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DFF94" w14:textId="77777777" w:rsidR="00E06298" w:rsidRPr="003124F3" w:rsidRDefault="00E06298" w:rsidP="00A3690A">
      <w:pPr>
        <w:ind w:right="372"/>
        <w:jc w:val="center"/>
        <w:rPr>
          <w:b/>
          <w:bCs/>
        </w:rPr>
      </w:pPr>
      <w:r w:rsidRPr="003124F3">
        <w:rPr>
          <w:b/>
          <w:bCs/>
          <w:u w:val="single"/>
        </w:rPr>
        <w:t>EXPLANATORY STATEMENT</w:t>
      </w:r>
    </w:p>
    <w:p w14:paraId="2092AF41" w14:textId="77777777" w:rsidR="00A32255" w:rsidRPr="00D02468" w:rsidRDefault="00D02468" w:rsidP="00713EBD">
      <w:pPr>
        <w:ind w:right="372"/>
        <w:jc w:val="center"/>
      </w:pPr>
      <w:r>
        <w:t>Issued by the a</w:t>
      </w:r>
      <w:r w:rsidR="00E06298" w:rsidRPr="00D02468">
        <w:t xml:space="preserve">uthority of the </w:t>
      </w:r>
      <w:r w:rsidR="004762A4">
        <w:t>Special Minister of State</w:t>
      </w:r>
    </w:p>
    <w:p w14:paraId="365A05F7" w14:textId="77777777" w:rsidR="00E06298" w:rsidRDefault="00E06298" w:rsidP="00A3690A">
      <w:pPr>
        <w:jc w:val="center"/>
        <w:rPr>
          <w:i/>
        </w:rPr>
      </w:pPr>
      <w:r w:rsidRPr="006B69C7">
        <w:rPr>
          <w:i/>
        </w:rPr>
        <w:t xml:space="preserve">Parliamentary </w:t>
      </w:r>
      <w:r w:rsidR="00DB2378">
        <w:rPr>
          <w:i/>
        </w:rPr>
        <w:t xml:space="preserve">Business Resources </w:t>
      </w:r>
      <w:r w:rsidRPr="006B69C7">
        <w:rPr>
          <w:i/>
        </w:rPr>
        <w:t xml:space="preserve">Act </w:t>
      </w:r>
      <w:r w:rsidR="00DB2378">
        <w:rPr>
          <w:i/>
        </w:rPr>
        <w:t>2017</w:t>
      </w:r>
    </w:p>
    <w:p w14:paraId="36A394CC" w14:textId="77777777" w:rsidR="00570E84" w:rsidRDefault="00570E84" w:rsidP="00A3690A">
      <w:pPr>
        <w:jc w:val="center"/>
        <w:rPr>
          <w:i/>
        </w:rPr>
      </w:pPr>
      <w:r>
        <w:rPr>
          <w:i/>
        </w:rPr>
        <w:t xml:space="preserve">Parliamentary Business Resources </w:t>
      </w:r>
      <w:r w:rsidR="00AD00B6">
        <w:rPr>
          <w:i/>
        </w:rPr>
        <w:t xml:space="preserve">(Office Holder) Determination </w:t>
      </w:r>
      <w:r>
        <w:rPr>
          <w:i/>
        </w:rPr>
        <w:t>2017</w:t>
      </w:r>
    </w:p>
    <w:p w14:paraId="3C901533" w14:textId="77777777" w:rsidR="00342051" w:rsidRPr="006B69C7" w:rsidRDefault="00342051" w:rsidP="00A3690A">
      <w:pPr>
        <w:jc w:val="center"/>
        <w:rPr>
          <w:i/>
        </w:rPr>
      </w:pPr>
      <w:r>
        <w:rPr>
          <w:i/>
        </w:rPr>
        <w:t xml:space="preserve">Parliamentary Business Resources (Office Holder) </w:t>
      </w:r>
      <w:r w:rsidR="00730E6B">
        <w:rPr>
          <w:i/>
        </w:rPr>
        <w:t>Amend</w:t>
      </w:r>
      <w:r w:rsidR="00A96AE9">
        <w:rPr>
          <w:i/>
        </w:rPr>
        <w:t>ment</w:t>
      </w:r>
      <w:r w:rsidR="00730E6B">
        <w:rPr>
          <w:i/>
        </w:rPr>
        <w:t xml:space="preserve"> </w:t>
      </w:r>
      <w:r>
        <w:rPr>
          <w:i/>
        </w:rPr>
        <w:t xml:space="preserve">Determination </w:t>
      </w:r>
      <w:r w:rsidR="00A96AE9">
        <w:rPr>
          <w:i/>
        </w:rPr>
        <w:t xml:space="preserve">(No. 1) </w:t>
      </w:r>
      <w:r>
        <w:rPr>
          <w:i/>
        </w:rPr>
        <w:t>201</w:t>
      </w:r>
      <w:r w:rsidR="00730E6B">
        <w:rPr>
          <w:i/>
        </w:rPr>
        <w:t>8</w:t>
      </w:r>
    </w:p>
    <w:p w14:paraId="7E8A1D1D" w14:textId="77777777" w:rsidR="008D0C0F" w:rsidRDefault="008D0C0F" w:rsidP="000C261A">
      <w:pPr>
        <w:spacing w:after="120"/>
      </w:pPr>
      <w:bookmarkStart w:id="0" w:name="OLE_LINK1"/>
      <w:bookmarkStart w:id="1" w:name="OLE_LINK2"/>
    </w:p>
    <w:p w14:paraId="138BEEB4" w14:textId="77777777" w:rsidR="0099419C" w:rsidRDefault="00113E40" w:rsidP="000C261A">
      <w:pPr>
        <w:spacing w:after="120"/>
      </w:pPr>
      <w:r w:rsidRPr="00570E84">
        <w:t xml:space="preserve">The </w:t>
      </w:r>
      <w:r w:rsidRPr="00570E84">
        <w:rPr>
          <w:i/>
          <w:iCs/>
        </w:rPr>
        <w:t xml:space="preserve">Parliamentary </w:t>
      </w:r>
      <w:r w:rsidR="00DB2378" w:rsidRPr="00570E84">
        <w:rPr>
          <w:i/>
          <w:iCs/>
        </w:rPr>
        <w:t>Business Resources Act 2017</w:t>
      </w:r>
      <w:r w:rsidRPr="00570E84">
        <w:rPr>
          <w:i/>
          <w:iCs/>
        </w:rPr>
        <w:t xml:space="preserve"> </w:t>
      </w:r>
      <w:r w:rsidRPr="00570E84">
        <w:t xml:space="preserve">(the Act) </w:t>
      </w:r>
      <w:r w:rsidR="00F25DAE" w:rsidRPr="00570E84">
        <w:t xml:space="preserve">and the </w:t>
      </w:r>
      <w:r w:rsidR="00F25DAE" w:rsidRPr="00570E84">
        <w:rPr>
          <w:i/>
        </w:rPr>
        <w:t>Parliamentary Business Resources Regulations 2017</w:t>
      </w:r>
      <w:r w:rsidR="00F25DAE" w:rsidRPr="00570E84">
        <w:t xml:space="preserve"> </w:t>
      </w:r>
      <w:r w:rsidR="00334170">
        <w:t xml:space="preserve">(the Regulations) </w:t>
      </w:r>
      <w:bookmarkStart w:id="2" w:name="OLE_LINK3"/>
      <w:bookmarkStart w:id="3" w:name="OLE_LINK4"/>
      <w:bookmarkStart w:id="4" w:name="OLE_LINK5"/>
      <w:r w:rsidR="00ED00CC">
        <w:t xml:space="preserve">provide </w:t>
      </w:r>
      <w:r w:rsidR="00F76FE2">
        <w:t xml:space="preserve">a framework </w:t>
      </w:r>
      <w:r w:rsidR="00ED00CC">
        <w:t xml:space="preserve">prescribing </w:t>
      </w:r>
      <w:r w:rsidR="00F76FE2">
        <w:t>resources to parliamentarians in respect of their parliamentary business</w:t>
      </w:r>
      <w:r w:rsidR="00234F81" w:rsidRPr="00570E84">
        <w:t xml:space="preserve">. </w:t>
      </w:r>
      <w:r w:rsidR="00F76FE2">
        <w:t xml:space="preserve">Certain provisions of the Act and Regulations apply to </w:t>
      </w:r>
      <w:r w:rsidR="0099419C">
        <w:t xml:space="preserve">members who are </w:t>
      </w:r>
      <w:r w:rsidR="00F25DAE" w:rsidRPr="00570E84">
        <w:t>office holder</w:t>
      </w:r>
      <w:r w:rsidR="0099419C">
        <w:t>s</w:t>
      </w:r>
      <w:r w:rsidR="00F25DAE" w:rsidRPr="00570E84">
        <w:t xml:space="preserve">. </w:t>
      </w:r>
    </w:p>
    <w:p w14:paraId="7A512AF5" w14:textId="77777777" w:rsidR="00273A08" w:rsidRDefault="0099419C" w:rsidP="0099419C">
      <w:pPr>
        <w:spacing w:after="120"/>
      </w:pPr>
      <w:r>
        <w:t xml:space="preserve">Section 5 of the Act provides that an ‘office holder’ means the Presiding or Deputy Presiding Officers, and any person who is an office holder because of a determination under section 7 of the Act. </w:t>
      </w:r>
      <w:r w:rsidR="005C535B" w:rsidRPr="00570E84">
        <w:t>Section 7 of the Act provides that the Minister may</w:t>
      </w:r>
      <w:r w:rsidR="00570E84" w:rsidRPr="00570E84">
        <w:t>,</w:t>
      </w:r>
      <w:r w:rsidR="005C535B" w:rsidRPr="00570E84">
        <w:t xml:space="preserve"> </w:t>
      </w:r>
      <w:r w:rsidR="00F25DAE" w:rsidRPr="00570E84">
        <w:t>by legislative instrument</w:t>
      </w:r>
      <w:r w:rsidR="00570E84" w:rsidRPr="00570E84">
        <w:t xml:space="preserve">, </w:t>
      </w:r>
      <w:r w:rsidR="005C535B" w:rsidRPr="00570E84">
        <w:t>determine</w:t>
      </w:r>
      <w:r w:rsidR="00273A08">
        <w:t>:</w:t>
      </w:r>
    </w:p>
    <w:p w14:paraId="16E9E25B" w14:textId="77777777" w:rsidR="00273A08" w:rsidRDefault="00F25DAE" w:rsidP="00273A08">
      <w:pPr>
        <w:pStyle w:val="ListParagraph"/>
        <w:numPr>
          <w:ilvl w:val="0"/>
          <w:numId w:val="34"/>
        </w:numPr>
        <w:spacing w:after="120"/>
      </w:pPr>
      <w:r w:rsidRPr="00570E84">
        <w:t>that a member wh</w:t>
      </w:r>
      <w:r w:rsidR="00570E84" w:rsidRPr="00570E84">
        <w:t>o holds a specified position in, or in relation to the Parliament or either House of the Parliament</w:t>
      </w:r>
      <w:r w:rsidR="00273A08">
        <w:t>;</w:t>
      </w:r>
      <w:r w:rsidR="00570E84" w:rsidRPr="00570E84">
        <w:t xml:space="preserve"> or </w:t>
      </w:r>
    </w:p>
    <w:p w14:paraId="259D7F86" w14:textId="77777777" w:rsidR="00273A08" w:rsidRDefault="00F76FE2" w:rsidP="00273A08">
      <w:pPr>
        <w:pStyle w:val="ListParagraph"/>
        <w:numPr>
          <w:ilvl w:val="0"/>
          <w:numId w:val="34"/>
        </w:numPr>
        <w:spacing w:after="120"/>
      </w:pPr>
      <w:r>
        <w:t xml:space="preserve">who </w:t>
      </w:r>
      <w:r w:rsidR="00570E84" w:rsidRPr="00570E84">
        <w:t>perform</w:t>
      </w:r>
      <w:r w:rsidR="00F25DAE" w:rsidRPr="00570E84">
        <w:t>s</w:t>
      </w:r>
      <w:r w:rsidR="00570E84" w:rsidRPr="00570E84">
        <w:t xml:space="preserve"> functions of a kind specified in the determination in</w:t>
      </w:r>
      <w:r>
        <w:t>,</w:t>
      </w:r>
      <w:r w:rsidR="00570E84" w:rsidRPr="00570E84">
        <w:t xml:space="preserve"> or in relation to the Parliament or either House of the Parliament</w:t>
      </w:r>
      <w:r w:rsidR="00570E84">
        <w:t>,</w:t>
      </w:r>
      <w:r w:rsidR="00570E84" w:rsidRPr="00570E84">
        <w:t xml:space="preserve"> </w:t>
      </w:r>
    </w:p>
    <w:p w14:paraId="2631EF94" w14:textId="77777777" w:rsidR="008D0C0F" w:rsidRDefault="00570E84" w:rsidP="00730E6B">
      <w:pPr>
        <w:spacing w:after="120"/>
      </w:pPr>
      <w:r w:rsidRPr="00570E84">
        <w:t xml:space="preserve">is </w:t>
      </w:r>
      <w:r w:rsidR="00F25DAE" w:rsidRPr="00570E84">
        <w:t xml:space="preserve">an office holder. </w:t>
      </w:r>
      <w:r w:rsidR="009274DE" w:rsidRPr="00570E84">
        <w:t>T</w:t>
      </w:r>
      <w:r w:rsidR="00730E6B">
        <w:t>he</w:t>
      </w:r>
      <w:r w:rsidR="00D90800" w:rsidRPr="00570E84">
        <w:t xml:space="preserve"> </w:t>
      </w:r>
      <w:r w:rsidR="00730E6B" w:rsidRPr="00A96AE9">
        <w:rPr>
          <w:i/>
        </w:rPr>
        <w:t>Parliamentary Business Resources (Office Holder) Determination 2017</w:t>
      </w:r>
      <w:r w:rsidR="00730E6B">
        <w:t xml:space="preserve"> (Principal Determination) </w:t>
      </w:r>
      <w:r w:rsidR="00F25DAE" w:rsidRPr="00570E84">
        <w:t>determines, for the purposes of the Act</w:t>
      </w:r>
      <w:r w:rsidR="00273A08">
        <w:t>,</w:t>
      </w:r>
      <w:r w:rsidR="00334170">
        <w:t xml:space="preserve"> and </w:t>
      </w:r>
      <w:r w:rsidR="00273A08">
        <w:t xml:space="preserve">consequently </w:t>
      </w:r>
      <w:r w:rsidR="00334170">
        <w:t>the Regulations</w:t>
      </w:r>
      <w:r w:rsidR="00913201">
        <w:t xml:space="preserve">, </w:t>
      </w:r>
      <w:r w:rsidR="009D14B8" w:rsidRPr="00570E84">
        <w:t>the</w:t>
      </w:r>
      <w:r w:rsidR="00273A08">
        <w:t xml:space="preserve"> members that are </w:t>
      </w:r>
      <w:r w:rsidR="009D14B8">
        <w:t>office holder</w:t>
      </w:r>
      <w:r w:rsidR="00273A08">
        <w:t>s</w:t>
      </w:r>
      <w:r w:rsidR="00730E6B">
        <w:t xml:space="preserve">, </w:t>
      </w:r>
      <w:r w:rsidR="00E7354C">
        <w:t xml:space="preserve">by specifying </w:t>
      </w:r>
      <w:r w:rsidR="00273A08">
        <w:t>the relevant positions and functions for the purposes of section 7 of the Act</w:t>
      </w:r>
      <w:r w:rsidR="00730E6B">
        <w:t xml:space="preserve">. </w:t>
      </w:r>
    </w:p>
    <w:p w14:paraId="64C0C792" w14:textId="77777777" w:rsidR="00730E6B" w:rsidRPr="00570E84" w:rsidRDefault="00730E6B" w:rsidP="00730E6B">
      <w:pPr>
        <w:spacing w:after="120"/>
      </w:pPr>
      <w:r>
        <w:t xml:space="preserve">The </w:t>
      </w:r>
      <w:r w:rsidRPr="00A96AE9">
        <w:rPr>
          <w:i/>
        </w:rPr>
        <w:t>Parliamentary Business Resources (Office Holder) Amend</w:t>
      </w:r>
      <w:r w:rsidR="00A96AE9">
        <w:rPr>
          <w:i/>
        </w:rPr>
        <w:t>ment</w:t>
      </w:r>
      <w:r w:rsidRPr="00A96AE9">
        <w:rPr>
          <w:i/>
        </w:rPr>
        <w:t xml:space="preserve"> Determination 2018</w:t>
      </w:r>
      <w:r>
        <w:t xml:space="preserve"> (Amending Determination) amend</w:t>
      </w:r>
      <w:r w:rsidR="00A96AE9">
        <w:t>s</w:t>
      </w:r>
      <w:r>
        <w:t xml:space="preserve"> Schedule 1 of the Principal Determination to determine that the Manager of Opposition Business in the Senate is an ‘office holder’ for the purposes of the Act and Regulations. </w:t>
      </w:r>
    </w:p>
    <w:p w14:paraId="52B51ED4" w14:textId="77777777" w:rsidR="00BD698E" w:rsidRPr="00F25DAE" w:rsidRDefault="00834221" w:rsidP="00A96AE9">
      <w:pPr>
        <w:spacing w:after="120"/>
      </w:pPr>
      <w:r w:rsidRPr="00F25DAE">
        <w:t xml:space="preserve">A Statement of Compatibility with Human Rights is included in </w:t>
      </w:r>
      <w:r w:rsidRPr="00F25DAE">
        <w:rPr>
          <w:u w:val="single"/>
        </w:rPr>
        <w:t>Attachment A</w:t>
      </w:r>
      <w:r w:rsidRPr="00F25DAE">
        <w:t xml:space="preserve">. </w:t>
      </w:r>
      <w:r w:rsidR="00533AD2" w:rsidRPr="00F25DAE">
        <w:t xml:space="preserve"> </w:t>
      </w:r>
      <w:r w:rsidR="005C535B" w:rsidRPr="00F25DAE">
        <w:t>Details of the Determination</w:t>
      </w:r>
      <w:r w:rsidR="00BD698E" w:rsidRPr="00F25DAE">
        <w:t xml:space="preserve"> are included </w:t>
      </w:r>
      <w:r w:rsidR="00DC43DB" w:rsidRPr="00F25DAE">
        <w:t>in</w:t>
      </w:r>
      <w:r w:rsidR="00BD698E" w:rsidRPr="00F25DAE">
        <w:t xml:space="preserve"> </w:t>
      </w:r>
      <w:r w:rsidR="00BD698E" w:rsidRPr="00F25DAE">
        <w:rPr>
          <w:u w:val="single"/>
        </w:rPr>
        <w:t>Attachment</w:t>
      </w:r>
      <w:r w:rsidR="00DC43DB" w:rsidRPr="00F25DAE">
        <w:rPr>
          <w:u w:val="single"/>
        </w:rPr>
        <w:t xml:space="preserve"> </w:t>
      </w:r>
      <w:r w:rsidRPr="00F25DAE">
        <w:rPr>
          <w:u w:val="single"/>
        </w:rPr>
        <w:t>B</w:t>
      </w:r>
      <w:r w:rsidR="00BD698E" w:rsidRPr="00F25DAE">
        <w:t>.</w:t>
      </w:r>
    </w:p>
    <w:p w14:paraId="096C8F59" w14:textId="77777777" w:rsidR="00A478F1" w:rsidRDefault="00EF2DD8">
      <w:pPr>
        <w:tabs>
          <w:tab w:val="left" w:pos="6521"/>
        </w:tabs>
        <w:ind w:right="91"/>
      </w:pPr>
      <w:r w:rsidRPr="00F25DAE">
        <w:t>T</w:t>
      </w:r>
      <w:r w:rsidR="00C00F28" w:rsidRPr="00F25DAE">
        <w:t xml:space="preserve">he Act does not impose any conditions that need to be satisfied before the power to make the </w:t>
      </w:r>
      <w:r w:rsidR="00D97462">
        <w:t xml:space="preserve">Amending </w:t>
      </w:r>
      <w:r w:rsidR="005C535B" w:rsidRPr="00F25DAE">
        <w:t>Determina</w:t>
      </w:r>
      <w:r w:rsidR="00273A08">
        <w:t xml:space="preserve">tion may be exercised. </w:t>
      </w:r>
      <w:r w:rsidRPr="00F25DAE">
        <w:t>Th</w:t>
      </w:r>
      <w:r w:rsidR="00F76FE2">
        <w:t>is</w:t>
      </w:r>
      <w:r w:rsidRPr="00F25DAE">
        <w:t xml:space="preserve"> </w:t>
      </w:r>
      <w:r w:rsidR="00D97462">
        <w:t xml:space="preserve">Amending </w:t>
      </w:r>
      <w:r w:rsidR="005C535B" w:rsidRPr="00F25DAE">
        <w:t>Determination</w:t>
      </w:r>
      <w:r w:rsidR="00154EC4" w:rsidRPr="00F25DAE">
        <w:t xml:space="preserve"> is a le</w:t>
      </w:r>
      <w:r w:rsidR="00C00F28" w:rsidRPr="00F25DAE">
        <w:t xml:space="preserve">gislative instrument for the purposes of the </w:t>
      </w:r>
      <w:r w:rsidR="00424AF1" w:rsidRPr="00F25DAE">
        <w:rPr>
          <w:i/>
        </w:rPr>
        <w:t>Legislation</w:t>
      </w:r>
      <w:r w:rsidR="00C00F28" w:rsidRPr="00F25DAE">
        <w:rPr>
          <w:i/>
        </w:rPr>
        <w:t xml:space="preserve"> Act 2003</w:t>
      </w:r>
      <w:r w:rsidR="00C00F28" w:rsidRPr="00F25DAE">
        <w:t>.</w:t>
      </w:r>
      <w:r w:rsidR="00C00F28">
        <w:t xml:space="preserve"> </w:t>
      </w:r>
    </w:p>
    <w:bookmarkEnd w:id="0"/>
    <w:bookmarkEnd w:id="1"/>
    <w:bookmarkEnd w:id="2"/>
    <w:bookmarkEnd w:id="3"/>
    <w:bookmarkEnd w:id="4"/>
    <w:p w14:paraId="24C40520" w14:textId="77777777" w:rsidR="00154EC4" w:rsidRPr="005B0C32" w:rsidRDefault="00BA7790" w:rsidP="00A3690A">
      <w:pPr>
        <w:pStyle w:val="NumberListSub"/>
        <w:numPr>
          <w:ilvl w:val="0"/>
          <w:numId w:val="0"/>
        </w:numPr>
        <w:rPr>
          <w:b/>
        </w:rPr>
      </w:pPr>
      <w:r w:rsidRPr="005B0C32">
        <w:rPr>
          <w:b/>
        </w:rPr>
        <w:t>Commencement</w:t>
      </w:r>
    </w:p>
    <w:p w14:paraId="0F057485" w14:textId="683DD0D2" w:rsidR="0026569C" w:rsidRPr="00530B2F" w:rsidRDefault="0026569C" w:rsidP="0026569C">
      <w:r>
        <w:t>Th</w:t>
      </w:r>
      <w:r w:rsidR="00F76FE2">
        <w:t>is</w:t>
      </w:r>
      <w:r>
        <w:t xml:space="preserve"> </w:t>
      </w:r>
      <w:r w:rsidR="00D97462">
        <w:t xml:space="preserve">Amending </w:t>
      </w:r>
      <w:r w:rsidR="00DB2378" w:rsidRPr="00DB2378">
        <w:t xml:space="preserve">Determination </w:t>
      </w:r>
      <w:r w:rsidRPr="00DB2378">
        <w:t>commence</w:t>
      </w:r>
      <w:r w:rsidR="005B0C32" w:rsidRPr="00DB2378">
        <w:t>s</w:t>
      </w:r>
      <w:r w:rsidRPr="00DB2378">
        <w:t xml:space="preserve"> </w:t>
      </w:r>
      <w:r w:rsidR="008D0C0F">
        <w:t xml:space="preserve">on the 17 </w:t>
      </w:r>
      <w:r w:rsidR="004B30C2">
        <w:t>September</w:t>
      </w:r>
      <w:r w:rsidR="008D0C0F">
        <w:t xml:space="preserve"> 2018.</w:t>
      </w:r>
      <w:r w:rsidR="00273A08">
        <w:t xml:space="preserve"> </w:t>
      </w:r>
    </w:p>
    <w:p w14:paraId="5F53C843" w14:textId="77777777" w:rsidR="00406BA7" w:rsidRPr="00E126B5" w:rsidRDefault="00930050" w:rsidP="00A3690A">
      <w:pPr>
        <w:pStyle w:val="NumberListSub"/>
        <w:numPr>
          <w:ilvl w:val="0"/>
          <w:numId w:val="0"/>
        </w:numPr>
        <w:rPr>
          <w:b/>
        </w:rPr>
      </w:pPr>
      <w:r>
        <w:rPr>
          <w:b/>
        </w:rPr>
        <w:t xml:space="preserve">Consultation and Regulatory Impact </w:t>
      </w:r>
    </w:p>
    <w:p w14:paraId="2C36AA27" w14:textId="77777777" w:rsidR="005D55EA" w:rsidRPr="00AD00B6" w:rsidRDefault="00601F9A" w:rsidP="005D55EA">
      <w:pPr>
        <w:rPr>
          <w:szCs w:val="24"/>
        </w:rPr>
      </w:pPr>
      <w:r>
        <w:rPr>
          <w:szCs w:val="24"/>
        </w:rPr>
        <w:t>C</w:t>
      </w:r>
      <w:r w:rsidR="00FE00BD">
        <w:rPr>
          <w:szCs w:val="24"/>
        </w:rPr>
        <w:t>onsultation was</w:t>
      </w:r>
      <w:r w:rsidR="005D55EA" w:rsidRPr="00AD00B6">
        <w:rPr>
          <w:szCs w:val="24"/>
        </w:rPr>
        <w:t xml:space="preserve"> </w:t>
      </w:r>
      <w:r w:rsidR="00707FD3" w:rsidRPr="00AD00B6">
        <w:rPr>
          <w:szCs w:val="24"/>
        </w:rPr>
        <w:t xml:space="preserve">not considered necessary or appropriate </w:t>
      </w:r>
      <w:r w:rsidR="005D55EA" w:rsidRPr="00AD00B6">
        <w:rPr>
          <w:szCs w:val="24"/>
        </w:rPr>
        <w:t xml:space="preserve">as the </w:t>
      </w:r>
      <w:r w:rsidR="00D97462">
        <w:rPr>
          <w:szCs w:val="24"/>
        </w:rPr>
        <w:t>Amen</w:t>
      </w:r>
      <w:r w:rsidR="00A96AE9">
        <w:rPr>
          <w:szCs w:val="24"/>
        </w:rPr>
        <w:t>d</w:t>
      </w:r>
      <w:r w:rsidR="00D97462">
        <w:rPr>
          <w:szCs w:val="24"/>
        </w:rPr>
        <w:t xml:space="preserve">ing </w:t>
      </w:r>
      <w:r w:rsidR="002E6C40">
        <w:rPr>
          <w:szCs w:val="24"/>
        </w:rPr>
        <w:t>Determination is</w:t>
      </w:r>
      <w:r w:rsidR="005D55EA" w:rsidRPr="00AD00B6">
        <w:rPr>
          <w:szCs w:val="24"/>
        </w:rPr>
        <w:t xml:space="preserve"> machinery in nature and</w:t>
      </w:r>
      <w:r w:rsidR="002E6C40">
        <w:rPr>
          <w:szCs w:val="24"/>
        </w:rPr>
        <w:t xml:space="preserve"> is reflective of, and does not </w:t>
      </w:r>
      <w:r w:rsidR="002E6C40" w:rsidRPr="00273A08">
        <w:rPr>
          <w:szCs w:val="24"/>
        </w:rPr>
        <w:t xml:space="preserve">substantially alter, </w:t>
      </w:r>
      <w:r w:rsidR="005D55EA" w:rsidRPr="00273A08">
        <w:rPr>
          <w:szCs w:val="24"/>
        </w:rPr>
        <w:t>existing arrangements</w:t>
      </w:r>
      <w:r w:rsidR="00273A08" w:rsidRPr="00273A08">
        <w:rPr>
          <w:szCs w:val="24"/>
        </w:rPr>
        <w:t xml:space="preserve">. </w:t>
      </w:r>
    </w:p>
    <w:p w14:paraId="482A5EA7" w14:textId="77777777" w:rsidR="008D0C0F" w:rsidRDefault="008D0C0F" w:rsidP="00BB3F22">
      <w:pPr>
        <w:pStyle w:val="NumberListSub"/>
        <w:numPr>
          <w:ilvl w:val="0"/>
          <w:numId w:val="0"/>
        </w:numPr>
        <w:rPr>
          <w:iCs/>
        </w:rPr>
      </w:pPr>
    </w:p>
    <w:p w14:paraId="1C7E0742" w14:textId="77777777" w:rsidR="008D0C0F" w:rsidRDefault="008D0C0F" w:rsidP="00BB3F22">
      <w:pPr>
        <w:pStyle w:val="NumberListSub"/>
        <w:numPr>
          <w:ilvl w:val="0"/>
          <w:numId w:val="0"/>
        </w:numPr>
        <w:rPr>
          <w:iCs/>
        </w:rPr>
      </w:pPr>
    </w:p>
    <w:p w14:paraId="29E9399B" w14:textId="339F5296" w:rsidR="00BB3F22" w:rsidRPr="00ED00CC" w:rsidRDefault="00D97462" w:rsidP="00BB3F22">
      <w:pPr>
        <w:pStyle w:val="NumberListSub"/>
        <w:numPr>
          <w:ilvl w:val="0"/>
          <w:numId w:val="0"/>
        </w:numPr>
        <w:rPr>
          <w:iCs/>
        </w:rPr>
      </w:pPr>
      <w:r w:rsidRPr="008D0C0F">
        <w:rPr>
          <w:iCs/>
        </w:rPr>
        <w:lastRenderedPageBreak/>
        <w:t xml:space="preserve">The Office of Best Practice Regulation (OBPR) </w:t>
      </w:r>
      <w:r w:rsidR="004B30C2" w:rsidRPr="008D0C0F">
        <w:rPr>
          <w:iCs/>
        </w:rPr>
        <w:t>has agreed</w:t>
      </w:r>
      <w:r w:rsidR="00707FD3" w:rsidRPr="008D0C0F">
        <w:rPr>
          <w:iCs/>
        </w:rPr>
        <w:t xml:space="preserve"> that proposals such as these have</w:t>
      </w:r>
      <w:r w:rsidR="00BB3F22" w:rsidRPr="008D0C0F">
        <w:rPr>
          <w:iCs/>
        </w:rPr>
        <w:t xml:space="preserve"> no regulatory impact on businesses, individuals or organisations and therefore the regulatory costs are nil</w:t>
      </w:r>
      <w:r w:rsidR="00BB3F22" w:rsidRPr="008D0C0F">
        <w:t xml:space="preserve">. OBPR ID </w:t>
      </w:r>
      <w:r w:rsidR="00BB3F22" w:rsidRPr="008D0C0F">
        <w:rPr>
          <w:iCs/>
        </w:rPr>
        <w:t>Number</w:t>
      </w:r>
      <w:r w:rsidR="00730E6B" w:rsidRPr="008D0C0F">
        <w:rPr>
          <w:iCs/>
        </w:rPr>
        <w:t xml:space="preserve">: </w:t>
      </w:r>
      <w:r w:rsidR="00ED00CC" w:rsidRPr="008D0C0F">
        <w:rPr>
          <w:iCs/>
        </w:rPr>
        <w:t>24203</w:t>
      </w:r>
    </w:p>
    <w:p w14:paraId="7353C5D9" w14:textId="77777777" w:rsidR="00C80FB8" w:rsidRDefault="00C80FB8" w:rsidP="00A3690A">
      <w:pPr>
        <w:pStyle w:val="NumberListSub"/>
        <w:numPr>
          <w:ilvl w:val="0"/>
          <w:numId w:val="0"/>
        </w:numPr>
        <w:tabs>
          <w:tab w:val="left" w:pos="4253"/>
        </w:tabs>
        <w:ind w:left="567"/>
      </w:pPr>
      <w:r w:rsidRPr="008D0C0F">
        <w:rPr>
          <w:iCs/>
        </w:rPr>
        <w:tab/>
      </w:r>
      <w:r w:rsidRPr="008D0C0F">
        <w:rPr>
          <w:iCs/>
        </w:rPr>
        <w:tab/>
      </w:r>
      <w:r>
        <w:tab/>
      </w:r>
      <w:r w:rsidRPr="00C80FB8">
        <w:tab/>
      </w:r>
      <w:r w:rsidR="00CC3324">
        <w:rPr>
          <w:u w:val="single"/>
        </w:rPr>
        <w:t>Authority:</w:t>
      </w:r>
      <w:r w:rsidR="00CC3324">
        <w:t xml:space="preserve"> </w:t>
      </w:r>
      <w:r>
        <w:tab/>
      </w:r>
      <w:r w:rsidR="00CC3324">
        <w:t xml:space="preserve">Section </w:t>
      </w:r>
      <w:r w:rsidR="00DB2378">
        <w:t>7</w:t>
      </w:r>
      <w:r w:rsidR="00CC3324">
        <w:t xml:space="preserve"> of the</w:t>
      </w:r>
    </w:p>
    <w:p w14:paraId="6FDA0E2A" w14:textId="77777777" w:rsidR="00834221" w:rsidRDefault="00C80FB8" w:rsidP="00DB2378">
      <w:pPr>
        <w:pStyle w:val="NumberListSub"/>
        <w:numPr>
          <w:ilvl w:val="0"/>
          <w:numId w:val="0"/>
        </w:numPr>
        <w:tabs>
          <w:tab w:val="left" w:pos="4111"/>
        </w:tabs>
        <w:spacing w:before="0" w:line="240" w:lineRule="auto"/>
        <w:ind w:left="2552"/>
        <w:rPr>
          <w:i/>
        </w:rPr>
      </w:pPr>
      <w:r>
        <w:rPr>
          <w:i/>
        </w:rPr>
        <w:tab/>
      </w:r>
      <w:r>
        <w:rPr>
          <w:i/>
        </w:rPr>
        <w:tab/>
      </w:r>
      <w:r>
        <w:rPr>
          <w:i/>
        </w:rPr>
        <w:tab/>
      </w:r>
      <w:r>
        <w:rPr>
          <w:i/>
        </w:rPr>
        <w:tab/>
      </w:r>
      <w:r>
        <w:rPr>
          <w:i/>
        </w:rPr>
        <w:tab/>
      </w:r>
      <w:r w:rsidR="00CC3324">
        <w:rPr>
          <w:i/>
        </w:rPr>
        <w:t>Parliamentary </w:t>
      </w:r>
      <w:r w:rsidR="00DB2378">
        <w:rPr>
          <w:i/>
        </w:rPr>
        <w:t>Business Resources</w:t>
      </w:r>
      <w:r w:rsidR="00DB2378">
        <w:rPr>
          <w:i/>
        </w:rPr>
        <w:br/>
        <w:t xml:space="preserve"> </w:t>
      </w:r>
      <w:r w:rsidR="00DB2378">
        <w:rPr>
          <w:i/>
        </w:rPr>
        <w:tab/>
      </w:r>
      <w:r w:rsidR="00DB2378">
        <w:rPr>
          <w:i/>
        </w:rPr>
        <w:tab/>
      </w:r>
      <w:r w:rsidR="00DB2378">
        <w:rPr>
          <w:i/>
        </w:rPr>
        <w:tab/>
      </w:r>
      <w:r w:rsidR="00DB2378">
        <w:rPr>
          <w:i/>
        </w:rPr>
        <w:tab/>
      </w:r>
      <w:r w:rsidR="00DB2378">
        <w:rPr>
          <w:i/>
        </w:rPr>
        <w:tab/>
        <w:t>Act 2017</w:t>
      </w:r>
    </w:p>
    <w:p w14:paraId="1B5E56AC" w14:textId="77777777" w:rsidR="00066EA1" w:rsidRDefault="00066EA1" w:rsidP="00A3690A">
      <w:pPr>
        <w:spacing w:before="0"/>
        <w:rPr>
          <w:i/>
          <w:szCs w:val="24"/>
          <w:lang w:eastAsia="en-US"/>
        </w:rPr>
      </w:pPr>
    </w:p>
    <w:p w14:paraId="0D2FD03E" w14:textId="77777777" w:rsidR="00730E6B" w:rsidRDefault="00730E6B">
      <w:pPr>
        <w:spacing w:before="0"/>
        <w:rPr>
          <w:b/>
          <w:u w:val="single"/>
        </w:rPr>
      </w:pPr>
      <w:r>
        <w:rPr>
          <w:b/>
          <w:u w:val="single"/>
        </w:rPr>
        <w:br w:type="page"/>
      </w:r>
    </w:p>
    <w:p w14:paraId="7E548022" w14:textId="77777777" w:rsidR="00834221" w:rsidRPr="00834221" w:rsidRDefault="00834221" w:rsidP="00A3690A">
      <w:pPr>
        <w:tabs>
          <w:tab w:val="left" w:pos="3969"/>
          <w:tab w:val="left" w:pos="5245"/>
        </w:tabs>
        <w:spacing w:before="0"/>
        <w:ind w:right="91"/>
        <w:jc w:val="right"/>
        <w:rPr>
          <w:b/>
          <w:u w:val="single"/>
        </w:rPr>
      </w:pPr>
      <w:r>
        <w:rPr>
          <w:b/>
          <w:u w:val="single"/>
        </w:rPr>
        <w:lastRenderedPageBreak/>
        <w:t>Attachment A</w:t>
      </w:r>
    </w:p>
    <w:p w14:paraId="0AC49F9A" w14:textId="77777777" w:rsidR="00066EA1" w:rsidRDefault="00066EA1" w:rsidP="00A3690A">
      <w:pPr>
        <w:spacing w:before="0"/>
        <w:rPr>
          <w:b/>
          <w:sz w:val="28"/>
          <w:szCs w:val="28"/>
        </w:rPr>
      </w:pPr>
    </w:p>
    <w:p w14:paraId="342B852D" w14:textId="77777777" w:rsidR="00A4063F" w:rsidRPr="00D664E6" w:rsidRDefault="00A4063F" w:rsidP="00A4063F">
      <w:pPr>
        <w:spacing w:before="360" w:after="120"/>
        <w:jc w:val="center"/>
        <w:rPr>
          <w:b/>
          <w:sz w:val="28"/>
          <w:szCs w:val="28"/>
        </w:rPr>
      </w:pPr>
      <w:r w:rsidRPr="00D664E6">
        <w:rPr>
          <w:b/>
          <w:sz w:val="28"/>
          <w:szCs w:val="28"/>
        </w:rPr>
        <w:t>Statement of Compatibility with Human Rights</w:t>
      </w:r>
    </w:p>
    <w:p w14:paraId="04A0EBF7" w14:textId="77777777" w:rsidR="00A4063F" w:rsidRPr="00803F29" w:rsidRDefault="00A4063F" w:rsidP="00A4063F">
      <w:pPr>
        <w:spacing w:before="120" w:after="120"/>
        <w:jc w:val="center"/>
        <w:rPr>
          <w:i/>
          <w:szCs w:val="24"/>
        </w:rPr>
      </w:pPr>
      <w:r w:rsidRPr="00803F29">
        <w:rPr>
          <w:i/>
          <w:szCs w:val="24"/>
        </w:rPr>
        <w:t>Prepared in accordance with Part 3 of the Human Rights (Parliamentary Scrutiny) Act 2011</w:t>
      </w:r>
    </w:p>
    <w:p w14:paraId="2C890353" w14:textId="77777777" w:rsidR="00A4063F" w:rsidRDefault="00A4063F" w:rsidP="00A4063F">
      <w:pPr>
        <w:spacing w:before="120" w:after="120"/>
        <w:jc w:val="center"/>
        <w:rPr>
          <w:i/>
          <w:szCs w:val="24"/>
        </w:rPr>
      </w:pPr>
    </w:p>
    <w:p w14:paraId="1F516185" w14:textId="77777777" w:rsidR="004B5282" w:rsidRDefault="004B5282" w:rsidP="008D0C0F">
      <w:pPr>
        <w:spacing w:before="120"/>
        <w:jc w:val="center"/>
        <w:rPr>
          <w:b/>
          <w:i/>
        </w:rPr>
      </w:pPr>
      <w:r w:rsidRPr="004B5282">
        <w:rPr>
          <w:b/>
          <w:i/>
        </w:rPr>
        <w:t>Parliamentary Business Resources (Office Holder) Amend</w:t>
      </w:r>
      <w:r w:rsidR="00A96AE9">
        <w:rPr>
          <w:b/>
          <w:i/>
        </w:rPr>
        <w:t>ment</w:t>
      </w:r>
      <w:r w:rsidRPr="004B5282">
        <w:rPr>
          <w:b/>
          <w:i/>
        </w:rPr>
        <w:t xml:space="preserve"> Determination </w:t>
      </w:r>
      <w:r w:rsidR="00A96AE9">
        <w:rPr>
          <w:b/>
          <w:i/>
        </w:rPr>
        <w:t xml:space="preserve">(No. 1) </w:t>
      </w:r>
      <w:r w:rsidRPr="004B5282">
        <w:rPr>
          <w:b/>
          <w:i/>
        </w:rPr>
        <w:t>2018</w:t>
      </w:r>
    </w:p>
    <w:p w14:paraId="1016E10B" w14:textId="77777777" w:rsidR="00A4063F" w:rsidRDefault="00A4063F" w:rsidP="008D0C0F">
      <w:pPr>
        <w:spacing w:before="120"/>
        <w:jc w:val="center"/>
        <w:rPr>
          <w:b/>
          <w:i/>
        </w:rPr>
      </w:pPr>
    </w:p>
    <w:p w14:paraId="58C41F89" w14:textId="77777777" w:rsidR="00A4063F" w:rsidRDefault="00A4063F" w:rsidP="00A96AE9">
      <w:pPr>
        <w:spacing w:before="120"/>
      </w:pPr>
      <w:r>
        <w:t xml:space="preserve">This </w:t>
      </w:r>
      <w:r w:rsidR="00334170">
        <w:t>Determinati</w:t>
      </w:r>
      <w:r>
        <w:t xml:space="preserve">on is compatible with the human rights and freedoms recognised or declared in the international instruments listed in section 3 of the </w:t>
      </w:r>
      <w:r w:rsidR="000C261A" w:rsidRPr="000C261A">
        <w:rPr>
          <w:i/>
        </w:rPr>
        <w:t>Human Rights (Parliamentary Scrutiny) Act 2011</w:t>
      </w:r>
      <w:r>
        <w:t>.</w:t>
      </w:r>
    </w:p>
    <w:p w14:paraId="76FAC1FA" w14:textId="77777777" w:rsidR="00A4063F" w:rsidRDefault="00A4063F" w:rsidP="00A4063F">
      <w:pPr>
        <w:spacing w:before="120"/>
      </w:pPr>
    </w:p>
    <w:p w14:paraId="0CF093A7" w14:textId="77777777" w:rsidR="00A4063F" w:rsidRPr="005B0C32" w:rsidRDefault="004555C5" w:rsidP="00A4063F">
      <w:pPr>
        <w:spacing w:before="120"/>
        <w:rPr>
          <w:b/>
        </w:rPr>
      </w:pPr>
      <w:r w:rsidRPr="004555C5">
        <w:rPr>
          <w:b/>
        </w:rPr>
        <w:t xml:space="preserve">Overview of the Legislative Instrument </w:t>
      </w:r>
    </w:p>
    <w:p w14:paraId="045D1CA7" w14:textId="77777777" w:rsidR="00803F29" w:rsidRPr="004B5282" w:rsidRDefault="004555C5" w:rsidP="004555C5">
      <w:pPr>
        <w:spacing w:before="120"/>
      </w:pPr>
      <w:r w:rsidRPr="004B5282">
        <w:t xml:space="preserve">This Legislative Instrument </w:t>
      </w:r>
      <w:r w:rsidR="0099404F" w:rsidRPr="00A96AE9">
        <w:t xml:space="preserve">amends </w:t>
      </w:r>
      <w:r w:rsidR="00C30BB9" w:rsidRPr="00A96AE9">
        <w:t>the</w:t>
      </w:r>
      <w:r w:rsidR="00C30BB9" w:rsidRPr="004B5282">
        <w:t xml:space="preserve"> </w:t>
      </w:r>
      <w:r w:rsidR="00C30BB9" w:rsidRPr="00A96AE9">
        <w:rPr>
          <w:i/>
        </w:rPr>
        <w:t>Parliamentary Business Resources (Office Holder) Determination 2017</w:t>
      </w:r>
      <w:r w:rsidR="00C30BB9" w:rsidRPr="00A96AE9">
        <w:t xml:space="preserve"> which </w:t>
      </w:r>
      <w:r w:rsidR="00334170" w:rsidRPr="004B5282">
        <w:t>determines</w:t>
      </w:r>
      <w:r w:rsidR="00803F29" w:rsidRPr="004B5282">
        <w:t>,</w:t>
      </w:r>
      <w:r w:rsidR="00334170" w:rsidRPr="004B5282">
        <w:t xml:space="preserve"> </w:t>
      </w:r>
      <w:r w:rsidR="006E2865" w:rsidRPr="004B5282">
        <w:t xml:space="preserve">for the purposes of the </w:t>
      </w:r>
      <w:r w:rsidR="00803F29" w:rsidRPr="004B5282">
        <w:rPr>
          <w:i/>
        </w:rPr>
        <w:t xml:space="preserve">Parliamentary Business Resources Act 2017 </w:t>
      </w:r>
      <w:r w:rsidR="006E2865" w:rsidRPr="004B5282">
        <w:t>and</w:t>
      </w:r>
      <w:r w:rsidR="00803F29" w:rsidRPr="004B5282">
        <w:t xml:space="preserve"> consequently</w:t>
      </w:r>
      <w:r w:rsidR="006E2865" w:rsidRPr="004B5282">
        <w:t xml:space="preserve"> the </w:t>
      </w:r>
      <w:r w:rsidR="00803F29" w:rsidRPr="004B5282">
        <w:rPr>
          <w:i/>
        </w:rPr>
        <w:t>Parliamentary Business Resources Regulations 2017</w:t>
      </w:r>
      <w:r w:rsidR="006E2865" w:rsidRPr="004B5282">
        <w:t xml:space="preserve">, </w:t>
      </w:r>
      <w:r w:rsidR="00334170" w:rsidRPr="004B5282">
        <w:t>the</w:t>
      </w:r>
      <w:r w:rsidR="00803F29" w:rsidRPr="004B5282">
        <w:t xml:space="preserve"> members of parliament</w:t>
      </w:r>
      <w:r w:rsidR="00673837" w:rsidRPr="004B5282">
        <w:t xml:space="preserve"> who are </w:t>
      </w:r>
      <w:r w:rsidR="00803F29" w:rsidRPr="004B5282">
        <w:t>also</w:t>
      </w:r>
      <w:r w:rsidR="00673837" w:rsidRPr="004B5282">
        <w:t xml:space="preserve"> office holder</w:t>
      </w:r>
      <w:r w:rsidR="00803F29" w:rsidRPr="004B5282">
        <w:t>s</w:t>
      </w:r>
      <w:r w:rsidR="00CE4D91" w:rsidRPr="004B5282">
        <w:t>.</w:t>
      </w:r>
      <w:r w:rsidR="00913201" w:rsidRPr="004B5282">
        <w:t xml:space="preserve"> </w:t>
      </w:r>
    </w:p>
    <w:p w14:paraId="0320E1E0" w14:textId="77777777" w:rsidR="004555C5" w:rsidRDefault="00803F29" w:rsidP="004555C5">
      <w:pPr>
        <w:spacing w:before="120"/>
      </w:pPr>
      <w:r w:rsidRPr="004B5282">
        <w:t>Where a member is an office holder they may be eligible to access public resources to conduct their parliamentary business in a broader range of circumstances, and may also be eligible to receive additional remuneration. Access to additional resources and remuneration is intended to be commensurate with the additional duties and functions that certain office holders perform.</w:t>
      </w:r>
    </w:p>
    <w:p w14:paraId="1F86127D" w14:textId="77777777" w:rsidR="00673837" w:rsidRDefault="00673837" w:rsidP="004555C5">
      <w:pPr>
        <w:spacing w:before="120"/>
      </w:pPr>
    </w:p>
    <w:p w14:paraId="757FFD28" w14:textId="77777777" w:rsidR="004555C5" w:rsidRDefault="00A4063F" w:rsidP="004555C5">
      <w:pPr>
        <w:spacing w:after="120"/>
        <w:rPr>
          <w:b/>
        </w:rPr>
      </w:pPr>
      <w:r>
        <w:rPr>
          <w:b/>
        </w:rPr>
        <w:t>Human rights implications</w:t>
      </w:r>
    </w:p>
    <w:p w14:paraId="4A1FDDC5" w14:textId="77777777" w:rsidR="00A4063F" w:rsidRDefault="00A4063F" w:rsidP="00A4063F">
      <w:pPr>
        <w:spacing w:before="120"/>
      </w:pPr>
      <w:r>
        <w:t>This Legislative Instrument does not engage any of the applicable rights o</w:t>
      </w:r>
      <w:r w:rsidR="00A374EC">
        <w:t>r</w:t>
      </w:r>
      <w:r>
        <w:t xml:space="preserve"> freedoms. </w:t>
      </w:r>
    </w:p>
    <w:p w14:paraId="438B9A52" w14:textId="77777777" w:rsidR="00803F29" w:rsidRPr="00B43046" w:rsidRDefault="00803F29" w:rsidP="00A4063F">
      <w:pPr>
        <w:spacing w:before="120"/>
      </w:pPr>
    </w:p>
    <w:p w14:paraId="5DAC07C4" w14:textId="77777777" w:rsidR="004555C5" w:rsidRDefault="00A4063F" w:rsidP="004555C5">
      <w:pPr>
        <w:rPr>
          <w:b/>
        </w:rPr>
      </w:pPr>
      <w:r>
        <w:rPr>
          <w:b/>
        </w:rPr>
        <w:t>Conclusion</w:t>
      </w:r>
    </w:p>
    <w:p w14:paraId="2BB2CB16" w14:textId="77777777" w:rsidR="00A4063F" w:rsidRDefault="00A4063F" w:rsidP="00A4063F">
      <w:pPr>
        <w:spacing w:before="120"/>
      </w:pPr>
      <w:r>
        <w:t xml:space="preserve">This Legislative Instrument is compatible with human rights as it does not raise </w:t>
      </w:r>
      <w:r w:rsidR="00F727B5">
        <w:t>any</w:t>
      </w:r>
      <w:r>
        <w:t xml:space="preserve"> human rights issues. </w:t>
      </w:r>
    </w:p>
    <w:p w14:paraId="0525DF84" w14:textId="77777777" w:rsidR="00A4063F" w:rsidRDefault="00A4063F" w:rsidP="00A4063F">
      <w:pPr>
        <w:spacing w:before="120"/>
      </w:pPr>
    </w:p>
    <w:p w14:paraId="18FC7A3C" w14:textId="77777777" w:rsidR="00730E6B" w:rsidRDefault="00730E6B" w:rsidP="00A4063F">
      <w:pPr>
        <w:spacing w:before="120"/>
        <w:jc w:val="center"/>
        <w:rPr>
          <w:b/>
        </w:rPr>
      </w:pPr>
      <w:r>
        <w:rPr>
          <w:b/>
        </w:rPr>
        <w:t>Alex Hawke</w:t>
      </w:r>
    </w:p>
    <w:p w14:paraId="28EA1AE0" w14:textId="77777777" w:rsidR="00730E6B" w:rsidRDefault="00730E6B" w:rsidP="00A4063F">
      <w:pPr>
        <w:spacing w:before="120"/>
        <w:jc w:val="center"/>
        <w:rPr>
          <w:b/>
        </w:rPr>
      </w:pPr>
      <w:r>
        <w:rPr>
          <w:b/>
        </w:rPr>
        <w:t>Special Minister of State</w:t>
      </w:r>
    </w:p>
    <w:p w14:paraId="3815DD5D" w14:textId="77777777" w:rsidR="00A4063F" w:rsidRDefault="00A4063F" w:rsidP="00A4063F">
      <w:pPr>
        <w:spacing w:before="120"/>
        <w:jc w:val="center"/>
        <w:rPr>
          <w:b/>
        </w:rPr>
      </w:pPr>
    </w:p>
    <w:p w14:paraId="39DA1865" w14:textId="77777777" w:rsidR="00C15274" w:rsidRDefault="00C15274">
      <w:pPr>
        <w:spacing w:before="0"/>
        <w:rPr>
          <w:b/>
          <w:u w:val="single"/>
        </w:rPr>
      </w:pPr>
      <w:r>
        <w:rPr>
          <w:b/>
          <w:u w:val="single"/>
        </w:rPr>
        <w:br w:type="page"/>
      </w:r>
    </w:p>
    <w:p w14:paraId="7EE6ABD6" w14:textId="77777777" w:rsidR="00A478F1" w:rsidRPr="00E0109D" w:rsidRDefault="004555C5">
      <w:pPr>
        <w:tabs>
          <w:tab w:val="left" w:pos="3969"/>
          <w:tab w:val="left" w:pos="5245"/>
        </w:tabs>
        <w:spacing w:before="0"/>
        <w:ind w:right="91"/>
        <w:jc w:val="right"/>
        <w:rPr>
          <w:b/>
          <w:u w:val="single"/>
        </w:rPr>
      </w:pPr>
      <w:r w:rsidRPr="004555C5">
        <w:rPr>
          <w:b/>
          <w:u w:val="single"/>
        </w:rPr>
        <w:lastRenderedPageBreak/>
        <w:t>Attachment B</w:t>
      </w:r>
    </w:p>
    <w:p w14:paraId="725B2614" w14:textId="77777777" w:rsidR="00F200D1" w:rsidRPr="00E0109D" w:rsidRDefault="00F200D1">
      <w:pPr>
        <w:tabs>
          <w:tab w:val="left" w:pos="3969"/>
          <w:tab w:val="left" w:pos="5245"/>
        </w:tabs>
        <w:spacing w:before="0"/>
        <w:ind w:right="91"/>
        <w:jc w:val="right"/>
        <w:rPr>
          <w:b/>
          <w:u w:val="single"/>
        </w:rPr>
      </w:pPr>
    </w:p>
    <w:p w14:paraId="2DD0B87D" w14:textId="77777777" w:rsidR="00A478F1" w:rsidRDefault="004555C5">
      <w:pPr>
        <w:tabs>
          <w:tab w:val="left" w:pos="3969"/>
          <w:tab w:val="left" w:pos="5245"/>
        </w:tabs>
        <w:spacing w:before="0"/>
        <w:ind w:right="91"/>
      </w:pPr>
      <w:r w:rsidRPr="004555C5">
        <w:rPr>
          <w:b/>
          <w:u w:val="single"/>
        </w:rPr>
        <w:t>Details of the</w:t>
      </w:r>
      <w:r w:rsidRPr="0088049E">
        <w:rPr>
          <w:b/>
          <w:u w:val="single"/>
        </w:rPr>
        <w:t xml:space="preserve"> </w:t>
      </w:r>
      <w:r w:rsidR="0088049E" w:rsidRPr="00A96AE9">
        <w:rPr>
          <w:b/>
          <w:i/>
          <w:u w:val="single"/>
        </w:rPr>
        <w:t>Parliamentary Business Resources (Office Holder) Amend</w:t>
      </w:r>
      <w:r w:rsidR="00A96AE9">
        <w:rPr>
          <w:b/>
          <w:i/>
          <w:u w:val="single"/>
        </w:rPr>
        <w:t>ment</w:t>
      </w:r>
      <w:r w:rsidR="0088049E" w:rsidRPr="00A96AE9">
        <w:rPr>
          <w:b/>
          <w:i/>
          <w:u w:val="single"/>
        </w:rPr>
        <w:t xml:space="preserve"> Determination </w:t>
      </w:r>
      <w:r w:rsidR="00A96AE9">
        <w:rPr>
          <w:b/>
          <w:i/>
          <w:u w:val="single"/>
        </w:rPr>
        <w:t xml:space="preserve">(No. 1) </w:t>
      </w:r>
      <w:r w:rsidR="0088049E" w:rsidRPr="00A96AE9">
        <w:rPr>
          <w:b/>
          <w:i/>
          <w:u w:val="single"/>
        </w:rPr>
        <w:t>201</w:t>
      </w:r>
      <w:r w:rsidR="0088049E">
        <w:rPr>
          <w:b/>
          <w:i/>
          <w:u w:val="single"/>
        </w:rPr>
        <w:t>8</w:t>
      </w:r>
    </w:p>
    <w:p w14:paraId="3B426A8D" w14:textId="77777777" w:rsidR="00F200D1" w:rsidRDefault="00C66D12">
      <w:pPr>
        <w:tabs>
          <w:tab w:val="left" w:pos="3969"/>
          <w:tab w:val="left" w:pos="5245"/>
        </w:tabs>
        <w:ind w:right="91"/>
        <w:rPr>
          <w:u w:val="single"/>
        </w:rPr>
      </w:pPr>
      <w:r w:rsidRPr="006970F9">
        <w:rPr>
          <w:u w:val="single"/>
        </w:rPr>
        <w:t>Section 1- Name</w:t>
      </w:r>
    </w:p>
    <w:p w14:paraId="7DFE8693" w14:textId="77777777" w:rsidR="00F200D1" w:rsidRDefault="00C66D12">
      <w:pPr>
        <w:tabs>
          <w:tab w:val="left" w:pos="3969"/>
          <w:tab w:val="left" w:pos="5245"/>
        </w:tabs>
        <w:ind w:right="91"/>
      </w:pPr>
      <w:r>
        <w:t xml:space="preserve">This section provides that the title of the </w:t>
      </w:r>
      <w:r w:rsidR="00733616">
        <w:t>Determination</w:t>
      </w:r>
      <w:r>
        <w:t xml:space="preserve"> is the </w:t>
      </w:r>
      <w:r w:rsidR="00730E6B" w:rsidRPr="00A96AE9">
        <w:rPr>
          <w:i/>
        </w:rPr>
        <w:t>Parliamentary Business Resources (Office Holder) Amend</w:t>
      </w:r>
      <w:r w:rsidR="00A96AE9">
        <w:rPr>
          <w:i/>
        </w:rPr>
        <w:t>ment (No. 1)</w:t>
      </w:r>
      <w:r w:rsidR="00730E6B" w:rsidRPr="00A96AE9">
        <w:rPr>
          <w:i/>
        </w:rPr>
        <w:t xml:space="preserve"> Determination 2018</w:t>
      </w:r>
      <w:r w:rsidR="00730E6B">
        <w:t xml:space="preserve"> </w:t>
      </w:r>
      <w:r w:rsidR="00930050" w:rsidRPr="00930050">
        <w:t xml:space="preserve">(the </w:t>
      </w:r>
      <w:r w:rsidR="00730E6B">
        <w:t xml:space="preserve">Amending </w:t>
      </w:r>
      <w:r w:rsidR="00733616">
        <w:t>Determination</w:t>
      </w:r>
      <w:r w:rsidR="00930050" w:rsidRPr="00930050">
        <w:t>)</w:t>
      </w:r>
      <w:r>
        <w:t>.</w:t>
      </w:r>
    </w:p>
    <w:p w14:paraId="287DB010" w14:textId="77777777" w:rsidR="00F200D1" w:rsidRDefault="00C66D12">
      <w:pPr>
        <w:tabs>
          <w:tab w:val="left" w:pos="3969"/>
          <w:tab w:val="left" w:pos="5245"/>
        </w:tabs>
        <w:ind w:right="91"/>
        <w:rPr>
          <w:u w:val="single"/>
        </w:rPr>
      </w:pPr>
      <w:r w:rsidRPr="006970F9">
        <w:rPr>
          <w:u w:val="single"/>
        </w:rPr>
        <w:t>Section 2 – Commencement</w:t>
      </w:r>
    </w:p>
    <w:p w14:paraId="78D8169F" w14:textId="77777777" w:rsidR="00F200D1" w:rsidRDefault="00C66D12">
      <w:pPr>
        <w:tabs>
          <w:tab w:val="left" w:pos="3969"/>
          <w:tab w:val="left" w:pos="5245"/>
        </w:tabs>
        <w:ind w:right="91"/>
      </w:pPr>
      <w:r w:rsidRPr="002C4B1F">
        <w:t xml:space="preserve">This section provides </w:t>
      </w:r>
      <w:r w:rsidR="00DC5123">
        <w:t>that the</w:t>
      </w:r>
      <w:r w:rsidR="00730E6B">
        <w:t xml:space="preserve"> Amending</w:t>
      </w:r>
      <w:r w:rsidR="00DC5123">
        <w:t xml:space="preserve"> </w:t>
      </w:r>
      <w:r w:rsidR="00733616">
        <w:t xml:space="preserve">Determination </w:t>
      </w:r>
      <w:r w:rsidR="00DC5123">
        <w:t xml:space="preserve">commences </w:t>
      </w:r>
      <w:r w:rsidR="00730E6B">
        <w:t xml:space="preserve">on </w:t>
      </w:r>
      <w:r w:rsidR="008D0C0F">
        <w:t>the 17 September 2018.</w:t>
      </w:r>
      <w:r w:rsidR="00730E6B">
        <w:t xml:space="preserve"> </w:t>
      </w:r>
    </w:p>
    <w:p w14:paraId="14E8D68A" w14:textId="77777777" w:rsidR="00F200D1" w:rsidRDefault="00C66D12">
      <w:pPr>
        <w:tabs>
          <w:tab w:val="left" w:pos="3969"/>
          <w:tab w:val="left" w:pos="5245"/>
        </w:tabs>
        <w:ind w:right="91"/>
        <w:rPr>
          <w:u w:val="single"/>
        </w:rPr>
      </w:pPr>
      <w:r w:rsidRPr="002C4B1F">
        <w:rPr>
          <w:u w:val="single"/>
        </w:rPr>
        <w:t xml:space="preserve">Section 3 </w:t>
      </w:r>
      <w:r w:rsidR="008E1206" w:rsidRPr="002C4B1F">
        <w:rPr>
          <w:u w:val="single"/>
        </w:rPr>
        <w:t>–</w:t>
      </w:r>
      <w:r w:rsidRPr="002C4B1F">
        <w:rPr>
          <w:u w:val="single"/>
        </w:rPr>
        <w:t xml:space="preserve"> Authority</w:t>
      </w:r>
    </w:p>
    <w:p w14:paraId="437B1A83" w14:textId="77777777" w:rsidR="00F200D1" w:rsidRDefault="008E1206">
      <w:pPr>
        <w:tabs>
          <w:tab w:val="left" w:pos="3969"/>
          <w:tab w:val="left" w:pos="5245"/>
        </w:tabs>
        <w:ind w:right="91"/>
      </w:pPr>
      <w:r w:rsidRPr="002C4B1F">
        <w:t xml:space="preserve">This section states that </w:t>
      </w:r>
      <w:r w:rsidR="00DC5123">
        <w:t>the</w:t>
      </w:r>
      <w:r w:rsidR="00DC5123" w:rsidRPr="002C4B1F">
        <w:t xml:space="preserve"> </w:t>
      </w:r>
      <w:r w:rsidR="00730E6B">
        <w:t xml:space="preserve">Amending </w:t>
      </w:r>
      <w:r w:rsidR="00733616">
        <w:t>Determina</w:t>
      </w:r>
      <w:r w:rsidRPr="002C4B1F">
        <w:t xml:space="preserve">tion is made under </w:t>
      </w:r>
      <w:r w:rsidR="00CE6A10">
        <w:t>section</w:t>
      </w:r>
      <w:r w:rsidR="004A58D5">
        <w:t xml:space="preserve"> 7</w:t>
      </w:r>
      <w:r w:rsidR="00CE6A10">
        <w:t xml:space="preserve"> of </w:t>
      </w:r>
      <w:r w:rsidRPr="002C4B1F">
        <w:t xml:space="preserve">the </w:t>
      </w:r>
      <w:r w:rsidR="00733616" w:rsidRPr="00733616">
        <w:rPr>
          <w:i/>
        </w:rPr>
        <w:t>Parliamentary Business Resources Act</w:t>
      </w:r>
      <w:r w:rsidR="007E26F7">
        <w:rPr>
          <w:i/>
        </w:rPr>
        <w:t> </w:t>
      </w:r>
      <w:r w:rsidR="00733616" w:rsidRPr="00733616">
        <w:rPr>
          <w:i/>
        </w:rPr>
        <w:t>2017</w:t>
      </w:r>
      <w:r w:rsidRPr="002C4B1F">
        <w:t>.</w:t>
      </w:r>
    </w:p>
    <w:p w14:paraId="64B4FE23" w14:textId="77777777" w:rsidR="00F200D1" w:rsidRDefault="008E1206">
      <w:pPr>
        <w:tabs>
          <w:tab w:val="left" w:pos="3969"/>
          <w:tab w:val="left" w:pos="5245"/>
        </w:tabs>
        <w:ind w:right="91"/>
        <w:rPr>
          <w:u w:val="single"/>
        </w:rPr>
      </w:pPr>
      <w:r w:rsidRPr="002C4B1F">
        <w:rPr>
          <w:u w:val="single"/>
        </w:rPr>
        <w:t xml:space="preserve">Section 4 – </w:t>
      </w:r>
      <w:r w:rsidR="00730E6B">
        <w:rPr>
          <w:u w:val="single"/>
        </w:rPr>
        <w:t>Amendment of previous determination</w:t>
      </w:r>
      <w:r w:rsidR="0088049E">
        <w:rPr>
          <w:u w:val="single"/>
        </w:rPr>
        <w:t xml:space="preserve"> </w:t>
      </w:r>
    </w:p>
    <w:p w14:paraId="0E8669CC" w14:textId="77777777" w:rsidR="00730E6B" w:rsidRPr="00A96AE9" w:rsidRDefault="00730E6B">
      <w:pPr>
        <w:tabs>
          <w:tab w:val="left" w:pos="3969"/>
          <w:tab w:val="left" w:pos="5245"/>
        </w:tabs>
        <w:ind w:right="91"/>
      </w:pPr>
      <w:r w:rsidRPr="00A96AE9">
        <w:t xml:space="preserve">This section provides that </w:t>
      </w:r>
      <w:r w:rsidR="0088049E" w:rsidRPr="00A96AE9">
        <w:rPr>
          <w:i/>
        </w:rPr>
        <w:t>Parliamentary Business Resources (Office Holder) Determination 201</w:t>
      </w:r>
      <w:r w:rsidR="0088049E" w:rsidRPr="0088049E">
        <w:rPr>
          <w:i/>
        </w:rPr>
        <w:t>7</w:t>
      </w:r>
      <w:r w:rsidR="0088049E" w:rsidRPr="00A96AE9">
        <w:t xml:space="preserve"> is amended as set out in Schedule 1 of the Amending Determination. </w:t>
      </w:r>
    </w:p>
    <w:p w14:paraId="55956BDC" w14:textId="028FEADB" w:rsidR="00F200D1" w:rsidRDefault="00214E58">
      <w:pPr>
        <w:tabs>
          <w:tab w:val="left" w:pos="3969"/>
          <w:tab w:val="left" w:pos="5245"/>
        </w:tabs>
        <w:ind w:right="91"/>
        <w:rPr>
          <w:u w:val="single"/>
        </w:rPr>
      </w:pPr>
      <w:r>
        <w:rPr>
          <w:u w:val="single"/>
        </w:rPr>
        <w:t xml:space="preserve">Schedule 1 </w:t>
      </w:r>
    </w:p>
    <w:p w14:paraId="6057ABF7" w14:textId="77777777" w:rsidR="0088049E" w:rsidRDefault="0088049E" w:rsidP="00A96AE9">
      <w:pPr>
        <w:tabs>
          <w:tab w:val="left" w:pos="3969"/>
          <w:tab w:val="left" w:pos="5245"/>
        </w:tabs>
        <w:ind w:right="91"/>
        <w:rPr>
          <w:i/>
        </w:rPr>
      </w:pPr>
      <w:r w:rsidRPr="00A96AE9">
        <w:t xml:space="preserve">This Schedule </w:t>
      </w:r>
      <w:r>
        <w:t xml:space="preserve">amends the </w:t>
      </w:r>
      <w:r w:rsidRPr="00A96AE9">
        <w:rPr>
          <w:i/>
        </w:rPr>
        <w:t>Parliamentary Business Resources (Office Holder) Determination 2017</w:t>
      </w:r>
      <w:r>
        <w:rPr>
          <w:i/>
        </w:rPr>
        <w:t>.</w:t>
      </w:r>
    </w:p>
    <w:p w14:paraId="1E6D02CA" w14:textId="43358196" w:rsidR="007E26F7" w:rsidRDefault="0088049E" w:rsidP="008D0C0F">
      <w:pPr>
        <w:tabs>
          <w:tab w:val="left" w:pos="3969"/>
          <w:tab w:val="left" w:pos="5245"/>
        </w:tabs>
        <w:ind w:right="91"/>
      </w:pPr>
      <w:r>
        <w:t xml:space="preserve">Item 1 repeals the table at Schedule 1 of the </w:t>
      </w:r>
      <w:r w:rsidRPr="0026175B">
        <w:rPr>
          <w:i/>
        </w:rPr>
        <w:t>Parliamentary Business Resources (Office Holder) Determination 2017</w:t>
      </w:r>
      <w:r>
        <w:t xml:space="preserve"> and </w:t>
      </w:r>
      <w:r w:rsidR="004B30C2">
        <w:t>substitutes</w:t>
      </w:r>
      <w:r>
        <w:t xml:space="preserve"> it with the table set out in Schedule 1 of the Amending Determination.</w:t>
      </w:r>
    </w:p>
    <w:p w14:paraId="5710D3FA" w14:textId="77777777" w:rsidR="009C2E24" w:rsidRDefault="009C2E24">
      <w:pPr>
        <w:tabs>
          <w:tab w:val="left" w:pos="3969"/>
          <w:tab w:val="left" w:pos="5245"/>
        </w:tabs>
        <w:ind w:right="91"/>
      </w:pPr>
      <w:bookmarkStart w:id="5" w:name="_GoBack"/>
      <w:bookmarkEnd w:id="5"/>
    </w:p>
    <w:p w14:paraId="3BA0FA6F" w14:textId="77777777" w:rsidR="009C2E24" w:rsidRDefault="009C2E24">
      <w:pPr>
        <w:tabs>
          <w:tab w:val="left" w:pos="3969"/>
          <w:tab w:val="left" w:pos="5245"/>
        </w:tabs>
        <w:ind w:right="91"/>
      </w:pPr>
    </w:p>
    <w:p w14:paraId="29B43B48" w14:textId="77777777" w:rsidR="00A478F1" w:rsidRDefault="00A478F1">
      <w:pPr>
        <w:tabs>
          <w:tab w:val="left" w:pos="3969"/>
          <w:tab w:val="left" w:pos="5245"/>
        </w:tabs>
        <w:ind w:right="91"/>
      </w:pPr>
    </w:p>
    <w:sectPr w:rsidR="00A478F1" w:rsidSect="00A53472">
      <w:headerReference w:type="first" r:id="rId13"/>
      <w:pgSz w:w="11906" w:h="16838" w:code="9"/>
      <w:pgMar w:top="907" w:right="851" w:bottom="907"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DC144" w14:textId="77777777" w:rsidR="00CE7C95" w:rsidRDefault="00CE7C95">
      <w:r>
        <w:separator/>
      </w:r>
    </w:p>
  </w:endnote>
  <w:endnote w:type="continuationSeparator" w:id="0">
    <w:p w14:paraId="78E7BE6E" w14:textId="77777777" w:rsidR="00CE7C95" w:rsidRDefault="00CE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E3D16" w14:textId="77777777" w:rsidR="00CE7C95" w:rsidRDefault="00CE7C95">
      <w:r>
        <w:separator/>
      </w:r>
    </w:p>
  </w:footnote>
  <w:footnote w:type="continuationSeparator" w:id="0">
    <w:p w14:paraId="34393234" w14:textId="77777777" w:rsidR="00CE7C95" w:rsidRDefault="00CE7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9F26D" w14:textId="77777777" w:rsidR="00730A04" w:rsidRDefault="00730A04" w:rsidP="00A53472">
    <w:pPr>
      <w:pStyle w:val="Header"/>
      <w:tabs>
        <w:tab w:val="clear" w:pos="4153"/>
        <w:tab w:val="clear" w:pos="8306"/>
        <w:tab w:val="left" w:pos="82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F0594"/>
    <w:multiLevelType w:val="hybridMultilevel"/>
    <w:tmpl w:val="0024B836"/>
    <w:lvl w:ilvl="0" w:tplc="9A0A065A">
      <w:start w:val="4"/>
      <w:numFmt w:val="bullet"/>
      <w:lvlText w:val="-"/>
      <w:lvlJc w:val="left"/>
      <w:pPr>
        <w:ind w:left="720" w:hanging="360"/>
      </w:pPr>
      <w:rPr>
        <w:rFonts w:ascii="Times New Roman" w:eastAsia="Times New Roman" w:hAnsi="Times New Roman" w:cs="Times New Roman"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56638C"/>
    <w:multiLevelType w:val="hybridMultilevel"/>
    <w:tmpl w:val="7B18CC9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F929C7"/>
    <w:multiLevelType w:val="hybridMultilevel"/>
    <w:tmpl w:val="ED50D1C0"/>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6A267D"/>
    <w:multiLevelType w:val="hybridMultilevel"/>
    <w:tmpl w:val="36FAA7B0"/>
    <w:lvl w:ilvl="0" w:tplc="7D0A4486">
      <w:start w:val="1"/>
      <w:numFmt w:val="lowerRoman"/>
      <w:lvlText w:val="(%1)"/>
      <w:lvlJc w:val="left"/>
      <w:pPr>
        <w:ind w:left="1560" w:hanging="855"/>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5" w15:restartNumberingAfterBreak="0">
    <w:nsid w:val="2CC95045"/>
    <w:multiLevelType w:val="hybridMultilevel"/>
    <w:tmpl w:val="4D204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AC7B2E"/>
    <w:multiLevelType w:val="hybridMultilevel"/>
    <w:tmpl w:val="B9A8F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8" w15:restartNumberingAfterBreak="0">
    <w:nsid w:val="37E20634"/>
    <w:multiLevelType w:val="hybridMultilevel"/>
    <w:tmpl w:val="3AF2DA62"/>
    <w:lvl w:ilvl="0" w:tplc="0C090001">
      <w:start w:val="1"/>
      <w:numFmt w:val="bullet"/>
      <w:lvlText w:val=""/>
      <w:lvlJc w:val="left"/>
      <w:pPr>
        <w:ind w:left="927" w:hanging="360"/>
      </w:pPr>
      <w:rPr>
        <w:rFonts w:ascii="Symbol" w:hAnsi="Symbol"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 w15:restartNumberingAfterBreak="0">
    <w:nsid w:val="391E6496"/>
    <w:multiLevelType w:val="hybridMultilevel"/>
    <w:tmpl w:val="A134EE12"/>
    <w:lvl w:ilvl="0" w:tplc="F962D59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11" w15:restartNumberingAfterBreak="0">
    <w:nsid w:val="3B0C694D"/>
    <w:multiLevelType w:val="hybridMultilevel"/>
    <w:tmpl w:val="F7F646EA"/>
    <w:lvl w:ilvl="0" w:tplc="4A12FD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B626D2D"/>
    <w:multiLevelType w:val="hybridMultilevel"/>
    <w:tmpl w:val="3A5A161E"/>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3" w15:restartNumberingAfterBreak="0">
    <w:nsid w:val="3DD250D8"/>
    <w:multiLevelType w:val="hybridMultilevel"/>
    <w:tmpl w:val="63460FDE"/>
    <w:lvl w:ilvl="0" w:tplc="C14405EA">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tentative="1">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5" w15:restartNumberingAfterBreak="0">
    <w:nsid w:val="41A2344F"/>
    <w:multiLevelType w:val="hybridMultilevel"/>
    <w:tmpl w:val="1F50C2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38B7093"/>
    <w:multiLevelType w:val="hybridMultilevel"/>
    <w:tmpl w:val="915C0854"/>
    <w:lvl w:ilvl="0" w:tplc="A8A0AFB0">
      <w:start w:val="1"/>
      <w:numFmt w:val="bullet"/>
      <w:lvlText w:val="-"/>
      <w:lvlJc w:val="left"/>
      <w:pPr>
        <w:ind w:left="1494" w:hanging="360"/>
      </w:pPr>
      <w:rPr>
        <w:rFonts w:ascii="Times New Roman" w:eastAsia="Times New Roman" w:hAnsi="Times New Roman" w:cs="Times New Roman"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7" w15:restartNumberingAfterBreak="0">
    <w:nsid w:val="456C7E2D"/>
    <w:multiLevelType w:val="hybridMultilevel"/>
    <w:tmpl w:val="5322BC56"/>
    <w:lvl w:ilvl="0" w:tplc="7158B12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4222DD"/>
    <w:multiLevelType w:val="hybridMultilevel"/>
    <w:tmpl w:val="81C835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0145130"/>
    <w:multiLevelType w:val="hybridMultilevel"/>
    <w:tmpl w:val="CBDE8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3F6C24"/>
    <w:multiLevelType w:val="hybridMultilevel"/>
    <w:tmpl w:val="F9C81E6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564153B7"/>
    <w:multiLevelType w:val="hybridMultilevel"/>
    <w:tmpl w:val="A8986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591B7C"/>
    <w:multiLevelType w:val="hybridMultilevel"/>
    <w:tmpl w:val="4E185F4A"/>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3" w15:restartNumberingAfterBreak="0">
    <w:nsid w:val="5A56592E"/>
    <w:multiLevelType w:val="multilevel"/>
    <w:tmpl w:val="C778BCD0"/>
    <w:lvl w:ilvl="0">
      <w:start w:val="2"/>
      <w:numFmt w:val="decimal"/>
      <w:pStyle w:val="NumberList"/>
      <w:lvlText w:val="%1."/>
      <w:lvlJc w:val="left"/>
      <w:pPr>
        <w:tabs>
          <w:tab w:val="num" w:pos="1778"/>
        </w:tabs>
        <w:ind w:left="1418" w:firstLine="0"/>
      </w:pPr>
      <w:rPr>
        <w:rFonts w:hint="default"/>
      </w:rPr>
    </w:lvl>
    <w:lvl w:ilvl="1">
      <w:start w:val="1"/>
      <w:numFmt w:val="lowerLetter"/>
      <w:pStyle w:val="NumberListSub"/>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24" w15:restartNumberingAfterBreak="0">
    <w:nsid w:val="5FAC0E7B"/>
    <w:multiLevelType w:val="hybridMultilevel"/>
    <w:tmpl w:val="4A504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9A46A4"/>
    <w:multiLevelType w:val="hybridMultilevel"/>
    <w:tmpl w:val="595C83B8"/>
    <w:lvl w:ilvl="0" w:tplc="5BDA1B30">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237118"/>
    <w:multiLevelType w:val="hybridMultilevel"/>
    <w:tmpl w:val="69BCE2E6"/>
    <w:lvl w:ilvl="0" w:tplc="98743C8E">
      <w:numFmt w:val="bullet"/>
      <w:lvlText w:val="-"/>
      <w:lvlJc w:val="left"/>
      <w:pPr>
        <w:ind w:left="1494" w:hanging="360"/>
      </w:pPr>
      <w:rPr>
        <w:rFonts w:ascii="Times New Roman" w:eastAsia="Times New Roman" w:hAnsi="Times New Roman" w:cs="Times New Roman"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7" w15:restartNumberingAfterBreak="0">
    <w:nsid w:val="654258E0"/>
    <w:multiLevelType w:val="hybridMultilevel"/>
    <w:tmpl w:val="A8149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6D25CC8"/>
    <w:multiLevelType w:val="hybridMultilevel"/>
    <w:tmpl w:val="38DCAA72"/>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9" w15:restartNumberingAfterBreak="0">
    <w:nsid w:val="6748708B"/>
    <w:multiLevelType w:val="hybridMultilevel"/>
    <w:tmpl w:val="E36E8C4A"/>
    <w:lvl w:ilvl="0" w:tplc="C54223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23C3496"/>
    <w:multiLevelType w:val="hybridMultilevel"/>
    <w:tmpl w:val="1BE0EABC"/>
    <w:lvl w:ilvl="0" w:tplc="5A3646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7B53DB3"/>
    <w:multiLevelType w:val="hybridMultilevel"/>
    <w:tmpl w:val="68343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510079"/>
    <w:multiLevelType w:val="hybridMultilevel"/>
    <w:tmpl w:val="E36E8C4A"/>
    <w:lvl w:ilvl="0" w:tplc="C54223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DE20D4C"/>
    <w:multiLevelType w:val="multilevel"/>
    <w:tmpl w:val="680C1C8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abstractNum w:abstractNumId="35" w15:restartNumberingAfterBreak="0">
    <w:nsid w:val="7EB008FF"/>
    <w:multiLevelType w:val="multilevel"/>
    <w:tmpl w:val="883CC8BE"/>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B-Paragraph"/>
      <w:lvlText w:val="%1.%2.%3"/>
      <w:lvlJc w:val="left"/>
      <w:pPr>
        <w:tabs>
          <w:tab w:val="num" w:pos="855"/>
        </w:tabs>
        <w:ind w:left="855" w:hanging="855"/>
      </w:pPr>
      <w:rPr>
        <w:rFonts w:hint="default"/>
        <w:b w:val="0"/>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34"/>
  </w:num>
  <w:num w:numId="3">
    <w:abstractNumId w:val="14"/>
  </w:num>
  <w:num w:numId="4">
    <w:abstractNumId w:val="35"/>
  </w:num>
  <w:num w:numId="5">
    <w:abstractNumId w:val="7"/>
  </w:num>
  <w:num w:numId="6">
    <w:abstractNumId w:val="23"/>
  </w:num>
  <w:num w:numId="7">
    <w:abstractNumId w:val="23"/>
  </w:num>
  <w:num w:numId="8">
    <w:abstractNumId w:val="6"/>
  </w:num>
  <w:num w:numId="9">
    <w:abstractNumId w:val="27"/>
  </w:num>
  <w:num w:numId="10">
    <w:abstractNumId w:val="11"/>
  </w:num>
  <w:num w:numId="11">
    <w:abstractNumId w:val="30"/>
  </w:num>
  <w:num w:numId="12">
    <w:abstractNumId w:val="12"/>
  </w:num>
  <w:num w:numId="13">
    <w:abstractNumId w:val="22"/>
  </w:num>
  <w:num w:numId="14">
    <w:abstractNumId w:val="28"/>
  </w:num>
  <w:num w:numId="15">
    <w:abstractNumId w:val="20"/>
  </w:num>
  <w:num w:numId="16">
    <w:abstractNumId w:val="16"/>
  </w:num>
  <w:num w:numId="17">
    <w:abstractNumId w:val="18"/>
  </w:num>
  <w:num w:numId="18">
    <w:abstractNumId w:val="19"/>
  </w:num>
  <w:num w:numId="19">
    <w:abstractNumId w:val="23"/>
  </w:num>
  <w:num w:numId="20">
    <w:abstractNumId w:val="15"/>
  </w:num>
  <w:num w:numId="21">
    <w:abstractNumId w:val="23"/>
  </w:num>
  <w:num w:numId="22">
    <w:abstractNumId w:val="5"/>
  </w:num>
  <w:num w:numId="23">
    <w:abstractNumId w:val="32"/>
  </w:num>
  <w:num w:numId="24">
    <w:abstractNumId w:val="29"/>
  </w:num>
  <w:num w:numId="25">
    <w:abstractNumId w:val="1"/>
  </w:num>
  <w:num w:numId="26">
    <w:abstractNumId w:val="26"/>
  </w:num>
  <w:num w:numId="27">
    <w:abstractNumId w:val="8"/>
  </w:num>
  <w:num w:numId="28">
    <w:abstractNumId w:val="33"/>
  </w:num>
  <w:num w:numId="29">
    <w:abstractNumId w:val="21"/>
  </w:num>
  <w:num w:numId="30">
    <w:abstractNumId w:val="4"/>
  </w:num>
  <w:num w:numId="31">
    <w:abstractNumId w:val="9"/>
  </w:num>
  <w:num w:numId="32">
    <w:abstractNumId w:val="17"/>
  </w:num>
  <w:num w:numId="33">
    <w:abstractNumId w:val="2"/>
  </w:num>
  <w:num w:numId="34">
    <w:abstractNumId w:val="31"/>
  </w:num>
  <w:num w:numId="35">
    <w:abstractNumId w:val="0"/>
  </w:num>
  <w:num w:numId="36">
    <w:abstractNumId w:val="3"/>
  </w:num>
  <w:num w:numId="37">
    <w:abstractNumId w:val="25"/>
  </w:num>
  <w:num w:numId="38">
    <w:abstractNumId w:val="13"/>
  </w:num>
  <w:num w:numId="39">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725"/>
    <w:rsid w:val="000001B1"/>
    <w:rsid w:val="000005A6"/>
    <w:rsid w:val="00000FC7"/>
    <w:rsid w:val="0000142F"/>
    <w:rsid w:val="0000199B"/>
    <w:rsid w:val="00002652"/>
    <w:rsid w:val="00006159"/>
    <w:rsid w:val="00010317"/>
    <w:rsid w:val="000129E4"/>
    <w:rsid w:val="00013BC8"/>
    <w:rsid w:val="00014E4D"/>
    <w:rsid w:val="00015E28"/>
    <w:rsid w:val="00015FBA"/>
    <w:rsid w:val="00016F98"/>
    <w:rsid w:val="00017E4B"/>
    <w:rsid w:val="00020C54"/>
    <w:rsid w:val="00021DAB"/>
    <w:rsid w:val="000221A2"/>
    <w:rsid w:val="00024003"/>
    <w:rsid w:val="00025D52"/>
    <w:rsid w:val="00033C30"/>
    <w:rsid w:val="00034423"/>
    <w:rsid w:val="00036923"/>
    <w:rsid w:val="00041419"/>
    <w:rsid w:val="00043D9C"/>
    <w:rsid w:val="0004776E"/>
    <w:rsid w:val="000530A0"/>
    <w:rsid w:val="0005313F"/>
    <w:rsid w:val="0005609A"/>
    <w:rsid w:val="00056480"/>
    <w:rsid w:val="00056752"/>
    <w:rsid w:val="000571AD"/>
    <w:rsid w:val="00060F19"/>
    <w:rsid w:val="00061D1A"/>
    <w:rsid w:val="00061D38"/>
    <w:rsid w:val="0006348A"/>
    <w:rsid w:val="00064ED2"/>
    <w:rsid w:val="00066EA1"/>
    <w:rsid w:val="000707C8"/>
    <w:rsid w:val="00072C5D"/>
    <w:rsid w:val="00072F81"/>
    <w:rsid w:val="00075A9C"/>
    <w:rsid w:val="00076651"/>
    <w:rsid w:val="00077C8E"/>
    <w:rsid w:val="000825E9"/>
    <w:rsid w:val="0008407C"/>
    <w:rsid w:val="00086E15"/>
    <w:rsid w:val="0009147A"/>
    <w:rsid w:val="0009195D"/>
    <w:rsid w:val="000A0ED6"/>
    <w:rsid w:val="000A3A80"/>
    <w:rsid w:val="000A5D51"/>
    <w:rsid w:val="000A77BE"/>
    <w:rsid w:val="000A7E55"/>
    <w:rsid w:val="000B36FE"/>
    <w:rsid w:val="000B5920"/>
    <w:rsid w:val="000B6374"/>
    <w:rsid w:val="000B7290"/>
    <w:rsid w:val="000B7DF5"/>
    <w:rsid w:val="000C113B"/>
    <w:rsid w:val="000C2423"/>
    <w:rsid w:val="000C261A"/>
    <w:rsid w:val="000C36B8"/>
    <w:rsid w:val="000C371E"/>
    <w:rsid w:val="000C49D8"/>
    <w:rsid w:val="000C56B8"/>
    <w:rsid w:val="000C6105"/>
    <w:rsid w:val="000C6885"/>
    <w:rsid w:val="000C6980"/>
    <w:rsid w:val="000C6EE5"/>
    <w:rsid w:val="000C7CE0"/>
    <w:rsid w:val="000D0239"/>
    <w:rsid w:val="000D034F"/>
    <w:rsid w:val="000D0B75"/>
    <w:rsid w:val="000D19E6"/>
    <w:rsid w:val="000D35BC"/>
    <w:rsid w:val="000D43C3"/>
    <w:rsid w:val="000D5443"/>
    <w:rsid w:val="000E0BD1"/>
    <w:rsid w:val="000E117F"/>
    <w:rsid w:val="000E1254"/>
    <w:rsid w:val="000E1A70"/>
    <w:rsid w:val="000E1D20"/>
    <w:rsid w:val="000E50A5"/>
    <w:rsid w:val="000E758E"/>
    <w:rsid w:val="000F1371"/>
    <w:rsid w:val="000F372F"/>
    <w:rsid w:val="000F4819"/>
    <w:rsid w:val="000F51CC"/>
    <w:rsid w:val="000F61A3"/>
    <w:rsid w:val="000F6B53"/>
    <w:rsid w:val="000F7940"/>
    <w:rsid w:val="00100DC4"/>
    <w:rsid w:val="00102526"/>
    <w:rsid w:val="001034A1"/>
    <w:rsid w:val="00104001"/>
    <w:rsid w:val="00104275"/>
    <w:rsid w:val="0010503D"/>
    <w:rsid w:val="00107C93"/>
    <w:rsid w:val="00111C6A"/>
    <w:rsid w:val="00113DD8"/>
    <w:rsid w:val="00113E40"/>
    <w:rsid w:val="00114C55"/>
    <w:rsid w:val="00115874"/>
    <w:rsid w:val="001165A1"/>
    <w:rsid w:val="00116A6D"/>
    <w:rsid w:val="00120748"/>
    <w:rsid w:val="001219A3"/>
    <w:rsid w:val="001220E9"/>
    <w:rsid w:val="001221D9"/>
    <w:rsid w:val="001229F6"/>
    <w:rsid w:val="00123E87"/>
    <w:rsid w:val="001253A0"/>
    <w:rsid w:val="0012677E"/>
    <w:rsid w:val="00127C8F"/>
    <w:rsid w:val="00130690"/>
    <w:rsid w:val="00130DF2"/>
    <w:rsid w:val="00131AFC"/>
    <w:rsid w:val="00132BAF"/>
    <w:rsid w:val="00136FA0"/>
    <w:rsid w:val="00137672"/>
    <w:rsid w:val="00137A62"/>
    <w:rsid w:val="00140E74"/>
    <w:rsid w:val="0014245D"/>
    <w:rsid w:val="00143635"/>
    <w:rsid w:val="00145996"/>
    <w:rsid w:val="001468B2"/>
    <w:rsid w:val="00146DC2"/>
    <w:rsid w:val="00147A19"/>
    <w:rsid w:val="00150D01"/>
    <w:rsid w:val="00151226"/>
    <w:rsid w:val="0015225A"/>
    <w:rsid w:val="00152E01"/>
    <w:rsid w:val="001530E0"/>
    <w:rsid w:val="001539BF"/>
    <w:rsid w:val="00154EC4"/>
    <w:rsid w:val="00155263"/>
    <w:rsid w:val="00157BF1"/>
    <w:rsid w:val="00157D85"/>
    <w:rsid w:val="00161D14"/>
    <w:rsid w:val="00162B6A"/>
    <w:rsid w:val="001643F1"/>
    <w:rsid w:val="00165FD2"/>
    <w:rsid w:val="00166322"/>
    <w:rsid w:val="00166825"/>
    <w:rsid w:val="00170063"/>
    <w:rsid w:val="001717BF"/>
    <w:rsid w:val="00172467"/>
    <w:rsid w:val="001725C0"/>
    <w:rsid w:val="00173E59"/>
    <w:rsid w:val="00174358"/>
    <w:rsid w:val="00174687"/>
    <w:rsid w:val="00176ABA"/>
    <w:rsid w:val="001800B3"/>
    <w:rsid w:val="00182772"/>
    <w:rsid w:val="0018338F"/>
    <w:rsid w:val="001836FC"/>
    <w:rsid w:val="0018546C"/>
    <w:rsid w:val="00187D36"/>
    <w:rsid w:val="001906A0"/>
    <w:rsid w:val="001906D7"/>
    <w:rsid w:val="0019235E"/>
    <w:rsid w:val="00192B2C"/>
    <w:rsid w:val="00195428"/>
    <w:rsid w:val="00195E96"/>
    <w:rsid w:val="00196D42"/>
    <w:rsid w:val="001B1B47"/>
    <w:rsid w:val="001B2BAF"/>
    <w:rsid w:val="001B40D8"/>
    <w:rsid w:val="001B47B0"/>
    <w:rsid w:val="001B4E68"/>
    <w:rsid w:val="001B5B68"/>
    <w:rsid w:val="001C2600"/>
    <w:rsid w:val="001C3247"/>
    <w:rsid w:val="001C3300"/>
    <w:rsid w:val="001C5F3F"/>
    <w:rsid w:val="001D028C"/>
    <w:rsid w:val="001D095A"/>
    <w:rsid w:val="001D2106"/>
    <w:rsid w:val="001D2232"/>
    <w:rsid w:val="001D383E"/>
    <w:rsid w:val="001D54BB"/>
    <w:rsid w:val="001D6FCD"/>
    <w:rsid w:val="001E233E"/>
    <w:rsid w:val="001E3353"/>
    <w:rsid w:val="001E43A7"/>
    <w:rsid w:val="001E477E"/>
    <w:rsid w:val="001E5A55"/>
    <w:rsid w:val="001E5BB6"/>
    <w:rsid w:val="001F3863"/>
    <w:rsid w:val="001F4B2A"/>
    <w:rsid w:val="001F7CCF"/>
    <w:rsid w:val="0020007E"/>
    <w:rsid w:val="00201430"/>
    <w:rsid w:val="00203B49"/>
    <w:rsid w:val="00203CF7"/>
    <w:rsid w:val="002050E7"/>
    <w:rsid w:val="002060F8"/>
    <w:rsid w:val="00207427"/>
    <w:rsid w:val="00207A2F"/>
    <w:rsid w:val="00211D59"/>
    <w:rsid w:val="0021370E"/>
    <w:rsid w:val="00213D33"/>
    <w:rsid w:val="002142F7"/>
    <w:rsid w:val="00214C80"/>
    <w:rsid w:val="00214D95"/>
    <w:rsid w:val="00214E58"/>
    <w:rsid w:val="00216002"/>
    <w:rsid w:val="00216341"/>
    <w:rsid w:val="00221BBD"/>
    <w:rsid w:val="00222780"/>
    <w:rsid w:val="00223209"/>
    <w:rsid w:val="002242E9"/>
    <w:rsid w:val="002243BD"/>
    <w:rsid w:val="0022533F"/>
    <w:rsid w:val="00225B26"/>
    <w:rsid w:val="002266E2"/>
    <w:rsid w:val="0022747F"/>
    <w:rsid w:val="00231B71"/>
    <w:rsid w:val="00232870"/>
    <w:rsid w:val="00232F83"/>
    <w:rsid w:val="002345E9"/>
    <w:rsid w:val="00234F81"/>
    <w:rsid w:val="00235E67"/>
    <w:rsid w:val="002365B1"/>
    <w:rsid w:val="00236C3A"/>
    <w:rsid w:val="00237AD9"/>
    <w:rsid w:val="00240C43"/>
    <w:rsid w:val="00242BD1"/>
    <w:rsid w:val="00244D52"/>
    <w:rsid w:val="00246EE9"/>
    <w:rsid w:val="0025107E"/>
    <w:rsid w:val="002518E9"/>
    <w:rsid w:val="00252BA6"/>
    <w:rsid w:val="00254050"/>
    <w:rsid w:val="0025452F"/>
    <w:rsid w:val="00255257"/>
    <w:rsid w:val="002579C9"/>
    <w:rsid w:val="00260361"/>
    <w:rsid w:val="00262A09"/>
    <w:rsid w:val="00262FA9"/>
    <w:rsid w:val="002630BD"/>
    <w:rsid w:val="00264105"/>
    <w:rsid w:val="002646C4"/>
    <w:rsid w:val="00264952"/>
    <w:rsid w:val="0026546F"/>
    <w:rsid w:val="0026569C"/>
    <w:rsid w:val="00265C10"/>
    <w:rsid w:val="002662AA"/>
    <w:rsid w:val="0026715C"/>
    <w:rsid w:val="00270D7D"/>
    <w:rsid w:val="00273A08"/>
    <w:rsid w:val="00276312"/>
    <w:rsid w:val="00277C13"/>
    <w:rsid w:val="00283B1F"/>
    <w:rsid w:val="0028456F"/>
    <w:rsid w:val="002858E3"/>
    <w:rsid w:val="00286073"/>
    <w:rsid w:val="002863AA"/>
    <w:rsid w:val="002863CD"/>
    <w:rsid w:val="00292D57"/>
    <w:rsid w:val="00292F6B"/>
    <w:rsid w:val="00297A86"/>
    <w:rsid w:val="00297CC5"/>
    <w:rsid w:val="002A02B1"/>
    <w:rsid w:val="002A12D8"/>
    <w:rsid w:val="002A22D6"/>
    <w:rsid w:val="002A269E"/>
    <w:rsid w:val="002A283C"/>
    <w:rsid w:val="002A2FC8"/>
    <w:rsid w:val="002A324A"/>
    <w:rsid w:val="002A52CE"/>
    <w:rsid w:val="002B16B0"/>
    <w:rsid w:val="002B1C8C"/>
    <w:rsid w:val="002B536B"/>
    <w:rsid w:val="002B5A36"/>
    <w:rsid w:val="002B6416"/>
    <w:rsid w:val="002B7047"/>
    <w:rsid w:val="002C04B3"/>
    <w:rsid w:val="002C0D4E"/>
    <w:rsid w:val="002C26CC"/>
    <w:rsid w:val="002C33E0"/>
    <w:rsid w:val="002C4B1F"/>
    <w:rsid w:val="002C4B96"/>
    <w:rsid w:val="002C7FFB"/>
    <w:rsid w:val="002D0662"/>
    <w:rsid w:val="002D0B3A"/>
    <w:rsid w:val="002D16F9"/>
    <w:rsid w:val="002D2A17"/>
    <w:rsid w:val="002D4373"/>
    <w:rsid w:val="002E044E"/>
    <w:rsid w:val="002E2D16"/>
    <w:rsid w:val="002E32B7"/>
    <w:rsid w:val="002E5519"/>
    <w:rsid w:val="002E560D"/>
    <w:rsid w:val="002E62A7"/>
    <w:rsid w:val="002E6C40"/>
    <w:rsid w:val="002F040E"/>
    <w:rsid w:val="002F0935"/>
    <w:rsid w:val="002F533C"/>
    <w:rsid w:val="002F5432"/>
    <w:rsid w:val="002F6C92"/>
    <w:rsid w:val="002F7643"/>
    <w:rsid w:val="002F7672"/>
    <w:rsid w:val="00301D89"/>
    <w:rsid w:val="00302175"/>
    <w:rsid w:val="00303BA5"/>
    <w:rsid w:val="0030490D"/>
    <w:rsid w:val="003051E0"/>
    <w:rsid w:val="00306467"/>
    <w:rsid w:val="003103EB"/>
    <w:rsid w:val="00311DBD"/>
    <w:rsid w:val="0031208F"/>
    <w:rsid w:val="003124F3"/>
    <w:rsid w:val="0031283F"/>
    <w:rsid w:val="003131A8"/>
    <w:rsid w:val="00313474"/>
    <w:rsid w:val="003149EB"/>
    <w:rsid w:val="0031650B"/>
    <w:rsid w:val="0031661F"/>
    <w:rsid w:val="003169F9"/>
    <w:rsid w:val="003174DC"/>
    <w:rsid w:val="00321984"/>
    <w:rsid w:val="00322A5D"/>
    <w:rsid w:val="00322BF1"/>
    <w:rsid w:val="00323121"/>
    <w:rsid w:val="00325105"/>
    <w:rsid w:val="00326A28"/>
    <w:rsid w:val="00326D1D"/>
    <w:rsid w:val="00327F79"/>
    <w:rsid w:val="00330FF6"/>
    <w:rsid w:val="00334170"/>
    <w:rsid w:val="00335CD8"/>
    <w:rsid w:val="00337115"/>
    <w:rsid w:val="003414BA"/>
    <w:rsid w:val="00342051"/>
    <w:rsid w:val="00345B34"/>
    <w:rsid w:val="00346E2E"/>
    <w:rsid w:val="00346FE8"/>
    <w:rsid w:val="003507C1"/>
    <w:rsid w:val="00351417"/>
    <w:rsid w:val="0036098D"/>
    <w:rsid w:val="00361CC5"/>
    <w:rsid w:val="00363049"/>
    <w:rsid w:val="00363F33"/>
    <w:rsid w:val="003645C4"/>
    <w:rsid w:val="00367275"/>
    <w:rsid w:val="003678ED"/>
    <w:rsid w:val="003713F5"/>
    <w:rsid w:val="0037189F"/>
    <w:rsid w:val="00375BA0"/>
    <w:rsid w:val="00375FA9"/>
    <w:rsid w:val="00376489"/>
    <w:rsid w:val="0037675F"/>
    <w:rsid w:val="0038127A"/>
    <w:rsid w:val="00382D08"/>
    <w:rsid w:val="00383822"/>
    <w:rsid w:val="0038557B"/>
    <w:rsid w:val="00386014"/>
    <w:rsid w:val="0038646F"/>
    <w:rsid w:val="0038786E"/>
    <w:rsid w:val="0038792B"/>
    <w:rsid w:val="0039370E"/>
    <w:rsid w:val="003938D7"/>
    <w:rsid w:val="003943D0"/>
    <w:rsid w:val="00395D66"/>
    <w:rsid w:val="003A0A6D"/>
    <w:rsid w:val="003A1AB4"/>
    <w:rsid w:val="003A3114"/>
    <w:rsid w:val="003A3E64"/>
    <w:rsid w:val="003A41CB"/>
    <w:rsid w:val="003A622A"/>
    <w:rsid w:val="003A66C5"/>
    <w:rsid w:val="003A6BF1"/>
    <w:rsid w:val="003A6E38"/>
    <w:rsid w:val="003B00C6"/>
    <w:rsid w:val="003B1AA1"/>
    <w:rsid w:val="003B32E4"/>
    <w:rsid w:val="003B373C"/>
    <w:rsid w:val="003B37D7"/>
    <w:rsid w:val="003B474D"/>
    <w:rsid w:val="003B5C20"/>
    <w:rsid w:val="003B5C25"/>
    <w:rsid w:val="003C0178"/>
    <w:rsid w:val="003C214B"/>
    <w:rsid w:val="003C2BF5"/>
    <w:rsid w:val="003C52CD"/>
    <w:rsid w:val="003C55C3"/>
    <w:rsid w:val="003D17B0"/>
    <w:rsid w:val="003D241E"/>
    <w:rsid w:val="003D4939"/>
    <w:rsid w:val="003E0989"/>
    <w:rsid w:val="003E31AF"/>
    <w:rsid w:val="003E42EE"/>
    <w:rsid w:val="003E4D80"/>
    <w:rsid w:val="003E562F"/>
    <w:rsid w:val="003E6065"/>
    <w:rsid w:val="003E6B47"/>
    <w:rsid w:val="003F65DD"/>
    <w:rsid w:val="003F743D"/>
    <w:rsid w:val="004003EE"/>
    <w:rsid w:val="00403613"/>
    <w:rsid w:val="00403864"/>
    <w:rsid w:val="00405158"/>
    <w:rsid w:val="00406BA7"/>
    <w:rsid w:val="00407C00"/>
    <w:rsid w:val="004102BF"/>
    <w:rsid w:val="00410725"/>
    <w:rsid w:val="004123DA"/>
    <w:rsid w:val="004128B4"/>
    <w:rsid w:val="00414E67"/>
    <w:rsid w:val="004157B2"/>
    <w:rsid w:val="00416DC9"/>
    <w:rsid w:val="00417FEE"/>
    <w:rsid w:val="004228C5"/>
    <w:rsid w:val="00422ACE"/>
    <w:rsid w:val="004243E6"/>
    <w:rsid w:val="00424AF1"/>
    <w:rsid w:val="00424FEE"/>
    <w:rsid w:val="00425389"/>
    <w:rsid w:val="004300BC"/>
    <w:rsid w:val="00431684"/>
    <w:rsid w:val="004321E8"/>
    <w:rsid w:val="00432BA1"/>
    <w:rsid w:val="004353FC"/>
    <w:rsid w:val="0043661C"/>
    <w:rsid w:val="00436851"/>
    <w:rsid w:val="0043726E"/>
    <w:rsid w:val="004405BF"/>
    <w:rsid w:val="004419DA"/>
    <w:rsid w:val="00442759"/>
    <w:rsid w:val="004434C4"/>
    <w:rsid w:val="00446B54"/>
    <w:rsid w:val="004477C4"/>
    <w:rsid w:val="00447FE6"/>
    <w:rsid w:val="004500E8"/>
    <w:rsid w:val="004531AE"/>
    <w:rsid w:val="00453EFD"/>
    <w:rsid w:val="004555C5"/>
    <w:rsid w:val="00457D1D"/>
    <w:rsid w:val="004601F6"/>
    <w:rsid w:val="00460C3B"/>
    <w:rsid w:val="00461758"/>
    <w:rsid w:val="00462BCB"/>
    <w:rsid w:val="00464EE0"/>
    <w:rsid w:val="00466CB4"/>
    <w:rsid w:val="004722B6"/>
    <w:rsid w:val="00473685"/>
    <w:rsid w:val="00473CDC"/>
    <w:rsid w:val="00475EA4"/>
    <w:rsid w:val="004762A4"/>
    <w:rsid w:val="0047785F"/>
    <w:rsid w:val="00480207"/>
    <w:rsid w:val="004821C8"/>
    <w:rsid w:val="00484862"/>
    <w:rsid w:val="004850E8"/>
    <w:rsid w:val="00490BF1"/>
    <w:rsid w:val="00491ECE"/>
    <w:rsid w:val="00497BC4"/>
    <w:rsid w:val="004A127C"/>
    <w:rsid w:val="004A2086"/>
    <w:rsid w:val="004A2E4A"/>
    <w:rsid w:val="004A3672"/>
    <w:rsid w:val="004A58CE"/>
    <w:rsid w:val="004A58D5"/>
    <w:rsid w:val="004A5F82"/>
    <w:rsid w:val="004B291A"/>
    <w:rsid w:val="004B30C2"/>
    <w:rsid w:val="004B3681"/>
    <w:rsid w:val="004B5282"/>
    <w:rsid w:val="004B5999"/>
    <w:rsid w:val="004B5D6A"/>
    <w:rsid w:val="004B6A36"/>
    <w:rsid w:val="004B70D7"/>
    <w:rsid w:val="004C031A"/>
    <w:rsid w:val="004C77B9"/>
    <w:rsid w:val="004C7D38"/>
    <w:rsid w:val="004D2A6D"/>
    <w:rsid w:val="004D3FEB"/>
    <w:rsid w:val="004D4ACB"/>
    <w:rsid w:val="004D6C28"/>
    <w:rsid w:val="004D71F7"/>
    <w:rsid w:val="004D7448"/>
    <w:rsid w:val="004E3816"/>
    <w:rsid w:val="004E4120"/>
    <w:rsid w:val="004E48D4"/>
    <w:rsid w:val="004E51EB"/>
    <w:rsid w:val="004F07CD"/>
    <w:rsid w:val="004F0EFB"/>
    <w:rsid w:val="004F5EDB"/>
    <w:rsid w:val="004F78EE"/>
    <w:rsid w:val="004F7E4E"/>
    <w:rsid w:val="005005DA"/>
    <w:rsid w:val="00500E97"/>
    <w:rsid w:val="00500FD6"/>
    <w:rsid w:val="00503580"/>
    <w:rsid w:val="0051162A"/>
    <w:rsid w:val="005116D4"/>
    <w:rsid w:val="00512556"/>
    <w:rsid w:val="005141BA"/>
    <w:rsid w:val="00514D3C"/>
    <w:rsid w:val="0051546C"/>
    <w:rsid w:val="0051557B"/>
    <w:rsid w:val="005204CA"/>
    <w:rsid w:val="00521BAD"/>
    <w:rsid w:val="00522A7F"/>
    <w:rsid w:val="00523B3F"/>
    <w:rsid w:val="0052600B"/>
    <w:rsid w:val="00527A02"/>
    <w:rsid w:val="0053281C"/>
    <w:rsid w:val="00532928"/>
    <w:rsid w:val="005335BF"/>
    <w:rsid w:val="00533693"/>
    <w:rsid w:val="00533AD2"/>
    <w:rsid w:val="00535852"/>
    <w:rsid w:val="0053650C"/>
    <w:rsid w:val="005366CB"/>
    <w:rsid w:val="0053765C"/>
    <w:rsid w:val="00537AB5"/>
    <w:rsid w:val="00540AD5"/>
    <w:rsid w:val="00541130"/>
    <w:rsid w:val="00542EDB"/>
    <w:rsid w:val="00543D9A"/>
    <w:rsid w:val="0054441B"/>
    <w:rsid w:val="00546E52"/>
    <w:rsid w:val="00547D11"/>
    <w:rsid w:val="00547FE1"/>
    <w:rsid w:val="005518DB"/>
    <w:rsid w:val="00552036"/>
    <w:rsid w:val="00552570"/>
    <w:rsid w:val="005548F8"/>
    <w:rsid w:val="00555603"/>
    <w:rsid w:val="00556104"/>
    <w:rsid w:val="00557C0B"/>
    <w:rsid w:val="00557DDF"/>
    <w:rsid w:val="00560F45"/>
    <w:rsid w:val="00561525"/>
    <w:rsid w:val="00561B5F"/>
    <w:rsid w:val="00566534"/>
    <w:rsid w:val="00567969"/>
    <w:rsid w:val="0057059D"/>
    <w:rsid w:val="00570E84"/>
    <w:rsid w:val="005715BB"/>
    <w:rsid w:val="005721B0"/>
    <w:rsid w:val="0057264F"/>
    <w:rsid w:val="00576B10"/>
    <w:rsid w:val="00577354"/>
    <w:rsid w:val="00577868"/>
    <w:rsid w:val="00577E73"/>
    <w:rsid w:val="00581612"/>
    <w:rsid w:val="00582B65"/>
    <w:rsid w:val="005841B9"/>
    <w:rsid w:val="00590751"/>
    <w:rsid w:val="00592C37"/>
    <w:rsid w:val="00592F9C"/>
    <w:rsid w:val="005937F5"/>
    <w:rsid w:val="005951EF"/>
    <w:rsid w:val="00596558"/>
    <w:rsid w:val="005969AB"/>
    <w:rsid w:val="005A09DF"/>
    <w:rsid w:val="005A12A8"/>
    <w:rsid w:val="005A1BBC"/>
    <w:rsid w:val="005A260F"/>
    <w:rsid w:val="005B0C32"/>
    <w:rsid w:val="005B2AF1"/>
    <w:rsid w:val="005B5F77"/>
    <w:rsid w:val="005C0163"/>
    <w:rsid w:val="005C2CC6"/>
    <w:rsid w:val="005C4B7D"/>
    <w:rsid w:val="005C535B"/>
    <w:rsid w:val="005C6BAB"/>
    <w:rsid w:val="005D026A"/>
    <w:rsid w:val="005D1A00"/>
    <w:rsid w:val="005D2BE2"/>
    <w:rsid w:val="005D4C9B"/>
    <w:rsid w:val="005D4D93"/>
    <w:rsid w:val="005D55EA"/>
    <w:rsid w:val="005D5746"/>
    <w:rsid w:val="005D75D9"/>
    <w:rsid w:val="005E37E5"/>
    <w:rsid w:val="005E485F"/>
    <w:rsid w:val="005E5859"/>
    <w:rsid w:val="005E69E7"/>
    <w:rsid w:val="005F198F"/>
    <w:rsid w:val="005F30A5"/>
    <w:rsid w:val="005F39CD"/>
    <w:rsid w:val="005F5644"/>
    <w:rsid w:val="005F5BF3"/>
    <w:rsid w:val="005F6271"/>
    <w:rsid w:val="005F7B62"/>
    <w:rsid w:val="005F7CBB"/>
    <w:rsid w:val="006013A6"/>
    <w:rsid w:val="00601D18"/>
    <w:rsid w:val="00601F9A"/>
    <w:rsid w:val="00602C79"/>
    <w:rsid w:val="00606CE8"/>
    <w:rsid w:val="00607258"/>
    <w:rsid w:val="00607C47"/>
    <w:rsid w:val="0061113D"/>
    <w:rsid w:val="00611A38"/>
    <w:rsid w:val="00614A71"/>
    <w:rsid w:val="006152BC"/>
    <w:rsid w:val="0062024F"/>
    <w:rsid w:val="00620F9B"/>
    <w:rsid w:val="006215EF"/>
    <w:rsid w:val="006217D6"/>
    <w:rsid w:val="00624235"/>
    <w:rsid w:val="00624704"/>
    <w:rsid w:val="0062564F"/>
    <w:rsid w:val="006312FB"/>
    <w:rsid w:val="00632AC6"/>
    <w:rsid w:val="0063533B"/>
    <w:rsid w:val="00640EC4"/>
    <w:rsid w:val="00641987"/>
    <w:rsid w:val="00641C60"/>
    <w:rsid w:val="00642980"/>
    <w:rsid w:val="0064422F"/>
    <w:rsid w:val="00645131"/>
    <w:rsid w:val="00646FEE"/>
    <w:rsid w:val="00647E85"/>
    <w:rsid w:val="00647FC9"/>
    <w:rsid w:val="00651C8D"/>
    <w:rsid w:val="00651D1A"/>
    <w:rsid w:val="00653CD6"/>
    <w:rsid w:val="00654D2B"/>
    <w:rsid w:val="00655C10"/>
    <w:rsid w:val="00657918"/>
    <w:rsid w:val="00662487"/>
    <w:rsid w:val="006635D4"/>
    <w:rsid w:val="006635DB"/>
    <w:rsid w:val="00664CD9"/>
    <w:rsid w:val="00666610"/>
    <w:rsid w:val="00666E38"/>
    <w:rsid w:val="00673837"/>
    <w:rsid w:val="00673C64"/>
    <w:rsid w:val="006745DF"/>
    <w:rsid w:val="006756A5"/>
    <w:rsid w:val="0067662F"/>
    <w:rsid w:val="00676A4B"/>
    <w:rsid w:val="00677416"/>
    <w:rsid w:val="00677A84"/>
    <w:rsid w:val="00683E4E"/>
    <w:rsid w:val="006856CE"/>
    <w:rsid w:val="00685EBA"/>
    <w:rsid w:val="00687CA4"/>
    <w:rsid w:val="00687CAA"/>
    <w:rsid w:val="00687E26"/>
    <w:rsid w:val="0069113D"/>
    <w:rsid w:val="00691307"/>
    <w:rsid w:val="00692612"/>
    <w:rsid w:val="00692EB5"/>
    <w:rsid w:val="00693780"/>
    <w:rsid w:val="00694499"/>
    <w:rsid w:val="006968C4"/>
    <w:rsid w:val="006970F9"/>
    <w:rsid w:val="00697463"/>
    <w:rsid w:val="00697A81"/>
    <w:rsid w:val="006A3CCF"/>
    <w:rsid w:val="006A5913"/>
    <w:rsid w:val="006A6502"/>
    <w:rsid w:val="006A6E33"/>
    <w:rsid w:val="006B0117"/>
    <w:rsid w:val="006B0BA5"/>
    <w:rsid w:val="006B18E6"/>
    <w:rsid w:val="006B291B"/>
    <w:rsid w:val="006B38B9"/>
    <w:rsid w:val="006B573C"/>
    <w:rsid w:val="006B69C7"/>
    <w:rsid w:val="006B798D"/>
    <w:rsid w:val="006C26C7"/>
    <w:rsid w:val="006C2761"/>
    <w:rsid w:val="006C2785"/>
    <w:rsid w:val="006C4D04"/>
    <w:rsid w:val="006C4EF0"/>
    <w:rsid w:val="006C6AEA"/>
    <w:rsid w:val="006D0339"/>
    <w:rsid w:val="006D0615"/>
    <w:rsid w:val="006D41BF"/>
    <w:rsid w:val="006D50B2"/>
    <w:rsid w:val="006D5A81"/>
    <w:rsid w:val="006D7400"/>
    <w:rsid w:val="006E0642"/>
    <w:rsid w:val="006E1513"/>
    <w:rsid w:val="006E1C5D"/>
    <w:rsid w:val="006E2865"/>
    <w:rsid w:val="006E3AE0"/>
    <w:rsid w:val="006E47A9"/>
    <w:rsid w:val="006E4EA9"/>
    <w:rsid w:val="006F24D8"/>
    <w:rsid w:val="006F2FAA"/>
    <w:rsid w:val="006F3F6B"/>
    <w:rsid w:val="006F5315"/>
    <w:rsid w:val="006F6952"/>
    <w:rsid w:val="006F6E52"/>
    <w:rsid w:val="006F6FE5"/>
    <w:rsid w:val="006F7FB9"/>
    <w:rsid w:val="00701E93"/>
    <w:rsid w:val="007023E7"/>
    <w:rsid w:val="00703C1E"/>
    <w:rsid w:val="00704AF0"/>
    <w:rsid w:val="00705631"/>
    <w:rsid w:val="00707F2E"/>
    <w:rsid w:val="00707FD3"/>
    <w:rsid w:val="0071210C"/>
    <w:rsid w:val="00712E6E"/>
    <w:rsid w:val="00713E9D"/>
    <w:rsid w:val="00713EBD"/>
    <w:rsid w:val="00716EC5"/>
    <w:rsid w:val="00720403"/>
    <w:rsid w:val="00720524"/>
    <w:rsid w:val="00720659"/>
    <w:rsid w:val="00721C26"/>
    <w:rsid w:val="00724100"/>
    <w:rsid w:val="007244C0"/>
    <w:rsid w:val="00725F29"/>
    <w:rsid w:val="0072636C"/>
    <w:rsid w:val="00726D8F"/>
    <w:rsid w:val="00727873"/>
    <w:rsid w:val="00730A04"/>
    <w:rsid w:val="00730E6B"/>
    <w:rsid w:val="00732050"/>
    <w:rsid w:val="00733616"/>
    <w:rsid w:val="0073466D"/>
    <w:rsid w:val="00737348"/>
    <w:rsid w:val="00742BF5"/>
    <w:rsid w:val="0074468D"/>
    <w:rsid w:val="00751FDE"/>
    <w:rsid w:val="00752EE5"/>
    <w:rsid w:val="007535FF"/>
    <w:rsid w:val="00755E1E"/>
    <w:rsid w:val="00757ADE"/>
    <w:rsid w:val="0076533A"/>
    <w:rsid w:val="0076545D"/>
    <w:rsid w:val="00767B01"/>
    <w:rsid w:val="00767F9E"/>
    <w:rsid w:val="00770E93"/>
    <w:rsid w:val="007735F6"/>
    <w:rsid w:val="0077507A"/>
    <w:rsid w:val="007770FF"/>
    <w:rsid w:val="00777D61"/>
    <w:rsid w:val="00781019"/>
    <w:rsid w:val="007815F3"/>
    <w:rsid w:val="0078404B"/>
    <w:rsid w:val="00785413"/>
    <w:rsid w:val="00787090"/>
    <w:rsid w:val="00793E71"/>
    <w:rsid w:val="00794E80"/>
    <w:rsid w:val="007A0618"/>
    <w:rsid w:val="007A0EFB"/>
    <w:rsid w:val="007A11BC"/>
    <w:rsid w:val="007A193D"/>
    <w:rsid w:val="007A78EB"/>
    <w:rsid w:val="007B4E25"/>
    <w:rsid w:val="007B6FB0"/>
    <w:rsid w:val="007B7389"/>
    <w:rsid w:val="007C0755"/>
    <w:rsid w:val="007C1CEB"/>
    <w:rsid w:val="007C665F"/>
    <w:rsid w:val="007C6705"/>
    <w:rsid w:val="007C7CD2"/>
    <w:rsid w:val="007D03DE"/>
    <w:rsid w:val="007D097C"/>
    <w:rsid w:val="007D11CB"/>
    <w:rsid w:val="007D1DA4"/>
    <w:rsid w:val="007D384D"/>
    <w:rsid w:val="007D4BCE"/>
    <w:rsid w:val="007D59CD"/>
    <w:rsid w:val="007D635C"/>
    <w:rsid w:val="007E1704"/>
    <w:rsid w:val="007E26F7"/>
    <w:rsid w:val="007E2B7A"/>
    <w:rsid w:val="007E3066"/>
    <w:rsid w:val="007E3E52"/>
    <w:rsid w:val="007E6033"/>
    <w:rsid w:val="007F0551"/>
    <w:rsid w:val="007F238F"/>
    <w:rsid w:val="007F554D"/>
    <w:rsid w:val="007F56C8"/>
    <w:rsid w:val="007F62CD"/>
    <w:rsid w:val="00802F63"/>
    <w:rsid w:val="00803F29"/>
    <w:rsid w:val="00804803"/>
    <w:rsid w:val="008127AA"/>
    <w:rsid w:val="00812C06"/>
    <w:rsid w:val="00814870"/>
    <w:rsid w:val="00814F53"/>
    <w:rsid w:val="008155A4"/>
    <w:rsid w:val="00815795"/>
    <w:rsid w:val="00823D8B"/>
    <w:rsid w:val="00826198"/>
    <w:rsid w:val="00826423"/>
    <w:rsid w:val="00826C2D"/>
    <w:rsid w:val="00826D58"/>
    <w:rsid w:val="00826E46"/>
    <w:rsid w:val="0083086D"/>
    <w:rsid w:val="00831852"/>
    <w:rsid w:val="00833B57"/>
    <w:rsid w:val="00834221"/>
    <w:rsid w:val="00834ED5"/>
    <w:rsid w:val="008361B8"/>
    <w:rsid w:val="008404E0"/>
    <w:rsid w:val="00840802"/>
    <w:rsid w:val="00840BE2"/>
    <w:rsid w:val="008458AE"/>
    <w:rsid w:val="00845FC7"/>
    <w:rsid w:val="00846CA2"/>
    <w:rsid w:val="00851B20"/>
    <w:rsid w:val="00853A4C"/>
    <w:rsid w:val="00853B45"/>
    <w:rsid w:val="0085409B"/>
    <w:rsid w:val="00857480"/>
    <w:rsid w:val="00860051"/>
    <w:rsid w:val="00860DC5"/>
    <w:rsid w:val="00861D53"/>
    <w:rsid w:val="00861E62"/>
    <w:rsid w:val="00862551"/>
    <w:rsid w:val="00863739"/>
    <w:rsid w:val="0086465E"/>
    <w:rsid w:val="008657A2"/>
    <w:rsid w:val="00867779"/>
    <w:rsid w:val="0087011D"/>
    <w:rsid w:val="00872058"/>
    <w:rsid w:val="008730E4"/>
    <w:rsid w:val="00873C66"/>
    <w:rsid w:val="00876AC8"/>
    <w:rsid w:val="008802FB"/>
    <w:rsid w:val="0088049E"/>
    <w:rsid w:val="0088093D"/>
    <w:rsid w:val="008838E3"/>
    <w:rsid w:val="00885D02"/>
    <w:rsid w:val="00891A77"/>
    <w:rsid w:val="00893177"/>
    <w:rsid w:val="008951AD"/>
    <w:rsid w:val="008A13C2"/>
    <w:rsid w:val="008A1718"/>
    <w:rsid w:val="008A357D"/>
    <w:rsid w:val="008A5650"/>
    <w:rsid w:val="008A579D"/>
    <w:rsid w:val="008A7141"/>
    <w:rsid w:val="008A760F"/>
    <w:rsid w:val="008A7868"/>
    <w:rsid w:val="008A7BCC"/>
    <w:rsid w:val="008B5441"/>
    <w:rsid w:val="008B57A3"/>
    <w:rsid w:val="008C245B"/>
    <w:rsid w:val="008C2937"/>
    <w:rsid w:val="008C344D"/>
    <w:rsid w:val="008C3E30"/>
    <w:rsid w:val="008C4E8C"/>
    <w:rsid w:val="008D0C0F"/>
    <w:rsid w:val="008D1964"/>
    <w:rsid w:val="008D252E"/>
    <w:rsid w:val="008D2DCA"/>
    <w:rsid w:val="008D5A13"/>
    <w:rsid w:val="008D5CC6"/>
    <w:rsid w:val="008E1206"/>
    <w:rsid w:val="008E2AE4"/>
    <w:rsid w:val="008E30BD"/>
    <w:rsid w:val="008E3E28"/>
    <w:rsid w:val="008E45FD"/>
    <w:rsid w:val="008E51E7"/>
    <w:rsid w:val="008E57A2"/>
    <w:rsid w:val="008E7159"/>
    <w:rsid w:val="008E743D"/>
    <w:rsid w:val="008E7EFD"/>
    <w:rsid w:val="008F0BEC"/>
    <w:rsid w:val="008F1C8B"/>
    <w:rsid w:val="008F4F74"/>
    <w:rsid w:val="008F520C"/>
    <w:rsid w:val="008F7CC4"/>
    <w:rsid w:val="009003B3"/>
    <w:rsid w:val="009021D7"/>
    <w:rsid w:val="009028C5"/>
    <w:rsid w:val="00903C2B"/>
    <w:rsid w:val="009113C3"/>
    <w:rsid w:val="009116BC"/>
    <w:rsid w:val="009120B6"/>
    <w:rsid w:val="00912A80"/>
    <w:rsid w:val="00913201"/>
    <w:rsid w:val="009142D6"/>
    <w:rsid w:val="00914A86"/>
    <w:rsid w:val="0091650B"/>
    <w:rsid w:val="009173F7"/>
    <w:rsid w:val="0092176A"/>
    <w:rsid w:val="00923F0C"/>
    <w:rsid w:val="00926020"/>
    <w:rsid w:val="00926C9E"/>
    <w:rsid w:val="009274DE"/>
    <w:rsid w:val="00930050"/>
    <w:rsid w:val="00932C32"/>
    <w:rsid w:val="00941B80"/>
    <w:rsid w:val="00944BCB"/>
    <w:rsid w:val="00944D11"/>
    <w:rsid w:val="00945891"/>
    <w:rsid w:val="009479E4"/>
    <w:rsid w:val="00955713"/>
    <w:rsid w:val="0095742D"/>
    <w:rsid w:val="00957C9E"/>
    <w:rsid w:val="00961682"/>
    <w:rsid w:val="0096464C"/>
    <w:rsid w:val="00972377"/>
    <w:rsid w:val="00972456"/>
    <w:rsid w:val="009741F3"/>
    <w:rsid w:val="009813BD"/>
    <w:rsid w:val="00983224"/>
    <w:rsid w:val="00983781"/>
    <w:rsid w:val="00984B5A"/>
    <w:rsid w:val="009857A7"/>
    <w:rsid w:val="00987220"/>
    <w:rsid w:val="009918B2"/>
    <w:rsid w:val="009921C0"/>
    <w:rsid w:val="0099404F"/>
    <w:rsid w:val="0099419C"/>
    <w:rsid w:val="009A674F"/>
    <w:rsid w:val="009B0ACC"/>
    <w:rsid w:val="009B0BE0"/>
    <w:rsid w:val="009B4B36"/>
    <w:rsid w:val="009B5483"/>
    <w:rsid w:val="009B7685"/>
    <w:rsid w:val="009C021A"/>
    <w:rsid w:val="009C2669"/>
    <w:rsid w:val="009C2E24"/>
    <w:rsid w:val="009C78CA"/>
    <w:rsid w:val="009C7A63"/>
    <w:rsid w:val="009C7EAF"/>
    <w:rsid w:val="009D0D0F"/>
    <w:rsid w:val="009D1253"/>
    <w:rsid w:val="009D14B8"/>
    <w:rsid w:val="009D1C85"/>
    <w:rsid w:val="009D26EE"/>
    <w:rsid w:val="009D27A3"/>
    <w:rsid w:val="009D586F"/>
    <w:rsid w:val="009D6065"/>
    <w:rsid w:val="009E0200"/>
    <w:rsid w:val="009E0741"/>
    <w:rsid w:val="009E0BAC"/>
    <w:rsid w:val="009E1406"/>
    <w:rsid w:val="009E48D0"/>
    <w:rsid w:val="009E5229"/>
    <w:rsid w:val="009E681F"/>
    <w:rsid w:val="009E7B23"/>
    <w:rsid w:val="009E7E40"/>
    <w:rsid w:val="009F20C2"/>
    <w:rsid w:val="009F22CF"/>
    <w:rsid w:val="009F2765"/>
    <w:rsid w:val="009F294F"/>
    <w:rsid w:val="009F3B4C"/>
    <w:rsid w:val="00A00D35"/>
    <w:rsid w:val="00A00D62"/>
    <w:rsid w:val="00A01758"/>
    <w:rsid w:val="00A03046"/>
    <w:rsid w:val="00A0385D"/>
    <w:rsid w:val="00A051AF"/>
    <w:rsid w:val="00A074C7"/>
    <w:rsid w:val="00A10700"/>
    <w:rsid w:val="00A11158"/>
    <w:rsid w:val="00A120DB"/>
    <w:rsid w:val="00A2258E"/>
    <w:rsid w:val="00A22CAD"/>
    <w:rsid w:val="00A25269"/>
    <w:rsid w:val="00A27D20"/>
    <w:rsid w:val="00A302AC"/>
    <w:rsid w:val="00A32255"/>
    <w:rsid w:val="00A32556"/>
    <w:rsid w:val="00A33860"/>
    <w:rsid w:val="00A357F8"/>
    <w:rsid w:val="00A35C84"/>
    <w:rsid w:val="00A3636E"/>
    <w:rsid w:val="00A3690A"/>
    <w:rsid w:val="00A36942"/>
    <w:rsid w:val="00A374EC"/>
    <w:rsid w:val="00A4021B"/>
    <w:rsid w:val="00A4063F"/>
    <w:rsid w:val="00A41A32"/>
    <w:rsid w:val="00A425FB"/>
    <w:rsid w:val="00A426D6"/>
    <w:rsid w:val="00A46001"/>
    <w:rsid w:val="00A478F1"/>
    <w:rsid w:val="00A47DF3"/>
    <w:rsid w:val="00A5049F"/>
    <w:rsid w:val="00A52D7B"/>
    <w:rsid w:val="00A53472"/>
    <w:rsid w:val="00A54037"/>
    <w:rsid w:val="00A54DA2"/>
    <w:rsid w:val="00A54F1C"/>
    <w:rsid w:val="00A56E31"/>
    <w:rsid w:val="00A5747F"/>
    <w:rsid w:val="00A574EB"/>
    <w:rsid w:val="00A57CF1"/>
    <w:rsid w:val="00A60B11"/>
    <w:rsid w:val="00A64062"/>
    <w:rsid w:val="00A650BF"/>
    <w:rsid w:val="00A66D83"/>
    <w:rsid w:val="00A66E53"/>
    <w:rsid w:val="00A67964"/>
    <w:rsid w:val="00A70714"/>
    <w:rsid w:val="00A7178F"/>
    <w:rsid w:val="00A74089"/>
    <w:rsid w:val="00A74B1B"/>
    <w:rsid w:val="00A76572"/>
    <w:rsid w:val="00A7699F"/>
    <w:rsid w:val="00A803F1"/>
    <w:rsid w:val="00A81028"/>
    <w:rsid w:val="00A8232A"/>
    <w:rsid w:val="00A83FC2"/>
    <w:rsid w:val="00A84D62"/>
    <w:rsid w:val="00A9129A"/>
    <w:rsid w:val="00A91432"/>
    <w:rsid w:val="00A9623F"/>
    <w:rsid w:val="00A96AE9"/>
    <w:rsid w:val="00A97C12"/>
    <w:rsid w:val="00AA0258"/>
    <w:rsid w:val="00AA13F6"/>
    <w:rsid w:val="00AA2080"/>
    <w:rsid w:val="00AA3C22"/>
    <w:rsid w:val="00AA5668"/>
    <w:rsid w:val="00AA6B54"/>
    <w:rsid w:val="00AB0B2D"/>
    <w:rsid w:val="00AB0D25"/>
    <w:rsid w:val="00AB0E0F"/>
    <w:rsid w:val="00AB29BD"/>
    <w:rsid w:val="00AB2B8B"/>
    <w:rsid w:val="00AB3225"/>
    <w:rsid w:val="00AB33FE"/>
    <w:rsid w:val="00AB4A7A"/>
    <w:rsid w:val="00AB671D"/>
    <w:rsid w:val="00AC16BC"/>
    <w:rsid w:val="00AC3D87"/>
    <w:rsid w:val="00AC415D"/>
    <w:rsid w:val="00AC4B39"/>
    <w:rsid w:val="00AC5A34"/>
    <w:rsid w:val="00AC6148"/>
    <w:rsid w:val="00AC6E2A"/>
    <w:rsid w:val="00AC6F2F"/>
    <w:rsid w:val="00AD00B6"/>
    <w:rsid w:val="00AD4C84"/>
    <w:rsid w:val="00AD6A57"/>
    <w:rsid w:val="00AD7271"/>
    <w:rsid w:val="00AD7485"/>
    <w:rsid w:val="00AD7504"/>
    <w:rsid w:val="00AE184C"/>
    <w:rsid w:val="00AE20C0"/>
    <w:rsid w:val="00AE2ABA"/>
    <w:rsid w:val="00AE3084"/>
    <w:rsid w:val="00AE347B"/>
    <w:rsid w:val="00AE3B64"/>
    <w:rsid w:val="00AE44F0"/>
    <w:rsid w:val="00AF00AD"/>
    <w:rsid w:val="00AF10FA"/>
    <w:rsid w:val="00AF2333"/>
    <w:rsid w:val="00AF3C31"/>
    <w:rsid w:val="00AF3CEC"/>
    <w:rsid w:val="00AF47AE"/>
    <w:rsid w:val="00AF502F"/>
    <w:rsid w:val="00AF72E1"/>
    <w:rsid w:val="00B000C3"/>
    <w:rsid w:val="00B01D65"/>
    <w:rsid w:val="00B0597C"/>
    <w:rsid w:val="00B14494"/>
    <w:rsid w:val="00B15643"/>
    <w:rsid w:val="00B17F84"/>
    <w:rsid w:val="00B232E0"/>
    <w:rsid w:val="00B24DA8"/>
    <w:rsid w:val="00B25197"/>
    <w:rsid w:val="00B265FD"/>
    <w:rsid w:val="00B27720"/>
    <w:rsid w:val="00B30AB5"/>
    <w:rsid w:val="00B31648"/>
    <w:rsid w:val="00B31BD5"/>
    <w:rsid w:val="00B3203B"/>
    <w:rsid w:val="00B33FBC"/>
    <w:rsid w:val="00B344B0"/>
    <w:rsid w:val="00B34F49"/>
    <w:rsid w:val="00B4051C"/>
    <w:rsid w:val="00B43417"/>
    <w:rsid w:val="00B447BF"/>
    <w:rsid w:val="00B46154"/>
    <w:rsid w:val="00B501DA"/>
    <w:rsid w:val="00B503BA"/>
    <w:rsid w:val="00B50A94"/>
    <w:rsid w:val="00B532F9"/>
    <w:rsid w:val="00B557FE"/>
    <w:rsid w:val="00B56BCD"/>
    <w:rsid w:val="00B60107"/>
    <w:rsid w:val="00B60850"/>
    <w:rsid w:val="00B630FB"/>
    <w:rsid w:val="00B63AF6"/>
    <w:rsid w:val="00B6717E"/>
    <w:rsid w:val="00B7158F"/>
    <w:rsid w:val="00B72256"/>
    <w:rsid w:val="00B72FA9"/>
    <w:rsid w:val="00B7412F"/>
    <w:rsid w:val="00B7594A"/>
    <w:rsid w:val="00B76847"/>
    <w:rsid w:val="00B806F4"/>
    <w:rsid w:val="00B82F31"/>
    <w:rsid w:val="00B87888"/>
    <w:rsid w:val="00B87A95"/>
    <w:rsid w:val="00B91015"/>
    <w:rsid w:val="00B9354E"/>
    <w:rsid w:val="00B968DE"/>
    <w:rsid w:val="00B96C5B"/>
    <w:rsid w:val="00B973EE"/>
    <w:rsid w:val="00BA0F0E"/>
    <w:rsid w:val="00BA1EFD"/>
    <w:rsid w:val="00BA2E46"/>
    <w:rsid w:val="00BA3506"/>
    <w:rsid w:val="00BA4F41"/>
    <w:rsid w:val="00BA6471"/>
    <w:rsid w:val="00BA7790"/>
    <w:rsid w:val="00BB0FD3"/>
    <w:rsid w:val="00BB1882"/>
    <w:rsid w:val="00BB3F22"/>
    <w:rsid w:val="00BB522C"/>
    <w:rsid w:val="00BB6F5E"/>
    <w:rsid w:val="00BC278B"/>
    <w:rsid w:val="00BC3BA8"/>
    <w:rsid w:val="00BC4A80"/>
    <w:rsid w:val="00BC614B"/>
    <w:rsid w:val="00BC6498"/>
    <w:rsid w:val="00BC669C"/>
    <w:rsid w:val="00BC69E9"/>
    <w:rsid w:val="00BC79CC"/>
    <w:rsid w:val="00BD079C"/>
    <w:rsid w:val="00BD0F2C"/>
    <w:rsid w:val="00BD1880"/>
    <w:rsid w:val="00BD3EF8"/>
    <w:rsid w:val="00BD455D"/>
    <w:rsid w:val="00BD5B9E"/>
    <w:rsid w:val="00BD631A"/>
    <w:rsid w:val="00BD68AD"/>
    <w:rsid w:val="00BD698E"/>
    <w:rsid w:val="00BD71B2"/>
    <w:rsid w:val="00BE031F"/>
    <w:rsid w:val="00BE1644"/>
    <w:rsid w:val="00BE3445"/>
    <w:rsid w:val="00BE67AC"/>
    <w:rsid w:val="00BF0849"/>
    <w:rsid w:val="00BF132D"/>
    <w:rsid w:val="00BF1498"/>
    <w:rsid w:val="00BF1DC3"/>
    <w:rsid w:val="00BF24FF"/>
    <w:rsid w:val="00BF2DC4"/>
    <w:rsid w:val="00BF6135"/>
    <w:rsid w:val="00BF66F7"/>
    <w:rsid w:val="00C00F28"/>
    <w:rsid w:val="00C01926"/>
    <w:rsid w:val="00C0359C"/>
    <w:rsid w:val="00C04483"/>
    <w:rsid w:val="00C05401"/>
    <w:rsid w:val="00C057A3"/>
    <w:rsid w:val="00C05FD8"/>
    <w:rsid w:val="00C10062"/>
    <w:rsid w:val="00C10C2B"/>
    <w:rsid w:val="00C12C6D"/>
    <w:rsid w:val="00C1361D"/>
    <w:rsid w:val="00C15274"/>
    <w:rsid w:val="00C1660B"/>
    <w:rsid w:val="00C22073"/>
    <w:rsid w:val="00C22CD7"/>
    <w:rsid w:val="00C25285"/>
    <w:rsid w:val="00C26BC9"/>
    <w:rsid w:val="00C26CC0"/>
    <w:rsid w:val="00C30A59"/>
    <w:rsid w:val="00C30BB9"/>
    <w:rsid w:val="00C31179"/>
    <w:rsid w:val="00C319C9"/>
    <w:rsid w:val="00C31B21"/>
    <w:rsid w:val="00C32860"/>
    <w:rsid w:val="00C34EE5"/>
    <w:rsid w:val="00C36262"/>
    <w:rsid w:val="00C3697B"/>
    <w:rsid w:val="00C40085"/>
    <w:rsid w:val="00C406AE"/>
    <w:rsid w:val="00C4158F"/>
    <w:rsid w:val="00C430E8"/>
    <w:rsid w:val="00C47506"/>
    <w:rsid w:val="00C53B50"/>
    <w:rsid w:val="00C54EBD"/>
    <w:rsid w:val="00C568AE"/>
    <w:rsid w:val="00C61AA7"/>
    <w:rsid w:val="00C62758"/>
    <w:rsid w:val="00C65F64"/>
    <w:rsid w:val="00C66D12"/>
    <w:rsid w:val="00C71FFC"/>
    <w:rsid w:val="00C73547"/>
    <w:rsid w:val="00C74423"/>
    <w:rsid w:val="00C74E12"/>
    <w:rsid w:val="00C758CA"/>
    <w:rsid w:val="00C77BEC"/>
    <w:rsid w:val="00C80FB8"/>
    <w:rsid w:val="00C81CEB"/>
    <w:rsid w:val="00C84705"/>
    <w:rsid w:val="00C860EF"/>
    <w:rsid w:val="00C86631"/>
    <w:rsid w:val="00C86A0C"/>
    <w:rsid w:val="00C94DEB"/>
    <w:rsid w:val="00C95BA1"/>
    <w:rsid w:val="00CA0486"/>
    <w:rsid w:val="00CA0F98"/>
    <w:rsid w:val="00CA3707"/>
    <w:rsid w:val="00CA3843"/>
    <w:rsid w:val="00CA4D36"/>
    <w:rsid w:val="00CA558A"/>
    <w:rsid w:val="00CB1D73"/>
    <w:rsid w:val="00CB2C0A"/>
    <w:rsid w:val="00CB2F51"/>
    <w:rsid w:val="00CB5D30"/>
    <w:rsid w:val="00CB5F34"/>
    <w:rsid w:val="00CB65BF"/>
    <w:rsid w:val="00CC0DE2"/>
    <w:rsid w:val="00CC10BD"/>
    <w:rsid w:val="00CC1E9D"/>
    <w:rsid w:val="00CC2B70"/>
    <w:rsid w:val="00CC3324"/>
    <w:rsid w:val="00CC5DE8"/>
    <w:rsid w:val="00CC6A58"/>
    <w:rsid w:val="00CC6AB7"/>
    <w:rsid w:val="00CD0939"/>
    <w:rsid w:val="00CD0C3F"/>
    <w:rsid w:val="00CD2A3E"/>
    <w:rsid w:val="00CD4DDD"/>
    <w:rsid w:val="00CD6C07"/>
    <w:rsid w:val="00CE12ED"/>
    <w:rsid w:val="00CE2D6F"/>
    <w:rsid w:val="00CE3455"/>
    <w:rsid w:val="00CE3670"/>
    <w:rsid w:val="00CE4949"/>
    <w:rsid w:val="00CE4D91"/>
    <w:rsid w:val="00CE6A10"/>
    <w:rsid w:val="00CE6A83"/>
    <w:rsid w:val="00CE7C95"/>
    <w:rsid w:val="00CF0033"/>
    <w:rsid w:val="00CF2AB5"/>
    <w:rsid w:val="00CF2FFD"/>
    <w:rsid w:val="00CF4624"/>
    <w:rsid w:val="00CF5CC9"/>
    <w:rsid w:val="00CF754E"/>
    <w:rsid w:val="00CF7671"/>
    <w:rsid w:val="00CF7FFD"/>
    <w:rsid w:val="00D019A7"/>
    <w:rsid w:val="00D01B19"/>
    <w:rsid w:val="00D022FC"/>
    <w:rsid w:val="00D02468"/>
    <w:rsid w:val="00D04FE4"/>
    <w:rsid w:val="00D061A1"/>
    <w:rsid w:val="00D061C0"/>
    <w:rsid w:val="00D0627A"/>
    <w:rsid w:val="00D100B9"/>
    <w:rsid w:val="00D10AEF"/>
    <w:rsid w:val="00D112D9"/>
    <w:rsid w:val="00D11680"/>
    <w:rsid w:val="00D12C08"/>
    <w:rsid w:val="00D153A9"/>
    <w:rsid w:val="00D159BB"/>
    <w:rsid w:val="00D21FEF"/>
    <w:rsid w:val="00D22154"/>
    <w:rsid w:val="00D23E7A"/>
    <w:rsid w:val="00D24C60"/>
    <w:rsid w:val="00D25152"/>
    <w:rsid w:val="00D251B1"/>
    <w:rsid w:val="00D253AE"/>
    <w:rsid w:val="00D2665A"/>
    <w:rsid w:val="00D26FD0"/>
    <w:rsid w:val="00D2771D"/>
    <w:rsid w:val="00D30D09"/>
    <w:rsid w:val="00D315A6"/>
    <w:rsid w:val="00D32C5E"/>
    <w:rsid w:val="00D33DCC"/>
    <w:rsid w:val="00D35F85"/>
    <w:rsid w:val="00D44F5D"/>
    <w:rsid w:val="00D46807"/>
    <w:rsid w:val="00D47232"/>
    <w:rsid w:val="00D506E8"/>
    <w:rsid w:val="00D528FA"/>
    <w:rsid w:val="00D54133"/>
    <w:rsid w:val="00D54C7F"/>
    <w:rsid w:val="00D551CA"/>
    <w:rsid w:val="00D55372"/>
    <w:rsid w:val="00D56067"/>
    <w:rsid w:val="00D601CB"/>
    <w:rsid w:val="00D60531"/>
    <w:rsid w:val="00D60C7D"/>
    <w:rsid w:val="00D61AE4"/>
    <w:rsid w:val="00D61E14"/>
    <w:rsid w:val="00D62132"/>
    <w:rsid w:val="00D62FE8"/>
    <w:rsid w:val="00D70DB5"/>
    <w:rsid w:val="00D728F6"/>
    <w:rsid w:val="00D73ADE"/>
    <w:rsid w:val="00D73E7F"/>
    <w:rsid w:val="00D74148"/>
    <w:rsid w:val="00D748D8"/>
    <w:rsid w:val="00D74AA8"/>
    <w:rsid w:val="00D75140"/>
    <w:rsid w:val="00D805EC"/>
    <w:rsid w:val="00D82B3A"/>
    <w:rsid w:val="00D83E21"/>
    <w:rsid w:val="00D869AE"/>
    <w:rsid w:val="00D90800"/>
    <w:rsid w:val="00D91E45"/>
    <w:rsid w:val="00D943A6"/>
    <w:rsid w:val="00D94873"/>
    <w:rsid w:val="00D97462"/>
    <w:rsid w:val="00D97816"/>
    <w:rsid w:val="00D97C74"/>
    <w:rsid w:val="00DA3397"/>
    <w:rsid w:val="00DA6002"/>
    <w:rsid w:val="00DA6D35"/>
    <w:rsid w:val="00DA7065"/>
    <w:rsid w:val="00DA7B67"/>
    <w:rsid w:val="00DB0F97"/>
    <w:rsid w:val="00DB2378"/>
    <w:rsid w:val="00DB2A8A"/>
    <w:rsid w:val="00DB33A3"/>
    <w:rsid w:val="00DB378C"/>
    <w:rsid w:val="00DB42D4"/>
    <w:rsid w:val="00DB47C5"/>
    <w:rsid w:val="00DB4CBF"/>
    <w:rsid w:val="00DB5FE4"/>
    <w:rsid w:val="00DB7610"/>
    <w:rsid w:val="00DC0889"/>
    <w:rsid w:val="00DC245F"/>
    <w:rsid w:val="00DC31FF"/>
    <w:rsid w:val="00DC3A3A"/>
    <w:rsid w:val="00DC43DB"/>
    <w:rsid w:val="00DC5123"/>
    <w:rsid w:val="00DC69BD"/>
    <w:rsid w:val="00DC74BC"/>
    <w:rsid w:val="00DD175D"/>
    <w:rsid w:val="00DD3E83"/>
    <w:rsid w:val="00DD3F49"/>
    <w:rsid w:val="00DD4232"/>
    <w:rsid w:val="00DD5139"/>
    <w:rsid w:val="00DD656D"/>
    <w:rsid w:val="00DD7896"/>
    <w:rsid w:val="00DE243E"/>
    <w:rsid w:val="00DE2E23"/>
    <w:rsid w:val="00DE31E2"/>
    <w:rsid w:val="00DE3425"/>
    <w:rsid w:val="00DE4C92"/>
    <w:rsid w:val="00DE5A1E"/>
    <w:rsid w:val="00DE64FA"/>
    <w:rsid w:val="00DE6B37"/>
    <w:rsid w:val="00DE7700"/>
    <w:rsid w:val="00DF0662"/>
    <w:rsid w:val="00DF1368"/>
    <w:rsid w:val="00DF207A"/>
    <w:rsid w:val="00DF440D"/>
    <w:rsid w:val="00DF5B5D"/>
    <w:rsid w:val="00E0109D"/>
    <w:rsid w:val="00E02BF1"/>
    <w:rsid w:val="00E04CDC"/>
    <w:rsid w:val="00E06298"/>
    <w:rsid w:val="00E07F75"/>
    <w:rsid w:val="00E103DC"/>
    <w:rsid w:val="00E11024"/>
    <w:rsid w:val="00E126B5"/>
    <w:rsid w:val="00E12A93"/>
    <w:rsid w:val="00E12EA7"/>
    <w:rsid w:val="00E13407"/>
    <w:rsid w:val="00E13D7A"/>
    <w:rsid w:val="00E1414C"/>
    <w:rsid w:val="00E1592A"/>
    <w:rsid w:val="00E20AA5"/>
    <w:rsid w:val="00E21046"/>
    <w:rsid w:val="00E22585"/>
    <w:rsid w:val="00E23524"/>
    <w:rsid w:val="00E23563"/>
    <w:rsid w:val="00E23C54"/>
    <w:rsid w:val="00E2526B"/>
    <w:rsid w:val="00E346AA"/>
    <w:rsid w:val="00E35B70"/>
    <w:rsid w:val="00E35CC0"/>
    <w:rsid w:val="00E36F0D"/>
    <w:rsid w:val="00E3761E"/>
    <w:rsid w:val="00E405FF"/>
    <w:rsid w:val="00E41277"/>
    <w:rsid w:val="00E41718"/>
    <w:rsid w:val="00E430C8"/>
    <w:rsid w:val="00E44723"/>
    <w:rsid w:val="00E44BEF"/>
    <w:rsid w:val="00E460EB"/>
    <w:rsid w:val="00E46308"/>
    <w:rsid w:val="00E471B0"/>
    <w:rsid w:val="00E50AAB"/>
    <w:rsid w:val="00E50AC0"/>
    <w:rsid w:val="00E51CB4"/>
    <w:rsid w:val="00E52FA4"/>
    <w:rsid w:val="00E5648B"/>
    <w:rsid w:val="00E6076C"/>
    <w:rsid w:val="00E609EC"/>
    <w:rsid w:val="00E625A8"/>
    <w:rsid w:val="00E627AE"/>
    <w:rsid w:val="00E63EEE"/>
    <w:rsid w:val="00E64041"/>
    <w:rsid w:val="00E64B6D"/>
    <w:rsid w:val="00E64DE0"/>
    <w:rsid w:val="00E66603"/>
    <w:rsid w:val="00E66676"/>
    <w:rsid w:val="00E70773"/>
    <w:rsid w:val="00E70E4E"/>
    <w:rsid w:val="00E70F62"/>
    <w:rsid w:val="00E7106E"/>
    <w:rsid w:val="00E71920"/>
    <w:rsid w:val="00E7354C"/>
    <w:rsid w:val="00E741BE"/>
    <w:rsid w:val="00E7533D"/>
    <w:rsid w:val="00E76AC2"/>
    <w:rsid w:val="00E77EAD"/>
    <w:rsid w:val="00E80129"/>
    <w:rsid w:val="00E82ABA"/>
    <w:rsid w:val="00E83440"/>
    <w:rsid w:val="00E8564E"/>
    <w:rsid w:val="00E85A65"/>
    <w:rsid w:val="00E865EB"/>
    <w:rsid w:val="00E86967"/>
    <w:rsid w:val="00E86E2F"/>
    <w:rsid w:val="00E87517"/>
    <w:rsid w:val="00E90224"/>
    <w:rsid w:val="00E91A6F"/>
    <w:rsid w:val="00E92476"/>
    <w:rsid w:val="00E94112"/>
    <w:rsid w:val="00E95D43"/>
    <w:rsid w:val="00E97088"/>
    <w:rsid w:val="00E978E8"/>
    <w:rsid w:val="00EA1F84"/>
    <w:rsid w:val="00EA2AA3"/>
    <w:rsid w:val="00EA42B0"/>
    <w:rsid w:val="00EA4FFA"/>
    <w:rsid w:val="00EA52DA"/>
    <w:rsid w:val="00EA61BC"/>
    <w:rsid w:val="00EA65C0"/>
    <w:rsid w:val="00EB1EE4"/>
    <w:rsid w:val="00EB24A5"/>
    <w:rsid w:val="00EB7192"/>
    <w:rsid w:val="00EB7E5C"/>
    <w:rsid w:val="00EC0DD1"/>
    <w:rsid w:val="00EC3E8B"/>
    <w:rsid w:val="00EC5E48"/>
    <w:rsid w:val="00EC5E90"/>
    <w:rsid w:val="00ED00CC"/>
    <w:rsid w:val="00ED0735"/>
    <w:rsid w:val="00ED15B2"/>
    <w:rsid w:val="00ED2A48"/>
    <w:rsid w:val="00ED313A"/>
    <w:rsid w:val="00ED670F"/>
    <w:rsid w:val="00ED68CE"/>
    <w:rsid w:val="00EE137C"/>
    <w:rsid w:val="00EE4713"/>
    <w:rsid w:val="00EE5AF4"/>
    <w:rsid w:val="00EE602D"/>
    <w:rsid w:val="00EE7159"/>
    <w:rsid w:val="00EF0BEE"/>
    <w:rsid w:val="00EF2DD8"/>
    <w:rsid w:val="00EF3445"/>
    <w:rsid w:val="00EF3DD3"/>
    <w:rsid w:val="00EF46CE"/>
    <w:rsid w:val="00EF5ECE"/>
    <w:rsid w:val="00EF60ED"/>
    <w:rsid w:val="00EF70A7"/>
    <w:rsid w:val="00EF7A92"/>
    <w:rsid w:val="00EF7B65"/>
    <w:rsid w:val="00EF7B9F"/>
    <w:rsid w:val="00F052F1"/>
    <w:rsid w:val="00F05B1E"/>
    <w:rsid w:val="00F05E36"/>
    <w:rsid w:val="00F07AC4"/>
    <w:rsid w:val="00F14293"/>
    <w:rsid w:val="00F20031"/>
    <w:rsid w:val="00F20077"/>
    <w:rsid w:val="00F200D1"/>
    <w:rsid w:val="00F21002"/>
    <w:rsid w:val="00F229B4"/>
    <w:rsid w:val="00F24BC3"/>
    <w:rsid w:val="00F25DAE"/>
    <w:rsid w:val="00F266D5"/>
    <w:rsid w:val="00F2785C"/>
    <w:rsid w:val="00F30C61"/>
    <w:rsid w:val="00F30E3E"/>
    <w:rsid w:val="00F31E4D"/>
    <w:rsid w:val="00F33F2E"/>
    <w:rsid w:val="00F35B65"/>
    <w:rsid w:val="00F37E73"/>
    <w:rsid w:val="00F41A69"/>
    <w:rsid w:val="00F44C66"/>
    <w:rsid w:val="00F44EB1"/>
    <w:rsid w:val="00F46BF4"/>
    <w:rsid w:val="00F47538"/>
    <w:rsid w:val="00F47663"/>
    <w:rsid w:val="00F521A3"/>
    <w:rsid w:val="00F526CC"/>
    <w:rsid w:val="00F56512"/>
    <w:rsid w:val="00F56EBB"/>
    <w:rsid w:val="00F6031E"/>
    <w:rsid w:val="00F67C99"/>
    <w:rsid w:val="00F71BC8"/>
    <w:rsid w:val="00F727B5"/>
    <w:rsid w:val="00F72A40"/>
    <w:rsid w:val="00F7319E"/>
    <w:rsid w:val="00F73BB3"/>
    <w:rsid w:val="00F76B56"/>
    <w:rsid w:val="00F76FE2"/>
    <w:rsid w:val="00F80A38"/>
    <w:rsid w:val="00F818C1"/>
    <w:rsid w:val="00F81F61"/>
    <w:rsid w:val="00F822ED"/>
    <w:rsid w:val="00F830F6"/>
    <w:rsid w:val="00F846EE"/>
    <w:rsid w:val="00F84E29"/>
    <w:rsid w:val="00F854A6"/>
    <w:rsid w:val="00F86199"/>
    <w:rsid w:val="00F913B4"/>
    <w:rsid w:val="00F936D0"/>
    <w:rsid w:val="00F93DA7"/>
    <w:rsid w:val="00F9595F"/>
    <w:rsid w:val="00FA1F7F"/>
    <w:rsid w:val="00FA3D5C"/>
    <w:rsid w:val="00FA73A2"/>
    <w:rsid w:val="00FB01FB"/>
    <w:rsid w:val="00FB0E45"/>
    <w:rsid w:val="00FB10C4"/>
    <w:rsid w:val="00FB1848"/>
    <w:rsid w:val="00FB3B1C"/>
    <w:rsid w:val="00FB4C71"/>
    <w:rsid w:val="00FB55A4"/>
    <w:rsid w:val="00FB56A4"/>
    <w:rsid w:val="00FB591C"/>
    <w:rsid w:val="00FB5E57"/>
    <w:rsid w:val="00FB6CED"/>
    <w:rsid w:val="00FB7A4E"/>
    <w:rsid w:val="00FC17C3"/>
    <w:rsid w:val="00FC1DC2"/>
    <w:rsid w:val="00FC2C5B"/>
    <w:rsid w:val="00FC2E9E"/>
    <w:rsid w:val="00FC38CE"/>
    <w:rsid w:val="00FC46F9"/>
    <w:rsid w:val="00FC6112"/>
    <w:rsid w:val="00FC6B59"/>
    <w:rsid w:val="00FD0B9C"/>
    <w:rsid w:val="00FD32B3"/>
    <w:rsid w:val="00FD3743"/>
    <w:rsid w:val="00FD479A"/>
    <w:rsid w:val="00FE00BD"/>
    <w:rsid w:val="00FE0649"/>
    <w:rsid w:val="00FE1781"/>
    <w:rsid w:val="00FE2F39"/>
    <w:rsid w:val="00FE3FC6"/>
    <w:rsid w:val="00FE4BBF"/>
    <w:rsid w:val="00FE54E3"/>
    <w:rsid w:val="00FF0332"/>
    <w:rsid w:val="00FF1D75"/>
    <w:rsid w:val="00FF31A6"/>
    <w:rsid w:val="00FF43B9"/>
    <w:rsid w:val="00FF5720"/>
    <w:rsid w:val="00FF6011"/>
    <w:rsid w:val="00FF6202"/>
    <w:rsid w:val="00FF79F2"/>
    <w:rsid w:val="00FF7B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A20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77E"/>
    <w:pPr>
      <w:spacing w:before="240"/>
    </w:pPr>
    <w:rPr>
      <w:sz w:val="24"/>
    </w:rPr>
  </w:style>
  <w:style w:type="paragraph" w:styleId="Heading1">
    <w:name w:val="heading 1"/>
    <w:basedOn w:val="Normal"/>
    <w:next w:val="Normal"/>
    <w:link w:val="Heading1Char"/>
    <w:qFormat/>
    <w:rsid w:val="001F4B2A"/>
    <w:pPr>
      <w:keepNext/>
      <w:numPr>
        <w:numId w:val="4"/>
      </w:numPr>
      <w:spacing w:before="0"/>
      <w:outlineLvl w:val="0"/>
    </w:pPr>
    <w:rPr>
      <w:b/>
      <w:caps/>
    </w:rPr>
  </w:style>
  <w:style w:type="paragraph" w:styleId="Heading2">
    <w:name w:val="heading 2"/>
    <w:basedOn w:val="Normal"/>
    <w:next w:val="Normal"/>
    <w:link w:val="Heading2Char"/>
    <w:qFormat/>
    <w:rsid w:val="001F4B2A"/>
    <w:pPr>
      <w:keepNext/>
      <w:numPr>
        <w:ilvl w:val="1"/>
        <w:numId w:val="4"/>
      </w:numPr>
      <w:spacing w:before="360" w:after="60"/>
      <w:outlineLvl w:val="1"/>
    </w:pPr>
    <w:rPr>
      <w:b/>
    </w:rPr>
  </w:style>
  <w:style w:type="paragraph" w:styleId="Heading3">
    <w:name w:val="heading 3"/>
    <w:basedOn w:val="Normal"/>
    <w:next w:val="Normal"/>
    <w:link w:val="Heading3Char"/>
    <w:qFormat/>
    <w:rsid w:val="001E477E"/>
    <w:pPr>
      <w:keepNext/>
      <w:tabs>
        <w:tab w:val="left" w:pos="720"/>
      </w:tabs>
      <w:spacing w:before="360" w:after="120"/>
      <w:ind w:left="720" w:hanging="720"/>
      <w:outlineLvl w:val="2"/>
    </w:pPr>
    <w:rPr>
      <w:b/>
      <w:i/>
    </w:rPr>
  </w:style>
  <w:style w:type="paragraph" w:styleId="Heading4">
    <w:name w:val="heading 4"/>
    <w:basedOn w:val="Normal"/>
    <w:next w:val="Normal"/>
    <w:link w:val="Heading4Char"/>
    <w:qFormat/>
    <w:rsid w:val="001F4B2A"/>
    <w:pPr>
      <w:keepNext/>
      <w:ind w:right="91"/>
      <w:jc w:val="right"/>
      <w:outlineLvl w:val="3"/>
    </w:pPr>
  </w:style>
  <w:style w:type="paragraph" w:styleId="Heading5">
    <w:name w:val="heading 5"/>
    <w:basedOn w:val="Normal"/>
    <w:next w:val="Normal"/>
    <w:link w:val="Heading5Char"/>
    <w:qFormat/>
    <w:rsid w:val="001E477E"/>
    <w:pPr>
      <w:keepNext/>
      <w:tabs>
        <w:tab w:val="left" w:pos="2018"/>
      </w:tabs>
      <w:spacing w:line="240" w:lineRule="exact"/>
      <w:ind w:left="742" w:right="91"/>
      <w:outlineLvl w:val="4"/>
    </w:pPr>
    <w:rPr>
      <w:b/>
    </w:rPr>
  </w:style>
  <w:style w:type="paragraph" w:styleId="Heading6">
    <w:name w:val="heading 6"/>
    <w:basedOn w:val="Normal"/>
    <w:next w:val="Normal"/>
    <w:link w:val="Heading6Char"/>
    <w:qFormat/>
    <w:rsid w:val="001F4B2A"/>
    <w:pPr>
      <w:keepNext/>
      <w:ind w:right="91"/>
      <w:outlineLvl w:val="5"/>
    </w:pPr>
    <w:rPr>
      <w:u w:val="single"/>
    </w:rPr>
  </w:style>
  <w:style w:type="paragraph" w:styleId="Heading7">
    <w:name w:val="heading 7"/>
    <w:basedOn w:val="Normal"/>
    <w:next w:val="Normal"/>
    <w:link w:val="Heading7Char"/>
    <w:qFormat/>
    <w:rsid w:val="001F4B2A"/>
    <w:pPr>
      <w:keepNext/>
      <w:ind w:left="176" w:firstLine="1264"/>
      <w:jc w:val="both"/>
      <w:outlineLvl w:val="6"/>
    </w:pPr>
  </w:style>
  <w:style w:type="paragraph" w:styleId="Heading8">
    <w:name w:val="heading 8"/>
    <w:basedOn w:val="Normal"/>
    <w:next w:val="Normal"/>
    <w:link w:val="Heading8Char"/>
    <w:qFormat/>
    <w:rsid w:val="001E477E"/>
    <w:pPr>
      <w:keepNext/>
      <w:tabs>
        <w:tab w:val="left" w:pos="4002"/>
      </w:tabs>
      <w:ind w:left="3216" w:hanging="347"/>
      <w:outlineLvl w:val="7"/>
    </w:pPr>
  </w:style>
  <w:style w:type="paragraph" w:styleId="Heading9">
    <w:name w:val="heading 9"/>
    <w:basedOn w:val="Normal"/>
    <w:next w:val="Normal"/>
    <w:link w:val="Heading9Char"/>
    <w:qFormat/>
    <w:rsid w:val="001E477E"/>
    <w:pPr>
      <w:keepNext/>
      <w:tabs>
        <w:tab w:val="left" w:pos="4002"/>
      </w:tabs>
      <w:ind w:left="286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E477E"/>
    <w:pPr>
      <w:tabs>
        <w:tab w:val="center" w:pos="4153"/>
        <w:tab w:val="right" w:pos="8306"/>
      </w:tabs>
    </w:pPr>
  </w:style>
  <w:style w:type="paragraph" w:customStyle="1" w:styleId="HB-Table-dotpoint">
    <w:name w:val="HB - Table - dot point"/>
    <w:basedOn w:val="Normal"/>
    <w:rsid w:val="001F4B2A"/>
    <w:pPr>
      <w:numPr>
        <w:numId w:val="5"/>
      </w:numPr>
      <w:tabs>
        <w:tab w:val="clear" w:pos="720"/>
        <w:tab w:val="num" w:pos="567"/>
      </w:tabs>
      <w:spacing w:before="120" w:after="120"/>
      <w:ind w:left="567" w:hanging="425"/>
    </w:pPr>
  </w:style>
  <w:style w:type="paragraph" w:customStyle="1" w:styleId="Appendix">
    <w:name w:val="Appendix"/>
    <w:basedOn w:val="Normal"/>
    <w:rsid w:val="001F4B2A"/>
    <w:pPr>
      <w:spacing w:before="0"/>
      <w:jc w:val="right"/>
    </w:pPr>
    <w:rPr>
      <w:b/>
    </w:rPr>
  </w:style>
  <w:style w:type="character" w:customStyle="1" w:styleId="AppendixCharChar">
    <w:name w:val="Appendix Char Char"/>
    <w:basedOn w:val="DefaultParagraphFont"/>
    <w:rsid w:val="001F4B2A"/>
    <w:rPr>
      <w:b/>
      <w:sz w:val="24"/>
      <w:lang w:val="en-AU" w:eastAsia="en-AU" w:bidi="ar-SA"/>
    </w:rPr>
  </w:style>
  <w:style w:type="paragraph" w:styleId="BlockText">
    <w:name w:val="Block Text"/>
    <w:basedOn w:val="Normal"/>
    <w:rsid w:val="001F4B2A"/>
    <w:pPr>
      <w:ind w:left="1440" w:right="90" w:hanging="720"/>
    </w:pPr>
  </w:style>
  <w:style w:type="paragraph" w:customStyle="1" w:styleId="AppendixTitle">
    <w:name w:val="Appendix Title"/>
    <w:basedOn w:val="Normal"/>
    <w:rsid w:val="001F4B2A"/>
    <w:pPr>
      <w:jc w:val="center"/>
    </w:pPr>
    <w:rPr>
      <w:b/>
    </w:rPr>
  </w:style>
  <w:style w:type="paragraph" w:styleId="DocumentMap">
    <w:name w:val="Document Map"/>
    <w:basedOn w:val="Normal"/>
    <w:link w:val="DocumentMapChar"/>
    <w:semiHidden/>
    <w:rsid w:val="001F4B2A"/>
    <w:pPr>
      <w:shd w:val="clear" w:color="auto" w:fill="000080"/>
    </w:pPr>
    <w:rPr>
      <w:rFonts w:ascii="Tahoma" w:hAnsi="Tahoma" w:cs="Tahoma"/>
      <w:sz w:val="20"/>
    </w:rPr>
  </w:style>
  <w:style w:type="paragraph" w:styleId="TOC1">
    <w:name w:val="toc 1"/>
    <w:basedOn w:val="Normal"/>
    <w:next w:val="Normal"/>
    <w:autoRedefine/>
    <w:semiHidden/>
    <w:rsid w:val="001F4B2A"/>
    <w:pPr>
      <w:tabs>
        <w:tab w:val="left" w:pos="284"/>
        <w:tab w:val="right" w:leader="dot" w:pos="8303"/>
      </w:tabs>
      <w:spacing w:before="120" w:after="120"/>
      <w:ind w:left="284" w:hanging="284"/>
    </w:pPr>
    <w:rPr>
      <w:b/>
      <w:szCs w:val="24"/>
    </w:rPr>
  </w:style>
  <w:style w:type="paragraph" w:styleId="TOC2">
    <w:name w:val="toc 2"/>
    <w:basedOn w:val="Normal"/>
    <w:next w:val="Normal"/>
    <w:semiHidden/>
    <w:rsid w:val="001F4B2A"/>
    <w:pPr>
      <w:spacing w:before="120" w:after="120"/>
      <w:ind w:left="240"/>
    </w:pPr>
    <w:rPr>
      <w:szCs w:val="24"/>
    </w:rPr>
  </w:style>
  <w:style w:type="paragraph" w:styleId="TOC3">
    <w:name w:val="toc 3"/>
    <w:basedOn w:val="Normal"/>
    <w:next w:val="Normal"/>
    <w:semiHidden/>
    <w:rsid w:val="001F4B2A"/>
    <w:pPr>
      <w:spacing w:before="120" w:after="120"/>
      <w:ind w:left="480"/>
    </w:pPr>
    <w:rPr>
      <w:i/>
    </w:rPr>
  </w:style>
  <w:style w:type="paragraph" w:styleId="TOC4">
    <w:name w:val="toc 4"/>
    <w:basedOn w:val="Normal"/>
    <w:next w:val="Normal"/>
    <w:autoRedefine/>
    <w:semiHidden/>
    <w:rsid w:val="001F4B2A"/>
    <w:pPr>
      <w:ind w:left="720"/>
    </w:pPr>
    <w:rPr>
      <w:sz w:val="18"/>
    </w:rPr>
  </w:style>
  <w:style w:type="paragraph" w:styleId="TOC5">
    <w:name w:val="toc 5"/>
    <w:basedOn w:val="Normal"/>
    <w:next w:val="Normal"/>
    <w:autoRedefine/>
    <w:semiHidden/>
    <w:rsid w:val="001F4B2A"/>
    <w:pPr>
      <w:ind w:left="960"/>
    </w:pPr>
    <w:rPr>
      <w:sz w:val="18"/>
    </w:rPr>
  </w:style>
  <w:style w:type="paragraph" w:styleId="TOC6">
    <w:name w:val="toc 6"/>
    <w:basedOn w:val="Normal"/>
    <w:next w:val="Normal"/>
    <w:autoRedefine/>
    <w:semiHidden/>
    <w:rsid w:val="001F4B2A"/>
    <w:pPr>
      <w:ind w:left="1200"/>
    </w:pPr>
    <w:rPr>
      <w:sz w:val="18"/>
    </w:rPr>
  </w:style>
  <w:style w:type="paragraph" w:styleId="TOC7">
    <w:name w:val="toc 7"/>
    <w:basedOn w:val="Normal"/>
    <w:next w:val="Normal"/>
    <w:autoRedefine/>
    <w:semiHidden/>
    <w:rsid w:val="001F4B2A"/>
    <w:pPr>
      <w:ind w:left="1440"/>
    </w:pPr>
    <w:rPr>
      <w:sz w:val="18"/>
    </w:rPr>
  </w:style>
  <w:style w:type="paragraph" w:styleId="TOC8">
    <w:name w:val="toc 8"/>
    <w:basedOn w:val="Normal"/>
    <w:next w:val="Normal"/>
    <w:autoRedefine/>
    <w:semiHidden/>
    <w:rsid w:val="001F4B2A"/>
    <w:pPr>
      <w:ind w:left="1680"/>
    </w:pPr>
    <w:rPr>
      <w:sz w:val="18"/>
    </w:rPr>
  </w:style>
  <w:style w:type="paragraph" w:styleId="TOC9">
    <w:name w:val="toc 9"/>
    <w:basedOn w:val="Normal"/>
    <w:next w:val="Normal"/>
    <w:autoRedefine/>
    <w:semiHidden/>
    <w:rsid w:val="001F4B2A"/>
    <w:pPr>
      <w:ind w:left="1920"/>
    </w:pPr>
    <w:rPr>
      <w:sz w:val="18"/>
    </w:rPr>
  </w:style>
  <w:style w:type="character" w:customStyle="1" w:styleId="HB-Paragraph-unnumberedCharChar">
    <w:name w:val="HB - Paragraph - unnumbered Char Char"/>
    <w:basedOn w:val="DefaultParagraphFont"/>
    <w:rsid w:val="001F4B2A"/>
    <w:rPr>
      <w:sz w:val="24"/>
      <w:lang w:val="en-AU" w:eastAsia="en-AU" w:bidi="ar-SA"/>
    </w:rPr>
  </w:style>
  <w:style w:type="paragraph" w:customStyle="1" w:styleId="HB-Paragraph-unnumbered">
    <w:name w:val="HB - Paragraph - unnumbered"/>
    <w:basedOn w:val="Normal"/>
    <w:rsid w:val="001F4B2A"/>
    <w:pPr>
      <w:ind w:left="851"/>
    </w:pPr>
  </w:style>
  <w:style w:type="paragraph" w:customStyle="1" w:styleId="HB-dotpoint">
    <w:name w:val="HB - dotpoint"/>
    <w:basedOn w:val="Normal"/>
    <w:rsid w:val="001F4B2A"/>
    <w:pPr>
      <w:numPr>
        <w:numId w:val="1"/>
      </w:numPr>
      <w:spacing w:before="180"/>
    </w:pPr>
  </w:style>
  <w:style w:type="paragraph" w:customStyle="1" w:styleId="HBTOC1">
    <w:name w:val="HBTOC1"/>
    <w:basedOn w:val="TOC1"/>
    <w:autoRedefine/>
    <w:rsid w:val="001F4B2A"/>
    <w:pPr>
      <w:tabs>
        <w:tab w:val="left" w:pos="720"/>
      </w:tabs>
      <w:spacing w:before="360"/>
      <w:ind w:left="1440" w:hanging="731"/>
    </w:pPr>
    <w:rPr>
      <w:caps/>
      <w:noProof/>
    </w:rPr>
  </w:style>
  <w:style w:type="paragraph" w:customStyle="1" w:styleId="HBTOC2">
    <w:name w:val="HBTOC2"/>
    <w:basedOn w:val="TOC2"/>
    <w:autoRedefine/>
    <w:rsid w:val="001F4B2A"/>
    <w:pPr>
      <w:tabs>
        <w:tab w:val="left" w:pos="1440"/>
        <w:tab w:val="right" w:leader="dot" w:pos="8301"/>
      </w:tabs>
      <w:ind w:left="1440" w:hanging="720"/>
    </w:pPr>
    <w:rPr>
      <w:smallCaps/>
      <w:noProof/>
    </w:rPr>
  </w:style>
  <w:style w:type="paragraph" w:customStyle="1" w:styleId="HBTOC3">
    <w:name w:val="HBTOC3"/>
    <w:basedOn w:val="TOC3"/>
    <w:autoRedefine/>
    <w:rsid w:val="001F4B2A"/>
    <w:pPr>
      <w:tabs>
        <w:tab w:val="right" w:pos="2268"/>
        <w:tab w:val="right" w:leader="dot" w:pos="8303"/>
      </w:tabs>
      <w:ind w:left="2160" w:hanging="720"/>
    </w:pPr>
    <w:rPr>
      <w:noProof/>
    </w:rPr>
  </w:style>
  <w:style w:type="paragraph" w:styleId="BalloonText">
    <w:name w:val="Balloon Text"/>
    <w:basedOn w:val="Normal"/>
    <w:link w:val="BalloonTextChar"/>
    <w:semiHidden/>
    <w:rsid w:val="001E477E"/>
    <w:rPr>
      <w:rFonts w:ascii="Tahoma" w:hAnsi="Tahoma" w:cs="Tahoma"/>
      <w:sz w:val="16"/>
      <w:szCs w:val="16"/>
    </w:rPr>
  </w:style>
  <w:style w:type="paragraph" w:customStyle="1" w:styleId="HB-Paragraph">
    <w:name w:val="HB - Paragraph"/>
    <w:basedOn w:val="Normal"/>
    <w:rsid w:val="001F4B2A"/>
    <w:pPr>
      <w:numPr>
        <w:ilvl w:val="2"/>
        <w:numId w:val="4"/>
      </w:numPr>
      <w:spacing w:before="120" w:after="120"/>
    </w:pPr>
  </w:style>
  <w:style w:type="character" w:customStyle="1" w:styleId="HB-ParagraphCharChar">
    <w:name w:val="HB - Paragraph Char Char"/>
    <w:basedOn w:val="DefaultParagraphFont"/>
    <w:rsid w:val="001F4B2A"/>
    <w:rPr>
      <w:sz w:val="24"/>
      <w:lang w:val="en-AU" w:eastAsia="en-AU" w:bidi="ar-SA"/>
    </w:rPr>
  </w:style>
  <w:style w:type="paragraph" w:customStyle="1" w:styleId="HB-Paragraph-alphpoint">
    <w:name w:val="HB - Paragraph - alph point"/>
    <w:basedOn w:val="Normal"/>
    <w:rsid w:val="001F4B2A"/>
    <w:pPr>
      <w:numPr>
        <w:numId w:val="3"/>
      </w:numPr>
      <w:spacing w:before="120"/>
    </w:pPr>
  </w:style>
  <w:style w:type="paragraph" w:customStyle="1" w:styleId="Indentedtext">
    <w:name w:val="Indented text"/>
    <w:basedOn w:val="Normal"/>
    <w:rsid w:val="001F4B2A"/>
    <w:pPr>
      <w:tabs>
        <w:tab w:val="left" w:pos="720"/>
      </w:tabs>
      <w:spacing w:before="0"/>
      <w:ind w:left="1440"/>
    </w:pPr>
  </w:style>
  <w:style w:type="character" w:styleId="Hyperlink">
    <w:name w:val="Hyperlink"/>
    <w:basedOn w:val="DefaultParagraphFont"/>
    <w:rsid w:val="001F4B2A"/>
    <w:rPr>
      <w:color w:val="0000FF"/>
      <w:u w:val="single"/>
    </w:rPr>
  </w:style>
  <w:style w:type="paragraph" w:styleId="Title">
    <w:name w:val="Title"/>
    <w:basedOn w:val="Normal"/>
    <w:link w:val="TitleChar"/>
    <w:qFormat/>
    <w:rsid w:val="001F4B2A"/>
    <w:pPr>
      <w:spacing w:before="0"/>
      <w:jc w:val="center"/>
    </w:pPr>
    <w:rPr>
      <w:b/>
      <w:sz w:val="36"/>
    </w:rPr>
  </w:style>
  <w:style w:type="paragraph" w:customStyle="1" w:styleId="HB-Table-Subpoint">
    <w:name w:val="HB - Table - Subpoint"/>
    <w:basedOn w:val="Normal"/>
    <w:rsid w:val="001F4B2A"/>
    <w:pPr>
      <w:numPr>
        <w:numId w:val="2"/>
      </w:numPr>
      <w:tabs>
        <w:tab w:val="clear" w:pos="360"/>
        <w:tab w:val="num" w:pos="993"/>
      </w:tabs>
      <w:spacing w:before="60" w:after="60"/>
      <w:ind w:left="993" w:hanging="426"/>
    </w:pPr>
  </w:style>
  <w:style w:type="paragraph" w:styleId="Header">
    <w:name w:val="header"/>
    <w:basedOn w:val="Normal"/>
    <w:link w:val="HeaderChar"/>
    <w:rsid w:val="001E477E"/>
    <w:pPr>
      <w:tabs>
        <w:tab w:val="center" w:pos="4153"/>
        <w:tab w:val="right" w:pos="8306"/>
      </w:tabs>
    </w:pPr>
  </w:style>
  <w:style w:type="paragraph" w:styleId="NormalWeb">
    <w:name w:val="Normal (Web)"/>
    <w:basedOn w:val="Normal"/>
    <w:uiPriority w:val="99"/>
    <w:rsid w:val="001E477E"/>
    <w:pPr>
      <w:spacing w:before="100" w:beforeAutospacing="1" w:after="100" w:afterAutospacing="1"/>
      <w:ind w:left="300"/>
    </w:pPr>
    <w:rPr>
      <w:szCs w:val="24"/>
    </w:rPr>
  </w:style>
  <w:style w:type="character" w:styleId="Strong">
    <w:name w:val="Strong"/>
    <w:basedOn w:val="DefaultParagraphFont"/>
    <w:qFormat/>
    <w:rsid w:val="001F4B2A"/>
    <w:rPr>
      <w:b/>
      <w:bCs/>
    </w:rPr>
  </w:style>
  <w:style w:type="paragraph" w:customStyle="1" w:styleId="P1">
    <w:name w:val="P1"/>
    <w:aliases w:val="(a)"/>
    <w:basedOn w:val="Normal"/>
    <w:rsid w:val="001F4B2A"/>
    <w:pPr>
      <w:tabs>
        <w:tab w:val="right" w:pos="1191"/>
      </w:tabs>
      <w:spacing w:before="60" w:line="260" w:lineRule="exact"/>
      <w:ind w:left="1418" w:hanging="1418"/>
      <w:jc w:val="both"/>
    </w:pPr>
    <w:rPr>
      <w:szCs w:val="24"/>
      <w:lang w:eastAsia="en-US"/>
    </w:rPr>
  </w:style>
  <w:style w:type="character" w:styleId="CommentReference">
    <w:name w:val="annotation reference"/>
    <w:basedOn w:val="DefaultParagraphFont"/>
    <w:semiHidden/>
    <w:rsid w:val="00DB7610"/>
    <w:rPr>
      <w:sz w:val="16"/>
      <w:szCs w:val="16"/>
    </w:rPr>
  </w:style>
  <w:style w:type="paragraph" w:styleId="CommentText">
    <w:name w:val="annotation text"/>
    <w:basedOn w:val="Normal"/>
    <w:link w:val="CommentTextChar"/>
    <w:semiHidden/>
    <w:rsid w:val="00DB7610"/>
    <w:rPr>
      <w:sz w:val="20"/>
    </w:rPr>
  </w:style>
  <w:style w:type="paragraph" w:styleId="CommentSubject">
    <w:name w:val="annotation subject"/>
    <w:basedOn w:val="CommentText"/>
    <w:next w:val="CommentText"/>
    <w:link w:val="CommentSubjectChar"/>
    <w:semiHidden/>
    <w:rsid w:val="001E477E"/>
    <w:rPr>
      <w:b/>
      <w:bCs/>
    </w:rPr>
  </w:style>
  <w:style w:type="character" w:styleId="PageNumber">
    <w:name w:val="page number"/>
    <w:basedOn w:val="DefaultParagraphFont"/>
    <w:rsid w:val="008F0BEC"/>
  </w:style>
  <w:style w:type="paragraph" w:customStyle="1" w:styleId="NumberList">
    <w:name w:val="Number List"/>
    <w:basedOn w:val="Normal"/>
    <w:rsid w:val="001E477E"/>
    <w:pPr>
      <w:numPr>
        <w:numId w:val="6"/>
      </w:numPr>
      <w:tabs>
        <w:tab w:val="left" w:pos="1985"/>
      </w:tabs>
      <w:spacing w:line="240" w:lineRule="atLeast"/>
    </w:pPr>
    <w:rPr>
      <w:szCs w:val="24"/>
      <w:lang w:eastAsia="en-US"/>
    </w:rPr>
  </w:style>
  <w:style w:type="paragraph" w:customStyle="1" w:styleId="NumberListSub">
    <w:name w:val="Number List Sub"/>
    <w:basedOn w:val="NumberList"/>
    <w:rsid w:val="00C406AE"/>
    <w:pPr>
      <w:numPr>
        <w:ilvl w:val="1"/>
        <w:numId w:val="7"/>
      </w:numPr>
      <w:tabs>
        <w:tab w:val="left" w:pos="2552"/>
      </w:tabs>
    </w:pPr>
  </w:style>
  <w:style w:type="character" w:customStyle="1" w:styleId="FooterChar">
    <w:name w:val="Footer Char"/>
    <w:basedOn w:val="DefaultParagraphFont"/>
    <w:link w:val="Footer"/>
    <w:uiPriority w:val="99"/>
    <w:locked/>
    <w:rsid w:val="00E06298"/>
    <w:rPr>
      <w:sz w:val="24"/>
      <w:lang w:val="en-AU" w:eastAsia="en-AU" w:bidi="ar-SA"/>
    </w:rPr>
  </w:style>
  <w:style w:type="paragraph" w:styleId="ListParagraph">
    <w:name w:val="List Paragraph"/>
    <w:basedOn w:val="Normal"/>
    <w:uiPriority w:val="34"/>
    <w:qFormat/>
    <w:rsid w:val="00E06298"/>
    <w:pPr>
      <w:spacing w:before="0"/>
      <w:ind w:left="720"/>
      <w:contextualSpacing/>
    </w:pPr>
    <w:rPr>
      <w:szCs w:val="24"/>
    </w:rPr>
  </w:style>
  <w:style w:type="character" w:customStyle="1" w:styleId="CommentTextChar">
    <w:name w:val="Comment Text Char"/>
    <w:basedOn w:val="DefaultParagraphFont"/>
    <w:link w:val="CommentText"/>
    <w:semiHidden/>
    <w:locked/>
    <w:rsid w:val="00E06298"/>
    <w:rPr>
      <w:lang w:val="en-AU" w:eastAsia="en-AU" w:bidi="ar-SA"/>
    </w:rPr>
  </w:style>
  <w:style w:type="character" w:customStyle="1" w:styleId="Heading1Char">
    <w:name w:val="Heading 1 Char"/>
    <w:basedOn w:val="DefaultParagraphFont"/>
    <w:link w:val="Heading1"/>
    <w:locked/>
    <w:rsid w:val="001E477E"/>
    <w:rPr>
      <w:b/>
      <w:caps/>
      <w:sz w:val="24"/>
    </w:rPr>
  </w:style>
  <w:style w:type="character" w:customStyle="1" w:styleId="Heading2Char">
    <w:name w:val="Heading 2 Char"/>
    <w:basedOn w:val="DefaultParagraphFont"/>
    <w:link w:val="Heading2"/>
    <w:locked/>
    <w:rsid w:val="001E477E"/>
    <w:rPr>
      <w:b/>
      <w:sz w:val="24"/>
    </w:rPr>
  </w:style>
  <w:style w:type="character" w:customStyle="1" w:styleId="Heading3Char">
    <w:name w:val="Heading 3 Char"/>
    <w:basedOn w:val="DefaultParagraphFont"/>
    <w:link w:val="Heading3"/>
    <w:semiHidden/>
    <w:locked/>
    <w:rsid w:val="001E477E"/>
    <w:rPr>
      <w:b/>
      <w:i/>
      <w:sz w:val="24"/>
      <w:lang w:val="en-AU" w:eastAsia="en-AU" w:bidi="ar-SA"/>
    </w:rPr>
  </w:style>
  <w:style w:type="character" w:customStyle="1" w:styleId="Heading4Char">
    <w:name w:val="Heading 4 Char"/>
    <w:basedOn w:val="DefaultParagraphFont"/>
    <w:link w:val="Heading4"/>
    <w:semiHidden/>
    <w:locked/>
    <w:rsid w:val="001E477E"/>
    <w:rPr>
      <w:sz w:val="24"/>
      <w:lang w:val="en-AU" w:eastAsia="en-AU" w:bidi="ar-SA"/>
    </w:rPr>
  </w:style>
  <w:style w:type="character" w:customStyle="1" w:styleId="Heading5Char">
    <w:name w:val="Heading 5 Char"/>
    <w:basedOn w:val="DefaultParagraphFont"/>
    <w:link w:val="Heading5"/>
    <w:semiHidden/>
    <w:locked/>
    <w:rsid w:val="001E477E"/>
    <w:rPr>
      <w:b/>
      <w:sz w:val="24"/>
      <w:lang w:val="en-AU" w:eastAsia="en-AU" w:bidi="ar-SA"/>
    </w:rPr>
  </w:style>
  <w:style w:type="character" w:customStyle="1" w:styleId="Heading6Char">
    <w:name w:val="Heading 6 Char"/>
    <w:basedOn w:val="DefaultParagraphFont"/>
    <w:link w:val="Heading6"/>
    <w:semiHidden/>
    <w:locked/>
    <w:rsid w:val="001E477E"/>
    <w:rPr>
      <w:sz w:val="24"/>
      <w:u w:val="single"/>
      <w:lang w:val="en-AU" w:eastAsia="en-AU" w:bidi="ar-SA"/>
    </w:rPr>
  </w:style>
  <w:style w:type="character" w:customStyle="1" w:styleId="Heading7Char">
    <w:name w:val="Heading 7 Char"/>
    <w:basedOn w:val="DefaultParagraphFont"/>
    <w:link w:val="Heading7"/>
    <w:semiHidden/>
    <w:locked/>
    <w:rsid w:val="001E477E"/>
    <w:rPr>
      <w:sz w:val="24"/>
      <w:lang w:val="en-AU" w:eastAsia="en-AU" w:bidi="ar-SA"/>
    </w:rPr>
  </w:style>
  <w:style w:type="character" w:customStyle="1" w:styleId="Heading8Char">
    <w:name w:val="Heading 8 Char"/>
    <w:basedOn w:val="DefaultParagraphFont"/>
    <w:link w:val="Heading8"/>
    <w:semiHidden/>
    <w:locked/>
    <w:rsid w:val="001E477E"/>
    <w:rPr>
      <w:sz w:val="24"/>
      <w:lang w:val="en-AU" w:eastAsia="en-AU" w:bidi="ar-SA"/>
    </w:rPr>
  </w:style>
  <w:style w:type="character" w:customStyle="1" w:styleId="Heading9Char">
    <w:name w:val="Heading 9 Char"/>
    <w:basedOn w:val="DefaultParagraphFont"/>
    <w:link w:val="Heading9"/>
    <w:semiHidden/>
    <w:locked/>
    <w:rsid w:val="001E477E"/>
    <w:rPr>
      <w:sz w:val="24"/>
      <w:lang w:val="en-AU" w:eastAsia="en-AU" w:bidi="ar-SA"/>
    </w:rPr>
  </w:style>
  <w:style w:type="paragraph" w:customStyle="1" w:styleId="Style">
    <w:name w:val="Style"/>
    <w:basedOn w:val="Normal"/>
    <w:rsid w:val="001E477E"/>
    <w:pPr>
      <w:spacing w:before="0"/>
    </w:pPr>
    <w:rPr>
      <w:rFonts w:ascii="Arial" w:hAnsi="Arial"/>
      <w:sz w:val="22"/>
      <w:lang w:eastAsia="en-US"/>
    </w:rPr>
  </w:style>
  <w:style w:type="character" w:customStyle="1" w:styleId="BalloonTextChar">
    <w:name w:val="Balloon Text Char"/>
    <w:basedOn w:val="DefaultParagraphFont"/>
    <w:link w:val="BalloonText"/>
    <w:semiHidden/>
    <w:locked/>
    <w:rsid w:val="001E477E"/>
    <w:rPr>
      <w:rFonts w:ascii="Tahoma" w:hAnsi="Tahoma" w:cs="Tahoma"/>
      <w:sz w:val="16"/>
      <w:szCs w:val="16"/>
      <w:lang w:val="en-AU" w:eastAsia="en-AU" w:bidi="ar-SA"/>
    </w:rPr>
  </w:style>
  <w:style w:type="character" w:customStyle="1" w:styleId="CommentSubjectChar">
    <w:name w:val="Comment Subject Char"/>
    <w:basedOn w:val="CommentTextChar"/>
    <w:link w:val="CommentSubject"/>
    <w:semiHidden/>
    <w:locked/>
    <w:rsid w:val="001E477E"/>
    <w:rPr>
      <w:b/>
      <w:bCs/>
      <w:lang w:val="en-AU" w:eastAsia="en-AU" w:bidi="ar-SA"/>
    </w:rPr>
  </w:style>
  <w:style w:type="character" w:customStyle="1" w:styleId="HeaderChar">
    <w:name w:val="Header Char"/>
    <w:basedOn w:val="DefaultParagraphFont"/>
    <w:link w:val="Header"/>
    <w:locked/>
    <w:rsid w:val="001E477E"/>
    <w:rPr>
      <w:sz w:val="24"/>
      <w:lang w:val="en-AU" w:eastAsia="en-AU" w:bidi="ar-SA"/>
    </w:rPr>
  </w:style>
  <w:style w:type="character" w:customStyle="1" w:styleId="DocumentMapChar">
    <w:name w:val="Document Map Char"/>
    <w:basedOn w:val="DefaultParagraphFont"/>
    <w:link w:val="DocumentMap"/>
    <w:semiHidden/>
    <w:locked/>
    <w:rsid w:val="001E477E"/>
    <w:rPr>
      <w:rFonts w:ascii="Tahoma" w:hAnsi="Tahoma" w:cs="Tahoma"/>
      <w:lang w:val="en-AU" w:eastAsia="en-AU" w:bidi="ar-SA"/>
    </w:rPr>
  </w:style>
  <w:style w:type="character" w:customStyle="1" w:styleId="TitleChar">
    <w:name w:val="Title Char"/>
    <w:basedOn w:val="DefaultParagraphFont"/>
    <w:link w:val="Title"/>
    <w:locked/>
    <w:rsid w:val="001E477E"/>
    <w:rPr>
      <w:b/>
      <w:sz w:val="36"/>
      <w:lang w:val="en-AU" w:eastAsia="en-AU" w:bidi="ar-SA"/>
    </w:rPr>
  </w:style>
  <w:style w:type="paragraph" w:customStyle="1" w:styleId="msolistparagraph0">
    <w:name w:val="msolistparagraph"/>
    <w:basedOn w:val="Normal"/>
    <w:rsid w:val="00EA61BC"/>
    <w:pPr>
      <w:spacing w:before="0"/>
      <w:ind w:left="720"/>
    </w:pPr>
    <w:rPr>
      <w:szCs w:val="24"/>
    </w:rPr>
  </w:style>
  <w:style w:type="paragraph" w:customStyle="1" w:styleId="paragraph">
    <w:name w:val="paragraph"/>
    <w:aliases w:val="a"/>
    <w:basedOn w:val="Normal"/>
    <w:rsid w:val="00225B26"/>
    <w:pPr>
      <w:spacing w:before="100" w:beforeAutospacing="1" w:after="100" w:afterAutospacing="1"/>
    </w:pPr>
    <w:rPr>
      <w:szCs w:val="24"/>
    </w:rPr>
  </w:style>
  <w:style w:type="paragraph" w:customStyle="1" w:styleId="paragraphsub">
    <w:name w:val="paragraph(sub)"/>
    <w:aliases w:val="aa"/>
    <w:basedOn w:val="Normal"/>
    <w:rsid w:val="001E5BB6"/>
    <w:pPr>
      <w:tabs>
        <w:tab w:val="right" w:pos="1985"/>
      </w:tabs>
      <w:spacing w:before="40"/>
      <w:ind w:left="2098" w:hanging="2098"/>
    </w:pPr>
    <w:rPr>
      <w:sz w:val="22"/>
    </w:rPr>
  </w:style>
  <w:style w:type="paragraph" w:styleId="Revision">
    <w:name w:val="Revision"/>
    <w:hidden/>
    <w:uiPriority w:val="99"/>
    <w:semiHidden/>
    <w:rsid w:val="001906D7"/>
    <w:rPr>
      <w:sz w:val="24"/>
    </w:rPr>
  </w:style>
  <w:style w:type="paragraph" w:customStyle="1" w:styleId="Item">
    <w:name w:val="Item"/>
    <w:aliases w:val="i"/>
    <w:basedOn w:val="Normal"/>
    <w:next w:val="Normal"/>
    <w:rsid w:val="006F7FB9"/>
    <w:pPr>
      <w:keepLines/>
      <w:spacing w:before="80"/>
      <w:ind w:left="709"/>
    </w:pPr>
    <w:rPr>
      <w:sz w:val="22"/>
    </w:rPr>
  </w:style>
  <w:style w:type="paragraph" w:styleId="FootnoteText">
    <w:name w:val="footnote text"/>
    <w:basedOn w:val="Normal"/>
    <w:link w:val="FootnoteTextChar"/>
    <w:rsid w:val="009F20C2"/>
    <w:pPr>
      <w:spacing w:before="0"/>
    </w:pPr>
    <w:rPr>
      <w:sz w:val="20"/>
    </w:rPr>
  </w:style>
  <w:style w:type="character" w:customStyle="1" w:styleId="FootnoteTextChar">
    <w:name w:val="Footnote Text Char"/>
    <w:basedOn w:val="DefaultParagraphFont"/>
    <w:link w:val="FootnoteText"/>
    <w:rsid w:val="009F20C2"/>
  </w:style>
  <w:style w:type="character" w:styleId="FootnoteReference">
    <w:name w:val="footnote reference"/>
    <w:basedOn w:val="DefaultParagraphFont"/>
    <w:rsid w:val="009F20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210720">
      <w:bodyDiv w:val="1"/>
      <w:marLeft w:val="0"/>
      <w:marRight w:val="0"/>
      <w:marTop w:val="0"/>
      <w:marBottom w:val="0"/>
      <w:divBdr>
        <w:top w:val="none" w:sz="0" w:space="0" w:color="auto"/>
        <w:left w:val="none" w:sz="0" w:space="0" w:color="auto"/>
        <w:bottom w:val="none" w:sz="0" w:space="0" w:color="auto"/>
        <w:right w:val="none" w:sz="0" w:space="0" w:color="auto"/>
      </w:divBdr>
      <w:divsChild>
        <w:div w:id="1019115285">
          <w:marLeft w:val="0"/>
          <w:marRight w:val="0"/>
          <w:marTop w:val="0"/>
          <w:marBottom w:val="0"/>
          <w:divBdr>
            <w:top w:val="none" w:sz="0" w:space="0" w:color="auto"/>
            <w:left w:val="none" w:sz="0" w:space="0" w:color="auto"/>
            <w:bottom w:val="none" w:sz="0" w:space="0" w:color="auto"/>
            <w:right w:val="none" w:sz="0" w:space="0" w:color="auto"/>
          </w:divBdr>
          <w:divsChild>
            <w:div w:id="2013992913">
              <w:marLeft w:val="0"/>
              <w:marRight w:val="0"/>
              <w:marTop w:val="0"/>
              <w:marBottom w:val="0"/>
              <w:divBdr>
                <w:top w:val="none" w:sz="0" w:space="0" w:color="auto"/>
                <w:left w:val="none" w:sz="0" w:space="0" w:color="auto"/>
                <w:bottom w:val="none" w:sz="0" w:space="0" w:color="auto"/>
                <w:right w:val="none" w:sz="0" w:space="0" w:color="auto"/>
              </w:divBdr>
              <w:divsChild>
                <w:div w:id="350035686">
                  <w:marLeft w:val="0"/>
                  <w:marRight w:val="0"/>
                  <w:marTop w:val="0"/>
                  <w:marBottom w:val="0"/>
                  <w:divBdr>
                    <w:top w:val="none" w:sz="0" w:space="0" w:color="auto"/>
                    <w:left w:val="none" w:sz="0" w:space="0" w:color="auto"/>
                    <w:bottom w:val="none" w:sz="0" w:space="0" w:color="auto"/>
                    <w:right w:val="none" w:sz="0" w:space="0" w:color="auto"/>
                  </w:divBdr>
                  <w:divsChild>
                    <w:div w:id="964695279">
                      <w:marLeft w:val="0"/>
                      <w:marRight w:val="0"/>
                      <w:marTop w:val="0"/>
                      <w:marBottom w:val="0"/>
                      <w:divBdr>
                        <w:top w:val="none" w:sz="0" w:space="0" w:color="auto"/>
                        <w:left w:val="none" w:sz="0" w:space="0" w:color="auto"/>
                        <w:bottom w:val="none" w:sz="0" w:space="0" w:color="auto"/>
                        <w:right w:val="none" w:sz="0" w:space="0" w:color="auto"/>
                      </w:divBdr>
                      <w:divsChild>
                        <w:div w:id="1867215561">
                          <w:marLeft w:val="0"/>
                          <w:marRight w:val="0"/>
                          <w:marTop w:val="0"/>
                          <w:marBottom w:val="0"/>
                          <w:divBdr>
                            <w:top w:val="single" w:sz="6" w:space="0" w:color="828282"/>
                            <w:left w:val="single" w:sz="6" w:space="0" w:color="828282"/>
                            <w:bottom w:val="single" w:sz="6" w:space="0" w:color="828282"/>
                            <w:right w:val="single" w:sz="6" w:space="0" w:color="828282"/>
                          </w:divBdr>
                          <w:divsChild>
                            <w:div w:id="1174297069">
                              <w:marLeft w:val="0"/>
                              <w:marRight w:val="0"/>
                              <w:marTop w:val="0"/>
                              <w:marBottom w:val="0"/>
                              <w:divBdr>
                                <w:top w:val="none" w:sz="0" w:space="0" w:color="auto"/>
                                <w:left w:val="none" w:sz="0" w:space="0" w:color="auto"/>
                                <w:bottom w:val="none" w:sz="0" w:space="0" w:color="auto"/>
                                <w:right w:val="none" w:sz="0" w:space="0" w:color="auto"/>
                              </w:divBdr>
                              <w:divsChild>
                                <w:div w:id="977078234">
                                  <w:marLeft w:val="0"/>
                                  <w:marRight w:val="0"/>
                                  <w:marTop w:val="0"/>
                                  <w:marBottom w:val="0"/>
                                  <w:divBdr>
                                    <w:top w:val="none" w:sz="0" w:space="0" w:color="auto"/>
                                    <w:left w:val="none" w:sz="0" w:space="0" w:color="auto"/>
                                    <w:bottom w:val="none" w:sz="0" w:space="0" w:color="auto"/>
                                    <w:right w:val="none" w:sz="0" w:space="0" w:color="auto"/>
                                  </w:divBdr>
                                  <w:divsChild>
                                    <w:div w:id="228157599">
                                      <w:marLeft w:val="0"/>
                                      <w:marRight w:val="0"/>
                                      <w:marTop w:val="0"/>
                                      <w:marBottom w:val="0"/>
                                      <w:divBdr>
                                        <w:top w:val="none" w:sz="0" w:space="0" w:color="auto"/>
                                        <w:left w:val="none" w:sz="0" w:space="0" w:color="auto"/>
                                        <w:bottom w:val="none" w:sz="0" w:space="0" w:color="auto"/>
                                        <w:right w:val="none" w:sz="0" w:space="0" w:color="auto"/>
                                      </w:divBdr>
                                      <w:divsChild>
                                        <w:div w:id="2091922309">
                                          <w:marLeft w:val="0"/>
                                          <w:marRight w:val="0"/>
                                          <w:marTop w:val="0"/>
                                          <w:marBottom w:val="0"/>
                                          <w:divBdr>
                                            <w:top w:val="none" w:sz="0" w:space="0" w:color="auto"/>
                                            <w:left w:val="none" w:sz="0" w:space="0" w:color="auto"/>
                                            <w:bottom w:val="none" w:sz="0" w:space="0" w:color="auto"/>
                                            <w:right w:val="none" w:sz="0" w:space="0" w:color="auto"/>
                                          </w:divBdr>
                                          <w:divsChild>
                                            <w:div w:id="2026901278">
                                              <w:marLeft w:val="0"/>
                                              <w:marRight w:val="0"/>
                                              <w:marTop w:val="0"/>
                                              <w:marBottom w:val="0"/>
                                              <w:divBdr>
                                                <w:top w:val="none" w:sz="0" w:space="0" w:color="auto"/>
                                                <w:left w:val="none" w:sz="0" w:space="0" w:color="auto"/>
                                                <w:bottom w:val="none" w:sz="0" w:space="0" w:color="auto"/>
                                                <w:right w:val="none" w:sz="0" w:space="0" w:color="auto"/>
                                              </w:divBdr>
                                              <w:divsChild>
                                                <w:div w:id="834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7795001">
      <w:bodyDiv w:val="1"/>
      <w:marLeft w:val="0"/>
      <w:marRight w:val="0"/>
      <w:marTop w:val="0"/>
      <w:marBottom w:val="0"/>
      <w:divBdr>
        <w:top w:val="none" w:sz="0" w:space="0" w:color="auto"/>
        <w:left w:val="none" w:sz="0" w:space="0" w:color="auto"/>
        <w:bottom w:val="none" w:sz="0" w:space="0" w:color="auto"/>
        <w:right w:val="none" w:sz="0" w:space="0" w:color="auto"/>
      </w:divBdr>
    </w:div>
    <w:div w:id="480738450">
      <w:bodyDiv w:val="1"/>
      <w:marLeft w:val="0"/>
      <w:marRight w:val="0"/>
      <w:marTop w:val="0"/>
      <w:marBottom w:val="0"/>
      <w:divBdr>
        <w:top w:val="none" w:sz="0" w:space="0" w:color="auto"/>
        <w:left w:val="none" w:sz="0" w:space="0" w:color="auto"/>
        <w:bottom w:val="none" w:sz="0" w:space="0" w:color="auto"/>
        <w:right w:val="none" w:sz="0" w:space="0" w:color="auto"/>
      </w:divBdr>
    </w:div>
    <w:div w:id="798038829">
      <w:bodyDiv w:val="1"/>
      <w:marLeft w:val="0"/>
      <w:marRight w:val="0"/>
      <w:marTop w:val="0"/>
      <w:marBottom w:val="0"/>
      <w:divBdr>
        <w:top w:val="none" w:sz="0" w:space="0" w:color="auto"/>
        <w:left w:val="none" w:sz="0" w:space="0" w:color="auto"/>
        <w:bottom w:val="none" w:sz="0" w:space="0" w:color="auto"/>
        <w:right w:val="none" w:sz="0" w:space="0" w:color="auto"/>
      </w:divBdr>
    </w:div>
    <w:div w:id="1207645764">
      <w:bodyDiv w:val="1"/>
      <w:marLeft w:val="0"/>
      <w:marRight w:val="0"/>
      <w:marTop w:val="0"/>
      <w:marBottom w:val="0"/>
      <w:divBdr>
        <w:top w:val="none" w:sz="0" w:space="0" w:color="auto"/>
        <w:left w:val="none" w:sz="0" w:space="0" w:color="auto"/>
        <w:bottom w:val="none" w:sz="0" w:space="0" w:color="auto"/>
        <w:right w:val="none" w:sz="0" w:space="0" w:color="auto"/>
      </w:divBdr>
    </w:div>
    <w:div w:id="1689598676">
      <w:bodyDiv w:val="1"/>
      <w:marLeft w:val="0"/>
      <w:marRight w:val="0"/>
      <w:marTop w:val="0"/>
      <w:marBottom w:val="0"/>
      <w:divBdr>
        <w:top w:val="none" w:sz="0" w:space="0" w:color="auto"/>
        <w:left w:val="none" w:sz="0" w:space="0" w:color="auto"/>
        <w:bottom w:val="none" w:sz="0" w:space="0" w:color="auto"/>
        <w:right w:val="none" w:sz="0" w:space="0" w:color="auto"/>
      </w:divBdr>
    </w:div>
    <w:div w:id="1868060395">
      <w:bodyDiv w:val="1"/>
      <w:marLeft w:val="0"/>
      <w:marRight w:val="0"/>
      <w:marTop w:val="0"/>
      <w:marBottom w:val="0"/>
      <w:divBdr>
        <w:top w:val="none" w:sz="0" w:space="0" w:color="auto"/>
        <w:left w:val="none" w:sz="0" w:space="0" w:color="auto"/>
        <w:bottom w:val="none" w:sz="0" w:space="0" w:color="auto"/>
        <w:right w:val="none" w:sz="0" w:space="0" w:color="auto"/>
      </w:divBdr>
    </w:div>
    <w:div w:id="1895309808">
      <w:bodyDiv w:val="1"/>
      <w:marLeft w:val="0"/>
      <w:marRight w:val="0"/>
      <w:marTop w:val="0"/>
      <w:marBottom w:val="0"/>
      <w:divBdr>
        <w:top w:val="none" w:sz="0" w:space="0" w:color="auto"/>
        <w:left w:val="none" w:sz="0" w:space="0" w:color="auto"/>
        <w:bottom w:val="none" w:sz="0" w:space="0" w:color="auto"/>
        <w:right w:val="none" w:sz="0" w:space="0" w:color="auto"/>
      </w:divBdr>
      <w:divsChild>
        <w:div w:id="253365929">
          <w:marLeft w:val="0"/>
          <w:marRight w:val="0"/>
          <w:marTop w:val="0"/>
          <w:marBottom w:val="0"/>
          <w:divBdr>
            <w:top w:val="none" w:sz="0" w:space="0" w:color="auto"/>
            <w:left w:val="none" w:sz="0" w:space="0" w:color="auto"/>
            <w:bottom w:val="none" w:sz="0" w:space="0" w:color="auto"/>
            <w:right w:val="none" w:sz="0" w:space="0" w:color="auto"/>
          </w:divBdr>
          <w:divsChild>
            <w:div w:id="1471752946">
              <w:marLeft w:val="0"/>
              <w:marRight w:val="0"/>
              <w:marTop w:val="0"/>
              <w:marBottom w:val="0"/>
              <w:divBdr>
                <w:top w:val="none" w:sz="0" w:space="0" w:color="auto"/>
                <w:left w:val="none" w:sz="0" w:space="0" w:color="auto"/>
                <w:bottom w:val="none" w:sz="0" w:space="0" w:color="auto"/>
                <w:right w:val="none" w:sz="0" w:space="0" w:color="auto"/>
              </w:divBdr>
              <w:divsChild>
                <w:div w:id="942306358">
                  <w:marLeft w:val="0"/>
                  <w:marRight w:val="0"/>
                  <w:marTop w:val="0"/>
                  <w:marBottom w:val="0"/>
                  <w:divBdr>
                    <w:top w:val="none" w:sz="0" w:space="0" w:color="auto"/>
                    <w:left w:val="none" w:sz="0" w:space="0" w:color="auto"/>
                    <w:bottom w:val="none" w:sz="0" w:space="0" w:color="auto"/>
                    <w:right w:val="none" w:sz="0" w:space="0" w:color="auto"/>
                  </w:divBdr>
                  <w:divsChild>
                    <w:div w:id="945845561">
                      <w:marLeft w:val="0"/>
                      <w:marRight w:val="0"/>
                      <w:marTop w:val="0"/>
                      <w:marBottom w:val="0"/>
                      <w:divBdr>
                        <w:top w:val="none" w:sz="0" w:space="0" w:color="auto"/>
                        <w:left w:val="none" w:sz="0" w:space="0" w:color="auto"/>
                        <w:bottom w:val="none" w:sz="0" w:space="0" w:color="auto"/>
                        <w:right w:val="none" w:sz="0" w:space="0" w:color="auto"/>
                      </w:divBdr>
                      <w:divsChild>
                        <w:div w:id="1652558633">
                          <w:marLeft w:val="0"/>
                          <w:marRight w:val="0"/>
                          <w:marTop w:val="0"/>
                          <w:marBottom w:val="0"/>
                          <w:divBdr>
                            <w:top w:val="single" w:sz="6" w:space="0" w:color="828282"/>
                            <w:left w:val="single" w:sz="6" w:space="0" w:color="828282"/>
                            <w:bottom w:val="single" w:sz="6" w:space="0" w:color="828282"/>
                            <w:right w:val="single" w:sz="6" w:space="0" w:color="828282"/>
                          </w:divBdr>
                          <w:divsChild>
                            <w:div w:id="983660214">
                              <w:marLeft w:val="0"/>
                              <w:marRight w:val="0"/>
                              <w:marTop w:val="0"/>
                              <w:marBottom w:val="0"/>
                              <w:divBdr>
                                <w:top w:val="none" w:sz="0" w:space="0" w:color="auto"/>
                                <w:left w:val="none" w:sz="0" w:space="0" w:color="auto"/>
                                <w:bottom w:val="none" w:sz="0" w:space="0" w:color="auto"/>
                                <w:right w:val="none" w:sz="0" w:space="0" w:color="auto"/>
                              </w:divBdr>
                              <w:divsChild>
                                <w:div w:id="1898543634">
                                  <w:marLeft w:val="0"/>
                                  <w:marRight w:val="0"/>
                                  <w:marTop w:val="0"/>
                                  <w:marBottom w:val="0"/>
                                  <w:divBdr>
                                    <w:top w:val="none" w:sz="0" w:space="0" w:color="auto"/>
                                    <w:left w:val="none" w:sz="0" w:space="0" w:color="auto"/>
                                    <w:bottom w:val="none" w:sz="0" w:space="0" w:color="auto"/>
                                    <w:right w:val="none" w:sz="0" w:space="0" w:color="auto"/>
                                  </w:divBdr>
                                  <w:divsChild>
                                    <w:div w:id="244266734">
                                      <w:marLeft w:val="0"/>
                                      <w:marRight w:val="0"/>
                                      <w:marTop w:val="0"/>
                                      <w:marBottom w:val="0"/>
                                      <w:divBdr>
                                        <w:top w:val="none" w:sz="0" w:space="0" w:color="auto"/>
                                        <w:left w:val="none" w:sz="0" w:space="0" w:color="auto"/>
                                        <w:bottom w:val="none" w:sz="0" w:space="0" w:color="auto"/>
                                        <w:right w:val="none" w:sz="0" w:space="0" w:color="auto"/>
                                      </w:divBdr>
                                      <w:divsChild>
                                        <w:div w:id="348264396">
                                          <w:marLeft w:val="0"/>
                                          <w:marRight w:val="0"/>
                                          <w:marTop w:val="0"/>
                                          <w:marBottom w:val="0"/>
                                          <w:divBdr>
                                            <w:top w:val="none" w:sz="0" w:space="0" w:color="auto"/>
                                            <w:left w:val="none" w:sz="0" w:space="0" w:color="auto"/>
                                            <w:bottom w:val="none" w:sz="0" w:space="0" w:color="auto"/>
                                            <w:right w:val="none" w:sz="0" w:space="0" w:color="auto"/>
                                          </w:divBdr>
                                          <w:divsChild>
                                            <w:div w:id="1389107709">
                                              <w:marLeft w:val="0"/>
                                              <w:marRight w:val="0"/>
                                              <w:marTop w:val="0"/>
                                              <w:marBottom w:val="0"/>
                                              <w:divBdr>
                                                <w:top w:val="none" w:sz="0" w:space="0" w:color="auto"/>
                                                <w:left w:val="none" w:sz="0" w:space="0" w:color="auto"/>
                                                <w:bottom w:val="none" w:sz="0" w:space="0" w:color="auto"/>
                                                <w:right w:val="none" w:sz="0" w:space="0" w:color="auto"/>
                                              </w:divBdr>
                                              <w:divsChild>
                                                <w:div w:id="193154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870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eaec612-449c-4f02-bff7-1edcfe83088c">COOG-1912-18706</_dlc_DocId>
    <_dlc_DocIdUrl xmlns="9eaec612-449c-4f02-bff7-1edcfe83088c">
      <Url>http://coog/Legal Service/_layouts/DocIdRedir.aspx?ID=COOG-1912-18706</Url>
      <Description>COOG-1912-18706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B481C7EAAC7D4E8549FEACFE50FA58" ma:contentTypeVersion="0" ma:contentTypeDescription="Create a new document." ma:contentTypeScope="" ma:versionID="da340a361bbdb1b8f45468756212eef1">
  <xsd:schema xmlns:xsd="http://www.w3.org/2001/XMLSchema" xmlns:xs="http://www.w3.org/2001/XMLSchema" xmlns:p="http://schemas.microsoft.com/office/2006/metadata/properties" xmlns:ns2="9eaec612-449c-4f02-bff7-1edcfe83088c" targetNamespace="http://schemas.microsoft.com/office/2006/metadata/properties" ma:root="true" ma:fieldsID="0e01d582d6862c0acd0e12312a779835" ns2:_="">
    <xsd:import namespace="9eaec612-449c-4f02-bff7-1edcfe83088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ec612-449c-4f02-bff7-1edcfe8308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FA784D-000E-42E3-96FD-87289E11F26B}"/>
</file>

<file path=customXml/itemProps2.xml><?xml version="1.0" encoding="utf-8"?>
<ds:datastoreItem xmlns:ds="http://schemas.openxmlformats.org/officeDocument/2006/customXml" ds:itemID="{EDAC0376-6EFA-4D8C-80EA-B1AC37ACB8F5}"/>
</file>

<file path=customXml/itemProps3.xml><?xml version="1.0" encoding="utf-8"?>
<ds:datastoreItem xmlns:ds="http://schemas.openxmlformats.org/officeDocument/2006/customXml" ds:itemID="{75B3596E-0CB9-4256-9101-E74353069789}"/>
</file>

<file path=customXml/itemProps4.xml><?xml version="1.0" encoding="utf-8"?>
<ds:datastoreItem xmlns:ds="http://schemas.openxmlformats.org/officeDocument/2006/customXml" ds:itemID="{94340927-80D1-42BD-8103-8EF14593CCBD}"/>
</file>

<file path=customXml/itemProps5.xml><?xml version="1.0" encoding="utf-8"?>
<ds:datastoreItem xmlns:ds="http://schemas.openxmlformats.org/officeDocument/2006/customXml" ds:itemID="{735D1AB8-DA25-4F48-9710-2CB958FA524E}"/>
</file>

<file path=customXml/itemProps6.xml><?xml version="1.0" encoding="utf-8"?>
<ds:datastoreItem xmlns:ds="http://schemas.openxmlformats.org/officeDocument/2006/customXml" ds:itemID="{F756F8D6-7933-4972-B7A1-2DBA4723D79D}"/>
</file>

<file path=docProps/app.xml><?xml version="1.0" encoding="utf-8"?>
<Properties xmlns="http://schemas.openxmlformats.org/officeDocument/2006/extended-properties" xmlns:vt="http://schemas.openxmlformats.org/officeDocument/2006/docPropsVTypes">
  <Template>A4F8CC11</Template>
  <TotalTime>0</TotalTime>
  <Pages>4</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2018-09-13T02:57:00Z</dcterms:created>
  <dcterms:modified xsi:type="dcterms:W3CDTF">2018-09-13T02:59:00Z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4fc53ca9-26c3-41d2-beb2-fbec40db21ca</vt:lpwstr>
  </property>
  <property fmtid="{D5CDD505-2E9C-101B-9397-08002B2CF9AE}" pid="3" name="ContentTypeId">
    <vt:lpwstr>0x0101007BB481C7EAAC7D4E8549FEACFE50FA58</vt:lpwstr>
  </property>
</Properties>
</file>