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12C1D" w14:textId="77777777" w:rsidR="007B4E88" w:rsidRDefault="00EE13E3">
      <w:pPr>
        <w:pStyle w:val="Title"/>
        <w:rPr>
          <w:rFonts w:ascii="Times New Roman" w:hAnsi="Times New Roman"/>
          <w:u w:val="single"/>
        </w:rPr>
      </w:pPr>
      <w:r>
        <w:rPr>
          <w:rFonts w:ascii="Times New Roman" w:hAnsi="Times New Roman"/>
          <w:u w:val="single"/>
        </w:rPr>
        <w:t>EXPLANATORY STATEMENT</w:t>
      </w:r>
    </w:p>
    <w:p w14:paraId="7A063830" w14:textId="77777777" w:rsidR="007B4E88" w:rsidRDefault="007B4E88">
      <w:pPr>
        <w:jc w:val="center"/>
        <w:rPr>
          <w:rFonts w:ascii="Times New Roman" w:hAnsi="Times New Roman" w:cs="Times New Roman"/>
          <w:sz w:val="24"/>
        </w:rPr>
      </w:pPr>
    </w:p>
    <w:p w14:paraId="5BA6799B" w14:textId="77777777" w:rsidR="007B4E88" w:rsidRDefault="007B4E88">
      <w:pPr>
        <w:pStyle w:val="Title"/>
        <w:rPr>
          <w:rFonts w:ascii="Times New Roman" w:hAnsi="Times New Roman"/>
          <w:b w:val="0"/>
          <w:sz w:val="20"/>
          <w:szCs w:val="16"/>
          <w:u w:val="single"/>
        </w:rPr>
      </w:pPr>
    </w:p>
    <w:p w14:paraId="1C940601" w14:textId="77777777" w:rsidR="007B4E88" w:rsidRDefault="00EE13E3">
      <w:pPr>
        <w:jc w:val="center"/>
        <w:rPr>
          <w:rFonts w:ascii="Times New Roman" w:hAnsi="Times New Roman" w:cs="Times New Roman"/>
          <w:sz w:val="24"/>
          <w:u w:val="single"/>
        </w:rPr>
      </w:pPr>
      <w:r>
        <w:rPr>
          <w:rFonts w:ascii="Times New Roman" w:hAnsi="Times New Roman" w:cs="Times New Roman"/>
          <w:sz w:val="24"/>
          <w:u w:val="single"/>
        </w:rPr>
        <w:t>Issued by Authority of the Minister for Agriculture</w:t>
      </w:r>
      <w:r w:rsidR="00A732C2">
        <w:rPr>
          <w:rFonts w:ascii="Times New Roman" w:hAnsi="Times New Roman" w:cs="Times New Roman"/>
          <w:sz w:val="24"/>
          <w:u w:val="single"/>
        </w:rPr>
        <w:t xml:space="preserve"> and Water Resources</w:t>
      </w:r>
      <w:r w:rsidR="00DD3A2E">
        <w:rPr>
          <w:rFonts w:ascii="Times New Roman" w:hAnsi="Times New Roman" w:cs="Times New Roman"/>
          <w:sz w:val="24"/>
          <w:u w:val="single"/>
        </w:rPr>
        <w:t xml:space="preserve"> </w:t>
      </w:r>
    </w:p>
    <w:p w14:paraId="75B70DE8" w14:textId="77777777" w:rsidR="00151BD9" w:rsidRDefault="00151BD9">
      <w:pPr>
        <w:jc w:val="center"/>
        <w:rPr>
          <w:rFonts w:ascii="Times New Roman" w:hAnsi="Times New Roman" w:cs="Times New Roman"/>
          <w:sz w:val="24"/>
        </w:rPr>
      </w:pPr>
    </w:p>
    <w:p w14:paraId="0A9D6A4E" w14:textId="77777777" w:rsidR="007B4E88" w:rsidRDefault="0042474D">
      <w:pPr>
        <w:jc w:val="center"/>
        <w:rPr>
          <w:rFonts w:ascii="Times New Roman" w:hAnsi="Times New Roman" w:cs="Times New Roman"/>
          <w:snapToGrid w:val="0"/>
          <w:sz w:val="24"/>
        </w:rPr>
      </w:pPr>
      <w:r>
        <w:rPr>
          <w:rFonts w:ascii="Times New Roman" w:hAnsi="Times New Roman" w:cs="Times New Roman"/>
          <w:i/>
          <w:snapToGrid w:val="0"/>
          <w:sz w:val="24"/>
        </w:rPr>
        <w:t>Primary Industries (Customs) Charge</w:t>
      </w:r>
      <w:r w:rsidR="00EE13E3">
        <w:rPr>
          <w:rFonts w:ascii="Times New Roman" w:hAnsi="Times New Roman" w:cs="Times New Roman"/>
          <w:i/>
          <w:snapToGrid w:val="0"/>
          <w:sz w:val="24"/>
        </w:rPr>
        <w:t>s Act 1999</w:t>
      </w:r>
    </w:p>
    <w:p w14:paraId="5403F0E6" w14:textId="77777777" w:rsidR="007B4E88" w:rsidRDefault="007B4E88">
      <w:pPr>
        <w:jc w:val="center"/>
        <w:rPr>
          <w:rFonts w:ascii="Times New Roman" w:hAnsi="Times New Roman" w:cs="Times New Roman"/>
          <w:sz w:val="24"/>
        </w:rPr>
      </w:pPr>
    </w:p>
    <w:p w14:paraId="363D9B18" w14:textId="77777777" w:rsidR="007B4E88" w:rsidRDefault="0042474D" w:rsidP="00DD1204">
      <w:pPr>
        <w:jc w:val="center"/>
        <w:rPr>
          <w:rFonts w:ascii="Times New Roman" w:hAnsi="Times New Roman" w:cs="Times New Roman"/>
          <w:sz w:val="24"/>
        </w:rPr>
      </w:pPr>
      <w:r w:rsidRPr="0042474D">
        <w:rPr>
          <w:rFonts w:ascii="Times New Roman" w:hAnsi="Times New Roman" w:cs="Times New Roman"/>
          <w:i/>
          <w:snapToGrid w:val="0"/>
          <w:sz w:val="24"/>
        </w:rPr>
        <w:t>Primary Industries (Customs) Charges Amendment (</w:t>
      </w:r>
      <w:r w:rsidR="007C0D9C" w:rsidRPr="007C0D9C">
        <w:rPr>
          <w:rFonts w:ascii="Times New Roman" w:hAnsi="Times New Roman" w:cs="Times New Roman"/>
          <w:i/>
          <w:snapToGrid w:val="0"/>
          <w:sz w:val="24"/>
        </w:rPr>
        <w:t>Potatoes and Vegetables</w:t>
      </w:r>
      <w:r w:rsidRPr="0042474D">
        <w:rPr>
          <w:rFonts w:ascii="Times New Roman" w:hAnsi="Times New Roman" w:cs="Times New Roman"/>
          <w:i/>
          <w:snapToGrid w:val="0"/>
          <w:sz w:val="24"/>
        </w:rPr>
        <w:t>) Regulations 2018</w:t>
      </w:r>
    </w:p>
    <w:p w14:paraId="7473C500" w14:textId="77777777" w:rsidR="007B4E88" w:rsidRDefault="007B4E88">
      <w:pPr>
        <w:rPr>
          <w:rFonts w:ascii="Times New Roman" w:hAnsi="Times New Roman" w:cs="Times New Roman"/>
          <w:sz w:val="24"/>
        </w:rPr>
      </w:pPr>
    </w:p>
    <w:p w14:paraId="185996AD" w14:textId="77777777" w:rsidR="007B4E88" w:rsidRDefault="00EE13E3">
      <w:pPr>
        <w:tabs>
          <w:tab w:val="left" w:pos="1701"/>
          <w:tab w:val="right" w:pos="9072"/>
        </w:tabs>
        <w:rPr>
          <w:rFonts w:ascii="Times New Roman" w:hAnsi="Times New Roman" w:cs="Times New Roman"/>
          <w:sz w:val="24"/>
        </w:rPr>
      </w:pPr>
      <w:r>
        <w:rPr>
          <w:rFonts w:ascii="Times New Roman" w:hAnsi="Times New Roman" w:cs="Times New Roman"/>
          <w:b/>
          <w:sz w:val="24"/>
        </w:rPr>
        <w:t>Legislative Authority</w:t>
      </w:r>
    </w:p>
    <w:p w14:paraId="3FF6201F" w14:textId="54FC75D0" w:rsidR="00932630" w:rsidRDefault="00932630">
      <w:pPr>
        <w:tabs>
          <w:tab w:val="right" w:pos="9072"/>
        </w:tabs>
        <w:rPr>
          <w:rFonts w:ascii="Times New Roman" w:hAnsi="Times New Roman" w:cs="Times New Roman"/>
          <w:sz w:val="24"/>
        </w:rPr>
      </w:pPr>
      <w:r w:rsidRPr="00570C3F">
        <w:rPr>
          <w:rFonts w:ascii="Times New Roman" w:hAnsi="Times New Roman" w:cs="Times New Roman"/>
          <w:sz w:val="24"/>
        </w:rPr>
        <w:t xml:space="preserve">The </w:t>
      </w:r>
      <w:r>
        <w:rPr>
          <w:rFonts w:ascii="Times New Roman" w:eastAsia="Calibri" w:hAnsi="Times New Roman" w:cs="Times New Roman"/>
          <w:i/>
          <w:sz w:val="24"/>
        </w:rPr>
        <w:t xml:space="preserve">Primary Industries (Customs) Charges Act 1999 </w:t>
      </w:r>
      <w:r w:rsidRPr="00570C3F">
        <w:rPr>
          <w:rFonts w:ascii="Times New Roman" w:hAnsi="Times New Roman" w:cs="Times New Roman"/>
          <w:sz w:val="24"/>
        </w:rPr>
        <w:t xml:space="preserve">(the </w:t>
      </w:r>
      <w:r>
        <w:rPr>
          <w:rFonts w:ascii="Times New Roman" w:hAnsi="Times New Roman" w:cs="Times New Roman"/>
          <w:sz w:val="24"/>
        </w:rPr>
        <w:t>Customs Charges</w:t>
      </w:r>
      <w:r w:rsidRPr="00570C3F">
        <w:rPr>
          <w:rFonts w:ascii="Times New Roman" w:hAnsi="Times New Roman" w:cs="Times New Roman"/>
          <w:sz w:val="24"/>
        </w:rPr>
        <w:t xml:space="preserve"> Act) </w:t>
      </w:r>
      <w:r w:rsidR="00D42AF4">
        <w:rPr>
          <w:rFonts w:ascii="Times New Roman" w:hAnsi="Times New Roman" w:cs="Times New Roman"/>
          <w:sz w:val="24"/>
        </w:rPr>
        <w:t>authorises</w:t>
      </w:r>
      <w:r>
        <w:rPr>
          <w:rFonts w:ascii="Times New Roman" w:hAnsi="Times New Roman" w:cs="Times New Roman"/>
          <w:sz w:val="24"/>
        </w:rPr>
        <w:t xml:space="preserve"> the imposition of </w:t>
      </w:r>
      <w:r w:rsidR="00D42AF4">
        <w:rPr>
          <w:rFonts w:ascii="Times New Roman" w:hAnsi="Times New Roman" w:cs="Times New Roman"/>
          <w:sz w:val="24"/>
        </w:rPr>
        <w:t xml:space="preserve">primary industries </w:t>
      </w:r>
      <w:r>
        <w:rPr>
          <w:rFonts w:ascii="Times New Roman" w:hAnsi="Times New Roman" w:cs="Times New Roman"/>
          <w:sz w:val="24"/>
        </w:rPr>
        <w:t xml:space="preserve">charges, </w:t>
      </w:r>
      <w:r w:rsidR="00D42AF4">
        <w:rPr>
          <w:rFonts w:ascii="Times New Roman" w:hAnsi="Times New Roman" w:cs="Times New Roman"/>
          <w:sz w:val="24"/>
        </w:rPr>
        <w:t>that</w:t>
      </w:r>
      <w:r>
        <w:rPr>
          <w:rFonts w:ascii="Times New Roman" w:hAnsi="Times New Roman" w:cs="Times New Roman"/>
          <w:sz w:val="24"/>
        </w:rPr>
        <w:t xml:space="preserve"> are </w:t>
      </w:r>
      <w:r w:rsidR="00D42AF4">
        <w:rPr>
          <w:rFonts w:ascii="Times New Roman" w:hAnsi="Times New Roman" w:cs="Times New Roman"/>
          <w:sz w:val="24"/>
        </w:rPr>
        <w:t xml:space="preserve">duties of </w:t>
      </w:r>
      <w:r>
        <w:rPr>
          <w:rFonts w:ascii="Times New Roman" w:hAnsi="Times New Roman" w:cs="Times New Roman"/>
          <w:sz w:val="24"/>
        </w:rPr>
        <w:t>customs.</w:t>
      </w:r>
    </w:p>
    <w:p w14:paraId="603B24B8" w14:textId="77777777" w:rsidR="00932630" w:rsidRDefault="00932630">
      <w:pPr>
        <w:tabs>
          <w:tab w:val="right" w:pos="9072"/>
        </w:tabs>
        <w:rPr>
          <w:rFonts w:ascii="Times New Roman" w:hAnsi="Times New Roman" w:cs="Times New Roman"/>
          <w:sz w:val="24"/>
        </w:rPr>
      </w:pPr>
    </w:p>
    <w:p w14:paraId="57FC906B" w14:textId="6A797732" w:rsidR="007B4E88" w:rsidRDefault="0042474D">
      <w:pPr>
        <w:tabs>
          <w:tab w:val="right" w:pos="9072"/>
        </w:tabs>
        <w:rPr>
          <w:rFonts w:ascii="Times New Roman" w:eastAsia="Calibri" w:hAnsi="Times New Roman" w:cs="Times New Roman"/>
          <w:sz w:val="24"/>
        </w:rPr>
      </w:pPr>
      <w:r w:rsidRPr="0042474D">
        <w:rPr>
          <w:rFonts w:ascii="Times New Roman" w:hAnsi="Times New Roman" w:cs="Times New Roman"/>
          <w:sz w:val="24"/>
        </w:rPr>
        <w:t>Section 8 of the Customs Charges Act provides that the Governor-General may make regulations prescribing matters required or permitted by th</w:t>
      </w:r>
      <w:r w:rsidR="00D42AF4">
        <w:rPr>
          <w:rFonts w:ascii="Times New Roman" w:hAnsi="Times New Roman" w:cs="Times New Roman"/>
          <w:sz w:val="24"/>
        </w:rPr>
        <w:t>e</w:t>
      </w:r>
      <w:r w:rsidRPr="0042474D">
        <w:rPr>
          <w:rFonts w:ascii="Times New Roman" w:hAnsi="Times New Roman" w:cs="Times New Roman"/>
          <w:sz w:val="24"/>
        </w:rPr>
        <w:t xml:space="preserve"> Act to be prescribed, or necessary or convenient to be prescribed for carrying out or giving effect to th</w:t>
      </w:r>
      <w:r w:rsidR="00D42AF4">
        <w:rPr>
          <w:rFonts w:ascii="Times New Roman" w:hAnsi="Times New Roman" w:cs="Times New Roman"/>
          <w:sz w:val="24"/>
        </w:rPr>
        <w:t>e</w:t>
      </w:r>
      <w:r w:rsidRPr="0042474D">
        <w:rPr>
          <w:rFonts w:ascii="Times New Roman" w:hAnsi="Times New Roman" w:cs="Times New Roman"/>
          <w:sz w:val="24"/>
        </w:rPr>
        <w:t xml:space="preserve"> Act. </w:t>
      </w:r>
    </w:p>
    <w:p w14:paraId="0F3D3017" w14:textId="77777777" w:rsidR="00A507CD" w:rsidRDefault="00A507CD">
      <w:pPr>
        <w:tabs>
          <w:tab w:val="right" w:pos="9072"/>
        </w:tabs>
        <w:rPr>
          <w:rFonts w:ascii="Times New Roman" w:eastAsia="Calibri" w:hAnsi="Times New Roman" w:cs="Times New Roman"/>
          <w:sz w:val="24"/>
        </w:rPr>
      </w:pPr>
    </w:p>
    <w:p w14:paraId="396AA651" w14:textId="6979BA36" w:rsidR="00DD1204" w:rsidRDefault="0042474D" w:rsidP="00DD1204">
      <w:pPr>
        <w:tabs>
          <w:tab w:val="left" w:pos="1701"/>
          <w:tab w:val="right" w:pos="9072"/>
        </w:tabs>
        <w:rPr>
          <w:rFonts w:ascii="Times New Roman" w:hAnsi="Times New Roman" w:cs="Times New Roman"/>
          <w:sz w:val="24"/>
        </w:rPr>
      </w:pPr>
      <w:r>
        <w:rPr>
          <w:rFonts w:ascii="Times New Roman" w:hAnsi="Times New Roman" w:cs="Times New Roman"/>
          <w:sz w:val="24"/>
        </w:rPr>
        <w:t>Schedule 14 of the Customs Charges</w:t>
      </w:r>
      <w:r w:rsidRPr="00570C3F">
        <w:rPr>
          <w:rFonts w:ascii="Times New Roman" w:hAnsi="Times New Roman" w:cs="Times New Roman"/>
          <w:sz w:val="24"/>
        </w:rPr>
        <w:t xml:space="preserve"> </w:t>
      </w:r>
      <w:r>
        <w:rPr>
          <w:rFonts w:ascii="Times New Roman" w:hAnsi="Times New Roman" w:cs="Times New Roman"/>
          <w:sz w:val="24"/>
        </w:rPr>
        <w:t xml:space="preserve">Act provides that </w:t>
      </w:r>
      <w:r w:rsidR="00D42AF4">
        <w:rPr>
          <w:rFonts w:ascii="Times New Roman" w:hAnsi="Times New Roman" w:cs="Times New Roman"/>
          <w:sz w:val="24"/>
        </w:rPr>
        <w:t>r</w:t>
      </w:r>
      <w:r>
        <w:rPr>
          <w:rFonts w:ascii="Times New Roman" w:hAnsi="Times New Roman" w:cs="Times New Roman"/>
          <w:sz w:val="24"/>
        </w:rPr>
        <w:t xml:space="preserve">egulations may impose </w:t>
      </w:r>
      <w:r w:rsidR="00D42AF4">
        <w:rPr>
          <w:rFonts w:ascii="Times New Roman" w:hAnsi="Times New Roman" w:cs="Times New Roman"/>
          <w:sz w:val="24"/>
        </w:rPr>
        <w:t>charges</w:t>
      </w:r>
      <w:r w:rsidR="00D42AF4" w:rsidRPr="008F6367">
        <w:rPr>
          <w:rFonts w:ascii="Times New Roman" w:hAnsi="Times New Roman" w:cs="Times New Roman"/>
          <w:sz w:val="24"/>
        </w:rPr>
        <w:t xml:space="preserve"> on primary industry pr</w:t>
      </w:r>
      <w:r w:rsidR="00D42AF4">
        <w:rPr>
          <w:rFonts w:ascii="Times New Roman" w:hAnsi="Times New Roman" w:cs="Times New Roman"/>
          <w:sz w:val="24"/>
        </w:rPr>
        <w:t>oducts, set the rate of the charge</w:t>
      </w:r>
      <w:r w:rsidR="00D42AF4" w:rsidRPr="008F6367">
        <w:rPr>
          <w:rFonts w:ascii="Times New Roman" w:hAnsi="Times New Roman" w:cs="Times New Roman"/>
          <w:sz w:val="24"/>
        </w:rPr>
        <w:t xml:space="preserve"> and </w:t>
      </w:r>
      <w:r w:rsidR="000A29D4">
        <w:rPr>
          <w:rFonts w:ascii="Times New Roman" w:hAnsi="Times New Roman" w:cs="Times New Roman"/>
          <w:sz w:val="24"/>
        </w:rPr>
        <w:t>specify</w:t>
      </w:r>
      <w:r w:rsidR="00D42AF4" w:rsidRPr="008F6367">
        <w:rPr>
          <w:rFonts w:ascii="Times New Roman" w:hAnsi="Times New Roman" w:cs="Times New Roman"/>
          <w:sz w:val="24"/>
        </w:rPr>
        <w:t xml:space="preserve"> t</w:t>
      </w:r>
      <w:r w:rsidR="00D42AF4">
        <w:rPr>
          <w:rFonts w:ascii="Times New Roman" w:hAnsi="Times New Roman" w:cs="Times New Roman"/>
          <w:sz w:val="24"/>
        </w:rPr>
        <w:t>he person liable to pay the charge</w:t>
      </w:r>
      <w:r w:rsidR="000A29D4">
        <w:rPr>
          <w:rFonts w:ascii="Times New Roman" w:hAnsi="Times New Roman" w:cs="Times New Roman"/>
          <w:sz w:val="24"/>
        </w:rPr>
        <w:t>.</w:t>
      </w:r>
      <w:r w:rsidR="00D42AF4">
        <w:rPr>
          <w:rFonts w:ascii="Times New Roman" w:hAnsi="Times New Roman" w:cs="Times New Roman"/>
          <w:sz w:val="24"/>
        </w:rPr>
        <w:t xml:space="preserve"> </w:t>
      </w:r>
      <w:r w:rsidR="000A29D4">
        <w:rPr>
          <w:rFonts w:ascii="Times New Roman" w:hAnsi="Times New Roman" w:cs="Times New Roman"/>
          <w:sz w:val="24"/>
        </w:rPr>
        <w:t>Schedule 10 of the Customs Charges Act imposes a charge on unprocessed potatoes and vegetables.</w:t>
      </w:r>
    </w:p>
    <w:p w14:paraId="1E63FA00" w14:textId="77777777" w:rsidR="008E1490" w:rsidRDefault="008E1490" w:rsidP="00DD1204">
      <w:pPr>
        <w:tabs>
          <w:tab w:val="left" w:pos="1701"/>
          <w:tab w:val="right" w:pos="9072"/>
        </w:tabs>
        <w:rPr>
          <w:rFonts w:ascii="Times New Roman" w:hAnsi="Times New Roman" w:cs="Times New Roman"/>
          <w:sz w:val="24"/>
        </w:rPr>
      </w:pPr>
    </w:p>
    <w:p w14:paraId="0411A2FA" w14:textId="77777777" w:rsidR="008E1490" w:rsidRDefault="008E1490" w:rsidP="008E1490">
      <w:pPr>
        <w:tabs>
          <w:tab w:val="left" w:pos="1701"/>
          <w:tab w:val="right" w:pos="9072"/>
        </w:tabs>
        <w:rPr>
          <w:rFonts w:ascii="Times New Roman" w:hAnsi="Times New Roman" w:cs="Times New Roman"/>
          <w:sz w:val="24"/>
        </w:rPr>
      </w:pPr>
      <w:r w:rsidRPr="00423354">
        <w:rPr>
          <w:rFonts w:ascii="Times New Roman" w:eastAsia="Calibri" w:hAnsi="Times New Roman" w:cs="Times New Roman"/>
          <w:sz w:val="24"/>
        </w:rPr>
        <w:t>Section 13(2) of Schedule 14 of the Customs Charges Act provides</w:t>
      </w:r>
      <w:r>
        <w:rPr>
          <w:rFonts w:ascii="Times New Roman" w:eastAsia="Calibri" w:hAnsi="Times New Roman" w:cs="Times New Roman"/>
          <w:sz w:val="24"/>
        </w:rPr>
        <w:t xml:space="preserve"> that </w:t>
      </w:r>
      <w:r w:rsidRPr="0037631C">
        <w:rPr>
          <w:rFonts w:ascii="Times New Roman" w:hAnsi="Times New Roman" w:cs="Times New Roman"/>
          <w:sz w:val="24"/>
        </w:rPr>
        <w:t>if there is a single body that is a designated body in relation to a particular product, then, before the Governor</w:t>
      </w:r>
      <w:r w:rsidRPr="0037631C">
        <w:rPr>
          <w:rFonts w:ascii="Times New Roman" w:hAnsi="Times New Roman" w:cs="Times New Roman"/>
          <w:sz w:val="24"/>
        </w:rPr>
        <w:noBreakHyphen/>
        <w:t>General makes a regulation in relation to the product, the Minister must take into consideration any relevant recommendation made to the Minister by the body.</w:t>
      </w:r>
      <w:r>
        <w:rPr>
          <w:rFonts w:ascii="Times New Roman" w:hAnsi="Times New Roman" w:cs="Times New Roman"/>
          <w:sz w:val="24"/>
        </w:rPr>
        <w:t xml:space="preserve"> AUSVEG, the peak industry for the Australian potato and vegetable industry, was designated as the body for unprocessed potatoes and vegetables by the Minister through the </w:t>
      </w:r>
      <w:r w:rsidRPr="00916404">
        <w:rPr>
          <w:rFonts w:ascii="Times New Roman" w:hAnsi="Times New Roman" w:cs="Times New Roman"/>
          <w:i/>
          <w:sz w:val="24"/>
        </w:rPr>
        <w:t>Primary Industries (Customs) Charges (Designated Bodies) Declaration 2017</w:t>
      </w:r>
      <w:r>
        <w:rPr>
          <w:rFonts w:ascii="Times New Roman" w:hAnsi="Times New Roman" w:cs="Times New Roman"/>
          <w:sz w:val="24"/>
        </w:rPr>
        <w:t xml:space="preserve"> in line with the Act. </w:t>
      </w:r>
    </w:p>
    <w:p w14:paraId="0A747D5F" w14:textId="77777777" w:rsidR="00DD1204" w:rsidRDefault="00DD1204" w:rsidP="00DD1204">
      <w:pPr>
        <w:tabs>
          <w:tab w:val="left" w:pos="1701"/>
          <w:tab w:val="right" w:pos="9072"/>
        </w:tabs>
      </w:pPr>
      <w:bookmarkStart w:id="0" w:name="_GoBack"/>
      <w:bookmarkEnd w:id="0"/>
    </w:p>
    <w:p w14:paraId="31FA69C6" w14:textId="77777777"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Purpose</w:t>
      </w:r>
    </w:p>
    <w:p w14:paraId="6EB8969C" w14:textId="77777777" w:rsidR="0042474D" w:rsidRDefault="0042474D" w:rsidP="0042474D">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purpose of the </w:t>
      </w:r>
      <w:r w:rsidRPr="009C7A90">
        <w:rPr>
          <w:rFonts w:ascii="Times New Roman" w:hAnsi="Times New Roman" w:cs="Times New Roman"/>
          <w:i/>
          <w:sz w:val="24"/>
        </w:rPr>
        <w:t>Primary Industries (Customs) Charges Amendment (</w:t>
      </w:r>
      <w:r w:rsidR="007C0D9C" w:rsidRPr="007C0D9C">
        <w:rPr>
          <w:rFonts w:ascii="Times New Roman" w:hAnsi="Times New Roman" w:cs="Times New Roman"/>
          <w:i/>
          <w:sz w:val="24"/>
        </w:rPr>
        <w:t>Potatoes and Vegetables</w:t>
      </w:r>
      <w:r w:rsidRPr="009C7A90">
        <w:rPr>
          <w:rFonts w:ascii="Times New Roman" w:hAnsi="Times New Roman" w:cs="Times New Roman"/>
          <w:i/>
          <w:sz w:val="24"/>
        </w:rPr>
        <w:t xml:space="preserve">) Regulations 2018 </w:t>
      </w:r>
      <w:r>
        <w:rPr>
          <w:rFonts w:ascii="Times New Roman" w:hAnsi="Times New Roman" w:cs="Times New Roman"/>
          <w:sz w:val="24"/>
        </w:rPr>
        <w:t xml:space="preserve">(the </w:t>
      </w:r>
      <w:r w:rsidR="00FA140C">
        <w:rPr>
          <w:rFonts w:ascii="Times New Roman" w:hAnsi="Times New Roman" w:cs="Times New Roman"/>
          <w:sz w:val="24"/>
        </w:rPr>
        <w:t>Regulations) is</w:t>
      </w:r>
      <w:r>
        <w:rPr>
          <w:rFonts w:ascii="Times New Roman" w:hAnsi="Times New Roman" w:cs="Times New Roman"/>
          <w:sz w:val="24"/>
        </w:rPr>
        <w:t xml:space="preserve"> to activate an Emergency Plant Pest Response (EPPR) charge on:</w:t>
      </w:r>
    </w:p>
    <w:p w14:paraId="3A76DC07" w14:textId="5F340A87" w:rsidR="00FF546F" w:rsidRDefault="0042474D" w:rsidP="0042474D">
      <w:pPr>
        <w:pStyle w:val="ListParagraph"/>
        <w:numPr>
          <w:ilvl w:val="0"/>
          <w:numId w:val="39"/>
        </w:numPr>
        <w:tabs>
          <w:tab w:val="left" w:pos="1701"/>
          <w:tab w:val="right" w:pos="9072"/>
        </w:tabs>
        <w:rPr>
          <w:rFonts w:ascii="Times New Roman" w:hAnsi="Times New Roman" w:cs="Times New Roman"/>
          <w:sz w:val="24"/>
        </w:rPr>
      </w:pPr>
      <w:r>
        <w:rPr>
          <w:rFonts w:ascii="Times New Roman" w:hAnsi="Times New Roman" w:cs="Times New Roman"/>
          <w:sz w:val="24"/>
        </w:rPr>
        <w:t xml:space="preserve">unprocessed potatoes to </w:t>
      </w:r>
      <w:r w:rsidR="00250B8B">
        <w:rPr>
          <w:rFonts w:ascii="Times New Roman" w:hAnsi="Times New Roman" w:cs="Times New Roman"/>
          <w:sz w:val="24"/>
        </w:rPr>
        <w:t>10 cents per tonne</w:t>
      </w:r>
      <w:r w:rsidR="004C1A93">
        <w:rPr>
          <w:rFonts w:ascii="Times New Roman" w:hAnsi="Times New Roman" w:cs="Times New Roman"/>
          <w:sz w:val="24"/>
        </w:rPr>
        <w:t>;</w:t>
      </w:r>
      <w:r w:rsidR="00250B8B">
        <w:rPr>
          <w:rFonts w:ascii="Times New Roman" w:hAnsi="Times New Roman" w:cs="Times New Roman"/>
          <w:sz w:val="24"/>
        </w:rPr>
        <w:t xml:space="preserve"> and</w:t>
      </w:r>
    </w:p>
    <w:p w14:paraId="7CE3CE08" w14:textId="77777777" w:rsidR="00250B8B" w:rsidRPr="00250B8B" w:rsidRDefault="00250B8B" w:rsidP="0042474D">
      <w:pPr>
        <w:pStyle w:val="ListParagraph"/>
        <w:numPr>
          <w:ilvl w:val="0"/>
          <w:numId w:val="39"/>
        </w:numPr>
        <w:tabs>
          <w:tab w:val="left" w:pos="1701"/>
          <w:tab w:val="right" w:pos="9072"/>
        </w:tabs>
        <w:rPr>
          <w:rFonts w:ascii="Times New Roman" w:hAnsi="Times New Roman" w:cs="Times New Roman"/>
          <w:sz w:val="24"/>
        </w:rPr>
      </w:pPr>
      <w:r w:rsidRPr="00250B8B">
        <w:rPr>
          <w:rFonts w:ascii="Times New Roman" w:hAnsi="Times New Roman" w:cs="Times New Roman"/>
          <w:sz w:val="24"/>
        </w:rPr>
        <w:t>vegetables to 0.01 per cent of the free on board value of the vegetab</w:t>
      </w:r>
      <w:r>
        <w:rPr>
          <w:rFonts w:ascii="Times New Roman" w:hAnsi="Times New Roman" w:cs="Times New Roman"/>
          <w:sz w:val="24"/>
        </w:rPr>
        <w:t>les immediately before export.</w:t>
      </w:r>
    </w:p>
    <w:p w14:paraId="4A6412C6" w14:textId="77777777" w:rsidR="00FF546F" w:rsidRPr="00250B8B" w:rsidRDefault="00FF546F" w:rsidP="00250B8B">
      <w:pPr>
        <w:pStyle w:val="ListParagraph"/>
        <w:tabs>
          <w:tab w:val="left" w:pos="1701"/>
          <w:tab w:val="right" w:pos="9072"/>
        </w:tabs>
        <w:rPr>
          <w:rFonts w:ascii="Times New Roman" w:hAnsi="Times New Roman" w:cs="Times New Roman"/>
          <w:sz w:val="24"/>
        </w:rPr>
      </w:pPr>
    </w:p>
    <w:p w14:paraId="7C311828" w14:textId="77777777" w:rsidR="006B785D" w:rsidRPr="00324C42" w:rsidRDefault="0042474D" w:rsidP="00FF546F">
      <w:pPr>
        <w:tabs>
          <w:tab w:val="right" w:pos="9072"/>
        </w:tabs>
        <w:rPr>
          <w:rFonts w:ascii="Times New Roman" w:eastAsia="Calibri" w:hAnsi="Times New Roman" w:cs="Times New Roman"/>
          <w:sz w:val="24"/>
        </w:rPr>
      </w:pPr>
      <w:r>
        <w:rPr>
          <w:rFonts w:ascii="Times New Roman" w:hAnsi="Times New Roman" w:cs="Times New Roman"/>
          <w:sz w:val="24"/>
        </w:rPr>
        <w:t>Charge</w:t>
      </w:r>
      <w:r w:rsidRPr="00AA3A85">
        <w:rPr>
          <w:rFonts w:ascii="Times New Roman" w:hAnsi="Times New Roman" w:cs="Times New Roman"/>
          <w:sz w:val="24"/>
        </w:rPr>
        <w:t>s are introduced, administered and collected by the Australian Government, usually at the request of industry. The Department of Agriculture and Water Resources (t</w:t>
      </w:r>
      <w:r>
        <w:rPr>
          <w:rFonts w:ascii="Times New Roman" w:hAnsi="Times New Roman" w:cs="Times New Roman"/>
          <w:sz w:val="24"/>
        </w:rPr>
        <w:t>he department) collects the charge</w:t>
      </w:r>
      <w:r w:rsidRPr="00AA3A85">
        <w:rPr>
          <w:rFonts w:ascii="Times New Roman" w:hAnsi="Times New Roman" w:cs="Times New Roman"/>
          <w:sz w:val="24"/>
        </w:rPr>
        <w:t xml:space="preserve"> and disburses the funds to the relevant recipient bo</w:t>
      </w:r>
      <w:r>
        <w:rPr>
          <w:rFonts w:ascii="Times New Roman" w:hAnsi="Times New Roman" w:cs="Times New Roman"/>
          <w:sz w:val="24"/>
        </w:rPr>
        <w:t>dy.</w:t>
      </w:r>
      <w:r w:rsidR="006B785D" w:rsidRPr="00324C42">
        <w:rPr>
          <w:rFonts w:ascii="Times New Roman" w:eastAsia="Calibri" w:hAnsi="Times New Roman" w:cs="Times New Roman"/>
          <w:sz w:val="24"/>
        </w:rPr>
        <w:t xml:space="preserve"> </w:t>
      </w:r>
    </w:p>
    <w:p w14:paraId="0278BBC2" w14:textId="77777777" w:rsidR="001E0923" w:rsidRDefault="001E0923">
      <w:pPr>
        <w:tabs>
          <w:tab w:val="left" w:pos="1701"/>
          <w:tab w:val="right" w:pos="9072"/>
        </w:tabs>
        <w:rPr>
          <w:rFonts w:ascii="Times New Roman" w:hAnsi="Times New Roman" w:cs="Times New Roman"/>
          <w:b/>
          <w:sz w:val="24"/>
        </w:rPr>
      </w:pPr>
    </w:p>
    <w:p w14:paraId="6CC7B374" w14:textId="77777777"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Background</w:t>
      </w:r>
    </w:p>
    <w:p w14:paraId="0375C447" w14:textId="77777777" w:rsidR="00346DEF" w:rsidRPr="00E31EF3" w:rsidRDefault="00346DEF" w:rsidP="00346DEF">
      <w:pPr>
        <w:tabs>
          <w:tab w:val="left" w:pos="1701"/>
          <w:tab w:val="right" w:pos="9072"/>
        </w:tabs>
        <w:rPr>
          <w:rFonts w:ascii="Times New Roman" w:hAnsi="Times New Roman" w:cs="Times New Roman"/>
          <w:sz w:val="24"/>
        </w:rPr>
      </w:pPr>
      <w:r>
        <w:rPr>
          <w:rFonts w:ascii="Times New Roman" w:hAnsi="Times New Roman" w:cs="Times New Roman"/>
          <w:sz w:val="24"/>
        </w:rPr>
        <w:t xml:space="preserve">On 21 December 2017 AUSVEG advised that it would request that the department activate the EPPR charge on unprocessed potatoes and vegetables and set the charge at a rate of </w:t>
      </w:r>
      <w:r w:rsidRPr="00E31EF3">
        <w:rPr>
          <w:rFonts w:ascii="Times New Roman" w:hAnsi="Times New Roman" w:cs="Times New Roman"/>
          <w:sz w:val="24"/>
        </w:rPr>
        <w:t>10 cents per tonne o</w:t>
      </w:r>
      <w:r>
        <w:rPr>
          <w:rFonts w:ascii="Times New Roman" w:hAnsi="Times New Roman" w:cs="Times New Roman"/>
          <w:sz w:val="24"/>
        </w:rPr>
        <w:t>n</w:t>
      </w:r>
      <w:r w:rsidRPr="00E31EF3">
        <w:rPr>
          <w:rFonts w:ascii="Times New Roman" w:hAnsi="Times New Roman" w:cs="Times New Roman"/>
          <w:sz w:val="24"/>
        </w:rPr>
        <w:t xml:space="preserve"> unprocessed potatoes</w:t>
      </w:r>
      <w:r>
        <w:rPr>
          <w:rFonts w:ascii="Times New Roman" w:hAnsi="Times New Roman" w:cs="Times New Roman"/>
          <w:sz w:val="24"/>
        </w:rPr>
        <w:t xml:space="preserve"> and 0.01 </w:t>
      </w:r>
      <w:r w:rsidRPr="00E31EF3">
        <w:rPr>
          <w:rFonts w:ascii="Times New Roman" w:hAnsi="Times New Roman" w:cs="Times New Roman"/>
          <w:sz w:val="24"/>
        </w:rPr>
        <w:t xml:space="preserve">per cent of the </w:t>
      </w:r>
      <w:r>
        <w:rPr>
          <w:rFonts w:ascii="Times New Roman" w:hAnsi="Times New Roman" w:cs="Times New Roman"/>
          <w:sz w:val="24"/>
        </w:rPr>
        <w:t xml:space="preserve">free on board value of the </w:t>
      </w:r>
      <w:r>
        <w:rPr>
          <w:rFonts w:ascii="Times New Roman" w:hAnsi="Times New Roman" w:cs="Times New Roman"/>
          <w:sz w:val="24"/>
        </w:rPr>
        <w:lastRenderedPageBreak/>
        <w:t>vegetables immediately before export</w:t>
      </w:r>
      <w:r w:rsidRPr="00E31EF3">
        <w:rPr>
          <w:rFonts w:ascii="Times New Roman" w:hAnsi="Times New Roman" w:cs="Times New Roman"/>
          <w:sz w:val="24"/>
        </w:rPr>
        <w:t>.</w:t>
      </w:r>
      <w:r>
        <w:rPr>
          <w:rFonts w:ascii="Times New Roman" w:hAnsi="Times New Roman" w:cs="Times New Roman"/>
          <w:sz w:val="24"/>
        </w:rPr>
        <w:t xml:space="preserve"> On 16 January 2018 AUSVEG formally made the request. </w:t>
      </w:r>
    </w:p>
    <w:p w14:paraId="57C595B7" w14:textId="77777777" w:rsidR="000025EF" w:rsidRDefault="000025EF" w:rsidP="00DD1204">
      <w:pPr>
        <w:tabs>
          <w:tab w:val="right" w:pos="9072"/>
        </w:tabs>
        <w:rPr>
          <w:rFonts w:ascii="Times New Roman" w:hAnsi="Times New Roman"/>
          <w:sz w:val="24"/>
        </w:rPr>
      </w:pPr>
    </w:p>
    <w:p w14:paraId="520D787A" w14:textId="5E6A95FF" w:rsidR="000025EF" w:rsidRDefault="0042474D" w:rsidP="000025EF">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funds raised through the EPPR charge </w:t>
      </w:r>
      <w:r w:rsidR="00FA140C">
        <w:rPr>
          <w:rFonts w:ascii="Times New Roman" w:hAnsi="Times New Roman" w:cs="Times New Roman"/>
          <w:sz w:val="24"/>
        </w:rPr>
        <w:t xml:space="preserve">on </w:t>
      </w:r>
      <w:r w:rsidR="005357C2">
        <w:rPr>
          <w:rFonts w:ascii="Times New Roman" w:hAnsi="Times New Roman" w:cs="Times New Roman"/>
          <w:sz w:val="24"/>
        </w:rPr>
        <w:t xml:space="preserve">unprocessed </w:t>
      </w:r>
      <w:r w:rsidR="0058308E">
        <w:rPr>
          <w:rFonts w:ascii="Times New Roman" w:hAnsi="Times New Roman" w:cs="Times New Roman"/>
          <w:sz w:val="24"/>
        </w:rPr>
        <w:t xml:space="preserve">potatoes and vegetables </w:t>
      </w:r>
      <w:r w:rsidR="00FA140C">
        <w:rPr>
          <w:rFonts w:ascii="Times New Roman" w:hAnsi="Times New Roman" w:cs="Times New Roman"/>
          <w:sz w:val="24"/>
        </w:rPr>
        <w:t>will</w:t>
      </w:r>
      <w:r>
        <w:rPr>
          <w:rFonts w:ascii="Times New Roman" w:hAnsi="Times New Roman" w:cs="Times New Roman"/>
          <w:sz w:val="24"/>
        </w:rPr>
        <w:t xml:space="preserve"> be used to repay the Australian Government for costs paid on behalf of AUSVEG for the emergency response plan to manage the tomato potato psyllid incursion in Western Australia. </w:t>
      </w:r>
    </w:p>
    <w:p w14:paraId="69D3C8D8" w14:textId="77777777" w:rsidR="000025EF" w:rsidRDefault="000025EF" w:rsidP="00DD1204">
      <w:pPr>
        <w:tabs>
          <w:tab w:val="right" w:pos="9072"/>
        </w:tabs>
        <w:rPr>
          <w:rFonts w:ascii="Times New Roman" w:hAnsi="Times New Roman"/>
          <w:sz w:val="24"/>
        </w:rPr>
      </w:pPr>
    </w:p>
    <w:p w14:paraId="7CCCEF37" w14:textId="77777777" w:rsidR="000025EF" w:rsidRDefault="0042474D" w:rsidP="00DD1204">
      <w:pPr>
        <w:tabs>
          <w:tab w:val="right" w:pos="9072"/>
        </w:tabs>
        <w:rPr>
          <w:rFonts w:ascii="Times New Roman" w:hAnsi="Times New Roman" w:cs="Times New Roman"/>
          <w:sz w:val="24"/>
        </w:rPr>
      </w:pPr>
      <w:r>
        <w:rPr>
          <w:rFonts w:ascii="Times New Roman" w:hAnsi="Times New Roman" w:cs="Times New Roman"/>
          <w:sz w:val="24"/>
        </w:rPr>
        <w:t xml:space="preserve">The department has assessed the AUSVEG request and considers that it meets the Australian Government </w:t>
      </w:r>
      <w:r>
        <w:rPr>
          <w:rFonts w:ascii="Times New Roman" w:hAnsi="Times New Roman" w:cs="Times New Roman"/>
          <w:i/>
          <w:sz w:val="24"/>
        </w:rPr>
        <w:t>Levy Principles and Guidelines</w:t>
      </w:r>
      <w:r>
        <w:rPr>
          <w:rFonts w:ascii="Times New Roman" w:hAnsi="Times New Roman" w:cs="Times New Roman"/>
          <w:sz w:val="24"/>
        </w:rPr>
        <w:t xml:space="preserve"> for the activation of an EPPR charge.</w:t>
      </w:r>
    </w:p>
    <w:p w14:paraId="5D020EA2" w14:textId="77777777" w:rsidR="0042474D" w:rsidRDefault="0042474D" w:rsidP="00DD1204">
      <w:pPr>
        <w:tabs>
          <w:tab w:val="right" w:pos="9072"/>
        </w:tabs>
        <w:rPr>
          <w:rFonts w:ascii="Times New Roman" w:hAnsi="Times New Roman"/>
          <w:sz w:val="24"/>
        </w:rPr>
      </w:pPr>
    </w:p>
    <w:p w14:paraId="32F84E38" w14:textId="77777777" w:rsidR="007B4E88" w:rsidRPr="00EC28B0" w:rsidRDefault="00EE13E3" w:rsidP="0042474D">
      <w:pPr>
        <w:keepNext/>
        <w:tabs>
          <w:tab w:val="left" w:pos="1701"/>
          <w:tab w:val="right" w:pos="9072"/>
        </w:tabs>
        <w:contextualSpacing/>
        <w:rPr>
          <w:rFonts w:ascii="Times New Roman" w:hAnsi="Times New Roman" w:cs="Times New Roman"/>
          <w:b/>
          <w:sz w:val="24"/>
        </w:rPr>
      </w:pPr>
      <w:r w:rsidRPr="00EC28B0">
        <w:rPr>
          <w:rFonts w:ascii="Times New Roman" w:hAnsi="Times New Roman" w:cs="Times New Roman"/>
          <w:b/>
          <w:sz w:val="24"/>
        </w:rPr>
        <w:t>Impact and Effect</w:t>
      </w:r>
    </w:p>
    <w:p w14:paraId="7ADD8D5C" w14:textId="77777777" w:rsidR="0042474D" w:rsidRDefault="000025EF" w:rsidP="0042474D">
      <w:pPr>
        <w:keepNext/>
        <w:tabs>
          <w:tab w:val="left" w:pos="1701"/>
          <w:tab w:val="right" w:pos="9072"/>
        </w:tabs>
        <w:contextualSpacing/>
        <w:rPr>
          <w:rFonts w:ascii="Times New Roman" w:hAnsi="Times New Roman" w:cs="Times New Roman"/>
          <w:sz w:val="24"/>
        </w:rPr>
      </w:pPr>
      <w:r>
        <w:rPr>
          <w:rFonts w:ascii="Times New Roman" w:eastAsia="Calibri" w:hAnsi="Times New Roman" w:cs="Times New Roman"/>
          <w:sz w:val="24"/>
        </w:rPr>
        <w:t>The amendments will result in t</w:t>
      </w:r>
      <w:r w:rsidR="0042474D">
        <w:rPr>
          <w:rFonts w:ascii="Times New Roman" w:eastAsia="Calibri" w:hAnsi="Times New Roman" w:cs="Times New Roman"/>
          <w:sz w:val="24"/>
        </w:rPr>
        <w:t>he activation of the EPPR charges</w:t>
      </w:r>
      <w:r>
        <w:rPr>
          <w:rFonts w:ascii="Times New Roman" w:eastAsia="Calibri" w:hAnsi="Times New Roman" w:cs="Times New Roman"/>
          <w:sz w:val="24"/>
        </w:rPr>
        <w:t xml:space="preserve"> f</w:t>
      </w:r>
      <w:r w:rsidR="00617F57">
        <w:rPr>
          <w:rFonts w:ascii="Times New Roman" w:eastAsia="Calibri" w:hAnsi="Times New Roman" w:cs="Times New Roman"/>
          <w:sz w:val="24"/>
        </w:rPr>
        <w:t xml:space="preserve">or </w:t>
      </w:r>
      <w:r w:rsidR="005357C2">
        <w:rPr>
          <w:rFonts w:ascii="Times New Roman" w:eastAsia="Calibri" w:hAnsi="Times New Roman" w:cs="Times New Roman"/>
          <w:sz w:val="24"/>
        </w:rPr>
        <w:t xml:space="preserve">unprocessed </w:t>
      </w:r>
      <w:r w:rsidR="0058308E">
        <w:rPr>
          <w:rFonts w:ascii="Times New Roman" w:hAnsi="Times New Roman" w:cs="Times New Roman"/>
          <w:sz w:val="24"/>
        </w:rPr>
        <w:t>potatoes and vegetables</w:t>
      </w:r>
      <w:r w:rsidR="00617F57">
        <w:rPr>
          <w:rFonts w:ascii="Times New Roman" w:eastAsia="Calibri" w:hAnsi="Times New Roman" w:cs="Times New Roman"/>
          <w:sz w:val="24"/>
        </w:rPr>
        <w:t xml:space="preserve">. </w:t>
      </w:r>
      <w:r w:rsidR="00617F57">
        <w:rPr>
          <w:rFonts w:ascii="Times New Roman" w:hAnsi="Times New Roman" w:cs="Times New Roman"/>
          <w:sz w:val="24"/>
        </w:rPr>
        <w:t>Th</w:t>
      </w:r>
      <w:r w:rsidR="0042474D">
        <w:rPr>
          <w:rFonts w:ascii="Times New Roman" w:hAnsi="Times New Roman" w:cs="Times New Roman"/>
          <w:sz w:val="24"/>
        </w:rPr>
        <w:t xml:space="preserve">e charge will be set at a rate of: </w:t>
      </w:r>
    </w:p>
    <w:p w14:paraId="20850C84" w14:textId="042EA253" w:rsidR="00250B8B" w:rsidRDefault="00250B8B" w:rsidP="0042474D">
      <w:pPr>
        <w:pStyle w:val="ListParagraph"/>
        <w:keepNext/>
        <w:numPr>
          <w:ilvl w:val="1"/>
          <w:numId w:val="41"/>
        </w:numPr>
        <w:tabs>
          <w:tab w:val="left" w:pos="1134"/>
          <w:tab w:val="right" w:pos="9072"/>
        </w:tabs>
        <w:ind w:left="709"/>
        <w:rPr>
          <w:rFonts w:ascii="Times New Roman" w:hAnsi="Times New Roman" w:cs="Times New Roman"/>
          <w:sz w:val="24"/>
        </w:rPr>
      </w:pPr>
      <w:r w:rsidRPr="00E31EF3">
        <w:rPr>
          <w:rFonts w:ascii="Times New Roman" w:hAnsi="Times New Roman" w:cs="Times New Roman"/>
          <w:sz w:val="24"/>
        </w:rPr>
        <w:t xml:space="preserve">10 cents per tonne </w:t>
      </w:r>
      <w:r w:rsidR="005357C2">
        <w:rPr>
          <w:rFonts w:ascii="Times New Roman" w:hAnsi="Times New Roman" w:cs="Times New Roman"/>
          <w:sz w:val="24"/>
        </w:rPr>
        <w:t>on</w:t>
      </w:r>
      <w:r w:rsidRPr="00E31EF3">
        <w:rPr>
          <w:rFonts w:ascii="Times New Roman" w:hAnsi="Times New Roman" w:cs="Times New Roman"/>
          <w:sz w:val="24"/>
        </w:rPr>
        <w:t xml:space="preserve"> unprocessed potatoes</w:t>
      </w:r>
      <w:r>
        <w:rPr>
          <w:rFonts w:ascii="Times New Roman" w:hAnsi="Times New Roman" w:cs="Times New Roman"/>
          <w:sz w:val="24"/>
        </w:rPr>
        <w:t>, and</w:t>
      </w:r>
    </w:p>
    <w:p w14:paraId="2B3DF4CD" w14:textId="77777777" w:rsidR="000025EF" w:rsidRPr="00250B8B" w:rsidRDefault="0042474D" w:rsidP="00250B8B">
      <w:pPr>
        <w:pStyle w:val="ListParagraph"/>
        <w:keepNext/>
        <w:numPr>
          <w:ilvl w:val="1"/>
          <w:numId w:val="41"/>
        </w:numPr>
        <w:tabs>
          <w:tab w:val="left" w:pos="1134"/>
          <w:tab w:val="right" w:pos="9072"/>
        </w:tabs>
        <w:ind w:left="709"/>
        <w:rPr>
          <w:rFonts w:ascii="Times New Roman" w:eastAsia="Calibri" w:hAnsi="Times New Roman" w:cs="Times New Roman"/>
          <w:sz w:val="24"/>
        </w:rPr>
      </w:pPr>
      <w:r>
        <w:rPr>
          <w:rFonts w:ascii="Times New Roman" w:hAnsi="Times New Roman" w:cs="Times New Roman"/>
          <w:sz w:val="24"/>
        </w:rPr>
        <w:t xml:space="preserve">0.01 </w:t>
      </w:r>
      <w:r w:rsidRPr="00E31EF3">
        <w:rPr>
          <w:rFonts w:ascii="Times New Roman" w:hAnsi="Times New Roman" w:cs="Times New Roman"/>
          <w:sz w:val="24"/>
        </w:rPr>
        <w:t xml:space="preserve">per cent of the </w:t>
      </w:r>
      <w:r>
        <w:rPr>
          <w:rFonts w:ascii="Times New Roman" w:hAnsi="Times New Roman" w:cs="Times New Roman"/>
          <w:sz w:val="24"/>
        </w:rPr>
        <w:t>free on board value of the vegeta</w:t>
      </w:r>
      <w:r w:rsidR="00250B8B">
        <w:rPr>
          <w:rFonts w:ascii="Times New Roman" w:hAnsi="Times New Roman" w:cs="Times New Roman"/>
          <w:sz w:val="24"/>
        </w:rPr>
        <w:t>bles immediately before export.</w:t>
      </w:r>
    </w:p>
    <w:p w14:paraId="02E535F1" w14:textId="77777777" w:rsidR="00250B8B" w:rsidRDefault="00250B8B" w:rsidP="00250B8B">
      <w:pPr>
        <w:pStyle w:val="ListParagraph"/>
        <w:keepNext/>
        <w:tabs>
          <w:tab w:val="left" w:pos="1134"/>
          <w:tab w:val="right" w:pos="9072"/>
        </w:tabs>
        <w:ind w:left="709"/>
        <w:rPr>
          <w:rFonts w:ascii="Times New Roman" w:eastAsia="Calibri" w:hAnsi="Times New Roman" w:cs="Times New Roman"/>
          <w:sz w:val="24"/>
        </w:rPr>
      </w:pPr>
    </w:p>
    <w:p w14:paraId="2E530D62" w14:textId="77777777" w:rsidR="00617F57" w:rsidRDefault="0042474D" w:rsidP="00DD1204">
      <w:pPr>
        <w:tabs>
          <w:tab w:val="right" w:pos="9072"/>
        </w:tabs>
        <w:rPr>
          <w:rFonts w:ascii="Times New Roman" w:hAnsi="Times New Roman" w:cs="Times New Roman"/>
          <w:sz w:val="24"/>
        </w:rPr>
      </w:pPr>
      <w:r>
        <w:rPr>
          <w:rFonts w:ascii="Times New Roman" w:hAnsi="Times New Roman" w:cs="Times New Roman"/>
          <w:sz w:val="24"/>
        </w:rPr>
        <w:t xml:space="preserve">The charge rates for </w:t>
      </w:r>
      <w:r w:rsidR="005357C2">
        <w:rPr>
          <w:rFonts w:ascii="Times New Roman" w:hAnsi="Times New Roman" w:cs="Times New Roman"/>
          <w:sz w:val="24"/>
        </w:rPr>
        <w:t xml:space="preserve">unprocessed </w:t>
      </w:r>
      <w:r w:rsidR="0058308E">
        <w:rPr>
          <w:rFonts w:ascii="Times New Roman" w:hAnsi="Times New Roman" w:cs="Times New Roman"/>
          <w:sz w:val="24"/>
        </w:rPr>
        <w:t xml:space="preserve">potatoes and vegetables </w:t>
      </w:r>
      <w:r>
        <w:rPr>
          <w:rFonts w:ascii="Times New Roman" w:hAnsi="Times New Roman" w:cs="Times New Roman"/>
          <w:sz w:val="24"/>
        </w:rPr>
        <w:t>were calculated to ensure that the industries’ liability to the Australian Government w</w:t>
      </w:r>
      <w:r w:rsidR="002E552F">
        <w:rPr>
          <w:rFonts w:ascii="Times New Roman" w:hAnsi="Times New Roman" w:cs="Times New Roman"/>
          <w:sz w:val="24"/>
        </w:rPr>
        <w:t>ill</w:t>
      </w:r>
      <w:r>
        <w:rPr>
          <w:rFonts w:ascii="Times New Roman" w:hAnsi="Times New Roman" w:cs="Times New Roman"/>
          <w:sz w:val="24"/>
        </w:rPr>
        <w:t xml:space="preserve"> be repaid within approximately three years, at which time AUSVEG intends to request that the charges are reset to a nil rate.</w:t>
      </w:r>
    </w:p>
    <w:p w14:paraId="4335303C" w14:textId="77777777" w:rsidR="0042474D" w:rsidRPr="00DD1204" w:rsidRDefault="0042474D" w:rsidP="00DD1204">
      <w:pPr>
        <w:tabs>
          <w:tab w:val="right" w:pos="9072"/>
        </w:tabs>
        <w:rPr>
          <w:rFonts w:ascii="Times New Roman" w:eastAsia="Calibri" w:hAnsi="Times New Roman" w:cs="Times New Roman"/>
        </w:rPr>
      </w:pPr>
    </w:p>
    <w:p w14:paraId="6A885126" w14:textId="77777777" w:rsidR="00151BD9" w:rsidRDefault="0042474D" w:rsidP="00DD1204">
      <w:pPr>
        <w:tabs>
          <w:tab w:val="right" w:pos="9072"/>
        </w:tabs>
        <w:rPr>
          <w:rFonts w:ascii="Times New Roman" w:hAnsi="Times New Roman" w:cs="Times New Roman"/>
          <w:sz w:val="24"/>
        </w:rPr>
      </w:pPr>
      <w:r>
        <w:rPr>
          <w:rFonts w:ascii="Times New Roman" w:hAnsi="Times New Roman" w:cs="Times New Roman"/>
          <w:sz w:val="24"/>
        </w:rPr>
        <w:t xml:space="preserve">The charge increases are a small amount that is unlikely to influence the price of </w:t>
      </w:r>
      <w:r w:rsidR="0058308E">
        <w:rPr>
          <w:rFonts w:ascii="Times New Roman" w:hAnsi="Times New Roman" w:cs="Times New Roman"/>
          <w:sz w:val="24"/>
        </w:rPr>
        <w:t>potato and vegetable</w:t>
      </w:r>
      <w:r>
        <w:rPr>
          <w:rFonts w:ascii="Times New Roman" w:hAnsi="Times New Roman" w:cs="Times New Roman"/>
          <w:sz w:val="24"/>
        </w:rPr>
        <w:t xml:space="preserve"> products.</w:t>
      </w:r>
    </w:p>
    <w:p w14:paraId="0A9E1977" w14:textId="77777777" w:rsidR="0042474D" w:rsidRPr="00DD1204" w:rsidRDefault="0042474D" w:rsidP="00DD1204">
      <w:pPr>
        <w:tabs>
          <w:tab w:val="right" w:pos="9072"/>
        </w:tabs>
        <w:rPr>
          <w:rFonts w:ascii="Times New Roman" w:eastAsia="Calibri" w:hAnsi="Times New Roman" w:cs="Times New Roman"/>
        </w:rPr>
      </w:pPr>
    </w:p>
    <w:p w14:paraId="6E43AAF7" w14:textId="77777777" w:rsidR="007B4E88" w:rsidRDefault="00EE13E3" w:rsidP="00CC26E4">
      <w:pPr>
        <w:keepNext/>
        <w:keepLines/>
        <w:tabs>
          <w:tab w:val="left" w:pos="1701"/>
          <w:tab w:val="right" w:pos="9072"/>
        </w:tabs>
        <w:rPr>
          <w:rFonts w:ascii="Times New Roman" w:hAnsi="Times New Roman" w:cs="Times New Roman"/>
          <w:sz w:val="24"/>
        </w:rPr>
      </w:pPr>
      <w:r>
        <w:rPr>
          <w:rFonts w:ascii="Times New Roman" w:hAnsi="Times New Roman" w:cs="Times New Roman"/>
          <w:b/>
          <w:sz w:val="24"/>
        </w:rPr>
        <w:t>Consultation</w:t>
      </w:r>
    </w:p>
    <w:p w14:paraId="6A676EC2" w14:textId="77777777" w:rsidR="00346DEF" w:rsidRDefault="00346DEF" w:rsidP="00B354E1">
      <w:pPr>
        <w:rPr>
          <w:rFonts w:ascii="Times New Roman" w:hAnsi="Times New Roman" w:cs="Times New Roman"/>
          <w:sz w:val="24"/>
        </w:rPr>
      </w:pPr>
      <w:r>
        <w:rPr>
          <w:rFonts w:ascii="Times New Roman" w:hAnsi="Times New Roman" w:cs="Times New Roman"/>
          <w:sz w:val="24"/>
        </w:rPr>
        <w:t xml:space="preserve">Consistent with the Australian Government </w:t>
      </w:r>
      <w:r>
        <w:rPr>
          <w:rFonts w:ascii="Times New Roman" w:hAnsi="Times New Roman" w:cs="Times New Roman"/>
          <w:i/>
          <w:sz w:val="24"/>
        </w:rPr>
        <w:t>Levy Principles and Guidelines</w:t>
      </w:r>
      <w:r>
        <w:rPr>
          <w:rFonts w:ascii="Times New Roman" w:hAnsi="Times New Roman" w:cs="Times New Roman"/>
          <w:sz w:val="24"/>
        </w:rPr>
        <w:t xml:space="preserve"> for the activation of an EPPR charge, AUSVEG notified charge payers of its intention to activate the charge through notifications on their website, via email (3051 in database), articles in their weekly update (3051 subscribers) and e-bulletin (2935 receivers) and emails to charge agents (669 agents). </w:t>
      </w:r>
    </w:p>
    <w:p w14:paraId="31DA3785" w14:textId="77777777" w:rsidR="00346DEF" w:rsidRDefault="00346DEF" w:rsidP="00B354E1">
      <w:pPr>
        <w:rPr>
          <w:rFonts w:ascii="Times New Roman" w:hAnsi="Times New Roman" w:cs="Times New Roman"/>
          <w:sz w:val="24"/>
        </w:rPr>
      </w:pPr>
    </w:p>
    <w:p w14:paraId="669734AB" w14:textId="1D110ADB" w:rsidR="00F729CD" w:rsidRDefault="00346DEF" w:rsidP="00B354E1">
      <w:pPr>
        <w:rPr>
          <w:rFonts w:ascii="Times New Roman" w:hAnsi="Times New Roman" w:cs="Times New Roman"/>
          <w:sz w:val="24"/>
        </w:rPr>
      </w:pPr>
      <w:r>
        <w:rPr>
          <w:rFonts w:ascii="Times New Roman" w:hAnsi="Times New Roman" w:cs="Times New Roman"/>
          <w:sz w:val="24"/>
        </w:rPr>
        <w:t>AUSVEG held an objection period from 29 January 2018 to 14 March 2018 and received three objections. AUSVEG wrote to the stakeholders to explain the intent of the charges, to clarify that the EPPR charge would not be collected in perpetuity and detailed how information on the proposed changes had been made available.</w:t>
      </w:r>
    </w:p>
    <w:p w14:paraId="1B90B97E" w14:textId="77777777" w:rsidR="00346DEF" w:rsidRDefault="00346DEF" w:rsidP="00B354E1">
      <w:pPr>
        <w:rPr>
          <w:rFonts w:ascii="Times New Roman" w:eastAsia="Calibri" w:hAnsi="Times New Roman" w:cs="Times New Roman"/>
          <w:sz w:val="24"/>
        </w:rPr>
      </w:pPr>
    </w:p>
    <w:p w14:paraId="51CC7437" w14:textId="77777777"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Details / Operation</w:t>
      </w:r>
    </w:p>
    <w:p w14:paraId="2B9331A1" w14:textId="77777777" w:rsidR="007B4E88" w:rsidRDefault="00EE13E3">
      <w:pPr>
        <w:tabs>
          <w:tab w:val="right" w:pos="9072"/>
        </w:tabs>
        <w:rPr>
          <w:rFonts w:ascii="Times New Roman" w:eastAsia="Calibri" w:hAnsi="Times New Roman" w:cs="Times New Roman"/>
          <w:sz w:val="24"/>
        </w:rPr>
      </w:pPr>
      <w:r>
        <w:rPr>
          <w:rFonts w:ascii="Times New Roman" w:eastAsia="Calibri" w:hAnsi="Times New Roman" w:cs="Times New Roman"/>
          <w:sz w:val="24"/>
        </w:rPr>
        <w:t>Details of the Regulation</w:t>
      </w:r>
      <w:r w:rsidR="00416E32">
        <w:rPr>
          <w:rFonts w:ascii="Times New Roman" w:eastAsia="Calibri" w:hAnsi="Times New Roman" w:cs="Times New Roman"/>
          <w:sz w:val="24"/>
        </w:rPr>
        <w:t>s</w:t>
      </w:r>
      <w:r>
        <w:rPr>
          <w:rFonts w:ascii="Times New Roman" w:eastAsia="Calibri" w:hAnsi="Times New Roman" w:cs="Times New Roman"/>
          <w:sz w:val="24"/>
        </w:rPr>
        <w:t xml:space="preserve"> are set out in </w:t>
      </w:r>
      <w:r>
        <w:rPr>
          <w:rFonts w:ascii="Times New Roman" w:eastAsia="Calibri" w:hAnsi="Times New Roman" w:cs="Times New Roman"/>
          <w:sz w:val="24"/>
          <w:u w:val="single"/>
        </w:rPr>
        <w:t>Attachment A</w:t>
      </w:r>
      <w:r>
        <w:rPr>
          <w:rFonts w:ascii="Times New Roman" w:eastAsia="Calibri" w:hAnsi="Times New Roman" w:cs="Times New Roman"/>
          <w:sz w:val="24"/>
        </w:rPr>
        <w:t>.</w:t>
      </w:r>
    </w:p>
    <w:p w14:paraId="48E3CA8D" w14:textId="77777777" w:rsidR="007B4E88" w:rsidRDefault="007B4E88">
      <w:pPr>
        <w:tabs>
          <w:tab w:val="right" w:pos="9072"/>
        </w:tabs>
        <w:rPr>
          <w:rFonts w:ascii="Times New Roman" w:hAnsi="Times New Roman" w:cs="Times New Roman"/>
          <w:sz w:val="24"/>
        </w:rPr>
      </w:pPr>
    </w:p>
    <w:p w14:paraId="65DE4DA0" w14:textId="77777777" w:rsidR="007B4E88" w:rsidRDefault="00EE13E3">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The Regulation</w:t>
      </w:r>
      <w:r w:rsidR="00416E32">
        <w:rPr>
          <w:rFonts w:ascii="Times New Roman" w:eastAsia="Calibri" w:hAnsi="Times New Roman" w:cs="Times New Roman"/>
          <w:sz w:val="24"/>
        </w:rPr>
        <w:t>s</w:t>
      </w:r>
      <w:r>
        <w:rPr>
          <w:rFonts w:ascii="Times New Roman" w:eastAsia="Calibri" w:hAnsi="Times New Roman" w:cs="Times New Roman"/>
          <w:sz w:val="24"/>
        </w:rPr>
        <w:t xml:space="preserve"> </w:t>
      </w:r>
      <w:r w:rsidR="00AD3AEC">
        <w:rPr>
          <w:rFonts w:ascii="Times New Roman" w:eastAsia="Calibri" w:hAnsi="Times New Roman" w:cs="Times New Roman"/>
          <w:sz w:val="24"/>
        </w:rPr>
        <w:t xml:space="preserve">are </w:t>
      </w:r>
      <w:r>
        <w:rPr>
          <w:rFonts w:ascii="Times New Roman" w:eastAsia="Calibri" w:hAnsi="Times New Roman" w:cs="Times New Roman"/>
          <w:sz w:val="24"/>
        </w:rPr>
        <w:t xml:space="preserve">compatible with the human rights and freedoms recognised or declared under section 3 of the </w:t>
      </w:r>
      <w:r>
        <w:rPr>
          <w:rFonts w:ascii="Times New Roman" w:eastAsia="Calibri" w:hAnsi="Times New Roman" w:cs="Times New Roman"/>
          <w:i/>
          <w:sz w:val="24"/>
        </w:rPr>
        <w:t>Human Rights (Parliamentary Scrutiny) Act 2011</w:t>
      </w:r>
      <w:r>
        <w:rPr>
          <w:rFonts w:ascii="Times New Roman" w:eastAsia="Calibri" w:hAnsi="Times New Roman" w:cs="Times New Roman"/>
          <w:sz w:val="24"/>
        </w:rPr>
        <w:t xml:space="preserve">. A full statement of compatibility is set out in </w:t>
      </w:r>
      <w:r>
        <w:rPr>
          <w:rFonts w:ascii="Times New Roman" w:eastAsia="Calibri" w:hAnsi="Times New Roman" w:cs="Times New Roman"/>
          <w:sz w:val="24"/>
          <w:u w:val="single"/>
        </w:rPr>
        <w:t>Attachment B</w:t>
      </w:r>
      <w:r>
        <w:rPr>
          <w:rFonts w:ascii="Times New Roman" w:eastAsia="Calibri" w:hAnsi="Times New Roman" w:cs="Times New Roman"/>
          <w:sz w:val="24"/>
        </w:rPr>
        <w:t>.</w:t>
      </w:r>
    </w:p>
    <w:p w14:paraId="1C54DB21" w14:textId="77777777" w:rsidR="007B4E88" w:rsidRDefault="007B4E88">
      <w:pPr>
        <w:tabs>
          <w:tab w:val="left" w:pos="1701"/>
          <w:tab w:val="right" w:pos="9072"/>
        </w:tabs>
        <w:rPr>
          <w:rFonts w:ascii="Times New Roman" w:eastAsia="Calibri" w:hAnsi="Times New Roman" w:cs="Times New Roman"/>
          <w:sz w:val="24"/>
        </w:rPr>
      </w:pPr>
    </w:p>
    <w:p w14:paraId="7E6738F5" w14:textId="77777777" w:rsidR="007B4E88" w:rsidRDefault="00EE13E3">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The Regulation</w:t>
      </w:r>
      <w:r w:rsidR="00AD3AEC">
        <w:rPr>
          <w:rFonts w:ascii="Times New Roman" w:eastAsia="Calibri" w:hAnsi="Times New Roman" w:cs="Times New Roman"/>
          <w:sz w:val="24"/>
        </w:rPr>
        <w:t>s</w:t>
      </w:r>
      <w:r>
        <w:rPr>
          <w:rFonts w:ascii="Times New Roman" w:eastAsia="Calibri" w:hAnsi="Times New Roman" w:cs="Times New Roman"/>
          <w:sz w:val="24"/>
        </w:rPr>
        <w:t xml:space="preserve"> </w:t>
      </w:r>
      <w:r w:rsidR="00AD3AEC">
        <w:rPr>
          <w:rFonts w:ascii="Times New Roman" w:eastAsia="Calibri" w:hAnsi="Times New Roman" w:cs="Times New Roman"/>
          <w:sz w:val="24"/>
        </w:rPr>
        <w:t xml:space="preserve">are </w:t>
      </w:r>
      <w:r>
        <w:rPr>
          <w:rFonts w:ascii="Times New Roman" w:eastAsia="Calibri" w:hAnsi="Times New Roman" w:cs="Times New Roman"/>
          <w:sz w:val="24"/>
        </w:rPr>
        <w:t xml:space="preserve">a legislative instrument for the purposes of the </w:t>
      </w:r>
      <w:r w:rsidR="000125D5">
        <w:rPr>
          <w:rFonts w:ascii="Times New Roman" w:eastAsia="Calibri" w:hAnsi="Times New Roman" w:cs="Times New Roman"/>
          <w:i/>
          <w:sz w:val="24"/>
        </w:rPr>
        <w:t>Legislati</w:t>
      </w:r>
      <w:r w:rsidR="00416E32">
        <w:rPr>
          <w:rFonts w:ascii="Times New Roman" w:eastAsia="Calibri" w:hAnsi="Times New Roman" w:cs="Times New Roman"/>
          <w:i/>
          <w:sz w:val="24"/>
        </w:rPr>
        <w:t>on</w:t>
      </w:r>
      <w:r w:rsidR="000125D5">
        <w:rPr>
          <w:rFonts w:ascii="Times New Roman" w:eastAsia="Calibri" w:hAnsi="Times New Roman" w:cs="Times New Roman"/>
          <w:i/>
          <w:sz w:val="24"/>
        </w:rPr>
        <w:t xml:space="preserve"> Act </w:t>
      </w:r>
      <w:r>
        <w:rPr>
          <w:rFonts w:ascii="Times New Roman" w:eastAsia="Calibri" w:hAnsi="Times New Roman" w:cs="Times New Roman"/>
          <w:i/>
          <w:sz w:val="24"/>
        </w:rPr>
        <w:t>2003</w:t>
      </w:r>
      <w:r>
        <w:rPr>
          <w:rFonts w:ascii="Times New Roman" w:eastAsia="Calibri" w:hAnsi="Times New Roman" w:cs="Times New Roman"/>
          <w:sz w:val="24"/>
        </w:rPr>
        <w:t>.</w:t>
      </w:r>
    </w:p>
    <w:p w14:paraId="59010324" w14:textId="77777777" w:rsidR="007B4E88" w:rsidRDefault="00EE13E3">
      <w:pPr>
        <w:tabs>
          <w:tab w:val="left" w:pos="1701"/>
          <w:tab w:val="right" w:pos="9072"/>
        </w:tabs>
        <w:rPr>
          <w:rFonts w:ascii="Times New Roman" w:hAnsi="Times New Roman" w:cs="Times New Roman"/>
          <w:sz w:val="24"/>
        </w:rPr>
      </w:pPr>
      <w:r>
        <w:rPr>
          <w:rFonts w:ascii="Times New Roman" w:hAnsi="Times New Roman" w:cs="Times New Roman"/>
          <w:sz w:val="24"/>
        </w:rPr>
        <w:br w:type="page"/>
      </w:r>
    </w:p>
    <w:p w14:paraId="16E26AE6" w14:textId="77777777" w:rsidR="007B4E88" w:rsidRDefault="007B4E88">
      <w:pPr>
        <w:rPr>
          <w:rFonts w:ascii="Times New Roman" w:hAnsi="Times New Roman" w:cs="Times New Roman"/>
          <w:sz w:val="24"/>
        </w:rPr>
      </w:pPr>
    </w:p>
    <w:p w14:paraId="072BC5D6" w14:textId="77777777" w:rsidR="007B4E88" w:rsidRDefault="00EE13E3">
      <w:pPr>
        <w:pStyle w:val="Normal-em"/>
        <w:jc w:val="right"/>
        <w:rPr>
          <w:rFonts w:ascii="Times" w:hAnsi="Times"/>
          <w:b/>
          <w:caps/>
          <w:u w:val="single"/>
        </w:rPr>
      </w:pPr>
      <w:r>
        <w:rPr>
          <w:rFonts w:ascii="Times" w:hAnsi="Times"/>
          <w:b/>
          <w:caps/>
          <w:u w:val="single"/>
        </w:rPr>
        <w:t>Attachment A</w:t>
      </w:r>
    </w:p>
    <w:p w14:paraId="355152C6" w14:textId="77777777" w:rsidR="007B4E88" w:rsidRDefault="007B4E88">
      <w:pPr>
        <w:pStyle w:val="Normal-em"/>
        <w:rPr>
          <w:color w:val="auto"/>
          <w:szCs w:val="24"/>
        </w:rPr>
      </w:pPr>
    </w:p>
    <w:p w14:paraId="0BE139F8" w14:textId="77777777" w:rsidR="00AF7F24" w:rsidRDefault="00AF7F24" w:rsidP="00CE12E1">
      <w:pPr>
        <w:tabs>
          <w:tab w:val="left" w:pos="1701"/>
          <w:tab w:val="right" w:pos="9072"/>
        </w:tabs>
        <w:rPr>
          <w:rFonts w:ascii="Times New Roman" w:hAnsi="Times New Roman" w:cs="Times New Roman"/>
          <w:b/>
          <w:i/>
          <w:iCs/>
          <w:sz w:val="24"/>
          <w:u w:val="single"/>
        </w:rPr>
      </w:pPr>
      <w:r>
        <w:rPr>
          <w:rFonts w:ascii="Times New Roman" w:eastAsia="Calibri" w:hAnsi="Times New Roman" w:cs="Times New Roman"/>
          <w:b/>
          <w:sz w:val="24"/>
          <w:u w:val="single"/>
        </w:rPr>
        <w:t xml:space="preserve">Details of </w:t>
      </w:r>
      <w:r w:rsidRPr="009664E1">
        <w:rPr>
          <w:rFonts w:ascii="Times New Roman" w:eastAsia="Calibri" w:hAnsi="Times New Roman" w:cs="Times New Roman"/>
          <w:b/>
          <w:sz w:val="24"/>
          <w:u w:val="single"/>
        </w:rPr>
        <w:t xml:space="preserve">the </w:t>
      </w:r>
      <w:r w:rsidR="0010006D" w:rsidRPr="0010006D">
        <w:rPr>
          <w:rFonts w:ascii="Times New Roman" w:hAnsi="Times New Roman" w:cs="Times New Roman"/>
          <w:b/>
          <w:i/>
          <w:iCs/>
          <w:sz w:val="24"/>
          <w:u w:val="single"/>
        </w:rPr>
        <w:t>Primary Industries (Customs) Charges Amendment (</w:t>
      </w:r>
      <w:r w:rsidR="007C0D9C" w:rsidRPr="007C0D9C">
        <w:rPr>
          <w:rFonts w:ascii="Times New Roman" w:hAnsi="Times New Roman" w:cs="Times New Roman"/>
          <w:b/>
          <w:i/>
          <w:iCs/>
          <w:sz w:val="24"/>
          <w:u w:val="single"/>
        </w:rPr>
        <w:t>Potatoes and Vegetables</w:t>
      </w:r>
      <w:r w:rsidR="0010006D" w:rsidRPr="0010006D">
        <w:rPr>
          <w:rFonts w:ascii="Times New Roman" w:hAnsi="Times New Roman" w:cs="Times New Roman"/>
          <w:b/>
          <w:i/>
          <w:iCs/>
          <w:sz w:val="24"/>
          <w:u w:val="single"/>
        </w:rPr>
        <w:t>) Regulations 2018</w:t>
      </w:r>
    </w:p>
    <w:p w14:paraId="5A798FDF" w14:textId="77777777" w:rsidR="00CE12E1" w:rsidRDefault="00CE12E1" w:rsidP="00CE12E1">
      <w:pPr>
        <w:tabs>
          <w:tab w:val="left" w:pos="1701"/>
          <w:tab w:val="right" w:pos="9072"/>
        </w:tabs>
      </w:pPr>
    </w:p>
    <w:p w14:paraId="0491415F" w14:textId="77777777" w:rsidR="00AF7F24" w:rsidRDefault="00AF7F24" w:rsidP="00AF7F24">
      <w:pPr>
        <w:pStyle w:val="Normal-em"/>
        <w:ind w:left="1440" w:hanging="1440"/>
        <w:rPr>
          <w:color w:val="auto"/>
          <w:szCs w:val="24"/>
          <w:u w:val="single"/>
        </w:rPr>
      </w:pPr>
      <w:r>
        <w:rPr>
          <w:color w:val="auto"/>
          <w:szCs w:val="24"/>
          <w:u w:val="single"/>
        </w:rPr>
        <w:t>Section 1 – Name of Regulations</w:t>
      </w:r>
    </w:p>
    <w:p w14:paraId="53858771" w14:textId="77777777" w:rsidR="00AF7F24" w:rsidRDefault="00AF7F24" w:rsidP="00AF7F24">
      <w:pPr>
        <w:pStyle w:val="Normal-em"/>
        <w:ind w:left="1440" w:hanging="1440"/>
        <w:rPr>
          <w:b/>
          <w:color w:val="auto"/>
          <w:szCs w:val="24"/>
        </w:rPr>
      </w:pPr>
    </w:p>
    <w:p w14:paraId="44A9E127" w14:textId="77777777" w:rsidR="00AF7F24" w:rsidRPr="00D3289A" w:rsidRDefault="00AF7F24" w:rsidP="00AF7F24">
      <w:pPr>
        <w:tabs>
          <w:tab w:val="left" w:pos="1701"/>
          <w:tab w:val="right" w:pos="9072"/>
        </w:tabs>
        <w:rPr>
          <w:i/>
          <w:iCs/>
        </w:rPr>
      </w:pPr>
      <w:r w:rsidRPr="004B19EC">
        <w:rPr>
          <w:rFonts w:ascii="Times New Roman" w:hAnsi="Times New Roman" w:cs="Times New Roman"/>
          <w:sz w:val="24"/>
        </w:rPr>
        <w:t xml:space="preserve">This </w:t>
      </w:r>
      <w:r w:rsidR="00151BD9">
        <w:rPr>
          <w:rFonts w:ascii="Times New Roman" w:hAnsi="Times New Roman" w:cs="Times New Roman"/>
          <w:sz w:val="24"/>
        </w:rPr>
        <w:t>s</w:t>
      </w:r>
      <w:r w:rsidRPr="004B19EC">
        <w:rPr>
          <w:rFonts w:ascii="Times New Roman" w:hAnsi="Times New Roman" w:cs="Times New Roman"/>
          <w:sz w:val="24"/>
        </w:rPr>
        <w:t>ection provide</w:t>
      </w:r>
      <w:r w:rsidR="00BB736D">
        <w:rPr>
          <w:rFonts w:ascii="Times New Roman" w:hAnsi="Times New Roman" w:cs="Times New Roman"/>
          <w:sz w:val="24"/>
        </w:rPr>
        <w:t>s</w:t>
      </w:r>
      <w:r w:rsidRPr="004B19EC">
        <w:rPr>
          <w:rFonts w:ascii="Times New Roman" w:hAnsi="Times New Roman" w:cs="Times New Roman"/>
          <w:sz w:val="24"/>
        </w:rPr>
        <w:t xml:space="preserve"> that the name of the Regulations is the </w:t>
      </w:r>
      <w:r w:rsidR="0010006D" w:rsidRPr="0010006D">
        <w:rPr>
          <w:rFonts w:ascii="Times New Roman" w:hAnsi="Times New Roman" w:cs="Times New Roman"/>
          <w:i/>
          <w:iCs/>
          <w:sz w:val="24"/>
        </w:rPr>
        <w:t>Primary Industries (Customs) Charges Amendment (</w:t>
      </w:r>
      <w:r w:rsidR="007C0D9C" w:rsidRPr="007C0D9C">
        <w:rPr>
          <w:rFonts w:ascii="Times New Roman" w:hAnsi="Times New Roman" w:cs="Times New Roman"/>
          <w:i/>
          <w:iCs/>
          <w:sz w:val="24"/>
        </w:rPr>
        <w:t>Potatoes and Vegetables</w:t>
      </w:r>
      <w:r w:rsidR="0010006D" w:rsidRPr="0010006D">
        <w:rPr>
          <w:rFonts w:ascii="Times New Roman" w:hAnsi="Times New Roman" w:cs="Times New Roman"/>
          <w:i/>
          <w:iCs/>
          <w:sz w:val="24"/>
        </w:rPr>
        <w:t>) Regulations 2018</w:t>
      </w:r>
      <w:r w:rsidRPr="004B19EC">
        <w:rPr>
          <w:rFonts w:ascii="Times New Roman" w:hAnsi="Times New Roman" w:cs="Times New Roman"/>
          <w:sz w:val="24"/>
        </w:rPr>
        <w:t>.</w:t>
      </w:r>
    </w:p>
    <w:p w14:paraId="442F6C9C" w14:textId="77777777" w:rsidR="00AF7F24" w:rsidRDefault="00AF7F24" w:rsidP="00AF7F24">
      <w:pPr>
        <w:pStyle w:val="Normal-em"/>
        <w:rPr>
          <w:color w:val="auto"/>
          <w:szCs w:val="24"/>
        </w:rPr>
      </w:pPr>
    </w:p>
    <w:p w14:paraId="6A667589" w14:textId="77777777" w:rsidR="00AF7F24" w:rsidRDefault="00AF7F24" w:rsidP="00AF7F24">
      <w:pPr>
        <w:pStyle w:val="Normal-em"/>
        <w:rPr>
          <w:color w:val="auto"/>
          <w:szCs w:val="24"/>
          <w:u w:val="single"/>
        </w:rPr>
      </w:pPr>
      <w:r>
        <w:rPr>
          <w:color w:val="auto"/>
          <w:szCs w:val="24"/>
          <w:u w:val="single"/>
        </w:rPr>
        <w:t>Section 2 – Commencement</w:t>
      </w:r>
    </w:p>
    <w:p w14:paraId="77B7F2F1" w14:textId="77777777" w:rsidR="00AF7F24" w:rsidRDefault="00AF7F24" w:rsidP="00AF7F24">
      <w:pPr>
        <w:pStyle w:val="Normal-em"/>
        <w:rPr>
          <w:color w:val="auto"/>
          <w:szCs w:val="24"/>
        </w:rPr>
      </w:pPr>
    </w:p>
    <w:p w14:paraId="66EFF026" w14:textId="77777777" w:rsidR="00AF7F24" w:rsidRDefault="00AF7F24" w:rsidP="00AF7F24">
      <w:pPr>
        <w:pStyle w:val="Normal-em"/>
        <w:rPr>
          <w:color w:val="auto"/>
          <w:szCs w:val="24"/>
          <w:highlight w:val="yellow"/>
        </w:rPr>
      </w:pPr>
      <w:r>
        <w:rPr>
          <w:color w:val="auto"/>
          <w:szCs w:val="24"/>
        </w:rPr>
        <w:t xml:space="preserve">This </w:t>
      </w:r>
      <w:r w:rsidR="00151BD9">
        <w:rPr>
          <w:color w:val="auto"/>
          <w:szCs w:val="24"/>
        </w:rPr>
        <w:t>s</w:t>
      </w:r>
      <w:r>
        <w:rPr>
          <w:color w:val="auto"/>
          <w:szCs w:val="24"/>
        </w:rPr>
        <w:t>ection provide</w:t>
      </w:r>
      <w:r w:rsidR="00BB736D">
        <w:rPr>
          <w:color w:val="auto"/>
          <w:szCs w:val="24"/>
        </w:rPr>
        <w:t>s</w:t>
      </w:r>
      <w:r>
        <w:rPr>
          <w:color w:val="auto"/>
          <w:szCs w:val="24"/>
        </w:rPr>
        <w:t xml:space="preserve"> for the Regulations</w:t>
      </w:r>
      <w:r w:rsidR="00CE12E1">
        <w:rPr>
          <w:rFonts w:eastAsia="Calibri"/>
        </w:rPr>
        <w:t xml:space="preserve"> to commence on 1 October 2018</w:t>
      </w:r>
      <w:r>
        <w:rPr>
          <w:rFonts w:eastAsia="Calibri"/>
        </w:rPr>
        <w:t xml:space="preserve">. </w:t>
      </w:r>
    </w:p>
    <w:p w14:paraId="1DDCD186" w14:textId="77777777" w:rsidR="00AF7F24" w:rsidRDefault="00AF7F24" w:rsidP="00AF7F24">
      <w:pPr>
        <w:pStyle w:val="Normal-em"/>
        <w:rPr>
          <w:color w:val="auto"/>
          <w:szCs w:val="24"/>
        </w:rPr>
      </w:pPr>
    </w:p>
    <w:p w14:paraId="3B5ED4DA" w14:textId="77777777" w:rsidR="00AF7F24" w:rsidRDefault="00AF7F24" w:rsidP="00AF7F24">
      <w:pPr>
        <w:pStyle w:val="Normal-em"/>
        <w:ind w:left="1440" w:hanging="1440"/>
        <w:rPr>
          <w:color w:val="auto"/>
          <w:szCs w:val="24"/>
          <w:u w:val="single"/>
        </w:rPr>
      </w:pPr>
      <w:r>
        <w:rPr>
          <w:color w:val="auto"/>
          <w:szCs w:val="24"/>
          <w:u w:val="single"/>
        </w:rPr>
        <w:t>Section 3 – Authority</w:t>
      </w:r>
    </w:p>
    <w:p w14:paraId="40187A80" w14:textId="77777777" w:rsidR="00AF7F24" w:rsidRDefault="00AF7F24" w:rsidP="00AF7F24">
      <w:pPr>
        <w:pStyle w:val="Normal-em"/>
        <w:rPr>
          <w:color w:val="auto"/>
          <w:szCs w:val="24"/>
        </w:rPr>
      </w:pPr>
    </w:p>
    <w:p w14:paraId="06204909" w14:textId="77777777" w:rsidR="00AF7F24" w:rsidRDefault="00AF7F24" w:rsidP="00AF7F24">
      <w:pPr>
        <w:pStyle w:val="Normal-em"/>
        <w:rPr>
          <w:iCs/>
          <w:color w:val="auto"/>
          <w:szCs w:val="24"/>
        </w:rPr>
      </w:pPr>
      <w:r>
        <w:rPr>
          <w:color w:val="auto"/>
          <w:szCs w:val="24"/>
        </w:rPr>
        <w:t xml:space="preserve">This </w:t>
      </w:r>
      <w:r w:rsidR="00151BD9">
        <w:rPr>
          <w:color w:val="auto"/>
          <w:szCs w:val="24"/>
        </w:rPr>
        <w:t>s</w:t>
      </w:r>
      <w:r>
        <w:rPr>
          <w:color w:val="auto"/>
          <w:szCs w:val="24"/>
        </w:rPr>
        <w:t>ection provide</w:t>
      </w:r>
      <w:r w:rsidR="00BB736D">
        <w:rPr>
          <w:color w:val="auto"/>
          <w:szCs w:val="24"/>
        </w:rPr>
        <w:t>s</w:t>
      </w:r>
      <w:r>
        <w:rPr>
          <w:color w:val="auto"/>
          <w:szCs w:val="24"/>
        </w:rPr>
        <w:t xml:space="preserve"> that the Regulations </w:t>
      </w:r>
      <w:r w:rsidR="00AD3AEC">
        <w:rPr>
          <w:color w:val="auto"/>
          <w:szCs w:val="24"/>
        </w:rPr>
        <w:t xml:space="preserve">are </w:t>
      </w:r>
      <w:r>
        <w:rPr>
          <w:color w:val="auto"/>
          <w:szCs w:val="24"/>
        </w:rPr>
        <w:t xml:space="preserve">made under the </w:t>
      </w:r>
      <w:r w:rsidR="0010006D">
        <w:rPr>
          <w:rFonts w:eastAsia="Calibri"/>
          <w:i/>
        </w:rPr>
        <w:t>Primary Industries (Customs) Charges Act 1999</w:t>
      </w:r>
      <w:r>
        <w:rPr>
          <w:color w:val="auto"/>
          <w:szCs w:val="24"/>
        </w:rPr>
        <w:t>.</w:t>
      </w:r>
    </w:p>
    <w:p w14:paraId="1F9E8B27" w14:textId="77777777" w:rsidR="00AF7F24" w:rsidRDefault="00AF7F24" w:rsidP="00AF7F24">
      <w:pPr>
        <w:pStyle w:val="Normal-em"/>
        <w:rPr>
          <w:iCs/>
          <w:color w:val="auto"/>
          <w:szCs w:val="24"/>
        </w:rPr>
      </w:pPr>
    </w:p>
    <w:p w14:paraId="204D2971" w14:textId="77777777" w:rsidR="00AF7F24" w:rsidRDefault="00AF7F24" w:rsidP="00AF7F24">
      <w:pPr>
        <w:pStyle w:val="Normal-em"/>
        <w:ind w:left="1440" w:hanging="1440"/>
        <w:rPr>
          <w:color w:val="auto"/>
          <w:szCs w:val="24"/>
          <w:u w:val="single"/>
        </w:rPr>
      </w:pPr>
      <w:r>
        <w:rPr>
          <w:color w:val="auto"/>
          <w:szCs w:val="24"/>
          <w:u w:val="single"/>
        </w:rPr>
        <w:t>Section 4 – Schedule</w:t>
      </w:r>
    </w:p>
    <w:p w14:paraId="4B3B9876" w14:textId="77777777" w:rsidR="00AF7F24" w:rsidRDefault="00AF7F24" w:rsidP="00AF7F24">
      <w:pPr>
        <w:pStyle w:val="Normal-em"/>
        <w:rPr>
          <w:color w:val="auto"/>
          <w:szCs w:val="24"/>
        </w:rPr>
      </w:pPr>
    </w:p>
    <w:p w14:paraId="4854BA7D" w14:textId="77777777" w:rsidR="00AF7F24" w:rsidRDefault="00AF7F24" w:rsidP="00AF7F24">
      <w:pPr>
        <w:pStyle w:val="Normal-em"/>
        <w:rPr>
          <w:color w:val="auto"/>
          <w:szCs w:val="24"/>
        </w:rPr>
      </w:pPr>
      <w:r>
        <w:rPr>
          <w:color w:val="auto"/>
          <w:szCs w:val="24"/>
        </w:rPr>
        <w:t xml:space="preserve">This </w:t>
      </w:r>
      <w:r w:rsidR="00151BD9">
        <w:rPr>
          <w:color w:val="auto"/>
          <w:szCs w:val="24"/>
        </w:rPr>
        <w:t>s</w:t>
      </w:r>
      <w:r>
        <w:rPr>
          <w:color w:val="auto"/>
          <w:szCs w:val="24"/>
        </w:rPr>
        <w:t>ection provide</w:t>
      </w:r>
      <w:r w:rsidR="00BB736D">
        <w:rPr>
          <w:color w:val="auto"/>
          <w:szCs w:val="24"/>
        </w:rPr>
        <w:t>s</w:t>
      </w:r>
      <w:r>
        <w:rPr>
          <w:color w:val="auto"/>
          <w:szCs w:val="24"/>
        </w:rPr>
        <w:t xml:space="preserve"> for the </w:t>
      </w:r>
      <w:r w:rsidR="0010006D" w:rsidRPr="00EC344E">
        <w:rPr>
          <w:i/>
        </w:rPr>
        <w:t>Primary Industries (</w:t>
      </w:r>
      <w:r w:rsidR="0010006D">
        <w:rPr>
          <w:i/>
        </w:rPr>
        <w:t>Customs</w:t>
      </w:r>
      <w:r w:rsidR="0010006D" w:rsidRPr="00EC344E">
        <w:rPr>
          <w:i/>
        </w:rPr>
        <w:t xml:space="preserve">) </w:t>
      </w:r>
      <w:r w:rsidR="0010006D">
        <w:rPr>
          <w:i/>
        </w:rPr>
        <w:t>Charges</w:t>
      </w:r>
      <w:r w:rsidR="0010006D" w:rsidRPr="00EC344E">
        <w:rPr>
          <w:i/>
        </w:rPr>
        <w:t xml:space="preserve"> Regulations </w:t>
      </w:r>
      <w:r w:rsidR="0010006D">
        <w:rPr>
          <w:i/>
        </w:rPr>
        <w:t xml:space="preserve">2000 </w:t>
      </w:r>
      <w:r>
        <w:rPr>
          <w:color w:val="auto"/>
          <w:szCs w:val="24"/>
        </w:rPr>
        <w:t>to be amended as set out in Schedule 1.</w:t>
      </w:r>
    </w:p>
    <w:p w14:paraId="75831C28" w14:textId="77777777" w:rsidR="00AF7F24" w:rsidRDefault="00AF7F24" w:rsidP="00AF7F24">
      <w:pPr>
        <w:pStyle w:val="Normal-em"/>
        <w:rPr>
          <w:iCs/>
          <w:color w:val="auto"/>
          <w:szCs w:val="24"/>
        </w:rPr>
      </w:pPr>
    </w:p>
    <w:p w14:paraId="41DC2710" w14:textId="77777777" w:rsidR="00AF7F24" w:rsidRDefault="00AF7F24" w:rsidP="00AF7F24">
      <w:pPr>
        <w:pStyle w:val="Normal-em"/>
        <w:rPr>
          <w:color w:val="auto"/>
          <w:szCs w:val="24"/>
        </w:rPr>
      </w:pPr>
      <w:r>
        <w:rPr>
          <w:color w:val="auto"/>
          <w:szCs w:val="24"/>
          <w:u w:val="single"/>
        </w:rPr>
        <w:t>Schedule 1 – Amendments</w:t>
      </w:r>
    </w:p>
    <w:p w14:paraId="35D36675" w14:textId="77777777" w:rsidR="00AF7F24" w:rsidRPr="0061667C" w:rsidRDefault="00AF7F24" w:rsidP="00AF7F24">
      <w:pPr>
        <w:pStyle w:val="Normal-em"/>
        <w:rPr>
          <w:iCs/>
          <w:color w:val="auto"/>
          <w:szCs w:val="24"/>
        </w:rPr>
      </w:pPr>
    </w:p>
    <w:p w14:paraId="0A0E6196" w14:textId="77777777" w:rsidR="0061667C" w:rsidRPr="0061667C" w:rsidRDefault="0061667C" w:rsidP="0061667C">
      <w:pPr>
        <w:pStyle w:val="Normal-em"/>
        <w:rPr>
          <w:iCs/>
          <w:color w:val="auto"/>
          <w:szCs w:val="24"/>
        </w:rPr>
      </w:pPr>
      <w:r w:rsidRPr="0061667C">
        <w:rPr>
          <w:b/>
          <w:color w:val="auto"/>
          <w:szCs w:val="24"/>
        </w:rPr>
        <w:t>Item 1</w:t>
      </w:r>
      <w:r w:rsidRPr="0061667C">
        <w:rPr>
          <w:color w:val="auto"/>
          <w:szCs w:val="24"/>
        </w:rPr>
        <w:t xml:space="preserve"> amends subclause 14.7(2) of Schedule 10 to provide that the EPPR charge on unprocessed potatoes is 10 cents per tonne.</w:t>
      </w:r>
    </w:p>
    <w:p w14:paraId="64C26B1E" w14:textId="77777777" w:rsidR="0061667C" w:rsidRPr="0061667C" w:rsidRDefault="0061667C" w:rsidP="0061667C">
      <w:pPr>
        <w:rPr>
          <w:rFonts w:ascii="Times New Roman" w:hAnsi="Times New Roman" w:cs="Times New Roman"/>
          <w:sz w:val="24"/>
        </w:rPr>
      </w:pPr>
    </w:p>
    <w:p w14:paraId="11943D83" w14:textId="77777777" w:rsidR="00AF7F24" w:rsidRPr="0061667C" w:rsidRDefault="0061667C" w:rsidP="0061667C">
      <w:pPr>
        <w:rPr>
          <w:rFonts w:ascii="Times New Roman" w:hAnsi="Times New Roman" w:cs="Times New Roman"/>
          <w:sz w:val="24"/>
          <w:lang w:val="en-GB"/>
        </w:rPr>
      </w:pPr>
      <w:r w:rsidRPr="0061667C">
        <w:rPr>
          <w:rFonts w:ascii="Times New Roman" w:hAnsi="Times New Roman" w:cs="Times New Roman"/>
          <w:b/>
          <w:sz w:val="24"/>
        </w:rPr>
        <w:t xml:space="preserve">Item 2 </w:t>
      </w:r>
      <w:r w:rsidRPr="0061667C">
        <w:rPr>
          <w:rFonts w:ascii="Times New Roman" w:hAnsi="Times New Roman" w:cs="Times New Roman"/>
          <w:sz w:val="24"/>
        </w:rPr>
        <w:t>amends subclause 17.8(2) of Schedule 10 to provide that the EPPR charge on vegetables is 0.01% of the free on board value of the vegetables immediately before export.</w:t>
      </w:r>
    </w:p>
    <w:p w14:paraId="7F08755F" w14:textId="77777777" w:rsidR="00357BA0" w:rsidRDefault="00357BA0" w:rsidP="00357BA0">
      <w:pPr>
        <w:tabs>
          <w:tab w:val="right" w:pos="9072"/>
        </w:tabs>
        <w:rPr>
          <w:rFonts w:ascii="Times New Roman" w:eastAsia="Calibri" w:hAnsi="Times New Roman" w:cs="Times New Roman"/>
          <w:sz w:val="24"/>
        </w:rPr>
      </w:pPr>
    </w:p>
    <w:p w14:paraId="028BB2DA" w14:textId="77777777" w:rsidR="007B4E88" w:rsidRDefault="00EE13E3">
      <w:pPr>
        <w:pStyle w:val="norm1"/>
      </w:pPr>
      <w:r>
        <w:br w:type="page"/>
      </w:r>
    </w:p>
    <w:p w14:paraId="44591A0E" w14:textId="77777777" w:rsidR="007B4E88" w:rsidRDefault="007B4E88">
      <w:pPr>
        <w:rPr>
          <w:rFonts w:ascii="Times New Roman" w:hAnsi="Times New Roman" w:cs="Times New Roman"/>
          <w:sz w:val="24"/>
        </w:rPr>
      </w:pPr>
    </w:p>
    <w:p w14:paraId="29496228" w14:textId="77777777" w:rsidR="007B4E88" w:rsidRDefault="00EE13E3">
      <w:pPr>
        <w:pStyle w:val="Normal-em"/>
        <w:jc w:val="right"/>
        <w:rPr>
          <w:rFonts w:ascii="Times" w:hAnsi="Times"/>
          <w:b/>
          <w:caps/>
          <w:u w:val="single"/>
        </w:rPr>
      </w:pPr>
      <w:r>
        <w:rPr>
          <w:rFonts w:ascii="Times" w:hAnsi="Times"/>
          <w:b/>
          <w:caps/>
          <w:u w:val="single"/>
        </w:rPr>
        <w:t>Attachment B</w:t>
      </w:r>
    </w:p>
    <w:p w14:paraId="7F47658E" w14:textId="77777777" w:rsidR="007B4E88" w:rsidRDefault="007B4E88">
      <w:pPr>
        <w:pStyle w:val="Normal-em"/>
        <w:rPr>
          <w:color w:val="auto"/>
          <w:szCs w:val="24"/>
        </w:rPr>
      </w:pPr>
    </w:p>
    <w:p w14:paraId="710FEE4C" w14:textId="77777777" w:rsidR="00D36E34" w:rsidRDefault="00D36E34" w:rsidP="00D5016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0B35C13D" w14:textId="77777777" w:rsidR="00D36E34" w:rsidRDefault="00D36E34" w:rsidP="00D50168">
      <w:pPr>
        <w:spacing w:before="120" w:after="120"/>
        <w:jc w:val="center"/>
        <w:rPr>
          <w:rFonts w:ascii="Times New Roman" w:hAnsi="Times New Roman"/>
          <w:sz w:val="24"/>
        </w:rPr>
      </w:pPr>
      <w:r>
        <w:rPr>
          <w:rFonts w:ascii="Times New Roman" w:hAnsi="Times New Roman"/>
          <w:i/>
          <w:sz w:val="24"/>
        </w:rPr>
        <w:t>Prepared in accordance with Part 3 of the Human Rights (Parliamentary Scrutiny) Act 2011</w:t>
      </w:r>
    </w:p>
    <w:p w14:paraId="2842FCBB" w14:textId="77777777" w:rsidR="00D36E34" w:rsidRDefault="00D36E34" w:rsidP="00D50168">
      <w:pPr>
        <w:spacing w:before="120" w:after="120"/>
        <w:jc w:val="center"/>
        <w:rPr>
          <w:rFonts w:ascii="Times New Roman" w:hAnsi="Times New Roman"/>
          <w:sz w:val="24"/>
        </w:rPr>
      </w:pPr>
    </w:p>
    <w:p w14:paraId="2CE654EC" w14:textId="77777777" w:rsidR="00D36E34" w:rsidRDefault="0010006D" w:rsidP="00D50168">
      <w:pPr>
        <w:jc w:val="center"/>
        <w:rPr>
          <w:rFonts w:ascii="Times New Roman" w:hAnsi="Times New Roman" w:cs="Times New Roman"/>
          <w:b/>
          <w:i/>
          <w:sz w:val="24"/>
        </w:rPr>
      </w:pPr>
      <w:r w:rsidRPr="0010006D">
        <w:rPr>
          <w:rFonts w:ascii="Times New Roman" w:hAnsi="Times New Roman" w:cs="Times New Roman"/>
          <w:b/>
          <w:i/>
          <w:snapToGrid w:val="0"/>
          <w:sz w:val="24"/>
        </w:rPr>
        <w:t>Primary Industries (Customs) Charges Amendment (</w:t>
      </w:r>
      <w:r w:rsidR="007C0D9C" w:rsidRPr="007C0D9C">
        <w:rPr>
          <w:rFonts w:ascii="Times New Roman" w:hAnsi="Times New Roman" w:cs="Times New Roman"/>
          <w:b/>
          <w:i/>
          <w:snapToGrid w:val="0"/>
          <w:sz w:val="24"/>
        </w:rPr>
        <w:t>Potatoes and Vegetables</w:t>
      </w:r>
      <w:r w:rsidRPr="0010006D">
        <w:rPr>
          <w:rFonts w:ascii="Times New Roman" w:hAnsi="Times New Roman" w:cs="Times New Roman"/>
          <w:b/>
          <w:i/>
          <w:snapToGrid w:val="0"/>
          <w:sz w:val="24"/>
        </w:rPr>
        <w:t>) Regulations 2018</w:t>
      </w:r>
    </w:p>
    <w:p w14:paraId="1B54A40C" w14:textId="77777777" w:rsidR="00D36E34" w:rsidRDefault="00D36E34" w:rsidP="00D50168">
      <w:pPr>
        <w:jc w:val="center"/>
        <w:rPr>
          <w:rFonts w:ascii="Times New Roman" w:hAnsi="Times New Roman"/>
          <w:sz w:val="24"/>
        </w:rPr>
      </w:pPr>
    </w:p>
    <w:p w14:paraId="192630AF" w14:textId="77777777" w:rsidR="00D36E34" w:rsidRDefault="00D36E34" w:rsidP="00D50168">
      <w:pPr>
        <w:spacing w:before="120" w:after="120"/>
        <w:jc w:val="center"/>
        <w:rPr>
          <w:rFonts w:ascii="Times New Roman" w:hAnsi="Times New Roman"/>
          <w:sz w:val="24"/>
        </w:rPr>
      </w:pPr>
      <w:r>
        <w:rPr>
          <w:rFonts w:ascii="Times New Roman" w:hAnsi="Times New Roman"/>
          <w:sz w:val="24"/>
        </w:rPr>
        <w:t xml:space="preserve">This Legislative Instrument is compatible with the human rights and freedoms recognised or declared in the international instruments listed in section 3 of the </w:t>
      </w:r>
      <w:r>
        <w:rPr>
          <w:rFonts w:ascii="Times New Roman" w:hAnsi="Times New Roman"/>
          <w:i/>
          <w:sz w:val="24"/>
        </w:rPr>
        <w:t>Human Rights (Parliamentary Scrutiny) Act 2011</w:t>
      </w:r>
      <w:r>
        <w:rPr>
          <w:rFonts w:ascii="Times New Roman" w:hAnsi="Times New Roman"/>
          <w:sz w:val="24"/>
        </w:rPr>
        <w:t>.</w:t>
      </w:r>
    </w:p>
    <w:p w14:paraId="6926789F" w14:textId="77777777" w:rsidR="00D36E34" w:rsidRDefault="00D36E34" w:rsidP="00D50168">
      <w:pPr>
        <w:rPr>
          <w:rFonts w:ascii="Times New Roman" w:hAnsi="Times New Roman"/>
          <w:sz w:val="24"/>
        </w:rPr>
      </w:pPr>
    </w:p>
    <w:p w14:paraId="03EE5DCE" w14:textId="77777777" w:rsidR="00D36E34" w:rsidRDefault="00D36E34" w:rsidP="00D50168">
      <w:pPr>
        <w:spacing w:after="120"/>
        <w:jc w:val="both"/>
        <w:rPr>
          <w:rFonts w:ascii="Times New Roman" w:hAnsi="Times New Roman"/>
          <w:b/>
          <w:sz w:val="24"/>
        </w:rPr>
      </w:pPr>
      <w:r>
        <w:rPr>
          <w:rFonts w:ascii="Times New Roman" w:hAnsi="Times New Roman"/>
          <w:b/>
          <w:sz w:val="24"/>
        </w:rPr>
        <w:t>Overview of the Legislative Instrument</w:t>
      </w:r>
    </w:p>
    <w:p w14:paraId="6A916CD8" w14:textId="77777777" w:rsidR="0010006D" w:rsidRDefault="0010006D" w:rsidP="0010006D">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purpose of the </w:t>
      </w:r>
      <w:r w:rsidRPr="009C7A90">
        <w:rPr>
          <w:rFonts w:ascii="Times New Roman" w:hAnsi="Times New Roman" w:cs="Times New Roman"/>
          <w:i/>
          <w:sz w:val="24"/>
        </w:rPr>
        <w:t>Primary Industries (Customs) Charges Amendment (</w:t>
      </w:r>
      <w:r w:rsidR="007C0D9C" w:rsidRPr="007C0D9C">
        <w:rPr>
          <w:rFonts w:ascii="Times New Roman" w:hAnsi="Times New Roman" w:cs="Times New Roman"/>
          <w:i/>
          <w:sz w:val="24"/>
        </w:rPr>
        <w:t>Potatoes and Vegetables</w:t>
      </w:r>
      <w:r w:rsidRPr="009C7A90">
        <w:rPr>
          <w:rFonts w:ascii="Times New Roman" w:hAnsi="Times New Roman" w:cs="Times New Roman"/>
          <w:i/>
          <w:sz w:val="24"/>
        </w:rPr>
        <w:t xml:space="preserve">) Regulations 2018 </w:t>
      </w:r>
      <w:r>
        <w:rPr>
          <w:rFonts w:ascii="Times New Roman" w:hAnsi="Times New Roman" w:cs="Times New Roman"/>
          <w:sz w:val="24"/>
        </w:rPr>
        <w:t xml:space="preserve">(the Regulations) </w:t>
      </w:r>
      <w:r w:rsidR="002E552F">
        <w:rPr>
          <w:rFonts w:ascii="Times New Roman" w:hAnsi="Times New Roman" w:cs="Times New Roman"/>
          <w:sz w:val="24"/>
        </w:rPr>
        <w:t>is</w:t>
      </w:r>
      <w:r>
        <w:rPr>
          <w:rFonts w:ascii="Times New Roman" w:hAnsi="Times New Roman" w:cs="Times New Roman"/>
          <w:sz w:val="24"/>
        </w:rPr>
        <w:t xml:space="preserve"> to activate an Emergency Plant Pest Response (EPPR) charge on:</w:t>
      </w:r>
    </w:p>
    <w:p w14:paraId="68097F78" w14:textId="77777777" w:rsidR="0010006D" w:rsidRDefault="0010006D" w:rsidP="0010006D">
      <w:pPr>
        <w:pStyle w:val="ListParagraph"/>
        <w:numPr>
          <w:ilvl w:val="0"/>
          <w:numId w:val="39"/>
        </w:numPr>
        <w:tabs>
          <w:tab w:val="left" w:pos="1701"/>
          <w:tab w:val="right" w:pos="9072"/>
        </w:tabs>
        <w:rPr>
          <w:rFonts w:ascii="Times New Roman" w:hAnsi="Times New Roman" w:cs="Times New Roman"/>
          <w:sz w:val="24"/>
        </w:rPr>
      </w:pPr>
      <w:r>
        <w:rPr>
          <w:rFonts w:ascii="Times New Roman" w:hAnsi="Times New Roman" w:cs="Times New Roman"/>
          <w:sz w:val="24"/>
        </w:rPr>
        <w:t xml:space="preserve">unprocessed potatoes to </w:t>
      </w:r>
      <w:r w:rsidR="007C0D9C">
        <w:rPr>
          <w:rFonts w:ascii="Times New Roman" w:hAnsi="Times New Roman" w:cs="Times New Roman"/>
          <w:sz w:val="24"/>
        </w:rPr>
        <w:t>10 cents per tonne, and</w:t>
      </w:r>
    </w:p>
    <w:p w14:paraId="4F6C191A" w14:textId="77777777" w:rsidR="007C0D9C" w:rsidRPr="007C0D9C" w:rsidRDefault="007C0D9C" w:rsidP="007C0D9C">
      <w:pPr>
        <w:pStyle w:val="ListParagraph"/>
        <w:numPr>
          <w:ilvl w:val="0"/>
          <w:numId w:val="39"/>
        </w:numPr>
        <w:tabs>
          <w:tab w:val="left" w:pos="1701"/>
          <w:tab w:val="right" w:pos="9072"/>
        </w:tabs>
        <w:rPr>
          <w:rFonts w:ascii="Times New Roman" w:hAnsi="Times New Roman" w:cs="Times New Roman"/>
          <w:sz w:val="24"/>
        </w:rPr>
      </w:pPr>
      <w:r w:rsidRPr="009C7A90">
        <w:rPr>
          <w:rFonts w:ascii="Times New Roman" w:hAnsi="Times New Roman" w:cs="Times New Roman"/>
          <w:sz w:val="24"/>
        </w:rPr>
        <w:t xml:space="preserve">vegetables to 0.01 per cent of the </w:t>
      </w:r>
      <w:r>
        <w:rPr>
          <w:rFonts w:ascii="Times New Roman" w:hAnsi="Times New Roman" w:cs="Times New Roman"/>
          <w:sz w:val="24"/>
        </w:rPr>
        <w:t>free on board value of the vegetables immediately before export.</w:t>
      </w:r>
    </w:p>
    <w:p w14:paraId="010BD39D" w14:textId="77777777" w:rsidR="00763A65" w:rsidRPr="00763A65" w:rsidRDefault="00763A65" w:rsidP="00763A65">
      <w:pPr>
        <w:tabs>
          <w:tab w:val="left" w:pos="1701"/>
          <w:tab w:val="right" w:pos="9072"/>
        </w:tabs>
        <w:rPr>
          <w:rFonts w:ascii="Times New Roman" w:hAnsi="Times New Roman" w:cs="Times New Roman"/>
          <w:sz w:val="24"/>
        </w:rPr>
      </w:pPr>
    </w:p>
    <w:p w14:paraId="3DC1E75B" w14:textId="77777777" w:rsidR="00D36E34" w:rsidRDefault="00D36E34" w:rsidP="00D50168">
      <w:pPr>
        <w:pStyle w:val="Normal1"/>
        <w:spacing w:before="0" w:after="0"/>
        <w:jc w:val="left"/>
        <w:rPr>
          <w:rFonts w:ascii="Times New Roman" w:hAnsi="Times New Roman"/>
          <w:sz w:val="24"/>
        </w:rPr>
      </w:pPr>
      <w:r>
        <w:rPr>
          <w:rFonts w:ascii="Times New Roman" w:eastAsia="Calibri" w:hAnsi="Times New Roman"/>
          <w:sz w:val="24"/>
        </w:rPr>
        <w:t xml:space="preserve">The Regulations </w:t>
      </w:r>
      <w:r w:rsidR="00763A65">
        <w:rPr>
          <w:rFonts w:ascii="Times New Roman" w:eastAsia="Calibri" w:hAnsi="Times New Roman"/>
          <w:sz w:val="24"/>
        </w:rPr>
        <w:t>commence on 1 October 2018</w:t>
      </w:r>
      <w:r w:rsidRPr="00C70CD5">
        <w:rPr>
          <w:rFonts w:ascii="Times New Roman" w:hAnsi="Times New Roman"/>
          <w:sz w:val="24"/>
        </w:rPr>
        <w:t>.</w:t>
      </w:r>
    </w:p>
    <w:p w14:paraId="52D5662D" w14:textId="77777777" w:rsidR="00D36E34" w:rsidRDefault="00D36E34" w:rsidP="00D50168"/>
    <w:p w14:paraId="5FBDA2AA" w14:textId="77777777" w:rsidR="00D36E34" w:rsidRDefault="00D36E34" w:rsidP="00D50168">
      <w:pPr>
        <w:spacing w:after="120"/>
        <w:jc w:val="both"/>
        <w:rPr>
          <w:rFonts w:ascii="Times New Roman" w:hAnsi="Times New Roman"/>
          <w:b/>
          <w:sz w:val="24"/>
        </w:rPr>
      </w:pPr>
      <w:r>
        <w:rPr>
          <w:rFonts w:ascii="Times New Roman" w:hAnsi="Times New Roman"/>
          <w:b/>
          <w:sz w:val="24"/>
        </w:rPr>
        <w:t>Human rights implications</w:t>
      </w:r>
    </w:p>
    <w:p w14:paraId="09163731" w14:textId="77777777" w:rsidR="00D36E34" w:rsidRPr="00B95A8B" w:rsidRDefault="00D36E34" w:rsidP="00D50168">
      <w:pPr>
        <w:rPr>
          <w:rFonts w:ascii="Times New Roman" w:hAnsi="Times New Roman" w:cs="Times New Roman"/>
          <w:sz w:val="24"/>
        </w:rPr>
      </w:pPr>
      <w:r w:rsidRPr="00B95A8B">
        <w:rPr>
          <w:rFonts w:ascii="Times New Roman" w:hAnsi="Times New Roman" w:cs="Times New Roman"/>
          <w:sz w:val="24"/>
        </w:rPr>
        <w:t xml:space="preserve">These Regulations do not engage any of the applicable rights or freedoms. </w:t>
      </w:r>
    </w:p>
    <w:p w14:paraId="345007B4" w14:textId="77777777" w:rsidR="00D36E34" w:rsidRPr="00B95A8B" w:rsidRDefault="00D36E34" w:rsidP="00D50168">
      <w:pPr>
        <w:rPr>
          <w:sz w:val="24"/>
        </w:rPr>
      </w:pPr>
    </w:p>
    <w:p w14:paraId="7D444101" w14:textId="77777777" w:rsidR="00D36E34" w:rsidRDefault="00D36E34" w:rsidP="00D50168">
      <w:pPr>
        <w:spacing w:after="120"/>
        <w:jc w:val="both"/>
        <w:rPr>
          <w:rFonts w:ascii="Times New Roman" w:hAnsi="Times New Roman"/>
          <w:b/>
          <w:sz w:val="24"/>
        </w:rPr>
      </w:pPr>
      <w:r>
        <w:rPr>
          <w:rFonts w:ascii="Times New Roman" w:hAnsi="Times New Roman"/>
          <w:b/>
          <w:sz w:val="24"/>
        </w:rPr>
        <w:t>Conclusion</w:t>
      </w:r>
    </w:p>
    <w:p w14:paraId="3E7EC18B" w14:textId="77777777" w:rsidR="00D36E34" w:rsidRPr="00B95A8B" w:rsidRDefault="00925271" w:rsidP="00D50168">
      <w:pPr>
        <w:rPr>
          <w:rFonts w:ascii="Times New Roman" w:hAnsi="Times New Roman" w:cs="Times New Roman"/>
          <w:sz w:val="24"/>
        </w:rPr>
      </w:pPr>
      <w:r w:rsidRPr="00D8347C">
        <w:rPr>
          <w:rFonts w:ascii="Times New Roman" w:hAnsi="Times New Roman" w:cs="Times New Roman"/>
          <w:sz w:val="24"/>
        </w:rPr>
        <w:t xml:space="preserve">The measures in the Regulations are compatible with the human rights and freedoms recognised or declared in the international instruments listed in section 3 of </w:t>
      </w:r>
      <w:r w:rsidR="00667196" w:rsidRPr="00D8347C">
        <w:rPr>
          <w:rFonts w:ascii="Times New Roman" w:hAnsi="Times New Roman" w:cs="Times New Roman"/>
          <w:sz w:val="24"/>
        </w:rPr>
        <w:t xml:space="preserve">the </w:t>
      </w:r>
      <w:r w:rsidR="00667196" w:rsidRPr="00D8347C">
        <w:rPr>
          <w:rFonts w:ascii="Times New Roman" w:hAnsi="Times New Roman" w:cs="Times New Roman"/>
          <w:i/>
          <w:sz w:val="24"/>
        </w:rPr>
        <w:t>Human</w:t>
      </w:r>
      <w:r w:rsidRPr="00D8347C">
        <w:rPr>
          <w:rFonts w:ascii="Times New Roman" w:hAnsi="Times New Roman" w:cs="Times New Roman"/>
          <w:i/>
          <w:sz w:val="24"/>
        </w:rPr>
        <w:t xml:space="preserve"> Rights (Parliamentary Scrutiny) Act 2011</w:t>
      </w:r>
      <w:r w:rsidRPr="00D8347C">
        <w:rPr>
          <w:rFonts w:ascii="Times New Roman" w:hAnsi="Times New Roman" w:cs="Times New Roman"/>
          <w:sz w:val="24"/>
        </w:rPr>
        <w:t xml:space="preserve"> as the Regulations do not engage any human rights issues.</w:t>
      </w:r>
    </w:p>
    <w:p w14:paraId="1FD3C6D7" w14:textId="77777777" w:rsidR="00D36E34" w:rsidRDefault="00D36E34" w:rsidP="00D50168"/>
    <w:p w14:paraId="1A7FFBAD" w14:textId="77777777" w:rsidR="00D36E34" w:rsidRDefault="00D36E34" w:rsidP="00D50168">
      <w:pPr>
        <w:jc w:val="center"/>
        <w:rPr>
          <w:rFonts w:ascii="Times New Roman" w:hAnsi="Times New Roman"/>
          <w:b/>
          <w:bCs/>
          <w:sz w:val="24"/>
        </w:rPr>
      </w:pPr>
      <w:r>
        <w:rPr>
          <w:rFonts w:ascii="Times New Roman" w:hAnsi="Times New Roman"/>
          <w:b/>
          <w:bCs/>
          <w:sz w:val="24"/>
        </w:rPr>
        <w:t xml:space="preserve">The Hon. </w:t>
      </w:r>
      <w:r w:rsidR="00763A65">
        <w:rPr>
          <w:rFonts w:ascii="Times New Roman" w:hAnsi="Times New Roman"/>
          <w:b/>
          <w:bCs/>
          <w:sz w:val="24"/>
        </w:rPr>
        <w:t>David Littleproud</w:t>
      </w:r>
      <w:r>
        <w:rPr>
          <w:rFonts w:ascii="Times New Roman" w:hAnsi="Times New Roman"/>
          <w:b/>
          <w:bCs/>
          <w:sz w:val="24"/>
        </w:rPr>
        <w:t xml:space="preserve"> MP</w:t>
      </w:r>
    </w:p>
    <w:p w14:paraId="3AE6DFF5" w14:textId="77777777" w:rsidR="00D36E34" w:rsidRDefault="00D36E34" w:rsidP="00D50168">
      <w:pPr>
        <w:jc w:val="center"/>
        <w:rPr>
          <w:rFonts w:ascii="Times New Roman" w:hAnsi="Times New Roman"/>
          <w:b/>
          <w:bCs/>
          <w:sz w:val="24"/>
        </w:rPr>
      </w:pPr>
      <w:r>
        <w:rPr>
          <w:rFonts w:ascii="Times New Roman" w:hAnsi="Times New Roman"/>
          <w:b/>
          <w:bCs/>
          <w:sz w:val="24"/>
        </w:rPr>
        <w:t>Minister for Agriculture and Water Resources</w:t>
      </w:r>
    </w:p>
    <w:p w14:paraId="462A981D" w14:textId="77777777" w:rsidR="007B4E88" w:rsidRDefault="007B4E88">
      <w:pPr>
        <w:rPr>
          <w:rFonts w:ascii="Times New Roman" w:hAnsi="Times New Roman" w:cs="Times New Roman"/>
          <w:lang w:val="en-GB"/>
        </w:rPr>
      </w:pPr>
    </w:p>
    <w:sectPr w:rsidR="007B4E88" w:rsidSect="00FF546F">
      <w:footerReference w:type="default" r:id="rId11"/>
      <w:pgSz w:w="11907" w:h="16840" w:code="9"/>
      <w:pgMar w:top="1135" w:right="1418" w:bottom="993"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975B0" w14:textId="77777777" w:rsidR="00392DB5" w:rsidRDefault="00392DB5">
      <w:r>
        <w:separator/>
      </w:r>
    </w:p>
  </w:endnote>
  <w:endnote w:type="continuationSeparator" w:id="0">
    <w:p w14:paraId="47790F75" w14:textId="77777777" w:rsidR="00392DB5" w:rsidRDefault="0039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257698"/>
      <w:docPartObj>
        <w:docPartGallery w:val="Page Numbers (Bottom of Page)"/>
        <w:docPartUnique/>
      </w:docPartObj>
    </w:sdtPr>
    <w:sdtEndPr>
      <w:rPr>
        <w:rFonts w:ascii="Times New Roman" w:hAnsi="Times New Roman" w:cs="Times New Roman"/>
        <w:sz w:val="22"/>
        <w:szCs w:val="22"/>
      </w:rPr>
    </w:sdtEndPr>
    <w:sdtContent>
      <w:p w14:paraId="28AC8D2D" w14:textId="77777777" w:rsidR="007B4E88" w:rsidRDefault="00EE13E3">
        <w:pPr>
          <w:pStyle w:val="Footer"/>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D53735">
          <w:rPr>
            <w:rFonts w:ascii="Times New Roman" w:hAnsi="Times New Roman" w:cs="Times New Roman"/>
            <w:noProof/>
            <w:sz w:val="22"/>
            <w:szCs w:val="22"/>
          </w:rPr>
          <w:t>4</w:t>
        </w:r>
        <w:r>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8BA87" w14:textId="77777777" w:rsidR="00392DB5" w:rsidRDefault="00392DB5">
      <w:r>
        <w:separator/>
      </w:r>
    </w:p>
  </w:footnote>
  <w:footnote w:type="continuationSeparator" w:id="0">
    <w:p w14:paraId="677E0D4A" w14:textId="77777777" w:rsidR="00392DB5" w:rsidRDefault="00392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1142A"/>
    <w:multiLevelType w:val="hybridMultilevel"/>
    <w:tmpl w:val="6A56F0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56934F6"/>
    <w:multiLevelType w:val="hybridMultilevel"/>
    <w:tmpl w:val="2048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43E7E"/>
    <w:multiLevelType w:val="hybridMultilevel"/>
    <w:tmpl w:val="59B28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257EB5"/>
    <w:multiLevelType w:val="hybridMultilevel"/>
    <w:tmpl w:val="7674B3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E61E90"/>
    <w:multiLevelType w:val="hybridMultilevel"/>
    <w:tmpl w:val="558413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020EB3"/>
    <w:multiLevelType w:val="hybridMultilevel"/>
    <w:tmpl w:val="184A2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812DC9"/>
    <w:multiLevelType w:val="hybridMultilevel"/>
    <w:tmpl w:val="036EF0E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F63214"/>
    <w:multiLevelType w:val="hybridMultilevel"/>
    <w:tmpl w:val="E8803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A71FFE"/>
    <w:multiLevelType w:val="hybridMultilevel"/>
    <w:tmpl w:val="A5205DC0"/>
    <w:lvl w:ilvl="0" w:tplc="0C090001">
      <w:start w:val="1"/>
      <w:numFmt w:val="bullet"/>
      <w:lvlText w:val=""/>
      <w:lvlJc w:val="left"/>
      <w:pPr>
        <w:ind w:left="774" w:hanging="360"/>
      </w:pPr>
      <w:rPr>
        <w:rFonts w:ascii="Symbol" w:hAnsi="Symbol" w:hint="default"/>
      </w:rPr>
    </w:lvl>
    <w:lvl w:ilvl="1" w:tplc="0C090001">
      <w:start w:val="1"/>
      <w:numFmt w:val="bullet"/>
      <w:lvlText w:val=""/>
      <w:lvlJc w:val="left"/>
      <w:pPr>
        <w:ind w:left="1494" w:hanging="360"/>
      </w:pPr>
      <w:rPr>
        <w:rFonts w:ascii="Symbol" w:hAnsi="Symbol"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 w15:restartNumberingAfterBreak="0">
    <w:nsid w:val="30920492"/>
    <w:multiLevelType w:val="hybridMultilevel"/>
    <w:tmpl w:val="03541A1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C65595"/>
    <w:multiLevelType w:val="hybridMultilevel"/>
    <w:tmpl w:val="F56E0AE0"/>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9" w15:restartNumberingAfterBreak="0">
    <w:nsid w:val="37834AAC"/>
    <w:multiLevelType w:val="hybridMultilevel"/>
    <w:tmpl w:val="F84E69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3A2A2219"/>
    <w:multiLevelType w:val="hybridMultilevel"/>
    <w:tmpl w:val="3A52B5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2E7FAC"/>
    <w:multiLevelType w:val="hybridMultilevel"/>
    <w:tmpl w:val="5C5A4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3" w15:restartNumberingAfterBreak="0">
    <w:nsid w:val="4028759F"/>
    <w:multiLevelType w:val="hybridMultilevel"/>
    <w:tmpl w:val="2BF6C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961D82"/>
    <w:multiLevelType w:val="hybridMultilevel"/>
    <w:tmpl w:val="5C56A92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44D313EE"/>
    <w:multiLevelType w:val="hybridMultilevel"/>
    <w:tmpl w:val="AFB0A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BA65414"/>
    <w:multiLevelType w:val="hybridMultilevel"/>
    <w:tmpl w:val="90C8BB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FD43B4B"/>
    <w:multiLevelType w:val="hybridMultilevel"/>
    <w:tmpl w:val="CE5E8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6B78BD"/>
    <w:multiLevelType w:val="hybridMultilevel"/>
    <w:tmpl w:val="A7E80D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5456429"/>
    <w:multiLevelType w:val="multilevel"/>
    <w:tmpl w:val="44B0612A"/>
    <w:lvl w:ilvl="0">
      <w:start w:val="1"/>
      <w:numFmt w:val="decimal"/>
      <w:pStyle w:val="ListNumber"/>
      <w:lvlText w:val="%1."/>
      <w:lvlJc w:val="left"/>
      <w:pPr>
        <w:ind w:left="369" w:hanging="369"/>
      </w:pPr>
      <w:rPr>
        <w:rFonts w:ascii="Calibri" w:hAnsi="Calibri" w:cs="Calibri"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3"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165949"/>
    <w:multiLevelType w:val="hybridMultilevel"/>
    <w:tmpl w:val="3A52B5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94032D"/>
    <w:multiLevelType w:val="hybridMultilevel"/>
    <w:tmpl w:val="E750A4B0"/>
    <w:lvl w:ilvl="0" w:tplc="101C83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C27B98"/>
    <w:multiLevelType w:val="hybridMultilevel"/>
    <w:tmpl w:val="558413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A1B26BE"/>
    <w:multiLevelType w:val="hybridMultilevel"/>
    <w:tmpl w:val="21AA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8"/>
  </w:num>
  <w:num w:numId="2">
    <w:abstractNumId w:val="38"/>
  </w:num>
  <w:num w:numId="3">
    <w:abstractNumId w:val="25"/>
  </w:num>
  <w:num w:numId="4">
    <w:abstractNumId w:val="7"/>
  </w:num>
  <w:num w:numId="5">
    <w:abstractNumId w:val="4"/>
  </w:num>
  <w:num w:numId="6">
    <w:abstractNumId w:val="17"/>
  </w:num>
  <w:num w:numId="7">
    <w:abstractNumId w:val="6"/>
  </w:num>
  <w:num w:numId="8">
    <w:abstractNumId w:val="8"/>
  </w:num>
  <w:num w:numId="9">
    <w:abstractNumId w:val="16"/>
  </w:num>
  <w:num w:numId="10">
    <w:abstractNumId w:val="29"/>
  </w:num>
  <w:num w:numId="11">
    <w:abstractNumId w:val="33"/>
  </w:num>
  <w:num w:numId="12">
    <w:abstractNumId w:val="22"/>
  </w:num>
  <w:num w:numId="13">
    <w:abstractNumId w:val="22"/>
    <w:lvlOverride w:ilvl="0">
      <w:startOverride w:val="1"/>
    </w:lvlOverride>
  </w:num>
  <w:num w:numId="14">
    <w:abstractNumId w:val="0"/>
  </w:num>
  <w:num w:numId="15">
    <w:abstractNumId w:val="27"/>
  </w:num>
  <w:num w:numId="16">
    <w:abstractNumId w:val="3"/>
  </w:num>
  <w:num w:numId="17">
    <w:abstractNumId w:val="31"/>
  </w:num>
  <w:num w:numId="18">
    <w:abstractNumId w:val="19"/>
  </w:num>
  <w:num w:numId="19">
    <w:abstractNumId w:val="10"/>
  </w:num>
  <w:num w:numId="20">
    <w:abstractNumId w:val="34"/>
  </w:num>
  <w:num w:numId="21">
    <w:abstractNumId w:val="20"/>
  </w:num>
  <w:num w:numId="22">
    <w:abstractNumId w:val="2"/>
  </w:num>
  <w:num w:numId="23">
    <w:abstractNumId w:val="30"/>
  </w:num>
  <w:num w:numId="24">
    <w:abstractNumId w:val="28"/>
  </w:num>
  <w:num w:numId="25">
    <w:abstractNumId w:val="14"/>
  </w:num>
  <w:num w:numId="26">
    <w:abstractNumId w:val="11"/>
  </w:num>
  <w:num w:numId="27">
    <w:abstractNumId w:val="1"/>
  </w:num>
  <w:num w:numId="28">
    <w:abstractNumId w:val="23"/>
  </w:num>
  <w:num w:numId="29">
    <w:abstractNumId w:val="32"/>
  </w:num>
  <w:num w:numId="30">
    <w:abstractNumId w:val="32"/>
  </w:num>
  <w:num w:numId="31">
    <w:abstractNumId w:val="12"/>
  </w:num>
  <w:num w:numId="32">
    <w:abstractNumId w:val="9"/>
  </w:num>
  <w:num w:numId="33">
    <w:abstractNumId w:val="5"/>
  </w:num>
  <w:num w:numId="34">
    <w:abstractNumId w:val="36"/>
  </w:num>
  <w:num w:numId="35">
    <w:abstractNumId w:val="15"/>
  </w:num>
  <w:num w:numId="36">
    <w:abstractNumId w:val="24"/>
  </w:num>
  <w:num w:numId="37">
    <w:abstractNumId w:val="26"/>
  </w:num>
  <w:num w:numId="38">
    <w:abstractNumId w:val="35"/>
  </w:num>
  <w:num w:numId="39">
    <w:abstractNumId w:val="37"/>
  </w:num>
  <w:num w:numId="40">
    <w:abstractNumId w:val="21"/>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88"/>
    <w:rsid w:val="000025EF"/>
    <w:rsid w:val="00005B54"/>
    <w:rsid w:val="000125D5"/>
    <w:rsid w:val="00016886"/>
    <w:rsid w:val="00072E4F"/>
    <w:rsid w:val="00076DBE"/>
    <w:rsid w:val="00090B5C"/>
    <w:rsid w:val="000A29D4"/>
    <w:rsid w:val="000C595E"/>
    <w:rsid w:val="000E5858"/>
    <w:rsid w:val="000E5898"/>
    <w:rsid w:val="000E6B56"/>
    <w:rsid w:val="0010006D"/>
    <w:rsid w:val="00105896"/>
    <w:rsid w:val="001302A7"/>
    <w:rsid w:val="001330D8"/>
    <w:rsid w:val="00151BD9"/>
    <w:rsid w:val="001712FA"/>
    <w:rsid w:val="00193F9B"/>
    <w:rsid w:val="001A2C4B"/>
    <w:rsid w:val="001E0923"/>
    <w:rsid w:val="001F1786"/>
    <w:rsid w:val="001F41CE"/>
    <w:rsid w:val="002206BC"/>
    <w:rsid w:val="00233D65"/>
    <w:rsid w:val="00241352"/>
    <w:rsid w:val="00250B8B"/>
    <w:rsid w:val="002C2721"/>
    <w:rsid w:val="002C7A13"/>
    <w:rsid w:val="002E552F"/>
    <w:rsid w:val="00301DA5"/>
    <w:rsid w:val="00340C6D"/>
    <w:rsid w:val="003460F4"/>
    <w:rsid w:val="00346DEF"/>
    <w:rsid w:val="00357BA0"/>
    <w:rsid w:val="00363701"/>
    <w:rsid w:val="00372263"/>
    <w:rsid w:val="00382DF2"/>
    <w:rsid w:val="00392DB5"/>
    <w:rsid w:val="003B4896"/>
    <w:rsid w:val="003B6780"/>
    <w:rsid w:val="00414ACE"/>
    <w:rsid w:val="00416E32"/>
    <w:rsid w:val="0042474D"/>
    <w:rsid w:val="00446A22"/>
    <w:rsid w:val="00455CF2"/>
    <w:rsid w:val="00480FE5"/>
    <w:rsid w:val="004C1A93"/>
    <w:rsid w:val="004E349F"/>
    <w:rsid w:val="00520888"/>
    <w:rsid w:val="005211CA"/>
    <w:rsid w:val="005357C2"/>
    <w:rsid w:val="0058308E"/>
    <w:rsid w:val="005B7B05"/>
    <w:rsid w:val="005E40E4"/>
    <w:rsid w:val="005F4850"/>
    <w:rsid w:val="0061667C"/>
    <w:rsid w:val="00616754"/>
    <w:rsid w:val="00617F57"/>
    <w:rsid w:val="00653702"/>
    <w:rsid w:val="00667196"/>
    <w:rsid w:val="00672CFF"/>
    <w:rsid w:val="00676EE6"/>
    <w:rsid w:val="006B785D"/>
    <w:rsid w:val="006C008E"/>
    <w:rsid w:val="006C46E4"/>
    <w:rsid w:val="006D7244"/>
    <w:rsid w:val="006E0743"/>
    <w:rsid w:val="006E4199"/>
    <w:rsid w:val="006E6601"/>
    <w:rsid w:val="00702B31"/>
    <w:rsid w:val="00742111"/>
    <w:rsid w:val="00763A65"/>
    <w:rsid w:val="007A0DC2"/>
    <w:rsid w:val="007B4E88"/>
    <w:rsid w:val="007C0D9C"/>
    <w:rsid w:val="007C1527"/>
    <w:rsid w:val="008046D3"/>
    <w:rsid w:val="0081141C"/>
    <w:rsid w:val="008271FE"/>
    <w:rsid w:val="008307F4"/>
    <w:rsid w:val="00836E0A"/>
    <w:rsid w:val="008712A1"/>
    <w:rsid w:val="0087475D"/>
    <w:rsid w:val="00884BDE"/>
    <w:rsid w:val="008924C5"/>
    <w:rsid w:val="0089371A"/>
    <w:rsid w:val="008E1490"/>
    <w:rsid w:val="00925271"/>
    <w:rsid w:val="00932630"/>
    <w:rsid w:val="009664E1"/>
    <w:rsid w:val="009B5FF4"/>
    <w:rsid w:val="009C13A9"/>
    <w:rsid w:val="009F3B44"/>
    <w:rsid w:val="009F7D90"/>
    <w:rsid w:val="00A507CD"/>
    <w:rsid w:val="00A732C2"/>
    <w:rsid w:val="00A74AA0"/>
    <w:rsid w:val="00AA1734"/>
    <w:rsid w:val="00AC1404"/>
    <w:rsid w:val="00AD3AEC"/>
    <w:rsid w:val="00AF6F36"/>
    <w:rsid w:val="00AF7F24"/>
    <w:rsid w:val="00B17A35"/>
    <w:rsid w:val="00B354E1"/>
    <w:rsid w:val="00B37743"/>
    <w:rsid w:val="00B54CEA"/>
    <w:rsid w:val="00B77990"/>
    <w:rsid w:val="00B90337"/>
    <w:rsid w:val="00BA63B2"/>
    <w:rsid w:val="00BB736D"/>
    <w:rsid w:val="00BC0680"/>
    <w:rsid w:val="00BD4F43"/>
    <w:rsid w:val="00BE1665"/>
    <w:rsid w:val="00BF4E51"/>
    <w:rsid w:val="00C5652A"/>
    <w:rsid w:val="00C573BE"/>
    <w:rsid w:val="00C664BB"/>
    <w:rsid w:val="00C714CC"/>
    <w:rsid w:val="00CA0C55"/>
    <w:rsid w:val="00CB6580"/>
    <w:rsid w:val="00CC26E4"/>
    <w:rsid w:val="00CE12E1"/>
    <w:rsid w:val="00D20807"/>
    <w:rsid w:val="00D30DC2"/>
    <w:rsid w:val="00D30E29"/>
    <w:rsid w:val="00D36961"/>
    <w:rsid w:val="00D36E34"/>
    <w:rsid w:val="00D413CA"/>
    <w:rsid w:val="00D42AF4"/>
    <w:rsid w:val="00D4767A"/>
    <w:rsid w:val="00D53735"/>
    <w:rsid w:val="00D750C7"/>
    <w:rsid w:val="00D82902"/>
    <w:rsid w:val="00D8347C"/>
    <w:rsid w:val="00D862BE"/>
    <w:rsid w:val="00DD1204"/>
    <w:rsid w:val="00DD23AC"/>
    <w:rsid w:val="00DD3A2E"/>
    <w:rsid w:val="00DD7BB7"/>
    <w:rsid w:val="00DF1497"/>
    <w:rsid w:val="00DF7FCB"/>
    <w:rsid w:val="00E0352C"/>
    <w:rsid w:val="00E04709"/>
    <w:rsid w:val="00E151FD"/>
    <w:rsid w:val="00E52529"/>
    <w:rsid w:val="00EC28B0"/>
    <w:rsid w:val="00EE13E3"/>
    <w:rsid w:val="00EF34C4"/>
    <w:rsid w:val="00F27648"/>
    <w:rsid w:val="00F729CD"/>
    <w:rsid w:val="00F770FC"/>
    <w:rsid w:val="00F929B1"/>
    <w:rsid w:val="00F9547C"/>
    <w:rsid w:val="00FA140C"/>
    <w:rsid w:val="00FA2A87"/>
    <w:rsid w:val="00FC6A53"/>
    <w:rsid w:val="00FE7E3A"/>
    <w:rsid w:val="00FF5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CDD39B0"/>
  <w15:docId w15:val="{E0EF72C5-DF18-4087-877E-0D8C0B5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6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rPr>
      <w:sz w:val="19"/>
    </w:rPr>
  </w:style>
  <w:style w:type="character" w:customStyle="1" w:styleId="HeaderChar">
    <w:name w:val="Header Char"/>
    <w:basedOn w:val="DefaultParagraphFont"/>
    <w:link w:val="Header"/>
    <w:uiPriority w:val="99"/>
    <w:semiHidden/>
    <w:rPr>
      <w:sz w:val="19"/>
    </w:rPr>
  </w:style>
  <w:style w:type="paragraph" w:styleId="Footer">
    <w:name w:val="footer"/>
    <w:basedOn w:val="Normal"/>
    <w:link w:val="FooterChar"/>
    <w:uiPriority w:val="99"/>
    <w:pPr>
      <w:tabs>
        <w:tab w:val="center" w:pos="4320"/>
        <w:tab w:val="right" w:pos="8640"/>
      </w:tabs>
    </w:pPr>
    <w:rPr>
      <w:sz w:val="19"/>
    </w:rPr>
  </w:style>
  <w:style w:type="character" w:customStyle="1" w:styleId="FooterChar">
    <w:name w:val="Footer Char"/>
    <w:basedOn w:val="DefaultParagraphFont"/>
    <w:link w:val="Footer"/>
    <w:uiPriority w:val="99"/>
    <w:rPr>
      <w:sz w:val="19"/>
    </w:rPr>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rFonts w:asciiTheme="majorHAnsi" w:hAnsiTheme="majorHAnsi"/>
      <w:sz w:val="16"/>
    </w:rPr>
  </w:style>
  <w:style w:type="paragraph" w:customStyle="1" w:styleId="Normal-em">
    <w:name w:val="Normal-em"/>
    <w:basedOn w:val="Normal"/>
    <w:rPr>
      <w:rFonts w:ascii="Times New Roman" w:eastAsia="Times New Roman" w:hAnsi="Times New Roman" w:cs="Times New Roman"/>
      <w:color w:val="000000"/>
      <w:sz w:val="24"/>
      <w:szCs w:val="20"/>
    </w:rPr>
  </w:style>
  <w:style w:type="paragraph" w:customStyle="1" w:styleId="HB-Table-dotpoint">
    <w:name w:val="HB - Table - dot point"/>
    <w:basedOn w:val="Normal"/>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customStyle="1" w:styleId="HB-Paragraph-alphpoint">
    <w:name w:val="HB - Paragraph - alph point"/>
    <w:basedOn w:val="Normal"/>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Pr>
      <w:rFonts w:ascii="Arial Rounded MT Bold" w:eastAsia="Times New Roman" w:hAnsi="Arial Rounded MT Bold" w:cs="Times New Roman"/>
      <w:b/>
      <w:szCs w:val="20"/>
    </w:rPr>
  </w:style>
  <w:style w:type="paragraph" w:customStyle="1" w:styleId="norm1">
    <w:name w:val="norm 1"/>
    <w:basedOn w:val="Normal"/>
    <w:rPr>
      <w:rFonts w:ascii="Times New Roman" w:eastAsia="Times New Roman" w:hAnsi="Times New Roman" w:cs="Times New Roman"/>
      <w:sz w:val="24"/>
      <w:szCs w:val="20"/>
      <w:lang w:val="en-GB"/>
    </w:rPr>
  </w:style>
  <w:style w:type="paragraph" w:customStyle="1" w:styleId="Normal1">
    <w:name w:val="Normal1"/>
    <w:basedOn w:val="Normal"/>
    <w:qFormat/>
    <w:pPr>
      <w:spacing w:before="120" w:after="120"/>
      <w:jc w:val="both"/>
    </w:pPr>
    <w:rPr>
      <w:rFonts w:asciiTheme="majorHAnsi" w:eastAsia="Times New Roman" w:hAnsiTheme="majorHAnsi" w:cs="Times New Roman"/>
    </w:rPr>
  </w:style>
  <w:style w:type="paragraph" w:customStyle="1" w:styleId="TableTextform">
    <w:name w:val="TableText form"/>
    <w:basedOn w:val="Normal"/>
    <w:qFormat/>
    <w:rsid w:val="00382DF2"/>
    <w:pPr>
      <w:spacing w:before="40" w:after="240"/>
    </w:pPr>
    <w:rPr>
      <w:rFonts w:ascii="Arial" w:eastAsiaTheme="majorEastAsia" w:hAnsi="Arial" w:cs="Arial"/>
      <w:bCs/>
      <w:sz w:val="20"/>
      <w:szCs w:val="20"/>
    </w:rPr>
  </w:style>
  <w:style w:type="paragraph" w:styleId="ListNumber">
    <w:name w:val="List Number"/>
    <w:basedOn w:val="Normal"/>
    <w:autoRedefine/>
    <w:uiPriority w:val="99"/>
    <w:qFormat/>
    <w:rsid w:val="00382DF2"/>
    <w:pPr>
      <w:numPr>
        <w:numId w:val="29"/>
      </w:numPr>
      <w:spacing w:after="200"/>
    </w:pPr>
    <w:rPr>
      <w:rFonts w:ascii="Calibri" w:eastAsia="Calibri" w:hAnsi="Calibri" w:cs="Times New Roman"/>
      <w:sz w:val="24"/>
      <w:szCs w:val="22"/>
    </w:rPr>
  </w:style>
  <w:style w:type="paragraph" w:styleId="ListNumber2">
    <w:name w:val="List Number 2"/>
    <w:basedOn w:val="Normal"/>
    <w:autoRedefine/>
    <w:uiPriority w:val="99"/>
    <w:rsid w:val="00382DF2"/>
    <w:pPr>
      <w:numPr>
        <w:ilvl w:val="1"/>
        <w:numId w:val="29"/>
      </w:numPr>
      <w:spacing w:after="200"/>
    </w:pPr>
    <w:rPr>
      <w:rFonts w:ascii="Calibri" w:eastAsia="Calibri" w:hAnsi="Calibri" w:cs="Times New Roman"/>
      <w:sz w:val="24"/>
      <w:szCs w:val="22"/>
    </w:rPr>
  </w:style>
  <w:style w:type="paragraph" w:styleId="ListNumber3">
    <w:name w:val="List Number 3"/>
    <w:basedOn w:val="Normal"/>
    <w:uiPriority w:val="99"/>
    <w:rsid w:val="00382DF2"/>
    <w:pPr>
      <w:numPr>
        <w:ilvl w:val="2"/>
        <w:numId w:val="29"/>
      </w:numPr>
      <w:spacing w:after="200"/>
    </w:pPr>
    <w:rPr>
      <w:rFonts w:ascii="Calibri" w:eastAsia="Calibri" w:hAnsi="Calibri" w:cs="Times New Roman"/>
      <w:sz w:val="24"/>
      <w:szCs w:val="22"/>
    </w:rPr>
  </w:style>
  <w:style w:type="paragraph" w:styleId="ListNumber4">
    <w:name w:val="List Number 4"/>
    <w:basedOn w:val="Normal"/>
    <w:uiPriority w:val="99"/>
    <w:rsid w:val="00382DF2"/>
    <w:pPr>
      <w:numPr>
        <w:ilvl w:val="3"/>
        <w:numId w:val="29"/>
      </w:numPr>
      <w:spacing w:after="200"/>
    </w:pPr>
    <w:rPr>
      <w:rFonts w:ascii="Calibri" w:eastAsia="Calibri" w:hAnsi="Calibri" w:cs="Times New Roman"/>
      <w:sz w:val="24"/>
      <w:szCs w:val="22"/>
    </w:rPr>
  </w:style>
  <w:style w:type="paragraph" w:styleId="ListNumber5">
    <w:name w:val="List Number 5"/>
    <w:basedOn w:val="Normal"/>
    <w:uiPriority w:val="99"/>
    <w:rsid w:val="00382DF2"/>
    <w:pPr>
      <w:numPr>
        <w:ilvl w:val="4"/>
        <w:numId w:val="29"/>
      </w:numPr>
      <w:spacing w:after="200"/>
    </w:pPr>
    <w:rPr>
      <w:rFonts w:ascii="Calibri" w:eastAsia="Calibri" w:hAnsi="Calibri" w:cs="Times New Roman"/>
      <w:sz w:val="24"/>
      <w:szCs w:val="22"/>
    </w:rPr>
  </w:style>
  <w:style w:type="paragraph" w:customStyle="1" w:styleId="subsection">
    <w:name w:val="subsection"/>
    <w:aliases w:val="ss"/>
    <w:basedOn w:val="Normal"/>
    <w:link w:val="subsectionChar"/>
    <w:rsid w:val="00AF7F24"/>
    <w:pPr>
      <w:tabs>
        <w:tab w:val="right" w:pos="1021"/>
      </w:tabs>
      <w:spacing w:before="180"/>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rsid w:val="00AF7F24"/>
    <w:pPr>
      <w:tabs>
        <w:tab w:val="right" w:pos="1531"/>
      </w:tabs>
      <w:spacing w:before="40"/>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AF7F24"/>
    <w:rPr>
      <w:rFonts w:ascii="Times New Roman" w:eastAsia="Times New Roman" w:hAnsi="Times New Roman"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1E725CDA623D74A81A2493404DC722F" ma:contentTypeVersion="" ma:contentTypeDescription="PDMS Documentation Content Type" ma:contentTypeScope="" ma:versionID="34662647930ead15bf4b88ed74fc6c18">
  <xsd:schema xmlns:xsd="http://www.w3.org/2001/XMLSchema" xmlns:xs="http://www.w3.org/2001/XMLSchema" xmlns:p="http://schemas.microsoft.com/office/2006/metadata/properties" xmlns:ns2="66D2D458-D9F5-42F6-B305-520D8CDD0C9C" targetNamespace="http://schemas.microsoft.com/office/2006/metadata/properties" ma:root="true" ma:fieldsID="20c71b032bc60fec733fe99ce805871f" ns2:_="">
    <xsd:import namespace="66D2D458-D9F5-42F6-B305-520D8CDD0C9C"/>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2D458-D9F5-42F6-B305-520D8CDD0C9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Reason xmlns="66D2D458-D9F5-42F6-B305-520D8CDD0C9C" xsi:nil="true"/>
    <SecurityClassification xmlns="66D2D458-D9F5-42F6-B305-520D8CDD0C9C" xsi:nil="true"/>
    <pdms_SecurityClassification xmlns="66D2D458-D9F5-42F6-B305-520D8CDD0C9C" xsi:nil="true"/>
    <pdms_DocumentType xmlns="66D2D458-D9F5-42F6-B305-520D8CDD0C9C" xsi:nil="true"/>
    <pdms_AttachedBy xmlns="66D2D458-D9F5-42F6-B305-520D8CDD0C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61F00-47F2-415E-AC1E-9885B407A03A}">
  <ds:schemaRefs>
    <ds:schemaRef ds:uri="http://schemas.microsoft.com/sharepoint/v3/contenttype/forms"/>
  </ds:schemaRefs>
</ds:datastoreItem>
</file>

<file path=customXml/itemProps2.xml><?xml version="1.0" encoding="utf-8"?>
<ds:datastoreItem xmlns:ds="http://schemas.openxmlformats.org/officeDocument/2006/customXml" ds:itemID="{E6671CA5-3A5A-4935-9FC0-CD7B6EA05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2D458-D9F5-42F6-B305-520D8CDD0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37829-6A3F-409E-A909-29C3E9200F95}">
  <ds:schemaRef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elements/1.1/"/>
    <ds:schemaRef ds:uri="http://schemas.microsoft.com/office/2006/documentManagement/types"/>
    <ds:schemaRef ds:uri="66D2D458-D9F5-42F6-B305-520D8CDD0C9C"/>
    <ds:schemaRef ds:uri="http://purl.org/dc/dcmitype/"/>
    <ds:schemaRef ds:uri="http://purl.org/dc/terms/"/>
  </ds:schemaRefs>
</ds:datastoreItem>
</file>

<file path=customXml/itemProps4.xml><?xml version="1.0" encoding="utf-8"?>
<ds:datastoreItem xmlns:ds="http://schemas.openxmlformats.org/officeDocument/2006/customXml" ds:itemID="{281FBC73-F7E5-482C-87AE-3A8DC361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 PETER</dc:creator>
  <cp:lastModifiedBy>Begg, Nicole</cp:lastModifiedBy>
  <cp:revision>6</cp:revision>
  <cp:lastPrinted>2017-08-22T02:25:00Z</cp:lastPrinted>
  <dcterms:created xsi:type="dcterms:W3CDTF">2018-08-08T04:29:00Z</dcterms:created>
  <dcterms:modified xsi:type="dcterms:W3CDTF">2018-08-08T06:08:00Z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0x010100266966F133664895A6EE3632470D45F5010041E725CDA623D74A81A2493404DC722F</vt:lpwstr>
  </property>
</Properties>
</file>