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42D" w:rsidRPr="006746B0" w:rsidRDefault="0033742D" w:rsidP="0033742D">
      <w:pPr>
        <w:ind w:left="-180"/>
        <w:jc w:val="right"/>
        <w:rPr>
          <w:b/>
          <w:lang w:val="en-AU"/>
        </w:rPr>
      </w:pPr>
    </w:p>
    <w:p w:rsidR="0033742D" w:rsidRPr="006746B0" w:rsidRDefault="0033742D" w:rsidP="0033742D">
      <w:pPr>
        <w:jc w:val="right"/>
        <w:rPr>
          <w:b/>
          <w:lang w:val="en-AU"/>
        </w:rPr>
      </w:pPr>
    </w:p>
    <w:p w:rsidR="0033742D" w:rsidRPr="006746B0" w:rsidRDefault="0033742D" w:rsidP="0033742D">
      <w:pPr>
        <w:jc w:val="right"/>
        <w:rPr>
          <w:b/>
          <w:lang w:val="en-AU"/>
        </w:rPr>
      </w:pPr>
    </w:p>
    <w:p w:rsidR="0033742D" w:rsidRPr="006746B0" w:rsidRDefault="0033742D" w:rsidP="0033742D">
      <w:pPr>
        <w:jc w:val="center"/>
        <w:rPr>
          <w:b/>
          <w:lang w:val="en-AU"/>
        </w:rPr>
      </w:pPr>
      <w:r w:rsidRPr="006746B0">
        <w:rPr>
          <w:b/>
          <w:lang w:val="en-AU"/>
        </w:rPr>
        <w:t>EXPLANATORY STATEMENT</w:t>
      </w:r>
    </w:p>
    <w:p w:rsidR="0033742D" w:rsidRPr="006746B0" w:rsidRDefault="0033742D" w:rsidP="0033742D">
      <w:pPr>
        <w:jc w:val="center"/>
        <w:rPr>
          <w:b/>
          <w:i/>
          <w:lang w:val="en-AU"/>
        </w:rPr>
      </w:pPr>
    </w:p>
    <w:p w:rsidR="0033742D" w:rsidRPr="006746B0" w:rsidRDefault="0033742D" w:rsidP="0033742D">
      <w:pPr>
        <w:jc w:val="center"/>
        <w:rPr>
          <w:b/>
          <w:i/>
          <w:lang w:val="en-AU"/>
        </w:rPr>
      </w:pPr>
    </w:p>
    <w:p w:rsidR="0033742D" w:rsidRPr="006746B0" w:rsidRDefault="0033742D" w:rsidP="0033742D">
      <w:pPr>
        <w:jc w:val="center"/>
        <w:rPr>
          <w:b/>
          <w:i/>
          <w:lang w:val="en-AU"/>
        </w:rPr>
      </w:pPr>
      <w:r w:rsidRPr="006746B0">
        <w:rPr>
          <w:b/>
          <w:i/>
          <w:lang w:val="en-AU"/>
        </w:rPr>
        <w:t>Australian Capital Territory (Planning and Land Management) Act 1988</w:t>
      </w:r>
    </w:p>
    <w:p w:rsidR="0033742D" w:rsidRPr="006746B0" w:rsidRDefault="0033742D" w:rsidP="0033742D">
      <w:pPr>
        <w:jc w:val="center"/>
        <w:rPr>
          <w:b/>
          <w:lang w:val="en-AU"/>
        </w:rPr>
      </w:pPr>
    </w:p>
    <w:p w:rsidR="008A0D26" w:rsidRDefault="00817857" w:rsidP="0033742D">
      <w:pPr>
        <w:jc w:val="center"/>
        <w:rPr>
          <w:b/>
          <w:lang w:val="en-AU"/>
        </w:rPr>
      </w:pPr>
      <w:r>
        <w:rPr>
          <w:b/>
          <w:lang w:val="en-AU"/>
        </w:rPr>
        <w:t>A</w:t>
      </w:r>
      <w:r w:rsidR="008A0D26">
        <w:rPr>
          <w:b/>
          <w:lang w:val="en-AU"/>
        </w:rPr>
        <w:t>PPROVAL OF AMENDMENT 90</w:t>
      </w:r>
      <w:r w:rsidR="0033742D" w:rsidRPr="006746B0">
        <w:rPr>
          <w:b/>
          <w:lang w:val="en-AU"/>
        </w:rPr>
        <w:t xml:space="preserve"> OF THE NATIONAL CAP</w:t>
      </w:r>
      <w:r w:rsidR="00773948">
        <w:rPr>
          <w:b/>
          <w:lang w:val="en-AU"/>
        </w:rPr>
        <w:t xml:space="preserve">ITAL PLAN – </w:t>
      </w:r>
    </w:p>
    <w:p w:rsidR="0033742D" w:rsidRPr="006746B0" w:rsidRDefault="00817857" w:rsidP="0033742D">
      <w:pPr>
        <w:jc w:val="center"/>
        <w:rPr>
          <w:b/>
          <w:lang w:val="en-AU"/>
        </w:rPr>
      </w:pPr>
      <w:r>
        <w:rPr>
          <w:b/>
          <w:lang w:val="en-AU"/>
        </w:rPr>
        <w:t>Block 5 Section 65 Deakin</w:t>
      </w:r>
    </w:p>
    <w:p w:rsidR="0033742D" w:rsidRPr="006746B0" w:rsidRDefault="0033742D" w:rsidP="0033742D">
      <w:pPr>
        <w:jc w:val="center"/>
        <w:rPr>
          <w:b/>
          <w:lang w:val="en-AU"/>
        </w:rPr>
      </w:pPr>
    </w:p>
    <w:p w:rsidR="0033742D" w:rsidRPr="006746B0" w:rsidRDefault="0033742D" w:rsidP="0033742D">
      <w:pPr>
        <w:jc w:val="center"/>
        <w:rPr>
          <w:b/>
          <w:lang w:val="en-AU"/>
        </w:rPr>
      </w:pPr>
    </w:p>
    <w:p w:rsidR="0033742D" w:rsidRPr="001D2058" w:rsidRDefault="0033742D" w:rsidP="001D2058">
      <w:pPr>
        <w:spacing w:before="240"/>
        <w:rPr>
          <w:b/>
          <w:lang w:val="en-AU"/>
        </w:rPr>
      </w:pPr>
      <w:r w:rsidRPr="006746B0">
        <w:rPr>
          <w:lang w:val="en-AU"/>
        </w:rPr>
        <w:t xml:space="preserve">Section 6 of the </w:t>
      </w:r>
      <w:r w:rsidRPr="006746B0">
        <w:rPr>
          <w:i/>
          <w:lang w:val="en-AU"/>
        </w:rPr>
        <w:t>Australian Capital Territory (Planning and Land Management</w:t>
      </w:r>
      <w:r w:rsidRPr="006746B0">
        <w:rPr>
          <w:lang w:val="en-AU"/>
        </w:rPr>
        <w:t xml:space="preserve">) </w:t>
      </w:r>
      <w:r w:rsidRPr="006746B0">
        <w:rPr>
          <w:i/>
          <w:lang w:val="en-AU"/>
        </w:rPr>
        <w:t>Act 1988</w:t>
      </w:r>
      <w:r w:rsidRPr="006746B0">
        <w:rPr>
          <w:lang w:val="en-AU"/>
        </w:rPr>
        <w:t xml:space="preserve"> (the Act) provides that the National Capital Authority (the NCA) is responsible, among other things, for preparing and administering the National Capital Plan (the Plan), for keeping the Plan under constant review and for proposing amendments to the Pla</w:t>
      </w:r>
      <w:r w:rsidR="001843F7">
        <w:rPr>
          <w:lang w:val="en-AU"/>
        </w:rPr>
        <w:t>n when necessary.   Amendment 90</w:t>
      </w:r>
      <w:r w:rsidR="00773948">
        <w:rPr>
          <w:lang w:val="en-AU"/>
        </w:rPr>
        <w:t xml:space="preserve"> </w:t>
      </w:r>
      <w:r w:rsidRPr="006746B0">
        <w:rPr>
          <w:lang w:val="en-AU"/>
        </w:rPr>
        <w:t>–</w:t>
      </w:r>
      <w:r w:rsidR="00493B56">
        <w:rPr>
          <w:lang w:val="en-AU"/>
        </w:rPr>
        <w:t xml:space="preserve"> </w:t>
      </w:r>
      <w:r w:rsidR="00817857">
        <w:rPr>
          <w:lang w:val="en-AU"/>
        </w:rPr>
        <w:t>Block 5 Section 65 Deakin</w:t>
      </w:r>
      <w:bookmarkStart w:id="0" w:name="_GoBack"/>
      <w:bookmarkEnd w:id="0"/>
      <w:r w:rsidRPr="006746B0">
        <w:rPr>
          <w:lang w:val="en-AU"/>
        </w:rPr>
        <w:t xml:space="preserve"> has been prepared in accordance with sections 14 to 22 of the Act. </w:t>
      </w:r>
    </w:p>
    <w:p w:rsidR="0033742D" w:rsidRPr="001D2058" w:rsidRDefault="00F10AC4" w:rsidP="001D2058">
      <w:pPr>
        <w:pStyle w:val="BodyText3"/>
        <w:spacing w:before="240"/>
        <w:ind w:right="0"/>
        <w:rPr>
          <w:rFonts w:ascii="Times New Roman" w:hAnsi="Times New Roman"/>
          <w:szCs w:val="24"/>
          <w:lang w:val="en-AU"/>
        </w:rPr>
      </w:pPr>
      <w:r>
        <w:rPr>
          <w:rFonts w:ascii="Times New Roman" w:hAnsi="Times New Roman"/>
          <w:szCs w:val="24"/>
          <w:lang w:val="en-AU"/>
        </w:rPr>
        <w:t xml:space="preserve">The Hon </w:t>
      </w:r>
      <w:r w:rsidR="008A0D26">
        <w:rPr>
          <w:rFonts w:ascii="Times New Roman" w:hAnsi="Times New Roman"/>
          <w:szCs w:val="24"/>
          <w:lang w:val="en-AU"/>
        </w:rPr>
        <w:t>Dr John McVeigh</w:t>
      </w:r>
      <w:r>
        <w:rPr>
          <w:rFonts w:ascii="Times New Roman" w:hAnsi="Times New Roman"/>
          <w:szCs w:val="24"/>
          <w:lang w:val="en-AU"/>
        </w:rPr>
        <w:t xml:space="preserve"> MP</w:t>
      </w:r>
      <w:r w:rsidR="0033742D" w:rsidRPr="006746B0">
        <w:rPr>
          <w:rFonts w:ascii="Times New Roman" w:hAnsi="Times New Roman"/>
          <w:szCs w:val="24"/>
          <w:lang w:val="en-AU"/>
        </w:rPr>
        <w:t xml:space="preserve">, </w:t>
      </w:r>
      <w:r w:rsidR="0033742D" w:rsidRPr="006746B0">
        <w:rPr>
          <w:rFonts w:ascii="Times New Roman" w:hAnsi="Times New Roman"/>
          <w:color w:val="000000"/>
          <w:szCs w:val="24"/>
          <w:lang w:val="en-AU"/>
        </w:rPr>
        <w:t xml:space="preserve">Minister </w:t>
      </w:r>
      <w:r w:rsidR="008A0D26">
        <w:rPr>
          <w:rFonts w:ascii="Times New Roman" w:hAnsi="Times New Roman"/>
          <w:color w:val="000000"/>
          <w:szCs w:val="24"/>
          <w:lang w:val="en-AU"/>
        </w:rPr>
        <w:t xml:space="preserve">Regional Development, </w:t>
      </w:r>
      <w:r w:rsidR="008A0D26" w:rsidRPr="006746B0">
        <w:rPr>
          <w:rFonts w:ascii="Times New Roman" w:hAnsi="Times New Roman"/>
          <w:color w:val="000000"/>
          <w:szCs w:val="24"/>
          <w:lang w:val="en-AU"/>
        </w:rPr>
        <w:t xml:space="preserve">Territories and </w:t>
      </w:r>
      <w:r w:rsidR="0033742D" w:rsidRPr="006746B0">
        <w:rPr>
          <w:rFonts w:ascii="Times New Roman" w:hAnsi="Times New Roman"/>
          <w:color w:val="000000"/>
          <w:szCs w:val="24"/>
          <w:lang w:val="en-AU"/>
        </w:rPr>
        <w:t>Local Government</w:t>
      </w:r>
      <w:r w:rsidR="001843F7">
        <w:rPr>
          <w:rFonts w:ascii="Times New Roman" w:hAnsi="Times New Roman"/>
          <w:szCs w:val="24"/>
          <w:lang w:val="en-AU"/>
        </w:rPr>
        <w:t>, approved Amendment 90</w:t>
      </w:r>
      <w:r w:rsidR="002B1D74">
        <w:rPr>
          <w:rFonts w:ascii="Times New Roman" w:hAnsi="Times New Roman"/>
          <w:szCs w:val="24"/>
          <w:lang w:val="en-AU"/>
        </w:rPr>
        <w:t xml:space="preserve"> on 24 August 2018</w:t>
      </w:r>
      <w:r w:rsidR="0033742D" w:rsidRPr="006746B0">
        <w:rPr>
          <w:rFonts w:ascii="Times New Roman" w:hAnsi="Times New Roman"/>
          <w:szCs w:val="24"/>
          <w:lang w:val="en-AU"/>
        </w:rPr>
        <w:t>, in accordance with section 19 of the Act.</w:t>
      </w:r>
      <w:r w:rsidR="008A0D26">
        <w:rPr>
          <w:rFonts w:ascii="Times New Roman" w:hAnsi="Times New Roman"/>
          <w:szCs w:val="24"/>
          <w:lang w:val="en-AU"/>
        </w:rPr>
        <w:t xml:space="preserve"> </w:t>
      </w:r>
    </w:p>
    <w:p w:rsidR="0033742D" w:rsidRPr="006746B0" w:rsidRDefault="0033742D" w:rsidP="001D2058">
      <w:pPr>
        <w:spacing w:before="240"/>
        <w:rPr>
          <w:lang w:val="en-AU"/>
        </w:rPr>
      </w:pPr>
      <w:r w:rsidRPr="006746B0">
        <w:rPr>
          <w:lang w:val="en-AU"/>
        </w:rPr>
        <w:t xml:space="preserve">The Amendment is being laid before both Houses of Parliament as a disallowable instrument in accordance with the </w:t>
      </w:r>
      <w:r w:rsidR="00773948">
        <w:rPr>
          <w:i/>
          <w:lang w:val="en-AU"/>
        </w:rPr>
        <w:t>Legislation Act 2003</w:t>
      </w:r>
      <w:r w:rsidRPr="006746B0">
        <w:rPr>
          <w:i/>
          <w:lang w:val="en-AU"/>
        </w:rPr>
        <w:t>.</w:t>
      </w:r>
      <w:r w:rsidRPr="006746B0">
        <w:rPr>
          <w:lang w:val="en-AU"/>
        </w:rPr>
        <w:t xml:space="preserve">  If either House, in pursuance of a motion of which notice has been given within 15 sitting days after the Amendment has been laid before that House, passes a resolution disallowing the Amendment, or part of the Amendment, the Amendment or part so disallowed ceases to have effect.</w:t>
      </w:r>
    </w:p>
    <w:p w:rsidR="00F10AC4" w:rsidRDefault="001843F7" w:rsidP="001D2058">
      <w:pPr>
        <w:pStyle w:val="BodyText"/>
        <w:spacing w:before="240"/>
        <w:rPr>
          <w:rFonts w:ascii="Times New Roman" w:hAnsi="Times New Roman"/>
          <w:sz w:val="24"/>
          <w:szCs w:val="24"/>
          <w:lang w:eastAsia="en-US"/>
        </w:rPr>
      </w:pPr>
      <w:r>
        <w:rPr>
          <w:rFonts w:ascii="Times New Roman" w:hAnsi="Times New Roman"/>
          <w:sz w:val="24"/>
          <w:szCs w:val="24"/>
          <w:lang w:eastAsia="en-US"/>
        </w:rPr>
        <w:t>Amendment 90</w:t>
      </w:r>
      <w:r w:rsidR="00493B56">
        <w:rPr>
          <w:rFonts w:ascii="Times New Roman" w:hAnsi="Times New Roman"/>
          <w:sz w:val="24"/>
          <w:szCs w:val="24"/>
          <w:lang w:eastAsia="en-US"/>
        </w:rPr>
        <w:t xml:space="preserve"> varies the land use of Block</w:t>
      </w:r>
      <w:r w:rsidR="00F10AC4">
        <w:rPr>
          <w:rFonts w:ascii="Times New Roman" w:hAnsi="Times New Roman"/>
          <w:sz w:val="24"/>
          <w:szCs w:val="24"/>
          <w:lang w:eastAsia="en-US"/>
        </w:rPr>
        <w:t xml:space="preserve"> </w:t>
      </w:r>
      <w:r>
        <w:rPr>
          <w:rFonts w:ascii="Times New Roman" w:hAnsi="Times New Roman"/>
          <w:sz w:val="24"/>
          <w:szCs w:val="24"/>
          <w:lang w:eastAsia="en-US"/>
        </w:rPr>
        <w:t>5 Section 65</w:t>
      </w:r>
      <w:r w:rsidR="00F10AC4">
        <w:rPr>
          <w:rFonts w:ascii="Times New Roman" w:hAnsi="Times New Roman"/>
          <w:sz w:val="24"/>
          <w:szCs w:val="24"/>
          <w:lang w:eastAsia="en-US"/>
        </w:rPr>
        <w:t xml:space="preserve"> from National Capital Use</w:t>
      </w:r>
      <w:r w:rsidR="00493B56">
        <w:rPr>
          <w:rFonts w:ascii="Times New Roman" w:hAnsi="Times New Roman"/>
          <w:sz w:val="24"/>
          <w:szCs w:val="24"/>
          <w:lang w:eastAsia="en-US"/>
        </w:rPr>
        <w:t xml:space="preserve"> only,</w:t>
      </w:r>
      <w:r w:rsidR="00F10AC4">
        <w:rPr>
          <w:rFonts w:ascii="Times New Roman" w:hAnsi="Times New Roman"/>
          <w:sz w:val="24"/>
          <w:szCs w:val="24"/>
          <w:lang w:eastAsia="en-US"/>
        </w:rPr>
        <w:t xml:space="preserve"> to a mixed use policy allowing for </w:t>
      </w:r>
      <w:r w:rsidR="00AE5771">
        <w:rPr>
          <w:rFonts w:ascii="Times New Roman" w:hAnsi="Times New Roman"/>
          <w:sz w:val="24"/>
          <w:szCs w:val="24"/>
          <w:lang w:val="en-US" w:eastAsia="en-US"/>
        </w:rPr>
        <w:t>National Capital Use, Consulting R</w:t>
      </w:r>
      <w:r w:rsidRPr="001843F7">
        <w:rPr>
          <w:rFonts w:ascii="Times New Roman" w:hAnsi="Times New Roman"/>
          <w:sz w:val="24"/>
          <w:szCs w:val="24"/>
          <w:lang w:val="en-US" w:eastAsia="en-US"/>
        </w:rPr>
        <w:t xml:space="preserve">ooms </w:t>
      </w:r>
      <w:r w:rsidRPr="008A0D26">
        <w:rPr>
          <w:rFonts w:ascii="Times New Roman" w:hAnsi="Times New Roman"/>
          <w:sz w:val="24"/>
          <w:szCs w:val="24"/>
          <w:lang w:val="en-US" w:eastAsia="en-US"/>
        </w:rPr>
        <w:t>(veterinary services restricted to small/domestic animals only), Health Centre and Office.</w:t>
      </w:r>
    </w:p>
    <w:p w:rsidR="001843F7" w:rsidRPr="008A0D26" w:rsidRDefault="00F10AC4" w:rsidP="001843F7">
      <w:pPr>
        <w:pStyle w:val="BodyText"/>
        <w:spacing w:before="240"/>
        <w:rPr>
          <w:rFonts w:ascii="Times New Roman" w:hAnsi="Times New Roman"/>
          <w:sz w:val="24"/>
          <w:szCs w:val="24"/>
          <w:lang w:eastAsia="en-US"/>
        </w:rPr>
      </w:pPr>
      <w:r>
        <w:rPr>
          <w:rFonts w:ascii="Times New Roman" w:hAnsi="Times New Roman"/>
          <w:sz w:val="24"/>
          <w:szCs w:val="24"/>
        </w:rPr>
        <w:t>DA</w:t>
      </w:r>
      <w:r w:rsidR="001843F7">
        <w:rPr>
          <w:rFonts w:ascii="Times New Roman" w:hAnsi="Times New Roman"/>
          <w:sz w:val="24"/>
          <w:szCs w:val="24"/>
        </w:rPr>
        <w:t>90</w:t>
      </w:r>
      <w:r w:rsidR="0033742D" w:rsidRPr="006746B0">
        <w:rPr>
          <w:rFonts w:ascii="Times New Roman" w:hAnsi="Times New Roman"/>
          <w:sz w:val="24"/>
          <w:szCs w:val="24"/>
        </w:rPr>
        <w:t xml:space="preserve"> was advertised for consultation in </w:t>
      </w:r>
      <w:r w:rsidR="0033742D" w:rsidRPr="006746B0">
        <w:rPr>
          <w:rFonts w:ascii="Times New Roman" w:hAnsi="Times New Roman"/>
          <w:i/>
          <w:sz w:val="24"/>
          <w:szCs w:val="24"/>
        </w:rPr>
        <w:t>The Canberra Times</w:t>
      </w:r>
      <w:r w:rsidR="001843F7">
        <w:rPr>
          <w:rFonts w:ascii="Times New Roman" w:hAnsi="Times New Roman"/>
          <w:sz w:val="24"/>
          <w:szCs w:val="24"/>
        </w:rPr>
        <w:t xml:space="preserve"> on Saturday 2 June 2018</w:t>
      </w:r>
      <w:r w:rsidR="0033742D" w:rsidRPr="006746B0">
        <w:rPr>
          <w:rFonts w:ascii="Times New Roman" w:hAnsi="Times New Roman"/>
          <w:sz w:val="24"/>
          <w:szCs w:val="24"/>
        </w:rPr>
        <w:t xml:space="preserve">, and in the </w:t>
      </w:r>
      <w:r w:rsidR="0033742D" w:rsidRPr="006746B0">
        <w:rPr>
          <w:rFonts w:ascii="Times New Roman" w:hAnsi="Times New Roman"/>
          <w:i/>
          <w:sz w:val="24"/>
          <w:szCs w:val="24"/>
        </w:rPr>
        <w:t>Commonwealth Notices Gazette</w:t>
      </w:r>
      <w:r w:rsidR="0033742D" w:rsidRPr="006746B0">
        <w:rPr>
          <w:rFonts w:ascii="Times New Roman" w:hAnsi="Times New Roman"/>
          <w:sz w:val="24"/>
          <w:szCs w:val="24"/>
        </w:rPr>
        <w:t xml:space="preserve"> on </w:t>
      </w:r>
      <w:r w:rsidR="00AE5771">
        <w:rPr>
          <w:rFonts w:ascii="Times New Roman" w:hAnsi="Times New Roman"/>
          <w:sz w:val="24"/>
          <w:szCs w:val="24"/>
        </w:rPr>
        <w:t>Monday</w:t>
      </w:r>
      <w:r w:rsidR="001843F7">
        <w:rPr>
          <w:rFonts w:ascii="Times New Roman" w:hAnsi="Times New Roman"/>
          <w:sz w:val="24"/>
          <w:szCs w:val="24"/>
        </w:rPr>
        <w:t xml:space="preserve"> 4 June 2018</w:t>
      </w:r>
      <w:r w:rsidR="0033742D" w:rsidRPr="006746B0">
        <w:rPr>
          <w:rFonts w:ascii="Times New Roman" w:hAnsi="Times New Roman"/>
          <w:sz w:val="24"/>
          <w:szCs w:val="24"/>
        </w:rPr>
        <w:t>.  The cons</w:t>
      </w:r>
      <w:r w:rsidR="001843F7">
        <w:rPr>
          <w:rFonts w:ascii="Times New Roman" w:hAnsi="Times New Roman"/>
          <w:sz w:val="24"/>
          <w:szCs w:val="24"/>
        </w:rPr>
        <w:t>ultation period ended on Friday 16 July 2018</w:t>
      </w:r>
      <w:r w:rsidR="0033742D" w:rsidRPr="006746B0">
        <w:rPr>
          <w:rFonts w:ascii="Times New Roman" w:hAnsi="Times New Roman"/>
          <w:sz w:val="24"/>
          <w:szCs w:val="24"/>
        </w:rPr>
        <w:t xml:space="preserve">. </w:t>
      </w:r>
      <w:r>
        <w:rPr>
          <w:rFonts w:ascii="Times New Roman" w:hAnsi="Times New Roman"/>
          <w:sz w:val="24"/>
          <w:szCs w:val="24"/>
        </w:rPr>
        <w:t xml:space="preserve">The NCA received </w:t>
      </w:r>
      <w:r w:rsidR="001843F7">
        <w:rPr>
          <w:rFonts w:ascii="Times New Roman" w:hAnsi="Times New Roman"/>
          <w:sz w:val="24"/>
          <w:szCs w:val="24"/>
        </w:rPr>
        <w:t>three</w:t>
      </w:r>
      <w:r w:rsidR="0033742D" w:rsidRPr="006746B0">
        <w:rPr>
          <w:rFonts w:ascii="Times New Roman" w:hAnsi="Times New Roman"/>
          <w:sz w:val="24"/>
          <w:szCs w:val="24"/>
        </w:rPr>
        <w:t xml:space="preserve"> written submission</w:t>
      </w:r>
      <w:r>
        <w:rPr>
          <w:rFonts w:ascii="Times New Roman" w:hAnsi="Times New Roman"/>
          <w:sz w:val="24"/>
          <w:szCs w:val="24"/>
        </w:rPr>
        <w:t>s</w:t>
      </w:r>
      <w:r w:rsidR="0033742D" w:rsidRPr="006746B0">
        <w:rPr>
          <w:rFonts w:ascii="Times New Roman" w:hAnsi="Times New Roman"/>
          <w:sz w:val="24"/>
          <w:szCs w:val="24"/>
        </w:rPr>
        <w:t xml:space="preserve"> relating to DA</w:t>
      </w:r>
      <w:r w:rsidR="001843F7">
        <w:rPr>
          <w:rFonts w:ascii="Times New Roman" w:hAnsi="Times New Roman"/>
          <w:sz w:val="24"/>
          <w:szCs w:val="24"/>
        </w:rPr>
        <w:t>90</w:t>
      </w:r>
      <w:r w:rsidRPr="008A0D26">
        <w:rPr>
          <w:rFonts w:ascii="Times New Roman" w:hAnsi="Times New Roman"/>
          <w:sz w:val="24"/>
          <w:szCs w:val="24"/>
        </w:rPr>
        <w:t xml:space="preserve">. </w:t>
      </w:r>
    </w:p>
    <w:p w:rsidR="0033742D" w:rsidRPr="006746B0" w:rsidRDefault="00233FF5" w:rsidP="001D2058">
      <w:pPr>
        <w:pStyle w:val="BodyText"/>
        <w:spacing w:before="240" w:after="0"/>
        <w:rPr>
          <w:rFonts w:ascii="Times New Roman" w:hAnsi="Times New Roman"/>
          <w:sz w:val="24"/>
          <w:szCs w:val="24"/>
        </w:rPr>
      </w:pPr>
      <w:r w:rsidRPr="00233FF5">
        <w:rPr>
          <w:rFonts w:ascii="Times New Roman" w:hAnsi="Times New Roman"/>
          <w:sz w:val="24"/>
          <w:szCs w:val="24"/>
        </w:rPr>
        <w:t>On</w:t>
      </w:r>
      <w:r w:rsidR="001843F7">
        <w:rPr>
          <w:rFonts w:ascii="Times New Roman" w:hAnsi="Times New Roman"/>
          <w:sz w:val="24"/>
          <w:szCs w:val="24"/>
        </w:rPr>
        <w:t xml:space="preserve"> 4 June</w:t>
      </w:r>
      <w:r w:rsidR="00F10AC4">
        <w:rPr>
          <w:rFonts w:ascii="Times New Roman" w:hAnsi="Times New Roman"/>
          <w:sz w:val="24"/>
          <w:szCs w:val="24"/>
        </w:rPr>
        <w:t xml:space="preserve"> 201</w:t>
      </w:r>
      <w:r w:rsidR="001843F7">
        <w:rPr>
          <w:rFonts w:ascii="Times New Roman" w:hAnsi="Times New Roman"/>
          <w:sz w:val="24"/>
          <w:szCs w:val="24"/>
        </w:rPr>
        <w:t>8</w:t>
      </w:r>
      <w:r w:rsidR="0033742D" w:rsidRPr="00233FF5">
        <w:rPr>
          <w:rFonts w:ascii="Times New Roman" w:hAnsi="Times New Roman"/>
          <w:sz w:val="24"/>
          <w:szCs w:val="24"/>
        </w:rPr>
        <w:t>,</w:t>
      </w:r>
      <w:r w:rsidR="008A0D26">
        <w:rPr>
          <w:rFonts w:ascii="Times New Roman" w:hAnsi="Times New Roman"/>
          <w:sz w:val="24"/>
          <w:szCs w:val="24"/>
        </w:rPr>
        <w:t xml:space="preserve"> DA90</w:t>
      </w:r>
      <w:r w:rsidR="0033742D" w:rsidRPr="006746B0">
        <w:rPr>
          <w:rFonts w:ascii="Times New Roman" w:hAnsi="Times New Roman"/>
          <w:sz w:val="24"/>
          <w:szCs w:val="24"/>
        </w:rPr>
        <w:t xml:space="preserve"> was formally referred </w:t>
      </w:r>
      <w:r w:rsidR="00F10AC4">
        <w:rPr>
          <w:rFonts w:ascii="Times New Roman" w:hAnsi="Times New Roman"/>
          <w:sz w:val="24"/>
          <w:szCs w:val="24"/>
        </w:rPr>
        <w:t xml:space="preserve">to the ACT Government’s Environment, Planning and Sustainable Development Directorate (EPSDD). On 18 </w:t>
      </w:r>
      <w:r w:rsidR="001843F7">
        <w:rPr>
          <w:rFonts w:ascii="Times New Roman" w:hAnsi="Times New Roman"/>
          <w:sz w:val="24"/>
          <w:szCs w:val="24"/>
        </w:rPr>
        <w:t>July 2018</w:t>
      </w:r>
      <w:r w:rsidR="0033742D" w:rsidRPr="006746B0">
        <w:rPr>
          <w:rFonts w:ascii="Times New Roman" w:hAnsi="Times New Roman"/>
          <w:sz w:val="24"/>
          <w:szCs w:val="24"/>
        </w:rPr>
        <w:t xml:space="preserve">, EPSDD responded </w:t>
      </w:r>
      <w:r w:rsidR="00F10AC4">
        <w:rPr>
          <w:rFonts w:ascii="Times New Roman" w:hAnsi="Times New Roman"/>
          <w:sz w:val="24"/>
          <w:szCs w:val="24"/>
        </w:rPr>
        <w:t>that there was</w:t>
      </w:r>
      <w:r w:rsidR="0033742D" w:rsidRPr="006746B0">
        <w:rPr>
          <w:rFonts w:ascii="Times New Roman" w:hAnsi="Times New Roman"/>
          <w:sz w:val="24"/>
          <w:szCs w:val="24"/>
        </w:rPr>
        <w:t xml:space="preserve"> no objection to</w:t>
      </w:r>
      <w:r w:rsidR="001843F7">
        <w:rPr>
          <w:rFonts w:ascii="Times New Roman" w:hAnsi="Times New Roman"/>
          <w:sz w:val="24"/>
          <w:szCs w:val="24"/>
        </w:rPr>
        <w:t xml:space="preserve"> DA90</w:t>
      </w:r>
      <w:r w:rsidR="0033742D" w:rsidRPr="006746B0">
        <w:rPr>
          <w:rFonts w:ascii="Times New Roman" w:hAnsi="Times New Roman"/>
          <w:sz w:val="24"/>
          <w:szCs w:val="24"/>
        </w:rPr>
        <w:t xml:space="preserve"> proceeding.</w:t>
      </w:r>
    </w:p>
    <w:p w:rsidR="0033742D" w:rsidRPr="006746B0" w:rsidRDefault="0033742D" w:rsidP="001D2058">
      <w:pPr>
        <w:pStyle w:val="BodyText"/>
        <w:spacing w:before="240" w:after="0"/>
        <w:rPr>
          <w:rFonts w:ascii="Times New Roman" w:hAnsi="Times New Roman"/>
          <w:sz w:val="24"/>
          <w:szCs w:val="24"/>
        </w:rPr>
      </w:pPr>
      <w:r w:rsidRPr="006746B0">
        <w:rPr>
          <w:rFonts w:ascii="Times New Roman" w:hAnsi="Times New Roman"/>
          <w:sz w:val="24"/>
          <w:szCs w:val="24"/>
        </w:rPr>
        <w:t>The Office of Best Practice Regulation advised a Regulation Impact Statement is not required.</w:t>
      </w:r>
    </w:p>
    <w:p w:rsidR="0033742D" w:rsidRPr="006746B0" w:rsidRDefault="00F10AC4" w:rsidP="0033742D">
      <w:pPr>
        <w:spacing w:before="360" w:after="120"/>
        <w:jc w:val="center"/>
        <w:rPr>
          <w:b/>
          <w:sz w:val="28"/>
          <w:szCs w:val="28"/>
          <w:lang w:val="en-AU"/>
        </w:rPr>
      </w:pPr>
      <w:r>
        <w:rPr>
          <w:b/>
          <w:sz w:val="28"/>
          <w:szCs w:val="28"/>
          <w:lang w:val="en-AU"/>
        </w:rPr>
        <w:br w:type="page"/>
      </w:r>
      <w:r w:rsidR="0033742D" w:rsidRPr="006746B0">
        <w:rPr>
          <w:b/>
          <w:sz w:val="28"/>
          <w:szCs w:val="28"/>
          <w:lang w:val="en-AU"/>
        </w:rPr>
        <w:lastRenderedPageBreak/>
        <w:t>Statement of Compatibility with Human Rights</w:t>
      </w:r>
    </w:p>
    <w:p w:rsidR="0033742D" w:rsidRPr="006746B0" w:rsidRDefault="0033742D" w:rsidP="0033742D">
      <w:pPr>
        <w:spacing w:before="120" w:after="120"/>
        <w:jc w:val="center"/>
        <w:rPr>
          <w:lang w:val="en-AU"/>
        </w:rPr>
      </w:pPr>
      <w:r w:rsidRPr="006746B0">
        <w:rPr>
          <w:i/>
          <w:lang w:val="en-AU"/>
        </w:rPr>
        <w:t>Prepared in accordance with Part 3 of the Human Rights (Parliamentary Scrutiny) Act 2011</w:t>
      </w:r>
    </w:p>
    <w:p w:rsidR="0033742D" w:rsidRPr="006746B0" w:rsidRDefault="0033742D" w:rsidP="0033742D">
      <w:pPr>
        <w:spacing w:before="120" w:after="120"/>
        <w:jc w:val="center"/>
        <w:rPr>
          <w:lang w:val="en-AU"/>
        </w:rPr>
      </w:pPr>
    </w:p>
    <w:p w:rsidR="0033742D" w:rsidRPr="006746B0" w:rsidRDefault="0033742D" w:rsidP="0033742D">
      <w:pPr>
        <w:spacing w:before="120" w:after="120"/>
        <w:jc w:val="center"/>
        <w:rPr>
          <w:b/>
          <w:lang w:val="en-AU"/>
        </w:rPr>
      </w:pPr>
      <w:r w:rsidRPr="006746B0">
        <w:rPr>
          <w:b/>
          <w:lang w:val="en-AU"/>
        </w:rPr>
        <w:t>National</w:t>
      </w:r>
      <w:r w:rsidR="008A0D26">
        <w:rPr>
          <w:b/>
          <w:lang w:val="en-AU"/>
        </w:rPr>
        <w:t xml:space="preserve"> Capital Plan Amendment 90</w:t>
      </w:r>
      <w:r w:rsidRPr="006746B0">
        <w:rPr>
          <w:b/>
          <w:lang w:val="en-AU"/>
        </w:rPr>
        <w:t xml:space="preserve"> – </w:t>
      </w:r>
      <w:r w:rsidR="008A0D26">
        <w:rPr>
          <w:b/>
          <w:lang w:val="en-AU"/>
        </w:rPr>
        <w:t>Block 5 Section 65</w:t>
      </w:r>
      <w:r w:rsidR="00F10AC4">
        <w:rPr>
          <w:b/>
          <w:lang w:val="en-AU"/>
        </w:rPr>
        <w:t xml:space="preserve"> </w:t>
      </w:r>
      <w:r w:rsidR="008A0D26">
        <w:rPr>
          <w:b/>
          <w:lang w:val="en-AU"/>
        </w:rPr>
        <w:t>Deakin</w:t>
      </w:r>
    </w:p>
    <w:p w:rsidR="0033742D" w:rsidRPr="006746B0" w:rsidRDefault="0033742D" w:rsidP="0033742D">
      <w:pPr>
        <w:spacing w:before="120" w:after="120"/>
        <w:jc w:val="center"/>
        <w:rPr>
          <w:lang w:val="en-AU"/>
        </w:rPr>
      </w:pPr>
      <w:r w:rsidRPr="006746B0">
        <w:rPr>
          <w:lang w:val="en-AU"/>
        </w:rPr>
        <w:t xml:space="preserve">This Legislative Instrument is compatible with the human rights and freedoms recognised or declared in the international instruments listed in section 3 of the </w:t>
      </w:r>
      <w:r w:rsidRPr="006746B0">
        <w:rPr>
          <w:i/>
          <w:lang w:val="en-AU"/>
        </w:rPr>
        <w:t>Human Rights (Parliamentary Scrutiny) Act 2011</w:t>
      </w:r>
      <w:r w:rsidRPr="006746B0">
        <w:rPr>
          <w:lang w:val="en-AU"/>
        </w:rPr>
        <w:t>.</w:t>
      </w:r>
    </w:p>
    <w:p w:rsidR="0033742D" w:rsidRPr="006746B0" w:rsidRDefault="0033742D" w:rsidP="0033742D">
      <w:pPr>
        <w:spacing w:before="120" w:after="120"/>
        <w:jc w:val="center"/>
        <w:rPr>
          <w:lang w:val="en-AU"/>
        </w:rPr>
      </w:pPr>
    </w:p>
    <w:p w:rsidR="0033742D" w:rsidRPr="006746B0" w:rsidRDefault="0033742D" w:rsidP="0033742D">
      <w:pPr>
        <w:spacing w:before="120" w:after="120"/>
        <w:jc w:val="both"/>
        <w:rPr>
          <w:b/>
          <w:lang w:val="en-AU"/>
        </w:rPr>
      </w:pPr>
      <w:r w:rsidRPr="006746B0">
        <w:rPr>
          <w:b/>
          <w:lang w:val="en-AU"/>
        </w:rPr>
        <w:t>Overview of the Legislative Instrument</w:t>
      </w:r>
    </w:p>
    <w:p w:rsidR="0033742D" w:rsidRPr="008A0D26" w:rsidRDefault="0033742D" w:rsidP="00F10AC4">
      <w:pPr>
        <w:rPr>
          <w:lang w:val="en-AU"/>
        </w:rPr>
      </w:pPr>
      <w:r w:rsidRPr="006746B0">
        <w:rPr>
          <w:lang w:val="en-AU"/>
        </w:rPr>
        <w:t xml:space="preserve">The Legislative Instrument provides for </w:t>
      </w:r>
      <w:r w:rsidR="008A0D26">
        <w:rPr>
          <w:lang w:val="en-AU"/>
        </w:rPr>
        <w:t>a change in land use for Block</w:t>
      </w:r>
      <w:r w:rsidR="00F10AC4">
        <w:rPr>
          <w:lang w:val="en-AU"/>
        </w:rPr>
        <w:t xml:space="preserve"> </w:t>
      </w:r>
      <w:r w:rsidR="001843F7">
        <w:rPr>
          <w:lang w:val="en-AU"/>
        </w:rPr>
        <w:t>5 Section 65 Deakin,</w:t>
      </w:r>
      <w:r w:rsidR="00F10AC4">
        <w:rPr>
          <w:lang w:val="en-AU"/>
        </w:rPr>
        <w:t xml:space="preserve"> </w:t>
      </w:r>
      <w:r w:rsidR="008A0D26">
        <w:rPr>
          <w:lang w:val="en-AU"/>
        </w:rPr>
        <w:t>from National Capital Use</w:t>
      </w:r>
      <w:r w:rsidR="00493B56">
        <w:rPr>
          <w:lang w:val="en-AU"/>
        </w:rPr>
        <w:t xml:space="preserve"> only, to a mixed u</w:t>
      </w:r>
      <w:r w:rsidR="00F10AC4">
        <w:rPr>
          <w:lang w:val="en-AU"/>
        </w:rPr>
        <w:t xml:space="preserve">se policy </w:t>
      </w:r>
      <w:r w:rsidR="00F10AC4">
        <w:t xml:space="preserve">allowing </w:t>
      </w:r>
      <w:r w:rsidR="00AE5771">
        <w:t>National Capital Use, C</w:t>
      </w:r>
      <w:r w:rsidR="001843F7" w:rsidRPr="001843F7">
        <w:t xml:space="preserve">onsulting </w:t>
      </w:r>
      <w:r w:rsidR="00AE5771">
        <w:t>R</w:t>
      </w:r>
      <w:r w:rsidR="001843F7" w:rsidRPr="008A0D26">
        <w:t>ooms (veterinary services restricted to</w:t>
      </w:r>
      <w:r w:rsidR="00AE5771">
        <w:t xml:space="preserve"> small/domestic animals only), Health C</w:t>
      </w:r>
      <w:r w:rsidR="001843F7" w:rsidRPr="008A0D26">
        <w:t>en</w:t>
      </w:r>
      <w:r w:rsidR="008A0D26">
        <w:t>t</w:t>
      </w:r>
      <w:r w:rsidR="00AE5771">
        <w:t>re and O</w:t>
      </w:r>
      <w:r w:rsidR="001843F7" w:rsidRPr="008A0D26">
        <w:t>ffice</w:t>
      </w:r>
      <w:r w:rsidR="00F10AC4" w:rsidRPr="008A0D26">
        <w:t>.</w:t>
      </w:r>
    </w:p>
    <w:p w:rsidR="0033742D" w:rsidRPr="006746B0" w:rsidRDefault="0033742D" w:rsidP="0033742D">
      <w:pPr>
        <w:spacing w:after="120"/>
        <w:rPr>
          <w:lang w:val="en-AU"/>
        </w:rPr>
      </w:pPr>
    </w:p>
    <w:p w:rsidR="0033742D" w:rsidRPr="006746B0" w:rsidRDefault="0033742D" w:rsidP="0033742D">
      <w:pPr>
        <w:spacing w:before="120" w:after="120"/>
        <w:rPr>
          <w:lang w:val="en-AU"/>
        </w:rPr>
      </w:pPr>
      <w:r w:rsidRPr="006746B0">
        <w:rPr>
          <w:lang w:val="en-AU"/>
        </w:rPr>
        <w:t xml:space="preserve">The Legislative Instrument relates to </w:t>
      </w:r>
      <w:r w:rsidR="00AE5771">
        <w:rPr>
          <w:lang w:val="en-AU"/>
        </w:rPr>
        <w:t>urban land use</w:t>
      </w:r>
      <w:r w:rsidRPr="006746B0">
        <w:rPr>
          <w:lang w:val="en-AU"/>
        </w:rPr>
        <w:t xml:space="preserve"> policy only and is compatible with human rights in the seven core United Nations human rights treaties.</w:t>
      </w:r>
    </w:p>
    <w:p w:rsidR="0033742D" w:rsidRPr="006746B0" w:rsidRDefault="0033742D" w:rsidP="0033742D">
      <w:pPr>
        <w:spacing w:before="120" w:after="120"/>
        <w:rPr>
          <w:lang w:val="en-AU"/>
        </w:rPr>
      </w:pPr>
    </w:p>
    <w:p w:rsidR="0033742D" w:rsidRPr="006746B0" w:rsidRDefault="0033742D" w:rsidP="0033742D">
      <w:pPr>
        <w:spacing w:before="120" w:after="120"/>
        <w:rPr>
          <w:b/>
          <w:lang w:val="en-AU"/>
        </w:rPr>
      </w:pPr>
      <w:r w:rsidRPr="006746B0">
        <w:rPr>
          <w:b/>
          <w:lang w:val="en-AU"/>
        </w:rPr>
        <w:t>Human rights implications</w:t>
      </w:r>
    </w:p>
    <w:p w:rsidR="0033742D" w:rsidRPr="006746B0" w:rsidRDefault="0033742D" w:rsidP="0033742D">
      <w:pPr>
        <w:spacing w:before="120" w:after="120"/>
        <w:rPr>
          <w:lang w:val="en-AU"/>
        </w:rPr>
      </w:pPr>
      <w:r w:rsidRPr="006746B0">
        <w:rPr>
          <w:lang w:val="en-AU"/>
        </w:rPr>
        <w:t>This Legislative Instrument does not engage any of the applicable rights or freedoms.</w:t>
      </w:r>
    </w:p>
    <w:p w:rsidR="0033742D" w:rsidRPr="006746B0" w:rsidRDefault="0033742D" w:rsidP="0033742D">
      <w:pPr>
        <w:spacing w:before="120" w:after="120"/>
        <w:rPr>
          <w:lang w:val="en-AU"/>
        </w:rPr>
      </w:pPr>
    </w:p>
    <w:p w:rsidR="0033742D" w:rsidRPr="006746B0" w:rsidRDefault="0033742D" w:rsidP="0033742D">
      <w:pPr>
        <w:spacing w:before="120" w:after="120"/>
        <w:rPr>
          <w:b/>
          <w:lang w:val="en-AU"/>
        </w:rPr>
      </w:pPr>
      <w:r w:rsidRPr="006746B0">
        <w:rPr>
          <w:b/>
          <w:lang w:val="en-AU"/>
        </w:rPr>
        <w:t>Conclusion</w:t>
      </w:r>
    </w:p>
    <w:p w:rsidR="0033742D" w:rsidRPr="006746B0" w:rsidRDefault="0033742D" w:rsidP="0033742D">
      <w:pPr>
        <w:spacing w:before="120" w:after="120"/>
        <w:rPr>
          <w:lang w:val="en-AU"/>
        </w:rPr>
      </w:pPr>
      <w:r w:rsidRPr="006746B0">
        <w:rPr>
          <w:lang w:val="en-AU"/>
        </w:rPr>
        <w:t>This Legislative Instrument is compatible with human rights as it does not raise any human rights issues.</w:t>
      </w:r>
    </w:p>
    <w:p w:rsidR="0033742D" w:rsidRPr="006746B0" w:rsidRDefault="0033742D" w:rsidP="0033742D">
      <w:pPr>
        <w:spacing w:before="120" w:after="120"/>
        <w:jc w:val="center"/>
        <w:rPr>
          <w:lang w:val="en-AU"/>
        </w:rPr>
      </w:pPr>
    </w:p>
    <w:p w:rsidR="0033742D" w:rsidRPr="006746B0" w:rsidRDefault="0033742D" w:rsidP="0033742D">
      <w:pPr>
        <w:spacing w:before="120" w:after="120"/>
        <w:jc w:val="center"/>
        <w:rPr>
          <w:lang w:val="en-AU"/>
        </w:rPr>
      </w:pPr>
    </w:p>
    <w:p w:rsidR="0033742D" w:rsidRPr="006746B0" w:rsidRDefault="0033742D" w:rsidP="0033742D">
      <w:pPr>
        <w:pStyle w:val="BodyText"/>
        <w:spacing w:after="0"/>
        <w:rPr>
          <w:rFonts w:ascii="Times New Roman" w:hAnsi="Times New Roman"/>
          <w:sz w:val="24"/>
          <w:szCs w:val="24"/>
        </w:rPr>
      </w:pPr>
    </w:p>
    <w:p w:rsidR="0033742D" w:rsidRPr="006746B0" w:rsidRDefault="0033742D" w:rsidP="0033742D">
      <w:pPr>
        <w:pStyle w:val="BodyText3"/>
        <w:spacing w:after="120"/>
        <w:ind w:right="0"/>
        <w:rPr>
          <w:rFonts w:ascii="Times New Roman" w:hAnsi="Times New Roman"/>
          <w:szCs w:val="24"/>
          <w:lang w:val="en-AU"/>
        </w:rPr>
      </w:pPr>
    </w:p>
    <w:p w:rsidR="00E04EF5" w:rsidRPr="0033742D" w:rsidRDefault="00E04EF5" w:rsidP="0033742D"/>
    <w:sectPr w:rsidR="00E04EF5" w:rsidRPr="0033742D" w:rsidSect="00B64F15">
      <w:pgSz w:w="12240" w:h="15840"/>
      <w:pgMar w:top="851" w:right="1418" w:bottom="899" w:left="16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ITC Officina Serif Book">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35A2F"/>
    <w:multiLevelType w:val="hybridMultilevel"/>
    <w:tmpl w:val="6464BF72"/>
    <w:lvl w:ilvl="0" w:tplc="EE5011CA">
      <w:start w:val="1"/>
      <w:numFmt w:val="decimal"/>
      <w:lvlText w:val="%1"/>
      <w:lvlJc w:val="left"/>
      <w:pPr>
        <w:tabs>
          <w:tab w:val="num" w:pos="720"/>
        </w:tabs>
        <w:ind w:left="720" w:hanging="360"/>
      </w:pPr>
      <w:rPr>
        <w:rFonts w:hint="default"/>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6A90B6B"/>
    <w:multiLevelType w:val="hybridMultilevel"/>
    <w:tmpl w:val="7C2C173A"/>
    <w:lvl w:ilvl="0" w:tplc="3C1451EC">
      <w:start w:val="1"/>
      <w:numFmt w:val="bullet"/>
      <w:lvlText w:val=""/>
      <w:lvlJc w:val="left"/>
      <w:pPr>
        <w:tabs>
          <w:tab w:val="num" w:pos="283"/>
        </w:tabs>
        <w:ind w:left="283" w:hanging="283"/>
      </w:pPr>
      <w:rPr>
        <w:rFonts w:ascii="Symbol" w:hAnsi="Symbol" w:hint="default"/>
      </w:rPr>
    </w:lvl>
    <w:lvl w:ilvl="1" w:tplc="0C090003" w:tentative="1">
      <w:start w:val="1"/>
      <w:numFmt w:val="bullet"/>
      <w:lvlText w:val="o"/>
      <w:lvlJc w:val="left"/>
      <w:pPr>
        <w:tabs>
          <w:tab w:val="num" w:pos="589"/>
        </w:tabs>
        <w:ind w:left="589" w:hanging="360"/>
      </w:pPr>
      <w:rPr>
        <w:rFonts w:ascii="Courier New" w:hAnsi="Courier New" w:cs="Courier New" w:hint="default"/>
      </w:rPr>
    </w:lvl>
    <w:lvl w:ilvl="2" w:tplc="0C090005" w:tentative="1">
      <w:start w:val="1"/>
      <w:numFmt w:val="bullet"/>
      <w:lvlText w:val=""/>
      <w:lvlJc w:val="left"/>
      <w:pPr>
        <w:tabs>
          <w:tab w:val="num" w:pos="1309"/>
        </w:tabs>
        <w:ind w:left="1309" w:hanging="360"/>
      </w:pPr>
      <w:rPr>
        <w:rFonts w:ascii="Wingdings" w:hAnsi="Wingdings" w:hint="default"/>
      </w:rPr>
    </w:lvl>
    <w:lvl w:ilvl="3" w:tplc="0C090001" w:tentative="1">
      <w:start w:val="1"/>
      <w:numFmt w:val="bullet"/>
      <w:lvlText w:val=""/>
      <w:lvlJc w:val="left"/>
      <w:pPr>
        <w:tabs>
          <w:tab w:val="num" w:pos="2029"/>
        </w:tabs>
        <w:ind w:left="2029" w:hanging="360"/>
      </w:pPr>
      <w:rPr>
        <w:rFonts w:ascii="Symbol" w:hAnsi="Symbol" w:hint="default"/>
      </w:rPr>
    </w:lvl>
    <w:lvl w:ilvl="4" w:tplc="0C090003" w:tentative="1">
      <w:start w:val="1"/>
      <w:numFmt w:val="bullet"/>
      <w:lvlText w:val="o"/>
      <w:lvlJc w:val="left"/>
      <w:pPr>
        <w:tabs>
          <w:tab w:val="num" w:pos="2749"/>
        </w:tabs>
        <w:ind w:left="2749" w:hanging="360"/>
      </w:pPr>
      <w:rPr>
        <w:rFonts w:ascii="Courier New" w:hAnsi="Courier New" w:cs="Courier New" w:hint="default"/>
      </w:rPr>
    </w:lvl>
    <w:lvl w:ilvl="5" w:tplc="0C090005" w:tentative="1">
      <w:start w:val="1"/>
      <w:numFmt w:val="bullet"/>
      <w:lvlText w:val=""/>
      <w:lvlJc w:val="left"/>
      <w:pPr>
        <w:tabs>
          <w:tab w:val="num" w:pos="3469"/>
        </w:tabs>
        <w:ind w:left="3469" w:hanging="360"/>
      </w:pPr>
      <w:rPr>
        <w:rFonts w:ascii="Wingdings" w:hAnsi="Wingdings" w:hint="default"/>
      </w:rPr>
    </w:lvl>
    <w:lvl w:ilvl="6" w:tplc="0C090001" w:tentative="1">
      <w:start w:val="1"/>
      <w:numFmt w:val="bullet"/>
      <w:lvlText w:val=""/>
      <w:lvlJc w:val="left"/>
      <w:pPr>
        <w:tabs>
          <w:tab w:val="num" w:pos="4189"/>
        </w:tabs>
        <w:ind w:left="4189" w:hanging="360"/>
      </w:pPr>
      <w:rPr>
        <w:rFonts w:ascii="Symbol" w:hAnsi="Symbol" w:hint="default"/>
      </w:rPr>
    </w:lvl>
    <w:lvl w:ilvl="7" w:tplc="0C090003" w:tentative="1">
      <w:start w:val="1"/>
      <w:numFmt w:val="bullet"/>
      <w:lvlText w:val="o"/>
      <w:lvlJc w:val="left"/>
      <w:pPr>
        <w:tabs>
          <w:tab w:val="num" w:pos="4909"/>
        </w:tabs>
        <w:ind w:left="4909" w:hanging="360"/>
      </w:pPr>
      <w:rPr>
        <w:rFonts w:ascii="Courier New" w:hAnsi="Courier New" w:cs="Courier New" w:hint="default"/>
      </w:rPr>
    </w:lvl>
    <w:lvl w:ilvl="8" w:tplc="0C090005" w:tentative="1">
      <w:start w:val="1"/>
      <w:numFmt w:val="bullet"/>
      <w:lvlText w:val=""/>
      <w:lvlJc w:val="left"/>
      <w:pPr>
        <w:tabs>
          <w:tab w:val="num" w:pos="5629"/>
        </w:tabs>
        <w:ind w:left="5629" w:hanging="360"/>
      </w:pPr>
      <w:rPr>
        <w:rFonts w:ascii="Wingdings" w:hAnsi="Wingdings" w:hint="default"/>
      </w:rPr>
    </w:lvl>
  </w:abstractNum>
  <w:abstractNum w:abstractNumId="2" w15:restartNumberingAfterBreak="0">
    <w:nsid w:val="67E32B89"/>
    <w:multiLevelType w:val="hybridMultilevel"/>
    <w:tmpl w:val="B92A2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D57602"/>
    <w:multiLevelType w:val="hybridMultilevel"/>
    <w:tmpl w:val="AD620256"/>
    <w:lvl w:ilvl="0" w:tplc="A44466E2">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9267D1"/>
    <w:multiLevelType w:val="hybridMultilevel"/>
    <w:tmpl w:val="E3F6FD6A"/>
    <w:lvl w:ilvl="0" w:tplc="A44466E2">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6DD"/>
    <w:rsid w:val="0000017E"/>
    <w:rsid w:val="00003CD8"/>
    <w:rsid w:val="0001220A"/>
    <w:rsid w:val="00021764"/>
    <w:rsid w:val="00030ABE"/>
    <w:rsid w:val="000436DD"/>
    <w:rsid w:val="00045E26"/>
    <w:rsid w:val="000502EB"/>
    <w:rsid w:val="00052504"/>
    <w:rsid w:val="00057A6F"/>
    <w:rsid w:val="00060863"/>
    <w:rsid w:val="00064D85"/>
    <w:rsid w:val="000743A4"/>
    <w:rsid w:val="00074948"/>
    <w:rsid w:val="000808F4"/>
    <w:rsid w:val="000851ED"/>
    <w:rsid w:val="000A3981"/>
    <w:rsid w:val="000B5FD6"/>
    <w:rsid w:val="000C58DF"/>
    <w:rsid w:val="000C6349"/>
    <w:rsid w:val="000D08B2"/>
    <w:rsid w:val="000D3652"/>
    <w:rsid w:val="000E0CB5"/>
    <w:rsid w:val="0010239D"/>
    <w:rsid w:val="0010352E"/>
    <w:rsid w:val="00103A60"/>
    <w:rsid w:val="00103DBA"/>
    <w:rsid w:val="001051E6"/>
    <w:rsid w:val="0010590D"/>
    <w:rsid w:val="00116019"/>
    <w:rsid w:val="00116D5E"/>
    <w:rsid w:val="00131DAB"/>
    <w:rsid w:val="00140290"/>
    <w:rsid w:val="00152F1E"/>
    <w:rsid w:val="00153A55"/>
    <w:rsid w:val="00164667"/>
    <w:rsid w:val="00171C07"/>
    <w:rsid w:val="00174486"/>
    <w:rsid w:val="001843F7"/>
    <w:rsid w:val="00184924"/>
    <w:rsid w:val="0018505E"/>
    <w:rsid w:val="00185C21"/>
    <w:rsid w:val="00191443"/>
    <w:rsid w:val="001959BB"/>
    <w:rsid w:val="001959BE"/>
    <w:rsid w:val="001A2313"/>
    <w:rsid w:val="001A775D"/>
    <w:rsid w:val="001B0431"/>
    <w:rsid w:val="001B1113"/>
    <w:rsid w:val="001B3A4C"/>
    <w:rsid w:val="001B53BE"/>
    <w:rsid w:val="001B631A"/>
    <w:rsid w:val="001C012A"/>
    <w:rsid w:val="001D116C"/>
    <w:rsid w:val="001D2058"/>
    <w:rsid w:val="001D3087"/>
    <w:rsid w:val="001D6190"/>
    <w:rsid w:val="001D68B2"/>
    <w:rsid w:val="001E4D7A"/>
    <w:rsid w:val="001E4E41"/>
    <w:rsid w:val="001E6FB7"/>
    <w:rsid w:val="001F5885"/>
    <w:rsid w:val="001F79F2"/>
    <w:rsid w:val="0020758F"/>
    <w:rsid w:val="002075C5"/>
    <w:rsid w:val="00233FF5"/>
    <w:rsid w:val="00243259"/>
    <w:rsid w:val="00252D21"/>
    <w:rsid w:val="002A044D"/>
    <w:rsid w:val="002A2495"/>
    <w:rsid w:val="002A2A40"/>
    <w:rsid w:val="002B1D74"/>
    <w:rsid w:val="002B6351"/>
    <w:rsid w:val="002B7646"/>
    <w:rsid w:val="002B7F59"/>
    <w:rsid w:val="002C1935"/>
    <w:rsid w:val="002D66DA"/>
    <w:rsid w:val="002E56EE"/>
    <w:rsid w:val="002E7394"/>
    <w:rsid w:val="002F79FF"/>
    <w:rsid w:val="003058BA"/>
    <w:rsid w:val="00327C10"/>
    <w:rsid w:val="00335612"/>
    <w:rsid w:val="0033742D"/>
    <w:rsid w:val="00347121"/>
    <w:rsid w:val="00352552"/>
    <w:rsid w:val="00356B0A"/>
    <w:rsid w:val="00361CD9"/>
    <w:rsid w:val="00362B01"/>
    <w:rsid w:val="0036651E"/>
    <w:rsid w:val="00372F47"/>
    <w:rsid w:val="00377026"/>
    <w:rsid w:val="003804A6"/>
    <w:rsid w:val="0038347D"/>
    <w:rsid w:val="003834B0"/>
    <w:rsid w:val="003A3C39"/>
    <w:rsid w:val="003A4B20"/>
    <w:rsid w:val="003A6333"/>
    <w:rsid w:val="003A71CF"/>
    <w:rsid w:val="003C4797"/>
    <w:rsid w:val="003C57B2"/>
    <w:rsid w:val="003D2552"/>
    <w:rsid w:val="003D70D8"/>
    <w:rsid w:val="003F4950"/>
    <w:rsid w:val="003F7BB0"/>
    <w:rsid w:val="004020A2"/>
    <w:rsid w:val="00411EF1"/>
    <w:rsid w:val="00417B30"/>
    <w:rsid w:val="004270B3"/>
    <w:rsid w:val="00455DB7"/>
    <w:rsid w:val="004650F7"/>
    <w:rsid w:val="00467761"/>
    <w:rsid w:val="00482CDA"/>
    <w:rsid w:val="00483B71"/>
    <w:rsid w:val="00486D71"/>
    <w:rsid w:val="00490CA1"/>
    <w:rsid w:val="00493B56"/>
    <w:rsid w:val="00494369"/>
    <w:rsid w:val="00496E6D"/>
    <w:rsid w:val="004A3353"/>
    <w:rsid w:val="004B3A57"/>
    <w:rsid w:val="004B6FE9"/>
    <w:rsid w:val="004C06A7"/>
    <w:rsid w:val="004C2B90"/>
    <w:rsid w:val="004C2EA8"/>
    <w:rsid w:val="004D6E9B"/>
    <w:rsid w:val="004F30D6"/>
    <w:rsid w:val="0050387C"/>
    <w:rsid w:val="00511BA2"/>
    <w:rsid w:val="00513301"/>
    <w:rsid w:val="00517CCB"/>
    <w:rsid w:val="00540256"/>
    <w:rsid w:val="00542D22"/>
    <w:rsid w:val="005513DD"/>
    <w:rsid w:val="005541D3"/>
    <w:rsid w:val="005634D0"/>
    <w:rsid w:val="0058682C"/>
    <w:rsid w:val="00593117"/>
    <w:rsid w:val="00597D1F"/>
    <w:rsid w:val="005A30EE"/>
    <w:rsid w:val="005A68CC"/>
    <w:rsid w:val="005A7FA3"/>
    <w:rsid w:val="005B1CDA"/>
    <w:rsid w:val="005B74DA"/>
    <w:rsid w:val="005D1742"/>
    <w:rsid w:val="005D6A80"/>
    <w:rsid w:val="005D75A2"/>
    <w:rsid w:val="005E3B00"/>
    <w:rsid w:val="00603A31"/>
    <w:rsid w:val="006112E7"/>
    <w:rsid w:val="00615B69"/>
    <w:rsid w:val="00620AAF"/>
    <w:rsid w:val="00623F3B"/>
    <w:rsid w:val="00642F57"/>
    <w:rsid w:val="006512CB"/>
    <w:rsid w:val="00657695"/>
    <w:rsid w:val="00661AEB"/>
    <w:rsid w:val="006630AB"/>
    <w:rsid w:val="006636C6"/>
    <w:rsid w:val="00665194"/>
    <w:rsid w:val="006923D4"/>
    <w:rsid w:val="006942A7"/>
    <w:rsid w:val="00694952"/>
    <w:rsid w:val="006A002F"/>
    <w:rsid w:val="006A1820"/>
    <w:rsid w:val="006A7345"/>
    <w:rsid w:val="006C0B33"/>
    <w:rsid w:val="006C5F3C"/>
    <w:rsid w:val="006D15C7"/>
    <w:rsid w:val="006F0A46"/>
    <w:rsid w:val="006F3E97"/>
    <w:rsid w:val="006F75DD"/>
    <w:rsid w:val="007171C7"/>
    <w:rsid w:val="007213E1"/>
    <w:rsid w:val="00743B0B"/>
    <w:rsid w:val="00750887"/>
    <w:rsid w:val="00773948"/>
    <w:rsid w:val="0078033B"/>
    <w:rsid w:val="007905D6"/>
    <w:rsid w:val="007C0822"/>
    <w:rsid w:val="007C2AFE"/>
    <w:rsid w:val="007C586F"/>
    <w:rsid w:val="007D175E"/>
    <w:rsid w:val="007D57FE"/>
    <w:rsid w:val="007D6F7F"/>
    <w:rsid w:val="007D7397"/>
    <w:rsid w:val="007F3194"/>
    <w:rsid w:val="00807C41"/>
    <w:rsid w:val="00814021"/>
    <w:rsid w:val="00817857"/>
    <w:rsid w:val="008355EA"/>
    <w:rsid w:val="00841761"/>
    <w:rsid w:val="00845139"/>
    <w:rsid w:val="0085022C"/>
    <w:rsid w:val="00852259"/>
    <w:rsid w:val="00865434"/>
    <w:rsid w:val="00865BDB"/>
    <w:rsid w:val="008762C8"/>
    <w:rsid w:val="00876772"/>
    <w:rsid w:val="00876AC6"/>
    <w:rsid w:val="0088311B"/>
    <w:rsid w:val="008A0D26"/>
    <w:rsid w:val="008B2A24"/>
    <w:rsid w:val="008B3D1D"/>
    <w:rsid w:val="008C60B5"/>
    <w:rsid w:val="008E02F9"/>
    <w:rsid w:val="008E7897"/>
    <w:rsid w:val="009105D8"/>
    <w:rsid w:val="00917957"/>
    <w:rsid w:val="00930BC3"/>
    <w:rsid w:val="00935B66"/>
    <w:rsid w:val="00941C10"/>
    <w:rsid w:val="00945D92"/>
    <w:rsid w:val="00952090"/>
    <w:rsid w:val="00953AA5"/>
    <w:rsid w:val="009649A2"/>
    <w:rsid w:val="00970693"/>
    <w:rsid w:val="00982434"/>
    <w:rsid w:val="009B72C9"/>
    <w:rsid w:val="009B7F5B"/>
    <w:rsid w:val="009C209A"/>
    <w:rsid w:val="009D6164"/>
    <w:rsid w:val="009E7203"/>
    <w:rsid w:val="009F3552"/>
    <w:rsid w:val="009F4173"/>
    <w:rsid w:val="00A0267D"/>
    <w:rsid w:val="00A02952"/>
    <w:rsid w:val="00A056D6"/>
    <w:rsid w:val="00A16EDE"/>
    <w:rsid w:val="00A25BCC"/>
    <w:rsid w:val="00A35B23"/>
    <w:rsid w:val="00A36F39"/>
    <w:rsid w:val="00A75074"/>
    <w:rsid w:val="00A7642A"/>
    <w:rsid w:val="00A82518"/>
    <w:rsid w:val="00A83F9C"/>
    <w:rsid w:val="00A95243"/>
    <w:rsid w:val="00AA4BFF"/>
    <w:rsid w:val="00AB5DDA"/>
    <w:rsid w:val="00AB7555"/>
    <w:rsid w:val="00AC5C0F"/>
    <w:rsid w:val="00AC69DD"/>
    <w:rsid w:val="00AD0068"/>
    <w:rsid w:val="00AD225D"/>
    <w:rsid w:val="00AD22AF"/>
    <w:rsid w:val="00AE5771"/>
    <w:rsid w:val="00AF38AB"/>
    <w:rsid w:val="00B06300"/>
    <w:rsid w:val="00B07C4D"/>
    <w:rsid w:val="00B113B5"/>
    <w:rsid w:val="00B20A0F"/>
    <w:rsid w:val="00B371C7"/>
    <w:rsid w:val="00B4173F"/>
    <w:rsid w:val="00B53080"/>
    <w:rsid w:val="00B575BB"/>
    <w:rsid w:val="00B64F15"/>
    <w:rsid w:val="00B65287"/>
    <w:rsid w:val="00B66C05"/>
    <w:rsid w:val="00B728CF"/>
    <w:rsid w:val="00B77D6F"/>
    <w:rsid w:val="00B8519D"/>
    <w:rsid w:val="00BA0705"/>
    <w:rsid w:val="00BC29EB"/>
    <w:rsid w:val="00BC3508"/>
    <w:rsid w:val="00BD03CD"/>
    <w:rsid w:val="00BD1009"/>
    <w:rsid w:val="00BD1F56"/>
    <w:rsid w:val="00BD2010"/>
    <w:rsid w:val="00BD511B"/>
    <w:rsid w:val="00BD6F22"/>
    <w:rsid w:val="00C04F45"/>
    <w:rsid w:val="00C05C58"/>
    <w:rsid w:val="00C07D85"/>
    <w:rsid w:val="00C12000"/>
    <w:rsid w:val="00C438D7"/>
    <w:rsid w:val="00C5168E"/>
    <w:rsid w:val="00C52661"/>
    <w:rsid w:val="00C53F83"/>
    <w:rsid w:val="00C57D04"/>
    <w:rsid w:val="00C6035E"/>
    <w:rsid w:val="00C650A7"/>
    <w:rsid w:val="00C81391"/>
    <w:rsid w:val="00C84837"/>
    <w:rsid w:val="00C96A23"/>
    <w:rsid w:val="00CA489F"/>
    <w:rsid w:val="00CA5E2F"/>
    <w:rsid w:val="00CB255E"/>
    <w:rsid w:val="00CC5F38"/>
    <w:rsid w:val="00CE6BD9"/>
    <w:rsid w:val="00D22BAF"/>
    <w:rsid w:val="00D32BCB"/>
    <w:rsid w:val="00D33C79"/>
    <w:rsid w:val="00D362A4"/>
    <w:rsid w:val="00D43302"/>
    <w:rsid w:val="00D5107C"/>
    <w:rsid w:val="00D55BD2"/>
    <w:rsid w:val="00D56077"/>
    <w:rsid w:val="00D62A54"/>
    <w:rsid w:val="00D639AD"/>
    <w:rsid w:val="00D63F0C"/>
    <w:rsid w:val="00D671E7"/>
    <w:rsid w:val="00D802D5"/>
    <w:rsid w:val="00D86ADC"/>
    <w:rsid w:val="00D91853"/>
    <w:rsid w:val="00DA7DFA"/>
    <w:rsid w:val="00DC177A"/>
    <w:rsid w:val="00DE2CEE"/>
    <w:rsid w:val="00DF0694"/>
    <w:rsid w:val="00DF3E27"/>
    <w:rsid w:val="00DF472F"/>
    <w:rsid w:val="00E006D3"/>
    <w:rsid w:val="00E04EF5"/>
    <w:rsid w:val="00E3246B"/>
    <w:rsid w:val="00E41D6C"/>
    <w:rsid w:val="00E42EA5"/>
    <w:rsid w:val="00E7272A"/>
    <w:rsid w:val="00E74ABB"/>
    <w:rsid w:val="00EA5A0B"/>
    <w:rsid w:val="00EA5CEB"/>
    <w:rsid w:val="00EB2933"/>
    <w:rsid w:val="00EC045B"/>
    <w:rsid w:val="00ED4175"/>
    <w:rsid w:val="00ED5417"/>
    <w:rsid w:val="00EE1849"/>
    <w:rsid w:val="00EE3633"/>
    <w:rsid w:val="00EE5AE0"/>
    <w:rsid w:val="00F10AC4"/>
    <w:rsid w:val="00F162EB"/>
    <w:rsid w:val="00F21DA6"/>
    <w:rsid w:val="00F2490F"/>
    <w:rsid w:val="00F25193"/>
    <w:rsid w:val="00F3478B"/>
    <w:rsid w:val="00F34FD3"/>
    <w:rsid w:val="00F42B6E"/>
    <w:rsid w:val="00F557B4"/>
    <w:rsid w:val="00F668B2"/>
    <w:rsid w:val="00F70FED"/>
    <w:rsid w:val="00F87212"/>
    <w:rsid w:val="00F96F1F"/>
    <w:rsid w:val="00FA17FE"/>
    <w:rsid w:val="00FA2E5D"/>
    <w:rsid w:val="00FB105F"/>
    <w:rsid w:val="00FB79F1"/>
    <w:rsid w:val="00FC0A38"/>
    <w:rsid w:val="00FC4D56"/>
    <w:rsid w:val="00FC7CEF"/>
    <w:rsid w:val="00FE1851"/>
    <w:rsid w:val="00FE5F8F"/>
    <w:rsid w:val="00FF49DE"/>
    <w:rsid w:val="00FF4D1A"/>
    <w:rsid w:val="00FF4D4D"/>
    <w:rsid w:val="00FF67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46D12F"/>
  <w15:chartTrackingRefBased/>
  <w15:docId w15:val="{E2A14B5A-38C4-4611-B231-A5A4E9CB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0C58DF"/>
    <w:pPr>
      <w:ind w:right="-1"/>
    </w:pPr>
    <w:rPr>
      <w:rFonts w:ascii="Arial" w:hAnsi="Arial"/>
      <w:szCs w:val="20"/>
      <w:lang w:val="en-GB" w:eastAsia="en-AU"/>
    </w:rPr>
  </w:style>
  <w:style w:type="paragraph" w:styleId="BodyText">
    <w:name w:val="Body Text"/>
    <w:basedOn w:val="Normal"/>
    <w:rsid w:val="00003CD8"/>
    <w:pPr>
      <w:spacing w:after="120"/>
    </w:pPr>
    <w:rPr>
      <w:rFonts w:ascii="ITC Officina Serif Book" w:hAnsi="ITC Officina Serif Book"/>
      <w:sz w:val="22"/>
      <w:szCs w:val="22"/>
      <w:lang w:val="en-AU" w:eastAsia="en-AU"/>
    </w:rPr>
  </w:style>
  <w:style w:type="paragraph" w:styleId="Header">
    <w:name w:val="header"/>
    <w:basedOn w:val="Normal"/>
    <w:rsid w:val="000B5FD6"/>
    <w:pPr>
      <w:tabs>
        <w:tab w:val="center" w:pos="4320"/>
        <w:tab w:val="right" w:pos="8640"/>
      </w:tabs>
    </w:pPr>
  </w:style>
  <w:style w:type="paragraph" w:styleId="BalloonText">
    <w:name w:val="Balloon Text"/>
    <w:basedOn w:val="Normal"/>
    <w:semiHidden/>
    <w:rsid w:val="002A2495"/>
    <w:rPr>
      <w:rFonts w:ascii="Tahoma" w:hAnsi="Tahoma" w:cs="Tahoma"/>
      <w:sz w:val="16"/>
      <w:szCs w:val="16"/>
    </w:rPr>
  </w:style>
  <w:style w:type="character" w:styleId="CommentReference">
    <w:name w:val="annotation reference"/>
    <w:rsid w:val="0033742D"/>
    <w:rPr>
      <w:sz w:val="16"/>
      <w:szCs w:val="16"/>
    </w:rPr>
  </w:style>
  <w:style w:type="paragraph" w:styleId="CommentText">
    <w:name w:val="annotation text"/>
    <w:basedOn w:val="Normal"/>
    <w:link w:val="CommentTextChar"/>
    <w:rsid w:val="0033742D"/>
    <w:rPr>
      <w:sz w:val="20"/>
      <w:szCs w:val="20"/>
    </w:rPr>
  </w:style>
  <w:style w:type="character" w:customStyle="1" w:styleId="CommentTextChar">
    <w:name w:val="Comment Text Char"/>
    <w:link w:val="CommentText"/>
    <w:rsid w:val="0033742D"/>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80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National Capital Authority</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SorensenR</dc:creator>
  <cp:keywords/>
  <cp:lastModifiedBy>Susan Mullen</cp:lastModifiedBy>
  <cp:revision>3</cp:revision>
  <cp:lastPrinted>2017-11-09T04:39:00Z</cp:lastPrinted>
  <dcterms:created xsi:type="dcterms:W3CDTF">2018-08-26T23:53:00Z</dcterms:created>
  <dcterms:modified xsi:type="dcterms:W3CDTF">2018-08-27T05:46:00Z</dcterms:modified>
</cp:coreProperties>
</file>