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B31DE8" w:rsidRDefault="00193461" w:rsidP="0020300C">
      <w:pPr>
        <w:rPr>
          <w:sz w:val="28"/>
        </w:rPr>
      </w:pPr>
      <w:r w:rsidRPr="00B31DE8">
        <w:rPr>
          <w:noProof/>
          <w:lang w:eastAsia="en-AU"/>
        </w:rPr>
        <w:drawing>
          <wp:inline distT="0" distB="0" distL="0" distR="0" wp14:anchorId="47AF6AC9" wp14:editId="2FA0711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31DE8" w:rsidRDefault="0048364F" w:rsidP="0048364F">
      <w:pPr>
        <w:rPr>
          <w:sz w:val="19"/>
        </w:rPr>
      </w:pPr>
    </w:p>
    <w:p w:rsidR="0048364F" w:rsidRPr="00B31DE8" w:rsidRDefault="00C80936" w:rsidP="0048364F">
      <w:pPr>
        <w:pStyle w:val="ShortT"/>
      </w:pPr>
      <w:r w:rsidRPr="00B31DE8">
        <w:t>Biosecurity Legislation (Prohibited and Conditionally Non</w:t>
      </w:r>
      <w:r w:rsidR="00B31DE8">
        <w:noBreakHyphen/>
      </w:r>
      <w:r w:rsidRPr="00B31DE8">
        <w:t>prohibited Goods) Amendment (Hitchhiker Pests and Other M</w:t>
      </w:r>
      <w:r w:rsidR="00414789" w:rsidRPr="00B31DE8">
        <w:t>easure</w:t>
      </w:r>
      <w:r w:rsidRPr="00B31DE8">
        <w:t>s) Determination</w:t>
      </w:r>
      <w:r w:rsidR="00B31DE8" w:rsidRPr="00B31DE8">
        <w:t> </w:t>
      </w:r>
      <w:r w:rsidRPr="00B31DE8">
        <w:t>2018</w:t>
      </w:r>
    </w:p>
    <w:p w:rsidR="007C4A68" w:rsidRPr="00B31DE8" w:rsidRDefault="007C4A68" w:rsidP="007C4A68">
      <w:pPr>
        <w:pStyle w:val="SignCoverPageStart"/>
        <w:rPr>
          <w:szCs w:val="22"/>
        </w:rPr>
      </w:pPr>
      <w:r w:rsidRPr="00B31DE8">
        <w:rPr>
          <w:szCs w:val="22"/>
        </w:rPr>
        <w:t xml:space="preserve">We, Daryl </w:t>
      </w:r>
      <w:proofErr w:type="spellStart"/>
      <w:r w:rsidRPr="00B31DE8">
        <w:rPr>
          <w:szCs w:val="22"/>
        </w:rPr>
        <w:t>Quinlivan</w:t>
      </w:r>
      <w:proofErr w:type="spellEnd"/>
      <w:r w:rsidRPr="00B31DE8">
        <w:rPr>
          <w:szCs w:val="22"/>
        </w:rPr>
        <w:t>, Director of Biosecurity, and Professor Brendan Murphy, Director of Human Biosecurity, make the following determination.</w:t>
      </w:r>
    </w:p>
    <w:p w:rsidR="005826FA" w:rsidRPr="00B31DE8" w:rsidRDefault="005826FA" w:rsidP="001F21E5">
      <w:pPr>
        <w:keepNext/>
        <w:spacing w:before="720" w:line="240" w:lineRule="atLeast"/>
        <w:ind w:right="397"/>
        <w:jc w:val="both"/>
        <w:rPr>
          <w:szCs w:val="22"/>
        </w:rPr>
      </w:pPr>
      <w:r w:rsidRPr="00B31DE8">
        <w:rPr>
          <w:szCs w:val="22"/>
        </w:rPr>
        <w:t xml:space="preserve">Dated </w:t>
      </w:r>
      <w:r w:rsidRPr="00B31DE8">
        <w:rPr>
          <w:szCs w:val="22"/>
        </w:rPr>
        <w:tab/>
      </w:r>
      <w:r w:rsidRPr="00B31DE8">
        <w:rPr>
          <w:szCs w:val="22"/>
        </w:rPr>
        <w:fldChar w:fldCharType="begin"/>
      </w:r>
      <w:r w:rsidRPr="00B31DE8">
        <w:rPr>
          <w:szCs w:val="22"/>
        </w:rPr>
        <w:instrText xml:space="preserve"> DOCPROPERTY  DateMade </w:instrText>
      </w:r>
      <w:r w:rsidRPr="00B31DE8">
        <w:rPr>
          <w:szCs w:val="22"/>
        </w:rPr>
        <w:fldChar w:fldCharType="separate"/>
      </w:r>
      <w:r w:rsidR="008F64AE">
        <w:rPr>
          <w:szCs w:val="22"/>
        </w:rPr>
        <w:t>21 August 2018</w:t>
      </w:r>
      <w:r w:rsidRPr="00B31DE8">
        <w:rPr>
          <w:szCs w:val="22"/>
        </w:rPr>
        <w:fldChar w:fldCharType="end"/>
      </w:r>
    </w:p>
    <w:p w:rsidR="007C4A68" w:rsidRPr="00B31DE8" w:rsidRDefault="006B6C6C" w:rsidP="007C4A68">
      <w:pPr>
        <w:keepNext/>
        <w:tabs>
          <w:tab w:val="right" w:pos="7938"/>
        </w:tabs>
        <w:spacing w:before="1440" w:line="300" w:lineRule="atLeast"/>
        <w:ind w:right="397"/>
        <w:rPr>
          <w:szCs w:val="22"/>
        </w:rPr>
      </w:pPr>
      <w:r w:rsidRPr="00B31DE8">
        <w:rPr>
          <w:szCs w:val="22"/>
        </w:rPr>
        <w:t xml:space="preserve">Daryl </w:t>
      </w:r>
      <w:proofErr w:type="spellStart"/>
      <w:r w:rsidRPr="00B31DE8">
        <w:rPr>
          <w:szCs w:val="22"/>
        </w:rPr>
        <w:t>Quinlivan</w:t>
      </w:r>
      <w:proofErr w:type="spellEnd"/>
      <w:r w:rsidR="007C4A68" w:rsidRPr="00B31DE8">
        <w:rPr>
          <w:b/>
          <w:szCs w:val="22"/>
        </w:rPr>
        <w:tab/>
      </w:r>
      <w:r w:rsidR="007C4A68" w:rsidRPr="00B31DE8">
        <w:rPr>
          <w:szCs w:val="22"/>
        </w:rPr>
        <w:t>Brendan Murphy</w:t>
      </w:r>
    </w:p>
    <w:p w:rsidR="007C4A68" w:rsidRPr="00B31DE8" w:rsidRDefault="007C4A68" w:rsidP="007C4A68">
      <w:pPr>
        <w:pStyle w:val="SignCoverPageEnd"/>
        <w:tabs>
          <w:tab w:val="clear" w:pos="3402"/>
          <w:tab w:val="right" w:pos="7938"/>
        </w:tabs>
      </w:pPr>
      <w:r w:rsidRPr="00B31DE8">
        <w:rPr>
          <w:szCs w:val="22"/>
        </w:rPr>
        <w:t>Director of Biosecurity</w:t>
      </w:r>
      <w:r w:rsidRPr="00B31DE8">
        <w:rPr>
          <w:szCs w:val="22"/>
        </w:rPr>
        <w:tab/>
        <w:t>Director of Human Biosecurity</w:t>
      </w:r>
    </w:p>
    <w:p w:rsidR="005826FA" w:rsidRPr="00B31DE8" w:rsidRDefault="005826FA" w:rsidP="001F21E5"/>
    <w:p w:rsidR="0048364F" w:rsidRPr="00B31DE8" w:rsidRDefault="0048364F" w:rsidP="0048364F">
      <w:pPr>
        <w:pStyle w:val="Header"/>
        <w:tabs>
          <w:tab w:val="clear" w:pos="4150"/>
          <w:tab w:val="clear" w:pos="8307"/>
        </w:tabs>
      </w:pPr>
      <w:r w:rsidRPr="00B31DE8">
        <w:rPr>
          <w:rStyle w:val="CharAmSchNo"/>
        </w:rPr>
        <w:t xml:space="preserve"> </w:t>
      </w:r>
      <w:r w:rsidRPr="00B31DE8">
        <w:rPr>
          <w:rStyle w:val="CharAmSchText"/>
        </w:rPr>
        <w:t xml:space="preserve"> </w:t>
      </w:r>
    </w:p>
    <w:p w:rsidR="0048364F" w:rsidRPr="00B31DE8" w:rsidRDefault="0048364F" w:rsidP="0048364F">
      <w:pPr>
        <w:pStyle w:val="Header"/>
        <w:tabs>
          <w:tab w:val="clear" w:pos="4150"/>
          <w:tab w:val="clear" w:pos="8307"/>
        </w:tabs>
      </w:pPr>
      <w:r w:rsidRPr="00B31DE8">
        <w:rPr>
          <w:rStyle w:val="CharAmPartNo"/>
        </w:rPr>
        <w:t xml:space="preserve"> </w:t>
      </w:r>
      <w:r w:rsidRPr="00B31DE8">
        <w:rPr>
          <w:rStyle w:val="CharAmPartText"/>
        </w:rPr>
        <w:t xml:space="preserve"> </w:t>
      </w:r>
    </w:p>
    <w:p w:rsidR="0048364F" w:rsidRPr="00B31DE8" w:rsidRDefault="0048364F" w:rsidP="0048364F">
      <w:pPr>
        <w:sectPr w:rsidR="0048364F" w:rsidRPr="00B31DE8" w:rsidSect="003262D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B31DE8" w:rsidRDefault="0048364F" w:rsidP="008B4C1E">
      <w:pPr>
        <w:rPr>
          <w:sz w:val="36"/>
        </w:rPr>
      </w:pPr>
      <w:r w:rsidRPr="00B31DE8">
        <w:rPr>
          <w:sz w:val="36"/>
        </w:rPr>
        <w:lastRenderedPageBreak/>
        <w:t>Contents</w:t>
      </w:r>
    </w:p>
    <w:p w:rsidR="00422109" w:rsidRPr="00B31DE8" w:rsidRDefault="00422109">
      <w:pPr>
        <w:pStyle w:val="TOC5"/>
        <w:rPr>
          <w:rFonts w:asciiTheme="minorHAnsi" w:eastAsiaTheme="minorEastAsia" w:hAnsiTheme="minorHAnsi" w:cstheme="minorBidi"/>
          <w:noProof/>
          <w:kern w:val="0"/>
          <w:sz w:val="22"/>
          <w:szCs w:val="22"/>
        </w:rPr>
      </w:pPr>
      <w:r w:rsidRPr="00B31DE8">
        <w:fldChar w:fldCharType="begin"/>
      </w:r>
      <w:r w:rsidRPr="00B31DE8">
        <w:instrText xml:space="preserve"> TOC \o "1-9" </w:instrText>
      </w:r>
      <w:r w:rsidRPr="00B31DE8">
        <w:fldChar w:fldCharType="separate"/>
      </w:r>
      <w:r w:rsidRPr="00B31DE8">
        <w:rPr>
          <w:noProof/>
        </w:rPr>
        <w:t>1</w:t>
      </w:r>
      <w:r w:rsidRPr="00B31DE8">
        <w:rPr>
          <w:noProof/>
        </w:rPr>
        <w:tab/>
        <w:t>Name</w:t>
      </w:r>
      <w:r w:rsidRPr="00B31DE8">
        <w:rPr>
          <w:noProof/>
        </w:rPr>
        <w:tab/>
      </w:r>
      <w:r w:rsidRPr="00B31DE8">
        <w:rPr>
          <w:noProof/>
        </w:rPr>
        <w:fldChar w:fldCharType="begin"/>
      </w:r>
      <w:r w:rsidRPr="00B31DE8">
        <w:rPr>
          <w:noProof/>
        </w:rPr>
        <w:instrText xml:space="preserve"> PAGEREF _Toc522275882 \h </w:instrText>
      </w:r>
      <w:r w:rsidRPr="00B31DE8">
        <w:rPr>
          <w:noProof/>
        </w:rPr>
      </w:r>
      <w:r w:rsidRPr="00B31DE8">
        <w:rPr>
          <w:noProof/>
        </w:rPr>
        <w:fldChar w:fldCharType="separate"/>
      </w:r>
      <w:r w:rsidR="008F64AE">
        <w:rPr>
          <w:noProof/>
        </w:rPr>
        <w:t>1</w:t>
      </w:r>
      <w:r w:rsidRPr="00B31DE8">
        <w:rPr>
          <w:noProof/>
        </w:rPr>
        <w:fldChar w:fldCharType="end"/>
      </w:r>
    </w:p>
    <w:p w:rsidR="00422109" w:rsidRPr="00B31DE8" w:rsidRDefault="00422109">
      <w:pPr>
        <w:pStyle w:val="TOC5"/>
        <w:rPr>
          <w:rFonts w:asciiTheme="minorHAnsi" w:eastAsiaTheme="minorEastAsia" w:hAnsiTheme="minorHAnsi" w:cstheme="minorBidi"/>
          <w:noProof/>
          <w:kern w:val="0"/>
          <w:sz w:val="22"/>
          <w:szCs w:val="22"/>
        </w:rPr>
      </w:pPr>
      <w:r w:rsidRPr="00B31DE8">
        <w:rPr>
          <w:noProof/>
        </w:rPr>
        <w:t>2</w:t>
      </w:r>
      <w:r w:rsidRPr="00B31DE8">
        <w:rPr>
          <w:noProof/>
        </w:rPr>
        <w:tab/>
        <w:t>Commencement</w:t>
      </w:r>
      <w:r w:rsidRPr="00B31DE8">
        <w:rPr>
          <w:noProof/>
        </w:rPr>
        <w:tab/>
      </w:r>
      <w:r w:rsidRPr="00B31DE8">
        <w:rPr>
          <w:noProof/>
        </w:rPr>
        <w:fldChar w:fldCharType="begin"/>
      </w:r>
      <w:r w:rsidRPr="00B31DE8">
        <w:rPr>
          <w:noProof/>
        </w:rPr>
        <w:instrText xml:space="preserve"> PAGEREF _Toc522275883 \h </w:instrText>
      </w:r>
      <w:r w:rsidRPr="00B31DE8">
        <w:rPr>
          <w:noProof/>
        </w:rPr>
      </w:r>
      <w:r w:rsidRPr="00B31DE8">
        <w:rPr>
          <w:noProof/>
        </w:rPr>
        <w:fldChar w:fldCharType="separate"/>
      </w:r>
      <w:r w:rsidR="008F64AE">
        <w:rPr>
          <w:noProof/>
        </w:rPr>
        <w:t>1</w:t>
      </w:r>
      <w:r w:rsidRPr="00B31DE8">
        <w:rPr>
          <w:noProof/>
        </w:rPr>
        <w:fldChar w:fldCharType="end"/>
      </w:r>
    </w:p>
    <w:p w:rsidR="00422109" w:rsidRPr="00B31DE8" w:rsidRDefault="00422109">
      <w:pPr>
        <w:pStyle w:val="TOC5"/>
        <w:rPr>
          <w:rFonts w:asciiTheme="minorHAnsi" w:eastAsiaTheme="minorEastAsia" w:hAnsiTheme="minorHAnsi" w:cstheme="minorBidi"/>
          <w:noProof/>
          <w:kern w:val="0"/>
          <w:sz w:val="22"/>
          <w:szCs w:val="22"/>
        </w:rPr>
      </w:pPr>
      <w:r w:rsidRPr="00B31DE8">
        <w:rPr>
          <w:noProof/>
        </w:rPr>
        <w:t>3</w:t>
      </w:r>
      <w:r w:rsidRPr="00B31DE8">
        <w:rPr>
          <w:noProof/>
        </w:rPr>
        <w:tab/>
        <w:t>Authority</w:t>
      </w:r>
      <w:r w:rsidRPr="00B31DE8">
        <w:rPr>
          <w:noProof/>
        </w:rPr>
        <w:tab/>
      </w:r>
      <w:r w:rsidRPr="00B31DE8">
        <w:rPr>
          <w:noProof/>
        </w:rPr>
        <w:fldChar w:fldCharType="begin"/>
      </w:r>
      <w:r w:rsidRPr="00B31DE8">
        <w:rPr>
          <w:noProof/>
        </w:rPr>
        <w:instrText xml:space="preserve"> PAGEREF _Toc522275884 \h </w:instrText>
      </w:r>
      <w:r w:rsidRPr="00B31DE8">
        <w:rPr>
          <w:noProof/>
        </w:rPr>
      </w:r>
      <w:r w:rsidRPr="00B31DE8">
        <w:rPr>
          <w:noProof/>
        </w:rPr>
        <w:fldChar w:fldCharType="separate"/>
      </w:r>
      <w:r w:rsidR="008F64AE">
        <w:rPr>
          <w:noProof/>
        </w:rPr>
        <w:t>2</w:t>
      </w:r>
      <w:r w:rsidRPr="00B31DE8">
        <w:rPr>
          <w:noProof/>
        </w:rPr>
        <w:fldChar w:fldCharType="end"/>
      </w:r>
    </w:p>
    <w:p w:rsidR="00422109" w:rsidRPr="00B31DE8" w:rsidRDefault="00422109">
      <w:pPr>
        <w:pStyle w:val="TOC5"/>
        <w:rPr>
          <w:rFonts w:asciiTheme="minorHAnsi" w:eastAsiaTheme="minorEastAsia" w:hAnsiTheme="minorHAnsi" w:cstheme="minorBidi"/>
          <w:noProof/>
          <w:kern w:val="0"/>
          <w:sz w:val="22"/>
          <w:szCs w:val="22"/>
        </w:rPr>
      </w:pPr>
      <w:r w:rsidRPr="00B31DE8">
        <w:rPr>
          <w:noProof/>
        </w:rPr>
        <w:t>4</w:t>
      </w:r>
      <w:r w:rsidRPr="00B31DE8">
        <w:rPr>
          <w:noProof/>
        </w:rPr>
        <w:tab/>
        <w:t>Schedules</w:t>
      </w:r>
      <w:r w:rsidRPr="00B31DE8">
        <w:rPr>
          <w:noProof/>
        </w:rPr>
        <w:tab/>
      </w:r>
      <w:r w:rsidRPr="00B31DE8">
        <w:rPr>
          <w:noProof/>
        </w:rPr>
        <w:fldChar w:fldCharType="begin"/>
      </w:r>
      <w:r w:rsidRPr="00B31DE8">
        <w:rPr>
          <w:noProof/>
        </w:rPr>
        <w:instrText xml:space="preserve"> PAGEREF _Toc522275885 \h </w:instrText>
      </w:r>
      <w:r w:rsidRPr="00B31DE8">
        <w:rPr>
          <w:noProof/>
        </w:rPr>
      </w:r>
      <w:r w:rsidRPr="00B31DE8">
        <w:rPr>
          <w:noProof/>
        </w:rPr>
        <w:fldChar w:fldCharType="separate"/>
      </w:r>
      <w:r w:rsidR="008F64AE">
        <w:rPr>
          <w:noProof/>
        </w:rPr>
        <w:t>2</w:t>
      </w:r>
      <w:r w:rsidRPr="00B31DE8">
        <w:rPr>
          <w:noProof/>
        </w:rPr>
        <w:fldChar w:fldCharType="end"/>
      </w:r>
    </w:p>
    <w:p w:rsidR="00422109" w:rsidRPr="00B31DE8" w:rsidRDefault="00422109">
      <w:pPr>
        <w:pStyle w:val="TOC6"/>
        <w:rPr>
          <w:rFonts w:asciiTheme="minorHAnsi" w:eastAsiaTheme="minorEastAsia" w:hAnsiTheme="minorHAnsi" w:cstheme="minorBidi"/>
          <w:b w:val="0"/>
          <w:noProof/>
          <w:kern w:val="0"/>
          <w:sz w:val="22"/>
          <w:szCs w:val="22"/>
        </w:rPr>
      </w:pPr>
      <w:r w:rsidRPr="00B31DE8">
        <w:rPr>
          <w:noProof/>
        </w:rPr>
        <w:t>Schedule</w:t>
      </w:r>
      <w:r w:rsidR="00B31DE8" w:rsidRPr="00B31DE8">
        <w:rPr>
          <w:noProof/>
        </w:rPr>
        <w:t> </w:t>
      </w:r>
      <w:r w:rsidRPr="00B31DE8">
        <w:rPr>
          <w:noProof/>
        </w:rPr>
        <w:t>1—Hitchhiker pest amendments</w:t>
      </w:r>
      <w:r w:rsidRPr="00B31DE8">
        <w:rPr>
          <w:b w:val="0"/>
          <w:noProof/>
          <w:sz w:val="18"/>
        </w:rPr>
        <w:tab/>
      </w:r>
      <w:r w:rsidRPr="00B31DE8">
        <w:rPr>
          <w:b w:val="0"/>
          <w:noProof/>
          <w:sz w:val="18"/>
        </w:rPr>
        <w:fldChar w:fldCharType="begin"/>
      </w:r>
      <w:r w:rsidRPr="00B31DE8">
        <w:rPr>
          <w:b w:val="0"/>
          <w:noProof/>
          <w:sz w:val="18"/>
        </w:rPr>
        <w:instrText xml:space="preserve"> PAGEREF _Toc522275886 \h </w:instrText>
      </w:r>
      <w:r w:rsidRPr="00B31DE8">
        <w:rPr>
          <w:b w:val="0"/>
          <w:noProof/>
          <w:sz w:val="18"/>
        </w:rPr>
      </w:r>
      <w:r w:rsidRPr="00B31DE8">
        <w:rPr>
          <w:b w:val="0"/>
          <w:noProof/>
          <w:sz w:val="18"/>
        </w:rPr>
        <w:fldChar w:fldCharType="separate"/>
      </w:r>
      <w:r w:rsidR="008F64AE">
        <w:rPr>
          <w:b w:val="0"/>
          <w:noProof/>
          <w:sz w:val="18"/>
        </w:rPr>
        <w:t>3</w:t>
      </w:r>
      <w:r w:rsidRPr="00B31DE8">
        <w:rPr>
          <w:b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1—Additional conditions for the mainland</w:t>
      </w:r>
      <w:r w:rsidRPr="00B31DE8">
        <w:rPr>
          <w:noProof/>
          <w:sz w:val="18"/>
        </w:rPr>
        <w:tab/>
      </w:r>
      <w:r w:rsidRPr="00B31DE8">
        <w:rPr>
          <w:noProof/>
          <w:sz w:val="18"/>
        </w:rPr>
        <w:fldChar w:fldCharType="begin"/>
      </w:r>
      <w:r w:rsidRPr="00B31DE8">
        <w:rPr>
          <w:noProof/>
          <w:sz w:val="18"/>
        </w:rPr>
        <w:instrText xml:space="preserve"> PAGEREF _Toc522275887 \h </w:instrText>
      </w:r>
      <w:r w:rsidRPr="00B31DE8">
        <w:rPr>
          <w:noProof/>
          <w:sz w:val="18"/>
        </w:rPr>
      </w:r>
      <w:r w:rsidRPr="00B31DE8">
        <w:rPr>
          <w:noProof/>
          <w:sz w:val="18"/>
        </w:rPr>
        <w:fldChar w:fldCharType="separate"/>
      </w:r>
      <w:r w:rsidR="008F64AE">
        <w:rPr>
          <w:noProof/>
          <w:sz w:val="18"/>
        </w:rPr>
        <w:t>3</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_Toc522275888 \h </w:instrText>
      </w:r>
      <w:r w:rsidRPr="00B31DE8">
        <w:rPr>
          <w:i w:val="0"/>
          <w:noProof/>
          <w:sz w:val="18"/>
        </w:rPr>
      </w:r>
      <w:r w:rsidRPr="00B31DE8">
        <w:rPr>
          <w:i w:val="0"/>
          <w:noProof/>
          <w:sz w:val="18"/>
        </w:rPr>
        <w:fldChar w:fldCharType="separate"/>
      </w:r>
      <w:r w:rsidR="008F64AE">
        <w:rPr>
          <w:i w:val="0"/>
          <w:noProof/>
          <w:sz w:val="18"/>
        </w:rPr>
        <w:t>3</w:t>
      </w:r>
      <w:r w:rsidRPr="00B31DE8">
        <w:rPr>
          <w:i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2—Additional conditions for Christmas Island</w:t>
      </w:r>
      <w:r w:rsidRPr="00B31DE8">
        <w:rPr>
          <w:noProof/>
          <w:sz w:val="18"/>
        </w:rPr>
        <w:tab/>
      </w:r>
      <w:r w:rsidRPr="00B31DE8">
        <w:rPr>
          <w:noProof/>
          <w:sz w:val="18"/>
        </w:rPr>
        <w:fldChar w:fldCharType="begin"/>
      </w:r>
      <w:r w:rsidRPr="00B31DE8">
        <w:rPr>
          <w:noProof/>
          <w:sz w:val="18"/>
        </w:rPr>
        <w:instrText xml:space="preserve"> PAGEREF _Toc522275891 \h </w:instrText>
      </w:r>
      <w:r w:rsidRPr="00B31DE8">
        <w:rPr>
          <w:noProof/>
          <w:sz w:val="18"/>
        </w:rPr>
      </w:r>
      <w:r w:rsidRPr="00B31DE8">
        <w:rPr>
          <w:noProof/>
          <w:sz w:val="18"/>
        </w:rPr>
        <w:fldChar w:fldCharType="separate"/>
      </w:r>
      <w:r w:rsidR="008F64AE">
        <w:rPr>
          <w:noProof/>
          <w:sz w:val="18"/>
        </w:rPr>
        <w:t>5</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Goods—Christmas Island)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_Toc522275892 \h </w:instrText>
      </w:r>
      <w:r w:rsidRPr="00B31DE8">
        <w:rPr>
          <w:i w:val="0"/>
          <w:noProof/>
          <w:sz w:val="18"/>
        </w:rPr>
      </w:r>
      <w:r w:rsidRPr="00B31DE8">
        <w:rPr>
          <w:i w:val="0"/>
          <w:noProof/>
          <w:sz w:val="18"/>
        </w:rPr>
        <w:fldChar w:fldCharType="separate"/>
      </w:r>
      <w:r w:rsidR="008F64AE">
        <w:rPr>
          <w:i w:val="0"/>
          <w:noProof/>
          <w:sz w:val="18"/>
        </w:rPr>
        <w:t>5</w:t>
      </w:r>
      <w:r w:rsidRPr="00B31DE8">
        <w:rPr>
          <w:i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3—Additional conditions for Cocos (Keeling) Islands</w:t>
      </w:r>
      <w:r w:rsidRPr="00B31DE8">
        <w:rPr>
          <w:noProof/>
          <w:sz w:val="18"/>
        </w:rPr>
        <w:tab/>
      </w:r>
      <w:r w:rsidRPr="00B31DE8">
        <w:rPr>
          <w:noProof/>
          <w:sz w:val="18"/>
        </w:rPr>
        <w:fldChar w:fldCharType="begin"/>
      </w:r>
      <w:r w:rsidRPr="00B31DE8">
        <w:rPr>
          <w:noProof/>
          <w:sz w:val="18"/>
        </w:rPr>
        <w:instrText xml:space="preserve"> PAGEREF _Toc522275895 \h </w:instrText>
      </w:r>
      <w:r w:rsidRPr="00B31DE8">
        <w:rPr>
          <w:noProof/>
          <w:sz w:val="18"/>
        </w:rPr>
      </w:r>
      <w:r w:rsidRPr="00B31DE8">
        <w:rPr>
          <w:noProof/>
          <w:sz w:val="18"/>
        </w:rPr>
        <w:fldChar w:fldCharType="separate"/>
      </w:r>
      <w:r w:rsidR="008F64AE">
        <w:rPr>
          <w:noProof/>
          <w:sz w:val="18"/>
        </w:rPr>
        <w:t>7</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Goods—Cocos (Keeling) Islands)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_Toc522275896 \h </w:instrText>
      </w:r>
      <w:r w:rsidRPr="00B31DE8">
        <w:rPr>
          <w:i w:val="0"/>
          <w:noProof/>
          <w:sz w:val="18"/>
        </w:rPr>
      </w:r>
      <w:r w:rsidRPr="00B31DE8">
        <w:rPr>
          <w:i w:val="0"/>
          <w:noProof/>
          <w:sz w:val="18"/>
        </w:rPr>
        <w:fldChar w:fldCharType="separate"/>
      </w:r>
      <w:r w:rsidR="008F64AE">
        <w:rPr>
          <w:i w:val="0"/>
          <w:noProof/>
          <w:sz w:val="18"/>
        </w:rPr>
        <w:t>7</w:t>
      </w:r>
      <w:r w:rsidRPr="00B31DE8">
        <w:rPr>
          <w:i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4—Additional conditions for Norfolk Island</w:t>
      </w:r>
      <w:r w:rsidRPr="00B31DE8">
        <w:rPr>
          <w:noProof/>
          <w:sz w:val="18"/>
        </w:rPr>
        <w:tab/>
      </w:r>
      <w:r w:rsidRPr="00B31DE8">
        <w:rPr>
          <w:noProof/>
          <w:sz w:val="18"/>
        </w:rPr>
        <w:fldChar w:fldCharType="begin"/>
      </w:r>
      <w:r w:rsidRPr="00B31DE8">
        <w:rPr>
          <w:noProof/>
          <w:sz w:val="18"/>
        </w:rPr>
        <w:instrText xml:space="preserve"> PAGEREF _Toc522275899 \h </w:instrText>
      </w:r>
      <w:r w:rsidRPr="00B31DE8">
        <w:rPr>
          <w:noProof/>
          <w:sz w:val="18"/>
        </w:rPr>
      </w:r>
      <w:r w:rsidRPr="00B31DE8">
        <w:rPr>
          <w:noProof/>
          <w:sz w:val="18"/>
        </w:rPr>
        <w:fldChar w:fldCharType="separate"/>
      </w:r>
      <w:r w:rsidR="008F64AE">
        <w:rPr>
          <w:noProof/>
          <w:sz w:val="18"/>
        </w:rPr>
        <w:t>9</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Goods—Norfolk Island)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_Toc522275900 \h </w:instrText>
      </w:r>
      <w:r w:rsidRPr="00B31DE8">
        <w:rPr>
          <w:i w:val="0"/>
          <w:noProof/>
          <w:sz w:val="18"/>
        </w:rPr>
      </w:r>
      <w:r w:rsidRPr="00B31DE8">
        <w:rPr>
          <w:i w:val="0"/>
          <w:noProof/>
          <w:sz w:val="18"/>
        </w:rPr>
        <w:fldChar w:fldCharType="separate"/>
      </w:r>
      <w:r w:rsidR="008F64AE">
        <w:rPr>
          <w:i w:val="0"/>
          <w:noProof/>
          <w:sz w:val="18"/>
        </w:rPr>
        <w:t>9</w:t>
      </w:r>
      <w:r w:rsidRPr="00B31DE8">
        <w:rPr>
          <w:i w:val="0"/>
          <w:noProof/>
          <w:sz w:val="18"/>
        </w:rPr>
        <w:fldChar w:fldCharType="end"/>
      </w:r>
    </w:p>
    <w:p w:rsidR="00422109" w:rsidRPr="00B31DE8" w:rsidRDefault="00422109">
      <w:pPr>
        <w:pStyle w:val="TOC6"/>
        <w:rPr>
          <w:rFonts w:asciiTheme="minorHAnsi" w:eastAsiaTheme="minorEastAsia" w:hAnsiTheme="minorHAnsi" w:cstheme="minorBidi"/>
          <w:b w:val="0"/>
          <w:noProof/>
          <w:kern w:val="0"/>
          <w:sz w:val="22"/>
          <w:szCs w:val="22"/>
        </w:rPr>
      </w:pPr>
      <w:r w:rsidRPr="00B31DE8">
        <w:rPr>
          <w:noProof/>
        </w:rPr>
        <w:t>Schedule</w:t>
      </w:r>
      <w:r w:rsidR="00B31DE8" w:rsidRPr="00B31DE8">
        <w:rPr>
          <w:noProof/>
        </w:rPr>
        <w:t> </w:t>
      </w:r>
      <w:r w:rsidRPr="00B31DE8">
        <w:rPr>
          <w:noProof/>
        </w:rPr>
        <w:t>2—Other amendments</w:t>
      </w:r>
      <w:r w:rsidRPr="00B31DE8">
        <w:rPr>
          <w:b w:val="0"/>
          <w:noProof/>
          <w:sz w:val="18"/>
        </w:rPr>
        <w:tab/>
      </w:r>
      <w:r w:rsidRPr="00B31DE8">
        <w:rPr>
          <w:b w:val="0"/>
          <w:noProof/>
          <w:sz w:val="18"/>
        </w:rPr>
        <w:fldChar w:fldCharType="begin"/>
      </w:r>
      <w:r w:rsidRPr="00B31DE8">
        <w:rPr>
          <w:b w:val="0"/>
          <w:noProof/>
          <w:sz w:val="18"/>
        </w:rPr>
        <w:instrText xml:space="preserve"> PAGEREF _Toc522275903 \h </w:instrText>
      </w:r>
      <w:r w:rsidRPr="00B31DE8">
        <w:rPr>
          <w:b w:val="0"/>
          <w:noProof/>
          <w:sz w:val="18"/>
        </w:rPr>
      </w:r>
      <w:r w:rsidRPr="00B31DE8">
        <w:rPr>
          <w:b w:val="0"/>
          <w:noProof/>
          <w:sz w:val="18"/>
        </w:rPr>
        <w:fldChar w:fldCharType="separate"/>
      </w:r>
      <w:r w:rsidR="008F64AE">
        <w:rPr>
          <w:b w:val="0"/>
          <w:noProof/>
          <w:sz w:val="18"/>
        </w:rPr>
        <w:t>11</w:t>
      </w:r>
      <w:r w:rsidRPr="00B31DE8">
        <w:rPr>
          <w:b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1—Conditions for the mainland</w:t>
      </w:r>
      <w:r w:rsidRPr="00B31DE8">
        <w:rPr>
          <w:noProof/>
          <w:sz w:val="18"/>
        </w:rPr>
        <w:tab/>
      </w:r>
      <w:r w:rsidRPr="00B31DE8">
        <w:rPr>
          <w:noProof/>
          <w:sz w:val="18"/>
        </w:rPr>
        <w:fldChar w:fldCharType="begin"/>
      </w:r>
      <w:r w:rsidRPr="00B31DE8">
        <w:rPr>
          <w:noProof/>
          <w:sz w:val="18"/>
        </w:rPr>
        <w:instrText xml:space="preserve"> PAGEREF _Toc522275904 \h </w:instrText>
      </w:r>
      <w:r w:rsidRPr="00B31DE8">
        <w:rPr>
          <w:noProof/>
          <w:sz w:val="18"/>
        </w:rPr>
      </w:r>
      <w:r w:rsidRPr="00B31DE8">
        <w:rPr>
          <w:noProof/>
          <w:sz w:val="18"/>
        </w:rPr>
        <w:fldChar w:fldCharType="separate"/>
      </w:r>
      <w:r w:rsidR="008F64AE">
        <w:rPr>
          <w:noProof/>
          <w:sz w:val="18"/>
        </w:rPr>
        <w:t>11</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_Toc522275905 \h </w:instrText>
      </w:r>
      <w:r w:rsidRPr="00B31DE8">
        <w:rPr>
          <w:i w:val="0"/>
          <w:noProof/>
          <w:sz w:val="18"/>
        </w:rPr>
      </w:r>
      <w:r w:rsidRPr="00B31DE8">
        <w:rPr>
          <w:i w:val="0"/>
          <w:noProof/>
          <w:sz w:val="18"/>
        </w:rPr>
        <w:fldChar w:fldCharType="separate"/>
      </w:r>
      <w:r w:rsidR="008F64AE">
        <w:rPr>
          <w:i w:val="0"/>
          <w:noProof/>
          <w:sz w:val="18"/>
        </w:rPr>
        <w:t>11</w:t>
      </w:r>
      <w:r w:rsidRPr="00B31DE8">
        <w:rPr>
          <w:i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2—Conditions for Christmas Island</w:t>
      </w:r>
      <w:r w:rsidRPr="00B31DE8">
        <w:rPr>
          <w:noProof/>
          <w:sz w:val="18"/>
        </w:rPr>
        <w:tab/>
      </w:r>
      <w:r w:rsidRPr="00B31DE8">
        <w:rPr>
          <w:noProof/>
          <w:sz w:val="18"/>
        </w:rPr>
        <w:fldChar w:fldCharType="begin"/>
      </w:r>
      <w:r w:rsidRPr="00B31DE8">
        <w:rPr>
          <w:noProof/>
          <w:sz w:val="18"/>
        </w:rPr>
        <w:instrText xml:space="preserve"> PAGEREF _Toc522275906 \h </w:instrText>
      </w:r>
      <w:r w:rsidRPr="00B31DE8">
        <w:rPr>
          <w:noProof/>
          <w:sz w:val="18"/>
        </w:rPr>
      </w:r>
      <w:r w:rsidRPr="00B31DE8">
        <w:rPr>
          <w:noProof/>
          <w:sz w:val="18"/>
        </w:rPr>
        <w:fldChar w:fldCharType="separate"/>
      </w:r>
      <w:r w:rsidR="008F64AE">
        <w:rPr>
          <w:noProof/>
          <w:sz w:val="18"/>
        </w:rPr>
        <w:t>13</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Goods—Christmas Island)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_Toc522275907 \h </w:instrText>
      </w:r>
      <w:r w:rsidRPr="00B31DE8">
        <w:rPr>
          <w:i w:val="0"/>
          <w:noProof/>
          <w:sz w:val="18"/>
        </w:rPr>
      </w:r>
      <w:r w:rsidRPr="00B31DE8">
        <w:rPr>
          <w:i w:val="0"/>
          <w:noProof/>
          <w:sz w:val="18"/>
        </w:rPr>
        <w:fldChar w:fldCharType="separate"/>
      </w:r>
      <w:r w:rsidR="008F64AE">
        <w:rPr>
          <w:i w:val="0"/>
          <w:noProof/>
          <w:sz w:val="18"/>
        </w:rPr>
        <w:t>13</w:t>
      </w:r>
      <w:r w:rsidRPr="00B31DE8">
        <w:rPr>
          <w:i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3—Conditions for Cocos (Keeling) Islands</w:t>
      </w:r>
      <w:r w:rsidRPr="00B31DE8">
        <w:rPr>
          <w:noProof/>
          <w:sz w:val="18"/>
        </w:rPr>
        <w:tab/>
      </w:r>
      <w:r w:rsidRPr="00B31DE8">
        <w:rPr>
          <w:noProof/>
          <w:sz w:val="18"/>
        </w:rPr>
        <w:fldChar w:fldCharType="begin"/>
      </w:r>
      <w:r w:rsidRPr="00B31DE8">
        <w:rPr>
          <w:noProof/>
          <w:sz w:val="18"/>
        </w:rPr>
        <w:instrText xml:space="preserve"> PAGEREF _Toc522275908 \h </w:instrText>
      </w:r>
      <w:r w:rsidRPr="00B31DE8">
        <w:rPr>
          <w:noProof/>
          <w:sz w:val="18"/>
        </w:rPr>
      </w:r>
      <w:r w:rsidRPr="00B31DE8">
        <w:rPr>
          <w:noProof/>
          <w:sz w:val="18"/>
        </w:rPr>
        <w:fldChar w:fldCharType="separate"/>
      </w:r>
      <w:r w:rsidR="008F64AE">
        <w:rPr>
          <w:noProof/>
          <w:sz w:val="18"/>
        </w:rPr>
        <w:t>14</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Goods—Cocos (Keeling) Islands)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_Toc522275909 \h </w:instrText>
      </w:r>
      <w:r w:rsidRPr="00B31DE8">
        <w:rPr>
          <w:i w:val="0"/>
          <w:noProof/>
          <w:sz w:val="18"/>
        </w:rPr>
      </w:r>
      <w:r w:rsidRPr="00B31DE8">
        <w:rPr>
          <w:i w:val="0"/>
          <w:noProof/>
          <w:sz w:val="18"/>
        </w:rPr>
        <w:fldChar w:fldCharType="separate"/>
      </w:r>
      <w:r w:rsidR="008F64AE">
        <w:rPr>
          <w:i w:val="0"/>
          <w:noProof/>
          <w:sz w:val="18"/>
        </w:rPr>
        <w:t>14</w:t>
      </w:r>
      <w:r w:rsidRPr="00B31DE8">
        <w:rPr>
          <w:i w:val="0"/>
          <w:noProof/>
          <w:sz w:val="18"/>
        </w:rPr>
        <w:fldChar w:fldCharType="end"/>
      </w:r>
    </w:p>
    <w:p w:rsidR="00422109" w:rsidRPr="00B31DE8" w:rsidRDefault="00422109">
      <w:pPr>
        <w:pStyle w:val="TOC7"/>
        <w:rPr>
          <w:rFonts w:asciiTheme="minorHAnsi" w:eastAsiaTheme="minorEastAsia" w:hAnsiTheme="minorHAnsi" w:cstheme="minorBidi"/>
          <w:noProof/>
          <w:kern w:val="0"/>
          <w:sz w:val="22"/>
          <w:szCs w:val="22"/>
        </w:rPr>
      </w:pPr>
      <w:r w:rsidRPr="00B31DE8">
        <w:rPr>
          <w:noProof/>
        </w:rPr>
        <w:t>Part</w:t>
      </w:r>
      <w:r w:rsidR="00B31DE8" w:rsidRPr="00B31DE8">
        <w:rPr>
          <w:noProof/>
        </w:rPr>
        <w:t> </w:t>
      </w:r>
      <w:r w:rsidRPr="00B31DE8">
        <w:rPr>
          <w:noProof/>
        </w:rPr>
        <w:t>4—Conditions for Norfolk Island</w:t>
      </w:r>
      <w:r w:rsidRPr="00B31DE8">
        <w:rPr>
          <w:noProof/>
          <w:sz w:val="18"/>
        </w:rPr>
        <w:tab/>
      </w:r>
      <w:r w:rsidRPr="00B31DE8">
        <w:rPr>
          <w:noProof/>
          <w:sz w:val="18"/>
        </w:rPr>
        <w:fldChar w:fldCharType="begin"/>
      </w:r>
      <w:r w:rsidRPr="00B31DE8">
        <w:rPr>
          <w:noProof/>
          <w:sz w:val="18"/>
        </w:rPr>
        <w:instrText xml:space="preserve"> PAGEREF _Toc522275910 \h </w:instrText>
      </w:r>
      <w:r w:rsidRPr="00B31DE8">
        <w:rPr>
          <w:noProof/>
          <w:sz w:val="18"/>
        </w:rPr>
      </w:r>
      <w:r w:rsidRPr="00B31DE8">
        <w:rPr>
          <w:noProof/>
          <w:sz w:val="18"/>
        </w:rPr>
        <w:fldChar w:fldCharType="separate"/>
      </w:r>
      <w:r w:rsidR="008F64AE">
        <w:rPr>
          <w:noProof/>
          <w:sz w:val="18"/>
        </w:rPr>
        <w:t>15</w:t>
      </w:r>
      <w:r w:rsidRPr="00B31DE8">
        <w:rPr>
          <w:noProof/>
          <w:sz w:val="18"/>
        </w:rPr>
        <w:fldChar w:fldCharType="end"/>
      </w:r>
    </w:p>
    <w:p w:rsidR="00422109" w:rsidRPr="00B31DE8" w:rsidRDefault="00422109">
      <w:pPr>
        <w:pStyle w:val="TOC9"/>
        <w:rPr>
          <w:rFonts w:asciiTheme="minorHAnsi" w:eastAsiaTheme="minorEastAsia" w:hAnsiTheme="minorHAnsi" w:cstheme="minorBidi"/>
          <w:i w:val="0"/>
          <w:noProof/>
          <w:kern w:val="0"/>
          <w:sz w:val="22"/>
          <w:szCs w:val="22"/>
        </w:rPr>
      </w:pPr>
      <w:r w:rsidRPr="00B31DE8">
        <w:rPr>
          <w:noProof/>
        </w:rPr>
        <w:t>Biosecurity (Prohibited and Conditionally Non</w:t>
      </w:r>
      <w:r w:rsidR="00B31DE8">
        <w:rPr>
          <w:noProof/>
        </w:rPr>
        <w:noBreakHyphen/>
      </w:r>
      <w:r w:rsidRPr="00B31DE8">
        <w:rPr>
          <w:noProof/>
        </w:rPr>
        <w:t>prohibited Goods—Norfolk Island) Determination</w:t>
      </w:r>
      <w:r w:rsidR="00B31DE8" w:rsidRPr="00B31DE8">
        <w:rPr>
          <w:noProof/>
        </w:rPr>
        <w:t> </w:t>
      </w:r>
      <w:r w:rsidRPr="00B31DE8">
        <w:rPr>
          <w:noProof/>
        </w:rPr>
        <w:t>2016</w:t>
      </w:r>
      <w:r w:rsidRPr="00B31DE8">
        <w:rPr>
          <w:i w:val="0"/>
          <w:noProof/>
          <w:sz w:val="18"/>
        </w:rPr>
        <w:tab/>
      </w:r>
      <w:r w:rsidRPr="00B31DE8">
        <w:rPr>
          <w:i w:val="0"/>
          <w:noProof/>
          <w:sz w:val="18"/>
        </w:rPr>
        <w:fldChar w:fldCharType="begin"/>
      </w:r>
      <w:r w:rsidRPr="00B31DE8">
        <w:rPr>
          <w:i w:val="0"/>
          <w:noProof/>
          <w:sz w:val="18"/>
        </w:rPr>
        <w:instrText xml:space="preserve"> PAGEREF _Toc522275911 \h </w:instrText>
      </w:r>
      <w:r w:rsidRPr="00B31DE8">
        <w:rPr>
          <w:i w:val="0"/>
          <w:noProof/>
          <w:sz w:val="18"/>
        </w:rPr>
      </w:r>
      <w:r w:rsidRPr="00B31DE8">
        <w:rPr>
          <w:i w:val="0"/>
          <w:noProof/>
          <w:sz w:val="18"/>
        </w:rPr>
        <w:fldChar w:fldCharType="separate"/>
      </w:r>
      <w:r w:rsidR="008F64AE">
        <w:rPr>
          <w:i w:val="0"/>
          <w:noProof/>
          <w:sz w:val="18"/>
        </w:rPr>
        <w:t>15</w:t>
      </w:r>
      <w:r w:rsidRPr="00B31DE8">
        <w:rPr>
          <w:i w:val="0"/>
          <w:noProof/>
          <w:sz w:val="18"/>
        </w:rPr>
        <w:fldChar w:fldCharType="end"/>
      </w:r>
    </w:p>
    <w:p w:rsidR="0048364F" w:rsidRPr="00B31DE8" w:rsidRDefault="00422109" w:rsidP="0048364F">
      <w:r w:rsidRPr="00B31DE8">
        <w:fldChar w:fldCharType="end"/>
      </w:r>
    </w:p>
    <w:p w:rsidR="0048364F" w:rsidRPr="00B31DE8" w:rsidRDefault="0048364F" w:rsidP="0048364F">
      <w:pPr>
        <w:sectPr w:rsidR="0048364F" w:rsidRPr="00B31DE8" w:rsidSect="003262DD">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B31DE8" w:rsidRDefault="0048364F" w:rsidP="0048364F">
      <w:pPr>
        <w:pStyle w:val="ActHead5"/>
      </w:pPr>
      <w:bookmarkStart w:id="0" w:name="_Toc522275882"/>
      <w:r w:rsidRPr="00B31DE8">
        <w:rPr>
          <w:rStyle w:val="CharSectno"/>
        </w:rPr>
        <w:lastRenderedPageBreak/>
        <w:t>1</w:t>
      </w:r>
      <w:r w:rsidRPr="00B31DE8">
        <w:t xml:space="preserve">  </w:t>
      </w:r>
      <w:r w:rsidR="004F676E" w:rsidRPr="00B31DE8">
        <w:t>Name</w:t>
      </w:r>
      <w:bookmarkEnd w:id="0"/>
    </w:p>
    <w:p w:rsidR="0048364F" w:rsidRPr="00B31DE8" w:rsidRDefault="0048364F" w:rsidP="0048364F">
      <w:pPr>
        <w:pStyle w:val="subsection"/>
      </w:pPr>
      <w:r w:rsidRPr="00B31DE8">
        <w:tab/>
      </w:r>
      <w:r w:rsidRPr="00B31DE8">
        <w:tab/>
      </w:r>
      <w:r w:rsidR="00C80936" w:rsidRPr="00B31DE8">
        <w:t>This instrument is</w:t>
      </w:r>
      <w:r w:rsidRPr="00B31DE8">
        <w:t xml:space="preserve"> the </w:t>
      </w:r>
      <w:r w:rsidR="00414ADE" w:rsidRPr="00B31DE8">
        <w:rPr>
          <w:i/>
        </w:rPr>
        <w:fldChar w:fldCharType="begin"/>
      </w:r>
      <w:r w:rsidR="00414ADE" w:rsidRPr="00B31DE8">
        <w:rPr>
          <w:i/>
        </w:rPr>
        <w:instrText xml:space="preserve"> STYLEREF  ShortT </w:instrText>
      </w:r>
      <w:r w:rsidR="00414ADE" w:rsidRPr="00B31DE8">
        <w:rPr>
          <w:i/>
        </w:rPr>
        <w:fldChar w:fldCharType="separate"/>
      </w:r>
      <w:r w:rsidR="008F64AE">
        <w:rPr>
          <w:i/>
          <w:noProof/>
        </w:rPr>
        <w:t>Biosecurity Legislation (Prohibited and Conditionally Non-prohibited Goods) Amendment (Hitchhiker Pests and Other Measures) Determination 2018</w:t>
      </w:r>
      <w:r w:rsidR="00414ADE" w:rsidRPr="00B31DE8">
        <w:rPr>
          <w:i/>
        </w:rPr>
        <w:fldChar w:fldCharType="end"/>
      </w:r>
      <w:r w:rsidRPr="00B31DE8">
        <w:t>.</w:t>
      </w:r>
    </w:p>
    <w:p w:rsidR="004F676E" w:rsidRPr="00B31DE8" w:rsidRDefault="0048364F" w:rsidP="005452CC">
      <w:pPr>
        <w:pStyle w:val="ActHead5"/>
      </w:pPr>
      <w:bookmarkStart w:id="1" w:name="_Toc522275883"/>
      <w:r w:rsidRPr="00B31DE8">
        <w:rPr>
          <w:rStyle w:val="CharSectno"/>
        </w:rPr>
        <w:t>2</w:t>
      </w:r>
      <w:r w:rsidRPr="00B31DE8">
        <w:t xml:space="preserve">  Commencement</w:t>
      </w:r>
      <w:bookmarkEnd w:id="1"/>
    </w:p>
    <w:p w:rsidR="005452CC" w:rsidRPr="00B31DE8" w:rsidRDefault="005452CC" w:rsidP="00D64BA8">
      <w:pPr>
        <w:pStyle w:val="subsection"/>
      </w:pPr>
      <w:r w:rsidRPr="00B31DE8">
        <w:tab/>
        <w:t>(1)</w:t>
      </w:r>
      <w:r w:rsidRPr="00B31DE8">
        <w:tab/>
        <w:t xml:space="preserve">Each provision of </w:t>
      </w:r>
      <w:r w:rsidR="00C80936" w:rsidRPr="00B31DE8">
        <w:t>this instrument</w:t>
      </w:r>
      <w:r w:rsidRPr="00B31DE8">
        <w:t xml:space="preserve"> specified in column 1 of the table commences, or is taken to have commenced, in accordance with column 2 of the table. Any other statement in column 2 has effect according to its terms.</w:t>
      </w:r>
    </w:p>
    <w:p w:rsidR="005452CC" w:rsidRPr="00B31DE8" w:rsidRDefault="005452CC" w:rsidP="00D64BA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B31DE8" w:rsidTr="00E94031">
        <w:trPr>
          <w:tblHeader/>
        </w:trPr>
        <w:tc>
          <w:tcPr>
            <w:tcW w:w="8364" w:type="dxa"/>
            <w:gridSpan w:val="3"/>
            <w:tcBorders>
              <w:top w:val="single" w:sz="12" w:space="0" w:color="auto"/>
              <w:bottom w:val="single" w:sz="6" w:space="0" w:color="auto"/>
            </w:tcBorders>
            <w:shd w:val="clear" w:color="auto" w:fill="auto"/>
            <w:hideMark/>
          </w:tcPr>
          <w:p w:rsidR="005452CC" w:rsidRPr="00B31DE8" w:rsidRDefault="005452CC" w:rsidP="00D64BA8">
            <w:pPr>
              <w:pStyle w:val="TableHeading"/>
            </w:pPr>
            <w:r w:rsidRPr="00B31DE8">
              <w:t>Commencement information</w:t>
            </w:r>
          </w:p>
        </w:tc>
      </w:tr>
      <w:tr w:rsidR="005452CC" w:rsidRPr="00B31DE8" w:rsidTr="00E94031">
        <w:trPr>
          <w:tblHeader/>
        </w:trPr>
        <w:tc>
          <w:tcPr>
            <w:tcW w:w="2127" w:type="dxa"/>
            <w:tcBorders>
              <w:top w:val="single" w:sz="6" w:space="0" w:color="auto"/>
              <w:bottom w:val="single" w:sz="6" w:space="0" w:color="auto"/>
            </w:tcBorders>
            <w:shd w:val="clear" w:color="auto" w:fill="auto"/>
            <w:hideMark/>
          </w:tcPr>
          <w:p w:rsidR="005452CC" w:rsidRPr="00B31DE8" w:rsidRDefault="005452CC" w:rsidP="00D64BA8">
            <w:pPr>
              <w:pStyle w:val="TableHeading"/>
            </w:pPr>
            <w:r w:rsidRPr="00B31DE8">
              <w:t>Column 1</w:t>
            </w:r>
          </w:p>
        </w:tc>
        <w:tc>
          <w:tcPr>
            <w:tcW w:w="4394" w:type="dxa"/>
            <w:tcBorders>
              <w:top w:val="single" w:sz="6" w:space="0" w:color="auto"/>
              <w:bottom w:val="single" w:sz="6" w:space="0" w:color="auto"/>
            </w:tcBorders>
            <w:shd w:val="clear" w:color="auto" w:fill="auto"/>
            <w:hideMark/>
          </w:tcPr>
          <w:p w:rsidR="005452CC" w:rsidRPr="00B31DE8" w:rsidRDefault="005452CC" w:rsidP="00D64BA8">
            <w:pPr>
              <w:pStyle w:val="TableHeading"/>
            </w:pPr>
            <w:r w:rsidRPr="00B31DE8">
              <w:t>Column 2</w:t>
            </w:r>
          </w:p>
        </w:tc>
        <w:tc>
          <w:tcPr>
            <w:tcW w:w="1843" w:type="dxa"/>
            <w:tcBorders>
              <w:top w:val="single" w:sz="6" w:space="0" w:color="auto"/>
              <w:bottom w:val="single" w:sz="6" w:space="0" w:color="auto"/>
            </w:tcBorders>
            <w:shd w:val="clear" w:color="auto" w:fill="auto"/>
            <w:hideMark/>
          </w:tcPr>
          <w:p w:rsidR="005452CC" w:rsidRPr="00B31DE8" w:rsidRDefault="005452CC" w:rsidP="00D64BA8">
            <w:pPr>
              <w:pStyle w:val="TableHeading"/>
            </w:pPr>
            <w:r w:rsidRPr="00B31DE8">
              <w:t>Column 3</w:t>
            </w:r>
          </w:p>
        </w:tc>
      </w:tr>
      <w:tr w:rsidR="005452CC" w:rsidRPr="00B31DE8" w:rsidTr="00E94031">
        <w:trPr>
          <w:tblHeader/>
        </w:trPr>
        <w:tc>
          <w:tcPr>
            <w:tcW w:w="2127" w:type="dxa"/>
            <w:tcBorders>
              <w:top w:val="single" w:sz="6" w:space="0" w:color="auto"/>
              <w:bottom w:val="single" w:sz="12" w:space="0" w:color="auto"/>
            </w:tcBorders>
            <w:shd w:val="clear" w:color="auto" w:fill="auto"/>
            <w:hideMark/>
          </w:tcPr>
          <w:p w:rsidR="005452CC" w:rsidRPr="00B31DE8" w:rsidRDefault="005452CC" w:rsidP="00D64BA8">
            <w:pPr>
              <w:pStyle w:val="TableHeading"/>
            </w:pPr>
            <w:r w:rsidRPr="00B31DE8">
              <w:t>Provisions</w:t>
            </w:r>
          </w:p>
        </w:tc>
        <w:tc>
          <w:tcPr>
            <w:tcW w:w="4394" w:type="dxa"/>
            <w:tcBorders>
              <w:top w:val="single" w:sz="6" w:space="0" w:color="auto"/>
              <w:bottom w:val="single" w:sz="12" w:space="0" w:color="auto"/>
            </w:tcBorders>
            <w:shd w:val="clear" w:color="auto" w:fill="auto"/>
            <w:hideMark/>
          </w:tcPr>
          <w:p w:rsidR="005452CC" w:rsidRPr="00B31DE8" w:rsidRDefault="005452CC" w:rsidP="00D64BA8">
            <w:pPr>
              <w:pStyle w:val="TableHeading"/>
            </w:pPr>
            <w:r w:rsidRPr="00B31DE8">
              <w:t>Commencement</w:t>
            </w:r>
          </w:p>
        </w:tc>
        <w:tc>
          <w:tcPr>
            <w:tcW w:w="1843" w:type="dxa"/>
            <w:tcBorders>
              <w:top w:val="single" w:sz="6" w:space="0" w:color="auto"/>
              <w:bottom w:val="single" w:sz="12" w:space="0" w:color="auto"/>
            </w:tcBorders>
            <w:shd w:val="clear" w:color="auto" w:fill="auto"/>
            <w:hideMark/>
          </w:tcPr>
          <w:p w:rsidR="005452CC" w:rsidRPr="00B31DE8" w:rsidRDefault="005452CC" w:rsidP="00D64BA8">
            <w:pPr>
              <w:pStyle w:val="TableHeading"/>
            </w:pPr>
            <w:r w:rsidRPr="00B31DE8">
              <w:t>Date/Details</w:t>
            </w:r>
          </w:p>
        </w:tc>
      </w:tr>
      <w:tr w:rsidR="005452CC" w:rsidRPr="00B31DE8" w:rsidTr="00E94031">
        <w:tc>
          <w:tcPr>
            <w:tcW w:w="2127" w:type="dxa"/>
            <w:tcBorders>
              <w:top w:val="single" w:sz="12" w:space="0" w:color="auto"/>
            </w:tcBorders>
            <w:shd w:val="clear" w:color="auto" w:fill="auto"/>
            <w:hideMark/>
          </w:tcPr>
          <w:p w:rsidR="005452CC" w:rsidRPr="00B31DE8" w:rsidRDefault="005452CC" w:rsidP="005452CC">
            <w:pPr>
              <w:pStyle w:val="Tabletext"/>
            </w:pPr>
            <w:r w:rsidRPr="00B31DE8">
              <w:t>1.  Sections</w:t>
            </w:r>
            <w:r w:rsidR="00B31DE8" w:rsidRPr="00B31DE8">
              <w:t> </w:t>
            </w:r>
            <w:r w:rsidRPr="00B31DE8">
              <w:t xml:space="preserve">1 to 4 and anything in </w:t>
            </w:r>
            <w:r w:rsidR="00C80936" w:rsidRPr="00B31DE8">
              <w:t>this instrument</w:t>
            </w:r>
            <w:r w:rsidRPr="00B31DE8">
              <w:t xml:space="preserve"> not elsewhere covered by this table</w:t>
            </w:r>
          </w:p>
        </w:tc>
        <w:tc>
          <w:tcPr>
            <w:tcW w:w="4394" w:type="dxa"/>
            <w:tcBorders>
              <w:top w:val="single" w:sz="12" w:space="0" w:color="auto"/>
            </w:tcBorders>
            <w:shd w:val="clear" w:color="auto" w:fill="auto"/>
            <w:hideMark/>
          </w:tcPr>
          <w:p w:rsidR="005452CC" w:rsidRPr="00B31DE8" w:rsidRDefault="005452CC" w:rsidP="005452CC">
            <w:pPr>
              <w:pStyle w:val="Tabletext"/>
            </w:pPr>
            <w:r w:rsidRPr="00B31DE8">
              <w:t xml:space="preserve">The day after </w:t>
            </w:r>
            <w:r w:rsidR="00C80936" w:rsidRPr="00B31DE8">
              <w:t>this instrument is</w:t>
            </w:r>
            <w:r w:rsidRPr="00B31DE8">
              <w:t xml:space="preserve"> registered.</w:t>
            </w:r>
          </w:p>
        </w:tc>
        <w:tc>
          <w:tcPr>
            <w:tcW w:w="1843" w:type="dxa"/>
            <w:tcBorders>
              <w:top w:val="single" w:sz="12" w:space="0" w:color="auto"/>
            </w:tcBorders>
            <w:shd w:val="clear" w:color="auto" w:fill="auto"/>
          </w:tcPr>
          <w:p w:rsidR="005452CC" w:rsidRPr="00B31DE8" w:rsidRDefault="00504889">
            <w:pPr>
              <w:pStyle w:val="Tabletext"/>
            </w:pPr>
            <w:r>
              <w:t>28 August 2018</w:t>
            </w:r>
          </w:p>
        </w:tc>
      </w:tr>
      <w:tr w:rsidR="005452CC" w:rsidRPr="00B31DE8" w:rsidTr="00E94031">
        <w:tc>
          <w:tcPr>
            <w:tcW w:w="2127" w:type="dxa"/>
            <w:shd w:val="clear" w:color="auto" w:fill="auto"/>
            <w:hideMark/>
          </w:tcPr>
          <w:p w:rsidR="005452CC" w:rsidRPr="00B31DE8" w:rsidRDefault="005452CC">
            <w:pPr>
              <w:pStyle w:val="Tabletext"/>
            </w:pPr>
            <w:bookmarkStart w:id="2" w:name="_GoBack" w:colFirst="3" w:colLast="3"/>
            <w:r w:rsidRPr="00B31DE8">
              <w:t xml:space="preserve">2.  </w:t>
            </w:r>
            <w:r w:rsidR="00D71339" w:rsidRPr="00B31DE8">
              <w:t>Schedule</w:t>
            </w:r>
            <w:r w:rsidR="00B31DE8" w:rsidRPr="00B31DE8">
              <w:t> </w:t>
            </w:r>
            <w:r w:rsidR="00D71339" w:rsidRPr="00B31DE8">
              <w:t>1</w:t>
            </w:r>
          </w:p>
        </w:tc>
        <w:tc>
          <w:tcPr>
            <w:tcW w:w="4394" w:type="dxa"/>
            <w:shd w:val="clear" w:color="auto" w:fill="auto"/>
          </w:tcPr>
          <w:p w:rsidR="005452CC" w:rsidRPr="00B31DE8" w:rsidRDefault="00093E1C">
            <w:pPr>
              <w:pStyle w:val="Tabletext"/>
            </w:pPr>
            <w:r w:rsidRPr="00B31DE8">
              <w:t>The later of:</w:t>
            </w:r>
          </w:p>
          <w:p w:rsidR="00093E1C" w:rsidRPr="00B31DE8" w:rsidRDefault="00093E1C" w:rsidP="00093E1C">
            <w:pPr>
              <w:pStyle w:val="Tablea"/>
            </w:pPr>
            <w:r w:rsidRPr="00B31DE8">
              <w:t>(a) the day after this instrument is registered; and</w:t>
            </w:r>
          </w:p>
          <w:p w:rsidR="00093E1C" w:rsidRPr="00B31DE8" w:rsidRDefault="00093E1C" w:rsidP="00093E1C">
            <w:pPr>
              <w:pStyle w:val="Tablea"/>
            </w:pPr>
            <w:r w:rsidRPr="00B31DE8">
              <w:t>(b) 31</w:t>
            </w:r>
            <w:r w:rsidR="00B31DE8" w:rsidRPr="00B31DE8">
              <w:t> </w:t>
            </w:r>
            <w:r w:rsidRPr="00B31DE8">
              <w:t>August 2018.</w:t>
            </w:r>
          </w:p>
        </w:tc>
        <w:tc>
          <w:tcPr>
            <w:tcW w:w="1843" w:type="dxa"/>
            <w:shd w:val="clear" w:color="auto" w:fill="auto"/>
          </w:tcPr>
          <w:p w:rsidR="005452CC" w:rsidRPr="00B31DE8" w:rsidRDefault="00504889">
            <w:pPr>
              <w:pStyle w:val="Tabletext"/>
            </w:pPr>
            <w:r>
              <w:t>31 August 2018</w:t>
            </w:r>
            <w:r w:rsidR="00445A17">
              <w:br/>
              <w:t>(paragraph (b) applies)</w:t>
            </w:r>
          </w:p>
        </w:tc>
      </w:tr>
      <w:bookmarkEnd w:id="2"/>
      <w:tr w:rsidR="00666127" w:rsidRPr="00B31DE8" w:rsidTr="00E94031">
        <w:tc>
          <w:tcPr>
            <w:tcW w:w="2127" w:type="dxa"/>
            <w:shd w:val="clear" w:color="auto" w:fill="auto"/>
          </w:tcPr>
          <w:p w:rsidR="00666127" w:rsidRPr="00B31DE8" w:rsidRDefault="00C86255">
            <w:pPr>
              <w:pStyle w:val="Tabletext"/>
            </w:pPr>
            <w:r w:rsidRPr="00B31DE8">
              <w:t>3.  Schedule</w:t>
            </w:r>
            <w:r w:rsidR="00B31DE8" w:rsidRPr="00B31DE8">
              <w:t> </w:t>
            </w:r>
            <w:r w:rsidRPr="00B31DE8">
              <w:t>2, item</w:t>
            </w:r>
            <w:r w:rsidR="00B31DE8" w:rsidRPr="00B31DE8">
              <w:t> </w:t>
            </w:r>
            <w:r w:rsidRPr="00B31DE8">
              <w:t>1</w:t>
            </w:r>
          </w:p>
        </w:tc>
        <w:tc>
          <w:tcPr>
            <w:tcW w:w="4394" w:type="dxa"/>
            <w:shd w:val="clear" w:color="auto" w:fill="auto"/>
          </w:tcPr>
          <w:p w:rsidR="00666127" w:rsidRPr="00B31DE8" w:rsidRDefault="00371D3D" w:rsidP="00C86255">
            <w:pPr>
              <w:pStyle w:val="Tabletext"/>
            </w:pPr>
            <w:r w:rsidRPr="00B31DE8">
              <w:t>At the same time as the provisions covered by table item</w:t>
            </w:r>
            <w:r w:rsidR="00B31DE8" w:rsidRPr="00B31DE8">
              <w:t> </w:t>
            </w:r>
            <w:r w:rsidRPr="00B31DE8">
              <w:t>2</w:t>
            </w:r>
            <w:r w:rsidR="00C86255" w:rsidRPr="00B31DE8">
              <w:t>.</w:t>
            </w:r>
          </w:p>
        </w:tc>
        <w:tc>
          <w:tcPr>
            <w:tcW w:w="1843" w:type="dxa"/>
            <w:shd w:val="clear" w:color="auto" w:fill="auto"/>
          </w:tcPr>
          <w:p w:rsidR="00666127" w:rsidRPr="00B31DE8" w:rsidRDefault="00504889">
            <w:pPr>
              <w:pStyle w:val="Tabletext"/>
            </w:pPr>
            <w:r>
              <w:t>31 August 2018</w:t>
            </w:r>
          </w:p>
        </w:tc>
      </w:tr>
      <w:tr w:rsidR="00E94031" w:rsidRPr="00B31DE8" w:rsidTr="00E94031">
        <w:tc>
          <w:tcPr>
            <w:tcW w:w="2127" w:type="dxa"/>
            <w:tcBorders>
              <w:bottom w:val="single" w:sz="2" w:space="0" w:color="auto"/>
            </w:tcBorders>
            <w:shd w:val="clear" w:color="auto" w:fill="auto"/>
          </w:tcPr>
          <w:p w:rsidR="00E94031" w:rsidRPr="00B31DE8" w:rsidRDefault="00C86255" w:rsidP="00851689">
            <w:pPr>
              <w:pStyle w:val="Tabletext"/>
              <w:rPr>
                <w:b/>
              </w:rPr>
            </w:pPr>
            <w:r w:rsidRPr="00B31DE8">
              <w:t>4</w:t>
            </w:r>
            <w:r w:rsidR="00E94031" w:rsidRPr="00B31DE8">
              <w:t>.  Schedule</w:t>
            </w:r>
            <w:r w:rsidR="00B31DE8" w:rsidRPr="00B31DE8">
              <w:t> </w:t>
            </w:r>
            <w:r w:rsidR="00E94031" w:rsidRPr="00B31DE8">
              <w:t xml:space="preserve">2, </w:t>
            </w:r>
            <w:r w:rsidR="00851689" w:rsidRPr="00B31DE8">
              <w:t>item</w:t>
            </w:r>
            <w:r w:rsidR="00B31DE8" w:rsidRPr="00B31DE8">
              <w:t> </w:t>
            </w:r>
            <w:r w:rsidRPr="00B31DE8">
              <w:t>2</w:t>
            </w:r>
          </w:p>
        </w:tc>
        <w:tc>
          <w:tcPr>
            <w:tcW w:w="4394" w:type="dxa"/>
            <w:tcBorders>
              <w:bottom w:val="single" w:sz="2" w:space="0" w:color="auto"/>
            </w:tcBorders>
            <w:shd w:val="clear" w:color="auto" w:fill="auto"/>
          </w:tcPr>
          <w:p w:rsidR="00414789" w:rsidRPr="00B31DE8" w:rsidRDefault="00414789" w:rsidP="00414789">
            <w:pPr>
              <w:pStyle w:val="Tabletext"/>
            </w:pPr>
            <w:r w:rsidRPr="00B31DE8">
              <w:t>The later of:</w:t>
            </w:r>
          </w:p>
          <w:p w:rsidR="0053541F" w:rsidRPr="00B31DE8" w:rsidRDefault="0053541F" w:rsidP="0053541F">
            <w:pPr>
              <w:pStyle w:val="Tablea"/>
            </w:pPr>
            <w:r w:rsidRPr="00B31DE8">
              <w:t xml:space="preserve">(a) </w:t>
            </w:r>
            <w:r w:rsidR="00414789" w:rsidRPr="00B31DE8">
              <w:t xml:space="preserve">immediately after </w:t>
            </w:r>
            <w:r w:rsidR="00371D3D" w:rsidRPr="00B31DE8">
              <w:t xml:space="preserve">the commencement of </w:t>
            </w:r>
            <w:r w:rsidR="00864C8A" w:rsidRPr="00B31DE8">
              <w:t>the provisions covered by table item</w:t>
            </w:r>
            <w:r w:rsidR="00B31DE8" w:rsidRPr="00B31DE8">
              <w:t> </w:t>
            </w:r>
            <w:r w:rsidR="00864C8A" w:rsidRPr="00B31DE8">
              <w:t>2</w:t>
            </w:r>
            <w:r w:rsidRPr="00B31DE8">
              <w:t>; and</w:t>
            </w:r>
          </w:p>
          <w:p w:rsidR="0053541F" w:rsidRPr="00B31DE8" w:rsidRDefault="0053541F" w:rsidP="0053541F">
            <w:pPr>
              <w:pStyle w:val="Tablea"/>
            </w:pPr>
            <w:r w:rsidRPr="00B31DE8">
              <w:t>(b) the day item</w:t>
            </w:r>
            <w:r w:rsidR="00B31DE8" w:rsidRPr="00B31DE8">
              <w:t> </w:t>
            </w:r>
            <w:r w:rsidRPr="00B31DE8">
              <w:t>4 of Schedule</w:t>
            </w:r>
            <w:r w:rsidR="00B31DE8" w:rsidRPr="00B31DE8">
              <w:t> </w:t>
            </w:r>
            <w:r w:rsidRPr="00B31DE8">
              <w:t xml:space="preserve">1 to the </w:t>
            </w:r>
            <w:r w:rsidRPr="00B31DE8">
              <w:rPr>
                <w:i/>
              </w:rPr>
              <w:t xml:space="preserve">Biosecurity Legislation Amendment (Miscellaneous Measures) </w:t>
            </w:r>
            <w:r w:rsidR="00B24E3A" w:rsidRPr="00B31DE8">
              <w:rPr>
                <w:i/>
              </w:rPr>
              <w:t>Act</w:t>
            </w:r>
            <w:r w:rsidRPr="00B31DE8">
              <w:rPr>
                <w:i/>
              </w:rPr>
              <w:t xml:space="preserve"> 2018</w:t>
            </w:r>
            <w:r w:rsidRPr="00B31DE8">
              <w:t xml:space="preserve"> commences.</w:t>
            </w:r>
          </w:p>
          <w:p w:rsidR="00E94031" w:rsidRPr="00B31DE8" w:rsidRDefault="0053541F" w:rsidP="0053541F">
            <w:pPr>
              <w:pStyle w:val="Tabletext"/>
            </w:pPr>
            <w:r w:rsidRPr="00B31DE8">
              <w:t xml:space="preserve">However, the provisions do not commence at all if the event mentioned in </w:t>
            </w:r>
            <w:r w:rsidR="00B31DE8" w:rsidRPr="00B31DE8">
              <w:t>paragraph (</w:t>
            </w:r>
            <w:r w:rsidRPr="00B31DE8">
              <w:t>b) does not occur.</w:t>
            </w:r>
          </w:p>
        </w:tc>
        <w:tc>
          <w:tcPr>
            <w:tcW w:w="1843" w:type="dxa"/>
            <w:tcBorders>
              <w:bottom w:val="single" w:sz="2" w:space="0" w:color="auto"/>
            </w:tcBorders>
            <w:shd w:val="clear" w:color="auto" w:fill="auto"/>
          </w:tcPr>
          <w:p w:rsidR="00E94031" w:rsidRPr="00B31DE8" w:rsidRDefault="00F6566A">
            <w:pPr>
              <w:pStyle w:val="Tabletext"/>
            </w:pPr>
            <w:r>
              <w:t>1 September 2018</w:t>
            </w:r>
            <w:r>
              <w:br/>
              <w:t>(paragraph (b) applies)</w:t>
            </w:r>
          </w:p>
        </w:tc>
      </w:tr>
      <w:tr w:rsidR="005452CC" w:rsidRPr="00B31DE8" w:rsidTr="00E94031">
        <w:tc>
          <w:tcPr>
            <w:tcW w:w="2127" w:type="dxa"/>
            <w:tcBorders>
              <w:top w:val="single" w:sz="2" w:space="0" w:color="auto"/>
              <w:bottom w:val="single" w:sz="12" w:space="0" w:color="auto"/>
            </w:tcBorders>
            <w:shd w:val="clear" w:color="auto" w:fill="auto"/>
            <w:hideMark/>
          </w:tcPr>
          <w:p w:rsidR="005452CC" w:rsidRPr="00B31DE8" w:rsidRDefault="00C86255" w:rsidP="00851689">
            <w:pPr>
              <w:pStyle w:val="Tabletext"/>
            </w:pPr>
            <w:r w:rsidRPr="00B31DE8">
              <w:t>5</w:t>
            </w:r>
            <w:r w:rsidR="005452CC" w:rsidRPr="00B31DE8">
              <w:t xml:space="preserve">.  </w:t>
            </w:r>
            <w:r w:rsidR="00D71339" w:rsidRPr="00B31DE8">
              <w:t>Schedule</w:t>
            </w:r>
            <w:r w:rsidR="00B31DE8" w:rsidRPr="00B31DE8">
              <w:t> </w:t>
            </w:r>
            <w:r w:rsidR="00D71339" w:rsidRPr="00B31DE8">
              <w:t>2</w:t>
            </w:r>
            <w:r w:rsidR="00E94031" w:rsidRPr="00B31DE8">
              <w:t>, item</w:t>
            </w:r>
            <w:r w:rsidR="00905AA7" w:rsidRPr="00B31DE8">
              <w:t>s</w:t>
            </w:r>
            <w:r w:rsidR="00B31DE8" w:rsidRPr="00B31DE8">
              <w:t> </w:t>
            </w:r>
            <w:r w:rsidRPr="00B31DE8">
              <w:t>3 to 7</w:t>
            </w:r>
          </w:p>
        </w:tc>
        <w:tc>
          <w:tcPr>
            <w:tcW w:w="4394" w:type="dxa"/>
            <w:tcBorders>
              <w:top w:val="single" w:sz="2" w:space="0" w:color="auto"/>
              <w:bottom w:val="single" w:sz="12" w:space="0" w:color="auto"/>
            </w:tcBorders>
            <w:shd w:val="clear" w:color="auto" w:fill="auto"/>
          </w:tcPr>
          <w:p w:rsidR="00CB1107" w:rsidRPr="00B31DE8" w:rsidRDefault="00D71339">
            <w:pPr>
              <w:pStyle w:val="Tabletext"/>
            </w:pPr>
            <w:r w:rsidRPr="00B31DE8">
              <w:t xml:space="preserve">The </w:t>
            </w:r>
            <w:r w:rsidR="00CB1107" w:rsidRPr="00B31DE8">
              <w:t>later of:</w:t>
            </w:r>
          </w:p>
          <w:p w:rsidR="005452CC" w:rsidRPr="00B31DE8" w:rsidRDefault="00CB1107" w:rsidP="00CB1107">
            <w:pPr>
              <w:pStyle w:val="Tablea"/>
            </w:pPr>
            <w:r w:rsidRPr="00B31DE8">
              <w:t xml:space="preserve">(a) the </w:t>
            </w:r>
            <w:r w:rsidR="00D71339" w:rsidRPr="00B31DE8">
              <w:t>day afte</w:t>
            </w:r>
            <w:r w:rsidRPr="00B31DE8">
              <w:t>r this instrument is registered; and</w:t>
            </w:r>
          </w:p>
          <w:p w:rsidR="00CB1107" w:rsidRPr="00B31DE8" w:rsidRDefault="00CB1107" w:rsidP="00CB1107">
            <w:pPr>
              <w:pStyle w:val="Tablea"/>
            </w:pPr>
            <w:r w:rsidRPr="00B31DE8">
              <w:t>(b) the day item</w:t>
            </w:r>
            <w:r w:rsidR="00B31DE8" w:rsidRPr="00B31DE8">
              <w:t> </w:t>
            </w:r>
            <w:r w:rsidRPr="00B31DE8">
              <w:t>4 of Schedule</w:t>
            </w:r>
            <w:r w:rsidR="00B31DE8" w:rsidRPr="00B31DE8">
              <w:t> </w:t>
            </w:r>
            <w:r w:rsidRPr="00B31DE8">
              <w:t xml:space="preserve">1 </w:t>
            </w:r>
            <w:r w:rsidR="00851689" w:rsidRPr="00B31DE8">
              <w:t>to</w:t>
            </w:r>
            <w:r w:rsidRPr="00B31DE8">
              <w:t xml:space="preserve"> the </w:t>
            </w:r>
            <w:r w:rsidRPr="00B31DE8">
              <w:rPr>
                <w:i/>
              </w:rPr>
              <w:t xml:space="preserve">Biosecurity Legislation Amendment (Miscellaneous Measures) </w:t>
            </w:r>
            <w:r w:rsidR="00B24E3A" w:rsidRPr="00B31DE8">
              <w:rPr>
                <w:i/>
              </w:rPr>
              <w:t>Act</w:t>
            </w:r>
            <w:r w:rsidRPr="00B31DE8">
              <w:rPr>
                <w:i/>
              </w:rPr>
              <w:t xml:space="preserve"> 2018</w:t>
            </w:r>
            <w:r w:rsidRPr="00B31DE8">
              <w:t xml:space="preserve"> commences.</w:t>
            </w:r>
          </w:p>
          <w:p w:rsidR="00CB1107" w:rsidRPr="00B31DE8" w:rsidRDefault="00CB1107" w:rsidP="00CB1107">
            <w:pPr>
              <w:pStyle w:val="Tabletext"/>
            </w:pPr>
            <w:r w:rsidRPr="00B31DE8">
              <w:t xml:space="preserve">However, the provisions do not commence at all if the event mentioned in </w:t>
            </w:r>
            <w:r w:rsidR="00B31DE8" w:rsidRPr="00B31DE8">
              <w:t>paragraph (</w:t>
            </w:r>
            <w:r w:rsidRPr="00B31DE8">
              <w:t>b) does not occur.</w:t>
            </w:r>
          </w:p>
        </w:tc>
        <w:tc>
          <w:tcPr>
            <w:tcW w:w="1843" w:type="dxa"/>
            <w:tcBorders>
              <w:top w:val="single" w:sz="2" w:space="0" w:color="auto"/>
              <w:bottom w:val="single" w:sz="12" w:space="0" w:color="auto"/>
            </w:tcBorders>
            <w:shd w:val="clear" w:color="auto" w:fill="auto"/>
          </w:tcPr>
          <w:p w:rsidR="005452CC" w:rsidRPr="00B31DE8" w:rsidRDefault="00F6566A">
            <w:pPr>
              <w:pStyle w:val="Tabletext"/>
            </w:pPr>
            <w:r>
              <w:t>1 September 2018</w:t>
            </w:r>
            <w:r>
              <w:br/>
              <w:t>(paragraph (b) applies)</w:t>
            </w:r>
          </w:p>
        </w:tc>
      </w:tr>
    </w:tbl>
    <w:p w:rsidR="005452CC" w:rsidRPr="00B31DE8" w:rsidRDefault="005452CC" w:rsidP="00D64BA8">
      <w:pPr>
        <w:pStyle w:val="notetext"/>
      </w:pPr>
      <w:r w:rsidRPr="00B31DE8">
        <w:rPr>
          <w:snapToGrid w:val="0"/>
          <w:lang w:eastAsia="en-US"/>
        </w:rPr>
        <w:t>Note:</w:t>
      </w:r>
      <w:r w:rsidRPr="00B31DE8">
        <w:rPr>
          <w:snapToGrid w:val="0"/>
          <w:lang w:eastAsia="en-US"/>
        </w:rPr>
        <w:tab/>
        <w:t xml:space="preserve">This table relates only to the provisions of </w:t>
      </w:r>
      <w:r w:rsidR="00C80936" w:rsidRPr="00B31DE8">
        <w:rPr>
          <w:snapToGrid w:val="0"/>
          <w:lang w:eastAsia="en-US"/>
        </w:rPr>
        <w:t>this instrument</w:t>
      </w:r>
      <w:r w:rsidRPr="00B31DE8">
        <w:t xml:space="preserve"> </w:t>
      </w:r>
      <w:r w:rsidRPr="00B31DE8">
        <w:rPr>
          <w:snapToGrid w:val="0"/>
          <w:lang w:eastAsia="en-US"/>
        </w:rPr>
        <w:t xml:space="preserve">as originally made. It will not be amended to deal with any later amendments of </w:t>
      </w:r>
      <w:r w:rsidR="00C80936" w:rsidRPr="00B31DE8">
        <w:rPr>
          <w:snapToGrid w:val="0"/>
          <w:lang w:eastAsia="en-US"/>
        </w:rPr>
        <w:t>this instrument</w:t>
      </w:r>
      <w:r w:rsidRPr="00B31DE8">
        <w:rPr>
          <w:snapToGrid w:val="0"/>
          <w:lang w:eastAsia="en-US"/>
        </w:rPr>
        <w:t>.</w:t>
      </w:r>
    </w:p>
    <w:p w:rsidR="005452CC" w:rsidRPr="00B31DE8" w:rsidRDefault="005452CC" w:rsidP="00D64BA8">
      <w:pPr>
        <w:pStyle w:val="subsection"/>
      </w:pPr>
      <w:r w:rsidRPr="00B31DE8">
        <w:tab/>
        <w:t>(2)</w:t>
      </w:r>
      <w:r w:rsidRPr="00B31DE8">
        <w:tab/>
        <w:t xml:space="preserve">Any information in column 3 of the table is not part of </w:t>
      </w:r>
      <w:r w:rsidR="00C80936" w:rsidRPr="00B31DE8">
        <w:t>this instrument</w:t>
      </w:r>
      <w:r w:rsidRPr="00B31DE8">
        <w:t xml:space="preserve">. Information may be inserted in this column, or information in it may be edited, in any published version of </w:t>
      </w:r>
      <w:r w:rsidR="00C80936" w:rsidRPr="00B31DE8">
        <w:t>this instrument</w:t>
      </w:r>
      <w:r w:rsidRPr="00B31DE8">
        <w:t>.</w:t>
      </w:r>
    </w:p>
    <w:p w:rsidR="00BF6650" w:rsidRPr="00B31DE8" w:rsidRDefault="00BF6650" w:rsidP="00BF6650">
      <w:pPr>
        <w:pStyle w:val="ActHead5"/>
      </w:pPr>
      <w:bookmarkStart w:id="3" w:name="_Toc522275884"/>
      <w:r w:rsidRPr="00B31DE8">
        <w:rPr>
          <w:rStyle w:val="CharSectno"/>
        </w:rPr>
        <w:t>3</w:t>
      </w:r>
      <w:r w:rsidRPr="00B31DE8">
        <w:t xml:space="preserve">  Authority</w:t>
      </w:r>
      <w:bookmarkEnd w:id="3"/>
    </w:p>
    <w:p w:rsidR="00BF6650" w:rsidRPr="00B31DE8" w:rsidRDefault="00BF6650" w:rsidP="00BF6650">
      <w:pPr>
        <w:pStyle w:val="subsection"/>
      </w:pPr>
      <w:r w:rsidRPr="00B31DE8">
        <w:tab/>
      </w:r>
      <w:r w:rsidRPr="00B31DE8">
        <w:tab/>
      </w:r>
      <w:r w:rsidR="00C80936" w:rsidRPr="00B31DE8">
        <w:t>This instrument is</w:t>
      </w:r>
      <w:r w:rsidRPr="00B31DE8">
        <w:t xml:space="preserve"> made under </w:t>
      </w:r>
      <w:r w:rsidR="009412ED" w:rsidRPr="00B31DE8">
        <w:t>subsection</w:t>
      </w:r>
      <w:r w:rsidR="00B31DE8" w:rsidRPr="00B31DE8">
        <w:t> </w:t>
      </w:r>
      <w:r w:rsidR="009412ED" w:rsidRPr="00B31DE8">
        <w:t xml:space="preserve">174(1) of </w:t>
      </w:r>
      <w:r w:rsidRPr="00B31DE8">
        <w:t xml:space="preserve">the </w:t>
      </w:r>
      <w:r w:rsidR="009412ED" w:rsidRPr="00B31DE8">
        <w:rPr>
          <w:i/>
        </w:rPr>
        <w:t>Biosecurity Act 2015</w:t>
      </w:r>
      <w:r w:rsidR="00546FA3" w:rsidRPr="00B31DE8">
        <w:rPr>
          <w:i/>
        </w:rPr>
        <w:t>.</w:t>
      </w:r>
    </w:p>
    <w:p w:rsidR="00557C7A" w:rsidRPr="00B31DE8" w:rsidRDefault="00BF6650" w:rsidP="00557C7A">
      <w:pPr>
        <w:pStyle w:val="ActHead5"/>
      </w:pPr>
      <w:bookmarkStart w:id="4" w:name="_Toc522275885"/>
      <w:r w:rsidRPr="00B31DE8">
        <w:rPr>
          <w:rStyle w:val="CharSectno"/>
        </w:rPr>
        <w:t>4</w:t>
      </w:r>
      <w:r w:rsidR="00557C7A" w:rsidRPr="00B31DE8">
        <w:t xml:space="preserve">  </w:t>
      </w:r>
      <w:r w:rsidR="00083F48" w:rsidRPr="00B31DE8">
        <w:t>Schedules</w:t>
      </w:r>
      <w:bookmarkEnd w:id="4"/>
    </w:p>
    <w:p w:rsidR="00557C7A" w:rsidRPr="00B31DE8" w:rsidRDefault="00557C7A" w:rsidP="00557C7A">
      <w:pPr>
        <w:pStyle w:val="subsection"/>
      </w:pPr>
      <w:r w:rsidRPr="00B31DE8">
        <w:tab/>
      </w:r>
      <w:r w:rsidRPr="00B31DE8">
        <w:tab/>
      </w:r>
      <w:r w:rsidR="00083F48" w:rsidRPr="00B31DE8">
        <w:t xml:space="preserve">Each </w:t>
      </w:r>
      <w:r w:rsidR="00160BD7" w:rsidRPr="00B31DE8">
        <w:t>instrument</w:t>
      </w:r>
      <w:r w:rsidR="00083F48" w:rsidRPr="00B31DE8">
        <w:t xml:space="preserve"> that is specified in a Schedule to </w:t>
      </w:r>
      <w:r w:rsidR="00C80936" w:rsidRPr="00B31DE8">
        <w:t>this instrument</w:t>
      </w:r>
      <w:r w:rsidR="00083F48" w:rsidRPr="00B31DE8">
        <w:t xml:space="preserve"> is amended or repealed as set out in the applicable items in the Schedule concerned, and any other item in a Schedule to </w:t>
      </w:r>
      <w:r w:rsidR="00C80936" w:rsidRPr="00B31DE8">
        <w:t>this instrument</w:t>
      </w:r>
      <w:r w:rsidR="00083F48" w:rsidRPr="00B31DE8">
        <w:t xml:space="preserve"> has effect according to its terms.</w:t>
      </w:r>
    </w:p>
    <w:p w:rsidR="0048364F" w:rsidRPr="00B31DE8" w:rsidRDefault="0048364F" w:rsidP="007A50C8">
      <w:pPr>
        <w:pStyle w:val="ActHead6"/>
        <w:pageBreakBefore/>
      </w:pPr>
      <w:bookmarkStart w:id="5" w:name="_Toc522275886"/>
      <w:bookmarkStart w:id="6" w:name="opcAmSched"/>
      <w:r w:rsidRPr="00B31DE8">
        <w:rPr>
          <w:rStyle w:val="CharAmSchNo"/>
        </w:rPr>
        <w:t>Schedule</w:t>
      </w:r>
      <w:r w:rsidR="00B31DE8" w:rsidRPr="00B31DE8">
        <w:rPr>
          <w:rStyle w:val="CharAmSchNo"/>
        </w:rPr>
        <w:t> </w:t>
      </w:r>
      <w:r w:rsidRPr="00B31DE8">
        <w:rPr>
          <w:rStyle w:val="CharAmSchNo"/>
        </w:rPr>
        <w:t>1</w:t>
      </w:r>
      <w:r w:rsidRPr="00B31DE8">
        <w:t>—</w:t>
      </w:r>
      <w:r w:rsidR="00B51F91" w:rsidRPr="00B31DE8">
        <w:rPr>
          <w:rStyle w:val="CharAmSchText"/>
        </w:rPr>
        <w:t>Hitchhiker pest a</w:t>
      </w:r>
      <w:r w:rsidR="00460499" w:rsidRPr="00B31DE8">
        <w:rPr>
          <w:rStyle w:val="CharAmSchText"/>
        </w:rPr>
        <w:t>mendments</w:t>
      </w:r>
      <w:bookmarkEnd w:id="5"/>
    </w:p>
    <w:p w:rsidR="0084172C" w:rsidRPr="00B31DE8" w:rsidRDefault="00B51F91" w:rsidP="007A50C8">
      <w:pPr>
        <w:pStyle w:val="ActHead7"/>
      </w:pPr>
      <w:bookmarkStart w:id="7" w:name="_Toc522275887"/>
      <w:bookmarkEnd w:id="6"/>
      <w:r w:rsidRPr="00B31DE8">
        <w:rPr>
          <w:rStyle w:val="CharAmPartNo"/>
        </w:rPr>
        <w:t>Part</w:t>
      </w:r>
      <w:r w:rsidR="00B31DE8" w:rsidRPr="00B31DE8">
        <w:rPr>
          <w:rStyle w:val="CharAmPartNo"/>
        </w:rPr>
        <w:t> </w:t>
      </w:r>
      <w:r w:rsidRPr="00B31DE8">
        <w:rPr>
          <w:rStyle w:val="CharAmPartNo"/>
        </w:rPr>
        <w:t>1</w:t>
      </w:r>
      <w:r w:rsidRPr="00B31DE8">
        <w:t>—</w:t>
      </w:r>
      <w:r w:rsidR="00062E31" w:rsidRPr="00B31DE8">
        <w:rPr>
          <w:rStyle w:val="CharAmPartText"/>
        </w:rPr>
        <w:t>Additional</w:t>
      </w:r>
      <w:r w:rsidRPr="00B31DE8">
        <w:rPr>
          <w:rStyle w:val="CharAmPartText"/>
        </w:rPr>
        <w:t xml:space="preserve"> conditions for the mainland</w:t>
      </w:r>
      <w:bookmarkEnd w:id="7"/>
    </w:p>
    <w:p w:rsidR="00B51F91" w:rsidRPr="00B31DE8" w:rsidRDefault="00B51F91" w:rsidP="00B51F91">
      <w:pPr>
        <w:pStyle w:val="ActHead9"/>
      </w:pPr>
      <w:bookmarkStart w:id="8" w:name="_Toc522275888"/>
      <w:r w:rsidRPr="00B31DE8">
        <w:t>Biosecurity (Prohibited and Conditionally Non</w:t>
      </w:r>
      <w:r w:rsidR="00B31DE8">
        <w:noBreakHyphen/>
      </w:r>
      <w:r w:rsidRPr="00B31DE8">
        <w:t>prohibited Goods) Determination</w:t>
      </w:r>
      <w:r w:rsidR="00B31DE8" w:rsidRPr="00B31DE8">
        <w:t> </w:t>
      </w:r>
      <w:r w:rsidRPr="00B31DE8">
        <w:t>2016</w:t>
      </w:r>
      <w:bookmarkEnd w:id="8"/>
    </w:p>
    <w:p w:rsidR="00D80228" w:rsidRPr="00B31DE8" w:rsidRDefault="00D80228" w:rsidP="00B51F91">
      <w:pPr>
        <w:pStyle w:val="ItemHead"/>
      </w:pPr>
      <w:r w:rsidRPr="00B31DE8">
        <w:t>1  Section</w:t>
      </w:r>
      <w:r w:rsidR="00B31DE8" w:rsidRPr="00B31DE8">
        <w:t> </w:t>
      </w:r>
      <w:r w:rsidRPr="00B31DE8">
        <w:t>5</w:t>
      </w:r>
    </w:p>
    <w:p w:rsidR="00D80228" w:rsidRPr="00B31DE8" w:rsidRDefault="00D80228" w:rsidP="00D80228">
      <w:pPr>
        <w:pStyle w:val="Item"/>
      </w:pPr>
      <w:r w:rsidRPr="00B31DE8">
        <w:t>Insert:</w:t>
      </w:r>
    </w:p>
    <w:p w:rsidR="003A5DD9" w:rsidRPr="00B31DE8" w:rsidRDefault="003A5DD9" w:rsidP="0066196C">
      <w:pPr>
        <w:pStyle w:val="Definition"/>
      </w:pPr>
      <w:r w:rsidRPr="00B31DE8">
        <w:rPr>
          <w:b/>
          <w:i/>
        </w:rPr>
        <w:t>listed hitchhiker pest</w:t>
      </w:r>
      <w:r w:rsidRPr="00B31DE8">
        <w:t xml:space="preserve"> means an insect or other pest that is listed </w:t>
      </w:r>
      <w:r w:rsidR="00371D3D" w:rsidRPr="00B31DE8">
        <w:t>in the List of Hitchhiker Pests prepared by the Director of Biosecurity and published on the Agriculture Department</w:t>
      </w:r>
      <w:r w:rsidR="002C6F31" w:rsidRPr="00B31DE8">
        <w:t>’</w:t>
      </w:r>
      <w:r w:rsidR="00371D3D" w:rsidRPr="00B31DE8">
        <w:t>s website, as existing on the day Schedule</w:t>
      </w:r>
      <w:r w:rsidR="00B31DE8" w:rsidRPr="00B31DE8">
        <w:t> </w:t>
      </w:r>
      <w:r w:rsidR="00371D3D" w:rsidRPr="00B31DE8">
        <w:t xml:space="preserve">1 to the </w:t>
      </w:r>
      <w:r w:rsidR="00371D3D" w:rsidRPr="00B31DE8">
        <w:rPr>
          <w:i/>
        </w:rPr>
        <w:t>Biosecurity Legislation (Prohibited and Conditionally Non</w:t>
      </w:r>
      <w:r w:rsidR="00B31DE8">
        <w:rPr>
          <w:i/>
        </w:rPr>
        <w:noBreakHyphen/>
      </w:r>
      <w:r w:rsidR="00371D3D" w:rsidRPr="00B31DE8">
        <w:rPr>
          <w:i/>
        </w:rPr>
        <w:t>prohibited Goods) Amendment (Hitchhiker Pests and Other Measures) Determination</w:t>
      </w:r>
      <w:r w:rsidR="00B31DE8" w:rsidRPr="00B31DE8">
        <w:rPr>
          <w:i/>
        </w:rPr>
        <w:t> </w:t>
      </w:r>
      <w:r w:rsidR="00371D3D" w:rsidRPr="00B31DE8">
        <w:rPr>
          <w:i/>
        </w:rPr>
        <w:t>2018</w:t>
      </w:r>
      <w:r w:rsidR="00371D3D" w:rsidRPr="00B31DE8">
        <w:t xml:space="preserve"> commences.</w:t>
      </w:r>
    </w:p>
    <w:p w:rsidR="00371D3D" w:rsidRPr="00B31DE8" w:rsidRDefault="00371D3D" w:rsidP="00371D3D">
      <w:pPr>
        <w:pStyle w:val="notetext"/>
      </w:pPr>
      <w:r w:rsidRPr="00B31DE8">
        <w:t>Note:</w:t>
      </w:r>
      <w:r w:rsidRPr="00B31DE8">
        <w:tab/>
        <w:t>An insect or other pest is listed in the List of Hitchhiker Pests if the Director of Biosecurity is satisfied that the insect or other pest may be present in or on goods and the insect or other pest may pose an unacceptable level of biosecurity risk.</w:t>
      </w:r>
    </w:p>
    <w:p w:rsidR="0066196C" w:rsidRPr="00B31DE8" w:rsidRDefault="000F55CD" w:rsidP="0066196C">
      <w:pPr>
        <w:pStyle w:val="Definition"/>
        <w:rPr>
          <w:b/>
        </w:rPr>
      </w:pPr>
      <w:r w:rsidRPr="00B31DE8">
        <w:rPr>
          <w:b/>
          <w:i/>
        </w:rPr>
        <w:t>List of Hitchhiker Pest Host Countries or Regions</w:t>
      </w:r>
      <w:r w:rsidR="0066196C" w:rsidRPr="00B31DE8">
        <w:rPr>
          <w:b/>
          <w:i/>
        </w:rPr>
        <w:t xml:space="preserve"> </w:t>
      </w:r>
      <w:r w:rsidR="00E67EEF" w:rsidRPr="00B31DE8">
        <w:t>means the L</w:t>
      </w:r>
      <w:r w:rsidR="0066196C" w:rsidRPr="00B31DE8">
        <w:t>ist with that name prepared by the Director of Biosecurity and published on the Agriculture Depart</w:t>
      </w:r>
      <w:r w:rsidR="00B44FC0" w:rsidRPr="00B31DE8">
        <w:t>ment</w:t>
      </w:r>
      <w:r w:rsidR="002C6F31" w:rsidRPr="00B31DE8">
        <w:t>’</w:t>
      </w:r>
      <w:r w:rsidR="00B44FC0" w:rsidRPr="00B31DE8">
        <w:t xml:space="preserve">s website, as </w:t>
      </w:r>
      <w:r w:rsidR="00F130D5" w:rsidRPr="00B31DE8">
        <w:t xml:space="preserve">existing on </w:t>
      </w:r>
      <w:r w:rsidR="00851689" w:rsidRPr="00B31DE8">
        <w:t>the day Schedule</w:t>
      </w:r>
      <w:r w:rsidR="00B31DE8" w:rsidRPr="00B31DE8">
        <w:t> </w:t>
      </w:r>
      <w:r w:rsidR="00851689" w:rsidRPr="00B31DE8">
        <w:t xml:space="preserve">1 to the </w:t>
      </w:r>
      <w:r w:rsidR="00851689" w:rsidRPr="00B31DE8">
        <w:rPr>
          <w:i/>
        </w:rPr>
        <w:t>Biosecurity Legislation (Prohibited and Conditionally Non</w:t>
      </w:r>
      <w:r w:rsidR="00B31DE8">
        <w:rPr>
          <w:i/>
        </w:rPr>
        <w:noBreakHyphen/>
      </w:r>
      <w:r w:rsidR="00851689" w:rsidRPr="00B31DE8">
        <w:rPr>
          <w:i/>
        </w:rPr>
        <w:t xml:space="preserve">prohibited Goods) Amendment (Hitchhiker Pests and Other </w:t>
      </w:r>
      <w:r w:rsidR="00F73717" w:rsidRPr="00B31DE8">
        <w:rPr>
          <w:i/>
        </w:rPr>
        <w:t>Measures</w:t>
      </w:r>
      <w:r w:rsidR="00851689" w:rsidRPr="00B31DE8">
        <w:rPr>
          <w:i/>
        </w:rPr>
        <w:t>) Determination</w:t>
      </w:r>
      <w:r w:rsidR="00B31DE8" w:rsidRPr="00B31DE8">
        <w:rPr>
          <w:i/>
        </w:rPr>
        <w:t> </w:t>
      </w:r>
      <w:r w:rsidR="00851689" w:rsidRPr="00B31DE8">
        <w:rPr>
          <w:i/>
        </w:rPr>
        <w:t>2018</w:t>
      </w:r>
      <w:r w:rsidR="00851689" w:rsidRPr="00B31DE8">
        <w:t xml:space="preserve"> commences</w:t>
      </w:r>
      <w:r w:rsidR="00F130D5" w:rsidRPr="00B31DE8">
        <w:t>.</w:t>
      </w:r>
    </w:p>
    <w:p w:rsidR="00E94031" w:rsidRPr="00B31DE8" w:rsidRDefault="0066196C" w:rsidP="0066196C">
      <w:pPr>
        <w:pStyle w:val="notetext"/>
      </w:pPr>
      <w:r w:rsidRPr="00B31DE8">
        <w:t>Note:</w:t>
      </w:r>
      <w:r w:rsidRPr="00B31DE8">
        <w:tab/>
      </w:r>
      <w:r w:rsidR="00791EAC" w:rsidRPr="00B31DE8">
        <w:t>G</w:t>
      </w:r>
      <w:r w:rsidR="003F1725" w:rsidRPr="00B31DE8">
        <w:t>oods</w:t>
      </w:r>
      <w:r w:rsidR="00F130D5" w:rsidRPr="00B31DE8">
        <w:t xml:space="preserve"> </w:t>
      </w:r>
      <w:r w:rsidR="00E67EEF" w:rsidRPr="00B31DE8">
        <w:t xml:space="preserve">from a specified country or region </w:t>
      </w:r>
      <w:r w:rsidR="00F130D5" w:rsidRPr="00B31DE8">
        <w:t xml:space="preserve">are </w:t>
      </w:r>
      <w:r w:rsidR="00851689" w:rsidRPr="00B31DE8">
        <w:t>listed</w:t>
      </w:r>
      <w:r w:rsidR="00F130D5" w:rsidRPr="00B31DE8">
        <w:t xml:space="preserve"> in the </w:t>
      </w:r>
      <w:r w:rsidR="000F55CD" w:rsidRPr="00B31DE8">
        <w:t xml:space="preserve">List of Hitchhiker Pest Host Countries or Regions </w:t>
      </w:r>
      <w:r w:rsidR="00E94031" w:rsidRPr="00B31DE8">
        <w:t>if the Director of Biosecurity is satisfied that</w:t>
      </w:r>
      <w:r w:rsidR="00644742" w:rsidRPr="00B31DE8">
        <w:t>,</w:t>
      </w:r>
      <w:r w:rsidR="00E67EEF" w:rsidRPr="00B31DE8">
        <w:t xml:space="preserve"> during a specified risk period, </w:t>
      </w:r>
      <w:r w:rsidR="00815E6E" w:rsidRPr="00B31DE8">
        <w:t xml:space="preserve">the </w:t>
      </w:r>
      <w:r w:rsidR="00E67EEF" w:rsidRPr="00B31DE8">
        <w:t xml:space="preserve">goods </w:t>
      </w:r>
      <w:r w:rsidR="00815E6E" w:rsidRPr="00B31DE8">
        <w:t>p</w:t>
      </w:r>
      <w:r w:rsidR="00E67EEF" w:rsidRPr="00B31DE8">
        <w:t xml:space="preserve">ose an unacceptable level of biosecurity risk </w:t>
      </w:r>
      <w:r w:rsidR="00851689" w:rsidRPr="00B31DE8">
        <w:t>because</w:t>
      </w:r>
      <w:r w:rsidR="00E67EEF" w:rsidRPr="00B31DE8">
        <w:t xml:space="preserve"> a specified</w:t>
      </w:r>
      <w:r w:rsidR="009A49CC" w:rsidRPr="00B31DE8">
        <w:t xml:space="preserve"> listed hitchhiker</w:t>
      </w:r>
      <w:r w:rsidR="00E67EEF" w:rsidRPr="00B31DE8">
        <w:t xml:space="preserve"> pest may be present in or on the goods.</w:t>
      </w:r>
    </w:p>
    <w:p w:rsidR="009A49CC" w:rsidRPr="00B31DE8" w:rsidRDefault="009A49CC" w:rsidP="009A49CC">
      <w:pPr>
        <w:pStyle w:val="Definition"/>
        <w:rPr>
          <w:b/>
        </w:rPr>
      </w:pPr>
      <w:r w:rsidRPr="00B31DE8">
        <w:rPr>
          <w:b/>
          <w:i/>
        </w:rPr>
        <w:t>List of Treatment Providers</w:t>
      </w:r>
      <w:r w:rsidRPr="00B31DE8">
        <w:t xml:space="preserve"> means the List with that name prepared by the Director of Biosecurity and published on the Agriculture Department</w:t>
      </w:r>
      <w:r w:rsidR="002C6F31" w:rsidRPr="00B31DE8">
        <w:t>’</w:t>
      </w:r>
      <w:r w:rsidRPr="00B31DE8">
        <w:t>s website, as existing on the day Schedule</w:t>
      </w:r>
      <w:r w:rsidR="00B31DE8" w:rsidRPr="00B31DE8">
        <w:t> </w:t>
      </w:r>
      <w:r w:rsidRPr="00B31DE8">
        <w:t xml:space="preserve">1 to the </w:t>
      </w:r>
      <w:r w:rsidRPr="00B31DE8">
        <w:rPr>
          <w:i/>
        </w:rPr>
        <w:t>Biosecurity Legislation (Prohibited and Conditionally Non</w:t>
      </w:r>
      <w:r w:rsidR="00B31DE8">
        <w:rPr>
          <w:i/>
        </w:rPr>
        <w:noBreakHyphen/>
      </w:r>
      <w:r w:rsidRPr="00B31DE8">
        <w:rPr>
          <w:i/>
        </w:rPr>
        <w:t>prohibited Goods) Amendment (Hitchhiker Pests and Other Measures) Determination</w:t>
      </w:r>
      <w:r w:rsidR="00B31DE8" w:rsidRPr="00B31DE8">
        <w:rPr>
          <w:i/>
        </w:rPr>
        <w:t> </w:t>
      </w:r>
      <w:r w:rsidRPr="00B31DE8">
        <w:rPr>
          <w:i/>
        </w:rPr>
        <w:t>2018</w:t>
      </w:r>
      <w:r w:rsidRPr="00B31DE8">
        <w:t xml:space="preserve"> commences.</w:t>
      </w:r>
    </w:p>
    <w:p w:rsidR="003358E8" w:rsidRPr="00B31DE8" w:rsidRDefault="003358E8" w:rsidP="009A49CC">
      <w:pPr>
        <w:pStyle w:val="notetext"/>
      </w:pPr>
      <w:r w:rsidRPr="00B31DE8">
        <w:t>Note:</w:t>
      </w:r>
      <w:r w:rsidRPr="00B31DE8">
        <w:tab/>
        <w:t xml:space="preserve">A treatment provider is listed in the List of Treatment Providers for </w:t>
      </w:r>
      <w:r w:rsidR="002C6F31" w:rsidRPr="00B31DE8">
        <w:t>one or more</w:t>
      </w:r>
      <w:r w:rsidRPr="00B31DE8">
        <w:t xml:space="preserve"> </w:t>
      </w:r>
      <w:r w:rsidR="00033DA2" w:rsidRPr="00B31DE8">
        <w:t xml:space="preserve">chemical, irradiation or other </w:t>
      </w:r>
      <w:r w:rsidRPr="00B31DE8">
        <w:t>treatment</w:t>
      </w:r>
      <w:r w:rsidR="002C6F31" w:rsidRPr="00B31DE8">
        <w:t>s</w:t>
      </w:r>
      <w:r w:rsidRPr="00B31DE8">
        <w:t xml:space="preserve"> </w:t>
      </w:r>
      <w:r w:rsidR="00033DA2" w:rsidRPr="00B31DE8">
        <w:t>if</w:t>
      </w:r>
      <w:r w:rsidRPr="00B31DE8">
        <w:t xml:space="preserve"> the Director of Biosecurity is satisfied the provider is able to apply </w:t>
      </w:r>
      <w:r w:rsidR="00033DA2" w:rsidRPr="00B31DE8">
        <w:t>those treatments to goods to manage biosecurity risks associated with the goods to an acceptable level</w:t>
      </w:r>
      <w:r w:rsidRPr="00B31DE8">
        <w:t>.</w:t>
      </w:r>
    </w:p>
    <w:p w:rsidR="00116D4F" w:rsidRPr="00B31DE8" w:rsidRDefault="00116D4F" w:rsidP="00B51F91">
      <w:pPr>
        <w:pStyle w:val="ItemHead"/>
      </w:pPr>
      <w:r w:rsidRPr="00B31DE8">
        <w:t xml:space="preserve">2  </w:t>
      </w:r>
      <w:r w:rsidR="009F2F86" w:rsidRPr="00B31DE8">
        <w:t>After s</w:t>
      </w:r>
      <w:r w:rsidRPr="00B31DE8">
        <w:t>ubsection</w:t>
      </w:r>
      <w:r w:rsidR="00B31DE8" w:rsidRPr="00B31DE8">
        <w:t> </w:t>
      </w:r>
      <w:r w:rsidRPr="00B31DE8">
        <w:t>11(1) (before the note)</w:t>
      </w:r>
    </w:p>
    <w:p w:rsidR="00116D4F" w:rsidRPr="00B31DE8" w:rsidRDefault="00116D4F" w:rsidP="00116D4F">
      <w:pPr>
        <w:pStyle w:val="Item"/>
      </w:pPr>
      <w:r w:rsidRPr="00B31DE8">
        <w:t>Insert:</w:t>
      </w:r>
    </w:p>
    <w:p w:rsidR="00116D4F" w:rsidRPr="00B31DE8" w:rsidRDefault="00283020" w:rsidP="00283020">
      <w:pPr>
        <w:pStyle w:val="notetext"/>
      </w:pPr>
      <w:r w:rsidRPr="00B31DE8">
        <w:t>Note 1:</w:t>
      </w:r>
      <w:r w:rsidRPr="00B31DE8">
        <w:tab/>
      </w:r>
      <w:r w:rsidR="00851689" w:rsidRPr="00B31DE8">
        <w:t>If Division</w:t>
      </w:r>
      <w:r w:rsidR="00B31DE8" w:rsidRPr="00B31DE8">
        <w:t> </w:t>
      </w:r>
      <w:r w:rsidR="00851689" w:rsidRPr="00B31DE8">
        <w:t>2A (which deals with hitchhiker pests) applies to goods included in a class of goods to which a provision of this Division applies, the additional conditions in Division</w:t>
      </w:r>
      <w:r w:rsidR="00B31DE8" w:rsidRPr="00B31DE8">
        <w:t> </w:t>
      </w:r>
      <w:r w:rsidR="00851689" w:rsidRPr="00B31DE8">
        <w:t>2A must also be complied with.</w:t>
      </w:r>
    </w:p>
    <w:p w:rsidR="00283020" w:rsidRPr="00B31DE8" w:rsidRDefault="00283020" w:rsidP="00283020">
      <w:pPr>
        <w:pStyle w:val="ItemHead"/>
      </w:pPr>
      <w:r w:rsidRPr="00B31DE8">
        <w:t>3  Subsection</w:t>
      </w:r>
      <w:r w:rsidR="00B31DE8" w:rsidRPr="00B31DE8">
        <w:t> </w:t>
      </w:r>
      <w:r w:rsidRPr="00B31DE8">
        <w:t>11(1) (note)</w:t>
      </w:r>
    </w:p>
    <w:p w:rsidR="00283020" w:rsidRPr="00B31DE8" w:rsidRDefault="00283020" w:rsidP="00283020">
      <w:pPr>
        <w:pStyle w:val="Item"/>
      </w:pPr>
      <w:r w:rsidRPr="00B31DE8">
        <w:t xml:space="preserve">Omit </w:t>
      </w:r>
      <w:r w:rsidR="002C6F31" w:rsidRPr="00B31DE8">
        <w:t>“</w:t>
      </w:r>
      <w:r w:rsidRPr="00B31DE8">
        <w:t>Note</w:t>
      </w:r>
      <w:r w:rsidR="002C6F31" w:rsidRPr="00B31DE8">
        <w:t>”</w:t>
      </w:r>
      <w:r w:rsidRPr="00B31DE8">
        <w:t xml:space="preserve">, substitute </w:t>
      </w:r>
      <w:r w:rsidR="002C6F31" w:rsidRPr="00B31DE8">
        <w:t>“</w:t>
      </w:r>
      <w:r w:rsidRPr="00B31DE8">
        <w:t>Note 2</w:t>
      </w:r>
      <w:r w:rsidR="002C6F31" w:rsidRPr="00B31DE8">
        <w:t>”</w:t>
      </w:r>
      <w:r w:rsidRPr="00B31DE8">
        <w:t>.</w:t>
      </w:r>
    </w:p>
    <w:p w:rsidR="00283020" w:rsidRPr="00B31DE8" w:rsidRDefault="00283020" w:rsidP="00283020">
      <w:pPr>
        <w:pStyle w:val="ItemHead"/>
      </w:pPr>
      <w:r w:rsidRPr="00B31DE8">
        <w:t xml:space="preserve">4  </w:t>
      </w:r>
      <w:r w:rsidR="008A0B6F" w:rsidRPr="00B31DE8">
        <w:t>Division</w:t>
      </w:r>
      <w:r w:rsidR="00B31DE8" w:rsidRPr="00B31DE8">
        <w:t> </w:t>
      </w:r>
      <w:r w:rsidR="008A0B6F" w:rsidRPr="00B31DE8">
        <w:t>2</w:t>
      </w:r>
      <w:r w:rsidR="00A7442E" w:rsidRPr="00B31DE8">
        <w:t xml:space="preserve"> of Part</w:t>
      </w:r>
      <w:r w:rsidR="00B31DE8" w:rsidRPr="00B31DE8">
        <w:t> </w:t>
      </w:r>
      <w:r w:rsidR="00A7442E" w:rsidRPr="00B31DE8">
        <w:t>2</w:t>
      </w:r>
      <w:r w:rsidR="00851689" w:rsidRPr="00B31DE8">
        <w:t xml:space="preserve"> (after the heading)</w:t>
      </w:r>
    </w:p>
    <w:p w:rsidR="00283020" w:rsidRPr="00B31DE8" w:rsidRDefault="00283020" w:rsidP="00283020">
      <w:pPr>
        <w:pStyle w:val="Item"/>
      </w:pPr>
      <w:r w:rsidRPr="00B31DE8">
        <w:t>Insert:</w:t>
      </w:r>
    </w:p>
    <w:p w:rsidR="00283020" w:rsidRPr="00B31DE8" w:rsidRDefault="00283020" w:rsidP="00283020">
      <w:pPr>
        <w:pStyle w:val="notemargin"/>
      </w:pPr>
      <w:r w:rsidRPr="00B31DE8">
        <w:t>Note:</w:t>
      </w:r>
      <w:r w:rsidRPr="00B31DE8">
        <w:tab/>
      </w:r>
      <w:r w:rsidR="00851689" w:rsidRPr="00B31DE8">
        <w:t>If Division</w:t>
      </w:r>
      <w:r w:rsidR="00B31DE8" w:rsidRPr="00B31DE8">
        <w:t> </w:t>
      </w:r>
      <w:r w:rsidR="00851689" w:rsidRPr="00B31DE8">
        <w:t>2A (which deals with hitchhiker pests) applies to goods included in a class of goods to which a provision of this Division applies, the additional conditions in Division</w:t>
      </w:r>
      <w:r w:rsidR="00B31DE8" w:rsidRPr="00B31DE8">
        <w:t> </w:t>
      </w:r>
      <w:r w:rsidR="00851689" w:rsidRPr="00B31DE8">
        <w:t>2A must also be complied with.</w:t>
      </w:r>
    </w:p>
    <w:p w:rsidR="00B51F91" w:rsidRPr="00B31DE8" w:rsidRDefault="00D80228" w:rsidP="00B51F91">
      <w:pPr>
        <w:pStyle w:val="ItemHead"/>
      </w:pPr>
      <w:r w:rsidRPr="00B31DE8">
        <w:t>5</w:t>
      </w:r>
      <w:r w:rsidR="00B51F91" w:rsidRPr="00B31DE8">
        <w:t xml:space="preserve">  After Division</w:t>
      </w:r>
      <w:r w:rsidR="00B31DE8" w:rsidRPr="00B31DE8">
        <w:t> </w:t>
      </w:r>
      <w:r w:rsidR="00B51F91" w:rsidRPr="00B31DE8">
        <w:t>2 of Part</w:t>
      </w:r>
      <w:r w:rsidR="00B31DE8" w:rsidRPr="00B31DE8">
        <w:t> </w:t>
      </w:r>
      <w:r w:rsidR="00B51F91" w:rsidRPr="00B31DE8">
        <w:t>2</w:t>
      </w:r>
    </w:p>
    <w:p w:rsidR="00B51F91" w:rsidRPr="00B31DE8" w:rsidRDefault="00B51F91" w:rsidP="00B51F91">
      <w:pPr>
        <w:pStyle w:val="Item"/>
      </w:pPr>
      <w:r w:rsidRPr="00B31DE8">
        <w:t>Insert:</w:t>
      </w:r>
    </w:p>
    <w:p w:rsidR="00B51F91" w:rsidRPr="00B31DE8" w:rsidRDefault="00B51F91" w:rsidP="00B51F91">
      <w:pPr>
        <w:pStyle w:val="ActHead3"/>
      </w:pPr>
      <w:bookmarkStart w:id="9" w:name="_Toc522275889"/>
      <w:r w:rsidRPr="00B31DE8">
        <w:rPr>
          <w:rStyle w:val="CharDivNo"/>
        </w:rPr>
        <w:t>Division</w:t>
      </w:r>
      <w:r w:rsidR="00B31DE8" w:rsidRPr="00B31DE8">
        <w:rPr>
          <w:rStyle w:val="CharDivNo"/>
        </w:rPr>
        <w:t> </w:t>
      </w:r>
      <w:r w:rsidRPr="00B31DE8">
        <w:rPr>
          <w:rStyle w:val="CharDivNo"/>
        </w:rPr>
        <w:t>2A</w:t>
      </w:r>
      <w:r w:rsidRPr="00B31DE8">
        <w:t>—</w:t>
      </w:r>
      <w:r w:rsidR="004C40DC" w:rsidRPr="00B31DE8">
        <w:rPr>
          <w:rStyle w:val="CharDivText"/>
        </w:rPr>
        <w:t>Additional conditions relating to hitchhiker pests</w:t>
      </w:r>
      <w:bookmarkEnd w:id="9"/>
    </w:p>
    <w:p w:rsidR="00E6541C" w:rsidRPr="00B31DE8" w:rsidRDefault="00E6541C" w:rsidP="00E6541C">
      <w:pPr>
        <w:pStyle w:val="ActHead5"/>
      </w:pPr>
      <w:bookmarkStart w:id="10" w:name="_Toc522275890"/>
      <w:r w:rsidRPr="00B31DE8">
        <w:rPr>
          <w:rStyle w:val="CharSectno"/>
        </w:rPr>
        <w:t>48A</w:t>
      </w:r>
      <w:r w:rsidRPr="00B31DE8">
        <w:t xml:space="preserve">  Goods </w:t>
      </w:r>
      <w:r w:rsidR="004C40DC" w:rsidRPr="00B31DE8">
        <w:t>posing hitchhiker pest biosecurity risks</w:t>
      </w:r>
      <w:bookmarkEnd w:id="10"/>
    </w:p>
    <w:p w:rsidR="00E6541C" w:rsidRPr="00B31DE8" w:rsidRDefault="00F130D5" w:rsidP="00E6541C">
      <w:pPr>
        <w:pStyle w:val="SubsectionHead"/>
      </w:pPr>
      <w:r w:rsidRPr="00B31DE8">
        <w:t>Class</w:t>
      </w:r>
      <w:r w:rsidR="00644742" w:rsidRPr="00B31DE8">
        <w:t>es</w:t>
      </w:r>
      <w:r w:rsidR="00E6541C" w:rsidRPr="00B31DE8">
        <w:t xml:space="preserve"> of goods to which this </w:t>
      </w:r>
      <w:r w:rsidRPr="00B31DE8">
        <w:t>section</w:t>
      </w:r>
      <w:r w:rsidR="00E6541C" w:rsidRPr="00B31DE8">
        <w:t xml:space="preserve"> applies</w:t>
      </w:r>
    </w:p>
    <w:p w:rsidR="00B21D63" w:rsidRPr="00B31DE8" w:rsidRDefault="00B21D63" w:rsidP="00F130D5">
      <w:pPr>
        <w:pStyle w:val="subsection"/>
      </w:pPr>
      <w:r w:rsidRPr="00B31DE8">
        <w:tab/>
        <w:t>(1)</w:t>
      </w:r>
      <w:r w:rsidRPr="00B31DE8">
        <w:tab/>
        <w:t>The class of goods to which this section applies is goods that are:</w:t>
      </w:r>
    </w:p>
    <w:p w:rsidR="00B21D63" w:rsidRPr="00B31DE8" w:rsidRDefault="00B21D63" w:rsidP="00B21D63">
      <w:pPr>
        <w:pStyle w:val="paragraph"/>
      </w:pPr>
      <w:r w:rsidRPr="00B31DE8">
        <w:tab/>
        <w:t>(a)</w:t>
      </w:r>
      <w:r w:rsidRPr="00B31DE8">
        <w:tab/>
      </w:r>
      <w:r w:rsidR="00662BDA" w:rsidRPr="00B31DE8">
        <w:t>listed</w:t>
      </w:r>
      <w:r w:rsidRPr="00B31DE8">
        <w:t xml:space="preserve"> in relation to </w:t>
      </w:r>
      <w:r w:rsidR="000F55CD" w:rsidRPr="00B31DE8">
        <w:t>one or more</w:t>
      </w:r>
      <w:r w:rsidR="008A0B6F" w:rsidRPr="00B31DE8">
        <w:t xml:space="preserve"> </w:t>
      </w:r>
      <w:r w:rsidRPr="00B31DE8">
        <w:t xml:space="preserve">specified </w:t>
      </w:r>
      <w:r w:rsidR="000F55CD" w:rsidRPr="00B31DE8">
        <w:t xml:space="preserve">listed hitchhiker </w:t>
      </w:r>
      <w:r w:rsidRPr="00B31DE8">
        <w:t>pest</w:t>
      </w:r>
      <w:r w:rsidR="000F55CD" w:rsidRPr="00B31DE8">
        <w:t>s</w:t>
      </w:r>
      <w:r w:rsidR="008A0B6F" w:rsidRPr="00B31DE8">
        <w:rPr>
          <w:i/>
        </w:rPr>
        <w:t xml:space="preserve"> </w:t>
      </w:r>
      <w:r w:rsidR="00662BDA" w:rsidRPr="00B31DE8">
        <w:t xml:space="preserve">in the </w:t>
      </w:r>
      <w:r w:rsidR="000F55CD" w:rsidRPr="00B31DE8">
        <w:t>List of Hitchhiker Pest</w:t>
      </w:r>
      <w:r w:rsidR="00662BDA" w:rsidRPr="00B31DE8">
        <w:t xml:space="preserve"> </w:t>
      </w:r>
      <w:r w:rsidR="000F55CD" w:rsidRPr="00B31DE8">
        <w:t>Host Countries or Regions</w:t>
      </w:r>
      <w:r w:rsidRPr="00B31DE8">
        <w:t>; and</w:t>
      </w:r>
    </w:p>
    <w:p w:rsidR="00662BDA" w:rsidRPr="00B31DE8" w:rsidRDefault="00D513CC" w:rsidP="00B21D63">
      <w:pPr>
        <w:pStyle w:val="paragraph"/>
      </w:pPr>
      <w:r w:rsidRPr="00B31DE8">
        <w:tab/>
        <w:t>(b)</w:t>
      </w:r>
      <w:r w:rsidRPr="00B31DE8">
        <w:tab/>
        <w:t>produced, stored or loaded</w:t>
      </w:r>
      <w:r w:rsidR="00662BDA" w:rsidRPr="00B31DE8">
        <w:t xml:space="preserve"> onto an aircraft or vessel:</w:t>
      </w:r>
    </w:p>
    <w:p w:rsidR="00662BDA" w:rsidRPr="00B31DE8" w:rsidRDefault="00662BDA" w:rsidP="00662BDA">
      <w:pPr>
        <w:pStyle w:val="paragraphsub"/>
      </w:pPr>
      <w:r w:rsidRPr="00B31DE8">
        <w:tab/>
        <w:t>(</w:t>
      </w:r>
      <w:proofErr w:type="spellStart"/>
      <w:r w:rsidRPr="00B31DE8">
        <w:t>i</w:t>
      </w:r>
      <w:proofErr w:type="spellEnd"/>
      <w:r w:rsidRPr="00B31DE8">
        <w:t>)</w:t>
      </w:r>
      <w:r w:rsidRPr="00B31DE8">
        <w:tab/>
      </w:r>
      <w:r w:rsidR="00D513CC" w:rsidRPr="00B31DE8">
        <w:t xml:space="preserve">in </w:t>
      </w:r>
      <w:r w:rsidR="00E67EEF" w:rsidRPr="00B31DE8">
        <w:t>a</w:t>
      </w:r>
      <w:r w:rsidR="00D513CC" w:rsidRPr="00B31DE8">
        <w:t xml:space="preserve"> co</w:t>
      </w:r>
      <w:r w:rsidRPr="00B31DE8">
        <w:t>untry or region specified in that List</w:t>
      </w:r>
      <w:r w:rsidR="00D513CC" w:rsidRPr="00B31DE8">
        <w:t xml:space="preserve"> </w:t>
      </w:r>
      <w:r w:rsidRPr="00B31DE8">
        <w:t xml:space="preserve">for those goods </w:t>
      </w:r>
      <w:r w:rsidR="00E111E3" w:rsidRPr="00B31DE8">
        <w:t>and</w:t>
      </w:r>
      <w:r w:rsidRPr="00B31DE8">
        <w:t xml:space="preserve"> that pest; and</w:t>
      </w:r>
    </w:p>
    <w:p w:rsidR="00884C26" w:rsidRPr="00B31DE8" w:rsidRDefault="00662BDA" w:rsidP="00662BDA">
      <w:pPr>
        <w:pStyle w:val="paragraphsub"/>
      </w:pPr>
      <w:r w:rsidRPr="00B31DE8">
        <w:tab/>
        <w:t>(ii)</w:t>
      </w:r>
      <w:r w:rsidRPr="00B31DE8">
        <w:tab/>
      </w:r>
      <w:r w:rsidR="00D513CC" w:rsidRPr="00B31DE8">
        <w:t xml:space="preserve">during </w:t>
      </w:r>
      <w:r w:rsidRPr="00B31DE8">
        <w:t>the risk period specified in that</w:t>
      </w:r>
      <w:r w:rsidR="00D513CC" w:rsidRPr="00B31DE8">
        <w:t xml:space="preserve"> </w:t>
      </w:r>
      <w:r w:rsidRPr="00B31DE8">
        <w:t xml:space="preserve">List for that country or region </w:t>
      </w:r>
      <w:r w:rsidR="00E111E3" w:rsidRPr="00B31DE8">
        <w:t>and</w:t>
      </w:r>
      <w:r w:rsidRPr="00B31DE8">
        <w:t xml:space="preserve"> those goods </w:t>
      </w:r>
      <w:r w:rsidR="00E111E3" w:rsidRPr="00B31DE8">
        <w:t>and</w:t>
      </w:r>
      <w:r w:rsidRPr="00B31DE8">
        <w:t xml:space="preserve"> that pest.</w:t>
      </w:r>
    </w:p>
    <w:p w:rsidR="00884C26" w:rsidRPr="00B31DE8" w:rsidRDefault="00884C26" w:rsidP="00884C26">
      <w:pPr>
        <w:pStyle w:val="SubsectionHead"/>
      </w:pPr>
      <w:r w:rsidRPr="00B31DE8">
        <w:t>Conditions</w:t>
      </w:r>
    </w:p>
    <w:p w:rsidR="00884C26" w:rsidRPr="00B31DE8" w:rsidRDefault="00662BDA" w:rsidP="00F130D5">
      <w:pPr>
        <w:pStyle w:val="subsection"/>
      </w:pPr>
      <w:r w:rsidRPr="00B31DE8">
        <w:tab/>
        <w:t>(2</w:t>
      </w:r>
      <w:r w:rsidR="00884C26" w:rsidRPr="00B31DE8">
        <w:t>)</w:t>
      </w:r>
      <w:r w:rsidR="00884C26" w:rsidRPr="00B31DE8">
        <w:tab/>
        <w:t xml:space="preserve">Goods included in a class of goods to which this </w:t>
      </w:r>
      <w:r w:rsidR="00F130D5" w:rsidRPr="00B31DE8">
        <w:t>section</w:t>
      </w:r>
      <w:r w:rsidR="00884C26" w:rsidRPr="00B31DE8">
        <w:t xml:space="preserve"> applies must not be brought or imported into Australian territory unless:</w:t>
      </w:r>
    </w:p>
    <w:p w:rsidR="00A86650" w:rsidRPr="00B31DE8" w:rsidRDefault="00F130D5" w:rsidP="00884C26">
      <w:pPr>
        <w:pStyle w:val="paragraph"/>
      </w:pPr>
      <w:r w:rsidRPr="00B31DE8">
        <w:tab/>
        <w:t>(a</w:t>
      </w:r>
      <w:r w:rsidR="00884C26" w:rsidRPr="00B31DE8">
        <w:t>)</w:t>
      </w:r>
      <w:r w:rsidR="00884C26" w:rsidRPr="00B31DE8">
        <w:tab/>
      </w:r>
      <w:r w:rsidR="0049551D" w:rsidRPr="00B31DE8">
        <w:t>the goods</w:t>
      </w:r>
      <w:r w:rsidR="00A86650" w:rsidRPr="00B31DE8">
        <w:t>:</w:t>
      </w:r>
    </w:p>
    <w:p w:rsidR="0049551D" w:rsidRPr="00B31DE8" w:rsidRDefault="00A86650" w:rsidP="00A86650">
      <w:pPr>
        <w:pStyle w:val="paragraphsub"/>
      </w:pPr>
      <w:r w:rsidRPr="00B31DE8">
        <w:tab/>
        <w:t>(</w:t>
      </w:r>
      <w:proofErr w:type="spellStart"/>
      <w:r w:rsidRPr="00B31DE8">
        <w:t>i</w:t>
      </w:r>
      <w:proofErr w:type="spellEnd"/>
      <w:r w:rsidRPr="00B31DE8">
        <w:t>)</w:t>
      </w:r>
      <w:r w:rsidRPr="00B31DE8">
        <w:tab/>
      </w:r>
      <w:r w:rsidR="0049551D" w:rsidRPr="00B31DE8">
        <w:t>have been treated</w:t>
      </w:r>
      <w:r w:rsidR="00033DA2" w:rsidRPr="00B31DE8">
        <w:t>,</w:t>
      </w:r>
      <w:r w:rsidR="0049551D" w:rsidRPr="00B31DE8">
        <w:t xml:space="preserve"> </w:t>
      </w:r>
      <w:r w:rsidR="009A49CC" w:rsidRPr="00B31DE8">
        <w:t>using a treatment listed for the goods in the List of Hitchhiker Pest Host Countries or Regions</w:t>
      </w:r>
      <w:r w:rsidR="00033DA2" w:rsidRPr="00B31DE8">
        <w:t>,</w:t>
      </w:r>
      <w:r w:rsidR="009A49CC" w:rsidRPr="00B31DE8">
        <w:t xml:space="preserve"> by a </w:t>
      </w:r>
      <w:r w:rsidR="001F21E5" w:rsidRPr="00B31DE8">
        <w:t>treatment provider</w:t>
      </w:r>
      <w:r w:rsidR="003358E8" w:rsidRPr="00B31DE8">
        <w:t xml:space="preserve"> listed for that treatment </w:t>
      </w:r>
      <w:r w:rsidR="009A49CC" w:rsidRPr="00B31DE8">
        <w:t>in the List of Treatment Providers</w:t>
      </w:r>
      <w:r w:rsidR="0049551D" w:rsidRPr="00B31DE8">
        <w:t>; and</w:t>
      </w:r>
    </w:p>
    <w:p w:rsidR="00A86650" w:rsidRPr="00B31DE8" w:rsidRDefault="0049551D" w:rsidP="00A86650">
      <w:pPr>
        <w:pStyle w:val="paragraphsub"/>
      </w:pPr>
      <w:r w:rsidRPr="00B31DE8">
        <w:tab/>
        <w:t>(ii)</w:t>
      </w:r>
      <w:r w:rsidRPr="00B31DE8">
        <w:tab/>
        <w:t xml:space="preserve">are </w:t>
      </w:r>
      <w:r w:rsidR="00A86650" w:rsidRPr="00B31DE8">
        <w:t xml:space="preserve">accompanied by </w:t>
      </w:r>
      <w:r w:rsidR="00A7442E" w:rsidRPr="00B31DE8">
        <w:t>a certificate</w:t>
      </w:r>
      <w:r w:rsidR="00A86650" w:rsidRPr="00B31DE8">
        <w:rPr>
          <w:i/>
        </w:rPr>
        <w:t xml:space="preserve"> </w:t>
      </w:r>
      <w:r w:rsidR="00A86650" w:rsidRPr="00B31DE8">
        <w:t>stating</w:t>
      </w:r>
      <w:r w:rsidR="00A86650" w:rsidRPr="00B31DE8">
        <w:rPr>
          <w:i/>
        </w:rPr>
        <w:t xml:space="preserve"> </w:t>
      </w:r>
      <w:r w:rsidR="00C812C2" w:rsidRPr="00B31DE8">
        <w:t xml:space="preserve">that the goods have been </w:t>
      </w:r>
      <w:r w:rsidR="001F21E5" w:rsidRPr="00B31DE8">
        <w:t>treated</w:t>
      </w:r>
      <w:r w:rsidR="00C812C2" w:rsidRPr="00B31DE8">
        <w:t xml:space="preserve"> in accordance with </w:t>
      </w:r>
      <w:r w:rsidR="00B31DE8" w:rsidRPr="00B31DE8">
        <w:t>subparagraph (</w:t>
      </w:r>
      <w:proofErr w:type="spellStart"/>
      <w:r w:rsidR="00C812C2" w:rsidRPr="00B31DE8">
        <w:t>i</w:t>
      </w:r>
      <w:proofErr w:type="spellEnd"/>
      <w:r w:rsidR="00C812C2" w:rsidRPr="00B31DE8">
        <w:t>)</w:t>
      </w:r>
      <w:r w:rsidR="00A86650" w:rsidRPr="00B31DE8">
        <w:t>; and</w:t>
      </w:r>
    </w:p>
    <w:p w:rsidR="00A86650" w:rsidRPr="00B31DE8" w:rsidRDefault="0049551D" w:rsidP="008D3E05">
      <w:pPr>
        <w:pStyle w:val="paragraphsub"/>
      </w:pPr>
      <w:r w:rsidRPr="00B31DE8">
        <w:tab/>
        <w:t>(iii</w:t>
      </w:r>
      <w:r w:rsidR="00A86650" w:rsidRPr="00B31DE8">
        <w:t>)</w:t>
      </w:r>
      <w:r w:rsidR="00A86650" w:rsidRPr="00B31DE8">
        <w:tab/>
      </w:r>
      <w:r w:rsidRPr="00B31DE8">
        <w:t xml:space="preserve">are </w:t>
      </w:r>
      <w:r w:rsidR="00A86650" w:rsidRPr="00B31DE8">
        <w:t xml:space="preserve">free from </w:t>
      </w:r>
      <w:r w:rsidR="000E573F" w:rsidRPr="00B31DE8">
        <w:t xml:space="preserve">any </w:t>
      </w:r>
      <w:r w:rsidR="00A86650" w:rsidRPr="00B31DE8">
        <w:t xml:space="preserve">live </w:t>
      </w:r>
      <w:r w:rsidR="009A49CC" w:rsidRPr="00B31DE8">
        <w:t xml:space="preserve">listed </w:t>
      </w:r>
      <w:r w:rsidR="00A86650" w:rsidRPr="00B31DE8">
        <w:t>hitchhiker pests; or</w:t>
      </w:r>
    </w:p>
    <w:p w:rsidR="00A86650" w:rsidRPr="00B31DE8" w:rsidRDefault="00F130D5" w:rsidP="00A86650">
      <w:pPr>
        <w:pStyle w:val="paragraph"/>
      </w:pPr>
      <w:r w:rsidRPr="00B31DE8">
        <w:tab/>
        <w:t>(b</w:t>
      </w:r>
      <w:r w:rsidR="00A86650" w:rsidRPr="00B31DE8">
        <w:t>)</w:t>
      </w:r>
      <w:r w:rsidR="00A86650" w:rsidRPr="00B31DE8">
        <w:tab/>
        <w:t>all of the following apply:</w:t>
      </w:r>
    </w:p>
    <w:p w:rsidR="00A86650" w:rsidRPr="00B31DE8" w:rsidRDefault="00A86650" w:rsidP="00A86650">
      <w:pPr>
        <w:pStyle w:val="paragraphsub"/>
      </w:pPr>
      <w:r w:rsidRPr="00B31DE8">
        <w:tab/>
        <w:t>(</w:t>
      </w:r>
      <w:proofErr w:type="spellStart"/>
      <w:r w:rsidRPr="00B31DE8">
        <w:t>i</w:t>
      </w:r>
      <w:proofErr w:type="spellEnd"/>
      <w:r w:rsidRPr="00B31DE8">
        <w:t>)</w:t>
      </w:r>
      <w:r w:rsidRPr="00B31DE8">
        <w:tab/>
        <w:t xml:space="preserve">the goods are </w:t>
      </w:r>
      <w:r w:rsidR="008D3E05" w:rsidRPr="00B31DE8">
        <w:t xml:space="preserve">contained in </w:t>
      </w:r>
      <w:r w:rsidR="000E573F" w:rsidRPr="00B31DE8">
        <w:t xml:space="preserve">one or more </w:t>
      </w:r>
      <w:r w:rsidR="008D3E05" w:rsidRPr="00B31DE8">
        <w:t xml:space="preserve">sealed </w:t>
      </w:r>
      <w:r w:rsidR="00D448A9" w:rsidRPr="00B31DE8">
        <w:t xml:space="preserve">shipping </w:t>
      </w:r>
      <w:r w:rsidR="008D3E05" w:rsidRPr="00B31DE8">
        <w:t>container</w:t>
      </w:r>
      <w:r w:rsidR="000E573F" w:rsidRPr="00B31DE8">
        <w:t>s</w:t>
      </w:r>
      <w:r w:rsidR="008D3E05" w:rsidRPr="00B31DE8">
        <w:t>;</w:t>
      </w:r>
    </w:p>
    <w:p w:rsidR="00A86650" w:rsidRPr="00B31DE8" w:rsidRDefault="00A86650" w:rsidP="00A86650">
      <w:pPr>
        <w:pStyle w:val="paragraphsub"/>
      </w:pPr>
      <w:r w:rsidRPr="00B31DE8">
        <w:tab/>
        <w:t>(ii)</w:t>
      </w:r>
      <w:r w:rsidRPr="00B31DE8">
        <w:tab/>
      </w:r>
      <w:r w:rsidR="000E573F" w:rsidRPr="00B31DE8">
        <w:t xml:space="preserve">each </w:t>
      </w:r>
      <w:r w:rsidR="00D448A9" w:rsidRPr="00B31DE8">
        <w:t xml:space="preserve">shipping </w:t>
      </w:r>
      <w:r w:rsidRPr="00B31DE8">
        <w:t>container remain</w:t>
      </w:r>
      <w:r w:rsidR="008D3E05" w:rsidRPr="00B31DE8">
        <w:t>s sealed</w:t>
      </w:r>
      <w:r w:rsidRPr="00B31DE8">
        <w:t xml:space="preserve"> after </w:t>
      </w:r>
      <w:r w:rsidR="00E111E3" w:rsidRPr="00B31DE8">
        <w:t xml:space="preserve">its </w:t>
      </w:r>
      <w:r w:rsidRPr="00B31DE8">
        <w:t>arrival</w:t>
      </w:r>
      <w:r w:rsidR="00E111E3" w:rsidRPr="00B31DE8">
        <w:t xml:space="preserve"> </w:t>
      </w:r>
      <w:r w:rsidRPr="00B31DE8">
        <w:t>in Australian territory</w:t>
      </w:r>
      <w:r w:rsidR="000E573F" w:rsidRPr="00B31DE8">
        <w:t xml:space="preserve"> until it is opened for the goods to be treated in accordance with </w:t>
      </w:r>
      <w:r w:rsidR="00B31DE8" w:rsidRPr="00B31DE8">
        <w:t>subparagraph (</w:t>
      </w:r>
      <w:r w:rsidR="000E573F" w:rsidRPr="00B31DE8">
        <w:t>iii)</w:t>
      </w:r>
      <w:r w:rsidRPr="00B31DE8">
        <w:t>;</w:t>
      </w:r>
    </w:p>
    <w:p w:rsidR="00662BDA" w:rsidRPr="00B31DE8" w:rsidRDefault="00A86650" w:rsidP="008D3E05">
      <w:pPr>
        <w:pStyle w:val="paragraphsub"/>
      </w:pPr>
      <w:r w:rsidRPr="00B31DE8">
        <w:tab/>
        <w:t>(iii)</w:t>
      </w:r>
      <w:r w:rsidRPr="00B31DE8">
        <w:tab/>
        <w:t>the goods are treated</w:t>
      </w:r>
      <w:r w:rsidR="008D3E05" w:rsidRPr="00B31DE8">
        <w:t xml:space="preserve">, </w:t>
      </w:r>
      <w:r w:rsidR="000E573F" w:rsidRPr="00B31DE8">
        <w:t xml:space="preserve">in accordance with an approved arrangement and while subject to biosecurity control, </w:t>
      </w:r>
      <w:r w:rsidR="001F21E5" w:rsidRPr="00B31DE8">
        <w:t>using a treat</w:t>
      </w:r>
      <w:r w:rsidR="00644742" w:rsidRPr="00B31DE8">
        <w:t xml:space="preserve">ment </w:t>
      </w:r>
      <w:r w:rsidR="000E573F" w:rsidRPr="00B31DE8">
        <w:t>the Director of Biosecurity is satisfied is appropriate to manage the biosecurity risks associated with the goods to an acceptable level</w:t>
      </w:r>
      <w:r w:rsidR="008D3E05" w:rsidRPr="00B31DE8">
        <w:t>.</w:t>
      </w:r>
    </w:p>
    <w:p w:rsidR="00940EA5" w:rsidRPr="00B31DE8" w:rsidRDefault="00662BDA" w:rsidP="00662BDA">
      <w:pPr>
        <w:pStyle w:val="subsection"/>
      </w:pPr>
      <w:r w:rsidRPr="00B31DE8">
        <w:tab/>
        <w:t>(3)</w:t>
      </w:r>
      <w:r w:rsidRPr="00B31DE8">
        <w:tab/>
      </w:r>
      <w:r w:rsidR="00E111E3" w:rsidRPr="00B31DE8">
        <w:t xml:space="preserve">The conditions in </w:t>
      </w:r>
      <w:r w:rsidR="00B31DE8" w:rsidRPr="00B31DE8">
        <w:t>subsection (</w:t>
      </w:r>
      <w:r w:rsidR="00E111E3" w:rsidRPr="00B31DE8">
        <w:t>2) are in addition to any conditions that must be complied with under Division</w:t>
      </w:r>
      <w:r w:rsidR="00B31DE8" w:rsidRPr="00B31DE8">
        <w:t> </w:t>
      </w:r>
      <w:r w:rsidR="00E111E3" w:rsidRPr="00B31DE8">
        <w:t>1 or 2</w:t>
      </w:r>
      <w:r w:rsidRPr="00B31DE8">
        <w:t>.</w:t>
      </w:r>
    </w:p>
    <w:p w:rsidR="00B51F91" w:rsidRPr="00B31DE8" w:rsidRDefault="00B51F91" w:rsidP="00B51F91">
      <w:pPr>
        <w:pStyle w:val="ActHead7"/>
        <w:pageBreakBefore/>
      </w:pPr>
      <w:bookmarkStart w:id="11" w:name="_Toc522275891"/>
      <w:r w:rsidRPr="00B31DE8">
        <w:rPr>
          <w:rStyle w:val="CharAmPartNo"/>
        </w:rPr>
        <w:t>Part</w:t>
      </w:r>
      <w:r w:rsidR="00B31DE8" w:rsidRPr="00B31DE8">
        <w:rPr>
          <w:rStyle w:val="CharAmPartNo"/>
        </w:rPr>
        <w:t> </w:t>
      </w:r>
      <w:r w:rsidRPr="00B31DE8">
        <w:rPr>
          <w:rStyle w:val="CharAmPartNo"/>
        </w:rPr>
        <w:t>2</w:t>
      </w:r>
      <w:r w:rsidRPr="00B31DE8">
        <w:t>—</w:t>
      </w:r>
      <w:r w:rsidR="00062E31" w:rsidRPr="00B31DE8">
        <w:rPr>
          <w:rStyle w:val="CharAmPartText"/>
        </w:rPr>
        <w:t>Additional</w:t>
      </w:r>
      <w:r w:rsidRPr="00B31DE8">
        <w:rPr>
          <w:rStyle w:val="CharAmPartText"/>
        </w:rPr>
        <w:t xml:space="preserve"> conditions for Christmas Island</w:t>
      </w:r>
      <w:bookmarkEnd w:id="11"/>
    </w:p>
    <w:p w:rsidR="00B51F91" w:rsidRPr="00B31DE8" w:rsidRDefault="00B51F91" w:rsidP="00B51F91">
      <w:pPr>
        <w:pStyle w:val="ActHead9"/>
      </w:pPr>
      <w:bookmarkStart w:id="12" w:name="_Toc522275892"/>
      <w:r w:rsidRPr="00B31DE8">
        <w:t>Biosecurity (Prohibited and Conditionally Non</w:t>
      </w:r>
      <w:r w:rsidR="00B31DE8">
        <w:noBreakHyphen/>
      </w:r>
      <w:r w:rsidRPr="00B31DE8">
        <w:t>prohibited Goods—Christmas Island) Determination</w:t>
      </w:r>
      <w:r w:rsidR="00B31DE8" w:rsidRPr="00B31DE8">
        <w:t> </w:t>
      </w:r>
      <w:r w:rsidRPr="00B31DE8">
        <w:t>2016</w:t>
      </w:r>
      <w:bookmarkEnd w:id="12"/>
    </w:p>
    <w:p w:rsidR="00A7442E" w:rsidRPr="00B31DE8" w:rsidRDefault="00A7442E" w:rsidP="00A7442E">
      <w:pPr>
        <w:pStyle w:val="ItemHead"/>
      </w:pPr>
      <w:r w:rsidRPr="00B31DE8">
        <w:t>6  After subsection</w:t>
      </w:r>
      <w:r w:rsidR="00B31DE8" w:rsidRPr="00B31DE8">
        <w:t> </w:t>
      </w:r>
      <w:r w:rsidRPr="00B31DE8">
        <w:t>7(1)</w:t>
      </w:r>
    </w:p>
    <w:p w:rsidR="00A7442E" w:rsidRPr="00B31DE8" w:rsidRDefault="00A7442E" w:rsidP="00A7442E">
      <w:pPr>
        <w:pStyle w:val="Item"/>
      </w:pPr>
      <w:r w:rsidRPr="00B31DE8">
        <w:t>Insert:</w:t>
      </w:r>
    </w:p>
    <w:p w:rsidR="00A7442E" w:rsidRPr="00B31DE8" w:rsidRDefault="00A7442E" w:rsidP="00A7442E">
      <w:pPr>
        <w:pStyle w:val="notetext"/>
      </w:pPr>
      <w:r w:rsidRPr="00B31DE8">
        <w:t>Note:</w:t>
      </w:r>
      <w:r w:rsidRPr="00B31DE8">
        <w:tab/>
        <w:t>If Division</w:t>
      </w:r>
      <w:r w:rsidR="00B31DE8" w:rsidRPr="00B31DE8">
        <w:t> </w:t>
      </w:r>
      <w:r w:rsidRPr="00B31DE8">
        <w:t>3 (which deals with hitchhiker pests) applies to goods included in a class of goods to which a provision of this Division applies, the additional conditions in Division</w:t>
      </w:r>
      <w:r w:rsidR="00B31DE8" w:rsidRPr="00B31DE8">
        <w:t> </w:t>
      </w:r>
      <w:r w:rsidRPr="00B31DE8">
        <w:t>3 must also be complied with.</w:t>
      </w:r>
    </w:p>
    <w:p w:rsidR="00A7442E" w:rsidRPr="00B31DE8" w:rsidRDefault="00A7442E" w:rsidP="00A7442E">
      <w:pPr>
        <w:pStyle w:val="ItemHead"/>
      </w:pPr>
      <w:r w:rsidRPr="00B31DE8">
        <w:t>7  Division</w:t>
      </w:r>
      <w:r w:rsidR="00B31DE8" w:rsidRPr="00B31DE8">
        <w:t> </w:t>
      </w:r>
      <w:r w:rsidRPr="00B31DE8">
        <w:t>2 of Part</w:t>
      </w:r>
      <w:r w:rsidR="00B31DE8" w:rsidRPr="00B31DE8">
        <w:t> </w:t>
      </w:r>
      <w:r w:rsidRPr="00B31DE8">
        <w:t>2 (after the heading)</w:t>
      </w:r>
    </w:p>
    <w:p w:rsidR="00A7442E" w:rsidRPr="00B31DE8" w:rsidRDefault="00A7442E" w:rsidP="00A7442E">
      <w:pPr>
        <w:pStyle w:val="Item"/>
      </w:pPr>
      <w:r w:rsidRPr="00B31DE8">
        <w:t>Insert:</w:t>
      </w:r>
    </w:p>
    <w:p w:rsidR="00A7442E" w:rsidRPr="00B31DE8" w:rsidRDefault="00A7442E" w:rsidP="00A7442E">
      <w:pPr>
        <w:pStyle w:val="notemargin"/>
      </w:pPr>
      <w:r w:rsidRPr="00B31DE8">
        <w:t>Note:</w:t>
      </w:r>
      <w:r w:rsidRPr="00B31DE8">
        <w:tab/>
        <w:t>If Division</w:t>
      </w:r>
      <w:r w:rsidR="00B31DE8" w:rsidRPr="00B31DE8">
        <w:t> </w:t>
      </w:r>
      <w:r w:rsidRPr="00B31DE8">
        <w:t>3 (which deals with hitchhiker pests) applies to goods included in a class of goods to which a provision of this Division applies, the additional conditions in Division</w:t>
      </w:r>
      <w:r w:rsidR="00B31DE8" w:rsidRPr="00B31DE8">
        <w:t> </w:t>
      </w:r>
      <w:r w:rsidRPr="00B31DE8">
        <w:t>3 must also be complied with.</w:t>
      </w:r>
    </w:p>
    <w:p w:rsidR="00A7442E" w:rsidRPr="00B31DE8" w:rsidRDefault="00A7442E" w:rsidP="00A7442E">
      <w:pPr>
        <w:pStyle w:val="ItemHead"/>
      </w:pPr>
      <w:r w:rsidRPr="00B31DE8">
        <w:t xml:space="preserve">8  </w:t>
      </w:r>
      <w:r w:rsidR="009F2B88" w:rsidRPr="00B31DE8">
        <w:t>At the end of</w:t>
      </w:r>
      <w:r w:rsidRPr="00B31DE8">
        <w:t xml:space="preserve"> Part</w:t>
      </w:r>
      <w:r w:rsidR="00B31DE8" w:rsidRPr="00B31DE8">
        <w:t> </w:t>
      </w:r>
      <w:r w:rsidRPr="00B31DE8">
        <w:t>2</w:t>
      </w:r>
    </w:p>
    <w:p w:rsidR="00A7442E" w:rsidRPr="00B31DE8" w:rsidRDefault="009F2B88" w:rsidP="00A7442E">
      <w:pPr>
        <w:pStyle w:val="Item"/>
      </w:pPr>
      <w:r w:rsidRPr="00B31DE8">
        <w:t>Add</w:t>
      </w:r>
      <w:r w:rsidR="00A7442E" w:rsidRPr="00B31DE8">
        <w:t>:</w:t>
      </w:r>
    </w:p>
    <w:p w:rsidR="00A7442E" w:rsidRPr="00B31DE8" w:rsidRDefault="00A7442E" w:rsidP="00A7442E">
      <w:pPr>
        <w:pStyle w:val="ActHead3"/>
      </w:pPr>
      <w:bookmarkStart w:id="13" w:name="_Toc522275893"/>
      <w:r w:rsidRPr="00B31DE8">
        <w:rPr>
          <w:rStyle w:val="CharDivNo"/>
        </w:rPr>
        <w:t>Division</w:t>
      </w:r>
      <w:r w:rsidR="00B31DE8" w:rsidRPr="00B31DE8">
        <w:rPr>
          <w:rStyle w:val="CharDivNo"/>
        </w:rPr>
        <w:t> </w:t>
      </w:r>
      <w:r w:rsidRPr="00B31DE8">
        <w:rPr>
          <w:rStyle w:val="CharDivNo"/>
        </w:rPr>
        <w:t>3</w:t>
      </w:r>
      <w:r w:rsidRPr="00B31DE8">
        <w:t>—</w:t>
      </w:r>
      <w:r w:rsidRPr="00B31DE8">
        <w:rPr>
          <w:rStyle w:val="CharDivText"/>
        </w:rPr>
        <w:t>Additional conditions relating to hitchhiker pests</w:t>
      </w:r>
      <w:bookmarkEnd w:id="13"/>
    </w:p>
    <w:p w:rsidR="00A7442E" w:rsidRPr="00B31DE8" w:rsidRDefault="00B85208" w:rsidP="00A7442E">
      <w:pPr>
        <w:pStyle w:val="ActHead5"/>
      </w:pPr>
      <w:bookmarkStart w:id="14" w:name="_Toc522275894"/>
      <w:r w:rsidRPr="00B31DE8">
        <w:rPr>
          <w:rStyle w:val="CharSectno"/>
        </w:rPr>
        <w:t>43</w:t>
      </w:r>
      <w:r w:rsidR="00A7442E" w:rsidRPr="00B31DE8">
        <w:t xml:space="preserve">  Goods posing hitchhiker pest biosecurity risks</w:t>
      </w:r>
      <w:bookmarkEnd w:id="14"/>
    </w:p>
    <w:p w:rsidR="00A7442E" w:rsidRPr="00B31DE8" w:rsidRDefault="00A7442E" w:rsidP="00A7442E">
      <w:pPr>
        <w:pStyle w:val="SubsectionHead"/>
      </w:pPr>
      <w:r w:rsidRPr="00B31DE8">
        <w:t>Classes of goods to which this section applies</w:t>
      </w:r>
    </w:p>
    <w:p w:rsidR="00A7442E" w:rsidRPr="00B31DE8" w:rsidRDefault="00A7442E" w:rsidP="00A7442E">
      <w:pPr>
        <w:pStyle w:val="subsection"/>
      </w:pPr>
      <w:r w:rsidRPr="00B31DE8">
        <w:tab/>
        <w:t>(1)</w:t>
      </w:r>
      <w:r w:rsidRPr="00B31DE8">
        <w:tab/>
        <w:t>The class of goods to which this section applies is goods that are:</w:t>
      </w:r>
    </w:p>
    <w:p w:rsidR="00A7442E" w:rsidRPr="00B31DE8" w:rsidRDefault="00A7442E" w:rsidP="00A7442E">
      <w:pPr>
        <w:pStyle w:val="paragraph"/>
      </w:pPr>
      <w:r w:rsidRPr="00B31DE8">
        <w:tab/>
        <w:t>(a)</w:t>
      </w:r>
      <w:r w:rsidRPr="00B31DE8">
        <w:tab/>
        <w:t>listed in relation to one or more specified listed hitchhiker pests</w:t>
      </w:r>
      <w:r w:rsidRPr="00B31DE8">
        <w:rPr>
          <w:i/>
        </w:rPr>
        <w:t xml:space="preserve"> </w:t>
      </w:r>
      <w:r w:rsidRPr="00B31DE8">
        <w:t>in the List of Hitchhiker Pest Host Countries or Regions; and</w:t>
      </w:r>
    </w:p>
    <w:p w:rsidR="00A7442E" w:rsidRPr="00B31DE8" w:rsidRDefault="00A7442E" w:rsidP="00A7442E">
      <w:pPr>
        <w:pStyle w:val="paragraph"/>
      </w:pPr>
      <w:r w:rsidRPr="00B31DE8">
        <w:tab/>
        <w:t>(b)</w:t>
      </w:r>
      <w:r w:rsidRPr="00B31DE8">
        <w:tab/>
        <w:t>produced, stored or loaded onto an aircraft or vessel:</w:t>
      </w:r>
    </w:p>
    <w:p w:rsidR="00A7442E" w:rsidRPr="00B31DE8" w:rsidRDefault="00A7442E" w:rsidP="00A7442E">
      <w:pPr>
        <w:pStyle w:val="paragraphsub"/>
      </w:pPr>
      <w:r w:rsidRPr="00B31DE8">
        <w:tab/>
        <w:t>(</w:t>
      </w:r>
      <w:proofErr w:type="spellStart"/>
      <w:r w:rsidRPr="00B31DE8">
        <w:t>i</w:t>
      </w:r>
      <w:proofErr w:type="spellEnd"/>
      <w:r w:rsidRPr="00B31DE8">
        <w:t>)</w:t>
      </w:r>
      <w:r w:rsidRPr="00B31DE8">
        <w:tab/>
        <w:t>in a country or region specified in that List for those goods and that pest; and</w:t>
      </w:r>
    </w:p>
    <w:p w:rsidR="00A7442E" w:rsidRPr="00B31DE8" w:rsidRDefault="00A7442E" w:rsidP="00A7442E">
      <w:pPr>
        <w:pStyle w:val="paragraphsub"/>
      </w:pPr>
      <w:r w:rsidRPr="00B31DE8">
        <w:tab/>
        <w:t>(ii)</w:t>
      </w:r>
      <w:r w:rsidRPr="00B31DE8">
        <w:tab/>
        <w:t>during the risk period specified in that List for that country or region and those goods and that pest.</w:t>
      </w:r>
    </w:p>
    <w:p w:rsidR="00A7442E" w:rsidRPr="00B31DE8" w:rsidRDefault="00A7442E" w:rsidP="00A7442E">
      <w:pPr>
        <w:pStyle w:val="SubsectionHead"/>
      </w:pPr>
      <w:r w:rsidRPr="00B31DE8">
        <w:t>Conditions</w:t>
      </w:r>
    </w:p>
    <w:p w:rsidR="00A7442E" w:rsidRPr="00B31DE8" w:rsidRDefault="00A7442E" w:rsidP="00A7442E">
      <w:pPr>
        <w:pStyle w:val="subsection"/>
      </w:pPr>
      <w:r w:rsidRPr="00B31DE8">
        <w:tab/>
        <w:t>(2)</w:t>
      </w:r>
      <w:r w:rsidRPr="00B31DE8">
        <w:tab/>
        <w:t xml:space="preserve">Goods included in a class of goods to which this section applies must not be brought or imported into </w:t>
      </w:r>
      <w:r w:rsidR="007360BD" w:rsidRPr="00B31DE8">
        <w:t>Christmas Island</w:t>
      </w:r>
      <w:r w:rsidRPr="00B31DE8">
        <w:t xml:space="preserve"> unless:</w:t>
      </w:r>
    </w:p>
    <w:p w:rsidR="00A7442E" w:rsidRPr="00B31DE8" w:rsidRDefault="00A7442E" w:rsidP="00A7442E">
      <w:pPr>
        <w:pStyle w:val="paragraph"/>
      </w:pPr>
      <w:r w:rsidRPr="00B31DE8">
        <w:tab/>
        <w:t>(a)</w:t>
      </w:r>
      <w:r w:rsidRPr="00B31DE8">
        <w:tab/>
        <w:t>the goods:</w:t>
      </w:r>
    </w:p>
    <w:p w:rsidR="00A7442E" w:rsidRPr="00B31DE8" w:rsidRDefault="00A7442E" w:rsidP="00A7442E">
      <w:pPr>
        <w:pStyle w:val="paragraphsub"/>
      </w:pPr>
      <w:r w:rsidRPr="00B31DE8">
        <w:tab/>
        <w:t>(</w:t>
      </w:r>
      <w:proofErr w:type="spellStart"/>
      <w:r w:rsidRPr="00B31DE8">
        <w:t>i</w:t>
      </w:r>
      <w:proofErr w:type="spellEnd"/>
      <w:r w:rsidRPr="00B31DE8">
        <w:t>)</w:t>
      </w:r>
      <w:r w:rsidRPr="00B31DE8">
        <w:tab/>
        <w:t>have been treated, using a treatment listed for the goods in the List of Hitchhiker Pest Host Countries or Regions, by a treatment provider listed for that treatment in the List of Treatment Providers; and</w:t>
      </w:r>
    </w:p>
    <w:p w:rsidR="00A7442E" w:rsidRPr="00B31DE8" w:rsidRDefault="00A7442E" w:rsidP="00A7442E">
      <w:pPr>
        <w:pStyle w:val="paragraphsub"/>
      </w:pPr>
      <w:r w:rsidRPr="00B31DE8">
        <w:tab/>
        <w:t>(ii)</w:t>
      </w:r>
      <w:r w:rsidRPr="00B31DE8">
        <w:tab/>
        <w:t>are accompanied by a certificate</w:t>
      </w:r>
      <w:r w:rsidRPr="00B31DE8">
        <w:rPr>
          <w:i/>
        </w:rPr>
        <w:t xml:space="preserve"> </w:t>
      </w:r>
      <w:r w:rsidRPr="00B31DE8">
        <w:t>stating</w:t>
      </w:r>
      <w:r w:rsidRPr="00B31DE8">
        <w:rPr>
          <w:i/>
        </w:rPr>
        <w:t xml:space="preserve"> </w:t>
      </w:r>
      <w:r w:rsidRPr="00B31DE8">
        <w:t>that the goods have been treated</w:t>
      </w:r>
      <w:r w:rsidR="00C812C2" w:rsidRPr="00B31DE8">
        <w:t xml:space="preserve"> in accordance with </w:t>
      </w:r>
      <w:r w:rsidR="00B31DE8" w:rsidRPr="00B31DE8">
        <w:t>subparagraph (</w:t>
      </w:r>
      <w:proofErr w:type="spellStart"/>
      <w:r w:rsidR="00C812C2" w:rsidRPr="00B31DE8">
        <w:t>i</w:t>
      </w:r>
      <w:proofErr w:type="spellEnd"/>
      <w:r w:rsidR="00C812C2" w:rsidRPr="00B31DE8">
        <w:t>)</w:t>
      </w:r>
      <w:r w:rsidRPr="00B31DE8">
        <w:t>; and</w:t>
      </w:r>
    </w:p>
    <w:p w:rsidR="00A7442E" w:rsidRPr="00B31DE8" w:rsidRDefault="00A7442E" w:rsidP="00A7442E">
      <w:pPr>
        <w:pStyle w:val="paragraphsub"/>
      </w:pPr>
      <w:r w:rsidRPr="00B31DE8">
        <w:tab/>
        <w:t>(iii)</w:t>
      </w:r>
      <w:r w:rsidRPr="00B31DE8">
        <w:tab/>
        <w:t>are free from any live listed hitchhiker pests; or</w:t>
      </w:r>
    </w:p>
    <w:p w:rsidR="00A7442E" w:rsidRPr="00B31DE8" w:rsidRDefault="00A7442E" w:rsidP="00A7442E">
      <w:pPr>
        <w:pStyle w:val="paragraph"/>
      </w:pPr>
      <w:r w:rsidRPr="00B31DE8">
        <w:tab/>
        <w:t>(b)</w:t>
      </w:r>
      <w:r w:rsidRPr="00B31DE8">
        <w:tab/>
        <w:t>all of the following apply:</w:t>
      </w:r>
    </w:p>
    <w:p w:rsidR="00A7442E" w:rsidRPr="00B31DE8" w:rsidRDefault="00A7442E" w:rsidP="00A7442E">
      <w:pPr>
        <w:pStyle w:val="paragraphsub"/>
      </w:pPr>
      <w:r w:rsidRPr="00B31DE8">
        <w:tab/>
        <w:t>(</w:t>
      </w:r>
      <w:proofErr w:type="spellStart"/>
      <w:r w:rsidRPr="00B31DE8">
        <w:t>i</w:t>
      </w:r>
      <w:proofErr w:type="spellEnd"/>
      <w:r w:rsidRPr="00B31DE8">
        <w:t>)</w:t>
      </w:r>
      <w:r w:rsidRPr="00B31DE8">
        <w:tab/>
        <w:t xml:space="preserve">the goods are contained in one or more sealed </w:t>
      </w:r>
      <w:r w:rsidR="00D448A9" w:rsidRPr="00B31DE8">
        <w:t xml:space="preserve">shipping </w:t>
      </w:r>
      <w:r w:rsidRPr="00B31DE8">
        <w:t>containers;</w:t>
      </w:r>
    </w:p>
    <w:p w:rsidR="00A7442E" w:rsidRPr="00B31DE8" w:rsidRDefault="00A7442E" w:rsidP="00A7442E">
      <w:pPr>
        <w:pStyle w:val="paragraphsub"/>
      </w:pPr>
      <w:r w:rsidRPr="00B31DE8">
        <w:tab/>
        <w:t>(ii)</w:t>
      </w:r>
      <w:r w:rsidRPr="00B31DE8">
        <w:tab/>
        <w:t xml:space="preserve">each </w:t>
      </w:r>
      <w:r w:rsidR="00D448A9" w:rsidRPr="00B31DE8">
        <w:t xml:space="preserve">shipping </w:t>
      </w:r>
      <w:r w:rsidRPr="00B31DE8">
        <w:t>container remains sealed after its</w:t>
      </w:r>
      <w:r w:rsidR="007360BD" w:rsidRPr="00B31DE8">
        <w:t xml:space="preserve"> arrival in Christmas Island</w:t>
      </w:r>
      <w:r w:rsidRPr="00B31DE8">
        <w:t xml:space="preserve"> until it is opened for the goods to be treated in accordance with </w:t>
      </w:r>
      <w:r w:rsidR="00B31DE8" w:rsidRPr="00B31DE8">
        <w:t>subparagraph (</w:t>
      </w:r>
      <w:r w:rsidRPr="00B31DE8">
        <w:t>iii);</w:t>
      </w:r>
    </w:p>
    <w:p w:rsidR="00A7442E" w:rsidRPr="00B31DE8" w:rsidRDefault="00A7442E" w:rsidP="00A7442E">
      <w:pPr>
        <w:pStyle w:val="paragraphsub"/>
      </w:pPr>
      <w:r w:rsidRPr="00B31DE8">
        <w:tab/>
        <w:t>(iii)</w:t>
      </w:r>
      <w:r w:rsidRPr="00B31DE8">
        <w:tab/>
        <w:t>the goods are treated, in accordance with an approved arrangement and while subject to biosecurity control, using a treatment the Director of Biosecurity is satisfied is appropriate to manage the biosecurity risks associated with the goods to an acceptable level.</w:t>
      </w:r>
    </w:p>
    <w:p w:rsidR="00A7442E" w:rsidRPr="00B31DE8" w:rsidRDefault="00A7442E" w:rsidP="00A7442E">
      <w:pPr>
        <w:pStyle w:val="subsection"/>
      </w:pPr>
      <w:r w:rsidRPr="00B31DE8">
        <w:tab/>
        <w:t>(3)</w:t>
      </w:r>
      <w:r w:rsidRPr="00B31DE8">
        <w:tab/>
        <w:t xml:space="preserve">The conditions in </w:t>
      </w:r>
      <w:r w:rsidR="00B31DE8" w:rsidRPr="00B31DE8">
        <w:t>subsection (</w:t>
      </w:r>
      <w:r w:rsidRPr="00B31DE8">
        <w:t>2) are in addition to any conditions that must be complied with under Division</w:t>
      </w:r>
      <w:r w:rsidR="00B31DE8" w:rsidRPr="00B31DE8">
        <w:t> </w:t>
      </w:r>
      <w:r w:rsidRPr="00B31DE8">
        <w:t>1 or 2.</w:t>
      </w:r>
    </w:p>
    <w:p w:rsidR="007360BD" w:rsidRPr="00B31DE8" w:rsidRDefault="007360BD" w:rsidP="007360BD">
      <w:pPr>
        <w:pStyle w:val="notetext"/>
      </w:pPr>
      <w:r w:rsidRPr="00B31DE8">
        <w:t>Note:</w:t>
      </w:r>
      <w:r w:rsidRPr="00B31DE8">
        <w:tab/>
        <w:t xml:space="preserve">For </w:t>
      </w:r>
      <w:r w:rsidRPr="00B31DE8">
        <w:rPr>
          <w:b/>
          <w:i/>
        </w:rPr>
        <w:t>listed hitchhiker pest</w:t>
      </w:r>
      <w:r w:rsidRPr="00B31DE8">
        <w:t xml:space="preserve">, </w:t>
      </w:r>
      <w:r w:rsidRPr="00B31DE8">
        <w:rPr>
          <w:b/>
          <w:i/>
        </w:rPr>
        <w:t>List of Hitchhiker Pest Host Countries or Regions</w:t>
      </w:r>
      <w:r w:rsidRPr="00B31DE8">
        <w:t xml:space="preserve"> and </w:t>
      </w:r>
      <w:r w:rsidRPr="00B31DE8">
        <w:rPr>
          <w:b/>
          <w:i/>
        </w:rPr>
        <w:t>List of Treatment Providers</w:t>
      </w:r>
      <w:r w:rsidRPr="00B31DE8">
        <w:t>, see section</w:t>
      </w:r>
      <w:r w:rsidR="00B31DE8" w:rsidRPr="00B31DE8">
        <w:t> </w:t>
      </w:r>
      <w:r w:rsidRPr="00B31DE8">
        <w:t xml:space="preserve">5 of the </w:t>
      </w:r>
      <w:r w:rsidRPr="00B31DE8">
        <w:rPr>
          <w:i/>
        </w:rPr>
        <w:t>Biosecurity (Prohibited and Conditionally Non</w:t>
      </w:r>
      <w:r w:rsidR="00B31DE8">
        <w:rPr>
          <w:i/>
        </w:rPr>
        <w:noBreakHyphen/>
      </w:r>
      <w:r w:rsidRPr="00B31DE8">
        <w:rPr>
          <w:i/>
        </w:rPr>
        <w:t>prohibited Goods) Determination</w:t>
      </w:r>
      <w:r w:rsidR="00B31DE8" w:rsidRPr="00B31DE8">
        <w:rPr>
          <w:i/>
        </w:rPr>
        <w:t> </w:t>
      </w:r>
      <w:r w:rsidRPr="00B31DE8">
        <w:rPr>
          <w:i/>
        </w:rPr>
        <w:t>2016</w:t>
      </w:r>
      <w:r w:rsidRPr="00B31DE8">
        <w:t>.</w:t>
      </w:r>
    </w:p>
    <w:p w:rsidR="00B51F91" w:rsidRPr="00B31DE8" w:rsidRDefault="00B51F91" w:rsidP="00B51F91">
      <w:pPr>
        <w:pStyle w:val="ActHead7"/>
        <w:pageBreakBefore/>
      </w:pPr>
      <w:bookmarkStart w:id="15" w:name="_Toc522275895"/>
      <w:r w:rsidRPr="00B31DE8">
        <w:rPr>
          <w:rStyle w:val="CharAmPartNo"/>
        </w:rPr>
        <w:t>Part</w:t>
      </w:r>
      <w:r w:rsidR="00B31DE8" w:rsidRPr="00B31DE8">
        <w:rPr>
          <w:rStyle w:val="CharAmPartNo"/>
        </w:rPr>
        <w:t> </w:t>
      </w:r>
      <w:r w:rsidRPr="00B31DE8">
        <w:rPr>
          <w:rStyle w:val="CharAmPartNo"/>
        </w:rPr>
        <w:t>3</w:t>
      </w:r>
      <w:r w:rsidRPr="00B31DE8">
        <w:t>—</w:t>
      </w:r>
      <w:r w:rsidR="00062E31" w:rsidRPr="00B31DE8">
        <w:rPr>
          <w:rStyle w:val="CharAmPartText"/>
        </w:rPr>
        <w:t>Additional</w:t>
      </w:r>
      <w:r w:rsidRPr="00B31DE8">
        <w:rPr>
          <w:rStyle w:val="CharAmPartText"/>
        </w:rPr>
        <w:t xml:space="preserve"> conditions for Cocos (Keeling) Islands</w:t>
      </w:r>
      <w:bookmarkEnd w:id="15"/>
    </w:p>
    <w:p w:rsidR="00B51F91" w:rsidRPr="00B31DE8" w:rsidRDefault="00B51F91" w:rsidP="00B51F91">
      <w:pPr>
        <w:pStyle w:val="ActHead9"/>
      </w:pPr>
      <w:bookmarkStart w:id="16" w:name="_Toc522275896"/>
      <w:r w:rsidRPr="00B31DE8">
        <w:t>Biosecurity (Prohibited and Conditionally Non</w:t>
      </w:r>
      <w:r w:rsidR="00B31DE8">
        <w:noBreakHyphen/>
      </w:r>
      <w:r w:rsidRPr="00B31DE8">
        <w:t>prohibited Goods—Cocos (Keeling) Islands) Determination</w:t>
      </w:r>
      <w:r w:rsidR="00B31DE8" w:rsidRPr="00B31DE8">
        <w:t> </w:t>
      </w:r>
      <w:r w:rsidRPr="00B31DE8">
        <w:t>2016</w:t>
      </w:r>
      <w:bookmarkEnd w:id="16"/>
    </w:p>
    <w:p w:rsidR="00B85208" w:rsidRPr="00B31DE8" w:rsidRDefault="00B85208" w:rsidP="00B85208">
      <w:pPr>
        <w:pStyle w:val="ItemHead"/>
      </w:pPr>
      <w:r w:rsidRPr="00B31DE8">
        <w:t>9  After subsection</w:t>
      </w:r>
      <w:r w:rsidR="00B31DE8" w:rsidRPr="00B31DE8">
        <w:t> </w:t>
      </w:r>
      <w:r w:rsidRPr="00B31DE8">
        <w:t>7(1)</w:t>
      </w:r>
    </w:p>
    <w:p w:rsidR="00B85208" w:rsidRPr="00B31DE8" w:rsidRDefault="00B85208" w:rsidP="00B85208">
      <w:pPr>
        <w:pStyle w:val="Item"/>
      </w:pPr>
      <w:r w:rsidRPr="00B31DE8">
        <w:t>Insert:</w:t>
      </w:r>
    </w:p>
    <w:p w:rsidR="00B85208" w:rsidRPr="00B31DE8" w:rsidRDefault="00B85208" w:rsidP="00B85208">
      <w:pPr>
        <w:pStyle w:val="notetext"/>
      </w:pPr>
      <w:r w:rsidRPr="00B31DE8">
        <w:t>Note:</w:t>
      </w:r>
      <w:r w:rsidRPr="00B31DE8">
        <w:tab/>
        <w:t>If Division</w:t>
      </w:r>
      <w:r w:rsidR="00B31DE8" w:rsidRPr="00B31DE8">
        <w:t> </w:t>
      </w:r>
      <w:r w:rsidRPr="00B31DE8">
        <w:t>3 (which deals with hitchhiker pests) applies to goods included in a class of goods to which a provision of this Division applies, the additional conditions in Division</w:t>
      </w:r>
      <w:r w:rsidR="00B31DE8" w:rsidRPr="00B31DE8">
        <w:t> </w:t>
      </w:r>
      <w:r w:rsidRPr="00B31DE8">
        <w:t>3 must also be complied with.</w:t>
      </w:r>
    </w:p>
    <w:p w:rsidR="00B85208" w:rsidRPr="00B31DE8" w:rsidRDefault="00B85208" w:rsidP="00B85208">
      <w:pPr>
        <w:pStyle w:val="ItemHead"/>
      </w:pPr>
      <w:r w:rsidRPr="00B31DE8">
        <w:t>10  Division</w:t>
      </w:r>
      <w:r w:rsidR="00B31DE8" w:rsidRPr="00B31DE8">
        <w:t> </w:t>
      </w:r>
      <w:r w:rsidRPr="00B31DE8">
        <w:t>2 of Part</w:t>
      </w:r>
      <w:r w:rsidR="00B31DE8" w:rsidRPr="00B31DE8">
        <w:t> </w:t>
      </w:r>
      <w:r w:rsidRPr="00B31DE8">
        <w:t>2 (after the heading)</w:t>
      </w:r>
    </w:p>
    <w:p w:rsidR="00B85208" w:rsidRPr="00B31DE8" w:rsidRDefault="00B85208" w:rsidP="00B85208">
      <w:pPr>
        <w:pStyle w:val="Item"/>
      </w:pPr>
      <w:r w:rsidRPr="00B31DE8">
        <w:t>Insert:</w:t>
      </w:r>
    </w:p>
    <w:p w:rsidR="00B85208" w:rsidRPr="00B31DE8" w:rsidRDefault="00B85208" w:rsidP="00B85208">
      <w:pPr>
        <w:pStyle w:val="notemargin"/>
      </w:pPr>
      <w:r w:rsidRPr="00B31DE8">
        <w:t>Note:</w:t>
      </w:r>
      <w:r w:rsidRPr="00B31DE8">
        <w:tab/>
        <w:t>If Division</w:t>
      </w:r>
      <w:r w:rsidR="00B31DE8" w:rsidRPr="00B31DE8">
        <w:t> </w:t>
      </w:r>
      <w:r w:rsidRPr="00B31DE8">
        <w:t>3 (which deals with hitchhiker pests) applies to goods included in a class of goods to which a provision of this Division applies, the additional conditions in Division</w:t>
      </w:r>
      <w:r w:rsidR="00B31DE8" w:rsidRPr="00B31DE8">
        <w:t> </w:t>
      </w:r>
      <w:r w:rsidRPr="00B31DE8">
        <w:t>3 must also be complied with.</w:t>
      </w:r>
    </w:p>
    <w:p w:rsidR="00B85208" w:rsidRPr="00B31DE8" w:rsidRDefault="00B85208" w:rsidP="00B85208">
      <w:pPr>
        <w:pStyle w:val="ItemHead"/>
      </w:pPr>
      <w:r w:rsidRPr="00B31DE8">
        <w:t xml:space="preserve">11  </w:t>
      </w:r>
      <w:r w:rsidR="009F2B88" w:rsidRPr="00B31DE8">
        <w:t xml:space="preserve">At the end </w:t>
      </w:r>
      <w:r w:rsidRPr="00B31DE8">
        <w:t>of Part</w:t>
      </w:r>
      <w:r w:rsidR="00B31DE8" w:rsidRPr="00B31DE8">
        <w:t> </w:t>
      </w:r>
      <w:r w:rsidRPr="00B31DE8">
        <w:t>2</w:t>
      </w:r>
    </w:p>
    <w:p w:rsidR="00B85208" w:rsidRPr="00B31DE8" w:rsidRDefault="009F2B88" w:rsidP="00B85208">
      <w:pPr>
        <w:pStyle w:val="Item"/>
      </w:pPr>
      <w:r w:rsidRPr="00B31DE8">
        <w:t>Add</w:t>
      </w:r>
      <w:r w:rsidR="00B85208" w:rsidRPr="00B31DE8">
        <w:t>:</w:t>
      </w:r>
    </w:p>
    <w:p w:rsidR="00B85208" w:rsidRPr="00B31DE8" w:rsidRDefault="00B85208" w:rsidP="00B85208">
      <w:pPr>
        <w:pStyle w:val="ActHead3"/>
      </w:pPr>
      <w:bookmarkStart w:id="17" w:name="_Toc522275897"/>
      <w:r w:rsidRPr="00B31DE8">
        <w:rPr>
          <w:rStyle w:val="CharDivNo"/>
        </w:rPr>
        <w:t>Division</w:t>
      </w:r>
      <w:r w:rsidR="00B31DE8" w:rsidRPr="00B31DE8">
        <w:rPr>
          <w:rStyle w:val="CharDivNo"/>
        </w:rPr>
        <w:t> </w:t>
      </w:r>
      <w:r w:rsidRPr="00B31DE8">
        <w:rPr>
          <w:rStyle w:val="CharDivNo"/>
        </w:rPr>
        <w:t>3</w:t>
      </w:r>
      <w:r w:rsidRPr="00B31DE8">
        <w:t>—</w:t>
      </w:r>
      <w:r w:rsidRPr="00B31DE8">
        <w:rPr>
          <w:rStyle w:val="CharDivText"/>
        </w:rPr>
        <w:t>Additional conditions relating to hitchhiker pests</w:t>
      </w:r>
      <w:bookmarkEnd w:id="17"/>
    </w:p>
    <w:p w:rsidR="00B85208" w:rsidRPr="00B31DE8" w:rsidRDefault="00B85208" w:rsidP="00B85208">
      <w:pPr>
        <w:pStyle w:val="ActHead5"/>
      </w:pPr>
      <w:bookmarkStart w:id="18" w:name="_Toc522275898"/>
      <w:r w:rsidRPr="00B31DE8">
        <w:rPr>
          <w:rStyle w:val="CharSectno"/>
        </w:rPr>
        <w:t>44</w:t>
      </w:r>
      <w:r w:rsidRPr="00B31DE8">
        <w:t xml:space="preserve">  Goods posing hitchhiker pest biosecurity risks</w:t>
      </w:r>
      <w:bookmarkEnd w:id="18"/>
    </w:p>
    <w:p w:rsidR="00B85208" w:rsidRPr="00B31DE8" w:rsidRDefault="00B85208" w:rsidP="00B85208">
      <w:pPr>
        <w:pStyle w:val="SubsectionHead"/>
      </w:pPr>
      <w:r w:rsidRPr="00B31DE8">
        <w:t>Classes of goods to which this section applies</w:t>
      </w:r>
    </w:p>
    <w:p w:rsidR="00B85208" w:rsidRPr="00B31DE8" w:rsidRDefault="00B85208" w:rsidP="00B85208">
      <w:pPr>
        <w:pStyle w:val="subsection"/>
      </w:pPr>
      <w:r w:rsidRPr="00B31DE8">
        <w:tab/>
        <w:t>(1)</w:t>
      </w:r>
      <w:r w:rsidRPr="00B31DE8">
        <w:tab/>
        <w:t>The class of goods to which this section applies is goods that are:</w:t>
      </w:r>
    </w:p>
    <w:p w:rsidR="00B85208" w:rsidRPr="00B31DE8" w:rsidRDefault="00B85208" w:rsidP="00B85208">
      <w:pPr>
        <w:pStyle w:val="paragraph"/>
      </w:pPr>
      <w:r w:rsidRPr="00B31DE8">
        <w:tab/>
        <w:t>(a)</w:t>
      </w:r>
      <w:r w:rsidRPr="00B31DE8">
        <w:tab/>
        <w:t>listed in relation to one or more specified listed hitchhiker pests</w:t>
      </w:r>
      <w:r w:rsidRPr="00B31DE8">
        <w:rPr>
          <w:i/>
        </w:rPr>
        <w:t xml:space="preserve"> </w:t>
      </w:r>
      <w:r w:rsidRPr="00B31DE8">
        <w:t>in the List of Hitchhiker Pest Host Countries or Regions; and</w:t>
      </w:r>
    </w:p>
    <w:p w:rsidR="00B85208" w:rsidRPr="00B31DE8" w:rsidRDefault="00B85208" w:rsidP="00B85208">
      <w:pPr>
        <w:pStyle w:val="paragraph"/>
      </w:pPr>
      <w:r w:rsidRPr="00B31DE8">
        <w:tab/>
        <w:t>(b)</w:t>
      </w:r>
      <w:r w:rsidRPr="00B31DE8">
        <w:tab/>
        <w:t>produced, stored or loaded onto an aircraft or vessel:</w:t>
      </w:r>
    </w:p>
    <w:p w:rsidR="00B85208" w:rsidRPr="00B31DE8" w:rsidRDefault="00B85208" w:rsidP="00B85208">
      <w:pPr>
        <w:pStyle w:val="paragraphsub"/>
      </w:pPr>
      <w:r w:rsidRPr="00B31DE8">
        <w:tab/>
        <w:t>(</w:t>
      </w:r>
      <w:proofErr w:type="spellStart"/>
      <w:r w:rsidRPr="00B31DE8">
        <w:t>i</w:t>
      </w:r>
      <w:proofErr w:type="spellEnd"/>
      <w:r w:rsidRPr="00B31DE8">
        <w:t>)</w:t>
      </w:r>
      <w:r w:rsidRPr="00B31DE8">
        <w:tab/>
        <w:t>in a country or region specified in that List for those goods and that pest; and</w:t>
      </w:r>
    </w:p>
    <w:p w:rsidR="00B85208" w:rsidRPr="00B31DE8" w:rsidRDefault="00B85208" w:rsidP="00B85208">
      <w:pPr>
        <w:pStyle w:val="paragraphsub"/>
      </w:pPr>
      <w:r w:rsidRPr="00B31DE8">
        <w:tab/>
        <w:t>(ii)</w:t>
      </w:r>
      <w:r w:rsidRPr="00B31DE8">
        <w:tab/>
        <w:t>during the risk period specified in that List for that country or region and those goods and that pest.</w:t>
      </w:r>
    </w:p>
    <w:p w:rsidR="00B85208" w:rsidRPr="00B31DE8" w:rsidRDefault="00B85208" w:rsidP="00B85208">
      <w:pPr>
        <w:pStyle w:val="SubsectionHead"/>
      </w:pPr>
      <w:r w:rsidRPr="00B31DE8">
        <w:t>Conditions</w:t>
      </w:r>
    </w:p>
    <w:p w:rsidR="00B85208" w:rsidRPr="00B31DE8" w:rsidRDefault="00B85208" w:rsidP="00B85208">
      <w:pPr>
        <w:pStyle w:val="subsection"/>
      </w:pPr>
      <w:r w:rsidRPr="00B31DE8">
        <w:tab/>
        <w:t>(2)</w:t>
      </w:r>
      <w:r w:rsidRPr="00B31DE8">
        <w:tab/>
        <w:t xml:space="preserve">Goods included in a class of goods to which this section applies must not be brought or imported into </w:t>
      </w:r>
      <w:r w:rsidR="007360BD" w:rsidRPr="00B31DE8">
        <w:t>Cocos (Keeling) Islands</w:t>
      </w:r>
      <w:r w:rsidRPr="00B31DE8">
        <w:t xml:space="preserve"> unless:</w:t>
      </w:r>
    </w:p>
    <w:p w:rsidR="00B85208" w:rsidRPr="00B31DE8" w:rsidRDefault="00B85208" w:rsidP="00B85208">
      <w:pPr>
        <w:pStyle w:val="paragraph"/>
      </w:pPr>
      <w:r w:rsidRPr="00B31DE8">
        <w:tab/>
        <w:t>(a)</w:t>
      </w:r>
      <w:r w:rsidRPr="00B31DE8">
        <w:tab/>
        <w:t>the goods:</w:t>
      </w:r>
    </w:p>
    <w:p w:rsidR="00B85208" w:rsidRPr="00B31DE8" w:rsidRDefault="00B85208" w:rsidP="00B85208">
      <w:pPr>
        <w:pStyle w:val="paragraphsub"/>
      </w:pPr>
      <w:r w:rsidRPr="00B31DE8">
        <w:tab/>
        <w:t>(</w:t>
      </w:r>
      <w:proofErr w:type="spellStart"/>
      <w:r w:rsidRPr="00B31DE8">
        <w:t>i</w:t>
      </w:r>
      <w:proofErr w:type="spellEnd"/>
      <w:r w:rsidRPr="00B31DE8">
        <w:t>)</w:t>
      </w:r>
      <w:r w:rsidRPr="00B31DE8">
        <w:tab/>
        <w:t>have been treated, using a treatment listed for the goods in the List of Hitchhiker Pest Host Countries or Regions, by a treatment provider listed for that treatment in the List of Treatment Providers; and</w:t>
      </w:r>
    </w:p>
    <w:p w:rsidR="00B85208" w:rsidRPr="00B31DE8" w:rsidRDefault="00B85208" w:rsidP="00B85208">
      <w:pPr>
        <w:pStyle w:val="paragraphsub"/>
      </w:pPr>
      <w:r w:rsidRPr="00B31DE8">
        <w:tab/>
        <w:t>(ii)</w:t>
      </w:r>
      <w:r w:rsidRPr="00B31DE8">
        <w:tab/>
        <w:t>are accompanied by a certificate</w:t>
      </w:r>
      <w:r w:rsidRPr="00B31DE8">
        <w:rPr>
          <w:i/>
        </w:rPr>
        <w:t xml:space="preserve"> </w:t>
      </w:r>
      <w:r w:rsidRPr="00B31DE8">
        <w:t>stating</w:t>
      </w:r>
      <w:r w:rsidRPr="00B31DE8">
        <w:rPr>
          <w:i/>
        </w:rPr>
        <w:t xml:space="preserve"> </w:t>
      </w:r>
      <w:r w:rsidRPr="00B31DE8">
        <w:t xml:space="preserve">that the goods </w:t>
      </w:r>
      <w:r w:rsidR="00C812C2" w:rsidRPr="00B31DE8">
        <w:t xml:space="preserve">have been treated in accordance with </w:t>
      </w:r>
      <w:r w:rsidR="00B31DE8" w:rsidRPr="00B31DE8">
        <w:t>subparagraph (</w:t>
      </w:r>
      <w:proofErr w:type="spellStart"/>
      <w:r w:rsidR="00C812C2" w:rsidRPr="00B31DE8">
        <w:t>i</w:t>
      </w:r>
      <w:proofErr w:type="spellEnd"/>
      <w:r w:rsidR="00C812C2" w:rsidRPr="00B31DE8">
        <w:t>)</w:t>
      </w:r>
      <w:r w:rsidRPr="00B31DE8">
        <w:t>; and</w:t>
      </w:r>
    </w:p>
    <w:p w:rsidR="00B85208" w:rsidRPr="00B31DE8" w:rsidRDefault="00B85208" w:rsidP="00B85208">
      <w:pPr>
        <w:pStyle w:val="paragraphsub"/>
      </w:pPr>
      <w:r w:rsidRPr="00B31DE8">
        <w:tab/>
        <w:t>(iii)</w:t>
      </w:r>
      <w:r w:rsidRPr="00B31DE8">
        <w:tab/>
        <w:t>are free from any live listed hitchhiker pests; or</w:t>
      </w:r>
    </w:p>
    <w:p w:rsidR="00B85208" w:rsidRPr="00B31DE8" w:rsidRDefault="00B85208" w:rsidP="00B85208">
      <w:pPr>
        <w:pStyle w:val="paragraph"/>
      </w:pPr>
      <w:r w:rsidRPr="00B31DE8">
        <w:tab/>
        <w:t>(b)</w:t>
      </w:r>
      <w:r w:rsidRPr="00B31DE8">
        <w:tab/>
        <w:t>all of the following apply:</w:t>
      </w:r>
    </w:p>
    <w:p w:rsidR="00B85208" w:rsidRPr="00B31DE8" w:rsidRDefault="00B85208" w:rsidP="00B85208">
      <w:pPr>
        <w:pStyle w:val="paragraphsub"/>
      </w:pPr>
      <w:r w:rsidRPr="00B31DE8">
        <w:tab/>
        <w:t>(</w:t>
      </w:r>
      <w:proofErr w:type="spellStart"/>
      <w:r w:rsidRPr="00B31DE8">
        <w:t>i</w:t>
      </w:r>
      <w:proofErr w:type="spellEnd"/>
      <w:r w:rsidRPr="00B31DE8">
        <w:t>)</w:t>
      </w:r>
      <w:r w:rsidRPr="00B31DE8">
        <w:tab/>
        <w:t xml:space="preserve">the goods are contained in one or more sealed </w:t>
      </w:r>
      <w:r w:rsidR="00D448A9" w:rsidRPr="00B31DE8">
        <w:t xml:space="preserve">shipping </w:t>
      </w:r>
      <w:r w:rsidRPr="00B31DE8">
        <w:t>containers;</w:t>
      </w:r>
    </w:p>
    <w:p w:rsidR="00B85208" w:rsidRPr="00B31DE8" w:rsidRDefault="00B85208" w:rsidP="00B85208">
      <w:pPr>
        <w:pStyle w:val="paragraphsub"/>
      </w:pPr>
      <w:r w:rsidRPr="00B31DE8">
        <w:tab/>
        <w:t>(ii)</w:t>
      </w:r>
      <w:r w:rsidRPr="00B31DE8">
        <w:tab/>
        <w:t xml:space="preserve">each </w:t>
      </w:r>
      <w:r w:rsidR="00D448A9" w:rsidRPr="00B31DE8">
        <w:t xml:space="preserve">shipping </w:t>
      </w:r>
      <w:r w:rsidRPr="00B31DE8">
        <w:t xml:space="preserve">container remains sealed after its arrival in </w:t>
      </w:r>
      <w:r w:rsidR="007360BD" w:rsidRPr="00B31DE8">
        <w:t>Cocos (Keeling) Islands</w:t>
      </w:r>
      <w:r w:rsidRPr="00B31DE8">
        <w:t xml:space="preserve"> until it is opened for the goods to be treated in accordance with </w:t>
      </w:r>
      <w:r w:rsidR="00B31DE8" w:rsidRPr="00B31DE8">
        <w:t>subparagraph (</w:t>
      </w:r>
      <w:r w:rsidRPr="00B31DE8">
        <w:t>iii);</w:t>
      </w:r>
    </w:p>
    <w:p w:rsidR="00B85208" w:rsidRPr="00B31DE8" w:rsidRDefault="00B85208" w:rsidP="00B85208">
      <w:pPr>
        <w:pStyle w:val="paragraphsub"/>
      </w:pPr>
      <w:r w:rsidRPr="00B31DE8">
        <w:tab/>
        <w:t>(iii)</w:t>
      </w:r>
      <w:r w:rsidRPr="00B31DE8">
        <w:tab/>
        <w:t>the goods are treated, in accordance with an approved arrangement and while subject to biosecurity control, using a treatment the Director of Biosecurity is satisfied is appropriate to manage the biosecurity risks associated with the goods to an acceptable level.</w:t>
      </w:r>
    </w:p>
    <w:p w:rsidR="00B85208" w:rsidRPr="00B31DE8" w:rsidRDefault="00B85208" w:rsidP="00B85208">
      <w:pPr>
        <w:pStyle w:val="subsection"/>
      </w:pPr>
      <w:r w:rsidRPr="00B31DE8">
        <w:tab/>
        <w:t>(3)</w:t>
      </w:r>
      <w:r w:rsidRPr="00B31DE8">
        <w:tab/>
        <w:t xml:space="preserve">The conditions in </w:t>
      </w:r>
      <w:r w:rsidR="00B31DE8" w:rsidRPr="00B31DE8">
        <w:t>subsection (</w:t>
      </w:r>
      <w:r w:rsidRPr="00B31DE8">
        <w:t>2) are in addition to any conditions that must be complied with under Division</w:t>
      </w:r>
      <w:r w:rsidR="00B31DE8" w:rsidRPr="00B31DE8">
        <w:t> </w:t>
      </w:r>
      <w:r w:rsidRPr="00B31DE8">
        <w:t>1 or 2.</w:t>
      </w:r>
    </w:p>
    <w:p w:rsidR="007360BD" w:rsidRPr="00B31DE8" w:rsidRDefault="007360BD" w:rsidP="007360BD">
      <w:pPr>
        <w:pStyle w:val="notetext"/>
      </w:pPr>
      <w:r w:rsidRPr="00B31DE8">
        <w:t>Note:</w:t>
      </w:r>
      <w:r w:rsidRPr="00B31DE8">
        <w:tab/>
        <w:t xml:space="preserve">For </w:t>
      </w:r>
      <w:r w:rsidRPr="00B31DE8">
        <w:rPr>
          <w:b/>
          <w:i/>
        </w:rPr>
        <w:t>listed hitchhiker pest</w:t>
      </w:r>
      <w:r w:rsidRPr="00B31DE8">
        <w:t xml:space="preserve">, </w:t>
      </w:r>
      <w:r w:rsidRPr="00B31DE8">
        <w:rPr>
          <w:b/>
          <w:i/>
        </w:rPr>
        <w:t>List of Hitchhiker Pest Host Countries or Regions</w:t>
      </w:r>
      <w:r w:rsidRPr="00B31DE8">
        <w:t xml:space="preserve"> and </w:t>
      </w:r>
      <w:r w:rsidRPr="00B31DE8">
        <w:rPr>
          <w:b/>
          <w:i/>
        </w:rPr>
        <w:t>List of Treatment Providers</w:t>
      </w:r>
      <w:r w:rsidRPr="00B31DE8">
        <w:t>, see section</w:t>
      </w:r>
      <w:r w:rsidR="00B31DE8" w:rsidRPr="00B31DE8">
        <w:t> </w:t>
      </w:r>
      <w:r w:rsidRPr="00B31DE8">
        <w:t xml:space="preserve">5 of the </w:t>
      </w:r>
      <w:r w:rsidRPr="00B31DE8">
        <w:rPr>
          <w:i/>
        </w:rPr>
        <w:t>Biosecurity (P</w:t>
      </w:r>
      <w:r w:rsidR="0050453E" w:rsidRPr="00B31DE8">
        <w:rPr>
          <w:i/>
        </w:rPr>
        <w:t>rohibited and Conditionally Non</w:t>
      </w:r>
      <w:r w:rsidR="00B31DE8">
        <w:rPr>
          <w:i/>
        </w:rPr>
        <w:noBreakHyphen/>
      </w:r>
      <w:r w:rsidRPr="00B31DE8">
        <w:rPr>
          <w:i/>
        </w:rPr>
        <w:t>prohibited Goods) Determination</w:t>
      </w:r>
      <w:r w:rsidR="00B31DE8" w:rsidRPr="00B31DE8">
        <w:rPr>
          <w:i/>
        </w:rPr>
        <w:t> </w:t>
      </w:r>
      <w:r w:rsidRPr="00B31DE8">
        <w:rPr>
          <w:i/>
        </w:rPr>
        <w:t>2016</w:t>
      </w:r>
      <w:r w:rsidRPr="00B31DE8">
        <w:t>.</w:t>
      </w:r>
    </w:p>
    <w:p w:rsidR="00B51F91" w:rsidRPr="00B31DE8" w:rsidRDefault="00B51F91" w:rsidP="00B51F91">
      <w:pPr>
        <w:pStyle w:val="ActHead7"/>
        <w:pageBreakBefore/>
      </w:pPr>
      <w:bookmarkStart w:id="19" w:name="_Toc522275899"/>
      <w:r w:rsidRPr="00B31DE8">
        <w:rPr>
          <w:rStyle w:val="CharAmPartNo"/>
        </w:rPr>
        <w:t>Part</w:t>
      </w:r>
      <w:r w:rsidR="00B31DE8" w:rsidRPr="00B31DE8">
        <w:rPr>
          <w:rStyle w:val="CharAmPartNo"/>
        </w:rPr>
        <w:t> </w:t>
      </w:r>
      <w:r w:rsidRPr="00B31DE8">
        <w:rPr>
          <w:rStyle w:val="CharAmPartNo"/>
        </w:rPr>
        <w:t>4</w:t>
      </w:r>
      <w:r w:rsidRPr="00B31DE8">
        <w:t>—</w:t>
      </w:r>
      <w:r w:rsidR="00062E31" w:rsidRPr="00B31DE8">
        <w:rPr>
          <w:rStyle w:val="CharAmPartText"/>
        </w:rPr>
        <w:t>Additional</w:t>
      </w:r>
      <w:r w:rsidRPr="00B31DE8">
        <w:rPr>
          <w:rStyle w:val="CharAmPartText"/>
        </w:rPr>
        <w:t xml:space="preserve"> conditions for Norfolk Island</w:t>
      </w:r>
      <w:bookmarkEnd w:id="19"/>
    </w:p>
    <w:p w:rsidR="00B51F91" w:rsidRPr="00B31DE8" w:rsidRDefault="00B51F91" w:rsidP="00B51F91">
      <w:pPr>
        <w:pStyle w:val="ActHead9"/>
      </w:pPr>
      <w:bookmarkStart w:id="20" w:name="_Toc522275900"/>
      <w:r w:rsidRPr="00B31DE8">
        <w:t>Biosecurity (Prohibited and Conditionally Non</w:t>
      </w:r>
      <w:r w:rsidR="00B31DE8">
        <w:noBreakHyphen/>
      </w:r>
      <w:r w:rsidRPr="00B31DE8">
        <w:t>prohibited Goods—Norfolk Island) Determination</w:t>
      </w:r>
      <w:r w:rsidR="00B31DE8" w:rsidRPr="00B31DE8">
        <w:t> </w:t>
      </w:r>
      <w:r w:rsidRPr="00B31DE8">
        <w:t>2016</w:t>
      </w:r>
      <w:bookmarkEnd w:id="20"/>
    </w:p>
    <w:p w:rsidR="00B85208" w:rsidRPr="00B31DE8" w:rsidRDefault="00B85208" w:rsidP="00B85208">
      <w:pPr>
        <w:pStyle w:val="ItemHead"/>
      </w:pPr>
      <w:r w:rsidRPr="00B31DE8">
        <w:t>12  After subsection</w:t>
      </w:r>
      <w:r w:rsidR="00B31DE8" w:rsidRPr="00B31DE8">
        <w:t> </w:t>
      </w:r>
      <w:r w:rsidRPr="00B31DE8">
        <w:t>7(1)</w:t>
      </w:r>
    </w:p>
    <w:p w:rsidR="00B85208" w:rsidRPr="00B31DE8" w:rsidRDefault="00B85208" w:rsidP="00B85208">
      <w:pPr>
        <w:pStyle w:val="Item"/>
      </w:pPr>
      <w:r w:rsidRPr="00B31DE8">
        <w:t>Insert:</w:t>
      </w:r>
    </w:p>
    <w:p w:rsidR="00B85208" w:rsidRPr="00B31DE8" w:rsidRDefault="00B85208" w:rsidP="00B85208">
      <w:pPr>
        <w:pStyle w:val="notetext"/>
      </w:pPr>
      <w:r w:rsidRPr="00B31DE8">
        <w:t>Note:</w:t>
      </w:r>
      <w:r w:rsidRPr="00B31DE8">
        <w:tab/>
        <w:t>If Division</w:t>
      </w:r>
      <w:r w:rsidR="00B31DE8" w:rsidRPr="00B31DE8">
        <w:t> </w:t>
      </w:r>
      <w:r w:rsidRPr="00B31DE8">
        <w:t>3 (which deals with hitchhiker pests) applies to goods included in a class of goods to which a provision of this Division applies, the additional conditions in Division</w:t>
      </w:r>
      <w:r w:rsidR="00B31DE8" w:rsidRPr="00B31DE8">
        <w:t> </w:t>
      </w:r>
      <w:r w:rsidRPr="00B31DE8">
        <w:t>3 must also be complied with.</w:t>
      </w:r>
    </w:p>
    <w:p w:rsidR="00B85208" w:rsidRPr="00B31DE8" w:rsidRDefault="00B85208" w:rsidP="00B85208">
      <w:pPr>
        <w:pStyle w:val="ItemHead"/>
      </w:pPr>
      <w:r w:rsidRPr="00B31DE8">
        <w:t>13  Division</w:t>
      </w:r>
      <w:r w:rsidR="00B31DE8" w:rsidRPr="00B31DE8">
        <w:t> </w:t>
      </w:r>
      <w:r w:rsidRPr="00B31DE8">
        <w:t>2 of Part</w:t>
      </w:r>
      <w:r w:rsidR="00B31DE8" w:rsidRPr="00B31DE8">
        <w:t> </w:t>
      </w:r>
      <w:r w:rsidRPr="00B31DE8">
        <w:t>2 (after the heading)</w:t>
      </w:r>
    </w:p>
    <w:p w:rsidR="00B85208" w:rsidRPr="00B31DE8" w:rsidRDefault="00B85208" w:rsidP="00B85208">
      <w:pPr>
        <w:pStyle w:val="Item"/>
      </w:pPr>
      <w:r w:rsidRPr="00B31DE8">
        <w:t>Insert:</w:t>
      </w:r>
    </w:p>
    <w:p w:rsidR="00B85208" w:rsidRPr="00B31DE8" w:rsidRDefault="00B85208" w:rsidP="00B85208">
      <w:pPr>
        <w:pStyle w:val="notemargin"/>
      </w:pPr>
      <w:r w:rsidRPr="00B31DE8">
        <w:t>Note:</w:t>
      </w:r>
      <w:r w:rsidRPr="00B31DE8">
        <w:tab/>
        <w:t>If Division</w:t>
      </w:r>
      <w:r w:rsidR="00B31DE8" w:rsidRPr="00B31DE8">
        <w:t> </w:t>
      </w:r>
      <w:r w:rsidRPr="00B31DE8">
        <w:t>3 (which deals with hitchhiker pests) applies to goods included in a class of goods to which a provision of this Division applies, the additional conditions in Division</w:t>
      </w:r>
      <w:r w:rsidR="00B31DE8" w:rsidRPr="00B31DE8">
        <w:t> </w:t>
      </w:r>
      <w:r w:rsidRPr="00B31DE8">
        <w:t>3 must also be complied with.</w:t>
      </w:r>
    </w:p>
    <w:p w:rsidR="00B85208" w:rsidRPr="00B31DE8" w:rsidRDefault="00B85208" w:rsidP="00B85208">
      <w:pPr>
        <w:pStyle w:val="ItemHead"/>
      </w:pPr>
      <w:r w:rsidRPr="00B31DE8">
        <w:t xml:space="preserve">14  </w:t>
      </w:r>
      <w:r w:rsidR="009F2B88" w:rsidRPr="00B31DE8">
        <w:t>At the end</w:t>
      </w:r>
      <w:r w:rsidRPr="00B31DE8">
        <w:t xml:space="preserve"> of Part</w:t>
      </w:r>
      <w:r w:rsidR="00B31DE8" w:rsidRPr="00B31DE8">
        <w:t> </w:t>
      </w:r>
      <w:r w:rsidRPr="00B31DE8">
        <w:t>2</w:t>
      </w:r>
    </w:p>
    <w:p w:rsidR="00B85208" w:rsidRPr="00B31DE8" w:rsidRDefault="009F2B88" w:rsidP="00B85208">
      <w:pPr>
        <w:pStyle w:val="Item"/>
      </w:pPr>
      <w:r w:rsidRPr="00B31DE8">
        <w:t>Add</w:t>
      </w:r>
      <w:r w:rsidR="00B85208" w:rsidRPr="00B31DE8">
        <w:t>:</w:t>
      </w:r>
    </w:p>
    <w:p w:rsidR="00B85208" w:rsidRPr="00B31DE8" w:rsidRDefault="00B85208" w:rsidP="00B85208">
      <w:pPr>
        <w:pStyle w:val="ActHead3"/>
      </w:pPr>
      <w:bookmarkStart w:id="21" w:name="_Toc522275901"/>
      <w:r w:rsidRPr="00B31DE8">
        <w:rPr>
          <w:rStyle w:val="CharDivNo"/>
        </w:rPr>
        <w:t>Division</w:t>
      </w:r>
      <w:r w:rsidR="00B31DE8" w:rsidRPr="00B31DE8">
        <w:rPr>
          <w:rStyle w:val="CharDivNo"/>
        </w:rPr>
        <w:t> </w:t>
      </w:r>
      <w:r w:rsidRPr="00B31DE8">
        <w:rPr>
          <w:rStyle w:val="CharDivNo"/>
        </w:rPr>
        <w:t>3</w:t>
      </w:r>
      <w:r w:rsidRPr="00B31DE8">
        <w:t>—</w:t>
      </w:r>
      <w:r w:rsidRPr="00B31DE8">
        <w:rPr>
          <w:rStyle w:val="CharDivText"/>
        </w:rPr>
        <w:t>Additional conditions relating to hitchhiker pests</w:t>
      </w:r>
      <w:bookmarkEnd w:id="21"/>
    </w:p>
    <w:p w:rsidR="00B85208" w:rsidRPr="00B31DE8" w:rsidRDefault="00B85208" w:rsidP="00B85208">
      <w:pPr>
        <w:pStyle w:val="ActHead5"/>
      </w:pPr>
      <w:bookmarkStart w:id="22" w:name="_Toc522275902"/>
      <w:r w:rsidRPr="00B31DE8">
        <w:rPr>
          <w:rStyle w:val="CharSectno"/>
        </w:rPr>
        <w:t>43</w:t>
      </w:r>
      <w:r w:rsidRPr="00B31DE8">
        <w:t xml:space="preserve">  Goods posing hitchhiker pest biosecurity risks</w:t>
      </w:r>
      <w:bookmarkEnd w:id="22"/>
    </w:p>
    <w:p w:rsidR="00B85208" w:rsidRPr="00B31DE8" w:rsidRDefault="00B85208" w:rsidP="00B85208">
      <w:pPr>
        <w:pStyle w:val="SubsectionHead"/>
      </w:pPr>
      <w:r w:rsidRPr="00B31DE8">
        <w:t>Classes of goods to which this section applies</w:t>
      </w:r>
    </w:p>
    <w:p w:rsidR="00B85208" w:rsidRPr="00B31DE8" w:rsidRDefault="00B85208" w:rsidP="00B85208">
      <w:pPr>
        <w:pStyle w:val="subsection"/>
      </w:pPr>
      <w:r w:rsidRPr="00B31DE8">
        <w:tab/>
        <w:t>(1)</w:t>
      </w:r>
      <w:r w:rsidRPr="00B31DE8">
        <w:tab/>
        <w:t>The class of goods to which this section applies is goods that are:</w:t>
      </w:r>
    </w:p>
    <w:p w:rsidR="00B85208" w:rsidRPr="00B31DE8" w:rsidRDefault="00B85208" w:rsidP="00B85208">
      <w:pPr>
        <w:pStyle w:val="paragraph"/>
      </w:pPr>
      <w:r w:rsidRPr="00B31DE8">
        <w:tab/>
        <w:t>(a)</w:t>
      </w:r>
      <w:r w:rsidRPr="00B31DE8">
        <w:tab/>
        <w:t>listed in relation to one or more specified listed hitchhiker pests</w:t>
      </w:r>
      <w:r w:rsidRPr="00B31DE8">
        <w:rPr>
          <w:i/>
        </w:rPr>
        <w:t xml:space="preserve"> </w:t>
      </w:r>
      <w:r w:rsidRPr="00B31DE8">
        <w:t>in the List of Hitchhiker Pest Host Countries or Regions; and</w:t>
      </w:r>
    </w:p>
    <w:p w:rsidR="00B85208" w:rsidRPr="00B31DE8" w:rsidRDefault="00B85208" w:rsidP="00B85208">
      <w:pPr>
        <w:pStyle w:val="paragraph"/>
      </w:pPr>
      <w:r w:rsidRPr="00B31DE8">
        <w:tab/>
        <w:t>(b)</w:t>
      </w:r>
      <w:r w:rsidRPr="00B31DE8">
        <w:tab/>
        <w:t>produced, stored or loaded onto an aircraft or vessel:</w:t>
      </w:r>
    </w:p>
    <w:p w:rsidR="00B85208" w:rsidRPr="00B31DE8" w:rsidRDefault="00B85208" w:rsidP="00B85208">
      <w:pPr>
        <w:pStyle w:val="paragraphsub"/>
      </w:pPr>
      <w:r w:rsidRPr="00B31DE8">
        <w:tab/>
        <w:t>(</w:t>
      </w:r>
      <w:proofErr w:type="spellStart"/>
      <w:r w:rsidRPr="00B31DE8">
        <w:t>i</w:t>
      </w:r>
      <w:proofErr w:type="spellEnd"/>
      <w:r w:rsidRPr="00B31DE8">
        <w:t>)</w:t>
      </w:r>
      <w:r w:rsidRPr="00B31DE8">
        <w:tab/>
        <w:t>in a country or region specified in that List for those goods and that pest; and</w:t>
      </w:r>
    </w:p>
    <w:p w:rsidR="00B85208" w:rsidRPr="00B31DE8" w:rsidRDefault="00B85208" w:rsidP="00B85208">
      <w:pPr>
        <w:pStyle w:val="paragraphsub"/>
      </w:pPr>
      <w:r w:rsidRPr="00B31DE8">
        <w:tab/>
        <w:t>(ii)</w:t>
      </w:r>
      <w:r w:rsidRPr="00B31DE8">
        <w:tab/>
        <w:t>during the risk period specified in that List for that country or region and those goods and that pest.</w:t>
      </w:r>
    </w:p>
    <w:p w:rsidR="00B85208" w:rsidRPr="00B31DE8" w:rsidRDefault="00B85208" w:rsidP="00B85208">
      <w:pPr>
        <w:pStyle w:val="SubsectionHead"/>
      </w:pPr>
      <w:r w:rsidRPr="00B31DE8">
        <w:t>Conditions</w:t>
      </w:r>
    </w:p>
    <w:p w:rsidR="00B85208" w:rsidRPr="00B31DE8" w:rsidRDefault="00B85208" w:rsidP="00B85208">
      <w:pPr>
        <w:pStyle w:val="subsection"/>
      </w:pPr>
      <w:r w:rsidRPr="00B31DE8">
        <w:tab/>
        <w:t>(2)</w:t>
      </w:r>
      <w:r w:rsidRPr="00B31DE8">
        <w:tab/>
        <w:t xml:space="preserve">Goods included in a class of goods to which this section applies must not be brought or imported into </w:t>
      </w:r>
      <w:r w:rsidR="00205ED6" w:rsidRPr="00B31DE8">
        <w:t>Norfolk Island</w:t>
      </w:r>
      <w:r w:rsidRPr="00B31DE8">
        <w:t xml:space="preserve"> unless:</w:t>
      </w:r>
    </w:p>
    <w:p w:rsidR="00B85208" w:rsidRPr="00B31DE8" w:rsidRDefault="00B85208" w:rsidP="00B85208">
      <w:pPr>
        <w:pStyle w:val="paragraph"/>
      </w:pPr>
      <w:r w:rsidRPr="00B31DE8">
        <w:tab/>
        <w:t>(a)</w:t>
      </w:r>
      <w:r w:rsidRPr="00B31DE8">
        <w:tab/>
        <w:t>the goods:</w:t>
      </w:r>
    </w:p>
    <w:p w:rsidR="00B85208" w:rsidRPr="00B31DE8" w:rsidRDefault="00B85208" w:rsidP="00B85208">
      <w:pPr>
        <w:pStyle w:val="paragraphsub"/>
      </w:pPr>
      <w:r w:rsidRPr="00B31DE8">
        <w:tab/>
        <w:t>(</w:t>
      </w:r>
      <w:proofErr w:type="spellStart"/>
      <w:r w:rsidRPr="00B31DE8">
        <w:t>i</w:t>
      </w:r>
      <w:proofErr w:type="spellEnd"/>
      <w:r w:rsidRPr="00B31DE8">
        <w:t>)</w:t>
      </w:r>
      <w:r w:rsidRPr="00B31DE8">
        <w:tab/>
        <w:t>have been treated, using a treatment listed for the goods in the List of Hitchhiker Pest Host Countries or Regions, by a treatment provider listed for that treatment in the List of Treatment Providers; and</w:t>
      </w:r>
    </w:p>
    <w:p w:rsidR="00B85208" w:rsidRPr="00B31DE8" w:rsidRDefault="00B85208" w:rsidP="00B85208">
      <w:pPr>
        <w:pStyle w:val="paragraphsub"/>
      </w:pPr>
      <w:r w:rsidRPr="00B31DE8">
        <w:tab/>
        <w:t>(ii)</w:t>
      </w:r>
      <w:r w:rsidRPr="00B31DE8">
        <w:tab/>
        <w:t>are accompanied by a certificate</w:t>
      </w:r>
      <w:r w:rsidRPr="00B31DE8">
        <w:rPr>
          <w:i/>
        </w:rPr>
        <w:t xml:space="preserve"> </w:t>
      </w:r>
      <w:r w:rsidRPr="00B31DE8">
        <w:t>stating</w:t>
      </w:r>
      <w:r w:rsidRPr="00B31DE8">
        <w:rPr>
          <w:i/>
        </w:rPr>
        <w:t xml:space="preserve"> </w:t>
      </w:r>
      <w:r w:rsidRPr="00B31DE8">
        <w:t xml:space="preserve">that the goods </w:t>
      </w:r>
      <w:r w:rsidR="00C812C2" w:rsidRPr="00B31DE8">
        <w:t xml:space="preserve">have been treated in accordance with </w:t>
      </w:r>
      <w:r w:rsidR="00B31DE8" w:rsidRPr="00B31DE8">
        <w:t>subparagraph (</w:t>
      </w:r>
      <w:proofErr w:type="spellStart"/>
      <w:r w:rsidR="00C812C2" w:rsidRPr="00B31DE8">
        <w:t>i</w:t>
      </w:r>
      <w:proofErr w:type="spellEnd"/>
      <w:r w:rsidR="00C812C2" w:rsidRPr="00B31DE8">
        <w:t>)</w:t>
      </w:r>
      <w:r w:rsidRPr="00B31DE8">
        <w:t>; and</w:t>
      </w:r>
    </w:p>
    <w:p w:rsidR="00B85208" w:rsidRPr="00B31DE8" w:rsidRDefault="00B85208" w:rsidP="00B85208">
      <w:pPr>
        <w:pStyle w:val="paragraphsub"/>
      </w:pPr>
      <w:r w:rsidRPr="00B31DE8">
        <w:tab/>
        <w:t>(iii)</w:t>
      </w:r>
      <w:r w:rsidRPr="00B31DE8">
        <w:tab/>
        <w:t>are free from any live listed hitchhiker pests; or</w:t>
      </w:r>
    </w:p>
    <w:p w:rsidR="00B85208" w:rsidRPr="00B31DE8" w:rsidRDefault="00B85208" w:rsidP="00B85208">
      <w:pPr>
        <w:pStyle w:val="paragraph"/>
      </w:pPr>
      <w:r w:rsidRPr="00B31DE8">
        <w:tab/>
        <w:t>(b)</w:t>
      </w:r>
      <w:r w:rsidRPr="00B31DE8">
        <w:tab/>
        <w:t>all of the following apply:</w:t>
      </w:r>
    </w:p>
    <w:p w:rsidR="00B85208" w:rsidRPr="00B31DE8" w:rsidRDefault="00B85208" w:rsidP="00B85208">
      <w:pPr>
        <w:pStyle w:val="paragraphsub"/>
      </w:pPr>
      <w:r w:rsidRPr="00B31DE8">
        <w:tab/>
        <w:t>(</w:t>
      </w:r>
      <w:proofErr w:type="spellStart"/>
      <w:r w:rsidRPr="00B31DE8">
        <w:t>i</w:t>
      </w:r>
      <w:proofErr w:type="spellEnd"/>
      <w:r w:rsidRPr="00B31DE8">
        <w:t>)</w:t>
      </w:r>
      <w:r w:rsidRPr="00B31DE8">
        <w:tab/>
        <w:t xml:space="preserve">the goods are contained in one or more sealed </w:t>
      </w:r>
      <w:r w:rsidR="00D448A9" w:rsidRPr="00B31DE8">
        <w:t xml:space="preserve">shipping </w:t>
      </w:r>
      <w:r w:rsidRPr="00B31DE8">
        <w:t>containers;</w:t>
      </w:r>
    </w:p>
    <w:p w:rsidR="00B85208" w:rsidRPr="00B31DE8" w:rsidRDefault="00B85208" w:rsidP="00B85208">
      <w:pPr>
        <w:pStyle w:val="paragraphsub"/>
      </w:pPr>
      <w:r w:rsidRPr="00B31DE8">
        <w:tab/>
        <w:t>(ii)</w:t>
      </w:r>
      <w:r w:rsidRPr="00B31DE8">
        <w:tab/>
        <w:t xml:space="preserve">each </w:t>
      </w:r>
      <w:r w:rsidR="00D448A9" w:rsidRPr="00B31DE8">
        <w:t xml:space="preserve">shipping </w:t>
      </w:r>
      <w:r w:rsidRPr="00B31DE8">
        <w:t xml:space="preserve">container remains sealed after its arrival in </w:t>
      </w:r>
      <w:r w:rsidR="00205ED6" w:rsidRPr="00B31DE8">
        <w:t>Norfolk Island</w:t>
      </w:r>
      <w:r w:rsidRPr="00B31DE8">
        <w:t xml:space="preserve"> until it is opened for the goods to be treated in accordance with </w:t>
      </w:r>
      <w:r w:rsidR="00B31DE8" w:rsidRPr="00B31DE8">
        <w:t>subparagraph (</w:t>
      </w:r>
      <w:r w:rsidRPr="00B31DE8">
        <w:t>iii);</w:t>
      </w:r>
    </w:p>
    <w:p w:rsidR="00B85208" w:rsidRPr="00B31DE8" w:rsidRDefault="00B85208" w:rsidP="00B85208">
      <w:pPr>
        <w:pStyle w:val="paragraphsub"/>
      </w:pPr>
      <w:r w:rsidRPr="00B31DE8">
        <w:tab/>
        <w:t>(iii)</w:t>
      </w:r>
      <w:r w:rsidRPr="00B31DE8">
        <w:tab/>
        <w:t>the goods are treated, in accordance with an approved arrangement and while subject to biosecurity control, using a treatment the Director of Biosecurity is satisfied is appropriate to manage the biosecurity risks associated with the goods to an acceptable level.</w:t>
      </w:r>
    </w:p>
    <w:p w:rsidR="00B85208" w:rsidRPr="00B31DE8" w:rsidRDefault="00B85208" w:rsidP="00B85208">
      <w:pPr>
        <w:pStyle w:val="subsection"/>
      </w:pPr>
      <w:r w:rsidRPr="00B31DE8">
        <w:tab/>
        <w:t>(3)</w:t>
      </w:r>
      <w:r w:rsidRPr="00B31DE8">
        <w:tab/>
        <w:t xml:space="preserve">The conditions in </w:t>
      </w:r>
      <w:r w:rsidR="00B31DE8" w:rsidRPr="00B31DE8">
        <w:t>subsection (</w:t>
      </w:r>
      <w:r w:rsidRPr="00B31DE8">
        <w:t>2) are in addition to any conditions that must be complied with under Division</w:t>
      </w:r>
      <w:r w:rsidR="00B31DE8" w:rsidRPr="00B31DE8">
        <w:t> </w:t>
      </w:r>
      <w:r w:rsidRPr="00B31DE8">
        <w:t>1 or 2.</w:t>
      </w:r>
    </w:p>
    <w:p w:rsidR="00205ED6" w:rsidRPr="00B31DE8" w:rsidRDefault="00205ED6" w:rsidP="00205ED6">
      <w:pPr>
        <w:pStyle w:val="notetext"/>
      </w:pPr>
      <w:r w:rsidRPr="00B31DE8">
        <w:t>Note:</w:t>
      </w:r>
      <w:r w:rsidRPr="00B31DE8">
        <w:tab/>
        <w:t xml:space="preserve">For </w:t>
      </w:r>
      <w:r w:rsidRPr="00B31DE8">
        <w:rPr>
          <w:b/>
          <w:i/>
        </w:rPr>
        <w:t>listed hitchhiker pest</w:t>
      </w:r>
      <w:r w:rsidRPr="00B31DE8">
        <w:t xml:space="preserve">, </w:t>
      </w:r>
      <w:r w:rsidRPr="00B31DE8">
        <w:rPr>
          <w:b/>
          <w:i/>
        </w:rPr>
        <w:t>List of Hitchhiker Pest Host Countries or Regions</w:t>
      </w:r>
      <w:r w:rsidRPr="00B31DE8">
        <w:t xml:space="preserve"> and </w:t>
      </w:r>
      <w:r w:rsidRPr="00B31DE8">
        <w:rPr>
          <w:b/>
          <w:i/>
        </w:rPr>
        <w:t>List of Treatment Providers</w:t>
      </w:r>
      <w:r w:rsidRPr="00B31DE8">
        <w:t>, see section</w:t>
      </w:r>
      <w:r w:rsidR="00B31DE8" w:rsidRPr="00B31DE8">
        <w:t> </w:t>
      </w:r>
      <w:r w:rsidRPr="00B31DE8">
        <w:t xml:space="preserve">5 of the </w:t>
      </w:r>
      <w:r w:rsidRPr="00B31DE8">
        <w:rPr>
          <w:i/>
        </w:rPr>
        <w:t>Biosecurity (P</w:t>
      </w:r>
      <w:r w:rsidR="0050453E" w:rsidRPr="00B31DE8">
        <w:rPr>
          <w:i/>
        </w:rPr>
        <w:t>rohibited and Conditionally Non</w:t>
      </w:r>
      <w:r w:rsidR="00B31DE8">
        <w:rPr>
          <w:i/>
        </w:rPr>
        <w:noBreakHyphen/>
      </w:r>
      <w:r w:rsidRPr="00B31DE8">
        <w:rPr>
          <w:i/>
        </w:rPr>
        <w:t>prohibited Goods) Determination</w:t>
      </w:r>
      <w:r w:rsidR="00B31DE8" w:rsidRPr="00B31DE8">
        <w:rPr>
          <w:i/>
        </w:rPr>
        <w:t> </w:t>
      </w:r>
      <w:r w:rsidRPr="00B31DE8">
        <w:rPr>
          <w:i/>
        </w:rPr>
        <w:t>2016</w:t>
      </w:r>
      <w:r w:rsidRPr="00B31DE8">
        <w:t>.</w:t>
      </w:r>
    </w:p>
    <w:p w:rsidR="00B51F91" w:rsidRPr="00B31DE8" w:rsidRDefault="00B51F91" w:rsidP="00B51F91">
      <w:pPr>
        <w:pStyle w:val="ActHead6"/>
        <w:pageBreakBefore/>
      </w:pPr>
      <w:bookmarkStart w:id="23" w:name="_Toc522275903"/>
      <w:bookmarkStart w:id="24" w:name="opcCurrentFind"/>
      <w:r w:rsidRPr="00B31DE8">
        <w:rPr>
          <w:rStyle w:val="CharAmSchNo"/>
        </w:rPr>
        <w:t>Schedule</w:t>
      </w:r>
      <w:r w:rsidR="00B31DE8" w:rsidRPr="00B31DE8">
        <w:rPr>
          <w:rStyle w:val="CharAmSchNo"/>
        </w:rPr>
        <w:t> </w:t>
      </w:r>
      <w:r w:rsidRPr="00B31DE8">
        <w:rPr>
          <w:rStyle w:val="CharAmSchNo"/>
        </w:rPr>
        <w:t>2</w:t>
      </w:r>
      <w:r w:rsidRPr="00B31DE8">
        <w:t>—</w:t>
      </w:r>
      <w:r w:rsidRPr="00B31DE8">
        <w:rPr>
          <w:rStyle w:val="CharAmSchText"/>
        </w:rPr>
        <w:t>Other amendments</w:t>
      </w:r>
      <w:bookmarkEnd w:id="23"/>
    </w:p>
    <w:p w:rsidR="00B51F91" w:rsidRPr="00B31DE8" w:rsidRDefault="00B51F91" w:rsidP="00B51F91">
      <w:pPr>
        <w:pStyle w:val="ActHead7"/>
      </w:pPr>
      <w:bookmarkStart w:id="25" w:name="_Toc522275904"/>
      <w:bookmarkEnd w:id="24"/>
      <w:r w:rsidRPr="00B31DE8">
        <w:rPr>
          <w:rStyle w:val="CharAmPartNo"/>
        </w:rPr>
        <w:t>Part</w:t>
      </w:r>
      <w:r w:rsidR="00B31DE8" w:rsidRPr="00B31DE8">
        <w:rPr>
          <w:rStyle w:val="CharAmPartNo"/>
        </w:rPr>
        <w:t> </w:t>
      </w:r>
      <w:r w:rsidRPr="00B31DE8">
        <w:rPr>
          <w:rStyle w:val="CharAmPartNo"/>
        </w:rPr>
        <w:t>1</w:t>
      </w:r>
      <w:r w:rsidRPr="00B31DE8">
        <w:t>—</w:t>
      </w:r>
      <w:r w:rsidR="00E111E3" w:rsidRPr="00B31DE8">
        <w:rPr>
          <w:rStyle w:val="CharAmPartText"/>
        </w:rPr>
        <w:t>C</w:t>
      </w:r>
      <w:r w:rsidRPr="00B31DE8">
        <w:rPr>
          <w:rStyle w:val="CharAmPartText"/>
        </w:rPr>
        <w:t>onditions for the mainland</w:t>
      </w:r>
      <w:bookmarkEnd w:id="25"/>
    </w:p>
    <w:p w:rsidR="00B51F91" w:rsidRPr="00B31DE8" w:rsidRDefault="00B51F91" w:rsidP="00B51F91">
      <w:pPr>
        <w:pStyle w:val="ActHead9"/>
      </w:pPr>
      <w:bookmarkStart w:id="26" w:name="_Toc522275905"/>
      <w:r w:rsidRPr="00B31DE8">
        <w:t>Biosecurity (Prohibited and Conditionally Non</w:t>
      </w:r>
      <w:r w:rsidR="00B31DE8">
        <w:noBreakHyphen/>
      </w:r>
      <w:r w:rsidRPr="00B31DE8">
        <w:t>prohibited Goods) Determination</w:t>
      </w:r>
      <w:r w:rsidR="00B31DE8" w:rsidRPr="00B31DE8">
        <w:t> </w:t>
      </w:r>
      <w:r w:rsidRPr="00B31DE8">
        <w:t>2016</w:t>
      </w:r>
      <w:bookmarkEnd w:id="26"/>
    </w:p>
    <w:p w:rsidR="000E573F" w:rsidRPr="00B31DE8" w:rsidRDefault="000E573F" w:rsidP="003A5DD9">
      <w:pPr>
        <w:pStyle w:val="ItemHead"/>
      </w:pPr>
      <w:r w:rsidRPr="00B31DE8">
        <w:t>1  Section</w:t>
      </w:r>
      <w:r w:rsidR="00B31DE8" w:rsidRPr="00B31DE8">
        <w:t> </w:t>
      </w:r>
      <w:r w:rsidRPr="00B31DE8">
        <w:t xml:space="preserve">5 (definition of </w:t>
      </w:r>
      <w:proofErr w:type="spellStart"/>
      <w:r w:rsidR="00E437D2" w:rsidRPr="00B31DE8">
        <w:rPr>
          <w:i/>
        </w:rPr>
        <w:t>FMD</w:t>
      </w:r>
      <w:proofErr w:type="spellEnd"/>
      <w:r w:rsidR="00B31DE8">
        <w:rPr>
          <w:i/>
        </w:rPr>
        <w:noBreakHyphen/>
      </w:r>
      <w:r w:rsidR="00E437D2" w:rsidRPr="00B31DE8">
        <w:rPr>
          <w:i/>
        </w:rPr>
        <w:t>free country</w:t>
      </w:r>
      <w:r w:rsidR="00E437D2" w:rsidRPr="00B31DE8">
        <w:t>)</w:t>
      </w:r>
    </w:p>
    <w:p w:rsidR="00E437D2" w:rsidRPr="00B31DE8" w:rsidRDefault="00E437D2" w:rsidP="00E437D2">
      <w:pPr>
        <w:pStyle w:val="Item"/>
      </w:pPr>
      <w:r w:rsidRPr="00B31DE8">
        <w:t xml:space="preserve">Omit </w:t>
      </w:r>
      <w:r w:rsidR="002C6F31" w:rsidRPr="00B31DE8">
        <w:t>“</w:t>
      </w:r>
      <w:r w:rsidRPr="00B31DE8">
        <w:t>a list</w:t>
      </w:r>
      <w:r w:rsidR="002C6F31" w:rsidRPr="00B31DE8">
        <w:t>”</w:t>
      </w:r>
      <w:r w:rsidRPr="00B31DE8">
        <w:t xml:space="preserve">, substitute </w:t>
      </w:r>
      <w:r w:rsidR="002C6F31" w:rsidRPr="00B31DE8">
        <w:t>“</w:t>
      </w:r>
      <w:r w:rsidRPr="00B31DE8">
        <w:t xml:space="preserve">the </w:t>
      </w:r>
      <w:proofErr w:type="spellStart"/>
      <w:r w:rsidRPr="00B31DE8">
        <w:t>FMD</w:t>
      </w:r>
      <w:proofErr w:type="spellEnd"/>
      <w:r w:rsidR="00B31DE8">
        <w:noBreakHyphen/>
      </w:r>
      <w:r w:rsidRPr="00B31DE8">
        <w:t>free Country List prepared by the Director of Biosecurity and</w:t>
      </w:r>
      <w:r w:rsidR="002C6F31" w:rsidRPr="00B31DE8">
        <w:t>”</w:t>
      </w:r>
      <w:r w:rsidRPr="00B31DE8">
        <w:t>.</w:t>
      </w:r>
    </w:p>
    <w:p w:rsidR="00085ED0" w:rsidRPr="00B31DE8" w:rsidRDefault="00E437D2" w:rsidP="003A5DD9">
      <w:pPr>
        <w:pStyle w:val="ItemHead"/>
      </w:pPr>
      <w:r w:rsidRPr="00B31DE8">
        <w:t>2</w:t>
      </w:r>
      <w:r w:rsidR="00085ED0" w:rsidRPr="00B31DE8">
        <w:t xml:space="preserve">  Section</w:t>
      </w:r>
      <w:r w:rsidR="00B31DE8" w:rsidRPr="00B31DE8">
        <w:t> </w:t>
      </w:r>
      <w:r w:rsidR="00085ED0" w:rsidRPr="00B31DE8">
        <w:t xml:space="preserve">5 (definitions of </w:t>
      </w:r>
      <w:r w:rsidR="000E573F" w:rsidRPr="00B31DE8">
        <w:rPr>
          <w:i/>
        </w:rPr>
        <w:t xml:space="preserve">listed </w:t>
      </w:r>
      <w:r w:rsidR="00371D3D" w:rsidRPr="00B31DE8">
        <w:rPr>
          <w:i/>
        </w:rPr>
        <w:t>hitchhiker pest</w:t>
      </w:r>
      <w:r w:rsidR="002C6F31" w:rsidRPr="00B31DE8">
        <w:rPr>
          <w:b w:val="0"/>
        </w:rPr>
        <w:t>,</w:t>
      </w:r>
      <w:r w:rsidR="000E573F" w:rsidRPr="00B31DE8">
        <w:rPr>
          <w:b w:val="0"/>
        </w:rPr>
        <w:t xml:space="preserve"> </w:t>
      </w:r>
      <w:r w:rsidR="003A5DD9" w:rsidRPr="00B31DE8">
        <w:rPr>
          <w:i/>
        </w:rPr>
        <w:t>List of Hitchhiker Pest Host Countries or Regions</w:t>
      </w:r>
      <w:r w:rsidR="002C6F31" w:rsidRPr="00B31DE8">
        <w:rPr>
          <w:i/>
        </w:rPr>
        <w:t xml:space="preserve"> </w:t>
      </w:r>
      <w:r w:rsidR="002C6F31" w:rsidRPr="00B31DE8">
        <w:t xml:space="preserve">and </w:t>
      </w:r>
      <w:r w:rsidR="002C6F31" w:rsidRPr="00B31DE8">
        <w:rPr>
          <w:i/>
        </w:rPr>
        <w:t>List of Treatment Providers</w:t>
      </w:r>
      <w:r w:rsidR="00085ED0" w:rsidRPr="00B31DE8">
        <w:t>)</w:t>
      </w:r>
    </w:p>
    <w:p w:rsidR="00085ED0" w:rsidRPr="00B31DE8" w:rsidRDefault="00085ED0" w:rsidP="00085ED0">
      <w:pPr>
        <w:pStyle w:val="Item"/>
      </w:pPr>
      <w:r w:rsidRPr="00B31DE8">
        <w:t xml:space="preserve">Omit </w:t>
      </w:r>
      <w:r w:rsidR="002C6F31" w:rsidRPr="00B31DE8">
        <w:t>“</w:t>
      </w:r>
      <w:r w:rsidR="00851689" w:rsidRPr="00B31DE8">
        <w:t>on the day Schedule</w:t>
      </w:r>
      <w:r w:rsidR="00B31DE8" w:rsidRPr="00B31DE8">
        <w:t> </w:t>
      </w:r>
      <w:r w:rsidR="00851689" w:rsidRPr="00B31DE8">
        <w:t xml:space="preserve">1 to the </w:t>
      </w:r>
      <w:r w:rsidR="00851689" w:rsidRPr="00B31DE8">
        <w:rPr>
          <w:i/>
        </w:rPr>
        <w:t>Biosecurity Legislation (Prohibited and Conditionally Non</w:t>
      </w:r>
      <w:r w:rsidR="00B31DE8">
        <w:rPr>
          <w:i/>
        </w:rPr>
        <w:noBreakHyphen/>
      </w:r>
      <w:r w:rsidR="00851689" w:rsidRPr="00B31DE8">
        <w:rPr>
          <w:i/>
        </w:rPr>
        <w:t xml:space="preserve">prohibited Goods) Amendment (Hitchhiker Pests and Other </w:t>
      </w:r>
      <w:r w:rsidR="00F73717" w:rsidRPr="00B31DE8">
        <w:rPr>
          <w:i/>
        </w:rPr>
        <w:t>Measures</w:t>
      </w:r>
      <w:r w:rsidR="00851689" w:rsidRPr="00B31DE8">
        <w:rPr>
          <w:i/>
        </w:rPr>
        <w:t>) Determination</w:t>
      </w:r>
      <w:r w:rsidR="00B31DE8" w:rsidRPr="00B31DE8">
        <w:rPr>
          <w:i/>
        </w:rPr>
        <w:t> </w:t>
      </w:r>
      <w:r w:rsidR="00851689" w:rsidRPr="00B31DE8">
        <w:rPr>
          <w:i/>
        </w:rPr>
        <w:t>2018</w:t>
      </w:r>
      <w:r w:rsidR="00851689" w:rsidRPr="00B31DE8">
        <w:t xml:space="preserve"> commences</w:t>
      </w:r>
      <w:r w:rsidR="002C6F31" w:rsidRPr="00B31DE8">
        <w:t>”</w:t>
      </w:r>
      <w:r w:rsidRPr="00B31DE8">
        <w:t xml:space="preserve">, substitute </w:t>
      </w:r>
      <w:r w:rsidR="002C6F31" w:rsidRPr="00B31DE8">
        <w:t>“</w:t>
      </w:r>
      <w:r w:rsidRPr="00B31DE8">
        <w:t>from time to time</w:t>
      </w:r>
      <w:r w:rsidR="002C6F31" w:rsidRPr="00B31DE8">
        <w:t>”</w:t>
      </w:r>
      <w:r w:rsidRPr="00B31DE8">
        <w:t>.</w:t>
      </w:r>
    </w:p>
    <w:p w:rsidR="00530EFE" w:rsidRPr="00B31DE8" w:rsidRDefault="00E437D2" w:rsidP="00530EFE">
      <w:pPr>
        <w:pStyle w:val="ItemHead"/>
      </w:pPr>
      <w:r w:rsidRPr="00B31DE8">
        <w:t>3</w:t>
      </w:r>
      <w:r w:rsidR="00530EFE" w:rsidRPr="00B31DE8">
        <w:t xml:space="preserve">  Amendments of listed provisions</w:t>
      </w:r>
    </w:p>
    <w:p w:rsidR="00530EFE" w:rsidRPr="00B31DE8" w:rsidRDefault="00530EFE" w:rsidP="00530EFE">
      <w:pPr>
        <w:pStyle w:val="Item"/>
      </w:pPr>
      <w:r w:rsidRPr="00B31DE8">
        <w:t>The definitions in section</w:t>
      </w:r>
      <w:r w:rsidR="00B31DE8" w:rsidRPr="00B31DE8">
        <w:t> </w:t>
      </w:r>
      <w:r w:rsidRPr="00B31DE8">
        <w:t>5 listed in the following table are amended as set out in the table.</w:t>
      </w:r>
    </w:p>
    <w:p w:rsidR="00530EFE" w:rsidRPr="00B31DE8" w:rsidRDefault="00530EFE" w:rsidP="00530E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530EFE" w:rsidRPr="00B31DE8" w:rsidTr="00530EFE">
        <w:trPr>
          <w:tblHeader/>
        </w:trPr>
        <w:tc>
          <w:tcPr>
            <w:tcW w:w="8313" w:type="dxa"/>
            <w:gridSpan w:val="4"/>
            <w:tcBorders>
              <w:top w:val="single" w:sz="12" w:space="0" w:color="auto"/>
              <w:bottom w:val="single" w:sz="6" w:space="0" w:color="auto"/>
            </w:tcBorders>
            <w:shd w:val="clear" w:color="auto" w:fill="auto"/>
          </w:tcPr>
          <w:p w:rsidR="00530EFE" w:rsidRPr="00B31DE8" w:rsidRDefault="00530EFE" w:rsidP="00530EFE">
            <w:pPr>
              <w:pStyle w:val="TableHeading"/>
            </w:pPr>
            <w:r w:rsidRPr="00B31DE8">
              <w:t>Amendments relating to incorporated documents</w:t>
            </w:r>
          </w:p>
        </w:tc>
      </w:tr>
      <w:tr w:rsidR="00530EFE" w:rsidRPr="00B31DE8" w:rsidTr="00530EFE">
        <w:trPr>
          <w:tblHeader/>
        </w:trPr>
        <w:tc>
          <w:tcPr>
            <w:tcW w:w="714" w:type="dxa"/>
            <w:tcBorders>
              <w:top w:val="single" w:sz="6" w:space="0" w:color="auto"/>
              <w:bottom w:val="single" w:sz="12" w:space="0" w:color="auto"/>
            </w:tcBorders>
            <w:shd w:val="clear" w:color="auto" w:fill="auto"/>
          </w:tcPr>
          <w:p w:rsidR="00530EFE" w:rsidRPr="00B31DE8" w:rsidRDefault="00530EFE" w:rsidP="00530EFE">
            <w:pPr>
              <w:pStyle w:val="TableHeading"/>
            </w:pPr>
            <w:r w:rsidRPr="00B31DE8">
              <w:t>Item</w:t>
            </w:r>
          </w:p>
        </w:tc>
        <w:tc>
          <w:tcPr>
            <w:tcW w:w="2533" w:type="dxa"/>
            <w:tcBorders>
              <w:top w:val="single" w:sz="6" w:space="0" w:color="auto"/>
              <w:bottom w:val="single" w:sz="12" w:space="0" w:color="auto"/>
            </w:tcBorders>
            <w:shd w:val="clear" w:color="auto" w:fill="auto"/>
          </w:tcPr>
          <w:p w:rsidR="00530EFE" w:rsidRPr="00B31DE8" w:rsidRDefault="00B44FC0" w:rsidP="00B44FC0">
            <w:pPr>
              <w:pStyle w:val="TableHeading"/>
            </w:pPr>
            <w:r w:rsidRPr="00B31DE8">
              <w:t>Definition</w:t>
            </w:r>
          </w:p>
        </w:tc>
        <w:tc>
          <w:tcPr>
            <w:tcW w:w="2533" w:type="dxa"/>
            <w:tcBorders>
              <w:top w:val="single" w:sz="6" w:space="0" w:color="auto"/>
              <w:bottom w:val="single" w:sz="12" w:space="0" w:color="auto"/>
            </w:tcBorders>
            <w:shd w:val="clear" w:color="auto" w:fill="auto"/>
          </w:tcPr>
          <w:p w:rsidR="00530EFE" w:rsidRPr="00B31DE8" w:rsidRDefault="00530EFE" w:rsidP="00530EFE">
            <w:pPr>
              <w:pStyle w:val="TableHeading"/>
            </w:pPr>
            <w:r w:rsidRPr="00B31DE8">
              <w:t>Omit</w:t>
            </w:r>
          </w:p>
        </w:tc>
        <w:tc>
          <w:tcPr>
            <w:tcW w:w="2533" w:type="dxa"/>
            <w:tcBorders>
              <w:top w:val="single" w:sz="6" w:space="0" w:color="auto"/>
              <w:bottom w:val="single" w:sz="12" w:space="0" w:color="auto"/>
            </w:tcBorders>
            <w:shd w:val="clear" w:color="auto" w:fill="auto"/>
          </w:tcPr>
          <w:p w:rsidR="00530EFE" w:rsidRPr="00B31DE8" w:rsidRDefault="00530EFE" w:rsidP="00530EFE">
            <w:pPr>
              <w:pStyle w:val="TableHeading"/>
            </w:pPr>
            <w:r w:rsidRPr="00B31DE8">
              <w:t>Substitute</w:t>
            </w:r>
          </w:p>
        </w:tc>
      </w:tr>
      <w:tr w:rsidR="00530EFE" w:rsidRPr="00B31DE8" w:rsidTr="00530EFE">
        <w:tc>
          <w:tcPr>
            <w:tcW w:w="714" w:type="dxa"/>
            <w:tcBorders>
              <w:top w:val="single" w:sz="12" w:space="0" w:color="auto"/>
            </w:tcBorders>
            <w:shd w:val="clear" w:color="auto" w:fill="auto"/>
          </w:tcPr>
          <w:p w:rsidR="00530EFE" w:rsidRPr="00B31DE8" w:rsidRDefault="00662BDA" w:rsidP="005835A9">
            <w:pPr>
              <w:pStyle w:val="Tabletext"/>
            </w:pPr>
            <w:r w:rsidRPr="00B31DE8">
              <w:t>1</w:t>
            </w:r>
          </w:p>
        </w:tc>
        <w:tc>
          <w:tcPr>
            <w:tcW w:w="2533" w:type="dxa"/>
            <w:tcBorders>
              <w:top w:val="single" w:sz="12" w:space="0" w:color="auto"/>
            </w:tcBorders>
            <w:shd w:val="clear" w:color="auto" w:fill="auto"/>
          </w:tcPr>
          <w:p w:rsidR="00530EFE" w:rsidRPr="00B31DE8" w:rsidRDefault="00530EFE" w:rsidP="005835A9">
            <w:pPr>
              <w:pStyle w:val="Tabletext"/>
            </w:pPr>
            <w:r w:rsidRPr="00B31DE8">
              <w:t xml:space="preserve">Definition of </w:t>
            </w:r>
            <w:proofErr w:type="spellStart"/>
            <w:r w:rsidRPr="00B31DE8">
              <w:rPr>
                <w:b/>
                <w:i/>
              </w:rPr>
              <w:t>FMD</w:t>
            </w:r>
            <w:proofErr w:type="spellEnd"/>
            <w:r w:rsidR="00B31DE8">
              <w:rPr>
                <w:b/>
                <w:i/>
              </w:rPr>
              <w:noBreakHyphen/>
            </w:r>
            <w:r w:rsidRPr="00B31DE8">
              <w:rPr>
                <w:b/>
                <w:i/>
              </w:rPr>
              <w:t>free country</w:t>
            </w:r>
          </w:p>
        </w:tc>
        <w:tc>
          <w:tcPr>
            <w:tcW w:w="2533" w:type="dxa"/>
            <w:tcBorders>
              <w:top w:val="single" w:sz="12" w:space="0" w:color="auto"/>
            </w:tcBorders>
            <w:shd w:val="clear" w:color="auto" w:fill="auto"/>
          </w:tcPr>
          <w:p w:rsidR="00530EFE" w:rsidRPr="00B31DE8" w:rsidRDefault="00530EFE" w:rsidP="005835A9">
            <w:pPr>
              <w:pStyle w:val="Tabletext"/>
            </w:pPr>
            <w:r w:rsidRPr="00B31DE8">
              <w:t>on 25</w:t>
            </w:r>
            <w:r w:rsidR="00B31DE8" w:rsidRPr="00B31DE8">
              <w:t> </w:t>
            </w:r>
            <w:r w:rsidRPr="00B31DE8">
              <w:t>July 2018</w:t>
            </w:r>
          </w:p>
        </w:tc>
        <w:tc>
          <w:tcPr>
            <w:tcW w:w="2533" w:type="dxa"/>
            <w:tcBorders>
              <w:top w:val="single" w:sz="12" w:space="0" w:color="auto"/>
            </w:tcBorders>
            <w:shd w:val="clear" w:color="auto" w:fill="auto"/>
          </w:tcPr>
          <w:p w:rsidR="00530EFE" w:rsidRPr="00B31DE8" w:rsidRDefault="00530EFE"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2</w:t>
            </w:r>
          </w:p>
        </w:tc>
        <w:tc>
          <w:tcPr>
            <w:tcW w:w="2533" w:type="dxa"/>
            <w:shd w:val="clear" w:color="auto" w:fill="auto"/>
          </w:tcPr>
          <w:p w:rsidR="00530EFE" w:rsidRPr="00B31DE8" w:rsidRDefault="00530EFE" w:rsidP="005835A9">
            <w:pPr>
              <w:pStyle w:val="Tabletext"/>
            </w:pPr>
            <w:r w:rsidRPr="00B31DE8">
              <w:t xml:space="preserve">Definition of </w:t>
            </w:r>
            <w:r w:rsidRPr="00B31DE8">
              <w:rPr>
                <w:b/>
                <w:i/>
              </w:rPr>
              <w:t xml:space="preserve">Index </w:t>
            </w:r>
            <w:proofErr w:type="spellStart"/>
            <w:r w:rsidRPr="00B31DE8">
              <w:rPr>
                <w:b/>
                <w:i/>
              </w:rPr>
              <w:t>Herbariorum</w:t>
            </w:r>
            <w:proofErr w:type="spellEnd"/>
          </w:p>
        </w:tc>
        <w:tc>
          <w:tcPr>
            <w:tcW w:w="2533" w:type="dxa"/>
            <w:shd w:val="clear" w:color="auto" w:fill="auto"/>
          </w:tcPr>
          <w:p w:rsidR="00530EFE" w:rsidRPr="00B31DE8" w:rsidRDefault="00E111E3" w:rsidP="005835A9">
            <w:pPr>
              <w:pStyle w:val="Tabletext"/>
            </w:pPr>
            <w:r w:rsidRPr="00B31DE8">
              <w:t xml:space="preserve">as it exists </w:t>
            </w:r>
            <w:r w:rsidR="00530EFE" w:rsidRPr="00B31DE8">
              <w:t>on 30</w:t>
            </w:r>
            <w:r w:rsidR="00B31DE8" w:rsidRPr="00B31DE8">
              <w:t> </w:t>
            </w:r>
            <w:r w:rsidR="00530EFE" w:rsidRPr="00B31DE8">
              <w:t>June 2017</w:t>
            </w:r>
          </w:p>
        </w:tc>
        <w:tc>
          <w:tcPr>
            <w:tcW w:w="2533" w:type="dxa"/>
            <w:shd w:val="clear" w:color="auto" w:fill="auto"/>
          </w:tcPr>
          <w:p w:rsidR="00530EFE" w:rsidRPr="00B31DE8" w:rsidRDefault="00E111E3" w:rsidP="005835A9">
            <w:pPr>
              <w:pStyle w:val="Tabletext"/>
            </w:pPr>
            <w:r w:rsidRPr="00B31DE8">
              <w:t xml:space="preserve">as existing </w:t>
            </w:r>
            <w:r w:rsidR="00112CF5"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3</w:t>
            </w:r>
          </w:p>
        </w:tc>
        <w:tc>
          <w:tcPr>
            <w:tcW w:w="2533" w:type="dxa"/>
            <w:shd w:val="clear" w:color="auto" w:fill="auto"/>
          </w:tcPr>
          <w:p w:rsidR="00530EFE" w:rsidRPr="00B31DE8" w:rsidRDefault="00530EFE" w:rsidP="005835A9">
            <w:pPr>
              <w:pStyle w:val="Tabletext"/>
            </w:pPr>
            <w:r w:rsidRPr="00B31DE8">
              <w:t xml:space="preserve">Definition of </w:t>
            </w:r>
            <w:r w:rsidRPr="00B31DE8">
              <w:rPr>
                <w:b/>
                <w:i/>
              </w:rPr>
              <w:t>International Plant Protection Convention</w:t>
            </w:r>
          </w:p>
        </w:tc>
        <w:tc>
          <w:tcPr>
            <w:tcW w:w="2533" w:type="dxa"/>
            <w:shd w:val="clear" w:color="auto" w:fill="auto"/>
          </w:tcPr>
          <w:p w:rsidR="00530EFE" w:rsidRPr="00B31DE8" w:rsidRDefault="00530EFE" w:rsidP="005835A9">
            <w:pPr>
              <w:pStyle w:val="Tabletext"/>
            </w:pPr>
            <w:r w:rsidRPr="00B31DE8">
              <w:t>on 16</w:t>
            </w:r>
            <w:r w:rsidR="00B31DE8" w:rsidRPr="00B31DE8">
              <w:t> </w:t>
            </w:r>
            <w:r w:rsidRPr="00B31DE8">
              <w:t>June 2016</w:t>
            </w:r>
          </w:p>
        </w:tc>
        <w:tc>
          <w:tcPr>
            <w:tcW w:w="2533" w:type="dxa"/>
            <w:shd w:val="clear" w:color="auto" w:fill="auto"/>
          </w:tcPr>
          <w:p w:rsidR="00530EFE" w:rsidRPr="00B31DE8" w:rsidRDefault="00530EFE" w:rsidP="00F47605">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4</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country for canine semen</w:t>
            </w:r>
          </w:p>
        </w:tc>
        <w:tc>
          <w:tcPr>
            <w:tcW w:w="2533" w:type="dxa"/>
            <w:shd w:val="clear" w:color="auto" w:fill="auto"/>
          </w:tcPr>
          <w:p w:rsidR="00530EFE" w:rsidRPr="00B31DE8" w:rsidRDefault="00D64BA8" w:rsidP="005835A9">
            <w:pPr>
              <w:pStyle w:val="Tabletext"/>
            </w:pPr>
            <w:r w:rsidRPr="00B31DE8">
              <w:t>on 21</w:t>
            </w:r>
            <w:r w:rsidR="00B31DE8" w:rsidRPr="00B31DE8">
              <w:t> </w:t>
            </w:r>
            <w:r w:rsidRPr="00B31DE8">
              <w:t>December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5</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country for natural casings derived from bovine, caprine, ovine or porcine animals</w:t>
            </w:r>
          </w:p>
        </w:tc>
        <w:tc>
          <w:tcPr>
            <w:tcW w:w="2533" w:type="dxa"/>
            <w:shd w:val="clear" w:color="auto" w:fill="auto"/>
          </w:tcPr>
          <w:p w:rsidR="00530EFE" w:rsidRPr="00B31DE8" w:rsidRDefault="00D64BA8" w:rsidP="005835A9">
            <w:pPr>
              <w:pStyle w:val="Tabletext"/>
            </w:pPr>
            <w:r w:rsidRPr="00B31DE8">
              <w:t>on 21</w:t>
            </w:r>
            <w:r w:rsidR="00B31DE8" w:rsidRPr="00B31DE8">
              <w:t> </w:t>
            </w:r>
            <w:r w:rsidRPr="00B31DE8">
              <w:t>December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6</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dried or preserved cut flowers or foliage</w:t>
            </w:r>
          </w:p>
        </w:tc>
        <w:tc>
          <w:tcPr>
            <w:tcW w:w="2533" w:type="dxa"/>
            <w:shd w:val="clear" w:color="auto" w:fill="auto"/>
          </w:tcPr>
          <w:p w:rsidR="00530EFE" w:rsidRPr="00B31DE8" w:rsidRDefault="00D64BA8" w:rsidP="005835A9">
            <w:pPr>
              <w:pStyle w:val="Tabletext"/>
            </w:pPr>
            <w:r w:rsidRPr="00B31DE8">
              <w:t>on 30</w:t>
            </w:r>
            <w:r w:rsidR="00B31DE8" w:rsidRPr="00B31DE8">
              <w:t> </w:t>
            </w:r>
            <w:r w:rsidRPr="00B31DE8">
              <w:t>June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7</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fresh produce for human consumption</w:t>
            </w:r>
          </w:p>
        </w:tc>
        <w:tc>
          <w:tcPr>
            <w:tcW w:w="2533" w:type="dxa"/>
            <w:shd w:val="clear" w:color="auto" w:fill="auto"/>
          </w:tcPr>
          <w:p w:rsidR="00530EFE" w:rsidRPr="00B31DE8" w:rsidRDefault="00D64BA8" w:rsidP="005835A9">
            <w:pPr>
              <w:pStyle w:val="Tabletext"/>
            </w:pPr>
            <w:r w:rsidRPr="00B31DE8">
              <w:t xml:space="preserve">on </w:t>
            </w:r>
            <w:r w:rsidR="00254437" w:rsidRPr="00B31DE8">
              <w:t>25</w:t>
            </w:r>
            <w:r w:rsidR="00B31DE8" w:rsidRPr="00B31DE8">
              <w:t> </w:t>
            </w:r>
            <w:r w:rsidR="00254437" w:rsidRPr="00B31DE8">
              <w:t>July 2018</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8</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medicinal mushrooms</w:t>
            </w:r>
          </w:p>
        </w:tc>
        <w:tc>
          <w:tcPr>
            <w:tcW w:w="2533" w:type="dxa"/>
            <w:shd w:val="clear" w:color="auto" w:fill="auto"/>
          </w:tcPr>
          <w:p w:rsidR="00530EFE" w:rsidRPr="00B31DE8" w:rsidRDefault="00D64BA8" w:rsidP="005835A9">
            <w:pPr>
              <w:pStyle w:val="Tabletext"/>
            </w:pPr>
            <w:r w:rsidRPr="00B31DE8">
              <w:t>on 21</w:t>
            </w:r>
            <w:r w:rsidR="00B31DE8" w:rsidRPr="00B31DE8">
              <w:t> </w:t>
            </w:r>
            <w:r w:rsidRPr="00B31DE8">
              <w:t>December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9</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mushrooms or truffles (dried)</w:t>
            </w:r>
          </w:p>
        </w:tc>
        <w:tc>
          <w:tcPr>
            <w:tcW w:w="2533" w:type="dxa"/>
            <w:shd w:val="clear" w:color="auto" w:fill="auto"/>
          </w:tcPr>
          <w:p w:rsidR="00530EFE" w:rsidRPr="00B31DE8" w:rsidRDefault="00D64BA8" w:rsidP="005835A9">
            <w:pPr>
              <w:pStyle w:val="Tabletext"/>
            </w:pPr>
            <w:r w:rsidRPr="00B31DE8">
              <w:t>on 30</w:t>
            </w:r>
            <w:r w:rsidR="00B31DE8" w:rsidRPr="00B31DE8">
              <w:t> </w:t>
            </w:r>
            <w:r w:rsidRPr="00B31DE8">
              <w:t>June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10</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mushrooms or truffles (frozen)</w:t>
            </w:r>
          </w:p>
        </w:tc>
        <w:tc>
          <w:tcPr>
            <w:tcW w:w="2533" w:type="dxa"/>
            <w:shd w:val="clear" w:color="auto" w:fill="auto"/>
          </w:tcPr>
          <w:p w:rsidR="00530EFE" w:rsidRPr="00B31DE8" w:rsidRDefault="00D64BA8" w:rsidP="005835A9">
            <w:pPr>
              <w:pStyle w:val="Tabletext"/>
            </w:pPr>
            <w:r w:rsidRPr="00B31DE8">
              <w:t>on 30</w:t>
            </w:r>
            <w:r w:rsidR="00B31DE8" w:rsidRPr="00B31DE8">
              <w:t> </w:t>
            </w:r>
            <w:r w:rsidRPr="00B31DE8">
              <w:t>June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11</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permitted Allium spp. seeds</w:t>
            </w:r>
          </w:p>
        </w:tc>
        <w:tc>
          <w:tcPr>
            <w:tcW w:w="2533" w:type="dxa"/>
            <w:shd w:val="clear" w:color="auto" w:fill="auto"/>
          </w:tcPr>
          <w:p w:rsidR="00530EFE" w:rsidRPr="00B31DE8" w:rsidRDefault="00D64BA8" w:rsidP="005835A9">
            <w:pPr>
              <w:pStyle w:val="Tabletext"/>
            </w:pPr>
            <w:r w:rsidRPr="00B31DE8">
              <w:t>on 30</w:t>
            </w:r>
            <w:r w:rsidR="00B31DE8" w:rsidRPr="00B31DE8">
              <w:t> </w:t>
            </w:r>
            <w:r w:rsidRPr="00B31DE8">
              <w:t>June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12</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 xml:space="preserve">listed permitted </w:t>
            </w:r>
            <w:proofErr w:type="spellStart"/>
            <w:r w:rsidR="00D64BA8" w:rsidRPr="00B31DE8">
              <w:rPr>
                <w:b/>
                <w:i/>
              </w:rPr>
              <w:t>Arecaceae</w:t>
            </w:r>
            <w:proofErr w:type="spellEnd"/>
            <w:r w:rsidR="00D64BA8" w:rsidRPr="00B31DE8">
              <w:rPr>
                <w:b/>
                <w:i/>
              </w:rPr>
              <w:t xml:space="preserve"> (palm) seeds</w:t>
            </w:r>
          </w:p>
        </w:tc>
        <w:tc>
          <w:tcPr>
            <w:tcW w:w="2533" w:type="dxa"/>
            <w:shd w:val="clear" w:color="auto" w:fill="auto"/>
          </w:tcPr>
          <w:p w:rsidR="00530EFE" w:rsidRPr="00B31DE8" w:rsidRDefault="00D64BA8" w:rsidP="005835A9">
            <w:pPr>
              <w:pStyle w:val="Tabletext"/>
            </w:pPr>
            <w:r w:rsidRPr="00B31DE8">
              <w:t>on 30</w:t>
            </w:r>
            <w:r w:rsidR="00B31DE8" w:rsidRPr="00B31DE8">
              <w:t> </w:t>
            </w:r>
            <w:r w:rsidRPr="00B31DE8">
              <w:t>June 2017</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13</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permitted seeds</w:t>
            </w:r>
          </w:p>
        </w:tc>
        <w:tc>
          <w:tcPr>
            <w:tcW w:w="2533" w:type="dxa"/>
            <w:shd w:val="clear" w:color="auto" w:fill="auto"/>
          </w:tcPr>
          <w:p w:rsidR="00530EFE" w:rsidRPr="00B31DE8" w:rsidRDefault="00D64BA8" w:rsidP="005835A9">
            <w:pPr>
              <w:pStyle w:val="Tabletext"/>
            </w:pPr>
            <w:r w:rsidRPr="00B31DE8">
              <w:t xml:space="preserve">on </w:t>
            </w:r>
            <w:r w:rsidR="00254437" w:rsidRPr="00B31DE8">
              <w:t>25</w:t>
            </w:r>
            <w:r w:rsidR="00B31DE8" w:rsidRPr="00B31DE8">
              <w:t> </w:t>
            </w:r>
            <w:r w:rsidR="00254437" w:rsidRPr="00B31DE8">
              <w:t>July 2018</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shd w:val="clear" w:color="auto" w:fill="auto"/>
          </w:tcPr>
          <w:p w:rsidR="00530EFE" w:rsidRPr="00B31DE8" w:rsidRDefault="00662BDA" w:rsidP="005835A9">
            <w:pPr>
              <w:pStyle w:val="Tabletext"/>
            </w:pPr>
            <w:r w:rsidRPr="00B31DE8">
              <w:t>14</w:t>
            </w:r>
          </w:p>
        </w:tc>
        <w:tc>
          <w:tcPr>
            <w:tcW w:w="2533" w:type="dxa"/>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listed plant fibres</w:t>
            </w:r>
          </w:p>
        </w:tc>
        <w:tc>
          <w:tcPr>
            <w:tcW w:w="2533" w:type="dxa"/>
            <w:shd w:val="clear" w:color="auto" w:fill="auto"/>
          </w:tcPr>
          <w:p w:rsidR="00530EFE" w:rsidRPr="00B31DE8" w:rsidRDefault="00D64BA8" w:rsidP="005835A9">
            <w:pPr>
              <w:pStyle w:val="Tabletext"/>
            </w:pPr>
            <w:r w:rsidRPr="00B31DE8">
              <w:t xml:space="preserve">on </w:t>
            </w:r>
            <w:r w:rsidR="00254437" w:rsidRPr="00B31DE8">
              <w:t>25</w:t>
            </w:r>
            <w:r w:rsidR="00B31DE8" w:rsidRPr="00B31DE8">
              <w:t> </w:t>
            </w:r>
            <w:r w:rsidR="00254437" w:rsidRPr="00B31DE8">
              <w:t>July 2018</w:t>
            </w:r>
          </w:p>
        </w:tc>
        <w:tc>
          <w:tcPr>
            <w:tcW w:w="2533" w:type="dxa"/>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tcBorders>
              <w:bottom w:val="single" w:sz="2" w:space="0" w:color="auto"/>
            </w:tcBorders>
            <w:shd w:val="clear" w:color="auto" w:fill="auto"/>
          </w:tcPr>
          <w:p w:rsidR="00530EFE" w:rsidRPr="00B31DE8" w:rsidRDefault="00662BDA" w:rsidP="005835A9">
            <w:pPr>
              <w:pStyle w:val="Tabletext"/>
            </w:pPr>
            <w:r w:rsidRPr="00B31DE8">
              <w:t>15</w:t>
            </w:r>
          </w:p>
        </w:tc>
        <w:tc>
          <w:tcPr>
            <w:tcW w:w="2533" w:type="dxa"/>
            <w:tcBorders>
              <w:bottom w:val="single" w:sz="2" w:space="0" w:color="auto"/>
            </w:tcBorders>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 of Overseas Authorities—Aquatic Animals for Import</w:t>
            </w:r>
          </w:p>
        </w:tc>
        <w:tc>
          <w:tcPr>
            <w:tcW w:w="2533" w:type="dxa"/>
            <w:tcBorders>
              <w:bottom w:val="single" w:sz="2" w:space="0" w:color="auto"/>
            </w:tcBorders>
            <w:shd w:val="clear" w:color="auto" w:fill="auto"/>
          </w:tcPr>
          <w:p w:rsidR="00530EFE" w:rsidRPr="00B31DE8" w:rsidRDefault="00D64BA8" w:rsidP="005835A9">
            <w:pPr>
              <w:pStyle w:val="Tabletext"/>
            </w:pPr>
            <w:r w:rsidRPr="00B31DE8">
              <w:t>on 30</w:t>
            </w:r>
            <w:r w:rsidR="00B31DE8" w:rsidRPr="00B31DE8">
              <w:t> </w:t>
            </w:r>
            <w:r w:rsidRPr="00B31DE8">
              <w:t>June 2017</w:t>
            </w:r>
          </w:p>
        </w:tc>
        <w:tc>
          <w:tcPr>
            <w:tcW w:w="2533" w:type="dxa"/>
            <w:tcBorders>
              <w:bottom w:val="single" w:sz="2" w:space="0" w:color="auto"/>
            </w:tcBorders>
            <w:shd w:val="clear" w:color="auto" w:fill="auto"/>
          </w:tcPr>
          <w:p w:rsidR="00530EFE" w:rsidRPr="00B31DE8" w:rsidRDefault="00112CF5" w:rsidP="005835A9">
            <w:pPr>
              <w:pStyle w:val="Tabletext"/>
            </w:pPr>
            <w:r w:rsidRPr="00B31DE8">
              <w:t>from time to time</w:t>
            </w:r>
          </w:p>
        </w:tc>
      </w:tr>
      <w:tr w:rsidR="00530EFE" w:rsidRPr="00B31DE8" w:rsidTr="00530EFE">
        <w:tc>
          <w:tcPr>
            <w:tcW w:w="714" w:type="dxa"/>
            <w:tcBorders>
              <w:top w:val="single" w:sz="2" w:space="0" w:color="auto"/>
              <w:bottom w:val="single" w:sz="12" w:space="0" w:color="auto"/>
            </w:tcBorders>
            <w:shd w:val="clear" w:color="auto" w:fill="auto"/>
          </w:tcPr>
          <w:p w:rsidR="00530EFE" w:rsidRPr="00B31DE8" w:rsidRDefault="00662BDA" w:rsidP="005835A9">
            <w:pPr>
              <w:pStyle w:val="Tabletext"/>
            </w:pPr>
            <w:r w:rsidRPr="00B31DE8">
              <w:t>16</w:t>
            </w:r>
          </w:p>
        </w:tc>
        <w:tc>
          <w:tcPr>
            <w:tcW w:w="2533" w:type="dxa"/>
            <w:tcBorders>
              <w:top w:val="single" w:sz="2" w:space="0" w:color="auto"/>
              <w:bottom w:val="single" w:sz="12" w:space="0" w:color="auto"/>
            </w:tcBorders>
            <w:shd w:val="clear" w:color="auto" w:fill="auto"/>
          </w:tcPr>
          <w:p w:rsidR="00530EFE" w:rsidRPr="00B31DE8" w:rsidRDefault="00530EFE" w:rsidP="005835A9">
            <w:pPr>
              <w:pStyle w:val="Tabletext"/>
            </w:pPr>
            <w:r w:rsidRPr="00B31DE8">
              <w:t>Definition of</w:t>
            </w:r>
            <w:r w:rsidR="00D64BA8" w:rsidRPr="00B31DE8">
              <w:t xml:space="preserve"> </w:t>
            </w:r>
            <w:r w:rsidR="00D64BA8" w:rsidRPr="00B31DE8">
              <w:rPr>
                <w:b/>
                <w:i/>
              </w:rPr>
              <w:t>List of Species of Fresh Cut Flowers and Foliage with Alternative Conditions for Import</w:t>
            </w:r>
          </w:p>
        </w:tc>
        <w:tc>
          <w:tcPr>
            <w:tcW w:w="2533" w:type="dxa"/>
            <w:tcBorders>
              <w:top w:val="single" w:sz="2" w:space="0" w:color="auto"/>
              <w:bottom w:val="single" w:sz="12" w:space="0" w:color="auto"/>
            </w:tcBorders>
            <w:shd w:val="clear" w:color="auto" w:fill="auto"/>
          </w:tcPr>
          <w:p w:rsidR="00530EFE" w:rsidRPr="00B31DE8" w:rsidRDefault="00D64BA8" w:rsidP="005835A9">
            <w:pPr>
              <w:pStyle w:val="Tabletext"/>
            </w:pPr>
            <w:r w:rsidRPr="00B31DE8">
              <w:t>on 1</w:t>
            </w:r>
            <w:r w:rsidR="00B31DE8" w:rsidRPr="00B31DE8">
              <w:t> </w:t>
            </w:r>
            <w:r w:rsidRPr="00B31DE8">
              <w:t>March 2018</w:t>
            </w:r>
          </w:p>
        </w:tc>
        <w:tc>
          <w:tcPr>
            <w:tcW w:w="2533" w:type="dxa"/>
            <w:tcBorders>
              <w:top w:val="single" w:sz="2" w:space="0" w:color="auto"/>
              <w:bottom w:val="single" w:sz="12" w:space="0" w:color="auto"/>
            </w:tcBorders>
            <w:shd w:val="clear" w:color="auto" w:fill="auto"/>
          </w:tcPr>
          <w:p w:rsidR="00530EFE" w:rsidRPr="00B31DE8" w:rsidRDefault="00112CF5" w:rsidP="005835A9">
            <w:pPr>
              <w:pStyle w:val="Tabletext"/>
            </w:pPr>
            <w:r w:rsidRPr="00B31DE8">
              <w:t>from time to time</w:t>
            </w:r>
          </w:p>
        </w:tc>
      </w:tr>
    </w:tbl>
    <w:p w:rsidR="00B51F91" w:rsidRPr="00B31DE8" w:rsidRDefault="00B51F91" w:rsidP="00B51F91">
      <w:pPr>
        <w:pStyle w:val="ActHead7"/>
        <w:pageBreakBefore/>
      </w:pPr>
      <w:bookmarkStart w:id="27" w:name="_Toc522275906"/>
      <w:r w:rsidRPr="00B31DE8">
        <w:rPr>
          <w:rStyle w:val="CharAmPartNo"/>
        </w:rPr>
        <w:t>Part</w:t>
      </w:r>
      <w:r w:rsidR="00B31DE8" w:rsidRPr="00B31DE8">
        <w:rPr>
          <w:rStyle w:val="CharAmPartNo"/>
        </w:rPr>
        <w:t> </w:t>
      </w:r>
      <w:r w:rsidRPr="00B31DE8">
        <w:rPr>
          <w:rStyle w:val="CharAmPartNo"/>
        </w:rPr>
        <w:t>2</w:t>
      </w:r>
      <w:r w:rsidRPr="00B31DE8">
        <w:t>—</w:t>
      </w:r>
      <w:r w:rsidR="00F653CD" w:rsidRPr="00B31DE8">
        <w:rPr>
          <w:rStyle w:val="CharAmPartText"/>
        </w:rPr>
        <w:t>C</w:t>
      </w:r>
      <w:r w:rsidRPr="00B31DE8">
        <w:rPr>
          <w:rStyle w:val="CharAmPartText"/>
        </w:rPr>
        <w:t>onditions for Christmas Island</w:t>
      </w:r>
      <w:bookmarkEnd w:id="27"/>
    </w:p>
    <w:p w:rsidR="00B51F91" w:rsidRPr="00B31DE8" w:rsidRDefault="00B51F91" w:rsidP="00B51F91">
      <w:pPr>
        <w:pStyle w:val="ActHead9"/>
      </w:pPr>
      <w:bookmarkStart w:id="28" w:name="_Toc522275907"/>
      <w:r w:rsidRPr="00B31DE8">
        <w:t>Biosecurity (Prohibited and Conditionally Non</w:t>
      </w:r>
      <w:r w:rsidR="00B31DE8">
        <w:noBreakHyphen/>
      </w:r>
      <w:r w:rsidRPr="00B31DE8">
        <w:t>prohibited Goods—Christmas Island) Determination</w:t>
      </w:r>
      <w:r w:rsidR="00B31DE8" w:rsidRPr="00B31DE8">
        <w:t> </w:t>
      </w:r>
      <w:r w:rsidRPr="00B31DE8">
        <w:t>2016</w:t>
      </w:r>
      <w:bookmarkEnd w:id="28"/>
    </w:p>
    <w:p w:rsidR="00FD64A2" w:rsidRPr="00B31DE8" w:rsidRDefault="00E437D2" w:rsidP="00FD64A2">
      <w:pPr>
        <w:pStyle w:val="ItemHead"/>
      </w:pPr>
      <w:r w:rsidRPr="00B31DE8">
        <w:t>4</w:t>
      </w:r>
      <w:r w:rsidR="00FD64A2" w:rsidRPr="00B31DE8">
        <w:t xml:space="preserve">  Subsection</w:t>
      </w:r>
      <w:r w:rsidR="00B31DE8" w:rsidRPr="00B31DE8">
        <w:t> </w:t>
      </w:r>
      <w:r w:rsidR="00FD64A2" w:rsidRPr="00B31DE8">
        <w:t xml:space="preserve">5(1) (definition of </w:t>
      </w:r>
      <w:r w:rsidR="00FD64A2" w:rsidRPr="00B31DE8">
        <w:rPr>
          <w:i/>
        </w:rPr>
        <w:t>listed fresh cut flowers or foliage (Christmas Island and Cocos (Keeling) Islands)</w:t>
      </w:r>
      <w:r w:rsidR="00FD64A2" w:rsidRPr="00B31DE8">
        <w:t>)</w:t>
      </w:r>
    </w:p>
    <w:p w:rsidR="00FD64A2" w:rsidRPr="00B31DE8" w:rsidRDefault="00FD64A2" w:rsidP="00FD64A2">
      <w:pPr>
        <w:pStyle w:val="Item"/>
      </w:pPr>
      <w:r w:rsidRPr="00B31DE8">
        <w:t xml:space="preserve">Omit </w:t>
      </w:r>
      <w:r w:rsidR="002C6F31" w:rsidRPr="00B31DE8">
        <w:t>“</w:t>
      </w:r>
      <w:r w:rsidRPr="00B31DE8">
        <w:t>on 1</w:t>
      </w:r>
      <w:r w:rsidR="00B31DE8" w:rsidRPr="00B31DE8">
        <w:t> </w:t>
      </w:r>
      <w:r w:rsidRPr="00B31DE8">
        <w:t>March 2018</w:t>
      </w:r>
      <w:r w:rsidR="002C6F31" w:rsidRPr="00B31DE8">
        <w:t>”</w:t>
      </w:r>
      <w:r w:rsidRPr="00B31DE8">
        <w:t xml:space="preserve">, substitute </w:t>
      </w:r>
      <w:r w:rsidR="002C6F31" w:rsidRPr="00B31DE8">
        <w:t>“</w:t>
      </w:r>
      <w:r w:rsidRPr="00B31DE8">
        <w:t>from time to time</w:t>
      </w:r>
      <w:r w:rsidR="002C6F31" w:rsidRPr="00B31DE8">
        <w:t>”</w:t>
      </w:r>
      <w:r w:rsidRPr="00B31DE8">
        <w:t>.</w:t>
      </w:r>
    </w:p>
    <w:p w:rsidR="00B51F91" w:rsidRPr="00B31DE8" w:rsidRDefault="00B51F91" w:rsidP="00B51F91">
      <w:pPr>
        <w:pStyle w:val="ActHead7"/>
        <w:pageBreakBefore/>
      </w:pPr>
      <w:bookmarkStart w:id="29" w:name="_Toc522275908"/>
      <w:r w:rsidRPr="00B31DE8">
        <w:rPr>
          <w:rStyle w:val="CharAmPartNo"/>
        </w:rPr>
        <w:t>Part</w:t>
      </w:r>
      <w:r w:rsidR="00B31DE8" w:rsidRPr="00B31DE8">
        <w:rPr>
          <w:rStyle w:val="CharAmPartNo"/>
        </w:rPr>
        <w:t> </w:t>
      </w:r>
      <w:r w:rsidRPr="00B31DE8">
        <w:rPr>
          <w:rStyle w:val="CharAmPartNo"/>
        </w:rPr>
        <w:t>3</w:t>
      </w:r>
      <w:r w:rsidRPr="00B31DE8">
        <w:t>—</w:t>
      </w:r>
      <w:r w:rsidR="00F653CD" w:rsidRPr="00B31DE8">
        <w:rPr>
          <w:rStyle w:val="CharAmPartText"/>
        </w:rPr>
        <w:t>C</w:t>
      </w:r>
      <w:r w:rsidRPr="00B31DE8">
        <w:rPr>
          <w:rStyle w:val="CharAmPartText"/>
        </w:rPr>
        <w:t>onditions for Cocos (Keeling) Islands</w:t>
      </w:r>
      <w:bookmarkEnd w:id="29"/>
    </w:p>
    <w:p w:rsidR="00B51F91" w:rsidRPr="00B31DE8" w:rsidRDefault="00B51F91" w:rsidP="00B51F91">
      <w:pPr>
        <w:pStyle w:val="ActHead9"/>
      </w:pPr>
      <w:bookmarkStart w:id="30" w:name="_Toc522275909"/>
      <w:r w:rsidRPr="00B31DE8">
        <w:t>Biosecurity (Prohibited and Conditionally Non</w:t>
      </w:r>
      <w:r w:rsidR="00B31DE8">
        <w:noBreakHyphen/>
      </w:r>
      <w:r w:rsidRPr="00B31DE8">
        <w:t>prohibited Goods—Cocos (Keeling) Islands) Determination</w:t>
      </w:r>
      <w:r w:rsidR="00B31DE8" w:rsidRPr="00B31DE8">
        <w:t> </w:t>
      </w:r>
      <w:r w:rsidRPr="00B31DE8">
        <w:t>2016</w:t>
      </w:r>
      <w:bookmarkEnd w:id="30"/>
    </w:p>
    <w:p w:rsidR="00FD64A2" w:rsidRPr="00B31DE8" w:rsidRDefault="00E437D2" w:rsidP="00FD64A2">
      <w:pPr>
        <w:pStyle w:val="ItemHead"/>
      </w:pPr>
      <w:r w:rsidRPr="00B31DE8">
        <w:t>5</w:t>
      </w:r>
      <w:r w:rsidR="00FD64A2" w:rsidRPr="00B31DE8">
        <w:t xml:space="preserve">  Subsection</w:t>
      </w:r>
      <w:r w:rsidR="00B31DE8" w:rsidRPr="00B31DE8">
        <w:t> </w:t>
      </w:r>
      <w:r w:rsidR="00FD64A2" w:rsidRPr="00B31DE8">
        <w:t xml:space="preserve">5(1) (definition of </w:t>
      </w:r>
      <w:r w:rsidR="00FD64A2" w:rsidRPr="00B31DE8">
        <w:rPr>
          <w:i/>
        </w:rPr>
        <w:t>listed fresh cut flowers or foliage (Christmas Island and Cocos (Keeling) Islands)</w:t>
      </w:r>
      <w:r w:rsidR="00FD64A2" w:rsidRPr="00B31DE8">
        <w:t>)</w:t>
      </w:r>
    </w:p>
    <w:p w:rsidR="00FD64A2" w:rsidRPr="00B31DE8" w:rsidRDefault="00FD64A2" w:rsidP="00FD64A2">
      <w:pPr>
        <w:pStyle w:val="Item"/>
      </w:pPr>
      <w:r w:rsidRPr="00B31DE8">
        <w:t xml:space="preserve">Omit </w:t>
      </w:r>
      <w:r w:rsidR="002C6F31" w:rsidRPr="00B31DE8">
        <w:t>“</w:t>
      </w:r>
      <w:r w:rsidRPr="00B31DE8">
        <w:t>on 1</w:t>
      </w:r>
      <w:r w:rsidR="00B31DE8" w:rsidRPr="00B31DE8">
        <w:t> </w:t>
      </w:r>
      <w:r w:rsidRPr="00B31DE8">
        <w:t>March 2018</w:t>
      </w:r>
      <w:r w:rsidR="002C6F31" w:rsidRPr="00B31DE8">
        <w:t>”</w:t>
      </w:r>
      <w:r w:rsidRPr="00B31DE8">
        <w:t xml:space="preserve">, substitute </w:t>
      </w:r>
      <w:r w:rsidR="002C6F31" w:rsidRPr="00B31DE8">
        <w:t>“</w:t>
      </w:r>
      <w:r w:rsidRPr="00B31DE8">
        <w:t>from time to time</w:t>
      </w:r>
      <w:r w:rsidR="002C6F31" w:rsidRPr="00B31DE8">
        <w:t>”</w:t>
      </w:r>
      <w:r w:rsidRPr="00B31DE8">
        <w:t>.</w:t>
      </w:r>
    </w:p>
    <w:p w:rsidR="00B51F91" w:rsidRPr="00B31DE8" w:rsidRDefault="00B51F91" w:rsidP="00B51F91">
      <w:pPr>
        <w:pStyle w:val="ActHead7"/>
        <w:pageBreakBefore/>
      </w:pPr>
      <w:bookmarkStart w:id="31" w:name="_Toc522275910"/>
      <w:r w:rsidRPr="00B31DE8">
        <w:rPr>
          <w:rStyle w:val="CharAmPartNo"/>
        </w:rPr>
        <w:t>Part</w:t>
      </w:r>
      <w:r w:rsidR="00B31DE8" w:rsidRPr="00B31DE8">
        <w:rPr>
          <w:rStyle w:val="CharAmPartNo"/>
        </w:rPr>
        <w:t> </w:t>
      </w:r>
      <w:r w:rsidRPr="00B31DE8">
        <w:rPr>
          <w:rStyle w:val="CharAmPartNo"/>
        </w:rPr>
        <w:t>4</w:t>
      </w:r>
      <w:r w:rsidRPr="00B31DE8">
        <w:t>—</w:t>
      </w:r>
      <w:r w:rsidR="00F653CD" w:rsidRPr="00B31DE8">
        <w:rPr>
          <w:rStyle w:val="CharAmPartText"/>
        </w:rPr>
        <w:t>C</w:t>
      </w:r>
      <w:r w:rsidRPr="00B31DE8">
        <w:rPr>
          <w:rStyle w:val="CharAmPartText"/>
        </w:rPr>
        <w:t>onditions for Norfolk Island</w:t>
      </w:r>
      <w:bookmarkEnd w:id="31"/>
    </w:p>
    <w:p w:rsidR="00B51F91" w:rsidRPr="00B31DE8" w:rsidRDefault="00B51F91" w:rsidP="00B51F91">
      <w:pPr>
        <w:pStyle w:val="ActHead9"/>
      </w:pPr>
      <w:bookmarkStart w:id="32" w:name="_Toc522275911"/>
      <w:r w:rsidRPr="00B31DE8">
        <w:t>Biosecurity (Prohibited and Conditionally Non</w:t>
      </w:r>
      <w:r w:rsidR="00B31DE8">
        <w:noBreakHyphen/>
      </w:r>
      <w:r w:rsidRPr="00B31DE8">
        <w:t>prohibited Goods—Norfolk Island) Determination</w:t>
      </w:r>
      <w:r w:rsidR="00B31DE8" w:rsidRPr="00B31DE8">
        <w:t> </w:t>
      </w:r>
      <w:r w:rsidRPr="00B31DE8">
        <w:t>2016</w:t>
      </w:r>
      <w:bookmarkEnd w:id="32"/>
    </w:p>
    <w:p w:rsidR="00FD64A2" w:rsidRPr="00B31DE8" w:rsidRDefault="00E437D2" w:rsidP="00FD64A2">
      <w:pPr>
        <w:pStyle w:val="ItemHead"/>
      </w:pPr>
      <w:r w:rsidRPr="00B31DE8">
        <w:t>6</w:t>
      </w:r>
      <w:r w:rsidR="00FD64A2" w:rsidRPr="00B31DE8">
        <w:t xml:space="preserve">  Subsection</w:t>
      </w:r>
      <w:r w:rsidR="00B31DE8" w:rsidRPr="00B31DE8">
        <w:t> </w:t>
      </w:r>
      <w:r w:rsidR="00FD64A2" w:rsidRPr="00B31DE8">
        <w:t xml:space="preserve">5(1) (definition of </w:t>
      </w:r>
      <w:r w:rsidR="00FD64A2" w:rsidRPr="00B31DE8">
        <w:rPr>
          <w:i/>
        </w:rPr>
        <w:t>listed fresh cut flowers or foliage (Norfolk Island)</w:t>
      </w:r>
      <w:r w:rsidR="00FD64A2" w:rsidRPr="00B31DE8">
        <w:t>)</w:t>
      </w:r>
    </w:p>
    <w:p w:rsidR="00FD64A2" w:rsidRPr="00B31DE8" w:rsidRDefault="00FD64A2" w:rsidP="00FD64A2">
      <w:pPr>
        <w:pStyle w:val="Item"/>
      </w:pPr>
      <w:r w:rsidRPr="00B31DE8">
        <w:t xml:space="preserve">Omit </w:t>
      </w:r>
      <w:r w:rsidR="002C6F31" w:rsidRPr="00B31DE8">
        <w:t>“</w:t>
      </w:r>
      <w:r w:rsidRPr="00B31DE8">
        <w:t>on 1</w:t>
      </w:r>
      <w:r w:rsidR="00B31DE8" w:rsidRPr="00B31DE8">
        <w:t> </w:t>
      </w:r>
      <w:r w:rsidRPr="00B31DE8">
        <w:t>March 2018</w:t>
      </w:r>
      <w:r w:rsidR="002C6F31" w:rsidRPr="00B31DE8">
        <w:t>”</w:t>
      </w:r>
      <w:r w:rsidRPr="00B31DE8">
        <w:t xml:space="preserve">, substitute </w:t>
      </w:r>
      <w:r w:rsidR="002C6F31" w:rsidRPr="00B31DE8">
        <w:t>“</w:t>
      </w:r>
      <w:r w:rsidRPr="00B31DE8">
        <w:t>from time to time</w:t>
      </w:r>
      <w:r w:rsidR="002C6F31" w:rsidRPr="00B31DE8">
        <w:t>”</w:t>
      </w:r>
      <w:r w:rsidRPr="00B31DE8">
        <w:t>.</w:t>
      </w:r>
    </w:p>
    <w:p w:rsidR="00FD64A2" w:rsidRPr="00B31DE8" w:rsidRDefault="00E437D2" w:rsidP="00FD64A2">
      <w:pPr>
        <w:pStyle w:val="ItemHead"/>
      </w:pPr>
      <w:r w:rsidRPr="00B31DE8">
        <w:t>7</w:t>
      </w:r>
      <w:r w:rsidR="00FD64A2" w:rsidRPr="00B31DE8">
        <w:t xml:space="preserve">  Subsection</w:t>
      </w:r>
      <w:r w:rsidR="00B31DE8" w:rsidRPr="00B31DE8">
        <w:t> </w:t>
      </w:r>
      <w:r w:rsidR="00FD64A2" w:rsidRPr="00B31DE8">
        <w:t xml:space="preserve">5(1) (definition of </w:t>
      </w:r>
      <w:r w:rsidR="00FD64A2" w:rsidRPr="00B31DE8">
        <w:rPr>
          <w:i/>
        </w:rPr>
        <w:t>listed fresh produce for human consumption (Norfolk Island)</w:t>
      </w:r>
      <w:r w:rsidR="00FD64A2" w:rsidRPr="00B31DE8">
        <w:t>)</w:t>
      </w:r>
    </w:p>
    <w:p w:rsidR="00FD64A2" w:rsidRPr="00B31DE8" w:rsidRDefault="00FD64A2" w:rsidP="00FD64A2">
      <w:pPr>
        <w:pStyle w:val="Item"/>
      </w:pPr>
      <w:r w:rsidRPr="00B31DE8">
        <w:t xml:space="preserve">Omit </w:t>
      </w:r>
      <w:r w:rsidR="002C6F31" w:rsidRPr="00B31DE8">
        <w:t>“</w:t>
      </w:r>
      <w:r w:rsidRPr="00B31DE8">
        <w:t>on 21</w:t>
      </w:r>
      <w:r w:rsidR="00B31DE8" w:rsidRPr="00B31DE8">
        <w:t> </w:t>
      </w:r>
      <w:r w:rsidRPr="00B31DE8">
        <w:t>December 2017</w:t>
      </w:r>
      <w:r w:rsidR="002C6F31" w:rsidRPr="00B31DE8">
        <w:t>”</w:t>
      </w:r>
      <w:r w:rsidRPr="00B31DE8">
        <w:t xml:space="preserve">, substitute </w:t>
      </w:r>
      <w:r w:rsidR="002C6F31" w:rsidRPr="00B31DE8">
        <w:t>“</w:t>
      </w:r>
      <w:r w:rsidRPr="00B31DE8">
        <w:t>from time to time</w:t>
      </w:r>
      <w:r w:rsidR="002C6F31" w:rsidRPr="00B31DE8">
        <w:t>”</w:t>
      </w:r>
      <w:r w:rsidRPr="00B31DE8">
        <w:t>.</w:t>
      </w:r>
    </w:p>
    <w:sectPr w:rsidR="00FD64A2" w:rsidRPr="00B31DE8" w:rsidSect="003262DD">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C6C" w:rsidRDefault="006B6C6C" w:rsidP="0048364F">
      <w:pPr>
        <w:spacing w:line="240" w:lineRule="auto"/>
      </w:pPr>
      <w:r>
        <w:separator/>
      </w:r>
    </w:p>
  </w:endnote>
  <w:endnote w:type="continuationSeparator" w:id="0">
    <w:p w:rsidR="006B6C6C" w:rsidRDefault="006B6C6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3262DD" w:rsidRDefault="003262DD" w:rsidP="003262DD">
    <w:pPr>
      <w:pStyle w:val="Footer"/>
      <w:tabs>
        <w:tab w:val="clear" w:pos="4153"/>
        <w:tab w:val="clear" w:pos="8306"/>
        <w:tab w:val="center" w:pos="4150"/>
        <w:tab w:val="right" w:pos="8307"/>
      </w:tabs>
      <w:spacing w:before="120"/>
      <w:rPr>
        <w:i/>
        <w:sz w:val="18"/>
      </w:rPr>
    </w:pPr>
    <w:r w:rsidRPr="003262DD">
      <w:rPr>
        <w:i/>
        <w:sz w:val="18"/>
      </w:rPr>
      <w:t>OPC63501 -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Default="006B6C6C" w:rsidP="00E97334"/>
  <w:p w:rsidR="006B6C6C" w:rsidRPr="003262DD" w:rsidRDefault="003262DD" w:rsidP="003262DD">
    <w:pPr>
      <w:rPr>
        <w:rFonts w:cs="Times New Roman"/>
        <w:i/>
        <w:sz w:val="18"/>
      </w:rPr>
    </w:pPr>
    <w:r w:rsidRPr="003262DD">
      <w:rPr>
        <w:rFonts w:cs="Times New Roman"/>
        <w:i/>
        <w:sz w:val="18"/>
      </w:rPr>
      <w:t>OPC63501 -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3262DD" w:rsidRDefault="003262DD" w:rsidP="003262DD">
    <w:pPr>
      <w:pStyle w:val="Footer"/>
      <w:tabs>
        <w:tab w:val="clear" w:pos="4153"/>
        <w:tab w:val="clear" w:pos="8306"/>
        <w:tab w:val="center" w:pos="4150"/>
        <w:tab w:val="right" w:pos="8307"/>
      </w:tabs>
      <w:spacing w:before="120"/>
      <w:rPr>
        <w:i/>
        <w:sz w:val="18"/>
      </w:rPr>
    </w:pPr>
    <w:r w:rsidRPr="003262DD">
      <w:rPr>
        <w:i/>
        <w:sz w:val="18"/>
      </w:rPr>
      <w:t>OPC63501 -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33C1C" w:rsidRDefault="006B6C6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6C6C" w:rsidTr="00B31DE8">
      <w:tc>
        <w:tcPr>
          <w:tcW w:w="709" w:type="dxa"/>
          <w:tcBorders>
            <w:top w:val="nil"/>
            <w:left w:val="nil"/>
            <w:bottom w:val="nil"/>
            <w:right w:val="nil"/>
          </w:tcBorders>
        </w:tcPr>
        <w:p w:rsidR="006B6C6C" w:rsidRDefault="006B6C6C" w:rsidP="00D64B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64AE">
            <w:rPr>
              <w:i/>
              <w:noProof/>
              <w:sz w:val="18"/>
            </w:rPr>
            <w:t>xv</w:t>
          </w:r>
          <w:r w:rsidRPr="00ED79B6">
            <w:rPr>
              <w:i/>
              <w:sz w:val="18"/>
            </w:rPr>
            <w:fldChar w:fldCharType="end"/>
          </w:r>
        </w:p>
      </w:tc>
      <w:tc>
        <w:tcPr>
          <w:tcW w:w="6379" w:type="dxa"/>
          <w:tcBorders>
            <w:top w:val="nil"/>
            <w:left w:val="nil"/>
            <w:bottom w:val="nil"/>
            <w:right w:val="nil"/>
          </w:tcBorders>
        </w:tcPr>
        <w:p w:rsidR="006B6C6C" w:rsidRDefault="006B6C6C" w:rsidP="00D64B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64AE">
            <w:rPr>
              <w:i/>
              <w:sz w:val="18"/>
            </w:rPr>
            <w:t>Biosecurity Legislation (Prohibited and Conditionally Non-prohibited Goods) Amendment (Hitchhiker Pests and Other Measures) Determination 2018</w:t>
          </w:r>
          <w:r w:rsidRPr="007A1328">
            <w:rPr>
              <w:i/>
              <w:sz w:val="18"/>
            </w:rPr>
            <w:fldChar w:fldCharType="end"/>
          </w:r>
        </w:p>
      </w:tc>
      <w:tc>
        <w:tcPr>
          <w:tcW w:w="1384" w:type="dxa"/>
          <w:tcBorders>
            <w:top w:val="nil"/>
            <w:left w:val="nil"/>
            <w:bottom w:val="nil"/>
            <w:right w:val="nil"/>
          </w:tcBorders>
        </w:tcPr>
        <w:p w:rsidR="006B6C6C" w:rsidRDefault="006B6C6C" w:rsidP="00D64BA8">
          <w:pPr>
            <w:spacing w:line="0" w:lineRule="atLeast"/>
            <w:jc w:val="right"/>
            <w:rPr>
              <w:sz w:val="18"/>
            </w:rPr>
          </w:pPr>
        </w:p>
      </w:tc>
    </w:tr>
  </w:tbl>
  <w:p w:rsidR="006B6C6C" w:rsidRPr="003262DD" w:rsidRDefault="003262DD" w:rsidP="003262DD">
    <w:pPr>
      <w:rPr>
        <w:rFonts w:cs="Times New Roman"/>
        <w:i/>
        <w:sz w:val="18"/>
      </w:rPr>
    </w:pPr>
    <w:r w:rsidRPr="003262DD">
      <w:rPr>
        <w:rFonts w:cs="Times New Roman"/>
        <w:i/>
        <w:sz w:val="18"/>
      </w:rPr>
      <w:t>OPC63501 -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33C1C" w:rsidRDefault="006B6C6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B6C6C" w:rsidTr="00B31DE8">
      <w:tc>
        <w:tcPr>
          <w:tcW w:w="1383" w:type="dxa"/>
          <w:tcBorders>
            <w:top w:val="nil"/>
            <w:left w:val="nil"/>
            <w:bottom w:val="nil"/>
            <w:right w:val="nil"/>
          </w:tcBorders>
        </w:tcPr>
        <w:p w:rsidR="006B6C6C" w:rsidRDefault="006B6C6C" w:rsidP="00D64BA8">
          <w:pPr>
            <w:spacing w:line="0" w:lineRule="atLeast"/>
            <w:rPr>
              <w:sz w:val="18"/>
            </w:rPr>
          </w:pPr>
        </w:p>
      </w:tc>
      <w:tc>
        <w:tcPr>
          <w:tcW w:w="6379" w:type="dxa"/>
          <w:tcBorders>
            <w:top w:val="nil"/>
            <w:left w:val="nil"/>
            <w:bottom w:val="nil"/>
            <w:right w:val="nil"/>
          </w:tcBorders>
        </w:tcPr>
        <w:p w:rsidR="006B6C6C" w:rsidRDefault="006B6C6C" w:rsidP="00D64B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64AE">
            <w:rPr>
              <w:i/>
              <w:sz w:val="18"/>
            </w:rPr>
            <w:t>Biosecurity Legislation (Prohibited and Conditionally Non-prohibited Goods) Amendment (Hitchhiker Pests and Other Measures) Determination 2018</w:t>
          </w:r>
          <w:r w:rsidRPr="007A1328">
            <w:rPr>
              <w:i/>
              <w:sz w:val="18"/>
            </w:rPr>
            <w:fldChar w:fldCharType="end"/>
          </w:r>
        </w:p>
      </w:tc>
      <w:tc>
        <w:tcPr>
          <w:tcW w:w="710" w:type="dxa"/>
          <w:tcBorders>
            <w:top w:val="nil"/>
            <w:left w:val="nil"/>
            <w:bottom w:val="nil"/>
            <w:right w:val="nil"/>
          </w:tcBorders>
        </w:tcPr>
        <w:p w:rsidR="006B6C6C" w:rsidRDefault="006B6C6C" w:rsidP="00D64B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66A">
            <w:rPr>
              <w:i/>
              <w:noProof/>
              <w:sz w:val="18"/>
            </w:rPr>
            <w:t>i</w:t>
          </w:r>
          <w:r w:rsidRPr="00ED79B6">
            <w:rPr>
              <w:i/>
              <w:sz w:val="18"/>
            </w:rPr>
            <w:fldChar w:fldCharType="end"/>
          </w:r>
        </w:p>
      </w:tc>
    </w:tr>
  </w:tbl>
  <w:p w:rsidR="006B6C6C" w:rsidRPr="003262DD" w:rsidRDefault="003262DD" w:rsidP="003262DD">
    <w:pPr>
      <w:rPr>
        <w:rFonts w:cs="Times New Roman"/>
        <w:i/>
        <w:sz w:val="18"/>
      </w:rPr>
    </w:pPr>
    <w:r w:rsidRPr="003262DD">
      <w:rPr>
        <w:rFonts w:cs="Times New Roman"/>
        <w:i/>
        <w:sz w:val="18"/>
      </w:rPr>
      <w:t>OPC63501 -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33C1C" w:rsidRDefault="006B6C6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6C6C" w:rsidTr="00B31DE8">
      <w:tc>
        <w:tcPr>
          <w:tcW w:w="709" w:type="dxa"/>
          <w:tcBorders>
            <w:top w:val="nil"/>
            <w:left w:val="nil"/>
            <w:bottom w:val="nil"/>
            <w:right w:val="nil"/>
          </w:tcBorders>
        </w:tcPr>
        <w:p w:rsidR="006B6C6C" w:rsidRDefault="006B6C6C" w:rsidP="00D64B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66A">
            <w:rPr>
              <w:i/>
              <w:noProof/>
              <w:sz w:val="18"/>
            </w:rPr>
            <w:t>2</w:t>
          </w:r>
          <w:r w:rsidRPr="00ED79B6">
            <w:rPr>
              <w:i/>
              <w:sz w:val="18"/>
            </w:rPr>
            <w:fldChar w:fldCharType="end"/>
          </w:r>
        </w:p>
      </w:tc>
      <w:tc>
        <w:tcPr>
          <w:tcW w:w="6379" w:type="dxa"/>
          <w:tcBorders>
            <w:top w:val="nil"/>
            <w:left w:val="nil"/>
            <w:bottom w:val="nil"/>
            <w:right w:val="nil"/>
          </w:tcBorders>
        </w:tcPr>
        <w:p w:rsidR="006B6C6C" w:rsidRDefault="006B6C6C" w:rsidP="00D64B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64AE">
            <w:rPr>
              <w:i/>
              <w:sz w:val="18"/>
            </w:rPr>
            <w:t>Biosecurity Legislation (Prohibited and Conditionally Non-prohibited Goods) Amendment (Hitchhiker Pests and Other Measures) Determination 2018</w:t>
          </w:r>
          <w:r w:rsidRPr="007A1328">
            <w:rPr>
              <w:i/>
              <w:sz w:val="18"/>
            </w:rPr>
            <w:fldChar w:fldCharType="end"/>
          </w:r>
        </w:p>
      </w:tc>
      <w:tc>
        <w:tcPr>
          <w:tcW w:w="1384" w:type="dxa"/>
          <w:tcBorders>
            <w:top w:val="nil"/>
            <w:left w:val="nil"/>
            <w:bottom w:val="nil"/>
            <w:right w:val="nil"/>
          </w:tcBorders>
        </w:tcPr>
        <w:p w:rsidR="006B6C6C" w:rsidRDefault="006B6C6C" w:rsidP="00D64BA8">
          <w:pPr>
            <w:spacing w:line="0" w:lineRule="atLeast"/>
            <w:jc w:val="right"/>
            <w:rPr>
              <w:sz w:val="18"/>
            </w:rPr>
          </w:pPr>
        </w:p>
      </w:tc>
    </w:tr>
  </w:tbl>
  <w:p w:rsidR="006B6C6C" w:rsidRPr="003262DD" w:rsidRDefault="003262DD" w:rsidP="003262DD">
    <w:pPr>
      <w:rPr>
        <w:rFonts w:cs="Times New Roman"/>
        <w:i/>
        <w:sz w:val="18"/>
      </w:rPr>
    </w:pPr>
    <w:r w:rsidRPr="003262DD">
      <w:rPr>
        <w:rFonts w:cs="Times New Roman"/>
        <w:i/>
        <w:sz w:val="18"/>
      </w:rPr>
      <w:t>OPC63501 -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33C1C" w:rsidRDefault="006B6C6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B6C6C" w:rsidTr="00D64BA8">
      <w:tc>
        <w:tcPr>
          <w:tcW w:w="1384" w:type="dxa"/>
          <w:tcBorders>
            <w:top w:val="nil"/>
            <w:left w:val="nil"/>
            <w:bottom w:val="nil"/>
            <w:right w:val="nil"/>
          </w:tcBorders>
        </w:tcPr>
        <w:p w:rsidR="006B6C6C" w:rsidRDefault="006B6C6C" w:rsidP="00D64BA8">
          <w:pPr>
            <w:spacing w:line="0" w:lineRule="atLeast"/>
            <w:rPr>
              <w:sz w:val="18"/>
            </w:rPr>
          </w:pPr>
        </w:p>
      </w:tc>
      <w:tc>
        <w:tcPr>
          <w:tcW w:w="6379" w:type="dxa"/>
          <w:tcBorders>
            <w:top w:val="nil"/>
            <w:left w:val="nil"/>
            <w:bottom w:val="nil"/>
            <w:right w:val="nil"/>
          </w:tcBorders>
        </w:tcPr>
        <w:p w:rsidR="006B6C6C" w:rsidRDefault="006B6C6C" w:rsidP="00D64B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64AE">
            <w:rPr>
              <w:i/>
              <w:sz w:val="18"/>
            </w:rPr>
            <w:t>Biosecurity Legislation (Prohibited and Conditionally Non-prohibited Goods) Amendment (Hitchhiker Pests and Other Measures) Determination 2018</w:t>
          </w:r>
          <w:r w:rsidRPr="007A1328">
            <w:rPr>
              <w:i/>
              <w:sz w:val="18"/>
            </w:rPr>
            <w:fldChar w:fldCharType="end"/>
          </w:r>
        </w:p>
      </w:tc>
      <w:tc>
        <w:tcPr>
          <w:tcW w:w="709" w:type="dxa"/>
          <w:tcBorders>
            <w:top w:val="nil"/>
            <w:left w:val="nil"/>
            <w:bottom w:val="nil"/>
            <w:right w:val="nil"/>
          </w:tcBorders>
        </w:tcPr>
        <w:p w:rsidR="006B6C6C" w:rsidRDefault="006B6C6C" w:rsidP="00D64B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66A">
            <w:rPr>
              <w:i/>
              <w:noProof/>
              <w:sz w:val="18"/>
            </w:rPr>
            <w:t>1</w:t>
          </w:r>
          <w:r w:rsidRPr="00ED79B6">
            <w:rPr>
              <w:i/>
              <w:sz w:val="18"/>
            </w:rPr>
            <w:fldChar w:fldCharType="end"/>
          </w:r>
        </w:p>
      </w:tc>
    </w:tr>
  </w:tbl>
  <w:p w:rsidR="006B6C6C" w:rsidRPr="003262DD" w:rsidRDefault="003262DD" w:rsidP="003262DD">
    <w:pPr>
      <w:rPr>
        <w:rFonts w:cs="Times New Roman"/>
        <w:i/>
        <w:sz w:val="18"/>
      </w:rPr>
    </w:pPr>
    <w:r w:rsidRPr="003262DD">
      <w:rPr>
        <w:rFonts w:cs="Times New Roman"/>
        <w:i/>
        <w:sz w:val="18"/>
      </w:rPr>
      <w:t>OPC63501 -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33C1C" w:rsidRDefault="006B6C6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B6C6C" w:rsidTr="007A6863">
      <w:tc>
        <w:tcPr>
          <w:tcW w:w="1384" w:type="dxa"/>
          <w:tcBorders>
            <w:top w:val="nil"/>
            <w:left w:val="nil"/>
            <w:bottom w:val="nil"/>
            <w:right w:val="nil"/>
          </w:tcBorders>
        </w:tcPr>
        <w:p w:rsidR="006B6C6C" w:rsidRDefault="006B6C6C" w:rsidP="00D64BA8">
          <w:pPr>
            <w:spacing w:line="0" w:lineRule="atLeast"/>
            <w:rPr>
              <w:sz w:val="18"/>
            </w:rPr>
          </w:pPr>
        </w:p>
      </w:tc>
      <w:tc>
        <w:tcPr>
          <w:tcW w:w="6379" w:type="dxa"/>
          <w:tcBorders>
            <w:top w:val="nil"/>
            <w:left w:val="nil"/>
            <w:bottom w:val="nil"/>
            <w:right w:val="nil"/>
          </w:tcBorders>
        </w:tcPr>
        <w:p w:rsidR="006B6C6C" w:rsidRDefault="006B6C6C" w:rsidP="00D64BA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64AE">
            <w:rPr>
              <w:i/>
              <w:sz w:val="18"/>
            </w:rPr>
            <w:t>Biosecurity Legislation (Prohibited and Conditionally Non-prohibited Goods) Amendment (Hitchhiker Pests and Other Measures) Determination 2018</w:t>
          </w:r>
          <w:r w:rsidRPr="007A1328">
            <w:rPr>
              <w:i/>
              <w:sz w:val="18"/>
            </w:rPr>
            <w:fldChar w:fldCharType="end"/>
          </w:r>
        </w:p>
      </w:tc>
      <w:tc>
        <w:tcPr>
          <w:tcW w:w="709" w:type="dxa"/>
          <w:tcBorders>
            <w:top w:val="nil"/>
            <w:left w:val="nil"/>
            <w:bottom w:val="nil"/>
            <w:right w:val="nil"/>
          </w:tcBorders>
        </w:tcPr>
        <w:p w:rsidR="006B6C6C" w:rsidRDefault="006B6C6C" w:rsidP="00D64B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64AE">
            <w:rPr>
              <w:i/>
              <w:noProof/>
              <w:sz w:val="18"/>
            </w:rPr>
            <w:t>15</w:t>
          </w:r>
          <w:r w:rsidRPr="00ED79B6">
            <w:rPr>
              <w:i/>
              <w:sz w:val="18"/>
            </w:rPr>
            <w:fldChar w:fldCharType="end"/>
          </w:r>
        </w:p>
      </w:tc>
    </w:tr>
  </w:tbl>
  <w:p w:rsidR="006B6C6C" w:rsidRPr="003262DD" w:rsidRDefault="003262DD" w:rsidP="003262DD">
    <w:pPr>
      <w:rPr>
        <w:rFonts w:cs="Times New Roman"/>
        <w:i/>
        <w:sz w:val="18"/>
      </w:rPr>
    </w:pPr>
    <w:r w:rsidRPr="003262DD">
      <w:rPr>
        <w:rFonts w:cs="Times New Roman"/>
        <w:i/>
        <w:sz w:val="18"/>
      </w:rPr>
      <w:t>OPC63501 -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C6C" w:rsidRDefault="006B6C6C" w:rsidP="0048364F">
      <w:pPr>
        <w:spacing w:line="240" w:lineRule="auto"/>
      </w:pPr>
      <w:r>
        <w:separator/>
      </w:r>
    </w:p>
  </w:footnote>
  <w:footnote w:type="continuationSeparator" w:id="0">
    <w:p w:rsidR="006B6C6C" w:rsidRDefault="006B6C6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5F1388" w:rsidRDefault="006B6C6C"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5F1388" w:rsidRDefault="006B6C6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5F1388" w:rsidRDefault="006B6C6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D79B6" w:rsidRDefault="006B6C6C"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D79B6" w:rsidRDefault="006B6C6C"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ED79B6" w:rsidRDefault="006B6C6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A961C4" w:rsidRDefault="006B6C6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6B6C6C" w:rsidRPr="00A961C4" w:rsidRDefault="006B6C6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B6C6C" w:rsidRPr="00A961C4" w:rsidRDefault="006B6C6C"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A961C4" w:rsidRDefault="006B6C6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B6C6C" w:rsidRPr="00A961C4" w:rsidRDefault="006B6C6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B6C6C" w:rsidRPr="00A961C4" w:rsidRDefault="006B6C6C"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6C" w:rsidRPr="00A961C4" w:rsidRDefault="006B6C6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45301B8"/>
    <w:multiLevelType w:val="hybridMultilevel"/>
    <w:tmpl w:val="1BC82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36"/>
    <w:rsid w:val="00000263"/>
    <w:rsid w:val="000113BC"/>
    <w:rsid w:val="000136AF"/>
    <w:rsid w:val="00033DA2"/>
    <w:rsid w:val="0004044E"/>
    <w:rsid w:val="0005120E"/>
    <w:rsid w:val="00054577"/>
    <w:rsid w:val="000614BF"/>
    <w:rsid w:val="00062E31"/>
    <w:rsid w:val="0007169C"/>
    <w:rsid w:val="00077593"/>
    <w:rsid w:val="00083F48"/>
    <w:rsid w:val="00085ED0"/>
    <w:rsid w:val="00093E1C"/>
    <w:rsid w:val="000A7DF9"/>
    <w:rsid w:val="000D05EF"/>
    <w:rsid w:val="000D5485"/>
    <w:rsid w:val="000E573F"/>
    <w:rsid w:val="000F21C1"/>
    <w:rsid w:val="000F55CD"/>
    <w:rsid w:val="000F6E26"/>
    <w:rsid w:val="00102064"/>
    <w:rsid w:val="00105D72"/>
    <w:rsid w:val="0010745C"/>
    <w:rsid w:val="00112CF5"/>
    <w:rsid w:val="001145DE"/>
    <w:rsid w:val="00115913"/>
    <w:rsid w:val="00116D4F"/>
    <w:rsid w:val="00117277"/>
    <w:rsid w:val="00123B6A"/>
    <w:rsid w:val="00141E49"/>
    <w:rsid w:val="00160BD7"/>
    <w:rsid w:val="001643C9"/>
    <w:rsid w:val="00165568"/>
    <w:rsid w:val="00166082"/>
    <w:rsid w:val="00166C2F"/>
    <w:rsid w:val="00167556"/>
    <w:rsid w:val="001716C9"/>
    <w:rsid w:val="00184261"/>
    <w:rsid w:val="00187845"/>
    <w:rsid w:val="00190DF5"/>
    <w:rsid w:val="00193461"/>
    <w:rsid w:val="001939E1"/>
    <w:rsid w:val="00195382"/>
    <w:rsid w:val="001A0112"/>
    <w:rsid w:val="001A2D90"/>
    <w:rsid w:val="001A3B9F"/>
    <w:rsid w:val="001A65C0"/>
    <w:rsid w:val="001B6456"/>
    <w:rsid w:val="001B7A5D"/>
    <w:rsid w:val="001C69C4"/>
    <w:rsid w:val="001D4F8C"/>
    <w:rsid w:val="001E0A8D"/>
    <w:rsid w:val="001E280B"/>
    <w:rsid w:val="001E3590"/>
    <w:rsid w:val="001E44B4"/>
    <w:rsid w:val="001E7407"/>
    <w:rsid w:val="001F21E5"/>
    <w:rsid w:val="00201D27"/>
    <w:rsid w:val="0020300C"/>
    <w:rsid w:val="00205ED6"/>
    <w:rsid w:val="0021765D"/>
    <w:rsid w:val="00220A0C"/>
    <w:rsid w:val="00223E4A"/>
    <w:rsid w:val="002302EA"/>
    <w:rsid w:val="00240749"/>
    <w:rsid w:val="002468D7"/>
    <w:rsid w:val="0025287E"/>
    <w:rsid w:val="00254437"/>
    <w:rsid w:val="00283020"/>
    <w:rsid w:val="00285CDD"/>
    <w:rsid w:val="00291167"/>
    <w:rsid w:val="00297ECB"/>
    <w:rsid w:val="002B754B"/>
    <w:rsid w:val="002C152A"/>
    <w:rsid w:val="002C31E4"/>
    <w:rsid w:val="002C6F31"/>
    <w:rsid w:val="002D043A"/>
    <w:rsid w:val="002F3F95"/>
    <w:rsid w:val="0031713F"/>
    <w:rsid w:val="00321913"/>
    <w:rsid w:val="00324EE6"/>
    <w:rsid w:val="003262DD"/>
    <w:rsid w:val="003316DC"/>
    <w:rsid w:val="00332E0D"/>
    <w:rsid w:val="003358E8"/>
    <w:rsid w:val="003415D3"/>
    <w:rsid w:val="00346335"/>
    <w:rsid w:val="00352B0F"/>
    <w:rsid w:val="003561B0"/>
    <w:rsid w:val="00367960"/>
    <w:rsid w:val="00371D3D"/>
    <w:rsid w:val="00384511"/>
    <w:rsid w:val="00397959"/>
    <w:rsid w:val="003A15AC"/>
    <w:rsid w:val="003A56EB"/>
    <w:rsid w:val="003A5DD9"/>
    <w:rsid w:val="003B0627"/>
    <w:rsid w:val="003C5F2B"/>
    <w:rsid w:val="003D0BFE"/>
    <w:rsid w:val="003D5700"/>
    <w:rsid w:val="003E0903"/>
    <w:rsid w:val="003F0F5A"/>
    <w:rsid w:val="003F1725"/>
    <w:rsid w:val="003F403B"/>
    <w:rsid w:val="00400A30"/>
    <w:rsid w:val="004022CA"/>
    <w:rsid w:val="004116CD"/>
    <w:rsid w:val="00414789"/>
    <w:rsid w:val="00414ADE"/>
    <w:rsid w:val="00422109"/>
    <w:rsid w:val="00424CA9"/>
    <w:rsid w:val="004257BB"/>
    <w:rsid w:val="004261D9"/>
    <w:rsid w:val="0044291A"/>
    <w:rsid w:val="00445A17"/>
    <w:rsid w:val="00460499"/>
    <w:rsid w:val="00474835"/>
    <w:rsid w:val="004819C7"/>
    <w:rsid w:val="0048364F"/>
    <w:rsid w:val="00490F2E"/>
    <w:rsid w:val="0049551D"/>
    <w:rsid w:val="00496DB3"/>
    <w:rsid w:val="00496F97"/>
    <w:rsid w:val="004A141B"/>
    <w:rsid w:val="004A424D"/>
    <w:rsid w:val="004A53EA"/>
    <w:rsid w:val="004C40DC"/>
    <w:rsid w:val="004E2B22"/>
    <w:rsid w:val="004F1FAC"/>
    <w:rsid w:val="004F676E"/>
    <w:rsid w:val="0050453E"/>
    <w:rsid w:val="00504889"/>
    <w:rsid w:val="00516B8D"/>
    <w:rsid w:val="0052686F"/>
    <w:rsid w:val="0052756C"/>
    <w:rsid w:val="00530230"/>
    <w:rsid w:val="00530CC9"/>
    <w:rsid w:val="00530EFE"/>
    <w:rsid w:val="0053541F"/>
    <w:rsid w:val="00537FBC"/>
    <w:rsid w:val="00541D73"/>
    <w:rsid w:val="00543469"/>
    <w:rsid w:val="005440EC"/>
    <w:rsid w:val="005452CC"/>
    <w:rsid w:val="00546FA3"/>
    <w:rsid w:val="00554243"/>
    <w:rsid w:val="00557C7A"/>
    <w:rsid w:val="00562A58"/>
    <w:rsid w:val="005646A0"/>
    <w:rsid w:val="005720E5"/>
    <w:rsid w:val="00581211"/>
    <w:rsid w:val="005826FA"/>
    <w:rsid w:val="005835A9"/>
    <w:rsid w:val="00584811"/>
    <w:rsid w:val="00592B4D"/>
    <w:rsid w:val="00593627"/>
    <w:rsid w:val="00593AA6"/>
    <w:rsid w:val="00594161"/>
    <w:rsid w:val="00594749"/>
    <w:rsid w:val="005A482B"/>
    <w:rsid w:val="005B4067"/>
    <w:rsid w:val="005C36E0"/>
    <w:rsid w:val="005C3F41"/>
    <w:rsid w:val="005D168D"/>
    <w:rsid w:val="005D5EA1"/>
    <w:rsid w:val="005E61D3"/>
    <w:rsid w:val="005F7738"/>
    <w:rsid w:val="00600219"/>
    <w:rsid w:val="00613EAD"/>
    <w:rsid w:val="006158AC"/>
    <w:rsid w:val="00640402"/>
    <w:rsid w:val="00640F78"/>
    <w:rsid w:val="00644742"/>
    <w:rsid w:val="00646E7B"/>
    <w:rsid w:val="00655D6A"/>
    <w:rsid w:val="00656DE9"/>
    <w:rsid w:val="0066196C"/>
    <w:rsid w:val="00662BDA"/>
    <w:rsid w:val="00666127"/>
    <w:rsid w:val="00677CC2"/>
    <w:rsid w:val="00685F42"/>
    <w:rsid w:val="006866A1"/>
    <w:rsid w:val="0069207B"/>
    <w:rsid w:val="006A4309"/>
    <w:rsid w:val="006B0E55"/>
    <w:rsid w:val="006B6C6C"/>
    <w:rsid w:val="006B7006"/>
    <w:rsid w:val="006C6D71"/>
    <w:rsid w:val="006C7F8C"/>
    <w:rsid w:val="006D7AB9"/>
    <w:rsid w:val="00700B2C"/>
    <w:rsid w:val="00713084"/>
    <w:rsid w:val="00720FC2"/>
    <w:rsid w:val="007303F5"/>
    <w:rsid w:val="00731E00"/>
    <w:rsid w:val="00732E9D"/>
    <w:rsid w:val="0073387F"/>
    <w:rsid w:val="0073491A"/>
    <w:rsid w:val="007360BD"/>
    <w:rsid w:val="007440B7"/>
    <w:rsid w:val="00746019"/>
    <w:rsid w:val="007460DC"/>
    <w:rsid w:val="007460E0"/>
    <w:rsid w:val="00747993"/>
    <w:rsid w:val="007500B1"/>
    <w:rsid w:val="007634AD"/>
    <w:rsid w:val="00764892"/>
    <w:rsid w:val="007715C9"/>
    <w:rsid w:val="00774EDD"/>
    <w:rsid w:val="007757EC"/>
    <w:rsid w:val="00791EAC"/>
    <w:rsid w:val="007A115D"/>
    <w:rsid w:val="007A2DFC"/>
    <w:rsid w:val="007A35E6"/>
    <w:rsid w:val="007A50C8"/>
    <w:rsid w:val="007A6863"/>
    <w:rsid w:val="007B1190"/>
    <w:rsid w:val="007C4A68"/>
    <w:rsid w:val="007D45C1"/>
    <w:rsid w:val="007E7D4A"/>
    <w:rsid w:val="007F48ED"/>
    <w:rsid w:val="007F7947"/>
    <w:rsid w:val="008114A7"/>
    <w:rsid w:val="00812F45"/>
    <w:rsid w:val="00815E6E"/>
    <w:rsid w:val="0084172C"/>
    <w:rsid w:val="00851689"/>
    <w:rsid w:val="00856A31"/>
    <w:rsid w:val="00857FD8"/>
    <w:rsid w:val="00864C8A"/>
    <w:rsid w:val="008754D0"/>
    <w:rsid w:val="00877D48"/>
    <w:rsid w:val="0088345B"/>
    <w:rsid w:val="00884C26"/>
    <w:rsid w:val="008A0B6F"/>
    <w:rsid w:val="008A16A5"/>
    <w:rsid w:val="008B4C1E"/>
    <w:rsid w:val="008C2B5D"/>
    <w:rsid w:val="008D0EE0"/>
    <w:rsid w:val="008D19D2"/>
    <w:rsid w:val="008D3E05"/>
    <w:rsid w:val="008D5B99"/>
    <w:rsid w:val="008D7A27"/>
    <w:rsid w:val="008E4702"/>
    <w:rsid w:val="008E69AA"/>
    <w:rsid w:val="008F0073"/>
    <w:rsid w:val="008F0AB8"/>
    <w:rsid w:val="008F4F1C"/>
    <w:rsid w:val="008F64AE"/>
    <w:rsid w:val="00905AA7"/>
    <w:rsid w:val="00922764"/>
    <w:rsid w:val="00932377"/>
    <w:rsid w:val="0093465E"/>
    <w:rsid w:val="00940EA5"/>
    <w:rsid w:val="009412ED"/>
    <w:rsid w:val="00943102"/>
    <w:rsid w:val="0094523D"/>
    <w:rsid w:val="009456B9"/>
    <w:rsid w:val="009559E6"/>
    <w:rsid w:val="00976942"/>
    <w:rsid w:val="00976A63"/>
    <w:rsid w:val="00983419"/>
    <w:rsid w:val="009A49CC"/>
    <w:rsid w:val="009C3431"/>
    <w:rsid w:val="009C5989"/>
    <w:rsid w:val="009D08DA"/>
    <w:rsid w:val="009F2B88"/>
    <w:rsid w:val="009F2F86"/>
    <w:rsid w:val="00A037EF"/>
    <w:rsid w:val="00A06860"/>
    <w:rsid w:val="00A136F5"/>
    <w:rsid w:val="00A231E2"/>
    <w:rsid w:val="00A2550D"/>
    <w:rsid w:val="00A3365D"/>
    <w:rsid w:val="00A4169B"/>
    <w:rsid w:val="00A445F2"/>
    <w:rsid w:val="00A50D55"/>
    <w:rsid w:val="00A5165B"/>
    <w:rsid w:val="00A52FDA"/>
    <w:rsid w:val="00A60DC8"/>
    <w:rsid w:val="00A64912"/>
    <w:rsid w:val="00A662A9"/>
    <w:rsid w:val="00A70A74"/>
    <w:rsid w:val="00A71E22"/>
    <w:rsid w:val="00A7442E"/>
    <w:rsid w:val="00A86650"/>
    <w:rsid w:val="00AA0343"/>
    <w:rsid w:val="00AA2A5C"/>
    <w:rsid w:val="00AB2922"/>
    <w:rsid w:val="00AB78E9"/>
    <w:rsid w:val="00AD3467"/>
    <w:rsid w:val="00AD5641"/>
    <w:rsid w:val="00AE0F9B"/>
    <w:rsid w:val="00AF55FF"/>
    <w:rsid w:val="00B032D8"/>
    <w:rsid w:val="00B109E8"/>
    <w:rsid w:val="00B21D63"/>
    <w:rsid w:val="00B24E3A"/>
    <w:rsid w:val="00B31DE8"/>
    <w:rsid w:val="00B33B3C"/>
    <w:rsid w:val="00B40D74"/>
    <w:rsid w:val="00B44FC0"/>
    <w:rsid w:val="00B51F91"/>
    <w:rsid w:val="00B52663"/>
    <w:rsid w:val="00B5293E"/>
    <w:rsid w:val="00B56DCB"/>
    <w:rsid w:val="00B63E21"/>
    <w:rsid w:val="00B66213"/>
    <w:rsid w:val="00B770D2"/>
    <w:rsid w:val="00B818F6"/>
    <w:rsid w:val="00B85208"/>
    <w:rsid w:val="00BA47A3"/>
    <w:rsid w:val="00BA5026"/>
    <w:rsid w:val="00BB6E79"/>
    <w:rsid w:val="00BE24B5"/>
    <w:rsid w:val="00BE3B31"/>
    <w:rsid w:val="00BE719A"/>
    <w:rsid w:val="00BE720A"/>
    <w:rsid w:val="00BF6650"/>
    <w:rsid w:val="00C067E5"/>
    <w:rsid w:val="00C11CA1"/>
    <w:rsid w:val="00C164CA"/>
    <w:rsid w:val="00C410F3"/>
    <w:rsid w:val="00C42BF8"/>
    <w:rsid w:val="00C460AE"/>
    <w:rsid w:val="00C50043"/>
    <w:rsid w:val="00C50A0F"/>
    <w:rsid w:val="00C640F3"/>
    <w:rsid w:val="00C7573B"/>
    <w:rsid w:val="00C76C99"/>
    <w:rsid w:val="00C76CF3"/>
    <w:rsid w:val="00C80936"/>
    <w:rsid w:val="00C812C2"/>
    <w:rsid w:val="00C86255"/>
    <w:rsid w:val="00C91D21"/>
    <w:rsid w:val="00CA5634"/>
    <w:rsid w:val="00CA7844"/>
    <w:rsid w:val="00CB1107"/>
    <w:rsid w:val="00CB34E7"/>
    <w:rsid w:val="00CB58EF"/>
    <w:rsid w:val="00CE7D64"/>
    <w:rsid w:val="00CF0BB2"/>
    <w:rsid w:val="00D13321"/>
    <w:rsid w:val="00D13441"/>
    <w:rsid w:val="00D243A3"/>
    <w:rsid w:val="00D3200B"/>
    <w:rsid w:val="00D33440"/>
    <w:rsid w:val="00D3742D"/>
    <w:rsid w:val="00D448A9"/>
    <w:rsid w:val="00D513CC"/>
    <w:rsid w:val="00D52EFE"/>
    <w:rsid w:val="00D56A0D"/>
    <w:rsid w:val="00D63EF6"/>
    <w:rsid w:val="00D64BA8"/>
    <w:rsid w:val="00D66518"/>
    <w:rsid w:val="00D70DFB"/>
    <w:rsid w:val="00D71339"/>
    <w:rsid w:val="00D71EEA"/>
    <w:rsid w:val="00D735CD"/>
    <w:rsid w:val="00D766DF"/>
    <w:rsid w:val="00D80228"/>
    <w:rsid w:val="00D83764"/>
    <w:rsid w:val="00D95891"/>
    <w:rsid w:val="00DB5CB4"/>
    <w:rsid w:val="00DD5113"/>
    <w:rsid w:val="00DE10EE"/>
    <w:rsid w:val="00DE149E"/>
    <w:rsid w:val="00E05704"/>
    <w:rsid w:val="00E10D62"/>
    <w:rsid w:val="00E111E3"/>
    <w:rsid w:val="00E12F1A"/>
    <w:rsid w:val="00E21CFB"/>
    <w:rsid w:val="00E22935"/>
    <w:rsid w:val="00E372AD"/>
    <w:rsid w:val="00E437D2"/>
    <w:rsid w:val="00E51A7F"/>
    <w:rsid w:val="00E54292"/>
    <w:rsid w:val="00E60191"/>
    <w:rsid w:val="00E6541C"/>
    <w:rsid w:val="00E67EEF"/>
    <w:rsid w:val="00E74DC7"/>
    <w:rsid w:val="00E87699"/>
    <w:rsid w:val="00E8778C"/>
    <w:rsid w:val="00E92E27"/>
    <w:rsid w:val="00E94031"/>
    <w:rsid w:val="00E940D3"/>
    <w:rsid w:val="00E9586B"/>
    <w:rsid w:val="00E969CB"/>
    <w:rsid w:val="00E97334"/>
    <w:rsid w:val="00EA0D36"/>
    <w:rsid w:val="00EC54A6"/>
    <w:rsid w:val="00ED185C"/>
    <w:rsid w:val="00ED4928"/>
    <w:rsid w:val="00EE6190"/>
    <w:rsid w:val="00EF2E3A"/>
    <w:rsid w:val="00EF6402"/>
    <w:rsid w:val="00F00DFB"/>
    <w:rsid w:val="00F025DF"/>
    <w:rsid w:val="00F047E2"/>
    <w:rsid w:val="00F04D57"/>
    <w:rsid w:val="00F078DC"/>
    <w:rsid w:val="00F130D5"/>
    <w:rsid w:val="00F13527"/>
    <w:rsid w:val="00F13E86"/>
    <w:rsid w:val="00F32FCB"/>
    <w:rsid w:val="00F47605"/>
    <w:rsid w:val="00F653CD"/>
    <w:rsid w:val="00F6566A"/>
    <w:rsid w:val="00F6709F"/>
    <w:rsid w:val="00F677A9"/>
    <w:rsid w:val="00F723BD"/>
    <w:rsid w:val="00F732EA"/>
    <w:rsid w:val="00F73717"/>
    <w:rsid w:val="00F84CF5"/>
    <w:rsid w:val="00F8612E"/>
    <w:rsid w:val="00FA420B"/>
    <w:rsid w:val="00FD64A2"/>
    <w:rsid w:val="00FE0781"/>
    <w:rsid w:val="00FE2C6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1DE8"/>
    <w:pPr>
      <w:spacing w:line="260" w:lineRule="atLeast"/>
    </w:pPr>
    <w:rPr>
      <w:sz w:val="22"/>
    </w:rPr>
  </w:style>
  <w:style w:type="paragraph" w:styleId="Heading1">
    <w:name w:val="heading 1"/>
    <w:basedOn w:val="Normal"/>
    <w:next w:val="Normal"/>
    <w:link w:val="Heading1Char"/>
    <w:uiPriority w:val="9"/>
    <w:qFormat/>
    <w:rsid w:val="00B31DE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1DE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1DE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1DE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31DE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31DE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31DE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31DE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31DE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1DE8"/>
  </w:style>
  <w:style w:type="paragraph" w:customStyle="1" w:styleId="OPCParaBase">
    <w:name w:val="OPCParaBase"/>
    <w:qFormat/>
    <w:rsid w:val="00B31DE8"/>
    <w:pPr>
      <w:spacing w:line="260" w:lineRule="atLeast"/>
    </w:pPr>
    <w:rPr>
      <w:rFonts w:eastAsia="Times New Roman" w:cs="Times New Roman"/>
      <w:sz w:val="22"/>
      <w:lang w:eastAsia="en-AU"/>
    </w:rPr>
  </w:style>
  <w:style w:type="paragraph" w:customStyle="1" w:styleId="ShortT">
    <w:name w:val="ShortT"/>
    <w:basedOn w:val="OPCParaBase"/>
    <w:next w:val="Normal"/>
    <w:qFormat/>
    <w:rsid w:val="00B31DE8"/>
    <w:pPr>
      <w:spacing w:line="240" w:lineRule="auto"/>
    </w:pPr>
    <w:rPr>
      <w:b/>
      <w:sz w:val="40"/>
    </w:rPr>
  </w:style>
  <w:style w:type="paragraph" w:customStyle="1" w:styleId="ActHead1">
    <w:name w:val="ActHead 1"/>
    <w:aliases w:val="c"/>
    <w:basedOn w:val="OPCParaBase"/>
    <w:next w:val="Normal"/>
    <w:qFormat/>
    <w:rsid w:val="00B31D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1D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1D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1D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1D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1D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1D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1D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1D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31DE8"/>
  </w:style>
  <w:style w:type="paragraph" w:customStyle="1" w:styleId="Blocks">
    <w:name w:val="Blocks"/>
    <w:aliases w:val="bb"/>
    <w:basedOn w:val="OPCParaBase"/>
    <w:qFormat/>
    <w:rsid w:val="00B31DE8"/>
    <w:pPr>
      <w:spacing w:line="240" w:lineRule="auto"/>
    </w:pPr>
    <w:rPr>
      <w:sz w:val="24"/>
    </w:rPr>
  </w:style>
  <w:style w:type="paragraph" w:customStyle="1" w:styleId="BoxText">
    <w:name w:val="BoxText"/>
    <w:aliases w:val="bt"/>
    <w:basedOn w:val="OPCParaBase"/>
    <w:qFormat/>
    <w:rsid w:val="00B31D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1DE8"/>
    <w:rPr>
      <w:b/>
    </w:rPr>
  </w:style>
  <w:style w:type="paragraph" w:customStyle="1" w:styleId="BoxHeadItalic">
    <w:name w:val="BoxHeadItalic"/>
    <w:aliases w:val="bhi"/>
    <w:basedOn w:val="BoxText"/>
    <w:next w:val="BoxStep"/>
    <w:qFormat/>
    <w:rsid w:val="00B31DE8"/>
    <w:rPr>
      <w:i/>
    </w:rPr>
  </w:style>
  <w:style w:type="paragraph" w:customStyle="1" w:styleId="BoxList">
    <w:name w:val="BoxList"/>
    <w:aliases w:val="bl"/>
    <w:basedOn w:val="BoxText"/>
    <w:qFormat/>
    <w:rsid w:val="00B31DE8"/>
    <w:pPr>
      <w:ind w:left="1559" w:hanging="425"/>
    </w:pPr>
  </w:style>
  <w:style w:type="paragraph" w:customStyle="1" w:styleId="BoxNote">
    <w:name w:val="BoxNote"/>
    <w:aliases w:val="bn"/>
    <w:basedOn w:val="BoxText"/>
    <w:qFormat/>
    <w:rsid w:val="00B31DE8"/>
    <w:pPr>
      <w:tabs>
        <w:tab w:val="left" w:pos="1985"/>
      </w:tabs>
      <w:spacing w:before="122" w:line="198" w:lineRule="exact"/>
      <w:ind w:left="2948" w:hanging="1814"/>
    </w:pPr>
    <w:rPr>
      <w:sz w:val="18"/>
    </w:rPr>
  </w:style>
  <w:style w:type="paragraph" w:customStyle="1" w:styleId="BoxPara">
    <w:name w:val="BoxPara"/>
    <w:aliases w:val="bp"/>
    <w:basedOn w:val="BoxText"/>
    <w:qFormat/>
    <w:rsid w:val="00B31DE8"/>
    <w:pPr>
      <w:tabs>
        <w:tab w:val="right" w:pos="2268"/>
      </w:tabs>
      <w:ind w:left="2552" w:hanging="1418"/>
    </w:pPr>
  </w:style>
  <w:style w:type="paragraph" w:customStyle="1" w:styleId="BoxStep">
    <w:name w:val="BoxStep"/>
    <w:aliases w:val="bs"/>
    <w:basedOn w:val="BoxText"/>
    <w:qFormat/>
    <w:rsid w:val="00B31DE8"/>
    <w:pPr>
      <w:ind w:left="1985" w:hanging="851"/>
    </w:pPr>
  </w:style>
  <w:style w:type="character" w:customStyle="1" w:styleId="CharAmPartNo">
    <w:name w:val="CharAmPartNo"/>
    <w:basedOn w:val="OPCCharBase"/>
    <w:qFormat/>
    <w:rsid w:val="00B31DE8"/>
  </w:style>
  <w:style w:type="character" w:customStyle="1" w:styleId="CharAmPartText">
    <w:name w:val="CharAmPartText"/>
    <w:basedOn w:val="OPCCharBase"/>
    <w:qFormat/>
    <w:rsid w:val="00B31DE8"/>
  </w:style>
  <w:style w:type="character" w:customStyle="1" w:styleId="CharAmSchNo">
    <w:name w:val="CharAmSchNo"/>
    <w:basedOn w:val="OPCCharBase"/>
    <w:qFormat/>
    <w:rsid w:val="00B31DE8"/>
  </w:style>
  <w:style w:type="character" w:customStyle="1" w:styleId="CharAmSchText">
    <w:name w:val="CharAmSchText"/>
    <w:basedOn w:val="OPCCharBase"/>
    <w:qFormat/>
    <w:rsid w:val="00B31DE8"/>
  </w:style>
  <w:style w:type="character" w:customStyle="1" w:styleId="CharBoldItalic">
    <w:name w:val="CharBoldItalic"/>
    <w:basedOn w:val="OPCCharBase"/>
    <w:uiPriority w:val="1"/>
    <w:qFormat/>
    <w:rsid w:val="00B31DE8"/>
    <w:rPr>
      <w:b/>
      <w:i/>
    </w:rPr>
  </w:style>
  <w:style w:type="character" w:customStyle="1" w:styleId="CharChapNo">
    <w:name w:val="CharChapNo"/>
    <w:basedOn w:val="OPCCharBase"/>
    <w:uiPriority w:val="1"/>
    <w:qFormat/>
    <w:rsid w:val="00B31DE8"/>
  </w:style>
  <w:style w:type="character" w:customStyle="1" w:styleId="CharChapText">
    <w:name w:val="CharChapText"/>
    <w:basedOn w:val="OPCCharBase"/>
    <w:uiPriority w:val="1"/>
    <w:qFormat/>
    <w:rsid w:val="00B31DE8"/>
  </w:style>
  <w:style w:type="character" w:customStyle="1" w:styleId="CharDivNo">
    <w:name w:val="CharDivNo"/>
    <w:basedOn w:val="OPCCharBase"/>
    <w:uiPriority w:val="1"/>
    <w:qFormat/>
    <w:rsid w:val="00B31DE8"/>
  </w:style>
  <w:style w:type="character" w:customStyle="1" w:styleId="CharDivText">
    <w:name w:val="CharDivText"/>
    <w:basedOn w:val="OPCCharBase"/>
    <w:uiPriority w:val="1"/>
    <w:qFormat/>
    <w:rsid w:val="00B31DE8"/>
  </w:style>
  <w:style w:type="character" w:customStyle="1" w:styleId="CharItalic">
    <w:name w:val="CharItalic"/>
    <w:basedOn w:val="OPCCharBase"/>
    <w:uiPriority w:val="1"/>
    <w:qFormat/>
    <w:rsid w:val="00B31DE8"/>
    <w:rPr>
      <w:i/>
    </w:rPr>
  </w:style>
  <w:style w:type="character" w:customStyle="1" w:styleId="CharPartNo">
    <w:name w:val="CharPartNo"/>
    <w:basedOn w:val="OPCCharBase"/>
    <w:uiPriority w:val="1"/>
    <w:qFormat/>
    <w:rsid w:val="00B31DE8"/>
  </w:style>
  <w:style w:type="character" w:customStyle="1" w:styleId="CharPartText">
    <w:name w:val="CharPartText"/>
    <w:basedOn w:val="OPCCharBase"/>
    <w:uiPriority w:val="1"/>
    <w:qFormat/>
    <w:rsid w:val="00B31DE8"/>
  </w:style>
  <w:style w:type="character" w:customStyle="1" w:styleId="CharSectno">
    <w:name w:val="CharSectno"/>
    <w:basedOn w:val="OPCCharBase"/>
    <w:qFormat/>
    <w:rsid w:val="00B31DE8"/>
  </w:style>
  <w:style w:type="character" w:customStyle="1" w:styleId="CharSubdNo">
    <w:name w:val="CharSubdNo"/>
    <w:basedOn w:val="OPCCharBase"/>
    <w:uiPriority w:val="1"/>
    <w:qFormat/>
    <w:rsid w:val="00B31DE8"/>
  </w:style>
  <w:style w:type="character" w:customStyle="1" w:styleId="CharSubdText">
    <w:name w:val="CharSubdText"/>
    <w:basedOn w:val="OPCCharBase"/>
    <w:uiPriority w:val="1"/>
    <w:qFormat/>
    <w:rsid w:val="00B31DE8"/>
  </w:style>
  <w:style w:type="paragraph" w:customStyle="1" w:styleId="CTA--">
    <w:name w:val="CTA --"/>
    <w:basedOn w:val="OPCParaBase"/>
    <w:next w:val="Normal"/>
    <w:rsid w:val="00B31DE8"/>
    <w:pPr>
      <w:spacing w:before="60" w:line="240" w:lineRule="atLeast"/>
      <w:ind w:left="142" w:hanging="142"/>
    </w:pPr>
    <w:rPr>
      <w:sz w:val="20"/>
    </w:rPr>
  </w:style>
  <w:style w:type="paragraph" w:customStyle="1" w:styleId="CTA-">
    <w:name w:val="CTA -"/>
    <w:basedOn w:val="OPCParaBase"/>
    <w:rsid w:val="00B31DE8"/>
    <w:pPr>
      <w:spacing w:before="60" w:line="240" w:lineRule="atLeast"/>
      <w:ind w:left="85" w:hanging="85"/>
    </w:pPr>
    <w:rPr>
      <w:sz w:val="20"/>
    </w:rPr>
  </w:style>
  <w:style w:type="paragraph" w:customStyle="1" w:styleId="CTA---">
    <w:name w:val="CTA ---"/>
    <w:basedOn w:val="OPCParaBase"/>
    <w:next w:val="Normal"/>
    <w:rsid w:val="00B31DE8"/>
    <w:pPr>
      <w:spacing w:before="60" w:line="240" w:lineRule="atLeast"/>
      <w:ind w:left="198" w:hanging="198"/>
    </w:pPr>
    <w:rPr>
      <w:sz w:val="20"/>
    </w:rPr>
  </w:style>
  <w:style w:type="paragraph" w:customStyle="1" w:styleId="CTA----">
    <w:name w:val="CTA ----"/>
    <w:basedOn w:val="OPCParaBase"/>
    <w:next w:val="Normal"/>
    <w:rsid w:val="00B31DE8"/>
    <w:pPr>
      <w:spacing w:before="60" w:line="240" w:lineRule="atLeast"/>
      <w:ind w:left="255" w:hanging="255"/>
    </w:pPr>
    <w:rPr>
      <w:sz w:val="20"/>
    </w:rPr>
  </w:style>
  <w:style w:type="paragraph" w:customStyle="1" w:styleId="CTA1a">
    <w:name w:val="CTA 1(a)"/>
    <w:basedOn w:val="OPCParaBase"/>
    <w:rsid w:val="00B31DE8"/>
    <w:pPr>
      <w:tabs>
        <w:tab w:val="right" w:pos="414"/>
      </w:tabs>
      <w:spacing w:before="40" w:line="240" w:lineRule="atLeast"/>
      <w:ind w:left="675" w:hanging="675"/>
    </w:pPr>
    <w:rPr>
      <w:sz w:val="20"/>
    </w:rPr>
  </w:style>
  <w:style w:type="paragraph" w:customStyle="1" w:styleId="CTA1ai">
    <w:name w:val="CTA 1(a)(i)"/>
    <w:basedOn w:val="OPCParaBase"/>
    <w:rsid w:val="00B31DE8"/>
    <w:pPr>
      <w:tabs>
        <w:tab w:val="right" w:pos="1004"/>
      </w:tabs>
      <w:spacing w:before="40" w:line="240" w:lineRule="atLeast"/>
      <w:ind w:left="1253" w:hanging="1253"/>
    </w:pPr>
    <w:rPr>
      <w:sz w:val="20"/>
    </w:rPr>
  </w:style>
  <w:style w:type="paragraph" w:customStyle="1" w:styleId="CTA2a">
    <w:name w:val="CTA 2(a)"/>
    <w:basedOn w:val="OPCParaBase"/>
    <w:rsid w:val="00B31DE8"/>
    <w:pPr>
      <w:tabs>
        <w:tab w:val="right" w:pos="482"/>
      </w:tabs>
      <w:spacing w:before="40" w:line="240" w:lineRule="atLeast"/>
      <w:ind w:left="748" w:hanging="748"/>
    </w:pPr>
    <w:rPr>
      <w:sz w:val="20"/>
    </w:rPr>
  </w:style>
  <w:style w:type="paragraph" w:customStyle="1" w:styleId="CTA2ai">
    <w:name w:val="CTA 2(a)(i)"/>
    <w:basedOn w:val="OPCParaBase"/>
    <w:rsid w:val="00B31DE8"/>
    <w:pPr>
      <w:tabs>
        <w:tab w:val="right" w:pos="1089"/>
      </w:tabs>
      <w:spacing w:before="40" w:line="240" w:lineRule="atLeast"/>
      <w:ind w:left="1327" w:hanging="1327"/>
    </w:pPr>
    <w:rPr>
      <w:sz w:val="20"/>
    </w:rPr>
  </w:style>
  <w:style w:type="paragraph" w:customStyle="1" w:styleId="CTA3a">
    <w:name w:val="CTA 3(a)"/>
    <w:basedOn w:val="OPCParaBase"/>
    <w:rsid w:val="00B31DE8"/>
    <w:pPr>
      <w:tabs>
        <w:tab w:val="right" w:pos="556"/>
      </w:tabs>
      <w:spacing w:before="40" w:line="240" w:lineRule="atLeast"/>
      <w:ind w:left="805" w:hanging="805"/>
    </w:pPr>
    <w:rPr>
      <w:sz w:val="20"/>
    </w:rPr>
  </w:style>
  <w:style w:type="paragraph" w:customStyle="1" w:styleId="CTA3ai">
    <w:name w:val="CTA 3(a)(i)"/>
    <w:basedOn w:val="OPCParaBase"/>
    <w:rsid w:val="00B31DE8"/>
    <w:pPr>
      <w:tabs>
        <w:tab w:val="right" w:pos="1140"/>
      </w:tabs>
      <w:spacing w:before="40" w:line="240" w:lineRule="atLeast"/>
      <w:ind w:left="1361" w:hanging="1361"/>
    </w:pPr>
    <w:rPr>
      <w:sz w:val="20"/>
    </w:rPr>
  </w:style>
  <w:style w:type="paragraph" w:customStyle="1" w:styleId="CTA4a">
    <w:name w:val="CTA 4(a)"/>
    <w:basedOn w:val="OPCParaBase"/>
    <w:rsid w:val="00B31DE8"/>
    <w:pPr>
      <w:tabs>
        <w:tab w:val="right" w:pos="624"/>
      </w:tabs>
      <w:spacing w:before="40" w:line="240" w:lineRule="atLeast"/>
      <w:ind w:left="873" w:hanging="873"/>
    </w:pPr>
    <w:rPr>
      <w:sz w:val="20"/>
    </w:rPr>
  </w:style>
  <w:style w:type="paragraph" w:customStyle="1" w:styleId="CTA4ai">
    <w:name w:val="CTA 4(a)(i)"/>
    <w:basedOn w:val="OPCParaBase"/>
    <w:rsid w:val="00B31DE8"/>
    <w:pPr>
      <w:tabs>
        <w:tab w:val="right" w:pos="1213"/>
      </w:tabs>
      <w:spacing w:before="40" w:line="240" w:lineRule="atLeast"/>
      <w:ind w:left="1452" w:hanging="1452"/>
    </w:pPr>
    <w:rPr>
      <w:sz w:val="20"/>
    </w:rPr>
  </w:style>
  <w:style w:type="paragraph" w:customStyle="1" w:styleId="CTACAPS">
    <w:name w:val="CTA CAPS"/>
    <w:basedOn w:val="OPCParaBase"/>
    <w:rsid w:val="00B31DE8"/>
    <w:pPr>
      <w:spacing w:before="60" w:line="240" w:lineRule="atLeast"/>
    </w:pPr>
    <w:rPr>
      <w:sz w:val="20"/>
    </w:rPr>
  </w:style>
  <w:style w:type="paragraph" w:customStyle="1" w:styleId="CTAright">
    <w:name w:val="CTA right"/>
    <w:basedOn w:val="OPCParaBase"/>
    <w:rsid w:val="00B31DE8"/>
    <w:pPr>
      <w:spacing w:before="60" w:line="240" w:lineRule="auto"/>
      <w:jc w:val="right"/>
    </w:pPr>
    <w:rPr>
      <w:sz w:val="20"/>
    </w:rPr>
  </w:style>
  <w:style w:type="paragraph" w:customStyle="1" w:styleId="subsection">
    <w:name w:val="subsection"/>
    <w:aliases w:val="ss,Subsection"/>
    <w:basedOn w:val="OPCParaBase"/>
    <w:link w:val="subsectionChar"/>
    <w:rsid w:val="00B31DE8"/>
    <w:pPr>
      <w:tabs>
        <w:tab w:val="right" w:pos="1021"/>
      </w:tabs>
      <w:spacing w:before="180" w:line="240" w:lineRule="auto"/>
      <w:ind w:left="1134" w:hanging="1134"/>
    </w:pPr>
  </w:style>
  <w:style w:type="paragraph" w:customStyle="1" w:styleId="Definition">
    <w:name w:val="Definition"/>
    <w:aliases w:val="dd"/>
    <w:basedOn w:val="OPCParaBase"/>
    <w:rsid w:val="00B31DE8"/>
    <w:pPr>
      <w:spacing w:before="180" w:line="240" w:lineRule="auto"/>
      <w:ind w:left="1134"/>
    </w:pPr>
  </w:style>
  <w:style w:type="paragraph" w:customStyle="1" w:styleId="ETAsubitem">
    <w:name w:val="ETA(subitem)"/>
    <w:basedOn w:val="OPCParaBase"/>
    <w:rsid w:val="00B31DE8"/>
    <w:pPr>
      <w:tabs>
        <w:tab w:val="right" w:pos="340"/>
      </w:tabs>
      <w:spacing w:before="60" w:line="240" w:lineRule="auto"/>
      <w:ind w:left="454" w:hanging="454"/>
    </w:pPr>
    <w:rPr>
      <w:sz w:val="20"/>
    </w:rPr>
  </w:style>
  <w:style w:type="paragraph" w:customStyle="1" w:styleId="ETApara">
    <w:name w:val="ETA(para)"/>
    <w:basedOn w:val="OPCParaBase"/>
    <w:rsid w:val="00B31DE8"/>
    <w:pPr>
      <w:tabs>
        <w:tab w:val="right" w:pos="754"/>
      </w:tabs>
      <w:spacing w:before="60" w:line="240" w:lineRule="auto"/>
      <w:ind w:left="828" w:hanging="828"/>
    </w:pPr>
    <w:rPr>
      <w:sz w:val="20"/>
    </w:rPr>
  </w:style>
  <w:style w:type="paragraph" w:customStyle="1" w:styleId="ETAsubpara">
    <w:name w:val="ETA(subpara)"/>
    <w:basedOn w:val="OPCParaBase"/>
    <w:rsid w:val="00B31DE8"/>
    <w:pPr>
      <w:tabs>
        <w:tab w:val="right" w:pos="1083"/>
      </w:tabs>
      <w:spacing w:before="60" w:line="240" w:lineRule="auto"/>
      <w:ind w:left="1191" w:hanging="1191"/>
    </w:pPr>
    <w:rPr>
      <w:sz w:val="20"/>
    </w:rPr>
  </w:style>
  <w:style w:type="paragraph" w:customStyle="1" w:styleId="ETAsub-subpara">
    <w:name w:val="ETA(sub-subpara)"/>
    <w:basedOn w:val="OPCParaBase"/>
    <w:rsid w:val="00B31DE8"/>
    <w:pPr>
      <w:tabs>
        <w:tab w:val="right" w:pos="1412"/>
      </w:tabs>
      <w:spacing w:before="60" w:line="240" w:lineRule="auto"/>
      <w:ind w:left="1525" w:hanging="1525"/>
    </w:pPr>
    <w:rPr>
      <w:sz w:val="20"/>
    </w:rPr>
  </w:style>
  <w:style w:type="paragraph" w:customStyle="1" w:styleId="Formula">
    <w:name w:val="Formula"/>
    <w:basedOn w:val="OPCParaBase"/>
    <w:rsid w:val="00B31DE8"/>
    <w:pPr>
      <w:spacing w:line="240" w:lineRule="auto"/>
      <w:ind w:left="1134"/>
    </w:pPr>
    <w:rPr>
      <w:sz w:val="20"/>
    </w:rPr>
  </w:style>
  <w:style w:type="paragraph" w:styleId="Header">
    <w:name w:val="header"/>
    <w:basedOn w:val="OPCParaBase"/>
    <w:link w:val="HeaderChar"/>
    <w:unhideWhenUsed/>
    <w:rsid w:val="00B31D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1DE8"/>
    <w:rPr>
      <w:rFonts w:eastAsia="Times New Roman" w:cs="Times New Roman"/>
      <w:sz w:val="16"/>
      <w:lang w:eastAsia="en-AU"/>
    </w:rPr>
  </w:style>
  <w:style w:type="paragraph" w:customStyle="1" w:styleId="House">
    <w:name w:val="House"/>
    <w:basedOn w:val="OPCParaBase"/>
    <w:rsid w:val="00B31DE8"/>
    <w:pPr>
      <w:spacing w:line="240" w:lineRule="auto"/>
    </w:pPr>
    <w:rPr>
      <w:sz w:val="28"/>
    </w:rPr>
  </w:style>
  <w:style w:type="paragraph" w:customStyle="1" w:styleId="Item">
    <w:name w:val="Item"/>
    <w:aliases w:val="i"/>
    <w:basedOn w:val="OPCParaBase"/>
    <w:next w:val="ItemHead"/>
    <w:rsid w:val="00B31DE8"/>
    <w:pPr>
      <w:keepLines/>
      <w:spacing w:before="80" w:line="240" w:lineRule="auto"/>
      <w:ind w:left="709"/>
    </w:pPr>
  </w:style>
  <w:style w:type="paragraph" w:customStyle="1" w:styleId="ItemHead">
    <w:name w:val="ItemHead"/>
    <w:aliases w:val="ih"/>
    <w:basedOn w:val="OPCParaBase"/>
    <w:next w:val="Item"/>
    <w:rsid w:val="00B31D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31DE8"/>
    <w:pPr>
      <w:spacing w:line="240" w:lineRule="auto"/>
    </w:pPr>
    <w:rPr>
      <w:b/>
      <w:sz w:val="32"/>
    </w:rPr>
  </w:style>
  <w:style w:type="paragraph" w:customStyle="1" w:styleId="notedraft">
    <w:name w:val="note(draft)"/>
    <w:aliases w:val="nd"/>
    <w:basedOn w:val="OPCParaBase"/>
    <w:rsid w:val="00B31DE8"/>
    <w:pPr>
      <w:spacing w:before="240" w:line="240" w:lineRule="auto"/>
      <w:ind w:left="284" w:hanging="284"/>
    </w:pPr>
    <w:rPr>
      <w:i/>
      <w:sz w:val="24"/>
    </w:rPr>
  </w:style>
  <w:style w:type="paragraph" w:customStyle="1" w:styleId="notemargin">
    <w:name w:val="note(margin)"/>
    <w:aliases w:val="nm"/>
    <w:basedOn w:val="OPCParaBase"/>
    <w:rsid w:val="00B31DE8"/>
    <w:pPr>
      <w:tabs>
        <w:tab w:val="left" w:pos="709"/>
      </w:tabs>
      <w:spacing w:before="122" w:line="198" w:lineRule="exact"/>
      <w:ind w:left="709" w:hanging="709"/>
    </w:pPr>
    <w:rPr>
      <w:sz w:val="18"/>
    </w:rPr>
  </w:style>
  <w:style w:type="paragraph" w:customStyle="1" w:styleId="noteToPara">
    <w:name w:val="noteToPara"/>
    <w:aliases w:val="ntp"/>
    <w:basedOn w:val="OPCParaBase"/>
    <w:rsid w:val="00B31DE8"/>
    <w:pPr>
      <w:spacing w:before="122" w:line="198" w:lineRule="exact"/>
      <w:ind w:left="2353" w:hanging="709"/>
    </w:pPr>
    <w:rPr>
      <w:sz w:val="18"/>
    </w:rPr>
  </w:style>
  <w:style w:type="paragraph" w:customStyle="1" w:styleId="noteParlAmend">
    <w:name w:val="note(ParlAmend)"/>
    <w:aliases w:val="npp"/>
    <w:basedOn w:val="OPCParaBase"/>
    <w:next w:val="ParlAmend"/>
    <w:rsid w:val="00B31DE8"/>
    <w:pPr>
      <w:spacing w:line="240" w:lineRule="auto"/>
      <w:jc w:val="right"/>
    </w:pPr>
    <w:rPr>
      <w:rFonts w:ascii="Arial" w:hAnsi="Arial"/>
      <w:b/>
      <w:i/>
    </w:rPr>
  </w:style>
  <w:style w:type="paragraph" w:customStyle="1" w:styleId="Page1">
    <w:name w:val="Page1"/>
    <w:basedOn w:val="OPCParaBase"/>
    <w:rsid w:val="00B31DE8"/>
    <w:pPr>
      <w:spacing w:before="5600" w:line="240" w:lineRule="auto"/>
    </w:pPr>
    <w:rPr>
      <w:b/>
      <w:sz w:val="32"/>
    </w:rPr>
  </w:style>
  <w:style w:type="paragraph" w:customStyle="1" w:styleId="PageBreak">
    <w:name w:val="PageBreak"/>
    <w:aliases w:val="pb"/>
    <w:basedOn w:val="OPCParaBase"/>
    <w:rsid w:val="00B31DE8"/>
    <w:pPr>
      <w:spacing w:line="240" w:lineRule="auto"/>
    </w:pPr>
    <w:rPr>
      <w:sz w:val="20"/>
    </w:rPr>
  </w:style>
  <w:style w:type="paragraph" w:customStyle="1" w:styleId="paragraphsub">
    <w:name w:val="paragraph(sub)"/>
    <w:aliases w:val="aa"/>
    <w:basedOn w:val="OPCParaBase"/>
    <w:rsid w:val="00B31DE8"/>
    <w:pPr>
      <w:tabs>
        <w:tab w:val="right" w:pos="1985"/>
      </w:tabs>
      <w:spacing w:before="40" w:line="240" w:lineRule="auto"/>
      <w:ind w:left="2098" w:hanging="2098"/>
    </w:pPr>
  </w:style>
  <w:style w:type="paragraph" w:customStyle="1" w:styleId="paragraphsub-sub">
    <w:name w:val="paragraph(sub-sub)"/>
    <w:aliases w:val="aaa"/>
    <w:basedOn w:val="OPCParaBase"/>
    <w:rsid w:val="00B31DE8"/>
    <w:pPr>
      <w:tabs>
        <w:tab w:val="right" w:pos="2722"/>
      </w:tabs>
      <w:spacing w:before="40" w:line="240" w:lineRule="auto"/>
      <w:ind w:left="2835" w:hanging="2835"/>
    </w:pPr>
  </w:style>
  <w:style w:type="paragraph" w:customStyle="1" w:styleId="paragraph">
    <w:name w:val="paragraph"/>
    <w:aliases w:val="a"/>
    <w:basedOn w:val="OPCParaBase"/>
    <w:rsid w:val="00B31DE8"/>
    <w:pPr>
      <w:tabs>
        <w:tab w:val="right" w:pos="1531"/>
      </w:tabs>
      <w:spacing w:before="40" w:line="240" w:lineRule="auto"/>
      <w:ind w:left="1644" w:hanging="1644"/>
    </w:pPr>
  </w:style>
  <w:style w:type="paragraph" w:customStyle="1" w:styleId="ParlAmend">
    <w:name w:val="ParlAmend"/>
    <w:aliases w:val="pp"/>
    <w:basedOn w:val="OPCParaBase"/>
    <w:rsid w:val="00B31DE8"/>
    <w:pPr>
      <w:spacing w:before="240" w:line="240" w:lineRule="atLeast"/>
      <w:ind w:hanging="567"/>
    </w:pPr>
    <w:rPr>
      <w:sz w:val="24"/>
    </w:rPr>
  </w:style>
  <w:style w:type="paragraph" w:customStyle="1" w:styleId="Penalty">
    <w:name w:val="Penalty"/>
    <w:basedOn w:val="OPCParaBase"/>
    <w:rsid w:val="00B31DE8"/>
    <w:pPr>
      <w:tabs>
        <w:tab w:val="left" w:pos="2977"/>
      </w:tabs>
      <w:spacing w:before="180" w:line="240" w:lineRule="auto"/>
      <w:ind w:left="1985" w:hanging="851"/>
    </w:pPr>
  </w:style>
  <w:style w:type="paragraph" w:customStyle="1" w:styleId="Portfolio">
    <w:name w:val="Portfolio"/>
    <w:basedOn w:val="OPCParaBase"/>
    <w:rsid w:val="00B31DE8"/>
    <w:pPr>
      <w:spacing w:line="240" w:lineRule="auto"/>
    </w:pPr>
    <w:rPr>
      <w:i/>
      <w:sz w:val="20"/>
    </w:rPr>
  </w:style>
  <w:style w:type="paragraph" w:customStyle="1" w:styleId="Preamble">
    <w:name w:val="Preamble"/>
    <w:basedOn w:val="OPCParaBase"/>
    <w:next w:val="Normal"/>
    <w:rsid w:val="00B31D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1DE8"/>
    <w:pPr>
      <w:spacing w:line="240" w:lineRule="auto"/>
    </w:pPr>
    <w:rPr>
      <w:i/>
      <w:sz w:val="20"/>
    </w:rPr>
  </w:style>
  <w:style w:type="paragraph" w:customStyle="1" w:styleId="Session">
    <w:name w:val="Session"/>
    <w:basedOn w:val="OPCParaBase"/>
    <w:rsid w:val="00B31DE8"/>
    <w:pPr>
      <w:spacing w:line="240" w:lineRule="auto"/>
    </w:pPr>
    <w:rPr>
      <w:sz w:val="28"/>
    </w:rPr>
  </w:style>
  <w:style w:type="paragraph" w:customStyle="1" w:styleId="Sponsor">
    <w:name w:val="Sponsor"/>
    <w:basedOn w:val="OPCParaBase"/>
    <w:rsid w:val="00B31DE8"/>
    <w:pPr>
      <w:spacing w:line="240" w:lineRule="auto"/>
    </w:pPr>
    <w:rPr>
      <w:i/>
    </w:rPr>
  </w:style>
  <w:style w:type="paragraph" w:customStyle="1" w:styleId="Subitem">
    <w:name w:val="Subitem"/>
    <w:aliases w:val="iss"/>
    <w:basedOn w:val="OPCParaBase"/>
    <w:rsid w:val="00B31DE8"/>
    <w:pPr>
      <w:spacing w:before="180" w:line="240" w:lineRule="auto"/>
      <w:ind w:left="709" w:hanging="709"/>
    </w:pPr>
  </w:style>
  <w:style w:type="paragraph" w:customStyle="1" w:styleId="SubitemHead">
    <w:name w:val="SubitemHead"/>
    <w:aliases w:val="issh"/>
    <w:basedOn w:val="OPCParaBase"/>
    <w:rsid w:val="00B31D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1DE8"/>
    <w:pPr>
      <w:spacing w:before="40" w:line="240" w:lineRule="auto"/>
      <w:ind w:left="1134"/>
    </w:pPr>
  </w:style>
  <w:style w:type="paragraph" w:customStyle="1" w:styleId="SubsectionHead">
    <w:name w:val="SubsectionHead"/>
    <w:aliases w:val="ssh"/>
    <w:basedOn w:val="OPCParaBase"/>
    <w:next w:val="subsection"/>
    <w:rsid w:val="00B31DE8"/>
    <w:pPr>
      <w:keepNext/>
      <w:keepLines/>
      <w:spacing w:before="240" w:line="240" w:lineRule="auto"/>
      <w:ind w:left="1134"/>
    </w:pPr>
    <w:rPr>
      <w:i/>
    </w:rPr>
  </w:style>
  <w:style w:type="paragraph" w:customStyle="1" w:styleId="Tablea">
    <w:name w:val="Table(a)"/>
    <w:aliases w:val="ta"/>
    <w:basedOn w:val="OPCParaBase"/>
    <w:rsid w:val="00B31DE8"/>
    <w:pPr>
      <w:spacing w:before="60" w:line="240" w:lineRule="auto"/>
      <w:ind w:left="284" w:hanging="284"/>
    </w:pPr>
    <w:rPr>
      <w:sz w:val="20"/>
    </w:rPr>
  </w:style>
  <w:style w:type="paragraph" w:customStyle="1" w:styleId="TableAA">
    <w:name w:val="Table(AA)"/>
    <w:aliases w:val="taaa"/>
    <w:basedOn w:val="OPCParaBase"/>
    <w:rsid w:val="00B31D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1D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1DE8"/>
    <w:pPr>
      <w:spacing w:before="60" w:line="240" w:lineRule="atLeast"/>
    </w:pPr>
    <w:rPr>
      <w:sz w:val="20"/>
    </w:rPr>
  </w:style>
  <w:style w:type="paragraph" w:customStyle="1" w:styleId="TLPBoxTextnote">
    <w:name w:val="TLPBoxText(note"/>
    <w:aliases w:val="right)"/>
    <w:basedOn w:val="OPCParaBase"/>
    <w:rsid w:val="00B31D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1D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1DE8"/>
    <w:pPr>
      <w:spacing w:before="122" w:line="198" w:lineRule="exact"/>
      <w:ind w:left="1985" w:hanging="851"/>
      <w:jc w:val="right"/>
    </w:pPr>
    <w:rPr>
      <w:sz w:val="18"/>
    </w:rPr>
  </w:style>
  <w:style w:type="paragraph" w:customStyle="1" w:styleId="TLPTableBullet">
    <w:name w:val="TLPTableBullet"/>
    <w:aliases w:val="ttb"/>
    <w:basedOn w:val="OPCParaBase"/>
    <w:rsid w:val="00B31DE8"/>
    <w:pPr>
      <w:spacing w:line="240" w:lineRule="exact"/>
      <w:ind w:left="284" w:hanging="284"/>
    </w:pPr>
    <w:rPr>
      <w:sz w:val="20"/>
    </w:rPr>
  </w:style>
  <w:style w:type="paragraph" w:styleId="TOC1">
    <w:name w:val="toc 1"/>
    <w:basedOn w:val="Normal"/>
    <w:next w:val="Normal"/>
    <w:uiPriority w:val="39"/>
    <w:unhideWhenUsed/>
    <w:rsid w:val="00B31DE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31DE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31DE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31DE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31DE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31DE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31DE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31DE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31DE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31DE8"/>
    <w:pPr>
      <w:keepLines/>
      <w:spacing w:before="240" w:after="120" w:line="240" w:lineRule="auto"/>
      <w:ind w:left="794"/>
    </w:pPr>
    <w:rPr>
      <w:b/>
      <w:kern w:val="28"/>
      <w:sz w:val="20"/>
    </w:rPr>
  </w:style>
  <w:style w:type="paragraph" w:customStyle="1" w:styleId="TofSectsHeading">
    <w:name w:val="TofSects(Heading)"/>
    <w:basedOn w:val="OPCParaBase"/>
    <w:rsid w:val="00B31DE8"/>
    <w:pPr>
      <w:spacing w:before="240" w:after="120" w:line="240" w:lineRule="auto"/>
    </w:pPr>
    <w:rPr>
      <w:b/>
      <w:sz w:val="24"/>
    </w:rPr>
  </w:style>
  <w:style w:type="paragraph" w:customStyle="1" w:styleId="TofSectsSection">
    <w:name w:val="TofSects(Section)"/>
    <w:basedOn w:val="OPCParaBase"/>
    <w:rsid w:val="00B31DE8"/>
    <w:pPr>
      <w:keepLines/>
      <w:spacing w:before="40" w:line="240" w:lineRule="auto"/>
      <w:ind w:left="1588" w:hanging="794"/>
    </w:pPr>
    <w:rPr>
      <w:kern w:val="28"/>
      <w:sz w:val="18"/>
    </w:rPr>
  </w:style>
  <w:style w:type="paragraph" w:customStyle="1" w:styleId="TofSectsSubdiv">
    <w:name w:val="TofSects(Subdiv)"/>
    <w:basedOn w:val="OPCParaBase"/>
    <w:rsid w:val="00B31DE8"/>
    <w:pPr>
      <w:keepLines/>
      <w:spacing w:before="80" w:line="240" w:lineRule="auto"/>
      <w:ind w:left="1588" w:hanging="794"/>
    </w:pPr>
    <w:rPr>
      <w:kern w:val="28"/>
    </w:rPr>
  </w:style>
  <w:style w:type="paragraph" w:customStyle="1" w:styleId="WRStyle">
    <w:name w:val="WR Style"/>
    <w:aliases w:val="WR"/>
    <w:basedOn w:val="OPCParaBase"/>
    <w:rsid w:val="00B31DE8"/>
    <w:pPr>
      <w:spacing w:before="240" w:line="240" w:lineRule="auto"/>
      <w:ind w:left="284" w:hanging="284"/>
    </w:pPr>
    <w:rPr>
      <w:b/>
      <w:i/>
      <w:kern w:val="28"/>
      <w:sz w:val="24"/>
    </w:rPr>
  </w:style>
  <w:style w:type="paragraph" w:customStyle="1" w:styleId="notepara">
    <w:name w:val="note(para)"/>
    <w:aliases w:val="na"/>
    <w:basedOn w:val="OPCParaBase"/>
    <w:rsid w:val="00B31DE8"/>
    <w:pPr>
      <w:spacing w:before="40" w:line="198" w:lineRule="exact"/>
      <w:ind w:left="2354" w:hanging="369"/>
    </w:pPr>
    <w:rPr>
      <w:sz w:val="18"/>
    </w:rPr>
  </w:style>
  <w:style w:type="paragraph" w:styleId="Footer">
    <w:name w:val="footer"/>
    <w:link w:val="FooterChar"/>
    <w:rsid w:val="00B31D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1DE8"/>
    <w:rPr>
      <w:rFonts w:eastAsia="Times New Roman" w:cs="Times New Roman"/>
      <w:sz w:val="22"/>
      <w:szCs w:val="24"/>
      <w:lang w:eastAsia="en-AU"/>
    </w:rPr>
  </w:style>
  <w:style w:type="character" w:styleId="LineNumber">
    <w:name w:val="line number"/>
    <w:basedOn w:val="OPCCharBase"/>
    <w:uiPriority w:val="99"/>
    <w:unhideWhenUsed/>
    <w:rsid w:val="00B31DE8"/>
    <w:rPr>
      <w:sz w:val="16"/>
    </w:rPr>
  </w:style>
  <w:style w:type="table" w:customStyle="1" w:styleId="CFlag">
    <w:name w:val="CFlag"/>
    <w:basedOn w:val="TableNormal"/>
    <w:uiPriority w:val="99"/>
    <w:rsid w:val="00B31DE8"/>
    <w:rPr>
      <w:rFonts w:eastAsia="Times New Roman" w:cs="Times New Roman"/>
      <w:lang w:eastAsia="en-AU"/>
    </w:rPr>
    <w:tblPr/>
  </w:style>
  <w:style w:type="paragraph" w:styleId="BalloonText">
    <w:name w:val="Balloon Text"/>
    <w:basedOn w:val="Normal"/>
    <w:link w:val="BalloonTextChar"/>
    <w:uiPriority w:val="99"/>
    <w:unhideWhenUsed/>
    <w:rsid w:val="00B31D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1DE8"/>
    <w:rPr>
      <w:rFonts w:ascii="Tahoma" w:hAnsi="Tahoma" w:cs="Tahoma"/>
      <w:sz w:val="16"/>
      <w:szCs w:val="16"/>
    </w:rPr>
  </w:style>
  <w:style w:type="table" w:styleId="TableGrid">
    <w:name w:val="Table Grid"/>
    <w:basedOn w:val="TableNormal"/>
    <w:uiPriority w:val="59"/>
    <w:rsid w:val="00B3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31DE8"/>
    <w:rPr>
      <w:b/>
      <w:sz w:val="28"/>
      <w:szCs w:val="32"/>
    </w:rPr>
  </w:style>
  <w:style w:type="paragraph" w:customStyle="1" w:styleId="LegislationMadeUnder">
    <w:name w:val="LegislationMadeUnder"/>
    <w:basedOn w:val="OPCParaBase"/>
    <w:next w:val="Normal"/>
    <w:rsid w:val="00B31DE8"/>
    <w:rPr>
      <w:i/>
      <w:sz w:val="32"/>
      <w:szCs w:val="32"/>
    </w:rPr>
  </w:style>
  <w:style w:type="paragraph" w:customStyle="1" w:styleId="SignCoverPageEnd">
    <w:name w:val="SignCoverPageEnd"/>
    <w:basedOn w:val="OPCParaBase"/>
    <w:next w:val="Normal"/>
    <w:rsid w:val="00B31D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1DE8"/>
    <w:pPr>
      <w:pBdr>
        <w:top w:val="single" w:sz="4" w:space="1" w:color="auto"/>
      </w:pBdr>
      <w:spacing w:before="360"/>
      <w:ind w:right="397"/>
      <w:jc w:val="both"/>
    </w:pPr>
  </w:style>
  <w:style w:type="paragraph" w:customStyle="1" w:styleId="NotesHeading1">
    <w:name w:val="NotesHeading 1"/>
    <w:basedOn w:val="OPCParaBase"/>
    <w:next w:val="Normal"/>
    <w:rsid w:val="00B31DE8"/>
    <w:rPr>
      <w:b/>
      <w:sz w:val="28"/>
      <w:szCs w:val="28"/>
    </w:rPr>
  </w:style>
  <w:style w:type="paragraph" w:customStyle="1" w:styleId="NotesHeading2">
    <w:name w:val="NotesHeading 2"/>
    <w:basedOn w:val="OPCParaBase"/>
    <w:next w:val="Normal"/>
    <w:rsid w:val="00B31DE8"/>
    <w:rPr>
      <w:b/>
      <w:sz w:val="28"/>
      <w:szCs w:val="28"/>
    </w:rPr>
  </w:style>
  <w:style w:type="paragraph" w:customStyle="1" w:styleId="ENotesText">
    <w:name w:val="ENotesText"/>
    <w:aliases w:val="Ent"/>
    <w:basedOn w:val="OPCParaBase"/>
    <w:next w:val="Normal"/>
    <w:rsid w:val="00B31DE8"/>
    <w:pPr>
      <w:spacing w:before="120"/>
    </w:pPr>
  </w:style>
  <w:style w:type="paragraph" w:customStyle="1" w:styleId="CompiledActNo">
    <w:name w:val="CompiledActNo"/>
    <w:basedOn w:val="OPCParaBase"/>
    <w:next w:val="Normal"/>
    <w:rsid w:val="00B31DE8"/>
    <w:rPr>
      <w:b/>
      <w:sz w:val="24"/>
      <w:szCs w:val="24"/>
    </w:rPr>
  </w:style>
  <w:style w:type="paragraph" w:customStyle="1" w:styleId="CompiledMadeUnder">
    <w:name w:val="CompiledMadeUnder"/>
    <w:basedOn w:val="OPCParaBase"/>
    <w:next w:val="Normal"/>
    <w:rsid w:val="00B31DE8"/>
    <w:rPr>
      <w:i/>
      <w:sz w:val="24"/>
      <w:szCs w:val="24"/>
    </w:rPr>
  </w:style>
  <w:style w:type="paragraph" w:customStyle="1" w:styleId="Paragraphsub-sub-sub">
    <w:name w:val="Paragraph(sub-sub-sub)"/>
    <w:aliases w:val="aaaa"/>
    <w:basedOn w:val="OPCParaBase"/>
    <w:rsid w:val="00B31DE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31D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1D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1D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1DE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31DE8"/>
    <w:pPr>
      <w:spacing w:before="60" w:line="240" w:lineRule="auto"/>
    </w:pPr>
    <w:rPr>
      <w:rFonts w:cs="Arial"/>
      <w:sz w:val="20"/>
      <w:szCs w:val="22"/>
    </w:rPr>
  </w:style>
  <w:style w:type="paragraph" w:customStyle="1" w:styleId="NoteToSubpara">
    <w:name w:val="NoteToSubpara"/>
    <w:aliases w:val="nts"/>
    <w:basedOn w:val="OPCParaBase"/>
    <w:rsid w:val="00B31DE8"/>
    <w:pPr>
      <w:spacing w:before="40" w:line="198" w:lineRule="exact"/>
      <w:ind w:left="2835" w:hanging="709"/>
    </w:pPr>
    <w:rPr>
      <w:sz w:val="18"/>
    </w:rPr>
  </w:style>
  <w:style w:type="paragraph" w:customStyle="1" w:styleId="ENoteTableHeading">
    <w:name w:val="ENoteTableHeading"/>
    <w:aliases w:val="enth"/>
    <w:basedOn w:val="OPCParaBase"/>
    <w:rsid w:val="00B31DE8"/>
    <w:pPr>
      <w:keepNext/>
      <w:spacing w:before="60" w:line="240" w:lineRule="atLeast"/>
    </w:pPr>
    <w:rPr>
      <w:rFonts w:ascii="Arial" w:hAnsi="Arial"/>
      <w:b/>
      <w:sz w:val="16"/>
    </w:rPr>
  </w:style>
  <w:style w:type="paragraph" w:customStyle="1" w:styleId="ENoteTTi">
    <w:name w:val="ENoteTTi"/>
    <w:aliases w:val="entti"/>
    <w:basedOn w:val="OPCParaBase"/>
    <w:rsid w:val="00B31DE8"/>
    <w:pPr>
      <w:keepNext/>
      <w:spacing w:before="60" w:line="240" w:lineRule="atLeast"/>
      <w:ind w:left="170"/>
    </w:pPr>
    <w:rPr>
      <w:sz w:val="16"/>
    </w:rPr>
  </w:style>
  <w:style w:type="paragraph" w:customStyle="1" w:styleId="ENotesHeading1">
    <w:name w:val="ENotesHeading 1"/>
    <w:aliases w:val="Enh1"/>
    <w:basedOn w:val="OPCParaBase"/>
    <w:next w:val="Normal"/>
    <w:rsid w:val="00B31DE8"/>
    <w:pPr>
      <w:spacing w:before="120"/>
      <w:outlineLvl w:val="1"/>
    </w:pPr>
    <w:rPr>
      <w:b/>
      <w:sz w:val="28"/>
      <w:szCs w:val="28"/>
    </w:rPr>
  </w:style>
  <w:style w:type="paragraph" w:customStyle="1" w:styleId="ENotesHeading2">
    <w:name w:val="ENotesHeading 2"/>
    <w:aliases w:val="Enh2"/>
    <w:basedOn w:val="OPCParaBase"/>
    <w:next w:val="Normal"/>
    <w:rsid w:val="00B31DE8"/>
    <w:pPr>
      <w:spacing w:before="120" w:after="120"/>
      <w:outlineLvl w:val="2"/>
    </w:pPr>
    <w:rPr>
      <w:b/>
      <w:sz w:val="24"/>
      <w:szCs w:val="28"/>
    </w:rPr>
  </w:style>
  <w:style w:type="paragraph" w:customStyle="1" w:styleId="ENoteTTIndentHeading">
    <w:name w:val="ENoteTTIndentHeading"/>
    <w:aliases w:val="enTTHi"/>
    <w:basedOn w:val="OPCParaBase"/>
    <w:rsid w:val="00B31D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1DE8"/>
    <w:pPr>
      <w:spacing w:before="60" w:line="240" w:lineRule="atLeast"/>
    </w:pPr>
    <w:rPr>
      <w:sz w:val="16"/>
    </w:rPr>
  </w:style>
  <w:style w:type="paragraph" w:customStyle="1" w:styleId="MadeunderText">
    <w:name w:val="MadeunderText"/>
    <w:basedOn w:val="OPCParaBase"/>
    <w:next w:val="Normal"/>
    <w:rsid w:val="00B31DE8"/>
    <w:pPr>
      <w:spacing w:before="240"/>
    </w:pPr>
    <w:rPr>
      <w:sz w:val="24"/>
      <w:szCs w:val="24"/>
    </w:rPr>
  </w:style>
  <w:style w:type="paragraph" w:customStyle="1" w:styleId="ENotesHeading3">
    <w:name w:val="ENotesHeading 3"/>
    <w:aliases w:val="Enh3"/>
    <w:basedOn w:val="OPCParaBase"/>
    <w:next w:val="Normal"/>
    <w:rsid w:val="00B31DE8"/>
    <w:pPr>
      <w:keepNext/>
      <w:spacing w:before="120" w:line="240" w:lineRule="auto"/>
      <w:outlineLvl w:val="4"/>
    </w:pPr>
    <w:rPr>
      <w:b/>
      <w:szCs w:val="24"/>
    </w:rPr>
  </w:style>
  <w:style w:type="character" w:customStyle="1" w:styleId="CharSubPartTextCASA">
    <w:name w:val="CharSubPartText(CASA)"/>
    <w:basedOn w:val="OPCCharBase"/>
    <w:uiPriority w:val="1"/>
    <w:rsid w:val="00B31DE8"/>
  </w:style>
  <w:style w:type="character" w:customStyle="1" w:styleId="CharSubPartNoCASA">
    <w:name w:val="CharSubPartNo(CASA)"/>
    <w:basedOn w:val="OPCCharBase"/>
    <w:uiPriority w:val="1"/>
    <w:rsid w:val="00B31DE8"/>
  </w:style>
  <w:style w:type="paragraph" w:customStyle="1" w:styleId="ENoteTTIndentHeadingSub">
    <w:name w:val="ENoteTTIndentHeadingSub"/>
    <w:aliases w:val="enTTHis"/>
    <w:basedOn w:val="OPCParaBase"/>
    <w:rsid w:val="00B31DE8"/>
    <w:pPr>
      <w:keepNext/>
      <w:spacing w:before="60" w:line="240" w:lineRule="atLeast"/>
      <w:ind w:left="340"/>
    </w:pPr>
    <w:rPr>
      <w:b/>
      <w:sz w:val="16"/>
    </w:rPr>
  </w:style>
  <w:style w:type="paragraph" w:customStyle="1" w:styleId="ENoteTTiSub">
    <w:name w:val="ENoteTTiSub"/>
    <w:aliases w:val="enttis"/>
    <w:basedOn w:val="OPCParaBase"/>
    <w:rsid w:val="00B31DE8"/>
    <w:pPr>
      <w:keepNext/>
      <w:spacing w:before="60" w:line="240" w:lineRule="atLeast"/>
      <w:ind w:left="340"/>
    </w:pPr>
    <w:rPr>
      <w:sz w:val="16"/>
    </w:rPr>
  </w:style>
  <w:style w:type="paragraph" w:customStyle="1" w:styleId="SubDivisionMigration">
    <w:name w:val="SubDivisionMigration"/>
    <w:aliases w:val="sdm"/>
    <w:basedOn w:val="OPCParaBase"/>
    <w:rsid w:val="00B31D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1D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31DE8"/>
    <w:pPr>
      <w:spacing w:before="122" w:line="240" w:lineRule="auto"/>
      <w:ind w:left="1985" w:hanging="851"/>
    </w:pPr>
    <w:rPr>
      <w:sz w:val="18"/>
    </w:rPr>
  </w:style>
  <w:style w:type="paragraph" w:customStyle="1" w:styleId="FreeForm">
    <w:name w:val="FreeForm"/>
    <w:rsid w:val="002C6F31"/>
    <w:rPr>
      <w:rFonts w:ascii="Arial" w:hAnsi="Arial"/>
      <w:sz w:val="22"/>
    </w:rPr>
  </w:style>
  <w:style w:type="paragraph" w:customStyle="1" w:styleId="SOText">
    <w:name w:val="SO Text"/>
    <w:aliases w:val="sot"/>
    <w:link w:val="SOTextChar"/>
    <w:rsid w:val="00B31D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1DE8"/>
    <w:rPr>
      <w:sz w:val="22"/>
    </w:rPr>
  </w:style>
  <w:style w:type="paragraph" w:customStyle="1" w:styleId="SOTextNote">
    <w:name w:val="SO TextNote"/>
    <w:aliases w:val="sont"/>
    <w:basedOn w:val="SOText"/>
    <w:qFormat/>
    <w:rsid w:val="00B31DE8"/>
    <w:pPr>
      <w:spacing w:before="122" w:line="198" w:lineRule="exact"/>
      <w:ind w:left="1843" w:hanging="709"/>
    </w:pPr>
    <w:rPr>
      <w:sz w:val="18"/>
    </w:rPr>
  </w:style>
  <w:style w:type="paragraph" w:customStyle="1" w:styleId="SOPara">
    <w:name w:val="SO Para"/>
    <w:aliases w:val="soa"/>
    <w:basedOn w:val="SOText"/>
    <w:link w:val="SOParaChar"/>
    <w:qFormat/>
    <w:rsid w:val="00B31DE8"/>
    <w:pPr>
      <w:tabs>
        <w:tab w:val="right" w:pos="1786"/>
      </w:tabs>
      <w:spacing w:before="40"/>
      <w:ind w:left="2070" w:hanging="936"/>
    </w:pPr>
  </w:style>
  <w:style w:type="character" w:customStyle="1" w:styleId="SOParaChar">
    <w:name w:val="SO Para Char"/>
    <w:aliases w:val="soa Char"/>
    <w:basedOn w:val="DefaultParagraphFont"/>
    <w:link w:val="SOPara"/>
    <w:rsid w:val="00B31DE8"/>
    <w:rPr>
      <w:sz w:val="22"/>
    </w:rPr>
  </w:style>
  <w:style w:type="paragraph" w:customStyle="1" w:styleId="FileName">
    <w:name w:val="FileName"/>
    <w:basedOn w:val="Normal"/>
    <w:rsid w:val="00B31DE8"/>
  </w:style>
  <w:style w:type="paragraph" w:customStyle="1" w:styleId="TableHeading">
    <w:name w:val="TableHeading"/>
    <w:aliases w:val="th"/>
    <w:basedOn w:val="OPCParaBase"/>
    <w:next w:val="Tabletext"/>
    <w:rsid w:val="00B31DE8"/>
    <w:pPr>
      <w:keepNext/>
      <w:spacing w:before="60" w:line="240" w:lineRule="atLeast"/>
    </w:pPr>
    <w:rPr>
      <w:b/>
      <w:sz w:val="20"/>
    </w:rPr>
  </w:style>
  <w:style w:type="paragraph" w:customStyle="1" w:styleId="SOHeadBold">
    <w:name w:val="SO HeadBold"/>
    <w:aliases w:val="sohb"/>
    <w:basedOn w:val="SOText"/>
    <w:next w:val="SOText"/>
    <w:link w:val="SOHeadBoldChar"/>
    <w:qFormat/>
    <w:rsid w:val="00B31DE8"/>
    <w:rPr>
      <w:b/>
    </w:rPr>
  </w:style>
  <w:style w:type="character" w:customStyle="1" w:styleId="SOHeadBoldChar">
    <w:name w:val="SO HeadBold Char"/>
    <w:aliases w:val="sohb Char"/>
    <w:basedOn w:val="DefaultParagraphFont"/>
    <w:link w:val="SOHeadBold"/>
    <w:rsid w:val="00B31DE8"/>
    <w:rPr>
      <w:b/>
      <w:sz w:val="22"/>
    </w:rPr>
  </w:style>
  <w:style w:type="paragraph" w:customStyle="1" w:styleId="SOHeadItalic">
    <w:name w:val="SO HeadItalic"/>
    <w:aliases w:val="sohi"/>
    <w:basedOn w:val="SOText"/>
    <w:next w:val="SOText"/>
    <w:link w:val="SOHeadItalicChar"/>
    <w:qFormat/>
    <w:rsid w:val="00B31DE8"/>
    <w:rPr>
      <w:i/>
    </w:rPr>
  </w:style>
  <w:style w:type="character" w:customStyle="1" w:styleId="SOHeadItalicChar">
    <w:name w:val="SO HeadItalic Char"/>
    <w:aliases w:val="sohi Char"/>
    <w:basedOn w:val="DefaultParagraphFont"/>
    <w:link w:val="SOHeadItalic"/>
    <w:rsid w:val="00B31DE8"/>
    <w:rPr>
      <w:i/>
      <w:sz w:val="22"/>
    </w:rPr>
  </w:style>
  <w:style w:type="paragraph" w:customStyle="1" w:styleId="SOBullet">
    <w:name w:val="SO Bullet"/>
    <w:aliases w:val="sotb"/>
    <w:basedOn w:val="SOText"/>
    <w:link w:val="SOBulletChar"/>
    <w:qFormat/>
    <w:rsid w:val="00B31DE8"/>
    <w:pPr>
      <w:ind w:left="1559" w:hanging="425"/>
    </w:pPr>
  </w:style>
  <w:style w:type="character" w:customStyle="1" w:styleId="SOBulletChar">
    <w:name w:val="SO Bullet Char"/>
    <w:aliases w:val="sotb Char"/>
    <w:basedOn w:val="DefaultParagraphFont"/>
    <w:link w:val="SOBullet"/>
    <w:rsid w:val="00B31DE8"/>
    <w:rPr>
      <w:sz w:val="22"/>
    </w:rPr>
  </w:style>
  <w:style w:type="paragraph" w:customStyle="1" w:styleId="SOBulletNote">
    <w:name w:val="SO BulletNote"/>
    <w:aliases w:val="sonb"/>
    <w:basedOn w:val="SOTextNote"/>
    <w:link w:val="SOBulletNoteChar"/>
    <w:qFormat/>
    <w:rsid w:val="00B31DE8"/>
    <w:pPr>
      <w:tabs>
        <w:tab w:val="left" w:pos="1560"/>
      </w:tabs>
      <w:ind w:left="2268" w:hanging="1134"/>
    </w:pPr>
  </w:style>
  <w:style w:type="character" w:customStyle="1" w:styleId="SOBulletNoteChar">
    <w:name w:val="SO BulletNote Char"/>
    <w:aliases w:val="sonb Char"/>
    <w:basedOn w:val="DefaultParagraphFont"/>
    <w:link w:val="SOBulletNote"/>
    <w:rsid w:val="00B31DE8"/>
    <w:rPr>
      <w:sz w:val="18"/>
    </w:rPr>
  </w:style>
  <w:style w:type="paragraph" w:customStyle="1" w:styleId="SOText2">
    <w:name w:val="SO Text2"/>
    <w:aliases w:val="sot2"/>
    <w:basedOn w:val="Normal"/>
    <w:next w:val="SOText"/>
    <w:link w:val="SOText2Char"/>
    <w:rsid w:val="00B31D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1DE8"/>
    <w:rPr>
      <w:sz w:val="22"/>
    </w:rPr>
  </w:style>
  <w:style w:type="paragraph" w:customStyle="1" w:styleId="SubPartCASA">
    <w:name w:val="SubPart(CASA)"/>
    <w:aliases w:val="csp"/>
    <w:basedOn w:val="OPCParaBase"/>
    <w:next w:val="ActHead3"/>
    <w:rsid w:val="00B31DE8"/>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31DE8"/>
    <w:rPr>
      <w:rFonts w:eastAsia="Times New Roman" w:cs="Times New Roman"/>
      <w:sz w:val="22"/>
      <w:lang w:eastAsia="en-AU"/>
    </w:rPr>
  </w:style>
  <w:style w:type="character" w:customStyle="1" w:styleId="notetextChar">
    <w:name w:val="note(text) Char"/>
    <w:aliases w:val="n Char"/>
    <w:basedOn w:val="DefaultParagraphFont"/>
    <w:link w:val="notetext"/>
    <w:rsid w:val="00B31DE8"/>
    <w:rPr>
      <w:rFonts w:eastAsia="Times New Roman" w:cs="Times New Roman"/>
      <w:sz w:val="18"/>
      <w:lang w:eastAsia="en-AU"/>
    </w:rPr>
  </w:style>
  <w:style w:type="character" w:customStyle="1" w:styleId="Heading1Char">
    <w:name w:val="Heading 1 Char"/>
    <w:basedOn w:val="DefaultParagraphFont"/>
    <w:link w:val="Heading1"/>
    <w:uiPriority w:val="9"/>
    <w:rsid w:val="00B31D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1D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1D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31D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31D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31D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31D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31D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31DE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31DE8"/>
  </w:style>
  <w:style w:type="character" w:customStyle="1" w:styleId="charlegsubtitle1">
    <w:name w:val="charlegsubtitle1"/>
    <w:basedOn w:val="DefaultParagraphFont"/>
    <w:rsid w:val="00B31DE8"/>
    <w:rPr>
      <w:rFonts w:ascii="Arial" w:hAnsi="Arial" w:cs="Arial" w:hint="default"/>
      <w:b/>
      <w:bCs/>
      <w:sz w:val="28"/>
      <w:szCs w:val="28"/>
    </w:rPr>
  </w:style>
  <w:style w:type="paragraph" w:styleId="Index1">
    <w:name w:val="index 1"/>
    <w:basedOn w:val="Normal"/>
    <w:next w:val="Normal"/>
    <w:autoRedefine/>
    <w:rsid w:val="00B31DE8"/>
    <w:pPr>
      <w:ind w:left="240" w:hanging="240"/>
    </w:pPr>
  </w:style>
  <w:style w:type="paragraph" w:styleId="Index2">
    <w:name w:val="index 2"/>
    <w:basedOn w:val="Normal"/>
    <w:next w:val="Normal"/>
    <w:autoRedefine/>
    <w:rsid w:val="00B31DE8"/>
    <w:pPr>
      <w:ind w:left="480" w:hanging="240"/>
    </w:pPr>
  </w:style>
  <w:style w:type="paragraph" w:styleId="Index3">
    <w:name w:val="index 3"/>
    <w:basedOn w:val="Normal"/>
    <w:next w:val="Normal"/>
    <w:autoRedefine/>
    <w:rsid w:val="00B31DE8"/>
    <w:pPr>
      <w:ind w:left="720" w:hanging="240"/>
    </w:pPr>
  </w:style>
  <w:style w:type="paragraph" w:styleId="Index4">
    <w:name w:val="index 4"/>
    <w:basedOn w:val="Normal"/>
    <w:next w:val="Normal"/>
    <w:autoRedefine/>
    <w:rsid w:val="00B31DE8"/>
    <w:pPr>
      <w:ind w:left="960" w:hanging="240"/>
    </w:pPr>
  </w:style>
  <w:style w:type="paragraph" w:styleId="Index5">
    <w:name w:val="index 5"/>
    <w:basedOn w:val="Normal"/>
    <w:next w:val="Normal"/>
    <w:autoRedefine/>
    <w:rsid w:val="00B31DE8"/>
    <w:pPr>
      <w:ind w:left="1200" w:hanging="240"/>
    </w:pPr>
  </w:style>
  <w:style w:type="paragraph" w:styleId="Index6">
    <w:name w:val="index 6"/>
    <w:basedOn w:val="Normal"/>
    <w:next w:val="Normal"/>
    <w:autoRedefine/>
    <w:rsid w:val="00B31DE8"/>
    <w:pPr>
      <w:ind w:left="1440" w:hanging="240"/>
    </w:pPr>
  </w:style>
  <w:style w:type="paragraph" w:styleId="Index7">
    <w:name w:val="index 7"/>
    <w:basedOn w:val="Normal"/>
    <w:next w:val="Normal"/>
    <w:autoRedefine/>
    <w:rsid w:val="00B31DE8"/>
    <w:pPr>
      <w:ind w:left="1680" w:hanging="240"/>
    </w:pPr>
  </w:style>
  <w:style w:type="paragraph" w:styleId="Index8">
    <w:name w:val="index 8"/>
    <w:basedOn w:val="Normal"/>
    <w:next w:val="Normal"/>
    <w:autoRedefine/>
    <w:rsid w:val="00B31DE8"/>
    <w:pPr>
      <w:ind w:left="1920" w:hanging="240"/>
    </w:pPr>
  </w:style>
  <w:style w:type="paragraph" w:styleId="Index9">
    <w:name w:val="index 9"/>
    <w:basedOn w:val="Normal"/>
    <w:next w:val="Normal"/>
    <w:autoRedefine/>
    <w:rsid w:val="00B31DE8"/>
    <w:pPr>
      <w:ind w:left="2160" w:hanging="240"/>
    </w:pPr>
  </w:style>
  <w:style w:type="paragraph" w:styleId="NormalIndent">
    <w:name w:val="Normal Indent"/>
    <w:basedOn w:val="Normal"/>
    <w:rsid w:val="00B31DE8"/>
    <w:pPr>
      <w:ind w:left="720"/>
    </w:pPr>
  </w:style>
  <w:style w:type="paragraph" w:styleId="FootnoteText">
    <w:name w:val="footnote text"/>
    <w:basedOn w:val="Normal"/>
    <w:link w:val="FootnoteTextChar"/>
    <w:rsid w:val="00B31DE8"/>
    <w:rPr>
      <w:sz w:val="20"/>
    </w:rPr>
  </w:style>
  <w:style w:type="character" w:customStyle="1" w:styleId="FootnoteTextChar">
    <w:name w:val="Footnote Text Char"/>
    <w:basedOn w:val="DefaultParagraphFont"/>
    <w:link w:val="FootnoteText"/>
    <w:rsid w:val="00B31DE8"/>
  </w:style>
  <w:style w:type="paragraph" w:styleId="CommentText">
    <w:name w:val="annotation text"/>
    <w:basedOn w:val="Normal"/>
    <w:link w:val="CommentTextChar"/>
    <w:rsid w:val="00B31DE8"/>
    <w:rPr>
      <w:sz w:val="20"/>
    </w:rPr>
  </w:style>
  <w:style w:type="character" w:customStyle="1" w:styleId="CommentTextChar">
    <w:name w:val="Comment Text Char"/>
    <w:basedOn w:val="DefaultParagraphFont"/>
    <w:link w:val="CommentText"/>
    <w:rsid w:val="00B31DE8"/>
  </w:style>
  <w:style w:type="paragraph" w:styleId="IndexHeading">
    <w:name w:val="index heading"/>
    <w:basedOn w:val="Normal"/>
    <w:next w:val="Index1"/>
    <w:rsid w:val="00B31DE8"/>
    <w:rPr>
      <w:rFonts w:ascii="Arial" w:hAnsi="Arial" w:cs="Arial"/>
      <w:b/>
      <w:bCs/>
    </w:rPr>
  </w:style>
  <w:style w:type="paragraph" w:styleId="Caption">
    <w:name w:val="caption"/>
    <w:basedOn w:val="Normal"/>
    <w:next w:val="Normal"/>
    <w:qFormat/>
    <w:rsid w:val="00B31DE8"/>
    <w:pPr>
      <w:spacing w:before="120" w:after="120"/>
    </w:pPr>
    <w:rPr>
      <w:b/>
      <w:bCs/>
      <w:sz w:val="20"/>
    </w:rPr>
  </w:style>
  <w:style w:type="paragraph" w:styleId="TableofFigures">
    <w:name w:val="table of figures"/>
    <w:basedOn w:val="Normal"/>
    <w:next w:val="Normal"/>
    <w:rsid w:val="00B31DE8"/>
    <w:pPr>
      <w:ind w:left="480" w:hanging="480"/>
    </w:pPr>
  </w:style>
  <w:style w:type="paragraph" w:styleId="EnvelopeAddress">
    <w:name w:val="envelope address"/>
    <w:basedOn w:val="Normal"/>
    <w:rsid w:val="00B31D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31DE8"/>
    <w:rPr>
      <w:rFonts w:ascii="Arial" w:hAnsi="Arial" w:cs="Arial"/>
      <w:sz w:val="20"/>
    </w:rPr>
  </w:style>
  <w:style w:type="character" w:styleId="FootnoteReference">
    <w:name w:val="footnote reference"/>
    <w:basedOn w:val="DefaultParagraphFont"/>
    <w:rsid w:val="00B31DE8"/>
    <w:rPr>
      <w:rFonts w:ascii="Times New Roman" w:hAnsi="Times New Roman"/>
      <w:sz w:val="20"/>
      <w:vertAlign w:val="superscript"/>
    </w:rPr>
  </w:style>
  <w:style w:type="character" w:styleId="CommentReference">
    <w:name w:val="annotation reference"/>
    <w:basedOn w:val="DefaultParagraphFont"/>
    <w:rsid w:val="00B31DE8"/>
    <w:rPr>
      <w:sz w:val="16"/>
      <w:szCs w:val="16"/>
    </w:rPr>
  </w:style>
  <w:style w:type="character" w:styleId="PageNumber">
    <w:name w:val="page number"/>
    <w:basedOn w:val="DefaultParagraphFont"/>
    <w:rsid w:val="00B31DE8"/>
  </w:style>
  <w:style w:type="character" w:styleId="EndnoteReference">
    <w:name w:val="endnote reference"/>
    <w:basedOn w:val="DefaultParagraphFont"/>
    <w:rsid w:val="00B31DE8"/>
    <w:rPr>
      <w:vertAlign w:val="superscript"/>
    </w:rPr>
  </w:style>
  <w:style w:type="paragraph" w:styleId="EndnoteText">
    <w:name w:val="endnote text"/>
    <w:basedOn w:val="Normal"/>
    <w:link w:val="EndnoteTextChar"/>
    <w:rsid w:val="00B31DE8"/>
    <w:rPr>
      <w:sz w:val="20"/>
    </w:rPr>
  </w:style>
  <w:style w:type="character" w:customStyle="1" w:styleId="EndnoteTextChar">
    <w:name w:val="Endnote Text Char"/>
    <w:basedOn w:val="DefaultParagraphFont"/>
    <w:link w:val="EndnoteText"/>
    <w:rsid w:val="00B31DE8"/>
  </w:style>
  <w:style w:type="paragraph" w:styleId="TableofAuthorities">
    <w:name w:val="table of authorities"/>
    <w:basedOn w:val="Normal"/>
    <w:next w:val="Normal"/>
    <w:rsid w:val="00B31DE8"/>
    <w:pPr>
      <w:ind w:left="240" w:hanging="240"/>
    </w:pPr>
  </w:style>
  <w:style w:type="paragraph" w:styleId="MacroText">
    <w:name w:val="macro"/>
    <w:link w:val="MacroTextChar"/>
    <w:rsid w:val="00B31DE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31DE8"/>
    <w:rPr>
      <w:rFonts w:ascii="Courier New" w:eastAsia="Times New Roman" w:hAnsi="Courier New" w:cs="Courier New"/>
      <w:lang w:eastAsia="en-AU"/>
    </w:rPr>
  </w:style>
  <w:style w:type="paragraph" w:styleId="TOAHeading">
    <w:name w:val="toa heading"/>
    <w:basedOn w:val="Normal"/>
    <w:next w:val="Normal"/>
    <w:rsid w:val="00B31DE8"/>
    <w:pPr>
      <w:spacing w:before="120"/>
    </w:pPr>
    <w:rPr>
      <w:rFonts w:ascii="Arial" w:hAnsi="Arial" w:cs="Arial"/>
      <w:b/>
      <w:bCs/>
    </w:rPr>
  </w:style>
  <w:style w:type="paragraph" w:styleId="List">
    <w:name w:val="List"/>
    <w:basedOn w:val="Normal"/>
    <w:rsid w:val="00B31DE8"/>
    <w:pPr>
      <w:ind w:left="283" w:hanging="283"/>
    </w:pPr>
  </w:style>
  <w:style w:type="paragraph" w:styleId="ListBullet">
    <w:name w:val="List Bullet"/>
    <w:basedOn w:val="Normal"/>
    <w:autoRedefine/>
    <w:rsid w:val="00B31DE8"/>
    <w:pPr>
      <w:tabs>
        <w:tab w:val="num" w:pos="360"/>
      </w:tabs>
      <w:ind w:left="360" w:hanging="360"/>
    </w:pPr>
  </w:style>
  <w:style w:type="paragraph" w:styleId="ListNumber">
    <w:name w:val="List Number"/>
    <w:basedOn w:val="Normal"/>
    <w:rsid w:val="00B31DE8"/>
    <w:pPr>
      <w:tabs>
        <w:tab w:val="num" w:pos="360"/>
      </w:tabs>
      <w:ind w:left="360" w:hanging="360"/>
    </w:pPr>
  </w:style>
  <w:style w:type="paragraph" w:styleId="List2">
    <w:name w:val="List 2"/>
    <w:basedOn w:val="Normal"/>
    <w:rsid w:val="00B31DE8"/>
    <w:pPr>
      <w:ind w:left="566" w:hanging="283"/>
    </w:pPr>
  </w:style>
  <w:style w:type="paragraph" w:styleId="List3">
    <w:name w:val="List 3"/>
    <w:basedOn w:val="Normal"/>
    <w:rsid w:val="00B31DE8"/>
    <w:pPr>
      <w:ind w:left="849" w:hanging="283"/>
    </w:pPr>
  </w:style>
  <w:style w:type="paragraph" w:styleId="List4">
    <w:name w:val="List 4"/>
    <w:basedOn w:val="Normal"/>
    <w:rsid w:val="00B31DE8"/>
    <w:pPr>
      <w:ind w:left="1132" w:hanging="283"/>
    </w:pPr>
  </w:style>
  <w:style w:type="paragraph" w:styleId="List5">
    <w:name w:val="List 5"/>
    <w:basedOn w:val="Normal"/>
    <w:rsid w:val="00B31DE8"/>
    <w:pPr>
      <w:ind w:left="1415" w:hanging="283"/>
    </w:pPr>
  </w:style>
  <w:style w:type="paragraph" w:styleId="ListBullet2">
    <w:name w:val="List Bullet 2"/>
    <w:basedOn w:val="Normal"/>
    <w:autoRedefine/>
    <w:rsid w:val="00B31DE8"/>
    <w:pPr>
      <w:tabs>
        <w:tab w:val="num" w:pos="360"/>
      </w:tabs>
    </w:pPr>
  </w:style>
  <w:style w:type="paragraph" w:styleId="ListBullet3">
    <w:name w:val="List Bullet 3"/>
    <w:basedOn w:val="Normal"/>
    <w:autoRedefine/>
    <w:rsid w:val="00B31DE8"/>
    <w:pPr>
      <w:tabs>
        <w:tab w:val="num" w:pos="926"/>
      </w:tabs>
      <w:ind w:left="926" w:hanging="360"/>
    </w:pPr>
  </w:style>
  <w:style w:type="paragraph" w:styleId="ListBullet4">
    <w:name w:val="List Bullet 4"/>
    <w:basedOn w:val="Normal"/>
    <w:autoRedefine/>
    <w:rsid w:val="00B31DE8"/>
    <w:pPr>
      <w:tabs>
        <w:tab w:val="num" w:pos="1209"/>
      </w:tabs>
      <w:ind w:left="1209" w:hanging="360"/>
    </w:pPr>
  </w:style>
  <w:style w:type="paragraph" w:styleId="ListBullet5">
    <w:name w:val="List Bullet 5"/>
    <w:basedOn w:val="Normal"/>
    <w:autoRedefine/>
    <w:rsid w:val="00B31DE8"/>
    <w:pPr>
      <w:tabs>
        <w:tab w:val="num" w:pos="1492"/>
      </w:tabs>
      <w:ind w:left="1492" w:hanging="360"/>
    </w:pPr>
  </w:style>
  <w:style w:type="paragraph" w:styleId="ListNumber2">
    <w:name w:val="List Number 2"/>
    <w:basedOn w:val="Normal"/>
    <w:rsid w:val="00B31DE8"/>
    <w:pPr>
      <w:tabs>
        <w:tab w:val="num" w:pos="643"/>
      </w:tabs>
      <w:ind w:left="643" w:hanging="360"/>
    </w:pPr>
  </w:style>
  <w:style w:type="paragraph" w:styleId="ListNumber3">
    <w:name w:val="List Number 3"/>
    <w:basedOn w:val="Normal"/>
    <w:rsid w:val="00B31DE8"/>
    <w:pPr>
      <w:tabs>
        <w:tab w:val="num" w:pos="926"/>
      </w:tabs>
      <w:ind w:left="926" w:hanging="360"/>
    </w:pPr>
  </w:style>
  <w:style w:type="paragraph" w:styleId="ListNumber4">
    <w:name w:val="List Number 4"/>
    <w:basedOn w:val="Normal"/>
    <w:rsid w:val="00B31DE8"/>
    <w:pPr>
      <w:tabs>
        <w:tab w:val="num" w:pos="1209"/>
      </w:tabs>
      <w:ind w:left="1209" w:hanging="360"/>
    </w:pPr>
  </w:style>
  <w:style w:type="paragraph" w:styleId="ListNumber5">
    <w:name w:val="List Number 5"/>
    <w:basedOn w:val="Normal"/>
    <w:rsid w:val="00B31DE8"/>
    <w:pPr>
      <w:tabs>
        <w:tab w:val="num" w:pos="1492"/>
      </w:tabs>
      <w:ind w:left="1492" w:hanging="360"/>
    </w:pPr>
  </w:style>
  <w:style w:type="paragraph" w:styleId="Title">
    <w:name w:val="Title"/>
    <w:basedOn w:val="Normal"/>
    <w:link w:val="TitleChar"/>
    <w:qFormat/>
    <w:rsid w:val="00B31DE8"/>
    <w:pPr>
      <w:spacing w:before="240" w:after="60"/>
    </w:pPr>
    <w:rPr>
      <w:rFonts w:ascii="Arial" w:hAnsi="Arial" w:cs="Arial"/>
      <w:b/>
      <w:bCs/>
      <w:sz w:val="40"/>
      <w:szCs w:val="40"/>
    </w:rPr>
  </w:style>
  <w:style w:type="character" w:customStyle="1" w:styleId="TitleChar">
    <w:name w:val="Title Char"/>
    <w:basedOn w:val="DefaultParagraphFont"/>
    <w:link w:val="Title"/>
    <w:rsid w:val="00B31DE8"/>
    <w:rPr>
      <w:rFonts w:ascii="Arial" w:hAnsi="Arial" w:cs="Arial"/>
      <w:b/>
      <w:bCs/>
      <w:sz w:val="40"/>
      <w:szCs w:val="40"/>
    </w:rPr>
  </w:style>
  <w:style w:type="paragraph" w:styleId="Closing">
    <w:name w:val="Closing"/>
    <w:basedOn w:val="Normal"/>
    <w:link w:val="ClosingChar"/>
    <w:rsid w:val="00B31DE8"/>
    <w:pPr>
      <w:ind w:left="4252"/>
    </w:pPr>
  </w:style>
  <w:style w:type="character" w:customStyle="1" w:styleId="ClosingChar">
    <w:name w:val="Closing Char"/>
    <w:basedOn w:val="DefaultParagraphFont"/>
    <w:link w:val="Closing"/>
    <w:rsid w:val="00B31DE8"/>
    <w:rPr>
      <w:sz w:val="22"/>
    </w:rPr>
  </w:style>
  <w:style w:type="paragraph" w:styleId="Signature">
    <w:name w:val="Signature"/>
    <w:basedOn w:val="Normal"/>
    <w:link w:val="SignatureChar"/>
    <w:rsid w:val="00B31DE8"/>
    <w:pPr>
      <w:ind w:left="4252"/>
    </w:pPr>
  </w:style>
  <w:style w:type="character" w:customStyle="1" w:styleId="SignatureChar">
    <w:name w:val="Signature Char"/>
    <w:basedOn w:val="DefaultParagraphFont"/>
    <w:link w:val="Signature"/>
    <w:rsid w:val="00B31DE8"/>
    <w:rPr>
      <w:sz w:val="22"/>
    </w:rPr>
  </w:style>
  <w:style w:type="paragraph" w:styleId="BodyText">
    <w:name w:val="Body Text"/>
    <w:basedOn w:val="Normal"/>
    <w:link w:val="BodyTextChar"/>
    <w:rsid w:val="00B31DE8"/>
    <w:pPr>
      <w:spacing w:after="120"/>
    </w:pPr>
  </w:style>
  <w:style w:type="character" w:customStyle="1" w:styleId="BodyTextChar">
    <w:name w:val="Body Text Char"/>
    <w:basedOn w:val="DefaultParagraphFont"/>
    <w:link w:val="BodyText"/>
    <w:rsid w:val="00B31DE8"/>
    <w:rPr>
      <w:sz w:val="22"/>
    </w:rPr>
  </w:style>
  <w:style w:type="paragraph" w:styleId="BodyTextIndent">
    <w:name w:val="Body Text Indent"/>
    <w:basedOn w:val="Normal"/>
    <w:link w:val="BodyTextIndentChar"/>
    <w:rsid w:val="00B31DE8"/>
    <w:pPr>
      <w:spacing w:after="120"/>
      <w:ind w:left="283"/>
    </w:pPr>
  </w:style>
  <w:style w:type="character" w:customStyle="1" w:styleId="BodyTextIndentChar">
    <w:name w:val="Body Text Indent Char"/>
    <w:basedOn w:val="DefaultParagraphFont"/>
    <w:link w:val="BodyTextIndent"/>
    <w:rsid w:val="00B31DE8"/>
    <w:rPr>
      <w:sz w:val="22"/>
    </w:rPr>
  </w:style>
  <w:style w:type="paragraph" w:styleId="ListContinue">
    <w:name w:val="List Continue"/>
    <w:basedOn w:val="Normal"/>
    <w:rsid w:val="00B31DE8"/>
    <w:pPr>
      <w:spacing w:after="120"/>
      <w:ind w:left="283"/>
    </w:pPr>
  </w:style>
  <w:style w:type="paragraph" w:styleId="ListContinue2">
    <w:name w:val="List Continue 2"/>
    <w:basedOn w:val="Normal"/>
    <w:rsid w:val="00B31DE8"/>
    <w:pPr>
      <w:spacing w:after="120"/>
      <w:ind w:left="566"/>
    </w:pPr>
  </w:style>
  <w:style w:type="paragraph" w:styleId="ListContinue3">
    <w:name w:val="List Continue 3"/>
    <w:basedOn w:val="Normal"/>
    <w:rsid w:val="00B31DE8"/>
    <w:pPr>
      <w:spacing w:after="120"/>
      <w:ind w:left="849"/>
    </w:pPr>
  </w:style>
  <w:style w:type="paragraph" w:styleId="ListContinue4">
    <w:name w:val="List Continue 4"/>
    <w:basedOn w:val="Normal"/>
    <w:rsid w:val="00B31DE8"/>
    <w:pPr>
      <w:spacing w:after="120"/>
      <w:ind w:left="1132"/>
    </w:pPr>
  </w:style>
  <w:style w:type="paragraph" w:styleId="ListContinue5">
    <w:name w:val="List Continue 5"/>
    <w:basedOn w:val="Normal"/>
    <w:rsid w:val="00B31DE8"/>
    <w:pPr>
      <w:spacing w:after="120"/>
      <w:ind w:left="1415"/>
    </w:pPr>
  </w:style>
  <w:style w:type="paragraph" w:styleId="MessageHeader">
    <w:name w:val="Message Header"/>
    <w:basedOn w:val="Normal"/>
    <w:link w:val="MessageHeaderChar"/>
    <w:rsid w:val="00B31D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31DE8"/>
    <w:rPr>
      <w:rFonts w:ascii="Arial" w:hAnsi="Arial" w:cs="Arial"/>
      <w:sz w:val="22"/>
      <w:shd w:val="pct20" w:color="auto" w:fill="auto"/>
    </w:rPr>
  </w:style>
  <w:style w:type="paragraph" w:styleId="Subtitle">
    <w:name w:val="Subtitle"/>
    <w:basedOn w:val="Normal"/>
    <w:link w:val="SubtitleChar"/>
    <w:qFormat/>
    <w:rsid w:val="00B31DE8"/>
    <w:pPr>
      <w:spacing w:after="60"/>
      <w:jc w:val="center"/>
      <w:outlineLvl w:val="1"/>
    </w:pPr>
    <w:rPr>
      <w:rFonts w:ascii="Arial" w:hAnsi="Arial" w:cs="Arial"/>
    </w:rPr>
  </w:style>
  <w:style w:type="character" w:customStyle="1" w:styleId="SubtitleChar">
    <w:name w:val="Subtitle Char"/>
    <w:basedOn w:val="DefaultParagraphFont"/>
    <w:link w:val="Subtitle"/>
    <w:rsid w:val="00B31DE8"/>
    <w:rPr>
      <w:rFonts w:ascii="Arial" w:hAnsi="Arial" w:cs="Arial"/>
      <w:sz w:val="22"/>
    </w:rPr>
  </w:style>
  <w:style w:type="paragraph" w:styleId="Salutation">
    <w:name w:val="Salutation"/>
    <w:basedOn w:val="Normal"/>
    <w:next w:val="Normal"/>
    <w:link w:val="SalutationChar"/>
    <w:rsid w:val="00B31DE8"/>
  </w:style>
  <w:style w:type="character" w:customStyle="1" w:styleId="SalutationChar">
    <w:name w:val="Salutation Char"/>
    <w:basedOn w:val="DefaultParagraphFont"/>
    <w:link w:val="Salutation"/>
    <w:rsid w:val="00B31DE8"/>
    <w:rPr>
      <w:sz w:val="22"/>
    </w:rPr>
  </w:style>
  <w:style w:type="paragraph" w:styleId="Date">
    <w:name w:val="Date"/>
    <w:basedOn w:val="Normal"/>
    <w:next w:val="Normal"/>
    <w:link w:val="DateChar"/>
    <w:rsid w:val="00B31DE8"/>
  </w:style>
  <w:style w:type="character" w:customStyle="1" w:styleId="DateChar">
    <w:name w:val="Date Char"/>
    <w:basedOn w:val="DefaultParagraphFont"/>
    <w:link w:val="Date"/>
    <w:rsid w:val="00B31DE8"/>
    <w:rPr>
      <w:sz w:val="22"/>
    </w:rPr>
  </w:style>
  <w:style w:type="paragraph" w:styleId="BodyTextFirstIndent">
    <w:name w:val="Body Text First Indent"/>
    <w:basedOn w:val="BodyText"/>
    <w:link w:val="BodyTextFirstIndentChar"/>
    <w:rsid w:val="00B31DE8"/>
    <w:pPr>
      <w:ind w:firstLine="210"/>
    </w:pPr>
  </w:style>
  <w:style w:type="character" w:customStyle="1" w:styleId="BodyTextFirstIndentChar">
    <w:name w:val="Body Text First Indent Char"/>
    <w:basedOn w:val="BodyTextChar"/>
    <w:link w:val="BodyTextFirstIndent"/>
    <w:rsid w:val="00B31DE8"/>
    <w:rPr>
      <w:sz w:val="22"/>
    </w:rPr>
  </w:style>
  <w:style w:type="paragraph" w:styleId="BodyTextFirstIndent2">
    <w:name w:val="Body Text First Indent 2"/>
    <w:basedOn w:val="BodyTextIndent"/>
    <w:link w:val="BodyTextFirstIndent2Char"/>
    <w:rsid w:val="00B31DE8"/>
    <w:pPr>
      <w:ind w:firstLine="210"/>
    </w:pPr>
  </w:style>
  <w:style w:type="character" w:customStyle="1" w:styleId="BodyTextFirstIndent2Char">
    <w:name w:val="Body Text First Indent 2 Char"/>
    <w:basedOn w:val="BodyTextIndentChar"/>
    <w:link w:val="BodyTextFirstIndent2"/>
    <w:rsid w:val="00B31DE8"/>
    <w:rPr>
      <w:sz w:val="22"/>
    </w:rPr>
  </w:style>
  <w:style w:type="paragraph" w:styleId="BodyText2">
    <w:name w:val="Body Text 2"/>
    <w:basedOn w:val="Normal"/>
    <w:link w:val="BodyText2Char"/>
    <w:rsid w:val="00B31DE8"/>
    <w:pPr>
      <w:spacing w:after="120" w:line="480" w:lineRule="auto"/>
    </w:pPr>
  </w:style>
  <w:style w:type="character" w:customStyle="1" w:styleId="BodyText2Char">
    <w:name w:val="Body Text 2 Char"/>
    <w:basedOn w:val="DefaultParagraphFont"/>
    <w:link w:val="BodyText2"/>
    <w:rsid w:val="00B31DE8"/>
    <w:rPr>
      <w:sz w:val="22"/>
    </w:rPr>
  </w:style>
  <w:style w:type="paragraph" w:styleId="BodyText3">
    <w:name w:val="Body Text 3"/>
    <w:basedOn w:val="Normal"/>
    <w:link w:val="BodyText3Char"/>
    <w:rsid w:val="00B31DE8"/>
    <w:pPr>
      <w:spacing w:after="120"/>
    </w:pPr>
    <w:rPr>
      <w:sz w:val="16"/>
      <w:szCs w:val="16"/>
    </w:rPr>
  </w:style>
  <w:style w:type="character" w:customStyle="1" w:styleId="BodyText3Char">
    <w:name w:val="Body Text 3 Char"/>
    <w:basedOn w:val="DefaultParagraphFont"/>
    <w:link w:val="BodyText3"/>
    <w:rsid w:val="00B31DE8"/>
    <w:rPr>
      <w:sz w:val="16"/>
      <w:szCs w:val="16"/>
    </w:rPr>
  </w:style>
  <w:style w:type="paragraph" w:styleId="BodyTextIndent2">
    <w:name w:val="Body Text Indent 2"/>
    <w:basedOn w:val="Normal"/>
    <w:link w:val="BodyTextIndent2Char"/>
    <w:rsid w:val="00B31DE8"/>
    <w:pPr>
      <w:spacing w:after="120" w:line="480" w:lineRule="auto"/>
      <w:ind w:left="283"/>
    </w:pPr>
  </w:style>
  <w:style w:type="character" w:customStyle="1" w:styleId="BodyTextIndent2Char">
    <w:name w:val="Body Text Indent 2 Char"/>
    <w:basedOn w:val="DefaultParagraphFont"/>
    <w:link w:val="BodyTextIndent2"/>
    <w:rsid w:val="00B31DE8"/>
    <w:rPr>
      <w:sz w:val="22"/>
    </w:rPr>
  </w:style>
  <w:style w:type="paragraph" w:styleId="BodyTextIndent3">
    <w:name w:val="Body Text Indent 3"/>
    <w:basedOn w:val="Normal"/>
    <w:link w:val="BodyTextIndent3Char"/>
    <w:rsid w:val="00B31DE8"/>
    <w:pPr>
      <w:spacing w:after="120"/>
      <w:ind w:left="283"/>
    </w:pPr>
    <w:rPr>
      <w:sz w:val="16"/>
      <w:szCs w:val="16"/>
    </w:rPr>
  </w:style>
  <w:style w:type="character" w:customStyle="1" w:styleId="BodyTextIndent3Char">
    <w:name w:val="Body Text Indent 3 Char"/>
    <w:basedOn w:val="DefaultParagraphFont"/>
    <w:link w:val="BodyTextIndent3"/>
    <w:rsid w:val="00B31DE8"/>
    <w:rPr>
      <w:sz w:val="16"/>
      <w:szCs w:val="16"/>
    </w:rPr>
  </w:style>
  <w:style w:type="paragraph" w:styleId="BlockText">
    <w:name w:val="Block Text"/>
    <w:basedOn w:val="Normal"/>
    <w:rsid w:val="00B31DE8"/>
    <w:pPr>
      <w:spacing w:after="120"/>
      <w:ind w:left="1440" w:right="1440"/>
    </w:pPr>
  </w:style>
  <w:style w:type="character" w:styleId="Hyperlink">
    <w:name w:val="Hyperlink"/>
    <w:basedOn w:val="DefaultParagraphFont"/>
    <w:rsid w:val="00B31DE8"/>
    <w:rPr>
      <w:color w:val="0000FF"/>
      <w:u w:val="single"/>
    </w:rPr>
  </w:style>
  <w:style w:type="character" w:styleId="FollowedHyperlink">
    <w:name w:val="FollowedHyperlink"/>
    <w:basedOn w:val="DefaultParagraphFont"/>
    <w:rsid w:val="00B31DE8"/>
    <w:rPr>
      <w:color w:val="800080"/>
      <w:u w:val="single"/>
    </w:rPr>
  </w:style>
  <w:style w:type="character" w:styleId="Strong">
    <w:name w:val="Strong"/>
    <w:basedOn w:val="DefaultParagraphFont"/>
    <w:qFormat/>
    <w:rsid w:val="00B31DE8"/>
    <w:rPr>
      <w:b/>
      <w:bCs/>
    </w:rPr>
  </w:style>
  <w:style w:type="character" w:styleId="Emphasis">
    <w:name w:val="Emphasis"/>
    <w:basedOn w:val="DefaultParagraphFont"/>
    <w:qFormat/>
    <w:rsid w:val="00B31DE8"/>
    <w:rPr>
      <w:i/>
      <w:iCs/>
    </w:rPr>
  </w:style>
  <w:style w:type="paragraph" w:styleId="DocumentMap">
    <w:name w:val="Document Map"/>
    <w:basedOn w:val="Normal"/>
    <w:link w:val="DocumentMapChar"/>
    <w:rsid w:val="00B31DE8"/>
    <w:pPr>
      <w:shd w:val="clear" w:color="auto" w:fill="000080"/>
    </w:pPr>
    <w:rPr>
      <w:rFonts w:ascii="Tahoma" w:hAnsi="Tahoma" w:cs="Tahoma"/>
    </w:rPr>
  </w:style>
  <w:style w:type="character" w:customStyle="1" w:styleId="DocumentMapChar">
    <w:name w:val="Document Map Char"/>
    <w:basedOn w:val="DefaultParagraphFont"/>
    <w:link w:val="DocumentMap"/>
    <w:rsid w:val="00B31DE8"/>
    <w:rPr>
      <w:rFonts w:ascii="Tahoma" w:hAnsi="Tahoma" w:cs="Tahoma"/>
      <w:sz w:val="22"/>
      <w:shd w:val="clear" w:color="auto" w:fill="000080"/>
    </w:rPr>
  </w:style>
  <w:style w:type="paragraph" w:styleId="PlainText">
    <w:name w:val="Plain Text"/>
    <w:basedOn w:val="Normal"/>
    <w:link w:val="PlainTextChar"/>
    <w:rsid w:val="00B31DE8"/>
    <w:rPr>
      <w:rFonts w:ascii="Courier New" w:hAnsi="Courier New" w:cs="Courier New"/>
      <w:sz w:val="20"/>
    </w:rPr>
  </w:style>
  <w:style w:type="character" w:customStyle="1" w:styleId="PlainTextChar">
    <w:name w:val="Plain Text Char"/>
    <w:basedOn w:val="DefaultParagraphFont"/>
    <w:link w:val="PlainText"/>
    <w:rsid w:val="00B31DE8"/>
    <w:rPr>
      <w:rFonts w:ascii="Courier New" w:hAnsi="Courier New" w:cs="Courier New"/>
    </w:rPr>
  </w:style>
  <w:style w:type="paragraph" w:styleId="E-mailSignature">
    <w:name w:val="E-mail Signature"/>
    <w:basedOn w:val="Normal"/>
    <w:link w:val="E-mailSignatureChar"/>
    <w:rsid w:val="00B31DE8"/>
  </w:style>
  <w:style w:type="character" w:customStyle="1" w:styleId="E-mailSignatureChar">
    <w:name w:val="E-mail Signature Char"/>
    <w:basedOn w:val="DefaultParagraphFont"/>
    <w:link w:val="E-mailSignature"/>
    <w:rsid w:val="00B31DE8"/>
    <w:rPr>
      <w:sz w:val="22"/>
    </w:rPr>
  </w:style>
  <w:style w:type="paragraph" w:styleId="NormalWeb">
    <w:name w:val="Normal (Web)"/>
    <w:basedOn w:val="Normal"/>
    <w:rsid w:val="00B31DE8"/>
  </w:style>
  <w:style w:type="character" w:styleId="HTMLAcronym">
    <w:name w:val="HTML Acronym"/>
    <w:basedOn w:val="DefaultParagraphFont"/>
    <w:rsid w:val="00B31DE8"/>
  </w:style>
  <w:style w:type="paragraph" w:styleId="HTMLAddress">
    <w:name w:val="HTML Address"/>
    <w:basedOn w:val="Normal"/>
    <w:link w:val="HTMLAddressChar"/>
    <w:rsid w:val="00B31DE8"/>
    <w:rPr>
      <w:i/>
      <w:iCs/>
    </w:rPr>
  </w:style>
  <w:style w:type="character" w:customStyle="1" w:styleId="HTMLAddressChar">
    <w:name w:val="HTML Address Char"/>
    <w:basedOn w:val="DefaultParagraphFont"/>
    <w:link w:val="HTMLAddress"/>
    <w:rsid w:val="00B31DE8"/>
    <w:rPr>
      <w:i/>
      <w:iCs/>
      <w:sz w:val="22"/>
    </w:rPr>
  </w:style>
  <w:style w:type="character" w:styleId="HTMLCite">
    <w:name w:val="HTML Cite"/>
    <w:basedOn w:val="DefaultParagraphFont"/>
    <w:rsid w:val="00B31DE8"/>
    <w:rPr>
      <w:i/>
      <w:iCs/>
    </w:rPr>
  </w:style>
  <w:style w:type="character" w:styleId="HTMLCode">
    <w:name w:val="HTML Code"/>
    <w:basedOn w:val="DefaultParagraphFont"/>
    <w:rsid w:val="00B31DE8"/>
    <w:rPr>
      <w:rFonts w:ascii="Courier New" w:hAnsi="Courier New" w:cs="Courier New"/>
      <w:sz w:val="20"/>
      <w:szCs w:val="20"/>
    </w:rPr>
  </w:style>
  <w:style w:type="character" w:styleId="HTMLDefinition">
    <w:name w:val="HTML Definition"/>
    <w:basedOn w:val="DefaultParagraphFont"/>
    <w:rsid w:val="00B31DE8"/>
    <w:rPr>
      <w:i/>
      <w:iCs/>
    </w:rPr>
  </w:style>
  <w:style w:type="character" w:styleId="HTMLKeyboard">
    <w:name w:val="HTML Keyboard"/>
    <w:basedOn w:val="DefaultParagraphFont"/>
    <w:rsid w:val="00B31DE8"/>
    <w:rPr>
      <w:rFonts w:ascii="Courier New" w:hAnsi="Courier New" w:cs="Courier New"/>
      <w:sz w:val="20"/>
      <w:szCs w:val="20"/>
    </w:rPr>
  </w:style>
  <w:style w:type="paragraph" w:styleId="HTMLPreformatted">
    <w:name w:val="HTML Preformatted"/>
    <w:basedOn w:val="Normal"/>
    <w:link w:val="HTMLPreformattedChar"/>
    <w:rsid w:val="00B31DE8"/>
    <w:rPr>
      <w:rFonts w:ascii="Courier New" w:hAnsi="Courier New" w:cs="Courier New"/>
      <w:sz w:val="20"/>
    </w:rPr>
  </w:style>
  <w:style w:type="character" w:customStyle="1" w:styleId="HTMLPreformattedChar">
    <w:name w:val="HTML Preformatted Char"/>
    <w:basedOn w:val="DefaultParagraphFont"/>
    <w:link w:val="HTMLPreformatted"/>
    <w:rsid w:val="00B31DE8"/>
    <w:rPr>
      <w:rFonts w:ascii="Courier New" w:hAnsi="Courier New" w:cs="Courier New"/>
    </w:rPr>
  </w:style>
  <w:style w:type="character" w:styleId="HTMLSample">
    <w:name w:val="HTML Sample"/>
    <w:basedOn w:val="DefaultParagraphFont"/>
    <w:rsid w:val="00B31DE8"/>
    <w:rPr>
      <w:rFonts w:ascii="Courier New" w:hAnsi="Courier New" w:cs="Courier New"/>
    </w:rPr>
  </w:style>
  <w:style w:type="character" w:styleId="HTMLTypewriter">
    <w:name w:val="HTML Typewriter"/>
    <w:basedOn w:val="DefaultParagraphFont"/>
    <w:rsid w:val="00B31DE8"/>
    <w:rPr>
      <w:rFonts w:ascii="Courier New" w:hAnsi="Courier New" w:cs="Courier New"/>
      <w:sz w:val="20"/>
      <w:szCs w:val="20"/>
    </w:rPr>
  </w:style>
  <w:style w:type="character" w:styleId="HTMLVariable">
    <w:name w:val="HTML Variable"/>
    <w:basedOn w:val="DefaultParagraphFont"/>
    <w:rsid w:val="00B31DE8"/>
    <w:rPr>
      <w:i/>
      <w:iCs/>
    </w:rPr>
  </w:style>
  <w:style w:type="paragraph" w:styleId="CommentSubject">
    <w:name w:val="annotation subject"/>
    <w:basedOn w:val="CommentText"/>
    <w:next w:val="CommentText"/>
    <w:link w:val="CommentSubjectChar"/>
    <w:rsid w:val="00B31DE8"/>
    <w:rPr>
      <w:b/>
      <w:bCs/>
    </w:rPr>
  </w:style>
  <w:style w:type="character" w:customStyle="1" w:styleId="CommentSubjectChar">
    <w:name w:val="Comment Subject Char"/>
    <w:basedOn w:val="CommentTextChar"/>
    <w:link w:val="CommentSubject"/>
    <w:rsid w:val="00B31DE8"/>
    <w:rPr>
      <w:b/>
      <w:bCs/>
    </w:rPr>
  </w:style>
  <w:style w:type="numbering" w:styleId="1ai">
    <w:name w:val="Outline List 1"/>
    <w:basedOn w:val="NoList"/>
    <w:rsid w:val="00B31DE8"/>
    <w:pPr>
      <w:numPr>
        <w:numId w:val="14"/>
      </w:numPr>
    </w:pPr>
  </w:style>
  <w:style w:type="numbering" w:styleId="111111">
    <w:name w:val="Outline List 2"/>
    <w:basedOn w:val="NoList"/>
    <w:rsid w:val="00B31DE8"/>
    <w:pPr>
      <w:numPr>
        <w:numId w:val="15"/>
      </w:numPr>
    </w:pPr>
  </w:style>
  <w:style w:type="numbering" w:styleId="ArticleSection">
    <w:name w:val="Outline List 3"/>
    <w:basedOn w:val="NoList"/>
    <w:rsid w:val="00B31DE8"/>
    <w:pPr>
      <w:numPr>
        <w:numId w:val="17"/>
      </w:numPr>
    </w:pPr>
  </w:style>
  <w:style w:type="table" w:styleId="TableSimple1">
    <w:name w:val="Table Simple 1"/>
    <w:basedOn w:val="TableNormal"/>
    <w:rsid w:val="00B31DE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1DE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31D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31D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31DE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31DE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31DE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1DE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1DE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1DE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31DE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31DE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31DE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31DE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31D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31DE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31DE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31DE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31DE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31DE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31DE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31DE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31DE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1D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31D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1DE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1D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31DE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1DE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31DE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31DE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1DE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31D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1DE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31DE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31DE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31DE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31DE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31DE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31DE8"/>
    <w:rPr>
      <w:rFonts w:eastAsia="Times New Roman" w:cs="Times New Roman"/>
      <w:b/>
      <w:kern w:val="28"/>
      <w:sz w:val="24"/>
      <w:lang w:eastAsia="en-AU"/>
    </w:rPr>
  </w:style>
  <w:style w:type="paragraph" w:styleId="Revision">
    <w:name w:val="Revision"/>
    <w:hidden/>
    <w:uiPriority w:val="99"/>
    <w:semiHidden/>
    <w:rsid w:val="00884C2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1DE8"/>
    <w:pPr>
      <w:spacing w:line="260" w:lineRule="atLeast"/>
    </w:pPr>
    <w:rPr>
      <w:sz w:val="22"/>
    </w:rPr>
  </w:style>
  <w:style w:type="paragraph" w:styleId="Heading1">
    <w:name w:val="heading 1"/>
    <w:basedOn w:val="Normal"/>
    <w:next w:val="Normal"/>
    <w:link w:val="Heading1Char"/>
    <w:uiPriority w:val="9"/>
    <w:qFormat/>
    <w:rsid w:val="00B31DE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1DE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1DE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1DE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31DE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31DE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31DE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31DE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31DE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1DE8"/>
  </w:style>
  <w:style w:type="paragraph" w:customStyle="1" w:styleId="OPCParaBase">
    <w:name w:val="OPCParaBase"/>
    <w:qFormat/>
    <w:rsid w:val="00B31DE8"/>
    <w:pPr>
      <w:spacing w:line="260" w:lineRule="atLeast"/>
    </w:pPr>
    <w:rPr>
      <w:rFonts w:eastAsia="Times New Roman" w:cs="Times New Roman"/>
      <w:sz w:val="22"/>
      <w:lang w:eastAsia="en-AU"/>
    </w:rPr>
  </w:style>
  <w:style w:type="paragraph" w:customStyle="1" w:styleId="ShortT">
    <w:name w:val="ShortT"/>
    <w:basedOn w:val="OPCParaBase"/>
    <w:next w:val="Normal"/>
    <w:qFormat/>
    <w:rsid w:val="00B31DE8"/>
    <w:pPr>
      <w:spacing w:line="240" w:lineRule="auto"/>
    </w:pPr>
    <w:rPr>
      <w:b/>
      <w:sz w:val="40"/>
    </w:rPr>
  </w:style>
  <w:style w:type="paragraph" w:customStyle="1" w:styleId="ActHead1">
    <w:name w:val="ActHead 1"/>
    <w:aliases w:val="c"/>
    <w:basedOn w:val="OPCParaBase"/>
    <w:next w:val="Normal"/>
    <w:qFormat/>
    <w:rsid w:val="00B31D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1D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1D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1D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1D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1D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1D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1D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1D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31DE8"/>
  </w:style>
  <w:style w:type="paragraph" w:customStyle="1" w:styleId="Blocks">
    <w:name w:val="Blocks"/>
    <w:aliases w:val="bb"/>
    <w:basedOn w:val="OPCParaBase"/>
    <w:qFormat/>
    <w:rsid w:val="00B31DE8"/>
    <w:pPr>
      <w:spacing w:line="240" w:lineRule="auto"/>
    </w:pPr>
    <w:rPr>
      <w:sz w:val="24"/>
    </w:rPr>
  </w:style>
  <w:style w:type="paragraph" w:customStyle="1" w:styleId="BoxText">
    <w:name w:val="BoxText"/>
    <w:aliases w:val="bt"/>
    <w:basedOn w:val="OPCParaBase"/>
    <w:qFormat/>
    <w:rsid w:val="00B31D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1DE8"/>
    <w:rPr>
      <w:b/>
    </w:rPr>
  </w:style>
  <w:style w:type="paragraph" w:customStyle="1" w:styleId="BoxHeadItalic">
    <w:name w:val="BoxHeadItalic"/>
    <w:aliases w:val="bhi"/>
    <w:basedOn w:val="BoxText"/>
    <w:next w:val="BoxStep"/>
    <w:qFormat/>
    <w:rsid w:val="00B31DE8"/>
    <w:rPr>
      <w:i/>
    </w:rPr>
  </w:style>
  <w:style w:type="paragraph" w:customStyle="1" w:styleId="BoxList">
    <w:name w:val="BoxList"/>
    <w:aliases w:val="bl"/>
    <w:basedOn w:val="BoxText"/>
    <w:qFormat/>
    <w:rsid w:val="00B31DE8"/>
    <w:pPr>
      <w:ind w:left="1559" w:hanging="425"/>
    </w:pPr>
  </w:style>
  <w:style w:type="paragraph" w:customStyle="1" w:styleId="BoxNote">
    <w:name w:val="BoxNote"/>
    <w:aliases w:val="bn"/>
    <w:basedOn w:val="BoxText"/>
    <w:qFormat/>
    <w:rsid w:val="00B31DE8"/>
    <w:pPr>
      <w:tabs>
        <w:tab w:val="left" w:pos="1985"/>
      </w:tabs>
      <w:spacing w:before="122" w:line="198" w:lineRule="exact"/>
      <w:ind w:left="2948" w:hanging="1814"/>
    </w:pPr>
    <w:rPr>
      <w:sz w:val="18"/>
    </w:rPr>
  </w:style>
  <w:style w:type="paragraph" w:customStyle="1" w:styleId="BoxPara">
    <w:name w:val="BoxPara"/>
    <w:aliases w:val="bp"/>
    <w:basedOn w:val="BoxText"/>
    <w:qFormat/>
    <w:rsid w:val="00B31DE8"/>
    <w:pPr>
      <w:tabs>
        <w:tab w:val="right" w:pos="2268"/>
      </w:tabs>
      <w:ind w:left="2552" w:hanging="1418"/>
    </w:pPr>
  </w:style>
  <w:style w:type="paragraph" w:customStyle="1" w:styleId="BoxStep">
    <w:name w:val="BoxStep"/>
    <w:aliases w:val="bs"/>
    <w:basedOn w:val="BoxText"/>
    <w:qFormat/>
    <w:rsid w:val="00B31DE8"/>
    <w:pPr>
      <w:ind w:left="1985" w:hanging="851"/>
    </w:pPr>
  </w:style>
  <w:style w:type="character" w:customStyle="1" w:styleId="CharAmPartNo">
    <w:name w:val="CharAmPartNo"/>
    <w:basedOn w:val="OPCCharBase"/>
    <w:qFormat/>
    <w:rsid w:val="00B31DE8"/>
  </w:style>
  <w:style w:type="character" w:customStyle="1" w:styleId="CharAmPartText">
    <w:name w:val="CharAmPartText"/>
    <w:basedOn w:val="OPCCharBase"/>
    <w:qFormat/>
    <w:rsid w:val="00B31DE8"/>
  </w:style>
  <w:style w:type="character" w:customStyle="1" w:styleId="CharAmSchNo">
    <w:name w:val="CharAmSchNo"/>
    <w:basedOn w:val="OPCCharBase"/>
    <w:qFormat/>
    <w:rsid w:val="00B31DE8"/>
  </w:style>
  <w:style w:type="character" w:customStyle="1" w:styleId="CharAmSchText">
    <w:name w:val="CharAmSchText"/>
    <w:basedOn w:val="OPCCharBase"/>
    <w:qFormat/>
    <w:rsid w:val="00B31DE8"/>
  </w:style>
  <w:style w:type="character" w:customStyle="1" w:styleId="CharBoldItalic">
    <w:name w:val="CharBoldItalic"/>
    <w:basedOn w:val="OPCCharBase"/>
    <w:uiPriority w:val="1"/>
    <w:qFormat/>
    <w:rsid w:val="00B31DE8"/>
    <w:rPr>
      <w:b/>
      <w:i/>
    </w:rPr>
  </w:style>
  <w:style w:type="character" w:customStyle="1" w:styleId="CharChapNo">
    <w:name w:val="CharChapNo"/>
    <w:basedOn w:val="OPCCharBase"/>
    <w:uiPriority w:val="1"/>
    <w:qFormat/>
    <w:rsid w:val="00B31DE8"/>
  </w:style>
  <w:style w:type="character" w:customStyle="1" w:styleId="CharChapText">
    <w:name w:val="CharChapText"/>
    <w:basedOn w:val="OPCCharBase"/>
    <w:uiPriority w:val="1"/>
    <w:qFormat/>
    <w:rsid w:val="00B31DE8"/>
  </w:style>
  <w:style w:type="character" w:customStyle="1" w:styleId="CharDivNo">
    <w:name w:val="CharDivNo"/>
    <w:basedOn w:val="OPCCharBase"/>
    <w:uiPriority w:val="1"/>
    <w:qFormat/>
    <w:rsid w:val="00B31DE8"/>
  </w:style>
  <w:style w:type="character" w:customStyle="1" w:styleId="CharDivText">
    <w:name w:val="CharDivText"/>
    <w:basedOn w:val="OPCCharBase"/>
    <w:uiPriority w:val="1"/>
    <w:qFormat/>
    <w:rsid w:val="00B31DE8"/>
  </w:style>
  <w:style w:type="character" w:customStyle="1" w:styleId="CharItalic">
    <w:name w:val="CharItalic"/>
    <w:basedOn w:val="OPCCharBase"/>
    <w:uiPriority w:val="1"/>
    <w:qFormat/>
    <w:rsid w:val="00B31DE8"/>
    <w:rPr>
      <w:i/>
    </w:rPr>
  </w:style>
  <w:style w:type="character" w:customStyle="1" w:styleId="CharPartNo">
    <w:name w:val="CharPartNo"/>
    <w:basedOn w:val="OPCCharBase"/>
    <w:uiPriority w:val="1"/>
    <w:qFormat/>
    <w:rsid w:val="00B31DE8"/>
  </w:style>
  <w:style w:type="character" w:customStyle="1" w:styleId="CharPartText">
    <w:name w:val="CharPartText"/>
    <w:basedOn w:val="OPCCharBase"/>
    <w:uiPriority w:val="1"/>
    <w:qFormat/>
    <w:rsid w:val="00B31DE8"/>
  </w:style>
  <w:style w:type="character" w:customStyle="1" w:styleId="CharSectno">
    <w:name w:val="CharSectno"/>
    <w:basedOn w:val="OPCCharBase"/>
    <w:qFormat/>
    <w:rsid w:val="00B31DE8"/>
  </w:style>
  <w:style w:type="character" w:customStyle="1" w:styleId="CharSubdNo">
    <w:name w:val="CharSubdNo"/>
    <w:basedOn w:val="OPCCharBase"/>
    <w:uiPriority w:val="1"/>
    <w:qFormat/>
    <w:rsid w:val="00B31DE8"/>
  </w:style>
  <w:style w:type="character" w:customStyle="1" w:styleId="CharSubdText">
    <w:name w:val="CharSubdText"/>
    <w:basedOn w:val="OPCCharBase"/>
    <w:uiPriority w:val="1"/>
    <w:qFormat/>
    <w:rsid w:val="00B31DE8"/>
  </w:style>
  <w:style w:type="paragraph" w:customStyle="1" w:styleId="CTA--">
    <w:name w:val="CTA --"/>
    <w:basedOn w:val="OPCParaBase"/>
    <w:next w:val="Normal"/>
    <w:rsid w:val="00B31DE8"/>
    <w:pPr>
      <w:spacing w:before="60" w:line="240" w:lineRule="atLeast"/>
      <w:ind w:left="142" w:hanging="142"/>
    </w:pPr>
    <w:rPr>
      <w:sz w:val="20"/>
    </w:rPr>
  </w:style>
  <w:style w:type="paragraph" w:customStyle="1" w:styleId="CTA-">
    <w:name w:val="CTA -"/>
    <w:basedOn w:val="OPCParaBase"/>
    <w:rsid w:val="00B31DE8"/>
    <w:pPr>
      <w:spacing w:before="60" w:line="240" w:lineRule="atLeast"/>
      <w:ind w:left="85" w:hanging="85"/>
    </w:pPr>
    <w:rPr>
      <w:sz w:val="20"/>
    </w:rPr>
  </w:style>
  <w:style w:type="paragraph" w:customStyle="1" w:styleId="CTA---">
    <w:name w:val="CTA ---"/>
    <w:basedOn w:val="OPCParaBase"/>
    <w:next w:val="Normal"/>
    <w:rsid w:val="00B31DE8"/>
    <w:pPr>
      <w:spacing w:before="60" w:line="240" w:lineRule="atLeast"/>
      <w:ind w:left="198" w:hanging="198"/>
    </w:pPr>
    <w:rPr>
      <w:sz w:val="20"/>
    </w:rPr>
  </w:style>
  <w:style w:type="paragraph" w:customStyle="1" w:styleId="CTA----">
    <w:name w:val="CTA ----"/>
    <w:basedOn w:val="OPCParaBase"/>
    <w:next w:val="Normal"/>
    <w:rsid w:val="00B31DE8"/>
    <w:pPr>
      <w:spacing w:before="60" w:line="240" w:lineRule="atLeast"/>
      <w:ind w:left="255" w:hanging="255"/>
    </w:pPr>
    <w:rPr>
      <w:sz w:val="20"/>
    </w:rPr>
  </w:style>
  <w:style w:type="paragraph" w:customStyle="1" w:styleId="CTA1a">
    <w:name w:val="CTA 1(a)"/>
    <w:basedOn w:val="OPCParaBase"/>
    <w:rsid w:val="00B31DE8"/>
    <w:pPr>
      <w:tabs>
        <w:tab w:val="right" w:pos="414"/>
      </w:tabs>
      <w:spacing w:before="40" w:line="240" w:lineRule="atLeast"/>
      <w:ind w:left="675" w:hanging="675"/>
    </w:pPr>
    <w:rPr>
      <w:sz w:val="20"/>
    </w:rPr>
  </w:style>
  <w:style w:type="paragraph" w:customStyle="1" w:styleId="CTA1ai">
    <w:name w:val="CTA 1(a)(i)"/>
    <w:basedOn w:val="OPCParaBase"/>
    <w:rsid w:val="00B31DE8"/>
    <w:pPr>
      <w:tabs>
        <w:tab w:val="right" w:pos="1004"/>
      </w:tabs>
      <w:spacing w:before="40" w:line="240" w:lineRule="atLeast"/>
      <w:ind w:left="1253" w:hanging="1253"/>
    </w:pPr>
    <w:rPr>
      <w:sz w:val="20"/>
    </w:rPr>
  </w:style>
  <w:style w:type="paragraph" w:customStyle="1" w:styleId="CTA2a">
    <w:name w:val="CTA 2(a)"/>
    <w:basedOn w:val="OPCParaBase"/>
    <w:rsid w:val="00B31DE8"/>
    <w:pPr>
      <w:tabs>
        <w:tab w:val="right" w:pos="482"/>
      </w:tabs>
      <w:spacing w:before="40" w:line="240" w:lineRule="atLeast"/>
      <w:ind w:left="748" w:hanging="748"/>
    </w:pPr>
    <w:rPr>
      <w:sz w:val="20"/>
    </w:rPr>
  </w:style>
  <w:style w:type="paragraph" w:customStyle="1" w:styleId="CTA2ai">
    <w:name w:val="CTA 2(a)(i)"/>
    <w:basedOn w:val="OPCParaBase"/>
    <w:rsid w:val="00B31DE8"/>
    <w:pPr>
      <w:tabs>
        <w:tab w:val="right" w:pos="1089"/>
      </w:tabs>
      <w:spacing w:before="40" w:line="240" w:lineRule="atLeast"/>
      <w:ind w:left="1327" w:hanging="1327"/>
    </w:pPr>
    <w:rPr>
      <w:sz w:val="20"/>
    </w:rPr>
  </w:style>
  <w:style w:type="paragraph" w:customStyle="1" w:styleId="CTA3a">
    <w:name w:val="CTA 3(a)"/>
    <w:basedOn w:val="OPCParaBase"/>
    <w:rsid w:val="00B31DE8"/>
    <w:pPr>
      <w:tabs>
        <w:tab w:val="right" w:pos="556"/>
      </w:tabs>
      <w:spacing w:before="40" w:line="240" w:lineRule="atLeast"/>
      <w:ind w:left="805" w:hanging="805"/>
    </w:pPr>
    <w:rPr>
      <w:sz w:val="20"/>
    </w:rPr>
  </w:style>
  <w:style w:type="paragraph" w:customStyle="1" w:styleId="CTA3ai">
    <w:name w:val="CTA 3(a)(i)"/>
    <w:basedOn w:val="OPCParaBase"/>
    <w:rsid w:val="00B31DE8"/>
    <w:pPr>
      <w:tabs>
        <w:tab w:val="right" w:pos="1140"/>
      </w:tabs>
      <w:spacing w:before="40" w:line="240" w:lineRule="atLeast"/>
      <w:ind w:left="1361" w:hanging="1361"/>
    </w:pPr>
    <w:rPr>
      <w:sz w:val="20"/>
    </w:rPr>
  </w:style>
  <w:style w:type="paragraph" w:customStyle="1" w:styleId="CTA4a">
    <w:name w:val="CTA 4(a)"/>
    <w:basedOn w:val="OPCParaBase"/>
    <w:rsid w:val="00B31DE8"/>
    <w:pPr>
      <w:tabs>
        <w:tab w:val="right" w:pos="624"/>
      </w:tabs>
      <w:spacing w:before="40" w:line="240" w:lineRule="atLeast"/>
      <w:ind w:left="873" w:hanging="873"/>
    </w:pPr>
    <w:rPr>
      <w:sz w:val="20"/>
    </w:rPr>
  </w:style>
  <w:style w:type="paragraph" w:customStyle="1" w:styleId="CTA4ai">
    <w:name w:val="CTA 4(a)(i)"/>
    <w:basedOn w:val="OPCParaBase"/>
    <w:rsid w:val="00B31DE8"/>
    <w:pPr>
      <w:tabs>
        <w:tab w:val="right" w:pos="1213"/>
      </w:tabs>
      <w:spacing w:before="40" w:line="240" w:lineRule="atLeast"/>
      <w:ind w:left="1452" w:hanging="1452"/>
    </w:pPr>
    <w:rPr>
      <w:sz w:val="20"/>
    </w:rPr>
  </w:style>
  <w:style w:type="paragraph" w:customStyle="1" w:styleId="CTACAPS">
    <w:name w:val="CTA CAPS"/>
    <w:basedOn w:val="OPCParaBase"/>
    <w:rsid w:val="00B31DE8"/>
    <w:pPr>
      <w:spacing w:before="60" w:line="240" w:lineRule="atLeast"/>
    </w:pPr>
    <w:rPr>
      <w:sz w:val="20"/>
    </w:rPr>
  </w:style>
  <w:style w:type="paragraph" w:customStyle="1" w:styleId="CTAright">
    <w:name w:val="CTA right"/>
    <w:basedOn w:val="OPCParaBase"/>
    <w:rsid w:val="00B31DE8"/>
    <w:pPr>
      <w:spacing w:before="60" w:line="240" w:lineRule="auto"/>
      <w:jc w:val="right"/>
    </w:pPr>
    <w:rPr>
      <w:sz w:val="20"/>
    </w:rPr>
  </w:style>
  <w:style w:type="paragraph" w:customStyle="1" w:styleId="subsection">
    <w:name w:val="subsection"/>
    <w:aliases w:val="ss,Subsection"/>
    <w:basedOn w:val="OPCParaBase"/>
    <w:link w:val="subsectionChar"/>
    <w:rsid w:val="00B31DE8"/>
    <w:pPr>
      <w:tabs>
        <w:tab w:val="right" w:pos="1021"/>
      </w:tabs>
      <w:spacing w:before="180" w:line="240" w:lineRule="auto"/>
      <w:ind w:left="1134" w:hanging="1134"/>
    </w:pPr>
  </w:style>
  <w:style w:type="paragraph" w:customStyle="1" w:styleId="Definition">
    <w:name w:val="Definition"/>
    <w:aliases w:val="dd"/>
    <w:basedOn w:val="OPCParaBase"/>
    <w:rsid w:val="00B31DE8"/>
    <w:pPr>
      <w:spacing w:before="180" w:line="240" w:lineRule="auto"/>
      <w:ind w:left="1134"/>
    </w:pPr>
  </w:style>
  <w:style w:type="paragraph" w:customStyle="1" w:styleId="ETAsubitem">
    <w:name w:val="ETA(subitem)"/>
    <w:basedOn w:val="OPCParaBase"/>
    <w:rsid w:val="00B31DE8"/>
    <w:pPr>
      <w:tabs>
        <w:tab w:val="right" w:pos="340"/>
      </w:tabs>
      <w:spacing w:before="60" w:line="240" w:lineRule="auto"/>
      <w:ind w:left="454" w:hanging="454"/>
    </w:pPr>
    <w:rPr>
      <w:sz w:val="20"/>
    </w:rPr>
  </w:style>
  <w:style w:type="paragraph" w:customStyle="1" w:styleId="ETApara">
    <w:name w:val="ETA(para)"/>
    <w:basedOn w:val="OPCParaBase"/>
    <w:rsid w:val="00B31DE8"/>
    <w:pPr>
      <w:tabs>
        <w:tab w:val="right" w:pos="754"/>
      </w:tabs>
      <w:spacing w:before="60" w:line="240" w:lineRule="auto"/>
      <w:ind w:left="828" w:hanging="828"/>
    </w:pPr>
    <w:rPr>
      <w:sz w:val="20"/>
    </w:rPr>
  </w:style>
  <w:style w:type="paragraph" w:customStyle="1" w:styleId="ETAsubpara">
    <w:name w:val="ETA(subpara)"/>
    <w:basedOn w:val="OPCParaBase"/>
    <w:rsid w:val="00B31DE8"/>
    <w:pPr>
      <w:tabs>
        <w:tab w:val="right" w:pos="1083"/>
      </w:tabs>
      <w:spacing w:before="60" w:line="240" w:lineRule="auto"/>
      <w:ind w:left="1191" w:hanging="1191"/>
    </w:pPr>
    <w:rPr>
      <w:sz w:val="20"/>
    </w:rPr>
  </w:style>
  <w:style w:type="paragraph" w:customStyle="1" w:styleId="ETAsub-subpara">
    <w:name w:val="ETA(sub-subpara)"/>
    <w:basedOn w:val="OPCParaBase"/>
    <w:rsid w:val="00B31DE8"/>
    <w:pPr>
      <w:tabs>
        <w:tab w:val="right" w:pos="1412"/>
      </w:tabs>
      <w:spacing w:before="60" w:line="240" w:lineRule="auto"/>
      <w:ind w:left="1525" w:hanging="1525"/>
    </w:pPr>
    <w:rPr>
      <w:sz w:val="20"/>
    </w:rPr>
  </w:style>
  <w:style w:type="paragraph" w:customStyle="1" w:styleId="Formula">
    <w:name w:val="Formula"/>
    <w:basedOn w:val="OPCParaBase"/>
    <w:rsid w:val="00B31DE8"/>
    <w:pPr>
      <w:spacing w:line="240" w:lineRule="auto"/>
      <w:ind w:left="1134"/>
    </w:pPr>
    <w:rPr>
      <w:sz w:val="20"/>
    </w:rPr>
  </w:style>
  <w:style w:type="paragraph" w:styleId="Header">
    <w:name w:val="header"/>
    <w:basedOn w:val="OPCParaBase"/>
    <w:link w:val="HeaderChar"/>
    <w:unhideWhenUsed/>
    <w:rsid w:val="00B31D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1DE8"/>
    <w:rPr>
      <w:rFonts w:eastAsia="Times New Roman" w:cs="Times New Roman"/>
      <w:sz w:val="16"/>
      <w:lang w:eastAsia="en-AU"/>
    </w:rPr>
  </w:style>
  <w:style w:type="paragraph" w:customStyle="1" w:styleId="House">
    <w:name w:val="House"/>
    <w:basedOn w:val="OPCParaBase"/>
    <w:rsid w:val="00B31DE8"/>
    <w:pPr>
      <w:spacing w:line="240" w:lineRule="auto"/>
    </w:pPr>
    <w:rPr>
      <w:sz w:val="28"/>
    </w:rPr>
  </w:style>
  <w:style w:type="paragraph" w:customStyle="1" w:styleId="Item">
    <w:name w:val="Item"/>
    <w:aliases w:val="i"/>
    <w:basedOn w:val="OPCParaBase"/>
    <w:next w:val="ItemHead"/>
    <w:rsid w:val="00B31DE8"/>
    <w:pPr>
      <w:keepLines/>
      <w:spacing w:before="80" w:line="240" w:lineRule="auto"/>
      <w:ind w:left="709"/>
    </w:pPr>
  </w:style>
  <w:style w:type="paragraph" w:customStyle="1" w:styleId="ItemHead">
    <w:name w:val="ItemHead"/>
    <w:aliases w:val="ih"/>
    <w:basedOn w:val="OPCParaBase"/>
    <w:next w:val="Item"/>
    <w:rsid w:val="00B31D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31DE8"/>
    <w:pPr>
      <w:spacing w:line="240" w:lineRule="auto"/>
    </w:pPr>
    <w:rPr>
      <w:b/>
      <w:sz w:val="32"/>
    </w:rPr>
  </w:style>
  <w:style w:type="paragraph" w:customStyle="1" w:styleId="notedraft">
    <w:name w:val="note(draft)"/>
    <w:aliases w:val="nd"/>
    <w:basedOn w:val="OPCParaBase"/>
    <w:rsid w:val="00B31DE8"/>
    <w:pPr>
      <w:spacing w:before="240" w:line="240" w:lineRule="auto"/>
      <w:ind w:left="284" w:hanging="284"/>
    </w:pPr>
    <w:rPr>
      <w:i/>
      <w:sz w:val="24"/>
    </w:rPr>
  </w:style>
  <w:style w:type="paragraph" w:customStyle="1" w:styleId="notemargin">
    <w:name w:val="note(margin)"/>
    <w:aliases w:val="nm"/>
    <w:basedOn w:val="OPCParaBase"/>
    <w:rsid w:val="00B31DE8"/>
    <w:pPr>
      <w:tabs>
        <w:tab w:val="left" w:pos="709"/>
      </w:tabs>
      <w:spacing w:before="122" w:line="198" w:lineRule="exact"/>
      <w:ind w:left="709" w:hanging="709"/>
    </w:pPr>
    <w:rPr>
      <w:sz w:val="18"/>
    </w:rPr>
  </w:style>
  <w:style w:type="paragraph" w:customStyle="1" w:styleId="noteToPara">
    <w:name w:val="noteToPara"/>
    <w:aliases w:val="ntp"/>
    <w:basedOn w:val="OPCParaBase"/>
    <w:rsid w:val="00B31DE8"/>
    <w:pPr>
      <w:spacing w:before="122" w:line="198" w:lineRule="exact"/>
      <w:ind w:left="2353" w:hanging="709"/>
    </w:pPr>
    <w:rPr>
      <w:sz w:val="18"/>
    </w:rPr>
  </w:style>
  <w:style w:type="paragraph" w:customStyle="1" w:styleId="noteParlAmend">
    <w:name w:val="note(ParlAmend)"/>
    <w:aliases w:val="npp"/>
    <w:basedOn w:val="OPCParaBase"/>
    <w:next w:val="ParlAmend"/>
    <w:rsid w:val="00B31DE8"/>
    <w:pPr>
      <w:spacing w:line="240" w:lineRule="auto"/>
      <w:jc w:val="right"/>
    </w:pPr>
    <w:rPr>
      <w:rFonts w:ascii="Arial" w:hAnsi="Arial"/>
      <w:b/>
      <w:i/>
    </w:rPr>
  </w:style>
  <w:style w:type="paragraph" w:customStyle="1" w:styleId="Page1">
    <w:name w:val="Page1"/>
    <w:basedOn w:val="OPCParaBase"/>
    <w:rsid w:val="00B31DE8"/>
    <w:pPr>
      <w:spacing w:before="5600" w:line="240" w:lineRule="auto"/>
    </w:pPr>
    <w:rPr>
      <w:b/>
      <w:sz w:val="32"/>
    </w:rPr>
  </w:style>
  <w:style w:type="paragraph" w:customStyle="1" w:styleId="PageBreak">
    <w:name w:val="PageBreak"/>
    <w:aliases w:val="pb"/>
    <w:basedOn w:val="OPCParaBase"/>
    <w:rsid w:val="00B31DE8"/>
    <w:pPr>
      <w:spacing w:line="240" w:lineRule="auto"/>
    </w:pPr>
    <w:rPr>
      <w:sz w:val="20"/>
    </w:rPr>
  </w:style>
  <w:style w:type="paragraph" w:customStyle="1" w:styleId="paragraphsub">
    <w:name w:val="paragraph(sub)"/>
    <w:aliases w:val="aa"/>
    <w:basedOn w:val="OPCParaBase"/>
    <w:rsid w:val="00B31DE8"/>
    <w:pPr>
      <w:tabs>
        <w:tab w:val="right" w:pos="1985"/>
      </w:tabs>
      <w:spacing w:before="40" w:line="240" w:lineRule="auto"/>
      <w:ind w:left="2098" w:hanging="2098"/>
    </w:pPr>
  </w:style>
  <w:style w:type="paragraph" w:customStyle="1" w:styleId="paragraphsub-sub">
    <w:name w:val="paragraph(sub-sub)"/>
    <w:aliases w:val="aaa"/>
    <w:basedOn w:val="OPCParaBase"/>
    <w:rsid w:val="00B31DE8"/>
    <w:pPr>
      <w:tabs>
        <w:tab w:val="right" w:pos="2722"/>
      </w:tabs>
      <w:spacing w:before="40" w:line="240" w:lineRule="auto"/>
      <w:ind w:left="2835" w:hanging="2835"/>
    </w:pPr>
  </w:style>
  <w:style w:type="paragraph" w:customStyle="1" w:styleId="paragraph">
    <w:name w:val="paragraph"/>
    <w:aliases w:val="a"/>
    <w:basedOn w:val="OPCParaBase"/>
    <w:rsid w:val="00B31DE8"/>
    <w:pPr>
      <w:tabs>
        <w:tab w:val="right" w:pos="1531"/>
      </w:tabs>
      <w:spacing w:before="40" w:line="240" w:lineRule="auto"/>
      <w:ind w:left="1644" w:hanging="1644"/>
    </w:pPr>
  </w:style>
  <w:style w:type="paragraph" w:customStyle="1" w:styleId="ParlAmend">
    <w:name w:val="ParlAmend"/>
    <w:aliases w:val="pp"/>
    <w:basedOn w:val="OPCParaBase"/>
    <w:rsid w:val="00B31DE8"/>
    <w:pPr>
      <w:spacing w:before="240" w:line="240" w:lineRule="atLeast"/>
      <w:ind w:hanging="567"/>
    </w:pPr>
    <w:rPr>
      <w:sz w:val="24"/>
    </w:rPr>
  </w:style>
  <w:style w:type="paragraph" w:customStyle="1" w:styleId="Penalty">
    <w:name w:val="Penalty"/>
    <w:basedOn w:val="OPCParaBase"/>
    <w:rsid w:val="00B31DE8"/>
    <w:pPr>
      <w:tabs>
        <w:tab w:val="left" w:pos="2977"/>
      </w:tabs>
      <w:spacing w:before="180" w:line="240" w:lineRule="auto"/>
      <w:ind w:left="1985" w:hanging="851"/>
    </w:pPr>
  </w:style>
  <w:style w:type="paragraph" w:customStyle="1" w:styleId="Portfolio">
    <w:name w:val="Portfolio"/>
    <w:basedOn w:val="OPCParaBase"/>
    <w:rsid w:val="00B31DE8"/>
    <w:pPr>
      <w:spacing w:line="240" w:lineRule="auto"/>
    </w:pPr>
    <w:rPr>
      <w:i/>
      <w:sz w:val="20"/>
    </w:rPr>
  </w:style>
  <w:style w:type="paragraph" w:customStyle="1" w:styleId="Preamble">
    <w:name w:val="Preamble"/>
    <w:basedOn w:val="OPCParaBase"/>
    <w:next w:val="Normal"/>
    <w:rsid w:val="00B31D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1DE8"/>
    <w:pPr>
      <w:spacing w:line="240" w:lineRule="auto"/>
    </w:pPr>
    <w:rPr>
      <w:i/>
      <w:sz w:val="20"/>
    </w:rPr>
  </w:style>
  <w:style w:type="paragraph" w:customStyle="1" w:styleId="Session">
    <w:name w:val="Session"/>
    <w:basedOn w:val="OPCParaBase"/>
    <w:rsid w:val="00B31DE8"/>
    <w:pPr>
      <w:spacing w:line="240" w:lineRule="auto"/>
    </w:pPr>
    <w:rPr>
      <w:sz w:val="28"/>
    </w:rPr>
  </w:style>
  <w:style w:type="paragraph" w:customStyle="1" w:styleId="Sponsor">
    <w:name w:val="Sponsor"/>
    <w:basedOn w:val="OPCParaBase"/>
    <w:rsid w:val="00B31DE8"/>
    <w:pPr>
      <w:spacing w:line="240" w:lineRule="auto"/>
    </w:pPr>
    <w:rPr>
      <w:i/>
    </w:rPr>
  </w:style>
  <w:style w:type="paragraph" w:customStyle="1" w:styleId="Subitem">
    <w:name w:val="Subitem"/>
    <w:aliases w:val="iss"/>
    <w:basedOn w:val="OPCParaBase"/>
    <w:rsid w:val="00B31DE8"/>
    <w:pPr>
      <w:spacing w:before="180" w:line="240" w:lineRule="auto"/>
      <w:ind w:left="709" w:hanging="709"/>
    </w:pPr>
  </w:style>
  <w:style w:type="paragraph" w:customStyle="1" w:styleId="SubitemHead">
    <w:name w:val="SubitemHead"/>
    <w:aliases w:val="issh"/>
    <w:basedOn w:val="OPCParaBase"/>
    <w:rsid w:val="00B31D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1DE8"/>
    <w:pPr>
      <w:spacing w:before="40" w:line="240" w:lineRule="auto"/>
      <w:ind w:left="1134"/>
    </w:pPr>
  </w:style>
  <w:style w:type="paragraph" w:customStyle="1" w:styleId="SubsectionHead">
    <w:name w:val="SubsectionHead"/>
    <w:aliases w:val="ssh"/>
    <w:basedOn w:val="OPCParaBase"/>
    <w:next w:val="subsection"/>
    <w:rsid w:val="00B31DE8"/>
    <w:pPr>
      <w:keepNext/>
      <w:keepLines/>
      <w:spacing w:before="240" w:line="240" w:lineRule="auto"/>
      <w:ind w:left="1134"/>
    </w:pPr>
    <w:rPr>
      <w:i/>
    </w:rPr>
  </w:style>
  <w:style w:type="paragraph" w:customStyle="1" w:styleId="Tablea">
    <w:name w:val="Table(a)"/>
    <w:aliases w:val="ta"/>
    <w:basedOn w:val="OPCParaBase"/>
    <w:rsid w:val="00B31DE8"/>
    <w:pPr>
      <w:spacing w:before="60" w:line="240" w:lineRule="auto"/>
      <w:ind w:left="284" w:hanging="284"/>
    </w:pPr>
    <w:rPr>
      <w:sz w:val="20"/>
    </w:rPr>
  </w:style>
  <w:style w:type="paragraph" w:customStyle="1" w:styleId="TableAA">
    <w:name w:val="Table(AA)"/>
    <w:aliases w:val="taaa"/>
    <w:basedOn w:val="OPCParaBase"/>
    <w:rsid w:val="00B31D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1D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1DE8"/>
    <w:pPr>
      <w:spacing w:before="60" w:line="240" w:lineRule="atLeast"/>
    </w:pPr>
    <w:rPr>
      <w:sz w:val="20"/>
    </w:rPr>
  </w:style>
  <w:style w:type="paragraph" w:customStyle="1" w:styleId="TLPBoxTextnote">
    <w:name w:val="TLPBoxText(note"/>
    <w:aliases w:val="right)"/>
    <w:basedOn w:val="OPCParaBase"/>
    <w:rsid w:val="00B31D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1D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1DE8"/>
    <w:pPr>
      <w:spacing w:before="122" w:line="198" w:lineRule="exact"/>
      <w:ind w:left="1985" w:hanging="851"/>
      <w:jc w:val="right"/>
    </w:pPr>
    <w:rPr>
      <w:sz w:val="18"/>
    </w:rPr>
  </w:style>
  <w:style w:type="paragraph" w:customStyle="1" w:styleId="TLPTableBullet">
    <w:name w:val="TLPTableBullet"/>
    <w:aliases w:val="ttb"/>
    <w:basedOn w:val="OPCParaBase"/>
    <w:rsid w:val="00B31DE8"/>
    <w:pPr>
      <w:spacing w:line="240" w:lineRule="exact"/>
      <w:ind w:left="284" w:hanging="284"/>
    </w:pPr>
    <w:rPr>
      <w:sz w:val="20"/>
    </w:rPr>
  </w:style>
  <w:style w:type="paragraph" w:styleId="TOC1">
    <w:name w:val="toc 1"/>
    <w:basedOn w:val="Normal"/>
    <w:next w:val="Normal"/>
    <w:uiPriority w:val="39"/>
    <w:unhideWhenUsed/>
    <w:rsid w:val="00B31DE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31DE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31DE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31DE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31DE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31DE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31DE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31DE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31DE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31DE8"/>
    <w:pPr>
      <w:keepLines/>
      <w:spacing w:before="240" w:after="120" w:line="240" w:lineRule="auto"/>
      <w:ind w:left="794"/>
    </w:pPr>
    <w:rPr>
      <w:b/>
      <w:kern w:val="28"/>
      <w:sz w:val="20"/>
    </w:rPr>
  </w:style>
  <w:style w:type="paragraph" w:customStyle="1" w:styleId="TofSectsHeading">
    <w:name w:val="TofSects(Heading)"/>
    <w:basedOn w:val="OPCParaBase"/>
    <w:rsid w:val="00B31DE8"/>
    <w:pPr>
      <w:spacing w:before="240" w:after="120" w:line="240" w:lineRule="auto"/>
    </w:pPr>
    <w:rPr>
      <w:b/>
      <w:sz w:val="24"/>
    </w:rPr>
  </w:style>
  <w:style w:type="paragraph" w:customStyle="1" w:styleId="TofSectsSection">
    <w:name w:val="TofSects(Section)"/>
    <w:basedOn w:val="OPCParaBase"/>
    <w:rsid w:val="00B31DE8"/>
    <w:pPr>
      <w:keepLines/>
      <w:spacing w:before="40" w:line="240" w:lineRule="auto"/>
      <w:ind w:left="1588" w:hanging="794"/>
    </w:pPr>
    <w:rPr>
      <w:kern w:val="28"/>
      <w:sz w:val="18"/>
    </w:rPr>
  </w:style>
  <w:style w:type="paragraph" w:customStyle="1" w:styleId="TofSectsSubdiv">
    <w:name w:val="TofSects(Subdiv)"/>
    <w:basedOn w:val="OPCParaBase"/>
    <w:rsid w:val="00B31DE8"/>
    <w:pPr>
      <w:keepLines/>
      <w:spacing w:before="80" w:line="240" w:lineRule="auto"/>
      <w:ind w:left="1588" w:hanging="794"/>
    </w:pPr>
    <w:rPr>
      <w:kern w:val="28"/>
    </w:rPr>
  </w:style>
  <w:style w:type="paragraph" w:customStyle="1" w:styleId="WRStyle">
    <w:name w:val="WR Style"/>
    <w:aliases w:val="WR"/>
    <w:basedOn w:val="OPCParaBase"/>
    <w:rsid w:val="00B31DE8"/>
    <w:pPr>
      <w:spacing w:before="240" w:line="240" w:lineRule="auto"/>
      <w:ind w:left="284" w:hanging="284"/>
    </w:pPr>
    <w:rPr>
      <w:b/>
      <w:i/>
      <w:kern w:val="28"/>
      <w:sz w:val="24"/>
    </w:rPr>
  </w:style>
  <w:style w:type="paragraph" w:customStyle="1" w:styleId="notepara">
    <w:name w:val="note(para)"/>
    <w:aliases w:val="na"/>
    <w:basedOn w:val="OPCParaBase"/>
    <w:rsid w:val="00B31DE8"/>
    <w:pPr>
      <w:spacing w:before="40" w:line="198" w:lineRule="exact"/>
      <w:ind w:left="2354" w:hanging="369"/>
    </w:pPr>
    <w:rPr>
      <w:sz w:val="18"/>
    </w:rPr>
  </w:style>
  <w:style w:type="paragraph" w:styleId="Footer">
    <w:name w:val="footer"/>
    <w:link w:val="FooterChar"/>
    <w:rsid w:val="00B31D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1DE8"/>
    <w:rPr>
      <w:rFonts w:eastAsia="Times New Roman" w:cs="Times New Roman"/>
      <w:sz w:val="22"/>
      <w:szCs w:val="24"/>
      <w:lang w:eastAsia="en-AU"/>
    </w:rPr>
  </w:style>
  <w:style w:type="character" w:styleId="LineNumber">
    <w:name w:val="line number"/>
    <w:basedOn w:val="OPCCharBase"/>
    <w:uiPriority w:val="99"/>
    <w:unhideWhenUsed/>
    <w:rsid w:val="00B31DE8"/>
    <w:rPr>
      <w:sz w:val="16"/>
    </w:rPr>
  </w:style>
  <w:style w:type="table" w:customStyle="1" w:styleId="CFlag">
    <w:name w:val="CFlag"/>
    <w:basedOn w:val="TableNormal"/>
    <w:uiPriority w:val="99"/>
    <w:rsid w:val="00B31DE8"/>
    <w:rPr>
      <w:rFonts w:eastAsia="Times New Roman" w:cs="Times New Roman"/>
      <w:lang w:eastAsia="en-AU"/>
    </w:rPr>
    <w:tblPr/>
  </w:style>
  <w:style w:type="paragraph" w:styleId="BalloonText">
    <w:name w:val="Balloon Text"/>
    <w:basedOn w:val="Normal"/>
    <w:link w:val="BalloonTextChar"/>
    <w:uiPriority w:val="99"/>
    <w:unhideWhenUsed/>
    <w:rsid w:val="00B31D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1DE8"/>
    <w:rPr>
      <w:rFonts w:ascii="Tahoma" w:hAnsi="Tahoma" w:cs="Tahoma"/>
      <w:sz w:val="16"/>
      <w:szCs w:val="16"/>
    </w:rPr>
  </w:style>
  <w:style w:type="table" w:styleId="TableGrid">
    <w:name w:val="Table Grid"/>
    <w:basedOn w:val="TableNormal"/>
    <w:uiPriority w:val="59"/>
    <w:rsid w:val="00B3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31DE8"/>
    <w:rPr>
      <w:b/>
      <w:sz w:val="28"/>
      <w:szCs w:val="32"/>
    </w:rPr>
  </w:style>
  <w:style w:type="paragraph" w:customStyle="1" w:styleId="LegislationMadeUnder">
    <w:name w:val="LegislationMadeUnder"/>
    <w:basedOn w:val="OPCParaBase"/>
    <w:next w:val="Normal"/>
    <w:rsid w:val="00B31DE8"/>
    <w:rPr>
      <w:i/>
      <w:sz w:val="32"/>
      <w:szCs w:val="32"/>
    </w:rPr>
  </w:style>
  <w:style w:type="paragraph" w:customStyle="1" w:styleId="SignCoverPageEnd">
    <w:name w:val="SignCoverPageEnd"/>
    <w:basedOn w:val="OPCParaBase"/>
    <w:next w:val="Normal"/>
    <w:rsid w:val="00B31D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1DE8"/>
    <w:pPr>
      <w:pBdr>
        <w:top w:val="single" w:sz="4" w:space="1" w:color="auto"/>
      </w:pBdr>
      <w:spacing w:before="360"/>
      <w:ind w:right="397"/>
      <w:jc w:val="both"/>
    </w:pPr>
  </w:style>
  <w:style w:type="paragraph" w:customStyle="1" w:styleId="NotesHeading1">
    <w:name w:val="NotesHeading 1"/>
    <w:basedOn w:val="OPCParaBase"/>
    <w:next w:val="Normal"/>
    <w:rsid w:val="00B31DE8"/>
    <w:rPr>
      <w:b/>
      <w:sz w:val="28"/>
      <w:szCs w:val="28"/>
    </w:rPr>
  </w:style>
  <w:style w:type="paragraph" w:customStyle="1" w:styleId="NotesHeading2">
    <w:name w:val="NotesHeading 2"/>
    <w:basedOn w:val="OPCParaBase"/>
    <w:next w:val="Normal"/>
    <w:rsid w:val="00B31DE8"/>
    <w:rPr>
      <w:b/>
      <w:sz w:val="28"/>
      <w:szCs w:val="28"/>
    </w:rPr>
  </w:style>
  <w:style w:type="paragraph" w:customStyle="1" w:styleId="ENotesText">
    <w:name w:val="ENotesText"/>
    <w:aliases w:val="Ent"/>
    <w:basedOn w:val="OPCParaBase"/>
    <w:next w:val="Normal"/>
    <w:rsid w:val="00B31DE8"/>
    <w:pPr>
      <w:spacing w:before="120"/>
    </w:pPr>
  </w:style>
  <w:style w:type="paragraph" w:customStyle="1" w:styleId="CompiledActNo">
    <w:name w:val="CompiledActNo"/>
    <w:basedOn w:val="OPCParaBase"/>
    <w:next w:val="Normal"/>
    <w:rsid w:val="00B31DE8"/>
    <w:rPr>
      <w:b/>
      <w:sz w:val="24"/>
      <w:szCs w:val="24"/>
    </w:rPr>
  </w:style>
  <w:style w:type="paragraph" w:customStyle="1" w:styleId="CompiledMadeUnder">
    <w:name w:val="CompiledMadeUnder"/>
    <w:basedOn w:val="OPCParaBase"/>
    <w:next w:val="Normal"/>
    <w:rsid w:val="00B31DE8"/>
    <w:rPr>
      <w:i/>
      <w:sz w:val="24"/>
      <w:szCs w:val="24"/>
    </w:rPr>
  </w:style>
  <w:style w:type="paragraph" w:customStyle="1" w:styleId="Paragraphsub-sub-sub">
    <w:name w:val="Paragraph(sub-sub-sub)"/>
    <w:aliases w:val="aaaa"/>
    <w:basedOn w:val="OPCParaBase"/>
    <w:rsid w:val="00B31DE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31D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1D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1D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1DE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31DE8"/>
    <w:pPr>
      <w:spacing w:before="60" w:line="240" w:lineRule="auto"/>
    </w:pPr>
    <w:rPr>
      <w:rFonts w:cs="Arial"/>
      <w:sz w:val="20"/>
      <w:szCs w:val="22"/>
    </w:rPr>
  </w:style>
  <w:style w:type="paragraph" w:customStyle="1" w:styleId="NoteToSubpara">
    <w:name w:val="NoteToSubpara"/>
    <w:aliases w:val="nts"/>
    <w:basedOn w:val="OPCParaBase"/>
    <w:rsid w:val="00B31DE8"/>
    <w:pPr>
      <w:spacing w:before="40" w:line="198" w:lineRule="exact"/>
      <w:ind w:left="2835" w:hanging="709"/>
    </w:pPr>
    <w:rPr>
      <w:sz w:val="18"/>
    </w:rPr>
  </w:style>
  <w:style w:type="paragraph" w:customStyle="1" w:styleId="ENoteTableHeading">
    <w:name w:val="ENoteTableHeading"/>
    <w:aliases w:val="enth"/>
    <w:basedOn w:val="OPCParaBase"/>
    <w:rsid w:val="00B31DE8"/>
    <w:pPr>
      <w:keepNext/>
      <w:spacing w:before="60" w:line="240" w:lineRule="atLeast"/>
    </w:pPr>
    <w:rPr>
      <w:rFonts w:ascii="Arial" w:hAnsi="Arial"/>
      <w:b/>
      <w:sz w:val="16"/>
    </w:rPr>
  </w:style>
  <w:style w:type="paragraph" w:customStyle="1" w:styleId="ENoteTTi">
    <w:name w:val="ENoteTTi"/>
    <w:aliases w:val="entti"/>
    <w:basedOn w:val="OPCParaBase"/>
    <w:rsid w:val="00B31DE8"/>
    <w:pPr>
      <w:keepNext/>
      <w:spacing w:before="60" w:line="240" w:lineRule="atLeast"/>
      <w:ind w:left="170"/>
    </w:pPr>
    <w:rPr>
      <w:sz w:val="16"/>
    </w:rPr>
  </w:style>
  <w:style w:type="paragraph" w:customStyle="1" w:styleId="ENotesHeading1">
    <w:name w:val="ENotesHeading 1"/>
    <w:aliases w:val="Enh1"/>
    <w:basedOn w:val="OPCParaBase"/>
    <w:next w:val="Normal"/>
    <w:rsid w:val="00B31DE8"/>
    <w:pPr>
      <w:spacing w:before="120"/>
      <w:outlineLvl w:val="1"/>
    </w:pPr>
    <w:rPr>
      <w:b/>
      <w:sz w:val="28"/>
      <w:szCs w:val="28"/>
    </w:rPr>
  </w:style>
  <w:style w:type="paragraph" w:customStyle="1" w:styleId="ENotesHeading2">
    <w:name w:val="ENotesHeading 2"/>
    <w:aliases w:val="Enh2"/>
    <w:basedOn w:val="OPCParaBase"/>
    <w:next w:val="Normal"/>
    <w:rsid w:val="00B31DE8"/>
    <w:pPr>
      <w:spacing w:before="120" w:after="120"/>
      <w:outlineLvl w:val="2"/>
    </w:pPr>
    <w:rPr>
      <w:b/>
      <w:sz w:val="24"/>
      <w:szCs w:val="28"/>
    </w:rPr>
  </w:style>
  <w:style w:type="paragraph" w:customStyle="1" w:styleId="ENoteTTIndentHeading">
    <w:name w:val="ENoteTTIndentHeading"/>
    <w:aliases w:val="enTTHi"/>
    <w:basedOn w:val="OPCParaBase"/>
    <w:rsid w:val="00B31D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1DE8"/>
    <w:pPr>
      <w:spacing w:before="60" w:line="240" w:lineRule="atLeast"/>
    </w:pPr>
    <w:rPr>
      <w:sz w:val="16"/>
    </w:rPr>
  </w:style>
  <w:style w:type="paragraph" w:customStyle="1" w:styleId="MadeunderText">
    <w:name w:val="MadeunderText"/>
    <w:basedOn w:val="OPCParaBase"/>
    <w:next w:val="Normal"/>
    <w:rsid w:val="00B31DE8"/>
    <w:pPr>
      <w:spacing w:before="240"/>
    </w:pPr>
    <w:rPr>
      <w:sz w:val="24"/>
      <w:szCs w:val="24"/>
    </w:rPr>
  </w:style>
  <w:style w:type="paragraph" w:customStyle="1" w:styleId="ENotesHeading3">
    <w:name w:val="ENotesHeading 3"/>
    <w:aliases w:val="Enh3"/>
    <w:basedOn w:val="OPCParaBase"/>
    <w:next w:val="Normal"/>
    <w:rsid w:val="00B31DE8"/>
    <w:pPr>
      <w:keepNext/>
      <w:spacing w:before="120" w:line="240" w:lineRule="auto"/>
      <w:outlineLvl w:val="4"/>
    </w:pPr>
    <w:rPr>
      <w:b/>
      <w:szCs w:val="24"/>
    </w:rPr>
  </w:style>
  <w:style w:type="character" w:customStyle="1" w:styleId="CharSubPartTextCASA">
    <w:name w:val="CharSubPartText(CASA)"/>
    <w:basedOn w:val="OPCCharBase"/>
    <w:uiPriority w:val="1"/>
    <w:rsid w:val="00B31DE8"/>
  </w:style>
  <w:style w:type="character" w:customStyle="1" w:styleId="CharSubPartNoCASA">
    <w:name w:val="CharSubPartNo(CASA)"/>
    <w:basedOn w:val="OPCCharBase"/>
    <w:uiPriority w:val="1"/>
    <w:rsid w:val="00B31DE8"/>
  </w:style>
  <w:style w:type="paragraph" w:customStyle="1" w:styleId="ENoteTTIndentHeadingSub">
    <w:name w:val="ENoteTTIndentHeadingSub"/>
    <w:aliases w:val="enTTHis"/>
    <w:basedOn w:val="OPCParaBase"/>
    <w:rsid w:val="00B31DE8"/>
    <w:pPr>
      <w:keepNext/>
      <w:spacing w:before="60" w:line="240" w:lineRule="atLeast"/>
      <w:ind w:left="340"/>
    </w:pPr>
    <w:rPr>
      <w:b/>
      <w:sz w:val="16"/>
    </w:rPr>
  </w:style>
  <w:style w:type="paragraph" w:customStyle="1" w:styleId="ENoteTTiSub">
    <w:name w:val="ENoteTTiSub"/>
    <w:aliases w:val="enttis"/>
    <w:basedOn w:val="OPCParaBase"/>
    <w:rsid w:val="00B31DE8"/>
    <w:pPr>
      <w:keepNext/>
      <w:spacing w:before="60" w:line="240" w:lineRule="atLeast"/>
      <w:ind w:left="340"/>
    </w:pPr>
    <w:rPr>
      <w:sz w:val="16"/>
    </w:rPr>
  </w:style>
  <w:style w:type="paragraph" w:customStyle="1" w:styleId="SubDivisionMigration">
    <w:name w:val="SubDivisionMigration"/>
    <w:aliases w:val="sdm"/>
    <w:basedOn w:val="OPCParaBase"/>
    <w:rsid w:val="00B31D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1D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31DE8"/>
    <w:pPr>
      <w:spacing w:before="122" w:line="240" w:lineRule="auto"/>
      <w:ind w:left="1985" w:hanging="851"/>
    </w:pPr>
    <w:rPr>
      <w:sz w:val="18"/>
    </w:rPr>
  </w:style>
  <w:style w:type="paragraph" w:customStyle="1" w:styleId="FreeForm">
    <w:name w:val="FreeForm"/>
    <w:rsid w:val="002C6F31"/>
    <w:rPr>
      <w:rFonts w:ascii="Arial" w:hAnsi="Arial"/>
      <w:sz w:val="22"/>
    </w:rPr>
  </w:style>
  <w:style w:type="paragraph" w:customStyle="1" w:styleId="SOText">
    <w:name w:val="SO Text"/>
    <w:aliases w:val="sot"/>
    <w:link w:val="SOTextChar"/>
    <w:rsid w:val="00B31D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1DE8"/>
    <w:rPr>
      <w:sz w:val="22"/>
    </w:rPr>
  </w:style>
  <w:style w:type="paragraph" w:customStyle="1" w:styleId="SOTextNote">
    <w:name w:val="SO TextNote"/>
    <w:aliases w:val="sont"/>
    <w:basedOn w:val="SOText"/>
    <w:qFormat/>
    <w:rsid w:val="00B31DE8"/>
    <w:pPr>
      <w:spacing w:before="122" w:line="198" w:lineRule="exact"/>
      <w:ind w:left="1843" w:hanging="709"/>
    </w:pPr>
    <w:rPr>
      <w:sz w:val="18"/>
    </w:rPr>
  </w:style>
  <w:style w:type="paragraph" w:customStyle="1" w:styleId="SOPara">
    <w:name w:val="SO Para"/>
    <w:aliases w:val="soa"/>
    <w:basedOn w:val="SOText"/>
    <w:link w:val="SOParaChar"/>
    <w:qFormat/>
    <w:rsid w:val="00B31DE8"/>
    <w:pPr>
      <w:tabs>
        <w:tab w:val="right" w:pos="1786"/>
      </w:tabs>
      <w:spacing w:before="40"/>
      <w:ind w:left="2070" w:hanging="936"/>
    </w:pPr>
  </w:style>
  <w:style w:type="character" w:customStyle="1" w:styleId="SOParaChar">
    <w:name w:val="SO Para Char"/>
    <w:aliases w:val="soa Char"/>
    <w:basedOn w:val="DefaultParagraphFont"/>
    <w:link w:val="SOPara"/>
    <w:rsid w:val="00B31DE8"/>
    <w:rPr>
      <w:sz w:val="22"/>
    </w:rPr>
  </w:style>
  <w:style w:type="paragraph" w:customStyle="1" w:styleId="FileName">
    <w:name w:val="FileName"/>
    <w:basedOn w:val="Normal"/>
    <w:rsid w:val="00B31DE8"/>
  </w:style>
  <w:style w:type="paragraph" w:customStyle="1" w:styleId="TableHeading">
    <w:name w:val="TableHeading"/>
    <w:aliases w:val="th"/>
    <w:basedOn w:val="OPCParaBase"/>
    <w:next w:val="Tabletext"/>
    <w:rsid w:val="00B31DE8"/>
    <w:pPr>
      <w:keepNext/>
      <w:spacing w:before="60" w:line="240" w:lineRule="atLeast"/>
    </w:pPr>
    <w:rPr>
      <w:b/>
      <w:sz w:val="20"/>
    </w:rPr>
  </w:style>
  <w:style w:type="paragraph" w:customStyle="1" w:styleId="SOHeadBold">
    <w:name w:val="SO HeadBold"/>
    <w:aliases w:val="sohb"/>
    <w:basedOn w:val="SOText"/>
    <w:next w:val="SOText"/>
    <w:link w:val="SOHeadBoldChar"/>
    <w:qFormat/>
    <w:rsid w:val="00B31DE8"/>
    <w:rPr>
      <w:b/>
    </w:rPr>
  </w:style>
  <w:style w:type="character" w:customStyle="1" w:styleId="SOHeadBoldChar">
    <w:name w:val="SO HeadBold Char"/>
    <w:aliases w:val="sohb Char"/>
    <w:basedOn w:val="DefaultParagraphFont"/>
    <w:link w:val="SOHeadBold"/>
    <w:rsid w:val="00B31DE8"/>
    <w:rPr>
      <w:b/>
      <w:sz w:val="22"/>
    </w:rPr>
  </w:style>
  <w:style w:type="paragraph" w:customStyle="1" w:styleId="SOHeadItalic">
    <w:name w:val="SO HeadItalic"/>
    <w:aliases w:val="sohi"/>
    <w:basedOn w:val="SOText"/>
    <w:next w:val="SOText"/>
    <w:link w:val="SOHeadItalicChar"/>
    <w:qFormat/>
    <w:rsid w:val="00B31DE8"/>
    <w:rPr>
      <w:i/>
    </w:rPr>
  </w:style>
  <w:style w:type="character" w:customStyle="1" w:styleId="SOHeadItalicChar">
    <w:name w:val="SO HeadItalic Char"/>
    <w:aliases w:val="sohi Char"/>
    <w:basedOn w:val="DefaultParagraphFont"/>
    <w:link w:val="SOHeadItalic"/>
    <w:rsid w:val="00B31DE8"/>
    <w:rPr>
      <w:i/>
      <w:sz w:val="22"/>
    </w:rPr>
  </w:style>
  <w:style w:type="paragraph" w:customStyle="1" w:styleId="SOBullet">
    <w:name w:val="SO Bullet"/>
    <w:aliases w:val="sotb"/>
    <w:basedOn w:val="SOText"/>
    <w:link w:val="SOBulletChar"/>
    <w:qFormat/>
    <w:rsid w:val="00B31DE8"/>
    <w:pPr>
      <w:ind w:left="1559" w:hanging="425"/>
    </w:pPr>
  </w:style>
  <w:style w:type="character" w:customStyle="1" w:styleId="SOBulletChar">
    <w:name w:val="SO Bullet Char"/>
    <w:aliases w:val="sotb Char"/>
    <w:basedOn w:val="DefaultParagraphFont"/>
    <w:link w:val="SOBullet"/>
    <w:rsid w:val="00B31DE8"/>
    <w:rPr>
      <w:sz w:val="22"/>
    </w:rPr>
  </w:style>
  <w:style w:type="paragraph" w:customStyle="1" w:styleId="SOBulletNote">
    <w:name w:val="SO BulletNote"/>
    <w:aliases w:val="sonb"/>
    <w:basedOn w:val="SOTextNote"/>
    <w:link w:val="SOBulletNoteChar"/>
    <w:qFormat/>
    <w:rsid w:val="00B31DE8"/>
    <w:pPr>
      <w:tabs>
        <w:tab w:val="left" w:pos="1560"/>
      </w:tabs>
      <w:ind w:left="2268" w:hanging="1134"/>
    </w:pPr>
  </w:style>
  <w:style w:type="character" w:customStyle="1" w:styleId="SOBulletNoteChar">
    <w:name w:val="SO BulletNote Char"/>
    <w:aliases w:val="sonb Char"/>
    <w:basedOn w:val="DefaultParagraphFont"/>
    <w:link w:val="SOBulletNote"/>
    <w:rsid w:val="00B31DE8"/>
    <w:rPr>
      <w:sz w:val="18"/>
    </w:rPr>
  </w:style>
  <w:style w:type="paragraph" w:customStyle="1" w:styleId="SOText2">
    <w:name w:val="SO Text2"/>
    <w:aliases w:val="sot2"/>
    <w:basedOn w:val="Normal"/>
    <w:next w:val="SOText"/>
    <w:link w:val="SOText2Char"/>
    <w:rsid w:val="00B31D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1DE8"/>
    <w:rPr>
      <w:sz w:val="22"/>
    </w:rPr>
  </w:style>
  <w:style w:type="paragraph" w:customStyle="1" w:styleId="SubPartCASA">
    <w:name w:val="SubPart(CASA)"/>
    <w:aliases w:val="csp"/>
    <w:basedOn w:val="OPCParaBase"/>
    <w:next w:val="ActHead3"/>
    <w:rsid w:val="00B31DE8"/>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31DE8"/>
    <w:rPr>
      <w:rFonts w:eastAsia="Times New Roman" w:cs="Times New Roman"/>
      <w:sz w:val="22"/>
      <w:lang w:eastAsia="en-AU"/>
    </w:rPr>
  </w:style>
  <w:style w:type="character" w:customStyle="1" w:styleId="notetextChar">
    <w:name w:val="note(text) Char"/>
    <w:aliases w:val="n Char"/>
    <w:basedOn w:val="DefaultParagraphFont"/>
    <w:link w:val="notetext"/>
    <w:rsid w:val="00B31DE8"/>
    <w:rPr>
      <w:rFonts w:eastAsia="Times New Roman" w:cs="Times New Roman"/>
      <w:sz w:val="18"/>
      <w:lang w:eastAsia="en-AU"/>
    </w:rPr>
  </w:style>
  <w:style w:type="character" w:customStyle="1" w:styleId="Heading1Char">
    <w:name w:val="Heading 1 Char"/>
    <w:basedOn w:val="DefaultParagraphFont"/>
    <w:link w:val="Heading1"/>
    <w:uiPriority w:val="9"/>
    <w:rsid w:val="00B31D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1D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1D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31D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31D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31D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31D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31D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31DE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31DE8"/>
  </w:style>
  <w:style w:type="character" w:customStyle="1" w:styleId="charlegsubtitle1">
    <w:name w:val="charlegsubtitle1"/>
    <w:basedOn w:val="DefaultParagraphFont"/>
    <w:rsid w:val="00B31DE8"/>
    <w:rPr>
      <w:rFonts w:ascii="Arial" w:hAnsi="Arial" w:cs="Arial" w:hint="default"/>
      <w:b/>
      <w:bCs/>
      <w:sz w:val="28"/>
      <w:szCs w:val="28"/>
    </w:rPr>
  </w:style>
  <w:style w:type="paragraph" w:styleId="Index1">
    <w:name w:val="index 1"/>
    <w:basedOn w:val="Normal"/>
    <w:next w:val="Normal"/>
    <w:autoRedefine/>
    <w:rsid w:val="00B31DE8"/>
    <w:pPr>
      <w:ind w:left="240" w:hanging="240"/>
    </w:pPr>
  </w:style>
  <w:style w:type="paragraph" w:styleId="Index2">
    <w:name w:val="index 2"/>
    <w:basedOn w:val="Normal"/>
    <w:next w:val="Normal"/>
    <w:autoRedefine/>
    <w:rsid w:val="00B31DE8"/>
    <w:pPr>
      <w:ind w:left="480" w:hanging="240"/>
    </w:pPr>
  </w:style>
  <w:style w:type="paragraph" w:styleId="Index3">
    <w:name w:val="index 3"/>
    <w:basedOn w:val="Normal"/>
    <w:next w:val="Normal"/>
    <w:autoRedefine/>
    <w:rsid w:val="00B31DE8"/>
    <w:pPr>
      <w:ind w:left="720" w:hanging="240"/>
    </w:pPr>
  </w:style>
  <w:style w:type="paragraph" w:styleId="Index4">
    <w:name w:val="index 4"/>
    <w:basedOn w:val="Normal"/>
    <w:next w:val="Normal"/>
    <w:autoRedefine/>
    <w:rsid w:val="00B31DE8"/>
    <w:pPr>
      <w:ind w:left="960" w:hanging="240"/>
    </w:pPr>
  </w:style>
  <w:style w:type="paragraph" w:styleId="Index5">
    <w:name w:val="index 5"/>
    <w:basedOn w:val="Normal"/>
    <w:next w:val="Normal"/>
    <w:autoRedefine/>
    <w:rsid w:val="00B31DE8"/>
    <w:pPr>
      <w:ind w:left="1200" w:hanging="240"/>
    </w:pPr>
  </w:style>
  <w:style w:type="paragraph" w:styleId="Index6">
    <w:name w:val="index 6"/>
    <w:basedOn w:val="Normal"/>
    <w:next w:val="Normal"/>
    <w:autoRedefine/>
    <w:rsid w:val="00B31DE8"/>
    <w:pPr>
      <w:ind w:left="1440" w:hanging="240"/>
    </w:pPr>
  </w:style>
  <w:style w:type="paragraph" w:styleId="Index7">
    <w:name w:val="index 7"/>
    <w:basedOn w:val="Normal"/>
    <w:next w:val="Normal"/>
    <w:autoRedefine/>
    <w:rsid w:val="00B31DE8"/>
    <w:pPr>
      <w:ind w:left="1680" w:hanging="240"/>
    </w:pPr>
  </w:style>
  <w:style w:type="paragraph" w:styleId="Index8">
    <w:name w:val="index 8"/>
    <w:basedOn w:val="Normal"/>
    <w:next w:val="Normal"/>
    <w:autoRedefine/>
    <w:rsid w:val="00B31DE8"/>
    <w:pPr>
      <w:ind w:left="1920" w:hanging="240"/>
    </w:pPr>
  </w:style>
  <w:style w:type="paragraph" w:styleId="Index9">
    <w:name w:val="index 9"/>
    <w:basedOn w:val="Normal"/>
    <w:next w:val="Normal"/>
    <w:autoRedefine/>
    <w:rsid w:val="00B31DE8"/>
    <w:pPr>
      <w:ind w:left="2160" w:hanging="240"/>
    </w:pPr>
  </w:style>
  <w:style w:type="paragraph" w:styleId="NormalIndent">
    <w:name w:val="Normal Indent"/>
    <w:basedOn w:val="Normal"/>
    <w:rsid w:val="00B31DE8"/>
    <w:pPr>
      <w:ind w:left="720"/>
    </w:pPr>
  </w:style>
  <w:style w:type="paragraph" w:styleId="FootnoteText">
    <w:name w:val="footnote text"/>
    <w:basedOn w:val="Normal"/>
    <w:link w:val="FootnoteTextChar"/>
    <w:rsid w:val="00B31DE8"/>
    <w:rPr>
      <w:sz w:val="20"/>
    </w:rPr>
  </w:style>
  <w:style w:type="character" w:customStyle="1" w:styleId="FootnoteTextChar">
    <w:name w:val="Footnote Text Char"/>
    <w:basedOn w:val="DefaultParagraphFont"/>
    <w:link w:val="FootnoteText"/>
    <w:rsid w:val="00B31DE8"/>
  </w:style>
  <w:style w:type="paragraph" w:styleId="CommentText">
    <w:name w:val="annotation text"/>
    <w:basedOn w:val="Normal"/>
    <w:link w:val="CommentTextChar"/>
    <w:rsid w:val="00B31DE8"/>
    <w:rPr>
      <w:sz w:val="20"/>
    </w:rPr>
  </w:style>
  <w:style w:type="character" w:customStyle="1" w:styleId="CommentTextChar">
    <w:name w:val="Comment Text Char"/>
    <w:basedOn w:val="DefaultParagraphFont"/>
    <w:link w:val="CommentText"/>
    <w:rsid w:val="00B31DE8"/>
  </w:style>
  <w:style w:type="paragraph" w:styleId="IndexHeading">
    <w:name w:val="index heading"/>
    <w:basedOn w:val="Normal"/>
    <w:next w:val="Index1"/>
    <w:rsid w:val="00B31DE8"/>
    <w:rPr>
      <w:rFonts w:ascii="Arial" w:hAnsi="Arial" w:cs="Arial"/>
      <w:b/>
      <w:bCs/>
    </w:rPr>
  </w:style>
  <w:style w:type="paragraph" w:styleId="Caption">
    <w:name w:val="caption"/>
    <w:basedOn w:val="Normal"/>
    <w:next w:val="Normal"/>
    <w:qFormat/>
    <w:rsid w:val="00B31DE8"/>
    <w:pPr>
      <w:spacing w:before="120" w:after="120"/>
    </w:pPr>
    <w:rPr>
      <w:b/>
      <w:bCs/>
      <w:sz w:val="20"/>
    </w:rPr>
  </w:style>
  <w:style w:type="paragraph" w:styleId="TableofFigures">
    <w:name w:val="table of figures"/>
    <w:basedOn w:val="Normal"/>
    <w:next w:val="Normal"/>
    <w:rsid w:val="00B31DE8"/>
    <w:pPr>
      <w:ind w:left="480" w:hanging="480"/>
    </w:pPr>
  </w:style>
  <w:style w:type="paragraph" w:styleId="EnvelopeAddress">
    <w:name w:val="envelope address"/>
    <w:basedOn w:val="Normal"/>
    <w:rsid w:val="00B31D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31DE8"/>
    <w:rPr>
      <w:rFonts w:ascii="Arial" w:hAnsi="Arial" w:cs="Arial"/>
      <w:sz w:val="20"/>
    </w:rPr>
  </w:style>
  <w:style w:type="character" w:styleId="FootnoteReference">
    <w:name w:val="footnote reference"/>
    <w:basedOn w:val="DefaultParagraphFont"/>
    <w:rsid w:val="00B31DE8"/>
    <w:rPr>
      <w:rFonts w:ascii="Times New Roman" w:hAnsi="Times New Roman"/>
      <w:sz w:val="20"/>
      <w:vertAlign w:val="superscript"/>
    </w:rPr>
  </w:style>
  <w:style w:type="character" w:styleId="CommentReference">
    <w:name w:val="annotation reference"/>
    <w:basedOn w:val="DefaultParagraphFont"/>
    <w:rsid w:val="00B31DE8"/>
    <w:rPr>
      <w:sz w:val="16"/>
      <w:szCs w:val="16"/>
    </w:rPr>
  </w:style>
  <w:style w:type="character" w:styleId="PageNumber">
    <w:name w:val="page number"/>
    <w:basedOn w:val="DefaultParagraphFont"/>
    <w:rsid w:val="00B31DE8"/>
  </w:style>
  <w:style w:type="character" w:styleId="EndnoteReference">
    <w:name w:val="endnote reference"/>
    <w:basedOn w:val="DefaultParagraphFont"/>
    <w:rsid w:val="00B31DE8"/>
    <w:rPr>
      <w:vertAlign w:val="superscript"/>
    </w:rPr>
  </w:style>
  <w:style w:type="paragraph" w:styleId="EndnoteText">
    <w:name w:val="endnote text"/>
    <w:basedOn w:val="Normal"/>
    <w:link w:val="EndnoteTextChar"/>
    <w:rsid w:val="00B31DE8"/>
    <w:rPr>
      <w:sz w:val="20"/>
    </w:rPr>
  </w:style>
  <w:style w:type="character" w:customStyle="1" w:styleId="EndnoteTextChar">
    <w:name w:val="Endnote Text Char"/>
    <w:basedOn w:val="DefaultParagraphFont"/>
    <w:link w:val="EndnoteText"/>
    <w:rsid w:val="00B31DE8"/>
  </w:style>
  <w:style w:type="paragraph" w:styleId="TableofAuthorities">
    <w:name w:val="table of authorities"/>
    <w:basedOn w:val="Normal"/>
    <w:next w:val="Normal"/>
    <w:rsid w:val="00B31DE8"/>
    <w:pPr>
      <w:ind w:left="240" w:hanging="240"/>
    </w:pPr>
  </w:style>
  <w:style w:type="paragraph" w:styleId="MacroText">
    <w:name w:val="macro"/>
    <w:link w:val="MacroTextChar"/>
    <w:rsid w:val="00B31DE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31DE8"/>
    <w:rPr>
      <w:rFonts w:ascii="Courier New" w:eastAsia="Times New Roman" w:hAnsi="Courier New" w:cs="Courier New"/>
      <w:lang w:eastAsia="en-AU"/>
    </w:rPr>
  </w:style>
  <w:style w:type="paragraph" w:styleId="TOAHeading">
    <w:name w:val="toa heading"/>
    <w:basedOn w:val="Normal"/>
    <w:next w:val="Normal"/>
    <w:rsid w:val="00B31DE8"/>
    <w:pPr>
      <w:spacing w:before="120"/>
    </w:pPr>
    <w:rPr>
      <w:rFonts w:ascii="Arial" w:hAnsi="Arial" w:cs="Arial"/>
      <w:b/>
      <w:bCs/>
    </w:rPr>
  </w:style>
  <w:style w:type="paragraph" w:styleId="List">
    <w:name w:val="List"/>
    <w:basedOn w:val="Normal"/>
    <w:rsid w:val="00B31DE8"/>
    <w:pPr>
      <w:ind w:left="283" w:hanging="283"/>
    </w:pPr>
  </w:style>
  <w:style w:type="paragraph" w:styleId="ListBullet">
    <w:name w:val="List Bullet"/>
    <w:basedOn w:val="Normal"/>
    <w:autoRedefine/>
    <w:rsid w:val="00B31DE8"/>
    <w:pPr>
      <w:tabs>
        <w:tab w:val="num" w:pos="360"/>
      </w:tabs>
      <w:ind w:left="360" w:hanging="360"/>
    </w:pPr>
  </w:style>
  <w:style w:type="paragraph" w:styleId="ListNumber">
    <w:name w:val="List Number"/>
    <w:basedOn w:val="Normal"/>
    <w:rsid w:val="00B31DE8"/>
    <w:pPr>
      <w:tabs>
        <w:tab w:val="num" w:pos="360"/>
      </w:tabs>
      <w:ind w:left="360" w:hanging="360"/>
    </w:pPr>
  </w:style>
  <w:style w:type="paragraph" w:styleId="List2">
    <w:name w:val="List 2"/>
    <w:basedOn w:val="Normal"/>
    <w:rsid w:val="00B31DE8"/>
    <w:pPr>
      <w:ind w:left="566" w:hanging="283"/>
    </w:pPr>
  </w:style>
  <w:style w:type="paragraph" w:styleId="List3">
    <w:name w:val="List 3"/>
    <w:basedOn w:val="Normal"/>
    <w:rsid w:val="00B31DE8"/>
    <w:pPr>
      <w:ind w:left="849" w:hanging="283"/>
    </w:pPr>
  </w:style>
  <w:style w:type="paragraph" w:styleId="List4">
    <w:name w:val="List 4"/>
    <w:basedOn w:val="Normal"/>
    <w:rsid w:val="00B31DE8"/>
    <w:pPr>
      <w:ind w:left="1132" w:hanging="283"/>
    </w:pPr>
  </w:style>
  <w:style w:type="paragraph" w:styleId="List5">
    <w:name w:val="List 5"/>
    <w:basedOn w:val="Normal"/>
    <w:rsid w:val="00B31DE8"/>
    <w:pPr>
      <w:ind w:left="1415" w:hanging="283"/>
    </w:pPr>
  </w:style>
  <w:style w:type="paragraph" w:styleId="ListBullet2">
    <w:name w:val="List Bullet 2"/>
    <w:basedOn w:val="Normal"/>
    <w:autoRedefine/>
    <w:rsid w:val="00B31DE8"/>
    <w:pPr>
      <w:tabs>
        <w:tab w:val="num" w:pos="360"/>
      </w:tabs>
    </w:pPr>
  </w:style>
  <w:style w:type="paragraph" w:styleId="ListBullet3">
    <w:name w:val="List Bullet 3"/>
    <w:basedOn w:val="Normal"/>
    <w:autoRedefine/>
    <w:rsid w:val="00B31DE8"/>
    <w:pPr>
      <w:tabs>
        <w:tab w:val="num" w:pos="926"/>
      </w:tabs>
      <w:ind w:left="926" w:hanging="360"/>
    </w:pPr>
  </w:style>
  <w:style w:type="paragraph" w:styleId="ListBullet4">
    <w:name w:val="List Bullet 4"/>
    <w:basedOn w:val="Normal"/>
    <w:autoRedefine/>
    <w:rsid w:val="00B31DE8"/>
    <w:pPr>
      <w:tabs>
        <w:tab w:val="num" w:pos="1209"/>
      </w:tabs>
      <w:ind w:left="1209" w:hanging="360"/>
    </w:pPr>
  </w:style>
  <w:style w:type="paragraph" w:styleId="ListBullet5">
    <w:name w:val="List Bullet 5"/>
    <w:basedOn w:val="Normal"/>
    <w:autoRedefine/>
    <w:rsid w:val="00B31DE8"/>
    <w:pPr>
      <w:tabs>
        <w:tab w:val="num" w:pos="1492"/>
      </w:tabs>
      <w:ind w:left="1492" w:hanging="360"/>
    </w:pPr>
  </w:style>
  <w:style w:type="paragraph" w:styleId="ListNumber2">
    <w:name w:val="List Number 2"/>
    <w:basedOn w:val="Normal"/>
    <w:rsid w:val="00B31DE8"/>
    <w:pPr>
      <w:tabs>
        <w:tab w:val="num" w:pos="643"/>
      </w:tabs>
      <w:ind w:left="643" w:hanging="360"/>
    </w:pPr>
  </w:style>
  <w:style w:type="paragraph" w:styleId="ListNumber3">
    <w:name w:val="List Number 3"/>
    <w:basedOn w:val="Normal"/>
    <w:rsid w:val="00B31DE8"/>
    <w:pPr>
      <w:tabs>
        <w:tab w:val="num" w:pos="926"/>
      </w:tabs>
      <w:ind w:left="926" w:hanging="360"/>
    </w:pPr>
  </w:style>
  <w:style w:type="paragraph" w:styleId="ListNumber4">
    <w:name w:val="List Number 4"/>
    <w:basedOn w:val="Normal"/>
    <w:rsid w:val="00B31DE8"/>
    <w:pPr>
      <w:tabs>
        <w:tab w:val="num" w:pos="1209"/>
      </w:tabs>
      <w:ind w:left="1209" w:hanging="360"/>
    </w:pPr>
  </w:style>
  <w:style w:type="paragraph" w:styleId="ListNumber5">
    <w:name w:val="List Number 5"/>
    <w:basedOn w:val="Normal"/>
    <w:rsid w:val="00B31DE8"/>
    <w:pPr>
      <w:tabs>
        <w:tab w:val="num" w:pos="1492"/>
      </w:tabs>
      <w:ind w:left="1492" w:hanging="360"/>
    </w:pPr>
  </w:style>
  <w:style w:type="paragraph" w:styleId="Title">
    <w:name w:val="Title"/>
    <w:basedOn w:val="Normal"/>
    <w:link w:val="TitleChar"/>
    <w:qFormat/>
    <w:rsid w:val="00B31DE8"/>
    <w:pPr>
      <w:spacing w:before="240" w:after="60"/>
    </w:pPr>
    <w:rPr>
      <w:rFonts w:ascii="Arial" w:hAnsi="Arial" w:cs="Arial"/>
      <w:b/>
      <w:bCs/>
      <w:sz w:val="40"/>
      <w:szCs w:val="40"/>
    </w:rPr>
  </w:style>
  <w:style w:type="character" w:customStyle="1" w:styleId="TitleChar">
    <w:name w:val="Title Char"/>
    <w:basedOn w:val="DefaultParagraphFont"/>
    <w:link w:val="Title"/>
    <w:rsid w:val="00B31DE8"/>
    <w:rPr>
      <w:rFonts w:ascii="Arial" w:hAnsi="Arial" w:cs="Arial"/>
      <w:b/>
      <w:bCs/>
      <w:sz w:val="40"/>
      <w:szCs w:val="40"/>
    </w:rPr>
  </w:style>
  <w:style w:type="paragraph" w:styleId="Closing">
    <w:name w:val="Closing"/>
    <w:basedOn w:val="Normal"/>
    <w:link w:val="ClosingChar"/>
    <w:rsid w:val="00B31DE8"/>
    <w:pPr>
      <w:ind w:left="4252"/>
    </w:pPr>
  </w:style>
  <w:style w:type="character" w:customStyle="1" w:styleId="ClosingChar">
    <w:name w:val="Closing Char"/>
    <w:basedOn w:val="DefaultParagraphFont"/>
    <w:link w:val="Closing"/>
    <w:rsid w:val="00B31DE8"/>
    <w:rPr>
      <w:sz w:val="22"/>
    </w:rPr>
  </w:style>
  <w:style w:type="paragraph" w:styleId="Signature">
    <w:name w:val="Signature"/>
    <w:basedOn w:val="Normal"/>
    <w:link w:val="SignatureChar"/>
    <w:rsid w:val="00B31DE8"/>
    <w:pPr>
      <w:ind w:left="4252"/>
    </w:pPr>
  </w:style>
  <w:style w:type="character" w:customStyle="1" w:styleId="SignatureChar">
    <w:name w:val="Signature Char"/>
    <w:basedOn w:val="DefaultParagraphFont"/>
    <w:link w:val="Signature"/>
    <w:rsid w:val="00B31DE8"/>
    <w:rPr>
      <w:sz w:val="22"/>
    </w:rPr>
  </w:style>
  <w:style w:type="paragraph" w:styleId="BodyText">
    <w:name w:val="Body Text"/>
    <w:basedOn w:val="Normal"/>
    <w:link w:val="BodyTextChar"/>
    <w:rsid w:val="00B31DE8"/>
    <w:pPr>
      <w:spacing w:after="120"/>
    </w:pPr>
  </w:style>
  <w:style w:type="character" w:customStyle="1" w:styleId="BodyTextChar">
    <w:name w:val="Body Text Char"/>
    <w:basedOn w:val="DefaultParagraphFont"/>
    <w:link w:val="BodyText"/>
    <w:rsid w:val="00B31DE8"/>
    <w:rPr>
      <w:sz w:val="22"/>
    </w:rPr>
  </w:style>
  <w:style w:type="paragraph" w:styleId="BodyTextIndent">
    <w:name w:val="Body Text Indent"/>
    <w:basedOn w:val="Normal"/>
    <w:link w:val="BodyTextIndentChar"/>
    <w:rsid w:val="00B31DE8"/>
    <w:pPr>
      <w:spacing w:after="120"/>
      <w:ind w:left="283"/>
    </w:pPr>
  </w:style>
  <w:style w:type="character" w:customStyle="1" w:styleId="BodyTextIndentChar">
    <w:name w:val="Body Text Indent Char"/>
    <w:basedOn w:val="DefaultParagraphFont"/>
    <w:link w:val="BodyTextIndent"/>
    <w:rsid w:val="00B31DE8"/>
    <w:rPr>
      <w:sz w:val="22"/>
    </w:rPr>
  </w:style>
  <w:style w:type="paragraph" w:styleId="ListContinue">
    <w:name w:val="List Continue"/>
    <w:basedOn w:val="Normal"/>
    <w:rsid w:val="00B31DE8"/>
    <w:pPr>
      <w:spacing w:after="120"/>
      <w:ind w:left="283"/>
    </w:pPr>
  </w:style>
  <w:style w:type="paragraph" w:styleId="ListContinue2">
    <w:name w:val="List Continue 2"/>
    <w:basedOn w:val="Normal"/>
    <w:rsid w:val="00B31DE8"/>
    <w:pPr>
      <w:spacing w:after="120"/>
      <w:ind w:left="566"/>
    </w:pPr>
  </w:style>
  <w:style w:type="paragraph" w:styleId="ListContinue3">
    <w:name w:val="List Continue 3"/>
    <w:basedOn w:val="Normal"/>
    <w:rsid w:val="00B31DE8"/>
    <w:pPr>
      <w:spacing w:after="120"/>
      <w:ind w:left="849"/>
    </w:pPr>
  </w:style>
  <w:style w:type="paragraph" w:styleId="ListContinue4">
    <w:name w:val="List Continue 4"/>
    <w:basedOn w:val="Normal"/>
    <w:rsid w:val="00B31DE8"/>
    <w:pPr>
      <w:spacing w:after="120"/>
      <w:ind w:left="1132"/>
    </w:pPr>
  </w:style>
  <w:style w:type="paragraph" w:styleId="ListContinue5">
    <w:name w:val="List Continue 5"/>
    <w:basedOn w:val="Normal"/>
    <w:rsid w:val="00B31DE8"/>
    <w:pPr>
      <w:spacing w:after="120"/>
      <w:ind w:left="1415"/>
    </w:pPr>
  </w:style>
  <w:style w:type="paragraph" w:styleId="MessageHeader">
    <w:name w:val="Message Header"/>
    <w:basedOn w:val="Normal"/>
    <w:link w:val="MessageHeaderChar"/>
    <w:rsid w:val="00B31D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31DE8"/>
    <w:rPr>
      <w:rFonts w:ascii="Arial" w:hAnsi="Arial" w:cs="Arial"/>
      <w:sz w:val="22"/>
      <w:shd w:val="pct20" w:color="auto" w:fill="auto"/>
    </w:rPr>
  </w:style>
  <w:style w:type="paragraph" w:styleId="Subtitle">
    <w:name w:val="Subtitle"/>
    <w:basedOn w:val="Normal"/>
    <w:link w:val="SubtitleChar"/>
    <w:qFormat/>
    <w:rsid w:val="00B31DE8"/>
    <w:pPr>
      <w:spacing w:after="60"/>
      <w:jc w:val="center"/>
      <w:outlineLvl w:val="1"/>
    </w:pPr>
    <w:rPr>
      <w:rFonts w:ascii="Arial" w:hAnsi="Arial" w:cs="Arial"/>
    </w:rPr>
  </w:style>
  <w:style w:type="character" w:customStyle="1" w:styleId="SubtitleChar">
    <w:name w:val="Subtitle Char"/>
    <w:basedOn w:val="DefaultParagraphFont"/>
    <w:link w:val="Subtitle"/>
    <w:rsid w:val="00B31DE8"/>
    <w:rPr>
      <w:rFonts w:ascii="Arial" w:hAnsi="Arial" w:cs="Arial"/>
      <w:sz w:val="22"/>
    </w:rPr>
  </w:style>
  <w:style w:type="paragraph" w:styleId="Salutation">
    <w:name w:val="Salutation"/>
    <w:basedOn w:val="Normal"/>
    <w:next w:val="Normal"/>
    <w:link w:val="SalutationChar"/>
    <w:rsid w:val="00B31DE8"/>
  </w:style>
  <w:style w:type="character" w:customStyle="1" w:styleId="SalutationChar">
    <w:name w:val="Salutation Char"/>
    <w:basedOn w:val="DefaultParagraphFont"/>
    <w:link w:val="Salutation"/>
    <w:rsid w:val="00B31DE8"/>
    <w:rPr>
      <w:sz w:val="22"/>
    </w:rPr>
  </w:style>
  <w:style w:type="paragraph" w:styleId="Date">
    <w:name w:val="Date"/>
    <w:basedOn w:val="Normal"/>
    <w:next w:val="Normal"/>
    <w:link w:val="DateChar"/>
    <w:rsid w:val="00B31DE8"/>
  </w:style>
  <w:style w:type="character" w:customStyle="1" w:styleId="DateChar">
    <w:name w:val="Date Char"/>
    <w:basedOn w:val="DefaultParagraphFont"/>
    <w:link w:val="Date"/>
    <w:rsid w:val="00B31DE8"/>
    <w:rPr>
      <w:sz w:val="22"/>
    </w:rPr>
  </w:style>
  <w:style w:type="paragraph" w:styleId="BodyTextFirstIndent">
    <w:name w:val="Body Text First Indent"/>
    <w:basedOn w:val="BodyText"/>
    <w:link w:val="BodyTextFirstIndentChar"/>
    <w:rsid w:val="00B31DE8"/>
    <w:pPr>
      <w:ind w:firstLine="210"/>
    </w:pPr>
  </w:style>
  <w:style w:type="character" w:customStyle="1" w:styleId="BodyTextFirstIndentChar">
    <w:name w:val="Body Text First Indent Char"/>
    <w:basedOn w:val="BodyTextChar"/>
    <w:link w:val="BodyTextFirstIndent"/>
    <w:rsid w:val="00B31DE8"/>
    <w:rPr>
      <w:sz w:val="22"/>
    </w:rPr>
  </w:style>
  <w:style w:type="paragraph" w:styleId="BodyTextFirstIndent2">
    <w:name w:val="Body Text First Indent 2"/>
    <w:basedOn w:val="BodyTextIndent"/>
    <w:link w:val="BodyTextFirstIndent2Char"/>
    <w:rsid w:val="00B31DE8"/>
    <w:pPr>
      <w:ind w:firstLine="210"/>
    </w:pPr>
  </w:style>
  <w:style w:type="character" w:customStyle="1" w:styleId="BodyTextFirstIndent2Char">
    <w:name w:val="Body Text First Indent 2 Char"/>
    <w:basedOn w:val="BodyTextIndentChar"/>
    <w:link w:val="BodyTextFirstIndent2"/>
    <w:rsid w:val="00B31DE8"/>
    <w:rPr>
      <w:sz w:val="22"/>
    </w:rPr>
  </w:style>
  <w:style w:type="paragraph" w:styleId="BodyText2">
    <w:name w:val="Body Text 2"/>
    <w:basedOn w:val="Normal"/>
    <w:link w:val="BodyText2Char"/>
    <w:rsid w:val="00B31DE8"/>
    <w:pPr>
      <w:spacing w:after="120" w:line="480" w:lineRule="auto"/>
    </w:pPr>
  </w:style>
  <w:style w:type="character" w:customStyle="1" w:styleId="BodyText2Char">
    <w:name w:val="Body Text 2 Char"/>
    <w:basedOn w:val="DefaultParagraphFont"/>
    <w:link w:val="BodyText2"/>
    <w:rsid w:val="00B31DE8"/>
    <w:rPr>
      <w:sz w:val="22"/>
    </w:rPr>
  </w:style>
  <w:style w:type="paragraph" w:styleId="BodyText3">
    <w:name w:val="Body Text 3"/>
    <w:basedOn w:val="Normal"/>
    <w:link w:val="BodyText3Char"/>
    <w:rsid w:val="00B31DE8"/>
    <w:pPr>
      <w:spacing w:after="120"/>
    </w:pPr>
    <w:rPr>
      <w:sz w:val="16"/>
      <w:szCs w:val="16"/>
    </w:rPr>
  </w:style>
  <w:style w:type="character" w:customStyle="1" w:styleId="BodyText3Char">
    <w:name w:val="Body Text 3 Char"/>
    <w:basedOn w:val="DefaultParagraphFont"/>
    <w:link w:val="BodyText3"/>
    <w:rsid w:val="00B31DE8"/>
    <w:rPr>
      <w:sz w:val="16"/>
      <w:szCs w:val="16"/>
    </w:rPr>
  </w:style>
  <w:style w:type="paragraph" w:styleId="BodyTextIndent2">
    <w:name w:val="Body Text Indent 2"/>
    <w:basedOn w:val="Normal"/>
    <w:link w:val="BodyTextIndent2Char"/>
    <w:rsid w:val="00B31DE8"/>
    <w:pPr>
      <w:spacing w:after="120" w:line="480" w:lineRule="auto"/>
      <w:ind w:left="283"/>
    </w:pPr>
  </w:style>
  <w:style w:type="character" w:customStyle="1" w:styleId="BodyTextIndent2Char">
    <w:name w:val="Body Text Indent 2 Char"/>
    <w:basedOn w:val="DefaultParagraphFont"/>
    <w:link w:val="BodyTextIndent2"/>
    <w:rsid w:val="00B31DE8"/>
    <w:rPr>
      <w:sz w:val="22"/>
    </w:rPr>
  </w:style>
  <w:style w:type="paragraph" w:styleId="BodyTextIndent3">
    <w:name w:val="Body Text Indent 3"/>
    <w:basedOn w:val="Normal"/>
    <w:link w:val="BodyTextIndent3Char"/>
    <w:rsid w:val="00B31DE8"/>
    <w:pPr>
      <w:spacing w:after="120"/>
      <w:ind w:left="283"/>
    </w:pPr>
    <w:rPr>
      <w:sz w:val="16"/>
      <w:szCs w:val="16"/>
    </w:rPr>
  </w:style>
  <w:style w:type="character" w:customStyle="1" w:styleId="BodyTextIndent3Char">
    <w:name w:val="Body Text Indent 3 Char"/>
    <w:basedOn w:val="DefaultParagraphFont"/>
    <w:link w:val="BodyTextIndent3"/>
    <w:rsid w:val="00B31DE8"/>
    <w:rPr>
      <w:sz w:val="16"/>
      <w:szCs w:val="16"/>
    </w:rPr>
  </w:style>
  <w:style w:type="paragraph" w:styleId="BlockText">
    <w:name w:val="Block Text"/>
    <w:basedOn w:val="Normal"/>
    <w:rsid w:val="00B31DE8"/>
    <w:pPr>
      <w:spacing w:after="120"/>
      <w:ind w:left="1440" w:right="1440"/>
    </w:pPr>
  </w:style>
  <w:style w:type="character" w:styleId="Hyperlink">
    <w:name w:val="Hyperlink"/>
    <w:basedOn w:val="DefaultParagraphFont"/>
    <w:rsid w:val="00B31DE8"/>
    <w:rPr>
      <w:color w:val="0000FF"/>
      <w:u w:val="single"/>
    </w:rPr>
  </w:style>
  <w:style w:type="character" w:styleId="FollowedHyperlink">
    <w:name w:val="FollowedHyperlink"/>
    <w:basedOn w:val="DefaultParagraphFont"/>
    <w:rsid w:val="00B31DE8"/>
    <w:rPr>
      <w:color w:val="800080"/>
      <w:u w:val="single"/>
    </w:rPr>
  </w:style>
  <w:style w:type="character" w:styleId="Strong">
    <w:name w:val="Strong"/>
    <w:basedOn w:val="DefaultParagraphFont"/>
    <w:qFormat/>
    <w:rsid w:val="00B31DE8"/>
    <w:rPr>
      <w:b/>
      <w:bCs/>
    </w:rPr>
  </w:style>
  <w:style w:type="character" w:styleId="Emphasis">
    <w:name w:val="Emphasis"/>
    <w:basedOn w:val="DefaultParagraphFont"/>
    <w:qFormat/>
    <w:rsid w:val="00B31DE8"/>
    <w:rPr>
      <w:i/>
      <w:iCs/>
    </w:rPr>
  </w:style>
  <w:style w:type="paragraph" w:styleId="DocumentMap">
    <w:name w:val="Document Map"/>
    <w:basedOn w:val="Normal"/>
    <w:link w:val="DocumentMapChar"/>
    <w:rsid w:val="00B31DE8"/>
    <w:pPr>
      <w:shd w:val="clear" w:color="auto" w:fill="000080"/>
    </w:pPr>
    <w:rPr>
      <w:rFonts w:ascii="Tahoma" w:hAnsi="Tahoma" w:cs="Tahoma"/>
    </w:rPr>
  </w:style>
  <w:style w:type="character" w:customStyle="1" w:styleId="DocumentMapChar">
    <w:name w:val="Document Map Char"/>
    <w:basedOn w:val="DefaultParagraphFont"/>
    <w:link w:val="DocumentMap"/>
    <w:rsid w:val="00B31DE8"/>
    <w:rPr>
      <w:rFonts w:ascii="Tahoma" w:hAnsi="Tahoma" w:cs="Tahoma"/>
      <w:sz w:val="22"/>
      <w:shd w:val="clear" w:color="auto" w:fill="000080"/>
    </w:rPr>
  </w:style>
  <w:style w:type="paragraph" w:styleId="PlainText">
    <w:name w:val="Plain Text"/>
    <w:basedOn w:val="Normal"/>
    <w:link w:val="PlainTextChar"/>
    <w:rsid w:val="00B31DE8"/>
    <w:rPr>
      <w:rFonts w:ascii="Courier New" w:hAnsi="Courier New" w:cs="Courier New"/>
      <w:sz w:val="20"/>
    </w:rPr>
  </w:style>
  <w:style w:type="character" w:customStyle="1" w:styleId="PlainTextChar">
    <w:name w:val="Plain Text Char"/>
    <w:basedOn w:val="DefaultParagraphFont"/>
    <w:link w:val="PlainText"/>
    <w:rsid w:val="00B31DE8"/>
    <w:rPr>
      <w:rFonts w:ascii="Courier New" w:hAnsi="Courier New" w:cs="Courier New"/>
    </w:rPr>
  </w:style>
  <w:style w:type="paragraph" w:styleId="E-mailSignature">
    <w:name w:val="E-mail Signature"/>
    <w:basedOn w:val="Normal"/>
    <w:link w:val="E-mailSignatureChar"/>
    <w:rsid w:val="00B31DE8"/>
  </w:style>
  <w:style w:type="character" w:customStyle="1" w:styleId="E-mailSignatureChar">
    <w:name w:val="E-mail Signature Char"/>
    <w:basedOn w:val="DefaultParagraphFont"/>
    <w:link w:val="E-mailSignature"/>
    <w:rsid w:val="00B31DE8"/>
    <w:rPr>
      <w:sz w:val="22"/>
    </w:rPr>
  </w:style>
  <w:style w:type="paragraph" w:styleId="NormalWeb">
    <w:name w:val="Normal (Web)"/>
    <w:basedOn w:val="Normal"/>
    <w:rsid w:val="00B31DE8"/>
  </w:style>
  <w:style w:type="character" w:styleId="HTMLAcronym">
    <w:name w:val="HTML Acronym"/>
    <w:basedOn w:val="DefaultParagraphFont"/>
    <w:rsid w:val="00B31DE8"/>
  </w:style>
  <w:style w:type="paragraph" w:styleId="HTMLAddress">
    <w:name w:val="HTML Address"/>
    <w:basedOn w:val="Normal"/>
    <w:link w:val="HTMLAddressChar"/>
    <w:rsid w:val="00B31DE8"/>
    <w:rPr>
      <w:i/>
      <w:iCs/>
    </w:rPr>
  </w:style>
  <w:style w:type="character" w:customStyle="1" w:styleId="HTMLAddressChar">
    <w:name w:val="HTML Address Char"/>
    <w:basedOn w:val="DefaultParagraphFont"/>
    <w:link w:val="HTMLAddress"/>
    <w:rsid w:val="00B31DE8"/>
    <w:rPr>
      <w:i/>
      <w:iCs/>
      <w:sz w:val="22"/>
    </w:rPr>
  </w:style>
  <w:style w:type="character" w:styleId="HTMLCite">
    <w:name w:val="HTML Cite"/>
    <w:basedOn w:val="DefaultParagraphFont"/>
    <w:rsid w:val="00B31DE8"/>
    <w:rPr>
      <w:i/>
      <w:iCs/>
    </w:rPr>
  </w:style>
  <w:style w:type="character" w:styleId="HTMLCode">
    <w:name w:val="HTML Code"/>
    <w:basedOn w:val="DefaultParagraphFont"/>
    <w:rsid w:val="00B31DE8"/>
    <w:rPr>
      <w:rFonts w:ascii="Courier New" w:hAnsi="Courier New" w:cs="Courier New"/>
      <w:sz w:val="20"/>
      <w:szCs w:val="20"/>
    </w:rPr>
  </w:style>
  <w:style w:type="character" w:styleId="HTMLDefinition">
    <w:name w:val="HTML Definition"/>
    <w:basedOn w:val="DefaultParagraphFont"/>
    <w:rsid w:val="00B31DE8"/>
    <w:rPr>
      <w:i/>
      <w:iCs/>
    </w:rPr>
  </w:style>
  <w:style w:type="character" w:styleId="HTMLKeyboard">
    <w:name w:val="HTML Keyboard"/>
    <w:basedOn w:val="DefaultParagraphFont"/>
    <w:rsid w:val="00B31DE8"/>
    <w:rPr>
      <w:rFonts w:ascii="Courier New" w:hAnsi="Courier New" w:cs="Courier New"/>
      <w:sz w:val="20"/>
      <w:szCs w:val="20"/>
    </w:rPr>
  </w:style>
  <w:style w:type="paragraph" w:styleId="HTMLPreformatted">
    <w:name w:val="HTML Preformatted"/>
    <w:basedOn w:val="Normal"/>
    <w:link w:val="HTMLPreformattedChar"/>
    <w:rsid w:val="00B31DE8"/>
    <w:rPr>
      <w:rFonts w:ascii="Courier New" w:hAnsi="Courier New" w:cs="Courier New"/>
      <w:sz w:val="20"/>
    </w:rPr>
  </w:style>
  <w:style w:type="character" w:customStyle="1" w:styleId="HTMLPreformattedChar">
    <w:name w:val="HTML Preformatted Char"/>
    <w:basedOn w:val="DefaultParagraphFont"/>
    <w:link w:val="HTMLPreformatted"/>
    <w:rsid w:val="00B31DE8"/>
    <w:rPr>
      <w:rFonts w:ascii="Courier New" w:hAnsi="Courier New" w:cs="Courier New"/>
    </w:rPr>
  </w:style>
  <w:style w:type="character" w:styleId="HTMLSample">
    <w:name w:val="HTML Sample"/>
    <w:basedOn w:val="DefaultParagraphFont"/>
    <w:rsid w:val="00B31DE8"/>
    <w:rPr>
      <w:rFonts w:ascii="Courier New" w:hAnsi="Courier New" w:cs="Courier New"/>
    </w:rPr>
  </w:style>
  <w:style w:type="character" w:styleId="HTMLTypewriter">
    <w:name w:val="HTML Typewriter"/>
    <w:basedOn w:val="DefaultParagraphFont"/>
    <w:rsid w:val="00B31DE8"/>
    <w:rPr>
      <w:rFonts w:ascii="Courier New" w:hAnsi="Courier New" w:cs="Courier New"/>
      <w:sz w:val="20"/>
      <w:szCs w:val="20"/>
    </w:rPr>
  </w:style>
  <w:style w:type="character" w:styleId="HTMLVariable">
    <w:name w:val="HTML Variable"/>
    <w:basedOn w:val="DefaultParagraphFont"/>
    <w:rsid w:val="00B31DE8"/>
    <w:rPr>
      <w:i/>
      <w:iCs/>
    </w:rPr>
  </w:style>
  <w:style w:type="paragraph" w:styleId="CommentSubject">
    <w:name w:val="annotation subject"/>
    <w:basedOn w:val="CommentText"/>
    <w:next w:val="CommentText"/>
    <w:link w:val="CommentSubjectChar"/>
    <w:rsid w:val="00B31DE8"/>
    <w:rPr>
      <w:b/>
      <w:bCs/>
    </w:rPr>
  </w:style>
  <w:style w:type="character" w:customStyle="1" w:styleId="CommentSubjectChar">
    <w:name w:val="Comment Subject Char"/>
    <w:basedOn w:val="CommentTextChar"/>
    <w:link w:val="CommentSubject"/>
    <w:rsid w:val="00B31DE8"/>
    <w:rPr>
      <w:b/>
      <w:bCs/>
    </w:rPr>
  </w:style>
  <w:style w:type="numbering" w:styleId="1ai">
    <w:name w:val="Outline List 1"/>
    <w:basedOn w:val="NoList"/>
    <w:rsid w:val="00B31DE8"/>
    <w:pPr>
      <w:numPr>
        <w:numId w:val="14"/>
      </w:numPr>
    </w:pPr>
  </w:style>
  <w:style w:type="numbering" w:styleId="111111">
    <w:name w:val="Outline List 2"/>
    <w:basedOn w:val="NoList"/>
    <w:rsid w:val="00B31DE8"/>
    <w:pPr>
      <w:numPr>
        <w:numId w:val="15"/>
      </w:numPr>
    </w:pPr>
  </w:style>
  <w:style w:type="numbering" w:styleId="ArticleSection">
    <w:name w:val="Outline List 3"/>
    <w:basedOn w:val="NoList"/>
    <w:rsid w:val="00B31DE8"/>
    <w:pPr>
      <w:numPr>
        <w:numId w:val="17"/>
      </w:numPr>
    </w:pPr>
  </w:style>
  <w:style w:type="table" w:styleId="TableSimple1">
    <w:name w:val="Table Simple 1"/>
    <w:basedOn w:val="TableNormal"/>
    <w:rsid w:val="00B31DE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1DE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31D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31D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31DE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31DE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31DE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1DE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1DE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1DE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31DE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31DE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31DE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31DE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31D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31DE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31DE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31DE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31DE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31DE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31DE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31DE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31DE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31D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1D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31D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1DE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1D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31DE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1DE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31DE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31DE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1DE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31D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1DE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31DE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31DE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31DE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31DE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31DE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31DE8"/>
    <w:rPr>
      <w:rFonts w:eastAsia="Times New Roman" w:cs="Times New Roman"/>
      <w:b/>
      <w:kern w:val="28"/>
      <w:sz w:val="24"/>
      <w:lang w:eastAsia="en-AU"/>
    </w:rPr>
  </w:style>
  <w:style w:type="paragraph" w:styleId="Revision">
    <w:name w:val="Revision"/>
    <w:hidden/>
    <w:uiPriority w:val="99"/>
    <w:semiHidden/>
    <w:rsid w:val="00884C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CA30-EC2E-45BD-A5B1-3A6DB393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19</Pages>
  <Words>3680</Words>
  <Characters>17558</Characters>
  <Application>Microsoft Office Word</Application>
  <DocSecurity>0</DocSecurity>
  <PresentationFormat/>
  <Lines>337</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2018-08-03T07:58:00Z</cp:lastPrinted>
  <dcterms:created xsi:type="dcterms:W3CDTF">2018-10-09T22:54:00Z</dcterms:created>
  <dcterms:modified xsi:type="dcterms:W3CDTF">2018-10-09T22:55:00Z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Legislation (Prohibited and Conditionally Non-prohibited Goods) Amendment (Hitchhiker Pests and Other Measures) Determination 2018</vt:lpwstr>
  </property>
  <property fmtid="{D5CDD505-2E9C-101B-9397-08002B2CF9AE}" pid="4" name="Class">
    <vt:lpwstr>Determination</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OPC63501</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21 August 2018</vt:lpwstr>
  </property>
</Properties>
</file>