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C40" w:rsidRPr="00641906" w:rsidRDefault="00CB7C40" w:rsidP="00CB7C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906">
        <w:rPr>
          <w:rFonts w:ascii="Times New Roman" w:hAnsi="Times New Roman" w:cs="Times New Roman"/>
          <w:b/>
          <w:sz w:val="28"/>
          <w:szCs w:val="28"/>
        </w:rPr>
        <w:t>EXPLANATORY STATEMENT</w:t>
      </w:r>
    </w:p>
    <w:p w:rsidR="00CB7C40" w:rsidRPr="0079789F" w:rsidRDefault="00CE7BCF" w:rsidP="00CB7C40">
      <w:pPr>
        <w:jc w:val="center"/>
        <w:rPr>
          <w:rFonts w:ascii="Times New Roman" w:hAnsi="Times New Roman" w:cs="Times New Roman"/>
          <w:sz w:val="24"/>
          <w:szCs w:val="24"/>
        </w:rPr>
      </w:pPr>
      <w:r w:rsidRPr="0079789F">
        <w:rPr>
          <w:rFonts w:ascii="Times New Roman" w:hAnsi="Times New Roman" w:cs="Times New Roman"/>
          <w:sz w:val="24"/>
          <w:szCs w:val="24"/>
        </w:rPr>
        <w:t>Issued by authority of the Minister for Education and Training</w:t>
      </w:r>
    </w:p>
    <w:p w:rsidR="00CB7C40" w:rsidRPr="0079789F" w:rsidRDefault="00CE7BCF" w:rsidP="00CB7C4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9789F">
        <w:rPr>
          <w:rFonts w:ascii="Times New Roman" w:hAnsi="Times New Roman" w:cs="Times New Roman"/>
          <w:i/>
          <w:sz w:val="24"/>
          <w:szCs w:val="24"/>
        </w:rPr>
        <w:t>Higher Education Support Act 2003</w:t>
      </w:r>
    </w:p>
    <w:p w:rsidR="00E07AB3" w:rsidRPr="0079789F" w:rsidRDefault="00E07AB3" w:rsidP="00E07AB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789F">
        <w:rPr>
          <w:rFonts w:ascii="Times New Roman" w:hAnsi="Times New Roman" w:cs="Times New Roman"/>
          <w:b/>
          <w:i/>
          <w:sz w:val="24"/>
          <w:szCs w:val="24"/>
        </w:rPr>
        <w:t>Other Grants Guidelines (Education) Amendment (No. 1) 2018</w:t>
      </w:r>
    </w:p>
    <w:p w:rsidR="00CB7C40" w:rsidRPr="0079789F" w:rsidRDefault="00CB7C40" w:rsidP="00CB7C40">
      <w:pPr>
        <w:spacing w:before="280"/>
        <w:rPr>
          <w:rFonts w:ascii="Times New Roman" w:hAnsi="Times New Roman" w:cs="Times New Roman"/>
          <w:b/>
          <w:sz w:val="24"/>
          <w:szCs w:val="24"/>
        </w:rPr>
      </w:pPr>
      <w:r w:rsidRPr="0079789F">
        <w:rPr>
          <w:rFonts w:ascii="Times New Roman" w:hAnsi="Times New Roman" w:cs="Times New Roman"/>
          <w:b/>
          <w:sz w:val="24"/>
          <w:szCs w:val="24"/>
        </w:rPr>
        <w:t>Authority</w:t>
      </w:r>
    </w:p>
    <w:p w:rsidR="00CE7BCF" w:rsidRPr="0079789F" w:rsidRDefault="00CE7BCF" w:rsidP="00CE7BCF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79789F">
        <w:rPr>
          <w:rFonts w:ascii="Times New Roman" w:hAnsi="Times New Roman" w:cs="Times New Roman"/>
          <w:sz w:val="24"/>
          <w:szCs w:val="24"/>
        </w:rPr>
        <w:t xml:space="preserve">Section 238-10 of the </w:t>
      </w:r>
      <w:r w:rsidRPr="0079789F">
        <w:rPr>
          <w:rFonts w:ascii="Times New Roman" w:hAnsi="Times New Roman" w:cs="Times New Roman"/>
          <w:i/>
          <w:sz w:val="24"/>
          <w:szCs w:val="24"/>
        </w:rPr>
        <w:t>Higher Education Support Act 2003</w:t>
      </w:r>
      <w:r w:rsidRPr="0079789F">
        <w:rPr>
          <w:rFonts w:ascii="Times New Roman" w:hAnsi="Times New Roman" w:cs="Times New Roman"/>
          <w:sz w:val="24"/>
          <w:szCs w:val="24"/>
        </w:rPr>
        <w:t xml:space="preserve"> (the Act) provides that the Minister may make guidelines providing for matters required or permitted by the Act, and for matters necessary or convenient to </w:t>
      </w:r>
      <w:proofErr w:type="gramStart"/>
      <w:r w:rsidRPr="0079789F">
        <w:rPr>
          <w:rFonts w:ascii="Times New Roman" w:hAnsi="Times New Roman" w:cs="Times New Roman"/>
          <w:sz w:val="24"/>
          <w:szCs w:val="24"/>
        </w:rPr>
        <w:t>be provided</w:t>
      </w:r>
      <w:proofErr w:type="gramEnd"/>
      <w:r w:rsidRPr="0079789F">
        <w:rPr>
          <w:rFonts w:ascii="Times New Roman" w:hAnsi="Times New Roman" w:cs="Times New Roman"/>
          <w:sz w:val="24"/>
          <w:szCs w:val="24"/>
        </w:rPr>
        <w:t xml:space="preserve"> in order to carry out or give effect to the Act. In particular</w:t>
      </w:r>
      <w:r w:rsidR="0021476E" w:rsidRPr="0079789F">
        <w:rPr>
          <w:rFonts w:ascii="Times New Roman" w:hAnsi="Times New Roman" w:cs="Times New Roman"/>
          <w:sz w:val="24"/>
          <w:szCs w:val="24"/>
        </w:rPr>
        <w:t>,</w:t>
      </w:r>
      <w:r w:rsidRPr="0079789F">
        <w:rPr>
          <w:rFonts w:ascii="Times New Roman" w:hAnsi="Times New Roman" w:cs="Times New Roman"/>
          <w:sz w:val="24"/>
          <w:szCs w:val="24"/>
        </w:rPr>
        <w:t xml:space="preserve"> item 8 of the table in section 238-10 specifies that the Minister may make Other Grants Guidelines to give effect to matters under Part 2-3 of the Act. Subsection 33(3) of the </w:t>
      </w:r>
      <w:r w:rsidRPr="0079789F">
        <w:rPr>
          <w:rFonts w:ascii="Times New Roman" w:hAnsi="Times New Roman" w:cs="Times New Roman"/>
          <w:i/>
          <w:sz w:val="24"/>
          <w:szCs w:val="24"/>
        </w:rPr>
        <w:t>Acts Interpretation Act 1901</w:t>
      </w:r>
      <w:r w:rsidRPr="0079789F">
        <w:rPr>
          <w:rFonts w:ascii="Times New Roman" w:hAnsi="Times New Roman" w:cs="Times New Roman"/>
          <w:sz w:val="24"/>
          <w:szCs w:val="24"/>
        </w:rPr>
        <w:t xml:space="preserve"> provides the power</w:t>
      </w:r>
      <w:bookmarkStart w:id="0" w:name="_GoBack"/>
      <w:bookmarkEnd w:id="0"/>
      <w:r w:rsidRPr="0079789F">
        <w:rPr>
          <w:rFonts w:ascii="Times New Roman" w:hAnsi="Times New Roman" w:cs="Times New Roman"/>
          <w:sz w:val="24"/>
          <w:szCs w:val="24"/>
        </w:rPr>
        <w:t xml:space="preserve"> to vary the </w:t>
      </w:r>
      <w:r w:rsidR="00791ABC" w:rsidRPr="0079789F">
        <w:rPr>
          <w:rFonts w:ascii="Times New Roman" w:hAnsi="Times New Roman" w:cs="Times New Roman"/>
          <w:sz w:val="24"/>
          <w:szCs w:val="24"/>
        </w:rPr>
        <w:t>guidelines</w:t>
      </w:r>
      <w:r w:rsidRPr="0079789F">
        <w:rPr>
          <w:rFonts w:ascii="Times New Roman" w:hAnsi="Times New Roman" w:cs="Times New Roman"/>
          <w:sz w:val="24"/>
          <w:szCs w:val="24"/>
        </w:rPr>
        <w:t>.</w:t>
      </w:r>
    </w:p>
    <w:p w:rsidR="004A070A" w:rsidRPr="0079789F" w:rsidRDefault="00CE7BCF" w:rsidP="00CE7BCF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79789F">
        <w:rPr>
          <w:rFonts w:ascii="Times New Roman" w:hAnsi="Times New Roman" w:cs="Times New Roman"/>
          <w:sz w:val="24"/>
          <w:szCs w:val="24"/>
        </w:rPr>
        <w:t xml:space="preserve">Section 41-15 of the Act provides that the Other Grants Guidelines </w:t>
      </w:r>
      <w:r w:rsidR="00885890" w:rsidRPr="0079789F">
        <w:rPr>
          <w:rFonts w:ascii="Times New Roman" w:hAnsi="Times New Roman" w:cs="Times New Roman"/>
          <w:sz w:val="24"/>
          <w:szCs w:val="24"/>
        </w:rPr>
        <w:t xml:space="preserve">may specify one or more programs under which grants for particular purposes </w:t>
      </w:r>
      <w:r w:rsidRPr="0079789F">
        <w:rPr>
          <w:rFonts w:ascii="Times New Roman" w:hAnsi="Times New Roman" w:cs="Times New Roman"/>
          <w:sz w:val="24"/>
          <w:szCs w:val="24"/>
        </w:rPr>
        <w:t>specifie</w:t>
      </w:r>
      <w:r w:rsidR="00885890" w:rsidRPr="0079789F">
        <w:rPr>
          <w:rFonts w:ascii="Times New Roman" w:hAnsi="Times New Roman" w:cs="Times New Roman"/>
          <w:sz w:val="24"/>
          <w:szCs w:val="24"/>
        </w:rPr>
        <w:t>d in the table in subsection 41</w:t>
      </w:r>
      <w:r w:rsidR="00885890" w:rsidRPr="0079789F">
        <w:rPr>
          <w:rFonts w:ascii="Times New Roman" w:hAnsi="Times New Roman" w:cs="Times New Roman"/>
          <w:sz w:val="24"/>
          <w:szCs w:val="24"/>
        </w:rPr>
        <w:noBreakHyphen/>
      </w:r>
      <w:proofErr w:type="gramStart"/>
      <w:r w:rsidRPr="0079789F">
        <w:rPr>
          <w:rFonts w:ascii="Times New Roman" w:hAnsi="Times New Roman" w:cs="Times New Roman"/>
          <w:sz w:val="24"/>
          <w:szCs w:val="24"/>
        </w:rPr>
        <w:t>10(</w:t>
      </w:r>
      <w:proofErr w:type="gramEnd"/>
      <w:r w:rsidRPr="0079789F">
        <w:rPr>
          <w:rFonts w:ascii="Times New Roman" w:hAnsi="Times New Roman" w:cs="Times New Roman"/>
          <w:sz w:val="24"/>
          <w:szCs w:val="24"/>
        </w:rPr>
        <w:t>1) are to be paid.</w:t>
      </w:r>
    </w:p>
    <w:p w:rsidR="00CB7C40" w:rsidRPr="0079789F" w:rsidRDefault="00CB7C40" w:rsidP="00CB7C40">
      <w:pPr>
        <w:rPr>
          <w:rFonts w:ascii="Times New Roman" w:hAnsi="Times New Roman" w:cs="Times New Roman"/>
          <w:b/>
          <w:sz w:val="24"/>
          <w:szCs w:val="24"/>
        </w:rPr>
      </w:pPr>
      <w:r w:rsidRPr="0079789F">
        <w:rPr>
          <w:rFonts w:ascii="Times New Roman" w:hAnsi="Times New Roman" w:cs="Times New Roman"/>
          <w:b/>
          <w:sz w:val="24"/>
          <w:szCs w:val="24"/>
        </w:rPr>
        <w:t>Purpose</w:t>
      </w:r>
    </w:p>
    <w:p w:rsidR="005E3691" w:rsidRPr="0079789F" w:rsidRDefault="005E3691" w:rsidP="005E3691">
      <w:pPr>
        <w:rPr>
          <w:rFonts w:ascii="Times New Roman" w:hAnsi="Times New Roman" w:cs="Times New Roman"/>
          <w:sz w:val="24"/>
          <w:szCs w:val="24"/>
        </w:rPr>
      </w:pPr>
      <w:r w:rsidRPr="0079789F">
        <w:rPr>
          <w:rFonts w:ascii="Times New Roman" w:hAnsi="Times New Roman" w:cs="Times New Roman"/>
          <w:sz w:val="24"/>
          <w:szCs w:val="24"/>
        </w:rPr>
        <w:t xml:space="preserve">The </w:t>
      </w:r>
      <w:r w:rsidR="005C0880" w:rsidRPr="0079789F">
        <w:rPr>
          <w:rFonts w:ascii="Times New Roman" w:hAnsi="Times New Roman" w:cs="Times New Roman"/>
          <w:i/>
          <w:sz w:val="24"/>
          <w:szCs w:val="24"/>
        </w:rPr>
        <w:t xml:space="preserve">Other Grants Guidelines (Education) Amendment (No. 1) 2018 </w:t>
      </w:r>
      <w:r w:rsidR="005C0880" w:rsidRPr="0079789F">
        <w:rPr>
          <w:rFonts w:ascii="Times New Roman" w:hAnsi="Times New Roman" w:cs="Times New Roman"/>
          <w:sz w:val="24"/>
          <w:szCs w:val="24"/>
        </w:rPr>
        <w:t xml:space="preserve">(‘Amendment Instrument’) </w:t>
      </w:r>
      <w:r w:rsidR="004F1127" w:rsidRPr="0079789F">
        <w:rPr>
          <w:rFonts w:ascii="Times New Roman" w:hAnsi="Times New Roman" w:cs="Times New Roman"/>
          <w:sz w:val="24"/>
          <w:szCs w:val="24"/>
        </w:rPr>
        <w:t xml:space="preserve"> amend</w:t>
      </w:r>
      <w:r w:rsidR="00160701" w:rsidRPr="0079789F">
        <w:rPr>
          <w:rFonts w:ascii="Times New Roman" w:hAnsi="Times New Roman" w:cs="Times New Roman"/>
          <w:sz w:val="24"/>
          <w:szCs w:val="24"/>
        </w:rPr>
        <w:t>s</w:t>
      </w:r>
      <w:r w:rsidR="004F1127" w:rsidRPr="0079789F">
        <w:rPr>
          <w:rFonts w:ascii="Times New Roman" w:hAnsi="Times New Roman" w:cs="Times New Roman"/>
          <w:sz w:val="24"/>
          <w:szCs w:val="24"/>
        </w:rPr>
        <w:t xml:space="preserve"> the </w:t>
      </w:r>
      <w:r w:rsidR="004F1127" w:rsidRPr="0079789F">
        <w:rPr>
          <w:rFonts w:ascii="Times New Roman" w:hAnsi="Times New Roman" w:cs="Times New Roman"/>
          <w:i/>
          <w:sz w:val="24"/>
          <w:szCs w:val="24"/>
        </w:rPr>
        <w:t xml:space="preserve">Other Grants Guidelines (Education) 2012 </w:t>
      </w:r>
      <w:r w:rsidR="004F1127" w:rsidRPr="0079789F">
        <w:rPr>
          <w:rFonts w:ascii="Times New Roman" w:hAnsi="Times New Roman" w:cs="Times New Roman"/>
          <w:sz w:val="24"/>
          <w:szCs w:val="24"/>
        </w:rPr>
        <w:t xml:space="preserve"> </w:t>
      </w:r>
      <w:r w:rsidR="00092275" w:rsidRPr="0079789F">
        <w:rPr>
          <w:rFonts w:ascii="Times New Roman" w:hAnsi="Times New Roman" w:cs="Times New Roman"/>
          <w:sz w:val="24"/>
          <w:szCs w:val="24"/>
        </w:rPr>
        <w:t xml:space="preserve">(‘Principal Instrument’) </w:t>
      </w:r>
      <w:r w:rsidR="00160701" w:rsidRPr="0079789F">
        <w:rPr>
          <w:rFonts w:ascii="Times New Roman" w:hAnsi="Times New Roman" w:cs="Times New Roman"/>
          <w:sz w:val="24"/>
          <w:szCs w:val="24"/>
        </w:rPr>
        <w:t xml:space="preserve">to specify </w:t>
      </w:r>
      <w:r w:rsidR="004F1127" w:rsidRPr="0079789F">
        <w:rPr>
          <w:rFonts w:ascii="Times New Roman" w:hAnsi="Times New Roman" w:cs="Times New Roman"/>
          <w:sz w:val="24"/>
          <w:szCs w:val="24"/>
        </w:rPr>
        <w:t>the Regional Study Hubs Program as a program under which grants are to be paid for the purpose of activities that</w:t>
      </w:r>
      <w:r w:rsidR="001C5B73" w:rsidRPr="0079789F">
        <w:rPr>
          <w:rFonts w:ascii="Times New Roman" w:hAnsi="Times New Roman" w:cs="Times New Roman"/>
          <w:sz w:val="24"/>
          <w:szCs w:val="24"/>
        </w:rPr>
        <w:t xml:space="preserve"> support open access to higher education across Australia.</w:t>
      </w:r>
      <w:r w:rsidR="004F1127" w:rsidRPr="0079789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210DB" w:rsidRPr="0079789F" w:rsidRDefault="0021476E" w:rsidP="005E3691">
      <w:pPr>
        <w:rPr>
          <w:rFonts w:ascii="Times New Roman" w:hAnsi="Times New Roman" w:cs="Times New Roman"/>
          <w:sz w:val="24"/>
          <w:szCs w:val="24"/>
        </w:rPr>
      </w:pPr>
      <w:r w:rsidRPr="0079789F">
        <w:rPr>
          <w:rFonts w:ascii="Times New Roman" w:hAnsi="Times New Roman" w:cs="Times New Roman"/>
          <w:sz w:val="24"/>
          <w:szCs w:val="24"/>
        </w:rPr>
        <w:t>The purpose of the Amendment Instrument is to address</w:t>
      </w:r>
      <w:r w:rsidR="00922CC5" w:rsidRPr="0079789F">
        <w:rPr>
          <w:rFonts w:ascii="Times New Roman" w:hAnsi="Times New Roman" w:cs="Times New Roman"/>
          <w:sz w:val="24"/>
          <w:szCs w:val="24"/>
        </w:rPr>
        <w:t xml:space="preserve"> the situation</w:t>
      </w:r>
      <w:r w:rsidRPr="0079789F">
        <w:rPr>
          <w:rFonts w:ascii="Times New Roman" w:hAnsi="Times New Roman" w:cs="Times New Roman"/>
          <w:sz w:val="24"/>
          <w:szCs w:val="24"/>
        </w:rPr>
        <w:t xml:space="preserve"> </w:t>
      </w:r>
      <w:r w:rsidR="001210DB" w:rsidRPr="0079789F">
        <w:rPr>
          <w:rFonts w:ascii="Times New Roman" w:hAnsi="Times New Roman" w:cs="Times New Roman"/>
          <w:sz w:val="24"/>
          <w:szCs w:val="24"/>
        </w:rPr>
        <w:t xml:space="preserve">where students wish to remain in their local regional area for study, but enrolments are not sufficient to justify a university establishing a campus. </w:t>
      </w:r>
      <w:r w:rsidRPr="0079789F">
        <w:rPr>
          <w:rFonts w:ascii="Times New Roman" w:hAnsi="Times New Roman" w:cs="Times New Roman"/>
          <w:sz w:val="24"/>
          <w:szCs w:val="24"/>
        </w:rPr>
        <w:t xml:space="preserve">By specifying </w:t>
      </w:r>
      <w:r w:rsidR="001210DB" w:rsidRPr="0079789F">
        <w:rPr>
          <w:rFonts w:ascii="Times New Roman" w:hAnsi="Times New Roman" w:cs="Times New Roman"/>
          <w:sz w:val="24"/>
          <w:szCs w:val="24"/>
        </w:rPr>
        <w:t>the Regional Study Hubs Program</w:t>
      </w:r>
      <w:r w:rsidRPr="0079789F">
        <w:rPr>
          <w:rFonts w:ascii="Times New Roman" w:hAnsi="Times New Roman" w:cs="Times New Roman"/>
          <w:sz w:val="24"/>
          <w:szCs w:val="24"/>
        </w:rPr>
        <w:t xml:space="preserve"> as a program under which grants are to be paid,</w:t>
      </w:r>
      <w:r w:rsidR="001210DB" w:rsidRPr="0079789F">
        <w:rPr>
          <w:rFonts w:ascii="Times New Roman" w:hAnsi="Times New Roman" w:cs="Times New Roman"/>
          <w:sz w:val="24"/>
          <w:szCs w:val="24"/>
        </w:rPr>
        <w:t xml:space="preserve"> a number of community-owned centres</w:t>
      </w:r>
      <w:r w:rsidRPr="007978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9789F">
        <w:rPr>
          <w:rFonts w:ascii="Times New Roman" w:hAnsi="Times New Roman" w:cs="Times New Roman"/>
          <w:sz w:val="24"/>
          <w:szCs w:val="24"/>
        </w:rPr>
        <w:t>can be established</w:t>
      </w:r>
      <w:proofErr w:type="gramEnd"/>
      <w:r w:rsidR="001210DB" w:rsidRPr="0079789F">
        <w:rPr>
          <w:rFonts w:ascii="Times New Roman" w:hAnsi="Times New Roman" w:cs="Times New Roman"/>
          <w:sz w:val="24"/>
          <w:szCs w:val="24"/>
        </w:rPr>
        <w:t xml:space="preserve"> to provide academic support for students enrolled in distance tertiary education.</w:t>
      </w:r>
    </w:p>
    <w:p w:rsidR="00CB7C40" w:rsidRPr="0079789F" w:rsidRDefault="00CB7C40" w:rsidP="00CB7C40">
      <w:pPr>
        <w:rPr>
          <w:rFonts w:ascii="Times New Roman" w:hAnsi="Times New Roman" w:cs="Times New Roman"/>
          <w:sz w:val="24"/>
          <w:szCs w:val="24"/>
        </w:rPr>
      </w:pPr>
      <w:r w:rsidRPr="0079789F">
        <w:rPr>
          <w:rFonts w:ascii="Times New Roman" w:hAnsi="Times New Roman" w:cs="Times New Roman"/>
          <w:sz w:val="24"/>
          <w:szCs w:val="24"/>
        </w:rPr>
        <w:t xml:space="preserve">A provision-by-provision description of the instrument is set out in the notes at </w:t>
      </w:r>
      <w:r w:rsidR="00FA4C63">
        <w:rPr>
          <w:rFonts w:ascii="Times New Roman" w:hAnsi="Times New Roman" w:cs="Times New Roman"/>
          <w:sz w:val="24"/>
          <w:szCs w:val="24"/>
        </w:rPr>
        <w:t xml:space="preserve">    </w:t>
      </w:r>
      <w:r w:rsidRPr="0079789F">
        <w:rPr>
          <w:rFonts w:ascii="Times New Roman" w:hAnsi="Times New Roman" w:cs="Times New Roman"/>
          <w:b/>
          <w:sz w:val="24"/>
          <w:szCs w:val="24"/>
        </w:rPr>
        <w:t>Attachment A</w:t>
      </w:r>
      <w:r w:rsidRPr="0079789F">
        <w:rPr>
          <w:rFonts w:ascii="Times New Roman" w:hAnsi="Times New Roman" w:cs="Times New Roman"/>
          <w:sz w:val="24"/>
          <w:szCs w:val="24"/>
        </w:rPr>
        <w:t>.</w:t>
      </w:r>
    </w:p>
    <w:p w:rsidR="0048649E" w:rsidRPr="0079789F" w:rsidRDefault="0048649E" w:rsidP="00486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89F">
        <w:rPr>
          <w:rFonts w:ascii="Times New Roman" w:hAnsi="Times New Roman" w:cs="Times New Roman"/>
          <w:sz w:val="24"/>
          <w:szCs w:val="24"/>
        </w:rPr>
        <w:t xml:space="preserve">Section 14 of the </w:t>
      </w:r>
      <w:r w:rsidRPr="0079789F">
        <w:rPr>
          <w:rFonts w:ascii="Times New Roman" w:hAnsi="Times New Roman" w:cs="Times New Roman"/>
          <w:i/>
          <w:sz w:val="24"/>
          <w:szCs w:val="24"/>
        </w:rPr>
        <w:t>Legislation Act 2003</w:t>
      </w:r>
      <w:r w:rsidRPr="0079789F">
        <w:rPr>
          <w:rFonts w:ascii="Times New Roman" w:hAnsi="Times New Roman" w:cs="Times New Roman"/>
          <w:sz w:val="24"/>
          <w:szCs w:val="24"/>
        </w:rPr>
        <w:t xml:space="preserve"> (Legislation Act) allows legislative instruments to make provision in relation to matters by incorporating Acts and disallowable legislative instruments, either as in force at a particular time or as in force from time to time. Section 13(1)(a) of the Legislation Act has the effect that references to Commonwealth disallowable instruments (such as the </w:t>
      </w:r>
      <w:r w:rsidR="00C55CAF">
        <w:rPr>
          <w:rFonts w:ascii="Times New Roman" w:hAnsi="Times New Roman" w:cs="Times New Roman"/>
          <w:sz w:val="24"/>
          <w:szCs w:val="24"/>
        </w:rPr>
        <w:t>Principal Instrument</w:t>
      </w:r>
      <w:r w:rsidRPr="0079789F">
        <w:rPr>
          <w:rFonts w:ascii="Times New Roman" w:hAnsi="Times New Roman" w:cs="Times New Roman"/>
          <w:sz w:val="24"/>
          <w:szCs w:val="24"/>
        </w:rPr>
        <w:t xml:space="preserve">) can be taken to be references to versions of those instruments as in force from time to time. </w:t>
      </w:r>
      <w:r w:rsidRPr="0079789F">
        <w:rPr>
          <w:rFonts w:ascii="Times New Roman" w:hAnsi="Times New Roman" w:cs="Times New Roman"/>
          <w:sz w:val="24"/>
          <w:szCs w:val="24"/>
        </w:rPr>
        <w:br/>
      </w:r>
    </w:p>
    <w:p w:rsidR="0048649E" w:rsidRPr="0079789F" w:rsidRDefault="00C55CAF" w:rsidP="004864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48649E" w:rsidRPr="0079789F">
        <w:rPr>
          <w:rFonts w:ascii="Times New Roman" w:hAnsi="Times New Roman" w:cs="Times New Roman"/>
          <w:sz w:val="24"/>
          <w:szCs w:val="24"/>
        </w:rPr>
        <w:t>Schedule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649E" w:rsidRPr="0079789F">
        <w:rPr>
          <w:rFonts w:ascii="Times New Roman" w:hAnsi="Times New Roman" w:cs="Times New Roman"/>
          <w:sz w:val="24"/>
          <w:szCs w:val="24"/>
        </w:rPr>
        <w:t>to the Amendment incorporate</w:t>
      </w:r>
      <w:r>
        <w:rPr>
          <w:rFonts w:ascii="Times New Roman" w:hAnsi="Times New Roman" w:cs="Times New Roman"/>
          <w:sz w:val="24"/>
          <w:szCs w:val="24"/>
        </w:rPr>
        <w:t>s</w:t>
      </w:r>
      <w:r w:rsidR="0048649E" w:rsidRPr="0079789F">
        <w:rPr>
          <w:rFonts w:ascii="Times New Roman" w:hAnsi="Times New Roman" w:cs="Times New Roman"/>
          <w:sz w:val="24"/>
          <w:szCs w:val="24"/>
        </w:rPr>
        <w:t xml:space="preserve"> by reference the </w:t>
      </w:r>
      <w:r>
        <w:rPr>
          <w:rFonts w:ascii="Times New Roman" w:hAnsi="Times New Roman" w:cs="Times New Roman"/>
          <w:sz w:val="24"/>
          <w:szCs w:val="24"/>
        </w:rPr>
        <w:t>Principal Instrument. The Principal Instrument</w:t>
      </w:r>
      <w:r w:rsidR="00E47DF2" w:rsidRPr="0079789F">
        <w:rPr>
          <w:rFonts w:ascii="Times New Roman" w:hAnsi="Times New Roman" w:cs="Times New Roman"/>
          <w:sz w:val="24"/>
          <w:szCs w:val="24"/>
        </w:rPr>
        <w:t xml:space="preserve"> </w:t>
      </w:r>
      <w:r w:rsidR="0048649E" w:rsidRPr="0079789F">
        <w:rPr>
          <w:rFonts w:ascii="Times New Roman" w:hAnsi="Times New Roman" w:cs="Times New Roman"/>
          <w:sz w:val="24"/>
          <w:szCs w:val="24"/>
        </w:rPr>
        <w:t>specif</w:t>
      </w:r>
      <w:r>
        <w:rPr>
          <w:rFonts w:ascii="Times New Roman" w:hAnsi="Times New Roman" w:cs="Times New Roman"/>
          <w:sz w:val="24"/>
          <w:szCs w:val="24"/>
        </w:rPr>
        <w:t>ies</w:t>
      </w:r>
      <w:r w:rsidR="0048649E" w:rsidRPr="0079789F">
        <w:rPr>
          <w:rFonts w:ascii="Times New Roman" w:hAnsi="Times New Roman" w:cs="Times New Roman"/>
          <w:sz w:val="24"/>
          <w:szCs w:val="24"/>
        </w:rPr>
        <w:t xml:space="preserve"> one or more programs under which grants for particular purposes specified in the table in subsection 41</w:t>
      </w:r>
      <w:r w:rsidR="0048649E" w:rsidRPr="0079789F">
        <w:rPr>
          <w:rFonts w:ascii="Times New Roman" w:hAnsi="Times New Roman" w:cs="Times New Roman"/>
          <w:sz w:val="24"/>
          <w:szCs w:val="24"/>
        </w:rPr>
        <w:noBreakHyphen/>
      </w:r>
      <w:proofErr w:type="gramStart"/>
      <w:r w:rsidR="0048649E" w:rsidRPr="0079789F">
        <w:rPr>
          <w:rFonts w:ascii="Times New Roman" w:hAnsi="Times New Roman" w:cs="Times New Roman"/>
          <w:sz w:val="24"/>
          <w:szCs w:val="24"/>
        </w:rPr>
        <w:t>10(</w:t>
      </w:r>
      <w:proofErr w:type="gramEnd"/>
      <w:r w:rsidR="0048649E" w:rsidRPr="0079789F">
        <w:rPr>
          <w:rFonts w:ascii="Times New Roman" w:hAnsi="Times New Roman" w:cs="Times New Roman"/>
          <w:sz w:val="24"/>
          <w:szCs w:val="24"/>
        </w:rPr>
        <w:t>1) of the Act are to be paid</w:t>
      </w:r>
      <w:r w:rsidR="00E47DF2" w:rsidRPr="0079789F">
        <w:rPr>
          <w:rFonts w:ascii="Times New Roman" w:hAnsi="Times New Roman" w:cs="Times New Roman"/>
          <w:sz w:val="24"/>
          <w:szCs w:val="24"/>
        </w:rPr>
        <w:t>.</w:t>
      </w:r>
      <w:r w:rsidR="0048649E" w:rsidRPr="0079789F">
        <w:rPr>
          <w:rFonts w:ascii="Times New Roman" w:hAnsi="Times New Roman" w:cs="Times New Roman"/>
          <w:sz w:val="24"/>
          <w:szCs w:val="24"/>
        </w:rPr>
        <w:t xml:space="preserve"> The manner of incorporation is as a disallowable Commonwealth legislative instrument as in force from time to time. The incorporated document is readily and freely accessible on the Federal Register of Legislation a</w:t>
      </w:r>
      <w:r w:rsidR="0079789F">
        <w:rPr>
          <w:rFonts w:ascii="Times New Roman" w:hAnsi="Times New Roman" w:cs="Times New Roman"/>
          <w:sz w:val="24"/>
          <w:szCs w:val="24"/>
        </w:rPr>
        <w:t xml:space="preserve">t </w:t>
      </w:r>
      <w:hyperlink r:id="rId11" w:history="1">
        <w:r w:rsidR="0079789F" w:rsidRPr="003F2450">
          <w:rPr>
            <w:rStyle w:val="Hyperlink"/>
            <w:rFonts w:ascii="Times New Roman" w:hAnsi="Times New Roman" w:cs="Times New Roman"/>
            <w:sz w:val="24"/>
            <w:szCs w:val="24"/>
          </w:rPr>
          <w:t>https://www.legislation.gov.au/Series/F2012L00281</w:t>
        </w:r>
      </w:hyperlink>
      <w:r w:rsidR="0079789F">
        <w:rPr>
          <w:rFonts w:ascii="Times New Roman" w:hAnsi="Times New Roman" w:cs="Times New Roman"/>
          <w:sz w:val="24"/>
          <w:szCs w:val="24"/>
        </w:rPr>
        <w:t>.</w:t>
      </w:r>
    </w:p>
    <w:p w:rsidR="00EC16A9" w:rsidRPr="0079789F" w:rsidRDefault="00EC16A9" w:rsidP="0079789F">
      <w:pPr>
        <w:pStyle w:val="NormalWeb"/>
        <w:rPr>
          <w:rFonts w:eastAsia="Times New Roman"/>
          <w:color w:val="000000"/>
          <w:lang w:eastAsia="en-AU"/>
        </w:rPr>
      </w:pPr>
      <w:r w:rsidRPr="007119EF">
        <w:lastRenderedPageBreak/>
        <w:t xml:space="preserve">The new definition of </w:t>
      </w:r>
      <w:r w:rsidR="00B90D68" w:rsidRPr="007119EF">
        <w:t>‘</w:t>
      </w:r>
      <w:r w:rsidRPr="007119EF">
        <w:t>Remotene</w:t>
      </w:r>
      <w:r w:rsidRPr="00A90C4D">
        <w:t>ss Structure</w:t>
      </w:r>
      <w:r w:rsidR="00B90D68" w:rsidRPr="00A90C4D">
        <w:t>’</w:t>
      </w:r>
      <w:r w:rsidRPr="00A90C4D">
        <w:t xml:space="preserve"> inserted by Schedule 1 to the Amendment Instrument incorporates by reference a</w:t>
      </w:r>
      <w:r w:rsidRPr="00283D8E">
        <w:t xml:space="preserve"> document titled </w:t>
      </w:r>
      <w:r w:rsidRPr="0079789F">
        <w:rPr>
          <w:i/>
        </w:rPr>
        <w:t xml:space="preserve">Australian Statistical Geography Standard (ASGS): Volume 5 – Remoteness Structure </w:t>
      </w:r>
      <w:r w:rsidRPr="00283D8E">
        <w:t>July 2016,</w:t>
      </w:r>
      <w:r w:rsidRPr="007119EF">
        <w:t xml:space="preserve"> published by the Australian Statistician.</w:t>
      </w:r>
      <w:r w:rsidR="00583DDA" w:rsidRPr="007119EF">
        <w:t xml:space="preserve"> </w:t>
      </w:r>
      <w:r w:rsidR="00354100" w:rsidRPr="0079789F">
        <w:t>Paragraph 14(1</w:t>
      </w:r>
      <w:proofErr w:type="gramStart"/>
      <w:r w:rsidR="00354100" w:rsidRPr="0079789F">
        <w:t>)(</w:t>
      </w:r>
      <w:proofErr w:type="gramEnd"/>
      <w:r w:rsidR="00354100" w:rsidRPr="0079789F">
        <w:t xml:space="preserve">b) of the Legislation Act allows a legislative instrument to incorporate any other document in writing which exists at the time the legislative instrument is made. However, subsection 14(2) provides that such other documents </w:t>
      </w:r>
      <w:proofErr w:type="gramStart"/>
      <w:r w:rsidR="00354100" w:rsidRPr="0079789F">
        <w:t>may not be incorporated</w:t>
      </w:r>
      <w:proofErr w:type="gramEnd"/>
      <w:r w:rsidR="001A4314" w:rsidRPr="007119EF">
        <w:t xml:space="preserve"> as in force from time to time </w:t>
      </w:r>
      <w:r w:rsidR="00354100" w:rsidRPr="0079789F">
        <w:t>unless a specific provision in the authorising Act overrides subsection 14(2) to specifically allow the documents to be incorporated in the instrument as in force or existence from time to time.</w:t>
      </w:r>
      <w:r w:rsidR="00354100" w:rsidRPr="007119EF">
        <w:t xml:space="preserve"> Th</w:t>
      </w:r>
      <w:r w:rsidR="001A4314" w:rsidRPr="007119EF">
        <w:t xml:space="preserve">e </w:t>
      </w:r>
      <w:r w:rsidR="001A4314" w:rsidRPr="00A90C4D">
        <w:t xml:space="preserve">document, which </w:t>
      </w:r>
      <w:proofErr w:type="gramStart"/>
      <w:r w:rsidR="001A4314" w:rsidRPr="00A90C4D">
        <w:t>is incorporated</w:t>
      </w:r>
      <w:proofErr w:type="gramEnd"/>
      <w:r w:rsidR="001A4314" w:rsidRPr="00A90C4D">
        <w:t xml:space="preserve"> by reference,</w:t>
      </w:r>
      <w:r w:rsidR="001A4314" w:rsidRPr="00283D8E">
        <w:t xml:space="preserve"> is a date-specific, </w:t>
      </w:r>
      <w:r w:rsidR="00354100" w:rsidRPr="00283D8E">
        <w:t xml:space="preserve">point in time document. </w:t>
      </w:r>
      <w:r w:rsidR="00354100" w:rsidRPr="00283D8E">
        <w:rPr>
          <w:rFonts w:eastAsia="Times New Roman"/>
          <w:color w:val="000000"/>
          <w:lang w:eastAsia="en-AU"/>
        </w:rPr>
        <w:t xml:space="preserve">The purpose </w:t>
      </w:r>
      <w:r w:rsidR="00EC2896" w:rsidRPr="00283D8E">
        <w:rPr>
          <w:rFonts w:eastAsia="Times New Roman"/>
          <w:color w:val="000000"/>
          <w:lang w:eastAsia="en-AU"/>
        </w:rPr>
        <w:t>of the do</w:t>
      </w:r>
      <w:r w:rsidR="00354100" w:rsidRPr="00F17C62">
        <w:rPr>
          <w:rFonts w:eastAsia="Times New Roman"/>
          <w:color w:val="000000"/>
          <w:lang w:eastAsia="en-AU"/>
        </w:rPr>
        <w:t>c</w:t>
      </w:r>
      <w:r w:rsidR="00EC2896" w:rsidRPr="0012474A">
        <w:rPr>
          <w:rFonts w:eastAsia="Times New Roman"/>
          <w:color w:val="000000"/>
          <w:lang w:eastAsia="en-AU"/>
        </w:rPr>
        <w:t>u</w:t>
      </w:r>
      <w:r w:rsidR="00354100" w:rsidRPr="0079789F">
        <w:rPr>
          <w:rFonts w:eastAsia="Times New Roman"/>
          <w:color w:val="000000"/>
          <w:lang w:eastAsia="en-AU"/>
        </w:rPr>
        <w:t xml:space="preserve">ment is to update the Remoteness Areas Structure within the Australian Statistical Geography Standard (ASGS). Remoteness Areas divide Australia into 5 classes of remoteness </w:t>
      </w:r>
      <w:proofErr w:type="gramStart"/>
      <w:r w:rsidR="00354100" w:rsidRPr="0079789F">
        <w:rPr>
          <w:rFonts w:eastAsia="Times New Roman"/>
          <w:color w:val="000000"/>
          <w:lang w:eastAsia="en-AU"/>
        </w:rPr>
        <w:t>on the basis of</w:t>
      </w:r>
      <w:proofErr w:type="gramEnd"/>
      <w:r w:rsidR="00354100" w:rsidRPr="0079789F">
        <w:rPr>
          <w:rFonts w:eastAsia="Times New Roman"/>
          <w:color w:val="000000"/>
          <w:lang w:eastAsia="en-AU"/>
        </w:rPr>
        <w:t xml:space="preserve"> a measure of relative access to services for the purpose of releasing and analysing statistical data. </w:t>
      </w:r>
      <w:r w:rsidR="00583DDA" w:rsidRPr="0079789F">
        <w:t>This document is readily and freely accessible at http://www.abs.gov.au/ausstats/abs@.nsf/mf/1270.0.55.005</w:t>
      </w:r>
      <w:r w:rsidR="00EC2896" w:rsidRPr="0079789F">
        <w:t>.</w:t>
      </w:r>
    </w:p>
    <w:p w:rsidR="00160701" w:rsidRPr="0079789F" w:rsidRDefault="00160701" w:rsidP="00CB7C40">
      <w:pPr>
        <w:rPr>
          <w:rFonts w:ascii="Times New Roman" w:hAnsi="Times New Roman" w:cs="Times New Roman"/>
          <w:b/>
          <w:sz w:val="24"/>
          <w:szCs w:val="24"/>
        </w:rPr>
      </w:pPr>
      <w:r w:rsidRPr="0079789F">
        <w:rPr>
          <w:rFonts w:ascii="Times New Roman" w:hAnsi="Times New Roman" w:cs="Times New Roman"/>
          <w:b/>
          <w:sz w:val="24"/>
          <w:szCs w:val="24"/>
        </w:rPr>
        <w:t>Commencement</w:t>
      </w:r>
    </w:p>
    <w:p w:rsidR="00160701" w:rsidRPr="0079789F" w:rsidRDefault="00160701" w:rsidP="00CB7C40">
      <w:pPr>
        <w:rPr>
          <w:rFonts w:ascii="Times New Roman" w:hAnsi="Times New Roman" w:cs="Times New Roman"/>
          <w:b/>
          <w:sz w:val="24"/>
          <w:szCs w:val="24"/>
        </w:rPr>
      </w:pPr>
      <w:r w:rsidRPr="0079789F">
        <w:rPr>
          <w:rFonts w:ascii="Times New Roman" w:hAnsi="Times New Roman" w:cs="Times New Roman"/>
          <w:sz w:val="24"/>
          <w:szCs w:val="24"/>
        </w:rPr>
        <w:t>The</w:t>
      </w:r>
      <w:r w:rsidR="005C0880" w:rsidRPr="0079789F">
        <w:rPr>
          <w:rFonts w:ascii="Times New Roman" w:hAnsi="Times New Roman" w:cs="Times New Roman"/>
          <w:sz w:val="24"/>
          <w:szCs w:val="24"/>
        </w:rPr>
        <w:t xml:space="preserve"> Amendment Instrument</w:t>
      </w:r>
      <w:r w:rsidR="005C0880" w:rsidRPr="007978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0880" w:rsidRPr="007119EF">
        <w:rPr>
          <w:rFonts w:ascii="Times New Roman" w:hAnsi="Times New Roman"/>
          <w:bCs/>
          <w:sz w:val="24"/>
          <w:szCs w:val="24"/>
        </w:rPr>
        <w:t xml:space="preserve">takes effect on the day after it </w:t>
      </w:r>
      <w:proofErr w:type="gramStart"/>
      <w:r w:rsidR="005C0880" w:rsidRPr="007119EF">
        <w:rPr>
          <w:rFonts w:ascii="Times New Roman" w:hAnsi="Times New Roman"/>
          <w:bCs/>
          <w:sz w:val="24"/>
          <w:szCs w:val="24"/>
        </w:rPr>
        <w:t>is registered</w:t>
      </w:r>
      <w:proofErr w:type="gramEnd"/>
      <w:r w:rsidR="005C0880" w:rsidRPr="007119EF">
        <w:rPr>
          <w:rFonts w:ascii="Times New Roman" w:hAnsi="Times New Roman"/>
          <w:bCs/>
          <w:sz w:val="24"/>
          <w:szCs w:val="24"/>
        </w:rPr>
        <w:t xml:space="preserve"> on the Federal Register of Legislation.</w:t>
      </w:r>
    </w:p>
    <w:p w:rsidR="00CB7C40" w:rsidRPr="0079789F" w:rsidRDefault="00CB7C40" w:rsidP="00CB7C40">
      <w:pPr>
        <w:rPr>
          <w:rFonts w:ascii="Times New Roman" w:hAnsi="Times New Roman" w:cs="Times New Roman"/>
          <w:b/>
          <w:sz w:val="24"/>
          <w:szCs w:val="24"/>
        </w:rPr>
      </w:pPr>
      <w:r w:rsidRPr="0079789F">
        <w:rPr>
          <w:rFonts w:ascii="Times New Roman" w:hAnsi="Times New Roman" w:cs="Times New Roman"/>
          <w:b/>
          <w:sz w:val="24"/>
          <w:szCs w:val="24"/>
        </w:rPr>
        <w:t>Consultation</w:t>
      </w:r>
    </w:p>
    <w:p w:rsidR="001756B5" w:rsidRPr="0079789F" w:rsidRDefault="00F743A6" w:rsidP="00A06341">
      <w:pPr>
        <w:rPr>
          <w:rFonts w:ascii="Times New Roman" w:hAnsi="Times New Roman" w:cs="Times New Roman"/>
          <w:sz w:val="24"/>
          <w:szCs w:val="24"/>
        </w:rPr>
      </w:pPr>
      <w:r w:rsidRPr="0079789F">
        <w:rPr>
          <w:rFonts w:ascii="Times New Roman" w:hAnsi="Times New Roman" w:cs="Times New Roman"/>
          <w:sz w:val="24"/>
          <w:szCs w:val="24"/>
        </w:rPr>
        <w:t xml:space="preserve">On </w:t>
      </w:r>
      <w:r w:rsidR="00FD06C2" w:rsidRPr="0079789F">
        <w:rPr>
          <w:rFonts w:ascii="Times New Roman" w:hAnsi="Times New Roman" w:cs="Times New Roman"/>
          <w:sz w:val="24"/>
          <w:szCs w:val="24"/>
        </w:rPr>
        <w:t>16</w:t>
      </w:r>
      <w:r w:rsidRPr="0079789F">
        <w:rPr>
          <w:rFonts w:ascii="Times New Roman" w:hAnsi="Times New Roman" w:cs="Times New Roman"/>
          <w:sz w:val="24"/>
          <w:szCs w:val="24"/>
        </w:rPr>
        <w:t xml:space="preserve"> February 2018</w:t>
      </w:r>
      <w:r w:rsidR="00ED6948" w:rsidRPr="0079789F">
        <w:rPr>
          <w:rFonts w:ascii="Times New Roman" w:hAnsi="Times New Roman" w:cs="Times New Roman"/>
          <w:sz w:val="24"/>
          <w:szCs w:val="24"/>
        </w:rPr>
        <w:t>,</w:t>
      </w:r>
      <w:r w:rsidRPr="0079789F">
        <w:rPr>
          <w:rFonts w:ascii="Times New Roman" w:hAnsi="Times New Roman" w:cs="Times New Roman"/>
          <w:sz w:val="24"/>
          <w:szCs w:val="24"/>
        </w:rPr>
        <w:t xml:space="preserve"> t</w:t>
      </w:r>
      <w:r w:rsidR="00BE15FC" w:rsidRPr="0079789F">
        <w:rPr>
          <w:rFonts w:ascii="Times New Roman" w:hAnsi="Times New Roman" w:cs="Times New Roman"/>
          <w:sz w:val="24"/>
          <w:szCs w:val="24"/>
        </w:rPr>
        <w:t xml:space="preserve">he </w:t>
      </w:r>
      <w:r w:rsidRPr="0079789F">
        <w:rPr>
          <w:rFonts w:ascii="Times New Roman" w:hAnsi="Times New Roman" w:cs="Times New Roman"/>
          <w:sz w:val="24"/>
          <w:szCs w:val="24"/>
        </w:rPr>
        <w:t>Department of Education and Training</w:t>
      </w:r>
      <w:r w:rsidR="00ED6948" w:rsidRPr="0079789F">
        <w:rPr>
          <w:rFonts w:ascii="Times New Roman" w:hAnsi="Times New Roman" w:cs="Times New Roman"/>
          <w:sz w:val="24"/>
          <w:szCs w:val="24"/>
        </w:rPr>
        <w:t xml:space="preserve"> (the department)</w:t>
      </w:r>
      <w:r w:rsidR="00BE15FC" w:rsidRPr="0079789F">
        <w:rPr>
          <w:rFonts w:ascii="Times New Roman" w:hAnsi="Times New Roman" w:cs="Times New Roman"/>
          <w:sz w:val="24"/>
          <w:szCs w:val="24"/>
        </w:rPr>
        <w:t xml:space="preserve"> released a </w:t>
      </w:r>
      <w:r w:rsidRPr="0079789F">
        <w:rPr>
          <w:rFonts w:ascii="Times New Roman" w:hAnsi="Times New Roman" w:cs="Times New Roman"/>
          <w:sz w:val="24"/>
          <w:szCs w:val="24"/>
        </w:rPr>
        <w:t>discussion paper titled “Discussion Paper on Implementation of Regional Study Hubs Initiative”</w:t>
      </w:r>
      <w:r w:rsidR="00876A45" w:rsidRPr="0079789F">
        <w:rPr>
          <w:rFonts w:ascii="Times New Roman" w:hAnsi="Times New Roman" w:cs="Times New Roman"/>
          <w:sz w:val="24"/>
          <w:szCs w:val="24"/>
        </w:rPr>
        <w:t xml:space="preserve"> inviting public comment</w:t>
      </w:r>
      <w:r w:rsidRPr="0079789F">
        <w:rPr>
          <w:rFonts w:ascii="Times New Roman" w:hAnsi="Times New Roman" w:cs="Times New Roman"/>
          <w:sz w:val="24"/>
          <w:szCs w:val="24"/>
        </w:rPr>
        <w:t xml:space="preserve"> on the implementation of a regional study hubs program.</w:t>
      </w:r>
      <w:r w:rsidR="001756B5" w:rsidRPr="0079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5FC" w:rsidRPr="0079789F" w:rsidRDefault="001756B5" w:rsidP="00CB7C40">
      <w:pPr>
        <w:rPr>
          <w:rFonts w:ascii="Times New Roman" w:hAnsi="Times New Roman" w:cs="Times New Roman"/>
          <w:sz w:val="24"/>
          <w:szCs w:val="24"/>
        </w:rPr>
      </w:pPr>
      <w:r w:rsidRPr="0079789F">
        <w:rPr>
          <w:rFonts w:ascii="Times New Roman" w:hAnsi="Times New Roman" w:cs="Times New Roman"/>
          <w:sz w:val="24"/>
          <w:szCs w:val="24"/>
        </w:rPr>
        <w:t xml:space="preserve">Comments </w:t>
      </w:r>
      <w:r w:rsidR="00A84022" w:rsidRPr="0079789F">
        <w:rPr>
          <w:rFonts w:ascii="Times New Roman" w:hAnsi="Times New Roman" w:cs="Times New Roman"/>
          <w:sz w:val="24"/>
          <w:szCs w:val="24"/>
        </w:rPr>
        <w:t xml:space="preserve">on the </w:t>
      </w:r>
      <w:r w:rsidR="00AA6D6D" w:rsidRPr="0079789F">
        <w:rPr>
          <w:rFonts w:ascii="Times New Roman" w:hAnsi="Times New Roman" w:cs="Times New Roman"/>
          <w:sz w:val="24"/>
          <w:szCs w:val="24"/>
        </w:rPr>
        <w:t>discussion paper</w:t>
      </w:r>
      <w:r w:rsidR="00BE15FC" w:rsidRPr="0079789F">
        <w:rPr>
          <w:rFonts w:ascii="Times New Roman" w:hAnsi="Times New Roman" w:cs="Times New Roman"/>
          <w:sz w:val="24"/>
          <w:szCs w:val="24"/>
        </w:rPr>
        <w:t xml:space="preserve"> closed on </w:t>
      </w:r>
      <w:r w:rsidR="00FD06C2" w:rsidRPr="0079789F">
        <w:rPr>
          <w:rFonts w:ascii="Times New Roman" w:hAnsi="Times New Roman" w:cs="Times New Roman"/>
          <w:sz w:val="24"/>
          <w:szCs w:val="24"/>
        </w:rPr>
        <w:t>26 March 2018</w:t>
      </w:r>
      <w:r w:rsidR="00BE15FC" w:rsidRPr="0079789F">
        <w:rPr>
          <w:rFonts w:ascii="Times New Roman" w:hAnsi="Times New Roman" w:cs="Times New Roman"/>
          <w:sz w:val="24"/>
          <w:szCs w:val="24"/>
        </w:rPr>
        <w:t xml:space="preserve">. The </w:t>
      </w:r>
      <w:r w:rsidR="005C7C82" w:rsidRPr="0079789F">
        <w:rPr>
          <w:rFonts w:ascii="Times New Roman" w:hAnsi="Times New Roman" w:cs="Times New Roman"/>
          <w:sz w:val="24"/>
          <w:szCs w:val="24"/>
        </w:rPr>
        <w:t>department received 25 submissions: 12 submissions</w:t>
      </w:r>
      <w:r w:rsidR="00ED6948" w:rsidRPr="0079789F">
        <w:rPr>
          <w:rFonts w:ascii="Times New Roman" w:hAnsi="Times New Roman" w:cs="Times New Roman"/>
          <w:sz w:val="24"/>
          <w:szCs w:val="24"/>
        </w:rPr>
        <w:t xml:space="preserve"> were received</w:t>
      </w:r>
      <w:r w:rsidR="005C7C82" w:rsidRPr="0079789F">
        <w:rPr>
          <w:rFonts w:ascii="Times New Roman" w:hAnsi="Times New Roman" w:cs="Times New Roman"/>
          <w:sz w:val="24"/>
          <w:szCs w:val="24"/>
        </w:rPr>
        <w:t xml:space="preserve"> from Table A higher education providers, two submissions from Table B providers, five submissions from local councils, four submissions from peak </w:t>
      </w:r>
      <w:r w:rsidR="00E0384F" w:rsidRPr="0079789F">
        <w:rPr>
          <w:rFonts w:ascii="Times New Roman" w:hAnsi="Times New Roman" w:cs="Times New Roman"/>
          <w:sz w:val="24"/>
          <w:szCs w:val="24"/>
        </w:rPr>
        <w:t xml:space="preserve">bodies </w:t>
      </w:r>
      <w:r w:rsidR="005C7C82" w:rsidRPr="0079789F">
        <w:rPr>
          <w:rFonts w:ascii="Times New Roman" w:hAnsi="Times New Roman" w:cs="Times New Roman"/>
          <w:sz w:val="24"/>
          <w:szCs w:val="24"/>
        </w:rPr>
        <w:t>and two submissions from existing regional study centres in Geraldton, Western Australia, and Cooma, New</w:t>
      </w:r>
      <w:r w:rsidR="001210DB" w:rsidRPr="0079789F">
        <w:rPr>
          <w:rFonts w:ascii="Times New Roman" w:hAnsi="Times New Roman" w:cs="Times New Roman"/>
          <w:sz w:val="24"/>
          <w:szCs w:val="24"/>
        </w:rPr>
        <w:t> </w:t>
      </w:r>
      <w:r w:rsidR="005C7C82" w:rsidRPr="0079789F">
        <w:rPr>
          <w:rFonts w:ascii="Times New Roman" w:hAnsi="Times New Roman" w:cs="Times New Roman"/>
          <w:sz w:val="24"/>
          <w:szCs w:val="24"/>
        </w:rPr>
        <w:t xml:space="preserve">South Wales. All submissions were supportive of </w:t>
      </w:r>
      <w:r w:rsidR="00A06417" w:rsidRPr="0079789F">
        <w:rPr>
          <w:rFonts w:ascii="Times New Roman" w:hAnsi="Times New Roman" w:cs="Times New Roman"/>
          <w:sz w:val="24"/>
          <w:szCs w:val="24"/>
        </w:rPr>
        <w:t>an initiative to implement regional study hubs.</w:t>
      </w:r>
    </w:p>
    <w:p w:rsidR="00CB7C40" w:rsidRPr="0079789F" w:rsidRDefault="00CB7C40" w:rsidP="00E85DF4">
      <w:pPr>
        <w:keepNext/>
        <w:rPr>
          <w:rFonts w:ascii="Times New Roman" w:hAnsi="Times New Roman" w:cs="Times New Roman"/>
          <w:b/>
          <w:sz w:val="24"/>
          <w:szCs w:val="24"/>
        </w:rPr>
      </w:pPr>
      <w:r w:rsidRPr="0079789F">
        <w:rPr>
          <w:rFonts w:ascii="Times New Roman" w:hAnsi="Times New Roman" w:cs="Times New Roman"/>
          <w:b/>
          <w:sz w:val="24"/>
          <w:szCs w:val="24"/>
        </w:rPr>
        <w:t xml:space="preserve">Regulatory impact </w:t>
      </w:r>
      <w:r w:rsidR="00092275" w:rsidRPr="0079789F">
        <w:rPr>
          <w:rFonts w:ascii="Times New Roman" w:hAnsi="Times New Roman" w:cs="Times New Roman"/>
          <w:b/>
          <w:sz w:val="24"/>
          <w:szCs w:val="24"/>
        </w:rPr>
        <w:t>statement</w:t>
      </w:r>
    </w:p>
    <w:p w:rsidR="00E2355B" w:rsidRPr="0079789F" w:rsidRDefault="004A5E04" w:rsidP="00261F74">
      <w:pPr>
        <w:rPr>
          <w:rFonts w:ascii="Times New Roman" w:hAnsi="Times New Roman" w:cs="Times New Roman"/>
          <w:sz w:val="24"/>
          <w:szCs w:val="24"/>
        </w:rPr>
      </w:pPr>
      <w:r w:rsidRPr="0079789F">
        <w:rPr>
          <w:rFonts w:ascii="Times New Roman" w:hAnsi="Times New Roman" w:cs="Times New Roman"/>
          <w:sz w:val="24"/>
          <w:szCs w:val="24"/>
        </w:rPr>
        <w:t xml:space="preserve">The Office of Best Practice Regulation </w:t>
      </w:r>
      <w:proofErr w:type="gramStart"/>
      <w:r w:rsidRPr="0079789F">
        <w:rPr>
          <w:rFonts w:ascii="Times New Roman" w:hAnsi="Times New Roman" w:cs="Times New Roman"/>
          <w:sz w:val="24"/>
          <w:szCs w:val="24"/>
        </w:rPr>
        <w:t>was consulted</w:t>
      </w:r>
      <w:proofErr w:type="gramEnd"/>
      <w:r w:rsidRPr="0079789F">
        <w:rPr>
          <w:rFonts w:ascii="Times New Roman" w:hAnsi="Times New Roman" w:cs="Times New Roman"/>
          <w:sz w:val="24"/>
          <w:szCs w:val="24"/>
        </w:rPr>
        <w:t xml:space="preserve"> in the preparation of the </w:t>
      </w:r>
      <w:r w:rsidR="0085275B" w:rsidRPr="0079789F">
        <w:rPr>
          <w:rFonts w:ascii="Times New Roman" w:hAnsi="Times New Roman" w:cs="Times New Roman"/>
          <w:sz w:val="24"/>
          <w:szCs w:val="24"/>
        </w:rPr>
        <w:t>instrument</w:t>
      </w:r>
      <w:r w:rsidR="00901089" w:rsidRPr="0079789F">
        <w:rPr>
          <w:rFonts w:ascii="Times New Roman" w:hAnsi="Times New Roman" w:cs="Times New Roman"/>
          <w:sz w:val="24"/>
          <w:szCs w:val="24"/>
        </w:rPr>
        <w:t>. The Office concluded</w:t>
      </w:r>
      <w:r w:rsidRPr="0079789F">
        <w:rPr>
          <w:rFonts w:ascii="Times New Roman" w:hAnsi="Times New Roman" w:cs="Times New Roman"/>
          <w:sz w:val="24"/>
          <w:szCs w:val="24"/>
        </w:rPr>
        <w:t xml:space="preserve"> that a Regulation Impact statement was not required (</w:t>
      </w:r>
      <w:r w:rsidR="005C0880" w:rsidRPr="0079789F">
        <w:rPr>
          <w:rFonts w:ascii="Times New Roman" w:hAnsi="Times New Roman" w:cs="Times New Roman"/>
          <w:sz w:val="24"/>
          <w:szCs w:val="24"/>
        </w:rPr>
        <w:t xml:space="preserve">OBPR </w:t>
      </w:r>
      <w:r w:rsidRPr="0079789F">
        <w:rPr>
          <w:rFonts w:ascii="Times New Roman" w:hAnsi="Times New Roman" w:cs="Times New Roman"/>
          <w:sz w:val="24"/>
          <w:szCs w:val="24"/>
        </w:rPr>
        <w:t xml:space="preserve">ref </w:t>
      </w:r>
      <w:r w:rsidR="005C0880" w:rsidRPr="0079789F">
        <w:rPr>
          <w:rFonts w:ascii="Times New Roman" w:hAnsi="Times New Roman" w:cs="Times New Roman"/>
          <w:sz w:val="24"/>
          <w:szCs w:val="24"/>
        </w:rPr>
        <w:t>21960</w:t>
      </w:r>
      <w:r w:rsidRPr="0079789F">
        <w:rPr>
          <w:rFonts w:ascii="Times New Roman" w:hAnsi="Times New Roman" w:cs="Times New Roman"/>
          <w:sz w:val="24"/>
          <w:szCs w:val="24"/>
        </w:rPr>
        <w:t>).</w:t>
      </w:r>
      <w:r w:rsidR="00261F74" w:rsidRPr="00797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6E54" w:rsidRPr="000F6E54" w:rsidRDefault="000F6E54" w:rsidP="000F6E54">
      <w:pPr>
        <w:keepNext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F6E54">
        <w:rPr>
          <w:rFonts w:ascii="Times New Roman" w:hAnsi="Times New Roman" w:cs="Times New Roman"/>
          <w:b/>
          <w:sz w:val="28"/>
          <w:szCs w:val="28"/>
        </w:rPr>
        <w:lastRenderedPageBreak/>
        <w:t>Attachment A</w:t>
      </w:r>
    </w:p>
    <w:p w:rsidR="00092275" w:rsidRPr="0079789F" w:rsidRDefault="00092275" w:rsidP="00E85DF4">
      <w:pPr>
        <w:keepNext/>
        <w:rPr>
          <w:rFonts w:ascii="Times New Roman" w:hAnsi="Times New Roman" w:cs="Times New Roman"/>
          <w:b/>
          <w:sz w:val="24"/>
          <w:szCs w:val="24"/>
        </w:rPr>
      </w:pPr>
      <w:r w:rsidRPr="0079789F">
        <w:rPr>
          <w:rFonts w:ascii="Times New Roman" w:hAnsi="Times New Roman" w:cs="Times New Roman"/>
          <w:b/>
          <w:sz w:val="24"/>
          <w:szCs w:val="24"/>
        </w:rPr>
        <w:t>Explanation of provisions</w:t>
      </w:r>
    </w:p>
    <w:p w:rsidR="00092275" w:rsidRPr="0079789F" w:rsidRDefault="00092275" w:rsidP="00E85DF4">
      <w:pPr>
        <w:keepNext/>
        <w:rPr>
          <w:rFonts w:ascii="Times New Roman" w:hAnsi="Times New Roman" w:cs="Times New Roman"/>
          <w:b/>
          <w:sz w:val="24"/>
          <w:szCs w:val="24"/>
        </w:rPr>
      </w:pPr>
      <w:r w:rsidRPr="0079789F">
        <w:rPr>
          <w:rFonts w:ascii="Times New Roman" w:hAnsi="Times New Roman" w:cs="Times New Roman"/>
          <w:b/>
          <w:sz w:val="24"/>
          <w:szCs w:val="24"/>
        </w:rPr>
        <w:t xml:space="preserve">Section 1 </w:t>
      </w:r>
      <w:r w:rsidRPr="0079789F">
        <w:rPr>
          <w:rFonts w:ascii="Times New Roman" w:hAnsi="Times New Roman" w:cs="Times New Roman"/>
          <w:sz w:val="24"/>
          <w:szCs w:val="24"/>
        </w:rPr>
        <w:t xml:space="preserve">of the Amendment Instrument </w:t>
      </w:r>
      <w:r w:rsidR="00944BA6" w:rsidRPr="0079789F">
        <w:rPr>
          <w:rFonts w:ascii="Times New Roman" w:hAnsi="Times New Roman" w:cs="Times New Roman"/>
          <w:sz w:val="24"/>
          <w:szCs w:val="24"/>
        </w:rPr>
        <w:t xml:space="preserve">specifies </w:t>
      </w:r>
      <w:r w:rsidRPr="0079789F">
        <w:rPr>
          <w:rFonts w:ascii="Times New Roman" w:hAnsi="Times New Roman" w:cs="Times New Roman"/>
          <w:sz w:val="24"/>
          <w:szCs w:val="24"/>
        </w:rPr>
        <w:t>the name of the Amendment Instrument.</w:t>
      </w:r>
    </w:p>
    <w:p w:rsidR="00092275" w:rsidRPr="0079789F" w:rsidRDefault="00092275" w:rsidP="00E85DF4">
      <w:pPr>
        <w:keepNext/>
        <w:rPr>
          <w:rFonts w:ascii="Times New Roman" w:hAnsi="Times New Roman" w:cs="Times New Roman"/>
          <w:b/>
          <w:sz w:val="24"/>
          <w:szCs w:val="24"/>
        </w:rPr>
      </w:pPr>
      <w:r w:rsidRPr="0079789F">
        <w:rPr>
          <w:rFonts w:ascii="Times New Roman" w:hAnsi="Times New Roman" w:cs="Times New Roman"/>
          <w:b/>
          <w:sz w:val="24"/>
          <w:szCs w:val="24"/>
        </w:rPr>
        <w:t xml:space="preserve">Section 2 </w:t>
      </w:r>
      <w:r w:rsidRPr="0079789F">
        <w:rPr>
          <w:rFonts w:ascii="Times New Roman" w:hAnsi="Times New Roman" w:cs="Times New Roman"/>
          <w:sz w:val="24"/>
          <w:szCs w:val="24"/>
        </w:rPr>
        <w:t xml:space="preserve">states that the Amendment Instrument commences on the day after it </w:t>
      </w:r>
      <w:proofErr w:type="gramStart"/>
      <w:r w:rsidRPr="0079789F">
        <w:rPr>
          <w:rFonts w:ascii="Times New Roman" w:hAnsi="Times New Roman" w:cs="Times New Roman"/>
          <w:sz w:val="24"/>
          <w:szCs w:val="24"/>
        </w:rPr>
        <w:t>is registered</w:t>
      </w:r>
      <w:proofErr w:type="gramEnd"/>
      <w:r w:rsidRPr="0079789F">
        <w:rPr>
          <w:rFonts w:ascii="Times New Roman" w:hAnsi="Times New Roman" w:cs="Times New Roman"/>
          <w:sz w:val="24"/>
          <w:szCs w:val="24"/>
        </w:rPr>
        <w:t xml:space="preserve"> on the Federal Regist</w:t>
      </w:r>
      <w:r w:rsidR="00944BA6" w:rsidRPr="0079789F">
        <w:rPr>
          <w:rFonts w:ascii="Times New Roman" w:hAnsi="Times New Roman" w:cs="Times New Roman"/>
          <w:sz w:val="24"/>
          <w:szCs w:val="24"/>
        </w:rPr>
        <w:t>e</w:t>
      </w:r>
      <w:r w:rsidRPr="0079789F">
        <w:rPr>
          <w:rFonts w:ascii="Times New Roman" w:hAnsi="Times New Roman" w:cs="Times New Roman"/>
          <w:sz w:val="24"/>
          <w:szCs w:val="24"/>
        </w:rPr>
        <w:t>r of Legislation.</w:t>
      </w:r>
    </w:p>
    <w:p w:rsidR="00092275" w:rsidRPr="0079789F" w:rsidRDefault="00092275" w:rsidP="00E85DF4">
      <w:pPr>
        <w:keepNext/>
        <w:rPr>
          <w:rFonts w:ascii="Times New Roman" w:hAnsi="Times New Roman" w:cs="Times New Roman"/>
          <w:b/>
          <w:sz w:val="24"/>
          <w:szCs w:val="24"/>
        </w:rPr>
      </w:pPr>
      <w:r w:rsidRPr="0079789F">
        <w:rPr>
          <w:rFonts w:ascii="Times New Roman" w:hAnsi="Times New Roman" w:cs="Times New Roman"/>
          <w:b/>
          <w:sz w:val="24"/>
          <w:szCs w:val="24"/>
        </w:rPr>
        <w:t xml:space="preserve">Section 3 </w:t>
      </w:r>
      <w:r w:rsidR="00944BA6" w:rsidRPr="0079789F">
        <w:rPr>
          <w:rFonts w:ascii="Times New Roman" w:hAnsi="Times New Roman" w:cs="Times New Roman"/>
          <w:sz w:val="24"/>
          <w:szCs w:val="24"/>
        </w:rPr>
        <w:t>sets out</w:t>
      </w:r>
      <w:r w:rsidRPr="0079789F">
        <w:rPr>
          <w:rFonts w:ascii="Times New Roman" w:hAnsi="Times New Roman" w:cs="Times New Roman"/>
          <w:sz w:val="24"/>
          <w:szCs w:val="24"/>
        </w:rPr>
        <w:t xml:space="preserve"> the legal authority to make the Amendment Instrument.</w:t>
      </w:r>
    </w:p>
    <w:p w:rsidR="00A04511" w:rsidRPr="0079789F" w:rsidRDefault="00A04511" w:rsidP="00E85DF4">
      <w:pPr>
        <w:keepNext/>
        <w:rPr>
          <w:rFonts w:ascii="Times New Roman" w:hAnsi="Times New Roman" w:cs="Times New Roman"/>
          <w:sz w:val="24"/>
          <w:szCs w:val="24"/>
        </w:rPr>
      </w:pPr>
      <w:r w:rsidRPr="0079789F">
        <w:rPr>
          <w:rFonts w:ascii="Times New Roman" w:hAnsi="Times New Roman" w:cs="Times New Roman"/>
          <w:b/>
          <w:sz w:val="24"/>
          <w:szCs w:val="24"/>
        </w:rPr>
        <w:t xml:space="preserve">Section 4 </w:t>
      </w:r>
      <w:r w:rsidRPr="0079789F">
        <w:rPr>
          <w:rFonts w:ascii="Times New Roman" w:hAnsi="Times New Roman" w:cs="Times New Roman"/>
          <w:sz w:val="24"/>
          <w:szCs w:val="24"/>
        </w:rPr>
        <w:t>provides the purpose of the Amendment Instrument.</w:t>
      </w:r>
    </w:p>
    <w:p w:rsidR="00092275" w:rsidRPr="0079789F" w:rsidRDefault="00A04511" w:rsidP="00E85DF4">
      <w:pPr>
        <w:keepNext/>
        <w:rPr>
          <w:rFonts w:ascii="Times New Roman" w:hAnsi="Times New Roman" w:cs="Times New Roman"/>
          <w:b/>
          <w:sz w:val="24"/>
          <w:szCs w:val="24"/>
        </w:rPr>
      </w:pPr>
      <w:r w:rsidRPr="0079789F">
        <w:rPr>
          <w:rFonts w:ascii="Times New Roman" w:hAnsi="Times New Roman" w:cs="Times New Roman"/>
          <w:b/>
          <w:sz w:val="24"/>
          <w:szCs w:val="24"/>
        </w:rPr>
        <w:t xml:space="preserve">Section 5 </w:t>
      </w:r>
      <w:r w:rsidRPr="0079789F">
        <w:rPr>
          <w:rFonts w:ascii="Times New Roman" w:hAnsi="Times New Roman" w:cs="Times New Roman"/>
          <w:sz w:val="24"/>
          <w:szCs w:val="24"/>
        </w:rPr>
        <w:t>provides that the Principal</w:t>
      </w:r>
      <w:r w:rsidR="00092275" w:rsidRPr="0079789F">
        <w:rPr>
          <w:rFonts w:ascii="Times New Roman" w:hAnsi="Times New Roman" w:cs="Times New Roman"/>
          <w:sz w:val="24"/>
          <w:szCs w:val="24"/>
        </w:rPr>
        <w:t xml:space="preserve"> Instrument </w:t>
      </w:r>
      <w:proofErr w:type="gramStart"/>
      <w:r w:rsidR="00092275" w:rsidRPr="0079789F">
        <w:rPr>
          <w:rFonts w:ascii="Times New Roman" w:hAnsi="Times New Roman" w:cs="Times New Roman"/>
          <w:sz w:val="24"/>
          <w:szCs w:val="24"/>
        </w:rPr>
        <w:t>will be amended</w:t>
      </w:r>
      <w:proofErr w:type="gramEnd"/>
      <w:r w:rsidR="00092275" w:rsidRPr="0079789F">
        <w:rPr>
          <w:rFonts w:ascii="Times New Roman" w:hAnsi="Times New Roman" w:cs="Times New Roman"/>
          <w:sz w:val="24"/>
          <w:szCs w:val="24"/>
        </w:rPr>
        <w:t xml:space="preserve"> in the terms set out in the Schedule to the Amendment Instrument.</w:t>
      </w:r>
    </w:p>
    <w:p w:rsidR="00092275" w:rsidRPr="0079789F" w:rsidRDefault="00092275" w:rsidP="00E85DF4">
      <w:pPr>
        <w:keepNext/>
        <w:rPr>
          <w:rFonts w:ascii="Times New Roman" w:hAnsi="Times New Roman" w:cs="Times New Roman"/>
          <w:b/>
          <w:sz w:val="24"/>
          <w:szCs w:val="24"/>
        </w:rPr>
      </w:pPr>
      <w:r w:rsidRPr="0079789F">
        <w:rPr>
          <w:rFonts w:ascii="Times New Roman" w:hAnsi="Times New Roman" w:cs="Times New Roman"/>
          <w:b/>
          <w:sz w:val="24"/>
          <w:szCs w:val="24"/>
        </w:rPr>
        <w:t xml:space="preserve">Schedule 1 </w:t>
      </w:r>
    </w:p>
    <w:p w:rsidR="00092275" w:rsidRPr="0079789F" w:rsidRDefault="00092275" w:rsidP="00E85DF4">
      <w:pPr>
        <w:keepNext/>
        <w:rPr>
          <w:rFonts w:ascii="Times New Roman" w:hAnsi="Times New Roman" w:cs="Times New Roman"/>
          <w:sz w:val="24"/>
          <w:szCs w:val="24"/>
        </w:rPr>
      </w:pPr>
      <w:r w:rsidRPr="0079789F">
        <w:rPr>
          <w:rFonts w:ascii="Times New Roman" w:hAnsi="Times New Roman" w:cs="Times New Roman"/>
          <w:b/>
          <w:sz w:val="24"/>
          <w:szCs w:val="24"/>
        </w:rPr>
        <w:t xml:space="preserve">Item 1 </w:t>
      </w:r>
      <w:r w:rsidRPr="0079789F">
        <w:rPr>
          <w:rFonts w:ascii="Times New Roman" w:hAnsi="Times New Roman" w:cs="Times New Roman"/>
          <w:sz w:val="24"/>
          <w:szCs w:val="24"/>
        </w:rPr>
        <w:t xml:space="preserve">of the Amendment Instrument </w:t>
      </w:r>
      <w:r w:rsidR="003204CB" w:rsidRPr="0079789F">
        <w:rPr>
          <w:rFonts w:ascii="Times New Roman" w:hAnsi="Times New Roman" w:cs="Times New Roman"/>
          <w:sz w:val="24"/>
          <w:szCs w:val="24"/>
        </w:rPr>
        <w:t>inserts new</w:t>
      </w:r>
      <w:r w:rsidRPr="0079789F">
        <w:rPr>
          <w:rFonts w:ascii="Times New Roman" w:hAnsi="Times New Roman" w:cs="Times New Roman"/>
          <w:sz w:val="24"/>
          <w:szCs w:val="24"/>
        </w:rPr>
        <w:t xml:space="preserve"> definitions in</w:t>
      </w:r>
      <w:r w:rsidR="003204CB" w:rsidRPr="0079789F">
        <w:rPr>
          <w:rFonts w:ascii="Times New Roman" w:hAnsi="Times New Roman" w:cs="Times New Roman"/>
          <w:sz w:val="24"/>
          <w:szCs w:val="24"/>
        </w:rPr>
        <w:t>to</w:t>
      </w:r>
      <w:r w:rsidRPr="0079789F">
        <w:rPr>
          <w:rFonts w:ascii="Times New Roman" w:hAnsi="Times New Roman" w:cs="Times New Roman"/>
          <w:sz w:val="24"/>
          <w:szCs w:val="24"/>
        </w:rPr>
        <w:t xml:space="preserve"> paragraph </w:t>
      </w:r>
      <w:proofErr w:type="spellStart"/>
      <w:r w:rsidRPr="0079789F">
        <w:rPr>
          <w:rFonts w:ascii="Times New Roman" w:hAnsi="Times New Roman" w:cs="Times New Roman"/>
          <w:sz w:val="24"/>
          <w:szCs w:val="24"/>
        </w:rPr>
        <w:t>i.ii</w:t>
      </w:r>
      <w:proofErr w:type="spellEnd"/>
      <w:r w:rsidRPr="0079789F">
        <w:rPr>
          <w:rFonts w:ascii="Times New Roman" w:hAnsi="Times New Roman" w:cs="Times New Roman"/>
          <w:sz w:val="24"/>
          <w:szCs w:val="24"/>
        </w:rPr>
        <w:t xml:space="preserve"> of the Principal Instrument</w:t>
      </w:r>
      <w:r w:rsidR="00EC16A9" w:rsidRPr="0079789F">
        <w:rPr>
          <w:rFonts w:ascii="Times New Roman" w:hAnsi="Times New Roman" w:cs="Times New Roman"/>
          <w:sz w:val="24"/>
          <w:szCs w:val="24"/>
        </w:rPr>
        <w:t xml:space="preserve"> as follows:</w:t>
      </w:r>
    </w:p>
    <w:p w:rsidR="00092275" w:rsidRPr="0079789F" w:rsidRDefault="00A04511" w:rsidP="00E85DF4">
      <w:pPr>
        <w:keepNext/>
        <w:rPr>
          <w:rFonts w:ascii="Times New Roman" w:hAnsi="Times New Roman" w:cs="Times New Roman"/>
          <w:sz w:val="24"/>
          <w:szCs w:val="24"/>
        </w:rPr>
      </w:pPr>
      <w:r w:rsidRPr="0079789F">
        <w:rPr>
          <w:rFonts w:ascii="Times New Roman" w:hAnsi="Times New Roman" w:cs="Times New Roman"/>
          <w:i/>
          <w:sz w:val="24"/>
          <w:szCs w:val="24"/>
        </w:rPr>
        <w:t xml:space="preserve">Commonwealth </w:t>
      </w:r>
      <w:r w:rsidR="00EC16A9" w:rsidRPr="0079789F">
        <w:rPr>
          <w:rFonts w:ascii="Times New Roman" w:hAnsi="Times New Roman" w:cs="Times New Roman"/>
          <w:i/>
          <w:sz w:val="24"/>
          <w:szCs w:val="24"/>
        </w:rPr>
        <w:t>a</w:t>
      </w:r>
      <w:r w:rsidRPr="0079789F">
        <w:rPr>
          <w:rFonts w:ascii="Times New Roman" w:hAnsi="Times New Roman" w:cs="Times New Roman"/>
          <w:i/>
          <w:sz w:val="24"/>
          <w:szCs w:val="24"/>
        </w:rPr>
        <w:t xml:space="preserve">ssisted </w:t>
      </w:r>
      <w:r w:rsidR="00EC16A9" w:rsidRPr="0079789F">
        <w:rPr>
          <w:rFonts w:ascii="Times New Roman" w:hAnsi="Times New Roman" w:cs="Times New Roman"/>
          <w:i/>
          <w:sz w:val="24"/>
          <w:szCs w:val="24"/>
        </w:rPr>
        <w:t>s</w:t>
      </w:r>
      <w:r w:rsidRPr="0079789F">
        <w:rPr>
          <w:rFonts w:ascii="Times New Roman" w:hAnsi="Times New Roman" w:cs="Times New Roman"/>
          <w:i/>
          <w:sz w:val="24"/>
          <w:szCs w:val="24"/>
        </w:rPr>
        <w:t>tudent</w:t>
      </w:r>
      <w:r w:rsidRPr="0079789F">
        <w:rPr>
          <w:rFonts w:ascii="Times New Roman" w:hAnsi="Times New Roman" w:cs="Times New Roman"/>
          <w:sz w:val="24"/>
          <w:szCs w:val="24"/>
        </w:rPr>
        <w:t>, to mean a person undertaking tertiary education receiving a number</w:t>
      </w:r>
      <w:r w:rsidR="00283D8E">
        <w:rPr>
          <w:rFonts w:ascii="Times New Roman" w:hAnsi="Times New Roman" w:cs="Times New Roman"/>
          <w:sz w:val="24"/>
          <w:szCs w:val="24"/>
        </w:rPr>
        <w:t xml:space="preserve"> of</w:t>
      </w:r>
      <w:r w:rsidRPr="0079789F">
        <w:rPr>
          <w:rFonts w:ascii="Times New Roman" w:hAnsi="Times New Roman" w:cs="Times New Roman"/>
          <w:sz w:val="24"/>
          <w:szCs w:val="24"/>
        </w:rPr>
        <w:t xml:space="preserve"> kinds of assistance from the Commonwealth.</w:t>
      </w:r>
    </w:p>
    <w:p w:rsidR="00A04511" w:rsidRPr="0079789F" w:rsidRDefault="00A04511" w:rsidP="00E85DF4">
      <w:pPr>
        <w:keepNext/>
        <w:rPr>
          <w:rFonts w:ascii="Times New Roman" w:hAnsi="Times New Roman" w:cs="Times New Roman"/>
          <w:sz w:val="24"/>
          <w:szCs w:val="24"/>
        </w:rPr>
      </w:pPr>
      <w:r w:rsidRPr="0079789F">
        <w:rPr>
          <w:rFonts w:ascii="Times New Roman" w:hAnsi="Times New Roman" w:cs="Times New Roman"/>
          <w:i/>
          <w:sz w:val="24"/>
          <w:szCs w:val="24"/>
        </w:rPr>
        <w:t>Remoteness Structure</w:t>
      </w:r>
      <w:r w:rsidRPr="0079789F">
        <w:rPr>
          <w:rFonts w:ascii="Times New Roman" w:hAnsi="Times New Roman" w:cs="Times New Roman"/>
          <w:sz w:val="24"/>
          <w:szCs w:val="24"/>
        </w:rPr>
        <w:t>, to mean the Remoteness Structure described in the document titled “Australian Statistical Geography Standard (ASGS): Volume 5 – Remoteness Structure</w:t>
      </w:r>
      <w:r w:rsidR="00B90D68" w:rsidRPr="0079789F">
        <w:rPr>
          <w:rFonts w:ascii="Times New Roman" w:hAnsi="Times New Roman" w:cs="Times New Roman"/>
          <w:sz w:val="24"/>
          <w:szCs w:val="24"/>
        </w:rPr>
        <w:t>”</w:t>
      </w:r>
      <w:r w:rsidRPr="0079789F">
        <w:rPr>
          <w:rFonts w:ascii="Times New Roman" w:hAnsi="Times New Roman" w:cs="Times New Roman"/>
          <w:sz w:val="24"/>
          <w:szCs w:val="24"/>
        </w:rPr>
        <w:t xml:space="preserve"> July 2016, published by the Australian Statistician.</w:t>
      </w:r>
    </w:p>
    <w:p w:rsidR="00A04511" w:rsidRPr="0079789F" w:rsidRDefault="00A04511" w:rsidP="00E85DF4">
      <w:pPr>
        <w:keepNext/>
        <w:rPr>
          <w:rFonts w:ascii="Times New Roman" w:hAnsi="Times New Roman" w:cs="Times New Roman"/>
          <w:sz w:val="24"/>
          <w:szCs w:val="24"/>
        </w:rPr>
      </w:pPr>
      <w:r w:rsidRPr="0079789F">
        <w:rPr>
          <w:rFonts w:ascii="Times New Roman" w:hAnsi="Times New Roman" w:cs="Times New Roman"/>
          <w:i/>
          <w:sz w:val="24"/>
          <w:szCs w:val="24"/>
        </w:rPr>
        <w:t>RSHP</w:t>
      </w:r>
      <w:r w:rsidRPr="0079789F">
        <w:rPr>
          <w:rFonts w:ascii="Times New Roman" w:hAnsi="Times New Roman" w:cs="Times New Roman"/>
          <w:sz w:val="24"/>
          <w:szCs w:val="24"/>
        </w:rPr>
        <w:t xml:space="preserve">, to mean the Regional Study Hubs </w:t>
      </w:r>
      <w:r w:rsidR="00283D8E">
        <w:rPr>
          <w:rFonts w:ascii="Times New Roman" w:hAnsi="Times New Roman" w:cs="Times New Roman"/>
          <w:sz w:val="24"/>
          <w:szCs w:val="24"/>
        </w:rPr>
        <w:t>P</w:t>
      </w:r>
      <w:r w:rsidRPr="0079789F">
        <w:rPr>
          <w:rFonts w:ascii="Times New Roman" w:hAnsi="Times New Roman" w:cs="Times New Roman"/>
          <w:sz w:val="24"/>
          <w:szCs w:val="24"/>
        </w:rPr>
        <w:t>rogram.</w:t>
      </w:r>
    </w:p>
    <w:p w:rsidR="00A04511" w:rsidRPr="0079789F" w:rsidRDefault="00A04511" w:rsidP="00E85DF4">
      <w:pPr>
        <w:keepNext/>
        <w:rPr>
          <w:rFonts w:ascii="Times New Roman" w:hAnsi="Times New Roman" w:cs="Times New Roman"/>
          <w:sz w:val="24"/>
          <w:szCs w:val="24"/>
        </w:rPr>
      </w:pPr>
      <w:r w:rsidRPr="0079789F">
        <w:rPr>
          <w:rFonts w:ascii="Times New Roman" w:hAnsi="Times New Roman" w:cs="Times New Roman"/>
          <w:sz w:val="24"/>
          <w:szCs w:val="24"/>
        </w:rPr>
        <w:t>Item 2</w:t>
      </w:r>
      <w:r w:rsidR="00303E8C" w:rsidRPr="0079789F">
        <w:rPr>
          <w:rFonts w:ascii="Times New Roman" w:hAnsi="Times New Roman" w:cs="Times New Roman"/>
          <w:sz w:val="24"/>
          <w:szCs w:val="24"/>
        </w:rPr>
        <w:t xml:space="preserve"> of the Amendment Instrument inserts a new Chapter 7C – Grants for activities that support open access to higher education across Australia.</w:t>
      </w:r>
    </w:p>
    <w:p w:rsidR="00303E8C" w:rsidRPr="0079789F" w:rsidRDefault="00303E8C" w:rsidP="00E85DF4">
      <w:pPr>
        <w:keepNext/>
        <w:rPr>
          <w:rFonts w:ascii="Times New Roman" w:hAnsi="Times New Roman" w:cs="Times New Roman"/>
          <w:sz w:val="24"/>
          <w:szCs w:val="24"/>
        </w:rPr>
      </w:pPr>
      <w:r w:rsidRPr="0079789F">
        <w:rPr>
          <w:rFonts w:ascii="Times New Roman" w:hAnsi="Times New Roman" w:cs="Times New Roman"/>
          <w:sz w:val="24"/>
          <w:szCs w:val="24"/>
        </w:rPr>
        <w:t xml:space="preserve">New item 7C.1 establishes the purpose of the RSHP. </w:t>
      </w:r>
    </w:p>
    <w:p w:rsidR="00303E8C" w:rsidRPr="0079789F" w:rsidRDefault="00DD6A19" w:rsidP="0079789F">
      <w:pPr>
        <w:keepNext/>
        <w:ind w:left="720"/>
        <w:rPr>
          <w:rFonts w:ascii="Times New Roman" w:hAnsi="Times New Roman" w:cs="Times New Roman"/>
          <w:sz w:val="24"/>
          <w:szCs w:val="24"/>
        </w:rPr>
      </w:pPr>
      <w:r w:rsidRPr="0079789F">
        <w:rPr>
          <w:rFonts w:ascii="Times New Roman" w:hAnsi="Times New Roman" w:cs="Times New Roman"/>
          <w:sz w:val="24"/>
          <w:szCs w:val="24"/>
        </w:rPr>
        <w:t>Sub-i</w:t>
      </w:r>
      <w:r w:rsidR="00303E8C" w:rsidRPr="0079789F">
        <w:rPr>
          <w:rFonts w:ascii="Times New Roman" w:hAnsi="Times New Roman" w:cs="Times New Roman"/>
          <w:sz w:val="24"/>
          <w:szCs w:val="24"/>
        </w:rPr>
        <w:t>tem 7C.1.1 establishes that the RSHP is a program for the purposes of subsection 41-15(1) of the Act, and specifies matters listed in sub</w:t>
      </w:r>
      <w:r w:rsidR="00B76D18" w:rsidRPr="0079789F">
        <w:rPr>
          <w:rFonts w:ascii="Times New Roman" w:hAnsi="Times New Roman" w:cs="Times New Roman"/>
          <w:sz w:val="24"/>
          <w:szCs w:val="24"/>
        </w:rPr>
        <w:t>s</w:t>
      </w:r>
      <w:r w:rsidR="00303E8C" w:rsidRPr="0079789F">
        <w:rPr>
          <w:rFonts w:ascii="Times New Roman" w:hAnsi="Times New Roman" w:cs="Times New Roman"/>
          <w:sz w:val="24"/>
          <w:szCs w:val="24"/>
        </w:rPr>
        <w:t>ection 41-15(2) of the Act in relation to the RSHP.</w:t>
      </w:r>
    </w:p>
    <w:p w:rsidR="00303E8C" w:rsidRPr="0079789F" w:rsidRDefault="00DD6A19" w:rsidP="0079789F">
      <w:pPr>
        <w:keepNext/>
        <w:ind w:left="720"/>
        <w:rPr>
          <w:rFonts w:ascii="Times New Roman" w:hAnsi="Times New Roman" w:cs="Times New Roman"/>
          <w:sz w:val="24"/>
          <w:szCs w:val="24"/>
        </w:rPr>
      </w:pPr>
      <w:r w:rsidRPr="0079789F">
        <w:rPr>
          <w:rFonts w:ascii="Times New Roman" w:hAnsi="Times New Roman" w:cs="Times New Roman"/>
          <w:sz w:val="24"/>
          <w:szCs w:val="24"/>
        </w:rPr>
        <w:t>Sub-i</w:t>
      </w:r>
      <w:r w:rsidR="00303E8C" w:rsidRPr="0079789F">
        <w:rPr>
          <w:rFonts w:ascii="Times New Roman" w:hAnsi="Times New Roman" w:cs="Times New Roman"/>
          <w:sz w:val="24"/>
          <w:szCs w:val="24"/>
        </w:rPr>
        <w:t>tem 7C.1.5 outlines that the purpose of the RSHP is to support open access to higher education across Australia in accordance with item 11(c) of the table in sub</w:t>
      </w:r>
      <w:r w:rsidR="00B76D18" w:rsidRPr="0079789F">
        <w:rPr>
          <w:rFonts w:ascii="Times New Roman" w:hAnsi="Times New Roman" w:cs="Times New Roman"/>
          <w:sz w:val="24"/>
          <w:szCs w:val="24"/>
        </w:rPr>
        <w:t>s</w:t>
      </w:r>
      <w:r w:rsidR="00303E8C" w:rsidRPr="0079789F">
        <w:rPr>
          <w:rFonts w:ascii="Times New Roman" w:hAnsi="Times New Roman" w:cs="Times New Roman"/>
          <w:sz w:val="24"/>
          <w:szCs w:val="24"/>
        </w:rPr>
        <w:t>ection 41-10(1) of the Act.</w:t>
      </w:r>
    </w:p>
    <w:p w:rsidR="00303E8C" w:rsidRPr="0079789F" w:rsidRDefault="00804554" w:rsidP="00E85DF4">
      <w:pPr>
        <w:keepNext/>
        <w:rPr>
          <w:rFonts w:ascii="Times New Roman" w:hAnsi="Times New Roman" w:cs="Times New Roman"/>
          <w:sz w:val="24"/>
          <w:szCs w:val="24"/>
        </w:rPr>
      </w:pPr>
      <w:r w:rsidRPr="0079789F">
        <w:rPr>
          <w:rFonts w:ascii="Times New Roman" w:hAnsi="Times New Roman" w:cs="Times New Roman"/>
          <w:sz w:val="24"/>
          <w:szCs w:val="24"/>
        </w:rPr>
        <w:t>New item 7C.5 provides the program objective for the RSHP.</w:t>
      </w:r>
    </w:p>
    <w:p w:rsidR="00804554" w:rsidRPr="0079789F" w:rsidRDefault="004C6A65" w:rsidP="0079789F">
      <w:pPr>
        <w:keepNext/>
        <w:ind w:left="720"/>
        <w:rPr>
          <w:rFonts w:ascii="Times New Roman" w:hAnsi="Times New Roman" w:cs="Times New Roman"/>
          <w:sz w:val="24"/>
          <w:szCs w:val="24"/>
        </w:rPr>
      </w:pPr>
      <w:r w:rsidRPr="0079789F">
        <w:rPr>
          <w:rFonts w:ascii="Times New Roman" w:hAnsi="Times New Roman" w:cs="Times New Roman"/>
          <w:sz w:val="24"/>
          <w:szCs w:val="24"/>
        </w:rPr>
        <w:t>Sub-i</w:t>
      </w:r>
      <w:r w:rsidR="00804554" w:rsidRPr="0079789F">
        <w:rPr>
          <w:rFonts w:ascii="Times New Roman" w:hAnsi="Times New Roman" w:cs="Times New Roman"/>
          <w:sz w:val="24"/>
          <w:szCs w:val="24"/>
        </w:rPr>
        <w:t>tem 7C.5.1 provides that the objective of the program is to provide financial assistance to community</w:t>
      </w:r>
      <w:r w:rsidR="00EC2896" w:rsidRPr="0079789F">
        <w:rPr>
          <w:rFonts w:ascii="Times New Roman" w:hAnsi="Times New Roman" w:cs="Times New Roman"/>
          <w:sz w:val="24"/>
          <w:szCs w:val="24"/>
        </w:rPr>
        <w:t>-</w:t>
      </w:r>
      <w:r w:rsidR="00804554" w:rsidRPr="0079789F">
        <w:rPr>
          <w:rFonts w:ascii="Times New Roman" w:hAnsi="Times New Roman" w:cs="Times New Roman"/>
          <w:sz w:val="24"/>
          <w:szCs w:val="24"/>
        </w:rPr>
        <w:t xml:space="preserve">based bodies corporate in regional and remote areas of Australia, to enable them to establish and maintain regional study hubs in regional </w:t>
      </w:r>
      <w:r w:rsidR="00804554" w:rsidRPr="0079789F">
        <w:rPr>
          <w:rFonts w:ascii="Times New Roman" w:hAnsi="Times New Roman" w:cs="Times New Roman"/>
          <w:sz w:val="24"/>
          <w:szCs w:val="24"/>
        </w:rPr>
        <w:lastRenderedPageBreak/>
        <w:t>areas that support Commonwealth assisted students who are undertaking an undergraduate course of study</w:t>
      </w:r>
    </w:p>
    <w:p w:rsidR="00A04511" w:rsidRPr="0079789F" w:rsidRDefault="00804554" w:rsidP="00E85DF4">
      <w:pPr>
        <w:keepNext/>
        <w:rPr>
          <w:rFonts w:ascii="Times New Roman" w:hAnsi="Times New Roman" w:cs="Times New Roman"/>
          <w:sz w:val="24"/>
          <w:szCs w:val="24"/>
        </w:rPr>
      </w:pPr>
      <w:r w:rsidRPr="0079789F">
        <w:rPr>
          <w:rFonts w:ascii="Times New Roman" w:hAnsi="Times New Roman" w:cs="Times New Roman"/>
          <w:sz w:val="24"/>
          <w:szCs w:val="24"/>
        </w:rPr>
        <w:t xml:space="preserve">New item 7C.10 sets out the </w:t>
      </w:r>
      <w:proofErr w:type="gramStart"/>
      <w:r w:rsidRPr="0079789F">
        <w:rPr>
          <w:rFonts w:ascii="Times New Roman" w:hAnsi="Times New Roman" w:cs="Times New Roman"/>
          <w:sz w:val="24"/>
          <w:szCs w:val="24"/>
        </w:rPr>
        <w:t>entities which</w:t>
      </w:r>
      <w:proofErr w:type="gramEnd"/>
      <w:r w:rsidRPr="0079789F">
        <w:rPr>
          <w:rFonts w:ascii="Times New Roman" w:hAnsi="Times New Roman" w:cs="Times New Roman"/>
          <w:sz w:val="24"/>
          <w:szCs w:val="24"/>
        </w:rPr>
        <w:t xml:space="preserve"> are eligible for funding under the RSHP.</w:t>
      </w:r>
    </w:p>
    <w:p w:rsidR="00804554" w:rsidRPr="0079789F" w:rsidRDefault="00DD6A19" w:rsidP="0079789F">
      <w:pPr>
        <w:keepNext/>
        <w:ind w:left="720"/>
        <w:rPr>
          <w:rFonts w:ascii="Times New Roman" w:hAnsi="Times New Roman" w:cs="Times New Roman"/>
          <w:sz w:val="24"/>
          <w:szCs w:val="24"/>
        </w:rPr>
      </w:pPr>
      <w:r w:rsidRPr="0079789F">
        <w:rPr>
          <w:rFonts w:ascii="Times New Roman" w:hAnsi="Times New Roman" w:cs="Times New Roman"/>
          <w:sz w:val="24"/>
          <w:szCs w:val="24"/>
        </w:rPr>
        <w:t>Sub-i</w:t>
      </w:r>
      <w:r w:rsidR="00804554" w:rsidRPr="0079789F">
        <w:rPr>
          <w:rFonts w:ascii="Times New Roman" w:hAnsi="Times New Roman" w:cs="Times New Roman"/>
          <w:sz w:val="24"/>
          <w:szCs w:val="24"/>
        </w:rPr>
        <w:t>tem 7C.10.1 lists the types of entities that are eligible for funding under the RSHP.</w:t>
      </w:r>
    </w:p>
    <w:p w:rsidR="00A54211" w:rsidRPr="0079789F" w:rsidRDefault="00DD6A19" w:rsidP="0079789F">
      <w:pPr>
        <w:keepNext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79789F">
        <w:rPr>
          <w:rFonts w:ascii="Times New Roman" w:hAnsi="Times New Roman" w:cs="Times New Roman"/>
          <w:sz w:val="24"/>
          <w:szCs w:val="24"/>
        </w:rPr>
        <w:t>Sub-i</w:t>
      </w:r>
      <w:r w:rsidR="00804554" w:rsidRPr="0079789F">
        <w:rPr>
          <w:rFonts w:ascii="Times New Roman" w:hAnsi="Times New Roman" w:cs="Times New Roman"/>
          <w:sz w:val="24"/>
          <w:szCs w:val="24"/>
        </w:rPr>
        <w:t xml:space="preserve">tem 7C.10.5 </w:t>
      </w:r>
      <w:r w:rsidR="000F0F1A" w:rsidRPr="0079789F">
        <w:rPr>
          <w:rFonts w:ascii="Times New Roman" w:hAnsi="Times New Roman" w:cs="Times New Roman"/>
          <w:sz w:val="24"/>
          <w:szCs w:val="24"/>
        </w:rPr>
        <w:t>states that a body corporate listed in 7C.10.1(a) or (b) is only eligible for a grant under the RSHP where the Minister is satisfied that the body corporate, and each person who makes, or participates in making, decisions that affect the whole, or a substantial part, of the body’s affairs</w:t>
      </w:r>
      <w:r w:rsidR="00EC2896" w:rsidRPr="0079789F">
        <w:rPr>
          <w:rFonts w:ascii="Times New Roman" w:hAnsi="Times New Roman" w:cs="Times New Roman"/>
          <w:sz w:val="24"/>
          <w:szCs w:val="24"/>
        </w:rPr>
        <w:t>,</w:t>
      </w:r>
      <w:r w:rsidR="000F0F1A" w:rsidRPr="0079789F">
        <w:rPr>
          <w:rFonts w:ascii="Times New Roman" w:hAnsi="Times New Roman" w:cs="Times New Roman"/>
          <w:sz w:val="24"/>
          <w:szCs w:val="24"/>
        </w:rPr>
        <w:t xml:space="preserve"> is a fit and proper person within the meaning of the Act, and that the body corporate is financially viable</w:t>
      </w:r>
      <w:proofErr w:type="gramEnd"/>
    </w:p>
    <w:p w:rsidR="000F0F1A" w:rsidRPr="0079789F" w:rsidRDefault="000F0F1A" w:rsidP="00E85DF4">
      <w:pPr>
        <w:keepNext/>
        <w:rPr>
          <w:rFonts w:ascii="Times New Roman" w:hAnsi="Times New Roman" w:cs="Times New Roman"/>
          <w:sz w:val="24"/>
          <w:szCs w:val="24"/>
        </w:rPr>
      </w:pPr>
      <w:r w:rsidRPr="0079789F">
        <w:rPr>
          <w:rFonts w:ascii="Times New Roman" w:hAnsi="Times New Roman" w:cs="Times New Roman"/>
          <w:sz w:val="24"/>
          <w:szCs w:val="24"/>
        </w:rPr>
        <w:t xml:space="preserve">New item 7C.15 places conditions on grants </w:t>
      </w:r>
      <w:r w:rsidR="00A457CB" w:rsidRPr="0079789F">
        <w:rPr>
          <w:rFonts w:ascii="Times New Roman" w:hAnsi="Times New Roman" w:cs="Times New Roman"/>
          <w:sz w:val="24"/>
          <w:szCs w:val="24"/>
        </w:rPr>
        <w:t>provided under the RSHP.</w:t>
      </w:r>
    </w:p>
    <w:p w:rsidR="00A457CB" w:rsidRPr="0079789F" w:rsidRDefault="00DD6A19" w:rsidP="0079789F">
      <w:pPr>
        <w:keepNext/>
        <w:ind w:left="720"/>
        <w:rPr>
          <w:rFonts w:ascii="Times New Roman" w:hAnsi="Times New Roman" w:cs="Times New Roman"/>
          <w:sz w:val="24"/>
          <w:szCs w:val="24"/>
        </w:rPr>
      </w:pPr>
      <w:r w:rsidRPr="0079789F">
        <w:rPr>
          <w:rFonts w:ascii="Times New Roman" w:hAnsi="Times New Roman" w:cs="Times New Roman"/>
          <w:sz w:val="24"/>
          <w:szCs w:val="24"/>
        </w:rPr>
        <w:t>Sub-i</w:t>
      </w:r>
      <w:r w:rsidR="00A457CB" w:rsidRPr="0079789F">
        <w:rPr>
          <w:rFonts w:ascii="Times New Roman" w:hAnsi="Times New Roman" w:cs="Times New Roman"/>
          <w:sz w:val="24"/>
          <w:szCs w:val="24"/>
        </w:rPr>
        <w:t>tem 7C.15.1 st</w:t>
      </w:r>
      <w:r w:rsidRPr="0079789F">
        <w:rPr>
          <w:rFonts w:ascii="Times New Roman" w:hAnsi="Times New Roman" w:cs="Times New Roman"/>
          <w:sz w:val="24"/>
          <w:szCs w:val="24"/>
        </w:rPr>
        <w:t>ates that a grant under the RSHP</w:t>
      </w:r>
      <w:r w:rsidR="00A457CB" w:rsidRPr="0079789F">
        <w:rPr>
          <w:rFonts w:ascii="Times New Roman" w:hAnsi="Times New Roman" w:cs="Times New Roman"/>
          <w:sz w:val="24"/>
          <w:szCs w:val="24"/>
        </w:rPr>
        <w:t xml:space="preserve"> must only be used to establish, operate and maintain a facility in, and to provide services from, a location in particular remoteness areas.</w:t>
      </w:r>
    </w:p>
    <w:p w:rsidR="00A457CB" w:rsidRPr="0079789F" w:rsidRDefault="00DD6A19" w:rsidP="0079789F">
      <w:pPr>
        <w:keepNext/>
        <w:ind w:left="720"/>
        <w:rPr>
          <w:rFonts w:ascii="Times New Roman" w:hAnsi="Times New Roman" w:cs="Times New Roman"/>
          <w:sz w:val="24"/>
          <w:szCs w:val="24"/>
        </w:rPr>
      </w:pPr>
      <w:r w:rsidRPr="0079789F">
        <w:rPr>
          <w:rFonts w:ascii="Times New Roman" w:hAnsi="Times New Roman" w:cs="Times New Roman"/>
          <w:sz w:val="24"/>
          <w:szCs w:val="24"/>
        </w:rPr>
        <w:t>Sub-i</w:t>
      </w:r>
      <w:r w:rsidR="00A457CB" w:rsidRPr="0079789F">
        <w:rPr>
          <w:rFonts w:ascii="Times New Roman" w:hAnsi="Times New Roman" w:cs="Times New Roman"/>
          <w:sz w:val="24"/>
          <w:szCs w:val="24"/>
        </w:rPr>
        <w:t>tem 7C.15.5 provides that a recipient of a grant under the RSHP must ensure that the facilities and services provided using the grant primarily support Commonwealth assisted students. A note</w:t>
      </w:r>
      <w:r w:rsidR="00EC2896" w:rsidRPr="0079789F">
        <w:rPr>
          <w:rFonts w:ascii="Times New Roman" w:hAnsi="Times New Roman" w:cs="Times New Roman"/>
          <w:sz w:val="24"/>
          <w:szCs w:val="24"/>
        </w:rPr>
        <w:t xml:space="preserve"> to the sub-item</w:t>
      </w:r>
      <w:r w:rsidR="00A457CB" w:rsidRPr="0079789F">
        <w:rPr>
          <w:rFonts w:ascii="Times New Roman" w:hAnsi="Times New Roman" w:cs="Times New Roman"/>
          <w:sz w:val="24"/>
          <w:szCs w:val="24"/>
        </w:rPr>
        <w:t xml:space="preserve"> explains that facilities and services provided under the RSHP may be provided to other students undertaking students if the </w:t>
      </w:r>
      <w:r w:rsidR="00EC2896" w:rsidRPr="0079789F">
        <w:rPr>
          <w:rFonts w:ascii="Times New Roman" w:hAnsi="Times New Roman" w:cs="Times New Roman"/>
          <w:sz w:val="24"/>
          <w:szCs w:val="24"/>
        </w:rPr>
        <w:t>R</w:t>
      </w:r>
      <w:r w:rsidR="00A457CB" w:rsidRPr="0079789F">
        <w:rPr>
          <w:rFonts w:ascii="Times New Roman" w:hAnsi="Times New Roman" w:cs="Times New Roman"/>
          <w:sz w:val="24"/>
          <w:szCs w:val="24"/>
        </w:rPr>
        <w:t xml:space="preserve">egional </w:t>
      </w:r>
      <w:r w:rsidR="00EC2896" w:rsidRPr="0079789F">
        <w:rPr>
          <w:rFonts w:ascii="Times New Roman" w:hAnsi="Times New Roman" w:cs="Times New Roman"/>
          <w:sz w:val="24"/>
          <w:szCs w:val="24"/>
        </w:rPr>
        <w:t>S</w:t>
      </w:r>
      <w:r w:rsidR="00A457CB" w:rsidRPr="0079789F">
        <w:rPr>
          <w:rFonts w:ascii="Times New Roman" w:hAnsi="Times New Roman" w:cs="Times New Roman"/>
          <w:sz w:val="24"/>
          <w:szCs w:val="24"/>
        </w:rPr>
        <w:t xml:space="preserve">tudy </w:t>
      </w:r>
      <w:r w:rsidR="00EC2896" w:rsidRPr="0079789F">
        <w:rPr>
          <w:rFonts w:ascii="Times New Roman" w:hAnsi="Times New Roman" w:cs="Times New Roman"/>
          <w:sz w:val="24"/>
          <w:szCs w:val="24"/>
        </w:rPr>
        <w:t>H</w:t>
      </w:r>
      <w:r w:rsidR="00A457CB" w:rsidRPr="0079789F">
        <w:rPr>
          <w:rFonts w:ascii="Times New Roman" w:hAnsi="Times New Roman" w:cs="Times New Roman"/>
          <w:sz w:val="24"/>
          <w:szCs w:val="24"/>
        </w:rPr>
        <w:t>ub has spare capacity to do so.</w:t>
      </w:r>
    </w:p>
    <w:p w:rsidR="00A457CB" w:rsidRPr="0079789F" w:rsidRDefault="00DD6A19" w:rsidP="0079789F">
      <w:pPr>
        <w:keepNext/>
        <w:ind w:firstLine="720"/>
        <w:rPr>
          <w:rFonts w:ascii="Times New Roman" w:hAnsi="Times New Roman" w:cs="Times New Roman"/>
          <w:sz w:val="24"/>
          <w:szCs w:val="24"/>
        </w:rPr>
      </w:pPr>
      <w:r w:rsidRPr="0079789F">
        <w:rPr>
          <w:rFonts w:ascii="Times New Roman" w:hAnsi="Times New Roman" w:cs="Times New Roman"/>
          <w:sz w:val="24"/>
          <w:szCs w:val="24"/>
        </w:rPr>
        <w:t>Sub-i</w:t>
      </w:r>
      <w:r w:rsidR="00A457CB" w:rsidRPr="0079789F">
        <w:rPr>
          <w:rFonts w:ascii="Times New Roman" w:hAnsi="Times New Roman" w:cs="Times New Roman"/>
          <w:sz w:val="24"/>
          <w:szCs w:val="24"/>
        </w:rPr>
        <w:t xml:space="preserve">tem 7C.15.10 </w:t>
      </w:r>
      <w:r w:rsidRPr="0079789F">
        <w:rPr>
          <w:rFonts w:ascii="Times New Roman" w:hAnsi="Times New Roman" w:cs="Times New Roman"/>
          <w:sz w:val="24"/>
          <w:szCs w:val="24"/>
        </w:rPr>
        <w:t>lists the purposes for which a grant under the RSHP may be used.</w:t>
      </w:r>
    </w:p>
    <w:p w:rsidR="00DD6A19" w:rsidRPr="0079789F" w:rsidRDefault="00DD6A19" w:rsidP="0079789F">
      <w:pPr>
        <w:keepNext/>
        <w:ind w:left="720"/>
        <w:rPr>
          <w:rFonts w:ascii="Times New Roman" w:hAnsi="Times New Roman" w:cs="Times New Roman"/>
          <w:sz w:val="24"/>
          <w:szCs w:val="24"/>
        </w:rPr>
      </w:pPr>
      <w:r w:rsidRPr="0079789F">
        <w:rPr>
          <w:rFonts w:ascii="Times New Roman" w:hAnsi="Times New Roman" w:cs="Times New Roman"/>
          <w:sz w:val="24"/>
          <w:szCs w:val="24"/>
        </w:rPr>
        <w:t>Sub-item 7C.15.15 requires grant recipients to comply with the terms of the grant approval imposed by the Minister.</w:t>
      </w:r>
    </w:p>
    <w:p w:rsidR="004807E8" w:rsidRDefault="004807E8" w:rsidP="004807E8">
      <w:pPr>
        <w:keepNext/>
        <w:rPr>
          <w:rFonts w:ascii="Times New Roman" w:hAnsi="Times New Roman" w:cs="Times New Roman"/>
        </w:rPr>
      </w:pPr>
    </w:p>
    <w:p w:rsidR="004807E8" w:rsidRDefault="004807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4807E8" w:rsidRPr="0079789F" w:rsidRDefault="004807E8" w:rsidP="004807E8">
      <w:pPr>
        <w:keepNext/>
        <w:rPr>
          <w:rFonts w:ascii="Times New Roman" w:hAnsi="Times New Roman" w:cs="Times New Roman"/>
        </w:rPr>
      </w:pPr>
    </w:p>
    <w:p w:rsidR="004807E8" w:rsidRPr="00C60BD4" w:rsidRDefault="004807E8" w:rsidP="004807E8">
      <w:pPr>
        <w:jc w:val="center"/>
        <w:rPr>
          <w:rFonts w:ascii="Times New Roman" w:hAnsi="Times New Roman"/>
          <w:b/>
          <w:sz w:val="24"/>
          <w:szCs w:val="24"/>
        </w:rPr>
      </w:pPr>
      <w:r w:rsidRPr="00C60BD4">
        <w:rPr>
          <w:rFonts w:ascii="Times New Roman" w:hAnsi="Times New Roman"/>
          <w:b/>
          <w:sz w:val="24"/>
          <w:szCs w:val="24"/>
        </w:rPr>
        <w:t>Statement of Compatibility with Human Rights</w:t>
      </w:r>
    </w:p>
    <w:p w:rsidR="004807E8" w:rsidRPr="00C60BD4" w:rsidRDefault="004807E8" w:rsidP="004807E8">
      <w:pPr>
        <w:jc w:val="center"/>
        <w:rPr>
          <w:rFonts w:ascii="Times New Roman" w:hAnsi="Times New Roman"/>
          <w:b/>
          <w:sz w:val="24"/>
          <w:szCs w:val="24"/>
        </w:rPr>
      </w:pPr>
    </w:p>
    <w:p w:rsidR="004807E8" w:rsidRPr="00C60BD4" w:rsidRDefault="004807E8" w:rsidP="004807E8">
      <w:pPr>
        <w:jc w:val="center"/>
        <w:rPr>
          <w:rFonts w:ascii="Times New Roman" w:hAnsi="Times New Roman"/>
          <w:i/>
          <w:sz w:val="24"/>
          <w:szCs w:val="24"/>
        </w:rPr>
      </w:pPr>
      <w:r w:rsidRPr="00C60BD4">
        <w:rPr>
          <w:rFonts w:ascii="Times New Roman" w:hAnsi="Times New Roman"/>
          <w:i/>
          <w:sz w:val="24"/>
          <w:szCs w:val="24"/>
        </w:rPr>
        <w:t xml:space="preserve">Prepared in accordance with Part </w:t>
      </w:r>
      <w:r w:rsidRPr="00A15CAC">
        <w:rPr>
          <w:rFonts w:ascii="Times New Roman" w:hAnsi="Times New Roman"/>
          <w:i/>
          <w:sz w:val="24"/>
          <w:szCs w:val="24"/>
        </w:rPr>
        <w:t>3</w:t>
      </w:r>
      <w:r w:rsidRPr="00C60BD4">
        <w:rPr>
          <w:rFonts w:ascii="Times New Roman" w:hAnsi="Times New Roman"/>
          <w:i/>
          <w:sz w:val="24"/>
          <w:szCs w:val="24"/>
        </w:rPr>
        <w:t xml:space="preserve"> of the Human Rights (Parliamentary Scrutiny) Act 2011</w:t>
      </w:r>
    </w:p>
    <w:p w:rsidR="004807E8" w:rsidRPr="00C60BD4" w:rsidRDefault="004807E8" w:rsidP="004807E8">
      <w:pPr>
        <w:jc w:val="center"/>
        <w:rPr>
          <w:rFonts w:ascii="Times New Roman" w:hAnsi="Times New Roman"/>
          <w:b/>
          <w:sz w:val="24"/>
          <w:szCs w:val="24"/>
        </w:rPr>
      </w:pPr>
    </w:p>
    <w:p w:rsidR="004807E8" w:rsidRPr="00C60BD4" w:rsidRDefault="004807E8" w:rsidP="0079789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Other Grants Guidelines (Education) Amendment (No. 1) 2018</w:t>
      </w:r>
    </w:p>
    <w:p w:rsidR="004807E8" w:rsidRPr="00C60BD4" w:rsidRDefault="004807E8" w:rsidP="004807E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</w:t>
      </w:r>
      <w:r w:rsidR="00161485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Other Grants Guidelines (Education) Amendment (No. 1) 2018</w:t>
      </w:r>
      <w:r w:rsidRPr="00C60BD4">
        <w:rPr>
          <w:rFonts w:ascii="Times New Roman" w:hAnsi="Times New Roman"/>
          <w:sz w:val="24"/>
          <w:szCs w:val="24"/>
        </w:rPr>
        <w:t xml:space="preserve"> (Amendment Instrument)</w:t>
      </w:r>
      <w:r>
        <w:rPr>
          <w:rFonts w:ascii="Times New Roman" w:hAnsi="Times New Roman"/>
          <w:sz w:val="24"/>
          <w:szCs w:val="24"/>
        </w:rPr>
        <w:t xml:space="preserve"> is compatible with human rights and freedoms recognised or declared in the international instruments listed in section 3 of the </w:t>
      </w:r>
      <w:r w:rsidRPr="00A15CAC">
        <w:rPr>
          <w:rFonts w:ascii="Times New Roman" w:hAnsi="Times New Roman"/>
          <w:i/>
          <w:sz w:val="24"/>
          <w:szCs w:val="24"/>
        </w:rPr>
        <w:t>Human Rights (Parliamentary Scrutiny) Act 2011</w:t>
      </w:r>
      <w:r>
        <w:rPr>
          <w:rFonts w:ascii="Times New Roman" w:hAnsi="Times New Roman"/>
          <w:sz w:val="24"/>
          <w:szCs w:val="24"/>
        </w:rPr>
        <w:t>.</w:t>
      </w:r>
    </w:p>
    <w:p w:rsidR="004807E8" w:rsidRPr="00C60BD4" w:rsidRDefault="004807E8" w:rsidP="004807E8">
      <w:pPr>
        <w:rPr>
          <w:rFonts w:ascii="Times New Roman" w:hAnsi="Times New Roman"/>
          <w:b/>
          <w:sz w:val="24"/>
          <w:szCs w:val="24"/>
        </w:rPr>
      </w:pPr>
      <w:r w:rsidRPr="00C60BD4">
        <w:rPr>
          <w:rFonts w:ascii="Times New Roman" w:hAnsi="Times New Roman"/>
          <w:b/>
          <w:sz w:val="24"/>
          <w:szCs w:val="24"/>
        </w:rPr>
        <w:t>Overview of the Amendment Instrument</w:t>
      </w:r>
    </w:p>
    <w:p w:rsidR="004807E8" w:rsidRDefault="004807E8" w:rsidP="004807E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 w:rsidR="00A54211">
        <w:rPr>
          <w:rFonts w:ascii="Times New Roman" w:hAnsi="Times New Roman"/>
          <w:sz w:val="24"/>
          <w:szCs w:val="24"/>
        </w:rPr>
        <w:t xml:space="preserve"> </w:t>
      </w:r>
      <w:r w:rsidR="00A54211">
        <w:rPr>
          <w:rFonts w:ascii="Times New Roman" w:hAnsi="Times New Roman"/>
          <w:i/>
          <w:sz w:val="24"/>
          <w:szCs w:val="24"/>
        </w:rPr>
        <w:t>Other Grants Guidelines (Education) Instrument 2012</w:t>
      </w:r>
      <w:r>
        <w:rPr>
          <w:rFonts w:ascii="Times New Roman" w:hAnsi="Times New Roman"/>
          <w:sz w:val="24"/>
          <w:szCs w:val="24"/>
        </w:rPr>
        <w:t xml:space="preserve"> </w:t>
      </w:r>
      <w:r w:rsidR="00A54211">
        <w:rPr>
          <w:rFonts w:ascii="Times New Roman" w:hAnsi="Times New Roman"/>
          <w:sz w:val="24"/>
          <w:szCs w:val="24"/>
        </w:rPr>
        <w:t>(</w:t>
      </w:r>
      <w:r w:rsidRPr="0000086A">
        <w:rPr>
          <w:rFonts w:ascii="Times New Roman" w:hAnsi="Times New Roman"/>
          <w:sz w:val="24"/>
          <w:szCs w:val="24"/>
        </w:rPr>
        <w:t>Principal Instrument</w:t>
      </w:r>
      <w:r w:rsidR="00A5421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sets out a number of program</w:t>
      </w:r>
      <w:r w:rsidR="00161485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under which grants </w:t>
      </w:r>
      <w:proofErr w:type="gramStart"/>
      <w:r>
        <w:rPr>
          <w:rFonts w:ascii="Times New Roman" w:hAnsi="Times New Roman"/>
          <w:sz w:val="24"/>
          <w:szCs w:val="24"/>
        </w:rPr>
        <w:t>may be provided</w:t>
      </w:r>
      <w:proofErr w:type="gramEnd"/>
      <w:r>
        <w:rPr>
          <w:rFonts w:ascii="Times New Roman" w:hAnsi="Times New Roman"/>
          <w:sz w:val="24"/>
          <w:szCs w:val="24"/>
        </w:rPr>
        <w:t xml:space="preserve"> in accordance with </w:t>
      </w:r>
      <w:r w:rsidR="00161485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art 2-3 of the Act. The Principal Instrument also sets out some conditions on the grants m</w:t>
      </w:r>
      <w:r w:rsidR="006D6301">
        <w:rPr>
          <w:rFonts w:ascii="Times New Roman" w:hAnsi="Times New Roman"/>
          <w:sz w:val="24"/>
          <w:szCs w:val="24"/>
        </w:rPr>
        <w:t>ade under the programs specified in the instrument</w:t>
      </w:r>
      <w:r>
        <w:rPr>
          <w:rFonts w:ascii="Times New Roman" w:hAnsi="Times New Roman"/>
          <w:sz w:val="24"/>
          <w:szCs w:val="24"/>
        </w:rPr>
        <w:t>.</w:t>
      </w:r>
    </w:p>
    <w:p w:rsidR="006D6301" w:rsidRDefault="006D6301" w:rsidP="004807E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Amendment Instrument inserts a new program in the Principal Instrument, the </w:t>
      </w:r>
      <w:r w:rsidR="00161485">
        <w:rPr>
          <w:rFonts w:ascii="Times New Roman" w:hAnsi="Times New Roman"/>
          <w:sz w:val="24"/>
          <w:szCs w:val="24"/>
        </w:rPr>
        <w:t>Regional Study Hubs Program (</w:t>
      </w:r>
      <w:r>
        <w:rPr>
          <w:rFonts w:ascii="Times New Roman" w:hAnsi="Times New Roman"/>
          <w:sz w:val="24"/>
          <w:szCs w:val="24"/>
        </w:rPr>
        <w:t>RSHP</w:t>
      </w:r>
      <w:r w:rsidR="0016148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The RSHP will provide grants to establish a number of study hubs in regional or remote areas, which will assist Commonwealth assisted students who </w:t>
      </w:r>
      <w:proofErr w:type="gramStart"/>
      <w:r>
        <w:rPr>
          <w:rFonts w:ascii="Times New Roman" w:hAnsi="Times New Roman"/>
          <w:sz w:val="24"/>
          <w:szCs w:val="24"/>
        </w:rPr>
        <w:t>experience difficulties</w:t>
      </w:r>
      <w:proofErr w:type="gramEnd"/>
      <w:r>
        <w:rPr>
          <w:rFonts w:ascii="Times New Roman" w:hAnsi="Times New Roman"/>
          <w:sz w:val="24"/>
          <w:szCs w:val="24"/>
        </w:rPr>
        <w:t xml:space="preserve"> in accessing the necessary services to complete their studies. </w:t>
      </w:r>
    </w:p>
    <w:p w:rsidR="006D6301" w:rsidRDefault="006D6301" w:rsidP="004807E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Amendment Instrument sets out the purposes of the RSHP, the entities </w:t>
      </w:r>
      <w:proofErr w:type="gramStart"/>
      <w:r>
        <w:rPr>
          <w:rFonts w:ascii="Times New Roman" w:hAnsi="Times New Roman"/>
          <w:sz w:val="24"/>
          <w:szCs w:val="24"/>
        </w:rPr>
        <w:t>which</w:t>
      </w:r>
      <w:proofErr w:type="gramEnd"/>
      <w:r>
        <w:rPr>
          <w:rFonts w:ascii="Times New Roman" w:hAnsi="Times New Roman"/>
          <w:sz w:val="24"/>
          <w:szCs w:val="24"/>
        </w:rPr>
        <w:t xml:space="preserve"> are eligible to receive a grant under the RSHP, and sets out a number of conditions that </w:t>
      </w:r>
      <w:r w:rsidR="00D74500">
        <w:rPr>
          <w:rFonts w:ascii="Times New Roman" w:hAnsi="Times New Roman"/>
          <w:sz w:val="24"/>
          <w:szCs w:val="24"/>
        </w:rPr>
        <w:t>grant recipients must comply with.</w:t>
      </w:r>
    </w:p>
    <w:p w:rsidR="00D74500" w:rsidRPr="0079789F" w:rsidRDefault="00D74500" w:rsidP="00D74500">
      <w:pPr>
        <w:keepNext/>
        <w:rPr>
          <w:rFonts w:ascii="Times New Roman" w:hAnsi="Times New Roman" w:cs="Times New Roman"/>
          <w:b/>
          <w:sz w:val="24"/>
          <w:szCs w:val="24"/>
        </w:rPr>
      </w:pPr>
      <w:r w:rsidRPr="0079789F">
        <w:rPr>
          <w:rFonts w:ascii="Times New Roman" w:hAnsi="Times New Roman" w:cs="Times New Roman"/>
          <w:b/>
          <w:sz w:val="24"/>
          <w:szCs w:val="24"/>
        </w:rPr>
        <w:t>Human rights implications</w:t>
      </w:r>
    </w:p>
    <w:p w:rsidR="00D74500" w:rsidRPr="0079789F" w:rsidRDefault="00D74500" w:rsidP="00D74500">
      <w:pPr>
        <w:keepNext/>
        <w:rPr>
          <w:rFonts w:ascii="Times New Roman" w:hAnsi="Times New Roman" w:cs="Times New Roman"/>
          <w:i/>
          <w:sz w:val="24"/>
          <w:szCs w:val="24"/>
        </w:rPr>
      </w:pPr>
      <w:r w:rsidRPr="0079789F">
        <w:rPr>
          <w:rFonts w:ascii="Times New Roman" w:hAnsi="Times New Roman" w:cs="Times New Roman"/>
          <w:i/>
          <w:sz w:val="24"/>
          <w:szCs w:val="24"/>
        </w:rPr>
        <w:t>Right to education</w:t>
      </w:r>
    </w:p>
    <w:p w:rsidR="00D74500" w:rsidRPr="0079789F" w:rsidRDefault="00D74500" w:rsidP="00D74500">
      <w:pPr>
        <w:keepNext/>
        <w:rPr>
          <w:rFonts w:ascii="Times New Roman" w:hAnsi="Times New Roman" w:cs="Times New Roman"/>
          <w:sz w:val="24"/>
          <w:szCs w:val="24"/>
        </w:rPr>
      </w:pPr>
      <w:r w:rsidRPr="0079789F">
        <w:rPr>
          <w:rFonts w:ascii="Times New Roman" w:hAnsi="Times New Roman" w:cs="Times New Roman"/>
          <w:sz w:val="24"/>
          <w:szCs w:val="24"/>
        </w:rPr>
        <w:t xml:space="preserve">The </w:t>
      </w:r>
      <w:r w:rsidR="00161485" w:rsidRPr="00161485">
        <w:rPr>
          <w:rFonts w:ascii="Times New Roman" w:hAnsi="Times New Roman" w:cs="Times New Roman"/>
          <w:sz w:val="24"/>
          <w:szCs w:val="24"/>
        </w:rPr>
        <w:t xml:space="preserve">measures set out in the Amendment Instrument </w:t>
      </w:r>
      <w:r w:rsidRPr="0079789F">
        <w:rPr>
          <w:rFonts w:ascii="Times New Roman" w:hAnsi="Times New Roman" w:cs="Times New Roman"/>
          <w:sz w:val="24"/>
          <w:szCs w:val="24"/>
        </w:rPr>
        <w:t>engage</w:t>
      </w:r>
      <w:r w:rsidR="00161485">
        <w:rPr>
          <w:rFonts w:ascii="Times New Roman" w:hAnsi="Times New Roman" w:cs="Times New Roman"/>
          <w:sz w:val="24"/>
          <w:szCs w:val="24"/>
        </w:rPr>
        <w:t>, and promote</w:t>
      </w:r>
      <w:r w:rsidRPr="0079789F">
        <w:rPr>
          <w:rFonts w:ascii="Times New Roman" w:hAnsi="Times New Roman" w:cs="Times New Roman"/>
          <w:sz w:val="24"/>
          <w:szCs w:val="24"/>
        </w:rPr>
        <w:t xml:space="preserve"> the right to education, contained in Article 13 of the </w:t>
      </w:r>
      <w:r w:rsidRPr="0079789F">
        <w:rPr>
          <w:rFonts w:ascii="Times New Roman" w:hAnsi="Times New Roman" w:cs="Times New Roman"/>
          <w:i/>
          <w:sz w:val="24"/>
          <w:szCs w:val="24"/>
        </w:rPr>
        <w:t>International Covenant on Economic, Social and Cultural Rights</w:t>
      </w:r>
      <w:r w:rsidRPr="0079789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4500" w:rsidRPr="0079789F" w:rsidRDefault="00D74500" w:rsidP="00797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789F">
        <w:rPr>
          <w:rFonts w:ascii="Times New Roman" w:hAnsi="Times New Roman" w:cs="Times New Roman"/>
          <w:sz w:val="24"/>
          <w:szCs w:val="24"/>
        </w:rPr>
        <w:t xml:space="preserve">In particular, the Amendment Instrument provides for a RSHP, which will increase the access of regional and remote students to education, by allowing these students to access important services that students in other areas are </w:t>
      </w:r>
      <w:r w:rsidR="00C55CAF">
        <w:rPr>
          <w:rFonts w:ascii="Times New Roman" w:hAnsi="Times New Roman" w:cs="Times New Roman"/>
          <w:sz w:val="24"/>
          <w:szCs w:val="24"/>
        </w:rPr>
        <w:t>readily</w:t>
      </w:r>
      <w:r w:rsidRPr="0079789F">
        <w:rPr>
          <w:rFonts w:ascii="Times New Roman" w:hAnsi="Times New Roman" w:cs="Times New Roman"/>
          <w:sz w:val="24"/>
          <w:szCs w:val="24"/>
        </w:rPr>
        <w:t xml:space="preserve"> able to access. The RSHP will therefore support open access to higher education across Australia</w:t>
      </w:r>
      <w:r w:rsidR="00583580" w:rsidRPr="0079789F">
        <w:rPr>
          <w:rFonts w:ascii="Times New Roman" w:hAnsi="Times New Roman" w:cs="Times New Roman"/>
          <w:sz w:val="24"/>
          <w:szCs w:val="24"/>
        </w:rPr>
        <w:t>, and</w:t>
      </w:r>
      <w:r w:rsidR="00C55CAF">
        <w:rPr>
          <w:rFonts w:ascii="Times New Roman" w:hAnsi="Times New Roman" w:cs="Times New Roman"/>
          <w:sz w:val="24"/>
          <w:szCs w:val="24"/>
        </w:rPr>
        <w:t>,</w:t>
      </w:r>
      <w:r w:rsidR="00583580" w:rsidRPr="0079789F">
        <w:rPr>
          <w:rFonts w:ascii="Times New Roman" w:hAnsi="Times New Roman" w:cs="Times New Roman"/>
          <w:sz w:val="24"/>
          <w:szCs w:val="24"/>
        </w:rPr>
        <w:t xml:space="preserve"> in turn</w:t>
      </w:r>
      <w:r w:rsidR="00C55CAF">
        <w:rPr>
          <w:rFonts w:ascii="Times New Roman" w:hAnsi="Times New Roman" w:cs="Times New Roman"/>
          <w:sz w:val="24"/>
          <w:szCs w:val="24"/>
        </w:rPr>
        <w:t>,</w:t>
      </w:r>
      <w:r w:rsidRPr="0079789F">
        <w:rPr>
          <w:rFonts w:ascii="Times New Roman" w:hAnsi="Times New Roman" w:cs="Times New Roman"/>
          <w:sz w:val="24"/>
          <w:szCs w:val="24"/>
        </w:rPr>
        <w:t xml:space="preserve"> promote the right to education </w:t>
      </w:r>
      <w:r w:rsidR="00161485">
        <w:rPr>
          <w:rFonts w:ascii="Times New Roman" w:hAnsi="Times New Roman" w:cs="Times New Roman"/>
          <w:sz w:val="24"/>
          <w:szCs w:val="24"/>
        </w:rPr>
        <w:t>by</w:t>
      </w:r>
      <w:r w:rsidRPr="0079789F">
        <w:rPr>
          <w:rFonts w:ascii="Times New Roman" w:hAnsi="Times New Roman" w:cs="Times New Roman"/>
          <w:sz w:val="24"/>
          <w:szCs w:val="24"/>
        </w:rPr>
        <w:t xml:space="preserve"> increas</w:t>
      </w:r>
      <w:r w:rsidR="00161485">
        <w:rPr>
          <w:rFonts w:ascii="Times New Roman" w:hAnsi="Times New Roman" w:cs="Times New Roman"/>
          <w:sz w:val="24"/>
          <w:szCs w:val="24"/>
        </w:rPr>
        <w:t xml:space="preserve">ing </w:t>
      </w:r>
      <w:r w:rsidRPr="0079789F">
        <w:rPr>
          <w:rFonts w:ascii="Times New Roman" w:hAnsi="Times New Roman" w:cs="Times New Roman"/>
          <w:sz w:val="24"/>
          <w:szCs w:val="24"/>
        </w:rPr>
        <w:t>access to education across Australia.</w:t>
      </w:r>
      <w:r w:rsidR="00896F2E" w:rsidRPr="00896F2E">
        <w:rPr>
          <w:rFonts w:ascii="Times New Roman" w:hAnsi="Times New Roman" w:cs="Times New Roman"/>
          <w:sz w:val="24"/>
          <w:szCs w:val="24"/>
        </w:rPr>
        <w:t xml:space="preserve"> </w:t>
      </w:r>
      <w:r w:rsidR="00896F2E">
        <w:rPr>
          <w:rFonts w:ascii="Times New Roman" w:hAnsi="Times New Roman" w:cs="Times New Roman"/>
          <w:sz w:val="24"/>
          <w:szCs w:val="24"/>
        </w:rPr>
        <w:t>The measures are in furtherance of the objective of Article 13(2</w:t>
      </w:r>
      <w:r w:rsidR="00BB515B">
        <w:rPr>
          <w:rFonts w:ascii="Times New Roman" w:hAnsi="Times New Roman" w:cs="Times New Roman"/>
          <w:sz w:val="24"/>
          <w:szCs w:val="24"/>
        </w:rPr>
        <w:t xml:space="preserve">), which is to </w:t>
      </w:r>
      <w:r w:rsidR="00C55CAF">
        <w:rPr>
          <w:rFonts w:ascii="Times New Roman" w:hAnsi="Times New Roman" w:cs="Times New Roman"/>
          <w:sz w:val="24"/>
          <w:szCs w:val="24"/>
        </w:rPr>
        <w:t>ensure educational institutions</w:t>
      </w:r>
      <w:r w:rsidR="00896F2E">
        <w:rPr>
          <w:rFonts w:ascii="Times New Roman" w:hAnsi="Times New Roman" w:cs="Times New Roman"/>
          <w:sz w:val="24"/>
          <w:szCs w:val="24"/>
        </w:rPr>
        <w:t xml:space="preserve"> and programmes are accessible to everyone, without discrimination, within the jurisdiction of the State</w:t>
      </w:r>
      <w:r w:rsidR="00BB515B">
        <w:rPr>
          <w:rFonts w:ascii="Times New Roman" w:hAnsi="Times New Roman" w:cs="Times New Roman"/>
          <w:sz w:val="24"/>
          <w:szCs w:val="24"/>
        </w:rPr>
        <w:t>s</w:t>
      </w:r>
      <w:r w:rsidR="00896F2E">
        <w:rPr>
          <w:rFonts w:ascii="Times New Roman" w:hAnsi="Times New Roman" w:cs="Times New Roman"/>
          <w:sz w:val="24"/>
          <w:szCs w:val="24"/>
        </w:rPr>
        <w:t xml:space="preserve"> party</w:t>
      </w:r>
      <w:r w:rsidR="00C55CAF">
        <w:rPr>
          <w:rFonts w:ascii="Times New Roman" w:hAnsi="Times New Roman" w:cs="Times New Roman"/>
          <w:sz w:val="24"/>
          <w:szCs w:val="24"/>
        </w:rPr>
        <w:t>.</w:t>
      </w:r>
      <w:r w:rsidR="00896F2E">
        <w:rPr>
          <w:rFonts w:ascii="Times New Roman" w:hAnsi="Times New Roman" w:cs="Times New Roman"/>
          <w:sz w:val="24"/>
          <w:szCs w:val="24"/>
        </w:rPr>
        <w:br/>
      </w:r>
    </w:p>
    <w:p w:rsidR="00D74500" w:rsidRPr="0079789F" w:rsidRDefault="00D74500" w:rsidP="00D74500">
      <w:pPr>
        <w:rPr>
          <w:rFonts w:ascii="Times New Roman" w:hAnsi="Times New Roman"/>
          <w:i/>
          <w:sz w:val="24"/>
          <w:szCs w:val="24"/>
        </w:rPr>
      </w:pPr>
      <w:r w:rsidRPr="00072E93">
        <w:rPr>
          <w:rFonts w:ascii="Times New Roman" w:hAnsi="Times New Roman"/>
          <w:i/>
          <w:sz w:val="24"/>
          <w:szCs w:val="24"/>
        </w:rPr>
        <w:t xml:space="preserve">Right to self-determination </w:t>
      </w:r>
    </w:p>
    <w:p w:rsidR="00D74500" w:rsidRDefault="00D74500" w:rsidP="00D745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The Amendment Instrument engages the right to self-</w:t>
      </w:r>
      <w:r w:rsidRPr="00791FA2">
        <w:rPr>
          <w:rFonts w:ascii="Times New Roman" w:hAnsi="Times New Roman"/>
          <w:sz w:val="24"/>
          <w:szCs w:val="24"/>
        </w:rPr>
        <w:t xml:space="preserve">determination contained in Article 1 of the </w:t>
      </w:r>
      <w:r w:rsidRPr="00317568">
        <w:rPr>
          <w:rFonts w:ascii="Times New Roman" w:hAnsi="Times New Roman"/>
          <w:i/>
          <w:sz w:val="24"/>
          <w:szCs w:val="24"/>
        </w:rPr>
        <w:t>International Covenant on Civil and Political Rights</w:t>
      </w:r>
      <w:r w:rsidRPr="00791FA2">
        <w:rPr>
          <w:rFonts w:ascii="Times New Roman" w:hAnsi="Times New Roman"/>
          <w:sz w:val="24"/>
          <w:szCs w:val="24"/>
        </w:rPr>
        <w:t xml:space="preserve">, and Article 1 of the </w:t>
      </w:r>
      <w:r w:rsidRPr="00317568">
        <w:rPr>
          <w:rFonts w:ascii="Times New Roman" w:hAnsi="Times New Roman"/>
          <w:i/>
          <w:sz w:val="24"/>
          <w:szCs w:val="24"/>
        </w:rPr>
        <w:t>International Covenant on Economic, Social and Cultural Rights</w:t>
      </w:r>
      <w:r w:rsidRPr="00791FA2">
        <w:rPr>
          <w:rFonts w:ascii="Times New Roman" w:hAnsi="Times New Roman"/>
          <w:sz w:val="24"/>
          <w:szCs w:val="24"/>
        </w:rPr>
        <w:t>.</w:t>
      </w:r>
    </w:p>
    <w:p w:rsidR="006D6301" w:rsidRPr="0079789F" w:rsidRDefault="00D74500" w:rsidP="006D630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Amendment Instrument</w:t>
      </w:r>
      <w:r w:rsidR="00C55CAF">
        <w:rPr>
          <w:rFonts w:ascii="Times New Roman" w:hAnsi="Times New Roman"/>
          <w:sz w:val="24"/>
          <w:szCs w:val="24"/>
        </w:rPr>
        <w:t xml:space="preserve"> engages this right because it</w:t>
      </w:r>
      <w:r>
        <w:rPr>
          <w:rFonts w:ascii="Times New Roman" w:hAnsi="Times New Roman"/>
          <w:sz w:val="24"/>
          <w:szCs w:val="24"/>
        </w:rPr>
        <w:t xml:space="preserve"> will allow student</w:t>
      </w:r>
      <w:r w:rsidR="004C6A65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in regional and remote areas </w:t>
      </w:r>
      <w:r w:rsidR="00896F2E">
        <w:rPr>
          <w:rFonts w:ascii="Times New Roman" w:hAnsi="Times New Roman"/>
          <w:sz w:val="24"/>
          <w:szCs w:val="24"/>
        </w:rPr>
        <w:t>greater</w:t>
      </w:r>
      <w:r w:rsidR="004C6A65">
        <w:rPr>
          <w:rFonts w:ascii="Times New Roman" w:hAnsi="Times New Roman"/>
          <w:sz w:val="24"/>
          <w:szCs w:val="24"/>
        </w:rPr>
        <w:t xml:space="preserve"> choice in their education, which</w:t>
      </w:r>
      <w:r>
        <w:rPr>
          <w:rFonts w:ascii="Times New Roman" w:hAnsi="Times New Roman"/>
          <w:sz w:val="24"/>
          <w:szCs w:val="24"/>
        </w:rPr>
        <w:t xml:space="preserve"> is compatible with, and promotes the right to self-determination.</w:t>
      </w:r>
      <w:r w:rsidR="00BB515B" w:rsidRPr="00BB515B">
        <w:rPr>
          <w:rFonts w:ascii="Times New Roman" w:hAnsi="Times New Roman" w:cs="Times New Roman"/>
          <w:sz w:val="24"/>
          <w:szCs w:val="24"/>
        </w:rPr>
        <w:t xml:space="preserve"> </w:t>
      </w:r>
      <w:r w:rsidR="00BB515B" w:rsidRPr="00CE4FED">
        <w:rPr>
          <w:rFonts w:ascii="Times New Roman" w:hAnsi="Times New Roman" w:cs="Times New Roman"/>
          <w:sz w:val="24"/>
          <w:szCs w:val="24"/>
        </w:rPr>
        <w:t>The right to self-determination, as it inter</w:t>
      </w:r>
      <w:r w:rsidR="00B90D68">
        <w:rPr>
          <w:rFonts w:ascii="Times New Roman" w:hAnsi="Times New Roman" w:cs="Times New Roman"/>
          <w:sz w:val="24"/>
          <w:szCs w:val="24"/>
        </w:rPr>
        <w:t>sects</w:t>
      </w:r>
      <w:r w:rsidR="00BB515B" w:rsidRPr="00CE4FED">
        <w:rPr>
          <w:rFonts w:ascii="Times New Roman" w:hAnsi="Times New Roman" w:cs="Times New Roman"/>
          <w:sz w:val="24"/>
          <w:szCs w:val="24"/>
        </w:rPr>
        <w:t xml:space="preserve"> with the right to education, </w:t>
      </w:r>
      <w:proofErr w:type="gramStart"/>
      <w:r w:rsidR="00BB515B" w:rsidRPr="00CE4FED">
        <w:rPr>
          <w:rFonts w:ascii="Times New Roman" w:hAnsi="Times New Roman" w:cs="Times New Roman"/>
          <w:sz w:val="24"/>
          <w:szCs w:val="24"/>
        </w:rPr>
        <w:t>is promoted</w:t>
      </w:r>
      <w:proofErr w:type="gramEnd"/>
      <w:r w:rsidR="00BB515B" w:rsidRPr="00CE4FED">
        <w:rPr>
          <w:rFonts w:ascii="Times New Roman" w:hAnsi="Times New Roman" w:cs="Times New Roman"/>
          <w:sz w:val="24"/>
          <w:szCs w:val="24"/>
        </w:rPr>
        <w:t xml:space="preserve"> by the measures because, by addressing regional barriers to access to education, the measures allow a greater cross-section of students to participate in a wider range of educational programs</w:t>
      </w:r>
      <w:r w:rsidR="00B90D68">
        <w:rPr>
          <w:rFonts w:ascii="Times New Roman" w:hAnsi="Times New Roman" w:cs="Times New Roman"/>
          <w:sz w:val="24"/>
          <w:szCs w:val="24"/>
        </w:rPr>
        <w:t>.</w:t>
      </w:r>
      <w:r w:rsidR="00BB515B" w:rsidRPr="00CE4FED">
        <w:rPr>
          <w:rFonts w:ascii="Times New Roman" w:hAnsi="Times New Roman" w:cs="Times New Roman"/>
          <w:sz w:val="24"/>
          <w:szCs w:val="24"/>
        </w:rPr>
        <w:t xml:space="preserve"> </w:t>
      </w:r>
      <w:r w:rsidR="00B90D68">
        <w:rPr>
          <w:rFonts w:ascii="Times New Roman" w:hAnsi="Times New Roman" w:cs="Times New Roman"/>
          <w:sz w:val="24"/>
          <w:szCs w:val="24"/>
        </w:rPr>
        <w:t>B</w:t>
      </w:r>
      <w:r w:rsidR="00BB515B" w:rsidRPr="00CE4FED">
        <w:rPr>
          <w:rFonts w:ascii="Times New Roman" w:hAnsi="Times New Roman" w:cs="Times New Roman"/>
          <w:sz w:val="24"/>
          <w:szCs w:val="24"/>
        </w:rPr>
        <w:t xml:space="preserve">y extension, </w:t>
      </w:r>
      <w:r w:rsidR="00B90D68">
        <w:rPr>
          <w:rFonts w:ascii="Times New Roman" w:hAnsi="Times New Roman" w:cs="Times New Roman"/>
          <w:sz w:val="24"/>
          <w:szCs w:val="24"/>
        </w:rPr>
        <w:t xml:space="preserve">these initiatives </w:t>
      </w:r>
      <w:r w:rsidR="00BB515B" w:rsidRPr="00CE4FED">
        <w:rPr>
          <w:rFonts w:ascii="Times New Roman" w:hAnsi="Times New Roman" w:cs="Times New Roman"/>
          <w:sz w:val="24"/>
          <w:szCs w:val="24"/>
        </w:rPr>
        <w:t>strengthen</w:t>
      </w:r>
      <w:r w:rsidR="00B90D68">
        <w:rPr>
          <w:rFonts w:ascii="Times New Roman" w:hAnsi="Times New Roman" w:cs="Times New Roman"/>
          <w:sz w:val="24"/>
          <w:szCs w:val="24"/>
        </w:rPr>
        <w:t xml:space="preserve"> students’</w:t>
      </w:r>
      <w:r w:rsidR="00BB515B" w:rsidRPr="00CE4FED">
        <w:rPr>
          <w:rFonts w:ascii="Times New Roman" w:hAnsi="Times New Roman" w:cs="Times New Roman"/>
          <w:sz w:val="24"/>
          <w:szCs w:val="24"/>
        </w:rPr>
        <w:t xml:space="preserve"> collective identity as a group and augments the</w:t>
      </w:r>
      <w:r w:rsidR="00B90D68">
        <w:rPr>
          <w:rFonts w:ascii="Times New Roman" w:hAnsi="Times New Roman" w:cs="Times New Roman"/>
          <w:sz w:val="24"/>
          <w:szCs w:val="24"/>
        </w:rPr>
        <w:t>ir</w:t>
      </w:r>
      <w:r w:rsidR="00BB515B" w:rsidRPr="00CE4FED">
        <w:rPr>
          <w:rFonts w:ascii="Times New Roman" w:hAnsi="Times New Roman" w:cs="Times New Roman"/>
          <w:sz w:val="24"/>
          <w:szCs w:val="24"/>
        </w:rPr>
        <w:t xml:space="preserve"> enjoyment of education t</w:t>
      </w:r>
      <w:r w:rsidR="00BB515B">
        <w:rPr>
          <w:rFonts w:ascii="Times New Roman" w:hAnsi="Times New Roman" w:cs="Times New Roman"/>
          <w:sz w:val="24"/>
          <w:szCs w:val="24"/>
        </w:rPr>
        <w:t xml:space="preserve">hrough a policy of inclusiveness. This right, interdependently with the right to education, is promoted by </w:t>
      </w:r>
      <w:proofErr w:type="gramStart"/>
      <w:r w:rsidR="00BB515B">
        <w:rPr>
          <w:rFonts w:ascii="Times New Roman" w:hAnsi="Times New Roman" w:cs="Times New Roman"/>
          <w:sz w:val="24"/>
          <w:szCs w:val="24"/>
        </w:rPr>
        <w:t>measures which facilitate the broader aim of full development of students’ personality through access and participation</w:t>
      </w:r>
      <w:proofErr w:type="gramEnd"/>
      <w:r w:rsidR="00BB515B">
        <w:rPr>
          <w:rFonts w:ascii="Times New Roman" w:hAnsi="Times New Roman" w:cs="Times New Roman"/>
          <w:sz w:val="24"/>
          <w:szCs w:val="24"/>
        </w:rPr>
        <w:t xml:space="preserve"> and </w:t>
      </w:r>
      <w:r w:rsidR="00B90D68">
        <w:rPr>
          <w:rFonts w:ascii="Times New Roman" w:hAnsi="Times New Roman" w:cs="Times New Roman"/>
          <w:sz w:val="24"/>
          <w:szCs w:val="24"/>
        </w:rPr>
        <w:t xml:space="preserve">by </w:t>
      </w:r>
      <w:r w:rsidR="00BB515B">
        <w:rPr>
          <w:rFonts w:ascii="Times New Roman" w:hAnsi="Times New Roman" w:cs="Times New Roman"/>
          <w:sz w:val="24"/>
          <w:szCs w:val="24"/>
        </w:rPr>
        <w:t xml:space="preserve">enhancing students’ ability to exercise greater autonomy over their educational choices. </w:t>
      </w:r>
    </w:p>
    <w:p w:rsidR="006D6301" w:rsidRPr="0079789F" w:rsidRDefault="006D6301" w:rsidP="006D6301">
      <w:pPr>
        <w:rPr>
          <w:rFonts w:ascii="Times New Roman" w:hAnsi="Times New Roman"/>
          <w:b/>
          <w:sz w:val="24"/>
          <w:szCs w:val="24"/>
        </w:rPr>
      </w:pPr>
      <w:r w:rsidRPr="0079789F">
        <w:rPr>
          <w:rFonts w:ascii="Times New Roman" w:hAnsi="Times New Roman"/>
          <w:b/>
          <w:sz w:val="24"/>
          <w:szCs w:val="24"/>
        </w:rPr>
        <w:t>Conclusion</w:t>
      </w:r>
    </w:p>
    <w:p w:rsidR="006D6301" w:rsidRDefault="006D6301" w:rsidP="006D6301">
      <w:pPr>
        <w:rPr>
          <w:rFonts w:ascii="Times New Roman" w:hAnsi="Times New Roman"/>
          <w:sz w:val="24"/>
          <w:szCs w:val="24"/>
        </w:rPr>
      </w:pPr>
      <w:r w:rsidRPr="00C60BD4">
        <w:rPr>
          <w:rFonts w:ascii="Times New Roman" w:hAnsi="Times New Roman"/>
          <w:sz w:val="24"/>
          <w:szCs w:val="24"/>
        </w:rPr>
        <w:t>This Am</w:t>
      </w:r>
      <w:r w:rsidRPr="00891C2F">
        <w:rPr>
          <w:rFonts w:ascii="Times New Roman" w:hAnsi="Times New Roman"/>
          <w:sz w:val="24"/>
          <w:szCs w:val="24"/>
        </w:rPr>
        <w:t>endment Instrument is compatible with</w:t>
      </w:r>
      <w:r w:rsidR="00BB515B">
        <w:rPr>
          <w:rFonts w:ascii="Times New Roman" w:hAnsi="Times New Roman"/>
          <w:sz w:val="24"/>
          <w:szCs w:val="24"/>
        </w:rPr>
        <w:t>, and promotes,</w:t>
      </w:r>
      <w:r w:rsidRPr="00891C2F">
        <w:rPr>
          <w:rFonts w:ascii="Times New Roman" w:hAnsi="Times New Roman"/>
          <w:sz w:val="24"/>
          <w:szCs w:val="24"/>
        </w:rPr>
        <w:t xml:space="preserve"> human rights because it enables the provision of Commonwealth funding for purposes that </w:t>
      </w:r>
      <w:r>
        <w:rPr>
          <w:rFonts w:ascii="Times New Roman" w:hAnsi="Times New Roman"/>
          <w:sz w:val="24"/>
          <w:szCs w:val="24"/>
        </w:rPr>
        <w:t>are compatible with</w:t>
      </w:r>
      <w:r w:rsidRPr="00891C2F">
        <w:rPr>
          <w:rFonts w:ascii="Times New Roman" w:hAnsi="Times New Roman"/>
          <w:sz w:val="24"/>
          <w:szCs w:val="24"/>
        </w:rPr>
        <w:t xml:space="preserve"> the right</w:t>
      </w:r>
      <w:r>
        <w:rPr>
          <w:rFonts w:ascii="Times New Roman" w:hAnsi="Times New Roman"/>
          <w:sz w:val="24"/>
          <w:szCs w:val="24"/>
        </w:rPr>
        <w:t xml:space="preserve"> to education</w:t>
      </w:r>
      <w:r w:rsidR="00E9578C">
        <w:rPr>
          <w:rFonts w:ascii="Times New Roman" w:hAnsi="Times New Roman"/>
          <w:sz w:val="24"/>
          <w:szCs w:val="24"/>
        </w:rPr>
        <w:t xml:space="preserve"> and the right to self-determination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4807E8" w:rsidRDefault="007119EF" w:rsidP="00E85DF4">
      <w:pPr>
        <w:keepNext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br/>
      </w:r>
      <w:r w:rsidR="006D6301" w:rsidRPr="00C60BD4">
        <w:rPr>
          <w:rFonts w:ascii="Times New Roman" w:hAnsi="Times New Roman"/>
          <w:b/>
          <w:sz w:val="24"/>
          <w:szCs w:val="24"/>
        </w:rPr>
        <w:t>Senator the Hon Simon Birmingham, Minister for Education and Training</w:t>
      </w:r>
    </w:p>
    <w:p w:rsidR="00CB7C40" w:rsidRDefault="00CB7C40" w:rsidP="00CB7C40">
      <w:pPr>
        <w:rPr>
          <w:rFonts w:ascii="Times New Roman" w:hAnsi="Times New Roman" w:cs="Times New Roman"/>
        </w:rPr>
      </w:pPr>
    </w:p>
    <w:p w:rsidR="00CB7C40" w:rsidRDefault="00CB7C40" w:rsidP="00CB7C40">
      <w:pPr>
        <w:rPr>
          <w:rFonts w:ascii="Times New Roman" w:hAnsi="Times New Roman" w:cs="Times New Roman"/>
        </w:rPr>
      </w:pPr>
    </w:p>
    <w:p w:rsidR="00025ACE" w:rsidRPr="00CB7C40" w:rsidRDefault="00025ACE" w:rsidP="00CB7C40"/>
    <w:sectPr w:rsidR="00025ACE" w:rsidRPr="00CB7C40" w:rsidSect="00082354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806" w:rsidRDefault="00E35806" w:rsidP="00025ACE">
      <w:pPr>
        <w:spacing w:after="0" w:line="240" w:lineRule="auto"/>
      </w:pPr>
      <w:r>
        <w:separator/>
      </w:r>
    </w:p>
  </w:endnote>
  <w:endnote w:type="continuationSeparator" w:id="0">
    <w:p w:rsidR="00E35806" w:rsidRDefault="00E35806" w:rsidP="00025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4710804"/>
      <w:docPartObj>
        <w:docPartGallery w:val="Page Numbers (Bottom of Page)"/>
        <w:docPartUnique/>
      </w:docPartObj>
    </w:sdtPr>
    <w:sdtEndPr>
      <w:rPr>
        <w:i/>
        <w:noProof/>
      </w:rPr>
    </w:sdtEndPr>
    <w:sdtContent>
      <w:p w:rsidR="00AD3414" w:rsidRDefault="00AD3414" w:rsidP="00AD3414">
        <w:pPr>
          <w:pStyle w:val="Footer"/>
          <w:pBdr>
            <w:top w:val="single" w:sz="4" w:space="1" w:color="auto"/>
          </w:pBdr>
          <w:jc w:val="center"/>
        </w:pPr>
      </w:p>
      <w:p w:rsidR="00ED6948" w:rsidRDefault="00AD3414" w:rsidP="00ED6948">
        <w:pPr>
          <w:jc w:val="center"/>
          <w:rPr>
            <w:rFonts w:ascii="Times New Roman" w:hAnsi="Times New Roman" w:cs="Times New Roman"/>
            <w:b/>
            <w:i/>
            <w:sz w:val="21"/>
            <w:szCs w:val="21"/>
          </w:rPr>
        </w:pPr>
        <w:r w:rsidRPr="00AD3414">
          <w:rPr>
            <w:rFonts w:ascii="Times New Roman" w:hAnsi="Times New Roman" w:cs="Times New Roman"/>
            <w:i/>
          </w:rPr>
          <w:t>Explanatory Statement to the</w:t>
        </w:r>
        <w:r w:rsidRPr="00AD3414">
          <w:rPr>
            <w:rFonts w:ascii="Times New Roman" w:hAnsi="Times New Roman" w:cs="Times New Roman"/>
          </w:rPr>
          <w:t xml:space="preserve"> </w:t>
        </w:r>
      </w:p>
      <w:p w:rsidR="00ED6948" w:rsidRPr="00641906" w:rsidRDefault="00ED6948" w:rsidP="00ED6948">
        <w:pPr>
          <w:jc w:val="center"/>
          <w:rPr>
            <w:rFonts w:ascii="Times New Roman" w:hAnsi="Times New Roman" w:cs="Times New Roman"/>
            <w:b/>
            <w:i/>
          </w:rPr>
        </w:pPr>
        <w:r>
          <w:rPr>
            <w:rFonts w:ascii="Times New Roman" w:hAnsi="Times New Roman" w:cs="Times New Roman"/>
            <w:b/>
            <w:i/>
            <w:sz w:val="21"/>
            <w:szCs w:val="21"/>
          </w:rPr>
          <w:t>Other Grants Guidelines (Education) Amendment (No. 1) 2018</w:t>
        </w:r>
      </w:p>
      <w:p w:rsidR="00AD3414" w:rsidRPr="00E2355B" w:rsidRDefault="00AD3414" w:rsidP="00AD3414">
        <w:pPr>
          <w:pStyle w:val="Footer"/>
          <w:jc w:val="center"/>
          <w:rPr>
            <w:rFonts w:ascii="Times New Roman" w:hAnsi="Times New Roman" w:cs="Times New Roman"/>
            <w:i/>
          </w:rPr>
        </w:pPr>
      </w:p>
      <w:p w:rsidR="00AD3414" w:rsidRDefault="00AD3414">
        <w:pPr>
          <w:pStyle w:val="Footer"/>
          <w:jc w:val="right"/>
        </w:pPr>
      </w:p>
      <w:p w:rsidR="00025ACE" w:rsidRPr="00AD3414" w:rsidRDefault="00025ACE">
        <w:pPr>
          <w:pStyle w:val="Footer"/>
          <w:jc w:val="right"/>
          <w:rPr>
            <w:i/>
          </w:rPr>
        </w:pPr>
        <w:r w:rsidRPr="00A07A2F">
          <w:rPr>
            <w:rFonts w:ascii="Times New Roman" w:hAnsi="Times New Roman" w:cs="Times New Roman"/>
            <w:i/>
          </w:rPr>
          <w:fldChar w:fldCharType="begin"/>
        </w:r>
        <w:r w:rsidRPr="00A07A2F">
          <w:rPr>
            <w:rFonts w:ascii="Times New Roman" w:hAnsi="Times New Roman" w:cs="Times New Roman"/>
            <w:i/>
          </w:rPr>
          <w:instrText xml:space="preserve"> PAGE   \* MERGEFORMAT </w:instrText>
        </w:r>
        <w:r w:rsidRPr="00A07A2F">
          <w:rPr>
            <w:rFonts w:ascii="Times New Roman" w:hAnsi="Times New Roman" w:cs="Times New Roman"/>
            <w:i/>
          </w:rPr>
          <w:fldChar w:fldCharType="separate"/>
        </w:r>
        <w:r w:rsidR="00B9453C">
          <w:rPr>
            <w:rFonts w:ascii="Times New Roman" w:hAnsi="Times New Roman" w:cs="Times New Roman"/>
            <w:i/>
            <w:noProof/>
          </w:rPr>
          <w:t>6</w:t>
        </w:r>
        <w:r w:rsidRPr="00A07A2F">
          <w:rPr>
            <w:rFonts w:ascii="Times New Roman" w:hAnsi="Times New Roman" w:cs="Times New Roman"/>
            <w:i/>
            <w:noProof/>
          </w:rPr>
          <w:fldChar w:fldCharType="end"/>
        </w:r>
      </w:p>
    </w:sdtContent>
  </w:sdt>
  <w:p w:rsidR="00025ACE" w:rsidRPr="00AD3414" w:rsidRDefault="00025ACE" w:rsidP="00AD3414">
    <w:pPr>
      <w:pStyle w:val="Footer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806" w:rsidRDefault="00E35806" w:rsidP="00025ACE">
      <w:pPr>
        <w:spacing w:after="0" w:line="240" w:lineRule="auto"/>
      </w:pPr>
      <w:r>
        <w:separator/>
      </w:r>
    </w:p>
  </w:footnote>
  <w:footnote w:type="continuationSeparator" w:id="0">
    <w:p w:rsidR="00E35806" w:rsidRDefault="00E35806" w:rsidP="00025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ACE" w:rsidRDefault="00025ACE">
    <w:pPr>
      <w:pStyle w:val="Header"/>
    </w:pPr>
  </w:p>
  <w:p w:rsidR="00025ACE" w:rsidRPr="00AD3414" w:rsidRDefault="00025ACE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06BF5"/>
    <w:multiLevelType w:val="hybridMultilevel"/>
    <w:tmpl w:val="FB129A2C"/>
    <w:lvl w:ilvl="0" w:tplc="47CE29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B6630"/>
    <w:multiLevelType w:val="hybridMultilevel"/>
    <w:tmpl w:val="F59E69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F61BC"/>
    <w:multiLevelType w:val="hybridMultilevel"/>
    <w:tmpl w:val="43E4D9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A6A11"/>
    <w:multiLevelType w:val="hybridMultilevel"/>
    <w:tmpl w:val="FB129A2C"/>
    <w:lvl w:ilvl="0" w:tplc="47CE29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B27DC"/>
    <w:multiLevelType w:val="hybridMultilevel"/>
    <w:tmpl w:val="ED9E6878"/>
    <w:lvl w:ilvl="0" w:tplc="EB885B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F46B9"/>
    <w:multiLevelType w:val="hybridMultilevel"/>
    <w:tmpl w:val="97AE93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92739"/>
    <w:multiLevelType w:val="hybridMultilevel"/>
    <w:tmpl w:val="F7901A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515AB"/>
    <w:multiLevelType w:val="hybridMultilevel"/>
    <w:tmpl w:val="CAB874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6084C"/>
    <w:multiLevelType w:val="hybridMultilevel"/>
    <w:tmpl w:val="0CB6FB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E27D2"/>
    <w:multiLevelType w:val="hybridMultilevel"/>
    <w:tmpl w:val="95CE6C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0072FF"/>
    <w:multiLevelType w:val="hybridMultilevel"/>
    <w:tmpl w:val="DB5CD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35AE4"/>
    <w:multiLevelType w:val="hybridMultilevel"/>
    <w:tmpl w:val="60BEC0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4"/>
  </w:num>
  <w:num w:numId="9">
    <w:abstractNumId w:val="9"/>
  </w:num>
  <w:num w:numId="10">
    <w:abstractNumId w:val="3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trackRevisions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79"/>
    <w:rsid w:val="000007D7"/>
    <w:rsid w:val="0000086A"/>
    <w:rsid w:val="00002640"/>
    <w:rsid w:val="00003720"/>
    <w:rsid w:val="000105C8"/>
    <w:rsid w:val="000124F9"/>
    <w:rsid w:val="00013079"/>
    <w:rsid w:val="00014753"/>
    <w:rsid w:val="00024426"/>
    <w:rsid w:val="00025ACE"/>
    <w:rsid w:val="0003374C"/>
    <w:rsid w:val="00037AC3"/>
    <w:rsid w:val="00037F0E"/>
    <w:rsid w:val="0004071F"/>
    <w:rsid w:val="00041D37"/>
    <w:rsid w:val="00052572"/>
    <w:rsid w:val="00056BB4"/>
    <w:rsid w:val="000604EC"/>
    <w:rsid w:val="0006447A"/>
    <w:rsid w:val="00070D91"/>
    <w:rsid w:val="000726C7"/>
    <w:rsid w:val="00074A8D"/>
    <w:rsid w:val="00082354"/>
    <w:rsid w:val="0008362F"/>
    <w:rsid w:val="0008578F"/>
    <w:rsid w:val="00086C0E"/>
    <w:rsid w:val="00092275"/>
    <w:rsid w:val="00093B2A"/>
    <w:rsid w:val="0009541C"/>
    <w:rsid w:val="00095AB3"/>
    <w:rsid w:val="000A3A94"/>
    <w:rsid w:val="000B0BA7"/>
    <w:rsid w:val="000B33B6"/>
    <w:rsid w:val="000B36D1"/>
    <w:rsid w:val="000B4B6C"/>
    <w:rsid w:val="000B782C"/>
    <w:rsid w:val="000C0B27"/>
    <w:rsid w:val="000C5D6D"/>
    <w:rsid w:val="000C6436"/>
    <w:rsid w:val="000C6AF9"/>
    <w:rsid w:val="000D086A"/>
    <w:rsid w:val="000D4ECE"/>
    <w:rsid w:val="000E38C9"/>
    <w:rsid w:val="000E6FAE"/>
    <w:rsid w:val="000F0F1A"/>
    <w:rsid w:val="000F327B"/>
    <w:rsid w:val="000F6255"/>
    <w:rsid w:val="000F66F6"/>
    <w:rsid w:val="000F6E54"/>
    <w:rsid w:val="0010472A"/>
    <w:rsid w:val="00112987"/>
    <w:rsid w:val="00117351"/>
    <w:rsid w:val="00117690"/>
    <w:rsid w:val="001210DB"/>
    <w:rsid w:val="0012186C"/>
    <w:rsid w:val="00121B9E"/>
    <w:rsid w:val="00122072"/>
    <w:rsid w:val="001222B7"/>
    <w:rsid w:val="0012474A"/>
    <w:rsid w:val="001331AF"/>
    <w:rsid w:val="00134705"/>
    <w:rsid w:val="001441BD"/>
    <w:rsid w:val="00146A0C"/>
    <w:rsid w:val="00160701"/>
    <w:rsid w:val="00160B60"/>
    <w:rsid w:val="00161485"/>
    <w:rsid w:val="00161C73"/>
    <w:rsid w:val="001756B5"/>
    <w:rsid w:val="00184CCB"/>
    <w:rsid w:val="00185BDC"/>
    <w:rsid w:val="001968BB"/>
    <w:rsid w:val="00197D23"/>
    <w:rsid w:val="001A4314"/>
    <w:rsid w:val="001A674A"/>
    <w:rsid w:val="001B04DD"/>
    <w:rsid w:val="001C386E"/>
    <w:rsid w:val="001C4BF8"/>
    <w:rsid w:val="001C5421"/>
    <w:rsid w:val="001C5B73"/>
    <w:rsid w:val="001C63EF"/>
    <w:rsid w:val="001C7E2A"/>
    <w:rsid w:val="001D0ED9"/>
    <w:rsid w:val="001D12BC"/>
    <w:rsid w:val="001D3C5B"/>
    <w:rsid w:val="001D5C25"/>
    <w:rsid w:val="00205547"/>
    <w:rsid w:val="002109B2"/>
    <w:rsid w:val="002115E8"/>
    <w:rsid w:val="00212847"/>
    <w:rsid w:val="0021476E"/>
    <w:rsid w:val="002174BA"/>
    <w:rsid w:val="00233136"/>
    <w:rsid w:val="002508F7"/>
    <w:rsid w:val="00261F74"/>
    <w:rsid w:val="00274973"/>
    <w:rsid w:val="00280188"/>
    <w:rsid w:val="00283183"/>
    <w:rsid w:val="00283D8E"/>
    <w:rsid w:val="002947F7"/>
    <w:rsid w:val="00294906"/>
    <w:rsid w:val="002A3464"/>
    <w:rsid w:val="002B2D64"/>
    <w:rsid w:val="002B6699"/>
    <w:rsid w:val="002C2256"/>
    <w:rsid w:val="002E3B2A"/>
    <w:rsid w:val="002F36E0"/>
    <w:rsid w:val="00303E8C"/>
    <w:rsid w:val="0030614C"/>
    <w:rsid w:val="003204CB"/>
    <w:rsid w:val="00331667"/>
    <w:rsid w:val="00335EBB"/>
    <w:rsid w:val="003416DB"/>
    <w:rsid w:val="003434D4"/>
    <w:rsid w:val="0035352D"/>
    <w:rsid w:val="00354100"/>
    <w:rsid w:val="00354BC2"/>
    <w:rsid w:val="00360C29"/>
    <w:rsid w:val="00364B7A"/>
    <w:rsid w:val="00370620"/>
    <w:rsid w:val="00370AAC"/>
    <w:rsid w:val="00375FA7"/>
    <w:rsid w:val="0037718F"/>
    <w:rsid w:val="00382D28"/>
    <w:rsid w:val="00385EF1"/>
    <w:rsid w:val="0039611A"/>
    <w:rsid w:val="003A24DB"/>
    <w:rsid w:val="003A3635"/>
    <w:rsid w:val="003A7407"/>
    <w:rsid w:val="003B0776"/>
    <w:rsid w:val="003B3D92"/>
    <w:rsid w:val="003B6BB3"/>
    <w:rsid w:val="003C04BA"/>
    <w:rsid w:val="003C2F82"/>
    <w:rsid w:val="003C3B36"/>
    <w:rsid w:val="003C426C"/>
    <w:rsid w:val="003C44B4"/>
    <w:rsid w:val="003D38CC"/>
    <w:rsid w:val="003D74BE"/>
    <w:rsid w:val="003E762A"/>
    <w:rsid w:val="00400418"/>
    <w:rsid w:val="00400754"/>
    <w:rsid w:val="0041003E"/>
    <w:rsid w:val="00412A09"/>
    <w:rsid w:val="004162E7"/>
    <w:rsid w:val="00424E0F"/>
    <w:rsid w:val="00430D34"/>
    <w:rsid w:val="004362E3"/>
    <w:rsid w:val="00450354"/>
    <w:rsid w:val="00450F48"/>
    <w:rsid w:val="0045489F"/>
    <w:rsid w:val="004554EA"/>
    <w:rsid w:val="00460CCB"/>
    <w:rsid w:val="00474889"/>
    <w:rsid w:val="004807E8"/>
    <w:rsid w:val="004826DD"/>
    <w:rsid w:val="0048649E"/>
    <w:rsid w:val="004971D6"/>
    <w:rsid w:val="004A070A"/>
    <w:rsid w:val="004A1064"/>
    <w:rsid w:val="004A5E04"/>
    <w:rsid w:val="004A6F7F"/>
    <w:rsid w:val="004B436A"/>
    <w:rsid w:val="004C126C"/>
    <w:rsid w:val="004C6A65"/>
    <w:rsid w:val="004D0A47"/>
    <w:rsid w:val="004D2843"/>
    <w:rsid w:val="004E4B6F"/>
    <w:rsid w:val="004E790E"/>
    <w:rsid w:val="004F1127"/>
    <w:rsid w:val="004F6241"/>
    <w:rsid w:val="0050389F"/>
    <w:rsid w:val="005170DA"/>
    <w:rsid w:val="00517312"/>
    <w:rsid w:val="005253CD"/>
    <w:rsid w:val="0052687A"/>
    <w:rsid w:val="00565610"/>
    <w:rsid w:val="00570974"/>
    <w:rsid w:val="00583580"/>
    <w:rsid w:val="00583DDA"/>
    <w:rsid w:val="005852BB"/>
    <w:rsid w:val="005958D6"/>
    <w:rsid w:val="005964CF"/>
    <w:rsid w:val="00597C14"/>
    <w:rsid w:val="005A11EE"/>
    <w:rsid w:val="005C0880"/>
    <w:rsid w:val="005C37B2"/>
    <w:rsid w:val="005C65EB"/>
    <w:rsid w:val="005C7C82"/>
    <w:rsid w:val="005E160C"/>
    <w:rsid w:val="005E27EB"/>
    <w:rsid w:val="005E3691"/>
    <w:rsid w:val="005E53EA"/>
    <w:rsid w:val="005E60EB"/>
    <w:rsid w:val="005F5BE6"/>
    <w:rsid w:val="00601C7C"/>
    <w:rsid w:val="0060377D"/>
    <w:rsid w:val="00603B3F"/>
    <w:rsid w:val="00604E22"/>
    <w:rsid w:val="00632B16"/>
    <w:rsid w:val="00634359"/>
    <w:rsid w:val="0063725C"/>
    <w:rsid w:val="006409BA"/>
    <w:rsid w:val="00641906"/>
    <w:rsid w:val="00647DBE"/>
    <w:rsid w:val="00657A34"/>
    <w:rsid w:val="00663AF2"/>
    <w:rsid w:val="006673FA"/>
    <w:rsid w:val="00671216"/>
    <w:rsid w:val="00681986"/>
    <w:rsid w:val="00684C7C"/>
    <w:rsid w:val="00686F06"/>
    <w:rsid w:val="00687290"/>
    <w:rsid w:val="006940DB"/>
    <w:rsid w:val="00696659"/>
    <w:rsid w:val="006A0BDF"/>
    <w:rsid w:val="006A53BB"/>
    <w:rsid w:val="006A5D60"/>
    <w:rsid w:val="006C59D5"/>
    <w:rsid w:val="006D6301"/>
    <w:rsid w:val="006E062D"/>
    <w:rsid w:val="006E42F7"/>
    <w:rsid w:val="006E5CEE"/>
    <w:rsid w:val="006F32BF"/>
    <w:rsid w:val="00700CE7"/>
    <w:rsid w:val="00706F43"/>
    <w:rsid w:val="007119EF"/>
    <w:rsid w:val="0071604C"/>
    <w:rsid w:val="00723168"/>
    <w:rsid w:val="00733FAB"/>
    <w:rsid w:val="0074661C"/>
    <w:rsid w:val="00750397"/>
    <w:rsid w:val="0075462A"/>
    <w:rsid w:val="0076529F"/>
    <w:rsid w:val="00766475"/>
    <w:rsid w:val="0077364D"/>
    <w:rsid w:val="00776DBF"/>
    <w:rsid w:val="00791ABC"/>
    <w:rsid w:val="00791C14"/>
    <w:rsid w:val="00794989"/>
    <w:rsid w:val="00794C5F"/>
    <w:rsid w:val="00796827"/>
    <w:rsid w:val="00796FDA"/>
    <w:rsid w:val="0079789F"/>
    <w:rsid w:val="007A0103"/>
    <w:rsid w:val="007A2277"/>
    <w:rsid w:val="007B57DF"/>
    <w:rsid w:val="007D5756"/>
    <w:rsid w:val="007D5872"/>
    <w:rsid w:val="007E4814"/>
    <w:rsid w:val="007F5191"/>
    <w:rsid w:val="007F5684"/>
    <w:rsid w:val="00804554"/>
    <w:rsid w:val="00805358"/>
    <w:rsid w:val="00805708"/>
    <w:rsid w:val="008070A8"/>
    <w:rsid w:val="00810499"/>
    <w:rsid w:val="00811017"/>
    <w:rsid w:val="0081166D"/>
    <w:rsid w:val="0081203C"/>
    <w:rsid w:val="00813ACE"/>
    <w:rsid w:val="00821F3F"/>
    <w:rsid w:val="00824605"/>
    <w:rsid w:val="00831102"/>
    <w:rsid w:val="008441CF"/>
    <w:rsid w:val="0084470A"/>
    <w:rsid w:val="008461C8"/>
    <w:rsid w:val="0085275B"/>
    <w:rsid w:val="008652E3"/>
    <w:rsid w:val="00871D8D"/>
    <w:rsid w:val="00874856"/>
    <w:rsid w:val="00875C63"/>
    <w:rsid w:val="00876A45"/>
    <w:rsid w:val="0087707C"/>
    <w:rsid w:val="00885890"/>
    <w:rsid w:val="00896F2E"/>
    <w:rsid w:val="008A4F76"/>
    <w:rsid w:val="008A7BA0"/>
    <w:rsid w:val="008C1FD4"/>
    <w:rsid w:val="008C2633"/>
    <w:rsid w:val="008C576A"/>
    <w:rsid w:val="008C584E"/>
    <w:rsid w:val="008D5D4D"/>
    <w:rsid w:val="008D6BF4"/>
    <w:rsid w:val="008E3483"/>
    <w:rsid w:val="008E42B7"/>
    <w:rsid w:val="008E5C78"/>
    <w:rsid w:val="008F4C58"/>
    <w:rsid w:val="00901089"/>
    <w:rsid w:val="009046A2"/>
    <w:rsid w:val="0090572C"/>
    <w:rsid w:val="009075F9"/>
    <w:rsid w:val="0091080B"/>
    <w:rsid w:val="00922CC5"/>
    <w:rsid w:val="00926833"/>
    <w:rsid w:val="009329EA"/>
    <w:rsid w:val="00944673"/>
    <w:rsid w:val="00944BA6"/>
    <w:rsid w:val="009532E8"/>
    <w:rsid w:val="009670B7"/>
    <w:rsid w:val="009723D1"/>
    <w:rsid w:val="009732C1"/>
    <w:rsid w:val="00977705"/>
    <w:rsid w:val="00980F95"/>
    <w:rsid w:val="00985594"/>
    <w:rsid w:val="009A53F2"/>
    <w:rsid w:val="009A66C5"/>
    <w:rsid w:val="009A6FF2"/>
    <w:rsid w:val="009B381E"/>
    <w:rsid w:val="009B397C"/>
    <w:rsid w:val="009D1397"/>
    <w:rsid w:val="009D3666"/>
    <w:rsid w:val="009D5783"/>
    <w:rsid w:val="009D67A8"/>
    <w:rsid w:val="009E4FC1"/>
    <w:rsid w:val="009F5AAC"/>
    <w:rsid w:val="009F7219"/>
    <w:rsid w:val="00A04511"/>
    <w:rsid w:val="00A05503"/>
    <w:rsid w:val="00A06341"/>
    <w:rsid w:val="00A06417"/>
    <w:rsid w:val="00A07A2F"/>
    <w:rsid w:val="00A07C21"/>
    <w:rsid w:val="00A213A8"/>
    <w:rsid w:val="00A21F3E"/>
    <w:rsid w:val="00A457CB"/>
    <w:rsid w:val="00A54211"/>
    <w:rsid w:val="00A544E0"/>
    <w:rsid w:val="00A54DDA"/>
    <w:rsid w:val="00A62BB0"/>
    <w:rsid w:val="00A63FC5"/>
    <w:rsid w:val="00A64EC4"/>
    <w:rsid w:val="00A6587C"/>
    <w:rsid w:val="00A7023B"/>
    <w:rsid w:val="00A721B2"/>
    <w:rsid w:val="00A84022"/>
    <w:rsid w:val="00A85141"/>
    <w:rsid w:val="00A90C4D"/>
    <w:rsid w:val="00A93284"/>
    <w:rsid w:val="00A964F7"/>
    <w:rsid w:val="00A975CF"/>
    <w:rsid w:val="00AA1161"/>
    <w:rsid w:val="00AA6088"/>
    <w:rsid w:val="00AA6D6D"/>
    <w:rsid w:val="00AB2779"/>
    <w:rsid w:val="00AB65E7"/>
    <w:rsid w:val="00AB77B8"/>
    <w:rsid w:val="00AB79FA"/>
    <w:rsid w:val="00AC0C93"/>
    <w:rsid w:val="00AC59D2"/>
    <w:rsid w:val="00AD3414"/>
    <w:rsid w:val="00AD500F"/>
    <w:rsid w:val="00AE0D5D"/>
    <w:rsid w:val="00AE2CB4"/>
    <w:rsid w:val="00AE51D6"/>
    <w:rsid w:val="00AE6087"/>
    <w:rsid w:val="00AE6898"/>
    <w:rsid w:val="00AF080D"/>
    <w:rsid w:val="00AF3428"/>
    <w:rsid w:val="00AF5087"/>
    <w:rsid w:val="00AF6545"/>
    <w:rsid w:val="00B00FC3"/>
    <w:rsid w:val="00B051E9"/>
    <w:rsid w:val="00B2627D"/>
    <w:rsid w:val="00B31AA7"/>
    <w:rsid w:val="00B476A2"/>
    <w:rsid w:val="00B52584"/>
    <w:rsid w:val="00B55A9C"/>
    <w:rsid w:val="00B62C3F"/>
    <w:rsid w:val="00B665E6"/>
    <w:rsid w:val="00B72180"/>
    <w:rsid w:val="00B727F3"/>
    <w:rsid w:val="00B76D18"/>
    <w:rsid w:val="00B90D68"/>
    <w:rsid w:val="00B90F17"/>
    <w:rsid w:val="00B9453C"/>
    <w:rsid w:val="00B94B30"/>
    <w:rsid w:val="00BA7D17"/>
    <w:rsid w:val="00BB076E"/>
    <w:rsid w:val="00BB1CF2"/>
    <w:rsid w:val="00BB515B"/>
    <w:rsid w:val="00BB7A25"/>
    <w:rsid w:val="00BC0A3C"/>
    <w:rsid w:val="00BC3710"/>
    <w:rsid w:val="00BC5916"/>
    <w:rsid w:val="00BC621F"/>
    <w:rsid w:val="00BD187E"/>
    <w:rsid w:val="00BE15FC"/>
    <w:rsid w:val="00C032F0"/>
    <w:rsid w:val="00C03503"/>
    <w:rsid w:val="00C10E3A"/>
    <w:rsid w:val="00C17A0A"/>
    <w:rsid w:val="00C20442"/>
    <w:rsid w:val="00C20621"/>
    <w:rsid w:val="00C21933"/>
    <w:rsid w:val="00C21C3F"/>
    <w:rsid w:val="00C22FF5"/>
    <w:rsid w:val="00C37E23"/>
    <w:rsid w:val="00C52681"/>
    <w:rsid w:val="00C55CAF"/>
    <w:rsid w:val="00C57E29"/>
    <w:rsid w:val="00C63E8C"/>
    <w:rsid w:val="00C659A7"/>
    <w:rsid w:val="00C76FFC"/>
    <w:rsid w:val="00C80123"/>
    <w:rsid w:val="00C81E23"/>
    <w:rsid w:val="00C9259F"/>
    <w:rsid w:val="00CA281C"/>
    <w:rsid w:val="00CA3398"/>
    <w:rsid w:val="00CA3A2C"/>
    <w:rsid w:val="00CA40FA"/>
    <w:rsid w:val="00CA688B"/>
    <w:rsid w:val="00CA68B7"/>
    <w:rsid w:val="00CA6926"/>
    <w:rsid w:val="00CA735C"/>
    <w:rsid w:val="00CB3AD5"/>
    <w:rsid w:val="00CB7C40"/>
    <w:rsid w:val="00CD71EB"/>
    <w:rsid w:val="00CE24C2"/>
    <w:rsid w:val="00CE40D9"/>
    <w:rsid w:val="00CE7BCF"/>
    <w:rsid w:val="00CF0A6E"/>
    <w:rsid w:val="00CF1E94"/>
    <w:rsid w:val="00CF59D3"/>
    <w:rsid w:val="00D13D39"/>
    <w:rsid w:val="00D22618"/>
    <w:rsid w:val="00D22E82"/>
    <w:rsid w:val="00D248D5"/>
    <w:rsid w:val="00D2518B"/>
    <w:rsid w:val="00D25C9C"/>
    <w:rsid w:val="00D323A0"/>
    <w:rsid w:val="00D32E4E"/>
    <w:rsid w:val="00D35790"/>
    <w:rsid w:val="00D41FE4"/>
    <w:rsid w:val="00D5385A"/>
    <w:rsid w:val="00D56C7A"/>
    <w:rsid w:val="00D57387"/>
    <w:rsid w:val="00D61B00"/>
    <w:rsid w:val="00D62008"/>
    <w:rsid w:val="00D67044"/>
    <w:rsid w:val="00D721E7"/>
    <w:rsid w:val="00D74500"/>
    <w:rsid w:val="00D946D4"/>
    <w:rsid w:val="00DA0D39"/>
    <w:rsid w:val="00DB4A50"/>
    <w:rsid w:val="00DD6A19"/>
    <w:rsid w:val="00DD7B8A"/>
    <w:rsid w:val="00DF2758"/>
    <w:rsid w:val="00E02D01"/>
    <w:rsid w:val="00E0384F"/>
    <w:rsid w:val="00E076D5"/>
    <w:rsid w:val="00E07AB3"/>
    <w:rsid w:val="00E13C10"/>
    <w:rsid w:val="00E164EB"/>
    <w:rsid w:val="00E2355B"/>
    <w:rsid w:val="00E321E6"/>
    <w:rsid w:val="00E35806"/>
    <w:rsid w:val="00E47DF2"/>
    <w:rsid w:val="00E64058"/>
    <w:rsid w:val="00E64820"/>
    <w:rsid w:val="00E77E25"/>
    <w:rsid w:val="00E833DA"/>
    <w:rsid w:val="00E85DF4"/>
    <w:rsid w:val="00E85E5A"/>
    <w:rsid w:val="00E9578C"/>
    <w:rsid w:val="00E95A45"/>
    <w:rsid w:val="00E95F64"/>
    <w:rsid w:val="00EA719D"/>
    <w:rsid w:val="00EB0C79"/>
    <w:rsid w:val="00EC09F0"/>
    <w:rsid w:val="00EC16A9"/>
    <w:rsid w:val="00EC2896"/>
    <w:rsid w:val="00EC54C3"/>
    <w:rsid w:val="00EC5A0E"/>
    <w:rsid w:val="00EC76A0"/>
    <w:rsid w:val="00ED230C"/>
    <w:rsid w:val="00ED594B"/>
    <w:rsid w:val="00ED6948"/>
    <w:rsid w:val="00EE5E7F"/>
    <w:rsid w:val="00F108C1"/>
    <w:rsid w:val="00F127A7"/>
    <w:rsid w:val="00F17C62"/>
    <w:rsid w:val="00F221A8"/>
    <w:rsid w:val="00F22C85"/>
    <w:rsid w:val="00F23FAD"/>
    <w:rsid w:val="00F32932"/>
    <w:rsid w:val="00F33BD8"/>
    <w:rsid w:val="00F406BB"/>
    <w:rsid w:val="00F40E21"/>
    <w:rsid w:val="00F4414D"/>
    <w:rsid w:val="00F44653"/>
    <w:rsid w:val="00F5313F"/>
    <w:rsid w:val="00F558B1"/>
    <w:rsid w:val="00F63B0E"/>
    <w:rsid w:val="00F66CA0"/>
    <w:rsid w:val="00F675AA"/>
    <w:rsid w:val="00F743A6"/>
    <w:rsid w:val="00F74641"/>
    <w:rsid w:val="00F76815"/>
    <w:rsid w:val="00F97A35"/>
    <w:rsid w:val="00FA425B"/>
    <w:rsid w:val="00FA4C63"/>
    <w:rsid w:val="00FA685A"/>
    <w:rsid w:val="00FB105F"/>
    <w:rsid w:val="00FB4437"/>
    <w:rsid w:val="00FC0BF3"/>
    <w:rsid w:val="00FC37ED"/>
    <w:rsid w:val="00FC67DA"/>
    <w:rsid w:val="00FC74E0"/>
    <w:rsid w:val="00FD06C2"/>
    <w:rsid w:val="00FD53BF"/>
    <w:rsid w:val="00FE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518F97F"/>
  <w15:docId w15:val="{5558FA5C-8771-4383-B6B5-7BE0F73F4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B4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4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4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B6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5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ACE"/>
  </w:style>
  <w:style w:type="paragraph" w:styleId="Footer">
    <w:name w:val="footer"/>
    <w:basedOn w:val="Normal"/>
    <w:link w:val="FooterChar"/>
    <w:uiPriority w:val="99"/>
    <w:unhideWhenUsed/>
    <w:rsid w:val="00025A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ACE"/>
  </w:style>
  <w:style w:type="paragraph" w:styleId="ListParagraph">
    <w:name w:val="List Paragraph"/>
    <w:basedOn w:val="Normal"/>
    <w:uiPriority w:val="34"/>
    <w:qFormat/>
    <w:rsid w:val="00185B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5BDC"/>
    <w:rPr>
      <w:color w:val="0563C1" w:themeColor="hyperlink"/>
      <w:u w:val="single"/>
    </w:rPr>
  </w:style>
  <w:style w:type="paragraph" w:customStyle="1" w:styleId="ACMABodyText">
    <w:name w:val="ACMA Body Text"/>
    <w:link w:val="ACMABodyTextChar1"/>
    <w:uiPriority w:val="99"/>
    <w:rsid w:val="00FB4437"/>
    <w:pPr>
      <w:suppressAutoHyphens/>
      <w:spacing w:before="80" w:after="120" w:line="28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CMABodyTextChar1">
    <w:name w:val="ACMA Body Text Char1"/>
    <w:link w:val="ACMABodyText"/>
    <w:uiPriority w:val="99"/>
    <w:rsid w:val="00FB4437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CMABodyTextChar">
    <w:name w:val="ACMA Body Text Char"/>
    <w:link w:val="ACMABodyTextCharChar"/>
    <w:rsid w:val="00A213A8"/>
    <w:pPr>
      <w:suppressAutoHyphens/>
      <w:spacing w:before="80" w:after="120" w:line="28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CMABodyTextCharChar">
    <w:name w:val="ACMA Body Text Char Char"/>
    <w:link w:val="ACMABodyTextChar"/>
    <w:rsid w:val="00A213A8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efault">
    <w:name w:val="Default"/>
    <w:rsid w:val="00146A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54100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978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1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5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56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34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62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44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71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04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259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939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391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6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egislation.gov.au/Series/F2012L00281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ation" ma:contentTypeID="0x010100266966F133664895A6EE3632470D45F501006636880B58F56245B3F76F1F15FF49D3" ma:contentTypeVersion="" ma:contentTypeDescription="PDMS Documentation Content Type" ma:contentTypeScope="" ma:versionID="e7e3ad4be74c3afe5c2a713fab4977da">
  <xsd:schema xmlns:xsd="http://www.w3.org/2001/XMLSchema" xmlns:xs="http://www.w3.org/2001/XMLSchema" xmlns:p="http://schemas.microsoft.com/office/2006/metadata/properties" xmlns:ns2="75678767-D645-4CBD-9E1A-6379356DFE4A" targetNamespace="http://schemas.microsoft.com/office/2006/metadata/properties" ma:root="true" ma:fieldsID="f4184eddb9a8997d5d860def7cee8a4e" ns2:_="">
    <xsd:import namespace="75678767-D645-4CBD-9E1A-6379356DFE4A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  <xsd:element ref="ns2:pdms_DocumentType" minOccurs="0"/>
                <xsd:element ref="ns2:pdms_AttachedBy" minOccurs="0"/>
                <xsd:element ref="ns2:pdms_Reason" minOccurs="0"/>
                <xsd:element ref="ns2:pdms_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78767-D645-4CBD-9E1A-6379356DFE4A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  <xsd:element name="pdms_DocumentType" ma:index="9" nillable="true" ma:displayName="Document Type" ma:internalName="pdms_DocumentType">
      <xsd:simpleType>
        <xsd:restriction base="dms:Text"/>
      </xsd:simpleType>
    </xsd:element>
    <xsd:element name="pdms_AttachedBy" ma:index="10" nillable="true" ma:displayName="Attached By" ma:internalName="pdms_AttachedBy">
      <xsd:simpleType>
        <xsd:restriction base="dms:Text"/>
      </xsd:simpleType>
    </xsd:element>
    <xsd:element name="pdms_Reason" ma:index="11" nillable="true" ma:displayName="Reason" ma:internalName="pdms_Reason">
      <xsd:simpleType>
        <xsd:restriction base="dms:Text"/>
      </xsd:simpleType>
    </xsd:element>
    <xsd:element name="pdms_SecurityClassification" ma:index="12" nillable="true" ma:displayName="Security Classification" ma:internalName="pdms_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75678767-D645-4CBD-9E1A-6379356DFE4A" xsi:nil="true"/>
    <pdms_SecurityClassification xmlns="75678767-D645-4CBD-9E1A-6379356DFE4A" xsi:nil="true"/>
    <pdms_Reason xmlns="75678767-D645-4CBD-9E1A-6379356DFE4A" xsi:nil="true"/>
    <pdms_AttachedBy xmlns="75678767-D645-4CBD-9E1A-6379356DFE4A" xsi:nil="true"/>
    <pdms_DocumentType xmlns="75678767-D645-4CBD-9E1A-6379356DF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6359F-4386-4D1C-87F2-B7644A5CB5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678767-D645-4CBD-9E1A-6379356DF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4C0BB2-8B8E-4D7F-A1EB-011078CFB03B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75678767-D645-4CBD-9E1A-6379356DFE4A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1EF4624-7078-46BC-85A9-F85F3DA073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CF2B7D-2B3B-47F3-B908-3D6B0D0F3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C698C92A.dotm</Template>
  <TotalTime>25</TotalTime>
  <Pages>6</Pages>
  <Words>1879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Statement Template</vt:lpstr>
    </vt:vector>
  </TitlesOfParts>
  <Company>Australian Communications and Media Authority</Company>
  <LinksUpToDate>false</LinksUpToDate>
  <CharactersWithSpaces>12565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Statement Template</dc:title>
  <dc:creator>Annette Vella</dc:creator>
  <cp:lastModifiedBy>SPODNIK,Suzana</cp:lastModifiedBy>
  <cp:revision>5</cp:revision>
  <cp:lastPrinted>2018-07-27T04:13:00Z</cp:lastPrinted>
  <dcterms:created xsi:type="dcterms:W3CDTF">2018-08-24T05:47:00Z</dcterms:created>
  <dcterms:modified xsi:type="dcterms:W3CDTF">2018-08-24T06:17:00Z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0x010100266966F133664895A6EE3632470D45F501006636880B58F56245B3F76F1F15FF49D3</vt:lpwstr>
  </property>
  <property fmtid="{D5CDD505-2E9C-101B-9397-08002B2CF9AE}" pid="3" name="_dlc_DocIdItemGuid">
    <vt:lpwstr>e97d7d38-85c9-4ad0-86d5-75718610b655</vt:lpwstr>
  </property>
</Properties>
</file>