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DBF2EF3" w14:textId="2983D012" w:rsidR="006D1E74" w:rsidRPr="00707A46" w:rsidRDefault="006D1E74" w:rsidP="007D04D4">
      <w:pPr>
        <w:jc w:val="center"/>
        <w:rPr>
          <w:b/>
          <w:szCs w:val="24"/>
          <w:u w:val="single"/>
        </w:rPr>
      </w:pPr>
      <w:r w:rsidRPr="00707A46">
        <w:rPr>
          <w:b/>
          <w:szCs w:val="24"/>
          <w:u w:val="single"/>
        </w:rPr>
        <w:t>EXPLANATORY STATEMENT</w:t>
      </w:r>
    </w:p>
    <w:p w14:paraId="569ECACA" w14:textId="77777777" w:rsidR="007D04D4" w:rsidRPr="00707A46" w:rsidRDefault="007D04D4" w:rsidP="007D04D4">
      <w:pPr>
        <w:jc w:val="center"/>
        <w:rPr>
          <w:b/>
          <w:szCs w:val="24"/>
          <w:u w:val="single"/>
        </w:rPr>
      </w:pPr>
    </w:p>
    <w:p w14:paraId="4A78E37D" w14:textId="77777777" w:rsidR="006D1E74" w:rsidRPr="00707A46" w:rsidRDefault="006D1E74" w:rsidP="007D04D4">
      <w:pPr>
        <w:jc w:val="center"/>
        <w:rPr>
          <w:szCs w:val="24"/>
          <w:u w:val="single"/>
        </w:rPr>
      </w:pPr>
      <w:r w:rsidRPr="00707A46">
        <w:rPr>
          <w:szCs w:val="24"/>
          <w:u w:val="single"/>
        </w:rPr>
        <w:t>Issued by Authority of the Minister for Agriculture and Water Resources</w:t>
      </w:r>
    </w:p>
    <w:p w14:paraId="3DCC0313" w14:textId="77777777" w:rsidR="007D04D4" w:rsidRPr="00707A46" w:rsidRDefault="007D04D4" w:rsidP="007D04D4">
      <w:pPr>
        <w:jc w:val="center"/>
        <w:rPr>
          <w:szCs w:val="24"/>
        </w:rPr>
      </w:pPr>
    </w:p>
    <w:p w14:paraId="1ABC09A1" w14:textId="77777777" w:rsidR="006D1E74" w:rsidRPr="00707A46" w:rsidRDefault="006D1E74" w:rsidP="007D04D4">
      <w:pPr>
        <w:jc w:val="center"/>
        <w:rPr>
          <w:i/>
          <w:szCs w:val="24"/>
        </w:rPr>
      </w:pPr>
      <w:r w:rsidRPr="00707A46">
        <w:rPr>
          <w:i/>
          <w:szCs w:val="24"/>
        </w:rPr>
        <w:t>Export Control Act 1982</w:t>
      </w:r>
    </w:p>
    <w:p w14:paraId="5E6E053E" w14:textId="77777777" w:rsidR="007D04D4" w:rsidRPr="00707A46" w:rsidRDefault="007D04D4" w:rsidP="007D04D4">
      <w:pPr>
        <w:jc w:val="center"/>
        <w:rPr>
          <w:i/>
          <w:szCs w:val="24"/>
        </w:rPr>
      </w:pPr>
    </w:p>
    <w:p w14:paraId="3ACA2973" w14:textId="4F17C499" w:rsidR="006D1E74" w:rsidRPr="00707A46" w:rsidRDefault="006D1E74" w:rsidP="007D04D4">
      <w:pPr>
        <w:jc w:val="center"/>
        <w:rPr>
          <w:i/>
          <w:szCs w:val="24"/>
        </w:rPr>
      </w:pPr>
      <w:r w:rsidRPr="00707A46">
        <w:rPr>
          <w:i/>
          <w:szCs w:val="24"/>
        </w:rPr>
        <w:t xml:space="preserve">Export Control (Animals) Amendment </w:t>
      </w:r>
      <w:r w:rsidR="000B1E26" w:rsidRPr="00707A46">
        <w:rPr>
          <w:i/>
          <w:szCs w:val="24"/>
        </w:rPr>
        <w:t>(</w:t>
      </w:r>
      <w:r w:rsidR="00707A46" w:rsidRPr="00707A46">
        <w:rPr>
          <w:i/>
          <w:szCs w:val="24"/>
        </w:rPr>
        <w:t>Notices of Intention to Export</w:t>
      </w:r>
      <w:r w:rsidR="000B1E26" w:rsidRPr="00707A46">
        <w:rPr>
          <w:i/>
          <w:szCs w:val="24"/>
        </w:rPr>
        <w:t xml:space="preserve">) </w:t>
      </w:r>
      <w:r w:rsidRPr="00707A46">
        <w:rPr>
          <w:i/>
          <w:szCs w:val="24"/>
        </w:rPr>
        <w:t>Order 2018</w:t>
      </w:r>
    </w:p>
    <w:p w14:paraId="78A4F0F3" w14:textId="77777777" w:rsidR="006D1E74" w:rsidRPr="00707A46" w:rsidRDefault="006D1E74" w:rsidP="007D04D4">
      <w:pPr>
        <w:rPr>
          <w:szCs w:val="24"/>
        </w:rPr>
      </w:pPr>
    </w:p>
    <w:p w14:paraId="6ABC81C0" w14:textId="77777777" w:rsidR="006D1E74" w:rsidRPr="00707A46" w:rsidRDefault="006D1E74" w:rsidP="007D04D4">
      <w:pPr>
        <w:pStyle w:val="Heading1"/>
        <w:rPr>
          <w:szCs w:val="24"/>
        </w:rPr>
      </w:pPr>
      <w:r w:rsidRPr="00707A46">
        <w:rPr>
          <w:szCs w:val="24"/>
        </w:rPr>
        <w:t>Legislative Authority</w:t>
      </w:r>
    </w:p>
    <w:p w14:paraId="071A0130" w14:textId="77777777" w:rsidR="007D04D4" w:rsidRPr="00707A46" w:rsidRDefault="007D04D4" w:rsidP="007D04D4">
      <w:pPr>
        <w:rPr>
          <w:szCs w:val="24"/>
        </w:rPr>
      </w:pPr>
    </w:p>
    <w:p w14:paraId="5CCA9D1B" w14:textId="77777777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 xml:space="preserve">The </w:t>
      </w:r>
      <w:r w:rsidRPr="00707A46">
        <w:rPr>
          <w:i/>
          <w:szCs w:val="24"/>
        </w:rPr>
        <w:t>Export Control Act 1982</w:t>
      </w:r>
      <w:r w:rsidRPr="00707A46">
        <w:rPr>
          <w:szCs w:val="24"/>
        </w:rPr>
        <w:t xml:space="preserve"> (the Act) provides for the control of the export of certain goods and for related purposes.</w:t>
      </w:r>
    </w:p>
    <w:p w14:paraId="08AA44B1" w14:textId="77777777" w:rsidR="007D04D4" w:rsidRPr="00707A46" w:rsidRDefault="007D04D4" w:rsidP="007D04D4">
      <w:pPr>
        <w:rPr>
          <w:szCs w:val="24"/>
        </w:rPr>
      </w:pPr>
    </w:p>
    <w:p w14:paraId="63FA0666" w14:textId="314543D1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 xml:space="preserve">Section 25 of the Act provides that the Governor-General may make regulations empowering the Minister to make orders, not inconsistent with the Act. </w:t>
      </w:r>
      <w:r w:rsidR="00ED4EB3" w:rsidRPr="00707A46">
        <w:rPr>
          <w:szCs w:val="24"/>
        </w:rPr>
        <w:t xml:space="preserve">Section 9A of the Act empowers </w:t>
      </w:r>
      <w:bookmarkStart w:id="0" w:name="_GoBack"/>
      <w:bookmarkEnd w:id="0"/>
      <w:r w:rsidR="00ED4EB3" w:rsidRPr="00707A46">
        <w:rPr>
          <w:szCs w:val="24"/>
        </w:rPr>
        <w:t>the regulations</w:t>
      </w:r>
      <w:r w:rsidR="00D35371" w:rsidRPr="00707A46">
        <w:rPr>
          <w:szCs w:val="24"/>
        </w:rPr>
        <w:t xml:space="preserve"> to provide for matters relating to approved export programs.</w:t>
      </w:r>
      <w:r w:rsidR="00ED4EB3" w:rsidRPr="00707A46">
        <w:rPr>
          <w:szCs w:val="24"/>
        </w:rPr>
        <w:t xml:space="preserve"> </w:t>
      </w:r>
      <w:r w:rsidRPr="00707A46">
        <w:rPr>
          <w:szCs w:val="24"/>
        </w:rPr>
        <w:t xml:space="preserve">Regulation 3 of the </w:t>
      </w:r>
      <w:r w:rsidRPr="00707A46">
        <w:rPr>
          <w:i/>
          <w:szCs w:val="24"/>
        </w:rPr>
        <w:t>Export Control (Orders) Regulations 1982</w:t>
      </w:r>
      <w:r w:rsidRPr="00707A46">
        <w:rPr>
          <w:szCs w:val="24"/>
        </w:rPr>
        <w:t xml:space="preserve"> </w:t>
      </w:r>
      <w:r w:rsidR="0005628C" w:rsidRPr="00707A46">
        <w:rPr>
          <w:szCs w:val="24"/>
        </w:rPr>
        <w:t xml:space="preserve">(the Regulations) </w:t>
      </w:r>
      <w:r w:rsidRPr="00707A46">
        <w:rPr>
          <w:szCs w:val="24"/>
        </w:rPr>
        <w:t xml:space="preserve">provides that the Minister may, by instrument in writing, make orders, not inconsistent with regulations made under the Act. The </w:t>
      </w:r>
      <w:r w:rsidRPr="00707A46">
        <w:rPr>
          <w:i/>
          <w:szCs w:val="24"/>
        </w:rPr>
        <w:t xml:space="preserve">Export Control (Animals) Order 2004 </w:t>
      </w:r>
      <w:r w:rsidRPr="00707A46">
        <w:rPr>
          <w:szCs w:val="24"/>
        </w:rPr>
        <w:t>(the Animals Order) is made under regulation 3 of the Regulations.</w:t>
      </w:r>
    </w:p>
    <w:p w14:paraId="1CE7EE36" w14:textId="77777777" w:rsidR="007D04D4" w:rsidRPr="00707A46" w:rsidRDefault="007D04D4" w:rsidP="007D04D4">
      <w:pPr>
        <w:rPr>
          <w:szCs w:val="24"/>
        </w:rPr>
      </w:pPr>
    </w:p>
    <w:p w14:paraId="09D45EFC" w14:textId="77777777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 xml:space="preserve">Under subsection 33(3) of the </w:t>
      </w:r>
      <w:r w:rsidRPr="00707A46">
        <w:rPr>
          <w:i/>
          <w:szCs w:val="24"/>
        </w:rPr>
        <w:t>Acts Interpretation Act 1901</w:t>
      </w:r>
      <w:r w:rsidRPr="00707A46">
        <w:rPr>
          <w:szCs w:val="24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7B14C30C" w14:textId="77777777" w:rsidR="007D04D4" w:rsidRPr="00707A46" w:rsidRDefault="007D04D4" w:rsidP="001F09C5"/>
    <w:p w14:paraId="334C9A8D" w14:textId="77777777" w:rsidR="006D1E74" w:rsidRPr="00707A46" w:rsidRDefault="006D1E74" w:rsidP="007D04D4">
      <w:pPr>
        <w:pStyle w:val="Heading1"/>
        <w:rPr>
          <w:szCs w:val="24"/>
        </w:rPr>
      </w:pPr>
      <w:r w:rsidRPr="00707A46">
        <w:rPr>
          <w:szCs w:val="24"/>
        </w:rPr>
        <w:t>Purpose</w:t>
      </w:r>
    </w:p>
    <w:p w14:paraId="668B8B48" w14:textId="77777777" w:rsidR="007D04D4" w:rsidRPr="00707A46" w:rsidRDefault="007D04D4" w:rsidP="007D04D4">
      <w:pPr>
        <w:rPr>
          <w:szCs w:val="24"/>
        </w:rPr>
      </w:pPr>
    </w:p>
    <w:p w14:paraId="2B836474" w14:textId="067380AF" w:rsidR="006D0AB2" w:rsidRDefault="006D1E74" w:rsidP="00861C1F">
      <w:r w:rsidRPr="00707A46">
        <w:rPr>
          <w:szCs w:val="24"/>
        </w:rPr>
        <w:t xml:space="preserve">The </w:t>
      </w:r>
      <w:r w:rsidR="000B1E26" w:rsidRPr="00707A46">
        <w:rPr>
          <w:i/>
          <w:szCs w:val="24"/>
        </w:rPr>
        <w:t>Export Control (Animals) Amendment (</w:t>
      </w:r>
      <w:r w:rsidR="00707A46" w:rsidRPr="00707A46">
        <w:rPr>
          <w:i/>
          <w:szCs w:val="24"/>
        </w:rPr>
        <w:t>Notices of Intention to Export</w:t>
      </w:r>
      <w:r w:rsidR="000B1E26" w:rsidRPr="00707A46">
        <w:rPr>
          <w:i/>
          <w:szCs w:val="24"/>
        </w:rPr>
        <w:t>) Order 2018</w:t>
      </w:r>
      <w:r w:rsidRPr="00707A46">
        <w:rPr>
          <w:i/>
          <w:szCs w:val="24"/>
        </w:rPr>
        <w:t xml:space="preserve"> </w:t>
      </w:r>
      <w:r w:rsidRPr="00707A46">
        <w:rPr>
          <w:szCs w:val="24"/>
        </w:rPr>
        <w:t xml:space="preserve">(the </w:t>
      </w:r>
      <w:r w:rsidR="00017631">
        <w:rPr>
          <w:szCs w:val="24"/>
        </w:rPr>
        <w:t>Amendment Order</w:t>
      </w:r>
      <w:r w:rsidRPr="00707A46">
        <w:rPr>
          <w:szCs w:val="24"/>
        </w:rPr>
        <w:t xml:space="preserve">) </w:t>
      </w:r>
      <w:r w:rsidR="007E2A0E" w:rsidRPr="00707A46">
        <w:rPr>
          <w:szCs w:val="24"/>
        </w:rPr>
        <w:t xml:space="preserve">introduces </w:t>
      </w:r>
      <w:r w:rsidR="00DA7653">
        <w:rPr>
          <w:szCs w:val="24"/>
        </w:rPr>
        <w:t>provisions</w:t>
      </w:r>
      <w:r w:rsidR="007E2A0E" w:rsidRPr="00707A46">
        <w:rPr>
          <w:szCs w:val="24"/>
        </w:rPr>
        <w:t xml:space="preserve"> </w:t>
      </w:r>
      <w:r w:rsidR="00CC273F" w:rsidRPr="00707A46">
        <w:rPr>
          <w:szCs w:val="24"/>
        </w:rPr>
        <w:t xml:space="preserve">for the Secretary of the Department of Agriculture and Water Resources </w:t>
      </w:r>
      <w:r w:rsidR="00BC040B">
        <w:rPr>
          <w:szCs w:val="24"/>
        </w:rPr>
        <w:t>(the Secretary)</w:t>
      </w:r>
      <w:r w:rsidR="00CC273F" w:rsidRPr="00707A46">
        <w:rPr>
          <w:szCs w:val="24"/>
        </w:rPr>
        <w:t xml:space="preserve"> to approve or refuse a </w:t>
      </w:r>
      <w:r w:rsidR="007E2A0E" w:rsidRPr="00707A46">
        <w:rPr>
          <w:szCs w:val="24"/>
        </w:rPr>
        <w:t>Notice of Intention to export (NOI)</w:t>
      </w:r>
      <w:r w:rsidR="00F030BE" w:rsidRPr="00707A46">
        <w:rPr>
          <w:szCs w:val="24"/>
        </w:rPr>
        <w:t xml:space="preserve">. </w:t>
      </w:r>
      <w:r w:rsidR="006D0AB2">
        <w:t xml:space="preserve">The Amendment Order applies to all types of live-stock to ensure consistency across the sector as well as assisting exporters with managing mixed consignments. </w:t>
      </w:r>
    </w:p>
    <w:p w14:paraId="3732B5C6" w14:textId="77777777" w:rsidR="006D0AB2" w:rsidRDefault="006D0AB2" w:rsidP="00861C1F"/>
    <w:p w14:paraId="526AE874" w14:textId="153F5693" w:rsidR="00935A8F" w:rsidRDefault="00707A46" w:rsidP="00861C1F">
      <w:pPr>
        <w:rPr>
          <w:szCs w:val="24"/>
        </w:rPr>
      </w:pPr>
      <w:r>
        <w:t xml:space="preserve">The </w:t>
      </w:r>
      <w:r w:rsidR="00861C1F" w:rsidRPr="00707A46">
        <w:rPr>
          <w:szCs w:val="24"/>
        </w:rPr>
        <w:t xml:space="preserve">purpose of the </w:t>
      </w:r>
      <w:r w:rsidR="00861C1F">
        <w:rPr>
          <w:szCs w:val="24"/>
        </w:rPr>
        <w:t>A</w:t>
      </w:r>
      <w:r w:rsidR="00861C1F" w:rsidRPr="00707A46">
        <w:rPr>
          <w:szCs w:val="24"/>
        </w:rPr>
        <w:t xml:space="preserve">mendment </w:t>
      </w:r>
      <w:r w:rsidR="00861C1F">
        <w:rPr>
          <w:szCs w:val="24"/>
        </w:rPr>
        <w:t xml:space="preserve">Order </w:t>
      </w:r>
      <w:r w:rsidR="00861C1F" w:rsidRPr="00707A46">
        <w:rPr>
          <w:szCs w:val="24"/>
        </w:rPr>
        <w:t xml:space="preserve">is to </w:t>
      </w:r>
      <w:r w:rsidR="00BD452F">
        <w:rPr>
          <w:szCs w:val="24"/>
        </w:rPr>
        <w:t xml:space="preserve">include </w:t>
      </w:r>
      <w:r w:rsidR="00935A8F">
        <w:rPr>
          <w:szCs w:val="24"/>
        </w:rPr>
        <w:t xml:space="preserve">an </w:t>
      </w:r>
      <w:r w:rsidR="00BD452F">
        <w:rPr>
          <w:szCs w:val="24"/>
        </w:rPr>
        <w:t>additional</w:t>
      </w:r>
      <w:r w:rsidR="00861C1F">
        <w:rPr>
          <w:szCs w:val="24"/>
        </w:rPr>
        <w:t xml:space="preserve"> decision point that will provide </w:t>
      </w:r>
      <w:r w:rsidR="00BD452F">
        <w:rPr>
          <w:szCs w:val="24"/>
        </w:rPr>
        <w:t>increased transparency of</w:t>
      </w:r>
      <w:r w:rsidR="00861C1F">
        <w:rPr>
          <w:szCs w:val="24"/>
        </w:rPr>
        <w:t xml:space="preserve"> </w:t>
      </w:r>
      <w:r w:rsidR="00BD452F">
        <w:rPr>
          <w:szCs w:val="24"/>
        </w:rPr>
        <w:t>the process</w:t>
      </w:r>
      <w:r w:rsidR="00091837">
        <w:rPr>
          <w:szCs w:val="24"/>
        </w:rPr>
        <w:t xml:space="preserve"> for the approval for export of</w:t>
      </w:r>
      <w:r w:rsidR="00BD452F">
        <w:rPr>
          <w:szCs w:val="24"/>
        </w:rPr>
        <w:t xml:space="preserve"> </w:t>
      </w:r>
      <w:r w:rsidR="00861C1F">
        <w:rPr>
          <w:szCs w:val="24"/>
        </w:rPr>
        <w:t>live-stock. The additional decision point</w:t>
      </w:r>
      <w:r w:rsidR="00935A8F">
        <w:rPr>
          <w:szCs w:val="24"/>
        </w:rPr>
        <w:t xml:space="preserve"> will</w:t>
      </w:r>
      <w:r w:rsidR="00861C1F">
        <w:rPr>
          <w:szCs w:val="24"/>
        </w:rPr>
        <w:t xml:space="preserve"> provide added assurance that the export of live-stock </w:t>
      </w:r>
      <w:r w:rsidR="006D0AB2">
        <w:rPr>
          <w:szCs w:val="24"/>
        </w:rPr>
        <w:t>will be</w:t>
      </w:r>
      <w:r w:rsidR="00861C1F">
        <w:rPr>
          <w:szCs w:val="24"/>
        </w:rPr>
        <w:t xml:space="preserve"> compliant with the regulatory requirements</w:t>
      </w:r>
      <w:r w:rsidR="00091837">
        <w:rPr>
          <w:szCs w:val="24"/>
        </w:rPr>
        <w:t xml:space="preserve"> throughout the export supply chain</w:t>
      </w:r>
      <w:r w:rsidR="00861C1F">
        <w:rPr>
          <w:szCs w:val="24"/>
        </w:rPr>
        <w:t xml:space="preserve">. </w:t>
      </w:r>
      <w:r w:rsidR="00935A8F">
        <w:rPr>
          <w:bCs/>
          <w:szCs w:val="24"/>
        </w:rPr>
        <w:t>It also</w:t>
      </w:r>
      <w:r w:rsidR="00935A8F" w:rsidRPr="00707A46">
        <w:rPr>
          <w:bCs/>
          <w:szCs w:val="24"/>
        </w:rPr>
        <w:t xml:space="preserve"> </w:t>
      </w:r>
      <w:r w:rsidR="00935A8F">
        <w:rPr>
          <w:bCs/>
          <w:szCs w:val="24"/>
        </w:rPr>
        <w:t>provides</w:t>
      </w:r>
      <w:r w:rsidR="00935A8F" w:rsidRPr="00707A46">
        <w:rPr>
          <w:bCs/>
          <w:szCs w:val="24"/>
        </w:rPr>
        <w:t xml:space="preserve"> exporters </w:t>
      </w:r>
      <w:r w:rsidR="00935A8F">
        <w:rPr>
          <w:bCs/>
          <w:szCs w:val="24"/>
        </w:rPr>
        <w:t>with increased</w:t>
      </w:r>
      <w:r w:rsidR="00935A8F" w:rsidRPr="00707A46">
        <w:rPr>
          <w:bCs/>
          <w:szCs w:val="24"/>
        </w:rPr>
        <w:t xml:space="preserve"> </w:t>
      </w:r>
      <w:r w:rsidR="00935A8F">
        <w:rPr>
          <w:bCs/>
          <w:szCs w:val="24"/>
        </w:rPr>
        <w:t xml:space="preserve">clarity at an earlier stage in the supply chain about a proposed export. This </w:t>
      </w:r>
      <w:r w:rsidR="00935A8F" w:rsidRPr="00707A46">
        <w:rPr>
          <w:bCs/>
          <w:szCs w:val="24"/>
        </w:rPr>
        <w:t>reduce</w:t>
      </w:r>
      <w:r w:rsidR="00935A8F">
        <w:rPr>
          <w:bCs/>
          <w:szCs w:val="24"/>
        </w:rPr>
        <w:t>s</w:t>
      </w:r>
      <w:r w:rsidR="00935A8F" w:rsidRPr="00707A46">
        <w:rPr>
          <w:bCs/>
          <w:szCs w:val="24"/>
        </w:rPr>
        <w:t xml:space="preserve"> the likelihood of </w:t>
      </w:r>
      <w:r w:rsidR="00935A8F">
        <w:rPr>
          <w:bCs/>
          <w:szCs w:val="24"/>
        </w:rPr>
        <w:t>exporters</w:t>
      </w:r>
      <w:r w:rsidR="00935A8F" w:rsidRPr="00707A46">
        <w:rPr>
          <w:bCs/>
          <w:szCs w:val="24"/>
        </w:rPr>
        <w:t xml:space="preserve"> incurring significant costs in relation to an export that </w:t>
      </w:r>
      <w:r w:rsidR="00935A8F">
        <w:rPr>
          <w:bCs/>
          <w:szCs w:val="24"/>
        </w:rPr>
        <w:t>may</w:t>
      </w:r>
      <w:r w:rsidR="00935A8F" w:rsidRPr="00707A46">
        <w:rPr>
          <w:bCs/>
          <w:szCs w:val="24"/>
        </w:rPr>
        <w:t xml:space="preserve"> not occur.</w:t>
      </w:r>
    </w:p>
    <w:p w14:paraId="2D9DE08E" w14:textId="77777777" w:rsidR="00935A8F" w:rsidRDefault="00935A8F" w:rsidP="00861C1F">
      <w:pPr>
        <w:rPr>
          <w:szCs w:val="24"/>
        </w:rPr>
      </w:pPr>
    </w:p>
    <w:p w14:paraId="0699A219" w14:textId="6C3B1C20" w:rsidR="00935A8F" w:rsidRDefault="00935A8F" w:rsidP="00935A8F">
      <w:pPr>
        <w:rPr>
          <w:bCs/>
          <w:szCs w:val="24"/>
        </w:rPr>
      </w:pPr>
      <w:r w:rsidRPr="00707A46">
        <w:t>S</w:t>
      </w:r>
      <w:r>
        <w:t>ome s</w:t>
      </w:r>
      <w:r w:rsidRPr="00707A46">
        <w:t>takeholders have express</w:t>
      </w:r>
      <w:r>
        <w:t>ed</w:t>
      </w:r>
      <w:r w:rsidRPr="00707A46">
        <w:t xml:space="preserve"> concerns about the adequacy of the current framework in relation to protecting animal welfare. </w:t>
      </w:r>
      <w:r w:rsidRPr="00707A46">
        <w:rPr>
          <w:bCs/>
          <w:szCs w:val="24"/>
        </w:rPr>
        <w:t xml:space="preserve">Under the current framework, the department approves exports of live-stock by issuing an export permit when the </w:t>
      </w:r>
      <w:r w:rsidRPr="00707A46">
        <w:rPr>
          <w:bCs/>
          <w:szCs w:val="24"/>
        </w:rPr>
        <w:lastRenderedPageBreak/>
        <w:t xml:space="preserve">live-stock have been loaded onto </w:t>
      </w:r>
      <w:r>
        <w:rPr>
          <w:bCs/>
          <w:szCs w:val="24"/>
        </w:rPr>
        <w:t>a</w:t>
      </w:r>
      <w:r w:rsidRPr="00707A46">
        <w:rPr>
          <w:bCs/>
          <w:szCs w:val="24"/>
        </w:rPr>
        <w:t xml:space="preserve"> conveyance for export. This situation risks the health and welfare of the relevant live-stock while legal proceedings </w:t>
      </w:r>
      <w:r>
        <w:rPr>
          <w:bCs/>
          <w:szCs w:val="24"/>
        </w:rPr>
        <w:t>are afoot and can impose significant costs on all parties</w:t>
      </w:r>
      <w:r w:rsidRPr="00707A46">
        <w:rPr>
          <w:bCs/>
          <w:szCs w:val="24"/>
        </w:rPr>
        <w:t>.</w:t>
      </w:r>
    </w:p>
    <w:p w14:paraId="18942064" w14:textId="77777777" w:rsidR="006D0AB2" w:rsidRDefault="006D0AB2" w:rsidP="006D0AB2">
      <w:pPr>
        <w:rPr>
          <w:bCs/>
          <w:szCs w:val="24"/>
        </w:rPr>
      </w:pPr>
    </w:p>
    <w:p w14:paraId="3B4F9E32" w14:textId="77777777" w:rsidR="006D1E74" w:rsidRPr="00707A46" w:rsidRDefault="006D1E74" w:rsidP="00760C5C">
      <w:pPr>
        <w:pStyle w:val="Heading1"/>
        <w:keepNext/>
        <w:rPr>
          <w:szCs w:val="24"/>
        </w:rPr>
      </w:pPr>
      <w:r w:rsidRPr="00707A46">
        <w:rPr>
          <w:szCs w:val="24"/>
        </w:rPr>
        <w:t>Background</w:t>
      </w:r>
    </w:p>
    <w:p w14:paraId="388E243C" w14:textId="77777777" w:rsidR="007D04D4" w:rsidRPr="00707A46" w:rsidRDefault="007D04D4" w:rsidP="00760C5C">
      <w:pPr>
        <w:keepNext/>
        <w:rPr>
          <w:szCs w:val="24"/>
        </w:rPr>
      </w:pPr>
    </w:p>
    <w:p w14:paraId="44C8367C" w14:textId="32B2E505" w:rsidR="007225BC" w:rsidRPr="00707A46" w:rsidRDefault="00FE4047" w:rsidP="007D04D4">
      <w:pPr>
        <w:rPr>
          <w:rFonts w:eastAsia="Times New Roman"/>
          <w:szCs w:val="24"/>
          <w:lang w:eastAsia="en-AU"/>
        </w:rPr>
      </w:pPr>
      <w:r w:rsidRPr="00707A46">
        <w:rPr>
          <w:rFonts w:eastAsia="Times New Roman"/>
          <w:szCs w:val="24"/>
          <w:lang w:eastAsia="en-AU"/>
        </w:rPr>
        <w:t xml:space="preserve">The </w:t>
      </w:r>
      <w:r w:rsidR="00017631">
        <w:rPr>
          <w:rFonts w:eastAsia="Times New Roman"/>
          <w:szCs w:val="24"/>
          <w:lang w:eastAsia="en-AU"/>
        </w:rPr>
        <w:t>Amendment Order</w:t>
      </w:r>
      <w:r w:rsidRPr="00707A46">
        <w:rPr>
          <w:rFonts w:eastAsia="Times New Roman"/>
          <w:szCs w:val="24"/>
          <w:lang w:eastAsia="en-AU"/>
        </w:rPr>
        <w:t xml:space="preserve"> is part of the regulatory framework that enables the Australian Government to regulate the export of live-stock from Australia. </w:t>
      </w:r>
      <w:r w:rsidR="00B73009" w:rsidRPr="00707A46">
        <w:rPr>
          <w:rFonts w:eastAsia="Times New Roman"/>
          <w:szCs w:val="24"/>
          <w:lang w:eastAsia="en-AU"/>
        </w:rPr>
        <w:t xml:space="preserve">The release of </w:t>
      </w:r>
      <w:r w:rsidR="00CC273F" w:rsidRPr="00707A46">
        <w:rPr>
          <w:rFonts w:eastAsia="Times New Roman"/>
          <w:szCs w:val="24"/>
          <w:lang w:eastAsia="en-AU"/>
        </w:rPr>
        <w:t xml:space="preserve">whistle-blower </w:t>
      </w:r>
      <w:r w:rsidRPr="00707A46">
        <w:rPr>
          <w:rFonts w:eastAsia="Times New Roman"/>
          <w:szCs w:val="24"/>
          <w:lang w:eastAsia="en-AU"/>
        </w:rPr>
        <w:t>footage of shipments of sheep to the Middle East has highlighted a need to protect animal welfare</w:t>
      </w:r>
      <w:r w:rsidR="00CC273F" w:rsidRPr="00707A46">
        <w:rPr>
          <w:rFonts w:eastAsia="Times New Roman"/>
          <w:szCs w:val="24"/>
          <w:lang w:eastAsia="en-AU"/>
        </w:rPr>
        <w:t xml:space="preserve"> outcomes</w:t>
      </w:r>
      <w:r w:rsidRPr="00707A46">
        <w:rPr>
          <w:rFonts w:eastAsia="Times New Roman"/>
          <w:szCs w:val="24"/>
          <w:lang w:eastAsia="en-AU"/>
        </w:rPr>
        <w:t xml:space="preserve"> under export legislation. </w:t>
      </w:r>
    </w:p>
    <w:p w14:paraId="3BB06A1E" w14:textId="77777777" w:rsidR="007225BC" w:rsidRPr="00707A46" w:rsidRDefault="007225BC" w:rsidP="007D04D4">
      <w:pPr>
        <w:rPr>
          <w:rFonts w:eastAsia="Times New Roman"/>
          <w:szCs w:val="24"/>
          <w:lang w:eastAsia="en-AU"/>
        </w:rPr>
      </w:pPr>
    </w:p>
    <w:p w14:paraId="7A59873B" w14:textId="3172D3C6" w:rsidR="00ED5B1E" w:rsidRPr="00707A46" w:rsidRDefault="00FE4047" w:rsidP="007D04D4">
      <w:pPr>
        <w:rPr>
          <w:rFonts w:eastAsia="Times New Roman"/>
          <w:szCs w:val="24"/>
          <w:lang w:eastAsia="en-AU"/>
        </w:rPr>
      </w:pPr>
      <w:r w:rsidRPr="00707A46">
        <w:rPr>
          <w:rFonts w:eastAsia="Times New Roman"/>
          <w:szCs w:val="24"/>
          <w:lang w:eastAsia="en-AU"/>
        </w:rPr>
        <w:t>In response to Australian community concerns a</w:t>
      </w:r>
      <w:r w:rsidR="00C831EC">
        <w:rPr>
          <w:rFonts w:eastAsia="Times New Roman"/>
          <w:szCs w:val="24"/>
          <w:lang w:eastAsia="en-AU"/>
        </w:rPr>
        <w:t xml:space="preserve">bout animal welfare during live-stock </w:t>
      </w:r>
      <w:r w:rsidRPr="00707A46">
        <w:rPr>
          <w:rFonts w:eastAsia="Times New Roman"/>
          <w:szCs w:val="24"/>
          <w:lang w:eastAsia="en-AU"/>
        </w:rPr>
        <w:t xml:space="preserve">export shipments, the Australian Government recently made amendments to legislative instruments to enhance protection of animals during export. The changes to the regulation of these exports was informed by  </w:t>
      </w:r>
      <w:r w:rsidR="00017631">
        <w:rPr>
          <w:rFonts w:eastAsia="Times New Roman"/>
          <w:szCs w:val="24"/>
          <w:lang w:eastAsia="en-AU"/>
        </w:rPr>
        <w:t xml:space="preserve">Dr Michael McCarthy’s </w:t>
      </w:r>
      <w:r w:rsidRPr="00707A46">
        <w:rPr>
          <w:rFonts w:eastAsia="Times New Roman"/>
          <w:i/>
          <w:szCs w:val="24"/>
          <w:lang w:eastAsia="en-AU"/>
        </w:rPr>
        <w:t xml:space="preserve">Independent review of conditions for the Export of Sheep to the Middle </w:t>
      </w:r>
      <w:r w:rsidR="00E57152" w:rsidRPr="00707A46">
        <w:rPr>
          <w:rFonts w:eastAsia="Times New Roman"/>
          <w:i/>
          <w:szCs w:val="24"/>
          <w:lang w:eastAsia="en-AU"/>
        </w:rPr>
        <w:t>E</w:t>
      </w:r>
      <w:r w:rsidRPr="00707A46">
        <w:rPr>
          <w:rFonts w:eastAsia="Times New Roman"/>
          <w:i/>
          <w:szCs w:val="24"/>
          <w:lang w:eastAsia="en-AU"/>
        </w:rPr>
        <w:t>ast during the Northern Hemisphere Summer</w:t>
      </w:r>
      <w:r w:rsidR="00017631">
        <w:rPr>
          <w:rFonts w:eastAsia="Times New Roman"/>
          <w:szCs w:val="24"/>
          <w:lang w:eastAsia="en-AU"/>
        </w:rPr>
        <w:t xml:space="preserve"> (May 2018)</w:t>
      </w:r>
      <w:r w:rsidR="00496150" w:rsidRPr="00707A46">
        <w:rPr>
          <w:rFonts w:eastAsia="Times New Roman"/>
          <w:szCs w:val="24"/>
          <w:lang w:eastAsia="en-AU"/>
        </w:rPr>
        <w:t>.</w:t>
      </w:r>
    </w:p>
    <w:p w14:paraId="10BDE6EF" w14:textId="77777777" w:rsidR="00ED5B1E" w:rsidRPr="007D4139" w:rsidRDefault="00ED5B1E" w:rsidP="007D04D4">
      <w:pPr>
        <w:rPr>
          <w:szCs w:val="24"/>
        </w:rPr>
      </w:pPr>
    </w:p>
    <w:p w14:paraId="7F73C386" w14:textId="77777777" w:rsidR="006D1E74" w:rsidRPr="00707A46" w:rsidRDefault="006D1E74" w:rsidP="007B63EA">
      <w:pPr>
        <w:pStyle w:val="Heading1"/>
        <w:rPr>
          <w:szCs w:val="24"/>
        </w:rPr>
      </w:pPr>
      <w:r w:rsidRPr="00707A46">
        <w:rPr>
          <w:szCs w:val="24"/>
        </w:rPr>
        <w:t>Impact and Effect</w:t>
      </w:r>
    </w:p>
    <w:p w14:paraId="7F55A188" w14:textId="77777777" w:rsidR="007D04D4" w:rsidRPr="00707A46" w:rsidRDefault="007D04D4" w:rsidP="007D04D4">
      <w:pPr>
        <w:rPr>
          <w:szCs w:val="24"/>
        </w:rPr>
      </w:pPr>
    </w:p>
    <w:p w14:paraId="429F260D" w14:textId="4352317F" w:rsidR="00FF3606" w:rsidRPr="00707A46" w:rsidRDefault="00FF3606" w:rsidP="007D04D4">
      <w:pPr>
        <w:rPr>
          <w:szCs w:val="24"/>
        </w:rPr>
      </w:pPr>
      <w:r w:rsidRPr="00707A46">
        <w:rPr>
          <w:rFonts w:eastAsia="Times New Roman"/>
          <w:szCs w:val="24"/>
          <w:lang w:eastAsia="en-AU"/>
        </w:rPr>
        <w:t xml:space="preserve">This </w:t>
      </w:r>
      <w:r w:rsidR="00DA7653">
        <w:rPr>
          <w:rFonts w:eastAsia="Times New Roman"/>
          <w:szCs w:val="24"/>
          <w:lang w:eastAsia="en-AU"/>
        </w:rPr>
        <w:t xml:space="preserve">Amendment Order </w:t>
      </w:r>
      <w:r w:rsidRPr="00707A46">
        <w:rPr>
          <w:szCs w:val="24"/>
        </w:rPr>
        <w:t xml:space="preserve">introduces a </w:t>
      </w:r>
      <w:r w:rsidR="003741A0">
        <w:rPr>
          <w:szCs w:val="24"/>
        </w:rPr>
        <w:t>new</w:t>
      </w:r>
      <w:r w:rsidRPr="00707A46">
        <w:rPr>
          <w:szCs w:val="24"/>
        </w:rPr>
        <w:t xml:space="preserve"> decision point </w:t>
      </w:r>
      <w:r w:rsidR="003741A0">
        <w:rPr>
          <w:szCs w:val="24"/>
        </w:rPr>
        <w:t>at the</w:t>
      </w:r>
      <w:r w:rsidR="00496150" w:rsidRPr="00707A46">
        <w:rPr>
          <w:szCs w:val="24"/>
        </w:rPr>
        <w:t xml:space="preserve"> NOI</w:t>
      </w:r>
      <w:r w:rsidR="003741A0">
        <w:rPr>
          <w:szCs w:val="24"/>
        </w:rPr>
        <w:t xml:space="preserve"> stage</w:t>
      </w:r>
      <w:r w:rsidR="00935A8F">
        <w:rPr>
          <w:szCs w:val="24"/>
        </w:rPr>
        <w:t xml:space="preserve"> and </w:t>
      </w:r>
      <w:r w:rsidRPr="00707A46">
        <w:rPr>
          <w:szCs w:val="24"/>
        </w:rPr>
        <w:t>ensure</w:t>
      </w:r>
      <w:r w:rsidR="00434411">
        <w:rPr>
          <w:szCs w:val="24"/>
        </w:rPr>
        <w:t>s</w:t>
      </w:r>
      <w:r w:rsidRPr="00707A46">
        <w:rPr>
          <w:szCs w:val="24"/>
        </w:rPr>
        <w:t xml:space="preserve"> that animal welfare outcomes are protected</w:t>
      </w:r>
      <w:r w:rsidR="003741A0">
        <w:rPr>
          <w:szCs w:val="24"/>
        </w:rPr>
        <w:t>. Th</w:t>
      </w:r>
      <w:r w:rsidR="00935A8F">
        <w:rPr>
          <w:szCs w:val="24"/>
        </w:rPr>
        <w:t>is</w:t>
      </w:r>
      <w:r w:rsidR="003741A0">
        <w:rPr>
          <w:szCs w:val="24"/>
        </w:rPr>
        <w:t xml:space="preserve"> </w:t>
      </w:r>
      <w:r w:rsidR="000740A0" w:rsidRPr="00707A46">
        <w:rPr>
          <w:szCs w:val="24"/>
        </w:rPr>
        <w:t>additional</w:t>
      </w:r>
      <w:r w:rsidR="00BD4196" w:rsidRPr="00707A46">
        <w:rPr>
          <w:szCs w:val="24"/>
        </w:rPr>
        <w:t xml:space="preserve"> decision point, requir</w:t>
      </w:r>
      <w:r w:rsidR="00935A8F">
        <w:rPr>
          <w:szCs w:val="24"/>
        </w:rPr>
        <w:t>es</w:t>
      </w:r>
      <w:r w:rsidR="00BD4196" w:rsidRPr="00707A46">
        <w:rPr>
          <w:szCs w:val="24"/>
        </w:rPr>
        <w:t xml:space="preserve"> the S</w:t>
      </w:r>
      <w:r w:rsidR="000740A0" w:rsidRPr="00707A46">
        <w:rPr>
          <w:szCs w:val="24"/>
        </w:rPr>
        <w:t xml:space="preserve">ecretary </w:t>
      </w:r>
      <w:r w:rsidR="00017631">
        <w:rPr>
          <w:szCs w:val="24"/>
        </w:rPr>
        <w:t>when deciding whether to approve an NOI,</w:t>
      </w:r>
      <w:r w:rsidR="000740A0" w:rsidRPr="00707A46">
        <w:rPr>
          <w:szCs w:val="24"/>
        </w:rPr>
        <w:t xml:space="preserve"> </w:t>
      </w:r>
      <w:r w:rsidR="00935A8F" w:rsidRPr="00707A46">
        <w:rPr>
          <w:szCs w:val="24"/>
        </w:rPr>
        <w:t>to consider</w:t>
      </w:r>
      <w:r w:rsidR="00935A8F">
        <w:rPr>
          <w:szCs w:val="24"/>
        </w:rPr>
        <w:t xml:space="preserve"> </w:t>
      </w:r>
      <w:r w:rsidR="00017631">
        <w:rPr>
          <w:szCs w:val="24"/>
        </w:rPr>
        <w:t xml:space="preserve">various factors such as </w:t>
      </w:r>
      <w:r w:rsidR="000740A0" w:rsidRPr="00707A46">
        <w:rPr>
          <w:szCs w:val="24"/>
        </w:rPr>
        <w:t xml:space="preserve">whether </w:t>
      </w:r>
      <w:r w:rsidR="00BD4196" w:rsidRPr="00707A46">
        <w:rPr>
          <w:shd w:val="clear" w:color="auto" w:fill="FFFFFF"/>
        </w:rPr>
        <w:t xml:space="preserve">the </w:t>
      </w:r>
      <w:r w:rsidR="00FA7617">
        <w:rPr>
          <w:shd w:val="clear" w:color="auto" w:fill="FFFFFF"/>
        </w:rPr>
        <w:t xml:space="preserve">international </w:t>
      </w:r>
      <w:r w:rsidR="00D03353">
        <w:rPr>
          <w:shd w:val="clear" w:color="auto" w:fill="FFFFFF"/>
        </w:rPr>
        <w:t>transport</w:t>
      </w:r>
      <w:r w:rsidR="00BD4196" w:rsidRPr="00707A46">
        <w:rPr>
          <w:shd w:val="clear" w:color="auto" w:fill="FFFFFF"/>
        </w:rPr>
        <w:t xml:space="preserve"> arrangements, which include, for example, the ship and loading arrangements, bedding, crew and route </w:t>
      </w:r>
      <w:r w:rsidR="000740A0" w:rsidRPr="00707A46">
        <w:rPr>
          <w:shd w:val="clear" w:color="auto" w:fill="FFFFFF"/>
        </w:rPr>
        <w:t>for the live</w:t>
      </w:r>
      <w:r w:rsidR="000740A0" w:rsidRPr="00707A46">
        <w:rPr>
          <w:shd w:val="clear" w:color="auto" w:fill="FFFFFF"/>
        </w:rPr>
        <w:noBreakHyphen/>
        <w:t xml:space="preserve">stock are adequate for </w:t>
      </w:r>
      <w:r w:rsidR="00BC040B">
        <w:rPr>
          <w:shd w:val="clear" w:color="auto" w:fill="FFFFFF"/>
        </w:rPr>
        <w:t>animal</w:t>
      </w:r>
      <w:r w:rsidR="000740A0" w:rsidRPr="00707A46">
        <w:rPr>
          <w:shd w:val="clear" w:color="auto" w:fill="FFFFFF"/>
        </w:rPr>
        <w:t xml:space="preserve"> health and welfare</w:t>
      </w:r>
      <w:r w:rsidRPr="00707A46">
        <w:rPr>
          <w:szCs w:val="24"/>
        </w:rPr>
        <w:t xml:space="preserve">. </w:t>
      </w:r>
    </w:p>
    <w:p w14:paraId="0EE5DABE" w14:textId="77777777" w:rsidR="00CC273F" w:rsidRPr="00707A46" w:rsidRDefault="00CC273F" w:rsidP="00FF3606">
      <w:pPr>
        <w:rPr>
          <w:szCs w:val="24"/>
        </w:rPr>
      </w:pPr>
    </w:p>
    <w:p w14:paraId="03AF62AE" w14:textId="77777777" w:rsidR="006D1E74" w:rsidRPr="00707A46" w:rsidRDefault="006D1E74" w:rsidP="00AE19B5">
      <w:pPr>
        <w:pStyle w:val="Heading1"/>
        <w:keepNext/>
        <w:rPr>
          <w:szCs w:val="24"/>
        </w:rPr>
      </w:pPr>
      <w:r w:rsidRPr="00707A46">
        <w:rPr>
          <w:szCs w:val="24"/>
        </w:rPr>
        <w:t>Details/Operation</w:t>
      </w:r>
    </w:p>
    <w:p w14:paraId="6894A55B" w14:textId="77777777" w:rsidR="007D04D4" w:rsidRPr="00707A46" w:rsidRDefault="007D04D4" w:rsidP="00AE19B5">
      <w:pPr>
        <w:keepNext/>
        <w:rPr>
          <w:szCs w:val="24"/>
        </w:rPr>
      </w:pPr>
    </w:p>
    <w:p w14:paraId="7A695059" w14:textId="73B94CF5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 xml:space="preserve">Details of the </w:t>
      </w:r>
      <w:r w:rsidR="00D601D3" w:rsidRPr="00707A46">
        <w:rPr>
          <w:szCs w:val="24"/>
        </w:rPr>
        <w:t xml:space="preserve">instrument </w:t>
      </w:r>
      <w:r w:rsidRPr="00707A46">
        <w:rPr>
          <w:szCs w:val="24"/>
        </w:rPr>
        <w:t xml:space="preserve">are set out in </w:t>
      </w:r>
      <w:r w:rsidRPr="00707A46">
        <w:rPr>
          <w:szCs w:val="24"/>
          <w:u w:val="single"/>
        </w:rPr>
        <w:t>Attachment A</w:t>
      </w:r>
      <w:r w:rsidRPr="00707A46">
        <w:rPr>
          <w:szCs w:val="24"/>
        </w:rPr>
        <w:t>.</w:t>
      </w:r>
    </w:p>
    <w:p w14:paraId="788DD6A7" w14:textId="77777777" w:rsidR="004C576B" w:rsidRPr="00707A46" w:rsidRDefault="004C576B" w:rsidP="00003A48"/>
    <w:p w14:paraId="353C6DCE" w14:textId="77777777" w:rsidR="006D1E74" w:rsidRPr="00707A46" w:rsidRDefault="006D1E74" w:rsidP="00BD4196">
      <w:pPr>
        <w:pStyle w:val="Heading1"/>
        <w:keepNext/>
        <w:rPr>
          <w:szCs w:val="24"/>
        </w:rPr>
      </w:pPr>
      <w:r w:rsidRPr="00707A46">
        <w:rPr>
          <w:szCs w:val="24"/>
        </w:rPr>
        <w:t>Consultation</w:t>
      </w:r>
    </w:p>
    <w:p w14:paraId="1E31A215" w14:textId="77777777" w:rsidR="00D1629B" w:rsidRPr="00707A46" w:rsidRDefault="00D1629B" w:rsidP="00BD4196">
      <w:pPr>
        <w:keepNext/>
        <w:rPr>
          <w:szCs w:val="24"/>
        </w:rPr>
      </w:pPr>
    </w:p>
    <w:p w14:paraId="2FD952D6" w14:textId="68867E4D" w:rsidR="006D1E74" w:rsidRPr="00707A46" w:rsidRDefault="00FE4047" w:rsidP="007D04D4">
      <w:pPr>
        <w:rPr>
          <w:szCs w:val="24"/>
        </w:rPr>
      </w:pPr>
      <w:r w:rsidRPr="00707A46">
        <w:rPr>
          <w:bCs/>
          <w:szCs w:val="24"/>
        </w:rPr>
        <w:t xml:space="preserve">The department </w:t>
      </w:r>
      <w:r w:rsidR="00BD4196" w:rsidRPr="00707A46">
        <w:rPr>
          <w:bCs/>
          <w:szCs w:val="24"/>
        </w:rPr>
        <w:t xml:space="preserve">has informed </w:t>
      </w:r>
      <w:r w:rsidRPr="00707A46">
        <w:rPr>
          <w:bCs/>
          <w:szCs w:val="24"/>
        </w:rPr>
        <w:t>the Australian Livestock Exporters Council, Australian Livestock Export Corporation Limited and the RSPCA.</w:t>
      </w:r>
      <w:r w:rsidR="007676E8" w:rsidRPr="00707A46">
        <w:rPr>
          <w:bCs/>
          <w:szCs w:val="24"/>
        </w:rPr>
        <w:t xml:space="preserve"> </w:t>
      </w:r>
      <w:r w:rsidR="003863C1">
        <w:rPr>
          <w:bCs/>
          <w:szCs w:val="24"/>
        </w:rPr>
        <w:t>T</w:t>
      </w:r>
      <w:r w:rsidR="007676E8" w:rsidRPr="007D4139">
        <w:rPr>
          <w:bCs/>
          <w:szCs w:val="24"/>
        </w:rPr>
        <w:t xml:space="preserve">he </w:t>
      </w:r>
      <w:r w:rsidR="0041153D">
        <w:rPr>
          <w:bCs/>
          <w:szCs w:val="24"/>
        </w:rPr>
        <w:t xml:space="preserve">legislative </w:t>
      </w:r>
      <w:r w:rsidR="003863C1">
        <w:rPr>
          <w:bCs/>
          <w:szCs w:val="24"/>
        </w:rPr>
        <w:t>amend</w:t>
      </w:r>
      <w:r w:rsidR="0041153D">
        <w:rPr>
          <w:bCs/>
          <w:szCs w:val="24"/>
        </w:rPr>
        <w:t>ment</w:t>
      </w:r>
      <w:r w:rsidR="003863C1">
        <w:rPr>
          <w:bCs/>
          <w:szCs w:val="24"/>
        </w:rPr>
        <w:t>s</w:t>
      </w:r>
      <w:r w:rsidR="00434411">
        <w:rPr>
          <w:bCs/>
          <w:szCs w:val="24"/>
        </w:rPr>
        <w:t xml:space="preserve"> did not require a regulatory impact statement, as they</w:t>
      </w:r>
      <w:r w:rsidR="003863C1">
        <w:rPr>
          <w:bCs/>
          <w:szCs w:val="24"/>
        </w:rPr>
        <w:t xml:space="preserve"> are</w:t>
      </w:r>
      <w:r w:rsidR="007676E8" w:rsidRPr="007D4139">
        <w:rPr>
          <w:bCs/>
          <w:szCs w:val="24"/>
        </w:rPr>
        <w:t xml:space="preserve"> likely to have no more than minor regulatory impacts on business, community organisations or individuals</w:t>
      </w:r>
      <w:r w:rsidR="00091837">
        <w:rPr>
          <w:bCs/>
          <w:szCs w:val="24"/>
        </w:rPr>
        <w:t>. A Regulation Impact Statement is not required</w:t>
      </w:r>
      <w:r w:rsidR="003863C1">
        <w:rPr>
          <w:bCs/>
          <w:szCs w:val="24"/>
        </w:rPr>
        <w:t xml:space="preserve"> (OBPR ID: 24056)</w:t>
      </w:r>
      <w:r w:rsidR="007676E8" w:rsidRPr="007D4139">
        <w:rPr>
          <w:bCs/>
          <w:szCs w:val="24"/>
        </w:rPr>
        <w:t>.</w:t>
      </w:r>
    </w:p>
    <w:p w14:paraId="64C63473" w14:textId="77777777" w:rsidR="007D04D4" w:rsidRPr="00707A46" w:rsidRDefault="007D04D4" w:rsidP="007D04D4">
      <w:pPr>
        <w:rPr>
          <w:szCs w:val="24"/>
        </w:rPr>
      </w:pPr>
    </w:p>
    <w:p w14:paraId="5476BE56" w14:textId="700F8B32" w:rsidR="006D1E74" w:rsidRPr="00707A46" w:rsidRDefault="00C14936" w:rsidP="0004737C">
      <w:pPr>
        <w:pStyle w:val="Heading1"/>
        <w:keepNext/>
      </w:pPr>
      <w:r>
        <w:t xml:space="preserve"> </w:t>
      </w:r>
      <w:r w:rsidR="006D1E74" w:rsidRPr="00707A46">
        <w:t>Other</w:t>
      </w:r>
    </w:p>
    <w:p w14:paraId="2EB9B6F9" w14:textId="77777777" w:rsidR="007D04D4" w:rsidRPr="00707A46" w:rsidRDefault="007D04D4" w:rsidP="0004737C">
      <w:pPr>
        <w:keepNext/>
        <w:rPr>
          <w:szCs w:val="24"/>
        </w:rPr>
      </w:pPr>
    </w:p>
    <w:p w14:paraId="6A70D7C2" w14:textId="77777777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 xml:space="preserve">The legislative instrument is compatible with human rights and freedoms recognised or declared under section 3 of the </w:t>
      </w:r>
      <w:r w:rsidRPr="00707A46">
        <w:rPr>
          <w:i/>
          <w:szCs w:val="24"/>
        </w:rPr>
        <w:t>Human Rights (Parliamentary Scrutiny) Act 2011</w:t>
      </w:r>
      <w:r w:rsidRPr="00707A46">
        <w:rPr>
          <w:szCs w:val="24"/>
        </w:rPr>
        <w:t xml:space="preserve">. A full statement of compatibility is set out in the </w:t>
      </w:r>
      <w:r w:rsidRPr="00707A46">
        <w:rPr>
          <w:szCs w:val="24"/>
          <w:u w:val="single"/>
        </w:rPr>
        <w:t>Attachment B</w:t>
      </w:r>
      <w:r w:rsidRPr="00707A46">
        <w:rPr>
          <w:szCs w:val="24"/>
        </w:rPr>
        <w:t>.</w:t>
      </w:r>
    </w:p>
    <w:p w14:paraId="25AD4154" w14:textId="77777777" w:rsidR="007D04D4" w:rsidRPr="00707A46" w:rsidRDefault="007D04D4" w:rsidP="007D04D4">
      <w:pPr>
        <w:rPr>
          <w:szCs w:val="24"/>
        </w:rPr>
      </w:pPr>
    </w:p>
    <w:p w14:paraId="06122A9C" w14:textId="78A67026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 xml:space="preserve">The </w:t>
      </w:r>
      <w:r w:rsidR="00D601D3" w:rsidRPr="00707A46">
        <w:rPr>
          <w:szCs w:val="24"/>
        </w:rPr>
        <w:t xml:space="preserve">instrument </w:t>
      </w:r>
      <w:r w:rsidRPr="00707A46">
        <w:rPr>
          <w:szCs w:val="24"/>
        </w:rPr>
        <w:t xml:space="preserve">is a legislative instrument for the purposes of the </w:t>
      </w:r>
      <w:r w:rsidRPr="00707A46">
        <w:rPr>
          <w:i/>
          <w:szCs w:val="24"/>
        </w:rPr>
        <w:t>Legislation Act 2003</w:t>
      </w:r>
      <w:r w:rsidRPr="00707A46">
        <w:rPr>
          <w:szCs w:val="24"/>
        </w:rPr>
        <w:t>.</w:t>
      </w:r>
    </w:p>
    <w:p w14:paraId="01F96330" w14:textId="77777777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lastRenderedPageBreak/>
        <w:br w:type="page"/>
      </w:r>
    </w:p>
    <w:p w14:paraId="575EEAF9" w14:textId="77777777" w:rsidR="006D1E74" w:rsidRPr="00707A46" w:rsidRDefault="006D1E74" w:rsidP="007D04D4">
      <w:pPr>
        <w:jc w:val="right"/>
        <w:rPr>
          <w:b/>
          <w:szCs w:val="24"/>
          <w:u w:val="single"/>
        </w:rPr>
      </w:pPr>
      <w:r w:rsidRPr="00707A46">
        <w:rPr>
          <w:b/>
          <w:szCs w:val="24"/>
          <w:u w:val="single"/>
        </w:rPr>
        <w:lastRenderedPageBreak/>
        <w:t>ATTACHMENT A</w:t>
      </w:r>
    </w:p>
    <w:p w14:paraId="1F1CBE1D" w14:textId="77777777" w:rsidR="007D04D4" w:rsidRPr="00707A46" w:rsidRDefault="007D04D4" w:rsidP="008D4612"/>
    <w:p w14:paraId="6F6937AF" w14:textId="28E253E6" w:rsidR="006D1E74" w:rsidRPr="00707A46" w:rsidRDefault="006D1E74" w:rsidP="007D04D4">
      <w:pPr>
        <w:pStyle w:val="Heading3"/>
      </w:pPr>
      <w:r w:rsidRPr="00707A46">
        <w:t xml:space="preserve">Details of the </w:t>
      </w:r>
      <w:r w:rsidR="000B1E26" w:rsidRPr="00707A46">
        <w:rPr>
          <w:i/>
        </w:rPr>
        <w:t>Export Control (Animals) Amendment (</w:t>
      </w:r>
      <w:r w:rsidR="00707A46" w:rsidRPr="00707A46">
        <w:rPr>
          <w:i/>
        </w:rPr>
        <w:t>Notices of Intention to Export</w:t>
      </w:r>
      <w:r w:rsidR="000B1E26" w:rsidRPr="00707A46">
        <w:rPr>
          <w:i/>
        </w:rPr>
        <w:t>) Order 2018</w:t>
      </w:r>
    </w:p>
    <w:p w14:paraId="6B57CEFE" w14:textId="77777777" w:rsidR="007D04D4" w:rsidRPr="00707A46" w:rsidRDefault="007D04D4" w:rsidP="007D04D4">
      <w:pPr>
        <w:rPr>
          <w:szCs w:val="24"/>
        </w:rPr>
      </w:pPr>
    </w:p>
    <w:p w14:paraId="328A34A1" w14:textId="77777777" w:rsidR="006D1E74" w:rsidRPr="00707A46" w:rsidRDefault="006D1E74" w:rsidP="007D04D4">
      <w:pPr>
        <w:pStyle w:val="Heading2"/>
      </w:pPr>
      <w:r w:rsidRPr="00707A46">
        <w:t xml:space="preserve">Section 1 – Name </w:t>
      </w:r>
    </w:p>
    <w:p w14:paraId="2CB622F2" w14:textId="77777777" w:rsidR="007D04D4" w:rsidRPr="00707A46" w:rsidRDefault="007D04D4" w:rsidP="007D04D4">
      <w:pPr>
        <w:rPr>
          <w:szCs w:val="24"/>
        </w:rPr>
      </w:pPr>
    </w:p>
    <w:p w14:paraId="7B11C84C" w14:textId="4341BBDE" w:rsidR="006D1E74" w:rsidRPr="00707A46" w:rsidRDefault="006D1E74" w:rsidP="007D04D4">
      <w:pPr>
        <w:rPr>
          <w:szCs w:val="24"/>
          <w:lang w:val="en-US"/>
        </w:rPr>
      </w:pPr>
      <w:r w:rsidRPr="00707A46">
        <w:rPr>
          <w:szCs w:val="24"/>
        </w:rPr>
        <w:t xml:space="preserve">This section provides that the name of the </w:t>
      </w:r>
      <w:r w:rsidR="00B06737">
        <w:rPr>
          <w:szCs w:val="24"/>
        </w:rPr>
        <w:t>Amendment Order</w:t>
      </w:r>
      <w:r w:rsidRPr="00707A46">
        <w:rPr>
          <w:szCs w:val="24"/>
        </w:rPr>
        <w:t xml:space="preserve"> is the </w:t>
      </w:r>
      <w:r w:rsidR="000B1E26" w:rsidRPr="00707A46">
        <w:rPr>
          <w:i/>
          <w:szCs w:val="24"/>
        </w:rPr>
        <w:t>Export Control (Animals) Amendment (</w:t>
      </w:r>
      <w:r w:rsidR="00707A46" w:rsidRPr="00707A46">
        <w:rPr>
          <w:i/>
          <w:szCs w:val="24"/>
        </w:rPr>
        <w:t>Notices of Intention to Export</w:t>
      </w:r>
      <w:r w:rsidR="000B1E26" w:rsidRPr="00707A46">
        <w:rPr>
          <w:i/>
          <w:szCs w:val="24"/>
        </w:rPr>
        <w:t>) Order 2018</w:t>
      </w:r>
      <w:r w:rsidRPr="00707A46">
        <w:rPr>
          <w:szCs w:val="24"/>
        </w:rPr>
        <w:t>.</w:t>
      </w:r>
    </w:p>
    <w:p w14:paraId="62677188" w14:textId="77777777" w:rsidR="007D04D4" w:rsidRPr="00707A46" w:rsidRDefault="007D04D4" w:rsidP="007D04D4">
      <w:pPr>
        <w:rPr>
          <w:szCs w:val="24"/>
        </w:rPr>
      </w:pPr>
    </w:p>
    <w:p w14:paraId="743DF435" w14:textId="77777777" w:rsidR="006D1E74" w:rsidRPr="00707A46" w:rsidRDefault="006D1E74" w:rsidP="007D04D4">
      <w:pPr>
        <w:pStyle w:val="Heading2"/>
        <w:rPr>
          <w:lang w:val="en-US"/>
        </w:rPr>
      </w:pPr>
      <w:r w:rsidRPr="00707A46">
        <w:t xml:space="preserve">Section </w:t>
      </w:r>
      <w:r w:rsidRPr="007D4139">
        <w:t>2</w:t>
      </w:r>
      <w:r w:rsidRPr="00707A46">
        <w:t xml:space="preserve"> – Commencement</w:t>
      </w:r>
    </w:p>
    <w:p w14:paraId="357B6385" w14:textId="77777777" w:rsidR="007D04D4" w:rsidRPr="00707A46" w:rsidRDefault="007D04D4" w:rsidP="007D04D4">
      <w:pPr>
        <w:rPr>
          <w:szCs w:val="24"/>
        </w:rPr>
      </w:pPr>
    </w:p>
    <w:p w14:paraId="07CE84FA" w14:textId="2BDD1EA8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>S</w:t>
      </w:r>
      <w:r w:rsidR="00833F95" w:rsidRPr="00707A46">
        <w:rPr>
          <w:szCs w:val="24"/>
        </w:rPr>
        <w:t>ubs</w:t>
      </w:r>
      <w:r w:rsidRPr="00707A46">
        <w:rPr>
          <w:szCs w:val="24"/>
        </w:rPr>
        <w:t>ection </w:t>
      </w:r>
      <w:r w:rsidRPr="007D4139">
        <w:rPr>
          <w:szCs w:val="24"/>
        </w:rPr>
        <w:t>2</w:t>
      </w:r>
      <w:r w:rsidRPr="00707A46">
        <w:rPr>
          <w:szCs w:val="24"/>
        </w:rPr>
        <w:t xml:space="preserve"> provides that</w:t>
      </w:r>
      <w:r w:rsidR="000B1E26" w:rsidRPr="00707A46">
        <w:rPr>
          <w:szCs w:val="24"/>
        </w:rPr>
        <w:t xml:space="preserve"> </w:t>
      </w:r>
      <w:r w:rsidR="00E04388" w:rsidRPr="00707A46">
        <w:rPr>
          <w:szCs w:val="24"/>
        </w:rPr>
        <w:t>the instrument will commence on the day after registration</w:t>
      </w:r>
      <w:r w:rsidRPr="00707A46">
        <w:rPr>
          <w:szCs w:val="24"/>
        </w:rPr>
        <w:t>.</w:t>
      </w:r>
    </w:p>
    <w:p w14:paraId="74C53D45" w14:textId="77777777" w:rsidR="007D04D4" w:rsidRPr="00707A46" w:rsidRDefault="007D04D4" w:rsidP="007D04D4">
      <w:pPr>
        <w:rPr>
          <w:szCs w:val="24"/>
        </w:rPr>
      </w:pPr>
    </w:p>
    <w:p w14:paraId="4DCC7E9F" w14:textId="77777777" w:rsidR="007D04D4" w:rsidRPr="007D4139" w:rsidRDefault="007D04D4" w:rsidP="007D04D4">
      <w:pPr>
        <w:rPr>
          <w:szCs w:val="24"/>
        </w:rPr>
      </w:pPr>
    </w:p>
    <w:p w14:paraId="66A3AD46" w14:textId="77777777" w:rsidR="006D1E74" w:rsidRPr="00707A46" w:rsidRDefault="006D1E74" w:rsidP="007D04D4">
      <w:pPr>
        <w:pStyle w:val="Heading2"/>
        <w:rPr>
          <w:lang w:val="en-US"/>
        </w:rPr>
      </w:pPr>
      <w:r w:rsidRPr="00707A46">
        <w:t>Section 3 – Authority</w:t>
      </w:r>
    </w:p>
    <w:p w14:paraId="73D42EE0" w14:textId="77777777" w:rsidR="007D04D4" w:rsidRPr="00707A46" w:rsidRDefault="007D04D4" w:rsidP="007D04D4">
      <w:pPr>
        <w:rPr>
          <w:szCs w:val="24"/>
        </w:rPr>
      </w:pPr>
    </w:p>
    <w:p w14:paraId="303B49E5" w14:textId="77777777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 xml:space="preserve">This section provides that the instrument is made under regulation 3 of the </w:t>
      </w:r>
      <w:r w:rsidRPr="00707A46">
        <w:rPr>
          <w:i/>
          <w:szCs w:val="24"/>
        </w:rPr>
        <w:t>Export Control (Orders) Regulations 1982.</w:t>
      </w:r>
      <w:r w:rsidRPr="00707A46">
        <w:rPr>
          <w:i/>
          <w:iCs/>
          <w:szCs w:val="24"/>
        </w:rPr>
        <w:t xml:space="preserve"> </w:t>
      </w:r>
    </w:p>
    <w:p w14:paraId="164CA8B6" w14:textId="77777777" w:rsidR="007D04D4" w:rsidRPr="00707A46" w:rsidRDefault="007D04D4" w:rsidP="007D04D4">
      <w:pPr>
        <w:rPr>
          <w:szCs w:val="24"/>
        </w:rPr>
      </w:pPr>
    </w:p>
    <w:p w14:paraId="6D8EAC82" w14:textId="77777777" w:rsidR="006D1E74" w:rsidRPr="00707A46" w:rsidRDefault="006D1E74" w:rsidP="005E3515">
      <w:pPr>
        <w:pStyle w:val="Heading2"/>
        <w:keepNext/>
      </w:pPr>
      <w:r w:rsidRPr="00707A46">
        <w:t>Section 4 – Schedules</w:t>
      </w:r>
    </w:p>
    <w:p w14:paraId="2E173572" w14:textId="77777777" w:rsidR="007D04D4" w:rsidRPr="00707A46" w:rsidRDefault="007D04D4" w:rsidP="005E3515">
      <w:pPr>
        <w:keepNext/>
        <w:rPr>
          <w:szCs w:val="24"/>
        </w:rPr>
      </w:pPr>
    </w:p>
    <w:p w14:paraId="157CDAA9" w14:textId="77777777" w:rsidR="006D1E74" w:rsidRPr="00707A46" w:rsidRDefault="006D1E74" w:rsidP="007D04D4">
      <w:pPr>
        <w:rPr>
          <w:szCs w:val="24"/>
        </w:rPr>
      </w:pPr>
      <w:r w:rsidRPr="00707A46">
        <w:rPr>
          <w:szCs w:val="24"/>
        </w:rPr>
        <w:t xml:space="preserve">This section provides that each instrument specified in a Schedule to this instrument is amended or repealed as set out in the applicable items in the Schedule, and any other item in a Schedule to this instrument has effect according to its terms. </w:t>
      </w:r>
    </w:p>
    <w:p w14:paraId="42D2CA68" w14:textId="77777777" w:rsidR="007D04D4" w:rsidRPr="00707A46" w:rsidRDefault="007D04D4" w:rsidP="007D04D4">
      <w:pPr>
        <w:rPr>
          <w:szCs w:val="24"/>
        </w:rPr>
      </w:pPr>
    </w:p>
    <w:p w14:paraId="71DD3A5E" w14:textId="2B380CBA" w:rsidR="006D1E74" w:rsidRPr="00707A46" w:rsidRDefault="006D1E74" w:rsidP="007D04D4">
      <w:pPr>
        <w:pStyle w:val="Heading2"/>
        <w:keepNext/>
      </w:pPr>
      <w:r w:rsidRPr="00707A46">
        <w:t>Schedule 1—</w:t>
      </w:r>
      <w:r w:rsidR="00E80957" w:rsidRPr="00707A46">
        <w:t>Amendments</w:t>
      </w:r>
      <w:r w:rsidR="000B1E26" w:rsidRPr="00707A46">
        <w:t xml:space="preserve"> </w:t>
      </w:r>
    </w:p>
    <w:p w14:paraId="4B6A29CF" w14:textId="77777777" w:rsidR="007D04D4" w:rsidRPr="00707A46" w:rsidRDefault="007D04D4" w:rsidP="007D04D4">
      <w:pPr>
        <w:rPr>
          <w:szCs w:val="24"/>
        </w:rPr>
      </w:pPr>
    </w:p>
    <w:p w14:paraId="630B4AA5" w14:textId="433B849E" w:rsidR="002E4018" w:rsidRPr="00707A46" w:rsidRDefault="002E4018" w:rsidP="00AE19B5">
      <w:pPr>
        <w:pStyle w:val="Heading4"/>
      </w:pPr>
      <w:r w:rsidRPr="00707A46">
        <w:t>Export Control (Animals) Order 2004</w:t>
      </w:r>
    </w:p>
    <w:p w14:paraId="5535E141" w14:textId="77777777" w:rsidR="007D04D4" w:rsidRPr="00707A46" w:rsidRDefault="007D04D4" w:rsidP="007D04D4">
      <w:pPr>
        <w:rPr>
          <w:szCs w:val="24"/>
        </w:rPr>
      </w:pPr>
    </w:p>
    <w:p w14:paraId="76641CEC" w14:textId="070560FC" w:rsidR="006D1E74" w:rsidRPr="00707A46" w:rsidRDefault="006D1E74" w:rsidP="005E6E66">
      <w:pPr>
        <w:pStyle w:val="Heading1"/>
        <w:keepNext/>
      </w:pPr>
      <w:r w:rsidRPr="00707A46">
        <w:t xml:space="preserve">Item 1 – </w:t>
      </w:r>
      <w:r w:rsidR="00E04388" w:rsidRPr="00707A46">
        <w:t>Paragraph</w:t>
      </w:r>
      <w:r w:rsidRPr="00707A46">
        <w:t> 1</w:t>
      </w:r>
      <w:r w:rsidR="00E04388" w:rsidRPr="00707A46">
        <w:t>A</w:t>
      </w:r>
      <w:r w:rsidRPr="00707A46">
        <w:t>.0</w:t>
      </w:r>
      <w:r w:rsidR="00E04388" w:rsidRPr="00707A46">
        <w:t>1</w:t>
      </w:r>
      <w:r w:rsidRPr="00707A46">
        <w:t>(</w:t>
      </w:r>
      <w:r w:rsidR="00E04388" w:rsidRPr="00707A46">
        <w:t>c</w:t>
      </w:r>
      <w:r w:rsidRPr="00707A46">
        <w:t>)</w:t>
      </w:r>
    </w:p>
    <w:p w14:paraId="0F0F641E" w14:textId="77777777" w:rsidR="007D04D4" w:rsidRPr="00707A46" w:rsidRDefault="007D04D4" w:rsidP="007D04D4">
      <w:pPr>
        <w:rPr>
          <w:szCs w:val="24"/>
        </w:rPr>
      </w:pPr>
    </w:p>
    <w:p w14:paraId="73EC453B" w14:textId="2A526323" w:rsidR="001E5516" w:rsidRPr="007D4139" w:rsidRDefault="00E80957" w:rsidP="007D4139">
      <w:pPr>
        <w:pStyle w:val="Heading1"/>
        <w:keepNext/>
        <w:rPr>
          <w:b w:val="0"/>
        </w:rPr>
      </w:pPr>
      <w:r w:rsidRPr="007D4139">
        <w:rPr>
          <w:b w:val="0"/>
          <w:szCs w:val="24"/>
        </w:rPr>
        <w:t xml:space="preserve">Item 1 </w:t>
      </w:r>
      <w:r w:rsidR="00017631">
        <w:rPr>
          <w:b w:val="0"/>
          <w:szCs w:val="24"/>
        </w:rPr>
        <w:t>repeals the paragraph and substitutes a new paragraph that</w:t>
      </w:r>
      <w:r w:rsidRPr="007D4139">
        <w:rPr>
          <w:b w:val="0"/>
          <w:szCs w:val="24"/>
        </w:rPr>
        <w:t xml:space="preserve"> provides that an NOI for the export must be approved under section 1A.25A and the approval must be in force. </w:t>
      </w:r>
      <w:r w:rsidR="00017631">
        <w:rPr>
          <w:b w:val="0"/>
          <w:szCs w:val="24"/>
        </w:rPr>
        <w:t>The paragraph further provides that i</w:t>
      </w:r>
      <w:r w:rsidR="00702C5D" w:rsidRPr="00702C5D">
        <w:rPr>
          <w:b w:val="0"/>
          <w:szCs w:val="24"/>
        </w:rPr>
        <w:t xml:space="preserve">f the exporter was required to vary the NOI under section 1A.26, </w:t>
      </w:r>
      <w:r w:rsidR="00702C5D">
        <w:rPr>
          <w:b w:val="0"/>
          <w:szCs w:val="24"/>
        </w:rPr>
        <w:t>he or she must ensure that the</w:t>
      </w:r>
      <w:r w:rsidR="00702C5D" w:rsidRPr="00702C5D">
        <w:rPr>
          <w:b w:val="0"/>
          <w:szCs w:val="24"/>
        </w:rPr>
        <w:t xml:space="preserve"> </w:t>
      </w:r>
      <w:r w:rsidR="00333BE1">
        <w:rPr>
          <w:b w:val="0"/>
          <w:szCs w:val="24"/>
        </w:rPr>
        <w:t>NOI has been varied as required.</w:t>
      </w:r>
      <w:r w:rsidR="00AF2001">
        <w:rPr>
          <w:b w:val="0"/>
          <w:szCs w:val="24"/>
        </w:rPr>
        <w:t xml:space="preserve"> This provision gives effect to section 7 of the </w:t>
      </w:r>
      <w:r w:rsidR="00AF2001" w:rsidRPr="00091837">
        <w:rPr>
          <w:b w:val="0"/>
          <w:szCs w:val="24"/>
        </w:rPr>
        <w:t>Act</w:t>
      </w:r>
      <w:r w:rsidR="00AF2001" w:rsidRPr="0004737C">
        <w:rPr>
          <w:b w:val="0"/>
          <w:i/>
          <w:szCs w:val="24"/>
        </w:rPr>
        <w:t xml:space="preserve"> </w:t>
      </w:r>
      <w:r w:rsidR="00AF2001">
        <w:rPr>
          <w:b w:val="0"/>
          <w:szCs w:val="24"/>
        </w:rPr>
        <w:t xml:space="preserve">which enables the prohibition of export from Australia of prescribed goods unless specified conditions and restrictions are complied with. </w:t>
      </w:r>
    </w:p>
    <w:p w14:paraId="4A28EA6F" w14:textId="77777777" w:rsidR="001E5516" w:rsidRPr="007D4139" w:rsidRDefault="001E5516" w:rsidP="007D4139">
      <w:pPr>
        <w:pStyle w:val="Heading1"/>
        <w:keepNext/>
      </w:pPr>
    </w:p>
    <w:p w14:paraId="78370F00" w14:textId="1668D28F" w:rsidR="00A646B3" w:rsidRPr="007D4139" w:rsidRDefault="00A646B3" w:rsidP="007D4139">
      <w:pPr>
        <w:pStyle w:val="Heading1"/>
        <w:keepNext/>
      </w:pPr>
      <w:r w:rsidRPr="00707A46">
        <w:t xml:space="preserve">Item 2 – </w:t>
      </w:r>
      <w:r w:rsidR="006C7BDA">
        <w:t>Subsection</w:t>
      </w:r>
      <w:r w:rsidRPr="00707A46">
        <w:t xml:space="preserve"> </w:t>
      </w:r>
      <w:r w:rsidRPr="007D4139">
        <w:t>1A.24(5)</w:t>
      </w:r>
      <w:r w:rsidR="00B06737">
        <w:t xml:space="preserve"> (note)</w:t>
      </w:r>
    </w:p>
    <w:p w14:paraId="1EB683DC" w14:textId="77777777" w:rsidR="001E5516" w:rsidRPr="00707A46" w:rsidRDefault="001E5516" w:rsidP="007D04D4">
      <w:pPr>
        <w:rPr>
          <w:szCs w:val="24"/>
        </w:rPr>
      </w:pPr>
    </w:p>
    <w:p w14:paraId="5E04C899" w14:textId="4D887108" w:rsidR="00A646B3" w:rsidRPr="00707A46" w:rsidRDefault="00A646B3" w:rsidP="007D04D4">
      <w:pPr>
        <w:rPr>
          <w:szCs w:val="24"/>
        </w:rPr>
      </w:pPr>
      <w:r w:rsidRPr="00707A46">
        <w:rPr>
          <w:szCs w:val="24"/>
        </w:rPr>
        <w:t xml:space="preserve">Item 2 repeals the note. </w:t>
      </w:r>
    </w:p>
    <w:p w14:paraId="5C807CC8" w14:textId="77777777" w:rsidR="007D04D4" w:rsidRPr="00707A46" w:rsidRDefault="007D04D4" w:rsidP="007D04D4">
      <w:pPr>
        <w:rPr>
          <w:szCs w:val="24"/>
        </w:rPr>
      </w:pPr>
    </w:p>
    <w:p w14:paraId="7025D988" w14:textId="15A9D351" w:rsidR="004954CA" w:rsidRPr="00707A46" w:rsidRDefault="004954CA" w:rsidP="00547745">
      <w:pPr>
        <w:pStyle w:val="Heading1"/>
      </w:pPr>
      <w:r w:rsidRPr="00707A46">
        <w:t xml:space="preserve">Item </w:t>
      </w:r>
      <w:r w:rsidR="00A646B3" w:rsidRPr="00707A46">
        <w:t>3</w:t>
      </w:r>
      <w:r w:rsidRPr="00707A46">
        <w:t xml:space="preserve"> – </w:t>
      </w:r>
      <w:r w:rsidR="00E04388" w:rsidRPr="00707A46">
        <w:t>After section</w:t>
      </w:r>
      <w:r w:rsidRPr="00707A46">
        <w:t xml:space="preserve"> 1A.</w:t>
      </w:r>
      <w:r w:rsidR="00E04388" w:rsidRPr="00707A46">
        <w:t>2</w:t>
      </w:r>
      <w:r w:rsidR="00E80957" w:rsidRPr="00707A46">
        <w:t>5</w:t>
      </w:r>
    </w:p>
    <w:p w14:paraId="5711B369" w14:textId="77777777" w:rsidR="004954CA" w:rsidRPr="00707A46" w:rsidRDefault="004954CA" w:rsidP="007D04D4">
      <w:pPr>
        <w:rPr>
          <w:szCs w:val="24"/>
        </w:rPr>
      </w:pPr>
    </w:p>
    <w:p w14:paraId="78EEE954" w14:textId="2F1C8013" w:rsidR="00E633E7" w:rsidRPr="00707A46" w:rsidRDefault="004954CA" w:rsidP="00E633E7">
      <w:pPr>
        <w:rPr>
          <w:szCs w:val="24"/>
        </w:rPr>
      </w:pPr>
      <w:r w:rsidRPr="00707A46">
        <w:rPr>
          <w:szCs w:val="24"/>
        </w:rPr>
        <w:lastRenderedPageBreak/>
        <w:t>Item</w:t>
      </w:r>
      <w:r w:rsidR="001E5516" w:rsidRPr="00707A46">
        <w:rPr>
          <w:szCs w:val="24"/>
        </w:rPr>
        <w:t xml:space="preserve"> </w:t>
      </w:r>
      <w:r w:rsidR="00A646B3" w:rsidRPr="00707A46">
        <w:rPr>
          <w:szCs w:val="24"/>
        </w:rPr>
        <w:t>3</w:t>
      </w:r>
      <w:r w:rsidRPr="00707A46">
        <w:rPr>
          <w:szCs w:val="24"/>
        </w:rPr>
        <w:t xml:space="preserve"> </w:t>
      </w:r>
      <w:r w:rsidR="00E04388" w:rsidRPr="00707A46">
        <w:rPr>
          <w:szCs w:val="24"/>
        </w:rPr>
        <w:t xml:space="preserve">inserts </w:t>
      </w:r>
      <w:r w:rsidR="00E04388" w:rsidRPr="007D4139">
        <w:rPr>
          <w:szCs w:val="24"/>
        </w:rPr>
        <w:t>1A.2</w:t>
      </w:r>
      <w:r w:rsidR="00E80957" w:rsidRPr="007D4139">
        <w:rPr>
          <w:szCs w:val="24"/>
        </w:rPr>
        <w:t>5A</w:t>
      </w:r>
      <w:r w:rsidR="00E04388" w:rsidRPr="00707A46">
        <w:rPr>
          <w:szCs w:val="24"/>
        </w:rPr>
        <w:t xml:space="preserve"> which provides that the Secretary may approve an NOI. </w:t>
      </w:r>
    </w:p>
    <w:p w14:paraId="5E800D8A" w14:textId="77777777" w:rsidR="001E5516" w:rsidRPr="00707A46" w:rsidRDefault="001E5516" w:rsidP="00E633E7">
      <w:pPr>
        <w:rPr>
          <w:szCs w:val="24"/>
        </w:rPr>
      </w:pPr>
    </w:p>
    <w:p w14:paraId="67018971" w14:textId="77777777" w:rsidR="0044193A" w:rsidRDefault="0044193A">
      <w:pPr>
        <w:rPr>
          <w:szCs w:val="24"/>
        </w:rPr>
      </w:pPr>
      <w:r>
        <w:rPr>
          <w:szCs w:val="24"/>
        </w:rPr>
        <w:br w:type="page"/>
      </w:r>
    </w:p>
    <w:p w14:paraId="351404A4" w14:textId="5C69EEF8" w:rsidR="00122751" w:rsidRDefault="00BB6E66" w:rsidP="007D4139">
      <w:pPr>
        <w:rPr>
          <w:szCs w:val="24"/>
        </w:rPr>
      </w:pPr>
      <w:r w:rsidRPr="00707A46">
        <w:rPr>
          <w:szCs w:val="24"/>
        </w:rPr>
        <w:lastRenderedPageBreak/>
        <w:t>Subsection 1A.25A</w:t>
      </w:r>
      <w:r w:rsidR="007617DD">
        <w:rPr>
          <w:szCs w:val="24"/>
        </w:rPr>
        <w:t>(1)</w:t>
      </w:r>
      <w:r w:rsidRPr="00707A46">
        <w:rPr>
          <w:szCs w:val="24"/>
        </w:rPr>
        <w:t xml:space="preserve"> provides that if </w:t>
      </w:r>
      <w:r w:rsidR="005C03AF">
        <w:rPr>
          <w:szCs w:val="24"/>
        </w:rPr>
        <w:t>an</w:t>
      </w:r>
      <w:r w:rsidRPr="00707A46">
        <w:rPr>
          <w:szCs w:val="24"/>
        </w:rPr>
        <w:t xml:space="preserve"> exporter gives the Secretary an NOI for a proposed export of live-stock</w:t>
      </w:r>
      <w:r w:rsidR="005C03AF">
        <w:rPr>
          <w:szCs w:val="24"/>
        </w:rPr>
        <w:t xml:space="preserve"> under section 1A.25 or 1A.26</w:t>
      </w:r>
      <w:r w:rsidRPr="00707A46">
        <w:rPr>
          <w:szCs w:val="24"/>
        </w:rPr>
        <w:t xml:space="preserve">, the Secretary may approve the NOI. Paragraph 1A.25A(1)(a) </w:t>
      </w:r>
      <w:r w:rsidR="00122751" w:rsidRPr="00707A46">
        <w:rPr>
          <w:szCs w:val="24"/>
        </w:rPr>
        <w:t>enable</w:t>
      </w:r>
      <w:r w:rsidRPr="00707A46">
        <w:rPr>
          <w:szCs w:val="24"/>
        </w:rPr>
        <w:t>s</w:t>
      </w:r>
      <w:r w:rsidR="00122751" w:rsidRPr="00707A46">
        <w:rPr>
          <w:szCs w:val="24"/>
        </w:rPr>
        <w:t xml:space="preserve"> the Secretary</w:t>
      </w:r>
      <w:r w:rsidR="005C03AF">
        <w:rPr>
          <w:szCs w:val="24"/>
        </w:rPr>
        <w:t>, for the purpose of deciding whether to approve the NOI,</w:t>
      </w:r>
      <w:r w:rsidR="00122751" w:rsidRPr="00707A46">
        <w:rPr>
          <w:szCs w:val="24"/>
        </w:rPr>
        <w:t xml:space="preserve"> to request</w:t>
      </w:r>
      <w:r w:rsidR="005C03AF">
        <w:rPr>
          <w:szCs w:val="24"/>
        </w:rPr>
        <w:t>, by notice in writing to the exporter,</w:t>
      </w:r>
      <w:r w:rsidR="00122751" w:rsidRPr="00707A46">
        <w:rPr>
          <w:szCs w:val="24"/>
        </w:rPr>
        <w:t xml:space="preserve"> further information about a proposed export</w:t>
      </w:r>
      <w:r w:rsidRPr="00707A46">
        <w:rPr>
          <w:szCs w:val="24"/>
        </w:rPr>
        <w:t>. Paragraph 1A.25A(1)(b) p</w:t>
      </w:r>
      <w:r w:rsidR="00122751" w:rsidRPr="00707A46">
        <w:rPr>
          <w:szCs w:val="24"/>
        </w:rPr>
        <w:t>rovide</w:t>
      </w:r>
      <w:r w:rsidRPr="00707A46">
        <w:rPr>
          <w:szCs w:val="24"/>
        </w:rPr>
        <w:t>s</w:t>
      </w:r>
      <w:r w:rsidR="00122751" w:rsidRPr="00707A46">
        <w:rPr>
          <w:szCs w:val="24"/>
        </w:rPr>
        <w:t xml:space="preserve"> that the Secretary may</w:t>
      </w:r>
      <w:r w:rsidR="005C03AF">
        <w:rPr>
          <w:szCs w:val="24"/>
        </w:rPr>
        <w:t xml:space="preserve">, for the purpose of deciding whether </w:t>
      </w:r>
      <w:r w:rsidR="00434411">
        <w:rPr>
          <w:szCs w:val="24"/>
        </w:rPr>
        <w:t>to</w:t>
      </w:r>
      <w:r w:rsidR="005C03AF">
        <w:rPr>
          <w:szCs w:val="24"/>
        </w:rPr>
        <w:t xml:space="preserve"> approve the NOI, by notice in writing to the exporter,</w:t>
      </w:r>
      <w:r w:rsidR="00122751" w:rsidRPr="00707A46">
        <w:rPr>
          <w:szCs w:val="24"/>
        </w:rPr>
        <w:t xml:space="preserve"> direct that an NOI be </w:t>
      </w:r>
      <w:r w:rsidRPr="00707A46">
        <w:rPr>
          <w:szCs w:val="24"/>
        </w:rPr>
        <w:t>varied</w:t>
      </w:r>
      <w:r w:rsidR="00122751" w:rsidRPr="00707A46">
        <w:rPr>
          <w:szCs w:val="24"/>
        </w:rPr>
        <w:t xml:space="preserve"> in a specified way</w:t>
      </w:r>
      <w:r w:rsidRPr="00707A46">
        <w:rPr>
          <w:szCs w:val="24"/>
        </w:rPr>
        <w:t>.</w:t>
      </w:r>
      <w:r w:rsidR="00122751" w:rsidRPr="00707A46">
        <w:rPr>
          <w:szCs w:val="24"/>
        </w:rPr>
        <w:t xml:space="preserve"> </w:t>
      </w:r>
    </w:p>
    <w:p w14:paraId="569022E8" w14:textId="77777777" w:rsidR="00333BE1" w:rsidRDefault="00333BE1" w:rsidP="007D4139">
      <w:pPr>
        <w:rPr>
          <w:szCs w:val="24"/>
        </w:rPr>
      </w:pPr>
    </w:p>
    <w:p w14:paraId="7298078E" w14:textId="2A191605" w:rsidR="00333BE1" w:rsidRPr="00707A46" w:rsidRDefault="00333BE1" w:rsidP="007D4139">
      <w:pPr>
        <w:rPr>
          <w:szCs w:val="24"/>
        </w:rPr>
      </w:pPr>
      <w:r>
        <w:rPr>
          <w:szCs w:val="24"/>
        </w:rPr>
        <w:t xml:space="preserve">A note at the end of subsection 1A.25A(1) directs the reader </w:t>
      </w:r>
      <w:r w:rsidR="00A52551">
        <w:rPr>
          <w:szCs w:val="24"/>
        </w:rPr>
        <w:t xml:space="preserve">to section 1A.27 which provides that if the </w:t>
      </w:r>
      <w:r w:rsidR="00A52551" w:rsidRPr="005A32CF">
        <w:t>live</w:t>
      </w:r>
      <w:r w:rsidR="00A52551">
        <w:noBreakHyphen/>
      </w:r>
      <w:r w:rsidR="00A52551" w:rsidRPr="005A32CF">
        <w:t>stock are to be exported by air, an approval of the premises at which the live</w:t>
      </w:r>
      <w:r w:rsidR="00A52551">
        <w:noBreakHyphen/>
      </w:r>
      <w:r w:rsidR="00A52551" w:rsidRPr="005A32CF">
        <w:t>stock are to be prepared may also be required</w:t>
      </w:r>
      <w:r w:rsidR="00A52551">
        <w:t>.</w:t>
      </w:r>
    </w:p>
    <w:p w14:paraId="36BFE6FF" w14:textId="77777777" w:rsidR="00BB6E66" w:rsidRPr="00707A46" w:rsidRDefault="00BB6E66" w:rsidP="007D4139">
      <w:pPr>
        <w:rPr>
          <w:szCs w:val="24"/>
        </w:rPr>
      </w:pPr>
    </w:p>
    <w:p w14:paraId="6ECECCD1" w14:textId="6F050D7D" w:rsidR="005C1F21" w:rsidRPr="00707A46" w:rsidRDefault="00BB6E66" w:rsidP="005C1F21">
      <w:pPr>
        <w:rPr>
          <w:szCs w:val="24"/>
        </w:rPr>
      </w:pPr>
      <w:r w:rsidRPr="00707A46">
        <w:rPr>
          <w:szCs w:val="24"/>
        </w:rPr>
        <w:t>Subsection 1A.2</w:t>
      </w:r>
      <w:r w:rsidR="00A52551">
        <w:rPr>
          <w:szCs w:val="24"/>
        </w:rPr>
        <w:t>5A(2) provides for the criteria</w:t>
      </w:r>
      <w:r w:rsidRPr="00707A46">
        <w:rPr>
          <w:szCs w:val="24"/>
        </w:rPr>
        <w:t xml:space="preserve"> for approval of an NOI. The criteria for approval of an NOI</w:t>
      </w:r>
      <w:r w:rsidR="005C1F21" w:rsidRPr="00707A46">
        <w:rPr>
          <w:szCs w:val="24"/>
        </w:rPr>
        <w:t xml:space="preserve"> is whether the proposed export complies with the following:</w:t>
      </w:r>
    </w:p>
    <w:p w14:paraId="0E9468D0" w14:textId="0DCB466C" w:rsidR="005C1F21" w:rsidRPr="007D4139" w:rsidRDefault="005C1F21" w:rsidP="007B74D4">
      <w:pPr>
        <w:pStyle w:val="ListParagraph"/>
        <w:numPr>
          <w:ilvl w:val="0"/>
          <w:numId w:val="13"/>
        </w:numPr>
        <w:rPr>
          <w:szCs w:val="24"/>
        </w:rPr>
      </w:pPr>
      <w:r w:rsidRPr="007D4139">
        <w:rPr>
          <w:szCs w:val="24"/>
        </w:rPr>
        <w:t>the requirements of this Order;</w:t>
      </w:r>
    </w:p>
    <w:p w14:paraId="6E85A2D7" w14:textId="03E1D860" w:rsidR="005C1F21" w:rsidRPr="007D4139" w:rsidRDefault="005C1F21" w:rsidP="007B74D4">
      <w:pPr>
        <w:pStyle w:val="ListParagraph"/>
        <w:numPr>
          <w:ilvl w:val="0"/>
          <w:numId w:val="13"/>
        </w:numPr>
        <w:rPr>
          <w:szCs w:val="24"/>
        </w:rPr>
      </w:pPr>
      <w:r w:rsidRPr="007D4139">
        <w:rPr>
          <w:szCs w:val="24"/>
        </w:rPr>
        <w:t>the requirements of the AMLI Act and regulations under that Act;</w:t>
      </w:r>
    </w:p>
    <w:p w14:paraId="17C5038D" w14:textId="5C38F969" w:rsidR="005C1F21" w:rsidRPr="007D4139" w:rsidRDefault="005C1F21" w:rsidP="007B74D4">
      <w:pPr>
        <w:pStyle w:val="ListParagraph"/>
        <w:numPr>
          <w:ilvl w:val="0"/>
          <w:numId w:val="13"/>
        </w:numPr>
        <w:rPr>
          <w:szCs w:val="24"/>
        </w:rPr>
      </w:pPr>
      <w:r w:rsidRPr="007D4139">
        <w:rPr>
          <w:szCs w:val="24"/>
        </w:rPr>
        <w:t>orders and directions under the AMLI Act;</w:t>
      </w:r>
    </w:p>
    <w:p w14:paraId="7B0D88D1" w14:textId="477444AF" w:rsidR="00BB6E66" w:rsidRPr="007D4139" w:rsidRDefault="005C1F21" w:rsidP="007B74D4">
      <w:pPr>
        <w:pStyle w:val="ListParagraph"/>
        <w:numPr>
          <w:ilvl w:val="0"/>
          <w:numId w:val="13"/>
        </w:numPr>
        <w:rPr>
          <w:szCs w:val="24"/>
        </w:rPr>
      </w:pPr>
      <w:r w:rsidRPr="007D4139">
        <w:rPr>
          <w:szCs w:val="24"/>
        </w:rPr>
        <w:t>the conditions of the exporter’s AMLI licence; and</w:t>
      </w:r>
    </w:p>
    <w:p w14:paraId="18CEAEA7" w14:textId="2A6F9E73" w:rsidR="005C1F21" w:rsidRPr="007D4139" w:rsidRDefault="005C1F21" w:rsidP="007B74D4">
      <w:pPr>
        <w:pStyle w:val="ListParagraph"/>
        <w:numPr>
          <w:ilvl w:val="0"/>
          <w:numId w:val="13"/>
        </w:numPr>
        <w:rPr>
          <w:szCs w:val="24"/>
        </w:rPr>
      </w:pPr>
      <w:r w:rsidRPr="007D4139">
        <w:rPr>
          <w:szCs w:val="24"/>
        </w:rPr>
        <w:t xml:space="preserve">whether the </w:t>
      </w:r>
      <w:r w:rsidR="00A52551">
        <w:rPr>
          <w:szCs w:val="24"/>
        </w:rPr>
        <w:t xml:space="preserve">international </w:t>
      </w:r>
      <w:r w:rsidR="00D03353">
        <w:rPr>
          <w:szCs w:val="24"/>
        </w:rPr>
        <w:t>transport</w:t>
      </w:r>
      <w:r w:rsidRPr="007D4139">
        <w:rPr>
          <w:szCs w:val="24"/>
        </w:rPr>
        <w:t xml:space="preserve"> arrangements for the live-stock are adequate for their health and welfare.</w:t>
      </w:r>
    </w:p>
    <w:p w14:paraId="5B49E752" w14:textId="77777777" w:rsidR="005C1F21" w:rsidRPr="00707A46" w:rsidRDefault="005C1F21" w:rsidP="007D4139">
      <w:pPr>
        <w:rPr>
          <w:szCs w:val="24"/>
        </w:rPr>
      </w:pPr>
    </w:p>
    <w:p w14:paraId="3D3C2016" w14:textId="01E988FF" w:rsidR="005C1F21" w:rsidRPr="00707A46" w:rsidRDefault="005C1F21" w:rsidP="007D4139">
      <w:pPr>
        <w:rPr>
          <w:szCs w:val="24"/>
        </w:rPr>
      </w:pPr>
      <w:r w:rsidRPr="00707A46">
        <w:rPr>
          <w:szCs w:val="24"/>
        </w:rPr>
        <w:t xml:space="preserve">A note at the end of subsection 1A.25A(2) directs the reader to </w:t>
      </w:r>
      <w:r w:rsidR="00872384">
        <w:t>s</w:t>
      </w:r>
      <w:r w:rsidRPr="00707A46">
        <w:t xml:space="preserve">ection 3 of the </w:t>
      </w:r>
      <w:r w:rsidRPr="00707A46">
        <w:rPr>
          <w:i/>
        </w:rPr>
        <w:t>Australian Meat and Live</w:t>
      </w:r>
      <w:r w:rsidRPr="00707A46">
        <w:rPr>
          <w:i/>
        </w:rPr>
        <w:noBreakHyphen/>
        <w:t>stock Industry (Standards) Order 2005</w:t>
      </w:r>
      <w:r w:rsidRPr="00707A46">
        <w:t xml:space="preserve"> which provides that the holder of a live</w:t>
      </w:r>
      <w:r w:rsidRPr="00707A46">
        <w:noBreakHyphen/>
        <w:t>stock export licence must not export live</w:t>
      </w:r>
      <w:r w:rsidRPr="00707A46">
        <w:noBreakHyphen/>
        <w:t xml:space="preserve">stock except in accordance with the </w:t>
      </w:r>
      <w:r w:rsidRPr="00707A46">
        <w:rPr>
          <w:i/>
        </w:rPr>
        <w:t>Australian Standards for the Export of Livestock</w:t>
      </w:r>
      <w:r w:rsidRPr="00707A46">
        <w:t>.</w:t>
      </w:r>
    </w:p>
    <w:p w14:paraId="53A0C53D" w14:textId="77777777" w:rsidR="005C1F21" w:rsidRPr="00707A46" w:rsidRDefault="005C1F21" w:rsidP="007D4139">
      <w:pPr>
        <w:rPr>
          <w:szCs w:val="24"/>
        </w:rPr>
      </w:pPr>
    </w:p>
    <w:p w14:paraId="42173C7B" w14:textId="6A66C8BF" w:rsidR="00122751" w:rsidRPr="00707A46" w:rsidRDefault="005C1F21" w:rsidP="007D4139">
      <w:pPr>
        <w:rPr>
          <w:szCs w:val="24"/>
        </w:rPr>
      </w:pPr>
      <w:r w:rsidRPr="00707A46">
        <w:rPr>
          <w:szCs w:val="24"/>
        </w:rPr>
        <w:t xml:space="preserve">Subsection 1A.25A(3) </w:t>
      </w:r>
      <w:r w:rsidR="00122751" w:rsidRPr="00707A46">
        <w:rPr>
          <w:szCs w:val="24"/>
        </w:rPr>
        <w:t>provide</w:t>
      </w:r>
      <w:r w:rsidRPr="00707A46">
        <w:rPr>
          <w:szCs w:val="24"/>
        </w:rPr>
        <w:t>s</w:t>
      </w:r>
      <w:r w:rsidR="00122751" w:rsidRPr="00707A46">
        <w:rPr>
          <w:szCs w:val="24"/>
        </w:rPr>
        <w:t xml:space="preserve"> that the Secretary must not approve </w:t>
      </w:r>
      <w:r w:rsidR="005C03AF">
        <w:rPr>
          <w:szCs w:val="24"/>
        </w:rPr>
        <w:t>an</w:t>
      </w:r>
      <w:r w:rsidR="00122751" w:rsidRPr="00707A46">
        <w:rPr>
          <w:szCs w:val="24"/>
        </w:rPr>
        <w:t xml:space="preserve"> NOI for a proposed export </w:t>
      </w:r>
      <w:r w:rsidRPr="00707A46">
        <w:rPr>
          <w:szCs w:val="24"/>
        </w:rPr>
        <w:t xml:space="preserve">for which an ESCAS is required </w:t>
      </w:r>
      <w:r w:rsidR="00122751" w:rsidRPr="00707A46">
        <w:rPr>
          <w:szCs w:val="24"/>
        </w:rPr>
        <w:t>unless the Secretary is satisfied that an approved ESCAS applies</w:t>
      </w:r>
      <w:r w:rsidR="005C03AF">
        <w:rPr>
          <w:szCs w:val="24"/>
        </w:rPr>
        <w:t xml:space="preserve"> to the proposed export</w:t>
      </w:r>
      <w:r w:rsidRPr="00707A46">
        <w:rPr>
          <w:szCs w:val="24"/>
        </w:rPr>
        <w:t>.</w:t>
      </w:r>
    </w:p>
    <w:p w14:paraId="59C017E5" w14:textId="77777777" w:rsidR="00CE7228" w:rsidRPr="00707A46" w:rsidRDefault="00CE7228" w:rsidP="007D4139">
      <w:pPr>
        <w:rPr>
          <w:szCs w:val="24"/>
        </w:rPr>
      </w:pPr>
    </w:p>
    <w:p w14:paraId="39619731" w14:textId="26E18D66" w:rsidR="00CE7228" w:rsidRPr="00707A46" w:rsidRDefault="00CE7228" w:rsidP="007D4139">
      <w:pPr>
        <w:rPr>
          <w:szCs w:val="24"/>
        </w:rPr>
      </w:pPr>
      <w:r w:rsidRPr="00707A46">
        <w:rPr>
          <w:szCs w:val="24"/>
        </w:rPr>
        <w:t>A note at the end of subsection 1A.25A(3) directs the reader to Division 1A.3 in relation to approval of ESCASs. The note provides that an ESCAS is not require</w:t>
      </w:r>
      <w:r w:rsidR="00A52551">
        <w:rPr>
          <w:szCs w:val="24"/>
        </w:rPr>
        <w:t>d for certain proposed exports, and directs the reader to subsection 1A.19(4)</w:t>
      </w:r>
      <w:r w:rsidRPr="00707A46">
        <w:rPr>
          <w:szCs w:val="24"/>
        </w:rPr>
        <w:t>.</w:t>
      </w:r>
    </w:p>
    <w:p w14:paraId="467A61F8" w14:textId="77777777" w:rsidR="005C1F21" w:rsidRPr="00707A46" w:rsidRDefault="005C1F21" w:rsidP="007D4139">
      <w:pPr>
        <w:rPr>
          <w:szCs w:val="24"/>
        </w:rPr>
      </w:pPr>
    </w:p>
    <w:p w14:paraId="376DDF92" w14:textId="1DCC2006" w:rsidR="005C1F21" w:rsidRPr="00707A46" w:rsidRDefault="005C1F21" w:rsidP="007D4139">
      <w:pPr>
        <w:rPr>
          <w:szCs w:val="24"/>
        </w:rPr>
      </w:pPr>
      <w:r w:rsidRPr="00707A46">
        <w:rPr>
          <w:szCs w:val="24"/>
        </w:rPr>
        <w:t>Subsection 1A.25A(</w:t>
      </w:r>
      <w:r w:rsidR="00702C5D">
        <w:rPr>
          <w:szCs w:val="24"/>
        </w:rPr>
        <w:t>4</w:t>
      </w:r>
      <w:r w:rsidRPr="00707A46">
        <w:rPr>
          <w:szCs w:val="24"/>
        </w:rPr>
        <w:t xml:space="preserve">) </w:t>
      </w:r>
      <w:r w:rsidR="00122751" w:rsidRPr="00707A46">
        <w:rPr>
          <w:szCs w:val="24"/>
        </w:rPr>
        <w:t>require</w:t>
      </w:r>
      <w:r w:rsidRPr="00707A46">
        <w:rPr>
          <w:szCs w:val="24"/>
        </w:rPr>
        <w:t>s</w:t>
      </w:r>
      <w:r w:rsidR="00122751" w:rsidRPr="00707A46">
        <w:rPr>
          <w:szCs w:val="24"/>
        </w:rPr>
        <w:t xml:space="preserve"> the Secretary to give </w:t>
      </w:r>
      <w:r w:rsidRPr="00707A46">
        <w:rPr>
          <w:szCs w:val="24"/>
        </w:rPr>
        <w:t xml:space="preserve">an </w:t>
      </w:r>
      <w:r w:rsidR="00122751" w:rsidRPr="00707A46">
        <w:rPr>
          <w:szCs w:val="24"/>
        </w:rPr>
        <w:t xml:space="preserve">exporter </w:t>
      </w:r>
      <w:r w:rsidRPr="00707A46">
        <w:rPr>
          <w:szCs w:val="24"/>
        </w:rPr>
        <w:t>who has given an NOI to the Secretary</w:t>
      </w:r>
      <w:r w:rsidR="00A57A6C" w:rsidRPr="00707A46">
        <w:rPr>
          <w:szCs w:val="24"/>
        </w:rPr>
        <w:t xml:space="preserve"> written notice</w:t>
      </w:r>
      <w:r w:rsidRPr="00707A46">
        <w:rPr>
          <w:szCs w:val="24"/>
        </w:rPr>
        <w:t>:</w:t>
      </w:r>
    </w:p>
    <w:p w14:paraId="2F5F0CC4" w14:textId="04302760" w:rsidR="005C1F21" w:rsidRPr="007D4139" w:rsidRDefault="005C1F21" w:rsidP="007B74D4">
      <w:pPr>
        <w:pStyle w:val="ListParagraph"/>
        <w:numPr>
          <w:ilvl w:val="0"/>
          <w:numId w:val="14"/>
        </w:numPr>
        <w:rPr>
          <w:szCs w:val="24"/>
        </w:rPr>
      </w:pPr>
      <w:r w:rsidRPr="007D4139">
        <w:rPr>
          <w:szCs w:val="24"/>
        </w:rPr>
        <w:t>of</w:t>
      </w:r>
      <w:r w:rsidR="00122751" w:rsidRPr="007D4139">
        <w:rPr>
          <w:szCs w:val="24"/>
        </w:rPr>
        <w:t xml:space="preserve"> </w:t>
      </w:r>
      <w:r w:rsidRPr="007D4139">
        <w:rPr>
          <w:szCs w:val="24"/>
        </w:rPr>
        <w:t xml:space="preserve">the Secretary’s decision </w:t>
      </w:r>
      <w:r w:rsidR="00122751" w:rsidRPr="007D4139">
        <w:rPr>
          <w:szCs w:val="24"/>
        </w:rPr>
        <w:t xml:space="preserve">whether or not to approve </w:t>
      </w:r>
      <w:r w:rsidR="005C03AF">
        <w:rPr>
          <w:szCs w:val="24"/>
        </w:rPr>
        <w:t>the</w:t>
      </w:r>
      <w:r w:rsidR="00122751" w:rsidRPr="007D4139">
        <w:rPr>
          <w:szCs w:val="24"/>
        </w:rPr>
        <w:t xml:space="preserve"> NOI</w:t>
      </w:r>
      <w:r w:rsidRPr="007D4139">
        <w:rPr>
          <w:szCs w:val="24"/>
        </w:rPr>
        <w:t xml:space="preserve">; </w:t>
      </w:r>
      <w:r w:rsidR="00122751" w:rsidRPr="007D4139">
        <w:rPr>
          <w:szCs w:val="24"/>
        </w:rPr>
        <w:t>and</w:t>
      </w:r>
    </w:p>
    <w:p w14:paraId="24FE8BCF" w14:textId="26E89994" w:rsidR="00F849EF" w:rsidRPr="007D4139" w:rsidRDefault="00122751" w:rsidP="007B74D4">
      <w:pPr>
        <w:pStyle w:val="ListParagraph"/>
        <w:numPr>
          <w:ilvl w:val="0"/>
          <w:numId w:val="14"/>
        </w:numPr>
        <w:rPr>
          <w:szCs w:val="24"/>
        </w:rPr>
      </w:pPr>
      <w:r w:rsidRPr="007D4139">
        <w:rPr>
          <w:szCs w:val="24"/>
        </w:rPr>
        <w:t>if the decision is a refusal, of the reasons for the decision</w:t>
      </w:r>
      <w:r w:rsidR="005C1F21" w:rsidRPr="007D4139">
        <w:rPr>
          <w:szCs w:val="24"/>
        </w:rPr>
        <w:t>.</w:t>
      </w:r>
    </w:p>
    <w:p w14:paraId="28988E11" w14:textId="77777777" w:rsidR="00F849EF" w:rsidRPr="00707A46" w:rsidRDefault="00F849EF" w:rsidP="007D4139">
      <w:pPr>
        <w:rPr>
          <w:szCs w:val="24"/>
        </w:rPr>
      </w:pPr>
    </w:p>
    <w:p w14:paraId="541F866C" w14:textId="1B761D59" w:rsidR="00A07F7D" w:rsidRPr="00707A46" w:rsidRDefault="00F849EF" w:rsidP="007D04D4">
      <w:pPr>
        <w:rPr>
          <w:szCs w:val="24"/>
        </w:rPr>
      </w:pPr>
      <w:r w:rsidRPr="00707A46">
        <w:rPr>
          <w:szCs w:val="24"/>
        </w:rPr>
        <w:t>A note is included at the end of subsection 1A.25A(</w:t>
      </w:r>
      <w:r w:rsidR="00A52551">
        <w:rPr>
          <w:szCs w:val="24"/>
        </w:rPr>
        <w:t>4</w:t>
      </w:r>
      <w:r w:rsidRPr="00707A46">
        <w:rPr>
          <w:szCs w:val="24"/>
        </w:rPr>
        <w:t xml:space="preserve">) which directs the reader to </w:t>
      </w:r>
      <w:r w:rsidRPr="00707A46">
        <w:t xml:space="preserve">section 6.03 of </w:t>
      </w:r>
      <w:r w:rsidR="00FA7617">
        <w:t>the instrument</w:t>
      </w:r>
      <w:r w:rsidRPr="00707A46">
        <w:t xml:space="preserve"> and Part 16 of the </w:t>
      </w:r>
      <w:r w:rsidRPr="00707A46">
        <w:rPr>
          <w:i/>
        </w:rPr>
        <w:t xml:space="preserve">Export Control (Prescribed Goods—General) Order 2005 </w:t>
      </w:r>
      <w:r w:rsidRPr="00707A46">
        <w:t>for reconsideration and review of a decision to refuse to approve an NOI.</w:t>
      </w:r>
    </w:p>
    <w:p w14:paraId="1F0A3012" w14:textId="77777777" w:rsidR="00A07F7D" w:rsidRPr="00707A46" w:rsidRDefault="00A07F7D" w:rsidP="007D04D4">
      <w:pPr>
        <w:rPr>
          <w:szCs w:val="24"/>
        </w:rPr>
      </w:pPr>
    </w:p>
    <w:p w14:paraId="1C435BE5" w14:textId="77777777" w:rsidR="0044193A" w:rsidRDefault="0044193A">
      <w:pPr>
        <w:rPr>
          <w:b/>
        </w:rPr>
      </w:pPr>
      <w:r>
        <w:br w:type="page"/>
      </w:r>
    </w:p>
    <w:p w14:paraId="0987CA3C" w14:textId="41029CBA" w:rsidR="000D2C22" w:rsidRPr="00707A46" w:rsidRDefault="000D2C22" w:rsidP="000D2C22">
      <w:pPr>
        <w:pStyle w:val="Heading1"/>
      </w:pPr>
      <w:r w:rsidRPr="00707A46">
        <w:lastRenderedPageBreak/>
        <w:t xml:space="preserve">Item </w:t>
      </w:r>
      <w:r w:rsidR="001E5516" w:rsidRPr="00707A46">
        <w:t xml:space="preserve">4 </w:t>
      </w:r>
      <w:r w:rsidRPr="00707A46">
        <w:t>–</w:t>
      </w:r>
      <w:r w:rsidR="00A52551">
        <w:t xml:space="preserve"> S</w:t>
      </w:r>
      <w:r w:rsidR="006C7BDA">
        <w:t>ubs</w:t>
      </w:r>
      <w:r w:rsidR="00E04388" w:rsidRPr="00707A46">
        <w:t>ection 1A.</w:t>
      </w:r>
      <w:r w:rsidR="00E04388" w:rsidRPr="007D4139">
        <w:t>2</w:t>
      </w:r>
      <w:r w:rsidR="00702C5D">
        <w:t>6(2)</w:t>
      </w:r>
    </w:p>
    <w:p w14:paraId="39661A64" w14:textId="77777777" w:rsidR="000D2C22" w:rsidRPr="00707A46" w:rsidRDefault="000D2C22" w:rsidP="000D2C22">
      <w:pPr>
        <w:rPr>
          <w:szCs w:val="24"/>
        </w:rPr>
      </w:pPr>
    </w:p>
    <w:p w14:paraId="40EB6934" w14:textId="6621E07C" w:rsidR="00702C5D" w:rsidRPr="00702C5D" w:rsidRDefault="000D2C22" w:rsidP="00702C5D">
      <w:pPr>
        <w:rPr>
          <w:szCs w:val="24"/>
        </w:rPr>
      </w:pPr>
      <w:r w:rsidRPr="00707A46">
        <w:rPr>
          <w:szCs w:val="24"/>
        </w:rPr>
        <w:t>Item </w:t>
      </w:r>
      <w:r w:rsidR="001E5516" w:rsidRPr="00707A46">
        <w:rPr>
          <w:szCs w:val="24"/>
        </w:rPr>
        <w:t>4</w:t>
      </w:r>
      <w:r w:rsidRPr="00707A46">
        <w:rPr>
          <w:szCs w:val="24"/>
        </w:rPr>
        <w:t xml:space="preserve"> </w:t>
      </w:r>
      <w:r w:rsidR="00A52551">
        <w:rPr>
          <w:szCs w:val="24"/>
        </w:rPr>
        <w:t xml:space="preserve">repeals </w:t>
      </w:r>
      <w:r w:rsidR="00736E06">
        <w:rPr>
          <w:szCs w:val="24"/>
        </w:rPr>
        <w:t>subsection</w:t>
      </w:r>
      <w:r w:rsidRPr="00707A46">
        <w:rPr>
          <w:szCs w:val="24"/>
        </w:rPr>
        <w:t xml:space="preserve"> </w:t>
      </w:r>
      <w:r w:rsidR="002216C6" w:rsidRPr="00707A46">
        <w:rPr>
          <w:szCs w:val="24"/>
        </w:rPr>
        <w:t>1A</w:t>
      </w:r>
      <w:r w:rsidR="002216C6" w:rsidRPr="007D4139">
        <w:rPr>
          <w:szCs w:val="24"/>
        </w:rPr>
        <w:t>.2</w:t>
      </w:r>
      <w:r w:rsidR="00702C5D">
        <w:rPr>
          <w:szCs w:val="24"/>
        </w:rPr>
        <w:t>6(2)</w:t>
      </w:r>
      <w:r w:rsidR="00736E06">
        <w:rPr>
          <w:szCs w:val="24"/>
        </w:rPr>
        <w:t xml:space="preserve"> and inserts a new subsection</w:t>
      </w:r>
      <w:r w:rsidR="00A07F7D" w:rsidRPr="00707A46">
        <w:rPr>
          <w:szCs w:val="24"/>
        </w:rPr>
        <w:t xml:space="preserve"> </w:t>
      </w:r>
      <w:r w:rsidR="00736E06" w:rsidRPr="00707A46">
        <w:rPr>
          <w:szCs w:val="24"/>
        </w:rPr>
        <w:t>1A</w:t>
      </w:r>
      <w:r w:rsidR="00736E06" w:rsidRPr="007D4139">
        <w:rPr>
          <w:szCs w:val="24"/>
        </w:rPr>
        <w:t>.2</w:t>
      </w:r>
      <w:r w:rsidR="00736E06">
        <w:rPr>
          <w:szCs w:val="24"/>
        </w:rPr>
        <w:t xml:space="preserve">6(2) </w:t>
      </w:r>
      <w:r w:rsidR="002216C6" w:rsidRPr="00707A46">
        <w:rPr>
          <w:szCs w:val="24"/>
        </w:rPr>
        <w:t>which</w:t>
      </w:r>
      <w:r w:rsidR="00A07F7D" w:rsidRPr="00707A46">
        <w:rPr>
          <w:szCs w:val="24"/>
        </w:rPr>
        <w:t xml:space="preserve"> provides </w:t>
      </w:r>
      <w:r w:rsidR="00702C5D">
        <w:rPr>
          <w:szCs w:val="24"/>
        </w:rPr>
        <w:t>that i</w:t>
      </w:r>
      <w:r w:rsidR="00702C5D" w:rsidRPr="00702C5D">
        <w:rPr>
          <w:szCs w:val="24"/>
        </w:rPr>
        <w:t>f the Secretary has been informed by an exporter, or has otherwise become aware, of a change relevant to a proposed export, the Secretary may, by notice in writing to the exporter, do any of the following:</w:t>
      </w:r>
    </w:p>
    <w:p w14:paraId="222FD0DA" w14:textId="26F48F52" w:rsidR="00702C5D" w:rsidRPr="007B74D4" w:rsidRDefault="00702C5D" w:rsidP="007B74D4">
      <w:pPr>
        <w:pStyle w:val="ListParagraph"/>
        <w:numPr>
          <w:ilvl w:val="0"/>
          <w:numId w:val="15"/>
        </w:numPr>
        <w:rPr>
          <w:szCs w:val="24"/>
        </w:rPr>
      </w:pPr>
      <w:r w:rsidRPr="007B74D4">
        <w:rPr>
          <w:szCs w:val="24"/>
        </w:rPr>
        <w:t>cancel any approval of an NOI for the proposed export that has been given under section 1A.25A;</w:t>
      </w:r>
    </w:p>
    <w:p w14:paraId="1F6BF052" w14:textId="40CB07A1" w:rsidR="00702C5D" w:rsidRPr="007B74D4" w:rsidRDefault="00702C5D" w:rsidP="007B74D4">
      <w:pPr>
        <w:pStyle w:val="ListParagraph"/>
        <w:numPr>
          <w:ilvl w:val="0"/>
          <w:numId w:val="15"/>
        </w:numPr>
        <w:rPr>
          <w:szCs w:val="24"/>
        </w:rPr>
      </w:pPr>
      <w:r w:rsidRPr="007B74D4">
        <w:rPr>
          <w:szCs w:val="24"/>
        </w:rPr>
        <w:t>require the exporter:</w:t>
      </w:r>
    </w:p>
    <w:p w14:paraId="0AEF4B51" w14:textId="0A24CD30" w:rsidR="00702C5D" w:rsidRPr="007B74D4" w:rsidRDefault="00702C5D" w:rsidP="007B74D4">
      <w:pPr>
        <w:pStyle w:val="ListParagraph"/>
        <w:numPr>
          <w:ilvl w:val="1"/>
          <w:numId w:val="15"/>
        </w:numPr>
        <w:rPr>
          <w:szCs w:val="24"/>
        </w:rPr>
      </w:pPr>
      <w:r w:rsidRPr="007B74D4">
        <w:rPr>
          <w:szCs w:val="24"/>
        </w:rPr>
        <w:t>to vary an NOI for the proposed export given to the Secretary; or</w:t>
      </w:r>
    </w:p>
    <w:p w14:paraId="38F2FD20" w14:textId="590A6C07" w:rsidR="00122751" w:rsidRPr="007B74D4" w:rsidRDefault="00702C5D" w:rsidP="007B74D4">
      <w:pPr>
        <w:pStyle w:val="ListParagraph"/>
        <w:numPr>
          <w:ilvl w:val="1"/>
          <w:numId w:val="15"/>
        </w:numPr>
        <w:rPr>
          <w:szCs w:val="24"/>
        </w:rPr>
      </w:pPr>
      <w:r w:rsidRPr="007B74D4">
        <w:rPr>
          <w:szCs w:val="24"/>
        </w:rPr>
        <w:t>to give the Secretary a new NOI for the proposed export.</w:t>
      </w:r>
    </w:p>
    <w:p w14:paraId="0BDE1CB0" w14:textId="77777777" w:rsidR="00D9384F" w:rsidRPr="00707A46" w:rsidRDefault="00D9384F" w:rsidP="000D2C22">
      <w:pPr>
        <w:rPr>
          <w:szCs w:val="24"/>
        </w:rPr>
      </w:pPr>
    </w:p>
    <w:p w14:paraId="74A4961E" w14:textId="3F2D08A4" w:rsidR="00A07F7D" w:rsidRPr="00707A46" w:rsidRDefault="00A07F7D" w:rsidP="00872384">
      <w:pPr>
        <w:pStyle w:val="Heading1"/>
        <w:keepNext/>
      </w:pPr>
      <w:r w:rsidRPr="00707A46">
        <w:t xml:space="preserve">Item </w:t>
      </w:r>
      <w:r w:rsidR="001E5516" w:rsidRPr="00707A46">
        <w:t>5</w:t>
      </w:r>
      <w:r w:rsidRPr="00707A46">
        <w:t xml:space="preserve"> –</w:t>
      </w:r>
      <w:r w:rsidR="007B74D4">
        <w:t xml:space="preserve"> </w:t>
      </w:r>
      <w:r w:rsidR="006C7BDA">
        <w:t>Paragraph</w:t>
      </w:r>
      <w:r w:rsidRPr="00707A46">
        <w:t xml:space="preserve"> 1A.29(3)(c)</w:t>
      </w:r>
    </w:p>
    <w:p w14:paraId="691FE5B9" w14:textId="77777777" w:rsidR="00A07F7D" w:rsidRPr="00707A46" w:rsidRDefault="00A07F7D" w:rsidP="00D9384F">
      <w:pPr>
        <w:keepNext/>
        <w:rPr>
          <w:szCs w:val="24"/>
        </w:rPr>
      </w:pPr>
    </w:p>
    <w:p w14:paraId="07BCC88C" w14:textId="07CACD73" w:rsidR="00A07F7D" w:rsidRPr="00707A46" w:rsidRDefault="00A07F7D" w:rsidP="00A07F7D">
      <w:pPr>
        <w:rPr>
          <w:szCs w:val="24"/>
        </w:rPr>
      </w:pPr>
      <w:r w:rsidRPr="00707A46">
        <w:rPr>
          <w:szCs w:val="24"/>
        </w:rPr>
        <w:t>Item </w:t>
      </w:r>
      <w:r w:rsidR="001E5516" w:rsidRPr="00707A46">
        <w:rPr>
          <w:szCs w:val="24"/>
        </w:rPr>
        <w:t>5</w:t>
      </w:r>
      <w:r w:rsidRPr="00707A46">
        <w:rPr>
          <w:szCs w:val="24"/>
        </w:rPr>
        <w:t xml:space="preserve"> inserts </w:t>
      </w:r>
      <w:r w:rsidR="00C932D3" w:rsidRPr="00707A46">
        <w:rPr>
          <w:szCs w:val="24"/>
        </w:rPr>
        <w:t>a requirement for</w:t>
      </w:r>
      <w:r w:rsidR="00122751" w:rsidRPr="00707A46">
        <w:rPr>
          <w:szCs w:val="24"/>
        </w:rPr>
        <w:t xml:space="preserve"> the exporter to declare that no relevant circumstances have changed in relation to the </w:t>
      </w:r>
      <w:r w:rsidR="00B06737">
        <w:rPr>
          <w:szCs w:val="24"/>
        </w:rPr>
        <w:t xml:space="preserve">approved </w:t>
      </w:r>
      <w:r w:rsidR="00122751" w:rsidRPr="00707A46">
        <w:rPr>
          <w:szCs w:val="24"/>
        </w:rPr>
        <w:t xml:space="preserve">NOI (in addition to the </w:t>
      </w:r>
      <w:r w:rsidR="00B06737">
        <w:rPr>
          <w:szCs w:val="24"/>
        </w:rPr>
        <w:t>approved</w:t>
      </w:r>
      <w:r w:rsidR="00122751" w:rsidRPr="00707A46">
        <w:rPr>
          <w:szCs w:val="24"/>
        </w:rPr>
        <w:t xml:space="preserve"> ESCAS) that applies to the export.</w:t>
      </w:r>
    </w:p>
    <w:p w14:paraId="1C6936CF" w14:textId="77777777" w:rsidR="00A07F7D" w:rsidRPr="00707A46" w:rsidRDefault="00A07F7D" w:rsidP="00A07F7D">
      <w:pPr>
        <w:rPr>
          <w:szCs w:val="24"/>
        </w:rPr>
      </w:pPr>
    </w:p>
    <w:p w14:paraId="3DD790C0" w14:textId="23BA1E16" w:rsidR="00A07F7D" w:rsidRPr="00707A46" w:rsidRDefault="00A07F7D" w:rsidP="00A07F7D">
      <w:pPr>
        <w:pStyle w:val="Heading1"/>
      </w:pPr>
      <w:r w:rsidRPr="00707A46">
        <w:t xml:space="preserve">Item </w:t>
      </w:r>
      <w:r w:rsidR="001E5516" w:rsidRPr="00707A46">
        <w:t xml:space="preserve">6 </w:t>
      </w:r>
      <w:r w:rsidRPr="00707A46">
        <w:t xml:space="preserve">– </w:t>
      </w:r>
      <w:r w:rsidR="001E5516" w:rsidRPr="00707A46">
        <w:t xml:space="preserve">Before </w:t>
      </w:r>
      <w:r w:rsidR="006C7BDA">
        <w:t>paragraph</w:t>
      </w:r>
      <w:r w:rsidRPr="00707A46">
        <w:t xml:space="preserve"> 1A.30(1)(</w:t>
      </w:r>
      <w:r w:rsidR="001E5516" w:rsidRPr="00707A46">
        <w:t>a</w:t>
      </w:r>
      <w:r w:rsidRPr="00707A46">
        <w:t>)</w:t>
      </w:r>
    </w:p>
    <w:p w14:paraId="11D8F7C2" w14:textId="77777777" w:rsidR="00A07F7D" w:rsidRPr="00707A46" w:rsidRDefault="00A07F7D" w:rsidP="00A07F7D">
      <w:pPr>
        <w:rPr>
          <w:szCs w:val="24"/>
        </w:rPr>
      </w:pPr>
    </w:p>
    <w:p w14:paraId="62FF4315" w14:textId="09610450" w:rsidR="00D9384F" w:rsidRDefault="00A07F7D">
      <w:pPr>
        <w:rPr>
          <w:szCs w:val="24"/>
        </w:rPr>
      </w:pPr>
      <w:r w:rsidRPr="00707A46">
        <w:rPr>
          <w:szCs w:val="24"/>
        </w:rPr>
        <w:t>Item </w:t>
      </w:r>
      <w:r w:rsidR="001E5516" w:rsidRPr="00707A46">
        <w:rPr>
          <w:szCs w:val="24"/>
        </w:rPr>
        <w:t>6</w:t>
      </w:r>
      <w:r w:rsidRPr="00707A46">
        <w:rPr>
          <w:szCs w:val="24"/>
        </w:rPr>
        <w:t xml:space="preserve"> inserts a new paragraph </w:t>
      </w:r>
      <w:r w:rsidR="007B74D4" w:rsidRPr="00707A46">
        <w:t>1A.30(1)(a</w:t>
      </w:r>
      <w:r w:rsidR="007B74D4">
        <w:t>a</w:t>
      </w:r>
      <w:r w:rsidR="007B74D4" w:rsidRPr="00707A46">
        <w:t>)</w:t>
      </w:r>
      <w:r w:rsidR="007B74D4">
        <w:t xml:space="preserve"> </w:t>
      </w:r>
      <w:r w:rsidRPr="00707A46">
        <w:rPr>
          <w:szCs w:val="24"/>
        </w:rPr>
        <w:t xml:space="preserve">that </w:t>
      </w:r>
      <w:r w:rsidR="00B06737">
        <w:rPr>
          <w:szCs w:val="24"/>
        </w:rPr>
        <w:t xml:space="preserve">provides that </w:t>
      </w:r>
      <w:r w:rsidRPr="00707A46">
        <w:rPr>
          <w:szCs w:val="24"/>
        </w:rPr>
        <w:t xml:space="preserve"> the S</w:t>
      </w:r>
      <w:r w:rsidR="00122751" w:rsidRPr="00707A46">
        <w:rPr>
          <w:szCs w:val="24"/>
        </w:rPr>
        <w:t xml:space="preserve">ecretary </w:t>
      </w:r>
      <w:r w:rsidR="00B06737">
        <w:rPr>
          <w:szCs w:val="24"/>
        </w:rPr>
        <w:t>may grant an export permit</w:t>
      </w:r>
      <w:r w:rsidR="00DA7653">
        <w:rPr>
          <w:szCs w:val="24"/>
        </w:rPr>
        <w:t xml:space="preserve"> if</w:t>
      </w:r>
      <w:r w:rsidR="00122751" w:rsidRPr="00707A46">
        <w:rPr>
          <w:szCs w:val="24"/>
        </w:rPr>
        <w:t xml:space="preserve"> a</w:t>
      </w:r>
      <w:r w:rsidR="0041153D">
        <w:rPr>
          <w:szCs w:val="24"/>
        </w:rPr>
        <w:t>n</w:t>
      </w:r>
      <w:r w:rsidR="00122751" w:rsidRPr="00707A46">
        <w:rPr>
          <w:szCs w:val="24"/>
        </w:rPr>
        <w:t xml:space="preserve"> NOI </w:t>
      </w:r>
      <w:r w:rsidR="00DA7653">
        <w:rPr>
          <w:szCs w:val="24"/>
        </w:rPr>
        <w:t xml:space="preserve">for the export of the live-stock </w:t>
      </w:r>
      <w:r w:rsidR="00122751" w:rsidRPr="00707A46">
        <w:rPr>
          <w:szCs w:val="24"/>
        </w:rPr>
        <w:t xml:space="preserve">has been approved </w:t>
      </w:r>
      <w:r w:rsidR="00DA7653">
        <w:rPr>
          <w:szCs w:val="24"/>
        </w:rPr>
        <w:t>under section 1A.25A</w:t>
      </w:r>
      <w:r w:rsidR="00122751" w:rsidRPr="00707A46">
        <w:rPr>
          <w:szCs w:val="24"/>
        </w:rPr>
        <w:t>.</w:t>
      </w:r>
    </w:p>
    <w:p w14:paraId="7F9EDDBD" w14:textId="77777777" w:rsidR="00D9384F" w:rsidRDefault="00D9384F">
      <w:pPr>
        <w:rPr>
          <w:szCs w:val="24"/>
        </w:rPr>
      </w:pPr>
    </w:p>
    <w:p w14:paraId="0CADA2C2" w14:textId="4CBFBD5A" w:rsidR="00D9384F" w:rsidRDefault="00D9384F">
      <w:pPr>
        <w:rPr>
          <w:b/>
        </w:rPr>
      </w:pPr>
      <w:r w:rsidRPr="00D9384F">
        <w:rPr>
          <w:b/>
          <w:szCs w:val="24"/>
        </w:rPr>
        <w:t>Item 7</w:t>
      </w:r>
      <w:r>
        <w:rPr>
          <w:szCs w:val="24"/>
        </w:rPr>
        <w:t xml:space="preserve"> </w:t>
      </w:r>
      <w:r w:rsidRPr="00D9384F">
        <w:rPr>
          <w:b/>
        </w:rPr>
        <w:t>– At the end of Part 7</w:t>
      </w:r>
    </w:p>
    <w:p w14:paraId="72D00A8C" w14:textId="77777777" w:rsidR="00D9384F" w:rsidRDefault="00D9384F">
      <w:pPr>
        <w:rPr>
          <w:b/>
        </w:rPr>
      </w:pPr>
    </w:p>
    <w:p w14:paraId="300F4C89" w14:textId="77777777" w:rsidR="0086148A" w:rsidRDefault="00D9384F">
      <w:pPr>
        <w:rPr>
          <w:szCs w:val="24"/>
        </w:rPr>
      </w:pPr>
      <w:r>
        <w:rPr>
          <w:szCs w:val="24"/>
        </w:rPr>
        <w:t>Item 7 inserts</w:t>
      </w:r>
      <w:r w:rsidR="00B23FFE">
        <w:rPr>
          <w:szCs w:val="24"/>
        </w:rPr>
        <w:t xml:space="preserve"> Division 4 which </w:t>
      </w:r>
      <w:r w:rsidR="001E35F8">
        <w:rPr>
          <w:szCs w:val="24"/>
        </w:rPr>
        <w:t>contain</w:t>
      </w:r>
      <w:r w:rsidR="00B23FFE">
        <w:rPr>
          <w:szCs w:val="24"/>
        </w:rPr>
        <w:t>s</w:t>
      </w:r>
      <w:r>
        <w:rPr>
          <w:szCs w:val="24"/>
        </w:rPr>
        <w:t xml:space="preserve"> transitional provisions in the new section 7.19. </w:t>
      </w:r>
    </w:p>
    <w:p w14:paraId="2336D8F6" w14:textId="77777777" w:rsidR="0086148A" w:rsidRDefault="0086148A">
      <w:pPr>
        <w:rPr>
          <w:szCs w:val="24"/>
        </w:rPr>
      </w:pPr>
    </w:p>
    <w:p w14:paraId="3231896F" w14:textId="22B397A3" w:rsidR="00D9384F" w:rsidRDefault="0086148A">
      <w:pPr>
        <w:rPr>
          <w:szCs w:val="24"/>
        </w:rPr>
      </w:pPr>
      <w:r>
        <w:rPr>
          <w:szCs w:val="24"/>
        </w:rPr>
        <w:t>Sub</w:t>
      </w:r>
      <w:r w:rsidR="00D9384F">
        <w:rPr>
          <w:szCs w:val="24"/>
        </w:rPr>
        <w:t xml:space="preserve">section </w:t>
      </w:r>
      <w:r>
        <w:rPr>
          <w:szCs w:val="24"/>
        </w:rPr>
        <w:t xml:space="preserve">7.19(1) </w:t>
      </w:r>
      <w:r w:rsidR="00D9384F">
        <w:rPr>
          <w:szCs w:val="24"/>
        </w:rPr>
        <w:t xml:space="preserve">provides that the </w:t>
      </w:r>
      <w:r w:rsidR="00DA7653">
        <w:rPr>
          <w:szCs w:val="24"/>
        </w:rPr>
        <w:t>amendments made by items 1 and 2 of Schedule 1 to the Amendment Order</w:t>
      </w:r>
      <w:r w:rsidR="00D9384F">
        <w:rPr>
          <w:szCs w:val="24"/>
        </w:rPr>
        <w:t xml:space="preserve"> </w:t>
      </w:r>
      <w:r w:rsidR="00D9384F" w:rsidRPr="005A32CF">
        <w:t>appl</w:t>
      </w:r>
      <w:r w:rsidR="00DA7653">
        <w:t>y</w:t>
      </w:r>
      <w:r w:rsidR="00D9384F">
        <w:t xml:space="preserve"> only</w:t>
      </w:r>
      <w:r w:rsidR="00D9384F" w:rsidRPr="005A32CF">
        <w:t xml:space="preserve"> in relation to an export of live</w:t>
      </w:r>
      <w:r w:rsidR="00D9384F">
        <w:noBreakHyphen/>
      </w:r>
      <w:r w:rsidR="00D9384F" w:rsidRPr="005A32CF">
        <w:t>stock if the NOI for the proposed export is given to the Secretary after the commencement of th</w:t>
      </w:r>
      <w:r w:rsidR="00696443">
        <w:t>e</w:t>
      </w:r>
      <w:r w:rsidR="00D9384F" w:rsidRPr="005A32CF">
        <w:t xml:space="preserve"> </w:t>
      </w:r>
      <w:r w:rsidR="00DA7653">
        <w:t>Amendment Order</w:t>
      </w:r>
      <w:r w:rsidR="00D9384F" w:rsidRPr="005A32CF">
        <w:t>.</w:t>
      </w:r>
    </w:p>
    <w:p w14:paraId="7D42D66D" w14:textId="77777777" w:rsidR="0086148A" w:rsidRDefault="0086148A">
      <w:pPr>
        <w:rPr>
          <w:b/>
          <w:szCs w:val="24"/>
          <w:u w:val="single"/>
          <w:lang w:eastAsia="ja-JP"/>
        </w:rPr>
      </w:pPr>
    </w:p>
    <w:p w14:paraId="0548D9B2" w14:textId="7C13C21D" w:rsidR="0086148A" w:rsidRDefault="0086148A">
      <w:pPr>
        <w:rPr>
          <w:szCs w:val="24"/>
        </w:rPr>
      </w:pPr>
      <w:r>
        <w:rPr>
          <w:szCs w:val="24"/>
        </w:rPr>
        <w:t xml:space="preserve">Subsection 7.19(2) provides that the </w:t>
      </w:r>
      <w:r w:rsidR="00DA7653">
        <w:rPr>
          <w:szCs w:val="24"/>
        </w:rPr>
        <w:t>amendments made by items 3 and 4 of Schedule 1 to the Amendment Order</w:t>
      </w:r>
      <w:r>
        <w:rPr>
          <w:szCs w:val="24"/>
        </w:rPr>
        <w:t xml:space="preserve"> applies in relation to an NOI for a proposed export of live-stock if the NOI is given to the Secretary after the commencement of th</w:t>
      </w:r>
      <w:r w:rsidR="00696443">
        <w:rPr>
          <w:szCs w:val="24"/>
        </w:rPr>
        <w:t>e</w:t>
      </w:r>
      <w:r>
        <w:rPr>
          <w:szCs w:val="24"/>
        </w:rPr>
        <w:t xml:space="preserve"> </w:t>
      </w:r>
      <w:r w:rsidR="00DA7653">
        <w:rPr>
          <w:szCs w:val="24"/>
        </w:rPr>
        <w:t>Amendment Order</w:t>
      </w:r>
      <w:r>
        <w:rPr>
          <w:szCs w:val="24"/>
        </w:rPr>
        <w:t xml:space="preserve">. </w:t>
      </w:r>
    </w:p>
    <w:p w14:paraId="24CE25D9" w14:textId="77777777" w:rsidR="0086148A" w:rsidRDefault="0086148A">
      <w:pPr>
        <w:rPr>
          <w:szCs w:val="24"/>
        </w:rPr>
      </w:pPr>
    </w:p>
    <w:p w14:paraId="7597A7EC" w14:textId="3FA8B7FF" w:rsidR="0086148A" w:rsidRDefault="0086148A">
      <w:pPr>
        <w:rPr>
          <w:szCs w:val="24"/>
        </w:rPr>
      </w:pPr>
      <w:r>
        <w:rPr>
          <w:szCs w:val="24"/>
        </w:rPr>
        <w:t xml:space="preserve">Subsection 7.19(3) provides that the </w:t>
      </w:r>
      <w:r w:rsidR="00DA7653">
        <w:rPr>
          <w:szCs w:val="24"/>
        </w:rPr>
        <w:t xml:space="preserve"> amendment made by item 5 of Schedule 1 to the Amendment Order</w:t>
      </w:r>
      <w:r>
        <w:rPr>
          <w:szCs w:val="24"/>
        </w:rPr>
        <w:t xml:space="preserve"> applies in relation to an application for an export permit for a proposed export of live-stock if the NOI for the proposed export is given to the Secretary after the commencement of th</w:t>
      </w:r>
      <w:r w:rsidR="00696443">
        <w:rPr>
          <w:szCs w:val="24"/>
        </w:rPr>
        <w:t>e</w:t>
      </w:r>
      <w:r>
        <w:rPr>
          <w:szCs w:val="24"/>
        </w:rPr>
        <w:t xml:space="preserve"> </w:t>
      </w:r>
      <w:r w:rsidR="00DA7653">
        <w:rPr>
          <w:szCs w:val="24"/>
        </w:rPr>
        <w:t>Amendment Order</w:t>
      </w:r>
      <w:r>
        <w:rPr>
          <w:szCs w:val="24"/>
        </w:rPr>
        <w:t xml:space="preserve">. </w:t>
      </w:r>
    </w:p>
    <w:p w14:paraId="0C4CB82E" w14:textId="77777777" w:rsidR="0086148A" w:rsidRDefault="0086148A">
      <w:pPr>
        <w:rPr>
          <w:szCs w:val="24"/>
        </w:rPr>
      </w:pPr>
    </w:p>
    <w:p w14:paraId="6EDF5049" w14:textId="55FEF8F5" w:rsidR="00E04388" w:rsidRPr="00707A46" w:rsidRDefault="0086148A">
      <w:pPr>
        <w:rPr>
          <w:szCs w:val="24"/>
        </w:rPr>
      </w:pPr>
      <w:r>
        <w:rPr>
          <w:szCs w:val="24"/>
        </w:rPr>
        <w:lastRenderedPageBreak/>
        <w:t xml:space="preserve">Subsection 7.19(4) provides that the </w:t>
      </w:r>
      <w:r w:rsidR="00DA7653">
        <w:rPr>
          <w:szCs w:val="24"/>
        </w:rPr>
        <w:t>amendment made by item 6 of Schedule 1 to the Amendment Order</w:t>
      </w:r>
      <w:r>
        <w:rPr>
          <w:szCs w:val="24"/>
        </w:rPr>
        <w:t xml:space="preserve"> applies in relation to grant</w:t>
      </w:r>
      <w:r w:rsidR="00696443">
        <w:rPr>
          <w:szCs w:val="24"/>
        </w:rPr>
        <w:t>ing</w:t>
      </w:r>
      <w:r>
        <w:rPr>
          <w:szCs w:val="24"/>
        </w:rPr>
        <w:t xml:space="preserve"> an export permit for a proposed export of live-stock if the NOI for the proposed export is given to the Secretary after the commencement of th</w:t>
      </w:r>
      <w:r w:rsidR="00696443">
        <w:rPr>
          <w:szCs w:val="24"/>
        </w:rPr>
        <w:t>e</w:t>
      </w:r>
      <w:r>
        <w:rPr>
          <w:szCs w:val="24"/>
        </w:rPr>
        <w:t xml:space="preserve"> </w:t>
      </w:r>
      <w:r w:rsidR="00DA7653">
        <w:rPr>
          <w:szCs w:val="24"/>
        </w:rPr>
        <w:t>Amendment Order</w:t>
      </w:r>
      <w:r>
        <w:rPr>
          <w:szCs w:val="24"/>
        </w:rPr>
        <w:t xml:space="preserve">.   </w:t>
      </w:r>
      <w:r w:rsidR="00E04388" w:rsidRPr="00707A46">
        <w:rPr>
          <w:b/>
          <w:szCs w:val="24"/>
          <w:u w:val="single"/>
          <w:lang w:eastAsia="ja-JP"/>
        </w:rPr>
        <w:br w:type="page"/>
      </w:r>
    </w:p>
    <w:p w14:paraId="202E6D9D" w14:textId="06B1D259" w:rsidR="00BC34A5" w:rsidRPr="00707A46" w:rsidRDefault="00BC34A5" w:rsidP="00003A48">
      <w:pPr>
        <w:jc w:val="right"/>
        <w:rPr>
          <w:b/>
          <w:szCs w:val="24"/>
          <w:u w:val="single"/>
          <w:lang w:eastAsia="ja-JP"/>
        </w:rPr>
      </w:pPr>
      <w:r w:rsidRPr="00707A46">
        <w:rPr>
          <w:b/>
          <w:szCs w:val="24"/>
          <w:u w:val="single"/>
          <w:lang w:eastAsia="ja-JP"/>
        </w:rPr>
        <w:lastRenderedPageBreak/>
        <w:t>ATTACHMENT B</w:t>
      </w:r>
    </w:p>
    <w:p w14:paraId="5E784006" w14:textId="77777777" w:rsidR="00BC34A5" w:rsidRPr="00707A46" w:rsidRDefault="00BC34A5" w:rsidP="00BC34A5">
      <w:pPr>
        <w:jc w:val="center"/>
        <w:rPr>
          <w:b/>
          <w:szCs w:val="24"/>
          <w:lang w:eastAsia="ja-JP"/>
        </w:rPr>
      </w:pPr>
    </w:p>
    <w:p w14:paraId="684CAC3B" w14:textId="77777777" w:rsidR="00BC34A5" w:rsidRPr="00707A46" w:rsidRDefault="00BC34A5" w:rsidP="00BC34A5">
      <w:pPr>
        <w:jc w:val="center"/>
        <w:rPr>
          <w:b/>
          <w:szCs w:val="24"/>
          <w:lang w:eastAsia="ja-JP"/>
        </w:rPr>
      </w:pPr>
      <w:r w:rsidRPr="00707A46">
        <w:rPr>
          <w:b/>
          <w:szCs w:val="24"/>
          <w:lang w:eastAsia="ja-JP"/>
        </w:rPr>
        <w:t>STATEMENT OF COMPATIBILITY WITH HUMAN RIGHTS</w:t>
      </w:r>
    </w:p>
    <w:p w14:paraId="1A98D1D4" w14:textId="77777777" w:rsidR="00831071" w:rsidRPr="00707A46" w:rsidRDefault="00831071" w:rsidP="00BC34A5">
      <w:pPr>
        <w:rPr>
          <w:i/>
          <w:szCs w:val="24"/>
          <w:lang w:eastAsia="ja-JP"/>
        </w:rPr>
      </w:pPr>
    </w:p>
    <w:p w14:paraId="607839C9" w14:textId="77777777" w:rsidR="00BC34A5" w:rsidRPr="00707A46" w:rsidRDefault="00BC34A5" w:rsidP="00BC34A5">
      <w:pPr>
        <w:rPr>
          <w:i/>
          <w:szCs w:val="24"/>
          <w:lang w:eastAsia="ja-JP"/>
        </w:rPr>
      </w:pPr>
      <w:r w:rsidRPr="00707A46">
        <w:rPr>
          <w:i/>
          <w:szCs w:val="24"/>
          <w:lang w:eastAsia="ja-JP"/>
        </w:rPr>
        <w:t>Prepared in accordance with Part 3 of the Human Rights (Parliamentary Scrutiny) Act 2011.</w:t>
      </w:r>
    </w:p>
    <w:p w14:paraId="7F4DB280" w14:textId="77777777" w:rsidR="00BC34A5" w:rsidRPr="00707A46" w:rsidRDefault="00BC34A5" w:rsidP="00BC34A5">
      <w:pPr>
        <w:rPr>
          <w:b/>
          <w:szCs w:val="24"/>
          <w:lang w:eastAsia="ja-JP"/>
        </w:rPr>
      </w:pPr>
    </w:p>
    <w:p w14:paraId="62C5DA93" w14:textId="39EFA473" w:rsidR="00BC34A5" w:rsidRPr="00707A46" w:rsidRDefault="00BC34A5" w:rsidP="00BC34A5">
      <w:pPr>
        <w:jc w:val="center"/>
        <w:rPr>
          <w:i/>
          <w:szCs w:val="24"/>
          <w:lang w:eastAsia="ja-JP"/>
        </w:rPr>
      </w:pPr>
      <w:r w:rsidRPr="00707A46">
        <w:rPr>
          <w:b/>
          <w:szCs w:val="24"/>
          <w:lang w:eastAsia="ja-JP"/>
        </w:rPr>
        <w:t>Export Control (Animals) Amendment (</w:t>
      </w:r>
      <w:r w:rsidR="008711CA" w:rsidRPr="008711CA">
        <w:rPr>
          <w:b/>
          <w:szCs w:val="24"/>
          <w:lang w:eastAsia="ja-JP"/>
        </w:rPr>
        <w:t>Notices of Intention to Export</w:t>
      </w:r>
      <w:r w:rsidRPr="00707A46">
        <w:rPr>
          <w:b/>
          <w:szCs w:val="24"/>
          <w:lang w:eastAsia="ja-JP"/>
        </w:rPr>
        <w:t>) Order 2018</w:t>
      </w:r>
    </w:p>
    <w:p w14:paraId="5B5F1FD4" w14:textId="77777777" w:rsidR="00BC34A5" w:rsidRPr="00707A46" w:rsidRDefault="00BC34A5" w:rsidP="00BC34A5">
      <w:pPr>
        <w:rPr>
          <w:szCs w:val="24"/>
          <w:lang w:eastAsia="ja-JP"/>
        </w:rPr>
      </w:pPr>
    </w:p>
    <w:p w14:paraId="6B54ED77" w14:textId="77777777" w:rsidR="00BC34A5" w:rsidRPr="00707A46" w:rsidRDefault="00BC34A5" w:rsidP="00BC34A5">
      <w:pPr>
        <w:rPr>
          <w:szCs w:val="24"/>
          <w:lang w:eastAsia="ja-JP"/>
        </w:rPr>
      </w:pPr>
      <w:r w:rsidRPr="00707A46">
        <w:rPr>
          <w:szCs w:val="24"/>
          <w:lang w:eastAsia="ja-JP"/>
        </w:rPr>
        <w:t xml:space="preserve">This Legislative Instrument is compatible with the human rights and freedoms recognised or declared by the international instruments listed in section 3 of the </w:t>
      </w:r>
      <w:r w:rsidRPr="00707A46">
        <w:rPr>
          <w:i/>
          <w:szCs w:val="24"/>
          <w:lang w:eastAsia="ja-JP"/>
        </w:rPr>
        <w:t>Human Rights (Parliamentary Scrutiny) Act</w:t>
      </w:r>
      <w:r w:rsidRPr="00707A46">
        <w:rPr>
          <w:szCs w:val="24"/>
          <w:lang w:eastAsia="ja-JP"/>
        </w:rPr>
        <w:t xml:space="preserve"> </w:t>
      </w:r>
      <w:r w:rsidRPr="00707A46">
        <w:rPr>
          <w:i/>
          <w:szCs w:val="24"/>
          <w:lang w:eastAsia="ja-JP"/>
        </w:rPr>
        <w:t>2011</w:t>
      </w:r>
      <w:r w:rsidRPr="00707A46">
        <w:rPr>
          <w:szCs w:val="24"/>
          <w:lang w:eastAsia="ja-JP"/>
        </w:rPr>
        <w:t>.</w:t>
      </w:r>
    </w:p>
    <w:p w14:paraId="3426EC30" w14:textId="77777777" w:rsidR="00BC34A5" w:rsidRPr="00707A46" w:rsidRDefault="00BC34A5" w:rsidP="00BC34A5">
      <w:pPr>
        <w:rPr>
          <w:szCs w:val="24"/>
          <w:lang w:eastAsia="ja-JP"/>
        </w:rPr>
      </w:pPr>
    </w:p>
    <w:p w14:paraId="543FADF3" w14:textId="77777777" w:rsidR="00BC34A5" w:rsidRPr="00707A46" w:rsidRDefault="00BC34A5" w:rsidP="00BC34A5">
      <w:pPr>
        <w:pStyle w:val="Heading1"/>
      </w:pPr>
      <w:r w:rsidRPr="00707A46">
        <w:t>Overview of the Legislative Instrument</w:t>
      </w:r>
    </w:p>
    <w:p w14:paraId="2A012C2E" w14:textId="77777777" w:rsidR="00BC34A5" w:rsidRPr="00707A46" w:rsidRDefault="00BC34A5" w:rsidP="00BC34A5">
      <w:pPr>
        <w:rPr>
          <w:lang w:eastAsia="ja-JP"/>
        </w:rPr>
      </w:pPr>
    </w:p>
    <w:p w14:paraId="4593D8B4" w14:textId="31A1A3C0" w:rsidR="00D055C8" w:rsidRPr="00707A46" w:rsidRDefault="00BC34A5" w:rsidP="00D055C8">
      <w:pPr>
        <w:rPr>
          <w:szCs w:val="24"/>
        </w:rPr>
      </w:pPr>
      <w:r w:rsidRPr="00707A46">
        <w:rPr>
          <w:szCs w:val="24"/>
          <w:lang w:eastAsia="ja-JP"/>
        </w:rPr>
        <w:t xml:space="preserve">The purpose of </w:t>
      </w:r>
      <w:r w:rsidR="00BD4196" w:rsidRPr="00707A46">
        <w:rPr>
          <w:szCs w:val="24"/>
          <w:lang w:eastAsia="ja-JP"/>
        </w:rPr>
        <w:t xml:space="preserve">the Legislative Instrument is to </w:t>
      </w:r>
      <w:r w:rsidR="00D055C8" w:rsidRPr="00707A46">
        <w:rPr>
          <w:szCs w:val="24"/>
        </w:rPr>
        <w:t xml:space="preserve">introduce </w:t>
      </w:r>
      <w:r w:rsidR="00B06737">
        <w:rPr>
          <w:szCs w:val="24"/>
        </w:rPr>
        <w:t>provisions</w:t>
      </w:r>
      <w:r w:rsidR="00D055C8" w:rsidRPr="00707A46">
        <w:rPr>
          <w:szCs w:val="24"/>
        </w:rPr>
        <w:t xml:space="preserve"> for the Secretary of the Department of Agriculture and Water Resources </w:t>
      </w:r>
      <w:r w:rsidR="00B06737">
        <w:rPr>
          <w:szCs w:val="24"/>
        </w:rPr>
        <w:t>(the Secretary)</w:t>
      </w:r>
      <w:r w:rsidR="00D055C8" w:rsidRPr="00707A46">
        <w:rPr>
          <w:szCs w:val="24"/>
        </w:rPr>
        <w:t xml:space="preserve"> to approve or refuse an application for a Notice of Intention to export (NOI). This is to make the approval of a</w:t>
      </w:r>
      <w:r w:rsidR="0041153D">
        <w:rPr>
          <w:szCs w:val="24"/>
        </w:rPr>
        <w:t>n</w:t>
      </w:r>
      <w:r w:rsidR="00D055C8" w:rsidRPr="00707A46">
        <w:rPr>
          <w:szCs w:val="24"/>
        </w:rPr>
        <w:t xml:space="preserve"> NOI by the Secretary necessary to enable the lawful export of livestock.</w:t>
      </w:r>
    </w:p>
    <w:p w14:paraId="07DEB375" w14:textId="77777777" w:rsidR="00BC34A5" w:rsidRPr="007D4139" w:rsidRDefault="00BC34A5" w:rsidP="00BC34A5">
      <w:pPr>
        <w:rPr>
          <w:szCs w:val="24"/>
          <w:lang w:eastAsia="ja-JP"/>
        </w:rPr>
      </w:pPr>
    </w:p>
    <w:p w14:paraId="059735F2" w14:textId="77777777" w:rsidR="00BC34A5" w:rsidRPr="00707A46" w:rsidRDefault="00BC34A5" w:rsidP="00BC34A5">
      <w:pPr>
        <w:rPr>
          <w:szCs w:val="24"/>
          <w:lang w:eastAsia="ja-JP"/>
        </w:rPr>
      </w:pPr>
      <w:r w:rsidRPr="00707A46">
        <w:rPr>
          <w:szCs w:val="24"/>
          <w:lang w:eastAsia="ja-JP"/>
        </w:rPr>
        <w:t>The Legislative Instrument will:</w:t>
      </w:r>
    </w:p>
    <w:p w14:paraId="1767FA5E" w14:textId="11DC5957" w:rsidR="003903D6" w:rsidRPr="00707A46" w:rsidRDefault="003903D6" w:rsidP="003903D6">
      <w:pPr>
        <w:pStyle w:val="ListBullet"/>
      </w:pPr>
      <w:r w:rsidRPr="00707A46">
        <w:t>provide for a prohibition on live-stock exports if a</w:t>
      </w:r>
      <w:r w:rsidR="0041153D">
        <w:t>n</w:t>
      </w:r>
      <w:r w:rsidRPr="00707A46">
        <w:t xml:space="preserve"> NOI is not</w:t>
      </w:r>
      <w:r w:rsidR="00122751" w:rsidRPr="00707A46">
        <w:t xml:space="preserve"> approved and</w:t>
      </w:r>
      <w:r w:rsidRPr="00707A46">
        <w:t xml:space="preserve"> in force</w:t>
      </w:r>
      <w:r w:rsidR="008F5EFC">
        <w:t>,</w:t>
      </w:r>
    </w:p>
    <w:p w14:paraId="0AFCA944" w14:textId="2CEF4FCA" w:rsidR="003903D6" w:rsidRPr="00707A46" w:rsidRDefault="003903D6" w:rsidP="003903D6">
      <w:pPr>
        <w:pStyle w:val="ListBullet"/>
      </w:pPr>
      <w:r w:rsidRPr="00707A46">
        <w:t>provide a power for the Secretary t</w:t>
      </w:r>
      <w:r w:rsidR="00D94AB0" w:rsidRPr="00707A46">
        <w:t>o</w:t>
      </w:r>
      <w:r w:rsidRPr="00707A46">
        <w:t xml:space="preserve"> approve </w:t>
      </w:r>
      <w:r w:rsidR="002C6EE9">
        <w:t>or refuse</w:t>
      </w:r>
      <w:r w:rsidRPr="00707A46">
        <w:t xml:space="preserve"> a</w:t>
      </w:r>
      <w:r w:rsidR="0041153D">
        <w:t>n</w:t>
      </w:r>
      <w:r w:rsidRPr="00707A46">
        <w:t xml:space="preserve"> NOI</w:t>
      </w:r>
      <w:r w:rsidR="00A23E8E">
        <w:t xml:space="preserve"> and the criteria</w:t>
      </w:r>
      <w:r w:rsidR="00122751" w:rsidRPr="00707A46">
        <w:t xml:space="preserve"> for </w:t>
      </w:r>
      <w:r w:rsidR="00872384">
        <w:t>approval</w:t>
      </w:r>
      <w:r w:rsidRPr="00707A46">
        <w:t>, and</w:t>
      </w:r>
    </w:p>
    <w:p w14:paraId="72773949" w14:textId="5A367E72" w:rsidR="003903D6" w:rsidRPr="00707A46" w:rsidRDefault="00122751" w:rsidP="003903D6">
      <w:pPr>
        <w:pStyle w:val="ListBullet"/>
      </w:pPr>
      <w:r w:rsidRPr="00707A46">
        <w:t>outline</w:t>
      </w:r>
      <w:r w:rsidR="00D94AB0" w:rsidRPr="00707A46">
        <w:t xml:space="preserve"> </w:t>
      </w:r>
      <w:r w:rsidR="003903D6" w:rsidRPr="00707A46">
        <w:t xml:space="preserve">the effect of </w:t>
      </w:r>
      <w:r w:rsidR="00872384">
        <w:t xml:space="preserve">what </w:t>
      </w:r>
      <w:r w:rsidR="003903D6" w:rsidRPr="00707A46">
        <w:t>approving a</w:t>
      </w:r>
      <w:r w:rsidR="0041153D">
        <w:t>n</w:t>
      </w:r>
      <w:r w:rsidR="003903D6" w:rsidRPr="00707A46">
        <w:t xml:space="preserve"> NOI</w:t>
      </w:r>
      <w:r w:rsidR="00872384">
        <w:t xml:space="preserve"> in relation to an export</w:t>
      </w:r>
      <w:r w:rsidR="00D055C8" w:rsidRPr="00707A46">
        <w:t xml:space="preserve"> </w:t>
      </w:r>
      <w:r w:rsidR="00872384">
        <w:t>is</w:t>
      </w:r>
      <w:r w:rsidR="003903D6" w:rsidRPr="00707A46">
        <w:t>.</w:t>
      </w:r>
    </w:p>
    <w:p w14:paraId="4650E7E2" w14:textId="77777777" w:rsidR="00BC34A5" w:rsidRPr="00707A46" w:rsidRDefault="00BC34A5" w:rsidP="00BC34A5">
      <w:pPr>
        <w:pStyle w:val="ListBullet"/>
        <w:numPr>
          <w:ilvl w:val="0"/>
          <w:numId w:val="0"/>
        </w:numPr>
        <w:ind w:left="720" w:hanging="360"/>
      </w:pPr>
    </w:p>
    <w:p w14:paraId="28DC9861" w14:textId="77777777" w:rsidR="00BC34A5" w:rsidRPr="00707A46" w:rsidRDefault="00BC34A5" w:rsidP="00BC34A5">
      <w:pPr>
        <w:pStyle w:val="Heading1"/>
      </w:pPr>
      <w:r w:rsidRPr="00707A46">
        <w:t xml:space="preserve">List of human rights </w:t>
      </w:r>
    </w:p>
    <w:p w14:paraId="31CE7B75" w14:textId="77777777" w:rsidR="00BC34A5" w:rsidRPr="00707A46" w:rsidRDefault="00BC34A5" w:rsidP="00BC34A5">
      <w:pPr>
        <w:rPr>
          <w:szCs w:val="24"/>
          <w:lang w:eastAsia="ja-JP"/>
        </w:rPr>
      </w:pPr>
    </w:p>
    <w:p w14:paraId="496385B8" w14:textId="1999B28F" w:rsidR="00BC34A5" w:rsidRPr="00707A46" w:rsidRDefault="00BC34A5" w:rsidP="00831071">
      <w:r w:rsidRPr="00707A46">
        <w:rPr>
          <w:szCs w:val="24"/>
          <w:lang w:eastAsia="ja-JP"/>
        </w:rPr>
        <w:t xml:space="preserve">The Legislative Instrument </w:t>
      </w:r>
      <w:r w:rsidR="00831071" w:rsidRPr="00707A46">
        <w:rPr>
          <w:szCs w:val="24"/>
          <w:lang w:eastAsia="ja-JP"/>
        </w:rPr>
        <w:t>does not engage any of the applicable rights or freedoms</w:t>
      </w:r>
      <w:r w:rsidR="003863C1">
        <w:rPr>
          <w:szCs w:val="24"/>
          <w:lang w:eastAsia="ja-JP"/>
        </w:rPr>
        <w:t>.</w:t>
      </w:r>
    </w:p>
    <w:p w14:paraId="6A91B9DC" w14:textId="77777777" w:rsidR="00BC34A5" w:rsidRPr="00707A46" w:rsidRDefault="00BC34A5" w:rsidP="00003A48"/>
    <w:p w14:paraId="73942986" w14:textId="77777777" w:rsidR="00BC34A5" w:rsidRPr="00707A46" w:rsidRDefault="00BC34A5" w:rsidP="00BC34A5">
      <w:pPr>
        <w:pStyle w:val="Heading1"/>
        <w:keepNext/>
      </w:pPr>
      <w:r w:rsidRPr="00707A46">
        <w:t>Conclusion</w:t>
      </w:r>
    </w:p>
    <w:p w14:paraId="1609FC82" w14:textId="77777777" w:rsidR="00BC34A5" w:rsidRPr="00707A46" w:rsidRDefault="00BC34A5" w:rsidP="00BC34A5">
      <w:pPr>
        <w:keepNext/>
        <w:rPr>
          <w:lang w:eastAsia="ja-JP"/>
        </w:rPr>
      </w:pPr>
    </w:p>
    <w:p w14:paraId="1828C066" w14:textId="72C0EC11" w:rsidR="00BC34A5" w:rsidRPr="00707A46" w:rsidRDefault="00831071" w:rsidP="00BC34A5">
      <w:pPr>
        <w:rPr>
          <w:szCs w:val="24"/>
          <w:lang w:eastAsia="ja-JP"/>
        </w:rPr>
      </w:pPr>
      <w:r w:rsidRPr="00707A46">
        <w:rPr>
          <w:color w:val="000000"/>
          <w:shd w:val="clear" w:color="auto" w:fill="FFFFFF"/>
        </w:rPr>
        <w:t>This Legislative Instrument is compatible with human rights as it does not raise any human rights issues.</w:t>
      </w:r>
    </w:p>
    <w:p w14:paraId="6E69D33B" w14:textId="77777777" w:rsidR="00BC34A5" w:rsidRPr="00707A46" w:rsidRDefault="00BC34A5" w:rsidP="00BC34A5">
      <w:pPr>
        <w:jc w:val="center"/>
        <w:rPr>
          <w:b/>
          <w:szCs w:val="24"/>
          <w:lang w:eastAsia="ja-JP"/>
        </w:rPr>
      </w:pPr>
    </w:p>
    <w:p w14:paraId="6CD977E4" w14:textId="77777777" w:rsidR="00BC34A5" w:rsidRPr="00707A46" w:rsidRDefault="00BC34A5" w:rsidP="00BC34A5">
      <w:pPr>
        <w:jc w:val="center"/>
        <w:rPr>
          <w:b/>
          <w:szCs w:val="24"/>
          <w:lang w:eastAsia="ja-JP"/>
        </w:rPr>
      </w:pPr>
    </w:p>
    <w:p w14:paraId="6DD95099" w14:textId="77777777" w:rsidR="00BC34A5" w:rsidRPr="00707A46" w:rsidRDefault="00BC34A5" w:rsidP="00BC34A5">
      <w:pPr>
        <w:jc w:val="center"/>
        <w:rPr>
          <w:b/>
          <w:szCs w:val="24"/>
          <w:lang w:eastAsia="ja-JP"/>
        </w:rPr>
      </w:pPr>
    </w:p>
    <w:p w14:paraId="44F5F7A4" w14:textId="77777777" w:rsidR="00BC34A5" w:rsidRPr="000E094A" w:rsidRDefault="00BC34A5" w:rsidP="00BC34A5">
      <w:pPr>
        <w:jc w:val="center"/>
        <w:rPr>
          <w:b/>
          <w:bCs/>
          <w:szCs w:val="24"/>
          <w:lang w:eastAsia="ja-JP"/>
        </w:rPr>
      </w:pPr>
      <w:r w:rsidRPr="00707A46">
        <w:rPr>
          <w:b/>
          <w:bCs/>
          <w:szCs w:val="24"/>
          <w:lang w:eastAsia="ja-JP"/>
        </w:rPr>
        <w:t>The Hon. David Littleproud MP</w:t>
      </w:r>
      <w:r w:rsidRPr="00707A46">
        <w:rPr>
          <w:b/>
          <w:bCs/>
          <w:szCs w:val="24"/>
          <w:lang w:eastAsia="ja-JP"/>
        </w:rPr>
        <w:br/>
        <w:t>Minister for Agriculture and Water Resources</w:t>
      </w:r>
    </w:p>
    <w:p w14:paraId="22A700B1" w14:textId="77777777" w:rsidR="00BC34A5" w:rsidRPr="00727508" w:rsidRDefault="00BC34A5" w:rsidP="00727508"/>
    <w:sectPr w:rsidR="00BC34A5" w:rsidRPr="0072750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E8F40" w14:textId="77777777" w:rsidR="00620D50" w:rsidRDefault="00620D50" w:rsidP="006D1E74">
      <w:r>
        <w:separator/>
      </w:r>
    </w:p>
  </w:endnote>
  <w:endnote w:type="continuationSeparator" w:id="0">
    <w:p w14:paraId="43A40B4D" w14:textId="77777777" w:rsidR="00620D50" w:rsidRDefault="00620D50" w:rsidP="006D1E74">
      <w:r>
        <w:continuationSeparator/>
      </w:r>
    </w:p>
  </w:endnote>
  <w:endnote w:type="continuationNotice" w:id="1">
    <w:p w14:paraId="7F18920F" w14:textId="77777777" w:rsidR="00620D50" w:rsidRDefault="00620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5B900" w14:textId="041D0FE3" w:rsidR="00ED5B1E" w:rsidRPr="008841FA" w:rsidRDefault="00ED5B1E" w:rsidP="00C6669A">
        <w:pPr>
          <w:pStyle w:val="Footer"/>
          <w:jc w:val="right"/>
          <w:rPr>
            <w:rFonts w:ascii="Times New Roman" w:hAnsi="Times New Roman"/>
            <w:sz w:val="24"/>
          </w:rPr>
        </w:pPr>
        <w:r w:rsidRPr="008841FA">
          <w:rPr>
            <w:rFonts w:ascii="Times New Roman" w:hAnsi="Times New Roman"/>
            <w:sz w:val="24"/>
          </w:rPr>
          <w:tab/>
        </w:r>
        <w:r w:rsidRPr="008841FA">
          <w:rPr>
            <w:rFonts w:ascii="Times New Roman" w:hAnsi="Times New Roman"/>
            <w:sz w:val="24"/>
          </w:rPr>
          <w:fldChar w:fldCharType="begin"/>
        </w:r>
        <w:r w:rsidRPr="008841FA">
          <w:rPr>
            <w:rFonts w:ascii="Times New Roman" w:hAnsi="Times New Roman"/>
            <w:sz w:val="24"/>
          </w:rPr>
          <w:instrText xml:space="preserve"> PAGE   \* MERGEFORMAT </w:instrText>
        </w:r>
        <w:r w:rsidRPr="008841FA">
          <w:rPr>
            <w:rFonts w:ascii="Times New Roman" w:hAnsi="Times New Roman"/>
            <w:sz w:val="24"/>
          </w:rPr>
          <w:fldChar w:fldCharType="separate"/>
        </w:r>
        <w:r w:rsidR="007B7972">
          <w:rPr>
            <w:rFonts w:ascii="Times New Roman" w:hAnsi="Times New Roman"/>
            <w:noProof/>
            <w:sz w:val="24"/>
          </w:rPr>
          <w:t>3</w:t>
        </w:r>
        <w:r w:rsidRPr="008841FA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4196" w14:textId="77777777" w:rsidR="00620D50" w:rsidRDefault="00620D50" w:rsidP="006D1E74">
      <w:r>
        <w:separator/>
      </w:r>
    </w:p>
  </w:footnote>
  <w:footnote w:type="continuationSeparator" w:id="0">
    <w:p w14:paraId="05876A5B" w14:textId="77777777" w:rsidR="00620D50" w:rsidRDefault="00620D50" w:rsidP="006D1E74">
      <w:r>
        <w:continuationSeparator/>
      </w:r>
    </w:p>
  </w:footnote>
  <w:footnote w:type="continuationNotice" w:id="1">
    <w:p w14:paraId="4153053A" w14:textId="77777777" w:rsidR="00620D50" w:rsidRDefault="00620D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65566E6"/>
    <w:multiLevelType w:val="hybridMultilevel"/>
    <w:tmpl w:val="B5086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A913599"/>
    <w:multiLevelType w:val="multilevel"/>
    <w:tmpl w:val="02AA8FA0"/>
    <w:numStyleLink w:val="ListBullets"/>
  </w:abstractNum>
  <w:abstractNum w:abstractNumId="6" w15:restartNumberingAfterBreak="0">
    <w:nsid w:val="2F2425AB"/>
    <w:multiLevelType w:val="multilevel"/>
    <w:tmpl w:val="BC8603C0"/>
    <w:numStyleLink w:val="ListNumbers"/>
  </w:abstractNum>
  <w:abstractNum w:abstractNumId="7" w15:restartNumberingAfterBreak="0">
    <w:nsid w:val="46DD5C12"/>
    <w:multiLevelType w:val="multilevel"/>
    <w:tmpl w:val="20F2356A"/>
    <w:numStyleLink w:val="Appendix"/>
  </w:abstractNum>
  <w:abstractNum w:abstractNumId="8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61210216"/>
    <w:multiLevelType w:val="hybridMultilevel"/>
    <w:tmpl w:val="E6F02E2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F23EE4"/>
    <w:multiLevelType w:val="hybridMultilevel"/>
    <w:tmpl w:val="42681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A4B05"/>
    <w:multiLevelType w:val="hybridMultilevel"/>
    <w:tmpl w:val="846246B8"/>
    <w:lvl w:ilvl="0" w:tplc="89F881C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4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12"/>
  </w:num>
  <w:num w:numId="14">
    <w:abstractNumId w:val="1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4"/>
    <w:rsid w:val="00002EBF"/>
    <w:rsid w:val="00003A48"/>
    <w:rsid w:val="000057CA"/>
    <w:rsid w:val="000060BA"/>
    <w:rsid w:val="0000645E"/>
    <w:rsid w:val="00010E1A"/>
    <w:rsid w:val="0001132E"/>
    <w:rsid w:val="00017631"/>
    <w:rsid w:val="00022270"/>
    <w:rsid w:val="00026BF6"/>
    <w:rsid w:val="00027CFD"/>
    <w:rsid w:val="000414EE"/>
    <w:rsid w:val="00044509"/>
    <w:rsid w:val="000451D5"/>
    <w:rsid w:val="0004737C"/>
    <w:rsid w:val="000540C8"/>
    <w:rsid w:val="0005628C"/>
    <w:rsid w:val="00061A26"/>
    <w:rsid w:val="00062A87"/>
    <w:rsid w:val="0006478F"/>
    <w:rsid w:val="00065929"/>
    <w:rsid w:val="00071872"/>
    <w:rsid w:val="0007394C"/>
    <w:rsid w:val="000740A0"/>
    <w:rsid w:val="0007504E"/>
    <w:rsid w:val="000759AE"/>
    <w:rsid w:val="00080667"/>
    <w:rsid w:val="000826B8"/>
    <w:rsid w:val="000828EB"/>
    <w:rsid w:val="00085B6B"/>
    <w:rsid w:val="00085C8F"/>
    <w:rsid w:val="00085EB0"/>
    <w:rsid w:val="00086A6F"/>
    <w:rsid w:val="00090033"/>
    <w:rsid w:val="00090A18"/>
    <w:rsid w:val="0009144B"/>
    <w:rsid w:val="00091837"/>
    <w:rsid w:val="00092E58"/>
    <w:rsid w:val="0009493B"/>
    <w:rsid w:val="00095F69"/>
    <w:rsid w:val="00096C5C"/>
    <w:rsid w:val="000A2EEB"/>
    <w:rsid w:val="000A3022"/>
    <w:rsid w:val="000A4A78"/>
    <w:rsid w:val="000A50D2"/>
    <w:rsid w:val="000A568F"/>
    <w:rsid w:val="000A5CDE"/>
    <w:rsid w:val="000A5ED8"/>
    <w:rsid w:val="000A740E"/>
    <w:rsid w:val="000B15DC"/>
    <w:rsid w:val="000B1BA3"/>
    <w:rsid w:val="000B1E26"/>
    <w:rsid w:val="000B3D92"/>
    <w:rsid w:val="000C2547"/>
    <w:rsid w:val="000C25A0"/>
    <w:rsid w:val="000C3450"/>
    <w:rsid w:val="000C660B"/>
    <w:rsid w:val="000D06B9"/>
    <w:rsid w:val="000D2C22"/>
    <w:rsid w:val="000D4A81"/>
    <w:rsid w:val="000D6285"/>
    <w:rsid w:val="000D6B25"/>
    <w:rsid w:val="000D77C1"/>
    <w:rsid w:val="000E0877"/>
    <w:rsid w:val="000E2438"/>
    <w:rsid w:val="000E469F"/>
    <w:rsid w:val="000E4955"/>
    <w:rsid w:val="000F1045"/>
    <w:rsid w:val="000F1217"/>
    <w:rsid w:val="000F240F"/>
    <w:rsid w:val="000F4BD5"/>
    <w:rsid w:val="000F6A2A"/>
    <w:rsid w:val="00101BE8"/>
    <w:rsid w:val="00101CBA"/>
    <w:rsid w:val="0010200B"/>
    <w:rsid w:val="00106776"/>
    <w:rsid w:val="0011041B"/>
    <w:rsid w:val="001105FF"/>
    <w:rsid w:val="0011176D"/>
    <w:rsid w:val="00111C8A"/>
    <w:rsid w:val="001149AC"/>
    <w:rsid w:val="00122751"/>
    <w:rsid w:val="00124B1C"/>
    <w:rsid w:val="001267D0"/>
    <w:rsid w:val="0013368E"/>
    <w:rsid w:val="00134050"/>
    <w:rsid w:val="00136ADF"/>
    <w:rsid w:val="00137F35"/>
    <w:rsid w:val="00140BCA"/>
    <w:rsid w:val="00141AE5"/>
    <w:rsid w:val="001434F8"/>
    <w:rsid w:val="00145509"/>
    <w:rsid w:val="001515F3"/>
    <w:rsid w:val="00151A1A"/>
    <w:rsid w:val="00156AB1"/>
    <w:rsid w:val="001571D8"/>
    <w:rsid w:val="001605BE"/>
    <w:rsid w:val="00160F9F"/>
    <w:rsid w:val="00163EED"/>
    <w:rsid w:val="00164B58"/>
    <w:rsid w:val="00166B8E"/>
    <w:rsid w:val="00167235"/>
    <w:rsid w:val="0017068B"/>
    <w:rsid w:val="00170A03"/>
    <w:rsid w:val="0017301B"/>
    <w:rsid w:val="00180196"/>
    <w:rsid w:val="00181E5E"/>
    <w:rsid w:val="001824DF"/>
    <w:rsid w:val="00183148"/>
    <w:rsid w:val="0018383A"/>
    <w:rsid w:val="00185B7E"/>
    <w:rsid w:val="001865F8"/>
    <w:rsid w:val="0018733C"/>
    <w:rsid w:val="001878A3"/>
    <w:rsid w:val="00187DBD"/>
    <w:rsid w:val="001932EA"/>
    <w:rsid w:val="0019358E"/>
    <w:rsid w:val="00193C35"/>
    <w:rsid w:val="0019447D"/>
    <w:rsid w:val="00195062"/>
    <w:rsid w:val="001A407D"/>
    <w:rsid w:val="001A6D1E"/>
    <w:rsid w:val="001B20F1"/>
    <w:rsid w:val="001B3787"/>
    <w:rsid w:val="001B6972"/>
    <w:rsid w:val="001C2447"/>
    <w:rsid w:val="001C2B8C"/>
    <w:rsid w:val="001C3BDB"/>
    <w:rsid w:val="001C4690"/>
    <w:rsid w:val="001D170E"/>
    <w:rsid w:val="001D1CC0"/>
    <w:rsid w:val="001D4178"/>
    <w:rsid w:val="001E0936"/>
    <w:rsid w:val="001E31DA"/>
    <w:rsid w:val="001E35F8"/>
    <w:rsid w:val="001E3818"/>
    <w:rsid w:val="001E51C7"/>
    <w:rsid w:val="001E5516"/>
    <w:rsid w:val="001F09C5"/>
    <w:rsid w:val="001F1C54"/>
    <w:rsid w:val="001F20D9"/>
    <w:rsid w:val="001F2C90"/>
    <w:rsid w:val="001F2FAB"/>
    <w:rsid w:val="001F51F9"/>
    <w:rsid w:val="001F69BE"/>
    <w:rsid w:val="001F76E3"/>
    <w:rsid w:val="002039EE"/>
    <w:rsid w:val="00206C7A"/>
    <w:rsid w:val="00210CD7"/>
    <w:rsid w:val="00210E48"/>
    <w:rsid w:val="00211A1E"/>
    <w:rsid w:val="00213DAD"/>
    <w:rsid w:val="0021693B"/>
    <w:rsid w:val="00220F3A"/>
    <w:rsid w:val="002216C6"/>
    <w:rsid w:val="00224C52"/>
    <w:rsid w:val="00224FB0"/>
    <w:rsid w:val="00226D96"/>
    <w:rsid w:val="00230849"/>
    <w:rsid w:val="002361EE"/>
    <w:rsid w:val="00236551"/>
    <w:rsid w:val="00237032"/>
    <w:rsid w:val="00243BB4"/>
    <w:rsid w:val="00244679"/>
    <w:rsid w:val="00245D8D"/>
    <w:rsid w:val="00250DB9"/>
    <w:rsid w:val="00252E32"/>
    <w:rsid w:val="00253D1D"/>
    <w:rsid w:val="00253D82"/>
    <w:rsid w:val="00255533"/>
    <w:rsid w:val="00255DA0"/>
    <w:rsid w:val="00261296"/>
    <w:rsid w:val="00264DFF"/>
    <w:rsid w:val="00271349"/>
    <w:rsid w:val="00272507"/>
    <w:rsid w:val="00272E08"/>
    <w:rsid w:val="002733BB"/>
    <w:rsid w:val="0027422D"/>
    <w:rsid w:val="002803D0"/>
    <w:rsid w:val="00280B1F"/>
    <w:rsid w:val="00282310"/>
    <w:rsid w:val="00282F2F"/>
    <w:rsid w:val="002841C4"/>
    <w:rsid w:val="00284B26"/>
    <w:rsid w:val="00292269"/>
    <w:rsid w:val="0029499B"/>
    <w:rsid w:val="00297F89"/>
    <w:rsid w:val="002A5729"/>
    <w:rsid w:val="002B07A1"/>
    <w:rsid w:val="002B118B"/>
    <w:rsid w:val="002B1620"/>
    <w:rsid w:val="002B1BF1"/>
    <w:rsid w:val="002B2E41"/>
    <w:rsid w:val="002B32AA"/>
    <w:rsid w:val="002B4DE7"/>
    <w:rsid w:val="002B5812"/>
    <w:rsid w:val="002C2359"/>
    <w:rsid w:val="002C33E7"/>
    <w:rsid w:val="002C6EE9"/>
    <w:rsid w:val="002C7589"/>
    <w:rsid w:val="002D47DD"/>
    <w:rsid w:val="002D5F80"/>
    <w:rsid w:val="002D6783"/>
    <w:rsid w:val="002D6F15"/>
    <w:rsid w:val="002D71C3"/>
    <w:rsid w:val="002E304D"/>
    <w:rsid w:val="002E3349"/>
    <w:rsid w:val="002E4018"/>
    <w:rsid w:val="002E55BF"/>
    <w:rsid w:val="002E577A"/>
    <w:rsid w:val="002E6C53"/>
    <w:rsid w:val="002E72AC"/>
    <w:rsid w:val="002F0E1E"/>
    <w:rsid w:val="002F28D6"/>
    <w:rsid w:val="002F3B1A"/>
    <w:rsid w:val="002F434F"/>
    <w:rsid w:val="002F6BCB"/>
    <w:rsid w:val="002F70F2"/>
    <w:rsid w:val="00301FE9"/>
    <w:rsid w:val="00304B5B"/>
    <w:rsid w:val="00305351"/>
    <w:rsid w:val="00310D32"/>
    <w:rsid w:val="00312212"/>
    <w:rsid w:val="00314224"/>
    <w:rsid w:val="0031509C"/>
    <w:rsid w:val="00330266"/>
    <w:rsid w:val="00330C36"/>
    <w:rsid w:val="00331070"/>
    <w:rsid w:val="00331DF2"/>
    <w:rsid w:val="00333BE1"/>
    <w:rsid w:val="00335204"/>
    <w:rsid w:val="003366CB"/>
    <w:rsid w:val="00337478"/>
    <w:rsid w:val="00341F41"/>
    <w:rsid w:val="00342A55"/>
    <w:rsid w:val="00345DB0"/>
    <w:rsid w:val="003506CE"/>
    <w:rsid w:val="0035413E"/>
    <w:rsid w:val="0035427A"/>
    <w:rsid w:val="00354A3A"/>
    <w:rsid w:val="00360DFD"/>
    <w:rsid w:val="003629D5"/>
    <w:rsid w:val="00366D06"/>
    <w:rsid w:val="00366FD3"/>
    <w:rsid w:val="003741A0"/>
    <w:rsid w:val="003750E2"/>
    <w:rsid w:val="003806DB"/>
    <w:rsid w:val="00383C25"/>
    <w:rsid w:val="00383EAF"/>
    <w:rsid w:val="003863C1"/>
    <w:rsid w:val="00386DA8"/>
    <w:rsid w:val="00390155"/>
    <w:rsid w:val="003903D6"/>
    <w:rsid w:val="00391194"/>
    <w:rsid w:val="00391D7B"/>
    <w:rsid w:val="00393A91"/>
    <w:rsid w:val="003949AA"/>
    <w:rsid w:val="00396CB3"/>
    <w:rsid w:val="003A45F5"/>
    <w:rsid w:val="003A473F"/>
    <w:rsid w:val="003A6531"/>
    <w:rsid w:val="003B418D"/>
    <w:rsid w:val="003B5FE0"/>
    <w:rsid w:val="003B7351"/>
    <w:rsid w:val="003B773D"/>
    <w:rsid w:val="003C03DF"/>
    <w:rsid w:val="003C18C6"/>
    <w:rsid w:val="003C2E4A"/>
    <w:rsid w:val="003C31ED"/>
    <w:rsid w:val="003C71D4"/>
    <w:rsid w:val="003C78F6"/>
    <w:rsid w:val="003D187E"/>
    <w:rsid w:val="003E2407"/>
    <w:rsid w:val="003E34B5"/>
    <w:rsid w:val="003E696D"/>
    <w:rsid w:val="003F41C9"/>
    <w:rsid w:val="003F75B8"/>
    <w:rsid w:val="004106F0"/>
    <w:rsid w:val="0041153D"/>
    <w:rsid w:val="004124BD"/>
    <w:rsid w:val="00412FCA"/>
    <w:rsid w:val="00413477"/>
    <w:rsid w:val="00415158"/>
    <w:rsid w:val="00416B44"/>
    <w:rsid w:val="00420540"/>
    <w:rsid w:val="004224F9"/>
    <w:rsid w:val="00422BFC"/>
    <w:rsid w:val="004235A3"/>
    <w:rsid w:val="004254D8"/>
    <w:rsid w:val="00425591"/>
    <w:rsid w:val="0042599E"/>
    <w:rsid w:val="00427C49"/>
    <w:rsid w:val="00430231"/>
    <w:rsid w:val="004343A5"/>
    <w:rsid w:val="00434411"/>
    <w:rsid w:val="004345FE"/>
    <w:rsid w:val="00434DDA"/>
    <w:rsid w:val="00436E78"/>
    <w:rsid w:val="00441827"/>
    <w:rsid w:val="0044193A"/>
    <w:rsid w:val="004473A3"/>
    <w:rsid w:val="00447D1E"/>
    <w:rsid w:val="00450CC6"/>
    <w:rsid w:val="00451225"/>
    <w:rsid w:val="004545D3"/>
    <w:rsid w:val="00456C81"/>
    <w:rsid w:val="00461807"/>
    <w:rsid w:val="004724A3"/>
    <w:rsid w:val="0047515B"/>
    <w:rsid w:val="00492A10"/>
    <w:rsid w:val="00495391"/>
    <w:rsid w:val="004954CA"/>
    <w:rsid w:val="00496150"/>
    <w:rsid w:val="00496246"/>
    <w:rsid w:val="00497334"/>
    <w:rsid w:val="004A3BBE"/>
    <w:rsid w:val="004A4FEA"/>
    <w:rsid w:val="004A57FD"/>
    <w:rsid w:val="004B06D3"/>
    <w:rsid w:val="004B2DBF"/>
    <w:rsid w:val="004B3602"/>
    <w:rsid w:val="004B3F62"/>
    <w:rsid w:val="004B66D1"/>
    <w:rsid w:val="004B71D8"/>
    <w:rsid w:val="004B7C1A"/>
    <w:rsid w:val="004C490E"/>
    <w:rsid w:val="004C576B"/>
    <w:rsid w:val="004C79E5"/>
    <w:rsid w:val="004D08D5"/>
    <w:rsid w:val="004D113F"/>
    <w:rsid w:val="004D6FCE"/>
    <w:rsid w:val="004E1213"/>
    <w:rsid w:val="004E1ED4"/>
    <w:rsid w:val="004E269B"/>
    <w:rsid w:val="004E36EA"/>
    <w:rsid w:val="004E3746"/>
    <w:rsid w:val="004F098D"/>
    <w:rsid w:val="004F2B1F"/>
    <w:rsid w:val="004F5B35"/>
    <w:rsid w:val="004F6524"/>
    <w:rsid w:val="004F73DC"/>
    <w:rsid w:val="00501F45"/>
    <w:rsid w:val="00503C8C"/>
    <w:rsid w:val="00503CB3"/>
    <w:rsid w:val="00514B7E"/>
    <w:rsid w:val="00520878"/>
    <w:rsid w:val="00522E93"/>
    <w:rsid w:val="00527AAD"/>
    <w:rsid w:val="0053077D"/>
    <w:rsid w:val="00531AA4"/>
    <w:rsid w:val="00540378"/>
    <w:rsid w:val="00540CD8"/>
    <w:rsid w:val="0054115A"/>
    <w:rsid w:val="0054120F"/>
    <w:rsid w:val="00542650"/>
    <w:rsid w:val="00543A19"/>
    <w:rsid w:val="00544555"/>
    <w:rsid w:val="005464C5"/>
    <w:rsid w:val="0054747E"/>
    <w:rsid w:val="00547745"/>
    <w:rsid w:val="005501EE"/>
    <w:rsid w:val="0055027B"/>
    <w:rsid w:val="00556477"/>
    <w:rsid w:val="00560849"/>
    <w:rsid w:val="0056240A"/>
    <w:rsid w:val="005628FE"/>
    <w:rsid w:val="0056493A"/>
    <w:rsid w:val="0058081A"/>
    <w:rsid w:val="00581869"/>
    <w:rsid w:val="00582DB2"/>
    <w:rsid w:val="00582DC9"/>
    <w:rsid w:val="00587E0E"/>
    <w:rsid w:val="00590CFD"/>
    <w:rsid w:val="0059219B"/>
    <w:rsid w:val="005923FC"/>
    <w:rsid w:val="005937DB"/>
    <w:rsid w:val="005961A6"/>
    <w:rsid w:val="00596A3C"/>
    <w:rsid w:val="00596D8D"/>
    <w:rsid w:val="005A0D64"/>
    <w:rsid w:val="005A1124"/>
    <w:rsid w:val="005A144C"/>
    <w:rsid w:val="005A3422"/>
    <w:rsid w:val="005A6D1C"/>
    <w:rsid w:val="005B3D6B"/>
    <w:rsid w:val="005B3EF3"/>
    <w:rsid w:val="005C03AF"/>
    <w:rsid w:val="005C1119"/>
    <w:rsid w:val="005C116A"/>
    <w:rsid w:val="005C1735"/>
    <w:rsid w:val="005C1F21"/>
    <w:rsid w:val="005C5740"/>
    <w:rsid w:val="005C64F0"/>
    <w:rsid w:val="005C6BA5"/>
    <w:rsid w:val="005D4381"/>
    <w:rsid w:val="005E1362"/>
    <w:rsid w:val="005E28B6"/>
    <w:rsid w:val="005E3515"/>
    <w:rsid w:val="005E6E66"/>
    <w:rsid w:val="005F21D0"/>
    <w:rsid w:val="005F6B09"/>
    <w:rsid w:val="005F73A3"/>
    <w:rsid w:val="005F7771"/>
    <w:rsid w:val="00602161"/>
    <w:rsid w:val="006071B0"/>
    <w:rsid w:val="006079A9"/>
    <w:rsid w:val="006132F9"/>
    <w:rsid w:val="00616D3D"/>
    <w:rsid w:val="006170B5"/>
    <w:rsid w:val="006205BB"/>
    <w:rsid w:val="00620D50"/>
    <w:rsid w:val="00620F76"/>
    <w:rsid w:val="00626461"/>
    <w:rsid w:val="00626E31"/>
    <w:rsid w:val="00631217"/>
    <w:rsid w:val="00632C9D"/>
    <w:rsid w:val="00633ED3"/>
    <w:rsid w:val="00637EB6"/>
    <w:rsid w:val="0064079B"/>
    <w:rsid w:val="00640A50"/>
    <w:rsid w:val="00641428"/>
    <w:rsid w:val="00643AE7"/>
    <w:rsid w:val="00646371"/>
    <w:rsid w:val="006466BA"/>
    <w:rsid w:val="00646779"/>
    <w:rsid w:val="00647093"/>
    <w:rsid w:val="00655A83"/>
    <w:rsid w:val="00660151"/>
    <w:rsid w:val="00661199"/>
    <w:rsid w:val="00667476"/>
    <w:rsid w:val="006816F7"/>
    <w:rsid w:val="006853EF"/>
    <w:rsid w:val="006864E5"/>
    <w:rsid w:val="0068730B"/>
    <w:rsid w:val="00691739"/>
    <w:rsid w:val="00691961"/>
    <w:rsid w:val="006943EE"/>
    <w:rsid w:val="00696267"/>
    <w:rsid w:val="00696443"/>
    <w:rsid w:val="006A0055"/>
    <w:rsid w:val="006A12AA"/>
    <w:rsid w:val="006B0896"/>
    <w:rsid w:val="006B54F3"/>
    <w:rsid w:val="006B6267"/>
    <w:rsid w:val="006C05CA"/>
    <w:rsid w:val="006C2B81"/>
    <w:rsid w:val="006C4191"/>
    <w:rsid w:val="006C465D"/>
    <w:rsid w:val="006C64D4"/>
    <w:rsid w:val="006C7BDA"/>
    <w:rsid w:val="006D0AB2"/>
    <w:rsid w:val="006D1E74"/>
    <w:rsid w:val="006D2055"/>
    <w:rsid w:val="006E1BAA"/>
    <w:rsid w:val="006E2BAD"/>
    <w:rsid w:val="006E3623"/>
    <w:rsid w:val="006E4086"/>
    <w:rsid w:val="006E6FF3"/>
    <w:rsid w:val="006E7A17"/>
    <w:rsid w:val="006F5675"/>
    <w:rsid w:val="00700838"/>
    <w:rsid w:val="00701776"/>
    <w:rsid w:val="007025AA"/>
    <w:rsid w:val="00702C5D"/>
    <w:rsid w:val="00702E85"/>
    <w:rsid w:val="00705FEA"/>
    <w:rsid w:val="007060C0"/>
    <w:rsid w:val="0070701A"/>
    <w:rsid w:val="00707A46"/>
    <w:rsid w:val="00707BC9"/>
    <w:rsid w:val="00714EF0"/>
    <w:rsid w:val="0071671E"/>
    <w:rsid w:val="00717438"/>
    <w:rsid w:val="007174D9"/>
    <w:rsid w:val="00720BC3"/>
    <w:rsid w:val="00720F0A"/>
    <w:rsid w:val="007225BC"/>
    <w:rsid w:val="0072448B"/>
    <w:rsid w:val="007255D8"/>
    <w:rsid w:val="00725D1D"/>
    <w:rsid w:val="00727508"/>
    <w:rsid w:val="007314DF"/>
    <w:rsid w:val="00733435"/>
    <w:rsid w:val="007356EA"/>
    <w:rsid w:val="00735E2C"/>
    <w:rsid w:val="00736E06"/>
    <w:rsid w:val="00737158"/>
    <w:rsid w:val="00742028"/>
    <w:rsid w:val="007420C0"/>
    <w:rsid w:val="00743493"/>
    <w:rsid w:val="00754761"/>
    <w:rsid w:val="00755B76"/>
    <w:rsid w:val="00756948"/>
    <w:rsid w:val="00760C5C"/>
    <w:rsid w:val="007617DD"/>
    <w:rsid w:val="007622A9"/>
    <w:rsid w:val="00764740"/>
    <w:rsid w:val="007653BB"/>
    <w:rsid w:val="00765A68"/>
    <w:rsid w:val="007676E8"/>
    <w:rsid w:val="00772155"/>
    <w:rsid w:val="0077384C"/>
    <w:rsid w:val="00776D43"/>
    <w:rsid w:val="0078078F"/>
    <w:rsid w:val="00782B07"/>
    <w:rsid w:val="007865D0"/>
    <w:rsid w:val="007911CF"/>
    <w:rsid w:val="0079226E"/>
    <w:rsid w:val="00792415"/>
    <w:rsid w:val="0079287F"/>
    <w:rsid w:val="0079741E"/>
    <w:rsid w:val="007A0DF4"/>
    <w:rsid w:val="007A2B43"/>
    <w:rsid w:val="007A32C0"/>
    <w:rsid w:val="007A4EBB"/>
    <w:rsid w:val="007B0716"/>
    <w:rsid w:val="007B0A07"/>
    <w:rsid w:val="007B3FC8"/>
    <w:rsid w:val="007B4BD5"/>
    <w:rsid w:val="007B63EA"/>
    <w:rsid w:val="007B72D8"/>
    <w:rsid w:val="007B74D4"/>
    <w:rsid w:val="007B7972"/>
    <w:rsid w:val="007C1DE1"/>
    <w:rsid w:val="007C3094"/>
    <w:rsid w:val="007C3135"/>
    <w:rsid w:val="007C38B1"/>
    <w:rsid w:val="007C58EA"/>
    <w:rsid w:val="007C6434"/>
    <w:rsid w:val="007D04D4"/>
    <w:rsid w:val="007D297A"/>
    <w:rsid w:val="007D322A"/>
    <w:rsid w:val="007D4139"/>
    <w:rsid w:val="007D74FE"/>
    <w:rsid w:val="007D7E0C"/>
    <w:rsid w:val="007E140B"/>
    <w:rsid w:val="007E29F8"/>
    <w:rsid w:val="007E2A0E"/>
    <w:rsid w:val="007E36CE"/>
    <w:rsid w:val="007E640F"/>
    <w:rsid w:val="007F01EF"/>
    <w:rsid w:val="007F3E60"/>
    <w:rsid w:val="007F43BB"/>
    <w:rsid w:val="007F5FF2"/>
    <w:rsid w:val="00801141"/>
    <w:rsid w:val="00801447"/>
    <w:rsid w:val="008021D0"/>
    <w:rsid w:val="00802525"/>
    <w:rsid w:val="00803107"/>
    <w:rsid w:val="00804BD3"/>
    <w:rsid w:val="00807084"/>
    <w:rsid w:val="0080725F"/>
    <w:rsid w:val="00815202"/>
    <w:rsid w:val="008163F6"/>
    <w:rsid w:val="00816680"/>
    <w:rsid w:val="0082121B"/>
    <w:rsid w:val="00825AB3"/>
    <w:rsid w:val="0082702F"/>
    <w:rsid w:val="00831071"/>
    <w:rsid w:val="00832C10"/>
    <w:rsid w:val="00833F95"/>
    <w:rsid w:val="00835227"/>
    <w:rsid w:val="00836BF5"/>
    <w:rsid w:val="00845E18"/>
    <w:rsid w:val="00847E57"/>
    <w:rsid w:val="0085490A"/>
    <w:rsid w:val="00854B86"/>
    <w:rsid w:val="00855693"/>
    <w:rsid w:val="0086148A"/>
    <w:rsid w:val="00861C1F"/>
    <w:rsid w:val="008711CA"/>
    <w:rsid w:val="00872384"/>
    <w:rsid w:val="00880CDB"/>
    <w:rsid w:val="008841FA"/>
    <w:rsid w:val="008875B3"/>
    <w:rsid w:val="0089196F"/>
    <w:rsid w:val="00891FEE"/>
    <w:rsid w:val="00894AE0"/>
    <w:rsid w:val="008979EA"/>
    <w:rsid w:val="008A1CDA"/>
    <w:rsid w:val="008B1C9F"/>
    <w:rsid w:val="008B1FFF"/>
    <w:rsid w:val="008B23A4"/>
    <w:rsid w:val="008B368A"/>
    <w:rsid w:val="008B7B1C"/>
    <w:rsid w:val="008C0F16"/>
    <w:rsid w:val="008C5F8E"/>
    <w:rsid w:val="008C7F4C"/>
    <w:rsid w:val="008D1CB7"/>
    <w:rsid w:val="008D2EDD"/>
    <w:rsid w:val="008D4612"/>
    <w:rsid w:val="008D4E34"/>
    <w:rsid w:val="008D5A97"/>
    <w:rsid w:val="008E0C41"/>
    <w:rsid w:val="008E5E01"/>
    <w:rsid w:val="008E7791"/>
    <w:rsid w:val="008F533D"/>
    <w:rsid w:val="008F5566"/>
    <w:rsid w:val="008F5EFC"/>
    <w:rsid w:val="00900224"/>
    <w:rsid w:val="00900464"/>
    <w:rsid w:val="009035F2"/>
    <w:rsid w:val="00905F94"/>
    <w:rsid w:val="00907D86"/>
    <w:rsid w:val="009100A8"/>
    <w:rsid w:val="00911962"/>
    <w:rsid w:val="00914CB0"/>
    <w:rsid w:val="00916976"/>
    <w:rsid w:val="00916B93"/>
    <w:rsid w:val="0092457D"/>
    <w:rsid w:val="00935A8F"/>
    <w:rsid w:val="0093622A"/>
    <w:rsid w:val="00937622"/>
    <w:rsid w:val="00943A52"/>
    <w:rsid w:val="0094481E"/>
    <w:rsid w:val="0095324B"/>
    <w:rsid w:val="0097457D"/>
    <w:rsid w:val="009773D0"/>
    <w:rsid w:val="009850E5"/>
    <w:rsid w:val="00991BB0"/>
    <w:rsid w:val="00992108"/>
    <w:rsid w:val="00992EF9"/>
    <w:rsid w:val="00993E28"/>
    <w:rsid w:val="0099595A"/>
    <w:rsid w:val="009A1523"/>
    <w:rsid w:val="009A3661"/>
    <w:rsid w:val="009A786F"/>
    <w:rsid w:val="009B1194"/>
    <w:rsid w:val="009B12D6"/>
    <w:rsid w:val="009B499F"/>
    <w:rsid w:val="009B4E15"/>
    <w:rsid w:val="009B5BFE"/>
    <w:rsid w:val="009B6A11"/>
    <w:rsid w:val="009C09AA"/>
    <w:rsid w:val="009C3882"/>
    <w:rsid w:val="009C6967"/>
    <w:rsid w:val="009C702A"/>
    <w:rsid w:val="009C712D"/>
    <w:rsid w:val="009C76F6"/>
    <w:rsid w:val="009E4EEA"/>
    <w:rsid w:val="009E6A10"/>
    <w:rsid w:val="009E70D8"/>
    <w:rsid w:val="009F49CB"/>
    <w:rsid w:val="00A07F20"/>
    <w:rsid w:val="00A07F7D"/>
    <w:rsid w:val="00A107B5"/>
    <w:rsid w:val="00A11F65"/>
    <w:rsid w:val="00A12281"/>
    <w:rsid w:val="00A209F1"/>
    <w:rsid w:val="00A20A46"/>
    <w:rsid w:val="00A216E9"/>
    <w:rsid w:val="00A23B33"/>
    <w:rsid w:val="00A23E8E"/>
    <w:rsid w:val="00A23F3E"/>
    <w:rsid w:val="00A303C7"/>
    <w:rsid w:val="00A316D4"/>
    <w:rsid w:val="00A34C11"/>
    <w:rsid w:val="00A353B8"/>
    <w:rsid w:val="00A357F6"/>
    <w:rsid w:val="00A35844"/>
    <w:rsid w:val="00A4105E"/>
    <w:rsid w:val="00A4160A"/>
    <w:rsid w:val="00A41B14"/>
    <w:rsid w:val="00A438EB"/>
    <w:rsid w:val="00A4564C"/>
    <w:rsid w:val="00A45DFB"/>
    <w:rsid w:val="00A47E60"/>
    <w:rsid w:val="00A50810"/>
    <w:rsid w:val="00A52551"/>
    <w:rsid w:val="00A54C41"/>
    <w:rsid w:val="00A55532"/>
    <w:rsid w:val="00A563F1"/>
    <w:rsid w:val="00A57183"/>
    <w:rsid w:val="00A5723F"/>
    <w:rsid w:val="00A57A6C"/>
    <w:rsid w:val="00A57B9F"/>
    <w:rsid w:val="00A61A0B"/>
    <w:rsid w:val="00A646B3"/>
    <w:rsid w:val="00A71697"/>
    <w:rsid w:val="00A74F72"/>
    <w:rsid w:val="00A76BFF"/>
    <w:rsid w:val="00A778F2"/>
    <w:rsid w:val="00A81995"/>
    <w:rsid w:val="00A862F4"/>
    <w:rsid w:val="00A9406B"/>
    <w:rsid w:val="00A96A1A"/>
    <w:rsid w:val="00A97D99"/>
    <w:rsid w:val="00AA0DED"/>
    <w:rsid w:val="00AA15DD"/>
    <w:rsid w:val="00AA24FE"/>
    <w:rsid w:val="00AA3D28"/>
    <w:rsid w:val="00AA3EE3"/>
    <w:rsid w:val="00AA4630"/>
    <w:rsid w:val="00AA4B88"/>
    <w:rsid w:val="00AB0338"/>
    <w:rsid w:val="00AB1F79"/>
    <w:rsid w:val="00AB3E4B"/>
    <w:rsid w:val="00AB4DAA"/>
    <w:rsid w:val="00AB6769"/>
    <w:rsid w:val="00AC0293"/>
    <w:rsid w:val="00AC08FD"/>
    <w:rsid w:val="00AC7996"/>
    <w:rsid w:val="00AD049A"/>
    <w:rsid w:val="00AD35A5"/>
    <w:rsid w:val="00AE14D1"/>
    <w:rsid w:val="00AE19B5"/>
    <w:rsid w:val="00AE48E8"/>
    <w:rsid w:val="00AE544D"/>
    <w:rsid w:val="00AE5DFB"/>
    <w:rsid w:val="00AF15F0"/>
    <w:rsid w:val="00AF2001"/>
    <w:rsid w:val="00AF22FF"/>
    <w:rsid w:val="00AF38AF"/>
    <w:rsid w:val="00AF5BBD"/>
    <w:rsid w:val="00AF6C6C"/>
    <w:rsid w:val="00B006B6"/>
    <w:rsid w:val="00B00BF0"/>
    <w:rsid w:val="00B01BFA"/>
    <w:rsid w:val="00B03753"/>
    <w:rsid w:val="00B037BC"/>
    <w:rsid w:val="00B03A12"/>
    <w:rsid w:val="00B05EDD"/>
    <w:rsid w:val="00B06737"/>
    <w:rsid w:val="00B06F0B"/>
    <w:rsid w:val="00B0719E"/>
    <w:rsid w:val="00B128BC"/>
    <w:rsid w:val="00B17A71"/>
    <w:rsid w:val="00B2057F"/>
    <w:rsid w:val="00B23FFE"/>
    <w:rsid w:val="00B24BD6"/>
    <w:rsid w:val="00B24D3A"/>
    <w:rsid w:val="00B25034"/>
    <w:rsid w:val="00B26CE4"/>
    <w:rsid w:val="00B27519"/>
    <w:rsid w:val="00B30083"/>
    <w:rsid w:val="00B31867"/>
    <w:rsid w:val="00B41435"/>
    <w:rsid w:val="00B424C2"/>
    <w:rsid w:val="00B43C26"/>
    <w:rsid w:val="00B4497E"/>
    <w:rsid w:val="00B44FA9"/>
    <w:rsid w:val="00B45856"/>
    <w:rsid w:val="00B45D6E"/>
    <w:rsid w:val="00B46ABB"/>
    <w:rsid w:val="00B518DD"/>
    <w:rsid w:val="00B52B59"/>
    <w:rsid w:val="00B54EAF"/>
    <w:rsid w:val="00B56C8F"/>
    <w:rsid w:val="00B56EA1"/>
    <w:rsid w:val="00B5705C"/>
    <w:rsid w:val="00B57188"/>
    <w:rsid w:val="00B63308"/>
    <w:rsid w:val="00B63438"/>
    <w:rsid w:val="00B63657"/>
    <w:rsid w:val="00B654A2"/>
    <w:rsid w:val="00B65F7C"/>
    <w:rsid w:val="00B6655C"/>
    <w:rsid w:val="00B66B72"/>
    <w:rsid w:val="00B67332"/>
    <w:rsid w:val="00B67864"/>
    <w:rsid w:val="00B67875"/>
    <w:rsid w:val="00B71576"/>
    <w:rsid w:val="00B71A7A"/>
    <w:rsid w:val="00B73009"/>
    <w:rsid w:val="00B73227"/>
    <w:rsid w:val="00B7559D"/>
    <w:rsid w:val="00B774E0"/>
    <w:rsid w:val="00B86F2C"/>
    <w:rsid w:val="00B9112C"/>
    <w:rsid w:val="00B91276"/>
    <w:rsid w:val="00B9620E"/>
    <w:rsid w:val="00B96F16"/>
    <w:rsid w:val="00B973D3"/>
    <w:rsid w:val="00BA20DF"/>
    <w:rsid w:val="00BA2808"/>
    <w:rsid w:val="00BA2A45"/>
    <w:rsid w:val="00BA32F8"/>
    <w:rsid w:val="00BA3F5D"/>
    <w:rsid w:val="00BA475F"/>
    <w:rsid w:val="00BB663E"/>
    <w:rsid w:val="00BB6E66"/>
    <w:rsid w:val="00BC0134"/>
    <w:rsid w:val="00BC040B"/>
    <w:rsid w:val="00BC182E"/>
    <w:rsid w:val="00BC34A5"/>
    <w:rsid w:val="00BC4839"/>
    <w:rsid w:val="00BD3504"/>
    <w:rsid w:val="00BD373F"/>
    <w:rsid w:val="00BD4196"/>
    <w:rsid w:val="00BD452F"/>
    <w:rsid w:val="00BD5F47"/>
    <w:rsid w:val="00BD60E3"/>
    <w:rsid w:val="00BD72EF"/>
    <w:rsid w:val="00BE057B"/>
    <w:rsid w:val="00BE6A18"/>
    <w:rsid w:val="00BE6FA7"/>
    <w:rsid w:val="00BE716A"/>
    <w:rsid w:val="00BF0E4F"/>
    <w:rsid w:val="00BF37EE"/>
    <w:rsid w:val="00BF5D8A"/>
    <w:rsid w:val="00C01815"/>
    <w:rsid w:val="00C02769"/>
    <w:rsid w:val="00C03C6B"/>
    <w:rsid w:val="00C05156"/>
    <w:rsid w:val="00C11CD7"/>
    <w:rsid w:val="00C14226"/>
    <w:rsid w:val="00C14936"/>
    <w:rsid w:val="00C1560E"/>
    <w:rsid w:val="00C17A83"/>
    <w:rsid w:val="00C200CB"/>
    <w:rsid w:val="00C21149"/>
    <w:rsid w:val="00C264DC"/>
    <w:rsid w:val="00C329AB"/>
    <w:rsid w:val="00C3507A"/>
    <w:rsid w:val="00C379CA"/>
    <w:rsid w:val="00C40057"/>
    <w:rsid w:val="00C41114"/>
    <w:rsid w:val="00C42C7C"/>
    <w:rsid w:val="00C447DB"/>
    <w:rsid w:val="00C457A1"/>
    <w:rsid w:val="00C465EC"/>
    <w:rsid w:val="00C5053C"/>
    <w:rsid w:val="00C50928"/>
    <w:rsid w:val="00C533D4"/>
    <w:rsid w:val="00C547A6"/>
    <w:rsid w:val="00C60551"/>
    <w:rsid w:val="00C61663"/>
    <w:rsid w:val="00C62CF3"/>
    <w:rsid w:val="00C6300E"/>
    <w:rsid w:val="00C63982"/>
    <w:rsid w:val="00C64051"/>
    <w:rsid w:val="00C6488B"/>
    <w:rsid w:val="00C65350"/>
    <w:rsid w:val="00C6571F"/>
    <w:rsid w:val="00C6669A"/>
    <w:rsid w:val="00C669CD"/>
    <w:rsid w:val="00C72265"/>
    <w:rsid w:val="00C7292F"/>
    <w:rsid w:val="00C76DEE"/>
    <w:rsid w:val="00C831EC"/>
    <w:rsid w:val="00C847FD"/>
    <w:rsid w:val="00C8670E"/>
    <w:rsid w:val="00C92EDD"/>
    <w:rsid w:val="00C932D3"/>
    <w:rsid w:val="00C935C9"/>
    <w:rsid w:val="00C948B4"/>
    <w:rsid w:val="00CA2928"/>
    <w:rsid w:val="00CA3177"/>
    <w:rsid w:val="00CA7878"/>
    <w:rsid w:val="00CB0457"/>
    <w:rsid w:val="00CB1FDB"/>
    <w:rsid w:val="00CC06DC"/>
    <w:rsid w:val="00CC273F"/>
    <w:rsid w:val="00CC306F"/>
    <w:rsid w:val="00CC34FA"/>
    <w:rsid w:val="00CD0051"/>
    <w:rsid w:val="00CD0AEE"/>
    <w:rsid w:val="00CD1FB1"/>
    <w:rsid w:val="00CD285E"/>
    <w:rsid w:val="00CD31FB"/>
    <w:rsid w:val="00CD4E21"/>
    <w:rsid w:val="00CD4EB7"/>
    <w:rsid w:val="00CD6DA5"/>
    <w:rsid w:val="00CD7FE1"/>
    <w:rsid w:val="00CE0D98"/>
    <w:rsid w:val="00CE0E5D"/>
    <w:rsid w:val="00CE4CE7"/>
    <w:rsid w:val="00CE7228"/>
    <w:rsid w:val="00CF1940"/>
    <w:rsid w:val="00CF24C3"/>
    <w:rsid w:val="00D01CB5"/>
    <w:rsid w:val="00D02752"/>
    <w:rsid w:val="00D03353"/>
    <w:rsid w:val="00D055C8"/>
    <w:rsid w:val="00D05941"/>
    <w:rsid w:val="00D06243"/>
    <w:rsid w:val="00D06600"/>
    <w:rsid w:val="00D0682D"/>
    <w:rsid w:val="00D1629B"/>
    <w:rsid w:val="00D1761C"/>
    <w:rsid w:val="00D244EE"/>
    <w:rsid w:val="00D246C5"/>
    <w:rsid w:val="00D25A29"/>
    <w:rsid w:val="00D25C87"/>
    <w:rsid w:val="00D26945"/>
    <w:rsid w:val="00D3267F"/>
    <w:rsid w:val="00D35371"/>
    <w:rsid w:val="00D35B86"/>
    <w:rsid w:val="00D41548"/>
    <w:rsid w:val="00D4206D"/>
    <w:rsid w:val="00D4247E"/>
    <w:rsid w:val="00D429F7"/>
    <w:rsid w:val="00D435B5"/>
    <w:rsid w:val="00D43F27"/>
    <w:rsid w:val="00D44B27"/>
    <w:rsid w:val="00D44E88"/>
    <w:rsid w:val="00D46FD9"/>
    <w:rsid w:val="00D47DA4"/>
    <w:rsid w:val="00D51FC1"/>
    <w:rsid w:val="00D53E4E"/>
    <w:rsid w:val="00D541FD"/>
    <w:rsid w:val="00D601D3"/>
    <w:rsid w:val="00D6219E"/>
    <w:rsid w:val="00D636BD"/>
    <w:rsid w:val="00D64F02"/>
    <w:rsid w:val="00D654EF"/>
    <w:rsid w:val="00D656FF"/>
    <w:rsid w:val="00D65E1F"/>
    <w:rsid w:val="00D67BCD"/>
    <w:rsid w:val="00D70597"/>
    <w:rsid w:val="00D712F9"/>
    <w:rsid w:val="00D7511E"/>
    <w:rsid w:val="00D870BF"/>
    <w:rsid w:val="00D8749B"/>
    <w:rsid w:val="00D87A15"/>
    <w:rsid w:val="00D9384F"/>
    <w:rsid w:val="00D93F74"/>
    <w:rsid w:val="00D94928"/>
    <w:rsid w:val="00D94AB0"/>
    <w:rsid w:val="00DA44F5"/>
    <w:rsid w:val="00DA7653"/>
    <w:rsid w:val="00DB2DD1"/>
    <w:rsid w:val="00DB5215"/>
    <w:rsid w:val="00DB5F01"/>
    <w:rsid w:val="00DB7625"/>
    <w:rsid w:val="00DC0238"/>
    <w:rsid w:val="00DC0978"/>
    <w:rsid w:val="00DC1428"/>
    <w:rsid w:val="00DC24DD"/>
    <w:rsid w:val="00DC273C"/>
    <w:rsid w:val="00DC6F56"/>
    <w:rsid w:val="00DC707A"/>
    <w:rsid w:val="00DC70C4"/>
    <w:rsid w:val="00DC7E1E"/>
    <w:rsid w:val="00DD5A37"/>
    <w:rsid w:val="00DD5E28"/>
    <w:rsid w:val="00DE38F3"/>
    <w:rsid w:val="00DF3DC7"/>
    <w:rsid w:val="00DF3E0D"/>
    <w:rsid w:val="00DF5B3F"/>
    <w:rsid w:val="00E00203"/>
    <w:rsid w:val="00E0350E"/>
    <w:rsid w:val="00E04388"/>
    <w:rsid w:val="00E11BB3"/>
    <w:rsid w:val="00E15F03"/>
    <w:rsid w:val="00E160F6"/>
    <w:rsid w:val="00E17C74"/>
    <w:rsid w:val="00E211BE"/>
    <w:rsid w:val="00E21C4D"/>
    <w:rsid w:val="00E22923"/>
    <w:rsid w:val="00E24593"/>
    <w:rsid w:val="00E303A3"/>
    <w:rsid w:val="00E30726"/>
    <w:rsid w:val="00E30759"/>
    <w:rsid w:val="00E3214D"/>
    <w:rsid w:val="00E32491"/>
    <w:rsid w:val="00E344B8"/>
    <w:rsid w:val="00E346E2"/>
    <w:rsid w:val="00E42B4D"/>
    <w:rsid w:val="00E43913"/>
    <w:rsid w:val="00E46F75"/>
    <w:rsid w:val="00E54077"/>
    <w:rsid w:val="00E55704"/>
    <w:rsid w:val="00E57152"/>
    <w:rsid w:val="00E57DCF"/>
    <w:rsid w:val="00E601B0"/>
    <w:rsid w:val="00E602FB"/>
    <w:rsid w:val="00E6128A"/>
    <w:rsid w:val="00E61582"/>
    <w:rsid w:val="00E624A5"/>
    <w:rsid w:val="00E632DA"/>
    <w:rsid w:val="00E633E7"/>
    <w:rsid w:val="00E66665"/>
    <w:rsid w:val="00E667EE"/>
    <w:rsid w:val="00E7073A"/>
    <w:rsid w:val="00E70D58"/>
    <w:rsid w:val="00E73D6A"/>
    <w:rsid w:val="00E7566B"/>
    <w:rsid w:val="00E762BD"/>
    <w:rsid w:val="00E80957"/>
    <w:rsid w:val="00E83D59"/>
    <w:rsid w:val="00E847A8"/>
    <w:rsid w:val="00E8609E"/>
    <w:rsid w:val="00E86999"/>
    <w:rsid w:val="00E87E4B"/>
    <w:rsid w:val="00E9070C"/>
    <w:rsid w:val="00E94A74"/>
    <w:rsid w:val="00E958EB"/>
    <w:rsid w:val="00EA11DA"/>
    <w:rsid w:val="00EA4707"/>
    <w:rsid w:val="00EA5157"/>
    <w:rsid w:val="00EA724C"/>
    <w:rsid w:val="00EB34CA"/>
    <w:rsid w:val="00EB4B7C"/>
    <w:rsid w:val="00EC201B"/>
    <w:rsid w:val="00EC2C3E"/>
    <w:rsid w:val="00EC2CB8"/>
    <w:rsid w:val="00EC2EB1"/>
    <w:rsid w:val="00EC33F6"/>
    <w:rsid w:val="00EC4F16"/>
    <w:rsid w:val="00EC53B4"/>
    <w:rsid w:val="00EC62D0"/>
    <w:rsid w:val="00EC650D"/>
    <w:rsid w:val="00ED0BC7"/>
    <w:rsid w:val="00ED1249"/>
    <w:rsid w:val="00ED2322"/>
    <w:rsid w:val="00ED4EB3"/>
    <w:rsid w:val="00ED5610"/>
    <w:rsid w:val="00ED5B1E"/>
    <w:rsid w:val="00EE5C18"/>
    <w:rsid w:val="00EF067A"/>
    <w:rsid w:val="00EF75C2"/>
    <w:rsid w:val="00F000F6"/>
    <w:rsid w:val="00F006CC"/>
    <w:rsid w:val="00F030BE"/>
    <w:rsid w:val="00F06C7D"/>
    <w:rsid w:val="00F075BD"/>
    <w:rsid w:val="00F07927"/>
    <w:rsid w:val="00F13646"/>
    <w:rsid w:val="00F15E90"/>
    <w:rsid w:val="00F205A0"/>
    <w:rsid w:val="00F20640"/>
    <w:rsid w:val="00F21EE8"/>
    <w:rsid w:val="00F22351"/>
    <w:rsid w:val="00F24513"/>
    <w:rsid w:val="00F247F2"/>
    <w:rsid w:val="00F255A9"/>
    <w:rsid w:val="00F279F5"/>
    <w:rsid w:val="00F37191"/>
    <w:rsid w:val="00F43009"/>
    <w:rsid w:val="00F43F5B"/>
    <w:rsid w:val="00F4661C"/>
    <w:rsid w:val="00F514D8"/>
    <w:rsid w:val="00F526EB"/>
    <w:rsid w:val="00F54362"/>
    <w:rsid w:val="00F57855"/>
    <w:rsid w:val="00F579E2"/>
    <w:rsid w:val="00F6462F"/>
    <w:rsid w:val="00F66163"/>
    <w:rsid w:val="00F734AB"/>
    <w:rsid w:val="00F73AD4"/>
    <w:rsid w:val="00F7662F"/>
    <w:rsid w:val="00F777E3"/>
    <w:rsid w:val="00F80291"/>
    <w:rsid w:val="00F849EF"/>
    <w:rsid w:val="00F8573D"/>
    <w:rsid w:val="00F8766D"/>
    <w:rsid w:val="00F87A87"/>
    <w:rsid w:val="00F910EB"/>
    <w:rsid w:val="00F933DA"/>
    <w:rsid w:val="00F93A7B"/>
    <w:rsid w:val="00F960AD"/>
    <w:rsid w:val="00FA014B"/>
    <w:rsid w:val="00FA235D"/>
    <w:rsid w:val="00FA3BF2"/>
    <w:rsid w:val="00FA4CBB"/>
    <w:rsid w:val="00FA7617"/>
    <w:rsid w:val="00FB2E24"/>
    <w:rsid w:val="00FB597E"/>
    <w:rsid w:val="00FB6232"/>
    <w:rsid w:val="00FB626F"/>
    <w:rsid w:val="00FC0B99"/>
    <w:rsid w:val="00FC19BA"/>
    <w:rsid w:val="00FC3DA9"/>
    <w:rsid w:val="00FC4F6A"/>
    <w:rsid w:val="00FC51FD"/>
    <w:rsid w:val="00FC6ACC"/>
    <w:rsid w:val="00FD04C5"/>
    <w:rsid w:val="00FD4F0E"/>
    <w:rsid w:val="00FE14B8"/>
    <w:rsid w:val="00FE303D"/>
    <w:rsid w:val="00FE4047"/>
    <w:rsid w:val="00FE5242"/>
    <w:rsid w:val="00FE6E9D"/>
    <w:rsid w:val="00FF2145"/>
    <w:rsid w:val="00FF27AB"/>
    <w:rsid w:val="00FF3606"/>
    <w:rsid w:val="00FF36A3"/>
    <w:rsid w:val="00FF5B3F"/>
    <w:rsid w:val="00FF6314"/>
    <w:rsid w:val="00FF6BC2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880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4C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6665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3"/>
    <w:qFormat/>
    <w:rsid w:val="00E66665"/>
    <w:pPr>
      <w:outlineLvl w:val="1"/>
    </w:pPr>
    <w:rPr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4"/>
    <w:qFormat/>
    <w:rsid w:val="007D04D4"/>
    <w:pPr>
      <w:outlineLvl w:val="2"/>
    </w:pPr>
    <w:rPr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5"/>
    <w:qFormat/>
    <w:rsid w:val="00E66665"/>
    <w:pPr>
      <w:outlineLvl w:val="3"/>
    </w:pPr>
    <w:rPr>
      <w:i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66665"/>
    <w:rPr>
      <w:rFonts w:ascii="Times New Roman" w:hAnsi="Times New Roman"/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E66665"/>
    <w:rPr>
      <w:rFonts w:ascii="Times New Roman" w:hAnsi="Times New Roman"/>
      <w:sz w:val="24"/>
      <w:szCs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7D04D4"/>
    <w:rPr>
      <w:rFonts w:ascii="Times New Roman" w:hAnsi="Times New Roman"/>
      <w:b/>
      <w:sz w:val="24"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E66665"/>
    <w:rPr>
      <w:rFonts w:ascii="Times New Roman" w:hAnsi="Times New Roman"/>
      <w:i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ListParagraph"/>
    <w:uiPriority w:val="7"/>
    <w:qFormat/>
    <w:rsid w:val="007D04D4"/>
    <w:pPr>
      <w:numPr>
        <w:numId w:val="12"/>
      </w:numPr>
    </w:pPr>
    <w:rPr>
      <w:szCs w:val="24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D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10827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/>
  <cp:keywords>
  </cp:keywords>
  <dc:description>
  </dc:description>
  <cp:lastModifiedBy/>
  <cp:revision>1</cp:revision>
  <cp:lastPrinted>2018-08-14T04:30:00Z</cp:lastPrinted>
  <dcterms:created xsi:type="dcterms:W3CDTF">2018-08-15T04:06:00Z</dcterms:created>
  <dcterms:modified xsi:type="dcterms:W3CDTF">2018-08-15T04:06:00Z</dcterms:modified>
</cp:coreProperties>
</file>