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C8CE" w14:textId="77777777" w:rsidR="00CC2CB4" w:rsidRPr="00076551" w:rsidRDefault="00CC2CB4">
      <w:r>
        <w:rPr>
          <w:noProof/>
        </w:rPr>
        <w:drawing>
          <wp:inline distT="0" distB="0" distL="0" distR="0" wp14:anchorId="75880409" wp14:editId="43253291">
            <wp:extent cx="1503328" cy="1105200"/>
            <wp:effectExtent l="0" t="0" r="1905" b="0"/>
            <wp:docPr id="8" name="Picture 8"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Coat of Arms of Australia&#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1085743C" w14:textId="77777777" w:rsidR="00CC2CB4" w:rsidRPr="00076551" w:rsidRDefault="00CC2CB4"/>
    <w:p w14:paraId="6AC8DCC3" w14:textId="6F8496CA" w:rsidR="00CC2CB4" w:rsidRPr="00076551" w:rsidRDefault="00355B02">
      <w:pPr>
        <w:pStyle w:val="ShortT"/>
      </w:pPr>
      <w:r w:rsidRPr="00E0288E">
        <w:rPr>
          <w:rStyle w:val="normaltextrun"/>
          <w:rFonts w:eastAsiaTheme="majorEastAsia"/>
          <w:color w:val="000000"/>
          <w:szCs w:val="40"/>
          <w:shd w:val="clear" w:color="auto" w:fill="FFFFFF"/>
        </w:rPr>
        <w:t>National Housing Finance and Investment Corporation Investment Mandate Direction 2018</w:t>
      </w:r>
      <w:r w:rsidRPr="00E0288E">
        <w:rPr>
          <w:rStyle w:val="eop"/>
          <w:rFonts w:eastAsiaTheme="majorEastAsia"/>
          <w:color w:val="000000"/>
          <w:szCs w:val="40"/>
          <w:shd w:val="clear" w:color="auto" w:fill="FFFFFF"/>
        </w:rPr>
        <w:t> </w:t>
      </w:r>
      <w:r w:rsidRPr="00E0288E">
        <w:t xml:space="preserve"> </w:t>
      </w:r>
    </w:p>
    <w:p w14:paraId="36CA232B" w14:textId="48F995A4" w:rsidR="00CC2CB4" w:rsidRPr="00076551" w:rsidRDefault="00CC2CB4">
      <w:pPr>
        <w:pStyle w:val="MadeunderText"/>
        <w:rPr>
          <w:rStyle w:val="eop"/>
          <w:rFonts w:eastAsiaTheme="majorEastAsia"/>
          <w:color w:val="000000" w:themeColor="text1"/>
        </w:rPr>
      </w:pPr>
      <w:r w:rsidRPr="00076551">
        <w:t xml:space="preserve">made under </w:t>
      </w:r>
      <w:r w:rsidR="00E46AB8">
        <w:t>subsection 12(1)</w:t>
      </w:r>
      <w:r w:rsidR="00E46AB8" w:rsidRPr="00076551">
        <w:t xml:space="preserve"> the </w:t>
      </w:r>
      <w:r w:rsidR="00E46AB8">
        <w:rPr>
          <w:rStyle w:val="normaltextrun"/>
          <w:rFonts w:eastAsiaTheme="majorEastAsia"/>
          <w:i/>
          <w:iCs/>
          <w:color w:val="000000"/>
          <w:shd w:val="clear" w:color="auto" w:fill="FFFFFF"/>
        </w:rPr>
        <w:t>National Housing Finance and Investment Corporation Act 2018</w:t>
      </w:r>
      <w:r w:rsidR="00E46AB8">
        <w:rPr>
          <w:rStyle w:val="eop"/>
          <w:rFonts w:eastAsiaTheme="majorEastAsia"/>
          <w:color w:val="000000"/>
          <w:shd w:val="clear" w:color="auto" w:fill="FFFFFF"/>
        </w:rPr>
        <w:t> </w:t>
      </w:r>
    </w:p>
    <w:p w14:paraId="03B40C0E" w14:textId="1A12038E" w:rsidR="00CC2CB4" w:rsidRPr="0009209D" w:rsidRDefault="00CC2CB4">
      <w:pPr>
        <w:spacing w:before="1000"/>
        <w:rPr>
          <w:b/>
          <w:bCs/>
          <w:sz w:val="32"/>
          <w:szCs w:val="32"/>
        </w:rPr>
      </w:pPr>
      <w:r w:rsidRPr="0009209D">
        <w:rPr>
          <w:b/>
          <w:bCs/>
          <w:sz w:val="32"/>
          <w:szCs w:val="32"/>
        </w:rPr>
        <w:t>Compilation No. </w:t>
      </w:r>
      <w:r w:rsidR="00053B47">
        <w:rPr>
          <w:b/>
          <w:bCs/>
          <w:sz w:val="32"/>
          <w:szCs w:val="32"/>
        </w:rPr>
        <w:t>9</w:t>
      </w:r>
      <w:r w:rsidR="00053B47" w:rsidRPr="0009209D">
        <w:rPr>
          <w:b/>
          <w:bCs/>
          <w:sz w:val="32"/>
          <w:szCs w:val="32"/>
        </w:rPr>
        <w:t xml:space="preserve"> </w:t>
      </w:r>
    </w:p>
    <w:p w14:paraId="2D3F29FD" w14:textId="111AB250" w:rsidR="00CC2CB4" w:rsidRPr="00B824F7" w:rsidRDefault="00CC2CB4">
      <w:pPr>
        <w:tabs>
          <w:tab w:val="left" w:pos="2268"/>
        </w:tabs>
        <w:spacing w:before="480"/>
        <w:rPr>
          <w:sz w:val="24"/>
          <w:szCs w:val="24"/>
        </w:rPr>
      </w:pPr>
      <w:r w:rsidRPr="00B824F7">
        <w:rPr>
          <w:b/>
          <w:sz w:val="24"/>
          <w:szCs w:val="24"/>
        </w:rPr>
        <w:t>Compilation date:</w:t>
      </w:r>
      <w:r w:rsidR="00400B17" w:rsidRPr="00B824F7">
        <w:rPr>
          <w:b/>
          <w:sz w:val="24"/>
          <w:szCs w:val="24"/>
        </w:rPr>
        <w:tab/>
      </w:r>
      <w:r w:rsidR="00400B17" w:rsidRPr="00B824F7">
        <w:rPr>
          <w:b/>
          <w:sz w:val="24"/>
          <w:szCs w:val="24"/>
        </w:rPr>
        <w:tab/>
      </w:r>
      <w:r w:rsidRPr="00B824F7">
        <w:rPr>
          <w:b/>
          <w:sz w:val="24"/>
          <w:szCs w:val="24"/>
        </w:rPr>
        <w:tab/>
      </w:r>
      <w:sdt>
        <w:sdtPr>
          <w:rPr>
            <w:sz w:val="24"/>
            <w:szCs w:val="24"/>
          </w:rPr>
          <w:alias w:val="Compilation date"/>
          <w:tag w:val="Compilation date"/>
          <w:id w:val="490225192"/>
          <w:lock w:val="sdtLocked"/>
          <w:placeholder>
            <w:docPart w:val="DA813A912031472CBFB45A9447344B08"/>
          </w:placeholder>
          <w:date w:fullDate="2023-07-01T00:00:00Z">
            <w:dateFormat w:val="d MMMM yyyy"/>
            <w:lid w:val="en-AU"/>
            <w:storeMappedDataAs w:val="dateTime"/>
            <w:calendar w:val="gregorian"/>
          </w:date>
        </w:sdtPr>
        <w:sdtContent>
          <w:r w:rsidRPr="00B824F7">
            <w:rPr>
              <w:sz w:val="24"/>
              <w:szCs w:val="24"/>
            </w:rPr>
            <w:t>1 J</w:t>
          </w:r>
          <w:r w:rsidR="00053B47" w:rsidRPr="00B824F7">
            <w:rPr>
              <w:sz w:val="24"/>
              <w:szCs w:val="24"/>
            </w:rPr>
            <w:t>uly 2023</w:t>
          </w:r>
        </w:sdtContent>
      </w:sdt>
    </w:p>
    <w:p w14:paraId="6B3A8B86" w14:textId="0F094878" w:rsidR="00CC2CB4" w:rsidRPr="00B824F7" w:rsidRDefault="00CC2CB4">
      <w:pPr>
        <w:spacing w:before="240"/>
        <w:ind w:left="3600" w:hanging="3600"/>
        <w:rPr>
          <w:iCs/>
          <w:sz w:val="24"/>
          <w:szCs w:val="24"/>
        </w:rPr>
      </w:pPr>
      <w:r w:rsidRPr="00B824F7">
        <w:rPr>
          <w:b/>
          <w:sz w:val="24"/>
          <w:szCs w:val="24"/>
        </w:rPr>
        <w:t>Includes amendments up to:</w:t>
      </w:r>
      <w:r>
        <w:tab/>
      </w:r>
      <w:r w:rsidR="00695ACD" w:rsidRPr="00B824F7">
        <w:rPr>
          <w:bCs/>
          <w:i/>
          <w:iCs/>
          <w:sz w:val="24"/>
          <w:szCs w:val="24"/>
        </w:rPr>
        <w:t>National Housing Finance and Investment Corporation Investment Mandate Amendment (Enhancing the Home Guarantee Scheme) Direction 2023</w:t>
      </w:r>
    </w:p>
    <w:p w14:paraId="400791DC" w14:textId="77777777" w:rsidR="00CC2CB4" w:rsidRPr="00076551" w:rsidRDefault="00CC2CB4"/>
    <w:p w14:paraId="7D737A43" w14:textId="77777777" w:rsidR="00CC2CB4" w:rsidRPr="00076551" w:rsidRDefault="00CC2CB4"/>
    <w:p w14:paraId="52265845" w14:textId="77777777" w:rsidR="00CC2CB4" w:rsidRPr="00076551" w:rsidRDefault="00CC2CB4"/>
    <w:p w14:paraId="241539B1" w14:textId="77777777" w:rsidR="00CC2CB4" w:rsidRPr="00076551" w:rsidRDefault="00CC2CB4"/>
    <w:p w14:paraId="5D5300FC" w14:textId="77777777" w:rsidR="00CC2CB4" w:rsidRPr="00076551" w:rsidRDefault="00CC2CB4"/>
    <w:p w14:paraId="54599A8A" w14:textId="77777777" w:rsidR="00CC2CB4" w:rsidRPr="00076551" w:rsidRDefault="00CC2CB4"/>
    <w:p w14:paraId="0C8A758E" w14:textId="77777777" w:rsidR="00CC2CB4" w:rsidRPr="00076551" w:rsidRDefault="00CC2CB4"/>
    <w:p w14:paraId="36CC7EC3" w14:textId="77777777" w:rsidR="00CC2CB4" w:rsidRPr="00076551" w:rsidRDefault="00CC2CB4"/>
    <w:p w14:paraId="5E27BED4" w14:textId="77777777" w:rsidR="00CC2CB4" w:rsidRPr="00076551" w:rsidRDefault="00CC2CB4"/>
    <w:p w14:paraId="35D0A980" w14:textId="77777777" w:rsidR="00CC2CB4" w:rsidRPr="00076551" w:rsidRDefault="00CC2CB4"/>
    <w:p w14:paraId="21036F37" w14:textId="77777777" w:rsidR="00CC2CB4" w:rsidRPr="00076551" w:rsidRDefault="00CC2CB4"/>
    <w:p w14:paraId="1BCE510C" w14:textId="77777777" w:rsidR="00CC2CB4" w:rsidRPr="00076551" w:rsidRDefault="00CC2CB4"/>
    <w:p w14:paraId="5507F873" w14:textId="77777777" w:rsidR="00CC2CB4" w:rsidRPr="00076551" w:rsidRDefault="00CC2CB4"/>
    <w:p w14:paraId="2DD32B5F" w14:textId="77777777" w:rsidR="00CC2CB4" w:rsidRPr="00076551" w:rsidRDefault="00CC2CB4"/>
    <w:p w14:paraId="19339BF4" w14:textId="77777777" w:rsidR="00CC2CB4" w:rsidRPr="00076551" w:rsidRDefault="00CC2CB4"/>
    <w:p w14:paraId="6BF29B35" w14:textId="77777777" w:rsidR="00CC2CB4" w:rsidRPr="00076551" w:rsidRDefault="00CC2CB4"/>
    <w:p w14:paraId="5539299A" w14:textId="77777777" w:rsidR="00CC2CB4" w:rsidRPr="00076551" w:rsidRDefault="00CC2CB4">
      <w:pPr>
        <w:pStyle w:val="Footer"/>
      </w:pPr>
      <w:r w:rsidRPr="00076551">
        <w:t>Prepared by The Treasury</w:t>
      </w:r>
    </w:p>
    <w:p w14:paraId="094758E6" w14:textId="77777777" w:rsidR="00053B47" w:rsidRPr="00076551" w:rsidRDefault="00053B47" w:rsidP="00053B47">
      <w:pPr>
        <w:pageBreakBefore/>
        <w:rPr>
          <w:b/>
          <w:sz w:val="32"/>
          <w:szCs w:val="32"/>
        </w:rPr>
      </w:pPr>
      <w:r w:rsidRPr="00076551">
        <w:rPr>
          <w:b/>
          <w:sz w:val="32"/>
          <w:szCs w:val="32"/>
        </w:rPr>
        <w:lastRenderedPageBreak/>
        <w:t>About this compilation</w:t>
      </w:r>
    </w:p>
    <w:p w14:paraId="112A1B77" w14:textId="77777777" w:rsidR="00053B47" w:rsidRPr="00076551" w:rsidRDefault="00053B47" w:rsidP="00053B47">
      <w:pPr>
        <w:rPr>
          <w:rStyle w:val="CharDivText"/>
        </w:rPr>
      </w:pPr>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176C68A5" w14:textId="77777777" w:rsidR="00053B47" w:rsidRPr="00076551" w:rsidRDefault="00053B47" w:rsidP="00053B47">
      <w:pPr>
        <w:spacing w:before="240"/>
        <w:rPr>
          <w:b/>
        </w:rPr>
      </w:pPr>
      <w:r w:rsidRPr="00076551">
        <w:rPr>
          <w:b/>
        </w:rPr>
        <w:t>This compilation</w:t>
      </w:r>
    </w:p>
    <w:p w14:paraId="34F72F33" w14:textId="77777777" w:rsidR="00053B47" w:rsidRPr="00076551" w:rsidRDefault="00053B47" w:rsidP="00053B47">
      <w:pPr>
        <w:spacing w:before="120" w:after="120"/>
      </w:pPr>
      <w:r w:rsidRPr="00076551">
        <w:t xml:space="preserve">This is a compilation of the </w:t>
      </w:r>
      <w:r>
        <w:rPr>
          <w:rStyle w:val="normaltextrun"/>
          <w:i/>
          <w:iCs/>
          <w:color w:val="000000"/>
          <w:szCs w:val="22"/>
          <w:bdr w:val="none" w:sz="0" w:space="0" w:color="auto" w:frame="1"/>
        </w:rPr>
        <w:t>National Housing Finance and Investment Corporation Investment Mandate Direction 2018</w:t>
      </w:r>
      <w:r>
        <w:t xml:space="preserve"> </w:t>
      </w:r>
      <w:r w:rsidRPr="00076551">
        <w:t xml:space="preserve">that shows the text of the law as amended and in force on </w:t>
      </w:r>
      <w:r>
        <w:t>1 July 2023</w:t>
      </w:r>
      <w:r w:rsidRPr="00CF3AB1">
        <w:t xml:space="preserve"> </w:t>
      </w:r>
      <w:r w:rsidRPr="00076551">
        <w:t xml:space="preserve">(the </w:t>
      </w:r>
      <w:r w:rsidRPr="00076551">
        <w:rPr>
          <w:b/>
          <w:i/>
        </w:rPr>
        <w:t>compilation date</w:t>
      </w:r>
      <w:r w:rsidRPr="00076551">
        <w:t>).</w:t>
      </w:r>
    </w:p>
    <w:p w14:paraId="09DA8648" w14:textId="77777777" w:rsidR="00053B47" w:rsidRPr="00076551" w:rsidRDefault="00053B47" w:rsidP="00053B47">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1F5E27F6" w14:textId="77777777" w:rsidR="00053B47" w:rsidRPr="00076551" w:rsidRDefault="00053B47" w:rsidP="00053B47">
      <w:pPr>
        <w:spacing w:before="120" w:after="120"/>
        <w:rPr>
          <w:b/>
        </w:rPr>
      </w:pPr>
      <w:proofErr w:type="spellStart"/>
      <w:r w:rsidRPr="00076551">
        <w:rPr>
          <w:b/>
        </w:rPr>
        <w:t>Uncommenced</w:t>
      </w:r>
      <w:proofErr w:type="spellEnd"/>
      <w:r w:rsidRPr="00076551">
        <w:rPr>
          <w:b/>
        </w:rPr>
        <w:t xml:space="preserve"> amendments</w:t>
      </w:r>
    </w:p>
    <w:p w14:paraId="7A2FDDDB" w14:textId="77777777" w:rsidR="00053B47" w:rsidRPr="00076551" w:rsidRDefault="00053B47" w:rsidP="00053B47">
      <w:pPr>
        <w:spacing w:before="120" w:after="120"/>
      </w:pPr>
      <w:r w:rsidRPr="00076551">
        <w:t xml:space="preserve">The effect of </w:t>
      </w:r>
      <w:proofErr w:type="spellStart"/>
      <w:r w:rsidRPr="00076551">
        <w:t>uncommenced</w:t>
      </w:r>
      <w:proofErr w:type="spellEnd"/>
      <w:r w:rsidRPr="00076551">
        <w:t xml:space="preserve"> amendments is not shown in the text of the compiled law. Any </w:t>
      </w:r>
      <w:proofErr w:type="spellStart"/>
      <w:r w:rsidRPr="00076551">
        <w:t>uncommenced</w:t>
      </w:r>
      <w:proofErr w:type="spellEnd"/>
      <w:r w:rsidRPr="00076551">
        <w:t xml:space="preserve"> amendments affecting the law are accessible on the Legislation Register (www.legislation.gov.au). The details of amendments made up to, but not commenced at, the compilation date </w:t>
      </w:r>
      <w:proofErr w:type="gramStart"/>
      <w:r w:rsidRPr="00076551">
        <w:t>are</w:t>
      </w:r>
      <w:proofErr w:type="gramEnd"/>
      <w:r w:rsidRPr="00076551">
        <w:t xml:space="preserve"> underlined in the endnotes. For more information on any </w:t>
      </w:r>
      <w:proofErr w:type="spellStart"/>
      <w:r w:rsidRPr="00076551">
        <w:t>uncommenced</w:t>
      </w:r>
      <w:proofErr w:type="spellEnd"/>
      <w:r w:rsidRPr="00076551">
        <w:t xml:space="preserve"> amendments, see the series page on the Legislation Register for the compiled law.</w:t>
      </w:r>
    </w:p>
    <w:p w14:paraId="195F246E" w14:textId="77777777" w:rsidR="00053B47" w:rsidRPr="00076551" w:rsidRDefault="00053B47" w:rsidP="00053B47">
      <w:pPr>
        <w:spacing w:before="120" w:after="120"/>
        <w:rPr>
          <w:b/>
        </w:rPr>
      </w:pPr>
      <w:r w:rsidRPr="00076551">
        <w:rPr>
          <w:b/>
        </w:rPr>
        <w:t xml:space="preserve">Application, saving and transitional provisions for provisions and </w:t>
      </w:r>
      <w:proofErr w:type="gramStart"/>
      <w:r w:rsidRPr="00076551">
        <w:rPr>
          <w:b/>
        </w:rPr>
        <w:t>amendments</w:t>
      </w:r>
      <w:proofErr w:type="gramEnd"/>
    </w:p>
    <w:p w14:paraId="72054BD3" w14:textId="77777777" w:rsidR="00053B47" w:rsidRPr="00076551" w:rsidRDefault="00053B47" w:rsidP="00053B47">
      <w:r w:rsidRPr="00076551">
        <w:t>If the operation of a provision or amendment of the compiled law is affected by an application, saving or transitional provision that is not included in this compilation, details are included in the endnotes.</w:t>
      </w:r>
    </w:p>
    <w:p w14:paraId="503AE2E0" w14:textId="77777777" w:rsidR="00053B47" w:rsidRPr="00076551" w:rsidRDefault="00053B47" w:rsidP="00053B47">
      <w:pPr>
        <w:spacing w:before="120" w:after="120"/>
        <w:rPr>
          <w:b/>
        </w:rPr>
      </w:pPr>
      <w:r w:rsidRPr="00076551">
        <w:rPr>
          <w:b/>
        </w:rPr>
        <w:t>Modifications</w:t>
      </w:r>
    </w:p>
    <w:p w14:paraId="7E1E83B6" w14:textId="77777777" w:rsidR="00053B47" w:rsidRPr="00076551" w:rsidRDefault="00053B47" w:rsidP="00053B47">
      <w:r w:rsidRPr="00076551">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3AFE33C" w14:textId="2EB31D2E" w:rsidR="00053B47" w:rsidRPr="00076551" w:rsidRDefault="00053B47" w:rsidP="00053B47">
      <w:pPr>
        <w:spacing w:before="120" w:after="120"/>
        <w:rPr>
          <w:b/>
        </w:rPr>
      </w:pPr>
      <w:r w:rsidRPr="00076551">
        <w:rPr>
          <w:b/>
        </w:rPr>
        <w:t>Self</w:t>
      </w:r>
      <w:r w:rsidR="579B7C50" w:rsidRPr="57D230A9">
        <w:rPr>
          <w:b/>
          <w:bCs/>
        </w:rPr>
        <w:t>-</w:t>
      </w:r>
      <w:r w:rsidRPr="00076551">
        <w:rPr>
          <w:b/>
        </w:rPr>
        <w:t>repealing provisions</w:t>
      </w:r>
    </w:p>
    <w:p w14:paraId="3DAD7A65" w14:textId="77777777" w:rsidR="00053B47" w:rsidRDefault="00053B47" w:rsidP="00053B47">
      <w:r w:rsidRPr="00076551">
        <w:t>If a provision of the compiled law has been repealed in accordance with a provision of the law, details are included in the endnotes.</w:t>
      </w:r>
    </w:p>
    <w:p w14:paraId="433D496F" w14:textId="77777777" w:rsidR="00053B47" w:rsidRPr="00ED79B6" w:rsidRDefault="00053B47" w:rsidP="00053B47">
      <w:pPr>
        <w:pStyle w:val="Header"/>
        <w:tabs>
          <w:tab w:val="clear" w:pos="4150"/>
          <w:tab w:val="clear" w:pos="8307"/>
        </w:tabs>
        <w:rPr>
          <w:rStyle w:val="CharDivText"/>
        </w:rPr>
      </w:pPr>
      <w:r w:rsidRPr="00ED79B6">
        <w:rPr>
          <w:rStyle w:val="CharDivText"/>
        </w:rPr>
        <w:t xml:space="preserve"> </w:t>
      </w:r>
    </w:p>
    <w:p w14:paraId="477DB590" w14:textId="5A4D26C9" w:rsidR="00FA06CA" w:rsidRPr="00ED79B6" w:rsidRDefault="00FA06CA" w:rsidP="00FA06CA">
      <w:pPr>
        <w:pStyle w:val="Header"/>
        <w:tabs>
          <w:tab w:val="clear" w:pos="4150"/>
          <w:tab w:val="clear" w:pos="8307"/>
        </w:tabs>
        <w:rPr>
          <w:rStyle w:val="CharDivText"/>
        </w:rPr>
      </w:pPr>
      <w:r w:rsidRPr="00ED79B6">
        <w:rPr>
          <w:rStyle w:val="CharDivText"/>
        </w:rPr>
        <w:t xml:space="preserve"> </w:t>
      </w:r>
    </w:p>
    <w:p w14:paraId="3CAB244A" w14:textId="77777777" w:rsidR="00FA06CA" w:rsidRDefault="00FA06CA" w:rsidP="00FA06CA">
      <w:pPr>
        <w:sectPr w:rsidR="00FA06CA">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C9BEF98" w14:textId="20ADE643" w:rsidR="00FA06CA" w:rsidRDefault="00FA06CA" w:rsidP="00FA06CA">
      <w:pPr>
        <w:outlineLvl w:val="0"/>
        <w:rPr>
          <w:sz w:val="36"/>
          <w:szCs w:val="36"/>
        </w:rPr>
      </w:pPr>
      <w:r w:rsidRPr="0D9A8C67">
        <w:rPr>
          <w:sz w:val="36"/>
          <w:szCs w:val="36"/>
        </w:rPr>
        <w:lastRenderedPageBreak/>
        <w:t>Contents</w:t>
      </w:r>
    </w:p>
    <w:p w14:paraId="300E4C08" w14:textId="085CC8F5" w:rsidR="000850A3" w:rsidRDefault="00FA06C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0850A3">
        <w:rPr>
          <w:noProof/>
        </w:rPr>
        <w:t>Part 1—Preliminary</w:t>
      </w:r>
      <w:r w:rsidR="000850A3">
        <w:rPr>
          <w:noProof/>
        </w:rPr>
        <w:tab/>
      </w:r>
      <w:r w:rsidR="000850A3" w:rsidRPr="004554A6">
        <w:rPr>
          <w:b w:val="0"/>
          <w:bCs/>
          <w:noProof/>
          <w:sz w:val="18"/>
          <w:szCs w:val="18"/>
        </w:rPr>
        <w:fldChar w:fldCharType="begin"/>
      </w:r>
      <w:r w:rsidR="000850A3" w:rsidRPr="004554A6">
        <w:rPr>
          <w:b w:val="0"/>
          <w:bCs/>
          <w:noProof/>
          <w:sz w:val="18"/>
          <w:szCs w:val="18"/>
        </w:rPr>
        <w:instrText xml:space="preserve"> PAGEREF _Toc140830698 \h </w:instrText>
      </w:r>
      <w:r w:rsidR="000850A3" w:rsidRPr="004554A6">
        <w:rPr>
          <w:b w:val="0"/>
          <w:bCs/>
          <w:noProof/>
          <w:sz w:val="18"/>
          <w:szCs w:val="18"/>
        </w:rPr>
      </w:r>
      <w:r w:rsidR="000850A3" w:rsidRPr="004554A6">
        <w:rPr>
          <w:b w:val="0"/>
          <w:bCs/>
          <w:noProof/>
          <w:sz w:val="18"/>
          <w:szCs w:val="18"/>
        </w:rPr>
        <w:fldChar w:fldCharType="separate"/>
      </w:r>
      <w:r w:rsidR="000850A3" w:rsidRPr="004554A6">
        <w:rPr>
          <w:b w:val="0"/>
          <w:bCs/>
          <w:noProof/>
          <w:sz w:val="18"/>
          <w:szCs w:val="18"/>
        </w:rPr>
        <w:t>1</w:t>
      </w:r>
      <w:r w:rsidR="000850A3" w:rsidRPr="004554A6">
        <w:rPr>
          <w:b w:val="0"/>
          <w:bCs/>
          <w:noProof/>
          <w:sz w:val="18"/>
          <w:szCs w:val="18"/>
        </w:rPr>
        <w:fldChar w:fldCharType="end"/>
      </w:r>
    </w:p>
    <w:p w14:paraId="2F879A49" w14:textId="79A31EED" w:rsidR="000850A3" w:rsidRDefault="000850A3">
      <w:pPr>
        <w:pStyle w:val="TOC5"/>
        <w:rPr>
          <w:rFonts w:asciiTheme="minorHAnsi" w:eastAsiaTheme="minorEastAsia" w:hAnsiTheme="minorHAnsi" w:cstheme="minorBidi"/>
          <w:noProof/>
          <w:kern w:val="0"/>
          <w:sz w:val="22"/>
          <w:szCs w:val="22"/>
        </w:rPr>
      </w:pPr>
      <w:r>
        <w:rPr>
          <w:noProof/>
        </w:rPr>
        <w:t>1  Name</w:t>
      </w:r>
      <w:r>
        <w:rPr>
          <w:noProof/>
        </w:rPr>
        <w:tab/>
      </w:r>
      <w:r w:rsidR="00386422">
        <w:rPr>
          <w:noProof/>
        </w:rPr>
        <w:tab/>
      </w:r>
      <w:r>
        <w:rPr>
          <w:noProof/>
        </w:rPr>
        <w:fldChar w:fldCharType="begin"/>
      </w:r>
      <w:r>
        <w:rPr>
          <w:noProof/>
        </w:rPr>
        <w:instrText xml:space="preserve"> PAGEREF _Toc140830699 \h </w:instrText>
      </w:r>
      <w:r>
        <w:rPr>
          <w:noProof/>
        </w:rPr>
      </w:r>
      <w:r>
        <w:rPr>
          <w:noProof/>
        </w:rPr>
        <w:fldChar w:fldCharType="separate"/>
      </w:r>
      <w:r>
        <w:rPr>
          <w:noProof/>
        </w:rPr>
        <w:t>1</w:t>
      </w:r>
      <w:r>
        <w:rPr>
          <w:noProof/>
        </w:rPr>
        <w:fldChar w:fldCharType="end"/>
      </w:r>
    </w:p>
    <w:p w14:paraId="0036B206" w14:textId="5C160AA1" w:rsidR="000850A3" w:rsidRDefault="000850A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_Toc140830700 \h </w:instrText>
      </w:r>
      <w:r>
        <w:rPr>
          <w:noProof/>
        </w:rPr>
      </w:r>
      <w:r>
        <w:rPr>
          <w:noProof/>
        </w:rPr>
        <w:fldChar w:fldCharType="separate"/>
      </w:r>
      <w:r>
        <w:rPr>
          <w:noProof/>
        </w:rPr>
        <w:t>1</w:t>
      </w:r>
      <w:r>
        <w:rPr>
          <w:noProof/>
        </w:rPr>
        <w:fldChar w:fldCharType="end"/>
      </w:r>
    </w:p>
    <w:p w14:paraId="4D5838F1" w14:textId="73F301FC" w:rsidR="000850A3" w:rsidRDefault="000850A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_Toc140830701 \h </w:instrText>
      </w:r>
      <w:r>
        <w:rPr>
          <w:noProof/>
        </w:rPr>
      </w:r>
      <w:r>
        <w:rPr>
          <w:noProof/>
        </w:rPr>
        <w:fldChar w:fldCharType="separate"/>
      </w:r>
      <w:r>
        <w:rPr>
          <w:noProof/>
        </w:rPr>
        <w:t>1</w:t>
      </w:r>
      <w:r>
        <w:rPr>
          <w:noProof/>
        </w:rPr>
        <w:fldChar w:fldCharType="end"/>
      </w:r>
    </w:p>
    <w:p w14:paraId="4C8D4833" w14:textId="3399E820" w:rsidR="000850A3" w:rsidRDefault="000850A3">
      <w:pPr>
        <w:pStyle w:val="TOC5"/>
        <w:rPr>
          <w:rFonts w:asciiTheme="minorHAnsi" w:eastAsiaTheme="minorEastAsia" w:hAnsiTheme="minorHAnsi" w:cstheme="minorBidi"/>
          <w:noProof/>
          <w:kern w:val="0"/>
          <w:sz w:val="22"/>
          <w:szCs w:val="22"/>
        </w:rPr>
      </w:pPr>
      <w:r>
        <w:rPr>
          <w:noProof/>
        </w:rPr>
        <w:t>4A  Meaning of capital city, regional centre and regional area</w:t>
      </w:r>
      <w:r>
        <w:rPr>
          <w:noProof/>
        </w:rPr>
        <w:tab/>
      </w:r>
      <w:r>
        <w:rPr>
          <w:noProof/>
        </w:rPr>
        <w:fldChar w:fldCharType="begin"/>
      </w:r>
      <w:r>
        <w:rPr>
          <w:noProof/>
        </w:rPr>
        <w:instrText xml:space="preserve"> PAGEREF _Toc140830702 \h </w:instrText>
      </w:r>
      <w:r>
        <w:rPr>
          <w:noProof/>
        </w:rPr>
      </w:r>
      <w:r>
        <w:rPr>
          <w:noProof/>
        </w:rPr>
        <w:fldChar w:fldCharType="separate"/>
      </w:r>
      <w:r>
        <w:rPr>
          <w:noProof/>
        </w:rPr>
        <w:t>3</w:t>
      </w:r>
      <w:r>
        <w:rPr>
          <w:noProof/>
        </w:rPr>
        <w:fldChar w:fldCharType="end"/>
      </w:r>
    </w:p>
    <w:p w14:paraId="63179BCD" w14:textId="58534C64" w:rsidR="000850A3" w:rsidRDefault="000850A3">
      <w:pPr>
        <w:pStyle w:val="TOC5"/>
        <w:rPr>
          <w:rFonts w:asciiTheme="minorHAnsi" w:eastAsiaTheme="minorEastAsia" w:hAnsiTheme="minorHAnsi" w:cstheme="minorBidi"/>
          <w:noProof/>
          <w:kern w:val="0"/>
          <w:sz w:val="22"/>
          <w:szCs w:val="22"/>
        </w:rPr>
      </w:pPr>
      <w:r>
        <w:rPr>
          <w:noProof/>
        </w:rPr>
        <w:t>5  Purpose of this Direction</w:t>
      </w:r>
      <w:r>
        <w:rPr>
          <w:noProof/>
        </w:rPr>
        <w:tab/>
      </w:r>
      <w:r>
        <w:rPr>
          <w:noProof/>
        </w:rPr>
        <w:fldChar w:fldCharType="begin"/>
      </w:r>
      <w:r>
        <w:rPr>
          <w:noProof/>
        </w:rPr>
        <w:instrText xml:space="preserve"> PAGEREF _Toc140830703 \h </w:instrText>
      </w:r>
      <w:r>
        <w:rPr>
          <w:noProof/>
        </w:rPr>
      </w:r>
      <w:r>
        <w:rPr>
          <w:noProof/>
        </w:rPr>
        <w:fldChar w:fldCharType="separate"/>
      </w:r>
      <w:r>
        <w:rPr>
          <w:noProof/>
        </w:rPr>
        <w:t>4</w:t>
      </w:r>
      <w:r>
        <w:rPr>
          <w:noProof/>
        </w:rPr>
        <w:fldChar w:fldCharType="end"/>
      </w:r>
    </w:p>
    <w:p w14:paraId="1BC0E80F" w14:textId="0DEE6513" w:rsidR="000850A3" w:rsidRDefault="000850A3">
      <w:pPr>
        <w:pStyle w:val="TOC2"/>
        <w:rPr>
          <w:rFonts w:asciiTheme="minorHAnsi" w:eastAsiaTheme="minorEastAsia" w:hAnsiTheme="minorHAnsi" w:cstheme="minorBidi"/>
          <w:b w:val="0"/>
          <w:noProof/>
          <w:kern w:val="0"/>
          <w:sz w:val="22"/>
          <w:szCs w:val="22"/>
        </w:rPr>
      </w:pPr>
      <w:r>
        <w:rPr>
          <w:noProof/>
        </w:rPr>
        <w:t>Part 2—Activities and allocation of funds</w:t>
      </w:r>
      <w:r>
        <w:rPr>
          <w:noProof/>
        </w:rPr>
        <w:tab/>
      </w:r>
      <w:r w:rsidRPr="004554A6">
        <w:rPr>
          <w:b w:val="0"/>
          <w:bCs/>
          <w:noProof/>
          <w:sz w:val="18"/>
          <w:szCs w:val="18"/>
        </w:rPr>
        <w:fldChar w:fldCharType="begin"/>
      </w:r>
      <w:r w:rsidRPr="004554A6">
        <w:rPr>
          <w:b w:val="0"/>
          <w:bCs/>
          <w:noProof/>
          <w:sz w:val="18"/>
          <w:szCs w:val="18"/>
        </w:rPr>
        <w:instrText xml:space="preserve"> PAGEREF _Toc140830704 \h </w:instrText>
      </w:r>
      <w:r w:rsidRPr="004554A6">
        <w:rPr>
          <w:b w:val="0"/>
          <w:bCs/>
          <w:noProof/>
          <w:sz w:val="18"/>
          <w:szCs w:val="18"/>
        </w:rPr>
      </w:r>
      <w:r w:rsidRPr="004554A6">
        <w:rPr>
          <w:b w:val="0"/>
          <w:bCs/>
          <w:noProof/>
          <w:sz w:val="18"/>
          <w:szCs w:val="18"/>
        </w:rPr>
        <w:fldChar w:fldCharType="separate"/>
      </w:r>
      <w:r w:rsidRPr="004554A6">
        <w:rPr>
          <w:b w:val="0"/>
          <w:bCs/>
          <w:noProof/>
          <w:sz w:val="18"/>
          <w:szCs w:val="18"/>
        </w:rPr>
        <w:t>5</w:t>
      </w:r>
      <w:r w:rsidRPr="004554A6">
        <w:rPr>
          <w:b w:val="0"/>
          <w:bCs/>
          <w:noProof/>
          <w:sz w:val="18"/>
          <w:szCs w:val="18"/>
        </w:rPr>
        <w:fldChar w:fldCharType="end"/>
      </w:r>
    </w:p>
    <w:p w14:paraId="52934018" w14:textId="19B8311B" w:rsidR="000850A3" w:rsidRDefault="000850A3">
      <w:pPr>
        <w:pStyle w:val="TOC3"/>
        <w:rPr>
          <w:rFonts w:asciiTheme="minorHAnsi" w:eastAsiaTheme="minorEastAsia" w:hAnsiTheme="minorHAnsi" w:cstheme="minorBidi"/>
          <w:b w:val="0"/>
          <w:kern w:val="0"/>
        </w:rPr>
      </w:pPr>
      <w:r>
        <w:rPr>
          <w:noProof/>
        </w:rPr>
        <w:t>Division 1—Activities</w:t>
      </w:r>
      <w:r>
        <w:rPr>
          <w:noProof/>
        </w:rPr>
        <w:tab/>
      </w:r>
      <w:r w:rsidRPr="00B86F00">
        <w:rPr>
          <w:b w:val="0"/>
          <w:bCs/>
          <w:noProof/>
          <w:sz w:val="18"/>
          <w:szCs w:val="18"/>
        </w:rPr>
        <w:fldChar w:fldCharType="begin"/>
      </w:r>
      <w:r w:rsidRPr="00B86F00">
        <w:rPr>
          <w:b w:val="0"/>
          <w:bCs/>
          <w:noProof/>
          <w:sz w:val="18"/>
          <w:szCs w:val="18"/>
        </w:rPr>
        <w:instrText xml:space="preserve"> PAGEREF _Toc140830705 \h </w:instrText>
      </w:r>
      <w:r w:rsidRPr="00B86F00">
        <w:rPr>
          <w:b w:val="0"/>
          <w:bCs/>
          <w:noProof/>
          <w:sz w:val="18"/>
          <w:szCs w:val="18"/>
        </w:rPr>
      </w:r>
      <w:r w:rsidRPr="00B86F00">
        <w:rPr>
          <w:b w:val="0"/>
          <w:bCs/>
          <w:noProof/>
          <w:sz w:val="18"/>
          <w:szCs w:val="18"/>
        </w:rPr>
        <w:fldChar w:fldCharType="separate"/>
      </w:r>
      <w:r w:rsidRPr="00B86F00">
        <w:rPr>
          <w:b w:val="0"/>
          <w:bCs/>
          <w:noProof/>
          <w:sz w:val="18"/>
          <w:szCs w:val="18"/>
        </w:rPr>
        <w:t>5</w:t>
      </w:r>
      <w:r w:rsidRPr="00B86F00">
        <w:rPr>
          <w:b w:val="0"/>
          <w:bCs/>
          <w:noProof/>
          <w:sz w:val="18"/>
          <w:szCs w:val="18"/>
        </w:rPr>
        <w:fldChar w:fldCharType="end"/>
      </w:r>
    </w:p>
    <w:p w14:paraId="760EBED8" w14:textId="49A0E076" w:rsidR="000850A3" w:rsidRDefault="000850A3">
      <w:pPr>
        <w:pStyle w:val="TOC5"/>
        <w:rPr>
          <w:rFonts w:asciiTheme="minorHAnsi" w:eastAsiaTheme="minorEastAsia" w:hAnsiTheme="minorHAnsi" w:cstheme="minorBidi"/>
          <w:noProof/>
          <w:kern w:val="0"/>
          <w:sz w:val="22"/>
          <w:szCs w:val="22"/>
        </w:rPr>
      </w:pPr>
      <w:r>
        <w:rPr>
          <w:noProof/>
        </w:rPr>
        <w:t>6  Establishment and operation of Affordable Housing Bond Aggregator</w:t>
      </w:r>
      <w:r>
        <w:rPr>
          <w:noProof/>
        </w:rPr>
        <w:tab/>
      </w:r>
      <w:r>
        <w:rPr>
          <w:noProof/>
        </w:rPr>
        <w:fldChar w:fldCharType="begin"/>
      </w:r>
      <w:r>
        <w:rPr>
          <w:noProof/>
        </w:rPr>
        <w:instrText xml:space="preserve"> PAGEREF _Toc140830706 \h </w:instrText>
      </w:r>
      <w:r>
        <w:rPr>
          <w:noProof/>
        </w:rPr>
      </w:r>
      <w:r>
        <w:rPr>
          <w:noProof/>
        </w:rPr>
        <w:fldChar w:fldCharType="separate"/>
      </w:r>
      <w:r>
        <w:rPr>
          <w:noProof/>
        </w:rPr>
        <w:t>5</w:t>
      </w:r>
      <w:r>
        <w:rPr>
          <w:noProof/>
        </w:rPr>
        <w:fldChar w:fldCharType="end"/>
      </w:r>
    </w:p>
    <w:p w14:paraId="2EBC546A" w14:textId="29DF6D46" w:rsidR="000850A3" w:rsidRDefault="000850A3">
      <w:pPr>
        <w:pStyle w:val="TOC5"/>
        <w:rPr>
          <w:rFonts w:asciiTheme="minorHAnsi" w:eastAsiaTheme="minorEastAsia" w:hAnsiTheme="minorHAnsi" w:cstheme="minorBidi"/>
          <w:noProof/>
          <w:kern w:val="0"/>
          <w:sz w:val="22"/>
          <w:szCs w:val="22"/>
        </w:rPr>
      </w:pPr>
      <w:r>
        <w:rPr>
          <w:noProof/>
        </w:rPr>
        <w:t>7  Establishment and operation of National Housing Infrastructure Facility</w:t>
      </w:r>
      <w:r>
        <w:rPr>
          <w:noProof/>
        </w:rPr>
        <w:tab/>
      </w:r>
      <w:r>
        <w:rPr>
          <w:noProof/>
        </w:rPr>
        <w:fldChar w:fldCharType="begin"/>
      </w:r>
      <w:r>
        <w:rPr>
          <w:noProof/>
        </w:rPr>
        <w:instrText xml:space="preserve"> PAGEREF _Toc140830707 \h </w:instrText>
      </w:r>
      <w:r>
        <w:rPr>
          <w:noProof/>
        </w:rPr>
      </w:r>
      <w:r>
        <w:rPr>
          <w:noProof/>
        </w:rPr>
        <w:fldChar w:fldCharType="separate"/>
      </w:r>
      <w:r>
        <w:rPr>
          <w:noProof/>
        </w:rPr>
        <w:t>5</w:t>
      </w:r>
      <w:r>
        <w:rPr>
          <w:noProof/>
        </w:rPr>
        <w:fldChar w:fldCharType="end"/>
      </w:r>
    </w:p>
    <w:p w14:paraId="09FF2860" w14:textId="42E6ED7A" w:rsidR="000850A3" w:rsidRDefault="000850A3">
      <w:pPr>
        <w:pStyle w:val="TOC5"/>
        <w:rPr>
          <w:rFonts w:asciiTheme="minorHAnsi" w:eastAsiaTheme="minorEastAsia" w:hAnsiTheme="minorHAnsi" w:cstheme="minorBidi"/>
          <w:noProof/>
          <w:kern w:val="0"/>
          <w:sz w:val="22"/>
          <w:szCs w:val="22"/>
        </w:rPr>
      </w:pPr>
      <w:r>
        <w:rPr>
          <w:noProof/>
        </w:rPr>
        <w:t>8  Support for capacity building</w:t>
      </w:r>
      <w:r>
        <w:rPr>
          <w:noProof/>
        </w:rPr>
        <w:tab/>
      </w:r>
      <w:r>
        <w:rPr>
          <w:noProof/>
        </w:rPr>
        <w:fldChar w:fldCharType="begin"/>
      </w:r>
      <w:r>
        <w:rPr>
          <w:noProof/>
        </w:rPr>
        <w:instrText xml:space="preserve"> PAGEREF _Toc140830708 \h </w:instrText>
      </w:r>
      <w:r>
        <w:rPr>
          <w:noProof/>
        </w:rPr>
      </w:r>
      <w:r>
        <w:rPr>
          <w:noProof/>
        </w:rPr>
        <w:fldChar w:fldCharType="separate"/>
      </w:r>
      <w:r>
        <w:rPr>
          <w:noProof/>
        </w:rPr>
        <w:t>5</w:t>
      </w:r>
      <w:r>
        <w:rPr>
          <w:noProof/>
        </w:rPr>
        <w:fldChar w:fldCharType="end"/>
      </w:r>
    </w:p>
    <w:p w14:paraId="1CBC9164" w14:textId="20EE1EA6" w:rsidR="000850A3" w:rsidRDefault="000850A3">
      <w:pPr>
        <w:pStyle w:val="TOC5"/>
        <w:rPr>
          <w:rFonts w:asciiTheme="minorHAnsi" w:eastAsiaTheme="minorEastAsia" w:hAnsiTheme="minorHAnsi" w:cstheme="minorBidi"/>
          <w:noProof/>
          <w:kern w:val="0"/>
          <w:sz w:val="22"/>
          <w:szCs w:val="22"/>
        </w:rPr>
      </w:pPr>
      <w:r>
        <w:rPr>
          <w:noProof/>
        </w:rPr>
        <w:t xml:space="preserve">8A  Establishment and operation of </w:t>
      </w:r>
      <w:r w:rsidRPr="006154E6">
        <w:t>Home Guarantee Scheme</w:t>
      </w:r>
      <w:r>
        <w:rPr>
          <w:noProof/>
        </w:rPr>
        <w:tab/>
      </w:r>
      <w:r>
        <w:rPr>
          <w:noProof/>
        </w:rPr>
        <w:fldChar w:fldCharType="begin"/>
      </w:r>
      <w:r>
        <w:rPr>
          <w:noProof/>
        </w:rPr>
        <w:instrText xml:space="preserve"> PAGEREF _Toc140830709 \h </w:instrText>
      </w:r>
      <w:r>
        <w:rPr>
          <w:noProof/>
        </w:rPr>
      </w:r>
      <w:r>
        <w:rPr>
          <w:noProof/>
        </w:rPr>
        <w:fldChar w:fldCharType="separate"/>
      </w:r>
      <w:r>
        <w:rPr>
          <w:noProof/>
        </w:rPr>
        <w:t>5</w:t>
      </w:r>
      <w:r>
        <w:rPr>
          <w:noProof/>
        </w:rPr>
        <w:fldChar w:fldCharType="end"/>
      </w:r>
    </w:p>
    <w:p w14:paraId="09226ABF" w14:textId="648EC989" w:rsidR="000850A3" w:rsidRDefault="000850A3">
      <w:pPr>
        <w:pStyle w:val="TOC5"/>
        <w:rPr>
          <w:rFonts w:asciiTheme="minorHAnsi" w:eastAsiaTheme="minorEastAsia" w:hAnsiTheme="minorHAnsi" w:cstheme="minorBidi"/>
          <w:noProof/>
          <w:kern w:val="0"/>
          <w:sz w:val="22"/>
          <w:szCs w:val="22"/>
        </w:rPr>
      </w:pPr>
      <w:r>
        <w:rPr>
          <w:noProof/>
        </w:rPr>
        <w:t>8B  Research into housing affordability in Australia</w:t>
      </w:r>
      <w:r>
        <w:rPr>
          <w:noProof/>
        </w:rPr>
        <w:tab/>
      </w:r>
      <w:r>
        <w:rPr>
          <w:noProof/>
        </w:rPr>
        <w:fldChar w:fldCharType="begin"/>
      </w:r>
      <w:r>
        <w:rPr>
          <w:noProof/>
        </w:rPr>
        <w:instrText xml:space="preserve"> PAGEREF _Toc140830710 \h </w:instrText>
      </w:r>
      <w:r>
        <w:rPr>
          <w:noProof/>
        </w:rPr>
      </w:r>
      <w:r>
        <w:rPr>
          <w:noProof/>
        </w:rPr>
        <w:fldChar w:fldCharType="separate"/>
      </w:r>
      <w:r>
        <w:rPr>
          <w:noProof/>
        </w:rPr>
        <w:t>5</w:t>
      </w:r>
      <w:r>
        <w:rPr>
          <w:noProof/>
        </w:rPr>
        <w:fldChar w:fldCharType="end"/>
      </w:r>
    </w:p>
    <w:p w14:paraId="0865C475" w14:textId="33EA3575" w:rsidR="000850A3" w:rsidRDefault="000850A3">
      <w:pPr>
        <w:pStyle w:val="TOC5"/>
        <w:rPr>
          <w:rFonts w:asciiTheme="minorHAnsi" w:eastAsiaTheme="minorEastAsia" w:hAnsiTheme="minorHAnsi" w:cstheme="minorBidi"/>
          <w:noProof/>
          <w:kern w:val="0"/>
          <w:sz w:val="22"/>
          <w:szCs w:val="22"/>
        </w:rPr>
      </w:pPr>
      <w:r>
        <w:rPr>
          <w:noProof/>
        </w:rPr>
        <w:t>9  No further activities</w:t>
      </w:r>
      <w:r>
        <w:rPr>
          <w:noProof/>
        </w:rPr>
        <w:tab/>
      </w:r>
      <w:r>
        <w:rPr>
          <w:noProof/>
        </w:rPr>
        <w:fldChar w:fldCharType="begin"/>
      </w:r>
      <w:r>
        <w:rPr>
          <w:noProof/>
        </w:rPr>
        <w:instrText xml:space="preserve"> PAGEREF _Toc140830711 \h </w:instrText>
      </w:r>
      <w:r>
        <w:rPr>
          <w:noProof/>
        </w:rPr>
      </w:r>
      <w:r>
        <w:rPr>
          <w:noProof/>
        </w:rPr>
        <w:fldChar w:fldCharType="separate"/>
      </w:r>
      <w:r>
        <w:rPr>
          <w:noProof/>
        </w:rPr>
        <w:t>5</w:t>
      </w:r>
      <w:r>
        <w:rPr>
          <w:noProof/>
        </w:rPr>
        <w:fldChar w:fldCharType="end"/>
      </w:r>
    </w:p>
    <w:p w14:paraId="432E7048" w14:textId="222A5C4E" w:rsidR="000850A3" w:rsidRDefault="000850A3">
      <w:pPr>
        <w:pStyle w:val="TOC5"/>
        <w:rPr>
          <w:rFonts w:asciiTheme="minorHAnsi" w:eastAsiaTheme="minorEastAsia" w:hAnsiTheme="minorHAnsi" w:cstheme="minorBidi"/>
          <w:noProof/>
          <w:kern w:val="0"/>
          <w:sz w:val="22"/>
          <w:szCs w:val="22"/>
        </w:rPr>
      </w:pPr>
      <w:r>
        <w:rPr>
          <w:noProof/>
        </w:rPr>
        <w:t>10  Application of commercial discipline</w:t>
      </w:r>
      <w:r>
        <w:rPr>
          <w:noProof/>
        </w:rPr>
        <w:tab/>
      </w:r>
      <w:r>
        <w:rPr>
          <w:noProof/>
        </w:rPr>
        <w:fldChar w:fldCharType="begin"/>
      </w:r>
      <w:r>
        <w:rPr>
          <w:noProof/>
        </w:rPr>
        <w:instrText xml:space="preserve"> PAGEREF _Toc140830712 \h </w:instrText>
      </w:r>
      <w:r>
        <w:rPr>
          <w:noProof/>
        </w:rPr>
      </w:r>
      <w:r>
        <w:rPr>
          <w:noProof/>
        </w:rPr>
        <w:fldChar w:fldCharType="separate"/>
      </w:r>
      <w:r>
        <w:rPr>
          <w:noProof/>
        </w:rPr>
        <w:t>6</w:t>
      </w:r>
      <w:r>
        <w:rPr>
          <w:noProof/>
        </w:rPr>
        <w:fldChar w:fldCharType="end"/>
      </w:r>
    </w:p>
    <w:p w14:paraId="67964156" w14:textId="2A9776DD" w:rsidR="000850A3" w:rsidRDefault="000850A3">
      <w:pPr>
        <w:pStyle w:val="TOC3"/>
        <w:rPr>
          <w:rFonts w:asciiTheme="minorHAnsi" w:eastAsiaTheme="minorEastAsia" w:hAnsiTheme="minorHAnsi" w:cstheme="minorBidi"/>
          <w:b w:val="0"/>
          <w:kern w:val="0"/>
        </w:rPr>
      </w:pPr>
      <w:r>
        <w:rPr>
          <w:noProof/>
        </w:rPr>
        <w:t>Division 2—Allocation and repayment of funds—AHBA</w:t>
      </w:r>
      <w:r>
        <w:rPr>
          <w:noProof/>
        </w:rPr>
        <w:tab/>
      </w:r>
      <w:r w:rsidRPr="00740EEB">
        <w:rPr>
          <w:b w:val="0"/>
          <w:bCs/>
          <w:noProof/>
          <w:sz w:val="18"/>
          <w:szCs w:val="18"/>
        </w:rPr>
        <w:fldChar w:fldCharType="begin"/>
      </w:r>
      <w:r w:rsidRPr="00740EEB">
        <w:rPr>
          <w:b w:val="0"/>
          <w:bCs/>
          <w:noProof/>
          <w:sz w:val="18"/>
          <w:szCs w:val="18"/>
        </w:rPr>
        <w:instrText xml:space="preserve"> PAGEREF _Toc140830713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7</w:t>
      </w:r>
      <w:r w:rsidRPr="00740EEB">
        <w:rPr>
          <w:b w:val="0"/>
          <w:bCs/>
          <w:noProof/>
          <w:sz w:val="18"/>
          <w:szCs w:val="18"/>
        </w:rPr>
        <w:fldChar w:fldCharType="end"/>
      </w:r>
    </w:p>
    <w:p w14:paraId="0A556F84" w14:textId="1CD45550" w:rsidR="000850A3" w:rsidRDefault="000850A3">
      <w:pPr>
        <w:pStyle w:val="TOC5"/>
        <w:rPr>
          <w:rFonts w:asciiTheme="minorHAnsi" w:eastAsiaTheme="minorEastAsia" w:hAnsiTheme="minorHAnsi" w:cstheme="minorBidi"/>
          <w:noProof/>
          <w:kern w:val="0"/>
          <w:sz w:val="22"/>
          <w:szCs w:val="22"/>
        </w:rPr>
      </w:pPr>
      <w:r>
        <w:rPr>
          <w:noProof/>
        </w:rPr>
        <w:t>11  AHBA reserve</w:t>
      </w:r>
      <w:r>
        <w:rPr>
          <w:noProof/>
        </w:rPr>
        <w:tab/>
      </w:r>
      <w:r>
        <w:rPr>
          <w:noProof/>
        </w:rPr>
        <w:fldChar w:fldCharType="begin"/>
      </w:r>
      <w:r>
        <w:rPr>
          <w:noProof/>
        </w:rPr>
        <w:instrText xml:space="preserve"> PAGEREF _Toc140830714 \h </w:instrText>
      </w:r>
      <w:r>
        <w:rPr>
          <w:noProof/>
        </w:rPr>
      </w:r>
      <w:r>
        <w:rPr>
          <w:noProof/>
        </w:rPr>
        <w:fldChar w:fldCharType="separate"/>
      </w:r>
      <w:r>
        <w:rPr>
          <w:noProof/>
        </w:rPr>
        <w:t>7</w:t>
      </w:r>
      <w:r>
        <w:rPr>
          <w:noProof/>
        </w:rPr>
        <w:fldChar w:fldCharType="end"/>
      </w:r>
    </w:p>
    <w:p w14:paraId="0AA3C451" w14:textId="30C18DC1" w:rsidR="000850A3" w:rsidRDefault="000850A3">
      <w:pPr>
        <w:pStyle w:val="TOC5"/>
        <w:rPr>
          <w:rFonts w:asciiTheme="minorHAnsi" w:eastAsiaTheme="minorEastAsia" w:hAnsiTheme="minorHAnsi" w:cstheme="minorBidi"/>
          <w:noProof/>
          <w:kern w:val="0"/>
          <w:sz w:val="22"/>
          <w:szCs w:val="22"/>
        </w:rPr>
      </w:pPr>
      <w:r>
        <w:rPr>
          <w:noProof/>
        </w:rPr>
        <w:t>12  Payment of AHBA dividends</w:t>
      </w:r>
      <w:r>
        <w:rPr>
          <w:noProof/>
        </w:rPr>
        <w:tab/>
      </w:r>
      <w:r>
        <w:rPr>
          <w:noProof/>
        </w:rPr>
        <w:fldChar w:fldCharType="begin"/>
      </w:r>
      <w:r>
        <w:rPr>
          <w:noProof/>
        </w:rPr>
        <w:instrText xml:space="preserve"> PAGEREF _Toc140830715 \h </w:instrText>
      </w:r>
      <w:r>
        <w:rPr>
          <w:noProof/>
        </w:rPr>
      </w:r>
      <w:r>
        <w:rPr>
          <w:noProof/>
        </w:rPr>
        <w:fldChar w:fldCharType="separate"/>
      </w:r>
      <w:r>
        <w:rPr>
          <w:noProof/>
        </w:rPr>
        <w:t>7</w:t>
      </w:r>
      <w:r>
        <w:rPr>
          <w:noProof/>
        </w:rPr>
        <w:fldChar w:fldCharType="end"/>
      </w:r>
    </w:p>
    <w:p w14:paraId="47AF1517" w14:textId="76A57CC1" w:rsidR="000850A3" w:rsidRPr="00740EEB" w:rsidRDefault="000850A3">
      <w:pPr>
        <w:pStyle w:val="TOC3"/>
        <w:rPr>
          <w:rFonts w:asciiTheme="minorHAnsi" w:eastAsiaTheme="minorEastAsia" w:hAnsiTheme="minorHAnsi" w:cstheme="minorBidi"/>
          <w:b w:val="0"/>
          <w:bCs/>
          <w:noProof/>
          <w:kern w:val="0"/>
          <w:sz w:val="18"/>
          <w:szCs w:val="18"/>
        </w:rPr>
      </w:pPr>
      <w:r>
        <w:rPr>
          <w:noProof/>
        </w:rPr>
        <w:t>Division 3—Allocation and maintenance of funds—NHIF and capacity building</w:t>
      </w:r>
      <w:r>
        <w:rPr>
          <w:noProof/>
        </w:rPr>
        <w:tab/>
      </w:r>
      <w:r w:rsidRPr="00740EEB">
        <w:rPr>
          <w:b w:val="0"/>
          <w:bCs/>
          <w:noProof/>
          <w:sz w:val="18"/>
          <w:szCs w:val="18"/>
        </w:rPr>
        <w:fldChar w:fldCharType="begin"/>
      </w:r>
      <w:r w:rsidRPr="00740EEB">
        <w:rPr>
          <w:b w:val="0"/>
          <w:bCs/>
          <w:noProof/>
          <w:sz w:val="18"/>
          <w:szCs w:val="18"/>
        </w:rPr>
        <w:instrText xml:space="preserve"> PAGEREF _Toc140830716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8</w:t>
      </w:r>
      <w:r w:rsidRPr="00740EEB">
        <w:rPr>
          <w:b w:val="0"/>
          <w:bCs/>
          <w:noProof/>
          <w:sz w:val="18"/>
          <w:szCs w:val="18"/>
        </w:rPr>
        <w:fldChar w:fldCharType="end"/>
      </w:r>
    </w:p>
    <w:p w14:paraId="22C90001" w14:textId="4538DBFB" w:rsidR="000850A3" w:rsidRDefault="000850A3">
      <w:pPr>
        <w:pStyle w:val="TOC5"/>
        <w:rPr>
          <w:rFonts w:asciiTheme="minorHAnsi" w:eastAsiaTheme="minorEastAsia" w:hAnsiTheme="minorHAnsi" w:cstheme="minorBidi"/>
          <w:noProof/>
          <w:kern w:val="0"/>
          <w:sz w:val="22"/>
          <w:szCs w:val="22"/>
        </w:rPr>
      </w:pPr>
      <w:r>
        <w:rPr>
          <w:noProof/>
        </w:rPr>
        <w:t>13  Establishment of Permanent Fund</w:t>
      </w:r>
      <w:r>
        <w:rPr>
          <w:noProof/>
        </w:rPr>
        <w:tab/>
      </w:r>
      <w:r>
        <w:rPr>
          <w:noProof/>
        </w:rPr>
        <w:fldChar w:fldCharType="begin"/>
      </w:r>
      <w:r>
        <w:rPr>
          <w:noProof/>
        </w:rPr>
        <w:instrText xml:space="preserve"> PAGEREF _Toc140830717 \h </w:instrText>
      </w:r>
      <w:r>
        <w:rPr>
          <w:noProof/>
        </w:rPr>
      </w:r>
      <w:r>
        <w:rPr>
          <w:noProof/>
        </w:rPr>
        <w:fldChar w:fldCharType="separate"/>
      </w:r>
      <w:r>
        <w:rPr>
          <w:noProof/>
        </w:rPr>
        <w:t>8</w:t>
      </w:r>
      <w:r>
        <w:rPr>
          <w:noProof/>
        </w:rPr>
        <w:fldChar w:fldCharType="end"/>
      </w:r>
    </w:p>
    <w:p w14:paraId="1411E861" w14:textId="3F5CDD1F" w:rsidR="000850A3" w:rsidRDefault="000850A3">
      <w:pPr>
        <w:pStyle w:val="TOC5"/>
        <w:rPr>
          <w:rFonts w:asciiTheme="minorHAnsi" w:eastAsiaTheme="minorEastAsia" w:hAnsiTheme="minorHAnsi" w:cstheme="minorBidi"/>
          <w:noProof/>
          <w:kern w:val="0"/>
          <w:sz w:val="22"/>
          <w:szCs w:val="22"/>
        </w:rPr>
      </w:pPr>
      <w:r>
        <w:rPr>
          <w:noProof/>
        </w:rPr>
        <w:t>14  Minimum target value of Permanent Fund</w:t>
      </w:r>
      <w:r>
        <w:rPr>
          <w:noProof/>
        </w:rPr>
        <w:tab/>
      </w:r>
      <w:r>
        <w:rPr>
          <w:noProof/>
        </w:rPr>
        <w:fldChar w:fldCharType="begin"/>
      </w:r>
      <w:r>
        <w:rPr>
          <w:noProof/>
        </w:rPr>
        <w:instrText xml:space="preserve"> PAGEREF _Toc140830718 \h </w:instrText>
      </w:r>
      <w:r>
        <w:rPr>
          <w:noProof/>
        </w:rPr>
      </w:r>
      <w:r>
        <w:rPr>
          <w:noProof/>
        </w:rPr>
        <w:fldChar w:fldCharType="separate"/>
      </w:r>
      <w:r>
        <w:rPr>
          <w:noProof/>
        </w:rPr>
        <w:t>8</w:t>
      </w:r>
      <w:r>
        <w:rPr>
          <w:noProof/>
        </w:rPr>
        <w:fldChar w:fldCharType="end"/>
      </w:r>
    </w:p>
    <w:p w14:paraId="0E0C85B1" w14:textId="7F97BBE4" w:rsidR="000850A3" w:rsidRDefault="000850A3">
      <w:pPr>
        <w:pStyle w:val="TOC5"/>
        <w:rPr>
          <w:rFonts w:asciiTheme="minorHAnsi" w:eastAsiaTheme="minorEastAsia" w:hAnsiTheme="minorHAnsi" w:cstheme="minorBidi"/>
          <w:noProof/>
          <w:kern w:val="0"/>
          <w:sz w:val="22"/>
          <w:szCs w:val="22"/>
        </w:rPr>
      </w:pPr>
      <w:r>
        <w:rPr>
          <w:noProof/>
        </w:rPr>
        <w:t>15  Limit on grants and capacity building contracts</w:t>
      </w:r>
      <w:r>
        <w:rPr>
          <w:noProof/>
        </w:rPr>
        <w:tab/>
      </w:r>
      <w:r>
        <w:rPr>
          <w:noProof/>
        </w:rPr>
        <w:fldChar w:fldCharType="begin"/>
      </w:r>
      <w:r>
        <w:rPr>
          <w:noProof/>
        </w:rPr>
        <w:instrText xml:space="preserve"> PAGEREF _Toc140830719 \h </w:instrText>
      </w:r>
      <w:r>
        <w:rPr>
          <w:noProof/>
        </w:rPr>
      </w:r>
      <w:r>
        <w:rPr>
          <w:noProof/>
        </w:rPr>
        <w:fldChar w:fldCharType="separate"/>
      </w:r>
      <w:r>
        <w:rPr>
          <w:noProof/>
        </w:rPr>
        <w:t>8</w:t>
      </w:r>
      <w:r>
        <w:rPr>
          <w:noProof/>
        </w:rPr>
        <w:fldChar w:fldCharType="end"/>
      </w:r>
    </w:p>
    <w:p w14:paraId="11719079" w14:textId="4976D318" w:rsidR="000850A3" w:rsidRDefault="000850A3">
      <w:pPr>
        <w:pStyle w:val="TOC2"/>
        <w:rPr>
          <w:rFonts w:asciiTheme="minorHAnsi" w:eastAsiaTheme="minorEastAsia" w:hAnsiTheme="minorHAnsi" w:cstheme="minorBidi"/>
          <w:b w:val="0"/>
          <w:noProof/>
          <w:kern w:val="0"/>
          <w:sz w:val="22"/>
          <w:szCs w:val="22"/>
        </w:rPr>
      </w:pPr>
      <w:r>
        <w:rPr>
          <w:noProof/>
        </w:rPr>
        <w:t>Part 3—Affordable housing bond aggregator</w:t>
      </w:r>
      <w:r>
        <w:rPr>
          <w:noProof/>
        </w:rPr>
        <w:tab/>
      </w:r>
      <w:r w:rsidRPr="00740EEB">
        <w:rPr>
          <w:b w:val="0"/>
          <w:bCs/>
          <w:noProof/>
          <w:sz w:val="18"/>
          <w:szCs w:val="18"/>
        </w:rPr>
        <w:fldChar w:fldCharType="begin"/>
      </w:r>
      <w:r w:rsidRPr="00740EEB">
        <w:rPr>
          <w:b w:val="0"/>
          <w:bCs/>
          <w:noProof/>
          <w:sz w:val="18"/>
          <w:szCs w:val="18"/>
        </w:rPr>
        <w:instrText xml:space="preserve"> PAGEREF _Toc140830720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9</w:t>
      </w:r>
      <w:r w:rsidRPr="00740EEB">
        <w:rPr>
          <w:b w:val="0"/>
          <w:bCs/>
          <w:noProof/>
          <w:sz w:val="18"/>
          <w:szCs w:val="18"/>
        </w:rPr>
        <w:fldChar w:fldCharType="end"/>
      </w:r>
    </w:p>
    <w:p w14:paraId="4CC03C23" w14:textId="2E9DA209" w:rsidR="000850A3" w:rsidRDefault="000850A3">
      <w:pPr>
        <w:pStyle w:val="TOC3"/>
        <w:rPr>
          <w:rFonts w:asciiTheme="minorHAnsi" w:eastAsiaTheme="minorEastAsia" w:hAnsiTheme="minorHAnsi" w:cstheme="minorBidi"/>
          <w:b w:val="0"/>
          <w:kern w:val="0"/>
        </w:rPr>
      </w:pPr>
      <w:r>
        <w:rPr>
          <w:noProof/>
        </w:rPr>
        <w:t>Division 1—Financing mechanisms and eligibility</w:t>
      </w:r>
      <w:r>
        <w:rPr>
          <w:noProof/>
        </w:rPr>
        <w:tab/>
      </w:r>
      <w:r w:rsidRPr="00740EEB">
        <w:rPr>
          <w:b w:val="0"/>
          <w:bCs/>
          <w:noProof/>
          <w:sz w:val="18"/>
          <w:szCs w:val="18"/>
        </w:rPr>
        <w:fldChar w:fldCharType="begin"/>
      </w:r>
      <w:r w:rsidRPr="00740EEB">
        <w:rPr>
          <w:b w:val="0"/>
          <w:bCs/>
          <w:noProof/>
          <w:sz w:val="18"/>
          <w:szCs w:val="18"/>
        </w:rPr>
        <w:instrText xml:space="preserve"> PAGEREF _Toc140830721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9</w:t>
      </w:r>
      <w:r w:rsidRPr="00740EEB">
        <w:rPr>
          <w:b w:val="0"/>
          <w:bCs/>
          <w:noProof/>
          <w:sz w:val="18"/>
          <w:szCs w:val="18"/>
        </w:rPr>
        <w:fldChar w:fldCharType="end"/>
      </w:r>
    </w:p>
    <w:p w14:paraId="05CFDDD0" w14:textId="08E7BAB1" w:rsidR="000850A3" w:rsidRDefault="000850A3">
      <w:pPr>
        <w:pStyle w:val="TOC5"/>
        <w:rPr>
          <w:rFonts w:asciiTheme="minorHAnsi" w:eastAsiaTheme="minorEastAsia" w:hAnsiTheme="minorHAnsi" w:cstheme="minorBidi"/>
          <w:noProof/>
          <w:kern w:val="0"/>
          <w:sz w:val="22"/>
          <w:szCs w:val="22"/>
        </w:rPr>
      </w:pPr>
      <w:r>
        <w:rPr>
          <w:noProof/>
        </w:rPr>
        <w:t>16  Eligibility for loans</w:t>
      </w:r>
      <w:r>
        <w:rPr>
          <w:noProof/>
        </w:rPr>
        <w:tab/>
      </w:r>
      <w:r>
        <w:rPr>
          <w:noProof/>
        </w:rPr>
        <w:fldChar w:fldCharType="begin"/>
      </w:r>
      <w:r>
        <w:rPr>
          <w:noProof/>
        </w:rPr>
        <w:instrText xml:space="preserve"> PAGEREF _Toc140830722 \h </w:instrText>
      </w:r>
      <w:r>
        <w:rPr>
          <w:noProof/>
        </w:rPr>
      </w:r>
      <w:r>
        <w:rPr>
          <w:noProof/>
        </w:rPr>
        <w:fldChar w:fldCharType="separate"/>
      </w:r>
      <w:r>
        <w:rPr>
          <w:noProof/>
        </w:rPr>
        <w:t>9</w:t>
      </w:r>
      <w:r>
        <w:rPr>
          <w:noProof/>
        </w:rPr>
        <w:fldChar w:fldCharType="end"/>
      </w:r>
    </w:p>
    <w:p w14:paraId="127D38E6" w14:textId="1D543BBD" w:rsidR="000850A3" w:rsidRDefault="000850A3">
      <w:pPr>
        <w:pStyle w:val="TOC5"/>
        <w:rPr>
          <w:rFonts w:asciiTheme="minorHAnsi" w:eastAsiaTheme="minorEastAsia" w:hAnsiTheme="minorHAnsi" w:cstheme="minorBidi"/>
          <w:noProof/>
          <w:kern w:val="0"/>
          <w:sz w:val="22"/>
          <w:szCs w:val="22"/>
        </w:rPr>
      </w:pPr>
      <w:r>
        <w:rPr>
          <w:noProof/>
        </w:rPr>
        <w:t>17  Financing mechanism</w:t>
      </w:r>
      <w:r>
        <w:rPr>
          <w:noProof/>
        </w:rPr>
        <w:tab/>
      </w:r>
      <w:r>
        <w:rPr>
          <w:noProof/>
        </w:rPr>
        <w:fldChar w:fldCharType="begin"/>
      </w:r>
      <w:r>
        <w:rPr>
          <w:noProof/>
        </w:rPr>
        <w:instrText xml:space="preserve"> PAGEREF _Toc140830723 \h </w:instrText>
      </w:r>
      <w:r>
        <w:rPr>
          <w:noProof/>
        </w:rPr>
      </w:r>
      <w:r>
        <w:rPr>
          <w:noProof/>
        </w:rPr>
        <w:fldChar w:fldCharType="separate"/>
      </w:r>
      <w:r>
        <w:rPr>
          <w:noProof/>
        </w:rPr>
        <w:t>9</w:t>
      </w:r>
      <w:r>
        <w:rPr>
          <w:noProof/>
        </w:rPr>
        <w:fldChar w:fldCharType="end"/>
      </w:r>
    </w:p>
    <w:p w14:paraId="68FC9C34" w14:textId="5AA14E5C" w:rsidR="000850A3" w:rsidRDefault="000850A3">
      <w:pPr>
        <w:pStyle w:val="TOC3"/>
        <w:rPr>
          <w:rFonts w:asciiTheme="minorHAnsi" w:eastAsiaTheme="minorEastAsia" w:hAnsiTheme="minorHAnsi" w:cstheme="minorBidi"/>
          <w:b w:val="0"/>
          <w:kern w:val="0"/>
        </w:rPr>
      </w:pPr>
      <w:r>
        <w:rPr>
          <w:noProof/>
        </w:rPr>
        <w:t>Division 2—Criteria for lending</w:t>
      </w:r>
      <w:r>
        <w:rPr>
          <w:noProof/>
        </w:rPr>
        <w:tab/>
      </w:r>
      <w:r w:rsidRPr="00740EEB">
        <w:rPr>
          <w:b w:val="0"/>
          <w:bCs/>
          <w:noProof/>
          <w:sz w:val="18"/>
          <w:szCs w:val="18"/>
        </w:rPr>
        <w:fldChar w:fldCharType="begin"/>
      </w:r>
      <w:r w:rsidRPr="00740EEB">
        <w:rPr>
          <w:b w:val="0"/>
          <w:bCs/>
          <w:noProof/>
          <w:sz w:val="18"/>
          <w:szCs w:val="18"/>
        </w:rPr>
        <w:instrText xml:space="preserve"> PAGEREF _Toc140830724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10</w:t>
      </w:r>
      <w:r w:rsidRPr="00740EEB">
        <w:rPr>
          <w:b w:val="0"/>
          <w:bCs/>
          <w:noProof/>
          <w:sz w:val="18"/>
          <w:szCs w:val="18"/>
        </w:rPr>
        <w:fldChar w:fldCharType="end"/>
      </w:r>
    </w:p>
    <w:p w14:paraId="3E017020" w14:textId="58ED8E81" w:rsidR="000850A3" w:rsidRDefault="000850A3">
      <w:pPr>
        <w:pStyle w:val="TOC5"/>
        <w:rPr>
          <w:rFonts w:asciiTheme="minorHAnsi" w:eastAsiaTheme="minorEastAsia" w:hAnsiTheme="minorHAnsi" w:cstheme="minorBidi"/>
          <w:noProof/>
          <w:kern w:val="0"/>
          <w:sz w:val="22"/>
          <w:szCs w:val="22"/>
        </w:rPr>
      </w:pPr>
      <w:r>
        <w:rPr>
          <w:noProof/>
        </w:rPr>
        <w:t>18  Purpose of the AHBA</w:t>
      </w:r>
      <w:r>
        <w:rPr>
          <w:noProof/>
        </w:rPr>
        <w:tab/>
      </w:r>
      <w:r>
        <w:rPr>
          <w:noProof/>
        </w:rPr>
        <w:fldChar w:fldCharType="begin"/>
      </w:r>
      <w:r>
        <w:rPr>
          <w:noProof/>
        </w:rPr>
        <w:instrText xml:space="preserve"> PAGEREF _Toc140830725 \h </w:instrText>
      </w:r>
      <w:r>
        <w:rPr>
          <w:noProof/>
        </w:rPr>
      </w:r>
      <w:r>
        <w:rPr>
          <w:noProof/>
        </w:rPr>
        <w:fldChar w:fldCharType="separate"/>
      </w:r>
      <w:r>
        <w:rPr>
          <w:noProof/>
        </w:rPr>
        <w:t>10</w:t>
      </w:r>
      <w:r>
        <w:rPr>
          <w:noProof/>
        </w:rPr>
        <w:fldChar w:fldCharType="end"/>
      </w:r>
    </w:p>
    <w:p w14:paraId="5837516B" w14:textId="4F182DC3" w:rsidR="000850A3" w:rsidRDefault="000850A3">
      <w:pPr>
        <w:pStyle w:val="TOC5"/>
        <w:rPr>
          <w:rFonts w:asciiTheme="minorHAnsi" w:eastAsiaTheme="minorEastAsia" w:hAnsiTheme="minorHAnsi" w:cstheme="minorBidi"/>
          <w:noProof/>
          <w:kern w:val="0"/>
          <w:sz w:val="22"/>
          <w:szCs w:val="22"/>
        </w:rPr>
      </w:pPr>
      <w:r>
        <w:rPr>
          <w:noProof/>
        </w:rPr>
        <w:t>19  Matters to be considered when making lending decisions</w:t>
      </w:r>
      <w:r>
        <w:rPr>
          <w:noProof/>
        </w:rPr>
        <w:tab/>
      </w:r>
      <w:r>
        <w:rPr>
          <w:noProof/>
        </w:rPr>
        <w:fldChar w:fldCharType="begin"/>
      </w:r>
      <w:r>
        <w:rPr>
          <w:noProof/>
        </w:rPr>
        <w:instrText xml:space="preserve"> PAGEREF _Toc140830726 \h </w:instrText>
      </w:r>
      <w:r>
        <w:rPr>
          <w:noProof/>
        </w:rPr>
      </w:r>
      <w:r>
        <w:rPr>
          <w:noProof/>
        </w:rPr>
        <w:fldChar w:fldCharType="separate"/>
      </w:r>
      <w:r>
        <w:rPr>
          <w:noProof/>
        </w:rPr>
        <w:t>10</w:t>
      </w:r>
      <w:r>
        <w:rPr>
          <w:noProof/>
        </w:rPr>
        <w:fldChar w:fldCharType="end"/>
      </w:r>
    </w:p>
    <w:p w14:paraId="5D3B4EE2" w14:textId="1D329354" w:rsidR="000850A3" w:rsidRDefault="000850A3">
      <w:pPr>
        <w:pStyle w:val="TOC5"/>
        <w:rPr>
          <w:rFonts w:asciiTheme="minorHAnsi" w:eastAsiaTheme="minorEastAsia" w:hAnsiTheme="minorHAnsi" w:cstheme="minorBidi"/>
          <w:noProof/>
          <w:kern w:val="0"/>
          <w:sz w:val="22"/>
          <w:szCs w:val="22"/>
        </w:rPr>
      </w:pPr>
      <w:r>
        <w:rPr>
          <w:noProof/>
        </w:rPr>
        <w:t>20  Benchmark return</w:t>
      </w:r>
      <w:r>
        <w:rPr>
          <w:noProof/>
        </w:rPr>
        <w:tab/>
      </w:r>
      <w:r>
        <w:rPr>
          <w:noProof/>
        </w:rPr>
        <w:fldChar w:fldCharType="begin"/>
      </w:r>
      <w:r>
        <w:rPr>
          <w:noProof/>
        </w:rPr>
        <w:instrText xml:space="preserve"> PAGEREF _Toc140830727 \h </w:instrText>
      </w:r>
      <w:r>
        <w:rPr>
          <w:noProof/>
        </w:rPr>
      </w:r>
      <w:r>
        <w:rPr>
          <w:noProof/>
        </w:rPr>
        <w:fldChar w:fldCharType="separate"/>
      </w:r>
      <w:r>
        <w:rPr>
          <w:noProof/>
        </w:rPr>
        <w:t>10</w:t>
      </w:r>
      <w:r>
        <w:rPr>
          <w:noProof/>
        </w:rPr>
        <w:fldChar w:fldCharType="end"/>
      </w:r>
    </w:p>
    <w:p w14:paraId="474E2C36" w14:textId="4079BC59" w:rsidR="000850A3" w:rsidRDefault="000850A3">
      <w:pPr>
        <w:pStyle w:val="TOC5"/>
        <w:rPr>
          <w:rFonts w:asciiTheme="minorHAnsi" w:eastAsiaTheme="minorEastAsia" w:hAnsiTheme="minorHAnsi" w:cstheme="minorBidi"/>
          <w:noProof/>
          <w:kern w:val="0"/>
          <w:sz w:val="22"/>
          <w:szCs w:val="22"/>
        </w:rPr>
      </w:pPr>
      <w:r>
        <w:rPr>
          <w:noProof/>
        </w:rPr>
        <w:t>21  Risk level</w:t>
      </w:r>
      <w:r>
        <w:rPr>
          <w:noProof/>
        </w:rPr>
        <w:tab/>
      </w:r>
      <w:r>
        <w:rPr>
          <w:noProof/>
        </w:rPr>
        <w:fldChar w:fldCharType="begin"/>
      </w:r>
      <w:r>
        <w:rPr>
          <w:noProof/>
        </w:rPr>
        <w:instrText xml:space="preserve"> PAGEREF _Toc140830728 \h </w:instrText>
      </w:r>
      <w:r>
        <w:rPr>
          <w:noProof/>
        </w:rPr>
      </w:r>
      <w:r>
        <w:rPr>
          <w:noProof/>
        </w:rPr>
        <w:fldChar w:fldCharType="separate"/>
      </w:r>
      <w:r>
        <w:rPr>
          <w:noProof/>
        </w:rPr>
        <w:t>10</w:t>
      </w:r>
      <w:r>
        <w:rPr>
          <w:noProof/>
        </w:rPr>
        <w:fldChar w:fldCharType="end"/>
      </w:r>
    </w:p>
    <w:p w14:paraId="1D02F3FA" w14:textId="2858AC9E" w:rsidR="000850A3" w:rsidRDefault="000850A3">
      <w:pPr>
        <w:pStyle w:val="TOC2"/>
        <w:rPr>
          <w:rFonts w:asciiTheme="minorHAnsi" w:eastAsiaTheme="minorEastAsia" w:hAnsiTheme="minorHAnsi" w:cstheme="minorBidi"/>
          <w:b w:val="0"/>
          <w:noProof/>
          <w:kern w:val="0"/>
          <w:sz w:val="22"/>
          <w:szCs w:val="22"/>
        </w:rPr>
      </w:pPr>
      <w:r>
        <w:rPr>
          <w:noProof/>
        </w:rPr>
        <w:t>Part 4—National Housing Infrastructure Facility</w:t>
      </w:r>
      <w:r>
        <w:rPr>
          <w:noProof/>
        </w:rPr>
        <w:tab/>
      </w:r>
      <w:r w:rsidRPr="00740EEB">
        <w:rPr>
          <w:b w:val="0"/>
          <w:bCs/>
          <w:noProof/>
          <w:sz w:val="18"/>
          <w:szCs w:val="18"/>
        </w:rPr>
        <w:fldChar w:fldCharType="begin"/>
      </w:r>
      <w:r w:rsidRPr="00740EEB">
        <w:rPr>
          <w:b w:val="0"/>
          <w:bCs/>
          <w:noProof/>
          <w:sz w:val="18"/>
          <w:szCs w:val="18"/>
        </w:rPr>
        <w:instrText xml:space="preserve"> PAGEREF _Toc140830729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12</w:t>
      </w:r>
      <w:r w:rsidRPr="00740EEB">
        <w:rPr>
          <w:b w:val="0"/>
          <w:bCs/>
          <w:noProof/>
          <w:sz w:val="18"/>
          <w:szCs w:val="18"/>
        </w:rPr>
        <w:fldChar w:fldCharType="end"/>
      </w:r>
    </w:p>
    <w:p w14:paraId="155687ED" w14:textId="1F3B2DB9" w:rsidR="000850A3" w:rsidRDefault="000850A3">
      <w:pPr>
        <w:pStyle w:val="TOC3"/>
        <w:rPr>
          <w:rFonts w:asciiTheme="minorHAnsi" w:eastAsiaTheme="minorEastAsia" w:hAnsiTheme="minorHAnsi" w:cstheme="minorBidi"/>
          <w:b w:val="0"/>
          <w:kern w:val="0"/>
        </w:rPr>
      </w:pPr>
      <w:r>
        <w:rPr>
          <w:noProof/>
        </w:rPr>
        <w:t>Division 1—Financing mechanisms and eligibility</w:t>
      </w:r>
      <w:r>
        <w:rPr>
          <w:noProof/>
        </w:rPr>
        <w:tab/>
      </w:r>
      <w:r w:rsidRPr="00740EEB">
        <w:rPr>
          <w:b w:val="0"/>
          <w:bCs/>
          <w:noProof/>
          <w:sz w:val="18"/>
          <w:szCs w:val="18"/>
        </w:rPr>
        <w:fldChar w:fldCharType="begin"/>
      </w:r>
      <w:r w:rsidRPr="00740EEB">
        <w:rPr>
          <w:b w:val="0"/>
          <w:bCs/>
          <w:noProof/>
          <w:sz w:val="18"/>
          <w:szCs w:val="18"/>
        </w:rPr>
        <w:instrText xml:space="preserve"> PAGEREF _Toc140830730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12</w:t>
      </w:r>
      <w:r w:rsidRPr="00740EEB">
        <w:rPr>
          <w:b w:val="0"/>
          <w:bCs/>
          <w:noProof/>
          <w:sz w:val="18"/>
          <w:szCs w:val="18"/>
        </w:rPr>
        <w:fldChar w:fldCharType="end"/>
      </w:r>
    </w:p>
    <w:p w14:paraId="33A95B3A" w14:textId="5E3BB186" w:rsidR="000850A3" w:rsidRDefault="000850A3">
      <w:pPr>
        <w:pStyle w:val="TOC5"/>
        <w:rPr>
          <w:rFonts w:asciiTheme="minorHAnsi" w:eastAsiaTheme="minorEastAsia" w:hAnsiTheme="minorHAnsi" w:cstheme="minorBidi"/>
          <w:noProof/>
          <w:kern w:val="0"/>
          <w:sz w:val="22"/>
          <w:szCs w:val="22"/>
        </w:rPr>
      </w:pPr>
      <w:r>
        <w:rPr>
          <w:noProof/>
        </w:rPr>
        <w:t>21A  Housing-enabling infrastructure projects and social or affordable housing projects</w:t>
      </w:r>
      <w:r>
        <w:rPr>
          <w:noProof/>
        </w:rPr>
        <w:tab/>
      </w:r>
      <w:r>
        <w:rPr>
          <w:noProof/>
        </w:rPr>
        <w:fldChar w:fldCharType="begin"/>
      </w:r>
      <w:r>
        <w:rPr>
          <w:noProof/>
        </w:rPr>
        <w:instrText xml:space="preserve"> PAGEREF _Toc140830731 \h </w:instrText>
      </w:r>
      <w:r>
        <w:rPr>
          <w:noProof/>
        </w:rPr>
      </w:r>
      <w:r>
        <w:rPr>
          <w:noProof/>
        </w:rPr>
        <w:fldChar w:fldCharType="separate"/>
      </w:r>
      <w:r>
        <w:rPr>
          <w:noProof/>
        </w:rPr>
        <w:t>12</w:t>
      </w:r>
      <w:r>
        <w:rPr>
          <w:noProof/>
        </w:rPr>
        <w:fldChar w:fldCharType="end"/>
      </w:r>
    </w:p>
    <w:p w14:paraId="031D8888" w14:textId="1612AC70" w:rsidR="000850A3" w:rsidRDefault="000850A3">
      <w:pPr>
        <w:pStyle w:val="TOC5"/>
        <w:rPr>
          <w:rFonts w:asciiTheme="minorHAnsi" w:eastAsiaTheme="minorEastAsia" w:hAnsiTheme="minorHAnsi" w:cstheme="minorBidi"/>
          <w:noProof/>
          <w:kern w:val="0"/>
          <w:sz w:val="22"/>
          <w:szCs w:val="22"/>
        </w:rPr>
      </w:pPr>
      <w:r>
        <w:rPr>
          <w:noProof/>
        </w:rPr>
        <w:t>22  Eligible project proponents for housing-enabling infrastructure projects</w:t>
      </w:r>
      <w:r>
        <w:rPr>
          <w:noProof/>
        </w:rPr>
        <w:tab/>
      </w:r>
      <w:r>
        <w:rPr>
          <w:noProof/>
        </w:rPr>
        <w:fldChar w:fldCharType="begin"/>
      </w:r>
      <w:r>
        <w:rPr>
          <w:noProof/>
        </w:rPr>
        <w:instrText xml:space="preserve"> PAGEREF _Toc140830732 \h </w:instrText>
      </w:r>
      <w:r>
        <w:rPr>
          <w:noProof/>
        </w:rPr>
      </w:r>
      <w:r>
        <w:rPr>
          <w:noProof/>
        </w:rPr>
        <w:fldChar w:fldCharType="separate"/>
      </w:r>
      <w:r>
        <w:rPr>
          <w:noProof/>
        </w:rPr>
        <w:t>12</w:t>
      </w:r>
      <w:r>
        <w:rPr>
          <w:noProof/>
        </w:rPr>
        <w:fldChar w:fldCharType="end"/>
      </w:r>
    </w:p>
    <w:p w14:paraId="1F0B6F53" w14:textId="4DC82453" w:rsidR="000850A3" w:rsidRDefault="000850A3">
      <w:pPr>
        <w:pStyle w:val="TOC5"/>
        <w:rPr>
          <w:rFonts w:asciiTheme="minorHAnsi" w:eastAsiaTheme="minorEastAsia" w:hAnsiTheme="minorHAnsi" w:cstheme="minorBidi"/>
          <w:noProof/>
          <w:kern w:val="0"/>
          <w:sz w:val="22"/>
          <w:szCs w:val="22"/>
        </w:rPr>
      </w:pPr>
      <w:r>
        <w:rPr>
          <w:noProof/>
        </w:rPr>
        <w:t>22A  Eligible project proponents for social or affordable housing projects</w:t>
      </w:r>
      <w:r>
        <w:rPr>
          <w:noProof/>
        </w:rPr>
        <w:tab/>
      </w:r>
      <w:r>
        <w:rPr>
          <w:noProof/>
        </w:rPr>
        <w:fldChar w:fldCharType="begin"/>
      </w:r>
      <w:r>
        <w:rPr>
          <w:noProof/>
        </w:rPr>
        <w:instrText xml:space="preserve"> PAGEREF _Toc140830733 \h </w:instrText>
      </w:r>
      <w:r>
        <w:rPr>
          <w:noProof/>
        </w:rPr>
      </w:r>
      <w:r>
        <w:rPr>
          <w:noProof/>
        </w:rPr>
        <w:fldChar w:fldCharType="separate"/>
      </w:r>
      <w:r>
        <w:rPr>
          <w:noProof/>
        </w:rPr>
        <w:t>13</w:t>
      </w:r>
      <w:r>
        <w:rPr>
          <w:noProof/>
        </w:rPr>
        <w:fldChar w:fldCharType="end"/>
      </w:r>
    </w:p>
    <w:p w14:paraId="14BA7330" w14:textId="05AEA89B" w:rsidR="000850A3" w:rsidRDefault="000850A3">
      <w:pPr>
        <w:pStyle w:val="TOC5"/>
        <w:rPr>
          <w:rFonts w:asciiTheme="minorHAnsi" w:eastAsiaTheme="minorEastAsia" w:hAnsiTheme="minorHAnsi" w:cstheme="minorBidi"/>
          <w:noProof/>
          <w:kern w:val="0"/>
          <w:sz w:val="22"/>
          <w:szCs w:val="22"/>
        </w:rPr>
      </w:pPr>
      <w:r>
        <w:rPr>
          <w:noProof/>
        </w:rPr>
        <w:t>23  Eligible projects</w:t>
      </w:r>
      <w:r>
        <w:rPr>
          <w:noProof/>
        </w:rPr>
        <w:tab/>
      </w:r>
      <w:r>
        <w:rPr>
          <w:noProof/>
        </w:rPr>
        <w:fldChar w:fldCharType="begin"/>
      </w:r>
      <w:r>
        <w:rPr>
          <w:noProof/>
        </w:rPr>
        <w:instrText xml:space="preserve"> PAGEREF _Toc140830734 \h </w:instrText>
      </w:r>
      <w:r>
        <w:rPr>
          <w:noProof/>
        </w:rPr>
      </w:r>
      <w:r>
        <w:rPr>
          <w:noProof/>
        </w:rPr>
        <w:fldChar w:fldCharType="separate"/>
      </w:r>
      <w:r>
        <w:rPr>
          <w:noProof/>
        </w:rPr>
        <w:t>13</w:t>
      </w:r>
      <w:r>
        <w:rPr>
          <w:noProof/>
        </w:rPr>
        <w:fldChar w:fldCharType="end"/>
      </w:r>
    </w:p>
    <w:p w14:paraId="4FE1AD1D" w14:textId="61B8BE21" w:rsidR="000850A3" w:rsidRDefault="000850A3">
      <w:pPr>
        <w:pStyle w:val="TOC5"/>
        <w:rPr>
          <w:rFonts w:asciiTheme="minorHAnsi" w:eastAsiaTheme="minorEastAsia" w:hAnsiTheme="minorHAnsi" w:cstheme="minorBidi"/>
          <w:noProof/>
          <w:kern w:val="0"/>
          <w:sz w:val="22"/>
          <w:szCs w:val="22"/>
        </w:rPr>
      </w:pPr>
      <w:r>
        <w:rPr>
          <w:noProof/>
        </w:rPr>
        <w:t>23A  Identifying eligible projects</w:t>
      </w:r>
      <w:r>
        <w:rPr>
          <w:noProof/>
        </w:rPr>
        <w:tab/>
      </w:r>
      <w:r>
        <w:rPr>
          <w:noProof/>
        </w:rPr>
        <w:fldChar w:fldCharType="begin"/>
      </w:r>
      <w:r>
        <w:rPr>
          <w:noProof/>
        </w:rPr>
        <w:instrText xml:space="preserve"> PAGEREF _Toc140830735 \h </w:instrText>
      </w:r>
      <w:r>
        <w:rPr>
          <w:noProof/>
        </w:rPr>
      </w:r>
      <w:r>
        <w:rPr>
          <w:noProof/>
        </w:rPr>
        <w:fldChar w:fldCharType="separate"/>
      </w:r>
      <w:r>
        <w:rPr>
          <w:noProof/>
        </w:rPr>
        <w:t>14</w:t>
      </w:r>
      <w:r>
        <w:rPr>
          <w:noProof/>
        </w:rPr>
        <w:fldChar w:fldCharType="end"/>
      </w:r>
    </w:p>
    <w:p w14:paraId="1FBAFF9D" w14:textId="3E62CA79" w:rsidR="000850A3" w:rsidRDefault="000850A3">
      <w:pPr>
        <w:pStyle w:val="TOC5"/>
        <w:rPr>
          <w:rFonts w:asciiTheme="minorHAnsi" w:eastAsiaTheme="minorEastAsia" w:hAnsiTheme="minorHAnsi" w:cstheme="minorBidi"/>
          <w:noProof/>
          <w:kern w:val="0"/>
          <w:sz w:val="22"/>
          <w:szCs w:val="22"/>
        </w:rPr>
      </w:pPr>
      <w:r>
        <w:rPr>
          <w:noProof/>
        </w:rPr>
        <w:t>24  Financing mechanisms</w:t>
      </w:r>
      <w:r>
        <w:rPr>
          <w:noProof/>
        </w:rPr>
        <w:tab/>
      </w:r>
      <w:r>
        <w:rPr>
          <w:noProof/>
        </w:rPr>
        <w:fldChar w:fldCharType="begin"/>
      </w:r>
      <w:r>
        <w:rPr>
          <w:noProof/>
        </w:rPr>
        <w:instrText xml:space="preserve"> PAGEREF _Toc140830736 \h </w:instrText>
      </w:r>
      <w:r>
        <w:rPr>
          <w:noProof/>
        </w:rPr>
      </w:r>
      <w:r>
        <w:rPr>
          <w:noProof/>
        </w:rPr>
        <w:fldChar w:fldCharType="separate"/>
      </w:r>
      <w:r>
        <w:rPr>
          <w:noProof/>
        </w:rPr>
        <w:t>14</w:t>
      </w:r>
      <w:r>
        <w:rPr>
          <w:noProof/>
        </w:rPr>
        <w:fldChar w:fldCharType="end"/>
      </w:r>
    </w:p>
    <w:p w14:paraId="63ECE7D9" w14:textId="16809FA3" w:rsidR="000850A3" w:rsidRDefault="000850A3">
      <w:pPr>
        <w:pStyle w:val="TOC3"/>
        <w:rPr>
          <w:rFonts w:asciiTheme="minorHAnsi" w:eastAsiaTheme="minorEastAsia" w:hAnsiTheme="minorHAnsi" w:cstheme="minorBidi"/>
          <w:b w:val="0"/>
          <w:kern w:val="0"/>
        </w:rPr>
      </w:pPr>
      <w:r>
        <w:rPr>
          <w:noProof/>
        </w:rPr>
        <w:t>Division 2—Criteria for financing decisions</w:t>
      </w:r>
      <w:r>
        <w:rPr>
          <w:noProof/>
        </w:rPr>
        <w:tab/>
      </w:r>
      <w:r w:rsidRPr="00740EEB">
        <w:rPr>
          <w:b w:val="0"/>
          <w:bCs/>
          <w:noProof/>
          <w:sz w:val="18"/>
          <w:szCs w:val="18"/>
        </w:rPr>
        <w:fldChar w:fldCharType="begin"/>
      </w:r>
      <w:r w:rsidRPr="00740EEB">
        <w:rPr>
          <w:b w:val="0"/>
          <w:bCs/>
          <w:noProof/>
          <w:sz w:val="18"/>
          <w:szCs w:val="18"/>
        </w:rPr>
        <w:instrText xml:space="preserve"> PAGEREF _Toc140830737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16</w:t>
      </w:r>
      <w:r w:rsidRPr="00740EEB">
        <w:rPr>
          <w:b w:val="0"/>
          <w:bCs/>
          <w:noProof/>
          <w:sz w:val="18"/>
          <w:szCs w:val="18"/>
        </w:rPr>
        <w:fldChar w:fldCharType="end"/>
      </w:r>
    </w:p>
    <w:p w14:paraId="12876A6B" w14:textId="76F2E9A7" w:rsidR="000850A3" w:rsidRDefault="000850A3">
      <w:pPr>
        <w:pStyle w:val="TOC5"/>
        <w:rPr>
          <w:rFonts w:asciiTheme="minorHAnsi" w:eastAsiaTheme="minorEastAsia" w:hAnsiTheme="minorHAnsi" w:cstheme="minorBidi"/>
          <w:noProof/>
          <w:kern w:val="0"/>
          <w:sz w:val="22"/>
          <w:szCs w:val="22"/>
        </w:rPr>
      </w:pPr>
      <w:r>
        <w:rPr>
          <w:noProof/>
        </w:rPr>
        <w:t>25  Matters to be considered when making financing decisions</w:t>
      </w:r>
      <w:r>
        <w:rPr>
          <w:noProof/>
        </w:rPr>
        <w:tab/>
      </w:r>
      <w:r>
        <w:rPr>
          <w:noProof/>
        </w:rPr>
        <w:fldChar w:fldCharType="begin"/>
      </w:r>
      <w:r>
        <w:rPr>
          <w:noProof/>
        </w:rPr>
        <w:instrText xml:space="preserve"> PAGEREF _Toc140830738 \h </w:instrText>
      </w:r>
      <w:r>
        <w:rPr>
          <w:noProof/>
        </w:rPr>
      </w:r>
      <w:r>
        <w:rPr>
          <w:noProof/>
        </w:rPr>
        <w:fldChar w:fldCharType="separate"/>
      </w:r>
      <w:r>
        <w:rPr>
          <w:noProof/>
        </w:rPr>
        <w:t>16</w:t>
      </w:r>
      <w:r>
        <w:rPr>
          <w:noProof/>
        </w:rPr>
        <w:fldChar w:fldCharType="end"/>
      </w:r>
    </w:p>
    <w:p w14:paraId="700A44A3" w14:textId="57061DC5" w:rsidR="000850A3" w:rsidRDefault="000850A3">
      <w:pPr>
        <w:pStyle w:val="TOC5"/>
        <w:rPr>
          <w:rFonts w:asciiTheme="minorHAnsi" w:eastAsiaTheme="minorEastAsia" w:hAnsiTheme="minorHAnsi" w:cstheme="minorBidi"/>
          <w:noProof/>
          <w:kern w:val="0"/>
          <w:sz w:val="22"/>
          <w:szCs w:val="22"/>
        </w:rPr>
      </w:pPr>
      <w:r>
        <w:rPr>
          <w:noProof/>
        </w:rPr>
        <w:t>26  Matters to be considered when determining concessions</w:t>
      </w:r>
      <w:r>
        <w:rPr>
          <w:noProof/>
        </w:rPr>
        <w:tab/>
      </w:r>
      <w:r>
        <w:rPr>
          <w:noProof/>
        </w:rPr>
        <w:fldChar w:fldCharType="begin"/>
      </w:r>
      <w:r>
        <w:rPr>
          <w:noProof/>
        </w:rPr>
        <w:instrText xml:space="preserve"> PAGEREF _Toc140830739 \h </w:instrText>
      </w:r>
      <w:r>
        <w:rPr>
          <w:noProof/>
        </w:rPr>
      </w:r>
      <w:r>
        <w:rPr>
          <w:noProof/>
        </w:rPr>
        <w:fldChar w:fldCharType="separate"/>
      </w:r>
      <w:r>
        <w:rPr>
          <w:noProof/>
        </w:rPr>
        <w:t>16</w:t>
      </w:r>
      <w:r>
        <w:rPr>
          <w:noProof/>
        </w:rPr>
        <w:fldChar w:fldCharType="end"/>
      </w:r>
    </w:p>
    <w:p w14:paraId="54F82324" w14:textId="17764532" w:rsidR="000850A3" w:rsidRDefault="000850A3">
      <w:pPr>
        <w:pStyle w:val="TOC5"/>
        <w:rPr>
          <w:rFonts w:asciiTheme="minorHAnsi" w:eastAsiaTheme="minorEastAsia" w:hAnsiTheme="minorHAnsi" w:cstheme="minorBidi"/>
          <w:noProof/>
          <w:kern w:val="0"/>
          <w:sz w:val="22"/>
          <w:szCs w:val="22"/>
        </w:rPr>
      </w:pPr>
      <w:r>
        <w:rPr>
          <w:noProof/>
        </w:rPr>
        <w:t>27  Benchmark rate of return</w:t>
      </w:r>
      <w:r>
        <w:rPr>
          <w:noProof/>
        </w:rPr>
        <w:tab/>
      </w:r>
      <w:r>
        <w:rPr>
          <w:noProof/>
        </w:rPr>
        <w:fldChar w:fldCharType="begin"/>
      </w:r>
      <w:r>
        <w:rPr>
          <w:noProof/>
        </w:rPr>
        <w:instrText xml:space="preserve"> PAGEREF _Toc140830740 \h </w:instrText>
      </w:r>
      <w:r>
        <w:rPr>
          <w:noProof/>
        </w:rPr>
      </w:r>
      <w:r>
        <w:rPr>
          <w:noProof/>
        </w:rPr>
        <w:fldChar w:fldCharType="separate"/>
      </w:r>
      <w:r>
        <w:rPr>
          <w:noProof/>
        </w:rPr>
        <w:t>17</w:t>
      </w:r>
      <w:r>
        <w:rPr>
          <w:noProof/>
        </w:rPr>
        <w:fldChar w:fldCharType="end"/>
      </w:r>
    </w:p>
    <w:p w14:paraId="4E68F4B8" w14:textId="6B3B5FDF" w:rsidR="000850A3" w:rsidRDefault="000850A3">
      <w:pPr>
        <w:pStyle w:val="TOC5"/>
        <w:rPr>
          <w:rFonts w:asciiTheme="minorHAnsi" w:eastAsiaTheme="minorEastAsia" w:hAnsiTheme="minorHAnsi" w:cstheme="minorBidi"/>
          <w:noProof/>
          <w:kern w:val="0"/>
          <w:sz w:val="22"/>
          <w:szCs w:val="22"/>
        </w:rPr>
      </w:pPr>
      <w:r>
        <w:rPr>
          <w:noProof/>
        </w:rPr>
        <w:lastRenderedPageBreak/>
        <w:t>28  Risk level</w:t>
      </w:r>
      <w:r>
        <w:rPr>
          <w:noProof/>
        </w:rPr>
        <w:tab/>
      </w:r>
      <w:r>
        <w:rPr>
          <w:noProof/>
        </w:rPr>
        <w:fldChar w:fldCharType="begin"/>
      </w:r>
      <w:r>
        <w:rPr>
          <w:noProof/>
        </w:rPr>
        <w:instrText xml:space="preserve"> PAGEREF _Toc140830741 \h </w:instrText>
      </w:r>
      <w:r>
        <w:rPr>
          <w:noProof/>
        </w:rPr>
      </w:r>
      <w:r>
        <w:rPr>
          <w:noProof/>
        </w:rPr>
        <w:fldChar w:fldCharType="separate"/>
      </w:r>
      <w:r>
        <w:rPr>
          <w:noProof/>
        </w:rPr>
        <w:t>17</w:t>
      </w:r>
      <w:r>
        <w:rPr>
          <w:noProof/>
        </w:rPr>
        <w:fldChar w:fldCharType="end"/>
      </w:r>
    </w:p>
    <w:p w14:paraId="2B810C1D" w14:textId="41D51109" w:rsidR="000850A3" w:rsidRDefault="000850A3">
      <w:pPr>
        <w:pStyle w:val="TOC3"/>
        <w:rPr>
          <w:rFonts w:asciiTheme="minorHAnsi" w:eastAsiaTheme="minorEastAsia" w:hAnsiTheme="minorHAnsi" w:cstheme="minorBidi"/>
          <w:b w:val="0"/>
          <w:kern w:val="0"/>
        </w:rPr>
      </w:pPr>
      <w:r>
        <w:rPr>
          <w:noProof/>
        </w:rPr>
        <w:t>Division 3—General matters</w:t>
      </w:r>
      <w:r>
        <w:rPr>
          <w:noProof/>
        </w:rPr>
        <w:tab/>
      </w:r>
      <w:r w:rsidRPr="00740EEB">
        <w:rPr>
          <w:b w:val="0"/>
          <w:bCs/>
          <w:noProof/>
          <w:sz w:val="18"/>
          <w:szCs w:val="18"/>
        </w:rPr>
        <w:fldChar w:fldCharType="begin"/>
      </w:r>
      <w:r w:rsidRPr="00740EEB">
        <w:rPr>
          <w:b w:val="0"/>
          <w:bCs/>
          <w:noProof/>
          <w:sz w:val="18"/>
          <w:szCs w:val="18"/>
        </w:rPr>
        <w:instrText xml:space="preserve"> PAGEREF _Toc140830742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18</w:t>
      </w:r>
      <w:r w:rsidRPr="00740EEB">
        <w:rPr>
          <w:b w:val="0"/>
          <w:bCs/>
          <w:noProof/>
          <w:sz w:val="18"/>
          <w:szCs w:val="18"/>
        </w:rPr>
        <w:fldChar w:fldCharType="end"/>
      </w:r>
    </w:p>
    <w:p w14:paraId="10BA8323" w14:textId="1C4DBA76" w:rsidR="000850A3" w:rsidRDefault="000850A3">
      <w:pPr>
        <w:pStyle w:val="TOC5"/>
        <w:rPr>
          <w:rFonts w:asciiTheme="minorHAnsi" w:eastAsiaTheme="minorEastAsia" w:hAnsiTheme="minorHAnsi" w:cstheme="minorBidi"/>
          <w:noProof/>
          <w:kern w:val="0"/>
          <w:sz w:val="22"/>
          <w:szCs w:val="22"/>
        </w:rPr>
      </w:pPr>
      <w:r>
        <w:rPr>
          <w:noProof/>
        </w:rPr>
        <w:t>28A  Quarterly reporting to Minister in relation to NHIF</w:t>
      </w:r>
      <w:r>
        <w:rPr>
          <w:noProof/>
        </w:rPr>
        <w:tab/>
      </w:r>
      <w:r>
        <w:rPr>
          <w:noProof/>
        </w:rPr>
        <w:fldChar w:fldCharType="begin"/>
      </w:r>
      <w:r>
        <w:rPr>
          <w:noProof/>
        </w:rPr>
        <w:instrText xml:space="preserve"> PAGEREF _Toc140830743 \h </w:instrText>
      </w:r>
      <w:r>
        <w:rPr>
          <w:noProof/>
        </w:rPr>
      </w:r>
      <w:r>
        <w:rPr>
          <w:noProof/>
        </w:rPr>
        <w:fldChar w:fldCharType="separate"/>
      </w:r>
      <w:r>
        <w:rPr>
          <w:noProof/>
        </w:rPr>
        <w:t>18</w:t>
      </w:r>
      <w:r>
        <w:rPr>
          <w:noProof/>
        </w:rPr>
        <w:fldChar w:fldCharType="end"/>
      </w:r>
    </w:p>
    <w:p w14:paraId="5E459DF2" w14:textId="7C9BB2F7" w:rsidR="000850A3" w:rsidRDefault="000850A3">
      <w:pPr>
        <w:pStyle w:val="TOC2"/>
        <w:rPr>
          <w:rFonts w:asciiTheme="minorHAnsi" w:eastAsiaTheme="minorEastAsia" w:hAnsiTheme="minorHAnsi" w:cstheme="minorBidi"/>
          <w:b w:val="0"/>
          <w:noProof/>
          <w:kern w:val="0"/>
          <w:sz w:val="22"/>
          <w:szCs w:val="22"/>
        </w:rPr>
      </w:pPr>
      <w:r>
        <w:rPr>
          <w:noProof/>
        </w:rPr>
        <w:t>Part 5—Support for capacity building</w:t>
      </w:r>
      <w:r>
        <w:rPr>
          <w:noProof/>
        </w:rPr>
        <w:tab/>
      </w:r>
      <w:r w:rsidRPr="00740EEB">
        <w:rPr>
          <w:b w:val="0"/>
          <w:bCs/>
          <w:noProof/>
          <w:sz w:val="18"/>
          <w:szCs w:val="18"/>
        </w:rPr>
        <w:fldChar w:fldCharType="begin"/>
      </w:r>
      <w:r w:rsidRPr="00740EEB">
        <w:rPr>
          <w:b w:val="0"/>
          <w:bCs/>
          <w:noProof/>
          <w:sz w:val="18"/>
          <w:szCs w:val="18"/>
        </w:rPr>
        <w:instrText xml:space="preserve"> PAGEREF _Toc140830744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19</w:t>
      </w:r>
      <w:r w:rsidRPr="00740EEB">
        <w:rPr>
          <w:b w:val="0"/>
          <w:bCs/>
          <w:noProof/>
          <w:sz w:val="18"/>
          <w:szCs w:val="18"/>
        </w:rPr>
        <w:fldChar w:fldCharType="end"/>
      </w:r>
    </w:p>
    <w:p w14:paraId="2FC92AA7" w14:textId="01B0CBFD" w:rsidR="000850A3" w:rsidRDefault="000850A3">
      <w:pPr>
        <w:pStyle w:val="TOC5"/>
        <w:rPr>
          <w:rFonts w:asciiTheme="minorHAnsi" w:eastAsiaTheme="minorEastAsia" w:hAnsiTheme="minorHAnsi" w:cstheme="minorBidi"/>
          <w:noProof/>
          <w:kern w:val="0"/>
          <w:sz w:val="22"/>
          <w:szCs w:val="22"/>
        </w:rPr>
      </w:pPr>
      <w:r>
        <w:rPr>
          <w:noProof/>
        </w:rPr>
        <w:t>29  Support for capacity building</w:t>
      </w:r>
      <w:r>
        <w:rPr>
          <w:noProof/>
        </w:rPr>
        <w:tab/>
      </w:r>
      <w:r>
        <w:rPr>
          <w:noProof/>
        </w:rPr>
        <w:fldChar w:fldCharType="begin"/>
      </w:r>
      <w:r>
        <w:rPr>
          <w:noProof/>
        </w:rPr>
        <w:instrText xml:space="preserve"> PAGEREF _Toc140830745 \h </w:instrText>
      </w:r>
      <w:r>
        <w:rPr>
          <w:noProof/>
        </w:rPr>
      </w:r>
      <w:r>
        <w:rPr>
          <w:noProof/>
        </w:rPr>
        <w:fldChar w:fldCharType="separate"/>
      </w:r>
      <w:r>
        <w:rPr>
          <w:noProof/>
        </w:rPr>
        <w:t>19</w:t>
      </w:r>
      <w:r>
        <w:rPr>
          <w:noProof/>
        </w:rPr>
        <w:fldChar w:fldCharType="end"/>
      </w:r>
    </w:p>
    <w:p w14:paraId="5376050F" w14:textId="40E2C250" w:rsidR="000850A3" w:rsidRDefault="000850A3">
      <w:pPr>
        <w:pStyle w:val="TOC2"/>
        <w:rPr>
          <w:rFonts w:asciiTheme="minorHAnsi" w:eastAsiaTheme="minorEastAsia" w:hAnsiTheme="minorHAnsi" w:cstheme="minorBidi"/>
          <w:b w:val="0"/>
          <w:noProof/>
          <w:kern w:val="0"/>
          <w:sz w:val="22"/>
          <w:szCs w:val="22"/>
        </w:rPr>
      </w:pPr>
      <w:r w:rsidRPr="006154E6">
        <w:t>Part 5A—Home Guarantee Scheme</w:t>
      </w:r>
      <w:r>
        <w:rPr>
          <w:noProof/>
        </w:rPr>
        <w:tab/>
      </w:r>
      <w:r w:rsidRPr="00740EEB">
        <w:rPr>
          <w:b w:val="0"/>
          <w:bCs/>
          <w:noProof/>
          <w:sz w:val="18"/>
          <w:szCs w:val="18"/>
        </w:rPr>
        <w:fldChar w:fldCharType="begin"/>
      </w:r>
      <w:r w:rsidRPr="00740EEB">
        <w:rPr>
          <w:b w:val="0"/>
          <w:bCs/>
          <w:noProof/>
          <w:sz w:val="18"/>
          <w:szCs w:val="18"/>
        </w:rPr>
        <w:instrText xml:space="preserve"> PAGEREF _Toc140830746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20</w:t>
      </w:r>
      <w:r w:rsidRPr="00740EEB">
        <w:rPr>
          <w:b w:val="0"/>
          <w:bCs/>
          <w:noProof/>
          <w:sz w:val="18"/>
          <w:szCs w:val="18"/>
        </w:rPr>
        <w:fldChar w:fldCharType="end"/>
      </w:r>
    </w:p>
    <w:p w14:paraId="71ACF9B9" w14:textId="14369765" w:rsidR="000850A3" w:rsidRDefault="000850A3">
      <w:pPr>
        <w:pStyle w:val="TOC3"/>
        <w:rPr>
          <w:rFonts w:asciiTheme="minorHAnsi" w:eastAsiaTheme="minorEastAsia" w:hAnsiTheme="minorHAnsi" w:cstheme="minorBidi"/>
          <w:b w:val="0"/>
          <w:kern w:val="0"/>
        </w:rPr>
      </w:pPr>
      <w:r>
        <w:rPr>
          <w:noProof/>
        </w:rPr>
        <w:t>Division 1—Eligibility</w:t>
      </w:r>
      <w:r>
        <w:rPr>
          <w:noProof/>
        </w:rPr>
        <w:tab/>
      </w:r>
      <w:r w:rsidRPr="00740EEB">
        <w:rPr>
          <w:b w:val="0"/>
          <w:bCs/>
          <w:noProof/>
          <w:sz w:val="18"/>
          <w:szCs w:val="18"/>
        </w:rPr>
        <w:fldChar w:fldCharType="begin"/>
      </w:r>
      <w:r w:rsidRPr="00740EEB">
        <w:rPr>
          <w:b w:val="0"/>
          <w:bCs/>
          <w:noProof/>
          <w:sz w:val="18"/>
          <w:szCs w:val="18"/>
        </w:rPr>
        <w:instrText xml:space="preserve"> PAGEREF _Toc140830747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21</w:t>
      </w:r>
      <w:r w:rsidRPr="00740EEB">
        <w:rPr>
          <w:b w:val="0"/>
          <w:bCs/>
          <w:noProof/>
          <w:sz w:val="18"/>
          <w:szCs w:val="18"/>
        </w:rPr>
        <w:fldChar w:fldCharType="end"/>
      </w:r>
    </w:p>
    <w:p w14:paraId="13F50FEB" w14:textId="48DF644B" w:rsidR="000850A3" w:rsidRDefault="000850A3">
      <w:pPr>
        <w:pStyle w:val="TOC5"/>
        <w:rPr>
          <w:rFonts w:asciiTheme="minorHAnsi" w:eastAsiaTheme="minorEastAsia" w:hAnsiTheme="minorHAnsi" w:cstheme="minorBidi"/>
          <w:noProof/>
          <w:kern w:val="0"/>
          <w:sz w:val="22"/>
          <w:szCs w:val="22"/>
        </w:rPr>
      </w:pPr>
      <w:r>
        <w:rPr>
          <w:noProof/>
        </w:rPr>
        <w:t>29A  Eligibility for guarantees</w:t>
      </w:r>
      <w:r>
        <w:rPr>
          <w:noProof/>
        </w:rPr>
        <w:tab/>
      </w:r>
      <w:r>
        <w:rPr>
          <w:noProof/>
        </w:rPr>
        <w:fldChar w:fldCharType="begin"/>
      </w:r>
      <w:r>
        <w:rPr>
          <w:noProof/>
        </w:rPr>
        <w:instrText xml:space="preserve"> PAGEREF _Toc140830748 \h </w:instrText>
      </w:r>
      <w:r>
        <w:rPr>
          <w:noProof/>
        </w:rPr>
      </w:r>
      <w:r>
        <w:rPr>
          <w:noProof/>
        </w:rPr>
        <w:fldChar w:fldCharType="separate"/>
      </w:r>
      <w:r>
        <w:rPr>
          <w:noProof/>
        </w:rPr>
        <w:t>21</w:t>
      </w:r>
      <w:r>
        <w:rPr>
          <w:noProof/>
        </w:rPr>
        <w:fldChar w:fldCharType="end"/>
      </w:r>
    </w:p>
    <w:p w14:paraId="3B705874" w14:textId="00192048" w:rsidR="000850A3" w:rsidRDefault="000850A3">
      <w:pPr>
        <w:pStyle w:val="TOC5"/>
        <w:rPr>
          <w:rFonts w:asciiTheme="minorHAnsi" w:eastAsiaTheme="minorEastAsia" w:hAnsiTheme="minorHAnsi" w:cstheme="minorBidi"/>
          <w:noProof/>
          <w:kern w:val="0"/>
          <w:sz w:val="22"/>
          <w:szCs w:val="22"/>
        </w:rPr>
      </w:pPr>
      <w:r>
        <w:rPr>
          <w:noProof/>
        </w:rPr>
        <w:t>29B  Eligible lender</w:t>
      </w:r>
      <w:r>
        <w:rPr>
          <w:noProof/>
        </w:rPr>
        <w:tab/>
      </w:r>
      <w:r>
        <w:rPr>
          <w:noProof/>
        </w:rPr>
        <w:fldChar w:fldCharType="begin"/>
      </w:r>
      <w:r>
        <w:rPr>
          <w:noProof/>
        </w:rPr>
        <w:instrText xml:space="preserve"> PAGEREF _Toc140830749 \h </w:instrText>
      </w:r>
      <w:r>
        <w:rPr>
          <w:noProof/>
        </w:rPr>
      </w:r>
      <w:r>
        <w:rPr>
          <w:noProof/>
        </w:rPr>
        <w:fldChar w:fldCharType="separate"/>
      </w:r>
      <w:r>
        <w:rPr>
          <w:noProof/>
        </w:rPr>
        <w:t>21</w:t>
      </w:r>
      <w:r>
        <w:rPr>
          <w:noProof/>
        </w:rPr>
        <w:fldChar w:fldCharType="end"/>
      </w:r>
    </w:p>
    <w:p w14:paraId="5FFE28D0" w14:textId="73F5D948" w:rsidR="000850A3" w:rsidRDefault="000850A3">
      <w:pPr>
        <w:pStyle w:val="TOC5"/>
        <w:rPr>
          <w:rFonts w:asciiTheme="minorHAnsi" w:eastAsiaTheme="minorEastAsia" w:hAnsiTheme="minorHAnsi" w:cstheme="minorBidi"/>
          <w:noProof/>
          <w:kern w:val="0"/>
          <w:sz w:val="22"/>
          <w:szCs w:val="22"/>
        </w:rPr>
      </w:pPr>
      <w:r>
        <w:rPr>
          <w:noProof/>
        </w:rPr>
        <w:t>29C  Eligible loan</w:t>
      </w:r>
      <w:r>
        <w:rPr>
          <w:noProof/>
        </w:rPr>
        <w:tab/>
      </w:r>
      <w:r>
        <w:rPr>
          <w:noProof/>
        </w:rPr>
        <w:fldChar w:fldCharType="begin"/>
      </w:r>
      <w:r>
        <w:rPr>
          <w:noProof/>
        </w:rPr>
        <w:instrText xml:space="preserve"> PAGEREF _Toc140830750 \h </w:instrText>
      </w:r>
      <w:r>
        <w:rPr>
          <w:noProof/>
        </w:rPr>
      </w:r>
      <w:r>
        <w:rPr>
          <w:noProof/>
        </w:rPr>
        <w:fldChar w:fldCharType="separate"/>
      </w:r>
      <w:r>
        <w:rPr>
          <w:noProof/>
        </w:rPr>
        <w:t>22</w:t>
      </w:r>
      <w:r>
        <w:rPr>
          <w:noProof/>
        </w:rPr>
        <w:fldChar w:fldCharType="end"/>
      </w:r>
    </w:p>
    <w:p w14:paraId="3470A920" w14:textId="4A63A68A" w:rsidR="000850A3" w:rsidRDefault="000850A3">
      <w:pPr>
        <w:pStyle w:val="TOC5"/>
        <w:rPr>
          <w:rFonts w:asciiTheme="minorHAnsi" w:eastAsiaTheme="minorEastAsia" w:hAnsiTheme="minorHAnsi" w:cstheme="minorBidi"/>
          <w:noProof/>
          <w:kern w:val="0"/>
          <w:sz w:val="22"/>
          <w:szCs w:val="22"/>
        </w:rPr>
      </w:pPr>
      <w:r w:rsidRPr="006154E6">
        <w:t>29D  Eligible home buyer, eligible single parent and eligible single legal guardian</w:t>
      </w:r>
      <w:r>
        <w:rPr>
          <w:noProof/>
        </w:rPr>
        <w:tab/>
      </w:r>
      <w:r>
        <w:rPr>
          <w:noProof/>
        </w:rPr>
        <w:fldChar w:fldCharType="begin"/>
      </w:r>
      <w:r>
        <w:rPr>
          <w:noProof/>
        </w:rPr>
        <w:instrText xml:space="preserve"> PAGEREF _Toc140830751 \h </w:instrText>
      </w:r>
      <w:r>
        <w:rPr>
          <w:noProof/>
        </w:rPr>
      </w:r>
      <w:r>
        <w:rPr>
          <w:noProof/>
        </w:rPr>
        <w:fldChar w:fldCharType="separate"/>
      </w:r>
      <w:r>
        <w:rPr>
          <w:noProof/>
        </w:rPr>
        <w:t>23</w:t>
      </w:r>
      <w:r>
        <w:rPr>
          <w:noProof/>
        </w:rPr>
        <w:fldChar w:fldCharType="end"/>
      </w:r>
    </w:p>
    <w:p w14:paraId="61150A3D" w14:textId="0D0E0A18" w:rsidR="000850A3" w:rsidRDefault="000850A3">
      <w:pPr>
        <w:pStyle w:val="TOC5"/>
        <w:rPr>
          <w:rFonts w:asciiTheme="minorHAnsi" w:eastAsiaTheme="minorEastAsia" w:hAnsiTheme="minorHAnsi" w:cstheme="minorBidi"/>
          <w:noProof/>
          <w:kern w:val="0"/>
          <w:sz w:val="22"/>
          <w:szCs w:val="22"/>
        </w:rPr>
      </w:pPr>
      <w:r>
        <w:rPr>
          <w:noProof/>
        </w:rPr>
        <w:t>29E  Income test</w:t>
      </w:r>
      <w:r>
        <w:rPr>
          <w:noProof/>
        </w:rPr>
        <w:tab/>
      </w:r>
      <w:r>
        <w:rPr>
          <w:noProof/>
        </w:rPr>
        <w:fldChar w:fldCharType="begin"/>
      </w:r>
      <w:r>
        <w:rPr>
          <w:noProof/>
        </w:rPr>
        <w:instrText xml:space="preserve"> PAGEREF _Toc140830752 \h </w:instrText>
      </w:r>
      <w:r>
        <w:rPr>
          <w:noProof/>
        </w:rPr>
      </w:r>
      <w:r>
        <w:rPr>
          <w:noProof/>
        </w:rPr>
        <w:fldChar w:fldCharType="separate"/>
      </w:r>
      <w:r>
        <w:rPr>
          <w:noProof/>
        </w:rPr>
        <w:t>25</w:t>
      </w:r>
      <w:r>
        <w:rPr>
          <w:noProof/>
        </w:rPr>
        <w:fldChar w:fldCharType="end"/>
      </w:r>
    </w:p>
    <w:p w14:paraId="7F36A949" w14:textId="604C94A1" w:rsidR="000850A3" w:rsidRDefault="000850A3">
      <w:pPr>
        <w:pStyle w:val="TOC5"/>
        <w:rPr>
          <w:rFonts w:asciiTheme="minorHAnsi" w:eastAsiaTheme="minorEastAsia" w:hAnsiTheme="minorHAnsi" w:cstheme="minorBidi"/>
          <w:noProof/>
          <w:kern w:val="0"/>
          <w:sz w:val="22"/>
          <w:szCs w:val="22"/>
        </w:rPr>
      </w:pPr>
      <w:r>
        <w:rPr>
          <w:noProof/>
        </w:rPr>
        <w:t>29F  Price cap</w:t>
      </w:r>
      <w:r>
        <w:rPr>
          <w:noProof/>
        </w:rPr>
        <w:tab/>
      </w:r>
      <w:r>
        <w:rPr>
          <w:noProof/>
        </w:rPr>
        <w:fldChar w:fldCharType="begin"/>
      </w:r>
      <w:r>
        <w:rPr>
          <w:noProof/>
        </w:rPr>
        <w:instrText xml:space="preserve"> PAGEREF _Toc140830753 \h </w:instrText>
      </w:r>
      <w:r>
        <w:rPr>
          <w:noProof/>
        </w:rPr>
      </w:r>
      <w:r>
        <w:rPr>
          <w:noProof/>
        </w:rPr>
        <w:fldChar w:fldCharType="separate"/>
      </w:r>
      <w:r>
        <w:rPr>
          <w:noProof/>
        </w:rPr>
        <w:t>25</w:t>
      </w:r>
      <w:r>
        <w:rPr>
          <w:noProof/>
        </w:rPr>
        <w:fldChar w:fldCharType="end"/>
      </w:r>
    </w:p>
    <w:p w14:paraId="6F0961A2" w14:textId="1DD43F9E" w:rsidR="000850A3" w:rsidRDefault="000850A3">
      <w:pPr>
        <w:pStyle w:val="TOC5"/>
        <w:rPr>
          <w:rFonts w:asciiTheme="minorHAnsi" w:eastAsiaTheme="minorEastAsia" w:hAnsiTheme="minorHAnsi" w:cstheme="minorBidi"/>
          <w:noProof/>
          <w:kern w:val="0"/>
          <w:sz w:val="22"/>
          <w:szCs w:val="22"/>
        </w:rPr>
      </w:pPr>
      <w:r>
        <w:rPr>
          <w:noProof/>
        </w:rPr>
        <w:t>29G  NHFIC may rely on information</w:t>
      </w:r>
      <w:r>
        <w:rPr>
          <w:noProof/>
        </w:rPr>
        <w:tab/>
      </w:r>
      <w:r>
        <w:rPr>
          <w:noProof/>
        </w:rPr>
        <w:fldChar w:fldCharType="begin"/>
      </w:r>
      <w:r>
        <w:rPr>
          <w:noProof/>
        </w:rPr>
        <w:instrText xml:space="preserve"> PAGEREF _Toc140830754 \h </w:instrText>
      </w:r>
      <w:r>
        <w:rPr>
          <w:noProof/>
        </w:rPr>
      </w:r>
      <w:r>
        <w:rPr>
          <w:noProof/>
        </w:rPr>
        <w:fldChar w:fldCharType="separate"/>
      </w:r>
      <w:r>
        <w:rPr>
          <w:noProof/>
        </w:rPr>
        <w:t>26</w:t>
      </w:r>
      <w:r>
        <w:rPr>
          <w:noProof/>
        </w:rPr>
        <w:fldChar w:fldCharType="end"/>
      </w:r>
    </w:p>
    <w:p w14:paraId="55F37777" w14:textId="00BE8CB3" w:rsidR="000850A3" w:rsidRDefault="000850A3">
      <w:pPr>
        <w:pStyle w:val="TOC3"/>
        <w:rPr>
          <w:rFonts w:asciiTheme="minorHAnsi" w:eastAsiaTheme="minorEastAsia" w:hAnsiTheme="minorHAnsi" w:cstheme="minorBidi"/>
          <w:b w:val="0"/>
          <w:kern w:val="0"/>
        </w:rPr>
      </w:pPr>
      <w:r>
        <w:rPr>
          <w:noProof/>
        </w:rPr>
        <w:t>Division 2—Requirements for guarantees</w:t>
      </w:r>
      <w:r>
        <w:rPr>
          <w:noProof/>
        </w:rPr>
        <w:tab/>
      </w:r>
      <w:r w:rsidRPr="00740EEB">
        <w:rPr>
          <w:b w:val="0"/>
          <w:bCs/>
          <w:noProof/>
          <w:sz w:val="18"/>
          <w:szCs w:val="18"/>
        </w:rPr>
        <w:fldChar w:fldCharType="begin"/>
      </w:r>
      <w:r w:rsidRPr="00740EEB">
        <w:rPr>
          <w:b w:val="0"/>
          <w:bCs/>
          <w:noProof/>
          <w:sz w:val="18"/>
          <w:szCs w:val="18"/>
        </w:rPr>
        <w:instrText xml:space="preserve"> PAGEREF _Toc140830755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27</w:t>
      </w:r>
      <w:r w:rsidRPr="00740EEB">
        <w:rPr>
          <w:b w:val="0"/>
          <w:bCs/>
          <w:noProof/>
          <w:sz w:val="18"/>
          <w:szCs w:val="18"/>
        </w:rPr>
        <w:fldChar w:fldCharType="end"/>
      </w:r>
    </w:p>
    <w:p w14:paraId="783AF48E" w14:textId="3BD534ED" w:rsidR="000850A3" w:rsidRDefault="000850A3">
      <w:pPr>
        <w:pStyle w:val="TOC5"/>
        <w:rPr>
          <w:rFonts w:asciiTheme="minorHAnsi" w:eastAsiaTheme="minorEastAsia" w:hAnsiTheme="minorHAnsi" w:cstheme="minorBidi"/>
          <w:noProof/>
          <w:kern w:val="0"/>
          <w:sz w:val="22"/>
          <w:szCs w:val="22"/>
        </w:rPr>
      </w:pPr>
      <w:r>
        <w:rPr>
          <w:noProof/>
        </w:rPr>
        <w:t>29H  Form of guarantee</w:t>
      </w:r>
      <w:r>
        <w:rPr>
          <w:noProof/>
        </w:rPr>
        <w:tab/>
      </w:r>
      <w:r>
        <w:rPr>
          <w:noProof/>
        </w:rPr>
        <w:fldChar w:fldCharType="begin"/>
      </w:r>
      <w:r>
        <w:rPr>
          <w:noProof/>
        </w:rPr>
        <w:instrText xml:space="preserve"> PAGEREF _Toc140830756 \h </w:instrText>
      </w:r>
      <w:r>
        <w:rPr>
          <w:noProof/>
        </w:rPr>
      </w:r>
      <w:r>
        <w:rPr>
          <w:noProof/>
        </w:rPr>
        <w:fldChar w:fldCharType="separate"/>
      </w:r>
      <w:r>
        <w:rPr>
          <w:noProof/>
        </w:rPr>
        <w:t>27</w:t>
      </w:r>
      <w:r>
        <w:rPr>
          <w:noProof/>
        </w:rPr>
        <w:fldChar w:fldCharType="end"/>
      </w:r>
    </w:p>
    <w:p w14:paraId="08C4F41C" w14:textId="150CE1C7" w:rsidR="000850A3" w:rsidRDefault="000850A3">
      <w:pPr>
        <w:pStyle w:val="TOC5"/>
        <w:rPr>
          <w:rFonts w:asciiTheme="minorHAnsi" w:eastAsiaTheme="minorEastAsia" w:hAnsiTheme="minorHAnsi" w:cstheme="minorBidi"/>
          <w:noProof/>
          <w:kern w:val="0"/>
          <w:sz w:val="22"/>
          <w:szCs w:val="22"/>
        </w:rPr>
      </w:pPr>
      <w:r w:rsidRPr="006154E6">
        <w:t>29I  First home guarantees</w:t>
      </w:r>
      <w:r>
        <w:rPr>
          <w:noProof/>
        </w:rPr>
        <w:tab/>
      </w:r>
      <w:r>
        <w:rPr>
          <w:noProof/>
        </w:rPr>
        <w:fldChar w:fldCharType="begin"/>
      </w:r>
      <w:r>
        <w:rPr>
          <w:noProof/>
        </w:rPr>
        <w:instrText xml:space="preserve"> PAGEREF _Toc140830757 \h </w:instrText>
      </w:r>
      <w:r>
        <w:rPr>
          <w:noProof/>
        </w:rPr>
      </w:r>
      <w:r>
        <w:rPr>
          <w:noProof/>
        </w:rPr>
        <w:fldChar w:fldCharType="separate"/>
      </w:r>
      <w:r>
        <w:rPr>
          <w:noProof/>
        </w:rPr>
        <w:t>28</w:t>
      </w:r>
      <w:r>
        <w:rPr>
          <w:noProof/>
        </w:rPr>
        <w:fldChar w:fldCharType="end"/>
      </w:r>
    </w:p>
    <w:p w14:paraId="06D587DA" w14:textId="1636BAD9" w:rsidR="000850A3" w:rsidRDefault="000850A3">
      <w:pPr>
        <w:pStyle w:val="TOC5"/>
        <w:rPr>
          <w:rFonts w:asciiTheme="minorHAnsi" w:eastAsiaTheme="minorEastAsia" w:hAnsiTheme="minorHAnsi" w:cstheme="minorBidi"/>
          <w:noProof/>
          <w:kern w:val="0"/>
          <w:sz w:val="22"/>
          <w:szCs w:val="22"/>
        </w:rPr>
      </w:pPr>
      <w:r>
        <w:rPr>
          <w:noProof/>
        </w:rPr>
        <w:t>29IA New Home Guarantees</w:t>
      </w:r>
      <w:r>
        <w:rPr>
          <w:noProof/>
        </w:rPr>
        <w:tab/>
      </w:r>
      <w:r>
        <w:rPr>
          <w:noProof/>
        </w:rPr>
        <w:fldChar w:fldCharType="begin"/>
      </w:r>
      <w:r>
        <w:rPr>
          <w:noProof/>
        </w:rPr>
        <w:instrText xml:space="preserve"> PAGEREF _Toc140830758 \h </w:instrText>
      </w:r>
      <w:r>
        <w:rPr>
          <w:noProof/>
        </w:rPr>
      </w:r>
      <w:r>
        <w:rPr>
          <w:noProof/>
        </w:rPr>
        <w:fldChar w:fldCharType="separate"/>
      </w:r>
      <w:r>
        <w:rPr>
          <w:noProof/>
        </w:rPr>
        <w:t>29</w:t>
      </w:r>
      <w:r>
        <w:rPr>
          <w:noProof/>
        </w:rPr>
        <w:fldChar w:fldCharType="end"/>
      </w:r>
    </w:p>
    <w:p w14:paraId="48C97A15" w14:textId="288AF45A" w:rsidR="000850A3" w:rsidRDefault="000850A3">
      <w:pPr>
        <w:pStyle w:val="TOC5"/>
        <w:rPr>
          <w:rFonts w:asciiTheme="minorHAnsi" w:eastAsiaTheme="minorEastAsia" w:hAnsiTheme="minorHAnsi" w:cstheme="minorBidi"/>
          <w:noProof/>
          <w:kern w:val="0"/>
          <w:sz w:val="22"/>
          <w:szCs w:val="22"/>
        </w:rPr>
      </w:pPr>
      <w:r>
        <w:rPr>
          <w:noProof/>
        </w:rPr>
        <w:t>29IB Family Home Guarantees</w:t>
      </w:r>
      <w:r>
        <w:rPr>
          <w:noProof/>
        </w:rPr>
        <w:tab/>
      </w:r>
      <w:r>
        <w:rPr>
          <w:noProof/>
        </w:rPr>
        <w:fldChar w:fldCharType="begin"/>
      </w:r>
      <w:r>
        <w:rPr>
          <w:noProof/>
        </w:rPr>
        <w:instrText xml:space="preserve"> PAGEREF _Toc140830759 \h </w:instrText>
      </w:r>
      <w:r>
        <w:rPr>
          <w:noProof/>
        </w:rPr>
      </w:r>
      <w:r>
        <w:rPr>
          <w:noProof/>
        </w:rPr>
        <w:fldChar w:fldCharType="separate"/>
      </w:r>
      <w:r>
        <w:rPr>
          <w:noProof/>
        </w:rPr>
        <w:t>32</w:t>
      </w:r>
      <w:r>
        <w:rPr>
          <w:noProof/>
        </w:rPr>
        <w:fldChar w:fldCharType="end"/>
      </w:r>
    </w:p>
    <w:p w14:paraId="745D40D5" w14:textId="196720A4" w:rsidR="000850A3" w:rsidRDefault="000850A3">
      <w:pPr>
        <w:pStyle w:val="TOC5"/>
        <w:rPr>
          <w:rFonts w:asciiTheme="minorHAnsi" w:eastAsiaTheme="minorEastAsia" w:hAnsiTheme="minorHAnsi" w:cstheme="minorBidi"/>
          <w:noProof/>
          <w:kern w:val="0"/>
          <w:sz w:val="22"/>
          <w:szCs w:val="22"/>
        </w:rPr>
      </w:pPr>
      <w:r>
        <w:rPr>
          <w:noProof/>
        </w:rPr>
        <w:t>29IBA  Regional First Home Buyer Guarantees</w:t>
      </w:r>
      <w:r>
        <w:rPr>
          <w:noProof/>
        </w:rPr>
        <w:tab/>
      </w:r>
      <w:r>
        <w:rPr>
          <w:noProof/>
        </w:rPr>
        <w:fldChar w:fldCharType="begin"/>
      </w:r>
      <w:r>
        <w:rPr>
          <w:noProof/>
        </w:rPr>
        <w:instrText xml:space="preserve"> PAGEREF _Toc140830760 \h </w:instrText>
      </w:r>
      <w:r>
        <w:rPr>
          <w:noProof/>
        </w:rPr>
      </w:r>
      <w:r>
        <w:rPr>
          <w:noProof/>
        </w:rPr>
        <w:fldChar w:fldCharType="separate"/>
      </w:r>
      <w:r>
        <w:rPr>
          <w:noProof/>
        </w:rPr>
        <w:t>32</w:t>
      </w:r>
      <w:r>
        <w:rPr>
          <w:noProof/>
        </w:rPr>
        <w:fldChar w:fldCharType="end"/>
      </w:r>
    </w:p>
    <w:p w14:paraId="388D16FA" w14:textId="255C2D5E" w:rsidR="000850A3" w:rsidRDefault="000850A3">
      <w:pPr>
        <w:pStyle w:val="TOC5"/>
        <w:rPr>
          <w:rFonts w:asciiTheme="minorHAnsi" w:eastAsiaTheme="minorEastAsia" w:hAnsiTheme="minorHAnsi" w:cstheme="minorBidi"/>
          <w:noProof/>
          <w:kern w:val="0"/>
          <w:sz w:val="22"/>
          <w:szCs w:val="22"/>
        </w:rPr>
      </w:pPr>
      <w:r>
        <w:rPr>
          <w:noProof/>
        </w:rPr>
        <w:t>29IC  Interaction between sections 29I, 29IA, 29IB and 29IBA</w:t>
      </w:r>
      <w:r>
        <w:rPr>
          <w:noProof/>
        </w:rPr>
        <w:tab/>
      </w:r>
      <w:r>
        <w:rPr>
          <w:noProof/>
        </w:rPr>
        <w:fldChar w:fldCharType="begin"/>
      </w:r>
      <w:r>
        <w:rPr>
          <w:noProof/>
        </w:rPr>
        <w:instrText xml:space="preserve"> PAGEREF _Toc140830761 \h </w:instrText>
      </w:r>
      <w:r>
        <w:rPr>
          <w:noProof/>
        </w:rPr>
      </w:r>
      <w:r>
        <w:rPr>
          <w:noProof/>
        </w:rPr>
        <w:fldChar w:fldCharType="separate"/>
      </w:r>
      <w:r>
        <w:rPr>
          <w:noProof/>
        </w:rPr>
        <w:t>33</w:t>
      </w:r>
      <w:r>
        <w:rPr>
          <w:noProof/>
        </w:rPr>
        <w:fldChar w:fldCharType="end"/>
      </w:r>
    </w:p>
    <w:p w14:paraId="17B7485E" w14:textId="1EA6C9E1" w:rsidR="000850A3" w:rsidRDefault="000850A3">
      <w:pPr>
        <w:pStyle w:val="TOC5"/>
        <w:rPr>
          <w:rFonts w:asciiTheme="minorHAnsi" w:eastAsiaTheme="minorEastAsia" w:hAnsiTheme="minorHAnsi" w:cstheme="minorBidi"/>
          <w:noProof/>
          <w:kern w:val="0"/>
          <w:sz w:val="22"/>
          <w:szCs w:val="22"/>
        </w:rPr>
      </w:pPr>
      <w:r>
        <w:rPr>
          <w:noProof/>
        </w:rPr>
        <w:t>29J  NHFIC must not charge fees</w:t>
      </w:r>
      <w:r>
        <w:rPr>
          <w:noProof/>
        </w:rPr>
        <w:tab/>
      </w:r>
      <w:r>
        <w:rPr>
          <w:noProof/>
        </w:rPr>
        <w:fldChar w:fldCharType="begin"/>
      </w:r>
      <w:r>
        <w:rPr>
          <w:noProof/>
        </w:rPr>
        <w:instrText xml:space="preserve"> PAGEREF _Toc140830762 \h </w:instrText>
      </w:r>
      <w:r>
        <w:rPr>
          <w:noProof/>
        </w:rPr>
      </w:r>
      <w:r>
        <w:rPr>
          <w:noProof/>
        </w:rPr>
        <w:fldChar w:fldCharType="separate"/>
      </w:r>
      <w:r>
        <w:rPr>
          <w:noProof/>
        </w:rPr>
        <w:t>34</w:t>
      </w:r>
      <w:r>
        <w:rPr>
          <w:noProof/>
        </w:rPr>
        <w:fldChar w:fldCharType="end"/>
      </w:r>
    </w:p>
    <w:p w14:paraId="6D6005ED" w14:textId="0120C8F7" w:rsidR="000850A3" w:rsidRDefault="000850A3">
      <w:pPr>
        <w:pStyle w:val="TOC3"/>
        <w:rPr>
          <w:rFonts w:asciiTheme="minorHAnsi" w:eastAsiaTheme="minorEastAsia" w:hAnsiTheme="minorHAnsi" w:cstheme="minorBidi"/>
          <w:b w:val="0"/>
          <w:kern w:val="0"/>
        </w:rPr>
      </w:pPr>
      <w:r>
        <w:rPr>
          <w:noProof/>
        </w:rPr>
        <w:t>Division 3—Other matters</w:t>
      </w:r>
      <w:r>
        <w:rPr>
          <w:noProof/>
        </w:rPr>
        <w:tab/>
      </w:r>
      <w:r w:rsidRPr="00740EEB">
        <w:rPr>
          <w:b w:val="0"/>
          <w:bCs/>
          <w:noProof/>
          <w:sz w:val="18"/>
          <w:szCs w:val="18"/>
        </w:rPr>
        <w:fldChar w:fldCharType="begin"/>
      </w:r>
      <w:r w:rsidRPr="00740EEB">
        <w:rPr>
          <w:b w:val="0"/>
          <w:bCs/>
          <w:noProof/>
          <w:sz w:val="18"/>
          <w:szCs w:val="18"/>
        </w:rPr>
        <w:instrText xml:space="preserve"> PAGEREF _Toc140830763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35</w:t>
      </w:r>
      <w:r w:rsidRPr="00740EEB">
        <w:rPr>
          <w:b w:val="0"/>
          <w:bCs/>
          <w:noProof/>
          <w:sz w:val="18"/>
          <w:szCs w:val="18"/>
        </w:rPr>
        <w:fldChar w:fldCharType="end"/>
      </w:r>
    </w:p>
    <w:p w14:paraId="17D055C1" w14:textId="005E71DE" w:rsidR="000850A3" w:rsidRDefault="000850A3">
      <w:pPr>
        <w:pStyle w:val="TOC5"/>
        <w:rPr>
          <w:rFonts w:asciiTheme="minorHAnsi" w:eastAsiaTheme="minorEastAsia" w:hAnsiTheme="minorHAnsi" w:cstheme="minorBidi"/>
          <w:noProof/>
          <w:kern w:val="0"/>
          <w:sz w:val="22"/>
          <w:szCs w:val="22"/>
        </w:rPr>
      </w:pPr>
      <w:r>
        <w:rPr>
          <w:noProof/>
        </w:rPr>
        <w:t>29JA Scheme Rules</w:t>
      </w:r>
      <w:r>
        <w:rPr>
          <w:noProof/>
        </w:rPr>
        <w:tab/>
      </w:r>
      <w:r>
        <w:rPr>
          <w:noProof/>
        </w:rPr>
        <w:fldChar w:fldCharType="begin"/>
      </w:r>
      <w:r>
        <w:rPr>
          <w:noProof/>
        </w:rPr>
        <w:instrText xml:space="preserve"> PAGEREF _Toc140830764 \h </w:instrText>
      </w:r>
      <w:r>
        <w:rPr>
          <w:noProof/>
        </w:rPr>
      </w:r>
      <w:r>
        <w:rPr>
          <w:noProof/>
        </w:rPr>
        <w:fldChar w:fldCharType="separate"/>
      </w:r>
      <w:r>
        <w:rPr>
          <w:noProof/>
        </w:rPr>
        <w:t>35</w:t>
      </w:r>
      <w:r>
        <w:rPr>
          <w:noProof/>
        </w:rPr>
        <w:fldChar w:fldCharType="end"/>
      </w:r>
    </w:p>
    <w:p w14:paraId="2E767BF2" w14:textId="209711A8" w:rsidR="000850A3" w:rsidRDefault="000850A3">
      <w:pPr>
        <w:pStyle w:val="TOC5"/>
        <w:rPr>
          <w:rFonts w:asciiTheme="minorHAnsi" w:eastAsiaTheme="minorEastAsia" w:hAnsiTheme="minorHAnsi" w:cstheme="minorBidi"/>
          <w:noProof/>
          <w:kern w:val="0"/>
          <w:sz w:val="22"/>
          <w:szCs w:val="22"/>
        </w:rPr>
      </w:pPr>
      <w:r>
        <w:rPr>
          <w:noProof/>
        </w:rPr>
        <w:t xml:space="preserve">29K  Principles for the operation of the </w:t>
      </w:r>
      <w:r w:rsidRPr="006154E6">
        <w:t>Home Guarantee Scheme</w:t>
      </w:r>
      <w:r>
        <w:rPr>
          <w:noProof/>
        </w:rPr>
        <w:tab/>
      </w:r>
      <w:r>
        <w:rPr>
          <w:noProof/>
        </w:rPr>
        <w:fldChar w:fldCharType="begin"/>
      </w:r>
      <w:r>
        <w:rPr>
          <w:noProof/>
        </w:rPr>
        <w:instrText xml:space="preserve"> PAGEREF _Toc140830765 \h </w:instrText>
      </w:r>
      <w:r>
        <w:rPr>
          <w:noProof/>
        </w:rPr>
      </w:r>
      <w:r>
        <w:rPr>
          <w:noProof/>
        </w:rPr>
        <w:fldChar w:fldCharType="separate"/>
      </w:r>
      <w:r>
        <w:rPr>
          <w:noProof/>
        </w:rPr>
        <w:t>35</w:t>
      </w:r>
      <w:r>
        <w:rPr>
          <w:noProof/>
        </w:rPr>
        <w:fldChar w:fldCharType="end"/>
      </w:r>
    </w:p>
    <w:p w14:paraId="127DBA8C" w14:textId="2DB49D3C" w:rsidR="000850A3" w:rsidRDefault="000850A3">
      <w:pPr>
        <w:pStyle w:val="TOC5"/>
        <w:rPr>
          <w:rFonts w:asciiTheme="minorHAnsi" w:eastAsiaTheme="minorEastAsia" w:hAnsiTheme="minorHAnsi" w:cstheme="minorBidi"/>
          <w:noProof/>
          <w:kern w:val="0"/>
          <w:sz w:val="22"/>
          <w:szCs w:val="22"/>
        </w:rPr>
      </w:pPr>
      <w:r>
        <w:rPr>
          <w:noProof/>
        </w:rPr>
        <w:t>29L  Reporting</w:t>
      </w:r>
      <w:r>
        <w:rPr>
          <w:noProof/>
        </w:rPr>
        <w:tab/>
      </w:r>
      <w:r>
        <w:rPr>
          <w:noProof/>
        </w:rPr>
        <w:fldChar w:fldCharType="begin"/>
      </w:r>
      <w:r>
        <w:rPr>
          <w:noProof/>
        </w:rPr>
        <w:instrText xml:space="preserve"> PAGEREF _Toc140830766 \h </w:instrText>
      </w:r>
      <w:r>
        <w:rPr>
          <w:noProof/>
        </w:rPr>
      </w:r>
      <w:r>
        <w:rPr>
          <w:noProof/>
        </w:rPr>
        <w:fldChar w:fldCharType="separate"/>
      </w:r>
      <w:r>
        <w:rPr>
          <w:noProof/>
        </w:rPr>
        <w:t>36</w:t>
      </w:r>
      <w:r>
        <w:rPr>
          <w:noProof/>
        </w:rPr>
        <w:fldChar w:fldCharType="end"/>
      </w:r>
    </w:p>
    <w:p w14:paraId="7C6A5935" w14:textId="167FFF37" w:rsidR="000850A3" w:rsidRDefault="000850A3">
      <w:pPr>
        <w:pStyle w:val="TOC2"/>
        <w:rPr>
          <w:rFonts w:asciiTheme="minorHAnsi" w:eastAsiaTheme="minorEastAsia" w:hAnsiTheme="minorHAnsi" w:cstheme="minorBidi"/>
          <w:b w:val="0"/>
          <w:noProof/>
          <w:kern w:val="0"/>
          <w:sz w:val="22"/>
          <w:szCs w:val="22"/>
        </w:rPr>
      </w:pPr>
      <w:r>
        <w:rPr>
          <w:noProof/>
        </w:rPr>
        <w:t>Part 5B—Research into housing affordability in Australia</w:t>
      </w:r>
      <w:r>
        <w:rPr>
          <w:noProof/>
        </w:rPr>
        <w:tab/>
      </w:r>
      <w:r w:rsidRPr="00740EEB">
        <w:rPr>
          <w:b w:val="0"/>
          <w:bCs/>
          <w:noProof/>
          <w:sz w:val="18"/>
          <w:szCs w:val="18"/>
        </w:rPr>
        <w:fldChar w:fldCharType="begin"/>
      </w:r>
      <w:r w:rsidRPr="00740EEB">
        <w:rPr>
          <w:b w:val="0"/>
          <w:bCs/>
          <w:noProof/>
          <w:sz w:val="18"/>
          <w:szCs w:val="18"/>
        </w:rPr>
        <w:instrText xml:space="preserve"> PAGEREF _Toc140830767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38</w:t>
      </w:r>
      <w:r w:rsidRPr="00740EEB">
        <w:rPr>
          <w:b w:val="0"/>
          <w:bCs/>
          <w:noProof/>
          <w:sz w:val="18"/>
          <w:szCs w:val="18"/>
        </w:rPr>
        <w:fldChar w:fldCharType="end"/>
      </w:r>
    </w:p>
    <w:p w14:paraId="16ED49FB" w14:textId="5A5AD17D" w:rsidR="000850A3" w:rsidRDefault="000850A3">
      <w:pPr>
        <w:pStyle w:val="TOC5"/>
        <w:rPr>
          <w:rFonts w:asciiTheme="minorHAnsi" w:eastAsiaTheme="minorEastAsia" w:hAnsiTheme="minorHAnsi" w:cstheme="minorBidi"/>
          <w:noProof/>
          <w:kern w:val="0"/>
          <w:sz w:val="22"/>
          <w:szCs w:val="22"/>
        </w:rPr>
      </w:pPr>
      <w:r>
        <w:rPr>
          <w:noProof/>
        </w:rPr>
        <w:t>29M  Requirements relating to research</w:t>
      </w:r>
      <w:r>
        <w:rPr>
          <w:noProof/>
        </w:rPr>
        <w:tab/>
      </w:r>
      <w:r>
        <w:rPr>
          <w:noProof/>
        </w:rPr>
        <w:fldChar w:fldCharType="begin"/>
      </w:r>
      <w:r>
        <w:rPr>
          <w:noProof/>
        </w:rPr>
        <w:instrText xml:space="preserve"> PAGEREF _Toc140830768 \h </w:instrText>
      </w:r>
      <w:r>
        <w:rPr>
          <w:noProof/>
        </w:rPr>
      </w:r>
      <w:r>
        <w:rPr>
          <w:noProof/>
        </w:rPr>
        <w:fldChar w:fldCharType="separate"/>
      </w:r>
      <w:r>
        <w:rPr>
          <w:noProof/>
        </w:rPr>
        <w:t>38</w:t>
      </w:r>
      <w:r>
        <w:rPr>
          <w:noProof/>
        </w:rPr>
        <w:fldChar w:fldCharType="end"/>
      </w:r>
    </w:p>
    <w:p w14:paraId="283BE240" w14:textId="6B4B00BB" w:rsidR="000850A3" w:rsidRDefault="000850A3">
      <w:pPr>
        <w:pStyle w:val="TOC5"/>
        <w:rPr>
          <w:rFonts w:asciiTheme="minorHAnsi" w:eastAsiaTheme="minorEastAsia" w:hAnsiTheme="minorHAnsi" w:cstheme="minorBidi"/>
          <w:noProof/>
          <w:kern w:val="0"/>
          <w:sz w:val="22"/>
          <w:szCs w:val="22"/>
        </w:rPr>
      </w:pPr>
      <w:r>
        <w:rPr>
          <w:noProof/>
        </w:rPr>
        <w:t>29N  Performance of research function</w:t>
      </w:r>
      <w:r>
        <w:rPr>
          <w:noProof/>
        </w:rPr>
        <w:tab/>
      </w:r>
      <w:r>
        <w:rPr>
          <w:noProof/>
        </w:rPr>
        <w:fldChar w:fldCharType="begin"/>
      </w:r>
      <w:r>
        <w:rPr>
          <w:noProof/>
        </w:rPr>
        <w:instrText xml:space="preserve"> PAGEREF _Toc140830769 \h </w:instrText>
      </w:r>
      <w:r>
        <w:rPr>
          <w:noProof/>
        </w:rPr>
      </w:r>
      <w:r>
        <w:rPr>
          <w:noProof/>
        </w:rPr>
        <w:fldChar w:fldCharType="separate"/>
      </w:r>
      <w:r>
        <w:rPr>
          <w:noProof/>
        </w:rPr>
        <w:t>38</w:t>
      </w:r>
      <w:r>
        <w:rPr>
          <w:noProof/>
        </w:rPr>
        <w:fldChar w:fldCharType="end"/>
      </w:r>
    </w:p>
    <w:p w14:paraId="1C637058" w14:textId="60966602" w:rsidR="000850A3" w:rsidRDefault="000850A3">
      <w:pPr>
        <w:pStyle w:val="TOC2"/>
        <w:rPr>
          <w:rFonts w:asciiTheme="minorHAnsi" w:eastAsiaTheme="minorEastAsia" w:hAnsiTheme="minorHAnsi" w:cstheme="minorBidi"/>
          <w:b w:val="0"/>
          <w:noProof/>
          <w:kern w:val="0"/>
          <w:sz w:val="22"/>
          <w:szCs w:val="22"/>
        </w:rPr>
      </w:pPr>
      <w:r>
        <w:rPr>
          <w:noProof/>
        </w:rPr>
        <w:t>Part 6—General governance matters</w:t>
      </w:r>
      <w:r>
        <w:rPr>
          <w:noProof/>
        </w:rPr>
        <w:tab/>
      </w:r>
      <w:r w:rsidRPr="00740EEB">
        <w:rPr>
          <w:b w:val="0"/>
          <w:bCs/>
          <w:noProof/>
          <w:sz w:val="18"/>
          <w:szCs w:val="18"/>
        </w:rPr>
        <w:fldChar w:fldCharType="begin"/>
      </w:r>
      <w:r w:rsidRPr="00740EEB">
        <w:rPr>
          <w:b w:val="0"/>
          <w:bCs/>
          <w:noProof/>
          <w:sz w:val="18"/>
          <w:szCs w:val="18"/>
        </w:rPr>
        <w:instrText xml:space="preserve"> PAGEREF _Toc140830770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39</w:t>
      </w:r>
      <w:r w:rsidRPr="00740EEB">
        <w:rPr>
          <w:b w:val="0"/>
          <w:bCs/>
          <w:noProof/>
          <w:sz w:val="18"/>
          <w:szCs w:val="18"/>
        </w:rPr>
        <w:fldChar w:fldCharType="end"/>
      </w:r>
    </w:p>
    <w:p w14:paraId="2DD99133" w14:textId="3C1BCF55" w:rsidR="000850A3" w:rsidRDefault="000850A3">
      <w:pPr>
        <w:pStyle w:val="TOC5"/>
        <w:rPr>
          <w:rFonts w:asciiTheme="minorHAnsi" w:eastAsiaTheme="minorEastAsia" w:hAnsiTheme="minorHAnsi" w:cstheme="minorBidi"/>
          <w:noProof/>
          <w:kern w:val="0"/>
          <w:sz w:val="22"/>
          <w:szCs w:val="22"/>
        </w:rPr>
      </w:pPr>
      <w:r>
        <w:rPr>
          <w:noProof/>
        </w:rPr>
        <w:t>30  Reasons for decisions</w:t>
      </w:r>
      <w:r>
        <w:rPr>
          <w:noProof/>
        </w:rPr>
        <w:tab/>
      </w:r>
      <w:r>
        <w:rPr>
          <w:noProof/>
        </w:rPr>
        <w:fldChar w:fldCharType="begin"/>
      </w:r>
      <w:r>
        <w:rPr>
          <w:noProof/>
        </w:rPr>
        <w:instrText xml:space="preserve"> PAGEREF _Toc140830771 \h </w:instrText>
      </w:r>
      <w:r>
        <w:rPr>
          <w:noProof/>
        </w:rPr>
      </w:r>
      <w:r>
        <w:rPr>
          <w:noProof/>
        </w:rPr>
        <w:fldChar w:fldCharType="separate"/>
      </w:r>
      <w:r>
        <w:rPr>
          <w:noProof/>
        </w:rPr>
        <w:t>39</w:t>
      </w:r>
      <w:r>
        <w:rPr>
          <w:noProof/>
        </w:rPr>
        <w:fldChar w:fldCharType="end"/>
      </w:r>
    </w:p>
    <w:p w14:paraId="0EA411F8" w14:textId="0A273743" w:rsidR="000850A3" w:rsidRDefault="000850A3">
      <w:pPr>
        <w:pStyle w:val="TOC5"/>
        <w:rPr>
          <w:rFonts w:asciiTheme="minorHAnsi" w:eastAsiaTheme="minorEastAsia" w:hAnsiTheme="minorHAnsi" w:cstheme="minorBidi"/>
          <w:noProof/>
          <w:kern w:val="0"/>
          <w:sz w:val="22"/>
          <w:szCs w:val="22"/>
        </w:rPr>
      </w:pPr>
      <w:r>
        <w:rPr>
          <w:noProof/>
        </w:rPr>
        <w:t>31  Good corporate citizenship</w:t>
      </w:r>
      <w:r>
        <w:rPr>
          <w:noProof/>
        </w:rPr>
        <w:tab/>
      </w:r>
      <w:r>
        <w:rPr>
          <w:noProof/>
        </w:rPr>
        <w:fldChar w:fldCharType="begin"/>
      </w:r>
      <w:r>
        <w:rPr>
          <w:noProof/>
        </w:rPr>
        <w:instrText xml:space="preserve"> PAGEREF _Toc140830772 \h </w:instrText>
      </w:r>
      <w:r>
        <w:rPr>
          <w:noProof/>
        </w:rPr>
      </w:r>
      <w:r>
        <w:rPr>
          <w:noProof/>
        </w:rPr>
        <w:fldChar w:fldCharType="separate"/>
      </w:r>
      <w:r>
        <w:rPr>
          <w:noProof/>
        </w:rPr>
        <w:t>39</w:t>
      </w:r>
      <w:r>
        <w:rPr>
          <w:noProof/>
        </w:rPr>
        <w:fldChar w:fldCharType="end"/>
      </w:r>
    </w:p>
    <w:p w14:paraId="475212A9" w14:textId="7C979D88" w:rsidR="000850A3" w:rsidRDefault="000850A3">
      <w:pPr>
        <w:pStyle w:val="TOC5"/>
        <w:rPr>
          <w:rFonts w:asciiTheme="minorHAnsi" w:eastAsiaTheme="minorEastAsia" w:hAnsiTheme="minorHAnsi" w:cstheme="minorBidi"/>
          <w:noProof/>
          <w:kern w:val="0"/>
          <w:sz w:val="22"/>
          <w:szCs w:val="22"/>
        </w:rPr>
      </w:pPr>
      <w:r>
        <w:rPr>
          <w:noProof/>
        </w:rPr>
        <w:t>32  Transparency of operations</w:t>
      </w:r>
      <w:r>
        <w:rPr>
          <w:noProof/>
        </w:rPr>
        <w:tab/>
      </w:r>
      <w:r>
        <w:rPr>
          <w:noProof/>
        </w:rPr>
        <w:fldChar w:fldCharType="begin"/>
      </w:r>
      <w:r>
        <w:rPr>
          <w:noProof/>
        </w:rPr>
        <w:instrText xml:space="preserve"> PAGEREF _Toc140830773 \h </w:instrText>
      </w:r>
      <w:r>
        <w:rPr>
          <w:noProof/>
        </w:rPr>
      </w:r>
      <w:r>
        <w:rPr>
          <w:noProof/>
        </w:rPr>
        <w:fldChar w:fldCharType="separate"/>
      </w:r>
      <w:r>
        <w:rPr>
          <w:noProof/>
        </w:rPr>
        <w:t>39</w:t>
      </w:r>
      <w:r>
        <w:rPr>
          <w:noProof/>
        </w:rPr>
        <w:fldChar w:fldCharType="end"/>
      </w:r>
    </w:p>
    <w:p w14:paraId="32A2C6BF" w14:textId="48FA961E" w:rsidR="000850A3" w:rsidRDefault="000850A3">
      <w:pPr>
        <w:pStyle w:val="TOC5"/>
        <w:rPr>
          <w:rFonts w:asciiTheme="minorHAnsi" w:eastAsiaTheme="minorEastAsia" w:hAnsiTheme="minorHAnsi" w:cstheme="minorBidi"/>
          <w:noProof/>
          <w:kern w:val="0"/>
          <w:sz w:val="22"/>
          <w:szCs w:val="22"/>
        </w:rPr>
      </w:pPr>
      <w:r>
        <w:rPr>
          <w:noProof/>
        </w:rPr>
        <w:t>33  Reputation</w:t>
      </w:r>
      <w:r>
        <w:rPr>
          <w:noProof/>
        </w:rPr>
        <w:tab/>
      </w:r>
      <w:r>
        <w:rPr>
          <w:noProof/>
        </w:rPr>
        <w:fldChar w:fldCharType="begin"/>
      </w:r>
      <w:r>
        <w:rPr>
          <w:noProof/>
        </w:rPr>
        <w:instrText xml:space="preserve"> PAGEREF _Toc140830774 \h </w:instrText>
      </w:r>
      <w:r>
        <w:rPr>
          <w:noProof/>
        </w:rPr>
      </w:r>
      <w:r>
        <w:rPr>
          <w:noProof/>
        </w:rPr>
        <w:fldChar w:fldCharType="separate"/>
      </w:r>
      <w:r>
        <w:rPr>
          <w:noProof/>
        </w:rPr>
        <w:t>39</w:t>
      </w:r>
      <w:r>
        <w:rPr>
          <w:noProof/>
        </w:rPr>
        <w:fldChar w:fldCharType="end"/>
      </w:r>
    </w:p>
    <w:p w14:paraId="29AF4FB3" w14:textId="306AEF0F" w:rsidR="000850A3" w:rsidRDefault="000850A3">
      <w:pPr>
        <w:pStyle w:val="TOC5"/>
        <w:rPr>
          <w:rFonts w:asciiTheme="minorHAnsi" w:eastAsiaTheme="minorEastAsia" w:hAnsiTheme="minorHAnsi" w:cstheme="minorBidi"/>
          <w:noProof/>
          <w:kern w:val="0"/>
          <w:sz w:val="22"/>
          <w:szCs w:val="22"/>
        </w:rPr>
      </w:pPr>
      <w:r>
        <w:rPr>
          <w:noProof/>
        </w:rPr>
        <w:t xml:space="preserve">34  Approval needed if liabilities to exceed </w:t>
      </w:r>
      <w:r w:rsidRPr="006154E6">
        <w:t>$7.5 billion</w:t>
      </w:r>
      <w:r>
        <w:rPr>
          <w:noProof/>
        </w:rPr>
        <w:tab/>
      </w:r>
      <w:r>
        <w:rPr>
          <w:noProof/>
        </w:rPr>
        <w:fldChar w:fldCharType="begin"/>
      </w:r>
      <w:r>
        <w:rPr>
          <w:noProof/>
        </w:rPr>
        <w:instrText xml:space="preserve"> PAGEREF _Toc140830775 \h </w:instrText>
      </w:r>
      <w:r>
        <w:rPr>
          <w:noProof/>
        </w:rPr>
      </w:r>
      <w:r>
        <w:rPr>
          <w:noProof/>
        </w:rPr>
        <w:fldChar w:fldCharType="separate"/>
      </w:r>
      <w:r>
        <w:rPr>
          <w:noProof/>
        </w:rPr>
        <w:t>40</w:t>
      </w:r>
      <w:r>
        <w:rPr>
          <w:noProof/>
        </w:rPr>
        <w:fldChar w:fldCharType="end"/>
      </w:r>
    </w:p>
    <w:p w14:paraId="4591565A" w14:textId="7CE341D3" w:rsidR="000850A3" w:rsidRDefault="000850A3">
      <w:pPr>
        <w:pStyle w:val="TOC5"/>
        <w:rPr>
          <w:rFonts w:asciiTheme="minorHAnsi" w:eastAsiaTheme="minorEastAsia" w:hAnsiTheme="minorHAnsi" w:cstheme="minorBidi"/>
          <w:noProof/>
          <w:kern w:val="0"/>
          <w:sz w:val="22"/>
          <w:szCs w:val="22"/>
        </w:rPr>
      </w:pPr>
      <w:r>
        <w:rPr>
          <w:noProof/>
        </w:rPr>
        <w:t>35  Restriction on issuing bonds in offshore markets</w:t>
      </w:r>
      <w:r>
        <w:rPr>
          <w:noProof/>
        </w:rPr>
        <w:tab/>
      </w:r>
      <w:r>
        <w:rPr>
          <w:noProof/>
        </w:rPr>
        <w:fldChar w:fldCharType="begin"/>
      </w:r>
      <w:r>
        <w:rPr>
          <w:noProof/>
        </w:rPr>
        <w:instrText xml:space="preserve"> PAGEREF _Toc140830776 \h </w:instrText>
      </w:r>
      <w:r>
        <w:rPr>
          <w:noProof/>
        </w:rPr>
      </w:r>
      <w:r>
        <w:rPr>
          <w:noProof/>
        </w:rPr>
        <w:fldChar w:fldCharType="separate"/>
      </w:r>
      <w:r>
        <w:rPr>
          <w:noProof/>
        </w:rPr>
        <w:t>40</w:t>
      </w:r>
      <w:r>
        <w:rPr>
          <w:noProof/>
        </w:rPr>
        <w:fldChar w:fldCharType="end"/>
      </w:r>
    </w:p>
    <w:p w14:paraId="73AA89BE" w14:textId="275C4DF0" w:rsidR="000850A3" w:rsidRDefault="000850A3">
      <w:pPr>
        <w:pStyle w:val="TOC2"/>
        <w:rPr>
          <w:rFonts w:asciiTheme="minorHAnsi" w:eastAsiaTheme="minorEastAsia" w:hAnsiTheme="minorHAnsi" w:cstheme="minorBidi"/>
          <w:b w:val="0"/>
          <w:noProof/>
          <w:kern w:val="0"/>
          <w:sz w:val="22"/>
          <w:szCs w:val="22"/>
        </w:rPr>
      </w:pPr>
      <w:r>
        <w:rPr>
          <w:noProof/>
        </w:rPr>
        <w:t>Part 7—Application, savings and transitional provisions</w:t>
      </w:r>
      <w:r>
        <w:rPr>
          <w:noProof/>
        </w:rPr>
        <w:tab/>
      </w:r>
      <w:r w:rsidRPr="00740EEB">
        <w:rPr>
          <w:b w:val="0"/>
          <w:bCs/>
          <w:noProof/>
          <w:sz w:val="18"/>
          <w:szCs w:val="18"/>
        </w:rPr>
        <w:fldChar w:fldCharType="begin"/>
      </w:r>
      <w:r w:rsidRPr="00740EEB">
        <w:rPr>
          <w:b w:val="0"/>
          <w:bCs/>
          <w:noProof/>
          <w:sz w:val="18"/>
          <w:szCs w:val="18"/>
        </w:rPr>
        <w:instrText xml:space="preserve"> PAGEREF _Toc140830777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41</w:t>
      </w:r>
      <w:r w:rsidRPr="00740EEB">
        <w:rPr>
          <w:b w:val="0"/>
          <w:bCs/>
          <w:noProof/>
          <w:sz w:val="18"/>
          <w:szCs w:val="18"/>
        </w:rPr>
        <w:fldChar w:fldCharType="end"/>
      </w:r>
    </w:p>
    <w:p w14:paraId="70733010" w14:textId="170EDE5F" w:rsidR="000850A3" w:rsidRDefault="000850A3">
      <w:pPr>
        <w:pStyle w:val="TOC3"/>
        <w:rPr>
          <w:rFonts w:asciiTheme="minorHAnsi" w:eastAsiaTheme="minorEastAsia" w:hAnsiTheme="minorHAnsi" w:cstheme="minorBidi"/>
          <w:b w:val="0"/>
          <w:kern w:val="0"/>
        </w:rPr>
      </w:pPr>
      <w:r>
        <w:rPr>
          <w:noProof/>
        </w:rPr>
        <w:t>Division 1—Amendments made by the National Housing Finance and Investment Corporation Investment Mandate Amendment (Home Guarantee Scheme) Direction 2022</w:t>
      </w:r>
      <w:r>
        <w:rPr>
          <w:noProof/>
        </w:rPr>
        <w:tab/>
      </w:r>
      <w:r w:rsidRPr="00740EEB">
        <w:rPr>
          <w:b w:val="0"/>
          <w:bCs/>
          <w:noProof/>
          <w:sz w:val="18"/>
          <w:szCs w:val="18"/>
        </w:rPr>
        <w:fldChar w:fldCharType="begin"/>
      </w:r>
      <w:r w:rsidRPr="00740EEB">
        <w:rPr>
          <w:b w:val="0"/>
          <w:bCs/>
          <w:noProof/>
          <w:sz w:val="18"/>
          <w:szCs w:val="18"/>
        </w:rPr>
        <w:instrText xml:space="preserve"> PAGEREF _Toc140830778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41</w:t>
      </w:r>
      <w:r w:rsidRPr="00740EEB">
        <w:rPr>
          <w:b w:val="0"/>
          <w:bCs/>
          <w:noProof/>
          <w:sz w:val="18"/>
          <w:szCs w:val="18"/>
        </w:rPr>
        <w:fldChar w:fldCharType="end"/>
      </w:r>
    </w:p>
    <w:p w14:paraId="0E07C157" w14:textId="7AD36778" w:rsidR="000850A3" w:rsidRDefault="000850A3">
      <w:pPr>
        <w:pStyle w:val="TOC5"/>
        <w:rPr>
          <w:rFonts w:asciiTheme="minorHAnsi" w:eastAsiaTheme="minorEastAsia" w:hAnsiTheme="minorHAnsi" w:cstheme="minorBidi"/>
          <w:noProof/>
          <w:kern w:val="0"/>
          <w:sz w:val="22"/>
          <w:szCs w:val="22"/>
        </w:rPr>
      </w:pPr>
      <w:r>
        <w:rPr>
          <w:noProof/>
        </w:rPr>
        <w:t>36  Application of amendments</w:t>
      </w:r>
      <w:r>
        <w:rPr>
          <w:noProof/>
        </w:rPr>
        <w:tab/>
      </w:r>
      <w:r>
        <w:rPr>
          <w:noProof/>
        </w:rPr>
        <w:fldChar w:fldCharType="begin"/>
      </w:r>
      <w:r>
        <w:rPr>
          <w:noProof/>
        </w:rPr>
        <w:instrText xml:space="preserve"> PAGEREF _Toc140830779 \h </w:instrText>
      </w:r>
      <w:r>
        <w:rPr>
          <w:noProof/>
        </w:rPr>
      </w:r>
      <w:r>
        <w:rPr>
          <w:noProof/>
        </w:rPr>
        <w:fldChar w:fldCharType="separate"/>
      </w:r>
      <w:r>
        <w:rPr>
          <w:noProof/>
        </w:rPr>
        <w:t>41</w:t>
      </w:r>
      <w:r>
        <w:rPr>
          <w:noProof/>
        </w:rPr>
        <w:fldChar w:fldCharType="end"/>
      </w:r>
    </w:p>
    <w:p w14:paraId="5A90CCE4" w14:textId="3A1E27A3" w:rsidR="000850A3" w:rsidRDefault="000850A3">
      <w:pPr>
        <w:pStyle w:val="TOC3"/>
        <w:rPr>
          <w:rFonts w:asciiTheme="minorHAnsi" w:eastAsiaTheme="minorEastAsia" w:hAnsiTheme="minorHAnsi" w:cstheme="minorBidi"/>
          <w:b w:val="0"/>
          <w:kern w:val="0"/>
        </w:rPr>
      </w:pPr>
      <w:r>
        <w:rPr>
          <w:noProof/>
        </w:rPr>
        <w:t>Division 2—Amendments made by the National Housing Finance and Investment Corporation Investment Mandate Amendment (Review Measures) Direction 2022</w:t>
      </w:r>
      <w:r>
        <w:rPr>
          <w:noProof/>
        </w:rPr>
        <w:tab/>
      </w:r>
      <w:r w:rsidRPr="00740EEB">
        <w:rPr>
          <w:b w:val="0"/>
          <w:bCs/>
          <w:noProof/>
          <w:sz w:val="18"/>
          <w:szCs w:val="18"/>
        </w:rPr>
        <w:fldChar w:fldCharType="begin"/>
      </w:r>
      <w:r w:rsidRPr="00740EEB">
        <w:rPr>
          <w:b w:val="0"/>
          <w:bCs/>
          <w:noProof/>
          <w:sz w:val="18"/>
          <w:szCs w:val="18"/>
        </w:rPr>
        <w:instrText xml:space="preserve"> PAGEREF _Toc140830780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42</w:t>
      </w:r>
      <w:r w:rsidRPr="00740EEB">
        <w:rPr>
          <w:b w:val="0"/>
          <w:bCs/>
          <w:noProof/>
          <w:sz w:val="18"/>
          <w:szCs w:val="18"/>
        </w:rPr>
        <w:fldChar w:fldCharType="end"/>
      </w:r>
    </w:p>
    <w:p w14:paraId="00114011" w14:textId="728E9E6C" w:rsidR="000850A3" w:rsidRDefault="000850A3">
      <w:pPr>
        <w:pStyle w:val="TOC5"/>
        <w:rPr>
          <w:rFonts w:asciiTheme="minorHAnsi" w:eastAsiaTheme="minorEastAsia" w:hAnsiTheme="minorHAnsi" w:cstheme="minorBidi"/>
          <w:noProof/>
          <w:kern w:val="0"/>
          <w:sz w:val="22"/>
          <w:szCs w:val="22"/>
        </w:rPr>
      </w:pPr>
      <w:r>
        <w:rPr>
          <w:noProof/>
        </w:rPr>
        <w:t>37  Application of paragraph 29L(1)(ca)</w:t>
      </w:r>
      <w:r>
        <w:rPr>
          <w:noProof/>
        </w:rPr>
        <w:tab/>
      </w:r>
      <w:r>
        <w:rPr>
          <w:noProof/>
        </w:rPr>
        <w:fldChar w:fldCharType="begin"/>
      </w:r>
      <w:r>
        <w:rPr>
          <w:noProof/>
        </w:rPr>
        <w:instrText xml:space="preserve"> PAGEREF _Toc140830781 \h </w:instrText>
      </w:r>
      <w:r>
        <w:rPr>
          <w:noProof/>
        </w:rPr>
      </w:r>
      <w:r>
        <w:rPr>
          <w:noProof/>
        </w:rPr>
        <w:fldChar w:fldCharType="separate"/>
      </w:r>
      <w:r>
        <w:rPr>
          <w:noProof/>
        </w:rPr>
        <w:t>42</w:t>
      </w:r>
      <w:r>
        <w:rPr>
          <w:noProof/>
        </w:rPr>
        <w:fldChar w:fldCharType="end"/>
      </w:r>
    </w:p>
    <w:p w14:paraId="30D37B9B" w14:textId="1E846F58" w:rsidR="000850A3" w:rsidRDefault="000850A3">
      <w:pPr>
        <w:pStyle w:val="TOC3"/>
        <w:rPr>
          <w:rFonts w:asciiTheme="minorHAnsi" w:eastAsiaTheme="minorEastAsia" w:hAnsiTheme="minorHAnsi" w:cstheme="minorBidi"/>
          <w:b w:val="0"/>
          <w:kern w:val="0"/>
        </w:rPr>
      </w:pPr>
      <w:r>
        <w:rPr>
          <w:noProof/>
        </w:rPr>
        <w:lastRenderedPageBreak/>
        <w:t>Division 3—Amendments made by the National Housing Finance and Investment Corporation Investment Mandate Amendment (Price Cap Update) Direction 2022</w:t>
      </w:r>
      <w:r>
        <w:rPr>
          <w:noProof/>
        </w:rPr>
        <w:tab/>
      </w:r>
      <w:r w:rsidRPr="00740EEB">
        <w:rPr>
          <w:b w:val="0"/>
          <w:bCs/>
          <w:noProof/>
          <w:sz w:val="18"/>
          <w:szCs w:val="18"/>
        </w:rPr>
        <w:fldChar w:fldCharType="begin"/>
      </w:r>
      <w:r w:rsidRPr="00740EEB">
        <w:rPr>
          <w:b w:val="0"/>
          <w:bCs/>
          <w:noProof/>
          <w:sz w:val="18"/>
          <w:szCs w:val="18"/>
        </w:rPr>
        <w:instrText xml:space="preserve"> PAGEREF _Toc140830782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43</w:t>
      </w:r>
      <w:r w:rsidRPr="00740EEB">
        <w:rPr>
          <w:b w:val="0"/>
          <w:bCs/>
          <w:noProof/>
          <w:sz w:val="18"/>
          <w:szCs w:val="18"/>
        </w:rPr>
        <w:fldChar w:fldCharType="end"/>
      </w:r>
    </w:p>
    <w:p w14:paraId="3C39C253" w14:textId="28708DA3" w:rsidR="000850A3" w:rsidRDefault="000850A3">
      <w:pPr>
        <w:pStyle w:val="TOC5"/>
        <w:rPr>
          <w:rFonts w:asciiTheme="minorHAnsi" w:eastAsiaTheme="minorEastAsia" w:hAnsiTheme="minorHAnsi" w:cstheme="minorBidi"/>
          <w:noProof/>
          <w:kern w:val="0"/>
          <w:sz w:val="22"/>
          <w:szCs w:val="22"/>
        </w:rPr>
      </w:pPr>
      <w:r>
        <w:rPr>
          <w:noProof/>
        </w:rPr>
        <w:t>38  Application of subsection 29F(1)</w:t>
      </w:r>
      <w:r>
        <w:rPr>
          <w:noProof/>
        </w:rPr>
        <w:tab/>
      </w:r>
      <w:r>
        <w:rPr>
          <w:noProof/>
        </w:rPr>
        <w:fldChar w:fldCharType="begin"/>
      </w:r>
      <w:r>
        <w:rPr>
          <w:noProof/>
        </w:rPr>
        <w:instrText xml:space="preserve"> PAGEREF _Toc140830783 \h </w:instrText>
      </w:r>
      <w:r>
        <w:rPr>
          <w:noProof/>
        </w:rPr>
      </w:r>
      <w:r>
        <w:rPr>
          <w:noProof/>
        </w:rPr>
        <w:fldChar w:fldCharType="separate"/>
      </w:r>
      <w:r>
        <w:rPr>
          <w:noProof/>
        </w:rPr>
        <w:t>43</w:t>
      </w:r>
      <w:r>
        <w:rPr>
          <w:noProof/>
        </w:rPr>
        <w:fldChar w:fldCharType="end"/>
      </w:r>
    </w:p>
    <w:p w14:paraId="0EE0C98A" w14:textId="60EAFD0F" w:rsidR="000850A3" w:rsidRDefault="000850A3">
      <w:pPr>
        <w:pStyle w:val="TOC3"/>
        <w:rPr>
          <w:rFonts w:asciiTheme="minorHAnsi" w:eastAsiaTheme="minorEastAsia" w:hAnsiTheme="minorHAnsi" w:cstheme="minorBidi"/>
          <w:b w:val="0"/>
          <w:kern w:val="0"/>
        </w:rPr>
      </w:pPr>
      <w:r>
        <w:rPr>
          <w:noProof/>
        </w:rPr>
        <w:t>Division 4—Amendments made by the National Housing Finance and Investment Corporation Investment Mandate Amendment (Social and Affordable Housing) Direction 2022</w:t>
      </w:r>
      <w:r>
        <w:rPr>
          <w:noProof/>
        </w:rPr>
        <w:tab/>
      </w:r>
      <w:r w:rsidRPr="00740EEB">
        <w:rPr>
          <w:b w:val="0"/>
          <w:bCs/>
          <w:noProof/>
          <w:sz w:val="18"/>
          <w:szCs w:val="18"/>
        </w:rPr>
        <w:fldChar w:fldCharType="begin"/>
      </w:r>
      <w:r w:rsidRPr="00740EEB">
        <w:rPr>
          <w:b w:val="0"/>
          <w:bCs/>
          <w:noProof/>
          <w:sz w:val="18"/>
          <w:szCs w:val="18"/>
        </w:rPr>
        <w:instrText xml:space="preserve"> PAGEREF _Toc140830784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44</w:t>
      </w:r>
      <w:r w:rsidRPr="00740EEB">
        <w:rPr>
          <w:b w:val="0"/>
          <w:bCs/>
          <w:noProof/>
          <w:sz w:val="18"/>
          <w:szCs w:val="18"/>
        </w:rPr>
        <w:fldChar w:fldCharType="end"/>
      </w:r>
    </w:p>
    <w:p w14:paraId="60A06F60" w14:textId="7BB0F018" w:rsidR="000850A3" w:rsidRDefault="000850A3">
      <w:pPr>
        <w:pStyle w:val="TOC5"/>
        <w:rPr>
          <w:rFonts w:asciiTheme="minorHAnsi" w:eastAsiaTheme="minorEastAsia" w:hAnsiTheme="minorHAnsi" w:cstheme="minorBidi"/>
          <w:noProof/>
          <w:kern w:val="0"/>
          <w:sz w:val="22"/>
          <w:szCs w:val="22"/>
        </w:rPr>
      </w:pPr>
      <w:r>
        <w:rPr>
          <w:noProof/>
        </w:rPr>
        <w:t>39  Application of amendments</w:t>
      </w:r>
      <w:r>
        <w:rPr>
          <w:noProof/>
        </w:rPr>
        <w:tab/>
      </w:r>
      <w:r>
        <w:rPr>
          <w:noProof/>
        </w:rPr>
        <w:fldChar w:fldCharType="begin"/>
      </w:r>
      <w:r>
        <w:rPr>
          <w:noProof/>
        </w:rPr>
        <w:instrText xml:space="preserve"> PAGEREF _Toc140830785 \h </w:instrText>
      </w:r>
      <w:r>
        <w:rPr>
          <w:noProof/>
        </w:rPr>
      </w:r>
      <w:r>
        <w:rPr>
          <w:noProof/>
        </w:rPr>
        <w:fldChar w:fldCharType="separate"/>
      </w:r>
      <w:r>
        <w:rPr>
          <w:noProof/>
        </w:rPr>
        <w:t>44</w:t>
      </w:r>
      <w:r>
        <w:rPr>
          <w:noProof/>
        </w:rPr>
        <w:fldChar w:fldCharType="end"/>
      </w:r>
    </w:p>
    <w:p w14:paraId="05DD9137" w14:textId="3FBEBAC6" w:rsidR="000850A3" w:rsidRDefault="000850A3">
      <w:pPr>
        <w:pStyle w:val="TOC3"/>
        <w:rPr>
          <w:rFonts w:asciiTheme="minorHAnsi" w:eastAsiaTheme="minorEastAsia" w:hAnsiTheme="minorHAnsi" w:cstheme="minorBidi"/>
          <w:b w:val="0"/>
          <w:kern w:val="0"/>
        </w:rPr>
      </w:pPr>
      <w:r w:rsidRPr="006154E6">
        <w:t>Division 5—Amendments made by the National Housing Finance and Investment Corporation Investment Mandate Amendment (Enhancing the Home Guarantee Scheme) Direction 2023</w:t>
      </w:r>
      <w:r>
        <w:rPr>
          <w:noProof/>
        </w:rPr>
        <w:tab/>
      </w:r>
      <w:r w:rsidRPr="00740EEB">
        <w:rPr>
          <w:b w:val="0"/>
          <w:bCs/>
          <w:noProof/>
          <w:sz w:val="18"/>
          <w:szCs w:val="18"/>
        </w:rPr>
        <w:fldChar w:fldCharType="begin"/>
      </w:r>
      <w:r w:rsidRPr="00740EEB">
        <w:rPr>
          <w:b w:val="0"/>
          <w:bCs/>
          <w:noProof/>
          <w:sz w:val="18"/>
          <w:szCs w:val="18"/>
        </w:rPr>
        <w:instrText xml:space="preserve"> PAGEREF _Toc140830786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45</w:t>
      </w:r>
      <w:r w:rsidRPr="00740EEB">
        <w:rPr>
          <w:b w:val="0"/>
          <w:bCs/>
          <w:noProof/>
          <w:sz w:val="18"/>
          <w:szCs w:val="18"/>
        </w:rPr>
        <w:fldChar w:fldCharType="end"/>
      </w:r>
    </w:p>
    <w:p w14:paraId="2018AE91" w14:textId="57BE3ED4" w:rsidR="000850A3" w:rsidRDefault="000850A3">
      <w:pPr>
        <w:pStyle w:val="TOC5"/>
        <w:rPr>
          <w:rFonts w:asciiTheme="minorHAnsi" w:eastAsiaTheme="minorEastAsia" w:hAnsiTheme="minorHAnsi" w:cstheme="minorBidi"/>
          <w:noProof/>
          <w:kern w:val="0"/>
          <w:sz w:val="22"/>
          <w:szCs w:val="22"/>
        </w:rPr>
      </w:pPr>
      <w:r w:rsidRPr="006154E6">
        <w:t>40  Application of amendments</w:t>
      </w:r>
      <w:r>
        <w:rPr>
          <w:noProof/>
        </w:rPr>
        <w:tab/>
      </w:r>
      <w:r>
        <w:rPr>
          <w:noProof/>
        </w:rPr>
        <w:fldChar w:fldCharType="begin"/>
      </w:r>
      <w:r>
        <w:rPr>
          <w:noProof/>
        </w:rPr>
        <w:instrText xml:space="preserve"> PAGEREF _Toc140830787 \h </w:instrText>
      </w:r>
      <w:r>
        <w:rPr>
          <w:noProof/>
        </w:rPr>
      </w:r>
      <w:r>
        <w:rPr>
          <w:noProof/>
        </w:rPr>
        <w:fldChar w:fldCharType="separate"/>
      </w:r>
      <w:r>
        <w:rPr>
          <w:noProof/>
        </w:rPr>
        <w:t>45</w:t>
      </w:r>
      <w:r>
        <w:rPr>
          <w:noProof/>
        </w:rPr>
        <w:fldChar w:fldCharType="end"/>
      </w:r>
    </w:p>
    <w:p w14:paraId="6DEDC45E" w14:textId="73E73514" w:rsidR="000850A3" w:rsidRDefault="000850A3">
      <w:pPr>
        <w:pStyle w:val="TOC2"/>
        <w:rPr>
          <w:rFonts w:asciiTheme="minorHAnsi" w:eastAsiaTheme="minorEastAsia" w:hAnsiTheme="minorHAnsi" w:cstheme="minorBidi"/>
          <w:b w:val="0"/>
          <w:noProof/>
          <w:kern w:val="0"/>
          <w:sz w:val="22"/>
          <w:szCs w:val="22"/>
        </w:rPr>
      </w:pPr>
      <w:r>
        <w:rPr>
          <w:noProof/>
        </w:rPr>
        <w:t>Endnotes</w:t>
      </w:r>
      <w:r>
        <w:rPr>
          <w:noProof/>
        </w:rPr>
        <w:tab/>
      </w:r>
      <w:r w:rsidRPr="00740EEB">
        <w:rPr>
          <w:b w:val="0"/>
          <w:bCs/>
          <w:noProof/>
          <w:sz w:val="18"/>
          <w:szCs w:val="18"/>
        </w:rPr>
        <w:fldChar w:fldCharType="begin"/>
      </w:r>
      <w:r w:rsidRPr="00740EEB">
        <w:rPr>
          <w:b w:val="0"/>
          <w:bCs/>
          <w:noProof/>
          <w:sz w:val="18"/>
          <w:szCs w:val="18"/>
        </w:rPr>
        <w:instrText xml:space="preserve"> PAGEREF _Toc140830788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46</w:t>
      </w:r>
      <w:r w:rsidRPr="00740EEB">
        <w:rPr>
          <w:b w:val="0"/>
          <w:bCs/>
          <w:noProof/>
          <w:sz w:val="18"/>
          <w:szCs w:val="18"/>
        </w:rPr>
        <w:fldChar w:fldCharType="end"/>
      </w:r>
    </w:p>
    <w:p w14:paraId="5593463B" w14:textId="0B38444B" w:rsidR="000850A3" w:rsidRDefault="000850A3">
      <w:pPr>
        <w:pStyle w:val="TOC3"/>
        <w:rPr>
          <w:rFonts w:asciiTheme="minorHAnsi" w:eastAsiaTheme="minorEastAsia" w:hAnsiTheme="minorHAnsi" w:cstheme="minorBidi"/>
          <w:b w:val="0"/>
          <w:kern w:val="0"/>
        </w:rPr>
      </w:pPr>
      <w:r>
        <w:rPr>
          <w:noProof/>
        </w:rPr>
        <w:t>Endnote 1—About the endnotes</w:t>
      </w:r>
      <w:r>
        <w:rPr>
          <w:noProof/>
        </w:rPr>
        <w:tab/>
      </w:r>
      <w:r w:rsidRPr="00740EEB">
        <w:rPr>
          <w:b w:val="0"/>
          <w:bCs/>
          <w:noProof/>
          <w:sz w:val="18"/>
          <w:szCs w:val="18"/>
        </w:rPr>
        <w:fldChar w:fldCharType="begin"/>
      </w:r>
      <w:r w:rsidRPr="00740EEB">
        <w:rPr>
          <w:b w:val="0"/>
          <w:bCs/>
          <w:noProof/>
          <w:sz w:val="18"/>
          <w:szCs w:val="18"/>
        </w:rPr>
        <w:instrText xml:space="preserve"> PAGEREF _Toc140830789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46</w:t>
      </w:r>
      <w:r w:rsidRPr="00740EEB">
        <w:rPr>
          <w:b w:val="0"/>
          <w:bCs/>
          <w:noProof/>
          <w:sz w:val="18"/>
          <w:szCs w:val="18"/>
        </w:rPr>
        <w:fldChar w:fldCharType="end"/>
      </w:r>
    </w:p>
    <w:p w14:paraId="0DFA177C" w14:textId="2C75701B" w:rsidR="000850A3" w:rsidRDefault="000850A3">
      <w:pPr>
        <w:pStyle w:val="TOC3"/>
        <w:rPr>
          <w:rFonts w:asciiTheme="minorHAnsi" w:eastAsiaTheme="minorEastAsia" w:hAnsiTheme="minorHAnsi" w:cstheme="minorBidi"/>
          <w:b w:val="0"/>
          <w:kern w:val="0"/>
        </w:rPr>
      </w:pPr>
      <w:r>
        <w:rPr>
          <w:noProof/>
        </w:rPr>
        <w:t>Endnote 2—Abbreviation key</w:t>
      </w:r>
      <w:r>
        <w:rPr>
          <w:noProof/>
        </w:rPr>
        <w:tab/>
      </w:r>
      <w:r w:rsidRPr="00740EEB">
        <w:rPr>
          <w:b w:val="0"/>
          <w:bCs/>
          <w:noProof/>
          <w:sz w:val="18"/>
          <w:szCs w:val="18"/>
        </w:rPr>
        <w:fldChar w:fldCharType="begin"/>
      </w:r>
      <w:r w:rsidRPr="00740EEB">
        <w:rPr>
          <w:b w:val="0"/>
          <w:bCs/>
          <w:noProof/>
          <w:sz w:val="18"/>
          <w:szCs w:val="18"/>
        </w:rPr>
        <w:instrText xml:space="preserve"> PAGEREF _Toc140830790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47</w:t>
      </w:r>
      <w:r w:rsidRPr="00740EEB">
        <w:rPr>
          <w:b w:val="0"/>
          <w:bCs/>
          <w:noProof/>
          <w:sz w:val="18"/>
          <w:szCs w:val="18"/>
        </w:rPr>
        <w:fldChar w:fldCharType="end"/>
      </w:r>
    </w:p>
    <w:p w14:paraId="4E639F8D" w14:textId="774BC9FE" w:rsidR="000850A3" w:rsidRDefault="000850A3">
      <w:pPr>
        <w:pStyle w:val="TOC3"/>
        <w:rPr>
          <w:rFonts w:asciiTheme="minorHAnsi" w:eastAsiaTheme="minorEastAsia" w:hAnsiTheme="minorHAnsi" w:cstheme="minorBidi"/>
          <w:b w:val="0"/>
          <w:kern w:val="0"/>
        </w:rPr>
      </w:pPr>
      <w:r>
        <w:rPr>
          <w:noProof/>
        </w:rPr>
        <w:t>Endnote 3—Legislation history</w:t>
      </w:r>
      <w:r>
        <w:rPr>
          <w:noProof/>
        </w:rPr>
        <w:tab/>
      </w:r>
      <w:r w:rsidRPr="00740EEB">
        <w:rPr>
          <w:b w:val="0"/>
          <w:bCs/>
          <w:noProof/>
          <w:sz w:val="18"/>
          <w:szCs w:val="18"/>
        </w:rPr>
        <w:fldChar w:fldCharType="begin"/>
      </w:r>
      <w:r w:rsidRPr="00740EEB">
        <w:rPr>
          <w:b w:val="0"/>
          <w:bCs/>
          <w:noProof/>
          <w:sz w:val="18"/>
          <w:szCs w:val="18"/>
        </w:rPr>
        <w:instrText xml:space="preserve"> PAGEREF _Toc140830791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48</w:t>
      </w:r>
      <w:r w:rsidRPr="00740EEB">
        <w:rPr>
          <w:b w:val="0"/>
          <w:bCs/>
          <w:noProof/>
          <w:sz w:val="18"/>
          <w:szCs w:val="18"/>
        </w:rPr>
        <w:fldChar w:fldCharType="end"/>
      </w:r>
    </w:p>
    <w:p w14:paraId="5EECC434" w14:textId="20868578" w:rsidR="000850A3" w:rsidRDefault="000850A3">
      <w:pPr>
        <w:pStyle w:val="TOC3"/>
        <w:rPr>
          <w:rFonts w:asciiTheme="minorHAnsi" w:eastAsiaTheme="minorEastAsia" w:hAnsiTheme="minorHAnsi" w:cstheme="minorBidi"/>
          <w:b w:val="0"/>
          <w:kern w:val="0"/>
        </w:rPr>
      </w:pPr>
      <w:r>
        <w:rPr>
          <w:noProof/>
        </w:rPr>
        <w:t>Endnote 4—Amendment history</w:t>
      </w:r>
      <w:r>
        <w:rPr>
          <w:noProof/>
        </w:rPr>
        <w:tab/>
      </w:r>
      <w:r w:rsidRPr="00740EEB">
        <w:rPr>
          <w:b w:val="0"/>
          <w:bCs/>
          <w:noProof/>
          <w:sz w:val="18"/>
          <w:szCs w:val="18"/>
        </w:rPr>
        <w:fldChar w:fldCharType="begin"/>
      </w:r>
      <w:r w:rsidRPr="00740EEB">
        <w:rPr>
          <w:b w:val="0"/>
          <w:bCs/>
          <w:noProof/>
          <w:sz w:val="18"/>
          <w:szCs w:val="18"/>
        </w:rPr>
        <w:instrText xml:space="preserve"> PAGEREF _Toc140830792 \h </w:instrText>
      </w:r>
      <w:r w:rsidRPr="00740EEB">
        <w:rPr>
          <w:b w:val="0"/>
          <w:bCs/>
          <w:noProof/>
          <w:sz w:val="18"/>
          <w:szCs w:val="18"/>
        </w:rPr>
      </w:r>
      <w:r w:rsidRPr="00740EEB">
        <w:rPr>
          <w:b w:val="0"/>
          <w:bCs/>
          <w:noProof/>
          <w:sz w:val="18"/>
          <w:szCs w:val="18"/>
        </w:rPr>
        <w:fldChar w:fldCharType="separate"/>
      </w:r>
      <w:r w:rsidRPr="00740EEB">
        <w:rPr>
          <w:b w:val="0"/>
          <w:bCs/>
          <w:noProof/>
          <w:sz w:val="18"/>
          <w:szCs w:val="18"/>
        </w:rPr>
        <w:t>50</w:t>
      </w:r>
      <w:r w:rsidRPr="00740EEB">
        <w:rPr>
          <w:b w:val="0"/>
          <w:bCs/>
          <w:noProof/>
          <w:sz w:val="18"/>
          <w:szCs w:val="18"/>
        </w:rPr>
        <w:fldChar w:fldCharType="end"/>
      </w:r>
    </w:p>
    <w:p w14:paraId="7B579471" w14:textId="3C2FF2E1" w:rsidR="00FA06CA" w:rsidRDefault="00FA06CA" w:rsidP="00FA06CA">
      <w:r>
        <w:fldChar w:fldCharType="end"/>
      </w:r>
    </w:p>
    <w:p w14:paraId="4E72F32E" w14:textId="77777777" w:rsidR="00677594" w:rsidRPr="00677594" w:rsidRDefault="00677594" w:rsidP="00677594"/>
    <w:p w14:paraId="21356EE4" w14:textId="77777777" w:rsidR="00677594" w:rsidRPr="00677594" w:rsidRDefault="00677594" w:rsidP="00677594"/>
    <w:p w14:paraId="07EBDE1F" w14:textId="77777777" w:rsidR="00677594" w:rsidRPr="00677594" w:rsidRDefault="00677594" w:rsidP="00677594"/>
    <w:p w14:paraId="031E6D7F" w14:textId="77777777" w:rsidR="00677594" w:rsidRPr="00677594" w:rsidRDefault="00677594" w:rsidP="00677594"/>
    <w:p w14:paraId="67FD9A61" w14:textId="77777777" w:rsidR="00677594" w:rsidRPr="00677594" w:rsidRDefault="00677594" w:rsidP="00677594"/>
    <w:p w14:paraId="03E14698" w14:textId="77777777" w:rsidR="00677594" w:rsidRDefault="00677594" w:rsidP="00677594"/>
    <w:p w14:paraId="3275552D" w14:textId="68015C22" w:rsidR="00677594" w:rsidRDefault="00677594" w:rsidP="00677594">
      <w:pPr>
        <w:tabs>
          <w:tab w:val="left" w:pos="6296"/>
        </w:tabs>
      </w:pPr>
      <w:r>
        <w:tab/>
      </w:r>
    </w:p>
    <w:p w14:paraId="566D2B44" w14:textId="0F64BAC2" w:rsidR="00677594" w:rsidRPr="00677594" w:rsidRDefault="00677594" w:rsidP="00677594">
      <w:pPr>
        <w:tabs>
          <w:tab w:val="left" w:pos="6296"/>
        </w:tabs>
        <w:sectPr w:rsidR="00677594" w:rsidRPr="00677594">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r>
        <w:tab/>
      </w:r>
    </w:p>
    <w:p w14:paraId="41F267C2" w14:textId="6FC98345" w:rsidR="0046641F" w:rsidRDefault="0046641F" w:rsidP="00CF5E83">
      <w:pPr>
        <w:pStyle w:val="ActHead2"/>
        <w:ind w:left="0" w:firstLine="0"/>
      </w:pPr>
      <w:bookmarkStart w:id="16" w:name="_Toc140235843"/>
      <w:bookmarkStart w:id="17" w:name="_Toc140830698"/>
      <w:r w:rsidRPr="00196F33">
        <w:rPr>
          <w:rStyle w:val="CharPartNo"/>
        </w:rPr>
        <w:lastRenderedPageBreak/>
        <w:t>Part 1</w:t>
      </w:r>
      <w:r>
        <w:t>—</w:t>
      </w:r>
      <w:r w:rsidRPr="00196F33">
        <w:rPr>
          <w:rStyle w:val="CharPartText"/>
        </w:rPr>
        <w:t>Preliminary</w:t>
      </w:r>
      <w:bookmarkEnd w:id="16"/>
      <w:bookmarkEnd w:id="17"/>
      <w:r>
        <w:t xml:space="preserve"> </w:t>
      </w:r>
    </w:p>
    <w:p w14:paraId="0B835106" w14:textId="77777777" w:rsidR="0046641F" w:rsidRDefault="0046641F" w:rsidP="0046641F">
      <w:pPr>
        <w:pStyle w:val="ActHead5"/>
      </w:pPr>
      <w:bookmarkStart w:id="18" w:name="_Toc140235844"/>
      <w:bookmarkStart w:id="19" w:name="_Toc140830699"/>
      <w:proofErr w:type="gramStart"/>
      <w:r w:rsidRPr="00854EF8">
        <w:rPr>
          <w:rStyle w:val="CharSectno"/>
        </w:rPr>
        <w:t>1</w:t>
      </w:r>
      <w:r>
        <w:t xml:space="preserve">  Name</w:t>
      </w:r>
      <w:bookmarkEnd w:id="18"/>
      <w:bookmarkEnd w:id="19"/>
      <w:proofErr w:type="gramEnd"/>
      <w:r>
        <w:t xml:space="preserve"> </w:t>
      </w:r>
    </w:p>
    <w:p w14:paraId="47C81AF6" w14:textId="77777777" w:rsidR="0046641F" w:rsidRDefault="0046641F" w:rsidP="0046641F">
      <w:pPr>
        <w:pStyle w:val="subsection2"/>
      </w:pPr>
      <w:r>
        <w:t xml:space="preserve">This Direction is the </w:t>
      </w:r>
      <w:r w:rsidRPr="008F67B2">
        <w:rPr>
          <w:i/>
          <w:iCs/>
        </w:rPr>
        <w:t>National Housing Finance and Investment Corporation Investment Mandate Direction 2018</w:t>
      </w:r>
      <w:r>
        <w:t xml:space="preserve">. </w:t>
      </w:r>
    </w:p>
    <w:p w14:paraId="62BF29A7" w14:textId="77777777" w:rsidR="0046641F" w:rsidRDefault="0046641F" w:rsidP="0046641F">
      <w:pPr>
        <w:pStyle w:val="ActHead5"/>
      </w:pPr>
      <w:bookmarkStart w:id="20" w:name="_Toc140235845"/>
      <w:bookmarkStart w:id="21" w:name="_Toc140830700"/>
      <w:proofErr w:type="gramStart"/>
      <w:r w:rsidRPr="00173FD0">
        <w:rPr>
          <w:rStyle w:val="CharSectno"/>
        </w:rPr>
        <w:t xml:space="preserve">3 </w:t>
      </w:r>
      <w:r>
        <w:t xml:space="preserve"> Authority</w:t>
      </w:r>
      <w:bookmarkEnd w:id="20"/>
      <w:bookmarkEnd w:id="21"/>
      <w:proofErr w:type="gramEnd"/>
      <w:r>
        <w:t xml:space="preserve"> </w:t>
      </w:r>
    </w:p>
    <w:p w14:paraId="5AADE726" w14:textId="77777777" w:rsidR="0046641F" w:rsidRDefault="0046641F" w:rsidP="0046641F">
      <w:pPr>
        <w:pStyle w:val="subsection2"/>
      </w:pPr>
      <w:r>
        <w:t xml:space="preserve">This Direction is made under subsection 12(1) of the </w:t>
      </w:r>
      <w:r w:rsidRPr="007069AE">
        <w:rPr>
          <w:i/>
          <w:iCs/>
        </w:rPr>
        <w:t>National Housing Finance and Investment Corporation Act 2018</w:t>
      </w:r>
      <w:r>
        <w:t xml:space="preserve">. </w:t>
      </w:r>
    </w:p>
    <w:p w14:paraId="5C8983D4" w14:textId="77777777" w:rsidR="0046641F" w:rsidRDefault="0046641F" w:rsidP="0046641F">
      <w:pPr>
        <w:pStyle w:val="ActHead5"/>
      </w:pPr>
      <w:bookmarkStart w:id="22" w:name="_Toc140235846"/>
      <w:bookmarkStart w:id="23" w:name="_Toc140830701"/>
      <w:proofErr w:type="gramStart"/>
      <w:r w:rsidRPr="00CD1182">
        <w:rPr>
          <w:rStyle w:val="CharSectno"/>
        </w:rPr>
        <w:t xml:space="preserve">4 </w:t>
      </w:r>
      <w:r>
        <w:t xml:space="preserve"> Definitions</w:t>
      </w:r>
      <w:bookmarkEnd w:id="22"/>
      <w:bookmarkEnd w:id="23"/>
      <w:proofErr w:type="gramEnd"/>
      <w:r>
        <w:t xml:space="preserve"> </w:t>
      </w:r>
    </w:p>
    <w:p w14:paraId="229352DB" w14:textId="77777777" w:rsidR="0046641F" w:rsidRDefault="0046641F" w:rsidP="0046641F">
      <w:pPr>
        <w:pStyle w:val="notetext"/>
      </w:pPr>
      <w:r>
        <w:t>Note:</w:t>
      </w:r>
      <w:r>
        <w:tab/>
      </w:r>
      <w:proofErr w:type="gramStart"/>
      <w:r>
        <w:t>A number of</w:t>
      </w:r>
      <w:proofErr w:type="gramEnd"/>
      <w:r>
        <w:t xml:space="preserve"> expressions used in this Direction are defined in the Act, including the following: </w:t>
      </w:r>
    </w:p>
    <w:p w14:paraId="08DE522F" w14:textId="77777777" w:rsidR="0046641F" w:rsidRDefault="0046641F" w:rsidP="0046641F">
      <w:pPr>
        <w:pStyle w:val="notepara"/>
      </w:pPr>
      <w:r>
        <w:t>(a)</w:t>
      </w:r>
      <w:r>
        <w:tab/>
      </w:r>
      <w:proofErr w:type="gramStart"/>
      <w:r>
        <w:t>Board;</w:t>
      </w:r>
      <w:proofErr w:type="gramEnd"/>
      <w:r>
        <w:t xml:space="preserve"> </w:t>
      </w:r>
    </w:p>
    <w:p w14:paraId="54039882" w14:textId="77777777" w:rsidR="0046641F" w:rsidRDefault="0046641F" w:rsidP="0046641F">
      <w:pPr>
        <w:pStyle w:val="notepara"/>
      </w:pPr>
      <w:r>
        <w:t>(aa)</w:t>
      </w:r>
      <w:r>
        <w:tab/>
        <w:t xml:space="preserve">guarantee </w:t>
      </w:r>
      <w:proofErr w:type="gramStart"/>
      <w:r>
        <w:t>liabilities;</w:t>
      </w:r>
      <w:proofErr w:type="gramEnd"/>
      <w:r>
        <w:t xml:space="preserve"> </w:t>
      </w:r>
    </w:p>
    <w:p w14:paraId="28FE9F5A" w14:textId="77777777" w:rsidR="0046641F" w:rsidRDefault="0046641F" w:rsidP="0046641F">
      <w:pPr>
        <w:pStyle w:val="notepara"/>
      </w:pPr>
      <w:r>
        <w:t>(b)</w:t>
      </w:r>
      <w:r>
        <w:tab/>
      </w:r>
      <w:proofErr w:type="gramStart"/>
      <w:r>
        <w:t>NHFIC;</w:t>
      </w:r>
      <w:proofErr w:type="gramEnd"/>
      <w:r>
        <w:t xml:space="preserve"> </w:t>
      </w:r>
    </w:p>
    <w:p w14:paraId="4B33F74B" w14:textId="77777777" w:rsidR="0046641F" w:rsidRDefault="0046641F" w:rsidP="0046641F">
      <w:pPr>
        <w:pStyle w:val="notepara"/>
      </w:pPr>
      <w:r>
        <w:t>(c)</w:t>
      </w:r>
      <w:r>
        <w:tab/>
        <w:t xml:space="preserve">registered community housing provider. </w:t>
      </w:r>
    </w:p>
    <w:p w14:paraId="23A2C98C" w14:textId="6898A285" w:rsidR="0046641F" w:rsidRDefault="0046641F" w:rsidP="00114B23">
      <w:pPr>
        <w:pStyle w:val="subsection"/>
        <w:tabs>
          <w:tab w:val="center" w:pos="4156"/>
        </w:tabs>
      </w:pPr>
      <w:bookmarkStart w:id="24" w:name="SubSec1"/>
      <w:r>
        <w:t xml:space="preserve">In this Direction: </w:t>
      </w:r>
      <w:r w:rsidR="00114B23">
        <w:tab/>
      </w:r>
    </w:p>
    <w:bookmarkEnd w:id="24"/>
    <w:p w14:paraId="371AB668" w14:textId="77777777" w:rsidR="0046641F" w:rsidRDefault="0046641F" w:rsidP="0046641F">
      <w:pPr>
        <w:pStyle w:val="Definition"/>
      </w:pPr>
      <w:r w:rsidRPr="00A66A11">
        <w:rPr>
          <w:b/>
          <w:i/>
        </w:rPr>
        <w:t>Act</w:t>
      </w:r>
      <w:r>
        <w:t xml:space="preserve"> means the </w:t>
      </w:r>
      <w:r w:rsidRPr="007069AE">
        <w:rPr>
          <w:i/>
          <w:iCs/>
        </w:rPr>
        <w:t>National Housing Finance and Investment Corporation Act 2018</w:t>
      </w:r>
      <w:r>
        <w:t xml:space="preserve">. </w:t>
      </w:r>
    </w:p>
    <w:p w14:paraId="16D4969D" w14:textId="4A674EE3" w:rsidR="0046641F" w:rsidRDefault="0046641F" w:rsidP="0046641F">
      <w:pPr>
        <w:pStyle w:val="Definition"/>
      </w:pPr>
      <w:r w:rsidRPr="00047F3B">
        <w:rPr>
          <w:b/>
          <w:i/>
        </w:rPr>
        <w:t>AHBA</w:t>
      </w:r>
      <w:r>
        <w:t xml:space="preserve"> (for Affordable Housing Bond Aggregator) means the bond aggregator established for section 6 and Part 3. </w:t>
      </w:r>
    </w:p>
    <w:p w14:paraId="74A2CEE9" w14:textId="77777777" w:rsidR="0046641F" w:rsidRDefault="0046641F" w:rsidP="0046641F">
      <w:pPr>
        <w:pStyle w:val="Definition"/>
      </w:pPr>
      <w:r w:rsidRPr="00047F3B">
        <w:rPr>
          <w:b/>
          <w:i/>
        </w:rPr>
        <w:t xml:space="preserve">Australian Statistical Geography </w:t>
      </w:r>
      <w:r w:rsidRPr="003C3782">
        <w:rPr>
          <w:b/>
          <w:bCs/>
          <w:i/>
          <w:iCs/>
        </w:rPr>
        <w:t>Standard</w:t>
      </w:r>
      <w:r>
        <w:t xml:space="preserve"> </w:t>
      </w:r>
      <w:r w:rsidRPr="002D4CDC">
        <w:t>means</w:t>
      </w:r>
      <w:r>
        <w:t xml:space="preserve"> the Australian Statistical Geography Standard (ASGS): Volume 1 - Main Structure and Greater Capital City Statistical Areas, July 2016, published by the Australian Bureau of Statistics, as existing at the time this instrument commenced. </w:t>
      </w:r>
    </w:p>
    <w:p w14:paraId="24E8C498" w14:textId="77777777" w:rsidR="0046641F" w:rsidRDefault="0046641F" w:rsidP="0046641F">
      <w:pPr>
        <w:pStyle w:val="notetext"/>
      </w:pPr>
      <w:r>
        <w:t xml:space="preserve">Note:          The Standard could in 2022 be viewed on the Australian Bureau of Statistics website (https://www.abs.gov.au). </w:t>
      </w:r>
    </w:p>
    <w:p w14:paraId="10CAD01E" w14:textId="77777777" w:rsidR="0046641F" w:rsidRDefault="0046641F" w:rsidP="0046641F">
      <w:pPr>
        <w:pStyle w:val="Definition"/>
      </w:pPr>
      <w:r w:rsidRPr="00352B09">
        <w:rPr>
          <w:b/>
          <w:i/>
        </w:rPr>
        <w:t>capacity building contract</w:t>
      </w:r>
      <w:r>
        <w:t xml:space="preserve"> means a contract made under Part 5 with a person or entity for the provision of services to a registered community housing provider. </w:t>
      </w:r>
    </w:p>
    <w:p w14:paraId="4F9EBAA8" w14:textId="77777777" w:rsidR="0046641F" w:rsidRDefault="0046641F" w:rsidP="0046641F">
      <w:pPr>
        <w:pStyle w:val="Definition"/>
      </w:pPr>
      <w:r w:rsidRPr="00352B09">
        <w:rPr>
          <w:b/>
          <w:i/>
        </w:rPr>
        <w:t>capital city</w:t>
      </w:r>
      <w:r>
        <w:t>—see subsection 4</w:t>
      </w:r>
      <w:proofErr w:type="gramStart"/>
      <w:r>
        <w:t>A(</w:t>
      </w:r>
      <w:proofErr w:type="gramEnd"/>
      <w:r>
        <w:t xml:space="preserve">1).   </w:t>
      </w:r>
    </w:p>
    <w:p w14:paraId="176B9BDF" w14:textId="77777777" w:rsidR="0046641F" w:rsidRDefault="0046641F" w:rsidP="0046641F">
      <w:pPr>
        <w:pStyle w:val="Definition"/>
      </w:pPr>
      <w:r w:rsidRPr="00A10541">
        <w:rPr>
          <w:b/>
          <w:i/>
        </w:rPr>
        <w:t>Commercial Financier</w:t>
      </w:r>
      <w:r>
        <w:t xml:space="preserve"> means a private sector body that provides finance or investment into infrastructure projects. </w:t>
      </w:r>
    </w:p>
    <w:p w14:paraId="16476F83" w14:textId="784A3D4B" w:rsidR="0046641F" w:rsidRDefault="0046641F" w:rsidP="0046641F">
      <w:pPr>
        <w:pStyle w:val="Definition"/>
      </w:pPr>
      <w:r w:rsidRPr="00A10541">
        <w:rPr>
          <w:b/>
          <w:i/>
        </w:rPr>
        <w:t>constitutional corporation</w:t>
      </w:r>
      <w:r>
        <w:t xml:space="preserve"> means a corporation to which paragraph 51(xx) of the Constitution applies. </w:t>
      </w:r>
    </w:p>
    <w:p w14:paraId="4D8DC297" w14:textId="77777777" w:rsidR="0046641F" w:rsidRDefault="0046641F" w:rsidP="0046641F">
      <w:pPr>
        <w:pStyle w:val="Definition"/>
      </w:pPr>
      <w:r w:rsidRPr="004C3252">
        <w:rPr>
          <w:b/>
          <w:i/>
        </w:rPr>
        <w:t>eligible home buyer</w:t>
      </w:r>
      <w:r w:rsidRPr="004C3252">
        <w:t>—see section 29D.</w:t>
      </w:r>
      <w:r>
        <w:t xml:space="preserve"> </w:t>
      </w:r>
    </w:p>
    <w:p w14:paraId="526EF811" w14:textId="77777777" w:rsidR="0046641F" w:rsidRDefault="0046641F" w:rsidP="0046641F">
      <w:pPr>
        <w:pStyle w:val="Definition"/>
      </w:pPr>
      <w:r w:rsidRPr="00A10541">
        <w:rPr>
          <w:b/>
          <w:i/>
        </w:rPr>
        <w:t>eligible lender</w:t>
      </w:r>
      <w:r>
        <w:t xml:space="preserve">—see section 29B. </w:t>
      </w:r>
    </w:p>
    <w:p w14:paraId="062F7C85" w14:textId="654B76E4" w:rsidR="0046641F" w:rsidRDefault="0046641F" w:rsidP="00FF70FC">
      <w:pPr>
        <w:pStyle w:val="Definition"/>
        <w:tabs>
          <w:tab w:val="left" w:pos="6279"/>
        </w:tabs>
      </w:pPr>
      <w:r w:rsidRPr="00A10541">
        <w:rPr>
          <w:b/>
          <w:i/>
        </w:rPr>
        <w:t>eligible loan</w:t>
      </w:r>
      <w:r>
        <w:t xml:space="preserve">—see section 29C. </w:t>
      </w:r>
      <w:r w:rsidR="00FF70FC">
        <w:tab/>
      </w:r>
    </w:p>
    <w:p w14:paraId="66C8B3B6" w14:textId="77777777" w:rsidR="0046641F" w:rsidRDefault="0046641F" w:rsidP="0046641F">
      <w:pPr>
        <w:pStyle w:val="Definition"/>
      </w:pPr>
      <w:r w:rsidRPr="004C3252">
        <w:rPr>
          <w:b/>
          <w:i/>
        </w:rPr>
        <w:lastRenderedPageBreak/>
        <w:t>eligible single legal guardian</w:t>
      </w:r>
      <w:r w:rsidRPr="004C3252">
        <w:t>—see section 29D.</w:t>
      </w:r>
      <w:r>
        <w:t xml:space="preserve"> </w:t>
      </w:r>
    </w:p>
    <w:p w14:paraId="3CA32C34" w14:textId="77777777" w:rsidR="0046641F" w:rsidRDefault="0046641F" w:rsidP="0046641F">
      <w:pPr>
        <w:pStyle w:val="Definition"/>
      </w:pPr>
      <w:r w:rsidRPr="00A10541">
        <w:rPr>
          <w:b/>
          <w:i/>
        </w:rPr>
        <w:t>eligible single parent</w:t>
      </w:r>
      <w:r>
        <w:t xml:space="preserve">—see section 29D. </w:t>
      </w:r>
    </w:p>
    <w:p w14:paraId="5AE38D9F" w14:textId="77777777" w:rsidR="0046641F" w:rsidRDefault="0046641F" w:rsidP="0046641F">
      <w:pPr>
        <w:pStyle w:val="Definition"/>
      </w:pPr>
      <w:r w:rsidRPr="00C07364">
        <w:rPr>
          <w:b/>
          <w:i/>
        </w:rPr>
        <w:t>Family Home Guarantee</w:t>
      </w:r>
      <w:r>
        <w:t xml:space="preserve"> means: </w:t>
      </w:r>
    </w:p>
    <w:p w14:paraId="66BCF895" w14:textId="77777777" w:rsidR="0046641F" w:rsidRDefault="0046641F" w:rsidP="0046641F">
      <w:pPr>
        <w:pStyle w:val="paragraph"/>
      </w:pPr>
      <w:bookmarkStart w:id="25" w:name="Para1"/>
      <w:r>
        <w:tab/>
        <w:t>(a)</w:t>
      </w:r>
      <w:r>
        <w:tab/>
        <w:t>a guarantee issued under subsection 29</w:t>
      </w:r>
      <w:proofErr w:type="gramStart"/>
      <w:r>
        <w:t>IB(</w:t>
      </w:r>
      <w:proofErr w:type="gramEnd"/>
      <w:r>
        <w:t xml:space="preserve">1); or </w:t>
      </w:r>
    </w:p>
    <w:p w14:paraId="7A995493" w14:textId="77777777" w:rsidR="0046641F" w:rsidRDefault="0046641F" w:rsidP="0046641F">
      <w:pPr>
        <w:pStyle w:val="paragraph"/>
      </w:pPr>
      <w:bookmarkStart w:id="26" w:name="Para2"/>
      <w:bookmarkEnd w:id="25"/>
      <w:r>
        <w:tab/>
        <w:t>(b)</w:t>
      </w:r>
      <w:r>
        <w:tab/>
        <w:t>a guarantee issued during the 202122 financial year under subsection 29</w:t>
      </w:r>
      <w:proofErr w:type="gramStart"/>
      <w:r>
        <w:t>IB(</w:t>
      </w:r>
      <w:proofErr w:type="gramEnd"/>
      <w:r>
        <w:t xml:space="preserve">1) (as in force immediately before 1 July 2022). </w:t>
      </w:r>
    </w:p>
    <w:bookmarkEnd w:id="26"/>
    <w:p w14:paraId="674E938C" w14:textId="77777777" w:rsidR="0046641F" w:rsidRDefault="0046641F" w:rsidP="0046641F">
      <w:pPr>
        <w:pStyle w:val="Definition"/>
      </w:pPr>
      <w:r w:rsidRPr="003C3782">
        <w:rPr>
          <w:b/>
          <w:i/>
        </w:rPr>
        <w:t>financing decision</w:t>
      </w:r>
      <w:r>
        <w:t xml:space="preserve"> means a decision to make a loan, </w:t>
      </w:r>
      <w:proofErr w:type="gramStart"/>
      <w:r>
        <w:t>investment</w:t>
      </w:r>
      <w:proofErr w:type="gramEnd"/>
      <w:r>
        <w:t xml:space="preserve"> or grant. </w:t>
      </w:r>
    </w:p>
    <w:p w14:paraId="4C7F3D59" w14:textId="77777777" w:rsidR="0046641F" w:rsidRDefault="0046641F" w:rsidP="0046641F">
      <w:pPr>
        <w:pStyle w:val="Definition"/>
      </w:pPr>
      <w:r w:rsidRPr="003C3782">
        <w:rPr>
          <w:b/>
          <w:i/>
        </w:rPr>
        <w:t>financing proposal</w:t>
      </w:r>
      <w:r>
        <w:t xml:space="preserve"> means a proposal made to the NHFIC seeking a loan, </w:t>
      </w:r>
      <w:proofErr w:type="gramStart"/>
      <w:r>
        <w:t>investment</w:t>
      </w:r>
      <w:proofErr w:type="gramEnd"/>
      <w:r>
        <w:t xml:space="preserve"> or grant.  </w:t>
      </w:r>
    </w:p>
    <w:p w14:paraId="486150DB" w14:textId="77777777" w:rsidR="0046641F" w:rsidRPr="006154E6" w:rsidRDefault="0046641F" w:rsidP="0046641F">
      <w:pPr>
        <w:pStyle w:val="Definition"/>
      </w:pPr>
      <w:r w:rsidRPr="006154E6">
        <w:rPr>
          <w:b/>
          <w:i/>
        </w:rPr>
        <w:t>First Home Guarantee</w:t>
      </w:r>
      <w:r w:rsidRPr="006154E6">
        <w:t xml:space="preserve"> means a guarantee issued under section 29I. </w:t>
      </w:r>
    </w:p>
    <w:p w14:paraId="5867AD03" w14:textId="77777777" w:rsidR="0046641F" w:rsidRDefault="0046641F" w:rsidP="0046641F">
      <w:pPr>
        <w:pStyle w:val="Definition"/>
      </w:pPr>
      <w:r w:rsidRPr="006154E6">
        <w:rPr>
          <w:b/>
          <w:i/>
        </w:rPr>
        <w:t>Home Guarantee Scheme</w:t>
      </w:r>
      <w:r w:rsidRPr="006154E6">
        <w:t>—see section 8A.</w:t>
      </w:r>
      <w:r>
        <w:t xml:space="preserve"> </w:t>
      </w:r>
    </w:p>
    <w:p w14:paraId="1C65228F" w14:textId="77777777" w:rsidR="0046641F" w:rsidRDefault="0046641F" w:rsidP="0046641F">
      <w:pPr>
        <w:pStyle w:val="Definition"/>
      </w:pPr>
      <w:r w:rsidRPr="00FE5D18">
        <w:rPr>
          <w:b/>
          <w:i/>
        </w:rPr>
        <w:t>housing-enabling infrastructure</w:t>
      </w:r>
      <w:r>
        <w:t>—see subsection 21</w:t>
      </w:r>
      <w:proofErr w:type="gramStart"/>
      <w:r>
        <w:t>A(</w:t>
      </w:r>
      <w:proofErr w:type="gramEnd"/>
      <w:r>
        <w:t xml:space="preserve">2). </w:t>
      </w:r>
    </w:p>
    <w:p w14:paraId="6EEB92F3" w14:textId="77777777" w:rsidR="0046641F" w:rsidRDefault="0046641F" w:rsidP="0046641F">
      <w:pPr>
        <w:pStyle w:val="Definition"/>
      </w:pPr>
      <w:r w:rsidRPr="00FE5D18">
        <w:rPr>
          <w:b/>
          <w:bCs/>
          <w:i/>
          <w:iCs/>
        </w:rPr>
        <w:t>housing-enabling</w:t>
      </w:r>
      <w:r w:rsidRPr="00FE5D18">
        <w:rPr>
          <w:b/>
          <w:i/>
        </w:rPr>
        <w:t xml:space="preserve"> infrastructure project</w:t>
      </w:r>
      <w:r>
        <w:t>—see subsection 21</w:t>
      </w:r>
      <w:proofErr w:type="gramStart"/>
      <w:r>
        <w:t>A(</w:t>
      </w:r>
      <w:proofErr w:type="gramEnd"/>
      <w:r>
        <w:t xml:space="preserve">1). </w:t>
      </w:r>
    </w:p>
    <w:p w14:paraId="5E716DA9" w14:textId="77777777" w:rsidR="0046641F" w:rsidRDefault="0046641F" w:rsidP="0046641F">
      <w:pPr>
        <w:pStyle w:val="Definition"/>
      </w:pPr>
      <w:r w:rsidRPr="00FE5D18">
        <w:rPr>
          <w:b/>
          <w:bCs/>
          <w:i/>
          <w:iCs/>
        </w:rPr>
        <w:t>housing-enabling</w:t>
      </w:r>
      <w:r w:rsidRPr="00FE5D18">
        <w:rPr>
          <w:b/>
          <w:i/>
        </w:rPr>
        <w:t xml:space="preserve"> infrastructure special purpose vehicle</w:t>
      </w:r>
      <w:r>
        <w:t xml:space="preserve">—see subsection 22(2). </w:t>
      </w:r>
    </w:p>
    <w:p w14:paraId="4088D020" w14:textId="77777777" w:rsidR="0046641F" w:rsidRDefault="0046641F" w:rsidP="0046641F">
      <w:pPr>
        <w:pStyle w:val="Definition"/>
      </w:pPr>
      <w:r w:rsidRPr="00440B99">
        <w:rPr>
          <w:b/>
          <w:i/>
        </w:rPr>
        <w:t>infrastructure</w:t>
      </w:r>
      <w:r>
        <w:t xml:space="preserve"> </w:t>
      </w:r>
      <w:r w:rsidRPr="00FB14F9">
        <w:rPr>
          <w:b/>
          <w:i/>
        </w:rPr>
        <w:t>loan, investment or grant</w:t>
      </w:r>
      <w:r>
        <w:t xml:space="preserve"> means a loan, investment or grant made under Part 4.  </w:t>
      </w:r>
    </w:p>
    <w:p w14:paraId="5BA52C65" w14:textId="77777777" w:rsidR="0046641F" w:rsidRDefault="0046641F" w:rsidP="0046641F">
      <w:pPr>
        <w:pStyle w:val="Definition"/>
      </w:pPr>
      <w:r w:rsidRPr="00FB14F9">
        <w:rPr>
          <w:b/>
          <w:i/>
        </w:rPr>
        <w:t>local governing body</w:t>
      </w:r>
      <w:r>
        <w:t xml:space="preserve"> has the same meaning as in the </w:t>
      </w:r>
      <w:r w:rsidRPr="00D94D9A">
        <w:rPr>
          <w:i/>
          <w:iCs/>
        </w:rPr>
        <w:t>Local Government (Financial Assistance) Act 1995</w:t>
      </w:r>
      <w:r>
        <w:t xml:space="preserve">. </w:t>
      </w:r>
    </w:p>
    <w:p w14:paraId="6AA5178C" w14:textId="77777777" w:rsidR="0046641F" w:rsidRDefault="0046641F" w:rsidP="0046641F">
      <w:pPr>
        <w:pStyle w:val="Definition"/>
      </w:pPr>
      <w:r w:rsidRPr="00FB14F9">
        <w:rPr>
          <w:b/>
          <w:i/>
        </w:rPr>
        <w:t>major bank</w:t>
      </w:r>
      <w:r>
        <w:t xml:space="preserve"> means one of the following groups of entities, treated as a single entity: </w:t>
      </w:r>
    </w:p>
    <w:p w14:paraId="5A855589" w14:textId="77777777" w:rsidR="0046641F" w:rsidRDefault="0046641F" w:rsidP="0046641F">
      <w:pPr>
        <w:pStyle w:val="paragraph"/>
      </w:pPr>
      <w:bookmarkStart w:id="27" w:name="Para3"/>
      <w:r>
        <w:tab/>
        <w:t>(a)</w:t>
      </w:r>
      <w:r>
        <w:tab/>
        <w:t xml:space="preserve">the Australia and New Zealand Banking Group Limited (ACN 005 357 522) and its related bodies </w:t>
      </w:r>
      <w:proofErr w:type="gramStart"/>
      <w:r>
        <w:t>corporate;</w:t>
      </w:r>
      <w:proofErr w:type="gramEnd"/>
      <w:r>
        <w:t xml:space="preserve"> </w:t>
      </w:r>
    </w:p>
    <w:p w14:paraId="482F5664" w14:textId="77777777" w:rsidR="0046641F" w:rsidRDefault="0046641F" w:rsidP="0046641F">
      <w:pPr>
        <w:pStyle w:val="paragraph"/>
      </w:pPr>
      <w:bookmarkStart w:id="28" w:name="Para4"/>
      <w:bookmarkEnd w:id="27"/>
      <w:r>
        <w:tab/>
        <w:t>(b)</w:t>
      </w:r>
      <w:r>
        <w:tab/>
        <w:t xml:space="preserve">the Commonwealth Bank of Australia (ACN 123 123 124) and its related bodies </w:t>
      </w:r>
      <w:proofErr w:type="gramStart"/>
      <w:r>
        <w:t>corporate;</w:t>
      </w:r>
      <w:proofErr w:type="gramEnd"/>
      <w:r>
        <w:t xml:space="preserve"> </w:t>
      </w:r>
    </w:p>
    <w:p w14:paraId="5B120A33" w14:textId="77777777" w:rsidR="0046641F" w:rsidRDefault="0046641F" w:rsidP="0046641F">
      <w:pPr>
        <w:pStyle w:val="paragraph"/>
      </w:pPr>
      <w:bookmarkStart w:id="29" w:name="Para5"/>
      <w:bookmarkEnd w:id="28"/>
      <w:r>
        <w:tab/>
        <w:t>(c)</w:t>
      </w:r>
      <w:r>
        <w:tab/>
        <w:t xml:space="preserve">National Australia Bank Limited (ACN 004 044 937) and its related bodies </w:t>
      </w:r>
      <w:proofErr w:type="gramStart"/>
      <w:r>
        <w:t>corporate;</w:t>
      </w:r>
      <w:proofErr w:type="gramEnd"/>
      <w:r>
        <w:t xml:space="preserve"> </w:t>
      </w:r>
    </w:p>
    <w:p w14:paraId="5E1E387E" w14:textId="77777777" w:rsidR="0046641F" w:rsidRDefault="0046641F" w:rsidP="0046641F">
      <w:pPr>
        <w:pStyle w:val="paragraph"/>
      </w:pPr>
      <w:bookmarkStart w:id="30" w:name="Para6"/>
      <w:bookmarkEnd w:id="29"/>
      <w:r>
        <w:tab/>
        <w:t>(d)</w:t>
      </w:r>
      <w:r>
        <w:tab/>
        <w:t xml:space="preserve">Westpac Banking Corporation (ACN 007 457 141) and its related bodies corporate. </w:t>
      </w:r>
    </w:p>
    <w:bookmarkEnd w:id="30"/>
    <w:p w14:paraId="486A1E2D" w14:textId="77777777" w:rsidR="0046641F" w:rsidRDefault="0046641F" w:rsidP="0046641F">
      <w:pPr>
        <w:pStyle w:val="Definition"/>
      </w:pPr>
      <w:r w:rsidRPr="00FB14F9">
        <w:rPr>
          <w:b/>
          <w:i/>
        </w:rPr>
        <w:t>minimum target value</w:t>
      </w:r>
      <w:r>
        <w:t xml:space="preserve">, of the Permanent Fund—see section 14. </w:t>
      </w:r>
    </w:p>
    <w:p w14:paraId="2A148D79" w14:textId="77777777" w:rsidR="0046641F" w:rsidRDefault="0046641F" w:rsidP="0046641F">
      <w:pPr>
        <w:pStyle w:val="Definition"/>
      </w:pPr>
      <w:r w:rsidRPr="00FB14F9">
        <w:rPr>
          <w:b/>
          <w:i/>
        </w:rPr>
        <w:t>New Home Guarantee</w:t>
      </w:r>
      <w:r>
        <w:t xml:space="preserve"> means a guarantee issued under section 29IA. </w:t>
      </w:r>
    </w:p>
    <w:p w14:paraId="71842EB9" w14:textId="77777777" w:rsidR="0046641F" w:rsidRDefault="0046641F" w:rsidP="0046641F">
      <w:pPr>
        <w:pStyle w:val="Definition"/>
      </w:pPr>
      <w:r w:rsidRPr="00FB14F9">
        <w:rPr>
          <w:b/>
          <w:i/>
        </w:rPr>
        <w:t>newly built dwelling</w:t>
      </w:r>
      <w:r>
        <w:t xml:space="preserve"> means a dwelling that meets the requirements of subsection 40-75(1) of the </w:t>
      </w:r>
      <w:r w:rsidRPr="008D146F">
        <w:rPr>
          <w:i/>
          <w:iCs/>
        </w:rPr>
        <w:t>A New Tax System (Goods and Services Tax) Act 1999</w:t>
      </w:r>
      <w:r>
        <w:t xml:space="preserve">, other than a dwelling that, prior to sale, has been rented or leased, or made available for rental or lease, as commercial residential </w:t>
      </w:r>
      <w:proofErr w:type="gramStart"/>
      <w:r>
        <w:t>premises</w:t>
      </w:r>
      <w:proofErr w:type="gramEnd"/>
      <w:r>
        <w:t xml:space="preserve"> or residential premises (as those terms are defined in that Act). </w:t>
      </w:r>
    </w:p>
    <w:p w14:paraId="77017241" w14:textId="77777777" w:rsidR="0046641F" w:rsidRDefault="0046641F" w:rsidP="0046641F">
      <w:pPr>
        <w:pStyle w:val="Definition"/>
      </w:pPr>
      <w:r w:rsidRPr="00FB14F9">
        <w:rPr>
          <w:b/>
          <w:i/>
        </w:rPr>
        <w:t>NHIF</w:t>
      </w:r>
      <w:r>
        <w:t xml:space="preserve"> (for National Housing Infrastructure Facility) means the facility established for section 7 and Part 4.  </w:t>
      </w:r>
    </w:p>
    <w:p w14:paraId="0D891BFB" w14:textId="77777777" w:rsidR="0046641F" w:rsidRDefault="0046641F" w:rsidP="0046641F">
      <w:pPr>
        <w:pStyle w:val="Definition"/>
      </w:pPr>
      <w:r w:rsidRPr="00A10C3B">
        <w:rPr>
          <w:b/>
          <w:i/>
        </w:rPr>
        <w:lastRenderedPageBreak/>
        <w:t>Permanent Fund</w:t>
      </w:r>
      <w:r>
        <w:t xml:space="preserve">—see section 13.  </w:t>
      </w:r>
    </w:p>
    <w:p w14:paraId="6003231B" w14:textId="77777777" w:rsidR="0046641F" w:rsidRDefault="0046641F" w:rsidP="0046641F">
      <w:pPr>
        <w:pStyle w:val="Definition"/>
      </w:pPr>
      <w:r w:rsidRPr="006154E6">
        <w:rPr>
          <w:b/>
          <w:i/>
        </w:rPr>
        <w:t>permanent resident</w:t>
      </w:r>
      <w:r w:rsidRPr="006154E6">
        <w:t xml:space="preserve"> has the same meaning as in the </w:t>
      </w:r>
      <w:r w:rsidRPr="006154E6">
        <w:rPr>
          <w:i/>
        </w:rPr>
        <w:t>Australian Citizenship Act 2007</w:t>
      </w:r>
      <w:r w:rsidRPr="006154E6">
        <w:t>.</w:t>
      </w:r>
      <w:r>
        <w:t xml:space="preserve"> </w:t>
      </w:r>
    </w:p>
    <w:p w14:paraId="7366A21D" w14:textId="77777777" w:rsidR="0046641F" w:rsidRDefault="0046641F" w:rsidP="0046641F">
      <w:pPr>
        <w:pStyle w:val="Definition"/>
      </w:pPr>
      <w:r w:rsidRPr="00A10C3B">
        <w:rPr>
          <w:b/>
          <w:i/>
        </w:rPr>
        <w:t>price cap</w:t>
      </w:r>
      <w:r>
        <w:t>—see section 29F.</w:t>
      </w:r>
      <w:r>
        <w:tab/>
        <w:t xml:space="preserve"> </w:t>
      </w:r>
    </w:p>
    <w:p w14:paraId="43663489" w14:textId="77777777" w:rsidR="0046641F" w:rsidRDefault="0046641F" w:rsidP="0046641F">
      <w:pPr>
        <w:pStyle w:val="Definition"/>
      </w:pPr>
      <w:r w:rsidRPr="00A10C3B">
        <w:rPr>
          <w:b/>
          <w:i/>
        </w:rPr>
        <w:t>project proponent</w:t>
      </w:r>
      <w:r>
        <w:t xml:space="preserve"> means the entity responsible for a project. </w:t>
      </w:r>
    </w:p>
    <w:p w14:paraId="42FA4B4E" w14:textId="77777777" w:rsidR="0046641F" w:rsidRDefault="0046641F" w:rsidP="0046641F">
      <w:pPr>
        <w:pStyle w:val="Definition"/>
      </w:pPr>
      <w:r w:rsidRPr="00A10C3B">
        <w:rPr>
          <w:b/>
          <w:i/>
        </w:rPr>
        <w:t>regional area</w:t>
      </w:r>
      <w:r>
        <w:t>—see subsection 4</w:t>
      </w:r>
      <w:proofErr w:type="gramStart"/>
      <w:r>
        <w:t>A(</w:t>
      </w:r>
      <w:proofErr w:type="gramEnd"/>
      <w:r>
        <w:t xml:space="preserve">3). </w:t>
      </w:r>
    </w:p>
    <w:p w14:paraId="1727B985" w14:textId="77777777" w:rsidR="0046641F" w:rsidRDefault="0046641F" w:rsidP="0046641F">
      <w:pPr>
        <w:pStyle w:val="Definition"/>
      </w:pPr>
      <w:r w:rsidRPr="00A10C3B">
        <w:rPr>
          <w:b/>
          <w:i/>
        </w:rPr>
        <w:t>regional centre</w:t>
      </w:r>
      <w:r>
        <w:t>—see subsection 4</w:t>
      </w:r>
      <w:proofErr w:type="gramStart"/>
      <w:r>
        <w:t>A(</w:t>
      </w:r>
      <w:proofErr w:type="gramEnd"/>
      <w:r>
        <w:t xml:space="preserve">2). </w:t>
      </w:r>
    </w:p>
    <w:p w14:paraId="6A04D00C" w14:textId="77777777" w:rsidR="0046641F" w:rsidRDefault="0046641F" w:rsidP="0046641F">
      <w:pPr>
        <w:pStyle w:val="Definition"/>
      </w:pPr>
      <w:r w:rsidRPr="0090563F">
        <w:rPr>
          <w:b/>
          <w:i/>
        </w:rPr>
        <w:t>Regional First Home Buyer Guarantee</w:t>
      </w:r>
      <w:r>
        <w:t xml:space="preserve"> means a guarantee issued under section 29IBA. </w:t>
      </w:r>
    </w:p>
    <w:p w14:paraId="55AE470E" w14:textId="0D01A14B" w:rsidR="0046641F" w:rsidRDefault="0046641F" w:rsidP="0046641F">
      <w:pPr>
        <w:pStyle w:val="Definition"/>
      </w:pPr>
      <w:r w:rsidRPr="0090563F">
        <w:rPr>
          <w:b/>
          <w:i/>
        </w:rPr>
        <w:t>related body corporate</w:t>
      </w:r>
      <w:r>
        <w:t xml:space="preserve"> has the same meaning as in the </w:t>
      </w:r>
      <w:r w:rsidRPr="008D146F">
        <w:rPr>
          <w:i/>
          <w:iCs/>
        </w:rPr>
        <w:t>Corporations Act 2001</w:t>
      </w:r>
      <w:r>
        <w:t xml:space="preserve">. </w:t>
      </w:r>
    </w:p>
    <w:p w14:paraId="19E8D71A" w14:textId="77777777" w:rsidR="0046641F" w:rsidRDefault="0046641F" w:rsidP="0046641F">
      <w:pPr>
        <w:pStyle w:val="Definition"/>
      </w:pPr>
      <w:r w:rsidRPr="0090563F">
        <w:rPr>
          <w:b/>
          <w:i/>
        </w:rPr>
        <w:t>residential property</w:t>
      </w:r>
      <w:r>
        <w:t xml:space="preserve"> has the same meaning as in the </w:t>
      </w:r>
      <w:r w:rsidRPr="00453589">
        <w:rPr>
          <w:i/>
          <w:iCs/>
        </w:rPr>
        <w:t>National Consumer Credit Protection Act 2009</w:t>
      </w:r>
      <w:r>
        <w:t xml:space="preserve">. </w:t>
      </w:r>
    </w:p>
    <w:p w14:paraId="1490D352" w14:textId="77777777" w:rsidR="0046641F" w:rsidRDefault="0046641F" w:rsidP="0046641F">
      <w:pPr>
        <w:pStyle w:val="Definition"/>
      </w:pPr>
      <w:r w:rsidRPr="0090563F">
        <w:rPr>
          <w:b/>
          <w:i/>
        </w:rPr>
        <w:t>social or affordable housing project</w:t>
      </w:r>
      <w:r>
        <w:t>—see subsection 21</w:t>
      </w:r>
      <w:proofErr w:type="gramStart"/>
      <w:r>
        <w:t>A(</w:t>
      </w:r>
      <w:proofErr w:type="gramEnd"/>
      <w:r>
        <w:t xml:space="preserve">3). </w:t>
      </w:r>
    </w:p>
    <w:p w14:paraId="1307A039" w14:textId="77777777" w:rsidR="0046641F" w:rsidRDefault="0046641F" w:rsidP="0046641F">
      <w:pPr>
        <w:pStyle w:val="Definition"/>
      </w:pPr>
      <w:r w:rsidRPr="0090563F">
        <w:rPr>
          <w:b/>
          <w:i/>
        </w:rPr>
        <w:t>social or affordable housing special purpose vehicle</w:t>
      </w:r>
      <w:r>
        <w:t>—see subsection 22</w:t>
      </w:r>
      <w:proofErr w:type="gramStart"/>
      <w:r>
        <w:t>A(</w:t>
      </w:r>
      <w:proofErr w:type="gramEnd"/>
      <w:r>
        <w:t xml:space="preserve">2). </w:t>
      </w:r>
    </w:p>
    <w:p w14:paraId="269A5D5C" w14:textId="77777777" w:rsidR="0046641F" w:rsidRDefault="0046641F" w:rsidP="0046641F">
      <w:pPr>
        <w:pStyle w:val="Definition"/>
      </w:pPr>
      <w:r w:rsidRPr="0090563F">
        <w:rPr>
          <w:b/>
          <w:i/>
        </w:rPr>
        <w:t>Statistical Area Level 4 area</w:t>
      </w:r>
      <w:r>
        <w:t xml:space="preserve"> has the same meaning as in the Australian Statistical Geography Standard.  </w:t>
      </w:r>
    </w:p>
    <w:p w14:paraId="0AFC642C" w14:textId="77777777" w:rsidR="0046641F" w:rsidRDefault="0046641F" w:rsidP="0046641F">
      <w:pPr>
        <w:pStyle w:val="Definition"/>
      </w:pPr>
      <w:r w:rsidRPr="0090563F">
        <w:rPr>
          <w:b/>
          <w:i/>
        </w:rPr>
        <w:t>underlying eligible member</w:t>
      </w:r>
      <w:r>
        <w:t xml:space="preserve">: </w:t>
      </w:r>
    </w:p>
    <w:p w14:paraId="0F9BA5FB" w14:textId="77777777" w:rsidR="0046641F" w:rsidRDefault="0046641F" w:rsidP="0046641F">
      <w:pPr>
        <w:pStyle w:val="paragraph"/>
      </w:pPr>
      <w:bookmarkStart w:id="31" w:name="Para7"/>
      <w:r>
        <w:tab/>
        <w:t>(a)</w:t>
      </w:r>
      <w:r>
        <w:tab/>
        <w:t xml:space="preserve">of a </w:t>
      </w:r>
      <w:r w:rsidRPr="002D4CDC">
        <w:t>housing</w:t>
      </w:r>
      <w:r>
        <w:t>-</w:t>
      </w:r>
      <w:r w:rsidRPr="002D4CDC">
        <w:t>enabling</w:t>
      </w:r>
      <w:r>
        <w:t xml:space="preserve"> infrastructure special purpose vehicle—means a member of the </w:t>
      </w:r>
      <w:r w:rsidRPr="002D4CDC">
        <w:t>housing</w:t>
      </w:r>
      <w:r>
        <w:t>-</w:t>
      </w:r>
      <w:r w:rsidRPr="002D4CDC">
        <w:t>enabling</w:t>
      </w:r>
      <w:r>
        <w:t xml:space="preserve"> infrastructure special purpose vehicle that is an entity mentioned in paragraphs 22(1)(a) to (f); or </w:t>
      </w:r>
    </w:p>
    <w:p w14:paraId="613B5849" w14:textId="77777777" w:rsidR="0046641F" w:rsidRDefault="0046641F" w:rsidP="0046641F">
      <w:pPr>
        <w:pStyle w:val="paragraph"/>
      </w:pPr>
      <w:bookmarkStart w:id="32" w:name="Para8"/>
      <w:bookmarkEnd w:id="31"/>
      <w:r>
        <w:tab/>
        <w:t>(b)</w:t>
      </w:r>
      <w:r>
        <w:tab/>
        <w:t xml:space="preserve">of a social or affordable housing special purpose vehicle—means a member of the social or affordable housing special purpose vehicle that is an entity mentioned in paragraphs 22A(1)(a) to (f). </w:t>
      </w:r>
    </w:p>
    <w:bookmarkEnd w:id="32"/>
    <w:p w14:paraId="3CB6DB03" w14:textId="77777777" w:rsidR="0046641F" w:rsidRDefault="0046641F" w:rsidP="0046641F">
      <w:pPr>
        <w:pStyle w:val="Definition"/>
      </w:pPr>
      <w:r w:rsidRPr="0090563F">
        <w:rPr>
          <w:b/>
          <w:i/>
        </w:rPr>
        <w:t>unissued</w:t>
      </w:r>
      <w:r>
        <w:t xml:space="preserve">, in relation to guarantees that the NHFIC may issue under the </w:t>
      </w:r>
      <w:r w:rsidRPr="006154E6">
        <w:t>Home Guarantee Scheme</w:t>
      </w:r>
      <w:r>
        <w:t xml:space="preserve">, means the difference between the number of guarantees that the NHFIC may issue in a financial year (worked out under section 29I, 29IA or 29IB), and the number of guarantees issued in the financial year. </w:t>
      </w:r>
    </w:p>
    <w:p w14:paraId="4DFCCA8C" w14:textId="77777777" w:rsidR="0046641F" w:rsidRDefault="0046641F" w:rsidP="0046641F">
      <w:pPr>
        <w:pStyle w:val="Definition"/>
      </w:pPr>
      <w:r w:rsidRPr="0090563F">
        <w:rPr>
          <w:b/>
          <w:i/>
        </w:rPr>
        <w:t>value</w:t>
      </w:r>
      <w:r>
        <w:t xml:space="preserve">, in relation to a residential property, means the value assessed by the eligible lender at the time a loan is </w:t>
      </w:r>
      <w:proofErr w:type="gramStart"/>
      <w:r>
        <w:t>entered into</w:t>
      </w:r>
      <w:proofErr w:type="gramEnd"/>
      <w:r>
        <w:t xml:space="preserve">, in accordance with standard lending practice in the residential mortgage market. </w:t>
      </w:r>
    </w:p>
    <w:p w14:paraId="75F32922" w14:textId="77777777" w:rsidR="0046641F" w:rsidRDefault="0046641F" w:rsidP="0046641F">
      <w:pPr>
        <w:pStyle w:val="ActHead5"/>
      </w:pPr>
      <w:bookmarkStart w:id="33" w:name="_Toc140235847"/>
      <w:bookmarkStart w:id="34" w:name="_Toc140830702"/>
      <w:r w:rsidRPr="00CD1182">
        <w:rPr>
          <w:rStyle w:val="CharSectno"/>
        </w:rPr>
        <w:t>4</w:t>
      </w:r>
      <w:proofErr w:type="gramStart"/>
      <w:r w:rsidRPr="00CD1182">
        <w:rPr>
          <w:rStyle w:val="CharSectno"/>
        </w:rPr>
        <w:t xml:space="preserve">A </w:t>
      </w:r>
      <w:r>
        <w:t xml:space="preserve"> Meaning</w:t>
      </w:r>
      <w:proofErr w:type="gramEnd"/>
      <w:r>
        <w:t xml:space="preserve"> of capital city, regional centre and regional area</w:t>
      </w:r>
      <w:bookmarkEnd w:id="33"/>
      <w:bookmarkEnd w:id="34"/>
      <w:r>
        <w:t xml:space="preserve"> </w:t>
      </w:r>
    </w:p>
    <w:p w14:paraId="0C7DFA1C" w14:textId="77777777" w:rsidR="0046641F" w:rsidRDefault="0046641F" w:rsidP="0046641F">
      <w:pPr>
        <w:pStyle w:val="subsection"/>
        <w:numPr>
          <w:ilvl w:val="0"/>
          <w:numId w:val="13"/>
        </w:numPr>
      </w:pPr>
      <w:bookmarkStart w:id="35" w:name="SubSec2"/>
      <w:r>
        <w:t>The </w:t>
      </w:r>
      <w:r w:rsidRPr="00310352">
        <w:rPr>
          <w:b/>
          <w:i/>
        </w:rPr>
        <w:t>capital city</w:t>
      </w:r>
      <w:r>
        <w:t xml:space="preserve"> of a State or the Northern Territory is the Greater Capital City Statistical Area (within the meaning of the Australian Statistical Geography Standard) in that State or Territory.  </w:t>
      </w:r>
    </w:p>
    <w:p w14:paraId="57F0C848" w14:textId="77777777" w:rsidR="0046641F" w:rsidRDefault="0046641F" w:rsidP="0046641F">
      <w:pPr>
        <w:pStyle w:val="subsection"/>
        <w:numPr>
          <w:ilvl w:val="0"/>
          <w:numId w:val="13"/>
        </w:numPr>
      </w:pPr>
      <w:bookmarkStart w:id="36" w:name="SubSec3"/>
      <w:bookmarkEnd w:id="35"/>
      <w:r>
        <w:lastRenderedPageBreak/>
        <w:t>A r</w:t>
      </w:r>
      <w:r w:rsidRPr="00310352">
        <w:rPr>
          <w:b/>
          <w:i/>
        </w:rPr>
        <w:t>egional centre</w:t>
      </w:r>
      <w:r>
        <w:t xml:space="preserve"> for a State specified in an item in the following table is one of the Statistical Area Level 4 areas specified in that item. </w:t>
      </w:r>
    </w:p>
    <w:bookmarkEnd w:id="36"/>
    <w:p w14:paraId="4B405044" w14:textId="77777777" w:rsidR="0046641F" w:rsidRDefault="0046641F" w:rsidP="0046641F"/>
    <w:p w14:paraId="7D541FEF" w14:textId="77777777" w:rsidR="0046641F" w:rsidRDefault="0046641F" w:rsidP="0046641F">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6641F" w14:paraId="21554D88" w14:textId="77777777">
        <w:trPr>
          <w:tblHeader/>
        </w:trPr>
        <w:tc>
          <w:tcPr>
            <w:tcW w:w="714" w:type="dxa"/>
            <w:tcBorders>
              <w:top w:val="single" w:sz="12" w:space="0" w:color="auto"/>
              <w:bottom w:val="single" w:sz="12" w:space="0" w:color="auto"/>
            </w:tcBorders>
            <w:shd w:val="clear" w:color="auto" w:fill="auto"/>
          </w:tcPr>
          <w:p w14:paraId="1F5A0EDC" w14:textId="77777777" w:rsidR="0046641F" w:rsidRDefault="0046641F">
            <w:pPr>
              <w:pStyle w:val="TableHeading"/>
            </w:pPr>
            <w:r>
              <w:t>Item</w:t>
            </w:r>
          </w:p>
        </w:tc>
        <w:tc>
          <w:tcPr>
            <w:tcW w:w="3799" w:type="dxa"/>
            <w:tcBorders>
              <w:top w:val="single" w:sz="12" w:space="0" w:color="auto"/>
              <w:bottom w:val="single" w:sz="12" w:space="0" w:color="auto"/>
            </w:tcBorders>
            <w:shd w:val="clear" w:color="auto" w:fill="auto"/>
          </w:tcPr>
          <w:p w14:paraId="5CF8CB49" w14:textId="77777777" w:rsidR="0046641F" w:rsidRDefault="0046641F">
            <w:pPr>
              <w:pStyle w:val="TableHeading"/>
            </w:pPr>
            <w:r>
              <w:t>State</w:t>
            </w:r>
          </w:p>
        </w:tc>
        <w:tc>
          <w:tcPr>
            <w:tcW w:w="3799" w:type="dxa"/>
            <w:tcBorders>
              <w:top w:val="single" w:sz="12" w:space="0" w:color="auto"/>
              <w:bottom w:val="single" w:sz="12" w:space="0" w:color="auto"/>
            </w:tcBorders>
            <w:shd w:val="clear" w:color="auto" w:fill="auto"/>
          </w:tcPr>
          <w:p w14:paraId="4F9BA6A8" w14:textId="77777777" w:rsidR="0046641F" w:rsidRDefault="0046641F">
            <w:pPr>
              <w:pStyle w:val="TableHeading"/>
            </w:pPr>
            <w:r>
              <w:t>Regional Centre</w:t>
            </w:r>
          </w:p>
        </w:tc>
      </w:tr>
      <w:tr w:rsidR="0046641F" w14:paraId="7B216E5C" w14:textId="77777777">
        <w:tc>
          <w:tcPr>
            <w:tcW w:w="714" w:type="dxa"/>
            <w:tcBorders>
              <w:top w:val="single" w:sz="12" w:space="0" w:color="auto"/>
            </w:tcBorders>
            <w:shd w:val="clear" w:color="auto" w:fill="auto"/>
          </w:tcPr>
          <w:p w14:paraId="608C0D5B" w14:textId="77777777" w:rsidR="0046641F" w:rsidRDefault="0046641F">
            <w:pPr>
              <w:pStyle w:val="Tabletext"/>
            </w:pPr>
            <w:r>
              <w:t>1</w:t>
            </w:r>
          </w:p>
        </w:tc>
        <w:tc>
          <w:tcPr>
            <w:tcW w:w="3799" w:type="dxa"/>
            <w:tcBorders>
              <w:top w:val="single" w:sz="12" w:space="0" w:color="auto"/>
            </w:tcBorders>
            <w:shd w:val="clear" w:color="auto" w:fill="auto"/>
          </w:tcPr>
          <w:p w14:paraId="77E949AD" w14:textId="77777777" w:rsidR="0046641F" w:rsidRDefault="0046641F">
            <w:pPr>
              <w:pStyle w:val="Tabletext"/>
            </w:pPr>
            <w:r>
              <w:t>New South Wales</w:t>
            </w:r>
          </w:p>
        </w:tc>
        <w:tc>
          <w:tcPr>
            <w:tcW w:w="3799" w:type="dxa"/>
            <w:tcBorders>
              <w:top w:val="single" w:sz="12" w:space="0" w:color="auto"/>
            </w:tcBorders>
            <w:shd w:val="clear" w:color="auto" w:fill="auto"/>
          </w:tcPr>
          <w:p w14:paraId="4BBC6816" w14:textId="77777777" w:rsidR="0046641F" w:rsidRDefault="0046641F">
            <w:pPr>
              <w:pStyle w:val="Tabletext"/>
            </w:pPr>
            <w:r>
              <w:t>Newcastle and Lake Macquarie</w:t>
            </w:r>
          </w:p>
          <w:p w14:paraId="15F1DFBF" w14:textId="77777777" w:rsidR="0046641F" w:rsidRDefault="0046641F">
            <w:pPr>
              <w:pStyle w:val="Tabletext"/>
            </w:pPr>
            <w:r>
              <w:t>Illawarra</w:t>
            </w:r>
          </w:p>
        </w:tc>
      </w:tr>
      <w:tr w:rsidR="0046641F" w14:paraId="57F0D6AD" w14:textId="77777777">
        <w:tc>
          <w:tcPr>
            <w:tcW w:w="714" w:type="dxa"/>
            <w:tcBorders>
              <w:bottom w:val="single" w:sz="2" w:space="0" w:color="auto"/>
            </w:tcBorders>
            <w:shd w:val="clear" w:color="auto" w:fill="auto"/>
          </w:tcPr>
          <w:p w14:paraId="4C93C6AB" w14:textId="77777777" w:rsidR="0046641F" w:rsidRDefault="0046641F">
            <w:pPr>
              <w:pStyle w:val="Tabletext"/>
            </w:pPr>
            <w:r>
              <w:t>2</w:t>
            </w:r>
          </w:p>
        </w:tc>
        <w:tc>
          <w:tcPr>
            <w:tcW w:w="3799" w:type="dxa"/>
            <w:tcBorders>
              <w:bottom w:val="single" w:sz="2" w:space="0" w:color="auto"/>
            </w:tcBorders>
            <w:shd w:val="clear" w:color="auto" w:fill="auto"/>
          </w:tcPr>
          <w:p w14:paraId="5C3962B7" w14:textId="77777777" w:rsidR="0046641F" w:rsidRDefault="0046641F">
            <w:pPr>
              <w:pStyle w:val="Tabletext"/>
            </w:pPr>
            <w:r>
              <w:t>Victoria</w:t>
            </w:r>
          </w:p>
        </w:tc>
        <w:tc>
          <w:tcPr>
            <w:tcW w:w="3799" w:type="dxa"/>
            <w:tcBorders>
              <w:bottom w:val="single" w:sz="2" w:space="0" w:color="auto"/>
            </w:tcBorders>
            <w:shd w:val="clear" w:color="auto" w:fill="auto"/>
          </w:tcPr>
          <w:p w14:paraId="208CE318" w14:textId="77777777" w:rsidR="0046641F" w:rsidRDefault="0046641F">
            <w:pPr>
              <w:pStyle w:val="Tabletext"/>
            </w:pPr>
            <w:r>
              <w:t>Geelong</w:t>
            </w:r>
          </w:p>
        </w:tc>
      </w:tr>
      <w:tr w:rsidR="0046641F" w14:paraId="7C7155F7" w14:textId="77777777">
        <w:tc>
          <w:tcPr>
            <w:tcW w:w="714" w:type="dxa"/>
            <w:tcBorders>
              <w:top w:val="single" w:sz="2" w:space="0" w:color="auto"/>
              <w:bottom w:val="single" w:sz="12" w:space="0" w:color="auto"/>
            </w:tcBorders>
            <w:shd w:val="clear" w:color="auto" w:fill="auto"/>
          </w:tcPr>
          <w:p w14:paraId="4D688536" w14:textId="77777777" w:rsidR="0046641F" w:rsidRDefault="0046641F">
            <w:pPr>
              <w:pStyle w:val="Tabletext"/>
            </w:pPr>
            <w:r>
              <w:t>3</w:t>
            </w:r>
          </w:p>
        </w:tc>
        <w:tc>
          <w:tcPr>
            <w:tcW w:w="3799" w:type="dxa"/>
            <w:tcBorders>
              <w:top w:val="single" w:sz="2" w:space="0" w:color="auto"/>
              <w:bottom w:val="single" w:sz="12" w:space="0" w:color="auto"/>
            </w:tcBorders>
            <w:shd w:val="clear" w:color="auto" w:fill="auto"/>
          </w:tcPr>
          <w:p w14:paraId="3DCB44B4" w14:textId="77777777" w:rsidR="0046641F" w:rsidRDefault="0046641F">
            <w:pPr>
              <w:pStyle w:val="Tabletext"/>
            </w:pPr>
            <w:r>
              <w:t>Queensland</w:t>
            </w:r>
          </w:p>
        </w:tc>
        <w:tc>
          <w:tcPr>
            <w:tcW w:w="3799" w:type="dxa"/>
            <w:tcBorders>
              <w:top w:val="single" w:sz="2" w:space="0" w:color="auto"/>
              <w:bottom w:val="single" w:sz="12" w:space="0" w:color="auto"/>
            </w:tcBorders>
            <w:shd w:val="clear" w:color="auto" w:fill="auto"/>
          </w:tcPr>
          <w:p w14:paraId="3A17904C" w14:textId="77777777" w:rsidR="0046641F" w:rsidRDefault="0046641F">
            <w:pPr>
              <w:pStyle w:val="Tabletext"/>
            </w:pPr>
            <w:r>
              <w:t>Gold Coast</w:t>
            </w:r>
          </w:p>
          <w:p w14:paraId="35078475" w14:textId="77777777" w:rsidR="0046641F" w:rsidRDefault="0046641F">
            <w:pPr>
              <w:pStyle w:val="Tabletext"/>
            </w:pPr>
            <w:r>
              <w:t>Sunshine Coast</w:t>
            </w:r>
          </w:p>
        </w:tc>
      </w:tr>
    </w:tbl>
    <w:p w14:paraId="33D83E97" w14:textId="77777777" w:rsidR="0046641F" w:rsidRDefault="0046641F" w:rsidP="0046641F">
      <w:pPr>
        <w:pStyle w:val="subsection"/>
        <w:numPr>
          <w:ilvl w:val="0"/>
          <w:numId w:val="13"/>
        </w:numPr>
      </w:pPr>
      <w:bookmarkStart w:id="37" w:name="SubSec4"/>
      <w:r>
        <w:t>A </w:t>
      </w:r>
      <w:r w:rsidRPr="00310352">
        <w:rPr>
          <w:b/>
          <w:i/>
        </w:rPr>
        <w:t>regional area</w:t>
      </w:r>
      <w:r>
        <w:t> </w:t>
      </w:r>
      <w:proofErr w:type="gramStart"/>
      <w:r>
        <w:t>is:.</w:t>
      </w:r>
      <w:proofErr w:type="gramEnd"/>
      <w:r>
        <w:t xml:space="preserve"> </w:t>
      </w:r>
    </w:p>
    <w:p w14:paraId="09E5FA2E" w14:textId="77777777" w:rsidR="0046641F" w:rsidRDefault="0046641F" w:rsidP="0046641F">
      <w:pPr>
        <w:pStyle w:val="paragraph"/>
      </w:pPr>
      <w:bookmarkStart w:id="38" w:name="Para9"/>
      <w:bookmarkEnd w:id="37"/>
      <w:r>
        <w:tab/>
        <w:t>(a)</w:t>
      </w:r>
      <w:r>
        <w:tab/>
        <w:t xml:space="preserve">a Statistical Area Level 4 area in a State or the Northern Territory that is not the capital city of that State or </w:t>
      </w:r>
      <w:proofErr w:type="gramStart"/>
      <w:r>
        <w:t>Territory;</w:t>
      </w:r>
      <w:proofErr w:type="gramEnd"/>
      <w:r>
        <w:t xml:space="preserve"> or </w:t>
      </w:r>
    </w:p>
    <w:p w14:paraId="56BB6996" w14:textId="77777777" w:rsidR="0046641F" w:rsidRDefault="0046641F" w:rsidP="0046641F">
      <w:pPr>
        <w:pStyle w:val="paragraph"/>
      </w:pPr>
      <w:bookmarkStart w:id="39" w:name="Para10"/>
      <w:bookmarkEnd w:id="38"/>
      <w:r>
        <w:tab/>
        <w:t>(b)</w:t>
      </w:r>
      <w:r>
        <w:tab/>
        <w:t xml:space="preserve">Norfolk Island; or </w:t>
      </w:r>
    </w:p>
    <w:p w14:paraId="6ECE8624" w14:textId="77777777" w:rsidR="0046641F" w:rsidRDefault="0046641F" w:rsidP="0046641F">
      <w:pPr>
        <w:pStyle w:val="paragraph"/>
      </w:pPr>
      <w:bookmarkStart w:id="40" w:name="Para11"/>
      <w:bookmarkEnd w:id="39"/>
      <w:r>
        <w:tab/>
        <w:t>(c)</w:t>
      </w:r>
      <w:r>
        <w:tab/>
        <w:t xml:space="preserve">the Jervis Bay Territory; </w:t>
      </w:r>
      <w:proofErr w:type="gramStart"/>
      <w:r>
        <w:t>or;</w:t>
      </w:r>
      <w:proofErr w:type="gramEnd"/>
      <w:r>
        <w:t xml:space="preserve"> </w:t>
      </w:r>
    </w:p>
    <w:p w14:paraId="03FD0D71" w14:textId="77777777" w:rsidR="0046641F" w:rsidRDefault="0046641F" w:rsidP="0046641F">
      <w:pPr>
        <w:pStyle w:val="paragraph"/>
      </w:pPr>
      <w:bookmarkStart w:id="41" w:name="Para12"/>
      <w:bookmarkEnd w:id="40"/>
      <w:r>
        <w:tab/>
        <w:t>(d)</w:t>
      </w:r>
      <w:r>
        <w:tab/>
        <w:t xml:space="preserve">the Territory of Christmas Island; </w:t>
      </w:r>
      <w:proofErr w:type="gramStart"/>
      <w:r>
        <w:t>or;</w:t>
      </w:r>
      <w:proofErr w:type="gramEnd"/>
      <w:r>
        <w:t xml:space="preserve"> </w:t>
      </w:r>
    </w:p>
    <w:p w14:paraId="1DF94CFE" w14:textId="77777777" w:rsidR="0046641F" w:rsidRDefault="0046641F" w:rsidP="0046641F">
      <w:pPr>
        <w:pStyle w:val="paragraph"/>
      </w:pPr>
      <w:bookmarkStart w:id="42" w:name="Para13"/>
      <w:bookmarkEnd w:id="41"/>
      <w:r>
        <w:tab/>
        <w:t>(e)</w:t>
      </w:r>
      <w:r>
        <w:tab/>
        <w:t xml:space="preserve">the Territory of Cocos (Keeling) Islands.  </w:t>
      </w:r>
    </w:p>
    <w:p w14:paraId="000B74CF" w14:textId="77777777" w:rsidR="0046641F" w:rsidRDefault="0046641F" w:rsidP="0046641F">
      <w:pPr>
        <w:pStyle w:val="ActHead5"/>
      </w:pPr>
      <w:bookmarkStart w:id="43" w:name="_Toc140235848"/>
      <w:bookmarkStart w:id="44" w:name="_Toc140830703"/>
      <w:bookmarkEnd w:id="42"/>
      <w:proofErr w:type="gramStart"/>
      <w:r w:rsidRPr="00CD1182">
        <w:rPr>
          <w:rStyle w:val="CharSectno"/>
        </w:rPr>
        <w:t xml:space="preserve">5 </w:t>
      </w:r>
      <w:r>
        <w:t xml:space="preserve"> Purpose</w:t>
      </w:r>
      <w:proofErr w:type="gramEnd"/>
      <w:r>
        <w:t xml:space="preserve"> of this Direction</w:t>
      </w:r>
      <w:bookmarkEnd w:id="43"/>
      <w:bookmarkEnd w:id="44"/>
      <w:r>
        <w:t xml:space="preserve"> </w:t>
      </w:r>
    </w:p>
    <w:p w14:paraId="791B0B9F" w14:textId="5B76E807" w:rsidR="00FA06CA" w:rsidRDefault="0046641F" w:rsidP="0046641F">
      <w:pPr>
        <w:pStyle w:val="subsection2"/>
      </w:pPr>
      <w:r>
        <w:t xml:space="preserve">The purpose of this Direction is to give directions to the Board in relation to the performance of the NHFIC’s functions under section 8 of the Act. </w:t>
      </w:r>
    </w:p>
    <w:p w14:paraId="7BB048D4" w14:textId="441C8374" w:rsidR="0046641F" w:rsidRDefault="0046641F" w:rsidP="0046641F">
      <w:pPr>
        <w:pStyle w:val="notetext"/>
      </w:pPr>
      <w:r w:rsidRPr="0046641F">
        <w:t>Note:</w:t>
      </w:r>
      <w:r w:rsidRPr="0046641F">
        <w:tab/>
        <w:t>This Direction, with any other directions made under subsection 12(1) of the Act, together constitute the Investment Mandate for the NHFIC.</w:t>
      </w:r>
    </w:p>
    <w:p w14:paraId="6C6D2740" w14:textId="32DC9906" w:rsidR="0046641F" w:rsidRDefault="0046641F" w:rsidP="0046641F">
      <w:pPr>
        <w:pStyle w:val="notetext"/>
        <w:ind w:left="0" w:firstLine="0"/>
      </w:pPr>
    </w:p>
    <w:p w14:paraId="53E737B9" w14:textId="18A4903A" w:rsidR="0046641F" w:rsidRDefault="0046641F">
      <w:pPr>
        <w:spacing w:after="160" w:line="259" w:lineRule="auto"/>
        <w:rPr>
          <w:rFonts w:eastAsia="Times New Roman" w:cs="Times New Roman"/>
          <w:sz w:val="18"/>
          <w:lang w:eastAsia="en-AU"/>
        </w:rPr>
      </w:pPr>
    </w:p>
    <w:p w14:paraId="43CED1E0" w14:textId="77777777" w:rsidR="009C0F4C" w:rsidRDefault="009C0F4C" w:rsidP="0046641F">
      <w:pPr>
        <w:pStyle w:val="ActHead2"/>
        <w:rPr>
          <w:rStyle w:val="CharPartNo"/>
        </w:rPr>
        <w:sectPr w:rsidR="009C0F4C">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bookmarkStart w:id="57" w:name="_Toc140235850"/>
    </w:p>
    <w:p w14:paraId="673957E5" w14:textId="77777777" w:rsidR="0046641F" w:rsidRPr="001C2A3E" w:rsidRDefault="0046641F" w:rsidP="0046641F">
      <w:pPr>
        <w:pStyle w:val="ActHead2"/>
        <w:rPr>
          <w:lang w:eastAsia="en-US"/>
        </w:rPr>
      </w:pPr>
      <w:bookmarkStart w:id="58" w:name="_Toc140830704"/>
      <w:r w:rsidRPr="001C2A3E">
        <w:rPr>
          <w:rStyle w:val="CharPartNo"/>
        </w:rPr>
        <w:lastRenderedPageBreak/>
        <w:t>Part 2</w:t>
      </w:r>
      <w:r>
        <w:t>—</w:t>
      </w:r>
      <w:r w:rsidRPr="001C2A3E">
        <w:rPr>
          <w:rStyle w:val="CharPartText"/>
        </w:rPr>
        <w:t>Activities and allocation of funds</w:t>
      </w:r>
      <w:bookmarkEnd w:id="58"/>
    </w:p>
    <w:p w14:paraId="1DEDC80E" w14:textId="77777777" w:rsidR="0046641F" w:rsidRDefault="0046641F" w:rsidP="0046641F">
      <w:pPr>
        <w:pStyle w:val="ActHead3"/>
      </w:pPr>
      <w:bookmarkStart w:id="59" w:name="_Toc140830705"/>
      <w:r w:rsidRPr="004B3316">
        <w:rPr>
          <w:rStyle w:val="CharDivNo"/>
        </w:rPr>
        <w:t>Division 1</w:t>
      </w:r>
      <w:r>
        <w:t>—</w:t>
      </w:r>
      <w:r w:rsidRPr="006875C7">
        <w:rPr>
          <w:rStyle w:val="CharDivText"/>
        </w:rPr>
        <w:t>Activities</w:t>
      </w:r>
      <w:bookmarkEnd w:id="57"/>
      <w:bookmarkEnd w:id="59"/>
      <w:r>
        <w:t xml:space="preserve"> </w:t>
      </w:r>
    </w:p>
    <w:p w14:paraId="46208F16" w14:textId="77777777" w:rsidR="0046641F" w:rsidRDefault="0046641F" w:rsidP="0046641F">
      <w:pPr>
        <w:pStyle w:val="ActHead5"/>
      </w:pPr>
      <w:bookmarkStart w:id="60" w:name="_Toc140235851"/>
      <w:bookmarkStart w:id="61" w:name="_Toc140830706"/>
      <w:proofErr w:type="gramStart"/>
      <w:r w:rsidRPr="006875C7">
        <w:rPr>
          <w:rStyle w:val="CharSectno"/>
        </w:rPr>
        <w:t xml:space="preserve">6 </w:t>
      </w:r>
      <w:r>
        <w:t xml:space="preserve"> Establishment</w:t>
      </w:r>
      <w:proofErr w:type="gramEnd"/>
      <w:r>
        <w:t xml:space="preserve"> and operation of Affordable Housing Bond Aggregator</w:t>
      </w:r>
      <w:bookmarkEnd w:id="60"/>
      <w:bookmarkEnd w:id="61"/>
      <w:r>
        <w:t xml:space="preserve"> </w:t>
      </w:r>
    </w:p>
    <w:p w14:paraId="6A1E1C33" w14:textId="77777777" w:rsidR="0046641F" w:rsidRDefault="0046641F" w:rsidP="0046641F">
      <w:pPr>
        <w:pStyle w:val="subsection2"/>
      </w:pPr>
      <w:r>
        <w:t xml:space="preserve">The NHFIC must establish a bond aggregator to provide loans to registered community housing providers (the </w:t>
      </w:r>
      <w:r w:rsidRPr="009D4F15">
        <w:rPr>
          <w:b/>
          <w:i/>
        </w:rPr>
        <w:t>AHBA</w:t>
      </w:r>
      <w:proofErr w:type="gramStart"/>
      <w:r>
        <w:t>), and</w:t>
      </w:r>
      <w:proofErr w:type="gramEnd"/>
      <w:r>
        <w:t xml:space="preserve"> operate it in accordance with Part 3.  </w:t>
      </w:r>
    </w:p>
    <w:p w14:paraId="202CCF3C" w14:textId="77777777" w:rsidR="0046641F" w:rsidRDefault="0046641F" w:rsidP="0046641F">
      <w:pPr>
        <w:pStyle w:val="ActHead5"/>
      </w:pPr>
      <w:bookmarkStart w:id="62" w:name="_Toc140235852"/>
      <w:bookmarkStart w:id="63" w:name="_Toc140830707"/>
      <w:proofErr w:type="gramStart"/>
      <w:r w:rsidRPr="006875C7">
        <w:rPr>
          <w:rStyle w:val="CharSectno"/>
        </w:rPr>
        <w:t xml:space="preserve">7 </w:t>
      </w:r>
      <w:r>
        <w:t xml:space="preserve"> Establishment</w:t>
      </w:r>
      <w:proofErr w:type="gramEnd"/>
      <w:r>
        <w:t xml:space="preserve"> and operation of National Housing Infrastructure Facility</w:t>
      </w:r>
      <w:bookmarkEnd w:id="62"/>
      <w:bookmarkEnd w:id="63"/>
      <w:r>
        <w:t xml:space="preserve"> </w:t>
      </w:r>
    </w:p>
    <w:p w14:paraId="7216EA30" w14:textId="77777777" w:rsidR="0046641F" w:rsidRDefault="0046641F" w:rsidP="0046641F">
      <w:pPr>
        <w:pStyle w:val="subsection2"/>
      </w:pPr>
      <w:r>
        <w:t xml:space="preserve">The NHFIC must establish and operate a facility (the </w:t>
      </w:r>
      <w:r w:rsidRPr="009D4F15">
        <w:rPr>
          <w:b/>
          <w:i/>
        </w:rPr>
        <w:t>NHIF</w:t>
      </w:r>
      <w:r>
        <w:t xml:space="preserve">) to make infrastructure loans, </w:t>
      </w:r>
      <w:proofErr w:type="gramStart"/>
      <w:r>
        <w:t>investments</w:t>
      </w:r>
      <w:proofErr w:type="gramEnd"/>
      <w:r>
        <w:t xml:space="preserve"> and grants in accordance with Part 4. </w:t>
      </w:r>
    </w:p>
    <w:p w14:paraId="742338E2" w14:textId="77777777" w:rsidR="0046641F" w:rsidRDefault="0046641F" w:rsidP="0046641F">
      <w:pPr>
        <w:pStyle w:val="ActHead5"/>
      </w:pPr>
      <w:bookmarkStart w:id="64" w:name="_Toc140235853"/>
      <w:bookmarkStart w:id="65" w:name="_Toc140830708"/>
      <w:proofErr w:type="gramStart"/>
      <w:r w:rsidRPr="006875C7">
        <w:rPr>
          <w:rStyle w:val="CharSectno"/>
        </w:rPr>
        <w:t xml:space="preserve">8 </w:t>
      </w:r>
      <w:r>
        <w:t xml:space="preserve"> Support</w:t>
      </w:r>
      <w:proofErr w:type="gramEnd"/>
      <w:r>
        <w:t xml:space="preserve"> for capacity building</w:t>
      </w:r>
      <w:bookmarkEnd w:id="64"/>
      <w:bookmarkEnd w:id="65"/>
      <w:r>
        <w:t xml:space="preserve">  </w:t>
      </w:r>
    </w:p>
    <w:p w14:paraId="064A2347" w14:textId="77777777" w:rsidR="0046641F" w:rsidRDefault="0046641F" w:rsidP="0046641F">
      <w:pPr>
        <w:pStyle w:val="subsection2"/>
      </w:pPr>
      <w:r>
        <w:t xml:space="preserve">The NHFIC may provide support for capacity building in accordance with Part 5. </w:t>
      </w:r>
    </w:p>
    <w:p w14:paraId="653800EE" w14:textId="77777777" w:rsidR="0046641F" w:rsidRDefault="0046641F" w:rsidP="0046641F">
      <w:pPr>
        <w:pStyle w:val="ActHead5"/>
      </w:pPr>
      <w:bookmarkStart w:id="66" w:name="_Toc140235854"/>
      <w:bookmarkStart w:id="67" w:name="_Toc140830709"/>
      <w:r w:rsidRPr="006875C7">
        <w:rPr>
          <w:rStyle w:val="CharSectno"/>
        </w:rPr>
        <w:t>8</w:t>
      </w:r>
      <w:proofErr w:type="gramStart"/>
      <w:r w:rsidRPr="006875C7">
        <w:rPr>
          <w:rStyle w:val="CharSectno"/>
        </w:rPr>
        <w:t xml:space="preserve">A </w:t>
      </w:r>
      <w:r>
        <w:t xml:space="preserve"> Establishment</w:t>
      </w:r>
      <w:proofErr w:type="gramEnd"/>
      <w:r>
        <w:t xml:space="preserve"> and operation of </w:t>
      </w:r>
      <w:r w:rsidRPr="006154E6">
        <w:t>Home Guarantee Scheme</w:t>
      </w:r>
      <w:bookmarkEnd w:id="66"/>
      <w:bookmarkEnd w:id="67"/>
      <w:r>
        <w:t xml:space="preserve"> </w:t>
      </w:r>
    </w:p>
    <w:p w14:paraId="308895C2" w14:textId="77777777" w:rsidR="0046641F" w:rsidRDefault="0046641F" w:rsidP="0046641F">
      <w:pPr>
        <w:pStyle w:val="subsection"/>
      </w:pPr>
      <w:bookmarkStart w:id="68" w:name="SubSec5"/>
      <w:r w:rsidRPr="00847A97">
        <w:tab/>
      </w:r>
      <w:r w:rsidRPr="00847A97">
        <w:tab/>
      </w:r>
      <w:r>
        <w:t xml:space="preserve">The NHFIC must establish and operate a scheme to issue guarantees to eligible lenders in relation to eligible loans, in accordance with Part 5A (the </w:t>
      </w:r>
      <w:r w:rsidRPr="006154E6">
        <w:rPr>
          <w:b/>
          <w:i/>
        </w:rPr>
        <w:t>Home Guarantee Scheme</w:t>
      </w:r>
      <w:r>
        <w:t xml:space="preserve">). </w:t>
      </w:r>
    </w:p>
    <w:p w14:paraId="02E61184" w14:textId="77777777" w:rsidR="0046641F" w:rsidRDefault="0046641F" w:rsidP="0046641F">
      <w:pPr>
        <w:pStyle w:val="ActHead5"/>
      </w:pPr>
      <w:bookmarkStart w:id="69" w:name="_Toc140235855"/>
      <w:bookmarkStart w:id="70" w:name="_Toc140830710"/>
      <w:bookmarkEnd w:id="68"/>
      <w:r w:rsidRPr="00CB3220">
        <w:rPr>
          <w:rStyle w:val="CharSectno"/>
        </w:rPr>
        <w:t>8</w:t>
      </w:r>
      <w:proofErr w:type="gramStart"/>
      <w:r w:rsidRPr="00CB3220">
        <w:rPr>
          <w:rStyle w:val="CharSectno"/>
        </w:rPr>
        <w:t xml:space="preserve">B </w:t>
      </w:r>
      <w:r>
        <w:t xml:space="preserve"> Research</w:t>
      </w:r>
      <w:proofErr w:type="gramEnd"/>
      <w:r>
        <w:t xml:space="preserve"> into housing affordability in Australia</w:t>
      </w:r>
      <w:bookmarkEnd w:id="69"/>
      <w:bookmarkEnd w:id="70"/>
      <w:r>
        <w:t xml:space="preserve"> </w:t>
      </w:r>
    </w:p>
    <w:p w14:paraId="4F3AA6DB" w14:textId="77777777" w:rsidR="0046641F" w:rsidRDefault="0046641F" w:rsidP="0046641F">
      <w:pPr>
        <w:pStyle w:val="subsection"/>
      </w:pPr>
      <w:bookmarkStart w:id="71" w:name="SubSec6"/>
      <w:r w:rsidRPr="00847A97">
        <w:tab/>
      </w:r>
      <w:r w:rsidRPr="00847A97">
        <w:tab/>
      </w:r>
      <w:r>
        <w:t xml:space="preserve">The NHFIC must conduct research into housing affordability in Australia, in accordance with Part 5B. </w:t>
      </w:r>
    </w:p>
    <w:p w14:paraId="181FF85B" w14:textId="77777777" w:rsidR="0046641F" w:rsidRDefault="0046641F" w:rsidP="0046641F">
      <w:pPr>
        <w:pStyle w:val="ActHead5"/>
      </w:pPr>
      <w:bookmarkStart w:id="72" w:name="_Toc140235856"/>
      <w:bookmarkStart w:id="73" w:name="_Toc140830711"/>
      <w:bookmarkEnd w:id="71"/>
      <w:proofErr w:type="gramStart"/>
      <w:r w:rsidRPr="00CB3220">
        <w:rPr>
          <w:rStyle w:val="CharSectno"/>
        </w:rPr>
        <w:t xml:space="preserve">9 </w:t>
      </w:r>
      <w:r>
        <w:t xml:space="preserve"> No</w:t>
      </w:r>
      <w:proofErr w:type="gramEnd"/>
      <w:r>
        <w:t xml:space="preserve"> further activities</w:t>
      </w:r>
      <w:bookmarkEnd w:id="72"/>
      <w:bookmarkEnd w:id="73"/>
      <w:r>
        <w:t xml:space="preserve">  </w:t>
      </w:r>
    </w:p>
    <w:p w14:paraId="1D87688B" w14:textId="77777777" w:rsidR="0046641F" w:rsidRDefault="0046641F" w:rsidP="0046641F">
      <w:pPr>
        <w:pStyle w:val="subsection"/>
      </w:pPr>
      <w:bookmarkStart w:id="74" w:name="SubSec7"/>
      <w:r w:rsidRPr="00847A97">
        <w:tab/>
      </w:r>
      <w:r>
        <w:t xml:space="preserve"> (1)</w:t>
      </w:r>
      <w:r>
        <w:tab/>
        <w:t xml:space="preserve">The NHFIC must not spend money (including making loans, </w:t>
      </w:r>
      <w:proofErr w:type="gramStart"/>
      <w:r>
        <w:t>investments</w:t>
      </w:r>
      <w:proofErr w:type="gramEnd"/>
      <w:r>
        <w:t xml:space="preserve"> or grants) otherwise than:  </w:t>
      </w:r>
    </w:p>
    <w:p w14:paraId="6EC259C9" w14:textId="77777777" w:rsidR="0046641F" w:rsidRPr="00C128AF" w:rsidRDefault="0046641F" w:rsidP="0046641F">
      <w:pPr>
        <w:pStyle w:val="paragraph"/>
      </w:pPr>
      <w:bookmarkStart w:id="75" w:name="Para14"/>
      <w:bookmarkEnd w:id="74"/>
      <w:r w:rsidRPr="00847A97">
        <w:tab/>
      </w:r>
      <w:r w:rsidRPr="00C128AF">
        <w:t>(a)</w:t>
      </w:r>
      <w:r w:rsidRPr="00C128AF">
        <w:tab/>
        <w:t xml:space="preserve">for the purposes of sections 6 to 8B; or  </w:t>
      </w:r>
    </w:p>
    <w:p w14:paraId="30FB6430" w14:textId="77777777" w:rsidR="0046641F" w:rsidRPr="00C128AF" w:rsidRDefault="0046641F" w:rsidP="0046641F">
      <w:pPr>
        <w:pStyle w:val="paragraph"/>
      </w:pPr>
      <w:bookmarkStart w:id="76" w:name="Para15"/>
      <w:bookmarkEnd w:id="75"/>
      <w:r w:rsidRPr="00847A97">
        <w:tab/>
      </w:r>
      <w:r w:rsidRPr="00C128AF">
        <w:t>(b)</w:t>
      </w:r>
      <w:r w:rsidRPr="00C128AF">
        <w:tab/>
        <w:t xml:space="preserve">to make an investment in accordance with section 59 of the </w:t>
      </w:r>
      <w:r w:rsidRPr="00570939">
        <w:rPr>
          <w:i/>
          <w:iCs/>
        </w:rPr>
        <w:t>Public Governance, Performance and Accountability Act 2013</w:t>
      </w:r>
      <w:r w:rsidRPr="00C128AF">
        <w:t xml:space="preserve">; or </w:t>
      </w:r>
    </w:p>
    <w:p w14:paraId="373F5C21" w14:textId="77777777" w:rsidR="0046641F" w:rsidRDefault="0046641F" w:rsidP="0046641F">
      <w:pPr>
        <w:pStyle w:val="paragraph"/>
      </w:pPr>
      <w:bookmarkStart w:id="77" w:name="Para16"/>
      <w:bookmarkEnd w:id="76"/>
      <w:r w:rsidRPr="00847A97">
        <w:tab/>
      </w:r>
      <w:r w:rsidRPr="00C128AF">
        <w:t>(c)</w:t>
      </w:r>
      <w:r w:rsidRPr="00C128AF">
        <w:tab/>
        <w:t xml:space="preserve">for incidental purposes. </w:t>
      </w:r>
    </w:p>
    <w:p w14:paraId="14BE3DE6" w14:textId="77777777" w:rsidR="0046641F" w:rsidRDefault="0046641F" w:rsidP="0046641F">
      <w:pPr>
        <w:pStyle w:val="subsection"/>
      </w:pPr>
      <w:bookmarkStart w:id="78" w:name="SubSec8"/>
      <w:bookmarkEnd w:id="77"/>
      <w:r w:rsidRPr="00847A97">
        <w:tab/>
      </w:r>
      <w:r>
        <w:t xml:space="preserve"> (2)</w:t>
      </w:r>
      <w:r>
        <w:tab/>
        <w:t xml:space="preserve">The NHFIC must not </w:t>
      </w:r>
      <w:proofErr w:type="gramStart"/>
      <w:r>
        <w:t>enter into</w:t>
      </w:r>
      <w:proofErr w:type="gramEnd"/>
      <w:r>
        <w:t xml:space="preserve"> arrangements mentioned in paragraph 9(2)(b) of the Act otherwise than:  </w:t>
      </w:r>
    </w:p>
    <w:p w14:paraId="61596736" w14:textId="77777777" w:rsidR="0046641F" w:rsidRPr="001456AC" w:rsidRDefault="0046641F" w:rsidP="0046641F">
      <w:pPr>
        <w:pStyle w:val="paragraph"/>
      </w:pPr>
      <w:bookmarkStart w:id="79" w:name="Para17"/>
      <w:bookmarkEnd w:id="78"/>
      <w:r w:rsidRPr="00847A97">
        <w:tab/>
      </w:r>
      <w:r w:rsidRPr="001456AC">
        <w:t xml:space="preserve"> (a)</w:t>
      </w:r>
      <w:r w:rsidRPr="001456AC">
        <w:tab/>
        <w:t xml:space="preserve">for the purposes of sections 6 to 8; or  </w:t>
      </w:r>
    </w:p>
    <w:p w14:paraId="3DD96779" w14:textId="77777777" w:rsidR="0046641F" w:rsidRDefault="0046641F" w:rsidP="0046641F">
      <w:pPr>
        <w:pStyle w:val="paragraph"/>
      </w:pPr>
      <w:bookmarkStart w:id="80" w:name="Para18"/>
      <w:bookmarkEnd w:id="79"/>
      <w:r w:rsidRPr="00847A97">
        <w:tab/>
      </w:r>
      <w:r w:rsidRPr="001456AC">
        <w:t xml:space="preserve"> (b)</w:t>
      </w:r>
      <w:r w:rsidRPr="001456AC">
        <w:tab/>
        <w:t xml:space="preserve">for incidental purposes. </w:t>
      </w:r>
    </w:p>
    <w:bookmarkEnd w:id="80"/>
    <w:p w14:paraId="5FE7FC4E" w14:textId="0B986541" w:rsidR="00A92B77" w:rsidRDefault="0046641F" w:rsidP="001B25FC">
      <w:pPr>
        <w:pStyle w:val="notetext"/>
      </w:pPr>
      <w:r w:rsidRPr="00E57A10">
        <w:t xml:space="preserve"> Note:</w:t>
      </w:r>
      <w:r w:rsidRPr="00E57A10">
        <w:tab/>
        <w:t xml:space="preserve">Paragraph 9(2)(b) of the Act covers swaps, foreign exchange agreements, forward rate agreements, options or hedge agreements, and similar arrangements. </w:t>
      </w:r>
    </w:p>
    <w:p w14:paraId="7183FB83" w14:textId="35D8D089" w:rsidR="001B25FC" w:rsidRDefault="001B25FC" w:rsidP="001B25FC">
      <w:pPr>
        <w:pStyle w:val="ActHead5"/>
        <w:ind w:left="0" w:firstLine="0"/>
      </w:pPr>
      <w:bookmarkStart w:id="81" w:name="_Toc140235857"/>
      <w:bookmarkStart w:id="82" w:name="_Toc140830712"/>
      <w:proofErr w:type="gramStart"/>
      <w:r w:rsidRPr="00FB4140">
        <w:rPr>
          <w:rStyle w:val="CharSectno"/>
        </w:rPr>
        <w:lastRenderedPageBreak/>
        <w:t>10</w:t>
      </w:r>
      <w:r>
        <w:t xml:space="preserve">  Application</w:t>
      </w:r>
      <w:proofErr w:type="gramEnd"/>
      <w:r>
        <w:t xml:space="preserve"> of commercial discipline</w:t>
      </w:r>
      <w:bookmarkEnd w:id="81"/>
      <w:bookmarkEnd w:id="82"/>
      <w:r>
        <w:t xml:space="preserve"> </w:t>
      </w:r>
    </w:p>
    <w:p w14:paraId="6F54D5F6" w14:textId="77777777" w:rsidR="001B25FC" w:rsidRDefault="001B25FC" w:rsidP="001B25FC">
      <w:pPr>
        <w:pStyle w:val="subsection"/>
      </w:pPr>
      <w:r w:rsidRPr="00847A97">
        <w:tab/>
      </w:r>
      <w:r w:rsidRPr="00847A97">
        <w:tab/>
      </w:r>
      <w:r>
        <w:t xml:space="preserve">Except as provided in this Direction, the NHFIC must apply commercial discipline when making financing decisions and decisions for the purposes of the </w:t>
      </w:r>
      <w:r w:rsidRPr="006154E6">
        <w:t>Home Guarantee Scheme</w:t>
      </w:r>
      <w:r>
        <w:t xml:space="preserve">. </w:t>
      </w:r>
    </w:p>
    <w:p w14:paraId="7ACA32D0" w14:textId="77777777" w:rsidR="001B25FC" w:rsidRDefault="001B25FC" w:rsidP="00A92B77">
      <w:pPr>
        <w:pStyle w:val="notetext"/>
        <w:ind w:left="0" w:firstLine="0"/>
      </w:pPr>
    </w:p>
    <w:p w14:paraId="1CC789A4" w14:textId="77777777" w:rsidR="00671045" w:rsidRDefault="00671045" w:rsidP="00671045">
      <w:pPr>
        <w:spacing w:after="160" w:line="259" w:lineRule="auto"/>
        <w:rPr>
          <w:rStyle w:val="CharDivNo"/>
        </w:rPr>
        <w:sectPr w:rsidR="00671045" w:rsidSect="00C531AD">
          <w:headerReference w:type="even" r:id="rId29"/>
          <w:headerReference w:type="default" r:id="rId30"/>
          <w:pgSz w:w="11907" w:h="16839" w:code="9"/>
          <w:pgMar w:top="2233" w:right="1797" w:bottom="1440" w:left="1797" w:header="720" w:footer="709" w:gutter="0"/>
          <w:cols w:space="708"/>
          <w:docGrid w:linePitch="360"/>
        </w:sectPr>
      </w:pPr>
      <w:bookmarkStart w:id="83" w:name="_Toc140235858"/>
    </w:p>
    <w:p w14:paraId="22778889" w14:textId="3B0BAD57" w:rsidR="0046641F" w:rsidRPr="00671045" w:rsidRDefault="0046641F" w:rsidP="00671045">
      <w:pPr>
        <w:pStyle w:val="ActHead3"/>
        <w:rPr>
          <w:rStyle w:val="CharDivNo"/>
        </w:rPr>
      </w:pPr>
      <w:bookmarkStart w:id="84" w:name="_Toc140830713"/>
      <w:r w:rsidRPr="007C368E">
        <w:rPr>
          <w:rStyle w:val="CharDivNo"/>
        </w:rPr>
        <w:lastRenderedPageBreak/>
        <w:t>Division 2</w:t>
      </w:r>
      <w:r w:rsidRPr="00671045">
        <w:rPr>
          <w:rStyle w:val="CharDivNo"/>
        </w:rPr>
        <w:t>—Allocation and repayment of funds—AHBA</w:t>
      </w:r>
      <w:bookmarkEnd w:id="83"/>
      <w:bookmarkEnd w:id="84"/>
      <w:r w:rsidRPr="00671045">
        <w:rPr>
          <w:rStyle w:val="CharDivNo"/>
        </w:rPr>
        <w:t xml:space="preserve"> </w:t>
      </w:r>
    </w:p>
    <w:p w14:paraId="5EBDC483" w14:textId="77777777" w:rsidR="0046641F" w:rsidRDefault="0046641F" w:rsidP="0046641F">
      <w:pPr>
        <w:pStyle w:val="ActHead5"/>
      </w:pPr>
      <w:bookmarkStart w:id="85" w:name="_Toc140235859"/>
      <w:bookmarkStart w:id="86" w:name="_Toc140830714"/>
      <w:proofErr w:type="gramStart"/>
      <w:r w:rsidRPr="007C368E">
        <w:rPr>
          <w:rStyle w:val="CharSectno"/>
        </w:rPr>
        <w:t>11</w:t>
      </w:r>
      <w:r>
        <w:t xml:space="preserve">  AHBA</w:t>
      </w:r>
      <w:proofErr w:type="gramEnd"/>
      <w:r>
        <w:t xml:space="preserve"> reserve</w:t>
      </w:r>
      <w:bookmarkEnd w:id="85"/>
      <w:bookmarkEnd w:id="86"/>
      <w:r>
        <w:t xml:space="preserve"> </w:t>
      </w:r>
    </w:p>
    <w:p w14:paraId="3128C024" w14:textId="77777777" w:rsidR="0046641F" w:rsidRDefault="0046641F" w:rsidP="0046641F">
      <w:pPr>
        <w:pStyle w:val="subsection"/>
      </w:pPr>
      <w:bookmarkStart w:id="87" w:name="SubSec10"/>
      <w:r w:rsidRPr="00847A97">
        <w:tab/>
      </w:r>
      <w:r>
        <w:t xml:space="preserve"> (1)</w:t>
      </w:r>
      <w:r>
        <w:tab/>
        <w:t xml:space="preserve">The Board must allocate to a reserve for the AHBA amounts that the NHFIC borrows from the Commonwealth, out of money appropriated by the Parliament for the purpose of the reserve.  </w:t>
      </w:r>
    </w:p>
    <w:p w14:paraId="035FE3CC" w14:textId="77777777" w:rsidR="0046641F" w:rsidRDefault="0046641F" w:rsidP="0046641F">
      <w:pPr>
        <w:pStyle w:val="subsection"/>
      </w:pPr>
      <w:bookmarkStart w:id="88" w:name="SubSec11"/>
      <w:bookmarkEnd w:id="87"/>
      <w:r w:rsidRPr="00847A97">
        <w:tab/>
      </w:r>
      <w:r>
        <w:t xml:space="preserve"> (2)</w:t>
      </w:r>
      <w:r>
        <w:tab/>
        <w:t xml:space="preserve">The Board may allocate up to $1 billion to the AHBA reserve.  </w:t>
      </w:r>
    </w:p>
    <w:p w14:paraId="10B2BDDD" w14:textId="77777777" w:rsidR="0046641F" w:rsidRDefault="0046641F" w:rsidP="0046641F">
      <w:pPr>
        <w:pStyle w:val="subsection"/>
      </w:pPr>
      <w:bookmarkStart w:id="89" w:name="SubSec12"/>
      <w:bookmarkEnd w:id="88"/>
      <w:r w:rsidRPr="00847A97">
        <w:tab/>
      </w:r>
      <w:r>
        <w:t xml:space="preserve"> (3)</w:t>
      </w:r>
      <w:r>
        <w:tab/>
        <w:t>Subject to subsection (5), an amount allocated to the reserve (</w:t>
      </w:r>
      <w:r w:rsidRPr="00F0424A">
        <w:t>an</w:t>
      </w:r>
      <w:r w:rsidRPr="002B3BA2">
        <w:rPr>
          <w:b/>
          <w:bCs/>
          <w:i/>
          <w:iCs/>
        </w:rPr>
        <w:t xml:space="preserve"> allocation</w:t>
      </w:r>
      <w:r>
        <w:t xml:space="preserve">) must relate to a particular loan by the NHFIC to a registered community housing provider. </w:t>
      </w:r>
    </w:p>
    <w:p w14:paraId="342A75F7" w14:textId="77777777" w:rsidR="0046641F" w:rsidRDefault="0046641F" w:rsidP="0046641F">
      <w:pPr>
        <w:pStyle w:val="subsection"/>
      </w:pPr>
      <w:bookmarkStart w:id="90" w:name="SubSec13"/>
      <w:bookmarkEnd w:id="89"/>
      <w:r w:rsidRPr="00847A97">
        <w:tab/>
      </w:r>
      <w:r>
        <w:t xml:space="preserve"> (4)</w:t>
      </w:r>
      <w:r>
        <w:tab/>
        <w:t xml:space="preserve">Within 6 months after the day when the loan is required to be repaid to the NHFIC, or </w:t>
      </w:r>
      <w:proofErr w:type="gramStart"/>
      <w:r>
        <w:t>at a later time</w:t>
      </w:r>
      <w:proofErr w:type="gramEnd"/>
      <w:r>
        <w:t xml:space="preserve"> allowed by the Minister, the NHFIC must: </w:t>
      </w:r>
    </w:p>
    <w:p w14:paraId="5BFC64CA" w14:textId="77777777" w:rsidR="0046641F" w:rsidRPr="00BF2CF8" w:rsidRDefault="0046641F" w:rsidP="0046641F">
      <w:pPr>
        <w:pStyle w:val="paragraph"/>
      </w:pPr>
      <w:bookmarkStart w:id="91" w:name="Para19"/>
      <w:bookmarkEnd w:id="90"/>
      <w:r w:rsidRPr="00847A97">
        <w:tab/>
      </w:r>
      <w:r w:rsidRPr="00BF2CF8">
        <w:t xml:space="preserve"> (a)</w:t>
      </w:r>
      <w:r w:rsidRPr="00BF2CF8">
        <w:tab/>
        <w:t xml:space="preserve">repay to the Commonwealth an amount equal to the allocation, adjusted to cover the Commonwealth’s cost of borrowing; and </w:t>
      </w:r>
    </w:p>
    <w:p w14:paraId="7CB36DF9" w14:textId="77777777" w:rsidR="0046641F" w:rsidRDefault="0046641F" w:rsidP="0046641F">
      <w:pPr>
        <w:pStyle w:val="paragraph"/>
      </w:pPr>
      <w:bookmarkStart w:id="92" w:name="Para20"/>
      <w:bookmarkEnd w:id="91"/>
      <w:r w:rsidRPr="00847A97">
        <w:tab/>
      </w:r>
      <w:r w:rsidRPr="00BF2CF8">
        <w:t xml:space="preserve"> (b)</w:t>
      </w:r>
      <w:r w:rsidRPr="00BF2CF8">
        <w:tab/>
        <w:t xml:space="preserve">reduce the reserve by the allocation. </w:t>
      </w:r>
    </w:p>
    <w:p w14:paraId="0A8EEC6F" w14:textId="77777777" w:rsidR="0046641F" w:rsidRPr="00BF2CF8" w:rsidRDefault="0046641F" w:rsidP="0046641F">
      <w:pPr>
        <w:pStyle w:val="subsection"/>
      </w:pPr>
      <w:bookmarkStart w:id="93" w:name="SubSec14"/>
      <w:bookmarkEnd w:id="92"/>
      <w:r w:rsidRPr="00847A97">
        <w:tab/>
      </w:r>
      <w:r w:rsidRPr="00BF2CF8">
        <w:t xml:space="preserve"> (5)</w:t>
      </w:r>
      <w:r w:rsidRPr="00BF2CF8">
        <w:tab/>
        <w:t xml:space="preserve">An allocation may be used by the NHFIC for a purpose other than to provide a loan to a registered community housing provider with the approval of, and in accordance with terms and conditions agreed with, the Minister and the Minister for Finance. The NHFIC must repay to the Commonwealth an amount equal to the allocation, adjusted to cover the Commonwealth’s cost of borrowing, in accordance with those terms and conditions, and reduce the reserve by the allocation.  </w:t>
      </w:r>
    </w:p>
    <w:p w14:paraId="28112548" w14:textId="77777777" w:rsidR="0046641F" w:rsidRPr="00BF2CF8" w:rsidRDefault="0046641F" w:rsidP="0046641F">
      <w:pPr>
        <w:pStyle w:val="subsection"/>
      </w:pPr>
      <w:bookmarkStart w:id="94" w:name="SubSec15"/>
      <w:bookmarkEnd w:id="93"/>
      <w:r w:rsidRPr="00847A97">
        <w:tab/>
      </w:r>
      <w:r w:rsidRPr="00BF2CF8">
        <w:t xml:space="preserve"> (6)</w:t>
      </w:r>
      <w:r w:rsidRPr="00BF2CF8">
        <w:tab/>
        <w:t xml:space="preserve">The NHFIC must aim to maintain the reserve in the medium to long term at no more than one third of its total liabilities in relation to the AHBA. </w:t>
      </w:r>
    </w:p>
    <w:p w14:paraId="34D01585" w14:textId="77777777" w:rsidR="0046641F" w:rsidRPr="00BF2CF8" w:rsidRDefault="0046641F" w:rsidP="0046641F">
      <w:pPr>
        <w:pStyle w:val="subsection"/>
      </w:pPr>
      <w:bookmarkStart w:id="95" w:name="SubSec16"/>
      <w:bookmarkEnd w:id="94"/>
      <w:r w:rsidRPr="00847A97">
        <w:tab/>
      </w:r>
      <w:r w:rsidRPr="00BF2CF8">
        <w:t xml:space="preserve"> (7)</w:t>
      </w:r>
      <w:r w:rsidRPr="00BF2CF8">
        <w:tab/>
        <w:t xml:space="preserve">The NHFIC must develop a business plan to achieve that </w:t>
      </w:r>
      <w:proofErr w:type="gramStart"/>
      <w:r w:rsidRPr="00BF2CF8">
        <w:t>aim, and</w:t>
      </w:r>
      <w:proofErr w:type="gramEnd"/>
      <w:r w:rsidRPr="00BF2CF8">
        <w:t xml:space="preserve"> provide a copy to the Minister by 30 June 2019. </w:t>
      </w:r>
    </w:p>
    <w:p w14:paraId="2DD66B68" w14:textId="77777777" w:rsidR="0046641F" w:rsidRDefault="0046641F" w:rsidP="0046641F">
      <w:pPr>
        <w:pStyle w:val="ActHead5"/>
      </w:pPr>
      <w:bookmarkStart w:id="96" w:name="_Toc140235860"/>
      <w:bookmarkStart w:id="97" w:name="_Toc140830715"/>
      <w:bookmarkEnd w:id="95"/>
      <w:proofErr w:type="gramStart"/>
      <w:r w:rsidRPr="007C368E">
        <w:rPr>
          <w:rStyle w:val="CharSectno"/>
        </w:rPr>
        <w:t>12</w:t>
      </w:r>
      <w:r>
        <w:t xml:space="preserve">  Payment</w:t>
      </w:r>
      <w:proofErr w:type="gramEnd"/>
      <w:r>
        <w:t xml:space="preserve"> of AHBA dividends</w:t>
      </w:r>
      <w:bookmarkEnd w:id="96"/>
      <w:bookmarkEnd w:id="97"/>
      <w:r>
        <w:tab/>
        <w:t xml:space="preserve"> </w:t>
      </w:r>
    </w:p>
    <w:p w14:paraId="15E33154" w14:textId="77777777" w:rsidR="0046641F" w:rsidRDefault="0046641F" w:rsidP="0046641F">
      <w:pPr>
        <w:pStyle w:val="subsection"/>
      </w:pPr>
      <w:bookmarkStart w:id="98" w:name="SubSec17"/>
      <w:r w:rsidRPr="00847A97">
        <w:tab/>
      </w:r>
      <w:r w:rsidRPr="00847A97">
        <w:tab/>
      </w:r>
      <w:r>
        <w:t xml:space="preserve">The Board must consider recommending the payment of a dividend under section 49 of the Act if the average return of the AHBA over the long term is substantially above the benchmark return set for the Board under section 20. </w:t>
      </w:r>
    </w:p>
    <w:p w14:paraId="4794180D" w14:textId="77777777" w:rsidR="000560E9" w:rsidRDefault="000560E9" w:rsidP="000560E9">
      <w:pPr>
        <w:spacing w:after="160" w:line="259" w:lineRule="auto"/>
        <w:rPr>
          <w:rStyle w:val="CharDivNo"/>
        </w:rPr>
      </w:pPr>
      <w:bookmarkStart w:id="99" w:name="_Toc140235861"/>
      <w:bookmarkEnd w:id="98"/>
    </w:p>
    <w:p w14:paraId="4268FA6F" w14:textId="77777777" w:rsidR="000560E9" w:rsidRDefault="000560E9" w:rsidP="000560E9">
      <w:pPr>
        <w:spacing w:after="160" w:line="259" w:lineRule="auto"/>
        <w:rPr>
          <w:rStyle w:val="CharDivNo"/>
        </w:rPr>
        <w:sectPr w:rsidR="000560E9" w:rsidSect="003E4AD3">
          <w:headerReference w:type="even" r:id="rId31"/>
          <w:headerReference w:type="default" r:id="rId32"/>
          <w:pgSz w:w="11907" w:h="16839" w:code="9"/>
          <w:pgMar w:top="2233" w:right="1797" w:bottom="1440" w:left="1797" w:header="720" w:footer="709" w:gutter="0"/>
          <w:cols w:space="708"/>
          <w:docGrid w:linePitch="360"/>
        </w:sectPr>
      </w:pPr>
    </w:p>
    <w:p w14:paraId="47E80E00" w14:textId="7DC69D79" w:rsidR="0046641F" w:rsidRPr="0080068C" w:rsidRDefault="0046641F" w:rsidP="0080068C">
      <w:pPr>
        <w:pStyle w:val="ActHead3"/>
        <w:rPr>
          <w:rStyle w:val="CharDivNo"/>
        </w:rPr>
      </w:pPr>
      <w:bookmarkStart w:id="100" w:name="_Toc140830716"/>
      <w:r w:rsidRPr="007C368E">
        <w:rPr>
          <w:rStyle w:val="CharDivNo"/>
        </w:rPr>
        <w:lastRenderedPageBreak/>
        <w:t>Division 3</w:t>
      </w:r>
      <w:r w:rsidRPr="0080068C">
        <w:rPr>
          <w:rStyle w:val="CharDivNo"/>
        </w:rPr>
        <w:t>—Allocation and maintenance of funds—NHIF and capacity building</w:t>
      </w:r>
      <w:bookmarkEnd w:id="99"/>
      <w:bookmarkEnd w:id="100"/>
      <w:r w:rsidRPr="0080068C">
        <w:rPr>
          <w:rStyle w:val="CharDivNo"/>
        </w:rPr>
        <w:t xml:space="preserve"> </w:t>
      </w:r>
    </w:p>
    <w:p w14:paraId="2C6DEF77" w14:textId="77777777" w:rsidR="0046641F" w:rsidRDefault="0046641F" w:rsidP="0046641F">
      <w:pPr>
        <w:pStyle w:val="ActHead5"/>
      </w:pPr>
      <w:bookmarkStart w:id="101" w:name="_Toc140235862"/>
      <w:bookmarkStart w:id="102" w:name="_Toc140830717"/>
      <w:proofErr w:type="gramStart"/>
      <w:r w:rsidRPr="007C368E">
        <w:rPr>
          <w:rStyle w:val="CharSectno"/>
        </w:rPr>
        <w:t>13</w:t>
      </w:r>
      <w:r>
        <w:t xml:space="preserve">  Establishment</w:t>
      </w:r>
      <w:proofErr w:type="gramEnd"/>
      <w:r>
        <w:t xml:space="preserve"> of Permanent Fund</w:t>
      </w:r>
      <w:bookmarkEnd w:id="101"/>
      <w:bookmarkEnd w:id="102"/>
      <w:r>
        <w:t xml:space="preserve">  </w:t>
      </w:r>
    </w:p>
    <w:p w14:paraId="10887D6D" w14:textId="77777777" w:rsidR="0046641F" w:rsidRDefault="0046641F" w:rsidP="0046641F">
      <w:pPr>
        <w:pStyle w:val="subsection"/>
      </w:pPr>
      <w:bookmarkStart w:id="103" w:name="SubSec18"/>
      <w:r w:rsidRPr="00847A97">
        <w:tab/>
      </w:r>
      <w:r>
        <w:t xml:space="preserve"> (1)</w:t>
      </w:r>
      <w:r>
        <w:tab/>
        <w:t xml:space="preserve">The NHFIC must establish a fund (the </w:t>
      </w:r>
      <w:r w:rsidRPr="00B67C87">
        <w:rPr>
          <w:b/>
          <w:bCs/>
          <w:i/>
          <w:iCs/>
        </w:rPr>
        <w:t>Permanent Fund</w:t>
      </w:r>
      <w:r>
        <w:t xml:space="preserve">) for the purposes of Part 4 (National Housing Infrastructure Facility), that consists at any time of: </w:t>
      </w:r>
    </w:p>
    <w:p w14:paraId="5F40863A" w14:textId="77777777" w:rsidR="0046641F" w:rsidRPr="00277400" w:rsidRDefault="0046641F" w:rsidP="0046641F">
      <w:pPr>
        <w:pStyle w:val="paragraph"/>
      </w:pPr>
      <w:bookmarkStart w:id="104" w:name="Para21"/>
      <w:bookmarkEnd w:id="103"/>
      <w:r w:rsidRPr="00847A97">
        <w:tab/>
      </w:r>
      <w:r w:rsidRPr="00277400">
        <w:t xml:space="preserve"> (a)</w:t>
      </w:r>
      <w:r w:rsidRPr="00277400">
        <w:tab/>
        <w:t xml:space="preserve">any current infrastructure loans or investments; and </w:t>
      </w:r>
    </w:p>
    <w:p w14:paraId="496A51C9" w14:textId="77777777" w:rsidR="0046641F" w:rsidRDefault="0046641F" w:rsidP="0046641F">
      <w:pPr>
        <w:pStyle w:val="paragraph"/>
      </w:pPr>
      <w:bookmarkStart w:id="105" w:name="Para22"/>
      <w:bookmarkEnd w:id="104"/>
      <w:r w:rsidRPr="00847A97">
        <w:tab/>
      </w:r>
      <w:r w:rsidRPr="00277400">
        <w:t xml:space="preserve"> (b)</w:t>
      </w:r>
      <w:r w:rsidRPr="00277400">
        <w:tab/>
        <w:t xml:space="preserve">funds available for the purposes of: </w:t>
      </w:r>
    </w:p>
    <w:p w14:paraId="0ED06962" w14:textId="77777777" w:rsidR="0046641F" w:rsidRPr="00277400" w:rsidRDefault="0046641F" w:rsidP="0046641F">
      <w:pPr>
        <w:pStyle w:val="paragraphsub"/>
      </w:pPr>
      <w:bookmarkStart w:id="106" w:name="ParaSub1"/>
      <w:bookmarkEnd w:id="105"/>
      <w:r w:rsidRPr="00847A97">
        <w:tab/>
      </w:r>
      <w:r w:rsidRPr="00277400">
        <w:t xml:space="preserve"> (</w:t>
      </w:r>
      <w:proofErr w:type="spellStart"/>
      <w:r w:rsidRPr="00277400">
        <w:t>i</w:t>
      </w:r>
      <w:proofErr w:type="spellEnd"/>
      <w:r w:rsidRPr="00277400">
        <w:t>)</w:t>
      </w:r>
      <w:r w:rsidRPr="00277400">
        <w:tab/>
        <w:t xml:space="preserve">making infrastructure loans and investments; and </w:t>
      </w:r>
    </w:p>
    <w:p w14:paraId="6C679483" w14:textId="77777777" w:rsidR="0046641F" w:rsidRPr="00277400" w:rsidRDefault="0046641F" w:rsidP="0046641F">
      <w:pPr>
        <w:pStyle w:val="paragraphsub"/>
      </w:pPr>
      <w:bookmarkStart w:id="107" w:name="ParaSub2"/>
      <w:bookmarkEnd w:id="106"/>
      <w:r w:rsidRPr="00847A97">
        <w:tab/>
      </w:r>
      <w:r w:rsidRPr="00277400">
        <w:t xml:space="preserve"> (ii)</w:t>
      </w:r>
      <w:r w:rsidRPr="00277400">
        <w:tab/>
        <w:t xml:space="preserve">meeting the operating costs of the NHIF. </w:t>
      </w:r>
    </w:p>
    <w:p w14:paraId="5CB96378" w14:textId="77777777" w:rsidR="0046641F" w:rsidRDefault="0046641F" w:rsidP="0046641F">
      <w:pPr>
        <w:pStyle w:val="subsection"/>
      </w:pPr>
      <w:bookmarkStart w:id="108" w:name="SubSec19"/>
      <w:bookmarkEnd w:id="107"/>
      <w:r w:rsidRPr="00847A97">
        <w:tab/>
      </w:r>
      <w:r>
        <w:t xml:space="preserve"> (2)</w:t>
      </w:r>
      <w:r>
        <w:tab/>
        <w:t xml:space="preserve">The Board must allocate amounts appropriated by the Parliament for the purposes of the NHIF to the Permanent Fund.  </w:t>
      </w:r>
    </w:p>
    <w:p w14:paraId="4F29D26D" w14:textId="77777777" w:rsidR="0046641F" w:rsidRDefault="0046641F" w:rsidP="0046641F">
      <w:pPr>
        <w:pStyle w:val="subsection"/>
      </w:pPr>
      <w:bookmarkStart w:id="109" w:name="SubSec20"/>
      <w:bookmarkEnd w:id="108"/>
      <w:r w:rsidRPr="00847A97">
        <w:tab/>
      </w:r>
      <w:r>
        <w:t xml:space="preserve"> (3)</w:t>
      </w:r>
      <w:r>
        <w:tab/>
        <w:t xml:space="preserve">Any returns on infrastructure loans and investments must be returned to the Permanent Fund. </w:t>
      </w:r>
    </w:p>
    <w:p w14:paraId="127A85A7" w14:textId="77777777" w:rsidR="0046641F" w:rsidRDefault="0046641F" w:rsidP="0046641F">
      <w:pPr>
        <w:pStyle w:val="ActHead5"/>
      </w:pPr>
      <w:bookmarkStart w:id="110" w:name="_Toc140235863"/>
      <w:bookmarkStart w:id="111" w:name="_Toc140830718"/>
      <w:bookmarkEnd w:id="109"/>
      <w:proofErr w:type="gramStart"/>
      <w:r w:rsidRPr="007C368E">
        <w:rPr>
          <w:rStyle w:val="CharSectno"/>
        </w:rPr>
        <w:t>14</w:t>
      </w:r>
      <w:r>
        <w:t xml:space="preserve">  Minimum</w:t>
      </w:r>
      <w:proofErr w:type="gramEnd"/>
      <w:r>
        <w:t xml:space="preserve"> target value of Permanent Fund</w:t>
      </w:r>
      <w:bookmarkEnd w:id="110"/>
      <w:bookmarkEnd w:id="111"/>
      <w:r>
        <w:t xml:space="preserve"> </w:t>
      </w:r>
    </w:p>
    <w:p w14:paraId="01661A49" w14:textId="77777777" w:rsidR="0046641F" w:rsidRDefault="0046641F" w:rsidP="0046641F">
      <w:pPr>
        <w:pStyle w:val="subsection"/>
      </w:pPr>
      <w:bookmarkStart w:id="112" w:name="SubSec21"/>
      <w:r w:rsidRPr="00847A97">
        <w:tab/>
      </w:r>
      <w:r>
        <w:t xml:space="preserve"> (1)</w:t>
      </w:r>
      <w:r>
        <w:tab/>
        <w:t xml:space="preserve">The Board must aim to maintain the value of the Permanent Fund in the medium to long term at no less than the minimum target value. </w:t>
      </w:r>
    </w:p>
    <w:p w14:paraId="450B01FD" w14:textId="77777777" w:rsidR="0046641F" w:rsidRDefault="0046641F" w:rsidP="0046641F">
      <w:pPr>
        <w:pStyle w:val="subsection"/>
      </w:pPr>
      <w:bookmarkStart w:id="113" w:name="SubSec22"/>
      <w:bookmarkEnd w:id="112"/>
      <w:r w:rsidRPr="00847A97">
        <w:tab/>
      </w:r>
      <w:r>
        <w:t xml:space="preserve"> (2)</w:t>
      </w:r>
      <w:r>
        <w:tab/>
        <w:t xml:space="preserve">For this Direction the </w:t>
      </w:r>
      <w:r w:rsidRPr="004A2178">
        <w:rPr>
          <w:b/>
          <w:bCs/>
          <w:i/>
          <w:iCs/>
        </w:rPr>
        <w:t>minimum target value</w:t>
      </w:r>
      <w:r>
        <w:t xml:space="preserve"> of the Permanent Fund at a particular time is the sum of the amounts allocated to the Fund under subsection 13(2), adjusted to cover the Commonwealth’s cost of borrowing. </w:t>
      </w:r>
    </w:p>
    <w:p w14:paraId="52582BD7" w14:textId="77777777" w:rsidR="0046641F" w:rsidRDefault="0046641F" w:rsidP="0046641F">
      <w:pPr>
        <w:pStyle w:val="ActHead5"/>
      </w:pPr>
      <w:bookmarkStart w:id="114" w:name="_Toc140235864"/>
      <w:bookmarkStart w:id="115" w:name="_Toc140830719"/>
      <w:bookmarkEnd w:id="113"/>
      <w:proofErr w:type="gramStart"/>
      <w:r w:rsidRPr="007C368E">
        <w:rPr>
          <w:rStyle w:val="CharSectno"/>
        </w:rPr>
        <w:t>15</w:t>
      </w:r>
      <w:r>
        <w:t xml:space="preserve">  Limit</w:t>
      </w:r>
      <w:proofErr w:type="gramEnd"/>
      <w:r>
        <w:t xml:space="preserve"> on grants and capacity building contracts</w:t>
      </w:r>
      <w:bookmarkEnd w:id="114"/>
      <w:bookmarkEnd w:id="115"/>
      <w:r>
        <w:t xml:space="preserve"> </w:t>
      </w:r>
    </w:p>
    <w:p w14:paraId="1B96AFC0" w14:textId="77777777" w:rsidR="0046641F" w:rsidRDefault="0046641F" w:rsidP="0046641F">
      <w:pPr>
        <w:pStyle w:val="subsection"/>
      </w:pPr>
      <w:bookmarkStart w:id="116" w:name="SubSec23"/>
      <w:r w:rsidRPr="00847A97">
        <w:tab/>
      </w:r>
      <w:r>
        <w:t xml:space="preserve"> (1)</w:t>
      </w:r>
      <w:r>
        <w:tab/>
        <w:t xml:space="preserve">The total value of the amounts payable by the NHFIC under infrastructure grants and capacity building contracts must not exceed $175 million. </w:t>
      </w:r>
    </w:p>
    <w:p w14:paraId="7EE107A7" w14:textId="77777777" w:rsidR="0046641F" w:rsidRDefault="0046641F" w:rsidP="0046641F">
      <w:pPr>
        <w:pStyle w:val="subsection"/>
      </w:pPr>
      <w:bookmarkStart w:id="117" w:name="SubSec24"/>
      <w:bookmarkEnd w:id="116"/>
      <w:r w:rsidRPr="00847A97">
        <w:tab/>
      </w:r>
      <w:r>
        <w:t xml:space="preserve"> (2)</w:t>
      </w:r>
      <w:r>
        <w:tab/>
        <w:t xml:space="preserve">The total value of the amounts payable by the NHFIC under capacity building contracts must not exceed $1.5 million. </w:t>
      </w:r>
    </w:p>
    <w:bookmarkEnd w:id="117"/>
    <w:p w14:paraId="399CB5C4" w14:textId="77777777" w:rsidR="0075795B" w:rsidRDefault="0075795B" w:rsidP="00E72428">
      <w:pPr>
        <w:spacing w:after="160" w:line="259" w:lineRule="auto"/>
        <w:rPr>
          <w:rStyle w:val="CharPartNo"/>
        </w:rPr>
        <w:sectPr w:rsidR="0075795B" w:rsidSect="00AA78D9">
          <w:headerReference w:type="even" r:id="rId33"/>
          <w:headerReference w:type="default" r:id="rId34"/>
          <w:pgSz w:w="11907" w:h="16839" w:code="9"/>
          <w:pgMar w:top="2233" w:right="1797" w:bottom="1440" w:left="1797" w:header="720" w:footer="709" w:gutter="0"/>
          <w:cols w:space="708"/>
          <w:docGrid w:linePitch="360"/>
        </w:sectPr>
      </w:pPr>
    </w:p>
    <w:p w14:paraId="509CF122" w14:textId="64C6BE1F" w:rsidR="0046641F" w:rsidRPr="0075795B" w:rsidRDefault="0046641F" w:rsidP="0075795B">
      <w:pPr>
        <w:pStyle w:val="ActHead2"/>
        <w:rPr>
          <w:rStyle w:val="CharPartNo"/>
        </w:rPr>
      </w:pPr>
      <w:bookmarkStart w:id="118" w:name="_Toc140830720"/>
      <w:r w:rsidRPr="007C368E">
        <w:rPr>
          <w:rStyle w:val="CharPartNo"/>
        </w:rPr>
        <w:lastRenderedPageBreak/>
        <w:t>Part 3</w:t>
      </w:r>
      <w:r w:rsidRPr="0075795B">
        <w:rPr>
          <w:rStyle w:val="CharPartNo"/>
        </w:rPr>
        <w:t>—Affordable housing bond aggregator</w:t>
      </w:r>
      <w:bookmarkEnd w:id="118"/>
      <w:r w:rsidRPr="0075795B">
        <w:rPr>
          <w:rStyle w:val="CharPartNo"/>
        </w:rPr>
        <w:t xml:space="preserve"> </w:t>
      </w:r>
    </w:p>
    <w:p w14:paraId="2FDB772D" w14:textId="77777777" w:rsidR="0046641F" w:rsidRPr="00081D42" w:rsidRDefault="0046641F" w:rsidP="0046641F">
      <w:pPr>
        <w:pStyle w:val="BoxHeadBold"/>
      </w:pPr>
      <w:r w:rsidRPr="00081D42">
        <w:t xml:space="preserve">The affordable housing bond aggregator </w:t>
      </w:r>
    </w:p>
    <w:p w14:paraId="1177BA50" w14:textId="77777777" w:rsidR="0046641F" w:rsidRDefault="0046641F" w:rsidP="0046641F">
      <w:pPr>
        <w:pStyle w:val="BoxText"/>
      </w:pPr>
      <w:r w:rsidRPr="00081D42">
        <w:t xml:space="preserve">The AHBA operates by the NHFIC making loans to registered community housing providers, using money borrowed from the Commonwealth (see section 11) and by raising finance by the issue of bonds on the commercial market. The mechanism will allow money to be raised on a larger scale and on different terms to those that would be possible for the individual providers; the savings will be passed on to the providers in the form of lower interest loans and reduced refinancing risks, enabling them to improve housing outcomes for their clients.  </w:t>
      </w:r>
    </w:p>
    <w:p w14:paraId="3933550C" w14:textId="77777777" w:rsidR="0046641F" w:rsidRDefault="0046641F" w:rsidP="0046641F">
      <w:pPr>
        <w:pStyle w:val="ActHead3"/>
      </w:pPr>
      <w:bookmarkStart w:id="119" w:name="_Toc140235866"/>
      <w:bookmarkStart w:id="120" w:name="_Toc140830721"/>
      <w:r w:rsidRPr="007C368E">
        <w:rPr>
          <w:rStyle w:val="CharDivNo"/>
        </w:rPr>
        <w:t>Division 1</w:t>
      </w:r>
      <w:r>
        <w:t>—</w:t>
      </w:r>
      <w:r w:rsidRPr="007C368E">
        <w:rPr>
          <w:rStyle w:val="CharDivText"/>
        </w:rPr>
        <w:t>Financing mechanisms and eligibility</w:t>
      </w:r>
      <w:bookmarkEnd w:id="119"/>
      <w:bookmarkEnd w:id="120"/>
      <w:r>
        <w:t xml:space="preserve"> </w:t>
      </w:r>
    </w:p>
    <w:p w14:paraId="015279DE" w14:textId="77777777" w:rsidR="0046641F" w:rsidRDefault="0046641F" w:rsidP="0046641F">
      <w:pPr>
        <w:pStyle w:val="ActHead5"/>
      </w:pPr>
      <w:bookmarkStart w:id="121" w:name="_Toc140235867"/>
      <w:bookmarkStart w:id="122" w:name="_Toc140830722"/>
      <w:proofErr w:type="gramStart"/>
      <w:r w:rsidRPr="007C368E">
        <w:rPr>
          <w:rStyle w:val="CharSectno"/>
        </w:rPr>
        <w:t>16</w:t>
      </w:r>
      <w:r>
        <w:t xml:space="preserve">  Eligibility</w:t>
      </w:r>
      <w:proofErr w:type="gramEnd"/>
      <w:r>
        <w:t xml:space="preserve"> for loans</w:t>
      </w:r>
      <w:bookmarkEnd w:id="121"/>
      <w:bookmarkEnd w:id="122"/>
      <w:r>
        <w:t xml:space="preserve"> </w:t>
      </w:r>
    </w:p>
    <w:p w14:paraId="5419D838" w14:textId="77777777" w:rsidR="0046641F" w:rsidRDefault="0046641F" w:rsidP="0046641F">
      <w:pPr>
        <w:pStyle w:val="subsection"/>
      </w:pPr>
      <w:bookmarkStart w:id="123" w:name="SubSec25"/>
      <w:r w:rsidRPr="00847A97">
        <w:tab/>
      </w:r>
      <w:r>
        <w:t xml:space="preserve"> (1)</w:t>
      </w:r>
      <w:r>
        <w:tab/>
        <w:t xml:space="preserve">The NHFIC must not provide loans through the AHBA to an entity other than a registered community housing provider.  </w:t>
      </w:r>
    </w:p>
    <w:p w14:paraId="7E88BA60" w14:textId="77777777" w:rsidR="0046641F" w:rsidRDefault="0046641F" w:rsidP="0046641F">
      <w:pPr>
        <w:pStyle w:val="subsection"/>
      </w:pPr>
      <w:bookmarkStart w:id="124" w:name="SubSec26"/>
      <w:bookmarkEnd w:id="123"/>
      <w:r w:rsidRPr="00847A97">
        <w:tab/>
      </w:r>
      <w:r>
        <w:t xml:space="preserve"> (2)</w:t>
      </w:r>
      <w:r>
        <w:tab/>
        <w:t xml:space="preserve">The NHFIC may provide a loan in relation to a mixed tenure development only if it is satisfied that any profits from the development will be applied to support affordable housing outcomes. </w:t>
      </w:r>
    </w:p>
    <w:p w14:paraId="5E62FEF7" w14:textId="77777777" w:rsidR="0046641F" w:rsidRDefault="0046641F" w:rsidP="0046641F">
      <w:pPr>
        <w:pStyle w:val="subsection"/>
      </w:pPr>
      <w:bookmarkStart w:id="125" w:name="SubSec27"/>
      <w:bookmarkEnd w:id="124"/>
      <w:r w:rsidRPr="00847A97">
        <w:tab/>
      </w:r>
      <w:r>
        <w:t xml:space="preserve"> (3)</w:t>
      </w:r>
      <w:r>
        <w:tab/>
        <w:t xml:space="preserve">The NHFIC may specify eligibility criteria that must be satisfied by registered community housing providers, or classes of providers.   </w:t>
      </w:r>
    </w:p>
    <w:p w14:paraId="16DC40F2" w14:textId="77777777" w:rsidR="0046641F" w:rsidRDefault="0046641F" w:rsidP="0046641F">
      <w:pPr>
        <w:pStyle w:val="ActHead5"/>
      </w:pPr>
      <w:bookmarkStart w:id="126" w:name="_Toc140235868"/>
      <w:bookmarkStart w:id="127" w:name="_Toc140830723"/>
      <w:bookmarkEnd w:id="125"/>
      <w:proofErr w:type="gramStart"/>
      <w:r w:rsidRPr="007C368E">
        <w:rPr>
          <w:rStyle w:val="CharSectno"/>
        </w:rPr>
        <w:t>17</w:t>
      </w:r>
      <w:r>
        <w:t xml:space="preserve">  Financing</w:t>
      </w:r>
      <w:proofErr w:type="gramEnd"/>
      <w:r>
        <w:t xml:space="preserve"> mechanism</w:t>
      </w:r>
      <w:bookmarkEnd w:id="126"/>
      <w:bookmarkEnd w:id="127"/>
      <w:r>
        <w:t xml:space="preserve">  </w:t>
      </w:r>
    </w:p>
    <w:p w14:paraId="1AB43705" w14:textId="77777777" w:rsidR="0046641F" w:rsidRDefault="0046641F" w:rsidP="0046641F">
      <w:pPr>
        <w:pStyle w:val="subsection"/>
      </w:pPr>
      <w:bookmarkStart w:id="128" w:name="SubSec28"/>
      <w:r w:rsidRPr="00847A97">
        <w:tab/>
      </w:r>
      <w:r w:rsidRPr="00847A97">
        <w:tab/>
      </w:r>
      <w:r>
        <w:t xml:space="preserve">The NHFIC must obtain security from providers for any loan, at a level that is appropriate having regard to the risk to the NHFIC and the Commonwealth.  </w:t>
      </w:r>
    </w:p>
    <w:p w14:paraId="1DC89EF6" w14:textId="77777777" w:rsidR="00156970" w:rsidRDefault="00156970" w:rsidP="00156970">
      <w:pPr>
        <w:spacing w:after="160" w:line="259" w:lineRule="auto"/>
        <w:rPr>
          <w:rStyle w:val="CharDivNo"/>
        </w:rPr>
        <w:sectPr w:rsidR="00156970" w:rsidSect="00AA78D9">
          <w:headerReference w:type="even" r:id="rId35"/>
          <w:headerReference w:type="default" r:id="rId36"/>
          <w:pgSz w:w="11907" w:h="16839" w:code="9"/>
          <w:pgMar w:top="2233" w:right="1797" w:bottom="1440" w:left="1797" w:header="720" w:footer="709" w:gutter="0"/>
          <w:cols w:space="708"/>
          <w:docGrid w:linePitch="360"/>
        </w:sectPr>
      </w:pPr>
      <w:bookmarkStart w:id="129" w:name="_Toc140235869"/>
      <w:bookmarkEnd w:id="128"/>
    </w:p>
    <w:p w14:paraId="0EAF69A6" w14:textId="78A94691" w:rsidR="0046641F" w:rsidRPr="00156970" w:rsidRDefault="0046641F" w:rsidP="00156970">
      <w:pPr>
        <w:pStyle w:val="ActHead3"/>
        <w:rPr>
          <w:rStyle w:val="CharDivNo"/>
        </w:rPr>
      </w:pPr>
      <w:bookmarkStart w:id="130" w:name="_Toc140830724"/>
      <w:r w:rsidRPr="007C368E">
        <w:rPr>
          <w:rStyle w:val="CharDivNo"/>
        </w:rPr>
        <w:lastRenderedPageBreak/>
        <w:t>Division 2</w:t>
      </w:r>
      <w:r w:rsidRPr="00156970">
        <w:rPr>
          <w:rStyle w:val="CharDivNo"/>
        </w:rPr>
        <w:t>—Criteria for lending</w:t>
      </w:r>
      <w:bookmarkEnd w:id="129"/>
      <w:bookmarkEnd w:id="130"/>
      <w:r w:rsidRPr="00156970">
        <w:rPr>
          <w:rStyle w:val="CharDivNo"/>
        </w:rPr>
        <w:t xml:space="preserve"> </w:t>
      </w:r>
    </w:p>
    <w:p w14:paraId="7A74CCEF" w14:textId="77777777" w:rsidR="0046641F" w:rsidRDefault="0046641F" w:rsidP="0046641F">
      <w:pPr>
        <w:pStyle w:val="ActHead5"/>
      </w:pPr>
      <w:bookmarkStart w:id="131" w:name="_Toc140235870"/>
      <w:bookmarkStart w:id="132" w:name="_Toc140830725"/>
      <w:proofErr w:type="gramStart"/>
      <w:r w:rsidRPr="007C368E">
        <w:rPr>
          <w:rStyle w:val="CharSectno"/>
        </w:rPr>
        <w:t>18</w:t>
      </w:r>
      <w:r>
        <w:t xml:space="preserve">  Purpose</w:t>
      </w:r>
      <w:proofErr w:type="gramEnd"/>
      <w:r>
        <w:t xml:space="preserve"> of the AHBA</w:t>
      </w:r>
      <w:bookmarkEnd w:id="131"/>
      <w:bookmarkEnd w:id="132"/>
      <w:r>
        <w:t xml:space="preserve"> </w:t>
      </w:r>
    </w:p>
    <w:p w14:paraId="6DE6DF89" w14:textId="77777777" w:rsidR="0046641F" w:rsidRDefault="0046641F" w:rsidP="0046641F">
      <w:pPr>
        <w:pStyle w:val="subsection"/>
      </w:pPr>
      <w:bookmarkStart w:id="133" w:name="SubSec29"/>
      <w:r w:rsidRPr="00847A97">
        <w:tab/>
      </w:r>
      <w:r w:rsidRPr="00847A97">
        <w:tab/>
      </w:r>
      <w:r>
        <w:t xml:space="preserve">The Board must aim to provide loans to registered community housing providers at the lowest cost and most appropriate tenor possible, after recovering operational and financing costs and building capital reserves in accordance with this Division. Where appropriate, different loan products should be offered to meet the varying needs of registered community housing providers. </w:t>
      </w:r>
    </w:p>
    <w:p w14:paraId="4D1A8E91" w14:textId="77777777" w:rsidR="0046641F" w:rsidRDefault="0046641F" w:rsidP="0046641F">
      <w:pPr>
        <w:pStyle w:val="ActHead5"/>
      </w:pPr>
      <w:bookmarkStart w:id="134" w:name="_Toc140235871"/>
      <w:bookmarkStart w:id="135" w:name="_Toc140830726"/>
      <w:bookmarkEnd w:id="133"/>
      <w:proofErr w:type="gramStart"/>
      <w:r w:rsidRPr="007C368E">
        <w:rPr>
          <w:rStyle w:val="CharSectno"/>
        </w:rPr>
        <w:t>19</w:t>
      </w:r>
      <w:r>
        <w:t xml:space="preserve">  Matters</w:t>
      </w:r>
      <w:proofErr w:type="gramEnd"/>
      <w:r>
        <w:t xml:space="preserve"> to be considered when making lending decisions</w:t>
      </w:r>
      <w:bookmarkEnd w:id="134"/>
      <w:bookmarkEnd w:id="135"/>
      <w:r>
        <w:t xml:space="preserve"> </w:t>
      </w:r>
    </w:p>
    <w:p w14:paraId="0EDC3E00" w14:textId="77777777" w:rsidR="0046641F" w:rsidRDefault="0046641F" w:rsidP="0046641F">
      <w:pPr>
        <w:pStyle w:val="subsection"/>
      </w:pPr>
      <w:bookmarkStart w:id="136" w:name="SubSec30"/>
      <w:r w:rsidRPr="00847A97">
        <w:tab/>
      </w:r>
      <w:r w:rsidRPr="00847A97">
        <w:tab/>
      </w:r>
      <w:r>
        <w:t xml:space="preserve">In deciding whether to make a particular loan, and in setting its conditions, the Board must have regard to the following matters: </w:t>
      </w:r>
    </w:p>
    <w:p w14:paraId="32433A00" w14:textId="77777777" w:rsidR="0046641F" w:rsidRPr="00C32D67" w:rsidRDefault="0046641F" w:rsidP="0046641F">
      <w:pPr>
        <w:pStyle w:val="paragraph"/>
      </w:pPr>
      <w:bookmarkStart w:id="137" w:name="Para23"/>
      <w:bookmarkEnd w:id="136"/>
      <w:r w:rsidRPr="00847A97">
        <w:tab/>
      </w:r>
      <w:r w:rsidRPr="00C32D67">
        <w:t xml:space="preserve"> (a)</w:t>
      </w:r>
      <w:r w:rsidRPr="00C32D67">
        <w:tab/>
        <w:t xml:space="preserve">the purpose for which the loan is being sought and the extent to which that purpose supports affordable housing </w:t>
      </w:r>
      <w:proofErr w:type="gramStart"/>
      <w:r w:rsidRPr="00C32D67">
        <w:t>outcomes;</w:t>
      </w:r>
      <w:proofErr w:type="gramEnd"/>
      <w:r w:rsidRPr="00C32D67">
        <w:t xml:space="preserve"> </w:t>
      </w:r>
    </w:p>
    <w:p w14:paraId="5814EE16" w14:textId="77777777" w:rsidR="0046641F" w:rsidRPr="00C32D67" w:rsidRDefault="0046641F" w:rsidP="0046641F">
      <w:pPr>
        <w:pStyle w:val="paragraph"/>
      </w:pPr>
      <w:bookmarkStart w:id="138" w:name="Para24"/>
      <w:bookmarkEnd w:id="137"/>
      <w:r w:rsidRPr="00847A97">
        <w:tab/>
      </w:r>
      <w:r w:rsidRPr="00C32D67">
        <w:t xml:space="preserve"> (b)</w:t>
      </w:r>
      <w:r w:rsidRPr="00C32D67">
        <w:tab/>
        <w:t xml:space="preserve">the </w:t>
      </w:r>
      <w:proofErr w:type="gramStart"/>
      <w:r w:rsidRPr="00C32D67">
        <w:t>credit-worthiness</w:t>
      </w:r>
      <w:proofErr w:type="gramEnd"/>
      <w:r w:rsidRPr="00C32D67">
        <w:t xml:space="preserve"> of the registered community housing provider;  </w:t>
      </w:r>
    </w:p>
    <w:p w14:paraId="35FEA4E6" w14:textId="77777777" w:rsidR="0046641F" w:rsidRPr="00C32D67" w:rsidRDefault="0046641F" w:rsidP="0046641F">
      <w:pPr>
        <w:pStyle w:val="paragraph"/>
      </w:pPr>
      <w:bookmarkStart w:id="139" w:name="Para25"/>
      <w:bookmarkEnd w:id="138"/>
      <w:r w:rsidRPr="00847A97">
        <w:tab/>
      </w:r>
      <w:r w:rsidRPr="00C32D67">
        <w:t xml:space="preserve"> (c)</w:t>
      </w:r>
      <w:r w:rsidRPr="00C32D67">
        <w:tab/>
        <w:t xml:space="preserve">whether private sector finance would be available to the registered community housing provider and, if so, the terms on which that finance would be </w:t>
      </w:r>
      <w:proofErr w:type="gramStart"/>
      <w:r w:rsidRPr="00C32D67">
        <w:t>available;</w:t>
      </w:r>
      <w:proofErr w:type="gramEnd"/>
      <w:r w:rsidRPr="00C32D67">
        <w:t xml:space="preserve"> </w:t>
      </w:r>
    </w:p>
    <w:p w14:paraId="0508DC68" w14:textId="77777777" w:rsidR="0046641F" w:rsidRPr="00C32D67" w:rsidRDefault="0046641F" w:rsidP="0046641F">
      <w:pPr>
        <w:pStyle w:val="paragraph"/>
      </w:pPr>
      <w:bookmarkStart w:id="140" w:name="Para26"/>
      <w:bookmarkEnd w:id="139"/>
      <w:r w:rsidRPr="00847A97">
        <w:tab/>
      </w:r>
      <w:r w:rsidRPr="00C32D67">
        <w:t xml:space="preserve"> (ca)</w:t>
      </w:r>
      <w:r w:rsidRPr="00C32D67">
        <w:tab/>
        <w:t xml:space="preserve">whether the loan would encourage private sector participation in supporting affordable housing </w:t>
      </w:r>
      <w:proofErr w:type="gramStart"/>
      <w:r w:rsidRPr="00C32D67">
        <w:t>outcomes;</w:t>
      </w:r>
      <w:proofErr w:type="gramEnd"/>
      <w:r w:rsidRPr="00C32D67">
        <w:t xml:space="preserve"> </w:t>
      </w:r>
    </w:p>
    <w:p w14:paraId="3FFC34E2" w14:textId="77777777" w:rsidR="0046641F" w:rsidRPr="00C32D67" w:rsidRDefault="0046641F" w:rsidP="0046641F">
      <w:pPr>
        <w:pStyle w:val="paragraph"/>
      </w:pPr>
      <w:bookmarkStart w:id="141" w:name="Para27"/>
      <w:bookmarkEnd w:id="140"/>
      <w:r w:rsidRPr="00847A97">
        <w:tab/>
      </w:r>
      <w:r w:rsidRPr="00C32D67">
        <w:t xml:space="preserve"> (d)</w:t>
      </w:r>
      <w:r w:rsidRPr="00C32D67">
        <w:tab/>
        <w:t xml:space="preserve">the likelihood that the NHFIC will receive a return from the loan and the likely extent of that </w:t>
      </w:r>
      <w:proofErr w:type="gramStart"/>
      <w:r w:rsidRPr="00C32D67">
        <w:t>return;</w:t>
      </w:r>
      <w:proofErr w:type="gramEnd"/>
      <w:r w:rsidRPr="00C32D67">
        <w:t xml:space="preserve"> </w:t>
      </w:r>
    </w:p>
    <w:p w14:paraId="4985974B" w14:textId="77777777" w:rsidR="0046641F" w:rsidRPr="00C32D67" w:rsidRDefault="0046641F" w:rsidP="0046641F">
      <w:pPr>
        <w:pStyle w:val="paragraph"/>
      </w:pPr>
      <w:bookmarkStart w:id="142" w:name="Para28"/>
      <w:bookmarkEnd w:id="141"/>
      <w:r w:rsidRPr="00847A97">
        <w:tab/>
      </w:r>
      <w:r w:rsidRPr="00C32D67">
        <w:t xml:space="preserve"> (e)</w:t>
      </w:r>
      <w:r w:rsidRPr="00C32D67">
        <w:tab/>
        <w:t xml:space="preserve">the quality of any security available from the registered community housing </w:t>
      </w:r>
      <w:proofErr w:type="gramStart"/>
      <w:r w:rsidRPr="00C32D67">
        <w:t>provider;</w:t>
      </w:r>
      <w:proofErr w:type="gramEnd"/>
      <w:r w:rsidRPr="00C32D67">
        <w:t xml:space="preserve">  </w:t>
      </w:r>
    </w:p>
    <w:p w14:paraId="250A063E" w14:textId="77777777" w:rsidR="0046641F" w:rsidRPr="00C32D67" w:rsidRDefault="0046641F" w:rsidP="0046641F">
      <w:pPr>
        <w:pStyle w:val="paragraph"/>
      </w:pPr>
      <w:bookmarkStart w:id="143" w:name="Para29"/>
      <w:bookmarkEnd w:id="142"/>
      <w:r w:rsidRPr="00847A97">
        <w:tab/>
      </w:r>
      <w:r w:rsidRPr="00C32D67">
        <w:t xml:space="preserve"> (f)</w:t>
      </w:r>
      <w:r w:rsidRPr="00C32D67">
        <w:tab/>
        <w:t xml:space="preserve">the expected price of funds raised by the NHFIC bonds during the life of the </w:t>
      </w:r>
      <w:proofErr w:type="gramStart"/>
      <w:r w:rsidRPr="00C32D67">
        <w:t>loan;</w:t>
      </w:r>
      <w:proofErr w:type="gramEnd"/>
      <w:r w:rsidRPr="00C32D67">
        <w:t xml:space="preserve"> </w:t>
      </w:r>
    </w:p>
    <w:p w14:paraId="0C9E44E1" w14:textId="77777777" w:rsidR="0046641F" w:rsidRPr="00C32D67" w:rsidRDefault="0046641F" w:rsidP="0046641F">
      <w:pPr>
        <w:pStyle w:val="paragraph"/>
      </w:pPr>
      <w:bookmarkStart w:id="144" w:name="Para30"/>
      <w:bookmarkEnd w:id="143"/>
      <w:r w:rsidRPr="00847A97">
        <w:tab/>
      </w:r>
      <w:r w:rsidRPr="00C32D67">
        <w:t xml:space="preserve"> (g)</w:t>
      </w:r>
      <w:r w:rsidRPr="00C32D67">
        <w:tab/>
        <w:t xml:space="preserve">whether the loan would complement, leverage or support other Commonwealth, State or Territory finance or </w:t>
      </w:r>
      <w:proofErr w:type="gramStart"/>
      <w:r w:rsidRPr="00C32D67">
        <w:t>activities;</w:t>
      </w:r>
      <w:proofErr w:type="gramEnd"/>
      <w:r w:rsidRPr="00C32D67">
        <w:t xml:space="preserve"> </w:t>
      </w:r>
    </w:p>
    <w:p w14:paraId="2EC522BD" w14:textId="77777777" w:rsidR="0046641F" w:rsidRPr="00C32D67" w:rsidRDefault="0046641F" w:rsidP="0046641F">
      <w:pPr>
        <w:pStyle w:val="paragraph"/>
      </w:pPr>
      <w:bookmarkStart w:id="145" w:name="Para31"/>
      <w:bookmarkEnd w:id="144"/>
      <w:r w:rsidRPr="00847A97">
        <w:tab/>
      </w:r>
      <w:r w:rsidRPr="00C32D67">
        <w:t xml:space="preserve"> (h)</w:t>
      </w:r>
      <w:r w:rsidRPr="00C32D67">
        <w:tab/>
        <w:t xml:space="preserve">the object of the Act and the limits set in the Act.  </w:t>
      </w:r>
    </w:p>
    <w:p w14:paraId="5BD26C93" w14:textId="77777777" w:rsidR="0046641F" w:rsidRDefault="0046641F" w:rsidP="0046641F">
      <w:pPr>
        <w:pStyle w:val="ActHead5"/>
      </w:pPr>
      <w:bookmarkStart w:id="146" w:name="_Toc140235872"/>
      <w:bookmarkStart w:id="147" w:name="_Toc140830727"/>
      <w:bookmarkEnd w:id="145"/>
      <w:proofErr w:type="gramStart"/>
      <w:r w:rsidRPr="007C368E">
        <w:rPr>
          <w:rStyle w:val="CharSectno"/>
        </w:rPr>
        <w:t>20</w:t>
      </w:r>
      <w:r>
        <w:t xml:space="preserve">  Benchmark</w:t>
      </w:r>
      <w:proofErr w:type="gramEnd"/>
      <w:r>
        <w:t xml:space="preserve"> return</w:t>
      </w:r>
      <w:bookmarkEnd w:id="146"/>
      <w:bookmarkEnd w:id="147"/>
      <w:r>
        <w:t xml:space="preserve"> </w:t>
      </w:r>
    </w:p>
    <w:p w14:paraId="329C1AEB" w14:textId="77777777" w:rsidR="0046641F" w:rsidRDefault="0046641F" w:rsidP="0046641F">
      <w:pPr>
        <w:pStyle w:val="subsection"/>
      </w:pPr>
      <w:bookmarkStart w:id="148" w:name="SubSec31"/>
      <w:r w:rsidRPr="00847A97">
        <w:tab/>
      </w:r>
      <w:r w:rsidRPr="00847A97">
        <w:tab/>
      </w:r>
      <w:r>
        <w:t xml:space="preserve">The Board must target an average return on its loans to registered community housing providers that allows it to: </w:t>
      </w:r>
    </w:p>
    <w:p w14:paraId="29C18935" w14:textId="77777777" w:rsidR="0046641F" w:rsidRPr="005C3FC0" w:rsidRDefault="0046641F" w:rsidP="0046641F">
      <w:pPr>
        <w:pStyle w:val="paragraph"/>
      </w:pPr>
      <w:bookmarkStart w:id="149" w:name="Para32"/>
      <w:bookmarkEnd w:id="148"/>
      <w:r w:rsidRPr="00847A97">
        <w:tab/>
      </w:r>
      <w:r w:rsidRPr="005C3FC0">
        <w:t xml:space="preserve"> (a)</w:t>
      </w:r>
      <w:r w:rsidRPr="005C3FC0">
        <w:tab/>
        <w:t xml:space="preserve">cover the operating costs of the AHBA; and </w:t>
      </w:r>
    </w:p>
    <w:p w14:paraId="0C7EE8CD" w14:textId="7A9E646C" w:rsidR="00CE0446" w:rsidRPr="005C3FC0" w:rsidRDefault="0046641F" w:rsidP="00CE0446">
      <w:pPr>
        <w:pStyle w:val="paragraph"/>
      </w:pPr>
      <w:bookmarkStart w:id="150" w:name="Para33"/>
      <w:bookmarkEnd w:id="149"/>
      <w:r w:rsidRPr="00847A97">
        <w:tab/>
      </w:r>
      <w:r w:rsidRPr="005C3FC0">
        <w:t xml:space="preserve"> (b)</w:t>
      </w:r>
      <w:r w:rsidRPr="005C3FC0">
        <w:tab/>
        <w:t xml:space="preserve">build an adequate capital reserve in accordance with subsection 48(1) of the Act. </w:t>
      </w:r>
    </w:p>
    <w:p w14:paraId="65EE8786" w14:textId="77777777" w:rsidR="0046641F" w:rsidRDefault="0046641F" w:rsidP="0046641F">
      <w:pPr>
        <w:pStyle w:val="ActHead5"/>
      </w:pPr>
      <w:bookmarkStart w:id="151" w:name="_Toc140235873"/>
      <w:bookmarkStart w:id="152" w:name="_Toc140830728"/>
      <w:bookmarkEnd w:id="150"/>
      <w:proofErr w:type="gramStart"/>
      <w:r w:rsidRPr="007C368E">
        <w:rPr>
          <w:rStyle w:val="CharSectno"/>
        </w:rPr>
        <w:t>21</w:t>
      </w:r>
      <w:r>
        <w:t xml:space="preserve">  Risk</w:t>
      </w:r>
      <w:proofErr w:type="gramEnd"/>
      <w:r>
        <w:t xml:space="preserve"> level</w:t>
      </w:r>
      <w:bookmarkEnd w:id="151"/>
      <w:bookmarkEnd w:id="152"/>
      <w:r>
        <w:t xml:space="preserve"> </w:t>
      </w:r>
    </w:p>
    <w:p w14:paraId="0AD20BE2" w14:textId="77777777" w:rsidR="0046641F" w:rsidRDefault="0046641F" w:rsidP="0046641F">
      <w:pPr>
        <w:pStyle w:val="subsection"/>
      </w:pPr>
      <w:bookmarkStart w:id="153" w:name="SubSec32"/>
      <w:r w:rsidRPr="00847A97">
        <w:tab/>
      </w:r>
      <w:r>
        <w:t xml:space="preserve"> (1)</w:t>
      </w:r>
      <w:r>
        <w:tab/>
        <w:t xml:space="preserve">In targeting the benchmark return for the AHBA, the NHFIC must seek to develop a portfolio that in aggregate has an acceptable but not excessive level of risk, having regard to the terms of the Act and the purpose of the AHBA.  </w:t>
      </w:r>
    </w:p>
    <w:p w14:paraId="106EE059" w14:textId="1375D274" w:rsidR="0046641F" w:rsidRDefault="0046641F" w:rsidP="0046641F">
      <w:pPr>
        <w:pStyle w:val="subsection"/>
      </w:pPr>
      <w:bookmarkStart w:id="154" w:name="SubSec33"/>
      <w:bookmarkEnd w:id="153"/>
      <w:r w:rsidRPr="00847A97">
        <w:lastRenderedPageBreak/>
        <w:tab/>
      </w:r>
      <w:r>
        <w:t xml:space="preserve"> (2)</w:t>
      </w:r>
      <w:r>
        <w:tab/>
        <w:t xml:space="preserve">Within 6 months of the commencement of this Direction, the Board must agree a suitable investment risk evaluation process to assess the AHBA </w:t>
      </w:r>
      <w:proofErr w:type="gramStart"/>
      <w:r>
        <w:t>risk, and</w:t>
      </w:r>
      <w:proofErr w:type="gramEnd"/>
      <w:r>
        <w:t xml:space="preserve"> must advise the Minister of the process chosen.  </w:t>
      </w:r>
      <w:r>
        <w:br/>
      </w:r>
    </w:p>
    <w:p w14:paraId="6559E7C1" w14:textId="77777777" w:rsidR="00CB2CB5" w:rsidRDefault="00CB2CB5" w:rsidP="005D66BD">
      <w:pPr>
        <w:spacing w:after="160" w:line="259" w:lineRule="auto"/>
        <w:rPr>
          <w:rStyle w:val="CharPartNo"/>
        </w:rPr>
        <w:sectPr w:rsidR="00CB2CB5" w:rsidSect="00AA78D9">
          <w:headerReference w:type="default" r:id="rId37"/>
          <w:pgSz w:w="11907" w:h="16839" w:code="9"/>
          <w:pgMar w:top="2233" w:right="1797" w:bottom="1440" w:left="1797" w:header="720" w:footer="709" w:gutter="0"/>
          <w:cols w:space="708"/>
          <w:docGrid w:linePitch="360"/>
        </w:sectPr>
      </w:pPr>
      <w:bookmarkStart w:id="155" w:name="_Toc140235874"/>
      <w:bookmarkEnd w:id="154"/>
    </w:p>
    <w:p w14:paraId="4B5CE9A1" w14:textId="070DEBFB" w:rsidR="0046641F" w:rsidRPr="00CC7408" w:rsidRDefault="0046641F" w:rsidP="00CC7408">
      <w:pPr>
        <w:pStyle w:val="ActHead2"/>
        <w:rPr>
          <w:rStyle w:val="CharPartNo"/>
        </w:rPr>
      </w:pPr>
      <w:bookmarkStart w:id="156" w:name="_Toc140830729"/>
      <w:r w:rsidRPr="00145412">
        <w:rPr>
          <w:rStyle w:val="CharPartNo"/>
        </w:rPr>
        <w:lastRenderedPageBreak/>
        <w:t>Part 4</w:t>
      </w:r>
      <w:r w:rsidRPr="00CC7408">
        <w:rPr>
          <w:rStyle w:val="CharPartNo"/>
        </w:rPr>
        <w:t>—National Housing Infrastructure Facility</w:t>
      </w:r>
      <w:bookmarkEnd w:id="155"/>
      <w:bookmarkEnd w:id="156"/>
      <w:r w:rsidRPr="00CC7408">
        <w:rPr>
          <w:rStyle w:val="CharPartNo"/>
        </w:rPr>
        <w:t xml:space="preserve"> </w:t>
      </w:r>
    </w:p>
    <w:p w14:paraId="467BA313" w14:textId="77777777" w:rsidR="0046641F" w:rsidRDefault="0046641F" w:rsidP="0046641F">
      <w:pPr>
        <w:pStyle w:val="BoxHeadBold"/>
      </w:pPr>
      <w:r w:rsidRPr="008A46DE">
        <w:t xml:space="preserve">The National Housing Infrastructure Facility </w:t>
      </w:r>
    </w:p>
    <w:p w14:paraId="102BE4B9" w14:textId="77777777" w:rsidR="0046641F" w:rsidRPr="008A46DE" w:rsidRDefault="0046641F" w:rsidP="0046641F">
      <w:pPr>
        <w:pStyle w:val="BoxText"/>
      </w:pPr>
      <w:r w:rsidRPr="008A46DE">
        <w:t>The</w:t>
      </w:r>
      <w:r>
        <w:t xml:space="preserve"> </w:t>
      </w:r>
      <w:r w:rsidRPr="008A46DE">
        <w:t xml:space="preserve">purpose of the NHIF is: </w:t>
      </w:r>
    </w:p>
    <w:p w14:paraId="7EF2585B" w14:textId="77777777" w:rsidR="0046641F" w:rsidRPr="008A46DE" w:rsidRDefault="0046641F" w:rsidP="0046641F">
      <w:pPr>
        <w:pStyle w:val="SOPara"/>
      </w:pPr>
      <w:r w:rsidRPr="00847A97">
        <w:tab/>
      </w:r>
      <w:r w:rsidRPr="008A46DE">
        <w:t xml:space="preserve"> (a)</w:t>
      </w:r>
      <w:r w:rsidRPr="008A46DE">
        <w:tab/>
        <w:t xml:space="preserve">to overcome impediments to the provision of housing that are due to the lack of necessary infrastructure; and </w:t>
      </w:r>
    </w:p>
    <w:p w14:paraId="3234A261" w14:textId="77777777" w:rsidR="0046641F" w:rsidRPr="008A46DE" w:rsidRDefault="0046641F" w:rsidP="0046641F">
      <w:pPr>
        <w:pStyle w:val="SOPara"/>
      </w:pPr>
      <w:r w:rsidRPr="00847A97">
        <w:tab/>
      </w:r>
      <w:r w:rsidRPr="008A46DE">
        <w:t xml:space="preserve"> (b)</w:t>
      </w:r>
      <w:r w:rsidRPr="008A46DE">
        <w:tab/>
        <w:t xml:space="preserve">to increase the availability of social and affordable housing. </w:t>
      </w:r>
    </w:p>
    <w:p w14:paraId="28463EE1" w14:textId="77777777" w:rsidR="0046641F" w:rsidRPr="008A46DE" w:rsidRDefault="0046641F" w:rsidP="0046641F">
      <w:pPr>
        <w:pStyle w:val="BoxText"/>
      </w:pPr>
      <w:r w:rsidRPr="008A46DE">
        <w:t xml:space="preserve">The NHIF does this by providing finance for eligible infrastructure and housing projects that would not otherwise have proceeded, or that would only have proceeded at a much later date or with a lesser impact on new social or affordable housing. </w:t>
      </w:r>
    </w:p>
    <w:p w14:paraId="29E6F6D6" w14:textId="77777777" w:rsidR="0046641F" w:rsidRDefault="0046641F" w:rsidP="0046641F">
      <w:pPr>
        <w:pStyle w:val="ActHead3"/>
      </w:pPr>
      <w:bookmarkStart w:id="157" w:name="_Toc140235875"/>
      <w:bookmarkStart w:id="158" w:name="_Toc140830730"/>
      <w:r w:rsidRPr="007C368E">
        <w:rPr>
          <w:rStyle w:val="CharDivNo"/>
        </w:rPr>
        <w:t>Division 1</w:t>
      </w:r>
      <w:r>
        <w:t>—</w:t>
      </w:r>
      <w:r w:rsidRPr="007C368E">
        <w:rPr>
          <w:rStyle w:val="CharDivText"/>
        </w:rPr>
        <w:t>Financing mechanisms and eligibility</w:t>
      </w:r>
      <w:bookmarkEnd w:id="157"/>
      <w:bookmarkEnd w:id="158"/>
      <w:r>
        <w:t xml:space="preserve"> </w:t>
      </w:r>
    </w:p>
    <w:p w14:paraId="1C9832F5" w14:textId="77777777" w:rsidR="0046641F" w:rsidRDefault="0046641F" w:rsidP="0046641F">
      <w:pPr>
        <w:pStyle w:val="ActHead5"/>
      </w:pPr>
      <w:bookmarkStart w:id="159" w:name="_Toc140235876"/>
      <w:bookmarkStart w:id="160" w:name="_Toc140830731"/>
      <w:r w:rsidRPr="007C368E">
        <w:rPr>
          <w:rStyle w:val="CharSectno"/>
        </w:rPr>
        <w:t>21</w:t>
      </w:r>
      <w:proofErr w:type="gramStart"/>
      <w:r w:rsidRPr="007C368E">
        <w:rPr>
          <w:rStyle w:val="CharSectno"/>
        </w:rPr>
        <w:t>A</w:t>
      </w:r>
      <w:r>
        <w:t xml:space="preserve">  Housing</w:t>
      </w:r>
      <w:proofErr w:type="gramEnd"/>
      <w:r>
        <w:t>-enabling infrastructure projects and social or affordable housing projects</w:t>
      </w:r>
      <w:bookmarkEnd w:id="159"/>
      <w:bookmarkEnd w:id="160"/>
      <w:r>
        <w:t xml:space="preserve"> </w:t>
      </w:r>
    </w:p>
    <w:p w14:paraId="15E791DC" w14:textId="77777777" w:rsidR="0046641F" w:rsidRDefault="0046641F" w:rsidP="0046641F">
      <w:pPr>
        <w:pStyle w:val="subsection"/>
      </w:pPr>
      <w:bookmarkStart w:id="161" w:name="SubSec34"/>
      <w:r w:rsidRPr="00847A97">
        <w:tab/>
      </w:r>
      <w:r>
        <w:t xml:space="preserve"> (1)</w:t>
      </w:r>
      <w:r>
        <w:tab/>
        <w:t xml:space="preserve">A </w:t>
      </w:r>
      <w:r w:rsidRPr="00C84F5A">
        <w:rPr>
          <w:b/>
          <w:bCs/>
          <w:i/>
          <w:iCs/>
        </w:rPr>
        <w:t>housing-enabling infrastructure project</w:t>
      </w:r>
      <w:r>
        <w:t xml:space="preserve"> is a project that: </w:t>
      </w:r>
    </w:p>
    <w:p w14:paraId="6FD368E1" w14:textId="77777777" w:rsidR="0046641F" w:rsidRPr="001155FC" w:rsidRDefault="0046641F" w:rsidP="0046641F">
      <w:pPr>
        <w:pStyle w:val="paragraph"/>
      </w:pPr>
      <w:bookmarkStart w:id="162" w:name="Para34"/>
      <w:bookmarkEnd w:id="161"/>
      <w:r w:rsidRPr="00847A97">
        <w:tab/>
      </w:r>
      <w:r w:rsidRPr="001155FC">
        <w:t xml:space="preserve"> (a)</w:t>
      </w:r>
      <w:r w:rsidRPr="001155FC">
        <w:tab/>
        <w:t>would provide housing</w:t>
      </w:r>
      <w:r>
        <w:t>-</w:t>
      </w:r>
      <w:r w:rsidRPr="001155FC">
        <w:t xml:space="preserve">enabling infrastructure; and </w:t>
      </w:r>
    </w:p>
    <w:p w14:paraId="1C6B7647" w14:textId="77777777" w:rsidR="0046641F" w:rsidRPr="001155FC" w:rsidRDefault="0046641F" w:rsidP="0046641F">
      <w:pPr>
        <w:pStyle w:val="paragraph"/>
      </w:pPr>
      <w:bookmarkStart w:id="163" w:name="Para35"/>
      <w:bookmarkEnd w:id="162"/>
      <w:r w:rsidRPr="00847A97">
        <w:tab/>
      </w:r>
      <w:r w:rsidRPr="001155FC">
        <w:t xml:space="preserve"> (b)</w:t>
      </w:r>
      <w:r w:rsidRPr="001155FC">
        <w:tab/>
        <w:t xml:space="preserve">would not itself provide housing; and </w:t>
      </w:r>
    </w:p>
    <w:p w14:paraId="61A5430E" w14:textId="77777777" w:rsidR="0046641F" w:rsidRDefault="0046641F" w:rsidP="0046641F">
      <w:pPr>
        <w:pStyle w:val="paragraph"/>
      </w:pPr>
      <w:bookmarkStart w:id="164" w:name="Para36"/>
      <w:bookmarkEnd w:id="163"/>
      <w:r w:rsidRPr="00847A97">
        <w:tab/>
      </w:r>
      <w:r w:rsidRPr="001155FC">
        <w:t xml:space="preserve"> (c)</w:t>
      </w:r>
      <w:r w:rsidRPr="001155FC">
        <w:tab/>
        <w:t>would not provide community infrastructure, such as parks, day</w:t>
      </w:r>
      <w:r>
        <w:t>-</w:t>
      </w:r>
      <w:r w:rsidRPr="001155FC">
        <w:t xml:space="preserve">care </w:t>
      </w:r>
      <w:proofErr w:type="gramStart"/>
      <w:r w:rsidRPr="001155FC">
        <w:t>centres</w:t>
      </w:r>
      <w:proofErr w:type="gramEnd"/>
      <w:r w:rsidRPr="001155FC">
        <w:t xml:space="preserve"> or libraries. </w:t>
      </w:r>
    </w:p>
    <w:p w14:paraId="1C0A51F2" w14:textId="77777777" w:rsidR="0046641F" w:rsidRDefault="0046641F" w:rsidP="0046641F">
      <w:pPr>
        <w:pStyle w:val="subsection"/>
      </w:pPr>
      <w:bookmarkStart w:id="165" w:name="SubSec35"/>
      <w:bookmarkEnd w:id="164"/>
      <w:r w:rsidRPr="00847A97">
        <w:tab/>
      </w:r>
      <w:r>
        <w:t xml:space="preserve"> (2)</w:t>
      </w:r>
      <w:r>
        <w:tab/>
      </w:r>
      <w:r w:rsidRPr="00C84F5A">
        <w:rPr>
          <w:b/>
          <w:bCs/>
          <w:i/>
          <w:iCs/>
        </w:rPr>
        <w:t>Housing-enabling infrastructure</w:t>
      </w:r>
      <w:r>
        <w:t xml:space="preserve"> is: </w:t>
      </w:r>
    </w:p>
    <w:p w14:paraId="52F66CEE" w14:textId="77777777" w:rsidR="0046641F" w:rsidRDefault="0046641F" w:rsidP="0046641F">
      <w:pPr>
        <w:pStyle w:val="paragraph"/>
      </w:pPr>
      <w:bookmarkStart w:id="166" w:name="Para37"/>
      <w:bookmarkEnd w:id="165"/>
      <w:r w:rsidRPr="00847A97">
        <w:tab/>
      </w:r>
      <w:r w:rsidRPr="003E1426">
        <w:t xml:space="preserve"> (a)</w:t>
      </w:r>
      <w:r w:rsidRPr="003E1426">
        <w:tab/>
        <w:t xml:space="preserve">critical infrastructure to support new housing (particularly new social or affordable housing), including new or upgraded infrastructure for services such as water, sewerage, electricity, </w:t>
      </w:r>
      <w:proofErr w:type="gramStart"/>
      <w:r w:rsidRPr="003E1426">
        <w:t>telecommunications</w:t>
      </w:r>
      <w:proofErr w:type="gramEnd"/>
      <w:r w:rsidRPr="003E1426">
        <w:t xml:space="preserve"> or transportation; or </w:t>
      </w:r>
    </w:p>
    <w:p w14:paraId="52BDD342" w14:textId="77777777" w:rsidR="0046641F" w:rsidRDefault="0046641F" w:rsidP="0046641F">
      <w:pPr>
        <w:pStyle w:val="paragraph"/>
      </w:pPr>
      <w:bookmarkStart w:id="167" w:name="Para38"/>
      <w:bookmarkEnd w:id="166"/>
      <w:r w:rsidRPr="00847A97">
        <w:tab/>
      </w:r>
      <w:r w:rsidRPr="003E1426">
        <w:t xml:space="preserve"> (b)</w:t>
      </w:r>
      <w:r w:rsidRPr="003E1426">
        <w:tab/>
        <w:t xml:space="preserve">site remediation works relating to new housing (particularly new social or affordable housing), including the removal of hazardous waste or contamination. </w:t>
      </w:r>
    </w:p>
    <w:p w14:paraId="575E5AED" w14:textId="77777777" w:rsidR="0046641F" w:rsidRDefault="0046641F" w:rsidP="0046641F">
      <w:pPr>
        <w:pStyle w:val="subsection"/>
      </w:pPr>
      <w:bookmarkStart w:id="168" w:name="SubSec36"/>
      <w:bookmarkEnd w:id="167"/>
      <w:r w:rsidRPr="00847A97">
        <w:tab/>
      </w:r>
      <w:r>
        <w:t xml:space="preserve"> (3)</w:t>
      </w:r>
      <w:r>
        <w:tab/>
        <w:t xml:space="preserve">A </w:t>
      </w:r>
      <w:r w:rsidRPr="00C84F5A">
        <w:rPr>
          <w:b/>
          <w:bCs/>
          <w:i/>
          <w:iCs/>
        </w:rPr>
        <w:t>social or affordable housing project</w:t>
      </w:r>
      <w:r>
        <w:t xml:space="preserve"> is a project that would provide new social or affordable housing (</w:t>
      </w:r>
      <w:proofErr w:type="gramStart"/>
      <w:r>
        <w:t>whether or not</w:t>
      </w:r>
      <w:proofErr w:type="gramEnd"/>
      <w:r>
        <w:t xml:space="preserve"> the project would also provide other types of new housing). </w:t>
      </w:r>
    </w:p>
    <w:p w14:paraId="59D308AB" w14:textId="77777777" w:rsidR="0046641F" w:rsidRDefault="0046641F" w:rsidP="0046641F">
      <w:pPr>
        <w:pStyle w:val="ActHead5"/>
      </w:pPr>
      <w:bookmarkStart w:id="169" w:name="_Toc140235877"/>
      <w:bookmarkStart w:id="170" w:name="_Toc140830732"/>
      <w:bookmarkEnd w:id="168"/>
      <w:proofErr w:type="gramStart"/>
      <w:r w:rsidRPr="007C368E">
        <w:rPr>
          <w:rStyle w:val="CharSectno"/>
        </w:rPr>
        <w:t>22</w:t>
      </w:r>
      <w:r>
        <w:t xml:space="preserve">  Eligible</w:t>
      </w:r>
      <w:proofErr w:type="gramEnd"/>
      <w:r>
        <w:t xml:space="preserve"> project proponents for housing-enabling infrastructure projects</w:t>
      </w:r>
      <w:bookmarkEnd w:id="169"/>
      <w:bookmarkEnd w:id="170"/>
      <w:r>
        <w:t xml:space="preserve"> </w:t>
      </w:r>
    </w:p>
    <w:p w14:paraId="10006868" w14:textId="77777777" w:rsidR="0046641F" w:rsidRDefault="0046641F" w:rsidP="0046641F">
      <w:pPr>
        <w:pStyle w:val="subsection"/>
      </w:pPr>
      <w:bookmarkStart w:id="171" w:name="SubSec37"/>
      <w:r w:rsidRPr="00847A97">
        <w:tab/>
      </w:r>
      <w:r>
        <w:t xml:space="preserve"> (1)</w:t>
      </w:r>
      <w:r>
        <w:tab/>
        <w:t xml:space="preserve">To be eligible for finance under the NHIF for a housing-enabling infrastructure project, a project proponent must be:  </w:t>
      </w:r>
    </w:p>
    <w:p w14:paraId="7AB220EA" w14:textId="77777777" w:rsidR="0046641F" w:rsidRPr="004422FD" w:rsidRDefault="0046641F" w:rsidP="0046641F">
      <w:pPr>
        <w:pStyle w:val="paragraph"/>
      </w:pPr>
      <w:bookmarkStart w:id="172" w:name="Para39"/>
      <w:bookmarkEnd w:id="171"/>
      <w:r w:rsidRPr="00847A97">
        <w:tab/>
      </w:r>
      <w:r w:rsidRPr="004422FD">
        <w:t xml:space="preserve"> (a)</w:t>
      </w:r>
      <w:r w:rsidRPr="004422FD">
        <w:tab/>
        <w:t xml:space="preserve">a State or Territory; or </w:t>
      </w:r>
    </w:p>
    <w:p w14:paraId="1EA5A79F" w14:textId="77777777" w:rsidR="0046641F" w:rsidRPr="004422FD" w:rsidRDefault="0046641F" w:rsidP="0046641F">
      <w:pPr>
        <w:pStyle w:val="paragraph"/>
      </w:pPr>
      <w:bookmarkStart w:id="173" w:name="Para40"/>
      <w:bookmarkEnd w:id="172"/>
      <w:r w:rsidRPr="00847A97">
        <w:tab/>
      </w:r>
      <w:r w:rsidRPr="004422FD">
        <w:t xml:space="preserve"> (b)</w:t>
      </w:r>
      <w:r w:rsidRPr="004422FD">
        <w:tab/>
        <w:t xml:space="preserve">a local governing body; or </w:t>
      </w:r>
    </w:p>
    <w:p w14:paraId="541C46EB" w14:textId="77777777" w:rsidR="0046641F" w:rsidRPr="004422FD" w:rsidRDefault="0046641F" w:rsidP="0046641F">
      <w:pPr>
        <w:pStyle w:val="paragraph"/>
      </w:pPr>
      <w:bookmarkStart w:id="174" w:name="Para41"/>
      <w:bookmarkEnd w:id="173"/>
      <w:r w:rsidRPr="00847A97">
        <w:tab/>
      </w:r>
      <w:r w:rsidRPr="004422FD">
        <w:t xml:space="preserve"> (c)</w:t>
      </w:r>
      <w:r w:rsidRPr="004422FD">
        <w:tab/>
        <w:t xml:space="preserve">a local government-owned investment corporation or utility provider that is a constitutional corporation; or </w:t>
      </w:r>
    </w:p>
    <w:p w14:paraId="5BD97C23" w14:textId="77777777" w:rsidR="0046641F" w:rsidRPr="004422FD" w:rsidRDefault="0046641F" w:rsidP="0046641F">
      <w:pPr>
        <w:pStyle w:val="paragraph"/>
      </w:pPr>
      <w:bookmarkStart w:id="175" w:name="Para42"/>
      <w:bookmarkEnd w:id="174"/>
      <w:r w:rsidRPr="00847A97">
        <w:lastRenderedPageBreak/>
        <w:tab/>
      </w:r>
      <w:r w:rsidRPr="004422FD">
        <w:t xml:space="preserve"> (d)</w:t>
      </w:r>
      <w:r w:rsidRPr="004422FD">
        <w:tab/>
        <w:t xml:space="preserve">a </w:t>
      </w:r>
      <w:proofErr w:type="gramStart"/>
      <w:r w:rsidRPr="004422FD">
        <w:t>State</w:t>
      </w:r>
      <w:proofErr w:type="gramEnd"/>
      <w:r w:rsidRPr="004422FD">
        <w:t xml:space="preserve"> government-owned utility provider that forms part of the State or that is a constitutional corporation; or </w:t>
      </w:r>
    </w:p>
    <w:p w14:paraId="417C3197" w14:textId="77777777" w:rsidR="0046641F" w:rsidRPr="004422FD" w:rsidRDefault="0046641F" w:rsidP="0046641F">
      <w:pPr>
        <w:pStyle w:val="paragraph"/>
      </w:pPr>
      <w:bookmarkStart w:id="176" w:name="Para43"/>
      <w:bookmarkEnd w:id="175"/>
      <w:r w:rsidRPr="00847A97">
        <w:tab/>
      </w:r>
      <w:r w:rsidRPr="004422FD">
        <w:t xml:space="preserve"> (e)</w:t>
      </w:r>
      <w:r w:rsidRPr="004422FD">
        <w:tab/>
        <w:t xml:space="preserve">a Territory government-owned utility provider; or </w:t>
      </w:r>
    </w:p>
    <w:p w14:paraId="548756C1" w14:textId="77777777" w:rsidR="0046641F" w:rsidRPr="004422FD" w:rsidRDefault="0046641F" w:rsidP="0046641F">
      <w:pPr>
        <w:pStyle w:val="paragraph"/>
      </w:pPr>
      <w:bookmarkStart w:id="177" w:name="Para44"/>
      <w:bookmarkEnd w:id="176"/>
      <w:r w:rsidRPr="00847A97">
        <w:tab/>
      </w:r>
      <w:r w:rsidRPr="004422FD">
        <w:t xml:space="preserve"> (f)</w:t>
      </w:r>
      <w:r w:rsidRPr="004422FD">
        <w:tab/>
        <w:t xml:space="preserve">a registered community housing provider; or </w:t>
      </w:r>
    </w:p>
    <w:p w14:paraId="67180F57" w14:textId="77777777" w:rsidR="0046641F" w:rsidRDefault="0046641F" w:rsidP="0046641F">
      <w:pPr>
        <w:pStyle w:val="paragraph"/>
      </w:pPr>
      <w:bookmarkStart w:id="178" w:name="Para45"/>
      <w:bookmarkEnd w:id="177"/>
      <w:r w:rsidRPr="00847A97">
        <w:tab/>
      </w:r>
      <w:r w:rsidRPr="004422FD">
        <w:t xml:space="preserve"> (g)</w:t>
      </w:r>
      <w:r w:rsidRPr="004422FD">
        <w:tab/>
        <w:t>an entity that is a housing</w:t>
      </w:r>
      <w:r>
        <w:t>-</w:t>
      </w:r>
      <w:r w:rsidRPr="004422FD">
        <w:t>enabling infrastructure special purpose vehicle.</w:t>
      </w:r>
      <w:r>
        <w:t xml:space="preserve">  </w:t>
      </w:r>
    </w:p>
    <w:p w14:paraId="211165A8" w14:textId="77777777" w:rsidR="0046641F" w:rsidRDefault="0046641F" w:rsidP="0046641F">
      <w:pPr>
        <w:pStyle w:val="subsection"/>
      </w:pPr>
      <w:bookmarkStart w:id="179" w:name="SubSec38"/>
      <w:bookmarkEnd w:id="178"/>
      <w:r w:rsidRPr="00847A97">
        <w:tab/>
      </w:r>
      <w:r>
        <w:t xml:space="preserve"> (2)</w:t>
      </w:r>
      <w:r>
        <w:tab/>
        <w:t xml:space="preserve">An entity is a </w:t>
      </w:r>
      <w:r w:rsidRPr="00791CD6">
        <w:rPr>
          <w:b/>
          <w:bCs/>
          <w:i/>
          <w:iCs/>
        </w:rPr>
        <w:t>housing-enabling infrastructure special purpose vehicle</w:t>
      </w:r>
      <w:r>
        <w:t xml:space="preserve"> if: </w:t>
      </w:r>
    </w:p>
    <w:p w14:paraId="3375AAD5" w14:textId="77777777" w:rsidR="0046641F" w:rsidRPr="00791CD6" w:rsidRDefault="0046641F" w:rsidP="0046641F">
      <w:pPr>
        <w:pStyle w:val="paragraph"/>
      </w:pPr>
      <w:bookmarkStart w:id="180" w:name="Para46"/>
      <w:bookmarkEnd w:id="179"/>
      <w:r w:rsidRPr="00847A97">
        <w:tab/>
      </w:r>
      <w:r w:rsidRPr="00791CD6">
        <w:t xml:space="preserve"> (a)</w:t>
      </w:r>
      <w:r w:rsidRPr="00791CD6">
        <w:tab/>
        <w:t>it has a purpose of undertaking housing</w:t>
      </w:r>
      <w:r>
        <w:t>-</w:t>
      </w:r>
      <w:r w:rsidRPr="00791CD6">
        <w:t xml:space="preserve">enabling infrastructure projects; and </w:t>
      </w:r>
    </w:p>
    <w:p w14:paraId="44278E30" w14:textId="77777777" w:rsidR="0046641F" w:rsidRDefault="0046641F" w:rsidP="0046641F">
      <w:pPr>
        <w:pStyle w:val="paragraph"/>
      </w:pPr>
      <w:bookmarkStart w:id="181" w:name="Para47"/>
      <w:bookmarkEnd w:id="180"/>
      <w:r w:rsidRPr="00847A97">
        <w:tab/>
      </w:r>
      <w:r w:rsidRPr="00791CD6">
        <w:t xml:space="preserve"> (b)</w:t>
      </w:r>
      <w:r w:rsidRPr="00791CD6">
        <w:tab/>
        <w:t xml:space="preserve">at least one of its members is an entity mentioned in paragraphs (1)(a) to (f). </w:t>
      </w:r>
    </w:p>
    <w:p w14:paraId="3C8694FD" w14:textId="77777777" w:rsidR="0046641F" w:rsidRDefault="0046641F" w:rsidP="0046641F">
      <w:pPr>
        <w:pStyle w:val="ActHead5"/>
      </w:pPr>
      <w:bookmarkStart w:id="182" w:name="_Toc140235878"/>
      <w:bookmarkStart w:id="183" w:name="_Toc140830733"/>
      <w:bookmarkEnd w:id="181"/>
      <w:r w:rsidRPr="007C368E">
        <w:rPr>
          <w:rStyle w:val="CharSectno"/>
        </w:rPr>
        <w:t>22</w:t>
      </w:r>
      <w:proofErr w:type="gramStart"/>
      <w:r w:rsidRPr="007C368E">
        <w:rPr>
          <w:rStyle w:val="CharSectno"/>
        </w:rPr>
        <w:t>A</w:t>
      </w:r>
      <w:r>
        <w:t xml:space="preserve">  Eligible</w:t>
      </w:r>
      <w:proofErr w:type="gramEnd"/>
      <w:r>
        <w:t xml:space="preserve"> project proponents for social or affordable housing projects</w:t>
      </w:r>
      <w:bookmarkEnd w:id="182"/>
      <w:bookmarkEnd w:id="183"/>
      <w:r>
        <w:t xml:space="preserve"> </w:t>
      </w:r>
    </w:p>
    <w:p w14:paraId="120E87AD" w14:textId="77777777" w:rsidR="0046641F" w:rsidRDefault="0046641F" w:rsidP="0046641F">
      <w:pPr>
        <w:pStyle w:val="subsection"/>
      </w:pPr>
      <w:bookmarkStart w:id="184" w:name="SubSec39"/>
      <w:r w:rsidRPr="00847A97">
        <w:tab/>
        <w:t>(1)</w:t>
      </w:r>
      <w:r w:rsidRPr="00847A97">
        <w:tab/>
        <w:t>To be eligible for finance under the NHIF for a social or affordable housing project, the project proponent must be:</w:t>
      </w:r>
    </w:p>
    <w:p w14:paraId="5277C28D" w14:textId="77777777" w:rsidR="0046641F" w:rsidRPr="00440E68" w:rsidRDefault="0046641F" w:rsidP="0046641F">
      <w:pPr>
        <w:pStyle w:val="paragraph"/>
      </w:pPr>
      <w:bookmarkStart w:id="185" w:name="Para48"/>
      <w:bookmarkEnd w:id="184"/>
      <w:r w:rsidRPr="00847A97">
        <w:tab/>
      </w:r>
      <w:r w:rsidRPr="00440E68">
        <w:t xml:space="preserve"> (a)</w:t>
      </w:r>
      <w:r w:rsidRPr="00440E68">
        <w:tab/>
        <w:t xml:space="preserve">a State or Territory; or </w:t>
      </w:r>
    </w:p>
    <w:p w14:paraId="576F78BB" w14:textId="77777777" w:rsidR="0046641F" w:rsidRPr="00440E68" w:rsidRDefault="0046641F" w:rsidP="0046641F">
      <w:pPr>
        <w:pStyle w:val="paragraph"/>
      </w:pPr>
      <w:bookmarkStart w:id="186" w:name="Para49"/>
      <w:bookmarkEnd w:id="185"/>
      <w:r w:rsidRPr="00847A97">
        <w:tab/>
      </w:r>
      <w:r w:rsidRPr="00440E68">
        <w:t xml:space="preserve"> (b)</w:t>
      </w:r>
      <w:r w:rsidRPr="00440E68">
        <w:tab/>
        <w:t xml:space="preserve">a local governing body; or </w:t>
      </w:r>
    </w:p>
    <w:p w14:paraId="6A779225" w14:textId="77777777" w:rsidR="0046641F" w:rsidRPr="00440E68" w:rsidRDefault="0046641F" w:rsidP="0046641F">
      <w:pPr>
        <w:pStyle w:val="paragraph"/>
      </w:pPr>
      <w:bookmarkStart w:id="187" w:name="Para50"/>
      <w:bookmarkEnd w:id="186"/>
      <w:r w:rsidRPr="00847A97">
        <w:tab/>
      </w:r>
      <w:r w:rsidRPr="00440E68">
        <w:t xml:space="preserve"> (c)</w:t>
      </w:r>
      <w:r w:rsidRPr="00440E68">
        <w:tab/>
        <w:t xml:space="preserve">a local government-owned corporation (other than a utility provider) that is a constitutional corporation; or </w:t>
      </w:r>
    </w:p>
    <w:p w14:paraId="082E8B15" w14:textId="77777777" w:rsidR="0046641F" w:rsidRPr="00440E68" w:rsidRDefault="0046641F" w:rsidP="0046641F">
      <w:pPr>
        <w:pStyle w:val="paragraph"/>
      </w:pPr>
      <w:bookmarkStart w:id="188" w:name="Para51"/>
      <w:bookmarkEnd w:id="187"/>
      <w:r w:rsidRPr="00847A97">
        <w:tab/>
      </w:r>
      <w:r w:rsidRPr="00440E68">
        <w:t xml:space="preserve"> (d)</w:t>
      </w:r>
      <w:r w:rsidRPr="00440E68">
        <w:tab/>
        <w:t xml:space="preserve">a </w:t>
      </w:r>
      <w:proofErr w:type="gramStart"/>
      <w:r w:rsidRPr="00440E68">
        <w:t>State</w:t>
      </w:r>
      <w:proofErr w:type="gramEnd"/>
      <w:r w:rsidRPr="00440E68">
        <w:t xml:space="preserve"> government-owned corporation (other than a utility provider) that is a constitutional corporation; or </w:t>
      </w:r>
    </w:p>
    <w:p w14:paraId="7C9A5ED8" w14:textId="77777777" w:rsidR="0046641F" w:rsidRPr="00440E68" w:rsidRDefault="0046641F" w:rsidP="0046641F">
      <w:pPr>
        <w:pStyle w:val="paragraph"/>
      </w:pPr>
      <w:bookmarkStart w:id="189" w:name="Para52"/>
      <w:bookmarkEnd w:id="188"/>
      <w:r w:rsidRPr="00847A97">
        <w:tab/>
      </w:r>
      <w:r w:rsidRPr="00440E68">
        <w:t xml:space="preserve"> (e)</w:t>
      </w:r>
      <w:r w:rsidRPr="00440E68">
        <w:tab/>
        <w:t xml:space="preserve">a Territory government-owned corporation (other than a utility provider) that is a constitutional corporation; or </w:t>
      </w:r>
    </w:p>
    <w:p w14:paraId="493589D7" w14:textId="77777777" w:rsidR="0046641F" w:rsidRPr="00440E68" w:rsidRDefault="0046641F" w:rsidP="0046641F">
      <w:pPr>
        <w:pStyle w:val="paragraph"/>
      </w:pPr>
      <w:bookmarkStart w:id="190" w:name="Para53"/>
      <w:bookmarkEnd w:id="189"/>
      <w:r w:rsidRPr="00847A97">
        <w:tab/>
      </w:r>
      <w:r w:rsidRPr="00440E68">
        <w:t xml:space="preserve"> (f)</w:t>
      </w:r>
      <w:r w:rsidRPr="00440E68">
        <w:tab/>
        <w:t xml:space="preserve">a registered community housing provider that is a constitutional corporation; or </w:t>
      </w:r>
    </w:p>
    <w:p w14:paraId="25F5E33C" w14:textId="77777777" w:rsidR="0046641F" w:rsidRDefault="0046641F" w:rsidP="0046641F">
      <w:pPr>
        <w:pStyle w:val="paragraph"/>
      </w:pPr>
      <w:bookmarkStart w:id="191" w:name="Para54"/>
      <w:bookmarkEnd w:id="190"/>
      <w:r w:rsidRPr="00847A97">
        <w:tab/>
      </w:r>
      <w:r w:rsidRPr="00440E68">
        <w:t xml:space="preserve"> (g)</w:t>
      </w:r>
      <w:r w:rsidRPr="00440E68">
        <w:tab/>
        <w:t xml:space="preserve">a social or affordable housing special purpose vehicle that is a constitutional corporation. </w:t>
      </w:r>
    </w:p>
    <w:bookmarkEnd w:id="191"/>
    <w:p w14:paraId="651B3E60" w14:textId="77777777" w:rsidR="0046641F" w:rsidRDefault="0046641F" w:rsidP="0046641F">
      <w:pPr>
        <w:pStyle w:val="notetext"/>
      </w:pPr>
      <w:r w:rsidRPr="00440E68">
        <w:t>Note:</w:t>
      </w:r>
      <w:r w:rsidRPr="00440E68">
        <w:tab/>
        <w:t xml:space="preserve">If the project proponent is a local governing body, the project may be financed only through a grant of financial assistance to a State or Territory: see subsection 24(6). </w:t>
      </w:r>
    </w:p>
    <w:p w14:paraId="6134D0F3" w14:textId="77777777" w:rsidR="0046641F" w:rsidRDefault="0046641F" w:rsidP="0046641F">
      <w:pPr>
        <w:pStyle w:val="subsection"/>
      </w:pPr>
      <w:bookmarkStart w:id="192" w:name="SubSec40"/>
      <w:r w:rsidRPr="00847A97">
        <w:tab/>
      </w:r>
      <w:r>
        <w:t xml:space="preserve"> (2)</w:t>
      </w:r>
      <w:r>
        <w:tab/>
        <w:t xml:space="preserve">An entity is a </w:t>
      </w:r>
      <w:r w:rsidRPr="00E26605">
        <w:rPr>
          <w:b/>
          <w:bCs/>
          <w:i/>
          <w:iCs/>
        </w:rPr>
        <w:t>social or affordable housing special purpose vehicle</w:t>
      </w:r>
      <w:r>
        <w:t xml:space="preserve"> if: </w:t>
      </w:r>
    </w:p>
    <w:p w14:paraId="4240DF95" w14:textId="77777777" w:rsidR="0046641F" w:rsidRPr="003E410D" w:rsidRDefault="0046641F" w:rsidP="0046641F">
      <w:pPr>
        <w:pStyle w:val="paragraph"/>
      </w:pPr>
      <w:bookmarkStart w:id="193" w:name="Para55"/>
      <w:bookmarkEnd w:id="192"/>
      <w:r w:rsidRPr="00847A97">
        <w:tab/>
      </w:r>
      <w:r w:rsidRPr="003E410D">
        <w:t xml:space="preserve"> (a)</w:t>
      </w:r>
      <w:r w:rsidRPr="003E410D">
        <w:tab/>
        <w:t xml:space="preserve">it has a purpose of undertaking social or affordable housing projects; and </w:t>
      </w:r>
    </w:p>
    <w:p w14:paraId="4DCE20C8" w14:textId="77777777" w:rsidR="0046641F" w:rsidRDefault="0046641F" w:rsidP="0046641F">
      <w:pPr>
        <w:pStyle w:val="paragraph"/>
      </w:pPr>
      <w:bookmarkStart w:id="194" w:name="Para56"/>
      <w:bookmarkEnd w:id="193"/>
      <w:r w:rsidRPr="00847A97">
        <w:tab/>
      </w:r>
      <w:r w:rsidRPr="003E410D">
        <w:t xml:space="preserve"> (b)</w:t>
      </w:r>
      <w:r w:rsidRPr="003E410D">
        <w:tab/>
        <w:t xml:space="preserve">at least one of its members is an entity mentioned in paragraphs (1)(a) to (f). </w:t>
      </w:r>
    </w:p>
    <w:p w14:paraId="77CC87B2" w14:textId="77777777" w:rsidR="0046641F" w:rsidRDefault="0046641F" w:rsidP="0046641F">
      <w:pPr>
        <w:pStyle w:val="ActHead5"/>
      </w:pPr>
      <w:bookmarkStart w:id="195" w:name="_Toc140235879"/>
      <w:bookmarkStart w:id="196" w:name="_Toc140830734"/>
      <w:bookmarkEnd w:id="194"/>
      <w:proofErr w:type="gramStart"/>
      <w:r w:rsidRPr="007C368E">
        <w:rPr>
          <w:rStyle w:val="CharSectno"/>
        </w:rPr>
        <w:t>23</w:t>
      </w:r>
      <w:r>
        <w:t xml:space="preserve">  Eligible</w:t>
      </w:r>
      <w:proofErr w:type="gramEnd"/>
      <w:r>
        <w:t xml:space="preserve"> projects</w:t>
      </w:r>
      <w:bookmarkEnd w:id="195"/>
      <w:bookmarkEnd w:id="196"/>
      <w:r>
        <w:t xml:space="preserve">  </w:t>
      </w:r>
    </w:p>
    <w:p w14:paraId="7C7EBF35" w14:textId="77777777" w:rsidR="0046641F" w:rsidRPr="00847A97" w:rsidRDefault="0046641F" w:rsidP="0046641F">
      <w:pPr>
        <w:pStyle w:val="subsection"/>
      </w:pPr>
      <w:bookmarkStart w:id="197" w:name="SubSec41"/>
      <w:r w:rsidRPr="00847A97">
        <w:tab/>
      </w:r>
      <w:r w:rsidRPr="00847A97">
        <w:tab/>
        <w:t>Finance under the NHIF must be provided for a project only if the project:</w:t>
      </w:r>
    </w:p>
    <w:p w14:paraId="257A44B9" w14:textId="77777777" w:rsidR="0046641F" w:rsidRPr="00847A97" w:rsidRDefault="0046641F" w:rsidP="0046641F">
      <w:pPr>
        <w:pStyle w:val="paragraph"/>
      </w:pPr>
      <w:bookmarkStart w:id="198" w:name="Para57"/>
      <w:bookmarkEnd w:id="197"/>
      <w:r w:rsidRPr="00847A97">
        <w:tab/>
        <w:t>(a)</w:t>
      </w:r>
      <w:r w:rsidRPr="00847A97">
        <w:tab/>
        <w:t>is:</w:t>
      </w:r>
    </w:p>
    <w:p w14:paraId="5EAB3968" w14:textId="77777777" w:rsidR="0046641F" w:rsidRPr="00847A97" w:rsidRDefault="0046641F" w:rsidP="0046641F">
      <w:pPr>
        <w:pStyle w:val="paragraphsub"/>
      </w:pPr>
      <w:bookmarkStart w:id="199" w:name="ParaSub3"/>
      <w:bookmarkEnd w:id="198"/>
      <w:r w:rsidRPr="00847A97">
        <w:tab/>
        <w:t>(</w:t>
      </w:r>
      <w:proofErr w:type="spellStart"/>
      <w:r w:rsidRPr="00847A97">
        <w:t>i</w:t>
      </w:r>
      <w:proofErr w:type="spellEnd"/>
      <w:r w:rsidRPr="00847A97">
        <w:t>)</w:t>
      </w:r>
      <w:r w:rsidRPr="00847A97">
        <w:tab/>
        <w:t>a housing-enabling infrastructure project; or</w:t>
      </w:r>
    </w:p>
    <w:p w14:paraId="69C64091" w14:textId="77777777" w:rsidR="0046641F" w:rsidRPr="00847A97" w:rsidRDefault="0046641F" w:rsidP="0046641F">
      <w:pPr>
        <w:pStyle w:val="paragraphsub"/>
      </w:pPr>
      <w:bookmarkStart w:id="200" w:name="ParaSub4"/>
      <w:bookmarkEnd w:id="199"/>
      <w:r w:rsidRPr="00847A97">
        <w:tab/>
        <w:t>(ii)</w:t>
      </w:r>
      <w:r w:rsidRPr="00847A97">
        <w:tab/>
        <w:t>a social or affordable housing project; and</w:t>
      </w:r>
    </w:p>
    <w:p w14:paraId="75A7E931" w14:textId="77777777" w:rsidR="0046641F" w:rsidRPr="006A28F7" w:rsidRDefault="0046641F" w:rsidP="0046641F">
      <w:pPr>
        <w:pStyle w:val="paragraph"/>
      </w:pPr>
      <w:bookmarkStart w:id="201" w:name="Para58"/>
      <w:bookmarkEnd w:id="200"/>
      <w:r w:rsidRPr="00847A97">
        <w:tab/>
        <w:t>(d)</w:t>
      </w:r>
      <w:r w:rsidRPr="006A28F7">
        <w:tab/>
        <w:t xml:space="preserve">would be unlikely to </w:t>
      </w:r>
      <w:proofErr w:type="gramStart"/>
      <w:r w:rsidRPr="006A28F7">
        <w:t>proceed, or</w:t>
      </w:r>
      <w:proofErr w:type="gramEnd"/>
      <w:r w:rsidRPr="006A28F7">
        <w:t xml:space="preserve"> would be likely to proceed only at a much later date, or with a lesser impact on new social or affordable housing, without finance under the NHIF.</w:t>
      </w:r>
    </w:p>
    <w:p w14:paraId="45A9F9EE" w14:textId="77777777" w:rsidR="0046641F" w:rsidRDefault="0046641F" w:rsidP="0046641F">
      <w:pPr>
        <w:pStyle w:val="ActHead5"/>
      </w:pPr>
      <w:bookmarkStart w:id="202" w:name="_Toc140235880"/>
      <w:bookmarkStart w:id="203" w:name="_Toc140830735"/>
      <w:bookmarkEnd w:id="201"/>
      <w:r w:rsidRPr="007C368E">
        <w:rPr>
          <w:rStyle w:val="CharSectno"/>
        </w:rPr>
        <w:lastRenderedPageBreak/>
        <w:t>23</w:t>
      </w:r>
      <w:proofErr w:type="gramStart"/>
      <w:r w:rsidRPr="007C368E">
        <w:rPr>
          <w:rStyle w:val="CharSectno"/>
        </w:rPr>
        <w:t>A</w:t>
      </w:r>
      <w:r>
        <w:t xml:space="preserve">  Identifying</w:t>
      </w:r>
      <w:proofErr w:type="gramEnd"/>
      <w:r>
        <w:t xml:space="preserve"> eligible projects</w:t>
      </w:r>
      <w:bookmarkEnd w:id="202"/>
      <w:bookmarkEnd w:id="203"/>
      <w:r>
        <w:t xml:space="preserve"> </w:t>
      </w:r>
    </w:p>
    <w:p w14:paraId="24E6067D" w14:textId="77777777" w:rsidR="0046641F" w:rsidRPr="00847A97" w:rsidRDefault="0046641F" w:rsidP="0046641F">
      <w:pPr>
        <w:pStyle w:val="subsection"/>
      </w:pPr>
      <w:bookmarkStart w:id="204" w:name="SubSec42"/>
      <w:r w:rsidRPr="00847A97">
        <w:tab/>
      </w:r>
      <w:r w:rsidRPr="00847A97">
        <w:tab/>
        <w:t>The NHFIC must:</w:t>
      </w:r>
    </w:p>
    <w:p w14:paraId="2793B9E3" w14:textId="77777777" w:rsidR="0046641F" w:rsidRPr="00BB10FE" w:rsidRDefault="0046641F" w:rsidP="0046641F">
      <w:pPr>
        <w:pStyle w:val="paragraph"/>
      </w:pPr>
      <w:bookmarkStart w:id="205" w:name="Para59"/>
      <w:bookmarkEnd w:id="204"/>
      <w:r w:rsidRPr="00847A97">
        <w:tab/>
      </w:r>
      <w:r w:rsidRPr="00BB10FE">
        <w:t>(a)</w:t>
      </w:r>
      <w:r w:rsidRPr="00BB10FE">
        <w:tab/>
        <w:t>make reasonable efforts to identify projects, or potential projects, in each State and Territory that could be suitable for financing under the NHIF; and</w:t>
      </w:r>
    </w:p>
    <w:p w14:paraId="694EF016" w14:textId="77777777" w:rsidR="0046641F" w:rsidRPr="00BB10FE" w:rsidRDefault="0046641F" w:rsidP="0046641F">
      <w:pPr>
        <w:pStyle w:val="paragraph"/>
      </w:pPr>
      <w:bookmarkStart w:id="206" w:name="Para60"/>
      <w:bookmarkEnd w:id="205"/>
      <w:r w:rsidRPr="00847A97">
        <w:tab/>
      </w:r>
      <w:r w:rsidRPr="00BB10FE">
        <w:t>(b)</w:t>
      </w:r>
      <w:r w:rsidRPr="00BB10FE">
        <w:tab/>
        <w:t>promote the NHIF to the proponents of such projects.</w:t>
      </w:r>
    </w:p>
    <w:p w14:paraId="145D65CB" w14:textId="77777777" w:rsidR="0046641F" w:rsidRDefault="0046641F" w:rsidP="0046641F">
      <w:pPr>
        <w:pStyle w:val="ActHead5"/>
      </w:pPr>
      <w:bookmarkStart w:id="207" w:name="_Toc140235881"/>
      <w:bookmarkStart w:id="208" w:name="_Toc140830736"/>
      <w:bookmarkEnd w:id="206"/>
      <w:proofErr w:type="gramStart"/>
      <w:r w:rsidRPr="007C368E">
        <w:rPr>
          <w:rStyle w:val="CharSectno"/>
        </w:rPr>
        <w:t>24</w:t>
      </w:r>
      <w:r>
        <w:t xml:space="preserve">  Financing</w:t>
      </w:r>
      <w:proofErr w:type="gramEnd"/>
      <w:r>
        <w:t xml:space="preserve"> mechanisms</w:t>
      </w:r>
      <w:bookmarkEnd w:id="207"/>
      <w:bookmarkEnd w:id="208"/>
      <w:r>
        <w:t xml:space="preserve"> </w:t>
      </w:r>
    </w:p>
    <w:p w14:paraId="5E16E281" w14:textId="77777777" w:rsidR="0046641F" w:rsidRPr="00847A97" w:rsidRDefault="0046641F" w:rsidP="0046641F">
      <w:pPr>
        <w:pStyle w:val="subsection"/>
      </w:pPr>
      <w:bookmarkStart w:id="209" w:name="SubSec43"/>
      <w:r w:rsidRPr="00847A97">
        <w:tab/>
        <w:t>(1)</w:t>
      </w:r>
      <w:r w:rsidRPr="00847A97">
        <w:tab/>
        <w:t>A project may be financed under the NHIF through:</w:t>
      </w:r>
    </w:p>
    <w:p w14:paraId="2EFC4CD3" w14:textId="77777777" w:rsidR="0046641F" w:rsidRPr="004B18FB" w:rsidRDefault="0046641F" w:rsidP="0046641F">
      <w:pPr>
        <w:pStyle w:val="paragraph"/>
      </w:pPr>
      <w:bookmarkStart w:id="210" w:name="Para61"/>
      <w:bookmarkEnd w:id="209"/>
      <w:r w:rsidRPr="00847A97">
        <w:tab/>
      </w:r>
      <w:r w:rsidRPr="004B18FB">
        <w:t>(a)</w:t>
      </w:r>
      <w:r w:rsidRPr="004B18FB">
        <w:tab/>
        <w:t>one or more loans; or</w:t>
      </w:r>
    </w:p>
    <w:p w14:paraId="201C0BF4" w14:textId="77777777" w:rsidR="0046641F" w:rsidRPr="004B18FB" w:rsidRDefault="0046641F" w:rsidP="0046641F">
      <w:pPr>
        <w:pStyle w:val="paragraph"/>
      </w:pPr>
      <w:bookmarkStart w:id="211" w:name="Para62"/>
      <w:bookmarkEnd w:id="210"/>
      <w:r w:rsidRPr="004B18FB">
        <w:tab/>
        <w:t>(b)</w:t>
      </w:r>
      <w:r w:rsidRPr="004B18FB">
        <w:tab/>
        <w:t>if the project is a housing</w:t>
      </w:r>
      <w:r w:rsidRPr="004B18FB">
        <w:noBreakHyphen/>
        <w:t>enabling infrastructure project—one or more investments; or</w:t>
      </w:r>
    </w:p>
    <w:p w14:paraId="6F034630" w14:textId="77777777" w:rsidR="0046641F" w:rsidRPr="004B18FB" w:rsidRDefault="0046641F" w:rsidP="0046641F">
      <w:pPr>
        <w:pStyle w:val="paragraph"/>
      </w:pPr>
      <w:bookmarkStart w:id="212" w:name="Para63"/>
      <w:bookmarkEnd w:id="211"/>
      <w:r w:rsidRPr="004B18FB">
        <w:tab/>
        <w:t>(c)</w:t>
      </w:r>
      <w:r w:rsidRPr="004B18FB">
        <w:tab/>
        <w:t>one or more grants; or</w:t>
      </w:r>
    </w:p>
    <w:p w14:paraId="6BA88244" w14:textId="77777777" w:rsidR="0046641F" w:rsidRPr="004B18FB" w:rsidRDefault="0046641F" w:rsidP="0046641F">
      <w:pPr>
        <w:pStyle w:val="paragraph"/>
      </w:pPr>
      <w:bookmarkStart w:id="213" w:name="Para64"/>
      <w:bookmarkEnd w:id="212"/>
      <w:r w:rsidRPr="004B18FB">
        <w:tab/>
        <w:t>(d)</w:t>
      </w:r>
      <w:r w:rsidRPr="004B18FB">
        <w:tab/>
        <w:t>any combination of any of the above.</w:t>
      </w:r>
    </w:p>
    <w:bookmarkEnd w:id="213"/>
    <w:p w14:paraId="3A9A5B05" w14:textId="77777777" w:rsidR="0046641F" w:rsidRPr="004B18FB" w:rsidRDefault="0046641F" w:rsidP="0046641F">
      <w:pPr>
        <w:pStyle w:val="SubsectionHead"/>
      </w:pPr>
      <w:r w:rsidRPr="004B18FB">
        <w:t>Loans</w:t>
      </w:r>
    </w:p>
    <w:p w14:paraId="4EA2B372" w14:textId="77777777" w:rsidR="0046641F" w:rsidRPr="00847A97" w:rsidRDefault="0046641F" w:rsidP="0046641F">
      <w:pPr>
        <w:pStyle w:val="subsection"/>
      </w:pPr>
      <w:bookmarkStart w:id="214" w:name="SubSec44"/>
      <w:r w:rsidRPr="00847A97">
        <w:tab/>
        <w:t>(2)</w:t>
      </w:r>
      <w:r w:rsidRPr="00847A97">
        <w:tab/>
        <w:t xml:space="preserve">The NHFIC may provide, but is not limited to, the following loan concessions: </w:t>
      </w:r>
    </w:p>
    <w:p w14:paraId="52CAF414" w14:textId="77777777" w:rsidR="0046641F" w:rsidRPr="004B18FB" w:rsidRDefault="0046641F" w:rsidP="0046641F">
      <w:pPr>
        <w:pStyle w:val="paragraph"/>
      </w:pPr>
      <w:bookmarkStart w:id="215" w:name="Para65"/>
      <w:bookmarkEnd w:id="214"/>
      <w:r w:rsidRPr="00847A97">
        <w:tab/>
      </w:r>
      <w:r w:rsidRPr="004B18FB">
        <w:t>(a)</w:t>
      </w:r>
      <w:r w:rsidRPr="004B18FB">
        <w:tab/>
        <w:t xml:space="preserve">longer loan tenor than offered by Commercial </w:t>
      </w:r>
      <w:proofErr w:type="gramStart"/>
      <w:r w:rsidRPr="004B18FB">
        <w:t>Financiers;</w:t>
      </w:r>
      <w:proofErr w:type="gramEnd"/>
    </w:p>
    <w:p w14:paraId="4F029109" w14:textId="77777777" w:rsidR="0046641F" w:rsidRPr="004B18FB" w:rsidRDefault="0046641F" w:rsidP="0046641F">
      <w:pPr>
        <w:pStyle w:val="paragraph"/>
      </w:pPr>
      <w:bookmarkStart w:id="216" w:name="Para66"/>
      <w:bookmarkEnd w:id="215"/>
      <w:r w:rsidRPr="004B18FB">
        <w:tab/>
        <w:t>(b)</w:t>
      </w:r>
      <w:r w:rsidRPr="004B18FB">
        <w:tab/>
        <w:t xml:space="preserve">lower interest rates than offered by Commercial </w:t>
      </w:r>
      <w:proofErr w:type="gramStart"/>
      <w:r w:rsidRPr="004B18FB">
        <w:t>Financiers;</w:t>
      </w:r>
      <w:proofErr w:type="gramEnd"/>
    </w:p>
    <w:p w14:paraId="3082E415" w14:textId="77777777" w:rsidR="0046641F" w:rsidRPr="004B18FB" w:rsidRDefault="0046641F" w:rsidP="0046641F">
      <w:pPr>
        <w:pStyle w:val="paragraph"/>
      </w:pPr>
      <w:bookmarkStart w:id="217" w:name="Para67"/>
      <w:bookmarkEnd w:id="216"/>
      <w:r w:rsidRPr="004B18FB">
        <w:tab/>
        <w:t>(c)</w:t>
      </w:r>
      <w:r w:rsidRPr="004B18FB">
        <w:tab/>
        <w:t xml:space="preserve">extended periods of capitalisation of interest beyond construction </w:t>
      </w:r>
      <w:proofErr w:type="gramStart"/>
      <w:r w:rsidRPr="004B18FB">
        <w:t>completion;</w:t>
      </w:r>
      <w:proofErr w:type="gramEnd"/>
    </w:p>
    <w:p w14:paraId="2874BCFE" w14:textId="77777777" w:rsidR="0046641F" w:rsidRPr="004B18FB" w:rsidRDefault="0046641F" w:rsidP="0046641F">
      <w:pPr>
        <w:pStyle w:val="paragraph"/>
      </w:pPr>
      <w:bookmarkStart w:id="218" w:name="Para68"/>
      <w:bookmarkEnd w:id="217"/>
      <w:r w:rsidRPr="004B18FB">
        <w:tab/>
        <w:t>(d)</w:t>
      </w:r>
      <w:r w:rsidRPr="004B18FB">
        <w:tab/>
        <w:t xml:space="preserve">deferral of loan repayments or other types of tailored loan repayment </w:t>
      </w:r>
      <w:proofErr w:type="gramStart"/>
      <w:r w:rsidRPr="004B18FB">
        <w:t>schedules;</w:t>
      </w:r>
      <w:proofErr w:type="gramEnd"/>
    </w:p>
    <w:p w14:paraId="21831B11" w14:textId="77777777" w:rsidR="0046641F" w:rsidRPr="004B18FB" w:rsidRDefault="0046641F" w:rsidP="0046641F">
      <w:pPr>
        <w:pStyle w:val="paragraph"/>
      </w:pPr>
      <w:bookmarkStart w:id="219" w:name="Para69"/>
      <w:bookmarkEnd w:id="218"/>
      <w:r w:rsidRPr="004B18FB">
        <w:tab/>
        <w:t>(e)</w:t>
      </w:r>
      <w:r w:rsidRPr="004B18FB">
        <w:tab/>
        <w:t>lower or different fee structures than those offered by Commercial Financiers.</w:t>
      </w:r>
    </w:p>
    <w:p w14:paraId="3DB216E5" w14:textId="77777777" w:rsidR="0046641F" w:rsidRPr="00847A97" w:rsidRDefault="0046641F" w:rsidP="0046641F">
      <w:pPr>
        <w:pStyle w:val="subsection"/>
      </w:pPr>
      <w:bookmarkStart w:id="220" w:name="SubSec45"/>
      <w:bookmarkEnd w:id="219"/>
      <w:r w:rsidRPr="00847A97">
        <w:tab/>
        <w:t>(3)</w:t>
      </w:r>
      <w:r w:rsidRPr="00847A97">
        <w:tab/>
        <w:t xml:space="preserve">For a project proponent other than a State or Territory, the NHFIC must obtain security for any loan, at a level that is appropriate having regard to the risk to the NHFIC and the Commonwealth. </w:t>
      </w:r>
    </w:p>
    <w:bookmarkEnd w:id="220"/>
    <w:p w14:paraId="7425201C" w14:textId="77777777" w:rsidR="0046641F" w:rsidRPr="004B18FB" w:rsidRDefault="0046641F" w:rsidP="0046641F">
      <w:pPr>
        <w:pStyle w:val="SubsectionHead"/>
      </w:pPr>
      <w:r w:rsidRPr="004B18FB">
        <w:t>Investments</w:t>
      </w:r>
    </w:p>
    <w:p w14:paraId="4F4DD8F8" w14:textId="77777777" w:rsidR="0046641F" w:rsidRPr="00847A97" w:rsidRDefault="0046641F" w:rsidP="0046641F">
      <w:pPr>
        <w:pStyle w:val="subsection"/>
      </w:pPr>
      <w:bookmarkStart w:id="221" w:name="SubSec46"/>
      <w:r w:rsidRPr="00847A97">
        <w:tab/>
        <w:t>(4)</w:t>
      </w:r>
      <w:r w:rsidRPr="00847A97">
        <w:tab/>
        <w:t xml:space="preserve">The NHFIC may make an investment in relation to a housing-enabling infrastructure project by acquiring an equity interest in the project proponent. </w:t>
      </w:r>
    </w:p>
    <w:bookmarkEnd w:id="221"/>
    <w:p w14:paraId="7889733D" w14:textId="77777777" w:rsidR="0046641F" w:rsidRPr="004B18FB" w:rsidRDefault="0046641F" w:rsidP="0046641F">
      <w:pPr>
        <w:pStyle w:val="SubsectionHead"/>
      </w:pPr>
      <w:r w:rsidRPr="004B18FB">
        <w:t>Grants</w:t>
      </w:r>
    </w:p>
    <w:p w14:paraId="4C16E07F" w14:textId="77777777" w:rsidR="0046641F" w:rsidRPr="00847A97" w:rsidRDefault="0046641F" w:rsidP="0046641F">
      <w:pPr>
        <w:pStyle w:val="subsection"/>
      </w:pPr>
      <w:bookmarkStart w:id="222" w:name="SubSec47"/>
      <w:r w:rsidRPr="00847A97">
        <w:tab/>
        <w:t>(5)</w:t>
      </w:r>
      <w:r w:rsidRPr="00847A97">
        <w:tab/>
        <w:t xml:space="preserve">Grant proposals seeking other forms of financing from the NHIF as part of a blended financing arrangement are to be preferred.  </w:t>
      </w:r>
    </w:p>
    <w:bookmarkEnd w:id="222"/>
    <w:p w14:paraId="24AF535C" w14:textId="77777777" w:rsidR="0046641F" w:rsidRPr="004B18FB" w:rsidRDefault="0046641F" w:rsidP="0046641F">
      <w:pPr>
        <w:pStyle w:val="SubsectionHead"/>
      </w:pPr>
      <w:r w:rsidRPr="004B18FB">
        <w:t>Financing local governing bodies for social or affordable housing projects</w:t>
      </w:r>
    </w:p>
    <w:p w14:paraId="751DC77C" w14:textId="77777777" w:rsidR="0046641F" w:rsidRPr="00847A97" w:rsidRDefault="0046641F" w:rsidP="0046641F">
      <w:pPr>
        <w:pStyle w:val="subsection"/>
      </w:pPr>
      <w:bookmarkStart w:id="223" w:name="SubSec48"/>
      <w:r w:rsidRPr="00847A97">
        <w:tab/>
        <w:t>(6)</w:t>
      </w:r>
      <w:r w:rsidRPr="00847A97">
        <w:tab/>
        <w:t xml:space="preserve">If the project proponent for a social or affordable housing project is a local governing body, the project may </w:t>
      </w:r>
      <w:proofErr w:type="spellStart"/>
      <w:r w:rsidRPr="00847A97">
        <w:t>by</w:t>
      </w:r>
      <w:proofErr w:type="spellEnd"/>
      <w:r w:rsidRPr="00847A97">
        <w:t xml:space="preserve"> financed only through a grant of financial assistance to a State or Territory.</w:t>
      </w:r>
    </w:p>
    <w:bookmarkEnd w:id="223"/>
    <w:p w14:paraId="127AE2CD" w14:textId="77777777" w:rsidR="0046641F" w:rsidRDefault="0046641F" w:rsidP="0046641F">
      <w:pPr>
        <w:pStyle w:val="notetext"/>
      </w:pPr>
      <w:r w:rsidRPr="004B18FB">
        <w:lastRenderedPageBreak/>
        <w:t>Note:</w:t>
      </w:r>
      <w:r w:rsidRPr="004B18FB">
        <w:tab/>
        <w:t>A term or condition for the grant of financial assistance may be that the State or Territory make a loan, investment or grant to the local governing body.</w:t>
      </w:r>
    </w:p>
    <w:p w14:paraId="42FEAE4B" w14:textId="77777777" w:rsidR="00DA1DB3" w:rsidRDefault="00DA1DB3" w:rsidP="00DA1DB3">
      <w:pPr>
        <w:spacing w:after="160" w:line="259" w:lineRule="auto"/>
        <w:rPr>
          <w:rStyle w:val="CharDivNo"/>
        </w:rPr>
        <w:sectPr w:rsidR="00DA1DB3" w:rsidSect="00AA78D9">
          <w:headerReference w:type="even" r:id="rId38"/>
          <w:headerReference w:type="default" r:id="rId39"/>
          <w:pgSz w:w="11907" w:h="16839" w:code="9"/>
          <w:pgMar w:top="2233" w:right="1797" w:bottom="1440" w:left="1797" w:header="720" w:footer="709" w:gutter="0"/>
          <w:cols w:space="708"/>
          <w:docGrid w:linePitch="360"/>
        </w:sectPr>
      </w:pPr>
      <w:bookmarkStart w:id="224" w:name="_Toc140235882"/>
    </w:p>
    <w:p w14:paraId="0F5B849A" w14:textId="309ABBEE" w:rsidR="0046641F" w:rsidRPr="009D0AE6" w:rsidRDefault="0046641F" w:rsidP="009D0AE6">
      <w:pPr>
        <w:pStyle w:val="ActHead3"/>
        <w:rPr>
          <w:rStyle w:val="CharDivNo"/>
        </w:rPr>
      </w:pPr>
      <w:bookmarkStart w:id="225" w:name="_Toc140830737"/>
      <w:r w:rsidRPr="00145412">
        <w:rPr>
          <w:rStyle w:val="CharDivNo"/>
        </w:rPr>
        <w:lastRenderedPageBreak/>
        <w:t>Division 2</w:t>
      </w:r>
      <w:r w:rsidRPr="009D0AE6">
        <w:rPr>
          <w:rStyle w:val="CharDivNo"/>
        </w:rPr>
        <w:t>—Criteria for financing decisions</w:t>
      </w:r>
      <w:bookmarkEnd w:id="224"/>
      <w:bookmarkEnd w:id="225"/>
      <w:r w:rsidRPr="009D0AE6">
        <w:rPr>
          <w:rStyle w:val="CharDivNo"/>
        </w:rPr>
        <w:t xml:space="preserve"> </w:t>
      </w:r>
    </w:p>
    <w:p w14:paraId="44FACF47" w14:textId="77777777" w:rsidR="0046641F" w:rsidRDefault="0046641F" w:rsidP="0046641F">
      <w:pPr>
        <w:pStyle w:val="ActHead5"/>
      </w:pPr>
      <w:bookmarkStart w:id="226" w:name="_Toc140235883"/>
      <w:bookmarkStart w:id="227" w:name="_Toc140830738"/>
      <w:proofErr w:type="gramStart"/>
      <w:r w:rsidRPr="0026742F">
        <w:rPr>
          <w:rStyle w:val="CharSectno"/>
        </w:rPr>
        <w:t>25</w:t>
      </w:r>
      <w:r>
        <w:t xml:space="preserve">  Matters</w:t>
      </w:r>
      <w:proofErr w:type="gramEnd"/>
      <w:r>
        <w:t xml:space="preserve"> to be considered when making financing decisions</w:t>
      </w:r>
      <w:bookmarkEnd w:id="226"/>
      <w:bookmarkEnd w:id="227"/>
      <w:r>
        <w:t xml:space="preserve"> </w:t>
      </w:r>
    </w:p>
    <w:p w14:paraId="64EEADA2" w14:textId="77777777" w:rsidR="0046641F" w:rsidRPr="00847A97" w:rsidRDefault="0046641F" w:rsidP="0046641F">
      <w:pPr>
        <w:pStyle w:val="subsection"/>
      </w:pPr>
      <w:bookmarkStart w:id="228" w:name="SubSec49"/>
      <w:r w:rsidRPr="00847A97">
        <w:tab/>
        <w:t>(1)</w:t>
      </w:r>
      <w:r w:rsidRPr="00847A97">
        <w:tab/>
        <w:t xml:space="preserve">The NHFIC must be satisfied of the following </w:t>
      </w:r>
      <w:proofErr w:type="gramStart"/>
      <w:r w:rsidRPr="00847A97">
        <w:t>in order to</w:t>
      </w:r>
      <w:proofErr w:type="gramEnd"/>
      <w:r w:rsidRPr="00847A97">
        <w:t xml:space="preserve"> provide finance under the NHIF:</w:t>
      </w:r>
    </w:p>
    <w:p w14:paraId="33880DB3" w14:textId="77777777" w:rsidR="0046641F" w:rsidRPr="00371745" w:rsidRDefault="0046641F" w:rsidP="0046641F">
      <w:pPr>
        <w:pStyle w:val="paragraph"/>
      </w:pPr>
      <w:bookmarkStart w:id="229" w:name="Para70"/>
      <w:bookmarkEnd w:id="228"/>
      <w:r w:rsidRPr="00847A97">
        <w:tab/>
      </w:r>
      <w:r w:rsidRPr="00371745">
        <w:t>(a)</w:t>
      </w:r>
      <w:r w:rsidRPr="00371745">
        <w:tab/>
        <w:t xml:space="preserve">the project proponent is eligible under section 22 or </w:t>
      </w:r>
      <w:proofErr w:type="gramStart"/>
      <w:r w:rsidRPr="00371745">
        <w:t>22A;</w:t>
      </w:r>
      <w:proofErr w:type="gramEnd"/>
    </w:p>
    <w:p w14:paraId="05824A72" w14:textId="77777777" w:rsidR="0046641F" w:rsidRPr="00371745" w:rsidRDefault="0046641F" w:rsidP="0046641F">
      <w:pPr>
        <w:pStyle w:val="paragraph"/>
      </w:pPr>
      <w:bookmarkStart w:id="230" w:name="Para71"/>
      <w:bookmarkEnd w:id="229"/>
      <w:r w:rsidRPr="00371745">
        <w:tab/>
        <w:t>(b)</w:t>
      </w:r>
      <w:r w:rsidRPr="00371745">
        <w:tab/>
        <w:t xml:space="preserve">the project is eligible under section </w:t>
      </w:r>
      <w:proofErr w:type="gramStart"/>
      <w:r w:rsidRPr="00371745">
        <w:t>23;</w:t>
      </w:r>
      <w:proofErr w:type="gramEnd"/>
      <w:r w:rsidRPr="00371745">
        <w:t xml:space="preserve"> </w:t>
      </w:r>
    </w:p>
    <w:p w14:paraId="726EB6A7" w14:textId="77777777" w:rsidR="0046641F" w:rsidRPr="00371745" w:rsidRDefault="0046641F" w:rsidP="0046641F">
      <w:pPr>
        <w:pStyle w:val="paragraph"/>
      </w:pPr>
      <w:bookmarkStart w:id="231" w:name="Para72"/>
      <w:bookmarkEnd w:id="230"/>
      <w:r w:rsidRPr="00371745">
        <w:tab/>
        <w:t>(c)</w:t>
      </w:r>
      <w:r w:rsidRPr="00371745">
        <w:tab/>
        <w:t xml:space="preserve">the risk that any loan will not be repaid does not exceed an acceptable level. </w:t>
      </w:r>
    </w:p>
    <w:p w14:paraId="1C620A33" w14:textId="77777777" w:rsidR="0046641F" w:rsidRPr="00847A97" w:rsidRDefault="0046641F" w:rsidP="0046641F">
      <w:pPr>
        <w:pStyle w:val="subsection"/>
      </w:pPr>
      <w:bookmarkStart w:id="232" w:name="SubSec50"/>
      <w:bookmarkEnd w:id="231"/>
      <w:r w:rsidRPr="00847A97">
        <w:tab/>
        <w:t>(2)</w:t>
      </w:r>
      <w:r w:rsidRPr="00847A97">
        <w:tab/>
        <w:t>In making a financing decision, the NHFIC must have regard to the following:</w:t>
      </w:r>
    </w:p>
    <w:p w14:paraId="782DFECC" w14:textId="77777777" w:rsidR="0046641F" w:rsidRPr="00371745" w:rsidRDefault="0046641F" w:rsidP="0046641F">
      <w:pPr>
        <w:pStyle w:val="paragraph"/>
      </w:pPr>
      <w:bookmarkStart w:id="233" w:name="Para73"/>
      <w:bookmarkEnd w:id="232"/>
      <w:r w:rsidRPr="00847A97">
        <w:tab/>
      </w:r>
      <w:r w:rsidRPr="00371745">
        <w:t>(a)</w:t>
      </w:r>
      <w:r w:rsidRPr="00371745">
        <w:tab/>
        <w:t xml:space="preserve">the likely effect of the project on the supply and ongoing availability of social or affordable </w:t>
      </w:r>
      <w:proofErr w:type="gramStart"/>
      <w:r w:rsidRPr="00371745">
        <w:t>housing;</w:t>
      </w:r>
      <w:proofErr w:type="gramEnd"/>
    </w:p>
    <w:p w14:paraId="1794C1C3" w14:textId="77777777" w:rsidR="0046641F" w:rsidRPr="00371745" w:rsidRDefault="0046641F" w:rsidP="0046641F">
      <w:pPr>
        <w:pStyle w:val="paragraph"/>
      </w:pPr>
      <w:bookmarkStart w:id="234" w:name="Para74"/>
      <w:bookmarkEnd w:id="233"/>
      <w:r w:rsidRPr="00371745">
        <w:tab/>
        <w:t>(b)</w:t>
      </w:r>
      <w:r w:rsidRPr="00371745">
        <w:tab/>
        <w:t xml:space="preserve">the extent of any concession that it would be appropriate to </w:t>
      </w:r>
      <w:proofErr w:type="gramStart"/>
      <w:r w:rsidRPr="00371745">
        <w:t>offer;</w:t>
      </w:r>
      <w:proofErr w:type="gramEnd"/>
    </w:p>
    <w:p w14:paraId="40DA0DD0" w14:textId="77777777" w:rsidR="0046641F" w:rsidRPr="00371745" w:rsidRDefault="0046641F" w:rsidP="0046641F">
      <w:pPr>
        <w:pStyle w:val="paragraph"/>
      </w:pPr>
      <w:bookmarkStart w:id="235" w:name="Para75"/>
      <w:bookmarkEnd w:id="234"/>
      <w:r w:rsidRPr="00371745">
        <w:tab/>
        <w:t>(c)</w:t>
      </w:r>
      <w:r w:rsidRPr="00371745">
        <w:tab/>
        <w:t xml:space="preserve">the quality of the security available from the project </w:t>
      </w:r>
      <w:proofErr w:type="gramStart"/>
      <w:r w:rsidRPr="00371745">
        <w:t>proponent;</w:t>
      </w:r>
      <w:proofErr w:type="gramEnd"/>
    </w:p>
    <w:p w14:paraId="0850B257" w14:textId="77777777" w:rsidR="0046641F" w:rsidRPr="00371745" w:rsidRDefault="0046641F" w:rsidP="0046641F">
      <w:pPr>
        <w:pStyle w:val="paragraph"/>
      </w:pPr>
      <w:bookmarkStart w:id="236" w:name="Para76"/>
      <w:bookmarkEnd w:id="235"/>
      <w:r w:rsidRPr="00371745">
        <w:tab/>
        <w:t>(d)</w:t>
      </w:r>
      <w:r w:rsidRPr="00371745">
        <w:tab/>
        <w:t xml:space="preserve">the </w:t>
      </w:r>
      <w:proofErr w:type="gramStart"/>
      <w:r w:rsidRPr="00371745">
        <w:t>credit-worthiness</w:t>
      </w:r>
      <w:proofErr w:type="gramEnd"/>
      <w:r w:rsidRPr="00371745">
        <w:t xml:space="preserve"> of the project proponent;</w:t>
      </w:r>
    </w:p>
    <w:p w14:paraId="1AD67BEA" w14:textId="77777777" w:rsidR="0046641F" w:rsidRPr="00371745" w:rsidRDefault="0046641F" w:rsidP="0046641F">
      <w:pPr>
        <w:pStyle w:val="paragraph"/>
      </w:pPr>
      <w:bookmarkStart w:id="237" w:name="Para77"/>
      <w:bookmarkEnd w:id="236"/>
      <w:r w:rsidRPr="00371745">
        <w:tab/>
        <w:t>(e)</w:t>
      </w:r>
      <w:r w:rsidRPr="00371745">
        <w:tab/>
        <w:t xml:space="preserve">whether finance under the NHIF is needed to encourage private sector participation in financing the </w:t>
      </w:r>
      <w:proofErr w:type="gramStart"/>
      <w:r w:rsidRPr="00371745">
        <w:t>project;</w:t>
      </w:r>
      <w:proofErr w:type="gramEnd"/>
    </w:p>
    <w:p w14:paraId="315C7E59" w14:textId="77777777" w:rsidR="0046641F" w:rsidRPr="00371745" w:rsidRDefault="0046641F" w:rsidP="0046641F">
      <w:pPr>
        <w:pStyle w:val="paragraph"/>
      </w:pPr>
      <w:bookmarkStart w:id="238" w:name="Para78"/>
      <w:bookmarkEnd w:id="237"/>
      <w:r w:rsidRPr="00371745">
        <w:tab/>
        <w:t>(f)</w:t>
      </w:r>
      <w:r w:rsidRPr="00371745">
        <w:tab/>
        <w:t xml:space="preserve">whether finance under the NHIF would complement, leverage or support other Commonwealth, State or Territory finance or </w:t>
      </w:r>
      <w:proofErr w:type="gramStart"/>
      <w:r w:rsidRPr="00371745">
        <w:t>activities;</w:t>
      </w:r>
      <w:proofErr w:type="gramEnd"/>
    </w:p>
    <w:p w14:paraId="4467FAF7" w14:textId="77777777" w:rsidR="0046641F" w:rsidRPr="00371745" w:rsidRDefault="0046641F" w:rsidP="0046641F">
      <w:pPr>
        <w:pStyle w:val="paragraph"/>
      </w:pPr>
      <w:bookmarkStart w:id="239" w:name="Para79"/>
      <w:bookmarkEnd w:id="238"/>
      <w:r w:rsidRPr="00371745">
        <w:tab/>
        <w:t>(g)</w:t>
      </w:r>
      <w:r w:rsidRPr="00371745">
        <w:tab/>
        <w:t xml:space="preserve">the object of the Act and the limits set in the </w:t>
      </w:r>
      <w:proofErr w:type="gramStart"/>
      <w:r w:rsidRPr="00371745">
        <w:t>Act;</w:t>
      </w:r>
      <w:proofErr w:type="gramEnd"/>
    </w:p>
    <w:p w14:paraId="6413BF61" w14:textId="77777777" w:rsidR="0046641F" w:rsidRDefault="0046641F" w:rsidP="0046641F">
      <w:pPr>
        <w:pStyle w:val="paragraph"/>
      </w:pPr>
      <w:bookmarkStart w:id="240" w:name="Para80"/>
      <w:bookmarkEnd w:id="239"/>
      <w:r w:rsidRPr="00371745">
        <w:tab/>
        <w:t>(h)</w:t>
      </w:r>
      <w:r w:rsidRPr="00371745">
        <w:tab/>
        <w:t>where the project proponent is a housing</w:t>
      </w:r>
      <w:r w:rsidRPr="00371745">
        <w:noBreakHyphen/>
        <w:t>enabling infrastructure special purpose vehicle or a social or affordable housing special purpose vehicle—the extent to which its underlying eligible members will be involved in the project over its duration</w:t>
      </w:r>
      <w:r>
        <w:t>.</w:t>
      </w:r>
    </w:p>
    <w:p w14:paraId="64A1CA6C" w14:textId="77777777" w:rsidR="0046641F" w:rsidRDefault="0046641F" w:rsidP="0046641F">
      <w:pPr>
        <w:pStyle w:val="ActHead5"/>
      </w:pPr>
      <w:bookmarkStart w:id="241" w:name="_Toc140235884"/>
      <w:bookmarkStart w:id="242" w:name="_Toc140830739"/>
      <w:bookmarkEnd w:id="240"/>
      <w:proofErr w:type="gramStart"/>
      <w:r w:rsidRPr="0026742F">
        <w:rPr>
          <w:rStyle w:val="CharSectno"/>
        </w:rPr>
        <w:t>26</w:t>
      </w:r>
      <w:r>
        <w:t xml:space="preserve">  Matters</w:t>
      </w:r>
      <w:proofErr w:type="gramEnd"/>
      <w:r>
        <w:t xml:space="preserve"> to be considered when determining concessions</w:t>
      </w:r>
      <w:bookmarkEnd w:id="241"/>
      <w:bookmarkEnd w:id="242"/>
      <w:r>
        <w:t xml:space="preserve">  </w:t>
      </w:r>
    </w:p>
    <w:p w14:paraId="2DDF7770" w14:textId="77777777" w:rsidR="0046641F" w:rsidRDefault="0046641F" w:rsidP="0046641F">
      <w:pPr>
        <w:pStyle w:val="subsection"/>
      </w:pPr>
      <w:bookmarkStart w:id="243" w:name="SubSec51"/>
      <w:r w:rsidRPr="00847A97">
        <w:tab/>
      </w:r>
      <w:r>
        <w:t xml:space="preserve"> (1)</w:t>
      </w:r>
      <w:r>
        <w:tab/>
        <w:t>In determining any concession to be granted in making a financing decision, the NHFIC must have regard to the following:</w:t>
      </w:r>
    </w:p>
    <w:p w14:paraId="70F5D43C" w14:textId="77777777" w:rsidR="0046641F" w:rsidRPr="00BE1AD1" w:rsidRDefault="0046641F" w:rsidP="0046641F">
      <w:pPr>
        <w:pStyle w:val="paragraph"/>
      </w:pPr>
      <w:bookmarkStart w:id="244" w:name="Para81"/>
      <w:bookmarkEnd w:id="243"/>
      <w:r w:rsidRPr="00847A97">
        <w:tab/>
      </w:r>
      <w:r w:rsidRPr="00BE1AD1">
        <w:t xml:space="preserve"> (a)</w:t>
      </w:r>
      <w:r w:rsidRPr="00BE1AD1">
        <w:tab/>
        <w:t xml:space="preserve">the extent and mix of all concessions necessary for the proposal to </w:t>
      </w:r>
      <w:proofErr w:type="gramStart"/>
      <w:r w:rsidRPr="00BE1AD1">
        <w:t>proceed;</w:t>
      </w:r>
      <w:proofErr w:type="gramEnd"/>
      <w:r w:rsidRPr="00BE1AD1">
        <w:t xml:space="preserve">  </w:t>
      </w:r>
    </w:p>
    <w:p w14:paraId="21DBE5C1" w14:textId="77777777" w:rsidR="0046641F" w:rsidRPr="00BE1AD1" w:rsidRDefault="0046641F" w:rsidP="0046641F">
      <w:pPr>
        <w:pStyle w:val="paragraph"/>
      </w:pPr>
      <w:bookmarkStart w:id="245" w:name="Para82"/>
      <w:bookmarkEnd w:id="244"/>
      <w:r w:rsidRPr="00847A97">
        <w:tab/>
      </w:r>
      <w:r w:rsidRPr="00BE1AD1">
        <w:t xml:space="preserve"> (b)</w:t>
      </w:r>
      <w:r w:rsidRPr="00BE1AD1">
        <w:tab/>
        <w:t>if the project is a housing</w:t>
      </w:r>
      <w:r>
        <w:t>-</w:t>
      </w:r>
      <w:r w:rsidRPr="00BE1AD1">
        <w:t>enabling infrastructure project—the extent of any public benefit that would result from the housing</w:t>
      </w:r>
      <w:r>
        <w:t>-</w:t>
      </w:r>
      <w:r w:rsidRPr="00BE1AD1">
        <w:t xml:space="preserve">enabling </w:t>
      </w:r>
      <w:proofErr w:type="gramStart"/>
      <w:r w:rsidRPr="00BE1AD1">
        <w:t>infrastructure;</w:t>
      </w:r>
      <w:proofErr w:type="gramEnd"/>
      <w:r w:rsidRPr="00BE1AD1">
        <w:t xml:space="preserve"> </w:t>
      </w:r>
    </w:p>
    <w:p w14:paraId="0C09DC95" w14:textId="77777777" w:rsidR="0046641F" w:rsidRPr="00BE1AD1" w:rsidRDefault="0046641F" w:rsidP="0046641F">
      <w:pPr>
        <w:pStyle w:val="paragraph"/>
      </w:pPr>
      <w:bookmarkStart w:id="246" w:name="Para83"/>
      <w:bookmarkEnd w:id="245"/>
      <w:r w:rsidRPr="00847A97">
        <w:tab/>
      </w:r>
      <w:r w:rsidRPr="00BE1AD1">
        <w:t xml:space="preserve"> (</w:t>
      </w:r>
      <w:proofErr w:type="spellStart"/>
      <w:r w:rsidRPr="00BE1AD1">
        <w:t>ba</w:t>
      </w:r>
      <w:proofErr w:type="spellEnd"/>
      <w:r w:rsidRPr="00BE1AD1">
        <w:t>)</w:t>
      </w:r>
      <w:r w:rsidRPr="00BE1AD1">
        <w:tab/>
        <w:t xml:space="preserve">if the project is a social or affordable housing project—the extent of any public benefit that would result from the new </w:t>
      </w:r>
      <w:proofErr w:type="gramStart"/>
      <w:r w:rsidRPr="00BE1AD1">
        <w:t>housing;</w:t>
      </w:r>
      <w:proofErr w:type="gramEnd"/>
      <w:r w:rsidRPr="00BE1AD1">
        <w:t xml:space="preserve"> </w:t>
      </w:r>
    </w:p>
    <w:p w14:paraId="715FEDD5" w14:textId="77777777" w:rsidR="0046641F" w:rsidRDefault="0046641F" w:rsidP="0046641F">
      <w:pPr>
        <w:pStyle w:val="paragraph"/>
      </w:pPr>
      <w:bookmarkStart w:id="247" w:name="Para84"/>
      <w:bookmarkEnd w:id="246"/>
      <w:r w:rsidRPr="00847A97">
        <w:tab/>
      </w:r>
      <w:r w:rsidRPr="00BE1AD1">
        <w:t xml:space="preserve"> (c)</w:t>
      </w:r>
      <w:r w:rsidRPr="00BE1AD1">
        <w:tab/>
        <w:t xml:space="preserve">the object of the Act.  </w:t>
      </w:r>
    </w:p>
    <w:p w14:paraId="0833FCF1" w14:textId="77777777" w:rsidR="0046641F" w:rsidRDefault="0046641F" w:rsidP="0046641F">
      <w:pPr>
        <w:pStyle w:val="subsection"/>
      </w:pPr>
      <w:bookmarkStart w:id="248" w:name="SubSec52"/>
      <w:bookmarkEnd w:id="247"/>
      <w:r w:rsidRPr="00847A97">
        <w:tab/>
      </w:r>
      <w:r>
        <w:t xml:space="preserve"> (2)</w:t>
      </w:r>
      <w:r>
        <w:tab/>
        <w:t xml:space="preserve">The NHFIC must limit the concessions offered to the minimum that it considers are needed for the proposal to proceed in the proposed timeframe.  </w:t>
      </w:r>
    </w:p>
    <w:p w14:paraId="4D7B6711" w14:textId="77777777" w:rsidR="0046641F" w:rsidRDefault="0046641F" w:rsidP="0046641F">
      <w:pPr>
        <w:pStyle w:val="subsection"/>
      </w:pPr>
      <w:bookmarkStart w:id="249" w:name="SubSec53"/>
      <w:bookmarkEnd w:id="248"/>
      <w:r w:rsidRPr="00847A97">
        <w:tab/>
      </w:r>
      <w:r>
        <w:t xml:space="preserve"> (3)</w:t>
      </w:r>
      <w:r>
        <w:tab/>
        <w:t xml:space="preserve">The NHFIC may propose contract terms to ensure that the NHIF is not providing greater concessions than it considers are needed.  </w:t>
      </w:r>
    </w:p>
    <w:p w14:paraId="122DD5E3" w14:textId="77777777" w:rsidR="0046641F" w:rsidRDefault="0046641F" w:rsidP="0046641F">
      <w:pPr>
        <w:pStyle w:val="ActHead5"/>
      </w:pPr>
      <w:bookmarkStart w:id="250" w:name="_Toc140235885"/>
      <w:bookmarkStart w:id="251" w:name="_Toc140830740"/>
      <w:bookmarkEnd w:id="249"/>
      <w:proofErr w:type="gramStart"/>
      <w:r w:rsidRPr="0026742F">
        <w:rPr>
          <w:rStyle w:val="CharSectno"/>
        </w:rPr>
        <w:lastRenderedPageBreak/>
        <w:t>27</w:t>
      </w:r>
      <w:r>
        <w:t xml:space="preserve">  Benchmark</w:t>
      </w:r>
      <w:proofErr w:type="gramEnd"/>
      <w:r>
        <w:t xml:space="preserve"> rate of return</w:t>
      </w:r>
      <w:bookmarkEnd w:id="250"/>
      <w:bookmarkEnd w:id="251"/>
      <w:r>
        <w:t xml:space="preserve"> </w:t>
      </w:r>
    </w:p>
    <w:p w14:paraId="03732FB9" w14:textId="77777777" w:rsidR="0046641F" w:rsidRDefault="0046641F" w:rsidP="0046641F">
      <w:pPr>
        <w:pStyle w:val="subsection"/>
      </w:pPr>
      <w:bookmarkStart w:id="252" w:name="SubSec54"/>
      <w:r w:rsidRPr="00847A97">
        <w:tab/>
      </w:r>
      <w:r w:rsidRPr="00847A97">
        <w:tab/>
      </w:r>
      <w:r>
        <w:t xml:space="preserve">The Board is to target an average return that allows it to at least maintain the minimum target value set under section 14. </w:t>
      </w:r>
    </w:p>
    <w:p w14:paraId="74FA7FE8" w14:textId="77777777" w:rsidR="0046641F" w:rsidRDefault="0046641F" w:rsidP="0046641F">
      <w:pPr>
        <w:pStyle w:val="ActHead5"/>
      </w:pPr>
      <w:bookmarkStart w:id="253" w:name="_Toc140235886"/>
      <w:bookmarkStart w:id="254" w:name="_Toc140830741"/>
      <w:bookmarkEnd w:id="252"/>
      <w:proofErr w:type="gramStart"/>
      <w:r w:rsidRPr="0026742F">
        <w:rPr>
          <w:rStyle w:val="CharSectno"/>
        </w:rPr>
        <w:t>28</w:t>
      </w:r>
      <w:r>
        <w:t xml:space="preserve">  Risk</w:t>
      </w:r>
      <w:proofErr w:type="gramEnd"/>
      <w:r>
        <w:t xml:space="preserve"> level</w:t>
      </w:r>
      <w:bookmarkEnd w:id="253"/>
      <w:bookmarkEnd w:id="254"/>
      <w:r>
        <w:t xml:space="preserve"> </w:t>
      </w:r>
    </w:p>
    <w:p w14:paraId="4909CDDC" w14:textId="77777777" w:rsidR="0046641F" w:rsidRDefault="0046641F" w:rsidP="0046641F">
      <w:pPr>
        <w:pStyle w:val="subsection"/>
      </w:pPr>
      <w:bookmarkStart w:id="255" w:name="SubSec55"/>
      <w:r w:rsidRPr="00847A97">
        <w:tab/>
      </w:r>
      <w:r>
        <w:t xml:space="preserve"> (1)</w:t>
      </w:r>
      <w:r>
        <w:tab/>
        <w:t xml:space="preserve">In targeting the benchmark return for the NHIF, the NHFIC must seek to develop a portfolio that in aggregate has an acceptable but not excessive level of risk, having regard to the terms of the Act and the purpose of the NHIF. </w:t>
      </w:r>
    </w:p>
    <w:p w14:paraId="182B3E07" w14:textId="77777777" w:rsidR="0046641F" w:rsidRDefault="0046641F" w:rsidP="0046641F">
      <w:pPr>
        <w:pStyle w:val="subsection"/>
      </w:pPr>
      <w:bookmarkStart w:id="256" w:name="SubSec56"/>
      <w:bookmarkEnd w:id="255"/>
      <w:r w:rsidRPr="00847A97">
        <w:tab/>
      </w:r>
      <w:r>
        <w:t xml:space="preserve"> (2)</w:t>
      </w:r>
      <w:r>
        <w:tab/>
        <w:t xml:space="preserve">Within 6 months of the commencement of this Direction, the Board must agree a suitable investment risk evaluation process to assess the NHIF </w:t>
      </w:r>
      <w:proofErr w:type="gramStart"/>
      <w:r>
        <w:t>risk, and</w:t>
      </w:r>
      <w:proofErr w:type="gramEnd"/>
      <w:r>
        <w:t xml:space="preserve"> must advise the Minister of the process chosen. </w:t>
      </w:r>
    </w:p>
    <w:p w14:paraId="11372148" w14:textId="77777777" w:rsidR="009D0AE6" w:rsidRDefault="009D0AE6" w:rsidP="009D0AE6">
      <w:pPr>
        <w:spacing w:after="160" w:line="259" w:lineRule="auto"/>
        <w:rPr>
          <w:rFonts w:eastAsia="Times New Roman" w:cs="Times New Roman"/>
          <w:lang w:eastAsia="en-AU"/>
        </w:rPr>
      </w:pPr>
      <w:bookmarkStart w:id="257" w:name="_Toc140235887"/>
      <w:bookmarkEnd w:id="256"/>
    </w:p>
    <w:p w14:paraId="451553B5" w14:textId="77777777" w:rsidR="009D0AE6" w:rsidRPr="009D0AE6" w:rsidRDefault="009D0AE6" w:rsidP="009D0AE6"/>
    <w:p w14:paraId="4E6DF25E" w14:textId="77777777" w:rsidR="009D0AE6" w:rsidRPr="009D0AE6" w:rsidRDefault="009D0AE6" w:rsidP="009D0AE6"/>
    <w:p w14:paraId="424FE6A0" w14:textId="77777777" w:rsidR="009D0AE6" w:rsidRPr="009D0AE6" w:rsidRDefault="009D0AE6" w:rsidP="009D0AE6"/>
    <w:p w14:paraId="14D02507" w14:textId="77777777" w:rsidR="009D0AE6" w:rsidRPr="009D0AE6" w:rsidRDefault="009D0AE6" w:rsidP="009D0AE6"/>
    <w:p w14:paraId="19EB003B" w14:textId="77777777" w:rsidR="009D0AE6" w:rsidRPr="009D0AE6" w:rsidRDefault="009D0AE6" w:rsidP="009D0AE6"/>
    <w:p w14:paraId="7C276824" w14:textId="77777777" w:rsidR="009D0AE6" w:rsidRPr="009D0AE6" w:rsidRDefault="009D0AE6" w:rsidP="009D0AE6"/>
    <w:p w14:paraId="575D2AD1" w14:textId="77777777" w:rsidR="009D0AE6" w:rsidRPr="009D0AE6" w:rsidRDefault="009D0AE6" w:rsidP="009D0AE6"/>
    <w:p w14:paraId="3D8C37B7" w14:textId="77777777" w:rsidR="009D0AE6" w:rsidRPr="009D0AE6" w:rsidRDefault="009D0AE6" w:rsidP="009D0AE6"/>
    <w:p w14:paraId="50D6FABB" w14:textId="77777777" w:rsidR="009D0AE6" w:rsidRPr="009D0AE6" w:rsidRDefault="009D0AE6" w:rsidP="009D0AE6"/>
    <w:p w14:paraId="42178C78" w14:textId="77777777" w:rsidR="009D0AE6" w:rsidRPr="009D0AE6" w:rsidRDefault="009D0AE6" w:rsidP="009D0AE6"/>
    <w:p w14:paraId="438B63B6" w14:textId="77777777" w:rsidR="009D0AE6" w:rsidRPr="009D0AE6" w:rsidRDefault="009D0AE6" w:rsidP="009D0AE6"/>
    <w:p w14:paraId="3C4DD683" w14:textId="77777777" w:rsidR="009D0AE6" w:rsidRPr="009D0AE6" w:rsidRDefault="009D0AE6" w:rsidP="009D0AE6"/>
    <w:p w14:paraId="3FC03FBB" w14:textId="77777777" w:rsidR="009D0AE6" w:rsidRPr="009D0AE6" w:rsidRDefault="009D0AE6" w:rsidP="009D0AE6"/>
    <w:p w14:paraId="087ACD21" w14:textId="77777777" w:rsidR="009D0AE6" w:rsidRPr="009D0AE6" w:rsidRDefault="009D0AE6" w:rsidP="009D0AE6"/>
    <w:p w14:paraId="557019E4" w14:textId="77777777" w:rsidR="009D0AE6" w:rsidRPr="009D0AE6" w:rsidRDefault="009D0AE6" w:rsidP="009D0AE6"/>
    <w:p w14:paraId="756DD9BA" w14:textId="77777777" w:rsidR="009D0AE6" w:rsidRPr="009D0AE6" w:rsidRDefault="009D0AE6" w:rsidP="009D0AE6"/>
    <w:p w14:paraId="3E5DF892" w14:textId="77777777" w:rsidR="009D0AE6" w:rsidRPr="009D0AE6" w:rsidRDefault="009D0AE6" w:rsidP="009D0AE6"/>
    <w:p w14:paraId="7CB285A4" w14:textId="77777777" w:rsidR="009D0AE6" w:rsidRPr="009D0AE6" w:rsidRDefault="009D0AE6" w:rsidP="009D0AE6"/>
    <w:p w14:paraId="7BC4F567" w14:textId="77777777" w:rsidR="009D0AE6" w:rsidRPr="009D0AE6" w:rsidRDefault="009D0AE6" w:rsidP="009D0AE6"/>
    <w:p w14:paraId="0C0891A7" w14:textId="77777777" w:rsidR="009D0AE6" w:rsidRPr="009D0AE6" w:rsidRDefault="009D0AE6" w:rsidP="009D0AE6"/>
    <w:p w14:paraId="04387E7E" w14:textId="77777777" w:rsidR="009D0AE6" w:rsidRPr="009D0AE6" w:rsidRDefault="009D0AE6" w:rsidP="009D0AE6"/>
    <w:p w14:paraId="2A98F43F" w14:textId="77777777" w:rsidR="009D0AE6" w:rsidRPr="009D0AE6" w:rsidRDefault="009D0AE6" w:rsidP="009D0AE6"/>
    <w:p w14:paraId="28AD6772" w14:textId="77777777" w:rsidR="009D0AE6" w:rsidRPr="009D0AE6" w:rsidRDefault="009D0AE6" w:rsidP="009D0AE6"/>
    <w:p w14:paraId="331D32BF" w14:textId="77777777" w:rsidR="009D0AE6" w:rsidRPr="009D0AE6" w:rsidRDefault="009D0AE6" w:rsidP="009D0AE6"/>
    <w:p w14:paraId="1C047B80" w14:textId="77777777" w:rsidR="009D0AE6" w:rsidRPr="009D0AE6" w:rsidRDefault="009D0AE6" w:rsidP="009D0AE6"/>
    <w:p w14:paraId="44A60DD0" w14:textId="77777777" w:rsidR="009D0AE6" w:rsidRPr="009D0AE6" w:rsidRDefault="009D0AE6" w:rsidP="009D0AE6"/>
    <w:p w14:paraId="35E22F4B" w14:textId="77777777" w:rsidR="009D0AE6" w:rsidRPr="009D0AE6" w:rsidRDefault="009D0AE6" w:rsidP="009D0AE6"/>
    <w:p w14:paraId="63CC10EB" w14:textId="77777777" w:rsidR="009D0AE6" w:rsidRPr="009D0AE6" w:rsidRDefault="009D0AE6" w:rsidP="009D0AE6"/>
    <w:p w14:paraId="155DF526" w14:textId="77777777" w:rsidR="009D0AE6" w:rsidRPr="009D0AE6" w:rsidRDefault="009D0AE6" w:rsidP="009D0AE6"/>
    <w:p w14:paraId="1C61DEB5" w14:textId="77777777" w:rsidR="009D0AE6" w:rsidRPr="009D0AE6" w:rsidRDefault="009D0AE6" w:rsidP="009D0AE6"/>
    <w:p w14:paraId="11EC6C73" w14:textId="77777777" w:rsidR="009D0AE6" w:rsidRPr="009D0AE6" w:rsidRDefault="009D0AE6" w:rsidP="009D0AE6"/>
    <w:p w14:paraId="3D2B3993" w14:textId="62FF52A3" w:rsidR="009D0AE6" w:rsidRDefault="009D0AE6" w:rsidP="009D0AE6">
      <w:pPr>
        <w:tabs>
          <w:tab w:val="left" w:pos="1591"/>
        </w:tabs>
        <w:rPr>
          <w:rFonts w:eastAsia="Times New Roman" w:cs="Times New Roman"/>
          <w:lang w:eastAsia="en-AU"/>
        </w:rPr>
      </w:pPr>
      <w:r>
        <w:rPr>
          <w:rFonts w:eastAsia="Times New Roman" w:cs="Times New Roman"/>
          <w:lang w:eastAsia="en-AU"/>
        </w:rPr>
        <w:tab/>
      </w:r>
    </w:p>
    <w:p w14:paraId="2A9E3FEE" w14:textId="6580DCBE" w:rsidR="009D0AE6" w:rsidRPr="009D0AE6" w:rsidRDefault="009D0AE6" w:rsidP="009D0AE6">
      <w:pPr>
        <w:tabs>
          <w:tab w:val="left" w:pos="1591"/>
        </w:tabs>
        <w:sectPr w:rsidR="009D0AE6" w:rsidRPr="009D0AE6" w:rsidSect="00AA78D9">
          <w:headerReference w:type="even" r:id="rId40"/>
          <w:headerReference w:type="default" r:id="rId41"/>
          <w:pgSz w:w="11907" w:h="16839" w:code="9"/>
          <w:pgMar w:top="2233" w:right="1797" w:bottom="1440" w:left="1797" w:header="720" w:footer="709" w:gutter="0"/>
          <w:cols w:space="708"/>
          <w:docGrid w:linePitch="360"/>
        </w:sectPr>
      </w:pPr>
      <w:r>
        <w:tab/>
      </w:r>
    </w:p>
    <w:p w14:paraId="4DF7427F" w14:textId="3C33034D" w:rsidR="0046641F" w:rsidRPr="009D0AE6" w:rsidRDefault="0046641F" w:rsidP="009D0AE6">
      <w:pPr>
        <w:pStyle w:val="ActHead3"/>
        <w:rPr>
          <w:rStyle w:val="CharDivNo"/>
        </w:rPr>
      </w:pPr>
      <w:bookmarkStart w:id="258" w:name="_Toc140830742"/>
      <w:r w:rsidRPr="00145412">
        <w:rPr>
          <w:rStyle w:val="CharDivNo"/>
        </w:rPr>
        <w:lastRenderedPageBreak/>
        <w:t>Division 3</w:t>
      </w:r>
      <w:r w:rsidRPr="009D0AE6">
        <w:rPr>
          <w:rStyle w:val="CharDivNo"/>
        </w:rPr>
        <w:t>—General matters</w:t>
      </w:r>
      <w:bookmarkEnd w:id="257"/>
      <w:bookmarkEnd w:id="258"/>
      <w:r w:rsidRPr="009D0AE6">
        <w:rPr>
          <w:rStyle w:val="CharDivNo"/>
        </w:rPr>
        <w:t xml:space="preserve"> </w:t>
      </w:r>
    </w:p>
    <w:p w14:paraId="21BEE592" w14:textId="77777777" w:rsidR="0046641F" w:rsidRPr="00847A97" w:rsidRDefault="0046641F" w:rsidP="0046641F">
      <w:pPr>
        <w:pStyle w:val="ActHead5"/>
      </w:pPr>
      <w:bookmarkStart w:id="259" w:name="_Toc140235888"/>
      <w:bookmarkStart w:id="260" w:name="_Toc140830743"/>
      <w:r w:rsidRPr="0026742F">
        <w:rPr>
          <w:rStyle w:val="CharSectno"/>
        </w:rPr>
        <w:t>28</w:t>
      </w:r>
      <w:proofErr w:type="gramStart"/>
      <w:r w:rsidRPr="0026742F">
        <w:rPr>
          <w:rStyle w:val="CharSectno"/>
        </w:rPr>
        <w:t>A</w:t>
      </w:r>
      <w:r w:rsidRPr="00847A97">
        <w:t xml:space="preserve">  Quarterly</w:t>
      </w:r>
      <w:proofErr w:type="gramEnd"/>
      <w:r w:rsidRPr="00847A97">
        <w:t xml:space="preserve"> reporting to Minister in relation to NHIF</w:t>
      </w:r>
      <w:bookmarkEnd w:id="259"/>
      <w:bookmarkEnd w:id="260"/>
    </w:p>
    <w:p w14:paraId="3379C6F1" w14:textId="77777777" w:rsidR="0046641F" w:rsidRPr="00847A97" w:rsidRDefault="0046641F" w:rsidP="0046641F">
      <w:pPr>
        <w:pStyle w:val="subsection"/>
      </w:pPr>
      <w:bookmarkStart w:id="261" w:name="SubSec57"/>
      <w:r w:rsidRPr="00847A97">
        <w:tab/>
        <w:t>(1)</w:t>
      </w:r>
      <w:r w:rsidRPr="00847A97">
        <w:tab/>
        <w:t>As soon as practicable after the end of:</w:t>
      </w:r>
    </w:p>
    <w:p w14:paraId="61D1C82B" w14:textId="77777777" w:rsidR="0046641F" w:rsidRPr="009C66BF" w:rsidRDefault="0046641F" w:rsidP="0046641F">
      <w:pPr>
        <w:pStyle w:val="paragraph"/>
      </w:pPr>
      <w:bookmarkStart w:id="262" w:name="Para85"/>
      <w:bookmarkEnd w:id="261"/>
      <w:r w:rsidRPr="00847A97">
        <w:tab/>
      </w:r>
      <w:r w:rsidRPr="009C66BF">
        <w:t>(a)</w:t>
      </w:r>
      <w:r w:rsidRPr="009C66BF">
        <w:tab/>
        <w:t>the 3 months starting on 1 January 2023; and</w:t>
      </w:r>
    </w:p>
    <w:p w14:paraId="47F8F170" w14:textId="77777777" w:rsidR="0046641F" w:rsidRPr="009C66BF" w:rsidRDefault="0046641F" w:rsidP="0046641F">
      <w:pPr>
        <w:pStyle w:val="paragraph"/>
      </w:pPr>
      <w:bookmarkStart w:id="263" w:name="Para86"/>
      <w:bookmarkEnd w:id="262"/>
      <w:r w:rsidRPr="009C66BF">
        <w:tab/>
        <w:t>(b)</w:t>
      </w:r>
      <w:r w:rsidRPr="009C66BF">
        <w:tab/>
        <w:t xml:space="preserve">each successive 3 </w:t>
      </w:r>
      <w:proofErr w:type="gramStart"/>
      <w:r w:rsidRPr="009C66BF">
        <w:t>months;</w:t>
      </w:r>
      <w:proofErr w:type="gramEnd"/>
    </w:p>
    <w:bookmarkEnd w:id="263"/>
    <w:p w14:paraId="34532B08" w14:textId="77777777" w:rsidR="0046641F" w:rsidRPr="009C66BF" w:rsidRDefault="0046641F" w:rsidP="0046641F">
      <w:pPr>
        <w:pStyle w:val="subsection2"/>
      </w:pPr>
      <w:r w:rsidRPr="009C66BF">
        <w:t>the NHFIC must report to the Minister on the activities of the NHFIC under Divisions 1 and 2 during the 3 months.</w:t>
      </w:r>
    </w:p>
    <w:p w14:paraId="75A6A779" w14:textId="77777777" w:rsidR="0046641F" w:rsidRPr="00847A97" w:rsidRDefault="0046641F" w:rsidP="0046641F">
      <w:pPr>
        <w:pStyle w:val="subsection"/>
      </w:pPr>
      <w:bookmarkStart w:id="264" w:name="SubSec58"/>
      <w:r w:rsidRPr="00847A97">
        <w:tab/>
        <w:t>(2)</w:t>
      </w:r>
      <w:r w:rsidRPr="00847A97">
        <w:tab/>
        <w:t>Without limiting subsection (1), a report for 3 months must set out the following information in relation to each housing</w:t>
      </w:r>
      <w:r w:rsidRPr="00847A97">
        <w:noBreakHyphen/>
        <w:t>enabling infrastructure project or social or affordable housing project that the NHFIC decided, during the 3 months, to finance under the NHIF:</w:t>
      </w:r>
    </w:p>
    <w:p w14:paraId="1573B76F" w14:textId="77777777" w:rsidR="0046641F" w:rsidRPr="00952E74" w:rsidRDefault="0046641F" w:rsidP="0046641F">
      <w:pPr>
        <w:pStyle w:val="paragraph"/>
      </w:pPr>
      <w:bookmarkStart w:id="265" w:name="Para87"/>
      <w:bookmarkEnd w:id="264"/>
      <w:r w:rsidRPr="00847A97">
        <w:tab/>
      </w:r>
      <w:r w:rsidRPr="00952E74">
        <w:t>(a)</w:t>
      </w:r>
      <w:r w:rsidRPr="00952E74">
        <w:tab/>
        <w:t xml:space="preserve">the project proponent of the </w:t>
      </w:r>
      <w:proofErr w:type="gramStart"/>
      <w:r w:rsidRPr="00952E74">
        <w:t>project;</w:t>
      </w:r>
      <w:proofErr w:type="gramEnd"/>
    </w:p>
    <w:p w14:paraId="1350D526" w14:textId="77777777" w:rsidR="0046641F" w:rsidRPr="00952E74" w:rsidRDefault="0046641F" w:rsidP="0046641F">
      <w:pPr>
        <w:pStyle w:val="paragraph"/>
      </w:pPr>
      <w:bookmarkStart w:id="266" w:name="Para88"/>
      <w:bookmarkEnd w:id="265"/>
      <w:r w:rsidRPr="00952E74">
        <w:tab/>
        <w:t>(b)</w:t>
      </w:r>
      <w:r w:rsidRPr="00952E74">
        <w:tab/>
        <w:t xml:space="preserve">the location of the </w:t>
      </w:r>
      <w:proofErr w:type="gramStart"/>
      <w:r w:rsidRPr="00952E74">
        <w:t>project;</w:t>
      </w:r>
      <w:proofErr w:type="gramEnd"/>
    </w:p>
    <w:p w14:paraId="1F0DD2A5" w14:textId="77777777" w:rsidR="0046641F" w:rsidRPr="00952E74" w:rsidRDefault="0046641F" w:rsidP="0046641F">
      <w:pPr>
        <w:pStyle w:val="paragraph"/>
      </w:pPr>
      <w:bookmarkStart w:id="267" w:name="Para89"/>
      <w:bookmarkEnd w:id="266"/>
      <w:r w:rsidRPr="00952E74">
        <w:tab/>
        <w:t>(c)</w:t>
      </w:r>
      <w:r w:rsidRPr="00952E74">
        <w:tab/>
        <w:t xml:space="preserve">the types of persons that would be assisted by the </w:t>
      </w:r>
      <w:proofErr w:type="gramStart"/>
      <w:r w:rsidRPr="00952E74">
        <w:t>project;</w:t>
      </w:r>
      <w:proofErr w:type="gramEnd"/>
    </w:p>
    <w:p w14:paraId="7056D47D" w14:textId="77777777" w:rsidR="0046641F" w:rsidRPr="00952E74" w:rsidRDefault="0046641F" w:rsidP="0046641F">
      <w:pPr>
        <w:pStyle w:val="paragraph"/>
      </w:pPr>
      <w:bookmarkStart w:id="268" w:name="Para90"/>
      <w:bookmarkEnd w:id="267"/>
      <w:r w:rsidRPr="00952E74">
        <w:tab/>
        <w:t>(d)</w:t>
      </w:r>
      <w:r w:rsidRPr="00952E74">
        <w:tab/>
        <w:t>the relative amounts of:</w:t>
      </w:r>
    </w:p>
    <w:p w14:paraId="4E22A35D" w14:textId="77777777" w:rsidR="0046641F" w:rsidRPr="00952E74" w:rsidRDefault="0046641F" w:rsidP="0046641F">
      <w:pPr>
        <w:pStyle w:val="paragraphsub"/>
      </w:pPr>
      <w:bookmarkStart w:id="269" w:name="ParaSub5"/>
      <w:bookmarkEnd w:id="268"/>
      <w:r w:rsidRPr="00847A97">
        <w:tab/>
      </w:r>
      <w:r w:rsidRPr="00952E74">
        <w:t>(</w:t>
      </w:r>
      <w:proofErr w:type="spellStart"/>
      <w:r w:rsidRPr="00952E74">
        <w:t>i</w:t>
      </w:r>
      <w:proofErr w:type="spellEnd"/>
      <w:r w:rsidRPr="00952E74">
        <w:t>)</w:t>
      </w:r>
      <w:r w:rsidRPr="00952E74">
        <w:tab/>
        <w:t>social housing; and</w:t>
      </w:r>
    </w:p>
    <w:p w14:paraId="21E20C9D" w14:textId="77777777" w:rsidR="0046641F" w:rsidRPr="00952E74" w:rsidRDefault="0046641F" w:rsidP="0046641F">
      <w:pPr>
        <w:pStyle w:val="paragraphsub"/>
      </w:pPr>
      <w:bookmarkStart w:id="270" w:name="ParaSub6"/>
      <w:bookmarkEnd w:id="269"/>
      <w:r w:rsidRPr="00952E74">
        <w:tab/>
        <w:t>(ii)</w:t>
      </w:r>
      <w:r w:rsidRPr="00952E74">
        <w:tab/>
        <w:t>affordable housing; and</w:t>
      </w:r>
    </w:p>
    <w:p w14:paraId="780AB71A" w14:textId="77777777" w:rsidR="0046641F" w:rsidRPr="00952E74" w:rsidRDefault="0046641F" w:rsidP="0046641F">
      <w:pPr>
        <w:pStyle w:val="paragraphsub"/>
      </w:pPr>
      <w:bookmarkStart w:id="271" w:name="ParaSub7"/>
      <w:bookmarkEnd w:id="270"/>
      <w:r w:rsidRPr="00952E74">
        <w:tab/>
        <w:t>(iii)</w:t>
      </w:r>
      <w:r w:rsidRPr="00952E74">
        <w:tab/>
        <w:t xml:space="preserve">other </w:t>
      </w:r>
      <w:proofErr w:type="gramStart"/>
      <w:r w:rsidRPr="00952E74">
        <w:t>housing;</w:t>
      </w:r>
      <w:proofErr w:type="gramEnd"/>
    </w:p>
    <w:p w14:paraId="4E1F5901" w14:textId="77777777" w:rsidR="0046641F" w:rsidRPr="00952E74" w:rsidRDefault="0046641F" w:rsidP="0046641F">
      <w:pPr>
        <w:pStyle w:val="paragraphsub"/>
      </w:pPr>
      <w:bookmarkStart w:id="272" w:name="ParaSub8"/>
      <w:bookmarkEnd w:id="271"/>
      <w:r w:rsidRPr="00952E74">
        <w:tab/>
      </w:r>
      <w:r w:rsidRPr="00952E74">
        <w:tab/>
        <w:t xml:space="preserve">that would be provided by the </w:t>
      </w:r>
      <w:proofErr w:type="gramStart"/>
      <w:r w:rsidRPr="00952E74">
        <w:t>project;</w:t>
      </w:r>
      <w:proofErr w:type="gramEnd"/>
    </w:p>
    <w:p w14:paraId="23A65F3F" w14:textId="77777777" w:rsidR="0046641F" w:rsidRPr="00952E74" w:rsidRDefault="0046641F" w:rsidP="0046641F">
      <w:pPr>
        <w:pStyle w:val="paragraph"/>
      </w:pPr>
      <w:bookmarkStart w:id="273" w:name="Para91"/>
      <w:bookmarkEnd w:id="272"/>
      <w:r w:rsidRPr="00847A97">
        <w:tab/>
      </w:r>
      <w:r w:rsidRPr="00952E74">
        <w:t>(e)</w:t>
      </w:r>
      <w:r w:rsidRPr="00952E74">
        <w:tab/>
        <w:t>information about the financing for the project under the NHIF, including:</w:t>
      </w:r>
    </w:p>
    <w:p w14:paraId="40A0AC3C" w14:textId="77777777" w:rsidR="0046641F" w:rsidRPr="00952E74" w:rsidRDefault="0046641F" w:rsidP="0046641F">
      <w:pPr>
        <w:pStyle w:val="paragraphsub"/>
      </w:pPr>
      <w:bookmarkStart w:id="274" w:name="ParaSub9"/>
      <w:bookmarkEnd w:id="273"/>
      <w:r w:rsidRPr="00847A97">
        <w:tab/>
      </w:r>
      <w:r w:rsidRPr="00952E74">
        <w:t>(</w:t>
      </w:r>
      <w:proofErr w:type="spellStart"/>
      <w:r w:rsidRPr="00952E74">
        <w:t>i</w:t>
      </w:r>
      <w:proofErr w:type="spellEnd"/>
      <w:r w:rsidRPr="00952E74">
        <w:t>)</w:t>
      </w:r>
      <w:r w:rsidRPr="00952E74">
        <w:tab/>
        <w:t xml:space="preserve">whether the financing is to be through a loan, </w:t>
      </w:r>
      <w:proofErr w:type="gramStart"/>
      <w:r w:rsidRPr="00952E74">
        <w:t>investment</w:t>
      </w:r>
      <w:proofErr w:type="gramEnd"/>
      <w:r w:rsidRPr="00952E74">
        <w:t xml:space="preserve"> or grant, or through a combination of 2 or more of these types of financing; and</w:t>
      </w:r>
    </w:p>
    <w:p w14:paraId="6EFC440C" w14:textId="77777777" w:rsidR="0046641F" w:rsidRPr="00952E74" w:rsidRDefault="0046641F" w:rsidP="0046641F">
      <w:pPr>
        <w:pStyle w:val="paragraphsub"/>
      </w:pPr>
      <w:bookmarkStart w:id="275" w:name="ParaSub10"/>
      <w:bookmarkEnd w:id="274"/>
      <w:r w:rsidRPr="00952E74">
        <w:tab/>
        <w:t>(ii)</w:t>
      </w:r>
      <w:r w:rsidRPr="00952E74">
        <w:tab/>
        <w:t xml:space="preserve">details of each loan, investment or grant for the </w:t>
      </w:r>
      <w:proofErr w:type="gramStart"/>
      <w:r w:rsidRPr="00952E74">
        <w:t>project;</w:t>
      </w:r>
      <w:proofErr w:type="gramEnd"/>
    </w:p>
    <w:p w14:paraId="5ECB80C9" w14:textId="77777777" w:rsidR="0046641F" w:rsidRPr="00952E74" w:rsidRDefault="0046641F" w:rsidP="0046641F">
      <w:pPr>
        <w:pStyle w:val="paragraph"/>
      </w:pPr>
      <w:bookmarkStart w:id="276" w:name="Para92"/>
      <w:bookmarkEnd w:id="275"/>
      <w:r w:rsidRPr="00847A97">
        <w:tab/>
      </w:r>
      <w:r w:rsidRPr="00952E74">
        <w:t>(f)</w:t>
      </w:r>
      <w:r w:rsidRPr="00952E74">
        <w:tab/>
        <w:t xml:space="preserve">the level of financing for the project from sources other than the </w:t>
      </w:r>
      <w:proofErr w:type="gramStart"/>
      <w:r w:rsidRPr="00952E74">
        <w:t>NHIF;</w:t>
      </w:r>
      <w:proofErr w:type="gramEnd"/>
    </w:p>
    <w:p w14:paraId="401885BF" w14:textId="77777777" w:rsidR="0046641F" w:rsidRPr="00952E74" w:rsidRDefault="0046641F" w:rsidP="0046641F">
      <w:pPr>
        <w:pStyle w:val="paragraph"/>
      </w:pPr>
      <w:bookmarkStart w:id="277" w:name="Para93"/>
      <w:bookmarkEnd w:id="276"/>
      <w:r w:rsidRPr="00952E74">
        <w:tab/>
        <w:t>(g)</w:t>
      </w:r>
      <w:r w:rsidRPr="00952E74">
        <w:tab/>
        <w:t>the expected completion date of the project.</w:t>
      </w:r>
    </w:p>
    <w:p w14:paraId="4E106C0A" w14:textId="2E63EB7F" w:rsidR="0046641F" w:rsidRDefault="0046641F" w:rsidP="0046641F">
      <w:pPr>
        <w:pStyle w:val="subsection"/>
      </w:pPr>
      <w:bookmarkStart w:id="278" w:name="SubSec59"/>
      <w:bookmarkEnd w:id="277"/>
    </w:p>
    <w:p w14:paraId="533EEBEE" w14:textId="77777777" w:rsidR="00CD16C1" w:rsidRDefault="00CD16C1" w:rsidP="00CD16C1">
      <w:pPr>
        <w:spacing w:after="160" w:line="259" w:lineRule="auto"/>
        <w:rPr>
          <w:rStyle w:val="CharPartNo"/>
        </w:rPr>
        <w:sectPr w:rsidR="00CD16C1" w:rsidSect="00AA78D9">
          <w:headerReference w:type="even" r:id="rId42"/>
          <w:pgSz w:w="11907" w:h="16839" w:code="9"/>
          <w:pgMar w:top="2233" w:right="1797" w:bottom="1440" w:left="1797" w:header="720" w:footer="709" w:gutter="0"/>
          <w:cols w:space="708"/>
          <w:docGrid w:linePitch="360"/>
        </w:sectPr>
      </w:pPr>
      <w:bookmarkStart w:id="279" w:name="_Toc140235889"/>
      <w:bookmarkEnd w:id="278"/>
    </w:p>
    <w:p w14:paraId="320B4AC8" w14:textId="67D31EA5" w:rsidR="0046641F" w:rsidRPr="00CD16C1" w:rsidRDefault="0046641F" w:rsidP="00CD16C1">
      <w:pPr>
        <w:pStyle w:val="ActHead2"/>
      </w:pPr>
      <w:bookmarkStart w:id="280" w:name="_Toc140830744"/>
      <w:r w:rsidRPr="0026742F">
        <w:rPr>
          <w:rStyle w:val="CharPartNo"/>
        </w:rPr>
        <w:lastRenderedPageBreak/>
        <w:t>Part 5</w:t>
      </w:r>
      <w:r>
        <w:t>—</w:t>
      </w:r>
      <w:r w:rsidRPr="0026742F">
        <w:rPr>
          <w:rStyle w:val="CharPartText"/>
        </w:rPr>
        <w:t>Support for capacity building</w:t>
      </w:r>
      <w:bookmarkEnd w:id="279"/>
      <w:bookmarkEnd w:id="280"/>
      <w:r>
        <w:t xml:space="preserve"> </w:t>
      </w:r>
    </w:p>
    <w:p w14:paraId="7640BA90" w14:textId="77777777" w:rsidR="0046641F" w:rsidRPr="00B2492D" w:rsidRDefault="0046641F" w:rsidP="0046641F">
      <w:pPr>
        <w:pStyle w:val="BoxHeadBold"/>
      </w:pPr>
      <w:r w:rsidRPr="00B2492D">
        <w:t xml:space="preserve">Capacity building </w:t>
      </w:r>
    </w:p>
    <w:p w14:paraId="2C421356" w14:textId="77777777" w:rsidR="0046641F" w:rsidRPr="00B2492D" w:rsidRDefault="0046641F" w:rsidP="0046641F">
      <w:pPr>
        <w:pStyle w:val="BoxText"/>
      </w:pPr>
      <w:r w:rsidRPr="00B2492D">
        <w:t xml:space="preserve">The NHFIC may provide support for capacity building under this Part to assist registered community housing providers to further develop their financial and management capabilities. This support would be provided by the NHFIC </w:t>
      </w:r>
      <w:proofErr w:type="gramStart"/>
      <w:r w:rsidRPr="00B2492D">
        <w:t>entering into</w:t>
      </w:r>
      <w:proofErr w:type="gramEnd"/>
      <w:r w:rsidRPr="00B2492D">
        <w:t xml:space="preserve"> contracts with persons or entities to provide services to registered community housing providers for this purpose.  </w:t>
      </w:r>
    </w:p>
    <w:p w14:paraId="7DEC88CE" w14:textId="77777777" w:rsidR="0046641F" w:rsidRPr="00847A97" w:rsidRDefault="0046641F" w:rsidP="0046641F">
      <w:pPr>
        <w:pStyle w:val="ActHead5"/>
      </w:pPr>
      <w:bookmarkStart w:id="281" w:name="_Toc140235890"/>
      <w:bookmarkStart w:id="282" w:name="_Toc140830745"/>
      <w:proofErr w:type="gramStart"/>
      <w:r w:rsidRPr="0026742F">
        <w:rPr>
          <w:rStyle w:val="CharSectno"/>
        </w:rPr>
        <w:t>29</w:t>
      </w:r>
      <w:r w:rsidRPr="00847A97">
        <w:t xml:space="preserve">  Support</w:t>
      </w:r>
      <w:proofErr w:type="gramEnd"/>
      <w:r w:rsidRPr="00847A97">
        <w:t xml:space="preserve"> for capacity building</w:t>
      </w:r>
      <w:bookmarkEnd w:id="281"/>
      <w:bookmarkEnd w:id="282"/>
    </w:p>
    <w:p w14:paraId="76493A5F" w14:textId="77777777" w:rsidR="0046641F" w:rsidRPr="00181BDE" w:rsidRDefault="0046641F" w:rsidP="0046641F">
      <w:pPr>
        <w:pStyle w:val="subsection"/>
      </w:pPr>
      <w:bookmarkStart w:id="283" w:name="SubSec60"/>
      <w:r w:rsidRPr="00847A97">
        <w:tab/>
      </w:r>
      <w:r w:rsidRPr="00847A97">
        <w:tab/>
        <w:t xml:space="preserve">The NHFIC may </w:t>
      </w:r>
      <w:proofErr w:type="gramStart"/>
      <w:r w:rsidRPr="00847A97">
        <w:t>enter into</w:t>
      </w:r>
      <w:proofErr w:type="gramEnd"/>
      <w:r w:rsidRPr="00847A97">
        <w:t xml:space="preserve"> contracts with persons or entities to provide services to registered community housing providers for the purpose of developing their financial and management capabilities. </w:t>
      </w:r>
    </w:p>
    <w:p w14:paraId="7DE3BEE6" w14:textId="77777777" w:rsidR="00CD16C1" w:rsidRDefault="00CD16C1" w:rsidP="00CD16C1">
      <w:pPr>
        <w:spacing w:after="160" w:line="259" w:lineRule="auto"/>
        <w:rPr>
          <w:rStyle w:val="CharPartNo"/>
          <w:highlight w:val="green"/>
        </w:rPr>
        <w:sectPr w:rsidR="00CD16C1" w:rsidSect="00AA78D9">
          <w:headerReference w:type="default" r:id="rId43"/>
          <w:pgSz w:w="11907" w:h="16839" w:code="9"/>
          <w:pgMar w:top="2233" w:right="1797" w:bottom="1440" w:left="1797" w:header="720" w:footer="709" w:gutter="0"/>
          <w:cols w:space="708"/>
          <w:docGrid w:linePitch="360"/>
        </w:sectPr>
      </w:pPr>
      <w:bookmarkStart w:id="284" w:name="_Toc140235891"/>
      <w:bookmarkEnd w:id="283"/>
    </w:p>
    <w:p w14:paraId="031BA136" w14:textId="16E9DC34" w:rsidR="00D93110" w:rsidRPr="00CD16C1" w:rsidRDefault="00D93110" w:rsidP="00CD16C1">
      <w:pPr>
        <w:pStyle w:val="ActHead2"/>
        <w:rPr>
          <w:rStyle w:val="CharPartNo"/>
        </w:rPr>
      </w:pPr>
      <w:bookmarkStart w:id="285" w:name="_Toc140830746"/>
      <w:r w:rsidRPr="00DA046C">
        <w:rPr>
          <w:rStyle w:val="CharPartNo"/>
        </w:rPr>
        <w:lastRenderedPageBreak/>
        <w:t>Part 5A—Home Guarantee Scheme</w:t>
      </w:r>
      <w:bookmarkEnd w:id="284"/>
      <w:bookmarkEnd w:id="285"/>
      <w:r w:rsidRPr="00CD16C1">
        <w:rPr>
          <w:rStyle w:val="CharPartNo"/>
        </w:rPr>
        <w:t xml:space="preserve"> </w:t>
      </w:r>
    </w:p>
    <w:p w14:paraId="560457AD" w14:textId="77777777" w:rsidR="00D93110" w:rsidRPr="00DA046C" w:rsidRDefault="00D93110" w:rsidP="00D93110">
      <w:pPr>
        <w:pStyle w:val="BoxHeadBold"/>
      </w:pPr>
      <w:r w:rsidRPr="00DA046C">
        <w:t xml:space="preserve">Home Guarantee Scheme </w:t>
      </w:r>
    </w:p>
    <w:p w14:paraId="7FA4777D" w14:textId="77777777" w:rsidR="00D93110" w:rsidRPr="0068146E" w:rsidRDefault="00D93110" w:rsidP="00D93110">
      <w:pPr>
        <w:pStyle w:val="BoxText"/>
      </w:pPr>
      <w:r w:rsidRPr="00DA046C">
        <w:t>This Part deals with the Home Guarantee Scheme. The Home Guarantee Scheme is made up of 4 different streams of guarantees.</w:t>
      </w:r>
      <w:r w:rsidRPr="00D57BEB">
        <w:t xml:space="preserve"> </w:t>
      </w:r>
    </w:p>
    <w:p w14:paraId="6388FFFA" w14:textId="77777777" w:rsidR="00D93110" w:rsidRDefault="00D93110" w:rsidP="00D93110">
      <w:pPr>
        <w:pStyle w:val="BoxHeadBold"/>
      </w:pPr>
      <w:r w:rsidRPr="0068146E">
        <w:t xml:space="preserve">First Home Guarantee </w:t>
      </w:r>
    </w:p>
    <w:p w14:paraId="19D1068B" w14:textId="77777777" w:rsidR="00D93110" w:rsidRPr="0068146E" w:rsidRDefault="00D93110" w:rsidP="00D93110">
      <w:pPr>
        <w:pStyle w:val="BoxText"/>
      </w:pPr>
      <w:r w:rsidRPr="0068146E">
        <w:t xml:space="preserve">The purpose of the First Home Guarantee is to facilitate </w:t>
      </w:r>
      <w:r w:rsidRPr="00DA046C">
        <w:t>first home buyers, and buyers who have not held an ownership interest in Australian land in the last 10 years,</w:t>
      </w:r>
      <w:r w:rsidRPr="0068146E">
        <w:t xml:space="preserve"> </w:t>
      </w:r>
      <w:proofErr w:type="gramStart"/>
      <w:r w:rsidRPr="0068146E">
        <w:t>entering into</w:t>
      </w:r>
      <w:proofErr w:type="gramEnd"/>
      <w:r w:rsidRPr="0068146E">
        <w:t xml:space="preserve"> the housing market sooner. It does this by allowing the NHFIC to issue up to 35,000 guarantees each financial year from 2022</w:t>
      </w:r>
      <w:r>
        <w:t>-</w:t>
      </w:r>
      <w:r w:rsidRPr="0068146E">
        <w:t xml:space="preserve">23 for loans to </w:t>
      </w:r>
      <w:r w:rsidRPr="00DA046C">
        <w:t>such home buyers</w:t>
      </w:r>
      <w:r w:rsidRPr="0068146E">
        <w:t xml:space="preserve"> with a deposit of between 5 and 20 per cent of the property’s value. </w:t>
      </w:r>
    </w:p>
    <w:p w14:paraId="02F4CB7B" w14:textId="77777777" w:rsidR="00D93110" w:rsidRDefault="00D93110" w:rsidP="00D93110">
      <w:pPr>
        <w:pStyle w:val="BoxHeadBold"/>
      </w:pPr>
      <w:r w:rsidRPr="0068146E">
        <w:t xml:space="preserve">New Home Guarantee </w:t>
      </w:r>
    </w:p>
    <w:p w14:paraId="042EDE04" w14:textId="77777777" w:rsidR="00D93110" w:rsidRPr="0068146E" w:rsidRDefault="00D93110" w:rsidP="00D93110">
      <w:pPr>
        <w:pStyle w:val="BoxText"/>
      </w:pPr>
      <w:r w:rsidRPr="00DA046C">
        <w:t>The New Home Guarantee is a part of the Home Guarantee Scheme</w:t>
      </w:r>
      <w:r w:rsidRPr="0068146E">
        <w:t xml:space="preserve"> that specifically relates to building a new dwelling or purchasing a newly built dwelling. The purpose of the New Home Guarantee is to support jobs in the residential construction sector and promote home ownership. It does this by allowing the NHFIC to issue up to an additional 10,000 guarantees for each of the 2020</w:t>
      </w:r>
      <w:r>
        <w:t>-</w:t>
      </w:r>
      <w:r w:rsidRPr="0068146E">
        <w:t>21 and 2021</w:t>
      </w:r>
      <w:r>
        <w:t>-</w:t>
      </w:r>
      <w:r w:rsidRPr="0068146E">
        <w:t>22 financial years for loans to first home buyers to purchase a newly built dwelling or build such a dwelling. Any unissued New Home Guarantees from 2020</w:t>
      </w:r>
      <w:r>
        <w:t>-</w:t>
      </w:r>
      <w:r w:rsidRPr="0068146E">
        <w:t>21 can be rolled over into the 2021</w:t>
      </w:r>
      <w:r>
        <w:t>-</w:t>
      </w:r>
      <w:r w:rsidRPr="0068146E">
        <w:t>22 financial year at the discretion of the responsible Minister; however unissued New Home Guarantees from 2021</w:t>
      </w:r>
      <w:r>
        <w:t>-</w:t>
      </w:r>
      <w:r w:rsidRPr="0068146E">
        <w:t xml:space="preserve">22 cannot be rolled over into the following financial year. </w:t>
      </w:r>
      <w:r w:rsidRPr="00DA046C">
        <w:t>The New Home Guarantee stream is now closed, and further New Home Guarantees cannot be issued.</w:t>
      </w:r>
      <w:r w:rsidRPr="0068146E">
        <w:t xml:space="preserve"> </w:t>
      </w:r>
    </w:p>
    <w:p w14:paraId="1507F901" w14:textId="77777777" w:rsidR="00D93110" w:rsidRDefault="00D93110" w:rsidP="00D93110">
      <w:pPr>
        <w:pStyle w:val="BoxHeadBold"/>
      </w:pPr>
      <w:r w:rsidRPr="0068146E">
        <w:t xml:space="preserve">Family Home Guarantee </w:t>
      </w:r>
    </w:p>
    <w:p w14:paraId="6DE852A6" w14:textId="2BE2485A" w:rsidR="00D93110" w:rsidRPr="00DA046C" w:rsidRDefault="00D93110" w:rsidP="00D93110">
      <w:pPr>
        <w:pStyle w:val="BoxText"/>
      </w:pPr>
      <w:r w:rsidRPr="00DA046C">
        <w:t>The Family Home Guarantee is a part of the Home Guarantee Scheme</w:t>
      </w:r>
      <w:r w:rsidRPr="0068146E">
        <w:t xml:space="preserve"> that specifically relates to single parents</w:t>
      </w:r>
      <w:r w:rsidRPr="00DA046C">
        <w:t>, or single legal guardians,</w:t>
      </w:r>
      <w:r w:rsidRPr="0068146E">
        <w:t xml:space="preserve"> with dependants, including those who are not first home buyers. The purpose of the Family Home Guarantee is to support such single parents</w:t>
      </w:r>
      <w:r w:rsidRPr="00DA046C">
        <w:t>, or single legal guardians,</w:t>
      </w:r>
      <w:r w:rsidRPr="0068146E">
        <w:t xml:space="preserve"> on a pathway to home ownership. It does this by allowing NHFIC to issue up to an additional 5,000 guarantees for each of the 2022</w:t>
      </w:r>
      <w:r>
        <w:t>-</w:t>
      </w:r>
      <w:r w:rsidRPr="0068146E">
        <w:t>23, 2023</w:t>
      </w:r>
      <w:r>
        <w:t>-</w:t>
      </w:r>
      <w:r w:rsidRPr="0068146E">
        <w:t>24 and 2024</w:t>
      </w:r>
      <w:r>
        <w:t>-</w:t>
      </w:r>
      <w:r w:rsidRPr="0068146E">
        <w:t>25 financial years to eligible single parents</w:t>
      </w:r>
      <w:r w:rsidRPr="00DA046C">
        <w:t>, or single legal guardians,</w:t>
      </w:r>
      <w:r w:rsidRPr="0068146E">
        <w:t xml:space="preserve"> with a deposit of between 2 and 20 per cent of the property’s value. </w:t>
      </w:r>
      <w:r w:rsidRPr="00DA046C">
        <w:t>An eligible single parent, or single legal guardian, is not required to be a first home buyer at the time of</w:t>
      </w:r>
      <w:r w:rsidRPr="0068146E">
        <w:t xml:space="preserve"> </w:t>
      </w:r>
      <w:r w:rsidRPr="00DA046C">
        <w:t xml:space="preserve">entering into a loan under the Family Home Guarantee. However, at that time, they must not own property unless, stated broadly: </w:t>
      </w:r>
    </w:p>
    <w:p w14:paraId="04B79D36" w14:textId="77777777" w:rsidR="00D93110" w:rsidRPr="00DA046C" w:rsidRDefault="00D93110" w:rsidP="00D93110">
      <w:pPr>
        <w:pStyle w:val="SOPara"/>
      </w:pPr>
      <w:r>
        <w:rPr>
          <w:rFonts w:cs="Times New Roman"/>
        </w:rPr>
        <w:tab/>
      </w:r>
      <w:r w:rsidRPr="00DA046C">
        <w:t>●</w:t>
      </w:r>
      <w:r w:rsidRPr="00DA046C">
        <w:tab/>
        <w:t>they are selling that property at the same time as they are purchasing property under the Family Home Guarantee; or</w:t>
      </w:r>
    </w:p>
    <w:p w14:paraId="1316D5E5" w14:textId="77777777" w:rsidR="00D93110" w:rsidRDefault="00D93110" w:rsidP="00D93110">
      <w:pPr>
        <w:pStyle w:val="SOPara"/>
      </w:pPr>
      <w:r>
        <w:rPr>
          <w:rFonts w:cs="Times New Roman"/>
        </w:rPr>
        <w:tab/>
      </w:r>
      <w:r w:rsidRPr="00DA046C">
        <w:t>●</w:t>
      </w:r>
      <w:r w:rsidRPr="00DA046C">
        <w:tab/>
        <w:t>they are buying out the existing family home.</w:t>
      </w:r>
      <w:r w:rsidRPr="0068146E">
        <w:t xml:space="preserve"> </w:t>
      </w:r>
    </w:p>
    <w:p w14:paraId="6E186B49" w14:textId="77777777" w:rsidR="00D93110" w:rsidRDefault="00D93110" w:rsidP="00D93110">
      <w:pPr>
        <w:pStyle w:val="SOText"/>
      </w:pPr>
      <w:r w:rsidRPr="00034318">
        <w:lastRenderedPageBreak/>
        <w:t>The single parent</w:t>
      </w:r>
      <w:r w:rsidRPr="00DA046C">
        <w:t>, or single legal guardian,</w:t>
      </w:r>
      <w:r w:rsidRPr="00034318">
        <w:t xml:space="preserve"> must meet the eligible lender’s credit assessment criteria. </w:t>
      </w:r>
    </w:p>
    <w:p w14:paraId="39D8B918" w14:textId="77777777" w:rsidR="00D93110" w:rsidRDefault="00D93110" w:rsidP="00D93110">
      <w:pPr>
        <w:pStyle w:val="BoxHeadBold"/>
      </w:pPr>
      <w:r w:rsidRPr="0068146E">
        <w:t xml:space="preserve">Regional First Home Buyer Guarantee  </w:t>
      </w:r>
    </w:p>
    <w:p w14:paraId="4A41A503" w14:textId="77777777" w:rsidR="00D93110" w:rsidRPr="0068146E" w:rsidRDefault="00D93110" w:rsidP="00D93110">
      <w:pPr>
        <w:pStyle w:val="BoxText"/>
      </w:pPr>
      <w:r w:rsidRPr="0068146E">
        <w:t>The purpose of the Regional First Home Buyer Guarantee is to help persons living in a regional area to purchase a home in that area. It does this by allowing the NHFIC to issue up to an additional 10,000 guarantees for each of the 2022</w:t>
      </w:r>
      <w:r>
        <w:t>-</w:t>
      </w:r>
      <w:r w:rsidRPr="0068146E">
        <w:t>23, 2023</w:t>
      </w:r>
      <w:r>
        <w:t>-</w:t>
      </w:r>
      <w:r w:rsidRPr="0068146E">
        <w:t>24 and 2024</w:t>
      </w:r>
      <w:r>
        <w:t>-</w:t>
      </w:r>
      <w:r w:rsidRPr="0068146E">
        <w:t xml:space="preserve">25 financial years. Additional eligibility requirements relating to the area in which the home is located, and residency in the area, must be satisfied. </w:t>
      </w:r>
    </w:p>
    <w:p w14:paraId="6290DBE1" w14:textId="77777777" w:rsidR="00FF2EC7" w:rsidRDefault="00FF2EC7" w:rsidP="00D93110">
      <w:pPr>
        <w:pStyle w:val="ActHead3"/>
        <w:rPr>
          <w:rStyle w:val="CharDivNo"/>
        </w:rPr>
        <w:sectPr w:rsidR="00FF2EC7" w:rsidSect="00AA78D9">
          <w:headerReference w:type="even" r:id="rId44"/>
          <w:headerReference w:type="default" r:id="rId45"/>
          <w:pgSz w:w="11907" w:h="16839" w:code="9"/>
          <w:pgMar w:top="2233" w:right="1797" w:bottom="1440" w:left="1797" w:header="720" w:footer="709" w:gutter="0"/>
          <w:cols w:space="708"/>
          <w:docGrid w:linePitch="360"/>
        </w:sectPr>
      </w:pPr>
      <w:bookmarkStart w:id="286" w:name="_Toc140235892"/>
    </w:p>
    <w:p w14:paraId="53642F04" w14:textId="77777777" w:rsidR="00D93110" w:rsidRPr="00847A97" w:rsidRDefault="00D93110" w:rsidP="00D93110">
      <w:pPr>
        <w:pStyle w:val="ActHead3"/>
      </w:pPr>
      <w:bookmarkStart w:id="287" w:name="_Toc140830747"/>
      <w:r w:rsidRPr="0026742F">
        <w:rPr>
          <w:rStyle w:val="CharDivNo"/>
        </w:rPr>
        <w:t>Division 1</w:t>
      </w:r>
      <w:r w:rsidRPr="00847A97">
        <w:t>—</w:t>
      </w:r>
      <w:r w:rsidRPr="0026742F">
        <w:rPr>
          <w:rStyle w:val="CharDivText"/>
        </w:rPr>
        <w:t>Eligibility</w:t>
      </w:r>
      <w:bookmarkEnd w:id="286"/>
      <w:bookmarkEnd w:id="287"/>
    </w:p>
    <w:p w14:paraId="456C9EDE" w14:textId="77777777" w:rsidR="00D93110" w:rsidRPr="00847A97" w:rsidRDefault="00D93110" w:rsidP="00D93110">
      <w:pPr>
        <w:pStyle w:val="ActHead5"/>
      </w:pPr>
      <w:bookmarkStart w:id="288" w:name="_Toc140235893"/>
      <w:bookmarkStart w:id="289" w:name="_Toc140830748"/>
      <w:r w:rsidRPr="0026742F">
        <w:rPr>
          <w:rStyle w:val="CharSectno"/>
        </w:rPr>
        <w:t>29</w:t>
      </w:r>
      <w:proofErr w:type="gramStart"/>
      <w:r w:rsidRPr="0026742F">
        <w:rPr>
          <w:rStyle w:val="CharSectno"/>
        </w:rPr>
        <w:t>A</w:t>
      </w:r>
      <w:r w:rsidRPr="00847A97">
        <w:t xml:space="preserve">  Eligibility</w:t>
      </w:r>
      <w:proofErr w:type="gramEnd"/>
      <w:r w:rsidRPr="00847A97">
        <w:t xml:space="preserve"> for guarantees</w:t>
      </w:r>
      <w:bookmarkEnd w:id="288"/>
      <w:bookmarkEnd w:id="289"/>
    </w:p>
    <w:p w14:paraId="7317927F" w14:textId="77777777" w:rsidR="00D93110" w:rsidRPr="0068146E" w:rsidRDefault="00D93110" w:rsidP="00D93110">
      <w:pPr>
        <w:pStyle w:val="subsection"/>
      </w:pPr>
      <w:bookmarkStart w:id="290" w:name="SubSec61"/>
      <w:r w:rsidRPr="00847A97">
        <w:tab/>
      </w:r>
      <w:r w:rsidRPr="0068146E">
        <w:tab/>
        <w:t>The NHFIC must not issue a guarantee to an entity other than an eligible lender, in relation to an eligible loan.</w:t>
      </w:r>
    </w:p>
    <w:p w14:paraId="6A5C08E5" w14:textId="77777777" w:rsidR="00D93110" w:rsidRDefault="00D93110" w:rsidP="00D93110">
      <w:pPr>
        <w:pStyle w:val="ActHead5"/>
      </w:pPr>
      <w:bookmarkStart w:id="291" w:name="_Toc140235894"/>
      <w:bookmarkStart w:id="292" w:name="_Toc140830749"/>
      <w:bookmarkEnd w:id="290"/>
      <w:r w:rsidRPr="0026742F">
        <w:rPr>
          <w:rStyle w:val="CharSectno"/>
        </w:rPr>
        <w:t>29</w:t>
      </w:r>
      <w:proofErr w:type="gramStart"/>
      <w:r w:rsidRPr="0026742F">
        <w:rPr>
          <w:rStyle w:val="CharSectno"/>
        </w:rPr>
        <w:t>B</w:t>
      </w:r>
      <w:r>
        <w:t xml:space="preserve">  Eligible</w:t>
      </w:r>
      <w:proofErr w:type="gramEnd"/>
      <w:r>
        <w:t xml:space="preserve"> lender</w:t>
      </w:r>
      <w:bookmarkEnd w:id="291"/>
      <w:bookmarkEnd w:id="292"/>
      <w:r>
        <w:tab/>
        <w:t xml:space="preserve"> </w:t>
      </w:r>
    </w:p>
    <w:p w14:paraId="67CE35A5" w14:textId="77777777" w:rsidR="00D93110" w:rsidRPr="00847A97" w:rsidRDefault="00D93110" w:rsidP="00D93110">
      <w:pPr>
        <w:pStyle w:val="subsection"/>
      </w:pPr>
      <w:bookmarkStart w:id="293" w:name="SubSec62"/>
      <w:r w:rsidRPr="00847A97">
        <w:tab/>
        <w:t>(1)</w:t>
      </w:r>
      <w:r w:rsidRPr="00847A97">
        <w:tab/>
        <w:t xml:space="preserve">An </w:t>
      </w:r>
      <w:r w:rsidRPr="00847A97">
        <w:rPr>
          <w:b/>
          <w:i/>
        </w:rPr>
        <w:t>eligible lender</w:t>
      </w:r>
      <w:r w:rsidRPr="00847A97">
        <w:t>, in relation to a guarantee issued during a particular financial year,</w:t>
      </w:r>
      <w:r w:rsidRPr="00847A97">
        <w:rPr>
          <w:b/>
        </w:rPr>
        <w:t xml:space="preserve"> </w:t>
      </w:r>
      <w:r w:rsidRPr="00847A97">
        <w:t>is an entity approved by the NHFIC, for the purposes of this section, as an eligible lender for the financial year during which the NHFIC approved the issue of the guarantee.</w:t>
      </w:r>
    </w:p>
    <w:p w14:paraId="6CECEFD4" w14:textId="77777777" w:rsidR="00D93110" w:rsidRPr="00847A97" w:rsidRDefault="00D93110" w:rsidP="00D93110">
      <w:pPr>
        <w:pStyle w:val="subsection"/>
      </w:pPr>
      <w:bookmarkStart w:id="294" w:name="SubSec63"/>
      <w:bookmarkEnd w:id="293"/>
      <w:r w:rsidRPr="00847A97">
        <w:tab/>
        <w:t>(2)</w:t>
      </w:r>
      <w:r w:rsidRPr="00847A97">
        <w:tab/>
        <w:t>The NHFIC must establish criteria and processes for the approval of entities as eligible lenders.</w:t>
      </w:r>
    </w:p>
    <w:p w14:paraId="58B97FA4" w14:textId="77777777" w:rsidR="00D93110" w:rsidRPr="00847A97" w:rsidRDefault="00D93110" w:rsidP="00D93110">
      <w:pPr>
        <w:pStyle w:val="subsection"/>
      </w:pPr>
      <w:bookmarkStart w:id="295" w:name="SubSec64"/>
      <w:bookmarkEnd w:id="294"/>
      <w:r w:rsidRPr="00847A97">
        <w:tab/>
        <w:t>(2A)</w:t>
      </w:r>
      <w:r w:rsidRPr="00847A97">
        <w:tab/>
        <w:t xml:space="preserve">The NHFIC may establish different criteria and processes in relation to the approval of eligible lenders for guarantees issued under each of sections 29I, 29IA, </w:t>
      </w:r>
      <w:r w:rsidRPr="00847A97">
        <w:rPr>
          <w:color w:val="000000"/>
          <w:szCs w:val="22"/>
          <w:shd w:val="clear" w:color="auto" w:fill="FFFFFF"/>
        </w:rPr>
        <w:t>29IB and 29IBA</w:t>
      </w:r>
      <w:r w:rsidRPr="00847A97">
        <w:t>.</w:t>
      </w:r>
    </w:p>
    <w:p w14:paraId="5F629882" w14:textId="77777777" w:rsidR="00D93110" w:rsidRPr="00847A97" w:rsidRDefault="00D93110" w:rsidP="00D93110">
      <w:pPr>
        <w:pStyle w:val="subsection"/>
      </w:pPr>
      <w:bookmarkStart w:id="296" w:name="SubSec65"/>
      <w:bookmarkEnd w:id="295"/>
      <w:r w:rsidRPr="00847A97">
        <w:tab/>
        <w:t>(3)</w:t>
      </w:r>
      <w:r w:rsidRPr="00847A97">
        <w:tab/>
        <w:t xml:space="preserve">The criteria for the approval of entities as eligible lenders must include criteria which are directed at assessing </w:t>
      </w:r>
      <w:proofErr w:type="gramStart"/>
      <w:r w:rsidRPr="00847A97">
        <w:t>all of</w:t>
      </w:r>
      <w:proofErr w:type="gramEnd"/>
      <w:r w:rsidRPr="00847A97">
        <w:t xml:space="preserve"> the following matters:</w:t>
      </w:r>
    </w:p>
    <w:p w14:paraId="64819C93" w14:textId="77777777" w:rsidR="00D93110" w:rsidRPr="00774FAF" w:rsidRDefault="00D93110" w:rsidP="00D93110">
      <w:pPr>
        <w:pStyle w:val="paragraph"/>
      </w:pPr>
      <w:bookmarkStart w:id="297" w:name="Para94"/>
      <w:bookmarkEnd w:id="296"/>
      <w:r w:rsidRPr="00847A97">
        <w:tab/>
      </w:r>
      <w:r w:rsidRPr="00774FAF">
        <w:t>(a)</w:t>
      </w:r>
      <w:r w:rsidRPr="00774FAF">
        <w:tab/>
        <w:t xml:space="preserve">an entity’s standards of customer care, including treatment of borrowers in financial </w:t>
      </w:r>
      <w:proofErr w:type="gramStart"/>
      <w:r w:rsidRPr="00774FAF">
        <w:t>hardship;</w:t>
      </w:r>
      <w:proofErr w:type="gramEnd"/>
    </w:p>
    <w:p w14:paraId="5B609C13" w14:textId="77777777" w:rsidR="00D93110" w:rsidRPr="00774FAF" w:rsidRDefault="00D93110" w:rsidP="00D93110">
      <w:pPr>
        <w:pStyle w:val="paragraph"/>
      </w:pPr>
      <w:bookmarkStart w:id="298" w:name="Para95"/>
      <w:bookmarkEnd w:id="297"/>
      <w:r w:rsidRPr="00774FAF">
        <w:tab/>
        <w:t>(b)</w:t>
      </w:r>
      <w:r w:rsidRPr="00774FAF">
        <w:tab/>
        <w:t xml:space="preserve">the competitiveness of loan products offered by an entity, including interest rates and other </w:t>
      </w:r>
      <w:proofErr w:type="gramStart"/>
      <w:r w:rsidRPr="00774FAF">
        <w:t>fees;</w:t>
      </w:r>
      <w:proofErr w:type="gramEnd"/>
    </w:p>
    <w:p w14:paraId="24507B97" w14:textId="77777777" w:rsidR="00D93110" w:rsidRPr="00774FAF" w:rsidRDefault="00D93110" w:rsidP="00D93110">
      <w:pPr>
        <w:pStyle w:val="paragraph"/>
      </w:pPr>
      <w:bookmarkStart w:id="299" w:name="Para96"/>
      <w:bookmarkEnd w:id="298"/>
      <w:r w:rsidRPr="00774FAF">
        <w:tab/>
        <w:t>(c)</w:t>
      </w:r>
      <w:r w:rsidRPr="00774FAF">
        <w:tab/>
        <w:t xml:space="preserve">the quality of an entity’s loan origination processes and the associated level of financial risk to the </w:t>
      </w:r>
      <w:proofErr w:type="gramStart"/>
      <w:r w:rsidRPr="00774FAF">
        <w:t>Commonwealth;</w:t>
      </w:r>
      <w:proofErr w:type="gramEnd"/>
    </w:p>
    <w:p w14:paraId="3EA21EE8" w14:textId="77777777" w:rsidR="00D93110" w:rsidRPr="00774FAF" w:rsidRDefault="00D93110" w:rsidP="00D93110">
      <w:pPr>
        <w:pStyle w:val="paragraph"/>
      </w:pPr>
      <w:bookmarkStart w:id="300" w:name="Para97"/>
      <w:bookmarkEnd w:id="299"/>
      <w:r w:rsidRPr="00774FAF">
        <w:tab/>
        <w:t>(d)</w:t>
      </w:r>
      <w:r w:rsidRPr="00774FAF">
        <w:tab/>
        <w:t xml:space="preserve">the reputation of an </w:t>
      </w:r>
      <w:proofErr w:type="gramStart"/>
      <w:r w:rsidRPr="00774FAF">
        <w:t>entity;</w:t>
      </w:r>
      <w:proofErr w:type="gramEnd"/>
    </w:p>
    <w:p w14:paraId="6C8875F5" w14:textId="77777777" w:rsidR="00D93110" w:rsidRPr="00774FAF" w:rsidRDefault="00D93110" w:rsidP="00D93110">
      <w:pPr>
        <w:pStyle w:val="paragraph"/>
      </w:pPr>
      <w:bookmarkStart w:id="301" w:name="Para98"/>
      <w:bookmarkEnd w:id="300"/>
      <w:r w:rsidRPr="00774FAF">
        <w:tab/>
        <w:t>(e)</w:t>
      </w:r>
      <w:r w:rsidRPr="00774FAF">
        <w:tab/>
        <w:t xml:space="preserve">the extent to which approval of an entity would promote competition in lending markets and related </w:t>
      </w:r>
      <w:proofErr w:type="gramStart"/>
      <w:r w:rsidRPr="00774FAF">
        <w:t>markets;</w:t>
      </w:r>
      <w:proofErr w:type="gramEnd"/>
    </w:p>
    <w:p w14:paraId="4A222360" w14:textId="77777777" w:rsidR="00D93110" w:rsidRDefault="00D93110" w:rsidP="00D93110">
      <w:pPr>
        <w:pStyle w:val="paragraph"/>
      </w:pPr>
      <w:bookmarkStart w:id="302" w:name="Para99"/>
      <w:bookmarkEnd w:id="301"/>
      <w:r w:rsidRPr="00774FAF">
        <w:tab/>
        <w:t>(f)</w:t>
      </w:r>
      <w:r w:rsidRPr="00774FAF">
        <w:tab/>
        <w:t>the extent to which the entities approved for a financial year, considered together, can undertake credit activities across Australia (including through other entities providing credit services).</w:t>
      </w:r>
    </w:p>
    <w:p w14:paraId="1AB3FEF5" w14:textId="77777777" w:rsidR="00D93110" w:rsidRPr="00847A97" w:rsidRDefault="00D93110" w:rsidP="00D93110">
      <w:pPr>
        <w:pStyle w:val="subsection"/>
      </w:pPr>
      <w:bookmarkStart w:id="303" w:name="SubSec66"/>
      <w:bookmarkEnd w:id="302"/>
      <w:r w:rsidRPr="00847A97">
        <w:tab/>
        <w:t>(5)</w:t>
      </w:r>
      <w:r w:rsidRPr="00847A97">
        <w:tab/>
        <w:t>In this section:</w:t>
      </w:r>
    </w:p>
    <w:bookmarkEnd w:id="303"/>
    <w:p w14:paraId="0648B1C2" w14:textId="77777777" w:rsidR="00D93110" w:rsidRPr="00750E1E" w:rsidRDefault="00D93110" w:rsidP="00D93110">
      <w:pPr>
        <w:pStyle w:val="Definition"/>
      </w:pPr>
      <w:r w:rsidRPr="001D7429">
        <w:rPr>
          <w:b/>
          <w:bCs/>
          <w:i/>
          <w:iCs/>
        </w:rPr>
        <w:lastRenderedPageBreak/>
        <w:t>credit activities</w:t>
      </w:r>
      <w:r w:rsidRPr="001D7429">
        <w:t xml:space="preserve"> </w:t>
      </w:r>
      <w:proofErr w:type="gramStart"/>
      <w:r w:rsidRPr="001D7429">
        <w:t>has</w:t>
      </w:r>
      <w:proofErr w:type="gramEnd"/>
      <w:r w:rsidRPr="001D7429">
        <w:t xml:space="preserve"> the same meaning as in the </w:t>
      </w:r>
      <w:r w:rsidRPr="001D7429">
        <w:rPr>
          <w:i/>
          <w:iCs/>
        </w:rPr>
        <w:t>National Consumer Credit Protection Act 2009</w:t>
      </w:r>
      <w:r>
        <w:t>.</w:t>
      </w:r>
    </w:p>
    <w:p w14:paraId="2DD80E29" w14:textId="77777777" w:rsidR="00D93110" w:rsidRPr="001D7429" w:rsidRDefault="00D93110" w:rsidP="00D93110">
      <w:pPr>
        <w:pStyle w:val="Definition"/>
      </w:pPr>
      <w:r w:rsidRPr="00750E1E">
        <w:rPr>
          <w:b/>
          <w:bCs/>
          <w:i/>
          <w:iCs/>
        </w:rPr>
        <w:t>credit service</w:t>
      </w:r>
      <w:r w:rsidRPr="001D7429">
        <w:t xml:space="preserve"> has the same meaning as in the </w:t>
      </w:r>
      <w:r w:rsidRPr="00750E1E">
        <w:rPr>
          <w:i/>
          <w:iCs/>
        </w:rPr>
        <w:t>National Consumer Credit Protection Act 2009</w:t>
      </w:r>
      <w:r w:rsidRPr="001D7429">
        <w:t>.</w:t>
      </w:r>
    </w:p>
    <w:p w14:paraId="54A3F497" w14:textId="77777777" w:rsidR="00D93110" w:rsidRDefault="00D93110" w:rsidP="00D93110">
      <w:pPr>
        <w:pStyle w:val="ActHead5"/>
      </w:pPr>
      <w:bookmarkStart w:id="304" w:name="_Toc140235895"/>
      <w:bookmarkStart w:id="305" w:name="_Toc140830750"/>
      <w:r w:rsidRPr="0026742F">
        <w:rPr>
          <w:rStyle w:val="CharSectno"/>
        </w:rPr>
        <w:t>29</w:t>
      </w:r>
      <w:proofErr w:type="gramStart"/>
      <w:r w:rsidRPr="0026742F">
        <w:rPr>
          <w:rStyle w:val="CharSectno"/>
        </w:rPr>
        <w:t>C</w:t>
      </w:r>
      <w:r>
        <w:t xml:space="preserve">  Eligible</w:t>
      </w:r>
      <w:proofErr w:type="gramEnd"/>
      <w:r>
        <w:t xml:space="preserve"> loan</w:t>
      </w:r>
      <w:bookmarkEnd w:id="304"/>
      <w:bookmarkEnd w:id="305"/>
      <w:r>
        <w:t xml:space="preserve"> </w:t>
      </w:r>
    </w:p>
    <w:p w14:paraId="30EB1973" w14:textId="77777777" w:rsidR="00D93110" w:rsidRDefault="00D93110" w:rsidP="00D93110">
      <w:pPr>
        <w:pStyle w:val="subsection"/>
      </w:pPr>
      <w:bookmarkStart w:id="306" w:name="SubSec67"/>
      <w:r w:rsidRPr="00847A97">
        <w:tab/>
      </w:r>
      <w:r>
        <w:t xml:space="preserve"> (1)</w:t>
      </w:r>
      <w:r>
        <w:tab/>
        <w:t xml:space="preserve">A loan is an </w:t>
      </w:r>
      <w:r w:rsidRPr="00B87B0C">
        <w:rPr>
          <w:b/>
          <w:bCs/>
          <w:i/>
          <w:iCs/>
        </w:rPr>
        <w:t>eligible loan</w:t>
      </w:r>
      <w:r>
        <w:t xml:space="preserve"> if: </w:t>
      </w:r>
    </w:p>
    <w:p w14:paraId="463C2D63" w14:textId="77777777" w:rsidR="00D93110" w:rsidRPr="00452A0D" w:rsidRDefault="00D93110" w:rsidP="00D93110">
      <w:pPr>
        <w:pStyle w:val="paragraph"/>
      </w:pPr>
      <w:bookmarkStart w:id="307" w:name="Para100"/>
      <w:bookmarkEnd w:id="306"/>
      <w:r w:rsidRPr="00847A97">
        <w:tab/>
      </w:r>
      <w:r w:rsidRPr="00452A0D">
        <w:t xml:space="preserve"> (a)</w:t>
      </w:r>
      <w:r w:rsidRPr="00452A0D">
        <w:tab/>
        <w:t xml:space="preserve">subsection (2) or (4) applies; and  </w:t>
      </w:r>
    </w:p>
    <w:p w14:paraId="0DA61C4A" w14:textId="77777777" w:rsidR="00D93110" w:rsidRPr="00452A0D" w:rsidRDefault="00D93110" w:rsidP="00D93110">
      <w:pPr>
        <w:pStyle w:val="paragraph"/>
      </w:pPr>
      <w:bookmarkStart w:id="308" w:name="Para101"/>
      <w:bookmarkEnd w:id="307"/>
      <w:r w:rsidRPr="00847A97">
        <w:tab/>
      </w:r>
      <w:r w:rsidRPr="00452A0D">
        <w:t xml:space="preserve"> (b)</w:t>
      </w:r>
      <w:r w:rsidRPr="00452A0D">
        <w:tab/>
        <w:t xml:space="preserve">any criteria and processes established by the NHFIC for the approval of eligible loans are satisfied. </w:t>
      </w:r>
    </w:p>
    <w:p w14:paraId="3897F6E2" w14:textId="77777777" w:rsidR="00D93110" w:rsidRDefault="00D93110" w:rsidP="00D93110">
      <w:pPr>
        <w:pStyle w:val="subsection"/>
      </w:pPr>
      <w:bookmarkStart w:id="309" w:name="SubSec68"/>
      <w:bookmarkEnd w:id="308"/>
      <w:r w:rsidRPr="00847A97">
        <w:tab/>
      </w:r>
      <w:r>
        <w:t xml:space="preserve"> (2)</w:t>
      </w:r>
      <w:r>
        <w:tab/>
        <w:t xml:space="preserve">Subject to subsections (2A) and (2B), this subsection applies to a loan for which </w:t>
      </w:r>
      <w:proofErr w:type="gramStart"/>
      <w:r>
        <w:t>all of</w:t>
      </w:r>
      <w:proofErr w:type="gramEnd"/>
      <w:r>
        <w:t xml:space="preserve"> the following are satisfied at the time the loan agreement is entered into: </w:t>
      </w:r>
    </w:p>
    <w:p w14:paraId="38E71830" w14:textId="77777777" w:rsidR="00D93110" w:rsidRPr="00452A0D" w:rsidRDefault="00D93110" w:rsidP="00D93110">
      <w:pPr>
        <w:pStyle w:val="paragraph"/>
      </w:pPr>
      <w:bookmarkStart w:id="310" w:name="Para102"/>
      <w:bookmarkEnd w:id="309"/>
      <w:r w:rsidRPr="00847A97">
        <w:tab/>
      </w:r>
      <w:r w:rsidRPr="00452A0D">
        <w:t xml:space="preserve"> (a)</w:t>
      </w:r>
      <w:r w:rsidRPr="00452A0D">
        <w:tab/>
        <w:t xml:space="preserve">the loan is made by an eligible </w:t>
      </w:r>
      <w:proofErr w:type="gramStart"/>
      <w:r w:rsidRPr="00452A0D">
        <w:t>lender;</w:t>
      </w:r>
      <w:proofErr w:type="gramEnd"/>
      <w:r w:rsidRPr="00452A0D">
        <w:t xml:space="preserve"> </w:t>
      </w:r>
    </w:p>
    <w:p w14:paraId="1497CC59" w14:textId="129583AE" w:rsidR="00D93110" w:rsidRPr="00452A0D" w:rsidRDefault="00D93110" w:rsidP="00D93110">
      <w:pPr>
        <w:pStyle w:val="paragraph"/>
      </w:pPr>
      <w:bookmarkStart w:id="311" w:name="Para103"/>
      <w:bookmarkEnd w:id="310"/>
      <w:r w:rsidRPr="00847A97">
        <w:tab/>
      </w:r>
      <w:r w:rsidRPr="00452A0D">
        <w:t xml:space="preserve"> (b)</w:t>
      </w:r>
      <w:r w:rsidRPr="00452A0D">
        <w:tab/>
        <w:t xml:space="preserve">there are no more than two borrowers under the loan </w:t>
      </w:r>
      <w:proofErr w:type="gramStart"/>
      <w:r w:rsidRPr="00452A0D">
        <w:t>agreement;</w:t>
      </w:r>
      <w:proofErr w:type="gramEnd"/>
      <w:r w:rsidRPr="00452A0D">
        <w:t xml:space="preserve"> </w:t>
      </w:r>
    </w:p>
    <w:p w14:paraId="1E871CD2" w14:textId="77777777" w:rsidR="00D93110" w:rsidRPr="00452A0D" w:rsidRDefault="00D93110" w:rsidP="00D93110">
      <w:pPr>
        <w:pStyle w:val="paragraph"/>
      </w:pPr>
      <w:bookmarkStart w:id="312" w:name="Para104"/>
      <w:bookmarkEnd w:id="311"/>
      <w:r w:rsidRPr="00847A97">
        <w:tab/>
      </w:r>
      <w:r w:rsidRPr="00452A0D">
        <w:t xml:space="preserve"> (d)</w:t>
      </w:r>
      <w:r w:rsidRPr="00452A0D">
        <w:tab/>
        <w:t xml:space="preserve">each borrower under the loan agreement is an </w:t>
      </w:r>
      <w:r w:rsidRPr="00DA046C">
        <w:t xml:space="preserve">eligible home </w:t>
      </w:r>
      <w:proofErr w:type="gramStart"/>
      <w:r w:rsidRPr="00DA046C">
        <w:t>buyer</w:t>
      </w:r>
      <w:r w:rsidRPr="00452A0D">
        <w:t>;</w:t>
      </w:r>
      <w:proofErr w:type="gramEnd"/>
      <w:r w:rsidRPr="00452A0D">
        <w:t xml:space="preserve"> </w:t>
      </w:r>
    </w:p>
    <w:p w14:paraId="40695764" w14:textId="77777777" w:rsidR="00D93110" w:rsidRPr="00452A0D" w:rsidRDefault="00D93110" w:rsidP="00D93110">
      <w:pPr>
        <w:pStyle w:val="paragraph"/>
      </w:pPr>
      <w:bookmarkStart w:id="313" w:name="Para105"/>
      <w:bookmarkEnd w:id="312"/>
      <w:r w:rsidRPr="00847A97">
        <w:tab/>
      </w:r>
      <w:r w:rsidRPr="00452A0D">
        <w:t xml:space="preserve"> (e)</w:t>
      </w:r>
      <w:r w:rsidRPr="00452A0D">
        <w:tab/>
        <w:t xml:space="preserve">the loan is for the purchase of residential </w:t>
      </w:r>
      <w:proofErr w:type="gramStart"/>
      <w:r w:rsidRPr="00452A0D">
        <w:t>property;</w:t>
      </w:r>
      <w:proofErr w:type="gramEnd"/>
      <w:r w:rsidRPr="00452A0D">
        <w:t xml:space="preserve"> </w:t>
      </w:r>
    </w:p>
    <w:p w14:paraId="244A6C86" w14:textId="77777777" w:rsidR="00D93110" w:rsidRDefault="00D93110" w:rsidP="00D93110">
      <w:pPr>
        <w:pStyle w:val="paragraph"/>
      </w:pPr>
      <w:bookmarkStart w:id="314" w:name="Para106"/>
      <w:bookmarkEnd w:id="313"/>
      <w:r w:rsidRPr="00847A97">
        <w:tab/>
      </w:r>
      <w:r w:rsidRPr="00452A0D">
        <w:t xml:space="preserve"> (f)</w:t>
      </w:r>
      <w:r w:rsidRPr="00452A0D">
        <w:tab/>
        <w:t xml:space="preserve">if the loan relates to the purchase of an interest in land on which a dwelling is not affixed, the loan also relates to the construction of a dwelling on the </w:t>
      </w:r>
      <w:proofErr w:type="gramStart"/>
      <w:r w:rsidRPr="00452A0D">
        <w:t>land;</w:t>
      </w:r>
      <w:proofErr w:type="gramEnd"/>
      <w:r w:rsidRPr="00452A0D">
        <w:t xml:space="preserve"> </w:t>
      </w:r>
    </w:p>
    <w:p w14:paraId="5632184F" w14:textId="77777777" w:rsidR="00D93110" w:rsidRDefault="00D93110" w:rsidP="00D93110">
      <w:pPr>
        <w:pStyle w:val="paragraph"/>
      </w:pPr>
      <w:bookmarkStart w:id="315" w:name="Para107"/>
      <w:bookmarkEnd w:id="314"/>
      <w:r w:rsidRPr="00847A97">
        <w:tab/>
      </w:r>
      <w:r w:rsidRPr="00452A0D">
        <w:t xml:space="preserve"> (g)</w:t>
      </w:r>
      <w:r w:rsidRPr="00452A0D">
        <w:tab/>
        <w:t xml:space="preserve">the value of the residential property does not exceed the price cap for the area in which the property is </w:t>
      </w:r>
      <w:proofErr w:type="gramStart"/>
      <w:r w:rsidRPr="00452A0D">
        <w:t>located;</w:t>
      </w:r>
      <w:proofErr w:type="gramEnd"/>
      <w:r w:rsidRPr="00452A0D">
        <w:t xml:space="preserve"> </w:t>
      </w:r>
    </w:p>
    <w:p w14:paraId="5ADB816A" w14:textId="77777777" w:rsidR="00D93110" w:rsidRPr="00452A0D" w:rsidRDefault="00D93110" w:rsidP="00D93110">
      <w:pPr>
        <w:pStyle w:val="paragraph"/>
      </w:pPr>
      <w:bookmarkStart w:id="316" w:name="Para108"/>
      <w:bookmarkEnd w:id="315"/>
      <w:r w:rsidRPr="00847A97">
        <w:tab/>
      </w:r>
      <w:r w:rsidRPr="00452A0D">
        <w:t xml:space="preserve"> (h)</w:t>
      </w:r>
      <w:r w:rsidRPr="00452A0D">
        <w:tab/>
        <w:t>the residential property that is the subject of the loan is to be owner</w:t>
      </w:r>
      <w:r>
        <w:noBreakHyphen/>
      </w:r>
      <w:proofErr w:type="gramStart"/>
      <w:r w:rsidRPr="00452A0D">
        <w:t>occupied;</w:t>
      </w:r>
      <w:proofErr w:type="gramEnd"/>
      <w:r w:rsidRPr="00452A0D">
        <w:t xml:space="preserve"> </w:t>
      </w:r>
    </w:p>
    <w:p w14:paraId="32009CDF" w14:textId="77777777" w:rsidR="00D93110" w:rsidRPr="00452A0D" w:rsidRDefault="00D93110" w:rsidP="00D93110">
      <w:pPr>
        <w:pStyle w:val="paragraph"/>
      </w:pPr>
      <w:bookmarkStart w:id="317" w:name="Para109"/>
      <w:bookmarkEnd w:id="316"/>
      <w:r w:rsidRPr="00847A97">
        <w:tab/>
      </w:r>
      <w:r w:rsidRPr="00452A0D">
        <w:t xml:space="preserve"> (</w:t>
      </w:r>
      <w:proofErr w:type="spellStart"/>
      <w:r w:rsidRPr="00452A0D">
        <w:t>i</w:t>
      </w:r>
      <w:proofErr w:type="spellEnd"/>
      <w:r w:rsidRPr="00452A0D">
        <w:t>)</w:t>
      </w:r>
      <w:r w:rsidRPr="00452A0D">
        <w:tab/>
        <w:t xml:space="preserve">the loan-to-value ratio is between 80 and 95 per </w:t>
      </w:r>
      <w:proofErr w:type="gramStart"/>
      <w:r w:rsidRPr="00452A0D">
        <w:t>cent;</w:t>
      </w:r>
      <w:proofErr w:type="gramEnd"/>
      <w:r w:rsidRPr="00452A0D">
        <w:t xml:space="preserve"> </w:t>
      </w:r>
    </w:p>
    <w:p w14:paraId="5C8ED6ED" w14:textId="77777777" w:rsidR="00D93110" w:rsidRPr="00452A0D" w:rsidRDefault="00D93110" w:rsidP="00D93110">
      <w:pPr>
        <w:pStyle w:val="paragraph"/>
      </w:pPr>
      <w:bookmarkStart w:id="318" w:name="Para110"/>
      <w:bookmarkEnd w:id="317"/>
      <w:r w:rsidRPr="00847A97">
        <w:tab/>
      </w:r>
      <w:r w:rsidRPr="00452A0D">
        <w:t xml:space="preserve"> (j)</w:t>
      </w:r>
      <w:r w:rsidRPr="00452A0D">
        <w:tab/>
        <w:t xml:space="preserve">subject to subsection (3), the terms of the loan agreement require scheduled repayments of the principal of the loan for the full period of the </w:t>
      </w:r>
      <w:proofErr w:type="gramStart"/>
      <w:r w:rsidRPr="00452A0D">
        <w:t>agreement;</w:t>
      </w:r>
      <w:proofErr w:type="gramEnd"/>
      <w:r w:rsidRPr="00452A0D">
        <w:t xml:space="preserve"> </w:t>
      </w:r>
    </w:p>
    <w:p w14:paraId="6ED8199D" w14:textId="77777777" w:rsidR="00D93110" w:rsidRPr="00452A0D" w:rsidRDefault="00D93110" w:rsidP="00D93110">
      <w:pPr>
        <w:pStyle w:val="paragraph"/>
      </w:pPr>
      <w:bookmarkStart w:id="319" w:name="Para111"/>
      <w:bookmarkEnd w:id="318"/>
      <w:r w:rsidRPr="00847A97">
        <w:tab/>
      </w:r>
      <w:r w:rsidRPr="00452A0D">
        <w:t xml:space="preserve"> (k)</w:t>
      </w:r>
      <w:r w:rsidRPr="00452A0D">
        <w:tab/>
        <w:t xml:space="preserve">the loan agreement has a term of no more than 30 </w:t>
      </w:r>
      <w:proofErr w:type="gramStart"/>
      <w:r w:rsidRPr="00452A0D">
        <w:t>years;</w:t>
      </w:r>
      <w:proofErr w:type="gramEnd"/>
      <w:r w:rsidRPr="00452A0D">
        <w:t xml:space="preserve"> </w:t>
      </w:r>
    </w:p>
    <w:p w14:paraId="735B7BDE" w14:textId="77777777" w:rsidR="00D93110" w:rsidRDefault="00D93110" w:rsidP="00D93110">
      <w:pPr>
        <w:pStyle w:val="paragraph"/>
      </w:pPr>
      <w:bookmarkStart w:id="320" w:name="Para112"/>
      <w:bookmarkEnd w:id="319"/>
      <w:r w:rsidRPr="00847A97">
        <w:tab/>
      </w:r>
      <w:r w:rsidRPr="00452A0D">
        <w:t xml:space="preserve"> (l)</w:t>
      </w:r>
      <w:r w:rsidRPr="00452A0D">
        <w:tab/>
        <w:t xml:space="preserve">for a Regional First Home Buyer Guarantee: </w:t>
      </w:r>
    </w:p>
    <w:p w14:paraId="17ABD9C7" w14:textId="77777777" w:rsidR="00D93110" w:rsidRDefault="00D93110" w:rsidP="00D93110">
      <w:pPr>
        <w:pStyle w:val="paragraphsub"/>
      </w:pPr>
      <w:bookmarkStart w:id="321" w:name="ParaSub11"/>
      <w:bookmarkEnd w:id="320"/>
      <w:r w:rsidRPr="00847A97">
        <w:tab/>
      </w:r>
      <w:r w:rsidRPr="00C15259">
        <w:t xml:space="preserve"> (</w:t>
      </w:r>
      <w:proofErr w:type="spellStart"/>
      <w:r w:rsidRPr="00C15259">
        <w:t>i</w:t>
      </w:r>
      <w:proofErr w:type="spellEnd"/>
      <w:r w:rsidRPr="00C15259">
        <w:t>)</w:t>
      </w:r>
      <w:r w:rsidRPr="00C15259">
        <w:tab/>
        <w:t xml:space="preserve">the residential property </w:t>
      </w:r>
      <w:proofErr w:type="gramStart"/>
      <w:r w:rsidRPr="00C15259">
        <w:t>is located in</w:t>
      </w:r>
      <w:proofErr w:type="gramEnd"/>
      <w:r w:rsidRPr="00C15259">
        <w:t xml:space="preserve"> a regional area; and </w:t>
      </w:r>
    </w:p>
    <w:p w14:paraId="36CE70F3" w14:textId="77777777" w:rsidR="00D93110" w:rsidRDefault="00D93110" w:rsidP="00D93110">
      <w:pPr>
        <w:pStyle w:val="paragraphsub"/>
      </w:pPr>
      <w:bookmarkStart w:id="322" w:name="ParaSub12"/>
      <w:bookmarkEnd w:id="321"/>
      <w:r w:rsidRPr="00847A97">
        <w:tab/>
      </w:r>
      <w:r w:rsidRPr="00C15259">
        <w:t xml:space="preserve"> (ii)</w:t>
      </w:r>
      <w:r w:rsidRPr="00C15259">
        <w:tab/>
        <w:t xml:space="preserve">at least one borrower under the loan agreement either, has lived throughout the previous </w:t>
      </w:r>
      <w:proofErr w:type="gramStart"/>
      <w:r w:rsidRPr="00C15259">
        <w:t>12 month</w:t>
      </w:r>
      <w:proofErr w:type="gramEnd"/>
      <w:r w:rsidRPr="00C15259">
        <w:t xml:space="preserve"> period in the regional area or an adjacent regional area, or is covered by subsection (2AA). </w:t>
      </w:r>
    </w:p>
    <w:p w14:paraId="28CFE2F6" w14:textId="77777777" w:rsidR="00D93110" w:rsidRDefault="00D93110" w:rsidP="00D93110">
      <w:pPr>
        <w:pStyle w:val="subsection"/>
      </w:pPr>
      <w:bookmarkStart w:id="323" w:name="SubSec69"/>
      <w:bookmarkEnd w:id="322"/>
      <w:r w:rsidRPr="00847A97">
        <w:tab/>
      </w:r>
      <w:r>
        <w:t xml:space="preserve"> (2</w:t>
      </w:r>
      <w:proofErr w:type="gramStart"/>
      <w:r>
        <w:t xml:space="preserve">AA)  </w:t>
      </w:r>
      <w:r>
        <w:tab/>
      </w:r>
      <w:proofErr w:type="gramEnd"/>
      <w:r>
        <w:t xml:space="preserve">The borrower is covered by this subsection if: </w:t>
      </w:r>
    </w:p>
    <w:p w14:paraId="4A42B230" w14:textId="77777777" w:rsidR="00D93110" w:rsidRDefault="00D93110" w:rsidP="00D93110">
      <w:pPr>
        <w:pStyle w:val="paragraph"/>
        <w:numPr>
          <w:ilvl w:val="0"/>
          <w:numId w:val="20"/>
        </w:numPr>
      </w:pPr>
      <w:bookmarkStart w:id="324" w:name="Para113"/>
      <w:bookmarkEnd w:id="323"/>
      <w:r>
        <w:t xml:space="preserve">  </w:t>
      </w:r>
      <w:r w:rsidRPr="007F3FEA">
        <w:t xml:space="preserve">the borrower has lived during some of the previous </w:t>
      </w:r>
      <w:proofErr w:type="gramStart"/>
      <w:r w:rsidRPr="007F3FEA">
        <w:t>12 month</w:t>
      </w:r>
      <w:proofErr w:type="gramEnd"/>
      <w:r w:rsidRPr="007F3FEA">
        <w:t xml:space="preserve"> period in the regional area or an adjacent regional area; and</w:t>
      </w:r>
    </w:p>
    <w:p w14:paraId="7BBAA577" w14:textId="77777777" w:rsidR="00D93110" w:rsidRPr="00DA046C" w:rsidRDefault="00D93110" w:rsidP="00D93110">
      <w:pPr>
        <w:pStyle w:val="paragraph"/>
        <w:numPr>
          <w:ilvl w:val="0"/>
          <w:numId w:val="20"/>
        </w:numPr>
      </w:pPr>
      <w:bookmarkStart w:id="325" w:name="Para114"/>
      <w:bookmarkEnd w:id="324"/>
      <w:r w:rsidRPr="00DA046C">
        <w:t xml:space="preserve">it has been impracticable for the borrower to live in the regional area or an adjacent regional area for the remainder of that period because the borrower has, after having been employed by the same employer for at least 12 months, been required, by that employer, to relocate. </w:t>
      </w:r>
    </w:p>
    <w:p w14:paraId="426AB1C1" w14:textId="77777777" w:rsidR="00D93110" w:rsidRDefault="00D93110" w:rsidP="00D93110">
      <w:pPr>
        <w:pStyle w:val="subsection"/>
      </w:pPr>
      <w:bookmarkStart w:id="326" w:name="SubSec70"/>
      <w:bookmarkEnd w:id="325"/>
      <w:r w:rsidRPr="00847A97">
        <w:tab/>
      </w:r>
      <w:r>
        <w:t xml:space="preserve"> (2</w:t>
      </w:r>
      <w:proofErr w:type="gramStart"/>
      <w:r>
        <w:t xml:space="preserve">A)  </w:t>
      </w:r>
      <w:r>
        <w:tab/>
      </w:r>
      <w:proofErr w:type="gramEnd"/>
      <w:r>
        <w:t xml:space="preserve">For a New Home Guarantee, the requirements in paragraphs (2)(a) to (g) must instead be satisfied at the time the borrower or borrowers make an application for </w:t>
      </w:r>
      <w:r>
        <w:lastRenderedPageBreak/>
        <w:t xml:space="preserve">a loan, or when the contract to which the loan agreement relates is entered into (as relevant). </w:t>
      </w:r>
    </w:p>
    <w:bookmarkEnd w:id="326"/>
    <w:p w14:paraId="123205C5" w14:textId="77777777" w:rsidR="00D93110" w:rsidRDefault="00D93110" w:rsidP="00D93110">
      <w:pPr>
        <w:pStyle w:val="notetext"/>
      </w:pPr>
      <w:r w:rsidRPr="00182DB0">
        <w:t>Note:</w:t>
      </w:r>
      <w:r w:rsidRPr="00182DB0">
        <w:tab/>
        <w:t xml:space="preserve">The requirements in paragraphs (2)(h) to (k) must be satisfied at the time the loan agreement is entered into. </w:t>
      </w:r>
    </w:p>
    <w:p w14:paraId="24140313" w14:textId="0CE95DFD" w:rsidR="00D93110" w:rsidRPr="00B87B0C" w:rsidRDefault="00D93110" w:rsidP="00D93110">
      <w:pPr>
        <w:pStyle w:val="subsection"/>
      </w:pPr>
      <w:bookmarkStart w:id="327" w:name="SubSec71"/>
      <w:r w:rsidRPr="00847A97">
        <w:tab/>
      </w:r>
      <w:r>
        <w:t xml:space="preserve"> (</w:t>
      </w:r>
      <w:r w:rsidRPr="00B87B0C">
        <w:t>2</w:t>
      </w:r>
      <w:proofErr w:type="gramStart"/>
      <w:r w:rsidRPr="00B87B0C">
        <w:t xml:space="preserve">B)  </w:t>
      </w:r>
      <w:r w:rsidRPr="00B87B0C">
        <w:tab/>
      </w:r>
      <w:proofErr w:type="gramEnd"/>
      <w:r w:rsidRPr="00B87B0C">
        <w:t>For a Family Home Guarantee, paragraphs (2)(b), (d) and (</w:t>
      </w:r>
      <w:proofErr w:type="spellStart"/>
      <w:r w:rsidRPr="00B87B0C">
        <w:t>i</w:t>
      </w:r>
      <w:proofErr w:type="spellEnd"/>
      <w:r w:rsidRPr="00B87B0C">
        <w:t xml:space="preserve">) do not apply and the following requirements must be satisfied instead: </w:t>
      </w:r>
    </w:p>
    <w:p w14:paraId="2EC6C5B2" w14:textId="77777777" w:rsidR="00D93110" w:rsidRPr="00B87B0C" w:rsidRDefault="00D93110" w:rsidP="00D93110">
      <w:pPr>
        <w:pStyle w:val="paragraph"/>
      </w:pPr>
      <w:bookmarkStart w:id="328" w:name="Para115"/>
      <w:bookmarkEnd w:id="327"/>
      <w:r w:rsidRPr="00847A97">
        <w:tab/>
      </w:r>
      <w:r>
        <w:t xml:space="preserve"> </w:t>
      </w:r>
      <w:r w:rsidRPr="00B87B0C">
        <w:t>(a)</w:t>
      </w:r>
      <w:r w:rsidRPr="00B87B0C">
        <w:tab/>
        <w:t xml:space="preserve">there is a single borrower under the loan agreement who will be the only registered owner of the </w:t>
      </w:r>
      <w:proofErr w:type="gramStart"/>
      <w:r w:rsidRPr="00B87B0C">
        <w:t>property;</w:t>
      </w:r>
      <w:proofErr w:type="gramEnd"/>
      <w:r w:rsidRPr="00B87B0C">
        <w:t xml:space="preserve">  </w:t>
      </w:r>
    </w:p>
    <w:p w14:paraId="1A9B16AE" w14:textId="77777777" w:rsidR="00D93110" w:rsidRPr="00B87B0C" w:rsidRDefault="00D93110" w:rsidP="00D93110">
      <w:pPr>
        <w:pStyle w:val="paragraph"/>
      </w:pPr>
      <w:bookmarkStart w:id="329" w:name="Para116"/>
      <w:bookmarkEnd w:id="328"/>
      <w:r w:rsidRPr="00847A97">
        <w:tab/>
      </w:r>
      <w:r>
        <w:t xml:space="preserve"> </w:t>
      </w:r>
      <w:r w:rsidRPr="00B87B0C">
        <w:t>(b)</w:t>
      </w:r>
      <w:r w:rsidRPr="00B87B0C">
        <w:tab/>
        <w:t xml:space="preserve">the borrower is an eligible single parent </w:t>
      </w:r>
      <w:r w:rsidRPr="00DA046C">
        <w:t xml:space="preserve">or an eligible single legal </w:t>
      </w:r>
      <w:proofErr w:type="gramStart"/>
      <w:r w:rsidRPr="00DA046C">
        <w:t>guardian</w:t>
      </w:r>
      <w:r w:rsidRPr="00B87B0C">
        <w:t>;</w:t>
      </w:r>
      <w:proofErr w:type="gramEnd"/>
      <w:r w:rsidRPr="00B87B0C">
        <w:t xml:space="preserve"> </w:t>
      </w:r>
    </w:p>
    <w:p w14:paraId="4AC1E2F5" w14:textId="77777777" w:rsidR="00D93110" w:rsidRDefault="00D93110" w:rsidP="00D93110">
      <w:pPr>
        <w:pStyle w:val="paragraph"/>
      </w:pPr>
      <w:bookmarkStart w:id="330" w:name="Para117"/>
      <w:bookmarkEnd w:id="329"/>
      <w:r w:rsidRPr="00847A97">
        <w:tab/>
      </w:r>
      <w:r>
        <w:t xml:space="preserve"> </w:t>
      </w:r>
      <w:r w:rsidRPr="00B87B0C">
        <w:t>(c)</w:t>
      </w:r>
      <w:r w:rsidRPr="00B87B0C">
        <w:tab/>
        <w:t xml:space="preserve">the loan-to-value ratio is between 80 and 98 per cent. </w:t>
      </w:r>
    </w:p>
    <w:p w14:paraId="0B2CB15E" w14:textId="77777777" w:rsidR="00D93110" w:rsidRDefault="00D93110" w:rsidP="00D93110">
      <w:pPr>
        <w:pStyle w:val="subsection"/>
      </w:pPr>
      <w:bookmarkStart w:id="331" w:name="SubSec72"/>
      <w:bookmarkEnd w:id="330"/>
      <w:r>
        <w:t xml:space="preserve"> </w:t>
      </w:r>
      <w:r>
        <w:tab/>
        <w:t>(3)</w:t>
      </w:r>
      <w:r>
        <w:tab/>
        <w:t xml:space="preserve">For paragraph (2)(j), if the loan relates both to the purchase of an interest in land on which a dwelling is not affixed and to the construction of a dwelling on the land, the loan may be an eligible loan even if the terms of the loan agreement permit interest-only repayments for a specified period. </w:t>
      </w:r>
    </w:p>
    <w:p w14:paraId="4C9D06E4" w14:textId="77777777" w:rsidR="00D93110" w:rsidRDefault="00D93110" w:rsidP="00D93110">
      <w:pPr>
        <w:pStyle w:val="subsection"/>
      </w:pPr>
      <w:bookmarkStart w:id="332" w:name="SubSec73"/>
      <w:bookmarkEnd w:id="331"/>
      <w:r w:rsidRPr="00847A97">
        <w:tab/>
      </w:r>
      <w:r>
        <w:t xml:space="preserve"> </w:t>
      </w:r>
      <w:r w:rsidRPr="00B87B0C">
        <w:t>(4)</w:t>
      </w:r>
      <w:r w:rsidRPr="00B87B0C">
        <w:tab/>
        <w:t xml:space="preserve">This subsection applies to a loan if: </w:t>
      </w:r>
    </w:p>
    <w:p w14:paraId="3F1E24F5" w14:textId="77777777" w:rsidR="00D93110" w:rsidRPr="00B87B0C" w:rsidRDefault="00D93110" w:rsidP="00D93110">
      <w:pPr>
        <w:pStyle w:val="paragraph"/>
      </w:pPr>
      <w:bookmarkStart w:id="333" w:name="Para118"/>
      <w:bookmarkEnd w:id="332"/>
      <w:r w:rsidRPr="00847A97">
        <w:tab/>
      </w:r>
      <w:r>
        <w:t xml:space="preserve"> </w:t>
      </w:r>
      <w:r w:rsidRPr="00B87B0C">
        <w:t>(a)</w:t>
      </w:r>
      <w:r w:rsidRPr="00B87B0C">
        <w:tab/>
        <w:t xml:space="preserve">the loan (the refinancing loan) is for the sole purpose of fully satisfying the obligations of a borrower or borrowers under an existing loan; and </w:t>
      </w:r>
    </w:p>
    <w:p w14:paraId="027C9377" w14:textId="77777777" w:rsidR="00D93110" w:rsidRPr="00B87B0C" w:rsidRDefault="00D93110" w:rsidP="00D93110">
      <w:pPr>
        <w:pStyle w:val="paragraph"/>
      </w:pPr>
      <w:bookmarkStart w:id="334" w:name="Para119"/>
      <w:bookmarkEnd w:id="333"/>
      <w:r w:rsidRPr="00847A97">
        <w:tab/>
      </w:r>
      <w:r>
        <w:t xml:space="preserve"> </w:t>
      </w:r>
      <w:r w:rsidRPr="00B87B0C">
        <w:t>(b)</w:t>
      </w:r>
      <w:r w:rsidRPr="00B87B0C">
        <w:tab/>
        <w:t xml:space="preserve">the NHFIC has previously issued a guarantee under this Part relating to the existing loan; and </w:t>
      </w:r>
    </w:p>
    <w:p w14:paraId="0031E226" w14:textId="77777777" w:rsidR="00D93110" w:rsidRPr="00B87B0C" w:rsidRDefault="00D93110" w:rsidP="00D93110">
      <w:pPr>
        <w:pStyle w:val="paragraph"/>
      </w:pPr>
      <w:bookmarkStart w:id="335" w:name="Para120"/>
      <w:bookmarkEnd w:id="334"/>
      <w:r w:rsidRPr="00847A97">
        <w:tab/>
      </w:r>
      <w:r>
        <w:t xml:space="preserve"> </w:t>
      </w:r>
      <w:r w:rsidRPr="00B87B0C">
        <w:t>(c)</w:t>
      </w:r>
      <w:r w:rsidRPr="00B87B0C">
        <w:tab/>
        <w:t xml:space="preserve">no claim has been made in respect of the guarantee; and </w:t>
      </w:r>
    </w:p>
    <w:p w14:paraId="14BD7BD7" w14:textId="77777777" w:rsidR="00D93110" w:rsidRPr="00B87B0C" w:rsidRDefault="00D93110" w:rsidP="00D93110">
      <w:pPr>
        <w:pStyle w:val="paragraph"/>
      </w:pPr>
      <w:bookmarkStart w:id="336" w:name="Para121"/>
      <w:bookmarkEnd w:id="335"/>
      <w:r w:rsidRPr="00847A97">
        <w:tab/>
      </w:r>
      <w:r>
        <w:t xml:space="preserve"> </w:t>
      </w:r>
      <w:r w:rsidRPr="00B87B0C">
        <w:t>(d)</w:t>
      </w:r>
      <w:r w:rsidRPr="00B87B0C">
        <w:tab/>
        <w:t xml:space="preserve">the guarantee remains in force until the refinancing loan is </w:t>
      </w:r>
      <w:proofErr w:type="gramStart"/>
      <w:r w:rsidRPr="00B87B0C">
        <w:t>entered into</w:t>
      </w:r>
      <w:proofErr w:type="gramEnd"/>
      <w:r w:rsidRPr="00B87B0C">
        <w:t xml:space="preserve">. </w:t>
      </w:r>
    </w:p>
    <w:p w14:paraId="44449BC6" w14:textId="77777777" w:rsidR="00D93110" w:rsidRDefault="00D93110" w:rsidP="00D93110">
      <w:pPr>
        <w:pStyle w:val="ActHead5"/>
      </w:pPr>
      <w:bookmarkStart w:id="337" w:name="_Toc140235896"/>
      <w:bookmarkStart w:id="338" w:name="_Toc140830751"/>
      <w:bookmarkEnd w:id="336"/>
      <w:r w:rsidRPr="00DA046C">
        <w:rPr>
          <w:rStyle w:val="CharSectno"/>
        </w:rPr>
        <w:t>29</w:t>
      </w:r>
      <w:proofErr w:type="gramStart"/>
      <w:r w:rsidRPr="00DA046C">
        <w:rPr>
          <w:rStyle w:val="CharSectno"/>
        </w:rPr>
        <w:t>D</w:t>
      </w:r>
      <w:r w:rsidRPr="00DA046C">
        <w:t xml:space="preserve">  Eligible</w:t>
      </w:r>
      <w:proofErr w:type="gramEnd"/>
      <w:r w:rsidRPr="00DA046C">
        <w:t xml:space="preserve"> home buyer, eligible single parent and eligible single legal guardian</w:t>
      </w:r>
      <w:bookmarkEnd w:id="337"/>
      <w:bookmarkEnd w:id="338"/>
      <w:r>
        <w:t xml:space="preserve"> </w:t>
      </w:r>
    </w:p>
    <w:p w14:paraId="1718DF1D" w14:textId="77777777" w:rsidR="00D93110" w:rsidRDefault="00D93110" w:rsidP="00D93110">
      <w:pPr>
        <w:pStyle w:val="subsection"/>
      </w:pPr>
      <w:bookmarkStart w:id="339" w:name="SubSec74"/>
      <w:r w:rsidRPr="00847A97">
        <w:tab/>
      </w:r>
      <w:r>
        <w:t xml:space="preserve"> (1)</w:t>
      </w:r>
      <w:r>
        <w:tab/>
        <w:t xml:space="preserve">Subject to subsection (2), a person is an </w:t>
      </w:r>
      <w:r w:rsidRPr="00DA046C">
        <w:rPr>
          <w:b/>
          <w:i/>
        </w:rPr>
        <w:t>eligible home buyer</w:t>
      </w:r>
      <w:r>
        <w:t xml:space="preserve"> in relation to a loan if, at the time the loan agreement is entered into: </w:t>
      </w:r>
    </w:p>
    <w:p w14:paraId="30340964" w14:textId="77777777" w:rsidR="00D93110" w:rsidRDefault="00D93110" w:rsidP="00D93110">
      <w:pPr>
        <w:pStyle w:val="paragraph"/>
      </w:pPr>
      <w:bookmarkStart w:id="340" w:name="Para122"/>
      <w:bookmarkEnd w:id="339"/>
      <w:r w:rsidRPr="00847A97">
        <w:tab/>
      </w:r>
      <w:r w:rsidRPr="00F45560">
        <w:t xml:space="preserve"> (a)</w:t>
      </w:r>
      <w:r w:rsidRPr="00F45560">
        <w:tab/>
      </w:r>
      <w:r w:rsidRPr="00DA046C">
        <w:t>the person has</w:t>
      </w:r>
      <w:r w:rsidRPr="00F45560">
        <w:t xml:space="preserve"> </w:t>
      </w:r>
      <w:r w:rsidRPr="00DA046C">
        <w:t>not, in the last 10 years,</w:t>
      </w:r>
      <w:r w:rsidRPr="00F45560">
        <w:t xml:space="preserve"> </w:t>
      </w:r>
      <w:r w:rsidRPr="00DA046C">
        <w:t>held</w:t>
      </w:r>
      <w:r w:rsidRPr="00F45560">
        <w:t xml:space="preserve"> </w:t>
      </w:r>
      <w:r w:rsidRPr="00DA046C">
        <w:t>a freehold interest in real property in Australia, or a relevant interest in land; and</w:t>
      </w:r>
      <w:r w:rsidRPr="00F45560">
        <w:t xml:space="preserve"> </w:t>
      </w:r>
    </w:p>
    <w:p w14:paraId="57592176" w14:textId="77777777" w:rsidR="00D93110" w:rsidRDefault="00D93110" w:rsidP="00D93110">
      <w:pPr>
        <w:pStyle w:val="paragraph"/>
      </w:pPr>
      <w:bookmarkStart w:id="341" w:name="Para123"/>
      <w:bookmarkEnd w:id="340"/>
      <w:r w:rsidRPr="00847A97">
        <w:tab/>
      </w:r>
      <w:r w:rsidRPr="00415A6A">
        <w:t xml:space="preserve"> (b)</w:t>
      </w:r>
      <w:r w:rsidRPr="00415A6A">
        <w:tab/>
        <w:t xml:space="preserve">the person is at least 18 years of age and </w:t>
      </w:r>
      <w:r w:rsidRPr="00DA046C">
        <w:t>either an Australian citizen or a permanent resident</w:t>
      </w:r>
      <w:r w:rsidRPr="00415A6A">
        <w:t xml:space="preserve">; and </w:t>
      </w:r>
    </w:p>
    <w:p w14:paraId="1165876F" w14:textId="77777777" w:rsidR="00D93110" w:rsidRPr="00415A6A" w:rsidRDefault="00D93110" w:rsidP="00D93110">
      <w:pPr>
        <w:pStyle w:val="paragraph"/>
      </w:pPr>
      <w:bookmarkStart w:id="342" w:name="Para124"/>
      <w:bookmarkEnd w:id="341"/>
      <w:r w:rsidRPr="00847A97">
        <w:tab/>
      </w:r>
      <w:r w:rsidRPr="00415A6A">
        <w:t xml:space="preserve"> (c)</w:t>
      </w:r>
      <w:r w:rsidRPr="00415A6A">
        <w:tab/>
        <w:t xml:space="preserve">the person satisfies the income test. </w:t>
      </w:r>
    </w:p>
    <w:p w14:paraId="7F095F73" w14:textId="77777777" w:rsidR="00D93110" w:rsidRDefault="00D93110" w:rsidP="00D93110">
      <w:pPr>
        <w:pStyle w:val="subsection"/>
      </w:pPr>
      <w:bookmarkStart w:id="343" w:name="SubSec75"/>
      <w:bookmarkEnd w:id="342"/>
      <w:r w:rsidRPr="00847A97">
        <w:tab/>
      </w:r>
      <w:r>
        <w:t xml:space="preserve"> (2) </w:t>
      </w:r>
      <w:r>
        <w:tab/>
        <w:t xml:space="preserve">For a New Home Guarantee, the requirements in subsection (1) must instead be satisfied at the time the person makes an application for a loan, or when the contract to which the loan agreement relates is </w:t>
      </w:r>
      <w:proofErr w:type="gramStart"/>
      <w:r>
        <w:t>entered into</w:t>
      </w:r>
      <w:proofErr w:type="gramEnd"/>
      <w:r>
        <w:t xml:space="preserve"> (as relevant). </w:t>
      </w:r>
    </w:p>
    <w:p w14:paraId="259FAC79" w14:textId="77777777" w:rsidR="00D93110" w:rsidRDefault="00D93110" w:rsidP="00D93110">
      <w:pPr>
        <w:pStyle w:val="subsection"/>
      </w:pPr>
      <w:bookmarkStart w:id="344" w:name="SubSec76"/>
      <w:bookmarkEnd w:id="343"/>
      <w:r w:rsidRPr="00847A97">
        <w:tab/>
      </w:r>
      <w:r>
        <w:t xml:space="preserve"> (3)</w:t>
      </w:r>
      <w:r>
        <w:tab/>
        <w:t xml:space="preserve">A person is an </w:t>
      </w:r>
      <w:r w:rsidRPr="009B609D">
        <w:rPr>
          <w:b/>
          <w:bCs/>
          <w:i/>
          <w:iCs/>
        </w:rPr>
        <w:t>eligible single parent</w:t>
      </w:r>
      <w:r>
        <w:t xml:space="preserve"> in relation to a loan if, at the time the loan agreement is entered into: </w:t>
      </w:r>
    </w:p>
    <w:p w14:paraId="79A874CC" w14:textId="77777777" w:rsidR="00D93110" w:rsidRPr="00DA046C" w:rsidRDefault="00D93110" w:rsidP="00D93110">
      <w:pPr>
        <w:pStyle w:val="paragraph"/>
      </w:pPr>
      <w:bookmarkStart w:id="345" w:name="Para125"/>
      <w:bookmarkEnd w:id="344"/>
      <w:r w:rsidRPr="00FB5A45">
        <w:tab/>
        <w:t xml:space="preserve"> </w:t>
      </w:r>
      <w:r w:rsidRPr="00DA046C">
        <w:t>(a)</w:t>
      </w:r>
      <w:r w:rsidRPr="00DA046C">
        <w:tab/>
        <w:t xml:space="preserve">the person either: </w:t>
      </w:r>
    </w:p>
    <w:p w14:paraId="4E95A3F4" w14:textId="77777777" w:rsidR="00D93110" w:rsidRPr="00DA046C" w:rsidRDefault="00D93110" w:rsidP="00D93110">
      <w:pPr>
        <w:pStyle w:val="paragraphsub"/>
      </w:pPr>
      <w:bookmarkStart w:id="346" w:name="ParaSub13"/>
      <w:bookmarkEnd w:id="345"/>
      <w:r w:rsidRPr="00DA046C">
        <w:tab/>
        <w:t xml:space="preserve"> (</w:t>
      </w:r>
      <w:proofErr w:type="spellStart"/>
      <w:r w:rsidRPr="00DA046C">
        <w:t>i</w:t>
      </w:r>
      <w:proofErr w:type="spellEnd"/>
      <w:r w:rsidRPr="00DA046C">
        <w:t>)</w:t>
      </w:r>
      <w:r w:rsidRPr="00DA046C">
        <w:tab/>
        <w:t xml:space="preserve">does not hold a freehold interest in real property in Australia; or </w:t>
      </w:r>
    </w:p>
    <w:p w14:paraId="5DBFAC91" w14:textId="77777777" w:rsidR="00D93110" w:rsidRPr="00DA046C" w:rsidRDefault="00D93110" w:rsidP="00D93110">
      <w:pPr>
        <w:pStyle w:val="paragraphsub"/>
      </w:pPr>
      <w:bookmarkStart w:id="347" w:name="ParaSub14"/>
      <w:bookmarkEnd w:id="346"/>
      <w:r w:rsidRPr="00DA046C">
        <w:tab/>
        <w:t xml:space="preserve"> (ii)</w:t>
      </w:r>
      <w:r w:rsidRPr="00DA046C">
        <w:tab/>
        <w:t xml:space="preserve">does hold such an interest, but either: </w:t>
      </w:r>
    </w:p>
    <w:bookmarkEnd w:id="347"/>
    <w:p w14:paraId="1D4C2A38" w14:textId="77777777" w:rsidR="00D93110" w:rsidRPr="00DA046C" w:rsidRDefault="00D93110" w:rsidP="00D93110">
      <w:pPr>
        <w:pStyle w:val="paragraphsub-sub"/>
      </w:pPr>
      <w:r w:rsidRPr="00DA046C">
        <w:tab/>
        <w:t xml:space="preserve"> (A)</w:t>
      </w:r>
      <w:r w:rsidRPr="00DA046C">
        <w:tab/>
        <w:t xml:space="preserve">intends not to after no more than 4 weeks from when they become the registered owner of the property that will be purchased with the loan; or </w:t>
      </w:r>
    </w:p>
    <w:p w14:paraId="0DFC5D45" w14:textId="77777777" w:rsidR="00D93110" w:rsidRPr="00DA046C" w:rsidRDefault="00D93110" w:rsidP="00D93110">
      <w:pPr>
        <w:pStyle w:val="paragraphsub-sub"/>
      </w:pPr>
      <w:r w:rsidRPr="00DA046C">
        <w:lastRenderedPageBreak/>
        <w:tab/>
        <w:t xml:space="preserve"> (B)</w:t>
      </w:r>
      <w:r w:rsidRPr="00DA046C">
        <w:tab/>
        <w:t xml:space="preserve">holds it as joint tenant or tenant in common in the property to which the loan relates, and intends to become the sole registered owner of the property </w:t>
      </w:r>
      <w:proofErr w:type="gramStart"/>
      <w:r w:rsidRPr="00DA046C">
        <w:t>as a result of</w:t>
      </w:r>
      <w:proofErr w:type="gramEnd"/>
      <w:r w:rsidRPr="00DA046C">
        <w:t xml:space="preserve"> the loan; and </w:t>
      </w:r>
    </w:p>
    <w:p w14:paraId="2592D904" w14:textId="77777777" w:rsidR="00D93110" w:rsidRPr="00871E9E" w:rsidRDefault="00D93110" w:rsidP="00D93110">
      <w:pPr>
        <w:pStyle w:val="paragraph"/>
      </w:pPr>
      <w:bookmarkStart w:id="348" w:name="Para126"/>
      <w:r w:rsidRPr="00DA046C">
        <w:tab/>
        <w:t xml:space="preserve"> (aa)</w:t>
      </w:r>
      <w:r w:rsidRPr="00DA046C">
        <w:tab/>
        <w:t>the person does not hold a relevant interest in land; and</w:t>
      </w:r>
      <w:r w:rsidRPr="00871E9E">
        <w:t xml:space="preserve"> </w:t>
      </w:r>
    </w:p>
    <w:p w14:paraId="0D9C23BB" w14:textId="77777777" w:rsidR="00D93110" w:rsidRPr="00871E9E" w:rsidRDefault="00D93110" w:rsidP="00D93110">
      <w:pPr>
        <w:pStyle w:val="paragraph"/>
      </w:pPr>
      <w:bookmarkStart w:id="349" w:name="Para127"/>
      <w:bookmarkEnd w:id="348"/>
      <w:r w:rsidRPr="00847A97">
        <w:tab/>
      </w:r>
      <w:r w:rsidRPr="00871E9E">
        <w:t xml:space="preserve"> (b)</w:t>
      </w:r>
      <w:r w:rsidRPr="00871E9E">
        <w:tab/>
        <w:t xml:space="preserve">the person is at least 18 years of age and </w:t>
      </w:r>
      <w:r w:rsidRPr="00DA046C">
        <w:t>either an Australian citizen or a permanent resident</w:t>
      </w:r>
      <w:r w:rsidRPr="00871E9E">
        <w:t xml:space="preserve">; and </w:t>
      </w:r>
    </w:p>
    <w:p w14:paraId="3A137608" w14:textId="77777777" w:rsidR="00D93110" w:rsidRPr="00871E9E" w:rsidRDefault="00D93110" w:rsidP="00D93110">
      <w:pPr>
        <w:pStyle w:val="paragraph"/>
      </w:pPr>
      <w:bookmarkStart w:id="350" w:name="Para128"/>
      <w:bookmarkEnd w:id="349"/>
      <w:r w:rsidRPr="00847A97">
        <w:tab/>
      </w:r>
      <w:r w:rsidRPr="00871E9E">
        <w:t xml:space="preserve"> (c)</w:t>
      </w:r>
      <w:r w:rsidRPr="00871E9E">
        <w:tab/>
        <w:t xml:space="preserve">the person satisfies the income test; and </w:t>
      </w:r>
    </w:p>
    <w:p w14:paraId="17A3D41F" w14:textId="77777777" w:rsidR="00D93110" w:rsidRPr="00871E9E" w:rsidRDefault="00D93110" w:rsidP="00D93110">
      <w:pPr>
        <w:pStyle w:val="paragraph"/>
      </w:pPr>
      <w:bookmarkStart w:id="351" w:name="Para129"/>
      <w:bookmarkEnd w:id="350"/>
      <w:r w:rsidRPr="00847A97">
        <w:tab/>
      </w:r>
      <w:r w:rsidRPr="00871E9E">
        <w:t xml:space="preserve"> (d) </w:t>
      </w:r>
      <w:r w:rsidRPr="00871E9E">
        <w:tab/>
        <w:t xml:space="preserve">the person is single; and </w:t>
      </w:r>
    </w:p>
    <w:p w14:paraId="030D5A1E" w14:textId="77777777" w:rsidR="00D93110" w:rsidRDefault="00D93110" w:rsidP="00D93110">
      <w:pPr>
        <w:pStyle w:val="paragraph"/>
      </w:pPr>
      <w:bookmarkStart w:id="352" w:name="Para130"/>
      <w:bookmarkEnd w:id="351"/>
      <w:r w:rsidRPr="00847A97">
        <w:tab/>
      </w:r>
      <w:r w:rsidRPr="00871E9E">
        <w:t xml:space="preserve"> (e)</w:t>
      </w:r>
      <w:r w:rsidRPr="00871E9E">
        <w:tab/>
        <w:t xml:space="preserve">the person has at least one dependent child. </w:t>
      </w:r>
    </w:p>
    <w:p w14:paraId="3246F4DC" w14:textId="77777777" w:rsidR="00D93110" w:rsidRPr="00DA046C" w:rsidRDefault="00D93110" w:rsidP="00D93110">
      <w:pPr>
        <w:pStyle w:val="subsection"/>
      </w:pPr>
      <w:bookmarkStart w:id="353" w:name="SubSec77"/>
      <w:bookmarkEnd w:id="352"/>
      <w:r w:rsidRPr="00847A97">
        <w:tab/>
      </w:r>
      <w:r>
        <w:t xml:space="preserve"> </w:t>
      </w:r>
      <w:r w:rsidRPr="00DA046C">
        <w:t>(3A)</w:t>
      </w:r>
      <w:r w:rsidRPr="00DA046C">
        <w:tab/>
        <w:t xml:space="preserve">A person is an </w:t>
      </w:r>
      <w:r w:rsidRPr="00DA046C">
        <w:rPr>
          <w:b/>
          <w:i/>
        </w:rPr>
        <w:t>eligible single legal guardian</w:t>
      </w:r>
      <w:r w:rsidRPr="00DA046C">
        <w:t xml:space="preserve"> in relation to a loan if, at the time the loan agreement is entered into: </w:t>
      </w:r>
    </w:p>
    <w:p w14:paraId="672C6C18" w14:textId="77777777" w:rsidR="00D93110" w:rsidRPr="00DA046C" w:rsidRDefault="00D93110" w:rsidP="00D93110">
      <w:pPr>
        <w:pStyle w:val="paragraph"/>
      </w:pPr>
      <w:bookmarkStart w:id="354" w:name="Para131"/>
      <w:bookmarkEnd w:id="353"/>
      <w:r w:rsidRPr="00DA046C">
        <w:tab/>
        <w:t xml:space="preserve"> (a)</w:t>
      </w:r>
      <w:r w:rsidRPr="00DA046C">
        <w:tab/>
        <w:t xml:space="preserve">the person either: </w:t>
      </w:r>
    </w:p>
    <w:p w14:paraId="2E3BD333" w14:textId="77777777" w:rsidR="00D93110" w:rsidRPr="00DA046C" w:rsidRDefault="00D93110" w:rsidP="00D93110">
      <w:pPr>
        <w:pStyle w:val="paragraphsub"/>
      </w:pPr>
      <w:bookmarkStart w:id="355" w:name="ParaSub15"/>
      <w:bookmarkEnd w:id="354"/>
      <w:r w:rsidRPr="00DA046C">
        <w:tab/>
        <w:t xml:space="preserve"> (</w:t>
      </w:r>
      <w:proofErr w:type="spellStart"/>
      <w:r w:rsidRPr="00DA046C">
        <w:t>i</w:t>
      </w:r>
      <w:proofErr w:type="spellEnd"/>
      <w:r w:rsidRPr="00DA046C">
        <w:t>)</w:t>
      </w:r>
      <w:r w:rsidRPr="00DA046C">
        <w:tab/>
        <w:t xml:space="preserve">does not hold a freehold interest in real property in Australia; or </w:t>
      </w:r>
    </w:p>
    <w:p w14:paraId="48221661" w14:textId="77777777" w:rsidR="00D93110" w:rsidRPr="00DA046C" w:rsidRDefault="00D93110" w:rsidP="00D93110">
      <w:pPr>
        <w:pStyle w:val="paragraphsub"/>
      </w:pPr>
      <w:bookmarkStart w:id="356" w:name="ParaSub16"/>
      <w:bookmarkEnd w:id="355"/>
      <w:r w:rsidRPr="00DA046C">
        <w:tab/>
        <w:t xml:space="preserve"> (ii)</w:t>
      </w:r>
      <w:r w:rsidRPr="00DA046C">
        <w:tab/>
        <w:t xml:space="preserve">does hold such an interest, but either: </w:t>
      </w:r>
    </w:p>
    <w:bookmarkEnd w:id="356"/>
    <w:p w14:paraId="5EC172AF" w14:textId="77777777" w:rsidR="00D93110" w:rsidRPr="00DA046C" w:rsidRDefault="00D93110" w:rsidP="00D93110">
      <w:pPr>
        <w:pStyle w:val="paragraphsub-sub"/>
      </w:pPr>
      <w:r w:rsidRPr="00DA046C">
        <w:tab/>
        <w:t xml:space="preserve"> (A)</w:t>
      </w:r>
      <w:r w:rsidRPr="00DA046C">
        <w:tab/>
        <w:t xml:space="preserve">intends not to after no more than 4 weeks from when they become the registered owner of the property that will be purchased with the loan; or </w:t>
      </w:r>
    </w:p>
    <w:p w14:paraId="3E598F8C" w14:textId="77777777" w:rsidR="00D93110" w:rsidRPr="00DA046C" w:rsidRDefault="00D93110" w:rsidP="00D93110">
      <w:pPr>
        <w:pStyle w:val="paragraphsub-sub"/>
      </w:pPr>
      <w:r w:rsidRPr="00DA046C">
        <w:tab/>
        <w:t xml:space="preserve"> (B)</w:t>
      </w:r>
      <w:r w:rsidRPr="00DA046C">
        <w:tab/>
        <w:t xml:space="preserve">holds it as joint tenant or tenant in common in the property to which the loan relates, and intends to become the sole registered owner of the property </w:t>
      </w:r>
      <w:proofErr w:type="gramStart"/>
      <w:r w:rsidRPr="00DA046C">
        <w:t>as a result of</w:t>
      </w:r>
      <w:proofErr w:type="gramEnd"/>
      <w:r w:rsidRPr="00DA046C">
        <w:t xml:space="preserve"> the loan; and </w:t>
      </w:r>
    </w:p>
    <w:p w14:paraId="0CE4BDE3" w14:textId="77777777" w:rsidR="00D93110" w:rsidRPr="00DA046C" w:rsidRDefault="00D93110" w:rsidP="00D93110">
      <w:pPr>
        <w:pStyle w:val="paragraph"/>
      </w:pPr>
      <w:bookmarkStart w:id="357" w:name="Para132"/>
      <w:r w:rsidRPr="00DA046C">
        <w:tab/>
        <w:t xml:space="preserve"> (b)</w:t>
      </w:r>
      <w:r w:rsidRPr="00DA046C">
        <w:tab/>
        <w:t xml:space="preserve">the person does not hold a relevant interest in land; and </w:t>
      </w:r>
    </w:p>
    <w:p w14:paraId="3E5560A4" w14:textId="77777777" w:rsidR="00D93110" w:rsidRPr="00DA046C" w:rsidRDefault="00D93110" w:rsidP="00D93110">
      <w:pPr>
        <w:pStyle w:val="paragraph"/>
      </w:pPr>
      <w:bookmarkStart w:id="358" w:name="Para133"/>
      <w:bookmarkEnd w:id="357"/>
      <w:r w:rsidRPr="00DA046C">
        <w:tab/>
        <w:t xml:space="preserve"> (c)</w:t>
      </w:r>
      <w:r w:rsidRPr="00DA046C">
        <w:tab/>
        <w:t xml:space="preserve">the person is at least 18 years of age and either an Australian citizen or a permanent resident; and </w:t>
      </w:r>
    </w:p>
    <w:p w14:paraId="6C694FBD" w14:textId="77777777" w:rsidR="00D93110" w:rsidRPr="00DA046C" w:rsidRDefault="00D93110" w:rsidP="00D93110">
      <w:pPr>
        <w:pStyle w:val="paragraph"/>
      </w:pPr>
      <w:bookmarkStart w:id="359" w:name="Para134"/>
      <w:bookmarkEnd w:id="358"/>
      <w:r w:rsidRPr="00DA046C">
        <w:tab/>
        <w:t xml:space="preserve"> (d)</w:t>
      </w:r>
      <w:r w:rsidRPr="00DA046C">
        <w:tab/>
        <w:t xml:space="preserve">the person satisfies the income test; and </w:t>
      </w:r>
    </w:p>
    <w:p w14:paraId="1F24EF89" w14:textId="77777777" w:rsidR="00D93110" w:rsidRPr="00DA046C" w:rsidRDefault="00D93110" w:rsidP="00D93110">
      <w:pPr>
        <w:pStyle w:val="paragraph"/>
      </w:pPr>
      <w:bookmarkStart w:id="360" w:name="Para135"/>
      <w:bookmarkEnd w:id="359"/>
      <w:r w:rsidRPr="00DA046C">
        <w:tab/>
        <w:t xml:space="preserve"> (e) </w:t>
      </w:r>
      <w:r w:rsidRPr="00DA046C">
        <w:tab/>
        <w:t xml:space="preserve">the person is single; and </w:t>
      </w:r>
    </w:p>
    <w:p w14:paraId="67062792" w14:textId="77777777" w:rsidR="00D93110" w:rsidRDefault="00D93110" w:rsidP="00D93110">
      <w:pPr>
        <w:pStyle w:val="paragraph"/>
      </w:pPr>
      <w:bookmarkStart w:id="361" w:name="Para136"/>
      <w:bookmarkEnd w:id="360"/>
      <w:r w:rsidRPr="00DA046C">
        <w:tab/>
        <w:t xml:space="preserve"> (f)</w:t>
      </w:r>
      <w:r w:rsidRPr="00DA046C">
        <w:tab/>
        <w:t>the person is the legal guardian of at least one dependent child.</w:t>
      </w:r>
    </w:p>
    <w:p w14:paraId="7228ECD8" w14:textId="77777777" w:rsidR="00D93110" w:rsidRDefault="00D93110" w:rsidP="00D93110">
      <w:pPr>
        <w:pStyle w:val="subsection"/>
      </w:pPr>
      <w:bookmarkStart w:id="362" w:name="SubSec78"/>
      <w:bookmarkEnd w:id="361"/>
      <w:r w:rsidRPr="00847A97">
        <w:tab/>
      </w:r>
      <w:r>
        <w:t xml:space="preserve"> (4)</w:t>
      </w:r>
      <w:r>
        <w:tab/>
        <w:t xml:space="preserve">For this section, a person is </w:t>
      </w:r>
      <w:r w:rsidRPr="00452A0D">
        <w:rPr>
          <w:b/>
          <w:bCs/>
          <w:i/>
          <w:iCs/>
        </w:rPr>
        <w:t>single</w:t>
      </w:r>
      <w:r>
        <w:t xml:space="preserve"> if: </w:t>
      </w:r>
    </w:p>
    <w:p w14:paraId="27130E62" w14:textId="77777777" w:rsidR="00D93110" w:rsidRPr="00090280" w:rsidRDefault="00D93110" w:rsidP="00D93110">
      <w:pPr>
        <w:pStyle w:val="paragraph"/>
      </w:pPr>
      <w:bookmarkStart w:id="363" w:name="Para137"/>
      <w:bookmarkEnd w:id="362"/>
      <w:r w:rsidRPr="00847A97">
        <w:tab/>
      </w:r>
      <w:r w:rsidRPr="00090280">
        <w:t xml:space="preserve"> (a)</w:t>
      </w:r>
      <w:r w:rsidRPr="00090280">
        <w:tab/>
        <w:t xml:space="preserve">the person does not have a spouse; and </w:t>
      </w:r>
    </w:p>
    <w:p w14:paraId="211B9F71" w14:textId="77777777" w:rsidR="00D93110" w:rsidRPr="00090280" w:rsidRDefault="00D93110" w:rsidP="00D93110">
      <w:pPr>
        <w:pStyle w:val="paragraph"/>
      </w:pPr>
      <w:bookmarkStart w:id="364" w:name="Para138"/>
      <w:bookmarkEnd w:id="363"/>
      <w:r w:rsidRPr="00847A97">
        <w:tab/>
      </w:r>
      <w:r w:rsidRPr="00090280">
        <w:t xml:space="preserve"> (b)</w:t>
      </w:r>
      <w:r w:rsidRPr="00090280">
        <w:tab/>
        <w:t xml:space="preserve">the person does not have a de facto partner. </w:t>
      </w:r>
    </w:p>
    <w:p w14:paraId="3BC083B9" w14:textId="77777777" w:rsidR="00D93110" w:rsidRDefault="00D93110" w:rsidP="00D93110">
      <w:pPr>
        <w:pStyle w:val="subsection"/>
      </w:pPr>
      <w:bookmarkStart w:id="365" w:name="SubSec79"/>
      <w:bookmarkEnd w:id="364"/>
      <w:r w:rsidRPr="00847A97">
        <w:tab/>
      </w:r>
      <w:r>
        <w:t xml:space="preserve"> (5)</w:t>
      </w:r>
      <w:r>
        <w:tab/>
        <w:t xml:space="preserve">For this section, a person is a </w:t>
      </w:r>
      <w:r w:rsidRPr="00452A0D">
        <w:rPr>
          <w:b/>
          <w:bCs/>
          <w:i/>
          <w:iCs/>
        </w:rPr>
        <w:t>dependent child</w:t>
      </w:r>
      <w:r>
        <w:t xml:space="preserve"> of a second person (</w:t>
      </w:r>
      <w:r w:rsidRPr="00452A0D">
        <w:rPr>
          <w:b/>
          <w:bCs/>
          <w:i/>
          <w:iCs/>
        </w:rPr>
        <w:t>the adult</w:t>
      </w:r>
      <w:r>
        <w:t xml:space="preserve">) if: </w:t>
      </w:r>
    </w:p>
    <w:p w14:paraId="638A2998" w14:textId="77777777" w:rsidR="00D93110" w:rsidRPr="00090280" w:rsidRDefault="00D93110" w:rsidP="00D93110">
      <w:pPr>
        <w:pStyle w:val="paragraph"/>
      </w:pPr>
      <w:bookmarkStart w:id="366" w:name="Para139"/>
      <w:bookmarkEnd w:id="365"/>
      <w:r w:rsidRPr="00847A97">
        <w:tab/>
      </w:r>
      <w:r w:rsidRPr="00090280">
        <w:t xml:space="preserve"> (a)</w:t>
      </w:r>
      <w:r w:rsidRPr="00090280">
        <w:tab/>
        <w:t xml:space="preserve">the adult is a natural or adoptive parent of the person; and  </w:t>
      </w:r>
    </w:p>
    <w:p w14:paraId="466AA0CF" w14:textId="77777777" w:rsidR="00D93110" w:rsidRPr="00090280" w:rsidRDefault="00D93110" w:rsidP="00D93110">
      <w:pPr>
        <w:pStyle w:val="paragraph"/>
      </w:pPr>
      <w:bookmarkStart w:id="367" w:name="Para140"/>
      <w:bookmarkEnd w:id="366"/>
      <w:r w:rsidRPr="00847A97">
        <w:tab/>
      </w:r>
      <w:r w:rsidRPr="00090280">
        <w:t xml:space="preserve"> (b)</w:t>
      </w:r>
      <w:r w:rsidRPr="00090280">
        <w:tab/>
        <w:t xml:space="preserve">either: </w:t>
      </w:r>
    </w:p>
    <w:p w14:paraId="03A7F0F5" w14:textId="77777777" w:rsidR="00D93110" w:rsidRPr="00090280" w:rsidRDefault="00D93110" w:rsidP="00D93110">
      <w:pPr>
        <w:pStyle w:val="paragraphsub"/>
      </w:pPr>
      <w:bookmarkStart w:id="368" w:name="ParaSub17"/>
      <w:bookmarkEnd w:id="367"/>
      <w:r w:rsidRPr="00847A97">
        <w:tab/>
      </w:r>
      <w:r w:rsidRPr="00090280">
        <w:t xml:space="preserve"> (</w:t>
      </w:r>
      <w:proofErr w:type="spellStart"/>
      <w:r w:rsidRPr="00090280">
        <w:t>i</w:t>
      </w:r>
      <w:proofErr w:type="spellEnd"/>
      <w:r w:rsidRPr="00090280">
        <w:t>)</w:t>
      </w:r>
      <w:r w:rsidRPr="00090280">
        <w:tab/>
        <w:t xml:space="preserve">the person is a dependent child of the adult within the meaning of subsections (2), (3), (4), (5), (6) and (7) of section 5 of the </w:t>
      </w:r>
      <w:r w:rsidRPr="00452A0D">
        <w:rPr>
          <w:i/>
          <w:iCs/>
        </w:rPr>
        <w:t>Social Security Act 1991</w:t>
      </w:r>
      <w:r w:rsidRPr="00090280">
        <w:t xml:space="preserve">; or </w:t>
      </w:r>
    </w:p>
    <w:p w14:paraId="5CD38C9E" w14:textId="6FC77A17" w:rsidR="00D93110" w:rsidRDefault="00D93110" w:rsidP="00D93110">
      <w:pPr>
        <w:pStyle w:val="paragraphsub"/>
      </w:pPr>
      <w:bookmarkStart w:id="369" w:name="ParaSub18"/>
      <w:bookmarkEnd w:id="368"/>
      <w:r w:rsidRPr="00847A97">
        <w:tab/>
      </w:r>
      <w:r w:rsidRPr="00090280">
        <w:t xml:space="preserve"> (ii)</w:t>
      </w:r>
      <w:r w:rsidRPr="00090280">
        <w:tab/>
        <w:t xml:space="preserve">the person: </w:t>
      </w:r>
    </w:p>
    <w:bookmarkEnd w:id="369"/>
    <w:p w14:paraId="3AC66A48" w14:textId="77777777" w:rsidR="00D93110" w:rsidRPr="0082747E" w:rsidRDefault="00D93110" w:rsidP="00D93110">
      <w:pPr>
        <w:pStyle w:val="paragraphsub-sub"/>
      </w:pPr>
      <w:r w:rsidRPr="00847A97">
        <w:tab/>
      </w:r>
      <w:r w:rsidRPr="0082747E">
        <w:t xml:space="preserve"> (B)</w:t>
      </w:r>
      <w:r w:rsidRPr="0082747E">
        <w:tab/>
        <w:t xml:space="preserve">is in receipt of a disability support pension within the meaning of the </w:t>
      </w:r>
      <w:r w:rsidRPr="00452A0D">
        <w:rPr>
          <w:i/>
          <w:iCs/>
        </w:rPr>
        <w:t>Social Security Act 1991</w:t>
      </w:r>
      <w:r w:rsidRPr="0082747E">
        <w:t xml:space="preserve">; and </w:t>
      </w:r>
    </w:p>
    <w:p w14:paraId="68E820AC" w14:textId="77777777" w:rsidR="00D93110" w:rsidRDefault="00D93110" w:rsidP="00D93110">
      <w:pPr>
        <w:pStyle w:val="paragraphsub-sub"/>
      </w:pPr>
      <w:r w:rsidRPr="00847A97">
        <w:tab/>
      </w:r>
      <w:r w:rsidRPr="0082747E">
        <w:t xml:space="preserve"> (C)</w:t>
      </w:r>
      <w:r w:rsidRPr="0082747E">
        <w:tab/>
        <w:t xml:space="preserve">lives with the adult. </w:t>
      </w:r>
    </w:p>
    <w:p w14:paraId="2C3A627E" w14:textId="77777777" w:rsidR="00D93110" w:rsidRPr="00DA046C" w:rsidRDefault="00D93110" w:rsidP="00D93110">
      <w:pPr>
        <w:pStyle w:val="subsection"/>
      </w:pPr>
      <w:bookmarkStart w:id="370" w:name="SubSec80"/>
      <w:r w:rsidRPr="00847A97">
        <w:tab/>
      </w:r>
      <w:r>
        <w:t xml:space="preserve"> </w:t>
      </w:r>
      <w:r w:rsidRPr="00DA046C">
        <w:t>(6)</w:t>
      </w:r>
      <w:r w:rsidRPr="00DA046C">
        <w:tab/>
        <w:t xml:space="preserve">For this section, a </w:t>
      </w:r>
      <w:r w:rsidRPr="00DA046C">
        <w:rPr>
          <w:b/>
          <w:i/>
        </w:rPr>
        <w:t>relevant interest in land</w:t>
      </w:r>
      <w:r w:rsidRPr="00DA046C">
        <w:t xml:space="preserve"> is: </w:t>
      </w:r>
    </w:p>
    <w:p w14:paraId="56E146DA" w14:textId="77777777" w:rsidR="00D93110" w:rsidRPr="00DA046C" w:rsidRDefault="00D93110" w:rsidP="00D93110">
      <w:pPr>
        <w:pStyle w:val="paragraph"/>
      </w:pPr>
      <w:bookmarkStart w:id="371" w:name="Para141"/>
      <w:bookmarkEnd w:id="370"/>
      <w:r w:rsidRPr="00DA046C">
        <w:lastRenderedPageBreak/>
        <w:tab/>
        <w:t xml:space="preserve"> (a)</w:t>
      </w:r>
      <w:r w:rsidRPr="00DA046C">
        <w:tab/>
        <w:t>a lease of land in Australia (including a renewal or extension of such a lease) as described in paragraph 104-115(1)(b) of the</w:t>
      </w:r>
      <w:r w:rsidRPr="00DA046C">
        <w:rPr>
          <w:i/>
        </w:rPr>
        <w:t> Income Tax Assessment Act 1997</w:t>
      </w:r>
      <w:r w:rsidRPr="00DA046C">
        <w:t xml:space="preserve">; or </w:t>
      </w:r>
    </w:p>
    <w:p w14:paraId="1B67F330" w14:textId="77777777" w:rsidR="00D93110" w:rsidRPr="0082747E" w:rsidRDefault="00D93110" w:rsidP="00D93110">
      <w:pPr>
        <w:pStyle w:val="paragraph"/>
      </w:pPr>
      <w:bookmarkStart w:id="372" w:name="Para142"/>
      <w:bookmarkEnd w:id="371"/>
      <w:r w:rsidRPr="00DA046C">
        <w:tab/>
        <w:t xml:space="preserve"> (b)</w:t>
      </w:r>
      <w:r w:rsidRPr="00DA046C">
        <w:tab/>
        <w:t xml:space="preserve">a company title interest (within the meaning of Part X of </w:t>
      </w:r>
      <w:r w:rsidRPr="00DA046C">
        <w:rPr>
          <w:i/>
        </w:rPr>
        <w:t>the Income Tax Assessment Act 1936</w:t>
      </w:r>
      <w:r w:rsidRPr="00DA046C">
        <w:t>) in land in Australia.</w:t>
      </w:r>
      <w:r w:rsidRPr="0082747E">
        <w:t xml:space="preserve"> </w:t>
      </w:r>
    </w:p>
    <w:p w14:paraId="7DE931AE" w14:textId="77777777" w:rsidR="00D93110" w:rsidRDefault="00D93110" w:rsidP="00D93110">
      <w:pPr>
        <w:pStyle w:val="ActHead5"/>
      </w:pPr>
      <w:bookmarkStart w:id="373" w:name="_Toc140235897"/>
      <w:bookmarkStart w:id="374" w:name="_Toc140830752"/>
      <w:bookmarkEnd w:id="372"/>
      <w:r w:rsidRPr="0026742F">
        <w:rPr>
          <w:rStyle w:val="CharSectno"/>
        </w:rPr>
        <w:t>29</w:t>
      </w:r>
      <w:proofErr w:type="gramStart"/>
      <w:r w:rsidRPr="0026742F">
        <w:rPr>
          <w:rStyle w:val="CharSectno"/>
        </w:rPr>
        <w:t>E</w:t>
      </w:r>
      <w:r>
        <w:t xml:space="preserve">  Income</w:t>
      </w:r>
      <w:proofErr w:type="gramEnd"/>
      <w:r>
        <w:t xml:space="preserve"> test</w:t>
      </w:r>
      <w:bookmarkEnd w:id="373"/>
      <w:bookmarkEnd w:id="374"/>
      <w:r>
        <w:t xml:space="preserve"> </w:t>
      </w:r>
    </w:p>
    <w:p w14:paraId="7623D7B8" w14:textId="77777777" w:rsidR="00D93110" w:rsidRDefault="00D93110" w:rsidP="00D93110">
      <w:pPr>
        <w:pStyle w:val="subsection"/>
      </w:pPr>
      <w:bookmarkStart w:id="375" w:name="SubSec81"/>
      <w:r>
        <w:rPr>
          <w:color w:val="000000"/>
          <w:szCs w:val="22"/>
          <w:shd w:val="clear" w:color="auto" w:fill="FFFFFF"/>
        </w:rPr>
        <w:t>                   </w:t>
      </w:r>
      <w:r>
        <w:t xml:space="preserve">A person satisfies the income test at the time of entering into a loan agreement if: </w:t>
      </w:r>
    </w:p>
    <w:p w14:paraId="5817A341" w14:textId="77777777" w:rsidR="00D93110" w:rsidRPr="007D6609" w:rsidRDefault="00D93110" w:rsidP="00D93110">
      <w:pPr>
        <w:pStyle w:val="paragraph"/>
      </w:pPr>
      <w:bookmarkStart w:id="376" w:name="Para143"/>
      <w:bookmarkEnd w:id="375"/>
      <w:r w:rsidRPr="00847A97">
        <w:tab/>
      </w:r>
      <w:r w:rsidRPr="009D43BA">
        <w:t xml:space="preserve"> </w:t>
      </w:r>
      <w:r w:rsidRPr="007D6609">
        <w:t>(a)</w:t>
      </w:r>
      <w:r w:rsidRPr="007D6609">
        <w:tab/>
        <w:t xml:space="preserve">where there is more than one borrower under the loan agreement—the combined taxable income (within the meaning of the </w:t>
      </w:r>
      <w:r w:rsidRPr="00452A0D">
        <w:rPr>
          <w:i/>
          <w:iCs/>
        </w:rPr>
        <w:t>Income Tax Assessment Act 1997</w:t>
      </w:r>
      <w:r w:rsidRPr="007D6609">
        <w:t xml:space="preserve">) of the borrowers in the preceding income year did not exceed $200,000; or </w:t>
      </w:r>
    </w:p>
    <w:p w14:paraId="1DDEE6BB" w14:textId="77777777" w:rsidR="00D93110" w:rsidRDefault="00D93110" w:rsidP="00D93110">
      <w:pPr>
        <w:pStyle w:val="paragraph"/>
      </w:pPr>
      <w:bookmarkStart w:id="377" w:name="Para144"/>
      <w:bookmarkEnd w:id="376"/>
      <w:r w:rsidRPr="00847A97">
        <w:tab/>
      </w:r>
      <w:r w:rsidRPr="009D43BA">
        <w:t xml:space="preserve"> </w:t>
      </w:r>
      <w:r w:rsidRPr="007D6609">
        <w:t>(b)</w:t>
      </w:r>
      <w:r w:rsidRPr="007D6609">
        <w:tab/>
        <w:t xml:space="preserve">otherwise—the taxable income of the person (within the meaning of the </w:t>
      </w:r>
      <w:r w:rsidRPr="00452A0D">
        <w:rPr>
          <w:i/>
          <w:iCs/>
        </w:rPr>
        <w:t>Income Tax Assessment Act 1997</w:t>
      </w:r>
      <w:r w:rsidRPr="007D6609">
        <w:t xml:space="preserve">) in the preceding income year did not exceed $125,000. </w:t>
      </w:r>
    </w:p>
    <w:bookmarkEnd w:id="377"/>
    <w:p w14:paraId="0B465FEA" w14:textId="77777777" w:rsidR="00D93110" w:rsidRPr="007D6609" w:rsidRDefault="00D93110" w:rsidP="00D93110">
      <w:pPr>
        <w:pStyle w:val="notetext"/>
      </w:pPr>
      <w:r w:rsidRPr="007D6609">
        <w:t xml:space="preserve">Note: </w:t>
      </w:r>
      <w:r w:rsidRPr="007D6609">
        <w:tab/>
        <w:t xml:space="preserve">Under paragraph 29C(2)(b), an eligible loan may not have more than two borrowers under the loan agreement. </w:t>
      </w:r>
    </w:p>
    <w:p w14:paraId="25DA4E87" w14:textId="77777777" w:rsidR="00D93110" w:rsidRDefault="00D93110" w:rsidP="00D93110">
      <w:pPr>
        <w:pStyle w:val="ActHead5"/>
        <w:ind w:left="0" w:firstLine="0"/>
      </w:pPr>
      <w:bookmarkStart w:id="378" w:name="_Toc140235898"/>
      <w:bookmarkStart w:id="379" w:name="_Toc140830753"/>
      <w:r w:rsidRPr="0026742F">
        <w:rPr>
          <w:rStyle w:val="CharSectno"/>
        </w:rPr>
        <w:t>29</w:t>
      </w:r>
      <w:proofErr w:type="gramStart"/>
      <w:r w:rsidRPr="0026742F">
        <w:rPr>
          <w:rStyle w:val="CharSectno"/>
        </w:rPr>
        <w:t>F</w:t>
      </w:r>
      <w:r>
        <w:t xml:space="preserve">  Price</w:t>
      </w:r>
      <w:proofErr w:type="gramEnd"/>
      <w:r>
        <w:t xml:space="preserve"> cap</w:t>
      </w:r>
      <w:bookmarkEnd w:id="378"/>
      <w:bookmarkEnd w:id="379"/>
      <w:r>
        <w:t xml:space="preserve"> </w:t>
      </w:r>
    </w:p>
    <w:p w14:paraId="43036590" w14:textId="77777777" w:rsidR="00D93110" w:rsidRDefault="00D93110" w:rsidP="00D93110">
      <w:pPr>
        <w:pStyle w:val="subsection"/>
      </w:pPr>
      <w:bookmarkStart w:id="380" w:name="SubSec82"/>
      <w:r w:rsidRPr="00847A97">
        <w:tab/>
        <w:t>(1)</w:t>
      </w:r>
      <w:r w:rsidRPr="00847A97">
        <w:tab/>
      </w:r>
      <w:r>
        <w:t xml:space="preserve">For the purposes of paragraph 29C(2)(g), for a loan that is not subject to a New Home Guarantee, the price cap for the area in which a residential property is located is the amount set out in the following table. </w:t>
      </w:r>
      <w:bookmarkEnd w:id="380"/>
    </w:p>
    <w:tbl>
      <w:tblPr>
        <w:tblW w:w="837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0"/>
        <w:gridCol w:w="5366"/>
        <w:gridCol w:w="1844"/>
      </w:tblGrid>
      <w:tr w:rsidR="00D93110" w:rsidRPr="00A34877" w14:paraId="0C82F416" w14:textId="77777777">
        <w:trPr>
          <w:tblHeader/>
        </w:trPr>
        <w:tc>
          <w:tcPr>
            <w:tcW w:w="8370" w:type="dxa"/>
            <w:gridSpan w:val="3"/>
            <w:tcBorders>
              <w:top w:val="single" w:sz="12" w:space="0" w:color="auto"/>
              <w:left w:val="nil"/>
              <w:bottom w:val="single" w:sz="6" w:space="0" w:color="auto"/>
              <w:right w:val="nil"/>
            </w:tcBorders>
            <w:hideMark/>
          </w:tcPr>
          <w:p w14:paraId="745C1AF4" w14:textId="77777777" w:rsidR="00D93110" w:rsidRPr="00A34877" w:rsidRDefault="00D93110">
            <w:pPr>
              <w:pStyle w:val="TableHeading"/>
            </w:pPr>
            <w:r w:rsidRPr="00A34877">
              <w:t>Price Cap for an area</w:t>
            </w:r>
          </w:p>
        </w:tc>
      </w:tr>
      <w:tr w:rsidR="00D93110" w:rsidRPr="00847A97" w14:paraId="01416DC2" w14:textId="77777777">
        <w:trPr>
          <w:tblHeader/>
        </w:trPr>
        <w:tc>
          <w:tcPr>
            <w:tcW w:w="1160" w:type="dxa"/>
            <w:tcBorders>
              <w:top w:val="single" w:sz="6" w:space="0" w:color="auto"/>
              <w:left w:val="nil"/>
              <w:bottom w:val="single" w:sz="12" w:space="0" w:color="auto"/>
              <w:right w:val="nil"/>
            </w:tcBorders>
            <w:hideMark/>
          </w:tcPr>
          <w:p w14:paraId="16DAA3C5" w14:textId="77777777" w:rsidR="00D93110" w:rsidRPr="00A34877" w:rsidRDefault="00D93110">
            <w:pPr>
              <w:pStyle w:val="TableHeading"/>
            </w:pPr>
            <w:r w:rsidRPr="00A34877">
              <w:t>Item</w:t>
            </w:r>
          </w:p>
        </w:tc>
        <w:tc>
          <w:tcPr>
            <w:tcW w:w="5366" w:type="dxa"/>
            <w:tcBorders>
              <w:top w:val="single" w:sz="6" w:space="0" w:color="auto"/>
              <w:left w:val="nil"/>
              <w:bottom w:val="single" w:sz="12" w:space="0" w:color="auto"/>
              <w:right w:val="nil"/>
            </w:tcBorders>
            <w:hideMark/>
          </w:tcPr>
          <w:p w14:paraId="5CC983BF" w14:textId="77777777" w:rsidR="00D93110" w:rsidRPr="00A34877" w:rsidRDefault="00D93110">
            <w:pPr>
              <w:pStyle w:val="TableHeading"/>
            </w:pPr>
            <w:r w:rsidRPr="00A34877">
              <w:t>Area</w:t>
            </w:r>
          </w:p>
        </w:tc>
        <w:tc>
          <w:tcPr>
            <w:tcW w:w="1844" w:type="dxa"/>
            <w:tcBorders>
              <w:top w:val="single" w:sz="6" w:space="0" w:color="auto"/>
              <w:left w:val="nil"/>
              <w:bottom w:val="single" w:sz="12" w:space="0" w:color="auto"/>
              <w:right w:val="nil"/>
            </w:tcBorders>
            <w:hideMark/>
          </w:tcPr>
          <w:p w14:paraId="39D025A8" w14:textId="77777777" w:rsidR="00D93110" w:rsidRPr="00A34877" w:rsidRDefault="00D93110">
            <w:pPr>
              <w:pStyle w:val="TableHeading"/>
            </w:pPr>
            <w:r w:rsidRPr="00A34877">
              <w:t>Price cap</w:t>
            </w:r>
          </w:p>
        </w:tc>
      </w:tr>
      <w:tr w:rsidR="00D93110" w:rsidRPr="00A34877" w14:paraId="54481E27" w14:textId="77777777">
        <w:tc>
          <w:tcPr>
            <w:tcW w:w="1160" w:type="dxa"/>
            <w:tcBorders>
              <w:top w:val="single" w:sz="12" w:space="0" w:color="auto"/>
              <w:left w:val="nil"/>
              <w:bottom w:val="single" w:sz="2" w:space="0" w:color="auto"/>
              <w:right w:val="nil"/>
            </w:tcBorders>
            <w:hideMark/>
          </w:tcPr>
          <w:p w14:paraId="461C6924" w14:textId="77777777" w:rsidR="00D93110" w:rsidRPr="00A34877" w:rsidRDefault="00D93110">
            <w:pPr>
              <w:pStyle w:val="Tabletext"/>
            </w:pPr>
            <w:r w:rsidRPr="00A34877">
              <w:t>1</w:t>
            </w:r>
          </w:p>
        </w:tc>
        <w:tc>
          <w:tcPr>
            <w:tcW w:w="5366" w:type="dxa"/>
            <w:tcBorders>
              <w:top w:val="single" w:sz="12" w:space="0" w:color="auto"/>
              <w:left w:val="nil"/>
              <w:bottom w:val="single" w:sz="2" w:space="0" w:color="auto"/>
              <w:right w:val="nil"/>
            </w:tcBorders>
            <w:hideMark/>
          </w:tcPr>
          <w:p w14:paraId="4AFA76BA" w14:textId="77777777" w:rsidR="00D93110" w:rsidRPr="00A34877" w:rsidRDefault="00D93110">
            <w:pPr>
              <w:pStyle w:val="Tabletext"/>
            </w:pPr>
            <w:r w:rsidRPr="00A34877">
              <w:t>New South Wales—capital city and regional centre</w:t>
            </w:r>
          </w:p>
        </w:tc>
        <w:tc>
          <w:tcPr>
            <w:tcW w:w="1844" w:type="dxa"/>
            <w:tcBorders>
              <w:top w:val="single" w:sz="12" w:space="0" w:color="auto"/>
              <w:left w:val="nil"/>
              <w:bottom w:val="single" w:sz="2" w:space="0" w:color="auto"/>
              <w:right w:val="nil"/>
            </w:tcBorders>
            <w:hideMark/>
          </w:tcPr>
          <w:p w14:paraId="05A98B0D" w14:textId="77777777" w:rsidR="00D93110" w:rsidRPr="00A34877" w:rsidRDefault="00D93110">
            <w:pPr>
              <w:pStyle w:val="Tabletext"/>
            </w:pPr>
            <w:r w:rsidRPr="00A34877">
              <w:rPr>
                <w:rFonts w:eastAsia="Calibri"/>
              </w:rPr>
              <w:t>$900,000</w:t>
            </w:r>
          </w:p>
        </w:tc>
      </w:tr>
      <w:tr w:rsidR="00D93110" w:rsidRPr="00A34877" w14:paraId="0F05FD86" w14:textId="77777777">
        <w:tc>
          <w:tcPr>
            <w:tcW w:w="1160" w:type="dxa"/>
            <w:tcBorders>
              <w:top w:val="single" w:sz="2" w:space="0" w:color="auto"/>
              <w:left w:val="nil"/>
              <w:bottom w:val="single" w:sz="2" w:space="0" w:color="auto"/>
              <w:right w:val="nil"/>
            </w:tcBorders>
            <w:hideMark/>
          </w:tcPr>
          <w:p w14:paraId="6DB9B35A" w14:textId="77777777" w:rsidR="00D93110" w:rsidRPr="00A34877" w:rsidRDefault="00D93110">
            <w:pPr>
              <w:pStyle w:val="Tabletext"/>
            </w:pPr>
            <w:r w:rsidRPr="00A34877">
              <w:t>2</w:t>
            </w:r>
          </w:p>
        </w:tc>
        <w:tc>
          <w:tcPr>
            <w:tcW w:w="5366" w:type="dxa"/>
            <w:tcBorders>
              <w:top w:val="single" w:sz="2" w:space="0" w:color="auto"/>
              <w:left w:val="nil"/>
              <w:bottom w:val="single" w:sz="2" w:space="0" w:color="auto"/>
              <w:right w:val="nil"/>
            </w:tcBorders>
            <w:hideMark/>
          </w:tcPr>
          <w:p w14:paraId="08228733" w14:textId="77777777" w:rsidR="00D93110" w:rsidRPr="00A34877" w:rsidRDefault="00D93110">
            <w:pPr>
              <w:pStyle w:val="Tabletext"/>
            </w:pPr>
            <w:r w:rsidRPr="00A34877">
              <w:t>New South Wales—other</w:t>
            </w:r>
          </w:p>
        </w:tc>
        <w:tc>
          <w:tcPr>
            <w:tcW w:w="1844" w:type="dxa"/>
            <w:tcBorders>
              <w:top w:val="single" w:sz="2" w:space="0" w:color="auto"/>
              <w:left w:val="nil"/>
              <w:bottom w:val="single" w:sz="2" w:space="0" w:color="auto"/>
              <w:right w:val="nil"/>
            </w:tcBorders>
            <w:hideMark/>
          </w:tcPr>
          <w:p w14:paraId="2FA95A9D" w14:textId="77777777" w:rsidR="00D93110" w:rsidRPr="00A34877" w:rsidRDefault="00D93110">
            <w:pPr>
              <w:pStyle w:val="Tabletext"/>
            </w:pPr>
            <w:r w:rsidRPr="00A34877">
              <w:rPr>
                <w:rFonts w:eastAsia="Calibri"/>
              </w:rPr>
              <w:t>$750,000</w:t>
            </w:r>
          </w:p>
        </w:tc>
      </w:tr>
      <w:tr w:rsidR="00D93110" w:rsidRPr="00A34877" w14:paraId="40D21369" w14:textId="77777777">
        <w:tc>
          <w:tcPr>
            <w:tcW w:w="1160" w:type="dxa"/>
            <w:tcBorders>
              <w:top w:val="single" w:sz="2" w:space="0" w:color="auto"/>
              <w:left w:val="nil"/>
              <w:bottom w:val="single" w:sz="2" w:space="0" w:color="auto"/>
              <w:right w:val="nil"/>
            </w:tcBorders>
            <w:hideMark/>
          </w:tcPr>
          <w:p w14:paraId="73DBB1E7" w14:textId="77777777" w:rsidR="00D93110" w:rsidRPr="00A34877" w:rsidRDefault="00D93110">
            <w:pPr>
              <w:pStyle w:val="Tabletext"/>
            </w:pPr>
            <w:r w:rsidRPr="00A34877">
              <w:t>3</w:t>
            </w:r>
          </w:p>
        </w:tc>
        <w:tc>
          <w:tcPr>
            <w:tcW w:w="5366" w:type="dxa"/>
            <w:tcBorders>
              <w:top w:val="single" w:sz="2" w:space="0" w:color="auto"/>
              <w:left w:val="nil"/>
              <w:bottom w:val="single" w:sz="2" w:space="0" w:color="auto"/>
              <w:right w:val="nil"/>
            </w:tcBorders>
            <w:hideMark/>
          </w:tcPr>
          <w:p w14:paraId="4E44DBE9" w14:textId="77777777" w:rsidR="00D93110" w:rsidRPr="00A34877" w:rsidRDefault="00D93110">
            <w:pPr>
              <w:pStyle w:val="Tabletext"/>
            </w:pPr>
            <w:r w:rsidRPr="00A34877">
              <w:t>Victoria—capital city and regional centre</w:t>
            </w:r>
          </w:p>
        </w:tc>
        <w:tc>
          <w:tcPr>
            <w:tcW w:w="1844" w:type="dxa"/>
            <w:tcBorders>
              <w:top w:val="single" w:sz="2" w:space="0" w:color="auto"/>
              <w:left w:val="nil"/>
              <w:bottom w:val="single" w:sz="2" w:space="0" w:color="auto"/>
              <w:right w:val="nil"/>
            </w:tcBorders>
            <w:hideMark/>
          </w:tcPr>
          <w:p w14:paraId="42B55030" w14:textId="77777777" w:rsidR="00D93110" w:rsidRPr="00A34877" w:rsidRDefault="00D93110">
            <w:pPr>
              <w:pStyle w:val="Tabletext"/>
            </w:pPr>
            <w:r w:rsidRPr="00A34877">
              <w:rPr>
                <w:rFonts w:eastAsia="Calibri"/>
              </w:rPr>
              <w:t>$800,000</w:t>
            </w:r>
          </w:p>
        </w:tc>
      </w:tr>
      <w:tr w:rsidR="00D93110" w:rsidRPr="00A34877" w14:paraId="113DCEEC" w14:textId="77777777">
        <w:tc>
          <w:tcPr>
            <w:tcW w:w="1160" w:type="dxa"/>
            <w:tcBorders>
              <w:top w:val="single" w:sz="2" w:space="0" w:color="auto"/>
              <w:left w:val="nil"/>
              <w:bottom w:val="single" w:sz="2" w:space="0" w:color="auto"/>
              <w:right w:val="nil"/>
            </w:tcBorders>
            <w:hideMark/>
          </w:tcPr>
          <w:p w14:paraId="563F720B" w14:textId="77777777" w:rsidR="00D93110" w:rsidRPr="00A34877" w:rsidRDefault="00D93110">
            <w:pPr>
              <w:pStyle w:val="Tabletext"/>
            </w:pPr>
            <w:r w:rsidRPr="00A34877">
              <w:t>4</w:t>
            </w:r>
          </w:p>
        </w:tc>
        <w:tc>
          <w:tcPr>
            <w:tcW w:w="5366" w:type="dxa"/>
            <w:tcBorders>
              <w:top w:val="single" w:sz="2" w:space="0" w:color="auto"/>
              <w:left w:val="nil"/>
              <w:bottom w:val="single" w:sz="2" w:space="0" w:color="auto"/>
              <w:right w:val="nil"/>
            </w:tcBorders>
            <w:hideMark/>
          </w:tcPr>
          <w:p w14:paraId="5B06F419" w14:textId="77777777" w:rsidR="00D93110" w:rsidRPr="00A34877" w:rsidRDefault="00D93110">
            <w:pPr>
              <w:pStyle w:val="Tabletext"/>
            </w:pPr>
            <w:r w:rsidRPr="00A34877">
              <w:t>Victoria—other</w:t>
            </w:r>
          </w:p>
        </w:tc>
        <w:tc>
          <w:tcPr>
            <w:tcW w:w="1844" w:type="dxa"/>
            <w:tcBorders>
              <w:top w:val="single" w:sz="2" w:space="0" w:color="auto"/>
              <w:left w:val="nil"/>
              <w:bottom w:val="single" w:sz="2" w:space="0" w:color="auto"/>
              <w:right w:val="nil"/>
            </w:tcBorders>
            <w:hideMark/>
          </w:tcPr>
          <w:p w14:paraId="34CF56B3" w14:textId="77777777" w:rsidR="00D93110" w:rsidRPr="00A34877" w:rsidRDefault="00D93110">
            <w:pPr>
              <w:pStyle w:val="Tabletext"/>
            </w:pPr>
            <w:r w:rsidRPr="00A34877">
              <w:rPr>
                <w:rFonts w:eastAsia="Calibri"/>
              </w:rPr>
              <w:t>$650,000</w:t>
            </w:r>
          </w:p>
        </w:tc>
      </w:tr>
      <w:tr w:rsidR="00D93110" w:rsidRPr="00A34877" w14:paraId="0FC69362" w14:textId="77777777">
        <w:tc>
          <w:tcPr>
            <w:tcW w:w="1160" w:type="dxa"/>
            <w:tcBorders>
              <w:top w:val="single" w:sz="2" w:space="0" w:color="auto"/>
              <w:left w:val="nil"/>
              <w:bottom w:val="single" w:sz="2" w:space="0" w:color="auto"/>
              <w:right w:val="nil"/>
            </w:tcBorders>
            <w:hideMark/>
          </w:tcPr>
          <w:p w14:paraId="0B37E890" w14:textId="77777777" w:rsidR="00D93110" w:rsidRPr="00A34877" w:rsidRDefault="00D93110">
            <w:pPr>
              <w:pStyle w:val="Tabletext"/>
            </w:pPr>
            <w:r w:rsidRPr="00A34877">
              <w:t>5</w:t>
            </w:r>
          </w:p>
        </w:tc>
        <w:tc>
          <w:tcPr>
            <w:tcW w:w="5366" w:type="dxa"/>
            <w:tcBorders>
              <w:top w:val="single" w:sz="2" w:space="0" w:color="auto"/>
              <w:left w:val="nil"/>
              <w:bottom w:val="single" w:sz="2" w:space="0" w:color="auto"/>
              <w:right w:val="nil"/>
            </w:tcBorders>
            <w:hideMark/>
          </w:tcPr>
          <w:p w14:paraId="7AE191F5" w14:textId="77777777" w:rsidR="00D93110" w:rsidRPr="00A34877" w:rsidRDefault="00D93110">
            <w:pPr>
              <w:pStyle w:val="Tabletext"/>
            </w:pPr>
            <w:r w:rsidRPr="00A34877">
              <w:t>Queensland—capital city and regional centre</w:t>
            </w:r>
          </w:p>
        </w:tc>
        <w:tc>
          <w:tcPr>
            <w:tcW w:w="1844" w:type="dxa"/>
            <w:tcBorders>
              <w:top w:val="single" w:sz="2" w:space="0" w:color="auto"/>
              <w:left w:val="nil"/>
              <w:bottom w:val="single" w:sz="2" w:space="0" w:color="auto"/>
              <w:right w:val="nil"/>
            </w:tcBorders>
            <w:hideMark/>
          </w:tcPr>
          <w:p w14:paraId="3AA9664E" w14:textId="77777777" w:rsidR="00D93110" w:rsidRPr="00A34877" w:rsidRDefault="00D93110">
            <w:pPr>
              <w:pStyle w:val="Tabletext"/>
            </w:pPr>
            <w:r w:rsidRPr="00A34877">
              <w:rPr>
                <w:rFonts w:eastAsia="Calibri"/>
              </w:rPr>
              <w:t>$700,000</w:t>
            </w:r>
          </w:p>
        </w:tc>
      </w:tr>
      <w:tr w:rsidR="00D93110" w:rsidRPr="00A34877" w14:paraId="149ACED3" w14:textId="77777777">
        <w:tc>
          <w:tcPr>
            <w:tcW w:w="1160" w:type="dxa"/>
            <w:tcBorders>
              <w:top w:val="single" w:sz="2" w:space="0" w:color="auto"/>
              <w:left w:val="nil"/>
              <w:bottom w:val="single" w:sz="2" w:space="0" w:color="auto"/>
              <w:right w:val="nil"/>
            </w:tcBorders>
            <w:hideMark/>
          </w:tcPr>
          <w:p w14:paraId="5010D04C" w14:textId="77777777" w:rsidR="00D93110" w:rsidRPr="00A34877" w:rsidRDefault="00D93110">
            <w:pPr>
              <w:pStyle w:val="Tabletext"/>
            </w:pPr>
            <w:r w:rsidRPr="00A34877">
              <w:t>6</w:t>
            </w:r>
          </w:p>
        </w:tc>
        <w:tc>
          <w:tcPr>
            <w:tcW w:w="5366" w:type="dxa"/>
            <w:tcBorders>
              <w:top w:val="single" w:sz="2" w:space="0" w:color="auto"/>
              <w:left w:val="nil"/>
              <w:bottom w:val="single" w:sz="2" w:space="0" w:color="auto"/>
              <w:right w:val="nil"/>
            </w:tcBorders>
            <w:hideMark/>
          </w:tcPr>
          <w:p w14:paraId="3013C834" w14:textId="77777777" w:rsidR="00D93110" w:rsidRPr="00A34877" w:rsidRDefault="00D93110">
            <w:pPr>
              <w:pStyle w:val="Tabletext"/>
            </w:pPr>
            <w:r w:rsidRPr="00A34877">
              <w:t>Queensland—other</w:t>
            </w:r>
          </w:p>
        </w:tc>
        <w:tc>
          <w:tcPr>
            <w:tcW w:w="1844" w:type="dxa"/>
            <w:tcBorders>
              <w:top w:val="single" w:sz="2" w:space="0" w:color="auto"/>
              <w:left w:val="nil"/>
              <w:bottom w:val="single" w:sz="2" w:space="0" w:color="auto"/>
              <w:right w:val="nil"/>
            </w:tcBorders>
            <w:hideMark/>
          </w:tcPr>
          <w:p w14:paraId="01F44F82" w14:textId="77777777" w:rsidR="00D93110" w:rsidRPr="00A34877" w:rsidRDefault="00D93110">
            <w:pPr>
              <w:pStyle w:val="Tabletext"/>
            </w:pPr>
            <w:r w:rsidRPr="00A34877">
              <w:rPr>
                <w:rFonts w:eastAsia="Calibri"/>
              </w:rPr>
              <w:t>$550,000</w:t>
            </w:r>
          </w:p>
        </w:tc>
      </w:tr>
      <w:tr w:rsidR="00D93110" w:rsidRPr="00A34877" w14:paraId="6C32FA18" w14:textId="77777777">
        <w:tc>
          <w:tcPr>
            <w:tcW w:w="1160" w:type="dxa"/>
            <w:tcBorders>
              <w:top w:val="single" w:sz="2" w:space="0" w:color="auto"/>
              <w:left w:val="nil"/>
              <w:bottom w:val="single" w:sz="2" w:space="0" w:color="auto"/>
              <w:right w:val="nil"/>
            </w:tcBorders>
            <w:hideMark/>
          </w:tcPr>
          <w:p w14:paraId="11FD28A8" w14:textId="77777777" w:rsidR="00D93110" w:rsidRPr="00A34877" w:rsidRDefault="00D93110">
            <w:pPr>
              <w:pStyle w:val="Tabletext"/>
            </w:pPr>
            <w:r w:rsidRPr="00A34877">
              <w:t>7</w:t>
            </w:r>
          </w:p>
        </w:tc>
        <w:tc>
          <w:tcPr>
            <w:tcW w:w="5366" w:type="dxa"/>
            <w:tcBorders>
              <w:top w:val="single" w:sz="2" w:space="0" w:color="auto"/>
              <w:left w:val="nil"/>
              <w:bottom w:val="single" w:sz="2" w:space="0" w:color="auto"/>
              <w:right w:val="nil"/>
            </w:tcBorders>
            <w:hideMark/>
          </w:tcPr>
          <w:p w14:paraId="380D81C2" w14:textId="77777777" w:rsidR="00D93110" w:rsidRPr="00A34877" w:rsidRDefault="00D93110">
            <w:pPr>
              <w:pStyle w:val="Tabletext"/>
            </w:pPr>
            <w:r w:rsidRPr="00A34877">
              <w:t>Western Australia—capital city</w:t>
            </w:r>
          </w:p>
        </w:tc>
        <w:tc>
          <w:tcPr>
            <w:tcW w:w="1844" w:type="dxa"/>
            <w:tcBorders>
              <w:top w:val="single" w:sz="2" w:space="0" w:color="auto"/>
              <w:left w:val="nil"/>
              <w:bottom w:val="single" w:sz="2" w:space="0" w:color="auto"/>
              <w:right w:val="nil"/>
            </w:tcBorders>
            <w:hideMark/>
          </w:tcPr>
          <w:p w14:paraId="7937C950" w14:textId="77777777" w:rsidR="00D93110" w:rsidRPr="00A34877" w:rsidRDefault="00D93110">
            <w:pPr>
              <w:pStyle w:val="Tabletext"/>
            </w:pPr>
            <w:r w:rsidRPr="00A34877">
              <w:rPr>
                <w:rFonts w:eastAsia="Calibri"/>
              </w:rPr>
              <w:t>$600,000</w:t>
            </w:r>
          </w:p>
        </w:tc>
      </w:tr>
      <w:tr w:rsidR="00D93110" w:rsidRPr="00A34877" w14:paraId="68C8BB29" w14:textId="77777777">
        <w:tc>
          <w:tcPr>
            <w:tcW w:w="1160" w:type="dxa"/>
            <w:tcBorders>
              <w:top w:val="single" w:sz="2" w:space="0" w:color="auto"/>
              <w:left w:val="nil"/>
              <w:bottom w:val="single" w:sz="2" w:space="0" w:color="auto"/>
              <w:right w:val="nil"/>
            </w:tcBorders>
            <w:hideMark/>
          </w:tcPr>
          <w:p w14:paraId="7AB16A9E" w14:textId="77777777" w:rsidR="00D93110" w:rsidRPr="00A34877" w:rsidRDefault="00D93110">
            <w:pPr>
              <w:pStyle w:val="Tabletext"/>
            </w:pPr>
            <w:r w:rsidRPr="00A34877">
              <w:t>8</w:t>
            </w:r>
          </w:p>
        </w:tc>
        <w:tc>
          <w:tcPr>
            <w:tcW w:w="5366" w:type="dxa"/>
            <w:tcBorders>
              <w:top w:val="single" w:sz="2" w:space="0" w:color="auto"/>
              <w:left w:val="nil"/>
              <w:bottom w:val="single" w:sz="2" w:space="0" w:color="auto"/>
              <w:right w:val="nil"/>
            </w:tcBorders>
            <w:hideMark/>
          </w:tcPr>
          <w:p w14:paraId="03543201" w14:textId="77777777" w:rsidR="00D93110" w:rsidRPr="00A34877" w:rsidRDefault="00D93110">
            <w:pPr>
              <w:pStyle w:val="Tabletext"/>
            </w:pPr>
            <w:r w:rsidRPr="00A34877">
              <w:t>Western Australia—other</w:t>
            </w:r>
          </w:p>
        </w:tc>
        <w:tc>
          <w:tcPr>
            <w:tcW w:w="1844" w:type="dxa"/>
            <w:tcBorders>
              <w:top w:val="single" w:sz="2" w:space="0" w:color="auto"/>
              <w:left w:val="nil"/>
              <w:bottom w:val="single" w:sz="2" w:space="0" w:color="auto"/>
              <w:right w:val="nil"/>
            </w:tcBorders>
            <w:hideMark/>
          </w:tcPr>
          <w:p w14:paraId="500EF48E" w14:textId="77777777" w:rsidR="00D93110" w:rsidRPr="00A34877" w:rsidRDefault="00D93110">
            <w:pPr>
              <w:pStyle w:val="Tabletext"/>
            </w:pPr>
            <w:r w:rsidRPr="00A34877">
              <w:rPr>
                <w:rFonts w:eastAsia="Calibri"/>
              </w:rPr>
              <w:t>$450,000</w:t>
            </w:r>
          </w:p>
        </w:tc>
      </w:tr>
      <w:tr w:rsidR="00D93110" w:rsidRPr="00A34877" w14:paraId="78402440" w14:textId="77777777">
        <w:tc>
          <w:tcPr>
            <w:tcW w:w="1160" w:type="dxa"/>
            <w:tcBorders>
              <w:top w:val="single" w:sz="2" w:space="0" w:color="auto"/>
              <w:left w:val="nil"/>
              <w:bottom w:val="single" w:sz="2" w:space="0" w:color="auto"/>
              <w:right w:val="nil"/>
            </w:tcBorders>
            <w:hideMark/>
          </w:tcPr>
          <w:p w14:paraId="77C100FD" w14:textId="77777777" w:rsidR="00D93110" w:rsidRPr="00A34877" w:rsidRDefault="00D93110">
            <w:pPr>
              <w:pStyle w:val="Tabletext"/>
            </w:pPr>
            <w:r w:rsidRPr="00A34877">
              <w:t>9</w:t>
            </w:r>
          </w:p>
        </w:tc>
        <w:tc>
          <w:tcPr>
            <w:tcW w:w="5366" w:type="dxa"/>
            <w:tcBorders>
              <w:top w:val="single" w:sz="2" w:space="0" w:color="auto"/>
              <w:left w:val="nil"/>
              <w:bottom w:val="single" w:sz="2" w:space="0" w:color="auto"/>
              <w:right w:val="nil"/>
            </w:tcBorders>
            <w:hideMark/>
          </w:tcPr>
          <w:p w14:paraId="424FD5BB" w14:textId="77777777" w:rsidR="00D93110" w:rsidRPr="00A34877" w:rsidRDefault="00D93110">
            <w:pPr>
              <w:pStyle w:val="Tabletext"/>
            </w:pPr>
            <w:r w:rsidRPr="00A34877">
              <w:t>South Australia—capital city</w:t>
            </w:r>
          </w:p>
        </w:tc>
        <w:tc>
          <w:tcPr>
            <w:tcW w:w="1844" w:type="dxa"/>
            <w:tcBorders>
              <w:top w:val="single" w:sz="2" w:space="0" w:color="auto"/>
              <w:left w:val="nil"/>
              <w:bottom w:val="single" w:sz="2" w:space="0" w:color="auto"/>
              <w:right w:val="nil"/>
            </w:tcBorders>
            <w:hideMark/>
          </w:tcPr>
          <w:p w14:paraId="0BC74F76" w14:textId="77777777" w:rsidR="00D93110" w:rsidRPr="00A34877" w:rsidRDefault="00D93110">
            <w:pPr>
              <w:pStyle w:val="Tabletext"/>
            </w:pPr>
            <w:r w:rsidRPr="00A34877">
              <w:rPr>
                <w:rFonts w:eastAsia="Calibri"/>
              </w:rPr>
              <w:t>$600,000</w:t>
            </w:r>
          </w:p>
        </w:tc>
      </w:tr>
      <w:tr w:rsidR="00D93110" w:rsidRPr="00A34877" w14:paraId="4189F7DD" w14:textId="77777777">
        <w:tc>
          <w:tcPr>
            <w:tcW w:w="1160" w:type="dxa"/>
            <w:tcBorders>
              <w:top w:val="single" w:sz="2" w:space="0" w:color="auto"/>
              <w:left w:val="nil"/>
              <w:bottom w:val="single" w:sz="2" w:space="0" w:color="auto"/>
              <w:right w:val="nil"/>
            </w:tcBorders>
            <w:hideMark/>
          </w:tcPr>
          <w:p w14:paraId="4FBBA8E7" w14:textId="77777777" w:rsidR="00D93110" w:rsidRPr="00A34877" w:rsidRDefault="00D93110">
            <w:pPr>
              <w:pStyle w:val="Tabletext"/>
            </w:pPr>
            <w:r w:rsidRPr="00A34877">
              <w:t>10</w:t>
            </w:r>
          </w:p>
        </w:tc>
        <w:tc>
          <w:tcPr>
            <w:tcW w:w="5366" w:type="dxa"/>
            <w:tcBorders>
              <w:top w:val="single" w:sz="2" w:space="0" w:color="auto"/>
              <w:left w:val="nil"/>
              <w:bottom w:val="single" w:sz="2" w:space="0" w:color="auto"/>
              <w:right w:val="nil"/>
            </w:tcBorders>
            <w:hideMark/>
          </w:tcPr>
          <w:p w14:paraId="6D4B9748" w14:textId="77777777" w:rsidR="00D93110" w:rsidRPr="00A34877" w:rsidRDefault="00D93110">
            <w:pPr>
              <w:pStyle w:val="Tabletext"/>
            </w:pPr>
            <w:r w:rsidRPr="00A34877">
              <w:t>South Australia—other</w:t>
            </w:r>
          </w:p>
        </w:tc>
        <w:tc>
          <w:tcPr>
            <w:tcW w:w="1844" w:type="dxa"/>
            <w:tcBorders>
              <w:top w:val="single" w:sz="2" w:space="0" w:color="auto"/>
              <w:left w:val="nil"/>
              <w:bottom w:val="single" w:sz="2" w:space="0" w:color="auto"/>
              <w:right w:val="nil"/>
            </w:tcBorders>
            <w:hideMark/>
          </w:tcPr>
          <w:p w14:paraId="07F79E8B" w14:textId="77777777" w:rsidR="00D93110" w:rsidRPr="00A34877" w:rsidRDefault="00D93110">
            <w:pPr>
              <w:pStyle w:val="Tabletext"/>
            </w:pPr>
            <w:r w:rsidRPr="00A34877">
              <w:rPr>
                <w:rFonts w:eastAsia="Calibri"/>
              </w:rPr>
              <w:t>$450,000</w:t>
            </w:r>
          </w:p>
        </w:tc>
      </w:tr>
      <w:tr w:rsidR="00D93110" w:rsidRPr="00A34877" w14:paraId="1F3DD2B1" w14:textId="77777777">
        <w:tc>
          <w:tcPr>
            <w:tcW w:w="1160" w:type="dxa"/>
            <w:tcBorders>
              <w:top w:val="single" w:sz="2" w:space="0" w:color="auto"/>
              <w:left w:val="nil"/>
              <w:bottom w:val="single" w:sz="2" w:space="0" w:color="auto"/>
              <w:right w:val="nil"/>
            </w:tcBorders>
            <w:hideMark/>
          </w:tcPr>
          <w:p w14:paraId="64F6AA0E" w14:textId="77777777" w:rsidR="00D93110" w:rsidRPr="00A34877" w:rsidRDefault="00D93110">
            <w:pPr>
              <w:pStyle w:val="Tabletext"/>
            </w:pPr>
            <w:r w:rsidRPr="00A34877">
              <w:t>11</w:t>
            </w:r>
          </w:p>
        </w:tc>
        <w:tc>
          <w:tcPr>
            <w:tcW w:w="5366" w:type="dxa"/>
            <w:tcBorders>
              <w:top w:val="single" w:sz="2" w:space="0" w:color="auto"/>
              <w:left w:val="nil"/>
              <w:bottom w:val="single" w:sz="2" w:space="0" w:color="auto"/>
              <w:right w:val="nil"/>
            </w:tcBorders>
            <w:hideMark/>
          </w:tcPr>
          <w:p w14:paraId="65E6D3F1" w14:textId="77777777" w:rsidR="00D93110" w:rsidRPr="00A34877" w:rsidRDefault="00D93110">
            <w:pPr>
              <w:pStyle w:val="Tabletext"/>
            </w:pPr>
            <w:r w:rsidRPr="00A34877">
              <w:t>Tasmania—capital city</w:t>
            </w:r>
          </w:p>
        </w:tc>
        <w:tc>
          <w:tcPr>
            <w:tcW w:w="1844" w:type="dxa"/>
            <w:tcBorders>
              <w:top w:val="single" w:sz="2" w:space="0" w:color="auto"/>
              <w:left w:val="nil"/>
              <w:bottom w:val="single" w:sz="2" w:space="0" w:color="auto"/>
              <w:right w:val="nil"/>
            </w:tcBorders>
            <w:hideMark/>
          </w:tcPr>
          <w:p w14:paraId="635DC43A" w14:textId="77777777" w:rsidR="00D93110" w:rsidRPr="00A34877" w:rsidRDefault="00D93110">
            <w:pPr>
              <w:pStyle w:val="Tabletext"/>
            </w:pPr>
            <w:r w:rsidRPr="00A34877">
              <w:rPr>
                <w:rFonts w:eastAsia="Calibri"/>
              </w:rPr>
              <w:t>$600,000</w:t>
            </w:r>
          </w:p>
        </w:tc>
      </w:tr>
      <w:tr w:rsidR="00D93110" w:rsidRPr="00A34877" w14:paraId="790B0355" w14:textId="77777777">
        <w:tc>
          <w:tcPr>
            <w:tcW w:w="1160" w:type="dxa"/>
            <w:tcBorders>
              <w:top w:val="single" w:sz="2" w:space="0" w:color="auto"/>
              <w:left w:val="nil"/>
              <w:bottom w:val="single" w:sz="2" w:space="0" w:color="auto"/>
              <w:right w:val="nil"/>
            </w:tcBorders>
            <w:hideMark/>
          </w:tcPr>
          <w:p w14:paraId="21C8A02D" w14:textId="77777777" w:rsidR="00D93110" w:rsidRPr="00A34877" w:rsidRDefault="00D93110">
            <w:pPr>
              <w:pStyle w:val="Tabletext"/>
            </w:pPr>
            <w:r w:rsidRPr="00A34877">
              <w:t>12</w:t>
            </w:r>
          </w:p>
        </w:tc>
        <w:tc>
          <w:tcPr>
            <w:tcW w:w="5366" w:type="dxa"/>
            <w:tcBorders>
              <w:top w:val="single" w:sz="2" w:space="0" w:color="auto"/>
              <w:left w:val="nil"/>
              <w:bottom w:val="single" w:sz="2" w:space="0" w:color="auto"/>
              <w:right w:val="nil"/>
            </w:tcBorders>
            <w:hideMark/>
          </w:tcPr>
          <w:p w14:paraId="28B5A9F4" w14:textId="77777777" w:rsidR="00D93110" w:rsidRPr="00A34877" w:rsidRDefault="00D93110">
            <w:pPr>
              <w:pStyle w:val="Tabletext"/>
            </w:pPr>
            <w:r w:rsidRPr="00A34877">
              <w:t>Tasmania—other</w:t>
            </w:r>
          </w:p>
        </w:tc>
        <w:tc>
          <w:tcPr>
            <w:tcW w:w="1844" w:type="dxa"/>
            <w:tcBorders>
              <w:top w:val="single" w:sz="2" w:space="0" w:color="auto"/>
              <w:left w:val="nil"/>
              <w:bottom w:val="single" w:sz="2" w:space="0" w:color="auto"/>
              <w:right w:val="nil"/>
            </w:tcBorders>
            <w:hideMark/>
          </w:tcPr>
          <w:p w14:paraId="5C45B3AE" w14:textId="77777777" w:rsidR="00D93110" w:rsidRPr="00A34877" w:rsidRDefault="00D93110">
            <w:pPr>
              <w:pStyle w:val="Tabletext"/>
            </w:pPr>
            <w:r w:rsidRPr="00A34877">
              <w:rPr>
                <w:rFonts w:eastAsia="Calibri"/>
              </w:rPr>
              <w:t>$450,000</w:t>
            </w:r>
          </w:p>
        </w:tc>
      </w:tr>
      <w:tr w:rsidR="00D93110" w:rsidRPr="00A34877" w14:paraId="3F4F3B5E" w14:textId="77777777">
        <w:tc>
          <w:tcPr>
            <w:tcW w:w="1160" w:type="dxa"/>
            <w:tcBorders>
              <w:top w:val="single" w:sz="2" w:space="0" w:color="auto"/>
              <w:left w:val="nil"/>
              <w:bottom w:val="single" w:sz="2" w:space="0" w:color="auto"/>
              <w:right w:val="nil"/>
            </w:tcBorders>
            <w:hideMark/>
          </w:tcPr>
          <w:p w14:paraId="368BCE03" w14:textId="77777777" w:rsidR="00D93110" w:rsidRPr="00A34877" w:rsidRDefault="00D93110">
            <w:pPr>
              <w:pStyle w:val="Tabletext"/>
            </w:pPr>
            <w:r w:rsidRPr="00A34877">
              <w:t>13</w:t>
            </w:r>
          </w:p>
        </w:tc>
        <w:tc>
          <w:tcPr>
            <w:tcW w:w="5366" w:type="dxa"/>
            <w:tcBorders>
              <w:top w:val="single" w:sz="2" w:space="0" w:color="auto"/>
              <w:left w:val="nil"/>
              <w:bottom w:val="single" w:sz="2" w:space="0" w:color="auto"/>
              <w:right w:val="nil"/>
            </w:tcBorders>
            <w:hideMark/>
          </w:tcPr>
          <w:p w14:paraId="2C6B25ED" w14:textId="77777777" w:rsidR="00D93110" w:rsidRPr="00A34877" w:rsidRDefault="00D93110">
            <w:pPr>
              <w:pStyle w:val="Tabletext"/>
            </w:pPr>
            <w:r w:rsidRPr="00A34877">
              <w:t>Australian Capital Territory</w:t>
            </w:r>
          </w:p>
        </w:tc>
        <w:tc>
          <w:tcPr>
            <w:tcW w:w="1844" w:type="dxa"/>
            <w:tcBorders>
              <w:top w:val="single" w:sz="2" w:space="0" w:color="auto"/>
              <w:left w:val="nil"/>
              <w:bottom w:val="single" w:sz="2" w:space="0" w:color="auto"/>
              <w:right w:val="nil"/>
            </w:tcBorders>
            <w:hideMark/>
          </w:tcPr>
          <w:p w14:paraId="259AD0F6" w14:textId="77777777" w:rsidR="00D93110" w:rsidRPr="00A34877" w:rsidRDefault="00D93110">
            <w:pPr>
              <w:pStyle w:val="Tabletext"/>
            </w:pPr>
            <w:r w:rsidRPr="00A34877">
              <w:rPr>
                <w:rFonts w:eastAsia="Calibri"/>
              </w:rPr>
              <w:t>$750,000</w:t>
            </w:r>
          </w:p>
        </w:tc>
      </w:tr>
      <w:tr w:rsidR="00D93110" w:rsidRPr="00A34877" w14:paraId="178ED7AB" w14:textId="77777777">
        <w:tc>
          <w:tcPr>
            <w:tcW w:w="1160" w:type="dxa"/>
            <w:tcBorders>
              <w:top w:val="single" w:sz="2" w:space="0" w:color="auto"/>
              <w:left w:val="nil"/>
              <w:bottom w:val="single" w:sz="2" w:space="0" w:color="auto"/>
              <w:right w:val="nil"/>
            </w:tcBorders>
            <w:hideMark/>
          </w:tcPr>
          <w:p w14:paraId="5DA5625C" w14:textId="77777777" w:rsidR="00D93110" w:rsidRPr="00A34877" w:rsidRDefault="00D93110">
            <w:pPr>
              <w:pStyle w:val="Tabletext"/>
            </w:pPr>
            <w:r w:rsidRPr="00A34877">
              <w:t>14</w:t>
            </w:r>
          </w:p>
        </w:tc>
        <w:tc>
          <w:tcPr>
            <w:tcW w:w="5366" w:type="dxa"/>
            <w:tcBorders>
              <w:top w:val="single" w:sz="2" w:space="0" w:color="auto"/>
              <w:left w:val="nil"/>
              <w:bottom w:val="single" w:sz="2" w:space="0" w:color="auto"/>
              <w:right w:val="nil"/>
            </w:tcBorders>
            <w:hideMark/>
          </w:tcPr>
          <w:p w14:paraId="2CBB3BC4" w14:textId="77777777" w:rsidR="00D93110" w:rsidRPr="00A34877" w:rsidRDefault="00D93110">
            <w:pPr>
              <w:pStyle w:val="Tabletext"/>
            </w:pPr>
            <w:r w:rsidRPr="00A34877">
              <w:t>Northern Territory</w:t>
            </w:r>
          </w:p>
        </w:tc>
        <w:tc>
          <w:tcPr>
            <w:tcW w:w="1844" w:type="dxa"/>
            <w:tcBorders>
              <w:top w:val="single" w:sz="2" w:space="0" w:color="auto"/>
              <w:left w:val="nil"/>
              <w:bottom w:val="single" w:sz="2" w:space="0" w:color="auto"/>
              <w:right w:val="nil"/>
            </w:tcBorders>
            <w:hideMark/>
          </w:tcPr>
          <w:p w14:paraId="25F0879A" w14:textId="77777777" w:rsidR="00D93110" w:rsidRPr="00A34877" w:rsidRDefault="00D93110">
            <w:pPr>
              <w:pStyle w:val="Tabletext"/>
            </w:pPr>
            <w:r w:rsidRPr="00A34877">
              <w:rPr>
                <w:rFonts w:eastAsia="Calibri"/>
              </w:rPr>
              <w:t>$600,000</w:t>
            </w:r>
          </w:p>
        </w:tc>
      </w:tr>
      <w:tr w:rsidR="00D93110" w:rsidRPr="00A34877" w14:paraId="461270B3" w14:textId="77777777">
        <w:tc>
          <w:tcPr>
            <w:tcW w:w="1160" w:type="dxa"/>
            <w:tcBorders>
              <w:top w:val="single" w:sz="2" w:space="0" w:color="auto"/>
              <w:left w:val="nil"/>
              <w:bottom w:val="single" w:sz="2" w:space="0" w:color="auto"/>
              <w:right w:val="nil"/>
            </w:tcBorders>
            <w:hideMark/>
          </w:tcPr>
          <w:p w14:paraId="5DF481DA" w14:textId="77777777" w:rsidR="00D93110" w:rsidRPr="00A34877" w:rsidRDefault="00D93110">
            <w:pPr>
              <w:pStyle w:val="Tabletext"/>
            </w:pPr>
            <w:r w:rsidRPr="00A34877">
              <w:t>15</w:t>
            </w:r>
          </w:p>
        </w:tc>
        <w:tc>
          <w:tcPr>
            <w:tcW w:w="5366" w:type="dxa"/>
            <w:tcBorders>
              <w:top w:val="single" w:sz="2" w:space="0" w:color="auto"/>
              <w:left w:val="nil"/>
              <w:bottom w:val="single" w:sz="2" w:space="0" w:color="auto"/>
              <w:right w:val="nil"/>
            </w:tcBorders>
            <w:hideMark/>
          </w:tcPr>
          <w:p w14:paraId="08267405" w14:textId="77777777" w:rsidR="00D93110" w:rsidRPr="00A34877" w:rsidRDefault="00D93110">
            <w:pPr>
              <w:pStyle w:val="Tabletext"/>
            </w:pPr>
            <w:r w:rsidRPr="00A34877">
              <w:t>Jervis Bay Territory and Norfolk Island</w:t>
            </w:r>
          </w:p>
        </w:tc>
        <w:tc>
          <w:tcPr>
            <w:tcW w:w="1844" w:type="dxa"/>
            <w:tcBorders>
              <w:top w:val="single" w:sz="2" w:space="0" w:color="auto"/>
              <w:left w:val="nil"/>
              <w:bottom w:val="single" w:sz="2" w:space="0" w:color="auto"/>
              <w:right w:val="nil"/>
            </w:tcBorders>
            <w:vAlign w:val="center"/>
            <w:hideMark/>
          </w:tcPr>
          <w:p w14:paraId="463DA5E7" w14:textId="77777777" w:rsidR="00D93110" w:rsidRPr="00A34877" w:rsidRDefault="00D93110">
            <w:pPr>
              <w:pStyle w:val="Tabletext"/>
            </w:pPr>
            <w:r w:rsidRPr="00A34877">
              <w:rPr>
                <w:rFonts w:eastAsia="Calibri"/>
              </w:rPr>
              <w:t>$550,000</w:t>
            </w:r>
          </w:p>
        </w:tc>
      </w:tr>
      <w:tr w:rsidR="00D93110" w:rsidRPr="00847A97" w14:paraId="255B1032" w14:textId="77777777">
        <w:tc>
          <w:tcPr>
            <w:tcW w:w="1160" w:type="dxa"/>
            <w:tcBorders>
              <w:top w:val="single" w:sz="2" w:space="0" w:color="auto"/>
              <w:left w:val="nil"/>
              <w:bottom w:val="single" w:sz="12" w:space="0" w:color="auto"/>
              <w:right w:val="nil"/>
            </w:tcBorders>
            <w:hideMark/>
          </w:tcPr>
          <w:p w14:paraId="4C7A5E70" w14:textId="77777777" w:rsidR="00D93110" w:rsidRPr="00A34877" w:rsidRDefault="00D93110">
            <w:pPr>
              <w:pStyle w:val="Tabletext"/>
            </w:pPr>
            <w:r w:rsidRPr="00A34877">
              <w:t>16</w:t>
            </w:r>
          </w:p>
        </w:tc>
        <w:tc>
          <w:tcPr>
            <w:tcW w:w="5366" w:type="dxa"/>
            <w:tcBorders>
              <w:top w:val="single" w:sz="2" w:space="0" w:color="auto"/>
              <w:left w:val="nil"/>
              <w:bottom w:val="single" w:sz="12" w:space="0" w:color="auto"/>
              <w:right w:val="nil"/>
            </w:tcBorders>
            <w:hideMark/>
          </w:tcPr>
          <w:p w14:paraId="0D85DF9C" w14:textId="77777777" w:rsidR="00D93110" w:rsidRPr="00A34877" w:rsidRDefault="00D93110">
            <w:pPr>
              <w:pStyle w:val="Tabletext"/>
            </w:pPr>
            <w:r w:rsidRPr="00A34877">
              <w:t>Christmas Island and Cocos (Keeling) Islands</w:t>
            </w:r>
          </w:p>
        </w:tc>
        <w:tc>
          <w:tcPr>
            <w:tcW w:w="1844" w:type="dxa"/>
            <w:tcBorders>
              <w:top w:val="single" w:sz="2" w:space="0" w:color="auto"/>
              <w:left w:val="nil"/>
              <w:bottom w:val="single" w:sz="12" w:space="0" w:color="auto"/>
              <w:right w:val="nil"/>
            </w:tcBorders>
            <w:vAlign w:val="center"/>
            <w:hideMark/>
          </w:tcPr>
          <w:p w14:paraId="63E00CE1" w14:textId="77777777" w:rsidR="00D93110" w:rsidRPr="00A34877" w:rsidRDefault="00D93110">
            <w:pPr>
              <w:pStyle w:val="Tabletext"/>
            </w:pPr>
            <w:r w:rsidRPr="00A34877">
              <w:rPr>
                <w:rFonts w:eastAsia="Calibri"/>
              </w:rPr>
              <w:t>$400,000</w:t>
            </w:r>
          </w:p>
        </w:tc>
      </w:tr>
    </w:tbl>
    <w:p w14:paraId="31891CB1" w14:textId="52A3B3A0" w:rsidR="00D93110" w:rsidRPr="002267EF" w:rsidRDefault="00D93110" w:rsidP="00D93110">
      <w:pPr>
        <w:pStyle w:val="subsection"/>
      </w:pPr>
      <w:bookmarkStart w:id="381" w:name="SubSec83"/>
      <w:r w:rsidRPr="00847A97">
        <w:lastRenderedPageBreak/>
        <w:tab/>
      </w:r>
      <w:r w:rsidRPr="002267EF">
        <w:t xml:space="preserve"> (2A) </w:t>
      </w:r>
      <w:r w:rsidRPr="002267EF">
        <w:tab/>
        <w:t xml:space="preserve">For the purposes of paragraph 29C(2)(g), for a loan that is subject to a New Home Guarantee, the price cap for the area in which a residential property is located is the amount set out in the following table. </w:t>
      </w:r>
    </w:p>
    <w:p w14:paraId="741E738F" w14:textId="77777777" w:rsidR="00D93110" w:rsidRPr="002267EF" w:rsidRDefault="00D93110" w:rsidP="00D93110">
      <w:pPr>
        <w:pStyle w:val="subsection"/>
      </w:pPr>
      <w:bookmarkStart w:id="382" w:name="SubSec84"/>
      <w:bookmarkEnd w:id="381"/>
    </w:p>
    <w:tbl>
      <w:tblPr>
        <w:tblW w:w="837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0"/>
        <w:gridCol w:w="5366"/>
        <w:gridCol w:w="1844"/>
      </w:tblGrid>
      <w:tr w:rsidR="00D93110" w:rsidRPr="00847A97" w14:paraId="07EB7D28" w14:textId="77777777">
        <w:trPr>
          <w:tblHeader/>
        </w:trPr>
        <w:tc>
          <w:tcPr>
            <w:tcW w:w="8370" w:type="dxa"/>
            <w:gridSpan w:val="3"/>
            <w:tcBorders>
              <w:top w:val="single" w:sz="12" w:space="0" w:color="auto"/>
              <w:left w:val="nil"/>
              <w:bottom w:val="single" w:sz="6" w:space="0" w:color="auto"/>
              <w:right w:val="nil"/>
            </w:tcBorders>
            <w:hideMark/>
          </w:tcPr>
          <w:bookmarkEnd w:id="382"/>
          <w:p w14:paraId="4F443D2B" w14:textId="77777777" w:rsidR="00D93110" w:rsidRPr="004C624E" w:rsidRDefault="00D93110">
            <w:pPr>
              <w:pStyle w:val="TableHeading"/>
            </w:pPr>
            <w:r w:rsidRPr="004C624E">
              <w:t>Price Cap for an area</w:t>
            </w:r>
          </w:p>
        </w:tc>
      </w:tr>
      <w:tr w:rsidR="00D93110" w:rsidRPr="00847A97" w14:paraId="2E0E53B6" w14:textId="77777777">
        <w:trPr>
          <w:tblHeader/>
        </w:trPr>
        <w:tc>
          <w:tcPr>
            <w:tcW w:w="1160" w:type="dxa"/>
            <w:tcBorders>
              <w:top w:val="single" w:sz="6" w:space="0" w:color="auto"/>
              <w:left w:val="nil"/>
              <w:bottom w:val="single" w:sz="12" w:space="0" w:color="auto"/>
              <w:right w:val="nil"/>
            </w:tcBorders>
            <w:hideMark/>
          </w:tcPr>
          <w:p w14:paraId="702D1589" w14:textId="77777777" w:rsidR="00D93110" w:rsidRPr="004C624E" w:rsidRDefault="00D93110">
            <w:pPr>
              <w:pStyle w:val="TableHeading"/>
            </w:pPr>
            <w:r w:rsidRPr="004C624E">
              <w:t>Item</w:t>
            </w:r>
          </w:p>
        </w:tc>
        <w:tc>
          <w:tcPr>
            <w:tcW w:w="5366" w:type="dxa"/>
            <w:tcBorders>
              <w:top w:val="single" w:sz="6" w:space="0" w:color="auto"/>
              <w:left w:val="nil"/>
              <w:bottom w:val="single" w:sz="12" w:space="0" w:color="auto"/>
              <w:right w:val="nil"/>
            </w:tcBorders>
            <w:hideMark/>
          </w:tcPr>
          <w:p w14:paraId="0CA016D8" w14:textId="77777777" w:rsidR="00D93110" w:rsidRPr="004C624E" w:rsidRDefault="00D93110">
            <w:pPr>
              <w:pStyle w:val="TableHeading"/>
            </w:pPr>
            <w:r w:rsidRPr="004C624E">
              <w:t>Area</w:t>
            </w:r>
          </w:p>
        </w:tc>
        <w:tc>
          <w:tcPr>
            <w:tcW w:w="1844" w:type="dxa"/>
            <w:tcBorders>
              <w:top w:val="single" w:sz="6" w:space="0" w:color="auto"/>
              <w:left w:val="nil"/>
              <w:bottom w:val="single" w:sz="12" w:space="0" w:color="auto"/>
              <w:right w:val="nil"/>
            </w:tcBorders>
            <w:hideMark/>
          </w:tcPr>
          <w:p w14:paraId="7499097F" w14:textId="77777777" w:rsidR="00D93110" w:rsidRPr="004C624E" w:rsidRDefault="00D93110">
            <w:pPr>
              <w:pStyle w:val="TableHeading"/>
            </w:pPr>
            <w:r w:rsidRPr="004C624E">
              <w:t>Price cap</w:t>
            </w:r>
          </w:p>
        </w:tc>
      </w:tr>
      <w:tr w:rsidR="00D93110" w:rsidRPr="004C624E" w14:paraId="2CECB5D5" w14:textId="77777777">
        <w:tc>
          <w:tcPr>
            <w:tcW w:w="1160" w:type="dxa"/>
            <w:tcBorders>
              <w:top w:val="single" w:sz="12" w:space="0" w:color="auto"/>
              <w:left w:val="nil"/>
              <w:bottom w:val="single" w:sz="2" w:space="0" w:color="auto"/>
              <w:right w:val="nil"/>
            </w:tcBorders>
            <w:hideMark/>
          </w:tcPr>
          <w:p w14:paraId="76AE2948" w14:textId="77777777" w:rsidR="00D93110" w:rsidRPr="004C624E" w:rsidRDefault="00D93110">
            <w:pPr>
              <w:pStyle w:val="Tabletext"/>
            </w:pPr>
            <w:r w:rsidRPr="004C624E">
              <w:t>1</w:t>
            </w:r>
          </w:p>
        </w:tc>
        <w:tc>
          <w:tcPr>
            <w:tcW w:w="5366" w:type="dxa"/>
            <w:tcBorders>
              <w:top w:val="single" w:sz="12" w:space="0" w:color="auto"/>
              <w:left w:val="nil"/>
              <w:bottom w:val="single" w:sz="2" w:space="0" w:color="auto"/>
              <w:right w:val="nil"/>
            </w:tcBorders>
            <w:hideMark/>
          </w:tcPr>
          <w:p w14:paraId="1272A9E4" w14:textId="77777777" w:rsidR="00D93110" w:rsidRPr="004C624E" w:rsidRDefault="00D93110">
            <w:pPr>
              <w:pStyle w:val="Tabletext"/>
            </w:pPr>
            <w:r w:rsidRPr="004C624E">
              <w:t>New South Wales—capital city and regional centre</w:t>
            </w:r>
          </w:p>
        </w:tc>
        <w:tc>
          <w:tcPr>
            <w:tcW w:w="1844" w:type="dxa"/>
            <w:tcBorders>
              <w:top w:val="single" w:sz="12" w:space="0" w:color="auto"/>
              <w:left w:val="nil"/>
              <w:bottom w:val="single" w:sz="2" w:space="0" w:color="auto"/>
              <w:right w:val="nil"/>
            </w:tcBorders>
            <w:hideMark/>
          </w:tcPr>
          <w:p w14:paraId="53EC57AF" w14:textId="77777777" w:rsidR="00D93110" w:rsidRPr="004C624E" w:rsidRDefault="00D93110">
            <w:pPr>
              <w:pStyle w:val="Tabletext"/>
            </w:pPr>
            <w:r w:rsidRPr="004C624E">
              <w:t>$950,000</w:t>
            </w:r>
          </w:p>
        </w:tc>
      </w:tr>
      <w:tr w:rsidR="00D93110" w:rsidRPr="004C624E" w14:paraId="0A2EA2C5" w14:textId="77777777">
        <w:tc>
          <w:tcPr>
            <w:tcW w:w="1160" w:type="dxa"/>
            <w:tcBorders>
              <w:top w:val="single" w:sz="2" w:space="0" w:color="auto"/>
              <w:left w:val="nil"/>
              <w:bottom w:val="single" w:sz="2" w:space="0" w:color="auto"/>
              <w:right w:val="nil"/>
            </w:tcBorders>
            <w:hideMark/>
          </w:tcPr>
          <w:p w14:paraId="10087D61" w14:textId="77777777" w:rsidR="00D93110" w:rsidRPr="004C624E" w:rsidRDefault="00D93110">
            <w:pPr>
              <w:pStyle w:val="Tabletext"/>
            </w:pPr>
            <w:r w:rsidRPr="004C624E">
              <w:t>2</w:t>
            </w:r>
          </w:p>
        </w:tc>
        <w:tc>
          <w:tcPr>
            <w:tcW w:w="5366" w:type="dxa"/>
            <w:tcBorders>
              <w:top w:val="single" w:sz="2" w:space="0" w:color="auto"/>
              <w:left w:val="nil"/>
              <w:bottom w:val="single" w:sz="2" w:space="0" w:color="auto"/>
              <w:right w:val="nil"/>
            </w:tcBorders>
            <w:hideMark/>
          </w:tcPr>
          <w:p w14:paraId="30BEB347" w14:textId="77777777" w:rsidR="00D93110" w:rsidRPr="004C624E" w:rsidRDefault="00D93110">
            <w:pPr>
              <w:pStyle w:val="Tabletext"/>
            </w:pPr>
            <w:r w:rsidRPr="004C624E">
              <w:t>New South Wales—other</w:t>
            </w:r>
          </w:p>
        </w:tc>
        <w:tc>
          <w:tcPr>
            <w:tcW w:w="1844" w:type="dxa"/>
            <w:tcBorders>
              <w:top w:val="single" w:sz="2" w:space="0" w:color="auto"/>
              <w:left w:val="nil"/>
              <w:bottom w:val="single" w:sz="2" w:space="0" w:color="auto"/>
              <w:right w:val="nil"/>
            </w:tcBorders>
            <w:hideMark/>
          </w:tcPr>
          <w:p w14:paraId="1EF077BF" w14:textId="77777777" w:rsidR="00D93110" w:rsidRPr="004C624E" w:rsidRDefault="00D93110">
            <w:pPr>
              <w:pStyle w:val="Tabletext"/>
            </w:pPr>
            <w:r w:rsidRPr="004C624E">
              <w:t>$600,000</w:t>
            </w:r>
          </w:p>
        </w:tc>
      </w:tr>
      <w:tr w:rsidR="00D93110" w:rsidRPr="004C624E" w14:paraId="46D4C313" w14:textId="77777777">
        <w:tc>
          <w:tcPr>
            <w:tcW w:w="1160" w:type="dxa"/>
            <w:tcBorders>
              <w:top w:val="single" w:sz="2" w:space="0" w:color="auto"/>
              <w:left w:val="nil"/>
              <w:bottom w:val="single" w:sz="2" w:space="0" w:color="auto"/>
              <w:right w:val="nil"/>
            </w:tcBorders>
            <w:hideMark/>
          </w:tcPr>
          <w:p w14:paraId="3A2724E0" w14:textId="77777777" w:rsidR="00D93110" w:rsidRPr="004C624E" w:rsidRDefault="00D93110">
            <w:pPr>
              <w:pStyle w:val="Tabletext"/>
            </w:pPr>
            <w:r w:rsidRPr="004C624E">
              <w:t>3</w:t>
            </w:r>
          </w:p>
        </w:tc>
        <w:tc>
          <w:tcPr>
            <w:tcW w:w="5366" w:type="dxa"/>
            <w:tcBorders>
              <w:top w:val="single" w:sz="2" w:space="0" w:color="auto"/>
              <w:left w:val="nil"/>
              <w:bottom w:val="single" w:sz="2" w:space="0" w:color="auto"/>
              <w:right w:val="nil"/>
            </w:tcBorders>
            <w:hideMark/>
          </w:tcPr>
          <w:p w14:paraId="0ABE7FE4" w14:textId="77777777" w:rsidR="00D93110" w:rsidRPr="004C624E" w:rsidRDefault="00D93110">
            <w:pPr>
              <w:pStyle w:val="Tabletext"/>
            </w:pPr>
            <w:r w:rsidRPr="004C624E">
              <w:t>Victoria—capital city and regional centre</w:t>
            </w:r>
          </w:p>
        </w:tc>
        <w:tc>
          <w:tcPr>
            <w:tcW w:w="1844" w:type="dxa"/>
            <w:tcBorders>
              <w:top w:val="single" w:sz="2" w:space="0" w:color="auto"/>
              <w:left w:val="nil"/>
              <w:bottom w:val="single" w:sz="2" w:space="0" w:color="auto"/>
              <w:right w:val="nil"/>
            </w:tcBorders>
            <w:hideMark/>
          </w:tcPr>
          <w:p w14:paraId="493D117D" w14:textId="77777777" w:rsidR="00D93110" w:rsidRPr="004C624E" w:rsidRDefault="00D93110">
            <w:pPr>
              <w:pStyle w:val="Tabletext"/>
            </w:pPr>
            <w:r w:rsidRPr="004C624E">
              <w:t>$850,000</w:t>
            </w:r>
          </w:p>
        </w:tc>
      </w:tr>
      <w:tr w:rsidR="00D93110" w:rsidRPr="004C624E" w14:paraId="3F17E615" w14:textId="77777777">
        <w:tc>
          <w:tcPr>
            <w:tcW w:w="1160" w:type="dxa"/>
            <w:tcBorders>
              <w:top w:val="single" w:sz="2" w:space="0" w:color="auto"/>
              <w:left w:val="nil"/>
              <w:bottom w:val="single" w:sz="2" w:space="0" w:color="auto"/>
              <w:right w:val="nil"/>
            </w:tcBorders>
            <w:hideMark/>
          </w:tcPr>
          <w:p w14:paraId="6B4C817F" w14:textId="77777777" w:rsidR="00D93110" w:rsidRPr="004C624E" w:rsidRDefault="00D93110">
            <w:pPr>
              <w:pStyle w:val="Tabletext"/>
            </w:pPr>
            <w:r w:rsidRPr="004C624E">
              <w:t>4</w:t>
            </w:r>
          </w:p>
        </w:tc>
        <w:tc>
          <w:tcPr>
            <w:tcW w:w="5366" w:type="dxa"/>
            <w:tcBorders>
              <w:top w:val="single" w:sz="2" w:space="0" w:color="auto"/>
              <w:left w:val="nil"/>
              <w:bottom w:val="single" w:sz="2" w:space="0" w:color="auto"/>
              <w:right w:val="nil"/>
            </w:tcBorders>
            <w:hideMark/>
          </w:tcPr>
          <w:p w14:paraId="7110DDEB" w14:textId="77777777" w:rsidR="00D93110" w:rsidRPr="004C624E" w:rsidRDefault="00D93110">
            <w:pPr>
              <w:pStyle w:val="Tabletext"/>
            </w:pPr>
            <w:r w:rsidRPr="004C624E">
              <w:t>Victoria—other</w:t>
            </w:r>
          </w:p>
        </w:tc>
        <w:tc>
          <w:tcPr>
            <w:tcW w:w="1844" w:type="dxa"/>
            <w:tcBorders>
              <w:top w:val="single" w:sz="2" w:space="0" w:color="auto"/>
              <w:left w:val="nil"/>
              <w:bottom w:val="single" w:sz="2" w:space="0" w:color="auto"/>
              <w:right w:val="nil"/>
            </w:tcBorders>
            <w:hideMark/>
          </w:tcPr>
          <w:p w14:paraId="2F1E7915" w14:textId="77777777" w:rsidR="00D93110" w:rsidRPr="004C624E" w:rsidRDefault="00D93110">
            <w:pPr>
              <w:pStyle w:val="Tabletext"/>
            </w:pPr>
            <w:r w:rsidRPr="004C624E">
              <w:t>$550,000</w:t>
            </w:r>
          </w:p>
        </w:tc>
      </w:tr>
      <w:tr w:rsidR="00D93110" w:rsidRPr="004C624E" w14:paraId="589DA5D1" w14:textId="77777777">
        <w:tc>
          <w:tcPr>
            <w:tcW w:w="1160" w:type="dxa"/>
            <w:tcBorders>
              <w:top w:val="single" w:sz="2" w:space="0" w:color="auto"/>
              <w:left w:val="nil"/>
              <w:bottom w:val="single" w:sz="2" w:space="0" w:color="auto"/>
              <w:right w:val="nil"/>
            </w:tcBorders>
            <w:hideMark/>
          </w:tcPr>
          <w:p w14:paraId="12E28A19" w14:textId="77777777" w:rsidR="00D93110" w:rsidRPr="004C624E" w:rsidRDefault="00D93110">
            <w:pPr>
              <w:pStyle w:val="Tabletext"/>
            </w:pPr>
            <w:r w:rsidRPr="004C624E">
              <w:t>5</w:t>
            </w:r>
          </w:p>
        </w:tc>
        <w:tc>
          <w:tcPr>
            <w:tcW w:w="5366" w:type="dxa"/>
            <w:tcBorders>
              <w:top w:val="single" w:sz="2" w:space="0" w:color="auto"/>
              <w:left w:val="nil"/>
              <w:bottom w:val="single" w:sz="2" w:space="0" w:color="auto"/>
              <w:right w:val="nil"/>
            </w:tcBorders>
            <w:hideMark/>
          </w:tcPr>
          <w:p w14:paraId="17D8AC17" w14:textId="77777777" w:rsidR="00D93110" w:rsidRPr="004C624E" w:rsidRDefault="00D93110">
            <w:pPr>
              <w:pStyle w:val="Tabletext"/>
            </w:pPr>
            <w:r w:rsidRPr="004C624E">
              <w:t>Queensland—capital city and regional centre</w:t>
            </w:r>
          </w:p>
        </w:tc>
        <w:tc>
          <w:tcPr>
            <w:tcW w:w="1844" w:type="dxa"/>
            <w:tcBorders>
              <w:top w:val="single" w:sz="2" w:space="0" w:color="auto"/>
              <w:left w:val="nil"/>
              <w:bottom w:val="single" w:sz="2" w:space="0" w:color="auto"/>
              <w:right w:val="nil"/>
            </w:tcBorders>
            <w:hideMark/>
          </w:tcPr>
          <w:p w14:paraId="6E4E9B03" w14:textId="77777777" w:rsidR="00D93110" w:rsidRPr="004C624E" w:rsidRDefault="00D93110">
            <w:pPr>
              <w:pStyle w:val="Tabletext"/>
            </w:pPr>
            <w:r w:rsidRPr="004C624E">
              <w:t>$650,000</w:t>
            </w:r>
          </w:p>
        </w:tc>
      </w:tr>
      <w:tr w:rsidR="00D93110" w:rsidRPr="004C624E" w14:paraId="15B8BAEA" w14:textId="77777777">
        <w:tc>
          <w:tcPr>
            <w:tcW w:w="1160" w:type="dxa"/>
            <w:tcBorders>
              <w:top w:val="single" w:sz="2" w:space="0" w:color="auto"/>
              <w:left w:val="nil"/>
              <w:bottom w:val="single" w:sz="2" w:space="0" w:color="auto"/>
              <w:right w:val="nil"/>
            </w:tcBorders>
            <w:hideMark/>
          </w:tcPr>
          <w:p w14:paraId="32EF3A23" w14:textId="77777777" w:rsidR="00D93110" w:rsidRPr="004C624E" w:rsidRDefault="00D93110">
            <w:pPr>
              <w:pStyle w:val="Tabletext"/>
            </w:pPr>
            <w:r w:rsidRPr="004C624E">
              <w:t>6</w:t>
            </w:r>
          </w:p>
        </w:tc>
        <w:tc>
          <w:tcPr>
            <w:tcW w:w="5366" w:type="dxa"/>
            <w:tcBorders>
              <w:top w:val="single" w:sz="2" w:space="0" w:color="auto"/>
              <w:left w:val="nil"/>
              <w:bottom w:val="single" w:sz="2" w:space="0" w:color="auto"/>
              <w:right w:val="nil"/>
            </w:tcBorders>
            <w:hideMark/>
          </w:tcPr>
          <w:p w14:paraId="1E962A2E" w14:textId="77777777" w:rsidR="00D93110" w:rsidRPr="004C624E" w:rsidRDefault="00D93110">
            <w:pPr>
              <w:pStyle w:val="Tabletext"/>
            </w:pPr>
            <w:r w:rsidRPr="004C624E">
              <w:t>Queensland—other</w:t>
            </w:r>
          </w:p>
        </w:tc>
        <w:tc>
          <w:tcPr>
            <w:tcW w:w="1844" w:type="dxa"/>
            <w:tcBorders>
              <w:top w:val="single" w:sz="2" w:space="0" w:color="auto"/>
              <w:left w:val="nil"/>
              <w:bottom w:val="single" w:sz="2" w:space="0" w:color="auto"/>
              <w:right w:val="nil"/>
            </w:tcBorders>
            <w:hideMark/>
          </w:tcPr>
          <w:p w14:paraId="01DCFBE9" w14:textId="77777777" w:rsidR="00D93110" w:rsidRPr="004C624E" w:rsidRDefault="00D93110">
            <w:pPr>
              <w:pStyle w:val="Tabletext"/>
            </w:pPr>
            <w:r w:rsidRPr="004C624E">
              <w:t>$500,000</w:t>
            </w:r>
          </w:p>
        </w:tc>
      </w:tr>
      <w:tr w:rsidR="00D93110" w:rsidRPr="004C624E" w14:paraId="45E2ABA5" w14:textId="77777777">
        <w:tc>
          <w:tcPr>
            <w:tcW w:w="1160" w:type="dxa"/>
            <w:tcBorders>
              <w:top w:val="single" w:sz="2" w:space="0" w:color="auto"/>
              <w:left w:val="nil"/>
              <w:bottom w:val="single" w:sz="2" w:space="0" w:color="auto"/>
              <w:right w:val="nil"/>
            </w:tcBorders>
            <w:hideMark/>
          </w:tcPr>
          <w:p w14:paraId="6AE76F5C" w14:textId="77777777" w:rsidR="00D93110" w:rsidRPr="004C624E" w:rsidRDefault="00D93110">
            <w:pPr>
              <w:pStyle w:val="Tabletext"/>
            </w:pPr>
            <w:r w:rsidRPr="004C624E">
              <w:t>7</w:t>
            </w:r>
          </w:p>
        </w:tc>
        <w:tc>
          <w:tcPr>
            <w:tcW w:w="5366" w:type="dxa"/>
            <w:tcBorders>
              <w:top w:val="single" w:sz="2" w:space="0" w:color="auto"/>
              <w:left w:val="nil"/>
              <w:bottom w:val="single" w:sz="2" w:space="0" w:color="auto"/>
              <w:right w:val="nil"/>
            </w:tcBorders>
            <w:hideMark/>
          </w:tcPr>
          <w:p w14:paraId="4BA810C9" w14:textId="77777777" w:rsidR="00D93110" w:rsidRPr="004C624E" w:rsidRDefault="00D93110">
            <w:pPr>
              <w:pStyle w:val="Tabletext"/>
            </w:pPr>
            <w:r w:rsidRPr="004C624E">
              <w:t>Western Australia—capital city</w:t>
            </w:r>
          </w:p>
        </w:tc>
        <w:tc>
          <w:tcPr>
            <w:tcW w:w="1844" w:type="dxa"/>
            <w:tcBorders>
              <w:top w:val="single" w:sz="2" w:space="0" w:color="auto"/>
              <w:left w:val="nil"/>
              <w:bottom w:val="single" w:sz="2" w:space="0" w:color="auto"/>
              <w:right w:val="nil"/>
            </w:tcBorders>
            <w:hideMark/>
          </w:tcPr>
          <w:p w14:paraId="0998CC4F" w14:textId="77777777" w:rsidR="00D93110" w:rsidRPr="004C624E" w:rsidRDefault="00D93110">
            <w:pPr>
              <w:pStyle w:val="Tabletext"/>
            </w:pPr>
            <w:r w:rsidRPr="004C624E">
              <w:t>$550,000</w:t>
            </w:r>
          </w:p>
        </w:tc>
      </w:tr>
      <w:tr w:rsidR="00D93110" w:rsidRPr="004C624E" w14:paraId="57377E5F" w14:textId="77777777">
        <w:tc>
          <w:tcPr>
            <w:tcW w:w="1160" w:type="dxa"/>
            <w:tcBorders>
              <w:top w:val="single" w:sz="2" w:space="0" w:color="auto"/>
              <w:left w:val="nil"/>
              <w:bottom w:val="single" w:sz="2" w:space="0" w:color="auto"/>
              <w:right w:val="nil"/>
            </w:tcBorders>
            <w:hideMark/>
          </w:tcPr>
          <w:p w14:paraId="23DFB495" w14:textId="77777777" w:rsidR="00D93110" w:rsidRPr="004C624E" w:rsidRDefault="00D93110">
            <w:pPr>
              <w:pStyle w:val="Tabletext"/>
            </w:pPr>
            <w:r w:rsidRPr="004C624E">
              <w:t>8</w:t>
            </w:r>
          </w:p>
        </w:tc>
        <w:tc>
          <w:tcPr>
            <w:tcW w:w="5366" w:type="dxa"/>
            <w:tcBorders>
              <w:top w:val="single" w:sz="2" w:space="0" w:color="auto"/>
              <w:left w:val="nil"/>
              <w:bottom w:val="single" w:sz="2" w:space="0" w:color="auto"/>
              <w:right w:val="nil"/>
            </w:tcBorders>
            <w:hideMark/>
          </w:tcPr>
          <w:p w14:paraId="581F7139" w14:textId="77777777" w:rsidR="00D93110" w:rsidRPr="004C624E" w:rsidRDefault="00D93110">
            <w:pPr>
              <w:pStyle w:val="Tabletext"/>
            </w:pPr>
            <w:r w:rsidRPr="004C624E">
              <w:t>Western Australia—other</w:t>
            </w:r>
          </w:p>
        </w:tc>
        <w:tc>
          <w:tcPr>
            <w:tcW w:w="1844" w:type="dxa"/>
            <w:tcBorders>
              <w:top w:val="single" w:sz="2" w:space="0" w:color="auto"/>
              <w:left w:val="nil"/>
              <w:bottom w:val="single" w:sz="2" w:space="0" w:color="auto"/>
              <w:right w:val="nil"/>
            </w:tcBorders>
            <w:hideMark/>
          </w:tcPr>
          <w:p w14:paraId="49478148" w14:textId="77777777" w:rsidR="00D93110" w:rsidRPr="004C624E" w:rsidRDefault="00D93110">
            <w:pPr>
              <w:pStyle w:val="Tabletext"/>
            </w:pPr>
            <w:r w:rsidRPr="004C624E">
              <w:t>$400,000</w:t>
            </w:r>
          </w:p>
        </w:tc>
      </w:tr>
      <w:tr w:rsidR="00D93110" w:rsidRPr="004C624E" w14:paraId="48EDC60B" w14:textId="77777777">
        <w:tc>
          <w:tcPr>
            <w:tcW w:w="1160" w:type="dxa"/>
            <w:tcBorders>
              <w:top w:val="single" w:sz="2" w:space="0" w:color="auto"/>
              <w:left w:val="nil"/>
              <w:bottom w:val="single" w:sz="2" w:space="0" w:color="auto"/>
              <w:right w:val="nil"/>
            </w:tcBorders>
            <w:hideMark/>
          </w:tcPr>
          <w:p w14:paraId="06F7ECD7" w14:textId="77777777" w:rsidR="00D93110" w:rsidRPr="004C624E" w:rsidRDefault="00D93110">
            <w:pPr>
              <w:pStyle w:val="Tabletext"/>
            </w:pPr>
            <w:r w:rsidRPr="004C624E">
              <w:t>9</w:t>
            </w:r>
          </w:p>
        </w:tc>
        <w:tc>
          <w:tcPr>
            <w:tcW w:w="5366" w:type="dxa"/>
            <w:tcBorders>
              <w:top w:val="single" w:sz="2" w:space="0" w:color="auto"/>
              <w:left w:val="nil"/>
              <w:bottom w:val="single" w:sz="2" w:space="0" w:color="auto"/>
              <w:right w:val="nil"/>
            </w:tcBorders>
            <w:hideMark/>
          </w:tcPr>
          <w:p w14:paraId="70459DEA" w14:textId="77777777" w:rsidR="00D93110" w:rsidRPr="004C624E" w:rsidRDefault="00D93110">
            <w:pPr>
              <w:pStyle w:val="Tabletext"/>
            </w:pPr>
            <w:r w:rsidRPr="004C624E">
              <w:t>South Australia—capital city</w:t>
            </w:r>
          </w:p>
        </w:tc>
        <w:tc>
          <w:tcPr>
            <w:tcW w:w="1844" w:type="dxa"/>
            <w:tcBorders>
              <w:top w:val="single" w:sz="2" w:space="0" w:color="auto"/>
              <w:left w:val="nil"/>
              <w:bottom w:val="single" w:sz="2" w:space="0" w:color="auto"/>
              <w:right w:val="nil"/>
            </w:tcBorders>
            <w:hideMark/>
          </w:tcPr>
          <w:p w14:paraId="39C8017C" w14:textId="77777777" w:rsidR="00D93110" w:rsidRPr="004C624E" w:rsidRDefault="00D93110">
            <w:pPr>
              <w:pStyle w:val="Tabletext"/>
            </w:pPr>
            <w:r w:rsidRPr="004C624E">
              <w:t>$550,000</w:t>
            </w:r>
          </w:p>
        </w:tc>
      </w:tr>
      <w:tr w:rsidR="00D93110" w:rsidRPr="004C624E" w14:paraId="085E793E" w14:textId="77777777">
        <w:tc>
          <w:tcPr>
            <w:tcW w:w="1160" w:type="dxa"/>
            <w:tcBorders>
              <w:top w:val="single" w:sz="2" w:space="0" w:color="auto"/>
              <w:left w:val="nil"/>
              <w:bottom w:val="single" w:sz="2" w:space="0" w:color="auto"/>
              <w:right w:val="nil"/>
            </w:tcBorders>
            <w:hideMark/>
          </w:tcPr>
          <w:p w14:paraId="64D35F39" w14:textId="77777777" w:rsidR="00D93110" w:rsidRPr="004C624E" w:rsidRDefault="00D93110">
            <w:pPr>
              <w:pStyle w:val="Tabletext"/>
            </w:pPr>
            <w:r w:rsidRPr="004C624E">
              <w:t>10</w:t>
            </w:r>
          </w:p>
        </w:tc>
        <w:tc>
          <w:tcPr>
            <w:tcW w:w="5366" w:type="dxa"/>
            <w:tcBorders>
              <w:top w:val="single" w:sz="2" w:space="0" w:color="auto"/>
              <w:left w:val="nil"/>
              <w:bottom w:val="single" w:sz="2" w:space="0" w:color="auto"/>
              <w:right w:val="nil"/>
            </w:tcBorders>
            <w:hideMark/>
          </w:tcPr>
          <w:p w14:paraId="1BF8F5A3" w14:textId="77777777" w:rsidR="00D93110" w:rsidRPr="004C624E" w:rsidRDefault="00D93110">
            <w:pPr>
              <w:pStyle w:val="Tabletext"/>
            </w:pPr>
            <w:r w:rsidRPr="004C624E">
              <w:t>South Australia—other</w:t>
            </w:r>
          </w:p>
        </w:tc>
        <w:tc>
          <w:tcPr>
            <w:tcW w:w="1844" w:type="dxa"/>
            <w:tcBorders>
              <w:top w:val="single" w:sz="2" w:space="0" w:color="auto"/>
              <w:left w:val="nil"/>
              <w:bottom w:val="single" w:sz="2" w:space="0" w:color="auto"/>
              <w:right w:val="nil"/>
            </w:tcBorders>
            <w:hideMark/>
          </w:tcPr>
          <w:p w14:paraId="38F41F38" w14:textId="77777777" w:rsidR="00D93110" w:rsidRPr="004C624E" w:rsidRDefault="00D93110">
            <w:pPr>
              <w:pStyle w:val="Tabletext"/>
            </w:pPr>
            <w:r w:rsidRPr="004C624E">
              <w:t>$400,000</w:t>
            </w:r>
          </w:p>
        </w:tc>
      </w:tr>
      <w:tr w:rsidR="00D93110" w:rsidRPr="004C624E" w14:paraId="623C81F4" w14:textId="77777777">
        <w:tc>
          <w:tcPr>
            <w:tcW w:w="1160" w:type="dxa"/>
            <w:tcBorders>
              <w:top w:val="single" w:sz="2" w:space="0" w:color="auto"/>
              <w:left w:val="nil"/>
              <w:bottom w:val="single" w:sz="2" w:space="0" w:color="auto"/>
              <w:right w:val="nil"/>
            </w:tcBorders>
            <w:hideMark/>
          </w:tcPr>
          <w:p w14:paraId="2B5E0775" w14:textId="77777777" w:rsidR="00D93110" w:rsidRPr="004C624E" w:rsidRDefault="00D93110">
            <w:pPr>
              <w:pStyle w:val="Tabletext"/>
            </w:pPr>
            <w:r w:rsidRPr="004C624E">
              <w:t>11</w:t>
            </w:r>
          </w:p>
        </w:tc>
        <w:tc>
          <w:tcPr>
            <w:tcW w:w="5366" w:type="dxa"/>
            <w:tcBorders>
              <w:top w:val="single" w:sz="2" w:space="0" w:color="auto"/>
              <w:left w:val="nil"/>
              <w:bottom w:val="single" w:sz="2" w:space="0" w:color="auto"/>
              <w:right w:val="nil"/>
            </w:tcBorders>
            <w:hideMark/>
          </w:tcPr>
          <w:p w14:paraId="5150D55D" w14:textId="77777777" w:rsidR="00D93110" w:rsidRPr="004C624E" w:rsidRDefault="00D93110">
            <w:pPr>
              <w:pStyle w:val="Tabletext"/>
            </w:pPr>
            <w:r w:rsidRPr="004C624E">
              <w:t>Tasmania—capital city</w:t>
            </w:r>
          </w:p>
        </w:tc>
        <w:tc>
          <w:tcPr>
            <w:tcW w:w="1844" w:type="dxa"/>
            <w:tcBorders>
              <w:top w:val="single" w:sz="2" w:space="0" w:color="auto"/>
              <w:left w:val="nil"/>
              <w:bottom w:val="single" w:sz="2" w:space="0" w:color="auto"/>
              <w:right w:val="nil"/>
            </w:tcBorders>
            <w:hideMark/>
          </w:tcPr>
          <w:p w14:paraId="25164407" w14:textId="77777777" w:rsidR="00D93110" w:rsidRPr="004C624E" w:rsidRDefault="00D93110">
            <w:pPr>
              <w:pStyle w:val="Tabletext"/>
            </w:pPr>
            <w:r w:rsidRPr="004C624E">
              <w:t>$550,000</w:t>
            </w:r>
          </w:p>
        </w:tc>
      </w:tr>
      <w:tr w:rsidR="00D93110" w:rsidRPr="004C624E" w14:paraId="72598469" w14:textId="77777777">
        <w:tc>
          <w:tcPr>
            <w:tcW w:w="1160" w:type="dxa"/>
            <w:tcBorders>
              <w:top w:val="single" w:sz="2" w:space="0" w:color="auto"/>
              <w:left w:val="nil"/>
              <w:bottom w:val="single" w:sz="2" w:space="0" w:color="auto"/>
              <w:right w:val="nil"/>
            </w:tcBorders>
            <w:hideMark/>
          </w:tcPr>
          <w:p w14:paraId="46525D6F" w14:textId="77777777" w:rsidR="00D93110" w:rsidRPr="004C624E" w:rsidRDefault="00D93110">
            <w:pPr>
              <w:pStyle w:val="Tabletext"/>
            </w:pPr>
            <w:r w:rsidRPr="004C624E">
              <w:t>12</w:t>
            </w:r>
          </w:p>
        </w:tc>
        <w:tc>
          <w:tcPr>
            <w:tcW w:w="5366" w:type="dxa"/>
            <w:tcBorders>
              <w:top w:val="single" w:sz="2" w:space="0" w:color="auto"/>
              <w:left w:val="nil"/>
              <w:bottom w:val="single" w:sz="2" w:space="0" w:color="auto"/>
              <w:right w:val="nil"/>
            </w:tcBorders>
            <w:hideMark/>
          </w:tcPr>
          <w:p w14:paraId="60D74576" w14:textId="77777777" w:rsidR="00D93110" w:rsidRPr="004C624E" w:rsidRDefault="00D93110">
            <w:pPr>
              <w:pStyle w:val="Tabletext"/>
            </w:pPr>
            <w:r w:rsidRPr="004C624E">
              <w:t>Tasmania—other</w:t>
            </w:r>
          </w:p>
        </w:tc>
        <w:tc>
          <w:tcPr>
            <w:tcW w:w="1844" w:type="dxa"/>
            <w:tcBorders>
              <w:top w:val="single" w:sz="2" w:space="0" w:color="auto"/>
              <w:left w:val="nil"/>
              <w:bottom w:val="single" w:sz="2" w:space="0" w:color="auto"/>
              <w:right w:val="nil"/>
            </w:tcBorders>
            <w:hideMark/>
          </w:tcPr>
          <w:p w14:paraId="3D90AD6A" w14:textId="77777777" w:rsidR="00D93110" w:rsidRPr="004C624E" w:rsidRDefault="00D93110">
            <w:pPr>
              <w:pStyle w:val="Tabletext"/>
            </w:pPr>
            <w:r w:rsidRPr="004C624E">
              <w:t>$400,000</w:t>
            </w:r>
          </w:p>
        </w:tc>
      </w:tr>
      <w:tr w:rsidR="00D93110" w:rsidRPr="004C624E" w14:paraId="5C32C9D6" w14:textId="77777777">
        <w:tc>
          <w:tcPr>
            <w:tcW w:w="1160" w:type="dxa"/>
            <w:tcBorders>
              <w:top w:val="single" w:sz="2" w:space="0" w:color="auto"/>
              <w:left w:val="nil"/>
              <w:bottom w:val="single" w:sz="2" w:space="0" w:color="auto"/>
              <w:right w:val="nil"/>
            </w:tcBorders>
            <w:hideMark/>
          </w:tcPr>
          <w:p w14:paraId="6F39A63B" w14:textId="77777777" w:rsidR="00D93110" w:rsidRPr="004C624E" w:rsidRDefault="00D93110">
            <w:pPr>
              <w:pStyle w:val="Tabletext"/>
            </w:pPr>
            <w:r w:rsidRPr="004C624E">
              <w:t>13</w:t>
            </w:r>
          </w:p>
        </w:tc>
        <w:tc>
          <w:tcPr>
            <w:tcW w:w="5366" w:type="dxa"/>
            <w:tcBorders>
              <w:top w:val="single" w:sz="2" w:space="0" w:color="auto"/>
              <w:left w:val="nil"/>
              <w:bottom w:val="single" w:sz="2" w:space="0" w:color="auto"/>
              <w:right w:val="nil"/>
            </w:tcBorders>
            <w:hideMark/>
          </w:tcPr>
          <w:p w14:paraId="11AB0977" w14:textId="77777777" w:rsidR="00D93110" w:rsidRPr="004C624E" w:rsidRDefault="00D93110">
            <w:pPr>
              <w:pStyle w:val="Tabletext"/>
            </w:pPr>
            <w:r w:rsidRPr="004C624E">
              <w:t>Australian Capital Territory</w:t>
            </w:r>
          </w:p>
        </w:tc>
        <w:tc>
          <w:tcPr>
            <w:tcW w:w="1844" w:type="dxa"/>
            <w:tcBorders>
              <w:top w:val="single" w:sz="2" w:space="0" w:color="auto"/>
              <w:left w:val="nil"/>
              <w:bottom w:val="single" w:sz="2" w:space="0" w:color="auto"/>
              <w:right w:val="nil"/>
            </w:tcBorders>
            <w:hideMark/>
          </w:tcPr>
          <w:p w14:paraId="6996E096" w14:textId="77777777" w:rsidR="00D93110" w:rsidRPr="004C624E" w:rsidRDefault="00D93110">
            <w:pPr>
              <w:pStyle w:val="Tabletext"/>
            </w:pPr>
            <w:r w:rsidRPr="004C624E">
              <w:t>$600,000</w:t>
            </w:r>
          </w:p>
        </w:tc>
      </w:tr>
      <w:tr w:rsidR="00D93110" w:rsidRPr="004C624E" w14:paraId="67B92E11" w14:textId="77777777">
        <w:tc>
          <w:tcPr>
            <w:tcW w:w="1160" w:type="dxa"/>
            <w:tcBorders>
              <w:top w:val="single" w:sz="2" w:space="0" w:color="auto"/>
              <w:left w:val="nil"/>
              <w:bottom w:val="single" w:sz="2" w:space="0" w:color="auto"/>
              <w:right w:val="nil"/>
            </w:tcBorders>
            <w:hideMark/>
          </w:tcPr>
          <w:p w14:paraId="2375ED70" w14:textId="77777777" w:rsidR="00D93110" w:rsidRPr="004C624E" w:rsidRDefault="00D93110">
            <w:pPr>
              <w:pStyle w:val="Tabletext"/>
            </w:pPr>
            <w:r w:rsidRPr="004C624E">
              <w:t>14</w:t>
            </w:r>
          </w:p>
        </w:tc>
        <w:tc>
          <w:tcPr>
            <w:tcW w:w="5366" w:type="dxa"/>
            <w:tcBorders>
              <w:top w:val="single" w:sz="2" w:space="0" w:color="auto"/>
              <w:left w:val="nil"/>
              <w:bottom w:val="single" w:sz="2" w:space="0" w:color="auto"/>
              <w:right w:val="nil"/>
            </w:tcBorders>
            <w:hideMark/>
          </w:tcPr>
          <w:p w14:paraId="7E229B3B" w14:textId="77777777" w:rsidR="00D93110" w:rsidRPr="004C624E" w:rsidRDefault="00D93110">
            <w:pPr>
              <w:pStyle w:val="Tabletext"/>
            </w:pPr>
            <w:r w:rsidRPr="004C624E">
              <w:t>Northern Territory</w:t>
            </w:r>
          </w:p>
        </w:tc>
        <w:tc>
          <w:tcPr>
            <w:tcW w:w="1844" w:type="dxa"/>
            <w:tcBorders>
              <w:top w:val="single" w:sz="2" w:space="0" w:color="auto"/>
              <w:left w:val="nil"/>
              <w:bottom w:val="single" w:sz="2" w:space="0" w:color="auto"/>
              <w:right w:val="nil"/>
            </w:tcBorders>
            <w:hideMark/>
          </w:tcPr>
          <w:p w14:paraId="10AA1375" w14:textId="77777777" w:rsidR="00D93110" w:rsidRPr="004C624E" w:rsidRDefault="00D93110">
            <w:pPr>
              <w:pStyle w:val="Tabletext"/>
            </w:pPr>
            <w:r w:rsidRPr="004C624E">
              <w:t>$550,000</w:t>
            </w:r>
          </w:p>
        </w:tc>
      </w:tr>
      <w:tr w:rsidR="00D93110" w:rsidRPr="004C624E" w14:paraId="05695D3B" w14:textId="77777777">
        <w:tc>
          <w:tcPr>
            <w:tcW w:w="1160" w:type="dxa"/>
            <w:tcBorders>
              <w:top w:val="single" w:sz="2" w:space="0" w:color="auto"/>
              <w:left w:val="nil"/>
              <w:bottom w:val="single" w:sz="2" w:space="0" w:color="auto"/>
              <w:right w:val="nil"/>
            </w:tcBorders>
            <w:hideMark/>
          </w:tcPr>
          <w:p w14:paraId="462935B7" w14:textId="77777777" w:rsidR="00D93110" w:rsidRPr="004C624E" w:rsidRDefault="00D93110">
            <w:pPr>
              <w:pStyle w:val="Tabletext"/>
            </w:pPr>
            <w:r w:rsidRPr="004C624E">
              <w:t>15</w:t>
            </w:r>
          </w:p>
        </w:tc>
        <w:tc>
          <w:tcPr>
            <w:tcW w:w="5366" w:type="dxa"/>
            <w:tcBorders>
              <w:top w:val="single" w:sz="2" w:space="0" w:color="auto"/>
              <w:left w:val="nil"/>
              <w:bottom w:val="single" w:sz="2" w:space="0" w:color="auto"/>
              <w:right w:val="nil"/>
            </w:tcBorders>
            <w:hideMark/>
          </w:tcPr>
          <w:p w14:paraId="35FE8AC4" w14:textId="77777777" w:rsidR="00D93110" w:rsidRPr="004C624E" w:rsidRDefault="00D93110">
            <w:pPr>
              <w:pStyle w:val="Tabletext"/>
            </w:pPr>
            <w:r w:rsidRPr="004C624E">
              <w:t>Jervis Bay Territory and Norfolk Island</w:t>
            </w:r>
          </w:p>
        </w:tc>
        <w:tc>
          <w:tcPr>
            <w:tcW w:w="1844" w:type="dxa"/>
            <w:tcBorders>
              <w:top w:val="single" w:sz="2" w:space="0" w:color="auto"/>
              <w:left w:val="nil"/>
              <w:bottom w:val="single" w:sz="2" w:space="0" w:color="auto"/>
              <w:right w:val="nil"/>
            </w:tcBorders>
            <w:hideMark/>
          </w:tcPr>
          <w:p w14:paraId="011E6084" w14:textId="77777777" w:rsidR="00D93110" w:rsidRPr="004C624E" w:rsidRDefault="00D93110">
            <w:pPr>
              <w:pStyle w:val="Tabletext"/>
            </w:pPr>
            <w:r w:rsidRPr="004C624E">
              <w:t>$600,000</w:t>
            </w:r>
          </w:p>
        </w:tc>
      </w:tr>
      <w:tr w:rsidR="00D93110" w:rsidRPr="00847A97" w14:paraId="1B4A63EB" w14:textId="77777777">
        <w:tc>
          <w:tcPr>
            <w:tcW w:w="1160" w:type="dxa"/>
            <w:tcBorders>
              <w:top w:val="single" w:sz="2" w:space="0" w:color="auto"/>
              <w:left w:val="nil"/>
              <w:bottom w:val="single" w:sz="12" w:space="0" w:color="auto"/>
              <w:right w:val="nil"/>
            </w:tcBorders>
            <w:hideMark/>
          </w:tcPr>
          <w:p w14:paraId="362A5988" w14:textId="77777777" w:rsidR="00D93110" w:rsidRPr="004C624E" w:rsidRDefault="00D93110">
            <w:pPr>
              <w:pStyle w:val="Tabletext"/>
            </w:pPr>
            <w:r w:rsidRPr="004C624E">
              <w:t>16</w:t>
            </w:r>
          </w:p>
        </w:tc>
        <w:tc>
          <w:tcPr>
            <w:tcW w:w="5366" w:type="dxa"/>
            <w:tcBorders>
              <w:top w:val="single" w:sz="2" w:space="0" w:color="auto"/>
              <w:left w:val="nil"/>
              <w:bottom w:val="single" w:sz="12" w:space="0" w:color="auto"/>
              <w:right w:val="nil"/>
            </w:tcBorders>
            <w:hideMark/>
          </w:tcPr>
          <w:p w14:paraId="11B9851E" w14:textId="77777777" w:rsidR="00D93110" w:rsidRPr="004C624E" w:rsidRDefault="00D93110">
            <w:pPr>
              <w:pStyle w:val="Tabletext"/>
            </w:pPr>
            <w:r w:rsidRPr="004C624E">
              <w:t>Christmas Island and Cocos (Keeling) Islands</w:t>
            </w:r>
          </w:p>
        </w:tc>
        <w:tc>
          <w:tcPr>
            <w:tcW w:w="1844" w:type="dxa"/>
            <w:tcBorders>
              <w:top w:val="single" w:sz="2" w:space="0" w:color="auto"/>
              <w:left w:val="nil"/>
              <w:bottom w:val="single" w:sz="12" w:space="0" w:color="auto"/>
              <w:right w:val="nil"/>
            </w:tcBorders>
            <w:hideMark/>
          </w:tcPr>
          <w:p w14:paraId="153487CC" w14:textId="77777777" w:rsidR="00D93110" w:rsidRPr="004C624E" w:rsidRDefault="00D93110">
            <w:pPr>
              <w:pStyle w:val="Tabletext"/>
            </w:pPr>
            <w:r w:rsidRPr="004C624E">
              <w:t>$400,000</w:t>
            </w:r>
          </w:p>
        </w:tc>
      </w:tr>
    </w:tbl>
    <w:p w14:paraId="0FE7FACD" w14:textId="77777777" w:rsidR="00D93110" w:rsidRDefault="00D93110" w:rsidP="00D93110">
      <w:pPr>
        <w:pStyle w:val="ActHead5"/>
      </w:pPr>
      <w:bookmarkStart w:id="383" w:name="_Toc140235899"/>
      <w:bookmarkStart w:id="384" w:name="_Toc140830754"/>
      <w:r w:rsidRPr="0026742F">
        <w:rPr>
          <w:rStyle w:val="CharSectno"/>
        </w:rPr>
        <w:t>29</w:t>
      </w:r>
      <w:proofErr w:type="gramStart"/>
      <w:r w:rsidRPr="0026742F">
        <w:rPr>
          <w:rStyle w:val="CharSectno"/>
        </w:rPr>
        <w:t>G</w:t>
      </w:r>
      <w:r>
        <w:t xml:space="preserve">  NHFIC</w:t>
      </w:r>
      <w:proofErr w:type="gramEnd"/>
      <w:r>
        <w:t xml:space="preserve"> may rely on information</w:t>
      </w:r>
      <w:bookmarkEnd w:id="383"/>
      <w:bookmarkEnd w:id="384"/>
      <w:r>
        <w:t xml:space="preserve"> </w:t>
      </w:r>
    </w:p>
    <w:p w14:paraId="518D4870" w14:textId="77777777" w:rsidR="00D93110" w:rsidRDefault="00D93110" w:rsidP="00D93110">
      <w:pPr>
        <w:pStyle w:val="subsection"/>
      </w:pPr>
      <w:bookmarkStart w:id="385" w:name="SubSec85"/>
      <w:r w:rsidRPr="00847A97">
        <w:tab/>
      </w:r>
      <w:r w:rsidRPr="00847A97">
        <w:tab/>
      </w:r>
      <w:r>
        <w:t xml:space="preserve">The NHFIC may rely on information supplied by an eligible lender, a borrower, or a third party, that has a relevant role in the issue and administration of a guarantee under this Part. </w:t>
      </w:r>
    </w:p>
    <w:p w14:paraId="1D6B443E" w14:textId="77777777" w:rsidR="00EB4B2B" w:rsidRDefault="00EB4B2B" w:rsidP="00D93110">
      <w:pPr>
        <w:pStyle w:val="ActHead3"/>
        <w:rPr>
          <w:rStyle w:val="CharDivNo"/>
        </w:rPr>
        <w:sectPr w:rsidR="00EB4B2B" w:rsidSect="00FF2EC7">
          <w:headerReference w:type="even" r:id="rId46"/>
          <w:type w:val="continuous"/>
          <w:pgSz w:w="11907" w:h="16839" w:code="9"/>
          <w:pgMar w:top="2233" w:right="1797" w:bottom="1440" w:left="1797" w:header="720" w:footer="709" w:gutter="0"/>
          <w:cols w:space="708"/>
          <w:docGrid w:linePitch="360"/>
        </w:sectPr>
      </w:pPr>
      <w:bookmarkStart w:id="386" w:name="_Toc140235900"/>
      <w:bookmarkEnd w:id="385"/>
    </w:p>
    <w:p w14:paraId="3420D2D8" w14:textId="77777777" w:rsidR="00D93110" w:rsidRDefault="00D93110" w:rsidP="00D93110">
      <w:pPr>
        <w:pStyle w:val="ActHead3"/>
      </w:pPr>
      <w:bookmarkStart w:id="387" w:name="_Toc140830755"/>
      <w:r w:rsidRPr="0026742F">
        <w:rPr>
          <w:rStyle w:val="CharDivNo"/>
        </w:rPr>
        <w:lastRenderedPageBreak/>
        <w:t>Division 2</w:t>
      </w:r>
      <w:r>
        <w:t>—</w:t>
      </w:r>
      <w:r w:rsidRPr="0026742F">
        <w:rPr>
          <w:rStyle w:val="CharDivText"/>
        </w:rPr>
        <w:t xml:space="preserve">Requirements for </w:t>
      </w:r>
      <w:proofErr w:type="gramStart"/>
      <w:r w:rsidRPr="0026742F">
        <w:rPr>
          <w:rStyle w:val="CharDivText"/>
        </w:rPr>
        <w:t>guarantees</w:t>
      </w:r>
      <w:bookmarkEnd w:id="386"/>
      <w:bookmarkEnd w:id="387"/>
      <w:proofErr w:type="gramEnd"/>
      <w:r>
        <w:t xml:space="preserve"> </w:t>
      </w:r>
    </w:p>
    <w:p w14:paraId="6A45805B" w14:textId="77777777" w:rsidR="00D93110" w:rsidRPr="000053FD" w:rsidRDefault="00D93110" w:rsidP="00D93110">
      <w:pPr>
        <w:pStyle w:val="ActHead5"/>
      </w:pPr>
      <w:bookmarkStart w:id="388" w:name="_Toc140235901"/>
      <w:bookmarkStart w:id="389" w:name="_Toc140830756"/>
      <w:r w:rsidRPr="0026742F">
        <w:rPr>
          <w:rStyle w:val="CharSectno"/>
        </w:rPr>
        <w:t>29</w:t>
      </w:r>
      <w:proofErr w:type="gramStart"/>
      <w:r w:rsidRPr="0026742F">
        <w:rPr>
          <w:rStyle w:val="CharSectno"/>
        </w:rPr>
        <w:t>H</w:t>
      </w:r>
      <w:r>
        <w:t xml:space="preserve">  Form</w:t>
      </w:r>
      <w:proofErr w:type="gramEnd"/>
      <w:r>
        <w:t xml:space="preserve"> of guarantee</w:t>
      </w:r>
      <w:bookmarkEnd w:id="388"/>
      <w:bookmarkEnd w:id="389"/>
      <w:r>
        <w:t xml:space="preserve"> </w:t>
      </w:r>
    </w:p>
    <w:p w14:paraId="075A25BD" w14:textId="77777777" w:rsidR="00D93110" w:rsidRDefault="00D93110" w:rsidP="00D93110">
      <w:pPr>
        <w:pStyle w:val="SubsectionHead"/>
      </w:pPr>
      <w:r w:rsidRPr="000053FD">
        <w:t xml:space="preserve">When guarantee becomes </w:t>
      </w:r>
      <w:proofErr w:type="gramStart"/>
      <w:r w:rsidRPr="000053FD">
        <w:t>payable</w:t>
      </w:r>
      <w:proofErr w:type="gramEnd"/>
      <w:r w:rsidRPr="000053FD">
        <w:t xml:space="preserve"> </w:t>
      </w:r>
    </w:p>
    <w:p w14:paraId="28666EBF" w14:textId="77777777" w:rsidR="00D93110" w:rsidRDefault="00D93110" w:rsidP="00D93110">
      <w:pPr>
        <w:pStyle w:val="subsection"/>
      </w:pPr>
      <w:bookmarkStart w:id="390" w:name="SubSec86"/>
      <w:r>
        <w:tab/>
        <w:t xml:space="preserve"> (1)</w:t>
      </w:r>
      <w:r>
        <w:tab/>
        <w:t xml:space="preserve">A guarantee issued by the NHFIC may only cover a payment where there is a balance owing on the guaranteed loan following the application of the proceeds of sale by the lender that was </w:t>
      </w:r>
      <w:proofErr w:type="gramStart"/>
      <w:r>
        <w:t>as a consequence of</w:t>
      </w:r>
      <w:proofErr w:type="gramEnd"/>
      <w:r>
        <w:t xml:space="preserve"> the default by the borrower under the terms of the loan contract. </w:t>
      </w:r>
    </w:p>
    <w:bookmarkEnd w:id="390"/>
    <w:p w14:paraId="7CB359DE" w14:textId="77777777" w:rsidR="00D93110" w:rsidRDefault="00D93110" w:rsidP="00D93110">
      <w:pPr>
        <w:pStyle w:val="SubsectionHead"/>
      </w:pPr>
      <w:r w:rsidRPr="009D43BA">
        <w:t xml:space="preserve">Limit on amount of guarantee </w:t>
      </w:r>
    </w:p>
    <w:p w14:paraId="078B9A9B" w14:textId="77777777" w:rsidR="00D93110" w:rsidRDefault="00D93110" w:rsidP="00D93110">
      <w:pPr>
        <w:pStyle w:val="subsection"/>
      </w:pPr>
      <w:bookmarkStart w:id="391" w:name="SubSec87"/>
      <w:r>
        <w:tab/>
        <w:t xml:space="preserve"> (2)</w:t>
      </w:r>
      <w:r>
        <w:tab/>
        <w:t xml:space="preserve">Where subsection (1) applies, the amount payable under a guarantee issued by NHFIC is an amount equal to the lesser of: </w:t>
      </w:r>
    </w:p>
    <w:p w14:paraId="11B6D0A7" w14:textId="77777777" w:rsidR="00D93110" w:rsidRDefault="00D93110" w:rsidP="00D93110">
      <w:pPr>
        <w:pStyle w:val="paragraph"/>
      </w:pPr>
      <w:bookmarkStart w:id="392" w:name="Para145"/>
      <w:bookmarkEnd w:id="391"/>
      <w:r w:rsidRPr="00847A97">
        <w:tab/>
      </w:r>
      <w:r w:rsidRPr="009D43BA">
        <w:t xml:space="preserve"> (a)</w:t>
      </w:r>
      <w:r w:rsidRPr="009D43BA">
        <w:tab/>
        <w:t xml:space="preserve">the money owed to the lender under the loan agreement after the proceeds of the sale of the residential property that is the subject of the loan have been applied; and </w:t>
      </w:r>
    </w:p>
    <w:p w14:paraId="2D6F4DD1" w14:textId="77777777" w:rsidR="00D93110" w:rsidRPr="009D43BA" w:rsidRDefault="00D93110" w:rsidP="00D93110">
      <w:pPr>
        <w:pStyle w:val="paragraph"/>
      </w:pPr>
      <w:bookmarkStart w:id="393" w:name="Para146"/>
      <w:bookmarkEnd w:id="392"/>
      <w:r w:rsidRPr="00847A97">
        <w:tab/>
      </w:r>
      <w:r w:rsidRPr="009D43BA">
        <w:t xml:space="preserve"> (b)</w:t>
      </w:r>
      <w:r w:rsidRPr="009D43BA">
        <w:tab/>
        <w:t xml:space="preserve">the amount worked out using the following formula:  </w:t>
      </w:r>
    </w:p>
    <w:bookmarkEnd w:id="393"/>
    <w:p w14:paraId="220918C7" w14:textId="77777777" w:rsidR="00D93110" w:rsidRPr="00F816C4" w:rsidRDefault="00D93110" w:rsidP="00D93110">
      <w:pPr>
        <w:tabs>
          <w:tab w:val="right" w:pos="1021"/>
        </w:tabs>
        <w:spacing w:before="180" w:line="240" w:lineRule="auto"/>
        <w:ind w:left="1854" w:hanging="1134"/>
        <w:rPr>
          <w:rFonts w:eastAsia="Times New Roman" w:cs="Times New Roman"/>
          <w:lang w:eastAsia="en-AU"/>
        </w:rPr>
      </w:pPr>
      <w:r w:rsidRPr="00F816C4">
        <w:rPr>
          <w:rFonts w:eastAsia="Times New Roman" w:cs="Times New Roman"/>
          <w:lang w:eastAsia="en-AU"/>
        </w:rPr>
        <w:tab/>
      </w:r>
      <w:r w:rsidRPr="00F816C4">
        <w:rPr>
          <w:rFonts w:eastAsia="Times New Roman" w:cs="Times New Roman"/>
          <w:lang w:eastAsia="en-AU"/>
        </w:rPr>
        <w:tab/>
        <w:t>A – B</w:t>
      </w:r>
    </w:p>
    <w:p w14:paraId="52085991" w14:textId="77777777" w:rsidR="00D93110" w:rsidRPr="00F816C4" w:rsidRDefault="00D93110" w:rsidP="00D93110">
      <w:pPr>
        <w:tabs>
          <w:tab w:val="right" w:pos="1021"/>
        </w:tabs>
        <w:spacing w:before="180" w:line="240" w:lineRule="auto"/>
        <w:ind w:left="1854" w:hanging="1134"/>
        <w:rPr>
          <w:rFonts w:eastAsia="Times New Roman" w:cs="Times New Roman"/>
          <w:lang w:eastAsia="en-AU"/>
        </w:rPr>
      </w:pPr>
      <w:r w:rsidRPr="00F816C4">
        <w:rPr>
          <w:rFonts w:eastAsia="Times New Roman" w:cs="Times New Roman"/>
          <w:lang w:eastAsia="en-AU"/>
        </w:rPr>
        <w:tab/>
      </w:r>
      <w:r w:rsidRPr="00F816C4">
        <w:rPr>
          <w:rFonts w:eastAsia="Times New Roman" w:cs="Times New Roman"/>
          <w:lang w:eastAsia="en-AU"/>
        </w:rPr>
        <w:tab/>
        <w:t>where:</w:t>
      </w:r>
    </w:p>
    <w:p w14:paraId="2560F043" w14:textId="77777777" w:rsidR="00D93110" w:rsidRPr="00F816C4" w:rsidRDefault="00D93110" w:rsidP="00D93110">
      <w:pPr>
        <w:spacing w:before="180" w:line="240" w:lineRule="auto"/>
        <w:ind w:left="1854"/>
        <w:rPr>
          <w:rFonts w:eastAsia="Times New Roman" w:cs="Times New Roman"/>
          <w:lang w:eastAsia="en-AU"/>
        </w:rPr>
      </w:pPr>
      <w:r w:rsidRPr="00F816C4">
        <w:rPr>
          <w:rFonts w:eastAsia="Times New Roman" w:cs="Times New Roman"/>
          <w:b/>
          <w:i/>
          <w:lang w:eastAsia="en-AU"/>
        </w:rPr>
        <w:t>A</w:t>
      </w:r>
      <w:r w:rsidRPr="00F816C4">
        <w:rPr>
          <w:rFonts w:eastAsia="Times New Roman" w:cs="Times New Roman"/>
          <w:lang w:eastAsia="en-AU"/>
        </w:rPr>
        <w:t xml:space="preserve"> is 20 per cent of the value of the residential property that is the subject of the eligible loan.</w:t>
      </w:r>
    </w:p>
    <w:p w14:paraId="12EDF2FD" w14:textId="77777777" w:rsidR="00D93110" w:rsidRPr="00F816C4" w:rsidRDefault="00D93110" w:rsidP="00D93110">
      <w:pPr>
        <w:spacing w:before="180" w:line="240" w:lineRule="auto"/>
        <w:ind w:left="1854"/>
        <w:rPr>
          <w:rFonts w:eastAsia="Times New Roman" w:cs="Times New Roman"/>
          <w:lang w:eastAsia="en-AU"/>
        </w:rPr>
      </w:pPr>
      <w:r w:rsidRPr="00F816C4">
        <w:rPr>
          <w:rFonts w:eastAsia="Times New Roman" w:cs="Times New Roman"/>
          <w:b/>
          <w:i/>
          <w:lang w:eastAsia="en-AU"/>
        </w:rPr>
        <w:t>B</w:t>
      </w:r>
      <w:r w:rsidRPr="00F816C4">
        <w:rPr>
          <w:rFonts w:eastAsia="Times New Roman" w:cs="Times New Roman"/>
          <w:lang w:eastAsia="en-AU"/>
        </w:rPr>
        <w:t xml:space="preserve"> is the deposit paid by the borrower or borrowers under the loan agreement.</w:t>
      </w:r>
    </w:p>
    <w:p w14:paraId="4D8F93AC" w14:textId="77777777" w:rsidR="00D93110" w:rsidRDefault="00D93110" w:rsidP="00D93110">
      <w:pPr>
        <w:pStyle w:val="SubsectionHead"/>
      </w:pPr>
      <w:r w:rsidRPr="00621B9F">
        <w:t xml:space="preserve">Cessation of guarantee </w:t>
      </w:r>
    </w:p>
    <w:p w14:paraId="18211D6E" w14:textId="77777777" w:rsidR="00D93110" w:rsidRDefault="00D93110" w:rsidP="00D93110">
      <w:pPr>
        <w:pStyle w:val="subsection"/>
      </w:pPr>
      <w:bookmarkStart w:id="394" w:name="SubSec88"/>
      <w:r>
        <w:tab/>
        <w:t xml:space="preserve"> (3)</w:t>
      </w:r>
      <w:r>
        <w:tab/>
        <w:t xml:space="preserve">Subject to subsection (4), the terms of a guarantee issued by the NHFIC under this Part must provide for the guarantee to cease when the balance of the loan becomes less than 80 per cent of the value of the residential property. </w:t>
      </w:r>
    </w:p>
    <w:p w14:paraId="4972C6AC" w14:textId="77777777" w:rsidR="00D93110" w:rsidRDefault="00D93110" w:rsidP="00D93110">
      <w:pPr>
        <w:pStyle w:val="subsection"/>
      </w:pPr>
      <w:bookmarkStart w:id="395" w:name="SubSec89"/>
      <w:bookmarkEnd w:id="394"/>
      <w:r>
        <w:t xml:space="preserve"> </w:t>
      </w:r>
      <w:r>
        <w:tab/>
        <w:t xml:space="preserve"> (4)</w:t>
      </w:r>
      <w:r>
        <w:tab/>
        <w:t xml:space="preserve">However, subsection (3) does not require the guarantee to cease where the proceeds of the sale by the lender that was </w:t>
      </w:r>
      <w:proofErr w:type="gramStart"/>
      <w:r>
        <w:t>as a consequence of</w:t>
      </w:r>
      <w:proofErr w:type="gramEnd"/>
      <w:r>
        <w:t xml:space="preserve"> default by the borrower are applied against the loan resulting in the balance of the loan being 80 per cent or less than the value of the residential property. </w:t>
      </w:r>
    </w:p>
    <w:p w14:paraId="533C99C9" w14:textId="77777777" w:rsidR="00D93110" w:rsidRPr="00227A0D" w:rsidRDefault="00D93110" w:rsidP="00D93110">
      <w:pPr>
        <w:pStyle w:val="subsection"/>
      </w:pPr>
      <w:bookmarkStart w:id="396" w:name="SubSec90"/>
      <w:bookmarkEnd w:id="395"/>
      <w:r>
        <w:tab/>
        <w:t xml:space="preserve"> </w:t>
      </w:r>
      <w:r w:rsidRPr="00227A0D">
        <w:t>(5)</w:t>
      </w:r>
      <w:r w:rsidRPr="00227A0D">
        <w:tab/>
        <w:t xml:space="preserve">The terms of a guarantee issued by the NHFIC under this Part must provide for the guarantee to cease if: </w:t>
      </w:r>
    </w:p>
    <w:p w14:paraId="56E4A409" w14:textId="77777777" w:rsidR="00D93110" w:rsidRPr="00227A0D" w:rsidRDefault="00D93110" w:rsidP="00D93110">
      <w:pPr>
        <w:pStyle w:val="paragraph"/>
      </w:pPr>
      <w:bookmarkStart w:id="397" w:name="Para147"/>
      <w:bookmarkEnd w:id="396"/>
      <w:r w:rsidRPr="00227A0D">
        <w:tab/>
        <w:t xml:space="preserve"> (a)</w:t>
      </w:r>
      <w:r w:rsidRPr="00227A0D">
        <w:tab/>
        <w:t xml:space="preserve">the residential property the subject of the loan is used other than as an owner-occupied premises, unless paragraphs 29K(3)(a), (b), (c) and (d) apply in relation to the loan and the property; or </w:t>
      </w:r>
    </w:p>
    <w:p w14:paraId="1C75DC51" w14:textId="77777777" w:rsidR="00D93110" w:rsidRPr="00227A0D" w:rsidRDefault="00D93110" w:rsidP="00D93110">
      <w:pPr>
        <w:pStyle w:val="paragraph"/>
      </w:pPr>
      <w:bookmarkStart w:id="398" w:name="Para148"/>
      <w:bookmarkEnd w:id="397"/>
      <w:r w:rsidRPr="00227A0D">
        <w:tab/>
        <w:t xml:space="preserve"> (b)</w:t>
      </w:r>
      <w:r w:rsidRPr="00227A0D">
        <w:tab/>
        <w:t xml:space="preserve">the person: </w:t>
      </w:r>
    </w:p>
    <w:p w14:paraId="7091CA3E" w14:textId="11323C3F" w:rsidR="00D93110" w:rsidRPr="00227A0D" w:rsidRDefault="00D93110" w:rsidP="00D93110">
      <w:pPr>
        <w:pStyle w:val="paragraphsub"/>
      </w:pPr>
      <w:bookmarkStart w:id="399" w:name="ParaSub19"/>
      <w:bookmarkEnd w:id="398"/>
      <w:r w:rsidRPr="00227A0D">
        <w:lastRenderedPageBreak/>
        <w:tab/>
        <w:t xml:space="preserve"> (</w:t>
      </w:r>
      <w:proofErr w:type="spellStart"/>
      <w:r w:rsidRPr="00227A0D">
        <w:t>i</w:t>
      </w:r>
      <w:proofErr w:type="spellEnd"/>
      <w:r w:rsidRPr="00227A0D">
        <w:t>)</w:t>
      </w:r>
      <w:r w:rsidRPr="00227A0D">
        <w:tab/>
        <w:t>is an eligible single parent as a result of sub</w:t>
      </w:r>
      <w:r w:rsidR="00D525CD" w:rsidRPr="00B26B64">
        <w:t>-</w:t>
      </w:r>
      <w:r w:rsidRPr="00227A0D">
        <w:t>subparagraph 29D(3)(a)(ii)(A) or an eligible single legal guardian as a result of sub</w:t>
      </w:r>
      <w:r w:rsidR="60BE62AC" w:rsidRPr="00227A0D">
        <w:t>-</w:t>
      </w:r>
      <w:r w:rsidRPr="00227A0D">
        <w:t>sub</w:t>
      </w:r>
      <w:r w:rsidRPr="00227A0D">
        <w:noBreakHyphen/>
        <w:t>paragraph 29D(3</w:t>
      </w:r>
      <w:proofErr w:type="gramStart"/>
      <w:r w:rsidRPr="00227A0D">
        <w:t>A)(</w:t>
      </w:r>
      <w:proofErr w:type="gramEnd"/>
      <w:r w:rsidRPr="00227A0D">
        <w:t xml:space="preserve">a)(ii)(A); and </w:t>
      </w:r>
    </w:p>
    <w:p w14:paraId="24089CEB" w14:textId="77777777" w:rsidR="00D93110" w:rsidRDefault="00D93110" w:rsidP="00D93110">
      <w:pPr>
        <w:pStyle w:val="paragraphsub"/>
      </w:pPr>
      <w:bookmarkStart w:id="400" w:name="ParaSub20"/>
      <w:bookmarkEnd w:id="399"/>
      <w:r w:rsidRPr="00227A0D">
        <w:tab/>
        <w:t xml:space="preserve"> (ii)</w:t>
      </w:r>
      <w:r w:rsidRPr="00227A0D">
        <w:tab/>
        <w:t>more than 4 weeks from when they became the registered owner of the property that was purchased with the loan, still holds a freehold interest in other real property in Australia.</w:t>
      </w:r>
      <w:r w:rsidRPr="00621B9F">
        <w:t xml:space="preserve"> </w:t>
      </w:r>
    </w:p>
    <w:p w14:paraId="7978A887" w14:textId="77777777" w:rsidR="00D93110" w:rsidRDefault="00D93110" w:rsidP="00D93110">
      <w:pPr>
        <w:pStyle w:val="ActHead5"/>
      </w:pPr>
      <w:bookmarkStart w:id="401" w:name="_Toc140235902"/>
      <w:bookmarkStart w:id="402" w:name="_Toc140830757"/>
      <w:bookmarkEnd w:id="400"/>
      <w:r w:rsidRPr="00227A0D">
        <w:rPr>
          <w:rStyle w:val="CharSectno"/>
        </w:rPr>
        <w:t>29</w:t>
      </w:r>
      <w:proofErr w:type="gramStart"/>
      <w:r w:rsidRPr="00227A0D">
        <w:rPr>
          <w:rStyle w:val="CharSectno"/>
        </w:rPr>
        <w:t>I</w:t>
      </w:r>
      <w:r w:rsidRPr="00227A0D">
        <w:t xml:space="preserve">  First</w:t>
      </w:r>
      <w:proofErr w:type="gramEnd"/>
      <w:r w:rsidRPr="00227A0D">
        <w:t xml:space="preserve"> home guarantees</w:t>
      </w:r>
      <w:bookmarkEnd w:id="401"/>
      <w:bookmarkEnd w:id="402"/>
      <w:r>
        <w:t xml:space="preserve"> </w:t>
      </w:r>
    </w:p>
    <w:p w14:paraId="24E635FC" w14:textId="77777777" w:rsidR="00D93110" w:rsidRDefault="00D93110" w:rsidP="00D93110">
      <w:pPr>
        <w:pStyle w:val="SubsectionHead"/>
      </w:pPr>
      <w:r w:rsidRPr="004220F5">
        <w:t xml:space="preserve">Limit on guarantees in a financial </w:t>
      </w:r>
      <w:proofErr w:type="gramStart"/>
      <w:r w:rsidRPr="004220F5">
        <w:t>year</w:t>
      </w:r>
      <w:proofErr w:type="gramEnd"/>
      <w:r w:rsidRPr="004220F5">
        <w:t xml:space="preserve"> </w:t>
      </w:r>
    </w:p>
    <w:p w14:paraId="2EB1D09A" w14:textId="77777777" w:rsidR="00D93110" w:rsidRDefault="00D93110" w:rsidP="00D93110">
      <w:pPr>
        <w:pStyle w:val="subsection"/>
      </w:pPr>
      <w:bookmarkStart w:id="403" w:name="SubSec91"/>
      <w:r>
        <w:tab/>
        <w:t xml:space="preserve"> (1) </w:t>
      </w:r>
      <w:r>
        <w:tab/>
        <w:t xml:space="preserve">For each financial year, the NHFIC must not issue more than the number of guarantees worked out under subsection (2). </w:t>
      </w:r>
    </w:p>
    <w:p w14:paraId="769C656E" w14:textId="77777777" w:rsidR="00D93110" w:rsidRDefault="00D93110" w:rsidP="00D93110">
      <w:pPr>
        <w:pStyle w:val="subsection"/>
      </w:pPr>
      <w:bookmarkStart w:id="404" w:name="SubSec92"/>
      <w:bookmarkEnd w:id="403"/>
      <w:r>
        <w:t xml:space="preserve"> </w:t>
      </w:r>
      <w:r>
        <w:tab/>
        <w:t>(2)</w:t>
      </w:r>
      <w:r>
        <w:tab/>
        <w:t xml:space="preserve">The limit on the number of guarantees for a financial year is the sum of: </w:t>
      </w:r>
    </w:p>
    <w:p w14:paraId="68EC23B8" w14:textId="77777777" w:rsidR="00D93110" w:rsidRDefault="00D93110" w:rsidP="00D93110">
      <w:pPr>
        <w:pStyle w:val="paragraph"/>
      </w:pPr>
      <w:bookmarkStart w:id="405" w:name="Para149"/>
      <w:bookmarkEnd w:id="404"/>
      <w:r w:rsidRPr="00847A97">
        <w:tab/>
      </w:r>
      <w:r w:rsidRPr="004220F5">
        <w:t xml:space="preserve"> (a)</w:t>
      </w:r>
      <w:r w:rsidRPr="004220F5">
        <w:tab/>
        <w:t xml:space="preserve">35,000; and </w:t>
      </w:r>
    </w:p>
    <w:p w14:paraId="4623464D" w14:textId="77777777" w:rsidR="00D93110" w:rsidRPr="004220F5" w:rsidRDefault="00D93110" w:rsidP="00D93110">
      <w:pPr>
        <w:pStyle w:val="paragraph"/>
      </w:pPr>
      <w:bookmarkStart w:id="406" w:name="Para150"/>
      <w:bookmarkEnd w:id="405"/>
      <w:r w:rsidRPr="00847A97">
        <w:tab/>
      </w:r>
      <w:r w:rsidRPr="004220F5">
        <w:t xml:space="preserve"> (b)</w:t>
      </w:r>
      <w:r w:rsidRPr="004220F5">
        <w:tab/>
        <w:t xml:space="preserve">the number of unissued guarantees from the previous financial year determined by the Minister under subsection (3). </w:t>
      </w:r>
    </w:p>
    <w:p w14:paraId="524CC67F" w14:textId="77777777" w:rsidR="00D93110" w:rsidRDefault="00D93110" w:rsidP="00D93110">
      <w:pPr>
        <w:pStyle w:val="subsection"/>
      </w:pPr>
      <w:bookmarkStart w:id="407" w:name="SubSec93"/>
      <w:bookmarkEnd w:id="406"/>
      <w:r>
        <w:tab/>
        <w:t xml:space="preserve"> (3)</w:t>
      </w:r>
      <w:r>
        <w:tab/>
        <w:t xml:space="preserve">The Minister may determine, in a written notice given to the NHFIC, that any unissued guarantees covered by subsection (5) in a financial year may be issued in the following financial year. </w:t>
      </w:r>
    </w:p>
    <w:p w14:paraId="6667DDC3" w14:textId="77777777" w:rsidR="00D93110" w:rsidRDefault="00D93110" w:rsidP="00D93110">
      <w:pPr>
        <w:pStyle w:val="subsection"/>
      </w:pPr>
      <w:bookmarkStart w:id="408" w:name="SubSec94"/>
      <w:bookmarkEnd w:id="407"/>
      <w:r>
        <w:tab/>
        <w:t xml:space="preserve"> (4)</w:t>
      </w:r>
      <w:r>
        <w:tab/>
        <w:t xml:space="preserve">The power in subsection (3) applies to unissued guarantees from the 2019-20 financial year. </w:t>
      </w:r>
    </w:p>
    <w:p w14:paraId="39B363B2" w14:textId="77777777" w:rsidR="00D93110" w:rsidRDefault="00D93110" w:rsidP="00D93110">
      <w:pPr>
        <w:pStyle w:val="subsection"/>
      </w:pPr>
      <w:bookmarkStart w:id="409" w:name="SubSec95"/>
      <w:bookmarkEnd w:id="408"/>
      <w:r>
        <w:tab/>
        <w:t xml:space="preserve"> (5)</w:t>
      </w:r>
      <w:r>
        <w:tab/>
        <w:t xml:space="preserve">For subsection (3), the unissued guarantees in a financial year are the number of unissued guarantees from the limit set out in paragraph (2)(a). </w:t>
      </w:r>
    </w:p>
    <w:p w14:paraId="3204860C" w14:textId="77777777" w:rsidR="00D93110" w:rsidRDefault="00D93110" w:rsidP="00D93110">
      <w:pPr>
        <w:pStyle w:val="subsection"/>
      </w:pPr>
      <w:bookmarkStart w:id="410" w:name="SubSec96"/>
      <w:bookmarkEnd w:id="409"/>
      <w:r>
        <w:tab/>
        <w:t xml:space="preserve"> (6)</w:t>
      </w:r>
      <w:r>
        <w:tab/>
        <w:t xml:space="preserve">In </w:t>
      </w:r>
      <w:proofErr w:type="gramStart"/>
      <w:r>
        <w:t>making a determination</w:t>
      </w:r>
      <w:proofErr w:type="gramEnd"/>
      <w:r>
        <w:t xml:space="preserve"> under subsection (3), the Minister must take into account the performance of the First Home Guarantee, and any unique circumstances influencing the uptake of guarantees under the First Home Guarantee. </w:t>
      </w:r>
    </w:p>
    <w:p w14:paraId="729740CA" w14:textId="77777777" w:rsidR="00D93110" w:rsidRPr="0067347D" w:rsidRDefault="00D93110" w:rsidP="00D93110">
      <w:pPr>
        <w:pStyle w:val="subsection"/>
      </w:pPr>
      <w:bookmarkStart w:id="411" w:name="SubSec97"/>
      <w:bookmarkEnd w:id="410"/>
      <w:r>
        <w:tab/>
        <w:t xml:space="preserve"> (7)</w:t>
      </w:r>
      <w:r>
        <w:tab/>
        <w:t xml:space="preserve">The total number of guarantees issued to major banks in the 2021-22 financial </w:t>
      </w:r>
      <w:proofErr w:type="gramStart"/>
      <w:r>
        <w:t>year</w:t>
      </w:r>
      <w:proofErr w:type="gramEnd"/>
      <w:r>
        <w:t xml:space="preserve"> or an earlier financial year must not exceed: </w:t>
      </w:r>
    </w:p>
    <w:p w14:paraId="2F9D7BB2" w14:textId="77777777" w:rsidR="00D93110" w:rsidRDefault="00D93110" w:rsidP="00D93110">
      <w:pPr>
        <w:pStyle w:val="paragraph"/>
      </w:pPr>
      <w:bookmarkStart w:id="412" w:name="Para151"/>
      <w:bookmarkEnd w:id="411"/>
      <w:r w:rsidRPr="00847A97">
        <w:tab/>
      </w:r>
      <w:r w:rsidRPr="0067347D">
        <w:t xml:space="preserve"> (a)</w:t>
      </w:r>
      <w:r w:rsidRPr="0067347D">
        <w:tab/>
        <w:t xml:space="preserve">17,500; and </w:t>
      </w:r>
    </w:p>
    <w:p w14:paraId="479F2E4F" w14:textId="77777777" w:rsidR="00D93110" w:rsidRDefault="00D93110" w:rsidP="00D93110">
      <w:pPr>
        <w:pStyle w:val="paragraph"/>
      </w:pPr>
      <w:bookmarkStart w:id="413" w:name="Para152"/>
      <w:bookmarkEnd w:id="412"/>
      <w:r w:rsidRPr="00847A97">
        <w:tab/>
      </w:r>
      <w:r w:rsidRPr="0067347D">
        <w:t xml:space="preserve"> (b)</w:t>
      </w:r>
      <w:r w:rsidRPr="0067347D">
        <w:tab/>
        <w:t xml:space="preserve">if a determination has been made under subsection (3)—50 per cent of the guarantees covered by that determination. </w:t>
      </w:r>
    </w:p>
    <w:bookmarkEnd w:id="413"/>
    <w:p w14:paraId="40C073F3" w14:textId="77777777" w:rsidR="00D93110" w:rsidRDefault="00D93110" w:rsidP="00D93110">
      <w:pPr>
        <w:pStyle w:val="SubsectionHead"/>
      </w:pPr>
      <w:r w:rsidRPr="0067347D">
        <w:t xml:space="preserve">Additional guarantees for the 2021-22 financial year </w:t>
      </w:r>
    </w:p>
    <w:p w14:paraId="322D16A8" w14:textId="77777777" w:rsidR="00D93110" w:rsidRDefault="00D93110" w:rsidP="00D93110">
      <w:pPr>
        <w:pStyle w:val="subsection"/>
      </w:pPr>
      <w:bookmarkStart w:id="414" w:name="SubSec98"/>
      <w:r>
        <w:tab/>
        <w:t xml:space="preserve"> (7A)</w:t>
      </w:r>
      <w:r>
        <w:tab/>
        <w:t xml:space="preserve">Despite subsections (2) and (7), for the 2021-22 financial year: </w:t>
      </w:r>
    </w:p>
    <w:p w14:paraId="06CAFBA8" w14:textId="77777777" w:rsidR="00D93110" w:rsidRDefault="00D93110" w:rsidP="00D93110">
      <w:pPr>
        <w:pStyle w:val="paragraph"/>
      </w:pPr>
      <w:bookmarkStart w:id="415" w:name="Para153"/>
      <w:bookmarkEnd w:id="414"/>
      <w:r w:rsidRPr="00847A97">
        <w:tab/>
      </w:r>
      <w:r>
        <w:t xml:space="preserve"> (</w:t>
      </w:r>
      <w:r w:rsidRPr="00FA1641">
        <w:t>a)</w:t>
      </w:r>
      <w:r w:rsidRPr="00FA1641">
        <w:tab/>
        <w:t xml:space="preserve">the limit on the number of guarantees for that year is 14,651; and </w:t>
      </w:r>
    </w:p>
    <w:p w14:paraId="34252097" w14:textId="77777777" w:rsidR="00D93110" w:rsidRPr="00FA1641" w:rsidRDefault="00D93110" w:rsidP="00D93110">
      <w:pPr>
        <w:pStyle w:val="paragraph"/>
      </w:pPr>
      <w:bookmarkStart w:id="416" w:name="Para154"/>
      <w:bookmarkEnd w:id="415"/>
      <w:r w:rsidRPr="00847A97">
        <w:tab/>
      </w:r>
      <w:r w:rsidRPr="00FA1641">
        <w:t xml:space="preserve"> (b)</w:t>
      </w:r>
      <w:r w:rsidRPr="00FA1641">
        <w:tab/>
        <w:t xml:space="preserve">the total number of guarantees issued to major banks for that year must not exceed 7,325. </w:t>
      </w:r>
    </w:p>
    <w:bookmarkEnd w:id="416"/>
    <w:p w14:paraId="0F60226A" w14:textId="77777777" w:rsidR="00D93110" w:rsidRDefault="00D93110" w:rsidP="00D93110">
      <w:pPr>
        <w:pStyle w:val="SubsectionHead"/>
      </w:pPr>
      <w:r w:rsidRPr="00FA1641">
        <w:lastRenderedPageBreak/>
        <w:t xml:space="preserve">The NHFIC must notify </w:t>
      </w:r>
      <w:proofErr w:type="gramStart"/>
      <w:r w:rsidRPr="00FA1641">
        <w:t>Minister</w:t>
      </w:r>
      <w:proofErr w:type="gramEnd"/>
      <w:r w:rsidRPr="00FA1641">
        <w:t xml:space="preserve"> </w:t>
      </w:r>
    </w:p>
    <w:p w14:paraId="76150303" w14:textId="77777777" w:rsidR="00D93110" w:rsidRDefault="00D93110" w:rsidP="00D93110">
      <w:pPr>
        <w:pStyle w:val="subsection"/>
      </w:pPr>
      <w:bookmarkStart w:id="417" w:name="SubSec99"/>
      <w:r>
        <w:tab/>
        <w:t xml:space="preserve"> (8)</w:t>
      </w:r>
      <w:r>
        <w:tab/>
        <w:t>On the 100</w:t>
      </w:r>
      <w:r w:rsidRPr="00753CF8">
        <w:rPr>
          <w:vertAlign w:val="superscript"/>
        </w:rPr>
        <w:t>th</w:t>
      </w:r>
      <w:r>
        <w:t xml:space="preserve"> day after the end of a financial year (or as otherwise directed by the Minister in writing), the NHFIC must notify the Minister, in writing, of the number of guarantees that were unissued in the financial year. </w:t>
      </w:r>
    </w:p>
    <w:p w14:paraId="1F21875F" w14:textId="77777777" w:rsidR="00D93110" w:rsidRDefault="00D93110" w:rsidP="00D93110">
      <w:pPr>
        <w:pStyle w:val="subsection"/>
      </w:pPr>
      <w:bookmarkStart w:id="418" w:name="SubSec100"/>
      <w:bookmarkEnd w:id="417"/>
      <w:r>
        <w:tab/>
        <w:t xml:space="preserve"> (9)</w:t>
      </w:r>
      <w:r>
        <w:tab/>
        <w:t xml:space="preserve">The notice under subsection (8) must include a detailed breakdown of the unissued guarantees as assessed at the time of the notice, including: </w:t>
      </w:r>
    </w:p>
    <w:p w14:paraId="645315F6" w14:textId="77777777" w:rsidR="00D93110" w:rsidRDefault="00D93110" w:rsidP="00D93110">
      <w:pPr>
        <w:pStyle w:val="paragraph"/>
      </w:pPr>
      <w:bookmarkStart w:id="419" w:name="Para155"/>
      <w:bookmarkEnd w:id="418"/>
      <w:r w:rsidRPr="00847A97">
        <w:tab/>
      </w:r>
      <w:r w:rsidRPr="00FA1641">
        <w:t xml:space="preserve"> (a)</w:t>
      </w:r>
      <w:r w:rsidRPr="00FA1641">
        <w:tab/>
        <w:t xml:space="preserve">the number that were unissued; and </w:t>
      </w:r>
    </w:p>
    <w:p w14:paraId="627E5F06" w14:textId="77777777" w:rsidR="00D93110" w:rsidRPr="00FA1641" w:rsidRDefault="00D93110" w:rsidP="00D93110">
      <w:pPr>
        <w:pStyle w:val="paragraph"/>
      </w:pPr>
      <w:bookmarkStart w:id="420" w:name="Para156"/>
      <w:bookmarkEnd w:id="419"/>
      <w:r w:rsidRPr="00847A97">
        <w:tab/>
      </w:r>
      <w:r w:rsidRPr="00FA1641">
        <w:t xml:space="preserve"> (b)</w:t>
      </w:r>
      <w:r w:rsidRPr="00FA1641">
        <w:tab/>
        <w:t xml:space="preserve">whether the unissued guarantees related to a major bank or other eligible lender; and </w:t>
      </w:r>
    </w:p>
    <w:p w14:paraId="25104F29" w14:textId="77777777" w:rsidR="00D93110" w:rsidRDefault="00D93110" w:rsidP="00D93110">
      <w:pPr>
        <w:pStyle w:val="paragraph"/>
      </w:pPr>
      <w:bookmarkStart w:id="421" w:name="Para157"/>
      <w:bookmarkEnd w:id="420"/>
      <w:r w:rsidRPr="00847A97">
        <w:tab/>
      </w:r>
      <w:r w:rsidRPr="00FA1641">
        <w:t xml:space="preserve"> (c)</w:t>
      </w:r>
      <w:r w:rsidRPr="00FA1641">
        <w:tab/>
        <w:t>whether the unissued guarantees are reserved, or lapsed or expired; and</w:t>
      </w:r>
    </w:p>
    <w:p w14:paraId="7DB99389" w14:textId="77777777" w:rsidR="00D93110" w:rsidRDefault="00D93110" w:rsidP="00D93110">
      <w:pPr>
        <w:pStyle w:val="paragraph"/>
      </w:pPr>
      <w:bookmarkStart w:id="422" w:name="Para158"/>
      <w:bookmarkEnd w:id="421"/>
      <w:r w:rsidRPr="00847A97">
        <w:tab/>
      </w:r>
      <w:r w:rsidRPr="00FA1641">
        <w:t xml:space="preserve"> (d)</w:t>
      </w:r>
      <w:r w:rsidRPr="00FA1641">
        <w:tab/>
        <w:t xml:space="preserve">any other information requested in writing by the Minister. </w:t>
      </w:r>
    </w:p>
    <w:bookmarkEnd w:id="422"/>
    <w:p w14:paraId="535DDF16" w14:textId="77777777" w:rsidR="00D93110" w:rsidRDefault="00D93110" w:rsidP="00D93110">
      <w:pPr>
        <w:pStyle w:val="SubsectionHead"/>
      </w:pPr>
      <w:r w:rsidRPr="00FA1641">
        <w:t xml:space="preserve">Counting of guarantees </w:t>
      </w:r>
    </w:p>
    <w:p w14:paraId="5344339F" w14:textId="77777777" w:rsidR="00D93110" w:rsidRDefault="00D93110" w:rsidP="00D93110">
      <w:pPr>
        <w:pStyle w:val="subsection"/>
      </w:pPr>
      <w:bookmarkStart w:id="423" w:name="SubSec101"/>
      <w:r>
        <w:tab/>
        <w:t xml:space="preserve"> (10)</w:t>
      </w:r>
      <w:r>
        <w:tab/>
        <w:t xml:space="preserve">For the purposes of this section: </w:t>
      </w:r>
    </w:p>
    <w:p w14:paraId="7A7D326D" w14:textId="77777777" w:rsidR="00D93110" w:rsidRDefault="00D93110" w:rsidP="00D93110">
      <w:pPr>
        <w:pStyle w:val="paragraph"/>
      </w:pPr>
      <w:bookmarkStart w:id="424" w:name="Para159"/>
      <w:bookmarkEnd w:id="423"/>
      <w:r w:rsidRPr="00847A97">
        <w:tab/>
      </w:r>
      <w:r w:rsidRPr="00FA1641">
        <w:t xml:space="preserve"> (a)</w:t>
      </w:r>
      <w:r w:rsidRPr="00FA1641">
        <w:tab/>
        <w:t xml:space="preserve">subject to subsection (11), a guarantee is issued in the financial year during which its issue is approved by the NHFIC, even if the arrangement relating to the guarantee is entered into in a later financial year; and </w:t>
      </w:r>
    </w:p>
    <w:p w14:paraId="30046D5E" w14:textId="77777777" w:rsidR="00D93110" w:rsidRPr="00FA1641" w:rsidRDefault="00D93110" w:rsidP="00D93110">
      <w:pPr>
        <w:pStyle w:val="paragraph"/>
      </w:pPr>
      <w:bookmarkStart w:id="425" w:name="Para160"/>
      <w:bookmarkEnd w:id="424"/>
      <w:r w:rsidRPr="00847A97">
        <w:tab/>
      </w:r>
      <w:r w:rsidRPr="00FA1641">
        <w:t xml:space="preserve"> (b)</w:t>
      </w:r>
      <w:r w:rsidRPr="00FA1641">
        <w:tab/>
        <w:t>a guarantee issued in relation to a loan that satisfies subsection 29</w:t>
      </w:r>
      <w:proofErr w:type="gramStart"/>
      <w:r w:rsidRPr="00FA1641">
        <w:t>C(</w:t>
      </w:r>
      <w:proofErr w:type="gramEnd"/>
      <w:r w:rsidRPr="00FA1641">
        <w:t xml:space="preserve">4) is disregarded. </w:t>
      </w:r>
    </w:p>
    <w:p w14:paraId="34E48D09" w14:textId="77777777" w:rsidR="00D93110" w:rsidRDefault="00D93110" w:rsidP="00D93110">
      <w:pPr>
        <w:pStyle w:val="subsection"/>
      </w:pPr>
      <w:bookmarkStart w:id="426" w:name="SubSec102"/>
      <w:bookmarkEnd w:id="425"/>
      <w:r>
        <w:tab/>
        <w:t xml:space="preserve"> (11)</w:t>
      </w:r>
      <w:r>
        <w:tab/>
        <w:t xml:space="preserve">Paragraph (10)(a) does not apply to unissued guarantees that are the subject of a determination under subsection (3). </w:t>
      </w:r>
    </w:p>
    <w:bookmarkEnd w:id="426"/>
    <w:p w14:paraId="3F035C99" w14:textId="77777777" w:rsidR="00D93110" w:rsidRDefault="00D93110" w:rsidP="00D93110">
      <w:pPr>
        <w:pStyle w:val="SubsectionHead"/>
      </w:pPr>
      <w:r w:rsidRPr="00FA1641">
        <w:t xml:space="preserve">Guarantees may not be rolled over other than under subsection (3) </w:t>
      </w:r>
    </w:p>
    <w:p w14:paraId="7F043A9C" w14:textId="77777777" w:rsidR="00D93110" w:rsidRDefault="00D93110" w:rsidP="00D93110">
      <w:pPr>
        <w:pStyle w:val="subsection"/>
      </w:pPr>
      <w:bookmarkStart w:id="427" w:name="SubSec103"/>
      <w:r>
        <w:tab/>
        <w:t xml:space="preserve"> (12)</w:t>
      </w:r>
      <w:r>
        <w:tab/>
        <w:t xml:space="preserve">To avoid doubt, unissued guarantees from a financial year may not be rolled over to a future financial year, other than as determined by the Minister under subsection (3). </w:t>
      </w:r>
    </w:p>
    <w:p w14:paraId="60497B7D" w14:textId="77777777" w:rsidR="00D93110" w:rsidRDefault="00D93110" w:rsidP="00D93110">
      <w:pPr>
        <w:pStyle w:val="ActHead5"/>
      </w:pPr>
      <w:bookmarkStart w:id="428" w:name="_Toc140235903"/>
      <w:bookmarkStart w:id="429" w:name="_Toc140830758"/>
      <w:bookmarkEnd w:id="427"/>
      <w:r w:rsidRPr="0026742F">
        <w:rPr>
          <w:rStyle w:val="CharSectno"/>
        </w:rPr>
        <w:t>29IA</w:t>
      </w:r>
      <w:r>
        <w:t xml:space="preserve"> New Home Guarantees</w:t>
      </w:r>
      <w:bookmarkEnd w:id="428"/>
      <w:bookmarkEnd w:id="429"/>
      <w:r>
        <w:t xml:space="preserve"> </w:t>
      </w:r>
    </w:p>
    <w:p w14:paraId="7E135E52" w14:textId="77777777" w:rsidR="00D93110" w:rsidRDefault="00D93110" w:rsidP="00D93110">
      <w:pPr>
        <w:pStyle w:val="SubsectionHead"/>
      </w:pPr>
      <w:r w:rsidRPr="00FD4DF7">
        <w:t xml:space="preserve">Additional guarantees for the 2020-21 financial year </w:t>
      </w:r>
    </w:p>
    <w:p w14:paraId="48166FEB" w14:textId="77777777" w:rsidR="00D93110" w:rsidRDefault="00D93110" w:rsidP="00D93110">
      <w:pPr>
        <w:pStyle w:val="subsection"/>
      </w:pPr>
      <w:bookmarkStart w:id="430" w:name="SubSec104"/>
      <w:r w:rsidRPr="00847A97">
        <w:tab/>
      </w:r>
      <w:r>
        <w:t xml:space="preserve"> (1)</w:t>
      </w:r>
      <w:r>
        <w:tab/>
        <w:t>In addition to the guarantees that the NHFIC may issue under section 29I, 29IB or 29IBA, the NHFIC may issue up to an additional 10,000 guarantees (</w:t>
      </w:r>
      <w:r w:rsidRPr="00052E44">
        <w:rPr>
          <w:b/>
          <w:bCs/>
          <w:i/>
          <w:iCs/>
        </w:rPr>
        <w:t>New Home Guarantees</w:t>
      </w:r>
      <w:r>
        <w:t xml:space="preserve">) in the 2020-21 financial year, in relation to loans that meet the requirements of subsection (3) (as the case requires). </w:t>
      </w:r>
    </w:p>
    <w:p w14:paraId="1FD0553A" w14:textId="77777777" w:rsidR="00D93110" w:rsidRDefault="00D93110" w:rsidP="00D93110">
      <w:pPr>
        <w:pStyle w:val="subsection"/>
      </w:pPr>
      <w:bookmarkStart w:id="431" w:name="SubSec105"/>
      <w:bookmarkEnd w:id="430"/>
      <w:r w:rsidRPr="00847A97">
        <w:tab/>
      </w:r>
      <w:r>
        <w:t xml:space="preserve"> (2)</w:t>
      </w:r>
      <w:r>
        <w:tab/>
        <w:t xml:space="preserve">The total number of New Home Guarantees issued to major banks in the 2020-21 financial year must not exceed 5,000. </w:t>
      </w:r>
    </w:p>
    <w:bookmarkEnd w:id="431"/>
    <w:p w14:paraId="16625728" w14:textId="77777777" w:rsidR="00D93110" w:rsidRDefault="00D93110" w:rsidP="00D93110">
      <w:pPr>
        <w:pStyle w:val="SubsectionHead"/>
      </w:pPr>
      <w:r w:rsidRPr="006A4CC2">
        <w:t xml:space="preserve">Additional guarantees for the 2021-22 financial year </w:t>
      </w:r>
    </w:p>
    <w:p w14:paraId="55B65F23" w14:textId="77777777" w:rsidR="00D93110" w:rsidRPr="0024405B" w:rsidRDefault="00D93110" w:rsidP="00D93110">
      <w:pPr>
        <w:pStyle w:val="subsection"/>
      </w:pPr>
      <w:bookmarkStart w:id="432" w:name="SubSec106"/>
      <w:r w:rsidRPr="00847A97">
        <w:tab/>
      </w:r>
      <w:r>
        <w:t xml:space="preserve"> (2A)</w:t>
      </w:r>
      <w:r>
        <w:tab/>
        <w:t xml:space="preserve">In addition to the guarantees that the NHFIC may issue under: </w:t>
      </w:r>
    </w:p>
    <w:p w14:paraId="506CB81A" w14:textId="77777777" w:rsidR="00D93110" w:rsidRPr="0024405B" w:rsidRDefault="00D93110" w:rsidP="00D93110">
      <w:pPr>
        <w:pStyle w:val="paragraph"/>
      </w:pPr>
      <w:bookmarkStart w:id="433" w:name="Para161"/>
      <w:bookmarkEnd w:id="432"/>
      <w:r w:rsidRPr="00847A97">
        <w:tab/>
      </w:r>
      <w:r w:rsidRPr="0024405B">
        <w:t xml:space="preserve"> (a)</w:t>
      </w:r>
      <w:r w:rsidRPr="0024405B">
        <w:tab/>
        <w:t xml:space="preserve">section 29I or 29IB; or </w:t>
      </w:r>
    </w:p>
    <w:p w14:paraId="75DF96FB" w14:textId="77777777" w:rsidR="00D93110" w:rsidRDefault="00D93110" w:rsidP="00D93110">
      <w:pPr>
        <w:pStyle w:val="paragraph"/>
      </w:pPr>
      <w:bookmarkStart w:id="434" w:name="Para162"/>
      <w:bookmarkEnd w:id="433"/>
      <w:r w:rsidRPr="00847A97">
        <w:tab/>
      </w:r>
      <w:r w:rsidRPr="0024405B">
        <w:t xml:space="preserve"> (b)</w:t>
      </w:r>
      <w:r w:rsidRPr="0024405B">
        <w:tab/>
        <w:t>subsections (1) or (4) (</w:t>
      </w:r>
      <w:r w:rsidRPr="00052E44">
        <w:rPr>
          <w:b/>
          <w:bCs/>
          <w:i/>
          <w:iCs/>
        </w:rPr>
        <w:t>the earlier guarantees</w:t>
      </w:r>
      <w:proofErr w:type="gramStart"/>
      <w:r w:rsidRPr="0024405B">
        <w:t>);</w:t>
      </w:r>
      <w:proofErr w:type="gramEnd"/>
      <w:r w:rsidRPr="0024405B">
        <w:t xml:space="preserve"> </w:t>
      </w:r>
    </w:p>
    <w:bookmarkEnd w:id="434"/>
    <w:p w14:paraId="1DB01DB6" w14:textId="77777777" w:rsidR="00D93110" w:rsidRPr="005C2F45" w:rsidRDefault="00D93110" w:rsidP="00D93110">
      <w:pPr>
        <w:pStyle w:val="subsection2"/>
      </w:pPr>
      <w:r w:rsidRPr="005C2F45">
        <w:lastRenderedPageBreak/>
        <w:t xml:space="preserve">the NHFIC may issue up to an additional 10,000 guarantees (also </w:t>
      </w:r>
      <w:r w:rsidRPr="00052E44">
        <w:rPr>
          <w:b/>
          <w:bCs/>
          <w:i/>
          <w:iCs/>
        </w:rPr>
        <w:t>New Home Guarantees</w:t>
      </w:r>
      <w:r w:rsidRPr="005C2F45">
        <w:t xml:space="preserve">) in the 2021-22 financial year, in relation to loans that meet the requirements of subsection (3) (as the case requires). </w:t>
      </w:r>
    </w:p>
    <w:p w14:paraId="087092C8" w14:textId="77777777" w:rsidR="00D93110" w:rsidRDefault="00D93110" w:rsidP="00D93110">
      <w:pPr>
        <w:pStyle w:val="subsection"/>
      </w:pPr>
      <w:bookmarkStart w:id="435" w:name="SubSec107"/>
      <w:r w:rsidRPr="00847A97">
        <w:tab/>
      </w:r>
      <w:r>
        <w:t xml:space="preserve"> (2B)</w:t>
      </w:r>
      <w:r>
        <w:tab/>
        <w:t>The total number of New Home Guarantees issued to major banks in the 2021-22 financial year must not exceed:</w:t>
      </w:r>
    </w:p>
    <w:p w14:paraId="61BBB6F4" w14:textId="77777777" w:rsidR="00D93110" w:rsidRPr="005C2F45" w:rsidRDefault="00D93110" w:rsidP="00D93110">
      <w:pPr>
        <w:pStyle w:val="paragraph"/>
      </w:pPr>
      <w:bookmarkStart w:id="436" w:name="Para163"/>
      <w:bookmarkEnd w:id="435"/>
      <w:r w:rsidRPr="00847A97">
        <w:tab/>
      </w:r>
      <w:r w:rsidRPr="005C2F45">
        <w:t xml:space="preserve"> (a)</w:t>
      </w:r>
      <w:r w:rsidRPr="005C2F45">
        <w:tab/>
        <w:t xml:space="preserve">5,000; and </w:t>
      </w:r>
    </w:p>
    <w:p w14:paraId="7966A699" w14:textId="77777777" w:rsidR="00D93110" w:rsidRPr="005C2F45" w:rsidRDefault="00D93110" w:rsidP="00D93110">
      <w:pPr>
        <w:pStyle w:val="paragraph"/>
      </w:pPr>
      <w:bookmarkStart w:id="437" w:name="Para164"/>
      <w:bookmarkEnd w:id="436"/>
      <w:r w:rsidRPr="00847A97">
        <w:tab/>
      </w:r>
      <w:r w:rsidRPr="005C2F45">
        <w:t xml:space="preserve"> (b)</w:t>
      </w:r>
      <w:r w:rsidRPr="005C2F45">
        <w:tab/>
        <w:t xml:space="preserve">if a determination has been made under subsection (4)—50 per cent of the guarantees covered by that determination. </w:t>
      </w:r>
    </w:p>
    <w:bookmarkEnd w:id="437"/>
    <w:p w14:paraId="7212345D" w14:textId="77777777" w:rsidR="00D93110" w:rsidRPr="0024405B" w:rsidRDefault="00D93110" w:rsidP="00D93110">
      <w:pPr>
        <w:pStyle w:val="SubsectionHead"/>
      </w:pPr>
      <w:r w:rsidRPr="0024405B">
        <w:t xml:space="preserve">Requirements for New Home Guarantees </w:t>
      </w:r>
    </w:p>
    <w:p w14:paraId="3F6FCC7F" w14:textId="77777777" w:rsidR="00D93110" w:rsidRPr="0036057E" w:rsidRDefault="00D93110" w:rsidP="00D93110">
      <w:pPr>
        <w:pStyle w:val="subsection"/>
      </w:pPr>
      <w:bookmarkStart w:id="438" w:name="SubSec108"/>
      <w:r w:rsidRPr="00847A97">
        <w:tab/>
      </w:r>
      <w:r>
        <w:t xml:space="preserve"> (3)</w:t>
      </w:r>
      <w:r>
        <w:tab/>
        <w:t xml:space="preserve">For subsection (1), the following requirements (as relevant) must be satisfied at the time the loan agreement is entered into: </w:t>
      </w:r>
    </w:p>
    <w:p w14:paraId="3F04EF97" w14:textId="77777777" w:rsidR="00D93110" w:rsidRPr="0036057E" w:rsidRDefault="00D93110" w:rsidP="00D93110">
      <w:pPr>
        <w:pStyle w:val="paragraph"/>
      </w:pPr>
      <w:bookmarkStart w:id="439" w:name="Para165"/>
      <w:bookmarkEnd w:id="438"/>
      <w:r w:rsidRPr="00847A97">
        <w:tab/>
      </w:r>
      <w:r w:rsidRPr="0036057E">
        <w:t xml:space="preserve"> (a)</w:t>
      </w:r>
      <w:r w:rsidRPr="0036057E">
        <w:tab/>
        <w:t xml:space="preserve">the loan relates to the building or purchase of a newly built dwelling; and </w:t>
      </w:r>
    </w:p>
    <w:p w14:paraId="3B684A53" w14:textId="77777777" w:rsidR="00D93110" w:rsidRDefault="00D93110" w:rsidP="00D93110">
      <w:pPr>
        <w:pStyle w:val="paragraph"/>
      </w:pPr>
      <w:bookmarkStart w:id="440" w:name="Para166"/>
      <w:bookmarkEnd w:id="439"/>
      <w:r w:rsidRPr="00847A97">
        <w:tab/>
      </w:r>
      <w:r w:rsidRPr="0036057E">
        <w:t xml:space="preserve"> (b)</w:t>
      </w:r>
      <w:r w:rsidRPr="0036057E">
        <w:tab/>
        <w:t xml:space="preserve">where the loan relates to the purchase of an interest in land and the construction of a newly built dwelling on the land: </w:t>
      </w:r>
    </w:p>
    <w:p w14:paraId="2AF81D28" w14:textId="77777777" w:rsidR="00D93110" w:rsidRPr="000E3215" w:rsidRDefault="00D93110" w:rsidP="00D93110">
      <w:pPr>
        <w:pStyle w:val="paragraphsub"/>
      </w:pPr>
      <w:bookmarkStart w:id="441" w:name="ParaSub21"/>
      <w:bookmarkEnd w:id="440"/>
      <w:r w:rsidRPr="00847A97">
        <w:tab/>
      </w:r>
      <w:r w:rsidRPr="000E3215">
        <w:t xml:space="preserve"> (</w:t>
      </w:r>
      <w:proofErr w:type="spellStart"/>
      <w:r w:rsidRPr="000E3215">
        <w:t>i</w:t>
      </w:r>
      <w:proofErr w:type="spellEnd"/>
      <w:r w:rsidRPr="000E3215">
        <w:t>)</w:t>
      </w:r>
      <w:r w:rsidRPr="000E3215">
        <w:tab/>
        <w:t xml:space="preserve">if it is more than 90 days after the eligible lender gave notice of approval by the NHFIC for the issue of a guarantee—the borrower or borrowers have </w:t>
      </w:r>
      <w:proofErr w:type="gramStart"/>
      <w:r w:rsidRPr="000E3215">
        <w:t>entered into</w:t>
      </w:r>
      <w:proofErr w:type="gramEnd"/>
      <w:r w:rsidRPr="000E3215">
        <w:t xml:space="preserve"> a construction contract; and </w:t>
      </w:r>
    </w:p>
    <w:p w14:paraId="0B835A8E" w14:textId="77777777" w:rsidR="00D93110" w:rsidRPr="000E3215" w:rsidRDefault="00D93110" w:rsidP="00D93110">
      <w:pPr>
        <w:pStyle w:val="paragraphsub"/>
      </w:pPr>
      <w:bookmarkStart w:id="442" w:name="ParaSub22"/>
      <w:bookmarkEnd w:id="441"/>
      <w:r w:rsidRPr="00847A97">
        <w:tab/>
      </w:r>
      <w:r w:rsidRPr="000E3215">
        <w:t xml:space="preserve"> (ii)</w:t>
      </w:r>
      <w:r w:rsidRPr="000E3215">
        <w:tab/>
        <w:t xml:space="preserve">if it is more than 12 months after the date the construction contract was entered into—the construction of the dwelling has commenced; and  </w:t>
      </w:r>
    </w:p>
    <w:p w14:paraId="4935B6F4" w14:textId="77777777" w:rsidR="00D93110" w:rsidRPr="000E3215" w:rsidRDefault="00D93110" w:rsidP="00D93110">
      <w:pPr>
        <w:pStyle w:val="paragraphsub"/>
      </w:pPr>
      <w:bookmarkStart w:id="443" w:name="ParaSub23"/>
      <w:bookmarkEnd w:id="442"/>
      <w:r w:rsidRPr="00847A97">
        <w:tab/>
      </w:r>
      <w:r w:rsidRPr="000E3215">
        <w:t xml:space="preserve"> (iii)</w:t>
      </w:r>
      <w:r w:rsidRPr="000E3215">
        <w:tab/>
        <w:t xml:space="preserve">if it is more than 24 months after construction </w:t>
      </w:r>
      <w:proofErr w:type="gramStart"/>
      <w:r w:rsidRPr="000E3215">
        <w:t>commenced—construction</w:t>
      </w:r>
      <w:proofErr w:type="gramEnd"/>
      <w:r w:rsidRPr="000E3215">
        <w:t xml:space="preserve"> of the dwelling has been completed. </w:t>
      </w:r>
    </w:p>
    <w:p w14:paraId="2CB87F6A" w14:textId="77777777" w:rsidR="00D93110" w:rsidRDefault="00D93110" w:rsidP="00D93110">
      <w:pPr>
        <w:pStyle w:val="paragraph"/>
      </w:pPr>
      <w:bookmarkStart w:id="444" w:name="Para167"/>
      <w:bookmarkEnd w:id="443"/>
      <w:r w:rsidRPr="00847A97">
        <w:tab/>
      </w:r>
      <w:r w:rsidRPr="0036057E">
        <w:t xml:space="preserve"> </w:t>
      </w:r>
      <w:r w:rsidRPr="00093937">
        <w:t>(c)</w:t>
      </w:r>
      <w:r w:rsidRPr="00093937">
        <w:tab/>
        <w:t xml:space="preserve">where the loan relates to the purchase of a newly built dwelling that is off-the-plan: </w:t>
      </w:r>
    </w:p>
    <w:p w14:paraId="3CFCD801" w14:textId="77777777" w:rsidR="00D93110" w:rsidRPr="00183396" w:rsidRDefault="00D93110" w:rsidP="00D93110">
      <w:pPr>
        <w:pStyle w:val="paragraphsub"/>
      </w:pPr>
      <w:bookmarkStart w:id="445" w:name="ParaSub24"/>
      <w:bookmarkEnd w:id="444"/>
      <w:r w:rsidRPr="00847A97">
        <w:tab/>
      </w:r>
      <w:r w:rsidRPr="00183396">
        <w:t xml:space="preserve"> (</w:t>
      </w:r>
      <w:proofErr w:type="spellStart"/>
      <w:r w:rsidRPr="00183396">
        <w:t>i</w:t>
      </w:r>
      <w:proofErr w:type="spellEnd"/>
      <w:r w:rsidRPr="00183396">
        <w:t>)</w:t>
      </w:r>
      <w:r w:rsidRPr="00183396">
        <w:tab/>
        <w:t xml:space="preserve">if it is more than 90 days after the eligible lender gave notice of approval by the NHFIC for the issue of a guarantee—the borrower or borrowers have </w:t>
      </w:r>
      <w:proofErr w:type="gramStart"/>
      <w:r w:rsidRPr="00183396">
        <w:t>entered into</w:t>
      </w:r>
      <w:proofErr w:type="gramEnd"/>
      <w:r w:rsidRPr="00183396">
        <w:t xml:space="preserve"> a contract of sale; and </w:t>
      </w:r>
    </w:p>
    <w:p w14:paraId="4AF777AD" w14:textId="77777777" w:rsidR="00D93110" w:rsidRPr="00183396" w:rsidRDefault="00D93110" w:rsidP="00D93110">
      <w:pPr>
        <w:pStyle w:val="paragraphsub"/>
      </w:pPr>
      <w:bookmarkStart w:id="446" w:name="ParaSub25"/>
      <w:bookmarkEnd w:id="445"/>
      <w:r w:rsidRPr="00847A97">
        <w:tab/>
      </w:r>
      <w:r w:rsidRPr="00183396">
        <w:t xml:space="preserve"> (ii)</w:t>
      </w:r>
      <w:r w:rsidRPr="00183396">
        <w:tab/>
        <w:t xml:space="preserve">if construction of the dwelling had not commenced on or before the date that the contract of sale was </w:t>
      </w:r>
      <w:proofErr w:type="gramStart"/>
      <w:r w:rsidRPr="00183396">
        <w:t>entered into</w:t>
      </w:r>
      <w:proofErr w:type="gramEnd"/>
      <w:r w:rsidRPr="00183396">
        <w:t xml:space="preserve"> (the contract date), and it is more than 12 months after the contract date—construction of the dwelling has commenced; and </w:t>
      </w:r>
    </w:p>
    <w:p w14:paraId="12B71579" w14:textId="77777777" w:rsidR="00D93110" w:rsidRPr="00183396" w:rsidRDefault="00D93110" w:rsidP="00D93110">
      <w:pPr>
        <w:pStyle w:val="paragraphsub"/>
      </w:pPr>
      <w:bookmarkStart w:id="447" w:name="ParaSub26"/>
      <w:bookmarkEnd w:id="446"/>
      <w:r w:rsidRPr="00847A97">
        <w:tab/>
      </w:r>
      <w:r w:rsidRPr="00183396">
        <w:t xml:space="preserve"> (iii)</w:t>
      </w:r>
      <w:r w:rsidRPr="00183396">
        <w:tab/>
        <w:t xml:space="preserve">if subparagraph (ii) applies, and it is more than 24 months after construction </w:t>
      </w:r>
      <w:proofErr w:type="gramStart"/>
      <w:r w:rsidRPr="00183396">
        <w:t>commenced—construction</w:t>
      </w:r>
      <w:proofErr w:type="gramEnd"/>
      <w:r w:rsidRPr="00183396">
        <w:t xml:space="preserve"> of the dwelling has been completed; and </w:t>
      </w:r>
    </w:p>
    <w:p w14:paraId="14BF6C78" w14:textId="77777777" w:rsidR="00D93110" w:rsidRDefault="00D93110" w:rsidP="00D93110">
      <w:pPr>
        <w:pStyle w:val="paragraphsub"/>
      </w:pPr>
      <w:bookmarkStart w:id="448" w:name="ParaSub27"/>
      <w:bookmarkEnd w:id="447"/>
      <w:r w:rsidRPr="00847A97">
        <w:tab/>
      </w:r>
      <w:r w:rsidRPr="00183396">
        <w:t xml:space="preserve"> (iv)</w:t>
      </w:r>
      <w:r w:rsidRPr="00183396">
        <w:tab/>
        <w:t xml:space="preserve">if construction of the dwelling commenced on or before the contract date, and it is more than 24 months after the contract date—construction of the dwelling has been completed.  </w:t>
      </w:r>
    </w:p>
    <w:bookmarkEnd w:id="448"/>
    <w:p w14:paraId="0EB10333" w14:textId="77777777" w:rsidR="00D93110" w:rsidRPr="00206078" w:rsidRDefault="00D93110" w:rsidP="00D93110">
      <w:pPr>
        <w:pStyle w:val="notetext"/>
      </w:pPr>
      <w:r w:rsidRPr="00206078">
        <w:t>Note 1:</w:t>
      </w:r>
      <w:r w:rsidRPr="00206078">
        <w:tab/>
        <w:t xml:space="preserve">The requirements in subsection (3) relate to the issue of a New Home Guarantee by the NHFIC. These requirements (as relevant) must be satisfied at the time the loan agreement is entered into and the New Home Guarantee is issued. Each requirement must only be satisfied to the extent that it applies in a particular case. The requirements do not affect the validity of a New Home Guarantee once issued (for example, if a requirement that had not arisen before entering into a loan agreement fails to be satisfied after the guarantee is issued). </w:t>
      </w:r>
    </w:p>
    <w:p w14:paraId="37D47992" w14:textId="77777777" w:rsidR="00D93110" w:rsidRDefault="00D93110" w:rsidP="00D93110">
      <w:pPr>
        <w:pStyle w:val="notetext"/>
      </w:pPr>
      <w:r w:rsidRPr="00206078">
        <w:lastRenderedPageBreak/>
        <w:t>Note 2:</w:t>
      </w:r>
      <w:r w:rsidRPr="00206078">
        <w:tab/>
        <w:t xml:space="preserve">Guarantees may also be issued under section 29I for loans that meet the requirements of paragraph (a) and paragraph (b) or (c) (see subsections (14) and (15)). However, New Home Guarantees are subject to a different price cap (see subsection 29F(2A)).  </w:t>
      </w:r>
    </w:p>
    <w:p w14:paraId="6D4898CC" w14:textId="77777777" w:rsidR="00D93110" w:rsidRDefault="00D93110" w:rsidP="00D93110">
      <w:pPr>
        <w:pStyle w:val="SubsectionHead"/>
      </w:pPr>
      <w:r w:rsidRPr="00206078">
        <w:t xml:space="preserve">Roll-over to 2021-22 financial year </w:t>
      </w:r>
    </w:p>
    <w:p w14:paraId="151AC43F" w14:textId="77777777" w:rsidR="00D93110" w:rsidRDefault="00D93110" w:rsidP="00D93110">
      <w:pPr>
        <w:pStyle w:val="subsection"/>
      </w:pPr>
      <w:bookmarkStart w:id="449" w:name="SubSec109"/>
      <w:r w:rsidRPr="00847A97">
        <w:tab/>
      </w:r>
      <w:r>
        <w:t xml:space="preserve"> (4)</w:t>
      </w:r>
      <w:r>
        <w:tab/>
        <w:t xml:space="preserve">The Minister may determine, in a written notice given to the NHFIC, that any unissued New Home Guarantees in the 2020-21 financial year, other than those to which subsection (5) applies, may be issued in the 2021-22 financial year. </w:t>
      </w:r>
    </w:p>
    <w:p w14:paraId="3EE75B5C" w14:textId="77777777" w:rsidR="00D93110" w:rsidRDefault="00D93110" w:rsidP="00D93110">
      <w:pPr>
        <w:pStyle w:val="subsection"/>
      </w:pPr>
      <w:bookmarkStart w:id="450" w:name="SubSec110"/>
      <w:bookmarkEnd w:id="449"/>
      <w:r w:rsidRPr="00847A97">
        <w:tab/>
      </w:r>
      <w:r>
        <w:t xml:space="preserve"> (5)</w:t>
      </w:r>
      <w:r>
        <w:tab/>
        <w:t xml:space="preserve">This subsection applies to guarantees that have been approved by the NHFIC relating to loans where, at the relevant time, all relevant requirements in paragraphs (3)(b) and (c) have been satisfied. </w:t>
      </w:r>
    </w:p>
    <w:p w14:paraId="4CA8B449" w14:textId="77777777" w:rsidR="00D93110" w:rsidRDefault="00D93110" w:rsidP="00D93110">
      <w:pPr>
        <w:pStyle w:val="subsection"/>
      </w:pPr>
      <w:bookmarkStart w:id="451" w:name="SubSec111"/>
      <w:bookmarkEnd w:id="450"/>
      <w:r w:rsidRPr="00847A97">
        <w:tab/>
      </w:r>
      <w:r>
        <w:t xml:space="preserve"> (6)</w:t>
      </w:r>
      <w:r>
        <w:tab/>
        <w:t xml:space="preserve">In </w:t>
      </w:r>
      <w:proofErr w:type="gramStart"/>
      <w:r>
        <w:t>making a determination</w:t>
      </w:r>
      <w:proofErr w:type="gramEnd"/>
      <w:r>
        <w:t xml:space="preserve"> under subsection (4), the Minister must take into account the performance of the New Home Guarantee, and any unique circumstances influencing the uptake of New Home Guarantees. </w:t>
      </w:r>
    </w:p>
    <w:bookmarkEnd w:id="451"/>
    <w:p w14:paraId="7F192284" w14:textId="77777777" w:rsidR="00D93110" w:rsidRDefault="00D93110" w:rsidP="00D93110">
      <w:pPr>
        <w:pStyle w:val="SubsectionHead"/>
      </w:pPr>
      <w:r w:rsidRPr="003C64D3">
        <w:t xml:space="preserve">The NHFIC must notify </w:t>
      </w:r>
      <w:proofErr w:type="gramStart"/>
      <w:r w:rsidRPr="003C64D3">
        <w:t>Minister</w:t>
      </w:r>
      <w:proofErr w:type="gramEnd"/>
      <w:r w:rsidRPr="003C64D3">
        <w:t xml:space="preserve"> </w:t>
      </w:r>
    </w:p>
    <w:p w14:paraId="024E2588" w14:textId="77777777" w:rsidR="00D93110" w:rsidRDefault="00D93110" w:rsidP="00D93110">
      <w:pPr>
        <w:pStyle w:val="subsection"/>
      </w:pPr>
      <w:bookmarkStart w:id="452" w:name="SubSec112"/>
      <w:r w:rsidRPr="00847A97">
        <w:tab/>
      </w:r>
      <w:r>
        <w:t xml:space="preserve"> (8)</w:t>
      </w:r>
      <w:r>
        <w:tab/>
        <w:t>On the 100</w:t>
      </w:r>
      <w:r w:rsidRPr="00753CF8">
        <w:rPr>
          <w:vertAlign w:val="superscript"/>
        </w:rPr>
        <w:t>th</w:t>
      </w:r>
      <w:r>
        <w:t xml:space="preserve"> day after the end of the 2020-21 financial year (or as otherwise directed by the Minister in writing), the NHFIC must notify the Minister, in writing, of the number of New Home Guarantees that were unissued in the financial year. </w:t>
      </w:r>
    </w:p>
    <w:p w14:paraId="0B028463" w14:textId="77777777" w:rsidR="00D93110" w:rsidRPr="00104632" w:rsidRDefault="00D93110" w:rsidP="00D93110">
      <w:pPr>
        <w:pStyle w:val="subsection"/>
      </w:pPr>
      <w:bookmarkStart w:id="453" w:name="SubSec113"/>
      <w:bookmarkEnd w:id="452"/>
      <w:r w:rsidRPr="00847A97">
        <w:tab/>
      </w:r>
      <w:r>
        <w:t xml:space="preserve"> (9)</w:t>
      </w:r>
      <w:r>
        <w:tab/>
        <w:t xml:space="preserve">The notice under subsection (8) must include a detailed breakdown of the unissued New Home Guarantees as assessed at the time of the notice, including: </w:t>
      </w:r>
    </w:p>
    <w:p w14:paraId="7A9D835C" w14:textId="77777777" w:rsidR="00D93110" w:rsidRDefault="00D93110" w:rsidP="00D93110">
      <w:pPr>
        <w:pStyle w:val="paragraph"/>
      </w:pPr>
      <w:bookmarkStart w:id="454" w:name="Para168"/>
      <w:bookmarkEnd w:id="453"/>
      <w:r w:rsidRPr="00847A97">
        <w:tab/>
      </w:r>
      <w:r w:rsidRPr="00104632">
        <w:t xml:space="preserve"> (a)</w:t>
      </w:r>
      <w:r w:rsidRPr="00104632">
        <w:tab/>
        <w:t xml:space="preserve">the number that were unissued; and </w:t>
      </w:r>
    </w:p>
    <w:p w14:paraId="07C55681" w14:textId="77777777" w:rsidR="00D93110" w:rsidRDefault="00D93110" w:rsidP="00D93110">
      <w:pPr>
        <w:pStyle w:val="paragraph"/>
      </w:pPr>
      <w:bookmarkStart w:id="455" w:name="Para169"/>
      <w:bookmarkEnd w:id="454"/>
      <w:r w:rsidRPr="00847A97">
        <w:tab/>
      </w:r>
      <w:r w:rsidRPr="00104632">
        <w:t xml:space="preserve"> (b)</w:t>
      </w:r>
      <w:r w:rsidRPr="00104632">
        <w:tab/>
        <w:t xml:space="preserve">whether the unissued guarantees related to a major bank or other eligible lender; and </w:t>
      </w:r>
    </w:p>
    <w:p w14:paraId="38944165" w14:textId="77777777" w:rsidR="00D93110" w:rsidRDefault="00D93110" w:rsidP="00D93110">
      <w:pPr>
        <w:pStyle w:val="paragraph"/>
      </w:pPr>
      <w:bookmarkStart w:id="456" w:name="Para170"/>
      <w:bookmarkEnd w:id="455"/>
      <w:r w:rsidRPr="00847A97">
        <w:tab/>
      </w:r>
      <w:r w:rsidRPr="00104632">
        <w:t xml:space="preserve"> (c)</w:t>
      </w:r>
      <w:r w:rsidRPr="00104632">
        <w:tab/>
        <w:t xml:space="preserve">whether the unissued guarantees are reserved, or lapsed or expired; and </w:t>
      </w:r>
    </w:p>
    <w:p w14:paraId="2A9D91D0" w14:textId="77777777" w:rsidR="00D93110" w:rsidRDefault="00D93110" w:rsidP="00D93110">
      <w:pPr>
        <w:pStyle w:val="paragraph"/>
      </w:pPr>
      <w:bookmarkStart w:id="457" w:name="Para171"/>
      <w:bookmarkEnd w:id="456"/>
      <w:r w:rsidRPr="00847A97">
        <w:tab/>
      </w:r>
      <w:r w:rsidRPr="00104632">
        <w:t xml:space="preserve"> (d)</w:t>
      </w:r>
      <w:r w:rsidRPr="00104632">
        <w:tab/>
        <w:t xml:space="preserve">the details of any guarantees to which subsection (5) applies; and </w:t>
      </w:r>
    </w:p>
    <w:p w14:paraId="79EFB565" w14:textId="77777777" w:rsidR="00D93110" w:rsidRPr="00104632" w:rsidRDefault="00D93110" w:rsidP="00D93110">
      <w:pPr>
        <w:pStyle w:val="paragraph"/>
      </w:pPr>
      <w:bookmarkStart w:id="458" w:name="Para172"/>
      <w:bookmarkEnd w:id="457"/>
      <w:r w:rsidRPr="00847A97">
        <w:tab/>
      </w:r>
      <w:r w:rsidRPr="00104632">
        <w:t xml:space="preserve"> (e)</w:t>
      </w:r>
      <w:r w:rsidRPr="00104632">
        <w:tab/>
        <w:t xml:space="preserve">any other information requested in writing by the Minister. </w:t>
      </w:r>
    </w:p>
    <w:bookmarkEnd w:id="458"/>
    <w:p w14:paraId="7C0EE5EA" w14:textId="77777777" w:rsidR="00D93110" w:rsidRDefault="00D93110" w:rsidP="00D93110">
      <w:pPr>
        <w:pStyle w:val="SubsectionHead"/>
      </w:pPr>
      <w:r w:rsidRPr="00104632">
        <w:t xml:space="preserve">Counting of New Home Guarantees </w:t>
      </w:r>
    </w:p>
    <w:p w14:paraId="62973685" w14:textId="77777777" w:rsidR="00D93110" w:rsidRDefault="00D93110" w:rsidP="00D93110">
      <w:pPr>
        <w:pStyle w:val="subsection"/>
      </w:pPr>
      <w:bookmarkStart w:id="459" w:name="SubSec114"/>
      <w:r w:rsidRPr="00847A97">
        <w:tab/>
      </w:r>
      <w:r>
        <w:t xml:space="preserve"> (10)</w:t>
      </w:r>
      <w:r>
        <w:tab/>
        <w:t xml:space="preserve">For the purposes of this section: </w:t>
      </w:r>
    </w:p>
    <w:p w14:paraId="5E13778A" w14:textId="77777777" w:rsidR="00D93110" w:rsidRPr="00052E44" w:rsidRDefault="00D93110" w:rsidP="00D93110">
      <w:pPr>
        <w:pStyle w:val="paragraph"/>
      </w:pPr>
      <w:bookmarkStart w:id="460" w:name="Para173"/>
      <w:bookmarkEnd w:id="459"/>
      <w:r w:rsidRPr="00847A97">
        <w:tab/>
      </w:r>
      <w:r w:rsidRPr="00052E44">
        <w:t xml:space="preserve"> (a)</w:t>
      </w:r>
      <w:r w:rsidRPr="00052E44">
        <w:tab/>
        <w:t xml:space="preserve">subject to subsection (11), a New Home Guarantee is issued in the financial year during which its issue is approved by the NHFIC, even if the arrangement relating to the guarantee is entered into in a later financial year; and </w:t>
      </w:r>
    </w:p>
    <w:p w14:paraId="2BDDC033" w14:textId="77777777" w:rsidR="00D93110" w:rsidRPr="00052E44" w:rsidRDefault="00D93110" w:rsidP="00D93110">
      <w:pPr>
        <w:pStyle w:val="paragraph"/>
      </w:pPr>
      <w:bookmarkStart w:id="461" w:name="Para174"/>
      <w:bookmarkEnd w:id="460"/>
      <w:r w:rsidRPr="00847A97">
        <w:tab/>
      </w:r>
      <w:r w:rsidRPr="00052E44">
        <w:t xml:space="preserve"> (b)</w:t>
      </w:r>
      <w:r w:rsidRPr="00052E44">
        <w:tab/>
        <w:t>a New Home Guarantee issued in relation to a loan that satisfies subsection 29</w:t>
      </w:r>
      <w:proofErr w:type="gramStart"/>
      <w:r w:rsidRPr="00052E44">
        <w:t>C(</w:t>
      </w:r>
      <w:proofErr w:type="gramEnd"/>
      <w:r w:rsidRPr="00052E44">
        <w:t xml:space="preserve">4) is disregarded. </w:t>
      </w:r>
    </w:p>
    <w:p w14:paraId="752340E9" w14:textId="77777777" w:rsidR="00D93110" w:rsidRDefault="00D93110" w:rsidP="00D93110">
      <w:pPr>
        <w:pStyle w:val="subsection"/>
      </w:pPr>
      <w:bookmarkStart w:id="462" w:name="SubSec115"/>
      <w:bookmarkEnd w:id="461"/>
      <w:r w:rsidRPr="00847A97">
        <w:tab/>
      </w:r>
      <w:r>
        <w:t xml:space="preserve"> (11)</w:t>
      </w:r>
      <w:r>
        <w:tab/>
        <w:t xml:space="preserve">Paragraph (10)(a) does not apply to unissued guarantees that are the subject of a determination under subsection (4).  </w:t>
      </w:r>
    </w:p>
    <w:bookmarkEnd w:id="462"/>
    <w:p w14:paraId="647E296C" w14:textId="77777777" w:rsidR="00D93110" w:rsidRDefault="00D93110" w:rsidP="00D93110">
      <w:pPr>
        <w:pStyle w:val="SubsectionHead"/>
      </w:pPr>
      <w:r w:rsidRPr="00C724B9">
        <w:lastRenderedPageBreak/>
        <w:t xml:space="preserve">Guarantees may not be rolled over other than under subsection (4) </w:t>
      </w:r>
    </w:p>
    <w:p w14:paraId="5707FAF6" w14:textId="77777777" w:rsidR="00D93110" w:rsidRDefault="00D93110" w:rsidP="00D93110">
      <w:pPr>
        <w:pStyle w:val="subsection"/>
      </w:pPr>
      <w:bookmarkStart w:id="463" w:name="SubSec116"/>
      <w:r w:rsidRPr="00847A97">
        <w:tab/>
      </w:r>
      <w:r>
        <w:t xml:space="preserve"> (12)</w:t>
      </w:r>
      <w:r>
        <w:tab/>
        <w:t xml:space="preserve">To avoid doubt, unissued New Home Guarantees from the 2020-21 financial year may not be rolled over to the 2021-22 financial year, other than as determined by the Minister under subsection (4) </w:t>
      </w:r>
    </w:p>
    <w:p w14:paraId="68338A54" w14:textId="77777777" w:rsidR="00D93110" w:rsidRDefault="00D93110" w:rsidP="00D93110">
      <w:pPr>
        <w:pStyle w:val="subsection"/>
      </w:pPr>
      <w:bookmarkStart w:id="464" w:name="SubSec117"/>
      <w:bookmarkEnd w:id="463"/>
      <w:r w:rsidRPr="00847A97">
        <w:tab/>
      </w:r>
      <w:r>
        <w:t xml:space="preserve"> (12A)</w:t>
      </w:r>
      <w:r>
        <w:tab/>
        <w:t xml:space="preserve">To avoid doubt, unissued New Home Guarantees from the 2021-22 financial year may not be rolled over to the 2022-23 financial year. </w:t>
      </w:r>
    </w:p>
    <w:bookmarkEnd w:id="464"/>
    <w:p w14:paraId="1C4EA5FD" w14:textId="77777777" w:rsidR="00D93110" w:rsidRPr="00C724B9" w:rsidRDefault="00D93110" w:rsidP="00D93110">
      <w:pPr>
        <w:pStyle w:val="SubsectionHead"/>
      </w:pPr>
      <w:r w:rsidRPr="00C724B9">
        <w:t xml:space="preserve">New Home Guarantees cannot be issued after the 2021-22 financial </w:t>
      </w:r>
      <w:proofErr w:type="gramStart"/>
      <w:r w:rsidRPr="00C724B9">
        <w:t>year</w:t>
      </w:r>
      <w:proofErr w:type="gramEnd"/>
      <w:r w:rsidRPr="00C724B9">
        <w:t xml:space="preserve"> </w:t>
      </w:r>
    </w:p>
    <w:p w14:paraId="10429CDA" w14:textId="77777777" w:rsidR="00D93110" w:rsidRDefault="00D93110" w:rsidP="00D93110">
      <w:pPr>
        <w:pStyle w:val="subsection"/>
      </w:pPr>
      <w:bookmarkStart w:id="465" w:name="SubSec118"/>
      <w:r w:rsidRPr="00847A97">
        <w:tab/>
      </w:r>
      <w:r>
        <w:t xml:space="preserve"> (13)</w:t>
      </w:r>
      <w:r>
        <w:tab/>
        <w:t>The NHFIC must not issue any New Home Guarantees after the 2021-22 financial year.</w:t>
      </w:r>
    </w:p>
    <w:p w14:paraId="668804AD" w14:textId="77777777" w:rsidR="00D93110" w:rsidRPr="00286C6F" w:rsidRDefault="00D93110" w:rsidP="00D93110">
      <w:pPr>
        <w:pStyle w:val="ActHead5"/>
      </w:pPr>
      <w:bookmarkStart w:id="466" w:name="_Toc140235904"/>
      <w:bookmarkStart w:id="467" w:name="_Toc140830759"/>
      <w:bookmarkEnd w:id="465"/>
      <w:r w:rsidRPr="0026742F">
        <w:rPr>
          <w:rStyle w:val="CharSectno"/>
        </w:rPr>
        <w:t>29IB</w:t>
      </w:r>
      <w:r>
        <w:t xml:space="preserve"> Family Home Guarantees</w:t>
      </w:r>
      <w:bookmarkEnd w:id="466"/>
      <w:bookmarkEnd w:id="467"/>
      <w:r>
        <w:t xml:space="preserve"> </w:t>
      </w:r>
    </w:p>
    <w:p w14:paraId="0B284481" w14:textId="77777777" w:rsidR="00D93110" w:rsidRDefault="00D93110" w:rsidP="00D93110">
      <w:pPr>
        <w:pStyle w:val="SubsectionHead"/>
      </w:pPr>
      <w:r w:rsidRPr="00286C6F">
        <w:t>Additional guarantees for each of the financial years 2022</w:t>
      </w:r>
      <w:r>
        <w:t>-</w:t>
      </w:r>
      <w:r w:rsidRPr="00286C6F">
        <w:t>23 to 2024</w:t>
      </w:r>
      <w:r>
        <w:t>-</w:t>
      </w:r>
      <w:r w:rsidRPr="00286C6F">
        <w:t xml:space="preserve">25 </w:t>
      </w:r>
    </w:p>
    <w:p w14:paraId="22D8D2AB" w14:textId="77777777" w:rsidR="00D93110" w:rsidRDefault="00D93110" w:rsidP="00D93110">
      <w:pPr>
        <w:pStyle w:val="subsection"/>
      </w:pPr>
      <w:bookmarkStart w:id="468" w:name="SubSec119"/>
      <w:r w:rsidRPr="00847A97">
        <w:tab/>
      </w:r>
      <w:r>
        <w:t xml:space="preserve"> (1)</w:t>
      </w:r>
      <w:r>
        <w:tab/>
        <w:t>In addition to the guarantees that the NHFIC may issue under section 29I, 29IA or 29IBA, the NHFIC may issue up to an additional 5,000 guarantees (</w:t>
      </w:r>
      <w:r w:rsidRPr="00B51E7F">
        <w:rPr>
          <w:b/>
          <w:bCs/>
          <w:i/>
          <w:iCs/>
        </w:rPr>
        <w:t>Family Home Guarantees</w:t>
      </w:r>
      <w:r>
        <w:t xml:space="preserve">) for each of the 2022-23, 2023-24 and 2024-25 financial years. </w:t>
      </w:r>
    </w:p>
    <w:bookmarkEnd w:id="468"/>
    <w:p w14:paraId="7316C0BC" w14:textId="77777777" w:rsidR="00D93110" w:rsidRDefault="00D93110" w:rsidP="00D93110">
      <w:pPr>
        <w:pStyle w:val="SubsectionHead"/>
      </w:pPr>
      <w:r w:rsidRPr="00286C6F">
        <w:t xml:space="preserve">Counting of Family Home Guarantees </w:t>
      </w:r>
    </w:p>
    <w:p w14:paraId="4AECEB9A" w14:textId="77777777" w:rsidR="00D93110" w:rsidRDefault="00D93110" w:rsidP="00D93110">
      <w:pPr>
        <w:pStyle w:val="subsection"/>
      </w:pPr>
      <w:bookmarkStart w:id="469" w:name="SubSec120"/>
      <w:r w:rsidRPr="00847A97">
        <w:tab/>
      </w:r>
      <w:r>
        <w:t xml:space="preserve"> (2)</w:t>
      </w:r>
      <w:r>
        <w:tab/>
        <w:t xml:space="preserve">For the purposes of this section: </w:t>
      </w:r>
    </w:p>
    <w:p w14:paraId="7E173DCC" w14:textId="77777777" w:rsidR="00D93110" w:rsidRDefault="00D93110" w:rsidP="00D93110">
      <w:pPr>
        <w:pStyle w:val="paragraph"/>
      </w:pPr>
      <w:bookmarkStart w:id="470" w:name="Para175"/>
      <w:bookmarkEnd w:id="469"/>
      <w:r w:rsidRPr="00847A97">
        <w:tab/>
      </w:r>
      <w:r w:rsidRPr="006C21FD">
        <w:t xml:space="preserve"> </w:t>
      </w:r>
      <w:r w:rsidRPr="00286C6F">
        <w:t>(a)</w:t>
      </w:r>
      <w:r w:rsidRPr="00286C6F">
        <w:tab/>
        <w:t xml:space="preserve">a Family Home Guarantee is issued in the financial year during which its issue is approved by the NHFIC, even if the arrangement relating to the guarantee is entered into in a later financial year; and </w:t>
      </w:r>
    </w:p>
    <w:p w14:paraId="5CAAA68E" w14:textId="77777777" w:rsidR="00D93110" w:rsidRPr="00286C6F" w:rsidRDefault="00D93110" w:rsidP="00D93110">
      <w:pPr>
        <w:pStyle w:val="paragraph"/>
      </w:pPr>
      <w:bookmarkStart w:id="471" w:name="Para176"/>
      <w:bookmarkEnd w:id="470"/>
      <w:r w:rsidRPr="00847A97">
        <w:tab/>
      </w:r>
      <w:r w:rsidRPr="006C21FD">
        <w:t xml:space="preserve"> </w:t>
      </w:r>
      <w:r w:rsidRPr="00286C6F">
        <w:t>(b)</w:t>
      </w:r>
      <w:r w:rsidRPr="00286C6F">
        <w:tab/>
        <w:t>a Family Home Guarantee issued in relation to a loan that satisfies subsection 29</w:t>
      </w:r>
      <w:proofErr w:type="gramStart"/>
      <w:r w:rsidRPr="00286C6F">
        <w:t>C(</w:t>
      </w:r>
      <w:proofErr w:type="gramEnd"/>
      <w:r w:rsidRPr="00286C6F">
        <w:t xml:space="preserve">4) is disregarded. </w:t>
      </w:r>
    </w:p>
    <w:p w14:paraId="19C481B6" w14:textId="77777777" w:rsidR="00D93110" w:rsidRDefault="00D93110" w:rsidP="00D93110">
      <w:pPr>
        <w:pStyle w:val="ActHead5"/>
      </w:pPr>
      <w:bookmarkStart w:id="472" w:name="_Toc140235905"/>
      <w:bookmarkStart w:id="473" w:name="_Toc140830760"/>
      <w:bookmarkEnd w:id="471"/>
      <w:r w:rsidRPr="0026742F">
        <w:rPr>
          <w:rStyle w:val="CharSectno"/>
        </w:rPr>
        <w:t>29</w:t>
      </w:r>
      <w:proofErr w:type="gramStart"/>
      <w:r w:rsidRPr="0026742F">
        <w:rPr>
          <w:rStyle w:val="CharSectno"/>
        </w:rPr>
        <w:t>IBA</w:t>
      </w:r>
      <w:r>
        <w:t xml:space="preserve">  Regional</w:t>
      </w:r>
      <w:proofErr w:type="gramEnd"/>
      <w:r>
        <w:t xml:space="preserve"> First Home Buyer Guarantees</w:t>
      </w:r>
      <w:bookmarkEnd w:id="472"/>
      <w:bookmarkEnd w:id="473"/>
      <w:r>
        <w:t xml:space="preserve"> </w:t>
      </w:r>
    </w:p>
    <w:p w14:paraId="22B0DAB7" w14:textId="77777777" w:rsidR="00D93110" w:rsidRDefault="00D93110" w:rsidP="00D93110">
      <w:pPr>
        <w:pStyle w:val="SubsectionHead"/>
      </w:pPr>
      <w:r w:rsidRPr="00852D5E">
        <w:t>Additional guarantees for the 2022</w:t>
      </w:r>
      <w:r>
        <w:t>-</w:t>
      </w:r>
      <w:r w:rsidRPr="00852D5E">
        <w:t xml:space="preserve">23 financial year </w:t>
      </w:r>
    </w:p>
    <w:p w14:paraId="75C36FC6" w14:textId="77777777" w:rsidR="00D93110" w:rsidRDefault="00D93110" w:rsidP="00D93110">
      <w:pPr>
        <w:pStyle w:val="subsection"/>
      </w:pPr>
      <w:bookmarkStart w:id="474" w:name="SubSec121"/>
      <w:r w:rsidRPr="00847A97">
        <w:tab/>
      </w:r>
      <w:r>
        <w:t xml:space="preserve"> (1)</w:t>
      </w:r>
      <w:r>
        <w:tab/>
        <w:t>In addition to the guarantees that the NHFIC may issue under section 29I, 29IA or 29IB, the NHFIC may issue up to 10,000 additional guarantees (</w:t>
      </w:r>
      <w:r w:rsidRPr="00286C6F">
        <w:rPr>
          <w:b/>
          <w:bCs/>
          <w:i/>
          <w:iCs/>
        </w:rPr>
        <w:t>Regional First Home Buyer Guarantees</w:t>
      </w:r>
      <w:r>
        <w:t xml:space="preserve">) for the 2022-23 financial year. </w:t>
      </w:r>
    </w:p>
    <w:bookmarkEnd w:id="474"/>
    <w:p w14:paraId="65A40234" w14:textId="77777777" w:rsidR="00D93110" w:rsidRDefault="00D93110" w:rsidP="00D93110">
      <w:pPr>
        <w:pStyle w:val="SubsectionHead"/>
      </w:pPr>
      <w:r w:rsidRPr="00852D5E">
        <w:t>Additional guarantees for the 2023</w:t>
      </w:r>
      <w:r>
        <w:t>-</w:t>
      </w:r>
      <w:r w:rsidRPr="00852D5E">
        <w:t>24 and 2024</w:t>
      </w:r>
      <w:r>
        <w:t>-</w:t>
      </w:r>
      <w:r w:rsidRPr="00852D5E">
        <w:t xml:space="preserve">25 financial years </w:t>
      </w:r>
    </w:p>
    <w:p w14:paraId="5FF567B8" w14:textId="77777777" w:rsidR="00D93110" w:rsidRDefault="00D93110" w:rsidP="00D93110">
      <w:pPr>
        <w:pStyle w:val="subsection"/>
      </w:pPr>
      <w:bookmarkStart w:id="475" w:name="SubSec122"/>
      <w:r w:rsidRPr="00847A97">
        <w:tab/>
      </w:r>
      <w:r>
        <w:t xml:space="preserve"> (2)</w:t>
      </w:r>
      <w:r>
        <w:tab/>
        <w:t>In addition to the guarantees that the NHFIC may issue under section 29I, 29IA or 29IB, the NHFIC may issue additional guarantees (</w:t>
      </w:r>
      <w:r w:rsidRPr="00C85F92">
        <w:rPr>
          <w:b/>
          <w:bCs/>
          <w:i/>
          <w:iCs/>
        </w:rPr>
        <w:t>Regional First Home Buyer Guarantees</w:t>
      </w:r>
      <w:r>
        <w:t xml:space="preserve">) for each of the 2023-24 and 2024-25 financial years. </w:t>
      </w:r>
    </w:p>
    <w:p w14:paraId="6498EE16" w14:textId="77777777" w:rsidR="00D93110" w:rsidRDefault="00D93110" w:rsidP="00D93110">
      <w:pPr>
        <w:pStyle w:val="subsection"/>
      </w:pPr>
      <w:bookmarkStart w:id="476" w:name="SubSec123"/>
      <w:bookmarkEnd w:id="475"/>
      <w:r w:rsidRPr="00847A97">
        <w:tab/>
      </w:r>
      <w:r>
        <w:t xml:space="preserve"> (3)</w:t>
      </w:r>
      <w:r>
        <w:tab/>
        <w:t xml:space="preserve">The total number of additional guarantees that may be issued for a financial year under subsection (2) must not exceed the sum of the following: </w:t>
      </w:r>
    </w:p>
    <w:p w14:paraId="59F29F94" w14:textId="77777777" w:rsidR="00D93110" w:rsidRDefault="00D93110" w:rsidP="00D93110">
      <w:pPr>
        <w:pStyle w:val="paragraph"/>
      </w:pPr>
      <w:bookmarkStart w:id="477" w:name="Para177"/>
      <w:bookmarkEnd w:id="476"/>
      <w:r w:rsidRPr="00847A97">
        <w:tab/>
      </w:r>
      <w:r w:rsidRPr="006C21FD">
        <w:t xml:space="preserve"> </w:t>
      </w:r>
      <w:r w:rsidRPr="009773B8">
        <w:t>(a)</w:t>
      </w:r>
      <w:r w:rsidRPr="009773B8">
        <w:tab/>
      </w:r>
      <w:proofErr w:type="gramStart"/>
      <w:r w:rsidRPr="009773B8">
        <w:t>10,000;</w:t>
      </w:r>
      <w:proofErr w:type="gramEnd"/>
      <w:r w:rsidRPr="009773B8">
        <w:t xml:space="preserve"> </w:t>
      </w:r>
    </w:p>
    <w:p w14:paraId="4BE0C596" w14:textId="77777777" w:rsidR="00D93110" w:rsidRPr="009773B8" w:rsidRDefault="00D93110" w:rsidP="00D93110">
      <w:pPr>
        <w:pStyle w:val="paragraph"/>
      </w:pPr>
      <w:bookmarkStart w:id="478" w:name="Para178"/>
      <w:bookmarkEnd w:id="477"/>
      <w:r w:rsidRPr="00847A97">
        <w:tab/>
      </w:r>
      <w:r w:rsidRPr="006C21FD">
        <w:t xml:space="preserve"> </w:t>
      </w:r>
      <w:r w:rsidRPr="009773B8">
        <w:t>(b)</w:t>
      </w:r>
      <w:r w:rsidRPr="009773B8">
        <w:tab/>
        <w:t xml:space="preserve">the number determined under paragraph (4)(b) for the financial year. </w:t>
      </w:r>
    </w:p>
    <w:bookmarkEnd w:id="478"/>
    <w:p w14:paraId="0908D6A6" w14:textId="77777777" w:rsidR="00D93110" w:rsidRPr="00204981" w:rsidRDefault="00D93110" w:rsidP="00D93110">
      <w:pPr>
        <w:pStyle w:val="SubsectionHead"/>
      </w:pPr>
      <w:r w:rsidRPr="00204981">
        <w:lastRenderedPageBreak/>
        <w:t xml:space="preserve">Roll over of guarantees to next financial </w:t>
      </w:r>
      <w:proofErr w:type="gramStart"/>
      <w:r w:rsidRPr="00204981">
        <w:t>year</w:t>
      </w:r>
      <w:proofErr w:type="gramEnd"/>
    </w:p>
    <w:p w14:paraId="331F58E6" w14:textId="77777777" w:rsidR="00D93110" w:rsidRDefault="00D93110" w:rsidP="00D93110">
      <w:pPr>
        <w:pStyle w:val="subsection"/>
      </w:pPr>
      <w:bookmarkStart w:id="479" w:name="SubSec124"/>
      <w:r w:rsidRPr="00847A97">
        <w:tab/>
      </w:r>
      <w:r>
        <w:t xml:space="preserve"> (4)</w:t>
      </w:r>
      <w:r>
        <w:tab/>
        <w:t xml:space="preserve">If </w:t>
      </w:r>
      <w:proofErr w:type="gramStart"/>
      <w:r>
        <w:t>a number of</w:t>
      </w:r>
      <w:proofErr w:type="gramEnd"/>
      <w:r>
        <w:t xml:space="preserve"> Regional First Home Buyer Guarantees that could have been issued for the 2022-23 financial year under subsection (1), or for the 2023-24 financial year under subsection (2), were not issued under that subsection for that financial year: </w:t>
      </w:r>
    </w:p>
    <w:p w14:paraId="54A24B0B" w14:textId="77777777" w:rsidR="00D93110" w:rsidRDefault="00D93110" w:rsidP="00D93110">
      <w:pPr>
        <w:pStyle w:val="paragraph"/>
      </w:pPr>
      <w:bookmarkStart w:id="480" w:name="Para179"/>
      <w:bookmarkEnd w:id="479"/>
      <w:r w:rsidRPr="00847A97">
        <w:tab/>
      </w:r>
      <w:r w:rsidRPr="006C21FD">
        <w:t xml:space="preserve"> </w:t>
      </w:r>
      <w:r w:rsidRPr="009773B8">
        <w:t>(a)</w:t>
      </w:r>
      <w:r w:rsidRPr="009773B8">
        <w:tab/>
        <w:t xml:space="preserve">the NHFIC must notify the Minister of the number of the guarantees for that financial year that were not issued; </w:t>
      </w:r>
      <w:proofErr w:type="gramStart"/>
      <w:r w:rsidRPr="009773B8">
        <w:t>and;</w:t>
      </w:r>
      <w:proofErr w:type="gramEnd"/>
      <w:r w:rsidRPr="009773B8">
        <w:t xml:space="preserve"> </w:t>
      </w:r>
    </w:p>
    <w:p w14:paraId="7125B684" w14:textId="77777777" w:rsidR="00D93110" w:rsidRDefault="00D93110" w:rsidP="00D93110">
      <w:pPr>
        <w:pStyle w:val="paragraph"/>
      </w:pPr>
      <w:bookmarkStart w:id="481" w:name="Para180"/>
      <w:bookmarkEnd w:id="480"/>
      <w:r w:rsidRPr="00847A97">
        <w:tab/>
      </w:r>
      <w:r w:rsidRPr="006C21FD">
        <w:t xml:space="preserve"> </w:t>
      </w:r>
      <w:r w:rsidRPr="009773B8">
        <w:t>(b)</w:t>
      </w:r>
      <w:r w:rsidRPr="009773B8">
        <w:tab/>
        <w:t xml:space="preserve">the Minister may determine, by written notice given to the NHFIC, the number of those guarantees that may be issued for the next financial year. </w:t>
      </w:r>
    </w:p>
    <w:bookmarkEnd w:id="481"/>
    <w:p w14:paraId="4ED7D7C5" w14:textId="77777777" w:rsidR="00D93110" w:rsidRPr="009773B8" w:rsidRDefault="00D93110" w:rsidP="00D93110">
      <w:pPr>
        <w:pStyle w:val="notetext"/>
      </w:pPr>
      <w:r w:rsidRPr="009773B8">
        <w:t>Note:</w:t>
      </w:r>
      <w:r w:rsidRPr="009773B8">
        <w:tab/>
        <w:t>A determination cannot be made in relation to guarantees not issued for the 2024</w:t>
      </w:r>
      <w:r>
        <w:t>-</w:t>
      </w:r>
      <w:r w:rsidRPr="009773B8">
        <w:t xml:space="preserve">25 financial year. </w:t>
      </w:r>
    </w:p>
    <w:p w14:paraId="497D771C" w14:textId="77777777" w:rsidR="00D93110" w:rsidRDefault="00D93110" w:rsidP="00D93110">
      <w:pPr>
        <w:pStyle w:val="subsection"/>
      </w:pPr>
      <w:bookmarkStart w:id="482" w:name="SubSec125"/>
      <w:r w:rsidRPr="00847A97">
        <w:tab/>
      </w:r>
      <w:r>
        <w:t xml:space="preserve"> (5)</w:t>
      </w:r>
      <w:r>
        <w:tab/>
        <w:t xml:space="preserve">In </w:t>
      </w:r>
      <w:proofErr w:type="gramStart"/>
      <w:r>
        <w:t>making a determination</w:t>
      </w:r>
      <w:proofErr w:type="gramEnd"/>
      <w:r>
        <w:t xml:space="preserve"> under paragraph (4)(b), the Minister must take into account the performance of the Regional First Home Buyer Guarantee, and any unique circumstances influencing the uptake of Regional First Home Buyer Guarantees. </w:t>
      </w:r>
    </w:p>
    <w:p w14:paraId="6D4F3F24" w14:textId="77777777" w:rsidR="00D93110" w:rsidRDefault="00D93110" w:rsidP="00D93110">
      <w:pPr>
        <w:pStyle w:val="subsection"/>
      </w:pPr>
      <w:bookmarkStart w:id="483" w:name="SubSec126"/>
      <w:bookmarkEnd w:id="482"/>
      <w:r w:rsidRPr="00847A97">
        <w:tab/>
      </w:r>
      <w:r>
        <w:t xml:space="preserve"> (6)</w:t>
      </w:r>
      <w:r>
        <w:tab/>
        <w:t xml:space="preserve">Notification for the purposes of paragraph (4)(a): </w:t>
      </w:r>
    </w:p>
    <w:p w14:paraId="14363D58" w14:textId="77777777" w:rsidR="00D93110" w:rsidRDefault="00D93110" w:rsidP="00D93110">
      <w:pPr>
        <w:pStyle w:val="paragraph"/>
      </w:pPr>
      <w:bookmarkStart w:id="484" w:name="Para181"/>
      <w:bookmarkEnd w:id="483"/>
      <w:r w:rsidRPr="00847A97">
        <w:tab/>
      </w:r>
      <w:r w:rsidRPr="006C21FD">
        <w:t xml:space="preserve"> </w:t>
      </w:r>
      <w:r w:rsidRPr="009773B8">
        <w:t>(a)</w:t>
      </w:r>
      <w:r w:rsidRPr="009773B8">
        <w:tab/>
        <w:t>must be given, in writing, on the 100</w:t>
      </w:r>
      <w:r w:rsidRPr="00EA5933">
        <w:rPr>
          <w:vertAlign w:val="superscript"/>
        </w:rPr>
        <w:t>th</w:t>
      </w:r>
      <w:r w:rsidRPr="009773B8">
        <w:t xml:space="preserve"> day after the end of the financial year (or as otherwise directed by the Minister in writing); and </w:t>
      </w:r>
    </w:p>
    <w:p w14:paraId="7FDC16C8" w14:textId="77777777" w:rsidR="00D93110" w:rsidRDefault="00D93110" w:rsidP="00D93110">
      <w:pPr>
        <w:pStyle w:val="paragraph"/>
      </w:pPr>
      <w:bookmarkStart w:id="485" w:name="Para182"/>
      <w:bookmarkEnd w:id="484"/>
      <w:r w:rsidRPr="00847A97">
        <w:tab/>
      </w:r>
      <w:r w:rsidRPr="006C21FD">
        <w:t xml:space="preserve"> </w:t>
      </w:r>
      <w:r w:rsidRPr="009773B8">
        <w:t>(</w:t>
      </w:r>
      <w:r>
        <w:t>b</w:t>
      </w:r>
      <w:r w:rsidRPr="009773B8">
        <w:t>)</w:t>
      </w:r>
      <w:r w:rsidRPr="009773B8">
        <w:tab/>
        <w:t xml:space="preserve">must include a detailed breakdown of the guarantees that were not issued for the financial year, as assessed at the time of giving the notice, including: </w:t>
      </w:r>
    </w:p>
    <w:p w14:paraId="3962F13D" w14:textId="77777777" w:rsidR="00D93110" w:rsidRDefault="00D93110" w:rsidP="00D93110">
      <w:pPr>
        <w:pStyle w:val="paragraphsub"/>
      </w:pPr>
      <w:bookmarkStart w:id="486" w:name="ParaSub28"/>
      <w:bookmarkEnd w:id="485"/>
      <w:r w:rsidRPr="00847A97">
        <w:tab/>
      </w:r>
      <w:r w:rsidRPr="00286C6F">
        <w:t xml:space="preserve"> (</w:t>
      </w:r>
      <w:proofErr w:type="spellStart"/>
      <w:r w:rsidRPr="00286C6F">
        <w:t>i</w:t>
      </w:r>
      <w:proofErr w:type="spellEnd"/>
      <w:r w:rsidRPr="00286C6F">
        <w:t>)</w:t>
      </w:r>
      <w:r w:rsidRPr="00286C6F">
        <w:tab/>
        <w:t xml:space="preserve">the number of guarantees that were not issued; and </w:t>
      </w:r>
    </w:p>
    <w:p w14:paraId="23CD914C" w14:textId="77777777" w:rsidR="00D93110" w:rsidRDefault="00D93110" w:rsidP="00D93110">
      <w:pPr>
        <w:pStyle w:val="paragraphsub"/>
      </w:pPr>
      <w:bookmarkStart w:id="487" w:name="ParaSub29"/>
      <w:bookmarkEnd w:id="486"/>
      <w:r w:rsidRPr="00847A97">
        <w:tab/>
      </w:r>
      <w:r w:rsidRPr="00286C6F">
        <w:t xml:space="preserve"> (ii)</w:t>
      </w:r>
      <w:r w:rsidRPr="00286C6F">
        <w:tab/>
        <w:t xml:space="preserve">the respective numbers of those guarantees that are reserved, </w:t>
      </w:r>
      <w:proofErr w:type="gramStart"/>
      <w:r w:rsidRPr="00286C6F">
        <w:t>lapsed</w:t>
      </w:r>
      <w:proofErr w:type="gramEnd"/>
      <w:r w:rsidRPr="00286C6F">
        <w:t xml:space="preserve"> and expired; and  </w:t>
      </w:r>
    </w:p>
    <w:p w14:paraId="204BC5D0" w14:textId="77777777" w:rsidR="00D93110" w:rsidRDefault="00D93110" w:rsidP="00D93110">
      <w:pPr>
        <w:pStyle w:val="paragraphsub"/>
      </w:pPr>
      <w:bookmarkStart w:id="488" w:name="ParaSub30"/>
      <w:bookmarkEnd w:id="487"/>
      <w:r w:rsidRPr="00847A97">
        <w:tab/>
      </w:r>
      <w:r w:rsidRPr="00286C6F">
        <w:t xml:space="preserve"> (iii)</w:t>
      </w:r>
      <w:r w:rsidRPr="00286C6F">
        <w:tab/>
        <w:t xml:space="preserve">any other information requested in writing by the Minister. </w:t>
      </w:r>
    </w:p>
    <w:bookmarkEnd w:id="488"/>
    <w:p w14:paraId="15F06EB1" w14:textId="77777777" w:rsidR="00D93110" w:rsidRDefault="00D93110" w:rsidP="00D93110">
      <w:pPr>
        <w:pStyle w:val="SubsectionHead"/>
      </w:pPr>
      <w:r w:rsidRPr="009773B8">
        <w:t xml:space="preserve">Counting of Regional First Home Buyer Guarantees </w:t>
      </w:r>
    </w:p>
    <w:p w14:paraId="43D343A2" w14:textId="77777777" w:rsidR="00D93110" w:rsidRDefault="00D93110" w:rsidP="00D93110">
      <w:pPr>
        <w:pStyle w:val="subsection"/>
      </w:pPr>
      <w:bookmarkStart w:id="489" w:name="SubSec127"/>
      <w:r w:rsidRPr="00847A97">
        <w:tab/>
      </w:r>
      <w:r>
        <w:t xml:space="preserve"> (7)</w:t>
      </w:r>
      <w:r>
        <w:tab/>
        <w:t xml:space="preserve">For the purposes of this section: </w:t>
      </w:r>
    </w:p>
    <w:p w14:paraId="1AD674B2" w14:textId="77777777" w:rsidR="00D93110" w:rsidRDefault="00D93110" w:rsidP="00D93110">
      <w:pPr>
        <w:pStyle w:val="paragraph"/>
      </w:pPr>
      <w:bookmarkStart w:id="490" w:name="Para183"/>
      <w:bookmarkEnd w:id="489"/>
      <w:r w:rsidRPr="00847A97">
        <w:tab/>
      </w:r>
      <w:r w:rsidRPr="006C21FD">
        <w:t xml:space="preserve"> </w:t>
      </w:r>
      <w:r w:rsidRPr="009773B8">
        <w:t>(a)</w:t>
      </w:r>
      <w:r w:rsidRPr="009773B8">
        <w:tab/>
      </w:r>
      <w:r w:rsidRPr="003D71B3">
        <w:t xml:space="preserve">subject to subsection (8), a Regional First Home Buyer Guarantee is issued for the financial year during which its issue is approved by the NHFIC, even if the arrangement relating to the guarantee is entered into in a later financial year; and </w:t>
      </w:r>
    </w:p>
    <w:p w14:paraId="30479826" w14:textId="77777777" w:rsidR="00D93110" w:rsidRPr="003D71B3" w:rsidRDefault="00D93110" w:rsidP="00D93110">
      <w:pPr>
        <w:pStyle w:val="paragraph"/>
      </w:pPr>
      <w:bookmarkStart w:id="491" w:name="Para184"/>
      <w:bookmarkEnd w:id="490"/>
      <w:r w:rsidRPr="00847A97">
        <w:tab/>
      </w:r>
      <w:r w:rsidRPr="006C21FD">
        <w:t xml:space="preserve"> </w:t>
      </w:r>
      <w:r w:rsidRPr="009773B8">
        <w:t>(</w:t>
      </w:r>
      <w:r>
        <w:t>b</w:t>
      </w:r>
      <w:r w:rsidRPr="009773B8">
        <w:t>)</w:t>
      </w:r>
      <w:r w:rsidRPr="009773B8">
        <w:tab/>
      </w:r>
      <w:r w:rsidRPr="003D71B3">
        <w:t>a Regional First Home Buyer Guarantee issued in relation to a loan that satisfies subsection 29</w:t>
      </w:r>
      <w:proofErr w:type="gramStart"/>
      <w:r w:rsidRPr="003D71B3">
        <w:t>C(</w:t>
      </w:r>
      <w:proofErr w:type="gramEnd"/>
      <w:r w:rsidRPr="003D71B3">
        <w:t xml:space="preserve">4) is disregarded. </w:t>
      </w:r>
    </w:p>
    <w:p w14:paraId="58D651F2" w14:textId="224D2283" w:rsidR="00D93110" w:rsidRDefault="00D93110" w:rsidP="005256D2">
      <w:pPr>
        <w:pStyle w:val="subsection"/>
      </w:pPr>
      <w:bookmarkStart w:id="492" w:name="SubSec128"/>
      <w:bookmarkEnd w:id="491"/>
      <w:r w:rsidRPr="00847A97">
        <w:tab/>
      </w:r>
      <w:r>
        <w:t xml:space="preserve"> (8)</w:t>
      </w:r>
      <w:r>
        <w:tab/>
        <w:t xml:space="preserve">Paragraph (7)(a) does not apply to guarantees that are the subject of a determination under paragraph (4)(b). </w:t>
      </w:r>
      <w:bookmarkEnd w:id="492"/>
    </w:p>
    <w:p w14:paraId="31129671" w14:textId="77777777" w:rsidR="00D93110" w:rsidRDefault="00D93110" w:rsidP="00D93110">
      <w:pPr>
        <w:pStyle w:val="ActHead5"/>
      </w:pPr>
      <w:bookmarkStart w:id="493" w:name="_Toc140235906"/>
      <w:bookmarkStart w:id="494" w:name="_Toc140830761"/>
      <w:r w:rsidRPr="0026742F">
        <w:rPr>
          <w:rStyle w:val="CharSectno"/>
        </w:rPr>
        <w:t>29</w:t>
      </w:r>
      <w:proofErr w:type="gramStart"/>
      <w:r w:rsidRPr="0026742F">
        <w:rPr>
          <w:rStyle w:val="CharSectno"/>
        </w:rPr>
        <w:t>IC</w:t>
      </w:r>
      <w:r>
        <w:t xml:space="preserve">  Interaction</w:t>
      </w:r>
      <w:proofErr w:type="gramEnd"/>
      <w:r>
        <w:t xml:space="preserve"> between sections 29I, 29IA, 29IB and 29IBA</w:t>
      </w:r>
      <w:bookmarkEnd w:id="493"/>
      <w:bookmarkEnd w:id="494"/>
      <w:r>
        <w:t xml:space="preserve"> </w:t>
      </w:r>
    </w:p>
    <w:p w14:paraId="31224B9D" w14:textId="77777777" w:rsidR="00D93110" w:rsidRDefault="00D93110" w:rsidP="00D93110">
      <w:pPr>
        <w:pStyle w:val="subsection"/>
      </w:pPr>
      <w:bookmarkStart w:id="495" w:name="SubSec129"/>
      <w:r w:rsidRPr="00847A97">
        <w:tab/>
      </w:r>
      <w:r>
        <w:t xml:space="preserve"> (1)</w:t>
      </w:r>
      <w:r>
        <w:tab/>
        <w:t xml:space="preserve">None of sections 29I, 29IA, 29IB and 29IBA (the </w:t>
      </w:r>
      <w:r w:rsidRPr="00EA5933">
        <w:rPr>
          <w:b/>
          <w:bCs/>
          <w:i/>
          <w:iCs/>
        </w:rPr>
        <w:t>limiting sections</w:t>
      </w:r>
      <w:r>
        <w:t xml:space="preserve">) limits the types of guarantees that may be issued under another limiting section. </w:t>
      </w:r>
    </w:p>
    <w:p w14:paraId="0BBB825B" w14:textId="77777777" w:rsidR="00D93110" w:rsidRDefault="00D93110" w:rsidP="00D93110">
      <w:pPr>
        <w:pStyle w:val="subsection"/>
      </w:pPr>
      <w:bookmarkStart w:id="496" w:name="SubSec130"/>
      <w:bookmarkEnd w:id="495"/>
      <w:r w:rsidRPr="00847A97">
        <w:lastRenderedPageBreak/>
        <w:tab/>
      </w:r>
      <w:r>
        <w:t xml:space="preserve"> (2)</w:t>
      </w:r>
      <w:r>
        <w:tab/>
        <w:t xml:space="preserve">If a guarantee could, taking account of the eligible lender’s credit assessment and the limits on numbers for the relevant limiting sections, be issued under one or more of the limiting sections, the following rules apply: </w:t>
      </w:r>
    </w:p>
    <w:p w14:paraId="33849901" w14:textId="77777777" w:rsidR="00D93110" w:rsidRPr="000B4F12" w:rsidRDefault="00D93110" w:rsidP="00D93110">
      <w:pPr>
        <w:pStyle w:val="paragraph"/>
      </w:pPr>
      <w:bookmarkStart w:id="497" w:name="Para185"/>
      <w:bookmarkEnd w:id="496"/>
      <w:r w:rsidRPr="00847A97">
        <w:tab/>
      </w:r>
      <w:r w:rsidRPr="006C21FD">
        <w:t xml:space="preserve"> </w:t>
      </w:r>
      <w:r w:rsidRPr="00C65BB6">
        <w:t>(a)</w:t>
      </w:r>
      <w:r w:rsidRPr="00C65BB6">
        <w:tab/>
        <w:t xml:space="preserve">if it could be issued under section 29IA, 29IB or 29IBA: </w:t>
      </w:r>
    </w:p>
    <w:p w14:paraId="00EE7AD5" w14:textId="77777777" w:rsidR="00D93110" w:rsidRDefault="00D93110" w:rsidP="00D93110">
      <w:pPr>
        <w:pStyle w:val="paragraphsub"/>
      </w:pPr>
      <w:bookmarkStart w:id="498" w:name="ParaSub31"/>
      <w:bookmarkEnd w:id="497"/>
      <w:r w:rsidRPr="00847A97">
        <w:tab/>
      </w:r>
      <w:r w:rsidRPr="00B9060C">
        <w:t xml:space="preserve"> </w:t>
      </w:r>
      <w:r w:rsidRPr="000B4F12">
        <w:t>(</w:t>
      </w:r>
      <w:proofErr w:type="spellStart"/>
      <w:r w:rsidRPr="000B4F12">
        <w:t>i</w:t>
      </w:r>
      <w:proofErr w:type="spellEnd"/>
      <w:r w:rsidRPr="000B4F12">
        <w:t>)</w:t>
      </w:r>
      <w:r w:rsidRPr="000B4F12">
        <w:tab/>
        <w:t xml:space="preserve">it may not be issued under section 29I; and </w:t>
      </w:r>
    </w:p>
    <w:p w14:paraId="57EAEB16" w14:textId="77777777" w:rsidR="00D93110" w:rsidRDefault="00D93110" w:rsidP="00D93110">
      <w:pPr>
        <w:pStyle w:val="paragraphsub"/>
      </w:pPr>
      <w:bookmarkStart w:id="499" w:name="ParaSub32"/>
      <w:bookmarkEnd w:id="498"/>
      <w:r w:rsidRPr="00847A97">
        <w:tab/>
      </w:r>
      <w:r w:rsidRPr="00B9060C">
        <w:t xml:space="preserve"> </w:t>
      </w:r>
      <w:r w:rsidRPr="000B4F12">
        <w:t>(ii)</w:t>
      </w:r>
      <w:r w:rsidRPr="000B4F12">
        <w:tab/>
        <w:t xml:space="preserve">if it could be issued under more than one of sections 29IA, 29IB and 29IBA—the NHFIC may determine which of those sections it is to be issued </w:t>
      </w:r>
      <w:proofErr w:type="gramStart"/>
      <w:r w:rsidRPr="000B4F12">
        <w:t>under;</w:t>
      </w:r>
      <w:proofErr w:type="gramEnd"/>
      <w:r w:rsidRPr="000B4F12">
        <w:t xml:space="preserve"> </w:t>
      </w:r>
    </w:p>
    <w:p w14:paraId="6A497D30" w14:textId="77777777" w:rsidR="00D93110" w:rsidRPr="00A776FD" w:rsidRDefault="00D93110" w:rsidP="00D93110">
      <w:pPr>
        <w:pStyle w:val="paragraph"/>
      </w:pPr>
      <w:bookmarkStart w:id="500" w:name="Para186"/>
      <w:bookmarkEnd w:id="499"/>
      <w:r w:rsidRPr="00847A97">
        <w:tab/>
      </w:r>
      <w:r w:rsidRPr="006C21FD">
        <w:t xml:space="preserve"> </w:t>
      </w:r>
      <w:r w:rsidRPr="00A776FD">
        <w:t>(b)</w:t>
      </w:r>
      <w:r w:rsidRPr="00A776FD">
        <w:tab/>
        <w:t xml:space="preserve">if it could not be issued under any of sections 29IA, 29IB and 29IBA—it may be issued under section 29I. </w:t>
      </w:r>
    </w:p>
    <w:p w14:paraId="205489B5" w14:textId="77777777" w:rsidR="00D93110" w:rsidRDefault="00D93110" w:rsidP="00D93110">
      <w:pPr>
        <w:pStyle w:val="ActHead5"/>
      </w:pPr>
      <w:bookmarkStart w:id="501" w:name="_Toc140235907"/>
      <w:bookmarkStart w:id="502" w:name="_Toc140830762"/>
      <w:bookmarkEnd w:id="500"/>
      <w:r w:rsidRPr="0026742F">
        <w:rPr>
          <w:rStyle w:val="CharSectno"/>
        </w:rPr>
        <w:t>29</w:t>
      </w:r>
      <w:proofErr w:type="gramStart"/>
      <w:r w:rsidRPr="0026742F">
        <w:rPr>
          <w:rStyle w:val="CharSectno"/>
        </w:rPr>
        <w:t>J</w:t>
      </w:r>
      <w:r>
        <w:t xml:space="preserve">  NHFIC</w:t>
      </w:r>
      <w:proofErr w:type="gramEnd"/>
      <w:r>
        <w:t xml:space="preserve"> must not charge fees</w:t>
      </w:r>
      <w:bookmarkEnd w:id="501"/>
      <w:bookmarkEnd w:id="502"/>
      <w:r>
        <w:t xml:space="preserve"> </w:t>
      </w:r>
    </w:p>
    <w:p w14:paraId="6633B47A" w14:textId="77777777" w:rsidR="00D93110" w:rsidRDefault="00D93110" w:rsidP="00D93110">
      <w:pPr>
        <w:pStyle w:val="subsection"/>
      </w:pPr>
      <w:bookmarkStart w:id="503" w:name="SubSec131"/>
      <w:r w:rsidRPr="00847A97">
        <w:tab/>
      </w:r>
      <w:r w:rsidRPr="00847A97">
        <w:tab/>
      </w:r>
      <w:r>
        <w:t xml:space="preserve">The NHFIC must not charge fees for the issue of a guarantee under this Part. </w:t>
      </w:r>
    </w:p>
    <w:bookmarkEnd w:id="503"/>
    <w:p w14:paraId="528EF904" w14:textId="77777777" w:rsidR="00FF2EC7" w:rsidRDefault="00FF2EC7" w:rsidP="00D93110">
      <w:pPr>
        <w:pStyle w:val="ActHead3"/>
        <w:rPr>
          <w:rStyle w:val="CharDivNo"/>
        </w:rPr>
        <w:sectPr w:rsidR="00FF2EC7" w:rsidSect="00AA78D9">
          <w:headerReference w:type="even" r:id="rId47"/>
          <w:headerReference w:type="default" r:id="rId48"/>
          <w:pgSz w:w="11907" w:h="16839" w:code="9"/>
          <w:pgMar w:top="2233" w:right="1797" w:bottom="1440" w:left="1797" w:header="720" w:footer="709" w:gutter="0"/>
          <w:cols w:space="708"/>
          <w:docGrid w:linePitch="360"/>
        </w:sectPr>
      </w:pPr>
    </w:p>
    <w:p w14:paraId="444772F7" w14:textId="5ABF99AE" w:rsidR="00D93110" w:rsidRPr="00D93110" w:rsidRDefault="00D93110" w:rsidP="00D93110">
      <w:pPr>
        <w:pStyle w:val="ActHead3"/>
      </w:pPr>
      <w:bookmarkStart w:id="504" w:name="_Toc140830763"/>
      <w:r w:rsidRPr="00D93110">
        <w:rPr>
          <w:rStyle w:val="CharDivNo"/>
        </w:rPr>
        <w:lastRenderedPageBreak/>
        <w:t>Division 3</w:t>
      </w:r>
      <w:r w:rsidRPr="00D93110">
        <w:t>—</w:t>
      </w:r>
      <w:r w:rsidRPr="00D93110">
        <w:rPr>
          <w:rStyle w:val="CharDivText"/>
        </w:rPr>
        <w:t>Other matters</w:t>
      </w:r>
      <w:bookmarkEnd w:id="504"/>
    </w:p>
    <w:p w14:paraId="794BE65F" w14:textId="77777777" w:rsidR="00D93110" w:rsidRDefault="00D93110" w:rsidP="00D93110">
      <w:pPr>
        <w:pStyle w:val="ActHead5"/>
      </w:pPr>
      <w:bookmarkStart w:id="505" w:name="_Toc140235909"/>
      <w:bookmarkStart w:id="506" w:name="_Toc140830764"/>
      <w:r w:rsidRPr="0026742F">
        <w:rPr>
          <w:rStyle w:val="CharSectno"/>
        </w:rPr>
        <w:t>29JA</w:t>
      </w:r>
      <w:r>
        <w:t xml:space="preserve"> Scheme Rules</w:t>
      </w:r>
      <w:bookmarkEnd w:id="505"/>
      <w:bookmarkEnd w:id="506"/>
      <w:r>
        <w:t xml:space="preserve"> </w:t>
      </w:r>
    </w:p>
    <w:p w14:paraId="6FD1B9ED" w14:textId="77777777" w:rsidR="00D93110" w:rsidRPr="00227A0D" w:rsidRDefault="00D93110" w:rsidP="00D93110">
      <w:pPr>
        <w:pStyle w:val="subsection"/>
      </w:pPr>
      <w:bookmarkStart w:id="507" w:name="SubSec132"/>
      <w:r w:rsidRPr="00847A97">
        <w:tab/>
      </w:r>
      <w:r>
        <w:t xml:space="preserve"> </w:t>
      </w:r>
      <w:r w:rsidRPr="00227A0D">
        <w:t>(1)</w:t>
      </w:r>
      <w:r w:rsidRPr="00227A0D">
        <w:tab/>
        <w:t xml:space="preserve">The NHFIC must, in writing, make rules and policies (the </w:t>
      </w:r>
      <w:r w:rsidRPr="00227A0D">
        <w:rPr>
          <w:b/>
          <w:i/>
        </w:rPr>
        <w:t>scheme rules</w:t>
      </w:r>
      <w:r w:rsidRPr="00227A0D">
        <w:t xml:space="preserve">) for the operation of the Home Guarantee Scheme, including separately providing for the operation of: </w:t>
      </w:r>
    </w:p>
    <w:p w14:paraId="5BD6BD32" w14:textId="77777777" w:rsidR="00D93110" w:rsidRPr="00227A0D" w:rsidRDefault="00D93110" w:rsidP="00D93110">
      <w:pPr>
        <w:pStyle w:val="paragraph"/>
      </w:pPr>
      <w:bookmarkStart w:id="508" w:name="Para187"/>
      <w:bookmarkEnd w:id="507"/>
      <w:r w:rsidRPr="00227A0D">
        <w:tab/>
        <w:t xml:space="preserve"> (a)</w:t>
      </w:r>
      <w:r w:rsidRPr="00227A0D">
        <w:tab/>
        <w:t xml:space="preserve">the First Home Guarantee; and </w:t>
      </w:r>
    </w:p>
    <w:p w14:paraId="582509FE" w14:textId="77777777" w:rsidR="00D93110" w:rsidRPr="00227A0D" w:rsidRDefault="00D93110" w:rsidP="00D93110">
      <w:pPr>
        <w:pStyle w:val="paragraph"/>
      </w:pPr>
      <w:bookmarkStart w:id="509" w:name="Para188"/>
      <w:bookmarkEnd w:id="508"/>
      <w:r w:rsidRPr="00227A0D">
        <w:tab/>
        <w:t xml:space="preserve"> (b)</w:t>
      </w:r>
      <w:r w:rsidRPr="00227A0D">
        <w:tab/>
        <w:t xml:space="preserve">the New Home Guarantee; and </w:t>
      </w:r>
    </w:p>
    <w:p w14:paraId="1FFD4585" w14:textId="77777777" w:rsidR="00D93110" w:rsidRPr="00227A0D" w:rsidRDefault="00D93110" w:rsidP="00D93110">
      <w:pPr>
        <w:pStyle w:val="paragraph"/>
      </w:pPr>
      <w:bookmarkStart w:id="510" w:name="Para189"/>
      <w:bookmarkEnd w:id="509"/>
      <w:r w:rsidRPr="00227A0D">
        <w:tab/>
        <w:t xml:space="preserve"> (c)</w:t>
      </w:r>
      <w:r w:rsidRPr="00227A0D">
        <w:tab/>
        <w:t xml:space="preserve">the Family Home Guarantee; and </w:t>
      </w:r>
    </w:p>
    <w:p w14:paraId="5260B68A" w14:textId="77777777" w:rsidR="00D93110" w:rsidRDefault="00D93110" w:rsidP="00D93110">
      <w:pPr>
        <w:pStyle w:val="paragraph"/>
      </w:pPr>
      <w:bookmarkStart w:id="511" w:name="Para190"/>
      <w:bookmarkEnd w:id="510"/>
      <w:r w:rsidRPr="00227A0D">
        <w:tab/>
        <w:t xml:space="preserve"> (d)</w:t>
      </w:r>
      <w:r w:rsidRPr="00227A0D">
        <w:tab/>
        <w:t>the Regional First Home Buyer Guarantee.</w:t>
      </w:r>
    </w:p>
    <w:p w14:paraId="6347A0F3" w14:textId="77777777" w:rsidR="00D93110" w:rsidRDefault="00D93110" w:rsidP="00D93110">
      <w:pPr>
        <w:pStyle w:val="subsection"/>
      </w:pPr>
      <w:bookmarkStart w:id="512" w:name="SubSec133"/>
      <w:bookmarkEnd w:id="511"/>
      <w:r w:rsidRPr="00847A97">
        <w:tab/>
      </w:r>
      <w:r>
        <w:t xml:space="preserve"> (2)</w:t>
      </w:r>
      <w:r>
        <w:tab/>
        <w:t xml:space="preserve">The NHFIC must consult the Minister before making or amending the scheme rules. </w:t>
      </w:r>
    </w:p>
    <w:p w14:paraId="4DF67BCB" w14:textId="77777777" w:rsidR="00D93110" w:rsidRDefault="00D93110" w:rsidP="00D93110">
      <w:pPr>
        <w:pStyle w:val="subsection"/>
      </w:pPr>
      <w:bookmarkStart w:id="513" w:name="SubSec134"/>
      <w:bookmarkEnd w:id="512"/>
      <w:r w:rsidRPr="00847A97">
        <w:tab/>
      </w:r>
      <w:r>
        <w:t xml:space="preserve"> (3)</w:t>
      </w:r>
      <w:r>
        <w:tab/>
        <w:t xml:space="preserve">For the purposes of consulting the Minister, the NHFIC must provide a copy of the proposed scheme rules to the Minister at least 15 business days (or a shorter period notified by the Minister to the NHFIC in writing) before the earlier of the rules: </w:t>
      </w:r>
    </w:p>
    <w:p w14:paraId="03F7FBB5" w14:textId="77777777" w:rsidR="00D93110" w:rsidRDefault="00D93110" w:rsidP="00D93110">
      <w:pPr>
        <w:pStyle w:val="paragraph"/>
      </w:pPr>
      <w:bookmarkStart w:id="514" w:name="Para191"/>
      <w:bookmarkEnd w:id="513"/>
      <w:r w:rsidRPr="00847A97">
        <w:tab/>
      </w:r>
      <w:r w:rsidRPr="006C21FD">
        <w:t xml:space="preserve"> </w:t>
      </w:r>
      <w:r w:rsidRPr="00E1702E">
        <w:t>(a)</w:t>
      </w:r>
      <w:r w:rsidRPr="00E1702E">
        <w:tab/>
        <w:t xml:space="preserve">coming into effect; or </w:t>
      </w:r>
    </w:p>
    <w:p w14:paraId="5B8003E0" w14:textId="77777777" w:rsidR="00D93110" w:rsidRDefault="00D93110" w:rsidP="00D93110">
      <w:pPr>
        <w:pStyle w:val="paragraph"/>
      </w:pPr>
      <w:bookmarkStart w:id="515" w:name="Para192"/>
      <w:bookmarkEnd w:id="514"/>
      <w:r w:rsidRPr="00847A97">
        <w:tab/>
      </w:r>
      <w:r w:rsidRPr="006C21FD">
        <w:t xml:space="preserve"> </w:t>
      </w:r>
      <w:r w:rsidRPr="00E1702E">
        <w:t>(b)</w:t>
      </w:r>
      <w:r w:rsidRPr="00E1702E">
        <w:tab/>
        <w:t xml:space="preserve">being publicly released. </w:t>
      </w:r>
    </w:p>
    <w:p w14:paraId="5921A042" w14:textId="77777777" w:rsidR="00D93110" w:rsidRPr="00FB445F" w:rsidRDefault="00D93110" w:rsidP="00D93110">
      <w:pPr>
        <w:pStyle w:val="subsection"/>
      </w:pPr>
      <w:bookmarkStart w:id="516" w:name="SubSec135"/>
      <w:bookmarkEnd w:id="515"/>
      <w:r w:rsidRPr="00847A97">
        <w:tab/>
      </w:r>
      <w:r>
        <w:t xml:space="preserve"> (4)</w:t>
      </w:r>
      <w:r>
        <w:tab/>
        <w:t xml:space="preserve">If the NHFIC fails to consult the Minister before making or amending the scheme rules in accordance with subsections (2) and (3), the Board of the NHFIC must, within 30 days following the period set out in subsection (3), provide a written explanation to the Minister setting out the reasons for the failure to consult with the Minister. </w:t>
      </w:r>
    </w:p>
    <w:bookmarkEnd w:id="516"/>
    <w:p w14:paraId="7A0DF5CA" w14:textId="77777777" w:rsidR="00D93110" w:rsidRPr="00FB445F" w:rsidRDefault="00D93110" w:rsidP="00D93110">
      <w:pPr>
        <w:pStyle w:val="notetext"/>
      </w:pPr>
      <w:r w:rsidRPr="00FB445F">
        <w:t>Note:</w:t>
      </w:r>
      <w:r w:rsidRPr="00FB445F">
        <w:tab/>
        <w:t xml:space="preserve">The criteria and processes referred to in paragraph 29C(1)(b) include the scheme rules. </w:t>
      </w:r>
    </w:p>
    <w:p w14:paraId="049B4338" w14:textId="77777777" w:rsidR="00D93110" w:rsidRDefault="00D93110" w:rsidP="00D93110">
      <w:pPr>
        <w:pStyle w:val="subsection"/>
      </w:pPr>
      <w:bookmarkStart w:id="517" w:name="SubSec136"/>
      <w:r w:rsidRPr="00847A97">
        <w:tab/>
      </w:r>
      <w:r>
        <w:t xml:space="preserve"> (5)</w:t>
      </w:r>
      <w:r>
        <w:tab/>
        <w:t xml:space="preserve">On making an amendment to the scheme rules, the NHFIC must provide a copy of the scheme rules as amended to the Minister no later than the day the first of the amendments come into effect. </w:t>
      </w:r>
    </w:p>
    <w:p w14:paraId="536E6022" w14:textId="77777777" w:rsidR="00D93110" w:rsidRDefault="00D93110" w:rsidP="00D93110">
      <w:pPr>
        <w:pStyle w:val="ActHead5"/>
      </w:pPr>
      <w:bookmarkStart w:id="518" w:name="_Toc140235910"/>
      <w:bookmarkStart w:id="519" w:name="_Toc140830765"/>
      <w:bookmarkEnd w:id="517"/>
      <w:r w:rsidRPr="0026742F">
        <w:rPr>
          <w:rStyle w:val="CharSectno"/>
        </w:rPr>
        <w:t>29</w:t>
      </w:r>
      <w:proofErr w:type="gramStart"/>
      <w:r w:rsidRPr="0026742F">
        <w:rPr>
          <w:rStyle w:val="CharSectno"/>
        </w:rPr>
        <w:t>K</w:t>
      </w:r>
      <w:r>
        <w:t xml:space="preserve">  Principles</w:t>
      </w:r>
      <w:proofErr w:type="gramEnd"/>
      <w:r>
        <w:t xml:space="preserve"> for the operation of the </w:t>
      </w:r>
      <w:r w:rsidRPr="00227A0D">
        <w:t>Home Guarantee Scheme</w:t>
      </w:r>
      <w:bookmarkEnd w:id="518"/>
      <w:bookmarkEnd w:id="519"/>
      <w:r>
        <w:t xml:space="preserve"> </w:t>
      </w:r>
    </w:p>
    <w:p w14:paraId="4C6AD94F" w14:textId="77777777" w:rsidR="00D93110" w:rsidRDefault="00D93110" w:rsidP="00D93110">
      <w:pPr>
        <w:pStyle w:val="subsection"/>
      </w:pPr>
      <w:bookmarkStart w:id="520" w:name="SubSec137"/>
      <w:r w:rsidRPr="00847A97">
        <w:tab/>
      </w:r>
      <w:r>
        <w:t xml:space="preserve"> (1)</w:t>
      </w:r>
      <w:r>
        <w:tab/>
        <w:t xml:space="preserve">The NHFIC must operate the </w:t>
      </w:r>
      <w:r w:rsidRPr="00227A0D">
        <w:t>Home Guarantee Scheme</w:t>
      </w:r>
      <w:r>
        <w:t xml:space="preserve"> in a manner that seeks to: </w:t>
      </w:r>
    </w:p>
    <w:p w14:paraId="3A1F8730" w14:textId="77777777" w:rsidR="00D93110" w:rsidRPr="00261272" w:rsidRDefault="00D93110" w:rsidP="00D93110">
      <w:pPr>
        <w:pStyle w:val="paragraph"/>
      </w:pPr>
      <w:bookmarkStart w:id="521" w:name="Para193"/>
      <w:bookmarkEnd w:id="520"/>
      <w:r w:rsidRPr="00847A97">
        <w:tab/>
      </w:r>
      <w:r w:rsidRPr="006C21FD">
        <w:t xml:space="preserve"> </w:t>
      </w:r>
      <w:r w:rsidRPr="00261272">
        <w:t>(a)</w:t>
      </w:r>
      <w:r w:rsidRPr="00261272">
        <w:tab/>
        <w:t xml:space="preserve">maximise the integrity of the </w:t>
      </w:r>
      <w:r w:rsidRPr="00227A0D">
        <w:t>Home Guarantee Scheme</w:t>
      </w:r>
      <w:r w:rsidRPr="00261272">
        <w:t xml:space="preserve">; and </w:t>
      </w:r>
    </w:p>
    <w:p w14:paraId="66920DF5" w14:textId="77777777" w:rsidR="00D93110" w:rsidRPr="00261272" w:rsidRDefault="00D93110" w:rsidP="00D93110">
      <w:pPr>
        <w:pStyle w:val="paragraph"/>
      </w:pPr>
      <w:bookmarkStart w:id="522" w:name="Para194"/>
      <w:bookmarkEnd w:id="521"/>
      <w:r w:rsidRPr="00847A97">
        <w:tab/>
      </w:r>
      <w:r w:rsidRPr="006C21FD">
        <w:t xml:space="preserve"> </w:t>
      </w:r>
      <w:r w:rsidRPr="00261272">
        <w:t>(aa)</w:t>
      </w:r>
      <w:r w:rsidRPr="00261272">
        <w:tab/>
        <w:t>ensure that a proportion of guarantees issued under the First Home Guarantee in the 2022</w:t>
      </w:r>
      <w:r>
        <w:t>-</w:t>
      </w:r>
      <w:r w:rsidRPr="00261272">
        <w:t xml:space="preserve">23 financial </w:t>
      </w:r>
      <w:proofErr w:type="gramStart"/>
      <w:r w:rsidRPr="00261272">
        <w:t>year</w:t>
      </w:r>
      <w:proofErr w:type="gramEnd"/>
      <w:r w:rsidRPr="00261272">
        <w:t xml:space="preserve"> or a later financial year are issued to eligible lenders that are not major banks; and </w:t>
      </w:r>
    </w:p>
    <w:p w14:paraId="0C2E61D3" w14:textId="77777777" w:rsidR="00D93110" w:rsidRPr="00261272" w:rsidRDefault="00D93110" w:rsidP="00D93110">
      <w:pPr>
        <w:pStyle w:val="paragraph"/>
      </w:pPr>
      <w:bookmarkStart w:id="523" w:name="Para195"/>
      <w:bookmarkEnd w:id="522"/>
      <w:r w:rsidRPr="00847A97">
        <w:tab/>
      </w:r>
      <w:r w:rsidRPr="006C21FD">
        <w:t xml:space="preserve"> </w:t>
      </w:r>
      <w:r w:rsidRPr="00261272">
        <w:t>(b)</w:t>
      </w:r>
      <w:r w:rsidRPr="00261272">
        <w:tab/>
      </w:r>
      <w:r w:rsidRPr="00227A0D">
        <w:t>subject to subsection (3), prevent residential properties from being used other than as owner-occupied residences; and</w:t>
      </w:r>
      <w:r w:rsidRPr="00261272">
        <w:t xml:space="preserve"> </w:t>
      </w:r>
    </w:p>
    <w:p w14:paraId="6A6B8BC1" w14:textId="77777777" w:rsidR="00D93110" w:rsidRPr="00261272" w:rsidRDefault="00D93110" w:rsidP="00D93110">
      <w:pPr>
        <w:pStyle w:val="paragraph"/>
      </w:pPr>
      <w:bookmarkStart w:id="524" w:name="Para196"/>
      <w:bookmarkEnd w:id="523"/>
      <w:r w:rsidRPr="00847A97">
        <w:tab/>
      </w:r>
      <w:r w:rsidRPr="006C21FD">
        <w:t xml:space="preserve"> </w:t>
      </w:r>
      <w:r w:rsidRPr="00261272">
        <w:t>(c)</w:t>
      </w:r>
      <w:r w:rsidRPr="00261272">
        <w:tab/>
        <w:t xml:space="preserve">encourage and incentivise borrowers to repay loans as soon as possible; and  </w:t>
      </w:r>
    </w:p>
    <w:p w14:paraId="3ADD5C7B" w14:textId="77777777" w:rsidR="00D93110" w:rsidRPr="00261272" w:rsidRDefault="00D93110" w:rsidP="00D93110">
      <w:pPr>
        <w:pStyle w:val="paragraph"/>
      </w:pPr>
      <w:bookmarkStart w:id="525" w:name="Para197"/>
      <w:bookmarkEnd w:id="524"/>
      <w:r w:rsidRPr="00847A97">
        <w:tab/>
      </w:r>
      <w:r w:rsidRPr="006C21FD">
        <w:t xml:space="preserve"> </w:t>
      </w:r>
      <w:r w:rsidRPr="00261272">
        <w:t>(d)</w:t>
      </w:r>
      <w:r w:rsidRPr="00261272">
        <w:tab/>
        <w:t xml:space="preserve">ensure that </w:t>
      </w:r>
      <w:r w:rsidRPr="00227A0D">
        <w:t>eligible home buyers, eligible single parents and eligible single legal guardians</w:t>
      </w:r>
      <w:r w:rsidRPr="00261272">
        <w:t xml:space="preserve"> have used the maximum amount of their savings as a deposit, subject to the credit policies of their eligible lenders; and </w:t>
      </w:r>
    </w:p>
    <w:p w14:paraId="5931ADB4" w14:textId="77777777" w:rsidR="00D93110" w:rsidRPr="00261272" w:rsidRDefault="00D93110" w:rsidP="00D93110">
      <w:pPr>
        <w:pStyle w:val="paragraph"/>
      </w:pPr>
      <w:bookmarkStart w:id="526" w:name="Para198"/>
      <w:bookmarkEnd w:id="525"/>
      <w:r w:rsidRPr="00847A97">
        <w:lastRenderedPageBreak/>
        <w:tab/>
      </w:r>
      <w:r w:rsidRPr="006C21FD">
        <w:t xml:space="preserve"> </w:t>
      </w:r>
      <w:r w:rsidRPr="00261272">
        <w:t>(e)</w:t>
      </w:r>
      <w:r w:rsidRPr="00261272">
        <w:tab/>
        <w:t xml:space="preserve">minimise the quantum of payouts under guarantees issued under the </w:t>
      </w:r>
      <w:r w:rsidRPr="00227A0D">
        <w:t>Home Guarantee Scheme</w:t>
      </w:r>
      <w:r w:rsidRPr="00261272">
        <w:t xml:space="preserve">, in accordance with industry best practice (including practices applied to loans with parental guarantees); and </w:t>
      </w:r>
    </w:p>
    <w:p w14:paraId="61E1B61E" w14:textId="77777777" w:rsidR="00D93110" w:rsidRPr="00261272" w:rsidRDefault="00D93110" w:rsidP="00D93110">
      <w:pPr>
        <w:pStyle w:val="paragraph"/>
      </w:pPr>
      <w:bookmarkStart w:id="527" w:name="Para199"/>
      <w:bookmarkEnd w:id="526"/>
      <w:r w:rsidRPr="00847A97">
        <w:tab/>
      </w:r>
      <w:r w:rsidRPr="006C21FD">
        <w:t xml:space="preserve"> </w:t>
      </w:r>
      <w:r w:rsidRPr="00261272">
        <w:t>(f)</w:t>
      </w:r>
      <w:r w:rsidRPr="00261272">
        <w:tab/>
        <w:t xml:space="preserve">monitor the status of guaranteed loans to identify when there is a significant likelihood of a borrower defaulting on their obligations under a loan; and </w:t>
      </w:r>
    </w:p>
    <w:p w14:paraId="2B149409" w14:textId="77777777" w:rsidR="00D93110" w:rsidRDefault="00D93110" w:rsidP="00D93110">
      <w:pPr>
        <w:pStyle w:val="paragraph"/>
      </w:pPr>
      <w:bookmarkStart w:id="528" w:name="Para200"/>
      <w:bookmarkEnd w:id="527"/>
      <w:r w:rsidRPr="00847A97">
        <w:tab/>
      </w:r>
      <w:r w:rsidRPr="006C21FD">
        <w:t xml:space="preserve"> </w:t>
      </w:r>
      <w:r w:rsidRPr="00261272">
        <w:t>(g)</w:t>
      </w:r>
      <w:r w:rsidRPr="00261272">
        <w:tab/>
        <w:t xml:space="preserve">minimise the cost of guaranteed loans to borrowers. </w:t>
      </w:r>
    </w:p>
    <w:p w14:paraId="4F7FEFC4" w14:textId="77777777" w:rsidR="00D93110" w:rsidRDefault="00D93110" w:rsidP="00D93110">
      <w:pPr>
        <w:pStyle w:val="subsection"/>
      </w:pPr>
      <w:bookmarkStart w:id="529" w:name="SubSec138"/>
      <w:bookmarkEnd w:id="528"/>
      <w:r w:rsidRPr="00847A97">
        <w:tab/>
      </w:r>
      <w:r>
        <w:t xml:space="preserve"> (2)</w:t>
      </w:r>
      <w:r>
        <w:tab/>
        <w:t xml:space="preserve">Subsection (1) does not limit the powers of the NHFIC to administer the </w:t>
      </w:r>
      <w:r w:rsidRPr="00227A0D">
        <w:t>Home Guarantee Scheme</w:t>
      </w:r>
      <w:r>
        <w:t xml:space="preserve"> in a responsible and commercial manner, consistently with the requirements of this Part. </w:t>
      </w:r>
    </w:p>
    <w:p w14:paraId="7A1E0B84" w14:textId="77777777" w:rsidR="00D93110" w:rsidRPr="00227A0D" w:rsidRDefault="00D93110" w:rsidP="00D93110">
      <w:pPr>
        <w:pStyle w:val="subsection"/>
      </w:pPr>
      <w:bookmarkStart w:id="530" w:name="SubSec139"/>
      <w:bookmarkEnd w:id="529"/>
      <w:r w:rsidRPr="00847A97">
        <w:tab/>
      </w:r>
      <w:r>
        <w:t xml:space="preserve"> </w:t>
      </w:r>
      <w:r w:rsidRPr="00227A0D">
        <w:t>(3)</w:t>
      </w:r>
      <w:r w:rsidRPr="00227A0D">
        <w:tab/>
        <w:t xml:space="preserve">Despite paragraph (1)(b), the NHFIC must not seek to prevent a particular residential property from being used other than as an owner-occupied residence where: </w:t>
      </w:r>
    </w:p>
    <w:p w14:paraId="6DACB492" w14:textId="77777777" w:rsidR="00D93110" w:rsidRPr="00227A0D" w:rsidRDefault="00D93110" w:rsidP="00D93110">
      <w:pPr>
        <w:pStyle w:val="paragraph"/>
      </w:pPr>
      <w:bookmarkStart w:id="531" w:name="Para201"/>
      <w:bookmarkEnd w:id="530"/>
      <w:r w:rsidRPr="00227A0D">
        <w:tab/>
        <w:t xml:space="preserve"> (a)</w:t>
      </w:r>
      <w:r w:rsidRPr="00227A0D">
        <w:tab/>
        <w:t xml:space="preserve">a loan that was guaranteed under the Home Guarantee Scheme was used to purchase the property; and </w:t>
      </w:r>
    </w:p>
    <w:p w14:paraId="15983B5B" w14:textId="77777777" w:rsidR="00D93110" w:rsidRPr="00227A0D" w:rsidRDefault="00D93110" w:rsidP="00D93110">
      <w:pPr>
        <w:pStyle w:val="paragraph"/>
      </w:pPr>
      <w:bookmarkStart w:id="532" w:name="Para202"/>
      <w:bookmarkEnd w:id="531"/>
      <w:r w:rsidRPr="00227A0D">
        <w:tab/>
        <w:t xml:space="preserve"> (b)</w:t>
      </w:r>
      <w:r w:rsidRPr="00227A0D">
        <w:tab/>
        <w:t xml:space="preserve">after the time the loan agreement was entered into, the property had been used as an owner-occupied residence; and </w:t>
      </w:r>
    </w:p>
    <w:p w14:paraId="0C29BE58" w14:textId="77777777" w:rsidR="00D93110" w:rsidRPr="00227A0D" w:rsidRDefault="00D93110" w:rsidP="00D93110">
      <w:pPr>
        <w:pStyle w:val="paragraph"/>
      </w:pPr>
      <w:bookmarkStart w:id="533" w:name="Para203"/>
      <w:bookmarkEnd w:id="532"/>
      <w:r w:rsidRPr="00227A0D">
        <w:tab/>
        <w:t xml:space="preserve"> (c)</w:t>
      </w:r>
      <w:r w:rsidRPr="00227A0D">
        <w:tab/>
        <w:t xml:space="preserve">the owner-occupier, or one of the owner-occupiers: </w:t>
      </w:r>
    </w:p>
    <w:p w14:paraId="3877F6DC" w14:textId="77777777" w:rsidR="00D93110" w:rsidRPr="00227A0D" w:rsidRDefault="00D93110" w:rsidP="00D93110">
      <w:pPr>
        <w:pStyle w:val="paragraphsub"/>
      </w:pPr>
      <w:bookmarkStart w:id="534" w:name="ParaSub33"/>
      <w:bookmarkEnd w:id="533"/>
      <w:r w:rsidRPr="00227A0D">
        <w:tab/>
        <w:t xml:space="preserve"> (</w:t>
      </w:r>
      <w:proofErr w:type="spellStart"/>
      <w:r w:rsidRPr="00227A0D">
        <w:t>i</w:t>
      </w:r>
      <w:proofErr w:type="spellEnd"/>
      <w:r w:rsidRPr="00227A0D">
        <w:t>)</w:t>
      </w:r>
      <w:r w:rsidRPr="00227A0D">
        <w:tab/>
        <w:t xml:space="preserve">has, after having been employed by the same employer for at least 12 months, been required, by that employer, to relocate; or </w:t>
      </w:r>
    </w:p>
    <w:p w14:paraId="6D4614EF" w14:textId="77777777" w:rsidR="00D93110" w:rsidRPr="00227A0D" w:rsidRDefault="00D93110" w:rsidP="00D93110">
      <w:pPr>
        <w:pStyle w:val="paragraphsub"/>
      </w:pPr>
      <w:bookmarkStart w:id="535" w:name="ParaSub34"/>
      <w:bookmarkEnd w:id="534"/>
      <w:r w:rsidRPr="00227A0D">
        <w:tab/>
        <w:t xml:space="preserve"> (ii)</w:t>
      </w:r>
      <w:r w:rsidRPr="00227A0D">
        <w:tab/>
        <w:t xml:space="preserve">suffers from an illness that the NHFIC considers to be serious; or </w:t>
      </w:r>
    </w:p>
    <w:p w14:paraId="349E0BD0" w14:textId="77777777" w:rsidR="00D93110" w:rsidRPr="00227A0D" w:rsidRDefault="00D93110" w:rsidP="00D93110">
      <w:pPr>
        <w:pStyle w:val="paragraphsub"/>
      </w:pPr>
      <w:bookmarkStart w:id="536" w:name="ParaSub35"/>
      <w:bookmarkEnd w:id="535"/>
      <w:r w:rsidRPr="00227A0D">
        <w:tab/>
        <w:t xml:space="preserve"> (iii)</w:t>
      </w:r>
      <w:r w:rsidRPr="00227A0D">
        <w:tab/>
        <w:t xml:space="preserve">has carer responsibilities for a person who suffers from such an illness; and </w:t>
      </w:r>
    </w:p>
    <w:p w14:paraId="2E37EF20" w14:textId="77777777" w:rsidR="00D93110" w:rsidRPr="0007153C" w:rsidRDefault="00D93110" w:rsidP="00D93110">
      <w:pPr>
        <w:pStyle w:val="paragraph"/>
      </w:pPr>
      <w:bookmarkStart w:id="537" w:name="Para204"/>
      <w:bookmarkEnd w:id="536"/>
      <w:r w:rsidRPr="00227A0D">
        <w:tab/>
        <w:t xml:space="preserve"> (d)</w:t>
      </w:r>
      <w:r w:rsidRPr="00227A0D">
        <w:tab/>
        <w:t>as a result, the NHFIC is satisfied that it is impracticable for the property to continue to be used as an owner-occupied residence.</w:t>
      </w:r>
      <w:r w:rsidRPr="0007153C">
        <w:t xml:space="preserve"> </w:t>
      </w:r>
    </w:p>
    <w:p w14:paraId="32DD59D2" w14:textId="77777777" w:rsidR="00D93110" w:rsidRDefault="00D93110" w:rsidP="00D93110">
      <w:pPr>
        <w:pStyle w:val="ActHead5"/>
      </w:pPr>
      <w:bookmarkStart w:id="538" w:name="_Toc140235911"/>
      <w:bookmarkStart w:id="539" w:name="_Toc140830766"/>
      <w:bookmarkEnd w:id="537"/>
      <w:r w:rsidRPr="0026742F">
        <w:rPr>
          <w:rStyle w:val="CharSectno"/>
        </w:rPr>
        <w:t>29</w:t>
      </w:r>
      <w:proofErr w:type="gramStart"/>
      <w:r w:rsidRPr="0026742F">
        <w:rPr>
          <w:rStyle w:val="CharSectno"/>
        </w:rPr>
        <w:t>L</w:t>
      </w:r>
      <w:r>
        <w:t xml:space="preserve">  Reporting</w:t>
      </w:r>
      <w:bookmarkEnd w:id="538"/>
      <w:bookmarkEnd w:id="539"/>
      <w:proofErr w:type="gramEnd"/>
      <w:r>
        <w:t xml:space="preserve"> </w:t>
      </w:r>
    </w:p>
    <w:p w14:paraId="70CB93CB" w14:textId="77777777" w:rsidR="00D93110" w:rsidRDefault="00D93110" w:rsidP="00D93110">
      <w:pPr>
        <w:pStyle w:val="subsection"/>
      </w:pPr>
      <w:bookmarkStart w:id="540" w:name="SubSec140"/>
      <w:r w:rsidRPr="00847A97">
        <w:tab/>
      </w:r>
      <w:r>
        <w:t xml:space="preserve"> </w:t>
      </w:r>
      <w:r w:rsidRPr="00BA5493">
        <w:t>(1)</w:t>
      </w:r>
      <w:r w:rsidRPr="00BA5493">
        <w:tab/>
        <w:t xml:space="preserve">As soon as practicable after the end of each successive </w:t>
      </w:r>
      <w:proofErr w:type="gramStart"/>
      <w:r w:rsidRPr="00BA5493">
        <w:t>6 month</w:t>
      </w:r>
      <w:proofErr w:type="gramEnd"/>
      <w:r w:rsidRPr="00BA5493">
        <w:t xml:space="preserve"> period commencing on 1 January 2020, the NHFIC must report to the Minister on: </w:t>
      </w:r>
    </w:p>
    <w:p w14:paraId="4CF1D007" w14:textId="77777777" w:rsidR="00D93110" w:rsidRDefault="00D93110" w:rsidP="00D93110">
      <w:pPr>
        <w:pStyle w:val="paragraph"/>
      </w:pPr>
      <w:bookmarkStart w:id="541" w:name="Para205"/>
      <w:bookmarkEnd w:id="540"/>
      <w:r w:rsidRPr="00847A97">
        <w:tab/>
      </w:r>
      <w:r w:rsidRPr="006C21FD">
        <w:t xml:space="preserve"> </w:t>
      </w:r>
      <w:r>
        <w:t>(</w:t>
      </w:r>
      <w:r w:rsidRPr="007409CA">
        <w:t>a)</w:t>
      </w:r>
      <w:r w:rsidRPr="007409CA">
        <w:tab/>
        <w:t xml:space="preserve">the status of each guarantee issued under the </w:t>
      </w:r>
      <w:r w:rsidRPr="00227A0D">
        <w:t>Home Guarantee Scheme</w:t>
      </w:r>
      <w:r w:rsidRPr="007409CA">
        <w:t>; and</w:t>
      </w:r>
    </w:p>
    <w:p w14:paraId="73C66AFD" w14:textId="77777777" w:rsidR="00D93110" w:rsidRDefault="00D93110" w:rsidP="00D93110">
      <w:pPr>
        <w:pStyle w:val="paragraph"/>
      </w:pPr>
      <w:bookmarkStart w:id="542" w:name="Para206"/>
      <w:bookmarkEnd w:id="541"/>
      <w:r w:rsidRPr="00847A97">
        <w:tab/>
      </w:r>
      <w:r w:rsidRPr="006C21FD">
        <w:t xml:space="preserve"> </w:t>
      </w:r>
      <w:r w:rsidRPr="007409CA">
        <w:t>(b)</w:t>
      </w:r>
      <w:r w:rsidRPr="007409CA">
        <w:tab/>
        <w:t xml:space="preserve">the operating costs of the </w:t>
      </w:r>
      <w:r w:rsidRPr="00227A0D">
        <w:t>Home Guarantee Scheme</w:t>
      </w:r>
      <w:r w:rsidRPr="007409CA">
        <w:t xml:space="preserve">; and </w:t>
      </w:r>
    </w:p>
    <w:p w14:paraId="1E0372EF" w14:textId="77777777" w:rsidR="00D93110" w:rsidRPr="007409CA" w:rsidRDefault="00D93110" w:rsidP="00D93110">
      <w:pPr>
        <w:pStyle w:val="paragraph"/>
      </w:pPr>
      <w:bookmarkStart w:id="543" w:name="Para207"/>
      <w:bookmarkEnd w:id="542"/>
      <w:r w:rsidRPr="00847A97">
        <w:tab/>
      </w:r>
      <w:r w:rsidRPr="006C21FD">
        <w:t xml:space="preserve"> </w:t>
      </w:r>
      <w:r w:rsidRPr="007409CA">
        <w:t>(</w:t>
      </w:r>
      <w:proofErr w:type="spellStart"/>
      <w:r w:rsidRPr="007409CA">
        <w:t>ba</w:t>
      </w:r>
      <w:proofErr w:type="spellEnd"/>
      <w:r w:rsidRPr="007409CA">
        <w:t>)</w:t>
      </w:r>
      <w:r w:rsidRPr="007409CA">
        <w:tab/>
        <w:t xml:space="preserve">the NHFIC’s operating expenses for the </w:t>
      </w:r>
      <w:r w:rsidRPr="00227A0D">
        <w:t>Home Guarantee Scheme</w:t>
      </w:r>
      <w:r w:rsidRPr="007409CA">
        <w:t xml:space="preserve">, including itemised details of expenditure on: </w:t>
      </w:r>
    </w:p>
    <w:p w14:paraId="055CFA98" w14:textId="77777777" w:rsidR="00D93110" w:rsidRPr="00B9060C" w:rsidRDefault="00D93110" w:rsidP="00D93110">
      <w:pPr>
        <w:pStyle w:val="paragraphsub"/>
      </w:pPr>
      <w:bookmarkStart w:id="544" w:name="ParaSub36"/>
      <w:bookmarkEnd w:id="543"/>
      <w:r w:rsidRPr="00847A97">
        <w:tab/>
      </w:r>
      <w:r w:rsidRPr="00B9060C">
        <w:t xml:space="preserve"> (</w:t>
      </w:r>
      <w:proofErr w:type="spellStart"/>
      <w:r w:rsidRPr="00B9060C">
        <w:t>i</w:t>
      </w:r>
      <w:proofErr w:type="spellEnd"/>
      <w:r w:rsidRPr="00B9060C">
        <w:t>)</w:t>
      </w:r>
      <w:r w:rsidRPr="00B9060C">
        <w:tab/>
        <w:t xml:space="preserve">its directors; and </w:t>
      </w:r>
    </w:p>
    <w:p w14:paraId="5B063C6F" w14:textId="77777777" w:rsidR="00D93110" w:rsidRPr="00B9060C" w:rsidRDefault="00D93110" w:rsidP="00D93110">
      <w:pPr>
        <w:pStyle w:val="paragraphsub"/>
      </w:pPr>
      <w:bookmarkStart w:id="545" w:name="ParaSub37"/>
      <w:bookmarkEnd w:id="544"/>
      <w:r w:rsidRPr="00847A97">
        <w:tab/>
      </w:r>
      <w:r w:rsidRPr="00B9060C">
        <w:t xml:space="preserve"> (ii)</w:t>
      </w:r>
      <w:r w:rsidRPr="00B9060C">
        <w:tab/>
        <w:t xml:space="preserve">its employees; and </w:t>
      </w:r>
    </w:p>
    <w:p w14:paraId="19495667" w14:textId="77777777" w:rsidR="00D93110" w:rsidRPr="00B9060C" w:rsidRDefault="00D93110" w:rsidP="00D93110">
      <w:pPr>
        <w:pStyle w:val="paragraphsub"/>
      </w:pPr>
      <w:bookmarkStart w:id="546" w:name="ParaSub38"/>
      <w:bookmarkEnd w:id="545"/>
      <w:r w:rsidRPr="00847A97">
        <w:tab/>
      </w:r>
      <w:r w:rsidRPr="00B9060C">
        <w:t xml:space="preserve"> (iii)</w:t>
      </w:r>
      <w:r w:rsidRPr="00B9060C">
        <w:tab/>
        <w:t xml:space="preserve">its consultants; and </w:t>
      </w:r>
    </w:p>
    <w:p w14:paraId="2D846C5C" w14:textId="77777777" w:rsidR="00D93110" w:rsidRPr="00B9060C" w:rsidRDefault="00D93110" w:rsidP="00D93110">
      <w:pPr>
        <w:pStyle w:val="paragraphsub"/>
      </w:pPr>
      <w:bookmarkStart w:id="547" w:name="ParaSub39"/>
      <w:bookmarkEnd w:id="546"/>
      <w:r w:rsidRPr="00847A97">
        <w:tab/>
      </w:r>
      <w:r w:rsidRPr="00B9060C">
        <w:t xml:space="preserve"> (iv)</w:t>
      </w:r>
      <w:r w:rsidRPr="00B9060C">
        <w:tab/>
        <w:t xml:space="preserve">information technology systems; and </w:t>
      </w:r>
    </w:p>
    <w:p w14:paraId="4C3DCF13" w14:textId="77777777" w:rsidR="00D93110" w:rsidRPr="00B9060C" w:rsidRDefault="00D93110" w:rsidP="00D93110">
      <w:pPr>
        <w:pStyle w:val="paragraphsub"/>
      </w:pPr>
      <w:bookmarkStart w:id="548" w:name="ParaSub40"/>
      <w:bookmarkEnd w:id="547"/>
      <w:r w:rsidRPr="00847A97">
        <w:tab/>
      </w:r>
      <w:r w:rsidRPr="00B9060C">
        <w:t xml:space="preserve"> (v)</w:t>
      </w:r>
      <w:r w:rsidRPr="00B9060C">
        <w:tab/>
        <w:t xml:space="preserve">other significant expenditure; and </w:t>
      </w:r>
    </w:p>
    <w:p w14:paraId="7A3DFAF1" w14:textId="77777777" w:rsidR="00D93110" w:rsidRPr="007409CA" w:rsidRDefault="00D93110" w:rsidP="00D93110">
      <w:pPr>
        <w:pStyle w:val="paragraph"/>
      </w:pPr>
      <w:bookmarkStart w:id="549" w:name="Para208"/>
      <w:bookmarkEnd w:id="548"/>
      <w:r w:rsidRPr="00847A97">
        <w:tab/>
      </w:r>
      <w:r w:rsidRPr="006C21FD">
        <w:t xml:space="preserve"> </w:t>
      </w:r>
      <w:r w:rsidRPr="007409CA">
        <w:t>(bb)</w:t>
      </w:r>
      <w:r w:rsidRPr="007409CA">
        <w:tab/>
        <w:t xml:space="preserve">the performance of loans in relation to which a guarantee has been issued, including information on: </w:t>
      </w:r>
    </w:p>
    <w:p w14:paraId="36D0F719" w14:textId="77777777" w:rsidR="00D93110" w:rsidRPr="004A77BD" w:rsidRDefault="00D93110" w:rsidP="00D93110">
      <w:pPr>
        <w:pStyle w:val="paragraphsub"/>
      </w:pPr>
      <w:bookmarkStart w:id="550" w:name="ParaSub41"/>
      <w:bookmarkEnd w:id="549"/>
      <w:r w:rsidRPr="00847A97">
        <w:tab/>
      </w:r>
      <w:r w:rsidRPr="004A77BD">
        <w:t xml:space="preserve"> (</w:t>
      </w:r>
      <w:proofErr w:type="spellStart"/>
      <w:r w:rsidRPr="004A77BD">
        <w:t>i</w:t>
      </w:r>
      <w:proofErr w:type="spellEnd"/>
      <w:r w:rsidRPr="004A77BD">
        <w:t>)</w:t>
      </w:r>
      <w:r w:rsidRPr="004A77BD">
        <w:tab/>
        <w:t xml:space="preserve">the number of loans in arrears, and the amount of those arrears; and </w:t>
      </w:r>
    </w:p>
    <w:p w14:paraId="09A44431" w14:textId="77777777" w:rsidR="00D93110" w:rsidRPr="004A77BD" w:rsidRDefault="00D93110" w:rsidP="00D93110">
      <w:pPr>
        <w:pStyle w:val="paragraphsub"/>
      </w:pPr>
      <w:bookmarkStart w:id="551" w:name="ParaSub42"/>
      <w:bookmarkEnd w:id="550"/>
      <w:r w:rsidRPr="00847A97">
        <w:tab/>
      </w:r>
      <w:r w:rsidRPr="004A77BD">
        <w:t xml:space="preserve"> (ii)</w:t>
      </w:r>
      <w:r w:rsidRPr="004A77BD">
        <w:tab/>
        <w:t xml:space="preserve">repayment progress; and </w:t>
      </w:r>
    </w:p>
    <w:p w14:paraId="7DD8B190" w14:textId="77777777" w:rsidR="00D93110" w:rsidRDefault="00D93110" w:rsidP="00D93110">
      <w:pPr>
        <w:pStyle w:val="paragraphsub"/>
      </w:pPr>
      <w:bookmarkStart w:id="552" w:name="ParaSub43"/>
      <w:bookmarkEnd w:id="551"/>
      <w:r w:rsidRPr="00847A97">
        <w:tab/>
      </w:r>
      <w:r w:rsidRPr="004A77BD">
        <w:t xml:space="preserve"> (iii)</w:t>
      </w:r>
      <w:r w:rsidRPr="004A77BD">
        <w:tab/>
        <w:t xml:space="preserve">applicable interest rates; and </w:t>
      </w:r>
    </w:p>
    <w:p w14:paraId="7D20D021" w14:textId="77777777" w:rsidR="00D93110" w:rsidRPr="007409CA" w:rsidRDefault="00D93110" w:rsidP="00D93110">
      <w:pPr>
        <w:pStyle w:val="paragraph"/>
      </w:pPr>
      <w:bookmarkStart w:id="553" w:name="Para209"/>
      <w:bookmarkEnd w:id="552"/>
      <w:r w:rsidRPr="00847A97">
        <w:lastRenderedPageBreak/>
        <w:tab/>
      </w:r>
      <w:r w:rsidRPr="006C21FD">
        <w:t xml:space="preserve"> </w:t>
      </w:r>
      <w:r w:rsidRPr="007409CA">
        <w:t>(c)</w:t>
      </w:r>
      <w:r w:rsidRPr="007409CA">
        <w:tab/>
        <w:t xml:space="preserve">the total value of guarantees issued under the </w:t>
      </w:r>
      <w:r w:rsidRPr="00227A0D">
        <w:t>Home Guarantee Scheme</w:t>
      </w:r>
      <w:r w:rsidRPr="007409CA">
        <w:t xml:space="preserve">; and </w:t>
      </w:r>
    </w:p>
    <w:p w14:paraId="6EDD74B3" w14:textId="77777777" w:rsidR="00D93110" w:rsidRPr="007409CA" w:rsidRDefault="00D93110" w:rsidP="00D93110">
      <w:pPr>
        <w:pStyle w:val="paragraph"/>
      </w:pPr>
      <w:bookmarkStart w:id="554" w:name="Para210"/>
      <w:bookmarkEnd w:id="553"/>
      <w:r w:rsidRPr="007409CA">
        <w:t xml:space="preserve"> </w:t>
      </w:r>
      <w:r w:rsidRPr="00847A97">
        <w:tab/>
      </w:r>
      <w:r w:rsidRPr="006C21FD">
        <w:t xml:space="preserve"> </w:t>
      </w:r>
      <w:r w:rsidRPr="007409CA">
        <w:t>(ca)</w:t>
      </w:r>
      <w:r w:rsidRPr="007409CA">
        <w:tab/>
        <w:t xml:space="preserve">a summary of the data and information collected by the NHFIC under subsection (3) in relation to the </w:t>
      </w:r>
      <w:proofErr w:type="gramStart"/>
      <w:r w:rsidRPr="007409CA">
        <w:t>6 month</w:t>
      </w:r>
      <w:proofErr w:type="gramEnd"/>
      <w:r w:rsidRPr="007409CA">
        <w:t xml:space="preserve"> period; and </w:t>
      </w:r>
    </w:p>
    <w:p w14:paraId="40D2FAD4" w14:textId="77777777" w:rsidR="00D93110" w:rsidRDefault="00D93110" w:rsidP="00D93110">
      <w:pPr>
        <w:pStyle w:val="paragraph"/>
      </w:pPr>
      <w:bookmarkStart w:id="555" w:name="Para211"/>
      <w:bookmarkEnd w:id="554"/>
      <w:r w:rsidRPr="00847A97">
        <w:tab/>
      </w:r>
      <w:r w:rsidRPr="006C21FD">
        <w:t xml:space="preserve"> </w:t>
      </w:r>
      <w:r w:rsidRPr="007409CA">
        <w:t>(d)</w:t>
      </w:r>
      <w:r w:rsidRPr="007409CA">
        <w:tab/>
        <w:t xml:space="preserve">any other information requested by the Minister. </w:t>
      </w:r>
    </w:p>
    <w:p w14:paraId="78ED5DF8" w14:textId="77777777" w:rsidR="00D93110" w:rsidRDefault="00D93110" w:rsidP="00D93110">
      <w:pPr>
        <w:pStyle w:val="subsection"/>
      </w:pPr>
      <w:bookmarkStart w:id="556" w:name="SubSec141"/>
      <w:bookmarkEnd w:id="555"/>
      <w:r w:rsidRPr="00847A97">
        <w:tab/>
      </w:r>
      <w:r>
        <w:t xml:space="preserve"> (2)</w:t>
      </w:r>
      <w:r>
        <w:tab/>
        <w:t>A report under subsection (1) must separately include the matters listed in paragraphs (a), (b), (</w:t>
      </w:r>
      <w:proofErr w:type="spellStart"/>
      <w:r>
        <w:t>ba</w:t>
      </w:r>
      <w:proofErr w:type="spellEnd"/>
      <w:r>
        <w:t xml:space="preserve">), (bb), (c) and (ca) in relation to </w:t>
      </w:r>
      <w:r w:rsidRPr="00227A0D">
        <w:t>First Home Guarantees,</w:t>
      </w:r>
      <w:r>
        <w:t xml:space="preserve"> New Home Guarantees, Family Home Guarantees and Regional First Home Buyer Guarantees. </w:t>
      </w:r>
    </w:p>
    <w:p w14:paraId="453AF3D2" w14:textId="77777777" w:rsidR="00D93110" w:rsidRPr="00227A0D" w:rsidRDefault="00D93110" w:rsidP="00D93110">
      <w:pPr>
        <w:pStyle w:val="subsection"/>
      </w:pPr>
      <w:bookmarkStart w:id="557" w:name="SubSec142"/>
      <w:bookmarkEnd w:id="556"/>
      <w:r w:rsidRPr="00847A97">
        <w:tab/>
      </w:r>
      <w:r>
        <w:t xml:space="preserve"> </w:t>
      </w:r>
      <w:r w:rsidRPr="00227A0D">
        <w:t>(3)</w:t>
      </w:r>
      <w:r w:rsidRPr="00227A0D">
        <w:tab/>
        <w:t xml:space="preserve">The NHFIC must collect data and information that would be of assistance in an evaluation of whether the Home Guarantee Scheme is effective in facilitating home buyers who are able to benefit from the scheme </w:t>
      </w:r>
      <w:proofErr w:type="gramStart"/>
      <w:r w:rsidRPr="00227A0D">
        <w:t>entering into</w:t>
      </w:r>
      <w:proofErr w:type="gramEnd"/>
      <w:r w:rsidRPr="00227A0D">
        <w:t xml:space="preserve"> the housing market sooner, including data and information about: </w:t>
      </w:r>
    </w:p>
    <w:p w14:paraId="01A89B88" w14:textId="77777777" w:rsidR="00D93110" w:rsidRPr="00227A0D" w:rsidRDefault="00D93110" w:rsidP="00D93110">
      <w:pPr>
        <w:pStyle w:val="paragraph"/>
      </w:pPr>
      <w:bookmarkStart w:id="558" w:name="Para212"/>
      <w:bookmarkEnd w:id="557"/>
      <w:r w:rsidRPr="00227A0D">
        <w:tab/>
        <w:t xml:space="preserve"> (a)</w:t>
      </w:r>
      <w:r w:rsidRPr="00227A0D">
        <w:tab/>
        <w:t xml:space="preserve">changes in the behaviour of such home buyers induced by the scheme; and </w:t>
      </w:r>
    </w:p>
    <w:p w14:paraId="3C635486" w14:textId="77777777" w:rsidR="00D93110" w:rsidRDefault="00D93110" w:rsidP="00D93110">
      <w:pPr>
        <w:pStyle w:val="paragraph"/>
      </w:pPr>
      <w:bookmarkStart w:id="559" w:name="Para213"/>
      <w:bookmarkEnd w:id="558"/>
      <w:r w:rsidRPr="00227A0D">
        <w:tab/>
        <w:t xml:space="preserve"> (b)</w:t>
      </w:r>
      <w:r w:rsidRPr="00227A0D">
        <w:tab/>
        <w:t>the effectiveness of the scheme in relation to different types of buyers.</w:t>
      </w:r>
      <w:r w:rsidRPr="007409CA">
        <w:t xml:space="preserve"> </w:t>
      </w:r>
    </w:p>
    <w:p w14:paraId="4C23F79E" w14:textId="77777777" w:rsidR="00A953D0" w:rsidRDefault="00A953D0" w:rsidP="00A953D0">
      <w:pPr>
        <w:pStyle w:val="ActHead3"/>
        <w:ind w:left="0" w:firstLine="0"/>
        <w:rPr>
          <w:rStyle w:val="CharPartNo"/>
        </w:rPr>
        <w:sectPr w:rsidR="00A953D0" w:rsidSect="00AA78D9">
          <w:headerReference w:type="even" r:id="rId49"/>
          <w:headerReference w:type="default" r:id="rId50"/>
          <w:pgSz w:w="11907" w:h="16839" w:code="9"/>
          <w:pgMar w:top="2233" w:right="1797" w:bottom="1440" w:left="1797" w:header="720" w:footer="709" w:gutter="0"/>
          <w:cols w:space="708"/>
          <w:docGrid w:linePitch="360"/>
        </w:sectPr>
      </w:pPr>
      <w:bookmarkStart w:id="560" w:name="_Toc140235912"/>
      <w:bookmarkEnd w:id="559"/>
    </w:p>
    <w:p w14:paraId="6EC6F262" w14:textId="3E687081" w:rsidR="00D93110" w:rsidRPr="00A953D0" w:rsidRDefault="00D93110" w:rsidP="00A953D0">
      <w:pPr>
        <w:pStyle w:val="ActHead2"/>
        <w:rPr>
          <w:rStyle w:val="CharPartNo"/>
        </w:rPr>
      </w:pPr>
      <w:bookmarkStart w:id="561" w:name="_Toc140830767"/>
      <w:r w:rsidRPr="00D7205E">
        <w:rPr>
          <w:rStyle w:val="CharPartNo"/>
        </w:rPr>
        <w:lastRenderedPageBreak/>
        <w:t>Part 5B</w:t>
      </w:r>
      <w:r w:rsidRPr="00A953D0">
        <w:rPr>
          <w:rStyle w:val="CharPartNo"/>
        </w:rPr>
        <w:t>—Research into housing affordability in Australia</w:t>
      </w:r>
      <w:bookmarkEnd w:id="560"/>
      <w:bookmarkEnd w:id="561"/>
      <w:r w:rsidRPr="00A953D0">
        <w:rPr>
          <w:rStyle w:val="CharPartNo"/>
        </w:rPr>
        <w:t xml:space="preserve"> </w:t>
      </w:r>
    </w:p>
    <w:p w14:paraId="614D81C0" w14:textId="77777777" w:rsidR="00D93110" w:rsidRDefault="00D93110" w:rsidP="00D93110">
      <w:pPr>
        <w:pStyle w:val="BoxHeadBold"/>
      </w:pPr>
      <w:r w:rsidRPr="00773A99">
        <w:t xml:space="preserve">Research into housing affordability in Australia </w:t>
      </w:r>
    </w:p>
    <w:p w14:paraId="75778F2B" w14:textId="77777777" w:rsidR="00D93110" w:rsidRDefault="00D93110" w:rsidP="00D93110">
      <w:pPr>
        <w:pStyle w:val="BoxText"/>
      </w:pPr>
      <w:r w:rsidRPr="00773A99">
        <w:t xml:space="preserve">The NHFIC’s research function will support the monitoring of housing demand, </w:t>
      </w:r>
      <w:proofErr w:type="gramStart"/>
      <w:r w:rsidRPr="00773A99">
        <w:t>supply</w:t>
      </w:r>
      <w:proofErr w:type="gramEnd"/>
      <w:r w:rsidRPr="00773A99">
        <w:t xml:space="preserve"> and affordability in Australia. It will do this by highlighting current and potential future gaps between housing supply and demand, while also complementing existing housing-related research. </w:t>
      </w:r>
    </w:p>
    <w:p w14:paraId="06BC5E75" w14:textId="7DB260DB" w:rsidR="00D93110" w:rsidRDefault="00D93110" w:rsidP="00D93110">
      <w:pPr>
        <w:pStyle w:val="ActHead5"/>
        <w:ind w:left="0" w:firstLine="0"/>
      </w:pPr>
      <w:bookmarkStart w:id="562" w:name="_Toc140235913"/>
      <w:bookmarkStart w:id="563" w:name="_Toc140830768"/>
      <w:r w:rsidRPr="002F3D95">
        <w:rPr>
          <w:rStyle w:val="CharSectno"/>
        </w:rPr>
        <w:t>29</w:t>
      </w:r>
      <w:proofErr w:type="gramStart"/>
      <w:r w:rsidRPr="002F3D95">
        <w:rPr>
          <w:rStyle w:val="CharSectno"/>
        </w:rPr>
        <w:t>M</w:t>
      </w:r>
      <w:r>
        <w:t xml:space="preserve">  Requirements</w:t>
      </w:r>
      <w:proofErr w:type="gramEnd"/>
      <w:r>
        <w:t xml:space="preserve"> relating to research</w:t>
      </w:r>
      <w:bookmarkEnd w:id="562"/>
      <w:bookmarkEnd w:id="563"/>
      <w:r>
        <w:t xml:space="preserve"> </w:t>
      </w:r>
    </w:p>
    <w:p w14:paraId="03806F79" w14:textId="77777777" w:rsidR="00D93110" w:rsidRDefault="00D93110" w:rsidP="00D93110">
      <w:pPr>
        <w:pStyle w:val="subsection"/>
      </w:pPr>
      <w:bookmarkStart w:id="564" w:name="SubSec143"/>
      <w:r w:rsidRPr="00773A99">
        <w:tab/>
      </w:r>
      <w:r w:rsidRPr="00773A99">
        <w:tab/>
      </w:r>
      <w:r>
        <w:t xml:space="preserve">The NHFIC must: </w:t>
      </w:r>
    </w:p>
    <w:p w14:paraId="71411493" w14:textId="77777777" w:rsidR="00D93110" w:rsidRDefault="00D93110" w:rsidP="00D93110">
      <w:pPr>
        <w:pStyle w:val="paragraph"/>
      </w:pPr>
      <w:bookmarkStart w:id="565" w:name="Para214"/>
      <w:bookmarkEnd w:id="564"/>
      <w:r w:rsidRPr="00847A97">
        <w:tab/>
      </w:r>
      <w:r w:rsidRPr="006C21FD">
        <w:t xml:space="preserve"> </w:t>
      </w:r>
      <w:r w:rsidRPr="00773A99">
        <w:t>(a)</w:t>
      </w:r>
      <w:r w:rsidRPr="00773A99">
        <w:tab/>
        <w:t xml:space="preserve">conduct comprehensive research into housing demand, </w:t>
      </w:r>
      <w:proofErr w:type="gramStart"/>
      <w:r w:rsidRPr="00773A99">
        <w:t>supply</w:t>
      </w:r>
      <w:proofErr w:type="gramEnd"/>
      <w:r w:rsidRPr="00773A99">
        <w:t xml:space="preserve"> and affordability in Australia, including current and potential future gaps between housing supply and demand; and </w:t>
      </w:r>
    </w:p>
    <w:p w14:paraId="68BF3E44" w14:textId="77777777" w:rsidR="00D93110" w:rsidRDefault="00D93110" w:rsidP="00D93110">
      <w:pPr>
        <w:pStyle w:val="paragraph"/>
      </w:pPr>
      <w:bookmarkStart w:id="566" w:name="Para215"/>
      <w:bookmarkEnd w:id="565"/>
      <w:r w:rsidRPr="00847A97">
        <w:tab/>
      </w:r>
      <w:r w:rsidRPr="006C21FD">
        <w:t xml:space="preserve"> </w:t>
      </w:r>
      <w:r w:rsidRPr="00773A99">
        <w:t>(b)</w:t>
      </w:r>
      <w:r w:rsidRPr="00773A99">
        <w:tab/>
        <w:t xml:space="preserve">complement existing research, reflecting on the adequacy of construction rates and land supply to meet future needs. </w:t>
      </w:r>
    </w:p>
    <w:p w14:paraId="0BC4A214" w14:textId="77777777" w:rsidR="00D93110" w:rsidRDefault="00D93110" w:rsidP="00D93110">
      <w:pPr>
        <w:pStyle w:val="ActHead5"/>
      </w:pPr>
      <w:bookmarkStart w:id="567" w:name="_Toc140235914"/>
      <w:bookmarkStart w:id="568" w:name="_Toc140830769"/>
      <w:bookmarkEnd w:id="566"/>
      <w:r w:rsidRPr="002F3D95">
        <w:rPr>
          <w:rStyle w:val="CharSectno"/>
        </w:rPr>
        <w:t>29</w:t>
      </w:r>
      <w:proofErr w:type="gramStart"/>
      <w:r w:rsidRPr="002F3D95">
        <w:rPr>
          <w:rStyle w:val="CharSectno"/>
        </w:rPr>
        <w:t>N</w:t>
      </w:r>
      <w:r>
        <w:t xml:space="preserve">  Performance</w:t>
      </w:r>
      <w:proofErr w:type="gramEnd"/>
      <w:r>
        <w:t xml:space="preserve"> of research function</w:t>
      </w:r>
      <w:bookmarkEnd w:id="567"/>
      <w:bookmarkEnd w:id="568"/>
      <w:r>
        <w:t xml:space="preserve"> </w:t>
      </w:r>
    </w:p>
    <w:p w14:paraId="118A97E9" w14:textId="77777777" w:rsidR="00D93110" w:rsidRDefault="00D93110" w:rsidP="00D93110">
      <w:pPr>
        <w:pStyle w:val="subsection"/>
      </w:pPr>
      <w:bookmarkStart w:id="569" w:name="SubSec144"/>
      <w:r w:rsidRPr="00773A99">
        <w:tab/>
      </w:r>
      <w:r w:rsidRPr="00773A99">
        <w:tab/>
      </w:r>
      <w:r>
        <w:t xml:space="preserve">In undertaking research under this Part, the NHFIC may do any of the following: </w:t>
      </w:r>
    </w:p>
    <w:p w14:paraId="0CF2736E" w14:textId="77777777" w:rsidR="00D93110" w:rsidRDefault="00D93110" w:rsidP="00D93110">
      <w:pPr>
        <w:pStyle w:val="paragraph"/>
      </w:pPr>
      <w:bookmarkStart w:id="570" w:name="Para216"/>
      <w:bookmarkEnd w:id="569"/>
      <w:r w:rsidRPr="00847A97">
        <w:tab/>
      </w:r>
      <w:r w:rsidRPr="006C21FD">
        <w:t xml:space="preserve"> </w:t>
      </w:r>
      <w:r w:rsidRPr="00DC3654">
        <w:t>(a)</w:t>
      </w:r>
      <w:r w:rsidRPr="00DC3654">
        <w:tab/>
      </w:r>
      <w:r w:rsidRPr="003B4412">
        <w:t xml:space="preserve">undertake research on its own </w:t>
      </w:r>
      <w:proofErr w:type="gramStart"/>
      <w:r w:rsidRPr="003B4412">
        <w:t>initiative;</w:t>
      </w:r>
      <w:proofErr w:type="gramEnd"/>
      <w:r w:rsidRPr="003B4412">
        <w:t xml:space="preserve"> </w:t>
      </w:r>
    </w:p>
    <w:p w14:paraId="4C42F5C3" w14:textId="77777777" w:rsidR="00D93110" w:rsidRDefault="00D93110" w:rsidP="00D93110">
      <w:pPr>
        <w:pStyle w:val="paragraph"/>
      </w:pPr>
      <w:bookmarkStart w:id="571" w:name="Para217"/>
      <w:bookmarkEnd w:id="570"/>
      <w:r w:rsidRPr="00847A97">
        <w:tab/>
      </w:r>
      <w:r w:rsidRPr="006C21FD">
        <w:t xml:space="preserve"> </w:t>
      </w:r>
      <w:r w:rsidRPr="003B4412">
        <w:t>(b)</w:t>
      </w:r>
      <w:r w:rsidRPr="003B4412">
        <w:tab/>
        <w:t xml:space="preserve">undertake specific research requested by the </w:t>
      </w:r>
      <w:proofErr w:type="gramStart"/>
      <w:r w:rsidRPr="003B4412">
        <w:t>Minister;</w:t>
      </w:r>
      <w:proofErr w:type="gramEnd"/>
      <w:r w:rsidRPr="003B4412">
        <w:t xml:space="preserve"> </w:t>
      </w:r>
    </w:p>
    <w:p w14:paraId="3FDB1986" w14:textId="77777777" w:rsidR="00D93110" w:rsidRDefault="00D93110" w:rsidP="00D93110">
      <w:pPr>
        <w:pStyle w:val="paragraph"/>
      </w:pPr>
      <w:bookmarkStart w:id="572" w:name="Para218"/>
      <w:bookmarkEnd w:id="571"/>
      <w:r w:rsidRPr="00847A97">
        <w:tab/>
      </w:r>
      <w:r w:rsidRPr="006C21FD">
        <w:t xml:space="preserve"> </w:t>
      </w:r>
      <w:r w:rsidRPr="003B4412">
        <w:t>(c)</w:t>
      </w:r>
      <w:r w:rsidRPr="003B4412">
        <w:tab/>
        <w:t xml:space="preserve">publish results of its </w:t>
      </w:r>
      <w:proofErr w:type="gramStart"/>
      <w:r w:rsidRPr="003B4412">
        <w:t>research;</w:t>
      </w:r>
      <w:proofErr w:type="gramEnd"/>
      <w:r w:rsidRPr="003B4412">
        <w:t xml:space="preserve"> </w:t>
      </w:r>
    </w:p>
    <w:p w14:paraId="536F01CB" w14:textId="77777777" w:rsidR="00D93110" w:rsidRDefault="00D93110" w:rsidP="00D93110">
      <w:pPr>
        <w:pStyle w:val="paragraph"/>
      </w:pPr>
      <w:bookmarkStart w:id="573" w:name="Para219"/>
      <w:bookmarkEnd w:id="572"/>
      <w:r w:rsidRPr="00847A97">
        <w:tab/>
      </w:r>
      <w:r w:rsidRPr="006C21FD">
        <w:t xml:space="preserve"> </w:t>
      </w:r>
      <w:r w:rsidRPr="003B4412">
        <w:t>(d)</w:t>
      </w:r>
      <w:r w:rsidRPr="003B4412">
        <w:tab/>
        <w:t xml:space="preserve">liaise with relevant stakeholders, including State and Territory bodies, Federal and State government agencies, research institutions, market participants and the housing sector. </w:t>
      </w:r>
    </w:p>
    <w:bookmarkEnd w:id="573"/>
    <w:p w14:paraId="5B4EC91D" w14:textId="77777777" w:rsidR="00D93110" w:rsidRDefault="00D93110" w:rsidP="00D93110">
      <w:pPr>
        <w:spacing w:after="160" w:line="259" w:lineRule="auto"/>
        <w:rPr>
          <w:rStyle w:val="CharPartNo"/>
        </w:rPr>
      </w:pPr>
    </w:p>
    <w:p w14:paraId="4538DCF1" w14:textId="77777777" w:rsidR="00A95B3F" w:rsidRDefault="00A95B3F" w:rsidP="00A95B3F">
      <w:pPr>
        <w:spacing w:after="160" w:line="259" w:lineRule="auto"/>
        <w:rPr>
          <w:rStyle w:val="CharPartNo"/>
        </w:rPr>
        <w:sectPr w:rsidR="00A95B3F" w:rsidSect="00AA78D9">
          <w:headerReference w:type="even" r:id="rId51"/>
          <w:pgSz w:w="11907" w:h="16839" w:code="9"/>
          <w:pgMar w:top="2233" w:right="1797" w:bottom="1440" w:left="1797" w:header="720" w:footer="709" w:gutter="0"/>
          <w:cols w:space="708"/>
          <w:docGrid w:linePitch="360"/>
        </w:sectPr>
      </w:pPr>
      <w:bookmarkStart w:id="574" w:name="_Toc140235915"/>
    </w:p>
    <w:p w14:paraId="19E792F0" w14:textId="12ADFED9" w:rsidR="00D93110" w:rsidRPr="00A95B3F" w:rsidRDefault="00D93110" w:rsidP="00A95B3F">
      <w:pPr>
        <w:pStyle w:val="ActHead2"/>
        <w:rPr>
          <w:rStyle w:val="CharPartNo"/>
        </w:rPr>
      </w:pPr>
      <w:bookmarkStart w:id="575" w:name="_Toc140830770"/>
      <w:r w:rsidRPr="002F3D95">
        <w:rPr>
          <w:rStyle w:val="CharPartNo"/>
        </w:rPr>
        <w:lastRenderedPageBreak/>
        <w:t>Part 6</w:t>
      </w:r>
      <w:r w:rsidRPr="00A95B3F">
        <w:rPr>
          <w:rStyle w:val="CharPartNo"/>
        </w:rPr>
        <w:t>—General governance matters</w:t>
      </w:r>
      <w:bookmarkEnd w:id="574"/>
      <w:bookmarkEnd w:id="575"/>
      <w:r w:rsidRPr="00A95B3F">
        <w:rPr>
          <w:rStyle w:val="CharPartNo"/>
        </w:rPr>
        <w:t xml:space="preserve"> </w:t>
      </w:r>
    </w:p>
    <w:p w14:paraId="63FCD0D6" w14:textId="77777777" w:rsidR="00D93110" w:rsidRDefault="00D93110" w:rsidP="00D93110">
      <w:pPr>
        <w:pStyle w:val="ActHead5"/>
      </w:pPr>
      <w:bookmarkStart w:id="576" w:name="_Toc140235916"/>
      <w:bookmarkStart w:id="577" w:name="_Toc140830771"/>
      <w:proofErr w:type="gramStart"/>
      <w:r w:rsidRPr="002F3D95">
        <w:rPr>
          <w:rStyle w:val="CharSectno"/>
        </w:rPr>
        <w:t>30</w:t>
      </w:r>
      <w:r>
        <w:t xml:space="preserve">  Reasons</w:t>
      </w:r>
      <w:proofErr w:type="gramEnd"/>
      <w:r>
        <w:t xml:space="preserve"> for decisions</w:t>
      </w:r>
      <w:bookmarkEnd w:id="576"/>
      <w:bookmarkEnd w:id="577"/>
      <w:r>
        <w:t xml:space="preserve"> </w:t>
      </w:r>
    </w:p>
    <w:p w14:paraId="74E47ECD" w14:textId="77777777" w:rsidR="00D93110" w:rsidRDefault="00D93110" w:rsidP="00D93110">
      <w:pPr>
        <w:pStyle w:val="subsection"/>
      </w:pPr>
      <w:bookmarkStart w:id="578" w:name="SubSec145"/>
      <w:r w:rsidRPr="00847A97">
        <w:tab/>
      </w:r>
      <w:r>
        <w:t xml:space="preserve"> (1)</w:t>
      </w:r>
      <w:r>
        <w:tab/>
        <w:t xml:space="preserve">This section applies when an entity has made a financing proposal to the NHFIC. </w:t>
      </w:r>
    </w:p>
    <w:p w14:paraId="7CE16F3D" w14:textId="77777777" w:rsidR="00D93110" w:rsidRDefault="00D93110" w:rsidP="00D93110">
      <w:pPr>
        <w:pStyle w:val="subsection"/>
      </w:pPr>
      <w:bookmarkStart w:id="579" w:name="SubSec146"/>
      <w:bookmarkEnd w:id="578"/>
      <w:r w:rsidRPr="00847A97">
        <w:tab/>
      </w:r>
      <w:r>
        <w:t xml:space="preserve"> (2)</w:t>
      </w:r>
      <w:r>
        <w:tab/>
        <w:t xml:space="preserve">Where it is practicable to do so, the NHFIC should provide reasons to the entity for making a financing decision, or a decision not to provide finance, in respect of the proposal.   </w:t>
      </w:r>
    </w:p>
    <w:p w14:paraId="6F755F3C" w14:textId="77777777" w:rsidR="00D93110" w:rsidRDefault="00D93110" w:rsidP="00D93110">
      <w:pPr>
        <w:pStyle w:val="ActHead5"/>
      </w:pPr>
      <w:bookmarkStart w:id="580" w:name="_Toc140235917"/>
      <w:bookmarkStart w:id="581" w:name="_Toc140830772"/>
      <w:bookmarkEnd w:id="579"/>
      <w:proofErr w:type="gramStart"/>
      <w:r w:rsidRPr="002F3D95">
        <w:rPr>
          <w:rStyle w:val="CharSectno"/>
        </w:rPr>
        <w:t>31</w:t>
      </w:r>
      <w:r>
        <w:t xml:space="preserve">  Good</w:t>
      </w:r>
      <w:proofErr w:type="gramEnd"/>
      <w:r>
        <w:t xml:space="preserve"> corporate citizenship</w:t>
      </w:r>
      <w:bookmarkEnd w:id="580"/>
      <w:bookmarkEnd w:id="581"/>
      <w:r>
        <w:t xml:space="preserve"> </w:t>
      </w:r>
    </w:p>
    <w:p w14:paraId="04D3662E" w14:textId="77777777" w:rsidR="00D93110" w:rsidRPr="00DC3654" w:rsidRDefault="00D93110" w:rsidP="00D93110">
      <w:pPr>
        <w:pStyle w:val="subsection"/>
      </w:pPr>
      <w:bookmarkStart w:id="582" w:name="SubSec147"/>
      <w:r w:rsidRPr="00847A97">
        <w:tab/>
      </w:r>
      <w:r>
        <w:t xml:space="preserve"> (1)</w:t>
      </w:r>
      <w:r>
        <w:tab/>
        <w:t xml:space="preserve">The NHFIC must have regard to Australian best practice government governance principles, and Australian best practice corporate governance for Commercial Financiers, when performing its functions, including developing and annually reviewing policies </w:t>
      </w:r>
      <w:proofErr w:type="gramStart"/>
      <w:r>
        <w:t>with regard to</w:t>
      </w:r>
      <w:proofErr w:type="gramEnd"/>
      <w:r>
        <w:t xml:space="preserve">: </w:t>
      </w:r>
    </w:p>
    <w:p w14:paraId="3D039D0C" w14:textId="77777777" w:rsidR="00D93110" w:rsidRDefault="00D93110" w:rsidP="00D93110">
      <w:pPr>
        <w:pStyle w:val="paragraph"/>
      </w:pPr>
      <w:bookmarkStart w:id="583" w:name="Para220"/>
      <w:bookmarkEnd w:id="582"/>
      <w:r w:rsidRPr="00847A97">
        <w:tab/>
      </w:r>
      <w:r w:rsidRPr="006C21FD">
        <w:t xml:space="preserve"> </w:t>
      </w:r>
      <w:r w:rsidRPr="00DC3654">
        <w:t>(a)</w:t>
      </w:r>
      <w:r w:rsidRPr="00DC3654">
        <w:tab/>
        <w:t xml:space="preserve">environmental issues; and </w:t>
      </w:r>
    </w:p>
    <w:p w14:paraId="4EACA0E3" w14:textId="77777777" w:rsidR="00D93110" w:rsidRDefault="00D93110" w:rsidP="00D93110">
      <w:pPr>
        <w:pStyle w:val="paragraph"/>
      </w:pPr>
      <w:bookmarkStart w:id="584" w:name="Para221"/>
      <w:bookmarkEnd w:id="583"/>
      <w:r w:rsidRPr="00847A97">
        <w:tab/>
      </w:r>
      <w:r w:rsidRPr="006C21FD">
        <w:t xml:space="preserve"> </w:t>
      </w:r>
      <w:r>
        <w:t>(b)</w:t>
      </w:r>
      <w:r>
        <w:tab/>
        <w:t xml:space="preserve">social issues; and </w:t>
      </w:r>
    </w:p>
    <w:p w14:paraId="4FA501E6" w14:textId="77777777" w:rsidR="00D93110" w:rsidRDefault="00D93110" w:rsidP="00D93110">
      <w:pPr>
        <w:pStyle w:val="paragraph"/>
      </w:pPr>
      <w:bookmarkStart w:id="585" w:name="Para222"/>
      <w:bookmarkEnd w:id="584"/>
      <w:r w:rsidRPr="00847A97">
        <w:tab/>
      </w:r>
      <w:r w:rsidRPr="006C21FD">
        <w:t xml:space="preserve"> </w:t>
      </w:r>
      <w:r>
        <w:t>(c)</w:t>
      </w:r>
      <w:r>
        <w:tab/>
        <w:t xml:space="preserve">governance issues. </w:t>
      </w:r>
    </w:p>
    <w:p w14:paraId="0846C1CE" w14:textId="77777777" w:rsidR="00D93110" w:rsidRDefault="00D93110" w:rsidP="00D93110">
      <w:pPr>
        <w:pStyle w:val="subsection"/>
      </w:pPr>
      <w:bookmarkStart w:id="586" w:name="SubSec148"/>
      <w:bookmarkEnd w:id="585"/>
      <w:r w:rsidRPr="00847A97">
        <w:tab/>
      </w:r>
      <w:r>
        <w:t xml:space="preserve"> </w:t>
      </w:r>
      <w:r w:rsidRPr="00961534">
        <w:t>(2)</w:t>
      </w:r>
      <w:r w:rsidRPr="00961534">
        <w:tab/>
        <w:t xml:space="preserve">The NHFIC must ensure as far as practicable that financing decisions, and decisions not to provide finance, are made in a timely way </w:t>
      </w:r>
      <w:proofErr w:type="gramStart"/>
      <w:r w:rsidRPr="00961534">
        <w:t>so as to</w:t>
      </w:r>
      <w:proofErr w:type="gramEnd"/>
      <w:r w:rsidRPr="00961534">
        <w:t xml:space="preserve"> minimise costs to the project proponent. </w:t>
      </w:r>
    </w:p>
    <w:p w14:paraId="1D85A8DF" w14:textId="77777777" w:rsidR="00D93110" w:rsidRDefault="00D93110" w:rsidP="00D93110">
      <w:pPr>
        <w:pStyle w:val="ActHead5"/>
      </w:pPr>
      <w:bookmarkStart w:id="587" w:name="_Toc140235918"/>
      <w:bookmarkStart w:id="588" w:name="_Toc140830773"/>
      <w:bookmarkEnd w:id="586"/>
      <w:proofErr w:type="gramStart"/>
      <w:r w:rsidRPr="002F3D95">
        <w:rPr>
          <w:rStyle w:val="CharSectno"/>
        </w:rPr>
        <w:t>32</w:t>
      </w:r>
      <w:r>
        <w:t xml:space="preserve">  Transparency</w:t>
      </w:r>
      <w:proofErr w:type="gramEnd"/>
      <w:r>
        <w:t xml:space="preserve"> of operations</w:t>
      </w:r>
      <w:bookmarkEnd w:id="587"/>
      <w:bookmarkEnd w:id="588"/>
      <w:r>
        <w:t xml:space="preserve"> </w:t>
      </w:r>
    </w:p>
    <w:p w14:paraId="2BAC2CDC" w14:textId="77777777" w:rsidR="00D93110" w:rsidRDefault="00D93110" w:rsidP="00D93110">
      <w:pPr>
        <w:pStyle w:val="subsection"/>
      </w:pPr>
      <w:bookmarkStart w:id="589" w:name="SubSec149"/>
      <w:r w:rsidRPr="00847A97">
        <w:tab/>
      </w:r>
      <w:r>
        <w:t xml:space="preserve"> (1)</w:t>
      </w:r>
      <w:r>
        <w:tab/>
        <w:t xml:space="preserve">The NHFIC must publish the following guidance on its website: </w:t>
      </w:r>
    </w:p>
    <w:p w14:paraId="0741B018" w14:textId="77777777" w:rsidR="00D93110" w:rsidRDefault="00D93110" w:rsidP="00D93110">
      <w:pPr>
        <w:pStyle w:val="paragraph"/>
      </w:pPr>
      <w:bookmarkStart w:id="590" w:name="Para223"/>
      <w:bookmarkEnd w:id="589"/>
      <w:r w:rsidRPr="00847A97">
        <w:tab/>
      </w:r>
      <w:r w:rsidRPr="006C21FD">
        <w:t xml:space="preserve"> </w:t>
      </w:r>
      <w:r w:rsidRPr="00F42C4F">
        <w:t>(a)</w:t>
      </w:r>
      <w:r w:rsidRPr="00F42C4F">
        <w:tab/>
        <w:t xml:space="preserve">the format in which a financing proposal under the AHBA or NHIF is to be provided to the </w:t>
      </w:r>
      <w:proofErr w:type="gramStart"/>
      <w:r w:rsidRPr="00F42C4F">
        <w:t>NHFIC;</w:t>
      </w:r>
      <w:proofErr w:type="gramEnd"/>
      <w:r w:rsidRPr="00F42C4F">
        <w:t xml:space="preserve">  </w:t>
      </w:r>
    </w:p>
    <w:p w14:paraId="7E0D36B9" w14:textId="77777777" w:rsidR="00D93110" w:rsidRPr="00F42C4F" w:rsidRDefault="00D93110" w:rsidP="00D93110">
      <w:pPr>
        <w:pStyle w:val="paragraph"/>
      </w:pPr>
      <w:bookmarkStart w:id="591" w:name="Para224"/>
      <w:bookmarkEnd w:id="590"/>
      <w:r w:rsidRPr="00847A97">
        <w:tab/>
      </w:r>
      <w:r w:rsidRPr="006C21FD">
        <w:t xml:space="preserve"> </w:t>
      </w:r>
      <w:r w:rsidRPr="00F42C4F">
        <w:t>(b)</w:t>
      </w:r>
      <w:r w:rsidRPr="00F42C4F">
        <w:tab/>
        <w:t xml:space="preserve">the process the NHFIC will follow when making financing </w:t>
      </w:r>
      <w:proofErr w:type="gramStart"/>
      <w:r w:rsidRPr="00F42C4F">
        <w:t>decisions;</w:t>
      </w:r>
      <w:proofErr w:type="gramEnd"/>
      <w:r w:rsidRPr="00F42C4F">
        <w:t xml:space="preserve"> </w:t>
      </w:r>
    </w:p>
    <w:p w14:paraId="5BF94546" w14:textId="77777777" w:rsidR="00D93110" w:rsidRPr="00F42C4F" w:rsidRDefault="00D93110" w:rsidP="00D93110">
      <w:pPr>
        <w:pStyle w:val="paragraph"/>
      </w:pPr>
      <w:bookmarkStart w:id="592" w:name="Para225"/>
      <w:bookmarkEnd w:id="591"/>
      <w:r w:rsidRPr="00847A97">
        <w:tab/>
      </w:r>
      <w:r w:rsidRPr="006C21FD">
        <w:t xml:space="preserve"> </w:t>
      </w:r>
      <w:r w:rsidRPr="00F42C4F">
        <w:t>(c)</w:t>
      </w:r>
      <w:r w:rsidRPr="00F42C4F">
        <w:tab/>
        <w:t xml:space="preserve">any other matters the NHFIC considers necessary. </w:t>
      </w:r>
    </w:p>
    <w:p w14:paraId="04E38831" w14:textId="77777777" w:rsidR="00D93110" w:rsidRDefault="00D93110" w:rsidP="00D93110">
      <w:pPr>
        <w:pStyle w:val="subsection"/>
      </w:pPr>
      <w:bookmarkStart w:id="593" w:name="SubSec150"/>
      <w:bookmarkEnd w:id="592"/>
      <w:r w:rsidRPr="00847A97">
        <w:tab/>
      </w:r>
      <w:r>
        <w:t xml:space="preserve"> (2)</w:t>
      </w:r>
      <w:r>
        <w:tab/>
        <w:t xml:space="preserve">Within 6 months of making a financing decision under the NHIF, the NHFIC must publish the following information relating to the decision on the NHFIC’s website, subject to commercial confidentiality: </w:t>
      </w:r>
    </w:p>
    <w:p w14:paraId="27EC79A6" w14:textId="77777777" w:rsidR="00D93110" w:rsidRDefault="00D93110" w:rsidP="00D93110">
      <w:pPr>
        <w:pStyle w:val="paragraph"/>
      </w:pPr>
      <w:bookmarkStart w:id="594" w:name="Para226"/>
      <w:bookmarkEnd w:id="593"/>
      <w:r w:rsidRPr="00847A97">
        <w:tab/>
      </w:r>
      <w:r w:rsidRPr="006C21FD">
        <w:t xml:space="preserve"> </w:t>
      </w:r>
      <w:r w:rsidRPr="00A759AF">
        <w:t>(a)</w:t>
      </w:r>
      <w:r w:rsidRPr="00A759AF">
        <w:tab/>
        <w:t xml:space="preserve">the name of the project </w:t>
      </w:r>
      <w:proofErr w:type="gramStart"/>
      <w:r w:rsidRPr="00A759AF">
        <w:t>proponent;</w:t>
      </w:r>
      <w:proofErr w:type="gramEnd"/>
      <w:r w:rsidRPr="00A759AF">
        <w:t xml:space="preserve"> </w:t>
      </w:r>
    </w:p>
    <w:p w14:paraId="36039179" w14:textId="77777777" w:rsidR="00D93110" w:rsidRDefault="00D93110" w:rsidP="00D93110">
      <w:pPr>
        <w:pStyle w:val="paragraph"/>
      </w:pPr>
      <w:bookmarkStart w:id="595" w:name="Para227"/>
      <w:bookmarkEnd w:id="594"/>
      <w:r w:rsidRPr="00847A97">
        <w:tab/>
      </w:r>
      <w:r w:rsidRPr="006C21FD">
        <w:t xml:space="preserve"> </w:t>
      </w:r>
      <w:r>
        <w:t xml:space="preserve"> </w:t>
      </w:r>
      <w:r w:rsidRPr="006141F0">
        <w:t>(b)</w:t>
      </w:r>
      <w:r w:rsidRPr="006141F0">
        <w:tab/>
        <w:t xml:space="preserve">the goods or services </w:t>
      </w:r>
      <w:proofErr w:type="gramStart"/>
      <w:r w:rsidRPr="006141F0">
        <w:t>involved;</w:t>
      </w:r>
      <w:proofErr w:type="gramEnd"/>
      <w:r w:rsidRPr="006141F0">
        <w:t xml:space="preserve"> </w:t>
      </w:r>
    </w:p>
    <w:p w14:paraId="41F0A354" w14:textId="77777777" w:rsidR="00D93110" w:rsidRDefault="00D93110" w:rsidP="00D93110">
      <w:pPr>
        <w:pStyle w:val="paragraph"/>
      </w:pPr>
      <w:bookmarkStart w:id="596" w:name="Para228"/>
      <w:bookmarkEnd w:id="595"/>
      <w:r w:rsidRPr="00847A97">
        <w:tab/>
      </w:r>
      <w:r w:rsidRPr="006C21FD">
        <w:t xml:space="preserve"> </w:t>
      </w:r>
      <w:r w:rsidRPr="006141F0">
        <w:t>(c)</w:t>
      </w:r>
      <w:r w:rsidRPr="006141F0">
        <w:tab/>
        <w:t xml:space="preserve">the location of the </w:t>
      </w:r>
      <w:proofErr w:type="gramStart"/>
      <w:r w:rsidRPr="006141F0">
        <w:t>project;</w:t>
      </w:r>
      <w:proofErr w:type="gramEnd"/>
      <w:r w:rsidRPr="006141F0">
        <w:t xml:space="preserve"> </w:t>
      </w:r>
    </w:p>
    <w:p w14:paraId="47B69539" w14:textId="77777777" w:rsidR="00D93110" w:rsidRDefault="00D93110" w:rsidP="00D93110">
      <w:pPr>
        <w:pStyle w:val="paragraph"/>
      </w:pPr>
      <w:bookmarkStart w:id="597" w:name="Para229"/>
      <w:bookmarkEnd w:id="596"/>
      <w:r w:rsidRPr="00847A97">
        <w:tab/>
      </w:r>
      <w:r w:rsidRPr="006C21FD">
        <w:t xml:space="preserve"> </w:t>
      </w:r>
      <w:r w:rsidRPr="006141F0">
        <w:t>(d)</w:t>
      </w:r>
      <w:r w:rsidRPr="006141F0">
        <w:tab/>
        <w:t xml:space="preserve">the financing mechanism </w:t>
      </w:r>
      <w:proofErr w:type="gramStart"/>
      <w:r w:rsidRPr="006141F0">
        <w:t>used;</w:t>
      </w:r>
      <w:proofErr w:type="gramEnd"/>
      <w:r w:rsidRPr="006141F0">
        <w:t xml:space="preserve"> </w:t>
      </w:r>
    </w:p>
    <w:p w14:paraId="42877F07" w14:textId="77777777" w:rsidR="00D93110" w:rsidRDefault="00D93110" w:rsidP="00D93110">
      <w:pPr>
        <w:pStyle w:val="paragraph"/>
      </w:pPr>
      <w:bookmarkStart w:id="598" w:name="Para230"/>
      <w:bookmarkEnd w:id="597"/>
      <w:r w:rsidRPr="00847A97">
        <w:tab/>
      </w:r>
      <w:r w:rsidRPr="006C21FD">
        <w:t xml:space="preserve"> </w:t>
      </w:r>
      <w:r w:rsidRPr="006141F0">
        <w:t>(e)</w:t>
      </w:r>
      <w:r w:rsidRPr="006141F0">
        <w:tab/>
        <w:t xml:space="preserve">the amount of the financing mechanism. </w:t>
      </w:r>
    </w:p>
    <w:p w14:paraId="632108C8" w14:textId="77777777" w:rsidR="00D93110" w:rsidRDefault="00D93110" w:rsidP="00D93110">
      <w:pPr>
        <w:pStyle w:val="ActHead5"/>
      </w:pPr>
      <w:bookmarkStart w:id="599" w:name="_Toc140235919"/>
      <w:bookmarkStart w:id="600" w:name="_Toc140830774"/>
      <w:bookmarkEnd w:id="598"/>
      <w:proofErr w:type="gramStart"/>
      <w:r w:rsidRPr="002F3D95">
        <w:rPr>
          <w:rStyle w:val="CharSectno"/>
        </w:rPr>
        <w:t>33</w:t>
      </w:r>
      <w:r>
        <w:t xml:space="preserve">  Reputation</w:t>
      </w:r>
      <w:bookmarkEnd w:id="599"/>
      <w:bookmarkEnd w:id="600"/>
      <w:proofErr w:type="gramEnd"/>
      <w:r>
        <w:t xml:space="preserve"> </w:t>
      </w:r>
    </w:p>
    <w:p w14:paraId="055AC750" w14:textId="77777777" w:rsidR="00D93110" w:rsidRDefault="00D93110" w:rsidP="00D93110">
      <w:pPr>
        <w:pStyle w:val="subsection"/>
      </w:pPr>
      <w:bookmarkStart w:id="601" w:name="SubSec151"/>
      <w:r w:rsidRPr="00847A97">
        <w:tab/>
      </w:r>
      <w:r w:rsidRPr="00847A97">
        <w:tab/>
      </w:r>
      <w:r>
        <w:t xml:space="preserve">The NHFIC must not act in a way that is likely to cause damage to the Australian Government’s reputation, including its reputation in Australian and international financial markets. </w:t>
      </w:r>
    </w:p>
    <w:p w14:paraId="069CF5B3" w14:textId="77777777" w:rsidR="00D93110" w:rsidRDefault="00D93110" w:rsidP="00D93110">
      <w:pPr>
        <w:pStyle w:val="ActHead5"/>
      </w:pPr>
      <w:bookmarkStart w:id="602" w:name="_Toc140235920"/>
      <w:bookmarkStart w:id="603" w:name="_Toc140830775"/>
      <w:bookmarkEnd w:id="601"/>
      <w:proofErr w:type="gramStart"/>
      <w:r w:rsidRPr="002F3D95">
        <w:rPr>
          <w:rStyle w:val="CharSectno"/>
        </w:rPr>
        <w:lastRenderedPageBreak/>
        <w:t>34</w:t>
      </w:r>
      <w:r>
        <w:t xml:space="preserve">  Approval</w:t>
      </w:r>
      <w:proofErr w:type="gramEnd"/>
      <w:r>
        <w:t xml:space="preserve"> needed if liabilities to exceed </w:t>
      </w:r>
      <w:r w:rsidRPr="00227A0D">
        <w:t>$7.5 billion</w:t>
      </w:r>
      <w:bookmarkEnd w:id="602"/>
      <w:bookmarkEnd w:id="603"/>
      <w:r>
        <w:t xml:space="preserve"> </w:t>
      </w:r>
    </w:p>
    <w:p w14:paraId="4E8A78E4" w14:textId="77777777" w:rsidR="00D93110" w:rsidRDefault="00D93110" w:rsidP="00D93110">
      <w:pPr>
        <w:pStyle w:val="subsection"/>
      </w:pPr>
      <w:bookmarkStart w:id="604" w:name="SubSec152"/>
      <w:r w:rsidRPr="00847A97">
        <w:tab/>
      </w:r>
      <w:r>
        <w:t xml:space="preserve"> (1)</w:t>
      </w:r>
      <w:r>
        <w:tab/>
        <w:t xml:space="preserve">The Board must not </w:t>
      </w:r>
      <w:proofErr w:type="gramStart"/>
      <w:r>
        <w:t>enter into</w:t>
      </w:r>
      <w:proofErr w:type="gramEnd"/>
      <w:r>
        <w:t xml:space="preserve"> a transaction which would result in the sum of: </w:t>
      </w:r>
    </w:p>
    <w:p w14:paraId="314CAAC1" w14:textId="77777777" w:rsidR="00D93110" w:rsidRDefault="00D93110" w:rsidP="00D93110">
      <w:pPr>
        <w:pStyle w:val="paragraph"/>
      </w:pPr>
      <w:bookmarkStart w:id="605" w:name="Para231"/>
      <w:bookmarkEnd w:id="604"/>
      <w:r w:rsidRPr="00847A97">
        <w:tab/>
      </w:r>
      <w:r w:rsidRPr="006C21FD">
        <w:t xml:space="preserve"> (a)</w:t>
      </w:r>
      <w:r w:rsidRPr="006C21FD">
        <w:tab/>
        <w:t xml:space="preserve">the total guaranteed liabilities of the NHFIC; and </w:t>
      </w:r>
    </w:p>
    <w:p w14:paraId="653F857A" w14:textId="77777777" w:rsidR="00D93110" w:rsidRDefault="00D93110" w:rsidP="00D93110">
      <w:pPr>
        <w:pStyle w:val="paragraph"/>
      </w:pPr>
      <w:bookmarkStart w:id="606" w:name="Para232"/>
      <w:bookmarkEnd w:id="605"/>
      <w:r w:rsidRPr="00847A97">
        <w:tab/>
      </w:r>
      <w:r w:rsidRPr="002F0B9C">
        <w:t xml:space="preserve"> (b)</w:t>
      </w:r>
      <w:r w:rsidRPr="002F0B9C">
        <w:tab/>
        <w:t xml:space="preserve">the current value of the AHBA </w:t>
      </w:r>
      <w:proofErr w:type="gramStart"/>
      <w:r w:rsidRPr="002F0B9C">
        <w:t>reserve;</w:t>
      </w:r>
      <w:proofErr w:type="gramEnd"/>
      <w:r w:rsidRPr="002F0B9C">
        <w:t xml:space="preserve"> </w:t>
      </w:r>
    </w:p>
    <w:bookmarkEnd w:id="606"/>
    <w:p w14:paraId="50F09194" w14:textId="77777777" w:rsidR="00D93110" w:rsidRDefault="00D93110" w:rsidP="00D93110">
      <w:pPr>
        <w:pStyle w:val="subsection2"/>
      </w:pPr>
      <w:r w:rsidRPr="001719C5">
        <w:t xml:space="preserve">exceeding the cap. </w:t>
      </w:r>
    </w:p>
    <w:p w14:paraId="380DC910" w14:textId="77777777" w:rsidR="00D93110" w:rsidRDefault="00D93110" w:rsidP="00D93110">
      <w:pPr>
        <w:pStyle w:val="subsection"/>
      </w:pPr>
      <w:bookmarkStart w:id="607" w:name="SubSec153"/>
      <w:r w:rsidRPr="00847A97">
        <w:tab/>
      </w:r>
      <w:r>
        <w:t xml:space="preserve"> (2)</w:t>
      </w:r>
      <w:r>
        <w:tab/>
        <w:t xml:space="preserve">In this section: </w:t>
      </w:r>
    </w:p>
    <w:p w14:paraId="03E72CAE" w14:textId="77777777" w:rsidR="00D93110" w:rsidRDefault="00D93110" w:rsidP="00D93110">
      <w:pPr>
        <w:pStyle w:val="subsection"/>
      </w:pPr>
      <w:bookmarkStart w:id="608" w:name="SubSec154"/>
      <w:bookmarkEnd w:id="607"/>
      <w:r w:rsidRPr="00847A97">
        <w:tab/>
      </w:r>
      <w:r w:rsidRPr="00847A97">
        <w:tab/>
      </w:r>
      <w:r w:rsidRPr="00DF1706">
        <w:rPr>
          <w:b/>
          <w:bCs/>
          <w:i/>
          <w:iCs/>
        </w:rPr>
        <w:t>cap</w:t>
      </w:r>
      <w:r>
        <w:t xml:space="preserve"> means $</w:t>
      </w:r>
      <w:r w:rsidRPr="00227A0D">
        <w:t>7.5 billion</w:t>
      </w:r>
      <w:r>
        <w:t xml:space="preserve">. </w:t>
      </w:r>
    </w:p>
    <w:p w14:paraId="56A9B5B9" w14:textId="77777777" w:rsidR="00D93110" w:rsidRDefault="00D93110" w:rsidP="00D93110">
      <w:pPr>
        <w:pStyle w:val="subsection"/>
      </w:pPr>
      <w:bookmarkStart w:id="609" w:name="SubSec155"/>
      <w:bookmarkEnd w:id="608"/>
      <w:r w:rsidRPr="00847A97">
        <w:tab/>
      </w:r>
      <w:r w:rsidRPr="00DF1706">
        <w:rPr>
          <w:b/>
          <w:bCs/>
          <w:i/>
          <w:iCs/>
        </w:rPr>
        <w:tab/>
        <w:t>total guaranteed liabilities of the NHFIC</w:t>
      </w:r>
      <w:r>
        <w:t xml:space="preserve">, at a particular time, means the sum of the current values of all amounts that are, or can </w:t>
      </w:r>
      <w:proofErr w:type="gramStart"/>
      <w:r>
        <w:t>as a consequence of</w:t>
      </w:r>
      <w:proofErr w:type="gramEnd"/>
      <w:r>
        <w:t xml:space="preserve"> current liabilities of the NHFIC (other than guarantee liabilities) be expected to be: </w:t>
      </w:r>
    </w:p>
    <w:p w14:paraId="47AD61FC" w14:textId="77777777" w:rsidR="00D93110" w:rsidRPr="0053276C" w:rsidRDefault="00D93110" w:rsidP="00D93110">
      <w:pPr>
        <w:pStyle w:val="paragraph"/>
      </w:pPr>
      <w:bookmarkStart w:id="610" w:name="Para233"/>
      <w:bookmarkEnd w:id="609"/>
      <w:r w:rsidRPr="00847A97">
        <w:tab/>
      </w:r>
      <w:r w:rsidRPr="006C21FD">
        <w:t xml:space="preserve"> </w:t>
      </w:r>
      <w:r w:rsidRPr="0053276C">
        <w:t>(a)</w:t>
      </w:r>
      <w:r w:rsidRPr="0053276C">
        <w:tab/>
        <w:t xml:space="preserve">payable to a person other than the Commonwealth; and </w:t>
      </w:r>
    </w:p>
    <w:p w14:paraId="6194C9FA" w14:textId="77777777" w:rsidR="00D93110" w:rsidRPr="0053276C" w:rsidRDefault="00D93110" w:rsidP="00D93110">
      <w:pPr>
        <w:pStyle w:val="paragraph"/>
      </w:pPr>
      <w:bookmarkStart w:id="611" w:name="Para234"/>
      <w:bookmarkEnd w:id="610"/>
      <w:r w:rsidRPr="00847A97">
        <w:tab/>
      </w:r>
      <w:r w:rsidRPr="006C21FD">
        <w:t xml:space="preserve"> </w:t>
      </w:r>
      <w:r w:rsidRPr="0053276C">
        <w:t>(b)</w:t>
      </w:r>
      <w:r w:rsidRPr="0053276C">
        <w:tab/>
        <w:t xml:space="preserve">guaranteed by the Commonwealth under section 51 of the Act. </w:t>
      </w:r>
    </w:p>
    <w:p w14:paraId="241555F6" w14:textId="77777777" w:rsidR="00D93110" w:rsidRDefault="00D93110" w:rsidP="00D93110">
      <w:pPr>
        <w:pStyle w:val="ActHead5"/>
      </w:pPr>
      <w:bookmarkStart w:id="612" w:name="_Toc140235921"/>
      <w:bookmarkStart w:id="613" w:name="_Toc140830776"/>
      <w:bookmarkEnd w:id="611"/>
      <w:proofErr w:type="gramStart"/>
      <w:r w:rsidRPr="002F3D95">
        <w:rPr>
          <w:rStyle w:val="CharSectno"/>
        </w:rPr>
        <w:t>35</w:t>
      </w:r>
      <w:r>
        <w:t xml:space="preserve">  Restriction</w:t>
      </w:r>
      <w:proofErr w:type="gramEnd"/>
      <w:r>
        <w:t xml:space="preserve"> on issuing bonds in offshore markets</w:t>
      </w:r>
      <w:bookmarkEnd w:id="612"/>
      <w:bookmarkEnd w:id="613"/>
      <w:r>
        <w:t xml:space="preserve"> </w:t>
      </w:r>
    </w:p>
    <w:p w14:paraId="618F858C" w14:textId="77777777" w:rsidR="00D93110" w:rsidRDefault="00D93110" w:rsidP="00D93110">
      <w:pPr>
        <w:pStyle w:val="subsection"/>
      </w:pPr>
      <w:bookmarkStart w:id="614" w:name="SubSec156"/>
      <w:r w:rsidRPr="00847A97">
        <w:tab/>
      </w:r>
      <w:r w:rsidRPr="00847A97">
        <w:tab/>
      </w:r>
      <w:r>
        <w:t xml:space="preserve">The NHFIC must not issue bonds in an offshore market before 1 July 2023. </w:t>
      </w:r>
      <w:r w:rsidRPr="002F3D95">
        <w:rPr>
          <w:rStyle w:val="CharPartNo"/>
        </w:rPr>
        <w:t>Part 7</w:t>
      </w:r>
      <w:r>
        <w:t>—</w:t>
      </w:r>
      <w:r w:rsidRPr="002F3D95">
        <w:rPr>
          <w:rStyle w:val="CharPartText"/>
        </w:rPr>
        <w:t xml:space="preserve">Application, </w:t>
      </w:r>
      <w:proofErr w:type="gramStart"/>
      <w:r w:rsidRPr="002F3D95">
        <w:rPr>
          <w:rStyle w:val="CharPartText"/>
        </w:rPr>
        <w:t>savings</w:t>
      </w:r>
      <w:proofErr w:type="gramEnd"/>
      <w:r w:rsidRPr="002F3D95">
        <w:rPr>
          <w:rStyle w:val="CharPartText"/>
        </w:rPr>
        <w:t xml:space="preserve"> and transitional provisions</w:t>
      </w:r>
      <w:r>
        <w:t xml:space="preserve"> </w:t>
      </w:r>
    </w:p>
    <w:p w14:paraId="3ABDCF25" w14:textId="77777777" w:rsidR="00B565F3" w:rsidRDefault="00B565F3" w:rsidP="00B565F3">
      <w:pPr>
        <w:spacing w:after="160" w:line="259" w:lineRule="auto"/>
        <w:rPr>
          <w:rStyle w:val="CharPartNo"/>
        </w:rPr>
        <w:sectPr w:rsidR="00B565F3" w:rsidSect="00AA78D9">
          <w:headerReference w:type="even" r:id="rId52"/>
          <w:headerReference w:type="default" r:id="rId53"/>
          <w:pgSz w:w="11907" w:h="16839" w:code="9"/>
          <w:pgMar w:top="2233" w:right="1797" w:bottom="1440" w:left="1797" w:header="720" w:footer="709" w:gutter="0"/>
          <w:cols w:space="708"/>
          <w:docGrid w:linePitch="360"/>
        </w:sectPr>
      </w:pPr>
      <w:bookmarkStart w:id="615" w:name="_Toc140235922"/>
      <w:bookmarkStart w:id="616" w:name="_Toc140235926"/>
      <w:bookmarkEnd w:id="614"/>
    </w:p>
    <w:p w14:paraId="740FE96F" w14:textId="039BEC0B" w:rsidR="00D93110" w:rsidRPr="00B565F3" w:rsidRDefault="00D93110" w:rsidP="00B565F3">
      <w:pPr>
        <w:pStyle w:val="ActHead2"/>
        <w:rPr>
          <w:rStyle w:val="CharPartNo"/>
        </w:rPr>
      </w:pPr>
      <w:bookmarkStart w:id="617" w:name="_Toc140830777"/>
      <w:r w:rsidRPr="002F3D95">
        <w:rPr>
          <w:rStyle w:val="CharPartNo"/>
        </w:rPr>
        <w:lastRenderedPageBreak/>
        <w:t>Part 7</w:t>
      </w:r>
      <w:r w:rsidRPr="00B565F3">
        <w:rPr>
          <w:rStyle w:val="CharPartNo"/>
        </w:rPr>
        <w:t xml:space="preserve">—Application, </w:t>
      </w:r>
      <w:proofErr w:type="gramStart"/>
      <w:r w:rsidRPr="00B565F3">
        <w:rPr>
          <w:rStyle w:val="CharPartNo"/>
        </w:rPr>
        <w:t>savings</w:t>
      </w:r>
      <w:proofErr w:type="gramEnd"/>
      <w:r w:rsidRPr="00B565F3">
        <w:rPr>
          <w:rStyle w:val="CharPartNo"/>
        </w:rPr>
        <w:t xml:space="preserve"> and transitional provisions</w:t>
      </w:r>
      <w:bookmarkEnd w:id="615"/>
      <w:bookmarkEnd w:id="617"/>
      <w:r w:rsidRPr="00B565F3">
        <w:rPr>
          <w:rStyle w:val="CharPartNo"/>
        </w:rPr>
        <w:t xml:space="preserve"> </w:t>
      </w:r>
    </w:p>
    <w:p w14:paraId="217B4A3A" w14:textId="77777777" w:rsidR="00D93110" w:rsidRDefault="00D93110" w:rsidP="00D93110">
      <w:pPr>
        <w:pStyle w:val="ActHead3"/>
      </w:pPr>
      <w:bookmarkStart w:id="618" w:name="_Toc140235923"/>
      <w:bookmarkStart w:id="619" w:name="_Toc140830778"/>
      <w:r w:rsidRPr="002F3D95">
        <w:rPr>
          <w:rStyle w:val="CharDivNo"/>
        </w:rPr>
        <w:t>Division 1</w:t>
      </w:r>
      <w:r>
        <w:t>—</w:t>
      </w:r>
      <w:r w:rsidRPr="002F3D95">
        <w:rPr>
          <w:rStyle w:val="CharDivText"/>
        </w:rPr>
        <w:t>Amendments made by the National Housing Finance and Investment Corporation Investment Mandate Amendment (Home Guarantee Scheme) Direction 2022</w:t>
      </w:r>
      <w:bookmarkEnd w:id="618"/>
      <w:bookmarkEnd w:id="619"/>
      <w:r>
        <w:t xml:space="preserve"> </w:t>
      </w:r>
    </w:p>
    <w:p w14:paraId="11DB5323" w14:textId="77777777" w:rsidR="00D93110" w:rsidRDefault="00D93110" w:rsidP="00D93110">
      <w:pPr>
        <w:pStyle w:val="ActHead5"/>
      </w:pPr>
      <w:bookmarkStart w:id="620" w:name="_Toc140235924"/>
      <w:bookmarkStart w:id="621" w:name="_Toc140830779"/>
      <w:proofErr w:type="gramStart"/>
      <w:r w:rsidRPr="002F3D95">
        <w:rPr>
          <w:rStyle w:val="CharSectno"/>
        </w:rPr>
        <w:t>36</w:t>
      </w:r>
      <w:r>
        <w:t xml:space="preserve">  Application</w:t>
      </w:r>
      <w:proofErr w:type="gramEnd"/>
      <w:r>
        <w:t xml:space="preserve"> of amendments</w:t>
      </w:r>
      <w:bookmarkEnd w:id="620"/>
      <w:bookmarkEnd w:id="621"/>
      <w:r>
        <w:t xml:space="preserve"> </w:t>
      </w:r>
    </w:p>
    <w:p w14:paraId="261124CE" w14:textId="77777777" w:rsidR="00D93110" w:rsidRDefault="00D93110" w:rsidP="00D93110">
      <w:pPr>
        <w:pStyle w:val="subsection"/>
      </w:pPr>
      <w:bookmarkStart w:id="622" w:name="SubSec157"/>
      <w:r w:rsidRPr="00847A97">
        <w:tab/>
      </w:r>
      <w:r w:rsidRPr="00847A97">
        <w:tab/>
      </w:r>
      <w:r>
        <w:t xml:space="preserve">The amendments made by Part 2 of Schedule 1 to the </w:t>
      </w:r>
      <w:r w:rsidRPr="00DF1706">
        <w:rPr>
          <w:i/>
          <w:iCs/>
        </w:rPr>
        <w:t>National Housing Finance and Investment Corporation Investment Mandate Amendment (Home Guarantee Scheme) Direction 2022</w:t>
      </w:r>
      <w:r>
        <w:t xml:space="preserve"> apply to the issue of guarantees for the 2022-23 financial year and later financial years. </w:t>
      </w:r>
    </w:p>
    <w:p w14:paraId="69587459" w14:textId="77777777" w:rsidR="0045181B" w:rsidRDefault="0045181B" w:rsidP="00D93110">
      <w:pPr>
        <w:pStyle w:val="ActHead3"/>
        <w:rPr>
          <w:rStyle w:val="CharDivNo"/>
        </w:rPr>
        <w:sectPr w:rsidR="0045181B" w:rsidSect="00AA78D9">
          <w:headerReference w:type="default" r:id="rId54"/>
          <w:pgSz w:w="11907" w:h="16839" w:code="9"/>
          <w:pgMar w:top="2233" w:right="1797" w:bottom="1440" w:left="1797" w:header="720" w:footer="709" w:gutter="0"/>
          <w:cols w:space="708"/>
          <w:docGrid w:linePitch="360"/>
        </w:sectPr>
      </w:pPr>
      <w:bookmarkStart w:id="623" w:name="_Toc140235925"/>
      <w:bookmarkEnd w:id="622"/>
    </w:p>
    <w:p w14:paraId="7ABDCA6D" w14:textId="77777777" w:rsidR="00D93110" w:rsidRDefault="00D93110" w:rsidP="00D93110">
      <w:pPr>
        <w:pStyle w:val="ActHead3"/>
      </w:pPr>
      <w:bookmarkStart w:id="624" w:name="_Toc140830780"/>
      <w:r w:rsidRPr="002F3D95">
        <w:rPr>
          <w:rStyle w:val="CharDivNo"/>
        </w:rPr>
        <w:lastRenderedPageBreak/>
        <w:t>Division 2</w:t>
      </w:r>
      <w:r>
        <w:t>—</w:t>
      </w:r>
      <w:r w:rsidRPr="002F3D95">
        <w:rPr>
          <w:rStyle w:val="CharDivText"/>
        </w:rPr>
        <w:t>Amendments made by the National Housing Finance and Investment Corporation Investment Mandate Amendment (Review Measures) Direction 2022</w:t>
      </w:r>
      <w:bookmarkEnd w:id="623"/>
      <w:bookmarkEnd w:id="624"/>
      <w:r>
        <w:t xml:space="preserve"> </w:t>
      </w:r>
    </w:p>
    <w:p w14:paraId="76CA0A03" w14:textId="77777777" w:rsidR="00D93110" w:rsidRDefault="00D93110" w:rsidP="00D93110">
      <w:pPr>
        <w:pStyle w:val="ActHead5"/>
      </w:pPr>
      <w:bookmarkStart w:id="625" w:name="_Toc140830781"/>
      <w:proofErr w:type="gramStart"/>
      <w:r w:rsidRPr="002F3D95">
        <w:rPr>
          <w:rStyle w:val="CharSectno"/>
        </w:rPr>
        <w:t>37</w:t>
      </w:r>
      <w:r>
        <w:t xml:space="preserve">  Application</w:t>
      </w:r>
      <w:proofErr w:type="gramEnd"/>
      <w:r>
        <w:t xml:space="preserve"> of paragraph 29L(1)(ca)</w:t>
      </w:r>
      <w:bookmarkEnd w:id="616"/>
      <w:bookmarkEnd w:id="625"/>
      <w:r>
        <w:t xml:space="preserve"> </w:t>
      </w:r>
    </w:p>
    <w:p w14:paraId="3FEF1A9D" w14:textId="77777777" w:rsidR="00D93110" w:rsidRDefault="00D93110" w:rsidP="00D93110">
      <w:pPr>
        <w:pStyle w:val="subsection"/>
      </w:pPr>
      <w:bookmarkStart w:id="626" w:name="SubSec158"/>
      <w:r w:rsidRPr="00847A97">
        <w:tab/>
      </w:r>
      <w:r w:rsidRPr="00847A97">
        <w:tab/>
      </w:r>
      <w:r>
        <w:t>Paragraph 29L(</w:t>
      </w:r>
      <w:proofErr w:type="gramStart"/>
      <w:r>
        <w:t>1)(</w:t>
      </w:r>
      <w:proofErr w:type="gramEnd"/>
      <w:r>
        <w:t xml:space="preserve">ca), as inserted by the </w:t>
      </w:r>
      <w:r w:rsidRPr="00DF1706">
        <w:rPr>
          <w:i/>
          <w:iCs/>
        </w:rPr>
        <w:t>National Housing Finance and Investment Corporation Investment Mandate Amendment (Review Measures) Direction 2022</w:t>
      </w:r>
      <w:r>
        <w:t xml:space="preserve">, applies to a report for a 6 month period commencing on or after 1 July 2022. </w:t>
      </w:r>
    </w:p>
    <w:p w14:paraId="0D9429D2" w14:textId="77777777" w:rsidR="0045181B" w:rsidRDefault="0045181B" w:rsidP="00D93110">
      <w:pPr>
        <w:pStyle w:val="ActHead3"/>
        <w:rPr>
          <w:rStyle w:val="CharDivNo"/>
        </w:rPr>
        <w:sectPr w:rsidR="0045181B" w:rsidSect="00AA78D9">
          <w:headerReference w:type="even" r:id="rId55"/>
          <w:pgSz w:w="11907" w:h="16839" w:code="9"/>
          <w:pgMar w:top="2233" w:right="1797" w:bottom="1440" w:left="1797" w:header="720" w:footer="709" w:gutter="0"/>
          <w:cols w:space="708"/>
          <w:docGrid w:linePitch="360"/>
        </w:sectPr>
      </w:pPr>
      <w:bookmarkStart w:id="627" w:name="_Toc140235927"/>
      <w:bookmarkEnd w:id="626"/>
    </w:p>
    <w:p w14:paraId="52DCC6E3" w14:textId="77777777" w:rsidR="00D93110" w:rsidRDefault="00D93110" w:rsidP="00D93110">
      <w:pPr>
        <w:pStyle w:val="ActHead3"/>
      </w:pPr>
      <w:bookmarkStart w:id="628" w:name="_Toc140830782"/>
      <w:r w:rsidRPr="002F3D95">
        <w:rPr>
          <w:rStyle w:val="CharDivNo"/>
        </w:rPr>
        <w:lastRenderedPageBreak/>
        <w:t>Division 3</w:t>
      </w:r>
      <w:r>
        <w:t>—</w:t>
      </w:r>
      <w:r w:rsidRPr="002F3D95">
        <w:rPr>
          <w:rStyle w:val="CharDivText"/>
        </w:rPr>
        <w:t>Amendments made by the National Housing Finance and Investment Corporation Investment Mandate Amendment (Price Cap Update) Direction 2022</w:t>
      </w:r>
      <w:bookmarkEnd w:id="627"/>
      <w:bookmarkEnd w:id="628"/>
      <w:r>
        <w:t xml:space="preserve"> </w:t>
      </w:r>
    </w:p>
    <w:p w14:paraId="7AC6C1BC" w14:textId="77777777" w:rsidR="00D93110" w:rsidRDefault="00D93110" w:rsidP="00D93110">
      <w:pPr>
        <w:pStyle w:val="ActHead5"/>
      </w:pPr>
      <w:bookmarkStart w:id="629" w:name="_Toc140235928"/>
      <w:bookmarkStart w:id="630" w:name="_Toc140830783"/>
      <w:proofErr w:type="gramStart"/>
      <w:r w:rsidRPr="002F3D95">
        <w:rPr>
          <w:rStyle w:val="CharSectno"/>
        </w:rPr>
        <w:t>38 </w:t>
      </w:r>
      <w:r>
        <w:t xml:space="preserve"> Application</w:t>
      </w:r>
      <w:proofErr w:type="gramEnd"/>
      <w:r>
        <w:t xml:space="preserve"> of subsection 29F(1)</w:t>
      </w:r>
      <w:bookmarkEnd w:id="629"/>
      <w:bookmarkEnd w:id="630"/>
      <w:r>
        <w:t xml:space="preserve"> </w:t>
      </w:r>
    </w:p>
    <w:p w14:paraId="3603503E" w14:textId="77777777" w:rsidR="00D93110" w:rsidRDefault="00D93110" w:rsidP="00D93110">
      <w:pPr>
        <w:pStyle w:val="subsection"/>
      </w:pPr>
      <w:bookmarkStart w:id="631" w:name="SubSec159"/>
      <w:r w:rsidRPr="00847A97">
        <w:tab/>
      </w:r>
      <w:r w:rsidRPr="00847A97">
        <w:tab/>
      </w:r>
      <w:r>
        <w:t>Subsection 29</w:t>
      </w:r>
      <w:proofErr w:type="gramStart"/>
      <w:r>
        <w:t>F(</w:t>
      </w:r>
      <w:proofErr w:type="gramEnd"/>
      <w:r>
        <w:t>1), as amended by the </w:t>
      </w:r>
      <w:r w:rsidRPr="0048313A">
        <w:rPr>
          <w:i/>
          <w:iCs/>
        </w:rPr>
        <w:t>National Housing Finance and Investment Corporation Investment Mandate Amendment (Price Cap Update) Direction 2022</w:t>
      </w:r>
      <w:r>
        <w:t xml:space="preserve">, applies to financial years starting on or after 1 July 2022. </w:t>
      </w:r>
    </w:p>
    <w:p w14:paraId="253E9944" w14:textId="77777777" w:rsidR="0045181B" w:rsidRDefault="0045181B" w:rsidP="00D93110">
      <w:pPr>
        <w:pStyle w:val="ActHead3"/>
        <w:rPr>
          <w:rStyle w:val="CharDivNo"/>
        </w:rPr>
        <w:sectPr w:rsidR="0045181B" w:rsidSect="00AA78D9">
          <w:headerReference w:type="default" r:id="rId56"/>
          <w:pgSz w:w="11907" w:h="16839" w:code="9"/>
          <w:pgMar w:top="2233" w:right="1797" w:bottom="1440" w:left="1797" w:header="720" w:footer="709" w:gutter="0"/>
          <w:cols w:space="708"/>
          <w:docGrid w:linePitch="360"/>
        </w:sectPr>
      </w:pPr>
      <w:bookmarkStart w:id="632" w:name="_Toc140235929"/>
      <w:bookmarkEnd w:id="631"/>
    </w:p>
    <w:p w14:paraId="382A399C" w14:textId="77777777" w:rsidR="00D93110" w:rsidRDefault="00D93110" w:rsidP="00D93110">
      <w:pPr>
        <w:pStyle w:val="ActHead3"/>
      </w:pPr>
      <w:bookmarkStart w:id="633" w:name="_Toc140830784"/>
      <w:r w:rsidRPr="002F3D95">
        <w:rPr>
          <w:rStyle w:val="CharDivNo"/>
        </w:rPr>
        <w:lastRenderedPageBreak/>
        <w:t>Division 4</w:t>
      </w:r>
      <w:r>
        <w:t>—</w:t>
      </w:r>
      <w:r w:rsidRPr="002F3D95">
        <w:rPr>
          <w:rStyle w:val="CharDivText"/>
        </w:rPr>
        <w:t>Amendments made by the National Housing Finance and Investment Corporation Investment Mandate Amendment (Social and Affordable Housing) Direction 2022</w:t>
      </w:r>
      <w:bookmarkEnd w:id="632"/>
      <w:bookmarkEnd w:id="633"/>
      <w:r>
        <w:t xml:space="preserve"> </w:t>
      </w:r>
    </w:p>
    <w:p w14:paraId="46F0DC67" w14:textId="77777777" w:rsidR="00D93110" w:rsidRDefault="00D93110" w:rsidP="00D93110">
      <w:pPr>
        <w:pStyle w:val="ActHead5"/>
      </w:pPr>
      <w:bookmarkStart w:id="634" w:name="_Toc140235930"/>
      <w:bookmarkStart w:id="635" w:name="_Toc140830785"/>
      <w:proofErr w:type="gramStart"/>
      <w:r w:rsidRPr="002F3D95">
        <w:rPr>
          <w:rStyle w:val="CharSectno"/>
        </w:rPr>
        <w:t>39</w:t>
      </w:r>
      <w:r>
        <w:t xml:space="preserve">  Application</w:t>
      </w:r>
      <w:proofErr w:type="gramEnd"/>
      <w:r>
        <w:t xml:space="preserve"> of amendments</w:t>
      </w:r>
      <w:bookmarkEnd w:id="634"/>
      <w:bookmarkEnd w:id="635"/>
      <w:r>
        <w:t xml:space="preserve"> </w:t>
      </w:r>
    </w:p>
    <w:p w14:paraId="2144473E" w14:textId="77777777" w:rsidR="00D93110" w:rsidRDefault="00D93110" w:rsidP="00D93110">
      <w:pPr>
        <w:pStyle w:val="subsection"/>
      </w:pPr>
      <w:bookmarkStart w:id="636" w:name="SubSec160"/>
      <w:r w:rsidRPr="00847A97">
        <w:tab/>
      </w:r>
      <w:r w:rsidRPr="00847A97">
        <w:tab/>
      </w:r>
      <w:r>
        <w:t>The repeal of subsection 23</w:t>
      </w:r>
      <w:proofErr w:type="gramStart"/>
      <w:r>
        <w:t>A(</w:t>
      </w:r>
      <w:proofErr w:type="gramEnd"/>
      <w:r>
        <w:t xml:space="preserve">2) of this </w:t>
      </w:r>
      <w:r w:rsidRPr="0048313A">
        <w:rPr>
          <w:i/>
          <w:iCs/>
        </w:rPr>
        <w:t xml:space="preserve">Direction made by the National Housing Finance and Investment Corporation Investment Mandate Amendment (Social and Affordable Housing) Direction 2022 </w:t>
      </w:r>
      <w:r>
        <w:t xml:space="preserve">applies in relation to periods of 3 months starting on or after 1 January 2023. </w:t>
      </w:r>
    </w:p>
    <w:p w14:paraId="28E7F148" w14:textId="77777777" w:rsidR="0045181B" w:rsidRDefault="0045181B" w:rsidP="00D93110">
      <w:pPr>
        <w:pStyle w:val="ActHead3"/>
        <w:rPr>
          <w:rStyle w:val="CharDivNo"/>
          <w:highlight w:val="green"/>
        </w:rPr>
        <w:sectPr w:rsidR="0045181B" w:rsidSect="00AA78D9">
          <w:headerReference w:type="even" r:id="rId57"/>
          <w:pgSz w:w="11907" w:h="16839" w:code="9"/>
          <w:pgMar w:top="2233" w:right="1797" w:bottom="1440" w:left="1797" w:header="720" w:footer="709" w:gutter="0"/>
          <w:cols w:space="708"/>
          <w:docGrid w:linePitch="360"/>
        </w:sectPr>
      </w:pPr>
      <w:bookmarkStart w:id="637" w:name="_Toc140235931"/>
      <w:bookmarkEnd w:id="636"/>
    </w:p>
    <w:p w14:paraId="536DD79C" w14:textId="77777777" w:rsidR="00D93110" w:rsidRPr="004C3252" w:rsidRDefault="00D93110" w:rsidP="00D93110">
      <w:pPr>
        <w:pStyle w:val="ActHead3"/>
      </w:pPr>
      <w:bookmarkStart w:id="638" w:name="_Toc140830786"/>
      <w:r w:rsidRPr="004C3252">
        <w:rPr>
          <w:rStyle w:val="CharDivNo"/>
        </w:rPr>
        <w:lastRenderedPageBreak/>
        <w:t>Division 5</w:t>
      </w:r>
      <w:r w:rsidRPr="004C3252">
        <w:t>—</w:t>
      </w:r>
      <w:r w:rsidRPr="004C3252">
        <w:rPr>
          <w:rStyle w:val="CharDivText"/>
        </w:rPr>
        <w:t>Amendments made by the National Housing Finance and Investment Corporation Investment Mandate Amendment (Enhancing the Home Guarantee Scheme) Direction 2023</w:t>
      </w:r>
      <w:bookmarkEnd w:id="637"/>
      <w:bookmarkEnd w:id="638"/>
      <w:r w:rsidRPr="004C3252">
        <w:t xml:space="preserve"> </w:t>
      </w:r>
    </w:p>
    <w:p w14:paraId="37F55D74" w14:textId="77777777" w:rsidR="00D93110" w:rsidRPr="004C3252" w:rsidRDefault="00D93110" w:rsidP="00D93110">
      <w:pPr>
        <w:pStyle w:val="ActHead5"/>
      </w:pPr>
      <w:bookmarkStart w:id="639" w:name="_Toc140235932"/>
      <w:bookmarkStart w:id="640" w:name="_Toc140830787"/>
      <w:proofErr w:type="gramStart"/>
      <w:r w:rsidRPr="004C3252">
        <w:rPr>
          <w:rStyle w:val="CharSectno"/>
        </w:rPr>
        <w:t>40</w:t>
      </w:r>
      <w:r w:rsidRPr="004C3252">
        <w:t xml:space="preserve">  Application</w:t>
      </w:r>
      <w:proofErr w:type="gramEnd"/>
      <w:r w:rsidRPr="004C3252">
        <w:t xml:space="preserve"> of amendments</w:t>
      </w:r>
      <w:bookmarkEnd w:id="639"/>
      <w:bookmarkEnd w:id="640"/>
      <w:r w:rsidRPr="004C3252">
        <w:t xml:space="preserve"> </w:t>
      </w:r>
    </w:p>
    <w:p w14:paraId="5B0F068D" w14:textId="77777777" w:rsidR="00D93110" w:rsidRDefault="00D93110" w:rsidP="00D93110">
      <w:pPr>
        <w:pStyle w:val="subsection"/>
      </w:pPr>
      <w:bookmarkStart w:id="641" w:name="SubSec161"/>
      <w:r w:rsidRPr="004C3252">
        <w:tab/>
        <w:t xml:space="preserve"> (1)</w:t>
      </w:r>
      <w:r w:rsidRPr="004C3252">
        <w:tab/>
        <w:t xml:space="preserve">The amendments made by Schedule 1 to the </w:t>
      </w:r>
      <w:r w:rsidRPr="004C3252">
        <w:rPr>
          <w:i/>
        </w:rPr>
        <w:t>National Housing Finance and Investment Corporation Investment Mandate Amendment (Enhancing the Home Guarantee Scheme) Direction 2023</w:t>
      </w:r>
      <w:r w:rsidRPr="004C3252">
        <w:t xml:space="preserve"> apply to guarantees issued on or after the day that Schedule commences.</w:t>
      </w:r>
      <w:r>
        <w:t xml:space="preserve"> </w:t>
      </w:r>
    </w:p>
    <w:p w14:paraId="6A7B4023" w14:textId="77777777" w:rsidR="00D93110" w:rsidRPr="004C3252" w:rsidRDefault="00D93110" w:rsidP="00D93110">
      <w:pPr>
        <w:pStyle w:val="subsection"/>
      </w:pPr>
      <w:bookmarkStart w:id="642" w:name="SubSec162"/>
      <w:bookmarkEnd w:id="641"/>
      <w:r w:rsidRPr="00847A97">
        <w:tab/>
      </w:r>
      <w:r>
        <w:t xml:space="preserve"> </w:t>
      </w:r>
      <w:r w:rsidRPr="004C3252">
        <w:t>(2)</w:t>
      </w:r>
      <w:r w:rsidRPr="004C3252">
        <w:tab/>
        <w:t xml:space="preserve">The amendments made by Schedule 2 to the </w:t>
      </w:r>
      <w:r w:rsidRPr="004C3252">
        <w:rPr>
          <w:i/>
        </w:rPr>
        <w:t>National Housing Finance and Investment Corporation Investment Mandate Amendment (Enhancing the Home Guarantee Scheme) Direction 2023</w:t>
      </w:r>
      <w:r w:rsidRPr="004C3252">
        <w:t xml:space="preserve"> apply to guarantees issued on or after the day that Schedule commences.</w:t>
      </w:r>
    </w:p>
    <w:bookmarkEnd w:id="642"/>
    <w:p w14:paraId="159F5798" w14:textId="77777777" w:rsidR="00CC2CB4" w:rsidRDefault="00CC2CB4" w:rsidP="00CC2CB4">
      <w:pPr>
        <w:rPr>
          <w:highlight w:val="green"/>
        </w:rPr>
        <w:sectPr w:rsidR="00CC2CB4" w:rsidSect="00AA78D9">
          <w:headerReference w:type="default" r:id="rId58"/>
          <w:pgSz w:w="11907" w:h="16839" w:code="9"/>
          <w:pgMar w:top="2233" w:right="1797" w:bottom="1440" w:left="1797" w:header="720" w:footer="709" w:gutter="0"/>
          <w:cols w:space="708"/>
          <w:docGrid w:linePitch="360"/>
        </w:sectPr>
      </w:pPr>
    </w:p>
    <w:p w14:paraId="77710446" w14:textId="77777777" w:rsidR="00CE0F8A" w:rsidRPr="007A0B9A" w:rsidRDefault="00CE0F8A" w:rsidP="00F920C5">
      <w:pPr>
        <w:pStyle w:val="ActHead2"/>
        <w:ind w:left="0" w:firstLine="0"/>
        <w:rPr>
          <w:rStyle w:val="CharPartNo"/>
        </w:rPr>
      </w:pPr>
      <w:bookmarkStart w:id="643" w:name="_Toc140830788"/>
      <w:r w:rsidRPr="007A0B9A">
        <w:rPr>
          <w:rStyle w:val="CharPartNo"/>
        </w:rPr>
        <w:lastRenderedPageBreak/>
        <w:t>Endnotes</w:t>
      </w:r>
      <w:bookmarkEnd w:id="643"/>
    </w:p>
    <w:p w14:paraId="45BDFB99" w14:textId="77777777" w:rsidR="00CE0F8A" w:rsidRPr="009006D5" w:rsidRDefault="00CE0F8A" w:rsidP="000850A3">
      <w:pPr>
        <w:pStyle w:val="ActHead3"/>
        <w:rPr>
          <w:rStyle w:val="CharDivNo"/>
        </w:rPr>
      </w:pPr>
      <w:bookmarkStart w:id="644" w:name="_Toc140235934"/>
      <w:bookmarkStart w:id="645" w:name="_Toc140830789"/>
      <w:r w:rsidRPr="009006D5">
        <w:rPr>
          <w:rStyle w:val="CharDivNo"/>
        </w:rPr>
        <w:t>Endnote 1—About the endnotes</w:t>
      </w:r>
      <w:bookmarkEnd w:id="644"/>
      <w:bookmarkEnd w:id="645"/>
    </w:p>
    <w:p w14:paraId="2469F453" w14:textId="77777777" w:rsidR="00CE0F8A" w:rsidRPr="00042EA7" w:rsidRDefault="00CE0F8A" w:rsidP="00CE0F8A">
      <w:pPr>
        <w:pStyle w:val="ENotesText"/>
      </w:pPr>
      <w:r w:rsidRPr="00042EA7">
        <w:t>The endnotes provide information about this compilation and the compiled law.</w:t>
      </w:r>
    </w:p>
    <w:p w14:paraId="0FCEE288" w14:textId="77777777" w:rsidR="00CE0F8A" w:rsidRPr="00042EA7" w:rsidRDefault="00CE0F8A" w:rsidP="00CE0F8A">
      <w:pPr>
        <w:pStyle w:val="ENotesText"/>
      </w:pPr>
      <w:r w:rsidRPr="00042EA7">
        <w:t>The following endnotes are included in every compilation:</w:t>
      </w:r>
    </w:p>
    <w:p w14:paraId="0ED52EBC" w14:textId="77777777" w:rsidR="00CE0F8A" w:rsidRPr="00042EA7" w:rsidRDefault="00CE0F8A" w:rsidP="00CE0F8A">
      <w:r w:rsidRPr="00042EA7">
        <w:t>Endnote 1—About the endnotes</w:t>
      </w:r>
    </w:p>
    <w:p w14:paraId="236EA609" w14:textId="77777777" w:rsidR="00CE0F8A" w:rsidRPr="00042EA7" w:rsidRDefault="00CE0F8A" w:rsidP="00CE0F8A">
      <w:r w:rsidRPr="00042EA7">
        <w:t>Endnote 2—Abbreviation key</w:t>
      </w:r>
    </w:p>
    <w:p w14:paraId="66E46289" w14:textId="77777777" w:rsidR="00CE0F8A" w:rsidRPr="00042EA7" w:rsidRDefault="00CE0F8A" w:rsidP="00CE0F8A">
      <w:r w:rsidRPr="00042EA7">
        <w:t>Endnote 3—Legislation history</w:t>
      </w:r>
    </w:p>
    <w:p w14:paraId="62A5159B" w14:textId="77777777" w:rsidR="00CE0F8A" w:rsidRPr="00042EA7" w:rsidRDefault="00CE0F8A" w:rsidP="00CE0F8A">
      <w:r w:rsidRPr="00042EA7">
        <w:t>Endnote 4—Amendment history</w:t>
      </w:r>
    </w:p>
    <w:p w14:paraId="723AD477" w14:textId="77777777" w:rsidR="00CE0F8A" w:rsidRPr="00DE7793" w:rsidRDefault="00CE0F8A" w:rsidP="00CE0F8A">
      <w:pPr>
        <w:pStyle w:val="ENotesText"/>
        <w:rPr>
          <w:b/>
        </w:rPr>
      </w:pPr>
      <w:r w:rsidRPr="00DE7793">
        <w:rPr>
          <w:b/>
        </w:rPr>
        <w:t>Abbreviation key—Endnote 2</w:t>
      </w:r>
    </w:p>
    <w:p w14:paraId="55F5CE6B" w14:textId="77777777" w:rsidR="00CE0F8A" w:rsidRPr="00042EA7" w:rsidRDefault="00CE0F8A" w:rsidP="00CE0F8A">
      <w:pPr>
        <w:pStyle w:val="ENotesText"/>
      </w:pPr>
      <w:r w:rsidRPr="00042EA7">
        <w:t>The abbreviation key sets out abbreviations that may be used in the endnotes.</w:t>
      </w:r>
    </w:p>
    <w:p w14:paraId="51FCBC02" w14:textId="77777777" w:rsidR="00CE0F8A" w:rsidRPr="00DE7793" w:rsidRDefault="00CE0F8A" w:rsidP="00CE0F8A">
      <w:pPr>
        <w:pStyle w:val="ENotesText"/>
        <w:rPr>
          <w:b/>
        </w:rPr>
      </w:pPr>
      <w:r w:rsidRPr="00DE7793">
        <w:rPr>
          <w:b/>
        </w:rPr>
        <w:t>Legislation history and amendment history—Endnotes 3 and 4</w:t>
      </w:r>
    </w:p>
    <w:p w14:paraId="67C56A19" w14:textId="77777777" w:rsidR="00CE0F8A" w:rsidRPr="00042EA7" w:rsidRDefault="00CE0F8A" w:rsidP="00CE0F8A">
      <w:pPr>
        <w:pStyle w:val="ENotesText"/>
      </w:pPr>
      <w:r w:rsidRPr="00042EA7">
        <w:t>Amending laws are annotated in the legislation history and amendment history.</w:t>
      </w:r>
    </w:p>
    <w:p w14:paraId="1B8424F7" w14:textId="77777777" w:rsidR="00CE0F8A" w:rsidRPr="00042EA7" w:rsidRDefault="00CE0F8A" w:rsidP="00CE0F8A">
      <w:pPr>
        <w:pStyle w:val="ENotesText"/>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78AD014" w14:textId="77777777" w:rsidR="00CE0F8A" w:rsidRPr="00042EA7" w:rsidRDefault="00CE0F8A" w:rsidP="00CE0F8A">
      <w:pPr>
        <w:pStyle w:val="ENotesText"/>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35D5985" w14:textId="77777777" w:rsidR="00CE0F8A" w:rsidRPr="00DE7793" w:rsidRDefault="00CE0F8A" w:rsidP="00CE0F8A">
      <w:pPr>
        <w:pStyle w:val="ENotesText"/>
        <w:rPr>
          <w:b/>
        </w:rPr>
      </w:pPr>
      <w:r w:rsidRPr="00DE7793">
        <w:rPr>
          <w:b/>
        </w:rPr>
        <w:t>Misdescribed amendments</w:t>
      </w:r>
    </w:p>
    <w:p w14:paraId="0F401D62" w14:textId="77777777" w:rsidR="00CE0F8A" w:rsidRPr="00042EA7" w:rsidRDefault="00CE0F8A" w:rsidP="00CE0F8A">
      <w:pPr>
        <w:pStyle w:val="ENotesText"/>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29B3F8D1" w14:textId="77777777" w:rsidR="00CE0F8A" w:rsidRPr="00C337CB" w:rsidRDefault="00CE0F8A" w:rsidP="00CE0F8A">
      <w:pPr>
        <w:pStyle w:val="ENotesText"/>
      </w:pPr>
      <w:r>
        <w:t>If a misdescribed amendment cannot be given effect as intended, the amendment is not incorporated and “(md not incorp)” is added to the amendment history.</w:t>
      </w:r>
    </w:p>
    <w:p w14:paraId="696B9A9C" w14:textId="77777777" w:rsidR="003640BE" w:rsidRDefault="003640BE" w:rsidP="00150C96">
      <w:pPr>
        <w:spacing w:after="160" w:line="259" w:lineRule="auto"/>
        <w:rPr>
          <w:rStyle w:val="CharSectno"/>
        </w:rPr>
        <w:sectPr w:rsidR="003640BE">
          <w:headerReference w:type="even" r:id="rId59"/>
          <w:headerReference w:type="default" r:id="rId60"/>
          <w:pgSz w:w="11907" w:h="16839" w:code="9"/>
          <w:pgMar w:top="1440" w:right="1797" w:bottom="1440" w:left="1797" w:header="720" w:footer="709" w:gutter="0"/>
          <w:cols w:space="708"/>
          <w:docGrid w:linePitch="360"/>
        </w:sectPr>
      </w:pPr>
      <w:bookmarkStart w:id="646" w:name="_Toc140235935"/>
    </w:p>
    <w:p w14:paraId="2B11FDFE" w14:textId="0B2E7792" w:rsidR="00CE0F8A" w:rsidRPr="003640BE" w:rsidRDefault="00CE0F8A" w:rsidP="000850A3">
      <w:pPr>
        <w:pStyle w:val="ActHead3"/>
        <w:rPr>
          <w:rStyle w:val="CharDivNo"/>
        </w:rPr>
      </w:pPr>
      <w:bookmarkStart w:id="647" w:name="_Toc140830790"/>
      <w:r w:rsidRPr="003640BE">
        <w:rPr>
          <w:rStyle w:val="CharDivNo"/>
        </w:rPr>
        <w:lastRenderedPageBreak/>
        <w:t>Endnote 2—Abbreviation key</w:t>
      </w:r>
      <w:bookmarkEnd w:id="646"/>
      <w:bookmarkEnd w:id="647"/>
    </w:p>
    <w:p w14:paraId="6C49BA89" w14:textId="77777777" w:rsidR="00CE0F8A" w:rsidRPr="00164D8F" w:rsidRDefault="00CE0F8A" w:rsidP="00CE0F8A">
      <w:pPr>
        <w:pStyle w:val="Tabletext"/>
      </w:pPr>
    </w:p>
    <w:tbl>
      <w:tblPr>
        <w:tblW w:w="5000" w:type="pct"/>
        <w:tblLook w:val="0000" w:firstRow="0" w:lastRow="0" w:firstColumn="0" w:lastColumn="0" w:noHBand="0" w:noVBand="0"/>
      </w:tblPr>
      <w:tblGrid>
        <w:gridCol w:w="4454"/>
        <w:gridCol w:w="3859"/>
      </w:tblGrid>
      <w:tr w:rsidR="00CE0F8A" w:rsidRPr="00164D8F" w14:paraId="43B30067" w14:textId="77777777">
        <w:tc>
          <w:tcPr>
            <w:tcW w:w="2679" w:type="pct"/>
            <w:shd w:val="clear" w:color="auto" w:fill="auto"/>
          </w:tcPr>
          <w:p w14:paraId="6385FBA0" w14:textId="77777777" w:rsidR="00CE0F8A" w:rsidRPr="00164D8F" w:rsidRDefault="00CE0F8A">
            <w:pPr>
              <w:pStyle w:val="ENoteTableText"/>
            </w:pPr>
            <w:r w:rsidRPr="00164D8F">
              <w:t>ad = added or inserted</w:t>
            </w:r>
          </w:p>
        </w:tc>
        <w:tc>
          <w:tcPr>
            <w:tcW w:w="2321" w:type="pct"/>
            <w:shd w:val="clear" w:color="auto" w:fill="auto"/>
          </w:tcPr>
          <w:p w14:paraId="26130BA8" w14:textId="77777777" w:rsidR="00CE0F8A" w:rsidRPr="00164D8F" w:rsidRDefault="00CE0F8A">
            <w:pPr>
              <w:pStyle w:val="ENoteTableText"/>
            </w:pPr>
            <w:proofErr w:type="spellStart"/>
            <w:r w:rsidRPr="00164D8F">
              <w:t>orig</w:t>
            </w:r>
            <w:proofErr w:type="spellEnd"/>
            <w:r w:rsidRPr="00164D8F">
              <w:t xml:space="preserve"> = original</w:t>
            </w:r>
          </w:p>
        </w:tc>
      </w:tr>
      <w:tr w:rsidR="00CE0F8A" w:rsidRPr="00164D8F" w14:paraId="5F4CB227" w14:textId="77777777">
        <w:tc>
          <w:tcPr>
            <w:tcW w:w="2679" w:type="pct"/>
            <w:shd w:val="clear" w:color="auto" w:fill="auto"/>
          </w:tcPr>
          <w:p w14:paraId="45233720" w14:textId="77777777" w:rsidR="00CE0F8A" w:rsidRPr="00164D8F" w:rsidRDefault="00CE0F8A">
            <w:pPr>
              <w:pStyle w:val="ENoteTableText"/>
            </w:pPr>
            <w:r w:rsidRPr="00164D8F">
              <w:t>am = amended</w:t>
            </w:r>
          </w:p>
        </w:tc>
        <w:tc>
          <w:tcPr>
            <w:tcW w:w="2321" w:type="pct"/>
            <w:shd w:val="clear" w:color="auto" w:fill="auto"/>
          </w:tcPr>
          <w:p w14:paraId="730699F1" w14:textId="77777777" w:rsidR="00CE0F8A" w:rsidRPr="00164D8F" w:rsidRDefault="00CE0F8A">
            <w:pPr>
              <w:pStyle w:val="ENoteTableText"/>
            </w:pPr>
            <w:r w:rsidRPr="00164D8F">
              <w:t>par = paragraph(s)/subparagraph(s)</w:t>
            </w:r>
          </w:p>
        </w:tc>
      </w:tr>
      <w:tr w:rsidR="00CE0F8A" w:rsidRPr="00164D8F" w14:paraId="534A69A3" w14:textId="77777777">
        <w:tc>
          <w:tcPr>
            <w:tcW w:w="2679" w:type="pct"/>
            <w:shd w:val="clear" w:color="auto" w:fill="auto"/>
          </w:tcPr>
          <w:p w14:paraId="1C5B68E6" w14:textId="77777777" w:rsidR="00CE0F8A" w:rsidRPr="00164D8F" w:rsidRDefault="00CE0F8A">
            <w:pPr>
              <w:pStyle w:val="ENoteTableText"/>
            </w:pPr>
            <w:proofErr w:type="spellStart"/>
            <w:r w:rsidRPr="00164D8F">
              <w:t>amdt</w:t>
            </w:r>
            <w:proofErr w:type="spellEnd"/>
            <w:r w:rsidRPr="00164D8F">
              <w:t xml:space="preserve"> = amendment</w:t>
            </w:r>
          </w:p>
        </w:tc>
        <w:tc>
          <w:tcPr>
            <w:tcW w:w="2321" w:type="pct"/>
            <w:shd w:val="clear" w:color="auto" w:fill="auto"/>
          </w:tcPr>
          <w:p w14:paraId="79D3F427" w14:textId="77777777" w:rsidR="00CE0F8A" w:rsidRPr="00164D8F" w:rsidRDefault="00CE0F8A">
            <w:pPr>
              <w:pStyle w:val="ENoteTableText"/>
            </w:pPr>
            <w:r w:rsidRPr="00164D8F">
              <w:t>/</w:t>
            </w:r>
            <w:proofErr w:type="gramStart"/>
            <w:r w:rsidRPr="00164D8F">
              <w:t>sub</w:t>
            </w:r>
            <w:proofErr w:type="gramEnd"/>
            <w:r>
              <w:noBreakHyphen/>
            </w:r>
            <w:r w:rsidRPr="00164D8F">
              <w:t>subparagraph(s)</w:t>
            </w:r>
          </w:p>
        </w:tc>
      </w:tr>
      <w:tr w:rsidR="00CE0F8A" w:rsidRPr="00164D8F" w14:paraId="53D8F8A7" w14:textId="77777777">
        <w:tc>
          <w:tcPr>
            <w:tcW w:w="2679" w:type="pct"/>
            <w:shd w:val="clear" w:color="auto" w:fill="auto"/>
          </w:tcPr>
          <w:p w14:paraId="68C37A96" w14:textId="77777777" w:rsidR="00CE0F8A" w:rsidRPr="00164D8F" w:rsidRDefault="00CE0F8A">
            <w:pPr>
              <w:pStyle w:val="ENoteTableText"/>
            </w:pPr>
            <w:r w:rsidRPr="00164D8F">
              <w:t>c = clause(s)</w:t>
            </w:r>
          </w:p>
        </w:tc>
        <w:tc>
          <w:tcPr>
            <w:tcW w:w="2321" w:type="pct"/>
            <w:shd w:val="clear" w:color="auto" w:fill="auto"/>
          </w:tcPr>
          <w:p w14:paraId="2E42CDAC" w14:textId="77777777" w:rsidR="00CE0F8A" w:rsidRPr="00164D8F" w:rsidRDefault="00CE0F8A">
            <w:pPr>
              <w:pStyle w:val="ENoteTableText"/>
            </w:pPr>
            <w:proofErr w:type="spellStart"/>
            <w:r w:rsidRPr="00164D8F">
              <w:t>pres</w:t>
            </w:r>
            <w:proofErr w:type="spellEnd"/>
            <w:r w:rsidRPr="00164D8F">
              <w:t xml:space="preserve"> = present</w:t>
            </w:r>
          </w:p>
        </w:tc>
      </w:tr>
      <w:tr w:rsidR="00CE0F8A" w:rsidRPr="00164D8F" w14:paraId="3AA3F9D1" w14:textId="77777777">
        <w:tc>
          <w:tcPr>
            <w:tcW w:w="2679" w:type="pct"/>
            <w:shd w:val="clear" w:color="auto" w:fill="auto"/>
          </w:tcPr>
          <w:p w14:paraId="45C80F36" w14:textId="77777777" w:rsidR="00CE0F8A" w:rsidRPr="00164D8F" w:rsidRDefault="00CE0F8A">
            <w:pPr>
              <w:pStyle w:val="ENoteTableText"/>
            </w:pPr>
            <w:r w:rsidRPr="00164D8F">
              <w:t>C[x] = Compilation No. x</w:t>
            </w:r>
          </w:p>
        </w:tc>
        <w:tc>
          <w:tcPr>
            <w:tcW w:w="2321" w:type="pct"/>
            <w:shd w:val="clear" w:color="auto" w:fill="auto"/>
          </w:tcPr>
          <w:p w14:paraId="26FC5DB7" w14:textId="77777777" w:rsidR="00CE0F8A" w:rsidRPr="00164D8F" w:rsidRDefault="00CE0F8A">
            <w:pPr>
              <w:pStyle w:val="ENoteTableText"/>
            </w:pPr>
            <w:proofErr w:type="spellStart"/>
            <w:r w:rsidRPr="00164D8F">
              <w:t>prev</w:t>
            </w:r>
            <w:proofErr w:type="spellEnd"/>
            <w:r w:rsidRPr="00164D8F">
              <w:t xml:space="preserve"> = previous</w:t>
            </w:r>
          </w:p>
        </w:tc>
      </w:tr>
      <w:tr w:rsidR="00CE0F8A" w:rsidRPr="00164D8F" w14:paraId="6D61AE01" w14:textId="77777777">
        <w:tc>
          <w:tcPr>
            <w:tcW w:w="2679" w:type="pct"/>
            <w:shd w:val="clear" w:color="auto" w:fill="auto"/>
          </w:tcPr>
          <w:p w14:paraId="3FB39394" w14:textId="77777777" w:rsidR="00CE0F8A" w:rsidRPr="00164D8F" w:rsidRDefault="00CE0F8A">
            <w:pPr>
              <w:pStyle w:val="ENoteTableText"/>
            </w:pPr>
            <w:r w:rsidRPr="00164D8F">
              <w:t>Ch = Chapter(s)</w:t>
            </w:r>
          </w:p>
        </w:tc>
        <w:tc>
          <w:tcPr>
            <w:tcW w:w="2321" w:type="pct"/>
            <w:shd w:val="clear" w:color="auto" w:fill="auto"/>
          </w:tcPr>
          <w:p w14:paraId="673167A2" w14:textId="77777777" w:rsidR="00CE0F8A" w:rsidRPr="00164D8F" w:rsidRDefault="00CE0F8A">
            <w:pPr>
              <w:pStyle w:val="ENoteTableText"/>
            </w:pPr>
            <w:r w:rsidRPr="00164D8F">
              <w:t>(</w:t>
            </w:r>
            <w:proofErr w:type="spellStart"/>
            <w:proofErr w:type="gramStart"/>
            <w:r w:rsidRPr="00164D8F">
              <w:t>prev</w:t>
            </w:r>
            <w:proofErr w:type="spellEnd"/>
            <w:proofErr w:type="gramEnd"/>
            <w:r w:rsidRPr="00164D8F">
              <w:t>…) = previously</w:t>
            </w:r>
          </w:p>
        </w:tc>
      </w:tr>
      <w:tr w:rsidR="00CE0F8A" w:rsidRPr="00164D8F" w14:paraId="03A1BAEE" w14:textId="77777777">
        <w:tc>
          <w:tcPr>
            <w:tcW w:w="2679" w:type="pct"/>
            <w:shd w:val="clear" w:color="auto" w:fill="auto"/>
          </w:tcPr>
          <w:p w14:paraId="575D5BBE" w14:textId="77777777" w:rsidR="00CE0F8A" w:rsidRPr="00164D8F" w:rsidRDefault="00CE0F8A">
            <w:pPr>
              <w:pStyle w:val="ENoteTableText"/>
            </w:pPr>
            <w:r w:rsidRPr="00164D8F">
              <w:t>def = definition(s)</w:t>
            </w:r>
          </w:p>
        </w:tc>
        <w:tc>
          <w:tcPr>
            <w:tcW w:w="2321" w:type="pct"/>
            <w:shd w:val="clear" w:color="auto" w:fill="auto"/>
          </w:tcPr>
          <w:p w14:paraId="339559C5" w14:textId="77777777" w:rsidR="00CE0F8A" w:rsidRPr="00164D8F" w:rsidRDefault="00CE0F8A">
            <w:pPr>
              <w:pStyle w:val="ENoteTableText"/>
            </w:pPr>
            <w:r w:rsidRPr="00164D8F">
              <w:t>Pt = Part(s)</w:t>
            </w:r>
          </w:p>
        </w:tc>
      </w:tr>
      <w:tr w:rsidR="00CE0F8A" w:rsidRPr="00164D8F" w14:paraId="6DEE4345" w14:textId="77777777">
        <w:tc>
          <w:tcPr>
            <w:tcW w:w="2679" w:type="pct"/>
            <w:shd w:val="clear" w:color="auto" w:fill="auto"/>
          </w:tcPr>
          <w:p w14:paraId="6E8CE033" w14:textId="77777777" w:rsidR="00CE0F8A" w:rsidRPr="00164D8F" w:rsidRDefault="00CE0F8A">
            <w:pPr>
              <w:pStyle w:val="ENoteTableText"/>
            </w:pPr>
            <w:proofErr w:type="spellStart"/>
            <w:r w:rsidRPr="00164D8F">
              <w:t>Dict</w:t>
            </w:r>
            <w:proofErr w:type="spellEnd"/>
            <w:r w:rsidRPr="00164D8F">
              <w:t xml:space="preserve"> = Dictionary</w:t>
            </w:r>
          </w:p>
        </w:tc>
        <w:tc>
          <w:tcPr>
            <w:tcW w:w="2321" w:type="pct"/>
            <w:shd w:val="clear" w:color="auto" w:fill="auto"/>
          </w:tcPr>
          <w:p w14:paraId="2D81F705" w14:textId="77777777" w:rsidR="00CE0F8A" w:rsidRPr="00164D8F" w:rsidRDefault="00CE0F8A">
            <w:pPr>
              <w:pStyle w:val="ENoteTableText"/>
            </w:pPr>
            <w:r w:rsidRPr="00164D8F">
              <w:t>r = regulation(s)/rule(s)</w:t>
            </w:r>
          </w:p>
        </w:tc>
      </w:tr>
      <w:tr w:rsidR="00CE0F8A" w:rsidRPr="00164D8F" w14:paraId="574D3394" w14:textId="77777777">
        <w:tc>
          <w:tcPr>
            <w:tcW w:w="2679" w:type="pct"/>
            <w:shd w:val="clear" w:color="auto" w:fill="auto"/>
          </w:tcPr>
          <w:p w14:paraId="6897A0B4" w14:textId="77777777" w:rsidR="00CE0F8A" w:rsidRPr="00164D8F" w:rsidRDefault="00CE0F8A">
            <w:pPr>
              <w:pStyle w:val="ENoteTableText"/>
            </w:pPr>
            <w:r w:rsidRPr="00164D8F">
              <w:t>disallowed = disallowed by Parliament</w:t>
            </w:r>
          </w:p>
        </w:tc>
        <w:tc>
          <w:tcPr>
            <w:tcW w:w="2321" w:type="pct"/>
            <w:shd w:val="clear" w:color="auto" w:fill="auto"/>
          </w:tcPr>
          <w:p w14:paraId="1BFD164C" w14:textId="77777777" w:rsidR="00CE0F8A" w:rsidRPr="00164D8F" w:rsidRDefault="00CE0F8A">
            <w:pPr>
              <w:pStyle w:val="ENoteTableText"/>
            </w:pPr>
            <w:proofErr w:type="spellStart"/>
            <w:r w:rsidRPr="00164D8F">
              <w:t>reloc</w:t>
            </w:r>
            <w:proofErr w:type="spellEnd"/>
            <w:r w:rsidRPr="00164D8F">
              <w:t xml:space="preserve"> = relocated</w:t>
            </w:r>
          </w:p>
        </w:tc>
      </w:tr>
      <w:tr w:rsidR="00CE0F8A" w:rsidRPr="00164D8F" w14:paraId="6A9D578E" w14:textId="77777777">
        <w:tc>
          <w:tcPr>
            <w:tcW w:w="2679" w:type="pct"/>
            <w:shd w:val="clear" w:color="auto" w:fill="auto"/>
          </w:tcPr>
          <w:p w14:paraId="47C0AA07" w14:textId="77777777" w:rsidR="00CE0F8A" w:rsidRPr="00164D8F" w:rsidRDefault="00CE0F8A">
            <w:pPr>
              <w:pStyle w:val="ENoteTableText"/>
            </w:pPr>
            <w:proofErr w:type="spellStart"/>
            <w:r w:rsidRPr="00164D8F">
              <w:t>Div</w:t>
            </w:r>
            <w:proofErr w:type="spellEnd"/>
            <w:r w:rsidRPr="00164D8F">
              <w:t xml:space="preserve"> = Division(s)</w:t>
            </w:r>
          </w:p>
        </w:tc>
        <w:tc>
          <w:tcPr>
            <w:tcW w:w="2321" w:type="pct"/>
            <w:shd w:val="clear" w:color="auto" w:fill="auto"/>
          </w:tcPr>
          <w:p w14:paraId="4547B2A6" w14:textId="77777777" w:rsidR="00CE0F8A" w:rsidRPr="00164D8F" w:rsidRDefault="00CE0F8A">
            <w:pPr>
              <w:pStyle w:val="ENoteTableText"/>
            </w:pPr>
            <w:proofErr w:type="spellStart"/>
            <w:r w:rsidRPr="00164D8F">
              <w:t>renum</w:t>
            </w:r>
            <w:proofErr w:type="spellEnd"/>
            <w:r w:rsidRPr="00164D8F">
              <w:t xml:space="preserve"> = renumbered</w:t>
            </w:r>
          </w:p>
        </w:tc>
      </w:tr>
      <w:tr w:rsidR="00CE0F8A" w:rsidRPr="00164D8F" w14:paraId="7DE77641" w14:textId="77777777">
        <w:tc>
          <w:tcPr>
            <w:tcW w:w="2679" w:type="pct"/>
            <w:shd w:val="clear" w:color="auto" w:fill="auto"/>
          </w:tcPr>
          <w:p w14:paraId="3134C6D7" w14:textId="77777777" w:rsidR="00CE0F8A" w:rsidRPr="00164D8F" w:rsidRDefault="00CE0F8A">
            <w:pPr>
              <w:pStyle w:val="ENoteTableText"/>
            </w:pPr>
            <w:r w:rsidRPr="00164D8F">
              <w:t>exp = expires/expired or ceases/ceased to have</w:t>
            </w:r>
          </w:p>
        </w:tc>
        <w:tc>
          <w:tcPr>
            <w:tcW w:w="2321" w:type="pct"/>
            <w:shd w:val="clear" w:color="auto" w:fill="auto"/>
          </w:tcPr>
          <w:p w14:paraId="50BD014B" w14:textId="77777777" w:rsidR="00CE0F8A" w:rsidRPr="00164D8F" w:rsidRDefault="00CE0F8A">
            <w:pPr>
              <w:pStyle w:val="ENoteTableText"/>
            </w:pPr>
            <w:r w:rsidRPr="00164D8F">
              <w:t>rep = repealed</w:t>
            </w:r>
          </w:p>
        </w:tc>
      </w:tr>
      <w:tr w:rsidR="00CE0F8A" w:rsidRPr="00164D8F" w14:paraId="342DA5C8" w14:textId="77777777">
        <w:tc>
          <w:tcPr>
            <w:tcW w:w="2679" w:type="pct"/>
            <w:shd w:val="clear" w:color="auto" w:fill="auto"/>
          </w:tcPr>
          <w:p w14:paraId="33B09DEA" w14:textId="77777777" w:rsidR="00CE0F8A" w:rsidRPr="00164D8F" w:rsidRDefault="00CE0F8A">
            <w:pPr>
              <w:pStyle w:val="ENoteTableText"/>
            </w:pPr>
            <w:r w:rsidRPr="00164D8F">
              <w:t>effect</w:t>
            </w:r>
          </w:p>
        </w:tc>
        <w:tc>
          <w:tcPr>
            <w:tcW w:w="2321" w:type="pct"/>
            <w:shd w:val="clear" w:color="auto" w:fill="auto"/>
          </w:tcPr>
          <w:p w14:paraId="19A6EF0E" w14:textId="77777777" w:rsidR="00CE0F8A" w:rsidRPr="00164D8F" w:rsidRDefault="00CE0F8A">
            <w:pPr>
              <w:pStyle w:val="ENoteTableText"/>
            </w:pPr>
            <w:proofErr w:type="spellStart"/>
            <w:r w:rsidRPr="00164D8F">
              <w:t>rs</w:t>
            </w:r>
            <w:proofErr w:type="spellEnd"/>
            <w:r w:rsidRPr="00164D8F">
              <w:t xml:space="preserve"> = repealed and substituted</w:t>
            </w:r>
          </w:p>
        </w:tc>
      </w:tr>
      <w:tr w:rsidR="00CE0F8A" w:rsidRPr="00164D8F" w14:paraId="5527DA3E" w14:textId="77777777">
        <w:tc>
          <w:tcPr>
            <w:tcW w:w="2679" w:type="pct"/>
            <w:shd w:val="clear" w:color="auto" w:fill="auto"/>
          </w:tcPr>
          <w:p w14:paraId="563DBE40" w14:textId="77777777" w:rsidR="00CE0F8A" w:rsidRPr="00164D8F" w:rsidRDefault="00CE0F8A">
            <w:pPr>
              <w:pStyle w:val="ENoteTableText"/>
            </w:pPr>
            <w:r w:rsidRPr="00164D8F">
              <w:t>F = Federal Register of Legislation</w:t>
            </w:r>
          </w:p>
        </w:tc>
        <w:tc>
          <w:tcPr>
            <w:tcW w:w="2321" w:type="pct"/>
            <w:shd w:val="clear" w:color="auto" w:fill="auto"/>
          </w:tcPr>
          <w:p w14:paraId="19B879DD" w14:textId="77777777" w:rsidR="00CE0F8A" w:rsidRPr="00164D8F" w:rsidRDefault="00CE0F8A">
            <w:pPr>
              <w:pStyle w:val="ENoteTableText"/>
            </w:pPr>
            <w:r w:rsidRPr="00164D8F">
              <w:t>s = section(s)/subsection(s)</w:t>
            </w:r>
          </w:p>
        </w:tc>
      </w:tr>
      <w:tr w:rsidR="00CE0F8A" w:rsidRPr="00164D8F" w14:paraId="6376EA33" w14:textId="77777777">
        <w:tc>
          <w:tcPr>
            <w:tcW w:w="2679" w:type="pct"/>
            <w:shd w:val="clear" w:color="auto" w:fill="auto"/>
          </w:tcPr>
          <w:p w14:paraId="74EC56E2" w14:textId="77777777" w:rsidR="00CE0F8A" w:rsidRPr="00164D8F" w:rsidRDefault="00CE0F8A">
            <w:pPr>
              <w:pStyle w:val="ENoteTableText"/>
            </w:pPr>
            <w:proofErr w:type="spellStart"/>
            <w:r w:rsidRPr="00164D8F">
              <w:t>gaz</w:t>
            </w:r>
            <w:proofErr w:type="spellEnd"/>
            <w:r w:rsidRPr="00164D8F">
              <w:t xml:space="preserve"> = gazette</w:t>
            </w:r>
          </w:p>
        </w:tc>
        <w:tc>
          <w:tcPr>
            <w:tcW w:w="2321" w:type="pct"/>
            <w:shd w:val="clear" w:color="auto" w:fill="auto"/>
          </w:tcPr>
          <w:p w14:paraId="29CE1E8E" w14:textId="77777777" w:rsidR="00CE0F8A" w:rsidRPr="00164D8F" w:rsidRDefault="00CE0F8A">
            <w:pPr>
              <w:pStyle w:val="ENoteTableText"/>
            </w:pPr>
            <w:r w:rsidRPr="00164D8F">
              <w:t>Sch = Schedule(s)</w:t>
            </w:r>
          </w:p>
        </w:tc>
      </w:tr>
      <w:tr w:rsidR="00CE0F8A" w:rsidRPr="00164D8F" w14:paraId="79E259A6" w14:textId="77777777">
        <w:tc>
          <w:tcPr>
            <w:tcW w:w="2679" w:type="pct"/>
            <w:shd w:val="clear" w:color="auto" w:fill="auto"/>
          </w:tcPr>
          <w:p w14:paraId="6403A4B4" w14:textId="77777777" w:rsidR="00CE0F8A" w:rsidRPr="00164D8F" w:rsidRDefault="00CE0F8A">
            <w:pPr>
              <w:pStyle w:val="ENoteTableText"/>
            </w:pPr>
            <w:r w:rsidRPr="00164D8F">
              <w:t xml:space="preserve">LA = </w:t>
            </w:r>
            <w:r w:rsidRPr="00164D8F">
              <w:rPr>
                <w:i/>
              </w:rPr>
              <w:t>Legislation Act 2003</w:t>
            </w:r>
          </w:p>
        </w:tc>
        <w:tc>
          <w:tcPr>
            <w:tcW w:w="2321" w:type="pct"/>
            <w:shd w:val="clear" w:color="auto" w:fill="auto"/>
          </w:tcPr>
          <w:p w14:paraId="7AD28918" w14:textId="77777777" w:rsidR="00CE0F8A" w:rsidRPr="00164D8F" w:rsidRDefault="00CE0F8A">
            <w:pPr>
              <w:pStyle w:val="ENoteTableText"/>
            </w:pPr>
            <w:proofErr w:type="spellStart"/>
            <w:r w:rsidRPr="00164D8F">
              <w:t>Sdiv</w:t>
            </w:r>
            <w:proofErr w:type="spellEnd"/>
            <w:r w:rsidRPr="00164D8F">
              <w:t xml:space="preserve"> = Subdivision(s)</w:t>
            </w:r>
          </w:p>
        </w:tc>
      </w:tr>
      <w:tr w:rsidR="00CE0F8A" w:rsidRPr="00164D8F" w14:paraId="2B0F4961" w14:textId="77777777">
        <w:tc>
          <w:tcPr>
            <w:tcW w:w="2679" w:type="pct"/>
            <w:shd w:val="clear" w:color="auto" w:fill="auto"/>
          </w:tcPr>
          <w:p w14:paraId="7B961FED" w14:textId="77777777" w:rsidR="00CE0F8A" w:rsidRPr="00164D8F" w:rsidRDefault="00CE0F8A">
            <w:pPr>
              <w:pStyle w:val="ENoteTableText"/>
            </w:pPr>
            <w:r w:rsidRPr="00164D8F">
              <w:t xml:space="preserve">LIA = </w:t>
            </w:r>
            <w:r w:rsidRPr="00164D8F">
              <w:rPr>
                <w:i/>
              </w:rPr>
              <w:t>Legislative Instruments Act 2003</w:t>
            </w:r>
          </w:p>
        </w:tc>
        <w:tc>
          <w:tcPr>
            <w:tcW w:w="2321" w:type="pct"/>
            <w:shd w:val="clear" w:color="auto" w:fill="auto"/>
          </w:tcPr>
          <w:p w14:paraId="4953B338" w14:textId="77777777" w:rsidR="00CE0F8A" w:rsidRPr="00164D8F" w:rsidRDefault="00CE0F8A">
            <w:pPr>
              <w:pStyle w:val="ENoteTableText"/>
            </w:pPr>
            <w:r w:rsidRPr="00164D8F">
              <w:t>SLI = Select Legislative Instrument</w:t>
            </w:r>
          </w:p>
        </w:tc>
      </w:tr>
      <w:tr w:rsidR="00CE0F8A" w:rsidRPr="00164D8F" w14:paraId="0DF4D8E0" w14:textId="77777777">
        <w:tc>
          <w:tcPr>
            <w:tcW w:w="2679" w:type="pct"/>
            <w:shd w:val="clear" w:color="auto" w:fill="auto"/>
          </w:tcPr>
          <w:p w14:paraId="047EE682" w14:textId="77777777" w:rsidR="00CE0F8A" w:rsidRPr="00164D8F" w:rsidRDefault="00CE0F8A">
            <w:pPr>
              <w:pStyle w:val="ENoteTableText"/>
            </w:pPr>
            <w:r w:rsidRPr="00164D8F">
              <w:t>(</w:t>
            </w:r>
            <w:proofErr w:type="gramStart"/>
            <w:r w:rsidRPr="00164D8F">
              <w:t>md</w:t>
            </w:r>
            <w:proofErr w:type="gramEnd"/>
            <w:r w:rsidRPr="00164D8F">
              <w:t xml:space="preserve"> not incorp) = misdescribed amendment</w:t>
            </w:r>
          </w:p>
        </w:tc>
        <w:tc>
          <w:tcPr>
            <w:tcW w:w="2321" w:type="pct"/>
            <w:shd w:val="clear" w:color="auto" w:fill="auto"/>
          </w:tcPr>
          <w:p w14:paraId="135DBBA8" w14:textId="77777777" w:rsidR="00CE0F8A" w:rsidRPr="00164D8F" w:rsidRDefault="00CE0F8A">
            <w:pPr>
              <w:pStyle w:val="ENoteTableText"/>
            </w:pPr>
            <w:r w:rsidRPr="00164D8F">
              <w:t>SR = Statutory Rules</w:t>
            </w:r>
          </w:p>
        </w:tc>
      </w:tr>
      <w:tr w:rsidR="00CE0F8A" w:rsidRPr="00164D8F" w14:paraId="1A7C027D" w14:textId="77777777">
        <w:tc>
          <w:tcPr>
            <w:tcW w:w="2679" w:type="pct"/>
            <w:shd w:val="clear" w:color="auto" w:fill="auto"/>
          </w:tcPr>
          <w:p w14:paraId="0530CFBD" w14:textId="77777777" w:rsidR="00CE0F8A" w:rsidRPr="00164D8F" w:rsidRDefault="00CE0F8A">
            <w:pPr>
              <w:pStyle w:val="ENoteTableText"/>
            </w:pPr>
            <w:r w:rsidRPr="00164D8F">
              <w:t>cannot be given effect</w:t>
            </w:r>
          </w:p>
        </w:tc>
        <w:tc>
          <w:tcPr>
            <w:tcW w:w="2321" w:type="pct"/>
            <w:shd w:val="clear" w:color="auto" w:fill="auto"/>
          </w:tcPr>
          <w:p w14:paraId="3C9E2847" w14:textId="77777777" w:rsidR="00CE0F8A" w:rsidRPr="00164D8F" w:rsidRDefault="00CE0F8A">
            <w:pPr>
              <w:pStyle w:val="ENoteTableText"/>
            </w:pPr>
            <w:r w:rsidRPr="00164D8F">
              <w:t>Sub</w:t>
            </w:r>
            <w:r>
              <w:noBreakHyphen/>
            </w:r>
            <w:r w:rsidRPr="00164D8F">
              <w:t>Ch = Sub</w:t>
            </w:r>
            <w:r>
              <w:noBreakHyphen/>
            </w:r>
            <w:r w:rsidRPr="00164D8F">
              <w:t>Chapter(s)</w:t>
            </w:r>
          </w:p>
        </w:tc>
      </w:tr>
      <w:tr w:rsidR="00CE0F8A" w:rsidRPr="00164D8F" w14:paraId="7100BF3F" w14:textId="77777777">
        <w:tc>
          <w:tcPr>
            <w:tcW w:w="2679" w:type="pct"/>
            <w:shd w:val="clear" w:color="auto" w:fill="auto"/>
          </w:tcPr>
          <w:p w14:paraId="22782EF5" w14:textId="77777777" w:rsidR="00CE0F8A" w:rsidRPr="00164D8F" w:rsidRDefault="00CE0F8A">
            <w:pPr>
              <w:pStyle w:val="ENoteTableText"/>
            </w:pPr>
            <w:r w:rsidRPr="00164D8F">
              <w:t>mod = modified/modification</w:t>
            </w:r>
          </w:p>
        </w:tc>
        <w:tc>
          <w:tcPr>
            <w:tcW w:w="2321" w:type="pct"/>
            <w:shd w:val="clear" w:color="auto" w:fill="auto"/>
          </w:tcPr>
          <w:p w14:paraId="77AE33A9" w14:textId="77777777" w:rsidR="00CE0F8A" w:rsidRPr="00164D8F" w:rsidRDefault="00CE0F8A">
            <w:pPr>
              <w:pStyle w:val="ENoteTableText"/>
            </w:pPr>
            <w:proofErr w:type="spellStart"/>
            <w:r w:rsidRPr="00164D8F">
              <w:t>SubPt</w:t>
            </w:r>
            <w:proofErr w:type="spellEnd"/>
            <w:r w:rsidRPr="00164D8F">
              <w:t xml:space="preserve"> = Subpart(s)</w:t>
            </w:r>
          </w:p>
        </w:tc>
      </w:tr>
      <w:tr w:rsidR="00CE0F8A" w:rsidRPr="00164D8F" w14:paraId="36D5623B" w14:textId="77777777">
        <w:tc>
          <w:tcPr>
            <w:tcW w:w="2679" w:type="pct"/>
            <w:shd w:val="clear" w:color="auto" w:fill="auto"/>
          </w:tcPr>
          <w:p w14:paraId="44B5C09C" w14:textId="77777777" w:rsidR="00CE0F8A" w:rsidRPr="00164D8F" w:rsidRDefault="00CE0F8A">
            <w:pPr>
              <w:pStyle w:val="ENoteTableText"/>
            </w:pPr>
            <w:r w:rsidRPr="00164D8F">
              <w:t>No. = Number(s)</w:t>
            </w:r>
          </w:p>
        </w:tc>
        <w:tc>
          <w:tcPr>
            <w:tcW w:w="2321" w:type="pct"/>
            <w:shd w:val="clear" w:color="auto" w:fill="auto"/>
          </w:tcPr>
          <w:p w14:paraId="0BAAE9BB" w14:textId="77777777" w:rsidR="00CE0F8A" w:rsidRPr="00164D8F" w:rsidRDefault="00CE0F8A">
            <w:pPr>
              <w:pStyle w:val="ENoteTableText"/>
            </w:pPr>
            <w:r w:rsidRPr="00164D8F">
              <w:rPr>
                <w:u w:val="single"/>
              </w:rPr>
              <w:t>underlining</w:t>
            </w:r>
            <w:r w:rsidRPr="00164D8F">
              <w:t xml:space="preserve"> = whole or part not</w:t>
            </w:r>
          </w:p>
        </w:tc>
      </w:tr>
      <w:tr w:rsidR="00CE0F8A" w:rsidRPr="00164D8F" w14:paraId="7ED915FD" w14:textId="77777777">
        <w:tc>
          <w:tcPr>
            <w:tcW w:w="2679" w:type="pct"/>
            <w:shd w:val="clear" w:color="auto" w:fill="auto"/>
          </w:tcPr>
          <w:p w14:paraId="33264D39" w14:textId="77777777" w:rsidR="00CE0F8A" w:rsidRPr="00164D8F" w:rsidRDefault="00CE0F8A">
            <w:pPr>
              <w:pStyle w:val="ENoteTableText"/>
            </w:pPr>
            <w:r w:rsidRPr="00164D8F">
              <w:t>o = order(s)</w:t>
            </w:r>
          </w:p>
        </w:tc>
        <w:tc>
          <w:tcPr>
            <w:tcW w:w="2321" w:type="pct"/>
            <w:shd w:val="clear" w:color="auto" w:fill="auto"/>
          </w:tcPr>
          <w:p w14:paraId="5F6D4ABD" w14:textId="77777777" w:rsidR="00CE0F8A" w:rsidRPr="00164D8F" w:rsidRDefault="00CE0F8A">
            <w:pPr>
              <w:pStyle w:val="ENoteTableText"/>
            </w:pPr>
            <w:r w:rsidRPr="00164D8F">
              <w:t>commenced or to be commenced</w:t>
            </w:r>
          </w:p>
        </w:tc>
      </w:tr>
      <w:tr w:rsidR="00CE0F8A" w:rsidRPr="00164D8F" w14:paraId="2113981F" w14:textId="77777777">
        <w:tc>
          <w:tcPr>
            <w:tcW w:w="2679" w:type="pct"/>
            <w:shd w:val="clear" w:color="auto" w:fill="auto"/>
          </w:tcPr>
          <w:p w14:paraId="692D893D" w14:textId="77777777" w:rsidR="00CE0F8A" w:rsidRPr="00164D8F" w:rsidRDefault="00CE0F8A">
            <w:pPr>
              <w:pStyle w:val="ENoteTableText"/>
            </w:pPr>
            <w:r w:rsidRPr="00164D8F">
              <w:t>Ord = Ordinance</w:t>
            </w:r>
          </w:p>
        </w:tc>
        <w:tc>
          <w:tcPr>
            <w:tcW w:w="2321" w:type="pct"/>
            <w:shd w:val="clear" w:color="auto" w:fill="auto"/>
          </w:tcPr>
          <w:p w14:paraId="12F6CC98" w14:textId="77777777" w:rsidR="00CE0F8A" w:rsidRPr="00164D8F" w:rsidRDefault="00CE0F8A">
            <w:pPr>
              <w:pStyle w:val="ENoteTableText"/>
            </w:pPr>
          </w:p>
        </w:tc>
      </w:tr>
    </w:tbl>
    <w:p w14:paraId="1FCD5A08" w14:textId="77777777" w:rsidR="00207B68" w:rsidRDefault="00207B68" w:rsidP="00207B68">
      <w:pPr>
        <w:spacing w:after="160" w:line="259" w:lineRule="auto"/>
        <w:rPr>
          <w:rStyle w:val="CharSectno"/>
        </w:rPr>
        <w:sectPr w:rsidR="00207B68">
          <w:headerReference w:type="default" r:id="rId61"/>
          <w:pgSz w:w="11907" w:h="16839" w:code="9"/>
          <w:pgMar w:top="1440" w:right="1797" w:bottom="1440" w:left="1797" w:header="720" w:footer="709" w:gutter="0"/>
          <w:cols w:space="708"/>
          <w:docGrid w:linePitch="360"/>
        </w:sectPr>
      </w:pPr>
      <w:bookmarkStart w:id="648" w:name="_Toc140235936"/>
    </w:p>
    <w:p w14:paraId="43567C21" w14:textId="14D66B21" w:rsidR="00483735" w:rsidRDefault="00CE0F8A" w:rsidP="007068FA">
      <w:pPr>
        <w:pStyle w:val="ActHead3"/>
        <w:rPr>
          <w:rStyle w:val="CharDivNo"/>
        </w:rPr>
      </w:pPr>
      <w:bookmarkStart w:id="649" w:name="_Toc140830791"/>
      <w:r w:rsidRPr="00207B68">
        <w:rPr>
          <w:rStyle w:val="CharDivNo"/>
        </w:rPr>
        <w:lastRenderedPageBreak/>
        <w:t>Endnote 3—Legislation history</w:t>
      </w:r>
      <w:bookmarkEnd w:id="648"/>
      <w:bookmarkEnd w:id="649"/>
    </w:p>
    <w:p w14:paraId="42BC0E50" w14:textId="77777777" w:rsidR="007068FA" w:rsidRPr="00CC11A3" w:rsidRDefault="007068FA" w:rsidP="007068FA">
      <w:pPr>
        <w:pStyle w:val="ActHead4"/>
        <w:rPr>
          <w:sz w:val="20"/>
        </w:rPr>
      </w:pPr>
    </w:p>
    <w:tbl>
      <w:tblPr>
        <w:tblW w:w="734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65"/>
        <w:gridCol w:w="1865"/>
        <w:gridCol w:w="1809"/>
        <w:gridCol w:w="1809"/>
      </w:tblGrid>
      <w:tr w:rsidR="00477690" w:rsidRPr="0098546F" w14:paraId="36B470BF" w14:textId="77777777" w:rsidTr="003D6D28">
        <w:trPr>
          <w:cantSplit/>
          <w:trHeight w:val="1117"/>
          <w:tblHeader/>
        </w:trPr>
        <w:tc>
          <w:tcPr>
            <w:tcW w:w="1865" w:type="dxa"/>
            <w:tcBorders>
              <w:top w:val="single" w:sz="12" w:space="0" w:color="auto"/>
              <w:bottom w:val="single" w:sz="12" w:space="0" w:color="auto"/>
            </w:tcBorders>
            <w:shd w:val="clear" w:color="auto" w:fill="auto"/>
          </w:tcPr>
          <w:p w14:paraId="414B89D7" w14:textId="77777777" w:rsidR="00477690" w:rsidRPr="00F426B4" w:rsidRDefault="00477690">
            <w:pPr>
              <w:pStyle w:val="ENoteTableText"/>
              <w:rPr>
                <w:rFonts w:ascii="Arial" w:hAnsi="Arial" w:cs="Arial"/>
                <w:b/>
                <w:bCs/>
              </w:rPr>
            </w:pPr>
            <w:r w:rsidRPr="00F426B4">
              <w:rPr>
                <w:rFonts w:ascii="Arial" w:hAnsi="Arial" w:cs="Arial"/>
                <w:b/>
                <w:bCs/>
              </w:rPr>
              <w:t>Name</w:t>
            </w:r>
          </w:p>
        </w:tc>
        <w:tc>
          <w:tcPr>
            <w:tcW w:w="1865" w:type="dxa"/>
            <w:tcBorders>
              <w:top w:val="single" w:sz="12" w:space="0" w:color="auto"/>
              <w:bottom w:val="single" w:sz="12" w:space="0" w:color="auto"/>
            </w:tcBorders>
            <w:shd w:val="clear" w:color="auto" w:fill="auto"/>
          </w:tcPr>
          <w:p w14:paraId="09F3E39C" w14:textId="77777777" w:rsidR="00477690" w:rsidRPr="00F426B4" w:rsidRDefault="00477690">
            <w:pPr>
              <w:pStyle w:val="ENoteTableText"/>
              <w:rPr>
                <w:rFonts w:ascii="Arial" w:hAnsi="Arial" w:cs="Arial"/>
                <w:b/>
                <w:bCs/>
              </w:rPr>
            </w:pPr>
            <w:r w:rsidRPr="00F426B4">
              <w:rPr>
                <w:rFonts w:ascii="Arial" w:hAnsi="Arial" w:cs="Arial"/>
                <w:b/>
                <w:bCs/>
              </w:rPr>
              <w:t>Registration</w:t>
            </w:r>
          </w:p>
        </w:tc>
        <w:tc>
          <w:tcPr>
            <w:tcW w:w="1809" w:type="dxa"/>
            <w:tcBorders>
              <w:top w:val="single" w:sz="12" w:space="0" w:color="auto"/>
              <w:bottom w:val="single" w:sz="12" w:space="0" w:color="auto"/>
            </w:tcBorders>
            <w:shd w:val="clear" w:color="auto" w:fill="auto"/>
          </w:tcPr>
          <w:p w14:paraId="6C6F9DBA" w14:textId="77777777" w:rsidR="00477690" w:rsidRPr="00F426B4" w:rsidRDefault="00477690">
            <w:pPr>
              <w:pStyle w:val="ENoteTableText"/>
              <w:rPr>
                <w:rFonts w:ascii="Arial" w:hAnsi="Arial" w:cs="Arial"/>
                <w:b/>
                <w:bCs/>
              </w:rPr>
            </w:pPr>
            <w:r w:rsidRPr="00F426B4">
              <w:rPr>
                <w:rFonts w:ascii="Arial" w:hAnsi="Arial" w:cs="Arial"/>
                <w:b/>
                <w:bCs/>
              </w:rPr>
              <w:t>Commencement</w:t>
            </w:r>
          </w:p>
        </w:tc>
        <w:tc>
          <w:tcPr>
            <w:tcW w:w="1809" w:type="dxa"/>
            <w:tcBorders>
              <w:top w:val="single" w:sz="12" w:space="0" w:color="auto"/>
              <w:bottom w:val="single" w:sz="12" w:space="0" w:color="auto"/>
            </w:tcBorders>
            <w:shd w:val="clear" w:color="auto" w:fill="auto"/>
          </w:tcPr>
          <w:p w14:paraId="1102E268" w14:textId="77777777" w:rsidR="00477690" w:rsidRPr="00F426B4" w:rsidRDefault="00477690">
            <w:pPr>
              <w:pStyle w:val="ENoteTableText"/>
              <w:rPr>
                <w:rFonts w:ascii="Arial" w:hAnsi="Arial" w:cs="Arial"/>
                <w:b/>
                <w:bCs/>
              </w:rPr>
            </w:pPr>
            <w:r w:rsidRPr="00F426B4">
              <w:rPr>
                <w:rFonts w:ascii="Arial" w:hAnsi="Arial" w:cs="Arial"/>
                <w:b/>
                <w:bCs/>
              </w:rPr>
              <w:t>Application, saving and transitional provisions</w:t>
            </w:r>
          </w:p>
        </w:tc>
      </w:tr>
      <w:tr w:rsidR="00477690" w:rsidRPr="007C64B2" w14:paraId="1C035C45" w14:textId="77777777" w:rsidTr="003D6D28">
        <w:trPr>
          <w:cantSplit/>
        </w:trPr>
        <w:tc>
          <w:tcPr>
            <w:tcW w:w="1865" w:type="dxa"/>
            <w:tcBorders>
              <w:top w:val="single" w:sz="12" w:space="0" w:color="auto"/>
              <w:bottom w:val="single" w:sz="8" w:space="0" w:color="auto"/>
            </w:tcBorders>
            <w:shd w:val="clear" w:color="auto" w:fill="auto"/>
          </w:tcPr>
          <w:p w14:paraId="4356155F" w14:textId="77777777" w:rsidR="00477690" w:rsidRPr="007C64B2" w:rsidRDefault="00477690">
            <w:pPr>
              <w:pStyle w:val="ENoteTableText"/>
            </w:pPr>
            <w:r w:rsidRPr="007C64B2">
              <w:t>National Housing Finance and Investment Corporation Investment Mandate Direction 2018</w:t>
            </w:r>
          </w:p>
        </w:tc>
        <w:tc>
          <w:tcPr>
            <w:tcW w:w="1865" w:type="dxa"/>
            <w:tcBorders>
              <w:top w:val="single" w:sz="12" w:space="0" w:color="auto"/>
              <w:bottom w:val="single" w:sz="8" w:space="0" w:color="auto"/>
            </w:tcBorders>
            <w:shd w:val="clear" w:color="auto" w:fill="auto"/>
          </w:tcPr>
          <w:p w14:paraId="587EAA03" w14:textId="77777777" w:rsidR="00477690" w:rsidRPr="007C64B2" w:rsidRDefault="00477690">
            <w:pPr>
              <w:pStyle w:val="ENoteTableText"/>
            </w:pPr>
            <w:r w:rsidRPr="007C64B2">
              <w:t>3 Jul 2018 (F2018L00994)</w:t>
            </w:r>
          </w:p>
        </w:tc>
        <w:tc>
          <w:tcPr>
            <w:tcW w:w="1809" w:type="dxa"/>
            <w:tcBorders>
              <w:top w:val="single" w:sz="12" w:space="0" w:color="auto"/>
              <w:bottom w:val="single" w:sz="8" w:space="0" w:color="auto"/>
            </w:tcBorders>
            <w:shd w:val="clear" w:color="auto" w:fill="auto"/>
          </w:tcPr>
          <w:p w14:paraId="0E4D2064" w14:textId="77777777" w:rsidR="00477690" w:rsidRPr="007C64B2" w:rsidRDefault="00477690">
            <w:pPr>
              <w:pStyle w:val="ENoteTableText"/>
            </w:pPr>
            <w:r w:rsidRPr="007C64B2">
              <w:t>4 July 2018 (s 2)</w:t>
            </w:r>
          </w:p>
        </w:tc>
        <w:tc>
          <w:tcPr>
            <w:tcW w:w="1809" w:type="dxa"/>
            <w:tcBorders>
              <w:top w:val="single" w:sz="12" w:space="0" w:color="auto"/>
              <w:bottom w:val="single" w:sz="8" w:space="0" w:color="auto"/>
            </w:tcBorders>
            <w:shd w:val="clear" w:color="auto" w:fill="auto"/>
          </w:tcPr>
          <w:p w14:paraId="3FE05400" w14:textId="77777777" w:rsidR="00477690" w:rsidRPr="007C64B2" w:rsidRDefault="00477690">
            <w:pPr>
              <w:pStyle w:val="ENoteTableText"/>
            </w:pPr>
            <w:r w:rsidRPr="007C64B2">
              <w:t>—</w:t>
            </w:r>
          </w:p>
        </w:tc>
      </w:tr>
      <w:tr w:rsidR="00477690" w:rsidRPr="007C64B2" w14:paraId="34251BE2" w14:textId="77777777" w:rsidTr="009025BB">
        <w:trPr>
          <w:cantSplit/>
        </w:trPr>
        <w:tc>
          <w:tcPr>
            <w:tcW w:w="1865" w:type="dxa"/>
            <w:tcBorders>
              <w:top w:val="single" w:sz="8" w:space="0" w:color="auto"/>
              <w:bottom w:val="single" w:sz="8" w:space="0" w:color="auto"/>
            </w:tcBorders>
            <w:shd w:val="clear" w:color="auto" w:fill="auto"/>
          </w:tcPr>
          <w:p w14:paraId="47F7757E" w14:textId="77777777" w:rsidR="00477690" w:rsidRPr="007C64B2" w:rsidRDefault="00477690">
            <w:pPr>
              <w:pStyle w:val="ENoteTableText"/>
            </w:pPr>
            <w:r w:rsidRPr="007C64B2">
              <w:t>National Housing Finance and Investment Corporation Investment Mandate Amendment (First Home Loan Deposit Scheme) Direction 2019</w:t>
            </w:r>
          </w:p>
        </w:tc>
        <w:tc>
          <w:tcPr>
            <w:tcW w:w="1865" w:type="dxa"/>
            <w:tcBorders>
              <w:top w:val="single" w:sz="8" w:space="0" w:color="auto"/>
              <w:bottom w:val="single" w:sz="8" w:space="0" w:color="auto"/>
            </w:tcBorders>
            <w:shd w:val="clear" w:color="auto" w:fill="auto"/>
          </w:tcPr>
          <w:p w14:paraId="7B6345FA" w14:textId="77777777" w:rsidR="00477690" w:rsidRPr="007C64B2" w:rsidRDefault="00477690">
            <w:pPr>
              <w:pStyle w:val="ENoteTableText"/>
            </w:pPr>
            <w:r w:rsidRPr="007C64B2">
              <w:t>11 Nov 2019 (F2019L01436)</w:t>
            </w:r>
          </w:p>
        </w:tc>
        <w:tc>
          <w:tcPr>
            <w:tcW w:w="1809" w:type="dxa"/>
            <w:tcBorders>
              <w:top w:val="single" w:sz="8" w:space="0" w:color="auto"/>
              <w:bottom w:val="single" w:sz="8" w:space="0" w:color="auto"/>
            </w:tcBorders>
            <w:shd w:val="clear" w:color="auto" w:fill="auto"/>
          </w:tcPr>
          <w:p w14:paraId="2A80748B" w14:textId="77777777" w:rsidR="00477690" w:rsidRPr="007C64B2" w:rsidRDefault="00477690">
            <w:pPr>
              <w:pStyle w:val="ENoteTableText"/>
            </w:pPr>
            <w:r w:rsidRPr="007C64B2">
              <w:t>12 Nov 2019 (s 2)</w:t>
            </w:r>
          </w:p>
        </w:tc>
        <w:tc>
          <w:tcPr>
            <w:tcW w:w="1809" w:type="dxa"/>
            <w:tcBorders>
              <w:top w:val="single" w:sz="8" w:space="0" w:color="auto"/>
              <w:bottom w:val="single" w:sz="8" w:space="0" w:color="auto"/>
            </w:tcBorders>
            <w:shd w:val="clear" w:color="auto" w:fill="auto"/>
          </w:tcPr>
          <w:p w14:paraId="1D03C18E" w14:textId="77777777" w:rsidR="00477690" w:rsidRPr="007C64B2" w:rsidRDefault="00477690">
            <w:pPr>
              <w:pStyle w:val="ENoteTableText"/>
            </w:pPr>
            <w:r w:rsidRPr="007C64B2">
              <w:t>—</w:t>
            </w:r>
          </w:p>
        </w:tc>
      </w:tr>
      <w:tr w:rsidR="00477690" w:rsidRPr="007C64B2" w14:paraId="389E500C" w14:textId="77777777" w:rsidTr="009025BB">
        <w:trPr>
          <w:cantSplit/>
        </w:trPr>
        <w:tc>
          <w:tcPr>
            <w:tcW w:w="1865" w:type="dxa"/>
            <w:tcBorders>
              <w:top w:val="single" w:sz="8" w:space="0" w:color="auto"/>
            </w:tcBorders>
            <w:shd w:val="clear" w:color="auto" w:fill="auto"/>
          </w:tcPr>
          <w:p w14:paraId="0EAB88E4" w14:textId="77777777" w:rsidR="00477690" w:rsidRPr="007C64B2" w:rsidRDefault="00477690">
            <w:pPr>
              <w:pStyle w:val="ENoteTableText"/>
            </w:pPr>
            <w:r w:rsidRPr="007C64B2">
              <w:t>National Housing Finance and Investment Corporation Investment Mandate Amendment (New Home Guarantee) Direction 2020</w:t>
            </w:r>
          </w:p>
        </w:tc>
        <w:tc>
          <w:tcPr>
            <w:tcW w:w="1865" w:type="dxa"/>
            <w:tcBorders>
              <w:top w:val="single" w:sz="8" w:space="0" w:color="auto"/>
            </w:tcBorders>
            <w:shd w:val="clear" w:color="auto" w:fill="auto"/>
          </w:tcPr>
          <w:p w14:paraId="65AF59DC" w14:textId="77777777" w:rsidR="00477690" w:rsidRPr="007C64B2" w:rsidRDefault="00477690">
            <w:pPr>
              <w:pStyle w:val="ENoteTableText"/>
            </w:pPr>
            <w:r w:rsidRPr="007C64B2">
              <w:t>6 Oct 2020 (F2020L01285)</w:t>
            </w:r>
          </w:p>
        </w:tc>
        <w:tc>
          <w:tcPr>
            <w:tcW w:w="1809" w:type="dxa"/>
            <w:tcBorders>
              <w:top w:val="single" w:sz="8" w:space="0" w:color="auto"/>
            </w:tcBorders>
            <w:shd w:val="clear" w:color="auto" w:fill="auto"/>
          </w:tcPr>
          <w:p w14:paraId="13172E42" w14:textId="77777777" w:rsidR="00477690" w:rsidRPr="007C64B2" w:rsidRDefault="00477690">
            <w:pPr>
              <w:pStyle w:val="ENoteTableText"/>
            </w:pPr>
            <w:r w:rsidRPr="007C64B2">
              <w:t>6 Oct 2020, immediately after 7:32pm Australian Eastern Daylight Time (s 2)</w:t>
            </w:r>
          </w:p>
        </w:tc>
        <w:tc>
          <w:tcPr>
            <w:tcW w:w="1809" w:type="dxa"/>
            <w:tcBorders>
              <w:top w:val="single" w:sz="8" w:space="0" w:color="auto"/>
            </w:tcBorders>
            <w:shd w:val="clear" w:color="auto" w:fill="auto"/>
          </w:tcPr>
          <w:p w14:paraId="7B564B93" w14:textId="77777777" w:rsidR="00477690" w:rsidRPr="007C64B2" w:rsidRDefault="00477690">
            <w:pPr>
              <w:pStyle w:val="ENoteTableText"/>
            </w:pPr>
            <w:r w:rsidRPr="007C64B2">
              <w:t>—</w:t>
            </w:r>
          </w:p>
        </w:tc>
      </w:tr>
      <w:tr w:rsidR="00477690" w:rsidRPr="007C64B2" w14:paraId="050CEC16" w14:textId="77777777">
        <w:trPr>
          <w:cantSplit/>
        </w:trPr>
        <w:tc>
          <w:tcPr>
            <w:tcW w:w="1865" w:type="dxa"/>
            <w:shd w:val="clear" w:color="auto" w:fill="auto"/>
          </w:tcPr>
          <w:p w14:paraId="2C71A9C3" w14:textId="77777777" w:rsidR="00477690" w:rsidRPr="007C64B2" w:rsidRDefault="00477690">
            <w:pPr>
              <w:pStyle w:val="ENoteTableText"/>
            </w:pPr>
            <w:r w:rsidRPr="007C64B2">
              <w:t>National Housing Finance and Investment Corporation Investment Mandate Amendment (Family Home Guarantee) Direction 2021</w:t>
            </w:r>
          </w:p>
        </w:tc>
        <w:tc>
          <w:tcPr>
            <w:tcW w:w="1865" w:type="dxa"/>
            <w:shd w:val="clear" w:color="auto" w:fill="auto"/>
          </w:tcPr>
          <w:p w14:paraId="1F8A69AB" w14:textId="77777777" w:rsidR="00477690" w:rsidRPr="007C64B2" w:rsidRDefault="00477690">
            <w:pPr>
              <w:pStyle w:val="ENoteTableText"/>
            </w:pPr>
            <w:r w:rsidRPr="007C64B2">
              <w:t>1 July 2021 (F2021L00912)</w:t>
            </w:r>
          </w:p>
        </w:tc>
        <w:tc>
          <w:tcPr>
            <w:tcW w:w="1809" w:type="dxa"/>
            <w:shd w:val="clear" w:color="auto" w:fill="auto"/>
          </w:tcPr>
          <w:p w14:paraId="1C049812" w14:textId="77777777" w:rsidR="00477690" w:rsidRPr="007C64B2" w:rsidRDefault="00477690">
            <w:pPr>
              <w:pStyle w:val="ENoteTableText"/>
            </w:pPr>
            <w:r w:rsidRPr="007C64B2">
              <w:t>1 July 2021 (s 2)</w:t>
            </w:r>
          </w:p>
        </w:tc>
        <w:tc>
          <w:tcPr>
            <w:tcW w:w="1809" w:type="dxa"/>
            <w:shd w:val="clear" w:color="auto" w:fill="auto"/>
          </w:tcPr>
          <w:p w14:paraId="774AA0EF" w14:textId="77777777" w:rsidR="00477690" w:rsidRPr="007C64B2" w:rsidRDefault="00477690">
            <w:pPr>
              <w:pStyle w:val="ENoteTableText"/>
            </w:pPr>
            <w:r w:rsidRPr="007C64B2">
              <w:t>—</w:t>
            </w:r>
          </w:p>
        </w:tc>
      </w:tr>
      <w:tr w:rsidR="00477690" w:rsidRPr="007C64B2" w14:paraId="015DD408" w14:textId="77777777">
        <w:trPr>
          <w:cantSplit/>
        </w:trPr>
        <w:tc>
          <w:tcPr>
            <w:tcW w:w="1865" w:type="dxa"/>
            <w:shd w:val="clear" w:color="auto" w:fill="auto"/>
          </w:tcPr>
          <w:p w14:paraId="5BC9B3D3" w14:textId="77777777" w:rsidR="00477690" w:rsidRPr="007C64B2" w:rsidRDefault="00477690">
            <w:pPr>
              <w:pStyle w:val="ENoteTableText"/>
            </w:pPr>
            <w:r w:rsidRPr="007C64B2">
              <w:t>National Housing Finance and Investment Corporation Investment Mandate Amendment (More Opportunities) Direction 2022</w:t>
            </w:r>
          </w:p>
        </w:tc>
        <w:tc>
          <w:tcPr>
            <w:tcW w:w="1865" w:type="dxa"/>
            <w:shd w:val="clear" w:color="auto" w:fill="auto"/>
          </w:tcPr>
          <w:p w14:paraId="64048974" w14:textId="77777777" w:rsidR="00477690" w:rsidRPr="007C64B2" w:rsidRDefault="00477690">
            <w:pPr>
              <w:pStyle w:val="ENoteTableText"/>
            </w:pPr>
            <w:r w:rsidRPr="007C64B2">
              <w:t>20 Jan 2022 (F2022L00054)</w:t>
            </w:r>
          </w:p>
        </w:tc>
        <w:tc>
          <w:tcPr>
            <w:tcW w:w="1809" w:type="dxa"/>
            <w:shd w:val="clear" w:color="auto" w:fill="auto"/>
          </w:tcPr>
          <w:p w14:paraId="1D1A253F" w14:textId="77777777" w:rsidR="00477690" w:rsidRPr="007C64B2" w:rsidRDefault="00477690">
            <w:pPr>
              <w:pStyle w:val="ENoteTableText"/>
            </w:pPr>
            <w:r w:rsidRPr="007C64B2">
              <w:t>21 Jan 2022 (s 2)</w:t>
            </w:r>
          </w:p>
        </w:tc>
        <w:tc>
          <w:tcPr>
            <w:tcW w:w="1809" w:type="dxa"/>
            <w:shd w:val="clear" w:color="auto" w:fill="auto"/>
          </w:tcPr>
          <w:p w14:paraId="0F13B044" w14:textId="77777777" w:rsidR="00477690" w:rsidRPr="007C64B2" w:rsidRDefault="00477690">
            <w:pPr>
              <w:pStyle w:val="ENoteTableText"/>
            </w:pPr>
            <w:r w:rsidRPr="007C64B2">
              <w:t>—</w:t>
            </w:r>
          </w:p>
        </w:tc>
      </w:tr>
      <w:tr w:rsidR="00477690" w:rsidRPr="007C64B2" w14:paraId="7CBB23FE" w14:textId="77777777">
        <w:trPr>
          <w:cantSplit/>
        </w:trPr>
        <w:tc>
          <w:tcPr>
            <w:tcW w:w="1865" w:type="dxa"/>
            <w:shd w:val="clear" w:color="auto" w:fill="auto"/>
          </w:tcPr>
          <w:p w14:paraId="079BFAA5" w14:textId="77777777" w:rsidR="00477690" w:rsidRPr="007C64B2" w:rsidRDefault="00477690">
            <w:pPr>
              <w:pStyle w:val="ENoteTableText"/>
              <w:rPr>
                <w:iCs/>
              </w:rPr>
            </w:pPr>
            <w:r w:rsidRPr="007C64B2">
              <w:rPr>
                <w:iCs/>
              </w:rPr>
              <w:t>National Housing Finance and Investment Corporation Investment Mandate Amendment (Home Guarantee Scheme) Direction 2022</w:t>
            </w:r>
          </w:p>
        </w:tc>
        <w:tc>
          <w:tcPr>
            <w:tcW w:w="1865" w:type="dxa"/>
            <w:shd w:val="clear" w:color="auto" w:fill="auto"/>
          </w:tcPr>
          <w:p w14:paraId="05EB4737" w14:textId="77777777" w:rsidR="00477690" w:rsidRPr="007C64B2" w:rsidRDefault="00477690">
            <w:pPr>
              <w:pStyle w:val="ENoteTableText"/>
            </w:pPr>
            <w:r w:rsidRPr="007C64B2">
              <w:t>12 April 2022 (F2022L00593)</w:t>
            </w:r>
          </w:p>
        </w:tc>
        <w:tc>
          <w:tcPr>
            <w:tcW w:w="1809" w:type="dxa"/>
            <w:shd w:val="clear" w:color="auto" w:fill="auto"/>
          </w:tcPr>
          <w:p w14:paraId="2E17BB99" w14:textId="77777777" w:rsidR="00477690" w:rsidRPr="007C64B2" w:rsidRDefault="00477690">
            <w:pPr>
              <w:pStyle w:val="ENoteTableText"/>
            </w:pPr>
            <w:r w:rsidRPr="007C64B2">
              <w:t>1 July 2022 (s 2)</w:t>
            </w:r>
          </w:p>
        </w:tc>
        <w:tc>
          <w:tcPr>
            <w:tcW w:w="1809" w:type="dxa"/>
            <w:shd w:val="clear" w:color="auto" w:fill="auto"/>
          </w:tcPr>
          <w:p w14:paraId="5F8497A9" w14:textId="77777777" w:rsidR="00477690" w:rsidRPr="007C64B2" w:rsidRDefault="00477690">
            <w:pPr>
              <w:pStyle w:val="ENoteTableText"/>
            </w:pPr>
            <w:r w:rsidRPr="007C64B2">
              <w:t>—</w:t>
            </w:r>
          </w:p>
        </w:tc>
      </w:tr>
      <w:tr w:rsidR="00477690" w:rsidRPr="007C64B2" w14:paraId="509EAE1C" w14:textId="77777777">
        <w:trPr>
          <w:cantSplit/>
        </w:trPr>
        <w:tc>
          <w:tcPr>
            <w:tcW w:w="1865" w:type="dxa"/>
            <w:shd w:val="clear" w:color="auto" w:fill="auto"/>
          </w:tcPr>
          <w:p w14:paraId="3260B784" w14:textId="77777777" w:rsidR="00477690" w:rsidRPr="007C64B2" w:rsidRDefault="00477690">
            <w:pPr>
              <w:pStyle w:val="ENoteTableText"/>
              <w:rPr>
                <w:iCs/>
              </w:rPr>
            </w:pPr>
            <w:r w:rsidRPr="007C64B2">
              <w:rPr>
                <w:iCs/>
              </w:rPr>
              <w:t>National Housing Finance and Investment Corporation Investment Mandate Amendment (Review Measures) Direction 2022</w:t>
            </w:r>
          </w:p>
        </w:tc>
        <w:tc>
          <w:tcPr>
            <w:tcW w:w="1865" w:type="dxa"/>
            <w:shd w:val="clear" w:color="auto" w:fill="auto"/>
          </w:tcPr>
          <w:p w14:paraId="436D20B0" w14:textId="77777777" w:rsidR="00477690" w:rsidRPr="007C64B2" w:rsidRDefault="00477690">
            <w:pPr>
              <w:pStyle w:val="ENoteTableText"/>
            </w:pPr>
            <w:r w:rsidRPr="007C64B2">
              <w:t xml:space="preserve">12 April </w:t>
            </w:r>
            <w:proofErr w:type="gramStart"/>
            <w:r w:rsidRPr="007C64B2">
              <w:t>2022  (</w:t>
            </w:r>
            <w:proofErr w:type="gramEnd"/>
            <w:r w:rsidRPr="007C64B2">
              <w:t>F2022L00592)</w:t>
            </w:r>
          </w:p>
        </w:tc>
        <w:tc>
          <w:tcPr>
            <w:tcW w:w="1809" w:type="dxa"/>
            <w:shd w:val="clear" w:color="auto" w:fill="auto"/>
          </w:tcPr>
          <w:p w14:paraId="4C8BE2B1" w14:textId="77777777" w:rsidR="00477690" w:rsidRPr="007C64B2" w:rsidRDefault="00477690">
            <w:pPr>
              <w:pStyle w:val="ENoteTableText"/>
            </w:pPr>
            <w:r w:rsidRPr="007C64B2">
              <w:t>1 July 2022 (s 2)</w:t>
            </w:r>
          </w:p>
        </w:tc>
        <w:tc>
          <w:tcPr>
            <w:tcW w:w="1809" w:type="dxa"/>
            <w:shd w:val="clear" w:color="auto" w:fill="auto"/>
          </w:tcPr>
          <w:p w14:paraId="2D848994" w14:textId="77777777" w:rsidR="00477690" w:rsidRPr="007C64B2" w:rsidRDefault="00477690">
            <w:pPr>
              <w:pStyle w:val="ENoteTableText"/>
            </w:pPr>
            <w:r w:rsidRPr="007C64B2">
              <w:t>—</w:t>
            </w:r>
          </w:p>
        </w:tc>
      </w:tr>
      <w:tr w:rsidR="00477690" w:rsidRPr="007C64B2" w14:paraId="4CF3A95C" w14:textId="77777777">
        <w:trPr>
          <w:cantSplit/>
        </w:trPr>
        <w:tc>
          <w:tcPr>
            <w:tcW w:w="1865" w:type="dxa"/>
            <w:shd w:val="clear" w:color="auto" w:fill="auto"/>
          </w:tcPr>
          <w:p w14:paraId="728A3C9D" w14:textId="77777777" w:rsidR="00477690" w:rsidRPr="007C64B2" w:rsidRDefault="00477690">
            <w:pPr>
              <w:pStyle w:val="ENoteTableText"/>
              <w:rPr>
                <w:iCs/>
              </w:rPr>
            </w:pPr>
            <w:r w:rsidRPr="007C64B2">
              <w:rPr>
                <w:iCs/>
              </w:rPr>
              <w:lastRenderedPageBreak/>
              <w:t>National Housing Finance and Investment Corporation Investment Mandate Amendment (Price Cap Update) Direction 2022</w:t>
            </w:r>
          </w:p>
        </w:tc>
        <w:tc>
          <w:tcPr>
            <w:tcW w:w="1865" w:type="dxa"/>
            <w:shd w:val="clear" w:color="auto" w:fill="auto"/>
          </w:tcPr>
          <w:p w14:paraId="3C444813" w14:textId="77777777" w:rsidR="00477690" w:rsidRPr="007C64B2" w:rsidRDefault="00477690">
            <w:pPr>
              <w:pStyle w:val="ENoteTableText"/>
            </w:pPr>
            <w:r w:rsidRPr="007C64B2">
              <w:t xml:space="preserve">11 April </w:t>
            </w:r>
            <w:proofErr w:type="gramStart"/>
            <w:r w:rsidRPr="007C64B2">
              <w:t>2022  (</w:t>
            </w:r>
            <w:proofErr w:type="gramEnd"/>
            <w:r w:rsidRPr="007C64B2">
              <w:t>F2022L00585)</w:t>
            </w:r>
          </w:p>
        </w:tc>
        <w:tc>
          <w:tcPr>
            <w:tcW w:w="1809" w:type="dxa"/>
            <w:shd w:val="clear" w:color="auto" w:fill="auto"/>
          </w:tcPr>
          <w:p w14:paraId="228DD041" w14:textId="77777777" w:rsidR="00477690" w:rsidRPr="007C64B2" w:rsidRDefault="00477690">
            <w:pPr>
              <w:pStyle w:val="ENoteTableText"/>
            </w:pPr>
            <w:r w:rsidRPr="007C64B2">
              <w:t>1 July 2022 (s 2)</w:t>
            </w:r>
          </w:p>
        </w:tc>
        <w:tc>
          <w:tcPr>
            <w:tcW w:w="1809" w:type="dxa"/>
            <w:shd w:val="clear" w:color="auto" w:fill="auto"/>
          </w:tcPr>
          <w:p w14:paraId="357B0ECD" w14:textId="77777777" w:rsidR="00477690" w:rsidRPr="007C64B2" w:rsidRDefault="00477690">
            <w:pPr>
              <w:pStyle w:val="ENoteTableText"/>
            </w:pPr>
            <w:r w:rsidRPr="007C64B2">
              <w:t>—</w:t>
            </w:r>
          </w:p>
        </w:tc>
      </w:tr>
      <w:tr w:rsidR="00477690" w:rsidRPr="007C64B2" w14:paraId="36812FC2" w14:textId="77777777">
        <w:trPr>
          <w:cantSplit/>
        </w:trPr>
        <w:tc>
          <w:tcPr>
            <w:tcW w:w="1865" w:type="dxa"/>
            <w:shd w:val="clear" w:color="auto" w:fill="auto"/>
          </w:tcPr>
          <w:p w14:paraId="3AB514ED" w14:textId="77777777" w:rsidR="00477690" w:rsidRPr="007C64B2" w:rsidRDefault="00477690">
            <w:pPr>
              <w:pStyle w:val="ENoteTableText"/>
              <w:rPr>
                <w:iCs/>
              </w:rPr>
            </w:pPr>
            <w:r w:rsidRPr="007C64B2">
              <w:rPr>
                <w:iCs/>
              </w:rPr>
              <w:t>National Housing Finance and Investment Corporation Investment Mandate Amendment (Regional First Home Buyer Guarantee) Direction 2022</w:t>
            </w:r>
          </w:p>
        </w:tc>
        <w:tc>
          <w:tcPr>
            <w:tcW w:w="1865" w:type="dxa"/>
            <w:shd w:val="clear" w:color="auto" w:fill="auto"/>
          </w:tcPr>
          <w:p w14:paraId="4FF08E28" w14:textId="77777777" w:rsidR="00477690" w:rsidRPr="007C64B2" w:rsidRDefault="00477690">
            <w:pPr>
              <w:pStyle w:val="ENoteTableText"/>
            </w:pPr>
            <w:r w:rsidRPr="007C64B2">
              <w:t xml:space="preserve">30 September </w:t>
            </w:r>
            <w:proofErr w:type="gramStart"/>
            <w:r w:rsidRPr="007C64B2">
              <w:t>2022  (</w:t>
            </w:r>
            <w:proofErr w:type="gramEnd"/>
            <w:r w:rsidRPr="007C64B2">
              <w:t>F2022L01290)</w:t>
            </w:r>
          </w:p>
        </w:tc>
        <w:tc>
          <w:tcPr>
            <w:tcW w:w="1809" w:type="dxa"/>
            <w:shd w:val="clear" w:color="auto" w:fill="auto"/>
          </w:tcPr>
          <w:p w14:paraId="5A8A6800" w14:textId="77777777" w:rsidR="00477690" w:rsidRPr="007C64B2" w:rsidRDefault="00477690">
            <w:pPr>
              <w:pStyle w:val="ENoteTableText"/>
            </w:pPr>
            <w:r w:rsidRPr="007C64B2">
              <w:t>1 October 2022 (s 2)</w:t>
            </w:r>
          </w:p>
        </w:tc>
        <w:tc>
          <w:tcPr>
            <w:tcW w:w="1809" w:type="dxa"/>
            <w:shd w:val="clear" w:color="auto" w:fill="auto"/>
          </w:tcPr>
          <w:p w14:paraId="0AC4AF2E" w14:textId="77777777" w:rsidR="00477690" w:rsidRPr="007C64B2" w:rsidRDefault="00477690">
            <w:pPr>
              <w:pStyle w:val="ENoteTableText"/>
            </w:pPr>
            <w:r w:rsidRPr="007C64B2">
              <w:t>—</w:t>
            </w:r>
          </w:p>
        </w:tc>
      </w:tr>
      <w:tr w:rsidR="00477690" w:rsidRPr="007C64B2" w14:paraId="79A901AD" w14:textId="77777777">
        <w:trPr>
          <w:cantSplit/>
        </w:trPr>
        <w:tc>
          <w:tcPr>
            <w:tcW w:w="1865" w:type="dxa"/>
            <w:shd w:val="clear" w:color="auto" w:fill="auto"/>
          </w:tcPr>
          <w:p w14:paraId="1511FA39" w14:textId="77777777" w:rsidR="00477690" w:rsidRPr="007C64B2" w:rsidRDefault="00477690">
            <w:pPr>
              <w:rPr>
                <w:rFonts w:eastAsia="Times New Roman" w:cs="Times New Roman"/>
                <w:iCs/>
                <w:sz w:val="16"/>
                <w:lang w:eastAsia="en-AU"/>
              </w:rPr>
            </w:pPr>
            <w:r w:rsidRPr="007C64B2">
              <w:rPr>
                <w:rFonts w:eastAsia="Times New Roman" w:cs="Times New Roman"/>
                <w:iCs/>
                <w:sz w:val="16"/>
                <w:lang w:eastAsia="en-AU"/>
              </w:rPr>
              <w:t>National Housing Finance and Investment Corporation Investment Mandate Amendment (Social and Affordable Housing) Direction 2022</w:t>
            </w:r>
          </w:p>
        </w:tc>
        <w:tc>
          <w:tcPr>
            <w:tcW w:w="1865" w:type="dxa"/>
            <w:shd w:val="clear" w:color="auto" w:fill="auto"/>
          </w:tcPr>
          <w:p w14:paraId="6DB920E4" w14:textId="77777777" w:rsidR="00477690" w:rsidRPr="007C64B2" w:rsidRDefault="00477690">
            <w:pPr>
              <w:pStyle w:val="ENoteTableText"/>
            </w:pPr>
            <w:r w:rsidRPr="007C64B2">
              <w:t>23 November 2022 (F2022L01501)</w:t>
            </w:r>
          </w:p>
        </w:tc>
        <w:tc>
          <w:tcPr>
            <w:tcW w:w="1809" w:type="dxa"/>
            <w:shd w:val="clear" w:color="auto" w:fill="auto"/>
          </w:tcPr>
          <w:p w14:paraId="722FAFE7" w14:textId="77777777" w:rsidR="00477690" w:rsidRPr="007C64B2" w:rsidRDefault="00477690">
            <w:pPr>
              <w:pStyle w:val="ENoteTableText"/>
            </w:pPr>
            <w:r w:rsidRPr="007C64B2">
              <w:t>24 November 2022 (s 2)</w:t>
            </w:r>
          </w:p>
        </w:tc>
        <w:tc>
          <w:tcPr>
            <w:tcW w:w="1809" w:type="dxa"/>
            <w:shd w:val="clear" w:color="auto" w:fill="auto"/>
          </w:tcPr>
          <w:p w14:paraId="2A7C3278" w14:textId="77777777" w:rsidR="00477690" w:rsidRPr="007C64B2" w:rsidRDefault="00477690">
            <w:pPr>
              <w:pStyle w:val="ENoteTableText"/>
            </w:pPr>
            <w:r w:rsidRPr="007C64B2">
              <w:t>—</w:t>
            </w:r>
          </w:p>
        </w:tc>
      </w:tr>
      <w:tr w:rsidR="00477690" w:rsidRPr="007C64B2" w14:paraId="62D3C9F5" w14:textId="77777777">
        <w:trPr>
          <w:cantSplit/>
        </w:trPr>
        <w:tc>
          <w:tcPr>
            <w:tcW w:w="1865" w:type="dxa"/>
            <w:shd w:val="clear" w:color="auto" w:fill="auto"/>
          </w:tcPr>
          <w:p w14:paraId="63B2531D" w14:textId="77777777" w:rsidR="00477690" w:rsidRPr="007C64B2" w:rsidRDefault="00477690">
            <w:pPr>
              <w:rPr>
                <w:rFonts w:eastAsia="Times New Roman" w:cs="Times New Roman"/>
                <w:iCs/>
                <w:sz w:val="16"/>
                <w:lang w:eastAsia="en-AU"/>
              </w:rPr>
            </w:pPr>
            <w:r w:rsidRPr="007C64B2">
              <w:rPr>
                <w:rFonts w:eastAsia="Times New Roman" w:cs="Times New Roman"/>
                <w:iCs/>
                <w:sz w:val="16"/>
                <w:lang w:eastAsia="en-AU"/>
              </w:rPr>
              <w:t>National Housing Finance and Investment Corporation Investment Mandate Amendment (Removal of Limit on Major Bank Guarantees) Direction 2023</w:t>
            </w:r>
          </w:p>
        </w:tc>
        <w:tc>
          <w:tcPr>
            <w:tcW w:w="1865" w:type="dxa"/>
            <w:shd w:val="clear" w:color="auto" w:fill="auto"/>
          </w:tcPr>
          <w:p w14:paraId="4B2B76BF" w14:textId="77777777" w:rsidR="00477690" w:rsidRPr="007C64B2" w:rsidRDefault="00477690">
            <w:pPr>
              <w:pStyle w:val="ENoteTableText"/>
            </w:pPr>
            <w:r w:rsidRPr="007C64B2">
              <w:t>14 June 2023 (</w:t>
            </w:r>
            <w:r w:rsidRPr="007C64B2">
              <w:rPr>
                <w:lang w:eastAsia="en-US"/>
              </w:rPr>
              <w:t>F2023L00790</w:t>
            </w:r>
            <w:r w:rsidRPr="007C64B2">
              <w:t>)</w:t>
            </w:r>
          </w:p>
        </w:tc>
        <w:tc>
          <w:tcPr>
            <w:tcW w:w="1809" w:type="dxa"/>
            <w:shd w:val="clear" w:color="auto" w:fill="auto"/>
          </w:tcPr>
          <w:p w14:paraId="5D7756DA" w14:textId="77777777" w:rsidR="00477690" w:rsidRPr="007C64B2" w:rsidRDefault="00477690">
            <w:pPr>
              <w:pStyle w:val="ENoteTableText"/>
            </w:pPr>
            <w:r w:rsidRPr="007C64B2">
              <w:t>15 June 2023 (s 2)</w:t>
            </w:r>
          </w:p>
        </w:tc>
        <w:tc>
          <w:tcPr>
            <w:tcW w:w="1809" w:type="dxa"/>
            <w:shd w:val="clear" w:color="auto" w:fill="auto"/>
          </w:tcPr>
          <w:p w14:paraId="464BBE64" w14:textId="77777777" w:rsidR="00477690" w:rsidRPr="007C64B2" w:rsidRDefault="00477690">
            <w:pPr>
              <w:pStyle w:val="ENoteTableText"/>
            </w:pPr>
            <w:r w:rsidRPr="007C64B2">
              <w:t>—</w:t>
            </w:r>
          </w:p>
        </w:tc>
      </w:tr>
      <w:tr w:rsidR="00477690" w:rsidRPr="007C64B2" w14:paraId="24E3AE55" w14:textId="77777777" w:rsidTr="003D6D28">
        <w:trPr>
          <w:cantSplit/>
        </w:trPr>
        <w:tc>
          <w:tcPr>
            <w:tcW w:w="1865" w:type="dxa"/>
            <w:tcBorders>
              <w:bottom w:val="single" w:sz="4" w:space="0" w:color="auto"/>
            </w:tcBorders>
            <w:shd w:val="clear" w:color="auto" w:fill="auto"/>
          </w:tcPr>
          <w:p w14:paraId="71F7AEB7" w14:textId="77777777" w:rsidR="00477690" w:rsidRPr="004C3252" w:rsidRDefault="00477690">
            <w:pPr>
              <w:rPr>
                <w:rFonts w:eastAsia="Times New Roman" w:cs="Times New Roman"/>
                <w:sz w:val="16"/>
                <w:lang w:eastAsia="en-AU"/>
              </w:rPr>
            </w:pPr>
            <w:r w:rsidRPr="004C3252">
              <w:rPr>
                <w:rFonts w:eastAsia="Times New Roman" w:cs="Times New Roman"/>
                <w:sz w:val="16"/>
                <w:lang w:eastAsia="en-AU"/>
              </w:rPr>
              <w:t>National Housing Finance and Investment Corporation Investment Mandate Amendment (Liability Cap Update) Direction 2023</w:t>
            </w:r>
          </w:p>
        </w:tc>
        <w:tc>
          <w:tcPr>
            <w:tcW w:w="1865" w:type="dxa"/>
            <w:tcBorders>
              <w:bottom w:val="single" w:sz="4" w:space="0" w:color="auto"/>
            </w:tcBorders>
            <w:shd w:val="clear" w:color="auto" w:fill="auto"/>
          </w:tcPr>
          <w:p w14:paraId="45F6A634" w14:textId="77777777" w:rsidR="00477690" w:rsidRPr="004C3252" w:rsidRDefault="00477690">
            <w:pPr>
              <w:pStyle w:val="ENoteTableText"/>
            </w:pPr>
            <w:r w:rsidRPr="004C3252">
              <w:t>7 June 2023 (</w:t>
            </w:r>
            <w:r w:rsidRPr="004C3252">
              <w:rPr>
                <w:lang w:eastAsia="en-US"/>
              </w:rPr>
              <w:t>F2023L00740</w:t>
            </w:r>
            <w:r w:rsidRPr="004C3252">
              <w:t>)</w:t>
            </w:r>
          </w:p>
        </w:tc>
        <w:tc>
          <w:tcPr>
            <w:tcW w:w="1809" w:type="dxa"/>
            <w:tcBorders>
              <w:bottom w:val="single" w:sz="4" w:space="0" w:color="auto"/>
            </w:tcBorders>
            <w:shd w:val="clear" w:color="auto" w:fill="auto"/>
          </w:tcPr>
          <w:p w14:paraId="2252FF52" w14:textId="77777777" w:rsidR="00477690" w:rsidRPr="004C3252" w:rsidRDefault="00477690">
            <w:pPr>
              <w:pStyle w:val="ENoteTableText"/>
            </w:pPr>
            <w:r w:rsidRPr="004C3252">
              <w:t>1 July 2023 (s 2)</w:t>
            </w:r>
          </w:p>
        </w:tc>
        <w:tc>
          <w:tcPr>
            <w:tcW w:w="1809" w:type="dxa"/>
            <w:tcBorders>
              <w:bottom w:val="single" w:sz="4" w:space="0" w:color="auto"/>
            </w:tcBorders>
            <w:shd w:val="clear" w:color="auto" w:fill="auto"/>
          </w:tcPr>
          <w:p w14:paraId="6519ABE0" w14:textId="77777777" w:rsidR="00477690" w:rsidRPr="007C64B2" w:rsidRDefault="00477690">
            <w:pPr>
              <w:pStyle w:val="ENoteTableText"/>
            </w:pPr>
            <w:r w:rsidRPr="007C64B2">
              <w:t>—</w:t>
            </w:r>
          </w:p>
        </w:tc>
      </w:tr>
      <w:tr w:rsidR="00477690" w:rsidRPr="007C64B2" w14:paraId="05FD0212" w14:textId="77777777" w:rsidTr="003D6D28">
        <w:trPr>
          <w:cantSplit/>
        </w:trPr>
        <w:tc>
          <w:tcPr>
            <w:tcW w:w="1865" w:type="dxa"/>
            <w:tcBorders>
              <w:bottom w:val="single" w:sz="12" w:space="0" w:color="auto"/>
            </w:tcBorders>
            <w:shd w:val="clear" w:color="auto" w:fill="auto"/>
          </w:tcPr>
          <w:p w14:paraId="4DA3B351" w14:textId="77777777" w:rsidR="00477690" w:rsidRPr="004C3252" w:rsidRDefault="00477690">
            <w:pPr>
              <w:rPr>
                <w:rFonts w:eastAsia="Times New Roman" w:cs="Times New Roman"/>
                <w:sz w:val="16"/>
                <w:lang w:eastAsia="en-AU"/>
              </w:rPr>
            </w:pPr>
            <w:r w:rsidRPr="004C3252">
              <w:rPr>
                <w:rFonts w:eastAsia="Times New Roman" w:cs="Times New Roman"/>
                <w:sz w:val="16"/>
                <w:lang w:eastAsia="en-AU"/>
              </w:rPr>
              <w:t>National Housing Finance and Investment Corporation Investment Mandate Amendment (Enhancing the Home Guarantee Scheme) Direction 2023</w:t>
            </w:r>
          </w:p>
        </w:tc>
        <w:tc>
          <w:tcPr>
            <w:tcW w:w="1865" w:type="dxa"/>
            <w:tcBorders>
              <w:bottom w:val="single" w:sz="12" w:space="0" w:color="auto"/>
            </w:tcBorders>
            <w:shd w:val="clear" w:color="auto" w:fill="auto"/>
          </w:tcPr>
          <w:p w14:paraId="1C230C5C" w14:textId="77777777" w:rsidR="00477690" w:rsidRPr="004C3252" w:rsidRDefault="00477690">
            <w:pPr>
              <w:pStyle w:val="ENoteTableText"/>
            </w:pPr>
            <w:r w:rsidRPr="004C3252">
              <w:t>28 June 2023 (F2023L00882)</w:t>
            </w:r>
          </w:p>
          <w:p w14:paraId="079DE869" w14:textId="77777777" w:rsidR="00477690" w:rsidRPr="004C3252" w:rsidRDefault="00477690">
            <w:pPr>
              <w:pStyle w:val="ENoteTableText"/>
            </w:pPr>
          </w:p>
        </w:tc>
        <w:tc>
          <w:tcPr>
            <w:tcW w:w="1809" w:type="dxa"/>
            <w:tcBorders>
              <w:bottom w:val="single" w:sz="12" w:space="0" w:color="auto"/>
            </w:tcBorders>
            <w:shd w:val="clear" w:color="auto" w:fill="auto"/>
          </w:tcPr>
          <w:p w14:paraId="4FE9C675" w14:textId="77777777" w:rsidR="00477690" w:rsidRPr="004C3252" w:rsidRDefault="00477690">
            <w:pPr>
              <w:pStyle w:val="ENoteTableText"/>
            </w:pPr>
            <w:r w:rsidRPr="004C3252">
              <w:t>1 July 2023 (s 2)</w:t>
            </w:r>
          </w:p>
        </w:tc>
        <w:tc>
          <w:tcPr>
            <w:tcW w:w="1809" w:type="dxa"/>
            <w:tcBorders>
              <w:bottom w:val="single" w:sz="12" w:space="0" w:color="auto"/>
            </w:tcBorders>
            <w:shd w:val="clear" w:color="auto" w:fill="auto"/>
          </w:tcPr>
          <w:p w14:paraId="566F46D3" w14:textId="77777777" w:rsidR="00477690" w:rsidRPr="007C64B2" w:rsidRDefault="00477690">
            <w:pPr>
              <w:pStyle w:val="ENoteTableText"/>
            </w:pPr>
            <w:r w:rsidRPr="007C64B2">
              <w:t>—</w:t>
            </w:r>
          </w:p>
        </w:tc>
      </w:tr>
    </w:tbl>
    <w:p w14:paraId="4E104893" w14:textId="70007F40" w:rsidR="00483735" w:rsidRPr="00483735" w:rsidRDefault="00483735" w:rsidP="007068FA">
      <w:pPr>
        <w:pStyle w:val="ActHead5"/>
        <w:ind w:left="0" w:firstLine="0"/>
      </w:pPr>
    </w:p>
    <w:p w14:paraId="518F9778" w14:textId="77777777" w:rsidR="00CE0F8A" w:rsidRDefault="00CE0F8A" w:rsidP="00CE0F8A">
      <w:pPr>
        <w:pStyle w:val="Tabletext"/>
      </w:pPr>
    </w:p>
    <w:p w14:paraId="3051F0EF" w14:textId="77777777" w:rsidR="00E7169F" w:rsidRDefault="00E7169F" w:rsidP="00E7169F">
      <w:pPr>
        <w:spacing w:after="160" w:line="259" w:lineRule="auto"/>
        <w:rPr>
          <w:rStyle w:val="CharDivNo"/>
          <w:sz w:val="28"/>
        </w:rPr>
        <w:sectPr w:rsidR="00E7169F">
          <w:headerReference w:type="even" r:id="rId62"/>
          <w:headerReference w:type="default" r:id="rId63"/>
          <w:pgSz w:w="11907" w:h="16839" w:code="9"/>
          <w:pgMar w:top="1440" w:right="1797" w:bottom="1440" w:left="1797" w:header="720" w:footer="709" w:gutter="0"/>
          <w:cols w:space="708"/>
          <w:docGrid w:linePitch="360"/>
        </w:sectPr>
      </w:pPr>
      <w:bookmarkStart w:id="650" w:name="_Toc140235937"/>
    </w:p>
    <w:p w14:paraId="3F7D749B" w14:textId="51E277C0" w:rsidR="00CE0F8A" w:rsidRDefault="00E7169F" w:rsidP="000850A3">
      <w:pPr>
        <w:pStyle w:val="ActHead3"/>
        <w:rPr>
          <w:rStyle w:val="CharDivNo"/>
        </w:rPr>
      </w:pPr>
      <w:bookmarkStart w:id="651" w:name="_Toc140830792"/>
      <w:r>
        <w:rPr>
          <w:rStyle w:val="CharDivNo"/>
        </w:rPr>
        <w:lastRenderedPageBreak/>
        <w:t>Endnote 4</w:t>
      </w:r>
      <w:r w:rsidR="00CE0F8A" w:rsidRPr="00585973">
        <w:rPr>
          <w:rStyle w:val="CharDivNo"/>
        </w:rPr>
        <w:t>—Amendment history</w:t>
      </w:r>
      <w:bookmarkEnd w:id="650"/>
      <w:bookmarkEnd w:id="651"/>
    </w:p>
    <w:p w14:paraId="1C32AD31" w14:textId="5AEC39FC" w:rsidR="00C33BE5" w:rsidRPr="00DA43BB" w:rsidRDefault="00C33BE5" w:rsidP="00DA43BB">
      <w:pPr>
        <w:pStyle w:val="ActHead4"/>
        <w:ind w:left="0" w:firstLine="0"/>
        <w:rPr>
          <w:sz w:val="20"/>
        </w:rPr>
      </w:pPr>
    </w:p>
    <w:tbl>
      <w:tblPr>
        <w:tblW w:w="7081" w:type="dxa"/>
        <w:tblInd w:w="113" w:type="dxa"/>
        <w:tblLayout w:type="fixed"/>
        <w:tblLook w:val="0000" w:firstRow="0" w:lastRow="0" w:firstColumn="0" w:lastColumn="0" w:noHBand="0" w:noVBand="0"/>
      </w:tblPr>
      <w:tblGrid>
        <w:gridCol w:w="2438"/>
        <w:gridCol w:w="4643"/>
      </w:tblGrid>
      <w:tr w:rsidR="00DF04E3" w:rsidRPr="00E117A3" w14:paraId="0CE70807" w14:textId="77777777" w:rsidTr="003D6D28">
        <w:trPr>
          <w:cantSplit/>
          <w:trHeight w:val="431"/>
          <w:tblHeader/>
        </w:trPr>
        <w:tc>
          <w:tcPr>
            <w:tcW w:w="2438" w:type="dxa"/>
            <w:tcBorders>
              <w:top w:val="single" w:sz="12" w:space="0" w:color="auto"/>
              <w:bottom w:val="single" w:sz="12" w:space="0" w:color="auto"/>
            </w:tcBorders>
            <w:shd w:val="clear" w:color="auto" w:fill="auto"/>
          </w:tcPr>
          <w:p w14:paraId="3E8DE52C" w14:textId="77777777" w:rsidR="00DF04E3" w:rsidRPr="00E117A3" w:rsidRDefault="00DF04E3">
            <w:pPr>
              <w:pStyle w:val="ENoteTableHeading"/>
            </w:pPr>
            <w:r w:rsidRPr="00E117A3">
              <w:t>Provision affected</w:t>
            </w:r>
          </w:p>
        </w:tc>
        <w:tc>
          <w:tcPr>
            <w:tcW w:w="4643" w:type="dxa"/>
            <w:tcBorders>
              <w:top w:val="single" w:sz="12" w:space="0" w:color="auto"/>
              <w:bottom w:val="single" w:sz="12" w:space="0" w:color="auto"/>
            </w:tcBorders>
            <w:shd w:val="clear" w:color="auto" w:fill="auto"/>
          </w:tcPr>
          <w:p w14:paraId="649D9842" w14:textId="77777777" w:rsidR="00DF04E3" w:rsidRPr="00E117A3" w:rsidRDefault="00DF04E3">
            <w:pPr>
              <w:pStyle w:val="ENoteTableHeading"/>
            </w:pPr>
            <w:r w:rsidRPr="00E117A3">
              <w:t>How affected</w:t>
            </w:r>
          </w:p>
        </w:tc>
      </w:tr>
      <w:tr w:rsidR="00DF04E3" w:rsidRPr="007C64B2" w14:paraId="0F6E71F5" w14:textId="77777777" w:rsidTr="003D6D28">
        <w:tblPrEx>
          <w:tblLook w:val="04A0" w:firstRow="1" w:lastRow="0" w:firstColumn="1" w:lastColumn="0" w:noHBand="0" w:noVBand="1"/>
        </w:tblPrEx>
        <w:trPr>
          <w:cantSplit/>
        </w:trPr>
        <w:tc>
          <w:tcPr>
            <w:tcW w:w="2438" w:type="dxa"/>
            <w:tcBorders>
              <w:top w:val="single" w:sz="12" w:space="0" w:color="auto"/>
            </w:tcBorders>
            <w:hideMark/>
          </w:tcPr>
          <w:p w14:paraId="162BA52D" w14:textId="77777777" w:rsidR="00DF04E3" w:rsidRPr="007C64B2" w:rsidRDefault="00DF04E3">
            <w:pPr>
              <w:pStyle w:val="ENoteTableText"/>
              <w:rPr>
                <w:lang w:eastAsia="en-US"/>
              </w:rPr>
            </w:pPr>
            <w:r w:rsidRPr="007C64B2">
              <w:rPr>
                <w:b/>
                <w:lang w:eastAsia="en-US"/>
              </w:rPr>
              <w:t>Part 1</w:t>
            </w:r>
          </w:p>
        </w:tc>
        <w:tc>
          <w:tcPr>
            <w:tcW w:w="4643" w:type="dxa"/>
            <w:tcBorders>
              <w:top w:val="single" w:sz="12" w:space="0" w:color="auto"/>
            </w:tcBorders>
          </w:tcPr>
          <w:p w14:paraId="236C5E68" w14:textId="77777777" w:rsidR="00DF04E3" w:rsidRPr="007C64B2" w:rsidRDefault="00DF04E3">
            <w:pPr>
              <w:pStyle w:val="ENoteTableText"/>
              <w:rPr>
                <w:lang w:eastAsia="en-US"/>
              </w:rPr>
            </w:pPr>
          </w:p>
        </w:tc>
      </w:tr>
      <w:tr w:rsidR="00DF04E3" w:rsidRPr="007C64B2" w14:paraId="2C623F31" w14:textId="77777777">
        <w:tblPrEx>
          <w:tblLook w:val="04A0" w:firstRow="1" w:lastRow="0" w:firstColumn="1" w:lastColumn="0" w:noHBand="0" w:noVBand="1"/>
        </w:tblPrEx>
        <w:trPr>
          <w:cantSplit/>
        </w:trPr>
        <w:tc>
          <w:tcPr>
            <w:tcW w:w="2438" w:type="dxa"/>
            <w:hideMark/>
          </w:tcPr>
          <w:p w14:paraId="1B1683FF" w14:textId="77777777" w:rsidR="00DF04E3" w:rsidRPr="007C64B2" w:rsidRDefault="00DF04E3">
            <w:pPr>
              <w:pStyle w:val="ENoteTableText"/>
              <w:rPr>
                <w:lang w:eastAsia="en-US"/>
              </w:rPr>
            </w:pPr>
            <w:r w:rsidRPr="007C64B2">
              <w:rPr>
                <w:lang w:eastAsia="en-US"/>
              </w:rPr>
              <w:t>s 2</w:t>
            </w:r>
            <w:r w:rsidRPr="007C64B2">
              <w:rPr>
                <w:lang w:eastAsia="en-US"/>
              </w:rPr>
              <w:tab/>
            </w:r>
          </w:p>
        </w:tc>
        <w:tc>
          <w:tcPr>
            <w:tcW w:w="4643" w:type="dxa"/>
            <w:hideMark/>
          </w:tcPr>
          <w:p w14:paraId="49D285C2" w14:textId="77777777" w:rsidR="00DF04E3" w:rsidRPr="007C64B2" w:rsidRDefault="00DF04E3">
            <w:pPr>
              <w:pStyle w:val="ENoteTableText"/>
              <w:rPr>
                <w:lang w:eastAsia="en-US"/>
              </w:rPr>
            </w:pPr>
            <w:r w:rsidRPr="007C64B2">
              <w:rPr>
                <w:lang w:eastAsia="en-US"/>
              </w:rPr>
              <w:t>rep LA s 48D</w:t>
            </w:r>
          </w:p>
        </w:tc>
      </w:tr>
      <w:tr w:rsidR="00DF04E3" w:rsidRPr="007C64B2" w14:paraId="1C368B41" w14:textId="77777777">
        <w:tblPrEx>
          <w:tblLook w:val="04A0" w:firstRow="1" w:lastRow="0" w:firstColumn="1" w:lastColumn="0" w:noHBand="0" w:noVBand="1"/>
        </w:tblPrEx>
        <w:trPr>
          <w:cantSplit/>
        </w:trPr>
        <w:tc>
          <w:tcPr>
            <w:tcW w:w="2438" w:type="dxa"/>
            <w:hideMark/>
          </w:tcPr>
          <w:p w14:paraId="501EFADD" w14:textId="77777777" w:rsidR="00DF04E3" w:rsidRPr="007C64B2" w:rsidRDefault="00DF04E3">
            <w:pPr>
              <w:pStyle w:val="ENoteTableText"/>
              <w:rPr>
                <w:lang w:eastAsia="en-US"/>
              </w:rPr>
            </w:pPr>
            <w:r w:rsidRPr="007C64B2">
              <w:rPr>
                <w:lang w:eastAsia="en-US"/>
              </w:rPr>
              <w:t>s 4</w:t>
            </w:r>
            <w:r w:rsidRPr="007C64B2">
              <w:rPr>
                <w:lang w:eastAsia="en-US"/>
              </w:rPr>
              <w:tab/>
            </w:r>
          </w:p>
        </w:tc>
        <w:tc>
          <w:tcPr>
            <w:tcW w:w="4643" w:type="dxa"/>
            <w:hideMark/>
          </w:tcPr>
          <w:p w14:paraId="4F8AD5BD" w14:textId="77777777" w:rsidR="00DF04E3" w:rsidRPr="007C64B2" w:rsidRDefault="00DF04E3">
            <w:pPr>
              <w:pStyle w:val="ENoteTableText"/>
              <w:rPr>
                <w:lang w:eastAsia="en-US"/>
              </w:rPr>
            </w:pPr>
            <w:r w:rsidRPr="007C64B2">
              <w:rPr>
                <w:lang w:eastAsia="en-US"/>
              </w:rPr>
              <w:t xml:space="preserve">am F2019L01436; F2020L01285; F2021L00912; F2022L00593; F2022L01290; </w:t>
            </w:r>
            <w:r w:rsidRPr="007C64B2">
              <w:t>F2022L01501</w:t>
            </w:r>
            <w:r>
              <w:t xml:space="preserve">; </w:t>
            </w:r>
            <w:r w:rsidRPr="004C3252">
              <w:t>F2023L00882</w:t>
            </w:r>
          </w:p>
        </w:tc>
      </w:tr>
      <w:tr w:rsidR="00DF04E3" w:rsidRPr="007C64B2" w14:paraId="3F589918" w14:textId="77777777">
        <w:tblPrEx>
          <w:tblLook w:val="04A0" w:firstRow="1" w:lastRow="0" w:firstColumn="1" w:lastColumn="0" w:noHBand="0" w:noVBand="1"/>
        </w:tblPrEx>
        <w:trPr>
          <w:cantSplit/>
        </w:trPr>
        <w:tc>
          <w:tcPr>
            <w:tcW w:w="2438" w:type="dxa"/>
            <w:hideMark/>
          </w:tcPr>
          <w:p w14:paraId="7388FD0C" w14:textId="77777777" w:rsidR="00DF04E3" w:rsidRPr="007C64B2" w:rsidRDefault="00DF04E3">
            <w:pPr>
              <w:pStyle w:val="ENoteTableText"/>
              <w:rPr>
                <w:bCs/>
                <w:lang w:eastAsia="en-US"/>
              </w:rPr>
            </w:pPr>
            <w:r w:rsidRPr="007C64B2">
              <w:rPr>
                <w:bCs/>
                <w:lang w:eastAsia="en-US"/>
              </w:rPr>
              <w:t>s 4A</w:t>
            </w:r>
          </w:p>
        </w:tc>
        <w:tc>
          <w:tcPr>
            <w:tcW w:w="4643" w:type="dxa"/>
            <w:hideMark/>
          </w:tcPr>
          <w:p w14:paraId="6960BDA7" w14:textId="77777777" w:rsidR="00DF04E3" w:rsidRPr="007C64B2" w:rsidRDefault="00DF04E3">
            <w:pPr>
              <w:pStyle w:val="ENoteTableText"/>
              <w:rPr>
                <w:lang w:eastAsia="en-US"/>
              </w:rPr>
            </w:pPr>
            <w:r w:rsidRPr="007C64B2">
              <w:rPr>
                <w:lang w:eastAsia="en-US"/>
              </w:rPr>
              <w:t>ad F2022L01290</w:t>
            </w:r>
          </w:p>
        </w:tc>
      </w:tr>
      <w:tr w:rsidR="00DF04E3" w:rsidRPr="007C64B2" w14:paraId="5A7CA550" w14:textId="77777777">
        <w:tblPrEx>
          <w:tblLook w:val="04A0" w:firstRow="1" w:lastRow="0" w:firstColumn="1" w:lastColumn="0" w:noHBand="0" w:noVBand="1"/>
        </w:tblPrEx>
        <w:trPr>
          <w:cantSplit/>
        </w:trPr>
        <w:tc>
          <w:tcPr>
            <w:tcW w:w="2438" w:type="dxa"/>
            <w:hideMark/>
          </w:tcPr>
          <w:p w14:paraId="44F5F700" w14:textId="77777777" w:rsidR="00DF04E3" w:rsidRPr="007C64B2" w:rsidRDefault="00DF04E3">
            <w:pPr>
              <w:pStyle w:val="ENoteTableText"/>
              <w:rPr>
                <w:lang w:eastAsia="en-US"/>
              </w:rPr>
            </w:pPr>
            <w:r w:rsidRPr="007C64B2">
              <w:rPr>
                <w:b/>
                <w:lang w:eastAsia="en-US"/>
              </w:rPr>
              <w:t>Part 2</w:t>
            </w:r>
          </w:p>
        </w:tc>
        <w:tc>
          <w:tcPr>
            <w:tcW w:w="4643" w:type="dxa"/>
          </w:tcPr>
          <w:p w14:paraId="2B118734" w14:textId="77777777" w:rsidR="00DF04E3" w:rsidRPr="007C64B2" w:rsidRDefault="00DF04E3">
            <w:pPr>
              <w:pStyle w:val="ENoteTableText"/>
              <w:rPr>
                <w:lang w:eastAsia="en-US"/>
              </w:rPr>
            </w:pPr>
          </w:p>
        </w:tc>
      </w:tr>
      <w:tr w:rsidR="00DF04E3" w:rsidRPr="007C64B2" w14:paraId="6E64D2D0" w14:textId="77777777">
        <w:tblPrEx>
          <w:tblLook w:val="04A0" w:firstRow="1" w:lastRow="0" w:firstColumn="1" w:lastColumn="0" w:noHBand="0" w:noVBand="1"/>
        </w:tblPrEx>
        <w:trPr>
          <w:cantSplit/>
        </w:trPr>
        <w:tc>
          <w:tcPr>
            <w:tcW w:w="2438" w:type="dxa"/>
            <w:hideMark/>
          </w:tcPr>
          <w:p w14:paraId="7ADEDC94" w14:textId="77777777" w:rsidR="00DF04E3" w:rsidRPr="007C64B2" w:rsidRDefault="00DF04E3">
            <w:pPr>
              <w:pStyle w:val="ENoteTableText"/>
              <w:rPr>
                <w:lang w:eastAsia="en-US"/>
              </w:rPr>
            </w:pPr>
            <w:r w:rsidRPr="007C64B2">
              <w:rPr>
                <w:lang w:eastAsia="en-US"/>
              </w:rPr>
              <w:t>s 8A</w:t>
            </w:r>
            <w:r w:rsidRPr="007C64B2">
              <w:rPr>
                <w:lang w:eastAsia="en-US"/>
              </w:rPr>
              <w:tab/>
            </w:r>
          </w:p>
        </w:tc>
        <w:tc>
          <w:tcPr>
            <w:tcW w:w="4643" w:type="dxa"/>
            <w:hideMark/>
          </w:tcPr>
          <w:p w14:paraId="52C116E5" w14:textId="77777777" w:rsidR="00DF04E3" w:rsidRPr="007C64B2" w:rsidRDefault="00DF04E3">
            <w:pPr>
              <w:pStyle w:val="ENoteTableText"/>
              <w:rPr>
                <w:lang w:eastAsia="en-US"/>
              </w:rPr>
            </w:pPr>
            <w:r w:rsidRPr="007C64B2">
              <w:rPr>
                <w:lang w:eastAsia="en-US"/>
              </w:rPr>
              <w:t>ad F2019L01436</w:t>
            </w:r>
          </w:p>
          <w:p w14:paraId="54983638" w14:textId="77777777" w:rsidR="00DF04E3" w:rsidRPr="007C64B2" w:rsidRDefault="00DF04E3">
            <w:pPr>
              <w:pStyle w:val="ENoteTableText"/>
              <w:rPr>
                <w:lang w:eastAsia="en-US"/>
              </w:rPr>
            </w:pPr>
            <w:r w:rsidRPr="007C64B2">
              <w:rPr>
                <w:lang w:eastAsia="en-US"/>
              </w:rPr>
              <w:t>am F2022L00593</w:t>
            </w:r>
            <w:r>
              <w:rPr>
                <w:lang w:eastAsia="en-US"/>
              </w:rPr>
              <w:t xml:space="preserve">; </w:t>
            </w:r>
            <w:r w:rsidRPr="004C3252">
              <w:t>F2023L00882</w:t>
            </w:r>
          </w:p>
        </w:tc>
      </w:tr>
      <w:tr w:rsidR="00DF04E3" w:rsidRPr="007C64B2" w14:paraId="5CA6F70B" w14:textId="77777777">
        <w:tblPrEx>
          <w:tblLook w:val="04A0" w:firstRow="1" w:lastRow="0" w:firstColumn="1" w:lastColumn="0" w:noHBand="0" w:noVBand="1"/>
        </w:tblPrEx>
        <w:trPr>
          <w:cantSplit/>
        </w:trPr>
        <w:tc>
          <w:tcPr>
            <w:tcW w:w="2438" w:type="dxa"/>
            <w:hideMark/>
          </w:tcPr>
          <w:p w14:paraId="2CF878EA" w14:textId="77777777" w:rsidR="00DF04E3" w:rsidRPr="007C64B2" w:rsidRDefault="00DF04E3">
            <w:pPr>
              <w:pStyle w:val="ENoteTableText"/>
              <w:rPr>
                <w:lang w:eastAsia="en-US"/>
              </w:rPr>
            </w:pPr>
            <w:r w:rsidRPr="007C64B2">
              <w:rPr>
                <w:lang w:eastAsia="en-US"/>
              </w:rPr>
              <w:t>s 8B</w:t>
            </w:r>
            <w:r w:rsidRPr="007C64B2">
              <w:rPr>
                <w:lang w:eastAsia="en-US"/>
              </w:rPr>
              <w:tab/>
            </w:r>
          </w:p>
        </w:tc>
        <w:tc>
          <w:tcPr>
            <w:tcW w:w="4643" w:type="dxa"/>
            <w:hideMark/>
          </w:tcPr>
          <w:p w14:paraId="53436C84" w14:textId="77777777" w:rsidR="00DF04E3" w:rsidRPr="007C64B2" w:rsidRDefault="00DF04E3">
            <w:pPr>
              <w:pStyle w:val="ENoteTableText"/>
              <w:rPr>
                <w:lang w:eastAsia="en-US"/>
              </w:rPr>
            </w:pPr>
            <w:r w:rsidRPr="007C64B2">
              <w:rPr>
                <w:lang w:eastAsia="en-US"/>
              </w:rPr>
              <w:t>ad F2019L01436</w:t>
            </w:r>
          </w:p>
        </w:tc>
      </w:tr>
      <w:tr w:rsidR="00DF04E3" w:rsidRPr="007C64B2" w14:paraId="2C7CBCE6" w14:textId="77777777">
        <w:tblPrEx>
          <w:tblLook w:val="04A0" w:firstRow="1" w:lastRow="0" w:firstColumn="1" w:lastColumn="0" w:noHBand="0" w:noVBand="1"/>
        </w:tblPrEx>
        <w:trPr>
          <w:cantSplit/>
        </w:trPr>
        <w:tc>
          <w:tcPr>
            <w:tcW w:w="2438" w:type="dxa"/>
            <w:hideMark/>
          </w:tcPr>
          <w:p w14:paraId="0C603AD7" w14:textId="77777777" w:rsidR="00DF04E3" w:rsidRPr="007C64B2" w:rsidRDefault="00DF04E3">
            <w:pPr>
              <w:pStyle w:val="ENoteTableText"/>
              <w:rPr>
                <w:lang w:eastAsia="en-US"/>
              </w:rPr>
            </w:pPr>
            <w:r w:rsidRPr="007C64B2">
              <w:rPr>
                <w:lang w:eastAsia="en-US"/>
              </w:rPr>
              <w:t>s 9</w:t>
            </w:r>
            <w:r w:rsidRPr="007C64B2">
              <w:rPr>
                <w:lang w:eastAsia="en-US"/>
              </w:rPr>
              <w:tab/>
            </w:r>
          </w:p>
        </w:tc>
        <w:tc>
          <w:tcPr>
            <w:tcW w:w="4643" w:type="dxa"/>
            <w:hideMark/>
          </w:tcPr>
          <w:p w14:paraId="62BDF56A" w14:textId="77777777" w:rsidR="00DF04E3" w:rsidRPr="007C64B2" w:rsidRDefault="00DF04E3">
            <w:pPr>
              <w:pStyle w:val="ENoteTableText"/>
              <w:rPr>
                <w:lang w:eastAsia="en-US"/>
              </w:rPr>
            </w:pPr>
            <w:r w:rsidRPr="007C64B2">
              <w:rPr>
                <w:lang w:eastAsia="en-US"/>
              </w:rPr>
              <w:t>am F2019L01436</w:t>
            </w:r>
          </w:p>
        </w:tc>
      </w:tr>
      <w:tr w:rsidR="00DF04E3" w:rsidRPr="007C64B2" w14:paraId="2A34A725" w14:textId="77777777">
        <w:tblPrEx>
          <w:tblLook w:val="04A0" w:firstRow="1" w:lastRow="0" w:firstColumn="1" w:lastColumn="0" w:noHBand="0" w:noVBand="1"/>
        </w:tblPrEx>
        <w:trPr>
          <w:cantSplit/>
        </w:trPr>
        <w:tc>
          <w:tcPr>
            <w:tcW w:w="2438" w:type="dxa"/>
            <w:hideMark/>
          </w:tcPr>
          <w:p w14:paraId="486791C8" w14:textId="77777777" w:rsidR="00DF04E3" w:rsidRPr="007C64B2" w:rsidRDefault="00DF04E3">
            <w:pPr>
              <w:pStyle w:val="ENoteTableText"/>
              <w:rPr>
                <w:lang w:eastAsia="en-US"/>
              </w:rPr>
            </w:pPr>
            <w:r w:rsidRPr="007C64B2">
              <w:rPr>
                <w:lang w:eastAsia="en-US"/>
              </w:rPr>
              <w:t>s 10</w:t>
            </w:r>
            <w:r w:rsidRPr="007C64B2">
              <w:rPr>
                <w:lang w:eastAsia="en-US"/>
              </w:rPr>
              <w:tab/>
            </w:r>
          </w:p>
        </w:tc>
        <w:tc>
          <w:tcPr>
            <w:tcW w:w="4643" w:type="dxa"/>
            <w:hideMark/>
          </w:tcPr>
          <w:p w14:paraId="48507169"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F2019L01436</w:t>
            </w:r>
          </w:p>
          <w:p w14:paraId="511B951F" w14:textId="77777777" w:rsidR="00DF04E3" w:rsidRPr="007C64B2" w:rsidRDefault="00DF04E3">
            <w:pPr>
              <w:pStyle w:val="ENoteTableText"/>
              <w:rPr>
                <w:lang w:eastAsia="en-US"/>
              </w:rPr>
            </w:pPr>
            <w:r w:rsidRPr="007C64B2">
              <w:rPr>
                <w:lang w:eastAsia="en-US"/>
              </w:rPr>
              <w:t>am F2022L00593</w:t>
            </w:r>
            <w:r>
              <w:rPr>
                <w:lang w:eastAsia="en-US"/>
              </w:rPr>
              <w:t xml:space="preserve">; </w:t>
            </w:r>
            <w:r w:rsidRPr="004C3252">
              <w:t>F2023L00882</w:t>
            </w:r>
          </w:p>
        </w:tc>
      </w:tr>
      <w:tr w:rsidR="00DF04E3" w:rsidRPr="007C64B2" w14:paraId="29BC1F2B" w14:textId="77777777">
        <w:tblPrEx>
          <w:tblLook w:val="04A0" w:firstRow="1" w:lastRow="0" w:firstColumn="1" w:lastColumn="0" w:noHBand="0" w:noVBand="1"/>
        </w:tblPrEx>
        <w:trPr>
          <w:cantSplit/>
        </w:trPr>
        <w:tc>
          <w:tcPr>
            <w:tcW w:w="2438" w:type="dxa"/>
            <w:hideMark/>
          </w:tcPr>
          <w:p w14:paraId="40FD0AF6" w14:textId="77777777" w:rsidR="00DF04E3" w:rsidRPr="007C64B2" w:rsidRDefault="00DF04E3">
            <w:pPr>
              <w:pStyle w:val="ENoteTableText"/>
              <w:rPr>
                <w:lang w:eastAsia="en-US"/>
              </w:rPr>
            </w:pPr>
            <w:r w:rsidRPr="007C64B2">
              <w:rPr>
                <w:b/>
                <w:bCs/>
                <w:lang w:eastAsia="en-US"/>
              </w:rPr>
              <w:t>Part 3</w:t>
            </w:r>
          </w:p>
        </w:tc>
        <w:tc>
          <w:tcPr>
            <w:tcW w:w="4643" w:type="dxa"/>
          </w:tcPr>
          <w:p w14:paraId="469A5503" w14:textId="77777777" w:rsidR="00DF04E3" w:rsidRPr="007C64B2" w:rsidRDefault="00DF04E3">
            <w:pPr>
              <w:pStyle w:val="ENoteTableText"/>
              <w:rPr>
                <w:lang w:eastAsia="en-US"/>
              </w:rPr>
            </w:pPr>
          </w:p>
        </w:tc>
      </w:tr>
      <w:tr w:rsidR="00DF04E3" w:rsidRPr="007C64B2" w14:paraId="242C594E" w14:textId="77777777">
        <w:tblPrEx>
          <w:tblLook w:val="04A0" w:firstRow="1" w:lastRow="0" w:firstColumn="1" w:lastColumn="0" w:noHBand="0" w:noVBand="1"/>
        </w:tblPrEx>
        <w:trPr>
          <w:cantSplit/>
        </w:trPr>
        <w:tc>
          <w:tcPr>
            <w:tcW w:w="2438" w:type="dxa"/>
            <w:hideMark/>
          </w:tcPr>
          <w:p w14:paraId="31048E9C" w14:textId="77777777" w:rsidR="00DF04E3" w:rsidRPr="007C64B2" w:rsidRDefault="00DF04E3">
            <w:pPr>
              <w:pStyle w:val="ENoteTableText"/>
              <w:rPr>
                <w:lang w:eastAsia="en-US"/>
              </w:rPr>
            </w:pPr>
            <w:r w:rsidRPr="007C64B2">
              <w:rPr>
                <w:lang w:eastAsia="en-US"/>
              </w:rPr>
              <w:t>s 19</w:t>
            </w:r>
            <w:r w:rsidRPr="007C64B2">
              <w:rPr>
                <w:lang w:eastAsia="en-US"/>
              </w:rPr>
              <w:tab/>
            </w:r>
          </w:p>
        </w:tc>
        <w:tc>
          <w:tcPr>
            <w:tcW w:w="4643" w:type="dxa"/>
            <w:hideMark/>
          </w:tcPr>
          <w:p w14:paraId="16DFD649"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F2022L00592 </w:t>
            </w:r>
          </w:p>
        </w:tc>
      </w:tr>
      <w:tr w:rsidR="00DF04E3" w:rsidRPr="007C64B2" w14:paraId="7233060F" w14:textId="77777777">
        <w:tblPrEx>
          <w:tblLook w:val="04A0" w:firstRow="1" w:lastRow="0" w:firstColumn="1" w:lastColumn="0" w:noHBand="0" w:noVBand="1"/>
        </w:tblPrEx>
        <w:trPr>
          <w:cantSplit/>
        </w:trPr>
        <w:tc>
          <w:tcPr>
            <w:tcW w:w="2438" w:type="dxa"/>
            <w:hideMark/>
          </w:tcPr>
          <w:p w14:paraId="546AD44F" w14:textId="77777777" w:rsidR="00DF04E3" w:rsidRPr="007C64B2" w:rsidRDefault="00DF04E3">
            <w:pPr>
              <w:pStyle w:val="ENoteTableText"/>
              <w:rPr>
                <w:lang w:eastAsia="en-US"/>
              </w:rPr>
            </w:pPr>
            <w:r w:rsidRPr="007C64B2">
              <w:rPr>
                <w:b/>
                <w:bCs/>
                <w:lang w:eastAsia="en-US"/>
              </w:rPr>
              <w:t>Part 4</w:t>
            </w:r>
          </w:p>
        </w:tc>
        <w:tc>
          <w:tcPr>
            <w:tcW w:w="4643" w:type="dxa"/>
          </w:tcPr>
          <w:p w14:paraId="215FC5C6" w14:textId="77777777" w:rsidR="00DF04E3" w:rsidRPr="007C64B2" w:rsidRDefault="00DF04E3">
            <w:pPr>
              <w:pStyle w:val="ENoteTableText"/>
              <w:rPr>
                <w:lang w:eastAsia="en-US"/>
              </w:rPr>
            </w:pPr>
          </w:p>
        </w:tc>
      </w:tr>
      <w:tr w:rsidR="00DF04E3" w:rsidRPr="007C64B2" w14:paraId="1BDE981B" w14:textId="77777777">
        <w:tblPrEx>
          <w:tblLook w:val="04A0" w:firstRow="1" w:lastRow="0" w:firstColumn="1" w:lastColumn="0" w:noHBand="0" w:noVBand="1"/>
        </w:tblPrEx>
        <w:trPr>
          <w:cantSplit/>
        </w:trPr>
        <w:tc>
          <w:tcPr>
            <w:tcW w:w="2438" w:type="dxa"/>
          </w:tcPr>
          <w:p w14:paraId="2A7C5214" w14:textId="77777777" w:rsidR="00DF04E3" w:rsidRPr="007C64B2" w:rsidRDefault="00DF04E3">
            <w:pPr>
              <w:pStyle w:val="ENoteTableText"/>
              <w:rPr>
                <w:b/>
                <w:bCs/>
                <w:lang w:eastAsia="en-US"/>
              </w:rPr>
            </w:pPr>
            <w:r w:rsidRPr="007C64B2">
              <w:rPr>
                <w:lang w:eastAsia="en-US"/>
              </w:rPr>
              <w:t>Box after heading</w:t>
            </w:r>
            <w:r w:rsidRPr="007C64B2">
              <w:rPr>
                <w:lang w:eastAsia="en-US"/>
              </w:rPr>
              <w:tab/>
            </w:r>
          </w:p>
        </w:tc>
        <w:tc>
          <w:tcPr>
            <w:tcW w:w="4643" w:type="dxa"/>
          </w:tcPr>
          <w:p w14:paraId="7E65A101"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F2022L01501</w:t>
            </w:r>
          </w:p>
        </w:tc>
      </w:tr>
      <w:tr w:rsidR="00DF04E3" w:rsidRPr="007C64B2" w14:paraId="51C39A31" w14:textId="77777777">
        <w:tblPrEx>
          <w:tblLook w:val="04A0" w:firstRow="1" w:lastRow="0" w:firstColumn="1" w:lastColumn="0" w:noHBand="0" w:noVBand="1"/>
        </w:tblPrEx>
        <w:trPr>
          <w:cantSplit/>
        </w:trPr>
        <w:tc>
          <w:tcPr>
            <w:tcW w:w="2438" w:type="dxa"/>
          </w:tcPr>
          <w:p w14:paraId="457DF749" w14:textId="77777777" w:rsidR="00DF04E3" w:rsidRPr="007C64B2" w:rsidRDefault="00DF04E3">
            <w:pPr>
              <w:pStyle w:val="ENoteTableText"/>
              <w:rPr>
                <w:b/>
                <w:bCs/>
                <w:lang w:eastAsia="en-US"/>
              </w:rPr>
            </w:pPr>
            <w:r w:rsidRPr="007C64B2">
              <w:rPr>
                <w:b/>
                <w:bCs/>
                <w:lang w:eastAsia="en-US"/>
              </w:rPr>
              <w:t xml:space="preserve">s </w:t>
            </w:r>
            <w:r w:rsidRPr="007C64B2">
              <w:rPr>
                <w:lang w:eastAsia="en-US"/>
              </w:rPr>
              <w:t>21A</w:t>
            </w:r>
          </w:p>
        </w:tc>
        <w:tc>
          <w:tcPr>
            <w:tcW w:w="4643" w:type="dxa"/>
          </w:tcPr>
          <w:p w14:paraId="0C847D32" w14:textId="77777777" w:rsidR="00DF04E3" w:rsidRPr="007C64B2" w:rsidRDefault="00DF04E3">
            <w:pPr>
              <w:pStyle w:val="ENoteTableText"/>
              <w:rPr>
                <w:lang w:eastAsia="en-US"/>
              </w:rPr>
            </w:pPr>
            <w:r w:rsidRPr="007C64B2">
              <w:rPr>
                <w:lang w:eastAsia="en-US"/>
              </w:rPr>
              <w:t>ad F2022L01501</w:t>
            </w:r>
          </w:p>
        </w:tc>
      </w:tr>
      <w:tr w:rsidR="00DF04E3" w:rsidRPr="007C64B2" w14:paraId="51317F96" w14:textId="77777777">
        <w:tblPrEx>
          <w:tblLook w:val="04A0" w:firstRow="1" w:lastRow="0" w:firstColumn="1" w:lastColumn="0" w:noHBand="0" w:noVBand="1"/>
        </w:tblPrEx>
        <w:trPr>
          <w:cantSplit/>
        </w:trPr>
        <w:tc>
          <w:tcPr>
            <w:tcW w:w="2438" w:type="dxa"/>
          </w:tcPr>
          <w:p w14:paraId="57FF1806" w14:textId="77777777" w:rsidR="00DF04E3" w:rsidRPr="007C64B2" w:rsidRDefault="00DF04E3">
            <w:pPr>
              <w:pStyle w:val="ENoteTableText"/>
              <w:rPr>
                <w:lang w:eastAsia="en-US"/>
              </w:rPr>
            </w:pPr>
            <w:r w:rsidRPr="007C64B2">
              <w:rPr>
                <w:lang w:eastAsia="en-US"/>
              </w:rPr>
              <w:t>s 22</w:t>
            </w:r>
          </w:p>
        </w:tc>
        <w:tc>
          <w:tcPr>
            <w:tcW w:w="4643" w:type="dxa"/>
          </w:tcPr>
          <w:p w14:paraId="7049904B" w14:textId="77777777" w:rsidR="00DF04E3" w:rsidRPr="007C64B2" w:rsidRDefault="00DF04E3">
            <w:pPr>
              <w:pStyle w:val="ENoteTableText"/>
              <w:rPr>
                <w:lang w:eastAsia="en-US"/>
              </w:rPr>
            </w:pPr>
            <w:r w:rsidRPr="007C64B2">
              <w:rPr>
                <w:lang w:eastAsia="en-US"/>
              </w:rPr>
              <w:t>am F2022L01501</w:t>
            </w:r>
          </w:p>
        </w:tc>
      </w:tr>
      <w:tr w:rsidR="00DF04E3" w:rsidRPr="007C64B2" w14:paraId="16D6B545" w14:textId="77777777">
        <w:tblPrEx>
          <w:tblLook w:val="04A0" w:firstRow="1" w:lastRow="0" w:firstColumn="1" w:lastColumn="0" w:noHBand="0" w:noVBand="1"/>
        </w:tblPrEx>
        <w:trPr>
          <w:cantSplit/>
        </w:trPr>
        <w:tc>
          <w:tcPr>
            <w:tcW w:w="2438" w:type="dxa"/>
          </w:tcPr>
          <w:p w14:paraId="72F87E86" w14:textId="77777777" w:rsidR="00DF04E3" w:rsidRPr="007C64B2" w:rsidRDefault="00DF04E3">
            <w:pPr>
              <w:pStyle w:val="ENoteTableText"/>
              <w:rPr>
                <w:lang w:eastAsia="en-US"/>
              </w:rPr>
            </w:pPr>
            <w:r w:rsidRPr="007C64B2">
              <w:rPr>
                <w:lang w:eastAsia="en-US"/>
              </w:rPr>
              <w:t>s 22A</w:t>
            </w:r>
          </w:p>
        </w:tc>
        <w:tc>
          <w:tcPr>
            <w:tcW w:w="4643" w:type="dxa"/>
          </w:tcPr>
          <w:p w14:paraId="421ABD23" w14:textId="77777777" w:rsidR="00DF04E3" w:rsidRPr="007C64B2" w:rsidRDefault="00DF04E3">
            <w:pPr>
              <w:pStyle w:val="ENoteTableText"/>
              <w:rPr>
                <w:lang w:eastAsia="en-US"/>
              </w:rPr>
            </w:pPr>
            <w:r w:rsidRPr="007C64B2">
              <w:rPr>
                <w:lang w:eastAsia="en-US"/>
              </w:rPr>
              <w:t>ad F2022L01501</w:t>
            </w:r>
          </w:p>
        </w:tc>
      </w:tr>
      <w:tr w:rsidR="00DF04E3" w:rsidRPr="007C64B2" w14:paraId="373E7D1D" w14:textId="77777777">
        <w:tblPrEx>
          <w:tblLook w:val="04A0" w:firstRow="1" w:lastRow="0" w:firstColumn="1" w:lastColumn="0" w:noHBand="0" w:noVBand="1"/>
        </w:tblPrEx>
        <w:trPr>
          <w:cantSplit/>
        </w:trPr>
        <w:tc>
          <w:tcPr>
            <w:tcW w:w="2438" w:type="dxa"/>
            <w:hideMark/>
          </w:tcPr>
          <w:p w14:paraId="45F4CB78" w14:textId="77777777" w:rsidR="00DF04E3" w:rsidRPr="007C64B2" w:rsidRDefault="00DF04E3">
            <w:pPr>
              <w:pStyle w:val="ENoteTableText"/>
              <w:rPr>
                <w:lang w:eastAsia="en-US"/>
              </w:rPr>
            </w:pPr>
            <w:r w:rsidRPr="007C64B2">
              <w:rPr>
                <w:lang w:eastAsia="en-US"/>
              </w:rPr>
              <w:t>s 23A</w:t>
            </w:r>
            <w:r w:rsidRPr="007C64B2">
              <w:rPr>
                <w:lang w:eastAsia="en-US"/>
              </w:rPr>
              <w:tab/>
            </w:r>
          </w:p>
        </w:tc>
        <w:tc>
          <w:tcPr>
            <w:tcW w:w="4643" w:type="dxa"/>
            <w:hideMark/>
          </w:tcPr>
          <w:p w14:paraId="5B2E854C" w14:textId="77777777" w:rsidR="00DF04E3" w:rsidRPr="007C64B2" w:rsidRDefault="00DF04E3">
            <w:pPr>
              <w:pStyle w:val="ENoteTableText"/>
              <w:rPr>
                <w:lang w:eastAsia="en-US"/>
              </w:rPr>
            </w:pPr>
            <w:r w:rsidRPr="007C64B2">
              <w:rPr>
                <w:lang w:eastAsia="en-US"/>
              </w:rPr>
              <w:t xml:space="preserve">ad F2022L00592 </w:t>
            </w:r>
          </w:p>
          <w:p w14:paraId="22BC921F" w14:textId="77777777" w:rsidR="00DF04E3" w:rsidRPr="007C64B2" w:rsidRDefault="00DF04E3">
            <w:pPr>
              <w:pStyle w:val="ENoteTableText"/>
              <w:rPr>
                <w:lang w:eastAsia="en-US"/>
              </w:rPr>
            </w:pPr>
            <w:r w:rsidRPr="007C64B2">
              <w:rPr>
                <w:lang w:eastAsia="en-US"/>
              </w:rPr>
              <w:t xml:space="preserve">am F2022L01501 </w:t>
            </w:r>
          </w:p>
        </w:tc>
      </w:tr>
      <w:tr w:rsidR="00DF04E3" w:rsidRPr="007C64B2" w14:paraId="6E3E18BD" w14:textId="77777777">
        <w:tblPrEx>
          <w:tblLook w:val="04A0" w:firstRow="1" w:lastRow="0" w:firstColumn="1" w:lastColumn="0" w:noHBand="0" w:noVBand="1"/>
        </w:tblPrEx>
        <w:trPr>
          <w:cantSplit/>
        </w:trPr>
        <w:tc>
          <w:tcPr>
            <w:tcW w:w="2438" w:type="dxa"/>
          </w:tcPr>
          <w:p w14:paraId="735290CE" w14:textId="77777777" w:rsidR="00DF04E3" w:rsidRPr="007C64B2" w:rsidRDefault="00DF04E3">
            <w:pPr>
              <w:pStyle w:val="ENoteTableText"/>
              <w:rPr>
                <w:lang w:eastAsia="en-US"/>
              </w:rPr>
            </w:pPr>
            <w:r w:rsidRPr="007C64B2">
              <w:rPr>
                <w:lang w:eastAsia="en-US"/>
              </w:rPr>
              <w:t>s 24</w:t>
            </w:r>
          </w:p>
        </w:tc>
        <w:tc>
          <w:tcPr>
            <w:tcW w:w="4643" w:type="dxa"/>
          </w:tcPr>
          <w:p w14:paraId="418A35C8" w14:textId="77777777" w:rsidR="00DF04E3" w:rsidRPr="007C64B2" w:rsidRDefault="00DF04E3">
            <w:pPr>
              <w:pStyle w:val="ENoteTableText"/>
              <w:rPr>
                <w:lang w:eastAsia="en-US"/>
              </w:rPr>
            </w:pPr>
            <w:r w:rsidRPr="007C64B2">
              <w:rPr>
                <w:lang w:eastAsia="en-US"/>
              </w:rPr>
              <w:t>am F2022L01501</w:t>
            </w:r>
          </w:p>
        </w:tc>
      </w:tr>
      <w:tr w:rsidR="00DF04E3" w:rsidRPr="007C64B2" w14:paraId="6929C346" w14:textId="77777777">
        <w:tblPrEx>
          <w:tblLook w:val="04A0" w:firstRow="1" w:lastRow="0" w:firstColumn="1" w:lastColumn="0" w:noHBand="0" w:noVBand="1"/>
        </w:tblPrEx>
        <w:trPr>
          <w:cantSplit/>
        </w:trPr>
        <w:tc>
          <w:tcPr>
            <w:tcW w:w="2438" w:type="dxa"/>
          </w:tcPr>
          <w:p w14:paraId="5F47F7C1" w14:textId="77777777" w:rsidR="00DF04E3" w:rsidRPr="007C64B2" w:rsidRDefault="00DF04E3">
            <w:pPr>
              <w:pStyle w:val="ENoteTableText"/>
              <w:rPr>
                <w:lang w:eastAsia="en-US"/>
              </w:rPr>
            </w:pPr>
            <w:r w:rsidRPr="007C64B2">
              <w:rPr>
                <w:lang w:eastAsia="en-US"/>
              </w:rPr>
              <w:t>s 25</w:t>
            </w:r>
          </w:p>
        </w:tc>
        <w:tc>
          <w:tcPr>
            <w:tcW w:w="4643" w:type="dxa"/>
          </w:tcPr>
          <w:p w14:paraId="66F892EF" w14:textId="77777777" w:rsidR="00DF04E3" w:rsidRPr="007C64B2" w:rsidRDefault="00DF04E3">
            <w:pPr>
              <w:pStyle w:val="ENoteTableText"/>
              <w:rPr>
                <w:lang w:eastAsia="en-US"/>
              </w:rPr>
            </w:pPr>
            <w:r w:rsidRPr="007C64B2">
              <w:rPr>
                <w:lang w:eastAsia="en-US"/>
              </w:rPr>
              <w:t>am F2022L01501</w:t>
            </w:r>
          </w:p>
        </w:tc>
      </w:tr>
      <w:tr w:rsidR="00DF04E3" w:rsidRPr="007C64B2" w14:paraId="5C61AA76" w14:textId="77777777">
        <w:tblPrEx>
          <w:tblLook w:val="04A0" w:firstRow="1" w:lastRow="0" w:firstColumn="1" w:lastColumn="0" w:noHBand="0" w:noVBand="1"/>
        </w:tblPrEx>
        <w:trPr>
          <w:cantSplit/>
        </w:trPr>
        <w:tc>
          <w:tcPr>
            <w:tcW w:w="2438" w:type="dxa"/>
          </w:tcPr>
          <w:p w14:paraId="02353637" w14:textId="77777777" w:rsidR="00DF04E3" w:rsidRPr="007C64B2" w:rsidRDefault="00DF04E3">
            <w:pPr>
              <w:pStyle w:val="ENoteTableText"/>
              <w:rPr>
                <w:lang w:eastAsia="en-US"/>
              </w:rPr>
            </w:pPr>
            <w:r w:rsidRPr="007C64B2">
              <w:rPr>
                <w:lang w:eastAsia="en-US"/>
              </w:rPr>
              <w:t>s 26</w:t>
            </w:r>
          </w:p>
        </w:tc>
        <w:tc>
          <w:tcPr>
            <w:tcW w:w="4643" w:type="dxa"/>
          </w:tcPr>
          <w:p w14:paraId="4E6D9107" w14:textId="77777777" w:rsidR="00DF04E3" w:rsidRPr="007C64B2" w:rsidRDefault="00DF04E3">
            <w:pPr>
              <w:pStyle w:val="ENoteTableText"/>
              <w:rPr>
                <w:lang w:eastAsia="en-US"/>
              </w:rPr>
            </w:pPr>
            <w:r w:rsidRPr="007C64B2">
              <w:rPr>
                <w:lang w:eastAsia="en-US"/>
              </w:rPr>
              <w:t>am F2022L01501</w:t>
            </w:r>
          </w:p>
        </w:tc>
      </w:tr>
      <w:tr w:rsidR="00DF04E3" w:rsidRPr="007C64B2" w14:paraId="27412767" w14:textId="77777777">
        <w:tblPrEx>
          <w:tblLook w:val="04A0" w:firstRow="1" w:lastRow="0" w:firstColumn="1" w:lastColumn="0" w:noHBand="0" w:noVBand="1"/>
        </w:tblPrEx>
        <w:trPr>
          <w:cantSplit/>
        </w:trPr>
        <w:tc>
          <w:tcPr>
            <w:tcW w:w="2438" w:type="dxa"/>
          </w:tcPr>
          <w:p w14:paraId="29D55772" w14:textId="77777777" w:rsidR="00DF04E3" w:rsidRPr="007C64B2" w:rsidRDefault="00DF04E3">
            <w:pPr>
              <w:pStyle w:val="ENoteTableText"/>
              <w:rPr>
                <w:lang w:eastAsia="en-US"/>
              </w:rPr>
            </w:pPr>
            <w:r w:rsidRPr="007C64B2">
              <w:rPr>
                <w:lang w:eastAsia="en-US"/>
              </w:rPr>
              <w:t>s 28A</w:t>
            </w:r>
          </w:p>
        </w:tc>
        <w:tc>
          <w:tcPr>
            <w:tcW w:w="4643" w:type="dxa"/>
          </w:tcPr>
          <w:p w14:paraId="78887D70" w14:textId="77777777" w:rsidR="00DF04E3" w:rsidRPr="007C64B2" w:rsidRDefault="00DF04E3">
            <w:pPr>
              <w:pStyle w:val="ENoteTableText"/>
              <w:rPr>
                <w:lang w:eastAsia="en-US"/>
              </w:rPr>
            </w:pPr>
            <w:r w:rsidRPr="007C64B2">
              <w:rPr>
                <w:lang w:eastAsia="en-US"/>
              </w:rPr>
              <w:t>ad F2022L01501</w:t>
            </w:r>
          </w:p>
        </w:tc>
      </w:tr>
      <w:tr w:rsidR="00DF04E3" w:rsidRPr="007C64B2" w14:paraId="78E3E28E" w14:textId="77777777">
        <w:tblPrEx>
          <w:tblLook w:val="04A0" w:firstRow="1" w:lastRow="0" w:firstColumn="1" w:lastColumn="0" w:noHBand="0" w:noVBand="1"/>
        </w:tblPrEx>
        <w:trPr>
          <w:cantSplit/>
        </w:trPr>
        <w:tc>
          <w:tcPr>
            <w:tcW w:w="2438" w:type="dxa"/>
            <w:hideMark/>
          </w:tcPr>
          <w:p w14:paraId="09915BAF" w14:textId="77777777" w:rsidR="00DF04E3" w:rsidRPr="007C64B2" w:rsidRDefault="00DF04E3">
            <w:pPr>
              <w:pStyle w:val="ENoteTableText"/>
              <w:rPr>
                <w:lang w:eastAsia="en-US"/>
              </w:rPr>
            </w:pPr>
            <w:r w:rsidRPr="007C64B2">
              <w:rPr>
                <w:b/>
                <w:lang w:eastAsia="en-US"/>
              </w:rPr>
              <w:t>Part 5A</w:t>
            </w:r>
          </w:p>
        </w:tc>
        <w:tc>
          <w:tcPr>
            <w:tcW w:w="4643" w:type="dxa"/>
          </w:tcPr>
          <w:p w14:paraId="28770412" w14:textId="77777777" w:rsidR="00DF04E3" w:rsidRPr="007C64B2" w:rsidRDefault="00DF04E3">
            <w:pPr>
              <w:pStyle w:val="ENoteTableText"/>
              <w:rPr>
                <w:lang w:eastAsia="en-US"/>
              </w:rPr>
            </w:pPr>
          </w:p>
        </w:tc>
      </w:tr>
      <w:tr w:rsidR="00DF04E3" w:rsidRPr="007C64B2" w14:paraId="0E3B54CC" w14:textId="77777777">
        <w:tblPrEx>
          <w:tblLook w:val="04A0" w:firstRow="1" w:lastRow="0" w:firstColumn="1" w:lastColumn="0" w:noHBand="0" w:noVBand="1"/>
        </w:tblPrEx>
        <w:trPr>
          <w:cantSplit/>
        </w:trPr>
        <w:tc>
          <w:tcPr>
            <w:tcW w:w="2438" w:type="dxa"/>
            <w:hideMark/>
          </w:tcPr>
          <w:p w14:paraId="59774E61" w14:textId="77777777" w:rsidR="00DF04E3" w:rsidRPr="007C64B2" w:rsidRDefault="00DF04E3">
            <w:pPr>
              <w:pStyle w:val="ENoteTableText"/>
              <w:rPr>
                <w:lang w:eastAsia="en-US"/>
              </w:rPr>
            </w:pPr>
            <w:r w:rsidRPr="007C64B2">
              <w:rPr>
                <w:lang w:eastAsia="en-US"/>
              </w:rPr>
              <w:t>Part 5A</w:t>
            </w:r>
            <w:r w:rsidRPr="007C64B2">
              <w:rPr>
                <w:lang w:eastAsia="en-US"/>
              </w:rPr>
              <w:tab/>
            </w:r>
          </w:p>
        </w:tc>
        <w:tc>
          <w:tcPr>
            <w:tcW w:w="4643" w:type="dxa"/>
            <w:hideMark/>
          </w:tcPr>
          <w:p w14:paraId="5106D58D" w14:textId="77777777" w:rsidR="00DF04E3" w:rsidRPr="007C64B2" w:rsidRDefault="00DF04E3">
            <w:pPr>
              <w:pStyle w:val="ENoteTableText"/>
              <w:rPr>
                <w:lang w:eastAsia="en-US"/>
              </w:rPr>
            </w:pPr>
            <w:r w:rsidRPr="007C64B2">
              <w:rPr>
                <w:lang w:eastAsia="en-US"/>
              </w:rPr>
              <w:t>ad F2019L01436</w:t>
            </w:r>
          </w:p>
        </w:tc>
      </w:tr>
      <w:tr w:rsidR="00DF04E3" w:rsidRPr="007C64B2" w14:paraId="5E88243E" w14:textId="77777777">
        <w:tblPrEx>
          <w:tblLook w:val="04A0" w:firstRow="1" w:lastRow="0" w:firstColumn="1" w:lastColumn="0" w:noHBand="0" w:noVBand="1"/>
        </w:tblPrEx>
        <w:trPr>
          <w:cantSplit/>
        </w:trPr>
        <w:tc>
          <w:tcPr>
            <w:tcW w:w="2438" w:type="dxa"/>
          </w:tcPr>
          <w:p w14:paraId="1530D008" w14:textId="77777777" w:rsidR="00DF04E3" w:rsidRPr="007C64B2" w:rsidRDefault="00DF04E3">
            <w:pPr>
              <w:pStyle w:val="ENoteTableText"/>
              <w:rPr>
                <w:lang w:eastAsia="en-US"/>
              </w:rPr>
            </w:pPr>
          </w:p>
        </w:tc>
        <w:tc>
          <w:tcPr>
            <w:tcW w:w="4643" w:type="dxa"/>
            <w:hideMark/>
          </w:tcPr>
          <w:p w14:paraId="0CA9860C" w14:textId="02FC9D3F" w:rsidR="00DF04E3" w:rsidRPr="007C64B2" w:rsidRDefault="00DF04E3">
            <w:pPr>
              <w:pStyle w:val="ENoteTableText"/>
              <w:rPr>
                <w:lang w:eastAsia="en-US"/>
              </w:rPr>
            </w:pPr>
            <w:r w:rsidRPr="007C64B2">
              <w:rPr>
                <w:lang w:eastAsia="en-US"/>
              </w:rPr>
              <w:t>am F2020L01285; F2021L00912; F2022L00593</w:t>
            </w:r>
            <w:r w:rsidR="00D10B08">
              <w:rPr>
                <w:lang w:eastAsia="en-US"/>
              </w:rPr>
              <w:t xml:space="preserve">, </w:t>
            </w:r>
            <w:r w:rsidR="00D10B08" w:rsidRPr="004C3252">
              <w:t>F2023L00882</w:t>
            </w:r>
          </w:p>
        </w:tc>
      </w:tr>
      <w:tr w:rsidR="00DF04E3" w:rsidRPr="007C64B2" w14:paraId="3BDF36D4" w14:textId="77777777">
        <w:tblPrEx>
          <w:tblLook w:val="04A0" w:firstRow="1" w:lastRow="0" w:firstColumn="1" w:lastColumn="0" w:noHBand="0" w:noVBand="1"/>
        </w:tblPrEx>
        <w:trPr>
          <w:cantSplit/>
        </w:trPr>
        <w:tc>
          <w:tcPr>
            <w:tcW w:w="2438" w:type="dxa"/>
            <w:hideMark/>
          </w:tcPr>
          <w:p w14:paraId="27E34CF8" w14:textId="77777777" w:rsidR="00DF04E3" w:rsidRPr="007C64B2" w:rsidRDefault="00DF04E3">
            <w:pPr>
              <w:pStyle w:val="ENoteTableText"/>
              <w:rPr>
                <w:lang w:eastAsia="en-US"/>
              </w:rPr>
            </w:pPr>
            <w:r w:rsidRPr="007C64B2">
              <w:rPr>
                <w:b/>
                <w:lang w:eastAsia="en-US"/>
              </w:rPr>
              <w:t>Division 1 (Part 5A)</w:t>
            </w:r>
          </w:p>
        </w:tc>
        <w:tc>
          <w:tcPr>
            <w:tcW w:w="4643" w:type="dxa"/>
          </w:tcPr>
          <w:p w14:paraId="560C95E4" w14:textId="77777777" w:rsidR="00DF04E3" w:rsidRPr="007C64B2" w:rsidRDefault="00DF04E3">
            <w:pPr>
              <w:pStyle w:val="ENoteTableText"/>
              <w:rPr>
                <w:lang w:eastAsia="en-US"/>
              </w:rPr>
            </w:pPr>
          </w:p>
        </w:tc>
      </w:tr>
      <w:tr w:rsidR="00DF04E3" w:rsidRPr="007C64B2" w14:paraId="5A2B4E86" w14:textId="77777777">
        <w:tblPrEx>
          <w:tblLook w:val="04A0" w:firstRow="1" w:lastRow="0" w:firstColumn="1" w:lastColumn="0" w:noHBand="0" w:noVBand="1"/>
        </w:tblPrEx>
        <w:trPr>
          <w:cantSplit/>
        </w:trPr>
        <w:tc>
          <w:tcPr>
            <w:tcW w:w="2438" w:type="dxa"/>
            <w:hideMark/>
          </w:tcPr>
          <w:p w14:paraId="7D47252D" w14:textId="77777777" w:rsidR="00DF04E3" w:rsidRPr="007C64B2" w:rsidRDefault="00DF04E3">
            <w:pPr>
              <w:pStyle w:val="ENoteTableText"/>
              <w:rPr>
                <w:lang w:eastAsia="en-US"/>
              </w:rPr>
            </w:pPr>
            <w:r w:rsidRPr="007C64B2">
              <w:rPr>
                <w:lang w:eastAsia="en-US"/>
              </w:rPr>
              <w:t>Box after heading</w:t>
            </w:r>
            <w:r w:rsidRPr="007C64B2">
              <w:rPr>
                <w:lang w:eastAsia="en-US"/>
              </w:rPr>
              <w:tab/>
            </w:r>
          </w:p>
        </w:tc>
        <w:tc>
          <w:tcPr>
            <w:tcW w:w="4643" w:type="dxa"/>
            <w:hideMark/>
          </w:tcPr>
          <w:p w14:paraId="2D6A1819" w14:textId="77777777" w:rsidR="00DF04E3" w:rsidRPr="007C64B2" w:rsidRDefault="00DF04E3">
            <w:pPr>
              <w:pStyle w:val="ENoteTableText"/>
              <w:rPr>
                <w:lang w:eastAsia="en-US"/>
              </w:rPr>
            </w:pPr>
            <w:r w:rsidRPr="007C64B2">
              <w:rPr>
                <w:lang w:eastAsia="en-US"/>
              </w:rPr>
              <w:t xml:space="preserve">ad F2019L01436 </w:t>
            </w:r>
          </w:p>
        </w:tc>
      </w:tr>
      <w:tr w:rsidR="00DF04E3" w:rsidRPr="007C64B2" w14:paraId="493829B9" w14:textId="77777777">
        <w:tblPrEx>
          <w:tblLook w:val="04A0" w:firstRow="1" w:lastRow="0" w:firstColumn="1" w:lastColumn="0" w:noHBand="0" w:noVBand="1"/>
        </w:tblPrEx>
        <w:trPr>
          <w:cantSplit/>
        </w:trPr>
        <w:tc>
          <w:tcPr>
            <w:tcW w:w="2438" w:type="dxa"/>
          </w:tcPr>
          <w:p w14:paraId="4A70438B" w14:textId="77777777" w:rsidR="00DF04E3" w:rsidRPr="007C64B2" w:rsidRDefault="00DF04E3">
            <w:pPr>
              <w:pStyle w:val="ENoteTableText"/>
              <w:rPr>
                <w:lang w:eastAsia="en-US"/>
              </w:rPr>
            </w:pPr>
          </w:p>
        </w:tc>
        <w:tc>
          <w:tcPr>
            <w:tcW w:w="4643" w:type="dxa"/>
            <w:hideMark/>
          </w:tcPr>
          <w:p w14:paraId="4FDC15AB" w14:textId="77777777" w:rsidR="00DF04E3" w:rsidRPr="007C64B2" w:rsidRDefault="00DF04E3">
            <w:pPr>
              <w:pStyle w:val="ENoteTableText"/>
              <w:rPr>
                <w:lang w:eastAsia="en-US"/>
              </w:rPr>
            </w:pPr>
            <w:r w:rsidRPr="007C64B2">
              <w:rPr>
                <w:lang w:eastAsia="en-US"/>
              </w:rPr>
              <w:t>am F2021L00912; F2022L00593; F2022L01290</w:t>
            </w:r>
            <w:r>
              <w:rPr>
                <w:lang w:eastAsia="en-US"/>
              </w:rPr>
              <w:t xml:space="preserve">; </w:t>
            </w:r>
            <w:r w:rsidRPr="004C3252">
              <w:t>F2023L00882</w:t>
            </w:r>
          </w:p>
        </w:tc>
      </w:tr>
      <w:tr w:rsidR="00DF04E3" w:rsidRPr="007C64B2" w14:paraId="63D1AA59" w14:textId="77777777">
        <w:tblPrEx>
          <w:tblLook w:val="04A0" w:firstRow="1" w:lastRow="0" w:firstColumn="1" w:lastColumn="0" w:noHBand="0" w:noVBand="1"/>
        </w:tblPrEx>
        <w:trPr>
          <w:cantSplit/>
        </w:trPr>
        <w:tc>
          <w:tcPr>
            <w:tcW w:w="2438" w:type="dxa"/>
            <w:hideMark/>
          </w:tcPr>
          <w:p w14:paraId="0AA56791" w14:textId="77777777" w:rsidR="00DF04E3" w:rsidRPr="007C64B2" w:rsidRDefault="00DF04E3">
            <w:pPr>
              <w:pStyle w:val="ENoteTableText"/>
              <w:rPr>
                <w:lang w:eastAsia="en-US"/>
              </w:rPr>
            </w:pPr>
            <w:r w:rsidRPr="007C64B2">
              <w:rPr>
                <w:lang w:eastAsia="en-US"/>
              </w:rPr>
              <w:t>Division 1</w:t>
            </w:r>
            <w:r w:rsidRPr="007C64B2">
              <w:rPr>
                <w:lang w:eastAsia="en-US"/>
              </w:rPr>
              <w:tab/>
            </w:r>
          </w:p>
        </w:tc>
        <w:tc>
          <w:tcPr>
            <w:tcW w:w="4643" w:type="dxa"/>
            <w:hideMark/>
          </w:tcPr>
          <w:p w14:paraId="0682D27D" w14:textId="77777777" w:rsidR="00DF04E3" w:rsidRPr="007C64B2" w:rsidRDefault="00DF04E3">
            <w:pPr>
              <w:pStyle w:val="ENoteTableText"/>
              <w:rPr>
                <w:lang w:eastAsia="en-US"/>
              </w:rPr>
            </w:pPr>
            <w:r w:rsidRPr="007C64B2">
              <w:rPr>
                <w:lang w:eastAsia="en-US"/>
              </w:rPr>
              <w:t>ad F2019L01436</w:t>
            </w:r>
          </w:p>
        </w:tc>
      </w:tr>
      <w:tr w:rsidR="00DF04E3" w:rsidRPr="007C64B2" w14:paraId="28FB68C6" w14:textId="77777777">
        <w:tblPrEx>
          <w:tblLook w:val="04A0" w:firstRow="1" w:lastRow="0" w:firstColumn="1" w:lastColumn="0" w:noHBand="0" w:noVBand="1"/>
        </w:tblPrEx>
        <w:trPr>
          <w:cantSplit/>
        </w:trPr>
        <w:tc>
          <w:tcPr>
            <w:tcW w:w="2438" w:type="dxa"/>
            <w:hideMark/>
          </w:tcPr>
          <w:p w14:paraId="7D810739" w14:textId="77777777" w:rsidR="00DF04E3" w:rsidRPr="007C64B2" w:rsidRDefault="00DF04E3">
            <w:pPr>
              <w:pStyle w:val="ENoteTableText"/>
              <w:rPr>
                <w:lang w:eastAsia="en-US"/>
              </w:rPr>
            </w:pPr>
            <w:r w:rsidRPr="007C64B2">
              <w:rPr>
                <w:lang w:eastAsia="en-US"/>
              </w:rPr>
              <w:t>s 29A</w:t>
            </w:r>
            <w:r w:rsidRPr="007C64B2">
              <w:rPr>
                <w:lang w:eastAsia="en-US"/>
              </w:rPr>
              <w:tab/>
            </w:r>
          </w:p>
        </w:tc>
        <w:tc>
          <w:tcPr>
            <w:tcW w:w="4643" w:type="dxa"/>
            <w:hideMark/>
          </w:tcPr>
          <w:p w14:paraId="59FF0F50" w14:textId="77777777" w:rsidR="00DF04E3" w:rsidRPr="007C64B2" w:rsidRDefault="00DF04E3">
            <w:pPr>
              <w:pStyle w:val="ENoteTableText"/>
              <w:rPr>
                <w:lang w:eastAsia="en-US"/>
              </w:rPr>
            </w:pPr>
            <w:r w:rsidRPr="007C64B2">
              <w:rPr>
                <w:lang w:eastAsia="en-US"/>
              </w:rPr>
              <w:t>ad F2019L01436</w:t>
            </w:r>
          </w:p>
        </w:tc>
      </w:tr>
      <w:tr w:rsidR="00DF04E3" w:rsidRPr="007C64B2" w14:paraId="010838A8" w14:textId="77777777">
        <w:tblPrEx>
          <w:tblLook w:val="04A0" w:firstRow="1" w:lastRow="0" w:firstColumn="1" w:lastColumn="0" w:noHBand="0" w:noVBand="1"/>
        </w:tblPrEx>
        <w:trPr>
          <w:cantSplit/>
        </w:trPr>
        <w:tc>
          <w:tcPr>
            <w:tcW w:w="2438" w:type="dxa"/>
            <w:hideMark/>
          </w:tcPr>
          <w:p w14:paraId="4FEF3F4F" w14:textId="77777777" w:rsidR="00DF04E3" w:rsidRPr="007C64B2" w:rsidRDefault="00DF04E3">
            <w:pPr>
              <w:pStyle w:val="ENoteTableText"/>
              <w:rPr>
                <w:lang w:eastAsia="en-US"/>
              </w:rPr>
            </w:pPr>
            <w:r w:rsidRPr="007C64B2">
              <w:rPr>
                <w:lang w:eastAsia="en-US"/>
              </w:rPr>
              <w:t>s 29B</w:t>
            </w:r>
            <w:r w:rsidRPr="007C64B2">
              <w:rPr>
                <w:lang w:eastAsia="en-US"/>
              </w:rPr>
              <w:tab/>
            </w:r>
          </w:p>
        </w:tc>
        <w:tc>
          <w:tcPr>
            <w:tcW w:w="4643" w:type="dxa"/>
            <w:hideMark/>
          </w:tcPr>
          <w:p w14:paraId="285C8933" w14:textId="77777777" w:rsidR="00DF04E3" w:rsidRPr="007C64B2" w:rsidRDefault="00DF04E3">
            <w:pPr>
              <w:pStyle w:val="ENoteTableText"/>
              <w:rPr>
                <w:lang w:eastAsia="en-US"/>
              </w:rPr>
            </w:pPr>
            <w:r w:rsidRPr="007C64B2">
              <w:rPr>
                <w:lang w:eastAsia="en-US"/>
              </w:rPr>
              <w:t>ad F2019L01436</w:t>
            </w:r>
          </w:p>
        </w:tc>
      </w:tr>
      <w:tr w:rsidR="00DF04E3" w:rsidRPr="007C64B2" w14:paraId="66D13AF1" w14:textId="77777777">
        <w:tblPrEx>
          <w:tblLook w:val="04A0" w:firstRow="1" w:lastRow="0" w:firstColumn="1" w:lastColumn="0" w:noHBand="0" w:noVBand="1"/>
        </w:tblPrEx>
        <w:trPr>
          <w:cantSplit/>
        </w:trPr>
        <w:tc>
          <w:tcPr>
            <w:tcW w:w="2438" w:type="dxa"/>
          </w:tcPr>
          <w:p w14:paraId="33723151" w14:textId="77777777" w:rsidR="00DF04E3" w:rsidRPr="007C64B2" w:rsidRDefault="00DF04E3">
            <w:pPr>
              <w:pStyle w:val="ENoteTableText"/>
              <w:rPr>
                <w:lang w:eastAsia="en-US"/>
              </w:rPr>
            </w:pPr>
          </w:p>
        </w:tc>
        <w:tc>
          <w:tcPr>
            <w:tcW w:w="4643" w:type="dxa"/>
            <w:hideMark/>
          </w:tcPr>
          <w:p w14:paraId="3EDAB151" w14:textId="77777777" w:rsidR="00DF04E3" w:rsidRPr="007C64B2" w:rsidRDefault="00DF04E3">
            <w:pPr>
              <w:pStyle w:val="ENoteTableText"/>
              <w:rPr>
                <w:lang w:eastAsia="en-US"/>
              </w:rPr>
            </w:pPr>
            <w:r w:rsidRPr="007C64B2">
              <w:rPr>
                <w:lang w:eastAsia="en-US"/>
              </w:rPr>
              <w:t>am F2021L00912; F2022L00593; F2022L01290</w:t>
            </w:r>
          </w:p>
        </w:tc>
      </w:tr>
      <w:tr w:rsidR="00DF04E3" w:rsidRPr="007C64B2" w14:paraId="1501F269" w14:textId="77777777">
        <w:tblPrEx>
          <w:tblLook w:val="04A0" w:firstRow="1" w:lastRow="0" w:firstColumn="1" w:lastColumn="0" w:noHBand="0" w:noVBand="1"/>
        </w:tblPrEx>
        <w:trPr>
          <w:cantSplit/>
        </w:trPr>
        <w:tc>
          <w:tcPr>
            <w:tcW w:w="2438" w:type="dxa"/>
            <w:hideMark/>
          </w:tcPr>
          <w:p w14:paraId="03CF0EDD" w14:textId="77777777" w:rsidR="00DF04E3" w:rsidRPr="007C64B2" w:rsidRDefault="00DF04E3">
            <w:pPr>
              <w:pStyle w:val="ENoteTableText"/>
              <w:rPr>
                <w:lang w:eastAsia="en-US"/>
              </w:rPr>
            </w:pPr>
            <w:r w:rsidRPr="007C64B2">
              <w:rPr>
                <w:lang w:eastAsia="en-US"/>
              </w:rPr>
              <w:t>s 29C</w:t>
            </w:r>
            <w:r w:rsidRPr="007C64B2">
              <w:rPr>
                <w:lang w:eastAsia="en-US"/>
              </w:rPr>
              <w:tab/>
            </w:r>
          </w:p>
        </w:tc>
        <w:tc>
          <w:tcPr>
            <w:tcW w:w="4643" w:type="dxa"/>
            <w:hideMark/>
          </w:tcPr>
          <w:p w14:paraId="3979E98F" w14:textId="77777777" w:rsidR="00DF04E3" w:rsidRPr="007C64B2" w:rsidRDefault="00DF04E3">
            <w:pPr>
              <w:pStyle w:val="ENoteTableText"/>
              <w:rPr>
                <w:lang w:eastAsia="en-US"/>
              </w:rPr>
            </w:pPr>
            <w:r w:rsidRPr="007C64B2">
              <w:rPr>
                <w:lang w:eastAsia="en-US"/>
              </w:rPr>
              <w:t xml:space="preserve">ad F2019L01436; </w:t>
            </w:r>
          </w:p>
        </w:tc>
      </w:tr>
      <w:tr w:rsidR="00DF04E3" w:rsidRPr="007C64B2" w14:paraId="5A0E2AC0" w14:textId="77777777">
        <w:tblPrEx>
          <w:tblLook w:val="04A0" w:firstRow="1" w:lastRow="0" w:firstColumn="1" w:lastColumn="0" w:noHBand="0" w:noVBand="1"/>
        </w:tblPrEx>
        <w:trPr>
          <w:cantSplit/>
        </w:trPr>
        <w:tc>
          <w:tcPr>
            <w:tcW w:w="2438" w:type="dxa"/>
          </w:tcPr>
          <w:p w14:paraId="06BD695C" w14:textId="77777777" w:rsidR="00DF04E3" w:rsidRPr="007C64B2" w:rsidRDefault="00DF04E3">
            <w:pPr>
              <w:pStyle w:val="ENoteTableText"/>
              <w:rPr>
                <w:lang w:eastAsia="en-US"/>
              </w:rPr>
            </w:pPr>
          </w:p>
        </w:tc>
        <w:tc>
          <w:tcPr>
            <w:tcW w:w="4643" w:type="dxa"/>
            <w:hideMark/>
          </w:tcPr>
          <w:p w14:paraId="2B7F9F47" w14:textId="77777777" w:rsidR="00DF04E3" w:rsidRPr="007C64B2" w:rsidRDefault="00DF04E3">
            <w:pPr>
              <w:pStyle w:val="ENoteTableText"/>
              <w:rPr>
                <w:lang w:eastAsia="en-US"/>
              </w:rPr>
            </w:pPr>
            <w:r w:rsidRPr="007C64B2">
              <w:rPr>
                <w:lang w:eastAsia="en-US"/>
              </w:rPr>
              <w:t>am F2020L01285; F2021L00912; F2022L01290</w:t>
            </w:r>
            <w:r>
              <w:rPr>
                <w:lang w:eastAsia="en-US"/>
              </w:rPr>
              <w:t xml:space="preserve">; </w:t>
            </w:r>
            <w:r w:rsidRPr="004C3252">
              <w:t>F2023L00882</w:t>
            </w:r>
          </w:p>
        </w:tc>
      </w:tr>
      <w:tr w:rsidR="00DF04E3" w:rsidRPr="007C64B2" w14:paraId="556D93A1" w14:textId="77777777">
        <w:tblPrEx>
          <w:tblLook w:val="04A0" w:firstRow="1" w:lastRow="0" w:firstColumn="1" w:lastColumn="0" w:noHBand="0" w:noVBand="1"/>
        </w:tblPrEx>
        <w:trPr>
          <w:cantSplit/>
        </w:trPr>
        <w:tc>
          <w:tcPr>
            <w:tcW w:w="2438" w:type="dxa"/>
            <w:hideMark/>
          </w:tcPr>
          <w:p w14:paraId="6C8AFE49" w14:textId="77777777" w:rsidR="00DF04E3" w:rsidRPr="007C64B2" w:rsidRDefault="00DF04E3">
            <w:pPr>
              <w:pStyle w:val="ENoteTableText"/>
              <w:rPr>
                <w:lang w:eastAsia="en-US"/>
              </w:rPr>
            </w:pPr>
            <w:r w:rsidRPr="007C64B2">
              <w:rPr>
                <w:lang w:eastAsia="en-US"/>
              </w:rPr>
              <w:t>s 29D</w:t>
            </w:r>
            <w:r w:rsidRPr="007C64B2">
              <w:rPr>
                <w:lang w:eastAsia="en-US"/>
              </w:rPr>
              <w:tab/>
            </w:r>
          </w:p>
        </w:tc>
        <w:tc>
          <w:tcPr>
            <w:tcW w:w="4643" w:type="dxa"/>
            <w:hideMark/>
          </w:tcPr>
          <w:p w14:paraId="2B4A1DFF" w14:textId="77777777" w:rsidR="00DF04E3" w:rsidRPr="007C64B2" w:rsidRDefault="00DF04E3">
            <w:pPr>
              <w:pStyle w:val="ENoteTableText"/>
              <w:tabs>
                <w:tab w:val="left" w:pos="3436"/>
              </w:tabs>
              <w:rPr>
                <w:lang w:eastAsia="en-US"/>
              </w:rPr>
            </w:pPr>
            <w:r w:rsidRPr="007C64B2">
              <w:rPr>
                <w:lang w:eastAsia="en-US"/>
              </w:rPr>
              <w:t>ad F2019L01436</w:t>
            </w:r>
            <w:r>
              <w:rPr>
                <w:lang w:eastAsia="en-US"/>
              </w:rPr>
              <w:tab/>
            </w:r>
          </w:p>
        </w:tc>
      </w:tr>
      <w:tr w:rsidR="00DF04E3" w:rsidRPr="007C64B2" w14:paraId="57861B2B" w14:textId="77777777">
        <w:tblPrEx>
          <w:tblLook w:val="04A0" w:firstRow="1" w:lastRow="0" w:firstColumn="1" w:lastColumn="0" w:noHBand="0" w:noVBand="1"/>
        </w:tblPrEx>
        <w:trPr>
          <w:cantSplit/>
        </w:trPr>
        <w:tc>
          <w:tcPr>
            <w:tcW w:w="2438" w:type="dxa"/>
          </w:tcPr>
          <w:p w14:paraId="67C57914" w14:textId="77777777" w:rsidR="00DF04E3" w:rsidRPr="007C64B2" w:rsidRDefault="00DF04E3">
            <w:pPr>
              <w:pStyle w:val="ENoteTableText"/>
              <w:rPr>
                <w:lang w:eastAsia="en-US"/>
              </w:rPr>
            </w:pPr>
          </w:p>
        </w:tc>
        <w:tc>
          <w:tcPr>
            <w:tcW w:w="4643" w:type="dxa"/>
            <w:hideMark/>
          </w:tcPr>
          <w:p w14:paraId="1DC2DC32" w14:textId="77777777" w:rsidR="00DF04E3" w:rsidRPr="007C64B2" w:rsidRDefault="00DF04E3">
            <w:pPr>
              <w:pStyle w:val="ENoteTableText"/>
              <w:rPr>
                <w:lang w:eastAsia="en-US"/>
              </w:rPr>
            </w:pPr>
            <w:r w:rsidRPr="007C64B2">
              <w:rPr>
                <w:lang w:eastAsia="en-US"/>
              </w:rPr>
              <w:t>am F2020L01285; F2021L00912</w:t>
            </w:r>
            <w:r>
              <w:rPr>
                <w:lang w:eastAsia="en-US"/>
              </w:rPr>
              <w:t xml:space="preserve">; </w:t>
            </w:r>
            <w:r w:rsidRPr="004C3252">
              <w:t>F2023L00882</w:t>
            </w:r>
          </w:p>
        </w:tc>
      </w:tr>
      <w:tr w:rsidR="00DF04E3" w:rsidRPr="007C64B2" w14:paraId="0449991E" w14:textId="77777777">
        <w:tblPrEx>
          <w:tblLook w:val="04A0" w:firstRow="1" w:lastRow="0" w:firstColumn="1" w:lastColumn="0" w:noHBand="0" w:noVBand="1"/>
        </w:tblPrEx>
        <w:trPr>
          <w:cantSplit/>
        </w:trPr>
        <w:tc>
          <w:tcPr>
            <w:tcW w:w="2438" w:type="dxa"/>
            <w:hideMark/>
          </w:tcPr>
          <w:p w14:paraId="4ECD1284" w14:textId="77777777" w:rsidR="00DF04E3" w:rsidRPr="007C64B2" w:rsidRDefault="00DF04E3">
            <w:pPr>
              <w:pStyle w:val="ENoteTableText"/>
              <w:rPr>
                <w:lang w:eastAsia="en-US"/>
              </w:rPr>
            </w:pPr>
            <w:r w:rsidRPr="007C64B2">
              <w:rPr>
                <w:lang w:eastAsia="en-US"/>
              </w:rPr>
              <w:t>s 29E</w:t>
            </w:r>
            <w:r w:rsidRPr="007C64B2">
              <w:rPr>
                <w:lang w:eastAsia="en-US"/>
              </w:rPr>
              <w:tab/>
            </w:r>
          </w:p>
        </w:tc>
        <w:tc>
          <w:tcPr>
            <w:tcW w:w="4643" w:type="dxa"/>
            <w:hideMark/>
          </w:tcPr>
          <w:p w14:paraId="2C4C4040" w14:textId="77777777" w:rsidR="00DF04E3" w:rsidRPr="007C64B2" w:rsidRDefault="00DF04E3">
            <w:pPr>
              <w:pStyle w:val="ENoteTableText"/>
              <w:rPr>
                <w:lang w:eastAsia="en-US"/>
              </w:rPr>
            </w:pPr>
            <w:r w:rsidRPr="007C64B2">
              <w:rPr>
                <w:lang w:eastAsia="en-US"/>
              </w:rPr>
              <w:t>ad F2019L01436</w:t>
            </w:r>
          </w:p>
        </w:tc>
      </w:tr>
      <w:tr w:rsidR="00DF04E3" w:rsidRPr="007C64B2" w14:paraId="68886829" w14:textId="77777777">
        <w:tblPrEx>
          <w:tblLook w:val="04A0" w:firstRow="1" w:lastRow="0" w:firstColumn="1" w:lastColumn="0" w:noHBand="0" w:noVBand="1"/>
        </w:tblPrEx>
        <w:trPr>
          <w:cantSplit/>
        </w:trPr>
        <w:tc>
          <w:tcPr>
            <w:tcW w:w="2438" w:type="dxa"/>
            <w:hideMark/>
          </w:tcPr>
          <w:p w14:paraId="1683BA6A" w14:textId="77777777" w:rsidR="00DF04E3" w:rsidRPr="007C64B2" w:rsidRDefault="00DF04E3">
            <w:pPr>
              <w:pStyle w:val="ENoteTableText"/>
              <w:rPr>
                <w:lang w:eastAsia="en-US"/>
              </w:rPr>
            </w:pPr>
            <w:r w:rsidRPr="007C64B2">
              <w:rPr>
                <w:lang w:eastAsia="en-US"/>
              </w:rPr>
              <w:t>s 29F</w:t>
            </w:r>
            <w:r w:rsidRPr="007C64B2">
              <w:rPr>
                <w:lang w:eastAsia="en-US"/>
              </w:rPr>
              <w:tab/>
            </w:r>
          </w:p>
        </w:tc>
        <w:tc>
          <w:tcPr>
            <w:tcW w:w="4643" w:type="dxa"/>
            <w:hideMark/>
          </w:tcPr>
          <w:p w14:paraId="569335EB" w14:textId="77777777" w:rsidR="00DF04E3" w:rsidRPr="007C64B2" w:rsidRDefault="00DF04E3">
            <w:pPr>
              <w:pStyle w:val="ENoteTableText"/>
              <w:rPr>
                <w:lang w:eastAsia="en-US"/>
              </w:rPr>
            </w:pPr>
            <w:r w:rsidRPr="007C64B2">
              <w:rPr>
                <w:lang w:eastAsia="en-US"/>
              </w:rPr>
              <w:t>ad F2019L01436</w:t>
            </w:r>
          </w:p>
        </w:tc>
      </w:tr>
      <w:tr w:rsidR="00DF04E3" w:rsidRPr="007C64B2" w14:paraId="5889A5E6" w14:textId="77777777">
        <w:tblPrEx>
          <w:tblLook w:val="04A0" w:firstRow="1" w:lastRow="0" w:firstColumn="1" w:lastColumn="0" w:noHBand="0" w:noVBand="1"/>
        </w:tblPrEx>
        <w:trPr>
          <w:cantSplit/>
        </w:trPr>
        <w:tc>
          <w:tcPr>
            <w:tcW w:w="2438" w:type="dxa"/>
          </w:tcPr>
          <w:p w14:paraId="5410ED65" w14:textId="77777777" w:rsidR="00DF04E3" w:rsidRPr="007C64B2" w:rsidRDefault="00DF04E3">
            <w:pPr>
              <w:pStyle w:val="ENoteTableText"/>
              <w:rPr>
                <w:lang w:eastAsia="en-US"/>
              </w:rPr>
            </w:pPr>
          </w:p>
        </w:tc>
        <w:tc>
          <w:tcPr>
            <w:tcW w:w="4643" w:type="dxa"/>
            <w:hideMark/>
          </w:tcPr>
          <w:p w14:paraId="2870293D" w14:textId="77777777" w:rsidR="00DF04E3" w:rsidRPr="007C64B2" w:rsidRDefault="00DF04E3">
            <w:pPr>
              <w:pStyle w:val="ENoteTableText"/>
              <w:rPr>
                <w:lang w:eastAsia="en-US"/>
              </w:rPr>
            </w:pPr>
            <w:r w:rsidRPr="007C64B2">
              <w:rPr>
                <w:lang w:eastAsia="en-US"/>
              </w:rPr>
              <w:t>am F2020L01285; F2021L00912; F2022L01290</w:t>
            </w:r>
            <w:r>
              <w:rPr>
                <w:lang w:eastAsia="en-US"/>
              </w:rPr>
              <w:t xml:space="preserve">; </w:t>
            </w:r>
            <w:proofErr w:type="gramStart"/>
            <w:r w:rsidRPr="004C3252">
              <w:t>F2023L00882</w:t>
            </w:r>
            <w:proofErr w:type="gramEnd"/>
          </w:p>
          <w:p w14:paraId="71EAD210"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F2022L00585</w:t>
            </w:r>
          </w:p>
        </w:tc>
      </w:tr>
      <w:tr w:rsidR="00DF04E3" w:rsidRPr="007C64B2" w14:paraId="286E804E" w14:textId="77777777">
        <w:tblPrEx>
          <w:tblLook w:val="04A0" w:firstRow="1" w:lastRow="0" w:firstColumn="1" w:lastColumn="0" w:noHBand="0" w:noVBand="1"/>
        </w:tblPrEx>
        <w:trPr>
          <w:cantSplit/>
        </w:trPr>
        <w:tc>
          <w:tcPr>
            <w:tcW w:w="2438" w:type="dxa"/>
            <w:hideMark/>
          </w:tcPr>
          <w:p w14:paraId="33AE4C96" w14:textId="77777777" w:rsidR="00DF04E3" w:rsidRPr="007C64B2" w:rsidRDefault="00DF04E3">
            <w:pPr>
              <w:pStyle w:val="ENoteTableText"/>
              <w:tabs>
                <w:tab w:val="left" w:pos="720"/>
                <w:tab w:val="left" w:pos="1177"/>
              </w:tabs>
              <w:rPr>
                <w:lang w:eastAsia="en-US"/>
              </w:rPr>
            </w:pPr>
            <w:r w:rsidRPr="007C64B2">
              <w:rPr>
                <w:lang w:eastAsia="en-US"/>
              </w:rPr>
              <w:t>s 29G</w:t>
            </w:r>
            <w:r w:rsidRPr="007C64B2">
              <w:rPr>
                <w:lang w:eastAsia="en-US"/>
              </w:rPr>
              <w:tab/>
            </w:r>
            <w:r w:rsidRPr="007C64B2">
              <w:rPr>
                <w:lang w:eastAsia="en-US"/>
              </w:rPr>
              <w:tab/>
            </w:r>
          </w:p>
        </w:tc>
        <w:tc>
          <w:tcPr>
            <w:tcW w:w="4643" w:type="dxa"/>
          </w:tcPr>
          <w:p w14:paraId="40BCDCC6" w14:textId="77777777" w:rsidR="00DF04E3" w:rsidRPr="007C64B2" w:rsidRDefault="00DF04E3">
            <w:pPr>
              <w:pStyle w:val="ENoteTableText"/>
              <w:rPr>
                <w:lang w:eastAsia="en-US"/>
              </w:rPr>
            </w:pPr>
            <w:r w:rsidRPr="007C64B2">
              <w:rPr>
                <w:lang w:eastAsia="en-US"/>
              </w:rPr>
              <w:t>ad F2019L01436</w:t>
            </w:r>
          </w:p>
        </w:tc>
      </w:tr>
      <w:tr w:rsidR="00DF04E3" w:rsidRPr="007C64B2" w14:paraId="6A6B23C8" w14:textId="77777777">
        <w:tblPrEx>
          <w:tblLook w:val="04A0" w:firstRow="1" w:lastRow="0" w:firstColumn="1" w:lastColumn="0" w:noHBand="0" w:noVBand="1"/>
        </w:tblPrEx>
        <w:trPr>
          <w:cantSplit/>
        </w:trPr>
        <w:tc>
          <w:tcPr>
            <w:tcW w:w="2438" w:type="dxa"/>
            <w:hideMark/>
          </w:tcPr>
          <w:p w14:paraId="323D0B26" w14:textId="77777777" w:rsidR="00DF04E3" w:rsidRPr="007C64B2" w:rsidRDefault="00DF04E3">
            <w:pPr>
              <w:pStyle w:val="ENoteTableText"/>
              <w:rPr>
                <w:lang w:eastAsia="en-US"/>
              </w:rPr>
            </w:pPr>
            <w:r w:rsidRPr="007C64B2">
              <w:rPr>
                <w:b/>
                <w:lang w:eastAsia="en-US"/>
              </w:rPr>
              <w:t xml:space="preserve">Division </w:t>
            </w:r>
            <w:proofErr w:type="gramStart"/>
            <w:r w:rsidRPr="007C64B2">
              <w:rPr>
                <w:b/>
                <w:lang w:eastAsia="en-US"/>
              </w:rPr>
              <w:t>2  (</w:t>
            </w:r>
            <w:proofErr w:type="gramEnd"/>
            <w:r w:rsidRPr="007C64B2">
              <w:rPr>
                <w:b/>
                <w:lang w:eastAsia="en-US"/>
              </w:rPr>
              <w:t>Part 5A)</w:t>
            </w:r>
          </w:p>
        </w:tc>
        <w:tc>
          <w:tcPr>
            <w:tcW w:w="4643" w:type="dxa"/>
          </w:tcPr>
          <w:p w14:paraId="6AE19056" w14:textId="77777777" w:rsidR="00DF04E3" w:rsidRPr="007C64B2" w:rsidRDefault="00DF04E3">
            <w:pPr>
              <w:pStyle w:val="ENoteTableText"/>
              <w:rPr>
                <w:lang w:eastAsia="en-US"/>
              </w:rPr>
            </w:pPr>
          </w:p>
        </w:tc>
      </w:tr>
      <w:tr w:rsidR="00DF04E3" w:rsidRPr="007C64B2" w14:paraId="14ABA63C" w14:textId="77777777">
        <w:tblPrEx>
          <w:tblLook w:val="04A0" w:firstRow="1" w:lastRow="0" w:firstColumn="1" w:lastColumn="0" w:noHBand="0" w:noVBand="1"/>
        </w:tblPrEx>
        <w:trPr>
          <w:cantSplit/>
        </w:trPr>
        <w:tc>
          <w:tcPr>
            <w:tcW w:w="2438" w:type="dxa"/>
            <w:hideMark/>
          </w:tcPr>
          <w:p w14:paraId="2B48A944" w14:textId="77777777" w:rsidR="00DF04E3" w:rsidRPr="007C64B2" w:rsidRDefault="00DF04E3">
            <w:pPr>
              <w:pStyle w:val="ENoteTableText"/>
              <w:rPr>
                <w:lang w:eastAsia="en-US"/>
              </w:rPr>
            </w:pPr>
            <w:r w:rsidRPr="007C64B2">
              <w:rPr>
                <w:lang w:eastAsia="en-US"/>
              </w:rPr>
              <w:t>Division 2</w:t>
            </w:r>
            <w:r w:rsidRPr="007C64B2">
              <w:rPr>
                <w:lang w:eastAsia="en-US"/>
              </w:rPr>
              <w:tab/>
            </w:r>
          </w:p>
        </w:tc>
        <w:tc>
          <w:tcPr>
            <w:tcW w:w="4643" w:type="dxa"/>
            <w:hideMark/>
          </w:tcPr>
          <w:p w14:paraId="1D9267FA" w14:textId="77777777" w:rsidR="00DF04E3" w:rsidRPr="007C64B2" w:rsidRDefault="00DF04E3">
            <w:pPr>
              <w:pStyle w:val="ENoteTableText"/>
              <w:rPr>
                <w:lang w:eastAsia="en-US"/>
              </w:rPr>
            </w:pPr>
            <w:r w:rsidRPr="007C64B2">
              <w:rPr>
                <w:lang w:eastAsia="en-US"/>
              </w:rPr>
              <w:t>ad F2019L01436</w:t>
            </w:r>
          </w:p>
        </w:tc>
      </w:tr>
      <w:tr w:rsidR="00DF04E3" w:rsidRPr="007C64B2" w14:paraId="52F8E749" w14:textId="77777777">
        <w:tblPrEx>
          <w:tblLook w:val="04A0" w:firstRow="1" w:lastRow="0" w:firstColumn="1" w:lastColumn="0" w:noHBand="0" w:noVBand="1"/>
        </w:tblPrEx>
        <w:trPr>
          <w:cantSplit/>
        </w:trPr>
        <w:tc>
          <w:tcPr>
            <w:tcW w:w="2438" w:type="dxa"/>
            <w:hideMark/>
          </w:tcPr>
          <w:p w14:paraId="1814F90E" w14:textId="77777777" w:rsidR="00DF04E3" w:rsidRPr="007C64B2" w:rsidRDefault="00DF04E3">
            <w:pPr>
              <w:pStyle w:val="ENoteTableText"/>
              <w:rPr>
                <w:lang w:eastAsia="en-US"/>
              </w:rPr>
            </w:pPr>
            <w:r w:rsidRPr="007C64B2">
              <w:rPr>
                <w:lang w:eastAsia="en-US"/>
              </w:rPr>
              <w:t>s 29H</w:t>
            </w:r>
            <w:r w:rsidRPr="007C64B2">
              <w:rPr>
                <w:lang w:eastAsia="en-US"/>
              </w:rPr>
              <w:tab/>
            </w:r>
          </w:p>
        </w:tc>
        <w:tc>
          <w:tcPr>
            <w:tcW w:w="4643" w:type="dxa"/>
            <w:hideMark/>
          </w:tcPr>
          <w:p w14:paraId="77A35CD5" w14:textId="77777777" w:rsidR="00DF04E3" w:rsidRDefault="00DF04E3">
            <w:pPr>
              <w:pStyle w:val="ENoteTableText"/>
              <w:rPr>
                <w:lang w:eastAsia="en-US"/>
              </w:rPr>
            </w:pPr>
            <w:r w:rsidRPr="007C64B2">
              <w:rPr>
                <w:lang w:eastAsia="en-US"/>
              </w:rPr>
              <w:t>ad F2019L01436</w:t>
            </w:r>
          </w:p>
          <w:p w14:paraId="512D53E9" w14:textId="77777777" w:rsidR="00DF04E3" w:rsidRPr="007C64B2" w:rsidRDefault="00DF04E3">
            <w:pPr>
              <w:pStyle w:val="ENoteTableText"/>
              <w:rPr>
                <w:lang w:eastAsia="en-US"/>
              </w:rPr>
            </w:pPr>
            <w:r>
              <w:rPr>
                <w:lang w:eastAsia="en-US"/>
              </w:rPr>
              <w:t xml:space="preserve">am </w:t>
            </w:r>
            <w:r w:rsidRPr="004C3252">
              <w:t>F2023L00882</w:t>
            </w:r>
          </w:p>
        </w:tc>
      </w:tr>
      <w:tr w:rsidR="00DF04E3" w:rsidRPr="007C64B2" w14:paraId="2798EEE3" w14:textId="77777777">
        <w:tblPrEx>
          <w:tblLook w:val="04A0" w:firstRow="1" w:lastRow="0" w:firstColumn="1" w:lastColumn="0" w:noHBand="0" w:noVBand="1"/>
        </w:tblPrEx>
        <w:trPr>
          <w:cantSplit/>
        </w:trPr>
        <w:tc>
          <w:tcPr>
            <w:tcW w:w="2438" w:type="dxa"/>
            <w:hideMark/>
          </w:tcPr>
          <w:p w14:paraId="31CDCCF6" w14:textId="77777777" w:rsidR="00DF04E3" w:rsidRPr="007C64B2" w:rsidRDefault="00DF04E3">
            <w:pPr>
              <w:pStyle w:val="ENoteTableText"/>
              <w:rPr>
                <w:lang w:eastAsia="en-US"/>
              </w:rPr>
            </w:pPr>
            <w:r w:rsidRPr="007C64B2">
              <w:rPr>
                <w:lang w:eastAsia="en-US"/>
              </w:rPr>
              <w:t>s 29I</w:t>
            </w:r>
            <w:r w:rsidRPr="007C64B2">
              <w:rPr>
                <w:lang w:eastAsia="en-US"/>
              </w:rPr>
              <w:tab/>
            </w:r>
          </w:p>
        </w:tc>
        <w:tc>
          <w:tcPr>
            <w:tcW w:w="4643" w:type="dxa"/>
            <w:hideMark/>
          </w:tcPr>
          <w:p w14:paraId="3F3CD35B" w14:textId="77777777" w:rsidR="00DF04E3" w:rsidRPr="007C64B2" w:rsidRDefault="00DF04E3">
            <w:pPr>
              <w:pStyle w:val="ENoteTableText"/>
              <w:rPr>
                <w:lang w:eastAsia="en-US"/>
              </w:rPr>
            </w:pPr>
            <w:r w:rsidRPr="007C64B2">
              <w:rPr>
                <w:lang w:eastAsia="en-US"/>
              </w:rPr>
              <w:t>ad F2019L01436</w:t>
            </w:r>
          </w:p>
          <w:p w14:paraId="1B8529AB"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F2020L01285</w:t>
            </w:r>
          </w:p>
          <w:p w14:paraId="5E9C5644" w14:textId="77777777" w:rsidR="00DF04E3" w:rsidRPr="007C64B2" w:rsidRDefault="00DF04E3">
            <w:pPr>
              <w:pStyle w:val="ENoteTableText"/>
              <w:rPr>
                <w:lang w:eastAsia="en-US"/>
              </w:rPr>
            </w:pPr>
            <w:r w:rsidRPr="007C64B2">
              <w:rPr>
                <w:lang w:eastAsia="en-US"/>
              </w:rPr>
              <w:t>ad F2022L00054</w:t>
            </w:r>
          </w:p>
          <w:p w14:paraId="2EA6640B" w14:textId="77777777" w:rsidR="00DF04E3" w:rsidRPr="007C64B2" w:rsidRDefault="00DF04E3">
            <w:pPr>
              <w:pStyle w:val="ENoteTableText"/>
              <w:rPr>
                <w:lang w:eastAsia="en-US"/>
              </w:rPr>
            </w:pPr>
            <w:r w:rsidRPr="007C64B2">
              <w:rPr>
                <w:lang w:eastAsia="en-US"/>
              </w:rPr>
              <w:t xml:space="preserve">am </w:t>
            </w:r>
            <w:proofErr w:type="gramStart"/>
            <w:r w:rsidRPr="007C64B2">
              <w:rPr>
                <w:lang w:eastAsia="en-US"/>
              </w:rPr>
              <w:t>F2022L00593</w:t>
            </w:r>
            <w:proofErr w:type="gramEnd"/>
          </w:p>
          <w:p w14:paraId="4058BEB5" w14:textId="77777777" w:rsidR="00DF04E3" w:rsidRPr="007C64B2" w:rsidRDefault="00DF04E3">
            <w:pPr>
              <w:pStyle w:val="ENoteTableText"/>
              <w:rPr>
                <w:lang w:eastAsia="en-US"/>
              </w:rPr>
            </w:pPr>
            <w:r w:rsidRPr="007C64B2">
              <w:rPr>
                <w:lang w:eastAsia="en-US"/>
              </w:rPr>
              <w:t>am F2023L00790</w:t>
            </w:r>
            <w:r>
              <w:rPr>
                <w:lang w:eastAsia="en-US"/>
              </w:rPr>
              <w:t xml:space="preserve">; </w:t>
            </w:r>
            <w:r w:rsidRPr="004C3252">
              <w:t>F2023L00882</w:t>
            </w:r>
          </w:p>
        </w:tc>
      </w:tr>
      <w:tr w:rsidR="00DF04E3" w:rsidRPr="007C64B2" w14:paraId="0EA71C5B" w14:textId="77777777">
        <w:tblPrEx>
          <w:tblLook w:val="04A0" w:firstRow="1" w:lastRow="0" w:firstColumn="1" w:lastColumn="0" w:noHBand="0" w:noVBand="1"/>
        </w:tblPrEx>
        <w:trPr>
          <w:cantSplit/>
        </w:trPr>
        <w:tc>
          <w:tcPr>
            <w:tcW w:w="2438" w:type="dxa"/>
            <w:hideMark/>
          </w:tcPr>
          <w:p w14:paraId="311138BB" w14:textId="77777777" w:rsidR="00DF04E3" w:rsidRPr="007C64B2" w:rsidRDefault="00DF04E3">
            <w:pPr>
              <w:pStyle w:val="ENoteTableText"/>
              <w:rPr>
                <w:lang w:eastAsia="en-US"/>
              </w:rPr>
            </w:pPr>
            <w:r w:rsidRPr="007C64B2">
              <w:rPr>
                <w:lang w:eastAsia="en-US"/>
              </w:rPr>
              <w:t>s 29IA</w:t>
            </w:r>
            <w:r w:rsidRPr="007C64B2">
              <w:rPr>
                <w:lang w:eastAsia="en-US"/>
              </w:rPr>
              <w:tab/>
            </w:r>
          </w:p>
        </w:tc>
        <w:tc>
          <w:tcPr>
            <w:tcW w:w="4643" w:type="dxa"/>
            <w:hideMark/>
          </w:tcPr>
          <w:p w14:paraId="7CBA3599" w14:textId="77777777" w:rsidR="00DF04E3" w:rsidRPr="007C64B2" w:rsidRDefault="00DF04E3">
            <w:pPr>
              <w:pStyle w:val="ENoteTableText"/>
              <w:rPr>
                <w:lang w:eastAsia="en-US"/>
              </w:rPr>
            </w:pPr>
            <w:r w:rsidRPr="007C64B2">
              <w:rPr>
                <w:lang w:eastAsia="en-US"/>
              </w:rPr>
              <w:t>ad F2020L01285</w:t>
            </w:r>
          </w:p>
        </w:tc>
      </w:tr>
      <w:tr w:rsidR="00DF04E3" w:rsidRPr="007C64B2" w14:paraId="7A9A8588" w14:textId="77777777">
        <w:tblPrEx>
          <w:tblLook w:val="04A0" w:firstRow="1" w:lastRow="0" w:firstColumn="1" w:lastColumn="0" w:noHBand="0" w:noVBand="1"/>
        </w:tblPrEx>
        <w:trPr>
          <w:cantSplit/>
        </w:trPr>
        <w:tc>
          <w:tcPr>
            <w:tcW w:w="2438" w:type="dxa"/>
          </w:tcPr>
          <w:p w14:paraId="3BF78695" w14:textId="77777777" w:rsidR="00DF04E3" w:rsidRPr="007C64B2" w:rsidRDefault="00DF04E3">
            <w:pPr>
              <w:pStyle w:val="ENoteTableText"/>
              <w:rPr>
                <w:lang w:eastAsia="en-US"/>
              </w:rPr>
            </w:pPr>
          </w:p>
        </w:tc>
        <w:tc>
          <w:tcPr>
            <w:tcW w:w="4643" w:type="dxa"/>
            <w:hideMark/>
          </w:tcPr>
          <w:p w14:paraId="21F2CC76" w14:textId="77777777" w:rsidR="00DF04E3" w:rsidRPr="007C64B2" w:rsidRDefault="00DF04E3">
            <w:pPr>
              <w:pStyle w:val="ENoteTableText"/>
              <w:rPr>
                <w:lang w:eastAsia="en-US"/>
              </w:rPr>
            </w:pPr>
            <w:r w:rsidRPr="007C64B2">
              <w:rPr>
                <w:lang w:eastAsia="en-US"/>
              </w:rPr>
              <w:t>am F2021L00912; F2022L01290</w:t>
            </w:r>
          </w:p>
        </w:tc>
      </w:tr>
      <w:tr w:rsidR="00DF04E3" w:rsidRPr="007C64B2" w14:paraId="37F303B7" w14:textId="77777777">
        <w:tblPrEx>
          <w:tblLook w:val="04A0" w:firstRow="1" w:lastRow="0" w:firstColumn="1" w:lastColumn="0" w:noHBand="0" w:noVBand="1"/>
        </w:tblPrEx>
        <w:trPr>
          <w:cantSplit/>
        </w:trPr>
        <w:tc>
          <w:tcPr>
            <w:tcW w:w="2438" w:type="dxa"/>
            <w:hideMark/>
          </w:tcPr>
          <w:p w14:paraId="1501BB3A" w14:textId="77777777" w:rsidR="00DF04E3" w:rsidRPr="007C64B2" w:rsidRDefault="00DF04E3">
            <w:pPr>
              <w:pStyle w:val="ENoteTableText"/>
              <w:rPr>
                <w:lang w:eastAsia="en-US"/>
              </w:rPr>
            </w:pPr>
            <w:r w:rsidRPr="007C64B2">
              <w:rPr>
                <w:lang w:eastAsia="en-US"/>
              </w:rPr>
              <w:t>s 29IB</w:t>
            </w:r>
          </w:p>
        </w:tc>
        <w:tc>
          <w:tcPr>
            <w:tcW w:w="4643" w:type="dxa"/>
            <w:hideMark/>
          </w:tcPr>
          <w:p w14:paraId="7E786D9E" w14:textId="77777777" w:rsidR="00DF04E3" w:rsidRPr="007C64B2" w:rsidRDefault="00DF04E3">
            <w:pPr>
              <w:pStyle w:val="ENoteTableText"/>
              <w:rPr>
                <w:lang w:eastAsia="en-US"/>
              </w:rPr>
            </w:pPr>
            <w:r w:rsidRPr="007C64B2">
              <w:rPr>
                <w:lang w:eastAsia="en-US"/>
              </w:rPr>
              <w:t>ad F2021L00912</w:t>
            </w:r>
          </w:p>
          <w:p w14:paraId="6D124686" w14:textId="77777777" w:rsidR="00DF04E3" w:rsidRPr="007C64B2" w:rsidRDefault="00DF04E3">
            <w:pPr>
              <w:pStyle w:val="ENoteTableText"/>
              <w:rPr>
                <w:lang w:eastAsia="en-US"/>
              </w:rPr>
            </w:pPr>
            <w:r w:rsidRPr="007C64B2">
              <w:rPr>
                <w:lang w:eastAsia="en-US"/>
              </w:rPr>
              <w:t xml:space="preserve">am F2022L00593; </w:t>
            </w:r>
            <w:proofErr w:type="gramStart"/>
            <w:r w:rsidRPr="007C64B2">
              <w:rPr>
                <w:lang w:eastAsia="en-US"/>
              </w:rPr>
              <w:t>F2022L01290</w:t>
            </w:r>
            <w:proofErr w:type="gramEnd"/>
          </w:p>
          <w:p w14:paraId="712873E5"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F2022L00593</w:t>
            </w:r>
          </w:p>
        </w:tc>
      </w:tr>
      <w:tr w:rsidR="00DF04E3" w:rsidRPr="007C64B2" w14:paraId="103A8F81" w14:textId="77777777">
        <w:tblPrEx>
          <w:tblLook w:val="04A0" w:firstRow="1" w:lastRow="0" w:firstColumn="1" w:lastColumn="0" w:noHBand="0" w:noVBand="1"/>
        </w:tblPrEx>
        <w:trPr>
          <w:cantSplit/>
        </w:trPr>
        <w:tc>
          <w:tcPr>
            <w:tcW w:w="2438" w:type="dxa"/>
            <w:hideMark/>
          </w:tcPr>
          <w:p w14:paraId="00E25023" w14:textId="77777777" w:rsidR="00DF04E3" w:rsidRPr="007C64B2" w:rsidRDefault="00DF04E3">
            <w:pPr>
              <w:pStyle w:val="ENoteTableText"/>
              <w:rPr>
                <w:lang w:eastAsia="en-US"/>
              </w:rPr>
            </w:pPr>
            <w:r w:rsidRPr="007C64B2">
              <w:rPr>
                <w:lang w:eastAsia="en-US"/>
              </w:rPr>
              <w:t xml:space="preserve">s 29IBA </w:t>
            </w:r>
          </w:p>
        </w:tc>
        <w:tc>
          <w:tcPr>
            <w:tcW w:w="4643" w:type="dxa"/>
            <w:hideMark/>
          </w:tcPr>
          <w:p w14:paraId="0528FB3A" w14:textId="77777777" w:rsidR="00DF04E3" w:rsidRPr="007C64B2" w:rsidRDefault="00DF04E3">
            <w:pPr>
              <w:pStyle w:val="ENoteTableText"/>
              <w:rPr>
                <w:lang w:eastAsia="en-US"/>
              </w:rPr>
            </w:pPr>
            <w:r w:rsidRPr="007C64B2">
              <w:rPr>
                <w:lang w:eastAsia="en-US"/>
              </w:rPr>
              <w:t>ad F2022L01290</w:t>
            </w:r>
          </w:p>
        </w:tc>
      </w:tr>
      <w:tr w:rsidR="00DF04E3" w:rsidRPr="007C64B2" w14:paraId="3C091AC4" w14:textId="77777777">
        <w:tblPrEx>
          <w:tblLook w:val="04A0" w:firstRow="1" w:lastRow="0" w:firstColumn="1" w:lastColumn="0" w:noHBand="0" w:noVBand="1"/>
        </w:tblPrEx>
        <w:trPr>
          <w:cantSplit/>
        </w:trPr>
        <w:tc>
          <w:tcPr>
            <w:tcW w:w="2438" w:type="dxa"/>
            <w:hideMark/>
          </w:tcPr>
          <w:p w14:paraId="31A00603" w14:textId="77777777" w:rsidR="00DF04E3" w:rsidRPr="007C64B2" w:rsidRDefault="00DF04E3">
            <w:pPr>
              <w:pStyle w:val="ENoteTableText"/>
              <w:rPr>
                <w:lang w:eastAsia="en-US"/>
              </w:rPr>
            </w:pPr>
            <w:r w:rsidRPr="007C64B2">
              <w:rPr>
                <w:lang w:eastAsia="en-US"/>
              </w:rPr>
              <w:t>s 29IC</w:t>
            </w:r>
          </w:p>
        </w:tc>
        <w:tc>
          <w:tcPr>
            <w:tcW w:w="4643" w:type="dxa"/>
            <w:hideMark/>
          </w:tcPr>
          <w:p w14:paraId="631379DC" w14:textId="77777777" w:rsidR="00DF04E3" w:rsidRPr="007C64B2" w:rsidRDefault="00DF04E3">
            <w:pPr>
              <w:pStyle w:val="ENoteTableText"/>
              <w:rPr>
                <w:lang w:eastAsia="en-US"/>
              </w:rPr>
            </w:pPr>
            <w:r w:rsidRPr="007C64B2">
              <w:rPr>
                <w:lang w:eastAsia="en-US"/>
              </w:rPr>
              <w:t>ad F2021L00912</w:t>
            </w:r>
          </w:p>
          <w:p w14:paraId="7D36D7FE"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F2022L01290</w:t>
            </w:r>
          </w:p>
        </w:tc>
      </w:tr>
      <w:tr w:rsidR="00DF04E3" w:rsidRPr="007C64B2" w14:paraId="5A6687C4" w14:textId="77777777">
        <w:tblPrEx>
          <w:tblLook w:val="04A0" w:firstRow="1" w:lastRow="0" w:firstColumn="1" w:lastColumn="0" w:noHBand="0" w:noVBand="1"/>
        </w:tblPrEx>
        <w:trPr>
          <w:cantSplit/>
        </w:trPr>
        <w:tc>
          <w:tcPr>
            <w:tcW w:w="2438" w:type="dxa"/>
            <w:hideMark/>
          </w:tcPr>
          <w:p w14:paraId="4454B5D5" w14:textId="77777777" w:rsidR="00DF04E3" w:rsidRPr="007C64B2" w:rsidRDefault="00DF04E3">
            <w:pPr>
              <w:pStyle w:val="ENoteTableText"/>
              <w:rPr>
                <w:lang w:eastAsia="en-US"/>
              </w:rPr>
            </w:pPr>
            <w:r w:rsidRPr="007C64B2">
              <w:rPr>
                <w:lang w:eastAsia="en-US"/>
              </w:rPr>
              <w:t>s 29J</w:t>
            </w:r>
            <w:r w:rsidRPr="007C64B2">
              <w:rPr>
                <w:lang w:eastAsia="en-US"/>
              </w:rPr>
              <w:tab/>
            </w:r>
          </w:p>
        </w:tc>
        <w:tc>
          <w:tcPr>
            <w:tcW w:w="4643" w:type="dxa"/>
            <w:hideMark/>
          </w:tcPr>
          <w:p w14:paraId="00D0840D" w14:textId="77777777" w:rsidR="00DF04E3" w:rsidRPr="007C64B2" w:rsidRDefault="00DF04E3">
            <w:pPr>
              <w:pStyle w:val="ENoteTableText"/>
              <w:rPr>
                <w:lang w:eastAsia="en-US"/>
              </w:rPr>
            </w:pPr>
            <w:r w:rsidRPr="007C64B2">
              <w:rPr>
                <w:lang w:eastAsia="en-US"/>
              </w:rPr>
              <w:t>ad F2019L01436</w:t>
            </w:r>
          </w:p>
        </w:tc>
      </w:tr>
      <w:tr w:rsidR="00DF04E3" w:rsidRPr="007C64B2" w14:paraId="1511D0EF" w14:textId="77777777">
        <w:tblPrEx>
          <w:tblLook w:val="04A0" w:firstRow="1" w:lastRow="0" w:firstColumn="1" w:lastColumn="0" w:noHBand="0" w:noVBand="1"/>
        </w:tblPrEx>
        <w:trPr>
          <w:cantSplit/>
        </w:trPr>
        <w:tc>
          <w:tcPr>
            <w:tcW w:w="2438" w:type="dxa"/>
            <w:hideMark/>
          </w:tcPr>
          <w:p w14:paraId="2A734804" w14:textId="77777777" w:rsidR="00DF04E3" w:rsidRPr="007C64B2" w:rsidRDefault="00DF04E3">
            <w:pPr>
              <w:pStyle w:val="ENoteTableText"/>
              <w:rPr>
                <w:lang w:eastAsia="en-US"/>
              </w:rPr>
            </w:pPr>
            <w:r w:rsidRPr="007C64B2">
              <w:rPr>
                <w:b/>
                <w:lang w:eastAsia="en-US"/>
              </w:rPr>
              <w:t xml:space="preserve">Division </w:t>
            </w:r>
            <w:proofErr w:type="gramStart"/>
            <w:r w:rsidRPr="007C64B2">
              <w:rPr>
                <w:b/>
                <w:lang w:eastAsia="en-US"/>
              </w:rPr>
              <w:t>3  (</w:t>
            </w:r>
            <w:proofErr w:type="gramEnd"/>
            <w:r w:rsidRPr="007C64B2">
              <w:rPr>
                <w:b/>
                <w:lang w:eastAsia="en-US"/>
              </w:rPr>
              <w:t>Part 5A)</w:t>
            </w:r>
          </w:p>
        </w:tc>
        <w:tc>
          <w:tcPr>
            <w:tcW w:w="4643" w:type="dxa"/>
          </w:tcPr>
          <w:p w14:paraId="239E9048" w14:textId="77777777" w:rsidR="00DF04E3" w:rsidRPr="007C64B2" w:rsidRDefault="00DF04E3">
            <w:pPr>
              <w:pStyle w:val="ENoteTableText"/>
              <w:rPr>
                <w:lang w:eastAsia="en-US"/>
              </w:rPr>
            </w:pPr>
          </w:p>
        </w:tc>
      </w:tr>
      <w:tr w:rsidR="00DF04E3" w:rsidRPr="007C64B2" w14:paraId="4DD098AF" w14:textId="77777777">
        <w:tblPrEx>
          <w:tblLook w:val="04A0" w:firstRow="1" w:lastRow="0" w:firstColumn="1" w:lastColumn="0" w:noHBand="0" w:noVBand="1"/>
        </w:tblPrEx>
        <w:trPr>
          <w:cantSplit/>
        </w:trPr>
        <w:tc>
          <w:tcPr>
            <w:tcW w:w="2438" w:type="dxa"/>
            <w:hideMark/>
          </w:tcPr>
          <w:p w14:paraId="67890BD5" w14:textId="77777777" w:rsidR="00DF04E3" w:rsidRPr="007C64B2" w:rsidRDefault="00DF04E3">
            <w:pPr>
              <w:pStyle w:val="ENoteTableText"/>
              <w:rPr>
                <w:lang w:eastAsia="en-US"/>
              </w:rPr>
            </w:pPr>
            <w:r w:rsidRPr="007C64B2">
              <w:rPr>
                <w:lang w:eastAsia="en-US"/>
              </w:rPr>
              <w:t>Division 3</w:t>
            </w:r>
            <w:r w:rsidRPr="007C64B2">
              <w:rPr>
                <w:lang w:eastAsia="en-US"/>
              </w:rPr>
              <w:tab/>
            </w:r>
          </w:p>
        </w:tc>
        <w:tc>
          <w:tcPr>
            <w:tcW w:w="4643" w:type="dxa"/>
            <w:hideMark/>
          </w:tcPr>
          <w:p w14:paraId="0F97CE43" w14:textId="77777777" w:rsidR="00DF04E3" w:rsidRPr="007C64B2" w:rsidRDefault="00DF04E3">
            <w:pPr>
              <w:pStyle w:val="ENoteTableText"/>
              <w:rPr>
                <w:lang w:eastAsia="en-US"/>
              </w:rPr>
            </w:pPr>
            <w:r w:rsidRPr="007C64B2">
              <w:rPr>
                <w:lang w:eastAsia="en-US"/>
              </w:rPr>
              <w:t>ad F2019L01436</w:t>
            </w:r>
          </w:p>
        </w:tc>
      </w:tr>
      <w:tr w:rsidR="00DF04E3" w:rsidRPr="007C64B2" w14:paraId="465EC3DD" w14:textId="77777777">
        <w:tblPrEx>
          <w:tblLook w:val="04A0" w:firstRow="1" w:lastRow="0" w:firstColumn="1" w:lastColumn="0" w:noHBand="0" w:noVBand="1"/>
        </w:tblPrEx>
        <w:trPr>
          <w:cantSplit/>
        </w:trPr>
        <w:tc>
          <w:tcPr>
            <w:tcW w:w="2438" w:type="dxa"/>
            <w:hideMark/>
          </w:tcPr>
          <w:p w14:paraId="567E6231" w14:textId="77777777" w:rsidR="00DF04E3" w:rsidRPr="007C64B2" w:rsidRDefault="00DF04E3">
            <w:pPr>
              <w:pStyle w:val="ENoteTableText"/>
              <w:rPr>
                <w:lang w:eastAsia="en-US"/>
              </w:rPr>
            </w:pPr>
            <w:r w:rsidRPr="007C64B2">
              <w:rPr>
                <w:lang w:eastAsia="en-US"/>
              </w:rPr>
              <w:t>s 29JA</w:t>
            </w:r>
            <w:r w:rsidRPr="007C64B2">
              <w:rPr>
                <w:lang w:eastAsia="en-US"/>
              </w:rPr>
              <w:tab/>
            </w:r>
          </w:p>
        </w:tc>
        <w:tc>
          <w:tcPr>
            <w:tcW w:w="4643" w:type="dxa"/>
            <w:hideMark/>
          </w:tcPr>
          <w:p w14:paraId="4989CBDD" w14:textId="77777777" w:rsidR="00DF04E3" w:rsidRPr="007C64B2" w:rsidRDefault="00DF04E3">
            <w:pPr>
              <w:pStyle w:val="ENoteTableText"/>
              <w:rPr>
                <w:lang w:eastAsia="en-US"/>
              </w:rPr>
            </w:pPr>
            <w:r w:rsidRPr="007C64B2">
              <w:rPr>
                <w:lang w:eastAsia="en-US"/>
              </w:rPr>
              <w:t>ad F2020L01285</w:t>
            </w:r>
          </w:p>
        </w:tc>
      </w:tr>
      <w:tr w:rsidR="00DF04E3" w:rsidRPr="007C64B2" w14:paraId="552511B2" w14:textId="77777777">
        <w:tblPrEx>
          <w:tblLook w:val="04A0" w:firstRow="1" w:lastRow="0" w:firstColumn="1" w:lastColumn="0" w:noHBand="0" w:noVBand="1"/>
        </w:tblPrEx>
        <w:trPr>
          <w:cantSplit/>
        </w:trPr>
        <w:tc>
          <w:tcPr>
            <w:tcW w:w="2438" w:type="dxa"/>
          </w:tcPr>
          <w:p w14:paraId="3C8CC250" w14:textId="77777777" w:rsidR="00DF04E3" w:rsidRPr="007C64B2" w:rsidRDefault="00DF04E3">
            <w:pPr>
              <w:pStyle w:val="ENoteTableText"/>
              <w:rPr>
                <w:lang w:eastAsia="en-US"/>
              </w:rPr>
            </w:pPr>
          </w:p>
        </w:tc>
        <w:tc>
          <w:tcPr>
            <w:tcW w:w="4643" w:type="dxa"/>
            <w:hideMark/>
          </w:tcPr>
          <w:p w14:paraId="7F074668" w14:textId="77777777" w:rsidR="00DF04E3" w:rsidRPr="007C64B2" w:rsidRDefault="00DF04E3">
            <w:pPr>
              <w:pStyle w:val="ENoteTableText"/>
              <w:rPr>
                <w:lang w:eastAsia="en-US"/>
              </w:rPr>
            </w:pPr>
            <w:r w:rsidRPr="007C64B2">
              <w:rPr>
                <w:lang w:eastAsia="en-US"/>
              </w:rPr>
              <w:t>am F2021L00912; F2022L00593; F2022L01290</w:t>
            </w:r>
            <w:r>
              <w:rPr>
                <w:lang w:eastAsia="en-US"/>
              </w:rPr>
              <w:t xml:space="preserve">; </w:t>
            </w:r>
            <w:r w:rsidRPr="004C3252">
              <w:t>F2023L00882</w:t>
            </w:r>
          </w:p>
        </w:tc>
      </w:tr>
      <w:tr w:rsidR="00DF04E3" w:rsidRPr="007C64B2" w14:paraId="3BD15869" w14:textId="77777777">
        <w:tblPrEx>
          <w:tblLook w:val="04A0" w:firstRow="1" w:lastRow="0" w:firstColumn="1" w:lastColumn="0" w:noHBand="0" w:noVBand="1"/>
        </w:tblPrEx>
        <w:trPr>
          <w:cantSplit/>
        </w:trPr>
        <w:tc>
          <w:tcPr>
            <w:tcW w:w="2438" w:type="dxa"/>
            <w:hideMark/>
          </w:tcPr>
          <w:p w14:paraId="0A24B4B5" w14:textId="77777777" w:rsidR="00DF04E3" w:rsidRPr="007C64B2" w:rsidRDefault="00DF04E3">
            <w:pPr>
              <w:pStyle w:val="ENoteTableText"/>
              <w:rPr>
                <w:lang w:eastAsia="en-US"/>
              </w:rPr>
            </w:pPr>
            <w:r w:rsidRPr="007C64B2">
              <w:rPr>
                <w:lang w:eastAsia="en-US"/>
              </w:rPr>
              <w:t>s 29K</w:t>
            </w:r>
            <w:r w:rsidRPr="007C64B2">
              <w:rPr>
                <w:lang w:eastAsia="en-US"/>
              </w:rPr>
              <w:tab/>
            </w:r>
          </w:p>
        </w:tc>
        <w:tc>
          <w:tcPr>
            <w:tcW w:w="4643" w:type="dxa"/>
            <w:hideMark/>
          </w:tcPr>
          <w:p w14:paraId="3D352B77" w14:textId="77777777" w:rsidR="00DF04E3" w:rsidRPr="007C64B2" w:rsidRDefault="00DF04E3">
            <w:pPr>
              <w:pStyle w:val="ENoteTableText"/>
              <w:rPr>
                <w:lang w:eastAsia="en-US"/>
              </w:rPr>
            </w:pPr>
            <w:r w:rsidRPr="007C64B2">
              <w:rPr>
                <w:lang w:eastAsia="en-US"/>
              </w:rPr>
              <w:t>ad F2019L01436</w:t>
            </w:r>
          </w:p>
        </w:tc>
      </w:tr>
      <w:tr w:rsidR="00DF04E3" w:rsidRPr="007C64B2" w14:paraId="7E3B0DEE" w14:textId="77777777">
        <w:tblPrEx>
          <w:tblLook w:val="04A0" w:firstRow="1" w:lastRow="0" w:firstColumn="1" w:lastColumn="0" w:noHBand="0" w:noVBand="1"/>
        </w:tblPrEx>
        <w:trPr>
          <w:cantSplit/>
        </w:trPr>
        <w:tc>
          <w:tcPr>
            <w:tcW w:w="2438" w:type="dxa"/>
          </w:tcPr>
          <w:p w14:paraId="6939885D" w14:textId="77777777" w:rsidR="00DF04E3" w:rsidRPr="007C64B2" w:rsidRDefault="00DF04E3">
            <w:pPr>
              <w:pStyle w:val="ENoteTableText"/>
              <w:rPr>
                <w:lang w:eastAsia="en-US"/>
              </w:rPr>
            </w:pPr>
          </w:p>
        </w:tc>
        <w:tc>
          <w:tcPr>
            <w:tcW w:w="4643" w:type="dxa"/>
            <w:hideMark/>
          </w:tcPr>
          <w:p w14:paraId="5F3137EB" w14:textId="77777777" w:rsidR="00DF04E3" w:rsidRPr="007C64B2" w:rsidRDefault="00DF04E3">
            <w:pPr>
              <w:pStyle w:val="ENoteTableText"/>
              <w:rPr>
                <w:lang w:eastAsia="en-US"/>
              </w:rPr>
            </w:pPr>
            <w:r w:rsidRPr="007C64B2">
              <w:rPr>
                <w:lang w:eastAsia="en-US"/>
              </w:rPr>
              <w:t>am F2020L01285; F2021L00912; F2022L00593; F2022L01290; F2023L00790</w:t>
            </w:r>
            <w:r>
              <w:rPr>
                <w:lang w:eastAsia="en-US"/>
              </w:rPr>
              <w:t xml:space="preserve">; </w:t>
            </w:r>
            <w:r w:rsidRPr="004C3252">
              <w:t>F2023L00882</w:t>
            </w:r>
          </w:p>
        </w:tc>
      </w:tr>
      <w:tr w:rsidR="00DF04E3" w:rsidRPr="007C64B2" w14:paraId="533EBD30" w14:textId="77777777">
        <w:tblPrEx>
          <w:tblLook w:val="04A0" w:firstRow="1" w:lastRow="0" w:firstColumn="1" w:lastColumn="0" w:noHBand="0" w:noVBand="1"/>
        </w:tblPrEx>
        <w:trPr>
          <w:cantSplit/>
        </w:trPr>
        <w:tc>
          <w:tcPr>
            <w:tcW w:w="2438" w:type="dxa"/>
            <w:hideMark/>
          </w:tcPr>
          <w:p w14:paraId="3A926251" w14:textId="77777777" w:rsidR="00DF04E3" w:rsidRPr="007C64B2" w:rsidRDefault="00DF04E3">
            <w:pPr>
              <w:pStyle w:val="ENoteTableText"/>
              <w:rPr>
                <w:lang w:eastAsia="en-US"/>
              </w:rPr>
            </w:pPr>
            <w:r w:rsidRPr="007C64B2">
              <w:rPr>
                <w:lang w:eastAsia="en-US"/>
              </w:rPr>
              <w:t>s 29L</w:t>
            </w:r>
            <w:r w:rsidRPr="007C64B2">
              <w:rPr>
                <w:lang w:eastAsia="en-US"/>
              </w:rPr>
              <w:tab/>
            </w:r>
          </w:p>
        </w:tc>
        <w:tc>
          <w:tcPr>
            <w:tcW w:w="4643" w:type="dxa"/>
            <w:hideMark/>
          </w:tcPr>
          <w:p w14:paraId="1CD284D6" w14:textId="77777777" w:rsidR="00DF04E3" w:rsidRPr="007C64B2" w:rsidRDefault="00DF04E3">
            <w:pPr>
              <w:pStyle w:val="ENoteTableText"/>
              <w:rPr>
                <w:lang w:eastAsia="en-US"/>
              </w:rPr>
            </w:pPr>
            <w:r w:rsidRPr="007C64B2">
              <w:rPr>
                <w:lang w:eastAsia="en-US"/>
              </w:rPr>
              <w:t>ad F2019L01436; F2022L00592</w:t>
            </w:r>
          </w:p>
        </w:tc>
      </w:tr>
      <w:tr w:rsidR="00DF04E3" w:rsidRPr="007C64B2" w14:paraId="6F0F3470" w14:textId="77777777">
        <w:tblPrEx>
          <w:tblLook w:val="04A0" w:firstRow="1" w:lastRow="0" w:firstColumn="1" w:lastColumn="0" w:noHBand="0" w:noVBand="1"/>
        </w:tblPrEx>
        <w:trPr>
          <w:cantSplit/>
        </w:trPr>
        <w:tc>
          <w:tcPr>
            <w:tcW w:w="2438" w:type="dxa"/>
          </w:tcPr>
          <w:p w14:paraId="28ECC42A" w14:textId="77777777" w:rsidR="00DF04E3" w:rsidRPr="007C64B2" w:rsidRDefault="00DF04E3">
            <w:pPr>
              <w:pStyle w:val="ENoteTableText"/>
              <w:rPr>
                <w:lang w:eastAsia="en-US"/>
              </w:rPr>
            </w:pPr>
          </w:p>
        </w:tc>
        <w:tc>
          <w:tcPr>
            <w:tcW w:w="4643" w:type="dxa"/>
            <w:hideMark/>
          </w:tcPr>
          <w:p w14:paraId="1E2E3E0D" w14:textId="77777777" w:rsidR="00DF04E3" w:rsidRPr="007C64B2" w:rsidRDefault="00DF04E3">
            <w:pPr>
              <w:pStyle w:val="ENoteTableText"/>
              <w:rPr>
                <w:lang w:eastAsia="en-US"/>
              </w:rPr>
            </w:pPr>
            <w:r w:rsidRPr="007C64B2">
              <w:rPr>
                <w:lang w:eastAsia="en-US"/>
              </w:rPr>
              <w:t>am F2020L01285; F2021L00912; F2022L00593; F2022L00592; F2022L01290</w:t>
            </w:r>
            <w:r>
              <w:rPr>
                <w:lang w:eastAsia="en-US"/>
              </w:rPr>
              <w:t xml:space="preserve">; </w:t>
            </w:r>
            <w:r w:rsidRPr="004C3252">
              <w:t>F2023L00882</w:t>
            </w:r>
          </w:p>
        </w:tc>
      </w:tr>
      <w:tr w:rsidR="00DF04E3" w:rsidRPr="007C64B2" w14:paraId="18D466E7" w14:textId="77777777">
        <w:tblPrEx>
          <w:tblLook w:val="04A0" w:firstRow="1" w:lastRow="0" w:firstColumn="1" w:lastColumn="0" w:noHBand="0" w:noVBand="1"/>
        </w:tblPrEx>
        <w:trPr>
          <w:cantSplit/>
        </w:trPr>
        <w:tc>
          <w:tcPr>
            <w:tcW w:w="2438" w:type="dxa"/>
            <w:hideMark/>
          </w:tcPr>
          <w:p w14:paraId="355BA3F9" w14:textId="77777777" w:rsidR="00DF04E3" w:rsidRPr="007C64B2" w:rsidRDefault="00DF04E3">
            <w:pPr>
              <w:pStyle w:val="ENoteTableText"/>
              <w:rPr>
                <w:lang w:eastAsia="en-US"/>
              </w:rPr>
            </w:pPr>
            <w:r w:rsidRPr="007C64B2">
              <w:rPr>
                <w:b/>
                <w:lang w:eastAsia="en-US"/>
              </w:rPr>
              <w:t>Part 5B</w:t>
            </w:r>
          </w:p>
        </w:tc>
        <w:tc>
          <w:tcPr>
            <w:tcW w:w="4643" w:type="dxa"/>
          </w:tcPr>
          <w:p w14:paraId="17AE67E4" w14:textId="77777777" w:rsidR="00DF04E3" w:rsidRPr="007C64B2" w:rsidRDefault="00DF04E3">
            <w:pPr>
              <w:pStyle w:val="ENoteTableText"/>
              <w:rPr>
                <w:lang w:eastAsia="en-US"/>
              </w:rPr>
            </w:pPr>
          </w:p>
        </w:tc>
      </w:tr>
      <w:tr w:rsidR="00DF04E3" w:rsidRPr="007C64B2" w14:paraId="55A15A37" w14:textId="77777777">
        <w:tblPrEx>
          <w:tblLook w:val="04A0" w:firstRow="1" w:lastRow="0" w:firstColumn="1" w:lastColumn="0" w:noHBand="0" w:noVBand="1"/>
        </w:tblPrEx>
        <w:trPr>
          <w:cantSplit/>
        </w:trPr>
        <w:tc>
          <w:tcPr>
            <w:tcW w:w="2438" w:type="dxa"/>
            <w:hideMark/>
          </w:tcPr>
          <w:p w14:paraId="277C73ED" w14:textId="77777777" w:rsidR="00DF04E3" w:rsidRPr="007C64B2" w:rsidRDefault="00DF04E3">
            <w:pPr>
              <w:pStyle w:val="ENoteTableText"/>
              <w:rPr>
                <w:lang w:eastAsia="en-US"/>
              </w:rPr>
            </w:pPr>
            <w:r w:rsidRPr="007C64B2">
              <w:rPr>
                <w:lang w:eastAsia="en-US"/>
              </w:rPr>
              <w:t>Part 5B</w:t>
            </w:r>
            <w:r w:rsidRPr="007C64B2">
              <w:rPr>
                <w:lang w:eastAsia="en-US"/>
              </w:rPr>
              <w:tab/>
            </w:r>
          </w:p>
        </w:tc>
        <w:tc>
          <w:tcPr>
            <w:tcW w:w="4643" w:type="dxa"/>
            <w:hideMark/>
          </w:tcPr>
          <w:p w14:paraId="6C7813ED" w14:textId="77777777" w:rsidR="00DF04E3" w:rsidRPr="007C64B2" w:rsidRDefault="00DF04E3">
            <w:pPr>
              <w:pStyle w:val="ENoteTableText"/>
              <w:rPr>
                <w:lang w:eastAsia="en-US"/>
              </w:rPr>
            </w:pPr>
            <w:r w:rsidRPr="007C64B2">
              <w:rPr>
                <w:lang w:eastAsia="en-US"/>
              </w:rPr>
              <w:t>ad F2019L01436</w:t>
            </w:r>
          </w:p>
        </w:tc>
      </w:tr>
      <w:tr w:rsidR="00DF04E3" w:rsidRPr="007C64B2" w14:paraId="28EE77C4" w14:textId="77777777">
        <w:tblPrEx>
          <w:tblLook w:val="04A0" w:firstRow="1" w:lastRow="0" w:firstColumn="1" w:lastColumn="0" w:noHBand="0" w:noVBand="1"/>
        </w:tblPrEx>
        <w:trPr>
          <w:cantSplit/>
        </w:trPr>
        <w:tc>
          <w:tcPr>
            <w:tcW w:w="2438" w:type="dxa"/>
            <w:hideMark/>
          </w:tcPr>
          <w:p w14:paraId="2A0ED835" w14:textId="77777777" w:rsidR="00DF04E3" w:rsidRPr="007C64B2" w:rsidRDefault="00DF04E3">
            <w:pPr>
              <w:pStyle w:val="ENoteTableText"/>
              <w:rPr>
                <w:lang w:eastAsia="en-US"/>
              </w:rPr>
            </w:pPr>
            <w:r w:rsidRPr="007C64B2">
              <w:rPr>
                <w:lang w:eastAsia="en-US"/>
              </w:rPr>
              <w:t>s 29M</w:t>
            </w:r>
            <w:r w:rsidRPr="007C64B2">
              <w:rPr>
                <w:lang w:eastAsia="en-US"/>
              </w:rPr>
              <w:tab/>
            </w:r>
          </w:p>
        </w:tc>
        <w:tc>
          <w:tcPr>
            <w:tcW w:w="4643" w:type="dxa"/>
            <w:hideMark/>
          </w:tcPr>
          <w:p w14:paraId="16893622" w14:textId="77777777" w:rsidR="00DF04E3" w:rsidRPr="007C64B2" w:rsidRDefault="00DF04E3">
            <w:pPr>
              <w:pStyle w:val="ENoteTableText"/>
              <w:rPr>
                <w:lang w:eastAsia="en-US"/>
              </w:rPr>
            </w:pPr>
            <w:r w:rsidRPr="007C64B2">
              <w:rPr>
                <w:lang w:eastAsia="en-US"/>
              </w:rPr>
              <w:t>ad F2019L01436</w:t>
            </w:r>
          </w:p>
        </w:tc>
      </w:tr>
      <w:tr w:rsidR="00DF04E3" w:rsidRPr="007C64B2" w14:paraId="74B13274" w14:textId="77777777">
        <w:tblPrEx>
          <w:tblLook w:val="04A0" w:firstRow="1" w:lastRow="0" w:firstColumn="1" w:lastColumn="0" w:noHBand="0" w:noVBand="1"/>
        </w:tblPrEx>
        <w:trPr>
          <w:cantSplit/>
        </w:trPr>
        <w:tc>
          <w:tcPr>
            <w:tcW w:w="2438" w:type="dxa"/>
            <w:hideMark/>
          </w:tcPr>
          <w:p w14:paraId="5F7563A2" w14:textId="77777777" w:rsidR="00DF04E3" w:rsidRPr="007C64B2" w:rsidRDefault="00DF04E3">
            <w:pPr>
              <w:pStyle w:val="ENoteTableText"/>
              <w:rPr>
                <w:lang w:eastAsia="en-US"/>
              </w:rPr>
            </w:pPr>
            <w:r w:rsidRPr="007C64B2">
              <w:rPr>
                <w:lang w:eastAsia="en-US"/>
              </w:rPr>
              <w:t>s 29N</w:t>
            </w:r>
            <w:r w:rsidRPr="007C64B2">
              <w:rPr>
                <w:lang w:eastAsia="en-US"/>
              </w:rPr>
              <w:tab/>
            </w:r>
          </w:p>
        </w:tc>
        <w:tc>
          <w:tcPr>
            <w:tcW w:w="4643" w:type="dxa"/>
            <w:hideMark/>
          </w:tcPr>
          <w:p w14:paraId="357C17FE" w14:textId="77777777" w:rsidR="00DF04E3" w:rsidRPr="007C64B2" w:rsidRDefault="00DF04E3">
            <w:pPr>
              <w:pStyle w:val="ENoteTableText"/>
              <w:rPr>
                <w:lang w:eastAsia="en-US"/>
              </w:rPr>
            </w:pPr>
            <w:r w:rsidRPr="007C64B2">
              <w:rPr>
                <w:lang w:eastAsia="en-US"/>
              </w:rPr>
              <w:t>ad F2019L01436</w:t>
            </w:r>
          </w:p>
        </w:tc>
      </w:tr>
      <w:tr w:rsidR="00DF04E3" w:rsidRPr="007C64B2" w14:paraId="39521A8D" w14:textId="77777777">
        <w:tblPrEx>
          <w:tblLook w:val="04A0" w:firstRow="1" w:lastRow="0" w:firstColumn="1" w:lastColumn="0" w:noHBand="0" w:noVBand="1"/>
        </w:tblPrEx>
        <w:trPr>
          <w:cantSplit/>
        </w:trPr>
        <w:tc>
          <w:tcPr>
            <w:tcW w:w="2438" w:type="dxa"/>
            <w:hideMark/>
          </w:tcPr>
          <w:p w14:paraId="4CE97B69" w14:textId="77777777" w:rsidR="00DF04E3" w:rsidRPr="007C64B2" w:rsidRDefault="00DF04E3">
            <w:pPr>
              <w:pStyle w:val="ENoteTableText"/>
              <w:rPr>
                <w:lang w:eastAsia="en-US"/>
              </w:rPr>
            </w:pPr>
            <w:r w:rsidRPr="007C64B2">
              <w:rPr>
                <w:b/>
                <w:lang w:eastAsia="en-US"/>
              </w:rPr>
              <w:t>Part 6</w:t>
            </w:r>
          </w:p>
        </w:tc>
        <w:tc>
          <w:tcPr>
            <w:tcW w:w="4643" w:type="dxa"/>
          </w:tcPr>
          <w:p w14:paraId="34303AF2" w14:textId="77777777" w:rsidR="00DF04E3" w:rsidRPr="007C64B2" w:rsidRDefault="00DF04E3">
            <w:pPr>
              <w:pStyle w:val="ENoteTableText"/>
              <w:rPr>
                <w:lang w:eastAsia="en-US"/>
              </w:rPr>
            </w:pPr>
          </w:p>
        </w:tc>
      </w:tr>
      <w:tr w:rsidR="00DF04E3" w:rsidRPr="007C64B2" w14:paraId="1A75DCD8" w14:textId="77777777">
        <w:tblPrEx>
          <w:tblLook w:val="04A0" w:firstRow="1" w:lastRow="0" w:firstColumn="1" w:lastColumn="0" w:noHBand="0" w:noVBand="1"/>
        </w:tblPrEx>
        <w:trPr>
          <w:cantSplit/>
        </w:trPr>
        <w:tc>
          <w:tcPr>
            <w:tcW w:w="2438" w:type="dxa"/>
            <w:hideMark/>
          </w:tcPr>
          <w:p w14:paraId="1DD15563" w14:textId="77777777" w:rsidR="00DF04E3" w:rsidRPr="007C64B2" w:rsidRDefault="00DF04E3">
            <w:pPr>
              <w:pStyle w:val="ENoteTableText"/>
              <w:rPr>
                <w:lang w:eastAsia="en-US"/>
              </w:rPr>
            </w:pPr>
            <w:r w:rsidRPr="007C64B2">
              <w:rPr>
                <w:lang w:eastAsia="en-US"/>
              </w:rPr>
              <w:t>s 34</w:t>
            </w:r>
            <w:r w:rsidRPr="007C64B2">
              <w:rPr>
                <w:lang w:eastAsia="en-US"/>
              </w:rPr>
              <w:tab/>
            </w:r>
          </w:p>
        </w:tc>
        <w:tc>
          <w:tcPr>
            <w:tcW w:w="4643" w:type="dxa"/>
            <w:hideMark/>
          </w:tcPr>
          <w:p w14:paraId="02C5795B" w14:textId="77777777" w:rsidR="00DF04E3" w:rsidRPr="007C64B2" w:rsidRDefault="00DF04E3">
            <w:pPr>
              <w:pStyle w:val="ENoteTableText"/>
              <w:rPr>
                <w:lang w:eastAsia="en-US"/>
              </w:rPr>
            </w:pPr>
            <w:r w:rsidRPr="007C64B2">
              <w:rPr>
                <w:lang w:eastAsia="en-US"/>
              </w:rPr>
              <w:t>am F2019L01436; F2020L01285; F2022L00592</w:t>
            </w:r>
            <w:r>
              <w:rPr>
                <w:lang w:eastAsia="en-US"/>
              </w:rPr>
              <w:t xml:space="preserve">; </w:t>
            </w:r>
            <w:proofErr w:type="gramStart"/>
            <w:r w:rsidRPr="004C3252">
              <w:rPr>
                <w:lang w:eastAsia="en-US"/>
              </w:rPr>
              <w:t>F2023L00740</w:t>
            </w:r>
            <w:proofErr w:type="gramEnd"/>
          </w:p>
          <w:p w14:paraId="6CCD48FC" w14:textId="77777777" w:rsidR="00DF04E3" w:rsidRPr="007C64B2" w:rsidRDefault="00DF04E3">
            <w:pPr>
              <w:pStyle w:val="ENoteTableText"/>
              <w:rPr>
                <w:lang w:eastAsia="en-US"/>
              </w:rPr>
            </w:pPr>
            <w:proofErr w:type="spellStart"/>
            <w:r w:rsidRPr="007C64B2">
              <w:rPr>
                <w:lang w:eastAsia="en-US"/>
              </w:rPr>
              <w:t>rs</w:t>
            </w:r>
            <w:proofErr w:type="spellEnd"/>
            <w:r w:rsidRPr="007C64B2">
              <w:rPr>
                <w:lang w:eastAsia="en-US"/>
              </w:rPr>
              <w:t xml:space="preserve"> F2022L00054</w:t>
            </w:r>
          </w:p>
        </w:tc>
      </w:tr>
      <w:tr w:rsidR="00DF04E3" w:rsidRPr="007C64B2" w14:paraId="664DE452" w14:textId="77777777">
        <w:tblPrEx>
          <w:tblLook w:val="04A0" w:firstRow="1" w:lastRow="0" w:firstColumn="1" w:lastColumn="0" w:noHBand="0" w:noVBand="1"/>
        </w:tblPrEx>
        <w:trPr>
          <w:cantSplit/>
        </w:trPr>
        <w:tc>
          <w:tcPr>
            <w:tcW w:w="2438" w:type="dxa"/>
            <w:hideMark/>
          </w:tcPr>
          <w:p w14:paraId="36A6073D" w14:textId="77777777" w:rsidR="00DF04E3" w:rsidRPr="007C64B2" w:rsidRDefault="00DF04E3">
            <w:pPr>
              <w:pStyle w:val="ENoteTableText"/>
              <w:rPr>
                <w:lang w:eastAsia="en-US"/>
              </w:rPr>
            </w:pPr>
            <w:r w:rsidRPr="007C64B2">
              <w:rPr>
                <w:b/>
                <w:bCs/>
                <w:lang w:eastAsia="en-US"/>
              </w:rPr>
              <w:lastRenderedPageBreak/>
              <w:t>Part 7</w:t>
            </w:r>
          </w:p>
        </w:tc>
        <w:tc>
          <w:tcPr>
            <w:tcW w:w="4643" w:type="dxa"/>
          </w:tcPr>
          <w:p w14:paraId="1A706E8D" w14:textId="77777777" w:rsidR="00DF04E3" w:rsidRPr="007C64B2" w:rsidRDefault="00DF04E3">
            <w:pPr>
              <w:pStyle w:val="ENoteTableText"/>
              <w:rPr>
                <w:lang w:eastAsia="en-US"/>
              </w:rPr>
            </w:pPr>
          </w:p>
        </w:tc>
      </w:tr>
      <w:tr w:rsidR="00DF04E3" w:rsidRPr="007C64B2" w14:paraId="798A2E70" w14:textId="77777777">
        <w:tblPrEx>
          <w:tblLook w:val="04A0" w:firstRow="1" w:lastRow="0" w:firstColumn="1" w:lastColumn="0" w:noHBand="0" w:noVBand="1"/>
        </w:tblPrEx>
        <w:trPr>
          <w:cantSplit/>
        </w:trPr>
        <w:tc>
          <w:tcPr>
            <w:tcW w:w="2438" w:type="dxa"/>
            <w:hideMark/>
          </w:tcPr>
          <w:p w14:paraId="553D1A78" w14:textId="77777777" w:rsidR="00DF04E3" w:rsidRPr="007C64B2" w:rsidRDefault="00DF04E3">
            <w:pPr>
              <w:pStyle w:val="ENoteTableText"/>
              <w:rPr>
                <w:lang w:eastAsia="en-US"/>
              </w:rPr>
            </w:pPr>
            <w:r w:rsidRPr="007C64B2">
              <w:rPr>
                <w:lang w:eastAsia="en-US"/>
              </w:rPr>
              <w:t>Part 7</w:t>
            </w:r>
            <w:r w:rsidRPr="007C64B2">
              <w:rPr>
                <w:lang w:eastAsia="en-US"/>
              </w:rPr>
              <w:tab/>
            </w:r>
          </w:p>
        </w:tc>
        <w:tc>
          <w:tcPr>
            <w:tcW w:w="4643" w:type="dxa"/>
            <w:hideMark/>
          </w:tcPr>
          <w:p w14:paraId="242D5107" w14:textId="77777777" w:rsidR="00DF04E3" w:rsidRPr="007C64B2" w:rsidRDefault="00DF04E3">
            <w:pPr>
              <w:pStyle w:val="ENoteTableText"/>
              <w:rPr>
                <w:lang w:eastAsia="en-US"/>
              </w:rPr>
            </w:pPr>
            <w:r w:rsidRPr="007C64B2">
              <w:rPr>
                <w:lang w:eastAsia="en-US"/>
              </w:rPr>
              <w:t xml:space="preserve">ad F2022L00593 </w:t>
            </w:r>
          </w:p>
        </w:tc>
      </w:tr>
      <w:tr w:rsidR="00DF04E3" w:rsidRPr="007C64B2" w14:paraId="3ED7D86C" w14:textId="77777777">
        <w:tblPrEx>
          <w:tblLook w:val="04A0" w:firstRow="1" w:lastRow="0" w:firstColumn="1" w:lastColumn="0" w:noHBand="0" w:noVBand="1"/>
        </w:tblPrEx>
        <w:trPr>
          <w:cantSplit/>
        </w:trPr>
        <w:tc>
          <w:tcPr>
            <w:tcW w:w="2438" w:type="dxa"/>
            <w:hideMark/>
          </w:tcPr>
          <w:p w14:paraId="45248808" w14:textId="77777777" w:rsidR="00DF04E3" w:rsidRPr="007C64B2" w:rsidRDefault="00DF04E3">
            <w:pPr>
              <w:pStyle w:val="ENoteTableText"/>
              <w:rPr>
                <w:lang w:eastAsia="en-US"/>
              </w:rPr>
            </w:pPr>
            <w:r w:rsidRPr="007C64B2">
              <w:rPr>
                <w:lang w:eastAsia="en-US"/>
              </w:rPr>
              <w:t>Division 1</w:t>
            </w:r>
            <w:r w:rsidRPr="007C64B2">
              <w:rPr>
                <w:lang w:eastAsia="en-US"/>
              </w:rPr>
              <w:tab/>
            </w:r>
          </w:p>
        </w:tc>
        <w:tc>
          <w:tcPr>
            <w:tcW w:w="4643" w:type="dxa"/>
            <w:hideMark/>
          </w:tcPr>
          <w:p w14:paraId="258372CD" w14:textId="77777777" w:rsidR="00DF04E3" w:rsidRPr="007C64B2" w:rsidRDefault="00DF04E3">
            <w:pPr>
              <w:pStyle w:val="ENoteTableText"/>
              <w:rPr>
                <w:lang w:eastAsia="en-US"/>
              </w:rPr>
            </w:pPr>
            <w:r w:rsidRPr="007C64B2">
              <w:rPr>
                <w:lang w:eastAsia="en-US"/>
              </w:rPr>
              <w:t xml:space="preserve">ad F2022L00593 </w:t>
            </w:r>
          </w:p>
        </w:tc>
      </w:tr>
      <w:tr w:rsidR="00DF04E3" w:rsidRPr="007C64B2" w14:paraId="57A99830" w14:textId="77777777">
        <w:tblPrEx>
          <w:tblLook w:val="04A0" w:firstRow="1" w:lastRow="0" w:firstColumn="1" w:lastColumn="0" w:noHBand="0" w:noVBand="1"/>
        </w:tblPrEx>
        <w:trPr>
          <w:cantSplit/>
        </w:trPr>
        <w:tc>
          <w:tcPr>
            <w:tcW w:w="2438" w:type="dxa"/>
            <w:hideMark/>
          </w:tcPr>
          <w:p w14:paraId="799678AE" w14:textId="77777777" w:rsidR="00DF04E3" w:rsidRPr="007C64B2" w:rsidRDefault="00DF04E3">
            <w:pPr>
              <w:pStyle w:val="ENoteTableText"/>
              <w:rPr>
                <w:lang w:eastAsia="en-US"/>
              </w:rPr>
            </w:pPr>
            <w:r w:rsidRPr="007C64B2">
              <w:rPr>
                <w:lang w:eastAsia="en-US"/>
              </w:rPr>
              <w:t>s 36</w:t>
            </w:r>
            <w:r w:rsidRPr="007C64B2">
              <w:rPr>
                <w:lang w:eastAsia="en-US"/>
              </w:rPr>
              <w:tab/>
            </w:r>
          </w:p>
        </w:tc>
        <w:tc>
          <w:tcPr>
            <w:tcW w:w="4643" w:type="dxa"/>
            <w:hideMark/>
          </w:tcPr>
          <w:p w14:paraId="1CA09610" w14:textId="77777777" w:rsidR="00DF04E3" w:rsidRPr="007C64B2" w:rsidRDefault="00DF04E3">
            <w:pPr>
              <w:pStyle w:val="ENoteTableText"/>
              <w:rPr>
                <w:lang w:eastAsia="en-US"/>
              </w:rPr>
            </w:pPr>
            <w:r w:rsidRPr="007C64B2">
              <w:rPr>
                <w:lang w:eastAsia="en-US"/>
              </w:rPr>
              <w:t xml:space="preserve">ad F2022L00593 </w:t>
            </w:r>
          </w:p>
        </w:tc>
      </w:tr>
      <w:tr w:rsidR="00DF04E3" w:rsidRPr="007C64B2" w14:paraId="5C40C27A" w14:textId="77777777">
        <w:tblPrEx>
          <w:tblLook w:val="04A0" w:firstRow="1" w:lastRow="0" w:firstColumn="1" w:lastColumn="0" w:noHBand="0" w:noVBand="1"/>
        </w:tblPrEx>
        <w:trPr>
          <w:cantSplit/>
        </w:trPr>
        <w:tc>
          <w:tcPr>
            <w:tcW w:w="2438" w:type="dxa"/>
            <w:hideMark/>
          </w:tcPr>
          <w:p w14:paraId="20404201" w14:textId="77777777" w:rsidR="00DF04E3" w:rsidRPr="007C64B2" w:rsidRDefault="00DF04E3">
            <w:pPr>
              <w:pStyle w:val="ENoteTableText"/>
              <w:rPr>
                <w:lang w:eastAsia="en-US"/>
              </w:rPr>
            </w:pPr>
            <w:r w:rsidRPr="007C64B2">
              <w:rPr>
                <w:lang w:eastAsia="en-US"/>
              </w:rPr>
              <w:t>Division 2</w:t>
            </w:r>
            <w:r w:rsidRPr="007C64B2">
              <w:rPr>
                <w:lang w:eastAsia="en-US"/>
              </w:rPr>
              <w:tab/>
            </w:r>
          </w:p>
        </w:tc>
        <w:tc>
          <w:tcPr>
            <w:tcW w:w="4643" w:type="dxa"/>
            <w:hideMark/>
          </w:tcPr>
          <w:p w14:paraId="5C30EEA9" w14:textId="77777777" w:rsidR="00DF04E3" w:rsidRPr="007C64B2" w:rsidRDefault="00DF04E3">
            <w:pPr>
              <w:pStyle w:val="ENoteTableText"/>
              <w:rPr>
                <w:lang w:eastAsia="en-US"/>
              </w:rPr>
            </w:pPr>
            <w:r w:rsidRPr="007C64B2">
              <w:rPr>
                <w:lang w:eastAsia="en-US"/>
              </w:rPr>
              <w:t xml:space="preserve">ad F2022L00592 </w:t>
            </w:r>
          </w:p>
        </w:tc>
      </w:tr>
      <w:tr w:rsidR="00DF04E3" w:rsidRPr="007C64B2" w14:paraId="5CB9F053" w14:textId="77777777">
        <w:tblPrEx>
          <w:tblLook w:val="04A0" w:firstRow="1" w:lastRow="0" w:firstColumn="1" w:lastColumn="0" w:noHBand="0" w:noVBand="1"/>
        </w:tblPrEx>
        <w:trPr>
          <w:cantSplit/>
        </w:trPr>
        <w:tc>
          <w:tcPr>
            <w:tcW w:w="2438" w:type="dxa"/>
            <w:hideMark/>
          </w:tcPr>
          <w:p w14:paraId="3B71B08A" w14:textId="77777777" w:rsidR="00DF04E3" w:rsidRPr="007C64B2" w:rsidRDefault="00DF04E3">
            <w:pPr>
              <w:pStyle w:val="ENoteTableText"/>
              <w:rPr>
                <w:lang w:eastAsia="en-US"/>
              </w:rPr>
            </w:pPr>
            <w:r w:rsidRPr="007C64B2">
              <w:rPr>
                <w:lang w:eastAsia="en-US"/>
              </w:rPr>
              <w:t>s 37</w:t>
            </w:r>
            <w:r w:rsidRPr="007C64B2">
              <w:rPr>
                <w:lang w:eastAsia="en-US"/>
              </w:rPr>
              <w:tab/>
            </w:r>
          </w:p>
        </w:tc>
        <w:tc>
          <w:tcPr>
            <w:tcW w:w="4643" w:type="dxa"/>
          </w:tcPr>
          <w:p w14:paraId="138E7F65" w14:textId="77777777" w:rsidR="00DF04E3" w:rsidRPr="007C64B2" w:rsidRDefault="00DF04E3">
            <w:pPr>
              <w:pStyle w:val="ENoteTableText"/>
              <w:rPr>
                <w:lang w:eastAsia="en-US"/>
              </w:rPr>
            </w:pPr>
            <w:r w:rsidRPr="007C64B2">
              <w:rPr>
                <w:lang w:eastAsia="en-US"/>
              </w:rPr>
              <w:t xml:space="preserve">ad F2022L00592 </w:t>
            </w:r>
          </w:p>
        </w:tc>
      </w:tr>
      <w:tr w:rsidR="00DF04E3" w:rsidRPr="007C64B2" w14:paraId="4DBCB983" w14:textId="77777777">
        <w:tblPrEx>
          <w:tblLook w:val="04A0" w:firstRow="1" w:lastRow="0" w:firstColumn="1" w:lastColumn="0" w:noHBand="0" w:noVBand="1"/>
        </w:tblPrEx>
        <w:trPr>
          <w:cantSplit/>
        </w:trPr>
        <w:tc>
          <w:tcPr>
            <w:tcW w:w="2438" w:type="dxa"/>
            <w:hideMark/>
          </w:tcPr>
          <w:p w14:paraId="6445878D" w14:textId="77777777" w:rsidR="00DF04E3" w:rsidRPr="007C64B2" w:rsidRDefault="00DF04E3">
            <w:pPr>
              <w:pStyle w:val="ENoteTableText"/>
              <w:rPr>
                <w:lang w:eastAsia="en-US"/>
              </w:rPr>
            </w:pPr>
            <w:r w:rsidRPr="007C64B2">
              <w:rPr>
                <w:lang w:eastAsia="en-US"/>
              </w:rPr>
              <w:t>Division 3</w:t>
            </w:r>
            <w:r w:rsidRPr="007C64B2">
              <w:rPr>
                <w:lang w:eastAsia="en-US"/>
              </w:rPr>
              <w:tab/>
            </w:r>
          </w:p>
        </w:tc>
        <w:tc>
          <w:tcPr>
            <w:tcW w:w="4643" w:type="dxa"/>
            <w:hideMark/>
          </w:tcPr>
          <w:p w14:paraId="5A6E1F89" w14:textId="77777777" w:rsidR="00DF04E3" w:rsidRPr="007C64B2" w:rsidRDefault="00DF04E3">
            <w:pPr>
              <w:pStyle w:val="ENoteTableText"/>
              <w:rPr>
                <w:lang w:eastAsia="en-US"/>
              </w:rPr>
            </w:pPr>
            <w:r w:rsidRPr="007C64B2">
              <w:rPr>
                <w:lang w:eastAsia="en-US"/>
              </w:rPr>
              <w:t xml:space="preserve">ad F2022L00585 </w:t>
            </w:r>
          </w:p>
        </w:tc>
      </w:tr>
      <w:tr w:rsidR="00DF04E3" w:rsidRPr="007C64B2" w14:paraId="5035BB38" w14:textId="77777777">
        <w:tblPrEx>
          <w:tblLook w:val="04A0" w:firstRow="1" w:lastRow="0" w:firstColumn="1" w:lastColumn="0" w:noHBand="0" w:noVBand="1"/>
        </w:tblPrEx>
        <w:trPr>
          <w:cantSplit/>
        </w:trPr>
        <w:tc>
          <w:tcPr>
            <w:tcW w:w="2438" w:type="dxa"/>
            <w:tcBorders>
              <w:top w:val="nil"/>
              <w:left w:val="nil"/>
              <w:bottom w:val="nil"/>
              <w:right w:val="nil"/>
            </w:tcBorders>
            <w:hideMark/>
          </w:tcPr>
          <w:p w14:paraId="5C25C243" w14:textId="77777777" w:rsidR="00DF04E3" w:rsidRPr="007C64B2" w:rsidRDefault="00DF04E3">
            <w:pPr>
              <w:pStyle w:val="ENoteTableText"/>
              <w:rPr>
                <w:lang w:eastAsia="en-US"/>
              </w:rPr>
            </w:pPr>
            <w:r w:rsidRPr="007C64B2">
              <w:rPr>
                <w:lang w:eastAsia="en-US"/>
              </w:rPr>
              <w:t xml:space="preserve">s 38 </w:t>
            </w:r>
            <w:r w:rsidRPr="007C64B2">
              <w:rPr>
                <w:lang w:eastAsia="en-US"/>
              </w:rPr>
              <w:tab/>
            </w:r>
          </w:p>
        </w:tc>
        <w:tc>
          <w:tcPr>
            <w:tcW w:w="4643" w:type="dxa"/>
            <w:tcBorders>
              <w:top w:val="nil"/>
              <w:left w:val="nil"/>
              <w:bottom w:val="nil"/>
              <w:right w:val="nil"/>
            </w:tcBorders>
            <w:hideMark/>
          </w:tcPr>
          <w:p w14:paraId="2F9A5EDB" w14:textId="77777777" w:rsidR="00DF04E3" w:rsidRPr="007C64B2" w:rsidRDefault="00DF04E3">
            <w:pPr>
              <w:pStyle w:val="ENoteTableText"/>
              <w:rPr>
                <w:lang w:eastAsia="en-US"/>
              </w:rPr>
            </w:pPr>
            <w:r w:rsidRPr="007C64B2">
              <w:rPr>
                <w:lang w:eastAsia="en-US"/>
              </w:rPr>
              <w:t>ad F2022L00585</w:t>
            </w:r>
          </w:p>
        </w:tc>
      </w:tr>
      <w:tr w:rsidR="00DF04E3" w:rsidRPr="007C64B2" w14:paraId="01A74694" w14:textId="77777777">
        <w:tblPrEx>
          <w:tblLook w:val="04A0" w:firstRow="1" w:lastRow="0" w:firstColumn="1" w:lastColumn="0" w:noHBand="0" w:noVBand="1"/>
        </w:tblPrEx>
        <w:trPr>
          <w:cantSplit/>
        </w:trPr>
        <w:tc>
          <w:tcPr>
            <w:tcW w:w="2438" w:type="dxa"/>
            <w:tcBorders>
              <w:top w:val="nil"/>
              <w:left w:val="nil"/>
              <w:bottom w:val="nil"/>
              <w:right w:val="nil"/>
            </w:tcBorders>
          </w:tcPr>
          <w:p w14:paraId="385C2E02" w14:textId="77777777" w:rsidR="00DF04E3" w:rsidRPr="007C64B2" w:rsidRDefault="00DF04E3">
            <w:pPr>
              <w:pStyle w:val="ENoteTableText"/>
              <w:rPr>
                <w:lang w:eastAsia="en-US"/>
              </w:rPr>
            </w:pPr>
            <w:r w:rsidRPr="007C64B2">
              <w:rPr>
                <w:lang w:eastAsia="en-US"/>
              </w:rPr>
              <w:t>Division 4</w:t>
            </w:r>
          </w:p>
        </w:tc>
        <w:tc>
          <w:tcPr>
            <w:tcW w:w="4643" w:type="dxa"/>
            <w:tcBorders>
              <w:top w:val="nil"/>
              <w:left w:val="nil"/>
              <w:bottom w:val="nil"/>
              <w:right w:val="nil"/>
            </w:tcBorders>
          </w:tcPr>
          <w:p w14:paraId="435DD453" w14:textId="77777777" w:rsidR="00DF04E3" w:rsidRPr="007C64B2" w:rsidRDefault="00DF04E3">
            <w:pPr>
              <w:pStyle w:val="ENoteTableText"/>
              <w:rPr>
                <w:lang w:eastAsia="en-US"/>
              </w:rPr>
            </w:pPr>
            <w:r w:rsidRPr="007C64B2">
              <w:rPr>
                <w:lang w:eastAsia="en-US"/>
              </w:rPr>
              <w:t>ad F2022L01501</w:t>
            </w:r>
          </w:p>
        </w:tc>
      </w:tr>
      <w:tr w:rsidR="00DF04E3" w14:paraId="7D3738FC" w14:textId="77777777">
        <w:tblPrEx>
          <w:tblLook w:val="04A0" w:firstRow="1" w:lastRow="0" w:firstColumn="1" w:lastColumn="0" w:noHBand="0" w:noVBand="1"/>
        </w:tblPrEx>
        <w:trPr>
          <w:cantSplit/>
        </w:trPr>
        <w:tc>
          <w:tcPr>
            <w:tcW w:w="2438" w:type="dxa"/>
            <w:tcBorders>
              <w:top w:val="nil"/>
              <w:left w:val="nil"/>
              <w:bottom w:val="nil"/>
              <w:right w:val="nil"/>
            </w:tcBorders>
          </w:tcPr>
          <w:p w14:paraId="094B47C1" w14:textId="77777777" w:rsidR="00DF04E3" w:rsidRPr="007C64B2" w:rsidRDefault="00DF04E3">
            <w:pPr>
              <w:pStyle w:val="ENoteTableText"/>
              <w:rPr>
                <w:lang w:eastAsia="en-US"/>
              </w:rPr>
            </w:pPr>
            <w:r w:rsidRPr="007C64B2">
              <w:rPr>
                <w:lang w:eastAsia="en-US"/>
              </w:rPr>
              <w:t>s 39</w:t>
            </w:r>
          </w:p>
        </w:tc>
        <w:tc>
          <w:tcPr>
            <w:tcW w:w="4643" w:type="dxa"/>
            <w:tcBorders>
              <w:top w:val="nil"/>
              <w:left w:val="nil"/>
              <w:bottom w:val="nil"/>
              <w:right w:val="nil"/>
            </w:tcBorders>
          </w:tcPr>
          <w:p w14:paraId="280C5C21" w14:textId="77777777" w:rsidR="00DF04E3" w:rsidRDefault="00DF04E3">
            <w:pPr>
              <w:pStyle w:val="ENoteTableText"/>
              <w:rPr>
                <w:lang w:eastAsia="en-US"/>
              </w:rPr>
            </w:pPr>
            <w:r w:rsidRPr="007C64B2">
              <w:rPr>
                <w:lang w:eastAsia="en-US"/>
              </w:rPr>
              <w:t>ad F2022L01501</w:t>
            </w:r>
          </w:p>
        </w:tc>
      </w:tr>
      <w:tr w:rsidR="00DF04E3" w:rsidRPr="007C64B2" w14:paraId="52BB3DD1" w14:textId="77777777" w:rsidTr="003D6D28">
        <w:tblPrEx>
          <w:tblLook w:val="04A0" w:firstRow="1" w:lastRow="0" w:firstColumn="1" w:lastColumn="0" w:noHBand="0" w:noVBand="1"/>
        </w:tblPrEx>
        <w:trPr>
          <w:cantSplit/>
        </w:trPr>
        <w:tc>
          <w:tcPr>
            <w:tcW w:w="2438" w:type="dxa"/>
            <w:tcBorders>
              <w:top w:val="nil"/>
              <w:left w:val="nil"/>
              <w:right w:val="nil"/>
            </w:tcBorders>
          </w:tcPr>
          <w:p w14:paraId="4A921FAF" w14:textId="77777777" w:rsidR="00DF04E3" w:rsidRPr="007C64B2" w:rsidRDefault="00DF04E3">
            <w:pPr>
              <w:pStyle w:val="ENoteTableText"/>
              <w:rPr>
                <w:lang w:eastAsia="en-US"/>
              </w:rPr>
            </w:pPr>
            <w:r>
              <w:rPr>
                <w:lang w:eastAsia="en-US"/>
              </w:rPr>
              <w:t>Division 5</w:t>
            </w:r>
          </w:p>
        </w:tc>
        <w:tc>
          <w:tcPr>
            <w:tcW w:w="4643" w:type="dxa"/>
            <w:tcBorders>
              <w:top w:val="nil"/>
              <w:left w:val="nil"/>
              <w:right w:val="nil"/>
            </w:tcBorders>
          </w:tcPr>
          <w:p w14:paraId="62D64FAB" w14:textId="77777777" w:rsidR="00DF04E3" w:rsidRPr="007C64B2" w:rsidRDefault="00DF04E3">
            <w:pPr>
              <w:pStyle w:val="ENoteTableText"/>
              <w:rPr>
                <w:lang w:eastAsia="en-US"/>
              </w:rPr>
            </w:pPr>
            <w:r>
              <w:rPr>
                <w:lang w:eastAsia="en-US"/>
              </w:rPr>
              <w:t xml:space="preserve">ad </w:t>
            </w:r>
            <w:r w:rsidRPr="004C3252">
              <w:t>F2023L00882</w:t>
            </w:r>
          </w:p>
        </w:tc>
      </w:tr>
      <w:tr w:rsidR="00DF04E3" w:rsidRPr="007C64B2" w14:paraId="2BC9CA2E" w14:textId="77777777" w:rsidTr="003D6D28">
        <w:tblPrEx>
          <w:tblLook w:val="04A0" w:firstRow="1" w:lastRow="0" w:firstColumn="1" w:lastColumn="0" w:noHBand="0" w:noVBand="1"/>
        </w:tblPrEx>
        <w:trPr>
          <w:cantSplit/>
        </w:trPr>
        <w:tc>
          <w:tcPr>
            <w:tcW w:w="2438" w:type="dxa"/>
            <w:tcBorders>
              <w:top w:val="nil"/>
              <w:left w:val="nil"/>
              <w:bottom w:val="single" w:sz="12" w:space="0" w:color="auto"/>
              <w:right w:val="nil"/>
            </w:tcBorders>
          </w:tcPr>
          <w:p w14:paraId="743F6DF0" w14:textId="77777777" w:rsidR="00DF04E3" w:rsidRPr="007C64B2" w:rsidRDefault="00DF04E3">
            <w:pPr>
              <w:pStyle w:val="ENoteTableText"/>
              <w:rPr>
                <w:lang w:eastAsia="en-US"/>
              </w:rPr>
            </w:pPr>
            <w:r>
              <w:rPr>
                <w:lang w:eastAsia="en-US"/>
              </w:rPr>
              <w:t>s 40</w:t>
            </w:r>
          </w:p>
        </w:tc>
        <w:tc>
          <w:tcPr>
            <w:tcW w:w="4643" w:type="dxa"/>
            <w:tcBorders>
              <w:top w:val="nil"/>
              <w:left w:val="nil"/>
              <w:bottom w:val="single" w:sz="12" w:space="0" w:color="auto"/>
              <w:right w:val="nil"/>
            </w:tcBorders>
          </w:tcPr>
          <w:p w14:paraId="4069896C" w14:textId="77777777" w:rsidR="00DF04E3" w:rsidRPr="007C64B2" w:rsidRDefault="00DF04E3">
            <w:pPr>
              <w:pStyle w:val="ENoteTableText"/>
              <w:rPr>
                <w:lang w:eastAsia="en-US"/>
              </w:rPr>
            </w:pPr>
            <w:r>
              <w:rPr>
                <w:lang w:eastAsia="en-US"/>
              </w:rPr>
              <w:t xml:space="preserve">ad </w:t>
            </w:r>
            <w:r w:rsidRPr="004C3252">
              <w:t>F2023L00882</w:t>
            </w:r>
          </w:p>
        </w:tc>
      </w:tr>
      <w:tr w:rsidR="00DF04E3" w:rsidRPr="00064A14" w14:paraId="6C45CF80" w14:textId="77777777" w:rsidTr="003D6D28">
        <w:trPr>
          <w:cantSplit/>
        </w:trPr>
        <w:tc>
          <w:tcPr>
            <w:tcW w:w="2438" w:type="dxa"/>
            <w:tcBorders>
              <w:top w:val="single" w:sz="12" w:space="0" w:color="auto"/>
            </w:tcBorders>
            <w:shd w:val="clear" w:color="auto" w:fill="auto"/>
          </w:tcPr>
          <w:p w14:paraId="775E074C" w14:textId="77777777" w:rsidR="00DF04E3" w:rsidRPr="00064A14" w:rsidRDefault="00DF04E3">
            <w:pPr>
              <w:pStyle w:val="ENoteTableText"/>
              <w:rPr>
                <w:szCs w:val="16"/>
              </w:rPr>
            </w:pPr>
          </w:p>
        </w:tc>
        <w:tc>
          <w:tcPr>
            <w:tcW w:w="4643" w:type="dxa"/>
            <w:tcBorders>
              <w:top w:val="single" w:sz="12" w:space="0" w:color="auto"/>
            </w:tcBorders>
            <w:shd w:val="clear" w:color="auto" w:fill="auto"/>
          </w:tcPr>
          <w:p w14:paraId="6D4ADE7A" w14:textId="77777777" w:rsidR="00DF04E3" w:rsidRPr="00064A14" w:rsidRDefault="00DF04E3">
            <w:pPr>
              <w:pStyle w:val="ENoteTableText"/>
              <w:rPr>
                <w:rFonts w:eastAsiaTheme="minorHAnsi" w:cstheme="minorBidi"/>
                <w:szCs w:val="16"/>
                <w:lang w:eastAsia="en-US"/>
              </w:rPr>
            </w:pPr>
          </w:p>
        </w:tc>
      </w:tr>
      <w:tr w:rsidR="00DF04E3" w:rsidRPr="00E117A3" w14:paraId="0F352A09" w14:textId="77777777">
        <w:trPr>
          <w:cantSplit/>
        </w:trPr>
        <w:tc>
          <w:tcPr>
            <w:tcW w:w="2438" w:type="dxa"/>
            <w:shd w:val="clear" w:color="auto" w:fill="auto"/>
          </w:tcPr>
          <w:p w14:paraId="4D3651F8" w14:textId="77777777" w:rsidR="00DF04E3" w:rsidRPr="00143B0F" w:rsidRDefault="00DF04E3">
            <w:pPr>
              <w:pStyle w:val="ENoteTableText"/>
            </w:pPr>
          </w:p>
        </w:tc>
        <w:tc>
          <w:tcPr>
            <w:tcW w:w="4643" w:type="dxa"/>
            <w:shd w:val="clear" w:color="auto" w:fill="auto"/>
          </w:tcPr>
          <w:p w14:paraId="37F3634C" w14:textId="77777777" w:rsidR="00DF04E3" w:rsidRPr="00E117A3" w:rsidRDefault="00DF04E3">
            <w:pPr>
              <w:pStyle w:val="ENoteTableText"/>
            </w:pPr>
          </w:p>
        </w:tc>
      </w:tr>
    </w:tbl>
    <w:p w14:paraId="30DB3B48" w14:textId="6B346B5A" w:rsidR="00CC2CB4" w:rsidRPr="00DF04E3" w:rsidRDefault="00EE448A" w:rsidP="00DF04E3">
      <w:pPr>
        <w:pStyle w:val="ActHead5"/>
        <w:ind w:left="0" w:firstLine="0"/>
      </w:pPr>
      <w:r>
        <w:rPr>
          <w:highlight w:val="green"/>
        </w:rPr>
        <w:br w:type="textWrapping" w:clear="all"/>
      </w:r>
    </w:p>
    <w:sectPr w:rsidR="00CC2CB4" w:rsidRPr="00DF04E3">
      <w:headerReference w:type="even" r:id="rId64"/>
      <w:headerReference w:type="default" r:id="rId65"/>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086B" w14:textId="77777777" w:rsidR="00907B64" w:rsidRDefault="00907B64" w:rsidP="00FA06CA">
      <w:pPr>
        <w:spacing w:line="240" w:lineRule="auto"/>
      </w:pPr>
      <w:r>
        <w:separator/>
      </w:r>
    </w:p>
  </w:endnote>
  <w:endnote w:type="continuationSeparator" w:id="0">
    <w:p w14:paraId="32160AEB" w14:textId="77777777" w:rsidR="00907B64" w:rsidRDefault="00907B64" w:rsidP="00FA06CA">
      <w:pPr>
        <w:spacing w:line="240" w:lineRule="auto"/>
      </w:pPr>
      <w:r>
        <w:continuationSeparator/>
      </w:r>
    </w:p>
  </w:endnote>
  <w:endnote w:type="continuationNotice" w:id="1">
    <w:p w14:paraId="2AA76879" w14:textId="77777777" w:rsidR="00907B64" w:rsidRDefault="00907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BFCB" w14:textId="359598B0" w:rsidR="00FA06CA" w:rsidRDefault="00FA06CA">
    <w:pPr>
      <w:pStyle w:val="Footer"/>
    </w:pPr>
    <w:bookmarkStart w:id="0" w:name="_Hlk26286429"/>
    <w:bookmarkStart w:id="1" w:name="_Hlk26286430"/>
    <w:bookmarkStart w:id="2" w:name="_Hlk26286433"/>
    <w:bookmarkStart w:id="3" w:name="_Hlk26286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20F07C93" w14:textId="77777777">
      <w:tc>
        <w:tcPr>
          <w:tcW w:w="8472" w:type="dxa"/>
        </w:tcPr>
        <w:p w14:paraId="3717A3B7" w14:textId="0A0F4565" w:rsidR="00FA06CA" w:rsidRDefault="00FA06CA">
          <w:pPr>
            <w:rPr>
              <w:sz w:val="18"/>
            </w:rPr>
          </w:pPr>
        </w:p>
      </w:tc>
    </w:tr>
    <w:bookmarkEnd w:id="0"/>
    <w:bookmarkEnd w:id="1"/>
    <w:bookmarkEnd w:id="2"/>
    <w:bookmarkEnd w:id="3"/>
  </w:tbl>
  <w:p w14:paraId="44E7C5C1"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94DB"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D96F" w14:textId="36C7610F" w:rsidR="00FA06CA" w:rsidRPr="00E33C1C" w:rsidRDefault="00FA06C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06CA" w14:paraId="6CDB526F" w14:textId="77777777">
      <w:tc>
        <w:tcPr>
          <w:tcW w:w="709" w:type="dxa"/>
          <w:tcBorders>
            <w:top w:val="nil"/>
            <w:left w:val="nil"/>
            <w:bottom w:val="nil"/>
            <w:right w:val="nil"/>
          </w:tcBorders>
        </w:tcPr>
        <w:p w14:paraId="37075FDA"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0F4FC0C" w14:textId="29420E24"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616A8">
            <w:rPr>
              <w:i/>
              <w:noProof/>
              <w:sz w:val="18"/>
            </w:rPr>
            <w:t>National Housing Finance and Investment Corporation Investment Mandate Direction 2018</w:t>
          </w:r>
          <w:r>
            <w:rPr>
              <w:i/>
              <w:sz w:val="18"/>
            </w:rPr>
            <w:fldChar w:fldCharType="end"/>
          </w:r>
        </w:p>
      </w:tc>
      <w:tc>
        <w:tcPr>
          <w:tcW w:w="1383" w:type="dxa"/>
          <w:tcBorders>
            <w:top w:val="nil"/>
            <w:left w:val="nil"/>
            <w:bottom w:val="nil"/>
            <w:right w:val="nil"/>
          </w:tcBorders>
        </w:tcPr>
        <w:p w14:paraId="417627A2" w14:textId="77777777" w:rsidR="00FA06CA" w:rsidRDefault="00FA06CA">
          <w:pPr>
            <w:spacing w:line="0" w:lineRule="atLeast"/>
            <w:jc w:val="right"/>
            <w:rPr>
              <w:sz w:val="18"/>
            </w:rPr>
          </w:pPr>
        </w:p>
      </w:tc>
    </w:tr>
    <w:tr w:rsidR="00FA06CA" w14:paraId="67B4E2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800F2F" w:rsidRPr="00130F37" w14:paraId="5089DC31" w14:textId="77777777">
            <w:tc>
              <w:tcPr>
                <w:tcW w:w="1499" w:type="pct"/>
              </w:tcPr>
              <w:p w14:paraId="5E2E4A8A" w14:textId="77777777" w:rsidR="00800F2F" w:rsidRPr="00130F37" w:rsidRDefault="00800F2F" w:rsidP="00800F2F">
                <w:pPr>
                  <w:spacing w:before="120"/>
                  <w:ind w:left="-86"/>
                  <w:rPr>
                    <w:sz w:val="16"/>
                    <w:szCs w:val="16"/>
                  </w:rPr>
                </w:pPr>
                <w:r w:rsidRPr="00130F37">
                  <w:rPr>
                    <w:sz w:val="16"/>
                    <w:szCs w:val="16"/>
                  </w:rPr>
                  <w:t xml:space="preserve">Compilation No. </w:t>
                </w:r>
                <w:r>
                  <w:rPr>
                    <w:sz w:val="16"/>
                    <w:szCs w:val="16"/>
                  </w:rPr>
                  <w:t>9</w:t>
                </w:r>
              </w:p>
            </w:tc>
            <w:tc>
              <w:tcPr>
                <w:tcW w:w="1999" w:type="pct"/>
              </w:tcPr>
              <w:p w14:paraId="30EE6B79" w14:textId="77777777" w:rsidR="00800F2F" w:rsidRPr="00130F37" w:rsidRDefault="00800F2F" w:rsidP="00800F2F">
                <w:pPr>
                  <w:spacing w:before="120"/>
                  <w:jc w:val="center"/>
                  <w:rPr>
                    <w:sz w:val="16"/>
                    <w:szCs w:val="16"/>
                  </w:rPr>
                </w:pPr>
              </w:p>
            </w:tc>
            <w:tc>
              <w:tcPr>
                <w:tcW w:w="1502" w:type="pct"/>
              </w:tcPr>
              <w:p w14:paraId="459DC48B" w14:textId="77777777" w:rsidR="00800F2F" w:rsidRPr="00130F37" w:rsidRDefault="00800F2F" w:rsidP="00800F2F">
                <w:pPr>
                  <w:spacing w:before="120"/>
                  <w:ind w:right="-109"/>
                  <w:jc w:val="right"/>
                  <w:rPr>
                    <w:sz w:val="16"/>
                    <w:szCs w:val="16"/>
                  </w:rPr>
                </w:pPr>
                <w:r w:rsidRPr="0055472E">
                  <w:rPr>
                    <w:sz w:val="16"/>
                    <w:szCs w:val="16"/>
                  </w:rPr>
                  <w:t xml:space="preserve">Compilation date: </w:t>
                </w:r>
                <w:r>
                  <w:rPr>
                    <w:sz w:val="16"/>
                    <w:szCs w:val="16"/>
                  </w:rPr>
                  <w:t>01/07/2023</w:t>
                </w:r>
              </w:p>
            </w:tc>
          </w:tr>
        </w:tbl>
        <w:p w14:paraId="34F64B56" w14:textId="4074DC25" w:rsidR="00FA06CA" w:rsidRDefault="00FA06CA">
          <w:pPr>
            <w:jc w:val="right"/>
            <w:rPr>
              <w:sz w:val="18"/>
            </w:rPr>
          </w:pPr>
        </w:p>
      </w:tc>
    </w:tr>
  </w:tbl>
  <w:p w14:paraId="214F304F"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8974" w14:textId="11FC8CE4"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13C444E4" w14:textId="77777777">
      <w:tc>
        <w:tcPr>
          <w:tcW w:w="1383" w:type="dxa"/>
          <w:tcBorders>
            <w:top w:val="nil"/>
            <w:left w:val="nil"/>
            <w:bottom w:val="nil"/>
            <w:right w:val="nil"/>
          </w:tcBorders>
        </w:tcPr>
        <w:p w14:paraId="1EFDCA6F" w14:textId="77777777" w:rsidR="00FA06CA" w:rsidRDefault="00FA06CA">
          <w:pPr>
            <w:spacing w:line="0" w:lineRule="atLeast"/>
            <w:rPr>
              <w:sz w:val="18"/>
            </w:rPr>
          </w:pPr>
        </w:p>
      </w:tc>
      <w:tc>
        <w:tcPr>
          <w:tcW w:w="6380" w:type="dxa"/>
          <w:tcBorders>
            <w:top w:val="nil"/>
            <w:left w:val="nil"/>
            <w:bottom w:val="nil"/>
            <w:right w:val="nil"/>
          </w:tcBorders>
        </w:tcPr>
        <w:p w14:paraId="094BCD02" w14:textId="214B8667"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616A8">
            <w:rPr>
              <w:i/>
              <w:noProof/>
              <w:sz w:val="18"/>
            </w:rPr>
            <w:t>National Housing Finance and Investment Corporation Investment Mandate Direction 2018</w:t>
          </w:r>
          <w:r>
            <w:rPr>
              <w:i/>
              <w:sz w:val="18"/>
            </w:rPr>
            <w:fldChar w:fldCharType="end"/>
          </w:r>
        </w:p>
      </w:tc>
      <w:tc>
        <w:tcPr>
          <w:tcW w:w="709" w:type="dxa"/>
          <w:tcBorders>
            <w:top w:val="nil"/>
            <w:left w:val="nil"/>
            <w:bottom w:val="nil"/>
            <w:right w:val="nil"/>
          </w:tcBorders>
        </w:tcPr>
        <w:p w14:paraId="3C04808C"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06CA" w14:paraId="1A06ED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800F2F" w:rsidRPr="00130F37" w14:paraId="17148827" w14:textId="77777777">
            <w:tc>
              <w:tcPr>
                <w:tcW w:w="1499" w:type="pct"/>
              </w:tcPr>
              <w:p w14:paraId="0B2B6166" w14:textId="77777777" w:rsidR="00800F2F" w:rsidRPr="00130F37" w:rsidRDefault="00800F2F" w:rsidP="00800F2F">
                <w:pPr>
                  <w:spacing w:before="120"/>
                  <w:ind w:left="-86"/>
                  <w:rPr>
                    <w:sz w:val="16"/>
                    <w:szCs w:val="16"/>
                  </w:rPr>
                </w:pPr>
                <w:r w:rsidRPr="00130F37">
                  <w:rPr>
                    <w:sz w:val="16"/>
                    <w:szCs w:val="16"/>
                  </w:rPr>
                  <w:t xml:space="preserve">Compilation No. </w:t>
                </w:r>
                <w:r>
                  <w:rPr>
                    <w:sz w:val="16"/>
                    <w:szCs w:val="16"/>
                  </w:rPr>
                  <w:t>9</w:t>
                </w:r>
              </w:p>
            </w:tc>
            <w:tc>
              <w:tcPr>
                <w:tcW w:w="1999" w:type="pct"/>
              </w:tcPr>
              <w:p w14:paraId="1A444E70" w14:textId="77777777" w:rsidR="00800F2F" w:rsidRPr="00130F37" w:rsidRDefault="00800F2F" w:rsidP="00800F2F">
                <w:pPr>
                  <w:spacing w:before="120"/>
                  <w:jc w:val="center"/>
                  <w:rPr>
                    <w:sz w:val="16"/>
                    <w:szCs w:val="16"/>
                  </w:rPr>
                </w:pPr>
              </w:p>
            </w:tc>
            <w:tc>
              <w:tcPr>
                <w:tcW w:w="1502" w:type="pct"/>
              </w:tcPr>
              <w:p w14:paraId="4981E3FF" w14:textId="77777777" w:rsidR="00800F2F" w:rsidRPr="00130F37" w:rsidRDefault="00800F2F" w:rsidP="00800F2F">
                <w:pPr>
                  <w:spacing w:before="120"/>
                  <w:ind w:right="-109"/>
                  <w:jc w:val="right"/>
                  <w:rPr>
                    <w:sz w:val="16"/>
                    <w:szCs w:val="16"/>
                  </w:rPr>
                </w:pPr>
                <w:r w:rsidRPr="0055472E">
                  <w:rPr>
                    <w:sz w:val="16"/>
                    <w:szCs w:val="16"/>
                  </w:rPr>
                  <w:t xml:space="preserve">Compilation date: </w:t>
                </w:r>
                <w:r>
                  <w:rPr>
                    <w:sz w:val="16"/>
                    <w:szCs w:val="16"/>
                  </w:rPr>
                  <w:t>01/07/2023</w:t>
                </w:r>
              </w:p>
            </w:tc>
          </w:tr>
        </w:tbl>
        <w:p w14:paraId="6B93A3FC" w14:textId="219C7B1A" w:rsidR="00FA06CA" w:rsidRDefault="00FA06CA">
          <w:pPr>
            <w:rPr>
              <w:sz w:val="18"/>
            </w:rPr>
          </w:pPr>
        </w:p>
      </w:tc>
    </w:tr>
    <w:bookmarkEnd w:id="10"/>
    <w:bookmarkEnd w:id="11"/>
    <w:bookmarkEnd w:id="12"/>
    <w:bookmarkEnd w:id="13"/>
  </w:tbl>
  <w:p w14:paraId="16D1A077"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7C6F" w14:textId="67B73476" w:rsidR="00563F48" w:rsidRPr="00E33C1C" w:rsidRDefault="0000000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5A8A" w14:paraId="24B950A3" w14:textId="77777777">
      <w:tc>
        <w:tcPr>
          <w:tcW w:w="709" w:type="dxa"/>
          <w:tcBorders>
            <w:top w:val="nil"/>
            <w:left w:val="nil"/>
            <w:bottom w:val="nil"/>
            <w:right w:val="nil"/>
          </w:tcBorders>
        </w:tcPr>
        <w:p w14:paraId="4CD9A695" w14:textId="77777777" w:rsidR="00563F48"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4D8907F" w14:textId="479FA3CB" w:rsidR="00563F48"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616A8">
            <w:rPr>
              <w:i/>
              <w:noProof/>
              <w:sz w:val="18"/>
            </w:rPr>
            <w:t>National Housing Finance and Investment Corporation Investment Mandate Direction 2018</w:t>
          </w:r>
          <w:r>
            <w:rPr>
              <w:i/>
              <w:sz w:val="18"/>
            </w:rPr>
            <w:fldChar w:fldCharType="end"/>
          </w:r>
        </w:p>
      </w:tc>
      <w:tc>
        <w:tcPr>
          <w:tcW w:w="1383" w:type="dxa"/>
          <w:tcBorders>
            <w:top w:val="nil"/>
            <w:left w:val="nil"/>
            <w:bottom w:val="nil"/>
            <w:right w:val="nil"/>
          </w:tcBorders>
        </w:tcPr>
        <w:p w14:paraId="132C4755" w14:textId="77777777" w:rsidR="00563F48" w:rsidRDefault="00000000">
          <w:pPr>
            <w:spacing w:line="0" w:lineRule="atLeast"/>
            <w:jc w:val="right"/>
            <w:rPr>
              <w:sz w:val="18"/>
            </w:rPr>
          </w:pPr>
        </w:p>
      </w:tc>
    </w:tr>
    <w:tr w:rsidR="00895A8A" w14:paraId="5218CF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3301"/>
            <w:gridCol w:w="2480"/>
          </w:tblGrid>
          <w:tr w:rsidR="00800F2F" w:rsidRPr="00130F37" w14:paraId="704B7648" w14:textId="77777777">
            <w:tc>
              <w:tcPr>
                <w:tcW w:w="1499" w:type="pct"/>
              </w:tcPr>
              <w:p w14:paraId="251175CE" w14:textId="77777777" w:rsidR="00800F2F" w:rsidRPr="00130F37" w:rsidRDefault="00800F2F" w:rsidP="00800F2F">
                <w:pPr>
                  <w:spacing w:before="120"/>
                  <w:ind w:left="-86"/>
                  <w:rPr>
                    <w:sz w:val="16"/>
                    <w:szCs w:val="16"/>
                  </w:rPr>
                </w:pPr>
                <w:r w:rsidRPr="00130F37">
                  <w:rPr>
                    <w:sz w:val="16"/>
                    <w:szCs w:val="16"/>
                  </w:rPr>
                  <w:t xml:space="preserve">Compilation No. </w:t>
                </w:r>
                <w:r>
                  <w:rPr>
                    <w:sz w:val="16"/>
                    <w:szCs w:val="16"/>
                  </w:rPr>
                  <w:t>9</w:t>
                </w:r>
              </w:p>
            </w:tc>
            <w:tc>
              <w:tcPr>
                <w:tcW w:w="1999" w:type="pct"/>
              </w:tcPr>
              <w:p w14:paraId="29E135DB" w14:textId="77777777" w:rsidR="00800F2F" w:rsidRPr="00130F37" w:rsidRDefault="00800F2F" w:rsidP="00800F2F">
                <w:pPr>
                  <w:spacing w:before="120"/>
                  <w:jc w:val="center"/>
                  <w:rPr>
                    <w:sz w:val="16"/>
                    <w:szCs w:val="16"/>
                  </w:rPr>
                </w:pPr>
              </w:p>
            </w:tc>
            <w:tc>
              <w:tcPr>
                <w:tcW w:w="1502" w:type="pct"/>
              </w:tcPr>
              <w:p w14:paraId="3FDBDA1E" w14:textId="77777777" w:rsidR="00800F2F" w:rsidRPr="00130F37" w:rsidRDefault="00800F2F" w:rsidP="00800F2F">
                <w:pPr>
                  <w:spacing w:before="120"/>
                  <w:ind w:right="-109"/>
                  <w:jc w:val="right"/>
                  <w:rPr>
                    <w:sz w:val="16"/>
                    <w:szCs w:val="16"/>
                  </w:rPr>
                </w:pPr>
                <w:r w:rsidRPr="0055472E">
                  <w:rPr>
                    <w:sz w:val="16"/>
                    <w:szCs w:val="16"/>
                  </w:rPr>
                  <w:t xml:space="preserve">Compilation date: </w:t>
                </w:r>
                <w:r>
                  <w:rPr>
                    <w:sz w:val="16"/>
                    <w:szCs w:val="16"/>
                  </w:rPr>
                  <w:t>01/07/2023</w:t>
                </w:r>
              </w:p>
            </w:tc>
          </w:tr>
        </w:tbl>
        <w:p w14:paraId="74573F00" w14:textId="1B7C660B" w:rsidR="00563F48" w:rsidRDefault="00000000">
          <w:pPr>
            <w:jc w:val="right"/>
            <w:rPr>
              <w:sz w:val="18"/>
            </w:rPr>
          </w:pPr>
        </w:p>
      </w:tc>
    </w:tr>
  </w:tbl>
  <w:p w14:paraId="1CD4760A" w14:textId="77777777" w:rsidR="00563F48" w:rsidRPr="00ED79B6" w:rsidRDefault="0000000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5F93" w14:textId="633C95C3" w:rsidR="00563F48" w:rsidRPr="00E33C1C" w:rsidRDefault="00000000">
    <w:pPr>
      <w:pBdr>
        <w:top w:val="single" w:sz="6" w:space="1" w:color="auto"/>
      </w:pBdr>
      <w:spacing w:before="120" w:line="0" w:lineRule="atLeast"/>
      <w:rPr>
        <w:sz w:val="16"/>
        <w:szCs w:val="16"/>
      </w:rPr>
    </w:pPr>
    <w:bookmarkStart w:id="49" w:name="_Hlk26286453"/>
    <w:bookmarkStart w:id="50" w:name="_Hlk26286454"/>
    <w:bookmarkStart w:id="51" w:name="_Hlk26286457"/>
    <w:bookmarkStart w:id="52" w:name="_Hlk26286458"/>
  </w:p>
  <w:tbl>
    <w:tblPr>
      <w:tblStyle w:val="TableGrid"/>
      <w:tblW w:w="0" w:type="auto"/>
      <w:tblLook w:val="04A0" w:firstRow="1" w:lastRow="0" w:firstColumn="1" w:lastColumn="0" w:noHBand="0" w:noVBand="1"/>
    </w:tblPr>
    <w:tblGrid>
      <w:gridCol w:w="1358"/>
      <w:gridCol w:w="6255"/>
      <w:gridCol w:w="700"/>
    </w:tblGrid>
    <w:tr w:rsidR="00895A8A" w14:paraId="2EE2EF48" w14:textId="7C82B559">
      <w:tc>
        <w:tcPr>
          <w:tcW w:w="1384" w:type="dxa"/>
          <w:tcBorders>
            <w:top w:val="nil"/>
            <w:left w:val="nil"/>
            <w:bottom w:val="nil"/>
            <w:right w:val="nil"/>
          </w:tcBorders>
        </w:tcPr>
        <w:p w14:paraId="2ABC4034" w14:textId="5B14A93A" w:rsidR="00563F48" w:rsidRDefault="00000000">
          <w:pPr>
            <w:spacing w:line="0" w:lineRule="atLeast"/>
            <w:rPr>
              <w:sz w:val="18"/>
            </w:rPr>
          </w:pPr>
        </w:p>
      </w:tc>
      <w:tc>
        <w:tcPr>
          <w:tcW w:w="6379" w:type="dxa"/>
          <w:tcBorders>
            <w:top w:val="nil"/>
            <w:left w:val="nil"/>
            <w:bottom w:val="nil"/>
            <w:right w:val="nil"/>
          </w:tcBorders>
        </w:tcPr>
        <w:p w14:paraId="12F7CE67" w14:textId="3ABF01F7" w:rsidR="00563F48"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616A8">
            <w:rPr>
              <w:i/>
              <w:noProof/>
              <w:sz w:val="18"/>
            </w:rPr>
            <w:t>National Housing Finance and Investment Corporation Investment Mandate Direction 2018</w:t>
          </w:r>
          <w:r>
            <w:rPr>
              <w:i/>
              <w:sz w:val="18"/>
            </w:rPr>
            <w:fldChar w:fldCharType="end"/>
          </w:r>
        </w:p>
      </w:tc>
      <w:tc>
        <w:tcPr>
          <w:tcW w:w="709" w:type="dxa"/>
          <w:tcBorders>
            <w:top w:val="nil"/>
            <w:left w:val="nil"/>
            <w:bottom w:val="nil"/>
            <w:right w:val="nil"/>
          </w:tcBorders>
        </w:tcPr>
        <w:p w14:paraId="47B61225" w14:textId="77777777" w:rsidR="00563F48"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95A8A" w14:paraId="1F629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3237"/>
            <w:gridCol w:w="2432"/>
          </w:tblGrid>
          <w:tr w:rsidR="00800F2F" w:rsidRPr="00130F37" w14:paraId="603A5DC0" w14:textId="77777777">
            <w:tc>
              <w:tcPr>
                <w:tcW w:w="1499" w:type="pct"/>
              </w:tcPr>
              <w:p w14:paraId="32B6DB59" w14:textId="77777777" w:rsidR="00800F2F" w:rsidRPr="00130F37" w:rsidRDefault="00800F2F" w:rsidP="00800F2F">
                <w:pPr>
                  <w:spacing w:before="120"/>
                  <w:ind w:left="-86"/>
                  <w:rPr>
                    <w:sz w:val="16"/>
                    <w:szCs w:val="16"/>
                  </w:rPr>
                </w:pPr>
                <w:r w:rsidRPr="00130F37">
                  <w:rPr>
                    <w:sz w:val="16"/>
                    <w:szCs w:val="16"/>
                  </w:rPr>
                  <w:t xml:space="preserve">Compilation No. </w:t>
                </w:r>
                <w:r>
                  <w:rPr>
                    <w:sz w:val="16"/>
                    <w:szCs w:val="16"/>
                  </w:rPr>
                  <w:t>9</w:t>
                </w:r>
              </w:p>
            </w:tc>
            <w:tc>
              <w:tcPr>
                <w:tcW w:w="1999" w:type="pct"/>
              </w:tcPr>
              <w:p w14:paraId="2C09C3BE" w14:textId="77777777" w:rsidR="00800F2F" w:rsidRPr="00130F37" w:rsidRDefault="00800F2F" w:rsidP="00800F2F">
                <w:pPr>
                  <w:spacing w:before="120"/>
                  <w:jc w:val="center"/>
                  <w:rPr>
                    <w:sz w:val="16"/>
                    <w:szCs w:val="16"/>
                  </w:rPr>
                </w:pPr>
              </w:p>
            </w:tc>
            <w:tc>
              <w:tcPr>
                <w:tcW w:w="1502" w:type="pct"/>
              </w:tcPr>
              <w:p w14:paraId="0DA724C5" w14:textId="77777777" w:rsidR="00800F2F" w:rsidRPr="00130F37" w:rsidRDefault="00800F2F" w:rsidP="00800F2F">
                <w:pPr>
                  <w:spacing w:before="120"/>
                  <w:ind w:right="-109"/>
                  <w:jc w:val="right"/>
                  <w:rPr>
                    <w:sz w:val="16"/>
                    <w:szCs w:val="16"/>
                  </w:rPr>
                </w:pPr>
                <w:r w:rsidRPr="0055472E">
                  <w:rPr>
                    <w:sz w:val="16"/>
                    <w:szCs w:val="16"/>
                  </w:rPr>
                  <w:t xml:space="preserve">Compilation date: </w:t>
                </w:r>
                <w:r>
                  <w:rPr>
                    <w:sz w:val="16"/>
                    <w:szCs w:val="16"/>
                  </w:rPr>
                  <w:t>01/07/2023</w:t>
                </w:r>
              </w:p>
            </w:tc>
          </w:tr>
        </w:tbl>
        <w:p w14:paraId="53026ED4" w14:textId="3C1CAA1C" w:rsidR="00563F48" w:rsidRDefault="00000000">
          <w:pPr>
            <w:rPr>
              <w:sz w:val="18"/>
            </w:rPr>
          </w:pPr>
        </w:p>
      </w:tc>
    </w:tr>
    <w:bookmarkEnd w:id="49"/>
    <w:bookmarkEnd w:id="50"/>
    <w:bookmarkEnd w:id="51"/>
    <w:bookmarkEnd w:id="52"/>
  </w:tbl>
  <w:p w14:paraId="23E42802" w14:textId="77777777" w:rsidR="00563F48" w:rsidRPr="00ED79B6" w:rsidRDefault="0000000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1D50" w14:textId="77777777" w:rsidR="00563F48" w:rsidRPr="00E33C1C" w:rsidRDefault="00000000">
    <w:pPr>
      <w:pBdr>
        <w:top w:val="single" w:sz="6" w:space="1" w:color="auto"/>
      </w:pBdr>
      <w:spacing w:line="0" w:lineRule="atLeast"/>
      <w:rPr>
        <w:sz w:val="16"/>
        <w:szCs w:val="16"/>
      </w:rPr>
    </w:pPr>
    <w:bookmarkStart w:id="55" w:name="_Hlk26286455"/>
    <w:bookmarkStart w:id="56" w:name="_Hlk26286456"/>
  </w:p>
  <w:tbl>
    <w:tblPr>
      <w:tblStyle w:val="TableGrid"/>
      <w:tblW w:w="0" w:type="auto"/>
      <w:tblLook w:val="04A0" w:firstRow="1" w:lastRow="0" w:firstColumn="1" w:lastColumn="0" w:noHBand="0" w:noVBand="1"/>
    </w:tblPr>
    <w:tblGrid>
      <w:gridCol w:w="1359"/>
      <w:gridCol w:w="6254"/>
      <w:gridCol w:w="700"/>
    </w:tblGrid>
    <w:tr w:rsidR="00895A8A" w14:paraId="72078709" w14:textId="77777777">
      <w:tc>
        <w:tcPr>
          <w:tcW w:w="1384" w:type="dxa"/>
          <w:tcBorders>
            <w:top w:val="nil"/>
            <w:left w:val="nil"/>
            <w:bottom w:val="nil"/>
            <w:right w:val="nil"/>
          </w:tcBorders>
        </w:tcPr>
        <w:p w14:paraId="50227900" w14:textId="77777777" w:rsidR="00563F48" w:rsidRDefault="00000000">
          <w:pPr>
            <w:spacing w:line="0" w:lineRule="atLeast"/>
            <w:rPr>
              <w:sz w:val="18"/>
            </w:rPr>
          </w:pPr>
        </w:p>
      </w:tc>
      <w:tc>
        <w:tcPr>
          <w:tcW w:w="6379" w:type="dxa"/>
          <w:tcBorders>
            <w:top w:val="nil"/>
            <w:left w:val="nil"/>
            <w:bottom w:val="nil"/>
            <w:right w:val="nil"/>
          </w:tcBorders>
        </w:tcPr>
        <w:p w14:paraId="5588E744" w14:textId="77777777" w:rsidR="00563F48"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41F">
            <w:rPr>
              <w:i/>
              <w:sz w:val="18"/>
            </w:rPr>
            <w:t>[title] 2017</w:t>
          </w:r>
          <w:r w:rsidRPr="007A1328">
            <w:rPr>
              <w:i/>
              <w:sz w:val="18"/>
            </w:rPr>
            <w:fldChar w:fldCharType="end"/>
          </w:r>
        </w:p>
      </w:tc>
      <w:tc>
        <w:tcPr>
          <w:tcW w:w="709" w:type="dxa"/>
          <w:tcBorders>
            <w:top w:val="nil"/>
            <w:left w:val="nil"/>
            <w:bottom w:val="nil"/>
            <w:right w:val="nil"/>
          </w:tcBorders>
        </w:tcPr>
        <w:p w14:paraId="001CF59F" w14:textId="77777777" w:rsidR="00563F48"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95A8A" w14:paraId="5F6FFD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D45FE8" w14:textId="4B3A3990" w:rsidR="00563F48" w:rsidRDefault="0063607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46641F">
            <w:rPr>
              <w:i/>
              <w:noProof/>
              <w:sz w:val="18"/>
            </w:rPr>
            <w:t>Document10</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616A8">
            <w:rPr>
              <w:i/>
              <w:noProof/>
              <w:sz w:val="18"/>
            </w:rPr>
            <w:t>31/7/2023 3:02 PM</w:t>
          </w:r>
          <w:r w:rsidRPr="00ED79B6">
            <w:rPr>
              <w:i/>
              <w:sz w:val="18"/>
            </w:rPr>
            <w:fldChar w:fldCharType="end"/>
          </w:r>
        </w:p>
      </w:tc>
    </w:tr>
    <w:bookmarkEnd w:id="55"/>
    <w:bookmarkEnd w:id="56"/>
  </w:tbl>
  <w:p w14:paraId="666C70B7" w14:textId="77777777" w:rsidR="00563F48" w:rsidRPr="00ED79B6" w:rsidRDefault="0000000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AD07" w14:textId="77777777" w:rsidR="00907B64" w:rsidRDefault="00907B64" w:rsidP="00FA06CA">
      <w:pPr>
        <w:spacing w:line="240" w:lineRule="auto"/>
      </w:pPr>
      <w:r>
        <w:separator/>
      </w:r>
    </w:p>
  </w:footnote>
  <w:footnote w:type="continuationSeparator" w:id="0">
    <w:p w14:paraId="64C4B5CA" w14:textId="77777777" w:rsidR="00907B64" w:rsidRDefault="00907B64" w:rsidP="00FA06CA">
      <w:pPr>
        <w:spacing w:line="240" w:lineRule="auto"/>
      </w:pPr>
      <w:r>
        <w:continuationSeparator/>
      </w:r>
    </w:p>
  </w:footnote>
  <w:footnote w:type="continuationNotice" w:id="1">
    <w:p w14:paraId="4649BB67" w14:textId="77777777" w:rsidR="00907B64" w:rsidRDefault="00907B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A8F6" w14:textId="7CBB5AB2" w:rsidR="00FA06CA" w:rsidRPr="005F1388" w:rsidRDefault="00FA06CA">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82DB" w14:textId="1B257944" w:rsidR="00196C86" w:rsidRPr="007C2763" w:rsidRDefault="00196C86"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6A4A0887" w14:textId="5D652A47" w:rsidR="007C2763" w:rsidRDefault="007C2763" w:rsidP="007C2763">
    <w:pPr>
      <w:rPr>
        <w:b/>
        <w:bCs/>
        <w:sz w:val="20"/>
      </w:rPr>
    </w:pPr>
    <w:r>
      <w:rPr>
        <w:b/>
        <w:bCs/>
        <w:sz w:val="20"/>
      </w:rPr>
      <w:t xml:space="preserve">Part </w:t>
    </w:r>
    <w:proofErr w:type="gramStart"/>
    <w:r>
      <w:rPr>
        <w:b/>
        <w:bCs/>
        <w:sz w:val="20"/>
      </w:rPr>
      <w:t xml:space="preserve">2 </w:t>
    </w:r>
    <w:r>
      <w:rPr>
        <w:sz w:val="20"/>
      </w:rPr>
      <w:t xml:space="preserve"> Activities</w:t>
    </w:r>
    <w:proofErr w:type="gramEnd"/>
    <w:r>
      <w:rPr>
        <w:sz w:val="20"/>
      </w:rPr>
      <w:t xml:space="preserve"> and allocation of funds</w:t>
    </w:r>
  </w:p>
  <w:p w14:paraId="353619CE" w14:textId="58E09F94" w:rsidR="007C2763" w:rsidRPr="00F90B7C" w:rsidRDefault="007C2763" w:rsidP="007C2763">
    <w:pPr>
      <w:rPr>
        <w:b/>
        <w:bCs/>
        <w:sz w:val="20"/>
      </w:rPr>
    </w:pPr>
    <w:r>
      <w:rPr>
        <w:b/>
        <w:bCs/>
        <w:sz w:val="20"/>
      </w:rPr>
      <w:t xml:space="preserve">Division </w:t>
    </w:r>
    <w:proofErr w:type="gramStart"/>
    <w:r>
      <w:rPr>
        <w:b/>
        <w:bCs/>
        <w:sz w:val="20"/>
      </w:rPr>
      <w:t xml:space="preserve">1  </w:t>
    </w:r>
    <w:r w:rsidRPr="00F90B7C">
      <w:rPr>
        <w:sz w:val="20"/>
      </w:rPr>
      <w:t>Activities</w:t>
    </w:r>
    <w:proofErr w:type="gramEnd"/>
  </w:p>
  <w:p w14:paraId="20E00B6A" w14:textId="77777777" w:rsidR="00196C86" w:rsidRPr="007A1328" w:rsidRDefault="00196C86" w:rsidP="00AF595B">
    <w:pPr>
      <w:rPr>
        <w:b/>
        <w:sz w:val="24"/>
      </w:rPr>
    </w:pPr>
  </w:p>
  <w:p w14:paraId="4E22A0BF" w14:textId="1BF774A0" w:rsidR="00196C86" w:rsidRPr="007A1328" w:rsidRDefault="00196C8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10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3A89" w14:textId="3819DB95" w:rsidR="007B48C7" w:rsidRPr="007A1328" w:rsidRDefault="007B48C7" w:rsidP="005A78B4">
    <w:pPr>
      <w:rPr>
        <w:sz w:val="20"/>
      </w:rPr>
    </w:pPr>
  </w:p>
  <w:p w14:paraId="5BD2E12F" w14:textId="77777777" w:rsidR="00F90B7C" w:rsidRDefault="00F90B7C">
    <w:pPr>
      <w:jc w:val="right"/>
      <w:rPr>
        <w:b/>
        <w:bCs/>
        <w:sz w:val="20"/>
      </w:rPr>
    </w:pPr>
    <w:r>
      <w:rPr>
        <w:sz w:val="20"/>
      </w:rPr>
      <w:t xml:space="preserve">Activities and allocation of </w:t>
    </w:r>
    <w:proofErr w:type="gramStart"/>
    <w:r>
      <w:rPr>
        <w:sz w:val="20"/>
      </w:rPr>
      <w:t xml:space="preserve">funds  </w:t>
    </w:r>
    <w:r>
      <w:rPr>
        <w:b/>
        <w:bCs/>
        <w:sz w:val="20"/>
      </w:rPr>
      <w:t>Part</w:t>
    </w:r>
    <w:proofErr w:type="gramEnd"/>
    <w:r>
      <w:rPr>
        <w:b/>
        <w:bCs/>
        <w:sz w:val="20"/>
      </w:rPr>
      <w:t xml:space="preserve"> 2</w:t>
    </w:r>
  </w:p>
  <w:p w14:paraId="730DD20B" w14:textId="606A9420" w:rsidR="00F90B7C" w:rsidRPr="00F90B7C" w:rsidRDefault="00F90B7C">
    <w:pPr>
      <w:jc w:val="right"/>
      <w:rPr>
        <w:b/>
        <w:bCs/>
        <w:sz w:val="20"/>
      </w:rPr>
    </w:pPr>
    <w:proofErr w:type="gramStart"/>
    <w:r w:rsidRPr="00F90B7C">
      <w:rPr>
        <w:sz w:val="20"/>
      </w:rPr>
      <w:t>Activities</w:t>
    </w:r>
    <w:r>
      <w:rPr>
        <w:sz w:val="20"/>
      </w:rPr>
      <w:t xml:space="preserve">  </w:t>
    </w:r>
    <w:r>
      <w:rPr>
        <w:b/>
        <w:bCs/>
        <w:sz w:val="20"/>
      </w:rPr>
      <w:t>Division</w:t>
    </w:r>
    <w:proofErr w:type="gramEnd"/>
    <w:r>
      <w:rPr>
        <w:b/>
        <w:bCs/>
        <w:sz w:val="20"/>
      </w:rPr>
      <w:t xml:space="preserve"> </w:t>
    </w:r>
    <w:r w:rsidR="00671045">
      <w:rPr>
        <w:b/>
        <w:bCs/>
        <w:sz w:val="20"/>
      </w:rPr>
      <w:t>1</w:t>
    </w:r>
  </w:p>
  <w:p w14:paraId="3F0F670F" w14:textId="77777777" w:rsidR="007B48C7" w:rsidRPr="007A1328" w:rsidRDefault="007B48C7">
    <w:pPr>
      <w:jc w:val="right"/>
      <w:rPr>
        <w:b/>
        <w:sz w:val="24"/>
      </w:rPr>
    </w:pPr>
  </w:p>
  <w:p w14:paraId="4CF1878C" w14:textId="76317AF5" w:rsidR="007B48C7" w:rsidRPr="007A1328" w:rsidRDefault="007B48C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6</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5C58" w14:textId="005FA8FE" w:rsidR="0001769C" w:rsidRPr="007C2763" w:rsidRDefault="0001769C" w:rsidP="004F2962">
    <w:pPr>
      <w:rPr>
        <w:sz w:val="20"/>
      </w:rPr>
    </w:pPr>
    <w:r>
      <w:rPr>
        <w:b/>
        <w:noProof/>
        <w:sz w:val="20"/>
        <w:lang w:eastAsia="en-AU"/>
      </w:rPr>
      <mc:AlternateContent>
        <mc:Choice Requires="wps">
          <w:drawing>
            <wp:anchor distT="0" distB="0" distL="114300" distR="114300" simplePos="0" relativeHeight="251658256" behindDoc="1" locked="0" layoutInCell="1" allowOverlap="1" wp14:anchorId="479A8424" wp14:editId="0DCC3B76">
              <wp:simplePos x="0" y="0"/>
              <wp:positionH relativeFrom="column">
                <wp:align>center</wp:align>
              </wp:positionH>
              <wp:positionV relativeFrom="page">
                <wp:posOffset>143510</wp:posOffset>
              </wp:positionV>
              <wp:extent cx="4410075" cy="40005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C5DB118" w14:textId="77777777" w:rsidR="0001769C" w:rsidRPr="00284719" w:rsidRDefault="0001769C" w:rsidP="00AF595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A8424" id="_x0000_t202" coordsize="21600,21600" o:spt="202" path="m,l,21600r21600,l21600,xe">
              <v:stroke joinstyle="miter"/>
              <v:path gradientshapeok="t" o:connecttype="rect"/>
            </v:shapetype>
            <v:shape id="Text Box 10" o:spid="_x0000_s1026" type="#_x0000_t202" style="position:absolute;margin-left:0;margin-top:11.3pt;width:347.25pt;height:31.5pt;z-index:-2516582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yzgIAABc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I16juMRqRy3ssJ9ub8W8&#10;ocotwIc7cDTO1Jy0osItHUojlQcHibMa3Y8/fY94mjJ6pXrSeqBW+b4GR9XVXwzN39loMon7JF0m&#10;09MxXdzzl+XzF7Nur5C6dETL0IokRnzQe1E5bB9pk82iV3oCI8h3yalRe/Eq9EuLNqGQs1kC0Qax&#10;EBbm3or95MaOfegewdlhogLN4g3uFwkULwarx8bCGJytA6omTd2R1YF42j5psoZNGdfb83tCHff5&#10;xU8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IkjF7LOAgAAFwYAAA4AAAAAAAAAAAAAAAAALgIAAGRycy9lMm9Eb2MueG1s&#10;UEsBAi0AFAAGAAgAAAAhAOYK37rcAAAABgEAAA8AAAAAAAAAAAAAAAAAKAUAAGRycy9kb3ducmV2&#10;LnhtbFBLBQYAAAAABAAEAPMAAAAxBgAAAAA=&#10;" stroked="f">
              <v:stroke joinstyle="round"/>
              <v:path arrowok="t"/>
              <v:textbox>
                <w:txbxContent>
                  <w:p w14:paraId="6C5DB118" w14:textId="77777777" w:rsidR="0001769C" w:rsidRPr="00284719" w:rsidRDefault="0001769C" w:rsidP="00AF595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p>
  <w:p w14:paraId="06C36B8C" w14:textId="77777777" w:rsidR="0001769C" w:rsidRDefault="0001769C" w:rsidP="007C2763">
    <w:pPr>
      <w:rPr>
        <w:b/>
        <w:bCs/>
        <w:sz w:val="20"/>
      </w:rPr>
    </w:pPr>
    <w:r>
      <w:rPr>
        <w:b/>
        <w:bCs/>
        <w:sz w:val="20"/>
      </w:rPr>
      <w:t xml:space="preserve">Part </w:t>
    </w:r>
    <w:proofErr w:type="gramStart"/>
    <w:r>
      <w:rPr>
        <w:b/>
        <w:bCs/>
        <w:sz w:val="20"/>
      </w:rPr>
      <w:t xml:space="preserve">2 </w:t>
    </w:r>
    <w:r>
      <w:rPr>
        <w:sz w:val="20"/>
      </w:rPr>
      <w:t xml:space="preserve"> Activities</w:t>
    </w:r>
    <w:proofErr w:type="gramEnd"/>
    <w:r>
      <w:rPr>
        <w:sz w:val="20"/>
      </w:rPr>
      <w:t xml:space="preserve"> and allocation of funds</w:t>
    </w:r>
  </w:p>
  <w:p w14:paraId="12018998" w14:textId="77777777" w:rsidR="0001769C" w:rsidRPr="00F90B7C" w:rsidRDefault="0001769C" w:rsidP="007C2763">
    <w:pPr>
      <w:rPr>
        <w:b/>
        <w:bCs/>
        <w:sz w:val="20"/>
      </w:rPr>
    </w:pPr>
    <w:r>
      <w:rPr>
        <w:b/>
        <w:bCs/>
        <w:sz w:val="20"/>
      </w:rPr>
      <w:t xml:space="preserve">Division </w:t>
    </w:r>
    <w:proofErr w:type="gramStart"/>
    <w:r>
      <w:rPr>
        <w:b/>
        <w:bCs/>
        <w:sz w:val="20"/>
      </w:rPr>
      <w:t xml:space="preserve">1  </w:t>
    </w:r>
    <w:r w:rsidRPr="00F90B7C">
      <w:rPr>
        <w:sz w:val="20"/>
      </w:rPr>
      <w:t>Activities</w:t>
    </w:r>
    <w:proofErr w:type="gramEnd"/>
  </w:p>
  <w:p w14:paraId="60083461" w14:textId="77777777" w:rsidR="0001769C" w:rsidRPr="007A1328" w:rsidRDefault="0001769C" w:rsidP="00AF595B">
    <w:pPr>
      <w:rPr>
        <w:b/>
        <w:sz w:val="24"/>
      </w:rPr>
    </w:pPr>
  </w:p>
  <w:p w14:paraId="35CE54DD" w14:textId="46480697" w:rsidR="0001769C" w:rsidRPr="007A1328" w:rsidRDefault="000176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3E16">
      <w:rPr>
        <w:noProof/>
        <w:sz w:val="24"/>
      </w:rPr>
      <w:t>13</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B506" w14:textId="7CC4772C" w:rsidR="00671045" w:rsidRPr="007A1328" w:rsidRDefault="00671045" w:rsidP="005A78B4">
    <w:pPr>
      <w:rPr>
        <w:sz w:val="20"/>
      </w:rPr>
    </w:pPr>
  </w:p>
  <w:p w14:paraId="56DF9C37" w14:textId="77777777" w:rsidR="00671045" w:rsidRDefault="00671045" w:rsidP="00EA679F">
    <w:pPr>
      <w:jc w:val="right"/>
      <w:rPr>
        <w:b/>
        <w:bCs/>
        <w:sz w:val="20"/>
      </w:rPr>
    </w:pPr>
    <w:r>
      <w:rPr>
        <w:sz w:val="20"/>
      </w:rPr>
      <w:t xml:space="preserve">Activities and allocation of </w:t>
    </w:r>
    <w:proofErr w:type="gramStart"/>
    <w:r>
      <w:rPr>
        <w:sz w:val="20"/>
      </w:rPr>
      <w:t xml:space="preserve">funds  </w:t>
    </w:r>
    <w:r>
      <w:rPr>
        <w:b/>
        <w:bCs/>
        <w:sz w:val="20"/>
      </w:rPr>
      <w:t>Part</w:t>
    </w:r>
    <w:proofErr w:type="gramEnd"/>
    <w:r>
      <w:rPr>
        <w:b/>
        <w:bCs/>
        <w:sz w:val="20"/>
      </w:rPr>
      <w:t xml:space="preserve"> 2</w:t>
    </w:r>
  </w:p>
  <w:p w14:paraId="5B78DFB1" w14:textId="3F2DAA47" w:rsidR="00671045" w:rsidRPr="00F90B7C" w:rsidRDefault="00671045" w:rsidP="00EA679F">
    <w:pPr>
      <w:jc w:val="right"/>
      <w:rPr>
        <w:b/>
        <w:bCs/>
        <w:sz w:val="20"/>
      </w:rPr>
    </w:pPr>
    <w:r>
      <w:rPr>
        <w:sz w:val="20"/>
      </w:rPr>
      <w:t>Allocation and repayment of funds</w:t>
    </w:r>
    <w:r w:rsidR="00286FAB" w:rsidRPr="00286FAB">
      <w:rPr>
        <w:sz w:val="20"/>
      </w:rPr>
      <w:t>—</w:t>
    </w:r>
    <w:proofErr w:type="gramStart"/>
    <w:r w:rsidR="00286FAB" w:rsidRPr="00286FAB">
      <w:rPr>
        <w:sz w:val="20"/>
      </w:rPr>
      <w:t>AHBA</w:t>
    </w:r>
    <w:r>
      <w:rPr>
        <w:sz w:val="20"/>
      </w:rPr>
      <w:t xml:space="preserve">  </w:t>
    </w:r>
    <w:r>
      <w:rPr>
        <w:b/>
        <w:bCs/>
        <w:sz w:val="20"/>
      </w:rPr>
      <w:t>Division</w:t>
    </w:r>
    <w:proofErr w:type="gramEnd"/>
    <w:r>
      <w:rPr>
        <w:b/>
        <w:bCs/>
        <w:sz w:val="20"/>
      </w:rPr>
      <w:t xml:space="preserve"> 2</w:t>
    </w:r>
  </w:p>
  <w:p w14:paraId="472A70DA" w14:textId="77777777" w:rsidR="00671045" w:rsidRPr="007A1328" w:rsidRDefault="00671045">
    <w:pPr>
      <w:jc w:val="right"/>
      <w:rPr>
        <w:b/>
        <w:sz w:val="24"/>
      </w:rPr>
    </w:pPr>
  </w:p>
  <w:p w14:paraId="42383615" w14:textId="352912BB" w:rsidR="00671045" w:rsidRPr="007A1328" w:rsidRDefault="0067104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97E9" w14:textId="6F8C8068" w:rsidR="00A93E16" w:rsidRPr="007C2763" w:rsidRDefault="00A93E16"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1041C57A" w14:textId="77777777" w:rsidR="00A93E16" w:rsidRDefault="00A93E16" w:rsidP="007C2763">
    <w:pPr>
      <w:rPr>
        <w:b/>
        <w:bCs/>
        <w:sz w:val="20"/>
      </w:rPr>
    </w:pPr>
    <w:r>
      <w:rPr>
        <w:b/>
        <w:bCs/>
        <w:sz w:val="20"/>
      </w:rPr>
      <w:t xml:space="preserve">Part </w:t>
    </w:r>
    <w:proofErr w:type="gramStart"/>
    <w:r>
      <w:rPr>
        <w:b/>
        <w:bCs/>
        <w:sz w:val="20"/>
      </w:rPr>
      <w:t xml:space="preserve">2 </w:t>
    </w:r>
    <w:r>
      <w:rPr>
        <w:sz w:val="20"/>
      </w:rPr>
      <w:t xml:space="preserve"> Activities</w:t>
    </w:r>
    <w:proofErr w:type="gramEnd"/>
    <w:r>
      <w:rPr>
        <w:sz w:val="20"/>
      </w:rPr>
      <w:t xml:space="preserve"> and allocation of funds</w:t>
    </w:r>
  </w:p>
  <w:p w14:paraId="4641884D" w14:textId="2A1D1766" w:rsidR="00A93E16" w:rsidRPr="00F90B7C" w:rsidRDefault="00A93E16" w:rsidP="007C2763">
    <w:pPr>
      <w:rPr>
        <w:b/>
        <w:bCs/>
        <w:sz w:val="20"/>
      </w:rPr>
    </w:pPr>
    <w:r>
      <w:rPr>
        <w:b/>
        <w:bCs/>
        <w:sz w:val="20"/>
      </w:rPr>
      <w:t xml:space="preserve">Division </w:t>
    </w:r>
    <w:proofErr w:type="gramStart"/>
    <w:r w:rsidR="00BB55F0">
      <w:rPr>
        <w:b/>
        <w:bCs/>
        <w:sz w:val="20"/>
      </w:rPr>
      <w:t>3</w:t>
    </w:r>
    <w:r>
      <w:rPr>
        <w:b/>
        <w:bCs/>
        <w:sz w:val="20"/>
      </w:rPr>
      <w:t xml:space="preserve">  </w:t>
    </w:r>
    <w:r w:rsidR="007665B7" w:rsidRPr="007665B7">
      <w:rPr>
        <w:sz w:val="20"/>
      </w:rPr>
      <w:t>Allocation</w:t>
    </w:r>
    <w:proofErr w:type="gramEnd"/>
    <w:r w:rsidR="007665B7" w:rsidRPr="007665B7">
      <w:rPr>
        <w:sz w:val="20"/>
      </w:rPr>
      <w:t xml:space="preserve"> and maintenance of funds—NHIF and capacity building</w:t>
    </w:r>
  </w:p>
  <w:p w14:paraId="5B16C78A" w14:textId="77777777" w:rsidR="00A93E16" w:rsidRPr="007A1328" w:rsidRDefault="00A93E16" w:rsidP="00AF595B">
    <w:pPr>
      <w:rPr>
        <w:b/>
        <w:sz w:val="24"/>
      </w:rPr>
    </w:pPr>
  </w:p>
  <w:p w14:paraId="13F1E39C" w14:textId="01A30063" w:rsidR="00A93E16" w:rsidRPr="007A1328" w:rsidRDefault="00A93E1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B91A" w14:textId="77777777" w:rsidR="00154503" w:rsidRPr="007A1328" w:rsidRDefault="00154503" w:rsidP="005A78B4">
    <w:pPr>
      <w:rPr>
        <w:sz w:val="20"/>
      </w:rPr>
    </w:pPr>
    <w:r>
      <w:rPr>
        <w:noProof/>
        <w:sz w:val="20"/>
        <w:lang w:eastAsia="en-AU"/>
      </w:rPr>
      <mc:AlternateContent>
        <mc:Choice Requires="wps">
          <w:drawing>
            <wp:anchor distT="0" distB="0" distL="114300" distR="114300" simplePos="0" relativeHeight="251658257" behindDoc="1" locked="0" layoutInCell="1" allowOverlap="1" wp14:anchorId="77C536B5" wp14:editId="63D0B7E3">
              <wp:simplePos x="0" y="0"/>
              <wp:positionH relativeFrom="column">
                <wp:align>center</wp:align>
              </wp:positionH>
              <wp:positionV relativeFrom="page">
                <wp:posOffset>143510</wp:posOffset>
              </wp:positionV>
              <wp:extent cx="4410075" cy="4000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098CD03" w14:textId="77777777" w:rsidR="00154503" w:rsidRPr="00284719" w:rsidRDefault="00154503">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536B5" id="_x0000_t202" coordsize="21600,21600" o:spt="202" path="m,l,21600r21600,l21600,xe">
              <v:stroke joinstyle="miter"/>
              <v:path gradientshapeok="t" o:connecttype="rect"/>
            </v:shapetype>
            <v:shape id="Text Box 11" o:spid="_x0000_s1027" type="#_x0000_t202" style="position:absolute;margin-left:0;margin-top:11.3pt;width:347.25pt;height:31.5pt;z-index:-251658223;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1P0gIAAB4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" stroked="f">
              <v:stroke joinstyle="round"/>
              <v:path arrowok="t"/>
              <v:textbox>
                <w:txbxContent>
                  <w:p w14:paraId="3098CD03" w14:textId="77777777" w:rsidR="00154503" w:rsidRPr="00284719" w:rsidRDefault="00154503">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p w14:paraId="45430811" w14:textId="53844C86" w:rsidR="00154503" w:rsidRDefault="00EB1F11" w:rsidP="006F5C01">
    <w:pPr>
      <w:rPr>
        <w:b/>
        <w:bCs/>
        <w:sz w:val="20"/>
      </w:rPr>
    </w:pPr>
    <w:r w:rsidRPr="00EB1F11">
      <w:rPr>
        <w:b/>
        <w:bCs/>
        <w:sz w:val="20"/>
      </w:rPr>
      <w:t xml:space="preserve">Part </w:t>
    </w:r>
    <w:proofErr w:type="gramStart"/>
    <w:r w:rsidRPr="00EB1F11">
      <w:rPr>
        <w:b/>
        <w:bCs/>
        <w:sz w:val="20"/>
      </w:rPr>
      <w:t>2</w:t>
    </w:r>
    <w:r>
      <w:rPr>
        <w:sz w:val="20"/>
      </w:rPr>
      <w:t xml:space="preserve">  </w:t>
    </w:r>
    <w:r w:rsidR="00154503">
      <w:rPr>
        <w:sz w:val="20"/>
      </w:rPr>
      <w:t>Activities</w:t>
    </w:r>
    <w:proofErr w:type="gramEnd"/>
    <w:r w:rsidR="00154503">
      <w:rPr>
        <w:sz w:val="20"/>
      </w:rPr>
      <w:t xml:space="preserve"> and allocation of funds</w:t>
    </w:r>
  </w:p>
  <w:p w14:paraId="3799440D" w14:textId="32E686DE" w:rsidR="00154503" w:rsidRPr="00F90B7C" w:rsidRDefault="006F5C01" w:rsidP="006F5C01">
    <w:pPr>
      <w:rPr>
        <w:b/>
        <w:bCs/>
        <w:sz w:val="20"/>
      </w:rPr>
    </w:pPr>
    <w:r w:rsidRPr="006F5C01">
      <w:rPr>
        <w:b/>
        <w:bCs/>
        <w:sz w:val="20"/>
      </w:rPr>
      <w:t xml:space="preserve">Division </w:t>
    </w:r>
    <w:proofErr w:type="gramStart"/>
    <w:r w:rsidRPr="006F5C01">
      <w:rPr>
        <w:b/>
        <w:bCs/>
        <w:sz w:val="20"/>
      </w:rPr>
      <w:t>3</w:t>
    </w:r>
    <w:r>
      <w:rPr>
        <w:sz w:val="20"/>
      </w:rPr>
      <w:t xml:space="preserve">  </w:t>
    </w:r>
    <w:r w:rsidR="00154503">
      <w:rPr>
        <w:sz w:val="20"/>
      </w:rPr>
      <w:t>Allocation</w:t>
    </w:r>
    <w:proofErr w:type="gramEnd"/>
    <w:r w:rsidR="00154503">
      <w:rPr>
        <w:sz w:val="20"/>
      </w:rPr>
      <w:t xml:space="preserve"> and maintenance of funds</w:t>
    </w:r>
    <w:r w:rsidR="004E244E" w:rsidRPr="004E244E">
      <w:rPr>
        <w:sz w:val="20"/>
      </w:rPr>
      <w:t>—NHIF and capacity building</w:t>
    </w:r>
  </w:p>
  <w:p w14:paraId="0DD47254" w14:textId="77777777" w:rsidR="00154503" w:rsidRPr="007A1328" w:rsidRDefault="00154503">
    <w:pPr>
      <w:jc w:val="right"/>
      <w:rPr>
        <w:b/>
        <w:sz w:val="24"/>
      </w:rPr>
    </w:pPr>
  </w:p>
  <w:p w14:paraId="2A32BE8F" w14:textId="3E7C181D" w:rsidR="00154503" w:rsidRPr="007A1328" w:rsidRDefault="0015450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7259">
      <w:rPr>
        <w:noProof/>
        <w:sz w:val="24"/>
      </w:rPr>
      <w:t>13</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400" w14:textId="5801BBA9" w:rsidR="00F9294D" w:rsidRPr="007C2763" w:rsidRDefault="00F9294D"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4445EE5F" w14:textId="336A30F6" w:rsidR="00F9294D" w:rsidRDefault="00F9294D" w:rsidP="007C2763">
    <w:pPr>
      <w:rPr>
        <w:b/>
        <w:bCs/>
        <w:sz w:val="20"/>
      </w:rPr>
    </w:pPr>
    <w:r>
      <w:rPr>
        <w:b/>
        <w:bCs/>
        <w:sz w:val="20"/>
      </w:rPr>
      <w:t xml:space="preserve">Part </w:t>
    </w:r>
    <w:proofErr w:type="gramStart"/>
    <w:r w:rsidR="007F4E41">
      <w:rPr>
        <w:b/>
        <w:bCs/>
        <w:sz w:val="20"/>
      </w:rPr>
      <w:t>3</w:t>
    </w:r>
    <w:r>
      <w:rPr>
        <w:b/>
        <w:bCs/>
        <w:sz w:val="20"/>
      </w:rPr>
      <w:t xml:space="preserve"> </w:t>
    </w:r>
    <w:r>
      <w:rPr>
        <w:sz w:val="20"/>
      </w:rPr>
      <w:t xml:space="preserve"> </w:t>
    </w:r>
    <w:r w:rsidR="006A1652" w:rsidRPr="006A1652">
      <w:rPr>
        <w:sz w:val="20"/>
      </w:rPr>
      <w:t>Affordable</w:t>
    </w:r>
    <w:proofErr w:type="gramEnd"/>
    <w:r w:rsidR="006A1652" w:rsidRPr="006A1652">
      <w:rPr>
        <w:sz w:val="20"/>
      </w:rPr>
      <w:t xml:space="preserve"> housing bond aggregator</w:t>
    </w:r>
  </w:p>
  <w:p w14:paraId="49D67918" w14:textId="13EFE00A" w:rsidR="00F9294D" w:rsidRPr="00F90B7C" w:rsidRDefault="00F9294D" w:rsidP="007C2763">
    <w:pPr>
      <w:rPr>
        <w:b/>
        <w:bCs/>
        <w:sz w:val="20"/>
      </w:rPr>
    </w:pPr>
    <w:r>
      <w:rPr>
        <w:b/>
        <w:bCs/>
        <w:sz w:val="20"/>
      </w:rPr>
      <w:t xml:space="preserve">Division </w:t>
    </w:r>
    <w:proofErr w:type="gramStart"/>
    <w:r w:rsidR="00C025CC">
      <w:rPr>
        <w:b/>
        <w:bCs/>
        <w:sz w:val="20"/>
      </w:rPr>
      <w:t>2</w:t>
    </w:r>
    <w:r>
      <w:rPr>
        <w:b/>
        <w:bCs/>
        <w:sz w:val="20"/>
      </w:rPr>
      <w:t xml:space="preserve"> </w:t>
    </w:r>
    <w:r w:rsidR="006105C8">
      <w:rPr>
        <w:b/>
        <w:bCs/>
        <w:sz w:val="20"/>
      </w:rPr>
      <w:t xml:space="preserve"> </w:t>
    </w:r>
    <w:r w:rsidR="00C92B04" w:rsidRPr="00C92B04">
      <w:rPr>
        <w:sz w:val="20"/>
      </w:rPr>
      <w:t>Criteria</w:t>
    </w:r>
    <w:proofErr w:type="gramEnd"/>
    <w:r w:rsidR="00C92B04" w:rsidRPr="00C92B04">
      <w:rPr>
        <w:sz w:val="20"/>
      </w:rPr>
      <w:t xml:space="preserve"> for lending</w:t>
    </w:r>
  </w:p>
  <w:p w14:paraId="43F06B9B" w14:textId="77777777" w:rsidR="00F9294D" w:rsidRPr="007A1328" w:rsidRDefault="00F9294D" w:rsidP="00AF595B">
    <w:pPr>
      <w:rPr>
        <w:b/>
        <w:sz w:val="24"/>
      </w:rPr>
    </w:pPr>
  </w:p>
  <w:p w14:paraId="795CE3A2" w14:textId="07C51EB5" w:rsidR="00F9294D" w:rsidRPr="007A1328" w:rsidRDefault="00F9294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18</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D5B1" w14:textId="0266B400" w:rsidR="0075795B" w:rsidRPr="007A1328" w:rsidRDefault="0075795B" w:rsidP="005A78B4">
    <w:pPr>
      <w:rPr>
        <w:sz w:val="20"/>
      </w:rPr>
    </w:pPr>
  </w:p>
  <w:p w14:paraId="3520DBBE" w14:textId="13CEC2FB" w:rsidR="0075795B" w:rsidRPr="00216357" w:rsidRDefault="003D1B39" w:rsidP="00216357">
    <w:pPr>
      <w:jc w:val="right"/>
      <w:rPr>
        <w:b/>
        <w:bCs/>
        <w:sz w:val="20"/>
      </w:rPr>
    </w:pPr>
    <w:r>
      <w:rPr>
        <w:sz w:val="20"/>
      </w:rPr>
      <w:t xml:space="preserve">Affordable housing bond </w:t>
    </w:r>
    <w:proofErr w:type="gramStart"/>
    <w:r>
      <w:rPr>
        <w:sz w:val="20"/>
      </w:rPr>
      <w:t>aggregator</w:t>
    </w:r>
    <w:r w:rsidR="00216357">
      <w:rPr>
        <w:sz w:val="20"/>
      </w:rPr>
      <w:t xml:space="preserve">  </w:t>
    </w:r>
    <w:r w:rsidR="00216357">
      <w:rPr>
        <w:b/>
        <w:bCs/>
        <w:sz w:val="20"/>
      </w:rPr>
      <w:t>Part</w:t>
    </w:r>
    <w:proofErr w:type="gramEnd"/>
    <w:r w:rsidR="00216357">
      <w:rPr>
        <w:b/>
        <w:bCs/>
        <w:sz w:val="20"/>
      </w:rPr>
      <w:t xml:space="preserve"> 3</w:t>
    </w:r>
  </w:p>
  <w:p w14:paraId="489AC5D7" w14:textId="031E0618" w:rsidR="0075795B" w:rsidRPr="00F90B7C" w:rsidRDefault="003D1B39" w:rsidP="00216357">
    <w:pPr>
      <w:jc w:val="right"/>
      <w:rPr>
        <w:b/>
        <w:bCs/>
        <w:sz w:val="20"/>
      </w:rPr>
    </w:pPr>
    <w:r>
      <w:rPr>
        <w:sz w:val="20"/>
      </w:rPr>
      <w:t xml:space="preserve">Financing mechanisms and </w:t>
    </w:r>
    <w:proofErr w:type="gramStart"/>
    <w:r>
      <w:rPr>
        <w:sz w:val="20"/>
      </w:rPr>
      <w:t>eligibility</w:t>
    </w:r>
    <w:r w:rsidR="00216357">
      <w:rPr>
        <w:sz w:val="20"/>
      </w:rPr>
      <w:t xml:space="preserve">  </w:t>
    </w:r>
    <w:r w:rsidR="00216357" w:rsidRPr="00216357">
      <w:rPr>
        <w:b/>
        <w:bCs/>
        <w:sz w:val="20"/>
      </w:rPr>
      <w:t>Division</w:t>
    </w:r>
    <w:proofErr w:type="gramEnd"/>
    <w:r w:rsidR="00216357" w:rsidRPr="00216357">
      <w:rPr>
        <w:b/>
        <w:bCs/>
        <w:sz w:val="20"/>
      </w:rPr>
      <w:t xml:space="preserve"> 1</w:t>
    </w:r>
  </w:p>
  <w:p w14:paraId="74A49D52" w14:textId="77777777" w:rsidR="0075795B" w:rsidRPr="007A1328" w:rsidRDefault="0075795B">
    <w:pPr>
      <w:jc w:val="right"/>
      <w:rPr>
        <w:b/>
        <w:sz w:val="24"/>
      </w:rPr>
    </w:pPr>
  </w:p>
  <w:p w14:paraId="6A345948" w14:textId="20F9FE8B" w:rsidR="0075795B" w:rsidRPr="007A1328" w:rsidRDefault="0075795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16</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FC15" w14:textId="7A80BEBE" w:rsidR="00B338D0" w:rsidRPr="007A1328" w:rsidRDefault="00B338D0" w:rsidP="005A78B4">
    <w:pPr>
      <w:rPr>
        <w:sz w:val="20"/>
      </w:rPr>
    </w:pPr>
  </w:p>
  <w:p w14:paraId="3F5E846D" w14:textId="77777777" w:rsidR="00B338D0" w:rsidRPr="00216357" w:rsidRDefault="00B338D0" w:rsidP="00216357">
    <w:pPr>
      <w:jc w:val="right"/>
      <w:rPr>
        <w:b/>
        <w:bCs/>
        <w:sz w:val="20"/>
      </w:rPr>
    </w:pPr>
    <w:r>
      <w:rPr>
        <w:sz w:val="20"/>
      </w:rPr>
      <w:t xml:space="preserve">Affordable housing bond </w:t>
    </w:r>
    <w:proofErr w:type="gramStart"/>
    <w:r>
      <w:rPr>
        <w:sz w:val="20"/>
      </w:rPr>
      <w:t xml:space="preserve">aggregator  </w:t>
    </w:r>
    <w:r>
      <w:rPr>
        <w:b/>
        <w:bCs/>
        <w:sz w:val="20"/>
      </w:rPr>
      <w:t>Part</w:t>
    </w:r>
    <w:proofErr w:type="gramEnd"/>
    <w:r>
      <w:rPr>
        <w:b/>
        <w:bCs/>
        <w:sz w:val="20"/>
      </w:rPr>
      <w:t xml:space="preserve"> 3</w:t>
    </w:r>
  </w:p>
  <w:p w14:paraId="280B186D" w14:textId="68701F0E" w:rsidR="00B338D0" w:rsidRPr="00F90B7C" w:rsidRDefault="00B338D0" w:rsidP="00B338D0">
    <w:pPr>
      <w:jc w:val="right"/>
      <w:rPr>
        <w:b/>
        <w:bCs/>
        <w:sz w:val="20"/>
      </w:rPr>
    </w:pPr>
    <w:r w:rsidRPr="00C92B04">
      <w:rPr>
        <w:sz w:val="20"/>
      </w:rPr>
      <w:t xml:space="preserve">Criteria for </w:t>
    </w:r>
    <w:proofErr w:type="gramStart"/>
    <w:r w:rsidRPr="00C92B04">
      <w:rPr>
        <w:sz w:val="20"/>
      </w:rPr>
      <w:t>lending</w:t>
    </w:r>
    <w:r>
      <w:rPr>
        <w:b/>
        <w:bCs/>
        <w:sz w:val="20"/>
      </w:rPr>
      <w:t xml:space="preserve"> </w:t>
    </w:r>
    <w:r>
      <w:rPr>
        <w:sz w:val="20"/>
      </w:rPr>
      <w:t xml:space="preserve"> </w:t>
    </w:r>
    <w:r w:rsidRPr="00216357">
      <w:rPr>
        <w:b/>
        <w:bCs/>
        <w:sz w:val="20"/>
      </w:rPr>
      <w:t>Division</w:t>
    </w:r>
    <w:proofErr w:type="gramEnd"/>
    <w:r w:rsidRPr="00216357">
      <w:rPr>
        <w:b/>
        <w:bCs/>
        <w:sz w:val="20"/>
      </w:rPr>
      <w:t xml:space="preserve"> </w:t>
    </w:r>
    <w:r>
      <w:rPr>
        <w:b/>
        <w:bCs/>
        <w:sz w:val="20"/>
      </w:rPr>
      <w:t>2</w:t>
    </w:r>
  </w:p>
  <w:p w14:paraId="4CB4C45F" w14:textId="77777777" w:rsidR="00B338D0" w:rsidRPr="007A1328" w:rsidRDefault="00B338D0">
    <w:pPr>
      <w:jc w:val="right"/>
      <w:rPr>
        <w:b/>
        <w:sz w:val="24"/>
      </w:rPr>
    </w:pPr>
  </w:p>
  <w:p w14:paraId="4DDE41E2" w14:textId="6FB56B17" w:rsidR="00B338D0" w:rsidRPr="007A1328" w:rsidRDefault="00B338D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21</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0FD1" w14:textId="6DF73053" w:rsidR="00B13C5D" w:rsidRPr="007C2763" w:rsidRDefault="00B13C5D"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7A728549" w14:textId="0EA359AF" w:rsidR="00B13C5D" w:rsidRDefault="00B13C5D" w:rsidP="007C2763">
    <w:pPr>
      <w:rPr>
        <w:b/>
        <w:bCs/>
        <w:sz w:val="20"/>
      </w:rPr>
    </w:pPr>
    <w:r>
      <w:rPr>
        <w:b/>
        <w:bCs/>
        <w:sz w:val="20"/>
      </w:rPr>
      <w:t xml:space="preserve">Part </w:t>
    </w:r>
    <w:proofErr w:type="gramStart"/>
    <w:r>
      <w:rPr>
        <w:b/>
        <w:bCs/>
        <w:sz w:val="20"/>
      </w:rPr>
      <w:t xml:space="preserve">4 </w:t>
    </w:r>
    <w:r>
      <w:rPr>
        <w:sz w:val="20"/>
      </w:rPr>
      <w:t xml:space="preserve"> </w:t>
    </w:r>
    <w:r w:rsidRPr="00B13C5D">
      <w:rPr>
        <w:sz w:val="20"/>
      </w:rPr>
      <w:t>National</w:t>
    </w:r>
    <w:proofErr w:type="gramEnd"/>
    <w:r w:rsidRPr="00B13C5D">
      <w:rPr>
        <w:sz w:val="20"/>
      </w:rPr>
      <w:t xml:space="preserve"> Housing Infrastructure Facility</w:t>
    </w:r>
  </w:p>
  <w:p w14:paraId="167042D9" w14:textId="67A73F88" w:rsidR="00B13C5D" w:rsidRPr="00F90B7C" w:rsidRDefault="00B13C5D" w:rsidP="007C2763">
    <w:pPr>
      <w:rPr>
        <w:b/>
        <w:bCs/>
        <w:sz w:val="20"/>
      </w:rPr>
    </w:pPr>
    <w:r>
      <w:rPr>
        <w:b/>
        <w:bCs/>
        <w:sz w:val="20"/>
      </w:rPr>
      <w:t xml:space="preserve">Division </w:t>
    </w:r>
    <w:proofErr w:type="gramStart"/>
    <w:r w:rsidR="005F13EE">
      <w:rPr>
        <w:b/>
        <w:bCs/>
        <w:sz w:val="20"/>
      </w:rPr>
      <w:t>1</w:t>
    </w:r>
    <w:r>
      <w:rPr>
        <w:b/>
        <w:bCs/>
        <w:sz w:val="20"/>
      </w:rPr>
      <w:t xml:space="preserve">  </w:t>
    </w:r>
    <w:r w:rsidR="00784CFB" w:rsidRPr="00784CFB">
      <w:rPr>
        <w:sz w:val="20"/>
      </w:rPr>
      <w:t>Financing</w:t>
    </w:r>
    <w:proofErr w:type="gramEnd"/>
    <w:r w:rsidR="00784CFB" w:rsidRPr="00784CFB">
      <w:rPr>
        <w:sz w:val="20"/>
      </w:rPr>
      <w:t xml:space="preserve"> mechanisms and eligibility</w:t>
    </w:r>
  </w:p>
  <w:p w14:paraId="6BC14616" w14:textId="77777777" w:rsidR="00B13C5D" w:rsidRPr="007A1328" w:rsidRDefault="00B13C5D" w:rsidP="00AF595B">
    <w:pPr>
      <w:rPr>
        <w:b/>
        <w:sz w:val="24"/>
      </w:rPr>
    </w:pPr>
  </w:p>
  <w:p w14:paraId="70AAB03A" w14:textId="5AC2AB53" w:rsidR="00B13C5D" w:rsidRPr="007A1328" w:rsidRDefault="00B13C5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23A</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2310" w14:textId="1C155E71" w:rsidR="00FA06CA" w:rsidRPr="005F1388" w:rsidRDefault="00FA06CA">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CD9E" w14:textId="7D9D90EB" w:rsidR="00784CFB" w:rsidRPr="007A1328" w:rsidRDefault="00784CFB" w:rsidP="005A78B4">
    <w:pPr>
      <w:rPr>
        <w:sz w:val="20"/>
      </w:rPr>
    </w:pPr>
  </w:p>
  <w:p w14:paraId="339E9762" w14:textId="2C0BCA0F" w:rsidR="005A5274" w:rsidRPr="00DB510A" w:rsidRDefault="005A5274" w:rsidP="00DB510A">
    <w:pPr>
      <w:jc w:val="right"/>
      <w:rPr>
        <w:b/>
        <w:bCs/>
        <w:sz w:val="20"/>
      </w:rPr>
    </w:pPr>
    <w:r w:rsidRPr="00B13C5D">
      <w:rPr>
        <w:sz w:val="20"/>
      </w:rPr>
      <w:t xml:space="preserve">National Housing Infrastructure </w:t>
    </w:r>
    <w:proofErr w:type="gramStart"/>
    <w:r w:rsidRPr="00B13C5D">
      <w:rPr>
        <w:sz w:val="20"/>
      </w:rPr>
      <w:t>Facility</w:t>
    </w:r>
    <w:r w:rsidR="00DB510A">
      <w:rPr>
        <w:sz w:val="20"/>
      </w:rPr>
      <w:t xml:space="preserve">  </w:t>
    </w:r>
    <w:r w:rsidR="00DB510A">
      <w:rPr>
        <w:b/>
        <w:bCs/>
        <w:sz w:val="20"/>
      </w:rPr>
      <w:t>Part</w:t>
    </w:r>
    <w:proofErr w:type="gramEnd"/>
    <w:r w:rsidR="00DB510A">
      <w:rPr>
        <w:b/>
        <w:bCs/>
        <w:sz w:val="20"/>
      </w:rPr>
      <w:t xml:space="preserve"> 4</w:t>
    </w:r>
  </w:p>
  <w:p w14:paraId="375EA832" w14:textId="27D5D1E1" w:rsidR="005A5274" w:rsidRPr="00F90B7C" w:rsidRDefault="005A5274" w:rsidP="00DB510A">
    <w:pPr>
      <w:jc w:val="right"/>
      <w:rPr>
        <w:b/>
        <w:bCs/>
        <w:sz w:val="20"/>
      </w:rPr>
    </w:pPr>
    <w:r w:rsidRPr="00784CFB">
      <w:rPr>
        <w:sz w:val="20"/>
      </w:rPr>
      <w:t xml:space="preserve">Financing mechanisms and </w:t>
    </w:r>
    <w:proofErr w:type="gramStart"/>
    <w:r w:rsidRPr="00784CFB">
      <w:rPr>
        <w:sz w:val="20"/>
      </w:rPr>
      <w:t>eligibility</w:t>
    </w:r>
    <w:r w:rsidR="00DB510A">
      <w:rPr>
        <w:sz w:val="20"/>
      </w:rPr>
      <w:t xml:space="preserve">  </w:t>
    </w:r>
    <w:r w:rsidR="00DB510A">
      <w:rPr>
        <w:b/>
        <w:bCs/>
        <w:sz w:val="20"/>
      </w:rPr>
      <w:t>Division</w:t>
    </w:r>
    <w:proofErr w:type="gramEnd"/>
    <w:r w:rsidR="00DB510A">
      <w:rPr>
        <w:b/>
        <w:bCs/>
        <w:sz w:val="20"/>
      </w:rPr>
      <w:t xml:space="preserve"> 1</w:t>
    </w:r>
  </w:p>
  <w:p w14:paraId="096B882D" w14:textId="77777777" w:rsidR="00784CFB" w:rsidRPr="007A1328" w:rsidRDefault="00784CFB">
    <w:pPr>
      <w:jc w:val="right"/>
      <w:rPr>
        <w:b/>
        <w:sz w:val="24"/>
      </w:rPr>
    </w:pPr>
  </w:p>
  <w:p w14:paraId="7D53D40D" w14:textId="79EE3B21" w:rsidR="00784CFB" w:rsidRPr="007A1328" w:rsidRDefault="00784CF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24</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7997" w14:textId="3824114E" w:rsidR="00BD6E7A" w:rsidRPr="007C2763" w:rsidRDefault="00BD6E7A"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01E08281" w14:textId="77777777" w:rsidR="00BD6E7A" w:rsidRDefault="00BD6E7A" w:rsidP="007C2763">
    <w:pPr>
      <w:rPr>
        <w:b/>
        <w:bCs/>
        <w:sz w:val="20"/>
      </w:rPr>
    </w:pPr>
    <w:r>
      <w:rPr>
        <w:b/>
        <w:bCs/>
        <w:sz w:val="20"/>
      </w:rPr>
      <w:t xml:space="preserve">Part </w:t>
    </w:r>
    <w:proofErr w:type="gramStart"/>
    <w:r>
      <w:rPr>
        <w:b/>
        <w:bCs/>
        <w:sz w:val="20"/>
      </w:rPr>
      <w:t xml:space="preserve">4 </w:t>
    </w:r>
    <w:r>
      <w:rPr>
        <w:sz w:val="20"/>
      </w:rPr>
      <w:t xml:space="preserve"> </w:t>
    </w:r>
    <w:r w:rsidRPr="00B13C5D">
      <w:rPr>
        <w:sz w:val="20"/>
      </w:rPr>
      <w:t>National</w:t>
    </w:r>
    <w:proofErr w:type="gramEnd"/>
    <w:r w:rsidRPr="00B13C5D">
      <w:rPr>
        <w:sz w:val="20"/>
      </w:rPr>
      <w:t xml:space="preserve"> Housing Infrastructure Facility</w:t>
    </w:r>
  </w:p>
  <w:p w14:paraId="1CFB50E1" w14:textId="51F07550" w:rsidR="00BD6E7A" w:rsidRPr="00F90B7C" w:rsidRDefault="00BD6E7A" w:rsidP="007C2763">
    <w:pPr>
      <w:rPr>
        <w:b/>
        <w:bCs/>
        <w:sz w:val="20"/>
      </w:rPr>
    </w:pPr>
    <w:r>
      <w:rPr>
        <w:b/>
        <w:bCs/>
        <w:sz w:val="20"/>
      </w:rPr>
      <w:t xml:space="preserve">Division </w:t>
    </w:r>
    <w:proofErr w:type="gramStart"/>
    <w:r w:rsidR="00AE5244">
      <w:rPr>
        <w:b/>
        <w:bCs/>
        <w:sz w:val="20"/>
      </w:rPr>
      <w:t>2</w:t>
    </w:r>
    <w:r>
      <w:rPr>
        <w:b/>
        <w:bCs/>
        <w:sz w:val="20"/>
      </w:rPr>
      <w:t xml:space="preserve">  </w:t>
    </w:r>
    <w:r w:rsidRPr="00BD6E7A">
      <w:rPr>
        <w:sz w:val="20"/>
      </w:rPr>
      <w:t>Criteria</w:t>
    </w:r>
    <w:proofErr w:type="gramEnd"/>
    <w:r w:rsidRPr="00BD6E7A">
      <w:rPr>
        <w:sz w:val="20"/>
      </w:rPr>
      <w:t xml:space="preserve"> for financing decisions</w:t>
    </w:r>
  </w:p>
  <w:p w14:paraId="705A7C30" w14:textId="77777777" w:rsidR="00BD6E7A" w:rsidRPr="007A1328" w:rsidRDefault="00BD6E7A" w:rsidP="00AF595B">
    <w:pPr>
      <w:rPr>
        <w:b/>
        <w:sz w:val="24"/>
      </w:rPr>
    </w:pPr>
  </w:p>
  <w:p w14:paraId="5A5B33F9" w14:textId="7CB99B1C" w:rsidR="00BD6E7A" w:rsidRPr="007A1328" w:rsidRDefault="00BD6E7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25</w:t>
    </w:r>
    <w:r w:rsidRPr="007A1328">
      <w:rPr>
        <w:sz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1B26" w14:textId="16AA74E8" w:rsidR="00AE5244" w:rsidRPr="007A1328" w:rsidRDefault="00AE5244" w:rsidP="005A78B4">
    <w:pPr>
      <w:rPr>
        <w:sz w:val="20"/>
      </w:rPr>
    </w:pPr>
  </w:p>
  <w:p w14:paraId="18C2892D" w14:textId="77777777" w:rsidR="00AE5244" w:rsidRPr="00DB510A" w:rsidRDefault="00AE5244" w:rsidP="00DB510A">
    <w:pPr>
      <w:jc w:val="right"/>
      <w:rPr>
        <w:b/>
        <w:bCs/>
        <w:sz w:val="20"/>
      </w:rPr>
    </w:pPr>
    <w:r w:rsidRPr="00B13C5D">
      <w:rPr>
        <w:sz w:val="20"/>
      </w:rPr>
      <w:t xml:space="preserve">National Housing Infrastructure </w:t>
    </w:r>
    <w:proofErr w:type="gramStart"/>
    <w:r w:rsidRPr="00B13C5D">
      <w:rPr>
        <w:sz w:val="20"/>
      </w:rPr>
      <w:t>Facility</w:t>
    </w:r>
    <w:r>
      <w:rPr>
        <w:sz w:val="20"/>
      </w:rPr>
      <w:t xml:space="preserve">  </w:t>
    </w:r>
    <w:r>
      <w:rPr>
        <w:b/>
        <w:bCs/>
        <w:sz w:val="20"/>
      </w:rPr>
      <w:t>Part</w:t>
    </w:r>
    <w:proofErr w:type="gramEnd"/>
    <w:r>
      <w:rPr>
        <w:b/>
        <w:bCs/>
        <w:sz w:val="20"/>
      </w:rPr>
      <w:t xml:space="preserve"> 4</w:t>
    </w:r>
  </w:p>
  <w:p w14:paraId="7A154D4C" w14:textId="0990E7CC" w:rsidR="00AE5244" w:rsidRPr="00F90B7C" w:rsidRDefault="00AE5244" w:rsidP="00DB510A">
    <w:pPr>
      <w:jc w:val="right"/>
      <w:rPr>
        <w:b/>
        <w:bCs/>
        <w:sz w:val="20"/>
      </w:rPr>
    </w:pPr>
    <w:r w:rsidRPr="00AE5244">
      <w:rPr>
        <w:sz w:val="20"/>
      </w:rPr>
      <w:t xml:space="preserve">Criteria for financing </w:t>
    </w:r>
    <w:proofErr w:type="gramStart"/>
    <w:r w:rsidRPr="00AE5244">
      <w:rPr>
        <w:sz w:val="20"/>
      </w:rPr>
      <w:t>decisions</w:t>
    </w:r>
    <w:r>
      <w:rPr>
        <w:sz w:val="20"/>
      </w:rPr>
      <w:t xml:space="preserve">  </w:t>
    </w:r>
    <w:r>
      <w:rPr>
        <w:b/>
        <w:bCs/>
        <w:sz w:val="20"/>
      </w:rPr>
      <w:t>Division</w:t>
    </w:r>
    <w:proofErr w:type="gramEnd"/>
    <w:r>
      <w:rPr>
        <w:b/>
        <w:bCs/>
        <w:sz w:val="20"/>
      </w:rPr>
      <w:t xml:space="preserve"> 2</w:t>
    </w:r>
  </w:p>
  <w:p w14:paraId="1E436787" w14:textId="77777777" w:rsidR="00AE5244" w:rsidRPr="007A1328" w:rsidRDefault="00AE5244">
    <w:pPr>
      <w:jc w:val="right"/>
      <w:rPr>
        <w:b/>
        <w:sz w:val="24"/>
      </w:rPr>
    </w:pPr>
  </w:p>
  <w:p w14:paraId="1AE776E5" w14:textId="6FC2FF07" w:rsidR="00AE5244" w:rsidRPr="007A1328" w:rsidRDefault="00AE524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27</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DEB4" w14:textId="670C08D1" w:rsidR="005D66D5" w:rsidRPr="007C2763" w:rsidRDefault="005D66D5"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30D78E5C" w14:textId="77777777" w:rsidR="005D66D5" w:rsidRDefault="005D66D5" w:rsidP="007C2763">
    <w:pPr>
      <w:rPr>
        <w:b/>
        <w:bCs/>
        <w:sz w:val="20"/>
      </w:rPr>
    </w:pPr>
    <w:r>
      <w:rPr>
        <w:b/>
        <w:bCs/>
        <w:sz w:val="20"/>
      </w:rPr>
      <w:t xml:space="preserve">Part </w:t>
    </w:r>
    <w:proofErr w:type="gramStart"/>
    <w:r>
      <w:rPr>
        <w:b/>
        <w:bCs/>
        <w:sz w:val="20"/>
      </w:rPr>
      <w:t xml:space="preserve">4 </w:t>
    </w:r>
    <w:r>
      <w:rPr>
        <w:sz w:val="20"/>
      </w:rPr>
      <w:t xml:space="preserve"> </w:t>
    </w:r>
    <w:r w:rsidRPr="00B13C5D">
      <w:rPr>
        <w:sz w:val="20"/>
      </w:rPr>
      <w:t>National</w:t>
    </w:r>
    <w:proofErr w:type="gramEnd"/>
    <w:r w:rsidRPr="00B13C5D">
      <w:rPr>
        <w:sz w:val="20"/>
      </w:rPr>
      <w:t xml:space="preserve"> Housing Infrastructure Facility</w:t>
    </w:r>
  </w:p>
  <w:p w14:paraId="587D39A2" w14:textId="43CDEDB3" w:rsidR="005D66D5" w:rsidRPr="00F90B7C" w:rsidRDefault="005D66D5" w:rsidP="007C2763">
    <w:pPr>
      <w:rPr>
        <w:b/>
        <w:bCs/>
        <w:sz w:val="20"/>
      </w:rPr>
    </w:pPr>
    <w:r>
      <w:rPr>
        <w:b/>
        <w:bCs/>
        <w:sz w:val="20"/>
      </w:rPr>
      <w:t xml:space="preserve">Division </w:t>
    </w:r>
    <w:proofErr w:type="gramStart"/>
    <w:r>
      <w:rPr>
        <w:b/>
        <w:bCs/>
        <w:sz w:val="20"/>
      </w:rPr>
      <w:t xml:space="preserve">3  </w:t>
    </w:r>
    <w:r>
      <w:rPr>
        <w:sz w:val="20"/>
      </w:rPr>
      <w:t>General</w:t>
    </w:r>
    <w:proofErr w:type="gramEnd"/>
    <w:r>
      <w:rPr>
        <w:sz w:val="20"/>
      </w:rPr>
      <w:t xml:space="preserve"> matters</w:t>
    </w:r>
  </w:p>
  <w:p w14:paraId="5718F05D" w14:textId="77777777" w:rsidR="005D66D5" w:rsidRPr="007A1328" w:rsidRDefault="005D66D5" w:rsidP="00AF595B">
    <w:pPr>
      <w:rPr>
        <w:b/>
        <w:sz w:val="24"/>
      </w:rPr>
    </w:pPr>
  </w:p>
  <w:p w14:paraId="72CA0AEE" w14:textId="4BC10E90" w:rsidR="005D66D5" w:rsidRPr="007A1328" w:rsidRDefault="005D66D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28A</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EBDA" w14:textId="6F33A471" w:rsidR="00176989" w:rsidRPr="007A1328" w:rsidRDefault="00176989" w:rsidP="005A78B4">
    <w:pPr>
      <w:rPr>
        <w:sz w:val="20"/>
      </w:rPr>
    </w:pPr>
  </w:p>
  <w:p w14:paraId="65F0DD37" w14:textId="4705F7BE" w:rsidR="00176989" w:rsidRPr="00DB510A" w:rsidRDefault="00886AA9" w:rsidP="00DB510A">
    <w:pPr>
      <w:jc w:val="right"/>
      <w:rPr>
        <w:b/>
        <w:bCs/>
        <w:sz w:val="20"/>
      </w:rPr>
    </w:pPr>
    <w:r>
      <w:rPr>
        <w:sz w:val="20"/>
      </w:rPr>
      <w:t xml:space="preserve">Support for capacity </w:t>
    </w:r>
    <w:proofErr w:type="gramStart"/>
    <w:r>
      <w:rPr>
        <w:sz w:val="20"/>
      </w:rPr>
      <w:t>building</w:t>
    </w:r>
    <w:r w:rsidR="000D7FA1">
      <w:rPr>
        <w:sz w:val="20"/>
      </w:rPr>
      <w:t xml:space="preserve"> </w:t>
    </w:r>
    <w:r w:rsidR="00176989">
      <w:rPr>
        <w:sz w:val="20"/>
      </w:rPr>
      <w:t xml:space="preserve"> </w:t>
    </w:r>
    <w:r w:rsidR="00176989">
      <w:rPr>
        <w:b/>
        <w:bCs/>
        <w:sz w:val="20"/>
      </w:rPr>
      <w:t>Part</w:t>
    </w:r>
    <w:proofErr w:type="gramEnd"/>
    <w:r w:rsidR="00176989">
      <w:rPr>
        <w:b/>
        <w:bCs/>
        <w:sz w:val="20"/>
      </w:rPr>
      <w:t xml:space="preserve"> 5</w:t>
    </w:r>
  </w:p>
  <w:p w14:paraId="64636AB5" w14:textId="5FA997F4" w:rsidR="00176989" w:rsidRPr="000D7FA1" w:rsidRDefault="00176989" w:rsidP="00DB510A">
    <w:pPr>
      <w:jc w:val="right"/>
      <w:rPr>
        <w:b/>
        <w:bCs/>
        <w:sz w:val="20"/>
      </w:rPr>
    </w:pPr>
  </w:p>
  <w:p w14:paraId="550198E4" w14:textId="77777777" w:rsidR="00176989" w:rsidRPr="007A1328" w:rsidRDefault="00176989">
    <w:pPr>
      <w:jc w:val="right"/>
      <w:rPr>
        <w:b/>
        <w:sz w:val="24"/>
      </w:rPr>
    </w:pPr>
  </w:p>
  <w:p w14:paraId="39533553" w14:textId="0A70DD9D" w:rsidR="00176989" w:rsidRPr="007A1328" w:rsidRDefault="0017698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w:t>
    </w:r>
    <w:r w:rsidRPr="007A1328">
      <w:rPr>
        <w:sz w:val="24"/>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39FD" w14:textId="787C92C2" w:rsidR="0037371B" w:rsidRPr="007C2763" w:rsidRDefault="0037371B"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63EA7946" w14:textId="07E02ECF" w:rsidR="0037371B" w:rsidRDefault="0037371B" w:rsidP="007C2763">
    <w:pPr>
      <w:rPr>
        <w:b/>
        <w:bCs/>
        <w:sz w:val="20"/>
      </w:rPr>
    </w:pPr>
    <w:r>
      <w:rPr>
        <w:b/>
        <w:bCs/>
        <w:sz w:val="20"/>
      </w:rPr>
      <w:t xml:space="preserve">Part </w:t>
    </w:r>
    <w:r w:rsidR="00EB4B2B">
      <w:rPr>
        <w:b/>
        <w:bCs/>
        <w:sz w:val="20"/>
      </w:rPr>
      <w:t>5</w:t>
    </w:r>
    <w:proofErr w:type="gramStart"/>
    <w:r w:rsidR="00EB4B2B">
      <w:rPr>
        <w:b/>
        <w:bCs/>
        <w:sz w:val="20"/>
      </w:rPr>
      <w:t>A</w:t>
    </w:r>
    <w:r>
      <w:rPr>
        <w:b/>
        <w:bCs/>
        <w:sz w:val="20"/>
      </w:rPr>
      <w:t xml:space="preserve"> </w:t>
    </w:r>
    <w:r>
      <w:rPr>
        <w:sz w:val="20"/>
      </w:rPr>
      <w:t xml:space="preserve"> </w:t>
    </w:r>
    <w:r w:rsidR="00EB4B2B">
      <w:rPr>
        <w:sz w:val="20"/>
      </w:rPr>
      <w:t>Home</w:t>
    </w:r>
    <w:proofErr w:type="gramEnd"/>
    <w:r w:rsidR="00EB4B2B">
      <w:rPr>
        <w:sz w:val="20"/>
      </w:rPr>
      <w:t xml:space="preserve"> Guarantee Scheme</w:t>
    </w:r>
  </w:p>
  <w:p w14:paraId="353B4E84" w14:textId="19F2E212" w:rsidR="0037371B" w:rsidRPr="00F90B7C" w:rsidRDefault="0037371B" w:rsidP="007C2763">
    <w:pPr>
      <w:rPr>
        <w:b/>
        <w:bCs/>
        <w:sz w:val="20"/>
      </w:rPr>
    </w:pPr>
  </w:p>
  <w:p w14:paraId="3F4000DC" w14:textId="77777777" w:rsidR="0037371B" w:rsidRPr="007A1328" w:rsidRDefault="0037371B" w:rsidP="00AF595B">
    <w:pPr>
      <w:rPr>
        <w:b/>
        <w:sz w:val="24"/>
      </w:rPr>
    </w:pPr>
  </w:p>
  <w:p w14:paraId="156DC8C6" w14:textId="37581519" w:rsidR="0037371B" w:rsidRPr="007A1328" w:rsidRDefault="0037371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99E3" w14:textId="44CAE74C" w:rsidR="000B7AF6" w:rsidRPr="007A1328" w:rsidRDefault="000B7AF6" w:rsidP="005A78B4">
    <w:pPr>
      <w:rPr>
        <w:sz w:val="20"/>
      </w:rPr>
    </w:pPr>
  </w:p>
  <w:p w14:paraId="1697855D" w14:textId="77777777" w:rsidR="000B7AF6" w:rsidRPr="00DB510A" w:rsidRDefault="000B7AF6" w:rsidP="00DB510A">
    <w:pPr>
      <w:jc w:val="right"/>
      <w:rPr>
        <w:b/>
        <w:bCs/>
        <w:sz w:val="20"/>
      </w:rPr>
    </w:pPr>
    <w:r>
      <w:rPr>
        <w:sz w:val="20"/>
      </w:rPr>
      <w:t xml:space="preserve">Home Guarantee </w:t>
    </w:r>
    <w:proofErr w:type="gramStart"/>
    <w:r>
      <w:rPr>
        <w:sz w:val="20"/>
      </w:rPr>
      <w:t xml:space="preserve">Scheme  </w:t>
    </w:r>
    <w:r>
      <w:rPr>
        <w:b/>
        <w:bCs/>
        <w:sz w:val="20"/>
      </w:rPr>
      <w:t>Part</w:t>
    </w:r>
    <w:proofErr w:type="gramEnd"/>
    <w:r>
      <w:rPr>
        <w:b/>
        <w:bCs/>
        <w:sz w:val="20"/>
      </w:rPr>
      <w:t xml:space="preserve"> 5A</w:t>
    </w:r>
  </w:p>
  <w:p w14:paraId="4DE409D7" w14:textId="77777777" w:rsidR="000B7AF6" w:rsidRPr="000D7FA1" w:rsidRDefault="000B7AF6" w:rsidP="00DB510A">
    <w:pPr>
      <w:jc w:val="right"/>
      <w:rPr>
        <w:b/>
        <w:bCs/>
        <w:sz w:val="20"/>
      </w:rPr>
    </w:pPr>
    <w:proofErr w:type="gramStart"/>
    <w:r w:rsidRPr="000D7FA1">
      <w:rPr>
        <w:sz w:val="20"/>
      </w:rPr>
      <w:t>Eligibility</w:t>
    </w:r>
    <w:r>
      <w:rPr>
        <w:sz w:val="20"/>
      </w:rPr>
      <w:t xml:space="preserve">  </w:t>
    </w:r>
    <w:r>
      <w:rPr>
        <w:b/>
        <w:bCs/>
        <w:sz w:val="20"/>
      </w:rPr>
      <w:t>Division</w:t>
    </w:r>
    <w:proofErr w:type="gramEnd"/>
    <w:r>
      <w:rPr>
        <w:b/>
        <w:bCs/>
        <w:sz w:val="20"/>
      </w:rPr>
      <w:t xml:space="preserve"> 1</w:t>
    </w:r>
  </w:p>
  <w:p w14:paraId="405A5AC4" w14:textId="77777777" w:rsidR="000B7AF6" w:rsidRPr="007A1328" w:rsidRDefault="000B7AF6">
    <w:pPr>
      <w:jc w:val="right"/>
      <w:rPr>
        <w:b/>
        <w:sz w:val="24"/>
      </w:rPr>
    </w:pPr>
  </w:p>
  <w:p w14:paraId="6558ECFD" w14:textId="5C13D3E8" w:rsidR="000B7AF6" w:rsidRPr="007A1328" w:rsidRDefault="000B7A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29E</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9565" w14:textId="3A433598" w:rsidR="00373AC5" w:rsidRPr="007C2763" w:rsidRDefault="00373AC5"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4DAF2266" w14:textId="77777777" w:rsidR="00373AC5" w:rsidRDefault="00373AC5" w:rsidP="007C2763">
    <w:pPr>
      <w:rPr>
        <w:b/>
        <w:bCs/>
        <w:sz w:val="20"/>
      </w:rPr>
    </w:pPr>
    <w:r>
      <w:rPr>
        <w:b/>
        <w:bCs/>
        <w:sz w:val="20"/>
      </w:rPr>
      <w:t>Part 5</w:t>
    </w:r>
    <w:proofErr w:type="gramStart"/>
    <w:r>
      <w:rPr>
        <w:b/>
        <w:bCs/>
        <w:sz w:val="20"/>
      </w:rPr>
      <w:t xml:space="preserve">A </w:t>
    </w:r>
    <w:r>
      <w:rPr>
        <w:sz w:val="20"/>
      </w:rPr>
      <w:t xml:space="preserve"> Home</w:t>
    </w:r>
    <w:proofErr w:type="gramEnd"/>
    <w:r>
      <w:rPr>
        <w:sz w:val="20"/>
      </w:rPr>
      <w:t xml:space="preserve"> Guarantee Scheme</w:t>
    </w:r>
  </w:p>
  <w:p w14:paraId="52C793AC" w14:textId="2B427269" w:rsidR="00373AC5" w:rsidRPr="00373AC5" w:rsidRDefault="00373AC5" w:rsidP="007C2763">
    <w:pPr>
      <w:rPr>
        <w:sz w:val="20"/>
      </w:rPr>
    </w:pPr>
    <w:r>
      <w:rPr>
        <w:b/>
        <w:bCs/>
        <w:sz w:val="20"/>
      </w:rPr>
      <w:t xml:space="preserve">Division </w:t>
    </w:r>
    <w:proofErr w:type="gramStart"/>
    <w:r>
      <w:rPr>
        <w:b/>
        <w:bCs/>
        <w:sz w:val="20"/>
      </w:rPr>
      <w:t xml:space="preserve">1  </w:t>
    </w:r>
    <w:r>
      <w:rPr>
        <w:sz w:val="20"/>
      </w:rPr>
      <w:t>Eligibility</w:t>
    </w:r>
    <w:proofErr w:type="gramEnd"/>
  </w:p>
  <w:p w14:paraId="4D79078C" w14:textId="77777777" w:rsidR="00373AC5" w:rsidRPr="007A1328" w:rsidRDefault="00373AC5" w:rsidP="00AF595B">
    <w:pPr>
      <w:rPr>
        <w:b/>
        <w:sz w:val="24"/>
      </w:rPr>
    </w:pPr>
  </w:p>
  <w:p w14:paraId="37236C70" w14:textId="2698C479" w:rsidR="00373AC5" w:rsidRPr="007A1328" w:rsidRDefault="00373AC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29G</w:t>
    </w:r>
    <w:r w:rsidRPr="007A1328">
      <w:rPr>
        <w:sz w:val="2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A9B8" w14:textId="3DE14160" w:rsidR="00D45AE7" w:rsidRPr="007C2763" w:rsidRDefault="00D45AE7"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1910EC36" w14:textId="77777777" w:rsidR="00D45AE7" w:rsidRDefault="00D45AE7" w:rsidP="007C2763">
    <w:pPr>
      <w:rPr>
        <w:b/>
        <w:bCs/>
        <w:sz w:val="20"/>
      </w:rPr>
    </w:pPr>
    <w:r>
      <w:rPr>
        <w:b/>
        <w:bCs/>
        <w:sz w:val="20"/>
      </w:rPr>
      <w:t>Part 5</w:t>
    </w:r>
    <w:proofErr w:type="gramStart"/>
    <w:r>
      <w:rPr>
        <w:b/>
        <w:bCs/>
        <w:sz w:val="20"/>
      </w:rPr>
      <w:t xml:space="preserve">A </w:t>
    </w:r>
    <w:r>
      <w:rPr>
        <w:sz w:val="20"/>
      </w:rPr>
      <w:t xml:space="preserve"> Home</w:t>
    </w:r>
    <w:proofErr w:type="gramEnd"/>
    <w:r>
      <w:rPr>
        <w:sz w:val="20"/>
      </w:rPr>
      <w:t xml:space="preserve"> Guarantee Scheme</w:t>
    </w:r>
  </w:p>
  <w:p w14:paraId="39428A77" w14:textId="7079E089" w:rsidR="00D45AE7" w:rsidRPr="00373AC5" w:rsidRDefault="00D45AE7" w:rsidP="007C2763">
    <w:pPr>
      <w:rPr>
        <w:sz w:val="20"/>
      </w:rPr>
    </w:pPr>
    <w:r>
      <w:rPr>
        <w:b/>
        <w:bCs/>
        <w:sz w:val="20"/>
      </w:rPr>
      <w:t xml:space="preserve">Division </w:t>
    </w:r>
    <w:proofErr w:type="gramStart"/>
    <w:r>
      <w:rPr>
        <w:b/>
        <w:bCs/>
        <w:sz w:val="20"/>
      </w:rPr>
      <w:t xml:space="preserve">2  </w:t>
    </w:r>
    <w:r>
      <w:rPr>
        <w:sz w:val="20"/>
      </w:rPr>
      <w:t>Requirement</w:t>
    </w:r>
    <w:proofErr w:type="gramEnd"/>
    <w:r>
      <w:rPr>
        <w:sz w:val="20"/>
      </w:rPr>
      <w:t xml:space="preserve"> for guarantees</w:t>
    </w:r>
  </w:p>
  <w:p w14:paraId="48C6CF92" w14:textId="77777777" w:rsidR="00D45AE7" w:rsidRPr="007A1328" w:rsidRDefault="00D45AE7" w:rsidP="00AF595B">
    <w:pPr>
      <w:rPr>
        <w:b/>
        <w:sz w:val="24"/>
      </w:rPr>
    </w:pPr>
  </w:p>
  <w:p w14:paraId="0E15F3CD" w14:textId="61A5A973" w:rsidR="00D45AE7" w:rsidRPr="007A1328" w:rsidRDefault="00D45AE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29J</w:t>
    </w:r>
    <w:r w:rsidRPr="007A1328">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580" w14:textId="14C50147" w:rsidR="002D168E" w:rsidRPr="007A1328" w:rsidRDefault="002D168E" w:rsidP="005A78B4">
    <w:pPr>
      <w:rPr>
        <w:sz w:val="20"/>
      </w:rPr>
    </w:pPr>
  </w:p>
  <w:p w14:paraId="47B2C615" w14:textId="77777777" w:rsidR="002D168E" w:rsidRPr="00DB510A" w:rsidRDefault="002D168E" w:rsidP="00DB510A">
    <w:pPr>
      <w:jc w:val="right"/>
      <w:rPr>
        <w:b/>
        <w:bCs/>
        <w:sz w:val="20"/>
      </w:rPr>
    </w:pPr>
    <w:r>
      <w:rPr>
        <w:sz w:val="20"/>
      </w:rPr>
      <w:t xml:space="preserve">Home Guarantee </w:t>
    </w:r>
    <w:proofErr w:type="gramStart"/>
    <w:r>
      <w:rPr>
        <w:sz w:val="20"/>
      </w:rPr>
      <w:t xml:space="preserve">Scheme  </w:t>
    </w:r>
    <w:r>
      <w:rPr>
        <w:b/>
        <w:bCs/>
        <w:sz w:val="20"/>
      </w:rPr>
      <w:t>Part</w:t>
    </w:r>
    <w:proofErr w:type="gramEnd"/>
    <w:r>
      <w:rPr>
        <w:b/>
        <w:bCs/>
        <w:sz w:val="20"/>
      </w:rPr>
      <w:t xml:space="preserve"> 5A</w:t>
    </w:r>
  </w:p>
  <w:p w14:paraId="3065F184" w14:textId="50ACCC07" w:rsidR="002D168E" w:rsidRPr="000D7FA1" w:rsidRDefault="002D168E" w:rsidP="00DB510A">
    <w:pPr>
      <w:jc w:val="right"/>
      <w:rPr>
        <w:b/>
        <w:bCs/>
        <w:sz w:val="20"/>
      </w:rPr>
    </w:pPr>
    <w:r>
      <w:rPr>
        <w:sz w:val="20"/>
      </w:rPr>
      <w:t xml:space="preserve">Requirements for </w:t>
    </w:r>
    <w:proofErr w:type="gramStart"/>
    <w:r>
      <w:rPr>
        <w:sz w:val="20"/>
      </w:rPr>
      <w:t xml:space="preserve">guarantees  </w:t>
    </w:r>
    <w:r>
      <w:rPr>
        <w:b/>
        <w:bCs/>
        <w:sz w:val="20"/>
      </w:rPr>
      <w:t>Division</w:t>
    </w:r>
    <w:proofErr w:type="gramEnd"/>
    <w:r>
      <w:rPr>
        <w:b/>
        <w:bCs/>
        <w:sz w:val="20"/>
      </w:rPr>
      <w:t xml:space="preserve"> 2</w:t>
    </w:r>
  </w:p>
  <w:p w14:paraId="51EF1F48" w14:textId="77777777" w:rsidR="002D168E" w:rsidRPr="007A1328" w:rsidRDefault="002D168E">
    <w:pPr>
      <w:jc w:val="right"/>
      <w:rPr>
        <w:b/>
        <w:sz w:val="24"/>
      </w:rPr>
    </w:pPr>
  </w:p>
  <w:p w14:paraId="5D8FEE30" w14:textId="24945BD2" w:rsidR="002D168E" w:rsidRPr="007A1328" w:rsidRDefault="002D168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29IC</w:t>
    </w:r>
    <w:r w:rsidRPr="007A1328">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9C2C"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5E2" w14:textId="1060DEC2" w:rsidR="005256D2" w:rsidRPr="007C2763" w:rsidRDefault="005256D2"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09B72AED" w14:textId="77777777" w:rsidR="005256D2" w:rsidRDefault="005256D2" w:rsidP="007C2763">
    <w:pPr>
      <w:rPr>
        <w:b/>
        <w:bCs/>
        <w:sz w:val="20"/>
      </w:rPr>
    </w:pPr>
    <w:r>
      <w:rPr>
        <w:b/>
        <w:bCs/>
        <w:sz w:val="20"/>
      </w:rPr>
      <w:t>Part 5</w:t>
    </w:r>
    <w:proofErr w:type="gramStart"/>
    <w:r>
      <w:rPr>
        <w:b/>
        <w:bCs/>
        <w:sz w:val="20"/>
      </w:rPr>
      <w:t xml:space="preserve">A </w:t>
    </w:r>
    <w:r>
      <w:rPr>
        <w:sz w:val="20"/>
      </w:rPr>
      <w:t xml:space="preserve"> Home</w:t>
    </w:r>
    <w:proofErr w:type="gramEnd"/>
    <w:r>
      <w:rPr>
        <w:sz w:val="20"/>
      </w:rPr>
      <w:t xml:space="preserve"> Guarantee Scheme</w:t>
    </w:r>
  </w:p>
  <w:p w14:paraId="52F6882F" w14:textId="43A0F291" w:rsidR="005256D2" w:rsidRPr="00373AC5" w:rsidRDefault="005256D2" w:rsidP="007C2763">
    <w:pPr>
      <w:rPr>
        <w:sz w:val="20"/>
      </w:rPr>
    </w:pPr>
    <w:r>
      <w:rPr>
        <w:b/>
        <w:bCs/>
        <w:sz w:val="20"/>
      </w:rPr>
      <w:t xml:space="preserve">Division </w:t>
    </w:r>
    <w:proofErr w:type="gramStart"/>
    <w:r>
      <w:rPr>
        <w:b/>
        <w:bCs/>
        <w:sz w:val="20"/>
      </w:rPr>
      <w:t xml:space="preserve">3  </w:t>
    </w:r>
    <w:r>
      <w:rPr>
        <w:sz w:val="20"/>
      </w:rPr>
      <w:t>Other</w:t>
    </w:r>
    <w:proofErr w:type="gramEnd"/>
    <w:r>
      <w:rPr>
        <w:sz w:val="20"/>
      </w:rPr>
      <w:t xml:space="preserve"> matters</w:t>
    </w:r>
  </w:p>
  <w:p w14:paraId="56D354DB" w14:textId="77777777" w:rsidR="005256D2" w:rsidRPr="007A1328" w:rsidRDefault="005256D2" w:rsidP="00AF595B">
    <w:pPr>
      <w:rPr>
        <w:b/>
        <w:sz w:val="24"/>
      </w:rPr>
    </w:pPr>
  </w:p>
  <w:p w14:paraId="046B30FA" w14:textId="2F08FBE2" w:rsidR="005256D2" w:rsidRPr="007A1328" w:rsidRDefault="005256D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29L</w:t>
    </w:r>
    <w:r w:rsidRPr="007A1328">
      <w:rPr>
        <w:sz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FFF1" w14:textId="1465A160" w:rsidR="005256D2" w:rsidRPr="007A1328" w:rsidRDefault="005256D2" w:rsidP="005A78B4">
    <w:pPr>
      <w:rPr>
        <w:sz w:val="20"/>
      </w:rPr>
    </w:pPr>
  </w:p>
  <w:p w14:paraId="73B29DAF" w14:textId="77777777" w:rsidR="005256D2" w:rsidRPr="00DB510A" w:rsidRDefault="005256D2" w:rsidP="00DB510A">
    <w:pPr>
      <w:jc w:val="right"/>
      <w:rPr>
        <w:b/>
        <w:bCs/>
        <w:sz w:val="20"/>
      </w:rPr>
    </w:pPr>
    <w:r>
      <w:rPr>
        <w:sz w:val="20"/>
      </w:rPr>
      <w:t xml:space="preserve">Home Guarantee </w:t>
    </w:r>
    <w:proofErr w:type="gramStart"/>
    <w:r>
      <w:rPr>
        <w:sz w:val="20"/>
      </w:rPr>
      <w:t xml:space="preserve">Scheme  </w:t>
    </w:r>
    <w:r>
      <w:rPr>
        <w:b/>
        <w:bCs/>
        <w:sz w:val="20"/>
      </w:rPr>
      <w:t>Part</w:t>
    </w:r>
    <w:proofErr w:type="gramEnd"/>
    <w:r>
      <w:rPr>
        <w:b/>
        <w:bCs/>
        <w:sz w:val="20"/>
      </w:rPr>
      <w:t xml:space="preserve"> 5A</w:t>
    </w:r>
  </w:p>
  <w:p w14:paraId="26583A50" w14:textId="77C64530" w:rsidR="005256D2" w:rsidRPr="000D7FA1" w:rsidRDefault="005256D2" w:rsidP="00DB510A">
    <w:pPr>
      <w:jc w:val="right"/>
      <w:rPr>
        <w:b/>
        <w:bCs/>
        <w:sz w:val="20"/>
      </w:rPr>
    </w:pPr>
    <w:r>
      <w:rPr>
        <w:sz w:val="20"/>
      </w:rPr>
      <w:t xml:space="preserve">Other </w:t>
    </w:r>
    <w:proofErr w:type="gramStart"/>
    <w:r>
      <w:rPr>
        <w:sz w:val="20"/>
      </w:rPr>
      <w:t xml:space="preserve">matters  </w:t>
    </w:r>
    <w:r>
      <w:rPr>
        <w:b/>
        <w:bCs/>
        <w:sz w:val="20"/>
      </w:rPr>
      <w:t>Division</w:t>
    </w:r>
    <w:proofErr w:type="gramEnd"/>
    <w:r>
      <w:rPr>
        <w:b/>
        <w:bCs/>
        <w:sz w:val="20"/>
      </w:rPr>
      <w:t xml:space="preserve"> 3</w:t>
    </w:r>
  </w:p>
  <w:p w14:paraId="21C1CCBB" w14:textId="77777777" w:rsidR="005256D2" w:rsidRPr="007A1328" w:rsidRDefault="005256D2">
    <w:pPr>
      <w:jc w:val="right"/>
      <w:rPr>
        <w:b/>
        <w:sz w:val="24"/>
      </w:rPr>
    </w:pPr>
  </w:p>
  <w:p w14:paraId="22D7E838" w14:textId="68133686" w:rsidR="005256D2" w:rsidRPr="007A1328" w:rsidRDefault="005256D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29L</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6BEB" w14:textId="1250334C" w:rsidR="00465CB1" w:rsidRPr="007C2763" w:rsidRDefault="00465CB1"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32FCDC94" w14:textId="200B9C18" w:rsidR="00465CB1" w:rsidRDefault="00465CB1" w:rsidP="007C2763">
    <w:pPr>
      <w:rPr>
        <w:rStyle w:val="CharPartNo"/>
      </w:rPr>
    </w:pPr>
    <w:r>
      <w:rPr>
        <w:b/>
        <w:bCs/>
        <w:sz w:val="20"/>
      </w:rPr>
      <w:t>Part 5</w:t>
    </w:r>
    <w:proofErr w:type="gramStart"/>
    <w:r>
      <w:rPr>
        <w:b/>
        <w:bCs/>
        <w:sz w:val="20"/>
      </w:rPr>
      <w:t xml:space="preserve">B </w:t>
    </w:r>
    <w:r>
      <w:rPr>
        <w:sz w:val="20"/>
      </w:rPr>
      <w:t xml:space="preserve"> </w:t>
    </w:r>
    <w:r w:rsidRPr="00A953D0">
      <w:rPr>
        <w:rStyle w:val="CharPartNo"/>
      </w:rPr>
      <w:t>Research</w:t>
    </w:r>
    <w:proofErr w:type="gramEnd"/>
    <w:r w:rsidRPr="00A953D0">
      <w:rPr>
        <w:rStyle w:val="CharPartNo"/>
      </w:rPr>
      <w:t xml:space="preserve"> into housing affordability in Australia</w:t>
    </w:r>
  </w:p>
  <w:p w14:paraId="33BCD2E4" w14:textId="77777777" w:rsidR="00465CB1" w:rsidRDefault="00465CB1" w:rsidP="007C2763">
    <w:pPr>
      <w:rPr>
        <w:b/>
        <w:bCs/>
        <w:sz w:val="20"/>
      </w:rPr>
    </w:pPr>
  </w:p>
  <w:p w14:paraId="05FEA5EC" w14:textId="77777777" w:rsidR="00465CB1" w:rsidRPr="007A1328" w:rsidRDefault="00465CB1" w:rsidP="00AF595B">
    <w:pPr>
      <w:rPr>
        <w:b/>
        <w:sz w:val="24"/>
      </w:rPr>
    </w:pPr>
  </w:p>
  <w:p w14:paraId="15300788" w14:textId="2A130114" w:rsidR="00465CB1" w:rsidRPr="007A1328" w:rsidRDefault="00465C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29M</w:t>
    </w:r>
    <w:r w:rsidRPr="007A1328">
      <w:rPr>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A0D" w14:textId="08A19AA8" w:rsidR="00283643" w:rsidRPr="007C2763" w:rsidRDefault="00283643"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04C7D295" w14:textId="2E9DBA72" w:rsidR="00283643" w:rsidRDefault="00283643" w:rsidP="007C2763">
    <w:pPr>
      <w:rPr>
        <w:rStyle w:val="CharPartNo"/>
      </w:rPr>
    </w:pPr>
    <w:r>
      <w:rPr>
        <w:b/>
        <w:bCs/>
        <w:sz w:val="20"/>
      </w:rPr>
      <w:t xml:space="preserve">Part </w:t>
    </w:r>
    <w:proofErr w:type="gramStart"/>
    <w:r>
      <w:rPr>
        <w:b/>
        <w:bCs/>
        <w:sz w:val="20"/>
      </w:rPr>
      <w:t xml:space="preserve">6 </w:t>
    </w:r>
    <w:r>
      <w:rPr>
        <w:sz w:val="20"/>
      </w:rPr>
      <w:t xml:space="preserve"> </w:t>
    </w:r>
    <w:r>
      <w:rPr>
        <w:rStyle w:val="CharPartNo"/>
      </w:rPr>
      <w:t>General</w:t>
    </w:r>
    <w:proofErr w:type="gramEnd"/>
    <w:r>
      <w:rPr>
        <w:rStyle w:val="CharPartNo"/>
      </w:rPr>
      <w:t xml:space="preserve"> governance matters</w:t>
    </w:r>
  </w:p>
  <w:p w14:paraId="00E657E7" w14:textId="77777777" w:rsidR="00283643" w:rsidRDefault="00283643" w:rsidP="007C2763">
    <w:pPr>
      <w:rPr>
        <w:b/>
        <w:bCs/>
        <w:sz w:val="20"/>
      </w:rPr>
    </w:pPr>
  </w:p>
  <w:p w14:paraId="1FC6FC7E" w14:textId="77777777" w:rsidR="00283643" w:rsidRPr="007A1328" w:rsidRDefault="00283643" w:rsidP="00AF595B">
    <w:pPr>
      <w:rPr>
        <w:b/>
        <w:sz w:val="24"/>
      </w:rPr>
    </w:pPr>
  </w:p>
  <w:p w14:paraId="2FD12A96" w14:textId="14A220C9" w:rsidR="00283643" w:rsidRPr="007A1328" w:rsidRDefault="0028364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34</w:t>
    </w:r>
    <w:r w:rsidRPr="007A1328">
      <w:rPr>
        <w:sz w:val="24"/>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D147" w14:textId="0D0C835C" w:rsidR="00465CB1" w:rsidRPr="007A1328" w:rsidRDefault="00465CB1" w:rsidP="005A78B4">
    <w:pPr>
      <w:rPr>
        <w:sz w:val="20"/>
      </w:rPr>
    </w:pPr>
  </w:p>
  <w:p w14:paraId="0D124B3E" w14:textId="186B0CA9" w:rsidR="00465CB1" w:rsidRPr="00DB510A" w:rsidRDefault="00283643" w:rsidP="00DB510A">
    <w:pPr>
      <w:jc w:val="right"/>
      <w:rPr>
        <w:b/>
        <w:bCs/>
        <w:sz w:val="20"/>
      </w:rPr>
    </w:pPr>
    <w:r>
      <w:rPr>
        <w:sz w:val="20"/>
      </w:rPr>
      <w:t xml:space="preserve">General governance </w:t>
    </w:r>
    <w:proofErr w:type="gramStart"/>
    <w:r>
      <w:rPr>
        <w:sz w:val="20"/>
      </w:rPr>
      <w:t>matters</w:t>
    </w:r>
    <w:r w:rsidR="00465CB1">
      <w:rPr>
        <w:sz w:val="20"/>
      </w:rPr>
      <w:t xml:space="preserve">  </w:t>
    </w:r>
    <w:r w:rsidR="00465CB1">
      <w:rPr>
        <w:b/>
        <w:bCs/>
        <w:sz w:val="20"/>
      </w:rPr>
      <w:t>Part</w:t>
    </w:r>
    <w:proofErr w:type="gramEnd"/>
    <w:r>
      <w:rPr>
        <w:b/>
        <w:bCs/>
        <w:sz w:val="20"/>
      </w:rPr>
      <w:t xml:space="preserve"> 6</w:t>
    </w:r>
  </w:p>
  <w:p w14:paraId="11DD30B7" w14:textId="098D45BA" w:rsidR="00465CB1" w:rsidRPr="000D7FA1" w:rsidRDefault="00465CB1" w:rsidP="00DB510A">
    <w:pPr>
      <w:jc w:val="right"/>
      <w:rPr>
        <w:b/>
        <w:bCs/>
        <w:sz w:val="20"/>
      </w:rPr>
    </w:pPr>
  </w:p>
  <w:p w14:paraId="6DA29B61" w14:textId="77777777" w:rsidR="00465CB1" w:rsidRPr="007A1328" w:rsidRDefault="00465CB1">
    <w:pPr>
      <w:jc w:val="right"/>
      <w:rPr>
        <w:b/>
        <w:sz w:val="24"/>
      </w:rPr>
    </w:pPr>
  </w:p>
  <w:p w14:paraId="122FD7F5" w14:textId="2A1B2F55" w:rsidR="00465CB1" w:rsidRPr="007A1328" w:rsidRDefault="00465C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30</w:t>
    </w:r>
    <w:r w:rsidRPr="007A1328">
      <w:rPr>
        <w:sz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82EA" w14:textId="18E6B9E5" w:rsidR="00195322" w:rsidRPr="007A1328" w:rsidRDefault="00195322" w:rsidP="005A78B4">
    <w:pPr>
      <w:rPr>
        <w:sz w:val="20"/>
      </w:rPr>
    </w:pPr>
  </w:p>
  <w:p w14:paraId="747F31F5" w14:textId="24189B23" w:rsidR="00195322" w:rsidRPr="00DB510A" w:rsidRDefault="00195322" w:rsidP="00DB510A">
    <w:pPr>
      <w:jc w:val="right"/>
      <w:rPr>
        <w:b/>
        <w:bCs/>
        <w:sz w:val="20"/>
      </w:rPr>
    </w:pPr>
    <w:r w:rsidRPr="00195322">
      <w:rPr>
        <w:sz w:val="20"/>
      </w:rPr>
      <w:t xml:space="preserve">Application, savings and transitional </w:t>
    </w:r>
    <w:proofErr w:type="gramStart"/>
    <w:r w:rsidRPr="00195322">
      <w:rPr>
        <w:sz w:val="20"/>
      </w:rPr>
      <w:t>provisions</w:t>
    </w:r>
    <w:r>
      <w:rPr>
        <w:sz w:val="20"/>
      </w:rPr>
      <w:t xml:space="preserve">  </w:t>
    </w:r>
    <w:r>
      <w:rPr>
        <w:b/>
        <w:bCs/>
        <w:sz w:val="20"/>
      </w:rPr>
      <w:t>Part</w:t>
    </w:r>
    <w:proofErr w:type="gramEnd"/>
    <w:r>
      <w:rPr>
        <w:b/>
        <w:bCs/>
        <w:sz w:val="20"/>
      </w:rPr>
      <w:t xml:space="preserve"> 7</w:t>
    </w:r>
  </w:p>
  <w:p w14:paraId="4EAC73DF" w14:textId="13D5BA56" w:rsidR="00195322" w:rsidRPr="000D7FA1" w:rsidRDefault="00B84792" w:rsidP="00DB510A">
    <w:pPr>
      <w:jc w:val="right"/>
      <w:rPr>
        <w:b/>
        <w:bCs/>
        <w:sz w:val="20"/>
      </w:rPr>
    </w:pPr>
    <w:r w:rsidRPr="00B84792">
      <w:rPr>
        <w:sz w:val="20"/>
      </w:rPr>
      <w:t>Amendments made by the National Housing Finance and Investment Corporation Investment Mandate Amendment (Home Guarantee Scheme) Direction </w:t>
    </w:r>
    <w:proofErr w:type="gramStart"/>
    <w:r w:rsidRPr="00B84792">
      <w:rPr>
        <w:sz w:val="20"/>
      </w:rPr>
      <w:t>2022</w:t>
    </w:r>
    <w:r>
      <w:rPr>
        <w:b/>
        <w:bCs/>
        <w:sz w:val="20"/>
      </w:rPr>
      <w:t xml:space="preserve">  Division</w:t>
    </w:r>
    <w:proofErr w:type="gramEnd"/>
    <w:r>
      <w:rPr>
        <w:b/>
        <w:bCs/>
        <w:sz w:val="20"/>
      </w:rPr>
      <w:t xml:space="preserve"> 1</w:t>
    </w:r>
  </w:p>
  <w:p w14:paraId="48E61332" w14:textId="77777777" w:rsidR="00195322" w:rsidRPr="00B84792" w:rsidRDefault="00195322">
    <w:pPr>
      <w:jc w:val="right"/>
      <w:rPr>
        <w:b/>
        <w:sz w:val="4"/>
        <w:szCs w:val="4"/>
      </w:rPr>
    </w:pPr>
  </w:p>
  <w:p w14:paraId="3D7B2F32" w14:textId="3947E373" w:rsidR="00195322" w:rsidRPr="007A1328" w:rsidRDefault="0019532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36</w:t>
    </w:r>
    <w:r w:rsidRPr="007A1328">
      <w:rPr>
        <w:sz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8AF3" w14:textId="70DEC194" w:rsidR="00416657" w:rsidRPr="007C2763" w:rsidRDefault="00416657"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6A804BE4" w14:textId="401ECFDB" w:rsidR="00416657" w:rsidRDefault="00416657" w:rsidP="007C2763">
    <w:pPr>
      <w:rPr>
        <w:rStyle w:val="CharPartNo"/>
      </w:rPr>
    </w:pPr>
    <w:r>
      <w:rPr>
        <w:b/>
        <w:bCs/>
        <w:sz w:val="20"/>
      </w:rPr>
      <w:t xml:space="preserve">Part </w:t>
    </w:r>
    <w:proofErr w:type="gramStart"/>
    <w:r>
      <w:rPr>
        <w:b/>
        <w:bCs/>
        <w:sz w:val="20"/>
      </w:rPr>
      <w:t xml:space="preserve">7 </w:t>
    </w:r>
    <w:r>
      <w:rPr>
        <w:sz w:val="20"/>
      </w:rPr>
      <w:t xml:space="preserve"> </w:t>
    </w:r>
    <w:r w:rsidRPr="00195322">
      <w:rPr>
        <w:sz w:val="20"/>
      </w:rPr>
      <w:t>Application</w:t>
    </w:r>
    <w:proofErr w:type="gramEnd"/>
    <w:r w:rsidRPr="00195322">
      <w:rPr>
        <w:sz w:val="20"/>
      </w:rPr>
      <w:t>, savings and transitional provisions</w:t>
    </w:r>
  </w:p>
  <w:p w14:paraId="56EC4BD5" w14:textId="2CCE1D91" w:rsidR="00416657" w:rsidRPr="00416657" w:rsidRDefault="00416657" w:rsidP="007C2763">
    <w:pPr>
      <w:rPr>
        <w:sz w:val="20"/>
      </w:rPr>
    </w:pPr>
    <w:r w:rsidRPr="005A7103">
      <w:rPr>
        <w:b/>
        <w:bCs/>
        <w:sz w:val="20"/>
      </w:rPr>
      <w:t xml:space="preserve">Division </w:t>
    </w:r>
    <w:proofErr w:type="gramStart"/>
    <w:r w:rsidRPr="005A7103">
      <w:rPr>
        <w:b/>
        <w:bCs/>
        <w:sz w:val="20"/>
      </w:rPr>
      <w:t>2</w:t>
    </w:r>
    <w:r>
      <w:rPr>
        <w:sz w:val="20"/>
      </w:rPr>
      <w:t xml:space="preserve">  </w:t>
    </w:r>
    <w:r w:rsidR="005A7103" w:rsidRPr="005A7103">
      <w:rPr>
        <w:sz w:val="20"/>
      </w:rPr>
      <w:t>Amendments</w:t>
    </w:r>
    <w:proofErr w:type="gramEnd"/>
    <w:r w:rsidR="005A7103" w:rsidRPr="005A7103">
      <w:rPr>
        <w:sz w:val="20"/>
      </w:rPr>
      <w:t xml:space="preserve"> made by the National Housing Finance and Investment Corporation Investment Mandate Amendment (Review Measures) Direction 2022</w:t>
    </w:r>
  </w:p>
  <w:p w14:paraId="42261AB2" w14:textId="77777777" w:rsidR="00416657" w:rsidRPr="005A7103" w:rsidRDefault="00416657" w:rsidP="00AF595B">
    <w:pPr>
      <w:rPr>
        <w:b/>
        <w:sz w:val="4"/>
        <w:szCs w:val="4"/>
      </w:rPr>
    </w:pPr>
  </w:p>
  <w:p w14:paraId="4ADB0338" w14:textId="3F12FFFC" w:rsidR="00416657" w:rsidRPr="007A1328" w:rsidRDefault="0041665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37</w:t>
    </w:r>
    <w:r w:rsidRPr="007A1328">
      <w:rPr>
        <w:sz w:val="24"/>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E1B6" w14:textId="7A394485" w:rsidR="00416657" w:rsidRPr="007A1328" w:rsidRDefault="00416657" w:rsidP="005A78B4">
    <w:pPr>
      <w:rPr>
        <w:sz w:val="20"/>
      </w:rPr>
    </w:pPr>
  </w:p>
  <w:p w14:paraId="49CFBFCF" w14:textId="77777777" w:rsidR="00416657" w:rsidRPr="00DB510A" w:rsidRDefault="00416657" w:rsidP="00DB510A">
    <w:pPr>
      <w:jc w:val="right"/>
      <w:rPr>
        <w:b/>
        <w:bCs/>
        <w:sz w:val="20"/>
      </w:rPr>
    </w:pPr>
    <w:r w:rsidRPr="00195322">
      <w:rPr>
        <w:sz w:val="20"/>
      </w:rPr>
      <w:t xml:space="preserve">Application, savings and transitional </w:t>
    </w:r>
    <w:proofErr w:type="gramStart"/>
    <w:r w:rsidRPr="00195322">
      <w:rPr>
        <w:sz w:val="20"/>
      </w:rPr>
      <w:t>provisions</w:t>
    </w:r>
    <w:r>
      <w:rPr>
        <w:sz w:val="20"/>
      </w:rPr>
      <w:t xml:space="preserve">  </w:t>
    </w:r>
    <w:r>
      <w:rPr>
        <w:b/>
        <w:bCs/>
        <w:sz w:val="20"/>
      </w:rPr>
      <w:t>Part</w:t>
    </w:r>
    <w:proofErr w:type="gramEnd"/>
    <w:r>
      <w:rPr>
        <w:b/>
        <w:bCs/>
        <w:sz w:val="20"/>
      </w:rPr>
      <w:t xml:space="preserve"> 7</w:t>
    </w:r>
  </w:p>
  <w:p w14:paraId="41FE46FC" w14:textId="3E681EA1" w:rsidR="00416657" w:rsidRPr="000D7FA1" w:rsidRDefault="001B1CBC" w:rsidP="00DB510A">
    <w:pPr>
      <w:jc w:val="right"/>
      <w:rPr>
        <w:b/>
        <w:bCs/>
        <w:sz w:val="20"/>
      </w:rPr>
    </w:pPr>
    <w:r w:rsidRPr="001B1CBC">
      <w:rPr>
        <w:sz w:val="20"/>
      </w:rPr>
      <w:t xml:space="preserve">Amendments made by the National Housing Finance and Investment Corporation Investment Mandate Amendment (Price Cap Update) Direction </w:t>
    </w:r>
    <w:proofErr w:type="gramStart"/>
    <w:r w:rsidRPr="001B1CBC">
      <w:rPr>
        <w:sz w:val="20"/>
      </w:rPr>
      <w:t>2022</w:t>
    </w:r>
    <w:r w:rsidR="00416657">
      <w:rPr>
        <w:b/>
        <w:bCs/>
        <w:sz w:val="20"/>
      </w:rPr>
      <w:t xml:space="preserve">  Division</w:t>
    </w:r>
    <w:proofErr w:type="gramEnd"/>
    <w:r w:rsidR="00416657">
      <w:rPr>
        <w:b/>
        <w:bCs/>
        <w:sz w:val="20"/>
      </w:rPr>
      <w:t xml:space="preserve"> </w:t>
    </w:r>
    <w:r>
      <w:rPr>
        <w:b/>
        <w:bCs/>
        <w:sz w:val="20"/>
      </w:rPr>
      <w:t>3</w:t>
    </w:r>
  </w:p>
  <w:p w14:paraId="52F602C5" w14:textId="77777777" w:rsidR="00416657" w:rsidRPr="00B84792" w:rsidRDefault="00416657">
    <w:pPr>
      <w:jc w:val="right"/>
      <w:rPr>
        <w:b/>
        <w:sz w:val="4"/>
        <w:szCs w:val="4"/>
      </w:rPr>
    </w:pPr>
  </w:p>
  <w:p w14:paraId="42D51582" w14:textId="6F81380E" w:rsidR="00416657" w:rsidRPr="007A1328" w:rsidRDefault="0041665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38 </w:t>
    </w:r>
    <w:r w:rsidRPr="007A1328">
      <w:rPr>
        <w:sz w:val="2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877" w14:textId="039743C3" w:rsidR="0099359C" w:rsidRPr="007C2763" w:rsidRDefault="0099359C" w:rsidP="004F29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7A3E3531" w14:textId="77777777" w:rsidR="0099359C" w:rsidRDefault="0099359C" w:rsidP="007C2763">
    <w:pPr>
      <w:rPr>
        <w:rStyle w:val="CharPartNo"/>
      </w:rPr>
    </w:pPr>
    <w:r>
      <w:rPr>
        <w:b/>
        <w:bCs/>
        <w:sz w:val="20"/>
      </w:rPr>
      <w:t xml:space="preserve">Part </w:t>
    </w:r>
    <w:proofErr w:type="gramStart"/>
    <w:r>
      <w:rPr>
        <w:b/>
        <w:bCs/>
        <w:sz w:val="20"/>
      </w:rPr>
      <w:t xml:space="preserve">7 </w:t>
    </w:r>
    <w:r>
      <w:rPr>
        <w:sz w:val="20"/>
      </w:rPr>
      <w:t xml:space="preserve"> </w:t>
    </w:r>
    <w:r w:rsidRPr="00195322">
      <w:rPr>
        <w:sz w:val="20"/>
      </w:rPr>
      <w:t>Application</w:t>
    </w:r>
    <w:proofErr w:type="gramEnd"/>
    <w:r w:rsidRPr="00195322">
      <w:rPr>
        <w:sz w:val="20"/>
      </w:rPr>
      <w:t>, savings and transitional provisions</w:t>
    </w:r>
  </w:p>
  <w:p w14:paraId="3F8BA272" w14:textId="653E9111" w:rsidR="0099359C" w:rsidRPr="00416657" w:rsidRDefault="0099359C" w:rsidP="007C2763">
    <w:pPr>
      <w:rPr>
        <w:sz w:val="20"/>
      </w:rPr>
    </w:pPr>
    <w:r w:rsidRPr="005A7103">
      <w:rPr>
        <w:b/>
        <w:bCs/>
        <w:sz w:val="20"/>
      </w:rPr>
      <w:t xml:space="preserve">Division </w:t>
    </w:r>
    <w:proofErr w:type="gramStart"/>
    <w:r>
      <w:rPr>
        <w:b/>
        <w:bCs/>
        <w:sz w:val="20"/>
      </w:rPr>
      <w:t>4</w:t>
    </w:r>
    <w:r>
      <w:rPr>
        <w:sz w:val="20"/>
      </w:rPr>
      <w:t xml:space="preserve">  </w:t>
    </w:r>
    <w:r w:rsidRPr="0099359C">
      <w:rPr>
        <w:sz w:val="20"/>
      </w:rPr>
      <w:t>Amendments</w:t>
    </w:r>
    <w:proofErr w:type="gramEnd"/>
    <w:r w:rsidRPr="0099359C">
      <w:rPr>
        <w:sz w:val="20"/>
      </w:rPr>
      <w:t xml:space="preserve"> made by the National Housing Finance and Investment Corporation Investment Mandate Amendment (Social and Affordable Housing) Direction 2022</w:t>
    </w:r>
  </w:p>
  <w:p w14:paraId="6AE3BCD0" w14:textId="77777777" w:rsidR="0099359C" w:rsidRPr="005A7103" w:rsidRDefault="0099359C" w:rsidP="00AF595B">
    <w:pPr>
      <w:rPr>
        <w:b/>
        <w:sz w:val="4"/>
        <w:szCs w:val="4"/>
      </w:rPr>
    </w:pPr>
  </w:p>
  <w:p w14:paraId="3DCF69C1" w14:textId="2B1DE88D" w:rsidR="0099359C" w:rsidRPr="007A1328" w:rsidRDefault="009935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39</w:t>
    </w:r>
    <w:r w:rsidRPr="007A1328">
      <w:rPr>
        <w:sz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0803" w14:textId="5172EE19" w:rsidR="0099359C" w:rsidRPr="007A1328" w:rsidRDefault="0099359C" w:rsidP="005A78B4">
    <w:pPr>
      <w:rPr>
        <w:sz w:val="20"/>
      </w:rPr>
    </w:pPr>
  </w:p>
  <w:p w14:paraId="53B9184E" w14:textId="77777777" w:rsidR="0099359C" w:rsidRPr="00DB510A" w:rsidRDefault="0099359C" w:rsidP="00DB510A">
    <w:pPr>
      <w:jc w:val="right"/>
      <w:rPr>
        <w:b/>
        <w:bCs/>
        <w:sz w:val="20"/>
      </w:rPr>
    </w:pPr>
    <w:r w:rsidRPr="00195322">
      <w:rPr>
        <w:sz w:val="20"/>
      </w:rPr>
      <w:t xml:space="preserve">Application, savings and transitional </w:t>
    </w:r>
    <w:proofErr w:type="gramStart"/>
    <w:r w:rsidRPr="00195322">
      <w:rPr>
        <w:sz w:val="20"/>
      </w:rPr>
      <w:t>provisions</w:t>
    </w:r>
    <w:r>
      <w:rPr>
        <w:sz w:val="20"/>
      </w:rPr>
      <w:t xml:space="preserve">  </w:t>
    </w:r>
    <w:r>
      <w:rPr>
        <w:b/>
        <w:bCs/>
        <w:sz w:val="20"/>
      </w:rPr>
      <w:t>Part</w:t>
    </w:r>
    <w:proofErr w:type="gramEnd"/>
    <w:r>
      <w:rPr>
        <w:b/>
        <w:bCs/>
        <w:sz w:val="20"/>
      </w:rPr>
      <w:t xml:space="preserve"> 7</w:t>
    </w:r>
  </w:p>
  <w:p w14:paraId="7EE65188" w14:textId="0ACB81BB" w:rsidR="0099359C" w:rsidRPr="000D7FA1" w:rsidRDefault="00C93D81" w:rsidP="00DB510A">
    <w:pPr>
      <w:jc w:val="right"/>
      <w:rPr>
        <w:b/>
        <w:bCs/>
        <w:sz w:val="20"/>
      </w:rPr>
    </w:pPr>
    <w:r w:rsidRPr="00C93D81">
      <w:rPr>
        <w:sz w:val="20"/>
      </w:rPr>
      <w:t xml:space="preserve">Amendments made by the National Housing Finance and Investment Corporation Investment Mandate Amendment (Enhancing the Home Guarantee Scheme) Direction </w:t>
    </w:r>
    <w:proofErr w:type="gramStart"/>
    <w:r w:rsidRPr="00C93D81">
      <w:rPr>
        <w:sz w:val="20"/>
      </w:rPr>
      <w:t>2023</w:t>
    </w:r>
    <w:r w:rsidR="0099359C">
      <w:rPr>
        <w:b/>
        <w:bCs/>
        <w:sz w:val="20"/>
      </w:rPr>
      <w:t xml:space="preserve">  Division</w:t>
    </w:r>
    <w:proofErr w:type="gramEnd"/>
    <w:r w:rsidR="004E4502">
      <w:rPr>
        <w:b/>
        <w:bCs/>
        <w:sz w:val="20"/>
      </w:rPr>
      <w:t xml:space="preserve"> 5</w:t>
    </w:r>
    <w:r w:rsidR="0099359C">
      <w:rPr>
        <w:b/>
        <w:bCs/>
        <w:sz w:val="20"/>
      </w:rPr>
      <w:t xml:space="preserve"> </w:t>
    </w:r>
  </w:p>
  <w:p w14:paraId="64D2CF81" w14:textId="77777777" w:rsidR="0099359C" w:rsidRPr="00B84792" w:rsidRDefault="0099359C">
    <w:pPr>
      <w:jc w:val="right"/>
      <w:rPr>
        <w:b/>
        <w:sz w:val="4"/>
        <w:szCs w:val="4"/>
      </w:rPr>
    </w:pPr>
  </w:p>
  <w:p w14:paraId="066F86DF" w14:textId="47E192A3" w:rsidR="0099359C" w:rsidRPr="007A1328" w:rsidRDefault="009935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40</w:t>
    </w:r>
    <w:r w:rsidRPr="007A1328">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01E7" w14:textId="0ABB6736" w:rsidR="00FA06CA" w:rsidRPr="00ED79B6" w:rsidRDefault="00FA06CA">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5736" w14:textId="2E2EF670" w:rsidR="00563F48" w:rsidRDefault="00CE0F8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0E78604" w14:textId="5309713E" w:rsidR="00563F48" w:rsidRPr="00150C96" w:rsidRDefault="00CE0F8A">
    <w:pPr>
      <w:rPr>
        <w:bCs/>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616A8">
      <w:rPr>
        <w:b/>
        <w:noProof/>
        <w:sz w:val="20"/>
      </w:rPr>
      <w:t>Endnotes</w:t>
    </w:r>
    <w:r w:rsidR="00E616A8">
      <w:rPr>
        <w:b/>
        <w:noProof/>
        <w:sz w:val="20"/>
      </w:rPr>
      <w:cr/>
    </w:r>
    <w:r w:rsidRPr="007A1328">
      <w:rPr>
        <w:b/>
        <w:sz w:val="20"/>
      </w:rPr>
      <w:fldChar w:fldCharType="end"/>
    </w:r>
    <w:r w:rsidR="00150C96">
      <w:rPr>
        <w:bCs/>
        <w:sz w:val="20"/>
      </w:rPr>
      <w:t>Endnote 1</w:t>
    </w:r>
    <w:r w:rsidR="00150C96" w:rsidRPr="00150C96">
      <w:rPr>
        <w:bCs/>
        <w:sz w:val="20"/>
      </w:rPr>
      <w:t>—About the endnotes</w:t>
    </w:r>
  </w:p>
  <w:p w14:paraId="26F7A324" w14:textId="20ACECEB" w:rsidR="00563F48" w:rsidRPr="007A1328" w:rsidRDefault="00CE0F8A" w:rsidP="00CE0F8A">
    <w:pPr>
      <w:tabs>
        <w:tab w:val="left" w:pos="945"/>
      </w:tabs>
      <w:rPr>
        <w:b/>
        <w:sz w:val="24"/>
      </w:rPr>
    </w:pPr>
    <w:r>
      <w:rPr>
        <w:b/>
        <w:sz w:val="24"/>
      </w:rPr>
      <w:tab/>
    </w:r>
  </w:p>
  <w:p w14:paraId="053A7087" w14:textId="12F0CBED" w:rsidR="00563F48" w:rsidRPr="007A1328" w:rsidRDefault="00000000">
    <w:pPr>
      <w:pBdr>
        <w:bottom w:val="single" w:sz="6" w:space="1" w:color="auto"/>
      </w:pBdr>
      <w:spacing w:after="120"/>
      <w:rPr>
        <w:sz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D942" w14:textId="09C6D4FD" w:rsidR="00563F48" w:rsidRPr="007A1328" w:rsidRDefault="00CE0F8A">
    <w:pPr>
      <w:jc w:val="right"/>
      <w:rPr>
        <w:sz w:val="20"/>
      </w:rPr>
    </w:pPr>
    <w:r>
      <w:rPr>
        <w:noProof/>
        <w:sz w:val="20"/>
        <w:lang w:eastAsia="en-AU"/>
      </w:rPr>
      <mc:AlternateContent>
        <mc:Choice Requires="wps">
          <w:drawing>
            <wp:anchor distT="0" distB="0" distL="114300" distR="114300" simplePos="0" relativeHeight="251658251" behindDoc="1" locked="0" layoutInCell="1" allowOverlap="1" wp14:anchorId="79A2B0C7" wp14:editId="7164C078">
              <wp:simplePos x="0" y="0"/>
              <wp:positionH relativeFrom="column">
                <wp:align>center</wp:align>
              </wp:positionH>
              <wp:positionV relativeFrom="page">
                <wp:posOffset>143510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3C00B84" w14:textId="77777777" w:rsidR="00563F48" w:rsidRPr="00284719" w:rsidRDefault="00CE0F8A">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2B0C7" id="_x0000_t202" coordsize="21600,21600" o:spt="202" path="m,l,21600r21600,l21600,xe">
              <v:stroke joinstyle="miter"/>
              <v:path gradientshapeok="t" o:connecttype="rect"/>
            </v:shapetype>
            <v:shape id="Text Box 4" o:spid="_x0000_s1028" type="#_x0000_t202" style="position:absolute;left:0;text-align:left;margin-left:0;margin-top:11.3pt;width:347.25pt;height:31.5pt;z-index:-25165822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" stroked="f">
              <v:stroke joinstyle="round"/>
              <v:path arrowok="t"/>
              <v:textbox>
                <w:txbxContent>
                  <w:p w14:paraId="63C00B84" w14:textId="77777777" w:rsidR="00563F48" w:rsidRPr="00284719" w:rsidRDefault="00CE0F8A">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3AB9297" w14:textId="22F749F1" w:rsidR="00563F48" w:rsidRPr="007A1328" w:rsidRDefault="00CE0F8A">
    <w:pPr>
      <w:jc w:val="right"/>
      <w:rPr>
        <w:sz w:val="20"/>
      </w:rPr>
    </w:pPr>
    <w:r>
      <w:rPr>
        <w:b/>
        <w:sz w:val="20"/>
      </w:rPr>
      <w:fldChar w:fldCharType="begin"/>
    </w:r>
    <w:r>
      <w:rPr>
        <w:b/>
        <w:sz w:val="20"/>
      </w:rPr>
      <w:instrText xml:space="preserve"> STYLEREF CharPartNo </w:instrText>
    </w:r>
    <w:r>
      <w:rPr>
        <w:b/>
        <w:sz w:val="20"/>
      </w:rPr>
      <w:fldChar w:fldCharType="separate"/>
    </w:r>
    <w:r w:rsidR="003640BE">
      <w:rPr>
        <w:b/>
        <w:noProof/>
        <w:sz w:val="20"/>
      </w:rPr>
      <w:t>Endnotes</w:t>
    </w:r>
    <w:r w:rsidR="003640BE">
      <w:rPr>
        <w:b/>
        <w:noProof/>
        <w:sz w:val="20"/>
      </w:rPr>
      <w:cr/>
    </w:r>
    <w:r>
      <w:rPr>
        <w:b/>
        <w:sz w:val="20"/>
      </w:rPr>
      <w:fldChar w:fldCharType="end"/>
    </w:r>
  </w:p>
  <w:p w14:paraId="48238DFC" w14:textId="77777777" w:rsidR="00563F48" w:rsidRPr="007A1328" w:rsidRDefault="00000000">
    <w:pPr>
      <w:jc w:val="right"/>
      <w:rPr>
        <w:sz w:val="20"/>
      </w:rPr>
    </w:pPr>
  </w:p>
  <w:p w14:paraId="170AE24D" w14:textId="77777777" w:rsidR="00563F48" w:rsidRPr="007A1328" w:rsidRDefault="00000000">
    <w:pPr>
      <w:jc w:val="right"/>
      <w:rPr>
        <w:b/>
        <w:sz w:val="24"/>
      </w:rPr>
    </w:pPr>
  </w:p>
  <w:p w14:paraId="17987114" w14:textId="391EE239" w:rsidR="00563F48" w:rsidRPr="007A1328" w:rsidRDefault="00CE0F8A">
    <w:pPr>
      <w:pBdr>
        <w:bottom w:val="single" w:sz="6" w:space="1" w:color="auto"/>
      </w:pBdr>
      <w:spacing w:after="120"/>
      <w:jc w:val="right"/>
      <w:rPr>
        <w:sz w:val="24"/>
      </w:rPr>
    </w:pPr>
    <w:r w:rsidRPr="007A1328">
      <w:rPr>
        <w:sz w:val="24"/>
      </w:rPr>
      <w:fldChar w:fldCharType="begin"/>
    </w:r>
    <w:r w:rsidRPr="007A1328">
      <w:rPr>
        <w:sz w:val="24"/>
      </w:rPr>
      <w:instrText xml:space="preserve"> STYLEREF CharSectno </w:instrText>
    </w:r>
    <w:r w:rsidRPr="007A1328">
      <w:rPr>
        <w:sz w:val="24"/>
      </w:rPr>
      <w:fldChar w:fldCharType="separate"/>
    </w:r>
    <w:r w:rsidR="003640BE">
      <w:rPr>
        <w:noProof/>
        <w:sz w:val="24"/>
      </w:rPr>
      <w:cr/>
    </w:r>
    <w:r w:rsidRPr="007A1328">
      <w:rPr>
        <w:sz w:val="24"/>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3D7E" w14:textId="1CDA0042" w:rsidR="003640BE" w:rsidRPr="007A1328" w:rsidRDefault="003640B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9C92D12" w14:textId="67489EE7" w:rsidR="003640BE" w:rsidRPr="0035611E" w:rsidRDefault="003640BE" w:rsidP="0035611E">
    <w:pPr>
      <w:jc w:val="right"/>
      <w:rPr>
        <w:bCs/>
        <w:sz w:val="20"/>
      </w:rPr>
    </w:pPr>
    <w:r>
      <w:rPr>
        <w:b/>
        <w:sz w:val="20"/>
      </w:rPr>
      <w:fldChar w:fldCharType="begin"/>
    </w:r>
    <w:r>
      <w:rPr>
        <w:b/>
        <w:sz w:val="20"/>
      </w:rPr>
      <w:instrText xml:space="preserve"> STYLEREF CharPartNo </w:instrText>
    </w:r>
    <w:r>
      <w:rPr>
        <w:b/>
        <w:sz w:val="20"/>
      </w:rPr>
      <w:fldChar w:fldCharType="separate"/>
    </w:r>
    <w:r w:rsidR="00E616A8">
      <w:rPr>
        <w:b/>
        <w:noProof/>
        <w:sz w:val="20"/>
      </w:rPr>
      <w:t>Endnotes</w:t>
    </w:r>
    <w:r w:rsidR="00E616A8">
      <w:rPr>
        <w:b/>
        <w:noProof/>
        <w:sz w:val="20"/>
      </w:rPr>
      <w:cr/>
    </w:r>
    <w:r>
      <w:rPr>
        <w:b/>
        <w:sz w:val="20"/>
      </w:rPr>
      <w:fldChar w:fldCharType="end"/>
    </w:r>
    <w:r w:rsidR="0035611E" w:rsidRPr="0035611E">
      <w:t xml:space="preserve"> </w:t>
    </w:r>
    <w:r w:rsidR="0035611E" w:rsidRPr="0035611E">
      <w:rPr>
        <w:bCs/>
        <w:sz w:val="20"/>
      </w:rPr>
      <w:t>Endnote 2—Abbreviation key</w:t>
    </w:r>
  </w:p>
  <w:p w14:paraId="45D2DF75" w14:textId="223439AE" w:rsidR="003640BE" w:rsidRPr="007A1328" w:rsidRDefault="003640BE">
    <w:pPr>
      <w:pBdr>
        <w:bottom w:val="single" w:sz="6" w:space="1" w:color="auto"/>
      </w:pBdr>
      <w:spacing w:after="120"/>
      <w:jc w:val="right"/>
      <w:rPr>
        <w:sz w:val="24"/>
      </w:rPr>
    </w:pPr>
    <w:r w:rsidRPr="007A1328">
      <w:rPr>
        <w:sz w:val="24"/>
      </w:rPr>
      <w:fldChar w:fldCharType="begin"/>
    </w:r>
    <w:r w:rsidRPr="007A1328">
      <w:rPr>
        <w:sz w:val="24"/>
      </w:rPr>
      <w:instrText xml:space="preserve"> STYLEREF CharSectno </w:instrText>
    </w:r>
    <w:r w:rsidRPr="007A1328">
      <w:rPr>
        <w:sz w:val="24"/>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A209" w14:textId="356B414B" w:rsidR="00326801" w:rsidRDefault="0032680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C7D078F" w14:textId="24314FE4" w:rsidR="00326801" w:rsidRPr="00326801" w:rsidRDefault="00326801" w:rsidP="00326801">
    <w:pPr>
      <w:rPr>
        <w:bCs/>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616A8">
      <w:rPr>
        <w:b/>
        <w:noProof/>
        <w:sz w:val="20"/>
      </w:rPr>
      <w:t>Endnotes</w:t>
    </w:r>
    <w:r w:rsidR="00E616A8">
      <w:rPr>
        <w:b/>
        <w:noProof/>
        <w:sz w:val="20"/>
      </w:rPr>
      <w:cr/>
    </w:r>
    <w:r w:rsidRPr="007A1328">
      <w:rPr>
        <w:b/>
        <w:sz w:val="20"/>
      </w:rPr>
      <w:fldChar w:fldCharType="end"/>
    </w:r>
    <w:r>
      <w:rPr>
        <w:bCs/>
        <w:sz w:val="20"/>
      </w:rPr>
      <w:t>Endnote 3</w:t>
    </w:r>
    <w:r w:rsidRPr="00150C96">
      <w:rPr>
        <w:bCs/>
        <w:sz w:val="20"/>
      </w:rPr>
      <w:t>—</w:t>
    </w:r>
    <w:r>
      <w:rPr>
        <w:bCs/>
        <w:sz w:val="20"/>
      </w:rPr>
      <w:t>Legislation history</w:t>
    </w:r>
  </w:p>
  <w:p w14:paraId="4397EED0" w14:textId="77777777" w:rsidR="00326801" w:rsidRPr="007A1328" w:rsidRDefault="00326801">
    <w:pPr>
      <w:pBdr>
        <w:bottom w:val="single" w:sz="6" w:space="1" w:color="auto"/>
      </w:pBdr>
      <w:spacing w:after="120"/>
      <w:rPr>
        <w:sz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D444" w14:textId="518B7F87" w:rsidR="00326801" w:rsidRPr="007A1328" w:rsidRDefault="0032680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1D2B77" w14:textId="2651A9CC" w:rsidR="00326801" w:rsidRPr="0035611E" w:rsidRDefault="00326801" w:rsidP="0035611E">
    <w:pPr>
      <w:jc w:val="right"/>
      <w:rPr>
        <w:bCs/>
        <w:sz w:val="20"/>
      </w:rPr>
    </w:pPr>
    <w:r>
      <w:rPr>
        <w:b/>
        <w:sz w:val="20"/>
      </w:rPr>
      <w:fldChar w:fldCharType="begin"/>
    </w:r>
    <w:r>
      <w:rPr>
        <w:b/>
        <w:sz w:val="20"/>
      </w:rPr>
      <w:instrText xml:space="preserve"> STYLEREF CharPartNo </w:instrText>
    </w:r>
    <w:r>
      <w:rPr>
        <w:b/>
        <w:sz w:val="20"/>
      </w:rPr>
      <w:fldChar w:fldCharType="separate"/>
    </w:r>
    <w:r w:rsidR="00E616A8">
      <w:rPr>
        <w:b/>
        <w:noProof/>
        <w:sz w:val="20"/>
      </w:rPr>
      <w:t>Endnotes</w:t>
    </w:r>
    <w:r w:rsidR="00E616A8">
      <w:rPr>
        <w:b/>
        <w:noProof/>
        <w:sz w:val="20"/>
      </w:rPr>
      <w:cr/>
    </w:r>
    <w:r>
      <w:rPr>
        <w:b/>
        <w:sz w:val="20"/>
      </w:rPr>
      <w:fldChar w:fldCharType="end"/>
    </w:r>
    <w:r w:rsidRPr="0035611E">
      <w:t xml:space="preserve"> </w:t>
    </w:r>
    <w:r w:rsidRPr="0035611E">
      <w:rPr>
        <w:bCs/>
        <w:sz w:val="20"/>
      </w:rPr>
      <w:t xml:space="preserve">Endnote </w:t>
    </w:r>
    <w:r>
      <w:rPr>
        <w:bCs/>
        <w:sz w:val="20"/>
      </w:rPr>
      <w:t>3</w:t>
    </w:r>
    <w:r w:rsidRPr="0035611E">
      <w:rPr>
        <w:bCs/>
        <w:sz w:val="20"/>
      </w:rPr>
      <w:t>—</w:t>
    </w:r>
    <w:r w:rsidR="00310441">
      <w:rPr>
        <w:bCs/>
        <w:sz w:val="20"/>
      </w:rPr>
      <w:t>Legislation histor</w:t>
    </w:r>
    <w:r w:rsidRPr="0035611E">
      <w:rPr>
        <w:bCs/>
        <w:sz w:val="20"/>
      </w:rPr>
      <w:t>y</w:t>
    </w:r>
  </w:p>
  <w:p w14:paraId="0E194A40" w14:textId="606BA697" w:rsidR="00326801" w:rsidRPr="007A1328" w:rsidRDefault="00326801">
    <w:pPr>
      <w:pBdr>
        <w:bottom w:val="single" w:sz="6" w:space="1" w:color="auto"/>
      </w:pBdr>
      <w:spacing w:after="120"/>
      <w:jc w:val="right"/>
      <w:rPr>
        <w:sz w:val="24"/>
      </w:rPr>
    </w:pPr>
    <w:r w:rsidRPr="007A1328">
      <w:rPr>
        <w:sz w:val="24"/>
      </w:rPr>
      <w:fldChar w:fldCharType="begin"/>
    </w:r>
    <w:r w:rsidRPr="007A1328">
      <w:rPr>
        <w:sz w:val="24"/>
      </w:rPr>
      <w:instrText xml:space="preserve"> STYLEREF CharSectno </w:instrText>
    </w:r>
    <w:r w:rsidRPr="007A1328">
      <w:rPr>
        <w:sz w:val="24"/>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F820" w14:textId="7F3458FD" w:rsidR="00E7169F" w:rsidRDefault="00E716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BEBD8F6" w14:textId="35BF827E" w:rsidR="00E7169F" w:rsidRPr="00326801" w:rsidRDefault="00E7169F" w:rsidP="00326801">
    <w:pPr>
      <w:rPr>
        <w:bCs/>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616A8">
      <w:rPr>
        <w:b/>
        <w:noProof/>
        <w:sz w:val="20"/>
      </w:rPr>
      <w:t>Endnotes</w:t>
    </w:r>
    <w:r w:rsidR="00E616A8">
      <w:rPr>
        <w:b/>
        <w:noProof/>
        <w:sz w:val="20"/>
      </w:rPr>
      <w:cr/>
    </w:r>
    <w:r w:rsidRPr="007A1328">
      <w:rPr>
        <w:b/>
        <w:sz w:val="20"/>
      </w:rPr>
      <w:fldChar w:fldCharType="end"/>
    </w:r>
    <w:r>
      <w:rPr>
        <w:bCs/>
        <w:sz w:val="20"/>
      </w:rPr>
      <w:t>Endnote 4</w:t>
    </w:r>
    <w:r w:rsidRPr="00150C96">
      <w:rPr>
        <w:bCs/>
        <w:sz w:val="20"/>
      </w:rPr>
      <w:t>—</w:t>
    </w:r>
    <w:r>
      <w:rPr>
        <w:bCs/>
        <w:sz w:val="20"/>
      </w:rPr>
      <w:t>Amendment history</w:t>
    </w:r>
  </w:p>
  <w:p w14:paraId="01EF4098" w14:textId="77777777" w:rsidR="00E7169F" w:rsidRPr="007A1328" w:rsidRDefault="00E7169F">
    <w:pPr>
      <w:pBdr>
        <w:bottom w:val="single" w:sz="6" w:space="1" w:color="auto"/>
      </w:pBdr>
      <w:spacing w:after="120"/>
      <w:rPr>
        <w:sz w:val="24"/>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30C4" w14:textId="1964F369" w:rsidR="00E7169F" w:rsidRPr="007A1328" w:rsidRDefault="00E716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0DFAE84" w14:textId="752EDA4E" w:rsidR="00E7169F" w:rsidRPr="0035611E" w:rsidRDefault="00E7169F" w:rsidP="0035611E">
    <w:pPr>
      <w:jc w:val="right"/>
      <w:rPr>
        <w:bCs/>
        <w:sz w:val="20"/>
      </w:rPr>
    </w:pPr>
    <w:r>
      <w:rPr>
        <w:b/>
        <w:sz w:val="20"/>
      </w:rPr>
      <w:fldChar w:fldCharType="begin"/>
    </w:r>
    <w:r>
      <w:rPr>
        <w:b/>
        <w:sz w:val="20"/>
      </w:rPr>
      <w:instrText xml:space="preserve"> STYLEREF CharPartNo </w:instrText>
    </w:r>
    <w:r>
      <w:rPr>
        <w:b/>
        <w:sz w:val="20"/>
      </w:rPr>
      <w:fldChar w:fldCharType="separate"/>
    </w:r>
    <w:r w:rsidR="00E616A8">
      <w:rPr>
        <w:b/>
        <w:noProof/>
        <w:sz w:val="20"/>
      </w:rPr>
      <w:t>Endnotes</w:t>
    </w:r>
    <w:r w:rsidR="00E616A8">
      <w:rPr>
        <w:b/>
        <w:noProof/>
        <w:sz w:val="20"/>
      </w:rPr>
      <w:cr/>
    </w:r>
    <w:r>
      <w:rPr>
        <w:b/>
        <w:sz w:val="20"/>
      </w:rPr>
      <w:fldChar w:fldCharType="end"/>
    </w:r>
    <w:r w:rsidRPr="0035611E">
      <w:t xml:space="preserve"> </w:t>
    </w:r>
    <w:r w:rsidRPr="0035611E">
      <w:rPr>
        <w:bCs/>
        <w:sz w:val="20"/>
      </w:rPr>
      <w:t xml:space="preserve">Endnote </w:t>
    </w:r>
    <w:r>
      <w:rPr>
        <w:bCs/>
        <w:sz w:val="20"/>
      </w:rPr>
      <w:t>4</w:t>
    </w:r>
    <w:r w:rsidRPr="0035611E">
      <w:rPr>
        <w:bCs/>
        <w:sz w:val="20"/>
      </w:rPr>
      <w:t>—</w:t>
    </w:r>
    <w:r>
      <w:rPr>
        <w:bCs/>
        <w:sz w:val="20"/>
      </w:rPr>
      <w:t>Amendment histor</w:t>
    </w:r>
    <w:r w:rsidRPr="0035611E">
      <w:rPr>
        <w:bCs/>
        <w:sz w:val="20"/>
      </w:rPr>
      <w:t>y</w:t>
    </w:r>
  </w:p>
  <w:p w14:paraId="7036B339" w14:textId="5AF7A542" w:rsidR="00E7169F" w:rsidRPr="007A1328" w:rsidRDefault="00E7169F">
    <w:pPr>
      <w:pBdr>
        <w:bottom w:val="single" w:sz="6" w:space="1" w:color="auto"/>
      </w:pBdr>
      <w:spacing w:after="120"/>
      <w:jc w:val="right"/>
      <w:rPr>
        <w:sz w:val="24"/>
      </w:rPr>
    </w:pPr>
    <w:r w:rsidRPr="007A1328">
      <w:rPr>
        <w:sz w:val="24"/>
      </w:rPr>
      <w:fldChar w:fldCharType="begin"/>
    </w:r>
    <w:r w:rsidRPr="007A1328">
      <w:rPr>
        <w:sz w:val="24"/>
      </w:rPr>
      <w:instrText xml:space="preserve"> STYLEREF CharSectno </w:instrTex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8B4" w14:textId="0697D2FD"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813F"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35F8" w14:textId="7492CFC9" w:rsidR="00AF595B" w:rsidRPr="00F92A5A" w:rsidRDefault="00AF595B" w:rsidP="00AF595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p>
  <w:p w14:paraId="34C72641" w14:textId="23D4A74C" w:rsidR="002C21C4" w:rsidRDefault="002C2C38" w:rsidP="004F2962">
    <w:pPr>
      <w:rPr>
        <w:sz w:val="20"/>
      </w:rPr>
    </w:pPr>
    <w:r w:rsidRPr="002C2C38">
      <w:rPr>
        <w:b/>
        <w:bCs/>
        <w:sz w:val="20"/>
      </w:rPr>
      <w:t xml:space="preserve">Part </w:t>
    </w:r>
    <w:proofErr w:type="gramStart"/>
    <w:r w:rsidRPr="002C2C38">
      <w:rPr>
        <w:b/>
        <w:bCs/>
        <w:sz w:val="20"/>
      </w:rPr>
      <w:t>1</w:t>
    </w:r>
    <w:r>
      <w:rPr>
        <w:sz w:val="20"/>
      </w:rPr>
      <w:t xml:space="preserve">  Preliminary</w:t>
    </w:r>
    <w:proofErr w:type="gramEnd"/>
  </w:p>
  <w:p w14:paraId="01B93F62" w14:textId="77777777" w:rsidR="00196C86" w:rsidRPr="004F2962" w:rsidRDefault="00196C86" w:rsidP="004F2962">
    <w:pPr>
      <w:rPr>
        <w:b/>
        <w:bCs/>
        <w:sz w:val="20"/>
      </w:rPr>
    </w:pPr>
  </w:p>
  <w:p w14:paraId="40B7E697" w14:textId="77777777" w:rsidR="00AF595B" w:rsidRPr="007A1328" w:rsidRDefault="00AF595B" w:rsidP="00AF595B">
    <w:pPr>
      <w:rPr>
        <w:b/>
        <w:sz w:val="24"/>
      </w:rPr>
    </w:pPr>
  </w:p>
  <w:p w14:paraId="253BBD29" w14:textId="3C851A0A" w:rsidR="00563F48"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6641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0845" w14:textId="001723C9" w:rsidR="00563F48" w:rsidRPr="007A1328" w:rsidRDefault="00000000" w:rsidP="005A78B4">
    <w:pPr>
      <w:rPr>
        <w:sz w:val="20"/>
      </w:rPr>
    </w:pPr>
    <w:bookmarkStart w:id="45" w:name="_Hlk26286447"/>
    <w:bookmarkStart w:id="46" w:name="_Hlk26286448"/>
    <w:bookmarkStart w:id="47" w:name="_Hlk26286451"/>
    <w:bookmarkStart w:id="48" w:name="_Hlk26286452"/>
  </w:p>
  <w:p w14:paraId="477F4202" w14:textId="4D626B3D" w:rsidR="00D52440" w:rsidRPr="007A1328" w:rsidRDefault="00AF595B" w:rsidP="00D52440">
    <w:pPr>
      <w:jc w:val="right"/>
      <w:rPr>
        <w:sz w:val="20"/>
      </w:rPr>
    </w:pPr>
    <w:proofErr w:type="gramStart"/>
    <w:r>
      <w:rPr>
        <w:sz w:val="20"/>
      </w:rPr>
      <w:t xml:space="preserve">Preliminary  </w:t>
    </w:r>
    <w:r w:rsidRPr="00AF595B">
      <w:rPr>
        <w:b/>
        <w:bCs/>
        <w:sz w:val="20"/>
      </w:rPr>
      <w:t>Part</w:t>
    </w:r>
    <w:proofErr w:type="gramEnd"/>
    <w:r w:rsidRPr="00AF595B">
      <w:rPr>
        <w:b/>
        <w:bCs/>
        <w:sz w:val="20"/>
      </w:rPr>
      <w:t xml:space="preserve"> 1</w:t>
    </w:r>
  </w:p>
  <w:p w14:paraId="6A2F9133" w14:textId="268627F0" w:rsidR="00563F48"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616A8">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E24BE3" w14:textId="77777777" w:rsidR="00563F48" w:rsidRPr="007A1328" w:rsidRDefault="00000000">
    <w:pPr>
      <w:jc w:val="right"/>
      <w:rPr>
        <w:b/>
        <w:sz w:val="24"/>
      </w:rPr>
    </w:pPr>
  </w:p>
  <w:p w14:paraId="2D860EB2" w14:textId="189CE785" w:rsidR="00563F48"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6641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16A8">
      <w:rPr>
        <w:noProof/>
        <w:sz w:val="24"/>
      </w:rPr>
      <w:t>4A</w:t>
    </w:r>
    <w:r w:rsidRPr="007A1328">
      <w:rPr>
        <w:sz w:val="24"/>
      </w:rPr>
      <w:fldChar w:fldCharType="end"/>
    </w:r>
    <w:bookmarkEnd w:id="45"/>
    <w:bookmarkEnd w:id="46"/>
    <w:bookmarkEnd w:id="47"/>
    <w:bookmarkEnd w:id="4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AA9" w14:textId="77777777" w:rsidR="00563F48" w:rsidRPr="007A1328" w:rsidRDefault="00000000">
    <w:bookmarkStart w:id="53" w:name="_Hlk26286449"/>
    <w:bookmarkStart w:id="54" w:name="_Hlk26286450"/>
    <w:bookmarkEnd w:id="53"/>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40095F"/>
    <w:multiLevelType w:val="hybridMultilevel"/>
    <w:tmpl w:val="101A2FFA"/>
    <w:lvl w:ilvl="0" w:tplc="87C40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C7A29"/>
    <w:multiLevelType w:val="hybridMultilevel"/>
    <w:tmpl w:val="8CF4F286"/>
    <w:lvl w:ilvl="0" w:tplc="2370FA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2D17F2"/>
    <w:multiLevelType w:val="hybridMultilevel"/>
    <w:tmpl w:val="740A4414"/>
    <w:lvl w:ilvl="0" w:tplc="BFBAF730">
      <w:start w:val="1"/>
      <w:numFmt w:val="decimal"/>
      <w:lvlText w:val="(%1)"/>
      <w:lvlJc w:val="left"/>
      <w:pPr>
        <w:ind w:left="1131" w:hanging="377"/>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36B161E"/>
    <w:multiLevelType w:val="hybridMultilevel"/>
    <w:tmpl w:val="B8A04342"/>
    <w:lvl w:ilvl="0" w:tplc="CAC44334">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6" w15:restartNumberingAfterBreak="0">
    <w:nsid w:val="5DAF487D"/>
    <w:multiLevelType w:val="hybridMultilevel"/>
    <w:tmpl w:val="76A4E468"/>
    <w:lvl w:ilvl="0" w:tplc="2D3492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651458"/>
    <w:multiLevelType w:val="hybridMultilevel"/>
    <w:tmpl w:val="11AA20AC"/>
    <w:lvl w:ilvl="0" w:tplc="956E2AD2">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8" w15:restartNumberingAfterBreak="0">
    <w:nsid w:val="70A53808"/>
    <w:multiLevelType w:val="hybridMultilevel"/>
    <w:tmpl w:val="12DAA0A0"/>
    <w:lvl w:ilvl="0" w:tplc="01D22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AE60C2"/>
    <w:multiLevelType w:val="hybridMultilevel"/>
    <w:tmpl w:val="A3AC95B0"/>
    <w:lvl w:ilvl="0" w:tplc="BB54F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4687848">
    <w:abstractNumId w:val="9"/>
  </w:num>
  <w:num w:numId="2" w16cid:durableId="1851026303">
    <w:abstractNumId w:val="7"/>
  </w:num>
  <w:num w:numId="3" w16cid:durableId="1463229623">
    <w:abstractNumId w:val="6"/>
  </w:num>
  <w:num w:numId="4" w16cid:durableId="606692865">
    <w:abstractNumId w:val="5"/>
  </w:num>
  <w:num w:numId="5" w16cid:durableId="745301304">
    <w:abstractNumId w:val="4"/>
  </w:num>
  <w:num w:numId="6" w16cid:durableId="1169950612">
    <w:abstractNumId w:val="8"/>
  </w:num>
  <w:num w:numId="7" w16cid:durableId="329598137">
    <w:abstractNumId w:val="3"/>
  </w:num>
  <w:num w:numId="8" w16cid:durableId="1018317440">
    <w:abstractNumId w:val="2"/>
  </w:num>
  <w:num w:numId="9" w16cid:durableId="401754651">
    <w:abstractNumId w:val="1"/>
  </w:num>
  <w:num w:numId="10" w16cid:durableId="680664831">
    <w:abstractNumId w:val="0"/>
  </w:num>
  <w:num w:numId="11" w16cid:durableId="216824788">
    <w:abstractNumId w:val="14"/>
  </w:num>
  <w:num w:numId="12" w16cid:durableId="92282484">
    <w:abstractNumId w:val="10"/>
  </w:num>
  <w:num w:numId="13" w16cid:durableId="1251431905">
    <w:abstractNumId w:val="16"/>
  </w:num>
  <w:num w:numId="14" w16cid:durableId="1840730899">
    <w:abstractNumId w:val="11"/>
  </w:num>
  <w:num w:numId="15" w16cid:durableId="1502699557">
    <w:abstractNumId w:val="19"/>
  </w:num>
  <w:num w:numId="16" w16cid:durableId="739913404">
    <w:abstractNumId w:val="18"/>
  </w:num>
  <w:num w:numId="17" w16cid:durableId="579488519">
    <w:abstractNumId w:val="13"/>
  </w:num>
  <w:num w:numId="18" w16cid:durableId="132873599">
    <w:abstractNumId w:val="12"/>
  </w:num>
  <w:num w:numId="19" w16cid:durableId="1300842480">
    <w:abstractNumId w:val="17"/>
  </w:num>
  <w:num w:numId="20" w16cid:durableId="190725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1F"/>
    <w:rsid w:val="00000198"/>
    <w:rsid w:val="0001769C"/>
    <w:rsid w:val="000205D4"/>
    <w:rsid w:val="00023B7E"/>
    <w:rsid w:val="00036963"/>
    <w:rsid w:val="00041777"/>
    <w:rsid w:val="000451E8"/>
    <w:rsid w:val="00051C72"/>
    <w:rsid w:val="00053B47"/>
    <w:rsid w:val="000560E9"/>
    <w:rsid w:val="00067A5E"/>
    <w:rsid w:val="000711D0"/>
    <w:rsid w:val="000770EA"/>
    <w:rsid w:val="000850A3"/>
    <w:rsid w:val="000971C6"/>
    <w:rsid w:val="000A69EB"/>
    <w:rsid w:val="000B7AF6"/>
    <w:rsid w:val="000C4F54"/>
    <w:rsid w:val="000C7F8D"/>
    <w:rsid w:val="000D7FA1"/>
    <w:rsid w:val="00101EB8"/>
    <w:rsid w:val="00105C74"/>
    <w:rsid w:val="00110D06"/>
    <w:rsid w:val="00114B23"/>
    <w:rsid w:val="00150C96"/>
    <w:rsid w:val="00154503"/>
    <w:rsid w:val="00156970"/>
    <w:rsid w:val="00162547"/>
    <w:rsid w:val="001651DF"/>
    <w:rsid w:val="00175178"/>
    <w:rsid w:val="00176989"/>
    <w:rsid w:val="00182820"/>
    <w:rsid w:val="00195322"/>
    <w:rsid w:val="00196C86"/>
    <w:rsid w:val="001A046D"/>
    <w:rsid w:val="001B1CBC"/>
    <w:rsid w:val="001B25FC"/>
    <w:rsid w:val="001B6122"/>
    <w:rsid w:val="001C29BD"/>
    <w:rsid w:val="001C4FAA"/>
    <w:rsid w:val="00200530"/>
    <w:rsid w:val="0020132E"/>
    <w:rsid w:val="002024BE"/>
    <w:rsid w:val="00207B68"/>
    <w:rsid w:val="00215B08"/>
    <w:rsid w:val="00216357"/>
    <w:rsid w:val="002201B6"/>
    <w:rsid w:val="00225C9A"/>
    <w:rsid w:val="00226589"/>
    <w:rsid w:val="00227A0D"/>
    <w:rsid w:val="00234D25"/>
    <w:rsid w:val="00241B53"/>
    <w:rsid w:val="00255D69"/>
    <w:rsid w:val="00256A2D"/>
    <w:rsid w:val="00266926"/>
    <w:rsid w:val="00281902"/>
    <w:rsid w:val="002824E0"/>
    <w:rsid w:val="00283643"/>
    <w:rsid w:val="00286FAB"/>
    <w:rsid w:val="002928C7"/>
    <w:rsid w:val="002B7977"/>
    <w:rsid w:val="002C19A7"/>
    <w:rsid w:val="002C2077"/>
    <w:rsid w:val="002C21C4"/>
    <w:rsid w:val="002C2C38"/>
    <w:rsid w:val="002C4422"/>
    <w:rsid w:val="002D168E"/>
    <w:rsid w:val="002D40FC"/>
    <w:rsid w:val="00310441"/>
    <w:rsid w:val="003162B2"/>
    <w:rsid w:val="00326801"/>
    <w:rsid w:val="00335765"/>
    <w:rsid w:val="003460A8"/>
    <w:rsid w:val="003472D1"/>
    <w:rsid w:val="00355B02"/>
    <w:rsid w:val="0035611E"/>
    <w:rsid w:val="00357982"/>
    <w:rsid w:val="003640BE"/>
    <w:rsid w:val="0037371B"/>
    <w:rsid w:val="00373AC5"/>
    <w:rsid w:val="00381FC5"/>
    <w:rsid w:val="003839A1"/>
    <w:rsid w:val="00383E73"/>
    <w:rsid w:val="00386422"/>
    <w:rsid w:val="00393987"/>
    <w:rsid w:val="003A48FE"/>
    <w:rsid w:val="003C4530"/>
    <w:rsid w:val="003D04F8"/>
    <w:rsid w:val="003D1B39"/>
    <w:rsid w:val="003D6D28"/>
    <w:rsid w:val="003E4AD3"/>
    <w:rsid w:val="00400B17"/>
    <w:rsid w:val="00404D5B"/>
    <w:rsid w:val="00405740"/>
    <w:rsid w:val="004107E0"/>
    <w:rsid w:val="00410B75"/>
    <w:rsid w:val="004151D8"/>
    <w:rsid w:val="00416657"/>
    <w:rsid w:val="0045181B"/>
    <w:rsid w:val="004554A6"/>
    <w:rsid w:val="00456484"/>
    <w:rsid w:val="00465CB1"/>
    <w:rsid w:val="0046641F"/>
    <w:rsid w:val="00475494"/>
    <w:rsid w:val="00477690"/>
    <w:rsid w:val="00483735"/>
    <w:rsid w:val="00495A20"/>
    <w:rsid w:val="004B6A7B"/>
    <w:rsid w:val="004C3252"/>
    <w:rsid w:val="004E244E"/>
    <w:rsid w:val="004E4502"/>
    <w:rsid w:val="004F2962"/>
    <w:rsid w:val="004F7E4F"/>
    <w:rsid w:val="005013FF"/>
    <w:rsid w:val="005256D2"/>
    <w:rsid w:val="00527DC3"/>
    <w:rsid w:val="00546BC1"/>
    <w:rsid w:val="00555010"/>
    <w:rsid w:val="00560E81"/>
    <w:rsid w:val="0056476C"/>
    <w:rsid w:val="00567908"/>
    <w:rsid w:val="00585973"/>
    <w:rsid w:val="00595DE7"/>
    <w:rsid w:val="005A5274"/>
    <w:rsid w:val="005A7103"/>
    <w:rsid w:val="005A78B4"/>
    <w:rsid w:val="005B7AE7"/>
    <w:rsid w:val="005C497E"/>
    <w:rsid w:val="005C7BD1"/>
    <w:rsid w:val="005D66BD"/>
    <w:rsid w:val="005D66D5"/>
    <w:rsid w:val="005E7341"/>
    <w:rsid w:val="005F13EE"/>
    <w:rsid w:val="005F32F3"/>
    <w:rsid w:val="006105C8"/>
    <w:rsid w:val="0061128D"/>
    <w:rsid w:val="006154E6"/>
    <w:rsid w:val="00621C24"/>
    <w:rsid w:val="006327F4"/>
    <w:rsid w:val="00636078"/>
    <w:rsid w:val="00636484"/>
    <w:rsid w:val="0064605C"/>
    <w:rsid w:val="00653EFF"/>
    <w:rsid w:val="00655E7D"/>
    <w:rsid w:val="00671045"/>
    <w:rsid w:val="00677594"/>
    <w:rsid w:val="00686CE9"/>
    <w:rsid w:val="00695ACD"/>
    <w:rsid w:val="00697872"/>
    <w:rsid w:val="00697E3B"/>
    <w:rsid w:val="006A018D"/>
    <w:rsid w:val="006A1652"/>
    <w:rsid w:val="006A409A"/>
    <w:rsid w:val="006A793C"/>
    <w:rsid w:val="006B1672"/>
    <w:rsid w:val="006C4E93"/>
    <w:rsid w:val="006D0084"/>
    <w:rsid w:val="006D39DD"/>
    <w:rsid w:val="006E3752"/>
    <w:rsid w:val="006E3CCD"/>
    <w:rsid w:val="006F5C01"/>
    <w:rsid w:val="0070076B"/>
    <w:rsid w:val="00703133"/>
    <w:rsid w:val="007068FA"/>
    <w:rsid w:val="007130AE"/>
    <w:rsid w:val="00726496"/>
    <w:rsid w:val="00740EEB"/>
    <w:rsid w:val="007479B8"/>
    <w:rsid w:val="00756ACF"/>
    <w:rsid w:val="0075795B"/>
    <w:rsid w:val="007665B7"/>
    <w:rsid w:val="0077279B"/>
    <w:rsid w:val="00784CFB"/>
    <w:rsid w:val="007B48C7"/>
    <w:rsid w:val="007C2763"/>
    <w:rsid w:val="007E1A09"/>
    <w:rsid w:val="007E1BD8"/>
    <w:rsid w:val="007F1B8A"/>
    <w:rsid w:val="007F4E41"/>
    <w:rsid w:val="007F745F"/>
    <w:rsid w:val="0080068C"/>
    <w:rsid w:val="00800F2F"/>
    <w:rsid w:val="0080454F"/>
    <w:rsid w:val="00811B8A"/>
    <w:rsid w:val="0082598E"/>
    <w:rsid w:val="008328D8"/>
    <w:rsid w:val="00880179"/>
    <w:rsid w:val="00881931"/>
    <w:rsid w:val="00886AA9"/>
    <w:rsid w:val="00895A8A"/>
    <w:rsid w:val="008B07BB"/>
    <w:rsid w:val="008B706C"/>
    <w:rsid w:val="008E53FE"/>
    <w:rsid w:val="008F7FD6"/>
    <w:rsid w:val="009006D5"/>
    <w:rsid w:val="009025BB"/>
    <w:rsid w:val="00906270"/>
    <w:rsid w:val="00907B64"/>
    <w:rsid w:val="0092745D"/>
    <w:rsid w:val="009347A1"/>
    <w:rsid w:val="009402CA"/>
    <w:rsid w:val="00940E19"/>
    <w:rsid w:val="0094789B"/>
    <w:rsid w:val="0095388D"/>
    <w:rsid w:val="00970895"/>
    <w:rsid w:val="00984424"/>
    <w:rsid w:val="0099359C"/>
    <w:rsid w:val="009A2BEA"/>
    <w:rsid w:val="009C0F4C"/>
    <w:rsid w:val="009C1A34"/>
    <w:rsid w:val="009C293F"/>
    <w:rsid w:val="009C39AE"/>
    <w:rsid w:val="009D0AE6"/>
    <w:rsid w:val="009E1F59"/>
    <w:rsid w:val="009E1FF0"/>
    <w:rsid w:val="009E79BA"/>
    <w:rsid w:val="00A052FD"/>
    <w:rsid w:val="00A24522"/>
    <w:rsid w:val="00A41A0E"/>
    <w:rsid w:val="00A4550D"/>
    <w:rsid w:val="00A525C0"/>
    <w:rsid w:val="00A8114B"/>
    <w:rsid w:val="00A92B77"/>
    <w:rsid w:val="00A93E16"/>
    <w:rsid w:val="00A953D0"/>
    <w:rsid w:val="00A95B3F"/>
    <w:rsid w:val="00AA3BBB"/>
    <w:rsid w:val="00AA78D9"/>
    <w:rsid w:val="00AB0357"/>
    <w:rsid w:val="00AC4112"/>
    <w:rsid w:val="00AC57FD"/>
    <w:rsid w:val="00AE5244"/>
    <w:rsid w:val="00AF595B"/>
    <w:rsid w:val="00AF6106"/>
    <w:rsid w:val="00AF6FF0"/>
    <w:rsid w:val="00B00A42"/>
    <w:rsid w:val="00B11B93"/>
    <w:rsid w:val="00B13C5D"/>
    <w:rsid w:val="00B21997"/>
    <w:rsid w:val="00B2626F"/>
    <w:rsid w:val="00B26B64"/>
    <w:rsid w:val="00B32E7E"/>
    <w:rsid w:val="00B338D0"/>
    <w:rsid w:val="00B420FB"/>
    <w:rsid w:val="00B44F81"/>
    <w:rsid w:val="00B565F3"/>
    <w:rsid w:val="00B5666F"/>
    <w:rsid w:val="00B76991"/>
    <w:rsid w:val="00B824F7"/>
    <w:rsid w:val="00B84792"/>
    <w:rsid w:val="00B86F00"/>
    <w:rsid w:val="00BA164D"/>
    <w:rsid w:val="00BB1956"/>
    <w:rsid w:val="00BB55F0"/>
    <w:rsid w:val="00BD6E7A"/>
    <w:rsid w:val="00BE0B4D"/>
    <w:rsid w:val="00BF5BD7"/>
    <w:rsid w:val="00C025CC"/>
    <w:rsid w:val="00C217DC"/>
    <w:rsid w:val="00C33BE5"/>
    <w:rsid w:val="00C53081"/>
    <w:rsid w:val="00C531AD"/>
    <w:rsid w:val="00C83A7B"/>
    <w:rsid w:val="00C86C56"/>
    <w:rsid w:val="00C86FD3"/>
    <w:rsid w:val="00C9209D"/>
    <w:rsid w:val="00C92B04"/>
    <w:rsid w:val="00C93D81"/>
    <w:rsid w:val="00C9500F"/>
    <w:rsid w:val="00C953A5"/>
    <w:rsid w:val="00C95C66"/>
    <w:rsid w:val="00C95FAC"/>
    <w:rsid w:val="00CB1515"/>
    <w:rsid w:val="00CB2CB5"/>
    <w:rsid w:val="00CB4949"/>
    <w:rsid w:val="00CC11A3"/>
    <w:rsid w:val="00CC2CB4"/>
    <w:rsid w:val="00CC7408"/>
    <w:rsid w:val="00CD16C1"/>
    <w:rsid w:val="00CD4D9C"/>
    <w:rsid w:val="00CD5868"/>
    <w:rsid w:val="00CD70D2"/>
    <w:rsid w:val="00CE0446"/>
    <w:rsid w:val="00CE0F8A"/>
    <w:rsid w:val="00CE4148"/>
    <w:rsid w:val="00CF5E83"/>
    <w:rsid w:val="00D10891"/>
    <w:rsid w:val="00D10B08"/>
    <w:rsid w:val="00D2682E"/>
    <w:rsid w:val="00D45AE7"/>
    <w:rsid w:val="00D47A6C"/>
    <w:rsid w:val="00D511C7"/>
    <w:rsid w:val="00D52440"/>
    <w:rsid w:val="00D525CD"/>
    <w:rsid w:val="00D66209"/>
    <w:rsid w:val="00D768D0"/>
    <w:rsid w:val="00D93110"/>
    <w:rsid w:val="00D9761A"/>
    <w:rsid w:val="00DA046C"/>
    <w:rsid w:val="00DA1DB3"/>
    <w:rsid w:val="00DA43BB"/>
    <w:rsid w:val="00DB0E4C"/>
    <w:rsid w:val="00DB510A"/>
    <w:rsid w:val="00DD466D"/>
    <w:rsid w:val="00DD7905"/>
    <w:rsid w:val="00DE0174"/>
    <w:rsid w:val="00DF04E3"/>
    <w:rsid w:val="00DF384E"/>
    <w:rsid w:val="00E0533A"/>
    <w:rsid w:val="00E17089"/>
    <w:rsid w:val="00E46AB8"/>
    <w:rsid w:val="00E616A8"/>
    <w:rsid w:val="00E7169F"/>
    <w:rsid w:val="00E72428"/>
    <w:rsid w:val="00E728E5"/>
    <w:rsid w:val="00E84F2C"/>
    <w:rsid w:val="00E8561A"/>
    <w:rsid w:val="00E90A3C"/>
    <w:rsid w:val="00EA53A6"/>
    <w:rsid w:val="00EA679F"/>
    <w:rsid w:val="00EB1F11"/>
    <w:rsid w:val="00EB38CF"/>
    <w:rsid w:val="00EB4B2B"/>
    <w:rsid w:val="00EC6E79"/>
    <w:rsid w:val="00ED02E0"/>
    <w:rsid w:val="00EE448A"/>
    <w:rsid w:val="00F007D9"/>
    <w:rsid w:val="00F06117"/>
    <w:rsid w:val="00F06C2F"/>
    <w:rsid w:val="00F17259"/>
    <w:rsid w:val="00F202AB"/>
    <w:rsid w:val="00F25FB5"/>
    <w:rsid w:val="00F51C32"/>
    <w:rsid w:val="00F52E1E"/>
    <w:rsid w:val="00F84C43"/>
    <w:rsid w:val="00F859D1"/>
    <w:rsid w:val="00F90B7C"/>
    <w:rsid w:val="00F920C5"/>
    <w:rsid w:val="00F9294D"/>
    <w:rsid w:val="00F92A5A"/>
    <w:rsid w:val="00FA06CA"/>
    <w:rsid w:val="00FB45EB"/>
    <w:rsid w:val="00FF1E86"/>
    <w:rsid w:val="00FF2EC7"/>
    <w:rsid w:val="00FF70FC"/>
    <w:rsid w:val="0B81F57B"/>
    <w:rsid w:val="0D9A8C67"/>
    <w:rsid w:val="18DA19F8"/>
    <w:rsid w:val="1CF140CE"/>
    <w:rsid w:val="579B7C50"/>
    <w:rsid w:val="57D230A9"/>
    <w:rsid w:val="5FA251A1"/>
    <w:rsid w:val="60BE62AC"/>
    <w:rsid w:val="76248C4E"/>
    <w:rsid w:val="7A210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BB89"/>
  <w15:chartTrackingRefBased/>
  <w15:docId w15:val="{79763F87-5798-4317-B9C8-D00E6FE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qFormat/>
    <w:rsid w:val="00FA06CA"/>
  </w:style>
  <w:style w:type="character" w:customStyle="1" w:styleId="CharAmPartText">
    <w:name w:val="CharAmPartText"/>
    <w:basedOn w:val="OPCCharBase"/>
    <w:qFormat/>
    <w:rsid w:val="00FA06CA"/>
  </w:style>
  <w:style w:type="character" w:customStyle="1" w:styleId="CharAmSchNo">
    <w:name w:val="CharAmSchNo"/>
    <w:basedOn w:val="OPCCharBase"/>
    <w:qFormat/>
    <w:rsid w:val="00FA06CA"/>
  </w:style>
  <w:style w:type="character" w:customStyle="1" w:styleId="CharAmSchText">
    <w:name w:val="CharAmSchText"/>
    <w:basedOn w:val="OPCCharBase"/>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t_Main,Subsection"/>
    <w:basedOn w:val="OPCParaBase"/>
    <w:link w:val="subsectionChar"/>
    <w:qFormat/>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ENh1"/>
    <w:basedOn w:val="OPCParaBase"/>
    <w:next w:val="Normal"/>
    <w:rsid w:val="00FA06CA"/>
    <w:pPr>
      <w:spacing w:before="120"/>
      <w:outlineLvl w:val="1"/>
    </w:pPr>
    <w:rPr>
      <w:b/>
      <w:sz w:val="28"/>
      <w:szCs w:val="28"/>
    </w:rPr>
  </w:style>
  <w:style w:type="paragraph" w:customStyle="1" w:styleId="ENotesHeading2">
    <w:name w:val="ENotesHeading 2"/>
    <w:aliases w:val="Enh2,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FA06CA"/>
    <w:rPr>
      <w:rFonts w:ascii="Times New Roman" w:eastAsia="Times New Roman" w:hAnsi="Times New Roman" w:cs="Times New Roman"/>
      <w:sz w:val="18"/>
      <w:szCs w:val="20"/>
      <w:lang w:eastAsia="en-AU"/>
    </w:rPr>
  </w:style>
  <w:style w:type="character" w:customStyle="1" w:styleId="ActHead5Char">
    <w:name w:val="ActHead 5 Char"/>
    <w:aliases w:val="s Char"/>
    <w:basedOn w:val="DefaultParagraphFont"/>
    <w:link w:val="ActHead5"/>
    <w:rsid w:val="0046641F"/>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46641F"/>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46641F"/>
    <w:rPr>
      <w:sz w:val="16"/>
      <w:szCs w:val="16"/>
    </w:rPr>
  </w:style>
  <w:style w:type="paragraph" w:styleId="CommentText">
    <w:name w:val="annotation text"/>
    <w:basedOn w:val="Normal"/>
    <w:link w:val="CommentTextChar"/>
    <w:uiPriority w:val="99"/>
    <w:unhideWhenUsed/>
    <w:rsid w:val="0046641F"/>
    <w:pPr>
      <w:spacing w:line="240" w:lineRule="auto"/>
    </w:pPr>
    <w:rPr>
      <w:sz w:val="20"/>
    </w:rPr>
  </w:style>
  <w:style w:type="character" w:customStyle="1" w:styleId="CommentTextChar">
    <w:name w:val="Comment Text Char"/>
    <w:basedOn w:val="DefaultParagraphFont"/>
    <w:link w:val="CommentText"/>
    <w:uiPriority w:val="99"/>
    <w:rsid w:val="0046641F"/>
    <w:rPr>
      <w:rFonts w:ascii="Times New Roman" w:hAnsi="Times New Roman"/>
      <w:sz w:val="20"/>
      <w:szCs w:val="20"/>
    </w:rPr>
  </w:style>
  <w:style w:type="paragraph" w:customStyle="1" w:styleId="EndNotepara">
    <w:name w:val="EndNote para"/>
    <w:basedOn w:val="Normal"/>
    <w:rsid w:val="00D93110"/>
    <w:pPr>
      <w:spacing w:after="120"/>
    </w:pPr>
  </w:style>
  <w:style w:type="character" w:customStyle="1" w:styleId="normaltextrun">
    <w:name w:val="normaltextrun"/>
    <w:basedOn w:val="DefaultParagraphFont"/>
    <w:rsid w:val="00D93110"/>
  </w:style>
  <w:style w:type="character" w:customStyle="1" w:styleId="eop">
    <w:name w:val="eop"/>
    <w:basedOn w:val="DefaultParagraphFont"/>
    <w:rsid w:val="00D93110"/>
  </w:style>
  <w:style w:type="character" w:styleId="PageNumber">
    <w:name w:val="page number"/>
    <w:basedOn w:val="DefaultParagraphFont"/>
    <w:rsid w:val="00D93110"/>
  </w:style>
  <w:style w:type="paragraph" w:styleId="ListParagraph">
    <w:name w:val="List Paragraph"/>
    <w:basedOn w:val="Normal"/>
    <w:uiPriority w:val="34"/>
    <w:qFormat/>
    <w:rsid w:val="00D93110"/>
    <w:pPr>
      <w:ind w:left="720"/>
      <w:contextualSpacing/>
    </w:pPr>
  </w:style>
  <w:style w:type="paragraph" w:styleId="CommentSubject">
    <w:name w:val="annotation subject"/>
    <w:basedOn w:val="CommentText"/>
    <w:next w:val="CommentText"/>
    <w:link w:val="CommentSubjectChar"/>
    <w:uiPriority w:val="99"/>
    <w:semiHidden/>
    <w:unhideWhenUsed/>
    <w:rsid w:val="00D93110"/>
    <w:rPr>
      <w:b/>
      <w:bCs/>
    </w:rPr>
  </w:style>
  <w:style w:type="character" w:customStyle="1" w:styleId="CommentSubjectChar">
    <w:name w:val="Comment Subject Char"/>
    <w:basedOn w:val="CommentTextChar"/>
    <w:link w:val="CommentSubject"/>
    <w:uiPriority w:val="99"/>
    <w:semiHidden/>
    <w:rsid w:val="00D93110"/>
    <w:rPr>
      <w:rFonts w:ascii="Times New Roman" w:hAnsi="Times New Roman"/>
      <w:b/>
      <w:bCs/>
      <w:sz w:val="20"/>
      <w:szCs w:val="20"/>
    </w:rPr>
  </w:style>
  <w:style w:type="paragraph" w:styleId="Revision">
    <w:name w:val="Revision"/>
    <w:hidden/>
    <w:uiPriority w:val="99"/>
    <w:semiHidden/>
    <w:rsid w:val="00D93110"/>
    <w:pPr>
      <w:spacing w:after="0" w:line="240" w:lineRule="auto"/>
    </w:pPr>
    <w:rPr>
      <w:rFonts w:ascii="Times New Roman" w:hAnsi="Times New Roman"/>
      <w:szCs w:val="20"/>
    </w:rPr>
  </w:style>
  <w:style w:type="character" w:styleId="PlaceholderText">
    <w:name w:val="Placeholder Text"/>
    <w:basedOn w:val="DefaultParagraphFont"/>
    <w:uiPriority w:val="99"/>
    <w:semiHidden/>
    <w:rsid w:val="00D93110"/>
    <w:rPr>
      <w:color w:val="808080"/>
    </w:rPr>
  </w:style>
  <w:style w:type="character" w:styleId="Hyperlink">
    <w:name w:val="Hyperlink"/>
    <w:basedOn w:val="DefaultParagraphFont"/>
    <w:uiPriority w:val="99"/>
    <w:unhideWhenUsed/>
    <w:rsid w:val="00D93110"/>
    <w:rPr>
      <w:color w:val="0563C1" w:themeColor="hyperlink"/>
      <w:u w:val="single"/>
    </w:rPr>
  </w:style>
  <w:style w:type="character" w:styleId="UnresolvedMention">
    <w:name w:val="Unresolved Mention"/>
    <w:basedOn w:val="DefaultParagraphFont"/>
    <w:uiPriority w:val="99"/>
    <w:semiHidden/>
    <w:unhideWhenUsed/>
    <w:rsid w:val="00D9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4.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63" Type="http://schemas.openxmlformats.org/officeDocument/2006/relationships/header" Target="header44.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42.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eader" Target="header45.xml"/><Relationship Id="rId8" Type="http://schemas.openxmlformats.org/officeDocument/2006/relationships/settings" Target="settings.xml"/><Relationship Id="rId51"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glossaryDocument" Target="glossary/document.xml"/><Relationship Id="rId20" Type="http://schemas.openxmlformats.org/officeDocument/2006/relationships/footer" Target="footer3.xml"/><Relationship Id="rId41" Type="http://schemas.openxmlformats.org/officeDocument/2006/relationships/header" Target="header22.xml"/><Relationship Id="rId54" Type="http://schemas.openxmlformats.org/officeDocument/2006/relationships/header" Target="header35.xml"/><Relationship Id="rId62"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header" Target="header38.xml"/><Relationship Id="rId10" Type="http://schemas.openxmlformats.org/officeDocument/2006/relationships/footnotes" Target="footnotes.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813A912031472CBFB45A9447344B08"/>
        <w:category>
          <w:name w:val="General"/>
          <w:gallery w:val="placeholder"/>
        </w:category>
        <w:types>
          <w:type w:val="bbPlcHdr"/>
        </w:types>
        <w:behaviors>
          <w:behavior w:val="content"/>
        </w:behaviors>
        <w:guid w:val="{31844151-5511-4439-98D9-482F2F0CCC90}"/>
      </w:docPartPr>
      <w:docPartBody>
        <w:p w:rsidR="00C5799F" w:rsidRDefault="00AC4112" w:rsidP="00AC4112">
          <w:pPr>
            <w:pStyle w:val="DA813A912031472CBFB45A9447344B08"/>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12"/>
    <w:rsid w:val="001F3A48"/>
    <w:rsid w:val="00245CE3"/>
    <w:rsid w:val="00365D40"/>
    <w:rsid w:val="004A43FC"/>
    <w:rsid w:val="00567D80"/>
    <w:rsid w:val="009C16DB"/>
    <w:rsid w:val="00AC4112"/>
    <w:rsid w:val="00C5799F"/>
    <w:rsid w:val="00D74900"/>
    <w:rsid w:val="00ED6FC9"/>
    <w:rsid w:val="00F03DCD"/>
    <w:rsid w:val="00F55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112"/>
    <w:rPr>
      <w:color w:val="808080"/>
    </w:rPr>
  </w:style>
  <w:style w:type="paragraph" w:customStyle="1" w:styleId="DA813A912031472CBFB45A9447344B08">
    <w:name w:val="DA813A912031472CBFB45A9447344B08"/>
    <w:rsid w:val="00AC4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_dlc_DocId xmlns="fe39d773-a83d-4623-ae74-f25711a76616">S574FYTY5PW6-969949929-650</_dlc_DocId>
    <_dlc_DocIdUrl xmlns="fe39d773-a83d-4623-ae74-f25711a76616">
      <Url>https://austreasury.sharepoint.com/sites/leg-cord-function/_layouts/15/DocIdRedir.aspx?ID=S574FYTY5PW6-969949929-650</Url>
      <Description>S574FYTY5PW6-969949929-650</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EABBF-5309-4CBD-8181-89C885F4CF32}">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customXml/itemProps2.xml><?xml version="1.0" encoding="utf-8"?>
<ds:datastoreItem xmlns:ds="http://schemas.openxmlformats.org/officeDocument/2006/customXml" ds:itemID="{892D8C80-40D0-4714-B1CD-47F5583FC968}">
  <ds:schemaRefs>
    <ds:schemaRef ds:uri="http://schemas.microsoft.com/sharepoint/v3/contenttype/forms"/>
  </ds:schemaRefs>
</ds:datastoreItem>
</file>

<file path=customXml/itemProps3.xml><?xml version="1.0" encoding="utf-8"?>
<ds:datastoreItem xmlns:ds="http://schemas.openxmlformats.org/officeDocument/2006/customXml" ds:itemID="{666AB54E-F4DD-4603-A1C7-9D3E0260D657}">
  <ds:schemaRefs>
    <ds:schemaRef ds:uri="http://schemas.microsoft.com/sharepoint/events"/>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8FE71037-4CBB-45FC-ACEB-F9B725999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58</Pages>
  <Words>12904</Words>
  <Characters>73559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Nikki</dc:creator>
  <cp:keywords/>
  <dc:description/>
  <cp:lastModifiedBy>Halse, Katie</cp:lastModifiedBy>
  <cp:revision>3</cp:revision>
  <dcterms:created xsi:type="dcterms:W3CDTF">2023-07-27T05:30:00Z</dcterms:created>
  <dcterms:modified xsi:type="dcterms:W3CDTF">2023-07-31T05:03:00Z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a511492f-d7e3-4686-92d3-61f694fea6e0</vt:lpwstr>
  </property>
  <property fmtid="{D5CDD505-2E9C-101B-9397-08002B2CF9AE}" pid="17" name="LMDivision">
    <vt:lpwstr>185;#Housing Branch|36745f92-b46e-4c2a-87b0-4de9aba49fa3</vt:lpwstr>
  </property>
  <property fmtid="{D5CDD505-2E9C-101B-9397-08002B2CF9AE}" pid="18" name="eActivity">
    <vt:lpwstr>28;#Legislative measures|0d31ce10-0017-4a46-8d2d-ba60058cb6a2</vt:lpwstr>
  </property>
  <property fmtid="{D5CDD505-2E9C-101B-9397-08002B2CF9AE}" pid="19" name="eTopic">
    <vt:lpwstr>76;#Housing|979bf202-2487-4a57-be6e-16b9563bd2d7</vt:lpwstr>
  </property>
  <property fmtid="{D5CDD505-2E9C-101B-9397-08002B2CF9AE}" pid="20" name="eTheme">
    <vt:lpwstr>1;#Law Design|318dd2d2-18da-4b8e-a458-14db2c1af95f</vt:lpwstr>
  </property>
  <property fmtid="{D5CDD505-2E9C-101B-9397-08002B2CF9AE}" pid="21" name="TSYStatus">
    <vt:lpwstr/>
  </property>
  <property fmtid="{D5CDD505-2E9C-101B-9397-08002B2CF9AE}" pid="22" name="MediaServiceImageTags">
    <vt:lpwstr/>
  </property>
  <property fmtid="{D5CDD505-2E9C-101B-9397-08002B2CF9AE}" pid="23" name="eDocumentType">
    <vt:lpwstr>68;#Legislation|bc5c492f-641e-4b74-8651-322acd553d0f</vt:lpwstr>
  </property>
  <property fmtid="{D5CDD505-2E9C-101B-9397-08002B2CF9AE}" pid="24" name="EmailAttachments">
    <vt:bool>false</vt:bool>
  </property>
  <property fmtid="{D5CDD505-2E9C-101B-9397-08002B2CF9AE}" pid="25" name="Activity">
    <vt:lpwstr>35;#Legislation management|cb630f2f-9155-496b-ad0f-d960eb1bf90c</vt:lpwstr>
  </property>
  <property fmtid="{D5CDD505-2E9C-101B-9397-08002B2CF9AE}" pid="26" name="Topic">
    <vt:lpwstr>36;#Legislation Coordination|58c6712e-e847-48f4-81ab-b25e2bbd3986</vt:lpwstr>
  </property>
  <property fmtid="{D5CDD505-2E9C-101B-9397-08002B2CF9AE}" pid="27" name="Document Type">
    <vt:lpwstr>42;#Legislation|25c35cca-98fe-4d3e-a63c-3dda1c39f3ec</vt:lpwstr>
  </property>
</Properties>
</file>