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98B" w:rsidRDefault="0030398B" w:rsidP="0030398B">
      <w:pPr>
        <w:keepNext/>
        <w:keepLines/>
        <w:spacing w:after="240"/>
        <w:rPr>
          <w:rFonts w:ascii="Arial" w:hAnsi="Arial" w:cs="Arial"/>
        </w:rPr>
      </w:pPr>
      <w:bookmarkStart w:id="0" w:name="_Toc472825629"/>
      <w:r>
        <w:rPr>
          <w:rFonts w:ascii="Arial" w:hAnsi="Arial" w:cs="Arial"/>
          <w:b/>
          <w:noProof/>
          <w:lang w:eastAsia="en-AU"/>
        </w:rPr>
        <w:drawing>
          <wp:inline distT="0" distB="0" distL="0" distR="0" wp14:anchorId="1E88F023" wp14:editId="06713587">
            <wp:extent cx="1708150" cy="11988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98B" w:rsidRPr="00FA0D90" w:rsidRDefault="0030398B" w:rsidP="00FA0D90">
      <w:pPr>
        <w:pStyle w:val="Title"/>
        <w:pBdr>
          <w:bottom w:val="none" w:sz="0" w:space="0" w:color="auto"/>
        </w:pBdr>
        <w:spacing w:before="480" w:after="0"/>
        <w:contextualSpacing w:val="0"/>
        <w:rPr>
          <w:rFonts w:ascii="Times" w:eastAsia="Times New Roman" w:hAnsi="Times" w:cs="Times"/>
          <w:b/>
          <w:spacing w:val="0"/>
          <w:sz w:val="40"/>
          <w:szCs w:val="40"/>
        </w:rPr>
      </w:pPr>
      <w:bookmarkStart w:id="1" w:name="citation"/>
      <w:r w:rsidRPr="00FA0D90">
        <w:rPr>
          <w:rFonts w:ascii="Times" w:eastAsia="Times New Roman" w:hAnsi="Times" w:cs="Times"/>
          <w:b/>
          <w:spacing w:val="0"/>
          <w:sz w:val="40"/>
          <w:szCs w:val="40"/>
        </w:rPr>
        <w:t>Social Security (Dependants</w:t>
      </w:r>
      <w:r w:rsidRPr="00FA0D90">
        <w:rPr>
          <w:rFonts w:ascii="Times" w:eastAsia="Times New Roman" w:hAnsi="Times" w:cs="Times"/>
          <w:b/>
          <w:spacing w:val="0"/>
          <w:sz w:val="40"/>
          <w:szCs w:val="40"/>
        </w:rPr>
        <w:noBreakHyphen/>
        <w:t xml:space="preserve">Concession Cards) Declaration </w:t>
      </w:r>
      <w:bookmarkEnd w:id="1"/>
      <w:r w:rsidRPr="00FA0D90">
        <w:rPr>
          <w:rFonts w:ascii="Times" w:eastAsia="Times New Roman" w:hAnsi="Times" w:cs="Times"/>
          <w:b/>
          <w:spacing w:val="0"/>
          <w:sz w:val="40"/>
          <w:szCs w:val="40"/>
        </w:rPr>
        <w:t>2018</w:t>
      </w:r>
    </w:p>
    <w:p w:rsidR="0030398B" w:rsidRPr="00FA0D90" w:rsidRDefault="0030398B" w:rsidP="0030398B">
      <w:pPr>
        <w:keepNext/>
        <w:keepLines/>
        <w:rPr>
          <w:rFonts w:ascii="Times New Roman" w:hAnsi="Times New Roman"/>
          <w:sz w:val="22"/>
          <w:szCs w:val="22"/>
        </w:rPr>
      </w:pPr>
    </w:p>
    <w:p w:rsidR="0030398B" w:rsidRDefault="0030398B" w:rsidP="0030398B">
      <w:pPr>
        <w:keepNext/>
        <w:keepLines/>
        <w:rPr>
          <w:rFonts w:ascii="Times New Roman" w:hAnsi="Times New Roman"/>
          <w:sz w:val="22"/>
          <w:szCs w:val="22"/>
        </w:rPr>
      </w:pPr>
    </w:p>
    <w:p w:rsidR="0030398B" w:rsidRDefault="0030398B" w:rsidP="0030398B">
      <w:pPr>
        <w:keepNext/>
        <w:keepLines/>
        <w:rPr>
          <w:rFonts w:ascii="Times New Roman" w:hAnsi="Times New Roman"/>
          <w:sz w:val="22"/>
          <w:szCs w:val="22"/>
        </w:rPr>
      </w:pPr>
    </w:p>
    <w:p w:rsidR="0030398B" w:rsidRPr="00345009" w:rsidRDefault="0030398B" w:rsidP="00926205">
      <w:pPr>
        <w:keepNext/>
        <w:keepLines/>
        <w:jc w:val="both"/>
        <w:rPr>
          <w:rFonts w:ascii="Times New Roman" w:hAnsi="Times New Roman"/>
          <w:szCs w:val="24"/>
        </w:rPr>
      </w:pPr>
      <w:r w:rsidRPr="00345009">
        <w:rPr>
          <w:rFonts w:ascii="Times New Roman" w:hAnsi="Times New Roman"/>
          <w:szCs w:val="24"/>
        </w:rPr>
        <w:t xml:space="preserve">I, Dan </w:t>
      </w:r>
      <w:proofErr w:type="spellStart"/>
      <w:r w:rsidRPr="00345009">
        <w:rPr>
          <w:rFonts w:ascii="Times New Roman" w:hAnsi="Times New Roman"/>
          <w:szCs w:val="24"/>
        </w:rPr>
        <w:t>Tehan</w:t>
      </w:r>
      <w:proofErr w:type="spellEnd"/>
      <w:r w:rsidRPr="00345009">
        <w:rPr>
          <w:rFonts w:ascii="Times New Roman" w:hAnsi="Times New Roman"/>
          <w:szCs w:val="24"/>
        </w:rPr>
        <w:t xml:space="preserve">, Minister for Social Services, make the following </w:t>
      </w:r>
      <w:r>
        <w:rPr>
          <w:rFonts w:ascii="Times New Roman" w:hAnsi="Times New Roman"/>
          <w:szCs w:val="24"/>
        </w:rPr>
        <w:t xml:space="preserve">declaration </w:t>
      </w:r>
      <w:r w:rsidRPr="00345009">
        <w:rPr>
          <w:rFonts w:ascii="Times New Roman" w:hAnsi="Times New Roman"/>
          <w:szCs w:val="24"/>
        </w:rPr>
        <w:t xml:space="preserve">under </w:t>
      </w:r>
      <w:proofErr w:type="gramStart"/>
      <w:r w:rsidRPr="000E3DB8">
        <w:rPr>
          <w:rFonts w:cs="Times"/>
        </w:rPr>
        <w:t>240B(</w:t>
      </w:r>
      <w:proofErr w:type="gramEnd"/>
      <w:r w:rsidRPr="000E3DB8">
        <w:rPr>
          <w:rFonts w:cs="Times"/>
        </w:rPr>
        <w:t xml:space="preserve">5) of the </w:t>
      </w:r>
      <w:r w:rsidRPr="000E3DB8">
        <w:rPr>
          <w:rFonts w:cs="Times"/>
          <w:i/>
        </w:rPr>
        <w:t>Social Security (Administration) Act 1999</w:t>
      </w:r>
      <w:r w:rsidRPr="00345009">
        <w:rPr>
          <w:rFonts w:ascii="Times New Roman" w:hAnsi="Times New Roman"/>
          <w:szCs w:val="24"/>
        </w:rPr>
        <w:t>.</w:t>
      </w:r>
    </w:p>
    <w:p w:rsidR="0030398B" w:rsidRDefault="0030398B" w:rsidP="0030398B">
      <w:pPr>
        <w:keepNext/>
        <w:keepLines/>
        <w:tabs>
          <w:tab w:val="left" w:pos="1440"/>
          <w:tab w:val="left" w:pos="4320"/>
        </w:tabs>
        <w:jc w:val="both"/>
        <w:rPr>
          <w:rFonts w:ascii="Times New Roman" w:hAnsi="Times New Roman"/>
          <w:sz w:val="22"/>
          <w:szCs w:val="22"/>
        </w:rPr>
      </w:pPr>
    </w:p>
    <w:p w:rsidR="0030398B" w:rsidRDefault="0030398B" w:rsidP="0030398B">
      <w:pPr>
        <w:keepNext/>
        <w:keepLines/>
        <w:tabs>
          <w:tab w:val="left" w:pos="1440"/>
          <w:tab w:val="left" w:pos="4320"/>
        </w:tabs>
        <w:jc w:val="both"/>
        <w:rPr>
          <w:rFonts w:ascii="Times New Roman" w:hAnsi="Times New Roman"/>
          <w:sz w:val="22"/>
          <w:szCs w:val="22"/>
        </w:rPr>
      </w:pPr>
    </w:p>
    <w:p w:rsidR="0030398B" w:rsidRPr="00345009" w:rsidRDefault="0030398B" w:rsidP="0030398B">
      <w:pPr>
        <w:keepNext/>
        <w:keepLines/>
        <w:tabs>
          <w:tab w:val="left" w:pos="1440"/>
          <w:tab w:val="left" w:pos="4320"/>
        </w:tabs>
        <w:spacing w:after="1200"/>
        <w:jc w:val="both"/>
        <w:rPr>
          <w:rFonts w:ascii="Times New Roman" w:hAnsi="Times New Roman"/>
          <w:szCs w:val="24"/>
        </w:rPr>
      </w:pPr>
      <w:r w:rsidRPr="00345009">
        <w:rPr>
          <w:rFonts w:ascii="Times New Roman" w:hAnsi="Times New Roman"/>
          <w:szCs w:val="24"/>
        </w:rPr>
        <w:t>Dated</w:t>
      </w:r>
      <w:r w:rsidR="00891A16">
        <w:rPr>
          <w:rFonts w:ascii="Times New Roman" w:hAnsi="Times New Roman"/>
          <w:szCs w:val="24"/>
        </w:rPr>
        <w:t xml:space="preserve"> 27 June </w:t>
      </w:r>
      <w:bookmarkStart w:id="2" w:name="_GoBack"/>
      <w:bookmarkEnd w:id="2"/>
      <w:r w:rsidRPr="00345009">
        <w:rPr>
          <w:rFonts w:ascii="Times New Roman" w:hAnsi="Times New Roman"/>
          <w:szCs w:val="24"/>
        </w:rPr>
        <w:t>2018.</w:t>
      </w:r>
    </w:p>
    <w:p w:rsidR="0030398B" w:rsidRPr="0089701B" w:rsidRDefault="0030398B" w:rsidP="0030398B">
      <w:pPr>
        <w:pStyle w:val="Datestyle"/>
        <w:spacing w:before="1440" w:after="0"/>
        <w:rPr>
          <w:sz w:val="22"/>
          <w:szCs w:val="22"/>
        </w:rPr>
      </w:pPr>
    </w:p>
    <w:p w:rsidR="0030398B" w:rsidRPr="00345009" w:rsidRDefault="0030398B" w:rsidP="0030398B">
      <w:pPr>
        <w:keepNext/>
        <w:keepLines/>
        <w:tabs>
          <w:tab w:val="left" w:pos="1440"/>
          <w:tab w:val="left" w:pos="4320"/>
        </w:tabs>
        <w:jc w:val="both"/>
        <w:rPr>
          <w:rFonts w:ascii="Times New Roman" w:hAnsi="Times New Roman"/>
          <w:szCs w:val="24"/>
        </w:rPr>
      </w:pPr>
      <w:r w:rsidRPr="00345009">
        <w:rPr>
          <w:rFonts w:ascii="Times New Roman" w:hAnsi="Times New Roman"/>
          <w:szCs w:val="24"/>
        </w:rPr>
        <w:t xml:space="preserve">Dan </w:t>
      </w:r>
      <w:proofErr w:type="spellStart"/>
      <w:r w:rsidRPr="00345009">
        <w:rPr>
          <w:rFonts w:ascii="Times New Roman" w:hAnsi="Times New Roman"/>
          <w:szCs w:val="24"/>
        </w:rPr>
        <w:t>Tehan</w:t>
      </w:r>
      <w:proofErr w:type="spellEnd"/>
    </w:p>
    <w:p w:rsidR="0030398B" w:rsidRPr="00345009" w:rsidRDefault="0030398B" w:rsidP="0030398B">
      <w:pPr>
        <w:keepNext/>
        <w:keepLines/>
        <w:tabs>
          <w:tab w:val="left" w:pos="1440"/>
          <w:tab w:val="left" w:pos="4320"/>
        </w:tabs>
        <w:jc w:val="both"/>
        <w:rPr>
          <w:rFonts w:ascii="Times New Roman" w:hAnsi="Times New Roman"/>
          <w:szCs w:val="24"/>
        </w:rPr>
      </w:pPr>
      <w:r w:rsidRPr="00345009">
        <w:rPr>
          <w:rFonts w:ascii="Times New Roman" w:hAnsi="Times New Roman"/>
          <w:szCs w:val="24"/>
        </w:rPr>
        <w:t>Minister for Social Services</w:t>
      </w:r>
    </w:p>
    <w:p w:rsidR="0030398B" w:rsidRPr="0089701B" w:rsidRDefault="0030398B" w:rsidP="0030398B">
      <w:pPr>
        <w:keepNext/>
        <w:keepLines/>
        <w:tabs>
          <w:tab w:val="left" w:pos="1440"/>
          <w:tab w:val="left" w:pos="432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</w:t>
      </w:r>
    </w:p>
    <w:p w:rsidR="0030398B" w:rsidRDefault="0030398B">
      <w:pPr>
        <w:spacing w:after="200" w:line="276" w:lineRule="auto"/>
        <w:rPr>
          <w:rStyle w:val="CharPartText"/>
          <w:rFonts w:ascii="Times" w:hAnsi="Times" w:cs="Times"/>
          <w:sz w:val="28"/>
        </w:rPr>
      </w:pPr>
      <w:r>
        <w:rPr>
          <w:rStyle w:val="CharPartText"/>
          <w:rFonts w:ascii="Times" w:hAnsi="Times" w:cs="Times"/>
          <w:b w:val="0"/>
          <w:sz w:val="28"/>
        </w:rPr>
        <w:br w:type="page"/>
      </w:r>
    </w:p>
    <w:p w:rsidR="00045AE7" w:rsidRPr="006E1EA9" w:rsidRDefault="00045AE7" w:rsidP="0030398B">
      <w:pPr>
        <w:pStyle w:val="HP"/>
        <w:keepNext w:val="0"/>
        <w:pageBreakBefore w:val="0"/>
        <w:spacing w:before="240" w:after="240"/>
        <w:ind w:left="0" w:firstLine="0"/>
        <w:rPr>
          <w:rStyle w:val="CharPartText"/>
          <w:rFonts w:ascii="Times" w:hAnsi="Times" w:cs="Times"/>
          <w:b/>
          <w:sz w:val="28"/>
        </w:rPr>
      </w:pPr>
      <w:r w:rsidRPr="006E1EA9">
        <w:rPr>
          <w:rStyle w:val="CharPartText"/>
          <w:rFonts w:ascii="Times" w:hAnsi="Times" w:cs="Times"/>
          <w:b/>
          <w:sz w:val="28"/>
        </w:rPr>
        <w:lastRenderedPageBreak/>
        <w:t>Part 1</w:t>
      </w:r>
      <w:r w:rsidRPr="006E1EA9">
        <w:rPr>
          <w:rStyle w:val="CharPartText"/>
          <w:rFonts w:ascii="Times" w:hAnsi="Times" w:cs="Times"/>
          <w:b/>
          <w:sz w:val="28"/>
        </w:rPr>
        <w:tab/>
        <w:t>Preliminary</w:t>
      </w:r>
      <w:bookmarkEnd w:id="0"/>
    </w:p>
    <w:p w:rsidR="00045AE7" w:rsidRPr="006E1EA9" w:rsidRDefault="00045AE7" w:rsidP="00045AE7">
      <w:pPr>
        <w:pStyle w:val="HR"/>
        <w:rPr>
          <w:rFonts w:ascii="Times" w:hAnsi="Times" w:cs="Times"/>
        </w:rPr>
      </w:pPr>
      <w:r w:rsidRPr="006E1EA9">
        <w:rPr>
          <w:rFonts w:ascii="Times" w:hAnsi="Times" w:cs="Times"/>
        </w:rPr>
        <w:t>1.</w:t>
      </w:r>
      <w:r w:rsidRPr="006E1EA9">
        <w:rPr>
          <w:rFonts w:ascii="Times" w:hAnsi="Times" w:cs="Times"/>
        </w:rPr>
        <w:tab/>
        <w:t>Name of declaration</w:t>
      </w:r>
    </w:p>
    <w:p w:rsidR="00045AE7" w:rsidRPr="006E1EA9" w:rsidRDefault="00045AE7" w:rsidP="00045AE7">
      <w:pPr>
        <w:pStyle w:val="R1"/>
        <w:rPr>
          <w:rFonts w:ascii="Times" w:hAnsi="Times" w:cs="Times"/>
        </w:rPr>
      </w:pPr>
      <w:r w:rsidRPr="006E1EA9">
        <w:rPr>
          <w:rFonts w:ascii="Times" w:hAnsi="Times" w:cs="Times"/>
        </w:rPr>
        <w:t xml:space="preserve">This declaration is the </w:t>
      </w:r>
      <w:r w:rsidRPr="006E1EA9">
        <w:rPr>
          <w:rFonts w:ascii="Times" w:hAnsi="Times" w:cs="Times"/>
          <w:i/>
        </w:rPr>
        <w:t xml:space="preserve">Social Security (Dependants—Concession Cards) Declaration </w:t>
      </w:r>
      <w:r w:rsidR="006811AE" w:rsidRPr="006E1EA9">
        <w:rPr>
          <w:rFonts w:ascii="Times" w:hAnsi="Times" w:cs="Times"/>
          <w:i/>
        </w:rPr>
        <w:t>2018</w:t>
      </w:r>
      <w:r w:rsidRPr="006E1EA9">
        <w:rPr>
          <w:rFonts w:ascii="Times" w:hAnsi="Times" w:cs="Times"/>
        </w:rPr>
        <w:t>.</w:t>
      </w:r>
      <w:bookmarkStart w:id="3" w:name="_Toc449848712"/>
    </w:p>
    <w:p w:rsidR="00045AE7" w:rsidRPr="006E1EA9" w:rsidRDefault="00045AE7" w:rsidP="00045AE7">
      <w:pPr>
        <w:pStyle w:val="HR"/>
        <w:rPr>
          <w:rFonts w:ascii="Times" w:hAnsi="Times" w:cs="Times"/>
        </w:rPr>
      </w:pPr>
      <w:r w:rsidRPr="006E1EA9">
        <w:rPr>
          <w:rFonts w:ascii="Times" w:hAnsi="Times" w:cs="Times"/>
        </w:rPr>
        <w:t>2.</w:t>
      </w:r>
      <w:r w:rsidRPr="006E1EA9">
        <w:rPr>
          <w:rFonts w:ascii="Times" w:hAnsi="Times" w:cs="Times"/>
        </w:rPr>
        <w:tab/>
        <w:t>Commencement</w:t>
      </w:r>
      <w:bookmarkEnd w:id="3"/>
    </w:p>
    <w:p w:rsidR="00E432B9" w:rsidRDefault="00E432B9" w:rsidP="00926205">
      <w:pPr>
        <w:pStyle w:val="subsection"/>
        <w:numPr>
          <w:ilvl w:val="0"/>
          <w:numId w:val="1"/>
        </w:numPr>
        <w:spacing w:before="0"/>
        <w:jc w:val="both"/>
      </w:pPr>
      <w:r>
        <w:t xml:space="preserve">Each provision of </w:t>
      </w:r>
      <w:r w:rsidRPr="00345009">
        <w:rPr>
          <w:sz w:val="24"/>
          <w:szCs w:val="24"/>
        </w:rPr>
        <w:t>this</w:t>
      </w:r>
      <w:r>
        <w:t xml:space="preserve"> instrument specified in column 1 of the table commences, or is taken to have commenced, in accordance with column 2 of the table. Any other statement in column 2 has effect according to its terms.</w:t>
      </w:r>
    </w:p>
    <w:p w:rsidR="00E432B9" w:rsidRDefault="00E432B9" w:rsidP="00E432B9">
      <w:pPr>
        <w:pStyle w:val="Tabletext"/>
        <w:ind w:left="360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58"/>
        <w:gridCol w:w="4857"/>
        <w:gridCol w:w="2006"/>
      </w:tblGrid>
      <w:tr w:rsidR="00E432B9" w:rsidTr="00595DBE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E432B9" w:rsidRDefault="00E432B9" w:rsidP="00595DBE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Commencement information</w:t>
            </w:r>
          </w:p>
        </w:tc>
      </w:tr>
      <w:tr w:rsidR="00E432B9" w:rsidTr="00595DBE">
        <w:trPr>
          <w:tblHeader/>
        </w:trPr>
        <w:tc>
          <w:tcPr>
            <w:tcW w:w="119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E432B9" w:rsidRDefault="00E432B9" w:rsidP="00595DBE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E432B9" w:rsidRDefault="00E432B9" w:rsidP="00595DBE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E432B9" w:rsidRDefault="00E432B9" w:rsidP="00595DBE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Column 3</w:t>
            </w:r>
          </w:p>
        </w:tc>
      </w:tr>
      <w:tr w:rsidR="00E432B9" w:rsidTr="00595DBE">
        <w:trPr>
          <w:tblHeader/>
        </w:trPr>
        <w:tc>
          <w:tcPr>
            <w:tcW w:w="1196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E432B9" w:rsidRDefault="00E432B9" w:rsidP="00595DBE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E432B9" w:rsidRDefault="00E432B9" w:rsidP="00595DBE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E432B9" w:rsidRDefault="00E432B9" w:rsidP="00595DBE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Date/Details</w:t>
            </w:r>
          </w:p>
        </w:tc>
      </w:tr>
      <w:tr w:rsidR="00E432B9" w:rsidTr="00595DBE">
        <w:tc>
          <w:tcPr>
            <w:tcW w:w="119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E432B9" w:rsidRDefault="00E432B9" w:rsidP="00595DBE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1.  The whole of this instrument</w:t>
            </w:r>
          </w:p>
        </w:tc>
        <w:tc>
          <w:tcPr>
            <w:tcW w:w="269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E432B9" w:rsidRDefault="00E432B9" w:rsidP="00595DBE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1 April 2017</w:t>
            </w:r>
          </w:p>
        </w:tc>
        <w:tc>
          <w:tcPr>
            <w:tcW w:w="111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E432B9" w:rsidRDefault="00E432B9" w:rsidP="00595DBE">
            <w:pPr>
              <w:pStyle w:val="Tabletext"/>
              <w:rPr>
                <w:lang w:eastAsia="en-US"/>
              </w:rPr>
            </w:pPr>
          </w:p>
        </w:tc>
      </w:tr>
    </w:tbl>
    <w:p w:rsidR="00E432B9" w:rsidRDefault="00E432B9" w:rsidP="00E432B9">
      <w:pPr>
        <w:pStyle w:val="notetext"/>
        <w:ind w:left="1020" w:hanging="660"/>
      </w:pPr>
      <w:r>
        <w:rPr>
          <w:snapToGrid w:val="0"/>
        </w:rPr>
        <w:t>Note:</w:t>
      </w:r>
      <w:r>
        <w:rPr>
          <w:snapToGrid w:val="0"/>
        </w:rPr>
        <w:tab/>
        <w:t xml:space="preserve">This table relates only to the provisions of this </w:t>
      </w:r>
      <w:r>
        <w:t xml:space="preserve">instrument </w:t>
      </w:r>
      <w:r>
        <w:rPr>
          <w:snapToGrid w:val="0"/>
        </w:rPr>
        <w:t xml:space="preserve">as originally made. It will not be amended to deal with any later amendments of this </w:t>
      </w:r>
      <w:r>
        <w:t>instrument</w:t>
      </w:r>
      <w:r>
        <w:rPr>
          <w:snapToGrid w:val="0"/>
        </w:rPr>
        <w:t>.</w:t>
      </w:r>
    </w:p>
    <w:p w:rsidR="001B398B" w:rsidRPr="006E1EA9" w:rsidRDefault="00E432B9" w:rsidP="00926205">
      <w:pPr>
        <w:pStyle w:val="subsection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45009">
        <w:rPr>
          <w:sz w:val="24"/>
          <w:szCs w:val="24"/>
        </w:rPr>
        <w:t>Any information in column 3 of the table is not part of this instrument. Information may be inserted in this column, or information in it may be edited, in any published version of this instrument.</w:t>
      </w:r>
      <w:bookmarkStart w:id="4" w:name="_Toc449848713"/>
    </w:p>
    <w:p w:rsidR="00045AE7" w:rsidRPr="006E1EA9" w:rsidRDefault="007E7C4D" w:rsidP="00045AE7">
      <w:pPr>
        <w:pStyle w:val="HR"/>
        <w:rPr>
          <w:rFonts w:ascii="Times" w:hAnsi="Times" w:cs="Times"/>
        </w:rPr>
      </w:pPr>
      <w:r w:rsidRPr="006E1EA9">
        <w:rPr>
          <w:rFonts w:ascii="Times" w:hAnsi="Times" w:cs="Times"/>
        </w:rPr>
        <w:t>3</w:t>
      </w:r>
      <w:r w:rsidR="001B398B" w:rsidRPr="006E1EA9">
        <w:rPr>
          <w:rFonts w:ascii="Times" w:hAnsi="Times" w:cs="Times"/>
        </w:rPr>
        <w:t>.</w:t>
      </w:r>
      <w:r w:rsidR="001B398B" w:rsidRPr="006E1EA9">
        <w:rPr>
          <w:rFonts w:ascii="Times" w:hAnsi="Times" w:cs="Times"/>
        </w:rPr>
        <w:tab/>
      </w:r>
      <w:r w:rsidR="00045AE7" w:rsidRPr="006E1EA9">
        <w:rPr>
          <w:rFonts w:ascii="Times" w:hAnsi="Times" w:cs="Times"/>
        </w:rPr>
        <w:t>Authority</w:t>
      </w:r>
    </w:p>
    <w:p w:rsidR="00045AE7" w:rsidRPr="006E1EA9" w:rsidRDefault="00045AE7" w:rsidP="00437B05">
      <w:pPr>
        <w:pStyle w:val="R1"/>
        <w:spacing w:line="300" w:lineRule="atLeast"/>
        <w:ind w:left="709"/>
        <w:rPr>
          <w:rFonts w:ascii="Times" w:hAnsi="Times" w:cs="Times"/>
        </w:rPr>
      </w:pPr>
      <w:r w:rsidRPr="006E1EA9">
        <w:rPr>
          <w:rFonts w:ascii="Times" w:hAnsi="Times" w:cs="Times"/>
        </w:rPr>
        <w:t xml:space="preserve">This declaration is made under subsection 240B(5) of the </w:t>
      </w:r>
      <w:r w:rsidRPr="006E1EA9">
        <w:rPr>
          <w:rFonts w:ascii="Times" w:hAnsi="Times" w:cs="Times"/>
          <w:i/>
        </w:rPr>
        <w:t>Social Security (Administration) Act 1999</w:t>
      </w:r>
      <w:r w:rsidRPr="006E1EA9">
        <w:rPr>
          <w:rFonts w:ascii="Times" w:hAnsi="Times" w:cs="Times"/>
        </w:rPr>
        <w:t>.</w:t>
      </w:r>
    </w:p>
    <w:p w:rsidR="00045AE7" w:rsidRPr="006E1EA9" w:rsidRDefault="007E7C4D" w:rsidP="00045AE7">
      <w:pPr>
        <w:pStyle w:val="HR"/>
        <w:rPr>
          <w:rFonts w:ascii="Times" w:hAnsi="Times" w:cs="Times"/>
          <w:i/>
        </w:rPr>
      </w:pPr>
      <w:r w:rsidRPr="006E1EA9">
        <w:rPr>
          <w:rFonts w:ascii="Times" w:hAnsi="Times" w:cs="Times"/>
        </w:rPr>
        <w:t>4</w:t>
      </w:r>
      <w:r w:rsidR="00045AE7" w:rsidRPr="006E1EA9">
        <w:rPr>
          <w:rFonts w:ascii="Times" w:hAnsi="Times" w:cs="Times"/>
        </w:rPr>
        <w:t>.</w:t>
      </w:r>
      <w:r w:rsidR="00045AE7" w:rsidRPr="006E1EA9">
        <w:rPr>
          <w:rFonts w:ascii="Times" w:hAnsi="Times" w:cs="Times"/>
        </w:rPr>
        <w:tab/>
        <w:t>Interpretation</w:t>
      </w:r>
    </w:p>
    <w:p w:rsidR="00045AE7" w:rsidRPr="006E1EA9" w:rsidRDefault="00045AE7" w:rsidP="00045AE7">
      <w:pPr>
        <w:pStyle w:val="R2"/>
        <w:rPr>
          <w:rFonts w:ascii="Times" w:hAnsi="Times" w:cs="Times"/>
          <w:bCs/>
          <w:iCs/>
        </w:rPr>
      </w:pPr>
      <w:r w:rsidRPr="006E1EA9">
        <w:rPr>
          <w:rFonts w:ascii="Times" w:hAnsi="Times" w:cs="Times"/>
          <w:b/>
          <w:i/>
        </w:rPr>
        <w:t>Administration Act</w:t>
      </w:r>
      <w:r w:rsidRPr="006E1EA9">
        <w:rPr>
          <w:rFonts w:ascii="Times" w:hAnsi="Times" w:cs="Times"/>
          <w:bCs/>
          <w:iCs/>
        </w:rPr>
        <w:t xml:space="preserve"> means the </w:t>
      </w:r>
      <w:r w:rsidRPr="006E1EA9">
        <w:rPr>
          <w:rFonts w:ascii="Times" w:hAnsi="Times" w:cs="Times"/>
          <w:bCs/>
          <w:i/>
        </w:rPr>
        <w:t>Social Security (Administration) Act 1999</w:t>
      </w:r>
      <w:r w:rsidRPr="006E1EA9">
        <w:rPr>
          <w:rFonts w:ascii="Times" w:hAnsi="Times" w:cs="Times"/>
          <w:bCs/>
          <w:iCs/>
        </w:rPr>
        <w:t>;</w:t>
      </w:r>
    </w:p>
    <w:p w:rsidR="00045AE7" w:rsidRPr="006E1EA9" w:rsidRDefault="00045AE7" w:rsidP="00045AE7">
      <w:pPr>
        <w:pStyle w:val="R2"/>
        <w:rPr>
          <w:rFonts w:ascii="Times" w:hAnsi="Times" w:cs="Times"/>
        </w:rPr>
      </w:pPr>
      <w:r w:rsidRPr="006E1EA9">
        <w:rPr>
          <w:rFonts w:ascii="Times" w:hAnsi="Times" w:cs="Times"/>
          <w:b/>
          <w:i/>
        </w:rPr>
        <w:t>dependant</w:t>
      </w:r>
      <w:r w:rsidRPr="006E1EA9">
        <w:rPr>
          <w:rFonts w:ascii="Times" w:hAnsi="Times" w:cs="Times"/>
        </w:rPr>
        <w:t xml:space="preserve"> has the same meaning as in Part 2A.1 of the </w:t>
      </w:r>
      <w:r w:rsidRPr="006E1EA9">
        <w:rPr>
          <w:rFonts w:ascii="Times" w:hAnsi="Times" w:cs="Times"/>
          <w:i/>
        </w:rPr>
        <w:t>Social Security Act 1991</w:t>
      </w:r>
      <w:r w:rsidRPr="006E1EA9">
        <w:rPr>
          <w:rFonts w:ascii="Times" w:hAnsi="Times" w:cs="Times"/>
          <w:iCs/>
        </w:rPr>
        <w:t>;</w:t>
      </w:r>
    </w:p>
    <w:p w:rsidR="00045AE7" w:rsidRPr="006E1EA9" w:rsidRDefault="00045AE7" w:rsidP="00045AE7">
      <w:pPr>
        <w:pStyle w:val="R2"/>
        <w:rPr>
          <w:rFonts w:ascii="Times" w:hAnsi="Times" w:cs="Times"/>
        </w:rPr>
      </w:pPr>
      <w:r w:rsidRPr="006E1EA9">
        <w:rPr>
          <w:rFonts w:ascii="Times" w:hAnsi="Times" w:cs="Times"/>
          <w:b/>
          <w:i/>
        </w:rPr>
        <w:t>member of a couple</w:t>
      </w:r>
      <w:r w:rsidRPr="006E1EA9">
        <w:rPr>
          <w:rFonts w:ascii="Times" w:hAnsi="Times" w:cs="Times"/>
        </w:rPr>
        <w:t xml:space="preserve"> has the meaning given by subsection 4(1) of the </w:t>
      </w:r>
      <w:r w:rsidRPr="006E1EA9">
        <w:rPr>
          <w:rFonts w:ascii="Times" w:hAnsi="Times" w:cs="Times"/>
          <w:i/>
        </w:rPr>
        <w:t>Social Security Act 1991</w:t>
      </w:r>
      <w:r w:rsidRPr="006E1EA9">
        <w:rPr>
          <w:rFonts w:ascii="Times" w:hAnsi="Times" w:cs="Times"/>
        </w:rPr>
        <w:t>;</w:t>
      </w:r>
    </w:p>
    <w:p w:rsidR="00045AE7" w:rsidRPr="006E1EA9" w:rsidRDefault="00045AE7" w:rsidP="00045AE7">
      <w:pPr>
        <w:pStyle w:val="R2"/>
        <w:rPr>
          <w:rFonts w:ascii="Times" w:hAnsi="Times" w:cs="Times"/>
        </w:rPr>
      </w:pPr>
      <w:r w:rsidRPr="006E1EA9">
        <w:rPr>
          <w:rFonts w:ascii="Times" w:hAnsi="Times" w:cs="Times"/>
          <w:b/>
          <w:i/>
        </w:rPr>
        <w:t>partner</w:t>
      </w:r>
      <w:r w:rsidRPr="006E1EA9">
        <w:rPr>
          <w:rFonts w:ascii="Times" w:hAnsi="Times" w:cs="Times"/>
        </w:rPr>
        <w:t xml:space="preserve"> has the meaning given by subsection 4(1) of the </w:t>
      </w:r>
      <w:r w:rsidRPr="006E1EA9">
        <w:rPr>
          <w:rFonts w:ascii="Times" w:hAnsi="Times" w:cs="Times"/>
          <w:i/>
        </w:rPr>
        <w:t>Social Security Act 1991</w:t>
      </w:r>
      <w:r w:rsidRPr="006E1EA9">
        <w:rPr>
          <w:rFonts w:ascii="Times" w:hAnsi="Times" w:cs="Times"/>
        </w:rPr>
        <w:t>;</w:t>
      </w:r>
    </w:p>
    <w:p w:rsidR="00045AE7" w:rsidRPr="006E1EA9" w:rsidRDefault="00045AE7" w:rsidP="00045AE7">
      <w:pPr>
        <w:pStyle w:val="R1"/>
        <w:rPr>
          <w:rFonts w:ascii="Times" w:hAnsi="Times" w:cs="Times"/>
        </w:rPr>
      </w:pPr>
      <w:r w:rsidRPr="006E1EA9">
        <w:rPr>
          <w:rFonts w:ascii="Times" w:hAnsi="Times" w:cs="Times"/>
          <w:b/>
          <w:i/>
        </w:rPr>
        <w:t>permanent visa</w:t>
      </w:r>
      <w:r w:rsidRPr="006E1EA9">
        <w:rPr>
          <w:rFonts w:ascii="Times" w:hAnsi="Times" w:cs="Times"/>
        </w:rPr>
        <w:t xml:space="preserve"> has the meaning given by subsection 30(1) of the </w:t>
      </w:r>
      <w:r w:rsidRPr="006E1EA9">
        <w:rPr>
          <w:rFonts w:ascii="Times" w:hAnsi="Times" w:cs="Times"/>
          <w:i/>
        </w:rPr>
        <w:t>Migration Act 1958</w:t>
      </w:r>
      <w:r w:rsidRPr="006E1EA9">
        <w:rPr>
          <w:rFonts w:ascii="Times" w:hAnsi="Times" w:cs="Times"/>
          <w:iCs/>
        </w:rPr>
        <w:t>;</w:t>
      </w:r>
    </w:p>
    <w:p w:rsidR="00045AE7" w:rsidRPr="006E1EA9" w:rsidRDefault="00045AE7" w:rsidP="00045AE7">
      <w:pPr>
        <w:pStyle w:val="R1"/>
        <w:rPr>
          <w:rFonts w:ascii="Times" w:hAnsi="Times" w:cs="Times"/>
        </w:rPr>
      </w:pPr>
      <w:proofErr w:type="gramStart"/>
      <w:r w:rsidRPr="006E1EA9">
        <w:rPr>
          <w:rFonts w:ascii="Times" w:hAnsi="Times" w:cs="Times"/>
          <w:b/>
          <w:i/>
        </w:rPr>
        <w:t>protection</w:t>
      </w:r>
      <w:proofErr w:type="gramEnd"/>
      <w:r w:rsidRPr="006E1EA9">
        <w:rPr>
          <w:rFonts w:ascii="Times" w:hAnsi="Times" w:cs="Times"/>
          <w:b/>
          <w:i/>
        </w:rPr>
        <w:t xml:space="preserve"> visa</w:t>
      </w:r>
      <w:r w:rsidRPr="006E1EA9">
        <w:rPr>
          <w:rFonts w:ascii="Times" w:hAnsi="Times" w:cs="Times"/>
        </w:rPr>
        <w:t xml:space="preserve"> has the meaning given by section </w:t>
      </w:r>
      <w:r w:rsidR="00FE1888">
        <w:rPr>
          <w:rFonts w:ascii="Times" w:hAnsi="Times" w:cs="Times"/>
        </w:rPr>
        <w:t>35A</w:t>
      </w:r>
      <w:r w:rsidR="00FE1888" w:rsidRPr="006E1EA9">
        <w:rPr>
          <w:rFonts w:ascii="Times" w:hAnsi="Times" w:cs="Times"/>
        </w:rPr>
        <w:t xml:space="preserve"> </w:t>
      </w:r>
      <w:r w:rsidRPr="006E1EA9">
        <w:rPr>
          <w:rFonts w:ascii="Times" w:hAnsi="Times" w:cs="Times"/>
        </w:rPr>
        <w:t xml:space="preserve">of the </w:t>
      </w:r>
      <w:r w:rsidRPr="006E1EA9">
        <w:rPr>
          <w:rFonts w:ascii="Times" w:hAnsi="Times" w:cs="Times"/>
          <w:i/>
        </w:rPr>
        <w:t>Migration Act 1958</w:t>
      </w:r>
      <w:r w:rsidRPr="006E1EA9">
        <w:rPr>
          <w:rFonts w:ascii="Times" w:hAnsi="Times" w:cs="Times"/>
          <w:iCs/>
        </w:rPr>
        <w:t>;</w:t>
      </w:r>
    </w:p>
    <w:p w:rsidR="00045AE7" w:rsidRPr="006E1EA9" w:rsidRDefault="00045AE7" w:rsidP="00045AE7">
      <w:pPr>
        <w:pStyle w:val="R1"/>
        <w:rPr>
          <w:rFonts w:ascii="Times" w:hAnsi="Times" w:cs="Times"/>
        </w:rPr>
      </w:pPr>
      <w:r w:rsidRPr="006E1EA9">
        <w:rPr>
          <w:rFonts w:ascii="Times" w:hAnsi="Times" w:cs="Times"/>
          <w:b/>
          <w:i/>
        </w:rPr>
        <w:t>temporary visa</w:t>
      </w:r>
      <w:r w:rsidRPr="006E1EA9">
        <w:rPr>
          <w:rFonts w:ascii="Times" w:hAnsi="Times" w:cs="Times"/>
        </w:rPr>
        <w:t xml:space="preserve"> has the meaning given by subsection 30(2) of the </w:t>
      </w:r>
      <w:r w:rsidRPr="006E1EA9">
        <w:rPr>
          <w:rFonts w:ascii="Times" w:hAnsi="Times" w:cs="Times"/>
          <w:i/>
        </w:rPr>
        <w:t>Migration Act 1958</w:t>
      </w:r>
      <w:r w:rsidRPr="006E1EA9">
        <w:rPr>
          <w:rFonts w:ascii="Times" w:hAnsi="Times" w:cs="Times"/>
        </w:rPr>
        <w:t>.</w:t>
      </w:r>
    </w:p>
    <w:p w:rsidR="00045AE7" w:rsidRPr="006E1EA9" w:rsidRDefault="00045AE7" w:rsidP="00045AE7">
      <w:pPr>
        <w:pStyle w:val="R2"/>
        <w:rPr>
          <w:rFonts w:ascii="Times" w:hAnsi="Times" w:cs="Times"/>
        </w:rPr>
      </w:pPr>
    </w:p>
    <w:p w:rsidR="00045AE7" w:rsidRPr="006E1EA9" w:rsidRDefault="00045AE7" w:rsidP="00045AE7">
      <w:pPr>
        <w:pStyle w:val="HP"/>
        <w:keepNext w:val="0"/>
        <w:pageBreakBefore w:val="0"/>
        <w:spacing w:before="240" w:after="240"/>
        <w:ind w:left="1440" w:hanging="1440"/>
        <w:rPr>
          <w:rStyle w:val="CharPartText"/>
          <w:rFonts w:ascii="Times" w:hAnsi="Times" w:cs="Times"/>
          <w:bCs/>
          <w:sz w:val="24"/>
        </w:rPr>
      </w:pPr>
      <w:r w:rsidRPr="006E1EA9">
        <w:rPr>
          <w:rStyle w:val="CharPartText"/>
          <w:rFonts w:ascii="Times" w:hAnsi="Times" w:cs="Times"/>
          <w:sz w:val="28"/>
        </w:rPr>
        <w:br w:type="page"/>
      </w:r>
    </w:p>
    <w:p w:rsidR="00045AE7" w:rsidRPr="006E1EA9" w:rsidRDefault="00045AE7" w:rsidP="00045AE7">
      <w:pPr>
        <w:pStyle w:val="HP"/>
        <w:keepNext w:val="0"/>
        <w:pageBreakBefore w:val="0"/>
        <w:spacing w:before="240" w:after="240"/>
        <w:ind w:left="1440" w:hanging="1440"/>
        <w:rPr>
          <w:rStyle w:val="CharPartText"/>
          <w:rFonts w:ascii="Times" w:hAnsi="Times" w:cs="Times"/>
          <w:b/>
          <w:sz w:val="28"/>
        </w:rPr>
      </w:pPr>
      <w:r w:rsidRPr="006E1EA9">
        <w:rPr>
          <w:rStyle w:val="CharPartText"/>
          <w:rFonts w:ascii="Times" w:hAnsi="Times" w:cs="Times"/>
          <w:b/>
          <w:sz w:val="28"/>
        </w:rPr>
        <w:lastRenderedPageBreak/>
        <w:t>Part 2</w:t>
      </w:r>
      <w:r w:rsidRPr="006E1EA9">
        <w:rPr>
          <w:rStyle w:val="CharPartText"/>
          <w:rFonts w:ascii="Times" w:hAnsi="Times" w:cs="Times"/>
          <w:b/>
          <w:sz w:val="28"/>
        </w:rPr>
        <w:tab/>
        <w:t>Dependants for Holders of Pensioner Concession Card</w:t>
      </w:r>
      <w:bookmarkEnd w:id="4"/>
      <w:r w:rsidRPr="006E1EA9">
        <w:rPr>
          <w:rStyle w:val="CharPartText"/>
          <w:rFonts w:ascii="Times" w:hAnsi="Times" w:cs="Times"/>
          <w:b/>
          <w:sz w:val="28"/>
        </w:rPr>
        <w:t xml:space="preserve"> or Health Care Card</w:t>
      </w:r>
    </w:p>
    <w:p w:rsidR="00045AE7" w:rsidRPr="006E1EA9" w:rsidRDefault="007E7C4D" w:rsidP="00045AE7">
      <w:pPr>
        <w:pStyle w:val="HR"/>
        <w:rPr>
          <w:rFonts w:ascii="Times" w:hAnsi="Times" w:cs="Times"/>
        </w:rPr>
      </w:pPr>
      <w:r w:rsidRPr="006E1EA9">
        <w:rPr>
          <w:rFonts w:ascii="Times" w:hAnsi="Times" w:cs="Times"/>
        </w:rPr>
        <w:t>5</w:t>
      </w:r>
      <w:r w:rsidR="00045AE7" w:rsidRPr="006E1EA9">
        <w:rPr>
          <w:rFonts w:ascii="Times" w:hAnsi="Times" w:cs="Times"/>
        </w:rPr>
        <w:t>.</w:t>
      </w:r>
      <w:r w:rsidR="00045AE7" w:rsidRPr="006E1EA9">
        <w:rPr>
          <w:rFonts w:ascii="Times" w:hAnsi="Times" w:cs="Times"/>
        </w:rPr>
        <w:tab/>
        <w:t>Dependants for pensioner concession card or health care card purposes</w:t>
      </w:r>
    </w:p>
    <w:p w:rsidR="00045AE7" w:rsidRPr="006E1EA9" w:rsidRDefault="00045AE7" w:rsidP="00437B05">
      <w:pPr>
        <w:pStyle w:val="R1"/>
        <w:spacing w:beforeLines="120" w:before="288"/>
        <w:rPr>
          <w:rFonts w:ascii="Times" w:hAnsi="Times" w:cs="Times"/>
          <w:i/>
        </w:rPr>
      </w:pPr>
      <w:r w:rsidRPr="006E1EA9">
        <w:rPr>
          <w:rFonts w:ascii="Times" w:hAnsi="Times" w:cs="Times"/>
          <w:i/>
        </w:rPr>
        <w:t>Temporary visa holder</w:t>
      </w:r>
    </w:p>
    <w:p w:rsidR="00045AE7" w:rsidRPr="006E1EA9" w:rsidRDefault="00045AE7" w:rsidP="00B94643">
      <w:pPr>
        <w:pStyle w:val="R1"/>
        <w:spacing w:beforeLines="120" w:before="288"/>
        <w:ind w:hanging="720"/>
        <w:rPr>
          <w:rFonts w:ascii="Times" w:hAnsi="Times" w:cs="Times"/>
        </w:rPr>
      </w:pPr>
      <w:r w:rsidRPr="006E1EA9">
        <w:rPr>
          <w:rFonts w:ascii="Times" w:hAnsi="Times" w:cs="Times"/>
        </w:rPr>
        <w:t>(1)</w:t>
      </w:r>
      <w:r w:rsidRPr="006E1EA9">
        <w:rPr>
          <w:rFonts w:ascii="Times" w:hAnsi="Times" w:cs="Times"/>
        </w:rPr>
        <w:tab/>
        <w:t>A person who:</w:t>
      </w:r>
      <w:r w:rsidRPr="006E1EA9">
        <w:rPr>
          <w:rFonts w:ascii="Times" w:hAnsi="Times" w:cs="Times"/>
        </w:rPr>
        <w:tab/>
      </w:r>
    </w:p>
    <w:p w:rsidR="00045AE7" w:rsidRPr="006E1EA9" w:rsidRDefault="00045AE7" w:rsidP="00437B05">
      <w:pPr>
        <w:pStyle w:val="R1"/>
        <w:spacing w:beforeLines="120" w:before="288"/>
        <w:ind w:left="1440" w:hanging="720"/>
        <w:rPr>
          <w:rFonts w:ascii="Times" w:hAnsi="Times" w:cs="Times"/>
        </w:rPr>
      </w:pPr>
      <w:r w:rsidRPr="006E1EA9">
        <w:rPr>
          <w:rFonts w:ascii="Times" w:hAnsi="Times" w:cs="Times"/>
        </w:rPr>
        <w:t>(</w:t>
      </w:r>
      <w:r w:rsidR="00FE1888">
        <w:rPr>
          <w:rFonts w:ascii="Times" w:hAnsi="Times" w:cs="Times"/>
        </w:rPr>
        <w:t>a</w:t>
      </w:r>
      <w:r w:rsidRPr="006E1EA9">
        <w:rPr>
          <w:rFonts w:ascii="Times" w:hAnsi="Times" w:cs="Times"/>
        </w:rPr>
        <w:t>)</w:t>
      </w:r>
      <w:r w:rsidRPr="006E1EA9">
        <w:rPr>
          <w:rFonts w:ascii="Times" w:hAnsi="Times" w:cs="Times"/>
        </w:rPr>
        <w:tab/>
      </w:r>
      <w:proofErr w:type="gramStart"/>
      <w:r w:rsidRPr="006E1EA9">
        <w:rPr>
          <w:rFonts w:ascii="Times" w:hAnsi="Times" w:cs="Times"/>
        </w:rPr>
        <w:t>is</w:t>
      </w:r>
      <w:proofErr w:type="gramEnd"/>
      <w:r w:rsidRPr="006E1EA9">
        <w:rPr>
          <w:rFonts w:ascii="Times" w:hAnsi="Times" w:cs="Times"/>
        </w:rPr>
        <w:t xml:space="preserve"> the holder of a temporary visa; and</w:t>
      </w:r>
    </w:p>
    <w:p w:rsidR="00045AE7" w:rsidRPr="006E1EA9" w:rsidRDefault="00045AE7" w:rsidP="00437B05">
      <w:pPr>
        <w:pStyle w:val="R2"/>
        <w:spacing w:beforeLines="120" w:before="288"/>
        <w:ind w:left="1440" w:hanging="720"/>
        <w:rPr>
          <w:rFonts w:ascii="Times" w:hAnsi="Times" w:cs="Times"/>
        </w:rPr>
      </w:pPr>
      <w:r w:rsidRPr="006E1EA9">
        <w:rPr>
          <w:rFonts w:ascii="Times" w:hAnsi="Times" w:cs="Times"/>
        </w:rPr>
        <w:t>(</w:t>
      </w:r>
      <w:r w:rsidR="00FE1888">
        <w:rPr>
          <w:rFonts w:ascii="Times" w:hAnsi="Times" w:cs="Times"/>
        </w:rPr>
        <w:t>b</w:t>
      </w:r>
      <w:r w:rsidRPr="006E1EA9">
        <w:rPr>
          <w:rFonts w:ascii="Times" w:hAnsi="Times" w:cs="Times"/>
        </w:rPr>
        <w:t>)</w:t>
      </w:r>
      <w:r w:rsidRPr="006E1EA9">
        <w:rPr>
          <w:rFonts w:ascii="Times" w:hAnsi="Times" w:cs="Times"/>
        </w:rPr>
        <w:tab/>
      </w:r>
      <w:proofErr w:type="gramStart"/>
      <w:r w:rsidRPr="006E1EA9">
        <w:rPr>
          <w:rFonts w:ascii="Times" w:hAnsi="Times" w:cs="Times"/>
        </w:rPr>
        <w:t>has</w:t>
      </w:r>
      <w:proofErr w:type="gramEnd"/>
      <w:r w:rsidRPr="006E1EA9">
        <w:rPr>
          <w:rFonts w:ascii="Times" w:hAnsi="Times" w:cs="Times"/>
        </w:rPr>
        <w:t xml:space="preserve"> applied for a permanent visa and the application has not been withdrawn or otherwise finally determined; and</w:t>
      </w:r>
    </w:p>
    <w:p w:rsidR="00045AE7" w:rsidRDefault="00045AE7" w:rsidP="00437B05">
      <w:pPr>
        <w:pStyle w:val="R2"/>
        <w:spacing w:beforeLines="120" w:before="288"/>
        <w:ind w:left="1440" w:hanging="720"/>
        <w:rPr>
          <w:rFonts w:ascii="Times" w:hAnsi="Times" w:cs="Times"/>
        </w:rPr>
      </w:pPr>
      <w:r w:rsidRPr="006E1EA9">
        <w:rPr>
          <w:rFonts w:ascii="Times" w:hAnsi="Times" w:cs="Times"/>
        </w:rPr>
        <w:t>(</w:t>
      </w:r>
      <w:r w:rsidR="00FE1888">
        <w:rPr>
          <w:rFonts w:ascii="Times" w:hAnsi="Times" w:cs="Times"/>
        </w:rPr>
        <w:t>c</w:t>
      </w:r>
      <w:r w:rsidRPr="006E1EA9">
        <w:rPr>
          <w:rFonts w:ascii="Times" w:hAnsi="Times" w:cs="Times"/>
        </w:rPr>
        <w:t>)</w:t>
      </w:r>
      <w:r w:rsidRPr="006E1EA9">
        <w:rPr>
          <w:rFonts w:ascii="Times" w:hAnsi="Times" w:cs="Times"/>
        </w:rPr>
        <w:tab/>
      </w:r>
      <w:proofErr w:type="gramStart"/>
      <w:r w:rsidRPr="006E1EA9">
        <w:rPr>
          <w:rFonts w:ascii="Times" w:hAnsi="Times" w:cs="Times"/>
        </w:rPr>
        <w:t>has</w:t>
      </w:r>
      <w:proofErr w:type="gramEnd"/>
      <w:r w:rsidRPr="006E1EA9">
        <w:rPr>
          <w:rFonts w:ascii="Times" w:hAnsi="Times" w:cs="Times"/>
        </w:rPr>
        <w:t xml:space="preserve"> not made an application for a protection visa (whether or not the person has applied for any other visa), other than an application that has been withdrawn or otherwise finally determined;</w:t>
      </w:r>
      <w:r w:rsidR="00FE1888">
        <w:rPr>
          <w:rFonts w:ascii="Times" w:hAnsi="Times" w:cs="Times"/>
        </w:rPr>
        <w:t xml:space="preserve"> and</w:t>
      </w:r>
    </w:p>
    <w:p w:rsidR="00FE1888" w:rsidRPr="006E1EA9" w:rsidRDefault="00FE1888" w:rsidP="00437B05">
      <w:pPr>
        <w:pStyle w:val="R2"/>
        <w:spacing w:beforeLines="120" w:before="288"/>
        <w:ind w:left="1440" w:hanging="720"/>
        <w:rPr>
          <w:rFonts w:ascii="Times" w:hAnsi="Times" w:cs="Times"/>
        </w:rPr>
      </w:pPr>
      <w:r>
        <w:rPr>
          <w:rFonts w:ascii="Times" w:hAnsi="Times" w:cs="Times"/>
        </w:rPr>
        <w:t>(d)</w:t>
      </w:r>
      <w:r>
        <w:rPr>
          <w:rFonts w:ascii="Times" w:hAnsi="Times" w:cs="Times"/>
        </w:rPr>
        <w:tab/>
      </w:r>
      <w:proofErr w:type="gramStart"/>
      <w:r>
        <w:rPr>
          <w:rFonts w:ascii="Times" w:hAnsi="Times" w:cs="Times"/>
        </w:rPr>
        <w:t>is</w:t>
      </w:r>
      <w:proofErr w:type="gramEnd"/>
      <w:r>
        <w:rPr>
          <w:rFonts w:ascii="Times" w:hAnsi="Times" w:cs="Times"/>
        </w:rPr>
        <w:t>, or has been, in Australia as the holder of a temporary visa</w:t>
      </w:r>
    </w:p>
    <w:p w:rsidR="00045AE7" w:rsidRDefault="00045AE7" w:rsidP="00B94643">
      <w:pPr>
        <w:pStyle w:val="R1"/>
        <w:spacing w:beforeLines="120" w:before="288"/>
        <w:ind w:hanging="720"/>
        <w:jc w:val="left"/>
        <w:rPr>
          <w:rFonts w:ascii="Times" w:hAnsi="Times" w:cs="Times"/>
        </w:rPr>
      </w:pPr>
      <w:r w:rsidRPr="006E1EA9">
        <w:rPr>
          <w:rFonts w:ascii="Times" w:hAnsi="Times" w:cs="Times"/>
        </w:rPr>
        <w:tab/>
      </w:r>
      <w:proofErr w:type="gramStart"/>
      <w:r w:rsidRPr="006E1EA9">
        <w:rPr>
          <w:rFonts w:ascii="Times" w:hAnsi="Times" w:cs="Times"/>
        </w:rPr>
        <w:t>is</w:t>
      </w:r>
      <w:proofErr w:type="gramEnd"/>
      <w:r w:rsidRPr="006E1EA9">
        <w:rPr>
          <w:rFonts w:ascii="Times" w:hAnsi="Times" w:cs="Times"/>
        </w:rPr>
        <w:t xml:space="preserve"> declared to be a person to whom subparagraph 240B(4)(a)(iii) of the Administration</w:t>
      </w:r>
      <w:r w:rsidR="00FE1888">
        <w:rPr>
          <w:rFonts w:ascii="Times" w:hAnsi="Times" w:cs="Times"/>
        </w:rPr>
        <w:t> </w:t>
      </w:r>
      <w:r w:rsidRPr="006E1EA9">
        <w:rPr>
          <w:rFonts w:ascii="Times" w:hAnsi="Times" w:cs="Times"/>
        </w:rPr>
        <w:t>Act applies.</w:t>
      </w:r>
    </w:p>
    <w:p w:rsidR="00B94643" w:rsidRPr="00B94643" w:rsidRDefault="00B94643" w:rsidP="00B94643">
      <w:pPr>
        <w:pStyle w:val="R2"/>
      </w:pPr>
    </w:p>
    <w:p w:rsidR="00045AE7" w:rsidRPr="006E1EA9" w:rsidRDefault="00045AE7" w:rsidP="00437B05">
      <w:pPr>
        <w:pStyle w:val="R1"/>
        <w:spacing w:beforeLines="120" w:before="288"/>
        <w:rPr>
          <w:rFonts w:ascii="Times" w:hAnsi="Times" w:cs="Times"/>
          <w:i/>
        </w:rPr>
      </w:pPr>
      <w:r w:rsidRPr="006E1EA9">
        <w:rPr>
          <w:rFonts w:ascii="Times" w:hAnsi="Times" w:cs="Times"/>
          <w:i/>
        </w:rPr>
        <w:t>Other visa holders</w:t>
      </w:r>
    </w:p>
    <w:p w:rsidR="00045AE7" w:rsidRPr="006E1EA9" w:rsidRDefault="00045AE7" w:rsidP="00437B05">
      <w:pPr>
        <w:pStyle w:val="R1"/>
        <w:spacing w:beforeLines="120" w:before="288"/>
        <w:ind w:hanging="720"/>
        <w:rPr>
          <w:rFonts w:ascii="Times" w:hAnsi="Times" w:cs="Times"/>
        </w:rPr>
      </w:pPr>
      <w:r w:rsidRPr="006E1EA9">
        <w:rPr>
          <w:rFonts w:ascii="Times" w:hAnsi="Times" w:cs="Times"/>
        </w:rPr>
        <w:t>(</w:t>
      </w:r>
      <w:r w:rsidR="00307619" w:rsidRPr="006E1EA9">
        <w:rPr>
          <w:rFonts w:ascii="Times" w:hAnsi="Times" w:cs="Times"/>
        </w:rPr>
        <w:t>2</w:t>
      </w:r>
      <w:r w:rsidRPr="006E1EA9">
        <w:rPr>
          <w:rFonts w:ascii="Times" w:hAnsi="Times" w:cs="Times"/>
        </w:rPr>
        <w:t>)</w:t>
      </w:r>
      <w:r w:rsidRPr="006E1EA9">
        <w:rPr>
          <w:rFonts w:ascii="Times" w:hAnsi="Times" w:cs="Times"/>
        </w:rPr>
        <w:tab/>
        <w:t>A person who:</w:t>
      </w:r>
    </w:p>
    <w:p w:rsidR="00045AE7" w:rsidRPr="006E1EA9" w:rsidRDefault="00045AE7" w:rsidP="00437B05">
      <w:pPr>
        <w:pStyle w:val="HR"/>
        <w:spacing w:beforeLines="120" w:before="288"/>
        <w:ind w:left="1440"/>
        <w:jc w:val="both"/>
        <w:rPr>
          <w:rFonts w:ascii="Times" w:hAnsi="Times" w:cs="Times"/>
          <w:b w:val="0"/>
        </w:rPr>
      </w:pPr>
      <w:r w:rsidRPr="006E1EA9">
        <w:rPr>
          <w:rFonts w:ascii="Times" w:hAnsi="Times" w:cs="Times"/>
          <w:b w:val="0"/>
        </w:rPr>
        <w:t>(</w:t>
      </w:r>
      <w:r w:rsidR="00FE1888">
        <w:rPr>
          <w:rFonts w:ascii="Times" w:hAnsi="Times" w:cs="Times"/>
          <w:b w:val="0"/>
        </w:rPr>
        <w:t>a</w:t>
      </w:r>
      <w:r w:rsidRPr="006E1EA9">
        <w:rPr>
          <w:rFonts w:ascii="Times" w:hAnsi="Times" w:cs="Times"/>
          <w:b w:val="0"/>
        </w:rPr>
        <w:t>)</w:t>
      </w:r>
      <w:r w:rsidRPr="006E1EA9">
        <w:rPr>
          <w:rFonts w:ascii="Times" w:hAnsi="Times" w:cs="Times"/>
          <w:b w:val="0"/>
        </w:rPr>
        <w:tab/>
      </w:r>
      <w:proofErr w:type="gramStart"/>
      <w:r w:rsidRPr="006E1EA9">
        <w:rPr>
          <w:rFonts w:ascii="Times" w:hAnsi="Times" w:cs="Times"/>
          <w:b w:val="0"/>
        </w:rPr>
        <w:t>is</w:t>
      </w:r>
      <w:proofErr w:type="gramEnd"/>
      <w:r w:rsidRPr="006E1EA9">
        <w:rPr>
          <w:rFonts w:ascii="Times" w:hAnsi="Times" w:cs="Times"/>
          <w:b w:val="0"/>
        </w:rPr>
        <w:t xml:space="preserve"> the holder of any of a:</w:t>
      </w:r>
    </w:p>
    <w:p w:rsidR="00045AE7" w:rsidRPr="006E1EA9" w:rsidRDefault="002C0299" w:rsidP="00437B05">
      <w:pPr>
        <w:pStyle w:val="R1"/>
        <w:spacing w:beforeLines="120" w:before="288"/>
        <w:ind w:left="2160" w:hanging="720"/>
        <w:rPr>
          <w:rFonts w:ascii="Times" w:hAnsi="Times" w:cs="Times"/>
        </w:rPr>
      </w:pPr>
      <w:r w:rsidRPr="006E1EA9" w:rsidDel="002C0299">
        <w:rPr>
          <w:rFonts w:ascii="Times" w:hAnsi="Times" w:cs="Times"/>
        </w:rPr>
        <w:t xml:space="preserve"> </w:t>
      </w:r>
      <w:r w:rsidR="00045AE7" w:rsidRPr="006E1EA9">
        <w:rPr>
          <w:rFonts w:ascii="Times" w:hAnsi="Times" w:cs="Times"/>
        </w:rPr>
        <w:t>(i)</w:t>
      </w:r>
      <w:r w:rsidR="00045AE7" w:rsidRPr="006E1EA9">
        <w:rPr>
          <w:rFonts w:ascii="Times" w:hAnsi="Times" w:cs="Times"/>
        </w:rPr>
        <w:tab/>
      </w:r>
      <w:proofErr w:type="gramStart"/>
      <w:r w:rsidR="00045AE7" w:rsidRPr="006E1EA9">
        <w:rPr>
          <w:rFonts w:ascii="Times" w:hAnsi="Times" w:cs="Times"/>
        </w:rPr>
        <w:t>subclass</w:t>
      </w:r>
      <w:proofErr w:type="gramEnd"/>
      <w:r w:rsidR="00045AE7" w:rsidRPr="006E1EA9">
        <w:rPr>
          <w:rFonts w:ascii="Times" w:hAnsi="Times" w:cs="Times"/>
        </w:rPr>
        <w:t xml:space="preserve"> 449 (Humanitarian Stay</w:t>
      </w:r>
      <w:r w:rsidR="00FE1888">
        <w:rPr>
          <w:rFonts w:ascii="Times" w:hAnsi="Times" w:cs="Times"/>
        </w:rPr>
        <w:t xml:space="preserve"> (Temporary)</w:t>
      </w:r>
      <w:r w:rsidR="00045AE7" w:rsidRPr="006E1EA9">
        <w:rPr>
          <w:rFonts w:ascii="Times" w:hAnsi="Times" w:cs="Times"/>
        </w:rPr>
        <w:t>) visa;</w:t>
      </w:r>
    </w:p>
    <w:p w:rsidR="00307619" w:rsidRPr="006E1EA9" w:rsidRDefault="00045AE7" w:rsidP="00437B05">
      <w:pPr>
        <w:pStyle w:val="R2"/>
        <w:spacing w:beforeLines="120" w:before="288"/>
        <w:ind w:left="2160" w:hanging="720"/>
        <w:rPr>
          <w:rFonts w:ascii="Times" w:hAnsi="Times" w:cs="Times"/>
        </w:rPr>
      </w:pPr>
      <w:r w:rsidRPr="006E1EA9">
        <w:rPr>
          <w:rFonts w:ascii="Times" w:hAnsi="Times" w:cs="Times"/>
        </w:rPr>
        <w:t>(ii)</w:t>
      </w:r>
      <w:r w:rsidRPr="006E1EA9">
        <w:rPr>
          <w:rFonts w:ascii="Times" w:hAnsi="Times" w:cs="Times"/>
        </w:rPr>
        <w:tab/>
      </w:r>
      <w:proofErr w:type="gramStart"/>
      <w:r w:rsidR="00307619" w:rsidRPr="006E1EA9">
        <w:rPr>
          <w:rFonts w:ascii="Times" w:hAnsi="Times" w:cs="Times"/>
        </w:rPr>
        <w:t>subclass</w:t>
      </w:r>
      <w:proofErr w:type="gramEnd"/>
      <w:r w:rsidR="00307619" w:rsidRPr="006E1EA9">
        <w:rPr>
          <w:rFonts w:ascii="Times" w:hAnsi="Times" w:cs="Times"/>
        </w:rPr>
        <w:t xml:space="preserve"> 785 (Temporary Protection) visa;</w:t>
      </w:r>
    </w:p>
    <w:p w:rsidR="00045AE7" w:rsidRPr="006E1EA9" w:rsidRDefault="00307619" w:rsidP="00437B05">
      <w:pPr>
        <w:pStyle w:val="R2"/>
        <w:spacing w:beforeLines="120" w:before="288"/>
        <w:ind w:left="2160" w:hanging="720"/>
        <w:rPr>
          <w:rFonts w:ascii="Times" w:hAnsi="Times" w:cs="Times"/>
        </w:rPr>
      </w:pPr>
      <w:r w:rsidRPr="006E1EA9">
        <w:rPr>
          <w:rFonts w:ascii="Times" w:hAnsi="Times" w:cs="Times"/>
        </w:rPr>
        <w:t>(iii)</w:t>
      </w:r>
      <w:r w:rsidRPr="006E1EA9">
        <w:rPr>
          <w:rFonts w:ascii="Times" w:hAnsi="Times" w:cs="Times"/>
        </w:rPr>
        <w:tab/>
      </w:r>
      <w:proofErr w:type="gramStart"/>
      <w:r w:rsidR="00045AE7" w:rsidRPr="006E1EA9">
        <w:rPr>
          <w:rFonts w:ascii="Times" w:hAnsi="Times" w:cs="Times"/>
        </w:rPr>
        <w:t>subclass</w:t>
      </w:r>
      <w:proofErr w:type="gramEnd"/>
      <w:r w:rsidR="00045AE7" w:rsidRPr="006E1EA9">
        <w:rPr>
          <w:rFonts w:ascii="Times" w:hAnsi="Times" w:cs="Times"/>
        </w:rPr>
        <w:t xml:space="preserve"> 786 (</w:t>
      </w:r>
      <w:r w:rsidR="00FE1888">
        <w:rPr>
          <w:rFonts w:ascii="Times" w:hAnsi="Times" w:cs="Times"/>
        </w:rPr>
        <w:t>Temporary (</w:t>
      </w:r>
      <w:r w:rsidR="00045AE7" w:rsidRPr="006E1EA9">
        <w:rPr>
          <w:rFonts w:ascii="Times" w:hAnsi="Times" w:cs="Times"/>
        </w:rPr>
        <w:t>Humanitarian Concern</w:t>
      </w:r>
      <w:r w:rsidR="00FE1888">
        <w:rPr>
          <w:rFonts w:ascii="Times" w:hAnsi="Times" w:cs="Times"/>
        </w:rPr>
        <w:t>)</w:t>
      </w:r>
      <w:r w:rsidR="00045AE7" w:rsidRPr="006E1EA9">
        <w:rPr>
          <w:rFonts w:ascii="Times" w:hAnsi="Times" w:cs="Times"/>
        </w:rPr>
        <w:t>) visa;</w:t>
      </w:r>
      <w:r w:rsidRPr="006E1EA9">
        <w:rPr>
          <w:rFonts w:ascii="Times" w:hAnsi="Times" w:cs="Times"/>
        </w:rPr>
        <w:t xml:space="preserve"> or</w:t>
      </w:r>
    </w:p>
    <w:p w:rsidR="006811AE" w:rsidRDefault="006154BF" w:rsidP="006811AE">
      <w:pPr>
        <w:pStyle w:val="R2"/>
        <w:spacing w:beforeLines="120" w:before="288"/>
        <w:ind w:left="2160" w:hanging="720"/>
        <w:rPr>
          <w:rFonts w:ascii="Times" w:hAnsi="Times" w:cs="Times"/>
        </w:rPr>
      </w:pPr>
      <w:r w:rsidRPr="006E1EA9">
        <w:rPr>
          <w:rFonts w:ascii="Times" w:hAnsi="Times" w:cs="Times"/>
        </w:rPr>
        <w:t>(</w:t>
      </w:r>
      <w:r w:rsidR="00307619" w:rsidRPr="006E1EA9">
        <w:rPr>
          <w:rFonts w:ascii="Times" w:hAnsi="Times" w:cs="Times"/>
        </w:rPr>
        <w:t>iv</w:t>
      </w:r>
      <w:r w:rsidRPr="006E1EA9">
        <w:rPr>
          <w:rFonts w:ascii="Times" w:hAnsi="Times" w:cs="Times"/>
        </w:rPr>
        <w:t>)</w:t>
      </w:r>
      <w:r w:rsidRPr="006E1EA9">
        <w:rPr>
          <w:rFonts w:ascii="Times" w:hAnsi="Times" w:cs="Times"/>
        </w:rPr>
        <w:tab/>
      </w:r>
      <w:proofErr w:type="gramStart"/>
      <w:r w:rsidRPr="006E1EA9">
        <w:rPr>
          <w:rFonts w:ascii="Times" w:hAnsi="Times" w:cs="Times"/>
        </w:rPr>
        <w:t>subclass</w:t>
      </w:r>
      <w:proofErr w:type="gramEnd"/>
      <w:r w:rsidRPr="006E1EA9">
        <w:rPr>
          <w:rFonts w:ascii="Times" w:hAnsi="Times" w:cs="Times"/>
        </w:rPr>
        <w:t xml:space="preserve"> 790 (Safe Haven Enterprise) visa</w:t>
      </w:r>
      <w:r w:rsidR="006811AE" w:rsidRPr="006E1EA9">
        <w:rPr>
          <w:rFonts w:ascii="Times" w:hAnsi="Times" w:cs="Times"/>
        </w:rPr>
        <w:t xml:space="preserve">; </w:t>
      </w:r>
      <w:r w:rsidR="00FE1888">
        <w:rPr>
          <w:rFonts w:ascii="Times" w:hAnsi="Times" w:cs="Times"/>
        </w:rPr>
        <w:t>and</w:t>
      </w:r>
    </w:p>
    <w:p w:rsidR="00FE1888" w:rsidRPr="006E1EA9" w:rsidRDefault="00FE1888" w:rsidP="00B94643">
      <w:pPr>
        <w:pStyle w:val="R2"/>
        <w:spacing w:beforeLines="120" w:before="288"/>
        <w:rPr>
          <w:rFonts w:ascii="Times" w:hAnsi="Times" w:cs="Times"/>
        </w:rPr>
      </w:pPr>
      <w:r>
        <w:rPr>
          <w:rFonts w:ascii="Times" w:hAnsi="Times" w:cs="Times"/>
        </w:rPr>
        <w:t>(b)</w:t>
      </w:r>
      <w:r>
        <w:rPr>
          <w:rFonts w:ascii="Times" w:hAnsi="Times" w:cs="Times"/>
        </w:rPr>
        <w:tab/>
      </w:r>
      <w:proofErr w:type="gramStart"/>
      <w:r>
        <w:rPr>
          <w:rFonts w:ascii="Times" w:hAnsi="Times" w:cs="Times"/>
        </w:rPr>
        <w:t>is</w:t>
      </w:r>
      <w:proofErr w:type="gramEnd"/>
      <w:r>
        <w:rPr>
          <w:rFonts w:ascii="Times" w:hAnsi="Times" w:cs="Times"/>
        </w:rPr>
        <w:t>, or has been, in Australia as the holder of a relevant visa</w:t>
      </w:r>
    </w:p>
    <w:p w:rsidR="00045AE7" w:rsidRPr="006E1EA9" w:rsidRDefault="00045AE7" w:rsidP="00437B05">
      <w:pPr>
        <w:pStyle w:val="R2"/>
        <w:spacing w:beforeLines="120" w:before="288"/>
        <w:ind w:hanging="720"/>
        <w:rPr>
          <w:rFonts w:ascii="Times" w:hAnsi="Times" w:cs="Times"/>
        </w:rPr>
      </w:pPr>
      <w:r w:rsidRPr="006E1EA9">
        <w:rPr>
          <w:rFonts w:ascii="Times" w:hAnsi="Times" w:cs="Times"/>
        </w:rPr>
        <w:tab/>
      </w:r>
      <w:proofErr w:type="gramStart"/>
      <w:r w:rsidRPr="006E1EA9">
        <w:rPr>
          <w:rFonts w:ascii="Times" w:hAnsi="Times" w:cs="Times"/>
        </w:rPr>
        <w:t>is</w:t>
      </w:r>
      <w:proofErr w:type="gramEnd"/>
      <w:r w:rsidRPr="006E1EA9">
        <w:rPr>
          <w:rFonts w:ascii="Times" w:hAnsi="Times" w:cs="Times"/>
        </w:rPr>
        <w:t xml:space="preserve"> declared to be a person to whom subparagraph 240B(4)(a)(iii) of the Administration Act applies.</w:t>
      </w:r>
    </w:p>
    <w:p w:rsidR="00045AE7" w:rsidRPr="006E1EA9" w:rsidRDefault="00045AE7" w:rsidP="00045AE7">
      <w:pPr>
        <w:pStyle w:val="R2"/>
        <w:spacing w:before="0"/>
        <w:ind w:left="1440" w:hanging="720"/>
        <w:rPr>
          <w:rFonts w:ascii="Times" w:hAnsi="Times" w:cs="Times"/>
        </w:rPr>
      </w:pPr>
    </w:p>
    <w:p w:rsidR="007B0256" w:rsidRPr="006E1EA9" w:rsidRDefault="007B0256" w:rsidP="00B91E3E">
      <w:pPr>
        <w:rPr>
          <w:rFonts w:cs="Times"/>
        </w:rPr>
      </w:pPr>
    </w:p>
    <w:sectPr w:rsidR="007B0256" w:rsidRPr="006E1EA9" w:rsidSect="0030398B">
      <w:headerReference w:type="default" r:id="rId12"/>
      <w:footerReference w:type="even" r:id="rId13"/>
      <w:type w:val="continuous"/>
      <w:pgSz w:w="11901" w:h="16840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B6F" w:rsidRDefault="00053B6F" w:rsidP="0030398B">
      <w:r>
        <w:separator/>
      </w:r>
    </w:p>
  </w:endnote>
  <w:endnote w:type="continuationSeparator" w:id="0">
    <w:p w:rsidR="00053B6F" w:rsidRDefault="00053B6F" w:rsidP="00303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98B" w:rsidRDefault="0030398B">
    <w:pPr>
      <w:pStyle w:val="Footer"/>
      <w:pBdr>
        <w:top w:val="single" w:sz="4" w:space="1" w:color="auto"/>
      </w:pBdr>
      <w:rPr>
        <w:rFonts w:ascii="Arial" w:hAnsi="Arial" w:cs="Arial"/>
        <w:sz w:val="20"/>
      </w:rPr>
    </w:pPr>
  </w:p>
  <w:p w:rsidR="0030398B" w:rsidRDefault="0030398B">
    <w:pPr>
      <w:pStyle w:val="Footer"/>
      <w:tabs>
        <w:tab w:val="clear" w:pos="4153"/>
        <w:tab w:val="clear" w:pos="8306"/>
        <w:tab w:val="left" w:pos="6480"/>
      </w:tabs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B6F" w:rsidRDefault="00053B6F" w:rsidP="0030398B">
      <w:r>
        <w:separator/>
      </w:r>
    </w:p>
  </w:footnote>
  <w:footnote w:type="continuationSeparator" w:id="0">
    <w:p w:rsidR="00053B6F" w:rsidRDefault="00053B6F" w:rsidP="00303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98B" w:rsidRDefault="0030398B">
    <w:pPr>
      <w:pStyle w:val="Header"/>
      <w:tabs>
        <w:tab w:val="clear" w:pos="4819"/>
        <w:tab w:val="clear" w:pos="90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047F5"/>
    <w:multiLevelType w:val="hybridMultilevel"/>
    <w:tmpl w:val="47B08430"/>
    <w:lvl w:ilvl="0" w:tplc="3C18C5B4">
      <w:start w:val="1"/>
      <w:numFmt w:val="decimal"/>
      <w:lvlText w:val="(%1)"/>
      <w:lvlJc w:val="left"/>
      <w:pPr>
        <w:ind w:left="1020" w:hanging="6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AE7"/>
    <w:rsid w:val="00005633"/>
    <w:rsid w:val="00007B0B"/>
    <w:rsid w:val="00045AE7"/>
    <w:rsid w:val="00053B6F"/>
    <w:rsid w:val="000E0D2C"/>
    <w:rsid w:val="000E3DB8"/>
    <w:rsid w:val="001B398B"/>
    <w:rsid w:val="001E630D"/>
    <w:rsid w:val="00284DC9"/>
    <w:rsid w:val="002C0299"/>
    <w:rsid w:val="0030398B"/>
    <w:rsid w:val="00307619"/>
    <w:rsid w:val="003B081A"/>
    <w:rsid w:val="003B2BB8"/>
    <w:rsid w:val="003C1526"/>
    <w:rsid w:val="003D34FF"/>
    <w:rsid w:val="00437B05"/>
    <w:rsid w:val="004B54CA"/>
    <w:rsid w:val="004E5CBF"/>
    <w:rsid w:val="005C3AA9"/>
    <w:rsid w:val="006154BF"/>
    <w:rsid w:val="00621FC5"/>
    <w:rsid w:val="00637B02"/>
    <w:rsid w:val="006811AE"/>
    <w:rsid w:val="006A4CE7"/>
    <w:rsid w:val="006E1EA9"/>
    <w:rsid w:val="006E3EC8"/>
    <w:rsid w:val="00736764"/>
    <w:rsid w:val="00751131"/>
    <w:rsid w:val="00785261"/>
    <w:rsid w:val="007A7014"/>
    <w:rsid w:val="007B0256"/>
    <w:rsid w:val="007C0956"/>
    <w:rsid w:val="007E7C4D"/>
    <w:rsid w:val="0083177B"/>
    <w:rsid w:val="00891A16"/>
    <w:rsid w:val="008E5B4A"/>
    <w:rsid w:val="009225F0"/>
    <w:rsid w:val="00926205"/>
    <w:rsid w:val="0093462C"/>
    <w:rsid w:val="00953795"/>
    <w:rsid w:val="00974189"/>
    <w:rsid w:val="009F7A04"/>
    <w:rsid w:val="00AB4B9C"/>
    <w:rsid w:val="00AF1BC3"/>
    <w:rsid w:val="00B91E3E"/>
    <w:rsid w:val="00B94643"/>
    <w:rsid w:val="00BA2DB9"/>
    <w:rsid w:val="00BE7148"/>
    <w:rsid w:val="00BF41DC"/>
    <w:rsid w:val="00C36506"/>
    <w:rsid w:val="00C84DD7"/>
    <w:rsid w:val="00CB5863"/>
    <w:rsid w:val="00CB74D4"/>
    <w:rsid w:val="00DA243A"/>
    <w:rsid w:val="00E273E4"/>
    <w:rsid w:val="00E432B9"/>
    <w:rsid w:val="00E508DE"/>
    <w:rsid w:val="00EE3A2E"/>
    <w:rsid w:val="00FA0D90"/>
    <w:rsid w:val="00FD111D"/>
    <w:rsid w:val="00FE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8C6F9"/>
  <w15:chartTrackingRefBased/>
  <w15:docId w15:val="{7F5EEE9B-8594-43B9-A2C8-A8DA3A6A5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AE7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line="276" w:lineRule="auto"/>
      <w:contextualSpacing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line="276" w:lineRule="auto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line="271" w:lineRule="auto"/>
      <w:outlineLvl w:val="2"/>
    </w:pPr>
    <w:rPr>
      <w:rFonts w:ascii="Arial" w:eastAsiaTheme="majorEastAsia" w:hAnsi="Arial" w:cstheme="majorBidi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line="276" w:lineRule="auto"/>
      <w:outlineLvl w:val="3"/>
    </w:pPr>
    <w:rPr>
      <w:rFonts w:ascii="Arial" w:eastAsiaTheme="majorEastAsia" w:hAnsi="Arial" w:cstheme="majorBidi"/>
      <w:b/>
      <w:bCs/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line="276" w:lineRule="auto"/>
      <w:outlineLvl w:val="4"/>
    </w:pPr>
    <w:rPr>
      <w:rFonts w:ascii="Arial" w:eastAsiaTheme="majorEastAsia" w:hAnsi="Arial" w:cstheme="majorBidi"/>
      <w:b/>
      <w:bCs/>
      <w:color w:val="7F7F7F" w:themeColor="text1" w:themeTint="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line="271" w:lineRule="auto"/>
      <w:outlineLvl w:val="5"/>
    </w:pPr>
    <w:rPr>
      <w:rFonts w:ascii="Arial" w:eastAsiaTheme="majorEastAsia" w:hAnsi="Arial" w:cstheme="majorBidi"/>
      <w:b/>
      <w:bCs/>
      <w:i/>
      <w:iCs/>
      <w:color w:val="7F7F7F" w:themeColor="text1" w:themeTint="8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line="276" w:lineRule="auto"/>
      <w:outlineLvl w:val="6"/>
    </w:pPr>
    <w:rPr>
      <w:rFonts w:ascii="Arial" w:eastAsiaTheme="majorEastAsia" w:hAnsi="Arial" w:cstheme="majorBidi"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line="276" w:lineRule="auto"/>
      <w:outlineLvl w:val="7"/>
    </w:pPr>
    <w:rPr>
      <w:rFonts w:ascii="Arial" w:eastAsiaTheme="majorEastAsia" w:hAnsi="Arial" w:cstheme="majorBidi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line="276" w:lineRule="auto"/>
      <w:outlineLvl w:val="8"/>
    </w:pPr>
    <w:rPr>
      <w:rFonts w:ascii="Arial" w:eastAsiaTheme="majorEastAsia" w:hAnsi="Arial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rPr>
      <w:rFonts w:ascii="Arial" w:eastAsiaTheme="minorHAnsi" w:hAnsi="Arial" w:cstheme="minorBidi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4B54CA"/>
    <w:pPr>
      <w:pBdr>
        <w:bottom w:val="single" w:sz="4" w:space="1" w:color="auto"/>
      </w:pBdr>
      <w:spacing w:after="200"/>
      <w:contextualSpacing/>
    </w:pPr>
    <w:rPr>
      <w:rFonts w:ascii="Arial" w:eastAsiaTheme="majorEastAsia" w:hAnsi="Arial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 w:line="276" w:lineRule="auto"/>
    </w:pPr>
    <w:rPr>
      <w:rFonts w:ascii="Arial" w:eastAsiaTheme="majorEastAsia" w:hAnsi="Arial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spacing w:after="200" w:line="276" w:lineRule="auto"/>
      <w:ind w:left="720"/>
      <w:contextualSpacing/>
    </w:pPr>
    <w:rPr>
      <w:rFonts w:ascii="Arial" w:eastAsiaTheme="minorHAnsi" w:hAnsi="Arial" w:cstheme="minorBidi"/>
      <w:sz w:val="22"/>
      <w:szCs w:val="22"/>
    </w:r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line="276" w:lineRule="auto"/>
      <w:ind w:left="360" w:right="360"/>
    </w:pPr>
    <w:rPr>
      <w:rFonts w:ascii="Arial" w:eastAsiaTheme="minorHAnsi" w:hAnsi="Arial" w:cstheme="minorBidi"/>
      <w:i/>
      <w:iCs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Arial" w:eastAsiaTheme="minorHAnsi" w:hAnsi="Arial" w:cstheme="minorBidi"/>
      <w:b/>
      <w:bCs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pPr>
      <w:spacing w:after="200" w:line="276" w:lineRule="auto"/>
    </w:pPr>
    <w:rPr>
      <w:rFonts w:ascii="Arial" w:eastAsiaTheme="minorHAnsi" w:hAnsi="Arial" w:cstheme="minorBidi"/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FootnoteText">
    <w:name w:val="footnote text"/>
    <w:basedOn w:val="Normal"/>
    <w:link w:val="FootnoteTextChar"/>
    <w:unhideWhenUsed/>
    <w:rsid w:val="00045AE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45AE7"/>
    <w:rPr>
      <w:rFonts w:ascii="Times" w:eastAsia="Times New Roman" w:hAnsi="Times" w:cs="Times New Roman"/>
      <w:sz w:val="20"/>
      <w:szCs w:val="20"/>
    </w:rPr>
  </w:style>
  <w:style w:type="paragraph" w:customStyle="1" w:styleId="R2">
    <w:name w:val="R2"/>
    <w:aliases w:val="(2)"/>
    <w:basedOn w:val="R1"/>
    <w:rsid w:val="00045AE7"/>
    <w:pPr>
      <w:spacing w:before="180"/>
    </w:pPr>
  </w:style>
  <w:style w:type="paragraph" w:customStyle="1" w:styleId="R1">
    <w:name w:val="R1"/>
    <w:aliases w:val="1. or 1.(1)"/>
    <w:basedOn w:val="Normal"/>
    <w:next w:val="R2"/>
    <w:rsid w:val="00045AE7"/>
    <w:pPr>
      <w:spacing w:before="120" w:after="120"/>
      <w:ind w:left="720"/>
      <w:jc w:val="both"/>
    </w:pPr>
    <w:rPr>
      <w:rFonts w:ascii="Arial" w:hAnsi="Arial"/>
    </w:rPr>
  </w:style>
  <w:style w:type="paragraph" w:customStyle="1" w:styleId="ContentsSectionBreak">
    <w:name w:val="ContentsSectionBreak"/>
    <w:basedOn w:val="Normal"/>
    <w:rsid w:val="00045AE7"/>
  </w:style>
  <w:style w:type="paragraph" w:customStyle="1" w:styleId="HR">
    <w:name w:val="HR"/>
    <w:aliases w:val="Regulation Heading"/>
    <w:basedOn w:val="Normal"/>
    <w:next w:val="R1"/>
    <w:rsid w:val="00045AE7"/>
    <w:pPr>
      <w:spacing w:before="120" w:after="120"/>
      <w:ind w:left="720" w:hanging="720"/>
    </w:pPr>
    <w:rPr>
      <w:rFonts w:ascii="Arial" w:hAnsi="Arial"/>
      <w:b/>
    </w:rPr>
  </w:style>
  <w:style w:type="paragraph" w:customStyle="1" w:styleId="HP">
    <w:name w:val="HP"/>
    <w:aliases w:val="Part Heading"/>
    <w:basedOn w:val="Normal"/>
    <w:next w:val="HR"/>
    <w:rsid w:val="00045AE7"/>
    <w:pPr>
      <w:keepNext/>
      <w:pageBreakBefore/>
      <w:spacing w:before="360"/>
      <w:ind w:left="1985" w:hanging="1985"/>
    </w:pPr>
    <w:rPr>
      <w:rFonts w:ascii="Arial" w:hAnsi="Arial"/>
      <w:b/>
      <w:sz w:val="32"/>
    </w:rPr>
  </w:style>
  <w:style w:type="character" w:customStyle="1" w:styleId="CharPartText">
    <w:name w:val="CharPartText"/>
    <w:basedOn w:val="DefaultParagraphFont"/>
    <w:rsid w:val="00045AE7"/>
    <w:rPr>
      <w:rFonts w:ascii="Arial" w:hAnsi="Arial" w:cs="Arial" w:hint="default"/>
      <w:b/>
      <w:bCs w:val="0"/>
      <w:sz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3C15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152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1526"/>
    <w:rPr>
      <w:rFonts w:ascii="Times" w:eastAsia="Times New Roman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15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1526"/>
    <w:rPr>
      <w:rFonts w:ascii="Times" w:eastAsia="Times New Roman" w:hAnsi="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5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526"/>
    <w:rPr>
      <w:rFonts w:ascii="Segoe UI" w:eastAsia="Times New Roman" w:hAnsi="Segoe UI" w:cs="Segoe UI"/>
      <w:sz w:val="18"/>
      <w:szCs w:val="18"/>
    </w:rPr>
  </w:style>
  <w:style w:type="paragraph" w:customStyle="1" w:styleId="subsection">
    <w:name w:val="subsection"/>
    <w:aliases w:val="ss"/>
    <w:basedOn w:val="Normal"/>
    <w:link w:val="subsectionChar"/>
    <w:rsid w:val="00E432B9"/>
    <w:pPr>
      <w:tabs>
        <w:tab w:val="right" w:pos="1021"/>
      </w:tabs>
      <w:spacing w:before="180"/>
      <w:ind w:left="1134" w:hanging="1134"/>
    </w:pPr>
    <w:rPr>
      <w:rFonts w:ascii="Times New Roman" w:hAnsi="Times New Roman"/>
      <w:sz w:val="22"/>
      <w:lang w:eastAsia="en-AU"/>
    </w:rPr>
  </w:style>
  <w:style w:type="character" w:customStyle="1" w:styleId="subsectionChar">
    <w:name w:val="subsection Char"/>
    <w:aliases w:val="ss Char"/>
    <w:link w:val="subsection"/>
    <w:locked/>
    <w:rsid w:val="00E432B9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link w:val="notetext"/>
    <w:locked/>
    <w:rsid w:val="00E432B9"/>
    <w:rPr>
      <w:sz w:val="18"/>
    </w:rPr>
  </w:style>
  <w:style w:type="paragraph" w:customStyle="1" w:styleId="notetext">
    <w:name w:val="note(text)"/>
    <w:aliases w:val="n"/>
    <w:basedOn w:val="Normal"/>
    <w:link w:val="notetextChar"/>
    <w:rsid w:val="00E432B9"/>
    <w:pPr>
      <w:spacing w:before="122"/>
      <w:ind w:left="1985" w:hanging="851"/>
    </w:pPr>
    <w:rPr>
      <w:rFonts w:asciiTheme="minorHAnsi" w:eastAsiaTheme="minorHAnsi" w:hAnsiTheme="minorHAnsi" w:cstheme="minorBidi"/>
      <w:sz w:val="18"/>
      <w:szCs w:val="22"/>
    </w:rPr>
  </w:style>
  <w:style w:type="paragraph" w:customStyle="1" w:styleId="Tabletext">
    <w:name w:val="Tabletext"/>
    <w:aliases w:val="tt"/>
    <w:basedOn w:val="Normal"/>
    <w:rsid w:val="00E432B9"/>
    <w:pPr>
      <w:spacing w:before="60" w:line="240" w:lineRule="atLeast"/>
    </w:pPr>
    <w:rPr>
      <w:rFonts w:ascii="Times New Roman" w:hAnsi="Times New Roman"/>
      <w:sz w:val="20"/>
      <w:lang w:eastAsia="en-AU"/>
    </w:rPr>
  </w:style>
  <w:style w:type="paragraph" w:customStyle="1" w:styleId="TableHeading">
    <w:name w:val="TableHeading"/>
    <w:aliases w:val="th"/>
    <w:basedOn w:val="Normal"/>
    <w:next w:val="Tabletext"/>
    <w:rsid w:val="00E432B9"/>
    <w:pPr>
      <w:keepNext/>
      <w:spacing w:before="60" w:line="240" w:lineRule="atLeast"/>
    </w:pPr>
    <w:rPr>
      <w:rFonts w:ascii="Times New Roman" w:hAnsi="Times New Roman"/>
      <w:b/>
      <w:sz w:val="20"/>
      <w:lang w:eastAsia="en-AU"/>
    </w:rPr>
  </w:style>
  <w:style w:type="paragraph" w:customStyle="1" w:styleId="Datestyle">
    <w:name w:val="Date style"/>
    <w:basedOn w:val="Normal"/>
    <w:rsid w:val="000E3DB8"/>
    <w:pPr>
      <w:spacing w:before="1560" w:after="1560"/>
    </w:pPr>
    <w:rPr>
      <w:rFonts w:ascii="Times New Roman" w:hAnsi="Times New Roman"/>
      <w:lang w:eastAsia="en-AU"/>
    </w:rPr>
  </w:style>
  <w:style w:type="paragraph" w:styleId="Header">
    <w:name w:val="header"/>
    <w:basedOn w:val="Normal"/>
    <w:link w:val="HeaderChar"/>
    <w:rsid w:val="0030398B"/>
    <w:pPr>
      <w:tabs>
        <w:tab w:val="center" w:pos="4819"/>
        <w:tab w:val="right" w:pos="9071"/>
      </w:tabs>
    </w:pPr>
    <w:rPr>
      <w:rFonts w:ascii="Helvetica" w:hAnsi="Helvetica"/>
    </w:rPr>
  </w:style>
  <w:style w:type="character" w:customStyle="1" w:styleId="HeaderChar">
    <w:name w:val="Header Char"/>
    <w:basedOn w:val="DefaultParagraphFont"/>
    <w:link w:val="Header"/>
    <w:rsid w:val="0030398B"/>
    <w:rPr>
      <w:rFonts w:ascii="Helvetica" w:eastAsia="Times New Roman" w:hAnsi="Helvetica" w:cs="Times New Roman"/>
      <w:sz w:val="24"/>
      <w:szCs w:val="20"/>
    </w:rPr>
  </w:style>
  <w:style w:type="paragraph" w:styleId="Footer">
    <w:name w:val="footer"/>
    <w:basedOn w:val="Normal"/>
    <w:link w:val="FooterChar"/>
    <w:rsid w:val="0030398B"/>
    <w:pPr>
      <w:tabs>
        <w:tab w:val="center" w:pos="4153"/>
        <w:tab w:val="right" w:pos="8306"/>
      </w:tabs>
    </w:pPr>
    <w:rPr>
      <w:rFonts w:ascii="Helvetica" w:hAnsi="Helvetica"/>
    </w:rPr>
  </w:style>
  <w:style w:type="character" w:customStyle="1" w:styleId="FooterChar">
    <w:name w:val="Footer Char"/>
    <w:basedOn w:val="DefaultParagraphFont"/>
    <w:link w:val="Footer"/>
    <w:rsid w:val="0030398B"/>
    <w:rPr>
      <w:rFonts w:ascii="Helvetica" w:eastAsia="Times New Roman" w:hAnsi="Helvetic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8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dms_DocumentType xmlns="AD847AB5-AE8F-4B30-9220-1B36D538FDBC" xsi:nil="true"/>
    <pdms_Reason xmlns="AD847AB5-AE8F-4B30-9220-1B36D538FDBC" xsi:nil="true"/>
    <pdms_AttachedBy xmlns="AD847AB5-AE8F-4B30-9220-1B36D538FDBC" xsi:nil="true"/>
    <pdms_SecurityClassification xmlns="AD847AB5-AE8F-4B30-9220-1B36D538FDBC" xsi:nil="true"/>
    <SecurityClassification xmlns="AD847AB5-AE8F-4B30-9220-1B36D538FDB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ation" ma:contentTypeID="0x010100266966F133664895A6EE3632470D45F501006CFDC746D8EA324C8A09919F485455F3" ma:contentTypeVersion="" ma:contentTypeDescription="PDMS Documentation Content Type" ma:contentTypeScope="" ma:versionID="d8feb09cea339bf9c89d59f5bf95b853">
  <xsd:schema xmlns:xsd="http://www.w3.org/2001/XMLSchema" xmlns:xs="http://www.w3.org/2001/XMLSchema" xmlns:p="http://schemas.microsoft.com/office/2006/metadata/properties" xmlns:ns2="AD847AB5-AE8F-4B30-9220-1B36D538FDBC" targetNamespace="http://schemas.microsoft.com/office/2006/metadata/properties" ma:root="true" ma:fieldsID="f4fb0106d53e27f6a82c3f9ba365d239" ns2:_="">
    <xsd:import namespace="AD847AB5-AE8F-4B30-9220-1B36D538FDBC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  <xsd:element ref="ns2:pdms_DocumentType" minOccurs="0"/>
                <xsd:element ref="ns2:pdms_AttachedBy" minOccurs="0"/>
                <xsd:element ref="ns2:pdms_Reason" minOccurs="0"/>
                <xsd:element ref="ns2:pdms_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47AB5-AE8F-4B30-9220-1B36D538FDBC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  <xsd:element name="pdms_DocumentType" ma:index="9" nillable="true" ma:displayName="Document Type" ma:internalName="pdms_DocumentType">
      <xsd:simpleType>
        <xsd:restriction base="dms:Text"/>
      </xsd:simpleType>
    </xsd:element>
    <xsd:element name="pdms_AttachedBy" ma:index="10" nillable="true" ma:displayName="Attached By" ma:internalName="pdms_AttachedBy">
      <xsd:simpleType>
        <xsd:restriction base="dms:Text"/>
      </xsd:simpleType>
    </xsd:element>
    <xsd:element name="pdms_Reason" ma:index="11" nillable="true" ma:displayName="Reason" ma:internalName="pdms_Reason">
      <xsd:simpleType>
        <xsd:restriction base="dms:Text"/>
      </xsd:simpleType>
    </xsd:element>
    <xsd:element name="pdms_SecurityClassification" ma:index="12" nillable="true" ma:displayName="Security Classification" ma:internalName="pdms_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9D71E-875E-4894-8BAF-43F0ED314189}">
  <ds:schemaRefs>
    <ds:schemaRef ds:uri="http://schemas.microsoft.com/office/2006/metadata/properties"/>
    <ds:schemaRef ds:uri="http://schemas.microsoft.com/office/infopath/2007/PartnerControls"/>
    <ds:schemaRef ds:uri="AD847AB5-AE8F-4B30-9220-1B36D538FDBC"/>
  </ds:schemaRefs>
</ds:datastoreItem>
</file>

<file path=customXml/itemProps2.xml><?xml version="1.0" encoding="utf-8"?>
<ds:datastoreItem xmlns:ds="http://schemas.openxmlformats.org/officeDocument/2006/customXml" ds:itemID="{BD12C6BA-B680-4864-AF52-FCEBFB4131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1DF051-2F85-4C65-BF89-369C2B38E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847AB5-AE8F-4B30-9220-1B36D538FD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F4A50D-EEE7-414A-863A-A652148F2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FREDERICKS, Anna</dc:creator>
  <cp:keywords/>
  <dc:description/>
  <cp:lastModifiedBy>RUBENSTEIN, Sarah</cp:lastModifiedBy>
  <cp:revision>3</cp:revision>
  <cp:lastPrinted>2018-04-04T20:32:00Z</cp:lastPrinted>
  <dcterms:created xsi:type="dcterms:W3CDTF">2018-04-04T23:14:00Z</dcterms:created>
  <dcterms:modified xsi:type="dcterms:W3CDTF">2018-06-27T01:28:00Z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0x010100266966F133664895A6EE3632470D45F501006CFDC746D8EA324C8A09919F485455F3</vt:lpwstr>
  </property>
</Properties>
</file>