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7BDD5" w14:textId="77777777" w:rsidR="003C637D" w:rsidRPr="00AA7F66" w:rsidRDefault="003C637D" w:rsidP="003E2282">
      <w:pPr>
        <w:spacing w:before="120" w:after="120" w:line="240" w:lineRule="atLeast"/>
        <w:rPr>
          <w:rFonts w:ascii="Times New Roman" w:hAnsi="Times New Roman" w:cs="Times New Roman"/>
          <w:sz w:val="28"/>
        </w:rPr>
      </w:pPr>
      <w:r w:rsidRPr="00AA7F66">
        <w:rPr>
          <w:rFonts w:ascii="Times New Roman" w:hAnsi="Times New Roman" w:cs="Times New Roman"/>
          <w:noProof/>
          <w:lang w:eastAsia="en-AU"/>
        </w:rPr>
        <w:drawing>
          <wp:inline distT="0" distB="0" distL="0" distR="0" wp14:anchorId="71FE0523" wp14:editId="3917F56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A6B8F" w14:textId="77777777" w:rsidR="003C637D" w:rsidRPr="00AA7F66" w:rsidRDefault="003C637D" w:rsidP="003E2282">
      <w:pPr>
        <w:spacing w:before="120" w:after="120" w:line="240" w:lineRule="atLeast"/>
        <w:rPr>
          <w:rFonts w:ascii="Times New Roman" w:hAnsi="Times New Roman" w:cs="Times New Roman"/>
          <w:sz w:val="19"/>
        </w:rPr>
      </w:pPr>
    </w:p>
    <w:p w14:paraId="3CBD209B" w14:textId="77777777" w:rsidR="003C637D" w:rsidRPr="00AA7F66" w:rsidRDefault="003F5DB4" w:rsidP="003E2282">
      <w:pPr>
        <w:pStyle w:val="ShortT"/>
        <w:spacing w:before="120" w:after="120" w:line="240" w:lineRule="atLeast"/>
      </w:pPr>
      <w:r w:rsidRPr="00AA7F66">
        <w:t>Telecommunications (</w:t>
      </w:r>
      <w:r w:rsidR="00134CF4" w:rsidRPr="00AA7F66">
        <w:t xml:space="preserve">NBN </w:t>
      </w:r>
      <w:r w:rsidRPr="00AA7F66">
        <w:t>Continuity of Service) Industry Standard 2018</w:t>
      </w:r>
    </w:p>
    <w:p w14:paraId="3E98BFC3" w14:textId="77777777" w:rsidR="003C637D" w:rsidRPr="00AA7F66" w:rsidRDefault="003C637D" w:rsidP="003E2282">
      <w:pPr>
        <w:pStyle w:val="SignCoverPageStart"/>
        <w:spacing w:before="120" w:after="120" w:line="240" w:lineRule="atLeast"/>
        <w:rPr>
          <w:szCs w:val="22"/>
        </w:rPr>
      </w:pPr>
    </w:p>
    <w:p w14:paraId="0501736F" w14:textId="77777777" w:rsidR="003C637D" w:rsidRPr="00C64236" w:rsidRDefault="003F5DB4" w:rsidP="003E2282">
      <w:pPr>
        <w:pStyle w:val="SignCoverPageStart"/>
        <w:spacing w:before="120" w:after="120" w:line="240" w:lineRule="atLeast"/>
        <w:rPr>
          <w:sz w:val="24"/>
          <w:szCs w:val="24"/>
        </w:rPr>
      </w:pPr>
      <w:r w:rsidRPr="00C64236">
        <w:rPr>
          <w:sz w:val="24"/>
          <w:szCs w:val="24"/>
        </w:rPr>
        <w:t xml:space="preserve">The Australian Communications and Media Authority </w:t>
      </w:r>
      <w:r w:rsidR="00755E21" w:rsidRPr="00C64236">
        <w:rPr>
          <w:sz w:val="24"/>
          <w:szCs w:val="24"/>
        </w:rPr>
        <w:t xml:space="preserve">determines </w:t>
      </w:r>
      <w:r w:rsidRPr="00C64236">
        <w:rPr>
          <w:sz w:val="24"/>
          <w:szCs w:val="24"/>
        </w:rPr>
        <w:t xml:space="preserve">the following industry standard under subsection </w:t>
      </w:r>
      <w:proofErr w:type="gramStart"/>
      <w:r w:rsidRPr="00C64236">
        <w:rPr>
          <w:sz w:val="24"/>
          <w:szCs w:val="24"/>
        </w:rPr>
        <w:t>125AA(</w:t>
      </w:r>
      <w:proofErr w:type="gramEnd"/>
      <w:r w:rsidRPr="00C64236">
        <w:rPr>
          <w:sz w:val="24"/>
          <w:szCs w:val="24"/>
        </w:rPr>
        <w:t>1) of the</w:t>
      </w:r>
      <w:r w:rsidRPr="00C64236">
        <w:rPr>
          <w:i/>
          <w:sz w:val="24"/>
          <w:szCs w:val="24"/>
        </w:rPr>
        <w:t xml:space="preserve"> Telecommunications Act 1997</w:t>
      </w:r>
      <w:r w:rsidR="003C637D" w:rsidRPr="00C64236">
        <w:rPr>
          <w:sz w:val="24"/>
          <w:szCs w:val="24"/>
        </w:rPr>
        <w:t>.</w:t>
      </w:r>
    </w:p>
    <w:p w14:paraId="23B629C4" w14:textId="0AE20077" w:rsidR="003C637D" w:rsidRDefault="003C637D" w:rsidP="003E2282">
      <w:pPr>
        <w:keepNext/>
        <w:spacing w:before="120" w:after="120" w:line="240" w:lineRule="atLeast"/>
        <w:ind w:right="397"/>
        <w:jc w:val="both"/>
        <w:rPr>
          <w:rFonts w:ascii="Times New Roman" w:hAnsi="Times New Roman" w:cs="Times New Roman"/>
          <w:sz w:val="24"/>
          <w:szCs w:val="24"/>
        </w:rPr>
      </w:pPr>
      <w:r w:rsidRPr="00C64236">
        <w:rPr>
          <w:rFonts w:ascii="Times New Roman" w:hAnsi="Times New Roman" w:cs="Times New Roman"/>
          <w:sz w:val="24"/>
          <w:szCs w:val="24"/>
        </w:rPr>
        <w:t>Dated</w:t>
      </w:r>
      <w:bookmarkStart w:id="0" w:name="BKCheck15B_1"/>
      <w:bookmarkEnd w:id="0"/>
      <w:r w:rsidRPr="00C64236">
        <w:rPr>
          <w:rFonts w:ascii="Times New Roman" w:hAnsi="Times New Roman" w:cs="Times New Roman"/>
          <w:sz w:val="24"/>
          <w:szCs w:val="24"/>
        </w:rPr>
        <w:t>:</w:t>
      </w:r>
      <w:r w:rsidR="00A818D8">
        <w:rPr>
          <w:rFonts w:ascii="Times New Roman" w:hAnsi="Times New Roman" w:cs="Times New Roman"/>
          <w:sz w:val="24"/>
          <w:szCs w:val="24"/>
        </w:rPr>
        <w:t xml:space="preserve"> 21 June 2018</w:t>
      </w:r>
    </w:p>
    <w:p w14:paraId="1E6CFFC6" w14:textId="77777777" w:rsidR="007D6314" w:rsidRPr="00C64236" w:rsidRDefault="007D6314" w:rsidP="003E2282">
      <w:pPr>
        <w:keepNext/>
        <w:spacing w:before="120" w:after="120" w:line="240" w:lineRule="atLeast"/>
        <w:ind w:right="397"/>
        <w:jc w:val="both"/>
        <w:rPr>
          <w:rFonts w:ascii="Times New Roman" w:hAnsi="Times New Roman" w:cs="Times New Roman"/>
          <w:sz w:val="24"/>
          <w:szCs w:val="24"/>
        </w:rPr>
      </w:pPr>
    </w:p>
    <w:p w14:paraId="1B387B26" w14:textId="44D03982" w:rsidR="00A818D8" w:rsidRDefault="00A818D8" w:rsidP="00A818D8">
      <w:pPr>
        <w:tabs>
          <w:tab w:val="left" w:pos="3119"/>
        </w:tabs>
        <w:spacing w:after="0" w:line="240" w:lineRule="auto"/>
        <w:ind w:right="374"/>
        <w:jc w:val="right"/>
        <w:rPr>
          <w:rFonts w:ascii="Times New Roman" w:hAnsi="Times New Roman" w:cs="Times New Roman"/>
          <w:sz w:val="24"/>
          <w:szCs w:val="24"/>
        </w:rPr>
      </w:pPr>
      <w:proofErr w:type="spellStart"/>
      <w:r>
        <w:rPr>
          <w:rFonts w:ascii="Times New Roman" w:hAnsi="Times New Roman" w:cs="Times New Roman"/>
          <w:sz w:val="24"/>
          <w:szCs w:val="24"/>
        </w:rPr>
        <w:t>Nerida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O’Loughlin</w:t>
      </w:r>
      <w:proofErr w:type="spellEnd"/>
    </w:p>
    <w:p w14:paraId="60D910D5" w14:textId="033B0E44" w:rsidR="00A818D8" w:rsidRDefault="00A818D8" w:rsidP="00A818D8">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p>
    <w:p w14:paraId="569D11EA" w14:textId="77777777" w:rsidR="003C637D" w:rsidRDefault="003C637D" w:rsidP="00A818D8">
      <w:pPr>
        <w:tabs>
          <w:tab w:val="left" w:pos="3119"/>
        </w:tabs>
        <w:spacing w:after="0" w:line="240" w:lineRule="auto"/>
        <w:ind w:right="374"/>
        <w:jc w:val="right"/>
        <w:rPr>
          <w:rFonts w:ascii="Times New Roman" w:hAnsi="Times New Roman" w:cs="Times New Roman"/>
          <w:sz w:val="24"/>
          <w:szCs w:val="24"/>
        </w:rPr>
      </w:pPr>
      <w:r w:rsidRPr="00C64236">
        <w:rPr>
          <w:rFonts w:ascii="Times New Roman" w:hAnsi="Times New Roman" w:cs="Times New Roman"/>
          <w:sz w:val="24"/>
          <w:szCs w:val="24"/>
        </w:rPr>
        <w:t>Member</w:t>
      </w:r>
      <w:bookmarkStart w:id="1" w:name="Minister"/>
    </w:p>
    <w:p w14:paraId="62C526AE" w14:textId="77777777" w:rsidR="007D6314" w:rsidRDefault="007D6314" w:rsidP="00A818D8">
      <w:pPr>
        <w:tabs>
          <w:tab w:val="left" w:pos="3119"/>
        </w:tabs>
        <w:spacing w:after="0" w:line="240" w:lineRule="auto"/>
        <w:ind w:right="374"/>
        <w:jc w:val="right"/>
        <w:rPr>
          <w:rFonts w:ascii="Times New Roman" w:hAnsi="Times New Roman" w:cs="Times New Roman"/>
          <w:sz w:val="24"/>
          <w:szCs w:val="24"/>
        </w:rPr>
      </w:pPr>
    </w:p>
    <w:p w14:paraId="0B9EF89C" w14:textId="13D836BF" w:rsidR="00A818D8" w:rsidRDefault="000F4C78" w:rsidP="00A818D8">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James Cameron</w:t>
      </w:r>
    </w:p>
    <w:p w14:paraId="4069D7E6" w14:textId="6CB42B19" w:rsidR="007D6314" w:rsidRPr="00C64236" w:rsidRDefault="00A818D8" w:rsidP="00A818D8">
      <w:pPr>
        <w:tabs>
          <w:tab w:val="left" w:pos="3119"/>
        </w:tabs>
        <w:spacing w:after="0" w:line="240" w:lineRule="auto"/>
        <w:ind w:right="374"/>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p>
    <w:p w14:paraId="378C619B" w14:textId="77777777" w:rsidR="003C637D" w:rsidRPr="00C64236" w:rsidRDefault="003C637D" w:rsidP="00A818D8">
      <w:pPr>
        <w:tabs>
          <w:tab w:val="left" w:pos="3119"/>
        </w:tabs>
        <w:spacing w:after="0" w:line="240" w:lineRule="auto"/>
        <w:ind w:right="374"/>
        <w:jc w:val="right"/>
        <w:rPr>
          <w:rFonts w:ascii="Times New Roman" w:hAnsi="Times New Roman" w:cs="Times New Roman"/>
          <w:sz w:val="24"/>
          <w:szCs w:val="24"/>
        </w:rPr>
      </w:pPr>
      <w:r w:rsidRPr="00C64236">
        <w:rPr>
          <w:rFonts w:ascii="Times New Roman" w:hAnsi="Times New Roman" w:cs="Times New Roman"/>
          <w:sz w:val="24"/>
          <w:szCs w:val="24"/>
        </w:rPr>
        <w:t>Member/</w:t>
      </w:r>
      <w:bookmarkStart w:id="2" w:name="_GoBack"/>
      <w:r w:rsidRPr="000F4C78">
        <w:rPr>
          <w:rFonts w:ascii="Times New Roman" w:hAnsi="Times New Roman" w:cs="Times New Roman"/>
          <w:strike/>
          <w:sz w:val="24"/>
          <w:szCs w:val="24"/>
        </w:rPr>
        <w:t>General Manager</w:t>
      </w:r>
      <w:bookmarkEnd w:id="1"/>
      <w:bookmarkEnd w:id="2"/>
    </w:p>
    <w:p w14:paraId="1F8942FD" w14:textId="77777777" w:rsidR="003C637D" w:rsidRPr="00C64236" w:rsidRDefault="003C637D" w:rsidP="003E2282">
      <w:pPr>
        <w:pStyle w:val="SignCoverPageEnd"/>
        <w:spacing w:before="120" w:after="120" w:line="240" w:lineRule="atLeast"/>
        <w:rPr>
          <w:sz w:val="24"/>
          <w:szCs w:val="24"/>
        </w:rPr>
      </w:pPr>
    </w:p>
    <w:p w14:paraId="6FDBA8EB" w14:textId="77777777" w:rsidR="003C637D" w:rsidRPr="00C64236" w:rsidRDefault="003C637D" w:rsidP="003E2282">
      <w:pPr>
        <w:pStyle w:val="SignCoverPageEnd"/>
        <w:spacing w:before="120" w:after="120" w:line="240" w:lineRule="atLeast"/>
        <w:rPr>
          <w:sz w:val="24"/>
          <w:szCs w:val="24"/>
        </w:rPr>
      </w:pPr>
      <w:r w:rsidRPr="00C64236">
        <w:rPr>
          <w:sz w:val="24"/>
          <w:szCs w:val="24"/>
        </w:rPr>
        <w:t>Australian Communications and Media Authority</w:t>
      </w:r>
    </w:p>
    <w:p w14:paraId="58EC2460" w14:textId="77777777" w:rsidR="003C637D" w:rsidRPr="00AA7F66" w:rsidRDefault="003C637D" w:rsidP="003E2282">
      <w:pPr>
        <w:spacing w:before="120" w:after="120" w:line="240" w:lineRule="atLeast"/>
        <w:rPr>
          <w:rFonts w:ascii="Times New Roman" w:hAnsi="Times New Roman" w:cs="Times New Roman"/>
        </w:rPr>
      </w:pPr>
    </w:p>
    <w:p w14:paraId="763C4B04" w14:textId="77777777" w:rsidR="00E02602" w:rsidRPr="00AA7F66" w:rsidRDefault="00E02602" w:rsidP="003E2282">
      <w:pPr>
        <w:spacing w:before="120" w:after="120" w:line="240" w:lineRule="atLeast"/>
        <w:rPr>
          <w:rFonts w:ascii="Times New Roman" w:hAnsi="Times New Roman" w:cs="Times New Roman"/>
        </w:rPr>
        <w:sectPr w:rsidR="00E02602" w:rsidRPr="00AA7F66" w:rsidSect="00E02602">
          <w:headerReference w:type="default" r:id="rId13"/>
          <w:footerReference w:type="default" r:id="rId14"/>
          <w:pgSz w:w="11907" w:h="16839" w:code="9"/>
          <w:pgMar w:top="1440" w:right="1440" w:bottom="1440" w:left="1440" w:header="708" w:footer="708" w:gutter="0"/>
          <w:cols w:space="708"/>
          <w:titlePg/>
          <w:docGrid w:linePitch="360"/>
        </w:sectPr>
      </w:pPr>
    </w:p>
    <w:p w14:paraId="0216D7FC" w14:textId="77777777" w:rsidR="003F5DB4" w:rsidRPr="00665FC5" w:rsidRDefault="003F5DB4" w:rsidP="003E2282">
      <w:pPr>
        <w:pStyle w:val="ActHead5"/>
        <w:spacing w:before="120" w:after="120" w:line="240" w:lineRule="atLeast"/>
        <w:ind w:left="0" w:firstLine="0"/>
      </w:pPr>
      <w:bookmarkStart w:id="3" w:name="_Toc444596031"/>
      <w:r w:rsidRPr="004A7819">
        <w:rPr>
          <w:rStyle w:val="CharPartNo"/>
        </w:rPr>
        <w:lastRenderedPageBreak/>
        <w:t>Part 1</w:t>
      </w:r>
      <w:r w:rsidRPr="004A7819">
        <w:t>—</w:t>
      </w:r>
      <w:r w:rsidRPr="00AA7F66">
        <w:rPr>
          <w:rStyle w:val="CharPartText"/>
          <w:sz w:val="32"/>
          <w:szCs w:val="32"/>
        </w:rPr>
        <w:t>Preliminary</w:t>
      </w:r>
    </w:p>
    <w:p w14:paraId="41689804" w14:textId="77777777" w:rsidR="003F5DB4" w:rsidRPr="00A25458" w:rsidRDefault="003F5DB4" w:rsidP="003E2282">
      <w:pPr>
        <w:pStyle w:val="ActHead5"/>
        <w:spacing w:before="120" w:after="120" w:line="240" w:lineRule="atLeast"/>
        <w:rPr>
          <w:szCs w:val="24"/>
        </w:rPr>
      </w:pPr>
      <w:proofErr w:type="gramStart"/>
      <w:r w:rsidRPr="00A25458">
        <w:rPr>
          <w:rStyle w:val="CharSectno"/>
          <w:b/>
          <w:szCs w:val="24"/>
        </w:rPr>
        <w:t>1</w:t>
      </w:r>
      <w:r w:rsidRPr="00A25458">
        <w:rPr>
          <w:b w:val="0"/>
          <w:szCs w:val="24"/>
        </w:rPr>
        <w:t xml:space="preserve">  </w:t>
      </w:r>
      <w:r w:rsidRPr="00A25458">
        <w:rPr>
          <w:szCs w:val="24"/>
        </w:rPr>
        <w:t>Name</w:t>
      </w:r>
      <w:proofErr w:type="gramEnd"/>
    </w:p>
    <w:p w14:paraId="649CB782" w14:textId="77777777" w:rsidR="003F5DB4" w:rsidRPr="00C64236" w:rsidRDefault="003F5DB4" w:rsidP="009C3B28">
      <w:pPr>
        <w:pStyle w:val="subsection"/>
        <w:spacing w:before="120" w:line="240" w:lineRule="atLeast"/>
        <w:ind w:firstLine="0"/>
        <w:rPr>
          <w:sz w:val="24"/>
          <w:szCs w:val="24"/>
        </w:rPr>
      </w:pPr>
      <w:r w:rsidRPr="00C64236">
        <w:rPr>
          <w:sz w:val="24"/>
          <w:szCs w:val="24"/>
        </w:rPr>
        <w:t xml:space="preserve">This is the </w:t>
      </w:r>
      <w:r w:rsidRPr="00C64236">
        <w:rPr>
          <w:i/>
          <w:sz w:val="24"/>
          <w:szCs w:val="24"/>
        </w:rPr>
        <w:t>Telecommunications (</w:t>
      </w:r>
      <w:r w:rsidR="00CC3901" w:rsidRPr="00C64236">
        <w:rPr>
          <w:i/>
          <w:sz w:val="24"/>
          <w:szCs w:val="24"/>
        </w:rPr>
        <w:t xml:space="preserve">NBN </w:t>
      </w:r>
      <w:r w:rsidRPr="00C64236">
        <w:rPr>
          <w:i/>
          <w:sz w:val="24"/>
          <w:szCs w:val="24"/>
        </w:rPr>
        <w:t>Continuity of Service) Industry Standard 2018</w:t>
      </w:r>
      <w:r w:rsidRPr="00C64236">
        <w:rPr>
          <w:sz w:val="24"/>
          <w:szCs w:val="24"/>
        </w:rPr>
        <w:t>.</w:t>
      </w:r>
    </w:p>
    <w:p w14:paraId="6B38CFD7" w14:textId="77777777" w:rsidR="003F5DB4" w:rsidRPr="00A25458" w:rsidRDefault="003F5DB4" w:rsidP="003E2282">
      <w:pPr>
        <w:pStyle w:val="ActHead5"/>
        <w:spacing w:before="120" w:after="120" w:line="240" w:lineRule="atLeast"/>
        <w:rPr>
          <w:rStyle w:val="CharSectno"/>
          <w:b/>
          <w:szCs w:val="24"/>
        </w:rPr>
      </w:pPr>
      <w:bookmarkStart w:id="4" w:name="_Toc444596032"/>
      <w:proofErr w:type="gramStart"/>
      <w:r w:rsidRPr="00A25458">
        <w:rPr>
          <w:rStyle w:val="CharSectno"/>
          <w:b/>
          <w:szCs w:val="24"/>
        </w:rPr>
        <w:t>2  Commencement</w:t>
      </w:r>
      <w:bookmarkEnd w:id="4"/>
      <w:proofErr w:type="gramEnd"/>
    </w:p>
    <w:p w14:paraId="7D8A4E3B" w14:textId="1F2FC532" w:rsidR="009B47A9" w:rsidRPr="007D6314" w:rsidRDefault="007D6314" w:rsidP="009C3B28">
      <w:pPr>
        <w:pStyle w:val="subsection"/>
        <w:numPr>
          <w:ilvl w:val="0"/>
          <w:numId w:val="10"/>
        </w:numPr>
        <w:tabs>
          <w:tab w:val="clear" w:pos="1021"/>
        </w:tabs>
        <w:spacing w:before="120" w:line="240" w:lineRule="atLeast"/>
        <w:ind w:left="1134" w:hanging="567"/>
        <w:rPr>
          <w:sz w:val="24"/>
          <w:szCs w:val="24"/>
        </w:rPr>
      </w:pPr>
      <w:r w:rsidRPr="007D6314" w:rsidDel="004D687A">
        <w:rPr>
          <w:sz w:val="24"/>
          <w:szCs w:val="24"/>
        </w:rPr>
        <w:t xml:space="preserve">Part </w:t>
      </w:r>
      <w:r w:rsidR="00557D9D">
        <w:rPr>
          <w:sz w:val="24"/>
          <w:szCs w:val="24"/>
        </w:rPr>
        <w:t>1</w:t>
      </w:r>
      <w:r w:rsidR="00557D9D" w:rsidRPr="007D6314" w:rsidDel="004D687A">
        <w:rPr>
          <w:sz w:val="24"/>
          <w:szCs w:val="24"/>
        </w:rPr>
        <w:t xml:space="preserve"> </w:t>
      </w:r>
      <w:r w:rsidRPr="007D6314" w:rsidDel="004D687A">
        <w:rPr>
          <w:sz w:val="24"/>
          <w:szCs w:val="24"/>
        </w:rPr>
        <w:t xml:space="preserve">and </w:t>
      </w:r>
      <w:r w:rsidR="005C74CB">
        <w:rPr>
          <w:sz w:val="24"/>
          <w:szCs w:val="24"/>
        </w:rPr>
        <w:t>s</w:t>
      </w:r>
      <w:r w:rsidR="00800CDE" w:rsidRPr="007D6314">
        <w:rPr>
          <w:sz w:val="24"/>
          <w:szCs w:val="24"/>
        </w:rPr>
        <w:t xml:space="preserve">ection </w:t>
      </w:r>
      <w:r w:rsidR="005E758C">
        <w:rPr>
          <w:sz w:val="24"/>
          <w:szCs w:val="24"/>
        </w:rPr>
        <w:t>26</w:t>
      </w:r>
      <w:r w:rsidR="005C74CB" w:rsidRPr="007D6314">
        <w:rPr>
          <w:sz w:val="24"/>
          <w:szCs w:val="24"/>
        </w:rPr>
        <w:t xml:space="preserve"> </w:t>
      </w:r>
      <w:r w:rsidR="009B47A9" w:rsidRPr="007D6314">
        <w:rPr>
          <w:sz w:val="24"/>
          <w:szCs w:val="24"/>
        </w:rPr>
        <w:t xml:space="preserve">of this industry standard </w:t>
      </w:r>
      <w:r w:rsidR="00800CDE" w:rsidRPr="007D6314">
        <w:rPr>
          <w:sz w:val="24"/>
          <w:szCs w:val="24"/>
        </w:rPr>
        <w:t xml:space="preserve">commence </w:t>
      </w:r>
      <w:r w:rsidR="00FF3E51">
        <w:rPr>
          <w:sz w:val="24"/>
          <w:szCs w:val="24"/>
        </w:rPr>
        <w:t>on 23 July 2018</w:t>
      </w:r>
      <w:r w:rsidRPr="007D6314">
        <w:rPr>
          <w:sz w:val="24"/>
          <w:szCs w:val="24"/>
        </w:rPr>
        <w:t>.</w:t>
      </w:r>
    </w:p>
    <w:p w14:paraId="3DE839A0" w14:textId="3E78EF9F" w:rsidR="003F5DB4" w:rsidRPr="007D6314" w:rsidRDefault="009B47A9" w:rsidP="009C3B28">
      <w:pPr>
        <w:pStyle w:val="subsection"/>
        <w:numPr>
          <w:ilvl w:val="0"/>
          <w:numId w:val="10"/>
        </w:numPr>
        <w:tabs>
          <w:tab w:val="clear" w:pos="1021"/>
        </w:tabs>
        <w:spacing w:before="120" w:line="240" w:lineRule="atLeast"/>
        <w:ind w:left="1134" w:hanging="567"/>
        <w:rPr>
          <w:sz w:val="24"/>
          <w:szCs w:val="24"/>
        </w:rPr>
      </w:pPr>
      <w:r w:rsidRPr="007D6314">
        <w:rPr>
          <w:sz w:val="24"/>
          <w:szCs w:val="24"/>
        </w:rPr>
        <w:t>The</w:t>
      </w:r>
      <w:r w:rsidR="00800CDE" w:rsidRPr="007D6314">
        <w:rPr>
          <w:sz w:val="24"/>
          <w:szCs w:val="24"/>
        </w:rPr>
        <w:t xml:space="preserve"> remaining provisions </w:t>
      </w:r>
      <w:r w:rsidRPr="007D6314">
        <w:rPr>
          <w:sz w:val="24"/>
          <w:szCs w:val="24"/>
        </w:rPr>
        <w:t xml:space="preserve">of this industry standard </w:t>
      </w:r>
      <w:r w:rsidR="00A85818" w:rsidRPr="007D6314">
        <w:rPr>
          <w:sz w:val="24"/>
          <w:szCs w:val="24"/>
        </w:rPr>
        <w:t>commence</w:t>
      </w:r>
      <w:r w:rsidR="00FF3E51">
        <w:rPr>
          <w:sz w:val="24"/>
          <w:szCs w:val="24"/>
        </w:rPr>
        <w:t xml:space="preserve"> on 21 September 2</w:t>
      </w:r>
      <w:r w:rsidR="00F31E0C">
        <w:rPr>
          <w:sz w:val="24"/>
          <w:szCs w:val="24"/>
        </w:rPr>
        <w:t>0</w:t>
      </w:r>
      <w:r w:rsidR="00FF3E51">
        <w:rPr>
          <w:sz w:val="24"/>
          <w:szCs w:val="24"/>
        </w:rPr>
        <w:t>1</w:t>
      </w:r>
      <w:r w:rsidR="00F31E0C">
        <w:rPr>
          <w:sz w:val="24"/>
          <w:szCs w:val="24"/>
        </w:rPr>
        <w:t>8</w:t>
      </w:r>
      <w:r w:rsidR="00E23A36" w:rsidRPr="007D6314">
        <w:rPr>
          <w:sz w:val="24"/>
          <w:szCs w:val="24"/>
        </w:rPr>
        <w:t>.</w:t>
      </w:r>
    </w:p>
    <w:p w14:paraId="10F78346" w14:textId="77777777" w:rsidR="009B47A9" w:rsidRPr="00620447" w:rsidRDefault="00F47C4A" w:rsidP="00CB73F7">
      <w:pPr>
        <w:pStyle w:val="LI-BodyTextNote"/>
        <w:spacing w:before="120" w:line="240" w:lineRule="atLeast"/>
        <w:rPr>
          <w:sz w:val="20"/>
        </w:rPr>
      </w:pPr>
      <w:r w:rsidRPr="00620447">
        <w:rPr>
          <w:sz w:val="20"/>
        </w:rPr>
        <w:t>Note:</w:t>
      </w:r>
      <w:r w:rsidRPr="00620447">
        <w:rPr>
          <w:sz w:val="20"/>
        </w:rPr>
        <w:tab/>
        <w:t xml:space="preserve">The Federal Register of Legislation may be accessed at </w:t>
      </w:r>
      <w:hyperlink r:id="rId15" w:history="1">
        <w:r w:rsidRPr="00620447">
          <w:rPr>
            <w:rStyle w:val="Hyperlink"/>
            <w:rFonts w:eastAsiaTheme="majorEastAsia"/>
            <w:sz w:val="20"/>
          </w:rPr>
          <w:t>www.legislation.gov.au</w:t>
        </w:r>
      </w:hyperlink>
      <w:r w:rsidRPr="00620447">
        <w:rPr>
          <w:sz w:val="20"/>
        </w:rPr>
        <w:t>.</w:t>
      </w:r>
    </w:p>
    <w:p w14:paraId="0273C73C" w14:textId="77777777" w:rsidR="003F5DB4" w:rsidRPr="00A25458" w:rsidRDefault="003F5DB4" w:rsidP="003E2282">
      <w:pPr>
        <w:pStyle w:val="ActHead5"/>
        <w:spacing w:before="120" w:after="120" w:line="240" w:lineRule="atLeast"/>
        <w:rPr>
          <w:szCs w:val="24"/>
        </w:rPr>
      </w:pPr>
      <w:bookmarkStart w:id="5" w:name="_Toc444596033"/>
      <w:proofErr w:type="gramStart"/>
      <w:r w:rsidRPr="00A25458">
        <w:rPr>
          <w:rStyle w:val="CharSectno"/>
          <w:b/>
          <w:szCs w:val="24"/>
        </w:rPr>
        <w:t>3</w:t>
      </w:r>
      <w:r w:rsidRPr="00A25458">
        <w:rPr>
          <w:szCs w:val="24"/>
        </w:rPr>
        <w:t xml:space="preserve">  Authority</w:t>
      </w:r>
      <w:bookmarkEnd w:id="5"/>
      <w:proofErr w:type="gramEnd"/>
    </w:p>
    <w:p w14:paraId="2EAF021E" w14:textId="77777777" w:rsidR="003F5DB4" w:rsidRPr="007D6314" w:rsidRDefault="003F5DB4" w:rsidP="009C3B28">
      <w:pPr>
        <w:pStyle w:val="subsection"/>
        <w:tabs>
          <w:tab w:val="clear" w:pos="1021"/>
        </w:tabs>
        <w:spacing w:before="120" w:line="240" w:lineRule="atLeast"/>
        <w:ind w:firstLine="0"/>
        <w:rPr>
          <w:i/>
          <w:sz w:val="24"/>
          <w:szCs w:val="24"/>
        </w:rPr>
      </w:pPr>
      <w:r w:rsidRPr="007D6314">
        <w:rPr>
          <w:sz w:val="24"/>
          <w:szCs w:val="24"/>
        </w:rPr>
        <w:t xml:space="preserve">This </w:t>
      </w:r>
      <w:r w:rsidR="00134CF4" w:rsidRPr="007D6314">
        <w:rPr>
          <w:sz w:val="24"/>
          <w:szCs w:val="24"/>
        </w:rPr>
        <w:t>industry standard</w:t>
      </w:r>
      <w:r w:rsidRPr="007D6314">
        <w:rPr>
          <w:sz w:val="24"/>
          <w:szCs w:val="24"/>
        </w:rPr>
        <w:t xml:space="preserve"> is </w:t>
      </w:r>
      <w:r w:rsidR="00755E21" w:rsidRPr="007D6314">
        <w:rPr>
          <w:sz w:val="24"/>
          <w:szCs w:val="24"/>
        </w:rPr>
        <w:t xml:space="preserve">determined </w:t>
      </w:r>
      <w:r w:rsidRPr="007D6314">
        <w:rPr>
          <w:sz w:val="24"/>
          <w:szCs w:val="24"/>
        </w:rPr>
        <w:t xml:space="preserve">under subsection </w:t>
      </w:r>
      <w:proofErr w:type="gramStart"/>
      <w:r w:rsidRPr="007D6314">
        <w:rPr>
          <w:sz w:val="24"/>
          <w:szCs w:val="24"/>
        </w:rPr>
        <w:t>125AA(</w:t>
      </w:r>
      <w:proofErr w:type="gramEnd"/>
      <w:r w:rsidRPr="007D6314">
        <w:rPr>
          <w:sz w:val="24"/>
          <w:szCs w:val="24"/>
        </w:rPr>
        <w:t xml:space="preserve">1) of the </w:t>
      </w:r>
      <w:r w:rsidRPr="007D6314">
        <w:rPr>
          <w:i/>
          <w:sz w:val="24"/>
          <w:szCs w:val="24"/>
        </w:rPr>
        <w:t>Telecommunications Act 1997</w:t>
      </w:r>
      <w:r w:rsidRPr="007D6314">
        <w:rPr>
          <w:sz w:val="24"/>
          <w:szCs w:val="24"/>
        </w:rPr>
        <w:t xml:space="preserve"> and in accordance with sections 5 and 7 of the </w:t>
      </w:r>
      <w:r w:rsidRPr="007D6314">
        <w:rPr>
          <w:i/>
          <w:sz w:val="24"/>
          <w:szCs w:val="24"/>
        </w:rPr>
        <w:t>Telecommunications (NBN Consumer Experience Industry Standard) Direction 2017.</w:t>
      </w:r>
    </w:p>
    <w:p w14:paraId="0AF11105" w14:textId="77777777" w:rsidR="003F5DB4" w:rsidRPr="00620447" w:rsidRDefault="003F5DB4" w:rsidP="006A5B37">
      <w:pPr>
        <w:pStyle w:val="subsection"/>
        <w:tabs>
          <w:tab w:val="clear" w:pos="1021"/>
        </w:tabs>
        <w:spacing w:before="120" w:line="240" w:lineRule="atLeast"/>
        <w:ind w:left="1701" w:hanging="567"/>
        <w:rPr>
          <w:sz w:val="20"/>
        </w:rPr>
      </w:pPr>
      <w:r w:rsidRPr="00620447">
        <w:rPr>
          <w:sz w:val="20"/>
        </w:rPr>
        <w:t>Note</w:t>
      </w:r>
      <w:r w:rsidR="004C33ED" w:rsidRPr="00620447">
        <w:rPr>
          <w:sz w:val="20"/>
        </w:rPr>
        <w:t>:</w:t>
      </w:r>
      <w:r w:rsidRPr="00620447">
        <w:rPr>
          <w:sz w:val="20"/>
        </w:rPr>
        <w:t xml:space="preserve"> </w:t>
      </w:r>
      <w:r w:rsidRPr="00620447">
        <w:rPr>
          <w:sz w:val="20"/>
        </w:rPr>
        <w:tab/>
        <w:t xml:space="preserve">The </w:t>
      </w:r>
      <w:r w:rsidRPr="00620447">
        <w:rPr>
          <w:i/>
          <w:sz w:val="20"/>
        </w:rPr>
        <w:t>Telecommunications (NBN Consumer Experience Industry Standard) Direction 2017</w:t>
      </w:r>
      <w:r w:rsidRPr="00620447">
        <w:rPr>
          <w:sz w:val="20"/>
        </w:rPr>
        <w:t xml:space="preserve"> was given to the ACMA by the Minister under subsection </w:t>
      </w:r>
      <w:proofErr w:type="gramStart"/>
      <w:r w:rsidRPr="00620447">
        <w:rPr>
          <w:sz w:val="20"/>
        </w:rPr>
        <w:t>125AA(</w:t>
      </w:r>
      <w:proofErr w:type="gramEnd"/>
      <w:r w:rsidR="007909E0" w:rsidRPr="00620447">
        <w:rPr>
          <w:sz w:val="20"/>
        </w:rPr>
        <w:t>4</w:t>
      </w:r>
      <w:r w:rsidRPr="00620447">
        <w:rPr>
          <w:sz w:val="20"/>
        </w:rPr>
        <w:t>) of the Act.</w:t>
      </w:r>
    </w:p>
    <w:p w14:paraId="5D26A84F" w14:textId="77777777" w:rsidR="003F5DB4" w:rsidRPr="00A25458" w:rsidRDefault="003F5DB4" w:rsidP="003E2282">
      <w:pPr>
        <w:pStyle w:val="ActHead5"/>
        <w:spacing w:before="120" w:after="120" w:line="240" w:lineRule="atLeast"/>
        <w:rPr>
          <w:szCs w:val="24"/>
        </w:rPr>
      </w:pPr>
      <w:bookmarkStart w:id="6" w:name="_Toc444596034"/>
      <w:proofErr w:type="gramStart"/>
      <w:r w:rsidRPr="00A25458">
        <w:rPr>
          <w:rStyle w:val="CharSectno"/>
          <w:b/>
          <w:szCs w:val="24"/>
        </w:rPr>
        <w:t>4</w:t>
      </w:r>
      <w:r w:rsidRPr="00A25458">
        <w:rPr>
          <w:rStyle w:val="CharSectno"/>
          <w:szCs w:val="24"/>
        </w:rPr>
        <w:t xml:space="preserve">  </w:t>
      </w:r>
      <w:r w:rsidRPr="00A25458">
        <w:rPr>
          <w:szCs w:val="24"/>
        </w:rPr>
        <w:t>Application</w:t>
      </w:r>
      <w:proofErr w:type="gramEnd"/>
      <w:r w:rsidRPr="00A25458">
        <w:rPr>
          <w:szCs w:val="24"/>
        </w:rPr>
        <w:t xml:space="preserve"> of industry standard</w:t>
      </w:r>
      <w:r w:rsidRPr="00A25458">
        <w:rPr>
          <w:rStyle w:val="CharSectno"/>
          <w:szCs w:val="24"/>
        </w:rPr>
        <w:t xml:space="preserve"> </w:t>
      </w:r>
    </w:p>
    <w:p w14:paraId="2F13C115" w14:textId="77777777" w:rsidR="003F5DB4" w:rsidRPr="007D6314" w:rsidRDefault="003F5DB4" w:rsidP="009C3B28">
      <w:pPr>
        <w:pStyle w:val="subsection"/>
        <w:tabs>
          <w:tab w:val="clear" w:pos="1021"/>
        </w:tabs>
        <w:spacing w:before="120" w:line="240" w:lineRule="atLeast"/>
        <w:ind w:firstLine="0"/>
        <w:rPr>
          <w:sz w:val="24"/>
          <w:szCs w:val="24"/>
        </w:rPr>
      </w:pPr>
      <w:r w:rsidRPr="007D6314">
        <w:rPr>
          <w:sz w:val="24"/>
          <w:szCs w:val="24"/>
        </w:rPr>
        <w:t>For the purpose</w:t>
      </w:r>
      <w:r w:rsidR="00334A82" w:rsidRPr="007D6314">
        <w:rPr>
          <w:sz w:val="24"/>
          <w:szCs w:val="24"/>
        </w:rPr>
        <w:t>s</w:t>
      </w:r>
      <w:r w:rsidRPr="007D6314">
        <w:rPr>
          <w:sz w:val="24"/>
          <w:szCs w:val="24"/>
        </w:rPr>
        <w:t xml:space="preserve"> of subsection </w:t>
      </w:r>
      <w:proofErr w:type="gramStart"/>
      <w:r w:rsidRPr="007D6314">
        <w:rPr>
          <w:sz w:val="24"/>
          <w:szCs w:val="24"/>
        </w:rPr>
        <w:t>125AA(</w:t>
      </w:r>
      <w:proofErr w:type="gramEnd"/>
      <w:r w:rsidRPr="007D6314">
        <w:rPr>
          <w:sz w:val="24"/>
          <w:szCs w:val="24"/>
        </w:rPr>
        <w:t xml:space="preserve">1) of the Act: </w:t>
      </w:r>
    </w:p>
    <w:p w14:paraId="23E30910" w14:textId="77777777" w:rsidR="003F5DB4" w:rsidRPr="007D6314" w:rsidRDefault="003F5DB4" w:rsidP="009C3B28">
      <w:pPr>
        <w:pStyle w:val="subsection"/>
        <w:numPr>
          <w:ilvl w:val="0"/>
          <w:numId w:val="3"/>
        </w:numPr>
        <w:spacing w:before="120" w:line="240" w:lineRule="atLeast"/>
        <w:ind w:left="1701" w:hanging="567"/>
        <w:rPr>
          <w:sz w:val="24"/>
          <w:szCs w:val="24"/>
        </w:rPr>
      </w:pPr>
      <w:r w:rsidRPr="007D6314">
        <w:rPr>
          <w:sz w:val="24"/>
          <w:szCs w:val="24"/>
        </w:rPr>
        <w:t>this industry standard applies to participants in the following sections of the telecommunications industry:</w:t>
      </w:r>
    </w:p>
    <w:p w14:paraId="57DF7AC3" w14:textId="77777777" w:rsidR="001B7A9E" w:rsidRPr="007D6314" w:rsidRDefault="001B7A9E" w:rsidP="009C3B28">
      <w:pPr>
        <w:pStyle w:val="subsection"/>
        <w:numPr>
          <w:ilvl w:val="1"/>
          <w:numId w:val="3"/>
        </w:numPr>
        <w:spacing w:before="120" w:line="240" w:lineRule="atLeast"/>
        <w:ind w:left="2268" w:hanging="567"/>
        <w:rPr>
          <w:sz w:val="24"/>
          <w:szCs w:val="24"/>
        </w:rPr>
      </w:pPr>
      <w:r w:rsidRPr="007D6314">
        <w:rPr>
          <w:sz w:val="24"/>
          <w:szCs w:val="24"/>
        </w:rPr>
        <w:t>carriage service providers in relation to the services they supply using a legacy network;</w:t>
      </w:r>
    </w:p>
    <w:p w14:paraId="33755D69" w14:textId="77777777" w:rsidR="001B7A9E" w:rsidRPr="007D6314" w:rsidRDefault="001B7A9E" w:rsidP="009C3B28">
      <w:pPr>
        <w:pStyle w:val="subsection"/>
        <w:numPr>
          <w:ilvl w:val="1"/>
          <w:numId w:val="3"/>
        </w:numPr>
        <w:spacing w:before="120" w:line="240" w:lineRule="atLeast"/>
        <w:ind w:left="2268" w:hanging="567"/>
        <w:rPr>
          <w:sz w:val="24"/>
          <w:szCs w:val="24"/>
        </w:rPr>
      </w:pPr>
      <w:r w:rsidRPr="007D6314">
        <w:rPr>
          <w:sz w:val="24"/>
          <w:szCs w:val="24"/>
        </w:rPr>
        <w:t>carriage service providers in relation to the services they supply using the NBN;</w:t>
      </w:r>
    </w:p>
    <w:p w14:paraId="388D656E" w14:textId="77777777" w:rsidR="001B7A9E" w:rsidRPr="007D6314" w:rsidRDefault="001B7A9E" w:rsidP="009C3B28">
      <w:pPr>
        <w:pStyle w:val="subsection"/>
        <w:numPr>
          <w:ilvl w:val="1"/>
          <w:numId w:val="3"/>
        </w:numPr>
        <w:spacing w:before="120" w:line="240" w:lineRule="atLeast"/>
        <w:ind w:left="2268" w:hanging="567"/>
        <w:rPr>
          <w:sz w:val="24"/>
          <w:szCs w:val="24"/>
        </w:rPr>
      </w:pPr>
      <w:r w:rsidRPr="007D6314">
        <w:rPr>
          <w:sz w:val="24"/>
          <w:szCs w:val="24"/>
        </w:rPr>
        <w:t xml:space="preserve">carriers </w:t>
      </w:r>
      <w:r w:rsidR="00334A82" w:rsidRPr="007D6314">
        <w:rPr>
          <w:sz w:val="24"/>
          <w:szCs w:val="24"/>
        </w:rPr>
        <w:t xml:space="preserve">(other than NBN Co) </w:t>
      </w:r>
      <w:r w:rsidRPr="007D6314">
        <w:rPr>
          <w:sz w:val="24"/>
          <w:szCs w:val="24"/>
        </w:rPr>
        <w:t xml:space="preserve">to the extent that those carriers supply legacy services; </w:t>
      </w:r>
    </w:p>
    <w:p w14:paraId="2378F019" w14:textId="77777777" w:rsidR="001B7A9E" w:rsidRPr="007D6314" w:rsidRDefault="001B7A9E" w:rsidP="009C3B28">
      <w:pPr>
        <w:pStyle w:val="subsection"/>
        <w:numPr>
          <w:ilvl w:val="1"/>
          <w:numId w:val="3"/>
        </w:numPr>
        <w:spacing w:before="120" w:line="240" w:lineRule="atLeast"/>
        <w:ind w:left="2268" w:hanging="567"/>
        <w:rPr>
          <w:sz w:val="24"/>
          <w:szCs w:val="24"/>
        </w:rPr>
      </w:pPr>
      <w:r w:rsidRPr="007D6314">
        <w:rPr>
          <w:sz w:val="24"/>
          <w:szCs w:val="24"/>
        </w:rPr>
        <w:t>NBN Co in its capacity as a carrier</w:t>
      </w:r>
      <w:r w:rsidR="00CC4660">
        <w:rPr>
          <w:sz w:val="24"/>
          <w:szCs w:val="24"/>
        </w:rPr>
        <w:t>;</w:t>
      </w:r>
      <w:r w:rsidRPr="007D6314">
        <w:rPr>
          <w:sz w:val="24"/>
          <w:szCs w:val="24"/>
        </w:rPr>
        <w:t xml:space="preserve"> and</w:t>
      </w:r>
    </w:p>
    <w:p w14:paraId="719FBF54" w14:textId="77777777" w:rsidR="001B7A9E" w:rsidRPr="007D6314" w:rsidRDefault="003F5DB4" w:rsidP="009C3B28">
      <w:pPr>
        <w:pStyle w:val="subsection"/>
        <w:numPr>
          <w:ilvl w:val="0"/>
          <w:numId w:val="3"/>
        </w:numPr>
        <w:spacing w:before="120" w:line="240" w:lineRule="atLeast"/>
        <w:ind w:left="1701" w:hanging="567"/>
        <w:rPr>
          <w:sz w:val="24"/>
          <w:szCs w:val="24"/>
        </w:rPr>
      </w:pPr>
      <w:proofErr w:type="gramStart"/>
      <w:r w:rsidRPr="007D6314">
        <w:rPr>
          <w:sz w:val="24"/>
          <w:szCs w:val="24"/>
        </w:rPr>
        <w:t>the</w:t>
      </w:r>
      <w:proofErr w:type="gramEnd"/>
      <w:r w:rsidRPr="007D6314">
        <w:rPr>
          <w:sz w:val="24"/>
          <w:szCs w:val="24"/>
        </w:rPr>
        <w:t xml:space="preserve"> content of this industry standard deals with </w:t>
      </w:r>
      <w:r w:rsidR="001B7A9E" w:rsidRPr="007D6314">
        <w:rPr>
          <w:sz w:val="24"/>
          <w:szCs w:val="24"/>
        </w:rPr>
        <w:t>the provision of voice and broadband services by</w:t>
      </w:r>
      <w:r w:rsidR="00A85818" w:rsidRPr="007D6314">
        <w:rPr>
          <w:sz w:val="24"/>
          <w:szCs w:val="24"/>
        </w:rPr>
        <w:t xml:space="preserve"> persons listed in paragraph </w:t>
      </w:r>
      <w:r w:rsidR="001B7A9E" w:rsidRPr="007D6314">
        <w:rPr>
          <w:sz w:val="24"/>
          <w:szCs w:val="24"/>
        </w:rPr>
        <w:t>(a) to consumers</w:t>
      </w:r>
      <w:r w:rsidR="00B4483F" w:rsidRPr="007D6314">
        <w:rPr>
          <w:sz w:val="24"/>
          <w:szCs w:val="24"/>
        </w:rPr>
        <w:t xml:space="preserve"> at premises</w:t>
      </w:r>
      <w:r w:rsidR="001B7A9E" w:rsidRPr="007D6314">
        <w:rPr>
          <w:sz w:val="24"/>
          <w:szCs w:val="24"/>
        </w:rPr>
        <w:t xml:space="preserve"> in areas </w:t>
      </w:r>
      <w:r w:rsidR="00384339" w:rsidRPr="007D6314">
        <w:rPr>
          <w:sz w:val="24"/>
          <w:szCs w:val="24"/>
        </w:rPr>
        <w:t xml:space="preserve">that have been declared ready for service by NBN Co, and </w:t>
      </w:r>
      <w:r w:rsidR="00711B0C" w:rsidRPr="007D6314">
        <w:rPr>
          <w:sz w:val="24"/>
          <w:szCs w:val="24"/>
        </w:rPr>
        <w:t>where</w:t>
      </w:r>
      <w:r w:rsidR="000553DF" w:rsidRPr="007D6314">
        <w:rPr>
          <w:sz w:val="24"/>
          <w:szCs w:val="24"/>
        </w:rPr>
        <w:t xml:space="preserve"> </w:t>
      </w:r>
      <w:r w:rsidR="00711B0C" w:rsidRPr="007D6314">
        <w:rPr>
          <w:sz w:val="24"/>
          <w:szCs w:val="24"/>
        </w:rPr>
        <w:t>legacy services are readily able to be supplied</w:t>
      </w:r>
      <w:r w:rsidR="00384339" w:rsidRPr="007D6314">
        <w:rPr>
          <w:sz w:val="24"/>
          <w:szCs w:val="24"/>
        </w:rPr>
        <w:t xml:space="preserve"> </w:t>
      </w:r>
      <w:r w:rsidR="00711B0C" w:rsidRPr="007D6314">
        <w:rPr>
          <w:sz w:val="24"/>
          <w:szCs w:val="24"/>
        </w:rPr>
        <w:t xml:space="preserve">in </w:t>
      </w:r>
      <w:r w:rsidR="00CE5FBF" w:rsidRPr="007D6314">
        <w:rPr>
          <w:sz w:val="24"/>
          <w:szCs w:val="24"/>
        </w:rPr>
        <w:t xml:space="preserve">those </w:t>
      </w:r>
      <w:r w:rsidR="00711B0C" w:rsidRPr="007D6314">
        <w:rPr>
          <w:sz w:val="24"/>
          <w:szCs w:val="24"/>
        </w:rPr>
        <w:t>areas</w:t>
      </w:r>
      <w:r w:rsidR="001B7A9E" w:rsidRPr="007D6314">
        <w:rPr>
          <w:sz w:val="24"/>
          <w:szCs w:val="24"/>
        </w:rPr>
        <w:t>.</w:t>
      </w:r>
    </w:p>
    <w:p w14:paraId="187BE7F6" w14:textId="77777777" w:rsidR="003F5DB4" w:rsidRPr="00A25458" w:rsidRDefault="00AE28CF" w:rsidP="003E2282">
      <w:pPr>
        <w:pStyle w:val="ActHead5"/>
        <w:spacing w:before="120" w:after="120" w:line="240" w:lineRule="atLeast"/>
        <w:rPr>
          <w:szCs w:val="24"/>
        </w:rPr>
      </w:pPr>
      <w:proofErr w:type="gramStart"/>
      <w:r w:rsidRPr="00A25458">
        <w:rPr>
          <w:rStyle w:val="CharSectno"/>
          <w:b/>
          <w:szCs w:val="24"/>
        </w:rPr>
        <w:t>5</w:t>
      </w:r>
      <w:r w:rsidR="00E23A36" w:rsidRPr="00A25458">
        <w:rPr>
          <w:szCs w:val="24"/>
        </w:rPr>
        <w:t xml:space="preserve">  </w:t>
      </w:r>
      <w:r w:rsidR="003F5DB4" w:rsidRPr="00A25458">
        <w:rPr>
          <w:szCs w:val="24"/>
        </w:rPr>
        <w:t>Definitions</w:t>
      </w:r>
      <w:bookmarkEnd w:id="6"/>
      <w:proofErr w:type="gramEnd"/>
    </w:p>
    <w:p w14:paraId="647E9850" w14:textId="77777777" w:rsidR="003F5DB4" w:rsidRPr="007D6314" w:rsidRDefault="003F5DB4" w:rsidP="009C3B28">
      <w:pPr>
        <w:pStyle w:val="subsection"/>
        <w:spacing w:before="120" w:line="240" w:lineRule="atLeast"/>
        <w:ind w:firstLine="0"/>
        <w:rPr>
          <w:sz w:val="24"/>
          <w:szCs w:val="24"/>
        </w:rPr>
      </w:pPr>
      <w:r w:rsidRPr="007D6314">
        <w:rPr>
          <w:sz w:val="24"/>
          <w:szCs w:val="24"/>
        </w:rPr>
        <w:t>In this in</w:t>
      </w:r>
      <w:r w:rsidR="009B47A9" w:rsidRPr="007D6314">
        <w:rPr>
          <w:sz w:val="24"/>
          <w:szCs w:val="24"/>
        </w:rPr>
        <w:t>dustry standard</w:t>
      </w:r>
      <w:r w:rsidRPr="007D6314">
        <w:rPr>
          <w:sz w:val="24"/>
          <w:szCs w:val="24"/>
        </w:rPr>
        <w:t>:</w:t>
      </w:r>
    </w:p>
    <w:p w14:paraId="67A62DFF" w14:textId="77777777" w:rsidR="003F5DB4" w:rsidRPr="007D6314" w:rsidRDefault="003F5DB4" w:rsidP="009C3B28">
      <w:pPr>
        <w:spacing w:before="120" w:after="0" w:line="240" w:lineRule="atLeast"/>
        <w:ind w:left="1134"/>
        <w:rPr>
          <w:rFonts w:ascii="Times New Roman" w:eastAsia="Times New Roman" w:hAnsi="Times New Roman" w:cs="Times New Roman"/>
          <w:b/>
          <w:i/>
          <w:sz w:val="24"/>
          <w:szCs w:val="24"/>
          <w:lang w:eastAsia="en-AU"/>
        </w:rPr>
      </w:pPr>
      <w:r w:rsidRPr="007D6314">
        <w:rPr>
          <w:rFonts w:ascii="Times New Roman" w:eastAsia="Times New Roman" w:hAnsi="Times New Roman" w:cs="Times New Roman"/>
          <w:b/>
          <w:i/>
          <w:sz w:val="24"/>
          <w:szCs w:val="24"/>
          <w:lang w:eastAsia="en-AU"/>
        </w:rPr>
        <w:t xml:space="preserve">ACMA </w:t>
      </w:r>
      <w:r w:rsidRPr="007D6314">
        <w:rPr>
          <w:rFonts w:ascii="Times New Roman" w:eastAsia="Times New Roman" w:hAnsi="Times New Roman" w:cs="Times New Roman"/>
          <w:sz w:val="24"/>
          <w:szCs w:val="24"/>
          <w:lang w:eastAsia="en-AU"/>
        </w:rPr>
        <w:t>means the Australian Communications and Media Authority.</w:t>
      </w:r>
    </w:p>
    <w:p w14:paraId="6D3F6FEB" w14:textId="77777777" w:rsidR="00B0738D" w:rsidRPr="007D6314" w:rsidRDefault="003F5DB4" w:rsidP="009C3B28">
      <w:pPr>
        <w:pStyle w:val="Definition"/>
        <w:spacing w:before="120" w:line="240" w:lineRule="atLeast"/>
        <w:rPr>
          <w:sz w:val="24"/>
          <w:szCs w:val="24"/>
        </w:rPr>
      </w:pPr>
      <w:r w:rsidRPr="007D6314">
        <w:rPr>
          <w:b/>
          <w:i/>
          <w:sz w:val="24"/>
          <w:szCs w:val="24"/>
        </w:rPr>
        <w:t>Act</w:t>
      </w:r>
      <w:r w:rsidRPr="007D6314">
        <w:rPr>
          <w:sz w:val="24"/>
          <w:szCs w:val="24"/>
        </w:rPr>
        <w:t xml:space="preserve"> means</w:t>
      </w:r>
      <w:r w:rsidR="00334A82" w:rsidRPr="007D6314">
        <w:rPr>
          <w:sz w:val="24"/>
          <w:szCs w:val="24"/>
        </w:rPr>
        <w:t xml:space="preserve"> the</w:t>
      </w:r>
      <w:r w:rsidRPr="007D6314">
        <w:rPr>
          <w:sz w:val="24"/>
          <w:szCs w:val="24"/>
        </w:rPr>
        <w:t xml:space="preserve"> </w:t>
      </w:r>
      <w:r w:rsidRPr="007D6314">
        <w:rPr>
          <w:i/>
          <w:sz w:val="24"/>
          <w:szCs w:val="24"/>
        </w:rPr>
        <w:t>Telecommunications Act 1997</w:t>
      </w:r>
      <w:r w:rsidRPr="007D6314">
        <w:rPr>
          <w:sz w:val="24"/>
          <w:szCs w:val="24"/>
        </w:rPr>
        <w:t>.</w:t>
      </w:r>
    </w:p>
    <w:p w14:paraId="35B573DF" w14:textId="77777777" w:rsidR="004A03A7" w:rsidRPr="004A03A7" w:rsidRDefault="004A03A7" w:rsidP="009C3B28">
      <w:pPr>
        <w:spacing w:before="120" w:after="0"/>
        <w:ind w:left="1134"/>
        <w:rPr>
          <w:rFonts w:ascii="Times New Roman" w:eastAsia="Times New Roman" w:hAnsi="Times New Roman" w:cs="Times New Roman"/>
          <w:b/>
          <w:sz w:val="24"/>
          <w:szCs w:val="24"/>
          <w:lang w:eastAsia="en-AU"/>
        </w:rPr>
      </w:pPr>
      <w:r w:rsidRPr="009146E8">
        <w:rPr>
          <w:rFonts w:ascii="Times New Roman" w:eastAsia="Times New Roman" w:hAnsi="Times New Roman" w:cs="Times New Roman"/>
          <w:b/>
          <w:i/>
          <w:sz w:val="24"/>
          <w:szCs w:val="24"/>
          <w:lang w:eastAsia="en-AU"/>
        </w:rPr>
        <w:t xml:space="preserve">Category A process </w:t>
      </w:r>
      <w:r w:rsidRPr="009146E8">
        <w:rPr>
          <w:rFonts w:ascii="Times New Roman" w:eastAsia="Times New Roman" w:hAnsi="Times New Roman" w:cs="Times New Roman"/>
          <w:sz w:val="24"/>
          <w:szCs w:val="24"/>
          <w:lang w:eastAsia="en-AU"/>
        </w:rPr>
        <w:t>has the same meaning as in the</w:t>
      </w:r>
      <w:r w:rsidR="00DC7E42" w:rsidRPr="009146E8">
        <w:rPr>
          <w:rFonts w:ascii="Times New Roman" w:eastAsia="Times New Roman" w:hAnsi="Times New Roman" w:cs="Times New Roman"/>
          <w:sz w:val="24"/>
          <w:szCs w:val="24"/>
          <w:lang w:eastAsia="en-AU"/>
        </w:rPr>
        <w:t xml:space="preserve"> LNP Code</w:t>
      </w:r>
      <w:r w:rsidRPr="009146E8">
        <w:rPr>
          <w:rFonts w:ascii="Times New Roman" w:eastAsia="Times New Roman" w:hAnsi="Times New Roman" w:cs="Times New Roman"/>
          <w:sz w:val="24"/>
          <w:szCs w:val="24"/>
          <w:lang w:eastAsia="en-AU"/>
        </w:rPr>
        <w:t>.</w:t>
      </w:r>
    </w:p>
    <w:p w14:paraId="0D2B0243" w14:textId="77777777" w:rsidR="00583B54" w:rsidRPr="007D6314" w:rsidRDefault="00583B54" w:rsidP="009C3B28">
      <w:pPr>
        <w:pStyle w:val="Definition"/>
        <w:spacing w:before="120" w:line="240" w:lineRule="atLeast"/>
        <w:rPr>
          <w:sz w:val="24"/>
          <w:szCs w:val="24"/>
        </w:rPr>
      </w:pPr>
      <w:proofErr w:type="gramStart"/>
      <w:r w:rsidRPr="007D6314">
        <w:rPr>
          <w:b/>
          <w:i/>
          <w:sz w:val="24"/>
          <w:szCs w:val="24"/>
        </w:rPr>
        <w:t>consumer</w:t>
      </w:r>
      <w:proofErr w:type="gramEnd"/>
      <w:r w:rsidRPr="007D6314">
        <w:rPr>
          <w:b/>
          <w:i/>
          <w:sz w:val="24"/>
          <w:szCs w:val="24"/>
        </w:rPr>
        <w:t xml:space="preserve"> </w:t>
      </w:r>
      <w:r w:rsidRPr="007D6314">
        <w:rPr>
          <w:sz w:val="24"/>
          <w:szCs w:val="24"/>
        </w:rPr>
        <w:t xml:space="preserve">means: </w:t>
      </w:r>
    </w:p>
    <w:p w14:paraId="46028C6C" w14:textId="77777777" w:rsidR="00583B54" w:rsidRPr="007D6314" w:rsidRDefault="00583B54" w:rsidP="009C3B28">
      <w:pPr>
        <w:pStyle w:val="subsection"/>
        <w:numPr>
          <w:ilvl w:val="0"/>
          <w:numId w:val="5"/>
        </w:numPr>
        <w:spacing w:before="120" w:line="240" w:lineRule="atLeast"/>
        <w:ind w:left="1701" w:hanging="567"/>
        <w:rPr>
          <w:sz w:val="24"/>
          <w:szCs w:val="24"/>
        </w:rPr>
      </w:pPr>
      <w:r w:rsidRPr="007D6314">
        <w:rPr>
          <w:sz w:val="24"/>
          <w:szCs w:val="24"/>
        </w:rPr>
        <w:t xml:space="preserve">an individual who acquires or may acquire a </w:t>
      </w:r>
      <w:r w:rsidR="00103D4D" w:rsidRPr="007D6314">
        <w:rPr>
          <w:sz w:val="24"/>
          <w:szCs w:val="24"/>
        </w:rPr>
        <w:t>carriage service</w:t>
      </w:r>
      <w:r w:rsidRPr="007D6314">
        <w:rPr>
          <w:sz w:val="24"/>
          <w:szCs w:val="24"/>
        </w:rPr>
        <w:t xml:space="preserve"> for the primary purpose of personal or domestic use and not for resale; or </w:t>
      </w:r>
    </w:p>
    <w:p w14:paraId="6AD1DB08" w14:textId="77777777" w:rsidR="00583B54" w:rsidRPr="007D6314" w:rsidRDefault="00583B54" w:rsidP="009C3B28">
      <w:pPr>
        <w:pStyle w:val="subsection"/>
        <w:numPr>
          <w:ilvl w:val="0"/>
          <w:numId w:val="5"/>
        </w:numPr>
        <w:spacing w:before="120" w:line="240" w:lineRule="atLeast"/>
        <w:ind w:left="1701" w:hanging="567"/>
        <w:rPr>
          <w:sz w:val="24"/>
          <w:szCs w:val="24"/>
        </w:rPr>
      </w:pPr>
      <w:r w:rsidRPr="007D6314">
        <w:rPr>
          <w:sz w:val="24"/>
          <w:szCs w:val="24"/>
        </w:rPr>
        <w:lastRenderedPageBreak/>
        <w:t xml:space="preserve">a business or non-profit organisation which acquires or may acquire one or more </w:t>
      </w:r>
      <w:r w:rsidR="00103D4D" w:rsidRPr="007D6314">
        <w:rPr>
          <w:sz w:val="24"/>
          <w:szCs w:val="24"/>
        </w:rPr>
        <w:t>carriage services</w:t>
      </w:r>
      <w:r w:rsidRPr="007D6314">
        <w:rPr>
          <w:sz w:val="24"/>
          <w:szCs w:val="24"/>
        </w:rPr>
        <w:t xml:space="preserve"> which are not for resale and which, at the time it enters into the consumer contract: </w:t>
      </w:r>
    </w:p>
    <w:p w14:paraId="0FCCACE8" w14:textId="77777777" w:rsidR="00583B54" w:rsidRPr="007D6314" w:rsidRDefault="00583B54" w:rsidP="009C3B28">
      <w:pPr>
        <w:pStyle w:val="ListParagraph"/>
        <w:numPr>
          <w:ilvl w:val="1"/>
          <w:numId w:val="6"/>
        </w:numPr>
        <w:spacing w:before="120" w:after="0" w:line="240" w:lineRule="atLeast"/>
        <w:ind w:left="2268" w:hanging="567"/>
        <w:contextualSpacing w:val="0"/>
        <w:rPr>
          <w:rFonts w:ascii="Times New Roman" w:eastAsia="Times New Roman" w:hAnsi="Times New Roman" w:cs="Times New Roman"/>
          <w:sz w:val="24"/>
          <w:szCs w:val="24"/>
          <w:lang w:eastAsia="en-AU"/>
        </w:rPr>
      </w:pPr>
      <w:r w:rsidRPr="007D6314">
        <w:rPr>
          <w:rFonts w:ascii="Times New Roman" w:eastAsia="Times New Roman" w:hAnsi="Times New Roman" w:cs="Times New Roman"/>
          <w:sz w:val="24"/>
          <w:szCs w:val="24"/>
          <w:lang w:eastAsia="en-AU"/>
        </w:rPr>
        <w:t xml:space="preserve">does not have a genuine and reasonable opportunity to negotiate the terms of the consumer contract; and </w:t>
      </w:r>
    </w:p>
    <w:p w14:paraId="3A120272" w14:textId="77777777" w:rsidR="00583B54" w:rsidRPr="007D6314" w:rsidRDefault="00583B54" w:rsidP="009C3B28">
      <w:pPr>
        <w:pStyle w:val="ListParagraph"/>
        <w:numPr>
          <w:ilvl w:val="1"/>
          <w:numId w:val="6"/>
        </w:numPr>
        <w:spacing w:before="120" w:after="0" w:line="240" w:lineRule="atLeast"/>
        <w:ind w:left="2268" w:hanging="567"/>
        <w:contextualSpacing w:val="0"/>
        <w:rPr>
          <w:rFonts w:ascii="Times New Roman" w:eastAsia="Times New Roman" w:hAnsi="Times New Roman" w:cs="Times New Roman"/>
          <w:sz w:val="24"/>
          <w:szCs w:val="24"/>
          <w:lang w:eastAsia="en-AU"/>
        </w:rPr>
      </w:pPr>
      <w:proofErr w:type="gramStart"/>
      <w:r w:rsidRPr="007D6314">
        <w:rPr>
          <w:rFonts w:ascii="Times New Roman" w:eastAsia="Times New Roman" w:hAnsi="Times New Roman" w:cs="Times New Roman"/>
          <w:sz w:val="24"/>
          <w:szCs w:val="24"/>
          <w:lang w:eastAsia="en-AU"/>
        </w:rPr>
        <w:t>has</w:t>
      </w:r>
      <w:proofErr w:type="gramEnd"/>
      <w:r w:rsidRPr="007D6314">
        <w:rPr>
          <w:rFonts w:ascii="Times New Roman" w:eastAsia="Times New Roman" w:hAnsi="Times New Roman" w:cs="Times New Roman"/>
          <w:sz w:val="24"/>
          <w:szCs w:val="24"/>
          <w:lang w:eastAsia="en-AU"/>
        </w:rPr>
        <w:t xml:space="preserve"> or will have an annual spend with the carriage service provider which is, or is estimated on reasonable grounds by the carriage service provider to be, no greater than $20,000. </w:t>
      </w:r>
    </w:p>
    <w:p w14:paraId="5FF491CD" w14:textId="77777777" w:rsidR="00583B54" w:rsidRPr="007D6314" w:rsidRDefault="00583B54" w:rsidP="009C3B28">
      <w:pPr>
        <w:spacing w:before="120" w:after="0" w:line="240" w:lineRule="atLeast"/>
        <w:ind w:left="1134"/>
        <w:rPr>
          <w:rFonts w:ascii="Times New Roman" w:eastAsia="Times New Roman" w:hAnsi="Times New Roman" w:cs="Times New Roman"/>
          <w:sz w:val="24"/>
          <w:szCs w:val="24"/>
          <w:lang w:eastAsia="en-AU"/>
        </w:rPr>
      </w:pPr>
      <w:r w:rsidRPr="007D6314">
        <w:rPr>
          <w:rFonts w:ascii="Times New Roman" w:eastAsia="Times New Roman" w:hAnsi="Times New Roman" w:cs="Times New Roman"/>
          <w:sz w:val="24"/>
          <w:szCs w:val="24"/>
          <w:lang w:eastAsia="en-AU"/>
        </w:rPr>
        <w:t>A reference to a consumer includes a reference to the consumer’s representative.</w:t>
      </w:r>
    </w:p>
    <w:p w14:paraId="448A3CC4" w14:textId="77777777" w:rsidR="00583B54" w:rsidRPr="007D6314" w:rsidRDefault="00583B54" w:rsidP="009C3B28">
      <w:pPr>
        <w:spacing w:before="120" w:after="0" w:line="240" w:lineRule="atLeast"/>
        <w:ind w:left="1134"/>
        <w:rPr>
          <w:rFonts w:ascii="Times New Roman" w:hAnsi="Times New Roman" w:cs="Times New Roman"/>
          <w:sz w:val="24"/>
          <w:szCs w:val="24"/>
        </w:rPr>
      </w:pPr>
      <w:r w:rsidRPr="007D6314">
        <w:rPr>
          <w:rFonts w:ascii="Times New Roman" w:eastAsia="Times New Roman" w:hAnsi="Times New Roman" w:cs="Times New Roman"/>
          <w:b/>
          <w:i/>
          <w:sz w:val="24"/>
          <w:szCs w:val="24"/>
          <w:lang w:eastAsia="en-AU"/>
        </w:rPr>
        <w:t>consumer contract</w:t>
      </w:r>
      <w:r w:rsidRPr="007D6314">
        <w:rPr>
          <w:rFonts w:ascii="Times New Roman" w:eastAsia="Times New Roman" w:hAnsi="Times New Roman" w:cs="Times New Roman"/>
          <w:sz w:val="24"/>
          <w:szCs w:val="24"/>
          <w:lang w:eastAsia="en-AU"/>
        </w:rPr>
        <w:t xml:space="preserve"> </w:t>
      </w:r>
      <w:r w:rsidRPr="007D6314">
        <w:rPr>
          <w:rFonts w:ascii="Times New Roman" w:hAnsi="Times New Roman" w:cs="Times New Roman"/>
          <w:sz w:val="24"/>
          <w:szCs w:val="24"/>
        </w:rPr>
        <w:t xml:space="preserve">means an arrangement or agreement between a carriage service provider </w:t>
      </w:r>
      <w:r w:rsidR="001A1B0E" w:rsidRPr="007D6314">
        <w:rPr>
          <w:rFonts w:ascii="Times New Roman" w:hAnsi="Times New Roman" w:cs="Times New Roman"/>
          <w:sz w:val="24"/>
          <w:szCs w:val="24"/>
        </w:rPr>
        <w:t xml:space="preserve">listed in </w:t>
      </w:r>
      <w:r w:rsidR="00334A82" w:rsidRPr="007D6314">
        <w:rPr>
          <w:rFonts w:ascii="Times New Roman" w:hAnsi="Times New Roman" w:cs="Times New Roman"/>
          <w:sz w:val="24"/>
          <w:szCs w:val="24"/>
        </w:rPr>
        <w:t xml:space="preserve">either </w:t>
      </w:r>
      <w:r w:rsidR="005F5FB7" w:rsidRPr="007D6314">
        <w:rPr>
          <w:rFonts w:ascii="Times New Roman" w:hAnsi="Times New Roman" w:cs="Times New Roman"/>
          <w:sz w:val="24"/>
          <w:szCs w:val="24"/>
        </w:rPr>
        <w:t>sub</w:t>
      </w:r>
      <w:r w:rsidR="001A1B0E" w:rsidRPr="007D6314">
        <w:rPr>
          <w:rFonts w:ascii="Times New Roman" w:hAnsi="Times New Roman" w:cs="Times New Roman"/>
          <w:sz w:val="24"/>
          <w:szCs w:val="24"/>
        </w:rPr>
        <w:t>paragraph 4(a)</w:t>
      </w:r>
      <w:r w:rsidR="001E2D6F" w:rsidRPr="007D6314">
        <w:rPr>
          <w:rFonts w:ascii="Times New Roman" w:hAnsi="Times New Roman" w:cs="Times New Roman"/>
          <w:sz w:val="24"/>
          <w:szCs w:val="24"/>
        </w:rPr>
        <w:t>(</w:t>
      </w:r>
      <w:proofErr w:type="spellStart"/>
      <w:r w:rsidR="001E2D6F" w:rsidRPr="007D6314">
        <w:rPr>
          <w:rFonts w:ascii="Times New Roman" w:hAnsi="Times New Roman" w:cs="Times New Roman"/>
          <w:sz w:val="24"/>
          <w:szCs w:val="24"/>
        </w:rPr>
        <w:t>i</w:t>
      </w:r>
      <w:proofErr w:type="spellEnd"/>
      <w:r w:rsidR="001E2D6F" w:rsidRPr="007D6314">
        <w:rPr>
          <w:rFonts w:ascii="Times New Roman" w:hAnsi="Times New Roman" w:cs="Times New Roman"/>
          <w:sz w:val="24"/>
          <w:szCs w:val="24"/>
        </w:rPr>
        <w:t xml:space="preserve">) </w:t>
      </w:r>
      <w:r w:rsidR="003D1FCA" w:rsidRPr="007D6314">
        <w:rPr>
          <w:rFonts w:ascii="Times New Roman" w:hAnsi="Times New Roman" w:cs="Times New Roman"/>
          <w:sz w:val="24"/>
          <w:szCs w:val="24"/>
        </w:rPr>
        <w:t>or</w:t>
      </w:r>
      <w:r w:rsidR="001E2D6F" w:rsidRPr="007D6314">
        <w:rPr>
          <w:rFonts w:ascii="Times New Roman" w:hAnsi="Times New Roman" w:cs="Times New Roman"/>
          <w:sz w:val="24"/>
          <w:szCs w:val="24"/>
        </w:rPr>
        <w:t xml:space="preserve"> (ii)</w:t>
      </w:r>
      <w:r w:rsidR="001A1B0E" w:rsidRPr="007D6314">
        <w:rPr>
          <w:rFonts w:ascii="Times New Roman" w:hAnsi="Times New Roman" w:cs="Times New Roman"/>
          <w:sz w:val="24"/>
          <w:szCs w:val="24"/>
        </w:rPr>
        <w:t xml:space="preserve"> </w:t>
      </w:r>
      <w:r w:rsidRPr="007D6314">
        <w:rPr>
          <w:rFonts w:ascii="Times New Roman" w:hAnsi="Times New Roman" w:cs="Times New Roman"/>
          <w:sz w:val="24"/>
          <w:szCs w:val="24"/>
        </w:rPr>
        <w:t xml:space="preserve">and a consumer for the supply of a </w:t>
      </w:r>
      <w:r w:rsidR="00103D4D" w:rsidRPr="007D6314">
        <w:rPr>
          <w:rFonts w:ascii="Times New Roman" w:hAnsi="Times New Roman" w:cs="Times New Roman"/>
          <w:sz w:val="24"/>
          <w:szCs w:val="24"/>
        </w:rPr>
        <w:t>carriage service</w:t>
      </w:r>
      <w:r w:rsidRPr="007D6314">
        <w:rPr>
          <w:rFonts w:ascii="Times New Roman" w:hAnsi="Times New Roman" w:cs="Times New Roman"/>
          <w:sz w:val="24"/>
          <w:szCs w:val="24"/>
        </w:rPr>
        <w:t xml:space="preserve"> to that consumer, and includes a standard form of agreement formulated by a carriage service provider for the purposes of section 479 of the Act.</w:t>
      </w:r>
    </w:p>
    <w:p w14:paraId="0649F623" w14:textId="77777777" w:rsidR="00240280" w:rsidRPr="00D80665" w:rsidRDefault="00240280" w:rsidP="009C3B28">
      <w:pPr>
        <w:pStyle w:val="Definition"/>
        <w:spacing w:before="120" w:line="240" w:lineRule="atLeast"/>
        <w:rPr>
          <w:sz w:val="24"/>
          <w:szCs w:val="24"/>
        </w:rPr>
      </w:pPr>
      <w:proofErr w:type="gramStart"/>
      <w:r w:rsidRPr="00D80665">
        <w:rPr>
          <w:b/>
          <w:i/>
          <w:sz w:val="24"/>
          <w:szCs w:val="24"/>
        </w:rPr>
        <w:t>interim</w:t>
      </w:r>
      <w:proofErr w:type="gramEnd"/>
      <w:r w:rsidRPr="00D80665">
        <w:rPr>
          <w:b/>
          <w:i/>
          <w:sz w:val="24"/>
          <w:szCs w:val="24"/>
        </w:rPr>
        <w:t xml:space="preserve"> service </w:t>
      </w:r>
      <w:r w:rsidRPr="00D80665">
        <w:rPr>
          <w:sz w:val="24"/>
          <w:szCs w:val="24"/>
        </w:rPr>
        <w:t>means a voice service or broadband service, or both, other than a legacy service</w:t>
      </w:r>
      <w:r w:rsidR="00376527" w:rsidRPr="00D80665">
        <w:rPr>
          <w:sz w:val="24"/>
          <w:szCs w:val="24"/>
        </w:rPr>
        <w:t>,</w:t>
      </w:r>
      <w:r w:rsidR="00F57BF7" w:rsidRPr="00D80665">
        <w:rPr>
          <w:sz w:val="24"/>
          <w:szCs w:val="24"/>
        </w:rPr>
        <w:t xml:space="preserve"> NBN backup service</w:t>
      </w:r>
      <w:r w:rsidR="00376527" w:rsidRPr="00D80665">
        <w:rPr>
          <w:sz w:val="24"/>
          <w:szCs w:val="24"/>
        </w:rPr>
        <w:t xml:space="preserve"> or NBN service</w:t>
      </w:r>
      <w:r w:rsidRPr="00D80665">
        <w:rPr>
          <w:sz w:val="24"/>
          <w:szCs w:val="24"/>
        </w:rPr>
        <w:t xml:space="preserve">, supplied or arranged to be supplied by a carriage service provider to a consumer. </w:t>
      </w:r>
    </w:p>
    <w:p w14:paraId="5E744267" w14:textId="77777777" w:rsidR="00334A82" w:rsidRPr="007D6314" w:rsidRDefault="00334A82" w:rsidP="009C3B28">
      <w:pPr>
        <w:pStyle w:val="Definition"/>
        <w:spacing w:before="120" w:line="240" w:lineRule="atLeast"/>
        <w:rPr>
          <w:sz w:val="24"/>
          <w:szCs w:val="24"/>
        </w:rPr>
      </w:pPr>
      <w:proofErr w:type="gramStart"/>
      <w:r w:rsidRPr="00D80665">
        <w:rPr>
          <w:b/>
          <w:i/>
          <w:sz w:val="24"/>
          <w:szCs w:val="24"/>
        </w:rPr>
        <w:t>l</w:t>
      </w:r>
      <w:r w:rsidR="001E6B59" w:rsidRPr="00D80665">
        <w:rPr>
          <w:b/>
          <w:i/>
          <w:sz w:val="24"/>
          <w:szCs w:val="24"/>
        </w:rPr>
        <w:t>egacy</w:t>
      </w:r>
      <w:proofErr w:type="gramEnd"/>
      <w:r w:rsidR="001E6B59" w:rsidRPr="00D80665">
        <w:rPr>
          <w:b/>
          <w:i/>
          <w:sz w:val="24"/>
          <w:szCs w:val="24"/>
        </w:rPr>
        <w:t xml:space="preserve"> CSP</w:t>
      </w:r>
      <w:r w:rsidR="001E6B59" w:rsidRPr="00D80665">
        <w:rPr>
          <w:sz w:val="24"/>
          <w:szCs w:val="24"/>
        </w:rPr>
        <w:t xml:space="preserve"> means</w:t>
      </w:r>
      <w:r w:rsidR="00336239" w:rsidRPr="00D80665">
        <w:rPr>
          <w:sz w:val="24"/>
          <w:szCs w:val="24"/>
        </w:rPr>
        <w:t xml:space="preserve"> </w:t>
      </w:r>
      <w:r w:rsidR="00042A64" w:rsidRPr="00D80665">
        <w:rPr>
          <w:sz w:val="24"/>
          <w:szCs w:val="24"/>
        </w:rPr>
        <w:t xml:space="preserve">a </w:t>
      </w:r>
      <w:r w:rsidR="001E6B59" w:rsidRPr="00D80665">
        <w:rPr>
          <w:sz w:val="24"/>
          <w:szCs w:val="24"/>
        </w:rPr>
        <w:t>carriage service provider who</w:t>
      </w:r>
      <w:r w:rsidR="007D6314" w:rsidRPr="00D80665">
        <w:rPr>
          <w:sz w:val="24"/>
          <w:szCs w:val="24"/>
        </w:rPr>
        <w:t xml:space="preserve"> </w:t>
      </w:r>
      <w:r w:rsidR="001E6B59" w:rsidRPr="00D80665">
        <w:rPr>
          <w:sz w:val="24"/>
          <w:szCs w:val="24"/>
        </w:rPr>
        <w:t>supplie</w:t>
      </w:r>
      <w:r w:rsidR="00FD7E3F" w:rsidRPr="00D80665">
        <w:rPr>
          <w:sz w:val="24"/>
          <w:szCs w:val="24"/>
        </w:rPr>
        <w:t>d</w:t>
      </w:r>
      <w:r w:rsidR="001E6B59" w:rsidRPr="00D80665">
        <w:rPr>
          <w:sz w:val="24"/>
          <w:szCs w:val="24"/>
        </w:rPr>
        <w:t xml:space="preserve"> a </w:t>
      </w:r>
      <w:r w:rsidR="00C432A5" w:rsidRPr="00D80665">
        <w:rPr>
          <w:sz w:val="24"/>
          <w:szCs w:val="24"/>
        </w:rPr>
        <w:t xml:space="preserve">legacy </w:t>
      </w:r>
      <w:r w:rsidR="001E6B59" w:rsidRPr="00D80665">
        <w:rPr>
          <w:sz w:val="24"/>
          <w:szCs w:val="24"/>
        </w:rPr>
        <w:t>service to a consumer</w:t>
      </w:r>
      <w:r w:rsidR="00533DC8" w:rsidRPr="00D80665">
        <w:rPr>
          <w:sz w:val="24"/>
          <w:szCs w:val="24"/>
        </w:rPr>
        <w:t xml:space="preserve"> at the relevant premises</w:t>
      </w:r>
      <w:r w:rsidR="001E6B59" w:rsidRPr="00D80665">
        <w:rPr>
          <w:sz w:val="24"/>
          <w:szCs w:val="24"/>
        </w:rPr>
        <w:t xml:space="preserve"> under a consumer contract using a legacy network</w:t>
      </w:r>
      <w:r w:rsidR="00CF0973" w:rsidRPr="00D80665">
        <w:rPr>
          <w:sz w:val="24"/>
          <w:szCs w:val="24"/>
        </w:rPr>
        <w:t xml:space="preserve"> </w:t>
      </w:r>
      <w:r w:rsidR="00223DE5">
        <w:rPr>
          <w:sz w:val="24"/>
          <w:szCs w:val="24"/>
        </w:rPr>
        <w:t>immediately</w:t>
      </w:r>
      <w:r w:rsidR="00336239" w:rsidRPr="007D6314">
        <w:rPr>
          <w:sz w:val="24"/>
          <w:szCs w:val="24"/>
        </w:rPr>
        <w:t xml:space="preserve"> </w:t>
      </w:r>
      <w:r w:rsidR="00CF0973" w:rsidRPr="007D6314">
        <w:rPr>
          <w:sz w:val="24"/>
          <w:szCs w:val="24"/>
        </w:rPr>
        <w:t>prior to the consumer attempting to migrate to the NBN</w:t>
      </w:r>
      <w:r w:rsidR="001E6B59" w:rsidRPr="007D6314">
        <w:rPr>
          <w:sz w:val="24"/>
          <w:szCs w:val="24"/>
        </w:rPr>
        <w:t>.</w:t>
      </w:r>
    </w:p>
    <w:p w14:paraId="2D245145" w14:textId="77777777" w:rsidR="001B7A9E" w:rsidRDefault="001B7A9E" w:rsidP="009C3B28">
      <w:pPr>
        <w:pStyle w:val="Definition"/>
        <w:spacing w:before="120" w:line="240" w:lineRule="atLeast"/>
        <w:rPr>
          <w:b/>
          <w:sz w:val="24"/>
          <w:szCs w:val="24"/>
        </w:rPr>
      </w:pPr>
      <w:proofErr w:type="gramStart"/>
      <w:r w:rsidRPr="007D6314">
        <w:rPr>
          <w:b/>
          <w:i/>
          <w:sz w:val="24"/>
          <w:szCs w:val="24"/>
        </w:rPr>
        <w:t>legacy</w:t>
      </w:r>
      <w:proofErr w:type="gramEnd"/>
      <w:r w:rsidRPr="007D6314">
        <w:rPr>
          <w:b/>
          <w:i/>
          <w:sz w:val="24"/>
          <w:szCs w:val="24"/>
        </w:rPr>
        <w:t xml:space="preserve"> network</w:t>
      </w:r>
      <w:r w:rsidRPr="007D6314">
        <w:rPr>
          <w:sz w:val="24"/>
          <w:szCs w:val="24"/>
        </w:rPr>
        <w:t xml:space="preserve"> means one or more network units used by a carriage service provider to supply a legacy service.</w:t>
      </w:r>
      <w:r w:rsidRPr="007D6314">
        <w:rPr>
          <w:b/>
          <w:i/>
          <w:sz w:val="24"/>
          <w:szCs w:val="24"/>
        </w:rPr>
        <w:t xml:space="preserve"> </w:t>
      </w:r>
    </w:p>
    <w:p w14:paraId="654E9476" w14:textId="408D7A9B" w:rsidR="00FF65AE" w:rsidRPr="00FF65AE" w:rsidRDefault="00FF65AE" w:rsidP="009C3B28">
      <w:pPr>
        <w:pStyle w:val="Definition"/>
        <w:spacing w:before="120" w:line="240" w:lineRule="atLeast"/>
        <w:rPr>
          <w:sz w:val="24"/>
          <w:szCs w:val="24"/>
        </w:rPr>
      </w:pPr>
      <w:proofErr w:type="gramStart"/>
      <w:r>
        <w:rPr>
          <w:b/>
          <w:i/>
          <w:sz w:val="24"/>
          <w:szCs w:val="24"/>
        </w:rPr>
        <w:t>legacy</w:t>
      </w:r>
      <w:proofErr w:type="gramEnd"/>
      <w:r>
        <w:rPr>
          <w:b/>
          <w:i/>
          <w:sz w:val="24"/>
          <w:szCs w:val="24"/>
        </w:rPr>
        <w:t xml:space="preserve"> network carrier</w:t>
      </w:r>
      <w:r w:rsidRPr="00FF65AE">
        <w:rPr>
          <w:sz w:val="24"/>
          <w:szCs w:val="24"/>
        </w:rPr>
        <w:t xml:space="preserve"> means a carrier mentioned in </w:t>
      </w:r>
      <w:r w:rsidR="00F31E0C">
        <w:rPr>
          <w:sz w:val="24"/>
          <w:szCs w:val="24"/>
        </w:rPr>
        <w:t>sub</w:t>
      </w:r>
      <w:r w:rsidRPr="00FF65AE">
        <w:rPr>
          <w:sz w:val="24"/>
          <w:szCs w:val="24"/>
        </w:rPr>
        <w:t>paragraph 4(a)(iii).</w:t>
      </w:r>
    </w:p>
    <w:p w14:paraId="7C92B1CE" w14:textId="59AEFF40" w:rsidR="005C733D" w:rsidRPr="009146E8" w:rsidRDefault="001B7A9E" w:rsidP="009C3B28">
      <w:pPr>
        <w:pStyle w:val="Definition"/>
        <w:spacing w:before="120" w:line="240" w:lineRule="atLeast"/>
        <w:rPr>
          <w:sz w:val="24"/>
          <w:szCs w:val="24"/>
        </w:rPr>
      </w:pPr>
      <w:proofErr w:type="gramStart"/>
      <w:r w:rsidRPr="007D6314">
        <w:rPr>
          <w:b/>
          <w:i/>
          <w:sz w:val="24"/>
          <w:szCs w:val="24"/>
        </w:rPr>
        <w:t>legacy</w:t>
      </w:r>
      <w:proofErr w:type="gramEnd"/>
      <w:r w:rsidRPr="007D6314">
        <w:rPr>
          <w:b/>
          <w:i/>
          <w:sz w:val="24"/>
          <w:szCs w:val="24"/>
        </w:rPr>
        <w:t xml:space="preserve"> service</w:t>
      </w:r>
      <w:r w:rsidRPr="007D6314">
        <w:rPr>
          <w:sz w:val="24"/>
          <w:szCs w:val="24"/>
        </w:rPr>
        <w:t xml:space="preserve"> </w:t>
      </w:r>
      <w:r w:rsidR="00343BB8">
        <w:rPr>
          <w:sz w:val="24"/>
          <w:szCs w:val="24"/>
        </w:rPr>
        <w:t xml:space="preserve">has the same meaning as in section 4 of the </w:t>
      </w:r>
      <w:r w:rsidR="00343BB8" w:rsidRPr="007D6314">
        <w:rPr>
          <w:i/>
          <w:sz w:val="24"/>
          <w:szCs w:val="24"/>
        </w:rPr>
        <w:t>Telecommunications (NBN Consumer Experience Industry Standard) Direction 2017</w:t>
      </w:r>
      <w:r w:rsidR="00343BB8">
        <w:rPr>
          <w:sz w:val="24"/>
          <w:szCs w:val="24"/>
        </w:rPr>
        <w:t>.</w:t>
      </w:r>
    </w:p>
    <w:p w14:paraId="22BC1796" w14:textId="6AC8DF1E" w:rsidR="00B64626" w:rsidRDefault="00B64626" w:rsidP="009C3B28">
      <w:pPr>
        <w:pStyle w:val="Definition"/>
        <w:spacing w:before="120" w:line="240" w:lineRule="atLeast"/>
        <w:rPr>
          <w:sz w:val="24"/>
          <w:szCs w:val="24"/>
        </w:rPr>
      </w:pPr>
      <w:r w:rsidRPr="009146E8">
        <w:rPr>
          <w:b/>
          <w:i/>
          <w:sz w:val="24"/>
          <w:szCs w:val="24"/>
        </w:rPr>
        <w:t>LNP Code</w:t>
      </w:r>
      <w:r w:rsidRPr="009146E8">
        <w:rPr>
          <w:sz w:val="24"/>
          <w:szCs w:val="24"/>
        </w:rPr>
        <w:t xml:space="preserve"> means</w:t>
      </w:r>
      <w:r w:rsidR="00F31E0C">
        <w:rPr>
          <w:sz w:val="24"/>
          <w:szCs w:val="24"/>
        </w:rPr>
        <w:t xml:space="preserve"> the</w:t>
      </w:r>
      <w:r w:rsidRPr="009146E8">
        <w:rPr>
          <w:sz w:val="24"/>
          <w:szCs w:val="24"/>
        </w:rPr>
        <w:t xml:space="preserve"> </w:t>
      </w:r>
      <w:r w:rsidRPr="009146E8">
        <w:rPr>
          <w:i/>
          <w:sz w:val="24"/>
          <w:szCs w:val="24"/>
        </w:rPr>
        <w:t xml:space="preserve">Local Number </w:t>
      </w:r>
      <w:r w:rsidRPr="00F31E0C">
        <w:rPr>
          <w:i/>
          <w:sz w:val="24"/>
          <w:szCs w:val="24"/>
        </w:rPr>
        <w:t>Portability Code</w:t>
      </w:r>
      <w:r w:rsidR="00085808" w:rsidRPr="00F31E0C">
        <w:rPr>
          <w:i/>
          <w:sz w:val="24"/>
          <w:szCs w:val="24"/>
        </w:rPr>
        <w:t xml:space="preserve"> C540:2013</w:t>
      </w:r>
      <w:r w:rsidR="00E9682B" w:rsidRPr="00F31E0C">
        <w:rPr>
          <w:sz w:val="24"/>
          <w:szCs w:val="24"/>
        </w:rPr>
        <w:t xml:space="preserve"> or a</w:t>
      </w:r>
      <w:r w:rsidR="00FF3E51" w:rsidRPr="00F31E0C">
        <w:rPr>
          <w:sz w:val="24"/>
          <w:szCs w:val="24"/>
        </w:rPr>
        <w:t>n industry</w:t>
      </w:r>
      <w:r w:rsidR="00E9682B" w:rsidRPr="00F31E0C">
        <w:rPr>
          <w:sz w:val="24"/>
          <w:szCs w:val="24"/>
        </w:rPr>
        <w:t xml:space="preserve"> code </w:t>
      </w:r>
      <w:r w:rsidR="00FF3E51" w:rsidRPr="00F31E0C">
        <w:rPr>
          <w:sz w:val="24"/>
          <w:szCs w:val="24"/>
        </w:rPr>
        <w:t xml:space="preserve">that </w:t>
      </w:r>
      <w:r w:rsidR="00F31E0C">
        <w:rPr>
          <w:sz w:val="24"/>
          <w:szCs w:val="24"/>
        </w:rPr>
        <w:t xml:space="preserve">replaces </w:t>
      </w:r>
      <w:r w:rsidR="00E9682B" w:rsidRPr="00F31E0C">
        <w:rPr>
          <w:sz w:val="24"/>
          <w:szCs w:val="24"/>
        </w:rPr>
        <w:t>that code</w:t>
      </w:r>
      <w:r w:rsidR="00F31E0C">
        <w:rPr>
          <w:sz w:val="24"/>
          <w:szCs w:val="24"/>
        </w:rPr>
        <w:t xml:space="preserve"> and is registered by the ACMA</w:t>
      </w:r>
      <w:r w:rsidRPr="00F31E0C">
        <w:rPr>
          <w:i/>
          <w:sz w:val="24"/>
          <w:szCs w:val="24"/>
        </w:rPr>
        <w:t>.</w:t>
      </w:r>
    </w:p>
    <w:p w14:paraId="08696C80" w14:textId="0ECBE3F9" w:rsidR="00F31E0C" w:rsidRPr="00F31E0C" w:rsidRDefault="00F31E0C" w:rsidP="006A5B37">
      <w:pPr>
        <w:pStyle w:val="Definition"/>
        <w:spacing w:before="120" w:line="240" w:lineRule="atLeast"/>
        <w:ind w:left="1701" w:hanging="567"/>
        <w:rPr>
          <w:sz w:val="20"/>
        </w:rPr>
      </w:pPr>
      <w:r w:rsidRPr="00F31E0C">
        <w:rPr>
          <w:sz w:val="20"/>
        </w:rPr>
        <w:t>Note:</w:t>
      </w:r>
      <w:r w:rsidRPr="00F31E0C">
        <w:rPr>
          <w:sz w:val="20"/>
        </w:rPr>
        <w:tab/>
        <w:t>Replacement of a</w:t>
      </w:r>
      <w:r w:rsidR="007A61F5">
        <w:rPr>
          <w:sz w:val="20"/>
        </w:rPr>
        <w:t>n industry</w:t>
      </w:r>
      <w:r w:rsidRPr="00F31E0C">
        <w:rPr>
          <w:sz w:val="20"/>
        </w:rPr>
        <w:t xml:space="preserve"> code can occur in the manner set out in subsection 117(4) or</w:t>
      </w:r>
      <w:r w:rsidR="007A61F5">
        <w:rPr>
          <w:sz w:val="20"/>
        </w:rPr>
        <w:t xml:space="preserve"> section</w:t>
      </w:r>
      <w:r w:rsidRPr="00F31E0C">
        <w:rPr>
          <w:sz w:val="20"/>
        </w:rPr>
        <w:t xml:space="preserve"> 120 of the Act.</w:t>
      </w:r>
    </w:p>
    <w:p w14:paraId="24E190C3" w14:textId="77777777" w:rsidR="00A60D70" w:rsidRDefault="003119E9" w:rsidP="009C3B28">
      <w:pPr>
        <w:pStyle w:val="Definition"/>
        <w:spacing w:before="120" w:line="240" w:lineRule="atLeast"/>
        <w:rPr>
          <w:sz w:val="24"/>
          <w:szCs w:val="24"/>
        </w:rPr>
      </w:pPr>
      <w:proofErr w:type="gramStart"/>
      <w:r w:rsidRPr="00F31E0C">
        <w:rPr>
          <w:b/>
          <w:i/>
          <w:sz w:val="24"/>
          <w:szCs w:val="24"/>
        </w:rPr>
        <w:t>major</w:t>
      </w:r>
      <w:proofErr w:type="gramEnd"/>
      <w:r w:rsidRPr="00F31E0C">
        <w:rPr>
          <w:b/>
          <w:i/>
          <w:sz w:val="24"/>
          <w:szCs w:val="24"/>
        </w:rPr>
        <w:t xml:space="preserve"> rural area </w:t>
      </w:r>
      <w:r w:rsidRPr="00F31E0C">
        <w:rPr>
          <w:sz w:val="24"/>
          <w:szCs w:val="24"/>
        </w:rPr>
        <w:t>means an area that is an</w:t>
      </w:r>
      <w:r w:rsidRPr="007D6314">
        <w:rPr>
          <w:sz w:val="24"/>
          <w:szCs w:val="24"/>
        </w:rPr>
        <w:t xml:space="preserve"> urban centre, locality or other recognised community grouping with a population of greater than 2,500 but less than 10,000 people.</w:t>
      </w:r>
    </w:p>
    <w:p w14:paraId="7C7B5650" w14:textId="77777777" w:rsidR="00C15DEC" w:rsidRPr="00C15DEC" w:rsidRDefault="00C15DEC" w:rsidP="009C3B28">
      <w:pPr>
        <w:pStyle w:val="Definition"/>
        <w:spacing w:before="120" w:line="240" w:lineRule="atLeast"/>
        <w:rPr>
          <w:sz w:val="24"/>
          <w:szCs w:val="24"/>
        </w:rPr>
      </w:pPr>
      <w:proofErr w:type="gramStart"/>
      <w:r>
        <w:rPr>
          <w:b/>
          <w:i/>
          <w:sz w:val="24"/>
          <w:szCs w:val="24"/>
        </w:rPr>
        <w:t>managed</w:t>
      </w:r>
      <w:proofErr w:type="gramEnd"/>
      <w:r>
        <w:rPr>
          <w:b/>
          <w:i/>
          <w:sz w:val="24"/>
          <w:szCs w:val="24"/>
        </w:rPr>
        <w:t xml:space="preserve"> disconnection</w:t>
      </w:r>
      <w:r w:rsidRPr="00C15DEC">
        <w:rPr>
          <w:sz w:val="24"/>
          <w:szCs w:val="24"/>
        </w:rPr>
        <w:t xml:space="preserve"> has</w:t>
      </w:r>
      <w:r>
        <w:rPr>
          <w:sz w:val="24"/>
          <w:szCs w:val="24"/>
        </w:rPr>
        <w:t xml:space="preserve"> the same meaning as in the migration plan.</w:t>
      </w:r>
    </w:p>
    <w:p w14:paraId="22AB3439" w14:textId="77777777" w:rsidR="00331FB5" w:rsidRPr="007D6314" w:rsidRDefault="00331FB5" w:rsidP="009C3B28">
      <w:pPr>
        <w:pStyle w:val="Definition"/>
        <w:spacing w:before="120" w:line="240" w:lineRule="atLeast"/>
        <w:rPr>
          <w:sz w:val="24"/>
          <w:szCs w:val="24"/>
        </w:rPr>
      </w:pPr>
      <w:proofErr w:type="gramStart"/>
      <w:r w:rsidRPr="007D6314">
        <w:rPr>
          <w:b/>
          <w:i/>
          <w:sz w:val="24"/>
          <w:szCs w:val="24"/>
        </w:rPr>
        <w:t>migration</w:t>
      </w:r>
      <w:proofErr w:type="gramEnd"/>
      <w:r w:rsidRPr="007D6314">
        <w:rPr>
          <w:sz w:val="24"/>
          <w:szCs w:val="24"/>
        </w:rPr>
        <w:t xml:space="preserve"> </w:t>
      </w:r>
      <w:r w:rsidR="00063CA7" w:rsidRPr="007D6314">
        <w:rPr>
          <w:sz w:val="24"/>
          <w:szCs w:val="24"/>
        </w:rPr>
        <w:t xml:space="preserve">means the process of </w:t>
      </w:r>
      <w:r w:rsidR="000C588D" w:rsidRPr="007D6314">
        <w:rPr>
          <w:sz w:val="24"/>
          <w:szCs w:val="24"/>
        </w:rPr>
        <w:t>connecting</w:t>
      </w:r>
      <w:r w:rsidR="00063CA7" w:rsidRPr="007D6314">
        <w:rPr>
          <w:sz w:val="24"/>
          <w:szCs w:val="24"/>
        </w:rPr>
        <w:t xml:space="preserve"> a premises to the NBN</w:t>
      </w:r>
      <w:r w:rsidR="001879C9" w:rsidRPr="007D6314">
        <w:rPr>
          <w:sz w:val="24"/>
          <w:szCs w:val="24"/>
        </w:rPr>
        <w:t>, which</w:t>
      </w:r>
      <w:r w:rsidR="001879C9" w:rsidRPr="007D6314">
        <w:rPr>
          <w:color w:val="000000"/>
          <w:sz w:val="24"/>
          <w:szCs w:val="24"/>
        </w:rPr>
        <w:t xml:space="preserve"> connection allows for the supply of an NBN service to the consumer.</w:t>
      </w:r>
      <w:r w:rsidR="001879C9" w:rsidRPr="007D6314">
        <w:rPr>
          <w:sz w:val="24"/>
          <w:szCs w:val="24"/>
        </w:rPr>
        <w:t xml:space="preserve"> </w:t>
      </w:r>
    </w:p>
    <w:p w14:paraId="1CFF3D9C" w14:textId="77777777" w:rsidR="007B06B7" w:rsidRPr="00D80665" w:rsidRDefault="007B06B7" w:rsidP="009C3B28">
      <w:pPr>
        <w:pStyle w:val="Definition"/>
        <w:spacing w:before="120" w:line="240" w:lineRule="atLeast"/>
        <w:rPr>
          <w:sz w:val="24"/>
          <w:szCs w:val="24"/>
        </w:rPr>
      </w:pPr>
      <w:proofErr w:type="gramStart"/>
      <w:r w:rsidRPr="007D6314">
        <w:rPr>
          <w:b/>
          <w:i/>
          <w:sz w:val="24"/>
          <w:szCs w:val="24"/>
        </w:rPr>
        <w:t>migration</w:t>
      </w:r>
      <w:proofErr w:type="gramEnd"/>
      <w:r w:rsidRPr="007D6314">
        <w:rPr>
          <w:b/>
          <w:i/>
          <w:sz w:val="24"/>
          <w:szCs w:val="24"/>
        </w:rPr>
        <w:t xml:space="preserve"> plan</w:t>
      </w:r>
      <w:r w:rsidRPr="007D6314">
        <w:rPr>
          <w:sz w:val="24"/>
          <w:szCs w:val="24"/>
        </w:rPr>
        <w:t xml:space="preserve"> means the plan given by Telstra to the </w:t>
      </w:r>
      <w:r w:rsidR="00AA14B8">
        <w:rPr>
          <w:sz w:val="24"/>
          <w:szCs w:val="24"/>
        </w:rPr>
        <w:t>ACCC</w:t>
      </w:r>
      <w:r w:rsidR="00AA14B8" w:rsidRPr="00D80665">
        <w:rPr>
          <w:sz w:val="24"/>
          <w:szCs w:val="24"/>
        </w:rPr>
        <w:t xml:space="preserve"> </w:t>
      </w:r>
      <w:r w:rsidR="00EC4875" w:rsidRPr="00D80665">
        <w:rPr>
          <w:sz w:val="24"/>
          <w:szCs w:val="24"/>
        </w:rPr>
        <w:t>and approved</w:t>
      </w:r>
      <w:r w:rsidR="00040C9C" w:rsidRPr="00D80665">
        <w:rPr>
          <w:sz w:val="24"/>
          <w:szCs w:val="24"/>
        </w:rPr>
        <w:t xml:space="preserve"> by the ACCC</w:t>
      </w:r>
      <w:r w:rsidRPr="00D80665">
        <w:rPr>
          <w:sz w:val="24"/>
          <w:szCs w:val="24"/>
        </w:rPr>
        <w:t xml:space="preserve"> under s</w:t>
      </w:r>
      <w:r w:rsidR="00040C9C" w:rsidRPr="00D80665">
        <w:rPr>
          <w:sz w:val="24"/>
          <w:szCs w:val="24"/>
        </w:rPr>
        <w:t>ubs</w:t>
      </w:r>
      <w:r w:rsidRPr="00D80665">
        <w:rPr>
          <w:sz w:val="24"/>
          <w:szCs w:val="24"/>
        </w:rPr>
        <w:t>ection</w:t>
      </w:r>
      <w:r w:rsidR="0069242E" w:rsidRPr="00D80665">
        <w:rPr>
          <w:sz w:val="24"/>
          <w:szCs w:val="24"/>
        </w:rPr>
        <w:t xml:space="preserve"> </w:t>
      </w:r>
      <w:r w:rsidRPr="00D80665">
        <w:rPr>
          <w:sz w:val="24"/>
          <w:szCs w:val="24"/>
        </w:rPr>
        <w:t>577BDA</w:t>
      </w:r>
      <w:r w:rsidR="00040C9C" w:rsidRPr="00D80665">
        <w:rPr>
          <w:sz w:val="24"/>
          <w:szCs w:val="24"/>
        </w:rPr>
        <w:t>(2)</w:t>
      </w:r>
      <w:r w:rsidRPr="00D80665">
        <w:rPr>
          <w:sz w:val="24"/>
          <w:szCs w:val="24"/>
        </w:rPr>
        <w:t xml:space="preserve"> of the Act</w:t>
      </w:r>
      <w:r w:rsidR="00D846BD" w:rsidRPr="00D80665">
        <w:rPr>
          <w:sz w:val="24"/>
          <w:szCs w:val="24"/>
        </w:rPr>
        <w:t>.</w:t>
      </w:r>
    </w:p>
    <w:p w14:paraId="06EB476B" w14:textId="77777777" w:rsidR="00334A82" w:rsidRPr="00D80665" w:rsidRDefault="00334A82" w:rsidP="00CB73F7">
      <w:pPr>
        <w:pStyle w:val="subsection"/>
        <w:tabs>
          <w:tab w:val="clear" w:pos="1021"/>
        </w:tabs>
        <w:spacing w:before="120" w:line="240" w:lineRule="atLeast"/>
        <w:ind w:left="1701" w:hanging="567"/>
        <w:rPr>
          <w:sz w:val="20"/>
        </w:rPr>
      </w:pPr>
      <w:r w:rsidRPr="00D80665">
        <w:rPr>
          <w:sz w:val="20"/>
        </w:rPr>
        <w:t>Note:</w:t>
      </w:r>
      <w:r w:rsidRPr="00D80665">
        <w:rPr>
          <w:sz w:val="20"/>
        </w:rPr>
        <w:tab/>
        <w:t xml:space="preserve">The migration plan is available at </w:t>
      </w:r>
      <w:hyperlink r:id="rId16" w:history="1">
        <w:r w:rsidR="00077B02" w:rsidRPr="00670849">
          <w:rPr>
            <w:rStyle w:val="Hyperlink"/>
            <w:sz w:val="20"/>
          </w:rPr>
          <w:t>https://www.accc.gov.au</w:t>
        </w:r>
      </w:hyperlink>
      <w:r w:rsidR="000D1094" w:rsidRPr="00D80665">
        <w:rPr>
          <w:sz w:val="20"/>
        </w:rPr>
        <w:t>.</w:t>
      </w:r>
      <w:r w:rsidR="00077B02" w:rsidRPr="00D80665">
        <w:rPr>
          <w:sz w:val="20"/>
        </w:rPr>
        <w:t xml:space="preserve"> </w:t>
      </w:r>
    </w:p>
    <w:p w14:paraId="0B1F7AC3" w14:textId="77777777" w:rsidR="003119E9" w:rsidRPr="00D80665" w:rsidRDefault="003119E9" w:rsidP="009C3B28">
      <w:pPr>
        <w:pStyle w:val="Definition"/>
        <w:spacing w:before="120" w:line="240" w:lineRule="atLeast"/>
        <w:rPr>
          <w:b/>
          <w:i/>
          <w:sz w:val="24"/>
          <w:szCs w:val="24"/>
        </w:rPr>
      </w:pPr>
      <w:r w:rsidRPr="00D80665">
        <w:rPr>
          <w:b/>
          <w:i/>
          <w:sz w:val="24"/>
          <w:szCs w:val="24"/>
        </w:rPr>
        <w:t>minor rural</w:t>
      </w:r>
      <w:r w:rsidR="00043F0D" w:rsidRPr="00D80665">
        <w:rPr>
          <w:b/>
          <w:i/>
          <w:sz w:val="24"/>
          <w:szCs w:val="24"/>
        </w:rPr>
        <w:t xml:space="preserve"> or</w:t>
      </w:r>
      <w:r w:rsidR="0081044A" w:rsidRPr="00D80665">
        <w:rPr>
          <w:b/>
          <w:i/>
          <w:sz w:val="24"/>
          <w:szCs w:val="24"/>
        </w:rPr>
        <w:t xml:space="preserve"> remote</w:t>
      </w:r>
      <w:r w:rsidRPr="00D80665">
        <w:rPr>
          <w:b/>
          <w:i/>
          <w:sz w:val="24"/>
          <w:szCs w:val="24"/>
        </w:rPr>
        <w:t xml:space="preserve"> area </w:t>
      </w:r>
      <w:r w:rsidRPr="00D80665">
        <w:rPr>
          <w:sz w:val="24"/>
          <w:szCs w:val="24"/>
        </w:rPr>
        <w:t>means an area that is an urban centre, locality or other recognised community grouping with a population</w:t>
      </w:r>
      <w:r w:rsidR="00043F0D" w:rsidRPr="00D80665">
        <w:rPr>
          <w:sz w:val="24"/>
          <w:szCs w:val="24"/>
        </w:rPr>
        <w:t xml:space="preserve"> of</w:t>
      </w:r>
      <w:r w:rsidRPr="00D80665">
        <w:rPr>
          <w:sz w:val="24"/>
          <w:szCs w:val="24"/>
        </w:rPr>
        <w:t xml:space="preserve"> less than </w:t>
      </w:r>
      <w:r w:rsidR="00E77115" w:rsidRPr="00D80665">
        <w:rPr>
          <w:sz w:val="24"/>
          <w:szCs w:val="24"/>
        </w:rPr>
        <w:t xml:space="preserve">or equal to </w:t>
      </w:r>
      <w:r w:rsidRPr="00D80665">
        <w:rPr>
          <w:sz w:val="24"/>
          <w:szCs w:val="24"/>
        </w:rPr>
        <w:t>2,500 people.</w:t>
      </w:r>
    </w:p>
    <w:p w14:paraId="51B548BB" w14:textId="77777777" w:rsidR="001B7A9E" w:rsidRPr="00D80665" w:rsidRDefault="001B7A9E" w:rsidP="009C3B28">
      <w:pPr>
        <w:pStyle w:val="Definition"/>
        <w:spacing w:before="120" w:line="240" w:lineRule="atLeast"/>
        <w:rPr>
          <w:sz w:val="24"/>
          <w:szCs w:val="24"/>
        </w:rPr>
      </w:pPr>
      <w:proofErr w:type="gramStart"/>
      <w:r w:rsidRPr="00D80665">
        <w:rPr>
          <w:b/>
          <w:i/>
          <w:sz w:val="24"/>
          <w:szCs w:val="24"/>
        </w:rPr>
        <w:lastRenderedPageBreak/>
        <w:t>national</w:t>
      </w:r>
      <w:proofErr w:type="gramEnd"/>
      <w:r w:rsidRPr="00D80665">
        <w:rPr>
          <w:b/>
          <w:i/>
          <w:sz w:val="24"/>
          <w:szCs w:val="24"/>
        </w:rPr>
        <w:t xml:space="preserve"> broadband network</w:t>
      </w:r>
      <w:r w:rsidRPr="00D80665">
        <w:rPr>
          <w:sz w:val="24"/>
          <w:szCs w:val="24"/>
        </w:rPr>
        <w:t xml:space="preserve"> has the same meaning as in the </w:t>
      </w:r>
      <w:r w:rsidRPr="00D80665">
        <w:rPr>
          <w:i/>
          <w:sz w:val="24"/>
          <w:szCs w:val="24"/>
        </w:rPr>
        <w:t>National Broadband Network Companies Act 2011</w:t>
      </w:r>
      <w:r w:rsidRPr="00D80665">
        <w:rPr>
          <w:sz w:val="24"/>
          <w:szCs w:val="24"/>
        </w:rPr>
        <w:t>.</w:t>
      </w:r>
    </w:p>
    <w:p w14:paraId="32B4091F" w14:textId="77777777" w:rsidR="001B7A9E" w:rsidRPr="00D80665" w:rsidRDefault="001B7A9E" w:rsidP="009C3B28">
      <w:pPr>
        <w:pStyle w:val="Definition"/>
        <w:spacing w:before="120" w:line="240" w:lineRule="atLeast"/>
        <w:rPr>
          <w:sz w:val="24"/>
          <w:szCs w:val="24"/>
        </w:rPr>
      </w:pPr>
      <w:r w:rsidRPr="00D80665">
        <w:rPr>
          <w:b/>
          <w:i/>
          <w:sz w:val="24"/>
          <w:szCs w:val="24"/>
        </w:rPr>
        <w:t>NBN</w:t>
      </w:r>
      <w:r w:rsidRPr="00D80665">
        <w:rPr>
          <w:sz w:val="24"/>
          <w:szCs w:val="24"/>
        </w:rPr>
        <w:t xml:space="preserve"> means the </w:t>
      </w:r>
      <w:r w:rsidR="00CC4660" w:rsidRPr="00D80665">
        <w:rPr>
          <w:sz w:val="24"/>
          <w:szCs w:val="24"/>
        </w:rPr>
        <w:t>national broadband network</w:t>
      </w:r>
      <w:r w:rsidRPr="00D80665">
        <w:rPr>
          <w:sz w:val="24"/>
          <w:szCs w:val="24"/>
        </w:rPr>
        <w:t>.</w:t>
      </w:r>
    </w:p>
    <w:p w14:paraId="3FCEC646" w14:textId="56056C03" w:rsidR="00B0738D" w:rsidRPr="00D80665" w:rsidRDefault="00B0738D" w:rsidP="009C3B28">
      <w:pPr>
        <w:pStyle w:val="Definition"/>
        <w:spacing w:before="120" w:line="240" w:lineRule="atLeast"/>
        <w:rPr>
          <w:sz w:val="24"/>
          <w:szCs w:val="24"/>
        </w:rPr>
      </w:pPr>
      <w:r w:rsidRPr="00D80665">
        <w:rPr>
          <w:b/>
          <w:i/>
          <w:sz w:val="24"/>
          <w:szCs w:val="24"/>
        </w:rPr>
        <w:t xml:space="preserve">NBN backup service </w:t>
      </w:r>
      <w:r w:rsidRPr="00D80665">
        <w:rPr>
          <w:sz w:val="24"/>
          <w:szCs w:val="24"/>
        </w:rPr>
        <w:t>means a voice service or broadband service, or both, other than a legacy service or</w:t>
      </w:r>
      <w:r w:rsidR="007A61F5">
        <w:rPr>
          <w:sz w:val="24"/>
          <w:szCs w:val="24"/>
        </w:rPr>
        <w:t xml:space="preserve"> an</w:t>
      </w:r>
      <w:r w:rsidRPr="00D80665">
        <w:rPr>
          <w:sz w:val="24"/>
          <w:szCs w:val="24"/>
        </w:rPr>
        <w:t xml:space="preserve"> NBN service, supplied by a</w:t>
      </w:r>
      <w:r w:rsidR="007935AC" w:rsidRPr="00D80665">
        <w:rPr>
          <w:sz w:val="24"/>
          <w:szCs w:val="24"/>
        </w:rPr>
        <w:t>n</w:t>
      </w:r>
      <w:r w:rsidRPr="00D80665">
        <w:rPr>
          <w:sz w:val="24"/>
          <w:szCs w:val="24"/>
        </w:rPr>
        <w:t xml:space="preserve"> NBN CSP to a consumer to </w:t>
      </w:r>
      <w:r w:rsidR="0069242E" w:rsidRPr="00D80665">
        <w:rPr>
          <w:sz w:val="24"/>
          <w:szCs w:val="24"/>
        </w:rPr>
        <w:t>provide reliable and immediate</w:t>
      </w:r>
      <w:r w:rsidRPr="00D80665">
        <w:rPr>
          <w:sz w:val="24"/>
          <w:szCs w:val="24"/>
        </w:rPr>
        <w:t xml:space="preserve"> service continuity</w:t>
      </w:r>
      <w:r w:rsidR="00A54136" w:rsidRPr="00D80665">
        <w:rPr>
          <w:sz w:val="24"/>
          <w:szCs w:val="24"/>
        </w:rPr>
        <w:t xml:space="preserve"> for each component of </w:t>
      </w:r>
      <w:r w:rsidR="001B69F1">
        <w:rPr>
          <w:sz w:val="24"/>
          <w:szCs w:val="24"/>
        </w:rPr>
        <w:t>an NBN</w:t>
      </w:r>
      <w:r w:rsidR="00A54136" w:rsidRPr="00D80665">
        <w:rPr>
          <w:sz w:val="24"/>
          <w:szCs w:val="24"/>
        </w:rPr>
        <w:t xml:space="preserve"> service</w:t>
      </w:r>
      <w:r w:rsidRPr="00D80665">
        <w:rPr>
          <w:sz w:val="24"/>
          <w:szCs w:val="24"/>
        </w:rPr>
        <w:t>.</w:t>
      </w:r>
    </w:p>
    <w:p w14:paraId="7A99475D" w14:textId="7669ADE8" w:rsidR="00A54136" w:rsidRPr="00D80665" w:rsidRDefault="00A54136" w:rsidP="009C3B28">
      <w:pPr>
        <w:pStyle w:val="Definition"/>
        <w:spacing w:before="120" w:line="240" w:lineRule="atLeast"/>
        <w:rPr>
          <w:sz w:val="20"/>
        </w:rPr>
      </w:pPr>
      <w:r w:rsidRPr="00D80665">
        <w:rPr>
          <w:sz w:val="20"/>
        </w:rPr>
        <w:t xml:space="preserve">Example: Where an NBN service includes both </w:t>
      </w:r>
      <w:r w:rsidR="009C7F2D" w:rsidRPr="00D80665">
        <w:rPr>
          <w:sz w:val="20"/>
        </w:rPr>
        <w:t xml:space="preserve">NBN </w:t>
      </w:r>
      <w:r w:rsidRPr="00D80665">
        <w:rPr>
          <w:sz w:val="20"/>
        </w:rPr>
        <w:t xml:space="preserve">voice </w:t>
      </w:r>
      <w:r w:rsidR="009C7F2D" w:rsidRPr="00D80665">
        <w:rPr>
          <w:sz w:val="20"/>
        </w:rPr>
        <w:t xml:space="preserve">service </w:t>
      </w:r>
      <w:r w:rsidRPr="00D80665">
        <w:rPr>
          <w:sz w:val="20"/>
        </w:rPr>
        <w:t>and</w:t>
      </w:r>
      <w:r w:rsidR="009C7F2D" w:rsidRPr="00D80665">
        <w:rPr>
          <w:sz w:val="20"/>
        </w:rPr>
        <w:t xml:space="preserve"> NBN</w:t>
      </w:r>
      <w:r w:rsidRPr="00D80665">
        <w:rPr>
          <w:sz w:val="20"/>
        </w:rPr>
        <w:t xml:space="preserve"> broadband </w:t>
      </w:r>
      <w:r w:rsidR="009C7F2D" w:rsidRPr="00D80665">
        <w:rPr>
          <w:sz w:val="20"/>
        </w:rPr>
        <w:t xml:space="preserve">service </w:t>
      </w:r>
      <w:r w:rsidRPr="00D80665">
        <w:rPr>
          <w:sz w:val="20"/>
        </w:rPr>
        <w:t xml:space="preserve">components, the NBN backup service must support both </w:t>
      </w:r>
      <w:r w:rsidR="009C7F2D" w:rsidRPr="00D80665">
        <w:rPr>
          <w:sz w:val="20"/>
        </w:rPr>
        <w:t>of those</w:t>
      </w:r>
      <w:r w:rsidRPr="00D80665">
        <w:rPr>
          <w:sz w:val="20"/>
        </w:rPr>
        <w:t xml:space="preserve"> services to the consumer.</w:t>
      </w:r>
      <w:r w:rsidR="00E32CCA">
        <w:rPr>
          <w:sz w:val="20"/>
        </w:rPr>
        <w:t xml:space="preserve"> Where an NBN service only comprises an NBN voice or </w:t>
      </w:r>
      <w:r w:rsidR="007A61F5">
        <w:rPr>
          <w:sz w:val="20"/>
        </w:rPr>
        <w:t xml:space="preserve">an </w:t>
      </w:r>
      <w:r w:rsidR="00E32CCA">
        <w:rPr>
          <w:sz w:val="20"/>
        </w:rPr>
        <w:t xml:space="preserve">NBN broadband service the NBN backup service </w:t>
      </w:r>
      <w:r w:rsidR="009F6817">
        <w:rPr>
          <w:sz w:val="20"/>
        </w:rPr>
        <w:t xml:space="preserve">must support </w:t>
      </w:r>
      <w:r w:rsidR="00E32CCA">
        <w:rPr>
          <w:sz w:val="20"/>
        </w:rPr>
        <w:t xml:space="preserve">that individual component of the NBN service </w:t>
      </w:r>
      <w:r w:rsidR="00CA1015">
        <w:rPr>
          <w:sz w:val="20"/>
        </w:rPr>
        <w:t xml:space="preserve">which </w:t>
      </w:r>
      <w:r w:rsidR="00E32CCA">
        <w:rPr>
          <w:sz w:val="20"/>
        </w:rPr>
        <w:t>the consumer</w:t>
      </w:r>
      <w:r w:rsidR="00CA1015">
        <w:rPr>
          <w:sz w:val="20"/>
        </w:rPr>
        <w:t xml:space="preserve"> has</w:t>
      </w:r>
      <w:r w:rsidR="00E32CCA">
        <w:rPr>
          <w:sz w:val="20"/>
        </w:rPr>
        <w:t xml:space="preserve"> contracted</w:t>
      </w:r>
      <w:r w:rsidR="00205DA9">
        <w:rPr>
          <w:sz w:val="20"/>
        </w:rPr>
        <w:t xml:space="preserve"> to receive</w:t>
      </w:r>
      <w:r w:rsidR="00E32CCA">
        <w:rPr>
          <w:sz w:val="20"/>
        </w:rPr>
        <w:t>.</w:t>
      </w:r>
    </w:p>
    <w:p w14:paraId="6553B61D" w14:textId="77777777" w:rsidR="00CC0C28" w:rsidRPr="00D80665" w:rsidRDefault="00CC0C28" w:rsidP="009C3B28">
      <w:pPr>
        <w:pStyle w:val="Definition"/>
        <w:spacing w:before="120" w:line="240" w:lineRule="atLeast"/>
        <w:rPr>
          <w:sz w:val="24"/>
          <w:szCs w:val="24"/>
        </w:rPr>
      </w:pPr>
      <w:r w:rsidRPr="00D80665">
        <w:rPr>
          <w:b/>
          <w:i/>
          <w:sz w:val="24"/>
          <w:szCs w:val="24"/>
        </w:rPr>
        <w:t>NBN broadband service</w:t>
      </w:r>
      <w:r w:rsidRPr="00D80665">
        <w:rPr>
          <w:sz w:val="24"/>
          <w:szCs w:val="24"/>
        </w:rPr>
        <w:t xml:space="preserve"> means a broadband carriage service supplied using </w:t>
      </w:r>
      <w:r w:rsidR="0084427F" w:rsidRPr="00D80665">
        <w:rPr>
          <w:sz w:val="24"/>
          <w:szCs w:val="24"/>
        </w:rPr>
        <w:t xml:space="preserve">an NBN </w:t>
      </w:r>
      <w:proofErr w:type="spellStart"/>
      <w:r w:rsidR="009863AF" w:rsidRPr="00D80665">
        <w:rPr>
          <w:sz w:val="24"/>
          <w:szCs w:val="24"/>
        </w:rPr>
        <w:t>e</w:t>
      </w:r>
      <w:r w:rsidR="0084427F" w:rsidRPr="00D80665">
        <w:rPr>
          <w:sz w:val="24"/>
          <w:szCs w:val="24"/>
        </w:rPr>
        <w:t>thernet</w:t>
      </w:r>
      <w:proofErr w:type="spellEnd"/>
      <w:r w:rsidR="0084427F" w:rsidRPr="00D80665">
        <w:rPr>
          <w:sz w:val="24"/>
          <w:szCs w:val="24"/>
        </w:rPr>
        <w:t xml:space="preserve"> product</w:t>
      </w:r>
      <w:r w:rsidRPr="00D80665">
        <w:rPr>
          <w:sz w:val="24"/>
          <w:szCs w:val="24"/>
        </w:rPr>
        <w:t xml:space="preserve">, but does not include </w:t>
      </w:r>
      <w:r w:rsidR="001B69F1">
        <w:rPr>
          <w:sz w:val="24"/>
          <w:szCs w:val="24"/>
        </w:rPr>
        <w:t>an NBN</w:t>
      </w:r>
      <w:r w:rsidRPr="00D80665">
        <w:rPr>
          <w:sz w:val="24"/>
          <w:szCs w:val="24"/>
        </w:rPr>
        <w:t xml:space="preserve"> voice service. </w:t>
      </w:r>
    </w:p>
    <w:p w14:paraId="577E7623" w14:textId="77777777" w:rsidR="00E60106" w:rsidRPr="00D80665" w:rsidRDefault="00E60106" w:rsidP="009C3B28">
      <w:pPr>
        <w:pStyle w:val="Definition"/>
        <w:spacing w:before="120" w:line="240" w:lineRule="atLeast"/>
        <w:rPr>
          <w:color w:val="000000"/>
          <w:sz w:val="24"/>
          <w:szCs w:val="24"/>
        </w:rPr>
      </w:pPr>
      <w:r w:rsidRPr="00D80665">
        <w:rPr>
          <w:b/>
          <w:i/>
          <w:sz w:val="24"/>
          <w:szCs w:val="24"/>
        </w:rPr>
        <w:t xml:space="preserve">NBN Co </w:t>
      </w:r>
      <w:r w:rsidR="00CC0C28" w:rsidRPr="00D80665">
        <w:rPr>
          <w:sz w:val="24"/>
          <w:szCs w:val="24"/>
        </w:rPr>
        <w:t>means NBN Co Limited (ACN 136 533 741) (even if its name is later changed)</w:t>
      </w:r>
      <w:r w:rsidR="000E56CD" w:rsidRPr="00D80665">
        <w:rPr>
          <w:color w:val="000000"/>
          <w:sz w:val="24"/>
          <w:szCs w:val="24"/>
        </w:rPr>
        <w:t>.</w:t>
      </w:r>
    </w:p>
    <w:p w14:paraId="2987035E" w14:textId="77777777" w:rsidR="001E6B59" w:rsidRPr="007D6314" w:rsidRDefault="001E6B59" w:rsidP="009C3B28">
      <w:pPr>
        <w:pStyle w:val="Definition"/>
        <w:spacing w:before="120" w:line="240" w:lineRule="atLeast"/>
        <w:rPr>
          <w:sz w:val="24"/>
          <w:szCs w:val="24"/>
        </w:rPr>
      </w:pPr>
      <w:r w:rsidRPr="007D6314">
        <w:rPr>
          <w:b/>
          <w:i/>
          <w:sz w:val="24"/>
          <w:szCs w:val="24"/>
        </w:rPr>
        <w:t>NBN CSP</w:t>
      </w:r>
      <w:r w:rsidRPr="007D6314">
        <w:rPr>
          <w:sz w:val="24"/>
          <w:szCs w:val="24"/>
        </w:rPr>
        <w:t xml:space="preserve"> means a carriage service provider </w:t>
      </w:r>
      <w:r w:rsidR="00205DA9">
        <w:rPr>
          <w:sz w:val="24"/>
          <w:szCs w:val="24"/>
        </w:rPr>
        <w:t>which</w:t>
      </w:r>
      <w:r w:rsidR="00205DA9" w:rsidRPr="007D6314">
        <w:rPr>
          <w:sz w:val="24"/>
          <w:szCs w:val="24"/>
        </w:rPr>
        <w:t xml:space="preserve"> </w:t>
      </w:r>
      <w:r w:rsidRPr="007D6314">
        <w:rPr>
          <w:sz w:val="24"/>
          <w:szCs w:val="24"/>
        </w:rPr>
        <w:t xml:space="preserve">supplies a service to a consumer under a consumer contract using </w:t>
      </w:r>
      <w:r w:rsidR="001A5B45" w:rsidRPr="007D6314">
        <w:rPr>
          <w:sz w:val="24"/>
          <w:szCs w:val="24"/>
        </w:rPr>
        <w:t>an</w:t>
      </w:r>
      <w:r w:rsidRPr="007D6314">
        <w:rPr>
          <w:sz w:val="24"/>
          <w:szCs w:val="24"/>
        </w:rPr>
        <w:t xml:space="preserve"> NBN</w:t>
      </w:r>
      <w:r w:rsidR="001A5B45" w:rsidRPr="007D6314">
        <w:rPr>
          <w:sz w:val="24"/>
          <w:szCs w:val="24"/>
        </w:rPr>
        <w:t xml:space="preserve"> </w:t>
      </w:r>
      <w:proofErr w:type="spellStart"/>
      <w:r w:rsidR="00783E6A">
        <w:rPr>
          <w:sz w:val="24"/>
          <w:szCs w:val="24"/>
        </w:rPr>
        <w:t>e</w:t>
      </w:r>
      <w:r w:rsidR="001A5B45" w:rsidRPr="007D6314">
        <w:rPr>
          <w:sz w:val="24"/>
          <w:szCs w:val="24"/>
        </w:rPr>
        <w:t>thernet</w:t>
      </w:r>
      <w:proofErr w:type="spellEnd"/>
      <w:r w:rsidR="001A5B45" w:rsidRPr="007D6314">
        <w:rPr>
          <w:sz w:val="24"/>
          <w:szCs w:val="24"/>
        </w:rPr>
        <w:t xml:space="preserve"> product</w:t>
      </w:r>
      <w:r w:rsidRPr="007D6314">
        <w:rPr>
          <w:sz w:val="24"/>
          <w:szCs w:val="24"/>
        </w:rPr>
        <w:t>.</w:t>
      </w:r>
    </w:p>
    <w:p w14:paraId="3B990125" w14:textId="77777777" w:rsidR="0084427F" w:rsidRPr="007D6314" w:rsidRDefault="00D846BD" w:rsidP="009C3B28">
      <w:pPr>
        <w:pStyle w:val="Definition"/>
        <w:spacing w:before="120" w:line="240" w:lineRule="atLeast"/>
        <w:rPr>
          <w:sz w:val="24"/>
          <w:szCs w:val="24"/>
        </w:rPr>
      </w:pPr>
      <w:r>
        <w:rPr>
          <w:b/>
          <w:i/>
          <w:sz w:val="24"/>
          <w:szCs w:val="24"/>
        </w:rPr>
        <w:t>NBN</w:t>
      </w:r>
      <w:r w:rsidR="00235140" w:rsidRPr="007D6314">
        <w:rPr>
          <w:b/>
          <w:i/>
          <w:sz w:val="24"/>
          <w:szCs w:val="24"/>
        </w:rPr>
        <w:t xml:space="preserve"> </w:t>
      </w:r>
      <w:proofErr w:type="spellStart"/>
      <w:r>
        <w:rPr>
          <w:b/>
          <w:i/>
          <w:sz w:val="24"/>
          <w:szCs w:val="24"/>
        </w:rPr>
        <w:t>e</w:t>
      </w:r>
      <w:r w:rsidR="0084427F" w:rsidRPr="007D6314">
        <w:rPr>
          <w:b/>
          <w:i/>
          <w:sz w:val="24"/>
          <w:szCs w:val="24"/>
        </w:rPr>
        <w:t>thernet</w:t>
      </w:r>
      <w:proofErr w:type="spellEnd"/>
      <w:r w:rsidR="0084427F" w:rsidRPr="007D6314">
        <w:rPr>
          <w:b/>
          <w:i/>
          <w:sz w:val="24"/>
          <w:szCs w:val="24"/>
        </w:rPr>
        <w:t xml:space="preserve"> </w:t>
      </w:r>
      <w:r w:rsidR="0084427F" w:rsidRPr="007D6314">
        <w:rPr>
          <w:sz w:val="24"/>
          <w:szCs w:val="24"/>
        </w:rPr>
        <w:t xml:space="preserve">has the </w:t>
      </w:r>
      <w:r w:rsidR="00755E21" w:rsidRPr="007D6314">
        <w:rPr>
          <w:sz w:val="24"/>
          <w:szCs w:val="24"/>
        </w:rPr>
        <w:t xml:space="preserve">same </w:t>
      </w:r>
      <w:r w:rsidR="0084427F" w:rsidRPr="007D6314">
        <w:rPr>
          <w:sz w:val="24"/>
          <w:szCs w:val="24"/>
        </w:rPr>
        <w:t xml:space="preserve">meaning given in the </w:t>
      </w:r>
      <w:r w:rsidR="00755E21" w:rsidRPr="007D6314">
        <w:rPr>
          <w:sz w:val="24"/>
          <w:szCs w:val="24"/>
        </w:rPr>
        <w:t>Dictionary to the W</w:t>
      </w:r>
      <w:r w:rsidR="0084427F" w:rsidRPr="007D6314">
        <w:rPr>
          <w:sz w:val="24"/>
          <w:szCs w:val="24"/>
        </w:rPr>
        <w:t xml:space="preserve">holesale </w:t>
      </w:r>
      <w:r w:rsidR="00755E21" w:rsidRPr="007D6314">
        <w:rPr>
          <w:sz w:val="24"/>
          <w:szCs w:val="24"/>
        </w:rPr>
        <w:t>B</w:t>
      </w:r>
      <w:r w:rsidR="0084427F" w:rsidRPr="007D6314">
        <w:rPr>
          <w:sz w:val="24"/>
          <w:szCs w:val="24"/>
        </w:rPr>
        <w:t xml:space="preserve">roadband </w:t>
      </w:r>
      <w:r w:rsidR="00755E21" w:rsidRPr="007D6314">
        <w:rPr>
          <w:sz w:val="24"/>
          <w:szCs w:val="24"/>
        </w:rPr>
        <w:t>A</w:t>
      </w:r>
      <w:r w:rsidR="0084427F" w:rsidRPr="007D6314">
        <w:rPr>
          <w:sz w:val="24"/>
          <w:szCs w:val="24"/>
        </w:rPr>
        <w:t>greement.</w:t>
      </w:r>
      <w:r w:rsidR="007935AC" w:rsidRPr="007D6314">
        <w:rPr>
          <w:sz w:val="24"/>
          <w:szCs w:val="24"/>
        </w:rPr>
        <w:t xml:space="preserve"> </w:t>
      </w:r>
    </w:p>
    <w:p w14:paraId="77CDB3AB" w14:textId="77777777" w:rsidR="008B519E" w:rsidRPr="007D6314" w:rsidRDefault="008B519E" w:rsidP="009C3B28">
      <w:pPr>
        <w:spacing w:before="120" w:after="0" w:line="240" w:lineRule="atLeast"/>
        <w:ind w:left="1134"/>
        <w:rPr>
          <w:rFonts w:ascii="Times New Roman" w:eastAsia="Times New Roman" w:hAnsi="Times New Roman" w:cs="Times New Roman"/>
          <w:sz w:val="24"/>
          <w:szCs w:val="24"/>
          <w:lang w:eastAsia="en-AU"/>
        </w:rPr>
      </w:pPr>
      <w:r w:rsidRPr="007D6314">
        <w:rPr>
          <w:rFonts w:ascii="Times New Roman" w:eastAsia="Times New Roman" w:hAnsi="Times New Roman" w:cs="Times New Roman"/>
          <w:b/>
          <w:i/>
          <w:sz w:val="24"/>
          <w:szCs w:val="24"/>
          <w:lang w:eastAsia="en-AU"/>
        </w:rPr>
        <w:t xml:space="preserve">NBN service </w:t>
      </w:r>
      <w:r w:rsidR="00CC0C28" w:rsidRPr="007D6314" w:rsidDel="0026314D">
        <w:rPr>
          <w:rFonts w:ascii="Times New Roman" w:eastAsia="Times New Roman" w:hAnsi="Times New Roman" w:cs="Times New Roman"/>
          <w:sz w:val="24"/>
          <w:szCs w:val="24"/>
          <w:lang w:eastAsia="en-AU"/>
        </w:rPr>
        <w:t xml:space="preserve">means a carriage service supplied using the NBN and includes </w:t>
      </w:r>
      <w:r w:rsidR="001B69F1">
        <w:rPr>
          <w:rFonts w:ascii="Times New Roman" w:eastAsia="Times New Roman" w:hAnsi="Times New Roman" w:cs="Times New Roman"/>
          <w:sz w:val="24"/>
          <w:szCs w:val="24"/>
          <w:lang w:eastAsia="en-AU"/>
        </w:rPr>
        <w:t>an NBN</w:t>
      </w:r>
      <w:r w:rsidR="00CC0C28" w:rsidRPr="007D6314" w:rsidDel="0026314D">
        <w:rPr>
          <w:rFonts w:ascii="Times New Roman" w:eastAsia="Times New Roman" w:hAnsi="Times New Roman" w:cs="Times New Roman"/>
          <w:sz w:val="24"/>
          <w:szCs w:val="24"/>
          <w:lang w:eastAsia="en-AU"/>
        </w:rPr>
        <w:t xml:space="preserve"> broadband service, or </w:t>
      </w:r>
      <w:r w:rsidR="001B69F1">
        <w:rPr>
          <w:rFonts w:ascii="Times New Roman" w:eastAsia="Times New Roman" w:hAnsi="Times New Roman" w:cs="Times New Roman"/>
          <w:sz w:val="24"/>
          <w:szCs w:val="24"/>
          <w:lang w:eastAsia="en-AU"/>
        </w:rPr>
        <w:t>an NBN</w:t>
      </w:r>
      <w:r w:rsidR="00CC0C28" w:rsidRPr="007D6314" w:rsidDel="0026314D">
        <w:rPr>
          <w:rFonts w:ascii="Times New Roman" w:eastAsia="Times New Roman" w:hAnsi="Times New Roman" w:cs="Times New Roman"/>
          <w:sz w:val="24"/>
          <w:szCs w:val="24"/>
          <w:lang w:eastAsia="en-AU"/>
        </w:rPr>
        <w:t xml:space="preserve"> voice service</w:t>
      </w:r>
      <w:r w:rsidR="00205DA9">
        <w:rPr>
          <w:rFonts w:ascii="Times New Roman" w:eastAsia="Times New Roman" w:hAnsi="Times New Roman" w:cs="Times New Roman"/>
          <w:sz w:val="24"/>
          <w:szCs w:val="24"/>
          <w:lang w:eastAsia="en-AU"/>
        </w:rPr>
        <w:t>,</w:t>
      </w:r>
      <w:r w:rsidR="00CC0C28" w:rsidRPr="007D6314" w:rsidDel="0026314D">
        <w:rPr>
          <w:rFonts w:ascii="Times New Roman" w:eastAsia="Times New Roman" w:hAnsi="Times New Roman" w:cs="Times New Roman"/>
          <w:sz w:val="24"/>
          <w:szCs w:val="24"/>
          <w:lang w:eastAsia="en-AU"/>
        </w:rPr>
        <w:t xml:space="preserve"> or both</w:t>
      </w:r>
      <w:r w:rsidRPr="007D6314">
        <w:rPr>
          <w:rFonts w:ascii="Times New Roman" w:eastAsia="Times New Roman" w:hAnsi="Times New Roman" w:cs="Times New Roman"/>
          <w:sz w:val="24"/>
          <w:szCs w:val="24"/>
          <w:lang w:eastAsia="en-AU"/>
        </w:rPr>
        <w:t>.</w:t>
      </w:r>
    </w:p>
    <w:p w14:paraId="29728F0C" w14:textId="77777777" w:rsidR="0084427F" w:rsidRPr="007D6314" w:rsidRDefault="00CC0C28" w:rsidP="009C3B28">
      <w:pPr>
        <w:spacing w:before="120" w:after="0" w:line="240" w:lineRule="atLeast"/>
        <w:ind w:left="1134"/>
        <w:rPr>
          <w:rFonts w:ascii="Times New Roman" w:eastAsia="Times New Roman" w:hAnsi="Times New Roman" w:cs="Times New Roman"/>
          <w:sz w:val="24"/>
          <w:szCs w:val="24"/>
          <w:lang w:eastAsia="en-AU"/>
        </w:rPr>
      </w:pPr>
      <w:r w:rsidRPr="007D6314">
        <w:rPr>
          <w:rFonts w:ascii="Times New Roman" w:eastAsia="Times New Roman" w:hAnsi="Times New Roman" w:cs="Times New Roman"/>
          <w:b/>
          <w:i/>
          <w:sz w:val="24"/>
          <w:szCs w:val="24"/>
          <w:lang w:eastAsia="en-AU"/>
        </w:rPr>
        <w:t>NBN voice service</w:t>
      </w:r>
      <w:r w:rsidRPr="007D6314">
        <w:rPr>
          <w:rFonts w:ascii="Times New Roman" w:eastAsia="Times New Roman" w:hAnsi="Times New Roman" w:cs="Times New Roman"/>
          <w:sz w:val="24"/>
          <w:szCs w:val="24"/>
          <w:lang w:eastAsia="en-AU"/>
        </w:rPr>
        <w:t xml:space="preserve"> means a voice telephony service </w:t>
      </w:r>
      <w:r w:rsidR="0084427F" w:rsidRPr="007D6314">
        <w:rPr>
          <w:rFonts w:ascii="Times New Roman" w:eastAsia="Times New Roman" w:hAnsi="Times New Roman" w:cs="Times New Roman"/>
          <w:sz w:val="24"/>
          <w:szCs w:val="24"/>
          <w:lang w:eastAsia="en-AU"/>
        </w:rPr>
        <w:t xml:space="preserve">that may be supplied by a carriage service provider over an NBN </w:t>
      </w:r>
      <w:proofErr w:type="spellStart"/>
      <w:r w:rsidR="009863AF">
        <w:rPr>
          <w:rFonts w:ascii="Times New Roman" w:eastAsia="Times New Roman" w:hAnsi="Times New Roman" w:cs="Times New Roman"/>
          <w:sz w:val="24"/>
          <w:szCs w:val="24"/>
          <w:lang w:eastAsia="en-AU"/>
        </w:rPr>
        <w:t>e</w:t>
      </w:r>
      <w:r w:rsidR="0084427F" w:rsidRPr="007D6314">
        <w:rPr>
          <w:rFonts w:ascii="Times New Roman" w:eastAsia="Times New Roman" w:hAnsi="Times New Roman" w:cs="Times New Roman"/>
          <w:sz w:val="24"/>
          <w:szCs w:val="24"/>
          <w:lang w:eastAsia="en-AU"/>
        </w:rPr>
        <w:t>thernet</w:t>
      </w:r>
      <w:proofErr w:type="spellEnd"/>
      <w:r w:rsidR="0084427F" w:rsidRPr="007D6314">
        <w:rPr>
          <w:rFonts w:ascii="Times New Roman" w:eastAsia="Times New Roman" w:hAnsi="Times New Roman" w:cs="Times New Roman"/>
          <w:sz w:val="24"/>
          <w:szCs w:val="24"/>
          <w:lang w:eastAsia="en-AU"/>
        </w:rPr>
        <w:t xml:space="preserve"> product, </w:t>
      </w:r>
      <w:r w:rsidR="00205DA9">
        <w:rPr>
          <w:rFonts w:ascii="Times New Roman" w:eastAsia="Times New Roman" w:hAnsi="Times New Roman" w:cs="Times New Roman"/>
          <w:sz w:val="24"/>
          <w:szCs w:val="24"/>
          <w:lang w:eastAsia="en-AU"/>
        </w:rPr>
        <w:t xml:space="preserve">but </w:t>
      </w:r>
      <w:r w:rsidR="0084427F" w:rsidRPr="007D6314">
        <w:rPr>
          <w:rFonts w:ascii="Times New Roman" w:eastAsia="Times New Roman" w:hAnsi="Times New Roman" w:cs="Times New Roman"/>
          <w:sz w:val="24"/>
          <w:szCs w:val="24"/>
          <w:lang w:eastAsia="en-AU"/>
        </w:rPr>
        <w:t>does not include a public mobile telecommunications service, or an NBN broadband service</w:t>
      </w:r>
      <w:r w:rsidR="00D846BD">
        <w:rPr>
          <w:rFonts w:ascii="Times New Roman" w:eastAsia="Times New Roman" w:hAnsi="Times New Roman" w:cs="Times New Roman"/>
          <w:sz w:val="24"/>
          <w:szCs w:val="24"/>
          <w:lang w:eastAsia="en-AU"/>
        </w:rPr>
        <w:t>.</w:t>
      </w:r>
    </w:p>
    <w:p w14:paraId="2AE696CD" w14:textId="77777777" w:rsidR="007313FB" w:rsidRPr="007313FB" w:rsidRDefault="007313FB" w:rsidP="009C3B28">
      <w:pPr>
        <w:spacing w:before="120" w:after="0" w:line="240" w:lineRule="atLeast"/>
        <w:ind w:left="1134"/>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b/>
          <w:i/>
          <w:sz w:val="24"/>
          <w:szCs w:val="24"/>
          <w:lang w:eastAsia="en-AU"/>
        </w:rPr>
        <w:t>numbering</w:t>
      </w:r>
      <w:proofErr w:type="gramEnd"/>
      <w:r>
        <w:rPr>
          <w:rFonts w:ascii="Times New Roman" w:eastAsia="Times New Roman" w:hAnsi="Times New Roman" w:cs="Times New Roman"/>
          <w:b/>
          <w:i/>
          <w:sz w:val="24"/>
          <w:szCs w:val="24"/>
          <w:lang w:eastAsia="en-AU"/>
        </w:rPr>
        <w:t xml:space="preserve"> plan </w:t>
      </w:r>
      <w:r>
        <w:rPr>
          <w:rFonts w:ascii="Times New Roman" w:eastAsia="Times New Roman" w:hAnsi="Times New Roman" w:cs="Times New Roman"/>
          <w:sz w:val="24"/>
          <w:szCs w:val="24"/>
          <w:lang w:eastAsia="en-AU"/>
        </w:rPr>
        <w:t xml:space="preserve">means the </w:t>
      </w:r>
      <w:r>
        <w:rPr>
          <w:rFonts w:ascii="Times New Roman" w:eastAsia="Times New Roman" w:hAnsi="Times New Roman" w:cs="Times New Roman"/>
          <w:i/>
          <w:sz w:val="24"/>
          <w:szCs w:val="24"/>
          <w:lang w:eastAsia="en-AU"/>
        </w:rPr>
        <w:t xml:space="preserve">Telecommunications </w:t>
      </w:r>
      <w:r w:rsidRPr="007313FB">
        <w:rPr>
          <w:rFonts w:ascii="Times New Roman" w:eastAsia="Times New Roman" w:hAnsi="Times New Roman" w:cs="Times New Roman"/>
          <w:i/>
          <w:sz w:val="24"/>
          <w:szCs w:val="24"/>
          <w:lang w:eastAsia="en-AU"/>
        </w:rPr>
        <w:t>Numbering Plan 2015</w:t>
      </w:r>
      <w:r>
        <w:rPr>
          <w:rFonts w:ascii="Times New Roman" w:eastAsia="Times New Roman" w:hAnsi="Times New Roman" w:cs="Times New Roman"/>
          <w:sz w:val="24"/>
          <w:szCs w:val="24"/>
          <w:lang w:eastAsia="en-AU"/>
        </w:rPr>
        <w:t>.</w:t>
      </w:r>
    </w:p>
    <w:p w14:paraId="6B340F56" w14:textId="77777777" w:rsidR="005069EB" w:rsidRPr="007D6314" w:rsidRDefault="00255997" w:rsidP="009C3B28">
      <w:pPr>
        <w:spacing w:before="120" w:after="0" w:line="240" w:lineRule="atLeast"/>
        <w:ind w:left="1134"/>
        <w:rPr>
          <w:rFonts w:ascii="Times New Roman" w:eastAsia="Times New Roman" w:hAnsi="Times New Roman" w:cs="Times New Roman"/>
          <w:sz w:val="24"/>
          <w:szCs w:val="24"/>
          <w:lang w:eastAsia="en-AU"/>
        </w:rPr>
      </w:pPr>
      <w:proofErr w:type="gramStart"/>
      <w:r w:rsidRPr="007D6314">
        <w:rPr>
          <w:rFonts w:ascii="Times New Roman" w:eastAsia="Times New Roman" w:hAnsi="Times New Roman" w:cs="Times New Roman"/>
          <w:b/>
          <w:i/>
          <w:sz w:val="24"/>
          <w:szCs w:val="24"/>
          <w:lang w:eastAsia="en-AU"/>
        </w:rPr>
        <w:t>operational</w:t>
      </w:r>
      <w:proofErr w:type="gramEnd"/>
      <w:r w:rsidRPr="007D6314">
        <w:rPr>
          <w:rFonts w:ascii="Times New Roman" w:eastAsia="Times New Roman" w:hAnsi="Times New Roman" w:cs="Times New Roman"/>
          <w:b/>
          <w:sz w:val="24"/>
          <w:szCs w:val="24"/>
          <w:lang w:eastAsia="en-AU"/>
        </w:rPr>
        <w:t xml:space="preserve"> </w:t>
      </w:r>
      <w:r w:rsidRPr="007D6314">
        <w:rPr>
          <w:rFonts w:ascii="Times New Roman" w:eastAsia="Times New Roman" w:hAnsi="Times New Roman" w:cs="Times New Roman"/>
          <w:sz w:val="24"/>
          <w:szCs w:val="24"/>
          <w:lang w:eastAsia="en-AU"/>
        </w:rPr>
        <w:t xml:space="preserve">means </w:t>
      </w:r>
      <w:r w:rsidR="00E069B9" w:rsidRPr="007D6314">
        <w:rPr>
          <w:rFonts w:ascii="Times New Roman" w:eastAsia="Times New Roman" w:hAnsi="Times New Roman" w:cs="Times New Roman"/>
          <w:sz w:val="24"/>
          <w:szCs w:val="24"/>
          <w:lang w:eastAsia="en-AU"/>
        </w:rPr>
        <w:t>in rela</w:t>
      </w:r>
      <w:r w:rsidR="00BC2509" w:rsidRPr="007D6314">
        <w:rPr>
          <w:rFonts w:ascii="Times New Roman" w:eastAsia="Times New Roman" w:hAnsi="Times New Roman" w:cs="Times New Roman"/>
          <w:sz w:val="24"/>
          <w:szCs w:val="24"/>
          <w:lang w:eastAsia="en-AU"/>
        </w:rPr>
        <w:t>tion to</w:t>
      </w:r>
      <w:r w:rsidR="00E069B9" w:rsidRPr="007D6314">
        <w:rPr>
          <w:rFonts w:ascii="Times New Roman" w:eastAsia="Times New Roman" w:hAnsi="Times New Roman" w:cs="Times New Roman"/>
          <w:sz w:val="24"/>
          <w:szCs w:val="24"/>
          <w:lang w:eastAsia="en-AU"/>
        </w:rPr>
        <w:t xml:space="preserve"> </w:t>
      </w:r>
      <w:r w:rsidRPr="007D6314">
        <w:rPr>
          <w:rFonts w:ascii="Times New Roman" w:eastAsia="Times New Roman" w:hAnsi="Times New Roman" w:cs="Times New Roman"/>
          <w:sz w:val="24"/>
          <w:szCs w:val="24"/>
          <w:lang w:eastAsia="en-AU"/>
        </w:rPr>
        <w:t xml:space="preserve">a </w:t>
      </w:r>
      <w:r w:rsidR="005E58D0" w:rsidRPr="007D6314">
        <w:rPr>
          <w:rFonts w:ascii="Times New Roman" w:eastAsia="Times New Roman" w:hAnsi="Times New Roman" w:cs="Times New Roman"/>
          <w:sz w:val="24"/>
          <w:szCs w:val="24"/>
          <w:lang w:eastAsia="en-AU"/>
        </w:rPr>
        <w:t xml:space="preserve">carriage </w:t>
      </w:r>
      <w:r w:rsidR="002A0C51" w:rsidRPr="007D6314">
        <w:rPr>
          <w:rFonts w:ascii="Times New Roman" w:eastAsia="Times New Roman" w:hAnsi="Times New Roman" w:cs="Times New Roman"/>
          <w:sz w:val="24"/>
          <w:szCs w:val="24"/>
          <w:lang w:eastAsia="en-AU"/>
        </w:rPr>
        <w:t>service,</w:t>
      </w:r>
      <w:r w:rsidR="00662BE4" w:rsidRPr="007D6314">
        <w:rPr>
          <w:rFonts w:ascii="Times New Roman" w:eastAsia="Times New Roman" w:hAnsi="Times New Roman" w:cs="Times New Roman"/>
          <w:sz w:val="24"/>
          <w:szCs w:val="24"/>
          <w:lang w:eastAsia="en-AU"/>
        </w:rPr>
        <w:t xml:space="preserve"> </w:t>
      </w:r>
      <w:r w:rsidRPr="007D6314">
        <w:rPr>
          <w:rFonts w:ascii="Times New Roman" w:eastAsia="Times New Roman" w:hAnsi="Times New Roman" w:cs="Times New Roman"/>
          <w:sz w:val="24"/>
          <w:szCs w:val="24"/>
          <w:lang w:eastAsia="en-AU"/>
        </w:rPr>
        <w:t xml:space="preserve">that </w:t>
      </w:r>
      <w:r w:rsidR="00BC2509" w:rsidRPr="007D6314">
        <w:rPr>
          <w:rFonts w:ascii="Times New Roman" w:eastAsia="Times New Roman" w:hAnsi="Times New Roman" w:cs="Times New Roman"/>
          <w:sz w:val="24"/>
          <w:szCs w:val="24"/>
          <w:lang w:eastAsia="en-AU"/>
        </w:rPr>
        <w:t xml:space="preserve">the service </w:t>
      </w:r>
      <w:r w:rsidR="00E77115" w:rsidRPr="007D6314">
        <w:rPr>
          <w:rFonts w:ascii="Times New Roman" w:eastAsia="Times New Roman" w:hAnsi="Times New Roman" w:cs="Times New Roman"/>
          <w:sz w:val="24"/>
          <w:szCs w:val="24"/>
          <w:lang w:eastAsia="en-AU"/>
        </w:rPr>
        <w:t xml:space="preserve">is working and </w:t>
      </w:r>
      <w:r w:rsidRPr="007D6314">
        <w:rPr>
          <w:rFonts w:ascii="Times New Roman" w:eastAsia="Times New Roman" w:hAnsi="Times New Roman" w:cs="Times New Roman"/>
          <w:sz w:val="24"/>
          <w:szCs w:val="24"/>
          <w:lang w:eastAsia="en-AU"/>
        </w:rPr>
        <w:t>can be used by a consumer who has entered into a consumer contract with a carriage service provider for the supply of that service.</w:t>
      </w:r>
    </w:p>
    <w:p w14:paraId="473D406A" w14:textId="77777777" w:rsidR="00EA1169" w:rsidRPr="007D6314" w:rsidRDefault="00EA1169" w:rsidP="009C3B28">
      <w:pPr>
        <w:spacing w:before="120" w:after="0" w:line="240" w:lineRule="atLeast"/>
        <w:ind w:left="1134"/>
        <w:rPr>
          <w:rFonts w:ascii="Times New Roman" w:eastAsia="Times New Roman" w:hAnsi="Times New Roman" w:cs="Times New Roman"/>
          <w:sz w:val="24"/>
          <w:szCs w:val="24"/>
          <w:lang w:eastAsia="en-AU"/>
        </w:rPr>
      </w:pPr>
      <w:proofErr w:type="gramStart"/>
      <w:r w:rsidRPr="007D6314">
        <w:rPr>
          <w:rFonts w:ascii="Times New Roman" w:eastAsia="Times New Roman" w:hAnsi="Times New Roman" w:cs="Times New Roman"/>
          <w:b/>
          <w:i/>
          <w:sz w:val="24"/>
          <w:szCs w:val="24"/>
          <w:lang w:eastAsia="en-AU"/>
        </w:rPr>
        <w:t>parallel</w:t>
      </w:r>
      <w:proofErr w:type="gramEnd"/>
      <w:r w:rsidRPr="007D6314">
        <w:rPr>
          <w:rFonts w:ascii="Times New Roman" w:eastAsia="Times New Roman" w:hAnsi="Times New Roman" w:cs="Times New Roman"/>
          <w:b/>
          <w:i/>
          <w:sz w:val="24"/>
          <w:szCs w:val="24"/>
          <w:lang w:eastAsia="en-AU"/>
        </w:rPr>
        <w:t xml:space="preserve"> migration </w:t>
      </w:r>
      <w:r w:rsidRPr="007D6314">
        <w:rPr>
          <w:rFonts w:ascii="Times New Roman" w:eastAsia="Times New Roman" w:hAnsi="Times New Roman" w:cs="Times New Roman"/>
          <w:sz w:val="24"/>
          <w:szCs w:val="24"/>
          <w:lang w:eastAsia="en-AU"/>
        </w:rPr>
        <w:t>means</w:t>
      </w:r>
      <w:r w:rsidR="005E2786" w:rsidRPr="007D6314">
        <w:rPr>
          <w:rFonts w:ascii="Times New Roman" w:eastAsia="Times New Roman" w:hAnsi="Times New Roman" w:cs="Times New Roman"/>
          <w:sz w:val="24"/>
          <w:szCs w:val="24"/>
          <w:lang w:eastAsia="en-AU"/>
        </w:rPr>
        <w:t xml:space="preserve"> </w:t>
      </w:r>
      <w:r w:rsidR="00A14896" w:rsidRPr="007D6314">
        <w:rPr>
          <w:rFonts w:ascii="Times New Roman" w:eastAsia="Times New Roman" w:hAnsi="Times New Roman" w:cs="Times New Roman"/>
          <w:sz w:val="24"/>
          <w:szCs w:val="24"/>
          <w:lang w:eastAsia="en-AU"/>
        </w:rPr>
        <w:t xml:space="preserve">migration </w:t>
      </w:r>
      <w:r w:rsidR="00CC4660">
        <w:rPr>
          <w:rFonts w:ascii="Times New Roman" w:eastAsia="Times New Roman" w:hAnsi="Times New Roman" w:cs="Times New Roman"/>
          <w:sz w:val="24"/>
          <w:szCs w:val="24"/>
          <w:lang w:eastAsia="en-AU"/>
        </w:rPr>
        <w:t xml:space="preserve">where disconnection of a </w:t>
      </w:r>
      <w:r w:rsidR="0012470F">
        <w:rPr>
          <w:rFonts w:ascii="Times New Roman" w:eastAsia="Times New Roman" w:hAnsi="Times New Roman" w:cs="Times New Roman"/>
          <w:sz w:val="24"/>
          <w:szCs w:val="24"/>
          <w:lang w:eastAsia="en-AU"/>
        </w:rPr>
        <w:t xml:space="preserve">consumer’s </w:t>
      </w:r>
      <w:r w:rsidR="00CC4660">
        <w:rPr>
          <w:rFonts w:ascii="Times New Roman" w:eastAsia="Times New Roman" w:hAnsi="Times New Roman" w:cs="Times New Roman"/>
          <w:sz w:val="24"/>
          <w:szCs w:val="24"/>
          <w:lang w:eastAsia="en-AU"/>
        </w:rPr>
        <w:t>legacy service is not required in order to connect a</w:t>
      </w:r>
      <w:r w:rsidR="00740F22">
        <w:rPr>
          <w:rFonts w:ascii="Times New Roman" w:eastAsia="Times New Roman" w:hAnsi="Times New Roman" w:cs="Times New Roman"/>
          <w:sz w:val="24"/>
          <w:szCs w:val="24"/>
          <w:lang w:eastAsia="en-AU"/>
        </w:rPr>
        <w:t>n</w:t>
      </w:r>
      <w:r w:rsidR="0012470F">
        <w:rPr>
          <w:rFonts w:ascii="Times New Roman" w:eastAsia="Times New Roman" w:hAnsi="Times New Roman" w:cs="Times New Roman"/>
          <w:sz w:val="24"/>
          <w:szCs w:val="24"/>
          <w:lang w:eastAsia="en-AU"/>
        </w:rPr>
        <w:t xml:space="preserve"> </w:t>
      </w:r>
      <w:r w:rsidR="00CC4660">
        <w:rPr>
          <w:rFonts w:ascii="Times New Roman" w:eastAsia="Times New Roman" w:hAnsi="Times New Roman" w:cs="Times New Roman"/>
          <w:sz w:val="24"/>
          <w:szCs w:val="24"/>
          <w:lang w:eastAsia="en-AU"/>
        </w:rPr>
        <w:t>NBN service</w:t>
      </w:r>
      <w:r w:rsidR="00740F22">
        <w:rPr>
          <w:rFonts w:ascii="Times New Roman" w:eastAsia="Times New Roman" w:hAnsi="Times New Roman" w:cs="Times New Roman"/>
          <w:sz w:val="24"/>
          <w:szCs w:val="24"/>
          <w:lang w:eastAsia="en-AU"/>
        </w:rPr>
        <w:t xml:space="preserve"> at the consumer’s premises</w:t>
      </w:r>
      <w:r w:rsidR="00CC4660">
        <w:rPr>
          <w:rFonts w:ascii="Times New Roman" w:eastAsia="Times New Roman" w:hAnsi="Times New Roman" w:cs="Times New Roman"/>
          <w:sz w:val="24"/>
          <w:szCs w:val="24"/>
          <w:lang w:eastAsia="en-AU"/>
        </w:rPr>
        <w:t>.</w:t>
      </w:r>
    </w:p>
    <w:p w14:paraId="13DD0B30" w14:textId="77777777" w:rsidR="00EA1169" w:rsidRDefault="00EA1169" w:rsidP="009C3B28">
      <w:pPr>
        <w:spacing w:before="120" w:after="0" w:line="240" w:lineRule="atLeast"/>
        <w:ind w:left="1134"/>
        <w:rPr>
          <w:rFonts w:ascii="Times New Roman" w:eastAsia="Times New Roman" w:hAnsi="Times New Roman" w:cs="Times New Roman"/>
          <w:sz w:val="24"/>
          <w:szCs w:val="24"/>
          <w:lang w:eastAsia="en-AU"/>
        </w:rPr>
      </w:pPr>
      <w:proofErr w:type="gramStart"/>
      <w:r w:rsidRPr="007D6314">
        <w:rPr>
          <w:rFonts w:ascii="Times New Roman" w:eastAsia="Times New Roman" w:hAnsi="Times New Roman" w:cs="Times New Roman"/>
          <w:b/>
          <w:i/>
          <w:sz w:val="24"/>
          <w:szCs w:val="24"/>
          <w:lang w:eastAsia="en-AU"/>
        </w:rPr>
        <w:t>port</w:t>
      </w:r>
      <w:proofErr w:type="gramEnd"/>
      <w:r w:rsidRPr="007D6314">
        <w:rPr>
          <w:rFonts w:ascii="Times New Roman" w:eastAsia="Times New Roman" w:hAnsi="Times New Roman" w:cs="Times New Roman"/>
          <w:sz w:val="24"/>
          <w:szCs w:val="24"/>
          <w:lang w:eastAsia="en-AU"/>
        </w:rPr>
        <w:t>, in relation to a consumer’s telephone number, means</w:t>
      </w:r>
      <w:r w:rsidR="00DA4863" w:rsidRPr="007D6314">
        <w:rPr>
          <w:rFonts w:ascii="Times New Roman" w:eastAsia="Times New Roman" w:hAnsi="Times New Roman" w:cs="Times New Roman"/>
          <w:sz w:val="24"/>
          <w:szCs w:val="24"/>
          <w:lang w:eastAsia="en-AU"/>
        </w:rPr>
        <w:t xml:space="preserve"> the transfer of a consumer’s telephone number </w:t>
      </w:r>
      <w:r w:rsidR="002F7145">
        <w:rPr>
          <w:rFonts w:ascii="Times New Roman" w:eastAsia="Times New Roman" w:hAnsi="Times New Roman" w:cs="Times New Roman"/>
          <w:sz w:val="24"/>
          <w:szCs w:val="24"/>
          <w:lang w:eastAsia="en-AU"/>
        </w:rPr>
        <w:t xml:space="preserve">used in connection with </w:t>
      </w:r>
      <w:r w:rsidR="000728D2">
        <w:rPr>
          <w:rFonts w:ascii="Times New Roman" w:eastAsia="Times New Roman" w:hAnsi="Times New Roman" w:cs="Times New Roman"/>
          <w:sz w:val="24"/>
          <w:szCs w:val="24"/>
          <w:lang w:eastAsia="en-AU"/>
        </w:rPr>
        <w:t>one carriage service</w:t>
      </w:r>
      <w:r w:rsidR="00DA4863" w:rsidRPr="007D6314">
        <w:rPr>
          <w:rFonts w:ascii="Times New Roman" w:eastAsia="Times New Roman" w:hAnsi="Times New Roman" w:cs="Times New Roman"/>
          <w:sz w:val="24"/>
          <w:szCs w:val="24"/>
          <w:lang w:eastAsia="en-AU"/>
        </w:rPr>
        <w:t xml:space="preserve"> to another carriage service (the </w:t>
      </w:r>
      <w:r w:rsidR="002F7145" w:rsidRPr="00205DA9">
        <w:rPr>
          <w:rFonts w:ascii="Times New Roman" w:eastAsia="Times New Roman" w:hAnsi="Times New Roman" w:cs="Times New Roman"/>
          <w:b/>
          <w:i/>
          <w:sz w:val="24"/>
          <w:szCs w:val="24"/>
          <w:lang w:eastAsia="en-AU"/>
        </w:rPr>
        <w:t>second service</w:t>
      </w:r>
      <w:r w:rsidR="00DA4863" w:rsidRPr="007D6314">
        <w:rPr>
          <w:rFonts w:ascii="Times New Roman" w:eastAsia="Times New Roman" w:hAnsi="Times New Roman" w:cs="Times New Roman"/>
          <w:sz w:val="24"/>
          <w:szCs w:val="24"/>
          <w:lang w:eastAsia="en-AU"/>
        </w:rPr>
        <w:t xml:space="preserve">) for the purpose of allowing the consumer to continue to use that number in connection with the </w:t>
      </w:r>
      <w:r w:rsidR="002F7145">
        <w:rPr>
          <w:rFonts w:ascii="Times New Roman" w:eastAsia="Times New Roman" w:hAnsi="Times New Roman" w:cs="Times New Roman"/>
          <w:sz w:val="24"/>
          <w:szCs w:val="24"/>
          <w:lang w:eastAsia="en-AU"/>
        </w:rPr>
        <w:t>sec</w:t>
      </w:r>
      <w:r w:rsidR="00276D19">
        <w:rPr>
          <w:rFonts w:ascii="Times New Roman" w:eastAsia="Times New Roman" w:hAnsi="Times New Roman" w:cs="Times New Roman"/>
          <w:sz w:val="24"/>
          <w:szCs w:val="24"/>
          <w:lang w:eastAsia="en-AU"/>
        </w:rPr>
        <w:t>o</w:t>
      </w:r>
      <w:r w:rsidR="002F7145">
        <w:rPr>
          <w:rFonts w:ascii="Times New Roman" w:eastAsia="Times New Roman" w:hAnsi="Times New Roman" w:cs="Times New Roman"/>
          <w:sz w:val="24"/>
          <w:szCs w:val="24"/>
          <w:lang w:eastAsia="en-AU"/>
        </w:rPr>
        <w:t>nd</w:t>
      </w:r>
      <w:r w:rsidR="00DA4863" w:rsidRPr="007D6314">
        <w:rPr>
          <w:rFonts w:ascii="Times New Roman" w:eastAsia="Times New Roman" w:hAnsi="Times New Roman" w:cs="Times New Roman"/>
          <w:sz w:val="24"/>
          <w:szCs w:val="24"/>
          <w:lang w:eastAsia="en-AU"/>
        </w:rPr>
        <w:t xml:space="preserve"> service.</w:t>
      </w:r>
    </w:p>
    <w:p w14:paraId="2202DA66" w14:textId="77777777" w:rsidR="00817998" w:rsidRPr="00817998" w:rsidRDefault="00817998" w:rsidP="009C3B28">
      <w:pPr>
        <w:spacing w:before="120" w:after="0" w:line="240" w:lineRule="atLeast"/>
        <w:ind w:left="1134"/>
        <w:rPr>
          <w:rFonts w:ascii="Times New Roman" w:eastAsia="Times New Roman" w:hAnsi="Times New Roman" w:cs="Times New Roman"/>
          <w:sz w:val="24"/>
          <w:szCs w:val="24"/>
          <w:lang w:eastAsia="en-AU"/>
        </w:rPr>
      </w:pPr>
      <w:proofErr w:type="gramStart"/>
      <w:r w:rsidRPr="00817998">
        <w:rPr>
          <w:rFonts w:ascii="Times New Roman" w:eastAsia="Times New Roman" w:hAnsi="Times New Roman" w:cs="Times New Roman"/>
          <w:b/>
          <w:i/>
          <w:sz w:val="24"/>
          <w:szCs w:val="24"/>
          <w:lang w:eastAsia="en-AU"/>
        </w:rPr>
        <w:t>portable</w:t>
      </w:r>
      <w:proofErr w:type="gramEnd"/>
      <w:r w:rsidRPr="00817998">
        <w:rPr>
          <w:rFonts w:ascii="Times New Roman" w:eastAsia="Times New Roman" w:hAnsi="Times New Roman" w:cs="Times New Roman"/>
          <w:b/>
          <w:i/>
          <w:sz w:val="24"/>
          <w:szCs w:val="24"/>
          <w:lang w:eastAsia="en-AU"/>
        </w:rPr>
        <w:t xml:space="preserve"> number</w:t>
      </w:r>
      <w:r w:rsidRPr="00817998">
        <w:rPr>
          <w:rFonts w:ascii="Times New Roman" w:eastAsia="Times New Roman" w:hAnsi="Times New Roman" w:cs="Times New Roman"/>
          <w:sz w:val="24"/>
          <w:szCs w:val="24"/>
          <w:lang w:eastAsia="en-AU"/>
        </w:rPr>
        <w:t xml:space="preserve"> has the same </w:t>
      </w:r>
      <w:r w:rsidR="00B75172" w:rsidRPr="00817998">
        <w:rPr>
          <w:rFonts w:ascii="Times New Roman" w:eastAsia="Times New Roman" w:hAnsi="Times New Roman" w:cs="Times New Roman"/>
          <w:sz w:val="24"/>
          <w:szCs w:val="24"/>
          <w:lang w:eastAsia="en-AU"/>
        </w:rPr>
        <w:t xml:space="preserve">meaning </w:t>
      </w:r>
      <w:r w:rsidRPr="00817998">
        <w:rPr>
          <w:rFonts w:ascii="Times New Roman" w:eastAsia="Times New Roman" w:hAnsi="Times New Roman" w:cs="Times New Roman"/>
          <w:sz w:val="24"/>
          <w:szCs w:val="24"/>
          <w:lang w:eastAsia="en-AU"/>
        </w:rPr>
        <w:t>as in the numbering plan.</w:t>
      </w:r>
    </w:p>
    <w:p w14:paraId="62814A1A" w14:textId="77777777" w:rsidR="00205DA9" w:rsidRDefault="001A2099" w:rsidP="009C3B28">
      <w:pPr>
        <w:spacing w:before="120" w:after="0" w:line="240" w:lineRule="atLeast"/>
        <w:ind w:left="1134"/>
        <w:rPr>
          <w:rFonts w:ascii="Times New Roman" w:eastAsia="Times New Roman" w:hAnsi="Times New Roman" w:cs="Times New Roman"/>
          <w:sz w:val="24"/>
          <w:szCs w:val="24"/>
          <w:lang w:eastAsia="en-AU"/>
        </w:rPr>
      </w:pPr>
      <w:proofErr w:type="gramStart"/>
      <w:r w:rsidRPr="007D6314">
        <w:rPr>
          <w:rFonts w:ascii="Times New Roman" w:eastAsia="Times New Roman" w:hAnsi="Times New Roman" w:cs="Times New Roman"/>
          <w:b/>
          <w:i/>
          <w:sz w:val="24"/>
          <w:szCs w:val="24"/>
          <w:lang w:eastAsia="en-AU"/>
        </w:rPr>
        <w:t>post-migration</w:t>
      </w:r>
      <w:proofErr w:type="gramEnd"/>
      <w:r w:rsidRPr="007D6314">
        <w:rPr>
          <w:rFonts w:ascii="Times New Roman" w:eastAsia="Times New Roman" w:hAnsi="Times New Roman" w:cs="Times New Roman"/>
          <w:b/>
          <w:i/>
          <w:sz w:val="24"/>
          <w:szCs w:val="24"/>
          <w:lang w:eastAsia="en-AU"/>
        </w:rPr>
        <w:t xml:space="preserve"> testing</w:t>
      </w:r>
      <w:r w:rsidRPr="007D6314">
        <w:rPr>
          <w:rFonts w:ascii="Times New Roman" w:eastAsia="Times New Roman" w:hAnsi="Times New Roman" w:cs="Times New Roman"/>
          <w:sz w:val="24"/>
          <w:szCs w:val="24"/>
          <w:lang w:eastAsia="en-AU"/>
        </w:rPr>
        <w:t xml:space="preserve"> means a test conducted by an NBN CSP after an NBN service has been successfully migrated to determine whether or not an NBN service is operational.</w:t>
      </w:r>
    </w:p>
    <w:p w14:paraId="1504B97D" w14:textId="77777777" w:rsidR="000D1094" w:rsidRDefault="0059782B" w:rsidP="009C3B28">
      <w:pPr>
        <w:spacing w:before="120" w:after="0" w:line="240" w:lineRule="atLeast"/>
        <w:ind w:left="1134"/>
        <w:rPr>
          <w:rFonts w:ascii="Times New Roman" w:eastAsia="Times New Roman" w:hAnsi="Times New Roman" w:cs="Times New Roman"/>
          <w:iCs/>
          <w:sz w:val="24"/>
          <w:szCs w:val="24"/>
          <w:lang w:eastAsia="en-AU"/>
        </w:rPr>
      </w:pPr>
      <w:proofErr w:type="gramStart"/>
      <w:r w:rsidRPr="007D6314">
        <w:rPr>
          <w:rFonts w:ascii="Times New Roman" w:eastAsia="Times New Roman" w:hAnsi="Times New Roman" w:cs="Times New Roman"/>
          <w:b/>
          <w:i/>
          <w:iCs/>
          <w:sz w:val="24"/>
          <w:szCs w:val="24"/>
          <w:lang w:eastAsia="en-AU"/>
        </w:rPr>
        <w:t>premises</w:t>
      </w:r>
      <w:proofErr w:type="gramEnd"/>
      <w:r w:rsidRPr="007D6314">
        <w:rPr>
          <w:rFonts w:ascii="Times New Roman" w:eastAsia="Times New Roman" w:hAnsi="Times New Roman" w:cs="Times New Roman"/>
          <w:iCs/>
          <w:sz w:val="24"/>
          <w:szCs w:val="24"/>
          <w:lang w:eastAsia="en-AU"/>
        </w:rPr>
        <w:t xml:space="preserve"> means </w:t>
      </w:r>
      <w:r w:rsidR="003A0050" w:rsidRPr="007D6314">
        <w:rPr>
          <w:rFonts w:ascii="Times New Roman" w:eastAsia="Times New Roman" w:hAnsi="Times New Roman" w:cs="Times New Roman"/>
          <w:iCs/>
          <w:sz w:val="24"/>
          <w:szCs w:val="24"/>
          <w:lang w:eastAsia="en-AU"/>
        </w:rPr>
        <w:t>an addressable location to which a carriage service may be supplied</w:t>
      </w:r>
      <w:r w:rsidR="00F24AEC">
        <w:rPr>
          <w:rFonts w:ascii="Times New Roman" w:eastAsia="Times New Roman" w:hAnsi="Times New Roman" w:cs="Times New Roman"/>
          <w:iCs/>
          <w:sz w:val="24"/>
          <w:szCs w:val="24"/>
          <w:lang w:eastAsia="en-AU"/>
        </w:rPr>
        <w:t xml:space="preserve"> for use by a consumer</w:t>
      </w:r>
      <w:r w:rsidRPr="007D6314">
        <w:rPr>
          <w:rFonts w:ascii="Times New Roman" w:eastAsia="Times New Roman" w:hAnsi="Times New Roman" w:cs="Times New Roman"/>
          <w:iCs/>
          <w:sz w:val="24"/>
          <w:szCs w:val="24"/>
          <w:lang w:eastAsia="en-AU"/>
        </w:rPr>
        <w:t>.</w:t>
      </w:r>
    </w:p>
    <w:p w14:paraId="714CB56B" w14:textId="77777777" w:rsidR="00F24AEC" w:rsidRPr="007D6314" w:rsidRDefault="00F24AEC" w:rsidP="009C3B28">
      <w:pPr>
        <w:spacing w:before="120" w:after="0" w:line="240" w:lineRule="atLeast"/>
        <w:ind w:left="1134"/>
        <w:rPr>
          <w:rFonts w:ascii="Times New Roman" w:eastAsia="Times New Roman" w:hAnsi="Times New Roman" w:cs="Times New Roman"/>
          <w:sz w:val="24"/>
          <w:szCs w:val="24"/>
          <w:lang w:eastAsia="en-AU"/>
        </w:rPr>
      </w:pPr>
      <w:r w:rsidRPr="0059533D">
        <w:rPr>
          <w:rFonts w:ascii="Times New Roman" w:eastAsia="Times New Roman" w:hAnsi="Times New Roman" w:cs="Times New Roman"/>
          <w:b/>
          <w:i/>
          <w:sz w:val="24"/>
          <w:szCs w:val="24"/>
          <w:lang w:eastAsia="en-AU"/>
        </w:rPr>
        <w:lastRenderedPageBreak/>
        <w:t>readily able</w:t>
      </w:r>
      <w:r>
        <w:rPr>
          <w:rFonts w:ascii="Times New Roman" w:eastAsia="Times New Roman" w:hAnsi="Times New Roman" w:cs="Times New Roman"/>
          <w:b/>
          <w:i/>
          <w:sz w:val="24"/>
          <w:szCs w:val="24"/>
          <w:lang w:eastAsia="en-AU"/>
        </w:rPr>
        <w:t xml:space="preserve"> to be supplied</w:t>
      </w:r>
      <w:r w:rsidRPr="0059533D">
        <w:rPr>
          <w:rFonts w:ascii="Times New Roman" w:eastAsia="Times New Roman" w:hAnsi="Times New Roman" w:cs="Times New Roman"/>
          <w:sz w:val="24"/>
          <w:szCs w:val="24"/>
          <w:lang w:eastAsia="en-AU"/>
        </w:rPr>
        <w:t xml:space="preserve">, in relation to </w:t>
      </w:r>
      <w:r w:rsidR="00C15451">
        <w:rPr>
          <w:rFonts w:ascii="Times New Roman" w:eastAsia="Times New Roman" w:hAnsi="Times New Roman" w:cs="Times New Roman"/>
          <w:sz w:val="24"/>
          <w:szCs w:val="24"/>
          <w:lang w:eastAsia="en-AU"/>
        </w:rPr>
        <w:t xml:space="preserve">the supply of </w:t>
      </w:r>
      <w:r w:rsidRPr="0059533D">
        <w:rPr>
          <w:rFonts w:ascii="Times New Roman" w:eastAsia="Times New Roman" w:hAnsi="Times New Roman" w:cs="Times New Roman"/>
          <w:sz w:val="24"/>
          <w:szCs w:val="24"/>
          <w:lang w:eastAsia="en-AU"/>
        </w:rPr>
        <w:t>a legacy service</w:t>
      </w:r>
      <w:r w:rsidR="00C15451" w:rsidRPr="00C15451">
        <w:rPr>
          <w:rFonts w:ascii="Times New Roman" w:eastAsia="Times New Roman" w:hAnsi="Times New Roman" w:cs="Times New Roman"/>
          <w:sz w:val="24"/>
          <w:szCs w:val="24"/>
          <w:lang w:eastAsia="en-AU"/>
        </w:rPr>
        <w:t xml:space="preserve"> </w:t>
      </w:r>
      <w:r w:rsidR="00C15451" w:rsidRPr="00446873">
        <w:rPr>
          <w:rFonts w:ascii="Times New Roman" w:eastAsia="Times New Roman" w:hAnsi="Times New Roman" w:cs="Times New Roman"/>
          <w:sz w:val="24"/>
          <w:szCs w:val="24"/>
          <w:lang w:eastAsia="en-AU"/>
        </w:rPr>
        <w:t>to a consumer’s premises</w:t>
      </w:r>
      <w:r w:rsidRPr="0059533D">
        <w:rPr>
          <w:rFonts w:ascii="Times New Roman" w:eastAsia="Times New Roman" w:hAnsi="Times New Roman" w:cs="Times New Roman"/>
          <w:sz w:val="24"/>
          <w:szCs w:val="24"/>
          <w:lang w:eastAsia="en-AU"/>
        </w:rPr>
        <w:t xml:space="preserve">, </w:t>
      </w:r>
      <w:r w:rsidR="00446873" w:rsidRPr="00446873">
        <w:rPr>
          <w:rFonts w:ascii="Times New Roman" w:eastAsia="Times New Roman" w:hAnsi="Times New Roman" w:cs="Times New Roman"/>
          <w:sz w:val="24"/>
          <w:szCs w:val="24"/>
          <w:lang w:eastAsia="en-AU"/>
        </w:rPr>
        <w:t>means</w:t>
      </w:r>
      <w:r w:rsidR="00DF7492">
        <w:rPr>
          <w:rFonts w:ascii="Times New Roman" w:eastAsia="Times New Roman" w:hAnsi="Times New Roman" w:cs="Times New Roman"/>
          <w:sz w:val="24"/>
          <w:szCs w:val="24"/>
          <w:lang w:eastAsia="en-AU"/>
        </w:rPr>
        <w:t>,</w:t>
      </w:r>
      <w:r w:rsidR="00446873" w:rsidRPr="00446873">
        <w:rPr>
          <w:rFonts w:ascii="Times New Roman" w:eastAsia="Times New Roman" w:hAnsi="Times New Roman" w:cs="Times New Roman"/>
          <w:sz w:val="24"/>
          <w:szCs w:val="24"/>
          <w:lang w:eastAsia="en-AU"/>
        </w:rPr>
        <w:t xml:space="preserve"> when an operational legacy service </w:t>
      </w:r>
      <w:r w:rsidR="00205DA9">
        <w:rPr>
          <w:rFonts w:ascii="Times New Roman" w:eastAsia="Times New Roman" w:hAnsi="Times New Roman" w:cs="Times New Roman"/>
          <w:sz w:val="24"/>
          <w:szCs w:val="24"/>
          <w:lang w:eastAsia="en-AU"/>
        </w:rPr>
        <w:t>had</w:t>
      </w:r>
      <w:r w:rsidR="00205DA9" w:rsidRPr="00446873">
        <w:rPr>
          <w:rFonts w:ascii="Times New Roman" w:eastAsia="Times New Roman" w:hAnsi="Times New Roman" w:cs="Times New Roman"/>
          <w:sz w:val="24"/>
          <w:szCs w:val="24"/>
          <w:lang w:eastAsia="en-AU"/>
        </w:rPr>
        <w:t xml:space="preserve"> </w:t>
      </w:r>
      <w:r w:rsidR="00C15451" w:rsidRPr="00446873">
        <w:rPr>
          <w:rFonts w:ascii="Times New Roman" w:eastAsia="Times New Roman" w:hAnsi="Times New Roman" w:cs="Times New Roman"/>
          <w:sz w:val="24"/>
          <w:szCs w:val="24"/>
          <w:lang w:eastAsia="en-AU"/>
        </w:rPr>
        <w:t>be</w:t>
      </w:r>
      <w:r w:rsidR="00C15451">
        <w:rPr>
          <w:rFonts w:ascii="Times New Roman" w:eastAsia="Times New Roman" w:hAnsi="Times New Roman" w:cs="Times New Roman"/>
          <w:sz w:val="24"/>
          <w:szCs w:val="24"/>
          <w:lang w:eastAsia="en-AU"/>
        </w:rPr>
        <w:t>en</w:t>
      </w:r>
      <w:r w:rsidR="00446873" w:rsidRPr="00446873">
        <w:rPr>
          <w:rFonts w:ascii="Times New Roman" w:eastAsia="Times New Roman" w:hAnsi="Times New Roman" w:cs="Times New Roman"/>
          <w:sz w:val="24"/>
          <w:szCs w:val="24"/>
          <w:lang w:eastAsia="en-AU"/>
        </w:rPr>
        <w:t>, or was capable of being, supplied to th</w:t>
      </w:r>
      <w:r w:rsidR="00205DA9">
        <w:rPr>
          <w:rFonts w:ascii="Times New Roman" w:eastAsia="Times New Roman" w:hAnsi="Times New Roman" w:cs="Times New Roman"/>
          <w:sz w:val="24"/>
          <w:szCs w:val="24"/>
          <w:lang w:eastAsia="en-AU"/>
        </w:rPr>
        <w:t>at</w:t>
      </w:r>
      <w:r w:rsidR="00446873" w:rsidRPr="00446873">
        <w:rPr>
          <w:rFonts w:ascii="Times New Roman" w:eastAsia="Times New Roman" w:hAnsi="Times New Roman" w:cs="Times New Roman"/>
          <w:sz w:val="24"/>
          <w:szCs w:val="24"/>
          <w:lang w:eastAsia="en-AU"/>
        </w:rPr>
        <w:t xml:space="preserve"> premises immediately prior to the migration (or attempted migration) at the consumer’s premises</w:t>
      </w:r>
      <w:r w:rsidRPr="00446873">
        <w:rPr>
          <w:rFonts w:ascii="Times New Roman" w:eastAsia="Times New Roman" w:hAnsi="Times New Roman" w:cs="Times New Roman"/>
          <w:sz w:val="24"/>
          <w:szCs w:val="24"/>
          <w:lang w:eastAsia="en-AU"/>
        </w:rPr>
        <w:t>.</w:t>
      </w:r>
    </w:p>
    <w:p w14:paraId="26D8AEE0" w14:textId="0B6136A5" w:rsidR="00EE30D4" w:rsidRDefault="00EE30D4" w:rsidP="009C3B28">
      <w:pPr>
        <w:spacing w:before="120" w:after="0"/>
        <w:ind w:left="1134"/>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b/>
          <w:i/>
          <w:sz w:val="24"/>
          <w:szCs w:val="24"/>
          <w:lang w:eastAsia="en-AU"/>
        </w:rPr>
        <w:t>rights</w:t>
      </w:r>
      <w:proofErr w:type="gramEnd"/>
      <w:r>
        <w:rPr>
          <w:rFonts w:ascii="Times New Roman" w:eastAsia="Times New Roman" w:hAnsi="Times New Roman" w:cs="Times New Roman"/>
          <w:b/>
          <w:i/>
          <w:sz w:val="24"/>
          <w:szCs w:val="24"/>
          <w:lang w:eastAsia="en-AU"/>
        </w:rPr>
        <w:t xml:space="preserve"> of use</w:t>
      </w:r>
      <w:r w:rsidRPr="00EE30D4">
        <w:rPr>
          <w:rFonts w:ascii="Times New Roman" w:eastAsia="Times New Roman" w:hAnsi="Times New Roman" w:cs="Times New Roman"/>
          <w:sz w:val="24"/>
          <w:szCs w:val="24"/>
          <w:lang w:eastAsia="en-AU"/>
        </w:rPr>
        <w:t xml:space="preserve">, in relation to </w:t>
      </w:r>
      <w:r>
        <w:rPr>
          <w:rFonts w:ascii="Times New Roman" w:eastAsia="Times New Roman" w:hAnsi="Times New Roman" w:cs="Times New Roman"/>
          <w:sz w:val="24"/>
          <w:szCs w:val="24"/>
          <w:lang w:eastAsia="en-AU"/>
        </w:rPr>
        <w:t xml:space="preserve">a telephone number, has the same meaning as in the </w:t>
      </w:r>
      <w:r w:rsidRPr="00EE30D4">
        <w:rPr>
          <w:rFonts w:ascii="Times New Roman" w:eastAsia="Times New Roman" w:hAnsi="Times New Roman" w:cs="Times New Roman"/>
          <w:i/>
          <w:sz w:val="24"/>
          <w:szCs w:val="24"/>
          <w:lang w:eastAsia="en-AU"/>
        </w:rPr>
        <w:t>Rights of Use of Numbers Code ACIF C566:</w:t>
      </w:r>
      <w:r w:rsidRPr="00935E6D">
        <w:rPr>
          <w:rFonts w:ascii="Times New Roman" w:eastAsia="Times New Roman" w:hAnsi="Times New Roman" w:cs="Times New Roman"/>
          <w:i/>
          <w:sz w:val="24"/>
          <w:szCs w:val="24"/>
          <w:lang w:eastAsia="en-AU"/>
        </w:rPr>
        <w:t>2005</w:t>
      </w:r>
      <w:r w:rsidR="00935E6D" w:rsidRPr="00935E6D">
        <w:rPr>
          <w:rFonts w:ascii="Times New Roman" w:eastAsia="Times New Roman" w:hAnsi="Times New Roman" w:cs="Times New Roman"/>
          <w:i/>
          <w:sz w:val="24"/>
          <w:szCs w:val="24"/>
          <w:lang w:eastAsia="en-AU"/>
        </w:rPr>
        <w:t xml:space="preserve"> </w:t>
      </w:r>
      <w:r w:rsidR="00935E6D" w:rsidRPr="00935E6D">
        <w:rPr>
          <w:rFonts w:ascii="Times New Roman" w:eastAsia="Times New Roman" w:hAnsi="Times New Roman" w:cs="Times New Roman"/>
          <w:sz w:val="24"/>
          <w:szCs w:val="24"/>
          <w:lang w:eastAsia="en-AU"/>
        </w:rPr>
        <w:t xml:space="preserve">or an industry code that </w:t>
      </w:r>
      <w:r w:rsidR="007A61F5" w:rsidRPr="007A61F5">
        <w:rPr>
          <w:rFonts w:ascii="Times New Roman" w:eastAsia="Times New Roman" w:hAnsi="Times New Roman" w:cs="Times New Roman"/>
          <w:sz w:val="24"/>
          <w:szCs w:val="24"/>
          <w:lang w:eastAsia="en-AU"/>
        </w:rPr>
        <w:t>replaces that code and is registered by the ACMA</w:t>
      </w:r>
      <w:r w:rsidR="007A61F5">
        <w:rPr>
          <w:rFonts w:ascii="Times New Roman" w:eastAsia="Times New Roman" w:hAnsi="Times New Roman" w:cs="Times New Roman"/>
          <w:sz w:val="24"/>
          <w:szCs w:val="24"/>
          <w:lang w:eastAsia="en-AU"/>
        </w:rPr>
        <w:t>.</w:t>
      </w:r>
    </w:p>
    <w:p w14:paraId="271C315D" w14:textId="00927A7C" w:rsidR="007A61F5" w:rsidRPr="007A61F5" w:rsidRDefault="007A61F5" w:rsidP="006450C0">
      <w:pPr>
        <w:pStyle w:val="Definition"/>
        <w:spacing w:before="120" w:line="240" w:lineRule="atLeast"/>
        <w:ind w:left="1701" w:hanging="567"/>
        <w:rPr>
          <w:sz w:val="20"/>
        </w:rPr>
      </w:pPr>
      <w:r w:rsidRPr="00F31E0C">
        <w:rPr>
          <w:sz w:val="20"/>
        </w:rPr>
        <w:t>Note:</w:t>
      </w:r>
      <w:r w:rsidRPr="00F31E0C">
        <w:rPr>
          <w:sz w:val="20"/>
        </w:rPr>
        <w:tab/>
        <w:t>Replacement of a</w:t>
      </w:r>
      <w:r>
        <w:rPr>
          <w:sz w:val="20"/>
        </w:rPr>
        <w:t>n industry</w:t>
      </w:r>
      <w:r w:rsidRPr="00F31E0C">
        <w:rPr>
          <w:sz w:val="20"/>
        </w:rPr>
        <w:t xml:space="preserve"> code can occur in the manner set out in subsection 117(4) or</w:t>
      </w:r>
      <w:r>
        <w:rPr>
          <w:sz w:val="20"/>
        </w:rPr>
        <w:t xml:space="preserve"> section</w:t>
      </w:r>
      <w:r w:rsidRPr="00F31E0C">
        <w:rPr>
          <w:sz w:val="20"/>
        </w:rPr>
        <w:t xml:space="preserve"> 120 of the Act.</w:t>
      </w:r>
    </w:p>
    <w:p w14:paraId="61B99B85" w14:textId="77777777" w:rsidR="004C0B6B" w:rsidRDefault="005C733D" w:rsidP="009C3B28">
      <w:pPr>
        <w:spacing w:before="120" w:after="0"/>
        <w:ind w:left="1134"/>
        <w:rPr>
          <w:rFonts w:ascii="Times New Roman" w:eastAsia="Times New Roman" w:hAnsi="Times New Roman" w:cs="Times New Roman"/>
          <w:sz w:val="24"/>
          <w:szCs w:val="24"/>
          <w:lang w:eastAsia="en-AU"/>
        </w:rPr>
      </w:pPr>
      <w:r w:rsidRPr="009146E8">
        <w:rPr>
          <w:rFonts w:ascii="Times New Roman" w:eastAsia="Times New Roman" w:hAnsi="Times New Roman" w:cs="Times New Roman"/>
          <w:b/>
          <w:i/>
          <w:sz w:val="24"/>
          <w:szCs w:val="24"/>
          <w:lang w:eastAsia="en-AU"/>
        </w:rPr>
        <w:t>Unconditioned Local Loop</w:t>
      </w:r>
      <w:r w:rsidR="008E3251">
        <w:rPr>
          <w:rFonts w:ascii="Times New Roman" w:eastAsia="Times New Roman" w:hAnsi="Times New Roman" w:cs="Times New Roman"/>
          <w:b/>
          <w:i/>
          <w:sz w:val="24"/>
          <w:szCs w:val="24"/>
          <w:lang w:eastAsia="en-AU"/>
        </w:rPr>
        <w:t xml:space="preserve"> Service</w:t>
      </w:r>
      <w:r w:rsidRPr="009146E8">
        <w:rPr>
          <w:rFonts w:ascii="Times New Roman" w:eastAsia="Times New Roman" w:hAnsi="Times New Roman" w:cs="Times New Roman"/>
          <w:sz w:val="24"/>
          <w:szCs w:val="24"/>
          <w:lang w:eastAsia="en-AU"/>
        </w:rPr>
        <w:t xml:space="preserve"> </w:t>
      </w:r>
      <w:r w:rsidR="004C0B6B" w:rsidRPr="009146E8">
        <w:rPr>
          <w:rFonts w:ascii="Times New Roman" w:eastAsia="Times New Roman" w:hAnsi="Times New Roman" w:cs="Times New Roman"/>
          <w:sz w:val="24"/>
          <w:szCs w:val="24"/>
          <w:lang w:eastAsia="en-AU"/>
        </w:rPr>
        <w:t xml:space="preserve">or </w:t>
      </w:r>
      <w:r w:rsidR="004C0B6B" w:rsidRPr="009146E8">
        <w:rPr>
          <w:rFonts w:ascii="Times New Roman" w:eastAsia="Times New Roman" w:hAnsi="Times New Roman" w:cs="Times New Roman"/>
          <w:b/>
          <w:i/>
          <w:sz w:val="24"/>
          <w:szCs w:val="24"/>
          <w:lang w:eastAsia="en-AU"/>
        </w:rPr>
        <w:t>ULL</w:t>
      </w:r>
      <w:r w:rsidR="008E3251">
        <w:rPr>
          <w:rFonts w:ascii="Times New Roman" w:eastAsia="Times New Roman" w:hAnsi="Times New Roman" w:cs="Times New Roman"/>
          <w:b/>
          <w:i/>
          <w:sz w:val="24"/>
          <w:szCs w:val="24"/>
          <w:lang w:eastAsia="en-AU"/>
        </w:rPr>
        <w:t>S</w:t>
      </w:r>
      <w:r w:rsidR="004C0B6B" w:rsidRPr="009146E8">
        <w:rPr>
          <w:rFonts w:ascii="Times New Roman" w:eastAsia="Times New Roman" w:hAnsi="Times New Roman" w:cs="Times New Roman"/>
          <w:b/>
          <w:i/>
          <w:sz w:val="24"/>
          <w:szCs w:val="24"/>
          <w:lang w:eastAsia="en-AU"/>
        </w:rPr>
        <w:t xml:space="preserve"> </w:t>
      </w:r>
      <w:r w:rsidRPr="009146E8">
        <w:rPr>
          <w:rFonts w:ascii="Times New Roman" w:eastAsia="Times New Roman" w:hAnsi="Times New Roman" w:cs="Times New Roman"/>
          <w:sz w:val="24"/>
          <w:szCs w:val="24"/>
          <w:lang w:eastAsia="en-AU"/>
        </w:rPr>
        <w:t>means</w:t>
      </w:r>
      <w:r w:rsidR="004C0B6B" w:rsidRPr="009146E8">
        <w:rPr>
          <w:rFonts w:ascii="Times New Roman" w:eastAsia="Times New Roman" w:hAnsi="Times New Roman" w:cs="Times New Roman"/>
          <w:sz w:val="24"/>
          <w:szCs w:val="24"/>
          <w:lang w:eastAsia="en-AU"/>
        </w:rPr>
        <w:t xml:space="preserve"> the use of unconditioned communications wire between the boundary of a telecommunications network at an end user</w:t>
      </w:r>
      <w:r w:rsidR="00C46404">
        <w:rPr>
          <w:rFonts w:ascii="Times New Roman" w:eastAsia="Times New Roman" w:hAnsi="Times New Roman" w:cs="Times New Roman"/>
          <w:sz w:val="24"/>
          <w:szCs w:val="24"/>
          <w:lang w:eastAsia="en-AU"/>
        </w:rPr>
        <w:t>’</w:t>
      </w:r>
      <w:r w:rsidR="004C0B6B" w:rsidRPr="009146E8">
        <w:rPr>
          <w:rFonts w:ascii="Times New Roman" w:eastAsia="Times New Roman" w:hAnsi="Times New Roman" w:cs="Times New Roman"/>
          <w:sz w:val="24"/>
          <w:szCs w:val="24"/>
          <w:lang w:eastAsia="en-AU"/>
        </w:rPr>
        <w:t>s premises and a point on a telecommunications network that is a potential point of interconnection located at or associated with a customer access module (</w:t>
      </w:r>
      <w:r w:rsidR="004C0B6B" w:rsidRPr="007A61F5">
        <w:rPr>
          <w:rFonts w:ascii="Times New Roman" w:eastAsia="Times New Roman" w:hAnsi="Times New Roman" w:cs="Times New Roman"/>
          <w:b/>
          <w:i/>
          <w:sz w:val="24"/>
          <w:szCs w:val="24"/>
          <w:lang w:eastAsia="en-AU"/>
        </w:rPr>
        <w:t>CAM</w:t>
      </w:r>
      <w:r w:rsidR="004C0B6B" w:rsidRPr="009146E8">
        <w:rPr>
          <w:rFonts w:ascii="Times New Roman" w:eastAsia="Times New Roman" w:hAnsi="Times New Roman" w:cs="Times New Roman"/>
          <w:sz w:val="24"/>
          <w:szCs w:val="24"/>
          <w:lang w:eastAsia="en-AU"/>
        </w:rPr>
        <w:t>) and located on the end user side of the CAM.</w:t>
      </w:r>
    </w:p>
    <w:p w14:paraId="2890167C" w14:textId="065C5F4B" w:rsidR="0009446B" w:rsidRDefault="0009446B" w:rsidP="009C3B28">
      <w:pPr>
        <w:spacing w:before="120" w:after="0"/>
        <w:ind w:left="1134"/>
        <w:rPr>
          <w:rFonts w:ascii="Times New Roman" w:eastAsia="Times New Roman" w:hAnsi="Times New Roman" w:cs="Times New Roman"/>
          <w:sz w:val="24"/>
          <w:szCs w:val="24"/>
          <w:lang w:eastAsia="en-AU"/>
        </w:rPr>
      </w:pPr>
      <w:r w:rsidRPr="0009446B">
        <w:rPr>
          <w:rFonts w:ascii="Times New Roman" w:eastAsia="Times New Roman" w:hAnsi="Times New Roman" w:cs="Times New Roman"/>
          <w:b/>
          <w:i/>
          <w:sz w:val="24"/>
          <w:szCs w:val="24"/>
          <w:lang w:eastAsia="en-AU"/>
        </w:rPr>
        <w:t>Unwelcome Communications Code</w:t>
      </w:r>
      <w:r w:rsidRPr="0009446B">
        <w:rPr>
          <w:rFonts w:ascii="Times New Roman" w:eastAsia="Times New Roman" w:hAnsi="Times New Roman" w:cs="Times New Roman"/>
          <w:b/>
          <w:sz w:val="24"/>
          <w:szCs w:val="24"/>
          <w:lang w:eastAsia="en-AU"/>
        </w:rPr>
        <w:t xml:space="preserve"> </w:t>
      </w:r>
      <w:r>
        <w:rPr>
          <w:rFonts w:ascii="Times New Roman" w:eastAsia="Times New Roman" w:hAnsi="Times New Roman" w:cs="Times New Roman"/>
          <w:sz w:val="24"/>
          <w:szCs w:val="24"/>
          <w:lang w:eastAsia="en-AU"/>
        </w:rPr>
        <w:t xml:space="preserve">means the </w:t>
      </w:r>
      <w:r w:rsidRPr="00F45F94">
        <w:rPr>
          <w:rFonts w:ascii="Times New Roman" w:eastAsia="Times New Roman" w:hAnsi="Times New Roman" w:cs="Times New Roman"/>
          <w:i/>
          <w:sz w:val="24"/>
          <w:szCs w:val="24"/>
          <w:lang w:eastAsia="en-AU"/>
        </w:rPr>
        <w:t>Handling of Life Threatening and Unwelcome Communications Code C525:2017</w:t>
      </w:r>
      <w:r w:rsidR="00935E6D">
        <w:rPr>
          <w:rFonts w:ascii="Times New Roman" w:eastAsia="Times New Roman" w:hAnsi="Times New Roman" w:cs="Times New Roman"/>
          <w:sz w:val="24"/>
          <w:szCs w:val="24"/>
          <w:lang w:eastAsia="en-AU"/>
        </w:rPr>
        <w:t xml:space="preserve"> </w:t>
      </w:r>
      <w:r w:rsidR="00935E6D" w:rsidRPr="00935E6D">
        <w:rPr>
          <w:rFonts w:ascii="Times New Roman" w:eastAsia="Times New Roman" w:hAnsi="Times New Roman" w:cs="Times New Roman"/>
          <w:sz w:val="24"/>
          <w:szCs w:val="24"/>
          <w:lang w:eastAsia="en-AU"/>
        </w:rPr>
        <w:t xml:space="preserve">or an industry code that </w:t>
      </w:r>
      <w:r w:rsidR="007A61F5" w:rsidRPr="007A61F5">
        <w:rPr>
          <w:rFonts w:ascii="Times New Roman" w:eastAsia="Times New Roman" w:hAnsi="Times New Roman" w:cs="Times New Roman"/>
          <w:sz w:val="24"/>
          <w:szCs w:val="24"/>
          <w:lang w:eastAsia="en-AU"/>
        </w:rPr>
        <w:t>replaces that code and is registered by the ACMA</w:t>
      </w:r>
      <w:r w:rsidR="007A61F5">
        <w:rPr>
          <w:rFonts w:ascii="Times New Roman" w:eastAsia="Times New Roman" w:hAnsi="Times New Roman" w:cs="Times New Roman"/>
          <w:sz w:val="24"/>
          <w:szCs w:val="24"/>
          <w:lang w:eastAsia="en-AU"/>
        </w:rPr>
        <w:t>.</w:t>
      </w:r>
    </w:p>
    <w:p w14:paraId="5ECC0E38" w14:textId="20109ACD" w:rsidR="007A61F5" w:rsidRPr="007A61F5" w:rsidRDefault="007A61F5" w:rsidP="00CB73F7">
      <w:pPr>
        <w:pStyle w:val="Definition"/>
        <w:spacing w:before="120" w:line="240" w:lineRule="atLeast"/>
        <w:ind w:left="1701" w:hanging="567"/>
        <w:rPr>
          <w:sz w:val="20"/>
        </w:rPr>
      </w:pPr>
      <w:r w:rsidRPr="00F31E0C">
        <w:rPr>
          <w:sz w:val="20"/>
        </w:rPr>
        <w:t>Note:</w:t>
      </w:r>
      <w:r w:rsidRPr="00F31E0C">
        <w:rPr>
          <w:sz w:val="20"/>
        </w:rPr>
        <w:tab/>
        <w:t>Replacement of a</w:t>
      </w:r>
      <w:r>
        <w:rPr>
          <w:sz w:val="20"/>
        </w:rPr>
        <w:t>n industry</w:t>
      </w:r>
      <w:r w:rsidRPr="00F31E0C">
        <w:rPr>
          <w:sz w:val="20"/>
        </w:rPr>
        <w:t xml:space="preserve"> code can occur in the manner set out in subsection 117(4) or</w:t>
      </w:r>
      <w:r>
        <w:rPr>
          <w:sz w:val="20"/>
        </w:rPr>
        <w:t xml:space="preserve"> section</w:t>
      </w:r>
      <w:r w:rsidRPr="00F31E0C">
        <w:rPr>
          <w:sz w:val="20"/>
        </w:rPr>
        <w:t xml:space="preserve"> 120 of the Act.</w:t>
      </w:r>
    </w:p>
    <w:p w14:paraId="3ABB4C5E" w14:textId="77777777" w:rsidR="00BD4134" w:rsidRDefault="00BD4134" w:rsidP="009C3B28">
      <w:pPr>
        <w:spacing w:before="120" w:after="0" w:line="240" w:lineRule="atLeast"/>
        <w:ind w:left="1134"/>
        <w:rPr>
          <w:rFonts w:ascii="Times New Roman" w:hAnsi="Times New Roman" w:cs="Times New Roman"/>
          <w:sz w:val="24"/>
          <w:szCs w:val="24"/>
        </w:rPr>
      </w:pPr>
      <w:proofErr w:type="gramStart"/>
      <w:r w:rsidRPr="00C46404">
        <w:rPr>
          <w:rFonts w:ascii="Times New Roman" w:hAnsi="Times New Roman" w:cs="Times New Roman"/>
          <w:b/>
          <w:i/>
          <w:sz w:val="24"/>
          <w:szCs w:val="24"/>
        </w:rPr>
        <w:t>urban</w:t>
      </w:r>
      <w:proofErr w:type="gramEnd"/>
      <w:r w:rsidRPr="00C46404">
        <w:rPr>
          <w:rFonts w:ascii="Times New Roman" w:hAnsi="Times New Roman" w:cs="Times New Roman"/>
          <w:b/>
          <w:i/>
          <w:sz w:val="24"/>
          <w:szCs w:val="24"/>
        </w:rPr>
        <w:t xml:space="preserve"> area </w:t>
      </w:r>
      <w:r w:rsidR="00D5021F" w:rsidRPr="00C46404">
        <w:rPr>
          <w:rFonts w:ascii="Times New Roman" w:hAnsi="Times New Roman" w:cs="Times New Roman"/>
          <w:sz w:val="24"/>
          <w:szCs w:val="24"/>
        </w:rPr>
        <w:t>means an urban centre with a population equal to or greater than 10,000 people</w:t>
      </w:r>
      <w:r w:rsidRPr="00C46404">
        <w:rPr>
          <w:rFonts w:ascii="Times New Roman" w:hAnsi="Times New Roman" w:cs="Times New Roman"/>
          <w:sz w:val="24"/>
          <w:szCs w:val="24"/>
        </w:rPr>
        <w:t>.</w:t>
      </w:r>
    </w:p>
    <w:p w14:paraId="3E6D8A44" w14:textId="77777777" w:rsidR="00541BDC" w:rsidRPr="00541BDC" w:rsidRDefault="00541BDC" w:rsidP="009C3B28">
      <w:pPr>
        <w:spacing w:before="120" w:after="0" w:line="240" w:lineRule="atLeast"/>
        <w:ind w:left="1134"/>
        <w:rPr>
          <w:rFonts w:ascii="Times New Roman" w:hAnsi="Times New Roman" w:cs="Times New Roman"/>
          <w:sz w:val="24"/>
          <w:szCs w:val="24"/>
        </w:rPr>
      </w:pPr>
      <w:proofErr w:type="gramStart"/>
      <w:r>
        <w:rPr>
          <w:rFonts w:ascii="Times New Roman" w:hAnsi="Times New Roman" w:cs="Times New Roman"/>
          <w:b/>
          <w:i/>
          <w:sz w:val="24"/>
          <w:szCs w:val="24"/>
        </w:rPr>
        <w:t>valid</w:t>
      </w:r>
      <w:proofErr w:type="gramEnd"/>
      <w:r>
        <w:rPr>
          <w:rFonts w:ascii="Times New Roman" w:hAnsi="Times New Roman" w:cs="Times New Roman"/>
          <w:b/>
          <w:i/>
          <w:sz w:val="24"/>
          <w:szCs w:val="24"/>
        </w:rPr>
        <w:t xml:space="preserve"> reason</w:t>
      </w:r>
      <w:r>
        <w:rPr>
          <w:rFonts w:ascii="Times New Roman" w:hAnsi="Times New Roman" w:cs="Times New Roman"/>
          <w:sz w:val="24"/>
          <w:szCs w:val="24"/>
        </w:rPr>
        <w:t xml:space="preserve">, in relation to the disconnection of a carriage service, means that the carriage service provider has </w:t>
      </w:r>
      <w:r w:rsidRPr="00541BDC">
        <w:rPr>
          <w:rFonts w:ascii="Times New Roman" w:hAnsi="Times New Roman" w:cs="Times New Roman"/>
          <w:sz w:val="24"/>
          <w:szCs w:val="24"/>
        </w:rPr>
        <w:t xml:space="preserve">disconnected the consumer’s </w:t>
      </w:r>
      <w:r>
        <w:rPr>
          <w:rFonts w:ascii="Times New Roman" w:hAnsi="Times New Roman" w:cs="Times New Roman"/>
          <w:sz w:val="24"/>
          <w:szCs w:val="24"/>
        </w:rPr>
        <w:t>carriage</w:t>
      </w:r>
      <w:r w:rsidRPr="00541BDC">
        <w:rPr>
          <w:rFonts w:ascii="Times New Roman" w:hAnsi="Times New Roman" w:cs="Times New Roman"/>
          <w:sz w:val="24"/>
          <w:szCs w:val="24"/>
        </w:rPr>
        <w:t xml:space="preserve"> service in accordance with:</w:t>
      </w:r>
    </w:p>
    <w:p w14:paraId="0B5E1D8F" w14:textId="77777777" w:rsidR="00541BDC" w:rsidRPr="00541BDC" w:rsidRDefault="00541BDC" w:rsidP="006450C0">
      <w:pPr>
        <w:pStyle w:val="ListParagraph"/>
        <w:numPr>
          <w:ilvl w:val="0"/>
          <w:numId w:val="39"/>
        </w:numPr>
        <w:spacing w:before="120" w:after="0" w:line="240" w:lineRule="atLeast"/>
        <w:ind w:left="1701" w:hanging="567"/>
        <w:contextualSpacing w:val="0"/>
        <w:rPr>
          <w:rFonts w:ascii="Times New Roman" w:hAnsi="Times New Roman" w:cs="Times New Roman"/>
          <w:sz w:val="24"/>
          <w:szCs w:val="24"/>
        </w:rPr>
      </w:pPr>
      <w:r w:rsidRPr="00541BDC">
        <w:rPr>
          <w:rFonts w:ascii="Times New Roman" w:hAnsi="Times New Roman" w:cs="Times New Roman"/>
          <w:sz w:val="24"/>
          <w:szCs w:val="24"/>
        </w:rPr>
        <w:t>valid credit management processes; or</w:t>
      </w:r>
    </w:p>
    <w:p w14:paraId="34A0BC09" w14:textId="77777777" w:rsidR="00541BDC" w:rsidRPr="00541BDC" w:rsidRDefault="00541BDC" w:rsidP="006450C0">
      <w:pPr>
        <w:pStyle w:val="ListParagraph"/>
        <w:numPr>
          <w:ilvl w:val="0"/>
          <w:numId w:val="39"/>
        </w:numPr>
        <w:spacing w:before="120" w:after="0" w:line="240" w:lineRule="atLeast"/>
        <w:ind w:left="1701" w:hanging="567"/>
        <w:contextualSpacing w:val="0"/>
        <w:rPr>
          <w:rFonts w:ascii="Times New Roman" w:hAnsi="Times New Roman" w:cs="Times New Roman"/>
          <w:sz w:val="24"/>
          <w:szCs w:val="24"/>
        </w:rPr>
      </w:pPr>
      <w:proofErr w:type="gramStart"/>
      <w:r w:rsidRPr="00541BDC">
        <w:rPr>
          <w:rFonts w:ascii="Times New Roman" w:hAnsi="Times New Roman" w:cs="Times New Roman"/>
          <w:sz w:val="24"/>
          <w:szCs w:val="24"/>
        </w:rPr>
        <w:t>the</w:t>
      </w:r>
      <w:proofErr w:type="gramEnd"/>
      <w:r w:rsidRPr="00541BDC">
        <w:rPr>
          <w:rFonts w:ascii="Times New Roman" w:hAnsi="Times New Roman" w:cs="Times New Roman"/>
          <w:sz w:val="24"/>
          <w:szCs w:val="24"/>
        </w:rPr>
        <w:t xml:space="preserve"> Unwelcome Communications Code.</w:t>
      </w:r>
    </w:p>
    <w:p w14:paraId="155A6AE1" w14:textId="0ECD8293" w:rsidR="00755E21" w:rsidRPr="007D6314" w:rsidRDefault="00314CE1" w:rsidP="009C3B28">
      <w:pPr>
        <w:spacing w:before="120" w:after="0" w:line="240" w:lineRule="atLeast"/>
        <w:ind w:left="1134"/>
        <w:rPr>
          <w:rFonts w:ascii="Times New Roman" w:hAnsi="Times New Roman" w:cs="Times New Roman"/>
          <w:sz w:val="24"/>
          <w:szCs w:val="24"/>
        </w:rPr>
      </w:pPr>
      <w:r w:rsidRPr="00721EF0">
        <w:rPr>
          <w:rFonts w:ascii="Times New Roman" w:hAnsi="Times New Roman" w:cs="Times New Roman"/>
          <w:b/>
          <w:i/>
          <w:sz w:val="24"/>
          <w:szCs w:val="24"/>
        </w:rPr>
        <w:t>Wholesale B</w:t>
      </w:r>
      <w:r w:rsidR="00755E21" w:rsidRPr="00721EF0">
        <w:rPr>
          <w:rFonts w:ascii="Times New Roman" w:hAnsi="Times New Roman" w:cs="Times New Roman"/>
          <w:b/>
          <w:i/>
          <w:sz w:val="24"/>
          <w:szCs w:val="24"/>
        </w:rPr>
        <w:t>roadband Agreement</w:t>
      </w:r>
      <w:r w:rsidR="00755E21" w:rsidRPr="007D6314">
        <w:rPr>
          <w:rFonts w:ascii="Times New Roman" w:hAnsi="Times New Roman" w:cs="Times New Roman"/>
          <w:sz w:val="24"/>
          <w:szCs w:val="24"/>
        </w:rPr>
        <w:t xml:space="preserve"> means the standard form of access agreement for the purposes of Part XIC of the </w:t>
      </w:r>
      <w:r w:rsidR="00755E21" w:rsidRPr="007D6314">
        <w:rPr>
          <w:rFonts w:ascii="Times New Roman" w:hAnsi="Times New Roman" w:cs="Times New Roman"/>
          <w:i/>
          <w:sz w:val="24"/>
          <w:szCs w:val="24"/>
        </w:rPr>
        <w:t>Competition and Consumer Act 2010</w:t>
      </w:r>
      <w:r w:rsidR="00755E21" w:rsidRPr="007D6314">
        <w:rPr>
          <w:rFonts w:ascii="Times New Roman" w:hAnsi="Times New Roman" w:cs="Times New Roman"/>
          <w:sz w:val="24"/>
          <w:szCs w:val="24"/>
        </w:rPr>
        <w:t>, setting out the contractual terms on which NBN Co supplies products and services</w:t>
      </w:r>
      <w:r w:rsidRPr="007D6314">
        <w:rPr>
          <w:rFonts w:ascii="Times New Roman" w:hAnsi="Times New Roman" w:cs="Times New Roman"/>
          <w:sz w:val="24"/>
          <w:szCs w:val="24"/>
        </w:rPr>
        <w:t xml:space="preserve"> to </w:t>
      </w:r>
      <w:r w:rsidR="00AB4A07" w:rsidRPr="007D6314">
        <w:rPr>
          <w:rFonts w:ascii="Times New Roman" w:hAnsi="Times New Roman" w:cs="Times New Roman"/>
          <w:sz w:val="24"/>
          <w:szCs w:val="24"/>
        </w:rPr>
        <w:t>NBN CSPs</w:t>
      </w:r>
      <w:r w:rsidR="00A87BEC">
        <w:rPr>
          <w:rFonts w:ascii="Times New Roman" w:hAnsi="Times New Roman" w:cs="Times New Roman"/>
          <w:sz w:val="24"/>
          <w:szCs w:val="24"/>
        </w:rPr>
        <w:t xml:space="preserve"> and the persons mentioned in paragraph </w:t>
      </w:r>
      <w:r w:rsidR="002E6B77">
        <w:rPr>
          <w:rFonts w:ascii="Times New Roman" w:hAnsi="Times New Roman" w:cs="Times New Roman"/>
          <w:sz w:val="24"/>
          <w:szCs w:val="24"/>
        </w:rPr>
        <w:t>4(a</w:t>
      </w:r>
      <w:proofErr w:type="gramStart"/>
      <w:r w:rsidR="002E6B77">
        <w:rPr>
          <w:rFonts w:ascii="Times New Roman" w:hAnsi="Times New Roman" w:cs="Times New Roman"/>
          <w:sz w:val="24"/>
          <w:szCs w:val="24"/>
        </w:rPr>
        <w:t>)(</w:t>
      </w:r>
      <w:proofErr w:type="gramEnd"/>
      <w:r w:rsidR="002E6B77">
        <w:rPr>
          <w:rFonts w:ascii="Times New Roman" w:hAnsi="Times New Roman" w:cs="Times New Roman"/>
          <w:sz w:val="24"/>
          <w:szCs w:val="24"/>
        </w:rPr>
        <w:t>ii</w:t>
      </w:r>
      <w:r w:rsidR="00A87BEC">
        <w:rPr>
          <w:rFonts w:ascii="Times New Roman" w:hAnsi="Times New Roman" w:cs="Times New Roman"/>
          <w:sz w:val="24"/>
          <w:szCs w:val="24"/>
        </w:rPr>
        <w:t>) of the Standard</w:t>
      </w:r>
      <w:r w:rsidR="00755E21" w:rsidRPr="007D6314">
        <w:rPr>
          <w:rFonts w:ascii="Times New Roman" w:hAnsi="Times New Roman" w:cs="Times New Roman"/>
          <w:sz w:val="24"/>
          <w:szCs w:val="24"/>
        </w:rPr>
        <w:t>.</w:t>
      </w:r>
    </w:p>
    <w:p w14:paraId="48C309C3" w14:textId="77777777" w:rsidR="00235140" w:rsidRPr="00276D19" w:rsidRDefault="00235140" w:rsidP="006450C0">
      <w:pPr>
        <w:tabs>
          <w:tab w:val="left" w:pos="1134"/>
        </w:tabs>
        <w:spacing w:before="120" w:after="0" w:line="240" w:lineRule="atLeast"/>
        <w:ind w:left="1701" w:hanging="567"/>
        <w:rPr>
          <w:rFonts w:ascii="Times New Roman" w:hAnsi="Times New Roman" w:cs="Times New Roman"/>
          <w:sz w:val="20"/>
          <w:szCs w:val="20"/>
        </w:rPr>
      </w:pPr>
      <w:r w:rsidRPr="00276D19">
        <w:rPr>
          <w:rFonts w:ascii="Times New Roman" w:hAnsi="Times New Roman" w:cs="Times New Roman"/>
          <w:sz w:val="20"/>
          <w:szCs w:val="20"/>
        </w:rPr>
        <w:t>Note:</w:t>
      </w:r>
      <w:r w:rsidRPr="00276D19">
        <w:rPr>
          <w:rFonts w:ascii="Times New Roman" w:hAnsi="Times New Roman" w:cs="Times New Roman"/>
          <w:sz w:val="20"/>
          <w:szCs w:val="20"/>
        </w:rPr>
        <w:tab/>
        <w:t xml:space="preserve">The Wholesale Broadband Agreement is published on NBN </w:t>
      </w:r>
      <w:proofErr w:type="spellStart"/>
      <w:r w:rsidRPr="00276D19">
        <w:rPr>
          <w:rFonts w:ascii="Times New Roman" w:hAnsi="Times New Roman" w:cs="Times New Roman"/>
          <w:sz w:val="20"/>
          <w:szCs w:val="20"/>
        </w:rPr>
        <w:t>Co’s</w:t>
      </w:r>
      <w:proofErr w:type="spellEnd"/>
      <w:r w:rsidRPr="00276D19">
        <w:rPr>
          <w:rFonts w:ascii="Times New Roman" w:hAnsi="Times New Roman" w:cs="Times New Roman"/>
          <w:sz w:val="20"/>
          <w:szCs w:val="20"/>
        </w:rPr>
        <w:t xml:space="preserve"> website at </w:t>
      </w:r>
      <w:hyperlink r:id="rId17" w:history="1">
        <w:r w:rsidRPr="00276D19">
          <w:rPr>
            <w:rStyle w:val="Hyperlink"/>
            <w:rFonts w:ascii="Times New Roman" w:hAnsi="Times New Roman" w:cs="Times New Roman"/>
            <w:sz w:val="20"/>
            <w:szCs w:val="20"/>
          </w:rPr>
          <w:t>https://www.nbnco.com.au</w:t>
        </w:r>
      </w:hyperlink>
      <w:r w:rsidRPr="00276D19">
        <w:rPr>
          <w:rStyle w:val="Hyperlink"/>
          <w:rFonts w:ascii="Times New Roman" w:hAnsi="Times New Roman" w:cs="Times New Roman"/>
          <w:sz w:val="20"/>
          <w:szCs w:val="20"/>
        </w:rPr>
        <w:t>.</w:t>
      </w:r>
    </w:p>
    <w:p w14:paraId="7D5A5760" w14:textId="77777777" w:rsidR="00C44310" w:rsidRPr="007D6314" w:rsidRDefault="00C44310" w:rsidP="009C3B28">
      <w:pPr>
        <w:pStyle w:val="notetext"/>
        <w:spacing w:before="120"/>
        <w:ind w:left="1134" w:firstLine="0"/>
        <w:rPr>
          <w:sz w:val="24"/>
          <w:szCs w:val="24"/>
        </w:rPr>
      </w:pPr>
      <w:proofErr w:type="gramStart"/>
      <w:r w:rsidRPr="007D6314">
        <w:rPr>
          <w:b/>
          <w:i/>
          <w:sz w:val="24"/>
          <w:szCs w:val="24"/>
        </w:rPr>
        <w:t>working</w:t>
      </w:r>
      <w:proofErr w:type="gramEnd"/>
      <w:r w:rsidRPr="007D6314">
        <w:rPr>
          <w:b/>
          <w:i/>
          <w:sz w:val="24"/>
          <w:szCs w:val="24"/>
        </w:rPr>
        <w:t xml:space="preserve"> day</w:t>
      </w:r>
      <w:r w:rsidRPr="007D6314">
        <w:rPr>
          <w:sz w:val="24"/>
          <w:szCs w:val="24"/>
        </w:rPr>
        <w:t xml:space="preserve"> means:</w:t>
      </w:r>
    </w:p>
    <w:p w14:paraId="0DD70067" w14:textId="77777777" w:rsidR="00C44310" w:rsidRPr="007D6314" w:rsidRDefault="00C44310" w:rsidP="009C3B28">
      <w:pPr>
        <w:pStyle w:val="notetext"/>
        <w:numPr>
          <w:ilvl w:val="0"/>
          <w:numId w:val="32"/>
        </w:numPr>
        <w:spacing w:before="120"/>
        <w:ind w:left="1701" w:hanging="567"/>
        <w:rPr>
          <w:sz w:val="24"/>
          <w:szCs w:val="24"/>
        </w:rPr>
      </w:pPr>
      <w:r w:rsidRPr="007D6314">
        <w:rPr>
          <w:sz w:val="24"/>
          <w:szCs w:val="24"/>
        </w:rPr>
        <w:t>in</w:t>
      </w:r>
      <w:r w:rsidR="00C46404">
        <w:rPr>
          <w:sz w:val="24"/>
          <w:szCs w:val="24"/>
        </w:rPr>
        <w:t xml:space="preserve"> this Part and in</w:t>
      </w:r>
      <w:r w:rsidRPr="007D6314">
        <w:rPr>
          <w:sz w:val="24"/>
          <w:szCs w:val="24"/>
        </w:rPr>
        <w:t xml:space="preserve"> Part</w:t>
      </w:r>
      <w:r w:rsidR="00721EF0">
        <w:rPr>
          <w:sz w:val="24"/>
          <w:szCs w:val="24"/>
        </w:rPr>
        <w:t>s</w:t>
      </w:r>
      <w:r w:rsidR="000F0142">
        <w:rPr>
          <w:sz w:val="24"/>
          <w:szCs w:val="24"/>
        </w:rPr>
        <w:t xml:space="preserve"> </w:t>
      </w:r>
      <w:r w:rsidR="00721EF0">
        <w:rPr>
          <w:sz w:val="24"/>
          <w:szCs w:val="24"/>
        </w:rPr>
        <w:t>3</w:t>
      </w:r>
      <w:r w:rsidR="008026BE">
        <w:rPr>
          <w:sz w:val="24"/>
          <w:szCs w:val="24"/>
        </w:rPr>
        <w:t>,</w:t>
      </w:r>
      <w:r w:rsidR="00721EF0">
        <w:rPr>
          <w:sz w:val="24"/>
          <w:szCs w:val="24"/>
        </w:rPr>
        <w:t xml:space="preserve"> </w:t>
      </w:r>
      <w:r w:rsidRPr="007D6314">
        <w:rPr>
          <w:sz w:val="24"/>
          <w:szCs w:val="24"/>
        </w:rPr>
        <w:t>4</w:t>
      </w:r>
      <w:r w:rsidR="008026BE">
        <w:rPr>
          <w:sz w:val="24"/>
          <w:szCs w:val="24"/>
        </w:rPr>
        <w:t xml:space="preserve"> and 5</w:t>
      </w:r>
      <w:r w:rsidRPr="007D6314">
        <w:rPr>
          <w:sz w:val="24"/>
          <w:szCs w:val="24"/>
        </w:rPr>
        <w:t xml:space="preserve">, </w:t>
      </w:r>
      <w:r w:rsidR="00C5757E">
        <w:rPr>
          <w:sz w:val="24"/>
          <w:szCs w:val="24"/>
        </w:rPr>
        <w:t>excluding section</w:t>
      </w:r>
      <w:r w:rsidR="00E71FAF">
        <w:rPr>
          <w:sz w:val="24"/>
          <w:szCs w:val="24"/>
        </w:rPr>
        <w:t>s</w:t>
      </w:r>
      <w:r w:rsidR="00C5757E">
        <w:rPr>
          <w:sz w:val="24"/>
          <w:szCs w:val="24"/>
        </w:rPr>
        <w:t xml:space="preserve"> </w:t>
      </w:r>
      <w:r w:rsidR="000C2C56">
        <w:rPr>
          <w:sz w:val="24"/>
          <w:szCs w:val="24"/>
        </w:rPr>
        <w:t>14</w:t>
      </w:r>
      <w:r w:rsidR="00E71FAF">
        <w:rPr>
          <w:sz w:val="24"/>
          <w:szCs w:val="24"/>
        </w:rPr>
        <w:t xml:space="preserve"> and </w:t>
      </w:r>
      <w:r w:rsidR="005E758C">
        <w:rPr>
          <w:sz w:val="24"/>
          <w:szCs w:val="24"/>
        </w:rPr>
        <w:t>23</w:t>
      </w:r>
      <w:r w:rsidR="00C5757E">
        <w:rPr>
          <w:sz w:val="24"/>
          <w:szCs w:val="24"/>
        </w:rPr>
        <w:t xml:space="preserve">, </w:t>
      </w:r>
      <w:r w:rsidRPr="007D6314">
        <w:rPr>
          <w:sz w:val="24"/>
          <w:szCs w:val="24"/>
        </w:rPr>
        <w:t>a day that is not a Saturday, Sunday or gazetted public holiday in the location of the consumer’s premises; and</w:t>
      </w:r>
    </w:p>
    <w:p w14:paraId="0C373315" w14:textId="77777777" w:rsidR="00C44310" w:rsidRPr="007D6314" w:rsidRDefault="00C44310" w:rsidP="009C3B28">
      <w:pPr>
        <w:pStyle w:val="notetext"/>
        <w:numPr>
          <w:ilvl w:val="0"/>
          <w:numId w:val="32"/>
        </w:numPr>
        <w:spacing w:before="120"/>
        <w:ind w:left="1701" w:hanging="567"/>
        <w:rPr>
          <w:sz w:val="24"/>
          <w:szCs w:val="24"/>
        </w:rPr>
      </w:pPr>
      <w:r w:rsidRPr="007D6314">
        <w:rPr>
          <w:sz w:val="24"/>
          <w:szCs w:val="24"/>
        </w:rPr>
        <w:t xml:space="preserve">in </w:t>
      </w:r>
      <w:r w:rsidR="00C5757E">
        <w:rPr>
          <w:sz w:val="24"/>
          <w:szCs w:val="24"/>
        </w:rPr>
        <w:t>section</w:t>
      </w:r>
      <w:r w:rsidR="00E71FAF">
        <w:rPr>
          <w:sz w:val="24"/>
          <w:szCs w:val="24"/>
        </w:rPr>
        <w:t>s</w:t>
      </w:r>
      <w:r w:rsidR="00C5757E">
        <w:rPr>
          <w:sz w:val="24"/>
          <w:szCs w:val="24"/>
        </w:rPr>
        <w:t xml:space="preserve"> </w:t>
      </w:r>
      <w:r w:rsidR="000C2C56">
        <w:rPr>
          <w:sz w:val="24"/>
          <w:szCs w:val="24"/>
        </w:rPr>
        <w:t>14</w:t>
      </w:r>
      <w:r w:rsidR="00E71FAF">
        <w:rPr>
          <w:sz w:val="24"/>
          <w:szCs w:val="24"/>
        </w:rPr>
        <w:t xml:space="preserve"> and </w:t>
      </w:r>
      <w:r w:rsidR="005E758C">
        <w:rPr>
          <w:sz w:val="24"/>
          <w:szCs w:val="24"/>
        </w:rPr>
        <w:t>23</w:t>
      </w:r>
      <w:r w:rsidR="00F90D20">
        <w:rPr>
          <w:sz w:val="24"/>
          <w:szCs w:val="24"/>
        </w:rPr>
        <w:t xml:space="preserve"> </w:t>
      </w:r>
      <w:r w:rsidR="00C5757E">
        <w:rPr>
          <w:sz w:val="24"/>
          <w:szCs w:val="24"/>
        </w:rPr>
        <w:t xml:space="preserve">and </w:t>
      </w:r>
      <w:r w:rsidRPr="007D6314">
        <w:rPr>
          <w:sz w:val="24"/>
          <w:szCs w:val="24"/>
        </w:rPr>
        <w:t xml:space="preserve">Part </w:t>
      </w:r>
      <w:r w:rsidR="008026BE">
        <w:rPr>
          <w:sz w:val="24"/>
          <w:szCs w:val="24"/>
        </w:rPr>
        <w:t>6</w:t>
      </w:r>
      <w:r w:rsidRPr="007D6314">
        <w:rPr>
          <w:sz w:val="24"/>
          <w:szCs w:val="24"/>
        </w:rPr>
        <w:t xml:space="preserve"> a day that is not a Saturday, Sunday or gazetted public holiday in the location of the principal place of business of the relevant carrier</w:t>
      </w:r>
      <w:r w:rsidR="00C46404">
        <w:rPr>
          <w:sz w:val="24"/>
          <w:szCs w:val="24"/>
        </w:rPr>
        <w:t xml:space="preserve"> or</w:t>
      </w:r>
      <w:r w:rsidR="00CD2ADA">
        <w:rPr>
          <w:sz w:val="24"/>
          <w:szCs w:val="24"/>
        </w:rPr>
        <w:t xml:space="preserve"> </w:t>
      </w:r>
      <w:r w:rsidRPr="007D6314">
        <w:rPr>
          <w:sz w:val="24"/>
          <w:szCs w:val="24"/>
        </w:rPr>
        <w:t>carriage service provider.</w:t>
      </w:r>
    </w:p>
    <w:p w14:paraId="3CAF60EE" w14:textId="77777777" w:rsidR="002A6DAB" w:rsidRPr="007D6314" w:rsidRDefault="00B30CA8" w:rsidP="009C3B28">
      <w:pPr>
        <w:spacing w:before="120" w:after="0" w:line="240" w:lineRule="atLeast"/>
        <w:ind w:left="1134"/>
        <w:rPr>
          <w:rFonts w:ascii="Times New Roman" w:eastAsia="Times New Roman" w:hAnsi="Times New Roman" w:cs="Times New Roman"/>
          <w:sz w:val="24"/>
          <w:szCs w:val="24"/>
          <w:lang w:eastAsia="en-AU"/>
        </w:rPr>
      </w:pPr>
      <w:proofErr w:type="gramStart"/>
      <w:r w:rsidRPr="007D6314">
        <w:rPr>
          <w:rFonts w:ascii="Times New Roman" w:hAnsi="Times New Roman" w:cs="Times New Roman"/>
          <w:b/>
          <w:i/>
          <w:sz w:val="24"/>
          <w:szCs w:val="24"/>
        </w:rPr>
        <w:t>working</w:t>
      </w:r>
      <w:proofErr w:type="gramEnd"/>
      <w:r w:rsidRPr="007D6314">
        <w:rPr>
          <w:rFonts w:ascii="Times New Roman" w:hAnsi="Times New Roman" w:cs="Times New Roman"/>
          <w:b/>
          <w:i/>
          <w:sz w:val="24"/>
          <w:szCs w:val="24"/>
        </w:rPr>
        <w:t xml:space="preserve"> hours </w:t>
      </w:r>
      <w:r w:rsidRPr="007D6314">
        <w:rPr>
          <w:rFonts w:ascii="Times New Roman" w:hAnsi="Times New Roman" w:cs="Times New Roman"/>
          <w:sz w:val="24"/>
          <w:szCs w:val="24"/>
        </w:rPr>
        <w:t>means between the hours of 9</w:t>
      </w:r>
      <w:r w:rsidR="00406B1C" w:rsidRPr="007D6314">
        <w:rPr>
          <w:rFonts w:ascii="Times New Roman" w:hAnsi="Times New Roman" w:cs="Times New Roman"/>
          <w:sz w:val="24"/>
          <w:szCs w:val="24"/>
        </w:rPr>
        <w:t xml:space="preserve"> </w:t>
      </w:r>
      <w:r w:rsidRPr="007D6314">
        <w:rPr>
          <w:rFonts w:ascii="Times New Roman" w:hAnsi="Times New Roman" w:cs="Times New Roman"/>
          <w:sz w:val="24"/>
          <w:szCs w:val="24"/>
        </w:rPr>
        <w:t>am and 5</w:t>
      </w:r>
      <w:r w:rsidR="000D1094" w:rsidRPr="007D6314">
        <w:rPr>
          <w:rFonts w:ascii="Times New Roman" w:hAnsi="Times New Roman" w:cs="Times New Roman"/>
          <w:sz w:val="24"/>
          <w:szCs w:val="24"/>
        </w:rPr>
        <w:t xml:space="preserve"> </w:t>
      </w:r>
      <w:r w:rsidRPr="007D6314">
        <w:rPr>
          <w:rFonts w:ascii="Times New Roman" w:hAnsi="Times New Roman" w:cs="Times New Roman"/>
          <w:sz w:val="24"/>
          <w:szCs w:val="24"/>
        </w:rPr>
        <w:t>pm on a</w:t>
      </w:r>
      <w:r w:rsidR="00CF3A59" w:rsidRPr="007D6314">
        <w:rPr>
          <w:rFonts w:ascii="Times New Roman" w:hAnsi="Times New Roman" w:cs="Times New Roman"/>
          <w:sz w:val="24"/>
          <w:szCs w:val="24"/>
        </w:rPr>
        <w:t xml:space="preserve"> </w:t>
      </w:r>
      <w:r w:rsidRPr="007D6314">
        <w:rPr>
          <w:rFonts w:ascii="Times New Roman" w:hAnsi="Times New Roman" w:cs="Times New Roman"/>
          <w:sz w:val="24"/>
          <w:szCs w:val="24"/>
        </w:rPr>
        <w:t>working day.</w:t>
      </w:r>
    </w:p>
    <w:p w14:paraId="2F265C0F" w14:textId="77777777" w:rsidR="003F5DB4" w:rsidRPr="00620447" w:rsidRDefault="008A0C28" w:rsidP="009C3B28">
      <w:pPr>
        <w:spacing w:before="120" w:after="0" w:line="240" w:lineRule="atLeast"/>
        <w:ind w:left="1985" w:hanging="851"/>
        <w:rPr>
          <w:rFonts w:ascii="Times New Roman" w:hAnsi="Times New Roman" w:cs="Times New Roman"/>
          <w:sz w:val="20"/>
          <w:szCs w:val="20"/>
        </w:rPr>
      </w:pPr>
      <w:r w:rsidRPr="00620447">
        <w:rPr>
          <w:rFonts w:ascii="Times New Roman" w:hAnsi="Times New Roman" w:cs="Times New Roman"/>
          <w:sz w:val="20"/>
          <w:szCs w:val="20"/>
        </w:rPr>
        <w:t>Note:</w:t>
      </w:r>
      <w:r w:rsidR="001E2D6F" w:rsidRPr="00620447">
        <w:rPr>
          <w:rFonts w:ascii="Times New Roman" w:hAnsi="Times New Roman" w:cs="Times New Roman"/>
          <w:sz w:val="20"/>
          <w:szCs w:val="20"/>
        </w:rPr>
        <w:tab/>
      </w:r>
      <w:r w:rsidRPr="00620447">
        <w:rPr>
          <w:rFonts w:ascii="Times New Roman" w:hAnsi="Times New Roman" w:cs="Times New Roman"/>
          <w:sz w:val="20"/>
          <w:szCs w:val="20"/>
        </w:rPr>
        <w:t xml:space="preserve">A number of expressions used in this </w:t>
      </w:r>
      <w:r w:rsidR="00C8734F" w:rsidRPr="00620447">
        <w:rPr>
          <w:rFonts w:ascii="Times New Roman" w:hAnsi="Times New Roman" w:cs="Times New Roman"/>
          <w:sz w:val="20"/>
          <w:szCs w:val="20"/>
        </w:rPr>
        <w:t xml:space="preserve">industry </w:t>
      </w:r>
      <w:r w:rsidR="001E2D6F" w:rsidRPr="00620447">
        <w:rPr>
          <w:rFonts w:ascii="Times New Roman" w:hAnsi="Times New Roman" w:cs="Times New Roman"/>
          <w:sz w:val="20"/>
          <w:szCs w:val="20"/>
        </w:rPr>
        <w:t>s</w:t>
      </w:r>
      <w:r w:rsidR="00C8734F" w:rsidRPr="00620447">
        <w:rPr>
          <w:rFonts w:ascii="Times New Roman" w:hAnsi="Times New Roman" w:cs="Times New Roman"/>
          <w:sz w:val="20"/>
          <w:szCs w:val="20"/>
        </w:rPr>
        <w:t>tandard</w:t>
      </w:r>
      <w:r w:rsidRPr="00620447">
        <w:rPr>
          <w:rFonts w:ascii="Times New Roman" w:hAnsi="Times New Roman" w:cs="Times New Roman"/>
          <w:sz w:val="20"/>
          <w:szCs w:val="20"/>
        </w:rPr>
        <w:t xml:space="preserve"> </w:t>
      </w:r>
      <w:r w:rsidR="00897DD7" w:rsidRPr="00620447">
        <w:rPr>
          <w:rFonts w:ascii="Times New Roman" w:hAnsi="Times New Roman" w:cs="Times New Roman"/>
          <w:sz w:val="20"/>
          <w:szCs w:val="20"/>
        </w:rPr>
        <w:t xml:space="preserve">are defined </w:t>
      </w:r>
      <w:r w:rsidR="003F5DB4" w:rsidRPr="00620447">
        <w:rPr>
          <w:rFonts w:ascii="Times New Roman" w:hAnsi="Times New Roman" w:cs="Times New Roman"/>
          <w:sz w:val="20"/>
          <w:szCs w:val="20"/>
        </w:rPr>
        <w:t>in the Act, including the following:</w:t>
      </w:r>
    </w:p>
    <w:p w14:paraId="6DA67DDE" w14:textId="77777777" w:rsidR="00C46404" w:rsidRDefault="00C46404" w:rsidP="009C3B28">
      <w:pPr>
        <w:pStyle w:val="notepara"/>
        <w:numPr>
          <w:ilvl w:val="0"/>
          <w:numId w:val="8"/>
        </w:numPr>
        <w:spacing w:before="120" w:line="240" w:lineRule="atLeast"/>
        <w:ind w:left="2552" w:hanging="567"/>
        <w:rPr>
          <w:sz w:val="20"/>
        </w:rPr>
      </w:pPr>
      <w:r>
        <w:rPr>
          <w:sz w:val="20"/>
        </w:rPr>
        <w:lastRenderedPageBreak/>
        <w:t>ACCC;</w:t>
      </w:r>
    </w:p>
    <w:p w14:paraId="2737A65C" w14:textId="77777777" w:rsidR="008A09BE" w:rsidRDefault="008A09BE" w:rsidP="009C3B28">
      <w:pPr>
        <w:pStyle w:val="notepara"/>
        <w:numPr>
          <w:ilvl w:val="0"/>
          <w:numId w:val="8"/>
        </w:numPr>
        <w:spacing w:before="120" w:line="240" w:lineRule="atLeast"/>
        <w:ind w:left="2552" w:hanging="567"/>
        <w:rPr>
          <w:sz w:val="20"/>
        </w:rPr>
      </w:pPr>
      <w:r>
        <w:rPr>
          <w:sz w:val="20"/>
        </w:rPr>
        <w:t>b</w:t>
      </w:r>
      <w:r w:rsidRPr="008A09BE">
        <w:rPr>
          <w:sz w:val="20"/>
        </w:rPr>
        <w:t>oundary of the telecommunications network;</w:t>
      </w:r>
    </w:p>
    <w:p w14:paraId="1CF5E2E1" w14:textId="77777777" w:rsidR="00F741B9" w:rsidRPr="00620447" w:rsidRDefault="00F741B9" w:rsidP="009C3B28">
      <w:pPr>
        <w:pStyle w:val="notepara"/>
        <w:numPr>
          <w:ilvl w:val="0"/>
          <w:numId w:val="8"/>
        </w:numPr>
        <w:spacing w:before="120" w:line="240" w:lineRule="atLeast"/>
        <w:ind w:left="2552" w:hanging="567"/>
        <w:rPr>
          <w:sz w:val="20"/>
        </w:rPr>
      </w:pPr>
      <w:r w:rsidRPr="00620447">
        <w:rPr>
          <w:sz w:val="20"/>
        </w:rPr>
        <w:t>carriage service;</w:t>
      </w:r>
      <w:r w:rsidR="00A50420" w:rsidRPr="00620447">
        <w:rPr>
          <w:sz w:val="20"/>
        </w:rPr>
        <w:t xml:space="preserve"> </w:t>
      </w:r>
    </w:p>
    <w:p w14:paraId="200D81D8" w14:textId="77777777" w:rsidR="001B7A9E" w:rsidRPr="00620447" w:rsidRDefault="001B7A9E" w:rsidP="009C3B28">
      <w:pPr>
        <w:pStyle w:val="notepara"/>
        <w:numPr>
          <w:ilvl w:val="0"/>
          <w:numId w:val="8"/>
        </w:numPr>
        <w:spacing w:before="120" w:line="240" w:lineRule="atLeast"/>
        <w:ind w:left="2552" w:hanging="567"/>
        <w:rPr>
          <w:sz w:val="20"/>
        </w:rPr>
      </w:pPr>
      <w:r w:rsidRPr="00620447">
        <w:rPr>
          <w:sz w:val="20"/>
        </w:rPr>
        <w:t>carriage service provider;</w:t>
      </w:r>
    </w:p>
    <w:p w14:paraId="413B0679" w14:textId="77777777" w:rsidR="001B7A9E" w:rsidRPr="00620447" w:rsidRDefault="001B7A9E" w:rsidP="009C3B28">
      <w:pPr>
        <w:pStyle w:val="notepara"/>
        <w:spacing w:before="120" w:line="240" w:lineRule="atLeast"/>
        <w:ind w:left="2552" w:hanging="567"/>
        <w:rPr>
          <w:sz w:val="20"/>
        </w:rPr>
      </w:pPr>
      <w:r w:rsidRPr="00620447">
        <w:rPr>
          <w:sz w:val="20"/>
        </w:rPr>
        <w:t>(</w:t>
      </w:r>
      <w:r w:rsidR="00692127">
        <w:rPr>
          <w:sz w:val="20"/>
        </w:rPr>
        <w:t>e</w:t>
      </w:r>
      <w:r w:rsidRPr="00620447">
        <w:rPr>
          <w:sz w:val="20"/>
        </w:rPr>
        <w:t>)</w:t>
      </w:r>
      <w:r w:rsidRPr="00620447">
        <w:rPr>
          <w:sz w:val="20"/>
        </w:rPr>
        <w:tab/>
      </w:r>
      <w:proofErr w:type="gramStart"/>
      <w:r w:rsidRPr="00620447">
        <w:rPr>
          <w:sz w:val="20"/>
        </w:rPr>
        <w:t>carrier</w:t>
      </w:r>
      <w:proofErr w:type="gramEnd"/>
      <w:r w:rsidRPr="00620447">
        <w:rPr>
          <w:sz w:val="20"/>
        </w:rPr>
        <w:t>;</w:t>
      </w:r>
    </w:p>
    <w:p w14:paraId="107422FB" w14:textId="77777777" w:rsidR="001B7A9E" w:rsidRPr="00620447" w:rsidRDefault="001B7A9E" w:rsidP="009C3B28">
      <w:pPr>
        <w:pStyle w:val="notepara"/>
        <w:spacing w:before="120" w:line="240" w:lineRule="atLeast"/>
        <w:ind w:left="2552" w:hanging="567"/>
        <w:rPr>
          <w:sz w:val="20"/>
        </w:rPr>
      </w:pPr>
      <w:r w:rsidRPr="00620447">
        <w:rPr>
          <w:sz w:val="20"/>
        </w:rPr>
        <w:t>(</w:t>
      </w:r>
      <w:r w:rsidR="00692127">
        <w:rPr>
          <w:sz w:val="20"/>
        </w:rPr>
        <w:t>f</w:t>
      </w:r>
      <w:r w:rsidRPr="00620447">
        <w:rPr>
          <w:sz w:val="20"/>
        </w:rPr>
        <w:t>)</w:t>
      </w:r>
      <w:r w:rsidRPr="00620447">
        <w:rPr>
          <w:sz w:val="20"/>
        </w:rPr>
        <w:tab/>
      </w:r>
      <w:proofErr w:type="gramStart"/>
      <w:r w:rsidRPr="00620447">
        <w:rPr>
          <w:sz w:val="20"/>
        </w:rPr>
        <w:t>hybrid</w:t>
      </w:r>
      <w:proofErr w:type="gramEnd"/>
      <w:r w:rsidRPr="00620447">
        <w:rPr>
          <w:sz w:val="20"/>
        </w:rPr>
        <w:t xml:space="preserve"> fibre-coaxial network;</w:t>
      </w:r>
    </w:p>
    <w:p w14:paraId="526EB48D" w14:textId="77777777" w:rsidR="00314CE1" w:rsidRPr="00620447" w:rsidRDefault="001B7A9E" w:rsidP="009C3B28">
      <w:pPr>
        <w:pStyle w:val="notepara"/>
        <w:spacing w:before="120" w:line="240" w:lineRule="atLeast"/>
        <w:ind w:left="2552" w:hanging="567"/>
        <w:rPr>
          <w:sz w:val="20"/>
        </w:rPr>
      </w:pPr>
      <w:r w:rsidRPr="00620447">
        <w:rPr>
          <w:sz w:val="20"/>
        </w:rPr>
        <w:t>(</w:t>
      </w:r>
      <w:r w:rsidR="00692127">
        <w:rPr>
          <w:sz w:val="20"/>
        </w:rPr>
        <w:t>g</w:t>
      </w:r>
      <w:r w:rsidRPr="00620447">
        <w:rPr>
          <w:sz w:val="20"/>
        </w:rPr>
        <w:t>)</w:t>
      </w:r>
      <w:r w:rsidRPr="00620447">
        <w:rPr>
          <w:sz w:val="20"/>
        </w:rPr>
        <w:tab/>
      </w:r>
      <w:proofErr w:type="gramStart"/>
      <w:r w:rsidRPr="00620447">
        <w:rPr>
          <w:sz w:val="20"/>
        </w:rPr>
        <w:t>network</w:t>
      </w:r>
      <w:proofErr w:type="gramEnd"/>
      <w:r w:rsidRPr="00620447">
        <w:rPr>
          <w:sz w:val="20"/>
        </w:rPr>
        <w:t xml:space="preserve"> unit;</w:t>
      </w:r>
      <w:r w:rsidR="00F741B9" w:rsidRPr="00620447">
        <w:rPr>
          <w:sz w:val="20"/>
        </w:rPr>
        <w:t xml:space="preserve"> </w:t>
      </w:r>
    </w:p>
    <w:p w14:paraId="7C1155FE" w14:textId="77777777" w:rsidR="00692127" w:rsidRDefault="00314CE1" w:rsidP="009C3B28">
      <w:pPr>
        <w:pStyle w:val="notepara"/>
        <w:spacing w:before="120" w:line="240" w:lineRule="atLeast"/>
        <w:ind w:left="2552" w:hanging="567"/>
        <w:rPr>
          <w:sz w:val="20"/>
        </w:rPr>
      </w:pPr>
      <w:r w:rsidRPr="00620447">
        <w:rPr>
          <w:sz w:val="20"/>
        </w:rPr>
        <w:t>(</w:t>
      </w:r>
      <w:r w:rsidR="00692127">
        <w:rPr>
          <w:sz w:val="20"/>
        </w:rPr>
        <w:t>h</w:t>
      </w:r>
      <w:r w:rsidRPr="00620447">
        <w:rPr>
          <w:sz w:val="20"/>
        </w:rPr>
        <w:t>)</w:t>
      </w:r>
      <w:r w:rsidRPr="00620447">
        <w:rPr>
          <w:sz w:val="20"/>
        </w:rPr>
        <w:tab/>
      </w:r>
      <w:proofErr w:type="gramStart"/>
      <w:r w:rsidR="00692127">
        <w:rPr>
          <w:sz w:val="20"/>
        </w:rPr>
        <w:t>public</w:t>
      </w:r>
      <w:proofErr w:type="gramEnd"/>
      <w:r w:rsidR="00692127">
        <w:rPr>
          <w:sz w:val="20"/>
        </w:rPr>
        <w:t xml:space="preserve"> number;</w:t>
      </w:r>
    </w:p>
    <w:p w14:paraId="567607D2" w14:textId="352CF5A7" w:rsidR="00E67FB8" w:rsidRDefault="00692127" w:rsidP="009C3B28">
      <w:pPr>
        <w:pStyle w:val="notepara"/>
        <w:spacing w:before="120" w:line="240" w:lineRule="atLeast"/>
        <w:ind w:left="2552" w:hanging="567"/>
        <w:rPr>
          <w:sz w:val="20"/>
        </w:rPr>
      </w:pPr>
      <w:r>
        <w:rPr>
          <w:sz w:val="20"/>
        </w:rPr>
        <w:t>(</w:t>
      </w:r>
      <w:proofErr w:type="spellStart"/>
      <w:r>
        <w:rPr>
          <w:sz w:val="20"/>
        </w:rPr>
        <w:t>i</w:t>
      </w:r>
      <w:proofErr w:type="spellEnd"/>
      <w:r>
        <w:rPr>
          <w:sz w:val="20"/>
        </w:rPr>
        <w:t>)</w:t>
      </w:r>
      <w:r>
        <w:rPr>
          <w:sz w:val="20"/>
        </w:rPr>
        <w:tab/>
      </w:r>
      <w:proofErr w:type="gramStart"/>
      <w:r w:rsidR="00E67FB8" w:rsidRPr="00E67FB8">
        <w:rPr>
          <w:sz w:val="20"/>
        </w:rPr>
        <w:t>telecommunications</w:t>
      </w:r>
      <w:proofErr w:type="gramEnd"/>
      <w:r w:rsidR="00E67FB8" w:rsidRPr="00E67FB8">
        <w:rPr>
          <w:sz w:val="20"/>
        </w:rPr>
        <w:t xml:space="preserve"> network;</w:t>
      </w:r>
    </w:p>
    <w:p w14:paraId="401CEA22" w14:textId="4D33CC67" w:rsidR="001B7A9E" w:rsidRPr="00620447" w:rsidRDefault="00E67FB8" w:rsidP="009C3B28">
      <w:pPr>
        <w:pStyle w:val="notepara"/>
        <w:spacing w:before="120" w:line="240" w:lineRule="atLeast"/>
        <w:ind w:left="2552" w:hanging="567"/>
        <w:rPr>
          <w:sz w:val="20"/>
        </w:rPr>
      </w:pPr>
      <w:r>
        <w:rPr>
          <w:sz w:val="20"/>
        </w:rPr>
        <w:t>(j)</w:t>
      </w:r>
      <w:r>
        <w:rPr>
          <w:sz w:val="20"/>
        </w:rPr>
        <w:tab/>
      </w:r>
      <w:r w:rsidR="00314CE1" w:rsidRPr="00620447">
        <w:rPr>
          <w:sz w:val="20"/>
        </w:rPr>
        <w:t xml:space="preserve">Telstra; </w:t>
      </w:r>
      <w:r w:rsidR="00F741B9" w:rsidRPr="00620447">
        <w:rPr>
          <w:sz w:val="20"/>
        </w:rPr>
        <w:t>and</w:t>
      </w:r>
    </w:p>
    <w:p w14:paraId="304EF3BE" w14:textId="5B991930" w:rsidR="00093CFF" w:rsidRPr="00E65342" w:rsidRDefault="001B7A9E" w:rsidP="009C3B28">
      <w:pPr>
        <w:pStyle w:val="notepara"/>
        <w:spacing w:before="120" w:line="240" w:lineRule="atLeast"/>
        <w:ind w:left="2552" w:hanging="567"/>
        <w:rPr>
          <w:sz w:val="20"/>
        </w:rPr>
      </w:pPr>
      <w:r w:rsidRPr="00620447">
        <w:rPr>
          <w:sz w:val="20"/>
        </w:rPr>
        <w:t>(</w:t>
      </w:r>
      <w:r w:rsidR="00E67FB8">
        <w:rPr>
          <w:sz w:val="20"/>
        </w:rPr>
        <w:t>k</w:t>
      </w:r>
      <w:r w:rsidRPr="00620447">
        <w:rPr>
          <w:sz w:val="20"/>
        </w:rPr>
        <w:t>)</w:t>
      </w:r>
      <w:r w:rsidRPr="00620447">
        <w:rPr>
          <w:sz w:val="20"/>
        </w:rPr>
        <w:tab/>
      </w:r>
      <w:proofErr w:type="gramStart"/>
      <w:r w:rsidRPr="00620447">
        <w:rPr>
          <w:sz w:val="20"/>
        </w:rPr>
        <w:t>use</w:t>
      </w:r>
      <w:proofErr w:type="gramEnd"/>
      <w:r w:rsidRPr="00620447">
        <w:rPr>
          <w:sz w:val="20"/>
        </w:rPr>
        <w:t>.</w:t>
      </w:r>
    </w:p>
    <w:p w14:paraId="5FE98E3F" w14:textId="77777777" w:rsidR="00D72C08" w:rsidRPr="00A25458" w:rsidRDefault="00FA4B83" w:rsidP="003E2282">
      <w:pPr>
        <w:pStyle w:val="ActHead5"/>
        <w:spacing w:before="120" w:after="120" w:line="240" w:lineRule="atLeast"/>
        <w:rPr>
          <w:szCs w:val="24"/>
        </w:rPr>
      </w:pPr>
      <w:proofErr w:type="gramStart"/>
      <w:r w:rsidRPr="00A25458">
        <w:rPr>
          <w:rStyle w:val="CharSectno"/>
          <w:b/>
          <w:szCs w:val="24"/>
        </w:rPr>
        <w:t>6</w:t>
      </w:r>
      <w:r w:rsidR="00D72C08" w:rsidRPr="00A25458">
        <w:rPr>
          <w:szCs w:val="24"/>
        </w:rPr>
        <w:t xml:space="preserve">  References</w:t>
      </w:r>
      <w:proofErr w:type="gramEnd"/>
      <w:r w:rsidR="00D72C08" w:rsidRPr="00A25458">
        <w:rPr>
          <w:szCs w:val="24"/>
        </w:rPr>
        <w:t xml:space="preserve"> to other instruments</w:t>
      </w:r>
    </w:p>
    <w:p w14:paraId="1E02F901" w14:textId="77777777" w:rsidR="00582896" w:rsidRPr="00C64236" w:rsidRDefault="00582896" w:rsidP="009C3B28">
      <w:pPr>
        <w:pStyle w:val="subsection"/>
        <w:tabs>
          <w:tab w:val="clear" w:pos="1021"/>
        </w:tabs>
        <w:spacing w:before="120" w:line="240" w:lineRule="atLeast"/>
        <w:ind w:firstLine="0"/>
        <w:rPr>
          <w:sz w:val="24"/>
          <w:szCs w:val="24"/>
        </w:rPr>
      </w:pPr>
      <w:r w:rsidRPr="00C64236">
        <w:rPr>
          <w:sz w:val="24"/>
          <w:szCs w:val="24"/>
        </w:rPr>
        <w:t xml:space="preserve">In this industry standard, unless the contrary intention appears: </w:t>
      </w:r>
    </w:p>
    <w:p w14:paraId="73176756" w14:textId="77777777" w:rsidR="00582896" w:rsidRPr="00C64236" w:rsidRDefault="00582896" w:rsidP="009C3B28">
      <w:pPr>
        <w:pStyle w:val="subsection"/>
        <w:tabs>
          <w:tab w:val="clear" w:pos="1021"/>
        </w:tabs>
        <w:spacing w:before="120" w:line="240" w:lineRule="atLeast"/>
        <w:ind w:left="1701" w:hanging="567"/>
        <w:rPr>
          <w:sz w:val="24"/>
          <w:szCs w:val="24"/>
        </w:rPr>
      </w:pPr>
      <w:r w:rsidRPr="00C64236">
        <w:rPr>
          <w:sz w:val="24"/>
          <w:szCs w:val="24"/>
        </w:rPr>
        <w:t>(a)</w:t>
      </w:r>
      <w:r w:rsidRPr="00C64236">
        <w:rPr>
          <w:sz w:val="24"/>
          <w:szCs w:val="24"/>
        </w:rPr>
        <w:tab/>
      </w:r>
      <w:proofErr w:type="gramStart"/>
      <w:r w:rsidRPr="00C64236">
        <w:rPr>
          <w:sz w:val="24"/>
          <w:szCs w:val="24"/>
        </w:rPr>
        <w:t>a</w:t>
      </w:r>
      <w:proofErr w:type="gramEnd"/>
      <w:r w:rsidRPr="00C64236">
        <w:rPr>
          <w:sz w:val="24"/>
          <w:szCs w:val="24"/>
        </w:rPr>
        <w:t xml:space="preserve"> reference to any other legislative instrument is a reference to that other legislative instrument as in force from time to time; and</w:t>
      </w:r>
    </w:p>
    <w:p w14:paraId="63E4557C" w14:textId="77777777" w:rsidR="00D72C08" w:rsidRPr="00C64236" w:rsidRDefault="00582896" w:rsidP="009C3B28">
      <w:pPr>
        <w:pStyle w:val="subsection"/>
        <w:tabs>
          <w:tab w:val="clear" w:pos="1021"/>
        </w:tabs>
        <w:spacing w:before="120" w:line="240" w:lineRule="atLeast"/>
        <w:ind w:left="1701" w:hanging="567"/>
        <w:rPr>
          <w:sz w:val="24"/>
          <w:szCs w:val="24"/>
        </w:rPr>
      </w:pPr>
      <w:r w:rsidRPr="00C64236">
        <w:rPr>
          <w:sz w:val="24"/>
          <w:szCs w:val="24"/>
        </w:rPr>
        <w:t>(b)</w:t>
      </w:r>
      <w:r w:rsidRPr="00C64236">
        <w:rPr>
          <w:sz w:val="24"/>
          <w:szCs w:val="24"/>
        </w:rPr>
        <w:tab/>
      </w:r>
      <w:proofErr w:type="gramStart"/>
      <w:r w:rsidRPr="00C64236">
        <w:rPr>
          <w:sz w:val="24"/>
          <w:szCs w:val="24"/>
        </w:rPr>
        <w:t>a</w:t>
      </w:r>
      <w:proofErr w:type="gramEnd"/>
      <w:r w:rsidRPr="00C64236">
        <w:rPr>
          <w:sz w:val="24"/>
          <w:szCs w:val="24"/>
        </w:rPr>
        <w:t xml:space="preserve"> reference to any other kind of instrument is a reference to that other instrument as in force </w:t>
      </w:r>
      <w:r w:rsidR="008570CE" w:rsidRPr="00C64236">
        <w:rPr>
          <w:sz w:val="24"/>
          <w:szCs w:val="24"/>
        </w:rPr>
        <w:t>from time to time</w:t>
      </w:r>
      <w:r w:rsidRPr="00C64236">
        <w:rPr>
          <w:sz w:val="24"/>
          <w:szCs w:val="24"/>
        </w:rPr>
        <w:t>.</w:t>
      </w:r>
    </w:p>
    <w:p w14:paraId="49B07101" w14:textId="77777777" w:rsidR="00D72C08" w:rsidRPr="00620447" w:rsidRDefault="00D72C08" w:rsidP="009C3B28">
      <w:pPr>
        <w:pStyle w:val="notetext"/>
        <w:spacing w:before="120" w:line="240" w:lineRule="atLeast"/>
        <w:rPr>
          <w:sz w:val="20"/>
        </w:rPr>
      </w:pPr>
      <w:r w:rsidRPr="00620447">
        <w:rPr>
          <w:sz w:val="20"/>
        </w:rPr>
        <w:t>Note 1:</w:t>
      </w:r>
      <w:r w:rsidRPr="00620447">
        <w:rPr>
          <w:sz w:val="20"/>
        </w:rPr>
        <w:tab/>
        <w:t xml:space="preserve">For references to Commonwealth Acts, see section 10 of the </w:t>
      </w:r>
      <w:r w:rsidRPr="00620447">
        <w:rPr>
          <w:i/>
          <w:sz w:val="20"/>
        </w:rPr>
        <w:t>Acts Interpretation Act 1901</w:t>
      </w:r>
      <w:r w:rsidRPr="00620447">
        <w:rPr>
          <w:sz w:val="20"/>
        </w:rPr>
        <w:t xml:space="preserve">; and see also subsection 13(1) of the </w:t>
      </w:r>
      <w:r w:rsidRPr="00620447">
        <w:rPr>
          <w:i/>
          <w:sz w:val="20"/>
        </w:rPr>
        <w:t>Legislation Act 2003</w:t>
      </w:r>
      <w:r w:rsidRPr="00620447">
        <w:rPr>
          <w:sz w:val="20"/>
        </w:rPr>
        <w:t xml:space="preserve"> for the application of the </w:t>
      </w:r>
      <w:r w:rsidRPr="00620447">
        <w:rPr>
          <w:i/>
          <w:sz w:val="20"/>
        </w:rPr>
        <w:t>Acts Interpretation Act 1901</w:t>
      </w:r>
      <w:r w:rsidRPr="00620447">
        <w:rPr>
          <w:sz w:val="20"/>
        </w:rPr>
        <w:t xml:space="preserve"> to legislative instruments.</w:t>
      </w:r>
    </w:p>
    <w:p w14:paraId="10EC0FFA" w14:textId="77777777" w:rsidR="00852EE4" w:rsidRPr="00620447" w:rsidRDefault="00D72C08" w:rsidP="009C3B28">
      <w:pPr>
        <w:pStyle w:val="notetext"/>
        <w:spacing w:before="120" w:line="240" w:lineRule="atLeast"/>
        <w:rPr>
          <w:sz w:val="20"/>
        </w:rPr>
      </w:pPr>
      <w:r w:rsidRPr="00620447">
        <w:rPr>
          <w:sz w:val="20"/>
        </w:rPr>
        <w:t>Note 2:</w:t>
      </w:r>
      <w:r w:rsidRPr="00620447">
        <w:rPr>
          <w:sz w:val="20"/>
        </w:rPr>
        <w:tab/>
        <w:t>All Commonwealth Acts and legislative instruments are registered on the Federal Register of Legislation.</w:t>
      </w:r>
      <w:r w:rsidR="00B30CA8" w:rsidRPr="00620447">
        <w:rPr>
          <w:sz w:val="20"/>
        </w:rPr>
        <w:t xml:space="preserve"> </w:t>
      </w:r>
    </w:p>
    <w:p w14:paraId="4B2DB0C7" w14:textId="77777777" w:rsidR="00721EF0" w:rsidRPr="00620447" w:rsidRDefault="00852EE4" w:rsidP="009C3B28">
      <w:pPr>
        <w:pStyle w:val="notetext"/>
        <w:spacing w:before="120"/>
        <w:rPr>
          <w:sz w:val="20"/>
        </w:rPr>
      </w:pPr>
      <w:r w:rsidRPr="00620447">
        <w:rPr>
          <w:sz w:val="20"/>
        </w:rPr>
        <w:t>Note 3:</w:t>
      </w:r>
      <w:r w:rsidRPr="00620447">
        <w:rPr>
          <w:sz w:val="20"/>
        </w:rPr>
        <w:tab/>
      </w:r>
      <w:r w:rsidR="00EA0C40">
        <w:rPr>
          <w:sz w:val="20"/>
        </w:rPr>
        <w:t>For references to instruments that are not legislative instruments</w:t>
      </w:r>
      <w:r w:rsidR="00C46404">
        <w:rPr>
          <w:sz w:val="20"/>
        </w:rPr>
        <w:t>,</w:t>
      </w:r>
      <w:r w:rsidR="00EA0C40">
        <w:rPr>
          <w:sz w:val="20"/>
        </w:rPr>
        <w:t xml:space="preserve"> see </w:t>
      </w:r>
      <w:r w:rsidR="00721EF0" w:rsidRPr="00620447">
        <w:rPr>
          <w:sz w:val="20"/>
        </w:rPr>
        <w:t>section 589 of the Act</w:t>
      </w:r>
      <w:r w:rsidR="00EA0C40">
        <w:rPr>
          <w:sz w:val="20"/>
        </w:rPr>
        <w:t>.</w:t>
      </w:r>
    </w:p>
    <w:p w14:paraId="22B1A19E" w14:textId="77777777" w:rsidR="004A7819" w:rsidRPr="004A7819" w:rsidRDefault="004A7819" w:rsidP="009C3B28">
      <w:pPr>
        <w:spacing w:before="120" w:after="0"/>
      </w:pPr>
    </w:p>
    <w:p w14:paraId="2505D222" w14:textId="77777777" w:rsidR="004A7819" w:rsidRPr="004A7819" w:rsidRDefault="004A7819" w:rsidP="009C3B28">
      <w:pPr>
        <w:spacing w:before="120" w:after="0"/>
        <w:sectPr w:rsidR="004A7819" w:rsidRPr="004A7819" w:rsidSect="00E02602">
          <w:headerReference w:type="default" r:id="rId18"/>
          <w:headerReference w:type="first" r:id="rId19"/>
          <w:footerReference w:type="first" r:id="rId20"/>
          <w:pgSz w:w="11907" w:h="16839" w:code="9"/>
          <w:pgMar w:top="1440" w:right="1440" w:bottom="1440" w:left="1440" w:header="708" w:footer="708" w:gutter="0"/>
          <w:cols w:space="708"/>
          <w:titlePg/>
          <w:docGrid w:linePitch="360"/>
        </w:sectPr>
      </w:pPr>
    </w:p>
    <w:p w14:paraId="60FDB51E" w14:textId="4B3AACD9" w:rsidR="007C5A62" w:rsidRPr="00665FC5" w:rsidRDefault="00FA4B83" w:rsidP="00B64626">
      <w:pPr>
        <w:pStyle w:val="ActHead5"/>
        <w:spacing w:before="120" w:line="240" w:lineRule="atLeast"/>
        <w:ind w:left="0" w:firstLine="0"/>
      </w:pPr>
      <w:r w:rsidRPr="004A7819">
        <w:rPr>
          <w:rStyle w:val="CharPartNo"/>
          <w:sz w:val="32"/>
        </w:rPr>
        <w:lastRenderedPageBreak/>
        <w:t>Part 2</w:t>
      </w:r>
      <w:r w:rsidR="004A7819" w:rsidRPr="004A7819">
        <w:t>—</w:t>
      </w:r>
      <w:r w:rsidRPr="00AA7F66">
        <w:rPr>
          <w:rStyle w:val="CharPartText"/>
          <w:sz w:val="32"/>
          <w:szCs w:val="32"/>
        </w:rPr>
        <w:t>Requirements to minimise disruption to the supply of carriage services to consumers</w:t>
      </w:r>
      <w:r w:rsidR="00803EC3">
        <w:rPr>
          <w:rStyle w:val="CharPartText"/>
          <w:sz w:val="32"/>
          <w:szCs w:val="32"/>
        </w:rPr>
        <w:t xml:space="preserve"> for all migrations in ready for service areas</w:t>
      </w:r>
    </w:p>
    <w:p w14:paraId="001A22CF" w14:textId="77777777" w:rsidR="00FA4B83" w:rsidRPr="00A25458" w:rsidRDefault="00E02602" w:rsidP="003E2282">
      <w:pPr>
        <w:pStyle w:val="ActHead5"/>
        <w:spacing w:before="120" w:after="120" w:line="240" w:lineRule="atLeast"/>
        <w:rPr>
          <w:rStyle w:val="CharSectno"/>
          <w:szCs w:val="24"/>
        </w:rPr>
      </w:pPr>
      <w:proofErr w:type="gramStart"/>
      <w:r w:rsidRPr="00A25458">
        <w:rPr>
          <w:rStyle w:val="CharSectno"/>
          <w:b/>
          <w:szCs w:val="24"/>
        </w:rPr>
        <w:t>7</w:t>
      </w:r>
      <w:r w:rsidRPr="00A25458">
        <w:rPr>
          <w:rStyle w:val="CharSectno"/>
          <w:szCs w:val="24"/>
        </w:rPr>
        <w:t xml:space="preserve">  </w:t>
      </w:r>
      <w:r w:rsidR="00EB215A" w:rsidRPr="00A25458">
        <w:rPr>
          <w:szCs w:val="24"/>
        </w:rPr>
        <w:t>NBN</w:t>
      </w:r>
      <w:proofErr w:type="gramEnd"/>
      <w:r w:rsidR="00EB215A" w:rsidRPr="00A25458">
        <w:rPr>
          <w:szCs w:val="24"/>
        </w:rPr>
        <w:t xml:space="preserve"> CSPs must</w:t>
      </w:r>
      <w:r w:rsidR="00EB215A" w:rsidRPr="00A25458">
        <w:rPr>
          <w:b w:val="0"/>
          <w:szCs w:val="24"/>
        </w:rPr>
        <w:t xml:space="preserve"> </w:t>
      </w:r>
      <w:r w:rsidR="00EB215A" w:rsidRPr="00A25458">
        <w:rPr>
          <w:szCs w:val="24"/>
        </w:rPr>
        <w:t xml:space="preserve">take all reasonable steps to </w:t>
      </w:r>
      <w:r w:rsidR="00FA4B83" w:rsidRPr="00A25458">
        <w:rPr>
          <w:szCs w:val="24"/>
        </w:rPr>
        <w:t>manage migration</w:t>
      </w:r>
      <w:r w:rsidR="00FA4B83" w:rsidRPr="00A25458">
        <w:rPr>
          <w:rStyle w:val="CharSectno"/>
          <w:szCs w:val="24"/>
        </w:rPr>
        <w:t xml:space="preserve"> </w:t>
      </w:r>
    </w:p>
    <w:p w14:paraId="05B609B0" w14:textId="47F552B9" w:rsidR="00FA4B83" w:rsidRPr="00AA7F66" w:rsidRDefault="00FA4B83" w:rsidP="00F31E0C">
      <w:pPr>
        <w:pStyle w:val="ListParagraph"/>
        <w:numPr>
          <w:ilvl w:val="0"/>
          <w:numId w:val="24"/>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A</w:t>
      </w:r>
      <w:r w:rsidR="00EA1169" w:rsidRPr="00AA7F66">
        <w:rPr>
          <w:rFonts w:ascii="Times New Roman" w:hAnsi="Times New Roman" w:cs="Times New Roman"/>
          <w:color w:val="000000"/>
          <w:sz w:val="24"/>
          <w:szCs w:val="24"/>
        </w:rPr>
        <w:t>n</w:t>
      </w:r>
      <w:r w:rsidRPr="00AA7F66">
        <w:rPr>
          <w:rFonts w:ascii="Times New Roman" w:hAnsi="Times New Roman" w:cs="Times New Roman"/>
          <w:color w:val="000000"/>
          <w:sz w:val="24"/>
          <w:szCs w:val="24"/>
        </w:rPr>
        <w:t xml:space="preserve"> NBN CSP must take all reasonable steps to manage the migration </w:t>
      </w:r>
      <w:r w:rsidR="00EB215A">
        <w:rPr>
          <w:rFonts w:ascii="Times New Roman" w:hAnsi="Times New Roman" w:cs="Times New Roman"/>
          <w:color w:val="000000"/>
          <w:sz w:val="24"/>
          <w:szCs w:val="24"/>
        </w:rPr>
        <w:t>at a consumer’s premises</w:t>
      </w:r>
      <w:r w:rsidRPr="00AA7F66">
        <w:rPr>
          <w:rFonts w:ascii="Times New Roman" w:hAnsi="Times New Roman" w:cs="Times New Roman"/>
          <w:color w:val="000000"/>
          <w:sz w:val="24"/>
          <w:szCs w:val="24"/>
        </w:rPr>
        <w:t xml:space="preserve"> in order to minimise disruption to the </w:t>
      </w:r>
      <w:r w:rsidR="00205EBD">
        <w:rPr>
          <w:rFonts w:ascii="Times New Roman" w:hAnsi="Times New Roman" w:cs="Times New Roman"/>
          <w:color w:val="000000"/>
          <w:sz w:val="24"/>
          <w:szCs w:val="24"/>
        </w:rPr>
        <w:t xml:space="preserve">continuous </w:t>
      </w:r>
      <w:r w:rsidRPr="00AA7F66">
        <w:rPr>
          <w:rFonts w:ascii="Times New Roman" w:hAnsi="Times New Roman" w:cs="Times New Roman"/>
          <w:color w:val="000000"/>
          <w:sz w:val="24"/>
          <w:szCs w:val="24"/>
        </w:rPr>
        <w:t>supply of carriage services to the consumer</w:t>
      </w:r>
      <w:r w:rsidR="007E7023" w:rsidRPr="00AA7F66">
        <w:rPr>
          <w:rFonts w:ascii="Times New Roman" w:hAnsi="Times New Roman" w:cs="Times New Roman"/>
          <w:color w:val="000000"/>
          <w:sz w:val="24"/>
          <w:szCs w:val="24"/>
        </w:rPr>
        <w:t xml:space="preserve"> </w:t>
      </w:r>
      <w:r w:rsidR="00C10973">
        <w:rPr>
          <w:rFonts w:ascii="Times New Roman" w:hAnsi="Times New Roman" w:cs="Times New Roman"/>
          <w:color w:val="000000"/>
          <w:sz w:val="24"/>
          <w:szCs w:val="24"/>
        </w:rPr>
        <w:t xml:space="preserve">and </w:t>
      </w:r>
      <w:r w:rsidR="008D397D">
        <w:rPr>
          <w:rFonts w:ascii="Times New Roman" w:hAnsi="Times New Roman" w:cs="Times New Roman"/>
          <w:color w:val="000000"/>
          <w:sz w:val="24"/>
          <w:szCs w:val="24"/>
        </w:rPr>
        <w:t xml:space="preserve">expedite </w:t>
      </w:r>
      <w:r w:rsidR="00C10973">
        <w:rPr>
          <w:rFonts w:ascii="Times New Roman" w:hAnsi="Times New Roman" w:cs="Times New Roman"/>
          <w:color w:val="000000"/>
          <w:sz w:val="24"/>
          <w:szCs w:val="24"/>
        </w:rPr>
        <w:t>the supply of an operational</w:t>
      </w:r>
      <w:r w:rsidR="007E7023" w:rsidRPr="00AA7F66">
        <w:rPr>
          <w:rFonts w:ascii="Times New Roman" w:hAnsi="Times New Roman" w:cs="Times New Roman"/>
          <w:color w:val="000000"/>
          <w:sz w:val="24"/>
          <w:szCs w:val="24"/>
        </w:rPr>
        <w:t xml:space="preserve"> NBN servic</w:t>
      </w:r>
      <w:r w:rsidR="00AB4A07" w:rsidRPr="00AA7F66">
        <w:rPr>
          <w:rFonts w:ascii="Times New Roman" w:hAnsi="Times New Roman" w:cs="Times New Roman"/>
          <w:color w:val="000000"/>
          <w:sz w:val="24"/>
          <w:szCs w:val="24"/>
        </w:rPr>
        <w:t>e</w:t>
      </w:r>
      <w:r w:rsidR="00C10973">
        <w:rPr>
          <w:rFonts w:ascii="Times New Roman" w:hAnsi="Times New Roman" w:cs="Times New Roman"/>
          <w:color w:val="000000"/>
          <w:sz w:val="24"/>
          <w:szCs w:val="24"/>
        </w:rPr>
        <w:t xml:space="preserve"> to the consumer</w:t>
      </w:r>
      <w:r w:rsidRPr="00AA7F66">
        <w:rPr>
          <w:rFonts w:ascii="Times New Roman" w:hAnsi="Times New Roman" w:cs="Times New Roman"/>
          <w:color w:val="000000"/>
          <w:sz w:val="24"/>
          <w:szCs w:val="24"/>
        </w:rPr>
        <w:t>.</w:t>
      </w:r>
    </w:p>
    <w:p w14:paraId="339E580B" w14:textId="77777777" w:rsidR="00D45AAC" w:rsidRDefault="00FA4B83" w:rsidP="00F31E0C">
      <w:pPr>
        <w:pStyle w:val="ListParagraph"/>
        <w:numPr>
          <w:ilvl w:val="0"/>
          <w:numId w:val="24"/>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Where </w:t>
      </w:r>
      <w:r w:rsidR="00AC1FA2" w:rsidRPr="00AA7F66">
        <w:rPr>
          <w:rFonts w:ascii="Times New Roman" w:hAnsi="Times New Roman" w:cs="Times New Roman"/>
          <w:color w:val="000000"/>
          <w:sz w:val="24"/>
          <w:szCs w:val="24"/>
        </w:rPr>
        <w:t xml:space="preserve">the migration </w:t>
      </w:r>
      <w:r w:rsidR="00FC031A">
        <w:rPr>
          <w:rFonts w:ascii="Times New Roman" w:hAnsi="Times New Roman" w:cs="Times New Roman"/>
          <w:color w:val="000000"/>
          <w:sz w:val="24"/>
          <w:szCs w:val="24"/>
        </w:rPr>
        <w:t>at the consumer’s premises</w:t>
      </w:r>
      <w:r w:rsidR="00745DB7" w:rsidRPr="00AA7F66">
        <w:rPr>
          <w:rFonts w:ascii="Times New Roman" w:hAnsi="Times New Roman" w:cs="Times New Roman"/>
          <w:color w:val="000000"/>
          <w:sz w:val="24"/>
          <w:szCs w:val="24"/>
        </w:rPr>
        <w:t xml:space="preserve"> is a parallel migration</w:t>
      </w:r>
      <w:r w:rsidR="00D45AAC">
        <w:rPr>
          <w:rFonts w:ascii="Times New Roman" w:hAnsi="Times New Roman" w:cs="Times New Roman"/>
          <w:color w:val="000000"/>
          <w:sz w:val="24"/>
          <w:szCs w:val="24"/>
        </w:rPr>
        <w:t>:</w:t>
      </w:r>
    </w:p>
    <w:p w14:paraId="5CA45B32" w14:textId="77777777" w:rsidR="00D45AAC" w:rsidRDefault="00D45AAC" w:rsidP="00F31E0C">
      <w:pPr>
        <w:pStyle w:val="ListParagraph"/>
        <w:numPr>
          <w:ilvl w:val="0"/>
          <w:numId w:val="25"/>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the NBN CSP must not disconnect</w:t>
      </w:r>
      <w:r w:rsidR="00051AF2">
        <w:rPr>
          <w:rFonts w:ascii="Times New Roman" w:hAnsi="Times New Roman" w:cs="Times New Roman"/>
          <w:color w:val="000000"/>
          <w:sz w:val="24"/>
          <w:szCs w:val="24"/>
        </w:rPr>
        <w:t xml:space="preserve"> </w:t>
      </w:r>
      <w:r w:rsidR="00051AF2" w:rsidRPr="00AA7F66">
        <w:rPr>
          <w:rFonts w:ascii="Times New Roman" w:hAnsi="Times New Roman" w:cs="Times New Roman"/>
          <w:color w:val="000000"/>
          <w:sz w:val="24"/>
          <w:szCs w:val="24"/>
        </w:rPr>
        <w:t>(or request the disconnection of)</w:t>
      </w:r>
      <w:r>
        <w:rPr>
          <w:rFonts w:ascii="Times New Roman" w:hAnsi="Times New Roman" w:cs="Times New Roman"/>
          <w:color w:val="000000"/>
          <w:sz w:val="24"/>
          <w:szCs w:val="24"/>
        </w:rPr>
        <w:t xml:space="preserve"> the </w:t>
      </w:r>
      <w:r w:rsidR="002275F7">
        <w:rPr>
          <w:rFonts w:ascii="Times New Roman" w:hAnsi="Times New Roman" w:cs="Times New Roman"/>
          <w:color w:val="000000"/>
          <w:sz w:val="24"/>
          <w:szCs w:val="24"/>
        </w:rPr>
        <w:t xml:space="preserve">consumer’s </w:t>
      </w:r>
      <w:r>
        <w:rPr>
          <w:rFonts w:ascii="Times New Roman" w:hAnsi="Times New Roman" w:cs="Times New Roman"/>
          <w:color w:val="000000"/>
          <w:sz w:val="24"/>
          <w:szCs w:val="24"/>
        </w:rPr>
        <w:t xml:space="preserve">legacy service until </w:t>
      </w:r>
      <w:r w:rsidR="001A2099" w:rsidRPr="00AA7F66">
        <w:rPr>
          <w:rFonts w:ascii="Times New Roman" w:hAnsi="Times New Roman" w:cs="Times New Roman"/>
          <w:color w:val="000000"/>
          <w:sz w:val="24"/>
          <w:szCs w:val="24"/>
        </w:rPr>
        <w:t>post-migration</w:t>
      </w:r>
      <w:r w:rsidR="001A2099">
        <w:rPr>
          <w:rFonts w:ascii="Times New Roman" w:hAnsi="Times New Roman" w:cs="Times New Roman"/>
          <w:color w:val="000000"/>
          <w:sz w:val="24"/>
          <w:szCs w:val="24"/>
        </w:rPr>
        <w:t xml:space="preserve"> testing results indicate</w:t>
      </w:r>
      <w:r>
        <w:rPr>
          <w:rFonts w:ascii="Times New Roman" w:hAnsi="Times New Roman" w:cs="Times New Roman"/>
          <w:color w:val="000000"/>
          <w:sz w:val="24"/>
          <w:szCs w:val="24"/>
        </w:rPr>
        <w:t xml:space="preserve"> that the consumer’s NBN service is operational; </w:t>
      </w:r>
      <w:r w:rsidR="00C46404">
        <w:rPr>
          <w:rFonts w:ascii="Times New Roman" w:hAnsi="Times New Roman" w:cs="Times New Roman"/>
          <w:color w:val="000000"/>
          <w:sz w:val="24"/>
          <w:szCs w:val="24"/>
        </w:rPr>
        <w:t>and</w:t>
      </w:r>
    </w:p>
    <w:p w14:paraId="284B85D6" w14:textId="77777777" w:rsidR="00F446ED" w:rsidRDefault="00D45AAC" w:rsidP="00F31E0C">
      <w:pPr>
        <w:pStyle w:val="ListParagraph"/>
        <w:numPr>
          <w:ilvl w:val="0"/>
          <w:numId w:val="25"/>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where the NBN CSP is not the legacy CSP</w:t>
      </w:r>
      <w:r w:rsidR="00F446ED">
        <w:rPr>
          <w:rFonts w:ascii="Times New Roman" w:hAnsi="Times New Roman" w:cs="Times New Roman"/>
          <w:color w:val="000000"/>
          <w:sz w:val="24"/>
          <w:szCs w:val="24"/>
        </w:rPr>
        <w:t>:</w:t>
      </w:r>
    </w:p>
    <w:p w14:paraId="745A3DDA" w14:textId="77777777" w:rsidR="00F446ED" w:rsidRPr="006450C0" w:rsidRDefault="00D45AAC" w:rsidP="006450C0">
      <w:pPr>
        <w:numPr>
          <w:ilvl w:val="0"/>
          <w:numId w:val="50"/>
        </w:numPr>
        <w:spacing w:before="120" w:after="0" w:line="260" w:lineRule="exact"/>
        <w:ind w:left="2268" w:hanging="567"/>
        <w:rPr>
          <w:rFonts w:ascii="Times New Roman" w:hAnsi="Times New Roman" w:cs="Times New Roman"/>
          <w:sz w:val="24"/>
          <w:szCs w:val="24"/>
        </w:rPr>
      </w:pPr>
      <w:r w:rsidRPr="006450C0">
        <w:rPr>
          <w:rFonts w:ascii="Times New Roman" w:hAnsi="Times New Roman" w:cs="Times New Roman"/>
          <w:sz w:val="24"/>
          <w:szCs w:val="24"/>
        </w:rPr>
        <w:t>the NBN CSP must inform the consumer that the</w:t>
      </w:r>
      <w:r w:rsidR="00386057" w:rsidRPr="006450C0">
        <w:rPr>
          <w:rFonts w:ascii="Times New Roman" w:hAnsi="Times New Roman" w:cs="Times New Roman"/>
          <w:sz w:val="24"/>
          <w:szCs w:val="24"/>
        </w:rPr>
        <w:t>y</w:t>
      </w:r>
      <w:r w:rsidRPr="006450C0">
        <w:rPr>
          <w:rFonts w:ascii="Times New Roman" w:hAnsi="Times New Roman" w:cs="Times New Roman"/>
          <w:sz w:val="24"/>
          <w:szCs w:val="24"/>
        </w:rPr>
        <w:t xml:space="preserve"> should not </w:t>
      </w:r>
      <w:r w:rsidR="00DE5678" w:rsidRPr="006450C0">
        <w:rPr>
          <w:rFonts w:ascii="Times New Roman" w:hAnsi="Times New Roman" w:cs="Times New Roman"/>
          <w:sz w:val="24"/>
          <w:szCs w:val="24"/>
        </w:rPr>
        <w:t>request</w:t>
      </w:r>
      <w:r w:rsidRPr="006450C0">
        <w:rPr>
          <w:rFonts w:ascii="Times New Roman" w:hAnsi="Times New Roman" w:cs="Times New Roman"/>
          <w:sz w:val="24"/>
          <w:szCs w:val="24"/>
        </w:rPr>
        <w:t xml:space="preserve"> the</w:t>
      </w:r>
      <w:r w:rsidR="00A02C72" w:rsidRPr="006450C0">
        <w:rPr>
          <w:rFonts w:ascii="Times New Roman" w:hAnsi="Times New Roman" w:cs="Times New Roman"/>
          <w:sz w:val="24"/>
          <w:szCs w:val="24"/>
        </w:rPr>
        <w:t>ir</w:t>
      </w:r>
      <w:r w:rsidRPr="006450C0">
        <w:rPr>
          <w:rFonts w:ascii="Times New Roman" w:hAnsi="Times New Roman" w:cs="Times New Roman"/>
          <w:sz w:val="24"/>
          <w:szCs w:val="24"/>
        </w:rPr>
        <w:t xml:space="preserve"> legacy CSP to disconnect the legacy service prior to the consumer having assured themselves that the NBN service is operational</w:t>
      </w:r>
      <w:r w:rsidR="00F446ED" w:rsidRPr="006450C0">
        <w:rPr>
          <w:rFonts w:ascii="Times New Roman" w:hAnsi="Times New Roman" w:cs="Times New Roman"/>
          <w:sz w:val="24"/>
          <w:szCs w:val="24"/>
        </w:rPr>
        <w:t>; and</w:t>
      </w:r>
    </w:p>
    <w:p w14:paraId="4503CF9A" w14:textId="25FA75F6" w:rsidR="00FA4B83" w:rsidRPr="006450C0" w:rsidRDefault="00F446ED" w:rsidP="006450C0">
      <w:pPr>
        <w:numPr>
          <w:ilvl w:val="0"/>
          <w:numId w:val="50"/>
        </w:numPr>
        <w:spacing w:before="120" w:after="0" w:line="260" w:lineRule="exact"/>
        <w:ind w:left="2268" w:hanging="567"/>
        <w:rPr>
          <w:rFonts w:ascii="Times New Roman" w:hAnsi="Times New Roman" w:cs="Times New Roman"/>
          <w:sz w:val="24"/>
          <w:szCs w:val="24"/>
        </w:rPr>
      </w:pPr>
      <w:proofErr w:type="gramStart"/>
      <w:r w:rsidRPr="006450C0">
        <w:rPr>
          <w:rFonts w:ascii="Times New Roman" w:hAnsi="Times New Roman" w:cs="Times New Roman"/>
          <w:sz w:val="24"/>
          <w:szCs w:val="24"/>
        </w:rPr>
        <w:t>the</w:t>
      </w:r>
      <w:proofErr w:type="gramEnd"/>
      <w:r w:rsidRPr="006450C0">
        <w:rPr>
          <w:rFonts w:ascii="Times New Roman" w:hAnsi="Times New Roman" w:cs="Times New Roman"/>
          <w:sz w:val="24"/>
          <w:szCs w:val="24"/>
        </w:rPr>
        <w:t xml:space="preserve"> legacy CSP must not disconnect </w:t>
      </w:r>
      <w:r w:rsidR="00302112" w:rsidRPr="006450C0">
        <w:rPr>
          <w:rFonts w:ascii="Times New Roman" w:hAnsi="Times New Roman" w:cs="Times New Roman"/>
          <w:sz w:val="24"/>
          <w:szCs w:val="24"/>
        </w:rPr>
        <w:t>(or request the disconnection of)</w:t>
      </w:r>
      <w:r w:rsidRPr="006450C0">
        <w:rPr>
          <w:rFonts w:ascii="Times New Roman" w:hAnsi="Times New Roman" w:cs="Times New Roman"/>
          <w:sz w:val="24"/>
          <w:szCs w:val="24"/>
        </w:rPr>
        <w:t xml:space="preserve"> </w:t>
      </w:r>
      <w:r w:rsidR="007A61F5" w:rsidRPr="006450C0">
        <w:rPr>
          <w:rFonts w:ascii="Times New Roman" w:hAnsi="Times New Roman" w:cs="Times New Roman"/>
          <w:sz w:val="24"/>
          <w:szCs w:val="24"/>
        </w:rPr>
        <w:t xml:space="preserve">the consumer’s legacy service </w:t>
      </w:r>
      <w:r w:rsidRPr="006450C0">
        <w:rPr>
          <w:rFonts w:ascii="Times New Roman" w:hAnsi="Times New Roman" w:cs="Times New Roman"/>
          <w:sz w:val="24"/>
          <w:szCs w:val="24"/>
        </w:rPr>
        <w:t>unless it has been requested to do so by the consumer.</w:t>
      </w:r>
    </w:p>
    <w:p w14:paraId="3E402714" w14:textId="77777777" w:rsidR="00FA4B83" w:rsidRPr="00AA7F66" w:rsidRDefault="00FA4B83" w:rsidP="00F31E0C">
      <w:pPr>
        <w:pStyle w:val="ListParagraph"/>
        <w:numPr>
          <w:ilvl w:val="0"/>
          <w:numId w:val="24"/>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Subsection (2) does not apply where:</w:t>
      </w:r>
    </w:p>
    <w:p w14:paraId="3E2805D4" w14:textId="08C54F0E" w:rsidR="00FA4B83" w:rsidRPr="00AA7F66" w:rsidRDefault="00FA4B83" w:rsidP="00F31E0C">
      <w:pPr>
        <w:pStyle w:val="ListParagraph"/>
        <w:numPr>
          <w:ilvl w:val="0"/>
          <w:numId w:val="34"/>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the consumer’s legacy service </w:t>
      </w:r>
      <w:r w:rsidR="004D2B4C">
        <w:rPr>
          <w:rFonts w:ascii="Times New Roman" w:hAnsi="Times New Roman" w:cs="Times New Roman"/>
          <w:color w:val="000000"/>
          <w:sz w:val="24"/>
          <w:szCs w:val="24"/>
        </w:rPr>
        <w:t>is disconnected as part of a</w:t>
      </w:r>
      <w:r w:rsidRPr="00AA7F66">
        <w:rPr>
          <w:rFonts w:ascii="Times New Roman" w:hAnsi="Times New Roman" w:cs="Times New Roman"/>
          <w:color w:val="000000"/>
          <w:sz w:val="24"/>
          <w:szCs w:val="24"/>
        </w:rPr>
        <w:t xml:space="preserve"> port </w:t>
      </w:r>
      <w:r w:rsidR="004D2B4C">
        <w:rPr>
          <w:rFonts w:ascii="Times New Roman" w:hAnsi="Times New Roman" w:cs="Times New Roman"/>
          <w:color w:val="000000"/>
          <w:sz w:val="24"/>
          <w:szCs w:val="24"/>
        </w:rPr>
        <w:t xml:space="preserve">of </w:t>
      </w:r>
      <w:r w:rsidRPr="00AA7F66">
        <w:rPr>
          <w:rFonts w:ascii="Times New Roman" w:hAnsi="Times New Roman" w:cs="Times New Roman"/>
          <w:color w:val="000000"/>
          <w:sz w:val="24"/>
          <w:szCs w:val="24"/>
        </w:rPr>
        <w:t xml:space="preserve">the consumer’s telephone number to the NBN service; </w:t>
      </w:r>
    </w:p>
    <w:p w14:paraId="20746E82" w14:textId="77777777" w:rsidR="0078425B" w:rsidRDefault="00FA4B83" w:rsidP="00F31E0C">
      <w:pPr>
        <w:pStyle w:val="ListParagraph"/>
        <w:numPr>
          <w:ilvl w:val="0"/>
          <w:numId w:val="34"/>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the consumer has </w:t>
      </w:r>
      <w:r w:rsidR="00F93C1F" w:rsidRPr="00AA7F66">
        <w:rPr>
          <w:rFonts w:ascii="Times New Roman" w:hAnsi="Times New Roman" w:cs="Times New Roman"/>
          <w:color w:val="000000"/>
          <w:sz w:val="24"/>
          <w:szCs w:val="24"/>
        </w:rPr>
        <w:t>requested the</w:t>
      </w:r>
      <w:r w:rsidRPr="00AA7F66">
        <w:rPr>
          <w:rFonts w:ascii="Times New Roman" w:hAnsi="Times New Roman" w:cs="Times New Roman"/>
          <w:color w:val="000000"/>
          <w:sz w:val="24"/>
          <w:szCs w:val="24"/>
        </w:rPr>
        <w:t xml:space="preserve"> disconnection of their legacy service by the NBN CSP</w:t>
      </w:r>
      <w:r w:rsidR="00F93C1F" w:rsidRPr="00AA7F66">
        <w:rPr>
          <w:rFonts w:ascii="Times New Roman" w:hAnsi="Times New Roman" w:cs="Times New Roman"/>
          <w:color w:val="000000"/>
          <w:sz w:val="24"/>
          <w:szCs w:val="24"/>
        </w:rPr>
        <w:t xml:space="preserve"> </w:t>
      </w:r>
      <w:r w:rsidR="002F7145">
        <w:rPr>
          <w:rFonts w:ascii="Times New Roman" w:hAnsi="Times New Roman" w:cs="Times New Roman"/>
          <w:color w:val="000000"/>
          <w:sz w:val="24"/>
          <w:szCs w:val="24"/>
        </w:rPr>
        <w:t>(who</w:t>
      </w:r>
      <w:r w:rsidR="00F93C1F" w:rsidRPr="00AA7F66">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 xml:space="preserve">is also the consumer’s </w:t>
      </w:r>
      <w:r w:rsidR="002F7145">
        <w:rPr>
          <w:rFonts w:ascii="Times New Roman" w:hAnsi="Times New Roman" w:cs="Times New Roman"/>
          <w:color w:val="000000"/>
          <w:sz w:val="24"/>
          <w:szCs w:val="24"/>
        </w:rPr>
        <w:t>l</w:t>
      </w:r>
      <w:r w:rsidRPr="00AA7F66">
        <w:rPr>
          <w:rFonts w:ascii="Times New Roman" w:hAnsi="Times New Roman" w:cs="Times New Roman"/>
          <w:color w:val="000000"/>
          <w:sz w:val="24"/>
          <w:szCs w:val="24"/>
        </w:rPr>
        <w:t>egacy CSP</w:t>
      </w:r>
      <w:r w:rsidR="002F7145">
        <w:rPr>
          <w:rFonts w:ascii="Times New Roman" w:hAnsi="Times New Roman" w:cs="Times New Roman"/>
          <w:color w:val="000000"/>
          <w:sz w:val="24"/>
          <w:szCs w:val="24"/>
        </w:rPr>
        <w:t>)</w:t>
      </w:r>
      <w:r w:rsidRPr="00AA7F66">
        <w:rPr>
          <w:rFonts w:ascii="Times New Roman" w:hAnsi="Times New Roman" w:cs="Times New Roman"/>
          <w:color w:val="000000"/>
          <w:sz w:val="24"/>
          <w:szCs w:val="24"/>
        </w:rPr>
        <w:t xml:space="preserve"> prior to migration </w:t>
      </w:r>
      <w:r w:rsidR="00FC031A">
        <w:rPr>
          <w:rFonts w:ascii="Times New Roman" w:hAnsi="Times New Roman" w:cs="Times New Roman"/>
          <w:color w:val="000000"/>
          <w:sz w:val="24"/>
          <w:szCs w:val="24"/>
        </w:rPr>
        <w:t>at the consumer’s premises</w:t>
      </w:r>
      <w:r w:rsidR="0078425B">
        <w:rPr>
          <w:rFonts w:ascii="Times New Roman" w:hAnsi="Times New Roman" w:cs="Times New Roman"/>
          <w:color w:val="000000"/>
          <w:sz w:val="24"/>
          <w:szCs w:val="24"/>
        </w:rPr>
        <w:t>; or</w:t>
      </w:r>
    </w:p>
    <w:p w14:paraId="2DC0388F" w14:textId="77777777" w:rsidR="001927BD" w:rsidRPr="00AA7F66" w:rsidRDefault="0078425B" w:rsidP="00F31E0C">
      <w:pPr>
        <w:pStyle w:val="ListParagraph"/>
        <w:numPr>
          <w:ilvl w:val="0"/>
          <w:numId w:val="34"/>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proofErr w:type="gramStart"/>
      <w:r w:rsidRPr="00AA7F66">
        <w:rPr>
          <w:rFonts w:ascii="Times New Roman" w:hAnsi="Times New Roman" w:cs="Times New Roman"/>
          <w:color w:val="000000"/>
          <w:sz w:val="24"/>
          <w:szCs w:val="24"/>
        </w:rPr>
        <w:t>the</w:t>
      </w:r>
      <w:proofErr w:type="gramEnd"/>
      <w:r w:rsidRPr="00AA7F66">
        <w:rPr>
          <w:rFonts w:ascii="Times New Roman" w:hAnsi="Times New Roman" w:cs="Times New Roman"/>
          <w:color w:val="000000"/>
          <w:sz w:val="24"/>
          <w:szCs w:val="24"/>
        </w:rPr>
        <w:t xml:space="preserve"> NBN CSP (who is also</w:t>
      </w:r>
      <w:r>
        <w:rPr>
          <w:rFonts w:ascii="Times New Roman" w:hAnsi="Times New Roman" w:cs="Times New Roman"/>
          <w:color w:val="000000"/>
          <w:sz w:val="24"/>
          <w:szCs w:val="24"/>
        </w:rPr>
        <w:t xml:space="preserve"> the consumer’s legacy CSP) has disconnected the consumer’s legacy service</w:t>
      </w:r>
      <w:r w:rsidR="00541BDC">
        <w:rPr>
          <w:rFonts w:ascii="Times New Roman" w:hAnsi="Times New Roman" w:cs="Times New Roman"/>
          <w:color w:val="000000"/>
          <w:sz w:val="24"/>
          <w:szCs w:val="24"/>
        </w:rPr>
        <w:t xml:space="preserve"> for a valid reason.</w:t>
      </w:r>
    </w:p>
    <w:p w14:paraId="42469CCB" w14:textId="148C2913" w:rsidR="00FB1247" w:rsidRPr="00FB1247" w:rsidRDefault="00FA4B83" w:rsidP="00F31E0C">
      <w:pPr>
        <w:pStyle w:val="ListParagraph"/>
        <w:numPr>
          <w:ilvl w:val="0"/>
          <w:numId w:val="24"/>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FB1247">
        <w:rPr>
          <w:rFonts w:ascii="Times New Roman" w:hAnsi="Times New Roman" w:cs="Times New Roman"/>
          <w:color w:val="000000"/>
          <w:sz w:val="24"/>
          <w:szCs w:val="24"/>
        </w:rPr>
        <w:t>For paragraph (</w:t>
      </w:r>
      <w:r w:rsidR="007A61F5">
        <w:rPr>
          <w:rFonts w:ascii="Times New Roman" w:hAnsi="Times New Roman" w:cs="Times New Roman"/>
          <w:color w:val="000000"/>
          <w:sz w:val="24"/>
          <w:szCs w:val="24"/>
        </w:rPr>
        <w:t>3</w:t>
      </w:r>
      <w:r w:rsidRPr="00FB1247">
        <w:rPr>
          <w:rFonts w:ascii="Times New Roman" w:hAnsi="Times New Roman" w:cs="Times New Roman"/>
          <w:color w:val="000000"/>
          <w:sz w:val="24"/>
          <w:szCs w:val="24"/>
        </w:rPr>
        <w:t xml:space="preserve">)(b), </w:t>
      </w:r>
      <w:r w:rsidR="00FB1247" w:rsidRPr="00FB1247">
        <w:rPr>
          <w:rFonts w:ascii="Times New Roman" w:hAnsi="Times New Roman" w:cs="Times New Roman"/>
          <w:iCs/>
          <w:color w:val="000000"/>
          <w:sz w:val="24"/>
          <w:szCs w:val="24"/>
        </w:rPr>
        <w:t xml:space="preserve">a consumer must have expressly </w:t>
      </w:r>
      <w:r w:rsidR="00262A8B">
        <w:rPr>
          <w:rFonts w:ascii="Times New Roman" w:hAnsi="Times New Roman" w:cs="Times New Roman"/>
          <w:iCs/>
          <w:color w:val="000000"/>
          <w:sz w:val="24"/>
          <w:szCs w:val="24"/>
        </w:rPr>
        <w:t>requested</w:t>
      </w:r>
      <w:r w:rsidR="00262A8B" w:rsidRPr="00FB1247">
        <w:rPr>
          <w:rFonts w:ascii="Times New Roman" w:hAnsi="Times New Roman" w:cs="Times New Roman"/>
          <w:iCs/>
          <w:color w:val="000000"/>
          <w:sz w:val="24"/>
          <w:szCs w:val="24"/>
        </w:rPr>
        <w:t xml:space="preserve"> </w:t>
      </w:r>
      <w:r w:rsidR="00FB1247" w:rsidRPr="00FB1247">
        <w:rPr>
          <w:rFonts w:ascii="Times New Roman" w:hAnsi="Times New Roman" w:cs="Times New Roman"/>
          <w:color w:val="000000"/>
          <w:sz w:val="24"/>
          <w:szCs w:val="24"/>
        </w:rPr>
        <w:t xml:space="preserve">disconnection of </w:t>
      </w:r>
      <w:r w:rsidR="00262A8B">
        <w:rPr>
          <w:rFonts w:ascii="Times New Roman" w:hAnsi="Times New Roman" w:cs="Times New Roman"/>
          <w:color w:val="000000"/>
          <w:sz w:val="24"/>
          <w:szCs w:val="24"/>
        </w:rPr>
        <w:t>their</w:t>
      </w:r>
      <w:r w:rsidR="00262A8B" w:rsidRPr="00FB1247">
        <w:rPr>
          <w:rFonts w:ascii="Times New Roman" w:hAnsi="Times New Roman" w:cs="Times New Roman"/>
          <w:color w:val="000000"/>
          <w:sz w:val="24"/>
          <w:szCs w:val="24"/>
        </w:rPr>
        <w:t xml:space="preserve"> </w:t>
      </w:r>
      <w:r w:rsidR="00FB1247" w:rsidRPr="00FB1247">
        <w:rPr>
          <w:rFonts w:ascii="Times New Roman" w:hAnsi="Times New Roman" w:cs="Times New Roman"/>
          <w:color w:val="000000"/>
          <w:sz w:val="24"/>
          <w:szCs w:val="24"/>
        </w:rPr>
        <w:t>legacy service</w:t>
      </w:r>
      <w:r w:rsidR="00FB1247" w:rsidRPr="00FB1247">
        <w:rPr>
          <w:rFonts w:ascii="Times New Roman" w:hAnsi="Times New Roman" w:cs="Times New Roman"/>
          <w:iCs/>
          <w:color w:val="000000"/>
          <w:sz w:val="24"/>
          <w:szCs w:val="24"/>
        </w:rPr>
        <w:t xml:space="preserve"> and not as part of a standard form of agreement formulated by a carriage service provider for the purposes of section 479 of the Act.</w:t>
      </w:r>
    </w:p>
    <w:p w14:paraId="29F9DF3B" w14:textId="77777777" w:rsidR="00FA4B83" w:rsidRPr="00A25458" w:rsidRDefault="00E02602" w:rsidP="003E2282">
      <w:pPr>
        <w:pStyle w:val="ActHead5"/>
        <w:spacing w:before="120" w:after="120" w:line="240" w:lineRule="atLeast"/>
        <w:rPr>
          <w:szCs w:val="24"/>
        </w:rPr>
      </w:pPr>
      <w:proofErr w:type="gramStart"/>
      <w:r w:rsidRPr="00A25458">
        <w:rPr>
          <w:rStyle w:val="CharSectno"/>
          <w:b/>
          <w:szCs w:val="24"/>
        </w:rPr>
        <w:t>8</w:t>
      </w:r>
      <w:r w:rsidRPr="00A25458">
        <w:rPr>
          <w:rStyle w:val="CharSectno"/>
          <w:szCs w:val="24"/>
        </w:rPr>
        <w:t xml:space="preserve">  </w:t>
      </w:r>
      <w:r w:rsidR="00FA4B83" w:rsidRPr="00A25458">
        <w:rPr>
          <w:szCs w:val="24"/>
        </w:rPr>
        <w:t>NBN</w:t>
      </w:r>
      <w:proofErr w:type="gramEnd"/>
      <w:r w:rsidR="00FA4B83" w:rsidRPr="00A25458">
        <w:rPr>
          <w:szCs w:val="24"/>
        </w:rPr>
        <w:t xml:space="preserve"> Co must </w:t>
      </w:r>
      <w:r w:rsidR="00791107" w:rsidRPr="00A25458">
        <w:rPr>
          <w:szCs w:val="24"/>
        </w:rPr>
        <w:t xml:space="preserve">take all </w:t>
      </w:r>
      <w:r w:rsidR="00FA4B83" w:rsidRPr="00A25458">
        <w:rPr>
          <w:szCs w:val="24"/>
        </w:rPr>
        <w:t xml:space="preserve">reasonable steps to </w:t>
      </w:r>
      <w:r w:rsidR="005427D9" w:rsidRPr="00A25458">
        <w:rPr>
          <w:szCs w:val="24"/>
        </w:rPr>
        <w:t>manage</w:t>
      </w:r>
      <w:r w:rsidR="00FA4B83" w:rsidRPr="00A25458">
        <w:rPr>
          <w:szCs w:val="24"/>
        </w:rPr>
        <w:t xml:space="preserve"> </w:t>
      </w:r>
      <w:r w:rsidR="00F33605" w:rsidRPr="00A25458">
        <w:rPr>
          <w:szCs w:val="24"/>
        </w:rPr>
        <w:t>migration</w:t>
      </w:r>
    </w:p>
    <w:p w14:paraId="71F598D9" w14:textId="246E6259" w:rsidR="00F33605" w:rsidRPr="00F33605" w:rsidRDefault="00F33605" w:rsidP="00F31E0C">
      <w:pPr>
        <w:pStyle w:val="ListParagraph"/>
        <w:numPr>
          <w:ilvl w:val="0"/>
          <w:numId w:val="33"/>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NBN C</w:t>
      </w:r>
      <w:r>
        <w:rPr>
          <w:rFonts w:ascii="Times New Roman" w:hAnsi="Times New Roman" w:cs="Times New Roman"/>
          <w:color w:val="000000"/>
          <w:sz w:val="24"/>
          <w:szCs w:val="24"/>
        </w:rPr>
        <w:t>o</w:t>
      </w:r>
      <w:r w:rsidRPr="00AA7F66">
        <w:rPr>
          <w:rFonts w:ascii="Times New Roman" w:hAnsi="Times New Roman" w:cs="Times New Roman"/>
          <w:color w:val="000000"/>
          <w:sz w:val="24"/>
          <w:szCs w:val="24"/>
        </w:rPr>
        <w:t xml:space="preserve"> must take all reasonable steps to </w:t>
      </w:r>
      <w:r>
        <w:rPr>
          <w:rFonts w:ascii="Times New Roman" w:hAnsi="Times New Roman" w:cs="Times New Roman"/>
          <w:color w:val="000000"/>
          <w:sz w:val="24"/>
          <w:szCs w:val="24"/>
        </w:rPr>
        <w:t xml:space="preserve">manage the </w:t>
      </w:r>
      <w:r w:rsidRPr="00AA7F66">
        <w:rPr>
          <w:rFonts w:ascii="Times New Roman" w:hAnsi="Times New Roman" w:cs="Times New Roman"/>
          <w:color w:val="000000"/>
          <w:sz w:val="24"/>
          <w:szCs w:val="24"/>
        </w:rPr>
        <w:t xml:space="preserve">migration </w:t>
      </w:r>
      <w:r w:rsidR="00700367">
        <w:rPr>
          <w:rFonts w:ascii="Times New Roman" w:hAnsi="Times New Roman" w:cs="Times New Roman"/>
          <w:color w:val="000000"/>
          <w:sz w:val="24"/>
          <w:szCs w:val="24"/>
        </w:rPr>
        <w:t>at a premises</w:t>
      </w:r>
      <w:r w:rsidRPr="00AA7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a way that minimises </w:t>
      </w:r>
      <w:r w:rsidRPr="00AA7F66">
        <w:rPr>
          <w:rFonts w:ascii="Times New Roman" w:hAnsi="Times New Roman" w:cs="Times New Roman"/>
          <w:color w:val="000000"/>
          <w:sz w:val="24"/>
          <w:szCs w:val="24"/>
        </w:rPr>
        <w:t xml:space="preserve">disruption </w:t>
      </w:r>
      <w:r w:rsidRPr="00D80665">
        <w:rPr>
          <w:rFonts w:ascii="Times New Roman" w:hAnsi="Times New Roman" w:cs="Times New Roman"/>
          <w:color w:val="000000"/>
          <w:sz w:val="24"/>
          <w:szCs w:val="24"/>
        </w:rPr>
        <w:t xml:space="preserve">to the </w:t>
      </w:r>
      <w:r w:rsidR="00CF0C98" w:rsidRPr="00D80665">
        <w:rPr>
          <w:rFonts w:ascii="Times New Roman" w:hAnsi="Times New Roman" w:cs="Times New Roman"/>
          <w:color w:val="000000"/>
          <w:sz w:val="24"/>
          <w:szCs w:val="24"/>
        </w:rPr>
        <w:t>continuous</w:t>
      </w:r>
      <w:r w:rsidR="00CF0C98">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supply of carriage services to the consumer.</w:t>
      </w:r>
    </w:p>
    <w:p w14:paraId="75F5A26F" w14:textId="77777777" w:rsidR="00562BAD" w:rsidRDefault="00F33605" w:rsidP="00F31E0C">
      <w:pPr>
        <w:pStyle w:val="ListParagraph"/>
        <w:numPr>
          <w:ilvl w:val="0"/>
          <w:numId w:val="33"/>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Without limiting subsection (1), </w:t>
      </w:r>
      <w:r w:rsidR="00562BAD">
        <w:rPr>
          <w:rFonts w:ascii="Times New Roman" w:hAnsi="Times New Roman" w:cs="Times New Roman"/>
          <w:color w:val="000000"/>
          <w:sz w:val="24"/>
          <w:szCs w:val="24"/>
        </w:rPr>
        <w:t>reasonable steps taken by NBN Co include that it</w:t>
      </w:r>
      <w:r w:rsidR="00FA4B83" w:rsidRPr="00F33605">
        <w:rPr>
          <w:rFonts w:ascii="Times New Roman" w:hAnsi="Times New Roman" w:cs="Times New Roman"/>
          <w:color w:val="000000"/>
          <w:sz w:val="24"/>
          <w:szCs w:val="24"/>
        </w:rPr>
        <w:t xml:space="preserve"> must</w:t>
      </w:r>
      <w:r w:rsidR="00562BAD">
        <w:rPr>
          <w:rFonts w:ascii="Times New Roman" w:hAnsi="Times New Roman" w:cs="Times New Roman"/>
          <w:color w:val="000000"/>
          <w:sz w:val="24"/>
          <w:szCs w:val="24"/>
        </w:rPr>
        <w:t>:</w:t>
      </w:r>
    </w:p>
    <w:p w14:paraId="6B6561DA" w14:textId="77777777" w:rsidR="00562BAD" w:rsidRDefault="00FA4B83" w:rsidP="00F31E0C">
      <w:pPr>
        <w:pStyle w:val="ListParagraph"/>
        <w:numPr>
          <w:ilvl w:val="1"/>
          <w:numId w:val="36"/>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sidRPr="00F33605">
        <w:rPr>
          <w:rFonts w:ascii="Times New Roman" w:hAnsi="Times New Roman" w:cs="Times New Roman"/>
          <w:color w:val="000000"/>
          <w:sz w:val="24"/>
          <w:szCs w:val="24"/>
        </w:rPr>
        <w:t xml:space="preserve">not advise an NBN CSP, </w:t>
      </w:r>
      <w:r w:rsidR="00F93C1F" w:rsidRPr="00F33605">
        <w:rPr>
          <w:rFonts w:ascii="Times New Roman" w:hAnsi="Times New Roman" w:cs="Times New Roman"/>
          <w:color w:val="000000"/>
          <w:sz w:val="24"/>
          <w:szCs w:val="24"/>
        </w:rPr>
        <w:t>l</w:t>
      </w:r>
      <w:r w:rsidRPr="00F33605">
        <w:rPr>
          <w:rFonts w:ascii="Times New Roman" w:hAnsi="Times New Roman" w:cs="Times New Roman"/>
          <w:color w:val="000000"/>
          <w:sz w:val="24"/>
          <w:szCs w:val="24"/>
        </w:rPr>
        <w:t xml:space="preserve">egacy CSP or </w:t>
      </w:r>
      <w:r w:rsidR="00F93C1F" w:rsidRPr="00F33605">
        <w:rPr>
          <w:rFonts w:ascii="Times New Roman" w:hAnsi="Times New Roman" w:cs="Times New Roman"/>
          <w:color w:val="000000"/>
          <w:sz w:val="24"/>
          <w:szCs w:val="24"/>
        </w:rPr>
        <w:t>l</w:t>
      </w:r>
      <w:r w:rsidRPr="00F33605">
        <w:rPr>
          <w:rFonts w:ascii="Times New Roman" w:hAnsi="Times New Roman" w:cs="Times New Roman"/>
          <w:color w:val="000000"/>
          <w:sz w:val="24"/>
          <w:szCs w:val="24"/>
        </w:rPr>
        <w:t xml:space="preserve">egacy network </w:t>
      </w:r>
      <w:r w:rsidR="002F7145">
        <w:rPr>
          <w:rFonts w:ascii="Times New Roman" w:hAnsi="Times New Roman" w:cs="Times New Roman"/>
          <w:color w:val="000000"/>
          <w:sz w:val="24"/>
          <w:szCs w:val="24"/>
        </w:rPr>
        <w:t>carrier</w:t>
      </w:r>
      <w:r w:rsidRPr="00F33605">
        <w:rPr>
          <w:rFonts w:ascii="Times New Roman" w:hAnsi="Times New Roman" w:cs="Times New Roman"/>
          <w:color w:val="000000"/>
          <w:sz w:val="24"/>
          <w:szCs w:val="24"/>
        </w:rPr>
        <w:t xml:space="preserve"> that the </w:t>
      </w:r>
      <w:r w:rsidR="00AC1FA2" w:rsidRPr="00F33605">
        <w:rPr>
          <w:rFonts w:ascii="Times New Roman" w:hAnsi="Times New Roman" w:cs="Times New Roman"/>
          <w:color w:val="000000"/>
          <w:sz w:val="24"/>
          <w:szCs w:val="24"/>
        </w:rPr>
        <w:t>migration at</w:t>
      </w:r>
      <w:r w:rsidRPr="00F33605">
        <w:rPr>
          <w:rFonts w:ascii="Times New Roman" w:hAnsi="Times New Roman" w:cs="Times New Roman"/>
          <w:color w:val="000000"/>
          <w:sz w:val="24"/>
          <w:szCs w:val="24"/>
        </w:rPr>
        <w:t xml:space="preserve"> the consumer’s premises is complete until it has taken all reasonable steps to ensure that </w:t>
      </w:r>
      <w:r w:rsidR="00B65A19" w:rsidRPr="00F33605">
        <w:rPr>
          <w:rFonts w:ascii="Times New Roman" w:hAnsi="Times New Roman" w:cs="Times New Roman"/>
          <w:color w:val="000000"/>
          <w:sz w:val="24"/>
          <w:szCs w:val="24"/>
        </w:rPr>
        <w:t xml:space="preserve">successful migration </w:t>
      </w:r>
      <w:r w:rsidR="00285ABE">
        <w:rPr>
          <w:rFonts w:ascii="Times New Roman" w:hAnsi="Times New Roman" w:cs="Times New Roman"/>
          <w:color w:val="000000"/>
          <w:sz w:val="24"/>
          <w:szCs w:val="24"/>
        </w:rPr>
        <w:t xml:space="preserve">at </w:t>
      </w:r>
      <w:r w:rsidRPr="00F33605">
        <w:rPr>
          <w:rFonts w:ascii="Times New Roman" w:hAnsi="Times New Roman" w:cs="Times New Roman"/>
          <w:color w:val="000000"/>
          <w:sz w:val="24"/>
          <w:szCs w:val="24"/>
        </w:rPr>
        <w:t xml:space="preserve">the </w:t>
      </w:r>
      <w:r w:rsidR="00285ABE">
        <w:rPr>
          <w:rFonts w:ascii="Times New Roman" w:hAnsi="Times New Roman" w:cs="Times New Roman"/>
          <w:color w:val="000000"/>
          <w:sz w:val="24"/>
          <w:szCs w:val="24"/>
        </w:rPr>
        <w:t>premises</w:t>
      </w:r>
      <w:r w:rsidR="00285ABE" w:rsidRPr="00F33605">
        <w:rPr>
          <w:rFonts w:ascii="Times New Roman" w:hAnsi="Times New Roman" w:cs="Times New Roman"/>
          <w:color w:val="000000"/>
          <w:sz w:val="24"/>
          <w:szCs w:val="24"/>
        </w:rPr>
        <w:t xml:space="preserve"> </w:t>
      </w:r>
      <w:r w:rsidRPr="00F33605">
        <w:rPr>
          <w:rFonts w:ascii="Times New Roman" w:hAnsi="Times New Roman" w:cs="Times New Roman"/>
          <w:color w:val="000000"/>
          <w:sz w:val="24"/>
          <w:szCs w:val="24"/>
        </w:rPr>
        <w:t xml:space="preserve">has </w:t>
      </w:r>
      <w:r w:rsidR="00B65A19" w:rsidRPr="00F33605">
        <w:rPr>
          <w:rFonts w:ascii="Times New Roman" w:hAnsi="Times New Roman" w:cs="Times New Roman"/>
          <w:color w:val="000000"/>
          <w:sz w:val="24"/>
          <w:szCs w:val="24"/>
        </w:rPr>
        <w:t>occurred</w:t>
      </w:r>
      <w:r w:rsidR="00562BAD">
        <w:rPr>
          <w:rFonts w:ascii="Times New Roman" w:hAnsi="Times New Roman" w:cs="Times New Roman"/>
          <w:color w:val="000000"/>
          <w:sz w:val="24"/>
          <w:szCs w:val="24"/>
        </w:rPr>
        <w:t>;</w:t>
      </w:r>
      <w:r w:rsidR="00176AC2">
        <w:rPr>
          <w:rFonts w:ascii="Times New Roman" w:hAnsi="Times New Roman" w:cs="Times New Roman"/>
          <w:color w:val="000000"/>
          <w:sz w:val="24"/>
          <w:szCs w:val="24"/>
        </w:rPr>
        <w:t xml:space="preserve"> and </w:t>
      </w:r>
    </w:p>
    <w:p w14:paraId="5730BA00" w14:textId="77777777" w:rsidR="004A7819" w:rsidRDefault="00562BAD" w:rsidP="00F31E0C">
      <w:pPr>
        <w:pStyle w:val="ListParagraph"/>
        <w:numPr>
          <w:ilvl w:val="1"/>
          <w:numId w:val="36"/>
        </w:numPr>
        <w:spacing w:before="120" w:after="0"/>
        <w:ind w:left="1701" w:hanging="56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where the </w:t>
      </w:r>
      <w:r w:rsidRPr="00562BAD">
        <w:rPr>
          <w:rFonts w:ascii="Times New Roman" w:hAnsi="Times New Roman" w:cs="Times New Roman"/>
          <w:color w:val="000000"/>
          <w:sz w:val="24"/>
          <w:szCs w:val="24"/>
        </w:rPr>
        <w:t xml:space="preserve">migration </w:t>
      </w:r>
      <w:r w:rsidR="00285ABE">
        <w:rPr>
          <w:rFonts w:ascii="Times New Roman" w:hAnsi="Times New Roman" w:cs="Times New Roman"/>
          <w:color w:val="000000"/>
          <w:sz w:val="24"/>
          <w:szCs w:val="24"/>
        </w:rPr>
        <w:t>at the</w:t>
      </w:r>
      <w:r w:rsidRPr="00562BAD">
        <w:rPr>
          <w:rFonts w:ascii="Times New Roman" w:hAnsi="Times New Roman" w:cs="Times New Roman"/>
          <w:color w:val="000000"/>
          <w:sz w:val="24"/>
          <w:szCs w:val="24"/>
        </w:rPr>
        <w:t xml:space="preserve"> consumer’s </w:t>
      </w:r>
      <w:r w:rsidR="00285ABE">
        <w:rPr>
          <w:rFonts w:ascii="Times New Roman" w:hAnsi="Times New Roman" w:cs="Times New Roman"/>
          <w:color w:val="000000"/>
          <w:sz w:val="24"/>
          <w:szCs w:val="24"/>
        </w:rPr>
        <w:t>premises</w:t>
      </w:r>
      <w:r w:rsidRPr="00562BAD">
        <w:rPr>
          <w:rFonts w:ascii="Times New Roman" w:hAnsi="Times New Roman" w:cs="Times New Roman"/>
          <w:color w:val="000000"/>
          <w:sz w:val="24"/>
          <w:szCs w:val="24"/>
        </w:rPr>
        <w:t xml:space="preserve"> has been unsuccessful</w:t>
      </w:r>
      <w:r>
        <w:rPr>
          <w:rFonts w:ascii="Times New Roman" w:hAnsi="Times New Roman" w:cs="Times New Roman"/>
          <w:color w:val="000000"/>
          <w:sz w:val="24"/>
          <w:szCs w:val="24"/>
        </w:rPr>
        <w:t xml:space="preserve"> – </w:t>
      </w:r>
      <w:r w:rsidRPr="00562BAD">
        <w:rPr>
          <w:rFonts w:ascii="Times New Roman" w:hAnsi="Times New Roman" w:cs="Times New Roman"/>
          <w:color w:val="000000"/>
          <w:sz w:val="24"/>
          <w:szCs w:val="24"/>
        </w:rPr>
        <w:t>take all reasonable steps to notify the consumer’s NBN CSP that migration to the NBN service has not been successful, within one working day of becoming aware of that fact</w:t>
      </w:r>
    </w:p>
    <w:p w14:paraId="2B67C6D5" w14:textId="035C6ED7" w:rsidR="00E02602" w:rsidRPr="00562BAD" w:rsidRDefault="00562BAD" w:rsidP="004A7819">
      <w:pPr>
        <w:pStyle w:val="ListParagraph"/>
        <w:spacing w:before="120" w:after="0"/>
        <w:ind w:left="2268"/>
        <w:contextualSpacing w:val="0"/>
        <w:rPr>
          <w:rFonts w:ascii="Times New Roman" w:hAnsi="Times New Roman" w:cs="Times New Roman"/>
          <w:color w:val="000000"/>
          <w:sz w:val="24"/>
          <w:szCs w:val="24"/>
        </w:rPr>
        <w:sectPr w:rsidR="00E02602" w:rsidRPr="00562BAD" w:rsidSect="00E02602">
          <w:pgSz w:w="11907" w:h="16839" w:code="9"/>
          <w:pgMar w:top="1440" w:right="1440" w:bottom="1440" w:left="1440" w:header="708" w:footer="708" w:gutter="0"/>
          <w:cols w:space="708"/>
          <w:titlePg/>
          <w:docGrid w:linePitch="360"/>
        </w:sectPr>
      </w:pPr>
      <w:r w:rsidRPr="00562BAD">
        <w:rPr>
          <w:rFonts w:ascii="Times New Roman" w:hAnsi="Times New Roman" w:cs="Times New Roman"/>
          <w:color w:val="000000"/>
          <w:sz w:val="24"/>
          <w:szCs w:val="24"/>
        </w:rPr>
        <w:t>.</w:t>
      </w:r>
    </w:p>
    <w:p w14:paraId="47439CBD" w14:textId="0449891E" w:rsidR="007C5A62" w:rsidRPr="00AA7F66" w:rsidRDefault="00FA4B83" w:rsidP="003E2282">
      <w:pPr>
        <w:pStyle w:val="ActHead5"/>
        <w:spacing w:before="120" w:after="120" w:line="240" w:lineRule="atLeast"/>
        <w:ind w:left="0" w:firstLine="0"/>
      </w:pPr>
      <w:r w:rsidRPr="004A7819">
        <w:rPr>
          <w:rStyle w:val="CharPartNo"/>
          <w:sz w:val="32"/>
        </w:rPr>
        <w:lastRenderedPageBreak/>
        <w:t>Part 3</w:t>
      </w:r>
      <w:r w:rsidR="004A7819" w:rsidRPr="004A7819">
        <w:t>—</w:t>
      </w:r>
      <w:r w:rsidRPr="00AA7F66">
        <w:rPr>
          <w:rStyle w:val="CharPartText"/>
          <w:sz w:val="32"/>
          <w:szCs w:val="32"/>
        </w:rPr>
        <w:t>Circumstances where a legacy service must be supplied</w:t>
      </w:r>
      <w:r w:rsidRPr="00AA7F66" w:rsidDel="004D4C8B">
        <w:rPr>
          <w:rStyle w:val="CharPartText"/>
          <w:sz w:val="32"/>
          <w:szCs w:val="32"/>
        </w:rPr>
        <w:t xml:space="preserve"> </w:t>
      </w:r>
    </w:p>
    <w:p w14:paraId="07E0E3D1" w14:textId="77777777" w:rsidR="00FA4B83" w:rsidRPr="00A25458" w:rsidRDefault="00E02602" w:rsidP="00AA7F66">
      <w:pPr>
        <w:pStyle w:val="ActHead5"/>
        <w:spacing w:before="120" w:after="120" w:line="240" w:lineRule="atLeast"/>
        <w:ind w:left="284" w:hanging="284"/>
        <w:rPr>
          <w:rStyle w:val="CharSectno"/>
          <w:szCs w:val="24"/>
        </w:rPr>
      </w:pPr>
      <w:proofErr w:type="gramStart"/>
      <w:r w:rsidRPr="00A25458">
        <w:rPr>
          <w:rStyle w:val="CharSectno"/>
          <w:b/>
          <w:szCs w:val="24"/>
        </w:rPr>
        <w:t>9</w:t>
      </w:r>
      <w:r w:rsidRPr="00A25458">
        <w:rPr>
          <w:rStyle w:val="CharSectno"/>
          <w:szCs w:val="24"/>
        </w:rPr>
        <w:t xml:space="preserve">  </w:t>
      </w:r>
      <w:r w:rsidR="00FA4B83" w:rsidRPr="00A25458">
        <w:rPr>
          <w:szCs w:val="24"/>
        </w:rPr>
        <w:t>Requirement</w:t>
      </w:r>
      <w:proofErr w:type="gramEnd"/>
      <w:r w:rsidR="00FA4B83" w:rsidRPr="00A25458">
        <w:rPr>
          <w:szCs w:val="24"/>
        </w:rPr>
        <w:t xml:space="preserve"> to reconnect a legacy service only applies to parallel migrations to the NBN</w:t>
      </w:r>
    </w:p>
    <w:p w14:paraId="599084A4" w14:textId="77777777" w:rsidR="00FA4B83" w:rsidRPr="00AA7F66" w:rsidRDefault="00FA4B83" w:rsidP="00C5529C">
      <w:pPr>
        <w:pStyle w:val="ListParagraph"/>
        <w:autoSpaceDE w:val="0"/>
        <w:autoSpaceDN w:val="0"/>
        <w:spacing w:before="120" w:after="0" w:line="240" w:lineRule="atLeast"/>
        <w:ind w:left="1134"/>
        <w:contextualSpacing w:val="0"/>
        <w:rPr>
          <w:rFonts w:ascii="Times New Roman" w:hAnsi="Times New Roman" w:cs="Times New Roman"/>
          <w:color w:val="000000"/>
          <w:sz w:val="24"/>
          <w:szCs w:val="24"/>
        </w:rPr>
      </w:pPr>
      <w:r w:rsidRPr="00AA7F66">
        <w:rPr>
          <w:rFonts w:ascii="Times New Roman" w:hAnsi="Times New Roman" w:cs="Times New Roman"/>
          <w:iCs/>
          <w:color w:val="000000"/>
          <w:sz w:val="24"/>
          <w:szCs w:val="24"/>
        </w:rPr>
        <w:t>Under this Part,</w:t>
      </w:r>
      <w:r w:rsidR="00EA1169" w:rsidRPr="00AA7F66">
        <w:rPr>
          <w:rFonts w:ascii="Times New Roman" w:hAnsi="Times New Roman" w:cs="Times New Roman"/>
          <w:iCs/>
          <w:color w:val="000000"/>
          <w:sz w:val="24"/>
          <w:szCs w:val="24"/>
        </w:rPr>
        <w:t xml:space="preserve"> the requirement to reconnect</w:t>
      </w:r>
      <w:r w:rsidRPr="00AA7F66">
        <w:rPr>
          <w:rFonts w:ascii="Times New Roman" w:hAnsi="Times New Roman" w:cs="Times New Roman"/>
          <w:iCs/>
          <w:color w:val="000000"/>
          <w:sz w:val="24"/>
          <w:szCs w:val="24"/>
        </w:rPr>
        <w:t xml:space="preserve"> a consumer’s legacy service </w:t>
      </w:r>
      <w:r w:rsidR="00DC5601" w:rsidRPr="00AA7F66">
        <w:rPr>
          <w:rFonts w:ascii="Times New Roman" w:hAnsi="Times New Roman" w:cs="Times New Roman"/>
          <w:iCs/>
          <w:color w:val="000000"/>
          <w:sz w:val="24"/>
          <w:szCs w:val="24"/>
        </w:rPr>
        <w:t>under section 1</w:t>
      </w:r>
      <w:r w:rsidR="000C2C56">
        <w:rPr>
          <w:rFonts w:ascii="Times New Roman" w:hAnsi="Times New Roman" w:cs="Times New Roman"/>
          <w:iCs/>
          <w:color w:val="000000"/>
          <w:sz w:val="24"/>
          <w:szCs w:val="24"/>
        </w:rPr>
        <w:t>1</w:t>
      </w:r>
      <w:r w:rsidR="00DC5601" w:rsidRPr="00AA7F66">
        <w:rPr>
          <w:rFonts w:ascii="Times New Roman" w:hAnsi="Times New Roman" w:cs="Times New Roman"/>
          <w:iCs/>
          <w:color w:val="000000"/>
          <w:sz w:val="24"/>
          <w:szCs w:val="24"/>
        </w:rPr>
        <w:t xml:space="preserve"> only appl</w:t>
      </w:r>
      <w:r w:rsidR="000A2A39" w:rsidRPr="00AA7F66">
        <w:rPr>
          <w:rFonts w:ascii="Times New Roman" w:hAnsi="Times New Roman" w:cs="Times New Roman"/>
          <w:iCs/>
          <w:color w:val="000000"/>
          <w:sz w:val="24"/>
          <w:szCs w:val="24"/>
        </w:rPr>
        <w:t>ies</w:t>
      </w:r>
      <w:r w:rsidRPr="00AA7F66">
        <w:rPr>
          <w:rFonts w:ascii="Times New Roman" w:hAnsi="Times New Roman" w:cs="Times New Roman"/>
          <w:iCs/>
          <w:color w:val="000000"/>
          <w:sz w:val="24"/>
          <w:szCs w:val="24"/>
        </w:rPr>
        <w:t xml:space="preserve"> where</w:t>
      </w:r>
      <w:r w:rsidR="00AC1FA2" w:rsidRPr="00AA7F66">
        <w:rPr>
          <w:rFonts w:ascii="Times New Roman" w:hAnsi="Times New Roman" w:cs="Times New Roman"/>
          <w:iCs/>
          <w:color w:val="000000"/>
          <w:sz w:val="24"/>
          <w:szCs w:val="24"/>
        </w:rPr>
        <w:t xml:space="preserve"> the migration </w:t>
      </w:r>
      <w:r w:rsidR="00285ABE">
        <w:rPr>
          <w:rFonts w:ascii="Times New Roman" w:hAnsi="Times New Roman" w:cs="Times New Roman"/>
          <w:iCs/>
          <w:color w:val="000000"/>
          <w:sz w:val="24"/>
          <w:szCs w:val="24"/>
        </w:rPr>
        <w:t>at the consumer’s premises</w:t>
      </w:r>
      <w:r w:rsidR="00A6399F">
        <w:rPr>
          <w:rFonts w:ascii="Times New Roman" w:hAnsi="Times New Roman" w:cs="Times New Roman"/>
          <w:iCs/>
          <w:color w:val="000000"/>
          <w:sz w:val="24"/>
          <w:szCs w:val="24"/>
        </w:rPr>
        <w:t xml:space="preserve"> </w:t>
      </w:r>
      <w:r w:rsidR="00AC1FA2" w:rsidRPr="00AA7F66">
        <w:rPr>
          <w:rFonts w:ascii="Times New Roman" w:hAnsi="Times New Roman" w:cs="Times New Roman"/>
          <w:iCs/>
          <w:color w:val="000000"/>
          <w:sz w:val="24"/>
          <w:szCs w:val="24"/>
        </w:rPr>
        <w:t>is a parallel migration</w:t>
      </w:r>
      <w:r w:rsidRPr="00AA7F66">
        <w:rPr>
          <w:rFonts w:ascii="Times New Roman" w:hAnsi="Times New Roman" w:cs="Times New Roman"/>
          <w:color w:val="000000"/>
          <w:sz w:val="24"/>
          <w:szCs w:val="24"/>
        </w:rPr>
        <w:t>,</w:t>
      </w:r>
      <w:r w:rsidR="000A2A39" w:rsidRPr="00AA7F66">
        <w:rPr>
          <w:rFonts w:ascii="Times New Roman" w:hAnsi="Times New Roman" w:cs="Times New Roman"/>
          <w:color w:val="000000"/>
          <w:sz w:val="24"/>
          <w:szCs w:val="24"/>
        </w:rPr>
        <w:t xml:space="preserve"> and</w:t>
      </w:r>
      <w:r w:rsidRPr="00AA7F66">
        <w:rPr>
          <w:rFonts w:ascii="Times New Roman" w:hAnsi="Times New Roman" w:cs="Times New Roman"/>
          <w:color w:val="000000"/>
          <w:sz w:val="24"/>
          <w:szCs w:val="24"/>
        </w:rPr>
        <w:t xml:space="preserve"> the legacy service </w:t>
      </w:r>
      <w:r w:rsidR="00DD0BD2">
        <w:rPr>
          <w:rFonts w:ascii="Times New Roman" w:hAnsi="Times New Roman" w:cs="Times New Roman"/>
          <w:color w:val="000000"/>
          <w:sz w:val="24"/>
          <w:szCs w:val="24"/>
        </w:rPr>
        <w:t>at</w:t>
      </w:r>
      <w:r w:rsidR="00DD0BD2" w:rsidRPr="00AA7F66">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the consumer’s premises has been disconnected.</w:t>
      </w:r>
    </w:p>
    <w:p w14:paraId="183D7EDE" w14:textId="77777777" w:rsidR="00760A35" w:rsidRPr="00A25458" w:rsidRDefault="00E02602" w:rsidP="001857C4">
      <w:pPr>
        <w:pStyle w:val="ActHead5"/>
        <w:spacing w:before="120" w:after="120" w:line="240" w:lineRule="atLeast"/>
        <w:ind w:left="426" w:hanging="426"/>
        <w:rPr>
          <w:rStyle w:val="CharSectno"/>
          <w:szCs w:val="24"/>
        </w:rPr>
      </w:pPr>
      <w:proofErr w:type="gramStart"/>
      <w:r w:rsidRPr="00A25458">
        <w:rPr>
          <w:rStyle w:val="CharSectno"/>
          <w:b/>
          <w:szCs w:val="24"/>
        </w:rPr>
        <w:t xml:space="preserve">10  </w:t>
      </w:r>
      <w:r w:rsidR="00FA4B83" w:rsidRPr="00A25458">
        <w:rPr>
          <w:rStyle w:val="CharSectno"/>
          <w:b/>
          <w:szCs w:val="24"/>
        </w:rPr>
        <w:t>Other</w:t>
      </w:r>
      <w:proofErr w:type="gramEnd"/>
      <w:r w:rsidR="00FA4B83" w:rsidRPr="00A25458">
        <w:rPr>
          <w:rStyle w:val="CharSectno"/>
          <w:b/>
          <w:szCs w:val="24"/>
        </w:rPr>
        <w:t xml:space="preserve"> conditions that must apply for reconnection of a legacy service to be required</w:t>
      </w:r>
    </w:p>
    <w:p w14:paraId="0A38C4B9" w14:textId="77777777" w:rsidR="00FA4B83" w:rsidRPr="00AA7F66" w:rsidRDefault="00FA4B83" w:rsidP="00C5529C">
      <w:pPr>
        <w:pStyle w:val="ListParagraph"/>
        <w:autoSpaceDE w:val="0"/>
        <w:autoSpaceDN w:val="0"/>
        <w:spacing w:before="120" w:after="0" w:line="240" w:lineRule="atLeast"/>
        <w:ind w:left="1134"/>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 xml:space="preserve">Under this Part, </w:t>
      </w:r>
      <w:r w:rsidR="000A2A39" w:rsidRPr="00AA7F66">
        <w:rPr>
          <w:rFonts w:ascii="Times New Roman" w:hAnsi="Times New Roman" w:cs="Times New Roman"/>
          <w:iCs/>
          <w:color w:val="000000"/>
          <w:sz w:val="24"/>
          <w:szCs w:val="24"/>
        </w:rPr>
        <w:t>the requirement to reconnect a consumer’s legacy service under section 1</w:t>
      </w:r>
      <w:r w:rsidR="000C2C56">
        <w:rPr>
          <w:rFonts w:ascii="Times New Roman" w:hAnsi="Times New Roman" w:cs="Times New Roman"/>
          <w:iCs/>
          <w:color w:val="000000"/>
          <w:sz w:val="24"/>
          <w:szCs w:val="24"/>
        </w:rPr>
        <w:t>1</w:t>
      </w:r>
      <w:r w:rsidR="000A2A39" w:rsidRPr="00AA7F66">
        <w:rPr>
          <w:rFonts w:ascii="Times New Roman" w:hAnsi="Times New Roman" w:cs="Times New Roman"/>
          <w:iCs/>
          <w:color w:val="000000"/>
          <w:sz w:val="24"/>
          <w:szCs w:val="24"/>
        </w:rPr>
        <w:t xml:space="preserve"> only applies</w:t>
      </w:r>
      <w:r w:rsidRPr="00AA7F66">
        <w:rPr>
          <w:rFonts w:ascii="Times New Roman" w:hAnsi="Times New Roman" w:cs="Times New Roman"/>
          <w:iCs/>
          <w:color w:val="000000"/>
          <w:sz w:val="24"/>
          <w:szCs w:val="24"/>
        </w:rPr>
        <w:t xml:space="preserve"> where:</w:t>
      </w:r>
    </w:p>
    <w:p w14:paraId="3EDF97EB" w14:textId="77777777" w:rsidR="00FA4B83" w:rsidRPr="00AA7F66" w:rsidRDefault="00FA4B83" w:rsidP="00541BDC">
      <w:pPr>
        <w:pStyle w:val="ListParagraph"/>
        <w:numPr>
          <w:ilvl w:val="0"/>
          <w:numId w:val="14"/>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 xml:space="preserve">the area in which the consumer’s premises is located has been declared ready for service by NBN Co; </w:t>
      </w:r>
      <w:r w:rsidR="00143274">
        <w:rPr>
          <w:rFonts w:ascii="Times New Roman" w:hAnsi="Times New Roman" w:cs="Times New Roman"/>
          <w:iCs/>
          <w:color w:val="000000"/>
          <w:sz w:val="24"/>
          <w:szCs w:val="24"/>
        </w:rPr>
        <w:t>and</w:t>
      </w:r>
    </w:p>
    <w:p w14:paraId="346D8412" w14:textId="1E2ED4FD" w:rsidR="00FA4B83" w:rsidRPr="004047F9" w:rsidRDefault="00FA4B83" w:rsidP="007910BC">
      <w:pPr>
        <w:pStyle w:val="ListParagraph"/>
        <w:numPr>
          <w:ilvl w:val="0"/>
          <w:numId w:val="14"/>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proofErr w:type="gramStart"/>
      <w:r w:rsidRPr="00C35D40">
        <w:rPr>
          <w:rFonts w:ascii="Times New Roman" w:hAnsi="Times New Roman" w:cs="Times New Roman"/>
          <w:iCs/>
          <w:color w:val="000000"/>
          <w:sz w:val="24"/>
          <w:szCs w:val="24"/>
        </w:rPr>
        <w:t>a</w:t>
      </w:r>
      <w:r w:rsidR="000A2A39" w:rsidRPr="00C35D40">
        <w:rPr>
          <w:rFonts w:ascii="Times New Roman" w:hAnsi="Times New Roman" w:cs="Times New Roman"/>
          <w:iCs/>
          <w:color w:val="000000"/>
          <w:sz w:val="24"/>
          <w:szCs w:val="24"/>
        </w:rPr>
        <w:t>n</w:t>
      </w:r>
      <w:proofErr w:type="gramEnd"/>
      <w:r w:rsidRPr="00C35D40">
        <w:rPr>
          <w:rFonts w:ascii="Times New Roman" w:hAnsi="Times New Roman" w:cs="Times New Roman"/>
          <w:iCs/>
          <w:color w:val="000000"/>
          <w:sz w:val="24"/>
          <w:szCs w:val="24"/>
        </w:rPr>
        <w:t xml:space="preserve"> NBN CSP has entered into a consumer contract with the consumer for the supply of a</w:t>
      </w:r>
      <w:r w:rsidR="000A2A39" w:rsidRPr="00C35D40">
        <w:rPr>
          <w:rFonts w:ascii="Times New Roman" w:hAnsi="Times New Roman" w:cs="Times New Roman"/>
          <w:iCs/>
          <w:color w:val="000000"/>
          <w:sz w:val="24"/>
          <w:szCs w:val="24"/>
        </w:rPr>
        <w:t>n</w:t>
      </w:r>
      <w:r w:rsidRPr="00C35D40">
        <w:rPr>
          <w:rFonts w:ascii="Times New Roman" w:hAnsi="Times New Roman" w:cs="Times New Roman"/>
          <w:iCs/>
          <w:color w:val="000000"/>
          <w:sz w:val="24"/>
          <w:szCs w:val="24"/>
        </w:rPr>
        <w:t xml:space="preserve"> NBN service to the premises</w:t>
      </w:r>
      <w:r w:rsidR="00C35D40">
        <w:rPr>
          <w:rFonts w:ascii="Times New Roman" w:hAnsi="Times New Roman" w:cs="Times New Roman"/>
          <w:iCs/>
          <w:color w:val="000000"/>
          <w:sz w:val="24"/>
          <w:szCs w:val="24"/>
        </w:rPr>
        <w:t>.</w:t>
      </w:r>
    </w:p>
    <w:p w14:paraId="68706F4B" w14:textId="77777777" w:rsidR="00FA4B83" w:rsidRPr="00A25458" w:rsidRDefault="00E02602" w:rsidP="00D011A7">
      <w:pPr>
        <w:pStyle w:val="ActHead5"/>
        <w:spacing w:line="240" w:lineRule="atLeast"/>
        <w:ind w:left="284" w:hanging="284"/>
        <w:rPr>
          <w:rStyle w:val="CharSectno"/>
          <w:b/>
          <w:szCs w:val="24"/>
        </w:rPr>
      </w:pPr>
      <w:proofErr w:type="gramStart"/>
      <w:r w:rsidRPr="00A25458">
        <w:rPr>
          <w:rStyle w:val="CharSectno"/>
          <w:b/>
          <w:szCs w:val="24"/>
        </w:rPr>
        <w:t>1</w:t>
      </w:r>
      <w:r w:rsidR="001857C4" w:rsidRPr="00A25458">
        <w:rPr>
          <w:rStyle w:val="CharSectno"/>
          <w:b/>
          <w:szCs w:val="24"/>
        </w:rPr>
        <w:t>1</w:t>
      </w:r>
      <w:r w:rsidRPr="00A25458">
        <w:rPr>
          <w:rStyle w:val="CharSectno"/>
          <w:b/>
          <w:szCs w:val="24"/>
        </w:rPr>
        <w:t xml:space="preserve">  </w:t>
      </w:r>
      <w:r w:rsidR="00FA4B83" w:rsidRPr="00A25458">
        <w:rPr>
          <w:rStyle w:val="CharSectno"/>
          <w:b/>
          <w:szCs w:val="24"/>
        </w:rPr>
        <w:t>Requirement</w:t>
      </w:r>
      <w:proofErr w:type="gramEnd"/>
      <w:r w:rsidR="00FA4B83" w:rsidRPr="00A25458">
        <w:rPr>
          <w:rStyle w:val="CharSectno"/>
          <w:b/>
          <w:szCs w:val="24"/>
        </w:rPr>
        <w:t xml:space="preserve"> to supply a legacy service to a consumer’s premises</w:t>
      </w:r>
    </w:p>
    <w:p w14:paraId="3C6A7866" w14:textId="77777777" w:rsidR="00FA4B83" w:rsidRPr="00AA7F66" w:rsidRDefault="00FA4B83" w:rsidP="009C3B28">
      <w:pPr>
        <w:pStyle w:val="ListParagraph"/>
        <w:numPr>
          <w:ilvl w:val="0"/>
          <w:numId w:val="26"/>
        </w:numPr>
        <w:autoSpaceDE w:val="0"/>
        <w:autoSpaceDN w:val="0"/>
        <w:spacing w:before="120" w:after="120" w:line="240" w:lineRule="atLeast"/>
        <w:ind w:left="1134"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A legacy service must be supplied to a consumer’s premises where:</w:t>
      </w:r>
    </w:p>
    <w:p w14:paraId="5B99A6F6" w14:textId="77777777" w:rsidR="00FA4B83" w:rsidRPr="00AA7F66" w:rsidRDefault="00FA4B83" w:rsidP="009C3B28">
      <w:pPr>
        <w:pStyle w:val="ListParagraph"/>
        <w:numPr>
          <w:ilvl w:val="0"/>
          <w:numId w:val="15"/>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 xml:space="preserve">the migration </w:t>
      </w:r>
      <w:r w:rsidR="00DD0BD2">
        <w:rPr>
          <w:rFonts w:ascii="Times New Roman" w:hAnsi="Times New Roman" w:cs="Times New Roman"/>
          <w:iCs/>
          <w:color w:val="000000"/>
          <w:sz w:val="24"/>
          <w:szCs w:val="24"/>
        </w:rPr>
        <w:t>at the consumer’s premises</w:t>
      </w:r>
      <w:r w:rsidRPr="00AA7F66">
        <w:rPr>
          <w:rFonts w:ascii="Times New Roman" w:hAnsi="Times New Roman" w:cs="Times New Roman"/>
          <w:iCs/>
          <w:color w:val="000000"/>
          <w:sz w:val="24"/>
          <w:szCs w:val="24"/>
        </w:rPr>
        <w:t xml:space="preserve"> has been unsuccessful, and is unlikely to be successful within three working days of the </w:t>
      </w:r>
      <w:r w:rsidR="00BB2445" w:rsidRPr="00AA7F66">
        <w:rPr>
          <w:rFonts w:ascii="Times New Roman" w:hAnsi="Times New Roman" w:cs="Times New Roman"/>
          <w:iCs/>
          <w:color w:val="000000"/>
          <w:sz w:val="24"/>
          <w:szCs w:val="24"/>
        </w:rPr>
        <w:t>NBN CSP</w:t>
      </w:r>
      <w:r w:rsidRPr="00AA7F66">
        <w:rPr>
          <w:rFonts w:ascii="Times New Roman" w:hAnsi="Times New Roman" w:cs="Times New Roman"/>
          <w:iCs/>
          <w:color w:val="000000"/>
          <w:sz w:val="24"/>
          <w:szCs w:val="24"/>
        </w:rPr>
        <w:t xml:space="preserve"> becoming aware of the unsuccessful migration; or</w:t>
      </w:r>
    </w:p>
    <w:p w14:paraId="30A71744" w14:textId="77777777" w:rsidR="00FA4B83" w:rsidRPr="00AA7F66" w:rsidRDefault="00FA4B83" w:rsidP="009C3B28">
      <w:pPr>
        <w:pStyle w:val="ListParagraph"/>
        <w:numPr>
          <w:ilvl w:val="0"/>
          <w:numId w:val="15"/>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 xml:space="preserve">the migration </w:t>
      </w:r>
      <w:r w:rsidR="00DD0BD2">
        <w:rPr>
          <w:rFonts w:ascii="Times New Roman" w:hAnsi="Times New Roman" w:cs="Times New Roman"/>
          <w:iCs/>
          <w:color w:val="000000"/>
          <w:sz w:val="24"/>
          <w:szCs w:val="24"/>
        </w:rPr>
        <w:t>at the consumer’s premises</w:t>
      </w:r>
      <w:r w:rsidR="00DD0BD2" w:rsidRPr="00AA7F66">
        <w:rPr>
          <w:rFonts w:ascii="Times New Roman" w:hAnsi="Times New Roman" w:cs="Times New Roman"/>
          <w:iCs/>
          <w:color w:val="000000"/>
          <w:sz w:val="24"/>
          <w:szCs w:val="24"/>
        </w:rPr>
        <w:t xml:space="preserve"> </w:t>
      </w:r>
      <w:r w:rsidRPr="00AA7F66">
        <w:rPr>
          <w:rFonts w:ascii="Times New Roman" w:hAnsi="Times New Roman" w:cs="Times New Roman"/>
          <w:iCs/>
          <w:color w:val="000000"/>
          <w:sz w:val="24"/>
          <w:szCs w:val="24"/>
        </w:rPr>
        <w:t>has been successful, but a</w:t>
      </w:r>
      <w:r w:rsidR="000A2A39" w:rsidRPr="00AA7F66">
        <w:rPr>
          <w:rFonts w:ascii="Times New Roman" w:hAnsi="Times New Roman" w:cs="Times New Roman"/>
          <w:iCs/>
          <w:color w:val="000000"/>
          <w:sz w:val="24"/>
          <w:szCs w:val="24"/>
        </w:rPr>
        <w:t>n</w:t>
      </w:r>
      <w:r w:rsidRPr="00AA7F66">
        <w:rPr>
          <w:rFonts w:ascii="Times New Roman" w:hAnsi="Times New Roman" w:cs="Times New Roman"/>
          <w:iCs/>
          <w:color w:val="000000"/>
          <w:sz w:val="24"/>
          <w:szCs w:val="24"/>
        </w:rPr>
        <w:t xml:space="preserve"> </w:t>
      </w:r>
      <w:r w:rsidR="00371B72">
        <w:rPr>
          <w:rFonts w:ascii="Times New Roman" w:hAnsi="Times New Roman" w:cs="Times New Roman"/>
          <w:iCs/>
          <w:color w:val="000000"/>
          <w:sz w:val="24"/>
          <w:szCs w:val="24"/>
        </w:rPr>
        <w:t xml:space="preserve">operational </w:t>
      </w:r>
      <w:r w:rsidRPr="00AA7F66">
        <w:rPr>
          <w:rFonts w:ascii="Times New Roman" w:hAnsi="Times New Roman" w:cs="Times New Roman"/>
          <w:iCs/>
          <w:color w:val="000000"/>
          <w:sz w:val="24"/>
          <w:szCs w:val="24"/>
        </w:rPr>
        <w:t xml:space="preserve">NBN service has not been supplied to that consumer and cannot be supplied to that consumer within three working days of the </w:t>
      </w:r>
      <w:r w:rsidR="00BB2445" w:rsidRPr="00AA7F66">
        <w:rPr>
          <w:rFonts w:ascii="Times New Roman" w:hAnsi="Times New Roman" w:cs="Times New Roman"/>
          <w:iCs/>
          <w:color w:val="000000"/>
          <w:sz w:val="24"/>
          <w:szCs w:val="24"/>
        </w:rPr>
        <w:t>NBN CSP</w:t>
      </w:r>
      <w:r w:rsidRPr="00AA7F66">
        <w:rPr>
          <w:rFonts w:ascii="Times New Roman" w:hAnsi="Times New Roman" w:cs="Times New Roman"/>
          <w:iCs/>
          <w:color w:val="000000"/>
          <w:sz w:val="24"/>
          <w:szCs w:val="24"/>
        </w:rPr>
        <w:t xml:space="preserve"> becoming aware that the consumer’s NBN service is not operational,</w:t>
      </w:r>
    </w:p>
    <w:p w14:paraId="153454C3" w14:textId="77777777" w:rsidR="00FA4B83" w:rsidRPr="00AA7F66" w:rsidRDefault="00FA4B83" w:rsidP="009C3B28">
      <w:pPr>
        <w:pStyle w:val="ListParagraph"/>
        <w:autoSpaceDE w:val="0"/>
        <w:autoSpaceDN w:val="0"/>
        <w:spacing w:before="120" w:after="0" w:line="240" w:lineRule="atLeast"/>
        <w:ind w:left="1701" w:hanging="567"/>
        <w:contextualSpacing w:val="0"/>
        <w:rPr>
          <w:rFonts w:ascii="Times New Roman" w:hAnsi="Times New Roman" w:cs="Times New Roman"/>
          <w:iCs/>
          <w:color w:val="000000"/>
          <w:sz w:val="24"/>
          <w:szCs w:val="24"/>
        </w:rPr>
      </w:pPr>
      <w:proofErr w:type="gramStart"/>
      <w:r w:rsidRPr="00AA7F66">
        <w:rPr>
          <w:rFonts w:ascii="Times New Roman" w:hAnsi="Times New Roman" w:cs="Times New Roman"/>
          <w:iCs/>
          <w:color w:val="000000"/>
          <w:sz w:val="24"/>
          <w:szCs w:val="24"/>
        </w:rPr>
        <w:t>unless</w:t>
      </w:r>
      <w:proofErr w:type="gramEnd"/>
      <w:r w:rsidRPr="00AA7F66">
        <w:rPr>
          <w:rFonts w:ascii="Times New Roman" w:hAnsi="Times New Roman" w:cs="Times New Roman"/>
          <w:iCs/>
          <w:color w:val="000000"/>
          <w:sz w:val="24"/>
          <w:szCs w:val="24"/>
        </w:rPr>
        <w:t xml:space="preserve"> an exception</w:t>
      </w:r>
      <w:r w:rsidR="00371B72">
        <w:rPr>
          <w:rFonts w:ascii="Times New Roman" w:hAnsi="Times New Roman" w:cs="Times New Roman"/>
          <w:iCs/>
          <w:color w:val="000000"/>
          <w:sz w:val="24"/>
          <w:szCs w:val="24"/>
        </w:rPr>
        <w:t xml:space="preserve"> in subsection (</w:t>
      </w:r>
      <w:r w:rsidR="00E953FF">
        <w:rPr>
          <w:rFonts w:ascii="Times New Roman" w:hAnsi="Times New Roman" w:cs="Times New Roman"/>
          <w:iCs/>
          <w:color w:val="000000"/>
          <w:sz w:val="24"/>
          <w:szCs w:val="24"/>
        </w:rPr>
        <w:t>2</w:t>
      </w:r>
      <w:r w:rsidR="00371B72">
        <w:rPr>
          <w:rFonts w:ascii="Times New Roman" w:hAnsi="Times New Roman" w:cs="Times New Roman"/>
          <w:iCs/>
          <w:color w:val="000000"/>
          <w:sz w:val="24"/>
          <w:szCs w:val="24"/>
        </w:rPr>
        <w:t>)</w:t>
      </w:r>
      <w:r w:rsidRPr="00AA7F66">
        <w:rPr>
          <w:rFonts w:ascii="Times New Roman" w:hAnsi="Times New Roman" w:cs="Times New Roman"/>
          <w:iCs/>
          <w:color w:val="000000"/>
          <w:sz w:val="24"/>
          <w:szCs w:val="24"/>
        </w:rPr>
        <w:t xml:space="preserve"> applies.</w:t>
      </w:r>
    </w:p>
    <w:p w14:paraId="13A47424" w14:textId="77777777" w:rsidR="00FA4B83" w:rsidRPr="00AA7F66" w:rsidRDefault="00FA4B83" w:rsidP="00CB73F7">
      <w:pPr>
        <w:autoSpaceDE w:val="0"/>
        <w:autoSpaceDN w:val="0"/>
        <w:spacing w:before="120" w:after="0" w:line="240" w:lineRule="atLeast"/>
        <w:ind w:left="1134" w:hanging="567"/>
        <w:rPr>
          <w:rFonts w:ascii="Times New Roman" w:hAnsi="Times New Roman" w:cs="Times New Roman"/>
          <w:iCs/>
          <w:color w:val="000000"/>
          <w:sz w:val="24"/>
          <w:szCs w:val="24"/>
        </w:rPr>
      </w:pPr>
      <w:r w:rsidRPr="00AA7F66">
        <w:rPr>
          <w:rFonts w:ascii="Times New Roman" w:hAnsi="Times New Roman" w:cs="Times New Roman"/>
          <w:i/>
          <w:iCs/>
          <w:color w:val="000000"/>
          <w:sz w:val="24"/>
          <w:szCs w:val="24"/>
        </w:rPr>
        <w:t>Exceptions to the requirement to supply a legacy service</w:t>
      </w:r>
    </w:p>
    <w:p w14:paraId="27083E81" w14:textId="77777777" w:rsidR="00FA4B83" w:rsidRPr="00AA7F66" w:rsidRDefault="00FA4B83" w:rsidP="009C3B28">
      <w:pPr>
        <w:pStyle w:val="ListParagraph"/>
        <w:numPr>
          <w:ilvl w:val="0"/>
          <w:numId w:val="26"/>
        </w:numPr>
        <w:autoSpaceDE w:val="0"/>
        <w:autoSpaceDN w:val="0"/>
        <w:spacing w:before="120" w:after="0" w:line="240" w:lineRule="atLeast"/>
        <w:ind w:left="1134"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The requirement to supply a legacy service does not apply where:</w:t>
      </w:r>
    </w:p>
    <w:p w14:paraId="0252A1E6" w14:textId="77777777" w:rsidR="00FA4B83" w:rsidRPr="00AA7F66" w:rsidRDefault="00FA4B83" w:rsidP="009C3B28">
      <w:pPr>
        <w:pStyle w:val="ListParagraph"/>
        <w:numPr>
          <w:ilvl w:val="0"/>
          <w:numId w:val="16"/>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 xml:space="preserve">the </w:t>
      </w:r>
      <w:r w:rsidR="00725F2F">
        <w:rPr>
          <w:rFonts w:ascii="Times New Roman" w:hAnsi="Times New Roman" w:cs="Times New Roman"/>
          <w:iCs/>
          <w:color w:val="000000"/>
          <w:sz w:val="24"/>
          <w:szCs w:val="24"/>
        </w:rPr>
        <w:t>NBN CSP has sought the consumer’s consent</w:t>
      </w:r>
      <w:r w:rsidR="00BE56D9">
        <w:rPr>
          <w:rFonts w:ascii="Times New Roman" w:hAnsi="Times New Roman" w:cs="Times New Roman"/>
          <w:iCs/>
          <w:color w:val="000000"/>
          <w:sz w:val="24"/>
          <w:szCs w:val="24"/>
        </w:rPr>
        <w:t xml:space="preserve"> to supply the legacy service</w:t>
      </w:r>
      <w:r w:rsidR="00725F2F">
        <w:rPr>
          <w:rFonts w:ascii="Times New Roman" w:hAnsi="Times New Roman" w:cs="Times New Roman"/>
          <w:iCs/>
          <w:color w:val="000000"/>
          <w:sz w:val="24"/>
          <w:szCs w:val="24"/>
        </w:rPr>
        <w:t xml:space="preserve"> and the </w:t>
      </w:r>
      <w:r w:rsidRPr="00AA7F66">
        <w:rPr>
          <w:rFonts w:ascii="Times New Roman" w:hAnsi="Times New Roman" w:cs="Times New Roman"/>
          <w:iCs/>
          <w:color w:val="000000"/>
          <w:sz w:val="24"/>
          <w:szCs w:val="24"/>
        </w:rPr>
        <w:t xml:space="preserve">consumer does not consent to the supply of the legacy service; </w:t>
      </w:r>
    </w:p>
    <w:p w14:paraId="3719AF86" w14:textId="77777777" w:rsidR="00FA4B83" w:rsidRPr="00AA7F66" w:rsidRDefault="00FA4B83" w:rsidP="009C3B28">
      <w:pPr>
        <w:pStyle w:val="ListParagraph"/>
        <w:numPr>
          <w:ilvl w:val="0"/>
          <w:numId w:val="16"/>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 xml:space="preserve">the NBN CSP </w:t>
      </w:r>
      <w:r w:rsidR="008E1F57" w:rsidRPr="00AA7F66">
        <w:rPr>
          <w:rFonts w:ascii="Times New Roman" w:hAnsi="Times New Roman" w:cs="Times New Roman"/>
          <w:iCs/>
          <w:color w:val="000000"/>
          <w:sz w:val="24"/>
          <w:szCs w:val="24"/>
        </w:rPr>
        <w:t>is supplying a</w:t>
      </w:r>
      <w:r w:rsidR="00B03F31" w:rsidRPr="00AA7F66">
        <w:rPr>
          <w:rFonts w:ascii="Times New Roman" w:hAnsi="Times New Roman" w:cs="Times New Roman"/>
          <w:iCs/>
          <w:color w:val="000000"/>
          <w:sz w:val="24"/>
          <w:szCs w:val="24"/>
        </w:rPr>
        <w:t>n</w:t>
      </w:r>
      <w:r w:rsidR="008E1F57" w:rsidRPr="00AA7F66">
        <w:rPr>
          <w:rFonts w:ascii="Times New Roman" w:hAnsi="Times New Roman" w:cs="Times New Roman"/>
          <w:iCs/>
          <w:color w:val="000000"/>
          <w:sz w:val="24"/>
          <w:szCs w:val="24"/>
        </w:rPr>
        <w:t xml:space="preserve"> </w:t>
      </w:r>
      <w:r w:rsidR="00406F27" w:rsidRPr="00AA7F66">
        <w:rPr>
          <w:rFonts w:ascii="Times New Roman" w:hAnsi="Times New Roman" w:cs="Times New Roman"/>
          <w:iCs/>
          <w:color w:val="000000"/>
          <w:sz w:val="24"/>
          <w:szCs w:val="24"/>
        </w:rPr>
        <w:t xml:space="preserve">NBN </w:t>
      </w:r>
      <w:r w:rsidR="008E1F57" w:rsidRPr="00AA7F66">
        <w:rPr>
          <w:rFonts w:ascii="Times New Roman" w:hAnsi="Times New Roman" w:cs="Times New Roman"/>
          <w:iCs/>
          <w:color w:val="000000"/>
          <w:sz w:val="24"/>
          <w:szCs w:val="24"/>
        </w:rPr>
        <w:t>backup service to the consumer</w:t>
      </w:r>
      <w:r w:rsidRPr="00AA7F66">
        <w:rPr>
          <w:rFonts w:ascii="Times New Roman" w:hAnsi="Times New Roman" w:cs="Times New Roman"/>
          <w:iCs/>
          <w:color w:val="000000"/>
          <w:sz w:val="24"/>
          <w:szCs w:val="24"/>
        </w:rPr>
        <w:t xml:space="preserve">; </w:t>
      </w:r>
    </w:p>
    <w:p w14:paraId="6F6F7FA5" w14:textId="77777777" w:rsidR="0090276E" w:rsidRPr="00AA7F66" w:rsidRDefault="00FA4B83" w:rsidP="009C3B28">
      <w:pPr>
        <w:pStyle w:val="ListParagraph"/>
        <w:numPr>
          <w:ilvl w:val="0"/>
          <w:numId w:val="16"/>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the consumer has consented to the supply of an interim service</w:t>
      </w:r>
      <w:r w:rsidR="00003521" w:rsidRPr="00AA7F66">
        <w:rPr>
          <w:rFonts w:ascii="Times New Roman" w:hAnsi="Times New Roman" w:cs="Times New Roman"/>
          <w:iCs/>
          <w:color w:val="000000"/>
          <w:sz w:val="24"/>
          <w:szCs w:val="24"/>
        </w:rPr>
        <w:t xml:space="preserve"> </w:t>
      </w:r>
      <w:r w:rsidRPr="00AA7F66">
        <w:rPr>
          <w:rFonts w:ascii="Times New Roman" w:hAnsi="Times New Roman" w:cs="Times New Roman"/>
          <w:iCs/>
          <w:color w:val="000000"/>
          <w:sz w:val="24"/>
          <w:szCs w:val="24"/>
        </w:rPr>
        <w:t>by the NBN CSP</w:t>
      </w:r>
      <w:r w:rsidR="0090276E" w:rsidRPr="00AA7F66">
        <w:rPr>
          <w:rFonts w:ascii="Times New Roman" w:hAnsi="Times New Roman" w:cs="Times New Roman"/>
          <w:iCs/>
          <w:color w:val="000000"/>
          <w:sz w:val="24"/>
          <w:szCs w:val="24"/>
        </w:rPr>
        <w:t xml:space="preserve">; or </w:t>
      </w:r>
    </w:p>
    <w:p w14:paraId="2380D73A" w14:textId="77777777" w:rsidR="00FA4B83" w:rsidRDefault="0090276E" w:rsidP="009C3B28">
      <w:pPr>
        <w:pStyle w:val="ListParagraph"/>
        <w:numPr>
          <w:ilvl w:val="0"/>
          <w:numId w:val="16"/>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proofErr w:type="gramStart"/>
      <w:r w:rsidRPr="00AA7F66">
        <w:rPr>
          <w:rFonts w:ascii="Times New Roman" w:hAnsi="Times New Roman" w:cs="Times New Roman"/>
          <w:iCs/>
          <w:color w:val="000000"/>
          <w:sz w:val="24"/>
          <w:szCs w:val="24"/>
        </w:rPr>
        <w:t>the</w:t>
      </w:r>
      <w:proofErr w:type="gramEnd"/>
      <w:r w:rsidRPr="00AA7F66">
        <w:rPr>
          <w:rFonts w:ascii="Times New Roman" w:hAnsi="Times New Roman" w:cs="Times New Roman"/>
          <w:iCs/>
          <w:color w:val="000000"/>
          <w:sz w:val="24"/>
          <w:szCs w:val="24"/>
        </w:rPr>
        <w:t xml:space="preserve"> consumer and the NBN CSP have agreed on an alternative arrangement</w:t>
      </w:r>
      <w:r w:rsidR="00DE41C5">
        <w:rPr>
          <w:rFonts w:ascii="Times New Roman" w:hAnsi="Times New Roman" w:cs="Times New Roman"/>
          <w:iCs/>
          <w:color w:val="000000"/>
          <w:sz w:val="24"/>
          <w:szCs w:val="24"/>
        </w:rPr>
        <w:t>, which may include the offer of compensation</w:t>
      </w:r>
      <w:r w:rsidR="00C5529C" w:rsidRPr="00AA7F66">
        <w:rPr>
          <w:rFonts w:ascii="Times New Roman" w:hAnsi="Times New Roman" w:cs="Times New Roman"/>
          <w:iCs/>
          <w:color w:val="000000"/>
          <w:sz w:val="24"/>
          <w:szCs w:val="24"/>
        </w:rPr>
        <w:t>.</w:t>
      </w:r>
    </w:p>
    <w:p w14:paraId="20CD9055" w14:textId="77777777" w:rsidR="00892FA3" w:rsidRPr="004A7819" w:rsidRDefault="00892FA3" w:rsidP="00CA1B06">
      <w:pPr>
        <w:pStyle w:val="subsection"/>
        <w:tabs>
          <w:tab w:val="clear" w:pos="1021"/>
        </w:tabs>
        <w:spacing w:before="120" w:line="240" w:lineRule="atLeast"/>
        <w:ind w:left="1701" w:hanging="567"/>
        <w:rPr>
          <w:sz w:val="20"/>
        </w:rPr>
      </w:pPr>
      <w:r w:rsidRPr="00892FA3">
        <w:rPr>
          <w:iCs/>
          <w:color w:val="000000"/>
          <w:sz w:val="20"/>
        </w:rPr>
        <w:t xml:space="preserve">Note: </w:t>
      </w:r>
      <w:r w:rsidR="00C7359B">
        <w:rPr>
          <w:iCs/>
          <w:color w:val="000000"/>
          <w:sz w:val="20"/>
        </w:rPr>
        <w:tab/>
      </w:r>
      <w:r w:rsidRPr="00892FA3">
        <w:rPr>
          <w:iCs/>
          <w:color w:val="000000"/>
          <w:sz w:val="20"/>
        </w:rPr>
        <w:t xml:space="preserve">Under subsection </w:t>
      </w:r>
      <w:r w:rsidR="000C2C56">
        <w:rPr>
          <w:iCs/>
          <w:color w:val="000000"/>
          <w:sz w:val="20"/>
        </w:rPr>
        <w:t>14</w:t>
      </w:r>
      <w:r w:rsidRPr="00892FA3">
        <w:rPr>
          <w:iCs/>
          <w:color w:val="000000"/>
          <w:sz w:val="20"/>
        </w:rPr>
        <w:t xml:space="preserve">(1), the NBN CSP must notify the consumer of specified </w:t>
      </w:r>
      <w:r w:rsidRPr="004A7819">
        <w:rPr>
          <w:sz w:val="20"/>
        </w:rPr>
        <w:t xml:space="preserve">matters as soon as possible after becoming aware of a matter in paragraph </w:t>
      </w:r>
      <w:r w:rsidR="000C2C56" w:rsidRPr="004A7819">
        <w:rPr>
          <w:sz w:val="20"/>
        </w:rPr>
        <w:t>11</w:t>
      </w:r>
      <w:r w:rsidRPr="004A7819">
        <w:rPr>
          <w:sz w:val="20"/>
        </w:rPr>
        <w:t>(1)(a) or (b), and before obtaining the consumer’s consent to the supply of that service.</w:t>
      </w:r>
    </w:p>
    <w:p w14:paraId="0926D291" w14:textId="6010750C" w:rsidR="00BF05A7" w:rsidRPr="005427D9" w:rsidRDefault="00FA4B83" w:rsidP="00767BE8">
      <w:pPr>
        <w:pStyle w:val="ListParagraph"/>
        <w:numPr>
          <w:ilvl w:val="0"/>
          <w:numId w:val="26"/>
        </w:numPr>
        <w:autoSpaceDE w:val="0"/>
        <w:autoSpaceDN w:val="0"/>
        <w:spacing w:before="120" w:after="0" w:line="240" w:lineRule="atLeast"/>
        <w:ind w:left="1134" w:hanging="567"/>
        <w:contextualSpacing w:val="0"/>
        <w:rPr>
          <w:rFonts w:ascii="Times New Roman" w:hAnsi="Times New Roman" w:cs="Times New Roman"/>
          <w:iCs/>
          <w:color w:val="000000"/>
          <w:sz w:val="24"/>
          <w:szCs w:val="24"/>
        </w:rPr>
      </w:pPr>
      <w:r w:rsidRPr="005427D9">
        <w:rPr>
          <w:rFonts w:ascii="Times New Roman" w:hAnsi="Times New Roman" w:cs="Times New Roman"/>
          <w:iCs/>
          <w:color w:val="000000"/>
          <w:sz w:val="24"/>
          <w:szCs w:val="24"/>
        </w:rPr>
        <w:t>For paragraph</w:t>
      </w:r>
      <w:r w:rsidR="00850FE7">
        <w:rPr>
          <w:rFonts w:ascii="Times New Roman" w:hAnsi="Times New Roman" w:cs="Times New Roman"/>
          <w:iCs/>
          <w:color w:val="000000"/>
          <w:sz w:val="24"/>
          <w:szCs w:val="24"/>
        </w:rPr>
        <w:t>s</w:t>
      </w:r>
      <w:r w:rsidRPr="005427D9">
        <w:rPr>
          <w:rFonts w:ascii="Times New Roman" w:hAnsi="Times New Roman" w:cs="Times New Roman"/>
          <w:iCs/>
          <w:color w:val="000000"/>
          <w:sz w:val="24"/>
          <w:szCs w:val="24"/>
        </w:rPr>
        <w:t xml:space="preserve"> (</w:t>
      </w:r>
      <w:r w:rsidR="007A61F5">
        <w:rPr>
          <w:rFonts w:ascii="Times New Roman" w:hAnsi="Times New Roman" w:cs="Times New Roman"/>
          <w:iCs/>
          <w:color w:val="000000"/>
          <w:sz w:val="24"/>
          <w:szCs w:val="24"/>
        </w:rPr>
        <w:t>2</w:t>
      </w:r>
      <w:r w:rsidRPr="005427D9">
        <w:rPr>
          <w:rFonts w:ascii="Times New Roman" w:hAnsi="Times New Roman" w:cs="Times New Roman"/>
          <w:iCs/>
          <w:color w:val="000000"/>
          <w:sz w:val="24"/>
          <w:szCs w:val="24"/>
        </w:rPr>
        <w:t>)(c)</w:t>
      </w:r>
      <w:r w:rsidR="00850FE7">
        <w:rPr>
          <w:rFonts w:ascii="Times New Roman" w:hAnsi="Times New Roman" w:cs="Times New Roman"/>
          <w:iCs/>
          <w:color w:val="000000"/>
          <w:sz w:val="24"/>
          <w:szCs w:val="24"/>
        </w:rPr>
        <w:t xml:space="preserve"> and (d)</w:t>
      </w:r>
      <w:r w:rsidRPr="005427D9">
        <w:rPr>
          <w:rFonts w:ascii="Times New Roman" w:hAnsi="Times New Roman" w:cs="Times New Roman"/>
          <w:iCs/>
          <w:color w:val="000000"/>
          <w:sz w:val="24"/>
          <w:szCs w:val="24"/>
        </w:rPr>
        <w:t xml:space="preserve">, a consumer must have expressly consented to the provision of an </w:t>
      </w:r>
      <w:r w:rsidR="00791107" w:rsidRPr="005427D9">
        <w:rPr>
          <w:rFonts w:ascii="Times New Roman" w:hAnsi="Times New Roman" w:cs="Times New Roman"/>
          <w:iCs/>
          <w:color w:val="000000"/>
          <w:sz w:val="24"/>
          <w:szCs w:val="24"/>
        </w:rPr>
        <w:t>interim</w:t>
      </w:r>
      <w:r w:rsidRPr="005427D9">
        <w:rPr>
          <w:rFonts w:ascii="Times New Roman" w:hAnsi="Times New Roman" w:cs="Times New Roman"/>
          <w:iCs/>
          <w:color w:val="000000"/>
          <w:sz w:val="24"/>
          <w:szCs w:val="24"/>
        </w:rPr>
        <w:t xml:space="preserve"> service </w:t>
      </w:r>
      <w:r w:rsidR="00C5757E">
        <w:rPr>
          <w:rFonts w:ascii="Times New Roman" w:hAnsi="Times New Roman" w:cs="Times New Roman"/>
          <w:iCs/>
          <w:color w:val="000000"/>
          <w:sz w:val="24"/>
          <w:szCs w:val="24"/>
        </w:rPr>
        <w:t xml:space="preserve">or agreed on an alternative arrangement </w:t>
      </w:r>
      <w:r w:rsidRPr="005427D9">
        <w:rPr>
          <w:rFonts w:ascii="Times New Roman" w:hAnsi="Times New Roman" w:cs="Times New Roman"/>
          <w:iCs/>
          <w:color w:val="000000"/>
          <w:sz w:val="24"/>
          <w:szCs w:val="24"/>
        </w:rPr>
        <w:t xml:space="preserve">and not as </w:t>
      </w:r>
      <w:r w:rsidRPr="005427D9">
        <w:rPr>
          <w:rFonts w:ascii="Times New Roman" w:hAnsi="Times New Roman" w:cs="Times New Roman"/>
          <w:iCs/>
          <w:color w:val="000000"/>
          <w:sz w:val="24"/>
          <w:szCs w:val="24"/>
        </w:rPr>
        <w:lastRenderedPageBreak/>
        <w:t>part of a standard form of agreement formulated by a carriage service provider for the purposes of section 479 of the Act.</w:t>
      </w:r>
    </w:p>
    <w:p w14:paraId="3168B54E" w14:textId="77777777" w:rsidR="00FA4B83" w:rsidRPr="00A25458" w:rsidRDefault="000C2C56" w:rsidP="003E2282">
      <w:pPr>
        <w:pStyle w:val="ActHead5"/>
        <w:spacing w:before="120" w:after="120" w:line="240" w:lineRule="atLeast"/>
        <w:ind w:left="284" w:hanging="284"/>
        <w:rPr>
          <w:rStyle w:val="CharSectno"/>
          <w:szCs w:val="24"/>
        </w:rPr>
      </w:pPr>
      <w:proofErr w:type="gramStart"/>
      <w:r w:rsidRPr="00A25458">
        <w:rPr>
          <w:rStyle w:val="CharSectno"/>
          <w:b/>
          <w:szCs w:val="24"/>
        </w:rPr>
        <w:t>12</w:t>
      </w:r>
      <w:r w:rsidR="00D179CE" w:rsidRPr="00A25458">
        <w:rPr>
          <w:rStyle w:val="CharSectno"/>
          <w:szCs w:val="24"/>
        </w:rPr>
        <w:t xml:space="preserve">  </w:t>
      </w:r>
      <w:r w:rsidR="00FA4B83" w:rsidRPr="00A25458">
        <w:rPr>
          <w:szCs w:val="24"/>
        </w:rPr>
        <w:t>Who</w:t>
      </w:r>
      <w:proofErr w:type="gramEnd"/>
      <w:r w:rsidR="00FA4B83" w:rsidRPr="00A25458">
        <w:rPr>
          <w:szCs w:val="24"/>
        </w:rPr>
        <w:t xml:space="preserve"> must supply a legacy service to a consumer</w:t>
      </w:r>
    </w:p>
    <w:p w14:paraId="190046C2" w14:textId="77777777" w:rsidR="00FA4B83" w:rsidRPr="005427D9" w:rsidRDefault="00FA4B83" w:rsidP="00013147">
      <w:pPr>
        <w:autoSpaceDE w:val="0"/>
        <w:autoSpaceDN w:val="0"/>
        <w:spacing w:before="120" w:after="0" w:line="240" w:lineRule="atLeast"/>
        <w:ind w:left="1134"/>
        <w:rPr>
          <w:rFonts w:ascii="Times New Roman" w:hAnsi="Times New Roman" w:cs="Times New Roman"/>
          <w:iCs/>
          <w:color w:val="000000"/>
          <w:sz w:val="24"/>
          <w:szCs w:val="24"/>
        </w:rPr>
      </w:pPr>
      <w:r w:rsidRPr="005427D9">
        <w:rPr>
          <w:rFonts w:ascii="Times New Roman" w:hAnsi="Times New Roman" w:cs="Times New Roman"/>
          <w:iCs/>
          <w:color w:val="000000"/>
          <w:sz w:val="24"/>
          <w:szCs w:val="24"/>
        </w:rPr>
        <w:t xml:space="preserve">For subsection </w:t>
      </w:r>
      <w:r w:rsidR="000C2C56">
        <w:rPr>
          <w:rFonts w:ascii="Times New Roman" w:hAnsi="Times New Roman" w:cs="Times New Roman"/>
          <w:iCs/>
          <w:color w:val="000000"/>
          <w:sz w:val="24"/>
          <w:szCs w:val="24"/>
        </w:rPr>
        <w:t>11</w:t>
      </w:r>
      <w:r w:rsidRPr="005427D9">
        <w:rPr>
          <w:rFonts w:ascii="Times New Roman" w:hAnsi="Times New Roman" w:cs="Times New Roman"/>
          <w:iCs/>
          <w:color w:val="000000"/>
          <w:sz w:val="24"/>
          <w:szCs w:val="24"/>
        </w:rPr>
        <w:t>(1):</w:t>
      </w:r>
    </w:p>
    <w:p w14:paraId="3AA736A6" w14:textId="77777777" w:rsidR="00FA4B83" w:rsidRPr="005427D9" w:rsidRDefault="00FA4B83" w:rsidP="00541BDC">
      <w:pPr>
        <w:pStyle w:val="ListParagraph"/>
        <w:numPr>
          <w:ilvl w:val="0"/>
          <w:numId w:val="17"/>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5427D9">
        <w:rPr>
          <w:rFonts w:ascii="Times New Roman" w:hAnsi="Times New Roman" w:cs="Times New Roman"/>
          <w:iCs/>
          <w:color w:val="000000"/>
          <w:sz w:val="24"/>
          <w:szCs w:val="24"/>
        </w:rPr>
        <w:t xml:space="preserve">where the NBN CSP is also the </w:t>
      </w:r>
      <w:r w:rsidR="00B03F31" w:rsidRPr="005427D9">
        <w:rPr>
          <w:rFonts w:ascii="Times New Roman" w:hAnsi="Times New Roman" w:cs="Times New Roman"/>
          <w:iCs/>
          <w:color w:val="000000"/>
          <w:sz w:val="24"/>
          <w:szCs w:val="24"/>
        </w:rPr>
        <w:t>l</w:t>
      </w:r>
      <w:r w:rsidRPr="005427D9">
        <w:rPr>
          <w:rFonts w:ascii="Times New Roman" w:hAnsi="Times New Roman" w:cs="Times New Roman"/>
          <w:iCs/>
          <w:color w:val="000000"/>
          <w:sz w:val="24"/>
          <w:szCs w:val="24"/>
        </w:rPr>
        <w:t>egacy CSP, the NBN CSP must reconnect, or arrange for the reconnection of, a legacy service</w:t>
      </w:r>
      <w:r w:rsidR="00D12637">
        <w:rPr>
          <w:rFonts w:ascii="Times New Roman" w:hAnsi="Times New Roman" w:cs="Times New Roman"/>
          <w:iCs/>
          <w:color w:val="000000"/>
          <w:sz w:val="24"/>
          <w:szCs w:val="24"/>
        </w:rPr>
        <w:t xml:space="preserve"> to the consumer’s premises</w:t>
      </w:r>
      <w:r w:rsidRPr="005427D9">
        <w:rPr>
          <w:rFonts w:ascii="Times New Roman" w:hAnsi="Times New Roman" w:cs="Times New Roman"/>
          <w:iCs/>
          <w:color w:val="000000"/>
          <w:sz w:val="24"/>
          <w:szCs w:val="24"/>
        </w:rPr>
        <w:t xml:space="preserve">; </w:t>
      </w:r>
      <w:r w:rsidR="00AA7F66" w:rsidRPr="005427D9">
        <w:rPr>
          <w:rFonts w:ascii="Times New Roman" w:hAnsi="Times New Roman" w:cs="Times New Roman"/>
          <w:iCs/>
          <w:color w:val="000000"/>
          <w:sz w:val="24"/>
          <w:szCs w:val="24"/>
        </w:rPr>
        <w:t>or</w:t>
      </w:r>
    </w:p>
    <w:p w14:paraId="3BE864A8" w14:textId="77777777" w:rsidR="00541BDC" w:rsidRDefault="00FA4B83" w:rsidP="00541BDC">
      <w:pPr>
        <w:pStyle w:val="ListParagraph"/>
        <w:numPr>
          <w:ilvl w:val="0"/>
          <w:numId w:val="17"/>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5427D9">
        <w:rPr>
          <w:rFonts w:ascii="Times New Roman" w:hAnsi="Times New Roman" w:cs="Times New Roman"/>
          <w:iCs/>
          <w:color w:val="000000"/>
          <w:sz w:val="24"/>
          <w:szCs w:val="24"/>
        </w:rPr>
        <w:t>where</w:t>
      </w:r>
      <w:r w:rsidR="00541BDC">
        <w:rPr>
          <w:rFonts w:ascii="Times New Roman" w:hAnsi="Times New Roman" w:cs="Times New Roman"/>
          <w:iCs/>
          <w:color w:val="000000"/>
          <w:sz w:val="24"/>
          <w:szCs w:val="24"/>
        </w:rPr>
        <w:t>:</w:t>
      </w:r>
    </w:p>
    <w:p w14:paraId="5D6A5F84" w14:textId="77777777" w:rsidR="00541BDC" w:rsidRPr="006450C0" w:rsidRDefault="00FA4B83" w:rsidP="00403D15">
      <w:pPr>
        <w:numPr>
          <w:ilvl w:val="0"/>
          <w:numId w:val="55"/>
        </w:numPr>
        <w:spacing w:before="120" w:after="0" w:line="260" w:lineRule="exact"/>
        <w:ind w:left="2268" w:hanging="567"/>
        <w:rPr>
          <w:rFonts w:ascii="Times New Roman" w:hAnsi="Times New Roman" w:cs="Times New Roman"/>
          <w:sz w:val="24"/>
          <w:szCs w:val="24"/>
        </w:rPr>
      </w:pPr>
      <w:r w:rsidRPr="006450C0">
        <w:rPr>
          <w:rFonts w:ascii="Times New Roman" w:hAnsi="Times New Roman" w:cs="Times New Roman"/>
          <w:sz w:val="24"/>
          <w:szCs w:val="24"/>
        </w:rPr>
        <w:t xml:space="preserve">the NBN CSP is not the </w:t>
      </w:r>
      <w:r w:rsidR="00B03F31" w:rsidRPr="006450C0">
        <w:rPr>
          <w:rFonts w:ascii="Times New Roman" w:hAnsi="Times New Roman" w:cs="Times New Roman"/>
          <w:sz w:val="24"/>
          <w:szCs w:val="24"/>
        </w:rPr>
        <w:t>l</w:t>
      </w:r>
      <w:r w:rsidRPr="006450C0">
        <w:rPr>
          <w:rFonts w:ascii="Times New Roman" w:hAnsi="Times New Roman" w:cs="Times New Roman"/>
          <w:sz w:val="24"/>
          <w:szCs w:val="24"/>
        </w:rPr>
        <w:t>egacy CSP</w:t>
      </w:r>
      <w:r w:rsidR="00541BDC" w:rsidRPr="006450C0">
        <w:rPr>
          <w:rFonts w:ascii="Times New Roman" w:hAnsi="Times New Roman" w:cs="Times New Roman"/>
          <w:sz w:val="24"/>
          <w:szCs w:val="24"/>
        </w:rPr>
        <w:t>; and</w:t>
      </w:r>
    </w:p>
    <w:p w14:paraId="54DF26AA" w14:textId="447BF9B1" w:rsidR="00541BDC" w:rsidRPr="006450C0" w:rsidRDefault="00541BDC" w:rsidP="00403D15">
      <w:pPr>
        <w:numPr>
          <w:ilvl w:val="0"/>
          <w:numId w:val="55"/>
        </w:numPr>
        <w:spacing w:before="120" w:after="0" w:line="260" w:lineRule="exact"/>
        <w:ind w:left="2268" w:hanging="567"/>
        <w:rPr>
          <w:rFonts w:ascii="Times New Roman" w:hAnsi="Times New Roman" w:cs="Times New Roman"/>
          <w:sz w:val="24"/>
          <w:szCs w:val="24"/>
        </w:rPr>
      </w:pPr>
      <w:r w:rsidRPr="006450C0">
        <w:rPr>
          <w:rFonts w:ascii="Times New Roman" w:hAnsi="Times New Roman" w:cs="Times New Roman"/>
          <w:sz w:val="24"/>
          <w:szCs w:val="24"/>
        </w:rPr>
        <w:t xml:space="preserve">the legacy CSP has disconnected the consumer’s legacy service in contravention of </w:t>
      </w:r>
      <w:r w:rsidR="00C66CBD">
        <w:rPr>
          <w:rFonts w:ascii="Times New Roman" w:hAnsi="Times New Roman" w:cs="Times New Roman"/>
          <w:sz w:val="24"/>
          <w:szCs w:val="24"/>
        </w:rPr>
        <w:t>sub</w:t>
      </w:r>
      <w:r w:rsidRPr="006450C0">
        <w:rPr>
          <w:rFonts w:ascii="Times New Roman" w:hAnsi="Times New Roman" w:cs="Times New Roman"/>
          <w:sz w:val="24"/>
          <w:szCs w:val="24"/>
        </w:rPr>
        <w:t>paragraph 7(2)(b)(ii) –</w:t>
      </w:r>
    </w:p>
    <w:p w14:paraId="0FDB2E30" w14:textId="77777777" w:rsidR="00FA4B83" w:rsidRPr="00541BDC" w:rsidRDefault="00FA4B83" w:rsidP="0072799D">
      <w:pPr>
        <w:autoSpaceDE w:val="0"/>
        <w:autoSpaceDN w:val="0"/>
        <w:spacing w:before="120" w:after="0" w:line="240" w:lineRule="atLeast"/>
        <w:ind w:left="1701"/>
        <w:rPr>
          <w:rFonts w:ascii="Times New Roman" w:hAnsi="Times New Roman" w:cs="Times New Roman"/>
          <w:iCs/>
          <w:color w:val="000000"/>
          <w:sz w:val="24"/>
          <w:szCs w:val="24"/>
        </w:rPr>
      </w:pPr>
      <w:proofErr w:type="gramStart"/>
      <w:r w:rsidRPr="00541BDC">
        <w:rPr>
          <w:rFonts w:ascii="Times New Roman" w:hAnsi="Times New Roman" w:cs="Times New Roman"/>
          <w:iCs/>
          <w:color w:val="000000"/>
          <w:sz w:val="24"/>
          <w:szCs w:val="24"/>
        </w:rPr>
        <w:t>the</w:t>
      </w:r>
      <w:proofErr w:type="gramEnd"/>
      <w:r w:rsidRPr="00541BDC">
        <w:rPr>
          <w:rFonts w:ascii="Times New Roman" w:hAnsi="Times New Roman" w:cs="Times New Roman"/>
          <w:iCs/>
          <w:color w:val="000000"/>
          <w:sz w:val="24"/>
          <w:szCs w:val="24"/>
        </w:rPr>
        <w:t xml:space="preserve"> </w:t>
      </w:r>
      <w:r w:rsidR="00B03F31" w:rsidRPr="00541BDC">
        <w:rPr>
          <w:rFonts w:ascii="Times New Roman" w:hAnsi="Times New Roman" w:cs="Times New Roman"/>
          <w:iCs/>
          <w:color w:val="000000"/>
          <w:sz w:val="24"/>
          <w:szCs w:val="24"/>
        </w:rPr>
        <w:t>l</w:t>
      </w:r>
      <w:r w:rsidRPr="00541BDC">
        <w:rPr>
          <w:rFonts w:ascii="Times New Roman" w:hAnsi="Times New Roman" w:cs="Times New Roman"/>
          <w:iCs/>
          <w:color w:val="000000"/>
          <w:sz w:val="24"/>
          <w:szCs w:val="24"/>
        </w:rPr>
        <w:t>egacy CSP must, upon request by the consumer, reconnect, or arrange for the reconnection of, a legacy service</w:t>
      </w:r>
      <w:r w:rsidR="00D12637" w:rsidRPr="00541BDC">
        <w:rPr>
          <w:rFonts w:ascii="Times New Roman" w:hAnsi="Times New Roman" w:cs="Times New Roman"/>
          <w:iCs/>
          <w:color w:val="000000"/>
          <w:sz w:val="24"/>
          <w:szCs w:val="24"/>
        </w:rPr>
        <w:t xml:space="preserve"> to the consumer’s premises</w:t>
      </w:r>
      <w:r w:rsidR="00717008" w:rsidRPr="00541BDC">
        <w:rPr>
          <w:rFonts w:ascii="Times New Roman" w:hAnsi="Times New Roman" w:cs="Times New Roman"/>
          <w:iCs/>
          <w:color w:val="000000"/>
          <w:sz w:val="24"/>
          <w:szCs w:val="24"/>
        </w:rPr>
        <w:t xml:space="preserve">, unless the legacy CSP had </w:t>
      </w:r>
      <w:r w:rsidR="00717008" w:rsidRPr="00541BDC">
        <w:rPr>
          <w:rFonts w:ascii="Times New Roman" w:hAnsi="Times New Roman" w:cs="Times New Roman"/>
          <w:color w:val="000000"/>
          <w:sz w:val="24"/>
          <w:szCs w:val="24"/>
        </w:rPr>
        <w:t xml:space="preserve">disconnected the consumer’s legacy service </w:t>
      </w:r>
      <w:r w:rsidR="0074757F">
        <w:rPr>
          <w:rFonts w:ascii="Times New Roman" w:hAnsi="Times New Roman" w:cs="Times New Roman"/>
          <w:color w:val="000000"/>
          <w:sz w:val="24"/>
          <w:szCs w:val="24"/>
        </w:rPr>
        <w:t>for a valid reason</w:t>
      </w:r>
      <w:r w:rsidRPr="00541BDC">
        <w:rPr>
          <w:rFonts w:ascii="Times New Roman" w:hAnsi="Times New Roman" w:cs="Times New Roman"/>
          <w:iCs/>
          <w:color w:val="000000"/>
          <w:sz w:val="24"/>
          <w:szCs w:val="24"/>
        </w:rPr>
        <w:t>.</w:t>
      </w:r>
    </w:p>
    <w:p w14:paraId="6687A686" w14:textId="77777777" w:rsidR="00FA4B83" w:rsidRPr="00A25458" w:rsidRDefault="000C2C56" w:rsidP="003E2282">
      <w:pPr>
        <w:pStyle w:val="ActHead5"/>
        <w:spacing w:before="120" w:after="120" w:line="240" w:lineRule="atLeast"/>
        <w:ind w:left="284" w:hanging="284"/>
        <w:rPr>
          <w:rStyle w:val="CharSectno"/>
          <w:b/>
          <w:szCs w:val="24"/>
        </w:rPr>
      </w:pPr>
      <w:proofErr w:type="gramStart"/>
      <w:r w:rsidRPr="00A25458">
        <w:rPr>
          <w:rStyle w:val="CharSectno"/>
          <w:b/>
          <w:szCs w:val="24"/>
        </w:rPr>
        <w:t>13</w:t>
      </w:r>
      <w:r w:rsidR="00D179CE" w:rsidRPr="00A25458">
        <w:rPr>
          <w:rStyle w:val="CharSectno"/>
          <w:b/>
          <w:szCs w:val="24"/>
        </w:rPr>
        <w:t xml:space="preserve">  </w:t>
      </w:r>
      <w:r w:rsidR="00FA4B83" w:rsidRPr="00A25458">
        <w:rPr>
          <w:rStyle w:val="CharSectno"/>
          <w:b/>
          <w:szCs w:val="24"/>
        </w:rPr>
        <w:t>Conditions</w:t>
      </w:r>
      <w:proofErr w:type="gramEnd"/>
      <w:r w:rsidR="00FA4B83" w:rsidRPr="00A25458">
        <w:rPr>
          <w:rStyle w:val="CharSectno"/>
          <w:b/>
          <w:szCs w:val="24"/>
        </w:rPr>
        <w:t xml:space="preserve"> for the supply of a legacy service by a CSP</w:t>
      </w:r>
    </w:p>
    <w:p w14:paraId="7D0C60A1" w14:textId="77777777" w:rsidR="00FA4B83" w:rsidRPr="00AA7F66" w:rsidRDefault="00FA4B83" w:rsidP="00013147">
      <w:pPr>
        <w:autoSpaceDE w:val="0"/>
        <w:autoSpaceDN w:val="0"/>
        <w:spacing w:before="120" w:after="0" w:line="240" w:lineRule="atLeast"/>
        <w:ind w:left="1134"/>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Where</w:t>
      </w:r>
      <w:r w:rsidRPr="00AA7F66">
        <w:rPr>
          <w:rFonts w:ascii="Times New Roman" w:hAnsi="Times New Roman" w:cs="Times New Roman"/>
          <w:sz w:val="24"/>
          <w:szCs w:val="24"/>
        </w:rPr>
        <w:t xml:space="preserve"> </w:t>
      </w:r>
      <w:r w:rsidRPr="00AA7F66">
        <w:rPr>
          <w:rFonts w:ascii="Times New Roman" w:hAnsi="Times New Roman" w:cs="Times New Roman"/>
          <w:iCs/>
          <w:color w:val="000000"/>
          <w:sz w:val="24"/>
          <w:szCs w:val="24"/>
        </w:rPr>
        <w:t>the requirement to supply</w:t>
      </w:r>
      <w:r w:rsidR="00A023A7">
        <w:rPr>
          <w:rFonts w:ascii="Times New Roman" w:hAnsi="Times New Roman" w:cs="Times New Roman"/>
          <w:iCs/>
          <w:color w:val="000000"/>
          <w:sz w:val="24"/>
          <w:szCs w:val="24"/>
        </w:rPr>
        <w:t xml:space="preserve"> a </w:t>
      </w:r>
      <w:r w:rsidR="00A023A7" w:rsidRPr="001171B9">
        <w:rPr>
          <w:rFonts w:ascii="Times New Roman" w:hAnsi="Times New Roman" w:cs="Times New Roman"/>
          <w:iCs/>
          <w:color w:val="000000"/>
          <w:sz w:val="24"/>
          <w:szCs w:val="24"/>
        </w:rPr>
        <w:t>legacy service</w:t>
      </w:r>
      <w:r w:rsidRPr="00AA7F66">
        <w:rPr>
          <w:rFonts w:ascii="Times New Roman" w:hAnsi="Times New Roman" w:cs="Times New Roman"/>
          <w:iCs/>
          <w:color w:val="000000"/>
          <w:sz w:val="24"/>
          <w:szCs w:val="24"/>
        </w:rPr>
        <w:t xml:space="preserve"> </w:t>
      </w:r>
      <w:r w:rsidR="00152BB4">
        <w:rPr>
          <w:rFonts w:ascii="Times New Roman" w:hAnsi="Times New Roman" w:cs="Times New Roman"/>
          <w:iCs/>
          <w:color w:val="000000"/>
          <w:sz w:val="24"/>
          <w:szCs w:val="24"/>
        </w:rPr>
        <w:t xml:space="preserve">under subsection 11(1) </w:t>
      </w:r>
      <w:r w:rsidRPr="00AA7F66">
        <w:rPr>
          <w:rFonts w:ascii="Times New Roman" w:hAnsi="Times New Roman" w:cs="Times New Roman"/>
          <w:iCs/>
          <w:color w:val="000000"/>
          <w:sz w:val="24"/>
          <w:szCs w:val="24"/>
        </w:rPr>
        <w:t>applies:</w:t>
      </w:r>
    </w:p>
    <w:p w14:paraId="5EE40DA7" w14:textId="77777777" w:rsidR="00FA4B83" w:rsidRPr="00AA7F66" w:rsidRDefault="00FA4B83" w:rsidP="00541BDC">
      <w:pPr>
        <w:pStyle w:val="ListParagraph"/>
        <w:numPr>
          <w:ilvl w:val="0"/>
          <w:numId w:val="18"/>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the</w:t>
      </w:r>
      <w:r w:rsidR="008D1794">
        <w:rPr>
          <w:rFonts w:ascii="Times New Roman" w:hAnsi="Times New Roman" w:cs="Times New Roman"/>
          <w:iCs/>
          <w:color w:val="000000"/>
          <w:sz w:val="24"/>
          <w:szCs w:val="24"/>
        </w:rPr>
        <w:t xml:space="preserve"> amount payable by the consumer to a carriage service provider mentioned in paragraph </w:t>
      </w:r>
      <w:r w:rsidR="000C2C56">
        <w:rPr>
          <w:rFonts w:ascii="Times New Roman" w:hAnsi="Times New Roman" w:cs="Times New Roman"/>
          <w:iCs/>
          <w:color w:val="000000"/>
          <w:sz w:val="24"/>
          <w:szCs w:val="24"/>
        </w:rPr>
        <w:t>12</w:t>
      </w:r>
      <w:r w:rsidR="008D1794">
        <w:rPr>
          <w:rFonts w:ascii="Times New Roman" w:hAnsi="Times New Roman" w:cs="Times New Roman"/>
          <w:iCs/>
          <w:color w:val="000000"/>
          <w:sz w:val="24"/>
          <w:szCs w:val="24"/>
        </w:rPr>
        <w:t>(a) or (b), as applicable</w:t>
      </w:r>
      <w:r w:rsidR="00544E3C">
        <w:rPr>
          <w:rFonts w:ascii="Times New Roman" w:hAnsi="Times New Roman" w:cs="Times New Roman"/>
          <w:iCs/>
          <w:color w:val="000000"/>
          <w:sz w:val="24"/>
          <w:szCs w:val="24"/>
        </w:rPr>
        <w:t>,</w:t>
      </w:r>
      <w:r w:rsidRPr="00AA7F66">
        <w:rPr>
          <w:rFonts w:ascii="Times New Roman" w:hAnsi="Times New Roman" w:cs="Times New Roman"/>
          <w:iCs/>
          <w:color w:val="000000"/>
          <w:sz w:val="24"/>
          <w:szCs w:val="24"/>
        </w:rPr>
        <w:t xml:space="preserve"> for the supply of </w:t>
      </w:r>
      <w:r w:rsidR="000C2628">
        <w:rPr>
          <w:rFonts w:ascii="Times New Roman" w:hAnsi="Times New Roman" w:cs="Times New Roman"/>
          <w:iCs/>
          <w:color w:val="000000"/>
          <w:sz w:val="24"/>
          <w:szCs w:val="24"/>
        </w:rPr>
        <w:t>the</w:t>
      </w:r>
      <w:r w:rsidR="000C2628" w:rsidRPr="00AA7F66">
        <w:rPr>
          <w:rFonts w:ascii="Times New Roman" w:hAnsi="Times New Roman" w:cs="Times New Roman"/>
          <w:iCs/>
          <w:color w:val="000000"/>
          <w:sz w:val="24"/>
          <w:szCs w:val="24"/>
        </w:rPr>
        <w:t xml:space="preserve"> </w:t>
      </w:r>
      <w:r w:rsidRPr="00302112">
        <w:rPr>
          <w:rFonts w:ascii="Times New Roman" w:hAnsi="Times New Roman" w:cs="Times New Roman"/>
          <w:iCs/>
          <w:color w:val="000000"/>
          <w:sz w:val="24"/>
          <w:szCs w:val="24"/>
        </w:rPr>
        <w:t>lega</w:t>
      </w:r>
      <w:r w:rsidRPr="00AA7F66">
        <w:rPr>
          <w:rFonts w:ascii="Times New Roman" w:hAnsi="Times New Roman" w:cs="Times New Roman"/>
          <w:iCs/>
          <w:color w:val="000000"/>
          <w:sz w:val="24"/>
          <w:szCs w:val="24"/>
        </w:rPr>
        <w:t>cy service to a consumer</w:t>
      </w:r>
      <w:r w:rsidR="008D1794">
        <w:rPr>
          <w:rFonts w:ascii="Times New Roman" w:hAnsi="Times New Roman" w:cs="Times New Roman"/>
          <w:iCs/>
          <w:color w:val="000000"/>
          <w:sz w:val="24"/>
          <w:szCs w:val="24"/>
        </w:rPr>
        <w:t>,</w:t>
      </w:r>
      <w:r w:rsidRPr="00AA7F66">
        <w:rPr>
          <w:rFonts w:ascii="Times New Roman" w:hAnsi="Times New Roman" w:cs="Times New Roman"/>
          <w:iCs/>
          <w:color w:val="000000"/>
          <w:sz w:val="24"/>
          <w:szCs w:val="24"/>
        </w:rPr>
        <w:t xml:space="preserve"> must not exceed the amount that would have applied </w:t>
      </w:r>
      <w:r w:rsidR="001171B9">
        <w:rPr>
          <w:rFonts w:ascii="Times New Roman" w:hAnsi="Times New Roman" w:cs="Times New Roman"/>
          <w:iCs/>
          <w:color w:val="000000"/>
          <w:sz w:val="24"/>
          <w:szCs w:val="24"/>
        </w:rPr>
        <w:t xml:space="preserve">under the consumer’s contract </w:t>
      </w:r>
      <w:r w:rsidRPr="00AA7F66">
        <w:rPr>
          <w:rFonts w:ascii="Times New Roman" w:hAnsi="Times New Roman" w:cs="Times New Roman"/>
          <w:iCs/>
          <w:color w:val="000000"/>
          <w:sz w:val="24"/>
          <w:szCs w:val="24"/>
        </w:rPr>
        <w:t xml:space="preserve">for supply of the </w:t>
      </w:r>
      <w:r w:rsidR="000E40C5" w:rsidRPr="00AA7F66">
        <w:rPr>
          <w:rFonts w:ascii="Times New Roman" w:hAnsi="Times New Roman" w:cs="Times New Roman"/>
          <w:iCs/>
          <w:color w:val="000000"/>
          <w:sz w:val="24"/>
          <w:szCs w:val="24"/>
        </w:rPr>
        <w:t>legacy</w:t>
      </w:r>
      <w:r w:rsidRPr="00AA7F66">
        <w:rPr>
          <w:rFonts w:ascii="Times New Roman" w:hAnsi="Times New Roman" w:cs="Times New Roman"/>
          <w:iCs/>
          <w:color w:val="000000"/>
          <w:sz w:val="24"/>
          <w:szCs w:val="24"/>
        </w:rPr>
        <w:t xml:space="preserve"> service</w:t>
      </w:r>
      <w:r w:rsidR="009871DB">
        <w:rPr>
          <w:rFonts w:ascii="Times New Roman" w:hAnsi="Times New Roman" w:cs="Times New Roman"/>
          <w:iCs/>
          <w:color w:val="000000"/>
          <w:sz w:val="24"/>
          <w:szCs w:val="24"/>
        </w:rPr>
        <w:t xml:space="preserve"> that was disconnected</w:t>
      </w:r>
      <w:r w:rsidR="00016C9B">
        <w:rPr>
          <w:rFonts w:ascii="Times New Roman" w:hAnsi="Times New Roman" w:cs="Times New Roman"/>
          <w:iCs/>
          <w:color w:val="000000"/>
          <w:sz w:val="24"/>
          <w:szCs w:val="24"/>
        </w:rPr>
        <w:t xml:space="preserve"> (the </w:t>
      </w:r>
      <w:r w:rsidR="00016C9B" w:rsidRPr="00BE56D9">
        <w:rPr>
          <w:rFonts w:ascii="Times New Roman" w:hAnsi="Times New Roman" w:cs="Times New Roman"/>
          <w:b/>
          <w:i/>
          <w:iCs/>
          <w:color w:val="000000"/>
          <w:sz w:val="24"/>
          <w:szCs w:val="24"/>
        </w:rPr>
        <w:t>initial legacy service</w:t>
      </w:r>
      <w:r w:rsidR="00016C9B">
        <w:rPr>
          <w:rFonts w:ascii="Times New Roman" w:hAnsi="Times New Roman" w:cs="Times New Roman"/>
          <w:iCs/>
          <w:color w:val="000000"/>
          <w:sz w:val="24"/>
          <w:szCs w:val="24"/>
        </w:rPr>
        <w:t>)</w:t>
      </w:r>
      <w:r w:rsidRPr="00AA7F66">
        <w:rPr>
          <w:rFonts w:ascii="Times New Roman" w:hAnsi="Times New Roman" w:cs="Times New Roman"/>
          <w:iCs/>
          <w:color w:val="000000"/>
          <w:sz w:val="24"/>
          <w:szCs w:val="24"/>
        </w:rPr>
        <w:t xml:space="preserve"> for the same period</w:t>
      </w:r>
      <w:r w:rsidR="000E40C5" w:rsidRPr="00AA7F66">
        <w:rPr>
          <w:rFonts w:ascii="Times New Roman" w:hAnsi="Times New Roman" w:cs="Times New Roman"/>
          <w:iCs/>
          <w:color w:val="000000"/>
          <w:sz w:val="24"/>
          <w:szCs w:val="24"/>
        </w:rPr>
        <w:t xml:space="preserve"> had that service not been disconnected</w:t>
      </w:r>
      <w:r w:rsidRPr="00AA7F66">
        <w:rPr>
          <w:rFonts w:ascii="Times New Roman" w:hAnsi="Times New Roman" w:cs="Times New Roman"/>
          <w:iCs/>
          <w:color w:val="000000"/>
          <w:sz w:val="24"/>
          <w:szCs w:val="24"/>
        </w:rPr>
        <w:t xml:space="preserve">; </w:t>
      </w:r>
    </w:p>
    <w:p w14:paraId="6DECA199" w14:textId="77777777" w:rsidR="0090276E" w:rsidRPr="00AA7F66" w:rsidRDefault="00FA4B83" w:rsidP="00541BDC">
      <w:pPr>
        <w:pStyle w:val="ListParagraph"/>
        <w:numPr>
          <w:ilvl w:val="0"/>
          <w:numId w:val="18"/>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iCs/>
          <w:color w:val="000000"/>
          <w:sz w:val="24"/>
          <w:szCs w:val="24"/>
        </w:rPr>
        <w:t>the non-price terms for the supply of the</w:t>
      </w:r>
      <w:r w:rsidR="00016C9B">
        <w:rPr>
          <w:rFonts w:ascii="Times New Roman" w:hAnsi="Times New Roman" w:cs="Times New Roman"/>
          <w:iCs/>
          <w:color w:val="000000"/>
          <w:sz w:val="24"/>
          <w:szCs w:val="24"/>
        </w:rPr>
        <w:t xml:space="preserve"> </w:t>
      </w:r>
      <w:r w:rsidRPr="00AA7F66">
        <w:rPr>
          <w:rFonts w:ascii="Times New Roman" w:hAnsi="Times New Roman" w:cs="Times New Roman"/>
          <w:iCs/>
          <w:color w:val="000000"/>
          <w:sz w:val="24"/>
          <w:szCs w:val="24"/>
        </w:rPr>
        <w:t xml:space="preserve">legacy service must be </w:t>
      </w:r>
      <w:r w:rsidR="00016C9B">
        <w:rPr>
          <w:rFonts w:ascii="Times New Roman" w:hAnsi="Times New Roman" w:cs="Times New Roman"/>
          <w:iCs/>
          <w:color w:val="000000"/>
          <w:sz w:val="24"/>
          <w:szCs w:val="24"/>
        </w:rPr>
        <w:t>substantially similar</w:t>
      </w:r>
      <w:r w:rsidRPr="00AA7F66">
        <w:rPr>
          <w:rFonts w:ascii="Times New Roman" w:hAnsi="Times New Roman" w:cs="Times New Roman"/>
          <w:iCs/>
          <w:color w:val="000000"/>
          <w:sz w:val="24"/>
          <w:szCs w:val="24"/>
        </w:rPr>
        <w:t xml:space="preserve"> to the terms that would have applied in relation to the supply of the </w:t>
      </w:r>
      <w:r w:rsidR="00016C9B">
        <w:rPr>
          <w:rFonts w:ascii="Times New Roman" w:hAnsi="Times New Roman" w:cs="Times New Roman"/>
          <w:iCs/>
          <w:color w:val="000000"/>
          <w:sz w:val="24"/>
          <w:szCs w:val="24"/>
        </w:rPr>
        <w:t xml:space="preserve">initial </w:t>
      </w:r>
      <w:r w:rsidR="000E40C5" w:rsidRPr="00AA7F66">
        <w:rPr>
          <w:rFonts w:ascii="Times New Roman" w:hAnsi="Times New Roman" w:cs="Times New Roman"/>
          <w:iCs/>
          <w:color w:val="000000"/>
          <w:sz w:val="24"/>
          <w:szCs w:val="24"/>
        </w:rPr>
        <w:t>legacy</w:t>
      </w:r>
      <w:r w:rsidRPr="00AA7F66">
        <w:rPr>
          <w:rFonts w:ascii="Times New Roman" w:hAnsi="Times New Roman" w:cs="Times New Roman"/>
          <w:iCs/>
          <w:color w:val="000000"/>
          <w:sz w:val="24"/>
          <w:szCs w:val="24"/>
        </w:rPr>
        <w:t xml:space="preserve"> service</w:t>
      </w:r>
      <w:r w:rsidR="000E40C5" w:rsidRPr="00AA7F66">
        <w:rPr>
          <w:rFonts w:ascii="Times New Roman" w:hAnsi="Times New Roman" w:cs="Times New Roman"/>
          <w:iCs/>
          <w:color w:val="000000"/>
          <w:sz w:val="24"/>
          <w:szCs w:val="24"/>
        </w:rPr>
        <w:t xml:space="preserve"> had that service not been disconnected</w:t>
      </w:r>
      <w:r w:rsidR="0090276E" w:rsidRPr="00AA7F66">
        <w:rPr>
          <w:rFonts w:ascii="Times New Roman" w:hAnsi="Times New Roman" w:cs="Times New Roman"/>
          <w:iCs/>
          <w:color w:val="000000"/>
          <w:sz w:val="24"/>
          <w:szCs w:val="24"/>
        </w:rPr>
        <w:t>; and</w:t>
      </w:r>
    </w:p>
    <w:p w14:paraId="2A0053EF" w14:textId="77777777" w:rsidR="00BF05A7" w:rsidRDefault="0090276E" w:rsidP="00541BDC">
      <w:pPr>
        <w:pStyle w:val="ListParagraph"/>
        <w:numPr>
          <w:ilvl w:val="0"/>
          <w:numId w:val="18"/>
        </w:numPr>
        <w:autoSpaceDE w:val="0"/>
        <w:autoSpaceDN w:val="0"/>
        <w:spacing w:before="120" w:after="0" w:line="240" w:lineRule="atLeast"/>
        <w:ind w:left="1701" w:hanging="567"/>
        <w:contextualSpacing w:val="0"/>
        <w:rPr>
          <w:rFonts w:ascii="Times New Roman" w:hAnsi="Times New Roman" w:cs="Times New Roman"/>
          <w:iCs/>
          <w:color w:val="000000"/>
          <w:sz w:val="24"/>
          <w:szCs w:val="24"/>
        </w:rPr>
      </w:pPr>
      <w:proofErr w:type="gramStart"/>
      <w:r w:rsidRPr="00AA7F66">
        <w:rPr>
          <w:rFonts w:ascii="Times New Roman" w:hAnsi="Times New Roman" w:cs="Times New Roman"/>
          <w:iCs/>
          <w:color w:val="000000"/>
          <w:sz w:val="24"/>
          <w:szCs w:val="24"/>
        </w:rPr>
        <w:t>the</w:t>
      </w:r>
      <w:proofErr w:type="gramEnd"/>
      <w:r w:rsidRPr="00AA7F66">
        <w:rPr>
          <w:rFonts w:ascii="Times New Roman" w:hAnsi="Times New Roman" w:cs="Times New Roman"/>
          <w:iCs/>
          <w:color w:val="000000"/>
          <w:sz w:val="24"/>
          <w:szCs w:val="24"/>
        </w:rPr>
        <w:t xml:space="preserve"> cost of reconnection to the legacy service cannot be charged to the consumer.</w:t>
      </w:r>
    </w:p>
    <w:p w14:paraId="1899704F" w14:textId="77777777" w:rsidR="004A7819" w:rsidRPr="00665FC5" w:rsidRDefault="004A7819" w:rsidP="00665FC5"/>
    <w:p w14:paraId="3710CF25" w14:textId="77777777" w:rsidR="004A7819" w:rsidRPr="00665FC5" w:rsidRDefault="004A7819" w:rsidP="00665FC5">
      <w:pPr>
        <w:sectPr w:rsidR="004A7819" w:rsidRPr="00665FC5" w:rsidSect="00E02602">
          <w:headerReference w:type="default" r:id="rId21"/>
          <w:headerReference w:type="first" r:id="rId22"/>
          <w:footerReference w:type="first" r:id="rId23"/>
          <w:pgSz w:w="11907" w:h="16839" w:code="9"/>
          <w:pgMar w:top="1440" w:right="1440" w:bottom="1440" w:left="1440" w:header="708" w:footer="708" w:gutter="0"/>
          <w:cols w:space="708"/>
          <w:titlePg/>
          <w:docGrid w:linePitch="360"/>
        </w:sectPr>
      </w:pPr>
    </w:p>
    <w:p w14:paraId="561760C7" w14:textId="0499BAA1" w:rsidR="00F51479" w:rsidRPr="00E65342" w:rsidRDefault="00FA4B83" w:rsidP="00E65342">
      <w:pPr>
        <w:pStyle w:val="ActHead5"/>
        <w:spacing w:before="120" w:after="120" w:line="240" w:lineRule="atLeast"/>
        <w:ind w:left="0" w:firstLine="0"/>
        <w:rPr>
          <w:sz w:val="32"/>
          <w:szCs w:val="32"/>
        </w:rPr>
      </w:pPr>
      <w:r w:rsidRPr="004A7819">
        <w:rPr>
          <w:rStyle w:val="CharPartNo"/>
          <w:sz w:val="32"/>
        </w:rPr>
        <w:lastRenderedPageBreak/>
        <w:t xml:space="preserve">Part </w:t>
      </w:r>
      <w:r w:rsidR="000B7392" w:rsidRPr="004A7819">
        <w:rPr>
          <w:rStyle w:val="CharPartNo"/>
          <w:sz w:val="32"/>
        </w:rPr>
        <w:t>4</w:t>
      </w:r>
      <w:r w:rsidRPr="004A7819">
        <w:t>—</w:t>
      </w:r>
      <w:r w:rsidRPr="00AA7F66">
        <w:rPr>
          <w:rStyle w:val="CharPartText"/>
          <w:sz w:val="32"/>
          <w:szCs w:val="32"/>
        </w:rPr>
        <w:t xml:space="preserve">Processes and timeframes for the reconnection and supply of legacy services and </w:t>
      </w:r>
      <w:r w:rsidR="00B82225" w:rsidRPr="00AA7F66">
        <w:rPr>
          <w:rStyle w:val="CharPartText"/>
          <w:sz w:val="32"/>
          <w:szCs w:val="32"/>
        </w:rPr>
        <w:t>interim</w:t>
      </w:r>
      <w:r w:rsidRPr="00AA7F66">
        <w:rPr>
          <w:rStyle w:val="CharPartText"/>
          <w:sz w:val="32"/>
          <w:szCs w:val="32"/>
        </w:rPr>
        <w:t xml:space="preserve"> services</w:t>
      </w:r>
    </w:p>
    <w:p w14:paraId="59E89F76" w14:textId="77777777" w:rsidR="00FA4B83" w:rsidRPr="00A25458" w:rsidRDefault="000C2C56" w:rsidP="003E2282">
      <w:pPr>
        <w:pStyle w:val="ActHead5"/>
        <w:spacing w:before="120" w:after="120" w:line="240" w:lineRule="atLeast"/>
        <w:ind w:left="284" w:hanging="284"/>
        <w:rPr>
          <w:rStyle w:val="CharSectno"/>
          <w:b/>
          <w:szCs w:val="24"/>
        </w:rPr>
      </w:pPr>
      <w:proofErr w:type="gramStart"/>
      <w:r w:rsidRPr="00A25458">
        <w:rPr>
          <w:rStyle w:val="CharSectno"/>
          <w:b/>
          <w:szCs w:val="24"/>
        </w:rPr>
        <w:t>14</w:t>
      </w:r>
      <w:r w:rsidR="00D179CE" w:rsidRPr="00A25458">
        <w:rPr>
          <w:rStyle w:val="CharSectno"/>
          <w:b/>
          <w:szCs w:val="24"/>
        </w:rPr>
        <w:t xml:space="preserve">  </w:t>
      </w:r>
      <w:r w:rsidR="00FA4B83" w:rsidRPr="00A25458">
        <w:rPr>
          <w:szCs w:val="24"/>
        </w:rPr>
        <w:t>Requirement</w:t>
      </w:r>
      <w:r w:rsidR="002D5F08" w:rsidRPr="00A25458">
        <w:rPr>
          <w:szCs w:val="24"/>
        </w:rPr>
        <w:t>s</w:t>
      </w:r>
      <w:proofErr w:type="gramEnd"/>
      <w:r w:rsidR="002D5F08" w:rsidRPr="00A25458">
        <w:rPr>
          <w:szCs w:val="24"/>
        </w:rPr>
        <w:t xml:space="preserve"> for NBN CSP </w:t>
      </w:r>
      <w:r w:rsidR="00FA4B83" w:rsidRPr="00A25458">
        <w:rPr>
          <w:szCs w:val="24"/>
        </w:rPr>
        <w:t>to advise a consumer and keep records</w:t>
      </w:r>
    </w:p>
    <w:p w14:paraId="4C3A64A8" w14:textId="77777777" w:rsidR="00FA4B83" w:rsidRPr="004A7819" w:rsidRDefault="00524504" w:rsidP="009C3B28">
      <w:pPr>
        <w:pStyle w:val="ActHead5"/>
        <w:numPr>
          <w:ilvl w:val="0"/>
          <w:numId w:val="13"/>
        </w:numPr>
        <w:spacing w:before="120" w:line="240" w:lineRule="atLeast"/>
        <w:ind w:left="1134" w:hanging="567"/>
        <w:rPr>
          <w:b w:val="0"/>
          <w:szCs w:val="24"/>
        </w:rPr>
      </w:pPr>
      <w:r w:rsidRPr="004A7819">
        <w:rPr>
          <w:b w:val="0"/>
          <w:szCs w:val="24"/>
        </w:rPr>
        <w:t>W</w:t>
      </w:r>
      <w:r w:rsidR="00FA4B83" w:rsidRPr="004A7819">
        <w:rPr>
          <w:b w:val="0"/>
          <w:szCs w:val="24"/>
        </w:rPr>
        <w:t xml:space="preserve">here the requirement to supply a legacy service under subsection </w:t>
      </w:r>
      <w:r w:rsidR="000C2C56" w:rsidRPr="004A7819">
        <w:rPr>
          <w:b w:val="0"/>
          <w:szCs w:val="24"/>
        </w:rPr>
        <w:t>11</w:t>
      </w:r>
      <w:r w:rsidR="00FA4B83" w:rsidRPr="004A7819">
        <w:rPr>
          <w:b w:val="0"/>
          <w:szCs w:val="24"/>
        </w:rPr>
        <w:t>(1) applies</w:t>
      </w:r>
      <w:r w:rsidR="00B30049" w:rsidRPr="004A7819">
        <w:rPr>
          <w:b w:val="0"/>
          <w:szCs w:val="24"/>
        </w:rPr>
        <w:t xml:space="preserve"> </w:t>
      </w:r>
      <w:r w:rsidR="00877B60" w:rsidRPr="004A7819">
        <w:rPr>
          <w:b w:val="0"/>
          <w:szCs w:val="24"/>
        </w:rPr>
        <w:t xml:space="preserve">and because of paragraph </w:t>
      </w:r>
      <w:r w:rsidR="000C2C56" w:rsidRPr="004A7819">
        <w:rPr>
          <w:b w:val="0"/>
          <w:szCs w:val="24"/>
        </w:rPr>
        <w:t>12</w:t>
      </w:r>
      <w:r w:rsidR="00877B60" w:rsidRPr="004A7819">
        <w:rPr>
          <w:b w:val="0"/>
          <w:szCs w:val="24"/>
        </w:rPr>
        <w:t>(a), the NBN CSP is responsible for reconnecting, or arranging the reconnection of the legacy service</w:t>
      </w:r>
      <w:r w:rsidR="00817998" w:rsidRPr="004A7819">
        <w:rPr>
          <w:b w:val="0"/>
          <w:szCs w:val="24"/>
        </w:rPr>
        <w:t xml:space="preserve"> to the consumer</w:t>
      </w:r>
      <w:r w:rsidR="00877B60" w:rsidRPr="004A7819">
        <w:rPr>
          <w:b w:val="0"/>
          <w:szCs w:val="24"/>
        </w:rPr>
        <w:t>, the</w:t>
      </w:r>
      <w:r w:rsidR="00FA4B83" w:rsidRPr="004A7819">
        <w:rPr>
          <w:b w:val="0"/>
          <w:szCs w:val="24"/>
        </w:rPr>
        <w:t xml:space="preserve"> NBN CSP must advise the consumer of:</w:t>
      </w:r>
    </w:p>
    <w:p w14:paraId="7734655B" w14:textId="43922C40" w:rsidR="00FA4B83" w:rsidRPr="004A7819" w:rsidRDefault="00FA4B83" w:rsidP="009C3B28">
      <w:pPr>
        <w:pStyle w:val="subsection"/>
        <w:numPr>
          <w:ilvl w:val="0"/>
          <w:numId w:val="4"/>
        </w:numPr>
        <w:tabs>
          <w:tab w:val="clear" w:pos="1021"/>
        </w:tabs>
        <w:spacing w:before="120" w:line="240" w:lineRule="atLeast"/>
        <w:ind w:left="1701" w:hanging="567"/>
        <w:rPr>
          <w:sz w:val="24"/>
          <w:szCs w:val="24"/>
        </w:rPr>
      </w:pPr>
      <w:r w:rsidRPr="004A7819">
        <w:rPr>
          <w:sz w:val="24"/>
          <w:szCs w:val="24"/>
        </w:rPr>
        <w:t xml:space="preserve">the applicable timeframes for reconnecting a legacy service </w:t>
      </w:r>
      <w:r w:rsidR="00524504" w:rsidRPr="004A7819">
        <w:rPr>
          <w:sz w:val="24"/>
          <w:szCs w:val="24"/>
        </w:rPr>
        <w:t>referred to</w:t>
      </w:r>
      <w:r w:rsidRPr="004A7819">
        <w:rPr>
          <w:sz w:val="24"/>
          <w:szCs w:val="24"/>
        </w:rPr>
        <w:t xml:space="preserve"> in section </w:t>
      </w:r>
      <w:r w:rsidR="0083350B" w:rsidRPr="004A7819">
        <w:rPr>
          <w:sz w:val="24"/>
          <w:szCs w:val="24"/>
        </w:rPr>
        <w:t>15</w:t>
      </w:r>
      <w:r w:rsidR="005A486A">
        <w:rPr>
          <w:sz w:val="24"/>
          <w:szCs w:val="24"/>
        </w:rPr>
        <w:t xml:space="preserve"> and 17</w:t>
      </w:r>
      <w:r w:rsidRPr="004A7819">
        <w:rPr>
          <w:sz w:val="24"/>
          <w:szCs w:val="24"/>
        </w:rPr>
        <w:t>; and</w:t>
      </w:r>
    </w:p>
    <w:p w14:paraId="30215C94" w14:textId="77777777" w:rsidR="00FA4B83" w:rsidRPr="004A7819" w:rsidRDefault="00FA4B83" w:rsidP="009C3B28">
      <w:pPr>
        <w:pStyle w:val="subsection"/>
        <w:numPr>
          <w:ilvl w:val="0"/>
          <w:numId w:val="4"/>
        </w:numPr>
        <w:tabs>
          <w:tab w:val="clear" w:pos="1021"/>
        </w:tabs>
        <w:spacing w:before="120" w:line="240" w:lineRule="atLeast"/>
        <w:ind w:left="1701" w:hanging="567"/>
        <w:rPr>
          <w:sz w:val="24"/>
          <w:szCs w:val="24"/>
        </w:rPr>
      </w:pPr>
      <w:r w:rsidRPr="004A7819">
        <w:rPr>
          <w:sz w:val="24"/>
          <w:szCs w:val="24"/>
        </w:rPr>
        <w:t xml:space="preserve">details of </w:t>
      </w:r>
      <w:r w:rsidR="00D60D44" w:rsidRPr="004A7819">
        <w:rPr>
          <w:sz w:val="24"/>
          <w:szCs w:val="24"/>
        </w:rPr>
        <w:t xml:space="preserve">the </w:t>
      </w:r>
      <w:r w:rsidRPr="004A7819">
        <w:rPr>
          <w:sz w:val="24"/>
          <w:szCs w:val="24"/>
        </w:rPr>
        <w:t xml:space="preserve">fees and charging arrangements that will apply to the </w:t>
      </w:r>
      <w:r w:rsidR="00D60D44" w:rsidRPr="004A7819">
        <w:rPr>
          <w:sz w:val="24"/>
          <w:szCs w:val="24"/>
        </w:rPr>
        <w:t xml:space="preserve">NBN CSP’s </w:t>
      </w:r>
      <w:r w:rsidRPr="004A7819">
        <w:rPr>
          <w:sz w:val="24"/>
          <w:szCs w:val="24"/>
        </w:rPr>
        <w:t xml:space="preserve">proposed supply of </w:t>
      </w:r>
      <w:r w:rsidR="00524504" w:rsidRPr="004A7819">
        <w:rPr>
          <w:sz w:val="24"/>
          <w:szCs w:val="24"/>
        </w:rPr>
        <w:t>the</w:t>
      </w:r>
      <w:r w:rsidRPr="004A7819">
        <w:rPr>
          <w:sz w:val="24"/>
          <w:szCs w:val="24"/>
        </w:rPr>
        <w:t xml:space="preserve"> legacy service to the consumer,</w:t>
      </w:r>
    </w:p>
    <w:p w14:paraId="0AE971CF" w14:textId="77777777" w:rsidR="00FA4B83" w:rsidRPr="004A7819" w:rsidRDefault="00FA4B83" w:rsidP="009C3B28">
      <w:pPr>
        <w:pStyle w:val="subsection"/>
        <w:tabs>
          <w:tab w:val="clear" w:pos="1021"/>
        </w:tabs>
        <w:spacing w:before="120" w:line="240" w:lineRule="atLeast"/>
        <w:ind w:firstLine="0"/>
        <w:rPr>
          <w:sz w:val="24"/>
          <w:szCs w:val="24"/>
        </w:rPr>
      </w:pPr>
      <w:proofErr w:type="gramStart"/>
      <w:r w:rsidRPr="004A7819">
        <w:rPr>
          <w:sz w:val="24"/>
          <w:szCs w:val="24"/>
        </w:rPr>
        <w:t>as</w:t>
      </w:r>
      <w:proofErr w:type="gramEnd"/>
      <w:r w:rsidRPr="004A7819">
        <w:rPr>
          <w:sz w:val="24"/>
          <w:szCs w:val="24"/>
        </w:rPr>
        <w:t xml:space="preserve"> soon as possible after becoming aware of a matter in paragraph </w:t>
      </w:r>
      <w:r w:rsidR="000C2C56" w:rsidRPr="004A7819">
        <w:rPr>
          <w:sz w:val="24"/>
          <w:szCs w:val="24"/>
        </w:rPr>
        <w:t>11</w:t>
      </w:r>
      <w:r w:rsidRPr="004A7819">
        <w:rPr>
          <w:sz w:val="24"/>
          <w:szCs w:val="24"/>
        </w:rPr>
        <w:t>(1)(a) or (b), and before obtaining the consumer’s consent to the supply of that service.</w:t>
      </w:r>
    </w:p>
    <w:p w14:paraId="38BFD616" w14:textId="77777777" w:rsidR="00FA4B83" w:rsidRPr="004A7819" w:rsidRDefault="00524504" w:rsidP="009C3B28">
      <w:pPr>
        <w:pStyle w:val="subsection"/>
        <w:numPr>
          <w:ilvl w:val="0"/>
          <w:numId w:val="13"/>
        </w:numPr>
        <w:tabs>
          <w:tab w:val="clear" w:pos="1021"/>
        </w:tabs>
        <w:spacing w:before="120" w:line="240" w:lineRule="atLeast"/>
        <w:ind w:left="1134" w:hanging="567"/>
        <w:rPr>
          <w:sz w:val="24"/>
          <w:szCs w:val="24"/>
        </w:rPr>
      </w:pPr>
      <w:r w:rsidRPr="004A7819">
        <w:rPr>
          <w:sz w:val="24"/>
          <w:szCs w:val="24"/>
        </w:rPr>
        <w:t>W</w:t>
      </w:r>
      <w:r w:rsidR="00FA4B83" w:rsidRPr="004A7819">
        <w:rPr>
          <w:sz w:val="24"/>
          <w:szCs w:val="24"/>
        </w:rPr>
        <w:t>here a</w:t>
      </w:r>
      <w:r w:rsidR="00B53E68" w:rsidRPr="004A7819">
        <w:rPr>
          <w:sz w:val="24"/>
          <w:szCs w:val="24"/>
        </w:rPr>
        <w:t>n</w:t>
      </w:r>
      <w:r w:rsidR="00FA4B83" w:rsidRPr="004A7819">
        <w:rPr>
          <w:sz w:val="24"/>
          <w:szCs w:val="24"/>
        </w:rPr>
        <w:t xml:space="preserve"> NBN CSP proposes to supply the consumer with an interim service, it must advise the consumer:</w:t>
      </w:r>
    </w:p>
    <w:p w14:paraId="3284D333" w14:textId="77777777" w:rsidR="008D397D" w:rsidRPr="004A7819" w:rsidRDefault="00CB58CF" w:rsidP="009C3B28">
      <w:pPr>
        <w:pStyle w:val="subsection"/>
        <w:numPr>
          <w:ilvl w:val="0"/>
          <w:numId w:val="12"/>
        </w:numPr>
        <w:tabs>
          <w:tab w:val="clear" w:pos="1021"/>
        </w:tabs>
        <w:spacing w:before="120" w:line="240" w:lineRule="atLeast"/>
        <w:ind w:left="1701" w:hanging="567"/>
        <w:rPr>
          <w:sz w:val="24"/>
          <w:szCs w:val="24"/>
        </w:rPr>
      </w:pPr>
      <w:r w:rsidRPr="004A7819">
        <w:rPr>
          <w:sz w:val="24"/>
          <w:szCs w:val="24"/>
        </w:rPr>
        <w:t>that the NBN CSP is required to supply a legacy service to their premises under subsection 11(1);</w:t>
      </w:r>
    </w:p>
    <w:p w14:paraId="2CA710C3" w14:textId="77777777" w:rsidR="008D397D" w:rsidRDefault="008D397D" w:rsidP="009C3B28">
      <w:pPr>
        <w:pStyle w:val="subsection"/>
        <w:numPr>
          <w:ilvl w:val="0"/>
          <w:numId w:val="12"/>
        </w:numPr>
        <w:tabs>
          <w:tab w:val="clear" w:pos="1021"/>
        </w:tabs>
        <w:spacing w:before="120" w:line="240" w:lineRule="atLeast"/>
        <w:ind w:left="1701" w:hanging="567"/>
        <w:rPr>
          <w:sz w:val="24"/>
          <w:szCs w:val="24"/>
        </w:rPr>
      </w:pPr>
      <w:r w:rsidRPr="004A7819">
        <w:rPr>
          <w:sz w:val="24"/>
          <w:szCs w:val="24"/>
        </w:rPr>
        <w:t xml:space="preserve">that they </w:t>
      </w:r>
      <w:r w:rsidRPr="004A7819">
        <w:rPr>
          <w:iCs/>
          <w:color w:val="000000"/>
          <w:sz w:val="24"/>
          <w:szCs w:val="24"/>
        </w:rPr>
        <w:t>can consent to the supply of an interim service under paragraph 11(</w:t>
      </w:r>
      <w:r w:rsidR="00E953FF" w:rsidRPr="004A7819">
        <w:rPr>
          <w:iCs/>
          <w:color w:val="000000"/>
          <w:sz w:val="24"/>
          <w:szCs w:val="24"/>
        </w:rPr>
        <w:t>2</w:t>
      </w:r>
      <w:r w:rsidRPr="004A7819">
        <w:rPr>
          <w:iCs/>
          <w:color w:val="000000"/>
          <w:sz w:val="24"/>
          <w:szCs w:val="24"/>
        </w:rPr>
        <w:t>)(c) as a substitute for the supply</w:t>
      </w:r>
      <w:r w:rsidRPr="008D397D">
        <w:rPr>
          <w:iCs/>
          <w:color w:val="000000"/>
          <w:sz w:val="24"/>
          <w:szCs w:val="24"/>
        </w:rPr>
        <w:t xml:space="preserve"> of a legacy service</w:t>
      </w:r>
      <w:r w:rsidR="003E0957" w:rsidRPr="008D397D">
        <w:rPr>
          <w:iCs/>
          <w:color w:val="000000"/>
          <w:sz w:val="24"/>
          <w:szCs w:val="24"/>
        </w:rPr>
        <w:t>;</w:t>
      </w:r>
    </w:p>
    <w:p w14:paraId="203ADC63" w14:textId="4D2C9A6A" w:rsidR="00524504" w:rsidRDefault="00173F21" w:rsidP="009C3B28">
      <w:pPr>
        <w:pStyle w:val="subsection"/>
        <w:numPr>
          <w:ilvl w:val="0"/>
          <w:numId w:val="12"/>
        </w:numPr>
        <w:tabs>
          <w:tab w:val="clear" w:pos="1021"/>
        </w:tabs>
        <w:spacing w:before="120" w:line="240" w:lineRule="atLeast"/>
        <w:ind w:left="1701" w:hanging="567"/>
        <w:rPr>
          <w:sz w:val="24"/>
          <w:szCs w:val="24"/>
        </w:rPr>
      </w:pPr>
      <w:r w:rsidRPr="00CB58CF">
        <w:rPr>
          <w:sz w:val="24"/>
          <w:szCs w:val="24"/>
        </w:rPr>
        <w:t xml:space="preserve">of </w:t>
      </w:r>
      <w:r w:rsidR="00FA4B83" w:rsidRPr="00CB58CF">
        <w:rPr>
          <w:sz w:val="24"/>
          <w:szCs w:val="24"/>
        </w:rPr>
        <w:t xml:space="preserve">the applicable timeframes for the proposed supply of the interim service set out in section </w:t>
      </w:r>
      <w:r w:rsidR="00E56F51" w:rsidRPr="00CB58CF">
        <w:rPr>
          <w:sz w:val="24"/>
          <w:szCs w:val="24"/>
        </w:rPr>
        <w:t>1</w:t>
      </w:r>
      <w:r w:rsidR="007A61F5">
        <w:rPr>
          <w:sz w:val="24"/>
          <w:szCs w:val="24"/>
        </w:rPr>
        <w:t>8</w:t>
      </w:r>
      <w:r w:rsidR="00FA4B83" w:rsidRPr="00CB58CF">
        <w:rPr>
          <w:sz w:val="24"/>
          <w:szCs w:val="24"/>
        </w:rPr>
        <w:t>; and</w:t>
      </w:r>
      <w:r w:rsidR="00D55179">
        <w:rPr>
          <w:sz w:val="24"/>
          <w:szCs w:val="24"/>
        </w:rPr>
        <w:t xml:space="preserve"> </w:t>
      </w:r>
    </w:p>
    <w:p w14:paraId="0D2589C0" w14:textId="77777777" w:rsidR="00FA4B83" w:rsidRPr="00CB58CF" w:rsidRDefault="00173F21" w:rsidP="009C3B28">
      <w:pPr>
        <w:pStyle w:val="subsection"/>
        <w:numPr>
          <w:ilvl w:val="0"/>
          <w:numId w:val="12"/>
        </w:numPr>
        <w:tabs>
          <w:tab w:val="clear" w:pos="1021"/>
        </w:tabs>
        <w:spacing w:before="120" w:line="240" w:lineRule="atLeast"/>
        <w:ind w:left="1701" w:hanging="567"/>
        <w:rPr>
          <w:sz w:val="24"/>
          <w:szCs w:val="24"/>
        </w:rPr>
      </w:pPr>
      <w:r w:rsidRPr="00CB58CF">
        <w:rPr>
          <w:sz w:val="24"/>
          <w:szCs w:val="24"/>
        </w:rPr>
        <w:t xml:space="preserve">of the </w:t>
      </w:r>
      <w:r w:rsidR="00FA4B83" w:rsidRPr="00CB58CF">
        <w:rPr>
          <w:sz w:val="24"/>
          <w:szCs w:val="24"/>
        </w:rPr>
        <w:t>details of the key features and limitations, fees and charging arrangements that will apply to the provider’s proposed supply of the interim service to the consumer,</w:t>
      </w:r>
    </w:p>
    <w:p w14:paraId="74223EAC" w14:textId="77777777" w:rsidR="00FA4B83" w:rsidRPr="00AA7F66" w:rsidRDefault="00FA4B83" w:rsidP="009C3B28">
      <w:pPr>
        <w:pStyle w:val="subsection"/>
        <w:tabs>
          <w:tab w:val="clear" w:pos="1021"/>
        </w:tabs>
        <w:spacing w:before="120" w:line="240" w:lineRule="atLeast"/>
        <w:ind w:firstLine="0"/>
        <w:rPr>
          <w:sz w:val="24"/>
          <w:szCs w:val="24"/>
        </w:rPr>
      </w:pPr>
      <w:proofErr w:type="gramStart"/>
      <w:r w:rsidRPr="00AA7F66">
        <w:rPr>
          <w:sz w:val="24"/>
          <w:szCs w:val="24"/>
        </w:rPr>
        <w:t>as</w:t>
      </w:r>
      <w:proofErr w:type="gramEnd"/>
      <w:r w:rsidRPr="00AA7F66">
        <w:rPr>
          <w:sz w:val="24"/>
          <w:szCs w:val="24"/>
        </w:rPr>
        <w:t xml:space="preserve"> soon as possible after becoming aware of a matter in paragraph </w:t>
      </w:r>
      <w:r w:rsidR="000C2C56">
        <w:rPr>
          <w:sz w:val="24"/>
          <w:szCs w:val="24"/>
        </w:rPr>
        <w:t>11</w:t>
      </w:r>
      <w:r w:rsidRPr="00AA7F66">
        <w:rPr>
          <w:sz w:val="24"/>
          <w:szCs w:val="24"/>
        </w:rPr>
        <w:t>(1)(a) or (b), and before obtaining the consumer’s consent to the supply of that service.</w:t>
      </w:r>
    </w:p>
    <w:p w14:paraId="60CB47F7" w14:textId="77777777" w:rsidR="004510D5" w:rsidRPr="004A7819" w:rsidRDefault="00850FE7" w:rsidP="009C3B28">
      <w:pPr>
        <w:pStyle w:val="subsection"/>
        <w:numPr>
          <w:ilvl w:val="0"/>
          <w:numId w:val="13"/>
        </w:numPr>
        <w:tabs>
          <w:tab w:val="clear" w:pos="1021"/>
        </w:tabs>
        <w:spacing w:before="120" w:line="240" w:lineRule="atLeast"/>
        <w:ind w:left="1134" w:hanging="567"/>
        <w:rPr>
          <w:sz w:val="24"/>
          <w:szCs w:val="24"/>
        </w:rPr>
      </w:pPr>
      <w:r w:rsidRPr="004A7819">
        <w:rPr>
          <w:sz w:val="24"/>
          <w:szCs w:val="24"/>
        </w:rPr>
        <w:t xml:space="preserve">For subsection (2), the </w:t>
      </w:r>
      <w:r w:rsidR="004510D5" w:rsidRPr="004A7819">
        <w:rPr>
          <w:sz w:val="24"/>
          <w:szCs w:val="24"/>
        </w:rPr>
        <w:t xml:space="preserve">amount payable by a consumer to an NBN CSP </w:t>
      </w:r>
      <w:r w:rsidRPr="004A7819">
        <w:rPr>
          <w:sz w:val="24"/>
          <w:szCs w:val="24"/>
        </w:rPr>
        <w:t>for the supply of an interim service must not exceed the amount that would have applied for supply of the NBN service for the same period had it been operational.</w:t>
      </w:r>
    </w:p>
    <w:p w14:paraId="7194B5C1" w14:textId="7E4B73AC" w:rsidR="00FA4B83" w:rsidRPr="00AA7F66" w:rsidRDefault="00FA4B83" w:rsidP="009C3B28">
      <w:pPr>
        <w:pStyle w:val="subsection"/>
        <w:numPr>
          <w:ilvl w:val="0"/>
          <w:numId w:val="13"/>
        </w:numPr>
        <w:tabs>
          <w:tab w:val="clear" w:pos="1021"/>
        </w:tabs>
        <w:spacing w:before="120" w:line="240" w:lineRule="atLeast"/>
        <w:ind w:left="1134" w:hanging="567"/>
        <w:rPr>
          <w:sz w:val="24"/>
          <w:szCs w:val="24"/>
        </w:rPr>
      </w:pPr>
      <w:r w:rsidRPr="00AA7F66">
        <w:rPr>
          <w:sz w:val="24"/>
          <w:szCs w:val="24"/>
        </w:rPr>
        <w:t>A</w:t>
      </w:r>
      <w:r w:rsidR="008405E4" w:rsidRPr="00AA7F66">
        <w:rPr>
          <w:sz w:val="24"/>
          <w:szCs w:val="24"/>
        </w:rPr>
        <w:t>n</w:t>
      </w:r>
      <w:r w:rsidRPr="00AA7F66">
        <w:rPr>
          <w:sz w:val="24"/>
          <w:szCs w:val="24"/>
        </w:rPr>
        <w:t xml:space="preserve"> NBN CSP may advise the consumer of the matters in subsection (1) and obtain the consumer’s consent to the supply of a legacy service before becoming aware of a matter in paragraph </w:t>
      </w:r>
      <w:r w:rsidR="000C2C56">
        <w:rPr>
          <w:sz w:val="24"/>
          <w:szCs w:val="24"/>
        </w:rPr>
        <w:t>11</w:t>
      </w:r>
      <w:r w:rsidRPr="00AA7F66">
        <w:rPr>
          <w:sz w:val="24"/>
          <w:szCs w:val="24"/>
        </w:rPr>
        <w:t>(1)(a) or (b).</w:t>
      </w:r>
    </w:p>
    <w:p w14:paraId="710DA3F2" w14:textId="77777777" w:rsidR="00FA4B83" w:rsidRPr="00AA7F66" w:rsidRDefault="00FA4B83" w:rsidP="009C3B28">
      <w:pPr>
        <w:pStyle w:val="subsection"/>
        <w:numPr>
          <w:ilvl w:val="0"/>
          <w:numId w:val="13"/>
        </w:numPr>
        <w:tabs>
          <w:tab w:val="clear" w:pos="1021"/>
        </w:tabs>
        <w:spacing w:before="120" w:line="240" w:lineRule="atLeast"/>
        <w:ind w:left="1134" w:hanging="567"/>
        <w:rPr>
          <w:sz w:val="24"/>
          <w:szCs w:val="24"/>
        </w:rPr>
      </w:pPr>
      <w:r w:rsidRPr="00AA7F66">
        <w:rPr>
          <w:sz w:val="24"/>
          <w:szCs w:val="24"/>
        </w:rPr>
        <w:t xml:space="preserve">Where section </w:t>
      </w:r>
      <w:r w:rsidR="000C2C56">
        <w:rPr>
          <w:sz w:val="24"/>
          <w:szCs w:val="24"/>
        </w:rPr>
        <w:t>11</w:t>
      </w:r>
      <w:r w:rsidRPr="00AA7F66">
        <w:rPr>
          <w:sz w:val="24"/>
          <w:szCs w:val="24"/>
        </w:rPr>
        <w:t xml:space="preserve"> applies</w:t>
      </w:r>
      <w:r w:rsidR="00524504">
        <w:rPr>
          <w:sz w:val="24"/>
          <w:szCs w:val="24"/>
        </w:rPr>
        <w:t xml:space="preserve"> in relation to a consumer</w:t>
      </w:r>
      <w:r w:rsidRPr="00AA7F66">
        <w:rPr>
          <w:sz w:val="24"/>
          <w:szCs w:val="24"/>
        </w:rPr>
        <w:t xml:space="preserve">, the NBN CSP must keep records that are sufficient to demonstrate its compliance with Parts </w:t>
      </w:r>
      <w:r w:rsidR="00055193">
        <w:rPr>
          <w:sz w:val="24"/>
          <w:szCs w:val="24"/>
        </w:rPr>
        <w:t>3</w:t>
      </w:r>
      <w:r w:rsidR="00055193" w:rsidRPr="00AA7F66">
        <w:rPr>
          <w:sz w:val="24"/>
          <w:szCs w:val="24"/>
        </w:rPr>
        <w:t xml:space="preserve"> </w:t>
      </w:r>
      <w:r w:rsidRPr="00AA7F66">
        <w:rPr>
          <w:sz w:val="24"/>
          <w:szCs w:val="24"/>
        </w:rPr>
        <w:t xml:space="preserve">and </w:t>
      </w:r>
      <w:r w:rsidR="00055193">
        <w:rPr>
          <w:sz w:val="24"/>
          <w:szCs w:val="24"/>
        </w:rPr>
        <w:t>4</w:t>
      </w:r>
      <w:r w:rsidR="00055193" w:rsidRPr="00AA7F66">
        <w:rPr>
          <w:sz w:val="24"/>
          <w:szCs w:val="24"/>
        </w:rPr>
        <w:t xml:space="preserve"> </w:t>
      </w:r>
      <w:r w:rsidRPr="00AA7F66">
        <w:rPr>
          <w:sz w:val="24"/>
          <w:szCs w:val="24"/>
        </w:rPr>
        <w:t>of this industry standard</w:t>
      </w:r>
      <w:r w:rsidR="00B82225" w:rsidRPr="00AA7F66">
        <w:rPr>
          <w:sz w:val="24"/>
          <w:szCs w:val="24"/>
        </w:rPr>
        <w:t xml:space="preserve"> with respect to that consumer</w:t>
      </w:r>
      <w:r w:rsidRPr="00665FC5">
        <w:t>.</w:t>
      </w:r>
    </w:p>
    <w:p w14:paraId="33577E6A" w14:textId="77777777" w:rsidR="00FA4B83" w:rsidRPr="00AA7F66" w:rsidRDefault="00FA4B83" w:rsidP="009C3B28">
      <w:pPr>
        <w:pStyle w:val="ListParagraph"/>
        <w:numPr>
          <w:ilvl w:val="0"/>
          <w:numId w:val="13"/>
        </w:numPr>
        <w:spacing w:before="120" w:after="0" w:line="240" w:lineRule="atLeast"/>
        <w:ind w:left="1134" w:hanging="567"/>
        <w:contextualSpacing w:val="0"/>
        <w:rPr>
          <w:rFonts w:ascii="Times New Roman" w:hAnsi="Times New Roman" w:cs="Times New Roman"/>
          <w:sz w:val="24"/>
          <w:szCs w:val="24"/>
        </w:rPr>
      </w:pPr>
      <w:r w:rsidRPr="00AA7F66">
        <w:rPr>
          <w:rFonts w:ascii="Times New Roman" w:hAnsi="Times New Roman" w:cs="Times New Roman"/>
          <w:sz w:val="24"/>
          <w:szCs w:val="24"/>
        </w:rPr>
        <w:t>Where subsection (</w:t>
      </w:r>
      <w:r w:rsidR="007D08DA">
        <w:rPr>
          <w:rFonts w:ascii="Times New Roman" w:hAnsi="Times New Roman" w:cs="Times New Roman"/>
          <w:sz w:val="24"/>
          <w:szCs w:val="24"/>
        </w:rPr>
        <w:t>5</w:t>
      </w:r>
      <w:r w:rsidRPr="00AA7F66">
        <w:rPr>
          <w:rFonts w:ascii="Times New Roman" w:hAnsi="Times New Roman" w:cs="Times New Roman"/>
          <w:sz w:val="24"/>
          <w:szCs w:val="24"/>
        </w:rPr>
        <w:t xml:space="preserve">) applies, </w:t>
      </w:r>
      <w:r w:rsidR="007D08DA">
        <w:rPr>
          <w:rFonts w:ascii="Times New Roman" w:hAnsi="Times New Roman" w:cs="Times New Roman"/>
          <w:sz w:val="24"/>
          <w:szCs w:val="24"/>
        </w:rPr>
        <w:t>the</w:t>
      </w:r>
      <w:r w:rsidRPr="00AA7F66">
        <w:rPr>
          <w:rFonts w:ascii="Times New Roman" w:hAnsi="Times New Roman" w:cs="Times New Roman"/>
          <w:sz w:val="24"/>
          <w:szCs w:val="24"/>
        </w:rPr>
        <w:t xml:space="preserve"> NBN CSP must:</w:t>
      </w:r>
    </w:p>
    <w:p w14:paraId="3E9979F5" w14:textId="77777777" w:rsidR="00FA4B83" w:rsidRPr="00AA7F66" w:rsidRDefault="00FA4B83" w:rsidP="009C3B28">
      <w:pPr>
        <w:pStyle w:val="ListParagraph"/>
        <w:numPr>
          <w:ilvl w:val="0"/>
          <w:numId w:val="11"/>
        </w:numPr>
        <w:spacing w:before="120" w:after="0" w:line="240" w:lineRule="atLeast"/>
        <w:ind w:left="1701" w:hanging="567"/>
        <w:contextualSpacing w:val="0"/>
        <w:rPr>
          <w:rFonts w:ascii="Times New Roman" w:hAnsi="Times New Roman" w:cs="Times New Roman"/>
          <w:sz w:val="24"/>
          <w:szCs w:val="24"/>
        </w:rPr>
      </w:pPr>
      <w:r w:rsidRPr="00AA7F66">
        <w:rPr>
          <w:rFonts w:ascii="Times New Roman" w:hAnsi="Times New Roman" w:cs="Times New Roman"/>
          <w:sz w:val="24"/>
          <w:szCs w:val="24"/>
        </w:rPr>
        <w:t>retain the record</w:t>
      </w:r>
      <w:r w:rsidR="007D08DA">
        <w:rPr>
          <w:rFonts w:ascii="Times New Roman" w:hAnsi="Times New Roman" w:cs="Times New Roman"/>
          <w:sz w:val="24"/>
          <w:szCs w:val="24"/>
        </w:rPr>
        <w:t>s</w:t>
      </w:r>
      <w:r w:rsidRPr="00AA7F66">
        <w:rPr>
          <w:rFonts w:ascii="Times New Roman" w:hAnsi="Times New Roman" w:cs="Times New Roman"/>
          <w:sz w:val="24"/>
          <w:szCs w:val="24"/>
        </w:rPr>
        <w:t xml:space="preserve"> for a minimum of 2 years; and</w:t>
      </w:r>
    </w:p>
    <w:p w14:paraId="20E8707E" w14:textId="2188E017" w:rsidR="00FA4B83" w:rsidRPr="00AA7F66" w:rsidRDefault="00FA4B83" w:rsidP="009C3B28">
      <w:pPr>
        <w:pStyle w:val="ListParagraph"/>
        <w:numPr>
          <w:ilvl w:val="0"/>
          <w:numId w:val="11"/>
        </w:numPr>
        <w:spacing w:before="120" w:after="0" w:line="240" w:lineRule="atLeast"/>
        <w:ind w:left="1701" w:hanging="567"/>
        <w:contextualSpacing w:val="0"/>
        <w:rPr>
          <w:rFonts w:ascii="Times New Roman" w:hAnsi="Times New Roman" w:cs="Times New Roman"/>
          <w:sz w:val="24"/>
          <w:szCs w:val="24"/>
        </w:rPr>
      </w:pPr>
      <w:proofErr w:type="gramStart"/>
      <w:r w:rsidRPr="00AA7F66">
        <w:rPr>
          <w:rFonts w:ascii="Times New Roman" w:hAnsi="Times New Roman" w:cs="Times New Roman"/>
          <w:sz w:val="24"/>
          <w:szCs w:val="24"/>
        </w:rPr>
        <w:t>make</w:t>
      </w:r>
      <w:proofErr w:type="gramEnd"/>
      <w:r w:rsidRPr="00AA7F66">
        <w:rPr>
          <w:rFonts w:ascii="Times New Roman" w:hAnsi="Times New Roman" w:cs="Times New Roman"/>
          <w:sz w:val="24"/>
          <w:szCs w:val="24"/>
        </w:rPr>
        <w:t xml:space="preserve"> the record</w:t>
      </w:r>
      <w:r w:rsidR="007A61F5">
        <w:rPr>
          <w:rFonts w:ascii="Times New Roman" w:hAnsi="Times New Roman" w:cs="Times New Roman"/>
          <w:sz w:val="24"/>
          <w:szCs w:val="24"/>
        </w:rPr>
        <w:t>s</w:t>
      </w:r>
      <w:r w:rsidRPr="00AA7F66">
        <w:rPr>
          <w:rFonts w:ascii="Times New Roman" w:hAnsi="Times New Roman" w:cs="Times New Roman"/>
          <w:sz w:val="24"/>
          <w:szCs w:val="24"/>
        </w:rPr>
        <w:t xml:space="preserve"> available to the ACMA </w:t>
      </w:r>
      <w:r w:rsidR="00B82225" w:rsidRPr="00AA7F66">
        <w:rPr>
          <w:rFonts w:ascii="Times New Roman" w:hAnsi="Times New Roman" w:cs="Times New Roman"/>
          <w:sz w:val="24"/>
          <w:szCs w:val="24"/>
        </w:rPr>
        <w:t>within 5 working days after</w:t>
      </w:r>
      <w:r w:rsidRPr="00AA7F66">
        <w:rPr>
          <w:rFonts w:ascii="Times New Roman" w:hAnsi="Times New Roman" w:cs="Times New Roman"/>
          <w:sz w:val="24"/>
          <w:szCs w:val="24"/>
        </w:rPr>
        <w:t xml:space="preserve"> receiving a written request from the ACMA.</w:t>
      </w:r>
    </w:p>
    <w:p w14:paraId="10304600" w14:textId="77777777" w:rsidR="00FA4B83" w:rsidRPr="00A25458" w:rsidRDefault="0083350B" w:rsidP="00E65342">
      <w:pPr>
        <w:pStyle w:val="ActHead5"/>
        <w:spacing w:before="120" w:after="120" w:line="240" w:lineRule="atLeast"/>
        <w:ind w:left="426" w:hanging="426"/>
        <w:rPr>
          <w:rStyle w:val="CharSectno"/>
          <w:b/>
          <w:szCs w:val="24"/>
        </w:rPr>
      </w:pPr>
      <w:proofErr w:type="gramStart"/>
      <w:r w:rsidRPr="00A25458">
        <w:rPr>
          <w:rStyle w:val="CharSectno"/>
          <w:b/>
          <w:szCs w:val="24"/>
        </w:rPr>
        <w:lastRenderedPageBreak/>
        <w:t>15</w:t>
      </w:r>
      <w:r w:rsidR="00D179CE" w:rsidRPr="00A25458">
        <w:rPr>
          <w:rStyle w:val="CharSectno"/>
          <w:b/>
          <w:szCs w:val="24"/>
        </w:rPr>
        <w:t xml:space="preserve"> </w:t>
      </w:r>
      <w:r w:rsidR="00E65342" w:rsidRPr="00A25458">
        <w:rPr>
          <w:rStyle w:val="CharSectno"/>
          <w:b/>
          <w:szCs w:val="24"/>
        </w:rPr>
        <w:t xml:space="preserve"> </w:t>
      </w:r>
      <w:r w:rsidR="009735AB" w:rsidRPr="00A25458">
        <w:rPr>
          <w:szCs w:val="24"/>
        </w:rPr>
        <w:t>Commencement</w:t>
      </w:r>
      <w:proofErr w:type="gramEnd"/>
      <w:r w:rsidR="009735AB" w:rsidRPr="00A25458">
        <w:rPr>
          <w:szCs w:val="24"/>
        </w:rPr>
        <w:t xml:space="preserve"> </w:t>
      </w:r>
      <w:r w:rsidR="00D34489" w:rsidRPr="00A25458">
        <w:rPr>
          <w:szCs w:val="24"/>
        </w:rPr>
        <w:t>of t</w:t>
      </w:r>
      <w:r w:rsidR="00FA4B83" w:rsidRPr="00A25458">
        <w:rPr>
          <w:szCs w:val="24"/>
        </w:rPr>
        <w:t>imeframe for the reconnection of legacy services by a</w:t>
      </w:r>
      <w:r w:rsidR="008405E4" w:rsidRPr="00A25458">
        <w:rPr>
          <w:szCs w:val="24"/>
        </w:rPr>
        <w:t>n</w:t>
      </w:r>
      <w:r w:rsidR="00FA4B83" w:rsidRPr="00A25458">
        <w:rPr>
          <w:szCs w:val="24"/>
        </w:rPr>
        <w:t xml:space="preserve"> NBN CSP</w:t>
      </w:r>
    </w:p>
    <w:p w14:paraId="26FA38A1" w14:textId="77777777" w:rsidR="00F3676C" w:rsidRPr="00AA7F66" w:rsidRDefault="00FA4B83" w:rsidP="00013147">
      <w:pPr>
        <w:autoSpaceDE w:val="0"/>
        <w:autoSpaceDN w:val="0"/>
        <w:adjustRightInd w:val="0"/>
        <w:spacing w:before="120" w:after="0" w:line="240" w:lineRule="auto"/>
        <w:ind w:left="1134"/>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Where the requirement to supply a legacy service under subsection </w:t>
      </w:r>
      <w:r w:rsidR="000C2C56">
        <w:rPr>
          <w:rFonts w:ascii="Times New Roman" w:hAnsi="Times New Roman" w:cs="Times New Roman"/>
          <w:color w:val="000000"/>
          <w:sz w:val="24"/>
          <w:szCs w:val="24"/>
        </w:rPr>
        <w:t>11</w:t>
      </w:r>
      <w:r w:rsidRPr="00AA7F66">
        <w:rPr>
          <w:rFonts w:ascii="Times New Roman" w:hAnsi="Times New Roman" w:cs="Times New Roman"/>
          <w:color w:val="000000"/>
          <w:sz w:val="24"/>
          <w:szCs w:val="24"/>
        </w:rPr>
        <w:t xml:space="preserve">(1) applies, and because of paragraph </w:t>
      </w:r>
      <w:r w:rsidR="000C2C56">
        <w:rPr>
          <w:rFonts w:ascii="Times New Roman" w:hAnsi="Times New Roman" w:cs="Times New Roman"/>
          <w:color w:val="000000"/>
          <w:sz w:val="24"/>
          <w:szCs w:val="24"/>
        </w:rPr>
        <w:t>12</w:t>
      </w:r>
      <w:r w:rsidRPr="00AA7F66">
        <w:rPr>
          <w:rFonts w:ascii="Times New Roman" w:hAnsi="Times New Roman" w:cs="Times New Roman"/>
          <w:color w:val="000000"/>
          <w:sz w:val="24"/>
          <w:szCs w:val="24"/>
        </w:rPr>
        <w:t>(a) the NBN CSP is responsible for reconnecting, or arranging</w:t>
      </w:r>
      <w:r w:rsidR="002C61DB">
        <w:rPr>
          <w:rFonts w:ascii="Times New Roman" w:hAnsi="Times New Roman" w:cs="Times New Roman"/>
          <w:color w:val="000000"/>
          <w:sz w:val="24"/>
          <w:szCs w:val="24"/>
        </w:rPr>
        <w:t xml:space="preserve"> for</w:t>
      </w:r>
      <w:r w:rsidRPr="00AA7F66">
        <w:rPr>
          <w:rFonts w:ascii="Times New Roman" w:hAnsi="Times New Roman" w:cs="Times New Roman"/>
          <w:color w:val="000000"/>
          <w:sz w:val="24"/>
          <w:szCs w:val="24"/>
        </w:rPr>
        <w:t xml:space="preserve"> the reconnection of the legacy service</w:t>
      </w:r>
      <w:r w:rsidR="006610D6">
        <w:rPr>
          <w:rFonts w:ascii="Times New Roman" w:hAnsi="Times New Roman" w:cs="Times New Roman"/>
          <w:color w:val="000000"/>
          <w:sz w:val="24"/>
          <w:szCs w:val="24"/>
        </w:rPr>
        <w:t xml:space="preserve"> to the consumer’s premis</w:t>
      </w:r>
      <w:r w:rsidR="00CE6C4C">
        <w:rPr>
          <w:rFonts w:ascii="Times New Roman" w:hAnsi="Times New Roman" w:cs="Times New Roman"/>
          <w:color w:val="000000"/>
          <w:sz w:val="24"/>
          <w:szCs w:val="24"/>
        </w:rPr>
        <w:t>es</w:t>
      </w:r>
      <w:r w:rsidRPr="00AA7F66">
        <w:rPr>
          <w:rFonts w:ascii="Times New Roman" w:hAnsi="Times New Roman" w:cs="Times New Roman"/>
          <w:color w:val="000000"/>
          <w:sz w:val="24"/>
          <w:szCs w:val="24"/>
        </w:rPr>
        <w:t>, the NBN CSP must reconnect</w:t>
      </w:r>
      <w:r w:rsidR="006610D6">
        <w:rPr>
          <w:rFonts w:ascii="Times New Roman" w:hAnsi="Times New Roman" w:cs="Times New Roman"/>
          <w:color w:val="000000"/>
          <w:sz w:val="24"/>
          <w:szCs w:val="24"/>
        </w:rPr>
        <w:t>, or arrange for the reconnection of,</w:t>
      </w:r>
      <w:r w:rsidRPr="00AA7F66">
        <w:rPr>
          <w:rFonts w:ascii="Times New Roman" w:hAnsi="Times New Roman" w:cs="Times New Roman"/>
          <w:color w:val="000000"/>
          <w:sz w:val="24"/>
          <w:szCs w:val="24"/>
        </w:rPr>
        <w:t xml:space="preserve"> the consumer’s premises to a legacy service</w:t>
      </w:r>
      <w:r w:rsidR="005D1833">
        <w:rPr>
          <w:rFonts w:ascii="Times New Roman" w:hAnsi="Times New Roman" w:cs="Times New Roman"/>
          <w:color w:val="000000"/>
          <w:sz w:val="24"/>
          <w:szCs w:val="24"/>
        </w:rPr>
        <w:t xml:space="preserve"> within</w:t>
      </w:r>
      <w:r w:rsidRPr="00AA7F66">
        <w:rPr>
          <w:rFonts w:ascii="Times New Roman" w:hAnsi="Times New Roman" w:cs="Times New Roman"/>
          <w:color w:val="000000"/>
          <w:sz w:val="24"/>
          <w:szCs w:val="24"/>
        </w:rPr>
        <w:t xml:space="preserve"> </w:t>
      </w:r>
      <w:r w:rsidR="00D34489">
        <w:rPr>
          <w:rFonts w:ascii="Times New Roman" w:hAnsi="Times New Roman" w:cs="Times New Roman"/>
          <w:color w:val="000000"/>
          <w:sz w:val="24"/>
          <w:szCs w:val="24"/>
        </w:rPr>
        <w:t>the timeframe specified in section 17 which commences on the date</w:t>
      </w:r>
      <w:r w:rsidR="00D34489" w:rsidRPr="00AA7F66" w:rsidDel="00E14976">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the NBN CSP obtain</w:t>
      </w:r>
      <w:r w:rsidR="005D1833">
        <w:rPr>
          <w:rFonts w:ascii="Times New Roman" w:hAnsi="Times New Roman" w:cs="Times New Roman"/>
          <w:color w:val="000000"/>
          <w:sz w:val="24"/>
          <w:szCs w:val="24"/>
        </w:rPr>
        <w:t>ed</w:t>
      </w:r>
      <w:r w:rsidRPr="00AA7F66">
        <w:rPr>
          <w:rFonts w:ascii="Times New Roman" w:hAnsi="Times New Roman" w:cs="Times New Roman"/>
          <w:color w:val="000000"/>
          <w:sz w:val="24"/>
          <w:szCs w:val="24"/>
        </w:rPr>
        <w:t xml:space="preserve"> the consumer’s consent to the reconnection.</w:t>
      </w:r>
    </w:p>
    <w:p w14:paraId="685B4F07" w14:textId="77777777" w:rsidR="00FA4B83" w:rsidRPr="00A25458" w:rsidRDefault="0083350B" w:rsidP="00E65342">
      <w:pPr>
        <w:pStyle w:val="ActHead5"/>
        <w:spacing w:before="120" w:after="120" w:line="240" w:lineRule="atLeast"/>
        <w:ind w:left="426" w:hanging="426"/>
        <w:rPr>
          <w:rStyle w:val="CharSectno"/>
          <w:szCs w:val="24"/>
        </w:rPr>
      </w:pPr>
      <w:proofErr w:type="gramStart"/>
      <w:r w:rsidRPr="00A25458">
        <w:rPr>
          <w:rStyle w:val="CharSectno"/>
          <w:b/>
          <w:szCs w:val="24"/>
        </w:rPr>
        <w:t>16</w:t>
      </w:r>
      <w:r w:rsidR="00D179CE" w:rsidRPr="00A25458">
        <w:rPr>
          <w:rStyle w:val="CharSectno"/>
          <w:szCs w:val="24"/>
        </w:rPr>
        <w:t xml:space="preserve">  </w:t>
      </w:r>
      <w:r w:rsidR="009735AB" w:rsidRPr="00A25458">
        <w:rPr>
          <w:rStyle w:val="CharSectno"/>
          <w:b/>
          <w:szCs w:val="24"/>
        </w:rPr>
        <w:t>Commencement</w:t>
      </w:r>
      <w:proofErr w:type="gramEnd"/>
      <w:r w:rsidR="009735AB" w:rsidRPr="00A25458">
        <w:rPr>
          <w:rStyle w:val="CharSectno"/>
          <w:b/>
          <w:szCs w:val="24"/>
        </w:rPr>
        <w:t xml:space="preserve"> </w:t>
      </w:r>
      <w:r w:rsidR="00212F6D" w:rsidRPr="00A25458">
        <w:rPr>
          <w:szCs w:val="24"/>
        </w:rPr>
        <w:t>of t</w:t>
      </w:r>
      <w:r w:rsidR="00FA4B83" w:rsidRPr="00A25458">
        <w:rPr>
          <w:szCs w:val="24"/>
        </w:rPr>
        <w:t xml:space="preserve">imeframe for the reconnection of legacy services by a </w:t>
      </w:r>
      <w:r w:rsidR="0075376A" w:rsidRPr="00A25458">
        <w:rPr>
          <w:szCs w:val="24"/>
        </w:rPr>
        <w:t>l</w:t>
      </w:r>
      <w:r w:rsidR="00FA4B83" w:rsidRPr="00A25458">
        <w:rPr>
          <w:szCs w:val="24"/>
        </w:rPr>
        <w:t>egacy CSP</w:t>
      </w:r>
    </w:p>
    <w:p w14:paraId="11F3B7E2" w14:textId="77777777" w:rsidR="00F3676C" w:rsidRPr="00AA7F66" w:rsidRDefault="00FA4B83" w:rsidP="00013147">
      <w:pPr>
        <w:autoSpaceDE w:val="0"/>
        <w:autoSpaceDN w:val="0"/>
        <w:adjustRightInd w:val="0"/>
        <w:spacing w:before="120" w:after="0" w:line="240" w:lineRule="auto"/>
        <w:ind w:left="1134"/>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Where the requirement to supply a legacy service under subsection </w:t>
      </w:r>
      <w:r w:rsidR="000C2C56">
        <w:rPr>
          <w:rFonts w:ascii="Times New Roman" w:hAnsi="Times New Roman" w:cs="Times New Roman"/>
          <w:color w:val="000000"/>
          <w:sz w:val="24"/>
          <w:szCs w:val="24"/>
        </w:rPr>
        <w:t>11</w:t>
      </w:r>
      <w:r w:rsidRPr="00AA7F66">
        <w:rPr>
          <w:rFonts w:ascii="Times New Roman" w:hAnsi="Times New Roman" w:cs="Times New Roman"/>
          <w:color w:val="000000"/>
          <w:sz w:val="24"/>
          <w:szCs w:val="24"/>
        </w:rPr>
        <w:t xml:space="preserve">(1) applies, and because of paragraph </w:t>
      </w:r>
      <w:r w:rsidR="000C2C56">
        <w:rPr>
          <w:rFonts w:ascii="Times New Roman" w:hAnsi="Times New Roman" w:cs="Times New Roman"/>
          <w:color w:val="000000"/>
          <w:sz w:val="24"/>
          <w:szCs w:val="24"/>
        </w:rPr>
        <w:t>12</w:t>
      </w:r>
      <w:r w:rsidRPr="00AA7F66">
        <w:rPr>
          <w:rFonts w:ascii="Times New Roman" w:hAnsi="Times New Roman" w:cs="Times New Roman"/>
          <w:color w:val="000000"/>
          <w:sz w:val="24"/>
          <w:szCs w:val="24"/>
        </w:rPr>
        <w:t xml:space="preserve">(b) the </w:t>
      </w:r>
      <w:r w:rsidR="00077B02" w:rsidRPr="00AA7F66">
        <w:rPr>
          <w:rFonts w:ascii="Times New Roman" w:hAnsi="Times New Roman" w:cs="Times New Roman"/>
          <w:color w:val="000000"/>
          <w:sz w:val="24"/>
          <w:szCs w:val="24"/>
        </w:rPr>
        <w:t>l</w:t>
      </w:r>
      <w:r w:rsidRPr="00AA7F66">
        <w:rPr>
          <w:rFonts w:ascii="Times New Roman" w:hAnsi="Times New Roman" w:cs="Times New Roman"/>
          <w:color w:val="000000"/>
          <w:sz w:val="24"/>
          <w:szCs w:val="24"/>
        </w:rPr>
        <w:t>egacy CSP is responsible for reconnecting, or arranging</w:t>
      </w:r>
      <w:r w:rsidR="0067474E">
        <w:rPr>
          <w:rFonts w:ascii="Times New Roman" w:hAnsi="Times New Roman" w:cs="Times New Roman"/>
          <w:color w:val="000000"/>
          <w:sz w:val="24"/>
          <w:szCs w:val="24"/>
        </w:rPr>
        <w:t xml:space="preserve"> for</w:t>
      </w:r>
      <w:r w:rsidRPr="00AA7F66">
        <w:rPr>
          <w:rFonts w:ascii="Times New Roman" w:hAnsi="Times New Roman" w:cs="Times New Roman"/>
          <w:color w:val="000000"/>
          <w:sz w:val="24"/>
          <w:szCs w:val="24"/>
        </w:rPr>
        <w:t xml:space="preserve"> the reconnection of the legacy service</w:t>
      </w:r>
      <w:r w:rsidR="00CE6C4C">
        <w:rPr>
          <w:rFonts w:ascii="Times New Roman" w:hAnsi="Times New Roman" w:cs="Times New Roman"/>
          <w:color w:val="000000"/>
          <w:sz w:val="24"/>
          <w:szCs w:val="24"/>
        </w:rPr>
        <w:t xml:space="preserve"> to the consumer’s premises</w:t>
      </w:r>
      <w:r w:rsidRPr="00AA7F66">
        <w:rPr>
          <w:rFonts w:ascii="Times New Roman" w:hAnsi="Times New Roman" w:cs="Times New Roman"/>
          <w:color w:val="000000"/>
          <w:sz w:val="24"/>
          <w:szCs w:val="24"/>
        </w:rPr>
        <w:t xml:space="preserve">, the </w:t>
      </w:r>
      <w:r w:rsidR="00077B02" w:rsidRPr="00AA7F66">
        <w:rPr>
          <w:rFonts w:ascii="Times New Roman" w:hAnsi="Times New Roman" w:cs="Times New Roman"/>
          <w:color w:val="000000"/>
          <w:sz w:val="24"/>
          <w:szCs w:val="24"/>
        </w:rPr>
        <w:t>l</w:t>
      </w:r>
      <w:r w:rsidRPr="00AA7F66">
        <w:rPr>
          <w:rFonts w:ascii="Times New Roman" w:hAnsi="Times New Roman" w:cs="Times New Roman"/>
          <w:color w:val="000000"/>
          <w:sz w:val="24"/>
          <w:szCs w:val="24"/>
        </w:rPr>
        <w:t>egacy CSP must reconnect</w:t>
      </w:r>
      <w:r w:rsidR="00CE6C4C">
        <w:rPr>
          <w:rFonts w:ascii="Times New Roman" w:hAnsi="Times New Roman" w:cs="Times New Roman"/>
          <w:color w:val="000000"/>
          <w:sz w:val="24"/>
          <w:szCs w:val="24"/>
        </w:rPr>
        <w:t>, or arrange for the reconnection of,</w:t>
      </w:r>
      <w:r w:rsidRPr="00AA7F66">
        <w:rPr>
          <w:rFonts w:ascii="Times New Roman" w:hAnsi="Times New Roman" w:cs="Times New Roman"/>
          <w:color w:val="000000"/>
          <w:sz w:val="24"/>
          <w:szCs w:val="24"/>
        </w:rPr>
        <w:t xml:space="preserve"> the consumer’s premises to a legacy service </w:t>
      </w:r>
      <w:r w:rsidR="005D1833">
        <w:rPr>
          <w:rFonts w:ascii="Times New Roman" w:hAnsi="Times New Roman" w:cs="Times New Roman"/>
          <w:color w:val="000000"/>
          <w:sz w:val="24"/>
          <w:szCs w:val="24"/>
        </w:rPr>
        <w:t xml:space="preserve">within </w:t>
      </w:r>
      <w:r w:rsidR="00D34489">
        <w:rPr>
          <w:rFonts w:ascii="Times New Roman" w:hAnsi="Times New Roman" w:cs="Times New Roman"/>
          <w:color w:val="000000"/>
          <w:sz w:val="24"/>
          <w:szCs w:val="24"/>
        </w:rPr>
        <w:t>the timeframe specified in section 17 which commences on the date</w:t>
      </w:r>
      <w:r w:rsidR="00D34489" w:rsidRPr="00AA7F66" w:rsidDel="00E14976">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the consumer request</w:t>
      </w:r>
      <w:r w:rsidR="005D1833">
        <w:rPr>
          <w:rFonts w:ascii="Times New Roman" w:hAnsi="Times New Roman" w:cs="Times New Roman"/>
          <w:color w:val="000000"/>
          <w:sz w:val="24"/>
          <w:szCs w:val="24"/>
        </w:rPr>
        <w:t>ed</w:t>
      </w:r>
      <w:r w:rsidRPr="00AA7F66">
        <w:rPr>
          <w:rFonts w:ascii="Times New Roman" w:hAnsi="Times New Roman" w:cs="Times New Roman"/>
          <w:color w:val="000000"/>
          <w:sz w:val="24"/>
          <w:szCs w:val="24"/>
        </w:rPr>
        <w:t xml:space="preserve"> the </w:t>
      </w:r>
      <w:r w:rsidR="00077B02" w:rsidRPr="00AA7F66">
        <w:rPr>
          <w:rFonts w:ascii="Times New Roman" w:hAnsi="Times New Roman" w:cs="Times New Roman"/>
          <w:color w:val="000000"/>
          <w:sz w:val="24"/>
          <w:szCs w:val="24"/>
        </w:rPr>
        <w:t>l</w:t>
      </w:r>
      <w:r w:rsidRPr="00AA7F66">
        <w:rPr>
          <w:rFonts w:ascii="Times New Roman" w:hAnsi="Times New Roman" w:cs="Times New Roman"/>
          <w:color w:val="000000"/>
          <w:sz w:val="24"/>
          <w:szCs w:val="24"/>
        </w:rPr>
        <w:t>egacy CSP to reconnect, or arrange for the reconnection of, the legacy service.</w:t>
      </w:r>
    </w:p>
    <w:p w14:paraId="4DE201A3" w14:textId="07F92E01" w:rsidR="00212F6D" w:rsidRPr="00A25458" w:rsidRDefault="0083350B" w:rsidP="00212F6D">
      <w:pPr>
        <w:pStyle w:val="ActHead5"/>
        <w:spacing w:before="120" w:after="120" w:line="240" w:lineRule="atLeast"/>
        <w:ind w:left="426" w:hanging="426"/>
        <w:rPr>
          <w:rStyle w:val="CharSectno"/>
          <w:b/>
          <w:szCs w:val="24"/>
        </w:rPr>
      </w:pPr>
      <w:proofErr w:type="gramStart"/>
      <w:r w:rsidRPr="00A25458">
        <w:rPr>
          <w:rStyle w:val="CharSectno"/>
          <w:b/>
          <w:szCs w:val="24"/>
        </w:rPr>
        <w:t>17</w:t>
      </w:r>
      <w:r w:rsidR="00D179CE" w:rsidRPr="00A25458">
        <w:rPr>
          <w:rStyle w:val="CharSectno"/>
          <w:szCs w:val="24"/>
        </w:rPr>
        <w:t xml:space="preserve">  </w:t>
      </w:r>
      <w:r w:rsidR="00A87BEC" w:rsidRPr="00A25458">
        <w:rPr>
          <w:rStyle w:val="CharSectno"/>
          <w:b/>
          <w:szCs w:val="24"/>
        </w:rPr>
        <w:t>T</w:t>
      </w:r>
      <w:r w:rsidR="00212F6D" w:rsidRPr="00A25458">
        <w:rPr>
          <w:rStyle w:val="CharSectno"/>
          <w:b/>
          <w:szCs w:val="24"/>
        </w:rPr>
        <w:t>imeframes</w:t>
      </w:r>
      <w:proofErr w:type="gramEnd"/>
      <w:r w:rsidR="00212F6D" w:rsidRPr="00A25458">
        <w:rPr>
          <w:rStyle w:val="CharSectno"/>
          <w:b/>
          <w:szCs w:val="24"/>
        </w:rPr>
        <w:t xml:space="preserve"> for the reconnection of legacy services</w:t>
      </w:r>
    </w:p>
    <w:p w14:paraId="7265AE51" w14:textId="77777777" w:rsidR="00581811" w:rsidRPr="00581811" w:rsidRDefault="00581811" w:rsidP="009C3B28">
      <w:pPr>
        <w:pStyle w:val="ListParagraph"/>
        <w:numPr>
          <w:ilvl w:val="0"/>
          <w:numId w:val="27"/>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581811">
        <w:rPr>
          <w:rFonts w:ascii="Times New Roman" w:hAnsi="Times New Roman" w:cs="Times New Roman"/>
          <w:color w:val="000000"/>
          <w:sz w:val="24"/>
          <w:szCs w:val="24"/>
        </w:rPr>
        <w:t>A legacy service must be reconnected under sections 15 and 16</w:t>
      </w:r>
      <w:r>
        <w:rPr>
          <w:rFonts w:ascii="Times New Roman" w:hAnsi="Times New Roman" w:cs="Times New Roman"/>
          <w:color w:val="000000"/>
          <w:sz w:val="24"/>
          <w:szCs w:val="24"/>
        </w:rPr>
        <w:t>,</w:t>
      </w:r>
      <w:r w:rsidRPr="00581811">
        <w:rPr>
          <w:rFonts w:ascii="Times New Roman" w:hAnsi="Times New Roman" w:cs="Times New Roman"/>
          <w:color w:val="000000"/>
          <w:sz w:val="24"/>
          <w:szCs w:val="24"/>
        </w:rPr>
        <w:t xml:space="preserve"> within 3 working days unless subsections (2), (3) or (4) apply. </w:t>
      </w:r>
    </w:p>
    <w:p w14:paraId="41DD4D0A" w14:textId="77777777" w:rsidR="00581811" w:rsidRPr="00581811" w:rsidRDefault="00581811" w:rsidP="009C3B28">
      <w:pPr>
        <w:pStyle w:val="ListParagraph"/>
        <w:numPr>
          <w:ilvl w:val="0"/>
          <w:numId w:val="27"/>
        </w:numPr>
        <w:autoSpaceDE w:val="0"/>
        <w:autoSpaceDN w:val="0"/>
        <w:spacing w:before="120" w:after="0" w:line="240" w:lineRule="atLeast"/>
        <w:ind w:left="1134" w:hanging="567"/>
        <w:contextualSpacing w:val="0"/>
        <w:rPr>
          <w:rFonts w:ascii="Times New Roman" w:hAnsi="Times New Roman"/>
          <w:sz w:val="24"/>
          <w:szCs w:val="24"/>
          <w:lang w:eastAsia="en-AU"/>
        </w:rPr>
      </w:pPr>
      <w:r w:rsidRPr="00581811">
        <w:rPr>
          <w:rFonts w:ascii="Times New Roman" w:hAnsi="Times New Roman" w:cs="Times New Roman"/>
          <w:color w:val="000000"/>
          <w:sz w:val="24"/>
          <w:szCs w:val="24"/>
        </w:rPr>
        <w:t>A legacy service must be reconnected under sections 15 and 16</w:t>
      </w:r>
      <w:r>
        <w:rPr>
          <w:rFonts w:ascii="Times New Roman" w:hAnsi="Times New Roman" w:cs="Times New Roman"/>
          <w:color w:val="000000"/>
          <w:sz w:val="24"/>
          <w:szCs w:val="24"/>
        </w:rPr>
        <w:t>,</w:t>
      </w:r>
      <w:r w:rsidRPr="00581811">
        <w:rPr>
          <w:rFonts w:ascii="Times New Roman" w:hAnsi="Times New Roman" w:cs="Times New Roman"/>
          <w:color w:val="000000"/>
          <w:sz w:val="24"/>
          <w:szCs w:val="24"/>
        </w:rPr>
        <w:t xml:space="preserve"> within such other period as is reasonably necessary to reconnect the legacy service, but which must not exceed 5 working days</w:t>
      </w:r>
      <w:r>
        <w:rPr>
          <w:rFonts w:ascii="Times New Roman" w:hAnsi="Times New Roman" w:cs="Times New Roman"/>
          <w:color w:val="000000"/>
          <w:sz w:val="24"/>
          <w:szCs w:val="24"/>
        </w:rPr>
        <w:t>,</w:t>
      </w:r>
      <w:r w:rsidRPr="00581811">
        <w:rPr>
          <w:rFonts w:ascii="Times New Roman" w:hAnsi="Times New Roman" w:cs="Times New Roman"/>
          <w:color w:val="000000"/>
          <w:sz w:val="24"/>
          <w:szCs w:val="24"/>
        </w:rPr>
        <w:t xml:space="preserve"> where</w:t>
      </w:r>
      <w:r>
        <w:rPr>
          <w:rFonts w:ascii="Times New Roman" w:hAnsi="Times New Roman" w:cs="Times New Roman"/>
          <w:color w:val="000000"/>
          <w:sz w:val="24"/>
          <w:szCs w:val="24"/>
        </w:rPr>
        <w:t>:</w:t>
      </w:r>
      <w:r w:rsidRPr="00581811">
        <w:rPr>
          <w:rFonts w:ascii="Times New Roman" w:hAnsi="Times New Roman" w:cs="Times New Roman"/>
          <w:color w:val="000000"/>
          <w:sz w:val="24"/>
          <w:szCs w:val="24"/>
        </w:rPr>
        <w:t xml:space="preserve"> </w:t>
      </w:r>
    </w:p>
    <w:p w14:paraId="61E15CF6" w14:textId="77777777" w:rsidR="00581811" w:rsidRPr="00581811" w:rsidRDefault="00581811" w:rsidP="006450C0">
      <w:pPr>
        <w:pStyle w:val="ListParagraph"/>
        <w:numPr>
          <w:ilvl w:val="0"/>
          <w:numId w:val="43"/>
        </w:numPr>
        <w:spacing w:before="120" w:after="0" w:line="240" w:lineRule="atLeast"/>
        <w:ind w:left="1701" w:hanging="567"/>
        <w:contextualSpacing w:val="0"/>
        <w:rPr>
          <w:rFonts w:ascii="Times New Roman" w:hAnsi="Times New Roman" w:cs="Times New Roman"/>
        </w:rPr>
      </w:pPr>
      <w:r w:rsidRPr="00581811">
        <w:rPr>
          <w:rFonts w:ascii="Times New Roman" w:hAnsi="Times New Roman" w:cs="Times New Roman"/>
          <w:sz w:val="24"/>
          <w:szCs w:val="24"/>
        </w:rPr>
        <w:t>the consumer’s premises is located in an urban area; and</w:t>
      </w:r>
    </w:p>
    <w:p w14:paraId="1DB82B87" w14:textId="77777777" w:rsidR="0020208E" w:rsidRDefault="0020208E" w:rsidP="006450C0">
      <w:pPr>
        <w:pStyle w:val="ListParagraph"/>
        <w:numPr>
          <w:ilvl w:val="0"/>
          <w:numId w:val="43"/>
        </w:numPr>
        <w:spacing w:before="120" w:after="0" w:line="240" w:lineRule="atLeast"/>
        <w:ind w:left="1701" w:hanging="567"/>
        <w:contextualSpacing w:val="0"/>
        <w:rPr>
          <w:rFonts w:ascii="Times New Roman" w:hAnsi="Times New Roman" w:cs="Times New Roman"/>
          <w:sz w:val="24"/>
          <w:szCs w:val="24"/>
        </w:rPr>
      </w:pPr>
      <w:r>
        <w:rPr>
          <w:rFonts w:ascii="Times New Roman" w:hAnsi="Times New Roman" w:cs="Times New Roman"/>
          <w:sz w:val="24"/>
          <w:szCs w:val="24"/>
        </w:rPr>
        <w:t>either or both of the following circumstances apply:</w:t>
      </w:r>
    </w:p>
    <w:p w14:paraId="3D6A8B92" w14:textId="13B18DE1" w:rsidR="00581811" w:rsidRPr="00581811" w:rsidRDefault="00581811" w:rsidP="00403D15">
      <w:pPr>
        <w:numPr>
          <w:ilvl w:val="0"/>
          <w:numId w:val="54"/>
        </w:numPr>
        <w:spacing w:before="120" w:after="0" w:line="260" w:lineRule="exact"/>
        <w:ind w:left="2268" w:hanging="567"/>
        <w:rPr>
          <w:rFonts w:ascii="Times New Roman" w:hAnsi="Times New Roman" w:cs="Times New Roman"/>
          <w:sz w:val="24"/>
          <w:szCs w:val="24"/>
        </w:rPr>
      </w:pPr>
      <w:r w:rsidRPr="00581811">
        <w:rPr>
          <w:rFonts w:ascii="Times New Roman" w:hAnsi="Times New Roman" w:cs="Times New Roman"/>
          <w:sz w:val="24"/>
          <w:szCs w:val="24"/>
        </w:rPr>
        <w:t xml:space="preserve">in order to reconnect the legacy service, the NBN CSP or the legacy CSP, </w:t>
      </w:r>
      <w:r w:rsidR="00EE0F35">
        <w:rPr>
          <w:rFonts w:ascii="Times New Roman" w:hAnsi="Times New Roman" w:cs="Times New Roman"/>
          <w:sz w:val="24"/>
          <w:szCs w:val="24"/>
        </w:rPr>
        <w:t xml:space="preserve">as the case may be, </w:t>
      </w:r>
      <w:r w:rsidRPr="00581811">
        <w:rPr>
          <w:rFonts w:ascii="Times New Roman" w:hAnsi="Times New Roman" w:cs="Times New Roman"/>
          <w:sz w:val="24"/>
          <w:szCs w:val="24"/>
        </w:rPr>
        <w:t xml:space="preserve">must undertake field work or work at the relevant exchange; </w:t>
      </w:r>
    </w:p>
    <w:p w14:paraId="3B793C5A" w14:textId="77777777" w:rsidR="00581811" w:rsidRPr="00581811" w:rsidRDefault="00581811" w:rsidP="00403D15">
      <w:pPr>
        <w:numPr>
          <w:ilvl w:val="0"/>
          <w:numId w:val="54"/>
        </w:numPr>
        <w:spacing w:before="120" w:after="0" w:line="260" w:lineRule="exact"/>
        <w:ind w:left="2268" w:hanging="567"/>
        <w:rPr>
          <w:rFonts w:ascii="Times New Roman" w:hAnsi="Times New Roman" w:cs="Times New Roman"/>
          <w:sz w:val="24"/>
          <w:szCs w:val="24"/>
        </w:rPr>
      </w:pPr>
      <w:proofErr w:type="gramStart"/>
      <w:r w:rsidRPr="00581811">
        <w:rPr>
          <w:rFonts w:ascii="Times New Roman" w:hAnsi="Times New Roman" w:cs="Times New Roman"/>
          <w:sz w:val="24"/>
          <w:szCs w:val="24"/>
        </w:rPr>
        <w:t>the</w:t>
      </w:r>
      <w:proofErr w:type="gramEnd"/>
      <w:r w:rsidRPr="00581811">
        <w:rPr>
          <w:rFonts w:ascii="Times New Roman" w:hAnsi="Times New Roman" w:cs="Times New Roman"/>
          <w:sz w:val="24"/>
          <w:szCs w:val="24"/>
        </w:rPr>
        <w:t xml:space="preserve"> legacy service is to be supplied over a ULLS. </w:t>
      </w:r>
    </w:p>
    <w:p w14:paraId="350D1A25" w14:textId="77777777" w:rsidR="00581811" w:rsidRPr="00581811" w:rsidRDefault="00581811" w:rsidP="009C3B28">
      <w:pPr>
        <w:pStyle w:val="ListParagraph"/>
        <w:numPr>
          <w:ilvl w:val="0"/>
          <w:numId w:val="27"/>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581811">
        <w:rPr>
          <w:rFonts w:ascii="Times New Roman" w:hAnsi="Times New Roman" w:cs="Times New Roman"/>
          <w:color w:val="000000"/>
          <w:sz w:val="24"/>
          <w:szCs w:val="24"/>
        </w:rPr>
        <w:t>A legacy service must be reconnected under sections 15 and 16</w:t>
      </w:r>
      <w:r>
        <w:rPr>
          <w:rFonts w:ascii="Times New Roman" w:hAnsi="Times New Roman" w:cs="Times New Roman"/>
          <w:color w:val="000000"/>
          <w:sz w:val="24"/>
          <w:szCs w:val="24"/>
        </w:rPr>
        <w:t>,</w:t>
      </w:r>
      <w:r w:rsidRPr="00581811">
        <w:rPr>
          <w:rFonts w:ascii="Times New Roman" w:hAnsi="Times New Roman" w:cs="Times New Roman"/>
          <w:color w:val="000000"/>
          <w:sz w:val="24"/>
          <w:szCs w:val="24"/>
        </w:rPr>
        <w:t xml:space="preserve"> within such other period as is reasonably necessary to reconnect the legacy service, but which must not exceed 10 working days, where:</w:t>
      </w:r>
    </w:p>
    <w:p w14:paraId="52B0C1ED" w14:textId="6470C585" w:rsidR="00581811" w:rsidRPr="00581811" w:rsidRDefault="00581811" w:rsidP="006450C0">
      <w:pPr>
        <w:pStyle w:val="ListParagraph"/>
        <w:numPr>
          <w:ilvl w:val="0"/>
          <w:numId w:val="44"/>
        </w:numPr>
        <w:spacing w:before="120" w:after="0" w:line="240" w:lineRule="atLeast"/>
        <w:ind w:left="1701" w:hanging="567"/>
        <w:contextualSpacing w:val="0"/>
        <w:rPr>
          <w:rFonts w:ascii="Times New Roman" w:hAnsi="Times New Roman" w:cs="Times New Roman"/>
          <w:sz w:val="24"/>
          <w:szCs w:val="24"/>
        </w:rPr>
      </w:pPr>
      <w:r w:rsidRPr="00581811">
        <w:rPr>
          <w:rFonts w:ascii="Times New Roman" w:hAnsi="Times New Roman" w:cs="Times New Roman"/>
          <w:sz w:val="24"/>
          <w:szCs w:val="24"/>
        </w:rPr>
        <w:t>the consumer’s premises is located in a major rural or minor rural or remote area; and</w:t>
      </w:r>
    </w:p>
    <w:p w14:paraId="620C7BAF" w14:textId="77777777" w:rsidR="0020208E" w:rsidRDefault="0020208E" w:rsidP="006450C0">
      <w:pPr>
        <w:pStyle w:val="ListParagraph"/>
        <w:numPr>
          <w:ilvl w:val="0"/>
          <w:numId w:val="44"/>
        </w:numPr>
        <w:spacing w:before="120" w:after="0" w:line="240" w:lineRule="atLeast"/>
        <w:ind w:left="1701" w:hanging="567"/>
        <w:contextualSpacing w:val="0"/>
        <w:rPr>
          <w:rFonts w:ascii="Times New Roman" w:hAnsi="Times New Roman" w:cs="Times New Roman"/>
          <w:sz w:val="24"/>
          <w:szCs w:val="24"/>
        </w:rPr>
      </w:pPr>
      <w:r>
        <w:rPr>
          <w:rFonts w:ascii="Times New Roman" w:hAnsi="Times New Roman" w:cs="Times New Roman"/>
          <w:sz w:val="24"/>
          <w:szCs w:val="24"/>
        </w:rPr>
        <w:t>either or both of the following circumstances apply:</w:t>
      </w:r>
    </w:p>
    <w:p w14:paraId="13F1D992" w14:textId="55567062" w:rsidR="00581811" w:rsidRPr="00581811" w:rsidRDefault="00581811" w:rsidP="006450C0">
      <w:pPr>
        <w:numPr>
          <w:ilvl w:val="0"/>
          <w:numId w:val="51"/>
        </w:numPr>
        <w:spacing w:before="120" w:after="0" w:line="260" w:lineRule="exact"/>
        <w:ind w:left="2268" w:hanging="567"/>
        <w:rPr>
          <w:rFonts w:ascii="Times New Roman" w:hAnsi="Times New Roman" w:cs="Times New Roman"/>
          <w:sz w:val="24"/>
          <w:szCs w:val="24"/>
        </w:rPr>
      </w:pPr>
      <w:r w:rsidRPr="00581811">
        <w:rPr>
          <w:rFonts w:ascii="Times New Roman" w:hAnsi="Times New Roman" w:cs="Times New Roman"/>
          <w:sz w:val="24"/>
          <w:szCs w:val="24"/>
        </w:rPr>
        <w:t xml:space="preserve">in order to reconnect the legacy service, the NBN CSP or the legacy CSP, as the case may be, must undertake field work or work at the relevant exchange; </w:t>
      </w:r>
    </w:p>
    <w:p w14:paraId="40346638" w14:textId="77777777" w:rsidR="00581811" w:rsidRPr="00581811" w:rsidRDefault="00581811" w:rsidP="006450C0">
      <w:pPr>
        <w:numPr>
          <w:ilvl w:val="0"/>
          <w:numId w:val="51"/>
        </w:numPr>
        <w:spacing w:before="120" w:after="0" w:line="260" w:lineRule="exact"/>
        <w:ind w:left="2268" w:hanging="567"/>
        <w:rPr>
          <w:rFonts w:ascii="Times New Roman" w:hAnsi="Times New Roman" w:cs="Times New Roman"/>
          <w:sz w:val="24"/>
          <w:szCs w:val="24"/>
        </w:rPr>
      </w:pPr>
      <w:proofErr w:type="gramStart"/>
      <w:r w:rsidRPr="00581811">
        <w:rPr>
          <w:rFonts w:ascii="Times New Roman" w:hAnsi="Times New Roman" w:cs="Times New Roman"/>
          <w:sz w:val="24"/>
          <w:szCs w:val="24"/>
        </w:rPr>
        <w:t>the</w:t>
      </w:r>
      <w:proofErr w:type="gramEnd"/>
      <w:r w:rsidRPr="00581811">
        <w:rPr>
          <w:rFonts w:ascii="Times New Roman" w:hAnsi="Times New Roman" w:cs="Times New Roman"/>
          <w:sz w:val="24"/>
          <w:szCs w:val="24"/>
        </w:rPr>
        <w:t xml:space="preserve"> legacy service is to be supplied over a ULLS.</w:t>
      </w:r>
    </w:p>
    <w:p w14:paraId="35424451" w14:textId="2FA19495" w:rsidR="00581811" w:rsidRPr="009146E8" w:rsidRDefault="00581811" w:rsidP="009C3B28">
      <w:pPr>
        <w:pStyle w:val="ListParagraph"/>
        <w:spacing w:before="120" w:after="0" w:line="252" w:lineRule="auto"/>
        <w:ind w:left="1134" w:hanging="567"/>
        <w:contextualSpacing w:val="0"/>
        <w:rPr>
          <w:rFonts w:ascii="Times New Roman" w:hAnsi="Times New Roman"/>
          <w:sz w:val="24"/>
          <w:szCs w:val="24"/>
          <w:lang w:eastAsia="en-AU"/>
        </w:rPr>
      </w:pPr>
      <w:r>
        <w:rPr>
          <w:rFonts w:ascii="Times New Roman" w:hAnsi="Times New Roman"/>
          <w:sz w:val="24"/>
          <w:szCs w:val="24"/>
          <w:lang w:eastAsia="en-AU"/>
        </w:rPr>
        <w:t>(4)</w:t>
      </w:r>
      <w:r>
        <w:rPr>
          <w:rFonts w:ascii="Times New Roman" w:hAnsi="Times New Roman"/>
          <w:sz w:val="24"/>
          <w:szCs w:val="24"/>
          <w:lang w:eastAsia="en-AU"/>
        </w:rPr>
        <w:tab/>
      </w:r>
      <w:r>
        <w:rPr>
          <w:rFonts w:ascii="Times New Roman" w:hAnsi="Times New Roman" w:cs="Times New Roman"/>
          <w:sz w:val="24"/>
          <w:szCs w:val="24"/>
          <w:lang w:eastAsia="en-AU"/>
        </w:rPr>
        <w:t>A legacy service must be</w:t>
      </w:r>
      <w:r w:rsidRPr="00173508">
        <w:rPr>
          <w:rFonts w:ascii="Times New Roman" w:hAnsi="Times New Roman" w:cs="Times New Roman"/>
          <w:sz w:val="24"/>
          <w:szCs w:val="24"/>
          <w:lang w:eastAsia="en-AU"/>
        </w:rPr>
        <w:t xml:space="preserve"> reconnect</w:t>
      </w:r>
      <w:r>
        <w:rPr>
          <w:rFonts w:ascii="Times New Roman" w:hAnsi="Times New Roman" w:cs="Times New Roman"/>
          <w:sz w:val="24"/>
          <w:szCs w:val="24"/>
          <w:lang w:eastAsia="en-AU"/>
        </w:rPr>
        <w:t>ed</w:t>
      </w:r>
      <w:r w:rsidRPr="00173508">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under </w:t>
      </w:r>
      <w:r w:rsidRPr="00173508">
        <w:rPr>
          <w:rFonts w:ascii="Times New Roman" w:hAnsi="Times New Roman" w:cs="Times New Roman"/>
          <w:sz w:val="24"/>
          <w:szCs w:val="24"/>
          <w:lang w:eastAsia="en-AU"/>
        </w:rPr>
        <w:t xml:space="preserve">sections 16 </w:t>
      </w:r>
      <w:r>
        <w:rPr>
          <w:rFonts w:ascii="Times New Roman" w:hAnsi="Times New Roman" w:cs="Times New Roman"/>
          <w:sz w:val="24"/>
          <w:szCs w:val="24"/>
          <w:lang w:eastAsia="en-AU"/>
        </w:rPr>
        <w:t xml:space="preserve">within </w:t>
      </w:r>
      <w:r w:rsidRPr="009146E8">
        <w:rPr>
          <w:rFonts w:ascii="Times New Roman" w:hAnsi="Times New Roman"/>
          <w:sz w:val="24"/>
          <w:szCs w:val="24"/>
          <w:lang w:eastAsia="en-AU"/>
        </w:rPr>
        <w:t>such other period as is reasonably necessary to reconnect the legacy service</w:t>
      </w:r>
      <w:r>
        <w:rPr>
          <w:rFonts w:ascii="Times New Roman" w:hAnsi="Times New Roman"/>
          <w:sz w:val="24"/>
          <w:szCs w:val="24"/>
          <w:lang w:eastAsia="en-AU"/>
        </w:rPr>
        <w:t>,</w:t>
      </w:r>
      <w:r w:rsidRPr="009146E8">
        <w:rPr>
          <w:rFonts w:ascii="Times New Roman" w:hAnsi="Times New Roman"/>
          <w:sz w:val="24"/>
          <w:szCs w:val="24"/>
          <w:lang w:eastAsia="en-AU"/>
        </w:rPr>
        <w:t xml:space="preserve"> but which must not exceed 15 working days</w:t>
      </w:r>
      <w:r>
        <w:rPr>
          <w:rFonts w:ascii="Times New Roman" w:hAnsi="Times New Roman"/>
          <w:sz w:val="24"/>
          <w:szCs w:val="24"/>
          <w:lang w:eastAsia="en-AU"/>
        </w:rPr>
        <w:t xml:space="preserve"> </w:t>
      </w:r>
      <w:r w:rsidRPr="009146E8">
        <w:rPr>
          <w:rFonts w:ascii="Times New Roman" w:hAnsi="Times New Roman"/>
          <w:sz w:val="24"/>
          <w:szCs w:val="24"/>
          <w:lang w:eastAsia="en-AU"/>
        </w:rPr>
        <w:t>where:</w:t>
      </w:r>
    </w:p>
    <w:p w14:paraId="4A43A653" w14:textId="77777777" w:rsidR="00581811" w:rsidRPr="009146E8" w:rsidRDefault="00581811" w:rsidP="006450C0">
      <w:pPr>
        <w:pStyle w:val="ListParagraph"/>
        <w:numPr>
          <w:ilvl w:val="0"/>
          <w:numId w:val="42"/>
        </w:numPr>
        <w:spacing w:before="120" w:after="0" w:line="252" w:lineRule="auto"/>
        <w:ind w:left="1701" w:hanging="567"/>
        <w:contextualSpacing w:val="0"/>
        <w:rPr>
          <w:rFonts w:ascii="Times New Roman" w:hAnsi="Times New Roman"/>
          <w:sz w:val="24"/>
          <w:szCs w:val="24"/>
          <w:lang w:eastAsia="en-AU"/>
        </w:rPr>
      </w:pPr>
      <w:r w:rsidRPr="009146E8">
        <w:rPr>
          <w:rFonts w:ascii="Times New Roman" w:hAnsi="Times New Roman"/>
          <w:sz w:val="24"/>
          <w:szCs w:val="24"/>
          <w:lang w:eastAsia="en-AU"/>
        </w:rPr>
        <w:lastRenderedPageBreak/>
        <w:t>the NBN CSP is not the legacy CSP and a port of the consumer’s telephone number back from the NBN CSP to the legacy CSP is required; and</w:t>
      </w:r>
    </w:p>
    <w:p w14:paraId="2050A242" w14:textId="77777777" w:rsidR="00581811" w:rsidRDefault="00581811" w:rsidP="006450C0">
      <w:pPr>
        <w:pStyle w:val="ListParagraph"/>
        <w:numPr>
          <w:ilvl w:val="0"/>
          <w:numId w:val="42"/>
        </w:numPr>
        <w:spacing w:before="120" w:after="0" w:line="252" w:lineRule="auto"/>
        <w:ind w:left="1701" w:hanging="567"/>
        <w:contextualSpacing w:val="0"/>
        <w:rPr>
          <w:rFonts w:ascii="Times New Roman" w:hAnsi="Times New Roman"/>
          <w:sz w:val="24"/>
          <w:szCs w:val="24"/>
          <w:lang w:eastAsia="en-AU"/>
        </w:rPr>
      </w:pPr>
      <w:proofErr w:type="gramStart"/>
      <w:r w:rsidRPr="009146E8">
        <w:rPr>
          <w:rFonts w:ascii="Times New Roman" w:hAnsi="Times New Roman"/>
          <w:sz w:val="24"/>
          <w:szCs w:val="24"/>
          <w:lang w:eastAsia="en-AU"/>
        </w:rPr>
        <w:t>under</w:t>
      </w:r>
      <w:proofErr w:type="gramEnd"/>
      <w:r w:rsidRPr="009146E8">
        <w:rPr>
          <w:rFonts w:ascii="Times New Roman" w:hAnsi="Times New Roman"/>
          <w:sz w:val="24"/>
          <w:szCs w:val="24"/>
          <w:lang w:eastAsia="en-AU"/>
        </w:rPr>
        <w:t xml:space="preserve"> the LNP Code, the Category A process does not apply to the port</w:t>
      </w:r>
      <w:r>
        <w:rPr>
          <w:rFonts w:ascii="Times New Roman" w:hAnsi="Times New Roman"/>
          <w:sz w:val="24"/>
          <w:szCs w:val="24"/>
          <w:lang w:eastAsia="en-AU"/>
        </w:rPr>
        <w:t>.</w:t>
      </w:r>
    </w:p>
    <w:p w14:paraId="15831454" w14:textId="77777777" w:rsidR="00FA4B83" w:rsidRPr="00A25458" w:rsidRDefault="00E56F51" w:rsidP="00E56F51">
      <w:pPr>
        <w:pStyle w:val="ActHead5"/>
        <w:spacing w:before="120" w:after="120" w:line="240" w:lineRule="atLeast"/>
        <w:ind w:left="0" w:firstLine="0"/>
        <w:rPr>
          <w:rStyle w:val="CharSectno"/>
          <w:szCs w:val="24"/>
        </w:rPr>
      </w:pPr>
      <w:proofErr w:type="gramStart"/>
      <w:r w:rsidRPr="00A25458">
        <w:rPr>
          <w:rStyle w:val="CharSectno"/>
          <w:b/>
          <w:szCs w:val="24"/>
        </w:rPr>
        <w:t>1</w:t>
      </w:r>
      <w:r w:rsidR="00AC3BE4" w:rsidRPr="00A25458">
        <w:rPr>
          <w:rStyle w:val="CharSectno"/>
          <w:b/>
          <w:szCs w:val="24"/>
        </w:rPr>
        <w:t>8</w:t>
      </w:r>
      <w:r w:rsidR="00E65342" w:rsidRPr="00A25458">
        <w:rPr>
          <w:szCs w:val="24"/>
        </w:rPr>
        <w:t xml:space="preserve">  </w:t>
      </w:r>
      <w:r w:rsidR="00FA4B83" w:rsidRPr="00A25458">
        <w:rPr>
          <w:szCs w:val="24"/>
        </w:rPr>
        <w:t>Timeframes</w:t>
      </w:r>
      <w:proofErr w:type="gramEnd"/>
      <w:r w:rsidR="00FA4B83" w:rsidRPr="00A25458">
        <w:rPr>
          <w:szCs w:val="24"/>
        </w:rPr>
        <w:t xml:space="preserve"> for the supply of an interim service</w:t>
      </w:r>
      <w:r w:rsidR="00DC3E4D" w:rsidRPr="00A25458">
        <w:rPr>
          <w:szCs w:val="24"/>
        </w:rPr>
        <w:t xml:space="preserve"> by an NBN CSP</w:t>
      </w:r>
    </w:p>
    <w:p w14:paraId="60AF8F57" w14:textId="77777777" w:rsidR="00FA4B83" w:rsidRPr="00AA7F66" w:rsidRDefault="00FA4B83" w:rsidP="006450C0">
      <w:pPr>
        <w:pStyle w:val="ListParagraph"/>
        <w:numPr>
          <w:ilvl w:val="0"/>
          <w:numId w:val="45"/>
        </w:numPr>
        <w:autoSpaceDE w:val="0"/>
        <w:autoSpaceDN w:val="0"/>
        <w:spacing w:before="120" w:after="0" w:line="240" w:lineRule="atLeast"/>
        <w:ind w:left="1134" w:hanging="567"/>
        <w:contextualSpacing w:val="0"/>
        <w:rPr>
          <w:rFonts w:ascii="Times New Roman" w:hAnsi="Times New Roman" w:cs="Times New Roman"/>
          <w:b/>
          <w:bCs/>
          <w:color w:val="000000"/>
          <w:sz w:val="24"/>
          <w:szCs w:val="24"/>
        </w:rPr>
      </w:pPr>
      <w:r w:rsidRPr="00AA7F66">
        <w:rPr>
          <w:rFonts w:ascii="Times New Roman" w:hAnsi="Times New Roman" w:cs="Times New Roman"/>
          <w:color w:val="000000"/>
          <w:sz w:val="24"/>
          <w:szCs w:val="24"/>
        </w:rPr>
        <w:t xml:space="preserve">Where an NBN CSP </w:t>
      </w:r>
      <w:r w:rsidR="00077B02" w:rsidRPr="00AA7F66">
        <w:rPr>
          <w:rFonts w:ascii="Times New Roman" w:hAnsi="Times New Roman" w:cs="Times New Roman"/>
          <w:color w:val="000000"/>
          <w:sz w:val="24"/>
          <w:szCs w:val="24"/>
        </w:rPr>
        <w:t>is</w:t>
      </w:r>
      <w:r w:rsidR="00433D9C" w:rsidRPr="00AA7F66">
        <w:rPr>
          <w:rFonts w:ascii="Times New Roman" w:hAnsi="Times New Roman" w:cs="Times New Roman"/>
          <w:color w:val="000000"/>
          <w:sz w:val="24"/>
          <w:szCs w:val="24"/>
        </w:rPr>
        <w:t xml:space="preserve"> to </w:t>
      </w:r>
      <w:r w:rsidRPr="00AA7F66">
        <w:rPr>
          <w:rFonts w:ascii="Times New Roman" w:hAnsi="Times New Roman" w:cs="Times New Roman"/>
          <w:color w:val="000000"/>
          <w:sz w:val="24"/>
          <w:szCs w:val="24"/>
        </w:rPr>
        <w:t>suppl</w:t>
      </w:r>
      <w:r w:rsidR="00433D9C" w:rsidRPr="00AA7F66">
        <w:rPr>
          <w:rFonts w:ascii="Times New Roman" w:hAnsi="Times New Roman" w:cs="Times New Roman"/>
          <w:color w:val="000000"/>
          <w:sz w:val="24"/>
          <w:szCs w:val="24"/>
        </w:rPr>
        <w:t>y</w:t>
      </w:r>
      <w:r w:rsidRPr="00AA7F66">
        <w:rPr>
          <w:rFonts w:ascii="Times New Roman" w:hAnsi="Times New Roman" w:cs="Times New Roman"/>
          <w:color w:val="000000"/>
          <w:sz w:val="24"/>
          <w:szCs w:val="24"/>
        </w:rPr>
        <w:t xml:space="preserve"> an interim service</w:t>
      </w:r>
      <w:r w:rsidR="00433D9C" w:rsidRPr="00AA7F66">
        <w:rPr>
          <w:rFonts w:ascii="Times New Roman" w:hAnsi="Times New Roman" w:cs="Times New Roman"/>
          <w:color w:val="000000"/>
          <w:sz w:val="24"/>
          <w:szCs w:val="24"/>
        </w:rPr>
        <w:t xml:space="preserve"> to a consumer</w:t>
      </w:r>
      <w:r w:rsidRPr="00AA7F66">
        <w:rPr>
          <w:rFonts w:ascii="Times New Roman" w:hAnsi="Times New Roman" w:cs="Times New Roman"/>
          <w:color w:val="000000"/>
          <w:sz w:val="24"/>
          <w:szCs w:val="24"/>
        </w:rPr>
        <w:t xml:space="preserve"> instead of a legacy service</w:t>
      </w:r>
      <w:r w:rsidR="00433D9C" w:rsidRPr="00AA7F66">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 xml:space="preserve">because paragraph </w:t>
      </w:r>
      <w:r w:rsidR="000C2C56">
        <w:rPr>
          <w:rFonts w:ascii="Times New Roman" w:hAnsi="Times New Roman" w:cs="Times New Roman"/>
          <w:color w:val="000000"/>
          <w:sz w:val="24"/>
          <w:szCs w:val="24"/>
        </w:rPr>
        <w:t>11</w:t>
      </w:r>
      <w:r w:rsidRPr="00AA7F66">
        <w:rPr>
          <w:rFonts w:ascii="Times New Roman" w:hAnsi="Times New Roman" w:cs="Times New Roman"/>
          <w:color w:val="000000"/>
          <w:sz w:val="24"/>
          <w:szCs w:val="24"/>
        </w:rPr>
        <w:t>(</w:t>
      </w:r>
      <w:r w:rsidR="00E953FF">
        <w:rPr>
          <w:rFonts w:ascii="Times New Roman" w:hAnsi="Times New Roman" w:cs="Times New Roman"/>
          <w:color w:val="000000"/>
          <w:sz w:val="24"/>
          <w:szCs w:val="24"/>
        </w:rPr>
        <w:t>2</w:t>
      </w:r>
      <w:r w:rsidRPr="00AA7F66">
        <w:rPr>
          <w:rFonts w:ascii="Times New Roman" w:hAnsi="Times New Roman" w:cs="Times New Roman"/>
          <w:color w:val="000000"/>
          <w:sz w:val="24"/>
          <w:szCs w:val="24"/>
        </w:rPr>
        <w:t xml:space="preserve">)(c) applies, it must be supplied to the consumer: </w:t>
      </w:r>
    </w:p>
    <w:p w14:paraId="4A1AD89E" w14:textId="77777777" w:rsidR="00FA4B83" w:rsidRPr="00AA7F66" w:rsidRDefault="00FA4B83" w:rsidP="009C3B28">
      <w:pPr>
        <w:pStyle w:val="ListParagraph"/>
        <w:numPr>
          <w:ilvl w:val="0"/>
          <w:numId w:val="19"/>
        </w:numPr>
        <w:autoSpaceDE w:val="0"/>
        <w:autoSpaceDN w:val="0"/>
        <w:adjustRightInd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where the consumer is located in an urban area - within 3 working days; </w:t>
      </w:r>
    </w:p>
    <w:p w14:paraId="02F50157" w14:textId="77777777" w:rsidR="00FA4B83" w:rsidRPr="00AA7F66" w:rsidRDefault="00FA4B83" w:rsidP="009C3B28">
      <w:pPr>
        <w:pStyle w:val="ListParagraph"/>
        <w:numPr>
          <w:ilvl w:val="0"/>
          <w:numId w:val="19"/>
        </w:numPr>
        <w:autoSpaceDE w:val="0"/>
        <w:autoSpaceDN w:val="0"/>
        <w:adjustRightInd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where the consumer is located in a major rural area - within 4 working days; or</w:t>
      </w:r>
    </w:p>
    <w:p w14:paraId="0C411537" w14:textId="77777777" w:rsidR="00FA4B83" w:rsidRPr="00AA7F66" w:rsidRDefault="00FA4B83" w:rsidP="009C3B28">
      <w:pPr>
        <w:pStyle w:val="ListParagraph"/>
        <w:numPr>
          <w:ilvl w:val="0"/>
          <w:numId w:val="19"/>
        </w:numPr>
        <w:autoSpaceDE w:val="0"/>
        <w:autoSpaceDN w:val="0"/>
        <w:adjustRightInd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where the consumer is located in a minor rural or remote area - within 6 working days, </w:t>
      </w:r>
    </w:p>
    <w:p w14:paraId="37D791B6" w14:textId="77777777" w:rsidR="00FA4B83" w:rsidRPr="00AA7F66" w:rsidRDefault="00FA4B83" w:rsidP="009C3B28">
      <w:pPr>
        <w:autoSpaceDE w:val="0"/>
        <w:autoSpaceDN w:val="0"/>
        <w:adjustRightInd w:val="0"/>
        <w:spacing w:before="120" w:after="0" w:line="240" w:lineRule="atLeast"/>
        <w:ind w:left="1134"/>
        <w:rPr>
          <w:rFonts w:ascii="Times New Roman" w:hAnsi="Times New Roman" w:cs="Times New Roman"/>
          <w:color w:val="000000"/>
          <w:sz w:val="24"/>
          <w:szCs w:val="24"/>
        </w:rPr>
      </w:pPr>
      <w:proofErr w:type="gramStart"/>
      <w:r w:rsidRPr="00AA7F66">
        <w:rPr>
          <w:rFonts w:ascii="Times New Roman" w:hAnsi="Times New Roman" w:cs="Times New Roman"/>
          <w:color w:val="000000"/>
          <w:sz w:val="24"/>
          <w:szCs w:val="24"/>
        </w:rPr>
        <w:t>of</w:t>
      </w:r>
      <w:proofErr w:type="gramEnd"/>
      <w:r w:rsidRPr="00AA7F66">
        <w:rPr>
          <w:rFonts w:ascii="Times New Roman" w:hAnsi="Times New Roman" w:cs="Times New Roman"/>
          <w:color w:val="000000"/>
          <w:sz w:val="24"/>
          <w:szCs w:val="24"/>
        </w:rPr>
        <w:t xml:space="preserve"> the NBN CSP obtaining the consumer’s consent to that supply.</w:t>
      </w:r>
    </w:p>
    <w:p w14:paraId="63FDBC76" w14:textId="77777777" w:rsidR="00760A35" w:rsidRPr="00AA7F66" w:rsidRDefault="00FA4B83" w:rsidP="006450C0">
      <w:pPr>
        <w:pStyle w:val="ListParagraph"/>
        <w:numPr>
          <w:ilvl w:val="0"/>
          <w:numId w:val="45"/>
        </w:numPr>
        <w:autoSpaceDE w:val="0"/>
        <w:autoSpaceDN w:val="0"/>
        <w:adjustRightInd w:val="0"/>
        <w:spacing w:before="120" w:after="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The requirement to supply an interim service set out in subsection (1) does not apply where the </w:t>
      </w:r>
      <w:r w:rsidR="00B82140">
        <w:rPr>
          <w:rFonts w:ascii="Times New Roman" w:hAnsi="Times New Roman" w:cs="Times New Roman"/>
          <w:color w:val="000000"/>
          <w:sz w:val="24"/>
          <w:szCs w:val="24"/>
        </w:rPr>
        <w:t xml:space="preserve">consumer’s </w:t>
      </w:r>
      <w:r w:rsidRPr="00AA7F66">
        <w:rPr>
          <w:rFonts w:ascii="Times New Roman" w:hAnsi="Times New Roman" w:cs="Times New Roman"/>
          <w:color w:val="000000"/>
          <w:sz w:val="24"/>
          <w:szCs w:val="24"/>
        </w:rPr>
        <w:t>NBN service</w:t>
      </w:r>
      <w:r w:rsidR="001914B5">
        <w:rPr>
          <w:rFonts w:ascii="Times New Roman" w:hAnsi="Times New Roman" w:cs="Times New Roman"/>
          <w:color w:val="000000"/>
          <w:sz w:val="24"/>
          <w:szCs w:val="24"/>
        </w:rPr>
        <w:t xml:space="preserve"> becomes operational </w:t>
      </w:r>
      <w:r w:rsidRPr="00AA7F66">
        <w:rPr>
          <w:rFonts w:ascii="Times New Roman" w:hAnsi="Times New Roman" w:cs="Times New Roman"/>
          <w:color w:val="000000"/>
          <w:sz w:val="24"/>
          <w:szCs w:val="24"/>
        </w:rPr>
        <w:t xml:space="preserve">prior to the </w:t>
      </w:r>
      <w:r w:rsidR="008405E4" w:rsidRPr="00AA7F66">
        <w:rPr>
          <w:rFonts w:ascii="Times New Roman" w:hAnsi="Times New Roman" w:cs="Times New Roman"/>
          <w:color w:val="000000"/>
          <w:sz w:val="24"/>
          <w:szCs w:val="24"/>
        </w:rPr>
        <w:t>supply of the interim service in accordance with</w:t>
      </w:r>
      <w:r w:rsidRPr="00AA7F66">
        <w:rPr>
          <w:rFonts w:ascii="Times New Roman" w:hAnsi="Times New Roman" w:cs="Times New Roman"/>
          <w:color w:val="000000"/>
          <w:sz w:val="24"/>
          <w:szCs w:val="24"/>
        </w:rPr>
        <w:t xml:space="preserve"> paragraphs (1)(a), (b) and (c), whichever is applicable.</w:t>
      </w:r>
    </w:p>
    <w:p w14:paraId="1833E51E" w14:textId="77777777" w:rsidR="00FA4B83" w:rsidRPr="00A25458" w:rsidRDefault="005E758C" w:rsidP="003E2282">
      <w:pPr>
        <w:pStyle w:val="ActHead5"/>
        <w:spacing w:before="120" w:after="120" w:line="240" w:lineRule="atLeast"/>
        <w:ind w:left="426" w:hanging="426"/>
        <w:rPr>
          <w:rStyle w:val="CharSectno"/>
          <w:szCs w:val="24"/>
        </w:rPr>
      </w:pPr>
      <w:proofErr w:type="gramStart"/>
      <w:r w:rsidRPr="00A25458">
        <w:rPr>
          <w:rStyle w:val="CharSectno"/>
          <w:b/>
          <w:szCs w:val="24"/>
        </w:rPr>
        <w:t>19</w:t>
      </w:r>
      <w:r w:rsidR="00D179CE" w:rsidRPr="00A25458">
        <w:rPr>
          <w:rStyle w:val="CharSectno"/>
          <w:szCs w:val="24"/>
        </w:rPr>
        <w:t xml:space="preserve">  </w:t>
      </w:r>
      <w:r w:rsidR="00FA4B83" w:rsidRPr="00A25458">
        <w:rPr>
          <w:szCs w:val="24"/>
        </w:rPr>
        <w:t>Timeframes</w:t>
      </w:r>
      <w:proofErr w:type="gramEnd"/>
      <w:r w:rsidR="00FA4B83" w:rsidRPr="00A25458">
        <w:rPr>
          <w:szCs w:val="24"/>
        </w:rPr>
        <w:t xml:space="preserve"> for the continued supply of a legacy service or an interim service by a</w:t>
      </w:r>
      <w:r w:rsidR="008405E4" w:rsidRPr="00A25458">
        <w:rPr>
          <w:szCs w:val="24"/>
        </w:rPr>
        <w:t>n</w:t>
      </w:r>
      <w:r w:rsidR="00FA4B83" w:rsidRPr="00A25458">
        <w:rPr>
          <w:szCs w:val="24"/>
        </w:rPr>
        <w:t xml:space="preserve"> NBN CSP</w:t>
      </w:r>
    </w:p>
    <w:p w14:paraId="19E9791B" w14:textId="64CDDEC9" w:rsidR="00FA4B83" w:rsidRPr="00AA7F66" w:rsidRDefault="00FA4B83" w:rsidP="00A47C3F">
      <w:pPr>
        <w:autoSpaceDE w:val="0"/>
        <w:autoSpaceDN w:val="0"/>
        <w:spacing w:before="120" w:after="0" w:line="240" w:lineRule="atLeast"/>
        <w:ind w:left="1134"/>
        <w:rPr>
          <w:rFonts w:ascii="Times New Roman" w:hAnsi="Times New Roman" w:cs="Times New Roman"/>
          <w:color w:val="000000"/>
          <w:sz w:val="24"/>
          <w:szCs w:val="24"/>
        </w:rPr>
      </w:pPr>
      <w:r w:rsidRPr="00AA7F66">
        <w:rPr>
          <w:rFonts w:ascii="Times New Roman" w:hAnsi="Times New Roman" w:cs="Times New Roman"/>
          <w:color w:val="000000"/>
          <w:sz w:val="24"/>
          <w:szCs w:val="24"/>
        </w:rPr>
        <w:t>Where a</w:t>
      </w:r>
      <w:r w:rsidR="008405E4" w:rsidRPr="00AA7F66">
        <w:rPr>
          <w:rFonts w:ascii="Times New Roman" w:hAnsi="Times New Roman" w:cs="Times New Roman"/>
          <w:color w:val="000000"/>
          <w:sz w:val="24"/>
          <w:szCs w:val="24"/>
        </w:rPr>
        <w:t>n</w:t>
      </w:r>
      <w:r w:rsidRPr="00AA7F66">
        <w:rPr>
          <w:rFonts w:ascii="Times New Roman" w:hAnsi="Times New Roman" w:cs="Times New Roman"/>
          <w:color w:val="000000"/>
          <w:sz w:val="24"/>
          <w:szCs w:val="24"/>
        </w:rPr>
        <w:t xml:space="preserve"> NBN CSP supplies a legacy service or an interim service</w:t>
      </w:r>
      <w:r w:rsidR="008405E4" w:rsidRPr="00AA7F66">
        <w:rPr>
          <w:rFonts w:ascii="Times New Roman" w:hAnsi="Times New Roman" w:cs="Times New Roman"/>
          <w:color w:val="000000"/>
          <w:sz w:val="24"/>
          <w:szCs w:val="24"/>
        </w:rPr>
        <w:t xml:space="preserve"> in accordance with the requirements</w:t>
      </w:r>
      <w:r w:rsidRPr="00AA7F66">
        <w:rPr>
          <w:rFonts w:ascii="Times New Roman" w:hAnsi="Times New Roman" w:cs="Times New Roman"/>
          <w:color w:val="000000"/>
          <w:sz w:val="24"/>
          <w:szCs w:val="24"/>
        </w:rPr>
        <w:t xml:space="preserve"> under Part </w:t>
      </w:r>
      <w:r w:rsidR="00E65371">
        <w:rPr>
          <w:rFonts w:ascii="Times New Roman" w:hAnsi="Times New Roman" w:cs="Times New Roman"/>
          <w:color w:val="000000"/>
          <w:sz w:val="24"/>
          <w:szCs w:val="24"/>
        </w:rPr>
        <w:t>3</w:t>
      </w:r>
      <w:r w:rsidR="008405E4" w:rsidRPr="00AA7F66">
        <w:rPr>
          <w:rFonts w:ascii="Times New Roman" w:hAnsi="Times New Roman" w:cs="Times New Roman"/>
          <w:color w:val="000000"/>
          <w:sz w:val="24"/>
          <w:szCs w:val="24"/>
        </w:rPr>
        <w:t>,</w:t>
      </w:r>
      <w:r w:rsidRPr="00AA7F66">
        <w:rPr>
          <w:rFonts w:ascii="Times New Roman" w:hAnsi="Times New Roman" w:cs="Times New Roman"/>
          <w:color w:val="000000"/>
          <w:sz w:val="24"/>
          <w:szCs w:val="24"/>
        </w:rPr>
        <w:t xml:space="preserve"> it must continue to suppl</w:t>
      </w:r>
      <w:r w:rsidR="0009626A">
        <w:rPr>
          <w:rFonts w:ascii="Times New Roman" w:hAnsi="Times New Roman" w:cs="Times New Roman"/>
          <w:color w:val="000000"/>
          <w:sz w:val="24"/>
          <w:szCs w:val="24"/>
        </w:rPr>
        <w:t>y that service to the consumer</w:t>
      </w:r>
      <w:r w:rsidRPr="00AA7F66">
        <w:rPr>
          <w:rFonts w:ascii="Times New Roman" w:hAnsi="Times New Roman" w:cs="Times New Roman"/>
          <w:color w:val="000000"/>
          <w:sz w:val="24"/>
          <w:szCs w:val="24"/>
        </w:rPr>
        <w:t xml:space="preserve"> until the </w:t>
      </w:r>
      <w:r w:rsidR="00B82225" w:rsidRPr="00AA7F66">
        <w:rPr>
          <w:rFonts w:ascii="Times New Roman" w:hAnsi="Times New Roman" w:cs="Times New Roman"/>
          <w:color w:val="000000"/>
          <w:sz w:val="24"/>
          <w:szCs w:val="24"/>
        </w:rPr>
        <w:t xml:space="preserve">first to occur </w:t>
      </w:r>
      <w:r w:rsidRPr="00AA7F66">
        <w:rPr>
          <w:rFonts w:ascii="Times New Roman" w:hAnsi="Times New Roman" w:cs="Times New Roman"/>
          <w:color w:val="000000"/>
          <w:sz w:val="24"/>
          <w:szCs w:val="24"/>
        </w:rPr>
        <w:t>of</w:t>
      </w:r>
      <w:r w:rsidR="00B82225" w:rsidRPr="00AA7F66">
        <w:rPr>
          <w:rFonts w:ascii="Times New Roman" w:hAnsi="Times New Roman" w:cs="Times New Roman"/>
          <w:color w:val="000000"/>
          <w:sz w:val="24"/>
          <w:szCs w:val="24"/>
        </w:rPr>
        <w:t xml:space="preserve"> the following</w:t>
      </w:r>
      <w:r w:rsidRPr="00AA7F66">
        <w:rPr>
          <w:rFonts w:ascii="Times New Roman" w:hAnsi="Times New Roman" w:cs="Times New Roman"/>
          <w:color w:val="000000"/>
          <w:sz w:val="24"/>
          <w:szCs w:val="24"/>
        </w:rPr>
        <w:t>:</w:t>
      </w:r>
    </w:p>
    <w:p w14:paraId="2CD7C60B" w14:textId="77777777" w:rsidR="00FA4B83" w:rsidRPr="00AA7F66" w:rsidRDefault="00FA4B83" w:rsidP="009C3B28">
      <w:pPr>
        <w:pStyle w:val="ListParagraph"/>
        <w:numPr>
          <w:ilvl w:val="0"/>
          <w:numId w:val="20"/>
        </w:numPr>
        <w:tabs>
          <w:tab w:val="left" w:pos="1134"/>
          <w:tab w:val="left" w:pos="1701"/>
        </w:tabs>
        <w:autoSpaceDE w:val="0"/>
        <w:autoSpaceDN w:val="0"/>
        <w:adjustRightInd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the NBN CSP supplies an operational NBN service to th</w:t>
      </w:r>
      <w:r w:rsidR="00B82225" w:rsidRPr="00AA7F66">
        <w:rPr>
          <w:rFonts w:ascii="Times New Roman" w:hAnsi="Times New Roman" w:cs="Times New Roman"/>
          <w:color w:val="000000"/>
          <w:sz w:val="24"/>
          <w:szCs w:val="24"/>
        </w:rPr>
        <w:t>e</w:t>
      </w:r>
      <w:r w:rsidRPr="00AA7F66">
        <w:rPr>
          <w:rFonts w:ascii="Times New Roman" w:hAnsi="Times New Roman" w:cs="Times New Roman"/>
          <w:color w:val="000000"/>
          <w:sz w:val="24"/>
          <w:szCs w:val="24"/>
        </w:rPr>
        <w:t xml:space="preserve"> consumer; or </w:t>
      </w:r>
    </w:p>
    <w:p w14:paraId="6CD5678A" w14:textId="77777777" w:rsidR="00FA4B83" w:rsidRPr="00AA7F66" w:rsidRDefault="00FA4B83" w:rsidP="009C3B28">
      <w:pPr>
        <w:pStyle w:val="ListParagraph"/>
        <w:numPr>
          <w:ilvl w:val="0"/>
          <w:numId w:val="20"/>
        </w:numPr>
        <w:tabs>
          <w:tab w:val="left" w:pos="1134"/>
          <w:tab w:val="left" w:pos="1701"/>
        </w:tabs>
        <w:autoSpaceDE w:val="0"/>
        <w:autoSpaceDN w:val="0"/>
        <w:adjustRightInd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the consumer contract with the NBN CSP </w:t>
      </w:r>
      <w:r w:rsidR="009F0E7B" w:rsidRPr="00AA7F66">
        <w:rPr>
          <w:rFonts w:ascii="Times New Roman" w:hAnsi="Times New Roman" w:cs="Times New Roman"/>
          <w:color w:val="000000"/>
          <w:sz w:val="24"/>
          <w:szCs w:val="24"/>
        </w:rPr>
        <w:t xml:space="preserve">for the NBN service </w:t>
      </w:r>
      <w:r w:rsidRPr="00AA7F66">
        <w:rPr>
          <w:rFonts w:ascii="Times New Roman" w:hAnsi="Times New Roman" w:cs="Times New Roman"/>
          <w:color w:val="000000"/>
          <w:sz w:val="24"/>
          <w:szCs w:val="24"/>
        </w:rPr>
        <w:t xml:space="preserve">expires; or </w:t>
      </w:r>
    </w:p>
    <w:p w14:paraId="51F20747" w14:textId="77777777" w:rsidR="009F0E7B" w:rsidRPr="00AA7F66" w:rsidRDefault="00FA4B83" w:rsidP="009C3B28">
      <w:pPr>
        <w:pStyle w:val="ListParagraph"/>
        <w:numPr>
          <w:ilvl w:val="0"/>
          <w:numId w:val="20"/>
        </w:numPr>
        <w:autoSpaceDE w:val="0"/>
        <w:autoSpaceDN w:val="0"/>
        <w:adjustRightInd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color w:val="000000"/>
          <w:sz w:val="24"/>
          <w:szCs w:val="24"/>
        </w:rPr>
        <w:t xml:space="preserve">the consumer contract with the NBN CSP </w:t>
      </w:r>
      <w:r w:rsidR="009F0E7B" w:rsidRPr="00AA7F66">
        <w:rPr>
          <w:rFonts w:ascii="Times New Roman" w:hAnsi="Times New Roman" w:cs="Times New Roman"/>
          <w:color w:val="000000"/>
          <w:sz w:val="24"/>
          <w:szCs w:val="24"/>
        </w:rPr>
        <w:t xml:space="preserve">for the NBN service </w:t>
      </w:r>
      <w:r w:rsidRPr="00AA7F66">
        <w:rPr>
          <w:rFonts w:ascii="Times New Roman" w:hAnsi="Times New Roman" w:cs="Times New Roman"/>
          <w:color w:val="000000"/>
          <w:sz w:val="24"/>
          <w:szCs w:val="24"/>
        </w:rPr>
        <w:t>has been terminated</w:t>
      </w:r>
      <w:r w:rsidR="00B218CD">
        <w:rPr>
          <w:rFonts w:ascii="Times New Roman" w:hAnsi="Times New Roman" w:cs="Times New Roman"/>
          <w:color w:val="000000"/>
          <w:sz w:val="24"/>
          <w:szCs w:val="24"/>
        </w:rPr>
        <w:t xml:space="preserve"> for a valid reason</w:t>
      </w:r>
      <w:r w:rsidR="009F0E7B" w:rsidRPr="00AA7F66">
        <w:rPr>
          <w:rFonts w:ascii="Times New Roman" w:hAnsi="Times New Roman" w:cs="Times New Roman"/>
          <w:color w:val="000000"/>
          <w:sz w:val="24"/>
          <w:szCs w:val="24"/>
        </w:rPr>
        <w:t>; or</w:t>
      </w:r>
    </w:p>
    <w:p w14:paraId="4D0E093B" w14:textId="51001E8D" w:rsidR="00F3676C" w:rsidRPr="00AA7F66" w:rsidRDefault="00DB6859" w:rsidP="009C3B28">
      <w:pPr>
        <w:pStyle w:val="ListParagraph"/>
        <w:numPr>
          <w:ilvl w:val="0"/>
          <w:numId w:val="20"/>
        </w:numPr>
        <w:autoSpaceDE w:val="0"/>
        <w:autoSpaceDN w:val="0"/>
        <w:adjustRightInd w:val="0"/>
        <w:spacing w:before="120" w:after="0" w:line="240" w:lineRule="atLeast"/>
        <w:ind w:left="1701" w:hanging="567"/>
        <w:contextualSpacing w:val="0"/>
        <w:rPr>
          <w:rFonts w:ascii="Times New Roman" w:hAnsi="Times New Roman" w:cs="Times New Roman"/>
          <w:iCs/>
          <w:color w:val="000000"/>
          <w:sz w:val="24"/>
          <w:szCs w:val="24"/>
        </w:rPr>
      </w:pPr>
      <w:proofErr w:type="gramStart"/>
      <w:r>
        <w:rPr>
          <w:rFonts w:ascii="Times New Roman" w:hAnsi="Times New Roman" w:cs="Times New Roman"/>
          <w:color w:val="000000"/>
          <w:sz w:val="24"/>
          <w:szCs w:val="24"/>
        </w:rPr>
        <w:t>where</w:t>
      </w:r>
      <w:proofErr w:type="gramEnd"/>
      <w:r>
        <w:rPr>
          <w:rFonts w:ascii="Times New Roman" w:hAnsi="Times New Roman" w:cs="Times New Roman"/>
          <w:color w:val="000000"/>
          <w:sz w:val="24"/>
          <w:szCs w:val="24"/>
        </w:rPr>
        <w:t xml:space="preserve"> the service is a legacy service, </w:t>
      </w:r>
      <w:r w:rsidR="009F0E7B" w:rsidRPr="00AA7F66">
        <w:rPr>
          <w:rFonts w:ascii="Times New Roman" w:hAnsi="Times New Roman" w:cs="Times New Roman"/>
          <w:color w:val="000000"/>
          <w:sz w:val="24"/>
          <w:szCs w:val="24"/>
        </w:rPr>
        <w:t>the date on which Telstra is required to</w:t>
      </w:r>
      <w:r w:rsidR="002B1555">
        <w:rPr>
          <w:rFonts w:ascii="Times New Roman" w:hAnsi="Times New Roman" w:cs="Times New Roman"/>
          <w:color w:val="000000"/>
          <w:sz w:val="24"/>
          <w:szCs w:val="24"/>
        </w:rPr>
        <w:t xml:space="preserve"> complete managed</w:t>
      </w:r>
      <w:r w:rsidR="000B7392" w:rsidRPr="00AA7F66">
        <w:rPr>
          <w:rFonts w:ascii="Times New Roman" w:hAnsi="Times New Roman" w:cs="Times New Roman"/>
          <w:color w:val="000000"/>
          <w:sz w:val="24"/>
          <w:szCs w:val="24"/>
        </w:rPr>
        <w:t xml:space="preserve"> </w:t>
      </w:r>
      <w:r w:rsidR="009F0E7B" w:rsidRPr="00AA7F66">
        <w:rPr>
          <w:rFonts w:ascii="Times New Roman" w:hAnsi="Times New Roman" w:cs="Times New Roman"/>
          <w:color w:val="000000"/>
          <w:sz w:val="24"/>
          <w:szCs w:val="24"/>
        </w:rPr>
        <w:t>disconnect</w:t>
      </w:r>
      <w:r w:rsidR="002B1555">
        <w:rPr>
          <w:rFonts w:ascii="Times New Roman" w:hAnsi="Times New Roman" w:cs="Times New Roman"/>
          <w:color w:val="000000"/>
          <w:sz w:val="24"/>
          <w:szCs w:val="24"/>
        </w:rPr>
        <w:t>ion of</w:t>
      </w:r>
      <w:r w:rsidR="009F0E7B" w:rsidRPr="00AA7F66">
        <w:rPr>
          <w:rFonts w:ascii="Times New Roman" w:hAnsi="Times New Roman" w:cs="Times New Roman"/>
          <w:color w:val="000000"/>
          <w:sz w:val="24"/>
          <w:szCs w:val="24"/>
        </w:rPr>
        <w:t xml:space="preserve"> the premises</w:t>
      </w:r>
      <w:r>
        <w:rPr>
          <w:rFonts w:ascii="Times New Roman" w:hAnsi="Times New Roman" w:cs="Times New Roman"/>
          <w:color w:val="000000"/>
          <w:sz w:val="24"/>
          <w:szCs w:val="24"/>
        </w:rPr>
        <w:t xml:space="preserve"> </w:t>
      </w:r>
      <w:r w:rsidR="009F0E7B" w:rsidRPr="00AA7F66">
        <w:rPr>
          <w:rFonts w:ascii="Times New Roman" w:hAnsi="Times New Roman" w:cs="Times New Roman"/>
          <w:color w:val="000000"/>
          <w:sz w:val="24"/>
          <w:szCs w:val="24"/>
        </w:rPr>
        <w:t>together with other premises in that area in accordance with the migration plan.</w:t>
      </w:r>
    </w:p>
    <w:p w14:paraId="2E84FF7D" w14:textId="77777777" w:rsidR="00FA4B83" w:rsidRPr="00A25458" w:rsidRDefault="005E758C" w:rsidP="00A47C3F">
      <w:pPr>
        <w:pStyle w:val="ActHead5"/>
        <w:spacing w:before="120" w:line="240" w:lineRule="atLeast"/>
        <w:ind w:left="284" w:hanging="284"/>
        <w:rPr>
          <w:rStyle w:val="CharSectno"/>
          <w:b/>
          <w:szCs w:val="24"/>
        </w:rPr>
      </w:pPr>
      <w:proofErr w:type="gramStart"/>
      <w:r w:rsidRPr="00A25458">
        <w:rPr>
          <w:rStyle w:val="CharSectno"/>
          <w:b/>
          <w:szCs w:val="24"/>
        </w:rPr>
        <w:t>20</w:t>
      </w:r>
      <w:r w:rsidR="008D1CAB" w:rsidRPr="00A25458">
        <w:rPr>
          <w:rStyle w:val="CharSectno"/>
          <w:b/>
          <w:szCs w:val="24"/>
        </w:rPr>
        <w:t xml:space="preserve">  </w:t>
      </w:r>
      <w:r w:rsidR="00FA4B83" w:rsidRPr="00A25458">
        <w:rPr>
          <w:szCs w:val="24"/>
        </w:rPr>
        <w:t>Timeframes</w:t>
      </w:r>
      <w:proofErr w:type="gramEnd"/>
      <w:r w:rsidR="00FA4B83" w:rsidRPr="00A25458">
        <w:rPr>
          <w:szCs w:val="24"/>
        </w:rPr>
        <w:t xml:space="preserve"> for the continued supply of a legacy service by a </w:t>
      </w:r>
      <w:r w:rsidR="001C1152" w:rsidRPr="00A25458">
        <w:rPr>
          <w:szCs w:val="24"/>
        </w:rPr>
        <w:t>l</w:t>
      </w:r>
      <w:r w:rsidR="00FA4B83" w:rsidRPr="00A25458">
        <w:rPr>
          <w:szCs w:val="24"/>
        </w:rPr>
        <w:t>egacy CSP</w:t>
      </w:r>
    </w:p>
    <w:p w14:paraId="3F4A3D32" w14:textId="20C9BC96" w:rsidR="00FA4B83" w:rsidRPr="00AA7F66" w:rsidRDefault="00665FC5" w:rsidP="009C3B28">
      <w:pPr>
        <w:autoSpaceDE w:val="0"/>
        <w:autoSpaceDN w:val="0"/>
        <w:spacing w:before="120" w:after="0" w:line="240" w:lineRule="atLeast"/>
        <w:ind w:left="1134" w:hanging="567"/>
        <w:rPr>
          <w:rFonts w:ascii="Times New Roman" w:hAnsi="Times New Roman" w:cs="Times New Roman"/>
          <w:color w:val="000000"/>
          <w:sz w:val="24"/>
          <w:szCs w:val="24"/>
        </w:rPr>
      </w:pPr>
      <w:r>
        <w:rPr>
          <w:rFonts w:ascii="Times New Roman" w:hAnsi="Times New Roman" w:cs="Times New Roman"/>
          <w:color w:val="000000"/>
          <w:sz w:val="24"/>
          <w:szCs w:val="24"/>
        </w:rPr>
        <w:t>(1)</w:t>
      </w:r>
      <w:r w:rsidR="00F52EB4">
        <w:rPr>
          <w:rFonts w:ascii="Times New Roman" w:hAnsi="Times New Roman" w:cs="Times New Roman"/>
          <w:color w:val="000000"/>
          <w:sz w:val="24"/>
          <w:szCs w:val="24"/>
        </w:rPr>
        <w:tab/>
      </w:r>
      <w:r w:rsidR="00FA4B83" w:rsidRPr="00AA7F66">
        <w:rPr>
          <w:rFonts w:ascii="Times New Roman" w:hAnsi="Times New Roman" w:cs="Times New Roman"/>
          <w:color w:val="000000"/>
          <w:sz w:val="24"/>
          <w:szCs w:val="24"/>
        </w:rPr>
        <w:t xml:space="preserve">Where a </w:t>
      </w:r>
      <w:r w:rsidR="001C1152" w:rsidRPr="00AA7F66">
        <w:rPr>
          <w:rFonts w:ascii="Times New Roman" w:hAnsi="Times New Roman" w:cs="Times New Roman"/>
          <w:color w:val="000000"/>
          <w:sz w:val="24"/>
          <w:szCs w:val="24"/>
        </w:rPr>
        <w:t>l</w:t>
      </w:r>
      <w:r w:rsidR="00FA4B83" w:rsidRPr="00AA7F66">
        <w:rPr>
          <w:rFonts w:ascii="Times New Roman" w:hAnsi="Times New Roman" w:cs="Times New Roman"/>
          <w:color w:val="000000"/>
          <w:sz w:val="24"/>
          <w:szCs w:val="24"/>
        </w:rPr>
        <w:t xml:space="preserve">egacy CSP supplies a </w:t>
      </w:r>
      <w:r w:rsidR="005F4C66" w:rsidRPr="004B3F39">
        <w:rPr>
          <w:rFonts w:ascii="Times New Roman" w:hAnsi="Times New Roman" w:cs="Times New Roman"/>
          <w:color w:val="000000"/>
          <w:sz w:val="24"/>
          <w:szCs w:val="24"/>
        </w:rPr>
        <w:t>legacy service</w:t>
      </w:r>
      <w:r w:rsidR="00B81D9F">
        <w:rPr>
          <w:rFonts w:ascii="Times New Roman" w:hAnsi="Times New Roman" w:cs="Times New Roman"/>
          <w:color w:val="000000"/>
          <w:sz w:val="24"/>
          <w:szCs w:val="24"/>
        </w:rPr>
        <w:t xml:space="preserve"> in accordance with </w:t>
      </w:r>
      <w:r w:rsidR="00EE0F35">
        <w:rPr>
          <w:rFonts w:ascii="Times New Roman" w:hAnsi="Times New Roman" w:cs="Times New Roman"/>
          <w:color w:val="000000"/>
          <w:sz w:val="24"/>
          <w:szCs w:val="24"/>
        </w:rPr>
        <w:t xml:space="preserve">the </w:t>
      </w:r>
      <w:r w:rsidR="00B81D9F">
        <w:rPr>
          <w:rFonts w:ascii="Times New Roman" w:hAnsi="Times New Roman" w:cs="Times New Roman"/>
          <w:color w:val="000000"/>
          <w:sz w:val="24"/>
          <w:szCs w:val="24"/>
        </w:rPr>
        <w:t>requir</w:t>
      </w:r>
      <w:r w:rsidR="00CD2ADA">
        <w:rPr>
          <w:rFonts w:ascii="Times New Roman" w:hAnsi="Times New Roman" w:cs="Times New Roman"/>
          <w:color w:val="000000"/>
          <w:sz w:val="24"/>
          <w:szCs w:val="24"/>
        </w:rPr>
        <w:t>e</w:t>
      </w:r>
      <w:r w:rsidR="00B81D9F">
        <w:rPr>
          <w:rFonts w:ascii="Times New Roman" w:hAnsi="Times New Roman" w:cs="Times New Roman"/>
          <w:color w:val="000000"/>
          <w:sz w:val="24"/>
          <w:szCs w:val="24"/>
        </w:rPr>
        <w:t xml:space="preserve">ments under </w:t>
      </w:r>
      <w:r w:rsidR="005817CA">
        <w:rPr>
          <w:rFonts w:ascii="Times New Roman" w:hAnsi="Times New Roman" w:cs="Times New Roman"/>
          <w:color w:val="000000"/>
          <w:sz w:val="24"/>
          <w:szCs w:val="24"/>
        </w:rPr>
        <w:t xml:space="preserve">Part </w:t>
      </w:r>
      <w:r w:rsidR="00B81D9F">
        <w:rPr>
          <w:rFonts w:ascii="Times New Roman" w:hAnsi="Times New Roman" w:cs="Times New Roman"/>
          <w:color w:val="000000"/>
          <w:sz w:val="24"/>
          <w:szCs w:val="24"/>
        </w:rPr>
        <w:t xml:space="preserve">3, </w:t>
      </w:r>
      <w:r w:rsidR="00FA4B83" w:rsidRPr="00AA7F66">
        <w:rPr>
          <w:rFonts w:ascii="Times New Roman" w:hAnsi="Times New Roman" w:cs="Times New Roman"/>
          <w:color w:val="000000"/>
          <w:sz w:val="24"/>
          <w:szCs w:val="24"/>
        </w:rPr>
        <w:t>it must continue to supply th</w:t>
      </w:r>
      <w:r w:rsidR="00F43F9E">
        <w:rPr>
          <w:rFonts w:ascii="Times New Roman" w:hAnsi="Times New Roman" w:cs="Times New Roman"/>
          <w:color w:val="000000"/>
          <w:sz w:val="24"/>
          <w:szCs w:val="24"/>
        </w:rPr>
        <w:t xml:space="preserve">at </w:t>
      </w:r>
      <w:r w:rsidR="00FA4B83" w:rsidRPr="00AA7F66">
        <w:rPr>
          <w:rFonts w:ascii="Times New Roman" w:hAnsi="Times New Roman" w:cs="Times New Roman"/>
          <w:color w:val="000000"/>
          <w:sz w:val="24"/>
          <w:szCs w:val="24"/>
        </w:rPr>
        <w:t xml:space="preserve">service </w:t>
      </w:r>
      <w:r w:rsidR="00AE2B77">
        <w:rPr>
          <w:rFonts w:ascii="Times New Roman" w:hAnsi="Times New Roman" w:cs="Times New Roman"/>
          <w:color w:val="000000"/>
          <w:sz w:val="24"/>
          <w:szCs w:val="24"/>
        </w:rPr>
        <w:t>a</w:t>
      </w:r>
      <w:r w:rsidR="00FA4B83" w:rsidRPr="00AA7F66">
        <w:rPr>
          <w:rFonts w:ascii="Times New Roman" w:hAnsi="Times New Roman" w:cs="Times New Roman"/>
          <w:color w:val="000000"/>
          <w:sz w:val="24"/>
          <w:szCs w:val="24"/>
        </w:rPr>
        <w:t xml:space="preserve">t the consumer’s premises until </w:t>
      </w:r>
      <w:r w:rsidR="006157DA">
        <w:rPr>
          <w:rFonts w:ascii="Times New Roman" w:hAnsi="Times New Roman" w:cs="Times New Roman"/>
          <w:color w:val="000000"/>
          <w:sz w:val="24"/>
          <w:szCs w:val="24"/>
        </w:rPr>
        <w:t xml:space="preserve">the </w:t>
      </w:r>
      <w:r w:rsidR="00B81D9F">
        <w:rPr>
          <w:rFonts w:ascii="Times New Roman" w:hAnsi="Times New Roman" w:cs="Times New Roman"/>
          <w:color w:val="000000"/>
          <w:sz w:val="24"/>
          <w:szCs w:val="24"/>
        </w:rPr>
        <w:t xml:space="preserve">first </w:t>
      </w:r>
      <w:r w:rsidR="006157DA">
        <w:rPr>
          <w:rFonts w:ascii="Times New Roman" w:hAnsi="Times New Roman" w:cs="Times New Roman"/>
          <w:color w:val="000000"/>
          <w:sz w:val="24"/>
          <w:szCs w:val="24"/>
        </w:rPr>
        <w:t xml:space="preserve">to occur </w:t>
      </w:r>
      <w:r w:rsidR="00B81D9F">
        <w:rPr>
          <w:rFonts w:ascii="Times New Roman" w:hAnsi="Times New Roman" w:cs="Times New Roman"/>
          <w:color w:val="000000"/>
          <w:sz w:val="24"/>
          <w:szCs w:val="24"/>
        </w:rPr>
        <w:t>of the following</w:t>
      </w:r>
      <w:r w:rsidR="00FA4B83" w:rsidRPr="00AA7F66">
        <w:rPr>
          <w:rFonts w:ascii="Times New Roman" w:hAnsi="Times New Roman" w:cs="Times New Roman"/>
          <w:color w:val="000000"/>
          <w:sz w:val="24"/>
          <w:szCs w:val="24"/>
        </w:rPr>
        <w:t>:</w:t>
      </w:r>
    </w:p>
    <w:p w14:paraId="1E1A7864" w14:textId="77777777" w:rsidR="00FA4B83" w:rsidRPr="00AA7F66" w:rsidRDefault="00FA4B83" w:rsidP="009C3B28">
      <w:pPr>
        <w:pStyle w:val="ListParagraph"/>
        <w:numPr>
          <w:ilvl w:val="0"/>
          <w:numId w:val="21"/>
        </w:numPr>
        <w:autoSpaceDE w:val="0"/>
        <w:autoSpaceDN w:val="0"/>
        <w:adjustRightInd w:val="0"/>
        <w:spacing w:before="120" w:after="0" w:line="240" w:lineRule="atLeast"/>
        <w:ind w:left="1701"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the consumer notifies the </w:t>
      </w:r>
      <w:r w:rsidR="001C1152" w:rsidRPr="00AA7F66">
        <w:rPr>
          <w:rFonts w:ascii="Times New Roman" w:hAnsi="Times New Roman" w:cs="Times New Roman"/>
          <w:color w:val="000000"/>
          <w:sz w:val="24"/>
          <w:szCs w:val="24"/>
        </w:rPr>
        <w:t>l</w:t>
      </w:r>
      <w:r w:rsidRPr="00AA7F66">
        <w:rPr>
          <w:rFonts w:ascii="Times New Roman" w:hAnsi="Times New Roman" w:cs="Times New Roman"/>
          <w:color w:val="000000"/>
          <w:sz w:val="24"/>
          <w:szCs w:val="24"/>
        </w:rPr>
        <w:t xml:space="preserve">egacy CSP that the NBN CSP has successfully supplied an operational NBN service to that consumer; </w:t>
      </w:r>
    </w:p>
    <w:p w14:paraId="788943E8" w14:textId="77777777" w:rsidR="005B3CEE" w:rsidRPr="00F43F9E" w:rsidRDefault="00FA4B83" w:rsidP="009C3B28">
      <w:pPr>
        <w:pStyle w:val="ListParagraph"/>
        <w:numPr>
          <w:ilvl w:val="0"/>
          <w:numId w:val="21"/>
        </w:numPr>
        <w:autoSpaceDE w:val="0"/>
        <w:autoSpaceDN w:val="0"/>
        <w:adjustRightInd w:val="0"/>
        <w:spacing w:before="120" w:after="0" w:line="240" w:lineRule="atLeast"/>
        <w:ind w:left="1701" w:hanging="567"/>
        <w:contextualSpacing w:val="0"/>
        <w:rPr>
          <w:rFonts w:ascii="Times New Roman" w:hAnsi="Times New Roman" w:cs="Times New Roman"/>
          <w:iCs/>
          <w:color w:val="000000"/>
          <w:sz w:val="24"/>
          <w:szCs w:val="24"/>
        </w:rPr>
      </w:pPr>
      <w:r w:rsidRPr="00AA7F66">
        <w:rPr>
          <w:rFonts w:ascii="Times New Roman" w:hAnsi="Times New Roman" w:cs="Times New Roman"/>
          <w:color w:val="000000"/>
          <w:sz w:val="24"/>
          <w:szCs w:val="24"/>
        </w:rPr>
        <w:t xml:space="preserve">the relevant consumer contract with the </w:t>
      </w:r>
      <w:r w:rsidR="003342B8" w:rsidRPr="00AA7F66">
        <w:rPr>
          <w:rFonts w:ascii="Times New Roman" w:hAnsi="Times New Roman" w:cs="Times New Roman"/>
          <w:color w:val="000000"/>
          <w:sz w:val="24"/>
          <w:szCs w:val="24"/>
        </w:rPr>
        <w:t>l</w:t>
      </w:r>
      <w:r w:rsidRPr="00AA7F66">
        <w:rPr>
          <w:rFonts w:ascii="Times New Roman" w:hAnsi="Times New Roman" w:cs="Times New Roman"/>
          <w:color w:val="000000"/>
          <w:sz w:val="24"/>
          <w:szCs w:val="24"/>
        </w:rPr>
        <w:t xml:space="preserve">egacy CSP </w:t>
      </w:r>
      <w:r w:rsidR="005F4C66">
        <w:rPr>
          <w:rFonts w:ascii="Times New Roman" w:hAnsi="Times New Roman" w:cs="Times New Roman"/>
          <w:color w:val="000000"/>
          <w:sz w:val="24"/>
          <w:szCs w:val="24"/>
        </w:rPr>
        <w:t xml:space="preserve">for the legacy service </w:t>
      </w:r>
      <w:r w:rsidRPr="00AA7F66">
        <w:rPr>
          <w:rFonts w:ascii="Times New Roman" w:hAnsi="Times New Roman" w:cs="Times New Roman"/>
          <w:color w:val="000000"/>
          <w:sz w:val="24"/>
          <w:szCs w:val="24"/>
        </w:rPr>
        <w:t>has been terminated</w:t>
      </w:r>
      <w:r w:rsidR="005817CA">
        <w:rPr>
          <w:rFonts w:ascii="Times New Roman" w:hAnsi="Times New Roman" w:cs="Times New Roman"/>
          <w:color w:val="000000"/>
          <w:sz w:val="24"/>
          <w:szCs w:val="24"/>
        </w:rPr>
        <w:t xml:space="preserve"> for a valid reason</w:t>
      </w:r>
      <w:r w:rsidR="005B3CEE" w:rsidRPr="00AA7F66">
        <w:rPr>
          <w:rFonts w:ascii="Times New Roman" w:hAnsi="Times New Roman" w:cs="Times New Roman"/>
          <w:color w:val="000000"/>
          <w:sz w:val="24"/>
          <w:szCs w:val="24"/>
        </w:rPr>
        <w:t>; or</w:t>
      </w:r>
    </w:p>
    <w:p w14:paraId="44FF023C" w14:textId="77777777" w:rsidR="00F3676C" w:rsidRPr="00F43F9E" w:rsidRDefault="005B3CEE" w:rsidP="009C3B28">
      <w:pPr>
        <w:pStyle w:val="ListParagraph"/>
        <w:numPr>
          <w:ilvl w:val="0"/>
          <w:numId w:val="21"/>
        </w:numPr>
        <w:autoSpaceDE w:val="0"/>
        <w:autoSpaceDN w:val="0"/>
        <w:adjustRightInd w:val="0"/>
        <w:spacing w:before="120" w:after="120" w:line="240" w:lineRule="atLeast"/>
        <w:ind w:left="1701" w:hanging="567"/>
        <w:contextualSpacing w:val="0"/>
        <w:rPr>
          <w:rFonts w:ascii="Times New Roman" w:hAnsi="Times New Roman" w:cs="Times New Roman"/>
          <w:color w:val="000000"/>
          <w:sz w:val="24"/>
          <w:szCs w:val="24"/>
        </w:rPr>
      </w:pPr>
      <w:proofErr w:type="gramStart"/>
      <w:r w:rsidRPr="00F43F9E">
        <w:rPr>
          <w:rFonts w:ascii="Times New Roman" w:hAnsi="Times New Roman" w:cs="Times New Roman"/>
          <w:color w:val="000000"/>
          <w:sz w:val="24"/>
          <w:szCs w:val="24"/>
        </w:rPr>
        <w:t>the</w:t>
      </w:r>
      <w:proofErr w:type="gramEnd"/>
      <w:r w:rsidRPr="00F43F9E">
        <w:rPr>
          <w:rFonts w:ascii="Times New Roman" w:hAnsi="Times New Roman" w:cs="Times New Roman"/>
          <w:color w:val="000000"/>
          <w:sz w:val="24"/>
          <w:szCs w:val="24"/>
        </w:rPr>
        <w:t xml:space="preserve"> date on which Telstra is required to </w:t>
      </w:r>
      <w:r w:rsidR="002B1555" w:rsidRPr="00F43F9E">
        <w:rPr>
          <w:rFonts w:ascii="Times New Roman" w:hAnsi="Times New Roman" w:cs="Times New Roman"/>
          <w:color w:val="000000"/>
          <w:sz w:val="24"/>
          <w:szCs w:val="24"/>
        </w:rPr>
        <w:t xml:space="preserve">complete managed </w:t>
      </w:r>
      <w:r w:rsidRPr="00F43F9E">
        <w:rPr>
          <w:rFonts w:ascii="Times New Roman" w:hAnsi="Times New Roman" w:cs="Times New Roman"/>
          <w:color w:val="000000"/>
          <w:sz w:val="24"/>
          <w:szCs w:val="24"/>
        </w:rPr>
        <w:t>disconnect</w:t>
      </w:r>
      <w:r w:rsidR="002B1555" w:rsidRPr="00F43F9E">
        <w:rPr>
          <w:rFonts w:ascii="Times New Roman" w:hAnsi="Times New Roman" w:cs="Times New Roman"/>
          <w:color w:val="000000"/>
          <w:sz w:val="24"/>
          <w:szCs w:val="24"/>
        </w:rPr>
        <w:t>ion of</w:t>
      </w:r>
      <w:r w:rsidRPr="00F43F9E">
        <w:rPr>
          <w:rFonts w:ascii="Times New Roman" w:hAnsi="Times New Roman" w:cs="Times New Roman"/>
          <w:color w:val="000000"/>
          <w:sz w:val="24"/>
          <w:szCs w:val="24"/>
        </w:rPr>
        <w:t xml:space="preserve"> the premises together with other premises in that area in accordance with the migration plan.</w:t>
      </w:r>
    </w:p>
    <w:p w14:paraId="06058175" w14:textId="7002FF8A" w:rsidR="005F4C66" w:rsidRPr="00665FC5" w:rsidRDefault="005F4C66" w:rsidP="006450C0">
      <w:pPr>
        <w:pStyle w:val="ListParagraph"/>
        <w:numPr>
          <w:ilvl w:val="0"/>
          <w:numId w:val="46"/>
        </w:numPr>
        <w:spacing w:before="120" w:after="0" w:line="240" w:lineRule="atLeast"/>
        <w:ind w:left="1134" w:hanging="567"/>
        <w:rPr>
          <w:rFonts w:ascii="Times New Roman" w:hAnsi="Times New Roman" w:cs="Times New Roman"/>
          <w:color w:val="000000"/>
          <w:sz w:val="24"/>
          <w:szCs w:val="24"/>
        </w:rPr>
      </w:pPr>
      <w:r w:rsidRPr="00665FC5">
        <w:rPr>
          <w:rFonts w:ascii="Times New Roman" w:hAnsi="Times New Roman" w:cs="Times New Roman"/>
          <w:color w:val="000000"/>
          <w:sz w:val="24"/>
          <w:szCs w:val="24"/>
        </w:rPr>
        <w:lastRenderedPageBreak/>
        <w:t>A consumer contract for the supply of a legacy service must allow the consumer to exit the contract when the consumer notifies the legacy CSP that the NBN CSP has successfully supplied an operational NBN service to that consumer</w:t>
      </w:r>
      <w:r w:rsidR="000226E4" w:rsidRPr="00665FC5">
        <w:rPr>
          <w:rFonts w:ascii="Times New Roman" w:hAnsi="Times New Roman" w:cs="Times New Roman"/>
          <w:color w:val="000000"/>
          <w:sz w:val="24"/>
          <w:szCs w:val="24"/>
        </w:rPr>
        <w:t xml:space="preserve"> or where the consumer notifies the </w:t>
      </w:r>
      <w:r w:rsidR="006157DA" w:rsidRPr="00665FC5">
        <w:rPr>
          <w:rFonts w:ascii="Times New Roman" w:hAnsi="Times New Roman" w:cs="Times New Roman"/>
          <w:color w:val="000000"/>
          <w:sz w:val="24"/>
          <w:szCs w:val="24"/>
        </w:rPr>
        <w:t xml:space="preserve">legacy </w:t>
      </w:r>
      <w:r w:rsidR="000226E4" w:rsidRPr="00665FC5">
        <w:rPr>
          <w:rFonts w:ascii="Times New Roman" w:hAnsi="Times New Roman" w:cs="Times New Roman"/>
          <w:color w:val="000000"/>
          <w:sz w:val="24"/>
          <w:szCs w:val="24"/>
        </w:rPr>
        <w:t>CSP that the legacy service is otherwise no longer required</w:t>
      </w:r>
      <w:r w:rsidRPr="00665FC5">
        <w:rPr>
          <w:rFonts w:ascii="Times New Roman" w:hAnsi="Times New Roman" w:cs="Times New Roman"/>
          <w:color w:val="000000"/>
          <w:sz w:val="24"/>
          <w:szCs w:val="24"/>
        </w:rPr>
        <w:t>.</w:t>
      </w:r>
    </w:p>
    <w:p w14:paraId="2EAE4E6A" w14:textId="77777777" w:rsidR="00665FC5" w:rsidRPr="00665FC5" w:rsidRDefault="00665FC5" w:rsidP="00665FC5">
      <w:pPr>
        <w:pStyle w:val="ListParagraph"/>
        <w:spacing w:before="120" w:after="0" w:line="240" w:lineRule="atLeast"/>
        <w:ind w:left="1080"/>
        <w:rPr>
          <w:rFonts w:ascii="Times New Roman" w:hAnsi="Times New Roman" w:cs="Times New Roman"/>
          <w:color w:val="000000"/>
          <w:sz w:val="24"/>
          <w:szCs w:val="24"/>
        </w:rPr>
      </w:pPr>
    </w:p>
    <w:p w14:paraId="791F366A" w14:textId="77777777" w:rsidR="004A7819" w:rsidRDefault="004A7819" w:rsidP="004A7819"/>
    <w:p w14:paraId="2BAE8202" w14:textId="77777777" w:rsidR="004A7819" w:rsidRDefault="004A7819" w:rsidP="004A7819">
      <w:pPr>
        <w:sectPr w:rsidR="004A7819" w:rsidSect="00E02602">
          <w:pgSz w:w="11907" w:h="16839" w:code="9"/>
          <w:pgMar w:top="1440" w:right="1440" w:bottom="1440" w:left="1440" w:header="708" w:footer="708" w:gutter="0"/>
          <w:cols w:space="708"/>
          <w:titlePg/>
          <w:docGrid w:linePitch="360"/>
        </w:sectPr>
      </w:pPr>
    </w:p>
    <w:p w14:paraId="78ECE478" w14:textId="77777777" w:rsidR="0082389B" w:rsidRPr="00665FC5" w:rsidRDefault="0082389B" w:rsidP="0082389B">
      <w:pPr>
        <w:pStyle w:val="ActHead5"/>
        <w:spacing w:before="120" w:after="120" w:line="240" w:lineRule="atLeast"/>
        <w:ind w:left="0" w:firstLine="0"/>
        <w:rPr>
          <w:sz w:val="32"/>
          <w:szCs w:val="32"/>
        </w:rPr>
      </w:pPr>
      <w:r w:rsidRPr="00665FC5">
        <w:rPr>
          <w:rStyle w:val="CharPartNo"/>
          <w:sz w:val="32"/>
          <w:szCs w:val="32"/>
        </w:rPr>
        <w:lastRenderedPageBreak/>
        <w:t>Part 5</w:t>
      </w:r>
      <w:r w:rsidRPr="00665FC5">
        <w:rPr>
          <w:sz w:val="32"/>
          <w:szCs w:val="32"/>
        </w:rPr>
        <w:t>—</w:t>
      </w:r>
      <w:proofErr w:type="gramStart"/>
      <w:r w:rsidRPr="00665FC5">
        <w:rPr>
          <w:rStyle w:val="CharPartText"/>
          <w:sz w:val="32"/>
          <w:szCs w:val="32"/>
        </w:rPr>
        <w:t>Other</w:t>
      </w:r>
      <w:proofErr w:type="gramEnd"/>
      <w:r w:rsidRPr="00665FC5">
        <w:rPr>
          <w:rStyle w:val="CharPartText"/>
          <w:sz w:val="32"/>
          <w:szCs w:val="32"/>
        </w:rPr>
        <w:t xml:space="preserve"> consumer protections in relation to NBN services </w:t>
      </w:r>
    </w:p>
    <w:p w14:paraId="3305BFFD" w14:textId="77777777" w:rsidR="00FA4B83" w:rsidRPr="00A25458" w:rsidRDefault="005E758C" w:rsidP="00D011A7">
      <w:pPr>
        <w:pStyle w:val="ActHead5"/>
        <w:spacing w:before="120" w:after="120" w:line="240" w:lineRule="atLeast"/>
        <w:ind w:left="426" w:hanging="426"/>
        <w:rPr>
          <w:rStyle w:val="CharSectno"/>
          <w:szCs w:val="24"/>
        </w:rPr>
      </w:pPr>
      <w:proofErr w:type="gramStart"/>
      <w:r w:rsidRPr="00A25458">
        <w:rPr>
          <w:rStyle w:val="CharSectno"/>
          <w:b/>
          <w:szCs w:val="24"/>
        </w:rPr>
        <w:t>21</w:t>
      </w:r>
      <w:r w:rsidR="008D1CAB" w:rsidRPr="00A25458">
        <w:rPr>
          <w:rStyle w:val="CharSectno"/>
          <w:szCs w:val="24"/>
        </w:rPr>
        <w:t xml:space="preserve">  </w:t>
      </w:r>
      <w:r w:rsidR="008D1CAB" w:rsidRPr="00A25458">
        <w:rPr>
          <w:szCs w:val="24"/>
        </w:rPr>
        <w:t>C</w:t>
      </w:r>
      <w:r w:rsidR="00FA4B83" w:rsidRPr="00A25458">
        <w:rPr>
          <w:szCs w:val="24"/>
        </w:rPr>
        <w:t>ircumstances</w:t>
      </w:r>
      <w:proofErr w:type="gramEnd"/>
      <w:r w:rsidR="00FA4B83" w:rsidRPr="00A25458">
        <w:rPr>
          <w:szCs w:val="24"/>
        </w:rPr>
        <w:t xml:space="preserve"> where a</w:t>
      </w:r>
      <w:r w:rsidR="003342B8" w:rsidRPr="00A25458">
        <w:rPr>
          <w:szCs w:val="24"/>
        </w:rPr>
        <w:t>n</w:t>
      </w:r>
      <w:r w:rsidR="00FA4B83" w:rsidRPr="00A25458">
        <w:rPr>
          <w:szCs w:val="24"/>
        </w:rPr>
        <w:t xml:space="preserve"> NBN CSP must not charge a consumer for a</w:t>
      </w:r>
      <w:r w:rsidR="003342B8" w:rsidRPr="00A25458">
        <w:rPr>
          <w:szCs w:val="24"/>
        </w:rPr>
        <w:t>n</w:t>
      </w:r>
      <w:r w:rsidR="00FA4B83" w:rsidRPr="00A25458">
        <w:rPr>
          <w:szCs w:val="24"/>
        </w:rPr>
        <w:t xml:space="preserve"> NBN service</w:t>
      </w:r>
    </w:p>
    <w:p w14:paraId="7EA31211" w14:textId="77777777" w:rsidR="00FA4B83" w:rsidRPr="00135F2D" w:rsidRDefault="00FA4B83" w:rsidP="009C3B28">
      <w:pPr>
        <w:pStyle w:val="ListParagraph"/>
        <w:numPr>
          <w:ilvl w:val="0"/>
          <w:numId w:val="28"/>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135F2D">
        <w:rPr>
          <w:rFonts w:ascii="Times New Roman" w:hAnsi="Times New Roman" w:cs="Times New Roman"/>
          <w:color w:val="000000"/>
          <w:sz w:val="24"/>
          <w:szCs w:val="24"/>
        </w:rPr>
        <w:t>Where a</w:t>
      </w:r>
      <w:r w:rsidR="003342B8" w:rsidRPr="00135F2D">
        <w:rPr>
          <w:rFonts w:ascii="Times New Roman" w:hAnsi="Times New Roman" w:cs="Times New Roman"/>
          <w:color w:val="000000"/>
          <w:sz w:val="24"/>
          <w:szCs w:val="24"/>
        </w:rPr>
        <w:t>n</w:t>
      </w:r>
      <w:r w:rsidRPr="00135F2D">
        <w:rPr>
          <w:rFonts w:ascii="Times New Roman" w:hAnsi="Times New Roman" w:cs="Times New Roman"/>
          <w:color w:val="000000"/>
          <w:sz w:val="24"/>
          <w:szCs w:val="24"/>
        </w:rPr>
        <w:t xml:space="preserve"> NBN CSP supplies a legacy service or an interim service to a consumer </w:t>
      </w:r>
      <w:r w:rsidR="003342B8" w:rsidRPr="00135F2D">
        <w:rPr>
          <w:rFonts w:ascii="Times New Roman" w:hAnsi="Times New Roman" w:cs="Times New Roman"/>
          <w:color w:val="000000"/>
          <w:sz w:val="24"/>
          <w:szCs w:val="24"/>
        </w:rPr>
        <w:t xml:space="preserve">in accordance with the requirements </w:t>
      </w:r>
      <w:r w:rsidRPr="00135F2D">
        <w:rPr>
          <w:rFonts w:ascii="Times New Roman" w:hAnsi="Times New Roman" w:cs="Times New Roman"/>
          <w:color w:val="000000"/>
          <w:sz w:val="24"/>
          <w:szCs w:val="24"/>
        </w:rPr>
        <w:t>under Parts 3</w:t>
      </w:r>
      <w:r w:rsidR="00C27D17" w:rsidRPr="00135F2D">
        <w:rPr>
          <w:rFonts w:ascii="Times New Roman" w:hAnsi="Times New Roman" w:cs="Times New Roman"/>
          <w:color w:val="000000"/>
          <w:sz w:val="24"/>
          <w:szCs w:val="24"/>
        </w:rPr>
        <w:t xml:space="preserve"> and 4</w:t>
      </w:r>
      <w:r w:rsidRPr="00135F2D">
        <w:rPr>
          <w:rFonts w:ascii="Times New Roman" w:hAnsi="Times New Roman" w:cs="Times New Roman"/>
          <w:color w:val="000000"/>
          <w:sz w:val="24"/>
          <w:szCs w:val="24"/>
        </w:rPr>
        <w:t>, it must not charge a consumer for their NBN service until it is operational.</w:t>
      </w:r>
    </w:p>
    <w:p w14:paraId="50F9091D" w14:textId="77777777" w:rsidR="00370645" w:rsidRPr="00135F2D" w:rsidRDefault="00FA4B83" w:rsidP="009C3B28">
      <w:pPr>
        <w:pStyle w:val="ListParagraph"/>
        <w:numPr>
          <w:ilvl w:val="0"/>
          <w:numId w:val="28"/>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sidRPr="00135F2D">
        <w:rPr>
          <w:rFonts w:ascii="Times New Roman" w:hAnsi="Times New Roman" w:cs="Times New Roman"/>
          <w:color w:val="000000"/>
          <w:sz w:val="24"/>
          <w:szCs w:val="24"/>
        </w:rPr>
        <w:t>A</w:t>
      </w:r>
      <w:r w:rsidR="00C27D17" w:rsidRPr="00135F2D">
        <w:rPr>
          <w:rFonts w:ascii="Times New Roman" w:hAnsi="Times New Roman" w:cs="Times New Roman"/>
          <w:color w:val="000000"/>
          <w:sz w:val="24"/>
          <w:szCs w:val="24"/>
        </w:rPr>
        <w:t>n</w:t>
      </w:r>
      <w:r w:rsidRPr="00135F2D">
        <w:rPr>
          <w:rFonts w:ascii="Times New Roman" w:hAnsi="Times New Roman" w:cs="Times New Roman"/>
          <w:color w:val="000000"/>
          <w:sz w:val="24"/>
          <w:szCs w:val="24"/>
        </w:rPr>
        <w:t xml:space="preserve"> NBN CSP does not contravene subsection (1) </w:t>
      </w:r>
      <w:r w:rsidR="003342B8" w:rsidRPr="00135F2D">
        <w:rPr>
          <w:rFonts w:ascii="Times New Roman" w:hAnsi="Times New Roman" w:cs="Times New Roman"/>
          <w:color w:val="000000"/>
          <w:sz w:val="24"/>
          <w:szCs w:val="24"/>
        </w:rPr>
        <w:t>if</w:t>
      </w:r>
      <w:r w:rsidRPr="00135F2D">
        <w:rPr>
          <w:rFonts w:ascii="Times New Roman" w:hAnsi="Times New Roman" w:cs="Times New Roman"/>
          <w:color w:val="000000"/>
          <w:sz w:val="24"/>
          <w:szCs w:val="24"/>
        </w:rPr>
        <w:t xml:space="preserve"> it promptly provides a </w:t>
      </w:r>
      <w:r w:rsidR="00700C2F">
        <w:rPr>
          <w:rFonts w:ascii="Times New Roman" w:hAnsi="Times New Roman" w:cs="Times New Roman"/>
          <w:color w:val="000000"/>
          <w:sz w:val="24"/>
          <w:szCs w:val="24"/>
        </w:rPr>
        <w:t>refund</w:t>
      </w:r>
      <w:r w:rsidR="00700C2F" w:rsidRPr="00135F2D">
        <w:rPr>
          <w:rFonts w:ascii="Times New Roman" w:hAnsi="Times New Roman" w:cs="Times New Roman"/>
          <w:color w:val="000000"/>
          <w:sz w:val="24"/>
          <w:szCs w:val="24"/>
        </w:rPr>
        <w:t xml:space="preserve"> </w:t>
      </w:r>
      <w:r w:rsidRPr="00135F2D">
        <w:rPr>
          <w:rFonts w:ascii="Times New Roman" w:hAnsi="Times New Roman" w:cs="Times New Roman"/>
          <w:color w:val="000000"/>
          <w:sz w:val="24"/>
          <w:szCs w:val="24"/>
        </w:rPr>
        <w:t xml:space="preserve">or credit to a consumer for an amount specified in a bill issued to </w:t>
      </w:r>
      <w:r w:rsidR="003342B8" w:rsidRPr="00135F2D">
        <w:rPr>
          <w:rFonts w:ascii="Times New Roman" w:hAnsi="Times New Roman" w:cs="Times New Roman"/>
          <w:color w:val="000000"/>
          <w:sz w:val="24"/>
          <w:szCs w:val="24"/>
        </w:rPr>
        <w:t>the</w:t>
      </w:r>
      <w:r w:rsidRPr="00135F2D">
        <w:rPr>
          <w:rFonts w:ascii="Times New Roman" w:hAnsi="Times New Roman" w:cs="Times New Roman"/>
          <w:color w:val="000000"/>
          <w:sz w:val="24"/>
          <w:szCs w:val="24"/>
        </w:rPr>
        <w:t xml:space="preserve"> consumer for </w:t>
      </w:r>
      <w:r w:rsidR="003342B8" w:rsidRPr="00135F2D">
        <w:rPr>
          <w:rFonts w:ascii="Times New Roman" w:hAnsi="Times New Roman" w:cs="Times New Roman"/>
          <w:color w:val="000000"/>
          <w:sz w:val="24"/>
          <w:szCs w:val="24"/>
        </w:rPr>
        <w:t>their</w:t>
      </w:r>
      <w:r w:rsidRPr="00135F2D">
        <w:rPr>
          <w:rFonts w:ascii="Times New Roman" w:hAnsi="Times New Roman" w:cs="Times New Roman"/>
          <w:color w:val="000000"/>
          <w:sz w:val="24"/>
          <w:szCs w:val="24"/>
        </w:rPr>
        <w:t xml:space="preserve"> NBN service which </w:t>
      </w:r>
      <w:r w:rsidR="00865965" w:rsidRPr="00135F2D">
        <w:rPr>
          <w:rFonts w:ascii="Times New Roman" w:hAnsi="Times New Roman" w:cs="Times New Roman"/>
          <w:color w:val="000000"/>
          <w:sz w:val="24"/>
          <w:szCs w:val="24"/>
        </w:rPr>
        <w:t>was later found to be</w:t>
      </w:r>
      <w:r w:rsidRPr="00135F2D">
        <w:rPr>
          <w:rFonts w:ascii="Times New Roman" w:hAnsi="Times New Roman" w:cs="Times New Roman"/>
          <w:color w:val="000000"/>
          <w:sz w:val="24"/>
          <w:szCs w:val="24"/>
        </w:rPr>
        <w:t xml:space="preserve"> not operational.</w:t>
      </w:r>
    </w:p>
    <w:p w14:paraId="7CDF8FF3" w14:textId="77777777" w:rsidR="00FA4B83" w:rsidRPr="00A25458" w:rsidRDefault="005E758C" w:rsidP="003E2282">
      <w:pPr>
        <w:pStyle w:val="ActHead5"/>
        <w:spacing w:before="120" w:after="120" w:line="240" w:lineRule="atLeast"/>
        <w:ind w:left="284" w:hanging="284"/>
        <w:rPr>
          <w:rStyle w:val="CharSectno"/>
          <w:szCs w:val="24"/>
        </w:rPr>
      </w:pPr>
      <w:proofErr w:type="gramStart"/>
      <w:r w:rsidRPr="00A25458">
        <w:rPr>
          <w:rStyle w:val="CharSectno"/>
          <w:b/>
          <w:szCs w:val="24"/>
        </w:rPr>
        <w:t>22</w:t>
      </w:r>
      <w:r w:rsidR="00F90D20" w:rsidRPr="00A25458">
        <w:rPr>
          <w:rStyle w:val="CharSectno"/>
          <w:b/>
          <w:szCs w:val="24"/>
        </w:rPr>
        <w:t xml:space="preserve"> </w:t>
      </w:r>
      <w:r w:rsidR="008D1CAB" w:rsidRPr="00A25458">
        <w:rPr>
          <w:rStyle w:val="CharSectno"/>
          <w:szCs w:val="24"/>
        </w:rPr>
        <w:t xml:space="preserve"> </w:t>
      </w:r>
      <w:r w:rsidR="00FA4B83" w:rsidRPr="00A25458">
        <w:rPr>
          <w:szCs w:val="24"/>
        </w:rPr>
        <w:t>Requirements</w:t>
      </w:r>
      <w:proofErr w:type="gramEnd"/>
      <w:r w:rsidR="00FA4B83" w:rsidRPr="00A25458">
        <w:rPr>
          <w:szCs w:val="24"/>
        </w:rPr>
        <w:t xml:space="preserve"> regarding a consumer’s telephone number</w:t>
      </w:r>
      <w:r w:rsidR="00FA4B83" w:rsidRPr="00A25458">
        <w:rPr>
          <w:rStyle w:val="CharSectno"/>
          <w:szCs w:val="24"/>
        </w:rPr>
        <w:t xml:space="preserve"> </w:t>
      </w:r>
    </w:p>
    <w:p w14:paraId="27A24521" w14:textId="70223D1C" w:rsidR="00D006CB" w:rsidRPr="00781F6C" w:rsidRDefault="00FC419E" w:rsidP="009C3B28">
      <w:pPr>
        <w:pStyle w:val="ListParagraph"/>
        <w:numPr>
          <w:ilvl w:val="0"/>
          <w:numId w:val="29"/>
        </w:numPr>
        <w:autoSpaceDE w:val="0"/>
        <w:autoSpaceDN w:val="0"/>
        <w:spacing w:before="120" w:after="0" w:line="240" w:lineRule="atLeast"/>
        <w:ind w:left="1134" w:hanging="56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Where</w:t>
      </w:r>
      <w:r w:rsidR="00781F6C" w:rsidRPr="00781F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 </w:t>
      </w:r>
      <w:r w:rsidR="00781F6C" w:rsidRPr="00781F6C">
        <w:rPr>
          <w:rFonts w:ascii="Times New Roman" w:hAnsi="Times New Roman" w:cs="Times New Roman"/>
          <w:color w:val="000000"/>
          <w:sz w:val="24"/>
          <w:szCs w:val="24"/>
        </w:rPr>
        <w:t xml:space="preserve">NBN CSP </w:t>
      </w:r>
      <w:r w:rsidR="00781F6C" w:rsidRPr="00135F2D">
        <w:rPr>
          <w:rFonts w:ascii="Times New Roman" w:hAnsi="Times New Roman" w:cs="Times New Roman"/>
          <w:color w:val="000000"/>
          <w:sz w:val="24"/>
          <w:szCs w:val="24"/>
        </w:rPr>
        <w:t>supplies a legacy service to a consumer</w:t>
      </w:r>
      <w:r w:rsidR="00BE73D5" w:rsidRPr="00BE73D5">
        <w:rPr>
          <w:rFonts w:ascii="Times New Roman" w:hAnsi="Times New Roman" w:cs="Times New Roman"/>
          <w:color w:val="000000"/>
          <w:sz w:val="24"/>
          <w:szCs w:val="24"/>
        </w:rPr>
        <w:t xml:space="preserve"> </w:t>
      </w:r>
      <w:r w:rsidR="00BE73D5" w:rsidRPr="00135F2D">
        <w:rPr>
          <w:rFonts w:ascii="Times New Roman" w:hAnsi="Times New Roman" w:cs="Times New Roman"/>
          <w:color w:val="000000"/>
          <w:sz w:val="24"/>
          <w:szCs w:val="24"/>
        </w:rPr>
        <w:t>under Part 3</w:t>
      </w:r>
      <w:r>
        <w:rPr>
          <w:rFonts w:ascii="Times New Roman" w:hAnsi="Times New Roman" w:cs="Times New Roman"/>
          <w:color w:val="000000"/>
          <w:sz w:val="24"/>
          <w:szCs w:val="24"/>
        </w:rPr>
        <w:t>, it</w:t>
      </w:r>
      <w:r w:rsidR="00781F6C">
        <w:rPr>
          <w:rFonts w:ascii="Times New Roman" w:hAnsi="Times New Roman" w:cs="Times New Roman"/>
          <w:color w:val="000000"/>
          <w:sz w:val="24"/>
          <w:szCs w:val="24"/>
        </w:rPr>
        <w:t xml:space="preserve"> </w:t>
      </w:r>
      <w:r w:rsidR="00781F6C" w:rsidRPr="00D006CB">
        <w:rPr>
          <w:rFonts w:ascii="Times New Roman" w:hAnsi="Times New Roman"/>
          <w:color w:val="000000"/>
          <w:sz w:val="24"/>
          <w:szCs w:val="24"/>
        </w:rPr>
        <w:t>must ensure that the consumer can continue to use the telephone number previously used for their legacy service at the same address</w:t>
      </w:r>
      <w:r w:rsidR="00781F6C" w:rsidRPr="00781F6C" w:rsidDel="00781F6C">
        <w:rPr>
          <w:rFonts w:ascii="Times New Roman" w:hAnsi="Times New Roman" w:cs="Times New Roman"/>
          <w:color w:val="000000"/>
          <w:sz w:val="24"/>
          <w:szCs w:val="24"/>
        </w:rPr>
        <w:t xml:space="preserve"> </w:t>
      </w:r>
      <w:r w:rsidR="00FA4B83" w:rsidRPr="00781F6C">
        <w:rPr>
          <w:rFonts w:ascii="Times New Roman" w:hAnsi="Times New Roman" w:cs="Times New Roman"/>
          <w:color w:val="000000"/>
          <w:sz w:val="24"/>
          <w:szCs w:val="24"/>
        </w:rPr>
        <w:t>where</w:t>
      </w:r>
      <w:r w:rsidR="00D006CB" w:rsidRPr="00781F6C">
        <w:rPr>
          <w:rFonts w:ascii="Times New Roman" w:hAnsi="Times New Roman" w:cs="Times New Roman"/>
          <w:color w:val="000000"/>
          <w:sz w:val="24"/>
          <w:szCs w:val="24"/>
        </w:rPr>
        <w:t>:</w:t>
      </w:r>
    </w:p>
    <w:p w14:paraId="1742D38A" w14:textId="77777777" w:rsidR="00D006CB" w:rsidRPr="00D006CB" w:rsidRDefault="00BE73D5" w:rsidP="006450C0">
      <w:pPr>
        <w:pStyle w:val="ListParagraph"/>
        <w:numPr>
          <w:ilvl w:val="0"/>
          <w:numId w:val="40"/>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the</w:t>
      </w:r>
      <w:r w:rsidR="00FC419E">
        <w:rPr>
          <w:rFonts w:ascii="Times New Roman" w:hAnsi="Times New Roman" w:cs="Times New Roman"/>
          <w:color w:val="000000"/>
          <w:sz w:val="24"/>
          <w:szCs w:val="24"/>
        </w:rPr>
        <w:t xml:space="preserve"> </w:t>
      </w:r>
      <w:r w:rsidR="00FA4B83" w:rsidRPr="00135F2D">
        <w:rPr>
          <w:rFonts w:ascii="Times New Roman" w:hAnsi="Times New Roman" w:cs="Times New Roman"/>
          <w:color w:val="000000"/>
          <w:sz w:val="24"/>
          <w:szCs w:val="24"/>
        </w:rPr>
        <w:t>legacy service</w:t>
      </w:r>
      <w:r w:rsidR="00B30E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supplied </w:t>
      </w:r>
      <w:r w:rsidR="00B30E61">
        <w:rPr>
          <w:rFonts w:ascii="Times New Roman" w:hAnsi="Times New Roman"/>
          <w:color w:val="000000"/>
          <w:sz w:val="24"/>
          <w:szCs w:val="24"/>
        </w:rPr>
        <w:t xml:space="preserve">to </w:t>
      </w:r>
      <w:r>
        <w:rPr>
          <w:rFonts w:ascii="Times New Roman" w:hAnsi="Times New Roman"/>
          <w:color w:val="000000"/>
          <w:sz w:val="24"/>
          <w:szCs w:val="24"/>
        </w:rPr>
        <w:t>the</w:t>
      </w:r>
      <w:r w:rsidR="00B30E61">
        <w:rPr>
          <w:rFonts w:ascii="Times New Roman" w:hAnsi="Times New Roman"/>
          <w:color w:val="000000"/>
          <w:sz w:val="24"/>
          <w:szCs w:val="24"/>
        </w:rPr>
        <w:t xml:space="preserve"> consumer includes a voice telephony service</w:t>
      </w:r>
      <w:r w:rsidR="00D006CB">
        <w:rPr>
          <w:rFonts w:ascii="Times New Roman" w:hAnsi="Times New Roman"/>
          <w:color w:val="000000"/>
          <w:sz w:val="24"/>
          <w:szCs w:val="24"/>
        </w:rPr>
        <w:t>;</w:t>
      </w:r>
      <w:r w:rsidR="00B30E61">
        <w:rPr>
          <w:rFonts w:ascii="Times New Roman" w:hAnsi="Times New Roman"/>
          <w:color w:val="000000"/>
          <w:sz w:val="24"/>
          <w:szCs w:val="24"/>
        </w:rPr>
        <w:t xml:space="preserve"> </w:t>
      </w:r>
    </w:p>
    <w:p w14:paraId="4FBAE417" w14:textId="0CF3FD59" w:rsidR="00EE0F35" w:rsidRPr="00EE0F35" w:rsidRDefault="00B30E61" w:rsidP="006450C0">
      <w:pPr>
        <w:pStyle w:val="ListParagraph"/>
        <w:numPr>
          <w:ilvl w:val="0"/>
          <w:numId w:val="40"/>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r w:rsidRPr="00EE0F35">
        <w:rPr>
          <w:rFonts w:ascii="Times New Roman" w:hAnsi="Times New Roman"/>
          <w:color w:val="000000"/>
          <w:sz w:val="24"/>
          <w:szCs w:val="24"/>
        </w:rPr>
        <w:t xml:space="preserve">that voice telephony service uses a public number declared </w:t>
      </w:r>
      <w:r w:rsidR="00420ECC" w:rsidRPr="00EE0F35">
        <w:rPr>
          <w:rFonts w:ascii="Times New Roman" w:hAnsi="Times New Roman"/>
          <w:color w:val="000000"/>
          <w:sz w:val="24"/>
          <w:szCs w:val="24"/>
        </w:rPr>
        <w:t xml:space="preserve">to be a </w:t>
      </w:r>
      <w:r w:rsidRPr="00EE0F35">
        <w:rPr>
          <w:rFonts w:ascii="Times New Roman" w:hAnsi="Times New Roman"/>
          <w:color w:val="000000"/>
          <w:sz w:val="24"/>
          <w:szCs w:val="24"/>
        </w:rPr>
        <w:t xml:space="preserve">portable </w:t>
      </w:r>
      <w:r w:rsidR="00420ECC" w:rsidRPr="00EE0F35">
        <w:rPr>
          <w:rFonts w:ascii="Times New Roman" w:hAnsi="Times New Roman"/>
          <w:color w:val="000000"/>
          <w:sz w:val="24"/>
          <w:szCs w:val="24"/>
        </w:rPr>
        <w:t xml:space="preserve">number </w:t>
      </w:r>
      <w:r w:rsidRPr="00EE0F35">
        <w:rPr>
          <w:rFonts w:ascii="Times New Roman" w:hAnsi="Times New Roman"/>
          <w:color w:val="000000"/>
          <w:sz w:val="24"/>
          <w:szCs w:val="24"/>
        </w:rPr>
        <w:t>under the numbering plan</w:t>
      </w:r>
      <w:r w:rsidR="00D006CB" w:rsidRPr="00EE0F35">
        <w:rPr>
          <w:rFonts w:ascii="Times New Roman" w:hAnsi="Times New Roman"/>
          <w:color w:val="000000"/>
          <w:sz w:val="24"/>
          <w:szCs w:val="24"/>
        </w:rPr>
        <w:t>;</w:t>
      </w:r>
      <w:r w:rsidRPr="00EE0F35">
        <w:rPr>
          <w:rFonts w:ascii="Times New Roman" w:hAnsi="Times New Roman"/>
          <w:color w:val="000000"/>
          <w:sz w:val="24"/>
          <w:szCs w:val="24"/>
        </w:rPr>
        <w:t xml:space="preserve"> </w:t>
      </w:r>
      <w:r w:rsidR="00D006CB" w:rsidRPr="00EE0F35">
        <w:rPr>
          <w:rFonts w:ascii="Times New Roman" w:hAnsi="Times New Roman"/>
          <w:color w:val="000000"/>
          <w:sz w:val="24"/>
          <w:szCs w:val="24"/>
        </w:rPr>
        <w:t>and</w:t>
      </w:r>
    </w:p>
    <w:p w14:paraId="726D28E2" w14:textId="76548188" w:rsidR="00FA4B83" w:rsidRPr="00EE0F35" w:rsidRDefault="00B30E61" w:rsidP="006450C0">
      <w:pPr>
        <w:pStyle w:val="ListParagraph"/>
        <w:numPr>
          <w:ilvl w:val="0"/>
          <w:numId w:val="40"/>
        </w:numPr>
        <w:autoSpaceDE w:val="0"/>
        <w:autoSpaceDN w:val="0"/>
        <w:spacing w:before="120" w:after="0" w:line="240" w:lineRule="atLeast"/>
        <w:ind w:left="1701" w:hanging="567"/>
        <w:contextualSpacing w:val="0"/>
        <w:rPr>
          <w:rFonts w:ascii="Times New Roman" w:hAnsi="Times New Roman" w:cs="Times New Roman"/>
          <w:color w:val="000000"/>
          <w:sz w:val="24"/>
          <w:szCs w:val="24"/>
        </w:rPr>
      </w:pPr>
      <w:proofErr w:type="gramStart"/>
      <w:r w:rsidRPr="00EE0F35">
        <w:rPr>
          <w:rFonts w:ascii="Times New Roman" w:hAnsi="Times New Roman"/>
          <w:color w:val="000000"/>
          <w:sz w:val="24"/>
          <w:szCs w:val="24"/>
        </w:rPr>
        <w:t>the</w:t>
      </w:r>
      <w:proofErr w:type="gramEnd"/>
      <w:r w:rsidRPr="00EE0F35">
        <w:rPr>
          <w:rFonts w:ascii="Times New Roman" w:hAnsi="Times New Roman"/>
          <w:color w:val="000000"/>
          <w:sz w:val="24"/>
          <w:szCs w:val="24"/>
        </w:rPr>
        <w:t xml:space="preserve"> consumer has rights of use </w:t>
      </w:r>
      <w:r w:rsidR="00860B2B">
        <w:rPr>
          <w:rFonts w:ascii="Times New Roman" w:hAnsi="Times New Roman"/>
          <w:color w:val="000000"/>
          <w:sz w:val="24"/>
          <w:szCs w:val="24"/>
        </w:rPr>
        <w:t>to</w:t>
      </w:r>
      <w:r w:rsidR="00860B2B" w:rsidRPr="00EE0F35">
        <w:rPr>
          <w:rFonts w:ascii="Times New Roman" w:hAnsi="Times New Roman"/>
          <w:color w:val="000000"/>
          <w:sz w:val="24"/>
          <w:szCs w:val="24"/>
        </w:rPr>
        <w:t xml:space="preserve"> </w:t>
      </w:r>
      <w:r w:rsidRPr="00EE0F35">
        <w:rPr>
          <w:rFonts w:ascii="Times New Roman" w:hAnsi="Times New Roman"/>
          <w:color w:val="000000"/>
          <w:sz w:val="24"/>
          <w:szCs w:val="24"/>
        </w:rPr>
        <w:t>that telephone number</w:t>
      </w:r>
      <w:r w:rsidR="00BF09EC" w:rsidRPr="00EE0F35">
        <w:rPr>
          <w:rFonts w:ascii="Times New Roman" w:hAnsi="Times New Roman"/>
          <w:color w:val="000000"/>
          <w:sz w:val="24"/>
          <w:szCs w:val="24"/>
        </w:rPr>
        <w:t>, or had the rights of use to that number immediately prior to disconnection of the legacy service</w:t>
      </w:r>
      <w:r w:rsidR="00781F6C" w:rsidRPr="00EE0F35">
        <w:rPr>
          <w:rFonts w:ascii="Times New Roman" w:hAnsi="Times New Roman"/>
          <w:color w:val="000000"/>
          <w:sz w:val="24"/>
          <w:szCs w:val="24"/>
        </w:rPr>
        <w:t>.</w:t>
      </w:r>
    </w:p>
    <w:p w14:paraId="60C652AC" w14:textId="0526AFE8" w:rsidR="00FA4B83" w:rsidRPr="00135F2D" w:rsidRDefault="00FA4B83" w:rsidP="009C3B28">
      <w:pPr>
        <w:autoSpaceDE w:val="0"/>
        <w:autoSpaceDN w:val="0"/>
        <w:spacing w:before="120" w:after="0" w:line="240" w:lineRule="atLeast"/>
        <w:ind w:left="1134" w:hanging="567"/>
        <w:rPr>
          <w:rFonts w:ascii="Times New Roman" w:hAnsi="Times New Roman" w:cs="Times New Roman"/>
          <w:color w:val="000000"/>
          <w:sz w:val="24"/>
          <w:szCs w:val="24"/>
        </w:rPr>
      </w:pPr>
      <w:r w:rsidRPr="00135F2D">
        <w:rPr>
          <w:rFonts w:ascii="Times New Roman" w:hAnsi="Times New Roman" w:cs="Times New Roman"/>
          <w:color w:val="000000"/>
          <w:sz w:val="24"/>
          <w:szCs w:val="24"/>
        </w:rPr>
        <w:t>(</w:t>
      </w:r>
      <w:r w:rsidR="00781F6C">
        <w:rPr>
          <w:rFonts w:ascii="Times New Roman" w:hAnsi="Times New Roman" w:cs="Times New Roman"/>
          <w:color w:val="000000"/>
          <w:sz w:val="24"/>
          <w:szCs w:val="24"/>
        </w:rPr>
        <w:t>2</w:t>
      </w:r>
      <w:r w:rsidRPr="00135F2D">
        <w:rPr>
          <w:rFonts w:ascii="Times New Roman" w:hAnsi="Times New Roman" w:cs="Times New Roman"/>
          <w:color w:val="000000"/>
          <w:sz w:val="24"/>
          <w:szCs w:val="24"/>
        </w:rPr>
        <w:t>)</w:t>
      </w:r>
      <w:r w:rsidRPr="00135F2D">
        <w:rPr>
          <w:rFonts w:ascii="Times New Roman" w:hAnsi="Times New Roman" w:cs="Times New Roman"/>
          <w:color w:val="000000"/>
          <w:sz w:val="24"/>
          <w:szCs w:val="24"/>
        </w:rPr>
        <w:tab/>
        <w:t>Subsection (</w:t>
      </w:r>
      <w:r w:rsidR="00767BE8">
        <w:rPr>
          <w:rFonts w:ascii="Times New Roman" w:hAnsi="Times New Roman" w:cs="Times New Roman"/>
          <w:color w:val="000000"/>
          <w:sz w:val="24"/>
          <w:szCs w:val="24"/>
        </w:rPr>
        <w:t>1</w:t>
      </w:r>
      <w:r w:rsidRPr="00135F2D">
        <w:rPr>
          <w:rFonts w:ascii="Times New Roman" w:hAnsi="Times New Roman" w:cs="Times New Roman"/>
          <w:color w:val="000000"/>
          <w:sz w:val="24"/>
          <w:szCs w:val="24"/>
        </w:rPr>
        <w:t xml:space="preserve">) does not apply where a consumer </w:t>
      </w:r>
      <w:r w:rsidR="00E77CF0">
        <w:rPr>
          <w:rFonts w:ascii="Times New Roman" w:hAnsi="Times New Roman" w:cs="Times New Roman"/>
          <w:color w:val="000000"/>
          <w:sz w:val="24"/>
          <w:szCs w:val="24"/>
        </w:rPr>
        <w:t xml:space="preserve">expressly </w:t>
      </w:r>
      <w:r w:rsidRPr="00135F2D">
        <w:rPr>
          <w:rFonts w:ascii="Times New Roman" w:hAnsi="Times New Roman" w:cs="Times New Roman"/>
          <w:color w:val="000000"/>
          <w:sz w:val="24"/>
          <w:szCs w:val="24"/>
        </w:rPr>
        <w:t>agrees to relinquish their legacy telephone number</w:t>
      </w:r>
      <w:r w:rsidR="003F220C" w:rsidRPr="003F220C">
        <w:rPr>
          <w:rFonts w:ascii="Times New Roman" w:hAnsi="Times New Roman"/>
          <w:color w:val="000000"/>
          <w:sz w:val="24"/>
          <w:szCs w:val="24"/>
        </w:rPr>
        <w:t xml:space="preserve"> </w:t>
      </w:r>
      <w:r w:rsidR="003F220C">
        <w:rPr>
          <w:rFonts w:ascii="Times New Roman" w:hAnsi="Times New Roman"/>
          <w:color w:val="000000"/>
          <w:sz w:val="24"/>
          <w:szCs w:val="24"/>
        </w:rPr>
        <w:t>and the consumer</w:t>
      </w:r>
      <w:r w:rsidR="00BF09EC">
        <w:rPr>
          <w:rFonts w:ascii="Times New Roman" w:hAnsi="Times New Roman"/>
          <w:color w:val="000000"/>
          <w:sz w:val="24"/>
          <w:szCs w:val="24"/>
        </w:rPr>
        <w:t xml:space="preserve"> </w:t>
      </w:r>
      <w:r w:rsidR="003F220C">
        <w:rPr>
          <w:rFonts w:ascii="Times New Roman" w:hAnsi="Times New Roman"/>
          <w:color w:val="000000"/>
          <w:sz w:val="24"/>
          <w:szCs w:val="24"/>
        </w:rPr>
        <w:t>has the rights of use to that number</w:t>
      </w:r>
      <w:r w:rsidRPr="00135F2D">
        <w:rPr>
          <w:rFonts w:ascii="Times New Roman" w:hAnsi="Times New Roman" w:cs="Times New Roman"/>
          <w:color w:val="000000"/>
          <w:sz w:val="24"/>
          <w:szCs w:val="24"/>
        </w:rPr>
        <w:t>.</w:t>
      </w:r>
    </w:p>
    <w:p w14:paraId="335E71F8" w14:textId="77777777" w:rsidR="00FA4B83" w:rsidRPr="00A25458" w:rsidRDefault="005E758C" w:rsidP="003E2282">
      <w:pPr>
        <w:pStyle w:val="ActHead5"/>
        <w:spacing w:before="120" w:after="120" w:line="240" w:lineRule="atLeast"/>
        <w:ind w:left="426" w:hanging="426"/>
        <w:rPr>
          <w:szCs w:val="24"/>
        </w:rPr>
      </w:pPr>
      <w:proofErr w:type="gramStart"/>
      <w:r w:rsidRPr="00A25458">
        <w:rPr>
          <w:rStyle w:val="CharSectno"/>
          <w:b/>
          <w:szCs w:val="24"/>
        </w:rPr>
        <w:t>23</w:t>
      </w:r>
      <w:r w:rsidR="00F90D20" w:rsidRPr="00A25458">
        <w:rPr>
          <w:rStyle w:val="CharSectno"/>
          <w:b/>
          <w:szCs w:val="24"/>
        </w:rPr>
        <w:t xml:space="preserve"> </w:t>
      </w:r>
      <w:r w:rsidR="008D1CAB" w:rsidRPr="00A25458">
        <w:rPr>
          <w:rStyle w:val="CharSectno"/>
          <w:b/>
          <w:szCs w:val="24"/>
        </w:rPr>
        <w:t xml:space="preserve"> </w:t>
      </w:r>
      <w:r w:rsidR="00FA4B83" w:rsidRPr="00A25458">
        <w:rPr>
          <w:szCs w:val="24"/>
        </w:rPr>
        <w:t>Requirements</w:t>
      </w:r>
      <w:proofErr w:type="gramEnd"/>
      <w:r w:rsidR="00FA4B83" w:rsidRPr="00A25458">
        <w:rPr>
          <w:szCs w:val="24"/>
        </w:rPr>
        <w:t xml:space="preserve"> where </w:t>
      </w:r>
      <w:r w:rsidR="00BC1EF8" w:rsidRPr="00A25458">
        <w:rPr>
          <w:szCs w:val="24"/>
        </w:rPr>
        <w:t>there i</w:t>
      </w:r>
      <w:r w:rsidR="00976B0D" w:rsidRPr="00A25458">
        <w:rPr>
          <w:szCs w:val="24"/>
        </w:rPr>
        <w:t>s</w:t>
      </w:r>
      <w:r w:rsidR="00FA4B83" w:rsidRPr="00A25458">
        <w:rPr>
          <w:szCs w:val="24"/>
        </w:rPr>
        <w:t xml:space="preserve"> unreasonable </w:t>
      </w:r>
      <w:r w:rsidR="00976B0D" w:rsidRPr="00A25458">
        <w:rPr>
          <w:szCs w:val="24"/>
        </w:rPr>
        <w:t>delay in the supply of an operational NBN service</w:t>
      </w:r>
    </w:p>
    <w:p w14:paraId="4946F6A2" w14:textId="77777777" w:rsidR="00AB711D" w:rsidRPr="00AA7F66" w:rsidRDefault="00AB711D" w:rsidP="009C3B28">
      <w:pPr>
        <w:pStyle w:val="ListParagraph"/>
        <w:numPr>
          <w:ilvl w:val="0"/>
          <w:numId w:val="30"/>
        </w:numPr>
        <w:autoSpaceDE w:val="0"/>
        <w:autoSpaceDN w:val="0"/>
        <w:spacing w:before="120" w:after="12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If, </w:t>
      </w:r>
      <w:r w:rsidR="003342B8" w:rsidRPr="00AA7F66">
        <w:rPr>
          <w:rFonts w:ascii="Times New Roman" w:hAnsi="Times New Roman" w:cs="Times New Roman"/>
          <w:color w:val="000000"/>
          <w:sz w:val="24"/>
          <w:szCs w:val="24"/>
        </w:rPr>
        <w:t>at</w:t>
      </w:r>
      <w:r w:rsidRPr="00AA7F66">
        <w:rPr>
          <w:rFonts w:ascii="Times New Roman" w:hAnsi="Times New Roman" w:cs="Times New Roman"/>
          <w:color w:val="000000"/>
          <w:sz w:val="24"/>
          <w:szCs w:val="24"/>
        </w:rPr>
        <w:t xml:space="preserve"> 20 working days </w:t>
      </w:r>
      <w:r w:rsidR="003342B8" w:rsidRPr="00AA7F66">
        <w:rPr>
          <w:rFonts w:ascii="Times New Roman" w:hAnsi="Times New Roman" w:cs="Times New Roman"/>
          <w:color w:val="000000"/>
          <w:sz w:val="24"/>
          <w:szCs w:val="24"/>
        </w:rPr>
        <w:t>after</w:t>
      </w:r>
      <w:r w:rsidRPr="00AA7F66">
        <w:rPr>
          <w:rFonts w:ascii="Times New Roman" w:hAnsi="Times New Roman" w:cs="Times New Roman"/>
          <w:color w:val="000000"/>
          <w:sz w:val="24"/>
          <w:szCs w:val="24"/>
        </w:rPr>
        <w:t xml:space="preserve"> the expiration of a timeframe </w:t>
      </w:r>
      <w:r w:rsidR="003342B8" w:rsidRPr="00AA7F66">
        <w:rPr>
          <w:rFonts w:ascii="Times New Roman" w:hAnsi="Times New Roman" w:cs="Times New Roman"/>
          <w:color w:val="000000"/>
          <w:sz w:val="24"/>
          <w:szCs w:val="24"/>
        </w:rPr>
        <w:t>referred to</w:t>
      </w:r>
      <w:r w:rsidRPr="00AA7F66">
        <w:rPr>
          <w:rFonts w:ascii="Times New Roman" w:hAnsi="Times New Roman" w:cs="Times New Roman"/>
          <w:color w:val="000000"/>
          <w:sz w:val="24"/>
          <w:szCs w:val="24"/>
        </w:rPr>
        <w:t xml:space="preserve"> in paragraph </w:t>
      </w:r>
      <w:r w:rsidR="000C2C56">
        <w:rPr>
          <w:rFonts w:ascii="Times New Roman" w:hAnsi="Times New Roman" w:cs="Times New Roman"/>
          <w:color w:val="000000"/>
          <w:sz w:val="24"/>
          <w:szCs w:val="24"/>
        </w:rPr>
        <w:t>11</w:t>
      </w:r>
      <w:r w:rsidRPr="00AA7F66">
        <w:rPr>
          <w:rFonts w:ascii="Times New Roman" w:hAnsi="Times New Roman" w:cs="Times New Roman"/>
          <w:color w:val="000000"/>
          <w:sz w:val="24"/>
          <w:szCs w:val="24"/>
        </w:rPr>
        <w:t>(1)(a) or (b)</w:t>
      </w:r>
      <w:r w:rsidR="00FD26BE" w:rsidRPr="00AA7F66">
        <w:rPr>
          <w:rFonts w:ascii="Times New Roman" w:hAnsi="Times New Roman" w:cs="Times New Roman"/>
          <w:color w:val="000000"/>
          <w:sz w:val="24"/>
          <w:szCs w:val="24"/>
        </w:rPr>
        <w:t xml:space="preserve">, whichever is applicable, </w:t>
      </w:r>
      <w:r w:rsidRPr="00AA7F66">
        <w:rPr>
          <w:rFonts w:ascii="Times New Roman" w:hAnsi="Times New Roman" w:cs="Times New Roman"/>
          <w:color w:val="000000"/>
          <w:sz w:val="24"/>
          <w:szCs w:val="24"/>
        </w:rPr>
        <w:t xml:space="preserve">the NBN service is not operational, the NBN CSP must within </w:t>
      </w:r>
      <w:r w:rsidR="00E15080">
        <w:rPr>
          <w:rFonts w:ascii="Times New Roman" w:hAnsi="Times New Roman" w:cs="Times New Roman"/>
          <w:color w:val="000000"/>
          <w:sz w:val="24"/>
          <w:szCs w:val="24"/>
        </w:rPr>
        <w:t>2</w:t>
      </w:r>
      <w:r w:rsidR="00E15080" w:rsidRPr="00AA7F66">
        <w:rPr>
          <w:rFonts w:ascii="Times New Roman" w:hAnsi="Times New Roman" w:cs="Times New Roman"/>
          <w:color w:val="000000"/>
          <w:sz w:val="24"/>
          <w:szCs w:val="24"/>
        </w:rPr>
        <w:t xml:space="preserve"> </w:t>
      </w:r>
      <w:r w:rsidRPr="00AA7F66">
        <w:rPr>
          <w:rFonts w:ascii="Times New Roman" w:hAnsi="Times New Roman" w:cs="Times New Roman"/>
          <w:color w:val="000000"/>
          <w:sz w:val="24"/>
          <w:szCs w:val="24"/>
        </w:rPr>
        <w:t>working days, prepare a plan directed at ensuring that the consumer is provided with an operation</w:t>
      </w:r>
      <w:r w:rsidR="00FD26BE" w:rsidRPr="00AA7F66">
        <w:rPr>
          <w:rFonts w:ascii="Times New Roman" w:hAnsi="Times New Roman" w:cs="Times New Roman"/>
          <w:color w:val="000000"/>
          <w:sz w:val="24"/>
          <w:szCs w:val="24"/>
        </w:rPr>
        <w:t>al</w:t>
      </w:r>
      <w:r w:rsidRPr="00AA7F66">
        <w:rPr>
          <w:rFonts w:ascii="Times New Roman" w:hAnsi="Times New Roman" w:cs="Times New Roman"/>
          <w:color w:val="000000"/>
          <w:sz w:val="24"/>
          <w:szCs w:val="24"/>
        </w:rPr>
        <w:t xml:space="preserve"> NBN service as soon as possible. </w:t>
      </w:r>
    </w:p>
    <w:p w14:paraId="42707FE4" w14:textId="77777777" w:rsidR="00B65A19" w:rsidRPr="00AA7F66" w:rsidRDefault="00B65A19" w:rsidP="009C3B28">
      <w:pPr>
        <w:pStyle w:val="ListParagraph"/>
        <w:numPr>
          <w:ilvl w:val="0"/>
          <w:numId w:val="30"/>
        </w:numPr>
        <w:autoSpaceDE w:val="0"/>
        <w:autoSpaceDN w:val="0"/>
        <w:spacing w:before="120" w:after="120" w:line="240" w:lineRule="atLeast"/>
        <w:ind w:left="1134" w:hanging="567"/>
        <w:contextualSpacing w:val="0"/>
        <w:rPr>
          <w:rFonts w:ascii="Times New Roman" w:hAnsi="Times New Roman" w:cs="Times New Roman"/>
          <w:color w:val="000000"/>
          <w:sz w:val="24"/>
          <w:szCs w:val="24"/>
        </w:rPr>
      </w:pPr>
      <w:r w:rsidRPr="00AA7F66">
        <w:rPr>
          <w:rFonts w:ascii="Times New Roman" w:hAnsi="Times New Roman" w:cs="Times New Roman"/>
          <w:color w:val="000000"/>
          <w:sz w:val="24"/>
          <w:szCs w:val="24"/>
        </w:rPr>
        <w:t xml:space="preserve">Where a plan is prepared by </w:t>
      </w:r>
      <w:r w:rsidR="001B69F1">
        <w:rPr>
          <w:rFonts w:ascii="Times New Roman" w:hAnsi="Times New Roman" w:cs="Times New Roman"/>
          <w:color w:val="000000"/>
          <w:sz w:val="24"/>
          <w:szCs w:val="24"/>
        </w:rPr>
        <w:t>an NBN</w:t>
      </w:r>
      <w:r w:rsidRPr="00AA7F66">
        <w:rPr>
          <w:rFonts w:ascii="Times New Roman" w:hAnsi="Times New Roman" w:cs="Times New Roman"/>
          <w:color w:val="000000"/>
          <w:sz w:val="24"/>
          <w:szCs w:val="24"/>
        </w:rPr>
        <w:t xml:space="preserve"> CSP in accordance with the requirement in subsectio</w:t>
      </w:r>
      <w:r w:rsidR="003E4DFD" w:rsidRPr="00AA7F66">
        <w:rPr>
          <w:rFonts w:ascii="Times New Roman" w:hAnsi="Times New Roman" w:cs="Times New Roman"/>
          <w:color w:val="000000"/>
          <w:sz w:val="24"/>
          <w:szCs w:val="24"/>
        </w:rPr>
        <w:t>n (1), the NBN CSP must send</w:t>
      </w:r>
      <w:r w:rsidRPr="00AA7F66">
        <w:rPr>
          <w:rFonts w:ascii="Times New Roman" w:hAnsi="Times New Roman" w:cs="Times New Roman"/>
          <w:color w:val="000000"/>
          <w:sz w:val="24"/>
          <w:szCs w:val="24"/>
        </w:rPr>
        <w:t xml:space="preserve"> a copy </w:t>
      </w:r>
      <w:r w:rsidR="009B623F" w:rsidRPr="00AA7F66">
        <w:rPr>
          <w:rFonts w:ascii="Times New Roman" w:hAnsi="Times New Roman" w:cs="Times New Roman"/>
          <w:color w:val="000000"/>
          <w:sz w:val="24"/>
          <w:szCs w:val="24"/>
        </w:rPr>
        <w:t>of the plan to the consumer within 2 working days of it</w:t>
      </w:r>
      <w:r w:rsidR="00B81D9F">
        <w:rPr>
          <w:rFonts w:ascii="Times New Roman" w:hAnsi="Times New Roman" w:cs="Times New Roman"/>
          <w:color w:val="000000"/>
          <w:sz w:val="24"/>
          <w:szCs w:val="24"/>
        </w:rPr>
        <w:t>s</w:t>
      </w:r>
      <w:r w:rsidR="009B623F" w:rsidRPr="00AA7F66">
        <w:rPr>
          <w:rFonts w:ascii="Times New Roman" w:hAnsi="Times New Roman" w:cs="Times New Roman"/>
          <w:color w:val="000000"/>
          <w:sz w:val="24"/>
          <w:szCs w:val="24"/>
        </w:rPr>
        <w:t xml:space="preserve"> being prepared.</w:t>
      </w:r>
    </w:p>
    <w:p w14:paraId="70E71BE7" w14:textId="22FA43B5" w:rsidR="00AB711D" w:rsidRPr="00AA7F66" w:rsidRDefault="00AB711D" w:rsidP="009C3B28">
      <w:pPr>
        <w:pStyle w:val="subsection"/>
        <w:numPr>
          <w:ilvl w:val="0"/>
          <w:numId w:val="30"/>
        </w:numPr>
        <w:tabs>
          <w:tab w:val="clear" w:pos="1021"/>
        </w:tabs>
        <w:spacing w:before="120" w:after="120" w:line="240" w:lineRule="atLeast"/>
        <w:ind w:left="1134" w:hanging="567"/>
        <w:rPr>
          <w:sz w:val="24"/>
          <w:szCs w:val="24"/>
        </w:rPr>
      </w:pPr>
      <w:r w:rsidRPr="00AA7F66">
        <w:rPr>
          <w:sz w:val="24"/>
          <w:szCs w:val="24"/>
        </w:rPr>
        <w:t xml:space="preserve">A plan mentioned in subsection (1) must </w:t>
      </w:r>
      <w:r w:rsidR="00860B2B">
        <w:rPr>
          <w:sz w:val="24"/>
          <w:szCs w:val="24"/>
        </w:rPr>
        <w:t>contain</w:t>
      </w:r>
      <w:r w:rsidR="00860B2B" w:rsidRPr="00AA7F66">
        <w:rPr>
          <w:sz w:val="24"/>
          <w:szCs w:val="24"/>
        </w:rPr>
        <w:t xml:space="preserve"> </w:t>
      </w:r>
      <w:r w:rsidRPr="00AA7F66">
        <w:rPr>
          <w:sz w:val="24"/>
          <w:szCs w:val="24"/>
        </w:rPr>
        <w:t>the following minimum requirements:</w:t>
      </w:r>
    </w:p>
    <w:p w14:paraId="6D265118" w14:textId="77777777" w:rsidR="00AB711D" w:rsidRPr="00AA7F66" w:rsidRDefault="00AB711D" w:rsidP="009C3B28">
      <w:pPr>
        <w:pStyle w:val="ListParagraph"/>
        <w:numPr>
          <w:ilvl w:val="0"/>
          <w:numId w:val="22"/>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r w:rsidRPr="00AA7F66">
        <w:rPr>
          <w:rFonts w:ascii="Times New Roman" w:hAnsi="Times New Roman" w:cs="Times New Roman"/>
          <w:bCs/>
          <w:color w:val="000000"/>
          <w:sz w:val="24"/>
          <w:szCs w:val="24"/>
        </w:rPr>
        <w:t xml:space="preserve">a diagnosis of </w:t>
      </w:r>
      <w:r w:rsidR="005F61C0">
        <w:rPr>
          <w:rFonts w:ascii="Times New Roman" w:hAnsi="Times New Roman" w:cs="Times New Roman"/>
          <w:bCs/>
          <w:color w:val="000000"/>
          <w:sz w:val="24"/>
          <w:szCs w:val="24"/>
        </w:rPr>
        <w:t>the issue that has caused</w:t>
      </w:r>
      <w:r w:rsidRPr="00AA7F66">
        <w:rPr>
          <w:rFonts w:ascii="Times New Roman" w:hAnsi="Times New Roman" w:cs="Times New Roman"/>
          <w:bCs/>
          <w:color w:val="000000"/>
          <w:sz w:val="24"/>
          <w:szCs w:val="24"/>
        </w:rPr>
        <w:t xml:space="preserve"> the NBN service </w:t>
      </w:r>
      <w:r w:rsidR="005F61C0">
        <w:rPr>
          <w:rFonts w:ascii="Times New Roman" w:hAnsi="Times New Roman" w:cs="Times New Roman"/>
          <w:bCs/>
          <w:color w:val="000000"/>
          <w:sz w:val="24"/>
          <w:szCs w:val="24"/>
        </w:rPr>
        <w:t>to be</w:t>
      </w:r>
      <w:r w:rsidRPr="00AA7F66">
        <w:rPr>
          <w:rFonts w:ascii="Times New Roman" w:hAnsi="Times New Roman" w:cs="Times New Roman"/>
          <w:bCs/>
          <w:color w:val="000000"/>
          <w:sz w:val="24"/>
          <w:szCs w:val="24"/>
        </w:rPr>
        <w:t xml:space="preserve"> not operational;</w:t>
      </w:r>
    </w:p>
    <w:p w14:paraId="72020060" w14:textId="77777777" w:rsidR="00AB711D" w:rsidRPr="00AA7F66" w:rsidRDefault="00AB711D" w:rsidP="009C3B28">
      <w:pPr>
        <w:pStyle w:val="ListParagraph"/>
        <w:numPr>
          <w:ilvl w:val="0"/>
          <w:numId w:val="22"/>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r w:rsidRPr="00AA7F66">
        <w:rPr>
          <w:rFonts w:ascii="Times New Roman" w:hAnsi="Times New Roman" w:cs="Times New Roman"/>
          <w:bCs/>
          <w:color w:val="000000"/>
          <w:sz w:val="24"/>
          <w:szCs w:val="24"/>
        </w:rPr>
        <w:t>the steps required to remediate the issue and establish an operational NBN service;</w:t>
      </w:r>
    </w:p>
    <w:p w14:paraId="51D54A0D" w14:textId="77777777" w:rsidR="00AB711D" w:rsidRPr="00AA7F66" w:rsidRDefault="00AB711D" w:rsidP="009C3B28">
      <w:pPr>
        <w:pStyle w:val="ListParagraph"/>
        <w:numPr>
          <w:ilvl w:val="0"/>
          <w:numId w:val="22"/>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r w:rsidRPr="00AA7F66">
        <w:rPr>
          <w:rFonts w:ascii="Times New Roman" w:hAnsi="Times New Roman" w:cs="Times New Roman"/>
          <w:bCs/>
          <w:color w:val="000000"/>
          <w:sz w:val="24"/>
          <w:szCs w:val="24"/>
        </w:rPr>
        <w:t>the timeframe for completing the required remedial work;</w:t>
      </w:r>
    </w:p>
    <w:p w14:paraId="7E86B334" w14:textId="77777777" w:rsidR="00AB711D" w:rsidRPr="00AA7F66" w:rsidRDefault="00AB711D" w:rsidP="009C3B28">
      <w:pPr>
        <w:pStyle w:val="ListParagraph"/>
        <w:numPr>
          <w:ilvl w:val="0"/>
          <w:numId w:val="22"/>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r w:rsidRPr="00AA7F66">
        <w:rPr>
          <w:rFonts w:ascii="Times New Roman" w:hAnsi="Times New Roman" w:cs="Times New Roman"/>
          <w:bCs/>
          <w:color w:val="000000"/>
          <w:sz w:val="24"/>
          <w:szCs w:val="24"/>
        </w:rPr>
        <w:t xml:space="preserve">any compensation that will be offered to the </w:t>
      </w:r>
      <w:r w:rsidR="00B81D9F">
        <w:rPr>
          <w:rFonts w:ascii="Times New Roman" w:hAnsi="Times New Roman" w:cs="Times New Roman"/>
          <w:bCs/>
          <w:color w:val="000000"/>
          <w:sz w:val="24"/>
          <w:szCs w:val="24"/>
        </w:rPr>
        <w:t>consumer</w:t>
      </w:r>
      <w:r w:rsidRPr="00AA7F66">
        <w:rPr>
          <w:rFonts w:ascii="Times New Roman" w:hAnsi="Times New Roman" w:cs="Times New Roman"/>
          <w:bCs/>
          <w:color w:val="000000"/>
          <w:sz w:val="24"/>
          <w:szCs w:val="24"/>
        </w:rPr>
        <w:t>;</w:t>
      </w:r>
      <w:r w:rsidR="00347FAC">
        <w:rPr>
          <w:rFonts w:ascii="Times New Roman" w:hAnsi="Times New Roman" w:cs="Times New Roman"/>
          <w:bCs/>
          <w:color w:val="000000"/>
          <w:sz w:val="24"/>
          <w:szCs w:val="24"/>
        </w:rPr>
        <w:t xml:space="preserve"> and</w:t>
      </w:r>
    </w:p>
    <w:p w14:paraId="1095D3F8" w14:textId="77777777" w:rsidR="00AB711D" w:rsidRDefault="00AB711D" w:rsidP="009C3B28">
      <w:pPr>
        <w:pStyle w:val="ListParagraph"/>
        <w:numPr>
          <w:ilvl w:val="0"/>
          <w:numId w:val="22"/>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proofErr w:type="gramStart"/>
      <w:r w:rsidRPr="00AA7F66">
        <w:rPr>
          <w:rFonts w:ascii="Times New Roman" w:hAnsi="Times New Roman" w:cs="Times New Roman"/>
          <w:bCs/>
          <w:color w:val="000000"/>
          <w:sz w:val="24"/>
          <w:szCs w:val="24"/>
        </w:rPr>
        <w:t>contact</w:t>
      </w:r>
      <w:proofErr w:type="gramEnd"/>
      <w:r w:rsidRPr="00AA7F66">
        <w:rPr>
          <w:rFonts w:ascii="Times New Roman" w:hAnsi="Times New Roman" w:cs="Times New Roman"/>
          <w:bCs/>
          <w:color w:val="000000"/>
          <w:sz w:val="24"/>
          <w:szCs w:val="24"/>
        </w:rPr>
        <w:t xml:space="preserve"> details that the </w:t>
      </w:r>
      <w:r w:rsidR="00B81D9F">
        <w:rPr>
          <w:rFonts w:ascii="Times New Roman" w:hAnsi="Times New Roman" w:cs="Times New Roman"/>
          <w:bCs/>
          <w:color w:val="000000"/>
          <w:sz w:val="24"/>
          <w:szCs w:val="24"/>
        </w:rPr>
        <w:t>consumer</w:t>
      </w:r>
      <w:r w:rsidRPr="00AA7F66">
        <w:rPr>
          <w:rFonts w:ascii="Times New Roman" w:hAnsi="Times New Roman" w:cs="Times New Roman"/>
          <w:bCs/>
          <w:color w:val="000000"/>
          <w:sz w:val="24"/>
          <w:szCs w:val="24"/>
        </w:rPr>
        <w:t xml:space="preserve"> can use to gain </w:t>
      </w:r>
      <w:r w:rsidR="004403B5">
        <w:rPr>
          <w:rFonts w:ascii="Times New Roman" w:hAnsi="Times New Roman" w:cs="Times New Roman"/>
          <w:bCs/>
          <w:color w:val="000000"/>
          <w:sz w:val="24"/>
          <w:szCs w:val="24"/>
        </w:rPr>
        <w:t>updates</w:t>
      </w:r>
      <w:r w:rsidRPr="00AA7F66">
        <w:rPr>
          <w:rFonts w:ascii="Times New Roman" w:hAnsi="Times New Roman" w:cs="Times New Roman"/>
          <w:bCs/>
          <w:color w:val="000000"/>
          <w:sz w:val="24"/>
          <w:szCs w:val="24"/>
        </w:rPr>
        <w:t xml:space="preserve"> on the completion of the remedial work.</w:t>
      </w:r>
    </w:p>
    <w:p w14:paraId="5EF19128" w14:textId="77777777" w:rsidR="006A6C6D" w:rsidRPr="00A47C3F" w:rsidRDefault="00FA4B83" w:rsidP="009C3B28">
      <w:pPr>
        <w:pStyle w:val="subsection"/>
        <w:numPr>
          <w:ilvl w:val="0"/>
          <w:numId w:val="30"/>
        </w:numPr>
        <w:tabs>
          <w:tab w:val="clear" w:pos="1021"/>
        </w:tabs>
        <w:spacing w:before="120" w:after="120" w:line="240" w:lineRule="atLeast"/>
        <w:ind w:left="1134" w:hanging="567"/>
        <w:rPr>
          <w:sz w:val="24"/>
          <w:szCs w:val="24"/>
        </w:rPr>
      </w:pPr>
      <w:r w:rsidRPr="00A47C3F">
        <w:rPr>
          <w:sz w:val="24"/>
          <w:szCs w:val="24"/>
        </w:rPr>
        <w:lastRenderedPageBreak/>
        <w:t xml:space="preserve">If, </w:t>
      </w:r>
      <w:r w:rsidR="00FD26BE" w:rsidRPr="00A47C3F">
        <w:rPr>
          <w:sz w:val="24"/>
          <w:szCs w:val="24"/>
        </w:rPr>
        <w:t>at a further</w:t>
      </w:r>
      <w:r w:rsidRPr="00A47C3F">
        <w:rPr>
          <w:sz w:val="24"/>
          <w:szCs w:val="24"/>
        </w:rPr>
        <w:t xml:space="preserve"> </w:t>
      </w:r>
      <w:r w:rsidR="00454D43" w:rsidRPr="00A47C3F">
        <w:rPr>
          <w:sz w:val="24"/>
          <w:szCs w:val="24"/>
        </w:rPr>
        <w:t xml:space="preserve">20 </w:t>
      </w:r>
      <w:r w:rsidRPr="00A47C3F">
        <w:rPr>
          <w:sz w:val="24"/>
          <w:szCs w:val="24"/>
        </w:rPr>
        <w:t xml:space="preserve">working </w:t>
      </w:r>
      <w:r w:rsidRPr="00D80665">
        <w:rPr>
          <w:sz w:val="24"/>
          <w:szCs w:val="24"/>
        </w:rPr>
        <w:t xml:space="preserve">days </w:t>
      </w:r>
      <w:r w:rsidR="00DD7230" w:rsidRPr="00D80665">
        <w:rPr>
          <w:sz w:val="24"/>
          <w:szCs w:val="24"/>
        </w:rPr>
        <w:t xml:space="preserve">(the </w:t>
      </w:r>
      <w:r w:rsidR="00DD7230" w:rsidRPr="00B81D9F">
        <w:rPr>
          <w:b/>
          <w:i/>
          <w:sz w:val="24"/>
          <w:szCs w:val="24"/>
        </w:rPr>
        <w:t>further period</w:t>
      </w:r>
      <w:r w:rsidR="00DD7230" w:rsidRPr="00D80665">
        <w:rPr>
          <w:sz w:val="24"/>
          <w:szCs w:val="24"/>
        </w:rPr>
        <w:t xml:space="preserve">) </w:t>
      </w:r>
      <w:r w:rsidR="00FD26BE" w:rsidRPr="00D80665">
        <w:rPr>
          <w:sz w:val="24"/>
          <w:szCs w:val="24"/>
        </w:rPr>
        <w:t>after</w:t>
      </w:r>
      <w:r w:rsidRPr="00D80665">
        <w:rPr>
          <w:sz w:val="24"/>
          <w:szCs w:val="24"/>
        </w:rPr>
        <w:t xml:space="preserve"> the expiration of </w:t>
      </w:r>
      <w:r w:rsidR="00AB711D" w:rsidRPr="00D80665">
        <w:rPr>
          <w:sz w:val="24"/>
          <w:szCs w:val="24"/>
        </w:rPr>
        <w:t>the</w:t>
      </w:r>
      <w:r w:rsidR="00DC3E4D" w:rsidRPr="00D80665">
        <w:rPr>
          <w:sz w:val="24"/>
          <w:szCs w:val="24"/>
        </w:rPr>
        <w:t xml:space="preserve"> 20 </w:t>
      </w:r>
      <w:r w:rsidR="00B4432A" w:rsidRPr="00D80665">
        <w:rPr>
          <w:sz w:val="24"/>
          <w:szCs w:val="24"/>
        </w:rPr>
        <w:t xml:space="preserve">working </w:t>
      </w:r>
      <w:r w:rsidR="00DC3E4D" w:rsidRPr="00D80665">
        <w:rPr>
          <w:sz w:val="24"/>
          <w:szCs w:val="24"/>
        </w:rPr>
        <w:t>day</w:t>
      </w:r>
      <w:r w:rsidRPr="00D80665">
        <w:rPr>
          <w:sz w:val="24"/>
          <w:szCs w:val="24"/>
        </w:rPr>
        <w:t xml:space="preserve"> timeframe mentioned in </w:t>
      </w:r>
      <w:r w:rsidR="00AB711D" w:rsidRPr="00D80665">
        <w:rPr>
          <w:sz w:val="24"/>
          <w:szCs w:val="24"/>
        </w:rPr>
        <w:t>subsection (1),</w:t>
      </w:r>
      <w:r w:rsidRPr="00D80665">
        <w:rPr>
          <w:sz w:val="24"/>
          <w:szCs w:val="24"/>
        </w:rPr>
        <w:t xml:space="preserve"> the NBN service is not operational, the NBN CSP must </w:t>
      </w:r>
      <w:r w:rsidR="00E149D5" w:rsidRPr="00D80665">
        <w:rPr>
          <w:sz w:val="24"/>
          <w:szCs w:val="24"/>
        </w:rPr>
        <w:t>arrange for</w:t>
      </w:r>
      <w:r w:rsidRPr="00D80665">
        <w:rPr>
          <w:sz w:val="24"/>
          <w:szCs w:val="24"/>
        </w:rPr>
        <w:t xml:space="preserve"> a technical audit </w:t>
      </w:r>
      <w:r w:rsidR="00E149D5" w:rsidRPr="00D80665">
        <w:rPr>
          <w:sz w:val="24"/>
          <w:szCs w:val="24"/>
        </w:rPr>
        <w:t xml:space="preserve">to be </w:t>
      </w:r>
      <w:r w:rsidR="005369BE" w:rsidRPr="00D80665">
        <w:rPr>
          <w:sz w:val="24"/>
          <w:szCs w:val="24"/>
        </w:rPr>
        <w:t>completed within 10 working days</w:t>
      </w:r>
      <w:r w:rsidR="00DD7230" w:rsidRPr="00D80665">
        <w:rPr>
          <w:sz w:val="24"/>
          <w:szCs w:val="24"/>
        </w:rPr>
        <w:t xml:space="preserve"> after the expiration of the</w:t>
      </w:r>
      <w:r w:rsidR="00C2093C" w:rsidRPr="00D80665">
        <w:rPr>
          <w:sz w:val="24"/>
          <w:szCs w:val="24"/>
        </w:rPr>
        <w:t xml:space="preserve"> </w:t>
      </w:r>
      <w:r w:rsidR="00DD7230" w:rsidRPr="00D80665">
        <w:rPr>
          <w:sz w:val="24"/>
          <w:szCs w:val="24"/>
        </w:rPr>
        <w:t>further period</w:t>
      </w:r>
      <w:r w:rsidR="00F55F16">
        <w:rPr>
          <w:sz w:val="24"/>
          <w:szCs w:val="24"/>
        </w:rPr>
        <w:t>.</w:t>
      </w:r>
      <w:r w:rsidR="00E02E2E" w:rsidRPr="00A47C3F">
        <w:rPr>
          <w:sz w:val="24"/>
          <w:szCs w:val="24"/>
        </w:rPr>
        <w:t xml:space="preserve"> </w:t>
      </w:r>
    </w:p>
    <w:p w14:paraId="745A90FB" w14:textId="77777777" w:rsidR="00FA4B83" w:rsidRPr="00A47C3F" w:rsidRDefault="006A6C6D" w:rsidP="009C3B28">
      <w:pPr>
        <w:pStyle w:val="subsection"/>
        <w:numPr>
          <w:ilvl w:val="0"/>
          <w:numId w:val="30"/>
        </w:numPr>
        <w:tabs>
          <w:tab w:val="clear" w:pos="1021"/>
        </w:tabs>
        <w:spacing w:before="120" w:after="120" w:line="240" w:lineRule="atLeast"/>
        <w:ind w:left="1134" w:hanging="567"/>
        <w:rPr>
          <w:sz w:val="24"/>
          <w:szCs w:val="24"/>
        </w:rPr>
      </w:pPr>
      <w:r w:rsidRPr="00A47C3F">
        <w:rPr>
          <w:sz w:val="24"/>
          <w:szCs w:val="24"/>
        </w:rPr>
        <w:t xml:space="preserve">A technical </w:t>
      </w:r>
      <w:r w:rsidR="00391C32" w:rsidRPr="00A47C3F">
        <w:rPr>
          <w:sz w:val="24"/>
          <w:szCs w:val="24"/>
        </w:rPr>
        <w:t>audit</w:t>
      </w:r>
      <w:r w:rsidRPr="00A47C3F">
        <w:rPr>
          <w:sz w:val="24"/>
          <w:szCs w:val="24"/>
        </w:rPr>
        <w:t xml:space="preserve"> under subsection (4)</w:t>
      </w:r>
      <w:r w:rsidR="00391C32" w:rsidRPr="00A47C3F">
        <w:rPr>
          <w:sz w:val="24"/>
          <w:szCs w:val="24"/>
        </w:rPr>
        <w:t xml:space="preserve"> must</w:t>
      </w:r>
      <w:r w:rsidR="00711C34">
        <w:rPr>
          <w:sz w:val="24"/>
          <w:szCs w:val="24"/>
        </w:rPr>
        <w:t xml:space="preserve"> identify</w:t>
      </w:r>
      <w:r w:rsidR="00FA4B83" w:rsidRPr="00A47C3F">
        <w:rPr>
          <w:sz w:val="24"/>
          <w:szCs w:val="24"/>
        </w:rPr>
        <w:t>:</w:t>
      </w:r>
    </w:p>
    <w:p w14:paraId="5178EB23" w14:textId="77777777" w:rsidR="00FA4B83" w:rsidRPr="00607570" w:rsidRDefault="00AB711D" w:rsidP="006450C0">
      <w:pPr>
        <w:pStyle w:val="ListParagraph"/>
        <w:numPr>
          <w:ilvl w:val="0"/>
          <w:numId w:val="35"/>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r w:rsidRPr="00607570">
        <w:rPr>
          <w:rFonts w:ascii="Times New Roman" w:hAnsi="Times New Roman" w:cs="Times New Roman"/>
          <w:bCs/>
          <w:color w:val="000000"/>
          <w:sz w:val="24"/>
          <w:szCs w:val="24"/>
        </w:rPr>
        <w:t xml:space="preserve">why the plan mentioned in subsection (1) did not result in the establishment of </w:t>
      </w:r>
      <w:r w:rsidR="00FA4B83" w:rsidRPr="00607570">
        <w:rPr>
          <w:rFonts w:ascii="Times New Roman" w:hAnsi="Times New Roman" w:cs="Times New Roman"/>
          <w:bCs/>
          <w:color w:val="000000"/>
          <w:sz w:val="24"/>
          <w:szCs w:val="24"/>
        </w:rPr>
        <w:t>an operational NBN service;</w:t>
      </w:r>
      <w:r w:rsidRPr="00607570">
        <w:rPr>
          <w:rFonts w:ascii="Times New Roman" w:hAnsi="Times New Roman" w:cs="Times New Roman"/>
          <w:bCs/>
          <w:color w:val="000000"/>
          <w:sz w:val="24"/>
          <w:szCs w:val="24"/>
        </w:rPr>
        <w:t xml:space="preserve"> </w:t>
      </w:r>
    </w:p>
    <w:p w14:paraId="26E18498" w14:textId="77777777" w:rsidR="00E02E2E" w:rsidRPr="00607570" w:rsidRDefault="00AB711D" w:rsidP="006450C0">
      <w:pPr>
        <w:pStyle w:val="ListParagraph"/>
        <w:numPr>
          <w:ilvl w:val="0"/>
          <w:numId w:val="35"/>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r w:rsidRPr="00607570">
        <w:rPr>
          <w:rFonts w:ascii="Times New Roman" w:hAnsi="Times New Roman" w:cs="Times New Roman"/>
          <w:bCs/>
          <w:color w:val="000000"/>
          <w:sz w:val="24"/>
          <w:szCs w:val="24"/>
        </w:rPr>
        <w:t xml:space="preserve">the steps </w:t>
      </w:r>
      <w:r w:rsidR="006A6C6D" w:rsidRPr="00607570">
        <w:rPr>
          <w:rFonts w:ascii="Times New Roman" w:hAnsi="Times New Roman" w:cs="Times New Roman"/>
          <w:bCs/>
          <w:color w:val="000000"/>
          <w:sz w:val="24"/>
          <w:szCs w:val="24"/>
        </w:rPr>
        <w:t xml:space="preserve">that are </w:t>
      </w:r>
      <w:r w:rsidRPr="00607570">
        <w:rPr>
          <w:rFonts w:ascii="Times New Roman" w:hAnsi="Times New Roman" w:cs="Times New Roman"/>
          <w:bCs/>
          <w:color w:val="000000"/>
          <w:sz w:val="24"/>
          <w:szCs w:val="24"/>
        </w:rPr>
        <w:t>required to remediate the issue and establish an operational NBN service</w:t>
      </w:r>
      <w:r w:rsidR="005369BE" w:rsidRPr="00607570">
        <w:rPr>
          <w:rFonts w:ascii="Times New Roman" w:hAnsi="Times New Roman" w:cs="Times New Roman"/>
          <w:bCs/>
          <w:color w:val="000000"/>
          <w:sz w:val="24"/>
          <w:szCs w:val="24"/>
        </w:rPr>
        <w:t xml:space="preserve"> a</w:t>
      </w:r>
      <w:r w:rsidR="00711C34">
        <w:rPr>
          <w:rFonts w:ascii="Times New Roman" w:hAnsi="Times New Roman" w:cs="Times New Roman"/>
          <w:bCs/>
          <w:color w:val="000000"/>
          <w:sz w:val="24"/>
          <w:szCs w:val="24"/>
        </w:rPr>
        <w:t>s soon as possible</w:t>
      </w:r>
      <w:r w:rsidR="00E02E2E" w:rsidRPr="00607570">
        <w:rPr>
          <w:rFonts w:ascii="Times New Roman" w:hAnsi="Times New Roman" w:cs="Times New Roman"/>
          <w:bCs/>
          <w:color w:val="000000"/>
          <w:sz w:val="24"/>
          <w:szCs w:val="24"/>
        </w:rPr>
        <w:t>; and</w:t>
      </w:r>
    </w:p>
    <w:p w14:paraId="3EED3A57" w14:textId="06FBE13A" w:rsidR="00607570" w:rsidRPr="00E962BA" w:rsidRDefault="00E02E2E" w:rsidP="006450C0">
      <w:pPr>
        <w:pStyle w:val="ListParagraph"/>
        <w:numPr>
          <w:ilvl w:val="0"/>
          <w:numId w:val="35"/>
        </w:numPr>
        <w:autoSpaceDE w:val="0"/>
        <w:autoSpaceDN w:val="0"/>
        <w:spacing w:before="120" w:after="0" w:line="240" w:lineRule="atLeast"/>
        <w:ind w:left="1701" w:hanging="567"/>
        <w:contextualSpacing w:val="0"/>
        <w:rPr>
          <w:rFonts w:ascii="Times New Roman" w:hAnsi="Times New Roman" w:cs="Times New Roman"/>
          <w:bCs/>
          <w:color w:val="000000"/>
          <w:sz w:val="24"/>
          <w:szCs w:val="24"/>
        </w:rPr>
      </w:pPr>
      <w:proofErr w:type="gramStart"/>
      <w:r w:rsidRPr="00607570">
        <w:rPr>
          <w:rFonts w:ascii="Times New Roman" w:hAnsi="Times New Roman" w:cs="Times New Roman"/>
          <w:bCs/>
          <w:color w:val="000000"/>
          <w:sz w:val="24"/>
          <w:szCs w:val="24"/>
        </w:rPr>
        <w:t>the</w:t>
      </w:r>
      <w:proofErr w:type="gramEnd"/>
      <w:r w:rsidRPr="00607570">
        <w:rPr>
          <w:rFonts w:ascii="Times New Roman" w:hAnsi="Times New Roman" w:cs="Times New Roman"/>
          <w:bCs/>
          <w:color w:val="000000"/>
          <w:sz w:val="24"/>
          <w:szCs w:val="24"/>
        </w:rPr>
        <w:t xml:space="preserve"> measures that can be instituted to avoid similar problems in other cases</w:t>
      </w:r>
      <w:r w:rsidR="006A6C6D" w:rsidRPr="00607570">
        <w:rPr>
          <w:rFonts w:ascii="Times New Roman" w:hAnsi="Times New Roman" w:cs="Times New Roman"/>
          <w:bCs/>
          <w:color w:val="000000"/>
          <w:sz w:val="24"/>
          <w:szCs w:val="24"/>
        </w:rPr>
        <w:t>.</w:t>
      </w:r>
    </w:p>
    <w:p w14:paraId="4BD4FF18" w14:textId="77777777" w:rsidR="00E67FB8" w:rsidRPr="00E26D59" w:rsidRDefault="00E67FB8" w:rsidP="00E67FB8">
      <w:pPr>
        <w:pStyle w:val="subsection"/>
        <w:numPr>
          <w:ilvl w:val="0"/>
          <w:numId w:val="30"/>
        </w:numPr>
        <w:tabs>
          <w:tab w:val="clear" w:pos="1021"/>
        </w:tabs>
        <w:spacing w:before="120" w:after="120" w:line="240" w:lineRule="atLeast"/>
        <w:ind w:left="1134" w:hanging="567"/>
        <w:rPr>
          <w:bCs/>
          <w:color w:val="000000"/>
          <w:sz w:val="24"/>
          <w:szCs w:val="24"/>
        </w:rPr>
      </w:pPr>
      <w:r w:rsidRPr="00E26D59">
        <w:rPr>
          <w:bCs/>
          <w:color w:val="000000"/>
          <w:sz w:val="24"/>
          <w:szCs w:val="24"/>
        </w:rPr>
        <w:t xml:space="preserve">An NBN CSP is not required to prepare a plan mentioned in subsection (1) </w:t>
      </w:r>
      <w:r>
        <w:rPr>
          <w:bCs/>
          <w:color w:val="000000"/>
          <w:sz w:val="24"/>
          <w:szCs w:val="24"/>
        </w:rPr>
        <w:t xml:space="preserve">or complete a technical audit under subsection (4) </w:t>
      </w:r>
      <w:r w:rsidRPr="00E26D59">
        <w:rPr>
          <w:bCs/>
          <w:color w:val="000000"/>
          <w:sz w:val="24"/>
          <w:szCs w:val="24"/>
        </w:rPr>
        <w:t>where it determines on reasonable grounds that the reason why the NBN service is not operational is due to an issue on the consumer’s side of the boundary of the telecommunications network</w:t>
      </w:r>
      <w:r>
        <w:rPr>
          <w:bCs/>
          <w:color w:val="000000"/>
          <w:sz w:val="24"/>
          <w:szCs w:val="24"/>
        </w:rPr>
        <w:t>.</w:t>
      </w:r>
      <w:r w:rsidRPr="00E26D59">
        <w:rPr>
          <w:bCs/>
          <w:color w:val="000000"/>
          <w:sz w:val="24"/>
          <w:szCs w:val="24"/>
        </w:rPr>
        <w:t xml:space="preserve"> </w:t>
      </w:r>
    </w:p>
    <w:p w14:paraId="2DE404A8" w14:textId="6F3ADF90" w:rsidR="00E618E2" w:rsidRPr="00A47C3F" w:rsidRDefault="00E618E2" w:rsidP="009C3B28">
      <w:pPr>
        <w:pStyle w:val="subsection"/>
        <w:numPr>
          <w:ilvl w:val="0"/>
          <w:numId w:val="30"/>
        </w:numPr>
        <w:tabs>
          <w:tab w:val="clear" w:pos="1021"/>
        </w:tabs>
        <w:spacing w:before="120" w:after="120" w:line="240" w:lineRule="atLeast"/>
        <w:ind w:left="1134" w:hanging="567"/>
        <w:rPr>
          <w:sz w:val="24"/>
          <w:szCs w:val="24"/>
        </w:rPr>
      </w:pPr>
      <w:r w:rsidRPr="00A47C3F">
        <w:rPr>
          <w:sz w:val="24"/>
          <w:szCs w:val="24"/>
        </w:rPr>
        <w:t>Where subsection</w:t>
      </w:r>
      <w:r w:rsidR="006A6C6D" w:rsidRPr="00A47C3F">
        <w:rPr>
          <w:sz w:val="24"/>
          <w:szCs w:val="24"/>
        </w:rPr>
        <w:t xml:space="preserve"> (1)</w:t>
      </w:r>
      <w:r w:rsidR="00860B2B">
        <w:rPr>
          <w:sz w:val="24"/>
          <w:szCs w:val="24"/>
        </w:rPr>
        <w:t>, (2)</w:t>
      </w:r>
      <w:r w:rsidR="00F55F16">
        <w:rPr>
          <w:sz w:val="24"/>
          <w:szCs w:val="24"/>
        </w:rPr>
        <w:t xml:space="preserve"> or (4)</w:t>
      </w:r>
      <w:r w:rsidRPr="00A47C3F">
        <w:rPr>
          <w:sz w:val="24"/>
          <w:szCs w:val="24"/>
        </w:rPr>
        <w:t xml:space="preserve"> applies, an NBN CSP must:</w:t>
      </w:r>
    </w:p>
    <w:p w14:paraId="1F936DD6" w14:textId="77777777" w:rsidR="00E618E2" w:rsidRPr="00A47C3F" w:rsidRDefault="00E618E2" w:rsidP="006450C0">
      <w:pPr>
        <w:pStyle w:val="ListParagraph"/>
        <w:numPr>
          <w:ilvl w:val="0"/>
          <w:numId w:val="31"/>
        </w:numPr>
        <w:spacing w:before="120" w:after="0" w:line="240" w:lineRule="atLeast"/>
        <w:ind w:left="1701" w:hanging="567"/>
        <w:contextualSpacing w:val="0"/>
        <w:rPr>
          <w:rFonts w:ascii="Times New Roman" w:hAnsi="Times New Roman" w:cs="Times New Roman"/>
          <w:sz w:val="24"/>
          <w:szCs w:val="24"/>
        </w:rPr>
      </w:pPr>
      <w:r w:rsidRPr="00A47C3F">
        <w:rPr>
          <w:rFonts w:ascii="Times New Roman" w:hAnsi="Times New Roman" w:cs="Times New Roman"/>
          <w:sz w:val="24"/>
          <w:szCs w:val="24"/>
        </w:rPr>
        <w:t>keep records that are sufficient to demonstrate compliance with that subsection for a minimum of 2 years; and</w:t>
      </w:r>
    </w:p>
    <w:p w14:paraId="75E9652F" w14:textId="77777777" w:rsidR="00E618E2" w:rsidRPr="00A47C3F" w:rsidRDefault="00E618E2" w:rsidP="006450C0">
      <w:pPr>
        <w:pStyle w:val="ListParagraph"/>
        <w:numPr>
          <w:ilvl w:val="0"/>
          <w:numId w:val="31"/>
        </w:numPr>
        <w:spacing w:before="120" w:after="0" w:line="240" w:lineRule="atLeast"/>
        <w:ind w:left="1701" w:hanging="567"/>
        <w:contextualSpacing w:val="0"/>
        <w:rPr>
          <w:rFonts w:ascii="Times New Roman" w:hAnsi="Times New Roman" w:cs="Times New Roman"/>
          <w:sz w:val="24"/>
          <w:szCs w:val="24"/>
        </w:rPr>
      </w:pPr>
      <w:proofErr w:type="gramStart"/>
      <w:r w:rsidRPr="00A47C3F">
        <w:rPr>
          <w:rFonts w:ascii="Times New Roman" w:hAnsi="Times New Roman" w:cs="Times New Roman"/>
          <w:sz w:val="24"/>
          <w:szCs w:val="24"/>
        </w:rPr>
        <w:t>make</w:t>
      </w:r>
      <w:proofErr w:type="gramEnd"/>
      <w:r w:rsidRPr="00A47C3F">
        <w:rPr>
          <w:rFonts w:ascii="Times New Roman" w:hAnsi="Times New Roman" w:cs="Times New Roman"/>
          <w:sz w:val="24"/>
          <w:szCs w:val="24"/>
        </w:rPr>
        <w:t xml:space="preserve"> the record</w:t>
      </w:r>
      <w:r w:rsidR="005E1030">
        <w:rPr>
          <w:rFonts w:ascii="Times New Roman" w:hAnsi="Times New Roman" w:cs="Times New Roman"/>
          <w:sz w:val="24"/>
          <w:szCs w:val="24"/>
        </w:rPr>
        <w:t>s</w:t>
      </w:r>
      <w:r w:rsidRPr="00A47C3F">
        <w:rPr>
          <w:rFonts w:ascii="Times New Roman" w:hAnsi="Times New Roman" w:cs="Times New Roman"/>
          <w:sz w:val="24"/>
          <w:szCs w:val="24"/>
        </w:rPr>
        <w:t xml:space="preserve"> available to the ACMA within 5 working days after receiving a written request from the ACMA.</w:t>
      </w:r>
    </w:p>
    <w:p w14:paraId="15DBAFFE" w14:textId="77777777" w:rsidR="003E2282" w:rsidRPr="00AA7F66" w:rsidRDefault="003E2282" w:rsidP="006450C0">
      <w:pPr>
        <w:spacing w:before="120" w:after="120" w:line="240" w:lineRule="atLeast"/>
        <w:ind w:left="1701"/>
        <w:rPr>
          <w:rFonts w:ascii="Times New Roman" w:hAnsi="Times New Roman" w:cs="Times New Roman"/>
          <w:bCs/>
          <w:color w:val="000000"/>
          <w:sz w:val="24"/>
          <w:szCs w:val="24"/>
        </w:rPr>
        <w:sectPr w:rsidR="003E2282" w:rsidRPr="00AA7F66" w:rsidSect="00E02602">
          <w:pgSz w:w="11907" w:h="16839" w:code="9"/>
          <w:pgMar w:top="1440" w:right="1440" w:bottom="1440" w:left="1440" w:header="708" w:footer="708" w:gutter="0"/>
          <w:cols w:space="708"/>
          <w:titlePg/>
          <w:docGrid w:linePitch="360"/>
        </w:sectPr>
      </w:pPr>
    </w:p>
    <w:bookmarkEnd w:id="3"/>
    <w:p w14:paraId="27FB56C0" w14:textId="77777777" w:rsidR="005D446B" w:rsidRPr="00665FC5" w:rsidRDefault="00104FC0" w:rsidP="002F1DE3">
      <w:pPr>
        <w:keepNext/>
        <w:spacing w:before="120" w:after="120" w:line="240" w:lineRule="atLeast"/>
      </w:pPr>
      <w:r w:rsidRPr="00665FC5">
        <w:rPr>
          <w:rStyle w:val="CharPartNo"/>
          <w:rFonts w:ascii="Times New Roman" w:hAnsi="Times New Roman" w:cs="Times New Roman"/>
          <w:b/>
          <w:sz w:val="32"/>
        </w:rPr>
        <w:lastRenderedPageBreak/>
        <w:t>P</w:t>
      </w:r>
      <w:r w:rsidR="006B598A" w:rsidRPr="00665FC5">
        <w:rPr>
          <w:rStyle w:val="CharPartNo"/>
          <w:rFonts w:ascii="Times New Roman" w:hAnsi="Times New Roman" w:cs="Times New Roman"/>
          <w:b/>
          <w:sz w:val="32"/>
        </w:rPr>
        <w:t xml:space="preserve">art </w:t>
      </w:r>
      <w:r w:rsidR="00412B07" w:rsidRPr="00665FC5">
        <w:rPr>
          <w:rStyle w:val="CharPartNo"/>
          <w:rFonts w:ascii="Times New Roman" w:hAnsi="Times New Roman" w:cs="Times New Roman"/>
          <w:b/>
          <w:sz w:val="32"/>
        </w:rPr>
        <w:t>6</w:t>
      </w:r>
      <w:r w:rsidR="00DE616D" w:rsidRPr="00AA7F66">
        <w:rPr>
          <w:rFonts w:ascii="Times New Roman" w:hAnsi="Times New Roman" w:cs="Times New Roman"/>
          <w:b/>
          <w:sz w:val="32"/>
        </w:rPr>
        <w:t>—</w:t>
      </w:r>
      <w:r w:rsidR="00DE616D" w:rsidRPr="00665FC5">
        <w:rPr>
          <w:rStyle w:val="CharPartText"/>
          <w:rFonts w:ascii="Times New Roman" w:hAnsi="Times New Roman" w:cs="Times New Roman"/>
          <w:b/>
          <w:sz w:val="32"/>
          <w:szCs w:val="32"/>
        </w:rPr>
        <w:t>Reasonable assistance</w:t>
      </w:r>
    </w:p>
    <w:p w14:paraId="703BD56B" w14:textId="40DF47D6" w:rsidR="002F1DE3" w:rsidRPr="00A25458" w:rsidRDefault="005E758C" w:rsidP="002F1DE3">
      <w:pPr>
        <w:spacing w:before="120" w:after="0"/>
        <w:rPr>
          <w:rFonts w:ascii="Times New Roman" w:hAnsi="Times New Roman" w:cs="Times New Roman"/>
          <w:b/>
          <w:sz w:val="24"/>
          <w:szCs w:val="24"/>
        </w:rPr>
      </w:pPr>
      <w:proofErr w:type="gramStart"/>
      <w:r w:rsidRPr="00A25458">
        <w:rPr>
          <w:rStyle w:val="CharSectno"/>
          <w:szCs w:val="24"/>
        </w:rPr>
        <w:t>24</w:t>
      </w:r>
      <w:r w:rsidR="00665FC5" w:rsidRPr="00A25458">
        <w:rPr>
          <w:rFonts w:ascii="Times New Roman" w:hAnsi="Times New Roman" w:cs="Times New Roman"/>
          <w:b/>
          <w:sz w:val="24"/>
          <w:szCs w:val="24"/>
        </w:rPr>
        <w:t xml:space="preserve"> </w:t>
      </w:r>
      <w:r w:rsidR="002F1DE3" w:rsidRPr="00A25458">
        <w:rPr>
          <w:rFonts w:ascii="Times New Roman" w:hAnsi="Times New Roman" w:cs="Times New Roman"/>
          <w:b/>
          <w:sz w:val="24"/>
          <w:szCs w:val="24"/>
        </w:rPr>
        <w:t xml:space="preserve"> Reasonable</w:t>
      </w:r>
      <w:proofErr w:type="gramEnd"/>
      <w:r w:rsidR="002F1DE3" w:rsidRPr="00A25458">
        <w:rPr>
          <w:rFonts w:ascii="Times New Roman" w:hAnsi="Times New Roman" w:cs="Times New Roman"/>
          <w:b/>
          <w:sz w:val="24"/>
          <w:szCs w:val="24"/>
        </w:rPr>
        <w:t xml:space="preserve"> assistance to enable the supply of legacy services</w:t>
      </w:r>
    </w:p>
    <w:p w14:paraId="427769A0" w14:textId="77777777" w:rsidR="002F1DE3" w:rsidRPr="002F1DE3" w:rsidRDefault="002F1DE3" w:rsidP="00CA1B06">
      <w:pPr>
        <w:spacing w:before="120" w:after="0"/>
        <w:ind w:left="567"/>
        <w:rPr>
          <w:rFonts w:ascii="Times New Roman" w:hAnsi="Times New Roman" w:cs="Times New Roman"/>
          <w:i/>
          <w:sz w:val="24"/>
          <w:szCs w:val="24"/>
        </w:rPr>
      </w:pPr>
      <w:r w:rsidRPr="002F1DE3">
        <w:rPr>
          <w:rFonts w:ascii="Times New Roman" w:hAnsi="Times New Roman" w:cs="Times New Roman"/>
          <w:i/>
          <w:sz w:val="24"/>
          <w:szCs w:val="24"/>
        </w:rPr>
        <w:t>Application of this section</w:t>
      </w:r>
    </w:p>
    <w:p w14:paraId="7A1BED6C" w14:textId="77777777" w:rsidR="002F1DE3" w:rsidRPr="002F1DE3" w:rsidRDefault="002F1DE3" w:rsidP="009C3B28">
      <w:pPr>
        <w:numPr>
          <w:ilvl w:val="0"/>
          <w:numId w:val="23"/>
        </w:numPr>
        <w:spacing w:before="120" w:after="0"/>
        <w:ind w:left="1134" w:hanging="567"/>
        <w:rPr>
          <w:rFonts w:ascii="Times New Roman" w:hAnsi="Times New Roman" w:cs="Times New Roman"/>
          <w:sz w:val="24"/>
          <w:szCs w:val="24"/>
        </w:rPr>
      </w:pPr>
      <w:r w:rsidRPr="002F1DE3">
        <w:rPr>
          <w:rFonts w:ascii="Times New Roman" w:hAnsi="Times New Roman" w:cs="Times New Roman"/>
          <w:sz w:val="24"/>
          <w:szCs w:val="24"/>
        </w:rPr>
        <w:t>This section applies to:</w:t>
      </w:r>
    </w:p>
    <w:p w14:paraId="1C704152" w14:textId="77777777" w:rsidR="002F1DE3" w:rsidRPr="002F1DE3" w:rsidRDefault="002F1DE3" w:rsidP="006450C0">
      <w:pPr>
        <w:numPr>
          <w:ilvl w:val="0"/>
          <w:numId w:val="37"/>
        </w:numPr>
        <w:spacing w:before="120" w:after="0"/>
        <w:ind w:left="1701" w:hanging="567"/>
        <w:rPr>
          <w:rFonts w:ascii="Times New Roman" w:hAnsi="Times New Roman" w:cs="Times New Roman"/>
          <w:sz w:val="24"/>
          <w:szCs w:val="24"/>
        </w:rPr>
      </w:pPr>
      <w:r w:rsidRPr="002F1DE3">
        <w:rPr>
          <w:rFonts w:ascii="Times New Roman" w:hAnsi="Times New Roman" w:cs="Times New Roman"/>
          <w:sz w:val="24"/>
          <w:szCs w:val="24"/>
        </w:rPr>
        <w:t>an NBN CSP or legacy CSP (the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first CSP</w:t>
      </w:r>
      <w:r w:rsidRPr="002F1DE3">
        <w:rPr>
          <w:rFonts w:ascii="Times New Roman" w:hAnsi="Times New Roman" w:cs="Times New Roman"/>
          <w:sz w:val="24"/>
          <w:szCs w:val="24"/>
        </w:rPr>
        <w:t>) who supplies a legacy service to a consumer under Parts 3 and 4;</w:t>
      </w:r>
    </w:p>
    <w:p w14:paraId="1986AEA6" w14:textId="77777777" w:rsidR="002F1DE3" w:rsidRPr="002F1DE3" w:rsidRDefault="002F1DE3" w:rsidP="006450C0">
      <w:pPr>
        <w:numPr>
          <w:ilvl w:val="0"/>
          <w:numId w:val="37"/>
        </w:numPr>
        <w:spacing w:before="120" w:after="0"/>
        <w:ind w:left="1701" w:hanging="567"/>
        <w:rPr>
          <w:rFonts w:ascii="Times New Roman" w:hAnsi="Times New Roman" w:cs="Times New Roman"/>
          <w:sz w:val="24"/>
          <w:szCs w:val="24"/>
        </w:rPr>
      </w:pPr>
      <w:r w:rsidRPr="002F1DE3">
        <w:rPr>
          <w:rFonts w:ascii="Times New Roman" w:hAnsi="Times New Roman" w:cs="Times New Roman"/>
          <w:sz w:val="24"/>
          <w:szCs w:val="24"/>
        </w:rPr>
        <w:t>a person (the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second person</w:t>
      </w:r>
      <w:r w:rsidRPr="002F1DE3">
        <w:rPr>
          <w:rFonts w:ascii="Times New Roman" w:hAnsi="Times New Roman" w:cs="Times New Roman"/>
          <w:sz w:val="24"/>
          <w:szCs w:val="24"/>
        </w:rPr>
        <w:t>) mentioned in paragraph 4(a) who:</w:t>
      </w:r>
    </w:p>
    <w:p w14:paraId="5EE6D132" w14:textId="2894628F" w:rsidR="002F1DE3" w:rsidRPr="002F1DE3" w:rsidRDefault="002F1DE3" w:rsidP="006450C0">
      <w:pPr>
        <w:numPr>
          <w:ilvl w:val="0"/>
          <w:numId w:val="49"/>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is involved (directly or indirectly) in the supply of the legacy service mentioned in paragraph (a); and</w:t>
      </w:r>
    </w:p>
    <w:p w14:paraId="57F46286" w14:textId="5F95DA98" w:rsidR="002F1DE3" w:rsidRPr="002F1DE3" w:rsidRDefault="002F1DE3" w:rsidP="006450C0">
      <w:pPr>
        <w:numPr>
          <w:ilvl w:val="0"/>
          <w:numId w:val="49"/>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has a direct </w:t>
      </w:r>
      <w:r w:rsidR="006157DA">
        <w:rPr>
          <w:rFonts w:ascii="Times New Roman" w:hAnsi="Times New Roman" w:cs="Times New Roman"/>
          <w:sz w:val="24"/>
          <w:szCs w:val="24"/>
        </w:rPr>
        <w:t xml:space="preserve">contractual </w:t>
      </w:r>
      <w:r w:rsidRPr="002F1DE3">
        <w:rPr>
          <w:rFonts w:ascii="Times New Roman" w:hAnsi="Times New Roman" w:cs="Times New Roman"/>
          <w:sz w:val="24"/>
          <w:szCs w:val="24"/>
        </w:rPr>
        <w:t>relationship with the first CSP; and</w:t>
      </w:r>
    </w:p>
    <w:p w14:paraId="55749614" w14:textId="77777777" w:rsidR="002F1DE3" w:rsidRPr="002F1DE3" w:rsidRDefault="002F1DE3" w:rsidP="006450C0">
      <w:pPr>
        <w:numPr>
          <w:ilvl w:val="0"/>
          <w:numId w:val="37"/>
        </w:numPr>
        <w:spacing w:before="120" w:after="0"/>
        <w:ind w:left="1701" w:hanging="567"/>
        <w:rPr>
          <w:rFonts w:ascii="Times New Roman" w:hAnsi="Times New Roman" w:cs="Times New Roman"/>
          <w:sz w:val="24"/>
          <w:szCs w:val="24"/>
        </w:rPr>
      </w:pPr>
      <w:r w:rsidRPr="002F1DE3">
        <w:rPr>
          <w:rFonts w:ascii="Times New Roman" w:hAnsi="Times New Roman" w:cs="Times New Roman"/>
          <w:sz w:val="24"/>
          <w:szCs w:val="24"/>
        </w:rPr>
        <w:t>a person (the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third person</w:t>
      </w:r>
      <w:r w:rsidRPr="002F1DE3">
        <w:rPr>
          <w:rFonts w:ascii="Times New Roman" w:hAnsi="Times New Roman" w:cs="Times New Roman"/>
          <w:sz w:val="24"/>
          <w:szCs w:val="24"/>
        </w:rPr>
        <w:t>) mentioned in paragraph 4(a) who:</w:t>
      </w:r>
    </w:p>
    <w:p w14:paraId="74AE7094" w14:textId="77777777" w:rsidR="002F1DE3" w:rsidRPr="002F1DE3" w:rsidRDefault="002F1DE3" w:rsidP="00CA1B06">
      <w:pPr>
        <w:numPr>
          <w:ilvl w:val="0"/>
          <w:numId w:val="52"/>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is not the first CSP or the second person;</w:t>
      </w:r>
    </w:p>
    <w:p w14:paraId="6321CC82" w14:textId="77777777" w:rsidR="005E1030" w:rsidRDefault="002F1DE3" w:rsidP="00CA1B06">
      <w:pPr>
        <w:numPr>
          <w:ilvl w:val="0"/>
          <w:numId w:val="52"/>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is involved (directly or indirectly) in the supply of the legacy service; </w:t>
      </w:r>
    </w:p>
    <w:p w14:paraId="22AF830D" w14:textId="0CC4E71A" w:rsidR="002F1DE3" w:rsidRPr="002F1DE3" w:rsidRDefault="002F1DE3" w:rsidP="00CA1B06">
      <w:pPr>
        <w:numPr>
          <w:ilvl w:val="0"/>
          <w:numId w:val="52"/>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does not have a direct </w:t>
      </w:r>
      <w:r w:rsidR="006157DA">
        <w:rPr>
          <w:rFonts w:ascii="Times New Roman" w:hAnsi="Times New Roman" w:cs="Times New Roman"/>
          <w:sz w:val="24"/>
          <w:szCs w:val="24"/>
        </w:rPr>
        <w:t>contractual</w:t>
      </w:r>
      <w:r w:rsidR="00130BE2">
        <w:rPr>
          <w:rFonts w:ascii="Times New Roman" w:hAnsi="Times New Roman" w:cs="Times New Roman"/>
          <w:sz w:val="24"/>
          <w:szCs w:val="24"/>
        </w:rPr>
        <w:t xml:space="preserve"> </w:t>
      </w:r>
      <w:r w:rsidRPr="002F1DE3">
        <w:rPr>
          <w:rFonts w:ascii="Times New Roman" w:hAnsi="Times New Roman" w:cs="Times New Roman"/>
          <w:sz w:val="24"/>
          <w:szCs w:val="24"/>
        </w:rPr>
        <w:t>relationship with the first CSP; and</w:t>
      </w:r>
    </w:p>
    <w:p w14:paraId="42434BCF" w14:textId="3395D96B" w:rsidR="002F1DE3" w:rsidRPr="002F1DE3" w:rsidRDefault="002F1DE3" w:rsidP="00CA1B06">
      <w:pPr>
        <w:numPr>
          <w:ilvl w:val="0"/>
          <w:numId w:val="52"/>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has a direct </w:t>
      </w:r>
      <w:r w:rsidR="006157DA">
        <w:rPr>
          <w:rFonts w:ascii="Times New Roman" w:hAnsi="Times New Roman" w:cs="Times New Roman"/>
          <w:sz w:val="24"/>
          <w:szCs w:val="24"/>
        </w:rPr>
        <w:t>contractual</w:t>
      </w:r>
      <w:r w:rsidR="0020208E">
        <w:rPr>
          <w:rFonts w:ascii="Times New Roman" w:hAnsi="Times New Roman" w:cs="Times New Roman"/>
          <w:sz w:val="24"/>
          <w:szCs w:val="24"/>
        </w:rPr>
        <w:t xml:space="preserve"> </w:t>
      </w:r>
      <w:r w:rsidRPr="002F1DE3">
        <w:rPr>
          <w:rFonts w:ascii="Times New Roman" w:hAnsi="Times New Roman" w:cs="Times New Roman"/>
          <w:sz w:val="24"/>
          <w:szCs w:val="24"/>
        </w:rPr>
        <w:t xml:space="preserve">relationship with the second </w:t>
      </w:r>
      <w:r w:rsidR="005E1030">
        <w:rPr>
          <w:rFonts w:ascii="Times New Roman" w:hAnsi="Times New Roman" w:cs="Times New Roman"/>
          <w:sz w:val="24"/>
          <w:szCs w:val="24"/>
        </w:rPr>
        <w:t>person</w:t>
      </w:r>
      <w:r w:rsidRPr="002F1DE3">
        <w:rPr>
          <w:rFonts w:ascii="Times New Roman" w:hAnsi="Times New Roman" w:cs="Times New Roman"/>
          <w:sz w:val="24"/>
          <w:szCs w:val="24"/>
        </w:rPr>
        <w:t>; and</w:t>
      </w:r>
    </w:p>
    <w:p w14:paraId="2AC025FB" w14:textId="77777777" w:rsidR="002F1DE3" w:rsidRPr="002F1DE3" w:rsidRDefault="002F1DE3" w:rsidP="006450C0">
      <w:pPr>
        <w:numPr>
          <w:ilvl w:val="0"/>
          <w:numId w:val="37"/>
        </w:numPr>
        <w:spacing w:before="120" w:after="0"/>
        <w:ind w:left="1701" w:hanging="567"/>
        <w:rPr>
          <w:rFonts w:ascii="Times New Roman" w:hAnsi="Times New Roman" w:cs="Times New Roman"/>
          <w:sz w:val="24"/>
          <w:szCs w:val="24"/>
        </w:rPr>
      </w:pPr>
      <w:proofErr w:type="gramStart"/>
      <w:r w:rsidRPr="002F1DE3">
        <w:rPr>
          <w:rFonts w:ascii="Times New Roman" w:hAnsi="Times New Roman" w:cs="Times New Roman"/>
          <w:sz w:val="24"/>
          <w:szCs w:val="24"/>
        </w:rPr>
        <w:t>a</w:t>
      </w:r>
      <w:proofErr w:type="gramEnd"/>
      <w:r w:rsidRPr="002F1DE3">
        <w:rPr>
          <w:rFonts w:ascii="Times New Roman" w:hAnsi="Times New Roman" w:cs="Times New Roman"/>
          <w:sz w:val="24"/>
          <w:szCs w:val="24"/>
        </w:rPr>
        <w:t xml:space="preserve"> person (the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other person</w:t>
      </w:r>
      <w:r w:rsidRPr="002F1DE3">
        <w:rPr>
          <w:rFonts w:ascii="Times New Roman" w:hAnsi="Times New Roman" w:cs="Times New Roman"/>
          <w:sz w:val="24"/>
          <w:szCs w:val="24"/>
        </w:rPr>
        <w:t>) mentioned in paragraph 4(a) who is not the first CSP, the second person or the third person and who is involved (directly or indirectly) in the supply of the legacy service.</w:t>
      </w:r>
    </w:p>
    <w:p w14:paraId="01775D24" w14:textId="77777777" w:rsidR="002F1DE3" w:rsidRPr="002F1DE3" w:rsidRDefault="00F56F0D" w:rsidP="00CA1B06">
      <w:pPr>
        <w:spacing w:before="120" w:after="0"/>
        <w:ind w:left="567"/>
        <w:rPr>
          <w:rFonts w:ascii="Times New Roman" w:hAnsi="Times New Roman" w:cs="Times New Roman"/>
          <w:i/>
          <w:sz w:val="24"/>
          <w:szCs w:val="24"/>
        </w:rPr>
      </w:pPr>
      <w:r>
        <w:rPr>
          <w:rFonts w:ascii="Times New Roman" w:hAnsi="Times New Roman" w:cs="Times New Roman"/>
          <w:i/>
          <w:sz w:val="24"/>
          <w:szCs w:val="24"/>
        </w:rPr>
        <w:t>Cooperation and p</w:t>
      </w:r>
      <w:r w:rsidR="002F1DE3" w:rsidRPr="002F1DE3">
        <w:rPr>
          <w:rFonts w:ascii="Times New Roman" w:hAnsi="Times New Roman" w:cs="Times New Roman"/>
          <w:i/>
          <w:sz w:val="24"/>
          <w:szCs w:val="24"/>
        </w:rPr>
        <w:t>rovision of reasonable assistance</w:t>
      </w:r>
    </w:p>
    <w:p w14:paraId="5B3CD74A" w14:textId="77777777" w:rsidR="00F56F0D" w:rsidRDefault="00F56F0D" w:rsidP="009C3B28">
      <w:pPr>
        <w:numPr>
          <w:ilvl w:val="0"/>
          <w:numId w:val="23"/>
        </w:numPr>
        <w:spacing w:before="120" w:after="0"/>
        <w:ind w:left="1134" w:hanging="567"/>
        <w:rPr>
          <w:rFonts w:ascii="Times New Roman" w:hAnsi="Times New Roman" w:cs="Times New Roman"/>
          <w:sz w:val="24"/>
          <w:szCs w:val="24"/>
        </w:rPr>
      </w:pPr>
      <w:r w:rsidRPr="002F1DE3">
        <w:rPr>
          <w:rFonts w:ascii="Times New Roman" w:hAnsi="Times New Roman" w:cs="Times New Roman"/>
          <w:sz w:val="24"/>
          <w:szCs w:val="24"/>
        </w:rPr>
        <w:t xml:space="preserve">The persons mentioned in </w:t>
      </w:r>
      <w:r>
        <w:rPr>
          <w:rFonts w:ascii="Times New Roman" w:hAnsi="Times New Roman" w:cs="Times New Roman"/>
          <w:sz w:val="24"/>
          <w:szCs w:val="24"/>
        </w:rPr>
        <w:t xml:space="preserve">subsection (1) must </w:t>
      </w:r>
      <w:r w:rsidRPr="002F1DE3">
        <w:rPr>
          <w:rFonts w:ascii="Times New Roman" w:hAnsi="Times New Roman" w:cs="Times New Roman"/>
          <w:sz w:val="24"/>
          <w:szCs w:val="24"/>
        </w:rPr>
        <w:t>cooperate with each other to</w:t>
      </w:r>
      <w:r>
        <w:rPr>
          <w:rFonts w:ascii="Times New Roman" w:hAnsi="Times New Roman" w:cs="Times New Roman"/>
          <w:sz w:val="24"/>
          <w:szCs w:val="24"/>
        </w:rPr>
        <w:t xml:space="preserve"> ensure </w:t>
      </w:r>
      <w:r w:rsidR="00422D62">
        <w:rPr>
          <w:rFonts w:ascii="Times New Roman" w:hAnsi="Times New Roman" w:cs="Times New Roman"/>
          <w:sz w:val="24"/>
          <w:szCs w:val="24"/>
        </w:rPr>
        <w:t xml:space="preserve">that the consumer is reconnected to a legacy service as soon as possible and at least within the timeframes specified in section 17. </w:t>
      </w:r>
    </w:p>
    <w:p w14:paraId="481C07FA" w14:textId="77777777" w:rsidR="002F1DE3" w:rsidRPr="002F1DE3" w:rsidRDefault="002F1DE3" w:rsidP="009C3B28">
      <w:pPr>
        <w:numPr>
          <w:ilvl w:val="0"/>
          <w:numId w:val="23"/>
        </w:numPr>
        <w:spacing w:before="120" w:after="0"/>
        <w:ind w:left="1134" w:hanging="567"/>
        <w:rPr>
          <w:rFonts w:ascii="Times New Roman" w:hAnsi="Times New Roman" w:cs="Times New Roman"/>
          <w:sz w:val="24"/>
          <w:szCs w:val="24"/>
        </w:rPr>
      </w:pPr>
      <w:r w:rsidRPr="002F1DE3">
        <w:rPr>
          <w:rFonts w:ascii="Times New Roman" w:hAnsi="Times New Roman" w:cs="Times New Roman"/>
          <w:sz w:val="24"/>
          <w:szCs w:val="24"/>
        </w:rPr>
        <w:t>The second person must provide reasonable assistance to the first CSP at the request of the first CSP, for the purpose of the first CSP complying with the requirements of Parts 3 and 4.</w:t>
      </w:r>
    </w:p>
    <w:p w14:paraId="766ADBCE" w14:textId="3449D1DE" w:rsidR="002F1DE3" w:rsidRPr="002F1DE3" w:rsidRDefault="002F1DE3" w:rsidP="009C3B28">
      <w:pPr>
        <w:numPr>
          <w:ilvl w:val="0"/>
          <w:numId w:val="23"/>
        </w:numPr>
        <w:spacing w:before="120"/>
        <w:ind w:left="1134" w:hanging="567"/>
        <w:rPr>
          <w:rFonts w:ascii="Times New Roman" w:hAnsi="Times New Roman" w:cs="Times New Roman"/>
          <w:sz w:val="24"/>
          <w:szCs w:val="24"/>
        </w:rPr>
      </w:pPr>
      <w:r w:rsidRPr="002F1DE3">
        <w:rPr>
          <w:rFonts w:ascii="Times New Roman" w:hAnsi="Times New Roman" w:cs="Times New Roman"/>
          <w:sz w:val="24"/>
          <w:szCs w:val="24"/>
        </w:rPr>
        <w:t>Where subsection (</w:t>
      </w:r>
      <w:r w:rsidR="00860B2B">
        <w:rPr>
          <w:rFonts w:ascii="Times New Roman" w:hAnsi="Times New Roman" w:cs="Times New Roman"/>
          <w:sz w:val="24"/>
          <w:szCs w:val="24"/>
        </w:rPr>
        <w:t>3</w:t>
      </w:r>
      <w:r w:rsidRPr="002F1DE3">
        <w:rPr>
          <w:rFonts w:ascii="Times New Roman" w:hAnsi="Times New Roman" w:cs="Times New Roman"/>
          <w:sz w:val="24"/>
          <w:szCs w:val="24"/>
        </w:rPr>
        <w:t>) applies and the second person requires the assistance of the third person to meet its obligations under that provision, the third person must provide reasonable assistance to the second person at the request of the second person.</w:t>
      </w:r>
    </w:p>
    <w:p w14:paraId="7C7F73CE" w14:textId="5834477E" w:rsidR="002F1DE3" w:rsidRDefault="002F1DE3" w:rsidP="009C3B28">
      <w:pPr>
        <w:numPr>
          <w:ilvl w:val="0"/>
          <w:numId w:val="23"/>
        </w:numPr>
        <w:ind w:left="1134" w:hanging="567"/>
        <w:rPr>
          <w:rFonts w:ascii="Times New Roman" w:hAnsi="Times New Roman" w:cs="Times New Roman"/>
          <w:sz w:val="24"/>
          <w:szCs w:val="24"/>
        </w:rPr>
      </w:pPr>
      <w:r w:rsidRPr="002F1DE3">
        <w:rPr>
          <w:rFonts w:ascii="Times New Roman" w:hAnsi="Times New Roman" w:cs="Times New Roman"/>
          <w:sz w:val="24"/>
          <w:szCs w:val="24"/>
        </w:rPr>
        <w:t>Where the assistance of the other person is required to enable the first CSP, the second person or the third person to meet its obligations under this section, the other person must provide reasonable assistance to the person mentioned in paragraph 4(a) who has requested that assistance (</w:t>
      </w:r>
      <w:r w:rsidRPr="005E1030">
        <w:rPr>
          <w:rFonts w:ascii="Times New Roman" w:hAnsi="Times New Roman" w:cs="Times New Roman"/>
          <w:sz w:val="24"/>
          <w:szCs w:val="24"/>
        </w:rPr>
        <w:t>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requesting person</w:t>
      </w:r>
      <w:r w:rsidRPr="002F1DE3">
        <w:rPr>
          <w:rFonts w:ascii="Times New Roman" w:hAnsi="Times New Roman" w:cs="Times New Roman"/>
          <w:sz w:val="24"/>
          <w:szCs w:val="24"/>
        </w:rPr>
        <w:t xml:space="preserve">) provided that the requesting person has a direct </w:t>
      </w:r>
      <w:r w:rsidR="00A87BEC">
        <w:rPr>
          <w:rFonts w:ascii="Times New Roman" w:hAnsi="Times New Roman" w:cs="Times New Roman"/>
          <w:sz w:val="24"/>
          <w:szCs w:val="24"/>
        </w:rPr>
        <w:t>contractual</w:t>
      </w:r>
      <w:r w:rsidR="00A87BEC" w:rsidRPr="002F1DE3">
        <w:rPr>
          <w:rFonts w:ascii="Times New Roman" w:hAnsi="Times New Roman" w:cs="Times New Roman"/>
          <w:sz w:val="24"/>
          <w:szCs w:val="24"/>
        </w:rPr>
        <w:t xml:space="preserve"> </w:t>
      </w:r>
      <w:r w:rsidRPr="002F1DE3">
        <w:rPr>
          <w:rFonts w:ascii="Times New Roman" w:hAnsi="Times New Roman" w:cs="Times New Roman"/>
          <w:sz w:val="24"/>
          <w:szCs w:val="24"/>
        </w:rPr>
        <w:t>relationship with the other person.</w:t>
      </w:r>
    </w:p>
    <w:p w14:paraId="408A9D59" w14:textId="4160C3DF" w:rsidR="009871DB" w:rsidRPr="002F1DE3" w:rsidRDefault="009871DB" w:rsidP="009C3B28">
      <w:pPr>
        <w:numPr>
          <w:ilvl w:val="0"/>
          <w:numId w:val="23"/>
        </w:numPr>
        <w:spacing w:before="120" w:after="0"/>
        <w:ind w:left="1134" w:hanging="567"/>
        <w:rPr>
          <w:rFonts w:ascii="Times New Roman" w:hAnsi="Times New Roman" w:cs="Times New Roman"/>
          <w:sz w:val="24"/>
          <w:szCs w:val="24"/>
        </w:rPr>
      </w:pPr>
      <w:r w:rsidRPr="002F1DE3">
        <w:rPr>
          <w:rFonts w:ascii="Times New Roman" w:hAnsi="Times New Roman" w:cs="Times New Roman"/>
          <w:sz w:val="24"/>
          <w:szCs w:val="24"/>
        </w:rPr>
        <w:t>A</w:t>
      </w:r>
      <w:r>
        <w:rPr>
          <w:rFonts w:ascii="Times New Roman" w:hAnsi="Times New Roman" w:cs="Times New Roman"/>
          <w:sz w:val="24"/>
          <w:szCs w:val="24"/>
        </w:rPr>
        <w:t xml:space="preserve"> person who</w:t>
      </w:r>
      <w:r w:rsidRPr="002F1DE3">
        <w:rPr>
          <w:rFonts w:ascii="Times New Roman" w:hAnsi="Times New Roman" w:cs="Times New Roman"/>
          <w:sz w:val="24"/>
          <w:szCs w:val="24"/>
        </w:rPr>
        <w:t xml:space="preserve"> is required to provide reasonable assistance under this section must not fail or delay to take reasonable actions to cooperate</w:t>
      </w:r>
      <w:r w:rsidR="007B2760">
        <w:rPr>
          <w:rFonts w:ascii="Times New Roman" w:hAnsi="Times New Roman" w:cs="Times New Roman"/>
          <w:sz w:val="24"/>
          <w:szCs w:val="24"/>
        </w:rPr>
        <w:t>,</w:t>
      </w:r>
      <w:r w:rsidRPr="002F1DE3">
        <w:rPr>
          <w:rFonts w:ascii="Times New Roman" w:hAnsi="Times New Roman" w:cs="Times New Roman"/>
          <w:sz w:val="24"/>
          <w:szCs w:val="24"/>
        </w:rPr>
        <w:t xml:space="preserve"> nor withhold or delay the </w:t>
      </w:r>
      <w:r w:rsidRPr="002F1DE3">
        <w:rPr>
          <w:rFonts w:ascii="Times New Roman" w:hAnsi="Times New Roman" w:cs="Times New Roman"/>
          <w:sz w:val="24"/>
          <w:szCs w:val="24"/>
        </w:rPr>
        <w:lastRenderedPageBreak/>
        <w:t xml:space="preserve">provision of reasonable assistance under this section because there has been no agreement on the payment of costs from another person mentioned </w:t>
      </w:r>
      <w:r w:rsidR="00767BE8">
        <w:rPr>
          <w:rFonts w:ascii="Times New Roman" w:hAnsi="Times New Roman" w:cs="Times New Roman"/>
          <w:sz w:val="24"/>
          <w:szCs w:val="24"/>
        </w:rPr>
        <w:t xml:space="preserve">in </w:t>
      </w:r>
      <w:r w:rsidRPr="002F1DE3">
        <w:rPr>
          <w:rFonts w:ascii="Times New Roman" w:hAnsi="Times New Roman" w:cs="Times New Roman"/>
          <w:sz w:val="24"/>
          <w:szCs w:val="24"/>
        </w:rPr>
        <w:t>this section.</w:t>
      </w:r>
    </w:p>
    <w:p w14:paraId="20C32E62" w14:textId="77777777" w:rsidR="009871DB" w:rsidRDefault="009871DB" w:rsidP="006450C0">
      <w:pPr>
        <w:spacing w:before="120" w:after="0" w:line="240" w:lineRule="auto"/>
        <w:ind w:left="1701" w:hanging="567"/>
        <w:rPr>
          <w:rFonts w:ascii="Times New Roman" w:hAnsi="Times New Roman" w:cs="Times New Roman"/>
          <w:sz w:val="20"/>
          <w:szCs w:val="20"/>
        </w:rPr>
      </w:pPr>
      <w:r w:rsidRPr="009871DB">
        <w:rPr>
          <w:rFonts w:ascii="Times New Roman" w:hAnsi="Times New Roman" w:cs="Times New Roman"/>
          <w:sz w:val="20"/>
          <w:szCs w:val="20"/>
        </w:rPr>
        <w:t>Note:   The persons mentioned in this section may agree between themselves on the payment of any reasonable costs of providing any such reasonable assistance.</w:t>
      </w:r>
    </w:p>
    <w:p w14:paraId="7AD73147" w14:textId="77777777" w:rsidR="009871DB" w:rsidRPr="009871DB" w:rsidRDefault="009871DB" w:rsidP="009C3B28">
      <w:pPr>
        <w:numPr>
          <w:ilvl w:val="0"/>
          <w:numId w:val="23"/>
        </w:numPr>
        <w:spacing w:before="120" w:after="0"/>
        <w:ind w:left="1134" w:hanging="567"/>
        <w:rPr>
          <w:rFonts w:ascii="Times New Roman" w:hAnsi="Times New Roman" w:cs="Times New Roman"/>
          <w:sz w:val="24"/>
          <w:szCs w:val="24"/>
        </w:rPr>
      </w:pPr>
      <w:r w:rsidRPr="002F1DE3">
        <w:rPr>
          <w:rFonts w:ascii="Times New Roman" w:hAnsi="Times New Roman" w:cs="Times New Roman"/>
          <w:sz w:val="24"/>
          <w:szCs w:val="24"/>
        </w:rPr>
        <w:t xml:space="preserve">A person who has agreed to pay reasonable costs associated with the provision of reasonable assistance under this section must not </w:t>
      </w:r>
      <w:r>
        <w:rPr>
          <w:rFonts w:ascii="Times New Roman" w:hAnsi="Times New Roman" w:cs="Times New Roman"/>
          <w:sz w:val="24"/>
          <w:szCs w:val="24"/>
        </w:rPr>
        <w:t>bill those</w:t>
      </w:r>
      <w:r w:rsidRPr="002F1DE3">
        <w:rPr>
          <w:rFonts w:ascii="Times New Roman" w:hAnsi="Times New Roman" w:cs="Times New Roman"/>
          <w:sz w:val="24"/>
          <w:szCs w:val="24"/>
        </w:rPr>
        <w:t xml:space="preserve"> costs to the consumer.</w:t>
      </w:r>
    </w:p>
    <w:p w14:paraId="2C8A5C2B" w14:textId="77777777" w:rsidR="002F1DE3" w:rsidRPr="00A25458" w:rsidRDefault="005E758C" w:rsidP="002F1DE3">
      <w:pPr>
        <w:spacing w:before="120" w:after="0"/>
        <w:rPr>
          <w:rFonts w:ascii="Times New Roman" w:hAnsi="Times New Roman" w:cs="Times New Roman"/>
          <w:b/>
          <w:sz w:val="24"/>
          <w:szCs w:val="24"/>
        </w:rPr>
      </w:pPr>
      <w:proofErr w:type="gramStart"/>
      <w:r w:rsidRPr="00A25458">
        <w:rPr>
          <w:rStyle w:val="CharSectno"/>
          <w:szCs w:val="24"/>
        </w:rPr>
        <w:t>25</w:t>
      </w:r>
      <w:r w:rsidR="002F1DE3" w:rsidRPr="00A25458">
        <w:rPr>
          <w:rFonts w:ascii="Times New Roman" w:hAnsi="Times New Roman" w:cs="Times New Roman"/>
          <w:b/>
          <w:sz w:val="24"/>
          <w:szCs w:val="24"/>
        </w:rPr>
        <w:t xml:space="preserve">  Reasonable</w:t>
      </w:r>
      <w:proofErr w:type="gramEnd"/>
      <w:r w:rsidR="002F1DE3" w:rsidRPr="00A25458">
        <w:rPr>
          <w:rFonts w:ascii="Times New Roman" w:hAnsi="Times New Roman" w:cs="Times New Roman"/>
          <w:b/>
          <w:sz w:val="24"/>
          <w:szCs w:val="24"/>
        </w:rPr>
        <w:t xml:space="preserve"> assistance regarding the supply of NBN services</w:t>
      </w:r>
    </w:p>
    <w:p w14:paraId="280208DC" w14:textId="77777777" w:rsidR="00860B2B" w:rsidRPr="002F1DE3" w:rsidRDefault="00860B2B" w:rsidP="00CA1B06">
      <w:pPr>
        <w:spacing w:before="120" w:after="0"/>
        <w:ind w:left="567"/>
        <w:rPr>
          <w:rFonts w:ascii="Times New Roman" w:hAnsi="Times New Roman" w:cs="Times New Roman"/>
          <w:i/>
          <w:sz w:val="24"/>
          <w:szCs w:val="24"/>
        </w:rPr>
      </w:pPr>
      <w:r w:rsidRPr="002F1DE3">
        <w:rPr>
          <w:rFonts w:ascii="Times New Roman" w:hAnsi="Times New Roman" w:cs="Times New Roman"/>
          <w:i/>
          <w:sz w:val="24"/>
          <w:szCs w:val="24"/>
        </w:rPr>
        <w:t>Application of this section</w:t>
      </w:r>
    </w:p>
    <w:p w14:paraId="52FE9C56" w14:textId="77777777" w:rsidR="002F1DE3" w:rsidRPr="002F1DE3" w:rsidRDefault="002F1DE3" w:rsidP="006450C0">
      <w:pPr>
        <w:numPr>
          <w:ilvl w:val="0"/>
          <w:numId w:val="47"/>
        </w:numPr>
        <w:spacing w:before="120" w:after="0" w:line="240" w:lineRule="auto"/>
        <w:ind w:left="1134" w:hanging="567"/>
        <w:rPr>
          <w:rFonts w:ascii="Times New Roman" w:hAnsi="Times New Roman" w:cs="Times New Roman"/>
          <w:sz w:val="24"/>
          <w:szCs w:val="24"/>
        </w:rPr>
      </w:pPr>
      <w:r w:rsidRPr="002F1DE3">
        <w:rPr>
          <w:rFonts w:ascii="Times New Roman" w:hAnsi="Times New Roman" w:cs="Times New Roman"/>
          <w:sz w:val="24"/>
          <w:szCs w:val="24"/>
        </w:rPr>
        <w:t>This section applies to:</w:t>
      </w:r>
    </w:p>
    <w:p w14:paraId="0CC06A5C" w14:textId="77777777" w:rsidR="002F1DE3" w:rsidRPr="002F1DE3" w:rsidRDefault="002F1DE3" w:rsidP="006450C0">
      <w:pPr>
        <w:numPr>
          <w:ilvl w:val="0"/>
          <w:numId w:val="38"/>
        </w:numPr>
        <w:spacing w:before="120" w:after="0" w:line="240" w:lineRule="auto"/>
        <w:ind w:left="1701" w:hanging="567"/>
        <w:rPr>
          <w:rFonts w:ascii="Times New Roman" w:hAnsi="Times New Roman" w:cs="Times New Roman"/>
          <w:sz w:val="24"/>
          <w:szCs w:val="24"/>
        </w:rPr>
      </w:pPr>
      <w:r w:rsidRPr="002F1DE3">
        <w:rPr>
          <w:rFonts w:ascii="Times New Roman" w:hAnsi="Times New Roman" w:cs="Times New Roman"/>
          <w:sz w:val="24"/>
          <w:szCs w:val="24"/>
        </w:rPr>
        <w:t>an NBN CSP (</w:t>
      </w:r>
      <w:r w:rsidRPr="005E1030">
        <w:rPr>
          <w:rFonts w:ascii="Times New Roman" w:hAnsi="Times New Roman" w:cs="Times New Roman"/>
          <w:sz w:val="24"/>
          <w:szCs w:val="24"/>
        </w:rPr>
        <w:t>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first CSP</w:t>
      </w:r>
      <w:r w:rsidRPr="002F1DE3">
        <w:rPr>
          <w:rFonts w:ascii="Times New Roman" w:hAnsi="Times New Roman" w:cs="Times New Roman"/>
          <w:sz w:val="24"/>
          <w:szCs w:val="24"/>
        </w:rPr>
        <w:t>) seeking to supply an NBN service to a consumer;</w:t>
      </w:r>
    </w:p>
    <w:p w14:paraId="4CBCFA1A" w14:textId="77777777" w:rsidR="002F1DE3" w:rsidRPr="002F1DE3" w:rsidRDefault="002F1DE3" w:rsidP="006450C0">
      <w:pPr>
        <w:numPr>
          <w:ilvl w:val="0"/>
          <w:numId w:val="38"/>
        </w:numPr>
        <w:spacing w:before="120" w:after="0" w:line="240" w:lineRule="auto"/>
        <w:ind w:left="1701" w:hanging="567"/>
        <w:rPr>
          <w:rFonts w:ascii="Times New Roman" w:hAnsi="Times New Roman" w:cs="Times New Roman"/>
          <w:sz w:val="24"/>
          <w:szCs w:val="24"/>
        </w:rPr>
      </w:pPr>
      <w:r w:rsidRPr="002F1DE3">
        <w:rPr>
          <w:rFonts w:ascii="Times New Roman" w:hAnsi="Times New Roman" w:cs="Times New Roman"/>
          <w:sz w:val="24"/>
          <w:szCs w:val="24"/>
        </w:rPr>
        <w:t>a person (</w:t>
      </w:r>
      <w:r w:rsidRPr="00B81D9F">
        <w:rPr>
          <w:rFonts w:ascii="Times New Roman" w:hAnsi="Times New Roman" w:cs="Times New Roman"/>
          <w:sz w:val="24"/>
          <w:szCs w:val="24"/>
        </w:rPr>
        <w:t>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second person</w:t>
      </w:r>
      <w:r w:rsidRPr="002F1DE3">
        <w:rPr>
          <w:rFonts w:ascii="Times New Roman" w:hAnsi="Times New Roman" w:cs="Times New Roman"/>
          <w:sz w:val="24"/>
          <w:szCs w:val="24"/>
        </w:rPr>
        <w:t>) mentioned in paragraph 4(a) who:</w:t>
      </w:r>
    </w:p>
    <w:p w14:paraId="08D39782" w14:textId="77777777" w:rsidR="002F1DE3" w:rsidRPr="002F1DE3" w:rsidRDefault="002F1DE3" w:rsidP="006450C0">
      <w:pPr>
        <w:numPr>
          <w:ilvl w:val="0"/>
          <w:numId w:val="41"/>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is involved (directly or indirectly) in the supply of the NBN service; and</w:t>
      </w:r>
    </w:p>
    <w:p w14:paraId="38680475" w14:textId="4AA3AF2F" w:rsidR="002F1DE3" w:rsidRPr="002F1DE3" w:rsidRDefault="002F1DE3" w:rsidP="006450C0">
      <w:pPr>
        <w:numPr>
          <w:ilvl w:val="0"/>
          <w:numId w:val="41"/>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has a direct </w:t>
      </w:r>
      <w:r w:rsidR="006157DA">
        <w:rPr>
          <w:rFonts w:ascii="Times New Roman" w:hAnsi="Times New Roman" w:cs="Times New Roman"/>
          <w:sz w:val="24"/>
          <w:szCs w:val="24"/>
        </w:rPr>
        <w:t xml:space="preserve">contractual </w:t>
      </w:r>
      <w:r w:rsidRPr="002F1DE3">
        <w:rPr>
          <w:rFonts w:ascii="Times New Roman" w:hAnsi="Times New Roman" w:cs="Times New Roman"/>
          <w:sz w:val="24"/>
          <w:szCs w:val="24"/>
        </w:rPr>
        <w:t>relationship with the first CSP; and</w:t>
      </w:r>
    </w:p>
    <w:p w14:paraId="097FD91E" w14:textId="77777777" w:rsidR="002F1DE3" w:rsidRPr="002F1DE3" w:rsidRDefault="002F1DE3" w:rsidP="006450C0">
      <w:pPr>
        <w:numPr>
          <w:ilvl w:val="0"/>
          <w:numId w:val="38"/>
        </w:numPr>
        <w:spacing w:before="120" w:after="0" w:line="240" w:lineRule="auto"/>
        <w:ind w:left="1701" w:hanging="567"/>
        <w:rPr>
          <w:rFonts w:ascii="Times New Roman" w:hAnsi="Times New Roman" w:cs="Times New Roman"/>
          <w:sz w:val="24"/>
          <w:szCs w:val="24"/>
        </w:rPr>
      </w:pPr>
      <w:r w:rsidRPr="002F1DE3">
        <w:rPr>
          <w:rFonts w:ascii="Times New Roman" w:hAnsi="Times New Roman" w:cs="Times New Roman"/>
          <w:sz w:val="24"/>
          <w:szCs w:val="24"/>
        </w:rPr>
        <w:t>a person (</w:t>
      </w:r>
      <w:r w:rsidRPr="005E1030">
        <w:rPr>
          <w:rFonts w:ascii="Times New Roman" w:hAnsi="Times New Roman" w:cs="Times New Roman"/>
          <w:sz w:val="24"/>
          <w:szCs w:val="24"/>
        </w:rPr>
        <w:t>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third person</w:t>
      </w:r>
      <w:r w:rsidRPr="002F1DE3">
        <w:rPr>
          <w:rFonts w:ascii="Times New Roman" w:hAnsi="Times New Roman" w:cs="Times New Roman"/>
          <w:sz w:val="24"/>
          <w:szCs w:val="24"/>
        </w:rPr>
        <w:t>) mentioned in paragraph 4(a) who:</w:t>
      </w:r>
    </w:p>
    <w:p w14:paraId="08B91ADC" w14:textId="77777777" w:rsidR="002F1DE3" w:rsidRPr="002F1DE3" w:rsidRDefault="002F1DE3" w:rsidP="00CA1B06">
      <w:pPr>
        <w:numPr>
          <w:ilvl w:val="0"/>
          <w:numId w:val="53"/>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is not the first CSP or the second person;</w:t>
      </w:r>
    </w:p>
    <w:p w14:paraId="40481DEC" w14:textId="77777777" w:rsidR="002F1DE3" w:rsidRPr="002F1DE3" w:rsidRDefault="002F1DE3" w:rsidP="00CA1B06">
      <w:pPr>
        <w:numPr>
          <w:ilvl w:val="0"/>
          <w:numId w:val="53"/>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is involved (directly or indirectly) in the supply of the NBN service; </w:t>
      </w:r>
    </w:p>
    <w:p w14:paraId="29B0C2D3" w14:textId="4317E071" w:rsidR="002F1DE3" w:rsidRPr="002F1DE3" w:rsidRDefault="002F1DE3" w:rsidP="00CA1B06">
      <w:pPr>
        <w:numPr>
          <w:ilvl w:val="0"/>
          <w:numId w:val="53"/>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does not have a direct </w:t>
      </w:r>
      <w:r w:rsidR="006157DA">
        <w:rPr>
          <w:rFonts w:ascii="Times New Roman" w:hAnsi="Times New Roman" w:cs="Times New Roman"/>
          <w:sz w:val="24"/>
          <w:szCs w:val="24"/>
        </w:rPr>
        <w:t xml:space="preserve">contractual </w:t>
      </w:r>
      <w:r w:rsidRPr="002F1DE3">
        <w:rPr>
          <w:rFonts w:ascii="Times New Roman" w:hAnsi="Times New Roman" w:cs="Times New Roman"/>
          <w:sz w:val="24"/>
          <w:szCs w:val="24"/>
        </w:rPr>
        <w:t xml:space="preserve">relationship with the first </w:t>
      </w:r>
      <w:r w:rsidR="008E1B57">
        <w:rPr>
          <w:rFonts w:ascii="Times New Roman" w:hAnsi="Times New Roman" w:cs="Times New Roman"/>
          <w:sz w:val="24"/>
          <w:szCs w:val="24"/>
        </w:rPr>
        <w:t>CSP</w:t>
      </w:r>
      <w:r w:rsidRPr="002F1DE3">
        <w:rPr>
          <w:rFonts w:ascii="Times New Roman" w:hAnsi="Times New Roman" w:cs="Times New Roman"/>
          <w:sz w:val="24"/>
          <w:szCs w:val="24"/>
        </w:rPr>
        <w:t>; and</w:t>
      </w:r>
    </w:p>
    <w:p w14:paraId="7D2ED531" w14:textId="4E486A94" w:rsidR="002F1DE3" w:rsidRPr="002F1DE3" w:rsidRDefault="002F1DE3" w:rsidP="00CA1B06">
      <w:pPr>
        <w:numPr>
          <w:ilvl w:val="0"/>
          <w:numId w:val="53"/>
        </w:numPr>
        <w:spacing w:before="120" w:after="0" w:line="260" w:lineRule="exact"/>
        <w:ind w:left="2268" w:hanging="567"/>
        <w:rPr>
          <w:rFonts w:ascii="Times New Roman" w:hAnsi="Times New Roman" w:cs="Times New Roman"/>
          <w:sz w:val="24"/>
          <w:szCs w:val="24"/>
        </w:rPr>
      </w:pPr>
      <w:r w:rsidRPr="002F1DE3">
        <w:rPr>
          <w:rFonts w:ascii="Times New Roman" w:hAnsi="Times New Roman" w:cs="Times New Roman"/>
          <w:sz w:val="24"/>
          <w:szCs w:val="24"/>
        </w:rPr>
        <w:t xml:space="preserve">has a direct </w:t>
      </w:r>
      <w:r w:rsidR="006157DA">
        <w:rPr>
          <w:rFonts w:ascii="Times New Roman" w:hAnsi="Times New Roman" w:cs="Times New Roman"/>
          <w:sz w:val="24"/>
          <w:szCs w:val="24"/>
        </w:rPr>
        <w:t xml:space="preserve">contractual </w:t>
      </w:r>
      <w:r w:rsidRPr="002F1DE3">
        <w:rPr>
          <w:rFonts w:ascii="Times New Roman" w:hAnsi="Times New Roman" w:cs="Times New Roman"/>
          <w:sz w:val="24"/>
          <w:szCs w:val="24"/>
        </w:rPr>
        <w:t xml:space="preserve">relationship with the second </w:t>
      </w:r>
      <w:r w:rsidR="008E1B57">
        <w:rPr>
          <w:rFonts w:ascii="Times New Roman" w:hAnsi="Times New Roman" w:cs="Times New Roman"/>
          <w:sz w:val="24"/>
          <w:szCs w:val="24"/>
        </w:rPr>
        <w:t>person</w:t>
      </w:r>
      <w:r w:rsidRPr="002F1DE3">
        <w:rPr>
          <w:rFonts w:ascii="Times New Roman" w:hAnsi="Times New Roman" w:cs="Times New Roman"/>
          <w:sz w:val="24"/>
          <w:szCs w:val="24"/>
        </w:rPr>
        <w:t>; and</w:t>
      </w:r>
    </w:p>
    <w:p w14:paraId="08B5B004" w14:textId="77777777" w:rsidR="002F1DE3" w:rsidRPr="002F1DE3" w:rsidRDefault="002F1DE3" w:rsidP="006450C0">
      <w:pPr>
        <w:numPr>
          <w:ilvl w:val="0"/>
          <w:numId w:val="38"/>
        </w:numPr>
        <w:spacing w:before="120" w:after="0" w:line="240" w:lineRule="auto"/>
        <w:ind w:left="1701" w:hanging="567"/>
        <w:rPr>
          <w:rFonts w:ascii="Times New Roman" w:hAnsi="Times New Roman" w:cs="Times New Roman"/>
          <w:sz w:val="24"/>
          <w:szCs w:val="24"/>
        </w:rPr>
      </w:pPr>
      <w:proofErr w:type="gramStart"/>
      <w:r w:rsidRPr="002F1DE3">
        <w:rPr>
          <w:rFonts w:ascii="Times New Roman" w:hAnsi="Times New Roman" w:cs="Times New Roman"/>
          <w:sz w:val="24"/>
          <w:szCs w:val="24"/>
        </w:rPr>
        <w:t>a</w:t>
      </w:r>
      <w:proofErr w:type="gramEnd"/>
      <w:r w:rsidRPr="002F1DE3">
        <w:rPr>
          <w:rFonts w:ascii="Times New Roman" w:hAnsi="Times New Roman" w:cs="Times New Roman"/>
          <w:sz w:val="24"/>
          <w:szCs w:val="24"/>
        </w:rPr>
        <w:t xml:space="preserve"> person (</w:t>
      </w:r>
      <w:r w:rsidRPr="00B81D9F">
        <w:rPr>
          <w:rFonts w:ascii="Times New Roman" w:hAnsi="Times New Roman" w:cs="Times New Roman"/>
          <w:sz w:val="24"/>
          <w:szCs w:val="24"/>
        </w:rPr>
        <w:t>the</w:t>
      </w:r>
      <w:r w:rsidRPr="002F1DE3">
        <w:rPr>
          <w:rFonts w:ascii="Times New Roman" w:hAnsi="Times New Roman" w:cs="Times New Roman"/>
          <w:b/>
          <w:sz w:val="24"/>
          <w:szCs w:val="24"/>
        </w:rPr>
        <w:t xml:space="preserve"> </w:t>
      </w:r>
      <w:r w:rsidRPr="005E1030">
        <w:rPr>
          <w:rFonts w:ascii="Times New Roman" w:hAnsi="Times New Roman" w:cs="Times New Roman"/>
          <w:b/>
          <w:i/>
          <w:sz w:val="24"/>
          <w:szCs w:val="24"/>
        </w:rPr>
        <w:t>other person</w:t>
      </w:r>
      <w:r w:rsidRPr="002F1DE3">
        <w:rPr>
          <w:rFonts w:ascii="Times New Roman" w:hAnsi="Times New Roman" w:cs="Times New Roman"/>
          <w:sz w:val="24"/>
          <w:szCs w:val="24"/>
        </w:rPr>
        <w:t>) mentioned in paragraph 4(a) who is not the first CSP, the second person or the third person and who is involved (directly or indirectly) in the supply of the NBN service.</w:t>
      </w:r>
    </w:p>
    <w:p w14:paraId="3D2E3CA1" w14:textId="77777777" w:rsidR="002F1DE3" w:rsidRPr="002F1DE3" w:rsidRDefault="002F1DE3" w:rsidP="006450C0">
      <w:pPr>
        <w:spacing w:before="120" w:after="0" w:line="240" w:lineRule="auto"/>
        <w:ind w:left="1701" w:hanging="567"/>
        <w:rPr>
          <w:rFonts w:ascii="Times New Roman" w:hAnsi="Times New Roman" w:cs="Times New Roman"/>
          <w:sz w:val="20"/>
          <w:szCs w:val="20"/>
        </w:rPr>
      </w:pPr>
      <w:r w:rsidRPr="002F1DE3">
        <w:rPr>
          <w:rFonts w:ascii="Times New Roman" w:hAnsi="Times New Roman" w:cs="Times New Roman"/>
          <w:sz w:val="20"/>
          <w:szCs w:val="20"/>
        </w:rPr>
        <w:t xml:space="preserve">Note: </w:t>
      </w:r>
      <w:r w:rsidRPr="002F1DE3">
        <w:rPr>
          <w:rFonts w:ascii="Times New Roman" w:hAnsi="Times New Roman" w:cs="Times New Roman"/>
          <w:sz w:val="20"/>
          <w:szCs w:val="20"/>
        </w:rPr>
        <w:tab/>
        <w:t>Under subsection (1), NBN Co may be the second person, the third person or the other person.</w:t>
      </w:r>
    </w:p>
    <w:p w14:paraId="31D8C8A7" w14:textId="77777777" w:rsidR="002F1DE3" w:rsidRPr="002F1DE3" w:rsidRDefault="00F56F0D" w:rsidP="002F1DE3">
      <w:pPr>
        <w:spacing w:before="120" w:after="0" w:line="240" w:lineRule="auto"/>
        <w:ind w:left="1134" w:hanging="567"/>
        <w:rPr>
          <w:rFonts w:ascii="Times New Roman" w:hAnsi="Times New Roman" w:cs="Times New Roman"/>
          <w:i/>
          <w:sz w:val="24"/>
          <w:szCs w:val="24"/>
        </w:rPr>
      </w:pPr>
      <w:r>
        <w:rPr>
          <w:rFonts w:ascii="Times New Roman" w:hAnsi="Times New Roman" w:cs="Times New Roman"/>
          <w:i/>
          <w:sz w:val="24"/>
          <w:szCs w:val="24"/>
        </w:rPr>
        <w:t>Cooperation and p</w:t>
      </w:r>
      <w:r w:rsidR="002F1DE3" w:rsidRPr="002F1DE3">
        <w:rPr>
          <w:rFonts w:ascii="Times New Roman" w:hAnsi="Times New Roman" w:cs="Times New Roman"/>
          <w:i/>
          <w:sz w:val="24"/>
          <w:szCs w:val="24"/>
        </w:rPr>
        <w:t>rovision of reasonable assistance</w:t>
      </w:r>
    </w:p>
    <w:p w14:paraId="6496722D" w14:textId="2F04EDC9" w:rsidR="002F1DE3" w:rsidRPr="00DE0651" w:rsidRDefault="002F1DE3" w:rsidP="006450C0">
      <w:pPr>
        <w:pStyle w:val="ListParagraph"/>
        <w:numPr>
          <w:ilvl w:val="0"/>
          <w:numId w:val="48"/>
        </w:numPr>
        <w:spacing w:before="120" w:after="0" w:line="240" w:lineRule="auto"/>
        <w:ind w:left="1134" w:hanging="567"/>
        <w:rPr>
          <w:rFonts w:ascii="Times New Roman" w:hAnsi="Times New Roman" w:cs="Times New Roman"/>
          <w:color w:val="000000" w:themeColor="text1"/>
          <w:sz w:val="24"/>
          <w:szCs w:val="24"/>
        </w:rPr>
      </w:pPr>
      <w:r w:rsidRPr="00DE0651">
        <w:rPr>
          <w:rFonts w:ascii="Times New Roman" w:hAnsi="Times New Roman" w:cs="Times New Roman"/>
          <w:sz w:val="24"/>
          <w:szCs w:val="24"/>
        </w:rPr>
        <w:t xml:space="preserve">The persons mentioned in </w:t>
      </w:r>
      <w:r w:rsidR="00BD051D" w:rsidRPr="00DE0651">
        <w:rPr>
          <w:rFonts w:ascii="Times New Roman" w:hAnsi="Times New Roman" w:cs="Times New Roman"/>
          <w:sz w:val="24"/>
          <w:szCs w:val="24"/>
        </w:rPr>
        <w:t>subsection (1) must cooperate with each other to expedite the supply of an operational NBN service to the consumer.</w:t>
      </w:r>
    </w:p>
    <w:p w14:paraId="7AA71B6F" w14:textId="77777777" w:rsidR="002F1DE3" w:rsidRPr="002F1DE3" w:rsidRDefault="002F1DE3" w:rsidP="006450C0">
      <w:pPr>
        <w:numPr>
          <w:ilvl w:val="0"/>
          <w:numId w:val="48"/>
        </w:numPr>
        <w:spacing w:before="120" w:after="0" w:line="240" w:lineRule="auto"/>
        <w:ind w:left="1134" w:hanging="567"/>
        <w:rPr>
          <w:rFonts w:ascii="Times New Roman" w:hAnsi="Times New Roman" w:cs="Times New Roman"/>
          <w:sz w:val="24"/>
          <w:szCs w:val="24"/>
        </w:rPr>
      </w:pPr>
      <w:r w:rsidRPr="002F1DE3">
        <w:rPr>
          <w:rFonts w:ascii="Times New Roman" w:hAnsi="Times New Roman" w:cs="Times New Roman"/>
          <w:sz w:val="24"/>
          <w:szCs w:val="24"/>
        </w:rPr>
        <w:t>The second person must provide reasonable assistance to the first CSP at the request of the first CSP, to enable the first CSP to comply with its obligations under Part 2 and Part 5 in relation to the supply of an operational NBN service to the consumer.</w:t>
      </w:r>
    </w:p>
    <w:p w14:paraId="77D47186" w14:textId="77777777" w:rsidR="002F1DE3" w:rsidRPr="002F1DE3" w:rsidRDefault="002F1DE3" w:rsidP="006450C0">
      <w:pPr>
        <w:numPr>
          <w:ilvl w:val="0"/>
          <w:numId w:val="48"/>
        </w:numPr>
        <w:spacing w:before="120" w:after="0"/>
        <w:ind w:left="1134" w:hanging="567"/>
        <w:rPr>
          <w:rFonts w:ascii="Times New Roman" w:hAnsi="Times New Roman" w:cs="Times New Roman"/>
          <w:sz w:val="24"/>
          <w:szCs w:val="24"/>
        </w:rPr>
      </w:pPr>
      <w:r w:rsidRPr="002F1DE3">
        <w:rPr>
          <w:rFonts w:ascii="Times New Roman" w:hAnsi="Times New Roman" w:cs="Times New Roman"/>
          <w:sz w:val="24"/>
          <w:szCs w:val="24"/>
        </w:rPr>
        <w:t>Where subsection (3) applies and the second person requires the assistance of the third person to meet its obligations under that provision, the third person must provide reasonable assistance to the second person at the request of the second person.</w:t>
      </w:r>
    </w:p>
    <w:p w14:paraId="2C1419CB" w14:textId="16D371FD" w:rsidR="002F1DE3" w:rsidRPr="00665FC5" w:rsidRDefault="002F1DE3" w:rsidP="006450C0">
      <w:pPr>
        <w:numPr>
          <w:ilvl w:val="0"/>
          <w:numId w:val="48"/>
        </w:numPr>
        <w:spacing w:before="120" w:after="0"/>
        <w:ind w:left="1134" w:hanging="567"/>
        <w:rPr>
          <w:rFonts w:ascii="Times New Roman" w:hAnsi="Times New Roman" w:cs="Times New Roman"/>
          <w:sz w:val="24"/>
          <w:szCs w:val="24"/>
        </w:rPr>
      </w:pPr>
      <w:r w:rsidRPr="00665FC5">
        <w:rPr>
          <w:rFonts w:ascii="Times New Roman" w:hAnsi="Times New Roman" w:cs="Times New Roman"/>
          <w:sz w:val="24"/>
          <w:szCs w:val="24"/>
        </w:rPr>
        <w:t>Where the assistance of the other person is required to enable the first CSP, the second person or the third person to meet its obligations under this section, the other person must provide reasonable assistance to the person mentioned in paragraph 4(a) who has requested that assistance (the</w:t>
      </w:r>
      <w:r w:rsidRPr="00665FC5">
        <w:rPr>
          <w:rFonts w:ascii="Times New Roman" w:hAnsi="Times New Roman" w:cs="Times New Roman"/>
          <w:b/>
          <w:sz w:val="24"/>
          <w:szCs w:val="24"/>
        </w:rPr>
        <w:t xml:space="preserve"> </w:t>
      </w:r>
      <w:r w:rsidRPr="00665FC5">
        <w:rPr>
          <w:rFonts w:ascii="Times New Roman" w:hAnsi="Times New Roman" w:cs="Times New Roman"/>
          <w:b/>
          <w:i/>
          <w:sz w:val="24"/>
          <w:szCs w:val="24"/>
        </w:rPr>
        <w:t>requesting person</w:t>
      </w:r>
      <w:r w:rsidRPr="00665FC5">
        <w:rPr>
          <w:rFonts w:ascii="Times New Roman" w:hAnsi="Times New Roman" w:cs="Times New Roman"/>
          <w:sz w:val="24"/>
          <w:szCs w:val="24"/>
        </w:rPr>
        <w:t xml:space="preserve">) </w:t>
      </w:r>
      <w:r w:rsidRPr="00665FC5">
        <w:rPr>
          <w:rFonts w:ascii="Times New Roman" w:hAnsi="Times New Roman" w:cs="Times New Roman"/>
          <w:sz w:val="24"/>
          <w:szCs w:val="24"/>
        </w:rPr>
        <w:lastRenderedPageBreak/>
        <w:t xml:space="preserve">provided that the requesting person has a direct </w:t>
      </w:r>
      <w:r w:rsidR="00A87BEC">
        <w:rPr>
          <w:rFonts w:ascii="Times New Roman" w:hAnsi="Times New Roman" w:cs="Times New Roman"/>
          <w:sz w:val="24"/>
          <w:szCs w:val="24"/>
        </w:rPr>
        <w:t>contractual</w:t>
      </w:r>
      <w:r w:rsidR="00A87BEC" w:rsidRPr="00665FC5">
        <w:rPr>
          <w:rFonts w:ascii="Times New Roman" w:hAnsi="Times New Roman" w:cs="Times New Roman"/>
          <w:sz w:val="24"/>
          <w:szCs w:val="24"/>
        </w:rPr>
        <w:t xml:space="preserve"> </w:t>
      </w:r>
      <w:r w:rsidRPr="00665FC5">
        <w:rPr>
          <w:rFonts w:ascii="Times New Roman" w:hAnsi="Times New Roman" w:cs="Times New Roman"/>
          <w:sz w:val="24"/>
          <w:szCs w:val="24"/>
        </w:rPr>
        <w:t>relationship with the other person.</w:t>
      </w:r>
    </w:p>
    <w:p w14:paraId="1A2E3AD1" w14:textId="68A79EBD" w:rsidR="002F1DE3" w:rsidRPr="00665FC5" w:rsidRDefault="002F1DE3" w:rsidP="006450C0">
      <w:pPr>
        <w:numPr>
          <w:ilvl w:val="0"/>
          <w:numId w:val="48"/>
        </w:numPr>
        <w:spacing w:before="120" w:after="0"/>
        <w:ind w:left="1134" w:hanging="567"/>
        <w:rPr>
          <w:rFonts w:ascii="Times New Roman" w:hAnsi="Times New Roman" w:cs="Times New Roman"/>
          <w:sz w:val="24"/>
          <w:szCs w:val="24"/>
        </w:rPr>
      </w:pPr>
      <w:r w:rsidRPr="00665FC5">
        <w:rPr>
          <w:rFonts w:ascii="Times New Roman" w:hAnsi="Times New Roman" w:cs="Times New Roman"/>
          <w:sz w:val="24"/>
          <w:szCs w:val="24"/>
        </w:rPr>
        <w:t>A person who is required to provide reasonable assistance under this section must not fail or delay to take reasonable actions to cooperate</w:t>
      </w:r>
      <w:r w:rsidR="00A87BEC">
        <w:rPr>
          <w:rFonts w:ascii="Times New Roman" w:hAnsi="Times New Roman" w:cs="Times New Roman"/>
          <w:sz w:val="24"/>
          <w:szCs w:val="24"/>
        </w:rPr>
        <w:t>,</w:t>
      </w:r>
      <w:r w:rsidRPr="00665FC5">
        <w:rPr>
          <w:rFonts w:ascii="Times New Roman" w:hAnsi="Times New Roman" w:cs="Times New Roman"/>
          <w:sz w:val="24"/>
          <w:szCs w:val="24"/>
        </w:rPr>
        <w:t xml:space="preserve"> nor withhold or delay the provision of reasonable assistance under this section because there has been no agreement on the payment of costs from another person mentioned </w:t>
      </w:r>
      <w:r w:rsidR="008E1B57" w:rsidRPr="00665FC5">
        <w:rPr>
          <w:rFonts w:ascii="Times New Roman" w:hAnsi="Times New Roman" w:cs="Times New Roman"/>
          <w:sz w:val="24"/>
          <w:szCs w:val="24"/>
        </w:rPr>
        <w:t xml:space="preserve">in </w:t>
      </w:r>
      <w:r w:rsidRPr="00665FC5">
        <w:rPr>
          <w:rFonts w:ascii="Times New Roman" w:hAnsi="Times New Roman" w:cs="Times New Roman"/>
          <w:sz w:val="24"/>
          <w:szCs w:val="24"/>
        </w:rPr>
        <w:t>this section.</w:t>
      </w:r>
    </w:p>
    <w:p w14:paraId="7A9334FF" w14:textId="0F050186" w:rsidR="002F1DE3" w:rsidRPr="00860B2B" w:rsidRDefault="002F1DE3" w:rsidP="006450C0">
      <w:pPr>
        <w:spacing w:before="120" w:after="0"/>
        <w:ind w:left="1701" w:hanging="567"/>
        <w:rPr>
          <w:rFonts w:ascii="Times New Roman" w:hAnsi="Times New Roman" w:cs="Times New Roman"/>
          <w:sz w:val="20"/>
          <w:szCs w:val="20"/>
        </w:rPr>
      </w:pPr>
      <w:r w:rsidRPr="00860B2B">
        <w:rPr>
          <w:rFonts w:ascii="Times New Roman" w:hAnsi="Times New Roman" w:cs="Times New Roman"/>
          <w:sz w:val="20"/>
          <w:szCs w:val="20"/>
        </w:rPr>
        <w:t xml:space="preserve">Note: </w:t>
      </w:r>
      <w:r w:rsidRPr="00860B2B">
        <w:rPr>
          <w:rFonts w:ascii="Times New Roman" w:hAnsi="Times New Roman" w:cs="Times New Roman"/>
          <w:color w:val="1F497D"/>
          <w:sz w:val="20"/>
          <w:szCs w:val="20"/>
        </w:rPr>
        <w:t> </w:t>
      </w:r>
      <w:r w:rsidRPr="00860B2B">
        <w:rPr>
          <w:rFonts w:ascii="Times New Roman" w:hAnsi="Times New Roman" w:cs="Times New Roman"/>
          <w:color w:val="000000" w:themeColor="text1"/>
          <w:sz w:val="20"/>
          <w:szCs w:val="20"/>
        </w:rPr>
        <w:t>The persons mentioned in this section may agree between themselves on the payment of any reasonable costs of providing any such reasonable assistance.</w:t>
      </w:r>
    </w:p>
    <w:p w14:paraId="7C650901" w14:textId="77777777" w:rsidR="005D446B" w:rsidRPr="00DE0651" w:rsidRDefault="002F1DE3" w:rsidP="006450C0">
      <w:pPr>
        <w:pStyle w:val="ListParagraph"/>
        <w:numPr>
          <w:ilvl w:val="0"/>
          <w:numId w:val="48"/>
        </w:numPr>
        <w:spacing w:before="120" w:after="0"/>
        <w:ind w:left="1134" w:hanging="567"/>
        <w:rPr>
          <w:rFonts w:ascii="Times New Roman" w:hAnsi="Times New Roman" w:cs="Times New Roman"/>
          <w:sz w:val="24"/>
          <w:szCs w:val="24"/>
        </w:rPr>
      </w:pPr>
      <w:r w:rsidRPr="00DE0651">
        <w:rPr>
          <w:rFonts w:ascii="Times New Roman" w:hAnsi="Times New Roman" w:cs="Times New Roman"/>
          <w:sz w:val="24"/>
          <w:szCs w:val="24"/>
        </w:rPr>
        <w:t xml:space="preserve">A person who has agreed to pay reasonable costs associated with the provision of reasonable assistance under this section must not </w:t>
      </w:r>
      <w:r w:rsidR="007B2760" w:rsidRPr="00DE0651">
        <w:rPr>
          <w:rFonts w:ascii="Times New Roman" w:hAnsi="Times New Roman" w:cs="Times New Roman"/>
          <w:sz w:val="24"/>
          <w:szCs w:val="24"/>
        </w:rPr>
        <w:t xml:space="preserve">charge </w:t>
      </w:r>
      <w:r w:rsidR="006D0829" w:rsidRPr="00DE0651">
        <w:rPr>
          <w:rFonts w:ascii="Times New Roman" w:hAnsi="Times New Roman" w:cs="Times New Roman"/>
          <w:sz w:val="24"/>
          <w:szCs w:val="24"/>
        </w:rPr>
        <w:t>those</w:t>
      </w:r>
      <w:r w:rsidRPr="00DE0651">
        <w:rPr>
          <w:rFonts w:ascii="Times New Roman" w:hAnsi="Times New Roman" w:cs="Times New Roman"/>
          <w:sz w:val="24"/>
          <w:szCs w:val="24"/>
        </w:rPr>
        <w:t xml:space="preserve"> costs to the consumer.</w:t>
      </w:r>
    </w:p>
    <w:p w14:paraId="4B175AA2" w14:textId="77777777" w:rsidR="00D0471F" w:rsidRPr="00A25458" w:rsidRDefault="005E758C" w:rsidP="003E2282">
      <w:pPr>
        <w:spacing w:before="120" w:after="120" w:line="240" w:lineRule="atLeast"/>
        <w:rPr>
          <w:rFonts w:ascii="Times New Roman" w:hAnsi="Times New Roman" w:cs="Times New Roman"/>
          <w:b/>
          <w:sz w:val="24"/>
          <w:szCs w:val="24"/>
        </w:rPr>
      </w:pPr>
      <w:proofErr w:type="gramStart"/>
      <w:r w:rsidRPr="00A25458">
        <w:rPr>
          <w:rStyle w:val="CharSectno"/>
          <w:szCs w:val="24"/>
        </w:rPr>
        <w:t>26</w:t>
      </w:r>
      <w:r w:rsidR="00F90D20" w:rsidRPr="00A25458">
        <w:rPr>
          <w:rStyle w:val="CharSectno"/>
          <w:szCs w:val="24"/>
        </w:rPr>
        <w:t xml:space="preserve"> </w:t>
      </w:r>
      <w:r w:rsidR="009D161C" w:rsidRPr="00A25458">
        <w:rPr>
          <w:rStyle w:val="CharSectno"/>
          <w:szCs w:val="24"/>
        </w:rPr>
        <w:t xml:space="preserve"> </w:t>
      </w:r>
      <w:r w:rsidR="00D0471F" w:rsidRPr="00A25458">
        <w:rPr>
          <w:rFonts w:ascii="Times New Roman" w:hAnsi="Times New Roman" w:cs="Times New Roman"/>
          <w:b/>
          <w:sz w:val="24"/>
          <w:szCs w:val="24"/>
        </w:rPr>
        <w:t>Nomination</w:t>
      </w:r>
      <w:proofErr w:type="gramEnd"/>
      <w:r w:rsidR="00D0471F" w:rsidRPr="00A25458">
        <w:rPr>
          <w:rFonts w:ascii="Times New Roman" w:hAnsi="Times New Roman" w:cs="Times New Roman"/>
          <w:b/>
          <w:sz w:val="24"/>
          <w:szCs w:val="24"/>
        </w:rPr>
        <w:t xml:space="preserve"> of contact</w:t>
      </w:r>
      <w:r w:rsidR="00A50A7C" w:rsidRPr="00A25458">
        <w:rPr>
          <w:rFonts w:ascii="Times New Roman" w:hAnsi="Times New Roman" w:cs="Times New Roman"/>
          <w:b/>
          <w:sz w:val="24"/>
          <w:szCs w:val="24"/>
        </w:rPr>
        <w:t xml:space="preserve"> persons</w:t>
      </w:r>
    </w:p>
    <w:p w14:paraId="59FCC8A6" w14:textId="77777777" w:rsidR="00D0471F" w:rsidRPr="00AA7F66" w:rsidRDefault="00D0471F" w:rsidP="00A47C3F">
      <w:pPr>
        <w:pStyle w:val="paragraph"/>
        <w:tabs>
          <w:tab w:val="clear" w:pos="1531"/>
        </w:tabs>
        <w:spacing w:before="120" w:line="240" w:lineRule="atLeast"/>
        <w:ind w:left="1134" w:firstLine="0"/>
        <w:rPr>
          <w:sz w:val="24"/>
          <w:szCs w:val="24"/>
        </w:rPr>
      </w:pPr>
      <w:r w:rsidRPr="00AA7F66">
        <w:rPr>
          <w:sz w:val="24"/>
          <w:szCs w:val="24"/>
        </w:rPr>
        <w:t xml:space="preserve">A carriage service provider mentioned in </w:t>
      </w:r>
      <w:r w:rsidR="00150320" w:rsidRPr="00AA7F66">
        <w:rPr>
          <w:sz w:val="24"/>
          <w:szCs w:val="24"/>
        </w:rPr>
        <w:t>sub</w:t>
      </w:r>
      <w:r w:rsidRPr="00AA7F66">
        <w:rPr>
          <w:sz w:val="24"/>
          <w:szCs w:val="24"/>
        </w:rPr>
        <w:t>paragraphs 4(a</w:t>
      </w:r>
      <w:proofErr w:type="gramStart"/>
      <w:r w:rsidRPr="00AA7F66">
        <w:rPr>
          <w:sz w:val="24"/>
          <w:szCs w:val="24"/>
        </w:rPr>
        <w:t>)(</w:t>
      </w:r>
      <w:proofErr w:type="spellStart"/>
      <w:proofErr w:type="gramEnd"/>
      <w:r w:rsidRPr="00AA7F66">
        <w:rPr>
          <w:sz w:val="24"/>
          <w:szCs w:val="24"/>
        </w:rPr>
        <w:t>i</w:t>
      </w:r>
      <w:proofErr w:type="spellEnd"/>
      <w:r w:rsidRPr="00AA7F66">
        <w:rPr>
          <w:sz w:val="24"/>
          <w:szCs w:val="24"/>
        </w:rPr>
        <w:t xml:space="preserve">) and (ii) and a carrier mentioned in </w:t>
      </w:r>
      <w:r w:rsidR="00150320" w:rsidRPr="00AA7F66">
        <w:rPr>
          <w:sz w:val="24"/>
          <w:szCs w:val="24"/>
        </w:rPr>
        <w:t>sub</w:t>
      </w:r>
      <w:r w:rsidRPr="00AA7F66">
        <w:rPr>
          <w:sz w:val="24"/>
          <w:szCs w:val="24"/>
        </w:rPr>
        <w:t>paragraphs 4(a)(iii) and (iv) must:</w:t>
      </w:r>
    </w:p>
    <w:p w14:paraId="51AA734D" w14:textId="77777777" w:rsidR="00D0471F" w:rsidRPr="00AA7F66" w:rsidRDefault="00D0471F" w:rsidP="004C1371">
      <w:pPr>
        <w:pStyle w:val="paragraph"/>
        <w:numPr>
          <w:ilvl w:val="0"/>
          <w:numId w:val="7"/>
        </w:numPr>
        <w:tabs>
          <w:tab w:val="clear" w:pos="1531"/>
        </w:tabs>
        <w:spacing w:before="120" w:line="240" w:lineRule="atLeast"/>
        <w:ind w:left="1701" w:hanging="567"/>
        <w:rPr>
          <w:sz w:val="24"/>
          <w:szCs w:val="24"/>
        </w:rPr>
      </w:pPr>
      <w:r w:rsidRPr="00AA7F66">
        <w:rPr>
          <w:sz w:val="24"/>
          <w:szCs w:val="24"/>
        </w:rPr>
        <w:t>nominate one or more contact person</w:t>
      </w:r>
      <w:r w:rsidR="004F125B">
        <w:rPr>
          <w:sz w:val="24"/>
          <w:szCs w:val="24"/>
        </w:rPr>
        <w:t>s</w:t>
      </w:r>
      <w:r w:rsidRPr="00AA7F66">
        <w:rPr>
          <w:sz w:val="24"/>
          <w:szCs w:val="24"/>
        </w:rPr>
        <w:t xml:space="preserve"> responsible for the coordination of activities </w:t>
      </w:r>
      <w:r w:rsidR="002D4F18" w:rsidRPr="00AA7F66">
        <w:rPr>
          <w:sz w:val="24"/>
          <w:szCs w:val="24"/>
        </w:rPr>
        <w:t xml:space="preserve">regarding </w:t>
      </w:r>
      <w:r w:rsidRPr="00AA7F66">
        <w:rPr>
          <w:sz w:val="24"/>
          <w:szCs w:val="24"/>
        </w:rPr>
        <w:t xml:space="preserve">the provision of reasonable assistance </w:t>
      </w:r>
      <w:r w:rsidR="00084541" w:rsidRPr="00AA7F66">
        <w:rPr>
          <w:sz w:val="24"/>
          <w:szCs w:val="24"/>
        </w:rPr>
        <w:t>under</w:t>
      </w:r>
      <w:r w:rsidRPr="00AA7F66">
        <w:rPr>
          <w:sz w:val="24"/>
          <w:szCs w:val="24"/>
        </w:rPr>
        <w:t xml:space="preserve"> this Part; </w:t>
      </w:r>
    </w:p>
    <w:p w14:paraId="13163980" w14:textId="77777777" w:rsidR="00D0471F" w:rsidRPr="00AA7F66" w:rsidRDefault="00D0471F" w:rsidP="004C1371">
      <w:pPr>
        <w:pStyle w:val="paragraph"/>
        <w:numPr>
          <w:ilvl w:val="0"/>
          <w:numId w:val="7"/>
        </w:numPr>
        <w:tabs>
          <w:tab w:val="clear" w:pos="1531"/>
        </w:tabs>
        <w:spacing w:before="120" w:line="240" w:lineRule="atLeast"/>
        <w:ind w:left="1701" w:hanging="567"/>
        <w:rPr>
          <w:sz w:val="24"/>
          <w:szCs w:val="24"/>
        </w:rPr>
      </w:pPr>
      <w:r w:rsidRPr="00AA7F66">
        <w:rPr>
          <w:sz w:val="24"/>
          <w:szCs w:val="24"/>
        </w:rPr>
        <w:t xml:space="preserve">notify relevant carriage service providers </w:t>
      </w:r>
      <w:r w:rsidR="00CE729D" w:rsidRPr="00AA7F66">
        <w:rPr>
          <w:sz w:val="24"/>
          <w:szCs w:val="24"/>
        </w:rPr>
        <w:t xml:space="preserve">and, where applicable, carriers, </w:t>
      </w:r>
      <w:r w:rsidRPr="00AA7F66">
        <w:rPr>
          <w:sz w:val="24"/>
          <w:szCs w:val="24"/>
        </w:rPr>
        <w:t>of an email address</w:t>
      </w:r>
      <w:r w:rsidR="004F125B">
        <w:rPr>
          <w:sz w:val="24"/>
          <w:szCs w:val="24"/>
        </w:rPr>
        <w:t xml:space="preserve"> or other method</w:t>
      </w:r>
      <w:r w:rsidR="00CA6B4E" w:rsidRPr="00AA7F66">
        <w:rPr>
          <w:sz w:val="24"/>
          <w:szCs w:val="24"/>
        </w:rPr>
        <w:t xml:space="preserve"> </w:t>
      </w:r>
      <w:r w:rsidRPr="00AA7F66">
        <w:rPr>
          <w:sz w:val="24"/>
          <w:szCs w:val="24"/>
        </w:rPr>
        <w:t>where</w:t>
      </w:r>
      <w:r w:rsidR="004F125B">
        <w:rPr>
          <w:sz w:val="24"/>
          <w:szCs w:val="24"/>
        </w:rPr>
        <w:t>by</w:t>
      </w:r>
      <w:r w:rsidRPr="00AA7F66">
        <w:rPr>
          <w:sz w:val="24"/>
          <w:szCs w:val="24"/>
        </w:rPr>
        <w:t xml:space="preserve"> they can contact a contact person</w:t>
      </w:r>
      <w:r w:rsidR="004F125B">
        <w:rPr>
          <w:sz w:val="24"/>
          <w:szCs w:val="24"/>
        </w:rPr>
        <w:t xml:space="preserve"> nominated</w:t>
      </w:r>
      <w:r w:rsidRPr="00AA7F66">
        <w:rPr>
          <w:sz w:val="24"/>
          <w:szCs w:val="24"/>
        </w:rPr>
        <w:t xml:space="preserve"> under paragraph (a), or make enquiries about, or request, reasonable assistance </w:t>
      </w:r>
      <w:r w:rsidR="00A22042" w:rsidRPr="00AA7F66">
        <w:rPr>
          <w:sz w:val="24"/>
          <w:szCs w:val="24"/>
        </w:rPr>
        <w:t>under</w:t>
      </w:r>
      <w:r w:rsidRPr="00AA7F66">
        <w:rPr>
          <w:sz w:val="24"/>
          <w:szCs w:val="24"/>
        </w:rPr>
        <w:t xml:space="preserve"> this Part; </w:t>
      </w:r>
    </w:p>
    <w:p w14:paraId="56A8A5E3" w14:textId="77777777" w:rsidR="00D0471F" w:rsidRPr="00AA7F66" w:rsidRDefault="00D0471F" w:rsidP="004C1371">
      <w:pPr>
        <w:pStyle w:val="paragraph"/>
        <w:numPr>
          <w:ilvl w:val="0"/>
          <w:numId w:val="7"/>
        </w:numPr>
        <w:tabs>
          <w:tab w:val="clear" w:pos="1531"/>
        </w:tabs>
        <w:spacing w:before="120" w:line="240" w:lineRule="atLeast"/>
        <w:ind w:left="1701" w:hanging="567"/>
        <w:rPr>
          <w:sz w:val="24"/>
          <w:szCs w:val="24"/>
        </w:rPr>
      </w:pPr>
      <w:r w:rsidRPr="00AA7F66">
        <w:rPr>
          <w:sz w:val="24"/>
          <w:szCs w:val="24"/>
        </w:rPr>
        <w:t>ensure that the inbox for the email address</w:t>
      </w:r>
      <w:r w:rsidR="004F125B">
        <w:rPr>
          <w:sz w:val="24"/>
          <w:szCs w:val="24"/>
        </w:rPr>
        <w:t xml:space="preserve"> or other method of contact</w:t>
      </w:r>
      <w:r w:rsidRPr="00AA7F66">
        <w:rPr>
          <w:sz w:val="24"/>
          <w:szCs w:val="24"/>
        </w:rPr>
        <w:t xml:space="preserve"> identified in paragraph (b) is monitored each working day; </w:t>
      </w:r>
    </w:p>
    <w:p w14:paraId="1EF0CCC2" w14:textId="77777777" w:rsidR="00BD3193" w:rsidRPr="00AA7F66" w:rsidRDefault="00BD3193" w:rsidP="004C1371">
      <w:pPr>
        <w:pStyle w:val="paragraph"/>
        <w:numPr>
          <w:ilvl w:val="0"/>
          <w:numId w:val="7"/>
        </w:numPr>
        <w:tabs>
          <w:tab w:val="clear" w:pos="1531"/>
        </w:tabs>
        <w:spacing w:before="120" w:line="240" w:lineRule="atLeast"/>
        <w:ind w:left="1701" w:hanging="567"/>
        <w:rPr>
          <w:sz w:val="24"/>
          <w:szCs w:val="24"/>
        </w:rPr>
      </w:pPr>
      <w:r w:rsidRPr="00AA7F66">
        <w:rPr>
          <w:sz w:val="24"/>
          <w:szCs w:val="24"/>
        </w:rPr>
        <w:t>ensure that all enquiries and requests for reasonable assistance received by the nominated contact person are responded to as soon as practicable; and</w:t>
      </w:r>
    </w:p>
    <w:p w14:paraId="16EBF968" w14:textId="77777777" w:rsidR="00A611DE" w:rsidRPr="00AA7F66" w:rsidRDefault="0048020F" w:rsidP="004C1371">
      <w:pPr>
        <w:pStyle w:val="ListParagraph"/>
        <w:numPr>
          <w:ilvl w:val="0"/>
          <w:numId w:val="7"/>
        </w:numPr>
        <w:spacing w:before="120" w:after="0" w:line="240" w:lineRule="atLeast"/>
        <w:ind w:left="1701" w:hanging="567"/>
        <w:contextualSpacing w:val="0"/>
        <w:rPr>
          <w:rFonts w:ascii="Times New Roman" w:hAnsi="Times New Roman" w:cs="Times New Roman"/>
          <w:sz w:val="24"/>
          <w:szCs w:val="24"/>
        </w:rPr>
      </w:pPr>
      <w:r w:rsidRPr="00AA7F66">
        <w:rPr>
          <w:rFonts w:ascii="Times New Roman" w:hAnsi="Times New Roman" w:cs="Times New Roman"/>
          <w:sz w:val="24"/>
          <w:szCs w:val="24"/>
        </w:rPr>
        <w:t>i</w:t>
      </w:r>
      <w:r w:rsidR="00D0471F" w:rsidRPr="00AA7F66">
        <w:rPr>
          <w:rFonts w:ascii="Times New Roman" w:hAnsi="Times New Roman" w:cs="Times New Roman"/>
          <w:sz w:val="24"/>
          <w:szCs w:val="24"/>
        </w:rPr>
        <w:t>f an industry body that is represent</w:t>
      </w:r>
      <w:r w:rsidR="00993D34" w:rsidRPr="00AA7F66">
        <w:rPr>
          <w:rFonts w:ascii="Times New Roman" w:hAnsi="Times New Roman" w:cs="Times New Roman"/>
          <w:sz w:val="24"/>
          <w:szCs w:val="24"/>
        </w:rPr>
        <w:t>ative</w:t>
      </w:r>
      <w:r w:rsidR="00D0471F" w:rsidRPr="00AA7F66">
        <w:rPr>
          <w:rFonts w:ascii="Times New Roman" w:hAnsi="Times New Roman" w:cs="Times New Roman"/>
          <w:sz w:val="24"/>
          <w:szCs w:val="24"/>
        </w:rPr>
        <w:t xml:space="preserve"> of the telecommunications industry has established a register for the purposes of this Part, </w:t>
      </w:r>
      <w:r w:rsidR="00052EBF" w:rsidRPr="00AA7F66">
        <w:rPr>
          <w:rFonts w:ascii="Times New Roman" w:hAnsi="Times New Roman" w:cs="Times New Roman"/>
          <w:sz w:val="24"/>
          <w:szCs w:val="24"/>
        </w:rPr>
        <w:t>notify that industry body</w:t>
      </w:r>
      <w:r w:rsidR="00D0471F" w:rsidRPr="00AA7F66">
        <w:rPr>
          <w:rFonts w:ascii="Times New Roman" w:hAnsi="Times New Roman" w:cs="Times New Roman"/>
          <w:sz w:val="24"/>
          <w:szCs w:val="24"/>
        </w:rPr>
        <w:t>:</w:t>
      </w:r>
    </w:p>
    <w:p w14:paraId="75CBD6D5" w14:textId="77777777" w:rsidR="00D0471F" w:rsidRPr="00AA7F66" w:rsidRDefault="00052EBF" w:rsidP="00541BDC">
      <w:pPr>
        <w:pStyle w:val="paragraph"/>
        <w:numPr>
          <w:ilvl w:val="3"/>
          <w:numId w:val="9"/>
        </w:numPr>
        <w:tabs>
          <w:tab w:val="clear" w:pos="1531"/>
        </w:tabs>
        <w:spacing w:before="120" w:line="240" w:lineRule="atLeast"/>
        <w:ind w:left="2268" w:hanging="567"/>
        <w:rPr>
          <w:sz w:val="24"/>
          <w:szCs w:val="24"/>
        </w:rPr>
      </w:pPr>
      <w:r w:rsidRPr="00AA7F66">
        <w:rPr>
          <w:sz w:val="24"/>
          <w:szCs w:val="24"/>
        </w:rPr>
        <w:t>of the ma</w:t>
      </w:r>
      <w:r w:rsidR="005246B9" w:rsidRPr="00AA7F66">
        <w:rPr>
          <w:sz w:val="24"/>
          <w:szCs w:val="24"/>
        </w:rPr>
        <w:t xml:space="preserve">tters referred to </w:t>
      </w:r>
      <w:r w:rsidR="00E56ACB" w:rsidRPr="00AA7F66">
        <w:rPr>
          <w:sz w:val="24"/>
          <w:szCs w:val="24"/>
        </w:rPr>
        <w:t xml:space="preserve">in </w:t>
      </w:r>
      <w:r w:rsidR="005246B9" w:rsidRPr="00AA7F66">
        <w:rPr>
          <w:sz w:val="24"/>
          <w:szCs w:val="24"/>
        </w:rPr>
        <w:t xml:space="preserve">paragraphs </w:t>
      </w:r>
      <w:r w:rsidRPr="00AA7F66">
        <w:rPr>
          <w:sz w:val="24"/>
          <w:szCs w:val="24"/>
        </w:rPr>
        <w:t xml:space="preserve">(a) and (b) within </w:t>
      </w:r>
      <w:r w:rsidR="008F7B0A" w:rsidRPr="00AA7F66">
        <w:rPr>
          <w:sz w:val="24"/>
          <w:szCs w:val="24"/>
        </w:rPr>
        <w:t>two</w:t>
      </w:r>
      <w:r w:rsidRPr="00AA7F66">
        <w:rPr>
          <w:sz w:val="24"/>
          <w:szCs w:val="24"/>
        </w:rPr>
        <w:t xml:space="preserve"> working</w:t>
      </w:r>
      <w:r w:rsidR="00247FC8" w:rsidRPr="00AA7F66">
        <w:rPr>
          <w:sz w:val="24"/>
          <w:szCs w:val="24"/>
        </w:rPr>
        <w:t xml:space="preserve"> days</w:t>
      </w:r>
      <w:r w:rsidRPr="00AA7F66">
        <w:rPr>
          <w:sz w:val="24"/>
          <w:szCs w:val="24"/>
        </w:rPr>
        <w:t xml:space="preserve"> of making a nomination </w:t>
      </w:r>
      <w:r w:rsidR="00CA774B" w:rsidRPr="00AA7F66">
        <w:rPr>
          <w:sz w:val="24"/>
          <w:szCs w:val="24"/>
        </w:rPr>
        <w:t>under</w:t>
      </w:r>
      <w:r w:rsidRPr="00AA7F66">
        <w:rPr>
          <w:sz w:val="24"/>
          <w:szCs w:val="24"/>
        </w:rPr>
        <w:t xml:space="preserve"> </w:t>
      </w:r>
      <w:r w:rsidR="00CA774B" w:rsidRPr="00AA7F66">
        <w:rPr>
          <w:sz w:val="24"/>
          <w:szCs w:val="24"/>
        </w:rPr>
        <w:t>paragraph (a)</w:t>
      </w:r>
      <w:r w:rsidRPr="00AA7F66">
        <w:rPr>
          <w:sz w:val="24"/>
          <w:szCs w:val="24"/>
        </w:rPr>
        <w:t>; and</w:t>
      </w:r>
    </w:p>
    <w:p w14:paraId="27FD913B" w14:textId="77777777" w:rsidR="007370CD" w:rsidRPr="00AA7F66" w:rsidRDefault="00696D28" w:rsidP="00541BDC">
      <w:pPr>
        <w:pStyle w:val="paragraph"/>
        <w:numPr>
          <w:ilvl w:val="3"/>
          <w:numId w:val="9"/>
        </w:numPr>
        <w:tabs>
          <w:tab w:val="clear" w:pos="1531"/>
        </w:tabs>
        <w:spacing w:before="120" w:line="240" w:lineRule="atLeast"/>
        <w:ind w:left="2268" w:hanging="567"/>
        <w:rPr>
          <w:sz w:val="24"/>
          <w:szCs w:val="24"/>
        </w:rPr>
      </w:pPr>
      <w:proofErr w:type="gramStart"/>
      <w:r w:rsidRPr="00AA7F66">
        <w:rPr>
          <w:sz w:val="24"/>
          <w:szCs w:val="24"/>
        </w:rPr>
        <w:t>of</w:t>
      </w:r>
      <w:proofErr w:type="gramEnd"/>
      <w:r w:rsidRPr="00AA7F66">
        <w:rPr>
          <w:sz w:val="24"/>
          <w:szCs w:val="24"/>
        </w:rPr>
        <w:t xml:space="preserve"> </w:t>
      </w:r>
      <w:r w:rsidR="00052EBF" w:rsidRPr="00AA7F66">
        <w:rPr>
          <w:sz w:val="24"/>
          <w:szCs w:val="24"/>
        </w:rPr>
        <w:t>any changes to the information n</w:t>
      </w:r>
      <w:r w:rsidR="005246B9" w:rsidRPr="00AA7F66">
        <w:rPr>
          <w:sz w:val="24"/>
          <w:szCs w:val="24"/>
        </w:rPr>
        <w:t xml:space="preserve">otified </w:t>
      </w:r>
      <w:r w:rsidR="00CA774B" w:rsidRPr="00AA7F66">
        <w:rPr>
          <w:sz w:val="24"/>
          <w:szCs w:val="24"/>
        </w:rPr>
        <w:t>under</w:t>
      </w:r>
      <w:r w:rsidR="005246B9" w:rsidRPr="00AA7F66">
        <w:rPr>
          <w:sz w:val="24"/>
          <w:szCs w:val="24"/>
        </w:rPr>
        <w:t xml:space="preserve"> </w:t>
      </w:r>
      <w:r w:rsidRPr="00AA7F66">
        <w:rPr>
          <w:sz w:val="24"/>
          <w:szCs w:val="24"/>
        </w:rPr>
        <w:t>sub</w:t>
      </w:r>
      <w:r w:rsidR="005246B9" w:rsidRPr="00AA7F66">
        <w:rPr>
          <w:sz w:val="24"/>
          <w:szCs w:val="24"/>
        </w:rPr>
        <w:t>paragraph</w:t>
      </w:r>
      <w:r w:rsidRPr="00AA7F66">
        <w:rPr>
          <w:sz w:val="24"/>
          <w:szCs w:val="24"/>
        </w:rPr>
        <w:t xml:space="preserve"> (</w:t>
      </w:r>
      <w:proofErr w:type="spellStart"/>
      <w:r w:rsidRPr="00AA7F66">
        <w:rPr>
          <w:sz w:val="24"/>
          <w:szCs w:val="24"/>
        </w:rPr>
        <w:t>i</w:t>
      </w:r>
      <w:proofErr w:type="spellEnd"/>
      <w:r w:rsidRPr="00AA7F66">
        <w:rPr>
          <w:sz w:val="24"/>
          <w:szCs w:val="24"/>
        </w:rPr>
        <w:t>)</w:t>
      </w:r>
      <w:r w:rsidR="00052EBF" w:rsidRPr="00AA7F66">
        <w:rPr>
          <w:sz w:val="24"/>
          <w:szCs w:val="24"/>
        </w:rPr>
        <w:t xml:space="preserve"> within </w:t>
      </w:r>
      <w:r w:rsidR="008F7B0A" w:rsidRPr="00AA7F66">
        <w:rPr>
          <w:sz w:val="24"/>
          <w:szCs w:val="24"/>
        </w:rPr>
        <w:t>two</w:t>
      </w:r>
      <w:r w:rsidR="00052EBF" w:rsidRPr="00AA7F66">
        <w:rPr>
          <w:sz w:val="24"/>
          <w:szCs w:val="24"/>
        </w:rPr>
        <w:t xml:space="preserve"> working</w:t>
      </w:r>
      <w:r w:rsidR="00247FC8" w:rsidRPr="00AA7F66">
        <w:rPr>
          <w:sz w:val="24"/>
          <w:szCs w:val="24"/>
        </w:rPr>
        <w:t xml:space="preserve"> day</w:t>
      </w:r>
      <w:r w:rsidR="00052EBF" w:rsidRPr="00AA7F66">
        <w:rPr>
          <w:sz w:val="24"/>
          <w:szCs w:val="24"/>
        </w:rPr>
        <w:t>s of the information being changed.</w:t>
      </w:r>
    </w:p>
    <w:p w14:paraId="45B954FB" w14:textId="77777777" w:rsidR="0076638D" w:rsidRPr="00AA7F66" w:rsidRDefault="0076638D" w:rsidP="00A47C3F">
      <w:pPr>
        <w:pStyle w:val="paragraph"/>
        <w:tabs>
          <w:tab w:val="clear" w:pos="1531"/>
        </w:tabs>
        <w:spacing w:before="120" w:line="240" w:lineRule="atLeast"/>
        <w:ind w:left="1134" w:firstLine="0"/>
        <w:rPr>
          <w:sz w:val="24"/>
          <w:szCs w:val="24"/>
        </w:rPr>
      </w:pPr>
    </w:p>
    <w:sectPr w:rsidR="0076638D" w:rsidRPr="00AA7F66" w:rsidSect="00E02602">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C364C" w14:textId="77777777" w:rsidR="00976095" w:rsidRDefault="00976095" w:rsidP="0017734A">
      <w:pPr>
        <w:spacing w:after="0" w:line="240" w:lineRule="auto"/>
      </w:pPr>
      <w:r>
        <w:separator/>
      </w:r>
    </w:p>
  </w:endnote>
  <w:endnote w:type="continuationSeparator" w:id="0">
    <w:p w14:paraId="1FE41BE1" w14:textId="77777777" w:rsidR="00976095" w:rsidRDefault="00976095" w:rsidP="0017734A">
      <w:pPr>
        <w:spacing w:after="0" w:line="240" w:lineRule="auto"/>
      </w:pPr>
      <w:r>
        <w:continuationSeparator/>
      </w:r>
    </w:p>
  </w:endnote>
  <w:endnote w:type="continuationNotice" w:id="1">
    <w:p w14:paraId="76633B92" w14:textId="77777777" w:rsidR="00976095" w:rsidRDefault="00976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FD6A" w14:textId="77777777" w:rsidR="00EA62A4" w:rsidRPr="00665FC5" w:rsidRDefault="00EA62A4" w:rsidP="003E2282">
    <w:pPr>
      <w:pBdr>
        <w:top w:val="single" w:sz="4" w:space="1" w:color="auto"/>
      </w:pBdr>
      <w:spacing w:after="0"/>
      <w:jc w:val="center"/>
      <w:rPr>
        <w:rFonts w:ascii="Times New Roman" w:hAnsi="Times New Roman" w:cs="Times New Roman"/>
        <w:i/>
        <w:sz w:val="20"/>
      </w:rPr>
    </w:pPr>
    <w:r w:rsidRPr="00665FC5">
      <w:rPr>
        <w:rFonts w:ascii="Times New Roman" w:hAnsi="Times New Roman" w:cs="Times New Roman"/>
        <w:i/>
        <w:sz w:val="20"/>
      </w:rPr>
      <w:t>Telecommunications (NBN Continuity of Service) Industry Standard 2018</w:t>
    </w:r>
  </w:p>
  <w:p w14:paraId="660EB215" w14:textId="77777777" w:rsidR="00EA62A4" w:rsidRPr="00665FC5" w:rsidRDefault="00EA62A4" w:rsidP="003E2282">
    <w:pPr>
      <w:pStyle w:val="Footer"/>
      <w:jc w:val="right"/>
      <w:rPr>
        <w:rFonts w:ascii="Times New Roman" w:hAnsi="Times New Roman" w:cs="Times New Roman"/>
        <w:sz w:val="20"/>
      </w:rPr>
    </w:pPr>
    <w:r w:rsidRPr="00665FC5">
      <w:rPr>
        <w:rFonts w:ascii="Times New Roman" w:hAnsi="Times New Roman" w:cs="Times New Roman"/>
        <w:sz w:val="20"/>
      </w:rPr>
      <w:fldChar w:fldCharType="begin"/>
    </w:r>
    <w:r w:rsidRPr="00665FC5">
      <w:rPr>
        <w:rFonts w:ascii="Times New Roman" w:hAnsi="Times New Roman" w:cs="Times New Roman"/>
        <w:sz w:val="20"/>
      </w:rPr>
      <w:instrText xml:space="preserve"> PAGE   \* MERGEFORMAT </w:instrText>
    </w:r>
    <w:r w:rsidRPr="00665FC5">
      <w:rPr>
        <w:rFonts w:ascii="Times New Roman" w:hAnsi="Times New Roman" w:cs="Times New Roman"/>
        <w:sz w:val="20"/>
      </w:rPr>
      <w:fldChar w:fldCharType="separate"/>
    </w:r>
    <w:r w:rsidR="000F4C78">
      <w:rPr>
        <w:rFonts w:ascii="Times New Roman" w:hAnsi="Times New Roman" w:cs="Times New Roman"/>
        <w:noProof/>
        <w:sz w:val="20"/>
      </w:rPr>
      <w:t>19</w:t>
    </w:r>
    <w:r w:rsidRPr="00665FC5">
      <w:rPr>
        <w:rFonts w:ascii="Times New Roman" w:hAnsi="Times New Roman" w:cs="Times New Roman"/>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E71F" w14:textId="77777777" w:rsidR="00EA62A4" w:rsidRPr="00CF0C98" w:rsidRDefault="00EA62A4" w:rsidP="003E2282">
    <w:pPr>
      <w:pBdr>
        <w:top w:val="single" w:sz="4" w:space="1" w:color="auto"/>
      </w:pBdr>
      <w:spacing w:after="0"/>
      <w:jc w:val="center"/>
      <w:rPr>
        <w:rFonts w:ascii="Times New Roman" w:hAnsi="Times New Roman" w:cs="Times New Roman"/>
        <w:i/>
      </w:rPr>
    </w:pPr>
    <w:r w:rsidRPr="00CF0C98">
      <w:rPr>
        <w:rFonts w:ascii="Times New Roman" w:hAnsi="Times New Roman" w:cs="Times New Roman"/>
        <w:i/>
      </w:rPr>
      <w:t>Telecommunications (NBN Continuity of Service) Industry Standard 2018</w:t>
    </w:r>
  </w:p>
  <w:p w14:paraId="723D7616" w14:textId="77777777" w:rsidR="00EA62A4" w:rsidRPr="003E2282" w:rsidRDefault="00EA62A4" w:rsidP="003E2282">
    <w:pPr>
      <w:pStyle w:val="Footer"/>
      <w:jc w:val="right"/>
      <w:rPr>
        <w:rFonts w:ascii="Arial" w:hAnsi="Arial" w:cs="Arial"/>
        <w:sz w:val="20"/>
      </w:rPr>
    </w:pPr>
    <w:r w:rsidRPr="003E2282">
      <w:rPr>
        <w:rFonts w:ascii="Arial" w:hAnsi="Arial" w:cs="Arial"/>
        <w:sz w:val="20"/>
      </w:rPr>
      <w:fldChar w:fldCharType="begin"/>
    </w:r>
    <w:r w:rsidRPr="003E2282">
      <w:rPr>
        <w:rFonts w:ascii="Arial" w:hAnsi="Arial" w:cs="Arial"/>
        <w:sz w:val="20"/>
      </w:rPr>
      <w:instrText xml:space="preserve"> PAGE   \* MERGEFORMAT </w:instrText>
    </w:r>
    <w:r w:rsidRPr="003E2282">
      <w:rPr>
        <w:rFonts w:ascii="Arial" w:hAnsi="Arial" w:cs="Arial"/>
        <w:sz w:val="20"/>
      </w:rPr>
      <w:fldChar w:fldCharType="separate"/>
    </w:r>
    <w:r w:rsidR="000F4C78">
      <w:rPr>
        <w:rFonts w:ascii="Arial" w:hAnsi="Arial" w:cs="Arial"/>
        <w:noProof/>
        <w:sz w:val="20"/>
      </w:rPr>
      <w:t>7</w:t>
    </w:r>
    <w:r w:rsidRPr="003E2282">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3D79" w14:textId="77777777" w:rsidR="00EA62A4" w:rsidRPr="00665FC5" w:rsidRDefault="00EA62A4" w:rsidP="003E2282">
    <w:pPr>
      <w:pBdr>
        <w:top w:val="single" w:sz="4" w:space="1" w:color="auto"/>
      </w:pBdr>
      <w:spacing w:after="0"/>
      <w:jc w:val="center"/>
      <w:rPr>
        <w:rFonts w:ascii="Times New Roman" w:hAnsi="Times New Roman" w:cs="Times New Roman"/>
        <w:i/>
        <w:sz w:val="20"/>
      </w:rPr>
    </w:pPr>
    <w:r w:rsidRPr="00665FC5">
      <w:rPr>
        <w:rFonts w:ascii="Times New Roman" w:hAnsi="Times New Roman" w:cs="Times New Roman"/>
        <w:i/>
        <w:sz w:val="20"/>
      </w:rPr>
      <w:t>Telecommunications (NBN Continuity of Service) Industry Standard 2018</w:t>
    </w:r>
  </w:p>
  <w:p w14:paraId="6A043F18" w14:textId="77777777" w:rsidR="00EA62A4" w:rsidRPr="00665FC5" w:rsidRDefault="00EA62A4" w:rsidP="003E2282">
    <w:pPr>
      <w:pStyle w:val="Footer"/>
      <w:jc w:val="right"/>
      <w:rPr>
        <w:rFonts w:ascii="Times New Roman" w:hAnsi="Times New Roman" w:cs="Times New Roman"/>
        <w:sz w:val="20"/>
      </w:rPr>
    </w:pPr>
    <w:r w:rsidRPr="00665FC5">
      <w:rPr>
        <w:rFonts w:ascii="Times New Roman" w:hAnsi="Times New Roman" w:cs="Times New Roman"/>
        <w:sz w:val="20"/>
      </w:rPr>
      <w:fldChar w:fldCharType="begin"/>
    </w:r>
    <w:r w:rsidRPr="00665FC5">
      <w:rPr>
        <w:rFonts w:ascii="Times New Roman" w:hAnsi="Times New Roman" w:cs="Times New Roman"/>
        <w:sz w:val="20"/>
      </w:rPr>
      <w:instrText xml:space="preserve"> PAGE   \* MERGEFORMAT </w:instrText>
    </w:r>
    <w:r w:rsidRPr="00665FC5">
      <w:rPr>
        <w:rFonts w:ascii="Times New Roman" w:hAnsi="Times New Roman" w:cs="Times New Roman"/>
        <w:sz w:val="20"/>
      </w:rPr>
      <w:fldChar w:fldCharType="separate"/>
    </w:r>
    <w:r w:rsidR="000F4C78">
      <w:rPr>
        <w:rFonts w:ascii="Times New Roman" w:hAnsi="Times New Roman" w:cs="Times New Roman"/>
        <w:noProof/>
        <w:sz w:val="20"/>
      </w:rPr>
      <w:t>17</w:t>
    </w:r>
    <w:r w:rsidRPr="00665FC5">
      <w:rPr>
        <w:rFonts w:ascii="Times New Roman" w:hAnsi="Times New Roman" w:cs="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FB500" w14:textId="77777777" w:rsidR="00976095" w:rsidRDefault="00976095" w:rsidP="0017734A">
      <w:pPr>
        <w:spacing w:after="0" w:line="240" w:lineRule="auto"/>
      </w:pPr>
      <w:r>
        <w:separator/>
      </w:r>
    </w:p>
  </w:footnote>
  <w:footnote w:type="continuationSeparator" w:id="0">
    <w:p w14:paraId="1BD85D17" w14:textId="77777777" w:rsidR="00976095" w:rsidRDefault="00976095" w:rsidP="0017734A">
      <w:pPr>
        <w:spacing w:after="0" w:line="240" w:lineRule="auto"/>
      </w:pPr>
      <w:r>
        <w:continuationSeparator/>
      </w:r>
    </w:p>
  </w:footnote>
  <w:footnote w:type="continuationNotice" w:id="1">
    <w:p w14:paraId="536E0367" w14:textId="77777777" w:rsidR="00976095" w:rsidRDefault="009760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624D2" w14:textId="77777777" w:rsidR="00EA62A4" w:rsidRPr="00337997" w:rsidRDefault="00EA62A4" w:rsidP="00E14175">
    <w:pPr>
      <w:pStyle w:val="Header"/>
      <w:pBdr>
        <w:bottom w:val="single" w:sz="4" w:space="1" w:color="auto"/>
      </w:pBdr>
      <w:rPr>
        <w:rFonts w:ascii="Times New Roman" w:hAnsi="Times New Roman" w:cs="Times New Roman"/>
      </w:rPr>
    </w:pPr>
  </w:p>
  <w:p w14:paraId="4E4F702B" w14:textId="77777777" w:rsidR="00EA62A4" w:rsidRPr="00337997" w:rsidRDefault="00976095" w:rsidP="00E14175">
    <w:pPr>
      <w:pStyle w:val="Header"/>
      <w:pBdr>
        <w:bottom w:val="single" w:sz="4" w:space="1" w:color="auto"/>
      </w:pBdr>
      <w:rPr>
        <w:rFonts w:ascii="Times New Roman" w:hAnsi="Times New Roman" w:cs="Times New Roman"/>
      </w:rPr>
    </w:pPr>
    <w:r>
      <w:rPr>
        <w:rFonts w:ascii="Times New Roman" w:hAnsi="Times New Roman" w:cs="Times New Roman"/>
        <w:noProof/>
      </w:rPr>
      <w:pict w14:anchorId="0EC74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A62A4" w:rsidRPr="00337997">
      <w:rPr>
        <w:rFonts w:ascii="Times New Roman" w:hAnsi="Times New Roman" w:cs="Times New Roman"/>
      </w:rPr>
      <w:t xml:space="preserve">Section </w:t>
    </w:r>
    <w:r w:rsidR="00EA62A4">
      <w:rPr>
        <w:rFonts w:ascii="Times New Roman" w:hAnsi="Times New Roman" w:cs="Times New Roman"/>
      </w:rPr>
      <w:fldChar w:fldCharType="begin"/>
    </w:r>
    <w:r w:rsidR="00EA62A4">
      <w:rPr>
        <w:rFonts w:ascii="Times New Roman" w:hAnsi="Times New Roman" w:cs="Times New Roman"/>
      </w:rPr>
      <w:instrText xml:space="preserve"> STYLEREF  CharSectno  \* MERGEFORMAT </w:instrText>
    </w:r>
    <w:r w:rsidR="00EA62A4">
      <w:rPr>
        <w:rFonts w:ascii="Times New Roman" w:hAnsi="Times New Roman" w:cs="Times New Roman"/>
      </w:rPr>
      <w:fldChar w:fldCharType="separate"/>
    </w:r>
    <w:r w:rsidR="00A25458">
      <w:rPr>
        <w:rFonts w:ascii="Times New Roman" w:hAnsi="Times New Roman" w:cs="Times New Roman"/>
        <w:noProof/>
      </w:rPr>
      <w:t>1</w:t>
    </w:r>
    <w:r w:rsidR="00EA62A4">
      <w:rPr>
        <w:rFonts w:ascii="Times New Roman" w:hAnsi="Times New Roman" w:cs="Times New Roman"/>
      </w:rPr>
      <w:fldChar w:fldCharType="end"/>
    </w:r>
  </w:p>
  <w:p w14:paraId="588F0054" w14:textId="77777777" w:rsidR="00EA62A4" w:rsidRPr="00337997" w:rsidRDefault="00EA62A4" w:rsidP="00E14175">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2755" w14:textId="5C2EF30D" w:rsidR="004A7819" w:rsidRDefault="004A7819" w:rsidP="00665FC5">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CharPartNo  \* MERGEFORMAT </w:instrText>
    </w:r>
    <w:r w:rsidRPr="004A7819">
      <w:rPr>
        <w:rFonts w:ascii="Times New Roman" w:hAnsi="Times New Roman" w:cs="Times New Roman"/>
        <w:sz w:val="20"/>
      </w:rPr>
      <w:fldChar w:fldCharType="separate"/>
    </w:r>
    <w:r w:rsidR="000F4C78" w:rsidRPr="000F4C78">
      <w:rPr>
        <w:rFonts w:ascii="Times New Roman" w:hAnsi="Times New Roman" w:cs="Times New Roman"/>
        <w:bCs/>
        <w:noProof/>
        <w:sz w:val="20"/>
        <w:lang w:val="en-US"/>
      </w:rPr>
      <w:t>Part 2</w:t>
    </w:r>
    <w:r w:rsidRPr="004A7819">
      <w:rPr>
        <w:rFonts w:ascii="Times New Roman" w:hAnsi="Times New Roman" w:cs="Times New Roman"/>
        <w:sz w:val="20"/>
      </w:rPr>
      <w:fldChar w:fldCharType="end"/>
    </w:r>
    <w:r w:rsidRPr="004A7819">
      <w:rPr>
        <w:rFonts w:ascii="Times New Roman" w:hAnsi="Times New Roman" w:cs="Times New Roman"/>
        <w:sz w:val="20"/>
      </w:rPr>
      <w:tab/>
    </w: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CharPartText  \* MERGEFORMAT </w:instrText>
    </w:r>
    <w:r w:rsidRPr="004A7819">
      <w:rPr>
        <w:rFonts w:ascii="Times New Roman" w:hAnsi="Times New Roman" w:cs="Times New Roman"/>
        <w:sz w:val="20"/>
      </w:rPr>
      <w:fldChar w:fldCharType="separate"/>
    </w:r>
    <w:r w:rsidR="000F4C78">
      <w:rPr>
        <w:rFonts w:ascii="Times New Roman" w:hAnsi="Times New Roman" w:cs="Times New Roman"/>
        <w:noProof/>
        <w:sz w:val="20"/>
      </w:rPr>
      <w:t>Requirements to minimise disruption to the supply of carriage services to consumers for all migrations in ready for service areas</w:t>
    </w:r>
    <w:r w:rsidRPr="004A7819">
      <w:rPr>
        <w:rFonts w:ascii="Times New Roman" w:hAnsi="Times New Roman" w:cs="Times New Roman"/>
        <w:sz w:val="20"/>
      </w:rPr>
      <w:fldChar w:fldCharType="end"/>
    </w:r>
  </w:p>
  <w:p w14:paraId="5520380F" w14:textId="77777777" w:rsidR="00665FC5" w:rsidRPr="004A7819" w:rsidRDefault="00665FC5" w:rsidP="00665FC5">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p>
  <w:p w14:paraId="093429BE" w14:textId="77777777" w:rsidR="004A7819" w:rsidRPr="004A7819" w:rsidRDefault="004A7819" w:rsidP="004A7819">
    <w:pPr>
      <w:pStyle w:val="Header"/>
      <w:pBdr>
        <w:bottom w:val="single" w:sz="4" w:space="1" w:color="auto"/>
      </w:pBdr>
      <w:rPr>
        <w:rFonts w:ascii="Times New Roman" w:hAnsi="Times New Roman" w:cs="Times New Roman"/>
        <w:sz w:val="20"/>
      </w:rPr>
    </w:pPr>
    <w:r w:rsidRPr="004A7819">
      <w:rPr>
        <w:rFonts w:ascii="Times New Roman" w:hAnsi="Times New Roman" w:cs="Times New Roman"/>
        <w:sz w:val="20"/>
      </w:rPr>
      <w:t xml:space="preserve">Section </w:t>
    </w: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CharSectno  \* MERGEFORMAT </w:instrText>
    </w:r>
    <w:r w:rsidRPr="004A7819">
      <w:rPr>
        <w:rFonts w:ascii="Times New Roman" w:hAnsi="Times New Roman" w:cs="Times New Roman"/>
        <w:sz w:val="20"/>
      </w:rPr>
      <w:fldChar w:fldCharType="separate"/>
    </w:r>
    <w:r w:rsidR="000F4C78">
      <w:rPr>
        <w:rFonts w:ascii="Times New Roman" w:hAnsi="Times New Roman" w:cs="Times New Roman"/>
        <w:noProof/>
        <w:sz w:val="20"/>
      </w:rPr>
      <w:t>8</w:t>
    </w:r>
    <w:r w:rsidRPr="004A7819">
      <w:rPr>
        <w:rFonts w:ascii="Times New Roman" w:hAnsi="Times New Roman" w:cs="Times New Roman"/>
        <w:sz w:val="20"/>
      </w:rPr>
      <w:fldChar w:fldCharType="end"/>
    </w:r>
  </w:p>
  <w:p w14:paraId="1FDF89F4" w14:textId="47052065" w:rsidR="00EA62A4" w:rsidRPr="004A7819" w:rsidRDefault="00EA62A4" w:rsidP="004A7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9E145" w14:textId="52526FE6" w:rsidR="00EA62A4" w:rsidRDefault="004A7819" w:rsidP="004A7819">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CharPartNo  \* MERGEFORMAT </w:instrText>
    </w:r>
    <w:r w:rsidRPr="004A7819">
      <w:rPr>
        <w:rFonts w:ascii="Times New Roman" w:hAnsi="Times New Roman" w:cs="Times New Roman"/>
        <w:sz w:val="20"/>
      </w:rPr>
      <w:fldChar w:fldCharType="separate"/>
    </w:r>
    <w:r w:rsidR="000F4C78" w:rsidRPr="000F4C78">
      <w:rPr>
        <w:rFonts w:ascii="Times New Roman" w:hAnsi="Times New Roman" w:cs="Times New Roman"/>
        <w:bCs/>
        <w:noProof/>
        <w:sz w:val="20"/>
        <w:lang w:val="en-US"/>
      </w:rPr>
      <w:t>Part 2</w:t>
    </w:r>
    <w:r w:rsidRPr="004A7819">
      <w:rPr>
        <w:rFonts w:ascii="Times New Roman" w:hAnsi="Times New Roman" w:cs="Times New Roman"/>
        <w:sz w:val="20"/>
      </w:rPr>
      <w:fldChar w:fldCharType="end"/>
    </w:r>
    <w:r w:rsidRPr="004A7819">
      <w:rPr>
        <w:rFonts w:ascii="Times New Roman" w:hAnsi="Times New Roman" w:cs="Times New Roman"/>
        <w:sz w:val="20"/>
      </w:rPr>
      <w:tab/>
    </w: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CharPartText  \* MERGEFORMAT </w:instrText>
    </w:r>
    <w:r w:rsidRPr="004A7819">
      <w:rPr>
        <w:rFonts w:ascii="Times New Roman" w:hAnsi="Times New Roman" w:cs="Times New Roman"/>
        <w:sz w:val="20"/>
      </w:rPr>
      <w:fldChar w:fldCharType="separate"/>
    </w:r>
    <w:r w:rsidR="000F4C78">
      <w:rPr>
        <w:rFonts w:ascii="Times New Roman" w:hAnsi="Times New Roman" w:cs="Times New Roman"/>
        <w:noProof/>
        <w:sz w:val="20"/>
      </w:rPr>
      <w:t>Requirements to minimise disruption to the supply of carriage services to consumers for all migrations in ready for service areas</w:t>
    </w:r>
    <w:r w:rsidRPr="004A7819">
      <w:rPr>
        <w:rFonts w:ascii="Times New Roman" w:hAnsi="Times New Roman" w:cs="Times New Roman"/>
        <w:sz w:val="20"/>
      </w:rPr>
      <w:fldChar w:fldCharType="end"/>
    </w:r>
  </w:p>
  <w:p w14:paraId="09EA4A80" w14:textId="77777777" w:rsidR="004A7819" w:rsidRPr="004A7819" w:rsidRDefault="004A7819" w:rsidP="004A7819">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p>
  <w:p w14:paraId="45C3CC43" w14:textId="77777777" w:rsidR="00EA62A4" w:rsidRPr="004A7819" w:rsidRDefault="00EA62A4" w:rsidP="00E02602">
    <w:pPr>
      <w:pStyle w:val="Header"/>
      <w:pBdr>
        <w:bottom w:val="single" w:sz="4" w:space="1" w:color="auto"/>
      </w:pBdr>
      <w:rPr>
        <w:rFonts w:ascii="Times New Roman" w:hAnsi="Times New Roman" w:cs="Times New Roman"/>
        <w:sz w:val="20"/>
      </w:rPr>
    </w:pPr>
    <w:r w:rsidRPr="004A7819">
      <w:rPr>
        <w:rFonts w:ascii="Times New Roman" w:hAnsi="Times New Roman" w:cs="Times New Roman"/>
        <w:sz w:val="20"/>
      </w:rPr>
      <w:t xml:space="preserve">Section </w:t>
    </w: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CharSectno  \* MERGEFORMAT </w:instrText>
    </w:r>
    <w:r w:rsidRPr="004A7819">
      <w:rPr>
        <w:rFonts w:ascii="Times New Roman" w:hAnsi="Times New Roman" w:cs="Times New Roman"/>
        <w:sz w:val="20"/>
      </w:rPr>
      <w:fldChar w:fldCharType="separate"/>
    </w:r>
    <w:r w:rsidR="000F4C78">
      <w:rPr>
        <w:rFonts w:ascii="Times New Roman" w:hAnsi="Times New Roman" w:cs="Times New Roman"/>
        <w:noProof/>
        <w:sz w:val="20"/>
      </w:rPr>
      <w:t>7</w:t>
    </w:r>
    <w:r w:rsidRPr="004A7819">
      <w:rPr>
        <w:rFonts w:ascii="Times New Roman" w:hAnsi="Times New Roman" w:cs="Times New Roman"/>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34C" w14:textId="7D9676AD" w:rsidR="004A7819" w:rsidRDefault="004A7819" w:rsidP="004A7819">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CharPartNo  \* MERGEFORMAT </w:instrText>
    </w:r>
    <w:r w:rsidRPr="004A7819">
      <w:rPr>
        <w:rFonts w:ascii="Times New Roman" w:hAnsi="Times New Roman" w:cs="Times New Roman"/>
        <w:sz w:val="20"/>
      </w:rPr>
      <w:fldChar w:fldCharType="separate"/>
    </w:r>
    <w:r w:rsidR="000F4C78" w:rsidRPr="000F4C78">
      <w:rPr>
        <w:rFonts w:ascii="Times New Roman" w:hAnsi="Times New Roman" w:cs="Times New Roman"/>
        <w:bCs/>
        <w:noProof/>
        <w:sz w:val="20"/>
        <w:lang w:val="en-US"/>
      </w:rPr>
      <w:t>Part 6</w:t>
    </w:r>
    <w:r w:rsidRPr="004A7819">
      <w:rPr>
        <w:rFonts w:ascii="Times New Roman" w:hAnsi="Times New Roman" w:cs="Times New Roman"/>
        <w:sz w:val="20"/>
      </w:rPr>
      <w:fldChar w:fldCharType="end"/>
    </w:r>
    <w:r w:rsidR="00665FC5">
      <w:rPr>
        <w:rFonts w:ascii="Times New Roman" w:hAnsi="Times New Roman" w:cs="Times New Roman"/>
        <w:sz w:val="20"/>
      </w:rPr>
      <w:tab/>
    </w:r>
    <w:r w:rsidR="00665FC5">
      <w:rPr>
        <w:rFonts w:ascii="Times New Roman" w:hAnsi="Times New Roman" w:cs="Times New Roman"/>
        <w:sz w:val="20"/>
      </w:rPr>
      <w:fldChar w:fldCharType="begin"/>
    </w:r>
    <w:r w:rsidR="00665FC5">
      <w:rPr>
        <w:rFonts w:ascii="Times New Roman" w:hAnsi="Times New Roman" w:cs="Times New Roman"/>
        <w:sz w:val="20"/>
      </w:rPr>
      <w:instrText xml:space="preserve"> STYLEREF  CharPartText  \* MERGEFORMAT </w:instrText>
    </w:r>
    <w:r w:rsidR="00665FC5">
      <w:rPr>
        <w:rFonts w:ascii="Times New Roman" w:hAnsi="Times New Roman" w:cs="Times New Roman"/>
        <w:sz w:val="20"/>
      </w:rPr>
      <w:fldChar w:fldCharType="separate"/>
    </w:r>
    <w:r w:rsidR="000F4C78">
      <w:rPr>
        <w:rFonts w:ascii="Times New Roman" w:hAnsi="Times New Roman" w:cs="Times New Roman"/>
        <w:noProof/>
        <w:sz w:val="20"/>
      </w:rPr>
      <w:t>Reasonable assistance</w:t>
    </w:r>
    <w:r w:rsidR="00665FC5">
      <w:rPr>
        <w:rFonts w:ascii="Times New Roman" w:hAnsi="Times New Roman" w:cs="Times New Roman"/>
        <w:sz w:val="20"/>
      </w:rPr>
      <w:fldChar w:fldCharType="end"/>
    </w:r>
  </w:p>
  <w:p w14:paraId="73E0B328" w14:textId="77777777" w:rsidR="00665FC5" w:rsidRPr="004A7819" w:rsidRDefault="00665FC5" w:rsidP="004A7819">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p>
  <w:p w14:paraId="71625B4F" w14:textId="77777777" w:rsidR="004A7819" w:rsidRPr="004A7819" w:rsidRDefault="004A7819" w:rsidP="004A7819">
    <w:pPr>
      <w:pStyle w:val="Header"/>
      <w:pBdr>
        <w:bottom w:val="single" w:sz="4" w:space="1" w:color="auto"/>
      </w:pBdr>
      <w:rPr>
        <w:rFonts w:ascii="Times New Roman" w:hAnsi="Times New Roman" w:cs="Times New Roman"/>
        <w:sz w:val="20"/>
      </w:rPr>
    </w:pPr>
    <w:r w:rsidRPr="004A7819">
      <w:rPr>
        <w:rFonts w:ascii="Times New Roman" w:hAnsi="Times New Roman" w:cs="Times New Roman"/>
        <w:sz w:val="20"/>
      </w:rPr>
      <w:t xml:space="preserve">Section </w:t>
    </w: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CharSectno  \* MERGEFORMAT </w:instrText>
    </w:r>
    <w:r w:rsidRPr="004A7819">
      <w:rPr>
        <w:rFonts w:ascii="Times New Roman" w:hAnsi="Times New Roman" w:cs="Times New Roman"/>
        <w:sz w:val="20"/>
      </w:rPr>
      <w:fldChar w:fldCharType="separate"/>
    </w:r>
    <w:r w:rsidR="000F4C78">
      <w:rPr>
        <w:rFonts w:ascii="Times New Roman" w:hAnsi="Times New Roman" w:cs="Times New Roman"/>
        <w:noProof/>
        <w:sz w:val="20"/>
      </w:rPr>
      <w:t>26</w:t>
    </w:r>
    <w:r w:rsidRPr="004A7819">
      <w:rPr>
        <w:rFonts w:ascii="Times New Roman" w:hAnsi="Times New Roman" w:cs="Times New Roman"/>
        <w:sz w:val="20"/>
      </w:rPr>
      <w:fldChar w:fldCharType="end"/>
    </w:r>
  </w:p>
  <w:p w14:paraId="476A7E4B" w14:textId="1F884113" w:rsidR="00EA62A4" w:rsidRPr="004A7819" w:rsidRDefault="00EA62A4" w:rsidP="004A78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4DB" w14:textId="77777777" w:rsidR="00665FC5" w:rsidRDefault="00665FC5" w:rsidP="00665FC5">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CharPartNo  \* MERGEFORMAT </w:instrText>
    </w:r>
    <w:r w:rsidRPr="004A7819">
      <w:rPr>
        <w:rFonts w:ascii="Times New Roman" w:hAnsi="Times New Roman" w:cs="Times New Roman"/>
        <w:sz w:val="20"/>
      </w:rPr>
      <w:fldChar w:fldCharType="separate"/>
    </w:r>
    <w:r w:rsidR="000F4C78" w:rsidRPr="000F4C78">
      <w:rPr>
        <w:rFonts w:ascii="Times New Roman" w:hAnsi="Times New Roman" w:cs="Times New Roman"/>
        <w:bCs/>
        <w:noProof/>
        <w:sz w:val="20"/>
        <w:lang w:val="en-US"/>
      </w:rPr>
      <w:t>Part 6</w:t>
    </w:r>
    <w:r w:rsidRPr="004A7819">
      <w:rPr>
        <w:rFonts w:ascii="Times New Roman" w:hAnsi="Times New Roman" w:cs="Times New Roman"/>
        <w:sz w:val="20"/>
      </w:rPr>
      <w:fldChar w:fldCharType="end"/>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STYLEREF  CharPartText  \* MERGEFORMAT </w:instrText>
    </w:r>
    <w:r>
      <w:rPr>
        <w:rFonts w:ascii="Times New Roman" w:hAnsi="Times New Roman" w:cs="Times New Roman"/>
        <w:sz w:val="20"/>
      </w:rPr>
      <w:fldChar w:fldCharType="separate"/>
    </w:r>
    <w:r w:rsidR="000F4C78">
      <w:rPr>
        <w:rFonts w:ascii="Times New Roman" w:hAnsi="Times New Roman" w:cs="Times New Roman"/>
        <w:noProof/>
        <w:sz w:val="20"/>
      </w:rPr>
      <w:t>Reasonable assistance</w:t>
    </w:r>
    <w:r>
      <w:rPr>
        <w:rFonts w:ascii="Times New Roman" w:hAnsi="Times New Roman" w:cs="Times New Roman"/>
        <w:sz w:val="20"/>
      </w:rPr>
      <w:fldChar w:fldCharType="end"/>
    </w:r>
  </w:p>
  <w:p w14:paraId="4358553E" w14:textId="77777777" w:rsidR="00665FC5" w:rsidRPr="004A7819" w:rsidRDefault="00665FC5" w:rsidP="00665FC5">
    <w:pPr>
      <w:pStyle w:val="Header"/>
      <w:pBdr>
        <w:bottom w:val="single" w:sz="4" w:space="1" w:color="auto"/>
      </w:pBdr>
      <w:tabs>
        <w:tab w:val="clear" w:pos="4513"/>
        <w:tab w:val="clear" w:pos="9026"/>
        <w:tab w:val="left" w:pos="993"/>
      </w:tabs>
      <w:ind w:left="993" w:hanging="993"/>
      <w:rPr>
        <w:rFonts w:ascii="Times New Roman" w:hAnsi="Times New Roman" w:cs="Times New Roman"/>
        <w:sz w:val="20"/>
      </w:rPr>
    </w:pPr>
  </w:p>
  <w:p w14:paraId="2ECB03A4" w14:textId="77777777" w:rsidR="00665FC5" w:rsidRPr="004A7819" w:rsidRDefault="00665FC5" w:rsidP="00665FC5">
    <w:pPr>
      <w:pStyle w:val="Header"/>
      <w:pBdr>
        <w:bottom w:val="single" w:sz="4" w:space="1" w:color="auto"/>
      </w:pBdr>
      <w:rPr>
        <w:rFonts w:ascii="Times New Roman" w:hAnsi="Times New Roman" w:cs="Times New Roman"/>
        <w:sz w:val="20"/>
      </w:rPr>
    </w:pPr>
    <w:r w:rsidRPr="004A7819">
      <w:rPr>
        <w:rFonts w:ascii="Times New Roman" w:hAnsi="Times New Roman" w:cs="Times New Roman"/>
        <w:sz w:val="20"/>
      </w:rPr>
      <w:t xml:space="preserve">Section </w:t>
    </w:r>
    <w:r w:rsidRPr="004A7819">
      <w:rPr>
        <w:rFonts w:ascii="Times New Roman" w:hAnsi="Times New Roman" w:cs="Times New Roman"/>
        <w:sz w:val="20"/>
      </w:rPr>
      <w:fldChar w:fldCharType="begin"/>
    </w:r>
    <w:r w:rsidRPr="004A7819">
      <w:rPr>
        <w:rFonts w:ascii="Times New Roman" w:hAnsi="Times New Roman" w:cs="Times New Roman"/>
        <w:sz w:val="20"/>
      </w:rPr>
      <w:instrText xml:space="preserve"> STYLEREF  CharSectno  \* MERGEFORMAT </w:instrText>
    </w:r>
    <w:r w:rsidRPr="004A7819">
      <w:rPr>
        <w:rFonts w:ascii="Times New Roman" w:hAnsi="Times New Roman" w:cs="Times New Roman"/>
        <w:sz w:val="20"/>
      </w:rPr>
      <w:fldChar w:fldCharType="separate"/>
    </w:r>
    <w:r w:rsidR="000F4C78">
      <w:rPr>
        <w:rFonts w:ascii="Times New Roman" w:hAnsi="Times New Roman" w:cs="Times New Roman"/>
        <w:noProof/>
        <w:sz w:val="20"/>
      </w:rPr>
      <w:t>24</w:t>
    </w:r>
    <w:r w:rsidRPr="004A7819">
      <w:rPr>
        <w:rFonts w:ascii="Times New Roman" w:hAnsi="Times New Roman" w:cs="Times New Roman"/>
        <w:sz w:val="20"/>
      </w:rPr>
      <w:fldChar w:fldCharType="end"/>
    </w:r>
  </w:p>
  <w:p w14:paraId="68502004" w14:textId="3936A31E" w:rsidR="00EA62A4" w:rsidRPr="004A7819" w:rsidRDefault="00EA62A4" w:rsidP="004A7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D59"/>
    <w:multiLevelType w:val="hybridMultilevel"/>
    <w:tmpl w:val="4B1CE67A"/>
    <w:lvl w:ilvl="0" w:tplc="04FCB50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2D06DD"/>
    <w:multiLevelType w:val="hybridMultilevel"/>
    <w:tmpl w:val="2A14CAB4"/>
    <w:lvl w:ilvl="0" w:tplc="7250E21A">
      <w:start w:val="1"/>
      <w:numFmt w:val="lowerLetter"/>
      <w:lvlText w:val="(%1)"/>
      <w:lvlJc w:val="left"/>
      <w:pPr>
        <w:ind w:left="2061" w:hanging="360"/>
      </w:pPr>
      <w:rPr>
        <w:rFonts w:hint="default"/>
      </w:rPr>
    </w:lvl>
    <w:lvl w:ilvl="1" w:tplc="292020DE">
      <w:start w:val="1"/>
      <w:numFmt w:val="lowerRoman"/>
      <w:lvlText w:val="(%2)"/>
      <w:lvlJc w:val="right"/>
      <w:pPr>
        <w:ind w:left="2781" w:hanging="360"/>
      </w:pPr>
      <w:rPr>
        <w:rFonts w:hint="default"/>
      </w:rPr>
    </w:lvl>
    <w:lvl w:ilvl="2" w:tplc="B3D2F3A2">
      <w:start w:val="1"/>
      <w:numFmt w:val="decimal"/>
      <w:lvlText w:val="(%3)"/>
      <w:lvlJc w:val="left"/>
      <w:pPr>
        <w:ind w:left="3681" w:hanging="360"/>
      </w:pPr>
      <w:rPr>
        <w:rFonts w:hint="default"/>
      </w:rPr>
    </w:lvl>
    <w:lvl w:ilvl="3" w:tplc="319C9204">
      <w:start w:val="1"/>
      <w:numFmt w:val="lowerRoman"/>
      <w:lvlText w:val="(%4)"/>
      <w:lvlJc w:val="left"/>
      <w:pPr>
        <w:ind w:left="4221" w:hanging="360"/>
      </w:pPr>
      <w:rPr>
        <w:rFonts w:ascii="Times New Roman" w:eastAsia="Times New Roman" w:hAnsi="Times New Roman" w:cs="Times New Roman" w:hint="default"/>
      </w:r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nsid w:val="0C607FFD"/>
    <w:multiLevelType w:val="hybridMultilevel"/>
    <w:tmpl w:val="CF16FA6C"/>
    <w:lvl w:ilvl="0" w:tplc="161A54B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9C2058"/>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
    <w:nsid w:val="0FA02423"/>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5">
    <w:nsid w:val="106A786A"/>
    <w:multiLevelType w:val="hybridMultilevel"/>
    <w:tmpl w:val="3E42C108"/>
    <w:lvl w:ilvl="0" w:tplc="DF2EA2CC">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1065264"/>
    <w:multiLevelType w:val="hybridMultilevel"/>
    <w:tmpl w:val="9EE89152"/>
    <w:lvl w:ilvl="0" w:tplc="F04AEB2A">
      <w:start w:val="1"/>
      <w:numFmt w:val="decimal"/>
      <w:lvlText w:val="(%1)"/>
      <w:lvlJc w:val="left"/>
      <w:pPr>
        <w:ind w:left="502" w:hanging="360"/>
      </w:pPr>
      <w:rPr>
        <w:rFonts w:hint="default"/>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nsid w:val="11825F70"/>
    <w:multiLevelType w:val="hybridMultilevel"/>
    <w:tmpl w:val="3E42C108"/>
    <w:lvl w:ilvl="0" w:tplc="DF2EA2CC">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31241BA"/>
    <w:multiLevelType w:val="hybridMultilevel"/>
    <w:tmpl w:val="1D8A9AB8"/>
    <w:lvl w:ilvl="0" w:tplc="5DDC1A4C">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nsid w:val="16673345"/>
    <w:multiLevelType w:val="hybridMultilevel"/>
    <w:tmpl w:val="1E9C90DE"/>
    <w:lvl w:ilvl="0" w:tplc="161A54B2">
      <w:start w:val="1"/>
      <w:numFmt w:val="lowerLetter"/>
      <w:lvlText w:val="(%1)"/>
      <w:lvlJc w:val="left"/>
      <w:pPr>
        <w:ind w:left="2061" w:hanging="360"/>
      </w:pPr>
      <w:rPr>
        <w:rFonts w:hint="default"/>
      </w:rPr>
    </w:lvl>
    <w:lvl w:ilvl="1" w:tplc="161A54B2">
      <w:start w:val="1"/>
      <w:numFmt w:val="lowerLetter"/>
      <w:lvlText w:val="(%2)"/>
      <w:lvlJc w:val="left"/>
      <w:pPr>
        <w:ind w:left="2781" w:hanging="360"/>
      </w:pPr>
      <w:rPr>
        <w:rFonts w:hint="default"/>
      </w:r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0">
    <w:nsid w:val="1B03710E"/>
    <w:multiLevelType w:val="multilevel"/>
    <w:tmpl w:val="6F7076BC"/>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C576A0A"/>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2">
    <w:nsid w:val="1E8E73C5"/>
    <w:multiLevelType w:val="hybridMultilevel"/>
    <w:tmpl w:val="1E9C90DE"/>
    <w:lvl w:ilvl="0" w:tplc="161A54B2">
      <w:start w:val="1"/>
      <w:numFmt w:val="lowerLetter"/>
      <w:lvlText w:val="(%1)"/>
      <w:lvlJc w:val="left"/>
      <w:pPr>
        <w:ind w:left="1440" w:hanging="360"/>
      </w:pPr>
      <w:rPr>
        <w:rFonts w:hint="default"/>
      </w:rPr>
    </w:lvl>
    <w:lvl w:ilvl="1" w:tplc="161A54B2">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1FFA679C"/>
    <w:multiLevelType w:val="hybridMultilevel"/>
    <w:tmpl w:val="31921E84"/>
    <w:lvl w:ilvl="0" w:tplc="F4DAD9BA">
      <w:start w:val="2"/>
      <w:numFmt w:val="decimal"/>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1090C98"/>
    <w:multiLevelType w:val="hybridMultilevel"/>
    <w:tmpl w:val="7B9EE670"/>
    <w:lvl w:ilvl="0" w:tplc="B3D2F3A2">
      <w:start w:val="1"/>
      <w:numFmt w:val="decimal"/>
      <w:lvlText w:val="(%1)"/>
      <w:lvlJc w:val="left"/>
      <w:pPr>
        <w:ind w:left="1998" w:hanging="360"/>
      </w:pPr>
      <w:rPr>
        <w:rFonts w:hint="default"/>
      </w:rPr>
    </w:lvl>
    <w:lvl w:ilvl="1" w:tplc="0C090019">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5">
    <w:nsid w:val="270E03AC"/>
    <w:multiLevelType w:val="hybridMultilevel"/>
    <w:tmpl w:val="E1669AC4"/>
    <w:lvl w:ilvl="0" w:tplc="0846A3A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nsid w:val="2854632A"/>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7">
    <w:nsid w:val="28F44CA2"/>
    <w:multiLevelType w:val="hybridMultilevel"/>
    <w:tmpl w:val="0FC41D60"/>
    <w:lvl w:ilvl="0" w:tplc="B3D2F3A2">
      <w:start w:val="1"/>
      <w:numFmt w:val="decimal"/>
      <w:lvlText w:val="(%1)"/>
      <w:lvlJc w:val="left"/>
      <w:pPr>
        <w:ind w:left="1080" w:hanging="360"/>
      </w:pPr>
      <w:rPr>
        <w:rFonts w:hint="default"/>
      </w:rPr>
    </w:lvl>
    <w:lvl w:ilvl="1" w:tplc="0C090019" w:tentative="1">
      <w:start w:val="1"/>
      <w:numFmt w:val="lowerLetter"/>
      <w:lvlText w:val="%2."/>
      <w:lvlJc w:val="left"/>
      <w:pPr>
        <w:ind w:left="-1161" w:hanging="360"/>
      </w:pPr>
    </w:lvl>
    <w:lvl w:ilvl="2" w:tplc="0C09001B" w:tentative="1">
      <w:start w:val="1"/>
      <w:numFmt w:val="lowerRoman"/>
      <w:lvlText w:val="%3."/>
      <w:lvlJc w:val="right"/>
      <w:pPr>
        <w:ind w:left="-441" w:hanging="180"/>
      </w:pPr>
    </w:lvl>
    <w:lvl w:ilvl="3" w:tplc="0C09000F" w:tentative="1">
      <w:start w:val="1"/>
      <w:numFmt w:val="decimal"/>
      <w:lvlText w:val="%4."/>
      <w:lvlJc w:val="left"/>
      <w:pPr>
        <w:ind w:left="279" w:hanging="360"/>
      </w:pPr>
    </w:lvl>
    <w:lvl w:ilvl="4" w:tplc="0C090019" w:tentative="1">
      <w:start w:val="1"/>
      <w:numFmt w:val="lowerLetter"/>
      <w:lvlText w:val="%5."/>
      <w:lvlJc w:val="left"/>
      <w:pPr>
        <w:ind w:left="999" w:hanging="360"/>
      </w:pPr>
    </w:lvl>
    <w:lvl w:ilvl="5" w:tplc="0C09001B" w:tentative="1">
      <w:start w:val="1"/>
      <w:numFmt w:val="lowerRoman"/>
      <w:lvlText w:val="%6."/>
      <w:lvlJc w:val="right"/>
      <w:pPr>
        <w:ind w:left="1719" w:hanging="180"/>
      </w:pPr>
    </w:lvl>
    <w:lvl w:ilvl="6" w:tplc="0C09000F" w:tentative="1">
      <w:start w:val="1"/>
      <w:numFmt w:val="decimal"/>
      <w:lvlText w:val="%7."/>
      <w:lvlJc w:val="left"/>
      <w:pPr>
        <w:ind w:left="2439" w:hanging="360"/>
      </w:pPr>
    </w:lvl>
    <w:lvl w:ilvl="7" w:tplc="0C090019" w:tentative="1">
      <w:start w:val="1"/>
      <w:numFmt w:val="lowerLetter"/>
      <w:lvlText w:val="%8."/>
      <w:lvlJc w:val="left"/>
      <w:pPr>
        <w:ind w:left="3159" w:hanging="360"/>
      </w:pPr>
    </w:lvl>
    <w:lvl w:ilvl="8" w:tplc="0C09001B" w:tentative="1">
      <w:start w:val="1"/>
      <w:numFmt w:val="lowerRoman"/>
      <w:lvlText w:val="%9."/>
      <w:lvlJc w:val="right"/>
      <w:pPr>
        <w:ind w:left="3879" w:hanging="180"/>
      </w:pPr>
    </w:lvl>
  </w:abstractNum>
  <w:abstractNum w:abstractNumId="18">
    <w:nsid w:val="2A4010B4"/>
    <w:multiLevelType w:val="hybridMultilevel"/>
    <w:tmpl w:val="77D0E882"/>
    <w:lvl w:ilvl="0" w:tplc="B3D2F3A2">
      <w:start w:val="1"/>
      <w:numFmt w:val="decimal"/>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nsid w:val="2AEB44F5"/>
    <w:multiLevelType w:val="hybridMultilevel"/>
    <w:tmpl w:val="98100CFC"/>
    <w:lvl w:ilvl="0" w:tplc="51E6492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0">
    <w:nsid w:val="2B080799"/>
    <w:multiLevelType w:val="hybridMultilevel"/>
    <w:tmpl w:val="3DDC827A"/>
    <w:lvl w:ilvl="0" w:tplc="161A54B2">
      <w:start w:val="1"/>
      <w:numFmt w:val="lowerLetter"/>
      <w:lvlText w:val="(%1)"/>
      <w:lvlJc w:val="left"/>
      <w:pPr>
        <w:ind w:left="1494" w:hanging="360"/>
      </w:pPr>
      <w:rPr>
        <w:rFonts w:hint="default"/>
      </w:rPr>
    </w:lvl>
    <w:lvl w:ilvl="1" w:tplc="161A54B2">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2C9B6519"/>
    <w:multiLevelType w:val="hybridMultilevel"/>
    <w:tmpl w:val="3522E532"/>
    <w:lvl w:ilvl="0" w:tplc="161A54B2">
      <w:start w:val="1"/>
      <w:numFmt w:val="lowerLetter"/>
      <w:lvlText w:val="(%1)"/>
      <w:lvlJc w:val="left"/>
      <w:pPr>
        <w:ind w:left="1080" w:hanging="360"/>
      </w:pPr>
      <w:rPr>
        <w:rFonts w:hint="default"/>
      </w:rPr>
    </w:lvl>
    <w:lvl w:ilvl="1" w:tplc="D0CCBBB4">
      <w:start w:val="1"/>
      <w:numFmt w:val="lowerRoman"/>
      <w:lvlText w:val="(%2)"/>
      <w:lvlJc w:val="righ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2CD3594D"/>
    <w:multiLevelType w:val="hybridMultilevel"/>
    <w:tmpl w:val="07EC3F02"/>
    <w:styleLink w:val="OPCBodyList"/>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D9E346F"/>
    <w:multiLevelType w:val="hybridMultilevel"/>
    <w:tmpl w:val="6EF64562"/>
    <w:lvl w:ilvl="0" w:tplc="1890972A">
      <w:start w:val="1"/>
      <w:numFmt w:val="lowerRoman"/>
      <w:lvlText w:val="(%1)"/>
      <w:lvlJc w:val="left"/>
      <w:pPr>
        <w:ind w:left="1854" w:hanging="360"/>
      </w:pPr>
      <w:rPr>
        <w:rFonts w:hint="default"/>
      </w:rPr>
    </w:lvl>
    <w:lvl w:ilvl="1" w:tplc="1890972A">
      <w:start w:val="1"/>
      <w:numFmt w:val="lowerRoman"/>
      <w:lvlText w:val="(%2)"/>
      <w:lvlJc w:val="lef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4">
    <w:nsid w:val="315E2FAA"/>
    <w:multiLevelType w:val="hybridMultilevel"/>
    <w:tmpl w:val="9104BEC0"/>
    <w:lvl w:ilvl="0" w:tplc="710A2240">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5">
    <w:nsid w:val="3B0F673F"/>
    <w:multiLevelType w:val="hybridMultilevel"/>
    <w:tmpl w:val="E1669AC4"/>
    <w:lvl w:ilvl="0" w:tplc="0846A3A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nsid w:val="3F270125"/>
    <w:multiLevelType w:val="hybridMultilevel"/>
    <w:tmpl w:val="2E0E2DE0"/>
    <w:lvl w:ilvl="0" w:tplc="710A2240">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nsid w:val="44E95EFE"/>
    <w:multiLevelType w:val="hybridMultilevel"/>
    <w:tmpl w:val="0FC41D60"/>
    <w:lvl w:ilvl="0" w:tplc="B3D2F3A2">
      <w:start w:val="1"/>
      <w:numFmt w:val="decimal"/>
      <w:lvlText w:val="(%1)"/>
      <w:lvlJc w:val="left"/>
      <w:pPr>
        <w:ind w:left="1080" w:hanging="360"/>
      </w:pPr>
      <w:rPr>
        <w:rFonts w:hint="default"/>
      </w:rPr>
    </w:lvl>
    <w:lvl w:ilvl="1" w:tplc="0C090019" w:tentative="1">
      <w:start w:val="1"/>
      <w:numFmt w:val="lowerLetter"/>
      <w:lvlText w:val="%2."/>
      <w:lvlJc w:val="left"/>
      <w:pPr>
        <w:ind w:left="-1161" w:hanging="360"/>
      </w:pPr>
    </w:lvl>
    <w:lvl w:ilvl="2" w:tplc="0C09001B" w:tentative="1">
      <w:start w:val="1"/>
      <w:numFmt w:val="lowerRoman"/>
      <w:lvlText w:val="%3."/>
      <w:lvlJc w:val="right"/>
      <w:pPr>
        <w:ind w:left="-441" w:hanging="180"/>
      </w:pPr>
    </w:lvl>
    <w:lvl w:ilvl="3" w:tplc="0C09000F" w:tentative="1">
      <w:start w:val="1"/>
      <w:numFmt w:val="decimal"/>
      <w:lvlText w:val="%4."/>
      <w:lvlJc w:val="left"/>
      <w:pPr>
        <w:ind w:left="279" w:hanging="360"/>
      </w:pPr>
    </w:lvl>
    <w:lvl w:ilvl="4" w:tplc="0C090019" w:tentative="1">
      <w:start w:val="1"/>
      <w:numFmt w:val="lowerLetter"/>
      <w:lvlText w:val="%5."/>
      <w:lvlJc w:val="left"/>
      <w:pPr>
        <w:ind w:left="999" w:hanging="360"/>
      </w:pPr>
    </w:lvl>
    <w:lvl w:ilvl="5" w:tplc="0C09001B" w:tentative="1">
      <w:start w:val="1"/>
      <w:numFmt w:val="lowerRoman"/>
      <w:lvlText w:val="%6."/>
      <w:lvlJc w:val="right"/>
      <w:pPr>
        <w:ind w:left="1719" w:hanging="180"/>
      </w:pPr>
    </w:lvl>
    <w:lvl w:ilvl="6" w:tplc="0C09000F" w:tentative="1">
      <w:start w:val="1"/>
      <w:numFmt w:val="decimal"/>
      <w:lvlText w:val="%7."/>
      <w:lvlJc w:val="left"/>
      <w:pPr>
        <w:ind w:left="2439" w:hanging="360"/>
      </w:pPr>
    </w:lvl>
    <w:lvl w:ilvl="7" w:tplc="0C090019" w:tentative="1">
      <w:start w:val="1"/>
      <w:numFmt w:val="lowerLetter"/>
      <w:lvlText w:val="%8."/>
      <w:lvlJc w:val="left"/>
      <w:pPr>
        <w:ind w:left="3159" w:hanging="360"/>
      </w:pPr>
    </w:lvl>
    <w:lvl w:ilvl="8" w:tplc="0C09001B" w:tentative="1">
      <w:start w:val="1"/>
      <w:numFmt w:val="lowerRoman"/>
      <w:lvlText w:val="%9."/>
      <w:lvlJc w:val="right"/>
      <w:pPr>
        <w:ind w:left="3879" w:hanging="180"/>
      </w:pPr>
    </w:lvl>
  </w:abstractNum>
  <w:abstractNum w:abstractNumId="28">
    <w:nsid w:val="4889621C"/>
    <w:multiLevelType w:val="hybridMultilevel"/>
    <w:tmpl w:val="0F78D7C8"/>
    <w:lvl w:ilvl="0" w:tplc="8D90442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48F221A3"/>
    <w:multiLevelType w:val="hybridMultilevel"/>
    <w:tmpl w:val="E1669AC4"/>
    <w:lvl w:ilvl="0" w:tplc="0846A3A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nsid w:val="4A8E7E08"/>
    <w:multiLevelType w:val="hybridMultilevel"/>
    <w:tmpl w:val="95FC6E14"/>
    <w:lvl w:ilvl="0" w:tplc="C5C82BCA">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nsid w:val="4AA44937"/>
    <w:multiLevelType w:val="hybridMultilevel"/>
    <w:tmpl w:val="EEF60246"/>
    <w:lvl w:ilvl="0" w:tplc="161A54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B374567"/>
    <w:multiLevelType w:val="hybridMultilevel"/>
    <w:tmpl w:val="95FC6E14"/>
    <w:lvl w:ilvl="0" w:tplc="C5C82BCA">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nsid w:val="4DBD218F"/>
    <w:multiLevelType w:val="hybridMultilevel"/>
    <w:tmpl w:val="777C3456"/>
    <w:lvl w:ilvl="0" w:tplc="161A54B2">
      <w:start w:val="1"/>
      <w:numFmt w:val="lowerLetter"/>
      <w:lvlText w:val="(%1)"/>
      <w:lvlJc w:val="left"/>
      <w:pPr>
        <w:ind w:left="1440" w:hanging="360"/>
      </w:pPr>
      <w:rPr>
        <w:rFonts w:hint="default"/>
      </w:rPr>
    </w:lvl>
    <w:lvl w:ilvl="1" w:tplc="1166B830">
      <w:start w:val="1"/>
      <w:numFmt w:val="decimal"/>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4E1712F3"/>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5">
    <w:nsid w:val="50016F01"/>
    <w:multiLevelType w:val="hybridMultilevel"/>
    <w:tmpl w:val="612E7968"/>
    <w:lvl w:ilvl="0" w:tplc="8D904428">
      <w:start w:val="1"/>
      <w:numFmt w:val="lowerLetter"/>
      <w:lvlText w:val="(%1)"/>
      <w:lvlJc w:val="left"/>
      <w:pPr>
        <w:ind w:left="1080" w:hanging="360"/>
      </w:pPr>
      <w:rPr>
        <w:rFonts w:hint="default"/>
      </w:rPr>
    </w:lvl>
    <w:lvl w:ilvl="1" w:tplc="7250E21A">
      <w:start w:val="1"/>
      <w:numFmt w:val="lowerLetter"/>
      <w:lvlText w:val="(%2)"/>
      <w:lvlJc w:val="left"/>
      <w:pPr>
        <w:ind w:left="1800" w:hanging="360"/>
      </w:pPr>
      <w:rPr>
        <w:rFonts w:hint="default"/>
      </w:rPr>
    </w:lvl>
    <w:lvl w:ilvl="2" w:tplc="B19EA6FE">
      <w:start w:val="8"/>
      <w:numFmt w:val="decimal"/>
      <w:lvlText w:val="%3"/>
      <w:lvlJc w:val="left"/>
      <w:pPr>
        <w:ind w:left="2700" w:hanging="360"/>
      </w:pPr>
      <w:rPr>
        <w:rFonts w:ascii="Times New Roman" w:eastAsia="Times New Roman" w:hAnsi="Times New Roman" w:cs="Times New Roman" w:hint="default"/>
        <w:color w:val="auto"/>
        <w:sz w:val="22"/>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50F63B27"/>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7">
    <w:nsid w:val="52D20955"/>
    <w:multiLevelType w:val="hybridMultilevel"/>
    <w:tmpl w:val="81809EF6"/>
    <w:lvl w:ilvl="0" w:tplc="161A54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4A7567A"/>
    <w:multiLevelType w:val="hybridMultilevel"/>
    <w:tmpl w:val="B3A68300"/>
    <w:lvl w:ilvl="0" w:tplc="161A54B2">
      <w:start w:val="1"/>
      <w:numFmt w:val="lowerLetter"/>
      <w:lvlText w:val="(%1)"/>
      <w:lvlJc w:val="left"/>
      <w:pPr>
        <w:ind w:left="1998" w:hanging="360"/>
      </w:pPr>
      <w:rPr>
        <w:rFonts w:hint="default"/>
      </w:rPr>
    </w:lvl>
    <w:lvl w:ilvl="1" w:tplc="0C090019">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39">
    <w:nsid w:val="588D634F"/>
    <w:multiLevelType w:val="hybridMultilevel"/>
    <w:tmpl w:val="91BAF67C"/>
    <w:lvl w:ilvl="0" w:tplc="161A54B2">
      <w:start w:val="1"/>
      <w:numFmt w:val="lowerLetter"/>
      <w:lvlText w:val="(%1)"/>
      <w:lvlJc w:val="left"/>
      <w:pPr>
        <w:ind w:left="720" w:hanging="360"/>
      </w:pPr>
      <w:rPr>
        <w:rFonts w:hint="default"/>
      </w:rPr>
    </w:lvl>
    <w:lvl w:ilvl="1" w:tplc="A6000104">
      <w:numFmt w:val="bullet"/>
      <w:lvlText w:val="•"/>
      <w:lvlJc w:val="left"/>
      <w:pPr>
        <w:ind w:left="1440" w:hanging="360"/>
      </w:pPr>
      <w:rPr>
        <w:rFonts w:ascii="TimesNewRomanPS-BoldMT" w:eastAsiaTheme="minorHAnsi" w:hAnsi="TimesNewRomanPS-BoldMT" w:cs="TimesNewRomanPS-BoldMT"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5AE30F36"/>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1">
    <w:nsid w:val="5E2F6D84"/>
    <w:multiLevelType w:val="hybridMultilevel"/>
    <w:tmpl w:val="7B9EE670"/>
    <w:lvl w:ilvl="0" w:tplc="B3D2F3A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612C168B"/>
    <w:multiLevelType w:val="hybridMultilevel"/>
    <w:tmpl w:val="90D6D18C"/>
    <w:lvl w:ilvl="0" w:tplc="7250E21A">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7E5AB1CC">
      <w:start w:val="1"/>
      <w:numFmt w:val="decimal"/>
      <w:lvlText w:val="(%3)"/>
      <w:lvlJc w:val="left"/>
      <w:pPr>
        <w:ind w:left="3114" w:hanging="360"/>
      </w:pPr>
      <w:rPr>
        <w:rFonts w:hint="default"/>
      </w:r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3">
    <w:nsid w:val="6244150A"/>
    <w:multiLevelType w:val="hybridMultilevel"/>
    <w:tmpl w:val="CAA473E2"/>
    <w:lvl w:ilvl="0" w:tplc="161A54B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nsid w:val="64ED274E"/>
    <w:multiLevelType w:val="hybridMultilevel"/>
    <w:tmpl w:val="E1669AC4"/>
    <w:lvl w:ilvl="0" w:tplc="0846A3A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5">
    <w:nsid w:val="6537369E"/>
    <w:multiLevelType w:val="hybridMultilevel"/>
    <w:tmpl w:val="2864E42A"/>
    <w:lvl w:ilvl="0" w:tplc="161A54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nsid w:val="67167C68"/>
    <w:multiLevelType w:val="hybridMultilevel"/>
    <w:tmpl w:val="8B5E1B16"/>
    <w:lvl w:ilvl="0" w:tplc="07F8313A">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nsid w:val="6B381E52"/>
    <w:multiLevelType w:val="hybridMultilevel"/>
    <w:tmpl w:val="D8826B76"/>
    <w:lvl w:ilvl="0" w:tplc="89F6412E">
      <w:start w:val="1"/>
      <w:numFmt w:val="lowerRoman"/>
      <w:lvlText w:val="(%1)"/>
      <w:lvlJc w:val="left"/>
      <w:pPr>
        <w:ind w:left="2988" w:hanging="72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8">
    <w:nsid w:val="6D907172"/>
    <w:multiLevelType w:val="hybridMultilevel"/>
    <w:tmpl w:val="CA164CBE"/>
    <w:lvl w:ilvl="0" w:tplc="B3D2F3A2">
      <w:start w:val="1"/>
      <w:numFmt w:val="decimal"/>
      <w:lvlText w:val="(%1)"/>
      <w:lvlJc w:val="left"/>
      <w:pPr>
        <w:ind w:left="1713" w:hanging="360"/>
      </w:pPr>
      <w:rPr>
        <w:rFonts w:hint="default"/>
      </w:r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9">
    <w:nsid w:val="7132657B"/>
    <w:multiLevelType w:val="hybridMultilevel"/>
    <w:tmpl w:val="CA164CBE"/>
    <w:lvl w:ilvl="0" w:tplc="B3D2F3A2">
      <w:start w:val="1"/>
      <w:numFmt w:val="decimal"/>
      <w:lvlText w:val="(%1)"/>
      <w:lvlJc w:val="left"/>
      <w:pPr>
        <w:ind w:left="1713" w:hanging="360"/>
      </w:pPr>
      <w:rPr>
        <w:rFonts w:hint="default"/>
      </w:r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50">
    <w:nsid w:val="7286436F"/>
    <w:multiLevelType w:val="hybridMultilevel"/>
    <w:tmpl w:val="9B7A35BA"/>
    <w:lvl w:ilvl="0" w:tplc="161A54B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nsid w:val="79311FB0"/>
    <w:multiLevelType w:val="hybridMultilevel"/>
    <w:tmpl w:val="CBAE5E68"/>
    <w:lvl w:ilvl="0" w:tplc="E6ACF08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2">
    <w:nsid w:val="7B082FBA"/>
    <w:multiLevelType w:val="hybridMultilevel"/>
    <w:tmpl w:val="F154AC16"/>
    <w:lvl w:ilvl="0" w:tplc="B3D2F3A2">
      <w:start w:val="1"/>
      <w:numFmt w:val="decimal"/>
      <w:lvlText w:val="(%1)"/>
      <w:lvlJc w:val="left"/>
      <w:pPr>
        <w:ind w:left="1713" w:hanging="360"/>
      </w:pPr>
      <w:rPr>
        <w:rFonts w:hint="default"/>
      </w:rPr>
    </w:lvl>
    <w:lvl w:ilvl="1" w:tplc="7250E21A">
      <w:start w:val="1"/>
      <w:numFmt w:val="lowerLetter"/>
      <w:lvlText w:val="(%2)"/>
      <w:lvlJc w:val="left"/>
      <w:pPr>
        <w:ind w:left="2433" w:hanging="360"/>
      </w:pPr>
      <w:rPr>
        <w:rFonts w:hint="default"/>
      </w:rPr>
    </w:lvl>
    <w:lvl w:ilvl="2" w:tplc="0C09001B">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53">
    <w:nsid w:val="7D866119"/>
    <w:multiLevelType w:val="hybridMultilevel"/>
    <w:tmpl w:val="B3C28E8E"/>
    <w:lvl w:ilvl="0" w:tplc="7250E21A">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4">
    <w:nsid w:val="7E333547"/>
    <w:multiLevelType w:val="hybridMultilevel"/>
    <w:tmpl w:val="D408D8B2"/>
    <w:lvl w:ilvl="0" w:tplc="F4DAD9BA">
      <w:start w:val="2"/>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0"/>
  </w:num>
  <w:num w:numId="3">
    <w:abstractNumId w:val="26"/>
  </w:num>
  <w:num w:numId="4">
    <w:abstractNumId w:val="28"/>
  </w:num>
  <w:num w:numId="5">
    <w:abstractNumId w:val="42"/>
  </w:num>
  <w:num w:numId="6">
    <w:abstractNumId w:val="23"/>
  </w:num>
  <w:num w:numId="7">
    <w:abstractNumId w:val="53"/>
  </w:num>
  <w:num w:numId="8">
    <w:abstractNumId w:val="19"/>
  </w:num>
  <w:num w:numId="9">
    <w:abstractNumId w:val="1"/>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6"/>
  </w:num>
  <w:num w:numId="14">
    <w:abstractNumId w:val="45"/>
  </w:num>
  <w:num w:numId="15">
    <w:abstractNumId w:val="43"/>
  </w:num>
  <w:num w:numId="16">
    <w:abstractNumId w:val="33"/>
  </w:num>
  <w:num w:numId="17">
    <w:abstractNumId w:val="21"/>
  </w:num>
  <w:num w:numId="18">
    <w:abstractNumId w:val="50"/>
  </w:num>
  <w:num w:numId="19">
    <w:abstractNumId w:val="37"/>
  </w:num>
  <w:num w:numId="20">
    <w:abstractNumId w:val="31"/>
  </w:num>
  <w:num w:numId="21">
    <w:abstractNumId w:val="39"/>
  </w:num>
  <w:num w:numId="22">
    <w:abstractNumId w:val="12"/>
  </w:num>
  <w:num w:numId="23">
    <w:abstractNumId w:val="27"/>
  </w:num>
  <w:num w:numId="24">
    <w:abstractNumId w:val="49"/>
  </w:num>
  <w:num w:numId="25">
    <w:abstractNumId w:val="30"/>
  </w:num>
  <w:num w:numId="26">
    <w:abstractNumId w:val="46"/>
  </w:num>
  <w:num w:numId="27">
    <w:abstractNumId w:val="5"/>
  </w:num>
  <w:num w:numId="28">
    <w:abstractNumId w:val="41"/>
  </w:num>
  <w:num w:numId="29">
    <w:abstractNumId w:val="14"/>
  </w:num>
  <w:num w:numId="30">
    <w:abstractNumId w:val="18"/>
  </w:num>
  <w:num w:numId="31">
    <w:abstractNumId w:val="29"/>
  </w:num>
  <w:num w:numId="32">
    <w:abstractNumId w:val="51"/>
  </w:num>
  <w:num w:numId="33">
    <w:abstractNumId w:val="48"/>
  </w:num>
  <w:num w:numId="34">
    <w:abstractNumId w:val="32"/>
  </w:num>
  <w:num w:numId="35">
    <w:abstractNumId w:val="9"/>
  </w:num>
  <w:num w:numId="36">
    <w:abstractNumId w:val="52"/>
  </w:num>
  <w:num w:numId="37">
    <w:abstractNumId w:val="2"/>
  </w:num>
  <w:num w:numId="38">
    <w:abstractNumId w:val="0"/>
  </w:num>
  <w:num w:numId="39">
    <w:abstractNumId w:val="20"/>
  </w:num>
  <w:num w:numId="40">
    <w:abstractNumId w:val="38"/>
  </w:num>
  <w:num w:numId="41">
    <w:abstractNumId w:val="36"/>
  </w:num>
  <w:num w:numId="42">
    <w:abstractNumId w:val="24"/>
  </w:num>
  <w:num w:numId="43">
    <w:abstractNumId w:val="44"/>
  </w:num>
  <w:num w:numId="44">
    <w:abstractNumId w:val="25"/>
  </w:num>
  <w:num w:numId="45">
    <w:abstractNumId w:val="7"/>
  </w:num>
  <w:num w:numId="46">
    <w:abstractNumId w:val="13"/>
  </w:num>
  <w:num w:numId="47">
    <w:abstractNumId w:val="17"/>
  </w:num>
  <w:num w:numId="48">
    <w:abstractNumId w:val="54"/>
  </w:num>
  <w:num w:numId="49">
    <w:abstractNumId w:val="16"/>
  </w:num>
  <w:num w:numId="50">
    <w:abstractNumId w:val="11"/>
  </w:num>
  <w:num w:numId="51">
    <w:abstractNumId w:val="40"/>
  </w:num>
  <w:num w:numId="52">
    <w:abstractNumId w:val="47"/>
  </w:num>
  <w:num w:numId="53">
    <w:abstractNumId w:val="3"/>
  </w:num>
  <w:num w:numId="54">
    <w:abstractNumId w:val="34"/>
  </w:num>
  <w:num w:numId="5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oNotTrackFormatting/>
  <w:defaultTabStop w:val="720"/>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1FBF"/>
    <w:rsid w:val="000022B0"/>
    <w:rsid w:val="000024A7"/>
    <w:rsid w:val="00002C1E"/>
    <w:rsid w:val="00003521"/>
    <w:rsid w:val="00003966"/>
    <w:rsid w:val="00004871"/>
    <w:rsid w:val="00004CD5"/>
    <w:rsid w:val="0000625E"/>
    <w:rsid w:val="00006CD4"/>
    <w:rsid w:val="00007596"/>
    <w:rsid w:val="00007A68"/>
    <w:rsid w:val="000100A3"/>
    <w:rsid w:val="00010918"/>
    <w:rsid w:val="00012465"/>
    <w:rsid w:val="00012C02"/>
    <w:rsid w:val="00013147"/>
    <w:rsid w:val="00016198"/>
    <w:rsid w:val="0001662E"/>
    <w:rsid w:val="00016C9B"/>
    <w:rsid w:val="00017FCE"/>
    <w:rsid w:val="000226A5"/>
    <w:rsid w:val="000226E4"/>
    <w:rsid w:val="00023169"/>
    <w:rsid w:val="00027F5A"/>
    <w:rsid w:val="00030096"/>
    <w:rsid w:val="0003056E"/>
    <w:rsid w:val="000340E0"/>
    <w:rsid w:val="00035B44"/>
    <w:rsid w:val="000378B1"/>
    <w:rsid w:val="000404E7"/>
    <w:rsid w:val="00040C9C"/>
    <w:rsid w:val="0004281B"/>
    <w:rsid w:val="00042A64"/>
    <w:rsid w:val="00043F0D"/>
    <w:rsid w:val="00044720"/>
    <w:rsid w:val="00044B30"/>
    <w:rsid w:val="00044E44"/>
    <w:rsid w:val="00045126"/>
    <w:rsid w:val="00051AF2"/>
    <w:rsid w:val="00052943"/>
    <w:rsid w:val="00052EBF"/>
    <w:rsid w:val="000532F0"/>
    <w:rsid w:val="00053DBF"/>
    <w:rsid w:val="000542DE"/>
    <w:rsid w:val="00054E93"/>
    <w:rsid w:val="00055193"/>
    <w:rsid w:val="000553DF"/>
    <w:rsid w:val="000555D2"/>
    <w:rsid w:val="0005671E"/>
    <w:rsid w:val="00061A5E"/>
    <w:rsid w:val="00063CA7"/>
    <w:rsid w:val="00065B77"/>
    <w:rsid w:val="000663B4"/>
    <w:rsid w:val="0006661C"/>
    <w:rsid w:val="000677D6"/>
    <w:rsid w:val="00067B8D"/>
    <w:rsid w:val="000714B8"/>
    <w:rsid w:val="00071552"/>
    <w:rsid w:val="000728D2"/>
    <w:rsid w:val="000741B3"/>
    <w:rsid w:val="00074A52"/>
    <w:rsid w:val="00075E75"/>
    <w:rsid w:val="00077B02"/>
    <w:rsid w:val="00077D73"/>
    <w:rsid w:val="00081ABE"/>
    <w:rsid w:val="00081FE9"/>
    <w:rsid w:val="000821D6"/>
    <w:rsid w:val="00084541"/>
    <w:rsid w:val="00084A3A"/>
    <w:rsid w:val="00084BAD"/>
    <w:rsid w:val="00085808"/>
    <w:rsid w:val="00087A24"/>
    <w:rsid w:val="00087F5A"/>
    <w:rsid w:val="0009178A"/>
    <w:rsid w:val="00092978"/>
    <w:rsid w:val="00092F53"/>
    <w:rsid w:val="0009369C"/>
    <w:rsid w:val="00093706"/>
    <w:rsid w:val="00093CFF"/>
    <w:rsid w:val="0009446B"/>
    <w:rsid w:val="0009626A"/>
    <w:rsid w:val="00097890"/>
    <w:rsid w:val="000A0BBB"/>
    <w:rsid w:val="000A0C03"/>
    <w:rsid w:val="000A2A39"/>
    <w:rsid w:val="000A3310"/>
    <w:rsid w:val="000A34FA"/>
    <w:rsid w:val="000A440F"/>
    <w:rsid w:val="000A460A"/>
    <w:rsid w:val="000A7622"/>
    <w:rsid w:val="000A7E39"/>
    <w:rsid w:val="000B1599"/>
    <w:rsid w:val="000B205E"/>
    <w:rsid w:val="000B2A66"/>
    <w:rsid w:val="000B5363"/>
    <w:rsid w:val="000B7392"/>
    <w:rsid w:val="000B73BC"/>
    <w:rsid w:val="000C16E2"/>
    <w:rsid w:val="000C2628"/>
    <w:rsid w:val="000C2C56"/>
    <w:rsid w:val="000C4726"/>
    <w:rsid w:val="000C588D"/>
    <w:rsid w:val="000C79FC"/>
    <w:rsid w:val="000D055F"/>
    <w:rsid w:val="000D1094"/>
    <w:rsid w:val="000D1162"/>
    <w:rsid w:val="000D19B2"/>
    <w:rsid w:val="000D1DE9"/>
    <w:rsid w:val="000D2DFE"/>
    <w:rsid w:val="000D3A58"/>
    <w:rsid w:val="000D3EFF"/>
    <w:rsid w:val="000D5010"/>
    <w:rsid w:val="000D6066"/>
    <w:rsid w:val="000E3386"/>
    <w:rsid w:val="000E40C5"/>
    <w:rsid w:val="000E56CD"/>
    <w:rsid w:val="000E578D"/>
    <w:rsid w:val="000E6331"/>
    <w:rsid w:val="000E63BE"/>
    <w:rsid w:val="000E6717"/>
    <w:rsid w:val="000E68D8"/>
    <w:rsid w:val="000E6C5F"/>
    <w:rsid w:val="000E7963"/>
    <w:rsid w:val="000E7AC6"/>
    <w:rsid w:val="000F0142"/>
    <w:rsid w:val="000F1010"/>
    <w:rsid w:val="000F1CE3"/>
    <w:rsid w:val="000F2057"/>
    <w:rsid w:val="000F3656"/>
    <w:rsid w:val="000F476E"/>
    <w:rsid w:val="000F4C78"/>
    <w:rsid w:val="000F4CBF"/>
    <w:rsid w:val="000F66F7"/>
    <w:rsid w:val="000F76E8"/>
    <w:rsid w:val="00103C28"/>
    <w:rsid w:val="00103D4D"/>
    <w:rsid w:val="001046FA"/>
    <w:rsid w:val="00104FC0"/>
    <w:rsid w:val="0010514C"/>
    <w:rsid w:val="001103C0"/>
    <w:rsid w:val="001139CC"/>
    <w:rsid w:val="00114DEC"/>
    <w:rsid w:val="00115115"/>
    <w:rsid w:val="00117177"/>
    <w:rsid w:val="001171B9"/>
    <w:rsid w:val="00120412"/>
    <w:rsid w:val="001226F4"/>
    <w:rsid w:val="00123103"/>
    <w:rsid w:val="001232F5"/>
    <w:rsid w:val="0012470F"/>
    <w:rsid w:val="00126731"/>
    <w:rsid w:val="00130BE2"/>
    <w:rsid w:val="00130D9F"/>
    <w:rsid w:val="00131877"/>
    <w:rsid w:val="001336B2"/>
    <w:rsid w:val="00134CF4"/>
    <w:rsid w:val="00134ECC"/>
    <w:rsid w:val="00135F2D"/>
    <w:rsid w:val="00137437"/>
    <w:rsid w:val="00137DE8"/>
    <w:rsid w:val="001424E6"/>
    <w:rsid w:val="0014273F"/>
    <w:rsid w:val="00143274"/>
    <w:rsid w:val="00146093"/>
    <w:rsid w:val="001461E6"/>
    <w:rsid w:val="0014698C"/>
    <w:rsid w:val="00147000"/>
    <w:rsid w:val="00150320"/>
    <w:rsid w:val="0015291E"/>
    <w:rsid w:val="00152BB4"/>
    <w:rsid w:val="00157D69"/>
    <w:rsid w:val="00157FE5"/>
    <w:rsid w:val="00160152"/>
    <w:rsid w:val="001608E0"/>
    <w:rsid w:val="00160F8E"/>
    <w:rsid w:val="00163AB2"/>
    <w:rsid w:val="00163B48"/>
    <w:rsid w:val="00164D55"/>
    <w:rsid w:val="0016598C"/>
    <w:rsid w:val="00166611"/>
    <w:rsid w:val="00167656"/>
    <w:rsid w:val="00171A63"/>
    <w:rsid w:val="00171AED"/>
    <w:rsid w:val="00171C67"/>
    <w:rsid w:val="00172C13"/>
    <w:rsid w:val="00172F6C"/>
    <w:rsid w:val="00173508"/>
    <w:rsid w:val="00173F21"/>
    <w:rsid w:val="00176378"/>
    <w:rsid w:val="00176AC2"/>
    <w:rsid w:val="0017734A"/>
    <w:rsid w:val="00181264"/>
    <w:rsid w:val="0018217F"/>
    <w:rsid w:val="001829CF"/>
    <w:rsid w:val="00183072"/>
    <w:rsid w:val="001849EF"/>
    <w:rsid w:val="001857C4"/>
    <w:rsid w:val="001879C9"/>
    <w:rsid w:val="00187E2A"/>
    <w:rsid w:val="00187FB5"/>
    <w:rsid w:val="001906C5"/>
    <w:rsid w:val="001914B5"/>
    <w:rsid w:val="001927BD"/>
    <w:rsid w:val="001930F3"/>
    <w:rsid w:val="001931C5"/>
    <w:rsid w:val="0019390B"/>
    <w:rsid w:val="00195838"/>
    <w:rsid w:val="00197FB5"/>
    <w:rsid w:val="001A1B0E"/>
    <w:rsid w:val="001A2099"/>
    <w:rsid w:val="001A2B69"/>
    <w:rsid w:val="001A3288"/>
    <w:rsid w:val="001A370E"/>
    <w:rsid w:val="001A3CFE"/>
    <w:rsid w:val="001A451B"/>
    <w:rsid w:val="001A4B39"/>
    <w:rsid w:val="001A5B45"/>
    <w:rsid w:val="001A69E6"/>
    <w:rsid w:val="001A7E1B"/>
    <w:rsid w:val="001B0FD3"/>
    <w:rsid w:val="001B13B0"/>
    <w:rsid w:val="001B1807"/>
    <w:rsid w:val="001B2574"/>
    <w:rsid w:val="001B260A"/>
    <w:rsid w:val="001B3F23"/>
    <w:rsid w:val="001B4B3D"/>
    <w:rsid w:val="001B5148"/>
    <w:rsid w:val="001B597D"/>
    <w:rsid w:val="001B5A7E"/>
    <w:rsid w:val="001B6419"/>
    <w:rsid w:val="001B69F1"/>
    <w:rsid w:val="001B7A9E"/>
    <w:rsid w:val="001C03E8"/>
    <w:rsid w:val="001C1152"/>
    <w:rsid w:val="001C2806"/>
    <w:rsid w:val="001C3B58"/>
    <w:rsid w:val="001C4356"/>
    <w:rsid w:val="001D1396"/>
    <w:rsid w:val="001D17BF"/>
    <w:rsid w:val="001D30AD"/>
    <w:rsid w:val="001D32C5"/>
    <w:rsid w:val="001D48F7"/>
    <w:rsid w:val="001D74F3"/>
    <w:rsid w:val="001E0709"/>
    <w:rsid w:val="001E23C7"/>
    <w:rsid w:val="001E2CE6"/>
    <w:rsid w:val="001E2D6F"/>
    <w:rsid w:val="001E3908"/>
    <w:rsid w:val="001E40A2"/>
    <w:rsid w:val="001E4138"/>
    <w:rsid w:val="001E45EA"/>
    <w:rsid w:val="001E4DAF"/>
    <w:rsid w:val="001E4F1C"/>
    <w:rsid w:val="001E644D"/>
    <w:rsid w:val="001E65AC"/>
    <w:rsid w:val="001E6B59"/>
    <w:rsid w:val="001E6DD1"/>
    <w:rsid w:val="001E72F0"/>
    <w:rsid w:val="001F039F"/>
    <w:rsid w:val="001F18BA"/>
    <w:rsid w:val="001F2385"/>
    <w:rsid w:val="001F2825"/>
    <w:rsid w:val="001F2C21"/>
    <w:rsid w:val="001F4CDC"/>
    <w:rsid w:val="001F694C"/>
    <w:rsid w:val="001F7774"/>
    <w:rsid w:val="00200AB4"/>
    <w:rsid w:val="0020208E"/>
    <w:rsid w:val="00202773"/>
    <w:rsid w:val="00202BA9"/>
    <w:rsid w:val="00202FA0"/>
    <w:rsid w:val="0020410E"/>
    <w:rsid w:val="002057CA"/>
    <w:rsid w:val="00205DA9"/>
    <w:rsid w:val="00205EBD"/>
    <w:rsid w:val="00206B28"/>
    <w:rsid w:val="00207306"/>
    <w:rsid w:val="0020736A"/>
    <w:rsid w:val="00212D07"/>
    <w:rsid w:val="00212F6D"/>
    <w:rsid w:val="002140A8"/>
    <w:rsid w:val="00214E13"/>
    <w:rsid w:val="00215816"/>
    <w:rsid w:val="00216266"/>
    <w:rsid w:val="002213CD"/>
    <w:rsid w:val="00221E8D"/>
    <w:rsid w:val="00221FEB"/>
    <w:rsid w:val="00222D94"/>
    <w:rsid w:val="00223189"/>
    <w:rsid w:val="00223DE5"/>
    <w:rsid w:val="002275F7"/>
    <w:rsid w:val="00230372"/>
    <w:rsid w:val="00231970"/>
    <w:rsid w:val="00231E28"/>
    <w:rsid w:val="00232246"/>
    <w:rsid w:val="002332A2"/>
    <w:rsid w:val="00235140"/>
    <w:rsid w:val="002358A3"/>
    <w:rsid w:val="002358A5"/>
    <w:rsid w:val="002359DE"/>
    <w:rsid w:val="0023647A"/>
    <w:rsid w:val="00240280"/>
    <w:rsid w:val="00240C36"/>
    <w:rsid w:val="00241159"/>
    <w:rsid w:val="00241BEB"/>
    <w:rsid w:val="00244749"/>
    <w:rsid w:val="00246A97"/>
    <w:rsid w:val="00246ACC"/>
    <w:rsid w:val="00247CD6"/>
    <w:rsid w:val="00247FC8"/>
    <w:rsid w:val="00250F07"/>
    <w:rsid w:val="00251FEB"/>
    <w:rsid w:val="00255997"/>
    <w:rsid w:val="002569B5"/>
    <w:rsid w:val="00262A8B"/>
    <w:rsid w:val="0026318C"/>
    <w:rsid w:val="0026417F"/>
    <w:rsid w:val="0027058E"/>
    <w:rsid w:val="002713E0"/>
    <w:rsid w:val="00272CCC"/>
    <w:rsid w:val="00273324"/>
    <w:rsid w:val="00273E2C"/>
    <w:rsid w:val="00276D19"/>
    <w:rsid w:val="00277641"/>
    <w:rsid w:val="00280198"/>
    <w:rsid w:val="00283067"/>
    <w:rsid w:val="00283109"/>
    <w:rsid w:val="00283325"/>
    <w:rsid w:val="00285ABE"/>
    <w:rsid w:val="0028688B"/>
    <w:rsid w:val="00291C8D"/>
    <w:rsid w:val="00292266"/>
    <w:rsid w:val="00293AD8"/>
    <w:rsid w:val="0029538B"/>
    <w:rsid w:val="00297048"/>
    <w:rsid w:val="002A0C51"/>
    <w:rsid w:val="002A40A6"/>
    <w:rsid w:val="002A5A89"/>
    <w:rsid w:val="002A6B30"/>
    <w:rsid w:val="002A6BD6"/>
    <w:rsid w:val="002A6DAB"/>
    <w:rsid w:val="002A706F"/>
    <w:rsid w:val="002B1278"/>
    <w:rsid w:val="002B1555"/>
    <w:rsid w:val="002B2783"/>
    <w:rsid w:val="002B385E"/>
    <w:rsid w:val="002B4375"/>
    <w:rsid w:val="002B561E"/>
    <w:rsid w:val="002B575A"/>
    <w:rsid w:val="002B73D8"/>
    <w:rsid w:val="002C195F"/>
    <w:rsid w:val="002C2198"/>
    <w:rsid w:val="002C4A0C"/>
    <w:rsid w:val="002C61DB"/>
    <w:rsid w:val="002D232E"/>
    <w:rsid w:val="002D2B67"/>
    <w:rsid w:val="002D2BFA"/>
    <w:rsid w:val="002D4F18"/>
    <w:rsid w:val="002D514F"/>
    <w:rsid w:val="002D5F08"/>
    <w:rsid w:val="002E3DD9"/>
    <w:rsid w:val="002E5B01"/>
    <w:rsid w:val="002E6B77"/>
    <w:rsid w:val="002F0E3F"/>
    <w:rsid w:val="002F1DE3"/>
    <w:rsid w:val="002F206F"/>
    <w:rsid w:val="002F28FC"/>
    <w:rsid w:val="002F2FB2"/>
    <w:rsid w:val="002F5E91"/>
    <w:rsid w:val="002F66A7"/>
    <w:rsid w:val="002F7145"/>
    <w:rsid w:val="002F7598"/>
    <w:rsid w:val="00300029"/>
    <w:rsid w:val="0030191B"/>
    <w:rsid w:val="00302112"/>
    <w:rsid w:val="00303CF5"/>
    <w:rsid w:val="00305539"/>
    <w:rsid w:val="0031032C"/>
    <w:rsid w:val="00311502"/>
    <w:rsid w:val="003119E9"/>
    <w:rsid w:val="0031307C"/>
    <w:rsid w:val="00314CE1"/>
    <w:rsid w:val="003151F5"/>
    <w:rsid w:val="003166CF"/>
    <w:rsid w:val="003175F4"/>
    <w:rsid w:val="00321FBA"/>
    <w:rsid w:val="003232F1"/>
    <w:rsid w:val="003235F0"/>
    <w:rsid w:val="00324480"/>
    <w:rsid w:val="00326EEA"/>
    <w:rsid w:val="00326FAD"/>
    <w:rsid w:val="00326FCE"/>
    <w:rsid w:val="00327799"/>
    <w:rsid w:val="00331FB5"/>
    <w:rsid w:val="00332C04"/>
    <w:rsid w:val="00333DA7"/>
    <w:rsid w:val="003342B8"/>
    <w:rsid w:val="00334A82"/>
    <w:rsid w:val="00336239"/>
    <w:rsid w:val="0033730B"/>
    <w:rsid w:val="00337562"/>
    <w:rsid w:val="00337997"/>
    <w:rsid w:val="00340183"/>
    <w:rsid w:val="0034390F"/>
    <w:rsid w:val="00343BB8"/>
    <w:rsid w:val="003443B6"/>
    <w:rsid w:val="00347FAC"/>
    <w:rsid w:val="00350318"/>
    <w:rsid w:val="00350CEA"/>
    <w:rsid w:val="00352283"/>
    <w:rsid w:val="00355176"/>
    <w:rsid w:val="00356084"/>
    <w:rsid w:val="00356BB4"/>
    <w:rsid w:val="003578F2"/>
    <w:rsid w:val="00360EF3"/>
    <w:rsid w:val="00361E6C"/>
    <w:rsid w:val="00363D1D"/>
    <w:rsid w:val="003647F3"/>
    <w:rsid w:val="00366298"/>
    <w:rsid w:val="00366E72"/>
    <w:rsid w:val="00367C96"/>
    <w:rsid w:val="00370645"/>
    <w:rsid w:val="00371B72"/>
    <w:rsid w:val="00372883"/>
    <w:rsid w:val="00372D68"/>
    <w:rsid w:val="00373369"/>
    <w:rsid w:val="003735BE"/>
    <w:rsid w:val="00373DF7"/>
    <w:rsid w:val="003743D6"/>
    <w:rsid w:val="00375799"/>
    <w:rsid w:val="00375892"/>
    <w:rsid w:val="00376527"/>
    <w:rsid w:val="0037754E"/>
    <w:rsid w:val="003819F7"/>
    <w:rsid w:val="00383FCC"/>
    <w:rsid w:val="00384339"/>
    <w:rsid w:val="003848AE"/>
    <w:rsid w:val="00386057"/>
    <w:rsid w:val="003905C7"/>
    <w:rsid w:val="00391422"/>
    <w:rsid w:val="00391C32"/>
    <w:rsid w:val="00391CA8"/>
    <w:rsid w:val="00391E33"/>
    <w:rsid w:val="0039225F"/>
    <w:rsid w:val="00392F91"/>
    <w:rsid w:val="0039496A"/>
    <w:rsid w:val="00395204"/>
    <w:rsid w:val="00396996"/>
    <w:rsid w:val="003973D0"/>
    <w:rsid w:val="003A0050"/>
    <w:rsid w:val="003A0B3F"/>
    <w:rsid w:val="003A0E88"/>
    <w:rsid w:val="003A4C82"/>
    <w:rsid w:val="003A53EE"/>
    <w:rsid w:val="003B2C48"/>
    <w:rsid w:val="003B30FF"/>
    <w:rsid w:val="003B4749"/>
    <w:rsid w:val="003B475F"/>
    <w:rsid w:val="003B5E24"/>
    <w:rsid w:val="003B64CF"/>
    <w:rsid w:val="003B6536"/>
    <w:rsid w:val="003B7408"/>
    <w:rsid w:val="003C08E4"/>
    <w:rsid w:val="003C0E89"/>
    <w:rsid w:val="003C24A7"/>
    <w:rsid w:val="003C4D66"/>
    <w:rsid w:val="003C5E89"/>
    <w:rsid w:val="003C60AF"/>
    <w:rsid w:val="003C637D"/>
    <w:rsid w:val="003C7735"/>
    <w:rsid w:val="003D0840"/>
    <w:rsid w:val="003D0859"/>
    <w:rsid w:val="003D1FCA"/>
    <w:rsid w:val="003D5D77"/>
    <w:rsid w:val="003E0957"/>
    <w:rsid w:val="003E0A4A"/>
    <w:rsid w:val="003E2282"/>
    <w:rsid w:val="003E387C"/>
    <w:rsid w:val="003E4DFD"/>
    <w:rsid w:val="003E7D29"/>
    <w:rsid w:val="003F00CC"/>
    <w:rsid w:val="003F220C"/>
    <w:rsid w:val="003F4D85"/>
    <w:rsid w:val="003F4DD0"/>
    <w:rsid w:val="003F5DB4"/>
    <w:rsid w:val="003F6404"/>
    <w:rsid w:val="00401F43"/>
    <w:rsid w:val="0040251C"/>
    <w:rsid w:val="00402B7A"/>
    <w:rsid w:val="00402EFD"/>
    <w:rsid w:val="00403D15"/>
    <w:rsid w:val="004047F9"/>
    <w:rsid w:val="00405FA6"/>
    <w:rsid w:val="00406B1C"/>
    <w:rsid w:val="00406E81"/>
    <w:rsid w:val="00406F27"/>
    <w:rsid w:val="00407951"/>
    <w:rsid w:val="0041037C"/>
    <w:rsid w:val="00411421"/>
    <w:rsid w:val="00412B07"/>
    <w:rsid w:val="0041344F"/>
    <w:rsid w:val="00413E96"/>
    <w:rsid w:val="00415927"/>
    <w:rsid w:val="00416E07"/>
    <w:rsid w:val="00417B8B"/>
    <w:rsid w:val="00420ECC"/>
    <w:rsid w:val="00422D62"/>
    <w:rsid w:val="00424314"/>
    <w:rsid w:val="00424A93"/>
    <w:rsid w:val="004269AF"/>
    <w:rsid w:val="00426B6E"/>
    <w:rsid w:val="00426E36"/>
    <w:rsid w:val="00431986"/>
    <w:rsid w:val="004331A7"/>
    <w:rsid w:val="00433D9C"/>
    <w:rsid w:val="0043429D"/>
    <w:rsid w:val="004361D9"/>
    <w:rsid w:val="004374AD"/>
    <w:rsid w:val="004403B5"/>
    <w:rsid w:val="00440610"/>
    <w:rsid w:val="00440A19"/>
    <w:rsid w:val="004413C5"/>
    <w:rsid w:val="00446873"/>
    <w:rsid w:val="004510D5"/>
    <w:rsid w:val="00452E09"/>
    <w:rsid w:val="00453BAB"/>
    <w:rsid w:val="00454D43"/>
    <w:rsid w:val="004555B3"/>
    <w:rsid w:val="00455740"/>
    <w:rsid w:val="004565DD"/>
    <w:rsid w:val="00460229"/>
    <w:rsid w:val="004607AE"/>
    <w:rsid w:val="004608AB"/>
    <w:rsid w:val="00461D0E"/>
    <w:rsid w:val="0046312C"/>
    <w:rsid w:val="004638E2"/>
    <w:rsid w:val="004651D7"/>
    <w:rsid w:val="00465394"/>
    <w:rsid w:val="0046721A"/>
    <w:rsid w:val="00470652"/>
    <w:rsid w:val="0047086F"/>
    <w:rsid w:val="004718F0"/>
    <w:rsid w:val="00474D4F"/>
    <w:rsid w:val="004772B1"/>
    <w:rsid w:val="0048020F"/>
    <w:rsid w:val="004827CA"/>
    <w:rsid w:val="00484286"/>
    <w:rsid w:val="004843A8"/>
    <w:rsid w:val="00487E04"/>
    <w:rsid w:val="004903E3"/>
    <w:rsid w:val="00492980"/>
    <w:rsid w:val="00493A57"/>
    <w:rsid w:val="00495272"/>
    <w:rsid w:val="00496E4E"/>
    <w:rsid w:val="00497273"/>
    <w:rsid w:val="004A03A7"/>
    <w:rsid w:val="004A2722"/>
    <w:rsid w:val="004A36F9"/>
    <w:rsid w:val="004A3A77"/>
    <w:rsid w:val="004A46D2"/>
    <w:rsid w:val="004A6B77"/>
    <w:rsid w:val="004A7819"/>
    <w:rsid w:val="004B032A"/>
    <w:rsid w:val="004B1D44"/>
    <w:rsid w:val="004B37CE"/>
    <w:rsid w:val="004B3F39"/>
    <w:rsid w:val="004B4FA8"/>
    <w:rsid w:val="004B5FF8"/>
    <w:rsid w:val="004B6FF7"/>
    <w:rsid w:val="004C04D6"/>
    <w:rsid w:val="004C0B6B"/>
    <w:rsid w:val="004C1371"/>
    <w:rsid w:val="004C33ED"/>
    <w:rsid w:val="004C4DBD"/>
    <w:rsid w:val="004C68D0"/>
    <w:rsid w:val="004C6EFE"/>
    <w:rsid w:val="004D0657"/>
    <w:rsid w:val="004D19C5"/>
    <w:rsid w:val="004D2B4C"/>
    <w:rsid w:val="004D41BD"/>
    <w:rsid w:val="004D489D"/>
    <w:rsid w:val="004D5463"/>
    <w:rsid w:val="004D687A"/>
    <w:rsid w:val="004D6B79"/>
    <w:rsid w:val="004D6EDF"/>
    <w:rsid w:val="004E1459"/>
    <w:rsid w:val="004E3164"/>
    <w:rsid w:val="004E38BE"/>
    <w:rsid w:val="004E3B01"/>
    <w:rsid w:val="004E6120"/>
    <w:rsid w:val="004E652C"/>
    <w:rsid w:val="004F125B"/>
    <w:rsid w:val="004F1D97"/>
    <w:rsid w:val="004F229E"/>
    <w:rsid w:val="004F405F"/>
    <w:rsid w:val="004F6469"/>
    <w:rsid w:val="00500A53"/>
    <w:rsid w:val="00502445"/>
    <w:rsid w:val="0050280B"/>
    <w:rsid w:val="005051FA"/>
    <w:rsid w:val="005069EB"/>
    <w:rsid w:val="00507D03"/>
    <w:rsid w:val="00507E7E"/>
    <w:rsid w:val="00507EB0"/>
    <w:rsid w:val="00510149"/>
    <w:rsid w:val="0051079A"/>
    <w:rsid w:val="005119B7"/>
    <w:rsid w:val="00511C06"/>
    <w:rsid w:val="00511DC4"/>
    <w:rsid w:val="005124D2"/>
    <w:rsid w:val="005126A2"/>
    <w:rsid w:val="005136B9"/>
    <w:rsid w:val="0051382E"/>
    <w:rsid w:val="00513E62"/>
    <w:rsid w:val="005141FE"/>
    <w:rsid w:val="005172C1"/>
    <w:rsid w:val="00522A99"/>
    <w:rsid w:val="00524504"/>
    <w:rsid w:val="005246B9"/>
    <w:rsid w:val="005276F7"/>
    <w:rsid w:val="00530A88"/>
    <w:rsid w:val="00533DC8"/>
    <w:rsid w:val="005369BE"/>
    <w:rsid w:val="005370EE"/>
    <w:rsid w:val="00540423"/>
    <w:rsid w:val="00540E43"/>
    <w:rsid w:val="00541BDC"/>
    <w:rsid w:val="00541CCF"/>
    <w:rsid w:val="005427D9"/>
    <w:rsid w:val="00544E3C"/>
    <w:rsid w:val="00546451"/>
    <w:rsid w:val="00552BE3"/>
    <w:rsid w:val="00553E0A"/>
    <w:rsid w:val="00554477"/>
    <w:rsid w:val="00554FF1"/>
    <w:rsid w:val="00556090"/>
    <w:rsid w:val="00556841"/>
    <w:rsid w:val="00556EE1"/>
    <w:rsid w:val="0055702A"/>
    <w:rsid w:val="00557133"/>
    <w:rsid w:val="00557850"/>
    <w:rsid w:val="00557D9D"/>
    <w:rsid w:val="00561E16"/>
    <w:rsid w:val="0056235E"/>
    <w:rsid w:val="00562BAD"/>
    <w:rsid w:val="0056590E"/>
    <w:rsid w:val="00565E6B"/>
    <w:rsid w:val="00567FD5"/>
    <w:rsid w:val="00570B63"/>
    <w:rsid w:val="00570CA0"/>
    <w:rsid w:val="005738EF"/>
    <w:rsid w:val="0057435F"/>
    <w:rsid w:val="00577076"/>
    <w:rsid w:val="00580D3B"/>
    <w:rsid w:val="005816CA"/>
    <w:rsid w:val="00581733"/>
    <w:rsid w:val="005817CA"/>
    <w:rsid w:val="00581811"/>
    <w:rsid w:val="00582896"/>
    <w:rsid w:val="00583B54"/>
    <w:rsid w:val="00583C67"/>
    <w:rsid w:val="00583F0E"/>
    <w:rsid w:val="00585AB5"/>
    <w:rsid w:val="00585B97"/>
    <w:rsid w:val="00585BEE"/>
    <w:rsid w:val="005865BE"/>
    <w:rsid w:val="00586F58"/>
    <w:rsid w:val="005870D5"/>
    <w:rsid w:val="00587E07"/>
    <w:rsid w:val="00592D41"/>
    <w:rsid w:val="005949FB"/>
    <w:rsid w:val="00594F45"/>
    <w:rsid w:val="0059533D"/>
    <w:rsid w:val="005957A6"/>
    <w:rsid w:val="005962AB"/>
    <w:rsid w:val="0059660D"/>
    <w:rsid w:val="00596CDF"/>
    <w:rsid w:val="00596F13"/>
    <w:rsid w:val="0059782B"/>
    <w:rsid w:val="005A3582"/>
    <w:rsid w:val="005A486A"/>
    <w:rsid w:val="005B0154"/>
    <w:rsid w:val="005B2111"/>
    <w:rsid w:val="005B28E1"/>
    <w:rsid w:val="005B30AC"/>
    <w:rsid w:val="005B30AE"/>
    <w:rsid w:val="005B3B6B"/>
    <w:rsid w:val="005B3CEE"/>
    <w:rsid w:val="005B421D"/>
    <w:rsid w:val="005B4DFE"/>
    <w:rsid w:val="005B7288"/>
    <w:rsid w:val="005B78A2"/>
    <w:rsid w:val="005C0555"/>
    <w:rsid w:val="005C1F2C"/>
    <w:rsid w:val="005C47F3"/>
    <w:rsid w:val="005C733D"/>
    <w:rsid w:val="005C74CB"/>
    <w:rsid w:val="005C7538"/>
    <w:rsid w:val="005D065D"/>
    <w:rsid w:val="005D0BDD"/>
    <w:rsid w:val="005D1833"/>
    <w:rsid w:val="005D2D5A"/>
    <w:rsid w:val="005D43B5"/>
    <w:rsid w:val="005D442A"/>
    <w:rsid w:val="005D446B"/>
    <w:rsid w:val="005D48CB"/>
    <w:rsid w:val="005D6661"/>
    <w:rsid w:val="005D6F60"/>
    <w:rsid w:val="005E1030"/>
    <w:rsid w:val="005E2786"/>
    <w:rsid w:val="005E2DD1"/>
    <w:rsid w:val="005E3657"/>
    <w:rsid w:val="005E4E28"/>
    <w:rsid w:val="005E5112"/>
    <w:rsid w:val="005E5492"/>
    <w:rsid w:val="005E58D0"/>
    <w:rsid w:val="005E612E"/>
    <w:rsid w:val="005E7510"/>
    <w:rsid w:val="005E758C"/>
    <w:rsid w:val="005F2A18"/>
    <w:rsid w:val="005F474D"/>
    <w:rsid w:val="005F4C66"/>
    <w:rsid w:val="005F5FB7"/>
    <w:rsid w:val="005F61C0"/>
    <w:rsid w:val="005F6E18"/>
    <w:rsid w:val="006006CD"/>
    <w:rsid w:val="00600979"/>
    <w:rsid w:val="00603810"/>
    <w:rsid w:val="00607570"/>
    <w:rsid w:val="00611FE2"/>
    <w:rsid w:val="00612491"/>
    <w:rsid w:val="006137C5"/>
    <w:rsid w:val="00613E85"/>
    <w:rsid w:val="006157DA"/>
    <w:rsid w:val="00616238"/>
    <w:rsid w:val="00617B5A"/>
    <w:rsid w:val="00620447"/>
    <w:rsid w:val="00620B70"/>
    <w:rsid w:val="00621392"/>
    <w:rsid w:val="006248D9"/>
    <w:rsid w:val="00632D7F"/>
    <w:rsid w:val="006334BB"/>
    <w:rsid w:val="00634D10"/>
    <w:rsid w:val="00634EE0"/>
    <w:rsid w:val="00635053"/>
    <w:rsid w:val="006354A3"/>
    <w:rsid w:val="00635608"/>
    <w:rsid w:val="00637790"/>
    <w:rsid w:val="0064016F"/>
    <w:rsid w:val="00640849"/>
    <w:rsid w:val="00640D1F"/>
    <w:rsid w:val="00640FCB"/>
    <w:rsid w:val="006435BC"/>
    <w:rsid w:val="006437D6"/>
    <w:rsid w:val="00644DF0"/>
    <w:rsid w:val="006450C0"/>
    <w:rsid w:val="00650844"/>
    <w:rsid w:val="006511A4"/>
    <w:rsid w:val="006511D9"/>
    <w:rsid w:val="006529F5"/>
    <w:rsid w:val="00652A97"/>
    <w:rsid w:val="00653960"/>
    <w:rsid w:val="00653E66"/>
    <w:rsid w:val="00657082"/>
    <w:rsid w:val="00657AAF"/>
    <w:rsid w:val="00657B47"/>
    <w:rsid w:val="00657BF4"/>
    <w:rsid w:val="006606AD"/>
    <w:rsid w:val="006610D6"/>
    <w:rsid w:val="00662BE4"/>
    <w:rsid w:val="006640E0"/>
    <w:rsid w:val="00665A54"/>
    <w:rsid w:val="00665FC5"/>
    <w:rsid w:val="006676C2"/>
    <w:rsid w:val="00667C80"/>
    <w:rsid w:val="00670849"/>
    <w:rsid w:val="00672243"/>
    <w:rsid w:val="00672811"/>
    <w:rsid w:val="00672BFA"/>
    <w:rsid w:val="0067474E"/>
    <w:rsid w:val="00675168"/>
    <w:rsid w:val="006767C9"/>
    <w:rsid w:val="006769E4"/>
    <w:rsid w:val="00680978"/>
    <w:rsid w:val="00681361"/>
    <w:rsid w:val="00684935"/>
    <w:rsid w:val="0068581B"/>
    <w:rsid w:val="00685883"/>
    <w:rsid w:val="00685D50"/>
    <w:rsid w:val="006875FD"/>
    <w:rsid w:val="00687AF5"/>
    <w:rsid w:val="00691F32"/>
    <w:rsid w:val="0069201E"/>
    <w:rsid w:val="00692127"/>
    <w:rsid w:val="0069242E"/>
    <w:rsid w:val="00693D4F"/>
    <w:rsid w:val="0069526F"/>
    <w:rsid w:val="00696D28"/>
    <w:rsid w:val="006A2026"/>
    <w:rsid w:val="006A21A1"/>
    <w:rsid w:val="006A3DD1"/>
    <w:rsid w:val="006A5111"/>
    <w:rsid w:val="006A5B37"/>
    <w:rsid w:val="006A6C6D"/>
    <w:rsid w:val="006A6D58"/>
    <w:rsid w:val="006B1496"/>
    <w:rsid w:val="006B1691"/>
    <w:rsid w:val="006B598A"/>
    <w:rsid w:val="006C0251"/>
    <w:rsid w:val="006C0887"/>
    <w:rsid w:val="006C09DA"/>
    <w:rsid w:val="006C1CF2"/>
    <w:rsid w:val="006C3359"/>
    <w:rsid w:val="006C3B4C"/>
    <w:rsid w:val="006C7B89"/>
    <w:rsid w:val="006D0158"/>
    <w:rsid w:val="006D0462"/>
    <w:rsid w:val="006D0756"/>
    <w:rsid w:val="006D0829"/>
    <w:rsid w:val="006D0B6C"/>
    <w:rsid w:val="006D1E97"/>
    <w:rsid w:val="006D285D"/>
    <w:rsid w:val="006D36DE"/>
    <w:rsid w:val="006D3967"/>
    <w:rsid w:val="006D49AB"/>
    <w:rsid w:val="006D783E"/>
    <w:rsid w:val="006D7968"/>
    <w:rsid w:val="006D7EC0"/>
    <w:rsid w:val="006E14D0"/>
    <w:rsid w:val="006E157D"/>
    <w:rsid w:val="006E289D"/>
    <w:rsid w:val="006E3CC8"/>
    <w:rsid w:val="006E4442"/>
    <w:rsid w:val="006E5351"/>
    <w:rsid w:val="006E7F46"/>
    <w:rsid w:val="006F0618"/>
    <w:rsid w:val="006F24D3"/>
    <w:rsid w:val="006F407D"/>
    <w:rsid w:val="006F49C0"/>
    <w:rsid w:val="006F5CF2"/>
    <w:rsid w:val="006F662B"/>
    <w:rsid w:val="00700049"/>
    <w:rsid w:val="007002A9"/>
    <w:rsid w:val="00700367"/>
    <w:rsid w:val="00700C2F"/>
    <w:rsid w:val="0070123F"/>
    <w:rsid w:val="007012E2"/>
    <w:rsid w:val="00703828"/>
    <w:rsid w:val="00706098"/>
    <w:rsid w:val="00707F1B"/>
    <w:rsid w:val="00710579"/>
    <w:rsid w:val="00711016"/>
    <w:rsid w:val="0071142C"/>
    <w:rsid w:val="00711B0C"/>
    <w:rsid w:val="00711C34"/>
    <w:rsid w:val="00714616"/>
    <w:rsid w:val="00714BF4"/>
    <w:rsid w:val="00716918"/>
    <w:rsid w:val="00716F07"/>
    <w:rsid w:val="00717008"/>
    <w:rsid w:val="00717F91"/>
    <w:rsid w:val="00721966"/>
    <w:rsid w:val="00721EF0"/>
    <w:rsid w:val="007239A3"/>
    <w:rsid w:val="00725F2F"/>
    <w:rsid w:val="007264D7"/>
    <w:rsid w:val="0072716B"/>
    <w:rsid w:val="0072799D"/>
    <w:rsid w:val="00730BD0"/>
    <w:rsid w:val="00730D87"/>
    <w:rsid w:val="007313FB"/>
    <w:rsid w:val="007327B9"/>
    <w:rsid w:val="00733FB0"/>
    <w:rsid w:val="0073419E"/>
    <w:rsid w:val="007345C8"/>
    <w:rsid w:val="00734EE5"/>
    <w:rsid w:val="007370CD"/>
    <w:rsid w:val="00740F22"/>
    <w:rsid w:val="00743B65"/>
    <w:rsid w:val="00743E86"/>
    <w:rsid w:val="00744C08"/>
    <w:rsid w:val="00745DB7"/>
    <w:rsid w:val="00745DEE"/>
    <w:rsid w:val="0074757F"/>
    <w:rsid w:val="00747C31"/>
    <w:rsid w:val="007505C9"/>
    <w:rsid w:val="007513A9"/>
    <w:rsid w:val="00753591"/>
    <w:rsid w:val="0075376A"/>
    <w:rsid w:val="00754393"/>
    <w:rsid w:val="00755E21"/>
    <w:rsid w:val="00760A35"/>
    <w:rsid w:val="00761080"/>
    <w:rsid w:val="00761CB9"/>
    <w:rsid w:val="00762E5D"/>
    <w:rsid w:val="00763880"/>
    <w:rsid w:val="00763A98"/>
    <w:rsid w:val="0076638D"/>
    <w:rsid w:val="0076749A"/>
    <w:rsid w:val="00767BE8"/>
    <w:rsid w:val="00770264"/>
    <w:rsid w:val="007704D5"/>
    <w:rsid w:val="00770EE0"/>
    <w:rsid w:val="007711C5"/>
    <w:rsid w:val="00774A11"/>
    <w:rsid w:val="007759F5"/>
    <w:rsid w:val="00776A93"/>
    <w:rsid w:val="00780D7A"/>
    <w:rsid w:val="00781432"/>
    <w:rsid w:val="00781F6C"/>
    <w:rsid w:val="00782060"/>
    <w:rsid w:val="00782745"/>
    <w:rsid w:val="00782ADA"/>
    <w:rsid w:val="00782CDC"/>
    <w:rsid w:val="00783E6A"/>
    <w:rsid w:val="0078425B"/>
    <w:rsid w:val="0078443C"/>
    <w:rsid w:val="007902DC"/>
    <w:rsid w:val="007909E0"/>
    <w:rsid w:val="007910BC"/>
    <w:rsid w:val="00791107"/>
    <w:rsid w:val="00792A27"/>
    <w:rsid w:val="00792E3F"/>
    <w:rsid w:val="0079351C"/>
    <w:rsid w:val="007935AC"/>
    <w:rsid w:val="00796D43"/>
    <w:rsid w:val="00797C14"/>
    <w:rsid w:val="007A1E30"/>
    <w:rsid w:val="007A5BB4"/>
    <w:rsid w:val="007A61F5"/>
    <w:rsid w:val="007A79C1"/>
    <w:rsid w:val="007B06B7"/>
    <w:rsid w:val="007B0AFD"/>
    <w:rsid w:val="007B1310"/>
    <w:rsid w:val="007B2760"/>
    <w:rsid w:val="007B4EF7"/>
    <w:rsid w:val="007B5603"/>
    <w:rsid w:val="007B690F"/>
    <w:rsid w:val="007B6CB1"/>
    <w:rsid w:val="007C14D3"/>
    <w:rsid w:val="007C1F81"/>
    <w:rsid w:val="007C307A"/>
    <w:rsid w:val="007C3627"/>
    <w:rsid w:val="007C4F67"/>
    <w:rsid w:val="007C4F81"/>
    <w:rsid w:val="007C5784"/>
    <w:rsid w:val="007C5A62"/>
    <w:rsid w:val="007C7636"/>
    <w:rsid w:val="007D08DA"/>
    <w:rsid w:val="007D093E"/>
    <w:rsid w:val="007D0985"/>
    <w:rsid w:val="007D0CC2"/>
    <w:rsid w:val="007D20C2"/>
    <w:rsid w:val="007D2733"/>
    <w:rsid w:val="007D3B95"/>
    <w:rsid w:val="007D6314"/>
    <w:rsid w:val="007D6A8F"/>
    <w:rsid w:val="007E25AB"/>
    <w:rsid w:val="007E2D80"/>
    <w:rsid w:val="007E7023"/>
    <w:rsid w:val="007E7B12"/>
    <w:rsid w:val="007F27A5"/>
    <w:rsid w:val="007F2F3D"/>
    <w:rsid w:val="007F33A5"/>
    <w:rsid w:val="007F5AE1"/>
    <w:rsid w:val="007F61A1"/>
    <w:rsid w:val="007F7C84"/>
    <w:rsid w:val="00800926"/>
    <w:rsid w:val="00800CDE"/>
    <w:rsid w:val="00801C67"/>
    <w:rsid w:val="00801F49"/>
    <w:rsid w:val="008026BE"/>
    <w:rsid w:val="00803EC3"/>
    <w:rsid w:val="00803F4D"/>
    <w:rsid w:val="0080411F"/>
    <w:rsid w:val="00805AFB"/>
    <w:rsid w:val="00805B7F"/>
    <w:rsid w:val="00806E0B"/>
    <w:rsid w:val="00806F56"/>
    <w:rsid w:val="0081044A"/>
    <w:rsid w:val="00812253"/>
    <w:rsid w:val="0081244E"/>
    <w:rsid w:val="00812A22"/>
    <w:rsid w:val="00813861"/>
    <w:rsid w:val="00813A1C"/>
    <w:rsid w:val="00815B78"/>
    <w:rsid w:val="00817209"/>
    <w:rsid w:val="00817998"/>
    <w:rsid w:val="00817DEB"/>
    <w:rsid w:val="00820AB3"/>
    <w:rsid w:val="0082389B"/>
    <w:rsid w:val="00826040"/>
    <w:rsid w:val="0082612A"/>
    <w:rsid w:val="008276E2"/>
    <w:rsid w:val="008302DC"/>
    <w:rsid w:val="00830D4F"/>
    <w:rsid w:val="00833032"/>
    <w:rsid w:val="0083350B"/>
    <w:rsid w:val="00834532"/>
    <w:rsid w:val="0083484C"/>
    <w:rsid w:val="00835C26"/>
    <w:rsid w:val="008361E8"/>
    <w:rsid w:val="0084022B"/>
    <w:rsid w:val="008405E4"/>
    <w:rsid w:val="008410D9"/>
    <w:rsid w:val="0084150E"/>
    <w:rsid w:val="008441DA"/>
    <w:rsid w:val="0084427F"/>
    <w:rsid w:val="008455EF"/>
    <w:rsid w:val="00845A59"/>
    <w:rsid w:val="00845C10"/>
    <w:rsid w:val="0084686C"/>
    <w:rsid w:val="008474E6"/>
    <w:rsid w:val="008479A9"/>
    <w:rsid w:val="00850FE7"/>
    <w:rsid w:val="008515D7"/>
    <w:rsid w:val="00852EE4"/>
    <w:rsid w:val="008534CD"/>
    <w:rsid w:val="00854E86"/>
    <w:rsid w:val="0085527C"/>
    <w:rsid w:val="008568B1"/>
    <w:rsid w:val="008570CE"/>
    <w:rsid w:val="008579EE"/>
    <w:rsid w:val="00860477"/>
    <w:rsid w:val="00860B2B"/>
    <w:rsid w:val="008612BD"/>
    <w:rsid w:val="0086239F"/>
    <w:rsid w:val="008636C9"/>
    <w:rsid w:val="00863776"/>
    <w:rsid w:val="00864217"/>
    <w:rsid w:val="00865965"/>
    <w:rsid w:val="00866876"/>
    <w:rsid w:val="00867D0F"/>
    <w:rsid w:val="008700BA"/>
    <w:rsid w:val="008712BB"/>
    <w:rsid w:val="0087311E"/>
    <w:rsid w:val="008732AC"/>
    <w:rsid w:val="00875166"/>
    <w:rsid w:val="00875D0C"/>
    <w:rsid w:val="00877815"/>
    <w:rsid w:val="00877B60"/>
    <w:rsid w:val="00880486"/>
    <w:rsid w:val="0088112A"/>
    <w:rsid w:val="008829CA"/>
    <w:rsid w:val="0088484C"/>
    <w:rsid w:val="008857AA"/>
    <w:rsid w:val="00891C97"/>
    <w:rsid w:val="00892659"/>
    <w:rsid w:val="0089278F"/>
    <w:rsid w:val="00892809"/>
    <w:rsid w:val="00892FA3"/>
    <w:rsid w:val="008942C1"/>
    <w:rsid w:val="00895EE2"/>
    <w:rsid w:val="00896188"/>
    <w:rsid w:val="00896A23"/>
    <w:rsid w:val="00896A2A"/>
    <w:rsid w:val="00897223"/>
    <w:rsid w:val="0089754A"/>
    <w:rsid w:val="00897DD7"/>
    <w:rsid w:val="008A09BE"/>
    <w:rsid w:val="008A0C28"/>
    <w:rsid w:val="008A1E4D"/>
    <w:rsid w:val="008A2780"/>
    <w:rsid w:val="008A2BA8"/>
    <w:rsid w:val="008A727D"/>
    <w:rsid w:val="008B2403"/>
    <w:rsid w:val="008B39F0"/>
    <w:rsid w:val="008B3BCF"/>
    <w:rsid w:val="008B3D8A"/>
    <w:rsid w:val="008B5175"/>
    <w:rsid w:val="008B519E"/>
    <w:rsid w:val="008B6133"/>
    <w:rsid w:val="008C0003"/>
    <w:rsid w:val="008C01FC"/>
    <w:rsid w:val="008C120A"/>
    <w:rsid w:val="008C2442"/>
    <w:rsid w:val="008C3096"/>
    <w:rsid w:val="008C63C2"/>
    <w:rsid w:val="008C75CE"/>
    <w:rsid w:val="008D132A"/>
    <w:rsid w:val="008D1794"/>
    <w:rsid w:val="008D1CAB"/>
    <w:rsid w:val="008D32BF"/>
    <w:rsid w:val="008D3566"/>
    <w:rsid w:val="008D397D"/>
    <w:rsid w:val="008D54AA"/>
    <w:rsid w:val="008D57E4"/>
    <w:rsid w:val="008D642E"/>
    <w:rsid w:val="008D6723"/>
    <w:rsid w:val="008D7B50"/>
    <w:rsid w:val="008E07D1"/>
    <w:rsid w:val="008E0D10"/>
    <w:rsid w:val="008E1B57"/>
    <w:rsid w:val="008E1F57"/>
    <w:rsid w:val="008E1FB9"/>
    <w:rsid w:val="008E3251"/>
    <w:rsid w:val="008E7EDB"/>
    <w:rsid w:val="008F015D"/>
    <w:rsid w:val="008F0D09"/>
    <w:rsid w:val="008F1E1F"/>
    <w:rsid w:val="008F2465"/>
    <w:rsid w:val="008F2A49"/>
    <w:rsid w:val="008F7B0A"/>
    <w:rsid w:val="009003CB"/>
    <w:rsid w:val="00900D7D"/>
    <w:rsid w:val="00901BAF"/>
    <w:rsid w:val="0090276E"/>
    <w:rsid w:val="00903693"/>
    <w:rsid w:val="00903870"/>
    <w:rsid w:val="00913F1E"/>
    <w:rsid w:val="00914178"/>
    <w:rsid w:val="009146E8"/>
    <w:rsid w:val="0091792E"/>
    <w:rsid w:val="00917CC3"/>
    <w:rsid w:val="009220F0"/>
    <w:rsid w:val="00922F37"/>
    <w:rsid w:val="00923CAC"/>
    <w:rsid w:val="009246DA"/>
    <w:rsid w:val="00925441"/>
    <w:rsid w:val="00926477"/>
    <w:rsid w:val="009319C0"/>
    <w:rsid w:val="009321D2"/>
    <w:rsid w:val="00932BCE"/>
    <w:rsid w:val="00932D66"/>
    <w:rsid w:val="00934B59"/>
    <w:rsid w:val="00934DC1"/>
    <w:rsid w:val="00935E6D"/>
    <w:rsid w:val="00935EF9"/>
    <w:rsid w:val="00936453"/>
    <w:rsid w:val="00940E61"/>
    <w:rsid w:val="00941495"/>
    <w:rsid w:val="00941A5A"/>
    <w:rsid w:val="0094325E"/>
    <w:rsid w:val="0094630B"/>
    <w:rsid w:val="00946D68"/>
    <w:rsid w:val="00946E03"/>
    <w:rsid w:val="00950E13"/>
    <w:rsid w:val="00951FE8"/>
    <w:rsid w:val="00952167"/>
    <w:rsid w:val="00954745"/>
    <w:rsid w:val="00956066"/>
    <w:rsid w:val="009570B0"/>
    <w:rsid w:val="00957210"/>
    <w:rsid w:val="00957AA4"/>
    <w:rsid w:val="009605DA"/>
    <w:rsid w:val="00963C3C"/>
    <w:rsid w:val="009649BE"/>
    <w:rsid w:val="00965C7B"/>
    <w:rsid w:val="0096654B"/>
    <w:rsid w:val="00966602"/>
    <w:rsid w:val="009706CB"/>
    <w:rsid w:val="0097181C"/>
    <w:rsid w:val="00971B32"/>
    <w:rsid w:val="00971D03"/>
    <w:rsid w:val="009735AB"/>
    <w:rsid w:val="009746C8"/>
    <w:rsid w:val="0097551E"/>
    <w:rsid w:val="00976095"/>
    <w:rsid w:val="00976B0D"/>
    <w:rsid w:val="009804E0"/>
    <w:rsid w:val="009849E8"/>
    <w:rsid w:val="00984F20"/>
    <w:rsid w:val="00985146"/>
    <w:rsid w:val="009855C3"/>
    <w:rsid w:val="00985821"/>
    <w:rsid w:val="009863AF"/>
    <w:rsid w:val="009871DB"/>
    <w:rsid w:val="00987303"/>
    <w:rsid w:val="00987A5F"/>
    <w:rsid w:val="00987DC2"/>
    <w:rsid w:val="00990118"/>
    <w:rsid w:val="009908EF"/>
    <w:rsid w:val="00993D34"/>
    <w:rsid w:val="009956A2"/>
    <w:rsid w:val="00996415"/>
    <w:rsid w:val="00997A09"/>
    <w:rsid w:val="009A0A19"/>
    <w:rsid w:val="009A31D5"/>
    <w:rsid w:val="009A446F"/>
    <w:rsid w:val="009A47D3"/>
    <w:rsid w:val="009A5750"/>
    <w:rsid w:val="009B0762"/>
    <w:rsid w:val="009B09E9"/>
    <w:rsid w:val="009B3F8C"/>
    <w:rsid w:val="009B4428"/>
    <w:rsid w:val="009B47A9"/>
    <w:rsid w:val="009B5325"/>
    <w:rsid w:val="009B623F"/>
    <w:rsid w:val="009B76CE"/>
    <w:rsid w:val="009C283A"/>
    <w:rsid w:val="009C3AFB"/>
    <w:rsid w:val="009C3B28"/>
    <w:rsid w:val="009C7F2D"/>
    <w:rsid w:val="009D02EA"/>
    <w:rsid w:val="009D0804"/>
    <w:rsid w:val="009D1547"/>
    <w:rsid w:val="009D161C"/>
    <w:rsid w:val="009D218C"/>
    <w:rsid w:val="009D32A4"/>
    <w:rsid w:val="009D44FE"/>
    <w:rsid w:val="009D554F"/>
    <w:rsid w:val="009D58D2"/>
    <w:rsid w:val="009D6AFD"/>
    <w:rsid w:val="009D7B2B"/>
    <w:rsid w:val="009E0147"/>
    <w:rsid w:val="009E1F2A"/>
    <w:rsid w:val="009E2417"/>
    <w:rsid w:val="009E24E4"/>
    <w:rsid w:val="009E3730"/>
    <w:rsid w:val="009E4D5C"/>
    <w:rsid w:val="009E6B85"/>
    <w:rsid w:val="009F044D"/>
    <w:rsid w:val="009F089D"/>
    <w:rsid w:val="009F0E7B"/>
    <w:rsid w:val="009F3C2C"/>
    <w:rsid w:val="009F5201"/>
    <w:rsid w:val="009F6817"/>
    <w:rsid w:val="009F6E74"/>
    <w:rsid w:val="009F71CF"/>
    <w:rsid w:val="009F735C"/>
    <w:rsid w:val="00A014FD"/>
    <w:rsid w:val="00A015C7"/>
    <w:rsid w:val="00A023A7"/>
    <w:rsid w:val="00A02C72"/>
    <w:rsid w:val="00A073FF"/>
    <w:rsid w:val="00A07E4A"/>
    <w:rsid w:val="00A106BE"/>
    <w:rsid w:val="00A10AC5"/>
    <w:rsid w:val="00A11838"/>
    <w:rsid w:val="00A14508"/>
    <w:rsid w:val="00A14896"/>
    <w:rsid w:val="00A1583E"/>
    <w:rsid w:val="00A161EA"/>
    <w:rsid w:val="00A16798"/>
    <w:rsid w:val="00A16D47"/>
    <w:rsid w:val="00A17EB2"/>
    <w:rsid w:val="00A17EEF"/>
    <w:rsid w:val="00A20FB7"/>
    <w:rsid w:val="00A22042"/>
    <w:rsid w:val="00A24C42"/>
    <w:rsid w:val="00A25458"/>
    <w:rsid w:val="00A27114"/>
    <w:rsid w:val="00A30261"/>
    <w:rsid w:val="00A322A5"/>
    <w:rsid w:val="00A35F27"/>
    <w:rsid w:val="00A36107"/>
    <w:rsid w:val="00A4005A"/>
    <w:rsid w:val="00A40097"/>
    <w:rsid w:val="00A40716"/>
    <w:rsid w:val="00A40EA9"/>
    <w:rsid w:val="00A420C9"/>
    <w:rsid w:val="00A4397A"/>
    <w:rsid w:val="00A43DF0"/>
    <w:rsid w:val="00A44281"/>
    <w:rsid w:val="00A442D8"/>
    <w:rsid w:val="00A451CF"/>
    <w:rsid w:val="00A45C75"/>
    <w:rsid w:val="00A469B9"/>
    <w:rsid w:val="00A47C3F"/>
    <w:rsid w:val="00A50420"/>
    <w:rsid w:val="00A50A7C"/>
    <w:rsid w:val="00A533E4"/>
    <w:rsid w:val="00A5380A"/>
    <w:rsid w:val="00A54136"/>
    <w:rsid w:val="00A56049"/>
    <w:rsid w:val="00A56079"/>
    <w:rsid w:val="00A563B6"/>
    <w:rsid w:val="00A56697"/>
    <w:rsid w:val="00A56EA4"/>
    <w:rsid w:val="00A573B8"/>
    <w:rsid w:val="00A5752C"/>
    <w:rsid w:val="00A57878"/>
    <w:rsid w:val="00A57BB5"/>
    <w:rsid w:val="00A60D70"/>
    <w:rsid w:val="00A6100F"/>
    <w:rsid w:val="00A611DE"/>
    <w:rsid w:val="00A6138A"/>
    <w:rsid w:val="00A62961"/>
    <w:rsid w:val="00A6399F"/>
    <w:rsid w:val="00A658BB"/>
    <w:rsid w:val="00A67329"/>
    <w:rsid w:val="00A711A7"/>
    <w:rsid w:val="00A72A58"/>
    <w:rsid w:val="00A74027"/>
    <w:rsid w:val="00A7459D"/>
    <w:rsid w:val="00A766EB"/>
    <w:rsid w:val="00A77541"/>
    <w:rsid w:val="00A77F3D"/>
    <w:rsid w:val="00A818D8"/>
    <w:rsid w:val="00A85705"/>
    <w:rsid w:val="00A85818"/>
    <w:rsid w:val="00A86176"/>
    <w:rsid w:val="00A86B6B"/>
    <w:rsid w:val="00A87309"/>
    <w:rsid w:val="00A87BEC"/>
    <w:rsid w:val="00A91399"/>
    <w:rsid w:val="00A9148A"/>
    <w:rsid w:val="00A9294E"/>
    <w:rsid w:val="00A94183"/>
    <w:rsid w:val="00A94238"/>
    <w:rsid w:val="00A95384"/>
    <w:rsid w:val="00A965A3"/>
    <w:rsid w:val="00A96F53"/>
    <w:rsid w:val="00A978CD"/>
    <w:rsid w:val="00AA14B8"/>
    <w:rsid w:val="00AA4232"/>
    <w:rsid w:val="00AA572B"/>
    <w:rsid w:val="00AA6EC7"/>
    <w:rsid w:val="00AA7F66"/>
    <w:rsid w:val="00AB0F9E"/>
    <w:rsid w:val="00AB1BEC"/>
    <w:rsid w:val="00AB29E7"/>
    <w:rsid w:val="00AB4330"/>
    <w:rsid w:val="00AB4A07"/>
    <w:rsid w:val="00AB4BBC"/>
    <w:rsid w:val="00AB66DE"/>
    <w:rsid w:val="00AB7046"/>
    <w:rsid w:val="00AB711D"/>
    <w:rsid w:val="00AB7251"/>
    <w:rsid w:val="00AC1FA2"/>
    <w:rsid w:val="00AC21E0"/>
    <w:rsid w:val="00AC2A76"/>
    <w:rsid w:val="00AC399C"/>
    <w:rsid w:val="00AC3BE4"/>
    <w:rsid w:val="00AC42E8"/>
    <w:rsid w:val="00AC5DE1"/>
    <w:rsid w:val="00AC5FC8"/>
    <w:rsid w:val="00AC64F2"/>
    <w:rsid w:val="00AC7947"/>
    <w:rsid w:val="00AD14AA"/>
    <w:rsid w:val="00AD1602"/>
    <w:rsid w:val="00AD1EEA"/>
    <w:rsid w:val="00AD44AF"/>
    <w:rsid w:val="00AD48D0"/>
    <w:rsid w:val="00AD658D"/>
    <w:rsid w:val="00AE1ECA"/>
    <w:rsid w:val="00AE28CF"/>
    <w:rsid w:val="00AE2B77"/>
    <w:rsid w:val="00AE38FC"/>
    <w:rsid w:val="00AE50D5"/>
    <w:rsid w:val="00AE6D15"/>
    <w:rsid w:val="00AF142F"/>
    <w:rsid w:val="00AF1D8A"/>
    <w:rsid w:val="00AF279C"/>
    <w:rsid w:val="00AF2E15"/>
    <w:rsid w:val="00AF31D6"/>
    <w:rsid w:val="00AF3AA5"/>
    <w:rsid w:val="00AF3C7E"/>
    <w:rsid w:val="00AF3FF1"/>
    <w:rsid w:val="00AF44E0"/>
    <w:rsid w:val="00AF491B"/>
    <w:rsid w:val="00AF5DDD"/>
    <w:rsid w:val="00AF5EF2"/>
    <w:rsid w:val="00AF6C5E"/>
    <w:rsid w:val="00B00485"/>
    <w:rsid w:val="00B02649"/>
    <w:rsid w:val="00B02CFF"/>
    <w:rsid w:val="00B03392"/>
    <w:rsid w:val="00B03564"/>
    <w:rsid w:val="00B03791"/>
    <w:rsid w:val="00B03F31"/>
    <w:rsid w:val="00B03F32"/>
    <w:rsid w:val="00B05961"/>
    <w:rsid w:val="00B0738D"/>
    <w:rsid w:val="00B07695"/>
    <w:rsid w:val="00B079C5"/>
    <w:rsid w:val="00B10C0B"/>
    <w:rsid w:val="00B10E6F"/>
    <w:rsid w:val="00B113EB"/>
    <w:rsid w:val="00B126A5"/>
    <w:rsid w:val="00B12F1B"/>
    <w:rsid w:val="00B133A8"/>
    <w:rsid w:val="00B13B65"/>
    <w:rsid w:val="00B15CBE"/>
    <w:rsid w:val="00B162AF"/>
    <w:rsid w:val="00B216EC"/>
    <w:rsid w:val="00B218CD"/>
    <w:rsid w:val="00B21A1E"/>
    <w:rsid w:val="00B21D7E"/>
    <w:rsid w:val="00B22BB2"/>
    <w:rsid w:val="00B22FA4"/>
    <w:rsid w:val="00B23DBD"/>
    <w:rsid w:val="00B30049"/>
    <w:rsid w:val="00B30CA8"/>
    <w:rsid w:val="00B30E61"/>
    <w:rsid w:val="00B32333"/>
    <w:rsid w:val="00B3290E"/>
    <w:rsid w:val="00B3411F"/>
    <w:rsid w:val="00B34A4D"/>
    <w:rsid w:val="00B34CD4"/>
    <w:rsid w:val="00B35143"/>
    <w:rsid w:val="00B36855"/>
    <w:rsid w:val="00B37BD3"/>
    <w:rsid w:val="00B402A9"/>
    <w:rsid w:val="00B41174"/>
    <w:rsid w:val="00B4432A"/>
    <w:rsid w:val="00B4483F"/>
    <w:rsid w:val="00B44BA9"/>
    <w:rsid w:val="00B45915"/>
    <w:rsid w:val="00B45EA0"/>
    <w:rsid w:val="00B526B8"/>
    <w:rsid w:val="00B53E68"/>
    <w:rsid w:val="00B549BA"/>
    <w:rsid w:val="00B54DAA"/>
    <w:rsid w:val="00B55CC1"/>
    <w:rsid w:val="00B6071F"/>
    <w:rsid w:val="00B60E4B"/>
    <w:rsid w:val="00B613F9"/>
    <w:rsid w:val="00B61AFB"/>
    <w:rsid w:val="00B64626"/>
    <w:rsid w:val="00B651BB"/>
    <w:rsid w:val="00B65A19"/>
    <w:rsid w:val="00B67BC0"/>
    <w:rsid w:val="00B7359B"/>
    <w:rsid w:val="00B74AFE"/>
    <w:rsid w:val="00B74DB1"/>
    <w:rsid w:val="00B75172"/>
    <w:rsid w:val="00B77189"/>
    <w:rsid w:val="00B81A82"/>
    <w:rsid w:val="00B81D9F"/>
    <w:rsid w:val="00B82140"/>
    <w:rsid w:val="00B82225"/>
    <w:rsid w:val="00B828DB"/>
    <w:rsid w:val="00B83652"/>
    <w:rsid w:val="00B84650"/>
    <w:rsid w:val="00B85199"/>
    <w:rsid w:val="00B8727E"/>
    <w:rsid w:val="00B9089A"/>
    <w:rsid w:val="00B90F17"/>
    <w:rsid w:val="00B91CD1"/>
    <w:rsid w:val="00B9228B"/>
    <w:rsid w:val="00B92605"/>
    <w:rsid w:val="00B92FE8"/>
    <w:rsid w:val="00B94518"/>
    <w:rsid w:val="00B94F24"/>
    <w:rsid w:val="00BA0578"/>
    <w:rsid w:val="00BA14B6"/>
    <w:rsid w:val="00BA4326"/>
    <w:rsid w:val="00BA57CD"/>
    <w:rsid w:val="00BB0989"/>
    <w:rsid w:val="00BB2445"/>
    <w:rsid w:val="00BB364B"/>
    <w:rsid w:val="00BB423F"/>
    <w:rsid w:val="00BB4366"/>
    <w:rsid w:val="00BB50B0"/>
    <w:rsid w:val="00BB5B8D"/>
    <w:rsid w:val="00BB6FA8"/>
    <w:rsid w:val="00BC1CA8"/>
    <w:rsid w:val="00BC1EF8"/>
    <w:rsid w:val="00BC2509"/>
    <w:rsid w:val="00BC30F7"/>
    <w:rsid w:val="00BC4411"/>
    <w:rsid w:val="00BC5571"/>
    <w:rsid w:val="00BC6971"/>
    <w:rsid w:val="00BD051D"/>
    <w:rsid w:val="00BD203B"/>
    <w:rsid w:val="00BD3193"/>
    <w:rsid w:val="00BD4134"/>
    <w:rsid w:val="00BD482C"/>
    <w:rsid w:val="00BD60DD"/>
    <w:rsid w:val="00BD6703"/>
    <w:rsid w:val="00BD68AA"/>
    <w:rsid w:val="00BD77C9"/>
    <w:rsid w:val="00BE095C"/>
    <w:rsid w:val="00BE56D9"/>
    <w:rsid w:val="00BE5CF4"/>
    <w:rsid w:val="00BE6750"/>
    <w:rsid w:val="00BE6813"/>
    <w:rsid w:val="00BE6E37"/>
    <w:rsid w:val="00BE73D5"/>
    <w:rsid w:val="00BF032F"/>
    <w:rsid w:val="00BF05A7"/>
    <w:rsid w:val="00BF09EC"/>
    <w:rsid w:val="00BF2127"/>
    <w:rsid w:val="00BF2197"/>
    <w:rsid w:val="00BF2F0F"/>
    <w:rsid w:val="00BF332F"/>
    <w:rsid w:val="00BF354F"/>
    <w:rsid w:val="00BF7181"/>
    <w:rsid w:val="00BF7AFB"/>
    <w:rsid w:val="00C01288"/>
    <w:rsid w:val="00C03EBE"/>
    <w:rsid w:val="00C04BC4"/>
    <w:rsid w:val="00C06DB9"/>
    <w:rsid w:val="00C07031"/>
    <w:rsid w:val="00C070D0"/>
    <w:rsid w:val="00C07C6E"/>
    <w:rsid w:val="00C105B5"/>
    <w:rsid w:val="00C10973"/>
    <w:rsid w:val="00C11E4D"/>
    <w:rsid w:val="00C12CF3"/>
    <w:rsid w:val="00C1341E"/>
    <w:rsid w:val="00C139EC"/>
    <w:rsid w:val="00C13BB6"/>
    <w:rsid w:val="00C14446"/>
    <w:rsid w:val="00C14A0C"/>
    <w:rsid w:val="00C1519C"/>
    <w:rsid w:val="00C15451"/>
    <w:rsid w:val="00C15DEC"/>
    <w:rsid w:val="00C1617F"/>
    <w:rsid w:val="00C17672"/>
    <w:rsid w:val="00C2093C"/>
    <w:rsid w:val="00C227FB"/>
    <w:rsid w:val="00C2387E"/>
    <w:rsid w:val="00C23D87"/>
    <w:rsid w:val="00C240EB"/>
    <w:rsid w:val="00C24E72"/>
    <w:rsid w:val="00C25973"/>
    <w:rsid w:val="00C25DB4"/>
    <w:rsid w:val="00C2729B"/>
    <w:rsid w:val="00C273D4"/>
    <w:rsid w:val="00C27D17"/>
    <w:rsid w:val="00C31574"/>
    <w:rsid w:val="00C31AB8"/>
    <w:rsid w:val="00C31DB3"/>
    <w:rsid w:val="00C32EEA"/>
    <w:rsid w:val="00C34CDB"/>
    <w:rsid w:val="00C35830"/>
    <w:rsid w:val="00C35D40"/>
    <w:rsid w:val="00C36C57"/>
    <w:rsid w:val="00C375A6"/>
    <w:rsid w:val="00C41FB8"/>
    <w:rsid w:val="00C43264"/>
    <w:rsid w:val="00C432A5"/>
    <w:rsid w:val="00C43324"/>
    <w:rsid w:val="00C44310"/>
    <w:rsid w:val="00C455C1"/>
    <w:rsid w:val="00C45B26"/>
    <w:rsid w:val="00C45C6D"/>
    <w:rsid w:val="00C46404"/>
    <w:rsid w:val="00C47C47"/>
    <w:rsid w:val="00C508E3"/>
    <w:rsid w:val="00C50EFC"/>
    <w:rsid w:val="00C5468D"/>
    <w:rsid w:val="00C5529C"/>
    <w:rsid w:val="00C56286"/>
    <w:rsid w:val="00C56B63"/>
    <w:rsid w:val="00C5757E"/>
    <w:rsid w:val="00C60577"/>
    <w:rsid w:val="00C608B0"/>
    <w:rsid w:val="00C64236"/>
    <w:rsid w:val="00C64935"/>
    <w:rsid w:val="00C64F3D"/>
    <w:rsid w:val="00C664B5"/>
    <w:rsid w:val="00C66A48"/>
    <w:rsid w:val="00C66CBD"/>
    <w:rsid w:val="00C71335"/>
    <w:rsid w:val="00C7278F"/>
    <w:rsid w:val="00C7359B"/>
    <w:rsid w:val="00C737A3"/>
    <w:rsid w:val="00C76A76"/>
    <w:rsid w:val="00C76D9C"/>
    <w:rsid w:val="00C772DB"/>
    <w:rsid w:val="00C77360"/>
    <w:rsid w:val="00C86254"/>
    <w:rsid w:val="00C8734F"/>
    <w:rsid w:val="00C90CFF"/>
    <w:rsid w:val="00C929E8"/>
    <w:rsid w:val="00C9448D"/>
    <w:rsid w:val="00C96FDB"/>
    <w:rsid w:val="00C97F8B"/>
    <w:rsid w:val="00CA1015"/>
    <w:rsid w:val="00CA1B06"/>
    <w:rsid w:val="00CA1F3B"/>
    <w:rsid w:val="00CA3A08"/>
    <w:rsid w:val="00CA435C"/>
    <w:rsid w:val="00CA53C9"/>
    <w:rsid w:val="00CA6752"/>
    <w:rsid w:val="00CA6B4E"/>
    <w:rsid w:val="00CA774B"/>
    <w:rsid w:val="00CB0270"/>
    <w:rsid w:val="00CB0786"/>
    <w:rsid w:val="00CB58CF"/>
    <w:rsid w:val="00CB73F7"/>
    <w:rsid w:val="00CB7673"/>
    <w:rsid w:val="00CB7E42"/>
    <w:rsid w:val="00CC0C28"/>
    <w:rsid w:val="00CC0EFC"/>
    <w:rsid w:val="00CC2345"/>
    <w:rsid w:val="00CC28C7"/>
    <w:rsid w:val="00CC3801"/>
    <w:rsid w:val="00CC3901"/>
    <w:rsid w:val="00CC4508"/>
    <w:rsid w:val="00CC4660"/>
    <w:rsid w:val="00CC4B7B"/>
    <w:rsid w:val="00CC5261"/>
    <w:rsid w:val="00CC64DD"/>
    <w:rsid w:val="00CC64E5"/>
    <w:rsid w:val="00CC7926"/>
    <w:rsid w:val="00CC7936"/>
    <w:rsid w:val="00CD11A7"/>
    <w:rsid w:val="00CD1305"/>
    <w:rsid w:val="00CD1D7D"/>
    <w:rsid w:val="00CD2ADA"/>
    <w:rsid w:val="00CD2B9F"/>
    <w:rsid w:val="00CD2FCD"/>
    <w:rsid w:val="00CD45ED"/>
    <w:rsid w:val="00CD47EB"/>
    <w:rsid w:val="00CD73C8"/>
    <w:rsid w:val="00CD7635"/>
    <w:rsid w:val="00CE1BBE"/>
    <w:rsid w:val="00CE3114"/>
    <w:rsid w:val="00CE3264"/>
    <w:rsid w:val="00CE3CF4"/>
    <w:rsid w:val="00CE5FBF"/>
    <w:rsid w:val="00CE6C4C"/>
    <w:rsid w:val="00CE729D"/>
    <w:rsid w:val="00CE7BBB"/>
    <w:rsid w:val="00CF00D3"/>
    <w:rsid w:val="00CF0973"/>
    <w:rsid w:val="00CF0C98"/>
    <w:rsid w:val="00CF0F21"/>
    <w:rsid w:val="00CF2197"/>
    <w:rsid w:val="00CF3971"/>
    <w:rsid w:val="00CF3A59"/>
    <w:rsid w:val="00CF4E33"/>
    <w:rsid w:val="00CF75E1"/>
    <w:rsid w:val="00D006CB"/>
    <w:rsid w:val="00D011A7"/>
    <w:rsid w:val="00D02146"/>
    <w:rsid w:val="00D02739"/>
    <w:rsid w:val="00D034E7"/>
    <w:rsid w:val="00D04192"/>
    <w:rsid w:val="00D0471F"/>
    <w:rsid w:val="00D07A4B"/>
    <w:rsid w:val="00D1114F"/>
    <w:rsid w:val="00D12637"/>
    <w:rsid w:val="00D128A6"/>
    <w:rsid w:val="00D139C4"/>
    <w:rsid w:val="00D1476D"/>
    <w:rsid w:val="00D14A0F"/>
    <w:rsid w:val="00D14B26"/>
    <w:rsid w:val="00D15825"/>
    <w:rsid w:val="00D161B5"/>
    <w:rsid w:val="00D1695A"/>
    <w:rsid w:val="00D16D30"/>
    <w:rsid w:val="00D179CE"/>
    <w:rsid w:val="00D17D69"/>
    <w:rsid w:val="00D20190"/>
    <w:rsid w:val="00D202B6"/>
    <w:rsid w:val="00D227D7"/>
    <w:rsid w:val="00D232FC"/>
    <w:rsid w:val="00D236D9"/>
    <w:rsid w:val="00D239E8"/>
    <w:rsid w:val="00D23E8F"/>
    <w:rsid w:val="00D24574"/>
    <w:rsid w:val="00D25911"/>
    <w:rsid w:val="00D26DDF"/>
    <w:rsid w:val="00D27879"/>
    <w:rsid w:val="00D31F3F"/>
    <w:rsid w:val="00D33117"/>
    <w:rsid w:val="00D3399B"/>
    <w:rsid w:val="00D34489"/>
    <w:rsid w:val="00D34B25"/>
    <w:rsid w:val="00D35486"/>
    <w:rsid w:val="00D36211"/>
    <w:rsid w:val="00D42D45"/>
    <w:rsid w:val="00D43318"/>
    <w:rsid w:val="00D4519D"/>
    <w:rsid w:val="00D454B6"/>
    <w:rsid w:val="00D45AAC"/>
    <w:rsid w:val="00D47912"/>
    <w:rsid w:val="00D50189"/>
    <w:rsid w:val="00D5021F"/>
    <w:rsid w:val="00D50540"/>
    <w:rsid w:val="00D50C6A"/>
    <w:rsid w:val="00D510ED"/>
    <w:rsid w:val="00D51848"/>
    <w:rsid w:val="00D54A6C"/>
    <w:rsid w:val="00D55179"/>
    <w:rsid w:val="00D56CCA"/>
    <w:rsid w:val="00D60D44"/>
    <w:rsid w:val="00D61266"/>
    <w:rsid w:val="00D61A0E"/>
    <w:rsid w:val="00D61F81"/>
    <w:rsid w:val="00D624CF"/>
    <w:rsid w:val="00D628E3"/>
    <w:rsid w:val="00D63326"/>
    <w:rsid w:val="00D6534E"/>
    <w:rsid w:val="00D65F59"/>
    <w:rsid w:val="00D671C7"/>
    <w:rsid w:val="00D703CE"/>
    <w:rsid w:val="00D70A63"/>
    <w:rsid w:val="00D71A33"/>
    <w:rsid w:val="00D728EA"/>
    <w:rsid w:val="00D72AE4"/>
    <w:rsid w:val="00D72C08"/>
    <w:rsid w:val="00D7516A"/>
    <w:rsid w:val="00D766EE"/>
    <w:rsid w:val="00D7772B"/>
    <w:rsid w:val="00D77C07"/>
    <w:rsid w:val="00D80665"/>
    <w:rsid w:val="00D8199C"/>
    <w:rsid w:val="00D82D13"/>
    <w:rsid w:val="00D82D99"/>
    <w:rsid w:val="00D846BD"/>
    <w:rsid w:val="00D84845"/>
    <w:rsid w:val="00D84DF3"/>
    <w:rsid w:val="00D859EE"/>
    <w:rsid w:val="00D85CE3"/>
    <w:rsid w:val="00D87F18"/>
    <w:rsid w:val="00D9260F"/>
    <w:rsid w:val="00D9436F"/>
    <w:rsid w:val="00D964C0"/>
    <w:rsid w:val="00D9661A"/>
    <w:rsid w:val="00D9744E"/>
    <w:rsid w:val="00DA0384"/>
    <w:rsid w:val="00DA1BFC"/>
    <w:rsid w:val="00DA34BA"/>
    <w:rsid w:val="00DA3A7A"/>
    <w:rsid w:val="00DA3F1E"/>
    <w:rsid w:val="00DA4227"/>
    <w:rsid w:val="00DA4863"/>
    <w:rsid w:val="00DA5213"/>
    <w:rsid w:val="00DA578C"/>
    <w:rsid w:val="00DA5A78"/>
    <w:rsid w:val="00DA6CEE"/>
    <w:rsid w:val="00DA7609"/>
    <w:rsid w:val="00DB4A61"/>
    <w:rsid w:val="00DB4DFE"/>
    <w:rsid w:val="00DB6859"/>
    <w:rsid w:val="00DC0CDF"/>
    <w:rsid w:val="00DC0FD7"/>
    <w:rsid w:val="00DC147C"/>
    <w:rsid w:val="00DC31AF"/>
    <w:rsid w:val="00DC3C94"/>
    <w:rsid w:val="00DC3E4D"/>
    <w:rsid w:val="00DC4F84"/>
    <w:rsid w:val="00DC5601"/>
    <w:rsid w:val="00DC5BF2"/>
    <w:rsid w:val="00DC683F"/>
    <w:rsid w:val="00DC6CD3"/>
    <w:rsid w:val="00DC7E42"/>
    <w:rsid w:val="00DD04F1"/>
    <w:rsid w:val="00DD0AD9"/>
    <w:rsid w:val="00DD0BD2"/>
    <w:rsid w:val="00DD2645"/>
    <w:rsid w:val="00DD488E"/>
    <w:rsid w:val="00DD4A49"/>
    <w:rsid w:val="00DD5302"/>
    <w:rsid w:val="00DD6023"/>
    <w:rsid w:val="00DD6477"/>
    <w:rsid w:val="00DD6605"/>
    <w:rsid w:val="00DD7230"/>
    <w:rsid w:val="00DE0320"/>
    <w:rsid w:val="00DE0651"/>
    <w:rsid w:val="00DE1125"/>
    <w:rsid w:val="00DE395B"/>
    <w:rsid w:val="00DE3968"/>
    <w:rsid w:val="00DE3AB1"/>
    <w:rsid w:val="00DE41C5"/>
    <w:rsid w:val="00DE4818"/>
    <w:rsid w:val="00DE4EAA"/>
    <w:rsid w:val="00DE5678"/>
    <w:rsid w:val="00DE616D"/>
    <w:rsid w:val="00DE6E71"/>
    <w:rsid w:val="00DE7E3F"/>
    <w:rsid w:val="00DF16E6"/>
    <w:rsid w:val="00DF3BBE"/>
    <w:rsid w:val="00DF3C7D"/>
    <w:rsid w:val="00DF4199"/>
    <w:rsid w:val="00DF736B"/>
    <w:rsid w:val="00DF7492"/>
    <w:rsid w:val="00DF7AD7"/>
    <w:rsid w:val="00E008B6"/>
    <w:rsid w:val="00E0114D"/>
    <w:rsid w:val="00E02602"/>
    <w:rsid w:val="00E02E2E"/>
    <w:rsid w:val="00E02E7C"/>
    <w:rsid w:val="00E0303C"/>
    <w:rsid w:val="00E04629"/>
    <w:rsid w:val="00E0667A"/>
    <w:rsid w:val="00E069B9"/>
    <w:rsid w:val="00E116ED"/>
    <w:rsid w:val="00E1191F"/>
    <w:rsid w:val="00E13491"/>
    <w:rsid w:val="00E14175"/>
    <w:rsid w:val="00E149D5"/>
    <w:rsid w:val="00E14F39"/>
    <w:rsid w:val="00E15080"/>
    <w:rsid w:val="00E15C39"/>
    <w:rsid w:val="00E16773"/>
    <w:rsid w:val="00E1765E"/>
    <w:rsid w:val="00E17756"/>
    <w:rsid w:val="00E204FF"/>
    <w:rsid w:val="00E20E81"/>
    <w:rsid w:val="00E227AB"/>
    <w:rsid w:val="00E23A36"/>
    <w:rsid w:val="00E244DA"/>
    <w:rsid w:val="00E25CC0"/>
    <w:rsid w:val="00E2657E"/>
    <w:rsid w:val="00E2661E"/>
    <w:rsid w:val="00E26D59"/>
    <w:rsid w:val="00E27ABE"/>
    <w:rsid w:val="00E27BA7"/>
    <w:rsid w:val="00E3103C"/>
    <w:rsid w:val="00E31416"/>
    <w:rsid w:val="00E318F7"/>
    <w:rsid w:val="00E32206"/>
    <w:rsid w:val="00E32CCA"/>
    <w:rsid w:val="00E32CEB"/>
    <w:rsid w:val="00E33987"/>
    <w:rsid w:val="00E33DF6"/>
    <w:rsid w:val="00E3403B"/>
    <w:rsid w:val="00E3542C"/>
    <w:rsid w:val="00E35FA9"/>
    <w:rsid w:val="00E360A2"/>
    <w:rsid w:val="00E3630F"/>
    <w:rsid w:val="00E36B04"/>
    <w:rsid w:val="00E40340"/>
    <w:rsid w:val="00E40371"/>
    <w:rsid w:val="00E40FD5"/>
    <w:rsid w:val="00E428C5"/>
    <w:rsid w:val="00E43CFB"/>
    <w:rsid w:val="00E44B37"/>
    <w:rsid w:val="00E458FD"/>
    <w:rsid w:val="00E4595A"/>
    <w:rsid w:val="00E469AF"/>
    <w:rsid w:val="00E50E8B"/>
    <w:rsid w:val="00E510A6"/>
    <w:rsid w:val="00E52BE6"/>
    <w:rsid w:val="00E52FEB"/>
    <w:rsid w:val="00E55218"/>
    <w:rsid w:val="00E554DD"/>
    <w:rsid w:val="00E55525"/>
    <w:rsid w:val="00E564CD"/>
    <w:rsid w:val="00E56ACB"/>
    <w:rsid w:val="00E56F51"/>
    <w:rsid w:val="00E578C5"/>
    <w:rsid w:val="00E60106"/>
    <w:rsid w:val="00E603D5"/>
    <w:rsid w:val="00E618B6"/>
    <w:rsid w:val="00E618E2"/>
    <w:rsid w:val="00E62731"/>
    <w:rsid w:val="00E62BB7"/>
    <w:rsid w:val="00E6306F"/>
    <w:rsid w:val="00E63FC6"/>
    <w:rsid w:val="00E65342"/>
    <w:rsid w:val="00E65371"/>
    <w:rsid w:val="00E677B9"/>
    <w:rsid w:val="00E67C79"/>
    <w:rsid w:val="00E67FB8"/>
    <w:rsid w:val="00E7112C"/>
    <w:rsid w:val="00E71FAF"/>
    <w:rsid w:val="00E7332E"/>
    <w:rsid w:val="00E74558"/>
    <w:rsid w:val="00E75FF8"/>
    <w:rsid w:val="00E763C7"/>
    <w:rsid w:val="00E77115"/>
    <w:rsid w:val="00E77CF0"/>
    <w:rsid w:val="00E8348A"/>
    <w:rsid w:val="00E834D8"/>
    <w:rsid w:val="00E861EC"/>
    <w:rsid w:val="00E90B30"/>
    <w:rsid w:val="00E91E6D"/>
    <w:rsid w:val="00E91F77"/>
    <w:rsid w:val="00E931AF"/>
    <w:rsid w:val="00E934DA"/>
    <w:rsid w:val="00E93B0F"/>
    <w:rsid w:val="00E945CB"/>
    <w:rsid w:val="00E953FF"/>
    <w:rsid w:val="00E962BA"/>
    <w:rsid w:val="00E9682B"/>
    <w:rsid w:val="00E97960"/>
    <w:rsid w:val="00EA0147"/>
    <w:rsid w:val="00EA0391"/>
    <w:rsid w:val="00EA0465"/>
    <w:rsid w:val="00EA0C40"/>
    <w:rsid w:val="00EA1169"/>
    <w:rsid w:val="00EA2119"/>
    <w:rsid w:val="00EA26F7"/>
    <w:rsid w:val="00EA3719"/>
    <w:rsid w:val="00EA62A4"/>
    <w:rsid w:val="00EA7BC3"/>
    <w:rsid w:val="00EB15FA"/>
    <w:rsid w:val="00EB215A"/>
    <w:rsid w:val="00EB2646"/>
    <w:rsid w:val="00EB30E4"/>
    <w:rsid w:val="00EB51ED"/>
    <w:rsid w:val="00EB51F5"/>
    <w:rsid w:val="00EB5ECD"/>
    <w:rsid w:val="00EC152D"/>
    <w:rsid w:val="00EC270C"/>
    <w:rsid w:val="00EC3CAC"/>
    <w:rsid w:val="00EC41D6"/>
    <w:rsid w:val="00EC4639"/>
    <w:rsid w:val="00EC4875"/>
    <w:rsid w:val="00EC4D74"/>
    <w:rsid w:val="00EC54C3"/>
    <w:rsid w:val="00EC5B45"/>
    <w:rsid w:val="00EC5F14"/>
    <w:rsid w:val="00EC61A1"/>
    <w:rsid w:val="00EC7DDD"/>
    <w:rsid w:val="00ED2E8B"/>
    <w:rsid w:val="00ED32A1"/>
    <w:rsid w:val="00ED3313"/>
    <w:rsid w:val="00ED3760"/>
    <w:rsid w:val="00ED56CE"/>
    <w:rsid w:val="00EE0582"/>
    <w:rsid w:val="00EE0F35"/>
    <w:rsid w:val="00EE30D4"/>
    <w:rsid w:val="00EE3A4B"/>
    <w:rsid w:val="00EE53FA"/>
    <w:rsid w:val="00EE55E6"/>
    <w:rsid w:val="00EE5710"/>
    <w:rsid w:val="00EE6A5B"/>
    <w:rsid w:val="00EE6B93"/>
    <w:rsid w:val="00EE74CB"/>
    <w:rsid w:val="00EE788E"/>
    <w:rsid w:val="00EF1CD6"/>
    <w:rsid w:val="00EF413F"/>
    <w:rsid w:val="00EF41DA"/>
    <w:rsid w:val="00F00182"/>
    <w:rsid w:val="00F01C84"/>
    <w:rsid w:val="00F025A4"/>
    <w:rsid w:val="00F026B6"/>
    <w:rsid w:val="00F04A37"/>
    <w:rsid w:val="00F05004"/>
    <w:rsid w:val="00F05516"/>
    <w:rsid w:val="00F07A2C"/>
    <w:rsid w:val="00F10B92"/>
    <w:rsid w:val="00F13C90"/>
    <w:rsid w:val="00F14023"/>
    <w:rsid w:val="00F141B0"/>
    <w:rsid w:val="00F144E4"/>
    <w:rsid w:val="00F1588E"/>
    <w:rsid w:val="00F15A41"/>
    <w:rsid w:val="00F1644C"/>
    <w:rsid w:val="00F17563"/>
    <w:rsid w:val="00F17C81"/>
    <w:rsid w:val="00F2285A"/>
    <w:rsid w:val="00F24AEC"/>
    <w:rsid w:val="00F27AE0"/>
    <w:rsid w:val="00F30F14"/>
    <w:rsid w:val="00F3106B"/>
    <w:rsid w:val="00F31D25"/>
    <w:rsid w:val="00F31D35"/>
    <w:rsid w:val="00F31E0C"/>
    <w:rsid w:val="00F31EC9"/>
    <w:rsid w:val="00F32AE1"/>
    <w:rsid w:val="00F33605"/>
    <w:rsid w:val="00F3676C"/>
    <w:rsid w:val="00F36CCF"/>
    <w:rsid w:val="00F3784D"/>
    <w:rsid w:val="00F42156"/>
    <w:rsid w:val="00F42F54"/>
    <w:rsid w:val="00F43218"/>
    <w:rsid w:val="00F43F9E"/>
    <w:rsid w:val="00F446ED"/>
    <w:rsid w:val="00F45F94"/>
    <w:rsid w:val="00F475A1"/>
    <w:rsid w:val="00F47C4A"/>
    <w:rsid w:val="00F5081D"/>
    <w:rsid w:val="00F51479"/>
    <w:rsid w:val="00F520A9"/>
    <w:rsid w:val="00F52EB4"/>
    <w:rsid w:val="00F5360A"/>
    <w:rsid w:val="00F53EB9"/>
    <w:rsid w:val="00F5408C"/>
    <w:rsid w:val="00F54EE6"/>
    <w:rsid w:val="00F55DD5"/>
    <w:rsid w:val="00F55F16"/>
    <w:rsid w:val="00F56F0D"/>
    <w:rsid w:val="00F57924"/>
    <w:rsid w:val="00F57A5F"/>
    <w:rsid w:val="00F57B88"/>
    <w:rsid w:val="00F57BF7"/>
    <w:rsid w:val="00F6204E"/>
    <w:rsid w:val="00F62C1E"/>
    <w:rsid w:val="00F64672"/>
    <w:rsid w:val="00F651F0"/>
    <w:rsid w:val="00F70EB2"/>
    <w:rsid w:val="00F72FFA"/>
    <w:rsid w:val="00F74037"/>
    <w:rsid w:val="00F741B9"/>
    <w:rsid w:val="00F747DC"/>
    <w:rsid w:val="00F74EE6"/>
    <w:rsid w:val="00F77DB5"/>
    <w:rsid w:val="00F808E7"/>
    <w:rsid w:val="00F80A7A"/>
    <w:rsid w:val="00F811FF"/>
    <w:rsid w:val="00F81893"/>
    <w:rsid w:val="00F856A6"/>
    <w:rsid w:val="00F85ED9"/>
    <w:rsid w:val="00F86BD1"/>
    <w:rsid w:val="00F90642"/>
    <w:rsid w:val="00F90D20"/>
    <w:rsid w:val="00F922A8"/>
    <w:rsid w:val="00F93430"/>
    <w:rsid w:val="00F93C1F"/>
    <w:rsid w:val="00F94C17"/>
    <w:rsid w:val="00F9566E"/>
    <w:rsid w:val="00F96ABB"/>
    <w:rsid w:val="00F96B7C"/>
    <w:rsid w:val="00FA0562"/>
    <w:rsid w:val="00FA2A90"/>
    <w:rsid w:val="00FA2DCD"/>
    <w:rsid w:val="00FA2E74"/>
    <w:rsid w:val="00FA3914"/>
    <w:rsid w:val="00FA4235"/>
    <w:rsid w:val="00FA4B83"/>
    <w:rsid w:val="00FA6E68"/>
    <w:rsid w:val="00FA7061"/>
    <w:rsid w:val="00FA799A"/>
    <w:rsid w:val="00FB1145"/>
    <w:rsid w:val="00FB1247"/>
    <w:rsid w:val="00FB1CFF"/>
    <w:rsid w:val="00FB2009"/>
    <w:rsid w:val="00FB3A32"/>
    <w:rsid w:val="00FB59C1"/>
    <w:rsid w:val="00FB7D4E"/>
    <w:rsid w:val="00FB7E75"/>
    <w:rsid w:val="00FC031A"/>
    <w:rsid w:val="00FC108F"/>
    <w:rsid w:val="00FC2C55"/>
    <w:rsid w:val="00FC419E"/>
    <w:rsid w:val="00FC4B5A"/>
    <w:rsid w:val="00FC6237"/>
    <w:rsid w:val="00FC69E6"/>
    <w:rsid w:val="00FC758D"/>
    <w:rsid w:val="00FC7B28"/>
    <w:rsid w:val="00FD0199"/>
    <w:rsid w:val="00FD03A0"/>
    <w:rsid w:val="00FD0C5A"/>
    <w:rsid w:val="00FD26BE"/>
    <w:rsid w:val="00FD284B"/>
    <w:rsid w:val="00FD2BE7"/>
    <w:rsid w:val="00FD2DF5"/>
    <w:rsid w:val="00FD323F"/>
    <w:rsid w:val="00FD5A55"/>
    <w:rsid w:val="00FD6015"/>
    <w:rsid w:val="00FD7E3F"/>
    <w:rsid w:val="00FE346D"/>
    <w:rsid w:val="00FE4420"/>
    <w:rsid w:val="00FE7DBB"/>
    <w:rsid w:val="00FF0F07"/>
    <w:rsid w:val="00FF1829"/>
    <w:rsid w:val="00FF182B"/>
    <w:rsid w:val="00FF183E"/>
    <w:rsid w:val="00FF29BA"/>
    <w:rsid w:val="00FF3E51"/>
    <w:rsid w:val="00FF416D"/>
    <w:rsid w:val="00FF44AC"/>
    <w:rsid w:val="00FF4905"/>
    <w:rsid w:val="00FF5D6D"/>
    <w:rsid w:val="00FF646F"/>
    <w:rsid w:val="00FF65AC"/>
    <w:rsid w:val="00FF65AE"/>
    <w:rsid w:val="00FF690E"/>
    <w:rsid w:val="00FF6D40"/>
    <w:rsid w:val="00FF765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FFD1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8D1CAB"/>
    <w:rPr>
      <w:rFonts w:ascii="Times New Roman" w:hAnsi="Times New Roman" w:cs="Times New Roman"/>
      <w:b/>
      <w:sz w:val="24"/>
    </w:rPr>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4A7819"/>
    <w:rPr>
      <w:sz w:val="28"/>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2"/>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2"/>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2"/>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2"/>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character" w:styleId="FollowedHyperlink">
    <w:name w:val="FollowedHyperlink"/>
    <w:basedOn w:val="DefaultParagraphFont"/>
    <w:uiPriority w:val="99"/>
    <w:semiHidden/>
    <w:unhideWhenUsed/>
    <w:rsid w:val="004F6469"/>
    <w:rPr>
      <w:color w:val="954F72" w:themeColor="followedHyperlink"/>
      <w:u w:val="single"/>
    </w:rPr>
  </w:style>
  <w:style w:type="character" w:customStyle="1" w:styleId="st1">
    <w:name w:val="st1"/>
    <w:basedOn w:val="DefaultParagraphFont"/>
    <w:rsid w:val="00D766EE"/>
  </w:style>
  <w:style w:type="paragraph" w:styleId="NormalWeb">
    <w:name w:val="Normal (Web)"/>
    <w:basedOn w:val="Normal"/>
    <w:uiPriority w:val="99"/>
    <w:semiHidden/>
    <w:unhideWhenUsed/>
    <w:rsid w:val="00A17EEF"/>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86087">
      <w:bodyDiv w:val="1"/>
      <w:marLeft w:val="0"/>
      <w:marRight w:val="0"/>
      <w:marTop w:val="0"/>
      <w:marBottom w:val="0"/>
      <w:divBdr>
        <w:top w:val="none" w:sz="0" w:space="0" w:color="auto"/>
        <w:left w:val="none" w:sz="0" w:space="0" w:color="auto"/>
        <w:bottom w:val="none" w:sz="0" w:space="0" w:color="auto"/>
        <w:right w:val="none" w:sz="0" w:space="0" w:color="auto"/>
      </w:divBdr>
    </w:div>
    <w:div w:id="151872928">
      <w:bodyDiv w:val="1"/>
      <w:marLeft w:val="0"/>
      <w:marRight w:val="0"/>
      <w:marTop w:val="0"/>
      <w:marBottom w:val="0"/>
      <w:divBdr>
        <w:top w:val="none" w:sz="0" w:space="0" w:color="auto"/>
        <w:left w:val="none" w:sz="0" w:space="0" w:color="auto"/>
        <w:bottom w:val="none" w:sz="0" w:space="0" w:color="auto"/>
        <w:right w:val="none" w:sz="0" w:space="0" w:color="auto"/>
      </w:divBdr>
    </w:div>
    <w:div w:id="250312361">
      <w:bodyDiv w:val="1"/>
      <w:marLeft w:val="0"/>
      <w:marRight w:val="0"/>
      <w:marTop w:val="0"/>
      <w:marBottom w:val="0"/>
      <w:divBdr>
        <w:top w:val="none" w:sz="0" w:space="0" w:color="auto"/>
        <w:left w:val="none" w:sz="0" w:space="0" w:color="auto"/>
        <w:bottom w:val="none" w:sz="0" w:space="0" w:color="auto"/>
        <w:right w:val="none" w:sz="0" w:space="0" w:color="auto"/>
      </w:divBdr>
    </w:div>
    <w:div w:id="263001852">
      <w:bodyDiv w:val="1"/>
      <w:marLeft w:val="0"/>
      <w:marRight w:val="0"/>
      <w:marTop w:val="0"/>
      <w:marBottom w:val="0"/>
      <w:divBdr>
        <w:top w:val="none" w:sz="0" w:space="0" w:color="auto"/>
        <w:left w:val="none" w:sz="0" w:space="0" w:color="auto"/>
        <w:bottom w:val="none" w:sz="0" w:space="0" w:color="auto"/>
        <w:right w:val="none" w:sz="0" w:space="0" w:color="auto"/>
      </w:divBdr>
    </w:div>
    <w:div w:id="341931055">
      <w:bodyDiv w:val="1"/>
      <w:marLeft w:val="0"/>
      <w:marRight w:val="0"/>
      <w:marTop w:val="0"/>
      <w:marBottom w:val="0"/>
      <w:divBdr>
        <w:top w:val="none" w:sz="0" w:space="0" w:color="auto"/>
        <w:left w:val="none" w:sz="0" w:space="0" w:color="auto"/>
        <w:bottom w:val="none" w:sz="0" w:space="0" w:color="auto"/>
        <w:right w:val="none" w:sz="0" w:space="0" w:color="auto"/>
      </w:divBdr>
    </w:div>
    <w:div w:id="447703936">
      <w:bodyDiv w:val="1"/>
      <w:marLeft w:val="0"/>
      <w:marRight w:val="0"/>
      <w:marTop w:val="0"/>
      <w:marBottom w:val="0"/>
      <w:divBdr>
        <w:top w:val="none" w:sz="0" w:space="0" w:color="auto"/>
        <w:left w:val="none" w:sz="0" w:space="0" w:color="auto"/>
        <w:bottom w:val="none" w:sz="0" w:space="0" w:color="auto"/>
        <w:right w:val="none" w:sz="0" w:space="0" w:color="auto"/>
      </w:divBdr>
    </w:div>
    <w:div w:id="512185325">
      <w:bodyDiv w:val="1"/>
      <w:marLeft w:val="0"/>
      <w:marRight w:val="0"/>
      <w:marTop w:val="0"/>
      <w:marBottom w:val="0"/>
      <w:divBdr>
        <w:top w:val="none" w:sz="0" w:space="0" w:color="auto"/>
        <w:left w:val="none" w:sz="0" w:space="0" w:color="auto"/>
        <w:bottom w:val="none" w:sz="0" w:space="0" w:color="auto"/>
        <w:right w:val="none" w:sz="0" w:space="0" w:color="auto"/>
      </w:divBdr>
      <w:divsChild>
        <w:div w:id="1779904810">
          <w:marLeft w:val="0"/>
          <w:marRight w:val="0"/>
          <w:marTop w:val="0"/>
          <w:marBottom w:val="0"/>
          <w:divBdr>
            <w:top w:val="none" w:sz="0" w:space="0" w:color="auto"/>
            <w:left w:val="none" w:sz="0" w:space="0" w:color="auto"/>
            <w:bottom w:val="none" w:sz="0" w:space="0" w:color="auto"/>
            <w:right w:val="none" w:sz="0" w:space="0" w:color="auto"/>
          </w:divBdr>
          <w:divsChild>
            <w:div w:id="1864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0060">
      <w:bodyDiv w:val="1"/>
      <w:marLeft w:val="0"/>
      <w:marRight w:val="0"/>
      <w:marTop w:val="0"/>
      <w:marBottom w:val="0"/>
      <w:divBdr>
        <w:top w:val="none" w:sz="0" w:space="0" w:color="auto"/>
        <w:left w:val="none" w:sz="0" w:space="0" w:color="auto"/>
        <w:bottom w:val="none" w:sz="0" w:space="0" w:color="auto"/>
        <w:right w:val="none" w:sz="0" w:space="0" w:color="auto"/>
      </w:divBdr>
    </w:div>
    <w:div w:id="690060987">
      <w:bodyDiv w:val="1"/>
      <w:marLeft w:val="0"/>
      <w:marRight w:val="0"/>
      <w:marTop w:val="0"/>
      <w:marBottom w:val="0"/>
      <w:divBdr>
        <w:top w:val="none" w:sz="0" w:space="0" w:color="auto"/>
        <w:left w:val="none" w:sz="0" w:space="0" w:color="auto"/>
        <w:bottom w:val="none" w:sz="0" w:space="0" w:color="auto"/>
        <w:right w:val="none" w:sz="0" w:space="0" w:color="auto"/>
      </w:divBdr>
    </w:div>
    <w:div w:id="699162830">
      <w:bodyDiv w:val="1"/>
      <w:marLeft w:val="0"/>
      <w:marRight w:val="0"/>
      <w:marTop w:val="0"/>
      <w:marBottom w:val="0"/>
      <w:divBdr>
        <w:top w:val="none" w:sz="0" w:space="0" w:color="auto"/>
        <w:left w:val="none" w:sz="0" w:space="0" w:color="auto"/>
        <w:bottom w:val="none" w:sz="0" w:space="0" w:color="auto"/>
        <w:right w:val="none" w:sz="0" w:space="0" w:color="auto"/>
      </w:divBdr>
    </w:div>
    <w:div w:id="784620561">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874738139">
      <w:bodyDiv w:val="1"/>
      <w:marLeft w:val="0"/>
      <w:marRight w:val="0"/>
      <w:marTop w:val="0"/>
      <w:marBottom w:val="0"/>
      <w:divBdr>
        <w:top w:val="none" w:sz="0" w:space="0" w:color="auto"/>
        <w:left w:val="none" w:sz="0" w:space="0" w:color="auto"/>
        <w:bottom w:val="none" w:sz="0" w:space="0" w:color="auto"/>
        <w:right w:val="none" w:sz="0" w:space="0" w:color="auto"/>
      </w:divBdr>
    </w:div>
    <w:div w:id="1336959859">
      <w:bodyDiv w:val="1"/>
      <w:marLeft w:val="0"/>
      <w:marRight w:val="0"/>
      <w:marTop w:val="0"/>
      <w:marBottom w:val="0"/>
      <w:divBdr>
        <w:top w:val="none" w:sz="0" w:space="0" w:color="auto"/>
        <w:left w:val="none" w:sz="0" w:space="0" w:color="auto"/>
        <w:bottom w:val="none" w:sz="0" w:space="0" w:color="auto"/>
        <w:right w:val="none" w:sz="0" w:space="0" w:color="auto"/>
      </w:divBdr>
    </w:div>
    <w:div w:id="1422142186">
      <w:bodyDiv w:val="1"/>
      <w:marLeft w:val="0"/>
      <w:marRight w:val="0"/>
      <w:marTop w:val="0"/>
      <w:marBottom w:val="0"/>
      <w:divBdr>
        <w:top w:val="none" w:sz="0" w:space="0" w:color="auto"/>
        <w:left w:val="none" w:sz="0" w:space="0" w:color="auto"/>
        <w:bottom w:val="none" w:sz="0" w:space="0" w:color="auto"/>
        <w:right w:val="none" w:sz="0" w:space="0" w:color="auto"/>
      </w:divBdr>
    </w:div>
    <w:div w:id="1749644848">
      <w:bodyDiv w:val="1"/>
      <w:marLeft w:val="0"/>
      <w:marRight w:val="0"/>
      <w:marTop w:val="0"/>
      <w:marBottom w:val="0"/>
      <w:divBdr>
        <w:top w:val="none" w:sz="0" w:space="0" w:color="auto"/>
        <w:left w:val="none" w:sz="0" w:space="0" w:color="auto"/>
        <w:bottom w:val="none" w:sz="0" w:space="0" w:color="auto"/>
        <w:right w:val="none" w:sz="0" w:space="0" w:color="auto"/>
      </w:divBdr>
      <w:divsChild>
        <w:div w:id="574633033">
          <w:marLeft w:val="0"/>
          <w:marRight w:val="0"/>
          <w:marTop w:val="0"/>
          <w:marBottom w:val="0"/>
          <w:divBdr>
            <w:top w:val="none" w:sz="0" w:space="0" w:color="auto"/>
            <w:left w:val="none" w:sz="0" w:space="0" w:color="auto"/>
            <w:bottom w:val="none" w:sz="0" w:space="0" w:color="auto"/>
            <w:right w:val="none" w:sz="0" w:space="0" w:color="auto"/>
          </w:divBdr>
          <w:divsChild>
            <w:div w:id="5651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bnco.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AM7W7QW6R7VW-445813295-442</_dlc_DocId>
    <_dlc_DocIdUrl xmlns="d71819ef-55b9-420a-86a4-d36bc037540e">
      <Url>http://collaboration/organisation/cccd/CoCB/NMT/_layouts/15/DocIdRedir.aspx?ID=AM7W7QW6R7VW-445813295-442</Url>
      <Description>AM7W7QW6R7VW-445813295-442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68C1-15E6-40AE-AC97-54F5FCB0D39D}">
  <ds:schemaRefs>
    <ds:schemaRef ds:uri="http://schemas.microsoft.com/sharepoint/events"/>
  </ds:schemaRefs>
</ds:datastoreItem>
</file>

<file path=customXml/itemProps2.xml><?xml version="1.0" encoding="utf-8"?>
<ds:datastoreItem xmlns:ds="http://schemas.openxmlformats.org/officeDocument/2006/customXml" ds:itemID="{2A0F8FD5-B399-440F-8433-9F7517DAE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2F5E6-53EC-44FF-A0E9-5788F9C974DB}">
  <ds:schemaRefs>
    <ds:schemaRef ds:uri="http://schemas.microsoft.com/office/2006/metadata/properties"/>
    <ds:schemaRef ds:uri="http://schemas.microsoft.com/office/infopath/2007/PartnerControls"/>
    <ds:schemaRef ds:uri="http://schemas.microsoft.com/sharepoint/v3"/>
    <ds:schemaRef ds:uri="d71819ef-55b9-420a-86a4-d36bc037540e"/>
  </ds:schemaRefs>
</ds:datastoreItem>
</file>

<file path=customXml/itemProps4.xml><?xml version="1.0" encoding="utf-8"?>
<ds:datastoreItem xmlns:ds="http://schemas.openxmlformats.org/officeDocument/2006/customXml" ds:itemID="{86C9A34D-08F8-4F06-9DDB-1E03C88287BC}">
  <ds:schemaRefs>
    <ds:schemaRef ds:uri="http://schemas.microsoft.com/sharepoint/v3/contenttype/forms"/>
  </ds:schemaRefs>
</ds:datastoreItem>
</file>

<file path=customXml/itemProps5.xml><?xml version="1.0" encoding="utf-8"?>
<ds:datastoreItem xmlns:ds="http://schemas.openxmlformats.org/officeDocument/2006/customXml" ds:itemID="{4D61E992-80A5-4824-85DA-A248B4FC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2018-06-21T03:40:00Z</dcterms:created>
  <dcterms:modified xsi:type="dcterms:W3CDTF">2018-06-21T04:04:00Z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ba8a1df2-493b-479d-9f99-cf2cefd8a477</vt:lpwstr>
  </property>
</Properties>
</file>