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EC" w:rsidRPr="0009622B" w:rsidRDefault="008A0C22" w:rsidP="00A74CEC">
      <w:pPr>
        <w:rPr>
          <w:rFonts w:ascii="Arial" w:hAnsi="Arial" w:cs="Arial"/>
          <w:color w:val="000000"/>
        </w:rPr>
      </w:pPr>
      <w:r w:rsidRPr="0009622B"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09622B" w:rsidRDefault="00971F0C" w:rsidP="00F33A28">
      <w:pPr>
        <w:pStyle w:val="LDTitle"/>
        <w:rPr>
          <w:rStyle w:val="LDCitation"/>
        </w:rPr>
      </w:pPr>
      <w:r w:rsidRPr="0009622B">
        <w:t xml:space="preserve">AMSA MO </w:t>
      </w:r>
      <w:r w:rsidR="00631841" w:rsidRPr="0009622B">
        <w:t>201</w:t>
      </w:r>
      <w:r w:rsidR="00796F0E" w:rsidRPr="0009622B">
        <w:t>8</w:t>
      </w:r>
      <w:r w:rsidR="009E0B79" w:rsidRPr="0009622B">
        <w:t>/9</w:t>
      </w:r>
    </w:p>
    <w:p w:rsidR="00F54C84" w:rsidRPr="0009622B" w:rsidRDefault="00F54C84" w:rsidP="00F54C84">
      <w:pPr>
        <w:pStyle w:val="LDDescription"/>
      </w:pPr>
      <w:r w:rsidRPr="0009622B">
        <w:t>Marine Order</w:t>
      </w:r>
      <w:r w:rsidR="00C129D7" w:rsidRPr="0009622B">
        <w:t xml:space="preserve"> </w:t>
      </w:r>
      <w:r w:rsidR="00110DD7" w:rsidRPr="0009622B">
        <w:t xml:space="preserve">70 </w:t>
      </w:r>
      <w:r w:rsidR="00C129D7" w:rsidRPr="0009622B">
        <w:t>(</w:t>
      </w:r>
      <w:r w:rsidR="00110DD7" w:rsidRPr="0009622B">
        <w:t>Seafarer certification</w:t>
      </w:r>
      <w:r w:rsidR="00C129D7" w:rsidRPr="0009622B">
        <w:t>)</w:t>
      </w:r>
      <w:r w:rsidRPr="0009622B">
        <w:t xml:space="preserve"> Amendment </w:t>
      </w:r>
      <w:r w:rsidR="00796F0E" w:rsidRPr="0009622B">
        <w:t xml:space="preserve">Order </w:t>
      </w:r>
      <w:r w:rsidR="00C129D7" w:rsidRPr="0009622B">
        <w:t>201</w:t>
      </w:r>
      <w:r w:rsidR="00110DD7" w:rsidRPr="0009622B">
        <w:t>8</w:t>
      </w:r>
    </w:p>
    <w:p w:rsidR="002320F6" w:rsidRPr="0009622B" w:rsidRDefault="002320F6" w:rsidP="00F33A28">
      <w:pPr>
        <w:pStyle w:val="LDBodytext"/>
      </w:pPr>
      <w:r w:rsidRPr="0009622B">
        <w:t xml:space="preserve">I, </w:t>
      </w:r>
      <w:r w:rsidR="009E30FA" w:rsidRPr="0009622B">
        <w:t>Michael</w:t>
      </w:r>
      <w:r w:rsidR="00990D26" w:rsidRPr="0009622B">
        <w:t xml:space="preserve"> Kinley</w:t>
      </w:r>
      <w:r w:rsidRPr="0009622B">
        <w:t xml:space="preserve">, </w:t>
      </w:r>
      <w:r w:rsidR="009D5332" w:rsidRPr="0009622B">
        <w:t>Chief Executive Officer</w:t>
      </w:r>
      <w:r w:rsidR="00971F0C" w:rsidRPr="0009622B">
        <w:t xml:space="preserve"> of the Australian Maritime Safety Authority, make this</w:t>
      </w:r>
      <w:r w:rsidRPr="0009622B">
        <w:t xml:space="preserve"> Order under </w:t>
      </w:r>
      <w:r w:rsidR="00587B31" w:rsidRPr="0009622B">
        <w:t>subsection </w:t>
      </w:r>
      <w:r w:rsidR="00094FBA" w:rsidRPr="0009622B">
        <w:t>342</w:t>
      </w:r>
      <w:r w:rsidR="00971F0C" w:rsidRPr="0009622B">
        <w:t xml:space="preserve">(1) of </w:t>
      </w:r>
      <w:r w:rsidR="009D5332" w:rsidRPr="0009622B">
        <w:t xml:space="preserve">the </w:t>
      </w:r>
      <w:r w:rsidR="00094FBA" w:rsidRPr="0009622B">
        <w:rPr>
          <w:i/>
        </w:rPr>
        <w:t>Navigation Act 2012</w:t>
      </w:r>
      <w:r w:rsidRPr="0009622B">
        <w:t>.</w:t>
      </w:r>
    </w:p>
    <w:p w:rsidR="00641705" w:rsidRPr="0009622B" w:rsidRDefault="001B70F2" w:rsidP="00641705">
      <w:pPr>
        <w:pStyle w:val="LDDate"/>
      </w:pPr>
      <w:r>
        <w:t xml:space="preserve">15 June </w:t>
      </w:r>
      <w:r w:rsidR="00641705" w:rsidRPr="0009622B">
        <w:t>201</w:t>
      </w:r>
      <w:r w:rsidR="00796F0E" w:rsidRPr="0009622B">
        <w:t>8</w:t>
      </w:r>
    </w:p>
    <w:p w:rsidR="005F6E40" w:rsidRPr="0009622B" w:rsidRDefault="001B70F2" w:rsidP="00641705">
      <w:pPr>
        <w:pStyle w:val="LDSignatory"/>
      </w:pPr>
      <w:r w:rsidRPr="001B70F2">
        <w:rPr>
          <w:rStyle w:val="StyleLDSignatoryBoldChar"/>
        </w:rPr>
        <w:t>Michael Kinley</w:t>
      </w:r>
      <w:r w:rsidR="00F33A28" w:rsidRPr="0009622B">
        <w:rPr>
          <w:rStyle w:val="StyleLDSignatoryBoldChar"/>
        </w:rPr>
        <w:br/>
      </w:r>
      <w:r w:rsidR="00F33A28" w:rsidRPr="0009622B">
        <w:t>Chief Executive Officer</w:t>
      </w:r>
    </w:p>
    <w:p w:rsidR="00E156DE" w:rsidRPr="0009622B" w:rsidRDefault="00E156DE" w:rsidP="00E156DE">
      <w:pPr>
        <w:pStyle w:val="LDBodytext"/>
      </w:pPr>
    </w:p>
    <w:p w:rsidR="003B6CC9" w:rsidRPr="0009622B" w:rsidRDefault="003B6CC9" w:rsidP="00E156DE">
      <w:pPr>
        <w:pStyle w:val="SigningPageBreak"/>
      </w:pPr>
      <w:bookmarkStart w:id="0" w:name="_Toc298239777"/>
      <w:bookmarkStart w:id="1" w:name="_Toc298239791"/>
    </w:p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/>
    <w:p w:rsidR="003B6CC9" w:rsidRPr="0009622B" w:rsidRDefault="003B6CC9" w:rsidP="003B6CC9">
      <w:pPr>
        <w:tabs>
          <w:tab w:val="clear" w:pos="567"/>
          <w:tab w:val="left" w:pos="4868"/>
        </w:tabs>
      </w:pPr>
    </w:p>
    <w:p w:rsidR="003B6CC9" w:rsidRPr="0009622B" w:rsidRDefault="003B6CC9" w:rsidP="003B6CC9"/>
    <w:p w:rsidR="00C01056" w:rsidRPr="0009622B" w:rsidRDefault="00C01056" w:rsidP="003B6CC9">
      <w:pPr>
        <w:sectPr w:rsidR="00C01056" w:rsidRPr="0009622B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p w:rsidR="004C6E70" w:rsidRPr="0009622B" w:rsidRDefault="002320F6" w:rsidP="00CE5AD0">
      <w:pPr>
        <w:pStyle w:val="LDClauseHeading"/>
        <w:tabs>
          <w:tab w:val="left" w:pos="360"/>
        </w:tabs>
      </w:pPr>
      <w:r w:rsidRPr="0009622B">
        <w:rPr>
          <w:rStyle w:val="CharSectNo"/>
        </w:rPr>
        <w:lastRenderedPageBreak/>
        <w:t>1</w:t>
      </w:r>
      <w:r w:rsidRPr="0009622B">
        <w:tab/>
      </w:r>
      <w:r w:rsidR="00CE5AD0" w:rsidRPr="0009622B">
        <w:tab/>
      </w:r>
      <w:r w:rsidRPr="0009622B">
        <w:t>Name of Order</w:t>
      </w:r>
      <w:bookmarkEnd w:id="0"/>
      <w:bookmarkEnd w:id="1"/>
    </w:p>
    <w:p w:rsidR="002320F6" w:rsidRPr="0009622B" w:rsidRDefault="002320F6" w:rsidP="00692F9E">
      <w:pPr>
        <w:pStyle w:val="LDClause"/>
      </w:pPr>
      <w:r w:rsidRPr="0009622B">
        <w:tab/>
      </w:r>
      <w:r w:rsidRPr="0009622B">
        <w:tab/>
        <w:t>Th</w:t>
      </w:r>
      <w:r w:rsidR="00F33A28" w:rsidRPr="0009622B">
        <w:t>is</w:t>
      </w:r>
      <w:r w:rsidRPr="0009622B">
        <w:t xml:space="preserve"> Ord</w:t>
      </w:r>
      <w:r w:rsidR="0043276E" w:rsidRPr="0009622B">
        <w:t>er</w:t>
      </w:r>
      <w:r w:rsidRPr="0009622B">
        <w:t xml:space="preserve"> </w:t>
      </w:r>
      <w:r w:rsidR="00F33A28" w:rsidRPr="0009622B">
        <w:t>is</w:t>
      </w:r>
      <w:r w:rsidRPr="0009622B">
        <w:t xml:space="preserve"> </w:t>
      </w:r>
      <w:r w:rsidR="00FE64E4" w:rsidRPr="00FE64E4">
        <w:rPr>
          <w:i/>
        </w:rPr>
        <w:t>Marine Order 70 (Seafarer certification) Amendment Order 2018</w:t>
      </w:r>
      <w:r w:rsidRPr="0009622B">
        <w:t>.</w:t>
      </w:r>
    </w:p>
    <w:p w:rsidR="002320F6" w:rsidRPr="0009622B" w:rsidRDefault="002320F6" w:rsidP="00692F9E">
      <w:pPr>
        <w:pStyle w:val="LDClauseHeading"/>
      </w:pPr>
      <w:bookmarkStart w:id="2" w:name="_Toc298239778"/>
      <w:bookmarkStart w:id="3" w:name="_Toc298239792"/>
      <w:r w:rsidRPr="0009622B">
        <w:rPr>
          <w:rStyle w:val="CharSectNo"/>
        </w:rPr>
        <w:t>2</w:t>
      </w:r>
      <w:r w:rsidRPr="0009622B">
        <w:tab/>
        <w:t>Commencement</w:t>
      </w:r>
      <w:bookmarkEnd w:id="2"/>
      <w:bookmarkEnd w:id="3"/>
    </w:p>
    <w:p w:rsidR="002320F6" w:rsidRPr="0009622B" w:rsidRDefault="0043276E" w:rsidP="00692F9E">
      <w:pPr>
        <w:pStyle w:val="LDClause"/>
      </w:pPr>
      <w:r w:rsidRPr="0009622B">
        <w:tab/>
      </w:r>
      <w:r w:rsidRPr="0009622B">
        <w:tab/>
        <w:t>This</w:t>
      </w:r>
      <w:r w:rsidR="002320F6" w:rsidRPr="0009622B">
        <w:t xml:space="preserve"> Ord</w:t>
      </w:r>
      <w:r w:rsidRPr="0009622B">
        <w:t>er</w:t>
      </w:r>
      <w:r w:rsidR="002320F6" w:rsidRPr="0009622B">
        <w:t xml:space="preserve"> commence</w:t>
      </w:r>
      <w:r w:rsidRPr="0009622B">
        <w:t>s</w:t>
      </w:r>
      <w:r w:rsidR="002320F6" w:rsidRPr="0009622B">
        <w:t xml:space="preserve"> on</w:t>
      </w:r>
      <w:r w:rsidR="007B4B98" w:rsidRPr="0009622B">
        <w:t xml:space="preserve"> 1 July 2018</w:t>
      </w:r>
      <w:r w:rsidR="002320F6" w:rsidRPr="0009622B">
        <w:t>.</w:t>
      </w:r>
    </w:p>
    <w:p w:rsidR="007B6407" w:rsidRPr="0009622B" w:rsidRDefault="002320F6" w:rsidP="007B6407">
      <w:pPr>
        <w:pStyle w:val="LDClauseHeading"/>
        <w:rPr>
          <w:i/>
        </w:rPr>
      </w:pPr>
      <w:bookmarkStart w:id="4" w:name="_Toc298239779"/>
      <w:bookmarkStart w:id="5" w:name="_Toc298239793"/>
      <w:r w:rsidRPr="0009622B">
        <w:rPr>
          <w:rStyle w:val="CharSectNo"/>
        </w:rPr>
        <w:t>3</w:t>
      </w:r>
      <w:r w:rsidRPr="0009622B">
        <w:tab/>
        <w:t xml:space="preserve">Amendment of </w:t>
      </w:r>
      <w:r w:rsidR="009D5332" w:rsidRPr="0009622B">
        <w:rPr>
          <w:i/>
        </w:rPr>
        <w:t>Marine</w:t>
      </w:r>
      <w:r w:rsidRPr="0009622B">
        <w:rPr>
          <w:i/>
        </w:rPr>
        <w:t xml:space="preserve"> Order</w:t>
      </w:r>
      <w:bookmarkEnd w:id="4"/>
      <w:bookmarkEnd w:id="5"/>
      <w:r w:rsidR="007B4B98" w:rsidRPr="0009622B">
        <w:rPr>
          <w:i/>
        </w:rPr>
        <w:t xml:space="preserve"> 70 (Seafarer certification) 2014</w:t>
      </w:r>
    </w:p>
    <w:p w:rsidR="006F6039" w:rsidRPr="0009622B" w:rsidRDefault="002320F6" w:rsidP="007B6407">
      <w:pPr>
        <w:pStyle w:val="LDClause"/>
      </w:pPr>
      <w:r w:rsidRPr="0009622B">
        <w:tab/>
      </w:r>
      <w:r w:rsidRPr="0009622B">
        <w:tab/>
        <w:t xml:space="preserve">Schedule 1 amends </w:t>
      </w:r>
      <w:r w:rsidR="009D5332" w:rsidRPr="0009622B">
        <w:rPr>
          <w:i/>
        </w:rPr>
        <w:t>Marine</w:t>
      </w:r>
      <w:r w:rsidRPr="0009622B">
        <w:rPr>
          <w:i/>
        </w:rPr>
        <w:t xml:space="preserve"> Order</w:t>
      </w:r>
      <w:r w:rsidR="00D31BFF" w:rsidRPr="0009622B">
        <w:rPr>
          <w:i/>
        </w:rPr>
        <w:t xml:space="preserve"> </w:t>
      </w:r>
      <w:r w:rsidR="007B4B98" w:rsidRPr="0009622B">
        <w:rPr>
          <w:i/>
        </w:rPr>
        <w:t>70 (Seafarer certification) 2014</w:t>
      </w:r>
      <w:r w:rsidR="007B4B98" w:rsidRPr="0009622B">
        <w:t>.</w:t>
      </w:r>
    </w:p>
    <w:p w:rsidR="00800009" w:rsidRPr="0009622B" w:rsidRDefault="00800009" w:rsidP="00094FBA">
      <w:pPr>
        <w:pStyle w:val="MainBodySectionBreak"/>
        <w:sectPr w:rsidR="00800009" w:rsidRPr="0009622B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2320F6" w:rsidRPr="0009622B" w:rsidRDefault="002320F6" w:rsidP="00DA7E93">
      <w:pPr>
        <w:pStyle w:val="LDScheduleheading"/>
      </w:pPr>
      <w:bookmarkStart w:id="6" w:name="_Toc298239780"/>
      <w:bookmarkStart w:id="7" w:name="_Toc298239794"/>
      <w:r w:rsidRPr="0009622B">
        <w:lastRenderedPageBreak/>
        <w:t>Schedule 1</w:t>
      </w:r>
      <w:r w:rsidRPr="0009622B">
        <w:tab/>
        <w:t>Amendment</w:t>
      </w:r>
      <w:bookmarkEnd w:id="6"/>
      <w:bookmarkEnd w:id="7"/>
    </w:p>
    <w:p w:rsidR="004C6E70" w:rsidRPr="0009622B" w:rsidRDefault="000F64D6" w:rsidP="00F94BAB">
      <w:pPr>
        <w:pStyle w:val="LDAmendHeading"/>
      </w:pPr>
      <w:r w:rsidRPr="0009622B">
        <w:t>[</w:t>
      </w:r>
      <w:r w:rsidR="005E5693">
        <w:rPr>
          <w:noProof/>
        </w:rPr>
        <w:t>1</w:t>
      </w:r>
      <w:r w:rsidRPr="0009622B">
        <w:t>]</w:t>
      </w:r>
      <w:r w:rsidRPr="0009622B">
        <w:tab/>
      </w:r>
      <w:r w:rsidR="007B4B98" w:rsidRPr="0009622B">
        <w:t xml:space="preserve">Section 4, definition of </w:t>
      </w:r>
      <w:r w:rsidR="007B4B98" w:rsidRPr="0009622B">
        <w:rPr>
          <w:i/>
        </w:rPr>
        <w:t>registration authority</w:t>
      </w:r>
    </w:p>
    <w:p w:rsidR="004C6E70" w:rsidRPr="0009622B" w:rsidRDefault="00C818D7" w:rsidP="004C6E70">
      <w:pPr>
        <w:pStyle w:val="LDAmendInstruction"/>
      </w:pPr>
      <w:r w:rsidRPr="0009622B">
        <w:t>substitute</w:t>
      </w:r>
    </w:p>
    <w:p w:rsidR="00C818D7" w:rsidRPr="0009622B" w:rsidRDefault="00C818D7" w:rsidP="00C818D7">
      <w:pPr>
        <w:pStyle w:val="LDP1a"/>
        <w:keepNext/>
        <w:rPr>
          <w:rStyle w:val="StyleDefinitionBoldChar"/>
        </w:rPr>
      </w:pPr>
      <w:r w:rsidRPr="0009622B">
        <w:rPr>
          <w:rStyle w:val="StyleDefinitionBoldChar"/>
          <w:b/>
          <w:i/>
        </w:rPr>
        <w:t>registration authority</w:t>
      </w:r>
      <w:r w:rsidRPr="0009622B">
        <w:rPr>
          <w:rStyle w:val="StyleDefinitionBoldChar"/>
        </w:rPr>
        <w:t xml:space="preserve"> means any of the following:</w:t>
      </w:r>
    </w:p>
    <w:p w:rsidR="00C818D7" w:rsidRPr="0009622B" w:rsidRDefault="00C818D7" w:rsidP="00C818D7">
      <w:pPr>
        <w:pStyle w:val="LDP1a"/>
        <w:rPr>
          <w:rStyle w:val="StyleDefinitionBoldChar"/>
        </w:rPr>
      </w:pPr>
      <w:r w:rsidRPr="0009622B">
        <w:rPr>
          <w:rStyle w:val="StyleDefinitionBoldChar"/>
        </w:rPr>
        <w:t>(a)</w:t>
      </w:r>
      <w:r w:rsidRPr="0009622B">
        <w:rPr>
          <w:rStyle w:val="StyleDefinitionBoldChar"/>
        </w:rPr>
        <w:tab/>
        <w:t>the Australian Skills Quality Authority;</w:t>
      </w:r>
    </w:p>
    <w:p w:rsidR="00C818D7" w:rsidRPr="0009622B" w:rsidRDefault="00C818D7" w:rsidP="00C818D7">
      <w:pPr>
        <w:pStyle w:val="LDP1a"/>
        <w:rPr>
          <w:rStyle w:val="StyleDefinitionBoldChar"/>
        </w:rPr>
      </w:pPr>
      <w:r w:rsidRPr="0009622B">
        <w:rPr>
          <w:rStyle w:val="StyleDefinitionBoldChar"/>
        </w:rPr>
        <w:t>(b)</w:t>
      </w:r>
      <w:r w:rsidRPr="0009622B">
        <w:rPr>
          <w:rStyle w:val="StyleDefinitionBoldChar"/>
        </w:rPr>
        <w:tab/>
        <w:t>the Victorian Registration and Qualifications Authority;</w:t>
      </w:r>
    </w:p>
    <w:p w:rsidR="00C818D7" w:rsidRPr="0009622B" w:rsidRDefault="00C818D7" w:rsidP="00C818D7">
      <w:pPr>
        <w:pStyle w:val="LDP1a"/>
        <w:rPr>
          <w:rStyle w:val="StyleDefinitionBoldChar"/>
        </w:rPr>
      </w:pPr>
      <w:r w:rsidRPr="0009622B">
        <w:rPr>
          <w:rStyle w:val="StyleDefinitionBoldChar"/>
        </w:rPr>
        <w:t>(c)</w:t>
      </w:r>
      <w:r w:rsidRPr="0009622B">
        <w:rPr>
          <w:rStyle w:val="StyleDefinitionBoldChar"/>
        </w:rPr>
        <w:tab/>
        <w:t>the Training Accreditation Council Western Australia;</w:t>
      </w:r>
    </w:p>
    <w:p w:rsidR="00C818D7" w:rsidRPr="0009622B" w:rsidRDefault="00C818D7" w:rsidP="00C818D7">
      <w:pPr>
        <w:pStyle w:val="LDP1a"/>
        <w:rPr>
          <w:rStyle w:val="StyleDefinitionBoldChar"/>
        </w:rPr>
      </w:pPr>
      <w:r w:rsidRPr="0009622B">
        <w:rPr>
          <w:rStyle w:val="StyleDefinitionBoldChar"/>
        </w:rPr>
        <w:t>(d)</w:t>
      </w:r>
      <w:r w:rsidRPr="0009622B">
        <w:rPr>
          <w:rStyle w:val="StyleDefinitionBoldChar"/>
        </w:rPr>
        <w:tab/>
        <w:t>the New Zealand Qualifications Authority.</w:t>
      </w:r>
    </w:p>
    <w:p w:rsidR="00C818D7" w:rsidRPr="0009622B" w:rsidRDefault="00C818D7" w:rsidP="00C818D7">
      <w:pPr>
        <w:pStyle w:val="LDNote"/>
        <w:rPr>
          <w:lang w:eastAsia="en-AU"/>
        </w:rPr>
      </w:pPr>
      <w:r w:rsidRPr="0009622B">
        <w:rPr>
          <w:i/>
          <w:lang w:eastAsia="en-AU"/>
        </w:rPr>
        <w:t>Note   </w:t>
      </w:r>
      <w:r w:rsidRPr="0009622B">
        <w:rPr>
          <w:lang w:eastAsia="en-AU"/>
        </w:rPr>
        <w:t>For information about the authorities see the following websites:</w:t>
      </w:r>
    </w:p>
    <w:p w:rsidR="00C818D7" w:rsidRPr="0009622B" w:rsidRDefault="00C818D7" w:rsidP="00C818D7">
      <w:pPr>
        <w:pStyle w:val="LDNote"/>
        <w:numPr>
          <w:ilvl w:val="0"/>
          <w:numId w:val="25"/>
        </w:numPr>
        <w:rPr>
          <w:lang w:eastAsia="en-AU"/>
        </w:rPr>
      </w:pPr>
      <w:r w:rsidRPr="0009622B">
        <w:rPr>
          <w:lang w:eastAsia="en-AU"/>
        </w:rPr>
        <w:t xml:space="preserve">for the Australian Skills Quality Authority — see </w:t>
      </w:r>
      <w:r w:rsidRPr="0009622B">
        <w:rPr>
          <w:u w:val="single"/>
          <w:lang w:eastAsia="en-AU"/>
        </w:rPr>
        <w:t>http://www.asqa.gov.au</w:t>
      </w:r>
    </w:p>
    <w:p w:rsidR="00C818D7" w:rsidRPr="0009622B" w:rsidRDefault="00C818D7" w:rsidP="00C818D7">
      <w:pPr>
        <w:pStyle w:val="LDNote"/>
        <w:numPr>
          <w:ilvl w:val="0"/>
          <w:numId w:val="25"/>
        </w:numPr>
        <w:rPr>
          <w:lang w:eastAsia="en-AU"/>
        </w:rPr>
      </w:pPr>
      <w:r w:rsidRPr="0009622B">
        <w:rPr>
          <w:lang w:eastAsia="en-AU"/>
        </w:rPr>
        <w:t xml:space="preserve">for the Victorian Registration and Qualifications Authority — see </w:t>
      </w:r>
      <w:r w:rsidRPr="0009622B">
        <w:rPr>
          <w:u w:val="single"/>
          <w:lang w:eastAsia="en-AU"/>
        </w:rPr>
        <w:t>http://www.vrqa.vic.gov.au</w:t>
      </w:r>
    </w:p>
    <w:p w:rsidR="00C818D7" w:rsidRPr="0009622B" w:rsidRDefault="00C818D7" w:rsidP="00C818D7">
      <w:pPr>
        <w:pStyle w:val="LDNote"/>
        <w:numPr>
          <w:ilvl w:val="0"/>
          <w:numId w:val="25"/>
        </w:numPr>
        <w:rPr>
          <w:lang w:eastAsia="en-AU"/>
        </w:rPr>
      </w:pPr>
      <w:r w:rsidRPr="0009622B">
        <w:rPr>
          <w:lang w:eastAsia="en-AU"/>
        </w:rPr>
        <w:t xml:space="preserve">for the Training Accreditation Council Western Australia see </w:t>
      </w:r>
      <w:r w:rsidRPr="0009622B">
        <w:rPr>
          <w:u w:val="single"/>
          <w:lang w:eastAsia="en-AU"/>
        </w:rPr>
        <w:t>http://www.tac.wa.gov.au</w:t>
      </w:r>
      <w:r w:rsidRPr="0009622B">
        <w:rPr>
          <w:lang w:eastAsia="en-AU"/>
        </w:rPr>
        <w:t xml:space="preserve"> </w:t>
      </w:r>
    </w:p>
    <w:p w:rsidR="00C818D7" w:rsidRPr="0009622B" w:rsidRDefault="00C818D7" w:rsidP="00C818D7">
      <w:pPr>
        <w:pStyle w:val="LDNote"/>
        <w:numPr>
          <w:ilvl w:val="0"/>
          <w:numId w:val="25"/>
        </w:numPr>
        <w:rPr>
          <w:lang w:eastAsia="en-AU"/>
        </w:rPr>
      </w:pPr>
      <w:r w:rsidRPr="0009622B">
        <w:rPr>
          <w:lang w:eastAsia="en-AU"/>
        </w:rPr>
        <w:t xml:space="preserve">for the New Zealand Qualifications Authority — see </w:t>
      </w:r>
      <w:r w:rsidRPr="0009622B">
        <w:rPr>
          <w:u w:val="single"/>
          <w:lang w:eastAsia="en-AU"/>
        </w:rPr>
        <w:t>http://www.nzqa.govt.nz</w:t>
      </w:r>
      <w:r w:rsidRPr="0009622B">
        <w:rPr>
          <w:lang w:eastAsia="en-AU"/>
        </w:rPr>
        <w:t>.</w:t>
      </w:r>
    </w:p>
    <w:p w:rsidR="00B46834" w:rsidRPr="0009622B" w:rsidRDefault="00B46834" w:rsidP="00B46834">
      <w:pPr>
        <w:pStyle w:val="LDAmendHeading"/>
      </w:pPr>
      <w:r w:rsidRPr="0009622B">
        <w:t>[</w:t>
      </w:r>
      <w:r w:rsidR="005E5693">
        <w:rPr>
          <w:noProof/>
        </w:rPr>
        <w:t>2</w:t>
      </w:r>
      <w:r w:rsidRPr="0009622B">
        <w:t>]</w:t>
      </w:r>
      <w:r w:rsidRPr="0009622B">
        <w:tab/>
        <w:t xml:space="preserve">Section 4, after definition of </w:t>
      </w:r>
      <w:r w:rsidRPr="0009622B">
        <w:rPr>
          <w:i/>
        </w:rPr>
        <w:t xml:space="preserve">oral examination </w:t>
      </w:r>
    </w:p>
    <w:p w:rsidR="00C818D7" w:rsidRPr="0009622B" w:rsidRDefault="00B46834" w:rsidP="00C818D7">
      <w:pPr>
        <w:pStyle w:val="LDAmendText"/>
      </w:pPr>
      <w:r w:rsidRPr="0009622B">
        <w:rPr>
          <w:i/>
        </w:rPr>
        <w:t>insert</w:t>
      </w:r>
    </w:p>
    <w:p w:rsidR="00C818D7" w:rsidRPr="0009622B" w:rsidRDefault="00B46834" w:rsidP="00B46834">
      <w:pPr>
        <w:pStyle w:val="LDAmendInstruction"/>
      </w:pPr>
      <w:r w:rsidRPr="0009622B">
        <w:rPr>
          <w:b/>
        </w:rPr>
        <w:t xml:space="preserve">Polar Code </w:t>
      </w:r>
      <w:r w:rsidRPr="0009622B">
        <w:t>means the Internat</w:t>
      </w:r>
      <w:bookmarkStart w:id="8" w:name="_GoBack"/>
      <w:bookmarkEnd w:id="8"/>
      <w:r w:rsidRPr="0009622B">
        <w:t xml:space="preserve">ional Code for Ships Operating in Polar Waters </w:t>
      </w:r>
      <w:r w:rsidRPr="0009622B">
        <w:rPr>
          <w:i w:val="0"/>
        </w:rPr>
        <w:t>adopted by IMO Resolutions MSC.385(94) and MEPC. 264(68), as in force from time to time</w:t>
      </w:r>
      <w:r w:rsidRPr="0009622B">
        <w:t>.</w:t>
      </w:r>
    </w:p>
    <w:p w:rsidR="00B46834" w:rsidRPr="0009622B" w:rsidRDefault="00B46834" w:rsidP="00B46834">
      <w:pPr>
        <w:pStyle w:val="LDAmendInstruction"/>
        <w:rPr>
          <w:i w:val="0"/>
        </w:rPr>
      </w:pPr>
      <w:r w:rsidRPr="0009622B">
        <w:rPr>
          <w:b/>
        </w:rPr>
        <w:t>Polar waters</w:t>
      </w:r>
      <w:r w:rsidRPr="0009622B">
        <w:rPr>
          <w:b/>
          <w:i w:val="0"/>
        </w:rPr>
        <w:t xml:space="preserve"> </w:t>
      </w:r>
      <w:r w:rsidRPr="0009622B">
        <w:rPr>
          <w:i w:val="0"/>
        </w:rPr>
        <w:t xml:space="preserve">has the same meaning as in </w:t>
      </w:r>
      <w:r w:rsidR="00CE5559" w:rsidRPr="0009622B">
        <w:rPr>
          <w:i w:val="0"/>
        </w:rPr>
        <w:t>regulation I/</w:t>
      </w:r>
      <w:r w:rsidR="0090006C" w:rsidRPr="0009622B">
        <w:rPr>
          <w:i w:val="0"/>
        </w:rPr>
        <w:t>1 of the STCW Convention.</w:t>
      </w:r>
    </w:p>
    <w:p w:rsidR="00851CFE" w:rsidRPr="0009622B" w:rsidRDefault="00851CFE" w:rsidP="00851CFE">
      <w:pPr>
        <w:pStyle w:val="LDAmendHeading"/>
      </w:pPr>
      <w:r w:rsidRPr="0009622B">
        <w:t>[</w:t>
      </w:r>
      <w:r w:rsidR="005E5693">
        <w:rPr>
          <w:noProof/>
        </w:rPr>
        <w:t>3</w:t>
      </w:r>
      <w:r w:rsidRPr="0009622B">
        <w:t>]</w:t>
      </w:r>
      <w:r w:rsidRPr="0009622B">
        <w:tab/>
        <w:t xml:space="preserve">Section 4, definition of </w:t>
      </w:r>
      <w:r w:rsidRPr="0009622B">
        <w:rPr>
          <w:i/>
        </w:rPr>
        <w:t>primary certificate</w:t>
      </w:r>
      <w:r w:rsidR="00C81989" w:rsidRPr="0009622B">
        <w:t>, paragraph (a)</w:t>
      </w:r>
    </w:p>
    <w:p w:rsidR="00851CFE" w:rsidRPr="0009622B" w:rsidRDefault="00C81989" w:rsidP="00C81989">
      <w:pPr>
        <w:pStyle w:val="LDAmendInstruction"/>
      </w:pPr>
      <w:r w:rsidRPr="0009622B">
        <w:t>omit</w:t>
      </w:r>
    </w:p>
    <w:p w:rsidR="00C81989" w:rsidRPr="0009622B" w:rsidRDefault="00C81989" w:rsidP="00C81989">
      <w:pPr>
        <w:pStyle w:val="LDAmendText"/>
      </w:pPr>
      <w:r w:rsidRPr="0009622B">
        <w:t>foreign</w:t>
      </w:r>
    </w:p>
    <w:p w:rsidR="00C81989" w:rsidRPr="0009622B" w:rsidRDefault="00C81989" w:rsidP="00C81989">
      <w:pPr>
        <w:pStyle w:val="LDAmendInstruction"/>
      </w:pPr>
      <w:r w:rsidRPr="0009622B">
        <w:t>insert</w:t>
      </w:r>
    </w:p>
    <w:p w:rsidR="00C81989" w:rsidRPr="0009622B" w:rsidRDefault="00C81989" w:rsidP="00C81989">
      <w:pPr>
        <w:pStyle w:val="LDAmendText"/>
      </w:pPr>
      <w:r w:rsidRPr="0009622B">
        <w:t>overseas</w:t>
      </w:r>
    </w:p>
    <w:p w:rsidR="001E4EF1" w:rsidRPr="0009622B" w:rsidRDefault="001E4EF1" w:rsidP="001E4EF1">
      <w:pPr>
        <w:pStyle w:val="LDAmendHeading"/>
      </w:pPr>
      <w:r w:rsidRPr="0009622B">
        <w:t>[</w:t>
      </w:r>
      <w:r w:rsidR="005E5693">
        <w:rPr>
          <w:noProof/>
        </w:rPr>
        <w:t>4</w:t>
      </w:r>
      <w:r w:rsidRPr="0009622B">
        <w:t>]</w:t>
      </w:r>
      <w:r w:rsidRPr="0009622B">
        <w:tab/>
        <w:t xml:space="preserve">Section 4, definition of </w:t>
      </w:r>
      <w:r w:rsidRPr="0009622B">
        <w:rPr>
          <w:i/>
        </w:rPr>
        <w:t xml:space="preserve">vessel endorsement, </w:t>
      </w:r>
      <w:r w:rsidRPr="0009622B">
        <w:t>paragraph</w:t>
      </w:r>
      <w:r w:rsidR="0095506B">
        <w:t xml:space="preserve"> (a</w:t>
      </w:r>
      <w:r w:rsidRPr="0009622B">
        <w:t>)</w:t>
      </w:r>
    </w:p>
    <w:p w:rsidR="001E4EF1" w:rsidRPr="0009622B" w:rsidRDefault="001E4EF1" w:rsidP="001E4EF1">
      <w:pPr>
        <w:pStyle w:val="LDAmendInstruction"/>
      </w:pPr>
      <w:r w:rsidRPr="0009622B">
        <w:t>omit</w:t>
      </w:r>
    </w:p>
    <w:p w:rsidR="001E4EF1" w:rsidRPr="0009622B" w:rsidRDefault="001E4EF1" w:rsidP="001E4EF1">
      <w:pPr>
        <w:pStyle w:val="LDAmendText"/>
      </w:pPr>
      <w:r w:rsidRPr="0009622B">
        <w:t>Regulations</w:t>
      </w:r>
    </w:p>
    <w:p w:rsidR="001E4EF1" w:rsidRPr="0009622B" w:rsidRDefault="001E4EF1" w:rsidP="001E4EF1">
      <w:pPr>
        <w:pStyle w:val="LDAmendInstruction"/>
      </w:pPr>
      <w:r w:rsidRPr="0009622B">
        <w:t>insert</w:t>
      </w:r>
    </w:p>
    <w:p w:rsidR="001E4EF1" w:rsidRDefault="001E4EF1" w:rsidP="001E4EF1">
      <w:pPr>
        <w:pStyle w:val="LDAmendText"/>
      </w:pPr>
      <w:r w:rsidRPr="0009622B">
        <w:t>regulations</w:t>
      </w:r>
    </w:p>
    <w:p w:rsidR="005E5693" w:rsidRPr="0009622B" w:rsidRDefault="005E5693" w:rsidP="005E5693">
      <w:pPr>
        <w:pStyle w:val="LDAmendHeading"/>
      </w:pPr>
      <w:r w:rsidRPr="0009622B">
        <w:t>[</w:t>
      </w:r>
      <w:r>
        <w:rPr>
          <w:noProof/>
        </w:rPr>
        <w:t>5</w:t>
      </w:r>
      <w:r w:rsidRPr="0009622B">
        <w:t>]</w:t>
      </w:r>
      <w:r w:rsidRPr="0009622B">
        <w:tab/>
        <w:t xml:space="preserve">Section 4, definition of </w:t>
      </w:r>
      <w:r w:rsidRPr="0009622B">
        <w:rPr>
          <w:i/>
        </w:rPr>
        <w:t xml:space="preserve">vessel endorsement, </w:t>
      </w:r>
      <w:r w:rsidRPr="0009622B">
        <w:t>paragraph (b)</w:t>
      </w:r>
    </w:p>
    <w:p w:rsidR="005E5693" w:rsidRPr="0009622B" w:rsidRDefault="005E5693" w:rsidP="005E5693">
      <w:pPr>
        <w:pStyle w:val="LDAmendInstruction"/>
      </w:pPr>
      <w:r w:rsidRPr="0009622B">
        <w:t>omit</w:t>
      </w:r>
    </w:p>
    <w:p w:rsidR="005E5693" w:rsidRPr="0009622B" w:rsidRDefault="005E5693" w:rsidP="005E5693">
      <w:pPr>
        <w:pStyle w:val="LDAmendText"/>
      </w:pPr>
      <w:r>
        <w:t>Regulation</w:t>
      </w:r>
    </w:p>
    <w:p w:rsidR="005E5693" w:rsidRPr="0009622B" w:rsidRDefault="005E5693" w:rsidP="005E5693">
      <w:pPr>
        <w:pStyle w:val="LDAmendInstruction"/>
      </w:pPr>
      <w:r w:rsidRPr="0009622B">
        <w:t>insert</w:t>
      </w:r>
    </w:p>
    <w:p w:rsidR="005E5693" w:rsidRPr="0009622B" w:rsidRDefault="005E5693" w:rsidP="005E5693">
      <w:pPr>
        <w:pStyle w:val="LDAmendText"/>
      </w:pPr>
      <w:r>
        <w:t>regulation</w:t>
      </w:r>
    </w:p>
    <w:p w:rsidR="002373D4" w:rsidRPr="0009622B" w:rsidRDefault="002373D4" w:rsidP="001E4EF1">
      <w:pPr>
        <w:pStyle w:val="LDAmendHeading"/>
      </w:pPr>
      <w:r w:rsidRPr="0009622B">
        <w:lastRenderedPageBreak/>
        <w:t>[</w:t>
      </w:r>
      <w:r w:rsidR="005E5693">
        <w:rPr>
          <w:noProof/>
        </w:rPr>
        <w:t>6</w:t>
      </w:r>
      <w:r w:rsidRPr="0009622B">
        <w:t>]</w:t>
      </w:r>
      <w:r w:rsidRPr="0009622B">
        <w:tab/>
        <w:t xml:space="preserve">Section 4, definition of </w:t>
      </w:r>
      <w:r w:rsidRPr="0009622B">
        <w:rPr>
          <w:i/>
        </w:rPr>
        <w:t>vessel endorsement</w:t>
      </w:r>
      <w:r w:rsidRPr="0009622B">
        <w:t>, paragraph (</w:t>
      </w:r>
      <w:r w:rsidR="00060CB5" w:rsidRPr="0009622B">
        <w:t>f</w:t>
      </w:r>
      <w:r w:rsidRPr="0009622B">
        <w:t>)</w:t>
      </w:r>
    </w:p>
    <w:p w:rsidR="002373D4" w:rsidRPr="0009622B" w:rsidRDefault="002373D4" w:rsidP="002373D4">
      <w:pPr>
        <w:pStyle w:val="LDAmendText"/>
        <w:rPr>
          <w:i/>
        </w:rPr>
      </w:pPr>
      <w:r w:rsidRPr="0009622B">
        <w:rPr>
          <w:i/>
        </w:rPr>
        <w:t>substitute</w:t>
      </w:r>
    </w:p>
    <w:p w:rsidR="002373D4" w:rsidRPr="0009622B" w:rsidRDefault="00060CB5" w:rsidP="002373D4">
      <w:pPr>
        <w:pStyle w:val="LDP1a"/>
      </w:pPr>
      <w:r w:rsidRPr="0009622B">
        <w:t>(f</w:t>
      </w:r>
      <w:r w:rsidR="00AF0DC8" w:rsidRPr="0009622B">
        <w:t>)</w:t>
      </w:r>
      <w:r w:rsidR="00AF0DC8" w:rsidRPr="0009622B">
        <w:tab/>
      </w:r>
      <w:r w:rsidR="000C2923" w:rsidRPr="0009622B">
        <w:t>vessels to which the IGF Code applies — basic training</w:t>
      </w:r>
      <w:r w:rsidRPr="0009622B">
        <w:t>;</w:t>
      </w:r>
    </w:p>
    <w:p w:rsidR="00060CB5" w:rsidRPr="0009622B" w:rsidRDefault="00060CB5" w:rsidP="00060CB5">
      <w:pPr>
        <w:pStyle w:val="LDAmendHeading"/>
      </w:pPr>
      <w:r w:rsidRPr="0009622B">
        <w:t>[</w:t>
      </w:r>
      <w:r w:rsidR="005E5693">
        <w:rPr>
          <w:noProof/>
        </w:rPr>
        <w:t>7</w:t>
      </w:r>
      <w:r w:rsidRPr="0009622B">
        <w:t>]</w:t>
      </w:r>
      <w:r w:rsidRPr="0009622B">
        <w:tab/>
        <w:t xml:space="preserve">Section 4, definition of </w:t>
      </w:r>
      <w:r w:rsidRPr="0009622B">
        <w:rPr>
          <w:i/>
        </w:rPr>
        <w:t>vessel endorsement</w:t>
      </w:r>
      <w:r w:rsidRPr="0009622B">
        <w:t>, paragraph (g)</w:t>
      </w:r>
    </w:p>
    <w:p w:rsidR="00060CB5" w:rsidRPr="0009622B" w:rsidRDefault="00060CB5" w:rsidP="00060CB5">
      <w:pPr>
        <w:pStyle w:val="LDAmendText"/>
        <w:rPr>
          <w:i/>
        </w:rPr>
      </w:pPr>
      <w:r w:rsidRPr="0009622B">
        <w:rPr>
          <w:i/>
        </w:rPr>
        <w:t>substitute</w:t>
      </w:r>
    </w:p>
    <w:p w:rsidR="002373D4" w:rsidRPr="0009622B" w:rsidRDefault="00060CB5" w:rsidP="002373D4">
      <w:pPr>
        <w:pStyle w:val="LDP1a"/>
      </w:pPr>
      <w:r w:rsidRPr="0009622B">
        <w:t>(g</w:t>
      </w:r>
      <w:r w:rsidR="002373D4" w:rsidRPr="0009622B">
        <w:t>)</w:t>
      </w:r>
      <w:r w:rsidR="002373D4" w:rsidRPr="0009622B">
        <w:tab/>
      </w:r>
      <w:r w:rsidR="00856B7B" w:rsidRPr="0009622B">
        <w:t xml:space="preserve">vessels to which </w:t>
      </w:r>
      <w:r w:rsidR="002373D4" w:rsidRPr="0009622B">
        <w:t xml:space="preserve">the </w:t>
      </w:r>
      <w:r w:rsidR="000C2923" w:rsidRPr="0009622B">
        <w:t xml:space="preserve">IGF Code </w:t>
      </w:r>
      <w:r w:rsidR="002373D4" w:rsidRPr="0009622B">
        <w:t>applies</w:t>
      </w:r>
      <w:r w:rsidR="00856B7B" w:rsidRPr="0009622B">
        <w:t xml:space="preserve"> — </w:t>
      </w:r>
      <w:r w:rsidR="000C2923" w:rsidRPr="0009622B">
        <w:t xml:space="preserve">advanced </w:t>
      </w:r>
      <w:r w:rsidR="00856B7B" w:rsidRPr="0009622B">
        <w:t>training</w:t>
      </w:r>
      <w:r w:rsidR="002373D4" w:rsidRPr="0009622B">
        <w:t>;</w:t>
      </w:r>
    </w:p>
    <w:p w:rsidR="00060CB5" w:rsidRPr="0009622B" w:rsidRDefault="00060CB5" w:rsidP="002373D4">
      <w:pPr>
        <w:pStyle w:val="LDP1a"/>
      </w:pPr>
      <w:r w:rsidRPr="0009622B">
        <w:t>(h)</w:t>
      </w:r>
      <w:r w:rsidRPr="0009622B">
        <w:tab/>
      </w:r>
      <w:r w:rsidR="00856B7B" w:rsidRPr="0009622B">
        <w:t xml:space="preserve">vessels to which the Polar Code applies — </w:t>
      </w:r>
      <w:r w:rsidR="000C2923" w:rsidRPr="0009622B">
        <w:t xml:space="preserve">basic </w:t>
      </w:r>
      <w:r w:rsidR="00856B7B" w:rsidRPr="0009622B">
        <w:t>training</w:t>
      </w:r>
      <w:r w:rsidR="000C2923" w:rsidRPr="0009622B">
        <w:t>;</w:t>
      </w:r>
    </w:p>
    <w:p w:rsidR="000C2923" w:rsidRPr="0009622B" w:rsidRDefault="000C2923" w:rsidP="002373D4">
      <w:pPr>
        <w:pStyle w:val="LDP1a"/>
      </w:pPr>
      <w:r w:rsidRPr="0009622B">
        <w:t>(i)</w:t>
      </w:r>
      <w:r w:rsidRPr="0009622B">
        <w:tab/>
        <w:t>vessels to which the Polar Code applies — advanced training;</w:t>
      </w:r>
    </w:p>
    <w:p w:rsidR="00D047A8" w:rsidRPr="0009622B" w:rsidRDefault="000C2923" w:rsidP="000C2923">
      <w:pPr>
        <w:pStyle w:val="LDP1a"/>
      </w:pPr>
      <w:r w:rsidRPr="0009622B">
        <w:t>(j</w:t>
      </w:r>
      <w:r w:rsidR="00060CB5" w:rsidRPr="0009622B">
        <w:t>)</w:t>
      </w:r>
      <w:r w:rsidR="00060CB5" w:rsidRPr="0009622B">
        <w:tab/>
        <w:t>tanker familiarisation.</w:t>
      </w:r>
    </w:p>
    <w:p w:rsidR="00F3391B" w:rsidRPr="0009622B" w:rsidRDefault="00F3391B" w:rsidP="00F3391B">
      <w:pPr>
        <w:pStyle w:val="LDAmendHeading"/>
      </w:pPr>
      <w:r w:rsidRPr="0009622B">
        <w:t>[</w:t>
      </w:r>
      <w:r w:rsidR="005E5693">
        <w:rPr>
          <w:noProof/>
        </w:rPr>
        <w:t>8</w:t>
      </w:r>
      <w:r w:rsidRPr="0009622B">
        <w:t>]</w:t>
      </w:r>
      <w:r w:rsidRPr="0009622B">
        <w:tab/>
        <w:t>Subsection 7(3), note</w:t>
      </w:r>
    </w:p>
    <w:p w:rsidR="00F3391B" w:rsidRPr="0009622B" w:rsidRDefault="00F3391B" w:rsidP="00F3391B">
      <w:pPr>
        <w:pStyle w:val="LDAmendInstruction"/>
      </w:pPr>
      <w:r w:rsidRPr="0009622B">
        <w:t>omit</w:t>
      </w:r>
    </w:p>
    <w:p w:rsidR="00F3391B" w:rsidRPr="0009622B" w:rsidRDefault="00F3391B" w:rsidP="00F3391B">
      <w:pPr>
        <w:pStyle w:val="LDAmendText"/>
      </w:pPr>
      <w:r w:rsidRPr="0009622B">
        <w:t>certificate, other than a certificate of safety training,</w:t>
      </w:r>
    </w:p>
    <w:p w:rsidR="00F3391B" w:rsidRPr="0009622B" w:rsidRDefault="00F3391B" w:rsidP="00F3391B">
      <w:pPr>
        <w:pStyle w:val="LDAmendInstruction"/>
      </w:pPr>
      <w:r w:rsidRPr="0009622B">
        <w:t>insert</w:t>
      </w:r>
    </w:p>
    <w:p w:rsidR="00F3391B" w:rsidRPr="0009622B" w:rsidRDefault="00F3391B" w:rsidP="00F3391B">
      <w:pPr>
        <w:pStyle w:val="LDAmendText"/>
      </w:pPr>
      <w:r w:rsidRPr="0009622B">
        <w:t xml:space="preserve">certificate </w:t>
      </w:r>
    </w:p>
    <w:p w:rsidR="00851CFE" w:rsidRPr="0009622B" w:rsidRDefault="00AA5487" w:rsidP="00900999">
      <w:pPr>
        <w:pStyle w:val="LDAmendHeading"/>
        <w:ind w:left="0" w:firstLine="0"/>
      </w:pPr>
      <w:r w:rsidRPr="0009622B">
        <w:t>[</w:t>
      </w:r>
      <w:r w:rsidR="005E5693">
        <w:rPr>
          <w:noProof/>
        </w:rPr>
        <w:t>9</w:t>
      </w:r>
      <w:r w:rsidRPr="0009622B">
        <w:t>]</w:t>
      </w:r>
      <w:r w:rsidRPr="0009622B">
        <w:tab/>
        <w:t>Subsection 15(3</w:t>
      </w:r>
      <w:r w:rsidR="0070203A" w:rsidRPr="0009622B">
        <w:t>)</w:t>
      </w:r>
    </w:p>
    <w:p w:rsidR="00851CFE" w:rsidRPr="0009622B" w:rsidRDefault="00851CFE" w:rsidP="00D03769">
      <w:pPr>
        <w:pStyle w:val="LDAmendInstruction"/>
      </w:pPr>
      <w:r w:rsidRPr="0009622B">
        <w:t>omit</w:t>
      </w:r>
    </w:p>
    <w:p w:rsidR="00851CFE" w:rsidRPr="0009622B" w:rsidRDefault="00851CFE" w:rsidP="00D03769">
      <w:pPr>
        <w:pStyle w:val="LDAmendText"/>
      </w:pPr>
      <w:r w:rsidRPr="0009622B">
        <w:t>rating</w:t>
      </w:r>
    </w:p>
    <w:p w:rsidR="00851CFE" w:rsidRPr="0009622B" w:rsidRDefault="00851CFE" w:rsidP="00D03769">
      <w:pPr>
        <w:pStyle w:val="LDAmendInstruction"/>
      </w:pPr>
      <w:r w:rsidRPr="0009622B">
        <w:t>insert</w:t>
      </w:r>
    </w:p>
    <w:p w:rsidR="00AA5487" w:rsidRPr="0009622B" w:rsidRDefault="00851CFE" w:rsidP="00851CFE">
      <w:pPr>
        <w:pStyle w:val="LDAmendText"/>
        <w:rPr>
          <w:i/>
        </w:rPr>
      </w:pPr>
      <w:r w:rsidRPr="0009622B">
        <w:t>rating, a GMDSS radio operator certificate</w:t>
      </w:r>
      <w:r w:rsidR="00AA5487" w:rsidRPr="0009622B">
        <w:t xml:space="preserve"> </w:t>
      </w:r>
    </w:p>
    <w:p w:rsidR="0037215C" w:rsidRPr="0009622B" w:rsidRDefault="0037215C" w:rsidP="0037215C">
      <w:pPr>
        <w:pStyle w:val="LDAmendHeading"/>
      </w:pPr>
      <w:r w:rsidRPr="0009622B">
        <w:t>[</w:t>
      </w:r>
      <w:r w:rsidR="005E5693">
        <w:rPr>
          <w:noProof/>
        </w:rPr>
        <w:t>10</w:t>
      </w:r>
      <w:r w:rsidRPr="0009622B">
        <w:t>]</w:t>
      </w:r>
      <w:r w:rsidRPr="0009622B">
        <w:tab/>
        <w:t>After section 15</w:t>
      </w:r>
    </w:p>
    <w:p w:rsidR="0037215C" w:rsidRPr="0009622B" w:rsidRDefault="0037215C" w:rsidP="0037215C">
      <w:pPr>
        <w:pStyle w:val="LDAmendInstruction"/>
      </w:pPr>
      <w:r w:rsidRPr="0009622B">
        <w:t>insert</w:t>
      </w:r>
    </w:p>
    <w:p w:rsidR="00297AC2" w:rsidRPr="0009622B" w:rsidRDefault="00297AC2" w:rsidP="00297AC2">
      <w:pPr>
        <w:pStyle w:val="LDClauseHeading"/>
      </w:pPr>
      <w:r w:rsidRPr="0009622B">
        <w:t>15A</w:t>
      </w:r>
      <w:r w:rsidRPr="0009622B">
        <w:tab/>
      </w:r>
      <w:r w:rsidR="00B03D07" w:rsidRPr="0009622B">
        <w:t>Application process for v</w:t>
      </w:r>
      <w:r w:rsidRPr="0009622B">
        <w:t xml:space="preserve">ariation of certificate </w:t>
      </w:r>
    </w:p>
    <w:p w:rsidR="00297AC2" w:rsidRPr="0009622B" w:rsidRDefault="00297AC2" w:rsidP="00297AC2">
      <w:pPr>
        <w:pStyle w:val="LDClause"/>
      </w:pPr>
      <w:r w:rsidRPr="0009622B">
        <w:tab/>
      </w:r>
      <w:r w:rsidR="008A231D" w:rsidRPr="0009622B">
        <w:tab/>
      </w:r>
      <w:r w:rsidR="003554C0" w:rsidRPr="0009622B">
        <w:t xml:space="preserve">Subdivision 2.1 applies to an application for variation of a seafarer certificate as if it was an application for a seafarer certificate. </w:t>
      </w:r>
    </w:p>
    <w:p w:rsidR="008A231D" w:rsidRPr="0009622B" w:rsidRDefault="003F3DD9" w:rsidP="008A231D">
      <w:pPr>
        <w:pStyle w:val="LDNote"/>
      </w:pPr>
      <w:r w:rsidRPr="0009622B">
        <w:rPr>
          <w:i/>
        </w:rPr>
        <w:t>Note 1</w:t>
      </w:r>
      <w:r w:rsidR="00E47482" w:rsidRPr="0009622B">
        <w:rPr>
          <w:i/>
        </w:rPr>
        <w:t>   </w:t>
      </w:r>
      <w:r w:rsidR="003554C0" w:rsidRPr="0009622B">
        <w:t>A</w:t>
      </w:r>
      <w:r w:rsidR="008A231D" w:rsidRPr="0009622B">
        <w:t>MSA may also vary a seafarer certificate on its own initiative as it is not a criteria for variation that an application has been made — see section 32 of the Navigation Act.</w:t>
      </w:r>
    </w:p>
    <w:p w:rsidR="00B03D07" w:rsidRPr="0009622B" w:rsidRDefault="003554C0" w:rsidP="00B03D07">
      <w:pPr>
        <w:pStyle w:val="LDNote"/>
      </w:pPr>
      <w:r w:rsidRPr="0009622B">
        <w:rPr>
          <w:i/>
        </w:rPr>
        <w:t xml:space="preserve">Note </w:t>
      </w:r>
      <w:r w:rsidR="003F3DD9" w:rsidRPr="0009622B">
        <w:rPr>
          <w:i/>
        </w:rPr>
        <w:t>2</w:t>
      </w:r>
      <w:r w:rsidR="00E47482" w:rsidRPr="0009622B">
        <w:t>   A decision by AMSA under section 32 to vary, or refuse to vary, a seafarer certificate is a reviewable decision — see s</w:t>
      </w:r>
      <w:r w:rsidR="00B03D07" w:rsidRPr="0009622B">
        <w:t xml:space="preserve"> 313 of the Navigation Act.</w:t>
      </w:r>
    </w:p>
    <w:p w:rsidR="00336025" w:rsidRPr="0009622B" w:rsidRDefault="00B03D07" w:rsidP="00B03D07">
      <w:pPr>
        <w:pStyle w:val="LDClauseHeading"/>
      </w:pPr>
      <w:r w:rsidRPr="0009622B">
        <w:t>15B</w:t>
      </w:r>
      <w:r w:rsidRPr="0009622B">
        <w:tab/>
        <w:t>Criteria for variation</w:t>
      </w:r>
      <w:r w:rsidR="008A231D" w:rsidRPr="0009622B">
        <w:t xml:space="preserve"> of certificate</w:t>
      </w:r>
    </w:p>
    <w:p w:rsidR="00297AC2" w:rsidRPr="0009622B" w:rsidRDefault="00297AC2" w:rsidP="00297AC2">
      <w:pPr>
        <w:pStyle w:val="LDClause"/>
      </w:pPr>
      <w:r w:rsidRPr="0009622B">
        <w:tab/>
      </w:r>
      <w:r w:rsidR="00B03D07" w:rsidRPr="0009622B">
        <w:tab/>
      </w:r>
      <w:r w:rsidRPr="0009622B">
        <w:t xml:space="preserve">For subsection 32(1) of the Navigation Act, the criteria for variation of </w:t>
      </w:r>
      <w:r w:rsidR="00E96932" w:rsidRPr="0009622B">
        <w:t>a seafarer certificate are that:</w:t>
      </w:r>
    </w:p>
    <w:p w:rsidR="00EA0073" w:rsidRPr="0009622B" w:rsidRDefault="00EA0073" w:rsidP="00EA0073">
      <w:pPr>
        <w:pStyle w:val="LDP1a"/>
        <w:rPr>
          <w:rFonts w:eastAsia="Calibri"/>
        </w:rPr>
      </w:pPr>
      <w:r w:rsidRPr="0009622B">
        <w:rPr>
          <w:rFonts w:eastAsia="Calibri"/>
        </w:rPr>
        <w:t>(</w:t>
      </w:r>
      <w:r w:rsidR="00FB30FC" w:rsidRPr="0009622B">
        <w:rPr>
          <w:rFonts w:eastAsia="Calibri"/>
        </w:rPr>
        <w:t>a</w:t>
      </w:r>
      <w:r w:rsidRPr="0009622B">
        <w:rPr>
          <w:rFonts w:eastAsia="Calibri"/>
        </w:rPr>
        <w:t>)</w:t>
      </w:r>
      <w:r w:rsidRPr="0009622B">
        <w:rPr>
          <w:rFonts w:eastAsia="Calibri"/>
        </w:rPr>
        <w:tab/>
        <w:t>the certificate contains incorrect information</w:t>
      </w:r>
      <w:r w:rsidR="00FB30FC" w:rsidRPr="0009622B">
        <w:rPr>
          <w:rFonts w:eastAsia="Calibri"/>
        </w:rPr>
        <w:t>; or</w:t>
      </w:r>
    </w:p>
    <w:p w:rsidR="00FB30FC" w:rsidRPr="0009622B" w:rsidRDefault="00FB30FC" w:rsidP="00FB30FC">
      <w:pPr>
        <w:pStyle w:val="LDP1a"/>
        <w:rPr>
          <w:rFonts w:eastAsia="Calibri"/>
        </w:rPr>
      </w:pPr>
      <w:r w:rsidRPr="0009622B">
        <w:rPr>
          <w:rFonts w:eastAsia="Calibri"/>
        </w:rPr>
        <w:t xml:space="preserve">(b) </w:t>
      </w:r>
      <w:r w:rsidRPr="0009622B">
        <w:rPr>
          <w:rFonts w:eastAsia="Calibri"/>
        </w:rPr>
        <w:tab/>
        <w:t>the certificate no longer reflects the qualifications or competencies of the holder of the certificate; or</w:t>
      </w:r>
    </w:p>
    <w:p w:rsidR="003F3DD9" w:rsidRPr="0009622B" w:rsidRDefault="00FB30FC" w:rsidP="00B12042">
      <w:pPr>
        <w:pStyle w:val="LDP1a"/>
        <w:rPr>
          <w:rFonts w:eastAsia="Calibri"/>
        </w:rPr>
      </w:pPr>
      <w:r w:rsidRPr="0009622B">
        <w:rPr>
          <w:rFonts w:eastAsia="Calibri"/>
        </w:rPr>
        <w:t>(c)</w:t>
      </w:r>
      <w:r w:rsidRPr="0009622B">
        <w:rPr>
          <w:rFonts w:eastAsia="Calibri"/>
        </w:rPr>
        <w:tab/>
        <w:t xml:space="preserve">for the variation, imposition or removal of a condition on the certificate — </w:t>
      </w:r>
      <w:r w:rsidR="003F3DD9" w:rsidRPr="0009622B">
        <w:rPr>
          <w:rFonts w:eastAsia="Calibri"/>
        </w:rPr>
        <w:t xml:space="preserve">the variation </w:t>
      </w:r>
      <w:r w:rsidRPr="0009622B">
        <w:rPr>
          <w:rFonts w:eastAsia="Calibri"/>
        </w:rPr>
        <w:t>is required for the safe performance by the holder of the c</w:t>
      </w:r>
      <w:r w:rsidR="003F3DD9" w:rsidRPr="0009622B">
        <w:rPr>
          <w:rFonts w:eastAsia="Calibri"/>
        </w:rPr>
        <w:t xml:space="preserve">ertificate of the </w:t>
      </w:r>
      <w:r w:rsidRPr="0009622B">
        <w:rPr>
          <w:rFonts w:eastAsia="Calibri"/>
        </w:rPr>
        <w:t>duties or functions permitted by the certificate.</w:t>
      </w:r>
    </w:p>
    <w:p w:rsidR="008A231D" w:rsidRPr="0009622B" w:rsidRDefault="003F3DD9" w:rsidP="003F3DD9">
      <w:pPr>
        <w:pStyle w:val="LDNote"/>
        <w:rPr>
          <w:rFonts w:eastAsia="Calibri"/>
        </w:rPr>
      </w:pPr>
      <w:r w:rsidRPr="0009622B">
        <w:rPr>
          <w:i/>
        </w:rPr>
        <w:t>Note 1   </w:t>
      </w:r>
      <w:r w:rsidRPr="0009622B">
        <w:rPr>
          <w:b/>
          <w:i/>
        </w:rPr>
        <w:t>vary</w:t>
      </w:r>
      <w:r w:rsidRPr="0009622B">
        <w:t xml:space="preserve"> includes vary, impose or remove a condition on the certificate — see subsection 32(2) of the Navigation Act.</w:t>
      </w:r>
      <w:r w:rsidR="00FB30FC" w:rsidRPr="0009622B">
        <w:rPr>
          <w:rFonts w:eastAsia="Calibri"/>
        </w:rPr>
        <w:t xml:space="preserve"> </w:t>
      </w:r>
    </w:p>
    <w:p w:rsidR="00CE735B" w:rsidRPr="0009622B" w:rsidRDefault="00851CFE" w:rsidP="00851CFE">
      <w:pPr>
        <w:pStyle w:val="LDAmendHeading"/>
      </w:pPr>
      <w:r w:rsidRPr="0009622B">
        <w:lastRenderedPageBreak/>
        <w:t>[</w:t>
      </w:r>
      <w:r w:rsidR="005E5693">
        <w:rPr>
          <w:noProof/>
        </w:rPr>
        <w:t>11</w:t>
      </w:r>
      <w:r w:rsidRPr="0009622B">
        <w:t>]</w:t>
      </w:r>
      <w:r w:rsidRPr="0009622B">
        <w:tab/>
      </w:r>
      <w:r w:rsidR="00CE735B" w:rsidRPr="0009622B">
        <w:t>Paragraph 17(3)(a)</w:t>
      </w:r>
    </w:p>
    <w:p w:rsidR="00CE735B" w:rsidRPr="0009622B" w:rsidRDefault="00CE735B" w:rsidP="00CE735B">
      <w:pPr>
        <w:pStyle w:val="LDAmendInstruction"/>
      </w:pPr>
      <w:r w:rsidRPr="0009622B">
        <w:t>omit</w:t>
      </w:r>
    </w:p>
    <w:p w:rsidR="00CE735B" w:rsidRPr="0009622B" w:rsidRDefault="00CE735B" w:rsidP="00CE735B">
      <w:pPr>
        <w:pStyle w:val="LDAmendText"/>
      </w:pPr>
      <w:r w:rsidRPr="0009622B">
        <w:t>sea service</w:t>
      </w:r>
    </w:p>
    <w:p w:rsidR="00CE735B" w:rsidRPr="0009622B" w:rsidRDefault="00CE735B" w:rsidP="00CE735B">
      <w:pPr>
        <w:pStyle w:val="LDAmendInstruction"/>
      </w:pPr>
      <w:r w:rsidRPr="0009622B">
        <w:t>insert</w:t>
      </w:r>
    </w:p>
    <w:p w:rsidR="00CE735B" w:rsidRPr="0009622B" w:rsidRDefault="00CE735B" w:rsidP="00CE735B">
      <w:pPr>
        <w:pStyle w:val="LDAmendText"/>
      </w:pPr>
      <w:r w:rsidRPr="0009622B">
        <w:t>seagoing service</w:t>
      </w:r>
    </w:p>
    <w:p w:rsidR="00851CFE" w:rsidRPr="0009622B" w:rsidRDefault="00CE735B" w:rsidP="00851CFE">
      <w:pPr>
        <w:pStyle w:val="LDAmendHeading"/>
      </w:pPr>
      <w:r w:rsidRPr="0009622B">
        <w:t>[</w:t>
      </w:r>
      <w:r w:rsidR="005E5693">
        <w:rPr>
          <w:noProof/>
        </w:rPr>
        <w:t>12</w:t>
      </w:r>
      <w:r w:rsidRPr="0009622B">
        <w:t>]</w:t>
      </w:r>
      <w:r w:rsidRPr="0009622B">
        <w:tab/>
      </w:r>
      <w:r w:rsidR="00851CFE" w:rsidRPr="0009622B">
        <w:t xml:space="preserve">Section 26, definition of </w:t>
      </w:r>
      <w:r w:rsidR="00851CFE" w:rsidRPr="0009622B">
        <w:rPr>
          <w:i/>
        </w:rPr>
        <w:t>foreign certificate</w:t>
      </w:r>
    </w:p>
    <w:p w:rsidR="00851CFE" w:rsidRPr="0009622B" w:rsidRDefault="00851CFE" w:rsidP="00851CFE">
      <w:pPr>
        <w:pStyle w:val="LDAmendInstruction"/>
      </w:pPr>
      <w:r w:rsidRPr="0009622B">
        <w:t>omit</w:t>
      </w:r>
    </w:p>
    <w:p w:rsidR="00851CFE" w:rsidRPr="0009622B" w:rsidRDefault="00851CFE" w:rsidP="00851CFE">
      <w:pPr>
        <w:pStyle w:val="LDAmendText"/>
      </w:pPr>
      <w:r w:rsidRPr="0009622B">
        <w:t>foreign</w:t>
      </w:r>
    </w:p>
    <w:p w:rsidR="00851CFE" w:rsidRPr="0009622B" w:rsidRDefault="00851CFE" w:rsidP="00851CFE">
      <w:pPr>
        <w:pStyle w:val="LDAmendInstruction"/>
      </w:pPr>
      <w:r w:rsidRPr="0009622B">
        <w:t>insert</w:t>
      </w:r>
    </w:p>
    <w:p w:rsidR="00851CFE" w:rsidRPr="0009622B" w:rsidRDefault="00851CFE" w:rsidP="00851CFE">
      <w:pPr>
        <w:pStyle w:val="LDAmendText"/>
      </w:pPr>
      <w:r w:rsidRPr="0009622B">
        <w:t>overseas</w:t>
      </w:r>
    </w:p>
    <w:p w:rsidR="00C81989" w:rsidRPr="0009622B" w:rsidRDefault="00C81989" w:rsidP="00C81989">
      <w:pPr>
        <w:pStyle w:val="LDAmendHeading"/>
      </w:pPr>
      <w:r w:rsidRPr="0009622B">
        <w:t>[</w:t>
      </w:r>
      <w:r w:rsidR="005E5693">
        <w:rPr>
          <w:noProof/>
        </w:rPr>
        <w:t>13</w:t>
      </w:r>
      <w:r w:rsidRPr="0009622B">
        <w:t>]</w:t>
      </w:r>
      <w:r w:rsidRPr="0009622B">
        <w:tab/>
        <w:t xml:space="preserve">Section 26, definition of </w:t>
      </w:r>
      <w:r w:rsidRPr="0009622B">
        <w:rPr>
          <w:i/>
        </w:rPr>
        <w:t>radio operator certificate</w:t>
      </w:r>
      <w:r w:rsidRPr="0009622B">
        <w:t xml:space="preserve">, note </w:t>
      </w:r>
    </w:p>
    <w:p w:rsidR="00C81989" w:rsidRPr="0009622B" w:rsidRDefault="00C81989" w:rsidP="00C81989">
      <w:pPr>
        <w:pStyle w:val="LDAmendInstruction"/>
      </w:pPr>
      <w:r w:rsidRPr="0009622B">
        <w:t>omit</w:t>
      </w:r>
    </w:p>
    <w:p w:rsidR="00C81989" w:rsidRPr="0009622B" w:rsidRDefault="00C81989" w:rsidP="00C81989">
      <w:pPr>
        <w:pStyle w:val="LDAmendText"/>
      </w:pPr>
      <w:r w:rsidRPr="0009622B">
        <w:t>foreign</w:t>
      </w:r>
    </w:p>
    <w:p w:rsidR="00C81989" w:rsidRPr="0009622B" w:rsidRDefault="00C81989" w:rsidP="00C81989">
      <w:pPr>
        <w:pStyle w:val="LDAmendInstruction"/>
      </w:pPr>
      <w:r w:rsidRPr="0009622B">
        <w:t>insert</w:t>
      </w:r>
    </w:p>
    <w:p w:rsidR="00C81989" w:rsidRPr="0009622B" w:rsidRDefault="00C81989" w:rsidP="00C81989">
      <w:pPr>
        <w:pStyle w:val="LDAmendText"/>
      </w:pPr>
      <w:r w:rsidRPr="0009622B">
        <w:t>overseas</w:t>
      </w:r>
    </w:p>
    <w:p w:rsidR="00C81989" w:rsidRPr="0009622B" w:rsidRDefault="00C81989" w:rsidP="00C81989">
      <w:pPr>
        <w:pStyle w:val="LDAmendHeading"/>
      </w:pPr>
      <w:r w:rsidRPr="0009622B">
        <w:t>[</w:t>
      </w:r>
      <w:r w:rsidR="005E5693">
        <w:rPr>
          <w:noProof/>
        </w:rPr>
        <w:t>14</w:t>
      </w:r>
      <w:r w:rsidRPr="0009622B">
        <w:t>]</w:t>
      </w:r>
      <w:r w:rsidRPr="0009622B">
        <w:tab/>
        <w:t>S</w:t>
      </w:r>
      <w:r w:rsidR="00D03769" w:rsidRPr="0009622B">
        <w:t>ubse</w:t>
      </w:r>
      <w:r w:rsidRPr="0009622B">
        <w:t>ction 27</w:t>
      </w:r>
      <w:r w:rsidR="00D03769" w:rsidRPr="0009622B">
        <w:t>(1)</w:t>
      </w:r>
    </w:p>
    <w:p w:rsidR="00C81989" w:rsidRPr="0009622B" w:rsidRDefault="00D03769" w:rsidP="00C81989">
      <w:pPr>
        <w:pStyle w:val="LDAmendInstruction"/>
      </w:pPr>
      <w:r w:rsidRPr="0009622B">
        <w:t xml:space="preserve">substitute </w:t>
      </w:r>
    </w:p>
    <w:p w:rsidR="00C81989" w:rsidRPr="0009622B" w:rsidRDefault="00D03769" w:rsidP="00D03769">
      <w:pPr>
        <w:pStyle w:val="LDClause"/>
      </w:pPr>
      <w:r w:rsidRPr="0009622B">
        <w:tab/>
        <w:t>(1)</w:t>
      </w:r>
      <w:r w:rsidRPr="0009622B">
        <w:tab/>
        <w:t>A person who holds an overseas certificate may apply to AMSA under subsection 30(1) of the Navigation Act for a certificate of recognition of the overseas certificate.</w:t>
      </w:r>
    </w:p>
    <w:p w:rsidR="00D03769" w:rsidRPr="0009622B" w:rsidRDefault="00D03769" w:rsidP="00D03769">
      <w:pPr>
        <w:pStyle w:val="LDAmendHeading"/>
      </w:pPr>
      <w:r w:rsidRPr="0009622B">
        <w:t>[</w:t>
      </w:r>
      <w:r w:rsidR="005E5693">
        <w:rPr>
          <w:noProof/>
        </w:rPr>
        <w:t>15</w:t>
      </w:r>
      <w:r w:rsidRPr="0009622B">
        <w:t>]</w:t>
      </w:r>
      <w:r w:rsidRPr="0009622B">
        <w:tab/>
        <w:t>Paragraph 27(2)</w:t>
      </w:r>
      <w:r w:rsidR="00973E5D" w:rsidRPr="0009622B">
        <w:t>(b</w:t>
      </w:r>
      <w:r w:rsidRPr="0009622B">
        <w:t>)</w:t>
      </w:r>
    </w:p>
    <w:p w:rsidR="00D03769" w:rsidRPr="0009622B" w:rsidRDefault="00D03769" w:rsidP="00D03769">
      <w:pPr>
        <w:pStyle w:val="LDAmendInstruction"/>
      </w:pPr>
      <w:r w:rsidRPr="0009622B">
        <w:t>omit</w:t>
      </w:r>
    </w:p>
    <w:p w:rsidR="00D03769" w:rsidRPr="0009622B" w:rsidRDefault="00973E5D" w:rsidP="00D03769">
      <w:pPr>
        <w:pStyle w:val="LDAmendText"/>
      </w:pPr>
      <w:r w:rsidRPr="0009622B">
        <w:t xml:space="preserve">a </w:t>
      </w:r>
      <w:r w:rsidR="00D03769" w:rsidRPr="0009622B">
        <w:t>foreign</w:t>
      </w:r>
    </w:p>
    <w:p w:rsidR="00D03769" w:rsidRPr="0009622B" w:rsidRDefault="00D03769" w:rsidP="00D03769">
      <w:pPr>
        <w:pStyle w:val="LDAmendInstruction"/>
      </w:pPr>
      <w:r w:rsidRPr="0009622B">
        <w:t>insert</w:t>
      </w:r>
    </w:p>
    <w:p w:rsidR="00D03769" w:rsidRPr="0009622B" w:rsidRDefault="00973E5D" w:rsidP="00D03769">
      <w:pPr>
        <w:pStyle w:val="LDAmendText"/>
      </w:pPr>
      <w:r w:rsidRPr="0009622B">
        <w:t xml:space="preserve">an </w:t>
      </w:r>
      <w:r w:rsidR="00D03769" w:rsidRPr="0009622B">
        <w:t>overseas</w:t>
      </w:r>
    </w:p>
    <w:p w:rsidR="00CE735B" w:rsidRPr="0009622B" w:rsidRDefault="00CE735B" w:rsidP="00CE735B">
      <w:pPr>
        <w:pStyle w:val="LDAmendHeading"/>
      </w:pPr>
      <w:r w:rsidRPr="0009622B">
        <w:t>[</w:t>
      </w:r>
      <w:r w:rsidR="005E5693">
        <w:rPr>
          <w:noProof/>
        </w:rPr>
        <w:t>16</w:t>
      </w:r>
      <w:r w:rsidRPr="0009622B">
        <w:t>]</w:t>
      </w:r>
      <w:r w:rsidRPr="0009622B">
        <w:tab/>
        <w:t>Subparagraph 29(2)</w:t>
      </w:r>
      <w:r w:rsidR="00513A0B" w:rsidRPr="0009622B">
        <w:t>(a)</w:t>
      </w:r>
      <w:r w:rsidRPr="0009622B">
        <w:t>(vi)</w:t>
      </w:r>
    </w:p>
    <w:p w:rsidR="00CE735B" w:rsidRPr="0009622B" w:rsidRDefault="00CE735B" w:rsidP="00CE735B">
      <w:pPr>
        <w:pStyle w:val="LDAmendInstruction"/>
      </w:pPr>
      <w:r w:rsidRPr="0009622B">
        <w:t>omit</w:t>
      </w:r>
    </w:p>
    <w:p w:rsidR="00CE735B" w:rsidRPr="0009622B" w:rsidRDefault="00CE735B" w:rsidP="00CE735B">
      <w:pPr>
        <w:pStyle w:val="LDAmendText"/>
      </w:pPr>
      <w:r w:rsidRPr="0009622B">
        <w:t>sea service</w:t>
      </w:r>
    </w:p>
    <w:p w:rsidR="00513A0B" w:rsidRPr="0009622B" w:rsidRDefault="00513A0B" w:rsidP="00513A0B">
      <w:pPr>
        <w:pStyle w:val="LDAmendInstruction"/>
      </w:pPr>
      <w:r w:rsidRPr="0009622B">
        <w:t>insert</w:t>
      </w:r>
    </w:p>
    <w:p w:rsidR="00513A0B" w:rsidRPr="0009622B" w:rsidRDefault="00513A0B" w:rsidP="00513A0B">
      <w:pPr>
        <w:pStyle w:val="LDAmendText"/>
      </w:pPr>
      <w:r w:rsidRPr="0009622B">
        <w:t>seagoing service</w:t>
      </w:r>
    </w:p>
    <w:p w:rsidR="00C81989" w:rsidRPr="0009622B" w:rsidRDefault="00C81989" w:rsidP="00CE735B">
      <w:pPr>
        <w:pStyle w:val="LDAmendHeading"/>
      </w:pPr>
      <w:r w:rsidRPr="0009622B">
        <w:t>[</w:t>
      </w:r>
      <w:r w:rsidR="005E5693">
        <w:rPr>
          <w:noProof/>
        </w:rPr>
        <w:t>17</w:t>
      </w:r>
      <w:r w:rsidRPr="0009622B">
        <w:t>]</w:t>
      </w:r>
      <w:r w:rsidRPr="0009622B">
        <w:tab/>
        <w:t>Subsection 29(4)</w:t>
      </w:r>
    </w:p>
    <w:p w:rsidR="00C81989" w:rsidRPr="0009622B" w:rsidRDefault="00C81989" w:rsidP="00C81989">
      <w:pPr>
        <w:pStyle w:val="LDAmendInstruction"/>
      </w:pPr>
      <w:r w:rsidRPr="0009622B">
        <w:t>omit</w:t>
      </w:r>
    </w:p>
    <w:p w:rsidR="00C81989" w:rsidRPr="0009622B" w:rsidRDefault="00C81989" w:rsidP="00C81989">
      <w:pPr>
        <w:pStyle w:val="LDAmendText"/>
      </w:pPr>
      <w:r w:rsidRPr="0009622B">
        <w:t>foreign</w:t>
      </w:r>
    </w:p>
    <w:p w:rsidR="00C81989" w:rsidRPr="0009622B" w:rsidRDefault="00C81989" w:rsidP="00C81989">
      <w:pPr>
        <w:pStyle w:val="LDAmendInstruction"/>
      </w:pPr>
      <w:r w:rsidRPr="0009622B">
        <w:t>insert</w:t>
      </w:r>
    </w:p>
    <w:p w:rsidR="00C81989" w:rsidRPr="0009622B" w:rsidRDefault="00C81989" w:rsidP="00C81989">
      <w:pPr>
        <w:pStyle w:val="LDAmendText"/>
      </w:pPr>
      <w:r w:rsidRPr="0009622B">
        <w:t>overseas</w:t>
      </w:r>
    </w:p>
    <w:p w:rsidR="00851CFE" w:rsidRPr="0009622B" w:rsidRDefault="00851CFE" w:rsidP="00851CFE">
      <w:pPr>
        <w:pStyle w:val="LDAmendHeading"/>
      </w:pPr>
      <w:r w:rsidRPr="0009622B">
        <w:lastRenderedPageBreak/>
        <w:t>[</w:t>
      </w:r>
      <w:r w:rsidR="005E5693">
        <w:rPr>
          <w:noProof/>
        </w:rPr>
        <w:t>18</w:t>
      </w:r>
      <w:r w:rsidRPr="0009622B">
        <w:t>]</w:t>
      </w:r>
      <w:r w:rsidRPr="0009622B">
        <w:tab/>
        <w:t>Section 37, table, item 8</w:t>
      </w:r>
    </w:p>
    <w:p w:rsidR="00851CFE" w:rsidRPr="0009622B" w:rsidRDefault="00851CFE" w:rsidP="00851CFE">
      <w:pPr>
        <w:pStyle w:val="LDAmendInstruction"/>
      </w:pPr>
      <w:r w:rsidRPr="0009622B">
        <w:t>substitute</w:t>
      </w:r>
    </w:p>
    <w:tbl>
      <w:tblPr>
        <w:tblStyle w:val="TableGrid"/>
        <w:tblW w:w="0" w:type="auto"/>
        <w:tblInd w:w="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913"/>
        <w:gridCol w:w="3072"/>
      </w:tblGrid>
      <w:tr w:rsidR="00851CFE" w:rsidRPr="0009622B" w:rsidTr="00863330">
        <w:tc>
          <w:tcPr>
            <w:tcW w:w="681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8</w:t>
            </w:r>
          </w:p>
        </w:tc>
        <w:tc>
          <w:tcPr>
            <w:tcW w:w="3969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Vessels to which the Polar Code applies — basic training</w:t>
            </w:r>
          </w:p>
        </w:tc>
        <w:tc>
          <w:tcPr>
            <w:tcW w:w="3118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5 years after the day the certificate was endorsed</w:t>
            </w:r>
          </w:p>
        </w:tc>
      </w:tr>
      <w:tr w:rsidR="00851CFE" w:rsidRPr="0009622B" w:rsidTr="00863330">
        <w:tc>
          <w:tcPr>
            <w:tcW w:w="681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9</w:t>
            </w:r>
          </w:p>
        </w:tc>
        <w:tc>
          <w:tcPr>
            <w:tcW w:w="3969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Vessels to which the Polar Code applies — advanced training</w:t>
            </w:r>
          </w:p>
        </w:tc>
        <w:tc>
          <w:tcPr>
            <w:tcW w:w="3118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5 years after the day the certificate was endorsed</w:t>
            </w:r>
          </w:p>
        </w:tc>
      </w:tr>
      <w:tr w:rsidR="00851CFE" w:rsidRPr="0009622B" w:rsidTr="00863330">
        <w:tc>
          <w:tcPr>
            <w:tcW w:w="681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10</w:t>
            </w:r>
          </w:p>
        </w:tc>
        <w:tc>
          <w:tcPr>
            <w:tcW w:w="3969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Tanker familiarisation</w:t>
            </w:r>
          </w:p>
        </w:tc>
        <w:tc>
          <w:tcPr>
            <w:tcW w:w="3118" w:type="dxa"/>
          </w:tcPr>
          <w:p w:rsidR="00851CFE" w:rsidRPr="0009622B" w:rsidRDefault="00851CFE" w:rsidP="00C81989">
            <w:pPr>
              <w:pStyle w:val="TableText"/>
            </w:pPr>
            <w:r w:rsidRPr="0009622B">
              <w:t>Perpetual</w:t>
            </w:r>
          </w:p>
        </w:tc>
      </w:tr>
    </w:tbl>
    <w:p w:rsidR="00863330" w:rsidRPr="0009622B" w:rsidRDefault="00863330" w:rsidP="00863330">
      <w:pPr>
        <w:pStyle w:val="LDAmendHeading"/>
      </w:pPr>
      <w:r w:rsidRPr="0009622B">
        <w:t>[</w:t>
      </w:r>
      <w:r w:rsidR="005E5693">
        <w:rPr>
          <w:noProof/>
        </w:rPr>
        <w:t>19</w:t>
      </w:r>
      <w:r w:rsidRPr="0009622B">
        <w:t>]</w:t>
      </w:r>
      <w:r w:rsidRPr="0009622B">
        <w:tab/>
        <w:t>Section 45, note</w:t>
      </w:r>
    </w:p>
    <w:p w:rsidR="00863330" w:rsidRPr="0009622B" w:rsidRDefault="00863330" w:rsidP="00863330">
      <w:pPr>
        <w:pStyle w:val="LDAmendInstruction"/>
      </w:pPr>
      <w:r w:rsidRPr="0009622B">
        <w:t>omit</w:t>
      </w:r>
    </w:p>
    <w:p w:rsidR="00863330" w:rsidRPr="0009622B" w:rsidRDefault="00863330" w:rsidP="00863330">
      <w:pPr>
        <w:pStyle w:val="LDAmendText"/>
      </w:pPr>
      <w:r w:rsidRPr="0009622B">
        <w:t>Regulation</w:t>
      </w:r>
    </w:p>
    <w:p w:rsidR="00863330" w:rsidRPr="0009622B" w:rsidRDefault="00863330" w:rsidP="00863330">
      <w:pPr>
        <w:pStyle w:val="LDAmendInstruction"/>
      </w:pPr>
      <w:r w:rsidRPr="0009622B">
        <w:t>insert</w:t>
      </w:r>
    </w:p>
    <w:p w:rsidR="00863330" w:rsidRPr="0009622B" w:rsidRDefault="00863330" w:rsidP="00863330">
      <w:pPr>
        <w:pStyle w:val="LDAmendText"/>
      </w:pPr>
      <w:r w:rsidRPr="0009622B">
        <w:t>regulation</w:t>
      </w:r>
    </w:p>
    <w:p w:rsidR="00240B01" w:rsidRPr="0009622B" w:rsidRDefault="00240B01" w:rsidP="00863330">
      <w:pPr>
        <w:pStyle w:val="LDAmendHeading"/>
      </w:pPr>
      <w:r w:rsidRPr="0009622B">
        <w:t>[</w:t>
      </w:r>
      <w:r w:rsidR="005E5693">
        <w:rPr>
          <w:noProof/>
        </w:rPr>
        <w:t>20</w:t>
      </w:r>
      <w:r w:rsidRPr="0009622B">
        <w:t>]</w:t>
      </w:r>
      <w:r w:rsidRPr="0009622B">
        <w:tab/>
        <w:t>After section 62</w:t>
      </w:r>
    </w:p>
    <w:p w:rsidR="00240B01" w:rsidRPr="0009622B" w:rsidRDefault="00240B01" w:rsidP="00240B01">
      <w:pPr>
        <w:pStyle w:val="LDAmendInstruction"/>
      </w:pPr>
      <w:r w:rsidRPr="0009622B">
        <w:t>insert</w:t>
      </w:r>
    </w:p>
    <w:p w:rsidR="00240B01" w:rsidRPr="0009622B" w:rsidRDefault="00240B01" w:rsidP="00240B01">
      <w:pPr>
        <w:pStyle w:val="LDClauseHeading"/>
      </w:pPr>
      <w:r w:rsidRPr="0009622B">
        <w:t>62A</w:t>
      </w:r>
      <w:r w:rsidRPr="0009622B">
        <w:tab/>
      </w:r>
      <w:r w:rsidR="004F0C58" w:rsidRPr="0009622B">
        <w:t xml:space="preserve">Recognition of </w:t>
      </w:r>
      <w:r w:rsidR="00D8484C" w:rsidRPr="0009622B">
        <w:t>sea</w:t>
      </w:r>
      <w:r w:rsidR="001A23D9" w:rsidRPr="0009622B">
        <w:t>going</w:t>
      </w:r>
      <w:r w:rsidR="00330EF8" w:rsidRPr="0009622B">
        <w:t xml:space="preserve"> service in polar waters</w:t>
      </w:r>
      <w:r w:rsidR="004F0C58" w:rsidRPr="0009622B">
        <w:t xml:space="preserve"> or equivalent </w:t>
      </w:r>
      <w:r w:rsidR="00973E5D" w:rsidRPr="0009622B">
        <w:t>sea</w:t>
      </w:r>
      <w:r w:rsidR="001A23D9" w:rsidRPr="0009622B">
        <w:t>going</w:t>
      </w:r>
      <w:r w:rsidR="00973E5D" w:rsidRPr="0009622B">
        <w:t xml:space="preserve"> service</w:t>
      </w:r>
    </w:p>
    <w:p w:rsidR="00FC0C4E" w:rsidRPr="0009622B" w:rsidRDefault="00FC0C4E" w:rsidP="00FC0C4E">
      <w:pPr>
        <w:pStyle w:val="LDClause"/>
      </w:pPr>
      <w:r w:rsidRPr="0009622B">
        <w:tab/>
        <w:t>(1)</w:t>
      </w:r>
      <w:r w:rsidRPr="0009622B">
        <w:tab/>
      </w:r>
      <w:r w:rsidR="00B30F8A" w:rsidRPr="0009622B">
        <w:t>Until 1 July 2020, a</w:t>
      </w:r>
      <w:r w:rsidR="00330EF8" w:rsidRPr="0009622B">
        <w:t xml:space="preserve"> person </w:t>
      </w:r>
      <w:r w:rsidR="00191C81" w:rsidRPr="0009622B">
        <w:t xml:space="preserve">who commenced approved seagoing service in polar waters before 1 July 2018 </w:t>
      </w:r>
      <w:r w:rsidR="00B30F8A" w:rsidRPr="0009622B">
        <w:t>is taken to have met the sea</w:t>
      </w:r>
      <w:r w:rsidR="001A23D9" w:rsidRPr="0009622B">
        <w:t>going</w:t>
      </w:r>
      <w:r w:rsidR="00B30F8A" w:rsidRPr="0009622B">
        <w:t xml:space="preserve"> service requirements for the vessel endorsement </w:t>
      </w:r>
      <w:r w:rsidR="002F0A67" w:rsidRPr="0009622B">
        <w:rPr>
          <w:i/>
        </w:rPr>
        <w:t xml:space="preserve">Vessels to which the </w:t>
      </w:r>
      <w:r w:rsidR="00B30F8A" w:rsidRPr="0009622B">
        <w:rPr>
          <w:i/>
        </w:rPr>
        <w:t>Polar Code applies</w:t>
      </w:r>
      <w:r w:rsidR="00B30F8A" w:rsidRPr="0009622B">
        <w:t xml:space="preserve"> </w:t>
      </w:r>
      <w:r w:rsidR="002F0A67" w:rsidRPr="0009622B">
        <w:t xml:space="preserve">— </w:t>
      </w:r>
      <w:r w:rsidR="002F0A67" w:rsidRPr="0009622B">
        <w:rPr>
          <w:i/>
        </w:rPr>
        <w:t>basic training</w:t>
      </w:r>
      <w:r w:rsidR="002F0A67" w:rsidRPr="0009622B">
        <w:t xml:space="preserve"> </w:t>
      </w:r>
      <w:r w:rsidR="00B30F8A" w:rsidRPr="0009622B">
        <w:t xml:space="preserve">if the person </w:t>
      </w:r>
      <w:r w:rsidR="00522A75" w:rsidRPr="0009622B">
        <w:t>has completed</w:t>
      </w:r>
      <w:r w:rsidRPr="0009622B">
        <w:t>:</w:t>
      </w:r>
    </w:p>
    <w:p w:rsidR="00FC0C4E" w:rsidRPr="0009622B" w:rsidRDefault="00B30F8A" w:rsidP="00FC0C4E">
      <w:pPr>
        <w:pStyle w:val="LDP1a"/>
        <w:numPr>
          <w:ilvl w:val="0"/>
          <w:numId w:val="29"/>
        </w:numPr>
      </w:pPr>
      <w:r w:rsidRPr="0009622B">
        <w:t>the approved seagoing service</w:t>
      </w:r>
      <w:r w:rsidR="009F010D" w:rsidRPr="0009622B">
        <w:t xml:space="preserve"> in polar waters</w:t>
      </w:r>
      <w:r w:rsidR="000D0D85" w:rsidRPr="0009622B">
        <w:t>, or equivalent approved seagoing service,</w:t>
      </w:r>
      <w:r w:rsidR="00FC0C4E" w:rsidRPr="0009622B">
        <w:t xml:space="preserve"> mentioned in paragraph</w:t>
      </w:r>
      <w:r w:rsidR="00FB2BA4" w:rsidRPr="0009622B">
        <w:t xml:space="preserve"> 6.</w:t>
      </w:r>
      <w:r w:rsidR="00FC0C4E" w:rsidRPr="0009622B">
        <w:t xml:space="preserve">1 of </w:t>
      </w:r>
      <w:r w:rsidR="00461697" w:rsidRPr="0009622B">
        <w:t>r</w:t>
      </w:r>
      <w:r w:rsidR="00FB2BA4" w:rsidRPr="0009622B">
        <w:t xml:space="preserve">egulation V/4 </w:t>
      </w:r>
      <w:r w:rsidR="00FC0C4E" w:rsidRPr="0009622B">
        <w:t xml:space="preserve">of the </w:t>
      </w:r>
      <w:r w:rsidR="003950B9" w:rsidRPr="0009622B">
        <w:t xml:space="preserve">STCW </w:t>
      </w:r>
      <w:r w:rsidR="00FC0C4E" w:rsidRPr="0009622B">
        <w:t>Convention; or</w:t>
      </w:r>
    </w:p>
    <w:p w:rsidR="00B30F8A" w:rsidRPr="0009622B" w:rsidRDefault="00FC0C4E" w:rsidP="00FC0C4E">
      <w:pPr>
        <w:pStyle w:val="LDP1a"/>
        <w:numPr>
          <w:ilvl w:val="0"/>
          <w:numId w:val="29"/>
        </w:numPr>
      </w:pPr>
      <w:r w:rsidRPr="0009622B">
        <w:t xml:space="preserve">the training </w:t>
      </w:r>
      <w:r w:rsidR="00B30F8A" w:rsidRPr="0009622B">
        <w:t xml:space="preserve">requirements </w:t>
      </w:r>
      <w:r w:rsidRPr="0009622B">
        <w:t xml:space="preserve">mentioned in paragraph </w:t>
      </w:r>
      <w:r w:rsidR="00FB2BA4" w:rsidRPr="0009622B">
        <w:t>6.2</w:t>
      </w:r>
      <w:r w:rsidR="00B30F8A" w:rsidRPr="0009622B">
        <w:t xml:space="preserve"> of </w:t>
      </w:r>
      <w:r w:rsidR="00461697" w:rsidRPr="0009622B">
        <w:t>r</w:t>
      </w:r>
      <w:r w:rsidR="00FB2BA4" w:rsidRPr="0009622B">
        <w:t xml:space="preserve">egulation V/4 </w:t>
      </w:r>
      <w:r w:rsidR="00B30F8A" w:rsidRPr="0009622B">
        <w:t xml:space="preserve">of the </w:t>
      </w:r>
      <w:r w:rsidR="003950B9" w:rsidRPr="0009622B">
        <w:t xml:space="preserve">STCW </w:t>
      </w:r>
      <w:r w:rsidR="00B30F8A" w:rsidRPr="0009622B">
        <w:t>Convention.</w:t>
      </w:r>
    </w:p>
    <w:p w:rsidR="00FC0C4E" w:rsidRPr="0009622B" w:rsidRDefault="00FC0C4E" w:rsidP="00FC0C4E">
      <w:pPr>
        <w:pStyle w:val="LDClause"/>
      </w:pPr>
      <w:r w:rsidRPr="0009622B">
        <w:tab/>
        <w:t>(2)</w:t>
      </w:r>
      <w:r w:rsidRPr="0009622B">
        <w:tab/>
      </w:r>
      <w:r w:rsidR="00B30F8A" w:rsidRPr="0009622B">
        <w:t xml:space="preserve">Until 1 July 2020, a person </w:t>
      </w:r>
      <w:r w:rsidR="00191C81" w:rsidRPr="0009622B">
        <w:t xml:space="preserve">who commenced approved seagoing service in polar waters before 1 July 2018 </w:t>
      </w:r>
      <w:r w:rsidR="00B30F8A" w:rsidRPr="0009622B">
        <w:t>is taken to have met the sea</w:t>
      </w:r>
      <w:r w:rsidR="001A23D9" w:rsidRPr="0009622B">
        <w:t>going</w:t>
      </w:r>
      <w:r w:rsidR="00B30F8A" w:rsidRPr="0009622B">
        <w:t xml:space="preserve"> service requirements for the vessel endorsement </w:t>
      </w:r>
      <w:r w:rsidR="002F0A67" w:rsidRPr="0009622B">
        <w:rPr>
          <w:i/>
        </w:rPr>
        <w:t>V</w:t>
      </w:r>
      <w:r w:rsidR="00B30F8A" w:rsidRPr="0009622B">
        <w:rPr>
          <w:i/>
        </w:rPr>
        <w:t xml:space="preserve">essels to which the Polar Code applies </w:t>
      </w:r>
      <w:r w:rsidR="002F0A67" w:rsidRPr="0009622B">
        <w:rPr>
          <w:i/>
        </w:rPr>
        <w:t>— advanced training</w:t>
      </w:r>
      <w:r w:rsidR="002F0A67" w:rsidRPr="0009622B">
        <w:t xml:space="preserve"> </w:t>
      </w:r>
      <w:r w:rsidR="00B30F8A" w:rsidRPr="0009622B">
        <w:t xml:space="preserve">if the person </w:t>
      </w:r>
      <w:r w:rsidR="000D0D85" w:rsidRPr="0009622B">
        <w:t>has completed:</w:t>
      </w:r>
    </w:p>
    <w:p w:rsidR="00FC0C4E" w:rsidRPr="0009622B" w:rsidRDefault="00FC0C4E" w:rsidP="00FC0C4E">
      <w:pPr>
        <w:pStyle w:val="LDP1a"/>
      </w:pPr>
      <w:r w:rsidRPr="0009622B">
        <w:t>(a)</w:t>
      </w:r>
      <w:r w:rsidRPr="0009622B">
        <w:tab/>
      </w:r>
      <w:r w:rsidR="00B30F8A" w:rsidRPr="0009622B">
        <w:t>the approved seagoing service</w:t>
      </w:r>
      <w:r w:rsidR="009F010D" w:rsidRPr="0009622B">
        <w:t xml:space="preserve"> in polar waters</w:t>
      </w:r>
      <w:r w:rsidR="000D0D85" w:rsidRPr="0009622B">
        <w:t>, or equivalent approved seagoing service,</w:t>
      </w:r>
      <w:r w:rsidR="00B30F8A" w:rsidRPr="0009622B">
        <w:t xml:space="preserve"> </w:t>
      </w:r>
      <w:r w:rsidRPr="0009622B">
        <w:t xml:space="preserve">mentioned in </w:t>
      </w:r>
      <w:r w:rsidR="00461697" w:rsidRPr="0009622B">
        <w:t>paragraph</w:t>
      </w:r>
      <w:r w:rsidRPr="0009622B">
        <w:t xml:space="preserve"> 7.1 of </w:t>
      </w:r>
      <w:r w:rsidR="00461697" w:rsidRPr="0009622B">
        <w:t>r</w:t>
      </w:r>
      <w:r w:rsidR="00FB2BA4" w:rsidRPr="0009622B">
        <w:t xml:space="preserve">egulation V/4 </w:t>
      </w:r>
      <w:r w:rsidRPr="0009622B">
        <w:t xml:space="preserve">of the </w:t>
      </w:r>
      <w:r w:rsidR="003950B9" w:rsidRPr="0009622B">
        <w:t xml:space="preserve">STCW </w:t>
      </w:r>
      <w:r w:rsidRPr="0009622B">
        <w:t xml:space="preserve">Convention; </w:t>
      </w:r>
      <w:r w:rsidR="00B30F8A" w:rsidRPr="0009622B">
        <w:t>or</w:t>
      </w:r>
    </w:p>
    <w:p w:rsidR="00B30F8A" w:rsidRPr="0009622B" w:rsidRDefault="00FC0C4E" w:rsidP="00FC0C4E">
      <w:pPr>
        <w:pStyle w:val="LDP1a"/>
      </w:pPr>
      <w:r w:rsidRPr="0009622B">
        <w:t>(b)</w:t>
      </w:r>
      <w:r w:rsidRPr="0009622B">
        <w:tab/>
        <w:t xml:space="preserve">the </w:t>
      </w:r>
      <w:r w:rsidR="00B30F8A" w:rsidRPr="0009622B">
        <w:t>training requ</w:t>
      </w:r>
      <w:r w:rsidRPr="0009622B">
        <w:t>irements</w:t>
      </w:r>
      <w:r w:rsidR="00B30F8A" w:rsidRPr="0009622B">
        <w:t xml:space="preserve"> </w:t>
      </w:r>
      <w:r w:rsidRPr="0009622B">
        <w:t xml:space="preserve">mentioned in </w:t>
      </w:r>
      <w:r w:rsidR="00461697" w:rsidRPr="0009622B">
        <w:t>paragraph</w:t>
      </w:r>
      <w:r w:rsidRPr="0009622B">
        <w:t xml:space="preserve"> 7.2 </w:t>
      </w:r>
      <w:r w:rsidR="00B30F8A" w:rsidRPr="0009622B">
        <w:t xml:space="preserve">of </w:t>
      </w:r>
      <w:r w:rsidR="00461697" w:rsidRPr="0009622B">
        <w:t>r</w:t>
      </w:r>
      <w:r w:rsidR="00FB2BA4" w:rsidRPr="0009622B">
        <w:t xml:space="preserve">egulation V/4 </w:t>
      </w:r>
      <w:r w:rsidR="00B30F8A" w:rsidRPr="0009622B">
        <w:t xml:space="preserve">of the </w:t>
      </w:r>
      <w:r w:rsidR="003950B9" w:rsidRPr="0009622B">
        <w:t xml:space="preserve">STCW </w:t>
      </w:r>
      <w:r w:rsidR="00B30F8A" w:rsidRPr="0009622B">
        <w:t>Convention.</w:t>
      </w:r>
    </w:p>
    <w:p w:rsidR="00513A0B" w:rsidRPr="0009622B" w:rsidRDefault="00513A0B" w:rsidP="00513A0B">
      <w:pPr>
        <w:pStyle w:val="LDAmendHeading"/>
        <w:rPr>
          <w:i/>
        </w:rPr>
      </w:pPr>
      <w:r w:rsidRPr="0009622B">
        <w:t>[</w:t>
      </w:r>
      <w:r w:rsidR="005E5693">
        <w:rPr>
          <w:noProof/>
        </w:rPr>
        <w:t>21</w:t>
      </w:r>
      <w:r w:rsidRPr="0009622B">
        <w:t>]</w:t>
      </w:r>
      <w:r w:rsidRPr="0009622B">
        <w:tab/>
        <w:t>Schedul</w:t>
      </w:r>
      <w:r w:rsidR="000B29FA" w:rsidRPr="0009622B">
        <w:t>e 2, Table 2.1</w:t>
      </w:r>
    </w:p>
    <w:p w:rsidR="000B29FA" w:rsidRPr="0009622B" w:rsidRDefault="000B29FA" w:rsidP="003E43F0">
      <w:pPr>
        <w:pStyle w:val="LDAmendInstruction"/>
      </w:pPr>
      <w:r w:rsidRPr="0009622B">
        <w:t>omit each mention of</w:t>
      </w:r>
    </w:p>
    <w:p w:rsidR="000B29FA" w:rsidRPr="0009622B" w:rsidRDefault="000B29FA" w:rsidP="000B29FA">
      <w:pPr>
        <w:pStyle w:val="LDAmendText"/>
      </w:pPr>
      <w:r w:rsidRPr="0009622B">
        <w:t>sea service</w:t>
      </w:r>
    </w:p>
    <w:p w:rsidR="00513A0B" w:rsidRPr="0009622B" w:rsidRDefault="000B29FA" w:rsidP="003E43F0">
      <w:pPr>
        <w:pStyle w:val="LDAmendInstruction"/>
      </w:pPr>
      <w:r w:rsidRPr="0009622B">
        <w:t>insert</w:t>
      </w:r>
    </w:p>
    <w:p w:rsidR="003E43F0" w:rsidRPr="0009622B" w:rsidRDefault="003E43F0" w:rsidP="003E43F0">
      <w:pPr>
        <w:pStyle w:val="LDAmendText"/>
      </w:pPr>
      <w:r w:rsidRPr="0009622B">
        <w:t>seagoing service</w:t>
      </w:r>
    </w:p>
    <w:p w:rsidR="00E8039C" w:rsidRPr="0009622B" w:rsidRDefault="00E8039C" w:rsidP="00E8039C">
      <w:pPr>
        <w:pStyle w:val="LDAmendHeading"/>
      </w:pPr>
      <w:r w:rsidRPr="0009622B">
        <w:lastRenderedPageBreak/>
        <w:t>[</w:t>
      </w:r>
      <w:r w:rsidR="005E5693">
        <w:rPr>
          <w:noProof/>
        </w:rPr>
        <w:t>22</w:t>
      </w:r>
      <w:r w:rsidRPr="0009622B">
        <w:t>]</w:t>
      </w:r>
      <w:r w:rsidRPr="0009622B">
        <w:tab/>
        <w:t>Schedule 2, Table 2.1, item 2, column 3, paragraph (a)</w:t>
      </w:r>
    </w:p>
    <w:p w:rsidR="00E8039C" w:rsidRPr="0009622B" w:rsidRDefault="00E8039C" w:rsidP="00E8039C">
      <w:pPr>
        <w:pStyle w:val="LDAmendInstruction"/>
      </w:pPr>
      <w:r w:rsidRPr="0009622B">
        <w:t>omit</w:t>
      </w:r>
    </w:p>
    <w:p w:rsidR="00E8039C" w:rsidRPr="0009622B" w:rsidRDefault="00E8039C" w:rsidP="00E8039C">
      <w:pPr>
        <w:pStyle w:val="LDAmendText"/>
      </w:pPr>
      <w:r w:rsidRPr="0009622B">
        <w:t>paragraph 3</w:t>
      </w:r>
    </w:p>
    <w:p w:rsidR="00E8039C" w:rsidRPr="0009622B" w:rsidRDefault="00E8039C" w:rsidP="00E8039C">
      <w:pPr>
        <w:pStyle w:val="LDAmendInstruction"/>
      </w:pPr>
      <w:r w:rsidRPr="0009622B">
        <w:t>insert</w:t>
      </w:r>
    </w:p>
    <w:p w:rsidR="00E8039C" w:rsidRPr="0009622B" w:rsidRDefault="00E8039C" w:rsidP="00E8039C">
      <w:pPr>
        <w:pStyle w:val="LDAmendText"/>
      </w:pPr>
      <w:r w:rsidRPr="0009622B">
        <w:t>paragraph 4</w:t>
      </w:r>
    </w:p>
    <w:p w:rsidR="00E8039C" w:rsidRPr="0009622B" w:rsidRDefault="00E8039C" w:rsidP="00E8039C">
      <w:pPr>
        <w:pStyle w:val="LDAmendHeading"/>
      </w:pPr>
      <w:r w:rsidRPr="0009622B">
        <w:t>[</w:t>
      </w:r>
      <w:r w:rsidR="005E5693">
        <w:rPr>
          <w:noProof/>
        </w:rPr>
        <w:t>23</w:t>
      </w:r>
      <w:r w:rsidRPr="0009622B">
        <w:t>]</w:t>
      </w:r>
      <w:r w:rsidRPr="0009622B">
        <w:tab/>
        <w:t>Schedule 2, Table 2.1, item 2, column 3, paragraph (b)</w:t>
      </w:r>
    </w:p>
    <w:p w:rsidR="00E8039C" w:rsidRPr="0009622B" w:rsidRDefault="00E8039C" w:rsidP="00E8039C">
      <w:pPr>
        <w:pStyle w:val="LDAmendInstruction"/>
      </w:pPr>
      <w:r w:rsidRPr="0009622B">
        <w:t>omit</w:t>
      </w:r>
    </w:p>
    <w:p w:rsidR="00E8039C" w:rsidRPr="0009622B" w:rsidRDefault="00E8039C" w:rsidP="00E8039C">
      <w:pPr>
        <w:pStyle w:val="LDAmendText"/>
      </w:pPr>
      <w:r w:rsidRPr="0009622B">
        <w:t>paragraph 4</w:t>
      </w:r>
    </w:p>
    <w:p w:rsidR="00E8039C" w:rsidRPr="0009622B" w:rsidRDefault="00E8039C" w:rsidP="00E8039C">
      <w:pPr>
        <w:pStyle w:val="LDAmendInstruction"/>
      </w:pPr>
      <w:r w:rsidRPr="0009622B">
        <w:t>insert</w:t>
      </w:r>
    </w:p>
    <w:p w:rsidR="00E8039C" w:rsidRPr="0009622B" w:rsidRDefault="00E8039C" w:rsidP="00E8039C">
      <w:pPr>
        <w:pStyle w:val="LDAmendText"/>
      </w:pPr>
      <w:r w:rsidRPr="0009622B">
        <w:t>paragraph 5</w:t>
      </w:r>
    </w:p>
    <w:p w:rsidR="009F010D" w:rsidRPr="0009622B" w:rsidRDefault="009F010D" w:rsidP="009F010D">
      <w:pPr>
        <w:pStyle w:val="LDAmendHeading"/>
      </w:pPr>
      <w:r w:rsidRPr="0009622B">
        <w:t>[</w:t>
      </w:r>
      <w:r w:rsidR="005E5693">
        <w:rPr>
          <w:noProof/>
        </w:rPr>
        <w:t>24</w:t>
      </w:r>
      <w:r w:rsidRPr="0009622B">
        <w:t>]</w:t>
      </w:r>
      <w:r w:rsidRPr="0009622B">
        <w:tab/>
        <w:t>Schedule 2, Table 2.1, item 6, column 3</w:t>
      </w:r>
    </w:p>
    <w:p w:rsidR="009F010D" w:rsidRPr="0009622B" w:rsidRDefault="009F010D" w:rsidP="009F010D">
      <w:pPr>
        <w:pStyle w:val="LDAmendInstruction"/>
      </w:pPr>
      <w:r w:rsidRPr="0009622B">
        <w:t>omit</w:t>
      </w:r>
    </w:p>
    <w:p w:rsidR="009F010D" w:rsidRPr="0009622B" w:rsidRDefault="009F010D" w:rsidP="009F010D">
      <w:pPr>
        <w:pStyle w:val="LDAmendText"/>
      </w:pPr>
      <w:r w:rsidRPr="0009622B">
        <w:t>and approved assessment</w:t>
      </w:r>
    </w:p>
    <w:p w:rsidR="00927CB1" w:rsidRPr="0009622B" w:rsidRDefault="00927CB1" w:rsidP="00927CB1">
      <w:pPr>
        <w:pStyle w:val="LDAmendHeading"/>
      </w:pPr>
      <w:r w:rsidRPr="0009622B">
        <w:t>[</w:t>
      </w:r>
      <w:r w:rsidR="005E5693">
        <w:rPr>
          <w:noProof/>
        </w:rPr>
        <w:t>25</w:t>
      </w:r>
      <w:r w:rsidRPr="0009622B">
        <w:t>]</w:t>
      </w:r>
      <w:r w:rsidRPr="0009622B">
        <w:tab/>
        <w:t>Schedule 2, Table 2.1, item 9</w:t>
      </w:r>
    </w:p>
    <w:p w:rsidR="00927CB1" w:rsidRPr="0009622B" w:rsidRDefault="00927CB1" w:rsidP="00927CB1">
      <w:pPr>
        <w:pStyle w:val="LDAmendInstruction"/>
      </w:pPr>
      <w:r w:rsidRPr="0009622B">
        <w:t>substitute</w:t>
      </w:r>
    </w:p>
    <w:tbl>
      <w:tblPr>
        <w:tblStyle w:val="TableGrid"/>
        <w:tblW w:w="8539" w:type="dxa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404"/>
        <w:gridCol w:w="5679"/>
      </w:tblGrid>
      <w:tr w:rsidR="005F0E83" w:rsidRPr="0009622B" w:rsidTr="00FE0132">
        <w:tc>
          <w:tcPr>
            <w:tcW w:w="0" w:type="auto"/>
          </w:tcPr>
          <w:p w:rsidR="00927CB1" w:rsidRPr="0009622B" w:rsidRDefault="00927CB1" w:rsidP="00927CB1">
            <w:pPr>
              <w:pStyle w:val="TableText"/>
            </w:pPr>
            <w:r w:rsidRPr="0009622B">
              <w:t>9</w:t>
            </w:r>
          </w:p>
        </w:tc>
        <w:tc>
          <w:tcPr>
            <w:tcW w:w="0" w:type="auto"/>
          </w:tcPr>
          <w:p w:rsidR="00856B7B" w:rsidRPr="0009622B" w:rsidRDefault="002F0A67" w:rsidP="000C2923">
            <w:pPr>
              <w:pStyle w:val="TableText"/>
            </w:pPr>
            <w:r w:rsidRPr="0009622B">
              <w:t xml:space="preserve">Vessels </w:t>
            </w:r>
            <w:r w:rsidR="00927CB1" w:rsidRPr="0009622B">
              <w:t>to which the Polar Code applies</w:t>
            </w:r>
            <w:r w:rsidRPr="0009622B">
              <w:t xml:space="preserve"> — basic training</w:t>
            </w:r>
          </w:p>
        </w:tc>
        <w:tc>
          <w:tcPr>
            <w:tcW w:w="5679" w:type="dxa"/>
          </w:tcPr>
          <w:p w:rsidR="00FA28E0" w:rsidRPr="0009622B" w:rsidRDefault="00927CB1" w:rsidP="005F0E83">
            <w:pPr>
              <w:pStyle w:val="TableText"/>
            </w:pPr>
            <w:r w:rsidRPr="0009622B">
              <w:t>Person mu</w:t>
            </w:r>
            <w:r w:rsidR="00A56CBB" w:rsidRPr="0009622B">
              <w:t>st</w:t>
            </w:r>
            <w:r w:rsidR="00FA28E0" w:rsidRPr="0009622B">
              <w:t>:</w:t>
            </w:r>
          </w:p>
          <w:p w:rsidR="00FA28E0" w:rsidRPr="0009622B" w:rsidRDefault="00FA28E0" w:rsidP="00FA28E0">
            <w:pPr>
              <w:pStyle w:val="LDTableP1a"/>
            </w:pPr>
            <w:r w:rsidRPr="0009622B">
              <w:t>(a)</w:t>
            </w:r>
            <w:r w:rsidRPr="0009622B">
              <w:tab/>
              <w:t>meet the requ</w:t>
            </w:r>
            <w:r w:rsidR="002C44FF" w:rsidRPr="0009622B">
              <w:t xml:space="preserve">irements </w:t>
            </w:r>
            <w:r w:rsidRPr="0009622B">
              <w:t>mentioned in STCW Code secti</w:t>
            </w:r>
            <w:r w:rsidR="002C44FF" w:rsidRPr="0009622B">
              <w:t>o</w:t>
            </w:r>
            <w:r w:rsidR="00324666" w:rsidRPr="0009622B">
              <w:t>n A-V/4 paragraph 1</w:t>
            </w:r>
            <w:r w:rsidRPr="0009622B">
              <w:t xml:space="preserve"> </w:t>
            </w:r>
            <w:r w:rsidR="002C44FF" w:rsidRPr="0009622B">
              <w:t>for certification in basic training for service on vessels operating in polar waters; and</w:t>
            </w:r>
          </w:p>
          <w:p w:rsidR="00FA28E0" w:rsidRPr="0009622B" w:rsidRDefault="00FA28E0" w:rsidP="00461697">
            <w:pPr>
              <w:pStyle w:val="LDTableP1a"/>
            </w:pPr>
            <w:r w:rsidRPr="0009622B">
              <w:t>(b)</w:t>
            </w:r>
            <w:r w:rsidRPr="0009622B">
              <w:tab/>
              <w:t xml:space="preserve"> </w:t>
            </w:r>
            <w:r w:rsidR="00A56CBB" w:rsidRPr="0009622B">
              <w:t xml:space="preserve">have completed an approved </w:t>
            </w:r>
            <w:r w:rsidR="000C2923" w:rsidRPr="0009622B">
              <w:t xml:space="preserve">seafarer training </w:t>
            </w:r>
            <w:r w:rsidR="00927CB1" w:rsidRPr="0009622B">
              <w:t>course that compl</w:t>
            </w:r>
            <w:r w:rsidR="00A56CBB" w:rsidRPr="0009622B">
              <w:t>ie</w:t>
            </w:r>
            <w:r w:rsidR="00494C3E" w:rsidRPr="0009622B">
              <w:t xml:space="preserve">s with STCW Code </w:t>
            </w:r>
            <w:r w:rsidRPr="0009622B">
              <w:t>section</w:t>
            </w:r>
            <w:r w:rsidR="00494C3E" w:rsidRPr="0009622B">
              <w:t xml:space="preserve"> </w:t>
            </w:r>
            <w:r w:rsidR="00A37118" w:rsidRPr="0009622B">
              <w:t>A-V/4</w:t>
            </w:r>
            <w:r w:rsidR="0009622B">
              <w:t xml:space="preserve"> paragraph 1</w:t>
            </w:r>
          </w:p>
        </w:tc>
      </w:tr>
      <w:tr w:rsidR="005F0E83" w:rsidRPr="0009622B" w:rsidTr="00FE0132">
        <w:tc>
          <w:tcPr>
            <w:tcW w:w="0" w:type="auto"/>
          </w:tcPr>
          <w:p w:rsidR="00927CB1" w:rsidRPr="0009622B" w:rsidRDefault="00927CB1" w:rsidP="00927CB1">
            <w:pPr>
              <w:pStyle w:val="TableText"/>
            </w:pPr>
            <w:r w:rsidRPr="0009622B">
              <w:t>10</w:t>
            </w:r>
          </w:p>
        </w:tc>
        <w:tc>
          <w:tcPr>
            <w:tcW w:w="0" w:type="auto"/>
          </w:tcPr>
          <w:p w:rsidR="00927CB1" w:rsidRPr="0009622B" w:rsidRDefault="002F0A67" w:rsidP="00927CB1">
            <w:pPr>
              <w:pStyle w:val="TableText"/>
            </w:pPr>
            <w:r w:rsidRPr="0009622B">
              <w:t>V</w:t>
            </w:r>
            <w:r w:rsidR="00927CB1" w:rsidRPr="0009622B">
              <w:t>essels to which the Polar Code applies</w:t>
            </w:r>
            <w:r w:rsidRPr="0009622B">
              <w:t xml:space="preserve"> — advanced training</w:t>
            </w:r>
          </w:p>
        </w:tc>
        <w:tc>
          <w:tcPr>
            <w:tcW w:w="5679" w:type="dxa"/>
          </w:tcPr>
          <w:p w:rsidR="00BC4B75" w:rsidRPr="0009622B" w:rsidRDefault="00927CB1" w:rsidP="00927CB1">
            <w:pPr>
              <w:pStyle w:val="TableText"/>
            </w:pPr>
            <w:r w:rsidRPr="0009622B">
              <w:t>Person must</w:t>
            </w:r>
            <w:r w:rsidR="00BC4B75" w:rsidRPr="0009622B">
              <w:t>:</w:t>
            </w:r>
          </w:p>
          <w:p w:rsidR="002730D5" w:rsidRPr="0009622B" w:rsidRDefault="002730D5" w:rsidP="002730D5">
            <w:pPr>
              <w:pStyle w:val="LDTableP1a"/>
            </w:pPr>
            <w:r w:rsidRPr="0009622B">
              <w:t>(a)</w:t>
            </w:r>
            <w:r w:rsidRPr="0009622B">
              <w:tab/>
              <w:t>meet the requirements mentio</w:t>
            </w:r>
            <w:r w:rsidR="00324666" w:rsidRPr="0009622B">
              <w:t>ned in STCW Code section A-V/4 paragraph 1</w:t>
            </w:r>
            <w:r w:rsidRPr="0009622B">
              <w:t xml:space="preserve"> for certification in basic training for service on vessels operating in polar waters; and</w:t>
            </w:r>
          </w:p>
          <w:p w:rsidR="005A7A2C" w:rsidRPr="0009622B" w:rsidRDefault="005A7A2C" w:rsidP="005A7A2C">
            <w:pPr>
              <w:pStyle w:val="LDTableP1a"/>
            </w:pPr>
            <w:r w:rsidRPr="0009622B">
              <w:t>(</w:t>
            </w:r>
            <w:r w:rsidR="002730D5" w:rsidRPr="0009622B">
              <w:t>b</w:t>
            </w:r>
            <w:r w:rsidRPr="0009622B">
              <w:t>)</w:t>
            </w:r>
            <w:r w:rsidRPr="0009622B">
              <w:tab/>
              <w:t xml:space="preserve">meet the requirements </w:t>
            </w:r>
            <w:r w:rsidR="00037BCE" w:rsidRPr="0009622B">
              <w:t>ment</w:t>
            </w:r>
            <w:r w:rsidR="00FE0132" w:rsidRPr="0009622B">
              <w:t xml:space="preserve">ioned in STCW Code section </w:t>
            </w:r>
            <w:r w:rsidR="00190F24" w:rsidRPr="0009622B">
              <w:t>A-</w:t>
            </w:r>
            <w:r w:rsidR="00324666" w:rsidRPr="0009622B">
              <w:t>V/4 paragraph 2</w:t>
            </w:r>
            <w:r w:rsidR="00037BCE" w:rsidRPr="0009622B">
              <w:t xml:space="preserve"> </w:t>
            </w:r>
            <w:r w:rsidRPr="0009622B">
              <w:t xml:space="preserve">for certification in </w:t>
            </w:r>
            <w:r w:rsidR="002730D5" w:rsidRPr="0009622B">
              <w:t xml:space="preserve">advanced </w:t>
            </w:r>
            <w:r w:rsidRPr="0009622B">
              <w:t xml:space="preserve">training for </w:t>
            </w:r>
            <w:r w:rsidR="00037BCE" w:rsidRPr="0009622B">
              <w:t xml:space="preserve">service on </w:t>
            </w:r>
            <w:r w:rsidRPr="0009622B">
              <w:t>vessels operating in polar waters; and</w:t>
            </w:r>
          </w:p>
          <w:p w:rsidR="00BC4B75" w:rsidRPr="0009622B" w:rsidRDefault="002730D5" w:rsidP="000727BD">
            <w:pPr>
              <w:pStyle w:val="LDTableP1a"/>
            </w:pPr>
            <w:r w:rsidRPr="0009622B">
              <w:t>(c</w:t>
            </w:r>
            <w:r w:rsidR="000727BD" w:rsidRPr="0009622B">
              <w:t>)</w:t>
            </w:r>
            <w:r w:rsidR="000727BD" w:rsidRPr="0009622B">
              <w:tab/>
            </w:r>
            <w:r w:rsidR="00BC4B75" w:rsidRPr="0009622B">
              <w:t xml:space="preserve">have completed an approved </w:t>
            </w:r>
            <w:r w:rsidR="000C2923" w:rsidRPr="0009622B">
              <w:t xml:space="preserve">seafarer training course </w:t>
            </w:r>
            <w:r w:rsidR="00BC4B75" w:rsidRPr="0009622B">
              <w:t xml:space="preserve">that </w:t>
            </w:r>
            <w:r w:rsidR="00FE0132" w:rsidRPr="0009622B">
              <w:t>complies with STCW Code section </w:t>
            </w:r>
            <w:r w:rsidR="00BC4B75" w:rsidRPr="0009622B">
              <w:t>A</w:t>
            </w:r>
            <w:r w:rsidR="00A37118" w:rsidRPr="0009622B">
              <w:t>-</w:t>
            </w:r>
            <w:r w:rsidR="00324666" w:rsidRPr="0009622B">
              <w:t>V/4 paragraph 2</w:t>
            </w:r>
            <w:r w:rsidR="00BC4B75" w:rsidRPr="0009622B">
              <w:t>; and</w:t>
            </w:r>
          </w:p>
          <w:p w:rsidR="00BC4B75" w:rsidRPr="0009622B" w:rsidRDefault="002730D5" w:rsidP="000727BD">
            <w:pPr>
              <w:pStyle w:val="LDTableP1a"/>
            </w:pPr>
            <w:r w:rsidRPr="0009622B">
              <w:t>(d</w:t>
            </w:r>
            <w:r w:rsidR="000727BD" w:rsidRPr="0009622B">
              <w:t>)</w:t>
            </w:r>
            <w:r w:rsidR="000727BD" w:rsidRPr="0009622B">
              <w:tab/>
            </w:r>
            <w:r w:rsidR="00BC4B75" w:rsidRPr="0009622B">
              <w:t>have completed at least 2 months:</w:t>
            </w:r>
          </w:p>
          <w:p w:rsidR="00BC4B75" w:rsidRPr="0009622B" w:rsidRDefault="000727BD" w:rsidP="000727BD">
            <w:pPr>
              <w:pStyle w:val="LDTableP2i"/>
            </w:pPr>
            <w:r w:rsidRPr="0009622B">
              <w:tab/>
              <w:t>(i)</w:t>
            </w:r>
            <w:r w:rsidRPr="0009622B">
              <w:tab/>
            </w:r>
            <w:r w:rsidR="00BC4B75" w:rsidRPr="0009622B">
              <w:t>approved sea</w:t>
            </w:r>
            <w:r w:rsidR="001A23D9" w:rsidRPr="0009622B">
              <w:t>going</w:t>
            </w:r>
            <w:r w:rsidR="00BC4B75" w:rsidRPr="0009622B">
              <w:t xml:space="preserve"> service on a vessel operating in polar waters </w:t>
            </w:r>
            <w:r w:rsidR="00A37118" w:rsidRPr="0009622B">
              <w:t>performing</w:t>
            </w:r>
            <w:r w:rsidR="00037BCE" w:rsidRPr="0009622B">
              <w:t xml:space="preserve"> master, chief mate or watchkeeper deck officer </w:t>
            </w:r>
            <w:r w:rsidR="00A37118" w:rsidRPr="0009622B">
              <w:t>duties or functions</w:t>
            </w:r>
            <w:r w:rsidRPr="0009622B">
              <w:t xml:space="preserve">; or </w:t>
            </w:r>
          </w:p>
          <w:p w:rsidR="000727BD" w:rsidRPr="0009622B" w:rsidRDefault="000727BD" w:rsidP="009F010D">
            <w:pPr>
              <w:pStyle w:val="LDTableP2i"/>
            </w:pPr>
            <w:r w:rsidRPr="0009622B">
              <w:tab/>
              <w:t>(ii)</w:t>
            </w:r>
            <w:r w:rsidRPr="0009622B">
              <w:tab/>
              <w:t xml:space="preserve">other </w:t>
            </w:r>
            <w:r w:rsidR="009F010D" w:rsidRPr="0009622B">
              <w:t>approved equivalent sea</w:t>
            </w:r>
            <w:r w:rsidR="001A23D9" w:rsidRPr="0009622B">
              <w:t>going</w:t>
            </w:r>
            <w:r w:rsidR="009F010D" w:rsidRPr="0009622B">
              <w:t xml:space="preserve"> service </w:t>
            </w:r>
          </w:p>
        </w:tc>
      </w:tr>
      <w:tr w:rsidR="005F0E83" w:rsidRPr="0009622B" w:rsidTr="00FE0132">
        <w:tc>
          <w:tcPr>
            <w:tcW w:w="0" w:type="auto"/>
          </w:tcPr>
          <w:p w:rsidR="00927CB1" w:rsidRPr="0009622B" w:rsidRDefault="00927CB1" w:rsidP="00927CB1">
            <w:pPr>
              <w:pStyle w:val="TableText"/>
            </w:pPr>
            <w:r w:rsidRPr="0009622B">
              <w:lastRenderedPageBreak/>
              <w:t>11</w:t>
            </w:r>
          </w:p>
        </w:tc>
        <w:tc>
          <w:tcPr>
            <w:tcW w:w="0" w:type="auto"/>
          </w:tcPr>
          <w:p w:rsidR="00927CB1" w:rsidRPr="0009622B" w:rsidRDefault="00927CB1" w:rsidP="00927CB1">
            <w:pPr>
              <w:pStyle w:val="TableText"/>
            </w:pPr>
            <w:r w:rsidRPr="0009622B">
              <w:t>Tanker familiarisation</w:t>
            </w:r>
          </w:p>
        </w:tc>
        <w:tc>
          <w:tcPr>
            <w:tcW w:w="5679" w:type="dxa"/>
          </w:tcPr>
          <w:p w:rsidR="00927CB1" w:rsidRPr="0009622B" w:rsidRDefault="00A56CBB" w:rsidP="000C2923">
            <w:pPr>
              <w:pStyle w:val="TableText"/>
            </w:pPr>
            <w:r w:rsidRPr="0009622B">
              <w:t xml:space="preserve">Person must have completed an approved </w:t>
            </w:r>
            <w:r w:rsidR="000C2923" w:rsidRPr="0009622B">
              <w:t xml:space="preserve">seafarer training course </w:t>
            </w:r>
            <w:r w:rsidRPr="0009622B">
              <w:t>in tanker familiarisation that complies with STCW Code section A-V/1-1 paragraph 1 (oil and chemical) and section A</w:t>
            </w:r>
            <w:r w:rsidR="001A459D" w:rsidRPr="0009622B">
              <w:t>-</w:t>
            </w:r>
            <w:r w:rsidRPr="0009622B">
              <w:t>V/1-2 paragraph 1 (liquefied gas)</w:t>
            </w:r>
          </w:p>
        </w:tc>
      </w:tr>
    </w:tbl>
    <w:p w:rsidR="003E43F0" w:rsidRPr="0009622B" w:rsidRDefault="003E43F0" w:rsidP="003E43F0">
      <w:pPr>
        <w:pStyle w:val="LDAmendHeading"/>
        <w:rPr>
          <w:i/>
        </w:rPr>
      </w:pPr>
      <w:r w:rsidRPr="0009622B">
        <w:t>[</w:t>
      </w:r>
      <w:r w:rsidR="005E5693">
        <w:rPr>
          <w:noProof/>
        </w:rPr>
        <w:t>26</w:t>
      </w:r>
      <w:r w:rsidRPr="0009622B">
        <w:t>]</w:t>
      </w:r>
      <w:r w:rsidRPr="0009622B">
        <w:tab/>
        <w:t>Schedule 2, Table 2.3</w:t>
      </w:r>
    </w:p>
    <w:p w:rsidR="003E43F0" w:rsidRPr="0009622B" w:rsidRDefault="008B087F" w:rsidP="003E43F0">
      <w:pPr>
        <w:pStyle w:val="LDAmendInstruction"/>
      </w:pPr>
      <w:r w:rsidRPr="0009622B">
        <w:t>omit each mention of</w:t>
      </w:r>
    </w:p>
    <w:p w:rsidR="008B087F" w:rsidRPr="0009622B" w:rsidRDefault="008B087F" w:rsidP="008B087F">
      <w:pPr>
        <w:pStyle w:val="LDAmendText"/>
      </w:pPr>
      <w:r w:rsidRPr="0009622B">
        <w:t>sea service</w:t>
      </w:r>
    </w:p>
    <w:p w:rsidR="008B087F" w:rsidRPr="0009622B" w:rsidRDefault="008B087F" w:rsidP="008B087F">
      <w:pPr>
        <w:pStyle w:val="LDAmendInstruction"/>
      </w:pPr>
      <w:r w:rsidRPr="0009622B">
        <w:t>insert</w:t>
      </w:r>
    </w:p>
    <w:p w:rsidR="00FF2EFA" w:rsidRPr="0009622B" w:rsidRDefault="00FF2EFA" w:rsidP="00FF2EFA">
      <w:pPr>
        <w:pStyle w:val="LDAmendText"/>
      </w:pPr>
      <w:r w:rsidRPr="0009622B">
        <w:t>seagoing service</w:t>
      </w:r>
    </w:p>
    <w:p w:rsidR="00BD3AD7" w:rsidRPr="0009622B" w:rsidRDefault="00BD3AD7" w:rsidP="003E43F0">
      <w:pPr>
        <w:pStyle w:val="LDAmendHeading"/>
      </w:pPr>
      <w:r w:rsidRPr="0009622B">
        <w:t>[</w:t>
      </w:r>
      <w:r w:rsidR="005E5693">
        <w:rPr>
          <w:noProof/>
        </w:rPr>
        <w:t>27</w:t>
      </w:r>
      <w:r w:rsidRPr="0009622B">
        <w:t>]</w:t>
      </w:r>
      <w:r w:rsidRPr="0009622B">
        <w:tab/>
        <w:t>Schedule 2, Table 2.3, item 1, column 3</w:t>
      </w:r>
    </w:p>
    <w:p w:rsidR="00BD3AD7" w:rsidRPr="0009622B" w:rsidRDefault="00BD3AD7" w:rsidP="00BD3AD7">
      <w:pPr>
        <w:pStyle w:val="LDAmendInstruction"/>
      </w:pPr>
      <w:r w:rsidRPr="0009622B">
        <w:t>after</w:t>
      </w:r>
    </w:p>
    <w:p w:rsidR="00BD3AD7" w:rsidRPr="0009622B" w:rsidRDefault="00BD3AD7" w:rsidP="00BD3AD7">
      <w:pPr>
        <w:pStyle w:val="LDAmendText"/>
      </w:pPr>
      <w:r w:rsidRPr="0009622B">
        <w:t>must:</w:t>
      </w:r>
    </w:p>
    <w:p w:rsidR="00BD3AD7" w:rsidRPr="0009622B" w:rsidRDefault="00BD3AD7" w:rsidP="00BD3AD7">
      <w:pPr>
        <w:pStyle w:val="LDAmendInstruction"/>
      </w:pPr>
      <w:r w:rsidRPr="0009622B">
        <w:t>insert</w:t>
      </w:r>
    </w:p>
    <w:p w:rsidR="00BD3AD7" w:rsidRPr="0009622B" w:rsidRDefault="00BD3AD7" w:rsidP="00E969BA">
      <w:pPr>
        <w:pStyle w:val="LDAmendText"/>
        <w:ind w:left="1440" w:hanging="476"/>
      </w:pPr>
      <w:r w:rsidRPr="0009622B">
        <w:t>(aa)</w:t>
      </w:r>
      <w:r w:rsidRPr="0009622B">
        <w:tab/>
        <w:t>have met the requirement</w:t>
      </w:r>
      <w:r w:rsidR="00E13452" w:rsidRPr="0009622B">
        <w:t>s of paragraph 3 of regulation I</w:t>
      </w:r>
      <w:r w:rsidRPr="0009622B">
        <w:t>/11 of the STCW Convention; and</w:t>
      </w:r>
    </w:p>
    <w:p w:rsidR="00013C22" w:rsidRPr="0009622B" w:rsidRDefault="00013C22" w:rsidP="00013C22">
      <w:pPr>
        <w:pStyle w:val="LDAmendHeading"/>
      </w:pPr>
      <w:r w:rsidRPr="0009622B">
        <w:t>[</w:t>
      </w:r>
      <w:r w:rsidR="005E5693">
        <w:rPr>
          <w:noProof/>
        </w:rPr>
        <w:t>28</w:t>
      </w:r>
      <w:r w:rsidRPr="0009622B">
        <w:t>]</w:t>
      </w:r>
      <w:r w:rsidRPr="0009622B">
        <w:tab/>
        <w:t>Schedule 2, Table 2.3, item 1, column 3</w:t>
      </w:r>
    </w:p>
    <w:p w:rsidR="00013C22" w:rsidRPr="0009622B" w:rsidRDefault="00013C22" w:rsidP="00013C22">
      <w:pPr>
        <w:pStyle w:val="LDAmendInstruction"/>
      </w:pPr>
      <w:r w:rsidRPr="0009622B">
        <w:t xml:space="preserve">omit each mention of </w:t>
      </w:r>
    </w:p>
    <w:p w:rsidR="00013C22" w:rsidRPr="0009622B" w:rsidRDefault="00013C22" w:rsidP="00013C22">
      <w:pPr>
        <w:pStyle w:val="LDAmendText"/>
      </w:pPr>
      <w:r w:rsidRPr="0009622B">
        <w:t>course of training</w:t>
      </w:r>
    </w:p>
    <w:p w:rsidR="00013C22" w:rsidRPr="0009622B" w:rsidRDefault="00013C22" w:rsidP="00013C22">
      <w:pPr>
        <w:pStyle w:val="LDAmendInstruction"/>
      </w:pPr>
      <w:r w:rsidRPr="0009622B">
        <w:t>insert</w:t>
      </w:r>
    </w:p>
    <w:p w:rsidR="00013C22" w:rsidRPr="0009622B" w:rsidRDefault="00013C22" w:rsidP="00013C22">
      <w:pPr>
        <w:pStyle w:val="LDAmendText"/>
      </w:pPr>
      <w:r w:rsidRPr="0009622B">
        <w:t>seafarer training course</w:t>
      </w:r>
    </w:p>
    <w:p w:rsidR="00513D9A" w:rsidRPr="0009622B" w:rsidRDefault="00513D9A" w:rsidP="00513D9A">
      <w:pPr>
        <w:pStyle w:val="LDAmendHeading"/>
      </w:pPr>
      <w:r w:rsidRPr="0009622B">
        <w:t>[</w:t>
      </w:r>
      <w:r w:rsidR="005E5693">
        <w:rPr>
          <w:noProof/>
        </w:rPr>
        <w:t>29</w:t>
      </w:r>
      <w:r w:rsidRPr="0009622B">
        <w:t>]</w:t>
      </w:r>
      <w:r w:rsidRPr="0009622B">
        <w:tab/>
        <w:t>Schedule 2, Table 2.3, after item 8</w:t>
      </w:r>
    </w:p>
    <w:p w:rsidR="00513D9A" w:rsidRPr="0009622B" w:rsidRDefault="00513D9A" w:rsidP="00513D9A">
      <w:pPr>
        <w:pStyle w:val="LDAmendInstruction"/>
      </w:pPr>
      <w:r w:rsidRPr="0009622B">
        <w:t>insert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379"/>
        <w:gridCol w:w="5670"/>
      </w:tblGrid>
      <w:tr w:rsidR="00513D9A" w:rsidRPr="0009622B" w:rsidTr="00185CD9">
        <w:tc>
          <w:tcPr>
            <w:tcW w:w="0" w:type="auto"/>
          </w:tcPr>
          <w:p w:rsidR="00513D9A" w:rsidRPr="0009622B" w:rsidRDefault="00513D9A" w:rsidP="00513D9A">
            <w:pPr>
              <w:pStyle w:val="TableText"/>
            </w:pPr>
            <w:r w:rsidRPr="0009622B">
              <w:t>9</w:t>
            </w:r>
          </w:p>
        </w:tc>
        <w:tc>
          <w:tcPr>
            <w:tcW w:w="2379" w:type="dxa"/>
          </w:tcPr>
          <w:p w:rsidR="00513D9A" w:rsidRPr="0009622B" w:rsidRDefault="002F0A67" w:rsidP="00513D9A">
            <w:pPr>
              <w:pStyle w:val="TableText"/>
            </w:pPr>
            <w:r w:rsidRPr="0009622B">
              <w:t>V</w:t>
            </w:r>
            <w:r w:rsidR="00513D9A" w:rsidRPr="0009622B">
              <w:t>essels to which the Polar Code applies</w:t>
            </w:r>
            <w:r w:rsidRPr="0009622B">
              <w:t xml:space="preserve"> — basic training</w:t>
            </w:r>
          </w:p>
        </w:tc>
        <w:tc>
          <w:tcPr>
            <w:tcW w:w="5670" w:type="dxa"/>
          </w:tcPr>
          <w:p w:rsidR="00CD3EA4" w:rsidRPr="0009622B" w:rsidRDefault="00185CD9" w:rsidP="00CD3EA4">
            <w:pPr>
              <w:pStyle w:val="TableText"/>
              <w:spacing w:before="0"/>
            </w:pPr>
            <w:r w:rsidRPr="0009622B">
              <w:t>Person must within the 5 years prior to reva</w:t>
            </w:r>
            <w:r w:rsidR="00C90905" w:rsidRPr="0009622B">
              <w:t>lidation of the certificate</w:t>
            </w:r>
            <w:r w:rsidRPr="0009622B">
              <w:t>:</w:t>
            </w:r>
            <w:r w:rsidR="002F0A67" w:rsidRPr="0009622B">
              <w:t xml:space="preserve"> </w:t>
            </w:r>
          </w:p>
          <w:p w:rsidR="00513D9A" w:rsidRPr="0009622B" w:rsidRDefault="00383A8E" w:rsidP="00CD3EA4">
            <w:pPr>
              <w:pStyle w:val="LDschedP1a"/>
            </w:pPr>
            <w:r w:rsidRPr="0009622B">
              <w:t>(a)</w:t>
            </w:r>
            <w:r w:rsidRPr="0009622B">
              <w:tab/>
            </w:r>
            <w:r w:rsidR="00C90905" w:rsidRPr="0009622B">
              <w:t xml:space="preserve">have </w:t>
            </w:r>
            <w:r w:rsidR="002F0A67" w:rsidRPr="0009622B">
              <w:t xml:space="preserve">met the requirements </w:t>
            </w:r>
            <w:r w:rsidR="00185CD9" w:rsidRPr="0009622B">
              <w:t>o</w:t>
            </w:r>
            <w:r w:rsidR="002F0A67" w:rsidRPr="0009622B">
              <w:t>f</w:t>
            </w:r>
            <w:r w:rsidR="00185CD9" w:rsidRPr="0009622B">
              <w:t xml:space="preserve"> paragraph 1 of regulati</w:t>
            </w:r>
            <w:r w:rsidR="002F0A67" w:rsidRPr="0009622B">
              <w:t>o</w:t>
            </w:r>
            <w:r w:rsidR="00461697" w:rsidRPr="0009622B">
              <w:t>n I</w:t>
            </w:r>
            <w:r w:rsidR="00185CD9" w:rsidRPr="0009622B">
              <w:t xml:space="preserve">/11 of </w:t>
            </w:r>
            <w:r w:rsidR="005F0E83" w:rsidRPr="0009622B">
              <w:t xml:space="preserve">the </w:t>
            </w:r>
            <w:r w:rsidR="00185CD9" w:rsidRPr="0009622B">
              <w:t>STCW</w:t>
            </w:r>
            <w:r w:rsidR="005F0E83" w:rsidRPr="0009622B">
              <w:t xml:space="preserve"> Convention</w:t>
            </w:r>
            <w:r w:rsidR="00C90905" w:rsidRPr="0009622B">
              <w:t xml:space="preserve">; and </w:t>
            </w:r>
          </w:p>
          <w:p w:rsidR="00C90905" w:rsidRPr="0009622B" w:rsidRDefault="00C90905" w:rsidP="00CD3EA4">
            <w:pPr>
              <w:pStyle w:val="LDschedP1a"/>
            </w:pPr>
            <w:r w:rsidRPr="0009622B">
              <w:t>(b</w:t>
            </w:r>
            <w:r w:rsidR="00383A8E" w:rsidRPr="0009622B">
              <w:t>)</w:t>
            </w:r>
            <w:r w:rsidR="00383A8E" w:rsidRPr="0009622B">
              <w:tab/>
            </w:r>
            <w:r w:rsidRPr="0009622B">
              <w:t>have either:</w:t>
            </w:r>
          </w:p>
          <w:p w:rsidR="00C90905" w:rsidRPr="0009622B" w:rsidRDefault="00CD3EA4" w:rsidP="00CD3EA4">
            <w:pPr>
              <w:pStyle w:val="LDschedP2i"/>
            </w:pPr>
            <w:r w:rsidRPr="0009622B">
              <w:tab/>
            </w:r>
            <w:r w:rsidR="00383A8E" w:rsidRPr="0009622B">
              <w:t>(i)</w:t>
            </w:r>
            <w:r w:rsidRPr="0009622B">
              <w:tab/>
            </w:r>
            <w:r w:rsidR="00C90905" w:rsidRPr="0009622B">
              <w:t>at least 2 months approved sea</w:t>
            </w:r>
            <w:r w:rsidR="00522A5E" w:rsidRPr="0009622B">
              <w:t>going</w:t>
            </w:r>
            <w:r w:rsidR="00C90905" w:rsidRPr="0009622B">
              <w:t xml:space="preserve"> service performing duties</w:t>
            </w:r>
            <w:r w:rsidR="00581468" w:rsidRPr="0009622B">
              <w:t xml:space="preserve"> appropriate f</w:t>
            </w:r>
            <w:r w:rsidR="00383A8E" w:rsidRPr="0009622B">
              <w:t>o</w:t>
            </w:r>
            <w:r w:rsidR="00581468" w:rsidRPr="0009622B">
              <w:t>r the endorsement, on a vessel operating in polar waters; or</w:t>
            </w:r>
          </w:p>
          <w:p w:rsidR="00383A8E" w:rsidRPr="0009622B" w:rsidRDefault="00CD3EA4" w:rsidP="00CD3EA4">
            <w:pPr>
              <w:pStyle w:val="LDschedP2i"/>
            </w:pPr>
            <w:r w:rsidRPr="0009622B">
              <w:tab/>
            </w:r>
            <w:r w:rsidR="00383A8E" w:rsidRPr="0009622B">
              <w:t>(ii)</w:t>
            </w:r>
            <w:r w:rsidRPr="0009622B">
              <w:tab/>
            </w:r>
            <w:r w:rsidR="00383A8E" w:rsidRPr="0009622B">
              <w:t>performed functions considered by AMSA to be equivalent to the sea</w:t>
            </w:r>
            <w:r w:rsidR="00522A5E" w:rsidRPr="0009622B">
              <w:t>going</w:t>
            </w:r>
            <w:r w:rsidR="00383A8E" w:rsidRPr="0009622B">
              <w:t xml:space="preserve"> service mentioned in subparagraph (i); or</w:t>
            </w:r>
          </w:p>
          <w:p w:rsidR="00581468" w:rsidRPr="0009622B" w:rsidRDefault="00CD3EA4" w:rsidP="00CD3EA4">
            <w:pPr>
              <w:pStyle w:val="LDschedP2i"/>
            </w:pPr>
            <w:r w:rsidRPr="0009622B">
              <w:tab/>
            </w:r>
            <w:r w:rsidR="00383A8E" w:rsidRPr="0009622B">
              <w:t>(iii)</w:t>
            </w:r>
            <w:r w:rsidR="00383A8E" w:rsidRPr="0009622B">
              <w:tab/>
            </w:r>
            <w:r w:rsidR="00581468" w:rsidRPr="0009622B">
              <w:t xml:space="preserve">completed an approved </w:t>
            </w:r>
            <w:r w:rsidR="000C2923" w:rsidRPr="0009622B">
              <w:t xml:space="preserve">seafarer training </w:t>
            </w:r>
            <w:r w:rsidR="00581468" w:rsidRPr="0009622B">
              <w:t>course that complie</w:t>
            </w:r>
            <w:r w:rsidR="00324666" w:rsidRPr="0009622B">
              <w:t>s with STCW Code section A-V/4 paragraph 1</w:t>
            </w:r>
            <w:r w:rsidR="00581468" w:rsidRPr="0009622B">
              <w:t>; or</w:t>
            </w:r>
          </w:p>
          <w:p w:rsidR="00895268" w:rsidRPr="0009622B" w:rsidRDefault="00CD3EA4" w:rsidP="004F0C58">
            <w:pPr>
              <w:pStyle w:val="LDschedP2i"/>
            </w:pPr>
            <w:r w:rsidRPr="0009622B">
              <w:tab/>
            </w:r>
            <w:r w:rsidR="004F0C58" w:rsidRPr="0009622B">
              <w:t>(iv)</w:t>
            </w:r>
            <w:r w:rsidR="004F0C58" w:rsidRPr="0009622B">
              <w:tab/>
              <w:t>passed an approved test</w:t>
            </w:r>
            <w:r w:rsidR="00383A8E" w:rsidRPr="0009622B">
              <w:t xml:space="preserve"> </w:t>
            </w:r>
          </w:p>
        </w:tc>
      </w:tr>
      <w:tr w:rsidR="00513D9A" w:rsidRPr="0009622B" w:rsidTr="00185CD9">
        <w:tc>
          <w:tcPr>
            <w:tcW w:w="0" w:type="auto"/>
          </w:tcPr>
          <w:p w:rsidR="00513D9A" w:rsidRPr="0009622B" w:rsidRDefault="00513D9A" w:rsidP="00513D9A">
            <w:pPr>
              <w:pStyle w:val="TableText"/>
            </w:pPr>
            <w:r w:rsidRPr="0009622B">
              <w:lastRenderedPageBreak/>
              <w:t>10</w:t>
            </w:r>
          </w:p>
        </w:tc>
        <w:tc>
          <w:tcPr>
            <w:tcW w:w="2379" w:type="dxa"/>
          </w:tcPr>
          <w:p w:rsidR="00513D9A" w:rsidRPr="0009622B" w:rsidRDefault="002F0A67" w:rsidP="00513D9A">
            <w:pPr>
              <w:pStyle w:val="TableText"/>
            </w:pPr>
            <w:r w:rsidRPr="0009622B">
              <w:t>V</w:t>
            </w:r>
            <w:r w:rsidR="00513D9A" w:rsidRPr="0009622B">
              <w:t>essels to which the Polar Code applies</w:t>
            </w:r>
            <w:r w:rsidRPr="0009622B">
              <w:t xml:space="preserve"> — advanced training</w:t>
            </w:r>
          </w:p>
        </w:tc>
        <w:tc>
          <w:tcPr>
            <w:tcW w:w="5670" w:type="dxa"/>
          </w:tcPr>
          <w:p w:rsidR="005F0E83" w:rsidRPr="0009622B" w:rsidRDefault="005F0E83" w:rsidP="005F0E83">
            <w:pPr>
              <w:pStyle w:val="TableText"/>
              <w:spacing w:before="0"/>
            </w:pPr>
            <w:r w:rsidRPr="0009622B">
              <w:t xml:space="preserve">Person must within the 5 years prior to revalidation of the certificate: </w:t>
            </w:r>
          </w:p>
          <w:p w:rsidR="005F0E83" w:rsidRPr="0009622B" w:rsidRDefault="005F0E83" w:rsidP="005F0E83">
            <w:pPr>
              <w:pStyle w:val="LDschedP1a"/>
            </w:pPr>
            <w:r w:rsidRPr="0009622B">
              <w:t>(a)</w:t>
            </w:r>
            <w:r w:rsidRPr="0009622B">
              <w:tab/>
              <w:t>have met</w:t>
            </w:r>
            <w:r w:rsidR="009F010D" w:rsidRPr="0009622B">
              <w:t xml:space="preserve"> the requirements of paragraph 4</w:t>
            </w:r>
            <w:r w:rsidR="00461697" w:rsidRPr="0009622B">
              <w:t xml:space="preserve"> of regulation I</w:t>
            </w:r>
            <w:r w:rsidRPr="0009622B">
              <w:t xml:space="preserve">/11 of the STCW Convention; and </w:t>
            </w:r>
          </w:p>
          <w:p w:rsidR="005F0E83" w:rsidRPr="0009622B" w:rsidRDefault="005F0E83" w:rsidP="005F0E83">
            <w:pPr>
              <w:pStyle w:val="LDschedP1a"/>
            </w:pPr>
            <w:r w:rsidRPr="0009622B">
              <w:t>(b)</w:t>
            </w:r>
            <w:r w:rsidRPr="0009622B">
              <w:tab/>
              <w:t>have either:</w:t>
            </w:r>
          </w:p>
          <w:p w:rsidR="005F0E83" w:rsidRPr="0009622B" w:rsidRDefault="005F0E83" w:rsidP="005F0E83">
            <w:pPr>
              <w:pStyle w:val="LDschedP2i"/>
            </w:pPr>
            <w:r w:rsidRPr="0009622B">
              <w:tab/>
              <w:t>(i)</w:t>
            </w:r>
            <w:r w:rsidRPr="0009622B">
              <w:tab/>
              <w:t>at least 2 months approved sea</w:t>
            </w:r>
            <w:r w:rsidR="00522A5E" w:rsidRPr="0009622B">
              <w:t>going</w:t>
            </w:r>
            <w:r w:rsidRPr="0009622B">
              <w:t xml:space="preserve"> service performing duties appropriate for the endorsement, on a vessel operating in polar waters; or</w:t>
            </w:r>
          </w:p>
          <w:p w:rsidR="005F0E83" w:rsidRPr="0009622B" w:rsidRDefault="005F0E83" w:rsidP="005F0E83">
            <w:pPr>
              <w:pStyle w:val="LDschedP2i"/>
            </w:pPr>
            <w:r w:rsidRPr="0009622B">
              <w:tab/>
              <w:t>(ii)</w:t>
            </w:r>
            <w:r w:rsidRPr="0009622B">
              <w:tab/>
              <w:t>performed functions considered by AMSA to be equivalent to the sea</w:t>
            </w:r>
            <w:r w:rsidR="00522A5E" w:rsidRPr="0009622B">
              <w:t>going</w:t>
            </w:r>
            <w:r w:rsidRPr="0009622B">
              <w:t xml:space="preserve"> service mentioned in subparagraph (i); or</w:t>
            </w:r>
          </w:p>
          <w:p w:rsidR="005F0E83" w:rsidRPr="0009622B" w:rsidRDefault="005F0E83" w:rsidP="005F0E83">
            <w:pPr>
              <w:pStyle w:val="LDschedP2i"/>
            </w:pPr>
            <w:r w:rsidRPr="0009622B">
              <w:tab/>
              <w:t>(iii)</w:t>
            </w:r>
            <w:r w:rsidRPr="0009622B">
              <w:tab/>
              <w:t xml:space="preserve">completed an approved </w:t>
            </w:r>
            <w:r w:rsidR="000C2923" w:rsidRPr="0009622B">
              <w:t xml:space="preserve">seafarer training </w:t>
            </w:r>
            <w:r w:rsidRPr="0009622B">
              <w:t xml:space="preserve">course that complies with STCW Code </w:t>
            </w:r>
            <w:r w:rsidR="00324666" w:rsidRPr="0009622B">
              <w:t>section A-V/4 paragraph 2</w:t>
            </w:r>
            <w:r w:rsidRPr="0009622B">
              <w:t>; or</w:t>
            </w:r>
          </w:p>
          <w:p w:rsidR="00513D9A" w:rsidRPr="0009622B" w:rsidRDefault="005F0E83" w:rsidP="008A06D1">
            <w:pPr>
              <w:pStyle w:val="LDschedP2i"/>
              <w:rPr>
                <w:b/>
                <w:i/>
              </w:rPr>
            </w:pPr>
            <w:r w:rsidRPr="0009622B">
              <w:tab/>
              <w:t>(i</w:t>
            </w:r>
            <w:r w:rsidR="004F0C58" w:rsidRPr="0009622B">
              <w:t>v)</w:t>
            </w:r>
            <w:r w:rsidR="004F0C58" w:rsidRPr="0009622B">
              <w:tab/>
              <w:t>passed an approved test</w:t>
            </w:r>
          </w:p>
        </w:tc>
      </w:tr>
    </w:tbl>
    <w:p w:rsidR="00E8039C" w:rsidRPr="0009622B" w:rsidRDefault="00E8039C" w:rsidP="00E8039C"/>
    <w:p w:rsidR="00053760" w:rsidRPr="0009622B" w:rsidRDefault="00760D5B" w:rsidP="00760D5B">
      <w:pPr>
        <w:pStyle w:val="LDAmendHeading"/>
      </w:pPr>
      <w:r w:rsidRPr="0009622B">
        <w:t>[</w:t>
      </w:r>
      <w:r w:rsidR="005E5693">
        <w:rPr>
          <w:noProof/>
        </w:rPr>
        <w:t>30</w:t>
      </w:r>
      <w:r w:rsidRPr="0009622B">
        <w:t>]</w:t>
      </w:r>
      <w:r w:rsidRPr="0009622B">
        <w:tab/>
      </w:r>
      <w:r w:rsidR="00053760" w:rsidRPr="0009622B">
        <w:t>Further amendments</w:t>
      </w:r>
      <w:r w:rsidR="00E969BA" w:rsidRPr="0009622B">
        <w:t xml:space="preserve"> </w:t>
      </w:r>
    </w:p>
    <w:tbl>
      <w:tblPr>
        <w:tblStyle w:val="TableGrid"/>
        <w:tblW w:w="4663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376"/>
        <w:gridCol w:w="1796"/>
        <w:gridCol w:w="2760"/>
      </w:tblGrid>
      <w:tr w:rsidR="009E0B79" w:rsidRPr="0009622B" w:rsidTr="009E0B79">
        <w:tc>
          <w:tcPr>
            <w:tcW w:w="21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60" w:rsidRPr="0009622B" w:rsidRDefault="00E969BA" w:rsidP="00760D5B">
            <w:pPr>
              <w:pStyle w:val="LDAmendHeading"/>
              <w:ind w:left="0" w:firstLine="0"/>
              <w:rPr>
                <w:rFonts w:ascii="Times New Roman" w:hAnsi="Times New Roman"/>
                <w:b w:val="0"/>
                <w:i/>
              </w:rPr>
            </w:pPr>
            <w:r w:rsidRPr="0009622B">
              <w:rPr>
                <w:rFonts w:ascii="Times New Roman" w:hAnsi="Times New Roman"/>
                <w:b w:val="0"/>
                <w:i/>
              </w:rPr>
              <w:t>P</w:t>
            </w:r>
            <w:r w:rsidR="00053760" w:rsidRPr="0009622B">
              <w:rPr>
                <w:rFonts w:ascii="Times New Roman" w:hAnsi="Times New Roman"/>
                <w:b w:val="0"/>
                <w:i/>
              </w:rPr>
              <w:t>rovision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60" w:rsidRPr="0009622B" w:rsidRDefault="00053760" w:rsidP="00053760">
            <w:pPr>
              <w:pStyle w:val="LDAmendHeading"/>
              <w:ind w:left="0" w:firstLine="0"/>
              <w:rPr>
                <w:rFonts w:ascii="Times New Roman" w:hAnsi="Times New Roman"/>
                <w:b w:val="0"/>
                <w:i/>
              </w:rPr>
            </w:pPr>
            <w:r w:rsidRPr="0009622B">
              <w:rPr>
                <w:rFonts w:ascii="Times New Roman" w:hAnsi="Times New Roman"/>
                <w:b w:val="0"/>
                <w:i/>
              </w:rPr>
              <w:t xml:space="preserve">omit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60" w:rsidRPr="0009622B" w:rsidRDefault="00053760" w:rsidP="00760D5B">
            <w:pPr>
              <w:pStyle w:val="LDAmendHeading"/>
              <w:ind w:left="0" w:firstLine="0"/>
              <w:rPr>
                <w:rFonts w:ascii="Times New Roman" w:hAnsi="Times New Roman"/>
                <w:b w:val="0"/>
                <w:i/>
              </w:rPr>
            </w:pPr>
            <w:r w:rsidRPr="0009622B">
              <w:rPr>
                <w:rFonts w:ascii="Times New Roman" w:hAnsi="Times New Roman"/>
                <w:b w:val="0"/>
                <w:i/>
              </w:rPr>
              <w:t>insert</w:t>
            </w:r>
          </w:p>
        </w:tc>
      </w:tr>
      <w:tr w:rsidR="009E0B79" w:rsidRPr="0009622B" w:rsidTr="009E0B79">
        <w:tc>
          <w:tcPr>
            <w:tcW w:w="21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60" w:rsidRPr="0009622B" w:rsidRDefault="00683D07" w:rsidP="00960981">
            <w:pPr>
              <w:pStyle w:val="LDTabletext"/>
            </w:pPr>
            <w:r w:rsidRPr="0009622B">
              <w:t>Schedule 2, Table 2.1, item 1, column 3, paragraph </w:t>
            </w:r>
            <w:r w:rsidR="00053760" w:rsidRPr="0009622B">
              <w:t>(c)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60" w:rsidRPr="0009622B" w:rsidRDefault="00053760" w:rsidP="00960981">
            <w:pPr>
              <w:pStyle w:val="LDTabletext"/>
            </w:pPr>
            <w:r w:rsidRPr="0009622B">
              <w:t>a course of training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60" w:rsidRPr="0009622B" w:rsidRDefault="00053760" w:rsidP="00960981">
            <w:pPr>
              <w:pStyle w:val="LDTabletext"/>
            </w:pPr>
            <w:r w:rsidRPr="0009622B">
              <w:t>an approved seafarer training course</w:t>
            </w:r>
          </w:p>
        </w:tc>
      </w:tr>
      <w:tr w:rsidR="009E0B79" w:rsidRPr="0009622B" w:rsidTr="009E0B79"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163496" w:rsidRPr="0009622B" w:rsidRDefault="00053760" w:rsidP="00163496">
            <w:pPr>
              <w:pStyle w:val="LDTabletext"/>
            </w:pPr>
            <w:r w:rsidRPr="0009622B">
              <w:t>Schedule 2, T</w:t>
            </w:r>
            <w:r w:rsidR="00683D07" w:rsidRPr="0009622B">
              <w:t>able 2.1, item </w:t>
            </w:r>
            <w:r w:rsidRPr="0009622B">
              <w:t xml:space="preserve">2, </w:t>
            </w:r>
            <w:r w:rsidR="00683D07" w:rsidRPr="0009622B">
              <w:t>column 3, paragraph </w:t>
            </w:r>
            <w:r w:rsidR="00C81989" w:rsidRPr="0009622B">
              <w:t>(a)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053760" w:rsidRPr="0009622B" w:rsidRDefault="00053760" w:rsidP="00960981">
            <w:pPr>
              <w:pStyle w:val="LDTabletext"/>
            </w:pPr>
            <w:r w:rsidRPr="0009622B">
              <w:t>approved training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053760" w:rsidRPr="0009622B" w:rsidRDefault="00960981" w:rsidP="00960981">
            <w:pPr>
              <w:pStyle w:val="LDTabletext"/>
            </w:pPr>
            <w:r w:rsidRPr="0009622B">
              <w:t>a</w:t>
            </w:r>
            <w:r w:rsidR="00053760" w:rsidRPr="0009622B">
              <w:t>n approved seafarer training course</w:t>
            </w:r>
          </w:p>
        </w:tc>
      </w:tr>
      <w:tr w:rsidR="009E0B79" w:rsidRPr="0009622B" w:rsidTr="009E0B79"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960981" w:rsidRPr="0009622B" w:rsidRDefault="00683D07" w:rsidP="00960981">
            <w:pPr>
              <w:pStyle w:val="LDTabletext"/>
            </w:pPr>
            <w:r w:rsidRPr="0009622B">
              <w:t>Schedule 2, Table 2.1, item 3, column 3, paragraph </w:t>
            </w:r>
            <w:r w:rsidR="00960981" w:rsidRPr="0009622B">
              <w:t>(a)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960981" w:rsidRPr="0009622B" w:rsidRDefault="00960981" w:rsidP="00960981">
            <w:pPr>
              <w:pStyle w:val="LDTabletext"/>
            </w:pPr>
            <w:r w:rsidRPr="0009622B">
              <w:t>app</w:t>
            </w:r>
            <w:r w:rsidR="00683D07" w:rsidRPr="0009622B">
              <w:t>roved high speed craft training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960981" w:rsidRPr="0009622B" w:rsidRDefault="00960981" w:rsidP="00B523EA">
            <w:pPr>
              <w:pStyle w:val="LDTabletext"/>
            </w:pPr>
            <w:r w:rsidRPr="0009622B">
              <w:t xml:space="preserve">an approved </w:t>
            </w:r>
            <w:r w:rsidR="0046588A" w:rsidRPr="0009622B">
              <w:t xml:space="preserve">seafarer </w:t>
            </w:r>
            <w:r w:rsidRPr="0009622B">
              <w:t>training course in the operation of high speed craft</w:t>
            </w:r>
          </w:p>
        </w:tc>
      </w:tr>
      <w:tr w:rsidR="009E0B79" w:rsidRPr="0009622B" w:rsidTr="009E0B79"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960981" w:rsidRPr="0009622B" w:rsidRDefault="00683D07" w:rsidP="00960981">
            <w:pPr>
              <w:pStyle w:val="LDTabletext"/>
            </w:pPr>
            <w:r w:rsidRPr="0009622B">
              <w:t>Schedule 2, Table 2.1, item </w:t>
            </w:r>
            <w:r w:rsidR="00960981" w:rsidRPr="0009622B">
              <w:t>6, column 3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960981" w:rsidRPr="0009622B" w:rsidRDefault="00960981" w:rsidP="00960981">
            <w:pPr>
              <w:pStyle w:val="LDTabletext"/>
            </w:pPr>
            <w:r w:rsidRPr="0009622B">
              <w:t>approved training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960981" w:rsidRPr="0009622B" w:rsidRDefault="00960981" w:rsidP="00960981">
            <w:pPr>
              <w:pStyle w:val="LDTabletext"/>
            </w:pPr>
            <w:r w:rsidRPr="0009622B">
              <w:t>an approved seafarer training course</w:t>
            </w:r>
          </w:p>
        </w:tc>
      </w:tr>
      <w:tr w:rsidR="009E0B79" w:rsidRPr="0009622B" w:rsidTr="009E0B79"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013C22" w:rsidRPr="0009622B" w:rsidRDefault="00683D07" w:rsidP="00960981">
            <w:pPr>
              <w:pStyle w:val="LDTabletext"/>
            </w:pPr>
            <w:r w:rsidRPr="0009622B">
              <w:t>Schedule 2, Table 2.3, item 7, column 3, paragraph </w:t>
            </w:r>
            <w:r w:rsidR="00013C22" w:rsidRPr="0009622B">
              <w:t>(a)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013C22" w:rsidRPr="0009622B" w:rsidRDefault="00013C22" w:rsidP="00960981">
            <w:pPr>
              <w:pStyle w:val="LDTabletext"/>
            </w:pPr>
            <w:r w:rsidRPr="0009622B">
              <w:t>course of training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013C22" w:rsidRPr="0009622B" w:rsidRDefault="0046588A" w:rsidP="00960981">
            <w:pPr>
              <w:pStyle w:val="LDTabletext"/>
            </w:pPr>
            <w:r w:rsidRPr="0009622B">
              <w:t>seafarer trai</w:t>
            </w:r>
            <w:r w:rsidR="00013C22" w:rsidRPr="0009622B">
              <w:t>ning course</w:t>
            </w:r>
          </w:p>
        </w:tc>
      </w:tr>
      <w:tr w:rsidR="009E0B79" w:rsidRPr="0009622B" w:rsidTr="009E0B79">
        <w:tc>
          <w:tcPr>
            <w:tcW w:w="21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8A" w:rsidRPr="0009622B" w:rsidRDefault="00683D07" w:rsidP="0046588A">
            <w:pPr>
              <w:pStyle w:val="LDTabletext"/>
            </w:pPr>
            <w:r w:rsidRPr="0009622B">
              <w:t>Schedule 2, Table 2.3, item 8, column 3, paragraph </w:t>
            </w:r>
            <w:r w:rsidR="0046588A" w:rsidRPr="0009622B">
              <w:t>(a)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8A" w:rsidRPr="0009622B" w:rsidRDefault="0046588A" w:rsidP="0046588A">
            <w:pPr>
              <w:pStyle w:val="LDTabletext"/>
            </w:pPr>
            <w:r w:rsidRPr="0009622B">
              <w:t>a course of training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8A" w:rsidRPr="0009622B" w:rsidRDefault="0046588A" w:rsidP="0046588A">
            <w:pPr>
              <w:pStyle w:val="LDTabletext"/>
            </w:pPr>
            <w:r w:rsidRPr="0009622B">
              <w:t>an approved seafarer training course</w:t>
            </w:r>
          </w:p>
        </w:tc>
      </w:tr>
    </w:tbl>
    <w:p w:rsidR="00760D5B" w:rsidRPr="0009622B" w:rsidRDefault="00760D5B" w:rsidP="00E8039C"/>
    <w:p w:rsidR="00240B01" w:rsidRPr="0009622B" w:rsidRDefault="00240B01" w:rsidP="00240B01">
      <w:pPr>
        <w:sectPr w:rsidR="00240B01" w:rsidRPr="0009622B" w:rsidSect="00800009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Pr="0009622B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 w:rsidRPr="0009622B">
        <w:rPr>
          <w:rFonts w:ascii="Arial" w:hAnsi="Arial"/>
          <w:b/>
        </w:rPr>
        <w:lastRenderedPageBreak/>
        <w:t>Note</w:t>
      </w:r>
    </w:p>
    <w:p w:rsidR="006F6039" w:rsidRDefault="00F22B15" w:rsidP="00F22B15">
      <w:pPr>
        <w:rPr>
          <w:color w:val="000000"/>
        </w:rPr>
      </w:pPr>
      <w:r w:rsidRPr="0009622B">
        <w:rPr>
          <w:color w:val="000000"/>
        </w:rPr>
        <w:t>1.</w:t>
      </w:r>
      <w:r w:rsidRPr="0009622B">
        <w:rPr>
          <w:color w:val="000000"/>
        </w:rPr>
        <w:tab/>
        <w:t xml:space="preserve">All legislative instruments and compilations </w:t>
      </w:r>
      <w:r w:rsidR="002D01E3" w:rsidRPr="0009622B">
        <w:rPr>
          <w:color w:val="000000"/>
        </w:rPr>
        <w:t xml:space="preserve">of legislative instruments </w:t>
      </w:r>
      <w:r w:rsidRPr="0009622B">
        <w:rPr>
          <w:color w:val="000000"/>
        </w:rPr>
        <w:t>are registered on the Federal Register</w:t>
      </w:r>
      <w:r w:rsidR="002D01E3" w:rsidRPr="0009622B">
        <w:rPr>
          <w:color w:val="000000"/>
        </w:rPr>
        <w:t xml:space="preserve"> of Legislation</w:t>
      </w:r>
      <w:r w:rsidRPr="0009622B">
        <w:rPr>
          <w:color w:val="000000"/>
        </w:rPr>
        <w:t xml:space="preserve"> under the </w:t>
      </w:r>
      <w:r w:rsidR="002D01E3" w:rsidRPr="0009622B">
        <w:rPr>
          <w:i/>
          <w:color w:val="000000"/>
        </w:rPr>
        <w:t xml:space="preserve">Legislation </w:t>
      </w:r>
      <w:r w:rsidRPr="0009622B">
        <w:rPr>
          <w:i/>
          <w:color w:val="000000"/>
        </w:rPr>
        <w:t xml:space="preserve">Act 2003. </w:t>
      </w:r>
      <w:r w:rsidRPr="0009622B">
        <w:rPr>
          <w:color w:val="000000"/>
        </w:rPr>
        <w:t xml:space="preserve">See </w:t>
      </w:r>
      <w:r w:rsidRPr="0009622B">
        <w:rPr>
          <w:color w:val="000000"/>
          <w:u w:val="single"/>
        </w:rPr>
        <w:t>http</w:t>
      </w:r>
      <w:r w:rsidR="00070827" w:rsidRPr="0009622B">
        <w:rPr>
          <w:color w:val="000000"/>
          <w:u w:val="single"/>
        </w:rPr>
        <w:t>s</w:t>
      </w:r>
      <w:r w:rsidRPr="0009622B">
        <w:rPr>
          <w:color w:val="000000"/>
          <w:u w:val="single"/>
        </w:rPr>
        <w:t>://www.</w:t>
      </w:r>
      <w:r w:rsidR="002D01E3" w:rsidRPr="0009622B">
        <w:rPr>
          <w:color w:val="000000"/>
          <w:u w:val="single"/>
        </w:rPr>
        <w:t>legislation</w:t>
      </w:r>
      <w:r w:rsidRPr="0009622B">
        <w:rPr>
          <w:color w:val="000000"/>
          <w:u w:val="single"/>
        </w:rPr>
        <w:t>.gov.au</w:t>
      </w:r>
      <w:r w:rsidRPr="0009622B">
        <w:rPr>
          <w:color w:val="000000"/>
        </w:rPr>
        <w:t>.</w:t>
      </w:r>
    </w:p>
    <w:sectPr w:rsidR="006F6039" w:rsidSect="00F445EF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97" w:rsidRDefault="00461697">
      <w:r>
        <w:separator/>
      </w:r>
    </w:p>
  </w:endnote>
  <w:endnote w:type="continuationSeparator" w:id="0">
    <w:p w:rsidR="00461697" w:rsidRDefault="0046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122"/>
      <w:gridCol w:w="853"/>
    </w:tblGrid>
    <w:tr w:rsidR="00461697" w:rsidTr="007B4B98">
      <w:tc>
        <w:tcPr>
          <w:tcW w:w="675" w:type="dxa"/>
          <w:shd w:val="clear" w:color="auto" w:fill="auto"/>
        </w:tcPr>
        <w:p w:rsidR="00461697" w:rsidRPr="007F6065" w:rsidRDefault="00461697" w:rsidP="00513D9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A1F15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122" w:type="dxa"/>
          <w:shd w:val="clear" w:color="auto" w:fill="auto"/>
        </w:tcPr>
        <w:p w:rsidR="00461697" w:rsidRPr="00EF2F9D" w:rsidRDefault="00863A65" w:rsidP="00513D9A">
          <w:pPr>
            <w:pStyle w:val="FooterCitation"/>
          </w:pPr>
          <w:r>
            <w:t>Marine Order 70 (Seafarer certification) Amendment Order 2018</w:t>
          </w:r>
        </w:p>
      </w:tc>
      <w:tc>
        <w:tcPr>
          <w:tcW w:w="853" w:type="dxa"/>
          <w:shd w:val="clear" w:color="auto" w:fill="auto"/>
        </w:tcPr>
        <w:p w:rsidR="00461697" w:rsidRPr="007F6065" w:rsidRDefault="00461697" w:rsidP="00513D9A">
          <w:pPr>
            <w:pStyle w:val="Footer"/>
            <w:spacing w:before="20"/>
            <w:jc w:val="right"/>
          </w:pPr>
        </w:p>
      </w:tc>
    </w:tr>
  </w:tbl>
  <w:p w:rsidR="00461697" w:rsidRPr="00C17FF5" w:rsidRDefault="00492157" w:rsidP="00C17FF5">
    <w:pPr>
      <w:pStyle w:val="Footer"/>
    </w:pPr>
    <w:r>
      <w:rPr>
        <w:noProof/>
        <w:sz w:val="16"/>
        <w:szCs w:val="16"/>
      </w:rPr>
      <w:t>MO70 amend-1806</w:t>
    </w:r>
    <w:r w:rsidR="00273F3F">
      <w:rPr>
        <w:noProof/>
        <w:sz w:val="16"/>
        <w:szCs w:val="16"/>
      </w:rPr>
      <w:t>12Z</w:t>
    </w:r>
    <w:r w:rsidR="0046169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61C3E7" wp14:editId="64A582C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697" w:rsidRDefault="00461697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FED741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461697" w:rsidRDefault="00461697" w:rsidP="00C17FF5"/>
                </w:txbxContent>
              </v:textbox>
            </v:shape>
          </w:pict>
        </mc:Fallback>
      </mc:AlternateContent>
    </w:r>
    <w:r w:rsidR="0046169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962079" wp14:editId="66688D2F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697" w:rsidRDefault="00461697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A4D6D60" id="Text Box 19" o:spid="_x0000_s1027" type="#_x0000_t202" style="position:absolute;margin-left:-36pt;margin-top:188.55pt;width:349.5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461697" w:rsidRDefault="00461697" w:rsidP="00C17FF5"/>
                </w:txbxContent>
              </v:textbox>
            </v:shape>
          </w:pict>
        </mc:Fallback>
      </mc:AlternateContent>
    </w:r>
    <w:r w:rsidR="001B70F2">
      <w:rPr>
        <w:noProof/>
        <w:sz w:val="16"/>
        <w:szCs w:val="16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Pr="00DC116F" w:rsidRDefault="00461697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547"/>
      <w:gridCol w:w="428"/>
    </w:tblGrid>
    <w:tr w:rsidR="00461697" w:rsidTr="007B4B98">
      <w:tc>
        <w:tcPr>
          <w:tcW w:w="675" w:type="dxa"/>
          <w:shd w:val="clear" w:color="auto" w:fill="auto"/>
        </w:tcPr>
        <w:p w:rsidR="00461697" w:rsidRPr="007F6065" w:rsidRDefault="00461697" w:rsidP="00513D9A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547" w:type="dxa"/>
          <w:shd w:val="clear" w:color="auto" w:fill="auto"/>
        </w:tcPr>
        <w:p w:rsidR="00461697" w:rsidRPr="00EF2F9D" w:rsidRDefault="00863A65" w:rsidP="007B4B98">
          <w:pPr>
            <w:pStyle w:val="FooterCitation"/>
          </w:pPr>
          <w:r>
            <w:t>Marine Order 70 (Seafarer certification) Amendment Order 2018</w:t>
          </w:r>
        </w:p>
      </w:tc>
      <w:tc>
        <w:tcPr>
          <w:tcW w:w="428" w:type="dxa"/>
          <w:shd w:val="clear" w:color="auto" w:fill="auto"/>
        </w:tcPr>
        <w:p w:rsidR="00461697" w:rsidRPr="007F6065" w:rsidRDefault="00461697" w:rsidP="00513D9A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A1F15">
            <w:rPr>
              <w:rStyle w:val="PageNumber"/>
              <w:noProof/>
            </w:rPr>
            <w:t>5</w:t>
          </w:r>
          <w:r w:rsidRPr="007F6065">
            <w:rPr>
              <w:rStyle w:val="PageNumber"/>
            </w:rPr>
            <w:fldChar w:fldCharType="end"/>
          </w:r>
        </w:p>
      </w:tc>
    </w:tr>
  </w:tbl>
  <w:p w:rsidR="00461697" w:rsidRPr="00C17FF5" w:rsidRDefault="00492157" w:rsidP="00C17FF5">
    <w:pPr>
      <w:pStyle w:val="Footer"/>
    </w:pPr>
    <w:r>
      <w:rPr>
        <w:noProof/>
        <w:sz w:val="16"/>
        <w:szCs w:val="16"/>
      </w:rPr>
      <w:t>MO70 amend-1806</w:t>
    </w:r>
    <w:r w:rsidR="00273F3F">
      <w:rPr>
        <w:noProof/>
        <w:sz w:val="16"/>
        <w:szCs w:val="16"/>
      </w:rPr>
      <w:t>12Z</w:t>
    </w:r>
    <w:r w:rsidR="0046169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E88FB" wp14:editId="6F89C40C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697" w:rsidRDefault="00461697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324A5C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461697" w:rsidRDefault="00461697" w:rsidP="00C17FF5"/>
                </w:txbxContent>
              </v:textbox>
            </v:shape>
          </w:pict>
        </mc:Fallback>
      </mc:AlternateContent>
    </w:r>
    <w:r w:rsidR="0046169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2E969" wp14:editId="23312E19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697" w:rsidRDefault="00461697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AD7032F" id="_x0000_s1029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461697" w:rsidRDefault="00461697" w:rsidP="00C17FF5"/>
                </w:txbxContent>
              </v:textbox>
            </v:shape>
          </w:pict>
        </mc:Fallback>
      </mc:AlternateContent>
    </w:r>
    <w:r w:rsidR="001B70F2">
      <w:rPr>
        <w:noProof/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Pr="00CA5F5B" w:rsidRDefault="00492157">
    <w:pPr>
      <w:rPr>
        <w:sz w:val="16"/>
        <w:szCs w:val="16"/>
      </w:rPr>
    </w:pPr>
    <w:r>
      <w:rPr>
        <w:noProof/>
        <w:sz w:val="16"/>
        <w:szCs w:val="16"/>
      </w:rPr>
      <w:t>MO70 amend-1806</w:t>
    </w:r>
    <w:r w:rsidR="00273F3F">
      <w:rPr>
        <w:noProof/>
        <w:sz w:val="16"/>
        <w:szCs w:val="16"/>
      </w:rPr>
      <w:t>12Z</w:t>
    </w:r>
    <w:r w:rsidR="001B70F2">
      <w:rPr>
        <w:noProof/>
        <w:sz w:val="16"/>
        <w:szCs w:val="16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Pr="00556EB9" w:rsidRDefault="00FE64E4" w:rsidP="00CB4A00">
    <w:pPr>
      <w:pStyle w:val="FooterCitation"/>
    </w:pPr>
    <w:fldSimple w:instr=" filename \p \*charformat ">
      <w:r w:rsidR="009A1F15">
        <w:rPr>
          <w:noProof/>
        </w:rPr>
        <w:t>R:\8118 Maritime Regulation\Legislative Drafting\drafts-Nav Act\MO70 amend\MO70 amend drafts\MO70 amend-180612ZZ.docx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Pr="00556EB9" w:rsidRDefault="00FE64E4" w:rsidP="00CB4A00">
    <w:pPr>
      <w:pStyle w:val="FooterCitation"/>
    </w:pPr>
    <w:fldSimple w:instr=" filename \p \*charformat ">
      <w:r w:rsidR="009A1F15">
        <w:rPr>
          <w:noProof/>
        </w:rPr>
        <w:t>R:\8118 Maritime Regulation\Legislative Drafting\drafts-Nav Act\MO70 amend\MO70 amend drafts\MO70 amend-180612ZZ.docx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Default="00461697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461697">
      <w:tc>
        <w:tcPr>
          <w:tcW w:w="1134" w:type="dxa"/>
        </w:tcPr>
        <w:p w:rsidR="00461697" w:rsidRPr="003D7214" w:rsidRDefault="00461697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461697" w:rsidRPr="004F5D6D" w:rsidRDefault="00FE64E4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9A1F15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461697" w:rsidRPr="00451BF5" w:rsidRDefault="00461697" w:rsidP="00BD545A">
          <w:pPr>
            <w:spacing w:line="240" w:lineRule="exact"/>
            <w:jc w:val="right"/>
          </w:pPr>
        </w:p>
      </w:tc>
    </w:tr>
  </w:tbl>
  <w:p w:rsidR="00461697" w:rsidRDefault="00461697" w:rsidP="00BD545A">
    <w:pPr>
      <w:ind w:right="360" w:firstLine="360"/>
    </w:pPr>
    <w:r>
      <w:t>DRAFT ONLY</w:t>
    </w:r>
  </w:p>
  <w:p w:rsidR="00461697" w:rsidRDefault="00FE64E4" w:rsidP="00BD545A">
    <w:fldSimple w:instr=" FILENAME   \* MERGEFORMAT ">
      <w:r w:rsidR="009A1F15">
        <w:rPr>
          <w:noProof/>
        </w:rPr>
        <w:t>MO70 amend-180612ZZ</w:t>
      </w:r>
    </w:fldSimple>
    <w:r w:rsidR="00461697" w:rsidRPr="00974D8C">
      <w:t xml:space="preserve"> </w:t>
    </w:r>
    <w:r w:rsidR="00461697">
      <w:fldChar w:fldCharType="begin"/>
    </w:r>
    <w:r w:rsidR="00461697">
      <w:instrText xml:space="preserve"> DATE  \@ "D/MM/YYYY"  \* MERGEFORMAT </w:instrText>
    </w:r>
    <w:r w:rsidR="00461697">
      <w:fldChar w:fldCharType="separate"/>
    </w:r>
    <w:r w:rsidR="009A1F15">
      <w:rPr>
        <w:noProof/>
      </w:rPr>
      <w:t>19/06/2018</w:t>
    </w:r>
    <w:r w:rsidR="00461697">
      <w:fldChar w:fldCharType="end"/>
    </w:r>
    <w:r w:rsidR="00461697">
      <w:t xml:space="preserve"> </w:t>
    </w:r>
    <w:r w:rsidR="00461697">
      <w:fldChar w:fldCharType="begin"/>
    </w:r>
    <w:r w:rsidR="00461697">
      <w:instrText xml:space="preserve"> TIME  \@ "h:mm am/pm"  \* MERGEFORMAT </w:instrText>
    </w:r>
    <w:r w:rsidR="00461697">
      <w:fldChar w:fldCharType="separate"/>
    </w:r>
    <w:r w:rsidR="009A1F15">
      <w:rPr>
        <w:noProof/>
      </w:rPr>
      <w:t>9:34 AM</w:t>
    </w:r>
    <w:r w:rsidR="00461697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Default="00461697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461697">
      <w:tc>
        <w:tcPr>
          <w:tcW w:w="1134" w:type="dxa"/>
        </w:tcPr>
        <w:p w:rsidR="00461697" w:rsidRDefault="00461697" w:rsidP="00BD545A">
          <w:pPr>
            <w:spacing w:line="240" w:lineRule="exact"/>
          </w:pPr>
        </w:p>
      </w:tc>
      <w:tc>
        <w:tcPr>
          <w:tcW w:w="6095" w:type="dxa"/>
        </w:tcPr>
        <w:p w:rsidR="00461697" w:rsidRPr="004F5D6D" w:rsidRDefault="00FE64E4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9A1F15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461697" w:rsidRPr="003D7214" w:rsidRDefault="00461697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9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461697" w:rsidRDefault="00461697" w:rsidP="00BD545A">
    <w:r>
      <w:t>DRAFT ONLY</w:t>
    </w:r>
  </w:p>
  <w:p w:rsidR="00461697" w:rsidRDefault="00FE64E4" w:rsidP="00BD545A">
    <w:fldSimple w:instr=" FILENAME   \* MERGEFORMAT ">
      <w:r w:rsidR="009A1F15">
        <w:rPr>
          <w:noProof/>
        </w:rPr>
        <w:t>MO70 amend-180612ZZ</w:t>
      </w:r>
    </w:fldSimple>
    <w:r w:rsidR="00461697" w:rsidRPr="00974D8C">
      <w:t xml:space="preserve"> </w:t>
    </w:r>
    <w:r w:rsidR="00461697">
      <w:fldChar w:fldCharType="begin"/>
    </w:r>
    <w:r w:rsidR="00461697">
      <w:instrText xml:space="preserve"> DATE  \@ "D/MM/YYYY"  \* MERGEFORMAT </w:instrText>
    </w:r>
    <w:r w:rsidR="00461697">
      <w:fldChar w:fldCharType="separate"/>
    </w:r>
    <w:r w:rsidR="009A1F15">
      <w:rPr>
        <w:noProof/>
      </w:rPr>
      <w:t>19/06/2018</w:t>
    </w:r>
    <w:r w:rsidR="00461697">
      <w:fldChar w:fldCharType="end"/>
    </w:r>
    <w:r w:rsidR="00461697">
      <w:t xml:space="preserve"> </w:t>
    </w:r>
    <w:r w:rsidR="00461697">
      <w:fldChar w:fldCharType="begin"/>
    </w:r>
    <w:r w:rsidR="00461697">
      <w:instrText xml:space="preserve"> TIME  \@ "h:mm am/pm"  \* MERGEFORMAT </w:instrText>
    </w:r>
    <w:r w:rsidR="00461697">
      <w:fldChar w:fldCharType="separate"/>
    </w:r>
    <w:r w:rsidR="009A1F15">
      <w:rPr>
        <w:noProof/>
      </w:rPr>
      <w:t>9:34 AM</w:t>
    </w:r>
    <w:r w:rsidR="00461697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Default="00461697" w:rsidP="00D316C2">
    <w:pPr>
      <w:jc w:val="center"/>
    </w:pPr>
    <w:r>
      <w:t>DRAFT ONLY — AMSA IN-CONFIDENCE</w:t>
    </w:r>
  </w:p>
  <w:p w:rsidR="00461697" w:rsidRPr="00974D8C" w:rsidRDefault="00FE64E4">
    <w:fldSimple w:instr=" FILENAME   \* MERGEFORMAT ">
      <w:r w:rsidR="009A1F15">
        <w:rPr>
          <w:noProof/>
        </w:rPr>
        <w:t>MO70 amend-180612ZZ</w:t>
      </w:r>
    </w:fldSimple>
    <w:r w:rsidR="00461697" w:rsidRPr="00974D8C">
      <w:t xml:space="preserve"> </w:t>
    </w:r>
    <w:r w:rsidR="00461697">
      <w:fldChar w:fldCharType="begin"/>
    </w:r>
    <w:r w:rsidR="00461697">
      <w:instrText xml:space="preserve"> DATE  \@ "D/MM/YYYY"  \* MERGEFORMAT </w:instrText>
    </w:r>
    <w:r w:rsidR="00461697">
      <w:fldChar w:fldCharType="separate"/>
    </w:r>
    <w:r w:rsidR="009A1F15">
      <w:rPr>
        <w:noProof/>
      </w:rPr>
      <w:t>19/06/2018</w:t>
    </w:r>
    <w:r w:rsidR="00461697">
      <w:fldChar w:fldCharType="end"/>
    </w:r>
    <w:r w:rsidR="00461697">
      <w:t xml:space="preserve"> </w:t>
    </w:r>
    <w:r w:rsidR="00461697">
      <w:fldChar w:fldCharType="begin"/>
    </w:r>
    <w:r w:rsidR="00461697">
      <w:instrText xml:space="preserve"> TIME  \@ "h:mm am/pm"  \* MERGEFORMAT </w:instrText>
    </w:r>
    <w:r w:rsidR="00461697">
      <w:fldChar w:fldCharType="separate"/>
    </w:r>
    <w:r w:rsidR="009A1F15">
      <w:rPr>
        <w:noProof/>
      </w:rPr>
      <w:t>9:34 AM</w:t>
    </w:r>
    <w:r w:rsidR="0046169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97" w:rsidRDefault="00461697">
      <w:r>
        <w:separator/>
      </w:r>
    </w:p>
  </w:footnote>
  <w:footnote w:type="continuationSeparator" w:id="0">
    <w:p w:rsidR="00461697" w:rsidRDefault="0046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461697">
      <w:tc>
        <w:tcPr>
          <w:tcW w:w="1494" w:type="dxa"/>
        </w:tcPr>
        <w:p w:rsidR="00461697" w:rsidRDefault="00461697" w:rsidP="00BD545A"/>
      </w:tc>
      <w:tc>
        <w:tcPr>
          <w:tcW w:w="6891" w:type="dxa"/>
        </w:tcPr>
        <w:p w:rsidR="00461697" w:rsidRDefault="00461697" w:rsidP="00BD545A"/>
      </w:tc>
    </w:tr>
    <w:tr w:rsidR="00461697">
      <w:tc>
        <w:tcPr>
          <w:tcW w:w="1494" w:type="dxa"/>
        </w:tcPr>
        <w:p w:rsidR="00461697" w:rsidRDefault="00461697" w:rsidP="00BD545A"/>
      </w:tc>
      <w:tc>
        <w:tcPr>
          <w:tcW w:w="6891" w:type="dxa"/>
        </w:tcPr>
        <w:p w:rsidR="00461697" w:rsidRDefault="00461697" w:rsidP="00BD545A"/>
      </w:tc>
    </w:tr>
    <w:tr w:rsidR="00461697">
      <w:tc>
        <w:tcPr>
          <w:tcW w:w="8385" w:type="dxa"/>
          <w:gridSpan w:val="2"/>
          <w:tcBorders>
            <w:bottom w:val="single" w:sz="4" w:space="0" w:color="auto"/>
          </w:tcBorders>
        </w:tcPr>
        <w:p w:rsidR="00461697" w:rsidRDefault="00461697" w:rsidP="00BD545A"/>
      </w:tc>
    </w:tr>
  </w:tbl>
  <w:p w:rsidR="00461697" w:rsidRDefault="00461697" w:rsidP="00BD545A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461697">
      <w:tc>
        <w:tcPr>
          <w:tcW w:w="1494" w:type="dxa"/>
        </w:tcPr>
        <w:p w:rsidR="00461697" w:rsidRDefault="00461697" w:rsidP="00BD545A"/>
      </w:tc>
      <w:tc>
        <w:tcPr>
          <w:tcW w:w="6891" w:type="dxa"/>
        </w:tcPr>
        <w:p w:rsidR="00461697" w:rsidRDefault="00461697" w:rsidP="00BD545A"/>
      </w:tc>
    </w:tr>
    <w:tr w:rsidR="00461697">
      <w:tc>
        <w:tcPr>
          <w:tcW w:w="1494" w:type="dxa"/>
        </w:tcPr>
        <w:p w:rsidR="00461697" w:rsidRDefault="00461697" w:rsidP="00BD545A"/>
      </w:tc>
      <w:tc>
        <w:tcPr>
          <w:tcW w:w="6891" w:type="dxa"/>
        </w:tcPr>
        <w:p w:rsidR="00461697" w:rsidRDefault="00461697" w:rsidP="00BD545A"/>
      </w:tc>
    </w:tr>
    <w:tr w:rsidR="00461697">
      <w:tc>
        <w:tcPr>
          <w:tcW w:w="8385" w:type="dxa"/>
          <w:gridSpan w:val="2"/>
          <w:tcBorders>
            <w:bottom w:val="single" w:sz="4" w:space="0" w:color="auto"/>
          </w:tcBorders>
        </w:tcPr>
        <w:p w:rsidR="00461697" w:rsidRDefault="00461697" w:rsidP="00BD545A"/>
      </w:tc>
    </w:tr>
  </w:tbl>
  <w:p w:rsidR="00461697" w:rsidRDefault="00461697" w:rsidP="00BD545A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461697">
      <w:tc>
        <w:tcPr>
          <w:tcW w:w="6914" w:type="dxa"/>
        </w:tcPr>
        <w:p w:rsidR="00461697" w:rsidRDefault="00461697" w:rsidP="00BD545A"/>
      </w:tc>
      <w:tc>
        <w:tcPr>
          <w:tcW w:w="1471" w:type="dxa"/>
        </w:tcPr>
        <w:p w:rsidR="00461697" w:rsidRDefault="00461697" w:rsidP="00BD545A"/>
      </w:tc>
    </w:tr>
    <w:tr w:rsidR="00461697">
      <w:tc>
        <w:tcPr>
          <w:tcW w:w="6914" w:type="dxa"/>
        </w:tcPr>
        <w:p w:rsidR="00461697" w:rsidRDefault="00461697" w:rsidP="00BD545A"/>
      </w:tc>
      <w:tc>
        <w:tcPr>
          <w:tcW w:w="1471" w:type="dxa"/>
        </w:tcPr>
        <w:p w:rsidR="00461697" w:rsidRDefault="00461697" w:rsidP="00BD545A"/>
      </w:tc>
    </w:tr>
    <w:tr w:rsidR="00461697">
      <w:tc>
        <w:tcPr>
          <w:tcW w:w="8385" w:type="dxa"/>
          <w:gridSpan w:val="2"/>
          <w:tcBorders>
            <w:bottom w:val="single" w:sz="4" w:space="0" w:color="auto"/>
          </w:tcBorders>
        </w:tcPr>
        <w:p w:rsidR="00461697" w:rsidRDefault="00461697" w:rsidP="00BD545A"/>
      </w:tc>
    </w:tr>
  </w:tbl>
  <w:p w:rsidR="00461697" w:rsidRDefault="00461697" w:rsidP="00BD545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461697">
      <w:tc>
        <w:tcPr>
          <w:tcW w:w="6914" w:type="dxa"/>
        </w:tcPr>
        <w:p w:rsidR="00461697" w:rsidRDefault="00461697" w:rsidP="00BD545A"/>
      </w:tc>
      <w:tc>
        <w:tcPr>
          <w:tcW w:w="1471" w:type="dxa"/>
        </w:tcPr>
        <w:p w:rsidR="00461697" w:rsidRDefault="00461697" w:rsidP="00BD545A"/>
      </w:tc>
    </w:tr>
    <w:tr w:rsidR="00461697">
      <w:tc>
        <w:tcPr>
          <w:tcW w:w="6914" w:type="dxa"/>
        </w:tcPr>
        <w:p w:rsidR="00461697" w:rsidRDefault="00461697" w:rsidP="00BD545A"/>
      </w:tc>
      <w:tc>
        <w:tcPr>
          <w:tcW w:w="1471" w:type="dxa"/>
        </w:tcPr>
        <w:p w:rsidR="00461697" w:rsidRDefault="00461697" w:rsidP="00BD545A"/>
      </w:tc>
    </w:tr>
    <w:tr w:rsidR="00461697">
      <w:tc>
        <w:tcPr>
          <w:tcW w:w="8385" w:type="dxa"/>
          <w:gridSpan w:val="2"/>
          <w:tcBorders>
            <w:bottom w:val="single" w:sz="4" w:space="0" w:color="auto"/>
          </w:tcBorders>
        </w:tcPr>
        <w:p w:rsidR="00461697" w:rsidRDefault="00461697" w:rsidP="00BD545A"/>
      </w:tc>
    </w:tr>
  </w:tbl>
  <w:p w:rsidR="00461697" w:rsidRDefault="00461697" w:rsidP="00BD545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15" w:rsidRDefault="009A1F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461697" w:rsidTr="00CB4A00">
      <w:tc>
        <w:tcPr>
          <w:tcW w:w="1531" w:type="dxa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1531" w:type="dxa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461697" w:rsidRPr="006D2A45" w:rsidRDefault="00461697" w:rsidP="00CB4A00">
          <w:pPr>
            <w:pStyle w:val="HeaderBoldEven"/>
          </w:pPr>
          <w:r>
            <w:t xml:space="preserve">Section  </w:t>
          </w:r>
          <w:r w:rsidRPr="006D2A45">
            <w:fldChar w:fldCharType="begin"/>
          </w:r>
          <w:r w:rsidRPr="006D2A45">
            <w:instrText xml:space="preserve"> If </w:instrText>
          </w:r>
          <w:fldSimple w:instr=" STYLEREF CharSectno \*Charformat ">
            <w:r w:rsidR="009A1F15">
              <w:rPr>
                <w:noProof/>
              </w:rPr>
              <w:instrText>1</w:instrText>
            </w:r>
          </w:fldSimple>
          <w:r w:rsidRPr="006D2A45">
            <w:instrText xml:space="preserve"> &lt;&gt; "Error*" </w:instrText>
          </w:r>
          <w:fldSimple w:instr=" STYLEREF CharSectno \*Charformat ">
            <w:r w:rsidR="009A1F15">
              <w:rPr>
                <w:noProof/>
              </w:rPr>
              <w:instrText>1</w:instrText>
            </w:r>
          </w:fldSimple>
          <w:r w:rsidRPr="006D2A45">
            <w:instrText xml:space="preserve"> </w:instrText>
          </w:r>
          <w:r w:rsidRPr="006D2A45">
            <w:fldChar w:fldCharType="separate"/>
          </w:r>
          <w:r w:rsidR="009A1F15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461697" w:rsidRDefault="0046169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461697" w:rsidTr="00CB4A00">
      <w:tc>
        <w:tcPr>
          <w:tcW w:w="6828" w:type="dxa"/>
          <w:vAlign w:val="bottom"/>
        </w:tcPr>
        <w:p w:rsidR="00461697" w:rsidRDefault="00461697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:rsidR="00461697" w:rsidRDefault="00461697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6828" w:type="dxa"/>
        </w:tcPr>
        <w:p w:rsidR="00461697" w:rsidRDefault="00461697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:rsidR="00461697" w:rsidRDefault="00461697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461697" w:rsidRPr="006D2A45" w:rsidRDefault="00461697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fldSimple w:instr=" STYLEREF CharSectno \*Charformat \l ">
            <w:r w:rsidR="009A1F15">
              <w:rPr>
                <w:noProof/>
              </w:rPr>
              <w:instrText>1</w:instrText>
            </w:r>
          </w:fldSimple>
          <w:r w:rsidRPr="006D2A45">
            <w:instrText xml:space="preserve"> &lt;&gt; "Error*" </w:instrText>
          </w:r>
          <w:fldSimple w:instr=" STYLEREF CharSectno \*Charformat \l ">
            <w:r w:rsidR="009A1F15">
              <w:rPr>
                <w:noProof/>
              </w:rPr>
              <w:instrText>1</w:instrText>
            </w:r>
          </w:fldSimple>
          <w:r w:rsidRPr="006D2A45">
            <w:instrText xml:space="preserve"> </w:instrText>
          </w:r>
          <w:r w:rsidRPr="006D2A45">
            <w:fldChar w:fldCharType="separate"/>
          </w:r>
          <w:r w:rsidR="009A1F15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461697" w:rsidRDefault="0046169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Default="0046169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461697" w:rsidTr="00CB4A00">
      <w:tc>
        <w:tcPr>
          <w:tcW w:w="1531" w:type="dxa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1531" w:type="dxa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461697" w:rsidRDefault="00461697" w:rsidP="00CB4A00">
          <w:pPr>
            <w:pStyle w:val="HeaderBoldEven"/>
          </w:pPr>
        </w:p>
      </w:tc>
    </w:tr>
  </w:tbl>
  <w:p w:rsidR="00461697" w:rsidRDefault="00461697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461697" w:rsidTr="00CB4A00">
      <w:tc>
        <w:tcPr>
          <w:tcW w:w="6948" w:type="dxa"/>
        </w:tcPr>
        <w:p w:rsidR="00461697" w:rsidRDefault="00461697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6948" w:type="dxa"/>
        </w:tcPr>
        <w:p w:rsidR="00461697" w:rsidRDefault="00461697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461697" w:rsidRDefault="00461697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A1F1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46169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461697" w:rsidRDefault="00461697" w:rsidP="00CB4A00">
          <w:pPr>
            <w:pStyle w:val="HeaderBoldOdd"/>
          </w:pPr>
        </w:p>
      </w:tc>
    </w:tr>
  </w:tbl>
  <w:p w:rsidR="00461697" w:rsidRDefault="00461697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97" w:rsidRDefault="00461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453"/>
    <w:multiLevelType w:val="hybridMultilevel"/>
    <w:tmpl w:val="B50C2696"/>
    <w:lvl w:ilvl="0" w:tplc="0772E2A0">
      <w:start w:val="1"/>
      <w:numFmt w:val="decimal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08363478"/>
    <w:multiLevelType w:val="hybridMultilevel"/>
    <w:tmpl w:val="14BA9560"/>
    <w:lvl w:ilvl="0" w:tplc="BE32F41A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127846F6"/>
    <w:multiLevelType w:val="hybridMultilevel"/>
    <w:tmpl w:val="360004B4"/>
    <w:lvl w:ilvl="0" w:tplc="9392E852">
      <w:start w:val="1"/>
      <w:numFmt w:val="decimal"/>
      <w:lvlText w:val="(%1)"/>
      <w:lvlJc w:val="left"/>
      <w:pPr>
        <w:ind w:left="744" w:hanging="7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432C35"/>
    <w:multiLevelType w:val="hybridMultilevel"/>
    <w:tmpl w:val="BAF6DF8C"/>
    <w:lvl w:ilvl="0" w:tplc="3D6A95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0EB0A3C"/>
    <w:multiLevelType w:val="hybridMultilevel"/>
    <w:tmpl w:val="A648AC6A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409F580D"/>
    <w:multiLevelType w:val="hybridMultilevel"/>
    <w:tmpl w:val="D59EC13C"/>
    <w:lvl w:ilvl="0" w:tplc="C33C5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7A04"/>
    <w:multiLevelType w:val="hybridMultilevel"/>
    <w:tmpl w:val="1B9A33B8"/>
    <w:lvl w:ilvl="0" w:tplc="05E6B6FA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8" w15:restartNumberingAfterBreak="0">
    <w:nsid w:val="63A91AC3"/>
    <w:multiLevelType w:val="hybridMultilevel"/>
    <w:tmpl w:val="97C4D16E"/>
    <w:lvl w:ilvl="0" w:tplc="BD8A1172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66FE9"/>
    <w:multiLevelType w:val="hybridMultilevel"/>
    <w:tmpl w:val="F576493A"/>
    <w:lvl w:ilvl="0" w:tplc="795A11D2">
      <w:start w:val="1"/>
      <w:numFmt w:val="lowerLetter"/>
      <w:lvlText w:val="(%1)"/>
      <w:lvlJc w:val="left"/>
      <w:pPr>
        <w:ind w:left="7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19"/>
  </w:num>
  <w:num w:numId="27">
    <w:abstractNumId w:val="10"/>
  </w:num>
  <w:num w:numId="28">
    <w:abstractNumId w:val="17"/>
  </w:num>
  <w:num w:numId="29">
    <w:abstractNumId w:val="11"/>
  </w:num>
  <w:num w:numId="30">
    <w:abstractNumId w:val="13"/>
  </w:num>
  <w:num w:numId="31">
    <w:abstractNumId w:val="16"/>
  </w:num>
  <w:num w:numId="32">
    <w:abstractNumId w:val="12"/>
  </w:num>
  <w:num w:numId="3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D107B5"/>
    <w:rsid w:val="000038A0"/>
    <w:rsid w:val="00012F8A"/>
    <w:rsid w:val="00013C22"/>
    <w:rsid w:val="0001662A"/>
    <w:rsid w:val="00020108"/>
    <w:rsid w:val="000320FF"/>
    <w:rsid w:val="00032F2C"/>
    <w:rsid w:val="00037BCE"/>
    <w:rsid w:val="00040090"/>
    <w:rsid w:val="000403D5"/>
    <w:rsid w:val="000427E4"/>
    <w:rsid w:val="0004456C"/>
    <w:rsid w:val="00045BA4"/>
    <w:rsid w:val="00045F1B"/>
    <w:rsid w:val="000521B7"/>
    <w:rsid w:val="0005339D"/>
    <w:rsid w:val="00053760"/>
    <w:rsid w:val="00060076"/>
    <w:rsid w:val="00060149"/>
    <w:rsid w:val="00060CB5"/>
    <w:rsid w:val="000646EC"/>
    <w:rsid w:val="00065118"/>
    <w:rsid w:val="00065296"/>
    <w:rsid w:val="00070827"/>
    <w:rsid w:val="000715D1"/>
    <w:rsid w:val="000727BD"/>
    <w:rsid w:val="000756AD"/>
    <w:rsid w:val="00082916"/>
    <w:rsid w:val="00083189"/>
    <w:rsid w:val="00084E4F"/>
    <w:rsid w:val="0008560A"/>
    <w:rsid w:val="00091146"/>
    <w:rsid w:val="00094FBA"/>
    <w:rsid w:val="00095849"/>
    <w:rsid w:val="0009622B"/>
    <w:rsid w:val="000A0788"/>
    <w:rsid w:val="000A0CCA"/>
    <w:rsid w:val="000A1742"/>
    <w:rsid w:val="000A620C"/>
    <w:rsid w:val="000A7869"/>
    <w:rsid w:val="000B29FA"/>
    <w:rsid w:val="000B4121"/>
    <w:rsid w:val="000B4194"/>
    <w:rsid w:val="000B51B3"/>
    <w:rsid w:val="000B7FB3"/>
    <w:rsid w:val="000C2923"/>
    <w:rsid w:val="000D0D85"/>
    <w:rsid w:val="000D1916"/>
    <w:rsid w:val="000E10F2"/>
    <w:rsid w:val="000E16EC"/>
    <w:rsid w:val="000E27E3"/>
    <w:rsid w:val="000E2C45"/>
    <w:rsid w:val="000E4663"/>
    <w:rsid w:val="000E48BD"/>
    <w:rsid w:val="000E7494"/>
    <w:rsid w:val="000F2967"/>
    <w:rsid w:val="000F64D6"/>
    <w:rsid w:val="00103F01"/>
    <w:rsid w:val="00105BB8"/>
    <w:rsid w:val="00110DD7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3496"/>
    <w:rsid w:val="00164935"/>
    <w:rsid w:val="00165D61"/>
    <w:rsid w:val="0017685B"/>
    <w:rsid w:val="001809EF"/>
    <w:rsid w:val="00185CD9"/>
    <w:rsid w:val="00185F83"/>
    <w:rsid w:val="00186360"/>
    <w:rsid w:val="00187D63"/>
    <w:rsid w:val="00190054"/>
    <w:rsid w:val="00190F24"/>
    <w:rsid w:val="001917CE"/>
    <w:rsid w:val="00191C81"/>
    <w:rsid w:val="00191FA5"/>
    <w:rsid w:val="00192C10"/>
    <w:rsid w:val="00193F32"/>
    <w:rsid w:val="0019487C"/>
    <w:rsid w:val="001A0341"/>
    <w:rsid w:val="001A23D9"/>
    <w:rsid w:val="001A459D"/>
    <w:rsid w:val="001A4DD7"/>
    <w:rsid w:val="001A6C59"/>
    <w:rsid w:val="001B195B"/>
    <w:rsid w:val="001B70F2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E4EF1"/>
    <w:rsid w:val="001F108C"/>
    <w:rsid w:val="001F41C5"/>
    <w:rsid w:val="002015B2"/>
    <w:rsid w:val="00203232"/>
    <w:rsid w:val="00210652"/>
    <w:rsid w:val="00214C3B"/>
    <w:rsid w:val="00221073"/>
    <w:rsid w:val="00222FD0"/>
    <w:rsid w:val="00224550"/>
    <w:rsid w:val="002252C7"/>
    <w:rsid w:val="0022734F"/>
    <w:rsid w:val="002320F6"/>
    <w:rsid w:val="00233C57"/>
    <w:rsid w:val="0023489C"/>
    <w:rsid w:val="00234E9A"/>
    <w:rsid w:val="002373D4"/>
    <w:rsid w:val="00240B01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30D5"/>
    <w:rsid w:val="00273F3F"/>
    <w:rsid w:val="00275245"/>
    <w:rsid w:val="002814A4"/>
    <w:rsid w:val="00281E63"/>
    <w:rsid w:val="0028609E"/>
    <w:rsid w:val="00286CEA"/>
    <w:rsid w:val="00293BC3"/>
    <w:rsid w:val="00297AC2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068"/>
    <w:rsid w:val="002B519A"/>
    <w:rsid w:val="002B7DCF"/>
    <w:rsid w:val="002C3333"/>
    <w:rsid w:val="002C44FF"/>
    <w:rsid w:val="002D01E3"/>
    <w:rsid w:val="002D417A"/>
    <w:rsid w:val="002D4558"/>
    <w:rsid w:val="002D635B"/>
    <w:rsid w:val="002D71AC"/>
    <w:rsid w:val="002D7932"/>
    <w:rsid w:val="002E2552"/>
    <w:rsid w:val="002E5749"/>
    <w:rsid w:val="002F0A67"/>
    <w:rsid w:val="002F2BE6"/>
    <w:rsid w:val="002F353D"/>
    <w:rsid w:val="002F78D5"/>
    <w:rsid w:val="00301592"/>
    <w:rsid w:val="00306194"/>
    <w:rsid w:val="003072E7"/>
    <w:rsid w:val="003151F5"/>
    <w:rsid w:val="003226E7"/>
    <w:rsid w:val="00322A0D"/>
    <w:rsid w:val="003231FF"/>
    <w:rsid w:val="00324666"/>
    <w:rsid w:val="00327199"/>
    <w:rsid w:val="00330590"/>
    <w:rsid w:val="00330EF8"/>
    <w:rsid w:val="00332120"/>
    <w:rsid w:val="00333426"/>
    <w:rsid w:val="0033573E"/>
    <w:rsid w:val="00336025"/>
    <w:rsid w:val="00336724"/>
    <w:rsid w:val="003404B4"/>
    <w:rsid w:val="00343B24"/>
    <w:rsid w:val="003469E3"/>
    <w:rsid w:val="0035001E"/>
    <w:rsid w:val="00353F3B"/>
    <w:rsid w:val="003554C0"/>
    <w:rsid w:val="00357657"/>
    <w:rsid w:val="00361260"/>
    <w:rsid w:val="00367E3F"/>
    <w:rsid w:val="00370DD7"/>
    <w:rsid w:val="0037215C"/>
    <w:rsid w:val="0037255F"/>
    <w:rsid w:val="00372AD0"/>
    <w:rsid w:val="0038199B"/>
    <w:rsid w:val="00383A8E"/>
    <w:rsid w:val="00386F67"/>
    <w:rsid w:val="00387F34"/>
    <w:rsid w:val="00392557"/>
    <w:rsid w:val="0039396B"/>
    <w:rsid w:val="003950B9"/>
    <w:rsid w:val="003A5AF1"/>
    <w:rsid w:val="003A77F7"/>
    <w:rsid w:val="003B0D29"/>
    <w:rsid w:val="003B6C5C"/>
    <w:rsid w:val="003B6CC9"/>
    <w:rsid w:val="003B7E2B"/>
    <w:rsid w:val="003C1D25"/>
    <w:rsid w:val="003D1079"/>
    <w:rsid w:val="003D1FD3"/>
    <w:rsid w:val="003D49EC"/>
    <w:rsid w:val="003D5FC8"/>
    <w:rsid w:val="003D659C"/>
    <w:rsid w:val="003D6F03"/>
    <w:rsid w:val="003E43F0"/>
    <w:rsid w:val="003E6D06"/>
    <w:rsid w:val="003F3DD9"/>
    <w:rsid w:val="003F64F2"/>
    <w:rsid w:val="003F6833"/>
    <w:rsid w:val="004005D4"/>
    <w:rsid w:val="004032A0"/>
    <w:rsid w:val="00403F78"/>
    <w:rsid w:val="004139DB"/>
    <w:rsid w:val="00420F1B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1697"/>
    <w:rsid w:val="004624D8"/>
    <w:rsid w:val="00464092"/>
    <w:rsid w:val="004640EA"/>
    <w:rsid w:val="00464AD1"/>
    <w:rsid w:val="0046588A"/>
    <w:rsid w:val="00465D6A"/>
    <w:rsid w:val="00466DBA"/>
    <w:rsid w:val="004839A4"/>
    <w:rsid w:val="004879CB"/>
    <w:rsid w:val="0049172E"/>
    <w:rsid w:val="00492157"/>
    <w:rsid w:val="00494C3E"/>
    <w:rsid w:val="004A20E2"/>
    <w:rsid w:val="004A7713"/>
    <w:rsid w:val="004A7AA7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E77EF"/>
    <w:rsid w:val="004F0C58"/>
    <w:rsid w:val="004F5D6D"/>
    <w:rsid w:val="00501E0C"/>
    <w:rsid w:val="005056C8"/>
    <w:rsid w:val="0051137B"/>
    <w:rsid w:val="00511776"/>
    <w:rsid w:val="00511924"/>
    <w:rsid w:val="00512974"/>
    <w:rsid w:val="00513A0B"/>
    <w:rsid w:val="00513D9A"/>
    <w:rsid w:val="0051511D"/>
    <w:rsid w:val="0051578E"/>
    <w:rsid w:val="0052220C"/>
    <w:rsid w:val="00522A5E"/>
    <w:rsid w:val="00522A75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52844"/>
    <w:rsid w:val="00567144"/>
    <w:rsid w:val="005672DE"/>
    <w:rsid w:val="00572A96"/>
    <w:rsid w:val="005749F6"/>
    <w:rsid w:val="00576569"/>
    <w:rsid w:val="00577E10"/>
    <w:rsid w:val="00580301"/>
    <w:rsid w:val="00581468"/>
    <w:rsid w:val="005859FB"/>
    <w:rsid w:val="00587B31"/>
    <w:rsid w:val="005924C4"/>
    <w:rsid w:val="005943B6"/>
    <w:rsid w:val="00595F36"/>
    <w:rsid w:val="005A4031"/>
    <w:rsid w:val="005A7A2C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378D"/>
    <w:rsid w:val="005E43E5"/>
    <w:rsid w:val="005E563D"/>
    <w:rsid w:val="005E5693"/>
    <w:rsid w:val="005F0DDB"/>
    <w:rsid w:val="005F0E83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1D53"/>
    <w:rsid w:val="006375A7"/>
    <w:rsid w:val="006405BB"/>
    <w:rsid w:val="00641664"/>
    <w:rsid w:val="00641705"/>
    <w:rsid w:val="0065001E"/>
    <w:rsid w:val="006533B7"/>
    <w:rsid w:val="00665E85"/>
    <w:rsid w:val="00665FBD"/>
    <w:rsid w:val="00670CD9"/>
    <w:rsid w:val="00674B00"/>
    <w:rsid w:val="00683D07"/>
    <w:rsid w:val="006921DC"/>
    <w:rsid w:val="00692F9E"/>
    <w:rsid w:val="00697C3C"/>
    <w:rsid w:val="006A1ABA"/>
    <w:rsid w:val="006B6EBF"/>
    <w:rsid w:val="006C2616"/>
    <w:rsid w:val="006C5742"/>
    <w:rsid w:val="006C6774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03A"/>
    <w:rsid w:val="00702998"/>
    <w:rsid w:val="007047C3"/>
    <w:rsid w:val="00707F62"/>
    <w:rsid w:val="0071055A"/>
    <w:rsid w:val="0071414A"/>
    <w:rsid w:val="0071514F"/>
    <w:rsid w:val="00716F1E"/>
    <w:rsid w:val="00717F9C"/>
    <w:rsid w:val="007234BE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60D5B"/>
    <w:rsid w:val="00762553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96F0E"/>
    <w:rsid w:val="007A3064"/>
    <w:rsid w:val="007B0709"/>
    <w:rsid w:val="007B4B98"/>
    <w:rsid w:val="007B50DA"/>
    <w:rsid w:val="007B6407"/>
    <w:rsid w:val="007C7959"/>
    <w:rsid w:val="007D1A1E"/>
    <w:rsid w:val="007D2760"/>
    <w:rsid w:val="007E231D"/>
    <w:rsid w:val="007E3AA5"/>
    <w:rsid w:val="007F182C"/>
    <w:rsid w:val="007F488D"/>
    <w:rsid w:val="007F75DF"/>
    <w:rsid w:val="00800009"/>
    <w:rsid w:val="008002E8"/>
    <w:rsid w:val="008006D5"/>
    <w:rsid w:val="008023C9"/>
    <w:rsid w:val="00802830"/>
    <w:rsid w:val="0080330A"/>
    <w:rsid w:val="00811B2B"/>
    <w:rsid w:val="00813D44"/>
    <w:rsid w:val="0081463D"/>
    <w:rsid w:val="008149B7"/>
    <w:rsid w:val="00814AC7"/>
    <w:rsid w:val="0082142E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1CFE"/>
    <w:rsid w:val="008546A9"/>
    <w:rsid w:val="00854857"/>
    <w:rsid w:val="00856B7B"/>
    <w:rsid w:val="00856EB5"/>
    <w:rsid w:val="00863330"/>
    <w:rsid w:val="00863597"/>
    <w:rsid w:val="008636FD"/>
    <w:rsid w:val="00863A65"/>
    <w:rsid w:val="008662E1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93E89"/>
    <w:rsid w:val="00895268"/>
    <w:rsid w:val="008A06D1"/>
    <w:rsid w:val="008A0C22"/>
    <w:rsid w:val="008A231D"/>
    <w:rsid w:val="008A2CE6"/>
    <w:rsid w:val="008A4808"/>
    <w:rsid w:val="008A656F"/>
    <w:rsid w:val="008A6DFE"/>
    <w:rsid w:val="008B087F"/>
    <w:rsid w:val="008B0EFE"/>
    <w:rsid w:val="008B183C"/>
    <w:rsid w:val="008B1E93"/>
    <w:rsid w:val="008B470E"/>
    <w:rsid w:val="008B5978"/>
    <w:rsid w:val="008B5981"/>
    <w:rsid w:val="008B59D6"/>
    <w:rsid w:val="008B6C52"/>
    <w:rsid w:val="008C3068"/>
    <w:rsid w:val="008C43C2"/>
    <w:rsid w:val="008C48D9"/>
    <w:rsid w:val="008D17E6"/>
    <w:rsid w:val="008D4B65"/>
    <w:rsid w:val="008D5B3D"/>
    <w:rsid w:val="008E2235"/>
    <w:rsid w:val="008E3423"/>
    <w:rsid w:val="008E63C4"/>
    <w:rsid w:val="008F16BC"/>
    <w:rsid w:val="008F1DAB"/>
    <w:rsid w:val="008F3C01"/>
    <w:rsid w:val="0090006C"/>
    <w:rsid w:val="009007F1"/>
    <w:rsid w:val="00900999"/>
    <w:rsid w:val="009078CC"/>
    <w:rsid w:val="00911F7B"/>
    <w:rsid w:val="00913281"/>
    <w:rsid w:val="00913EA5"/>
    <w:rsid w:val="009146C1"/>
    <w:rsid w:val="00914E4E"/>
    <w:rsid w:val="00915D96"/>
    <w:rsid w:val="009234A6"/>
    <w:rsid w:val="00927849"/>
    <w:rsid w:val="00927CB1"/>
    <w:rsid w:val="00930919"/>
    <w:rsid w:val="00937ED5"/>
    <w:rsid w:val="00943CEA"/>
    <w:rsid w:val="00945A5E"/>
    <w:rsid w:val="00946C37"/>
    <w:rsid w:val="00950B8F"/>
    <w:rsid w:val="0095506B"/>
    <w:rsid w:val="00960981"/>
    <w:rsid w:val="009612A7"/>
    <w:rsid w:val="009625BB"/>
    <w:rsid w:val="00963ADB"/>
    <w:rsid w:val="00967444"/>
    <w:rsid w:val="00971F0C"/>
    <w:rsid w:val="00973E5D"/>
    <w:rsid w:val="00976374"/>
    <w:rsid w:val="00983A1F"/>
    <w:rsid w:val="00987485"/>
    <w:rsid w:val="00990D26"/>
    <w:rsid w:val="0099167B"/>
    <w:rsid w:val="00993442"/>
    <w:rsid w:val="009A0CC8"/>
    <w:rsid w:val="009A1989"/>
    <w:rsid w:val="009A1F15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0B79"/>
    <w:rsid w:val="009E1C06"/>
    <w:rsid w:val="009E28DB"/>
    <w:rsid w:val="009E2D2F"/>
    <w:rsid w:val="009E30FA"/>
    <w:rsid w:val="009E3927"/>
    <w:rsid w:val="009F010D"/>
    <w:rsid w:val="009F0DF4"/>
    <w:rsid w:val="009F3F7B"/>
    <w:rsid w:val="009F5C6B"/>
    <w:rsid w:val="00A00C88"/>
    <w:rsid w:val="00A01386"/>
    <w:rsid w:val="00A032CF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37118"/>
    <w:rsid w:val="00A41885"/>
    <w:rsid w:val="00A41B45"/>
    <w:rsid w:val="00A52515"/>
    <w:rsid w:val="00A54B37"/>
    <w:rsid w:val="00A56CBB"/>
    <w:rsid w:val="00A609DD"/>
    <w:rsid w:val="00A60B57"/>
    <w:rsid w:val="00A61815"/>
    <w:rsid w:val="00A644DE"/>
    <w:rsid w:val="00A65157"/>
    <w:rsid w:val="00A6740F"/>
    <w:rsid w:val="00A74CEC"/>
    <w:rsid w:val="00A80B24"/>
    <w:rsid w:val="00A90C9D"/>
    <w:rsid w:val="00A9145B"/>
    <w:rsid w:val="00A91D11"/>
    <w:rsid w:val="00A921BD"/>
    <w:rsid w:val="00A95073"/>
    <w:rsid w:val="00A95A88"/>
    <w:rsid w:val="00A96A3A"/>
    <w:rsid w:val="00AA1B63"/>
    <w:rsid w:val="00AA3188"/>
    <w:rsid w:val="00AA420D"/>
    <w:rsid w:val="00AA5487"/>
    <w:rsid w:val="00AA7D08"/>
    <w:rsid w:val="00AB2C8C"/>
    <w:rsid w:val="00AB37CE"/>
    <w:rsid w:val="00AB444A"/>
    <w:rsid w:val="00AB7B7A"/>
    <w:rsid w:val="00AC405E"/>
    <w:rsid w:val="00AE732F"/>
    <w:rsid w:val="00AF074C"/>
    <w:rsid w:val="00AF0DC8"/>
    <w:rsid w:val="00AF716F"/>
    <w:rsid w:val="00B03AF0"/>
    <w:rsid w:val="00B03D07"/>
    <w:rsid w:val="00B05373"/>
    <w:rsid w:val="00B067E6"/>
    <w:rsid w:val="00B11A88"/>
    <w:rsid w:val="00B12042"/>
    <w:rsid w:val="00B12260"/>
    <w:rsid w:val="00B13CDE"/>
    <w:rsid w:val="00B13F00"/>
    <w:rsid w:val="00B156E1"/>
    <w:rsid w:val="00B25433"/>
    <w:rsid w:val="00B2626C"/>
    <w:rsid w:val="00B30F8A"/>
    <w:rsid w:val="00B348AA"/>
    <w:rsid w:val="00B36324"/>
    <w:rsid w:val="00B3694C"/>
    <w:rsid w:val="00B3728B"/>
    <w:rsid w:val="00B408B6"/>
    <w:rsid w:val="00B46834"/>
    <w:rsid w:val="00B523EA"/>
    <w:rsid w:val="00B531ED"/>
    <w:rsid w:val="00B53574"/>
    <w:rsid w:val="00B60027"/>
    <w:rsid w:val="00B60A16"/>
    <w:rsid w:val="00B61908"/>
    <w:rsid w:val="00B63AE9"/>
    <w:rsid w:val="00B662B0"/>
    <w:rsid w:val="00B670FF"/>
    <w:rsid w:val="00B70B80"/>
    <w:rsid w:val="00B758B7"/>
    <w:rsid w:val="00B769C4"/>
    <w:rsid w:val="00B76BE0"/>
    <w:rsid w:val="00B80913"/>
    <w:rsid w:val="00B8139C"/>
    <w:rsid w:val="00B874D6"/>
    <w:rsid w:val="00B91A8D"/>
    <w:rsid w:val="00B95BB4"/>
    <w:rsid w:val="00BA34AD"/>
    <w:rsid w:val="00BA4B2A"/>
    <w:rsid w:val="00BB69FF"/>
    <w:rsid w:val="00BC1F63"/>
    <w:rsid w:val="00BC4B75"/>
    <w:rsid w:val="00BC639D"/>
    <w:rsid w:val="00BD3AD7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17E4"/>
    <w:rsid w:val="00C24D41"/>
    <w:rsid w:val="00C30025"/>
    <w:rsid w:val="00C30E2C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73F26"/>
    <w:rsid w:val="00C818D7"/>
    <w:rsid w:val="00C81989"/>
    <w:rsid w:val="00C822F8"/>
    <w:rsid w:val="00C8251B"/>
    <w:rsid w:val="00C83482"/>
    <w:rsid w:val="00C83A6F"/>
    <w:rsid w:val="00C83CEC"/>
    <w:rsid w:val="00C90905"/>
    <w:rsid w:val="00C90C5D"/>
    <w:rsid w:val="00C92461"/>
    <w:rsid w:val="00C92D6F"/>
    <w:rsid w:val="00C93DEA"/>
    <w:rsid w:val="00C97351"/>
    <w:rsid w:val="00C97D8E"/>
    <w:rsid w:val="00CA2A23"/>
    <w:rsid w:val="00CA4DDD"/>
    <w:rsid w:val="00CA6020"/>
    <w:rsid w:val="00CA752C"/>
    <w:rsid w:val="00CB009F"/>
    <w:rsid w:val="00CB221F"/>
    <w:rsid w:val="00CB4A00"/>
    <w:rsid w:val="00CB767D"/>
    <w:rsid w:val="00CB7E62"/>
    <w:rsid w:val="00CC330D"/>
    <w:rsid w:val="00CC3524"/>
    <w:rsid w:val="00CD2696"/>
    <w:rsid w:val="00CD3C04"/>
    <w:rsid w:val="00CD3C3C"/>
    <w:rsid w:val="00CD3EA4"/>
    <w:rsid w:val="00CE5559"/>
    <w:rsid w:val="00CE5AD0"/>
    <w:rsid w:val="00CE662A"/>
    <w:rsid w:val="00CE735B"/>
    <w:rsid w:val="00CF2358"/>
    <w:rsid w:val="00CF73A6"/>
    <w:rsid w:val="00D03769"/>
    <w:rsid w:val="00D047A8"/>
    <w:rsid w:val="00D05575"/>
    <w:rsid w:val="00D107B5"/>
    <w:rsid w:val="00D118BD"/>
    <w:rsid w:val="00D13C76"/>
    <w:rsid w:val="00D15738"/>
    <w:rsid w:val="00D2157E"/>
    <w:rsid w:val="00D22AE7"/>
    <w:rsid w:val="00D24F42"/>
    <w:rsid w:val="00D2550B"/>
    <w:rsid w:val="00D271FF"/>
    <w:rsid w:val="00D3070D"/>
    <w:rsid w:val="00D316C2"/>
    <w:rsid w:val="00D31BFF"/>
    <w:rsid w:val="00D3367E"/>
    <w:rsid w:val="00D33956"/>
    <w:rsid w:val="00D34F1B"/>
    <w:rsid w:val="00D41229"/>
    <w:rsid w:val="00D4367A"/>
    <w:rsid w:val="00D575FB"/>
    <w:rsid w:val="00D57D13"/>
    <w:rsid w:val="00D6243F"/>
    <w:rsid w:val="00D6403A"/>
    <w:rsid w:val="00D70518"/>
    <w:rsid w:val="00D774C6"/>
    <w:rsid w:val="00D7795F"/>
    <w:rsid w:val="00D80163"/>
    <w:rsid w:val="00D8484C"/>
    <w:rsid w:val="00D84CCB"/>
    <w:rsid w:val="00D84E18"/>
    <w:rsid w:val="00D86C8D"/>
    <w:rsid w:val="00D95125"/>
    <w:rsid w:val="00DA7E93"/>
    <w:rsid w:val="00DB2470"/>
    <w:rsid w:val="00DC7FB4"/>
    <w:rsid w:val="00DE12C9"/>
    <w:rsid w:val="00DE5043"/>
    <w:rsid w:val="00DE7476"/>
    <w:rsid w:val="00DF2AEA"/>
    <w:rsid w:val="00DF44BE"/>
    <w:rsid w:val="00DF45D4"/>
    <w:rsid w:val="00DF51DA"/>
    <w:rsid w:val="00DF64FD"/>
    <w:rsid w:val="00E05AF6"/>
    <w:rsid w:val="00E10958"/>
    <w:rsid w:val="00E116C0"/>
    <w:rsid w:val="00E127AC"/>
    <w:rsid w:val="00E13452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469"/>
    <w:rsid w:val="00E34EA2"/>
    <w:rsid w:val="00E35189"/>
    <w:rsid w:val="00E424C0"/>
    <w:rsid w:val="00E44149"/>
    <w:rsid w:val="00E44D80"/>
    <w:rsid w:val="00E44ECA"/>
    <w:rsid w:val="00E459C3"/>
    <w:rsid w:val="00E47482"/>
    <w:rsid w:val="00E53A61"/>
    <w:rsid w:val="00E57384"/>
    <w:rsid w:val="00E5755C"/>
    <w:rsid w:val="00E61B0A"/>
    <w:rsid w:val="00E64A34"/>
    <w:rsid w:val="00E6578A"/>
    <w:rsid w:val="00E678BB"/>
    <w:rsid w:val="00E71657"/>
    <w:rsid w:val="00E726B2"/>
    <w:rsid w:val="00E7293B"/>
    <w:rsid w:val="00E74109"/>
    <w:rsid w:val="00E750F1"/>
    <w:rsid w:val="00E75FD4"/>
    <w:rsid w:val="00E8039C"/>
    <w:rsid w:val="00E814E3"/>
    <w:rsid w:val="00E83542"/>
    <w:rsid w:val="00E9172F"/>
    <w:rsid w:val="00E96932"/>
    <w:rsid w:val="00E969BA"/>
    <w:rsid w:val="00E97120"/>
    <w:rsid w:val="00EA0073"/>
    <w:rsid w:val="00EA0DE3"/>
    <w:rsid w:val="00EA0E4D"/>
    <w:rsid w:val="00EA25E3"/>
    <w:rsid w:val="00EB1E0E"/>
    <w:rsid w:val="00EB3EB2"/>
    <w:rsid w:val="00EB77D8"/>
    <w:rsid w:val="00EB7CEA"/>
    <w:rsid w:val="00EC100A"/>
    <w:rsid w:val="00EC6F84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72D2"/>
    <w:rsid w:val="00F22B15"/>
    <w:rsid w:val="00F242C4"/>
    <w:rsid w:val="00F336D9"/>
    <w:rsid w:val="00F3391B"/>
    <w:rsid w:val="00F33A28"/>
    <w:rsid w:val="00F3585C"/>
    <w:rsid w:val="00F37E63"/>
    <w:rsid w:val="00F41F12"/>
    <w:rsid w:val="00F4222D"/>
    <w:rsid w:val="00F445EF"/>
    <w:rsid w:val="00F511C0"/>
    <w:rsid w:val="00F54C84"/>
    <w:rsid w:val="00F65EA5"/>
    <w:rsid w:val="00F719EC"/>
    <w:rsid w:val="00F7591B"/>
    <w:rsid w:val="00F76ECD"/>
    <w:rsid w:val="00F834F6"/>
    <w:rsid w:val="00F86BD5"/>
    <w:rsid w:val="00F92D2D"/>
    <w:rsid w:val="00F94BAB"/>
    <w:rsid w:val="00F9606B"/>
    <w:rsid w:val="00F96711"/>
    <w:rsid w:val="00F97D20"/>
    <w:rsid w:val="00FA28E0"/>
    <w:rsid w:val="00FA3CFD"/>
    <w:rsid w:val="00FB1906"/>
    <w:rsid w:val="00FB2BA4"/>
    <w:rsid w:val="00FB30FC"/>
    <w:rsid w:val="00FB4D56"/>
    <w:rsid w:val="00FB52BC"/>
    <w:rsid w:val="00FC0C4E"/>
    <w:rsid w:val="00FC2A1F"/>
    <w:rsid w:val="00FC61FD"/>
    <w:rsid w:val="00FD119D"/>
    <w:rsid w:val="00FD5433"/>
    <w:rsid w:val="00FD6632"/>
    <w:rsid w:val="00FE0132"/>
    <w:rsid w:val="00FE262A"/>
    <w:rsid w:val="00FE36CF"/>
    <w:rsid w:val="00FE3A0D"/>
    <w:rsid w:val="00FE64E4"/>
    <w:rsid w:val="00FF2EFA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664B1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P1aChar">
    <w:name w:val="LDP1(a) Char"/>
    <w:basedOn w:val="LDClauseChar"/>
    <w:link w:val="LDP1a"/>
    <w:locked/>
    <w:rsid w:val="00C818D7"/>
    <w:rPr>
      <w:sz w:val="24"/>
      <w:szCs w:val="24"/>
      <w:lang w:val="en-AU" w:eastAsia="en-US" w:bidi="ar-SA"/>
    </w:rPr>
  </w:style>
  <w:style w:type="table" w:styleId="TableGrid">
    <w:name w:val="Table Grid"/>
    <w:basedOn w:val="TableNormal"/>
    <w:uiPriority w:val="59"/>
    <w:rsid w:val="008B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semiHidden/>
    <w:rsid w:val="00CD3EA4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DschedP1aChar">
    <w:name w:val="LDschedP1(a) Char"/>
    <w:basedOn w:val="DefaultParagraphFont"/>
    <w:link w:val="LDschedP1a"/>
    <w:locked/>
    <w:rsid w:val="00CD3EA4"/>
    <w:rPr>
      <w:sz w:val="24"/>
      <w:szCs w:val="24"/>
      <w:lang w:eastAsia="en-US"/>
    </w:rPr>
  </w:style>
  <w:style w:type="paragraph" w:customStyle="1" w:styleId="LDschedP1a">
    <w:name w:val="LDschedP1(a)"/>
    <w:basedOn w:val="LDTabletext"/>
    <w:link w:val="LDschedP1aChar"/>
    <w:qFormat/>
    <w:rsid w:val="00CD3EA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autoSpaceDN w:val="0"/>
      <w:ind w:left="404" w:hanging="404"/>
    </w:pPr>
  </w:style>
  <w:style w:type="character" w:customStyle="1" w:styleId="LDschedP2iChar">
    <w:name w:val="LDschedP2(i) Char"/>
    <w:link w:val="LDschedP2i"/>
    <w:locked/>
    <w:rsid w:val="00CD3EA4"/>
    <w:rPr>
      <w:rFonts w:ascii="CG Times (WN)" w:hAnsi="CG Times (WN)"/>
      <w:sz w:val="24"/>
      <w:szCs w:val="24"/>
      <w:lang w:eastAsia="en-US"/>
    </w:rPr>
  </w:style>
  <w:style w:type="paragraph" w:customStyle="1" w:styleId="LDschedP2i">
    <w:name w:val="LDschedP2(i)"/>
    <w:basedOn w:val="LDschedP1a"/>
    <w:link w:val="LDschedP2iChar"/>
    <w:qFormat/>
    <w:rsid w:val="00CD3EA4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39FD-5E11-4D86-8F8E-9124C973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1584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2018-06-18T23:27:00Z</dcterms:created>
  <dcterms:modified xsi:type="dcterms:W3CDTF">2018-06-18T23:42:00Z</dcterms:modified>
</cp:coreProperties>
</file>