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OPCBMStartLocation"/>
    <w:bookmarkStart w:id="1" w:name="_GoBack"/>
    <w:bookmarkEnd w:id="0"/>
    <w:bookmarkEnd w:id="1"/>
    <w:p w:rsidR="00EC5E0D" w:rsidRPr="00945130" w:rsidRDefault="00EC5E0D" w:rsidP="00E43A8A">
      <w:r w:rsidRPr="00945130">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8" o:title=""/>
          </v:shape>
          <o:OLEObject Type="Embed" ProgID="Word.Picture.8" ShapeID="_x0000_i1025" DrawAspect="Content" ObjectID="_1690005200" r:id="rId9"/>
        </w:object>
      </w:r>
    </w:p>
    <w:p w:rsidR="00EC5E0D" w:rsidRPr="00945130" w:rsidRDefault="00EC5E0D" w:rsidP="00E43A8A">
      <w:pPr>
        <w:pStyle w:val="ShortT"/>
        <w:spacing w:before="240"/>
      </w:pPr>
      <w:r w:rsidRPr="00945130">
        <w:t xml:space="preserve">Therapeutic Goods (Charges) </w:t>
      </w:r>
      <w:r w:rsidR="00EC59CA">
        <w:t>Regulations 2</w:t>
      </w:r>
      <w:r w:rsidRPr="00945130">
        <w:t>018</w:t>
      </w:r>
    </w:p>
    <w:p w:rsidR="00EC5E0D" w:rsidRPr="00945130" w:rsidRDefault="00EC5E0D" w:rsidP="00EC5E0D">
      <w:pPr>
        <w:pStyle w:val="MadeunderText"/>
      </w:pPr>
      <w:r w:rsidRPr="00945130">
        <w:t>made under the</w:t>
      </w:r>
    </w:p>
    <w:p w:rsidR="00EC5E0D" w:rsidRPr="00945130" w:rsidRDefault="00EC5E0D" w:rsidP="00EC5E0D">
      <w:pPr>
        <w:pStyle w:val="CompiledMadeUnder"/>
        <w:spacing w:before="240"/>
      </w:pPr>
      <w:r w:rsidRPr="00945130">
        <w:t>Therapeutic Good</w:t>
      </w:r>
      <w:bookmarkStart w:id="2" w:name="opcCurrentPosition"/>
      <w:bookmarkEnd w:id="2"/>
      <w:r w:rsidRPr="00945130">
        <w:t>s (Charges) Act 1989</w:t>
      </w:r>
    </w:p>
    <w:p w:rsidR="00EC5E0D" w:rsidRPr="00945130" w:rsidRDefault="00EC5E0D" w:rsidP="00E43A8A">
      <w:pPr>
        <w:spacing w:before="1000"/>
        <w:rPr>
          <w:rFonts w:cs="Arial"/>
          <w:b/>
          <w:sz w:val="32"/>
          <w:szCs w:val="32"/>
        </w:rPr>
      </w:pPr>
      <w:r w:rsidRPr="00945130">
        <w:rPr>
          <w:rFonts w:cs="Arial"/>
          <w:b/>
          <w:sz w:val="32"/>
          <w:szCs w:val="32"/>
        </w:rPr>
        <w:t>Compilation No.</w:t>
      </w:r>
      <w:r w:rsidR="00EC227E" w:rsidRPr="00945130">
        <w:rPr>
          <w:rFonts w:cs="Arial"/>
          <w:b/>
          <w:sz w:val="32"/>
          <w:szCs w:val="32"/>
        </w:rPr>
        <w:t> </w:t>
      </w:r>
      <w:r w:rsidRPr="00945130">
        <w:rPr>
          <w:rFonts w:cs="Arial"/>
          <w:b/>
          <w:sz w:val="32"/>
          <w:szCs w:val="32"/>
        </w:rPr>
        <w:fldChar w:fldCharType="begin"/>
      </w:r>
      <w:r w:rsidRPr="00945130">
        <w:rPr>
          <w:rFonts w:cs="Arial"/>
          <w:b/>
          <w:sz w:val="32"/>
          <w:szCs w:val="32"/>
        </w:rPr>
        <w:instrText xml:space="preserve"> DOCPROPERTY  CompilationNumber </w:instrText>
      </w:r>
      <w:r w:rsidRPr="00945130">
        <w:rPr>
          <w:rFonts w:cs="Arial"/>
          <w:b/>
          <w:sz w:val="32"/>
          <w:szCs w:val="32"/>
        </w:rPr>
        <w:fldChar w:fldCharType="separate"/>
      </w:r>
      <w:r w:rsidR="00665A42">
        <w:rPr>
          <w:rFonts w:cs="Arial"/>
          <w:b/>
          <w:sz w:val="32"/>
          <w:szCs w:val="32"/>
        </w:rPr>
        <w:t>3</w:t>
      </w:r>
      <w:r w:rsidRPr="00945130">
        <w:rPr>
          <w:rFonts w:cs="Arial"/>
          <w:b/>
          <w:sz w:val="32"/>
          <w:szCs w:val="32"/>
        </w:rPr>
        <w:fldChar w:fldCharType="end"/>
      </w:r>
    </w:p>
    <w:p w:rsidR="00EC5E0D" w:rsidRPr="00945130" w:rsidRDefault="00EC5E0D" w:rsidP="00FE6B02">
      <w:pPr>
        <w:tabs>
          <w:tab w:val="left" w:pos="3600"/>
        </w:tabs>
        <w:spacing w:before="480"/>
        <w:rPr>
          <w:rFonts w:cs="Arial"/>
          <w:sz w:val="24"/>
        </w:rPr>
      </w:pPr>
      <w:r w:rsidRPr="00945130">
        <w:rPr>
          <w:rFonts w:cs="Arial"/>
          <w:b/>
          <w:sz w:val="24"/>
        </w:rPr>
        <w:t>Compilation date:</w:t>
      </w:r>
      <w:r w:rsidR="00FE6B02" w:rsidRPr="00945130">
        <w:rPr>
          <w:rFonts w:cs="Arial"/>
          <w:b/>
          <w:sz w:val="24"/>
        </w:rPr>
        <w:tab/>
      </w:r>
      <w:r w:rsidRPr="00665A42">
        <w:rPr>
          <w:rFonts w:cs="Arial"/>
          <w:sz w:val="24"/>
        </w:rPr>
        <w:fldChar w:fldCharType="begin"/>
      </w:r>
      <w:r w:rsidR="004F345B" w:rsidRPr="00665A42">
        <w:rPr>
          <w:rFonts w:cs="Arial"/>
          <w:sz w:val="24"/>
        </w:rPr>
        <w:instrText>DOCPROPERTY StartDate \@ "d MMMM yyyy" \* MERGEFORMAT</w:instrText>
      </w:r>
      <w:r w:rsidRPr="00665A42">
        <w:rPr>
          <w:rFonts w:cs="Arial"/>
          <w:sz w:val="24"/>
        </w:rPr>
        <w:fldChar w:fldCharType="separate"/>
      </w:r>
      <w:r w:rsidR="00665A42" w:rsidRPr="00665A42">
        <w:rPr>
          <w:rFonts w:cs="Arial"/>
          <w:bCs/>
          <w:sz w:val="24"/>
        </w:rPr>
        <w:t>1</w:t>
      </w:r>
      <w:r w:rsidR="00665A42" w:rsidRPr="00665A42">
        <w:rPr>
          <w:rFonts w:cs="Arial"/>
          <w:sz w:val="24"/>
        </w:rPr>
        <w:t xml:space="preserve"> July 2021</w:t>
      </w:r>
      <w:r w:rsidRPr="00665A42">
        <w:rPr>
          <w:rFonts w:cs="Arial"/>
          <w:sz w:val="24"/>
        </w:rPr>
        <w:fldChar w:fldCharType="end"/>
      </w:r>
    </w:p>
    <w:p w:rsidR="00EC5E0D" w:rsidRPr="00945130" w:rsidRDefault="00EC5E0D" w:rsidP="00E43A8A">
      <w:pPr>
        <w:spacing w:before="240"/>
        <w:rPr>
          <w:rFonts w:cs="Arial"/>
          <w:sz w:val="24"/>
        </w:rPr>
      </w:pPr>
      <w:r w:rsidRPr="00945130">
        <w:rPr>
          <w:rFonts w:cs="Arial"/>
          <w:b/>
          <w:sz w:val="24"/>
        </w:rPr>
        <w:t>Includes amendments up to:</w:t>
      </w:r>
      <w:r w:rsidRPr="00945130">
        <w:rPr>
          <w:rFonts w:cs="Arial"/>
          <w:b/>
          <w:sz w:val="24"/>
        </w:rPr>
        <w:tab/>
      </w:r>
      <w:r w:rsidRPr="00665A42">
        <w:rPr>
          <w:rFonts w:cs="Arial"/>
          <w:sz w:val="24"/>
        </w:rPr>
        <w:fldChar w:fldCharType="begin"/>
      </w:r>
      <w:r w:rsidRPr="00665A42">
        <w:rPr>
          <w:rFonts w:cs="Arial"/>
          <w:sz w:val="24"/>
        </w:rPr>
        <w:instrText xml:space="preserve"> DOCPROPERTY IncludesUpTo </w:instrText>
      </w:r>
      <w:r w:rsidRPr="00665A42">
        <w:rPr>
          <w:rFonts w:cs="Arial"/>
          <w:sz w:val="24"/>
        </w:rPr>
        <w:fldChar w:fldCharType="separate"/>
      </w:r>
      <w:r w:rsidR="00665A42" w:rsidRPr="00665A42">
        <w:rPr>
          <w:rFonts w:cs="Arial"/>
          <w:sz w:val="24"/>
        </w:rPr>
        <w:t>F2021L00694</w:t>
      </w:r>
      <w:r w:rsidRPr="00665A42">
        <w:rPr>
          <w:rFonts w:cs="Arial"/>
          <w:sz w:val="24"/>
        </w:rPr>
        <w:fldChar w:fldCharType="end"/>
      </w:r>
    </w:p>
    <w:p w:rsidR="00EC5E0D" w:rsidRPr="00945130" w:rsidRDefault="00EC5E0D" w:rsidP="00FE6B02">
      <w:pPr>
        <w:tabs>
          <w:tab w:val="left" w:pos="3600"/>
        </w:tabs>
        <w:spacing w:before="240" w:after="240"/>
        <w:rPr>
          <w:rFonts w:cs="Arial"/>
          <w:sz w:val="28"/>
          <w:szCs w:val="28"/>
        </w:rPr>
      </w:pPr>
      <w:r w:rsidRPr="00945130">
        <w:rPr>
          <w:rFonts w:cs="Arial"/>
          <w:b/>
          <w:sz w:val="24"/>
        </w:rPr>
        <w:t>Registered:</w:t>
      </w:r>
      <w:r w:rsidR="00FE6B02" w:rsidRPr="00945130">
        <w:rPr>
          <w:rFonts w:cs="Arial"/>
          <w:b/>
          <w:sz w:val="24"/>
        </w:rPr>
        <w:tab/>
      </w:r>
      <w:r w:rsidRPr="00665A42">
        <w:rPr>
          <w:rFonts w:cs="Arial"/>
          <w:sz w:val="24"/>
        </w:rPr>
        <w:fldChar w:fldCharType="begin"/>
      </w:r>
      <w:r w:rsidRPr="00665A42">
        <w:rPr>
          <w:rFonts w:cs="Arial"/>
          <w:sz w:val="24"/>
        </w:rPr>
        <w:instrText xml:space="preserve"> IF </w:instrText>
      </w:r>
      <w:r w:rsidRPr="00665A42">
        <w:rPr>
          <w:rFonts w:cs="Arial"/>
          <w:sz w:val="24"/>
        </w:rPr>
        <w:fldChar w:fldCharType="begin"/>
      </w:r>
      <w:r w:rsidRPr="00665A42">
        <w:rPr>
          <w:rFonts w:cs="Arial"/>
          <w:sz w:val="24"/>
        </w:rPr>
        <w:instrText xml:space="preserve"> DOCPROPERTY RegisteredDate </w:instrText>
      </w:r>
      <w:r w:rsidRPr="00665A42">
        <w:rPr>
          <w:rFonts w:cs="Arial"/>
          <w:sz w:val="24"/>
        </w:rPr>
        <w:fldChar w:fldCharType="separate"/>
      </w:r>
      <w:r w:rsidR="00665A42" w:rsidRPr="00665A42">
        <w:rPr>
          <w:rFonts w:cs="Arial"/>
          <w:sz w:val="24"/>
        </w:rPr>
        <w:instrText>9 August 2021</w:instrText>
      </w:r>
      <w:r w:rsidRPr="00665A42">
        <w:rPr>
          <w:rFonts w:cs="Arial"/>
          <w:sz w:val="24"/>
        </w:rPr>
        <w:fldChar w:fldCharType="end"/>
      </w:r>
      <w:r w:rsidRPr="00665A42">
        <w:rPr>
          <w:rFonts w:cs="Arial"/>
          <w:sz w:val="24"/>
        </w:rPr>
        <w:instrText xml:space="preserve"> = #1/1/1901# "Unknown" </w:instrText>
      </w:r>
      <w:r w:rsidRPr="00665A42">
        <w:rPr>
          <w:rFonts w:cs="Arial"/>
          <w:sz w:val="24"/>
        </w:rPr>
        <w:fldChar w:fldCharType="begin"/>
      </w:r>
      <w:r w:rsidRPr="00665A42">
        <w:rPr>
          <w:rFonts w:cs="Arial"/>
          <w:sz w:val="24"/>
        </w:rPr>
        <w:instrText xml:space="preserve"> DOCPROPERTY RegisteredDate \@ "d MMMM yyyy" </w:instrText>
      </w:r>
      <w:r w:rsidRPr="00665A42">
        <w:rPr>
          <w:rFonts w:cs="Arial"/>
          <w:sz w:val="24"/>
        </w:rPr>
        <w:fldChar w:fldCharType="separate"/>
      </w:r>
      <w:r w:rsidR="00665A42" w:rsidRPr="00665A42">
        <w:rPr>
          <w:rFonts w:cs="Arial"/>
          <w:sz w:val="24"/>
        </w:rPr>
        <w:instrText>9 August 2021</w:instrText>
      </w:r>
      <w:r w:rsidRPr="00665A42">
        <w:rPr>
          <w:rFonts w:cs="Arial"/>
          <w:sz w:val="24"/>
        </w:rPr>
        <w:fldChar w:fldCharType="end"/>
      </w:r>
      <w:r w:rsidRPr="00665A42">
        <w:rPr>
          <w:rFonts w:cs="Arial"/>
          <w:sz w:val="24"/>
        </w:rPr>
        <w:instrText xml:space="preserve"> \*MERGEFORMAT </w:instrText>
      </w:r>
      <w:r w:rsidRPr="00665A42">
        <w:rPr>
          <w:rFonts w:cs="Arial"/>
          <w:sz w:val="24"/>
        </w:rPr>
        <w:fldChar w:fldCharType="separate"/>
      </w:r>
      <w:r w:rsidR="00665A42" w:rsidRPr="00665A42">
        <w:rPr>
          <w:rFonts w:cs="Arial"/>
          <w:bCs/>
          <w:noProof/>
          <w:sz w:val="24"/>
        </w:rPr>
        <w:t>9</w:t>
      </w:r>
      <w:r w:rsidR="00665A42" w:rsidRPr="00665A42">
        <w:rPr>
          <w:rFonts w:cs="Arial"/>
          <w:noProof/>
          <w:sz w:val="24"/>
        </w:rPr>
        <w:t xml:space="preserve"> August 2021</w:t>
      </w:r>
      <w:r w:rsidRPr="00665A42">
        <w:rPr>
          <w:rFonts w:cs="Arial"/>
          <w:sz w:val="24"/>
        </w:rPr>
        <w:fldChar w:fldCharType="end"/>
      </w:r>
    </w:p>
    <w:p w:rsidR="00EC5E0D" w:rsidRPr="00945130" w:rsidRDefault="00EC5E0D" w:rsidP="00E43A8A">
      <w:pPr>
        <w:pageBreakBefore/>
        <w:rPr>
          <w:rFonts w:cs="Arial"/>
          <w:b/>
          <w:sz w:val="32"/>
          <w:szCs w:val="32"/>
        </w:rPr>
      </w:pPr>
      <w:r w:rsidRPr="00945130">
        <w:rPr>
          <w:rFonts w:cs="Arial"/>
          <w:b/>
          <w:sz w:val="32"/>
          <w:szCs w:val="32"/>
        </w:rPr>
        <w:lastRenderedPageBreak/>
        <w:t>About this compilation</w:t>
      </w:r>
    </w:p>
    <w:p w:rsidR="00EC5E0D" w:rsidRPr="00945130" w:rsidRDefault="00EC5E0D" w:rsidP="00E43A8A">
      <w:pPr>
        <w:spacing w:before="240"/>
        <w:rPr>
          <w:rFonts w:cs="Arial"/>
        </w:rPr>
      </w:pPr>
      <w:r w:rsidRPr="00945130">
        <w:rPr>
          <w:rFonts w:cs="Arial"/>
          <w:b/>
          <w:szCs w:val="22"/>
        </w:rPr>
        <w:t>This compilation</w:t>
      </w:r>
    </w:p>
    <w:p w:rsidR="00EC5E0D" w:rsidRPr="00945130" w:rsidRDefault="00EC5E0D" w:rsidP="00E43A8A">
      <w:pPr>
        <w:spacing w:before="120" w:after="120"/>
        <w:rPr>
          <w:rFonts w:cs="Arial"/>
          <w:szCs w:val="22"/>
        </w:rPr>
      </w:pPr>
      <w:r w:rsidRPr="00945130">
        <w:rPr>
          <w:rFonts w:cs="Arial"/>
          <w:szCs w:val="22"/>
        </w:rPr>
        <w:t xml:space="preserve">This is a compilation of the </w:t>
      </w:r>
      <w:r w:rsidRPr="00945130">
        <w:rPr>
          <w:rFonts w:cs="Arial"/>
          <w:i/>
          <w:szCs w:val="22"/>
        </w:rPr>
        <w:fldChar w:fldCharType="begin"/>
      </w:r>
      <w:r w:rsidRPr="00945130">
        <w:rPr>
          <w:rFonts w:cs="Arial"/>
          <w:i/>
          <w:szCs w:val="22"/>
        </w:rPr>
        <w:instrText xml:space="preserve"> STYLEREF  ShortT </w:instrText>
      </w:r>
      <w:r w:rsidRPr="00945130">
        <w:rPr>
          <w:rFonts w:cs="Arial"/>
          <w:i/>
          <w:szCs w:val="22"/>
        </w:rPr>
        <w:fldChar w:fldCharType="separate"/>
      </w:r>
      <w:r w:rsidR="00665A42">
        <w:rPr>
          <w:rFonts w:cs="Arial"/>
          <w:i/>
          <w:noProof/>
          <w:szCs w:val="22"/>
        </w:rPr>
        <w:t>Therapeutic Goods (Charges) Regulations 2018</w:t>
      </w:r>
      <w:r w:rsidRPr="00945130">
        <w:rPr>
          <w:rFonts w:cs="Arial"/>
          <w:i/>
          <w:szCs w:val="22"/>
        </w:rPr>
        <w:fldChar w:fldCharType="end"/>
      </w:r>
      <w:r w:rsidRPr="00945130">
        <w:rPr>
          <w:rFonts w:cs="Arial"/>
          <w:szCs w:val="22"/>
        </w:rPr>
        <w:t xml:space="preserve"> that shows the text of the law as amended and in force on </w:t>
      </w:r>
      <w:r w:rsidRPr="00665A42">
        <w:rPr>
          <w:rFonts w:cs="Arial"/>
          <w:szCs w:val="22"/>
        </w:rPr>
        <w:fldChar w:fldCharType="begin"/>
      </w:r>
      <w:r w:rsidR="004F345B" w:rsidRPr="00665A42">
        <w:rPr>
          <w:rFonts w:cs="Arial"/>
          <w:szCs w:val="22"/>
        </w:rPr>
        <w:instrText>DOCPROPERTY StartDate \@ "d MMMM yyyy" \* MERGEFORMAT</w:instrText>
      </w:r>
      <w:r w:rsidRPr="00665A42">
        <w:rPr>
          <w:rFonts w:cs="Arial"/>
          <w:szCs w:val="22"/>
        </w:rPr>
        <w:fldChar w:fldCharType="separate"/>
      </w:r>
      <w:r w:rsidR="00665A42" w:rsidRPr="00665A42">
        <w:rPr>
          <w:rFonts w:cs="Arial"/>
          <w:szCs w:val="22"/>
        </w:rPr>
        <w:t>1 July 2021</w:t>
      </w:r>
      <w:r w:rsidRPr="00665A42">
        <w:rPr>
          <w:rFonts w:cs="Arial"/>
          <w:szCs w:val="22"/>
        </w:rPr>
        <w:fldChar w:fldCharType="end"/>
      </w:r>
      <w:r w:rsidRPr="00945130">
        <w:rPr>
          <w:rFonts w:cs="Arial"/>
          <w:szCs w:val="22"/>
        </w:rPr>
        <w:t xml:space="preserve"> (the </w:t>
      </w:r>
      <w:r w:rsidRPr="00945130">
        <w:rPr>
          <w:rFonts w:cs="Arial"/>
          <w:b/>
          <w:i/>
          <w:szCs w:val="22"/>
        </w:rPr>
        <w:t>compilation date</w:t>
      </w:r>
      <w:r w:rsidRPr="00945130">
        <w:rPr>
          <w:rFonts w:cs="Arial"/>
          <w:szCs w:val="22"/>
        </w:rPr>
        <w:t>).</w:t>
      </w:r>
    </w:p>
    <w:p w:rsidR="00EC5E0D" w:rsidRPr="00945130" w:rsidRDefault="00EC5E0D" w:rsidP="00E43A8A">
      <w:pPr>
        <w:spacing w:after="120"/>
        <w:rPr>
          <w:rFonts w:cs="Arial"/>
          <w:szCs w:val="22"/>
        </w:rPr>
      </w:pPr>
      <w:r w:rsidRPr="00945130">
        <w:rPr>
          <w:rFonts w:cs="Arial"/>
          <w:szCs w:val="22"/>
        </w:rPr>
        <w:t xml:space="preserve">The notes at the end of this compilation (the </w:t>
      </w:r>
      <w:r w:rsidRPr="00945130">
        <w:rPr>
          <w:rFonts w:cs="Arial"/>
          <w:b/>
          <w:i/>
          <w:szCs w:val="22"/>
        </w:rPr>
        <w:t>endnotes</w:t>
      </w:r>
      <w:r w:rsidRPr="00945130">
        <w:rPr>
          <w:rFonts w:cs="Arial"/>
          <w:szCs w:val="22"/>
        </w:rPr>
        <w:t>) include information about amending laws and the amendment history of provisions of the compiled law.</w:t>
      </w:r>
    </w:p>
    <w:p w:rsidR="00EC5E0D" w:rsidRPr="00945130" w:rsidRDefault="00EC5E0D" w:rsidP="00E43A8A">
      <w:pPr>
        <w:tabs>
          <w:tab w:val="left" w:pos="5640"/>
        </w:tabs>
        <w:spacing w:before="120" w:after="120"/>
        <w:rPr>
          <w:rFonts w:cs="Arial"/>
          <w:b/>
          <w:szCs w:val="22"/>
        </w:rPr>
      </w:pPr>
      <w:r w:rsidRPr="00945130">
        <w:rPr>
          <w:rFonts w:cs="Arial"/>
          <w:b/>
          <w:szCs w:val="22"/>
        </w:rPr>
        <w:t>Uncommenced amendments</w:t>
      </w:r>
    </w:p>
    <w:p w:rsidR="00EC5E0D" w:rsidRPr="00945130" w:rsidRDefault="00EC5E0D" w:rsidP="00E43A8A">
      <w:pPr>
        <w:spacing w:after="120"/>
        <w:rPr>
          <w:rFonts w:cs="Arial"/>
          <w:szCs w:val="22"/>
        </w:rPr>
      </w:pPr>
      <w:r w:rsidRPr="00945130">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EC5E0D" w:rsidRPr="00945130" w:rsidRDefault="00EC5E0D" w:rsidP="00E43A8A">
      <w:pPr>
        <w:spacing w:before="120" w:after="120"/>
        <w:rPr>
          <w:rFonts w:cs="Arial"/>
          <w:b/>
          <w:szCs w:val="22"/>
        </w:rPr>
      </w:pPr>
      <w:r w:rsidRPr="00945130">
        <w:rPr>
          <w:rFonts w:cs="Arial"/>
          <w:b/>
          <w:szCs w:val="22"/>
        </w:rPr>
        <w:t>Application, saving and transitional provisions for provisions and amendments</w:t>
      </w:r>
    </w:p>
    <w:p w:rsidR="00EC5E0D" w:rsidRPr="00945130" w:rsidRDefault="00EC5E0D" w:rsidP="00E43A8A">
      <w:pPr>
        <w:spacing w:after="120"/>
        <w:rPr>
          <w:rFonts w:cs="Arial"/>
          <w:szCs w:val="22"/>
        </w:rPr>
      </w:pPr>
      <w:r w:rsidRPr="00945130">
        <w:rPr>
          <w:rFonts w:cs="Arial"/>
          <w:szCs w:val="22"/>
        </w:rPr>
        <w:t>If the operation of a provision or amendment of the compiled law is affected by an application, saving or transitional provision that is not included in this compilation, details are included in the endnotes.</w:t>
      </w:r>
    </w:p>
    <w:p w:rsidR="00EC5E0D" w:rsidRPr="00945130" w:rsidRDefault="00EC5E0D" w:rsidP="00E43A8A">
      <w:pPr>
        <w:spacing w:after="120"/>
        <w:rPr>
          <w:rFonts w:cs="Arial"/>
          <w:b/>
          <w:szCs w:val="22"/>
        </w:rPr>
      </w:pPr>
      <w:r w:rsidRPr="00945130">
        <w:rPr>
          <w:rFonts w:cs="Arial"/>
          <w:b/>
          <w:szCs w:val="22"/>
        </w:rPr>
        <w:t>Editorial changes</w:t>
      </w:r>
    </w:p>
    <w:p w:rsidR="00EC5E0D" w:rsidRPr="00945130" w:rsidRDefault="00EC5E0D" w:rsidP="00E43A8A">
      <w:pPr>
        <w:spacing w:after="120"/>
        <w:rPr>
          <w:rFonts w:cs="Arial"/>
          <w:szCs w:val="22"/>
        </w:rPr>
      </w:pPr>
      <w:r w:rsidRPr="00945130">
        <w:rPr>
          <w:rFonts w:cs="Arial"/>
          <w:szCs w:val="22"/>
        </w:rPr>
        <w:t>For more information about any editorial changes made in this compilation, see the endnotes.</w:t>
      </w:r>
    </w:p>
    <w:p w:rsidR="00EC5E0D" w:rsidRPr="00945130" w:rsidRDefault="00EC5E0D" w:rsidP="00E43A8A">
      <w:pPr>
        <w:spacing w:before="120" w:after="120"/>
        <w:rPr>
          <w:rFonts w:cs="Arial"/>
          <w:b/>
          <w:szCs w:val="22"/>
        </w:rPr>
      </w:pPr>
      <w:r w:rsidRPr="00945130">
        <w:rPr>
          <w:rFonts w:cs="Arial"/>
          <w:b/>
          <w:szCs w:val="22"/>
        </w:rPr>
        <w:t>Modifications</w:t>
      </w:r>
    </w:p>
    <w:p w:rsidR="00EC5E0D" w:rsidRPr="00945130" w:rsidRDefault="00EC5E0D" w:rsidP="00E43A8A">
      <w:pPr>
        <w:spacing w:after="120"/>
        <w:rPr>
          <w:rFonts w:cs="Arial"/>
          <w:szCs w:val="22"/>
        </w:rPr>
      </w:pPr>
      <w:r w:rsidRPr="00945130">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EC5E0D" w:rsidRPr="00945130" w:rsidRDefault="00EC5E0D" w:rsidP="00E43A8A">
      <w:pPr>
        <w:spacing w:before="80" w:after="120"/>
        <w:rPr>
          <w:rFonts w:cs="Arial"/>
          <w:b/>
          <w:szCs w:val="22"/>
        </w:rPr>
      </w:pPr>
      <w:r w:rsidRPr="00945130">
        <w:rPr>
          <w:rFonts w:cs="Arial"/>
          <w:b/>
          <w:szCs w:val="22"/>
        </w:rPr>
        <w:t>Self</w:t>
      </w:r>
      <w:r w:rsidR="00EC59CA">
        <w:rPr>
          <w:rFonts w:cs="Arial"/>
          <w:b/>
          <w:szCs w:val="22"/>
        </w:rPr>
        <w:noBreakHyphen/>
      </w:r>
      <w:r w:rsidRPr="00945130">
        <w:rPr>
          <w:rFonts w:cs="Arial"/>
          <w:b/>
          <w:szCs w:val="22"/>
        </w:rPr>
        <w:t>repealing provisions</w:t>
      </w:r>
    </w:p>
    <w:p w:rsidR="00EC5E0D" w:rsidRPr="00945130" w:rsidRDefault="00EC5E0D" w:rsidP="00E43A8A">
      <w:pPr>
        <w:spacing w:after="120"/>
        <w:rPr>
          <w:rFonts w:cs="Arial"/>
          <w:szCs w:val="22"/>
        </w:rPr>
      </w:pPr>
      <w:r w:rsidRPr="00945130">
        <w:rPr>
          <w:rFonts w:cs="Arial"/>
          <w:szCs w:val="22"/>
        </w:rPr>
        <w:t>If a provision of the compiled law has been repealed in accordance with a provision of the law, details are included in the endnotes.</w:t>
      </w:r>
    </w:p>
    <w:p w:rsidR="00EC5E0D" w:rsidRPr="00945130" w:rsidRDefault="00EC5E0D" w:rsidP="00E43A8A">
      <w:pPr>
        <w:pStyle w:val="Header"/>
        <w:tabs>
          <w:tab w:val="clear" w:pos="4150"/>
          <w:tab w:val="clear" w:pos="8307"/>
        </w:tabs>
      </w:pPr>
      <w:r w:rsidRPr="00EC59CA">
        <w:rPr>
          <w:rStyle w:val="CharChapNo"/>
        </w:rPr>
        <w:t xml:space="preserve"> </w:t>
      </w:r>
      <w:r w:rsidRPr="00EC59CA">
        <w:rPr>
          <w:rStyle w:val="CharChapText"/>
        </w:rPr>
        <w:t xml:space="preserve"> </w:t>
      </w:r>
    </w:p>
    <w:p w:rsidR="00EC5E0D" w:rsidRPr="00945130" w:rsidRDefault="00EC5E0D" w:rsidP="00E43A8A">
      <w:pPr>
        <w:pStyle w:val="Header"/>
        <w:tabs>
          <w:tab w:val="clear" w:pos="4150"/>
          <w:tab w:val="clear" w:pos="8307"/>
        </w:tabs>
      </w:pPr>
      <w:r w:rsidRPr="00EC59CA">
        <w:rPr>
          <w:rStyle w:val="CharPartNo"/>
        </w:rPr>
        <w:t xml:space="preserve"> </w:t>
      </w:r>
      <w:r w:rsidRPr="00EC59CA">
        <w:rPr>
          <w:rStyle w:val="CharPartText"/>
        </w:rPr>
        <w:t xml:space="preserve"> </w:t>
      </w:r>
    </w:p>
    <w:p w:rsidR="00EC5E0D" w:rsidRPr="00945130" w:rsidRDefault="00EC5E0D" w:rsidP="00E43A8A">
      <w:pPr>
        <w:pStyle w:val="Header"/>
        <w:tabs>
          <w:tab w:val="clear" w:pos="4150"/>
          <w:tab w:val="clear" w:pos="8307"/>
        </w:tabs>
      </w:pPr>
      <w:r w:rsidRPr="00EC59CA">
        <w:rPr>
          <w:rStyle w:val="CharDivNo"/>
        </w:rPr>
        <w:t xml:space="preserve"> </w:t>
      </w:r>
      <w:r w:rsidRPr="00EC59CA">
        <w:rPr>
          <w:rStyle w:val="CharDivText"/>
        </w:rPr>
        <w:t xml:space="preserve"> </w:t>
      </w:r>
    </w:p>
    <w:p w:rsidR="00EC5E0D" w:rsidRPr="00945130" w:rsidRDefault="00EC5E0D" w:rsidP="00E43A8A">
      <w:pPr>
        <w:sectPr w:rsidR="00EC5E0D" w:rsidRPr="00945130" w:rsidSect="00741320">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rsidR="006A7671" w:rsidRPr="00945130" w:rsidRDefault="006A7671" w:rsidP="003E4BCC">
      <w:pPr>
        <w:rPr>
          <w:sz w:val="36"/>
        </w:rPr>
      </w:pPr>
      <w:r w:rsidRPr="00945130">
        <w:rPr>
          <w:sz w:val="36"/>
        </w:rPr>
        <w:lastRenderedPageBreak/>
        <w:t>Contents</w:t>
      </w:r>
    </w:p>
    <w:p w:rsidR="00EC59CA" w:rsidRDefault="005557CE">
      <w:pPr>
        <w:pStyle w:val="TOC2"/>
        <w:rPr>
          <w:rFonts w:asciiTheme="minorHAnsi" w:eastAsiaTheme="minorEastAsia" w:hAnsiTheme="minorHAnsi" w:cstheme="minorBidi"/>
          <w:b w:val="0"/>
          <w:noProof/>
          <w:kern w:val="0"/>
          <w:sz w:val="22"/>
          <w:szCs w:val="22"/>
        </w:rPr>
      </w:pPr>
      <w:r w:rsidRPr="00EC59CA">
        <w:fldChar w:fldCharType="begin"/>
      </w:r>
      <w:r w:rsidRPr="00945130">
        <w:instrText xml:space="preserve"> TOC \o "1-9" </w:instrText>
      </w:r>
      <w:r w:rsidRPr="00EC59CA">
        <w:fldChar w:fldCharType="separate"/>
      </w:r>
      <w:r w:rsidR="00EC59CA">
        <w:rPr>
          <w:noProof/>
        </w:rPr>
        <w:t>Part 1—Preliminary</w:t>
      </w:r>
      <w:r w:rsidR="00EC59CA" w:rsidRPr="00EC59CA">
        <w:rPr>
          <w:b w:val="0"/>
          <w:noProof/>
          <w:sz w:val="18"/>
        </w:rPr>
        <w:tab/>
      </w:r>
      <w:r w:rsidR="00EC59CA" w:rsidRPr="00EC59CA">
        <w:rPr>
          <w:b w:val="0"/>
          <w:noProof/>
          <w:sz w:val="18"/>
        </w:rPr>
        <w:fldChar w:fldCharType="begin"/>
      </w:r>
      <w:r w:rsidR="00EC59CA" w:rsidRPr="00EC59CA">
        <w:rPr>
          <w:b w:val="0"/>
          <w:noProof/>
          <w:sz w:val="18"/>
        </w:rPr>
        <w:instrText xml:space="preserve"> PAGEREF _Toc78882218 \h </w:instrText>
      </w:r>
      <w:r w:rsidR="00EC59CA" w:rsidRPr="00EC59CA">
        <w:rPr>
          <w:b w:val="0"/>
          <w:noProof/>
          <w:sz w:val="18"/>
        </w:rPr>
      </w:r>
      <w:r w:rsidR="00EC59CA" w:rsidRPr="00EC59CA">
        <w:rPr>
          <w:b w:val="0"/>
          <w:noProof/>
          <w:sz w:val="18"/>
        </w:rPr>
        <w:fldChar w:fldCharType="separate"/>
      </w:r>
      <w:r w:rsidR="00665A42">
        <w:rPr>
          <w:b w:val="0"/>
          <w:noProof/>
          <w:sz w:val="18"/>
        </w:rPr>
        <w:t>1</w:t>
      </w:r>
      <w:r w:rsidR="00EC59CA" w:rsidRPr="00EC59CA">
        <w:rPr>
          <w:b w:val="0"/>
          <w:noProof/>
          <w:sz w:val="18"/>
        </w:rPr>
        <w:fldChar w:fldCharType="end"/>
      </w:r>
    </w:p>
    <w:p w:rsidR="00EC59CA" w:rsidRDefault="00EC59CA">
      <w:pPr>
        <w:pStyle w:val="TOC5"/>
        <w:rPr>
          <w:rFonts w:asciiTheme="minorHAnsi" w:eastAsiaTheme="minorEastAsia" w:hAnsiTheme="minorHAnsi" w:cstheme="minorBidi"/>
          <w:noProof/>
          <w:kern w:val="0"/>
          <w:sz w:val="22"/>
          <w:szCs w:val="22"/>
        </w:rPr>
      </w:pPr>
      <w:r>
        <w:rPr>
          <w:noProof/>
        </w:rPr>
        <w:t>1</w:t>
      </w:r>
      <w:r>
        <w:rPr>
          <w:noProof/>
        </w:rPr>
        <w:tab/>
        <w:t>Name</w:t>
      </w:r>
      <w:r w:rsidRPr="00EC59CA">
        <w:rPr>
          <w:noProof/>
        </w:rPr>
        <w:tab/>
      </w:r>
      <w:r w:rsidRPr="00EC59CA">
        <w:rPr>
          <w:noProof/>
        </w:rPr>
        <w:fldChar w:fldCharType="begin"/>
      </w:r>
      <w:r w:rsidRPr="00EC59CA">
        <w:rPr>
          <w:noProof/>
        </w:rPr>
        <w:instrText xml:space="preserve"> PAGEREF _Toc78882219 \h </w:instrText>
      </w:r>
      <w:r w:rsidRPr="00EC59CA">
        <w:rPr>
          <w:noProof/>
        </w:rPr>
      </w:r>
      <w:r w:rsidRPr="00EC59CA">
        <w:rPr>
          <w:noProof/>
        </w:rPr>
        <w:fldChar w:fldCharType="separate"/>
      </w:r>
      <w:r w:rsidR="00665A42">
        <w:rPr>
          <w:noProof/>
        </w:rPr>
        <w:t>1</w:t>
      </w:r>
      <w:r w:rsidRPr="00EC59CA">
        <w:rPr>
          <w:noProof/>
        </w:rPr>
        <w:fldChar w:fldCharType="end"/>
      </w:r>
    </w:p>
    <w:p w:rsidR="00EC59CA" w:rsidRDefault="00EC59CA">
      <w:pPr>
        <w:pStyle w:val="TOC5"/>
        <w:rPr>
          <w:rFonts w:asciiTheme="minorHAnsi" w:eastAsiaTheme="minorEastAsia" w:hAnsiTheme="minorHAnsi" w:cstheme="minorBidi"/>
          <w:noProof/>
          <w:kern w:val="0"/>
          <w:sz w:val="22"/>
          <w:szCs w:val="22"/>
        </w:rPr>
      </w:pPr>
      <w:r>
        <w:rPr>
          <w:noProof/>
        </w:rPr>
        <w:t>3</w:t>
      </w:r>
      <w:r>
        <w:rPr>
          <w:noProof/>
        </w:rPr>
        <w:tab/>
        <w:t>Authority</w:t>
      </w:r>
      <w:r w:rsidRPr="00EC59CA">
        <w:rPr>
          <w:noProof/>
        </w:rPr>
        <w:tab/>
      </w:r>
      <w:r w:rsidRPr="00EC59CA">
        <w:rPr>
          <w:noProof/>
        </w:rPr>
        <w:fldChar w:fldCharType="begin"/>
      </w:r>
      <w:r w:rsidRPr="00EC59CA">
        <w:rPr>
          <w:noProof/>
        </w:rPr>
        <w:instrText xml:space="preserve"> PAGEREF _Toc78882220 \h </w:instrText>
      </w:r>
      <w:r w:rsidRPr="00EC59CA">
        <w:rPr>
          <w:noProof/>
        </w:rPr>
      </w:r>
      <w:r w:rsidRPr="00EC59CA">
        <w:rPr>
          <w:noProof/>
        </w:rPr>
        <w:fldChar w:fldCharType="separate"/>
      </w:r>
      <w:r w:rsidR="00665A42">
        <w:rPr>
          <w:noProof/>
        </w:rPr>
        <w:t>1</w:t>
      </w:r>
      <w:r w:rsidRPr="00EC59CA">
        <w:rPr>
          <w:noProof/>
        </w:rPr>
        <w:fldChar w:fldCharType="end"/>
      </w:r>
    </w:p>
    <w:p w:rsidR="00EC59CA" w:rsidRDefault="00EC59CA">
      <w:pPr>
        <w:pStyle w:val="TOC5"/>
        <w:rPr>
          <w:rFonts w:asciiTheme="minorHAnsi" w:eastAsiaTheme="minorEastAsia" w:hAnsiTheme="minorHAnsi" w:cstheme="minorBidi"/>
          <w:noProof/>
          <w:kern w:val="0"/>
          <w:sz w:val="22"/>
          <w:szCs w:val="22"/>
        </w:rPr>
      </w:pPr>
      <w:r>
        <w:rPr>
          <w:noProof/>
        </w:rPr>
        <w:t>5</w:t>
      </w:r>
      <w:r>
        <w:rPr>
          <w:noProof/>
        </w:rPr>
        <w:tab/>
        <w:t>Definitions</w:t>
      </w:r>
      <w:r w:rsidRPr="00EC59CA">
        <w:rPr>
          <w:noProof/>
        </w:rPr>
        <w:tab/>
      </w:r>
      <w:r w:rsidRPr="00EC59CA">
        <w:rPr>
          <w:noProof/>
        </w:rPr>
        <w:fldChar w:fldCharType="begin"/>
      </w:r>
      <w:r w:rsidRPr="00EC59CA">
        <w:rPr>
          <w:noProof/>
        </w:rPr>
        <w:instrText xml:space="preserve"> PAGEREF _Toc78882221 \h </w:instrText>
      </w:r>
      <w:r w:rsidRPr="00EC59CA">
        <w:rPr>
          <w:noProof/>
        </w:rPr>
      </w:r>
      <w:r w:rsidRPr="00EC59CA">
        <w:rPr>
          <w:noProof/>
        </w:rPr>
        <w:fldChar w:fldCharType="separate"/>
      </w:r>
      <w:r w:rsidR="00665A42">
        <w:rPr>
          <w:noProof/>
        </w:rPr>
        <w:t>1</w:t>
      </w:r>
      <w:r w:rsidRPr="00EC59CA">
        <w:rPr>
          <w:noProof/>
        </w:rPr>
        <w:fldChar w:fldCharType="end"/>
      </w:r>
    </w:p>
    <w:p w:rsidR="00EC59CA" w:rsidRDefault="00EC59CA">
      <w:pPr>
        <w:pStyle w:val="TOC5"/>
        <w:rPr>
          <w:rFonts w:asciiTheme="minorHAnsi" w:eastAsiaTheme="minorEastAsia" w:hAnsiTheme="minorHAnsi" w:cstheme="minorBidi"/>
          <w:noProof/>
          <w:kern w:val="0"/>
          <w:sz w:val="22"/>
          <w:szCs w:val="22"/>
        </w:rPr>
      </w:pPr>
      <w:r>
        <w:rPr>
          <w:noProof/>
        </w:rPr>
        <w:t>6</w:t>
      </w:r>
      <w:r>
        <w:rPr>
          <w:noProof/>
        </w:rPr>
        <w:tab/>
        <w:t>Classes of medical devices and biologicals</w:t>
      </w:r>
      <w:r w:rsidRPr="00EC59CA">
        <w:rPr>
          <w:noProof/>
        </w:rPr>
        <w:tab/>
      </w:r>
      <w:r w:rsidRPr="00EC59CA">
        <w:rPr>
          <w:noProof/>
        </w:rPr>
        <w:fldChar w:fldCharType="begin"/>
      </w:r>
      <w:r w:rsidRPr="00EC59CA">
        <w:rPr>
          <w:noProof/>
        </w:rPr>
        <w:instrText xml:space="preserve"> PAGEREF _Toc78882222 \h </w:instrText>
      </w:r>
      <w:r w:rsidRPr="00EC59CA">
        <w:rPr>
          <w:noProof/>
        </w:rPr>
      </w:r>
      <w:r w:rsidRPr="00EC59CA">
        <w:rPr>
          <w:noProof/>
        </w:rPr>
        <w:fldChar w:fldCharType="separate"/>
      </w:r>
      <w:r w:rsidR="00665A42">
        <w:rPr>
          <w:noProof/>
        </w:rPr>
        <w:t>2</w:t>
      </w:r>
      <w:r w:rsidRPr="00EC59CA">
        <w:rPr>
          <w:noProof/>
        </w:rPr>
        <w:fldChar w:fldCharType="end"/>
      </w:r>
    </w:p>
    <w:p w:rsidR="00EC59CA" w:rsidRDefault="00EC59CA">
      <w:pPr>
        <w:pStyle w:val="TOC2"/>
        <w:rPr>
          <w:rFonts w:asciiTheme="minorHAnsi" w:eastAsiaTheme="minorEastAsia" w:hAnsiTheme="minorHAnsi" w:cstheme="minorBidi"/>
          <w:b w:val="0"/>
          <w:noProof/>
          <w:kern w:val="0"/>
          <w:sz w:val="22"/>
          <w:szCs w:val="22"/>
        </w:rPr>
      </w:pPr>
      <w:r>
        <w:rPr>
          <w:noProof/>
        </w:rPr>
        <w:t>Part 2—Charges</w:t>
      </w:r>
      <w:r w:rsidRPr="00EC59CA">
        <w:rPr>
          <w:b w:val="0"/>
          <w:noProof/>
          <w:sz w:val="18"/>
        </w:rPr>
        <w:tab/>
      </w:r>
      <w:r w:rsidRPr="00EC59CA">
        <w:rPr>
          <w:b w:val="0"/>
          <w:noProof/>
          <w:sz w:val="18"/>
        </w:rPr>
        <w:fldChar w:fldCharType="begin"/>
      </w:r>
      <w:r w:rsidRPr="00EC59CA">
        <w:rPr>
          <w:b w:val="0"/>
          <w:noProof/>
          <w:sz w:val="18"/>
        </w:rPr>
        <w:instrText xml:space="preserve"> PAGEREF _Toc78882223 \h </w:instrText>
      </w:r>
      <w:r w:rsidRPr="00EC59CA">
        <w:rPr>
          <w:b w:val="0"/>
          <w:noProof/>
          <w:sz w:val="18"/>
        </w:rPr>
      </w:r>
      <w:r w:rsidRPr="00EC59CA">
        <w:rPr>
          <w:b w:val="0"/>
          <w:noProof/>
          <w:sz w:val="18"/>
        </w:rPr>
        <w:fldChar w:fldCharType="separate"/>
      </w:r>
      <w:r w:rsidR="00665A42">
        <w:rPr>
          <w:b w:val="0"/>
          <w:noProof/>
          <w:sz w:val="18"/>
        </w:rPr>
        <w:t>3</w:t>
      </w:r>
      <w:r w:rsidRPr="00EC59CA">
        <w:rPr>
          <w:b w:val="0"/>
          <w:noProof/>
          <w:sz w:val="18"/>
        </w:rPr>
        <w:fldChar w:fldCharType="end"/>
      </w:r>
    </w:p>
    <w:p w:rsidR="00EC59CA" w:rsidRDefault="00EC59CA">
      <w:pPr>
        <w:pStyle w:val="TOC5"/>
        <w:rPr>
          <w:rFonts w:asciiTheme="minorHAnsi" w:eastAsiaTheme="minorEastAsia" w:hAnsiTheme="minorHAnsi" w:cstheme="minorBidi"/>
          <w:noProof/>
          <w:kern w:val="0"/>
          <w:sz w:val="22"/>
          <w:szCs w:val="22"/>
        </w:rPr>
      </w:pPr>
      <w:r>
        <w:rPr>
          <w:noProof/>
        </w:rPr>
        <w:t>7</w:t>
      </w:r>
      <w:r>
        <w:rPr>
          <w:noProof/>
        </w:rPr>
        <w:tab/>
        <w:t>Annual charges for biologics and some other goods</w:t>
      </w:r>
      <w:r w:rsidRPr="00EC59CA">
        <w:rPr>
          <w:noProof/>
        </w:rPr>
        <w:tab/>
      </w:r>
      <w:r w:rsidRPr="00EC59CA">
        <w:rPr>
          <w:noProof/>
        </w:rPr>
        <w:fldChar w:fldCharType="begin"/>
      </w:r>
      <w:r w:rsidRPr="00EC59CA">
        <w:rPr>
          <w:noProof/>
        </w:rPr>
        <w:instrText xml:space="preserve"> PAGEREF _Toc78882224 \h </w:instrText>
      </w:r>
      <w:r w:rsidRPr="00EC59CA">
        <w:rPr>
          <w:noProof/>
        </w:rPr>
      </w:r>
      <w:r w:rsidRPr="00EC59CA">
        <w:rPr>
          <w:noProof/>
        </w:rPr>
        <w:fldChar w:fldCharType="separate"/>
      </w:r>
      <w:r w:rsidR="00665A42">
        <w:rPr>
          <w:noProof/>
        </w:rPr>
        <w:t>3</w:t>
      </w:r>
      <w:r w:rsidRPr="00EC59CA">
        <w:rPr>
          <w:noProof/>
        </w:rPr>
        <w:fldChar w:fldCharType="end"/>
      </w:r>
    </w:p>
    <w:p w:rsidR="00EC59CA" w:rsidRDefault="00EC59CA">
      <w:pPr>
        <w:pStyle w:val="TOC5"/>
        <w:rPr>
          <w:rFonts w:asciiTheme="minorHAnsi" w:eastAsiaTheme="minorEastAsia" w:hAnsiTheme="minorHAnsi" w:cstheme="minorBidi"/>
          <w:noProof/>
          <w:kern w:val="0"/>
          <w:sz w:val="22"/>
          <w:szCs w:val="22"/>
        </w:rPr>
      </w:pPr>
      <w:r>
        <w:rPr>
          <w:noProof/>
        </w:rPr>
        <w:t>8</w:t>
      </w:r>
      <w:r>
        <w:rPr>
          <w:noProof/>
        </w:rPr>
        <w:tab/>
        <w:t>Annual charges for goods that are not biologics</w:t>
      </w:r>
      <w:r w:rsidRPr="00EC59CA">
        <w:rPr>
          <w:noProof/>
        </w:rPr>
        <w:tab/>
      </w:r>
      <w:r w:rsidRPr="00EC59CA">
        <w:rPr>
          <w:noProof/>
        </w:rPr>
        <w:fldChar w:fldCharType="begin"/>
      </w:r>
      <w:r w:rsidRPr="00EC59CA">
        <w:rPr>
          <w:noProof/>
        </w:rPr>
        <w:instrText xml:space="preserve"> PAGEREF _Toc78882225 \h </w:instrText>
      </w:r>
      <w:r w:rsidRPr="00EC59CA">
        <w:rPr>
          <w:noProof/>
        </w:rPr>
      </w:r>
      <w:r w:rsidRPr="00EC59CA">
        <w:rPr>
          <w:noProof/>
        </w:rPr>
        <w:fldChar w:fldCharType="separate"/>
      </w:r>
      <w:r w:rsidR="00665A42">
        <w:rPr>
          <w:noProof/>
        </w:rPr>
        <w:t>5</w:t>
      </w:r>
      <w:r w:rsidRPr="00EC59CA">
        <w:rPr>
          <w:noProof/>
        </w:rPr>
        <w:fldChar w:fldCharType="end"/>
      </w:r>
    </w:p>
    <w:p w:rsidR="00EC59CA" w:rsidRDefault="00EC59CA">
      <w:pPr>
        <w:pStyle w:val="TOC5"/>
        <w:rPr>
          <w:rFonts w:asciiTheme="minorHAnsi" w:eastAsiaTheme="minorEastAsia" w:hAnsiTheme="minorHAnsi" w:cstheme="minorBidi"/>
          <w:noProof/>
          <w:kern w:val="0"/>
          <w:sz w:val="22"/>
          <w:szCs w:val="22"/>
        </w:rPr>
      </w:pPr>
      <w:r>
        <w:rPr>
          <w:noProof/>
        </w:rPr>
        <w:t>9</w:t>
      </w:r>
      <w:r>
        <w:rPr>
          <w:noProof/>
        </w:rPr>
        <w:tab/>
        <w:t>Annual charges for provisionally registered medicines</w:t>
      </w:r>
      <w:r w:rsidRPr="00EC59CA">
        <w:rPr>
          <w:noProof/>
        </w:rPr>
        <w:tab/>
      </w:r>
      <w:r w:rsidRPr="00EC59CA">
        <w:rPr>
          <w:noProof/>
        </w:rPr>
        <w:fldChar w:fldCharType="begin"/>
      </w:r>
      <w:r w:rsidRPr="00EC59CA">
        <w:rPr>
          <w:noProof/>
        </w:rPr>
        <w:instrText xml:space="preserve"> PAGEREF _Toc78882226 \h </w:instrText>
      </w:r>
      <w:r w:rsidRPr="00EC59CA">
        <w:rPr>
          <w:noProof/>
        </w:rPr>
      </w:r>
      <w:r w:rsidRPr="00EC59CA">
        <w:rPr>
          <w:noProof/>
        </w:rPr>
        <w:fldChar w:fldCharType="separate"/>
      </w:r>
      <w:r w:rsidR="00665A42">
        <w:rPr>
          <w:noProof/>
        </w:rPr>
        <w:t>8</w:t>
      </w:r>
      <w:r w:rsidRPr="00EC59CA">
        <w:rPr>
          <w:noProof/>
        </w:rPr>
        <w:fldChar w:fldCharType="end"/>
      </w:r>
    </w:p>
    <w:p w:rsidR="00EC59CA" w:rsidRDefault="00EC59CA" w:rsidP="00EC59CA">
      <w:pPr>
        <w:pStyle w:val="TOC2"/>
        <w:rPr>
          <w:rFonts w:asciiTheme="minorHAnsi" w:eastAsiaTheme="minorEastAsia" w:hAnsiTheme="minorHAnsi" w:cstheme="minorBidi"/>
          <w:b w:val="0"/>
          <w:noProof/>
          <w:kern w:val="0"/>
          <w:sz w:val="22"/>
          <w:szCs w:val="22"/>
        </w:rPr>
      </w:pPr>
      <w:r>
        <w:rPr>
          <w:noProof/>
        </w:rPr>
        <w:t>Endnotes</w:t>
      </w:r>
      <w:r w:rsidRPr="00EC59CA">
        <w:rPr>
          <w:b w:val="0"/>
          <w:noProof/>
          <w:sz w:val="18"/>
        </w:rPr>
        <w:tab/>
      </w:r>
      <w:r w:rsidRPr="00EC59CA">
        <w:rPr>
          <w:b w:val="0"/>
          <w:noProof/>
          <w:sz w:val="18"/>
        </w:rPr>
        <w:fldChar w:fldCharType="begin"/>
      </w:r>
      <w:r w:rsidRPr="00EC59CA">
        <w:rPr>
          <w:b w:val="0"/>
          <w:noProof/>
          <w:sz w:val="18"/>
        </w:rPr>
        <w:instrText xml:space="preserve"> PAGEREF _Toc78882227 \h </w:instrText>
      </w:r>
      <w:r w:rsidRPr="00EC59CA">
        <w:rPr>
          <w:b w:val="0"/>
          <w:noProof/>
          <w:sz w:val="18"/>
        </w:rPr>
      </w:r>
      <w:r w:rsidRPr="00EC59CA">
        <w:rPr>
          <w:b w:val="0"/>
          <w:noProof/>
          <w:sz w:val="18"/>
        </w:rPr>
        <w:fldChar w:fldCharType="separate"/>
      </w:r>
      <w:r w:rsidR="00665A42">
        <w:rPr>
          <w:b w:val="0"/>
          <w:noProof/>
          <w:sz w:val="18"/>
        </w:rPr>
        <w:t>9</w:t>
      </w:r>
      <w:r w:rsidRPr="00EC59CA">
        <w:rPr>
          <w:b w:val="0"/>
          <w:noProof/>
          <w:sz w:val="18"/>
        </w:rPr>
        <w:fldChar w:fldCharType="end"/>
      </w:r>
    </w:p>
    <w:p w:rsidR="00EC59CA" w:rsidRDefault="00EC59CA">
      <w:pPr>
        <w:pStyle w:val="TOC3"/>
        <w:rPr>
          <w:rFonts w:asciiTheme="minorHAnsi" w:eastAsiaTheme="minorEastAsia" w:hAnsiTheme="minorHAnsi" w:cstheme="minorBidi"/>
          <w:b w:val="0"/>
          <w:noProof/>
          <w:kern w:val="0"/>
          <w:szCs w:val="22"/>
        </w:rPr>
      </w:pPr>
      <w:r>
        <w:rPr>
          <w:noProof/>
        </w:rPr>
        <w:t>Endnote 1—About the endnotes</w:t>
      </w:r>
      <w:r w:rsidRPr="00EC59CA">
        <w:rPr>
          <w:b w:val="0"/>
          <w:noProof/>
          <w:sz w:val="18"/>
        </w:rPr>
        <w:tab/>
      </w:r>
      <w:r w:rsidRPr="00EC59CA">
        <w:rPr>
          <w:b w:val="0"/>
          <w:noProof/>
          <w:sz w:val="18"/>
        </w:rPr>
        <w:fldChar w:fldCharType="begin"/>
      </w:r>
      <w:r w:rsidRPr="00EC59CA">
        <w:rPr>
          <w:b w:val="0"/>
          <w:noProof/>
          <w:sz w:val="18"/>
        </w:rPr>
        <w:instrText xml:space="preserve"> PAGEREF _Toc78882228 \h </w:instrText>
      </w:r>
      <w:r w:rsidRPr="00EC59CA">
        <w:rPr>
          <w:b w:val="0"/>
          <w:noProof/>
          <w:sz w:val="18"/>
        </w:rPr>
      </w:r>
      <w:r w:rsidRPr="00EC59CA">
        <w:rPr>
          <w:b w:val="0"/>
          <w:noProof/>
          <w:sz w:val="18"/>
        </w:rPr>
        <w:fldChar w:fldCharType="separate"/>
      </w:r>
      <w:r w:rsidR="00665A42">
        <w:rPr>
          <w:b w:val="0"/>
          <w:noProof/>
          <w:sz w:val="18"/>
        </w:rPr>
        <w:t>9</w:t>
      </w:r>
      <w:r w:rsidRPr="00EC59CA">
        <w:rPr>
          <w:b w:val="0"/>
          <w:noProof/>
          <w:sz w:val="18"/>
        </w:rPr>
        <w:fldChar w:fldCharType="end"/>
      </w:r>
    </w:p>
    <w:p w:rsidR="00EC59CA" w:rsidRDefault="00EC59CA">
      <w:pPr>
        <w:pStyle w:val="TOC3"/>
        <w:rPr>
          <w:rFonts w:asciiTheme="minorHAnsi" w:eastAsiaTheme="minorEastAsia" w:hAnsiTheme="minorHAnsi" w:cstheme="minorBidi"/>
          <w:b w:val="0"/>
          <w:noProof/>
          <w:kern w:val="0"/>
          <w:szCs w:val="22"/>
        </w:rPr>
      </w:pPr>
      <w:r>
        <w:rPr>
          <w:noProof/>
        </w:rPr>
        <w:t>Endnote 2—Abbreviation key</w:t>
      </w:r>
      <w:r w:rsidRPr="00EC59CA">
        <w:rPr>
          <w:b w:val="0"/>
          <w:noProof/>
          <w:sz w:val="18"/>
        </w:rPr>
        <w:tab/>
      </w:r>
      <w:r w:rsidRPr="00EC59CA">
        <w:rPr>
          <w:b w:val="0"/>
          <w:noProof/>
          <w:sz w:val="18"/>
        </w:rPr>
        <w:fldChar w:fldCharType="begin"/>
      </w:r>
      <w:r w:rsidRPr="00EC59CA">
        <w:rPr>
          <w:b w:val="0"/>
          <w:noProof/>
          <w:sz w:val="18"/>
        </w:rPr>
        <w:instrText xml:space="preserve"> PAGEREF _Toc78882229 \h </w:instrText>
      </w:r>
      <w:r w:rsidRPr="00EC59CA">
        <w:rPr>
          <w:b w:val="0"/>
          <w:noProof/>
          <w:sz w:val="18"/>
        </w:rPr>
      </w:r>
      <w:r w:rsidRPr="00EC59CA">
        <w:rPr>
          <w:b w:val="0"/>
          <w:noProof/>
          <w:sz w:val="18"/>
        </w:rPr>
        <w:fldChar w:fldCharType="separate"/>
      </w:r>
      <w:r w:rsidR="00665A42">
        <w:rPr>
          <w:b w:val="0"/>
          <w:noProof/>
          <w:sz w:val="18"/>
        </w:rPr>
        <w:t>10</w:t>
      </w:r>
      <w:r w:rsidRPr="00EC59CA">
        <w:rPr>
          <w:b w:val="0"/>
          <w:noProof/>
          <w:sz w:val="18"/>
        </w:rPr>
        <w:fldChar w:fldCharType="end"/>
      </w:r>
    </w:p>
    <w:p w:rsidR="00EC59CA" w:rsidRDefault="00EC59CA">
      <w:pPr>
        <w:pStyle w:val="TOC3"/>
        <w:rPr>
          <w:rFonts w:asciiTheme="minorHAnsi" w:eastAsiaTheme="minorEastAsia" w:hAnsiTheme="minorHAnsi" w:cstheme="minorBidi"/>
          <w:b w:val="0"/>
          <w:noProof/>
          <w:kern w:val="0"/>
          <w:szCs w:val="22"/>
        </w:rPr>
      </w:pPr>
      <w:r>
        <w:rPr>
          <w:noProof/>
        </w:rPr>
        <w:t>Endnote 3—Legislation history</w:t>
      </w:r>
      <w:r w:rsidRPr="00EC59CA">
        <w:rPr>
          <w:b w:val="0"/>
          <w:noProof/>
          <w:sz w:val="18"/>
        </w:rPr>
        <w:tab/>
      </w:r>
      <w:r w:rsidRPr="00EC59CA">
        <w:rPr>
          <w:b w:val="0"/>
          <w:noProof/>
          <w:sz w:val="18"/>
        </w:rPr>
        <w:fldChar w:fldCharType="begin"/>
      </w:r>
      <w:r w:rsidRPr="00EC59CA">
        <w:rPr>
          <w:b w:val="0"/>
          <w:noProof/>
          <w:sz w:val="18"/>
        </w:rPr>
        <w:instrText xml:space="preserve"> PAGEREF _Toc78882230 \h </w:instrText>
      </w:r>
      <w:r w:rsidRPr="00EC59CA">
        <w:rPr>
          <w:b w:val="0"/>
          <w:noProof/>
          <w:sz w:val="18"/>
        </w:rPr>
      </w:r>
      <w:r w:rsidRPr="00EC59CA">
        <w:rPr>
          <w:b w:val="0"/>
          <w:noProof/>
          <w:sz w:val="18"/>
        </w:rPr>
        <w:fldChar w:fldCharType="separate"/>
      </w:r>
      <w:r w:rsidR="00665A42">
        <w:rPr>
          <w:b w:val="0"/>
          <w:noProof/>
          <w:sz w:val="18"/>
        </w:rPr>
        <w:t>11</w:t>
      </w:r>
      <w:r w:rsidRPr="00EC59CA">
        <w:rPr>
          <w:b w:val="0"/>
          <w:noProof/>
          <w:sz w:val="18"/>
        </w:rPr>
        <w:fldChar w:fldCharType="end"/>
      </w:r>
    </w:p>
    <w:p w:rsidR="00EC59CA" w:rsidRPr="00EC59CA" w:rsidRDefault="00EC59CA">
      <w:pPr>
        <w:pStyle w:val="TOC3"/>
        <w:rPr>
          <w:rFonts w:eastAsiaTheme="minorEastAsia"/>
          <w:b w:val="0"/>
          <w:noProof/>
          <w:kern w:val="0"/>
          <w:sz w:val="18"/>
          <w:szCs w:val="22"/>
        </w:rPr>
      </w:pPr>
      <w:r>
        <w:rPr>
          <w:noProof/>
        </w:rPr>
        <w:t>Endnote 4—Amendment history</w:t>
      </w:r>
      <w:r w:rsidRPr="00EC59CA">
        <w:rPr>
          <w:b w:val="0"/>
          <w:noProof/>
          <w:sz w:val="18"/>
        </w:rPr>
        <w:tab/>
      </w:r>
      <w:r w:rsidRPr="00EC59CA">
        <w:rPr>
          <w:b w:val="0"/>
          <w:noProof/>
          <w:sz w:val="18"/>
        </w:rPr>
        <w:fldChar w:fldCharType="begin"/>
      </w:r>
      <w:r w:rsidRPr="00EC59CA">
        <w:rPr>
          <w:b w:val="0"/>
          <w:noProof/>
          <w:sz w:val="18"/>
        </w:rPr>
        <w:instrText xml:space="preserve"> PAGEREF _Toc78882231 \h </w:instrText>
      </w:r>
      <w:r w:rsidRPr="00EC59CA">
        <w:rPr>
          <w:b w:val="0"/>
          <w:noProof/>
          <w:sz w:val="18"/>
        </w:rPr>
      </w:r>
      <w:r w:rsidRPr="00EC59CA">
        <w:rPr>
          <w:b w:val="0"/>
          <w:noProof/>
          <w:sz w:val="18"/>
        </w:rPr>
        <w:fldChar w:fldCharType="separate"/>
      </w:r>
      <w:r w:rsidR="00665A42">
        <w:rPr>
          <w:b w:val="0"/>
          <w:noProof/>
          <w:sz w:val="18"/>
        </w:rPr>
        <w:t>12</w:t>
      </w:r>
      <w:r w:rsidRPr="00EC59CA">
        <w:rPr>
          <w:b w:val="0"/>
          <w:noProof/>
          <w:sz w:val="18"/>
        </w:rPr>
        <w:fldChar w:fldCharType="end"/>
      </w:r>
    </w:p>
    <w:p w:rsidR="0026715F" w:rsidRPr="00945130" w:rsidRDefault="005557CE" w:rsidP="0026715F">
      <w:pPr>
        <w:sectPr w:rsidR="0026715F" w:rsidRPr="00945130" w:rsidSect="00741320">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r w:rsidRPr="00EC59CA">
        <w:rPr>
          <w:rFonts w:cs="Times New Roman"/>
          <w:sz w:val="18"/>
        </w:rPr>
        <w:fldChar w:fldCharType="end"/>
      </w:r>
    </w:p>
    <w:p w:rsidR="006A7671" w:rsidRPr="00945130" w:rsidRDefault="006A7671" w:rsidP="006A7671">
      <w:pPr>
        <w:pStyle w:val="ActHead2"/>
      </w:pPr>
      <w:bookmarkStart w:id="3" w:name="_Toc78882218"/>
      <w:r w:rsidRPr="00EC59CA">
        <w:rPr>
          <w:rStyle w:val="CharPartNo"/>
        </w:rPr>
        <w:lastRenderedPageBreak/>
        <w:t>Part</w:t>
      </w:r>
      <w:r w:rsidR="00EC227E" w:rsidRPr="00EC59CA">
        <w:rPr>
          <w:rStyle w:val="CharPartNo"/>
        </w:rPr>
        <w:t> </w:t>
      </w:r>
      <w:r w:rsidRPr="00EC59CA">
        <w:rPr>
          <w:rStyle w:val="CharPartNo"/>
        </w:rPr>
        <w:t>1</w:t>
      </w:r>
      <w:r w:rsidRPr="00945130">
        <w:t>—</w:t>
      </w:r>
      <w:r w:rsidRPr="00EC59CA">
        <w:rPr>
          <w:rStyle w:val="CharPartText"/>
        </w:rPr>
        <w:t>Preliminary</w:t>
      </w:r>
      <w:bookmarkEnd w:id="3"/>
    </w:p>
    <w:p w:rsidR="007C4448" w:rsidRPr="00945130" w:rsidRDefault="006A7671" w:rsidP="006A7671">
      <w:pPr>
        <w:pStyle w:val="Header"/>
      </w:pPr>
      <w:r w:rsidRPr="00EC59CA">
        <w:rPr>
          <w:rStyle w:val="CharDivNo"/>
        </w:rPr>
        <w:t xml:space="preserve"> </w:t>
      </w:r>
      <w:r w:rsidRPr="00EC59CA">
        <w:rPr>
          <w:rStyle w:val="CharDivText"/>
        </w:rPr>
        <w:t xml:space="preserve"> </w:t>
      </w:r>
    </w:p>
    <w:p w:rsidR="006A7671" w:rsidRPr="00945130" w:rsidRDefault="006A7671" w:rsidP="006A7671">
      <w:pPr>
        <w:pStyle w:val="ActHead5"/>
      </w:pPr>
      <w:bookmarkStart w:id="4" w:name="_Toc78882219"/>
      <w:r w:rsidRPr="00EC59CA">
        <w:rPr>
          <w:rStyle w:val="CharSectno"/>
        </w:rPr>
        <w:t>1</w:t>
      </w:r>
      <w:r w:rsidRPr="00945130">
        <w:t xml:space="preserve">  Name</w:t>
      </w:r>
      <w:bookmarkEnd w:id="4"/>
    </w:p>
    <w:p w:rsidR="006A7671" w:rsidRPr="00945130" w:rsidRDefault="006A7671" w:rsidP="006A7671">
      <w:pPr>
        <w:pStyle w:val="subsection"/>
      </w:pPr>
      <w:r w:rsidRPr="00945130">
        <w:tab/>
      </w:r>
      <w:r w:rsidRPr="00945130">
        <w:tab/>
        <w:t xml:space="preserve">This instrument is the </w:t>
      </w:r>
      <w:r w:rsidRPr="00945130">
        <w:rPr>
          <w:i/>
        </w:rPr>
        <w:t xml:space="preserve">Therapeutic Goods (Charges) </w:t>
      </w:r>
      <w:r w:rsidR="00EC59CA">
        <w:rPr>
          <w:i/>
        </w:rPr>
        <w:t>Regulations 2</w:t>
      </w:r>
      <w:r w:rsidRPr="00945130">
        <w:rPr>
          <w:i/>
        </w:rPr>
        <w:t>018</w:t>
      </w:r>
      <w:r w:rsidRPr="00945130">
        <w:t>.</w:t>
      </w:r>
    </w:p>
    <w:p w:rsidR="006A7671" w:rsidRPr="00945130" w:rsidRDefault="006A7671" w:rsidP="006A7671">
      <w:pPr>
        <w:pStyle w:val="ActHead5"/>
      </w:pPr>
      <w:bookmarkStart w:id="5" w:name="_Toc78882220"/>
      <w:r w:rsidRPr="00EC59CA">
        <w:rPr>
          <w:rStyle w:val="CharSectno"/>
        </w:rPr>
        <w:t>3</w:t>
      </w:r>
      <w:r w:rsidRPr="00945130">
        <w:t xml:space="preserve">  Authority</w:t>
      </w:r>
      <w:bookmarkEnd w:id="5"/>
    </w:p>
    <w:p w:rsidR="006A7671" w:rsidRPr="00945130" w:rsidRDefault="006A7671" w:rsidP="006A7671">
      <w:pPr>
        <w:pStyle w:val="subsection"/>
      </w:pPr>
      <w:r w:rsidRPr="00945130">
        <w:tab/>
      </w:r>
      <w:r w:rsidRPr="00945130">
        <w:tab/>
        <w:t xml:space="preserve">This instrument is made under the </w:t>
      </w:r>
      <w:r w:rsidRPr="00945130">
        <w:rPr>
          <w:i/>
        </w:rPr>
        <w:t>Therapeutic Goods (Charges) Act 1989</w:t>
      </w:r>
      <w:r w:rsidRPr="00945130">
        <w:t>.</w:t>
      </w:r>
    </w:p>
    <w:p w:rsidR="006A7671" w:rsidRPr="00945130" w:rsidRDefault="005607ED" w:rsidP="006A7671">
      <w:pPr>
        <w:pStyle w:val="ActHead5"/>
      </w:pPr>
      <w:bookmarkStart w:id="6" w:name="_Toc78882221"/>
      <w:r w:rsidRPr="00EC59CA">
        <w:rPr>
          <w:rStyle w:val="CharSectno"/>
        </w:rPr>
        <w:t>5</w:t>
      </w:r>
      <w:r w:rsidRPr="00945130">
        <w:t xml:space="preserve">  </w:t>
      </w:r>
      <w:r w:rsidR="006A7671" w:rsidRPr="00945130">
        <w:t>Definitions</w:t>
      </w:r>
      <w:bookmarkEnd w:id="6"/>
    </w:p>
    <w:p w:rsidR="006A7671" w:rsidRPr="00945130" w:rsidRDefault="006A7671" w:rsidP="006A7671">
      <w:pPr>
        <w:pStyle w:val="notetext"/>
      </w:pPr>
      <w:r w:rsidRPr="00945130">
        <w:t>Note:</w:t>
      </w:r>
      <w:r w:rsidRPr="00945130">
        <w:tab/>
        <w:t>Subsection</w:t>
      </w:r>
      <w:r w:rsidR="00EC227E" w:rsidRPr="00945130">
        <w:t> </w:t>
      </w:r>
      <w:r w:rsidRPr="00945130">
        <w:t xml:space="preserve">3(1) of the Act incorporates the </w:t>
      </w:r>
      <w:r w:rsidRPr="00945130">
        <w:rPr>
          <w:i/>
        </w:rPr>
        <w:t>Therapeutic Goods Act 1989</w:t>
      </w:r>
      <w:r w:rsidRPr="00945130">
        <w:t xml:space="preserve">. A number of expressions used in this instrument are defined in the </w:t>
      </w:r>
      <w:r w:rsidRPr="00945130">
        <w:rPr>
          <w:i/>
        </w:rPr>
        <w:t>Therapeutic Goods Act 1989</w:t>
      </w:r>
      <w:r w:rsidRPr="00945130">
        <w:t>, including the following:</w:t>
      </w:r>
    </w:p>
    <w:p w:rsidR="006A7671" w:rsidRPr="00945130" w:rsidRDefault="006A7671" w:rsidP="006A7671">
      <w:pPr>
        <w:pStyle w:val="notepara"/>
      </w:pPr>
      <w:r w:rsidRPr="00945130">
        <w:t>(a)</w:t>
      </w:r>
      <w:r w:rsidRPr="00945130">
        <w:tab/>
        <w:t>biological</w:t>
      </w:r>
      <w:r w:rsidR="00B162F4" w:rsidRPr="00945130">
        <w:t xml:space="preserve"> (see also section</w:t>
      </w:r>
      <w:r w:rsidR="00EC227E" w:rsidRPr="00945130">
        <w:t> </w:t>
      </w:r>
      <w:r w:rsidR="00B162F4" w:rsidRPr="00945130">
        <w:t>6 for classes of biological</w:t>
      </w:r>
      <w:r w:rsidR="008C1D18" w:rsidRPr="00945130">
        <w:t xml:space="preserve">, but see the note to the definition of </w:t>
      </w:r>
      <w:r w:rsidR="008C1D18" w:rsidRPr="00945130">
        <w:rPr>
          <w:b/>
          <w:i/>
        </w:rPr>
        <w:t>biologic</w:t>
      </w:r>
      <w:r w:rsidR="00B162F4" w:rsidRPr="00945130">
        <w:t>)</w:t>
      </w:r>
      <w:r w:rsidRPr="00945130">
        <w:t>;</w:t>
      </w:r>
    </w:p>
    <w:p w:rsidR="006A7671" w:rsidRPr="00945130" w:rsidRDefault="006A7671" w:rsidP="006A7671">
      <w:pPr>
        <w:pStyle w:val="notepara"/>
      </w:pPr>
      <w:r w:rsidRPr="00945130">
        <w:t>(b)</w:t>
      </w:r>
      <w:r w:rsidRPr="00945130">
        <w:tab/>
        <w:t>current Poisons Standard;</w:t>
      </w:r>
    </w:p>
    <w:p w:rsidR="006A7671" w:rsidRPr="00945130" w:rsidRDefault="006A7671" w:rsidP="006A7671">
      <w:pPr>
        <w:pStyle w:val="notepara"/>
      </w:pPr>
      <w:r w:rsidRPr="00945130">
        <w:t>(c)</w:t>
      </w:r>
      <w:r w:rsidRPr="00945130">
        <w:tab/>
        <w:t>grouped therapeutic goods;</w:t>
      </w:r>
    </w:p>
    <w:p w:rsidR="006A7671" w:rsidRPr="00945130" w:rsidRDefault="006A7671" w:rsidP="006A7671">
      <w:pPr>
        <w:pStyle w:val="notepara"/>
      </w:pPr>
      <w:r w:rsidRPr="00945130">
        <w:t>(d)</w:t>
      </w:r>
      <w:r w:rsidRPr="00945130">
        <w:tab/>
        <w:t>medical device (see also section</w:t>
      </w:r>
      <w:r w:rsidR="00EC227E" w:rsidRPr="00945130">
        <w:t> </w:t>
      </w:r>
      <w:r w:rsidR="00E42A93" w:rsidRPr="00945130">
        <w:t>6</w:t>
      </w:r>
      <w:r w:rsidRPr="00945130">
        <w:t xml:space="preserve"> for classes of medical device);</w:t>
      </w:r>
    </w:p>
    <w:p w:rsidR="006A7671" w:rsidRPr="00945130" w:rsidRDefault="006A7671" w:rsidP="006A7671">
      <w:pPr>
        <w:pStyle w:val="notepara"/>
      </w:pPr>
      <w:r w:rsidRPr="00945130">
        <w:t>(e)</w:t>
      </w:r>
      <w:r w:rsidRPr="00945130">
        <w:tab/>
        <w:t>medicine;</w:t>
      </w:r>
    </w:p>
    <w:p w:rsidR="005B3C1E" w:rsidRPr="00945130" w:rsidRDefault="007C4448" w:rsidP="006A7671">
      <w:pPr>
        <w:pStyle w:val="notepara"/>
      </w:pPr>
      <w:r w:rsidRPr="00945130">
        <w:t>(f)</w:t>
      </w:r>
      <w:r w:rsidRPr="00945130">
        <w:tab/>
        <w:t>Register;</w:t>
      </w:r>
    </w:p>
    <w:p w:rsidR="006A7671" w:rsidRPr="00945130" w:rsidRDefault="007C4448" w:rsidP="006A7671">
      <w:pPr>
        <w:pStyle w:val="notepara"/>
      </w:pPr>
      <w:r w:rsidRPr="00945130">
        <w:t>(g)</w:t>
      </w:r>
      <w:r w:rsidRPr="00945130">
        <w:tab/>
        <w:t>registered goods;</w:t>
      </w:r>
    </w:p>
    <w:p w:rsidR="006A7671" w:rsidRPr="00945130" w:rsidRDefault="006A7671" w:rsidP="006A7671">
      <w:pPr>
        <w:pStyle w:val="notepara"/>
      </w:pPr>
      <w:r w:rsidRPr="00945130">
        <w:t>(</w:t>
      </w:r>
      <w:r w:rsidR="005B3C1E" w:rsidRPr="00945130">
        <w:t>h</w:t>
      </w:r>
      <w:r w:rsidRPr="00945130">
        <w:t>)</w:t>
      </w:r>
      <w:r w:rsidRPr="00945130">
        <w:tab/>
        <w:t>therapeutic goods.</w:t>
      </w:r>
    </w:p>
    <w:p w:rsidR="006A7671" w:rsidRPr="00945130" w:rsidRDefault="006A7671" w:rsidP="006A7671">
      <w:pPr>
        <w:pStyle w:val="subsection"/>
      </w:pPr>
      <w:r w:rsidRPr="00945130">
        <w:tab/>
      </w:r>
      <w:r w:rsidRPr="00945130">
        <w:tab/>
        <w:t>In this instrument:</w:t>
      </w:r>
    </w:p>
    <w:p w:rsidR="00854A42" w:rsidRPr="00945130" w:rsidRDefault="00854A42" w:rsidP="006A7671">
      <w:pPr>
        <w:pStyle w:val="Definition"/>
      </w:pPr>
      <w:r w:rsidRPr="00945130">
        <w:rPr>
          <w:b/>
          <w:i/>
        </w:rPr>
        <w:t xml:space="preserve">Act </w:t>
      </w:r>
      <w:r w:rsidRPr="00945130">
        <w:t xml:space="preserve">means the </w:t>
      </w:r>
      <w:r w:rsidRPr="00945130">
        <w:rPr>
          <w:i/>
        </w:rPr>
        <w:t>Therapeutic Goods (Charges) Act 1989</w:t>
      </w:r>
      <w:r w:rsidRPr="00945130">
        <w:t>.</w:t>
      </w:r>
    </w:p>
    <w:p w:rsidR="006A7671" w:rsidRPr="00945130" w:rsidRDefault="006A7671" w:rsidP="006A7671">
      <w:pPr>
        <w:pStyle w:val="Definition"/>
      </w:pPr>
      <w:r w:rsidRPr="00945130">
        <w:rPr>
          <w:b/>
          <w:i/>
        </w:rPr>
        <w:t>biologic</w:t>
      </w:r>
      <w:r w:rsidRPr="00945130">
        <w:t xml:space="preserve"> means therapeutic goods in which the active ingredient is a substance of biological origin</w:t>
      </w:r>
      <w:r w:rsidR="008C1D18" w:rsidRPr="00945130">
        <w:t xml:space="preserve"> (within the ordinary meaning of the term “biological”)</w:t>
      </w:r>
      <w:r w:rsidRPr="00945130">
        <w:t xml:space="preserve"> that:</w:t>
      </w:r>
    </w:p>
    <w:p w:rsidR="006A7671" w:rsidRPr="00945130" w:rsidRDefault="006A7671" w:rsidP="006A7671">
      <w:pPr>
        <w:pStyle w:val="paragraph"/>
      </w:pPr>
      <w:r w:rsidRPr="00945130">
        <w:tab/>
        <w:t>(a)</w:t>
      </w:r>
      <w:r w:rsidRPr="00945130">
        <w:tab/>
        <w:t>in many cases, is chemically complex and with a molecular weight of more than 1</w:t>
      </w:r>
      <w:r w:rsidR="00F92C0E" w:rsidRPr="00945130">
        <w:t>,</w:t>
      </w:r>
      <w:r w:rsidRPr="00945130">
        <w:t>000; and</w:t>
      </w:r>
    </w:p>
    <w:p w:rsidR="006A7671" w:rsidRPr="00945130" w:rsidRDefault="006A7671" w:rsidP="006A7671">
      <w:pPr>
        <w:pStyle w:val="paragraph"/>
      </w:pPr>
      <w:r w:rsidRPr="00945130">
        <w:tab/>
        <w:t>(b)</w:t>
      </w:r>
      <w:r w:rsidRPr="00945130">
        <w:tab/>
        <w:t>is not defined by a chemical name because its purity, strength and exact composition cannot be readily determined by chemical analysis.</w:t>
      </w:r>
    </w:p>
    <w:p w:rsidR="006A7671" w:rsidRPr="00945130" w:rsidRDefault="006A7671" w:rsidP="006A7671">
      <w:pPr>
        <w:pStyle w:val="notetext"/>
      </w:pPr>
      <w:r w:rsidRPr="00945130">
        <w:t>Example:</w:t>
      </w:r>
      <w:r w:rsidRPr="00945130">
        <w:tab/>
        <w:t>Hormones, enzymes and related subs</w:t>
      </w:r>
      <w:r w:rsidR="00845DB1" w:rsidRPr="00945130">
        <w:t>tances are substances of biological origin of the type described</w:t>
      </w:r>
      <w:r w:rsidRPr="00945130">
        <w:t>. Herbal subs</w:t>
      </w:r>
      <w:r w:rsidR="00845DB1" w:rsidRPr="00945130">
        <w:t>tances and antibiotics are not</w:t>
      </w:r>
      <w:r w:rsidRPr="00945130">
        <w:t>.</w:t>
      </w:r>
    </w:p>
    <w:p w:rsidR="00156C6D" w:rsidRPr="00945130" w:rsidRDefault="00156C6D" w:rsidP="006A7671">
      <w:pPr>
        <w:pStyle w:val="notetext"/>
      </w:pPr>
      <w:r w:rsidRPr="00945130">
        <w:t>Note:</w:t>
      </w:r>
      <w:r w:rsidRPr="00945130">
        <w:tab/>
      </w:r>
      <w:r w:rsidR="00845DB1" w:rsidRPr="00945130">
        <w:t xml:space="preserve">The term </w:t>
      </w:r>
      <w:r w:rsidR="008C1D18" w:rsidRPr="00945130">
        <w:t>“</w:t>
      </w:r>
      <w:r w:rsidRPr="00945130">
        <w:t>biological</w:t>
      </w:r>
      <w:r w:rsidR="008C1D18" w:rsidRPr="00945130">
        <w:t>”</w:t>
      </w:r>
      <w:r w:rsidRPr="00945130">
        <w:t xml:space="preserve"> is </w:t>
      </w:r>
      <w:r w:rsidR="008C1D18" w:rsidRPr="00945130">
        <w:t xml:space="preserve">not used </w:t>
      </w:r>
      <w:r w:rsidR="00845DB1" w:rsidRPr="00945130">
        <w:t xml:space="preserve">in this definition </w:t>
      </w:r>
      <w:r w:rsidR="008C1D18" w:rsidRPr="00945130">
        <w:t xml:space="preserve">as </w:t>
      </w:r>
      <w:r w:rsidRPr="00945130">
        <w:t xml:space="preserve">defined in the </w:t>
      </w:r>
      <w:r w:rsidRPr="00945130">
        <w:rPr>
          <w:i/>
        </w:rPr>
        <w:t>Therapeutic Goods Act 1989</w:t>
      </w:r>
      <w:r w:rsidRPr="00945130">
        <w:t>.</w:t>
      </w:r>
    </w:p>
    <w:p w:rsidR="006A7671" w:rsidRPr="00945130" w:rsidRDefault="006A7671" w:rsidP="006A7671">
      <w:pPr>
        <w:pStyle w:val="Definition"/>
      </w:pPr>
      <w:r w:rsidRPr="00945130">
        <w:rPr>
          <w:b/>
          <w:i/>
        </w:rPr>
        <w:t>charge year</w:t>
      </w:r>
      <w:r w:rsidRPr="00945130">
        <w:t>, in relation to an annual charge, means the financial year to which the charge relates.</w:t>
      </w:r>
    </w:p>
    <w:p w:rsidR="00854A42" w:rsidRPr="00945130" w:rsidRDefault="00854A42" w:rsidP="006A7671">
      <w:pPr>
        <w:pStyle w:val="Definition"/>
        <w:rPr>
          <w:bCs/>
          <w:iCs/>
        </w:rPr>
      </w:pPr>
      <w:r w:rsidRPr="00945130">
        <w:rPr>
          <w:b/>
          <w:bCs/>
          <w:i/>
          <w:iCs/>
        </w:rPr>
        <w:t>haematopoietic progenitor cells</w:t>
      </w:r>
      <w:r w:rsidR="00156C6D" w:rsidRPr="00945130">
        <w:rPr>
          <w:bCs/>
          <w:iCs/>
        </w:rPr>
        <w:t xml:space="preserve"> has the same meaning as in Schedule</w:t>
      </w:r>
      <w:r w:rsidR="00EC227E" w:rsidRPr="00945130">
        <w:rPr>
          <w:bCs/>
          <w:iCs/>
        </w:rPr>
        <w:t> </w:t>
      </w:r>
      <w:r w:rsidR="00156C6D" w:rsidRPr="00945130">
        <w:rPr>
          <w:bCs/>
          <w:iCs/>
        </w:rPr>
        <w:t xml:space="preserve">9 of the </w:t>
      </w:r>
      <w:r w:rsidR="00156C6D" w:rsidRPr="00945130">
        <w:rPr>
          <w:bCs/>
          <w:i/>
          <w:iCs/>
        </w:rPr>
        <w:t>Therapeutic Goods Regulations</w:t>
      </w:r>
      <w:r w:rsidR="00EC227E" w:rsidRPr="00945130">
        <w:rPr>
          <w:bCs/>
          <w:i/>
          <w:iCs/>
        </w:rPr>
        <w:t> </w:t>
      </w:r>
      <w:r w:rsidR="00156C6D" w:rsidRPr="00945130">
        <w:rPr>
          <w:bCs/>
          <w:i/>
          <w:iCs/>
        </w:rPr>
        <w:t>1990</w:t>
      </w:r>
      <w:r w:rsidR="00156C6D" w:rsidRPr="00945130">
        <w:rPr>
          <w:bCs/>
          <w:iCs/>
        </w:rPr>
        <w:t>.</w:t>
      </w:r>
    </w:p>
    <w:p w:rsidR="00854A42" w:rsidRPr="00945130" w:rsidRDefault="00854A42" w:rsidP="00854A42">
      <w:pPr>
        <w:pStyle w:val="Definition"/>
      </w:pPr>
      <w:r w:rsidRPr="00945130">
        <w:rPr>
          <w:b/>
          <w:i/>
        </w:rPr>
        <w:t>parent goods</w:t>
      </w:r>
      <w:r w:rsidRPr="00945130">
        <w:t xml:space="preserve">: see </w:t>
      </w:r>
      <w:r w:rsidR="00F92C0E" w:rsidRPr="00945130">
        <w:t>subsection</w:t>
      </w:r>
      <w:r w:rsidR="00EC227E" w:rsidRPr="00945130">
        <w:t> </w:t>
      </w:r>
      <w:r w:rsidR="00E42A93" w:rsidRPr="00945130">
        <w:t>8</w:t>
      </w:r>
      <w:r w:rsidR="00F92C0E" w:rsidRPr="00945130">
        <w:t>(7)</w:t>
      </w:r>
      <w:r w:rsidRPr="00945130">
        <w:t>.</w:t>
      </w:r>
    </w:p>
    <w:p w:rsidR="00854A42" w:rsidRPr="00945130" w:rsidRDefault="00854A42" w:rsidP="00854A42">
      <w:pPr>
        <w:pStyle w:val="Definition"/>
      </w:pPr>
      <w:r w:rsidRPr="00945130">
        <w:rPr>
          <w:b/>
          <w:i/>
        </w:rPr>
        <w:t>relevant goods</w:t>
      </w:r>
      <w:r w:rsidRPr="00945130">
        <w:t xml:space="preserve">: see </w:t>
      </w:r>
      <w:r w:rsidR="00F92C0E" w:rsidRPr="00945130">
        <w:t>subsection</w:t>
      </w:r>
      <w:r w:rsidR="00EC227E" w:rsidRPr="00945130">
        <w:t> </w:t>
      </w:r>
      <w:r w:rsidR="00E42A93" w:rsidRPr="00945130">
        <w:t>8</w:t>
      </w:r>
      <w:r w:rsidR="00F92C0E" w:rsidRPr="00945130">
        <w:t>(5)</w:t>
      </w:r>
      <w:r w:rsidRPr="00945130">
        <w:t>.</w:t>
      </w:r>
    </w:p>
    <w:p w:rsidR="00854A42" w:rsidRPr="00945130" w:rsidRDefault="003E4BCC" w:rsidP="00854A42">
      <w:pPr>
        <w:pStyle w:val="ActHead5"/>
      </w:pPr>
      <w:bookmarkStart w:id="7" w:name="_Toc78882222"/>
      <w:r w:rsidRPr="00EC59CA">
        <w:rPr>
          <w:rStyle w:val="CharSectno"/>
        </w:rPr>
        <w:lastRenderedPageBreak/>
        <w:t>6</w:t>
      </w:r>
      <w:r w:rsidR="00854A42" w:rsidRPr="00945130">
        <w:t xml:space="preserve"> </w:t>
      </w:r>
      <w:r w:rsidR="005C04D4" w:rsidRPr="00945130">
        <w:t xml:space="preserve"> </w:t>
      </w:r>
      <w:r w:rsidR="00854A42" w:rsidRPr="00945130">
        <w:t>Classes of medical devices</w:t>
      </w:r>
      <w:r w:rsidR="00156C6D" w:rsidRPr="00945130">
        <w:t xml:space="preserve"> and biologicals</w:t>
      </w:r>
      <w:bookmarkEnd w:id="7"/>
    </w:p>
    <w:p w:rsidR="006F397A" w:rsidRPr="00945130" w:rsidRDefault="006A7671" w:rsidP="006A7671">
      <w:pPr>
        <w:pStyle w:val="subsection"/>
      </w:pPr>
      <w:r w:rsidRPr="00945130">
        <w:tab/>
      </w:r>
      <w:r w:rsidR="006F397A" w:rsidRPr="00945130">
        <w:tab/>
      </w:r>
      <w:r w:rsidRPr="00945130">
        <w:t>In t</w:t>
      </w:r>
      <w:r w:rsidR="00854A42" w:rsidRPr="00945130">
        <w:t>his instrument</w:t>
      </w:r>
      <w:r w:rsidR="006F397A" w:rsidRPr="00945130">
        <w:t>:</w:t>
      </w:r>
    </w:p>
    <w:p w:rsidR="006A7671" w:rsidRPr="00945130" w:rsidRDefault="006F397A" w:rsidP="006F397A">
      <w:pPr>
        <w:pStyle w:val="paragraph"/>
      </w:pPr>
      <w:r w:rsidRPr="00945130">
        <w:tab/>
        <w:t>(a)</w:t>
      </w:r>
      <w:r w:rsidRPr="00945130">
        <w:tab/>
      </w:r>
      <w:r w:rsidR="006A7671" w:rsidRPr="00945130">
        <w:t>a reference to a medical device of a particular class is a reference to a medical device classified as that class under Division</w:t>
      </w:r>
      <w:r w:rsidR="00EC227E" w:rsidRPr="00945130">
        <w:t> </w:t>
      </w:r>
      <w:r w:rsidR="006A7671" w:rsidRPr="00945130">
        <w:t xml:space="preserve">3.1 of the </w:t>
      </w:r>
      <w:r w:rsidR="006A7671" w:rsidRPr="00945130">
        <w:rPr>
          <w:i/>
        </w:rPr>
        <w:t xml:space="preserve">Therapeutic Goods (Medical Devices) </w:t>
      </w:r>
      <w:r w:rsidR="00EC59CA">
        <w:rPr>
          <w:i/>
        </w:rPr>
        <w:t>Regulations 2</w:t>
      </w:r>
      <w:r w:rsidR="006A7671" w:rsidRPr="00945130">
        <w:rPr>
          <w:i/>
        </w:rPr>
        <w:t>002</w:t>
      </w:r>
      <w:r w:rsidRPr="00945130">
        <w:t>; and</w:t>
      </w:r>
    </w:p>
    <w:p w:rsidR="00156C6D" w:rsidRPr="00945130" w:rsidRDefault="006F397A" w:rsidP="006F397A">
      <w:pPr>
        <w:pStyle w:val="paragraph"/>
      </w:pPr>
      <w:r w:rsidRPr="00945130">
        <w:tab/>
        <w:t>(b)</w:t>
      </w:r>
      <w:r w:rsidRPr="00945130">
        <w:tab/>
        <w:t>a reference to a biological</w:t>
      </w:r>
      <w:r w:rsidR="00156C6D" w:rsidRPr="00945130">
        <w:t xml:space="preserve"> of a particular class is a reference to a biological of that class within the meaning of the </w:t>
      </w:r>
      <w:r w:rsidR="00156C6D" w:rsidRPr="00945130">
        <w:rPr>
          <w:i/>
        </w:rPr>
        <w:t>Therapeutic Goods Regulations</w:t>
      </w:r>
      <w:r w:rsidR="00EC227E" w:rsidRPr="00945130">
        <w:rPr>
          <w:i/>
        </w:rPr>
        <w:t> </w:t>
      </w:r>
      <w:r w:rsidR="00156C6D" w:rsidRPr="00945130">
        <w:rPr>
          <w:i/>
        </w:rPr>
        <w:t>1990</w:t>
      </w:r>
      <w:r w:rsidR="00156C6D" w:rsidRPr="00945130">
        <w:t>.</w:t>
      </w:r>
    </w:p>
    <w:p w:rsidR="006A7671" w:rsidRPr="00945130" w:rsidRDefault="006A7671" w:rsidP="006A7671">
      <w:pPr>
        <w:pStyle w:val="ActHead2"/>
        <w:pageBreakBefore/>
      </w:pPr>
      <w:bookmarkStart w:id="8" w:name="_Toc78882223"/>
      <w:r w:rsidRPr="00EC59CA">
        <w:rPr>
          <w:rStyle w:val="CharPartNo"/>
        </w:rPr>
        <w:t>Part</w:t>
      </w:r>
      <w:r w:rsidR="00EC227E" w:rsidRPr="00EC59CA">
        <w:rPr>
          <w:rStyle w:val="CharPartNo"/>
        </w:rPr>
        <w:t> </w:t>
      </w:r>
      <w:r w:rsidRPr="00EC59CA">
        <w:rPr>
          <w:rStyle w:val="CharPartNo"/>
        </w:rPr>
        <w:t>2</w:t>
      </w:r>
      <w:r w:rsidRPr="00945130">
        <w:t>—</w:t>
      </w:r>
      <w:r w:rsidR="00854A42" w:rsidRPr="00EC59CA">
        <w:rPr>
          <w:rStyle w:val="CharPartText"/>
        </w:rPr>
        <w:t>Charges</w:t>
      </w:r>
      <w:bookmarkEnd w:id="8"/>
    </w:p>
    <w:p w:rsidR="00154A20" w:rsidRPr="00945130" w:rsidRDefault="00154A20" w:rsidP="00154A20">
      <w:pPr>
        <w:pStyle w:val="Header"/>
      </w:pPr>
      <w:r w:rsidRPr="00EC59CA">
        <w:rPr>
          <w:rStyle w:val="CharDivNo"/>
        </w:rPr>
        <w:t xml:space="preserve"> </w:t>
      </w:r>
      <w:r w:rsidRPr="00EC59CA">
        <w:rPr>
          <w:rStyle w:val="CharDivText"/>
        </w:rPr>
        <w:t xml:space="preserve"> </w:t>
      </w:r>
    </w:p>
    <w:p w:rsidR="00F92C0E" w:rsidRPr="00945130" w:rsidRDefault="003E4BCC" w:rsidP="00F92C0E">
      <w:pPr>
        <w:pStyle w:val="ActHead5"/>
      </w:pPr>
      <w:bookmarkStart w:id="9" w:name="_Toc78882224"/>
      <w:r w:rsidRPr="00EC59CA">
        <w:rPr>
          <w:rStyle w:val="CharSectno"/>
        </w:rPr>
        <w:t>7</w:t>
      </w:r>
      <w:r w:rsidR="006A7671" w:rsidRPr="00945130">
        <w:t xml:space="preserve">  Annual charges</w:t>
      </w:r>
      <w:r w:rsidR="00854A42" w:rsidRPr="00945130">
        <w:t xml:space="preserve"> for biologics and some other goods</w:t>
      </w:r>
      <w:bookmarkEnd w:id="9"/>
    </w:p>
    <w:p w:rsidR="00854A42" w:rsidRPr="00945130" w:rsidRDefault="00854A42" w:rsidP="00854A42">
      <w:pPr>
        <w:pStyle w:val="SubsectionHead"/>
      </w:pPr>
      <w:r w:rsidRPr="00945130">
        <w:t>Registration or listing of non</w:t>
      </w:r>
      <w:r w:rsidR="00EC59CA">
        <w:noBreakHyphen/>
      </w:r>
      <w:r w:rsidRPr="00945130">
        <w:t>grouped therapeutic goods</w:t>
      </w:r>
    </w:p>
    <w:p w:rsidR="006A7671" w:rsidRPr="00945130" w:rsidRDefault="006A7671" w:rsidP="006A7671">
      <w:pPr>
        <w:pStyle w:val="subsection"/>
      </w:pPr>
      <w:r w:rsidRPr="00945130">
        <w:tab/>
        <w:t>(1)</w:t>
      </w:r>
      <w:r w:rsidRPr="00945130">
        <w:tab/>
        <w:t>For the purposes of subsection</w:t>
      </w:r>
      <w:r w:rsidR="00EC227E" w:rsidRPr="00945130">
        <w:t> </w:t>
      </w:r>
      <w:r w:rsidRPr="00945130">
        <w:t>4(1) of the Act, the annual charges for the registration or listing of therapeutic goods</w:t>
      </w:r>
      <w:r w:rsidR="00854A42" w:rsidRPr="00945130">
        <w:t xml:space="preserve"> (other than grouped therapeutic goods)</w:t>
      </w:r>
      <w:r w:rsidRPr="00945130">
        <w:t xml:space="preserve"> are:</w:t>
      </w:r>
    </w:p>
    <w:p w:rsidR="006A7671" w:rsidRPr="00945130" w:rsidRDefault="006A7671" w:rsidP="006A7671">
      <w:pPr>
        <w:pStyle w:val="paragraph"/>
      </w:pPr>
      <w:r w:rsidRPr="00945130">
        <w:tab/>
        <w:t>(a)</w:t>
      </w:r>
      <w:r w:rsidRPr="00945130">
        <w:tab/>
        <w:t xml:space="preserve">for goods whose registration is in force at any time during the </w:t>
      </w:r>
      <w:r w:rsidR="00854A42" w:rsidRPr="00945130">
        <w:t>charge year</w:t>
      </w:r>
      <w:r w:rsidRPr="00945130">
        <w:t xml:space="preserve"> and that are of a kind not mentioned in Part</w:t>
      </w:r>
      <w:r w:rsidR="00EC227E" w:rsidRPr="00945130">
        <w:t> </w:t>
      </w:r>
      <w:r w:rsidRPr="00945130">
        <w:t>1 of Schedule</w:t>
      </w:r>
      <w:r w:rsidR="00EC227E" w:rsidRPr="00945130">
        <w:t> </w:t>
      </w:r>
      <w:r w:rsidRPr="00945130">
        <w:t xml:space="preserve">10 to the </w:t>
      </w:r>
      <w:r w:rsidRPr="00945130">
        <w:rPr>
          <w:i/>
        </w:rPr>
        <w:t>Therapeutic Goods Regulations</w:t>
      </w:r>
      <w:r w:rsidR="00EC227E" w:rsidRPr="00945130">
        <w:rPr>
          <w:i/>
        </w:rPr>
        <w:t> </w:t>
      </w:r>
      <w:r w:rsidRPr="00945130">
        <w:rPr>
          <w:i/>
        </w:rPr>
        <w:t>1990</w:t>
      </w:r>
      <w:r w:rsidRPr="00945130">
        <w:t>:</w:t>
      </w:r>
    </w:p>
    <w:p w:rsidR="006A7671" w:rsidRPr="00945130" w:rsidRDefault="006A7671" w:rsidP="006A7671">
      <w:pPr>
        <w:pStyle w:val="paragraphsub"/>
      </w:pPr>
      <w:r w:rsidRPr="00945130">
        <w:tab/>
        <w:t>(i)</w:t>
      </w:r>
      <w:r w:rsidRPr="00945130">
        <w:tab/>
        <w:t>if the goods are a medicine—</w:t>
      </w:r>
      <w:r w:rsidR="004F345B" w:rsidRPr="00945130">
        <w:t>$1,540</w:t>
      </w:r>
      <w:r w:rsidRPr="00945130">
        <w:t>; and</w:t>
      </w:r>
    </w:p>
    <w:p w:rsidR="006A7671" w:rsidRPr="00945130" w:rsidRDefault="006A7671" w:rsidP="006A7671">
      <w:pPr>
        <w:pStyle w:val="paragraphsub"/>
      </w:pPr>
      <w:r w:rsidRPr="00945130">
        <w:tab/>
        <w:t>(iii)</w:t>
      </w:r>
      <w:r w:rsidRPr="00945130">
        <w:tab/>
        <w:t>in any other case—</w:t>
      </w:r>
      <w:r w:rsidR="004F345B" w:rsidRPr="00945130">
        <w:t>$1,720</w:t>
      </w:r>
      <w:r w:rsidRPr="00945130">
        <w:t>; and</w:t>
      </w:r>
    </w:p>
    <w:p w:rsidR="006A7671" w:rsidRPr="00945130" w:rsidRDefault="006A7671" w:rsidP="006A7671">
      <w:pPr>
        <w:pStyle w:val="paragraph"/>
      </w:pPr>
      <w:r w:rsidRPr="00945130">
        <w:tab/>
        <w:t>(b)</w:t>
      </w:r>
      <w:r w:rsidRPr="00945130">
        <w:tab/>
        <w:t>for goods:</w:t>
      </w:r>
    </w:p>
    <w:p w:rsidR="006A7671" w:rsidRPr="00945130" w:rsidRDefault="006A7671" w:rsidP="006A7671">
      <w:pPr>
        <w:pStyle w:val="paragraphsub"/>
      </w:pPr>
      <w:r w:rsidRPr="00945130">
        <w:tab/>
        <w:t>(i)</w:t>
      </w:r>
      <w:r w:rsidRPr="00945130">
        <w:tab/>
        <w:t xml:space="preserve">whose registration is in force at any time during the </w:t>
      </w:r>
      <w:r w:rsidR="00854A42" w:rsidRPr="00945130">
        <w:t>charge year</w:t>
      </w:r>
      <w:r w:rsidRPr="00945130">
        <w:t>; and</w:t>
      </w:r>
    </w:p>
    <w:p w:rsidR="006A7671" w:rsidRPr="00945130" w:rsidRDefault="006A7671" w:rsidP="006A7671">
      <w:pPr>
        <w:pStyle w:val="paragraphsub"/>
      </w:pPr>
      <w:r w:rsidRPr="00945130">
        <w:tab/>
        <w:t>(ii)</w:t>
      </w:r>
      <w:r w:rsidRPr="00945130">
        <w:tab/>
        <w:t>that are of a kind mentioned in Part</w:t>
      </w:r>
      <w:r w:rsidR="00EC227E" w:rsidRPr="00945130">
        <w:t> </w:t>
      </w:r>
      <w:r w:rsidRPr="00945130">
        <w:t>1 of Schedule</w:t>
      </w:r>
      <w:r w:rsidR="00EC227E" w:rsidRPr="00945130">
        <w:t> </w:t>
      </w:r>
      <w:r w:rsidRPr="00945130">
        <w:t xml:space="preserve">10 to the </w:t>
      </w:r>
      <w:r w:rsidRPr="00945130">
        <w:rPr>
          <w:i/>
        </w:rPr>
        <w:t>Therapeutic Goods Regulations</w:t>
      </w:r>
      <w:r w:rsidR="00EC227E" w:rsidRPr="00945130">
        <w:rPr>
          <w:i/>
        </w:rPr>
        <w:t> </w:t>
      </w:r>
      <w:r w:rsidRPr="00945130">
        <w:rPr>
          <w:i/>
        </w:rPr>
        <w:t>1990</w:t>
      </w:r>
      <w:r w:rsidRPr="00945130">
        <w:t>; and</w:t>
      </w:r>
    </w:p>
    <w:p w:rsidR="006A7671" w:rsidRPr="00945130" w:rsidRDefault="006A7671" w:rsidP="006A7671">
      <w:pPr>
        <w:pStyle w:val="paragraphsub"/>
      </w:pPr>
      <w:r w:rsidRPr="00945130">
        <w:tab/>
        <w:t>(iii)</w:t>
      </w:r>
      <w:r w:rsidRPr="00945130">
        <w:tab/>
        <w:t>that are a biologic;</w:t>
      </w:r>
    </w:p>
    <w:p w:rsidR="006A7671" w:rsidRPr="00945130" w:rsidRDefault="006A7671" w:rsidP="006A7671">
      <w:pPr>
        <w:pStyle w:val="paragraph"/>
      </w:pPr>
      <w:r w:rsidRPr="00945130">
        <w:tab/>
      </w:r>
      <w:r w:rsidRPr="00945130">
        <w:tab/>
      </w:r>
      <w:r w:rsidR="004F345B" w:rsidRPr="00945130">
        <w:t>$7,490</w:t>
      </w:r>
      <w:r w:rsidRPr="00945130">
        <w:t>; and</w:t>
      </w:r>
    </w:p>
    <w:p w:rsidR="006A7671" w:rsidRPr="00945130" w:rsidRDefault="006A7671" w:rsidP="006A7671">
      <w:pPr>
        <w:pStyle w:val="paragraph"/>
      </w:pPr>
      <w:r w:rsidRPr="00945130">
        <w:tab/>
        <w:t>(c)</w:t>
      </w:r>
      <w:r w:rsidRPr="00945130">
        <w:tab/>
        <w:t xml:space="preserve">for goods (other than goods produced for export) the listing of which is in force at any time during the </w:t>
      </w:r>
      <w:r w:rsidR="00854A42" w:rsidRPr="00945130">
        <w:t>charge year</w:t>
      </w:r>
      <w:r w:rsidRPr="00945130">
        <w:t>:</w:t>
      </w:r>
    </w:p>
    <w:p w:rsidR="006A7671" w:rsidRPr="00945130" w:rsidRDefault="006A7671" w:rsidP="006A7671">
      <w:pPr>
        <w:pStyle w:val="paragraphsub"/>
      </w:pPr>
      <w:r w:rsidRPr="00945130">
        <w:tab/>
        <w:t>(i)</w:t>
      </w:r>
      <w:r w:rsidRPr="00945130">
        <w:tab/>
        <w:t>if the goods are a medicine—</w:t>
      </w:r>
      <w:r w:rsidR="004F345B" w:rsidRPr="00945130">
        <w:t>$1,170</w:t>
      </w:r>
      <w:r w:rsidRPr="00945130">
        <w:t>; and</w:t>
      </w:r>
    </w:p>
    <w:p w:rsidR="006A7671" w:rsidRPr="00945130" w:rsidRDefault="006A7671" w:rsidP="006A7671">
      <w:pPr>
        <w:pStyle w:val="paragraphsub"/>
      </w:pPr>
      <w:r w:rsidRPr="00945130">
        <w:tab/>
        <w:t>(iii)</w:t>
      </w:r>
      <w:r w:rsidRPr="00945130">
        <w:tab/>
        <w:t>in any other case—</w:t>
      </w:r>
      <w:r w:rsidR="004F345B" w:rsidRPr="00945130">
        <w:t>$890</w:t>
      </w:r>
      <w:r w:rsidRPr="00945130">
        <w:t>.</w:t>
      </w:r>
    </w:p>
    <w:p w:rsidR="006A7671" w:rsidRPr="00945130" w:rsidRDefault="006A7671" w:rsidP="006A7671">
      <w:pPr>
        <w:pStyle w:val="notetext"/>
      </w:pPr>
      <w:r w:rsidRPr="00945130">
        <w:t>Note:</w:t>
      </w:r>
      <w:r w:rsidRPr="00945130">
        <w:tab/>
        <w:t>For goods of a kind mentioned in Part</w:t>
      </w:r>
      <w:r w:rsidR="00EC227E" w:rsidRPr="00945130">
        <w:t> </w:t>
      </w:r>
      <w:r w:rsidRPr="00945130">
        <w:t>1 of Schedule</w:t>
      </w:r>
      <w:r w:rsidR="00EC227E" w:rsidRPr="00945130">
        <w:t> </w:t>
      </w:r>
      <w:r w:rsidRPr="00945130">
        <w:t xml:space="preserve">10 to the </w:t>
      </w:r>
      <w:r w:rsidRPr="00945130">
        <w:rPr>
          <w:i/>
        </w:rPr>
        <w:t>Therapeutic Goods Regulations</w:t>
      </w:r>
      <w:r w:rsidR="00EC227E" w:rsidRPr="00945130">
        <w:rPr>
          <w:i/>
        </w:rPr>
        <w:t> </w:t>
      </w:r>
      <w:r w:rsidRPr="00945130">
        <w:rPr>
          <w:i/>
        </w:rPr>
        <w:t xml:space="preserve">1990 </w:t>
      </w:r>
      <w:r w:rsidRPr="00945130">
        <w:t xml:space="preserve">that are not a biologic, see </w:t>
      </w:r>
      <w:r w:rsidR="00156C6D" w:rsidRPr="00945130">
        <w:t>section</w:t>
      </w:r>
      <w:r w:rsidR="00EC227E" w:rsidRPr="00945130">
        <w:t> </w:t>
      </w:r>
      <w:r w:rsidR="00E42A93" w:rsidRPr="00945130">
        <w:t>8</w:t>
      </w:r>
      <w:r w:rsidRPr="00945130">
        <w:t>.</w:t>
      </w:r>
    </w:p>
    <w:p w:rsidR="00F92C0E" w:rsidRPr="00945130" w:rsidRDefault="00971FB5" w:rsidP="00F92C0E">
      <w:pPr>
        <w:pStyle w:val="SubsectionHead"/>
      </w:pPr>
      <w:r w:rsidRPr="00945130">
        <w:t>Registration or listing of grouped therapeutic goods</w:t>
      </w:r>
    </w:p>
    <w:p w:rsidR="006A7671" w:rsidRPr="00945130" w:rsidRDefault="00971FB5" w:rsidP="006A7671">
      <w:pPr>
        <w:pStyle w:val="subsection"/>
      </w:pPr>
      <w:r w:rsidRPr="00945130">
        <w:tab/>
      </w:r>
      <w:r w:rsidR="006A7671" w:rsidRPr="00945130">
        <w:t>(2)</w:t>
      </w:r>
      <w:r w:rsidR="006A7671" w:rsidRPr="00945130">
        <w:tab/>
        <w:t>For the purposes of subsection</w:t>
      </w:r>
      <w:r w:rsidR="00EC227E" w:rsidRPr="00945130">
        <w:t> </w:t>
      </w:r>
      <w:r w:rsidR="006A7671" w:rsidRPr="00945130">
        <w:t>4(1A) of the Act, the annual charge for the registration or listing of grouped therapeutic goods is:</w:t>
      </w:r>
    </w:p>
    <w:p w:rsidR="006A7671" w:rsidRPr="00945130" w:rsidRDefault="006A7671" w:rsidP="006A7671">
      <w:pPr>
        <w:pStyle w:val="paragraph"/>
      </w:pPr>
      <w:r w:rsidRPr="00945130">
        <w:tab/>
        <w:t>(a)</w:t>
      </w:r>
      <w:r w:rsidRPr="00945130">
        <w:tab/>
        <w:t xml:space="preserve">for grouped goods whose registration is in force at any time during the </w:t>
      </w:r>
      <w:r w:rsidR="00971FB5" w:rsidRPr="00945130">
        <w:t>charge year</w:t>
      </w:r>
      <w:r w:rsidRPr="00945130">
        <w:t xml:space="preserve"> and that are of a kind not mentioned in Part</w:t>
      </w:r>
      <w:r w:rsidR="00EC227E" w:rsidRPr="00945130">
        <w:t> </w:t>
      </w:r>
      <w:r w:rsidRPr="00945130">
        <w:t>1 of Schedule</w:t>
      </w:r>
      <w:r w:rsidR="00EC227E" w:rsidRPr="00945130">
        <w:t> </w:t>
      </w:r>
      <w:r w:rsidRPr="00945130">
        <w:t xml:space="preserve">10 to the </w:t>
      </w:r>
      <w:r w:rsidRPr="00945130">
        <w:rPr>
          <w:i/>
        </w:rPr>
        <w:t>Therapeutic Goods Regulations</w:t>
      </w:r>
      <w:r w:rsidR="00EC227E" w:rsidRPr="00945130">
        <w:rPr>
          <w:i/>
        </w:rPr>
        <w:t> </w:t>
      </w:r>
      <w:r w:rsidRPr="00945130">
        <w:rPr>
          <w:i/>
        </w:rPr>
        <w:t>1990</w:t>
      </w:r>
      <w:r w:rsidRPr="00945130">
        <w:t>:</w:t>
      </w:r>
    </w:p>
    <w:p w:rsidR="006A7671" w:rsidRPr="00945130" w:rsidRDefault="006A7671" w:rsidP="006A7671">
      <w:pPr>
        <w:pStyle w:val="paragraphsub"/>
      </w:pPr>
      <w:r w:rsidRPr="00945130">
        <w:tab/>
        <w:t>(i)</w:t>
      </w:r>
      <w:r w:rsidRPr="00945130">
        <w:tab/>
        <w:t>if the goods are medicines—</w:t>
      </w:r>
      <w:r w:rsidR="004F345B" w:rsidRPr="00945130">
        <w:t>$1,540</w:t>
      </w:r>
      <w:r w:rsidRPr="00945130">
        <w:t>; and</w:t>
      </w:r>
    </w:p>
    <w:p w:rsidR="006A7671" w:rsidRPr="00945130" w:rsidRDefault="006A7671" w:rsidP="006A7671">
      <w:pPr>
        <w:pStyle w:val="paragraphsub"/>
      </w:pPr>
      <w:r w:rsidRPr="00945130">
        <w:tab/>
        <w:t>(iii)</w:t>
      </w:r>
      <w:r w:rsidRPr="00945130">
        <w:tab/>
        <w:t>in any other case—</w:t>
      </w:r>
      <w:r w:rsidR="004F345B" w:rsidRPr="00945130">
        <w:t>$1,720</w:t>
      </w:r>
      <w:r w:rsidRPr="00945130">
        <w:t>; and</w:t>
      </w:r>
    </w:p>
    <w:p w:rsidR="006A7671" w:rsidRPr="00945130" w:rsidRDefault="006A7671" w:rsidP="006A7671">
      <w:pPr>
        <w:pStyle w:val="paragraph"/>
      </w:pPr>
      <w:r w:rsidRPr="00945130">
        <w:tab/>
        <w:t>(b)</w:t>
      </w:r>
      <w:r w:rsidRPr="00945130">
        <w:tab/>
        <w:t>for grouped therapeutic goods:</w:t>
      </w:r>
    </w:p>
    <w:p w:rsidR="006A7671" w:rsidRPr="00945130" w:rsidRDefault="006A7671" w:rsidP="006A7671">
      <w:pPr>
        <w:pStyle w:val="paragraphsub"/>
      </w:pPr>
      <w:r w:rsidRPr="00945130">
        <w:tab/>
        <w:t>(i)</w:t>
      </w:r>
      <w:r w:rsidRPr="00945130">
        <w:tab/>
        <w:t xml:space="preserve">whose registration is in force at any time during the </w:t>
      </w:r>
      <w:r w:rsidR="00971FB5" w:rsidRPr="00945130">
        <w:t>charge year</w:t>
      </w:r>
      <w:r w:rsidRPr="00945130">
        <w:t>; and</w:t>
      </w:r>
    </w:p>
    <w:p w:rsidR="006A7671" w:rsidRPr="00945130" w:rsidRDefault="006A7671" w:rsidP="006A7671">
      <w:pPr>
        <w:pStyle w:val="paragraphsub"/>
      </w:pPr>
      <w:r w:rsidRPr="00945130">
        <w:tab/>
        <w:t>(ii)</w:t>
      </w:r>
      <w:r w:rsidRPr="00945130">
        <w:tab/>
        <w:t>that are of a kind mentioned in Part</w:t>
      </w:r>
      <w:r w:rsidR="00EC227E" w:rsidRPr="00945130">
        <w:t> </w:t>
      </w:r>
      <w:r w:rsidRPr="00945130">
        <w:t>1 of Schedule</w:t>
      </w:r>
      <w:r w:rsidR="00EC227E" w:rsidRPr="00945130">
        <w:t> </w:t>
      </w:r>
      <w:r w:rsidRPr="00945130">
        <w:t xml:space="preserve">10 to the </w:t>
      </w:r>
      <w:r w:rsidRPr="00945130">
        <w:rPr>
          <w:i/>
        </w:rPr>
        <w:t>Therapeutic Goods Regulations</w:t>
      </w:r>
      <w:r w:rsidR="00EC227E" w:rsidRPr="00945130">
        <w:rPr>
          <w:i/>
        </w:rPr>
        <w:t> </w:t>
      </w:r>
      <w:r w:rsidRPr="00945130">
        <w:rPr>
          <w:i/>
        </w:rPr>
        <w:t>1990</w:t>
      </w:r>
      <w:r w:rsidRPr="00945130">
        <w:t>; and</w:t>
      </w:r>
    </w:p>
    <w:p w:rsidR="006A7671" w:rsidRPr="00945130" w:rsidRDefault="006A7671" w:rsidP="006A7671">
      <w:pPr>
        <w:pStyle w:val="paragraphsub"/>
      </w:pPr>
      <w:r w:rsidRPr="00945130">
        <w:tab/>
        <w:t>(iii)</w:t>
      </w:r>
      <w:r w:rsidRPr="00945130">
        <w:tab/>
        <w:t>that are biologics;</w:t>
      </w:r>
    </w:p>
    <w:p w:rsidR="006A7671" w:rsidRPr="00945130" w:rsidRDefault="006A7671" w:rsidP="006A7671">
      <w:pPr>
        <w:pStyle w:val="paragraph"/>
      </w:pPr>
      <w:r w:rsidRPr="00945130">
        <w:tab/>
      </w:r>
      <w:r w:rsidRPr="00945130">
        <w:tab/>
      </w:r>
      <w:r w:rsidR="004F345B" w:rsidRPr="00945130">
        <w:t>$7,490</w:t>
      </w:r>
      <w:r w:rsidRPr="00945130">
        <w:t>; and</w:t>
      </w:r>
    </w:p>
    <w:p w:rsidR="006A7671" w:rsidRPr="00945130" w:rsidRDefault="006A7671" w:rsidP="006A7671">
      <w:pPr>
        <w:pStyle w:val="paragraph"/>
      </w:pPr>
      <w:r w:rsidRPr="00945130">
        <w:tab/>
        <w:t>(c)</w:t>
      </w:r>
      <w:r w:rsidRPr="00945130">
        <w:tab/>
        <w:t xml:space="preserve">for grouped goods (other than goods all of which are produced for export) the listing of which is in force at any time during the </w:t>
      </w:r>
      <w:r w:rsidR="00971FB5" w:rsidRPr="00945130">
        <w:t>charge year</w:t>
      </w:r>
      <w:r w:rsidRPr="00945130">
        <w:t>:</w:t>
      </w:r>
    </w:p>
    <w:p w:rsidR="006A7671" w:rsidRPr="00945130" w:rsidRDefault="006A7671" w:rsidP="006A7671">
      <w:pPr>
        <w:pStyle w:val="paragraphsub"/>
      </w:pPr>
      <w:r w:rsidRPr="00945130">
        <w:tab/>
        <w:t>(i)</w:t>
      </w:r>
      <w:r w:rsidRPr="00945130">
        <w:tab/>
        <w:t>if the goods are medicines—</w:t>
      </w:r>
      <w:r w:rsidR="004F345B" w:rsidRPr="00945130">
        <w:t>$1,170</w:t>
      </w:r>
      <w:r w:rsidRPr="00945130">
        <w:t>; and</w:t>
      </w:r>
    </w:p>
    <w:p w:rsidR="006A7671" w:rsidRPr="00945130" w:rsidRDefault="006A7671" w:rsidP="006A7671">
      <w:pPr>
        <w:pStyle w:val="paragraphsub"/>
      </w:pPr>
      <w:r w:rsidRPr="00945130">
        <w:tab/>
        <w:t>(iii)</w:t>
      </w:r>
      <w:r w:rsidRPr="00945130">
        <w:tab/>
        <w:t>in any other case—</w:t>
      </w:r>
      <w:r w:rsidR="004F345B" w:rsidRPr="00945130">
        <w:t>$890</w:t>
      </w:r>
      <w:r w:rsidRPr="00945130">
        <w:t>.</w:t>
      </w:r>
    </w:p>
    <w:p w:rsidR="006A7671" w:rsidRPr="00945130" w:rsidRDefault="006A7671" w:rsidP="006A7671">
      <w:pPr>
        <w:pStyle w:val="notetext"/>
      </w:pPr>
      <w:r w:rsidRPr="00945130">
        <w:t>Note:</w:t>
      </w:r>
      <w:r w:rsidRPr="00945130">
        <w:tab/>
        <w:t>For grouped therapeutic goods of a kind mentioned in Part</w:t>
      </w:r>
      <w:r w:rsidR="00EC227E" w:rsidRPr="00945130">
        <w:t> </w:t>
      </w:r>
      <w:r w:rsidRPr="00945130">
        <w:t>1 of Schedule</w:t>
      </w:r>
      <w:r w:rsidR="00EC227E" w:rsidRPr="00945130">
        <w:t> </w:t>
      </w:r>
      <w:r w:rsidRPr="00945130">
        <w:t xml:space="preserve">10 to the </w:t>
      </w:r>
      <w:r w:rsidRPr="00945130">
        <w:rPr>
          <w:i/>
        </w:rPr>
        <w:t>Therapeutic Goods Regulations</w:t>
      </w:r>
      <w:r w:rsidR="00EC227E" w:rsidRPr="00945130">
        <w:rPr>
          <w:i/>
        </w:rPr>
        <w:t> </w:t>
      </w:r>
      <w:r w:rsidRPr="00945130">
        <w:rPr>
          <w:i/>
        </w:rPr>
        <w:t xml:space="preserve">1990 </w:t>
      </w:r>
      <w:r w:rsidRPr="00945130">
        <w:t xml:space="preserve">that are not biologics, see </w:t>
      </w:r>
      <w:r w:rsidR="007B79EC" w:rsidRPr="00945130">
        <w:t>section</w:t>
      </w:r>
      <w:r w:rsidR="00EC227E" w:rsidRPr="00945130">
        <w:t> </w:t>
      </w:r>
      <w:r w:rsidR="00E42A93" w:rsidRPr="00945130">
        <w:t>8</w:t>
      </w:r>
      <w:r w:rsidRPr="00945130">
        <w:t>.</w:t>
      </w:r>
    </w:p>
    <w:p w:rsidR="008E786C" w:rsidRPr="00945130" w:rsidRDefault="008E786C" w:rsidP="008E786C">
      <w:pPr>
        <w:pStyle w:val="SubsectionHead"/>
      </w:pPr>
      <w:r w:rsidRPr="00945130">
        <w:t>Biologicals</w:t>
      </w:r>
    </w:p>
    <w:p w:rsidR="006A7671" w:rsidRPr="00945130" w:rsidRDefault="008E786C" w:rsidP="006A7671">
      <w:pPr>
        <w:pStyle w:val="subsection"/>
      </w:pPr>
      <w:r w:rsidRPr="00945130">
        <w:tab/>
      </w:r>
      <w:r w:rsidR="006A7671" w:rsidRPr="00945130">
        <w:t>(3)</w:t>
      </w:r>
      <w:r w:rsidR="006A7671" w:rsidRPr="00945130">
        <w:tab/>
        <w:t>For the purposes of subsection</w:t>
      </w:r>
      <w:r w:rsidR="00EC227E" w:rsidRPr="00945130">
        <w:t> </w:t>
      </w:r>
      <w:r w:rsidR="006A7671" w:rsidRPr="00945130">
        <w:t>4(1AA) of the Act, the annual charges for inclusion of a biological in the Register under Part</w:t>
      </w:r>
      <w:r w:rsidR="00EC227E" w:rsidRPr="00945130">
        <w:t> </w:t>
      </w:r>
      <w:r w:rsidR="006A7671" w:rsidRPr="00945130">
        <w:t>3</w:t>
      </w:r>
      <w:r w:rsidR="00EC59CA">
        <w:noBreakHyphen/>
      </w:r>
      <w:r w:rsidR="006A7671" w:rsidRPr="00945130">
        <w:t xml:space="preserve">2A of the </w:t>
      </w:r>
      <w:r w:rsidR="006A7671" w:rsidRPr="00945130">
        <w:rPr>
          <w:i/>
        </w:rPr>
        <w:t>Therapeutic Goods Act 1989</w:t>
      </w:r>
      <w:r w:rsidR="006A7671" w:rsidRPr="00945130">
        <w:t xml:space="preserve"> are:</w:t>
      </w:r>
    </w:p>
    <w:p w:rsidR="006A7671" w:rsidRPr="00945130" w:rsidRDefault="006A7671" w:rsidP="006A7671">
      <w:pPr>
        <w:pStyle w:val="paragraph"/>
      </w:pPr>
      <w:r w:rsidRPr="00945130">
        <w:tab/>
        <w:t>(a)</w:t>
      </w:r>
      <w:r w:rsidRPr="00945130">
        <w:tab/>
        <w:t xml:space="preserve">for a Class 1 biological whose inclusion in the Register is in force at any time during the </w:t>
      </w:r>
      <w:r w:rsidR="00971FB5" w:rsidRPr="00945130">
        <w:t>charge year</w:t>
      </w:r>
      <w:r w:rsidRPr="00945130">
        <w:t>—</w:t>
      </w:r>
      <w:r w:rsidR="004F345B" w:rsidRPr="00945130">
        <w:t>$700</w:t>
      </w:r>
      <w:r w:rsidRPr="00945130">
        <w:t>; and</w:t>
      </w:r>
    </w:p>
    <w:p w:rsidR="006A7671" w:rsidRPr="00945130" w:rsidRDefault="006A7671" w:rsidP="006A7671">
      <w:pPr>
        <w:pStyle w:val="paragraph"/>
      </w:pPr>
      <w:r w:rsidRPr="00945130">
        <w:tab/>
        <w:t>(b)</w:t>
      </w:r>
      <w:r w:rsidRPr="00945130">
        <w:tab/>
        <w:t xml:space="preserve">for a Class 2, Class 3 or Class 4 biological whose inclusion in the Register is in force at any time during the </w:t>
      </w:r>
      <w:r w:rsidR="00971FB5" w:rsidRPr="00945130">
        <w:t>charge year</w:t>
      </w:r>
      <w:r w:rsidRPr="00945130">
        <w:t>—</w:t>
      </w:r>
      <w:r w:rsidR="004F345B" w:rsidRPr="00945130">
        <w:t>$6,960</w:t>
      </w:r>
      <w:r w:rsidRPr="00945130">
        <w:t>.</w:t>
      </w:r>
    </w:p>
    <w:p w:rsidR="008E786C" w:rsidRPr="00945130" w:rsidRDefault="008E786C" w:rsidP="008E786C">
      <w:pPr>
        <w:pStyle w:val="SubsectionHead"/>
      </w:pPr>
      <w:r w:rsidRPr="00945130">
        <w:t>Medical devices</w:t>
      </w:r>
    </w:p>
    <w:p w:rsidR="006A7671" w:rsidRPr="00945130" w:rsidRDefault="008E786C" w:rsidP="006A7671">
      <w:pPr>
        <w:pStyle w:val="subsection"/>
      </w:pPr>
      <w:r w:rsidRPr="00945130">
        <w:tab/>
      </w:r>
      <w:r w:rsidR="006A7671" w:rsidRPr="00945130">
        <w:t>(4)</w:t>
      </w:r>
      <w:r w:rsidR="006A7671" w:rsidRPr="00945130">
        <w:tab/>
        <w:t>For the purposes of subsection</w:t>
      </w:r>
      <w:r w:rsidR="00EC227E" w:rsidRPr="00945130">
        <w:t> </w:t>
      </w:r>
      <w:r w:rsidR="006A7671" w:rsidRPr="00945130">
        <w:t>4(1B) of the Act, the annual charges in respect of the inclusion of kinds of medical devices (other than medical devices produced for export) in the Register under Chapter</w:t>
      </w:r>
      <w:r w:rsidR="00EC227E" w:rsidRPr="00945130">
        <w:t> </w:t>
      </w:r>
      <w:r w:rsidR="006A7671" w:rsidRPr="00945130">
        <w:t xml:space="preserve">4 of the </w:t>
      </w:r>
      <w:r w:rsidR="006A7671" w:rsidRPr="00945130">
        <w:rPr>
          <w:i/>
        </w:rPr>
        <w:t>Therapeutic Goods Act 1989</w:t>
      </w:r>
      <w:r w:rsidR="006A7671" w:rsidRPr="00945130">
        <w:t xml:space="preserve"> that </w:t>
      </w:r>
      <w:r w:rsidRPr="00945130">
        <w:t>has effect at any time during the charge year</w:t>
      </w:r>
      <w:r w:rsidR="006A7671" w:rsidRPr="00945130">
        <w:t xml:space="preserve"> are as follows:</w:t>
      </w:r>
    </w:p>
    <w:p w:rsidR="006A7671" w:rsidRPr="00945130" w:rsidRDefault="006A7671" w:rsidP="006A7671">
      <w:pPr>
        <w:pStyle w:val="paragraph"/>
      </w:pPr>
      <w:r w:rsidRPr="00945130">
        <w:tab/>
        <w:t>(a)</w:t>
      </w:r>
      <w:r w:rsidRPr="00945130">
        <w:tab/>
        <w:t xml:space="preserve">for a Class I medical device (other than a Class I medical device to which </w:t>
      </w:r>
      <w:r w:rsidR="00EC227E" w:rsidRPr="00945130">
        <w:t>paragraph (</w:t>
      </w:r>
      <w:r w:rsidRPr="00945130">
        <w:t>b) applies)—$90;</w:t>
      </w:r>
    </w:p>
    <w:p w:rsidR="006A7671" w:rsidRPr="00945130" w:rsidRDefault="006A7671" w:rsidP="006A7671">
      <w:pPr>
        <w:pStyle w:val="paragraph"/>
      </w:pPr>
      <w:r w:rsidRPr="00945130">
        <w:tab/>
        <w:t>(b)</w:t>
      </w:r>
      <w:r w:rsidRPr="00945130">
        <w:tab/>
        <w:t>for a Class I medical device that the manufacturer intends to be supplied in a sterile state or that has a measuring function—</w:t>
      </w:r>
      <w:r w:rsidR="004F345B" w:rsidRPr="00945130">
        <w:t>$650</w:t>
      </w:r>
      <w:r w:rsidRPr="00945130">
        <w:t>;</w:t>
      </w:r>
    </w:p>
    <w:p w:rsidR="006A7671" w:rsidRPr="00945130" w:rsidRDefault="006A7671" w:rsidP="006A7671">
      <w:pPr>
        <w:pStyle w:val="paragraph"/>
      </w:pPr>
      <w:r w:rsidRPr="00945130">
        <w:tab/>
        <w:t>(c)</w:t>
      </w:r>
      <w:r w:rsidRPr="00945130">
        <w:tab/>
        <w:t>for a Class IIa medical device or Class IIb medical device—</w:t>
      </w:r>
      <w:r w:rsidR="004F345B" w:rsidRPr="00945130">
        <w:t>$950</w:t>
      </w:r>
      <w:r w:rsidRPr="00945130">
        <w:t>;</w:t>
      </w:r>
    </w:p>
    <w:p w:rsidR="006A7671" w:rsidRPr="00945130" w:rsidRDefault="006A7671" w:rsidP="006A7671">
      <w:pPr>
        <w:pStyle w:val="paragraph"/>
      </w:pPr>
      <w:r w:rsidRPr="00945130">
        <w:tab/>
        <w:t>(d)</w:t>
      </w:r>
      <w:r w:rsidRPr="00945130">
        <w:tab/>
        <w:t>for a Class AIMD medical device or Class III medical device—</w:t>
      </w:r>
      <w:r w:rsidR="004F345B" w:rsidRPr="00945130">
        <w:t>$1,210</w:t>
      </w:r>
      <w:r w:rsidRPr="00945130">
        <w:t>;</w:t>
      </w:r>
    </w:p>
    <w:p w:rsidR="006A7671" w:rsidRPr="00945130" w:rsidRDefault="006A7671" w:rsidP="006A7671">
      <w:pPr>
        <w:pStyle w:val="paragraph"/>
      </w:pPr>
      <w:r w:rsidRPr="00945130">
        <w:tab/>
        <w:t>(e)</w:t>
      </w:r>
      <w:r w:rsidRPr="00945130">
        <w:tab/>
        <w:t>for an IVD medical device (</w:t>
      </w:r>
      <w:r w:rsidR="008E786C" w:rsidRPr="00945130">
        <w:t>of a class other than a Class 4 in</w:t>
      </w:r>
      <w:r w:rsidR="00EC59CA">
        <w:noBreakHyphen/>
      </w:r>
      <w:r w:rsidR="008E786C" w:rsidRPr="00945130">
        <w:t>house IVD medical device</w:t>
      </w:r>
      <w:r w:rsidRPr="00945130">
        <w:t>)—</w:t>
      </w:r>
      <w:r w:rsidR="004F345B" w:rsidRPr="00945130">
        <w:t>$700</w:t>
      </w:r>
      <w:r w:rsidRPr="00945130">
        <w:t>;</w:t>
      </w:r>
    </w:p>
    <w:p w:rsidR="006A7671" w:rsidRPr="00945130" w:rsidRDefault="006A7671" w:rsidP="006A7671">
      <w:pPr>
        <w:pStyle w:val="paragraph"/>
      </w:pPr>
      <w:r w:rsidRPr="00945130">
        <w:tab/>
        <w:t>(f)</w:t>
      </w:r>
      <w:r w:rsidRPr="00945130">
        <w:tab/>
        <w:t>for a Class 4 in</w:t>
      </w:r>
      <w:r w:rsidR="00EC59CA">
        <w:noBreakHyphen/>
      </w:r>
      <w:r w:rsidRPr="00945130">
        <w:t>house IVD medical device—nil.</w:t>
      </w:r>
    </w:p>
    <w:p w:rsidR="008E786C" w:rsidRPr="00945130" w:rsidRDefault="008E786C" w:rsidP="008E786C">
      <w:pPr>
        <w:pStyle w:val="SubsectionHead"/>
      </w:pPr>
      <w:r w:rsidRPr="00945130">
        <w:t>Licences</w:t>
      </w:r>
    </w:p>
    <w:p w:rsidR="006A7671" w:rsidRPr="00945130" w:rsidRDefault="008E786C" w:rsidP="006A7671">
      <w:pPr>
        <w:pStyle w:val="subsection"/>
      </w:pPr>
      <w:r w:rsidRPr="00945130">
        <w:tab/>
      </w:r>
      <w:r w:rsidR="006A7671" w:rsidRPr="00945130">
        <w:t>(5)</w:t>
      </w:r>
      <w:r w:rsidR="006A7671" w:rsidRPr="00945130">
        <w:tab/>
        <w:t>For the purposes of subsection</w:t>
      </w:r>
      <w:r w:rsidR="00EC227E" w:rsidRPr="00945130">
        <w:t> </w:t>
      </w:r>
      <w:r w:rsidR="006A7671" w:rsidRPr="00945130">
        <w:t>4(2) of the Act, the annual charge for a licence that is in force at any time during</w:t>
      </w:r>
      <w:r w:rsidRPr="00945130">
        <w:t xml:space="preserve"> the charge </w:t>
      </w:r>
      <w:r w:rsidR="006A7671" w:rsidRPr="00945130">
        <w:t>year is as follows:</w:t>
      </w:r>
    </w:p>
    <w:p w:rsidR="006A7671" w:rsidRPr="00945130" w:rsidRDefault="006A7671" w:rsidP="006A7671">
      <w:pPr>
        <w:pStyle w:val="paragraph"/>
      </w:pPr>
      <w:r w:rsidRPr="00945130">
        <w:tab/>
        <w:t>(a)</w:t>
      </w:r>
      <w:r w:rsidRPr="00945130">
        <w:tab/>
        <w:t xml:space="preserve">for a licence for </w:t>
      </w:r>
      <w:r w:rsidR="00B9600B" w:rsidRPr="00945130">
        <w:t xml:space="preserve">one or more steps in </w:t>
      </w:r>
      <w:r w:rsidRPr="00945130">
        <w:t>the manufacture of sterile or non</w:t>
      </w:r>
      <w:r w:rsidR="00EC59CA">
        <w:noBreakHyphen/>
      </w:r>
      <w:r w:rsidRPr="00945130">
        <w:t>sterile therapeutic goods—</w:t>
      </w:r>
      <w:r w:rsidR="004F345B" w:rsidRPr="00945130">
        <w:t>$4,820</w:t>
      </w:r>
      <w:r w:rsidRPr="00945130">
        <w:t>;</w:t>
      </w:r>
    </w:p>
    <w:p w:rsidR="006A7671" w:rsidRPr="00945130" w:rsidRDefault="006A7671" w:rsidP="006A7671">
      <w:pPr>
        <w:pStyle w:val="paragraph"/>
      </w:pPr>
      <w:r w:rsidRPr="00945130">
        <w:tab/>
        <w:t>(b)</w:t>
      </w:r>
      <w:r w:rsidRPr="00945130">
        <w:tab/>
        <w:t>for a licence for the manufacture of containers in which therapeutic goods are to be packed—</w:t>
      </w:r>
      <w:r w:rsidR="004F345B" w:rsidRPr="00945130">
        <w:t>$4,820</w:t>
      </w:r>
      <w:r w:rsidRPr="00945130">
        <w:t>;</w:t>
      </w:r>
    </w:p>
    <w:p w:rsidR="006A7671" w:rsidRPr="00945130" w:rsidRDefault="006A7671" w:rsidP="006A7671">
      <w:pPr>
        <w:pStyle w:val="paragraph"/>
      </w:pPr>
      <w:r w:rsidRPr="00945130">
        <w:tab/>
        <w:t>(c)</w:t>
      </w:r>
      <w:r w:rsidRPr="00945130">
        <w:tab/>
        <w:t>for a licence for the manufacture of ingredients or components for use in the manufacture of therapeutic goods—</w:t>
      </w:r>
      <w:r w:rsidR="004F345B" w:rsidRPr="00945130">
        <w:t>$4,820</w:t>
      </w:r>
      <w:r w:rsidRPr="00945130">
        <w:t>;</w:t>
      </w:r>
    </w:p>
    <w:p w:rsidR="006A7671" w:rsidRPr="00945130" w:rsidRDefault="00B9600B" w:rsidP="006A7671">
      <w:pPr>
        <w:pStyle w:val="paragraph"/>
      </w:pPr>
      <w:r w:rsidRPr="00945130">
        <w:tab/>
        <w:t>(e</w:t>
      </w:r>
      <w:r w:rsidR="006A7671" w:rsidRPr="00945130">
        <w:t>)</w:t>
      </w:r>
      <w:r w:rsidR="006A7671" w:rsidRPr="00945130">
        <w:tab/>
        <w:t xml:space="preserve">for a licence for the manufacture of herbal or homoeopathic preparations that are not included in a Schedule to the </w:t>
      </w:r>
      <w:r w:rsidR="008E786C" w:rsidRPr="00945130">
        <w:t xml:space="preserve">current </w:t>
      </w:r>
      <w:r w:rsidR="006A7671" w:rsidRPr="00945130">
        <w:t>Poisons Standard (other than Schedule</w:t>
      </w:r>
      <w:r w:rsidR="00EC227E" w:rsidRPr="00945130">
        <w:t> </w:t>
      </w:r>
      <w:r w:rsidR="006A7671" w:rsidRPr="00945130">
        <w:t>5 or 6)—</w:t>
      </w:r>
      <w:r w:rsidR="004F345B" w:rsidRPr="00945130">
        <w:t>$4,820</w:t>
      </w:r>
      <w:r w:rsidR="006A7671" w:rsidRPr="00945130">
        <w:t>;</w:t>
      </w:r>
    </w:p>
    <w:p w:rsidR="006A7671" w:rsidRPr="00945130" w:rsidRDefault="00B9600B" w:rsidP="006A7671">
      <w:pPr>
        <w:pStyle w:val="paragraph"/>
      </w:pPr>
      <w:r w:rsidRPr="00945130">
        <w:tab/>
        <w:t>(f</w:t>
      </w:r>
      <w:r w:rsidR="006A7671" w:rsidRPr="00945130">
        <w:t>)</w:t>
      </w:r>
      <w:r w:rsidR="006A7671" w:rsidRPr="00945130">
        <w:tab/>
        <w:t>for a licence for the manufacture of human blood and blood components (other than haematopoietic progenitor cells) at manufacturing premises covered by the licence:</w:t>
      </w:r>
    </w:p>
    <w:p w:rsidR="006A7671" w:rsidRPr="00945130" w:rsidRDefault="006A7671" w:rsidP="006A7671">
      <w:pPr>
        <w:pStyle w:val="paragraphsub"/>
      </w:pPr>
      <w:r w:rsidRPr="00945130">
        <w:tab/>
        <w:t>(i)</w:t>
      </w:r>
      <w:r w:rsidRPr="00945130">
        <w:tab/>
        <w:t xml:space="preserve">for </w:t>
      </w:r>
      <w:r w:rsidR="008E786C" w:rsidRPr="00945130">
        <w:t>the principal premises in the capital city of a State or Territory where human blood and blood components are manufactured</w:t>
      </w:r>
      <w:r w:rsidRPr="00945130">
        <w:t>—</w:t>
      </w:r>
      <w:r w:rsidR="004F345B" w:rsidRPr="00945130">
        <w:t>$168,600</w:t>
      </w:r>
      <w:r w:rsidRPr="00945130">
        <w:t xml:space="preserve">; </w:t>
      </w:r>
      <w:r w:rsidR="007B79EC" w:rsidRPr="00945130">
        <w:t>and</w:t>
      </w:r>
    </w:p>
    <w:p w:rsidR="006A7671" w:rsidRPr="00945130" w:rsidRDefault="006A7671" w:rsidP="006A7671">
      <w:pPr>
        <w:pStyle w:val="paragraphsub"/>
      </w:pPr>
      <w:r w:rsidRPr="00945130">
        <w:tab/>
        <w:t>(ii)</w:t>
      </w:r>
      <w:r w:rsidRPr="00945130">
        <w:tab/>
        <w:t>for a fixed (non</w:t>
      </w:r>
      <w:r w:rsidR="00EC59CA">
        <w:noBreakHyphen/>
      </w:r>
      <w:r w:rsidRPr="00945130">
        <w:t>mobile) manufacturing site—</w:t>
      </w:r>
      <w:r w:rsidR="004F345B" w:rsidRPr="00945130">
        <w:t>$8,300</w:t>
      </w:r>
      <w:r w:rsidRPr="00945130">
        <w:t>;</w:t>
      </w:r>
    </w:p>
    <w:p w:rsidR="006A7671" w:rsidRPr="00945130" w:rsidRDefault="00B9600B" w:rsidP="006A7671">
      <w:pPr>
        <w:pStyle w:val="paragraph"/>
      </w:pPr>
      <w:r w:rsidRPr="00945130">
        <w:tab/>
        <w:t>(g</w:t>
      </w:r>
      <w:r w:rsidR="006A7671" w:rsidRPr="00945130">
        <w:t>)</w:t>
      </w:r>
      <w:r w:rsidR="006A7671" w:rsidRPr="00945130">
        <w:tab/>
        <w:t>for a licence for the manufacture of haematopoietic progenitor cells at manufacturing premises covered by the licence—</w:t>
      </w:r>
      <w:r w:rsidR="004F345B" w:rsidRPr="00945130">
        <w:t>$7,260</w:t>
      </w:r>
      <w:r w:rsidR="006A7671" w:rsidRPr="00945130">
        <w:t>;</w:t>
      </w:r>
    </w:p>
    <w:p w:rsidR="006A7671" w:rsidRPr="00945130" w:rsidRDefault="00B9600B" w:rsidP="006A7671">
      <w:pPr>
        <w:pStyle w:val="paragraph"/>
      </w:pPr>
      <w:r w:rsidRPr="00945130">
        <w:tab/>
        <w:t>(h</w:t>
      </w:r>
      <w:r w:rsidR="006A7671" w:rsidRPr="00945130">
        <w:t>)</w:t>
      </w:r>
      <w:r w:rsidR="006A7671" w:rsidRPr="00945130">
        <w:tab/>
        <w:t>for a licence for a single step in the manufacture of a single human tissue at manufacturing premises covered by the licence—</w:t>
      </w:r>
      <w:r w:rsidR="004F345B" w:rsidRPr="00945130">
        <w:t>$7,260</w:t>
      </w:r>
      <w:r w:rsidR="006A7671" w:rsidRPr="00945130">
        <w:t>;</w:t>
      </w:r>
    </w:p>
    <w:p w:rsidR="006A7671" w:rsidRPr="00945130" w:rsidRDefault="00B9600B" w:rsidP="006A7671">
      <w:pPr>
        <w:pStyle w:val="paragraph"/>
      </w:pPr>
      <w:r w:rsidRPr="00945130">
        <w:tab/>
        <w:t>(i</w:t>
      </w:r>
      <w:r w:rsidR="006A7671" w:rsidRPr="00945130">
        <w:t>)</w:t>
      </w:r>
      <w:r w:rsidR="006A7671" w:rsidRPr="00945130">
        <w:tab/>
        <w:t>for a licence for 2 or more steps in the manufacture of human tissues at manufacturing premises covered by the licence—</w:t>
      </w:r>
      <w:r w:rsidR="004F345B" w:rsidRPr="00945130">
        <w:t>$14,200</w:t>
      </w:r>
      <w:r w:rsidR="006A7671" w:rsidRPr="00945130">
        <w:t>;</w:t>
      </w:r>
    </w:p>
    <w:p w:rsidR="008E786C" w:rsidRPr="00945130" w:rsidRDefault="00B9600B" w:rsidP="007B79EC">
      <w:pPr>
        <w:pStyle w:val="paragraph"/>
      </w:pPr>
      <w:r w:rsidRPr="00945130">
        <w:tab/>
        <w:t>(j</w:t>
      </w:r>
      <w:r w:rsidR="006A7671" w:rsidRPr="00945130">
        <w:t>)</w:t>
      </w:r>
      <w:r w:rsidR="006A7671" w:rsidRPr="00945130">
        <w:tab/>
        <w:t xml:space="preserve">despite </w:t>
      </w:r>
      <w:r w:rsidR="00EC227E" w:rsidRPr="00945130">
        <w:t>paragraphs (</w:t>
      </w:r>
      <w:r w:rsidR="006A7671" w:rsidRPr="00945130">
        <w:t>a) to (</w:t>
      </w:r>
      <w:r w:rsidRPr="00945130">
        <w:t>i</w:t>
      </w:r>
      <w:r w:rsidR="006A7671" w:rsidRPr="00945130">
        <w:t>)—for a licence for the manufacture of a biological only—</w:t>
      </w:r>
      <w:r w:rsidR="008E786C" w:rsidRPr="00945130">
        <w:t>n</w:t>
      </w:r>
      <w:r w:rsidR="006A7671" w:rsidRPr="00945130">
        <w:t>il.</w:t>
      </w:r>
    </w:p>
    <w:p w:rsidR="00F92C0E" w:rsidRPr="00945130" w:rsidRDefault="00F92C0E" w:rsidP="00F92C0E">
      <w:pPr>
        <w:pStyle w:val="SubsectionHead"/>
      </w:pPr>
      <w:r w:rsidRPr="00945130">
        <w:t>Only highest applicable charge is payable</w:t>
      </w:r>
    </w:p>
    <w:p w:rsidR="006A7671" w:rsidRPr="00945130" w:rsidRDefault="00154A20" w:rsidP="006A7671">
      <w:pPr>
        <w:pStyle w:val="subsection"/>
      </w:pPr>
      <w:r w:rsidRPr="00945130">
        <w:tab/>
        <w:t>(6</w:t>
      </w:r>
      <w:r w:rsidR="008E786C" w:rsidRPr="00945130">
        <w:t>)</w:t>
      </w:r>
      <w:r w:rsidR="008E786C" w:rsidRPr="00945130">
        <w:tab/>
      </w:r>
      <w:r w:rsidR="006A7671" w:rsidRPr="00945130">
        <w:t xml:space="preserve">If, but for this </w:t>
      </w:r>
      <w:r w:rsidR="008E786C" w:rsidRPr="00945130">
        <w:t>subsection</w:t>
      </w:r>
      <w:r w:rsidR="006A7671" w:rsidRPr="00945130">
        <w:t xml:space="preserve">, more than one charge referred to in </w:t>
      </w:r>
      <w:r w:rsidR="00EC227E" w:rsidRPr="00945130">
        <w:t>subsection (</w:t>
      </w:r>
      <w:r w:rsidR="006A7671" w:rsidRPr="00945130">
        <w:t xml:space="preserve">1) or any of </w:t>
      </w:r>
      <w:r w:rsidR="00EC227E" w:rsidRPr="00945130">
        <w:t>paragraphs (</w:t>
      </w:r>
      <w:r w:rsidR="006A7671" w:rsidRPr="00945130">
        <w:t>5)(a) to (</w:t>
      </w:r>
      <w:r w:rsidR="00B9600B" w:rsidRPr="00945130">
        <w:t>i</w:t>
      </w:r>
      <w:r w:rsidR="006A7671" w:rsidRPr="00945130">
        <w:t xml:space="preserve">) would otherwise apply in respect of a </w:t>
      </w:r>
      <w:r w:rsidR="002E5A6C" w:rsidRPr="00945130">
        <w:t>charge</w:t>
      </w:r>
      <w:r w:rsidR="006A7671" w:rsidRPr="00945130">
        <w:t xml:space="preserve"> year in relation to:</w:t>
      </w:r>
    </w:p>
    <w:p w:rsidR="006A7671" w:rsidRPr="00945130" w:rsidRDefault="006A7671" w:rsidP="006A7671">
      <w:pPr>
        <w:pStyle w:val="paragraph"/>
      </w:pPr>
      <w:r w:rsidRPr="00945130">
        <w:tab/>
        <w:t>(a)</w:t>
      </w:r>
      <w:r w:rsidRPr="00945130">
        <w:tab/>
        <w:t>the registration or listing of particular goods; or</w:t>
      </w:r>
    </w:p>
    <w:p w:rsidR="006A7671" w:rsidRPr="00945130" w:rsidRDefault="006A7671" w:rsidP="006A7671">
      <w:pPr>
        <w:pStyle w:val="paragraph"/>
      </w:pPr>
      <w:r w:rsidRPr="00945130">
        <w:tab/>
        <w:t>(b)</w:t>
      </w:r>
      <w:r w:rsidRPr="00945130">
        <w:tab/>
        <w:t>a particular licence;</w:t>
      </w:r>
    </w:p>
    <w:p w:rsidR="006A7671" w:rsidRPr="00945130" w:rsidRDefault="002E5A6C" w:rsidP="006A7671">
      <w:pPr>
        <w:pStyle w:val="subsection2"/>
      </w:pPr>
      <w:r w:rsidRPr="00945130">
        <w:t xml:space="preserve">only </w:t>
      </w:r>
      <w:r w:rsidR="006A7671" w:rsidRPr="00945130">
        <w:t xml:space="preserve">the </w:t>
      </w:r>
      <w:r w:rsidRPr="00945130">
        <w:t>highest</w:t>
      </w:r>
      <w:r w:rsidR="006A7671" w:rsidRPr="00945130">
        <w:t xml:space="preserve"> applicable charge (other than a charge payable under any of </w:t>
      </w:r>
      <w:r w:rsidR="00EC227E" w:rsidRPr="00945130">
        <w:t>paragraphs (</w:t>
      </w:r>
      <w:r w:rsidR="00B9600B" w:rsidRPr="00945130">
        <w:t>5)(a) to (i</w:t>
      </w:r>
      <w:r w:rsidR="006A7671" w:rsidRPr="00945130">
        <w:t>) only becaus</w:t>
      </w:r>
      <w:r w:rsidRPr="00945130">
        <w:t>e biologicals are manufactured)</w:t>
      </w:r>
      <w:r w:rsidR="006A7671" w:rsidRPr="00945130">
        <w:t xml:space="preserve"> applies in respect of the registration or listing of those goods or in relation to that licence in that year.</w:t>
      </w:r>
    </w:p>
    <w:p w:rsidR="006A7671" w:rsidRPr="00945130" w:rsidRDefault="006A7671" w:rsidP="006A7671">
      <w:pPr>
        <w:pStyle w:val="notetext"/>
      </w:pPr>
      <w:r w:rsidRPr="00945130">
        <w:t>Note</w:t>
      </w:r>
      <w:r w:rsidR="00227D47" w:rsidRPr="00945130">
        <w:t xml:space="preserve"> 1</w:t>
      </w:r>
      <w:r w:rsidRPr="00945130">
        <w:t>:</w:t>
      </w:r>
      <w:r w:rsidRPr="00945130">
        <w:tab/>
        <w:t>Under regulation</w:t>
      </w:r>
      <w:r w:rsidR="00EC227E" w:rsidRPr="00945130">
        <w:t> </w:t>
      </w:r>
      <w:r w:rsidRPr="00945130">
        <w:t xml:space="preserve">43AAJ of the </w:t>
      </w:r>
      <w:r w:rsidRPr="00945130">
        <w:rPr>
          <w:i/>
        </w:rPr>
        <w:t>Therapeutic Goods Regulations</w:t>
      </w:r>
      <w:r w:rsidR="00EC227E" w:rsidRPr="00945130">
        <w:rPr>
          <w:i/>
        </w:rPr>
        <w:t> </w:t>
      </w:r>
      <w:r w:rsidRPr="00945130">
        <w:rPr>
          <w:i/>
        </w:rPr>
        <w:t>1990</w:t>
      </w:r>
      <w:r w:rsidRPr="00945130">
        <w:t>, the annual charge for a licence under Part</w:t>
      </w:r>
      <w:r w:rsidR="00EC227E" w:rsidRPr="00945130">
        <w:t> </w:t>
      </w:r>
      <w:r w:rsidRPr="00945130">
        <w:t>3</w:t>
      </w:r>
      <w:r w:rsidR="00EC59CA">
        <w:noBreakHyphen/>
      </w:r>
      <w:r w:rsidRPr="00945130">
        <w:t xml:space="preserve">3 of the </w:t>
      </w:r>
      <w:r w:rsidRPr="00945130">
        <w:rPr>
          <w:i/>
        </w:rPr>
        <w:t>Therapeutic Goods Act 1989</w:t>
      </w:r>
      <w:r w:rsidRPr="00945130">
        <w:t xml:space="preserve"> payable by a person whose wholesale turnover of therapeutic goods in a </w:t>
      </w:r>
      <w:r w:rsidR="002E5A6C" w:rsidRPr="00945130">
        <w:t>charge</w:t>
      </w:r>
      <w:r w:rsidRPr="00945130">
        <w:t xml:space="preserve"> year is not more than </w:t>
      </w:r>
      <w:r w:rsidR="004F345B" w:rsidRPr="00945130">
        <w:t>$102,900</w:t>
      </w:r>
      <w:r w:rsidRPr="00945130">
        <w:t xml:space="preserve"> is half the amount mentioned in </w:t>
      </w:r>
      <w:r w:rsidR="00EC227E" w:rsidRPr="00945130">
        <w:t>subsection (</w:t>
      </w:r>
      <w:r w:rsidRPr="00945130">
        <w:t>5) for the person. The reduction in the annual charge does not apply to a licence for the manufacture of human blood and blood components.</w:t>
      </w:r>
    </w:p>
    <w:p w:rsidR="00227D47" w:rsidRPr="00945130" w:rsidRDefault="00227D47" w:rsidP="006A7671">
      <w:pPr>
        <w:pStyle w:val="notetext"/>
      </w:pPr>
      <w:r w:rsidRPr="00945130">
        <w:t xml:space="preserve">Note 2: </w:t>
      </w:r>
      <w:r w:rsidRPr="00945130">
        <w:tab/>
        <w:t>For provisional registration of a medicine, see section</w:t>
      </w:r>
      <w:r w:rsidR="00EC227E" w:rsidRPr="00945130">
        <w:t> </w:t>
      </w:r>
      <w:r w:rsidRPr="00945130">
        <w:t>9.</w:t>
      </w:r>
    </w:p>
    <w:p w:rsidR="006A7671" w:rsidRPr="00945130" w:rsidRDefault="003E4BCC" w:rsidP="006A7671">
      <w:pPr>
        <w:pStyle w:val="ActHead5"/>
      </w:pPr>
      <w:bookmarkStart w:id="10" w:name="_Toc78882225"/>
      <w:r w:rsidRPr="00EC59CA">
        <w:rPr>
          <w:rStyle w:val="CharSectno"/>
        </w:rPr>
        <w:t>8</w:t>
      </w:r>
      <w:r w:rsidR="006A7671" w:rsidRPr="00945130">
        <w:t xml:space="preserve">  Annual charges for goods that are not biologics</w:t>
      </w:r>
      <w:bookmarkEnd w:id="10"/>
    </w:p>
    <w:p w:rsidR="006A7671" w:rsidRPr="00945130" w:rsidRDefault="006A7671" w:rsidP="006A7671">
      <w:pPr>
        <w:pStyle w:val="subsection"/>
      </w:pPr>
      <w:r w:rsidRPr="00945130">
        <w:tab/>
        <w:t>(1)</w:t>
      </w:r>
      <w:r w:rsidRPr="00945130">
        <w:tab/>
        <w:t>For the purposes of subsections</w:t>
      </w:r>
      <w:r w:rsidR="00EC227E" w:rsidRPr="00945130">
        <w:t> </w:t>
      </w:r>
      <w:r w:rsidRPr="00945130">
        <w:t xml:space="preserve">4(1) and (1A) of the Act, this </w:t>
      </w:r>
      <w:r w:rsidR="002E5A6C" w:rsidRPr="00945130">
        <w:t>section</w:t>
      </w:r>
      <w:r w:rsidRPr="00945130">
        <w:t xml:space="preserve"> sets out the annual charge for the registration of therapeutic goods if:</w:t>
      </w:r>
    </w:p>
    <w:p w:rsidR="006A7671" w:rsidRPr="00945130" w:rsidRDefault="006A7671" w:rsidP="006A7671">
      <w:pPr>
        <w:pStyle w:val="paragraph"/>
      </w:pPr>
      <w:r w:rsidRPr="00945130">
        <w:tab/>
        <w:t>(a)</w:t>
      </w:r>
      <w:r w:rsidRPr="00945130">
        <w:tab/>
        <w:t xml:space="preserve">the registration of the goods is in force at any time during the </w:t>
      </w:r>
      <w:r w:rsidR="002E5A6C" w:rsidRPr="00945130">
        <w:t>charge year</w:t>
      </w:r>
      <w:r w:rsidRPr="00945130">
        <w:t>; and</w:t>
      </w:r>
    </w:p>
    <w:p w:rsidR="006A7671" w:rsidRPr="00945130" w:rsidRDefault="006A7671" w:rsidP="006A7671">
      <w:pPr>
        <w:pStyle w:val="paragraph"/>
      </w:pPr>
      <w:r w:rsidRPr="00945130">
        <w:tab/>
        <w:t>(b)</w:t>
      </w:r>
      <w:r w:rsidRPr="00945130">
        <w:tab/>
        <w:t>the goods are of a kind mentioned in Part</w:t>
      </w:r>
      <w:r w:rsidR="00EC227E" w:rsidRPr="00945130">
        <w:t> </w:t>
      </w:r>
      <w:r w:rsidRPr="00945130">
        <w:t>1 of Schedule</w:t>
      </w:r>
      <w:r w:rsidR="00EC227E" w:rsidRPr="00945130">
        <w:t> </w:t>
      </w:r>
      <w:r w:rsidRPr="00945130">
        <w:t xml:space="preserve">10 to the </w:t>
      </w:r>
      <w:r w:rsidRPr="00945130">
        <w:rPr>
          <w:i/>
        </w:rPr>
        <w:t>Therapeutic Goods Regulations</w:t>
      </w:r>
      <w:r w:rsidR="00EC227E" w:rsidRPr="00945130">
        <w:rPr>
          <w:i/>
        </w:rPr>
        <w:t> </w:t>
      </w:r>
      <w:r w:rsidRPr="00945130">
        <w:rPr>
          <w:i/>
        </w:rPr>
        <w:t>1990</w:t>
      </w:r>
      <w:r w:rsidRPr="00945130">
        <w:t>; and</w:t>
      </w:r>
    </w:p>
    <w:p w:rsidR="006A7671" w:rsidRPr="00945130" w:rsidRDefault="006A7671" w:rsidP="006A7671">
      <w:pPr>
        <w:pStyle w:val="paragraph"/>
      </w:pPr>
      <w:r w:rsidRPr="00945130">
        <w:tab/>
        <w:t>(c)</w:t>
      </w:r>
      <w:r w:rsidRPr="00945130">
        <w:tab/>
        <w:t>either:</w:t>
      </w:r>
    </w:p>
    <w:p w:rsidR="006A7671" w:rsidRPr="00945130" w:rsidRDefault="006A7671" w:rsidP="006A7671">
      <w:pPr>
        <w:pStyle w:val="paragraphsub"/>
      </w:pPr>
      <w:r w:rsidRPr="00945130">
        <w:tab/>
        <w:t>(i)</w:t>
      </w:r>
      <w:r w:rsidRPr="00945130">
        <w:tab/>
        <w:t>if the goods are not grouped therapeutic goods—the goods are not a biologic; or</w:t>
      </w:r>
    </w:p>
    <w:p w:rsidR="006A7671" w:rsidRPr="00945130" w:rsidRDefault="006A7671" w:rsidP="006A7671">
      <w:pPr>
        <w:pStyle w:val="paragraphsub"/>
      </w:pPr>
      <w:r w:rsidRPr="00945130">
        <w:tab/>
        <w:t>(ii)</w:t>
      </w:r>
      <w:r w:rsidRPr="00945130">
        <w:tab/>
        <w:t>if the goods are grouped therapeutic goods—the goods are not biologics.</w:t>
      </w:r>
    </w:p>
    <w:p w:rsidR="006A7671" w:rsidRPr="00945130" w:rsidRDefault="006A7671" w:rsidP="006A7671">
      <w:pPr>
        <w:pStyle w:val="SubsectionHead"/>
      </w:pPr>
      <w:r w:rsidRPr="00945130">
        <w:t>When higher and lower amounts are payable</w:t>
      </w:r>
    </w:p>
    <w:p w:rsidR="006A7671" w:rsidRPr="00945130" w:rsidRDefault="006A7671" w:rsidP="006A7671">
      <w:pPr>
        <w:pStyle w:val="subsection"/>
      </w:pPr>
      <w:r w:rsidRPr="00945130">
        <w:tab/>
        <w:t>(2)</w:t>
      </w:r>
      <w:r w:rsidRPr="00945130">
        <w:tab/>
        <w:t>The annual charge for the goods for the charge year is:</w:t>
      </w:r>
    </w:p>
    <w:p w:rsidR="006A7671" w:rsidRPr="00945130" w:rsidRDefault="006A7671" w:rsidP="006A7671">
      <w:pPr>
        <w:pStyle w:val="paragraph"/>
      </w:pPr>
      <w:r w:rsidRPr="00945130">
        <w:tab/>
        <w:t>(a)</w:t>
      </w:r>
      <w:r w:rsidRPr="00945130">
        <w:tab/>
        <w:t xml:space="preserve">if one or more of </w:t>
      </w:r>
      <w:r w:rsidR="002E5A6C" w:rsidRPr="00945130">
        <w:t xml:space="preserve">the conditions in </w:t>
      </w:r>
      <w:r w:rsidR="00EC227E" w:rsidRPr="00945130">
        <w:t>subsections (</w:t>
      </w:r>
      <w:r w:rsidR="002E5A6C" w:rsidRPr="00945130">
        <w:t>3) to (10</w:t>
      </w:r>
      <w:r w:rsidRPr="00945130">
        <w:t>) apply to the goods—</w:t>
      </w:r>
      <w:r w:rsidR="004F345B" w:rsidRPr="00945130">
        <w:t>$4,260</w:t>
      </w:r>
      <w:r w:rsidRPr="00945130">
        <w:t>;</w:t>
      </w:r>
      <w:r w:rsidR="005C04D4" w:rsidRPr="00945130">
        <w:t xml:space="preserve"> or</w:t>
      </w:r>
    </w:p>
    <w:p w:rsidR="006A7671" w:rsidRPr="00945130" w:rsidRDefault="006A7671" w:rsidP="006A7671">
      <w:pPr>
        <w:pStyle w:val="paragraph"/>
      </w:pPr>
      <w:r w:rsidRPr="00945130">
        <w:tab/>
        <w:t>(b)</w:t>
      </w:r>
      <w:r w:rsidRPr="00945130">
        <w:tab/>
      </w:r>
      <w:r w:rsidR="002E5A6C" w:rsidRPr="00945130">
        <w:t>otherwise</w:t>
      </w:r>
      <w:r w:rsidRPr="00945130">
        <w:t>—</w:t>
      </w:r>
      <w:r w:rsidR="009A1A42" w:rsidRPr="00945130">
        <w:t>$3,470</w:t>
      </w:r>
      <w:r w:rsidRPr="00945130">
        <w:t>.</w:t>
      </w:r>
    </w:p>
    <w:p w:rsidR="006A7671" w:rsidRPr="00945130" w:rsidRDefault="006A7671" w:rsidP="006A7671">
      <w:pPr>
        <w:pStyle w:val="SubsectionHead"/>
      </w:pPr>
      <w:r w:rsidRPr="00945130">
        <w:t>Goods containing certain active ingredients</w:t>
      </w:r>
    </w:p>
    <w:p w:rsidR="006A7671" w:rsidRPr="00945130" w:rsidRDefault="006A7671" w:rsidP="006A7671">
      <w:pPr>
        <w:pStyle w:val="subsection"/>
      </w:pPr>
      <w:r w:rsidRPr="00945130">
        <w:tab/>
        <w:t>(3)</w:t>
      </w:r>
      <w:r w:rsidRPr="00945130">
        <w:tab/>
        <w:t>The goods contain any of the following active ingredients:</w:t>
      </w:r>
    </w:p>
    <w:p w:rsidR="006A7671" w:rsidRPr="00945130" w:rsidRDefault="006A7671" w:rsidP="006A7671">
      <w:pPr>
        <w:pStyle w:val="paragraph"/>
      </w:pPr>
      <w:r w:rsidRPr="00945130">
        <w:tab/>
        <w:t>(a)</w:t>
      </w:r>
      <w:r w:rsidRPr="00945130">
        <w:tab/>
        <w:t>thalidomide;</w:t>
      </w:r>
    </w:p>
    <w:p w:rsidR="006A7671" w:rsidRPr="00945130" w:rsidRDefault="006A7671" w:rsidP="006A7671">
      <w:pPr>
        <w:pStyle w:val="paragraph"/>
      </w:pPr>
      <w:r w:rsidRPr="00945130">
        <w:tab/>
        <w:t>(b)</w:t>
      </w:r>
      <w:r w:rsidRPr="00945130">
        <w:tab/>
        <w:t>leflunomide;</w:t>
      </w:r>
    </w:p>
    <w:p w:rsidR="006A7671" w:rsidRPr="00945130" w:rsidRDefault="006A7671" w:rsidP="006A7671">
      <w:pPr>
        <w:pStyle w:val="paragraph"/>
      </w:pPr>
      <w:r w:rsidRPr="00945130">
        <w:tab/>
        <w:t>(c)</w:t>
      </w:r>
      <w:r w:rsidRPr="00945130">
        <w:tab/>
        <w:t>lenalidomide;</w:t>
      </w:r>
    </w:p>
    <w:p w:rsidR="006A7671" w:rsidRPr="00945130" w:rsidRDefault="006A7671" w:rsidP="006A7671">
      <w:pPr>
        <w:pStyle w:val="paragraph"/>
      </w:pPr>
      <w:r w:rsidRPr="00945130">
        <w:tab/>
        <w:t>(d)</w:t>
      </w:r>
      <w:r w:rsidRPr="00945130">
        <w:tab/>
        <w:t>mifepristone;</w:t>
      </w:r>
    </w:p>
    <w:p w:rsidR="006A7671" w:rsidRPr="00945130" w:rsidRDefault="006A7671" w:rsidP="006A7671">
      <w:pPr>
        <w:pStyle w:val="paragraph"/>
      </w:pPr>
      <w:r w:rsidRPr="00945130">
        <w:tab/>
        <w:t>(e)</w:t>
      </w:r>
      <w:r w:rsidRPr="00945130">
        <w:tab/>
        <w:t>clozapine;</w:t>
      </w:r>
    </w:p>
    <w:p w:rsidR="006A7671" w:rsidRPr="00945130" w:rsidRDefault="006A7671" w:rsidP="006A7671">
      <w:pPr>
        <w:pStyle w:val="paragraph"/>
      </w:pPr>
      <w:r w:rsidRPr="00945130">
        <w:tab/>
        <w:t>(f)</w:t>
      </w:r>
      <w:r w:rsidRPr="00945130">
        <w:tab/>
        <w:t>isotretinoin.</w:t>
      </w:r>
    </w:p>
    <w:p w:rsidR="006A7671" w:rsidRPr="00945130" w:rsidRDefault="006A7671" w:rsidP="006A7671">
      <w:pPr>
        <w:pStyle w:val="SubsectionHead"/>
      </w:pPr>
      <w:r w:rsidRPr="00945130">
        <w:t>New chemical entities, extensions of indications and changes to intended patient groups</w:t>
      </w:r>
    </w:p>
    <w:p w:rsidR="006A7671" w:rsidRPr="00945130" w:rsidRDefault="006A7671" w:rsidP="006A7671">
      <w:pPr>
        <w:pStyle w:val="subsection"/>
      </w:pPr>
      <w:r w:rsidRPr="00945130">
        <w:tab/>
        <w:t>(4)</w:t>
      </w:r>
      <w:r w:rsidRPr="00945130">
        <w:tab/>
        <w:t>The following conditions are met:</w:t>
      </w:r>
    </w:p>
    <w:p w:rsidR="006A7671" w:rsidRPr="00945130" w:rsidRDefault="006A7671" w:rsidP="006A7671">
      <w:pPr>
        <w:pStyle w:val="paragraph"/>
      </w:pPr>
      <w:r w:rsidRPr="00945130">
        <w:tab/>
        <w:t>(a)</w:t>
      </w:r>
      <w:r w:rsidRPr="00945130">
        <w:tab/>
        <w:t xml:space="preserve">the registration of the goods commenced on or after </w:t>
      </w:r>
      <w:r w:rsidR="00EC59CA">
        <w:t>1 July</w:t>
      </w:r>
      <w:r w:rsidRPr="00945130">
        <w:t xml:space="preserve"> 2015;</w:t>
      </w:r>
    </w:p>
    <w:p w:rsidR="006A7671" w:rsidRPr="00945130" w:rsidRDefault="006A7671" w:rsidP="006A7671">
      <w:pPr>
        <w:pStyle w:val="paragraph"/>
      </w:pPr>
      <w:r w:rsidRPr="00945130">
        <w:tab/>
        <w:t>(b)</w:t>
      </w:r>
      <w:r w:rsidRPr="00945130">
        <w:tab/>
        <w:t>the goods are relevant goods;</w:t>
      </w:r>
    </w:p>
    <w:p w:rsidR="006A7671" w:rsidRPr="00945130" w:rsidRDefault="006A7671" w:rsidP="006A7671">
      <w:pPr>
        <w:pStyle w:val="paragraph"/>
      </w:pPr>
      <w:r w:rsidRPr="00945130">
        <w:tab/>
        <w:t>(c)</w:t>
      </w:r>
      <w:r w:rsidRPr="00945130">
        <w:tab/>
        <w:t xml:space="preserve">for goods whose registration commenced before the beginning of the charge year—at the beginning of the charge year, the goods have been registered for </w:t>
      </w:r>
      <w:r w:rsidR="002E5A6C" w:rsidRPr="00945130">
        <w:t>fewer</w:t>
      </w:r>
      <w:r w:rsidRPr="00945130">
        <w:t xml:space="preserve"> than 8 years.</w:t>
      </w:r>
    </w:p>
    <w:p w:rsidR="002E5A6C" w:rsidRPr="00945130" w:rsidRDefault="002E5A6C" w:rsidP="002E5A6C">
      <w:pPr>
        <w:pStyle w:val="subsection"/>
      </w:pPr>
      <w:r w:rsidRPr="00945130">
        <w:tab/>
        <w:t>(5)</w:t>
      </w:r>
      <w:r w:rsidRPr="00945130">
        <w:tab/>
      </w:r>
      <w:r w:rsidRPr="00945130">
        <w:rPr>
          <w:b/>
          <w:i/>
        </w:rPr>
        <w:t>Relevant goods</w:t>
      </w:r>
      <w:r w:rsidRPr="00945130">
        <w:t xml:space="preserve"> are goods that, at the time the registration of the goods commenced, were:</w:t>
      </w:r>
    </w:p>
    <w:p w:rsidR="002E5A6C" w:rsidRPr="00945130" w:rsidRDefault="002E5A6C" w:rsidP="002E5A6C">
      <w:pPr>
        <w:pStyle w:val="paragraph"/>
      </w:pPr>
      <w:r w:rsidRPr="00945130">
        <w:tab/>
        <w:t>(a)</w:t>
      </w:r>
      <w:r w:rsidRPr="00945130">
        <w:tab/>
        <w:t xml:space="preserve">a new chemical entity, within the meaning of </w:t>
      </w:r>
      <w:r w:rsidR="003E7F03" w:rsidRPr="00945130">
        <w:t>subclause</w:t>
      </w:r>
      <w:r w:rsidR="00EC227E" w:rsidRPr="00945130">
        <w:t> </w:t>
      </w:r>
      <w:r w:rsidR="003E7F03" w:rsidRPr="00945130">
        <w:t>1(1) of Schedule</w:t>
      </w:r>
      <w:r w:rsidR="00EC227E" w:rsidRPr="00945130">
        <w:t> </w:t>
      </w:r>
      <w:r w:rsidR="003E7F03" w:rsidRPr="00945130">
        <w:t xml:space="preserve">9 to the </w:t>
      </w:r>
      <w:r w:rsidR="003E7F03" w:rsidRPr="00945130">
        <w:rPr>
          <w:i/>
        </w:rPr>
        <w:t>Therapeutic Goods Regulations</w:t>
      </w:r>
      <w:r w:rsidR="00EC227E" w:rsidRPr="00945130">
        <w:rPr>
          <w:i/>
        </w:rPr>
        <w:t> </w:t>
      </w:r>
      <w:r w:rsidR="003E7F03" w:rsidRPr="00945130">
        <w:rPr>
          <w:i/>
        </w:rPr>
        <w:t>1990</w:t>
      </w:r>
      <w:r w:rsidRPr="00945130">
        <w:t>; or</w:t>
      </w:r>
    </w:p>
    <w:p w:rsidR="002E5A6C" w:rsidRPr="00945130" w:rsidRDefault="002E5A6C" w:rsidP="002E5A6C">
      <w:pPr>
        <w:pStyle w:val="paragraph"/>
      </w:pPr>
      <w:r w:rsidRPr="00945130">
        <w:tab/>
        <w:t>(b)</w:t>
      </w:r>
      <w:r w:rsidRPr="00945130">
        <w:tab/>
        <w:t>separate and distinct from other goods that are registered:</w:t>
      </w:r>
    </w:p>
    <w:p w:rsidR="002E5A6C" w:rsidRPr="00945130" w:rsidRDefault="002E5A6C" w:rsidP="002E5A6C">
      <w:pPr>
        <w:pStyle w:val="paragraphsub"/>
      </w:pPr>
      <w:r w:rsidRPr="00945130">
        <w:tab/>
        <w:t>(i)</w:t>
      </w:r>
      <w:r w:rsidRPr="00945130">
        <w:tab/>
        <w:t xml:space="preserve">because </w:t>
      </w:r>
      <w:r w:rsidR="00541361" w:rsidRPr="00945130">
        <w:t>of an extension of indications</w:t>
      </w:r>
      <w:r w:rsidR="00ED5006" w:rsidRPr="00945130">
        <w:t>, within the meaning of item</w:t>
      </w:r>
      <w:r w:rsidR="00EC227E" w:rsidRPr="00945130">
        <w:t> </w:t>
      </w:r>
      <w:r w:rsidR="00ED5006" w:rsidRPr="00945130">
        <w:t>4 of the table in Part</w:t>
      </w:r>
      <w:r w:rsidR="00EC227E" w:rsidRPr="00945130">
        <w:t> </w:t>
      </w:r>
      <w:r w:rsidR="00ED5006" w:rsidRPr="00945130">
        <w:t>2 of Schedule</w:t>
      </w:r>
      <w:r w:rsidR="00EC227E" w:rsidRPr="00945130">
        <w:t> </w:t>
      </w:r>
      <w:r w:rsidR="00ED5006" w:rsidRPr="00945130">
        <w:t xml:space="preserve">9 to the </w:t>
      </w:r>
      <w:r w:rsidR="00ED5006" w:rsidRPr="00945130">
        <w:rPr>
          <w:i/>
        </w:rPr>
        <w:t>Therapeutic Goods Regulations</w:t>
      </w:r>
      <w:r w:rsidR="00EC227E" w:rsidRPr="00945130">
        <w:rPr>
          <w:i/>
        </w:rPr>
        <w:t> </w:t>
      </w:r>
      <w:r w:rsidR="00ED5006" w:rsidRPr="00945130">
        <w:rPr>
          <w:i/>
        </w:rPr>
        <w:t>1990</w:t>
      </w:r>
      <w:r w:rsidR="00ED5006" w:rsidRPr="00945130">
        <w:t xml:space="preserve">, other than an extension of indications mentioned in </w:t>
      </w:r>
      <w:r w:rsidR="00EC227E" w:rsidRPr="00945130">
        <w:t>paragraph (</w:t>
      </w:r>
      <w:r w:rsidR="00ED5006" w:rsidRPr="00945130">
        <w:t>bc) of that item</w:t>
      </w:r>
      <w:r w:rsidRPr="00945130">
        <w:t>; or</w:t>
      </w:r>
    </w:p>
    <w:p w:rsidR="002E5A6C" w:rsidRPr="00945130" w:rsidRDefault="002E5A6C" w:rsidP="003E7F03">
      <w:pPr>
        <w:pStyle w:val="paragraphsub"/>
      </w:pPr>
      <w:r w:rsidRPr="00945130">
        <w:tab/>
        <w:t>(ii)</w:t>
      </w:r>
      <w:r w:rsidRPr="00945130">
        <w:tab/>
        <w:t xml:space="preserve">because of a change to the intended patient group (within the meaning of </w:t>
      </w:r>
      <w:r w:rsidR="00EC227E" w:rsidRPr="00945130">
        <w:t>paragraph (</w:t>
      </w:r>
      <w:r w:rsidRPr="00945130">
        <w:t xml:space="preserve">e) of the definition of </w:t>
      </w:r>
      <w:r w:rsidRPr="00945130">
        <w:rPr>
          <w:b/>
          <w:i/>
        </w:rPr>
        <w:t xml:space="preserve">major variation </w:t>
      </w:r>
      <w:r w:rsidRPr="00945130">
        <w:t>in subclause</w:t>
      </w:r>
      <w:r w:rsidR="00EC227E" w:rsidRPr="00945130">
        <w:t> </w:t>
      </w:r>
      <w:r w:rsidRPr="00945130">
        <w:t>1(1) of Schedule</w:t>
      </w:r>
      <w:r w:rsidR="00EC227E" w:rsidRPr="00945130">
        <w:t> </w:t>
      </w:r>
      <w:r w:rsidRPr="00945130">
        <w:t>9 to those Regulations).</w:t>
      </w:r>
    </w:p>
    <w:p w:rsidR="006A7671" w:rsidRPr="00945130" w:rsidRDefault="006A7671" w:rsidP="006A7671">
      <w:pPr>
        <w:pStyle w:val="SubsectionHead"/>
      </w:pPr>
      <w:r w:rsidRPr="00945130">
        <w:t xml:space="preserve">Goods whose parent goods have been registered for </w:t>
      </w:r>
      <w:r w:rsidR="003E7F03" w:rsidRPr="00945130">
        <w:t>fewer</w:t>
      </w:r>
      <w:r w:rsidRPr="00945130">
        <w:t xml:space="preserve"> than 8 years</w:t>
      </w:r>
    </w:p>
    <w:p w:rsidR="006A7671" w:rsidRPr="00945130" w:rsidRDefault="003E7F03" w:rsidP="006A7671">
      <w:pPr>
        <w:pStyle w:val="subsection"/>
      </w:pPr>
      <w:r w:rsidRPr="00945130">
        <w:tab/>
        <w:t>(6</w:t>
      </w:r>
      <w:r w:rsidR="006A7671" w:rsidRPr="00945130">
        <w:t>)</w:t>
      </w:r>
      <w:r w:rsidR="006A7671" w:rsidRPr="00945130">
        <w:tab/>
        <w:t>The following conditions are met:</w:t>
      </w:r>
    </w:p>
    <w:p w:rsidR="006A7671" w:rsidRPr="00945130" w:rsidRDefault="006A7671" w:rsidP="006A7671">
      <w:pPr>
        <w:pStyle w:val="paragraph"/>
      </w:pPr>
      <w:r w:rsidRPr="00945130">
        <w:tab/>
        <w:t>(a)</w:t>
      </w:r>
      <w:r w:rsidRPr="00945130">
        <w:tab/>
        <w:t xml:space="preserve">the registration of the goods commenced on or after </w:t>
      </w:r>
      <w:r w:rsidR="00EC59CA">
        <w:t>1 July</w:t>
      </w:r>
      <w:r w:rsidRPr="00945130">
        <w:t xml:space="preserve"> 2015;</w:t>
      </w:r>
    </w:p>
    <w:p w:rsidR="006A7671" w:rsidRPr="00945130" w:rsidRDefault="006A7671" w:rsidP="006A7671">
      <w:pPr>
        <w:pStyle w:val="paragraph"/>
      </w:pPr>
      <w:r w:rsidRPr="00945130">
        <w:tab/>
        <w:t>(b)</w:t>
      </w:r>
      <w:r w:rsidRPr="00945130">
        <w:tab/>
        <w:t>the goods are not relevant goods;</w:t>
      </w:r>
    </w:p>
    <w:p w:rsidR="006A7671" w:rsidRPr="00945130" w:rsidRDefault="006A7671" w:rsidP="006A7671">
      <w:pPr>
        <w:pStyle w:val="paragraph"/>
      </w:pPr>
      <w:r w:rsidRPr="00945130">
        <w:tab/>
        <w:t>(c)</w:t>
      </w:r>
      <w:r w:rsidRPr="00945130">
        <w:tab/>
      </w:r>
      <w:r w:rsidR="00EC227E" w:rsidRPr="00945130">
        <w:t>subsection (</w:t>
      </w:r>
      <w:r w:rsidRPr="00945130">
        <w:t>4) applies for the charge year to the parent goods of those goods.</w:t>
      </w:r>
    </w:p>
    <w:p w:rsidR="00CF029B" w:rsidRPr="00945130" w:rsidRDefault="00CF029B" w:rsidP="00CF029B">
      <w:pPr>
        <w:pStyle w:val="subsection"/>
      </w:pPr>
      <w:r w:rsidRPr="00945130">
        <w:tab/>
        <w:t>(7)</w:t>
      </w:r>
      <w:r w:rsidRPr="00945130">
        <w:tab/>
        <w:t xml:space="preserve">Goods (the </w:t>
      </w:r>
      <w:r w:rsidRPr="00945130">
        <w:rPr>
          <w:b/>
          <w:i/>
        </w:rPr>
        <w:t>initial goods</w:t>
      </w:r>
      <w:r w:rsidRPr="00945130">
        <w:t xml:space="preserve">) are </w:t>
      </w:r>
      <w:r w:rsidRPr="00945130">
        <w:rPr>
          <w:b/>
          <w:i/>
        </w:rPr>
        <w:t xml:space="preserve">parent goods </w:t>
      </w:r>
      <w:r w:rsidRPr="00945130">
        <w:t>of other goods if:</w:t>
      </w:r>
    </w:p>
    <w:p w:rsidR="00CF029B" w:rsidRPr="00945130" w:rsidRDefault="00CF029B" w:rsidP="00CF029B">
      <w:pPr>
        <w:pStyle w:val="paragraph"/>
      </w:pPr>
      <w:r w:rsidRPr="00945130">
        <w:tab/>
        <w:t>(a)</w:t>
      </w:r>
      <w:r w:rsidRPr="00945130">
        <w:tab/>
        <w:t>the initial goods were registered before the other goods; and</w:t>
      </w:r>
    </w:p>
    <w:p w:rsidR="00CF029B" w:rsidRPr="00945130" w:rsidRDefault="00CF029B" w:rsidP="00CF029B">
      <w:pPr>
        <w:pStyle w:val="paragraph"/>
      </w:pPr>
      <w:r w:rsidRPr="00945130">
        <w:tab/>
        <w:t>(b)</w:t>
      </w:r>
      <w:r w:rsidRPr="00945130">
        <w:tab/>
        <w:t>the initial goods are relevant goods; and</w:t>
      </w:r>
    </w:p>
    <w:p w:rsidR="00CF029B" w:rsidRPr="00945130" w:rsidRDefault="00CF029B" w:rsidP="00CF029B">
      <w:pPr>
        <w:pStyle w:val="paragraph"/>
      </w:pPr>
      <w:r w:rsidRPr="00945130">
        <w:tab/>
        <w:t>(c)</w:t>
      </w:r>
      <w:r w:rsidRPr="00945130">
        <w:tab/>
        <w:t>the initial goods and the other goods have:</w:t>
      </w:r>
    </w:p>
    <w:p w:rsidR="00CF029B" w:rsidRPr="00945130" w:rsidRDefault="00CF029B" w:rsidP="00CF029B">
      <w:pPr>
        <w:pStyle w:val="paragraphsub"/>
      </w:pPr>
      <w:r w:rsidRPr="00945130">
        <w:tab/>
        <w:t>(i)</w:t>
      </w:r>
      <w:r w:rsidRPr="00945130">
        <w:tab/>
        <w:t>the same active ingredient; or</w:t>
      </w:r>
    </w:p>
    <w:p w:rsidR="00CF029B" w:rsidRPr="00945130" w:rsidRDefault="00CF029B" w:rsidP="00CF029B">
      <w:pPr>
        <w:pStyle w:val="paragraphsub"/>
      </w:pPr>
      <w:r w:rsidRPr="00945130">
        <w:tab/>
        <w:t>(ii)</w:t>
      </w:r>
      <w:r w:rsidRPr="00945130">
        <w:tab/>
        <w:t>the same active ingredients in the same quantitative amounts; and</w:t>
      </w:r>
    </w:p>
    <w:p w:rsidR="00CF029B" w:rsidRPr="00945130" w:rsidRDefault="00CF029B" w:rsidP="00CF029B">
      <w:pPr>
        <w:pStyle w:val="paragraph"/>
      </w:pPr>
      <w:r w:rsidRPr="00945130">
        <w:tab/>
        <w:t>(d)</w:t>
      </w:r>
      <w:r w:rsidRPr="00945130">
        <w:tab/>
        <w:t>at the time the registration of the other goods commenced, the other goods were registered in relation to:</w:t>
      </w:r>
    </w:p>
    <w:p w:rsidR="00CF029B" w:rsidRPr="00945130" w:rsidRDefault="00CF029B" w:rsidP="00CF029B">
      <w:pPr>
        <w:pStyle w:val="paragraphsub"/>
      </w:pPr>
      <w:r w:rsidRPr="00945130">
        <w:tab/>
        <w:t>(i)</w:t>
      </w:r>
      <w:r w:rsidRPr="00945130">
        <w:tab/>
        <w:t>the person in relation to whom the initial goods were registered at that time; or</w:t>
      </w:r>
    </w:p>
    <w:p w:rsidR="00CF029B" w:rsidRPr="00945130" w:rsidRDefault="00CF029B" w:rsidP="00CF029B">
      <w:pPr>
        <w:pStyle w:val="paragraphsub"/>
      </w:pPr>
      <w:r w:rsidRPr="00945130">
        <w:tab/>
        <w:t>(ii)</w:t>
      </w:r>
      <w:r w:rsidRPr="00945130">
        <w:tab/>
        <w:t>a person authorised by the person in relation to whom the initial goods were registered at that time.</w:t>
      </w:r>
    </w:p>
    <w:p w:rsidR="006A7671" w:rsidRPr="00945130" w:rsidRDefault="006A7671" w:rsidP="006A7671">
      <w:pPr>
        <w:pStyle w:val="SubsectionHead"/>
      </w:pPr>
      <w:r w:rsidRPr="00945130">
        <w:t>Grouped therapeutic goods as a result of extension of indications or changes to intended patient group</w:t>
      </w:r>
    </w:p>
    <w:p w:rsidR="006A7671" w:rsidRPr="00945130" w:rsidRDefault="00CF029B" w:rsidP="006A7671">
      <w:pPr>
        <w:pStyle w:val="subsection"/>
      </w:pPr>
      <w:r w:rsidRPr="00945130">
        <w:tab/>
        <w:t>(8</w:t>
      </w:r>
      <w:r w:rsidR="006A7671" w:rsidRPr="00945130">
        <w:t>)</w:t>
      </w:r>
      <w:r w:rsidR="006A7671" w:rsidRPr="00945130">
        <w:tab/>
        <w:t>The following conditions are met:</w:t>
      </w:r>
    </w:p>
    <w:p w:rsidR="006A7671" w:rsidRPr="00945130" w:rsidRDefault="006A7671" w:rsidP="006A7671">
      <w:pPr>
        <w:pStyle w:val="paragraph"/>
      </w:pPr>
      <w:r w:rsidRPr="00945130">
        <w:tab/>
        <w:t>(a)</w:t>
      </w:r>
      <w:r w:rsidRPr="00945130">
        <w:tab/>
        <w:t>the goods are grouped therapeutic goods;</w:t>
      </w:r>
    </w:p>
    <w:p w:rsidR="006A7671" w:rsidRPr="00945130" w:rsidRDefault="006A7671" w:rsidP="006A7671">
      <w:pPr>
        <w:pStyle w:val="paragraph"/>
      </w:pPr>
      <w:r w:rsidRPr="00945130">
        <w:tab/>
        <w:t>(b)</w:t>
      </w:r>
      <w:r w:rsidRPr="00945130">
        <w:tab/>
        <w:t xml:space="preserve">relevant goods that are included in those grouped goods were grouped on or after </w:t>
      </w:r>
      <w:r w:rsidR="00EC59CA">
        <w:t>1 July</w:t>
      </w:r>
      <w:r w:rsidRPr="00945130">
        <w:t xml:space="preserve"> 2015 (whether or not other goods that are included in those grouped goods were registered before that time);</w:t>
      </w:r>
    </w:p>
    <w:p w:rsidR="006A7671" w:rsidRPr="00945130" w:rsidRDefault="006A7671" w:rsidP="006A7671">
      <w:pPr>
        <w:pStyle w:val="paragraph"/>
      </w:pPr>
      <w:r w:rsidRPr="00945130">
        <w:tab/>
        <w:t>(c)</w:t>
      </w:r>
      <w:r w:rsidRPr="00945130">
        <w:tab/>
        <w:t>the grouping occurred in a financial year before the charge year;</w:t>
      </w:r>
    </w:p>
    <w:p w:rsidR="006A7671" w:rsidRPr="00945130" w:rsidRDefault="00ED5006" w:rsidP="006A7671">
      <w:pPr>
        <w:pStyle w:val="paragraph"/>
      </w:pPr>
      <w:r w:rsidRPr="00945130">
        <w:tab/>
        <w:t>(d)</w:t>
      </w:r>
      <w:r w:rsidRPr="00945130">
        <w:tab/>
      </w:r>
      <w:r w:rsidR="006A7671" w:rsidRPr="00945130">
        <w:t xml:space="preserve">at the beginning of the charge year, the relevant goods have been included in the grouped goods for </w:t>
      </w:r>
      <w:r w:rsidR="003E7F03" w:rsidRPr="00945130">
        <w:t>fewer than 8 years</w:t>
      </w:r>
      <w:r w:rsidR="006A7671" w:rsidRPr="00945130">
        <w:t>.</w:t>
      </w:r>
    </w:p>
    <w:p w:rsidR="006A7671" w:rsidRPr="00945130" w:rsidRDefault="006A7671" w:rsidP="006A7671">
      <w:pPr>
        <w:pStyle w:val="SubsectionHead"/>
      </w:pPr>
      <w:r w:rsidRPr="00945130">
        <w:t xml:space="preserve">Entries before </w:t>
      </w:r>
      <w:r w:rsidR="00EC59CA">
        <w:t>1 July</w:t>
      </w:r>
      <w:r w:rsidR="00CF029B" w:rsidRPr="00945130">
        <w:t xml:space="preserve"> 2015—goods other than</w:t>
      </w:r>
      <w:r w:rsidRPr="00945130">
        <w:t xml:space="preserve"> grouped therapeutic goods</w:t>
      </w:r>
    </w:p>
    <w:p w:rsidR="006A7671" w:rsidRPr="00945130" w:rsidRDefault="006A7671" w:rsidP="006A7671">
      <w:pPr>
        <w:pStyle w:val="subsection"/>
      </w:pPr>
      <w:r w:rsidRPr="00945130">
        <w:tab/>
        <w:t>(</w:t>
      </w:r>
      <w:r w:rsidR="00CF029B" w:rsidRPr="00945130">
        <w:t>9</w:t>
      </w:r>
      <w:r w:rsidRPr="00945130">
        <w:t>)</w:t>
      </w:r>
      <w:r w:rsidRPr="00945130">
        <w:tab/>
        <w:t>The following conditions are met:</w:t>
      </w:r>
    </w:p>
    <w:p w:rsidR="006A7671" w:rsidRPr="00945130" w:rsidRDefault="006A7671" w:rsidP="006A7671">
      <w:pPr>
        <w:pStyle w:val="paragraph"/>
      </w:pPr>
      <w:r w:rsidRPr="00945130">
        <w:tab/>
        <w:t>(a)</w:t>
      </w:r>
      <w:r w:rsidRPr="00945130">
        <w:tab/>
        <w:t>the goods are not grouped therapeutic goods;</w:t>
      </w:r>
    </w:p>
    <w:p w:rsidR="006A7671" w:rsidRPr="00945130" w:rsidRDefault="006A7671" w:rsidP="006A7671">
      <w:pPr>
        <w:pStyle w:val="paragraph"/>
      </w:pPr>
      <w:r w:rsidRPr="00945130">
        <w:tab/>
        <w:t>(b)</w:t>
      </w:r>
      <w:r w:rsidRPr="00945130">
        <w:tab/>
        <w:t xml:space="preserve">the goods (the </w:t>
      </w:r>
      <w:r w:rsidRPr="00945130">
        <w:rPr>
          <w:b/>
          <w:i/>
        </w:rPr>
        <w:t>chargeable goods</w:t>
      </w:r>
      <w:r w:rsidRPr="00945130">
        <w:t xml:space="preserve">) were registered before </w:t>
      </w:r>
      <w:r w:rsidR="00EC59CA">
        <w:t>1 July</w:t>
      </w:r>
      <w:r w:rsidRPr="00945130">
        <w:t xml:space="preserve"> 2015;</w:t>
      </w:r>
    </w:p>
    <w:p w:rsidR="006A7671" w:rsidRPr="00945130" w:rsidRDefault="006A7671" w:rsidP="006A7671">
      <w:pPr>
        <w:pStyle w:val="paragraph"/>
      </w:pPr>
      <w:r w:rsidRPr="00945130">
        <w:tab/>
        <w:t>(c)</w:t>
      </w:r>
      <w:r w:rsidRPr="00945130">
        <w:tab/>
        <w:t xml:space="preserve">immediately before </w:t>
      </w:r>
      <w:r w:rsidR="00EC59CA">
        <w:t>1 July</w:t>
      </w:r>
      <w:r w:rsidRPr="00945130">
        <w:t xml:space="preserve"> 2015:</w:t>
      </w:r>
    </w:p>
    <w:p w:rsidR="006A7671" w:rsidRPr="00945130" w:rsidRDefault="006A7671" w:rsidP="006A7671">
      <w:pPr>
        <w:pStyle w:val="paragraphsub"/>
      </w:pPr>
      <w:r w:rsidRPr="00945130">
        <w:tab/>
        <w:t>(i)</w:t>
      </w:r>
      <w:r w:rsidRPr="00945130">
        <w:tab/>
        <w:t>if there is only one active ingredient contained in the chargeable goods—any other goods containing that active ingredient (and no other active ingredients) are registered in relation to the person in relation to whom the chargeable goods are registered; or</w:t>
      </w:r>
    </w:p>
    <w:p w:rsidR="006A7671" w:rsidRPr="00945130" w:rsidRDefault="006A7671" w:rsidP="006A7671">
      <w:pPr>
        <w:pStyle w:val="paragraphsub"/>
      </w:pPr>
      <w:r w:rsidRPr="00945130">
        <w:tab/>
        <w:t>(ii)</w:t>
      </w:r>
      <w:r w:rsidRPr="00945130">
        <w:tab/>
        <w:t>otherwise—any other goods containing the same active ingredients in the same quantitative amounts as the chargeable goods (and no other active ingredients) are registered in relation to the person in relation to whom the chargeable goods are registered;</w:t>
      </w:r>
    </w:p>
    <w:p w:rsidR="006A7671" w:rsidRPr="00945130" w:rsidRDefault="006A7671" w:rsidP="006A7671">
      <w:pPr>
        <w:pStyle w:val="paragraph"/>
      </w:pPr>
      <w:r w:rsidRPr="00945130">
        <w:tab/>
        <w:t>(d)</w:t>
      </w:r>
      <w:r w:rsidRPr="00945130">
        <w:tab/>
        <w:t xml:space="preserve">at the beginning of the charge year, the goods have been registered for </w:t>
      </w:r>
      <w:r w:rsidR="003E7F03" w:rsidRPr="00945130">
        <w:t>fewer than 8 years</w:t>
      </w:r>
      <w:r w:rsidRPr="00945130">
        <w:t>.</w:t>
      </w:r>
    </w:p>
    <w:p w:rsidR="006A7671" w:rsidRPr="00945130" w:rsidRDefault="006A7671" w:rsidP="006A7671">
      <w:pPr>
        <w:pStyle w:val="SubsectionHead"/>
      </w:pPr>
      <w:r w:rsidRPr="00945130">
        <w:t xml:space="preserve">Entries before </w:t>
      </w:r>
      <w:r w:rsidR="00EC59CA">
        <w:t>1 July</w:t>
      </w:r>
      <w:r w:rsidR="00CF029B" w:rsidRPr="00945130">
        <w:t xml:space="preserve"> 2015—</w:t>
      </w:r>
      <w:r w:rsidRPr="00945130">
        <w:t>grouped therapeutic goods</w:t>
      </w:r>
    </w:p>
    <w:p w:rsidR="006A7671" w:rsidRPr="00945130" w:rsidRDefault="00CF029B" w:rsidP="006A7671">
      <w:pPr>
        <w:pStyle w:val="subsection"/>
      </w:pPr>
      <w:r w:rsidRPr="00945130">
        <w:tab/>
        <w:t>(10</w:t>
      </w:r>
      <w:r w:rsidR="006A7671" w:rsidRPr="00945130">
        <w:t>)</w:t>
      </w:r>
      <w:r w:rsidR="006A7671" w:rsidRPr="00945130">
        <w:tab/>
        <w:t>The following conditions are met:</w:t>
      </w:r>
    </w:p>
    <w:p w:rsidR="006A7671" w:rsidRPr="00945130" w:rsidRDefault="006A7671" w:rsidP="006A7671">
      <w:pPr>
        <w:pStyle w:val="paragraph"/>
      </w:pPr>
      <w:r w:rsidRPr="00945130">
        <w:tab/>
        <w:t>(a)</w:t>
      </w:r>
      <w:r w:rsidRPr="00945130">
        <w:tab/>
        <w:t xml:space="preserve">the goods were grouped therapeutic goods immediately before </w:t>
      </w:r>
      <w:r w:rsidR="00EC59CA">
        <w:t>1 July</w:t>
      </w:r>
      <w:r w:rsidRPr="00945130">
        <w:t xml:space="preserve"> 2015;</w:t>
      </w:r>
    </w:p>
    <w:p w:rsidR="006A7671" w:rsidRPr="00945130" w:rsidRDefault="006A7671" w:rsidP="006A7671">
      <w:pPr>
        <w:pStyle w:val="paragraph"/>
      </w:pPr>
      <w:r w:rsidRPr="00945130">
        <w:tab/>
        <w:t>(b)</w:t>
      </w:r>
      <w:r w:rsidRPr="00945130">
        <w:tab/>
        <w:t xml:space="preserve">immediately before </w:t>
      </w:r>
      <w:r w:rsidR="00EC59CA">
        <w:t>1 July</w:t>
      </w:r>
      <w:r w:rsidRPr="00945130">
        <w:t xml:space="preserve"> 2015:</w:t>
      </w:r>
    </w:p>
    <w:p w:rsidR="006A7671" w:rsidRPr="00945130" w:rsidRDefault="006A7671" w:rsidP="006A7671">
      <w:pPr>
        <w:pStyle w:val="paragraphsub"/>
      </w:pPr>
      <w:r w:rsidRPr="00945130">
        <w:tab/>
        <w:t>(i)</w:t>
      </w:r>
      <w:r w:rsidRPr="00945130">
        <w:tab/>
        <w:t>if there is only one active ingredient contained in the grouped goods—any other goods containing that active ingredient (and no other active ingredients) are registered in relation to the same person in relation to whom the grouped goods are registered; or</w:t>
      </w:r>
    </w:p>
    <w:p w:rsidR="006A7671" w:rsidRPr="00945130" w:rsidRDefault="006A7671" w:rsidP="006A7671">
      <w:pPr>
        <w:pStyle w:val="paragraphsub"/>
      </w:pPr>
      <w:r w:rsidRPr="00945130">
        <w:tab/>
        <w:t>(ii)</w:t>
      </w:r>
      <w:r w:rsidRPr="00945130">
        <w:tab/>
        <w:t>otherwise—any other goods containing the same active ingredients in the same quantitative amounts as the grouped goods (and no other active ingredients) are registered in relation to the same person in relation to whom the grouped goods are registered;</w:t>
      </w:r>
    </w:p>
    <w:p w:rsidR="006A7671" w:rsidRPr="00945130" w:rsidRDefault="006A7671" w:rsidP="00CF029B">
      <w:pPr>
        <w:pStyle w:val="paragraph"/>
      </w:pPr>
      <w:r w:rsidRPr="00945130">
        <w:tab/>
        <w:t>(c)</w:t>
      </w:r>
      <w:r w:rsidRPr="00945130">
        <w:tab/>
        <w:t xml:space="preserve">at the beginning of the charge year, the first of the goods to be registered have been registered for </w:t>
      </w:r>
      <w:r w:rsidR="003E7F03" w:rsidRPr="00945130">
        <w:t>fewer than 8 years</w:t>
      </w:r>
      <w:r w:rsidRPr="00945130">
        <w:t>.</w:t>
      </w:r>
    </w:p>
    <w:p w:rsidR="00227D47" w:rsidRPr="00945130" w:rsidRDefault="00227D47" w:rsidP="00227D47">
      <w:pPr>
        <w:pStyle w:val="notetext"/>
      </w:pPr>
      <w:r w:rsidRPr="00945130">
        <w:t>Note:</w:t>
      </w:r>
      <w:r w:rsidRPr="00945130">
        <w:tab/>
        <w:t>For provisional registration of a medicine, see section</w:t>
      </w:r>
      <w:r w:rsidR="00EC227E" w:rsidRPr="00945130">
        <w:t> </w:t>
      </w:r>
      <w:r w:rsidRPr="00945130">
        <w:t>9.</w:t>
      </w:r>
    </w:p>
    <w:p w:rsidR="00DE730A" w:rsidRPr="00945130" w:rsidRDefault="003E4BCC" w:rsidP="00DE730A">
      <w:pPr>
        <w:pStyle w:val="ActHead5"/>
      </w:pPr>
      <w:bookmarkStart w:id="11" w:name="_Toc78882226"/>
      <w:r w:rsidRPr="00EC59CA">
        <w:rPr>
          <w:rStyle w:val="CharSectno"/>
        </w:rPr>
        <w:t>9</w:t>
      </w:r>
      <w:r w:rsidR="00DE730A" w:rsidRPr="00945130">
        <w:t xml:space="preserve">  Annual charges for provisionally registered </w:t>
      </w:r>
      <w:r w:rsidR="005C04D4" w:rsidRPr="00945130">
        <w:t>medicines</w:t>
      </w:r>
      <w:bookmarkEnd w:id="11"/>
    </w:p>
    <w:p w:rsidR="00DE730A" w:rsidRPr="00945130" w:rsidRDefault="00DE730A" w:rsidP="00DE730A">
      <w:pPr>
        <w:pStyle w:val="subsection"/>
      </w:pPr>
      <w:r w:rsidRPr="00945130">
        <w:tab/>
        <w:t>(1)</w:t>
      </w:r>
      <w:r w:rsidRPr="00945130">
        <w:tab/>
        <w:t>For the purposes of subsection</w:t>
      </w:r>
      <w:r w:rsidR="00EC227E" w:rsidRPr="00945130">
        <w:t> </w:t>
      </w:r>
      <w:r w:rsidRPr="00945130">
        <w:t xml:space="preserve">4(1) of the Act, the annual charges for </w:t>
      </w:r>
      <w:r w:rsidR="00ED5006" w:rsidRPr="00945130">
        <w:t xml:space="preserve">the provisional registration of a </w:t>
      </w:r>
      <w:r w:rsidR="005C04D4" w:rsidRPr="00945130">
        <w:t xml:space="preserve">medicine, </w:t>
      </w:r>
      <w:r w:rsidR="005664B4" w:rsidRPr="00945130">
        <w:t>if</w:t>
      </w:r>
      <w:r w:rsidR="005C04D4" w:rsidRPr="00945130">
        <w:t xml:space="preserve"> the provisional registration is in force at any time during the charge year,</w:t>
      </w:r>
      <w:r w:rsidRPr="00945130">
        <w:t xml:space="preserve"> are:</w:t>
      </w:r>
    </w:p>
    <w:p w:rsidR="00DE730A" w:rsidRPr="00945130" w:rsidRDefault="00DE730A" w:rsidP="00DE730A">
      <w:pPr>
        <w:pStyle w:val="paragraph"/>
      </w:pPr>
      <w:r w:rsidRPr="00945130">
        <w:tab/>
        <w:t>(a)</w:t>
      </w:r>
      <w:r w:rsidRPr="00945130">
        <w:tab/>
        <w:t xml:space="preserve">for goods that </w:t>
      </w:r>
      <w:r w:rsidR="00ED5006" w:rsidRPr="00945130">
        <w:t>are a biologic—</w:t>
      </w:r>
      <w:r w:rsidR="009A1A42" w:rsidRPr="00945130">
        <w:t>$16,900</w:t>
      </w:r>
      <w:r w:rsidR="00ED5006" w:rsidRPr="00945130">
        <w:t>; and</w:t>
      </w:r>
    </w:p>
    <w:p w:rsidR="005C04D4" w:rsidRPr="00945130" w:rsidRDefault="005C04D4" w:rsidP="00DE730A">
      <w:pPr>
        <w:pStyle w:val="paragraph"/>
      </w:pPr>
      <w:r w:rsidRPr="00945130">
        <w:tab/>
        <w:t>(b)</w:t>
      </w:r>
      <w:r w:rsidRPr="00945130">
        <w:tab/>
        <w:t>for goods that are not a biologic—</w:t>
      </w:r>
      <w:r w:rsidR="009A1A42" w:rsidRPr="00945130">
        <w:t>$13,800</w:t>
      </w:r>
      <w:r w:rsidRPr="00945130">
        <w:t>.</w:t>
      </w:r>
    </w:p>
    <w:p w:rsidR="0026715F" w:rsidRDefault="005C04D4" w:rsidP="00CC5D00">
      <w:pPr>
        <w:pStyle w:val="subsection"/>
      </w:pPr>
      <w:r w:rsidRPr="00945130">
        <w:tab/>
      </w:r>
      <w:r w:rsidR="00227D47" w:rsidRPr="00945130">
        <w:t>(2)</w:t>
      </w:r>
      <w:r w:rsidR="00227D47" w:rsidRPr="00945130">
        <w:tab/>
      </w:r>
      <w:r w:rsidR="00232C7E" w:rsidRPr="00945130">
        <w:t>If a provisional registration for a medicine is in force at any time in a charge year, and the medicine</w:t>
      </w:r>
      <w:r w:rsidR="00227D47" w:rsidRPr="00945130">
        <w:t xml:space="preserve"> </w:t>
      </w:r>
      <w:r w:rsidR="00FD5D00" w:rsidRPr="00945130">
        <w:t xml:space="preserve">is </w:t>
      </w:r>
      <w:r w:rsidR="00B9600B" w:rsidRPr="00945130">
        <w:t xml:space="preserve">otherwise registered </w:t>
      </w:r>
      <w:r w:rsidR="00FD5D00" w:rsidRPr="00945130">
        <w:t>later in the same charge year,</w:t>
      </w:r>
      <w:r w:rsidR="00227D47" w:rsidRPr="00945130">
        <w:t xml:space="preserve"> sections</w:t>
      </w:r>
      <w:r w:rsidR="00EC227E" w:rsidRPr="00945130">
        <w:t> </w:t>
      </w:r>
      <w:r w:rsidR="00227D47" w:rsidRPr="00945130">
        <w:t>7 and 8 do not apply in relation to its registration in respect of that charge year.</w:t>
      </w:r>
      <w:bookmarkStart w:id="12" w:name="OPCSB_BodyPrincipleA4"/>
    </w:p>
    <w:p w:rsidR="009B1D67" w:rsidRPr="00945130" w:rsidRDefault="009B1D67" w:rsidP="009B1D67">
      <w:pPr>
        <w:sectPr w:rsidR="009B1D67" w:rsidRPr="00945130" w:rsidSect="00741320">
          <w:headerReference w:type="even" r:id="rId21"/>
          <w:headerReference w:type="default" r:id="rId22"/>
          <w:footerReference w:type="even" r:id="rId23"/>
          <w:footerReference w:type="default" r:id="rId24"/>
          <w:headerReference w:type="first" r:id="rId25"/>
          <w:footerReference w:type="first" r:id="rId26"/>
          <w:pgSz w:w="11907" w:h="16839" w:code="9"/>
          <w:pgMar w:top="2325" w:right="1797" w:bottom="1440" w:left="1797" w:header="720" w:footer="709" w:gutter="0"/>
          <w:pgNumType w:start="1"/>
          <w:cols w:space="708"/>
          <w:docGrid w:linePitch="360"/>
        </w:sectPr>
      </w:pPr>
    </w:p>
    <w:p w:rsidR="0037322E" w:rsidRPr="00945130" w:rsidRDefault="0037322E" w:rsidP="00EC227E">
      <w:pPr>
        <w:pStyle w:val="ENotesHeading1"/>
        <w:outlineLvl w:val="9"/>
      </w:pPr>
      <w:bookmarkStart w:id="13" w:name="_Toc78882227"/>
      <w:bookmarkEnd w:id="12"/>
      <w:r w:rsidRPr="00945130">
        <w:t>Endnotes</w:t>
      </w:r>
      <w:bookmarkEnd w:id="13"/>
    </w:p>
    <w:p w:rsidR="00EC5E0D" w:rsidRPr="00945130" w:rsidRDefault="00EC5E0D" w:rsidP="00E43A8A">
      <w:pPr>
        <w:pStyle w:val="ENotesHeading2"/>
        <w:spacing w:line="240" w:lineRule="auto"/>
        <w:outlineLvl w:val="9"/>
      </w:pPr>
      <w:bookmarkStart w:id="14" w:name="_Toc78882228"/>
      <w:r w:rsidRPr="00945130">
        <w:t>Endnote 1—About the endnotes</w:t>
      </w:r>
      <w:bookmarkEnd w:id="14"/>
    </w:p>
    <w:p w:rsidR="00EC5E0D" w:rsidRPr="00945130" w:rsidRDefault="00EC5E0D" w:rsidP="00E43A8A">
      <w:pPr>
        <w:spacing w:after="120"/>
      </w:pPr>
      <w:r w:rsidRPr="00945130">
        <w:t>The endnotes provide information about this compilation and the compiled law.</w:t>
      </w:r>
    </w:p>
    <w:p w:rsidR="00EC5E0D" w:rsidRPr="00945130" w:rsidRDefault="00EC5E0D" w:rsidP="00E43A8A">
      <w:pPr>
        <w:spacing w:after="120"/>
      </w:pPr>
      <w:r w:rsidRPr="00945130">
        <w:t>The following endnotes are included in every compilation:</w:t>
      </w:r>
    </w:p>
    <w:p w:rsidR="00EC5E0D" w:rsidRPr="00945130" w:rsidRDefault="00EC5E0D" w:rsidP="00E43A8A">
      <w:r w:rsidRPr="00945130">
        <w:t>Endnote 1—About the endnotes</w:t>
      </w:r>
    </w:p>
    <w:p w:rsidR="00EC5E0D" w:rsidRPr="00945130" w:rsidRDefault="00EC5E0D" w:rsidP="00E43A8A">
      <w:r w:rsidRPr="00945130">
        <w:t>Endnote 2—Abbreviation key</w:t>
      </w:r>
    </w:p>
    <w:p w:rsidR="00EC5E0D" w:rsidRPr="00945130" w:rsidRDefault="00EC5E0D" w:rsidP="00E43A8A">
      <w:r w:rsidRPr="00945130">
        <w:t>Endnote 3—Legislation history</w:t>
      </w:r>
    </w:p>
    <w:p w:rsidR="00EC5E0D" w:rsidRPr="00945130" w:rsidRDefault="00EC5E0D" w:rsidP="00E43A8A">
      <w:pPr>
        <w:spacing w:after="120"/>
      </w:pPr>
      <w:r w:rsidRPr="00945130">
        <w:t>Endnote 4—Amendment history</w:t>
      </w:r>
    </w:p>
    <w:p w:rsidR="00EC5E0D" w:rsidRPr="00945130" w:rsidRDefault="00EC5E0D" w:rsidP="00E43A8A">
      <w:r w:rsidRPr="00945130">
        <w:rPr>
          <w:b/>
        </w:rPr>
        <w:t>Abbreviation key—Endnote 2</w:t>
      </w:r>
    </w:p>
    <w:p w:rsidR="00EC5E0D" w:rsidRPr="00945130" w:rsidRDefault="00EC5E0D" w:rsidP="00E43A8A">
      <w:pPr>
        <w:spacing w:after="120"/>
      </w:pPr>
      <w:r w:rsidRPr="00945130">
        <w:t>The abbreviation key sets out abbreviations that may be used in the endnotes.</w:t>
      </w:r>
    </w:p>
    <w:p w:rsidR="00EC5E0D" w:rsidRPr="00945130" w:rsidRDefault="00EC5E0D" w:rsidP="00E43A8A">
      <w:pPr>
        <w:rPr>
          <w:b/>
        </w:rPr>
      </w:pPr>
      <w:r w:rsidRPr="00945130">
        <w:rPr>
          <w:b/>
        </w:rPr>
        <w:t>Legislation history and amendment history—Endnotes 3 and 4</w:t>
      </w:r>
    </w:p>
    <w:p w:rsidR="00EC5E0D" w:rsidRPr="00945130" w:rsidRDefault="00EC5E0D" w:rsidP="00E43A8A">
      <w:pPr>
        <w:spacing w:after="120"/>
      </w:pPr>
      <w:r w:rsidRPr="00945130">
        <w:t>Amending laws are annotated in the legislation history and amendment history.</w:t>
      </w:r>
    </w:p>
    <w:p w:rsidR="00EC5E0D" w:rsidRPr="00945130" w:rsidRDefault="00EC5E0D" w:rsidP="00E43A8A">
      <w:pPr>
        <w:spacing w:after="120"/>
      </w:pPr>
      <w:r w:rsidRPr="00945130">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EC5E0D" w:rsidRPr="00945130" w:rsidRDefault="00EC5E0D" w:rsidP="00E43A8A">
      <w:pPr>
        <w:spacing w:after="120"/>
      </w:pPr>
      <w:r w:rsidRPr="00945130">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EC5E0D" w:rsidRPr="00945130" w:rsidRDefault="00EC5E0D" w:rsidP="00E43A8A">
      <w:pPr>
        <w:rPr>
          <w:b/>
        </w:rPr>
      </w:pPr>
      <w:r w:rsidRPr="00945130">
        <w:rPr>
          <w:b/>
        </w:rPr>
        <w:t>Editorial changes</w:t>
      </w:r>
    </w:p>
    <w:p w:rsidR="00EC5E0D" w:rsidRPr="00945130" w:rsidRDefault="00EC5E0D" w:rsidP="00E43A8A">
      <w:pPr>
        <w:spacing w:after="120"/>
      </w:pPr>
      <w:r w:rsidRPr="00945130">
        <w:t xml:space="preserve">The </w:t>
      </w:r>
      <w:r w:rsidRPr="00945130">
        <w:rPr>
          <w:i/>
        </w:rPr>
        <w:t>Legislation Act 2003</w:t>
      </w:r>
      <w:r w:rsidRPr="00945130">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EC5E0D" w:rsidRPr="00945130" w:rsidRDefault="00EC5E0D" w:rsidP="00E43A8A">
      <w:pPr>
        <w:spacing w:after="120"/>
      </w:pPr>
      <w:r w:rsidRPr="00945130">
        <w:t xml:space="preserve">If the compilation includes editorial changes, the endnotes include a brief outline of the changes in general terms. Full details of any changes can be obtained from the Office of Parliamentary Counsel. </w:t>
      </w:r>
    </w:p>
    <w:p w:rsidR="00EC5E0D" w:rsidRPr="00945130" w:rsidRDefault="00EC5E0D" w:rsidP="00E43A8A">
      <w:pPr>
        <w:keepNext/>
      </w:pPr>
      <w:r w:rsidRPr="00945130">
        <w:rPr>
          <w:b/>
        </w:rPr>
        <w:t>Misdescribed amendments</w:t>
      </w:r>
    </w:p>
    <w:p w:rsidR="00EC5E0D" w:rsidRPr="00945130" w:rsidRDefault="00EC5E0D" w:rsidP="00E43A8A">
      <w:pPr>
        <w:spacing w:after="120"/>
      </w:pPr>
      <w:r w:rsidRPr="00945130">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EC5E0D" w:rsidRPr="00945130" w:rsidRDefault="00EC5E0D" w:rsidP="00E43A8A">
      <w:pPr>
        <w:spacing w:before="120"/>
      </w:pPr>
      <w:r w:rsidRPr="00945130">
        <w:t>If a misdescribed amendment cannot be given effect as intended, the abbreviation “(md not incorp)” is added to the details of the amendment included in the amendment history.</w:t>
      </w:r>
    </w:p>
    <w:p w:rsidR="0037322E" w:rsidRPr="00945130" w:rsidRDefault="0037322E" w:rsidP="0037322E">
      <w:pPr>
        <w:spacing w:before="120"/>
      </w:pPr>
    </w:p>
    <w:p w:rsidR="00EC5E0D" w:rsidRPr="00945130" w:rsidRDefault="00EC5E0D" w:rsidP="00E43A8A">
      <w:pPr>
        <w:pStyle w:val="ENotesHeading2"/>
        <w:pageBreakBefore/>
        <w:outlineLvl w:val="9"/>
      </w:pPr>
      <w:bookmarkStart w:id="15" w:name="_Toc78882229"/>
      <w:r w:rsidRPr="00945130">
        <w:t>Endnote 2—Abbreviation key</w:t>
      </w:r>
      <w:bookmarkEnd w:id="15"/>
    </w:p>
    <w:p w:rsidR="00EC5E0D" w:rsidRPr="00945130" w:rsidRDefault="00EC5E0D" w:rsidP="00E43A8A">
      <w:pPr>
        <w:pStyle w:val="Tabletext"/>
      </w:pPr>
    </w:p>
    <w:tbl>
      <w:tblPr>
        <w:tblW w:w="5000" w:type="pct"/>
        <w:tblLook w:val="0000" w:firstRow="0" w:lastRow="0" w:firstColumn="0" w:lastColumn="0" w:noHBand="0" w:noVBand="0"/>
      </w:tblPr>
      <w:tblGrid>
        <w:gridCol w:w="4570"/>
        <w:gridCol w:w="3959"/>
      </w:tblGrid>
      <w:tr w:rsidR="00EC5E0D" w:rsidRPr="00945130" w:rsidTr="00EC5E0D">
        <w:tc>
          <w:tcPr>
            <w:tcW w:w="2679" w:type="pct"/>
            <w:shd w:val="clear" w:color="auto" w:fill="auto"/>
          </w:tcPr>
          <w:p w:rsidR="00EC5E0D" w:rsidRPr="00945130" w:rsidRDefault="00EC5E0D" w:rsidP="00E43A8A">
            <w:pPr>
              <w:spacing w:before="60"/>
              <w:ind w:left="34"/>
              <w:rPr>
                <w:sz w:val="20"/>
              </w:rPr>
            </w:pPr>
            <w:r w:rsidRPr="00945130">
              <w:rPr>
                <w:sz w:val="20"/>
              </w:rPr>
              <w:t>ad = added or inserted</w:t>
            </w:r>
          </w:p>
        </w:tc>
        <w:tc>
          <w:tcPr>
            <w:tcW w:w="2321" w:type="pct"/>
            <w:shd w:val="clear" w:color="auto" w:fill="auto"/>
          </w:tcPr>
          <w:p w:rsidR="00EC5E0D" w:rsidRPr="00945130" w:rsidRDefault="00EC5E0D" w:rsidP="00E43A8A">
            <w:pPr>
              <w:spacing w:before="60"/>
              <w:ind w:left="34"/>
              <w:rPr>
                <w:sz w:val="20"/>
              </w:rPr>
            </w:pPr>
            <w:r w:rsidRPr="00945130">
              <w:rPr>
                <w:sz w:val="20"/>
              </w:rPr>
              <w:t>o = order(s)</w:t>
            </w:r>
          </w:p>
        </w:tc>
      </w:tr>
      <w:tr w:rsidR="00EC5E0D" w:rsidRPr="00945130" w:rsidTr="00EC5E0D">
        <w:tc>
          <w:tcPr>
            <w:tcW w:w="2679" w:type="pct"/>
            <w:shd w:val="clear" w:color="auto" w:fill="auto"/>
          </w:tcPr>
          <w:p w:rsidR="00EC5E0D" w:rsidRPr="00945130" w:rsidRDefault="00EC5E0D" w:rsidP="00E43A8A">
            <w:pPr>
              <w:spacing w:before="60"/>
              <w:ind w:left="34"/>
              <w:rPr>
                <w:sz w:val="20"/>
              </w:rPr>
            </w:pPr>
            <w:r w:rsidRPr="00945130">
              <w:rPr>
                <w:sz w:val="20"/>
              </w:rPr>
              <w:t>am = amended</w:t>
            </w:r>
          </w:p>
        </w:tc>
        <w:tc>
          <w:tcPr>
            <w:tcW w:w="2321" w:type="pct"/>
            <w:shd w:val="clear" w:color="auto" w:fill="auto"/>
          </w:tcPr>
          <w:p w:rsidR="00EC5E0D" w:rsidRPr="00945130" w:rsidRDefault="00EC5E0D" w:rsidP="00E43A8A">
            <w:pPr>
              <w:spacing w:before="60"/>
              <w:ind w:left="34"/>
              <w:rPr>
                <w:sz w:val="20"/>
              </w:rPr>
            </w:pPr>
            <w:r w:rsidRPr="00945130">
              <w:rPr>
                <w:sz w:val="20"/>
              </w:rPr>
              <w:t>Ord = Ordinance</w:t>
            </w:r>
          </w:p>
        </w:tc>
      </w:tr>
      <w:tr w:rsidR="00EC5E0D" w:rsidRPr="00945130" w:rsidTr="00EC5E0D">
        <w:tc>
          <w:tcPr>
            <w:tcW w:w="2679" w:type="pct"/>
            <w:shd w:val="clear" w:color="auto" w:fill="auto"/>
          </w:tcPr>
          <w:p w:rsidR="00EC5E0D" w:rsidRPr="00945130" w:rsidRDefault="00EC5E0D" w:rsidP="00E43A8A">
            <w:pPr>
              <w:spacing w:before="60"/>
              <w:ind w:left="34"/>
              <w:rPr>
                <w:sz w:val="20"/>
              </w:rPr>
            </w:pPr>
            <w:r w:rsidRPr="00945130">
              <w:rPr>
                <w:sz w:val="20"/>
              </w:rPr>
              <w:t>amdt = amendment</w:t>
            </w:r>
          </w:p>
        </w:tc>
        <w:tc>
          <w:tcPr>
            <w:tcW w:w="2321" w:type="pct"/>
            <w:shd w:val="clear" w:color="auto" w:fill="auto"/>
          </w:tcPr>
          <w:p w:rsidR="00EC5E0D" w:rsidRPr="00945130" w:rsidRDefault="00EC5E0D" w:rsidP="00E43A8A">
            <w:pPr>
              <w:spacing w:before="60"/>
              <w:ind w:left="34"/>
              <w:rPr>
                <w:sz w:val="20"/>
              </w:rPr>
            </w:pPr>
            <w:r w:rsidRPr="00945130">
              <w:rPr>
                <w:sz w:val="20"/>
              </w:rPr>
              <w:t>orig = original</w:t>
            </w:r>
          </w:p>
        </w:tc>
      </w:tr>
      <w:tr w:rsidR="00EC5E0D" w:rsidRPr="00945130" w:rsidTr="00EC5E0D">
        <w:tc>
          <w:tcPr>
            <w:tcW w:w="2679" w:type="pct"/>
            <w:shd w:val="clear" w:color="auto" w:fill="auto"/>
          </w:tcPr>
          <w:p w:rsidR="00EC5E0D" w:rsidRPr="00945130" w:rsidRDefault="00EC5E0D" w:rsidP="00E43A8A">
            <w:pPr>
              <w:spacing w:before="60"/>
              <w:ind w:left="34"/>
              <w:rPr>
                <w:sz w:val="20"/>
              </w:rPr>
            </w:pPr>
            <w:r w:rsidRPr="00945130">
              <w:rPr>
                <w:sz w:val="20"/>
              </w:rPr>
              <w:t>c = clause(s)</w:t>
            </w:r>
          </w:p>
        </w:tc>
        <w:tc>
          <w:tcPr>
            <w:tcW w:w="2321" w:type="pct"/>
            <w:shd w:val="clear" w:color="auto" w:fill="auto"/>
          </w:tcPr>
          <w:p w:rsidR="00EC5E0D" w:rsidRPr="00945130" w:rsidRDefault="00EC5E0D" w:rsidP="00E43A8A">
            <w:pPr>
              <w:spacing w:before="60"/>
              <w:ind w:left="34"/>
              <w:rPr>
                <w:sz w:val="20"/>
              </w:rPr>
            </w:pPr>
            <w:r w:rsidRPr="00945130">
              <w:rPr>
                <w:sz w:val="20"/>
              </w:rPr>
              <w:t>par = paragraph(s)/subparagraph(s)</w:t>
            </w:r>
          </w:p>
        </w:tc>
      </w:tr>
      <w:tr w:rsidR="00EC5E0D" w:rsidRPr="00945130" w:rsidTr="00EC5E0D">
        <w:tc>
          <w:tcPr>
            <w:tcW w:w="2679" w:type="pct"/>
            <w:shd w:val="clear" w:color="auto" w:fill="auto"/>
          </w:tcPr>
          <w:p w:rsidR="00EC5E0D" w:rsidRPr="00945130" w:rsidRDefault="00EC5E0D" w:rsidP="00E43A8A">
            <w:pPr>
              <w:spacing w:before="60"/>
              <w:ind w:left="34"/>
              <w:rPr>
                <w:sz w:val="20"/>
              </w:rPr>
            </w:pPr>
            <w:r w:rsidRPr="00945130">
              <w:rPr>
                <w:sz w:val="20"/>
              </w:rPr>
              <w:t>C[x] = Compilation No. x</w:t>
            </w:r>
          </w:p>
        </w:tc>
        <w:tc>
          <w:tcPr>
            <w:tcW w:w="2321" w:type="pct"/>
            <w:shd w:val="clear" w:color="auto" w:fill="auto"/>
          </w:tcPr>
          <w:p w:rsidR="00EC5E0D" w:rsidRPr="00945130" w:rsidRDefault="00FE6B02" w:rsidP="00FE6B02">
            <w:pPr>
              <w:ind w:left="34" w:firstLine="249"/>
              <w:rPr>
                <w:sz w:val="20"/>
              </w:rPr>
            </w:pPr>
            <w:r w:rsidRPr="00945130">
              <w:rPr>
                <w:sz w:val="20"/>
              </w:rPr>
              <w:t>/</w:t>
            </w:r>
            <w:r w:rsidR="00EC5E0D" w:rsidRPr="00945130">
              <w:rPr>
                <w:sz w:val="20"/>
              </w:rPr>
              <w:t>sub</w:t>
            </w:r>
            <w:r w:rsidR="00EC59CA">
              <w:rPr>
                <w:sz w:val="20"/>
              </w:rPr>
              <w:noBreakHyphen/>
            </w:r>
            <w:r w:rsidR="00EC5E0D" w:rsidRPr="00945130">
              <w:rPr>
                <w:sz w:val="20"/>
              </w:rPr>
              <w:t>subparagraph(s)</w:t>
            </w:r>
          </w:p>
        </w:tc>
      </w:tr>
      <w:tr w:rsidR="00EC5E0D" w:rsidRPr="00945130" w:rsidTr="00EC5E0D">
        <w:tc>
          <w:tcPr>
            <w:tcW w:w="2679" w:type="pct"/>
            <w:shd w:val="clear" w:color="auto" w:fill="auto"/>
          </w:tcPr>
          <w:p w:rsidR="00EC5E0D" w:rsidRPr="00945130" w:rsidRDefault="00EC5E0D" w:rsidP="00E43A8A">
            <w:pPr>
              <w:spacing w:before="60"/>
              <w:ind w:left="34"/>
              <w:rPr>
                <w:sz w:val="20"/>
              </w:rPr>
            </w:pPr>
            <w:r w:rsidRPr="00945130">
              <w:rPr>
                <w:sz w:val="20"/>
              </w:rPr>
              <w:t>Ch = Chapter(s)</w:t>
            </w:r>
          </w:p>
        </w:tc>
        <w:tc>
          <w:tcPr>
            <w:tcW w:w="2321" w:type="pct"/>
            <w:shd w:val="clear" w:color="auto" w:fill="auto"/>
          </w:tcPr>
          <w:p w:rsidR="00EC5E0D" w:rsidRPr="00945130" w:rsidRDefault="00EC5E0D" w:rsidP="00E43A8A">
            <w:pPr>
              <w:spacing w:before="60"/>
              <w:ind w:left="34"/>
              <w:rPr>
                <w:sz w:val="20"/>
              </w:rPr>
            </w:pPr>
            <w:r w:rsidRPr="00945130">
              <w:rPr>
                <w:sz w:val="20"/>
              </w:rPr>
              <w:t>pres = present</w:t>
            </w:r>
          </w:p>
        </w:tc>
      </w:tr>
      <w:tr w:rsidR="00EC5E0D" w:rsidRPr="00945130" w:rsidTr="00EC5E0D">
        <w:tc>
          <w:tcPr>
            <w:tcW w:w="2679" w:type="pct"/>
            <w:shd w:val="clear" w:color="auto" w:fill="auto"/>
          </w:tcPr>
          <w:p w:rsidR="00EC5E0D" w:rsidRPr="00945130" w:rsidRDefault="00EC5E0D" w:rsidP="00E43A8A">
            <w:pPr>
              <w:spacing w:before="60"/>
              <w:ind w:left="34"/>
              <w:rPr>
                <w:sz w:val="20"/>
              </w:rPr>
            </w:pPr>
            <w:r w:rsidRPr="00945130">
              <w:rPr>
                <w:sz w:val="20"/>
              </w:rPr>
              <w:t>def = definition(s)</w:t>
            </w:r>
          </w:p>
        </w:tc>
        <w:tc>
          <w:tcPr>
            <w:tcW w:w="2321" w:type="pct"/>
            <w:shd w:val="clear" w:color="auto" w:fill="auto"/>
          </w:tcPr>
          <w:p w:rsidR="00EC5E0D" w:rsidRPr="00945130" w:rsidRDefault="00EC5E0D" w:rsidP="00E43A8A">
            <w:pPr>
              <w:spacing w:before="60"/>
              <w:ind w:left="34"/>
              <w:rPr>
                <w:sz w:val="20"/>
              </w:rPr>
            </w:pPr>
            <w:r w:rsidRPr="00945130">
              <w:rPr>
                <w:sz w:val="20"/>
              </w:rPr>
              <w:t>prev = previous</w:t>
            </w:r>
          </w:p>
        </w:tc>
      </w:tr>
      <w:tr w:rsidR="00EC5E0D" w:rsidRPr="00945130" w:rsidTr="00EC5E0D">
        <w:tc>
          <w:tcPr>
            <w:tcW w:w="2679" w:type="pct"/>
            <w:shd w:val="clear" w:color="auto" w:fill="auto"/>
          </w:tcPr>
          <w:p w:rsidR="00EC5E0D" w:rsidRPr="00945130" w:rsidRDefault="00EC5E0D" w:rsidP="00E43A8A">
            <w:pPr>
              <w:spacing w:before="60"/>
              <w:ind w:left="34"/>
              <w:rPr>
                <w:sz w:val="20"/>
              </w:rPr>
            </w:pPr>
            <w:r w:rsidRPr="00945130">
              <w:rPr>
                <w:sz w:val="20"/>
              </w:rPr>
              <w:t>Dict = Dictionary</w:t>
            </w:r>
          </w:p>
        </w:tc>
        <w:tc>
          <w:tcPr>
            <w:tcW w:w="2321" w:type="pct"/>
            <w:shd w:val="clear" w:color="auto" w:fill="auto"/>
          </w:tcPr>
          <w:p w:rsidR="00EC5E0D" w:rsidRPr="00945130" w:rsidRDefault="00EC5E0D" w:rsidP="00E43A8A">
            <w:pPr>
              <w:spacing w:before="60"/>
              <w:ind w:left="34"/>
              <w:rPr>
                <w:sz w:val="20"/>
              </w:rPr>
            </w:pPr>
            <w:r w:rsidRPr="00945130">
              <w:rPr>
                <w:sz w:val="20"/>
              </w:rPr>
              <w:t>(prev…) = previously</w:t>
            </w:r>
          </w:p>
        </w:tc>
      </w:tr>
      <w:tr w:rsidR="00EC5E0D" w:rsidRPr="00945130" w:rsidTr="00EC5E0D">
        <w:tc>
          <w:tcPr>
            <w:tcW w:w="2679" w:type="pct"/>
            <w:shd w:val="clear" w:color="auto" w:fill="auto"/>
          </w:tcPr>
          <w:p w:rsidR="00EC5E0D" w:rsidRPr="00945130" w:rsidRDefault="00EC5E0D" w:rsidP="00E43A8A">
            <w:pPr>
              <w:spacing w:before="60"/>
              <w:ind w:left="34"/>
              <w:rPr>
                <w:sz w:val="20"/>
              </w:rPr>
            </w:pPr>
            <w:r w:rsidRPr="00945130">
              <w:rPr>
                <w:sz w:val="20"/>
              </w:rPr>
              <w:t>disallowed = disallowed by Parliament</w:t>
            </w:r>
          </w:p>
        </w:tc>
        <w:tc>
          <w:tcPr>
            <w:tcW w:w="2321" w:type="pct"/>
            <w:shd w:val="clear" w:color="auto" w:fill="auto"/>
          </w:tcPr>
          <w:p w:rsidR="00EC5E0D" w:rsidRPr="00945130" w:rsidRDefault="00EC5E0D" w:rsidP="00E43A8A">
            <w:pPr>
              <w:spacing w:before="60"/>
              <w:ind w:left="34"/>
              <w:rPr>
                <w:sz w:val="20"/>
              </w:rPr>
            </w:pPr>
            <w:r w:rsidRPr="00945130">
              <w:rPr>
                <w:sz w:val="20"/>
              </w:rPr>
              <w:t>Pt = Part(s)</w:t>
            </w:r>
          </w:p>
        </w:tc>
      </w:tr>
      <w:tr w:rsidR="00EC5E0D" w:rsidRPr="00945130" w:rsidTr="00EC5E0D">
        <w:tc>
          <w:tcPr>
            <w:tcW w:w="2679" w:type="pct"/>
            <w:shd w:val="clear" w:color="auto" w:fill="auto"/>
          </w:tcPr>
          <w:p w:rsidR="00EC5E0D" w:rsidRPr="00945130" w:rsidRDefault="00EC5E0D" w:rsidP="00E43A8A">
            <w:pPr>
              <w:spacing w:before="60"/>
              <w:ind w:left="34"/>
              <w:rPr>
                <w:sz w:val="20"/>
              </w:rPr>
            </w:pPr>
            <w:r w:rsidRPr="00945130">
              <w:rPr>
                <w:sz w:val="20"/>
              </w:rPr>
              <w:t>Div = Division(s)</w:t>
            </w:r>
          </w:p>
        </w:tc>
        <w:tc>
          <w:tcPr>
            <w:tcW w:w="2321" w:type="pct"/>
            <w:shd w:val="clear" w:color="auto" w:fill="auto"/>
          </w:tcPr>
          <w:p w:rsidR="00EC5E0D" w:rsidRPr="00945130" w:rsidRDefault="00EC5E0D" w:rsidP="00E43A8A">
            <w:pPr>
              <w:spacing w:before="60"/>
              <w:ind w:left="34"/>
              <w:rPr>
                <w:sz w:val="20"/>
              </w:rPr>
            </w:pPr>
            <w:r w:rsidRPr="00945130">
              <w:rPr>
                <w:sz w:val="20"/>
              </w:rPr>
              <w:t>r = regulation(s)/rule(s)</w:t>
            </w:r>
          </w:p>
        </w:tc>
      </w:tr>
      <w:tr w:rsidR="00EC5E0D" w:rsidRPr="00945130" w:rsidTr="00EC5E0D">
        <w:tc>
          <w:tcPr>
            <w:tcW w:w="2679" w:type="pct"/>
            <w:shd w:val="clear" w:color="auto" w:fill="auto"/>
          </w:tcPr>
          <w:p w:rsidR="00EC5E0D" w:rsidRPr="00945130" w:rsidRDefault="00EC5E0D" w:rsidP="00E43A8A">
            <w:pPr>
              <w:spacing w:before="60"/>
              <w:ind w:left="34"/>
              <w:rPr>
                <w:sz w:val="20"/>
              </w:rPr>
            </w:pPr>
            <w:r w:rsidRPr="00945130">
              <w:rPr>
                <w:sz w:val="20"/>
              </w:rPr>
              <w:t>ed = editorial change</w:t>
            </w:r>
          </w:p>
        </w:tc>
        <w:tc>
          <w:tcPr>
            <w:tcW w:w="2321" w:type="pct"/>
            <w:shd w:val="clear" w:color="auto" w:fill="auto"/>
          </w:tcPr>
          <w:p w:rsidR="00EC5E0D" w:rsidRPr="00945130" w:rsidRDefault="00EC5E0D" w:rsidP="00E43A8A">
            <w:pPr>
              <w:spacing w:before="60"/>
              <w:ind w:left="34"/>
              <w:rPr>
                <w:sz w:val="20"/>
              </w:rPr>
            </w:pPr>
            <w:r w:rsidRPr="00945130">
              <w:rPr>
                <w:sz w:val="20"/>
              </w:rPr>
              <w:t>reloc = relocated</w:t>
            </w:r>
          </w:p>
        </w:tc>
      </w:tr>
      <w:tr w:rsidR="00EC5E0D" w:rsidRPr="00945130" w:rsidTr="00EC5E0D">
        <w:tc>
          <w:tcPr>
            <w:tcW w:w="2679" w:type="pct"/>
            <w:shd w:val="clear" w:color="auto" w:fill="auto"/>
          </w:tcPr>
          <w:p w:rsidR="00EC5E0D" w:rsidRPr="00945130" w:rsidRDefault="00EC5E0D" w:rsidP="00E43A8A">
            <w:pPr>
              <w:spacing w:before="60"/>
              <w:ind w:left="34"/>
              <w:rPr>
                <w:sz w:val="20"/>
              </w:rPr>
            </w:pPr>
            <w:r w:rsidRPr="00945130">
              <w:rPr>
                <w:sz w:val="20"/>
              </w:rPr>
              <w:t>exp = expires/expired or ceases/ceased to have</w:t>
            </w:r>
          </w:p>
        </w:tc>
        <w:tc>
          <w:tcPr>
            <w:tcW w:w="2321" w:type="pct"/>
            <w:shd w:val="clear" w:color="auto" w:fill="auto"/>
          </w:tcPr>
          <w:p w:rsidR="00EC5E0D" w:rsidRPr="00945130" w:rsidRDefault="00EC5E0D" w:rsidP="00E43A8A">
            <w:pPr>
              <w:spacing w:before="60"/>
              <w:ind w:left="34"/>
              <w:rPr>
                <w:sz w:val="20"/>
              </w:rPr>
            </w:pPr>
            <w:r w:rsidRPr="00945130">
              <w:rPr>
                <w:sz w:val="20"/>
              </w:rPr>
              <w:t>renum = renumbered</w:t>
            </w:r>
          </w:p>
        </w:tc>
      </w:tr>
      <w:tr w:rsidR="00EC5E0D" w:rsidRPr="00945130" w:rsidTr="00EC5E0D">
        <w:tc>
          <w:tcPr>
            <w:tcW w:w="2679" w:type="pct"/>
            <w:shd w:val="clear" w:color="auto" w:fill="auto"/>
          </w:tcPr>
          <w:p w:rsidR="00EC5E0D" w:rsidRPr="00945130" w:rsidRDefault="00FE6B02" w:rsidP="00FE6B02">
            <w:pPr>
              <w:ind w:left="34" w:firstLine="249"/>
              <w:rPr>
                <w:sz w:val="20"/>
              </w:rPr>
            </w:pPr>
            <w:r w:rsidRPr="00945130">
              <w:rPr>
                <w:sz w:val="20"/>
              </w:rPr>
              <w:t>e</w:t>
            </w:r>
            <w:r w:rsidR="00EC5E0D" w:rsidRPr="00945130">
              <w:rPr>
                <w:sz w:val="20"/>
              </w:rPr>
              <w:t>ffect</w:t>
            </w:r>
          </w:p>
        </w:tc>
        <w:tc>
          <w:tcPr>
            <w:tcW w:w="2321" w:type="pct"/>
            <w:shd w:val="clear" w:color="auto" w:fill="auto"/>
          </w:tcPr>
          <w:p w:rsidR="00EC5E0D" w:rsidRPr="00945130" w:rsidRDefault="00EC5E0D" w:rsidP="00E43A8A">
            <w:pPr>
              <w:spacing w:before="60"/>
              <w:ind w:left="34"/>
              <w:rPr>
                <w:sz w:val="20"/>
              </w:rPr>
            </w:pPr>
            <w:r w:rsidRPr="00945130">
              <w:rPr>
                <w:sz w:val="20"/>
              </w:rPr>
              <w:t>rep = repealed</w:t>
            </w:r>
          </w:p>
        </w:tc>
      </w:tr>
      <w:tr w:rsidR="00EC5E0D" w:rsidRPr="00945130" w:rsidTr="00EC5E0D">
        <w:tc>
          <w:tcPr>
            <w:tcW w:w="2679" w:type="pct"/>
            <w:shd w:val="clear" w:color="auto" w:fill="auto"/>
          </w:tcPr>
          <w:p w:rsidR="00EC5E0D" w:rsidRPr="00945130" w:rsidRDefault="00EC5E0D" w:rsidP="00E43A8A">
            <w:pPr>
              <w:spacing w:before="60"/>
              <w:ind w:left="34"/>
              <w:rPr>
                <w:sz w:val="20"/>
              </w:rPr>
            </w:pPr>
            <w:r w:rsidRPr="00945130">
              <w:rPr>
                <w:sz w:val="20"/>
              </w:rPr>
              <w:t>F = Federal Register of Legislation</w:t>
            </w:r>
          </w:p>
        </w:tc>
        <w:tc>
          <w:tcPr>
            <w:tcW w:w="2321" w:type="pct"/>
            <w:shd w:val="clear" w:color="auto" w:fill="auto"/>
          </w:tcPr>
          <w:p w:rsidR="00EC5E0D" w:rsidRPr="00945130" w:rsidRDefault="00EC5E0D" w:rsidP="00E43A8A">
            <w:pPr>
              <w:spacing w:before="60"/>
              <w:ind w:left="34"/>
              <w:rPr>
                <w:sz w:val="20"/>
              </w:rPr>
            </w:pPr>
            <w:r w:rsidRPr="00945130">
              <w:rPr>
                <w:sz w:val="20"/>
              </w:rPr>
              <w:t>rs = repealed and substituted</w:t>
            </w:r>
          </w:p>
        </w:tc>
      </w:tr>
      <w:tr w:rsidR="00EC5E0D" w:rsidRPr="00945130" w:rsidTr="00EC5E0D">
        <w:tc>
          <w:tcPr>
            <w:tcW w:w="2679" w:type="pct"/>
            <w:shd w:val="clear" w:color="auto" w:fill="auto"/>
          </w:tcPr>
          <w:p w:rsidR="00EC5E0D" w:rsidRPr="00945130" w:rsidRDefault="00EC5E0D" w:rsidP="00E43A8A">
            <w:pPr>
              <w:spacing w:before="60"/>
              <w:ind w:left="34"/>
              <w:rPr>
                <w:sz w:val="20"/>
              </w:rPr>
            </w:pPr>
            <w:r w:rsidRPr="00945130">
              <w:rPr>
                <w:sz w:val="20"/>
              </w:rPr>
              <w:t>gaz = gazette</w:t>
            </w:r>
          </w:p>
        </w:tc>
        <w:tc>
          <w:tcPr>
            <w:tcW w:w="2321" w:type="pct"/>
            <w:shd w:val="clear" w:color="auto" w:fill="auto"/>
          </w:tcPr>
          <w:p w:rsidR="00EC5E0D" w:rsidRPr="00945130" w:rsidRDefault="00EC5E0D" w:rsidP="00E43A8A">
            <w:pPr>
              <w:spacing w:before="60"/>
              <w:ind w:left="34"/>
              <w:rPr>
                <w:sz w:val="20"/>
              </w:rPr>
            </w:pPr>
            <w:r w:rsidRPr="00945130">
              <w:rPr>
                <w:sz w:val="20"/>
              </w:rPr>
              <w:t>s = section(s)/subsection(s)</w:t>
            </w:r>
          </w:p>
        </w:tc>
      </w:tr>
      <w:tr w:rsidR="00EC5E0D" w:rsidRPr="00945130" w:rsidTr="00EC5E0D">
        <w:tc>
          <w:tcPr>
            <w:tcW w:w="2679" w:type="pct"/>
            <w:shd w:val="clear" w:color="auto" w:fill="auto"/>
          </w:tcPr>
          <w:p w:rsidR="00EC5E0D" w:rsidRPr="00945130" w:rsidRDefault="00EC5E0D" w:rsidP="00E43A8A">
            <w:pPr>
              <w:spacing w:before="60"/>
              <w:ind w:left="34"/>
              <w:rPr>
                <w:sz w:val="20"/>
              </w:rPr>
            </w:pPr>
            <w:r w:rsidRPr="00945130">
              <w:rPr>
                <w:sz w:val="20"/>
              </w:rPr>
              <w:t xml:space="preserve">LA = </w:t>
            </w:r>
            <w:r w:rsidRPr="00945130">
              <w:rPr>
                <w:i/>
                <w:sz w:val="20"/>
              </w:rPr>
              <w:t>Legislation Act 2003</w:t>
            </w:r>
          </w:p>
        </w:tc>
        <w:tc>
          <w:tcPr>
            <w:tcW w:w="2321" w:type="pct"/>
            <w:shd w:val="clear" w:color="auto" w:fill="auto"/>
          </w:tcPr>
          <w:p w:rsidR="00EC5E0D" w:rsidRPr="00945130" w:rsidRDefault="00EC5E0D" w:rsidP="00E43A8A">
            <w:pPr>
              <w:spacing w:before="60"/>
              <w:ind w:left="34"/>
              <w:rPr>
                <w:sz w:val="20"/>
              </w:rPr>
            </w:pPr>
            <w:r w:rsidRPr="00945130">
              <w:rPr>
                <w:sz w:val="20"/>
              </w:rPr>
              <w:t>Sch = Schedule(s)</w:t>
            </w:r>
          </w:p>
        </w:tc>
      </w:tr>
      <w:tr w:rsidR="00EC5E0D" w:rsidRPr="00945130" w:rsidTr="00EC5E0D">
        <w:tc>
          <w:tcPr>
            <w:tcW w:w="2679" w:type="pct"/>
            <w:shd w:val="clear" w:color="auto" w:fill="auto"/>
          </w:tcPr>
          <w:p w:rsidR="00EC5E0D" w:rsidRPr="00945130" w:rsidRDefault="00EC5E0D" w:rsidP="00E43A8A">
            <w:pPr>
              <w:spacing w:before="60"/>
              <w:ind w:left="34"/>
              <w:rPr>
                <w:sz w:val="20"/>
              </w:rPr>
            </w:pPr>
            <w:r w:rsidRPr="00945130">
              <w:rPr>
                <w:sz w:val="20"/>
              </w:rPr>
              <w:t xml:space="preserve">LIA = </w:t>
            </w:r>
            <w:r w:rsidRPr="00945130">
              <w:rPr>
                <w:i/>
                <w:sz w:val="20"/>
              </w:rPr>
              <w:t>Legislative Instruments Act 2003</w:t>
            </w:r>
          </w:p>
        </w:tc>
        <w:tc>
          <w:tcPr>
            <w:tcW w:w="2321" w:type="pct"/>
            <w:shd w:val="clear" w:color="auto" w:fill="auto"/>
          </w:tcPr>
          <w:p w:rsidR="00EC5E0D" w:rsidRPr="00945130" w:rsidRDefault="00EC5E0D" w:rsidP="00E43A8A">
            <w:pPr>
              <w:spacing w:before="60"/>
              <w:ind w:left="34"/>
              <w:rPr>
                <w:sz w:val="20"/>
              </w:rPr>
            </w:pPr>
            <w:r w:rsidRPr="00945130">
              <w:rPr>
                <w:sz w:val="20"/>
              </w:rPr>
              <w:t>Sdiv = Subdivision(s)</w:t>
            </w:r>
          </w:p>
        </w:tc>
      </w:tr>
      <w:tr w:rsidR="00EC5E0D" w:rsidRPr="00945130" w:rsidTr="00EC5E0D">
        <w:tc>
          <w:tcPr>
            <w:tcW w:w="2679" w:type="pct"/>
            <w:shd w:val="clear" w:color="auto" w:fill="auto"/>
          </w:tcPr>
          <w:p w:rsidR="00EC5E0D" w:rsidRPr="00945130" w:rsidRDefault="00EC5E0D" w:rsidP="00E43A8A">
            <w:pPr>
              <w:spacing w:before="60"/>
              <w:ind w:left="34"/>
              <w:rPr>
                <w:sz w:val="20"/>
              </w:rPr>
            </w:pPr>
            <w:r w:rsidRPr="00945130">
              <w:rPr>
                <w:sz w:val="20"/>
              </w:rPr>
              <w:t>(md) = misdescribed amendment can be given</w:t>
            </w:r>
          </w:p>
        </w:tc>
        <w:tc>
          <w:tcPr>
            <w:tcW w:w="2321" w:type="pct"/>
            <w:shd w:val="clear" w:color="auto" w:fill="auto"/>
          </w:tcPr>
          <w:p w:rsidR="00EC5E0D" w:rsidRPr="00945130" w:rsidRDefault="00EC5E0D" w:rsidP="00E43A8A">
            <w:pPr>
              <w:spacing w:before="60"/>
              <w:ind w:left="34"/>
              <w:rPr>
                <w:sz w:val="20"/>
              </w:rPr>
            </w:pPr>
            <w:r w:rsidRPr="00945130">
              <w:rPr>
                <w:sz w:val="20"/>
              </w:rPr>
              <w:t>SLI = Select Legislative Instrument</w:t>
            </w:r>
          </w:p>
        </w:tc>
      </w:tr>
      <w:tr w:rsidR="00EC5E0D" w:rsidRPr="00945130" w:rsidTr="00EC5E0D">
        <w:tc>
          <w:tcPr>
            <w:tcW w:w="2679" w:type="pct"/>
            <w:shd w:val="clear" w:color="auto" w:fill="auto"/>
          </w:tcPr>
          <w:p w:rsidR="00EC5E0D" w:rsidRPr="00945130" w:rsidRDefault="00FE6B02" w:rsidP="00FE6B02">
            <w:pPr>
              <w:ind w:left="34" w:firstLine="249"/>
              <w:rPr>
                <w:sz w:val="20"/>
              </w:rPr>
            </w:pPr>
            <w:r w:rsidRPr="00945130">
              <w:rPr>
                <w:sz w:val="20"/>
              </w:rPr>
              <w:t>e</w:t>
            </w:r>
            <w:r w:rsidR="00EC5E0D" w:rsidRPr="00945130">
              <w:rPr>
                <w:sz w:val="20"/>
              </w:rPr>
              <w:t>ffect</w:t>
            </w:r>
          </w:p>
        </w:tc>
        <w:tc>
          <w:tcPr>
            <w:tcW w:w="2321" w:type="pct"/>
            <w:shd w:val="clear" w:color="auto" w:fill="auto"/>
          </w:tcPr>
          <w:p w:rsidR="00EC5E0D" w:rsidRPr="00945130" w:rsidRDefault="00EC5E0D" w:rsidP="00E43A8A">
            <w:pPr>
              <w:spacing w:before="60"/>
              <w:ind w:left="34"/>
              <w:rPr>
                <w:sz w:val="20"/>
              </w:rPr>
            </w:pPr>
            <w:r w:rsidRPr="00945130">
              <w:rPr>
                <w:sz w:val="20"/>
              </w:rPr>
              <w:t>SR = Statutory Rules</w:t>
            </w:r>
          </w:p>
        </w:tc>
      </w:tr>
      <w:tr w:rsidR="00EC5E0D" w:rsidRPr="00945130" w:rsidTr="00EC5E0D">
        <w:tc>
          <w:tcPr>
            <w:tcW w:w="2679" w:type="pct"/>
            <w:shd w:val="clear" w:color="auto" w:fill="auto"/>
          </w:tcPr>
          <w:p w:rsidR="00EC5E0D" w:rsidRPr="00945130" w:rsidRDefault="00EC5E0D" w:rsidP="00E43A8A">
            <w:pPr>
              <w:spacing w:before="60"/>
              <w:ind w:left="34"/>
              <w:rPr>
                <w:sz w:val="20"/>
              </w:rPr>
            </w:pPr>
            <w:r w:rsidRPr="00945130">
              <w:rPr>
                <w:sz w:val="20"/>
              </w:rPr>
              <w:t>(md not incorp) = misdescribed amendment</w:t>
            </w:r>
          </w:p>
        </w:tc>
        <w:tc>
          <w:tcPr>
            <w:tcW w:w="2321" w:type="pct"/>
            <w:shd w:val="clear" w:color="auto" w:fill="auto"/>
          </w:tcPr>
          <w:p w:rsidR="00EC5E0D" w:rsidRPr="00945130" w:rsidRDefault="00EC5E0D" w:rsidP="00E43A8A">
            <w:pPr>
              <w:spacing w:before="60"/>
              <w:ind w:left="34"/>
              <w:rPr>
                <w:sz w:val="20"/>
              </w:rPr>
            </w:pPr>
            <w:r w:rsidRPr="00945130">
              <w:rPr>
                <w:sz w:val="20"/>
              </w:rPr>
              <w:t>Sub</w:t>
            </w:r>
            <w:r w:rsidR="00EC59CA">
              <w:rPr>
                <w:sz w:val="20"/>
              </w:rPr>
              <w:noBreakHyphen/>
            </w:r>
            <w:r w:rsidRPr="00945130">
              <w:rPr>
                <w:sz w:val="20"/>
              </w:rPr>
              <w:t>Ch = Sub</w:t>
            </w:r>
            <w:r w:rsidR="00EC59CA">
              <w:rPr>
                <w:sz w:val="20"/>
              </w:rPr>
              <w:noBreakHyphen/>
            </w:r>
            <w:r w:rsidRPr="00945130">
              <w:rPr>
                <w:sz w:val="20"/>
              </w:rPr>
              <w:t>Chapter(s)</w:t>
            </w:r>
          </w:p>
        </w:tc>
      </w:tr>
      <w:tr w:rsidR="00EC5E0D" w:rsidRPr="00945130" w:rsidTr="00EC5E0D">
        <w:tc>
          <w:tcPr>
            <w:tcW w:w="2679" w:type="pct"/>
            <w:shd w:val="clear" w:color="auto" w:fill="auto"/>
          </w:tcPr>
          <w:p w:rsidR="00EC5E0D" w:rsidRPr="00945130" w:rsidRDefault="00FE6B02" w:rsidP="00FE6B02">
            <w:pPr>
              <w:ind w:left="34" w:firstLine="249"/>
              <w:rPr>
                <w:sz w:val="20"/>
              </w:rPr>
            </w:pPr>
            <w:r w:rsidRPr="00945130">
              <w:rPr>
                <w:sz w:val="20"/>
              </w:rPr>
              <w:t>c</w:t>
            </w:r>
            <w:r w:rsidR="00EC5E0D" w:rsidRPr="00945130">
              <w:rPr>
                <w:sz w:val="20"/>
              </w:rPr>
              <w:t>annot be given effect</w:t>
            </w:r>
          </w:p>
        </w:tc>
        <w:tc>
          <w:tcPr>
            <w:tcW w:w="2321" w:type="pct"/>
            <w:shd w:val="clear" w:color="auto" w:fill="auto"/>
          </w:tcPr>
          <w:p w:rsidR="00EC5E0D" w:rsidRPr="00945130" w:rsidRDefault="00EC5E0D" w:rsidP="00E43A8A">
            <w:pPr>
              <w:spacing w:before="60"/>
              <w:ind w:left="34"/>
              <w:rPr>
                <w:sz w:val="20"/>
              </w:rPr>
            </w:pPr>
            <w:r w:rsidRPr="00945130">
              <w:rPr>
                <w:sz w:val="20"/>
              </w:rPr>
              <w:t>SubPt = Subpart(s)</w:t>
            </w:r>
          </w:p>
        </w:tc>
      </w:tr>
      <w:tr w:rsidR="00EC5E0D" w:rsidRPr="00945130" w:rsidTr="00EC5E0D">
        <w:tc>
          <w:tcPr>
            <w:tcW w:w="2679" w:type="pct"/>
            <w:shd w:val="clear" w:color="auto" w:fill="auto"/>
          </w:tcPr>
          <w:p w:rsidR="00EC5E0D" w:rsidRPr="00945130" w:rsidRDefault="00EC5E0D" w:rsidP="00E43A8A">
            <w:pPr>
              <w:spacing w:before="60"/>
              <w:ind w:left="34"/>
              <w:rPr>
                <w:sz w:val="20"/>
              </w:rPr>
            </w:pPr>
            <w:r w:rsidRPr="00945130">
              <w:rPr>
                <w:sz w:val="20"/>
              </w:rPr>
              <w:t>mod = modified/modification</w:t>
            </w:r>
          </w:p>
        </w:tc>
        <w:tc>
          <w:tcPr>
            <w:tcW w:w="2321" w:type="pct"/>
            <w:shd w:val="clear" w:color="auto" w:fill="auto"/>
          </w:tcPr>
          <w:p w:rsidR="00EC5E0D" w:rsidRPr="00945130" w:rsidRDefault="00EC5E0D" w:rsidP="00E43A8A">
            <w:pPr>
              <w:spacing w:before="60"/>
              <w:ind w:left="34"/>
              <w:rPr>
                <w:sz w:val="20"/>
              </w:rPr>
            </w:pPr>
            <w:r w:rsidRPr="00945130">
              <w:rPr>
                <w:sz w:val="20"/>
                <w:u w:val="single"/>
              </w:rPr>
              <w:t>underlining</w:t>
            </w:r>
            <w:r w:rsidRPr="00945130">
              <w:rPr>
                <w:sz w:val="20"/>
              </w:rPr>
              <w:t xml:space="preserve"> = whole or part not</w:t>
            </w:r>
          </w:p>
        </w:tc>
      </w:tr>
      <w:tr w:rsidR="00EC5E0D" w:rsidRPr="00945130" w:rsidTr="00EC5E0D">
        <w:tc>
          <w:tcPr>
            <w:tcW w:w="2679" w:type="pct"/>
            <w:shd w:val="clear" w:color="auto" w:fill="auto"/>
          </w:tcPr>
          <w:p w:rsidR="00EC5E0D" w:rsidRPr="00945130" w:rsidRDefault="00EC5E0D" w:rsidP="00E43A8A">
            <w:pPr>
              <w:spacing w:before="60"/>
              <w:ind w:left="34"/>
              <w:rPr>
                <w:sz w:val="20"/>
              </w:rPr>
            </w:pPr>
            <w:r w:rsidRPr="00945130">
              <w:rPr>
                <w:sz w:val="20"/>
              </w:rPr>
              <w:t>No. = Number(s)</w:t>
            </w:r>
          </w:p>
        </w:tc>
        <w:tc>
          <w:tcPr>
            <w:tcW w:w="2321" w:type="pct"/>
            <w:shd w:val="clear" w:color="auto" w:fill="auto"/>
          </w:tcPr>
          <w:p w:rsidR="00EC5E0D" w:rsidRPr="00945130" w:rsidRDefault="00FE6B02" w:rsidP="00FE6B02">
            <w:pPr>
              <w:ind w:left="34" w:firstLine="249"/>
              <w:rPr>
                <w:sz w:val="20"/>
              </w:rPr>
            </w:pPr>
            <w:r w:rsidRPr="00945130">
              <w:rPr>
                <w:sz w:val="20"/>
              </w:rPr>
              <w:t>c</w:t>
            </w:r>
            <w:r w:rsidR="00EC5E0D" w:rsidRPr="00945130">
              <w:rPr>
                <w:sz w:val="20"/>
              </w:rPr>
              <w:t>ommenced or to be commenced</w:t>
            </w:r>
          </w:p>
        </w:tc>
      </w:tr>
    </w:tbl>
    <w:p w:rsidR="00EC5E0D" w:rsidRPr="00945130" w:rsidRDefault="00EC5E0D" w:rsidP="00E43A8A">
      <w:pPr>
        <w:pStyle w:val="Tabletext"/>
      </w:pPr>
    </w:p>
    <w:p w:rsidR="0037322E" w:rsidRPr="00945130" w:rsidRDefault="0037322E" w:rsidP="00EC227E">
      <w:pPr>
        <w:pStyle w:val="ENotesHeading2"/>
        <w:pageBreakBefore/>
        <w:outlineLvl w:val="9"/>
      </w:pPr>
      <w:bookmarkStart w:id="16" w:name="_Toc78882230"/>
      <w:r w:rsidRPr="00945130">
        <w:t>Endnote 3—Legislation history</w:t>
      </w:r>
      <w:bookmarkEnd w:id="16"/>
    </w:p>
    <w:p w:rsidR="0037322E" w:rsidRPr="00945130" w:rsidRDefault="0037322E" w:rsidP="0037322E">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874"/>
        <w:gridCol w:w="1875"/>
        <w:gridCol w:w="2131"/>
        <w:gridCol w:w="2649"/>
      </w:tblGrid>
      <w:tr w:rsidR="0037322E" w:rsidRPr="00945130" w:rsidTr="00EC5E0D">
        <w:trPr>
          <w:cantSplit/>
          <w:tblHeader/>
        </w:trPr>
        <w:tc>
          <w:tcPr>
            <w:tcW w:w="1099" w:type="pct"/>
            <w:tcBorders>
              <w:top w:val="single" w:sz="12" w:space="0" w:color="auto"/>
              <w:bottom w:val="single" w:sz="12" w:space="0" w:color="auto"/>
            </w:tcBorders>
            <w:shd w:val="clear" w:color="auto" w:fill="auto"/>
          </w:tcPr>
          <w:p w:rsidR="0037322E" w:rsidRPr="00945130" w:rsidRDefault="0037322E" w:rsidP="0037322E">
            <w:pPr>
              <w:pStyle w:val="ENoteTableHeading"/>
            </w:pPr>
            <w:r w:rsidRPr="00945130">
              <w:t>Name</w:t>
            </w:r>
          </w:p>
        </w:tc>
        <w:tc>
          <w:tcPr>
            <w:tcW w:w="1099" w:type="pct"/>
            <w:tcBorders>
              <w:top w:val="single" w:sz="12" w:space="0" w:color="auto"/>
              <w:bottom w:val="single" w:sz="12" w:space="0" w:color="auto"/>
            </w:tcBorders>
            <w:shd w:val="clear" w:color="auto" w:fill="auto"/>
          </w:tcPr>
          <w:p w:rsidR="0037322E" w:rsidRPr="00945130" w:rsidRDefault="0037322E" w:rsidP="0037322E">
            <w:pPr>
              <w:pStyle w:val="ENoteTableHeading"/>
            </w:pPr>
            <w:r w:rsidRPr="00945130">
              <w:t>Registration</w:t>
            </w:r>
          </w:p>
        </w:tc>
        <w:tc>
          <w:tcPr>
            <w:tcW w:w="1249" w:type="pct"/>
            <w:tcBorders>
              <w:top w:val="single" w:sz="12" w:space="0" w:color="auto"/>
              <w:bottom w:val="single" w:sz="12" w:space="0" w:color="auto"/>
            </w:tcBorders>
            <w:shd w:val="clear" w:color="auto" w:fill="auto"/>
          </w:tcPr>
          <w:p w:rsidR="0037322E" w:rsidRPr="00945130" w:rsidRDefault="0037322E" w:rsidP="0037322E">
            <w:pPr>
              <w:pStyle w:val="ENoteTableHeading"/>
            </w:pPr>
            <w:r w:rsidRPr="00945130">
              <w:t>Commencement</w:t>
            </w:r>
          </w:p>
        </w:tc>
        <w:tc>
          <w:tcPr>
            <w:tcW w:w="1553" w:type="pct"/>
            <w:tcBorders>
              <w:top w:val="single" w:sz="12" w:space="0" w:color="auto"/>
              <w:bottom w:val="single" w:sz="12" w:space="0" w:color="auto"/>
            </w:tcBorders>
            <w:shd w:val="clear" w:color="auto" w:fill="auto"/>
          </w:tcPr>
          <w:p w:rsidR="0037322E" w:rsidRPr="00945130" w:rsidRDefault="0037322E" w:rsidP="0037322E">
            <w:pPr>
              <w:pStyle w:val="ENoteTableHeading"/>
            </w:pPr>
            <w:r w:rsidRPr="00945130">
              <w:t>Application, saving and transitional provisions</w:t>
            </w:r>
          </w:p>
        </w:tc>
      </w:tr>
      <w:tr w:rsidR="0037322E" w:rsidRPr="00945130" w:rsidTr="00EC5E0D">
        <w:trPr>
          <w:cantSplit/>
        </w:trPr>
        <w:tc>
          <w:tcPr>
            <w:tcW w:w="1099" w:type="pct"/>
            <w:tcBorders>
              <w:top w:val="single" w:sz="12" w:space="0" w:color="auto"/>
              <w:bottom w:val="single" w:sz="4" w:space="0" w:color="auto"/>
            </w:tcBorders>
            <w:shd w:val="clear" w:color="auto" w:fill="auto"/>
          </w:tcPr>
          <w:p w:rsidR="0037322E" w:rsidRPr="00945130" w:rsidRDefault="003F063B" w:rsidP="0037322E">
            <w:pPr>
              <w:pStyle w:val="ENoteTableText"/>
            </w:pPr>
            <w:r w:rsidRPr="00945130">
              <w:t xml:space="preserve">Therapeutic Goods (Charges) </w:t>
            </w:r>
            <w:r w:rsidR="00EC59CA">
              <w:t>Regulations 2</w:t>
            </w:r>
            <w:r w:rsidRPr="00945130">
              <w:t>018</w:t>
            </w:r>
          </w:p>
        </w:tc>
        <w:tc>
          <w:tcPr>
            <w:tcW w:w="1099" w:type="pct"/>
            <w:tcBorders>
              <w:top w:val="single" w:sz="12" w:space="0" w:color="auto"/>
              <w:bottom w:val="single" w:sz="4" w:space="0" w:color="auto"/>
            </w:tcBorders>
            <w:shd w:val="clear" w:color="auto" w:fill="auto"/>
          </w:tcPr>
          <w:p w:rsidR="0037322E" w:rsidRPr="00945130" w:rsidRDefault="003F063B" w:rsidP="0037322E">
            <w:pPr>
              <w:pStyle w:val="ENoteTableText"/>
            </w:pPr>
            <w:r w:rsidRPr="00945130">
              <w:t>1</w:t>
            </w:r>
            <w:r w:rsidR="00EC59CA">
              <w:t>4 June</w:t>
            </w:r>
            <w:r w:rsidRPr="00945130">
              <w:t xml:space="preserve"> 2018 (F2018L00774)</w:t>
            </w:r>
          </w:p>
        </w:tc>
        <w:tc>
          <w:tcPr>
            <w:tcW w:w="1249" w:type="pct"/>
            <w:tcBorders>
              <w:top w:val="single" w:sz="12" w:space="0" w:color="auto"/>
              <w:bottom w:val="single" w:sz="4" w:space="0" w:color="auto"/>
            </w:tcBorders>
            <w:shd w:val="clear" w:color="auto" w:fill="auto"/>
          </w:tcPr>
          <w:p w:rsidR="0037322E" w:rsidRPr="00945130" w:rsidRDefault="00A57095" w:rsidP="0037322E">
            <w:pPr>
              <w:pStyle w:val="ENoteTableText"/>
            </w:pPr>
            <w:r w:rsidRPr="00945130">
              <w:t>s 5–9 and</w:t>
            </w:r>
            <w:r w:rsidR="003F063B" w:rsidRPr="00945130">
              <w:t xml:space="preserve"> Sch 1: </w:t>
            </w:r>
            <w:r w:rsidR="00EC59CA">
              <w:t>1 July</w:t>
            </w:r>
            <w:r w:rsidR="003F063B" w:rsidRPr="00945130">
              <w:t xml:space="preserve"> 2018 (s 2(1) item</w:t>
            </w:r>
            <w:r w:rsidR="00EC227E" w:rsidRPr="00945130">
              <w:t> </w:t>
            </w:r>
            <w:r w:rsidR="003F063B" w:rsidRPr="00945130">
              <w:t>2)</w:t>
            </w:r>
            <w:r w:rsidR="003F063B" w:rsidRPr="00945130">
              <w:br/>
              <w:t>Remainder: 15</w:t>
            </w:r>
            <w:r w:rsidR="00EC227E" w:rsidRPr="00945130">
              <w:t> </w:t>
            </w:r>
            <w:r w:rsidR="003F063B" w:rsidRPr="00945130">
              <w:t xml:space="preserve">June 2018 (s 2(1) </w:t>
            </w:r>
            <w:r w:rsidR="00EC59CA">
              <w:t>item 1</w:t>
            </w:r>
            <w:r w:rsidR="003F063B" w:rsidRPr="00945130">
              <w:t>)</w:t>
            </w:r>
          </w:p>
        </w:tc>
        <w:tc>
          <w:tcPr>
            <w:tcW w:w="1553" w:type="pct"/>
            <w:tcBorders>
              <w:top w:val="single" w:sz="12" w:space="0" w:color="auto"/>
              <w:bottom w:val="single" w:sz="4" w:space="0" w:color="auto"/>
            </w:tcBorders>
            <w:shd w:val="clear" w:color="auto" w:fill="auto"/>
          </w:tcPr>
          <w:p w:rsidR="0037322E" w:rsidRPr="00945130" w:rsidRDefault="0037322E" w:rsidP="0037322E">
            <w:pPr>
              <w:pStyle w:val="ENoteTableText"/>
            </w:pPr>
          </w:p>
        </w:tc>
      </w:tr>
      <w:tr w:rsidR="0037322E" w:rsidRPr="00945130" w:rsidTr="00CA508D">
        <w:trPr>
          <w:cantSplit/>
        </w:trPr>
        <w:tc>
          <w:tcPr>
            <w:tcW w:w="1099" w:type="pct"/>
            <w:shd w:val="clear" w:color="auto" w:fill="auto"/>
          </w:tcPr>
          <w:p w:rsidR="0037322E" w:rsidRPr="00945130" w:rsidRDefault="00A57095" w:rsidP="0037322E">
            <w:pPr>
              <w:pStyle w:val="ENoteTableText"/>
            </w:pPr>
            <w:r w:rsidRPr="00945130">
              <w:t xml:space="preserve">Therapeutic Goods (Charges) Amendment </w:t>
            </w:r>
            <w:r w:rsidR="00EC59CA">
              <w:t>Regulations 2</w:t>
            </w:r>
            <w:r w:rsidRPr="00945130">
              <w:t>019</w:t>
            </w:r>
          </w:p>
        </w:tc>
        <w:tc>
          <w:tcPr>
            <w:tcW w:w="1099" w:type="pct"/>
            <w:shd w:val="clear" w:color="auto" w:fill="auto"/>
          </w:tcPr>
          <w:p w:rsidR="0037322E" w:rsidRPr="00945130" w:rsidRDefault="00A57095" w:rsidP="0037322E">
            <w:pPr>
              <w:pStyle w:val="ENoteTableText"/>
            </w:pPr>
            <w:r w:rsidRPr="00945130">
              <w:t>25 Mar 2019 (F2019L00395)</w:t>
            </w:r>
          </w:p>
        </w:tc>
        <w:tc>
          <w:tcPr>
            <w:tcW w:w="1249" w:type="pct"/>
            <w:shd w:val="clear" w:color="auto" w:fill="auto"/>
          </w:tcPr>
          <w:p w:rsidR="0037322E" w:rsidRPr="00945130" w:rsidRDefault="00EC59CA" w:rsidP="0037322E">
            <w:pPr>
              <w:pStyle w:val="ENoteTableText"/>
            </w:pPr>
            <w:r>
              <w:t>1 July</w:t>
            </w:r>
            <w:r w:rsidR="00A57095" w:rsidRPr="00945130">
              <w:t xml:space="preserve"> 2019 (s 2(1) </w:t>
            </w:r>
            <w:r>
              <w:t>item 1</w:t>
            </w:r>
            <w:r w:rsidR="00A57095" w:rsidRPr="00945130">
              <w:t>)</w:t>
            </w:r>
          </w:p>
        </w:tc>
        <w:tc>
          <w:tcPr>
            <w:tcW w:w="1553" w:type="pct"/>
            <w:shd w:val="clear" w:color="auto" w:fill="auto"/>
          </w:tcPr>
          <w:p w:rsidR="0037322E" w:rsidRPr="00945130" w:rsidRDefault="00A57095" w:rsidP="0037322E">
            <w:pPr>
              <w:pStyle w:val="ENoteTableText"/>
            </w:pPr>
            <w:r w:rsidRPr="00945130">
              <w:t>—</w:t>
            </w:r>
          </w:p>
        </w:tc>
      </w:tr>
      <w:tr w:rsidR="00D046ED" w:rsidRPr="00945130" w:rsidTr="00337583">
        <w:trPr>
          <w:cantSplit/>
        </w:trPr>
        <w:tc>
          <w:tcPr>
            <w:tcW w:w="1099" w:type="pct"/>
            <w:tcBorders>
              <w:bottom w:val="nil"/>
            </w:tcBorders>
            <w:shd w:val="clear" w:color="auto" w:fill="auto"/>
          </w:tcPr>
          <w:p w:rsidR="00D046ED" w:rsidRPr="00945130" w:rsidRDefault="00D046ED" w:rsidP="0037322E">
            <w:pPr>
              <w:pStyle w:val="ENoteTableText"/>
            </w:pPr>
            <w:r w:rsidRPr="00945130">
              <w:t>Therapeutic Goods Legislation Amendment (2019 Measures No.</w:t>
            </w:r>
            <w:r w:rsidR="00EC227E" w:rsidRPr="00945130">
              <w:t> </w:t>
            </w:r>
            <w:r w:rsidRPr="00945130">
              <w:t xml:space="preserve">1) </w:t>
            </w:r>
            <w:r w:rsidR="00EC59CA">
              <w:t>Regulations 2</w:t>
            </w:r>
            <w:r w:rsidRPr="00945130">
              <w:t>019</w:t>
            </w:r>
          </w:p>
        </w:tc>
        <w:tc>
          <w:tcPr>
            <w:tcW w:w="1099" w:type="pct"/>
            <w:tcBorders>
              <w:bottom w:val="nil"/>
            </w:tcBorders>
            <w:shd w:val="clear" w:color="auto" w:fill="auto"/>
          </w:tcPr>
          <w:p w:rsidR="00D046ED" w:rsidRPr="00945130" w:rsidRDefault="00D046ED" w:rsidP="0037322E">
            <w:pPr>
              <w:pStyle w:val="ENoteTableText"/>
            </w:pPr>
            <w:r w:rsidRPr="00945130">
              <w:t>18 Dec 2019 (F2019L01660)</w:t>
            </w:r>
          </w:p>
        </w:tc>
        <w:tc>
          <w:tcPr>
            <w:tcW w:w="1249" w:type="pct"/>
            <w:tcBorders>
              <w:bottom w:val="nil"/>
            </w:tcBorders>
            <w:shd w:val="clear" w:color="auto" w:fill="auto"/>
          </w:tcPr>
          <w:p w:rsidR="00D046ED" w:rsidRPr="00945130" w:rsidRDefault="00D046ED" w:rsidP="0037322E">
            <w:pPr>
              <w:pStyle w:val="ENoteTableText"/>
              <w:rPr>
                <w:u w:val="single"/>
              </w:rPr>
            </w:pPr>
            <w:r w:rsidRPr="00945130">
              <w:t>Sch 1 (items</w:t>
            </w:r>
            <w:r w:rsidR="00EC227E" w:rsidRPr="00945130">
              <w:t> </w:t>
            </w:r>
            <w:r w:rsidRPr="00945130">
              <w:t xml:space="preserve">44, 45): </w:t>
            </w:r>
            <w:r w:rsidR="00DD519E" w:rsidRPr="00945130">
              <w:rPr>
                <w:u w:val="single"/>
              </w:rPr>
              <w:t>25 Nov 2021</w:t>
            </w:r>
            <w:r w:rsidRPr="00945130">
              <w:rPr>
                <w:u w:val="single"/>
              </w:rPr>
              <w:t xml:space="preserve"> (s 2(1) item</w:t>
            </w:r>
            <w:r w:rsidR="00EC227E" w:rsidRPr="00945130">
              <w:rPr>
                <w:u w:val="single"/>
              </w:rPr>
              <w:t> </w:t>
            </w:r>
            <w:r w:rsidRPr="00945130">
              <w:rPr>
                <w:u w:val="single"/>
              </w:rPr>
              <w:t>2)</w:t>
            </w:r>
          </w:p>
        </w:tc>
        <w:tc>
          <w:tcPr>
            <w:tcW w:w="1553" w:type="pct"/>
            <w:tcBorders>
              <w:bottom w:val="nil"/>
            </w:tcBorders>
            <w:shd w:val="clear" w:color="auto" w:fill="auto"/>
          </w:tcPr>
          <w:p w:rsidR="00D046ED" w:rsidRPr="00945130" w:rsidRDefault="00D046ED" w:rsidP="0037322E">
            <w:pPr>
              <w:pStyle w:val="ENoteTableText"/>
            </w:pPr>
            <w:r w:rsidRPr="00945130">
              <w:t>—</w:t>
            </w:r>
          </w:p>
        </w:tc>
      </w:tr>
      <w:tr w:rsidR="00F24FFB" w:rsidRPr="00945130" w:rsidTr="00337583">
        <w:trPr>
          <w:cantSplit/>
        </w:trPr>
        <w:tc>
          <w:tcPr>
            <w:tcW w:w="1099" w:type="pct"/>
            <w:tcBorders>
              <w:top w:val="nil"/>
              <w:bottom w:val="nil"/>
            </w:tcBorders>
            <w:shd w:val="clear" w:color="auto" w:fill="auto"/>
          </w:tcPr>
          <w:p w:rsidR="00F24FFB" w:rsidRPr="00945130" w:rsidRDefault="00F24FFB" w:rsidP="00337583">
            <w:pPr>
              <w:pStyle w:val="ENoteTTIndentHeading"/>
            </w:pPr>
            <w:r w:rsidRPr="00945130">
              <w:t>as amended by</w:t>
            </w:r>
          </w:p>
        </w:tc>
        <w:tc>
          <w:tcPr>
            <w:tcW w:w="1099" w:type="pct"/>
            <w:tcBorders>
              <w:top w:val="nil"/>
              <w:bottom w:val="nil"/>
            </w:tcBorders>
            <w:shd w:val="clear" w:color="auto" w:fill="auto"/>
          </w:tcPr>
          <w:p w:rsidR="00F24FFB" w:rsidRPr="00945130" w:rsidRDefault="00F24FFB" w:rsidP="0037322E">
            <w:pPr>
              <w:pStyle w:val="ENoteTableText"/>
            </w:pPr>
          </w:p>
        </w:tc>
        <w:tc>
          <w:tcPr>
            <w:tcW w:w="1249" w:type="pct"/>
            <w:tcBorders>
              <w:top w:val="nil"/>
              <w:bottom w:val="nil"/>
            </w:tcBorders>
            <w:shd w:val="clear" w:color="auto" w:fill="auto"/>
          </w:tcPr>
          <w:p w:rsidR="00F24FFB" w:rsidRPr="00945130" w:rsidRDefault="00F24FFB" w:rsidP="0037322E">
            <w:pPr>
              <w:pStyle w:val="ENoteTableText"/>
            </w:pPr>
          </w:p>
        </w:tc>
        <w:tc>
          <w:tcPr>
            <w:tcW w:w="1553" w:type="pct"/>
            <w:tcBorders>
              <w:top w:val="nil"/>
              <w:bottom w:val="nil"/>
            </w:tcBorders>
            <w:shd w:val="clear" w:color="auto" w:fill="auto"/>
          </w:tcPr>
          <w:p w:rsidR="00F24FFB" w:rsidRPr="00945130" w:rsidRDefault="00F24FFB" w:rsidP="0037322E">
            <w:pPr>
              <w:pStyle w:val="ENoteTableText"/>
            </w:pPr>
          </w:p>
        </w:tc>
      </w:tr>
      <w:tr w:rsidR="00F24FFB" w:rsidRPr="00945130" w:rsidTr="00A9699F">
        <w:trPr>
          <w:cantSplit/>
        </w:trPr>
        <w:tc>
          <w:tcPr>
            <w:tcW w:w="1099" w:type="pct"/>
            <w:tcBorders>
              <w:top w:val="nil"/>
              <w:bottom w:val="single" w:sz="4" w:space="0" w:color="auto"/>
            </w:tcBorders>
            <w:shd w:val="clear" w:color="auto" w:fill="auto"/>
          </w:tcPr>
          <w:p w:rsidR="00F24FFB" w:rsidRPr="00945130" w:rsidRDefault="00F24FFB" w:rsidP="00337583">
            <w:pPr>
              <w:pStyle w:val="ENoteTTi"/>
            </w:pPr>
            <w:r w:rsidRPr="00945130">
              <w:t xml:space="preserve">Therapeutic Goods Legislation Amendment (2020 Measures No. 1) </w:t>
            </w:r>
            <w:r w:rsidR="00EC59CA">
              <w:t>Regulations 2</w:t>
            </w:r>
            <w:r w:rsidRPr="00945130">
              <w:t>020</w:t>
            </w:r>
          </w:p>
        </w:tc>
        <w:tc>
          <w:tcPr>
            <w:tcW w:w="1099" w:type="pct"/>
            <w:tcBorders>
              <w:top w:val="nil"/>
              <w:bottom w:val="single" w:sz="4" w:space="0" w:color="auto"/>
            </w:tcBorders>
            <w:shd w:val="clear" w:color="auto" w:fill="auto"/>
          </w:tcPr>
          <w:p w:rsidR="00F24FFB" w:rsidRPr="00945130" w:rsidRDefault="00EC59CA" w:rsidP="0037322E">
            <w:pPr>
              <w:pStyle w:val="ENoteTableText"/>
            </w:pPr>
            <w:r>
              <w:t>23 July</w:t>
            </w:r>
            <w:r w:rsidR="00F24FFB" w:rsidRPr="00945130">
              <w:t xml:space="preserve"> 202</w:t>
            </w:r>
            <w:r w:rsidR="00DD519E" w:rsidRPr="00945130">
              <w:t>0</w:t>
            </w:r>
            <w:r w:rsidR="00F24FFB" w:rsidRPr="00945130">
              <w:t xml:space="preserve"> (F2020L00946)</w:t>
            </w:r>
          </w:p>
        </w:tc>
        <w:tc>
          <w:tcPr>
            <w:tcW w:w="1249" w:type="pct"/>
            <w:tcBorders>
              <w:top w:val="nil"/>
              <w:bottom w:val="single" w:sz="4" w:space="0" w:color="auto"/>
            </w:tcBorders>
            <w:shd w:val="clear" w:color="auto" w:fill="auto"/>
          </w:tcPr>
          <w:p w:rsidR="00F24FFB" w:rsidRPr="00945130" w:rsidRDefault="00F24FFB" w:rsidP="0037322E">
            <w:pPr>
              <w:pStyle w:val="ENoteTableText"/>
            </w:pPr>
            <w:r w:rsidRPr="00945130">
              <w:t>Sch 8 (</w:t>
            </w:r>
            <w:r w:rsidR="00EC59CA">
              <w:t>item 1</w:t>
            </w:r>
            <w:r w:rsidRPr="00945130">
              <w:t xml:space="preserve">): </w:t>
            </w:r>
            <w:r w:rsidR="00EC59CA">
              <w:t>24 July</w:t>
            </w:r>
            <w:r w:rsidRPr="00945130">
              <w:t xml:space="preserve"> 2020 (s 2(1) </w:t>
            </w:r>
            <w:r w:rsidR="00EC59CA">
              <w:t>item 7</w:t>
            </w:r>
            <w:r w:rsidRPr="00945130">
              <w:t>)</w:t>
            </w:r>
          </w:p>
        </w:tc>
        <w:tc>
          <w:tcPr>
            <w:tcW w:w="1553" w:type="pct"/>
            <w:tcBorders>
              <w:top w:val="nil"/>
              <w:bottom w:val="single" w:sz="4" w:space="0" w:color="auto"/>
            </w:tcBorders>
            <w:shd w:val="clear" w:color="auto" w:fill="auto"/>
          </w:tcPr>
          <w:p w:rsidR="00F24FFB" w:rsidRPr="00945130" w:rsidRDefault="00D00952" w:rsidP="0037322E">
            <w:pPr>
              <w:pStyle w:val="ENoteTableText"/>
            </w:pPr>
            <w:r w:rsidRPr="00945130">
              <w:t>—</w:t>
            </w:r>
          </w:p>
        </w:tc>
      </w:tr>
      <w:tr w:rsidR="00EC5E0D" w:rsidRPr="00945130" w:rsidTr="00337583">
        <w:trPr>
          <w:cantSplit/>
        </w:trPr>
        <w:tc>
          <w:tcPr>
            <w:tcW w:w="1099" w:type="pct"/>
            <w:tcBorders>
              <w:top w:val="single" w:sz="4" w:space="0" w:color="auto"/>
              <w:bottom w:val="nil"/>
            </w:tcBorders>
            <w:shd w:val="clear" w:color="auto" w:fill="auto"/>
          </w:tcPr>
          <w:p w:rsidR="00F24FFB" w:rsidRPr="00945130" w:rsidRDefault="00EC5E0D" w:rsidP="00D00952">
            <w:pPr>
              <w:pStyle w:val="ENoteTableText"/>
              <w:rPr>
                <w:b/>
              </w:rPr>
            </w:pPr>
            <w:r w:rsidRPr="00945130">
              <w:t>Therapeutic Goods (Charges) Amendment (2020 Measures No.</w:t>
            </w:r>
            <w:r w:rsidR="00EC227E" w:rsidRPr="00945130">
              <w:t> </w:t>
            </w:r>
            <w:r w:rsidRPr="00945130">
              <w:t xml:space="preserve">1) </w:t>
            </w:r>
            <w:r w:rsidR="00EC59CA">
              <w:t>Regulations 2</w:t>
            </w:r>
            <w:r w:rsidRPr="00945130">
              <w:t>020</w:t>
            </w:r>
          </w:p>
        </w:tc>
        <w:tc>
          <w:tcPr>
            <w:tcW w:w="1099" w:type="pct"/>
            <w:tcBorders>
              <w:top w:val="single" w:sz="4" w:space="0" w:color="auto"/>
              <w:bottom w:val="nil"/>
            </w:tcBorders>
            <w:shd w:val="clear" w:color="auto" w:fill="auto"/>
          </w:tcPr>
          <w:p w:rsidR="00EC5E0D" w:rsidRPr="00945130" w:rsidRDefault="00EC5E0D" w:rsidP="0037322E">
            <w:pPr>
              <w:pStyle w:val="ENoteTableText"/>
            </w:pPr>
            <w:r w:rsidRPr="00945130">
              <w:t>16</w:t>
            </w:r>
            <w:r w:rsidR="00EC227E" w:rsidRPr="00945130">
              <w:t> </w:t>
            </w:r>
            <w:r w:rsidRPr="00945130">
              <w:t>June 2020 (F2020L00727)</w:t>
            </w:r>
          </w:p>
        </w:tc>
        <w:tc>
          <w:tcPr>
            <w:tcW w:w="1249" w:type="pct"/>
            <w:tcBorders>
              <w:top w:val="single" w:sz="4" w:space="0" w:color="auto"/>
              <w:bottom w:val="nil"/>
            </w:tcBorders>
            <w:shd w:val="clear" w:color="auto" w:fill="auto"/>
          </w:tcPr>
          <w:p w:rsidR="00EC5E0D" w:rsidRPr="00945130" w:rsidRDefault="00EC59CA" w:rsidP="0037322E">
            <w:pPr>
              <w:pStyle w:val="ENoteTableText"/>
            </w:pPr>
            <w:r>
              <w:t>1 July</w:t>
            </w:r>
            <w:r w:rsidR="00EC5E0D" w:rsidRPr="00945130">
              <w:t xml:space="preserve"> 2020 (s 2(1) </w:t>
            </w:r>
            <w:r>
              <w:t>item 1</w:t>
            </w:r>
            <w:r w:rsidR="00EC5E0D" w:rsidRPr="00945130">
              <w:t>)</w:t>
            </w:r>
          </w:p>
        </w:tc>
        <w:tc>
          <w:tcPr>
            <w:tcW w:w="1553" w:type="pct"/>
            <w:tcBorders>
              <w:top w:val="single" w:sz="4" w:space="0" w:color="auto"/>
              <w:bottom w:val="nil"/>
            </w:tcBorders>
            <w:shd w:val="clear" w:color="auto" w:fill="auto"/>
          </w:tcPr>
          <w:p w:rsidR="00EC5E0D" w:rsidRPr="00945130" w:rsidRDefault="00EC5E0D" w:rsidP="0037322E">
            <w:pPr>
              <w:pStyle w:val="ENoteTableText"/>
            </w:pPr>
            <w:r w:rsidRPr="00945130">
              <w:t>—</w:t>
            </w:r>
          </w:p>
        </w:tc>
      </w:tr>
      <w:tr w:rsidR="009A1A42" w:rsidRPr="00945130" w:rsidTr="00337583">
        <w:trPr>
          <w:cantSplit/>
        </w:trPr>
        <w:tc>
          <w:tcPr>
            <w:tcW w:w="1099" w:type="pct"/>
            <w:tcBorders>
              <w:top w:val="single" w:sz="4" w:space="0" w:color="auto"/>
              <w:bottom w:val="single" w:sz="12" w:space="0" w:color="auto"/>
            </w:tcBorders>
            <w:shd w:val="clear" w:color="auto" w:fill="auto"/>
          </w:tcPr>
          <w:p w:rsidR="009A1A42" w:rsidRPr="00945130" w:rsidRDefault="009A1A42" w:rsidP="0037322E">
            <w:pPr>
              <w:pStyle w:val="ENoteTableText"/>
            </w:pPr>
            <w:r w:rsidRPr="00945130">
              <w:t xml:space="preserve">Therapeutic Goods (Charges) Amendment (2021 Measures No. 1) </w:t>
            </w:r>
            <w:r w:rsidR="00EC59CA">
              <w:t>Regulations 2</w:t>
            </w:r>
            <w:r w:rsidRPr="00945130">
              <w:t>021</w:t>
            </w:r>
          </w:p>
        </w:tc>
        <w:tc>
          <w:tcPr>
            <w:tcW w:w="1099" w:type="pct"/>
            <w:tcBorders>
              <w:top w:val="single" w:sz="4" w:space="0" w:color="auto"/>
              <w:bottom w:val="single" w:sz="12" w:space="0" w:color="auto"/>
            </w:tcBorders>
            <w:shd w:val="clear" w:color="auto" w:fill="auto"/>
          </w:tcPr>
          <w:p w:rsidR="009A1A42" w:rsidRPr="00945130" w:rsidRDefault="00EC59CA" w:rsidP="0037322E">
            <w:pPr>
              <w:pStyle w:val="ENoteTableText"/>
            </w:pPr>
            <w:r>
              <w:t>4 June</w:t>
            </w:r>
            <w:r w:rsidR="009A1A42" w:rsidRPr="00945130">
              <w:t xml:space="preserve"> 2021 (F2021L00694)</w:t>
            </w:r>
          </w:p>
        </w:tc>
        <w:tc>
          <w:tcPr>
            <w:tcW w:w="1249" w:type="pct"/>
            <w:tcBorders>
              <w:top w:val="single" w:sz="4" w:space="0" w:color="auto"/>
              <w:bottom w:val="single" w:sz="12" w:space="0" w:color="auto"/>
            </w:tcBorders>
            <w:shd w:val="clear" w:color="auto" w:fill="auto"/>
          </w:tcPr>
          <w:p w:rsidR="009A1A42" w:rsidRPr="00945130" w:rsidRDefault="00EC59CA" w:rsidP="0037322E">
            <w:pPr>
              <w:pStyle w:val="ENoteTableText"/>
            </w:pPr>
            <w:r>
              <w:t>1 July</w:t>
            </w:r>
            <w:r w:rsidR="009A1A42" w:rsidRPr="00945130">
              <w:t xml:space="preserve"> 2021 (s 2(1) </w:t>
            </w:r>
            <w:r>
              <w:t>item 1</w:t>
            </w:r>
            <w:r w:rsidR="009A1A42" w:rsidRPr="00945130">
              <w:t>)</w:t>
            </w:r>
          </w:p>
        </w:tc>
        <w:tc>
          <w:tcPr>
            <w:tcW w:w="1553" w:type="pct"/>
            <w:tcBorders>
              <w:top w:val="single" w:sz="4" w:space="0" w:color="auto"/>
              <w:bottom w:val="single" w:sz="12" w:space="0" w:color="auto"/>
            </w:tcBorders>
            <w:shd w:val="clear" w:color="auto" w:fill="auto"/>
          </w:tcPr>
          <w:p w:rsidR="009A1A42" w:rsidRPr="00945130" w:rsidRDefault="009A1A42" w:rsidP="0037322E">
            <w:pPr>
              <w:pStyle w:val="ENoteTableText"/>
            </w:pPr>
            <w:r w:rsidRPr="00945130">
              <w:t>—</w:t>
            </w:r>
          </w:p>
        </w:tc>
      </w:tr>
    </w:tbl>
    <w:p w:rsidR="0037322E" w:rsidRPr="00945130" w:rsidRDefault="0037322E" w:rsidP="009B1D67">
      <w:pPr>
        <w:pStyle w:val="Tabletext"/>
      </w:pPr>
    </w:p>
    <w:p w:rsidR="0037322E" w:rsidRPr="00945130" w:rsidRDefault="0037322E" w:rsidP="00EC227E">
      <w:pPr>
        <w:pStyle w:val="ENotesHeading2"/>
        <w:pageBreakBefore/>
        <w:outlineLvl w:val="9"/>
      </w:pPr>
      <w:bookmarkStart w:id="17" w:name="_Toc78882231"/>
      <w:r w:rsidRPr="00945130">
        <w:t>Endnote 4—Amendment history</w:t>
      </w:r>
      <w:bookmarkEnd w:id="17"/>
    </w:p>
    <w:p w:rsidR="0037322E" w:rsidRPr="00945130" w:rsidRDefault="0037322E" w:rsidP="0037322E">
      <w:pPr>
        <w:pStyle w:val="Tabletext"/>
      </w:pPr>
    </w:p>
    <w:tbl>
      <w:tblPr>
        <w:tblW w:w="5000" w:type="pct"/>
        <w:tblLook w:val="0000" w:firstRow="0" w:lastRow="0" w:firstColumn="0" w:lastColumn="0" w:noHBand="0" w:noVBand="0"/>
      </w:tblPr>
      <w:tblGrid>
        <w:gridCol w:w="2791"/>
        <w:gridCol w:w="5738"/>
      </w:tblGrid>
      <w:tr w:rsidR="0037322E" w:rsidRPr="00945130" w:rsidTr="00EC5E0D">
        <w:trPr>
          <w:cantSplit/>
          <w:tblHeader/>
        </w:trPr>
        <w:tc>
          <w:tcPr>
            <w:tcW w:w="1636" w:type="pct"/>
            <w:tcBorders>
              <w:top w:val="single" w:sz="12" w:space="0" w:color="auto"/>
              <w:bottom w:val="single" w:sz="12" w:space="0" w:color="auto"/>
            </w:tcBorders>
            <w:shd w:val="clear" w:color="auto" w:fill="auto"/>
          </w:tcPr>
          <w:p w:rsidR="0037322E" w:rsidRPr="00945130" w:rsidRDefault="0037322E" w:rsidP="0037322E">
            <w:pPr>
              <w:pStyle w:val="ENoteTableHeading"/>
              <w:tabs>
                <w:tab w:val="center" w:leader="dot" w:pos="2268"/>
              </w:tabs>
            </w:pPr>
            <w:r w:rsidRPr="00945130">
              <w:t>Provision affected</w:t>
            </w:r>
          </w:p>
        </w:tc>
        <w:tc>
          <w:tcPr>
            <w:tcW w:w="3364" w:type="pct"/>
            <w:tcBorders>
              <w:top w:val="single" w:sz="12" w:space="0" w:color="auto"/>
              <w:bottom w:val="single" w:sz="12" w:space="0" w:color="auto"/>
            </w:tcBorders>
            <w:shd w:val="clear" w:color="auto" w:fill="auto"/>
          </w:tcPr>
          <w:p w:rsidR="0037322E" w:rsidRPr="00945130" w:rsidRDefault="0037322E" w:rsidP="0037322E">
            <w:pPr>
              <w:pStyle w:val="ENoteTableHeading"/>
              <w:tabs>
                <w:tab w:val="center" w:leader="dot" w:pos="2268"/>
              </w:tabs>
            </w:pPr>
            <w:r w:rsidRPr="00945130">
              <w:t>How affected</w:t>
            </w:r>
          </w:p>
        </w:tc>
      </w:tr>
      <w:tr w:rsidR="0037322E" w:rsidRPr="00945130" w:rsidTr="00EC5E0D">
        <w:trPr>
          <w:cantSplit/>
        </w:trPr>
        <w:tc>
          <w:tcPr>
            <w:tcW w:w="1636" w:type="pct"/>
            <w:tcBorders>
              <w:top w:val="single" w:sz="12" w:space="0" w:color="auto"/>
            </w:tcBorders>
            <w:shd w:val="clear" w:color="auto" w:fill="auto"/>
          </w:tcPr>
          <w:p w:rsidR="0037322E" w:rsidRPr="00945130" w:rsidRDefault="0037322E" w:rsidP="0037322E">
            <w:pPr>
              <w:pStyle w:val="ENoteTableText"/>
              <w:tabs>
                <w:tab w:val="center" w:leader="dot" w:pos="2268"/>
              </w:tabs>
              <w:rPr>
                <w:b/>
              </w:rPr>
            </w:pPr>
            <w:r w:rsidRPr="00945130">
              <w:rPr>
                <w:b/>
              </w:rPr>
              <w:t>Part</w:t>
            </w:r>
            <w:r w:rsidR="00EC227E" w:rsidRPr="00945130">
              <w:rPr>
                <w:b/>
              </w:rPr>
              <w:t> </w:t>
            </w:r>
            <w:r w:rsidRPr="00945130">
              <w:rPr>
                <w:b/>
              </w:rPr>
              <w:t>1</w:t>
            </w:r>
          </w:p>
        </w:tc>
        <w:tc>
          <w:tcPr>
            <w:tcW w:w="3364" w:type="pct"/>
            <w:tcBorders>
              <w:top w:val="single" w:sz="12" w:space="0" w:color="auto"/>
            </w:tcBorders>
            <w:shd w:val="clear" w:color="auto" w:fill="auto"/>
          </w:tcPr>
          <w:p w:rsidR="0037322E" w:rsidRPr="00945130" w:rsidRDefault="0037322E" w:rsidP="0037322E">
            <w:pPr>
              <w:pStyle w:val="ENoteTableText"/>
              <w:tabs>
                <w:tab w:val="center" w:leader="dot" w:pos="2268"/>
              </w:tabs>
            </w:pPr>
          </w:p>
        </w:tc>
      </w:tr>
      <w:tr w:rsidR="0037322E" w:rsidRPr="00945130" w:rsidTr="00EC5E0D">
        <w:trPr>
          <w:cantSplit/>
        </w:trPr>
        <w:tc>
          <w:tcPr>
            <w:tcW w:w="1636" w:type="pct"/>
            <w:shd w:val="clear" w:color="auto" w:fill="auto"/>
          </w:tcPr>
          <w:p w:rsidR="0037322E" w:rsidRPr="00945130" w:rsidRDefault="0037322E" w:rsidP="0037322E">
            <w:pPr>
              <w:pStyle w:val="ENoteTableText"/>
              <w:tabs>
                <w:tab w:val="center" w:leader="dot" w:pos="2268"/>
              </w:tabs>
            </w:pPr>
            <w:r w:rsidRPr="00945130">
              <w:t>s 2</w:t>
            </w:r>
            <w:r w:rsidRPr="00945130">
              <w:tab/>
            </w:r>
          </w:p>
        </w:tc>
        <w:tc>
          <w:tcPr>
            <w:tcW w:w="3364" w:type="pct"/>
            <w:shd w:val="clear" w:color="auto" w:fill="auto"/>
          </w:tcPr>
          <w:p w:rsidR="0037322E" w:rsidRPr="00945130" w:rsidRDefault="0037322E" w:rsidP="0037322E">
            <w:pPr>
              <w:pStyle w:val="ENoteTableText"/>
              <w:tabs>
                <w:tab w:val="center" w:leader="dot" w:pos="2268"/>
              </w:tabs>
            </w:pPr>
            <w:r w:rsidRPr="00945130">
              <w:t>rep LA s 48D</w:t>
            </w:r>
          </w:p>
        </w:tc>
      </w:tr>
      <w:tr w:rsidR="00414BB7" w:rsidRPr="00945130" w:rsidTr="00EC5E0D">
        <w:trPr>
          <w:cantSplit/>
        </w:trPr>
        <w:tc>
          <w:tcPr>
            <w:tcW w:w="1636" w:type="pct"/>
            <w:shd w:val="clear" w:color="auto" w:fill="auto"/>
          </w:tcPr>
          <w:p w:rsidR="00414BB7" w:rsidRPr="00945130" w:rsidRDefault="00414BB7" w:rsidP="0037322E">
            <w:pPr>
              <w:pStyle w:val="ENoteTableText"/>
              <w:tabs>
                <w:tab w:val="center" w:leader="dot" w:pos="2268"/>
              </w:tabs>
            </w:pPr>
            <w:r w:rsidRPr="00945130">
              <w:t>s 4</w:t>
            </w:r>
            <w:r w:rsidRPr="00945130">
              <w:tab/>
            </w:r>
          </w:p>
        </w:tc>
        <w:tc>
          <w:tcPr>
            <w:tcW w:w="3364" w:type="pct"/>
            <w:shd w:val="clear" w:color="auto" w:fill="auto"/>
          </w:tcPr>
          <w:p w:rsidR="00414BB7" w:rsidRPr="00945130" w:rsidRDefault="00414BB7" w:rsidP="0037322E">
            <w:pPr>
              <w:pStyle w:val="ENoteTableText"/>
              <w:tabs>
                <w:tab w:val="center" w:leader="dot" w:pos="2268"/>
              </w:tabs>
            </w:pPr>
            <w:r w:rsidRPr="00945130">
              <w:t>rep LA s 48C</w:t>
            </w:r>
          </w:p>
        </w:tc>
      </w:tr>
      <w:tr w:rsidR="00826182" w:rsidRPr="00945130" w:rsidTr="00EC5E0D">
        <w:trPr>
          <w:cantSplit/>
        </w:trPr>
        <w:tc>
          <w:tcPr>
            <w:tcW w:w="1636" w:type="pct"/>
            <w:shd w:val="clear" w:color="auto" w:fill="auto"/>
          </w:tcPr>
          <w:p w:rsidR="00826182" w:rsidRPr="00945130" w:rsidRDefault="00826182" w:rsidP="0037322E">
            <w:pPr>
              <w:pStyle w:val="ENoteTableText"/>
              <w:tabs>
                <w:tab w:val="center" w:leader="dot" w:pos="2268"/>
              </w:tabs>
              <w:rPr>
                <w:b/>
              </w:rPr>
            </w:pPr>
            <w:r w:rsidRPr="00945130">
              <w:rPr>
                <w:b/>
              </w:rPr>
              <w:t>Part</w:t>
            </w:r>
            <w:r w:rsidR="00EC227E" w:rsidRPr="00945130">
              <w:rPr>
                <w:b/>
              </w:rPr>
              <w:t> </w:t>
            </w:r>
            <w:r w:rsidRPr="00945130">
              <w:rPr>
                <w:b/>
              </w:rPr>
              <w:t>2</w:t>
            </w:r>
          </w:p>
        </w:tc>
        <w:tc>
          <w:tcPr>
            <w:tcW w:w="3364" w:type="pct"/>
            <w:shd w:val="clear" w:color="auto" w:fill="auto"/>
          </w:tcPr>
          <w:p w:rsidR="00826182" w:rsidRPr="00945130" w:rsidRDefault="00826182" w:rsidP="0037322E">
            <w:pPr>
              <w:pStyle w:val="ENoteTableText"/>
              <w:tabs>
                <w:tab w:val="center" w:leader="dot" w:pos="2268"/>
              </w:tabs>
            </w:pPr>
          </w:p>
        </w:tc>
      </w:tr>
      <w:tr w:rsidR="0037322E" w:rsidRPr="00945130" w:rsidTr="00EC5E0D">
        <w:trPr>
          <w:cantSplit/>
        </w:trPr>
        <w:tc>
          <w:tcPr>
            <w:tcW w:w="1636" w:type="pct"/>
            <w:shd w:val="clear" w:color="auto" w:fill="auto"/>
          </w:tcPr>
          <w:p w:rsidR="0037322E" w:rsidRPr="00945130" w:rsidRDefault="00826182" w:rsidP="0037322E">
            <w:pPr>
              <w:pStyle w:val="ENoteTableText"/>
              <w:tabs>
                <w:tab w:val="center" w:leader="dot" w:pos="2268"/>
              </w:tabs>
            </w:pPr>
            <w:r w:rsidRPr="00945130">
              <w:t>s 7</w:t>
            </w:r>
            <w:r w:rsidRPr="00945130">
              <w:tab/>
            </w:r>
          </w:p>
        </w:tc>
        <w:tc>
          <w:tcPr>
            <w:tcW w:w="3364" w:type="pct"/>
            <w:shd w:val="clear" w:color="auto" w:fill="auto"/>
          </w:tcPr>
          <w:p w:rsidR="0037322E" w:rsidRPr="00945130" w:rsidRDefault="00826182" w:rsidP="0037322E">
            <w:pPr>
              <w:pStyle w:val="ENoteTableText"/>
            </w:pPr>
            <w:r w:rsidRPr="00945130">
              <w:t>am F2019L00395</w:t>
            </w:r>
            <w:r w:rsidR="00EC5E0D" w:rsidRPr="00945130">
              <w:t xml:space="preserve">; </w:t>
            </w:r>
            <w:r w:rsidR="00D046ED" w:rsidRPr="00945130">
              <w:rPr>
                <w:u w:val="single"/>
              </w:rPr>
              <w:t>F2019L01660</w:t>
            </w:r>
            <w:r w:rsidR="00D046ED" w:rsidRPr="00945130">
              <w:t xml:space="preserve">; </w:t>
            </w:r>
            <w:r w:rsidR="00EC5E0D" w:rsidRPr="00945130">
              <w:t>F2020L00727</w:t>
            </w:r>
            <w:r w:rsidR="009A1A42" w:rsidRPr="00945130">
              <w:t>; F2021L00694</w:t>
            </w:r>
          </w:p>
        </w:tc>
      </w:tr>
      <w:tr w:rsidR="00826182" w:rsidRPr="00945130" w:rsidTr="00EC5E0D">
        <w:trPr>
          <w:cantSplit/>
        </w:trPr>
        <w:tc>
          <w:tcPr>
            <w:tcW w:w="1636" w:type="pct"/>
            <w:shd w:val="clear" w:color="auto" w:fill="auto"/>
          </w:tcPr>
          <w:p w:rsidR="00826182" w:rsidRPr="00945130" w:rsidRDefault="00826182" w:rsidP="0037322E">
            <w:pPr>
              <w:pStyle w:val="ENoteTableText"/>
              <w:tabs>
                <w:tab w:val="center" w:leader="dot" w:pos="2268"/>
              </w:tabs>
            </w:pPr>
            <w:r w:rsidRPr="00945130">
              <w:t>s 8</w:t>
            </w:r>
            <w:r w:rsidRPr="00945130">
              <w:tab/>
            </w:r>
          </w:p>
        </w:tc>
        <w:tc>
          <w:tcPr>
            <w:tcW w:w="3364" w:type="pct"/>
            <w:shd w:val="clear" w:color="auto" w:fill="auto"/>
          </w:tcPr>
          <w:p w:rsidR="00826182" w:rsidRPr="00945130" w:rsidRDefault="00826182" w:rsidP="0037322E">
            <w:pPr>
              <w:pStyle w:val="ENoteTableText"/>
            </w:pPr>
            <w:r w:rsidRPr="00945130">
              <w:t>am F2019L00395</w:t>
            </w:r>
            <w:r w:rsidR="00EC5E0D" w:rsidRPr="00945130">
              <w:t>; F2020L00727</w:t>
            </w:r>
            <w:r w:rsidR="009A1A42" w:rsidRPr="00945130">
              <w:t>; F2021L00694</w:t>
            </w:r>
          </w:p>
        </w:tc>
      </w:tr>
      <w:tr w:rsidR="00826182" w:rsidRPr="00945130" w:rsidTr="00EC5E0D">
        <w:trPr>
          <w:cantSplit/>
        </w:trPr>
        <w:tc>
          <w:tcPr>
            <w:tcW w:w="1636" w:type="pct"/>
            <w:shd w:val="clear" w:color="auto" w:fill="auto"/>
          </w:tcPr>
          <w:p w:rsidR="00826182" w:rsidRPr="00945130" w:rsidRDefault="00826182" w:rsidP="0037322E">
            <w:pPr>
              <w:pStyle w:val="ENoteTableText"/>
              <w:tabs>
                <w:tab w:val="center" w:leader="dot" w:pos="2268"/>
              </w:tabs>
            </w:pPr>
            <w:r w:rsidRPr="00945130">
              <w:t>s 9</w:t>
            </w:r>
            <w:r w:rsidRPr="00945130">
              <w:tab/>
            </w:r>
          </w:p>
        </w:tc>
        <w:tc>
          <w:tcPr>
            <w:tcW w:w="3364" w:type="pct"/>
            <w:shd w:val="clear" w:color="auto" w:fill="auto"/>
          </w:tcPr>
          <w:p w:rsidR="00826182" w:rsidRPr="00945130" w:rsidRDefault="00826182" w:rsidP="0037322E">
            <w:pPr>
              <w:pStyle w:val="ENoteTableText"/>
            </w:pPr>
            <w:r w:rsidRPr="00945130">
              <w:t>am F2019L00395</w:t>
            </w:r>
            <w:r w:rsidR="00EC5E0D" w:rsidRPr="00945130">
              <w:t>; F2020L00727</w:t>
            </w:r>
            <w:r w:rsidR="009A1A42" w:rsidRPr="00945130">
              <w:t>; F2021L00694</w:t>
            </w:r>
          </w:p>
        </w:tc>
      </w:tr>
      <w:tr w:rsidR="00D046ED" w:rsidRPr="00945130" w:rsidTr="00EC5E0D">
        <w:trPr>
          <w:cantSplit/>
        </w:trPr>
        <w:tc>
          <w:tcPr>
            <w:tcW w:w="1636" w:type="pct"/>
            <w:shd w:val="clear" w:color="auto" w:fill="auto"/>
          </w:tcPr>
          <w:p w:rsidR="00D046ED" w:rsidRPr="00945130" w:rsidRDefault="00D046ED" w:rsidP="0037322E">
            <w:pPr>
              <w:pStyle w:val="ENoteTableText"/>
              <w:tabs>
                <w:tab w:val="center" w:leader="dot" w:pos="2268"/>
              </w:tabs>
              <w:rPr>
                <w:b/>
              </w:rPr>
            </w:pPr>
            <w:r w:rsidRPr="00945130">
              <w:rPr>
                <w:b/>
              </w:rPr>
              <w:t>Part</w:t>
            </w:r>
            <w:r w:rsidR="00EC227E" w:rsidRPr="00945130">
              <w:rPr>
                <w:b/>
              </w:rPr>
              <w:t> </w:t>
            </w:r>
            <w:r w:rsidRPr="00945130">
              <w:rPr>
                <w:b/>
              </w:rPr>
              <w:t>3</w:t>
            </w:r>
          </w:p>
        </w:tc>
        <w:tc>
          <w:tcPr>
            <w:tcW w:w="3364" w:type="pct"/>
            <w:shd w:val="clear" w:color="auto" w:fill="auto"/>
          </w:tcPr>
          <w:p w:rsidR="00D046ED" w:rsidRPr="00945130" w:rsidRDefault="00D046ED" w:rsidP="0037322E">
            <w:pPr>
              <w:pStyle w:val="ENoteTableText"/>
            </w:pPr>
          </w:p>
        </w:tc>
      </w:tr>
      <w:tr w:rsidR="00D046ED" w:rsidRPr="00945130" w:rsidTr="00EC5E0D">
        <w:trPr>
          <w:cantSplit/>
        </w:trPr>
        <w:tc>
          <w:tcPr>
            <w:tcW w:w="1636" w:type="pct"/>
            <w:shd w:val="clear" w:color="auto" w:fill="auto"/>
          </w:tcPr>
          <w:p w:rsidR="00D046ED" w:rsidRPr="00945130" w:rsidRDefault="00D046ED" w:rsidP="0037322E">
            <w:pPr>
              <w:pStyle w:val="ENoteTableText"/>
              <w:tabs>
                <w:tab w:val="center" w:leader="dot" w:pos="2268"/>
              </w:tabs>
            </w:pPr>
            <w:r w:rsidRPr="00945130">
              <w:t>Part</w:t>
            </w:r>
            <w:r w:rsidR="00EC227E" w:rsidRPr="00945130">
              <w:t> </w:t>
            </w:r>
            <w:r w:rsidRPr="00945130">
              <w:t>3</w:t>
            </w:r>
            <w:r w:rsidRPr="00945130">
              <w:tab/>
            </w:r>
          </w:p>
        </w:tc>
        <w:tc>
          <w:tcPr>
            <w:tcW w:w="3364" w:type="pct"/>
            <w:shd w:val="clear" w:color="auto" w:fill="auto"/>
          </w:tcPr>
          <w:p w:rsidR="00D046ED" w:rsidRPr="00945130" w:rsidRDefault="00D046ED" w:rsidP="0037322E">
            <w:pPr>
              <w:pStyle w:val="ENoteTableText"/>
            </w:pPr>
            <w:r w:rsidRPr="00945130">
              <w:t xml:space="preserve">ad </w:t>
            </w:r>
            <w:r w:rsidRPr="00945130">
              <w:rPr>
                <w:u w:val="single"/>
              </w:rPr>
              <w:t>F2019L01660</w:t>
            </w:r>
          </w:p>
        </w:tc>
      </w:tr>
      <w:tr w:rsidR="00D046ED" w:rsidRPr="00945130" w:rsidTr="00EC5E0D">
        <w:trPr>
          <w:cantSplit/>
        </w:trPr>
        <w:tc>
          <w:tcPr>
            <w:tcW w:w="1636" w:type="pct"/>
            <w:shd w:val="clear" w:color="auto" w:fill="auto"/>
          </w:tcPr>
          <w:p w:rsidR="00D046ED" w:rsidRPr="00945130" w:rsidRDefault="00D046ED" w:rsidP="0037322E">
            <w:pPr>
              <w:pStyle w:val="ENoteTableText"/>
              <w:tabs>
                <w:tab w:val="center" w:leader="dot" w:pos="2268"/>
              </w:tabs>
              <w:rPr>
                <w:b/>
              </w:rPr>
            </w:pPr>
            <w:r w:rsidRPr="00945130">
              <w:rPr>
                <w:b/>
              </w:rPr>
              <w:t>Division</w:t>
            </w:r>
            <w:r w:rsidR="00EC227E" w:rsidRPr="00945130">
              <w:rPr>
                <w:b/>
              </w:rPr>
              <w:t> </w:t>
            </w:r>
            <w:r w:rsidRPr="00945130">
              <w:rPr>
                <w:b/>
              </w:rPr>
              <w:t>1</w:t>
            </w:r>
          </w:p>
        </w:tc>
        <w:tc>
          <w:tcPr>
            <w:tcW w:w="3364" w:type="pct"/>
            <w:shd w:val="clear" w:color="auto" w:fill="auto"/>
          </w:tcPr>
          <w:p w:rsidR="00D046ED" w:rsidRPr="00945130" w:rsidRDefault="00D046ED" w:rsidP="0037322E">
            <w:pPr>
              <w:pStyle w:val="ENoteTableText"/>
            </w:pPr>
          </w:p>
        </w:tc>
      </w:tr>
      <w:tr w:rsidR="00D046ED" w:rsidRPr="00945130" w:rsidTr="00EC5E0D">
        <w:trPr>
          <w:cantSplit/>
        </w:trPr>
        <w:tc>
          <w:tcPr>
            <w:tcW w:w="1636" w:type="pct"/>
            <w:shd w:val="clear" w:color="auto" w:fill="auto"/>
          </w:tcPr>
          <w:p w:rsidR="00D046ED" w:rsidRPr="00945130" w:rsidRDefault="00D046ED" w:rsidP="0037322E">
            <w:pPr>
              <w:pStyle w:val="ENoteTableText"/>
              <w:tabs>
                <w:tab w:val="center" w:leader="dot" w:pos="2268"/>
              </w:tabs>
            </w:pPr>
            <w:r w:rsidRPr="00945130">
              <w:t>s 10</w:t>
            </w:r>
            <w:r w:rsidRPr="00945130">
              <w:tab/>
            </w:r>
          </w:p>
        </w:tc>
        <w:tc>
          <w:tcPr>
            <w:tcW w:w="3364" w:type="pct"/>
            <w:shd w:val="clear" w:color="auto" w:fill="auto"/>
          </w:tcPr>
          <w:p w:rsidR="00D046ED" w:rsidRPr="00945130" w:rsidRDefault="00D046ED" w:rsidP="0037322E">
            <w:pPr>
              <w:pStyle w:val="ENoteTableText"/>
            </w:pPr>
            <w:r w:rsidRPr="00945130">
              <w:t xml:space="preserve">ad </w:t>
            </w:r>
            <w:r w:rsidRPr="00945130">
              <w:rPr>
                <w:u w:val="single"/>
              </w:rPr>
              <w:t>F2019L01660</w:t>
            </w:r>
          </w:p>
        </w:tc>
      </w:tr>
      <w:tr w:rsidR="0037322E" w:rsidRPr="00945130" w:rsidTr="00EC5E0D">
        <w:trPr>
          <w:cantSplit/>
        </w:trPr>
        <w:tc>
          <w:tcPr>
            <w:tcW w:w="1636" w:type="pct"/>
            <w:tcBorders>
              <w:bottom w:val="single" w:sz="12" w:space="0" w:color="auto"/>
            </w:tcBorders>
            <w:shd w:val="clear" w:color="auto" w:fill="auto"/>
          </w:tcPr>
          <w:p w:rsidR="0037322E" w:rsidRPr="00945130" w:rsidRDefault="0037322E" w:rsidP="0037322E">
            <w:pPr>
              <w:pStyle w:val="ENoteTableText"/>
              <w:tabs>
                <w:tab w:val="center" w:leader="dot" w:pos="2268"/>
              </w:tabs>
            </w:pPr>
            <w:r w:rsidRPr="00945130">
              <w:t>Schedule</w:t>
            </w:r>
            <w:r w:rsidR="00EC227E" w:rsidRPr="00945130">
              <w:t> </w:t>
            </w:r>
            <w:r w:rsidRPr="00945130">
              <w:t>1</w:t>
            </w:r>
            <w:r w:rsidRPr="00945130">
              <w:tab/>
            </w:r>
          </w:p>
        </w:tc>
        <w:tc>
          <w:tcPr>
            <w:tcW w:w="3364" w:type="pct"/>
            <w:tcBorders>
              <w:bottom w:val="single" w:sz="12" w:space="0" w:color="auto"/>
            </w:tcBorders>
            <w:shd w:val="clear" w:color="auto" w:fill="auto"/>
          </w:tcPr>
          <w:p w:rsidR="0037322E" w:rsidRPr="00945130" w:rsidRDefault="0037322E" w:rsidP="0037322E">
            <w:pPr>
              <w:pStyle w:val="ENoteTableText"/>
            </w:pPr>
            <w:r w:rsidRPr="00945130">
              <w:t>rep LA s 48C</w:t>
            </w:r>
          </w:p>
        </w:tc>
      </w:tr>
    </w:tbl>
    <w:p w:rsidR="0037322E" w:rsidRPr="00945130" w:rsidRDefault="0037322E" w:rsidP="0037322E">
      <w:pPr>
        <w:sectPr w:rsidR="0037322E" w:rsidRPr="00945130" w:rsidSect="00741320">
          <w:headerReference w:type="even" r:id="rId27"/>
          <w:headerReference w:type="default" r:id="rId28"/>
          <w:footerReference w:type="even" r:id="rId29"/>
          <w:footerReference w:type="default" r:id="rId30"/>
          <w:pgSz w:w="11907" w:h="16839" w:code="9"/>
          <w:pgMar w:top="2325" w:right="1797" w:bottom="1440" w:left="1797" w:header="720" w:footer="709" w:gutter="0"/>
          <w:cols w:space="708"/>
          <w:docGrid w:linePitch="360"/>
        </w:sectPr>
      </w:pPr>
    </w:p>
    <w:p w:rsidR="004E0910" w:rsidRPr="00945130" w:rsidRDefault="004E0910" w:rsidP="009B1D67"/>
    <w:sectPr w:rsidR="004E0910" w:rsidRPr="00945130" w:rsidSect="00741320">
      <w:headerReference w:type="even" r:id="rId31"/>
      <w:headerReference w:type="default" r:id="rId32"/>
      <w:footerReference w:type="even" r:id="rId33"/>
      <w:footerReference w:type="default" r:id="rId34"/>
      <w:headerReference w:type="first" r:id="rId35"/>
      <w:footerReference w:type="first" r:id="rId36"/>
      <w:type w:val="continuous"/>
      <w:pgSz w:w="11907" w:h="16839" w:code="9"/>
      <w:pgMar w:top="2325" w:right="1797" w:bottom="1440" w:left="1797" w:header="72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49BA" w:rsidRDefault="00F049BA" w:rsidP="00715914">
      <w:pPr>
        <w:spacing w:line="240" w:lineRule="auto"/>
      </w:pPr>
      <w:r>
        <w:separator/>
      </w:r>
    </w:p>
  </w:endnote>
  <w:endnote w:type="continuationSeparator" w:id="0">
    <w:p w:rsidR="00F049BA" w:rsidRDefault="00F049BA"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9BA" w:rsidRDefault="00F049BA">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9BA" w:rsidRPr="007B3B51" w:rsidRDefault="00F049BA" w:rsidP="0037322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F049BA" w:rsidRPr="007B3B51" w:rsidTr="00EC5E0D">
      <w:tc>
        <w:tcPr>
          <w:tcW w:w="681" w:type="pct"/>
        </w:tcPr>
        <w:p w:rsidR="00F049BA" w:rsidRPr="007B3B51" w:rsidRDefault="00F049BA" w:rsidP="0037322E">
          <w:pPr>
            <w:rPr>
              <w:i/>
              <w:sz w:val="16"/>
              <w:szCs w:val="16"/>
            </w:rPr>
          </w:pPr>
        </w:p>
      </w:tc>
      <w:tc>
        <w:tcPr>
          <w:tcW w:w="3471" w:type="pct"/>
          <w:gridSpan w:val="3"/>
        </w:tcPr>
        <w:p w:rsidR="00F049BA" w:rsidRPr="007B3B51" w:rsidRDefault="00F049BA" w:rsidP="0037322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41320">
            <w:rPr>
              <w:i/>
              <w:noProof/>
              <w:sz w:val="16"/>
              <w:szCs w:val="16"/>
            </w:rPr>
            <w:t>Therapeutic Goods (Charges) Regulations 2018</w:t>
          </w:r>
          <w:r w:rsidRPr="007B3B51">
            <w:rPr>
              <w:i/>
              <w:sz w:val="16"/>
              <w:szCs w:val="16"/>
            </w:rPr>
            <w:fldChar w:fldCharType="end"/>
          </w:r>
        </w:p>
      </w:tc>
      <w:tc>
        <w:tcPr>
          <w:tcW w:w="848" w:type="pct"/>
        </w:tcPr>
        <w:p w:rsidR="00F049BA" w:rsidRPr="007B3B51" w:rsidRDefault="00F049BA" w:rsidP="0037322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11</w:t>
          </w:r>
          <w:r w:rsidRPr="007B3B51">
            <w:rPr>
              <w:i/>
              <w:sz w:val="16"/>
              <w:szCs w:val="16"/>
            </w:rPr>
            <w:fldChar w:fldCharType="end"/>
          </w:r>
        </w:p>
      </w:tc>
    </w:tr>
    <w:tr w:rsidR="00F049BA" w:rsidRPr="00130F37" w:rsidTr="00EC5E0D">
      <w:tc>
        <w:tcPr>
          <w:tcW w:w="848" w:type="pct"/>
          <w:gridSpan w:val="2"/>
        </w:tcPr>
        <w:p w:rsidR="00F049BA" w:rsidRPr="00130F37" w:rsidRDefault="00F049BA" w:rsidP="0037322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65A42">
            <w:rPr>
              <w:sz w:val="16"/>
              <w:szCs w:val="16"/>
            </w:rPr>
            <w:t>3</w:t>
          </w:r>
          <w:r w:rsidRPr="00130F37">
            <w:rPr>
              <w:sz w:val="16"/>
              <w:szCs w:val="16"/>
            </w:rPr>
            <w:fldChar w:fldCharType="end"/>
          </w:r>
        </w:p>
      </w:tc>
      <w:tc>
        <w:tcPr>
          <w:tcW w:w="3135" w:type="pct"/>
        </w:tcPr>
        <w:p w:rsidR="00F049BA" w:rsidRPr="00130F37" w:rsidRDefault="00F049BA" w:rsidP="0037322E">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665A42">
            <w:rPr>
              <w:sz w:val="16"/>
              <w:szCs w:val="16"/>
            </w:rPr>
            <w:t>01/07/2021</w:t>
          </w:r>
          <w:r w:rsidRPr="00130F37">
            <w:rPr>
              <w:sz w:val="16"/>
              <w:szCs w:val="16"/>
            </w:rPr>
            <w:fldChar w:fldCharType="end"/>
          </w:r>
        </w:p>
      </w:tc>
      <w:tc>
        <w:tcPr>
          <w:tcW w:w="1017" w:type="pct"/>
          <w:gridSpan w:val="2"/>
        </w:tcPr>
        <w:p w:rsidR="00F049BA" w:rsidRPr="00130F37" w:rsidRDefault="00F049BA" w:rsidP="0037322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65A42">
            <w:rPr>
              <w:sz w:val="16"/>
              <w:szCs w:val="16"/>
            </w:rPr>
            <w:instrText>9 August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665A42">
            <w:rPr>
              <w:sz w:val="16"/>
              <w:szCs w:val="16"/>
            </w:rPr>
            <w:instrText>09/08/2021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65A42">
            <w:rPr>
              <w:noProof/>
              <w:sz w:val="16"/>
              <w:szCs w:val="16"/>
            </w:rPr>
            <w:t>09/08/2021</w:t>
          </w:r>
          <w:r w:rsidRPr="00130F37">
            <w:rPr>
              <w:sz w:val="16"/>
              <w:szCs w:val="16"/>
            </w:rPr>
            <w:fldChar w:fldCharType="end"/>
          </w:r>
        </w:p>
      </w:tc>
    </w:tr>
  </w:tbl>
  <w:p w:rsidR="00F049BA" w:rsidRPr="0037322E" w:rsidRDefault="00F049BA" w:rsidP="0037322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9BA" w:rsidRPr="007B3B51" w:rsidRDefault="00F049BA" w:rsidP="0037322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F049BA" w:rsidRPr="007B3B51" w:rsidTr="00EC5E0D">
      <w:tc>
        <w:tcPr>
          <w:tcW w:w="681" w:type="pct"/>
        </w:tcPr>
        <w:p w:rsidR="00F049BA" w:rsidRPr="007B3B51" w:rsidRDefault="00F049BA" w:rsidP="0037322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12</w:t>
          </w:r>
          <w:r w:rsidRPr="007B3B51">
            <w:rPr>
              <w:i/>
              <w:sz w:val="16"/>
              <w:szCs w:val="16"/>
            </w:rPr>
            <w:fldChar w:fldCharType="end"/>
          </w:r>
        </w:p>
      </w:tc>
      <w:tc>
        <w:tcPr>
          <w:tcW w:w="3471" w:type="pct"/>
          <w:gridSpan w:val="3"/>
        </w:tcPr>
        <w:p w:rsidR="00F049BA" w:rsidRPr="007B3B51" w:rsidRDefault="00F049BA" w:rsidP="0037322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65A42">
            <w:rPr>
              <w:i/>
              <w:noProof/>
              <w:sz w:val="16"/>
              <w:szCs w:val="16"/>
            </w:rPr>
            <w:t>Therapeutic Goods (Charges) Regulations 2018</w:t>
          </w:r>
          <w:r w:rsidRPr="007B3B51">
            <w:rPr>
              <w:i/>
              <w:sz w:val="16"/>
              <w:szCs w:val="16"/>
            </w:rPr>
            <w:fldChar w:fldCharType="end"/>
          </w:r>
        </w:p>
      </w:tc>
      <w:tc>
        <w:tcPr>
          <w:tcW w:w="848" w:type="pct"/>
        </w:tcPr>
        <w:p w:rsidR="00F049BA" w:rsidRPr="007B3B51" w:rsidRDefault="00F049BA" w:rsidP="0037322E">
          <w:pPr>
            <w:jc w:val="right"/>
            <w:rPr>
              <w:sz w:val="16"/>
              <w:szCs w:val="16"/>
            </w:rPr>
          </w:pPr>
        </w:p>
      </w:tc>
    </w:tr>
    <w:tr w:rsidR="00F049BA" w:rsidRPr="0055472E" w:rsidTr="00EC5E0D">
      <w:tc>
        <w:tcPr>
          <w:tcW w:w="848" w:type="pct"/>
          <w:gridSpan w:val="2"/>
        </w:tcPr>
        <w:p w:rsidR="00F049BA" w:rsidRPr="0055472E" w:rsidRDefault="00F049BA" w:rsidP="0037322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65A42">
            <w:rPr>
              <w:sz w:val="16"/>
              <w:szCs w:val="16"/>
            </w:rPr>
            <w:t>3</w:t>
          </w:r>
          <w:r w:rsidRPr="0055472E">
            <w:rPr>
              <w:sz w:val="16"/>
              <w:szCs w:val="16"/>
            </w:rPr>
            <w:fldChar w:fldCharType="end"/>
          </w:r>
        </w:p>
      </w:tc>
      <w:tc>
        <w:tcPr>
          <w:tcW w:w="3135" w:type="pct"/>
        </w:tcPr>
        <w:p w:rsidR="00F049BA" w:rsidRPr="0055472E" w:rsidRDefault="00F049BA" w:rsidP="0037322E">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665A42">
            <w:rPr>
              <w:sz w:val="16"/>
              <w:szCs w:val="16"/>
            </w:rPr>
            <w:t>01/07/2021</w:t>
          </w:r>
          <w:r w:rsidRPr="0055472E">
            <w:rPr>
              <w:sz w:val="16"/>
              <w:szCs w:val="16"/>
            </w:rPr>
            <w:fldChar w:fldCharType="end"/>
          </w:r>
        </w:p>
      </w:tc>
      <w:tc>
        <w:tcPr>
          <w:tcW w:w="1017" w:type="pct"/>
          <w:gridSpan w:val="2"/>
        </w:tcPr>
        <w:p w:rsidR="00F049BA" w:rsidRPr="0055472E" w:rsidRDefault="00F049BA" w:rsidP="0037322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65A42">
            <w:rPr>
              <w:sz w:val="16"/>
              <w:szCs w:val="16"/>
            </w:rPr>
            <w:instrText>9 August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665A42">
            <w:rPr>
              <w:sz w:val="16"/>
              <w:szCs w:val="16"/>
            </w:rPr>
            <w:instrText>09/08/2021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65A42">
            <w:rPr>
              <w:noProof/>
              <w:sz w:val="16"/>
              <w:szCs w:val="16"/>
            </w:rPr>
            <w:t>09/08/2021</w:t>
          </w:r>
          <w:r w:rsidRPr="0055472E">
            <w:rPr>
              <w:sz w:val="16"/>
              <w:szCs w:val="16"/>
            </w:rPr>
            <w:fldChar w:fldCharType="end"/>
          </w:r>
        </w:p>
      </w:tc>
    </w:tr>
  </w:tbl>
  <w:p w:rsidR="00F049BA" w:rsidRPr="0037322E" w:rsidRDefault="00F049BA" w:rsidP="0037322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9BA" w:rsidRPr="007B3B51" w:rsidRDefault="00F049BA" w:rsidP="0037322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F049BA" w:rsidRPr="007B3B51" w:rsidTr="00EC5E0D">
      <w:tc>
        <w:tcPr>
          <w:tcW w:w="681" w:type="pct"/>
        </w:tcPr>
        <w:p w:rsidR="00F049BA" w:rsidRPr="007B3B51" w:rsidRDefault="00F049BA" w:rsidP="0037322E">
          <w:pPr>
            <w:rPr>
              <w:i/>
              <w:sz w:val="16"/>
              <w:szCs w:val="16"/>
            </w:rPr>
          </w:pPr>
        </w:p>
      </w:tc>
      <w:tc>
        <w:tcPr>
          <w:tcW w:w="3471" w:type="pct"/>
          <w:gridSpan w:val="3"/>
        </w:tcPr>
        <w:p w:rsidR="00F049BA" w:rsidRPr="007B3B51" w:rsidRDefault="00F049BA" w:rsidP="0037322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65A42">
            <w:rPr>
              <w:i/>
              <w:noProof/>
              <w:sz w:val="16"/>
              <w:szCs w:val="16"/>
            </w:rPr>
            <w:t>Therapeutic Goods (Charges) Regulations 2018</w:t>
          </w:r>
          <w:r w:rsidRPr="007B3B51">
            <w:rPr>
              <w:i/>
              <w:sz w:val="16"/>
              <w:szCs w:val="16"/>
            </w:rPr>
            <w:fldChar w:fldCharType="end"/>
          </w:r>
        </w:p>
      </w:tc>
      <w:tc>
        <w:tcPr>
          <w:tcW w:w="848" w:type="pct"/>
        </w:tcPr>
        <w:p w:rsidR="00F049BA" w:rsidRPr="007B3B51" w:rsidRDefault="00F049BA" w:rsidP="0037322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12</w:t>
          </w:r>
          <w:r w:rsidRPr="007B3B51">
            <w:rPr>
              <w:i/>
              <w:sz w:val="16"/>
              <w:szCs w:val="16"/>
            </w:rPr>
            <w:fldChar w:fldCharType="end"/>
          </w:r>
        </w:p>
      </w:tc>
    </w:tr>
    <w:tr w:rsidR="00F049BA" w:rsidRPr="00130F37" w:rsidTr="00EC5E0D">
      <w:tc>
        <w:tcPr>
          <w:tcW w:w="848" w:type="pct"/>
          <w:gridSpan w:val="2"/>
        </w:tcPr>
        <w:p w:rsidR="00F049BA" w:rsidRPr="00130F37" w:rsidRDefault="00F049BA" w:rsidP="0037322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65A42">
            <w:rPr>
              <w:sz w:val="16"/>
              <w:szCs w:val="16"/>
            </w:rPr>
            <w:t>3</w:t>
          </w:r>
          <w:r w:rsidRPr="00130F37">
            <w:rPr>
              <w:sz w:val="16"/>
              <w:szCs w:val="16"/>
            </w:rPr>
            <w:fldChar w:fldCharType="end"/>
          </w:r>
        </w:p>
      </w:tc>
      <w:tc>
        <w:tcPr>
          <w:tcW w:w="3135" w:type="pct"/>
        </w:tcPr>
        <w:p w:rsidR="00F049BA" w:rsidRPr="00130F37" w:rsidRDefault="00F049BA" w:rsidP="0037322E">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665A42">
            <w:rPr>
              <w:sz w:val="16"/>
              <w:szCs w:val="16"/>
            </w:rPr>
            <w:t>01/07/2021</w:t>
          </w:r>
          <w:r w:rsidRPr="00130F37">
            <w:rPr>
              <w:sz w:val="16"/>
              <w:szCs w:val="16"/>
            </w:rPr>
            <w:fldChar w:fldCharType="end"/>
          </w:r>
        </w:p>
      </w:tc>
      <w:tc>
        <w:tcPr>
          <w:tcW w:w="1017" w:type="pct"/>
          <w:gridSpan w:val="2"/>
        </w:tcPr>
        <w:p w:rsidR="00F049BA" w:rsidRPr="00130F37" w:rsidRDefault="00F049BA" w:rsidP="0037322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65A42">
            <w:rPr>
              <w:sz w:val="16"/>
              <w:szCs w:val="16"/>
            </w:rPr>
            <w:instrText>9 August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665A42">
            <w:rPr>
              <w:sz w:val="16"/>
              <w:szCs w:val="16"/>
            </w:rPr>
            <w:instrText>09/08/2021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65A42">
            <w:rPr>
              <w:noProof/>
              <w:sz w:val="16"/>
              <w:szCs w:val="16"/>
            </w:rPr>
            <w:t>09/08/2021</w:t>
          </w:r>
          <w:r w:rsidRPr="00130F37">
            <w:rPr>
              <w:sz w:val="16"/>
              <w:szCs w:val="16"/>
            </w:rPr>
            <w:fldChar w:fldCharType="end"/>
          </w:r>
        </w:p>
      </w:tc>
    </w:tr>
  </w:tbl>
  <w:p w:rsidR="00F049BA" w:rsidRPr="0037322E" w:rsidRDefault="00F049BA" w:rsidP="0037322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9BA" w:rsidRPr="00E33C1C" w:rsidRDefault="00F049BA" w:rsidP="007500C8">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F049BA" w:rsidTr="00EC5E0D">
      <w:tc>
        <w:tcPr>
          <w:tcW w:w="817" w:type="pct"/>
          <w:tcBorders>
            <w:top w:val="nil"/>
            <w:left w:val="nil"/>
            <w:bottom w:val="nil"/>
            <w:right w:val="nil"/>
          </w:tcBorders>
        </w:tcPr>
        <w:p w:rsidR="00F049BA" w:rsidRDefault="00F049BA" w:rsidP="00CF2E71">
          <w:pPr>
            <w:spacing w:line="0" w:lineRule="atLeast"/>
            <w:rPr>
              <w:sz w:val="18"/>
            </w:rPr>
          </w:pPr>
        </w:p>
      </w:tc>
      <w:tc>
        <w:tcPr>
          <w:tcW w:w="3765" w:type="pct"/>
          <w:tcBorders>
            <w:top w:val="nil"/>
            <w:left w:val="nil"/>
            <w:bottom w:val="nil"/>
            <w:right w:val="nil"/>
          </w:tcBorders>
        </w:tcPr>
        <w:p w:rsidR="00F049BA" w:rsidRDefault="00F049BA" w:rsidP="00CF2E7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65A42">
            <w:rPr>
              <w:i/>
              <w:sz w:val="18"/>
            </w:rPr>
            <w:t>Therapeutic Goods (Charges) Regulations 2018</w:t>
          </w:r>
          <w:r w:rsidRPr="007A1328">
            <w:rPr>
              <w:i/>
              <w:sz w:val="18"/>
            </w:rPr>
            <w:fldChar w:fldCharType="end"/>
          </w:r>
        </w:p>
      </w:tc>
      <w:tc>
        <w:tcPr>
          <w:tcW w:w="418" w:type="pct"/>
          <w:tcBorders>
            <w:top w:val="nil"/>
            <w:left w:val="nil"/>
            <w:bottom w:val="nil"/>
            <w:right w:val="nil"/>
          </w:tcBorders>
        </w:tcPr>
        <w:p w:rsidR="00F049BA" w:rsidRDefault="00F049BA" w:rsidP="00CF2E7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12</w:t>
          </w:r>
          <w:r w:rsidRPr="00ED79B6">
            <w:rPr>
              <w:i/>
              <w:sz w:val="18"/>
            </w:rPr>
            <w:fldChar w:fldCharType="end"/>
          </w:r>
        </w:p>
      </w:tc>
    </w:tr>
  </w:tbl>
  <w:p w:rsidR="00F049BA" w:rsidRPr="00ED79B6" w:rsidRDefault="00F049BA" w:rsidP="007500C8">
    <w:pPr>
      <w:rPr>
        <w:i/>
        <w:sz w:val="18"/>
      </w:rPr>
    </w:pPr>
  </w:p>
  <w:p w:rsidR="00F049BA" w:rsidRPr="00A34B99" w:rsidRDefault="00F049BA" w:rsidP="00A34B99">
    <w:pPr>
      <w:rPr>
        <w:rFonts w:cs="Times New Roman"/>
        <w:i/>
        <w:sz w:val="18"/>
      </w:rPr>
    </w:pPr>
    <w:r w:rsidRPr="00A34B99">
      <w:rPr>
        <w:rFonts w:cs="Times New Roman"/>
        <w:i/>
        <w:sz w:val="18"/>
      </w:rPr>
      <w:t>OPC63046 - 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9BA" w:rsidRDefault="00F049BA" w:rsidP="00E43A8A">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9BA" w:rsidRPr="00ED79B6" w:rsidRDefault="00F049BA" w:rsidP="00E43A8A">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9BA" w:rsidRPr="007B3B51" w:rsidRDefault="00F049BA" w:rsidP="0037322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F049BA" w:rsidRPr="007B3B51" w:rsidTr="00EC5E0D">
      <w:tc>
        <w:tcPr>
          <w:tcW w:w="681" w:type="pct"/>
        </w:tcPr>
        <w:p w:rsidR="00F049BA" w:rsidRPr="007B3B51" w:rsidRDefault="00F049BA" w:rsidP="0037322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xii</w:t>
          </w:r>
          <w:r w:rsidRPr="007B3B51">
            <w:rPr>
              <w:i/>
              <w:sz w:val="16"/>
              <w:szCs w:val="16"/>
            </w:rPr>
            <w:fldChar w:fldCharType="end"/>
          </w:r>
        </w:p>
      </w:tc>
      <w:tc>
        <w:tcPr>
          <w:tcW w:w="3471" w:type="pct"/>
          <w:gridSpan w:val="3"/>
        </w:tcPr>
        <w:p w:rsidR="00F049BA" w:rsidRPr="007B3B51" w:rsidRDefault="00F049BA" w:rsidP="0037322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65A42">
            <w:rPr>
              <w:i/>
              <w:noProof/>
              <w:sz w:val="16"/>
              <w:szCs w:val="16"/>
            </w:rPr>
            <w:t>Therapeutic Goods (Charges) Regulations 2018</w:t>
          </w:r>
          <w:r w:rsidRPr="007B3B51">
            <w:rPr>
              <w:i/>
              <w:sz w:val="16"/>
              <w:szCs w:val="16"/>
            </w:rPr>
            <w:fldChar w:fldCharType="end"/>
          </w:r>
        </w:p>
      </w:tc>
      <w:tc>
        <w:tcPr>
          <w:tcW w:w="848" w:type="pct"/>
        </w:tcPr>
        <w:p w:rsidR="00F049BA" w:rsidRPr="007B3B51" w:rsidRDefault="00F049BA" w:rsidP="0037322E">
          <w:pPr>
            <w:jc w:val="right"/>
            <w:rPr>
              <w:sz w:val="16"/>
              <w:szCs w:val="16"/>
            </w:rPr>
          </w:pPr>
        </w:p>
      </w:tc>
    </w:tr>
    <w:tr w:rsidR="00F049BA" w:rsidRPr="0055472E" w:rsidTr="00EC5E0D">
      <w:tc>
        <w:tcPr>
          <w:tcW w:w="848" w:type="pct"/>
          <w:gridSpan w:val="2"/>
        </w:tcPr>
        <w:p w:rsidR="00F049BA" w:rsidRPr="0055472E" w:rsidRDefault="00F049BA" w:rsidP="0037322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65A42">
            <w:rPr>
              <w:sz w:val="16"/>
              <w:szCs w:val="16"/>
            </w:rPr>
            <w:t>3</w:t>
          </w:r>
          <w:r w:rsidRPr="0055472E">
            <w:rPr>
              <w:sz w:val="16"/>
              <w:szCs w:val="16"/>
            </w:rPr>
            <w:fldChar w:fldCharType="end"/>
          </w:r>
        </w:p>
      </w:tc>
      <w:tc>
        <w:tcPr>
          <w:tcW w:w="3135" w:type="pct"/>
        </w:tcPr>
        <w:p w:rsidR="00F049BA" w:rsidRPr="0055472E" w:rsidRDefault="00F049BA" w:rsidP="0037322E">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665A42">
            <w:rPr>
              <w:sz w:val="16"/>
              <w:szCs w:val="16"/>
            </w:rPr>
            <w:t>01/07/2021</w:t>
          </w:r>
          <w:r w:rsidRPr="0055472E">
            <w:rPr>
              <w:sz w:val="16"/>
              <w:szCs w:val="16"/>
            </w:rPr>
            <w:fldChar w:fldCharType="end"/>
          </w:r>
        </w:p>
      </w:tc>
      <w:tc>
        <w:tcPr>
          <w:tcW w:w="1017" w:type="pct"/>
          <w:gridSpan w:val="2"/>
        </w:tcPr>
        <w:p w:rsidR="00F049BA" w:rsidRPr="0055472E" w:rsidRDefault="00F049BA" w:rsidP="0037322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65A42">
            <w:rPr>
              <w:sz w:val="16"/>
              <w:szCs w:val="16"/>
            </w:rPr>
            <w:instrText>9 August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665A42">
            <w:rPr>
              <w:sz w:val="16"/>
              <w:szCs w:val="16"/>
            </w:rPr>
            <w:instrText>09/08/2021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65A42">
            <w:rPr>
              <w:noProof/>
              <w:sz w:val="16"/>
              <w:szCs w:val="16"/>
            </w:rPr>
            <w:t>09/08/2021</w:t>
          </w:r>
          <w:r w:rsidRPr="0055472E">
            <w:rPr>
              <w:sz w:val="16"/>
              <w:szCs w:val="16"/>
            </w:rPr>
            <w:fldChar w:fldCharType="end"/>
          </w:r>
        </w:p>
      </w:tc>
    </w:tr>
  </w:tbl>
  <w:p w:rsidR="00F049BA" w:rsidRPr="0037322E" w:rsidRDefault="00F049BA" w:rsidP="0037322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9BA" w:rsidRPr="007B3B51" w:rsidRDefault="00F049BA" w:rsidP="0037322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F049BA" w:rsidRPr="007B3B51" w:rsidTr="00EC5E0D">
      <w:tc>
        <w:tcPr>
          <w:tcW w:w="681" w:type="pct"/>
        </w:tcPr>
        <w:p w:rsidR="00F049BA" w:rsidRPr="007B3B51" w:rsidRDefault="00F049BA" w:rsidP="0037322E">
          <w:pPr>
            <w:rPr>
              <w:i/>
              <w:sz w:val="16"/>
              <w:szCs w:val="16"/>
            </w:rPr>
          </w:pPr>
        </w:p>
      </w:tc>
      <w:tc>
        <w:tcPr>
          <w:tcW w:w="3471" w:type="pct"/>
          <w:gridSpan w:val="3"/>
        </w:tcPr>
        <w:p w:rsidR="00F049BA" w:rsidRPr="007B3B51" w:rsidRDefault="00F049BA" w:rsidP="0037322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41320">
            <w:rPr>
              <w:i/>
              <w:noProof/>
              <w:sz w:val="16"/>
              <w:szCs w:val="16"/>
            </w:rPr>
            <w:t>Therapeutic Goods (Charges) Regulations 2018</w:t>
          </w:r>
          <w:r w:rsidRPr="007B3B51">
            <w:rPr>
              <w:i/>
              <w:sz w:val="16"/>
              <w:szCs w:val="16"/>
            </w:rPr>
            <w:fldChar w:fldCharType="end"/>
          </w:r>
        </w:p>
      </w:tc>
      <w:tc>
        <w:tcPr>
          <w:tcW w:w="848" w:type="pct"/>
        </w:tcPr>
        <w:p w:rsidR="00F049BA" w:rsidRPr="007B3B51" w:rsidRDefault="00F049BA" w:rsidP="0037322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F049BA" w:rsidRPr="00130F37" w:rsidTr="00EC5E0D">
      <w:tc>
        <w:tcPr>
          <w:tcW w:w="848" w:type="pct"/>
          <w:gridSpan w:val="2"/>
        </w:tcPr>
        <w:p w:rsidR="00F049BA" w:rsidRPr="00130F37" w:rsidRDefault="00F049BA" w:rsidP="0037322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65A42">
            <w:rPr>
              <w:sz w:val="16"/>
              <w:szCs w:val="16"/>
            </w:rPr>
            <w:t>3</w:t>
          </w:r>
          <w:r w:rsidRPr="00130F37">
            <w:rPr>
              <w:sz w:val="16"/>
              <w:szCs w:val="16"/>
            </w:rPr>
            <w:fldChar w:fldCharType="end"/>
          </w:r>
        </w:p>
      </w:tc>
      <w:tc>
        <w:tcPr>
          <w:tcW w:w="3135" w:type="pct"/>
        </w:tcPr>
        <w:p w:rsidR="00F049BA" w:rsidRPr="00130F37" w:rsidRDefault="00F049BA" w:rsidP="0037322E">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665A42">
            <w:rPr>
              <w:sz w:val="16"/>
              <w:szCs w:val="16"/>
            </w:rPr>
            <w:t>01/07/2021</w:t>
          </w:r>
          <w:r w:rsidRPr="00130F37">
            <w:rPr>
              <w:sz w:val="16"/>
              <w:szCs w:val="16"/>
            </w:rPr>
            <w:fldChar w:fldCharType="end"/>
          </w:r>
        </w:p>
      </w:tc>
      <w:tc>
        <w:tcPr>
          <w:tcW w:w="1017" w:type="pct"/>
          <w:gridSpan w:val="2"/>
        </w:tcPr>
        <w:p w:rsidR="00F049BA" w:rsidRPr="00130F37" w:rsidRDefault="00F049BA" w:rsidP="0037322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65A42">
            <w:rPr>
              <w:sz w:val="16"/>
              <w:szCs w:val="16"/>
            </w:rPr>
            <w:instrText>9 August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665A42">
            <w:rPr>
              <w:sz w:val="16"/>
              <w:szCs w:val="16"/>
            </w:rPr>
            <w:instrText>09/08/2021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65A42">
            <w:rPr>
              <w:noProof/>
              <w:sz w:val="16"/>
              <w:szCs w:val="16"/>
            </w:rPr>
            <w:t>09/08/2021</w:t>
          </w:r>
          <w:r w:rsidRPr="00130F37">
            <w:rPr>
              <w:sz w:val="16"/>
              <w:szCs w:val="16"/>
            </w:rPr>
            <w:fldChar w:fldCharType="end"/>
          </w:r>
        </w:p>
      </w:tc>
    </w:tr>
  </w:tbl>
  <w:p w:rsidR="00F049BA" w:rsidRPr="0037322E" w:rsidRDefault="00F049BA" w:rsidP="0037322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9BA" w:rsidRPr="007B3B51" w:rsidRDefault="00F049BA" w:rsidP="0037322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F049BA" w:rsidRPr="007B3B51" w:rsidTr="00EC5E0D">
      <w:tc>
        <w:tcPr>
          <w:tcW w:w="681" w:type="pct"/>
        </w:tcPr>
        <w:p w:rsidR="00F049BA" w:rsidRPr="007B3B51" w:rsidRDefault="00F049BA" w:rsidP="0037322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8</w:t>
          </w:r>
          <w:r w:rsidRPr="007B3B51">
            <w:rPr>
              <w:i/>
              <w:sz w:val="16"/>
              <w:szCs w:val="16"/>
            </w:rPr>
            <w:fldChar w:fldCharType="end"/>
          </w:r>
        </w:p>
      </w:tc>
      <w:tc>
        <w:tcPr>
          <w:tcW w:w="3471" w:type="pct"/>
          <w:gridSpan w:val="3"/>
        </w:tcPr>
        <w:p w:rsidR="00F049BA" w:rsidRPr="007B3B51" w:rsidRDefault="00F049BA" w:rsidP="0037322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41320">
            <w:rPr>
              <w:i/>
              <w:noProof/>
              <w:sz w:val="16"/>
              <w:szCs w:val="16"/>
            </w:rPr>
            <w:t>Therapeutic Goods (Charges) Regulations 2018</w:t>
          </w:r>
          <w:r w:rsidRPr="007B3B51">
            <w:rPr>
              <w:i/>
              <w:sz w:val="16"/>
              <w:szCs w:val="16"/>
            </w:rPr>
            <w:fldChar w:fldCharType="end"/>
          </w:r>
        </w:p>
      </w:tc>
      <w:tc>
        <w:tcPr>
          <w:tcW w:w="848" w:type="pct"/>
        </w:tcPr>
        <w:p w:rsidR="00F049BA" w:rsidRPr="007B3B51" w:rsidRDefault="00F049BA" w:rsidP="0037322E">
          <w:pPr>
            <w:jc w:val="right"/>
            <w:rPr>
              <w:sz w:val="16"/>
              <w:szCs w:val="16"/>
            </w:rPr>
          </w:pPr>
        </w:p>
      </w:tc>
    </w:tr>
    <w:tr w:rsidR="00F049BA" w:rsidRPr="0055472E" w:rsidTr="00EC5E0D">
      <w:tc>
        <w:tcPr>
          <w:tcW w:w="848" w:type="pct"/>
          <w:gridSpan w:val="2"/>
        </w:tcPr>
        <w:p w:rsidR="00F049BA" w:rsidRPr="0055472E" w:rsidRDefault="00F049BA" w:rsidP="0037322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65A42">
            <w:rPr>
              <w:sz w:val="16"/>
              <w:szCs w:val="16"/>
            </w:rPr>
            <w:t>3</w:t>
          </w:r>
          <w:r w:rsidRPr="0055472E">
            <w:rPr>
              <w:sz w:val="16"/>
              <w:szCs w:val="16"/>
            </w:rPr>
            <w:fldChar w:fldCharType="end"/>
          </w:r>
        </w:p>
      </w:tc>
      <w:tc>
        <w:tcPr>
          <w:tcW w:w="3135" w:type="pct"/>
        </w:tcPr>
        <w:p w:rsidR="00F049BA" w:rsidRPr="0055472E" w:rsidRDefault="00F049BA" w:rsidP="0037322E">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665A42">
            <w:rPr>
              <w:sz w:val="16"/>
              <w:szCs w:val="16"/>
            </w:rPr>
            <w:t>01/07/2021</w:t>
          </w:r>
          <w:r w:rsidRPr="0055472E">
            <w:rPr>
              <w:sz w:val="16"/>
              <w:szCs w:val="16"/>
            </w:rPr>
            <w:fldChar w:fldCharType="end"/>
          </w:r>
        </w:p>
      </w:tc>
      <w:tc>
        <w:tcPr>
          <w:tcW w:w="1017" w:type="pct"/>
          <w:gridSpan w:val="2"/>
        </w:tcPr>
        <w:p w:rsidR="00F049BA" w:rsidRPr="0055472E" w:rsidRDefault="00F049BA" w:rsidP="0037322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65A42">
            <w:rPr>
              <w:sz w:val="16"/>
              <w:szCs w:val="16"/>
            </w:rPr>
            <w:instrText>9 August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665A42">
            <w:rPr>
              <w:sz w:val="16"/>
              <w:szCs w:val="16"/>
            </w:rPr>
            <w:instrText>09/08/2021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65A42">
            <w:rPr>
              <w:noProof/>
              <w:sz w:val="16"/>
              <w:szCs w:val="16"/>
            </w:rPr>
            <w:t>09/08/2021</w:t>
          </w:r>
          <w:r w:rsidRPr="0055472E">
            <w:rPr>
              <w:sz w:val="16"/>
              <w:szCs w:val="16"/>
            </w:rPr>
            <w:fldChar w:fldCharType="end"/>
          </w:r>
        </w:p>
      </w:tc>
    </w:tr>
  </w:tbl>
  <w:p w:rsidR="00F049BA" w:rsidRPr="0037322E" w:rsidRDefault="00F049BA" w:rsidP="0037322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9BA" w:rsidRPr="007B3B51" w:rsidRDefault="00F049BA" w:rsidP="0037322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F049BA" w:rsidRPr="007B3B51" w:rsidTr="00EC5E0D">
      <w:tc>
        <w:tcPr>
          <w:tcW w:w="681" w:type="pct"/>
        </w:tcPr>
        <w:p w:rsidR="00F049BA" w:rsidRPr="007B3B51" w:rsidRDefault="00F049BA" w:rsidP="0037322E">
          <w:pPr>
            <w:rPr>
              <w:i/>
              <w:sz w:val="16"/>
              <w:szCs w:val="16"/>
            </w:rPr>
          </w:pPr>
        </w:p>
      </w:tc>
      <w:tc>
        <w:tcPr>
          <w:tcW w:w="3471" w:type="pct"/>
          <w:gridSpan w:val="3"/>
        </w:tcPr>
        <w:p w:rsidR="00F049BA" w:rsidRPr="007B3B51" w:rsidRDefault="00F049BA" w:rsidP="0037322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41320">
            <w:rPr>
              <w:i/>
              <w:noProof/>
              <w:sz w:val="16"/>
              <w:szCs w:val="16"/>
            </w:rPr>
            <w:t>Therapeutic Goods (Charges) Regulations 2018</w:t>
          </w:r>
          <w:r w:rsidRPr="007B3B51">
            <w:rPr>
              <w:i/>
              <w:sz w:val="16"/>
              <w:szCs w:val="16"/>
            </w:rPr>
            <w:fldChar w:fldCharType="end"/>
          </w:r>
        </w:p>
      </w:tc>
      <w:tc>
        <w:tcPr>
          <w:tcW w:w="848" w:type="pct"/>
        </w:tcPr>
        <w:p w:rsidR="00F049BA" w:rsidRPr="007B3B51" w:rsidRDefault="00F049BA" w:rsidP="0037322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7</w:t>
          </w:r>
          <w:r w:rsidRPr="007B3B51">
            <w:rPr>
              <w:i/>
              <w:sz w:val="16"/>
              <w:szCs w:val="16"/>
            </w:rPr>
            <w:fldChar w:fldCharType="end"/>
          </w:r>
        </w:p>
      </w:tc>
    </w:tr>
    <w:tr w:rsidR="00F049BA" w:rsidRPr="00130F37" w:rsidTr="00EC5E0D">
      <w:tc>
        <w:tcPr>
          <w:tcW w:w="848" w:type="pct"/>
          <w:gridSpan w:val="2"/>
        </w:tcPr>
        <w:p w:rsidR="00F049BA" w:rsidRPr="00130F37" w:rsidRDefault="00F049BA" w:rsidP="0037322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65A42">
            <w:rPr>
              <w:sz w:val="16"/>
              <w:szCs w:val="16"/>
            </w:rPr>
            <w:t>3</w:t>
          </w:r>
          <w:r w:rsidRPr="00130F37">
            <w:rPr>
              <w:sz w:val="16"/>
              <w:szCs w:val="16"/>
            </w:rPr>
            <w:fldChar w:fldCharType="end"/>
          </w:r>
        </w:p>
      </w:tc>
      <w:tc>
        <w:tcPr>
          <w:tcW w:w="3135" w:type="pct"/>
        </w:tcPr>
        <w:p w:rsidR="00F049BA" w:rsidRPr="00130F37" w:rsidRDefault="00F049BA" w:rsidP="0037322E">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665A42">
            <w:rPr>
              <w:sz w:val="16"/>
              <w:szCs w:val="16"/>
            </w:rPr>
            <w:t>01/07/2021</w:t>
          </w:r>
          <w:r w:rsidRPr="00130F37">
            <w:rPr>
              <w:sz w:val="16"/>
              <w:szCs w:val="16"/>
            </w:rPr>
            <w:fldChar w:fldCharType="end"/>
          </w:r>
        </w:p>
      </w:tc>
      <w:tc>
        <w:tcPr>
          <w:tcW w:w="1017" w:type="pct"/>
          <w:gridSpan w:val="2"/>
        </w:tcPr>
        <w:p w:rsidR="00F049BA" w:rsidRPr="00130F37" w:rsidRDefault="00F049BA" w:rsidP="0037322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65A42">
            <w:rPr>
              <w:sz w:val="16"/>
              <w:szCs w:val="16"/>
            </w:rPr>
            <w:instrText>9 August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665A42">
            <w:rPr>
              <w:sz w:val="16"/>
              <w:szCs w:val="16"/>
            </w:rPr>
            <w:instrText>09/08/2021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65A42">
            <w:rPr>
              <w:noProof/>
              <w:sz w:val="16"/>
              <w:szCs w:val="16"/>
            </w:rPr>
            <w:t>09/08/2021</w:t>
          </w:r>
          <w:r w:rsidRPr="00130F37">
            <w:rPr>
              <w:sz w:val="16"/>
              <w:szCs w:val="16"/>
            </w:rPr>
            <w:fldChar w:fldCharType="end"/>
          </w:r>
        </w:p>
      </w:tc>
    </w:tr>
  </w:tbl>
  <w:p w:rsidR="00F049BA" w:rsidRPr="0037322E" w:rsidRDefault="00F049BA" w:rsidP="0037322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9BA" w:rsidRPr="00E33C1C" w:rsidRDefault="00F049BA" w:rsidP="006B22A5">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F049BA" w:rsidTr="00EC5E0D">
      <w:tc>
        <w:tcPr>
          <w:tcW w:w="817" w:type="pct"/>
          <w:tcBorders>
            <w:top w:val="nil"/>
            <w:left w:val="nil"/>
            <w:bottom w:val="nil"/>
            <w:right w:val="nil"/>
          </w:tcBorders>
        </w:tcPr>
        <w:p w:rsidR="00F049BA" w:rsidRDefault="00F049BA" w:rsidP="006B22A5">
          <w:pPr>
            <w:spacing w:line="0" w:lineRule="atLeast"/>
            <w:rPr>
              <w:sz w:val="18"/>
            </w:rPr>
          </w:pPr>
        </w:p>
      </w:tc>
      <w:tc>
        <w:tcPr>
          <w:tcW w:w="3765" w:type="pct"/>
          <w:tcBorders>
            <w:top w:val="nil"/>
            <w:left w:val="nil"/>
            <w:bottom w:val="nil"/>
            <w:right w:val="nil"/>
          </w:tcBorders>
        </w:tcPr>
        <w:p w:rsidR="00F049BA" w:rsidRDefault="00F049BA" w:rsidP="006B22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65A42">
            <w:rPr>
              <w:i/>
              <w:sz w:val="18"/>
            </w:rPr>
            <w:t>Therapeutic Goods (Charges) Regulations 2018</w:t>
          </w:r>
          <w:r w:rsidRPr="007A1328">
            <w:rPr>
              <w:i/>
              <w:sz w:val="18"/>
            </w:rPr>
            <w:fldChar w:fldCharType="end"/>
          </w:r>
        </w:p>
      </w:tc>
      <w:tc>
        <w:tcPr>
          <w:tcW w:w="418" w:type="pct"/>
          <w:tcBorders>
            <w:top w:val="nil"/>
            <w:left w:val="nil"/>
            <w:bottom w:val="nil"/>
            <w:right w:val="nil"/>
          </w:tcBorders>
        </w:tcPr>
        <w:p w:rsidR="00F049BA" w:rsidRDefault="00F049BA" w:rsidP="006B22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12</w:t>
          </w:r>
          <w:r w:rsidRPr="00ED79B6">
            <w:rPr>
              <w:i/>
              <w:sz w:val="18"/>
            </w:rPr>
            <w:fldChar w:fldCharType="end"/>
          </w:r>
        </w:p>
      </w:tc>
    </w:tr>
  </w:tbl>
  <w:p w:rsidR="00F049BA" w:rsidRPr="00ED79B6" w:rsidRDefault="00F049BA" w:rsidP="006B22A5">
    <w:pPr>
      <w:rPr>
        <w:i/>
        <w:sz w:val="18"/>
      </w:rPr>
    </w:pPr>
  </w:p>
  <w:p w:rsidR="00F049BA" w:rsidRPr="00A34B99" w:rsidRDefault="00F049BA" w:rsidP="00A34B99">
    <w:pPr>
      <w:pStyle w:val="Footer"/>
      <w:rPr>
        <w:i/>
        <w:sz w:val="18"/>
      </w:rPr>
    </w:pPr>
    <w:r w:rsidRPr="00A34B99">
      <w:rPr>
        <w:i/>
        <w:sz w:val="18"/>
      </w:rPr>
      <w:t>OPC63046 - C</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9BA" w:rsidRPr="007B3B51" w:rsidRDefault="00F049BA" w:rsidP="0037322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F049BA" w:rsidRPr="007B3B51" w:rsidTr="00EC5E0D">
      <w:tc>
        <w:tcPr>
          <w:tcW w:w="681" w:type="pct"/>
        </w:tcPr>
        <w:p w:rsidR="00F049BA" w:rsidRPr="007B3B51" w:rsidRDefault="00F049BA" w:rsidP="0037322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12</w:t>
          </w:r>
          <w:r w:rsidRPr="007B3B51">
            <w:rPr>
              <w:i/>
              <w:sz w:val="16"/>
              <w:szCs w:val="16"/>
            </w:rPr>
            <w:fldChar w:fldCharType="end"/>
          </w:r>
        </w:p>
      </w:tc>
      <w:tc>
        <w:tcPr>
          <w:tcW w:w="3471" w:type="pct"/>
          <w:gridSpan w:val="3"/>
        </w:tcPr>
        <w:p w:rsidR="00F049BA" w:rsidRPr="007B3B51" w:rsidRDefault="00F049BA" w:rsidP="0037322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41320">
            <w:rPr>
              <w:i/>
              <w:noProof/>
              <w:sz w:val="16"/>
              <w:szCs w:val="16"/>
            </w:rPr>
            <w:t>Therapeutic Goods (Charges) Regulations 2018</w:t>
          </w:r>
          <w:r w:rsidRPr="007B3B51">
            <w:rPr>
              <w:i/>
              <w:sz w:val="16"/>
              <w:szCs w:val="16"/>
            </w:rPr>
            <w:fldChar w:fldCharType="end"/>
          </w:r>
        </w:p>
      </w:tc>
      <w:tc>
        <w:tcPr>
          <w:tcW w:w="848" w:type="pct"/>
        </w:tcPr>
        <w:p w:rsidR="00F049BA" w:rsidRPr="007B3B51" w:rsidRDefault="00F049BA" w:rsidP="0037322E">
          <w:pPr>
            <w:jc w:val="right"/>
            <w:rPr>
              <w:sz w:val="16"/>
              <w:szCs w:val="16"/>
            </w:rPr>
          </w:pPr>
        </w:p>
      </w:tc>
    </w:tr>
    <w:tr w:rsidR="00F049BA" w:rsidRPr="0055472E" w:rsidTr="00EC5E0D">
      <w:tc>
        <w:tcPr>
          <w:tcW w:w="848" w:type="pct"/>
          <w:gridSpan w:val="2"/>
        </w:tcPr>
        <w:p w:rsidR="00F049BA" w:rsidRPr="0055472E" w:rsidRDefault="00F049BA" w:rsidP="0037322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65A42">
            <w:rPr>
              <w:sz w:val="16"/>
              <w:szCs w:val="16"/>
            </w:rPr>
            <w:t>3</w:t>
          </w:r>
          <w:r w:rsidRPr="0055472E">
            <w:rPr>
              <w:sz w:val="16"/>
              <w:szCs w:val="16"/>
            </w:rPr>
            <w:fldChar w:fldCharType="end"/>
          </w:r>
        </w:p>
      </w:tc>
      <w:tc>
        <w:tcPr>
          <w:tcW w:w="3135" w:type="pct"/>
        </w:tcPr>
        <w:p w:rsidR="00F049BA" w:rsidRPr="0055472E" w:rsidRDefault="00F049BA" w:rsidP="0037322E">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665A42">
            <w:rPr>
              <w:sz w:val="16"/>
              <w:szCs w:val="16"/>
            </w:rPr>
            <w:t>01/07/2021</w:t>
          </w:r>
          <w:r w:rsidRPr="0055472E">
            <w:rPr>
              <w:sz w:val="16"/>
              <w:szCs w:val="16"/>
            </w:rPr>
            <w:fldChar w:fldCharType="end"/>
          </w:r>
        </w:p>
      </w:tc>
      <w:tc>
        <w:tcPr>
          <w:tcW w:w="1017" w:type="pct"/>
          <w:gridSpan w:val="2"/>
        </w:tcPr>
        <w:p w:rsidR="00F049BA" w:rsidRPr="0055472E" w:rsidRDefault="00F049BA" w:rsidP="0037322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65A42">
            <w:rPr>
              <w:sz w:val="16"/>
              <w:szCs w:val="16"/>
            </w:rPr>
            <w:instrText>9 August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665A42">
            <w:rPr>
              <w:sz w:val="16"/>
              <w:szCs w:val="16"/>
            </w:rPr>
            <w:instrText>09/08/2021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65A42">
            <w:rPr>
              <w:noProof/>
              <w:sz w:val="16"/>
              <w:szCs w:val="16"/>
            </w:rPr>
            <w:t>09/08/2021</w:t>
          </w:r>
          <w:r w:rsidRPr="0055472E">
            <w:rPr>
              <w:sz w:val="16"/>
              <w:szCs w:val="16"/>
            </w:rPr>
            <w:fldChar w:fldCharType="end"/>
          </w:r>
        </w:p>
      </w:tc>
    </w:tr>
  </w:tbl>
  <w:p w:rsidR="00F049BA" w:rsidRPr="0037322E" w:rsidRDefault="00F049BA" w:rsidP="00373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49BA" w:rsidRDefault="00F049BA" w:rsidP="00715914">
      <w:pPr>
        <w:spacing w:line="240" w:lineRule="auto"/>
      </w:pPr>
      <w:r>
        <w:separator/>
      </w:r>
    </w:p>
  </w:footnote>
  <w:footnote w:type="continuationSeparator" w:id="0">
    <w:p w:rsidR="00F049BA" w:rsidRDefault="00F049BA"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9BA" w:rsidRDefault="00F049BA" w:rsidP="00E43A8A">
    <w:pPr>
      <w:pStyle w:val="Header"/>
      <w:pBdr>
        <w:bottom w:val="single" w:sz="6" w:space="1" w:color="auto"/>
      </w:pBdr>
    </w:pPr>
  </w:p>
  <w:p w:rsidR="00F049BA" w:rsidRDefault="00F049BA" w:rsidP="00E43A8A">
    <w:pPr>
      <w:pStyle w:val="Header"/>
      <w:pBdr>
        <w:bottom w:val="single" w:sz="6" w:space="1" w:color="auto"/>
      </w:pBdr>
    </w:pPr>
  </w:p>
  <w:p w:rsidR="00F049BA" w:rsidRPr="001E77D2" w:rsidRDefault="00F049BA" w:rsidP="00E43A8A">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9BA" w:rsidRPr="00C4473E" w:rsidRDefault="00F049BA" w:rsidP="0037322E">
    <w:pPr>
      <w:rPr>
        <w:sz w:val="26"/>
        <w:szCs w:val="26"/>
      </w:rPr>
    </w:pPr>
  </w:p>
  <w:p w:rsidR="00F049BA" w:rsidRPr="00965EE7" w:rsidRDefault="00F049BA" w:rsidP="0037322E">
    <w:pPr>
      <w:rPr>
        <w:b/>
        <w:sz w:val="20"/>
      </w:rPr>
    </w:pPr>
    <w:r w:rsidRPr="00965EE7">
      <w:rPr>
        <w:b/>
        <w:sz w:val="20"/>
      </w:rPr>
      <w:t>Endnotes</w:t>
    </w:r>
  </w:p>
  <w:p w:rsidR="00F049BA" w:rsidRPr="007A1328" w:rsidRDefault="00F049BA" w:rsidP="0037322E">
    <w:pPr>
      <w:rPr>
        <w:sz w:val="20"/>
      </w:rPr>
    </w:pPr>
  </w:p>
  <w:p w:rsidR="00F049BA" w:rsidRPr="007A1328" w:rsidRDefault="00F049BA" w:rsidP="0037322E">
    <w:pPr>
      <w:rPr>
        <w:b/>
        <w:sz w:val="24"/>
      </w:rPr>
    </w:pPr>
  </w:p>
  <w:p w:rsidR="00F049BA" w:rsidRDefault="00F049BA" w:rsidP="0037322E">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741320">
      <w:rPr>
        <w:noProof/>
        <w:szCs w:val="22"/>
      </w:rPr>
      <w:t>Endnote 1—About the endnotes</w:t>
    </w:r>
    <w:r w:rsidRPr="00C4473E">
      <w:rPr>
        <w:szCs w:val="22"/>
      </w:rPr>
      <w:fldChar w:fldCharType="end"/>
    </w:r>
  </w:p>
  <w:p w:rsidR="00F049BA" w:rsidRPr="00C4473E" w:rsidRDefault="00F049BA" w:rsidP="0037322E">
    <w:pPr>
      <w:rPr>
        <w:szCs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9BA" w:rsidRPr="00C4473E" w:rsidRDefault="00F049BA" w:rsidP="0037322E">
    <w:pPr>
      <w:jc w:val="right"/>
      <w:rPr>
        <w:sz w:val="26"/>
        <w:szCs w:val="26"/>
      </w:rPr>
    </w:pPr>
  </w:p>
  <w:p w:rsidR="00F049BA" w:rsidRPr="00965EE7" w:rsidRDefault="00F049BA" w:rsidP="0037322E">
    <w:pPr>
      <w:jc w:val="right"/>
      <w:rPr>
        <w:b/>
        <w:sz w:val="20"/>
      </w:rPr>
    </w:pPr>
    <w:r w:rsidRPr="00965EE7">
      <w:rPr>
        <w:b/>
        <w:sz w:val="20"/>
      </w:rPr>
      <w:t>Endnotes</w:t>
    </w:r>
  </w:p>
  <w:p w:rsidR="00F049BA" w:rsidRPr="007A1328" w:rsidRDefault="00F049BA" w:rsidP="0037322E">
    <w:pPr>
      <w:jc w:val="right"/>
      <w:rPr>
        <w:sz w:val="20"/>
      </w:rPr>
    </w:pPr>
  </w:p>
  <w:p w:rsidR="00F049BA" w:rsidRPr="007A1328" w:rsidRDefault="00F049BA" w:rsidP="0037322E">
    <w:pPr>
      <w:jc w:val="right"/>
      <w:rPr>
        <w:b/>
        <w:sz w:val="24"/>
      </w:rPr>
    </w:pPr>
  </w:p>
  <w:p w:rsidR="00F049BA" w:rsidRPr="00C4473E" w:rsidRDefault="00F049BA" w:rsidP="0037322E">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741320">
      <w:rPr>
        <w:noProof/>
        <w:szCs w:val="22"/>
      </w:rPr>
      <w:t>Endnote 1—About the endnotes</w:t>
    </w:r>
    <w:r w:rsidRPr="00C4473E">
      <w:rPr>
        <w:szCs w:val="22"/>
      </w:rPr>
      <w:fldChar w:fldCharType="end"/>
    </w:r>
  </w:p>
  <w:p w:rsidR="00F049BA" w:rsidRDefault="00F049BA"/>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9BA" w:rsidRDefault="00F049BA"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F049BA" w:rsidRDefault="00F049BA"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665A42">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665A42">
      <w:rPr>
        <w:noProof/>
        <w:sz w:val="20"/>
      </w:rPr>
      <w:t>Charges</w:t>
    </w:r>
    <w:r>
      <w:rPr>
        <w:sz w:val="20"/>
      </w:rPr>
      <w:fldChar w:fldCharType="end"/>
    </w:r>
  </w:p>
  <w:p w:rsidR="00F049BA" w:rsidRPr="007A1328" w:rsidRDefault="00F049BA"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F049BA" w:rsidRPr="007A1328" w:rsidRDefault="00F049BA" w:rsidP="00715914">
    <w:pPr>
      <w:rPr>
        <w:b/>
        <w:sz w:val="24"/>
      </w:rPr>
    </w:pPr>
  </w:p>
  <w:p w:rsidR="00F049BA" w:rsidRPr="007A1328" w:rsidRDefault="00F049BA"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665A42">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665A42">
      <w:rPr>
        <w:noProof/>
        <w:sz w:val="24"/>
      </w:rPr>
      <w:t>9</w:t>
    </w:r>
    <w:r w:rsidRPr="007A1328">
      <w:rPr>
        <w:sz w:val="24"/>
      </w:rPr>
      <w:fldChar w:fldCharType="end"/>
    </w:r>
  </w:p>
  <w:p w:rsidR="00F049BA" w:rsidRDefault="00F049BA"/>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9BA" w:rsidRPr="007A1328" w:rsidRDefault="00F049BA"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F049BA" w:rsidRPr="007A1328" w:rsidRDefault="00F049BA"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665A42">
      <w:rPr>
        <w:noProof/>
        <w:sz w:val="20"/>
      </w:rPr>
      <w:t>Charges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665A42">
      <w:rPr>
        <w:b/>
        <w:noProof/>
        <w:sz w:val="20"/>
      </w:rPr>
      <w:t>Part 2</w:t>
    </w:r>
    <w:r>
      <w:rPr>
        <w:b/>
        <w:sz w:val="20"/>
      </w:rPr>
      <w:fldChar w:fldCharType="end"/>
    </w:r>
  </w:p>
  <w:p w:rsidR="00F049BA" w:rsidRPr="007A1328" w:rsidRDefault="00F049BA"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F049BA" w:rsidRPr="007A1328" w:rsidRDefault="00F049BA" w:rsidP="00715914">
    <w:pPr>
      <w:jc w:val="right"/>
      <w:rPr>
        <w:b/>
        <w:sz w:val="24"/>
      </w:rPr>
    </w:pPr>
  </w:p>
  <w:p w:rsidR="00F049BA" w:rsidRPr="007A1328" w:rsidRDefault="00F049BA"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665A42">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665A42">
      <w:rPr>
        <w:noProof/>
        <w:sz w:val="24"/>
      </w:rPr>
      <w:t>9</w:t>
    </w:r>
    <w:r w:rsidRPr="007A1328">
      <w:rPr>
        <w:sz w:val="24"/>
      </w:rPr>
      <w:fldChar w:fldCharType="end"/>
    </w:r>
  </w:p>
  <w:p w:rsidR="00F049BA" w:rsidRDefault="00F049BA"/>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9BA" w:rsidRPr="007A1328" w:rsidRDefault="00F049BA"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9BA" w:rsidRDefault="00F049BA" w:rsidP="00E43A8A">
    <w:pPr>
      <w:pStyle w:val="Header"/>
      <w:pBdr>
        <w:bottom w:val="single" w:sz="4" w:space="1" w:color="auto"/>
      </w:pBdr>
    </w:pPr>
  </w:p>
  <w:p w:rsidR="00F049BA" w:rsidRDefault="00F049BA" w:rsidP="00E43A8A">
    <w:pPr>
      <w:pStyle w:val="Header"/>
      <w:pBdr>
        <w:bottom w:val="single" w:sz="4" w:space="1" w:color="auto"/>
      </w:pBdr>
    </w:pPr>
  </w:p>
  <w:p w:rsidR="00F049BA" w:rsidRPr="001E77D2" w:rsidRDefault="00F049BA" w:rsidP="00E43A8A">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9BA" w:rsidRPr="005F1388" w:rsidRDefault="00F049BA" w:rsidP="00E43A8A">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9BA" w:rsidRPr="00ED79B6" w:rsidRDefault="00F049BA"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9BA" w:rsidRPr="00ED79B6" w:rsidRDefault="00F049BA"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9BA" w:rsidRPr="00ED79B6" w:rsidRDefault="00F049BA"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9BA" w:rsidRDefault="00F049BA" w:rsidP="006B22A5">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F049BA" w:rsidRDefault="00F049BA" w:rsidP="006B22A5">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F049BA" w:rsidRPr="007A1328" w:rsidRDefault="00F049BA" w:rsidP="006B22A5">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F049BA" w:rsidRPr="007A1328" w:rsidRDefault="00F049BA" w:rsidP="006B22A5">
    <w:pPr>
      <w:rPr>
        <w:b/>
        <w:sz w:val="24"/>
      </w:rPr>
    </w:pPr>
  </w:p>
  <w:p w:rsidR="00F049BA" w:rsidRPr="007A1328" w:rsidRDefault="00F049BA" w:rsidP="006B22A5">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665A42">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41320">
      <w:rPr>
        <w:noProof/>
        <w:sz w:val="24"/>
      </w:rPr>
      <w:t>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9BA" w:rsidRPr="007A1328" w:rsidRDefault="00F049BA" w:rsidP="006B22A5">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F049BA" w:rsidRPr="007A1328" w:rsidRDefault="00F049BA" w:rsidP="006B22A5">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F049BA" w:rsidRPr="007A1328" w:rsidRDefault="00F049BA" w:rsidP="006B22A5">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F049BA" w:rsidRPr="007A1328" w:rsidRDefault="00F049BA" w:rsidP="006B22A5">
    <w:pPr>
      <w:jc w:val="right"/>
      <w:rPr>
        <w:b/>
        <w:sz w:val="24"/>
      </w:rPr>
    </w:pPr>
  </w:p>
  <w:p w:rsidR="00F049BA" w:rsidRPr="007A1328" w:rsidRDefault="00F049BA" w:rsidP="006B22A5">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665A42">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41320">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9BA" w:rsidRPr="007A1328" w:rsidRDefault="00F049BA" w:rsidP="006B22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66EB0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E41D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F809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4C70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3884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368D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0A42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9E3D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D6BD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3E09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4CD3"/>
    <w:rsid w:val="00004470"/>
    <w:rsid w:val="0001141D"/>
    <w:rsid w:val="000136AF"/>
    <w:rsid w:val="00034B98"/>
    <w:rsid w:val="00041C7F"/>
    <w:rsid w:val="00042124"/>
    <w:rsid w:val="000437C1"/>
    <w:rsid w:val="00045566"/>
    <w:rsid w:val="000469F9"/>
    <w:rsid w:val="000504C6"/>
    <w:rsid w:val="0005365D"/>
    <w:rsid w:val="0006067C"/>
    <w:rsid w:val="000614BF"/>
    <w:rsid w:val="000B3349"/>
    <w:rsid w:val="000B58FA"/>
    <w:rsid w:val="000D05EF"/>
    <w:rsid w:val="000E2261"/>
    <w:rsid w:val="000F21C1"/>
    <w:rsid w:val="000F5AF9"/>
    <w:rsid w:val="0010745C"/>
    <w:rsid w:val="0011262A"/>
    <w:rsid w:val="00114A97"/>
    <w:rsid w:val="00132CEB"/>
    <w:rsid w:val="00140C04"/>
    <w:rsid w:val="00142B62"/>
    <w:rsid w:val="0014539C"/>
    <w:rsid w:val="00154A20"/>
    <w:rsid w:val="00156C6D"/>
    <w:rsid w:val="00157B8B"/>
    <w:rsid w:val="001612D2"/>
    <w:rsid w:val="00166C2F"/>
    <w:rsid w:val="001809D7"/>
    <w:rsid w:val="00190829"/>
    <w:rsid w:val="001939E1"/>
    <w:rsid w:val="00194C3E"/>
    <w:rsid w:val="00195382"/>
    <w:rsid w:val="001C61C5"/>
    <w:rsid w:val="001C69C4"/>
    <w:rsid w:val="001D37EF"/>
    <w:rsid w:val="001E3590"/>
    <w:rsid w:val="001E7407"/>
    <w:rsid w:val="001F5D5E"/>
    <w:rsid w:val="001F6219"/>
    <w:rsid w:val="001F6CD4"/>
    <w:rsid w:val="00206C4D"/>
    <w:rsid w:val="0021053C"/>
    <w:rsid w:val="00215AF1"/>
    <w:rsid w:val="00226562"/>
    <w:rsid w:val="00227D47"/>
    <w:rsid w:val="002321E8"/>
    <w:rsid w:val="00232B15"/>
    <w:rsid w:val="00232C7E"/>
    <w:rsid w:val="00236EEC"/>
    <w:rsid w:val="0024010F"/>
    <w:rsid w:val="00240749"/>
    <w:rsid w:val="00243018"/>
    <w:rsid w:val="0024573C"/>
    <w:rsid w:val="002564A4"/>
    <w:rsid w:val="0026715F"/>
    <w:rsid w:val="0026736C"/>
    <w:rsid w:val="00281308"/>
    <w:rsid w:val="00284719"/>
    <w:rsid w:val="00297ECB"/>
    <w:rsid w:val="002A7BCF"/>
    <w:rsid w:val="002B059A"/>
    <w:rsid w:val="002B686A"/>
    <w:rsid w:val="002B7FD1"/>
    <w:rsid w:val="002C1120"/>
    <w:rsid w:val="002D043A"/>
    <w:rsid w:val="002D4B6A"/>
    <w:rsid w:val="002D6224"/>
    <w:rsid w:val="002E3F4B"/>
    <w:rsid w:val="002E5A6C"/>
    <w:rsid w:val="00301417"/>
    <w:rsid w:val="00304F8B"/>
    <w:rsid w:val="00310F0E"/>
    <w:rsid w:val="00314FD8"/>
    <w:rsid w:val="003311DF"/>
    <w:rsid w:val="003354D2"/>
    <w:rsid w:val="00335BC6"/>
    <w:rsid w:val="00337583"/>
    <w:rsid w:val="003415D3"/>
    <w:rsid w:val="00344701"/>
    <w:rsid w:val="003450AA"/>
    <w:rsid w:val="00352B0F"/>
    <w:rsid w:val="00356690"/>
    <w:rsid w:val="00360459"/>
    <w:rsid w:val="0037322E"/>
    <w:rsid w:val="0038549D"/>
    <w:rsid w:val="00392BA5"/>
    <w:rsid w:val="003A7DC2"/>
    <w:rsid w:val="003C6231"/>
    <w:rsid w:val="003D070A"/>
    <w:rsid w:val="003D0BFE"/>
    <w:rsid w:val="003D5700"/>
    <w:rsid w:val="003E341B"/>
    <w:rsid w:val="003E4BCC"/>
    <w:rsid w:val="003E7F03"/>
    <w:rsid w:val="003F063B"/>
    <w:rsid w:val="003F3CB1"/>
    <w:rsid w:val="004105D3"/>
    <w:rsid w:val="004116CD"/>
    <w:rsid w:val="004144EC"/>
    <w:rsid w:val="00414BB7"/>
    <w:rsid w:val="00417EB9"/>
    <w:rsid w:val="00424CA9"/>
    <w:rsid w:val="0042561C"/>
    <w:rsid w:val="00431E9B"/>
    <w:rsid w:val="004379E3"/>
    <w:rsid w:val="0044015E"/>
    <w:rsid w:val="0044291A"/>
    <w:rsid w:val="00444ABD"/>
    <w:rsid w:val="00445FA2"/>
    <w:rsid w:val="00461C81"/>
    <w:rsid w:val="00467661"/>
    <w:rsid w:val="004705B7"/>
    <w:rsid w:val="00472DBE"/>
    <w:rsid w:val="0047326D"/>
    <w:rsid w:val="004742BE"/>
    <w:rsid w:val="00474A19"/>
    <w:rsid w:val="0048333C"/>
    <w:rsid w:val="00486F9E"/>
    <w:rsid w:val="004940FF"/>
    <w:rsid w:val="00496F97"/>
    <w:rsid w:val="004C3067"/>
    <w:rsid w:val="004C6AE8"/>
    <w:rsid w:val="004C7772"/>
    <w:rsid w:val="004D3593"/>
    <w:rsid w:val="004D439F"/>
    <w:rsid w:val="004E0137"/>
    <w:rsid w:val="004E063A"/>
    <w:rsid w:val="004E0910"/>
    <w:rsid w:val="004E1659"/>
    <w:rsid w:val="004E7BEC"/>
    <w:rsid w:val="004F23EA"/>
    <w:rsid w:val="004F345B"/>
    <w:rsid w:val="00504B66"/>
    <w:rsid w:val="00505D3D"/>
    <w:rsid w:val="00506AF6"/>
    <w:rsid w:val="00514855"/>
    <w:rsid w:val="00516B8D"/>
    <w:rsid w:val="00531A4F"/>
    <w:rsid w:val="00537163"/>
    <w:rsid w:val="00537FBC"/>
    <w:rsid w:val="00541361"/>
    <w:rsid w:val="00554954"/>
    <w:rsid w:val="005557CE"/>
    <w:rsid w:val="005574D1"/>
    <w:rsid w:val="005607C0"/>
    <w:rsid w:val="005607ED"/>
    <w:rsid w:val="005664B4"/>
    <w:rsid w:val="00584811"/>
    <w:rsid w:val="00585784"/>
    <w:rsid w:val="00593AA6"/>
    <w:rsid w:val="00594161"/>
    <w:rsid w:val="00594749"/>
    <w:rsid w:val="005A4C72"/>
    <w:rsid w:val="005B3C1E"/>
    <w:rsid w:val="005B4067"/>
    <w:rsid w:val="005C04D4"/>
    <w:rsid w:val="005C3F41"/>
    <w:rsid w:val="005D2D09"/>
    <w:rsid w:val="005F2E58"/>
    <w:rsid w:val="00600219"/>
    <w:rsid w:val="00603DC4"/>
    <w:rsid w:val="0061651F"/>
    <w:rsid w:val="00620076"/>
    <w:rsid w:val="006309D5"/>
    <w:rsid w:val="00637EB4"/>
    <w:rsid w:val="00665A42"/>
    <w:rsid w:val="00670EA1"/>
    <w:rsid w:val="00677CC2"/>
    <w:rsid w:val="00684CCB"/>
    <w:rsid w:val="006905DE"/>
    <w:rsid w:val="0069207B"/>
    <w:rsid w:val="00694E6A"/>
    <w:rsid w:val="006A2DB3"/>
    <w:rsid w:val="006A7671"/>
    <w:rsid w:val="006B22A5"/>
    <w:rsid w:val="006B5789"/>
    <w:rsid w:val="006C30C5"/>
    <w:rsid w:val="006C7F8C"/>
    <w:rsid w:val="006D66B8"/>
    <w:rsid w:val="006E6246"/>
    <w:rsid w:val="006F318F"/>
    <w:rsid w:val="006F397A"/>
    <w:rsid w:val="006F4226"/>
    <w:rsid w:val="0070017E"/>
    <w:rsid w:val="00700B2C"/>
    <w:rsid w:val="00702CF4"/>
    <w:rsid w:val="007050A2"/>
    <w:rsid w:val="007068EE"/>
    <w:rsid w:val="00707AB4"/>
    <w:rsid w:val="00713084"/>
    <w:rsid w:val="00714F20"/>
    <w:rsid w:val="0071590F"/>
    <w:rsid w:val="00715914"/>
    <w:rsid w:val="00731E00"/>
    <w:rsid w:val="00741320"/>
    <w:rsid w:val="007440B7"/>
    <w:rsid w:val="007500C8"/>
    <w:rsid w:val="00756272"/>
    <w:rsid w:val="007611DC"/>
    <w:rsid w:val="0076681A"/>
    <w:rsid w:val="007715C9"/>
    <w:rsid w:val="00771613"/>
    <w:rsid w:val="00774EDD"/>
    <w:rsid w:val="007757EC"/>
    <w:rsid w:val="00783E89"/>
    <w:rsid w:val="00793915"/>
    <w:rsid w:val="007B462F"/>
    <w:rsid w:val="007B79EC"/>
    <w:rsid w:val="007C2253"/>
    <w:rsid w:val="007C4448"/>
    <w:rsid w:val="007D2482"/>
    <w:rsid w:val="007D5A63"/>
    <w:rsid w:val="007D5FE6"/>
    <w:rsid w:val="007D7B81"/>
    <w:rsid w:val="007E163D"/>
    <w:rsid w:val="007E667A"/>
    <w:rsid w:val="007F28C9"/>
    <w:rsid w:val="007F71CE"/>
    <w:rsid w:val="00803587"/>
    <w:rsid w:val="00805682"/>
    <w:rsid w:val="008117E9"/>
    <w:rsid w:val="00824498"/>
    <w:rsid w:val="00826182"/>
    <w:rsid w:val="00845DB1"/>
    <w:rsid w:val="00854A42"/>
    <w:rsid w:val="00856A31"/>
    <w:rsid w:val="00862655"/>
    <w:rsid w:val="00864B24"/>
    <w:rsid w:val="00865F1B"/>
    <w:rsid w:val="00867B37"/>
    <w:rsid w:val="008754D0"/>
    <w:rsid w:val="00877E04"/>
    <w:rsid w:val="008855C9"/>
    <w:rsid w:val="00886456"/>
    <w:rsid w:val="008A46E1"/>
    <w:rsid w:val="008A4F43"/>
    <w:rsid w:val="008A4FD4"/>
    <w:rsid w:val="008B2706"/>
    <w:rsid w:val="008C1D18"/>
    <w:rsid w:val="008D0EE0"/>
    <w:rsid w:val="008E2201"/>
    <w:rsid w:val="008E6067"/>
    <w:rsid w:val="008E786C"/>
    <w:rsid w:val="008F5425"/>
    <w:rsid w:val="008F54E7"/>
    <w:rsid w:val="00903422"/>
    <w:rsid w:val="00913F2A"/>
    <w:rsid w:val="00915DF9"/>
    <w:rsid w:val="00916CE4"/>
    <w:rsid w:val="0091708A"/>
    <w:rsid w:val="009254C3"/>
    <w:rsid w:val="00932377"/>
    <w:rsid w:val="00942BA4"/>
    <w:rsid w:val="00945130"/>
    <w:rsid w:val="00947D5A"/>
    <w:rsid w:val="009532A5"/>
    <w:rsid w:val="009557C7"/>
    <w:rsid w:val="00960FBD"/>
    <w:rsid w:val="00961733"/>
    <w:rsid w:val="00965850"/>
    <w:rsid w:val="00971FB5"/>
    <w:rsid w:val="009817EB"/>
    <w:rsid w:val="00982242"/>
    <w:rsid w:val="009844DE"/>
    <w:rsid w:val="009868E9"/>
    <w:rsid w:val="009A1A42"/>
    <w:rsid w:val="009A5CF1"/>
    <w:rsid w:val="009B1D67"/>
    <w:rsid w:val="009E5CFC"/>
    <w:rsid w:val="00A05DFD"/>
    <w:rsid w:val="00A079CB"/>
    <w:rsid w:val="00A12128"/>
    <w:rsid w:val="00A22C98"/>
    <w:rsid w:val="00A231E2"/>
    <w:rsid w:val="00A309F7"/>
    <w:rsid w:val="00A33D49"/>
    <w:rsid w:val="00A34B99"/>
    <w:rsid w:val="00A35D66"/>
    <w:rsid w:val="00A57095"/>
    <w:rsid w:val="00A64912"/>
    <w:rsid w:val="00A70A74"/>
    <w:rsid w:val="00A82BA4"/>
    <w:rsid w:val="00A9699F"/>
    <w:rsid w:val="00AA4728"/>
    <w:rsid w:val="00AC0BD1"/>
    <w:rsid w:val="00AD5641"/>
    <w:rsid w:val="00AD7889"/>
    <w:rsid w:val="00AE4CD3"/>
    <w:rsid w:val="00AF021B"/>
    <w:rsid w:val="00AF06CF"/>
    <w:rsid w:val="00AF13CE"/>
    <w:rsid w:val="00AF1DFF"/>
    <w:rsid w:val="00B05CF4"/>
    <w:rsid w:val="00B07CDB"/>
    <w:rsid w:val="00B162F4"/>
    <w:rsid w:val="00B16A31"/>
    <w:rsid w:val="00B17DFD"/>
    <w:rsid w:val="00B308FE"/>
    <w:rsid w:val="00B33594"/>
    <w:rsid w:val="00B33709"/>
    <w:rsid w:val="00B33B3C"/>
    <w:rsid w:val="00B346D6"/>
    <w:rsid w:val="00B50ADC"/>
    <w:rsid w:val="00B566B1"/>
    <w:rsid w:val="00B63834"/>
    <w:rsid w:val="00B65F8A"/>
    <w:rsid w:val="00B72734"/>
    <w:rsid w:val="00B80199"/>
    <w:rsid w:val="00B83204"/>
    <w:rsid w:val="00B9600B"/>
    <w:rsid w:val="00BA0C87"/>
    <w:rsid w:val="00BA220B"/>
    <w:rsid w:val="00BA3A57"/>
    <w:rsid w:val="00BA691F"/>
    <w:rsid w:val="00BB4E1A"/>
    <w:rsid w:val="00BC015E"/>
    <w:rsid w:val="00BC76AC"/>
    <w:rsid w:val="00BD0ECB"/>
    <w:rsid w:val="00BD69FA"/>
    <w:rsid w:val="00BE2155"/>
    <w:rsid w:val="00BE2213"/>
    <w:rsid w:val="00BE4380"/>
    <w:rsid w:val="00BE719A"/>
    <w:rsid w:val="00BE720A"/>
    <w:rsid w:val="00BF0D73"/>
    <w:rsid w:val="00BF2465"/>
    <w:rsid w:val="00C01F89"/>
    <w:rsid w:val="00C040F5"/>
    <w:rsid w:val="00C1581E"/>
    <w:rsid w:val="00C20583"/>
    <w:rsid w:val="00C25E7F"/>
    <w:rsid w:val="00C2650A"/>
    <w:rsid w:val="00C2746F"/>
    <w:rsid w:val="00C324A0"/>
    <w:rsid w:val="00C3300F"/>
    <w:rsid w:val="00C42BF8"/>
    <w:rsid w:val="00C50043"/>
    <w:rsid w:val="00C53D38"/>
    <w:rsid w:val="00C5479A"/>
    <w:rsid w:val="00C7573B"/>
    <w:rsid w:val="00C81008"/>
    <w:rsid w:val="00C81FB0"/>
    <w:rsid w:val="00C90877"/>
    <w:rsid w:val="00C93C03"/>
    <w:rsid w:val="00C944B0"/>
    <w:rsid w:val="00CA508D"/>
    <w:rsid w:val="00CB2C8E"/>
    <w:rsid w:val="00CB602E"/>
    <w:rsid w:val="00CC5D00"/>
    <w:rsid w:val="00CE051D"/>
    <w:rsid w:val="00CE1335"/>
    <w:rsid w:val="00CE493D"/>
    <w:rsid w:val="00CF029B"/>
    <w:rsid w:val="00CF07FA"/>
    <w:rsid w:val="00CF0BB2"/>
    <w:rsid w:val="00CF2E71"/>
    <w:rsid w:val="00CF3EE8"/>
    <w:rsid w:val="00D00952"/>
    <w:rsid w:val="00D046ED"/>
    <w:rsid w:val="00D050E6"/>
    <w:rsid w:val="00D11A3A"/>
    <w:rsid w:val="00D13441"/>
    <w:rsid w:val="00D150E7"/>
    <w:rsid w:val="00D32F65"/>
    <w:rsid w:val="00D35F75"/>
    <w:rsid w:val="00D47870"/>
    <w:rsid w:val="00D52DC2"/>
    <w:rsid w:val="00D53BCC"/>
    <w:rsid w:val="00D70DFB"/>
    <w:rsid w:val="00D766DF"/>
    <w:rsid w:val="00DA186E"/>
    <w:rsid w:val="00DA4116"/>
    <w:rsid w:val="00DB251C"/>
    <w:rsid w:val="00DB4630"/>
    <w:rsid w:val="00DC10D2"/>
    <w:rsid w:val="00DC1BDC"/>
    <w:rsid w:val="00DC4F88"/>
    <w:rsid w:val="00DD519E"/>
    <w:rsid w:val="00DE730A"/>
    <w:rsid w:val="00DF7DF3"/>
    <w:rsid w:val="00E01A7C"/>
    <w:rsid w:val="00E05704"/>
    <w:rsid w:val="00E11E44"/>
    <w:rsid w:val="00E122BB"/>
    <w:rsid w:val="00E3270E"/>
    <w:rsid w:val="00E338EF"/>
    <w:rsid w:val="00E3390C"/>
    <w:rsid w:val="00E36A79"/>
    <w:rsid w:val="00E42A93"/>
    <w:rsid w:val="00E43A8A"/>
    <w:rsid w:val="00E515AA"/>
    <w:rsid w:val="00E544BB"/>
    <w:rsid w:val="00E662CB"/>
    <w:rsid w:val="00E74DC7"/>
    <w:rsid w:val="00E76806"/>
    <w:rsid w:val="00E8075A"/>
    <w:rsid w:val="00E94D5E"/>
    <w:rsid w:val="00EA70F7"/>
    <w:rsid w:val="00EA7100"/>
    <w:rsid w:val="00EA7F9F"/>
    <w:rsid w:val="00EB1274"/>
    <w:rsid w:val="00EB6AD0"/>
    <w:rsid w:val="00EC0879"/>
    <w:rsid w:val="00EC227E"/>
    <w:rsid w:val="00EC59CA"/>
    <w:rsid w:val="00EC5E0D"/>
    <w:rsid w:val="00ED2BB6"/>
    <w:rsid w:val="00ED34E1"/>
    <w:rsid w:val="00ED3B8D"/>
    <w:rsid w:val="00ED5006"/>
    <w:rsid w:val="00ED659C"/>
    <w:rsid w:val="00EE3C1A"/>
    <w:rsid w:val="00EF1559"/>
    <w:rsid w:val="00EF2E3A"/>
    <w:rsid w:val="00F049BA"/>
    <w:rsid w:val="00F04A19"/>
    <w:rsid w:val="00F072A7"/>
    <w:rsid w:val="00F078DC"/>
    <w:rsid w:val="00F11B1B"/>
    <w:rsid w:val="00F2472A"/>
    <w:rsid w:val="00F24801"/>
    <w:rsid w:val="00F24FFB"/>
    <w:rsid w:val="00F32105"/>
    <w:rsid w:val="00F32BA8"/>
    <w:rsid w:val="00F349F1"/>
    <w:rsid w:val="00F4350D"/>
    <w:rsid w:val="00F567F7"/>
    <w:rsid w:val="00F62036"/>
    <w:rsid w:val="00F65B52"/>
    <w:rsid w:val="00F67BCA"/>
    <w:rsid w:val="00F73BD6"/>
    <w:rsid w:val="00F8001D"/>
    <w:rsid w:val="00F83989"/>
    <w:rsid w:val="00F85099"/>
    <w:rsid w:val="00F86308"/>
    <w:rsid w:val="00F92C0E"/>
    <w:rsid w:val="00F9379C"/>
    <w:rsid w:val="00F93FB7"/>
    <w:rsid w:val="00F9632C"/>
    <w:rsid w:val="00FA1E52"/>
    <w:rsid w:val="00FB0E4A"/>
    <w:rsid w:val="00FB5EA8"/>
    <w:rsid w:val="00FC17D4"/>
    <w:rsid w:val="00FD5D00"/>
    <w:rsid w:val="00FE4688"/>
    <w:rsid w:val="00FE6B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607E6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C59CA"/>
    <w:pPr>
      <w:spacing w:line="260" w:lineRule="atLeast"/>
    </w:pPr>
    <w:rPr>
      <w:sz w:val="22"/>
    </w:rPr>
  </w:style>
  <w:style w:type="paragraph" w:styleId="Heading1">
    <w:name w:val="heading 1"/>
    <w:basedOn w:val="Normal"/>
    <w:next w:val="Normal"/>
    <w:link w:val="Heading1Char"/>
    <w:uiPriority w:val="9"/>
    <w:qFormat/>
    <w:rsid w:val="00EC08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C087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C087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087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C087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C087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C087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C087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C087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C59CA"/>
  </w:style>
  <w:style w:type="paragraph" w:customStyle="1" w:styleId="OPCParaBase">
    <w:name w:val="OPCParaBase"/>
    <w:qFormat/>
    <w:rsid w:val="00EC59CA"/>
    <w:pPr>
      <w:spacing w:line="260" w:lineRule="atLeast"/>
    </w:pPr>
    <w:rPr>
      <w:rFonts w:eastAsia="Times New Roman" w:cs="Times New Roman"/>
      <w:sz w:val="22"/>
      <w:lang w:eastAsia="en-AU"/>
    </w:rPr>
  </w:style>
  <w:style w:type="paragraph" w:customStyle="1" w:styleId="ShortT">
    <w:name w:val="ShortT"/>
    <w:basedOn w:val="OPCParaBase"/>
    <w:next w:val="Normal"/>
    <w:qFormat/>
    <w:rsid w:val="00EC59CA"/>
    <w:pPr>
      <w:spacing w:line="240" w:lineRule="auto"/>
    </w:pPr>
    <w:rPr>
      <w:b/>
      <w:sz w:val="40"/>
    </w:rPr>
  </w:style>
  <w:style w:type="paragraph" w:customStyle="1" w:styleId="ActHead1">
    <w:name w:val="ActHead 1"/>
    <w:aliases w:val="c"/>
    <w:basedOn w:val="OPCParaBase"/>
    <w:next w:val="Normal"/>
    <w:qFormat/>
    <w:rsid w:val="00EC59C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C59C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C59C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C59C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C59C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C59C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C59C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C59C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C59C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C59CA"/>
  </w:style>
  <w:style w:type="paragraph" w:customStyle="1" w:styleId="Blocks">
    <w:name w:val="Blocks"/>
    <w:aliases w:val="bb"/>
    <w:basedOn w:val="OPCParaBase"/>
    <w:qFormat/>
    <w:rsid w:val="00EC59CA"/>
    <w:pPr>
      <w:spacing w:line="240" w:lineRule="auto"/>
    </w:pPr>
    <w:rPr>
      <w:sz w:val="24"/>
    </w:rPr>
  </w:style>
  <w:style w:type="paragraph" w:customStyle="1" w:styleId="BoxText">
    <w:name w:val="BoxText"/>
    <w:aliases w:val="bt"/>
    <w:basedOn w:val="OPCParaBase"/>
    <w:qFormat/>
    <w:rsid w:val="00EC59C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C59CA"/>
    <w:rPr>
      <w:b/>
    </w:rPr>
  </w:style>
  <w:style w:type="paragraph" w:customStyle="1" w:styleId="BoxHeadItalic">
    <w:name w:val="BoxHeadItalic"/>
    <w:aliases w:val="bhi"/>
    <w:basedOn w:val="BoxText"/>
    <w:next w:val="BoxStep"/>
    <w:qFormat/>
    <w:rsid w:val="00EC59CA"/>
    <w:rPr>
      <w:i/>
    </w:rPr>
  </w:style>
  <w:style w:type="paragraph" w:customStyle="1" w:styleId="BoxList">
    <w:name w:val="BoxList"/>
    <w:aliases w:val="bl"/>
    <w:basedOn w:val="BoxText"/>
    <w:qFormat/>
    <w:rsid w:val="00EC59CA"/>
    <w:pPr>
      <w:ind w:left="1559" w:hanging="425"/>
    </w:pPr>
  </w:style>
  <w:style w:type="paragraph" w:customStyle="1" w:styleId="BoxNote">
    <w:name w:val="BoxNote"/>
    <w:aliases w:val="bn"/>
    <w:basedOn w:val="BoxText"/>
    <w:qFormat/>
    <w:rsid w:val="00EC59CA"/>
    <w:pPr>
      <w:tabs>
        <w:tab w:val="left" w:pos="1985"/>
      </w:tabs>
      <w:spacing w:before="122" w:line="198" w:lineRule="exact"/>
      <w:ind w:left="2948" w:hanging="1814"/>
    </w:pPr>
    <w:rPr>
      <w:sz w:val="18"/>
    </w:rPr>
  </w:style>
  <w:style w:type="paragraph" w:customStyle="1" w:styleId="BoxPara">
    <w:name w:val="BoxPara"/>
    <w:aliases w:val="bp"/>
    <w:basedOn w:val="BoxText"/>
    <w:qFormat/>
    <w:rsid w:val="00EC59CA"/>
    <w:pPr>
      <w:tabs>
        <w:tab w:val="right" w:pos="2268"/>
      </w:tabs>
      <w:ind w:left="2552" w:hanging="1418"/>
    </w:pPr>
  </w:style>
  <w:style w:type="paragraph" w:customStyle="1" w:styleId="BoxStep">
    <w:name w:val="BoxStep"/>
    <w:aliases w:val="bs"/>
    <w:basedOn w:val="BoxText"/>
    <w:qFormat/>
    <w:rsid w:val="00EC59CA"/>
    <w:pPr>
      <w:ind w:left="1985" w:hanging="851"/>
    </w:pPr>
  </w:style>
  <w:style w:type="character" w:customStyle="1" w:styleId="CharAmPartNo">
    <w:name w:val="CharAmPartNo"/>
    <w:basedOn w:val="OPCCharBase"/>
    <w:uiPriority w:val="1"/>
    <w:qFormat/>
    <w:rsid w:val="00EC59CA"/>
  </w:style>
  <w:style w:type="character" w:customStyle="1" w:styleId="CharAmPartText">
    <w:name w:val="CharAmPartText"/>
    <w:basedOn w:val="OPCCharBase"/>
    <w:uiPriority w:val="1"/>
    <w:qFormat/>
    <w:rsid w:val="00EC59CA"/>
  </w:style>
  <w:style w:type="character" w:customStyle="1" w:styleId="CharAmSchNo">
    <w:name w:val="CharAmSchNo"/>
    <w:basedOn w:val="OPCCharBase"/>
    <w:uiPriority w:val="1"/>
    <w:qFormat/>
    <w:rsid w:val="00EC59CA"/>
  </w:style>
  <w:style w:type="character" w:customStyle="1" w:styleId="CharAmSchText">
    <w:name w:val="CharAmSchText"/>
    <w:basedOn w:val="OPCCharBase"/>
    <w:uiPriority w:val="1"/>
    <w:qFormat/>
    <w:rsid w:val="00EC59CA"/>
  </w:style>
  <w:style w:type="character" w:customStyle="1" w:styleId="CharBoldItalic">
    <w:name w:val="CharBoldItalic"/>
    <w:basedOn w:val="OPCCharBase"/>
    <w:uiPriority w:val="1"/>
    <w:qFormat/>
    <w:rsid w:val="00EC59CA"/>
    <w:rPr>
      <w:b/>
      <w:i/>
    </w:rPr>
  </w:style>
  <w:style w:type="character" w:customStyle="1" w:styleId="CharChapNo">
    <w:name w:val="CharChapNo"/>
    <w:basedOn w:val="OPCCharBase"/>
    <w:qFormat/>
    <w:rsid w:val="00EC59CA"/>
  </w:style>
  <w:style w:type="character" w:customStyle="1" w:styleId="CharChapText">
    <w:name w:val="CharChapText"/>
    <w:basedOn w:val="OPCCharBase"/>
    <w:qFormat/>
    <w:rsid w:val="00EC59CA"/>
  </w:style>
  <w:style w:type="character" w:customStyle="1" w:styleId="CharDivNo">
    <w:name w:val="CharDivNo"/>
    <w:basedOn w:val="OPCCharBase"/>
    <w:qFormat/>
    <w:rsid w:val="00EC59CA"/>
  </w:style>
  <w:style w:type="character" w:customStyle="1" w:styleId="CharDivText">
    <w:name w:val="CharDivText"/>
    <w:basedOn w:val="OPCCharBase"/>
    <w:qFormat/>
    <w:rsid w:val="00EC59CA"/>
  </w:style>
  <w:style w:type="character" w:customStyle="1" w:styleId="CharItalic">
    <w:name w:val="CharItalic"/>
    <w:basedOn w:val="OPCCharBase"/>
    <w:uiPriority w:val="1"/>
    <w:qFormat/>
    <w:rsid w:val="00EC59CA"/>
    <w:rPr>
      <w:i/>
    </w:rPr>
  </w:style>
  <w:style w:type="character" w:customStyle="1" w:styleId="CharPartNo">
    <w:name w:val="CharPartNo"/>
    <w:basedOn w:val="OPCCharBase"/>
    <w:qFormat/>
    <w:rsid w:val="00EC59CA"/>
  </w:style>
  <w:style w:type="character" w:customStyle="1" w:styleId="CharPartText">
    <w:name w:val="CharPartText"/>
    <w:basedOn w:val="OPCCharBase"/>
    <w:qFormat/>
    <w:rsid w:val="00EC59CA"/>
  </w:style>
  <w:style w:type="character" w:customStyle="1" w:styleId="CharSectno">
    <w:name w:val="CharSectno"/>
    <w:basedOn w:val="OPCCharBase"/>
    <w:qFormat/>
    <w:rsid w:val="00EC59CA"/>
  </w:style>
  <w:style w:type="character" w:customStyle="1" w:styleId="CharSubdNo">
    <w:name w:val="CharSubdNo"/>
    <w:basedOn w:val="OPCCharBase"/>
    <w:uiPriority w:val="1"/>
    <w:qFormat/>
    <w:rsid w:val="00EC59CA"/>
  </w:style>
  <w:style w:type="character" w:customStyle="1" w:styleId="CharSubdText">
    <w:name w:val="CharSubdText"/>
    <w:basedOn w:val="OPCCharBase"/>
    <w:uiPriority w:val="1"/>
    <w:qFormat/>
    <w:rsid w:val="00EC59CA"/>
  </w:style>
  <w:style w:type="paragraph" w:customStyle="1" w:styleId="CTA--">
    <w:name w:val="CTA --"/>
    <w:basedOn w:val="OPCParaBase"/>
    <w:next w:val="Normal"/>
    <w:rsid w:val="00EC59CA"/>
    <w:pPr>
      <w:spacing w:before="60" w:line="240" w:lineRule="atLeast"/>
      <w:ind w:left="142" w:hanging="142"/>
    </w:pPr>
    <w:rPr>
      <w:sz w:val="20"/>
    </w:rPr>
  </w:style>
  <w:style w:type="paragraph" w:customStyle="1" w:styleId="CTA-">
    <w:name w:val="CTA -"/>
    <w:basedOn w:val="OPCParaBase"/>
    <w:rsid w:val="00EC59CA"/>
    <w:pPr>
      <w:spacing w:before="60" w:line="240" w:lineRule="atLeast"/>
      <w:ind w:left="85" w:hanging="85"/>
    </w:pPr>
    <w:rPr>
      <w:sz w:val="20"/>
    </w:rPr>
  </w:style>
  <w:style w:type="paragraph" w:customStyle="1" w:styleId="CTA---">
    <w:name w:val="CTA ---"/>
    <w:basedOn w:val="OPCParaBase"/>
    <w:next w:val="Normal"/>
    <w:rsid w:val="00EC59CA"/>
    <w:pPr>
      <w:spacing w:before="60" w:line="240" w:lineRule="atLeast"/>
      <w:ind w:left="198" w:hanging="198"/>
    </w:pPr>
    <w:rPr>
      <w:sz w:val="20"/>
    </w:rPr>
  </w:style>
  <w:style w:type="paragraph" w:customStyle="1" w:styleId="CTA----">
    <w:name w:val="CTA ----"/>
    <w:basedOn w:val="OPCParaBase"/>
    <w:next w:val="Normal"/>
    <w:rsid w:val="00EC59CA"/>
    <w:pPr>
      <w:spacing w:before="60" w:line="240" w:lineRule="atLeast"/>
      <w:ind w:left="255" w:hanging="255"/>
    </w:pPr>
    <w:rPr>
      <w:sz w:val="20"/>
    </w:rPr>
  </w:style>
  <w:style w:type="paragraph" w:customStyle="1" w:styleId="CTA1a">
    <w:name w:val="CTA 1(a)"/>
    <w:basedOn w:val="OPCParaBase"/>
    <w:rsid w:val="00EC59CA"/>
    <w:pPr>
      <w:tabs>
        <w:tab w:val="right" w:pos="414"/>
      </w:tabs>
      <w:spacing w:before="40" w:line="240" w:lineRule="atLeast"/>
      <w:ind w:left="675" w:hanging="675"/>
    </w:pPr>
    <w:rPr>
      <w:sz w:val="20"/>
    </w:rPr>
  </w:style>
  <w:style w:type="paragraph" w:customStyle="1" w:styleId="CTA1ai">
    <w:name w:val="CTA 1(a)(i)"/>
    <w:basedOn w:val="OPCParaBase"/>
    <w:rsid w:val="00EC59CA"/>
    <w:pPr>
      <w:tabs>
        <w:tab w:val="right" w:pos="1004"/>
      </w:tabs>
      <w:spacing w:before="40" w:line="240" w:lineRule="atLeast"/>
      <w:ind w:left="1253" w:hanging="1253"/>
    </w:pPr>
    <w:rPr>
      <w:sz w:val="20"/>
    </w:rPr>
  </w:style>
  <w:style w:type="paragraph" w:customStyle="1" w:styleId="CTA2a">
    <w:name w:val="CTA 2(a)"/>
    <w:basedOn w:val="OPCParaBase"/>
    <w:rsid w:val="00EC59CA"/>
    <w:pPr>
      <w:tabs>
        <w:tab w:val="right" w:pos="482"/>
      </w:tabs>
      <w:spacing w:before="40" w:line="240" w:lineRule="atLeast"/>
      <w:ind w:left="748" w:hanging="748"/>
    </w:pPr>
    <w:rPr>
      <w:sz w:val="20"/>
    </w:rPr>
  </w:style>
  <w:style w:type="paragraph" w:customStyle="1" w:styleId="CTA2ai">
    <w:name w:val="CTA 2(a)(i)"/>
    <w:basedOn w:val="OPCParaBase"/>
    <w:rsid w:val="00EC59CA"/>
    <w:pPr>
      <w:tabs>
        <w:tab w:val="right" w:pos="1089"/>
      </w:tabs>
      <w:spacing w:before="40" w:line="240" w:lineRule="atLeast"/>
      <w:ind w:left="1327" w:hanging="1327"/>
    </w:pPr>
    <w:rPr>
      <w:sz w:val="20"/>
    </w:rPr>
  </w:style>
  <w:style w:type="paragraph" w:customStyle="1" w:styleId="CTA3a">
    <w:name w:val="CTA 3(a)"/>
    <w:basedOn w:val="OPCParaBase"/>
    <w:rsid w:val="00EC59CA"/>
    <w:pPr>
      <w:tabs>
        <w:tab w:val="right" w:pos="556"/>
      </w:tabs>
      <w:spacing w:before="40" w:line="240" w:lineRule="atLeast"/>
      <w:ind w:left="805" w:hanging="805"/>
    </w:pPr>
    <w:rPr>
      <w:sz w:val="20"/>
    </w:rPr>
  </w:style>
  <w:style w:type="paragraph" w:customStyle="1" w:styleId="CTA3ai">
    <w:name w:val="CTA 3(a)(i)"/>
    <w:basedOn w:val="OPCParaBase"/>
    <w:rsid w:val="00EC59CA"/>
    <w:pPr>
      <w:tabs>
        <w:tab w:val="right" w:pos="1140"/>
      </w:tabs>
      <w:spacing w:before="40" w:line="240" w:lineRule="atLeast"/>
      <w:ind w:left="1361" w:hanging="1361"/>
    </w:pPr>
    <w:rPr>
      <w:sz w:val="20"/>
    </w:rPr>
  </w:style>
  <w:style w:type="paragraph" w:customStyle="1" w:styleId="CTA4a">
    <w:name w:val="CTA 4(a)"/>
    <w:basedOn w:val="OPCParaBase"/>
    <w:rsid w:val="00EC59CA"/>
    <w:pPr>
      <w:tabs>
        <w:tab w:val="right" w:pos="624"/>
      </w:tabs>
      <w:spacing w:before="40" w:line="240" w:lineRule="atLeast"/>
      <w:ind w:left="873" w:hanging="873"/>
    </w:pPr>
    <w:rPr>
      <w:sz w:val="20"/>
    </w:rPr>
  </w:style>
  <w:style w:type="paragraph" w:customStyle="1" w:styleId="CTA4ai">
    <w:name w:val="CTA 4(a)(i)"/>
    <w:basedOn w:val="OPCParaBase"/>
    <w:rsid w:val="00EC59CA"/>
    <w:pPr>
      <w:tabs>
        <w:tab w:val="right" w:pos="1213"/>
      </w:tabs>
      <w:spacing w:before="40" w:line="240" w:lineRule="atLeast"/>
      <w:ind w:left="1452" w:hanging="1452"/>
    </w:pPr>
    <w:rPr>
      <w:sz w:val="20"/>
    </w:rPr>
  </w:style>
  <w:style w:type="paragraph" w:customStyle="1" w:styleId="CTACAPS">
    <w:name w:val="CTA CAPS"/>
    <w:basedOn w:val="OPCParaBase"/>
    <w:rsid w:val="00EC59CA"/>
    <w:pPr>
      <w:spacing w:before="60" w:line="240" w:lineRule="atLeast"/>
    </w:pPr>
    <w:rPr>
      <w:sz w:val="20"/>
    </w:rPr>
  </w:style>
  <w:style w:type="paragraph" w:customStyle="1" w:styleId="CTAright">
    <w:name w:val="CTA right"/>
    <w:basedOn w:val="OPCParaBase"/>
    <w:rsid w:val="00EC59CA"/>
    <w:pPr>
      <w:spacing w:before="60" w:line="240" w:lineRule="auto"/>
      <w:jc w:val="right"/>
    </w:pPr>
    <w:rPr>
      <w:sz w:val="20"/>
    </w:rPr>
  </w:style>
  <w:style w:type="paragraph" w:customStyle="1" w:styleId="subsection">
    <w:name w:val="subsection"/>
    <w:aliases w:val="ss"/>
    <w:basedOn w:val="OPCParaBase"/>
    <w:link w:val="subsectionChar"/>
    <w:rsid w:val="00EC59CA"/>
    <w:pPr>
      <w:tabs>
        <w:tab w:val="right" w:pos="1021"/>
      </w:tabs>
      <w:spacing w:before="180" w:line="240" w:lineRule="auto"/>
      <w:ind w:left="1134" w:hanging="1134"/>
    </w:pPr>
  </w:style>
  <w:style w:type="paragraph" w:customStyle="1" w:styleId="Definition">
    <w:name w:val="Definition"/>
    <w:aliases w:val="dd"/>
    <w:basedOn w:val="OPCParaBase"/>
    <w:rsid w:val="00EC59CA"/>
    <w:pPr>
      <w:spacing w:before="180" w:line="240" w:lineRule="auto"/>
      <w:ind w:left="1134"/>
    </w:pPr>
  </w:style>
  <w:style w:type="paragraph" w:customStyle="1" w:styleId="EndNotespara">
    <w:name w:val="EndNotes(para)"/>
    <w:aliases w:val="eta"/>
    <w:basedOn w:val="OPCParaBase"/>
    <w:next w:val="EndNotessubpara"/>
    <w:rsid w:val="00EC59C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C59C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C59C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C59CA"/>
    <w:pPr>
      <w:tabs>
        <w:tab w:val="right" w:pos="1412"/>
      </w:tabs>
      <w:spacing w:before="60" w:line="240" w:lineRule="auto"/>
      <w:ind w:left="1525" w:hanging="1525"/>
    </w:pPr>
    <w:rPr>
      <w:sz w:val="20"/>
    </w:rPr>
  </w:style>
  <w:style w:type="paragraph" w:customStyle="1" w:styleId="Formula">
    <w:name w:val="Formula"/>
    <w:basedOn w:val="OPCParaBase"/>
    <w:rsid w:val="00EC59CA"/>
    <w:pPr>
      <w:spacing w:line="240" w:lineRule="auto"/>
      <w:ind w:left="1134"/>
    </w:pPr>
    <w:rPr>
      <w:sz w:val="20"/>
    </w:rPr>
  </w:style>
  <w:style w:type="paragraph" w:styleId="Header">
    <w:name w:val="header"/>
    <w:basedOn w:val="OPCParaBase"/>
    <w:link w:val="HeaderChar"/>
    <w:unhideWhenUsed/>
    <w:rsid w:val="00EC59C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C59CA"/>
    <w:rPr>
      <w:rFonts w:eastAsia="Times New Roman" w:cs="Times New Roman"/>
      <w:sz w:val="16"/>
      <w:lang w:eastAsia="en-AU"/>
    </w:rPr>
  </w:style>
  <w:style w:type="paragraph" w:customStyle="1" w:styleId="House">
    <w:name w:val="House"/>
    <w:basedOn w:val="OPCParaBase"/>
    <w:rsid w:val="00EC59CA"/>
    <w:pPr>
      <w:spacing w:line="240" w:lineRule="auto"/>
    </w:pPr>
    <w:rPr>
      <w:sz w:val="28"/>
    </w:rPr>
  </w:style>
  <w:style w:type="paragraph" w:customStyle="1" w:styleId="Item">
    <w:name w:val="Item"/>
    <w:aliases w:val="i"/>
    <w:basedOn w:val="OPCParaBase"/>
    <w:next w:val="ItemHead"/>
    <w:rsid w:val="00EC59CA"/>
    <w:pPr>
      <w:keepLines/>
      <w:spacing w:before="80" w:line="240" w:lineRule="auto"/>
      <w:ind w:left="709"/>
    </w:pPr>
  </w:style>
  <w:style w:type="paragraph" w:customStyle="1" w:styleId="ItemHead">
    <w:name w:val="ItemHead"/>
    <w:aliases w:val="ih"/>
    <w:basedOn w:val="OPCParaBase"/>
    <w:next w:val="Item"/>
    <w:rsid w:val="00EC59C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C59CA"/>
    <w:pPr>
      <w:spacing w:line="240" w:lineRule="auto"/>
    </w:pPr>
    <w:rPr>
      <w:b/>
      <w:sz w:val="32"/>
    </w:rPr>
  </w:style>
  <w:style w:type="paragraph" w:customStyle="1" w:styleId="notedraft">
    <w:name w:val="note(draft)"/>
    <w:aliases w:val="nd"/>
    <w:basedOn w:val="OPCParaBase"/>
    <w:rsid w:val="00EC59CA"/>
    <w:pPr>
      <w:spacing w:before="240" w:line="240" w:lineRule="auto"/>
      <w:ind w:left="284" w:hanging="284"/>
    </w:pPr>
    <w:rPr>
      <w:i/>
      <w:sz w:val="24"/>
    </w:rPr>
  </w:style>
  <w:style w:type="paragraph" w:customStyle="1" w:styleId="notemargin">
    <w:name w:val="note(margin)"/>
    <w:aliases w:val="nm"/>
    <w:basedOn w:val="OPCParaBase"/>
    <w:rsid w:val="00EC59CA"/>
    <w:pPr>
      <w:tabs>
        <w:tab w:val="left" w:pos="709"/>
      </w:tabs>
      <w:spacing w:before="122" w:line="198" w:lineRule="exact"/>
      <w:ind w:left="709" w:hanging="709"/>
    </w:pPr>
    <w:rPr>
      <w:sz w:val="18"/>
    </w:rPr>
  </w:style>
  <w:style w:type="paragraph" w:customStyle="1" w:styleId="noteToPara">
    <w:name w:val="noteToPara"/>
    <w:aliases w:val="ntp"/>
    <w:basedOn w:val="OPCParaBase"/>
    <w:rsid w:val="00EC59CA"/>
    <w:pPr>
      <w:spacing w:before="122" w:line="198" w:lineRule="exact"/>
      <w:ind w:left="2353" w:hanging="709"/>
    </w:pPr>
    <w:rPr>
      <w:sz w:val="18"/>
    </w:rPr>
  </w:style>
  <w:style w:type="paragraph" w:customStyle="1" w:styleId="noteParlAmend">
    <w:name w:val="note(ParlAmend)"/>
    <w:aliases w:val="npp"/>
    <w:basedOn w:val="OPCParaBase"/>
    <w:next w:val="ParlAmend"/>
    <w:rsid w:val="00EC59CA"/>
    <w:pPr>
      <w:spacing w:line="240" w:lineRule="auto"/>
      <w:jc w:val="right"/>
    </w:pPr>
    <w:rPr>
      <w:rFonts w:ascii="Arial" w:hAnsi="Arial"/>
      <w:b/>
      <w:i/>
    </w:rPr>
  </w:style>
  <w:style w:type="paragraph" w:customStyle="1" w:styleId="Page1">
    <w:name w:val="Page1"/>
    <w:basedOn w:val="OPCParaBase"/>
    <w:rsid w:val="00EC59CA"/>
    <w:pPr>
      <w:spacing w:before="5600" w:line="240" w:lineRule="auto"/>
    </w:pPr>
    <w:rPr>
      <w:b/>
      <w:sz w:val="32"/>
    </w:rPr>
  </w:style>
  <w:style w:type="paragraph" w:customStyle="1" w:styleId="PageBreak">
    <w:name w:val="PageBreak"/>
    <w:aliases w:val="pb"/>
    <w:basedOn w:val="OPCParaBase"/>
    <w:rsid w:val="00EC59CA"/>
    <w:pPr>
      <w:spacing w:line="240" w:lineRule="auto"/>
    </w:pPr>
    <w:rPr>
      <w:sz w:val="20"/>
    </w:rPr>
  </w:style>
  <w:style w:type="paragraph" w:customStyle="1" w:styleId="paragraphsub">
    <w:name w:val="paragraph(sub)"/>
    <w:aliases w:val="aa"/>
    <w:basedOn w:val="OPCParaBase"/>
    <w:rsid w:val="00EC59CA"/>
    <w:pPr>
      <w:tabs>
        <w:tab w:val="right" w:pos="1985"/>
      </w:tabs>
      <w:spacing w:before="40" w:line="240" w:lineRule="auto"/>
      <w:ind w:left="2098" w:hanging="2098"/>
    </w:pPr>
  </w:style>
  <w:style w:type="paragraph" w:customStyle="1" w:styleId="paragraphsub-sub">
    <w:name w:val="paragraph(sub-sub)"/>
    <w:aliases w:val="aaa"/>
    <w:basedOn w:val="OPCParaBase"/>
    <w:rsid w:val="00EC59CA"/>
    <w:pPr>
      <w:tabs>
        <w:tab w:val="right" w:pos="2722"/>
      </w:tabs>
      <w:spacing w:before="40" w:line="240" w:lineRule="auto"/>
      <w:ind w:left="2835" w:hanging="2835"/>
    </w:pPr>
  </w:style>
  <w:style w:type="paragraph" w:customStyle="1" w:styleId="paragraph">
    <w:name w:val="paragraph"/>
    <w:aliases w:val="a"/>
    <w:basedOn w:val="OPCParaBase"/>
    <w:rsid w:val="00EC59CA"/>
    <w:pPr>
      <w:tabs>
        <w:tab w:val="right" w:pos="1531"/>
      </w:tabs>
      <w:spacing w:before="40" w:line="240" w:lineRule="auto"/>
      <w:ind w:left="1644" w:hanging="1644"/>
    </w:pPr>
  </w:style>
  <w:style w:type="paragraph" w:customStyle="1" w:styleId="ParlAmend">
    <w:name w:val="ParlAmend"/>
    <w:aliases w:val="pp"/>
    <w:basedOn w:val="OPCParaBase"/>
    <w:rsid w:val="00EC59CA"/>
    <w:pPr>
      <w:spacing w:before="240" w:line="240" w:lineRule="atLeast"/>
      <w:ind w:hanging="567"/>
    </w:pPr>
    <w:rPr>
      <w:sz w:val="24"/>
    </w:rPr>
  </w:style>
  <w:style w:type="paragraph" w:customStyle="1" w:styleId="Penalty">
    <w:name w:val="Penalty"/>
    <w:basedOn w:val="OPCParaBase"/>
    <w:rsid w:val="00EC59CA"/>
    <w:pPr>
      <w:tabs>
        <w:tab w:val="left" w:pos="2977"/>
      </w:tabs>
      <w:spacing w:before="180" w:line="240" w:lineRule="auto"/>
      <w:ind w:left="1985" w:hanging="851"/>
    </w:pPr>
  </w:style>
  <w:style w:type="paragraph" w:customStyle="1" w:styleId="Portfolio">
    <w:name w:val="Portfolio"/>
    <w:basedOn w:val="OPCParaBase"/>
    <w:rsid w:val="00EC59CA"/>
    <w:pPr>
      <w:spacing w:line="240" w:lineRule="auto"/>
    </w:pPr>
    <w:rPr>
      <w:i/>
      <w:sz w:val="20"/>
    </w:rPr>
  </w:style>
  <w:style w:type="paragraph" w:customStyle="1" w:styleId="Preamble">
    <w:name w:val="Preamble"/>
    <w:basedOn w:val="OPCParaBase"/>
    <w:next w:val="Normal"/>
    <w:rsid w:val="00EC59C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C59CA"/>
    <w:pPr>
      <w:spacing w:line="240" w:lineRule="auto"/>
    </w:pPr>
    <w:rPr>
      <w:i/>
      <w:sz w:val="20"/>
    </w:rPr>
  </w:style>
  <w:style w:type="paragraph" w:customStyle="1" w:styleId="Session">
    <w:name w:val="Session"/>
    <w:basedOn w:val="OPCParaBase"/>
    <w:rsid w:val="00EC59CA"/>
    <w:pPr>
      <w:spacing w:line="240" w:lineRule="auto"/>
    </w:pPr>
    <w:rPr>
      <w:sz w:val="28"/>
    </w:rPr>
  </w:style>
  <w:style w:type="paragraph" w:customStyle="1" w:styleId="Sponsor">
    <w:name w:val="Sponsor"/>
    <w:basedOn w:val="OPCParaBase"/>
    <w:rsid w:val="00EC59CA"/>
    <w:pPr>
      <w:spacing w:line="240" w:lineRule="auto"/>
    </w:pPr>
    <w:rPr>
      <w:i/>
    </w:rPr>
  </w:style>
  <w:style w:type="paragraph" w:customStyle="1" w:styleId="Subitem">
    <w:name w:val="Subitem"/>
    <w:aliases w:val="iss"/>
    <w:basedOn w:val="OPCParaBase"/>
    <w:rsid w:val="00EC59CA"/>
    <w:pPr>
      <w:spacing w:before="180" w:line="240" w:lineRule="auto"/>
      <w:ind w:left="709" w:hanging="709"/>
    </w:pPr>
  </w:style>
  <w:style w:type="paragraph" w:customStyle="1" w:styleId="SubitemHead">
    <w:name w:val="SubitemHead"/>
    <w:aliases w:val="issh"/>
    <w:basedOn w:val="OPCParaBase"/>
    <w:rsid w:val="00EC59C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C59CA"/>
    <w:pPr>
      <w:spacing w:before="40" w:line="240" w:lineRule="auto"/>
      <w:ind w:left="1134"/>
    </w:pPr>
  </w:style>
  <w:style w:type="paragraph" w:customStyle="1" w:styleId="SubsectionHead">
    <w:name w:val="SubsectionHead"/>
    <w:aliases w:val="ssh"/>
    <w:basedOn w:val="OPCParaBase"/>
    <w:next w:val="subsection"/>
    <w:rsid w:val="00EC59CA"/>
    <w:pPr>
      <w:keepNext/>
      <w:keepLines/>
      <w:spacing w:before="240" w:line="240" w:lineRule="auto"/>
      <w:ind w:left="1134"/>
    </w:pPr>
    <w:rPr>
      <w:i/>
    </w:rPr>
  </w:style>
  <w:style w:type="paragraph" w:customStyle="1" w:styleId="Tablea">
    <w:name w:val="Table(a)"/>
    <w:aliases w:val="ta"/>
    <w:basedOn w:val="OPCParaBase"/>
    <w:rsid w:val="00EC59CA"/>
    <w:pPr>
      <w:spacing w:before="60" w:line="240" w:lineRule="auto"/>
      <w:ind w:left="284" w:hanging="284"/>
    </w:pPr>
    <w:rPr>
      <w:sz w:val="20"/>
    </w:rPr>
  </w:style>
  <w:style w:type="paragraph" w:customStyle="1" w:styleId="TableAA">
    <w:name w:val="Table(AA)"/>
    <w:aliases w:val="taaa"/>
    <w:basedOn w:val="OPCParaBase"/>
    <w:rsid w:val="00EC59C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C59C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C59CA"/>
    <w:pPr>
      <w:spacing w:before="60" w:line="240" w:lineRule="atLeast"/>
    </w:pPr>
    <w:rPr>
      <w:sz w:val="20"/>
    </w:rPr>
  </w:style>
  <w:style w:type="paragraph" w:customStyle="1" w:styleId="TLPBoxTextnote">
    <w:name w:val="TLPBoxText(note"/>
    <w:aliases w:val="right)"/>
    <w:basedOn w:val="OPCParaBase"/>
    <w:rsid w:val="00EC59C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C59C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C59CA"/>
    <w:pPr>
      <w:spacing w:before="122" w:line="198" w:lineRule="exact"/>
      <w:ind w:left="1985" w:hanging="851"/>
      <w:jc w:val="right"/>
    </w:pPr>
    <w:rPr>
      <w:sz w:val="18"/>
    </w:rPr>
  </w:style>
  <w:style w:type="paragraph" w:customStyle="1" w:styleId="TLPTableBullet">
    <w:name w:val="TLPTableBullet"/>
    <w:aliases w:val="ttb"/>
    <w:basedOn w:val="OPCParaBase"/>
    <w:rsid w:val="00EC59CA"/>
    <w:pPr>
      <w:spacing w:line="240" w:lineRule="exact"/>
      <w:ind w:left="284" w:hanging="284"/>
    </w:pPr>
    <w:rPr>
      <w:sz w:val="20"/>
    </w:rPr>
  </w:style>
  <w:style w:type="paragraph" w:styleId="TOC1">
    <w:name w:val="toc 1"/>
    <w:basedOn w:val="OPCParaBase"/>
    <w:next w:val="Normal"/>
    <w:uiPriority w:val="39"/>
    <w:unhideWhenUsed/>
    <w:rsid w:val="00EC59CA"/>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EC59CA"/>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EC59CA"/>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EC59CA"/>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EC59CA"/>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EC59CA"/>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EC59CA"/>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C59CA"/>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EC59CA"/>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C59CA"/>
    <w:pPr>
      <w:keepLines/>
      <w:spacing w:before="240" w:after="120" w:line="240" w:lineRule="auto"/>
      <w:ind w:left="794"/>
    </w:pPr>
    <w:rPr>
      <w:b/>
      <w:kern w:val="28"/>
      <w:sz w:val="20"/>
    </w:rPr>
  </w:style>
  <w:style w:type="paragraph" w:customStyle="1" w:styleId="TofSectsHeading">
    <w:name w:val="TofSects(Heading)"/>
    <w:basedOn w:val="OPCParaBase"/>
    <w:rsid w:val="00EC59CA"/>
    <w:pPr>
      <w:spacing w:before="240" w:after="120" w:line="240" w:lineRule="auto"/>
    </w:pPr>
    <w:rPr>
      <w:b/>
      <w:sz w:val="24"/>
    </w:rPr>
  </w:style>
  <w:style w:type="paragraph" w:customStyle="1" w:styleId="TofSectsSection">
    <w:name w:val="TofSects(Section)"/>
    <w:basedOn w:val="OPCParaBase"/>
    <w:rsid w:val="00EC59CA"/>
    <w:pPr>
      <w:keepLines/>
      <w:spacing w:before="40" w:line="240" w:lineRule="auto"/>
      <w:ind w:left="1588" w:hanging="794"/>
    </w:pPr>
    <w:rPr>
      <w:kern w:val="28"/>
      <w:sz w:val="18"/>
    </w:rPr>
  </w:style>
  <w:style w:type="paragraph" w:customStyle="1" w:styleId="TofSectsSubdiv">
    <w:name w:val="TofSects(Subdiv)"/>
    <w:basedOn w:val="OPCParaBase"/>
    <w:rsid w:val="00EC59CA"/>
    <w:pPr>
      <w:keepLines/>
      <w:spacing w:before="80" w:line="240" w:lineRule="auto"/>
      <w:ind w:left="1588" w:hanging="794"/>
    </w:pPr>
    <w:rPr>
      <w:kern w:val="28"/>
    </w:rPr>
  </w:style>
  <w:style w:type="paragraph" w:customStyle="1" w:styleId="WRStyle">
    <w:name w:val="WR Style"/>
    <w:aliases w:val="WR"/>
    <w:basedOn w:val="OPCParaBase"/>
    <w:rsid w:val="00EC59CA"/>
    <w:pPr>
      <w:spacing w:before="240" w:line="240" w:lineRule="auto"/>
      <w:ind w:left="284" w:hanging="284"/>
    </w:pPr>
    <w:rPr>
      <w:b/>
      <w:i/>
      <w:kern w:val="28"/>
      <w:sz w:val="24"/>
    </w:rPr>
  </w:style>
  <w:style w:type="paragraph" w:customStyle="1" w:styleId="notepara">
    <w:name w:val="note(para)"/>
    <w:aliases w:val="na"/>
    <w:basedOn w:val="OPCParaBase"/>
    <w:rsid w:val="00EC59CA"/>
    <w:pPr>
      <w:spacing w:before="40" w:line="198" w:lineRule="exact"/>
      <w:ind w:left="2354" w:hanging="369"/>
    </w:pPr>
    <w:rPr>
      <w:sz w:val="18"/>
    </w:rPr>
  </w:style>
  <w:style w:type="paragraph" w:styleId="Footer">
    <w:name w:val="footer"/>
    <w:link w:val="FooterChar"/>
    <w:rsid w:val="00EC59C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C59CA"/>
    <w:rPr>
      <w:rFonts w:eastAsia="Times New Roman" w:cs="Times New Roman"/>
      <w:sz w:val="22"/>
      <w:szCs w:val="24"/>
      <w:lang w:eastAsia="en-AU"/>
    </w:rPr>
  </w:style>
  <w:style w:type="character" w:styleId="LineNumber">
    <w:name w:val="line number"/>
    <w:basedOn w:val="OPCCharBase"/>
    <w:uiPriority w:val="99"/>
    <w:semiHidden/>
    <w:unhideWhenUsed/>
    <w:rsid w:val="00EC59CA"/>
    <w:rPr>
      <w:sz w:val="16"/>
    </w:rPr>
  </w:style>
  <w:style w:type="table" w:customStyle="1" w:styleId="CFlag">
    <w:name w:val="CFlag"/>
    <w:basedOn w:val="TableNormal"/>
    <w:uiPriority w:val="99"/>
    <w:rsid w:val="00EC59CA"/>
    <w:rPr>
      <w:rFonts w:eastAsia="Times New Roman" w:cs="Times New Roman"/>
      <w:lang w:eastAsia="en-AU"/>
    </w:rPr>
    <w:tblPr/>
  </w:style>
  <w:style w:type="paragraph" w:styleId="BalloonText">
    <w:name w:val="Balloon Text"/>
    <w:basedOn w:val="Normal"/>
    <w:link w:val="BalloonTextChar"/>
    <w:uiPriority w:val="99"/>
    <w:semiHidden/>
    <w:unhideWhenUsed/>
    <w:rsid w:val="00EC59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9CA"/>
    <w:rPr>
      <w:rFonts w:ascii="Tahoma" w:hAnsi="Tahoma" w:cs="Tahoma"/>
      <w:sz w:val="16"/>
      <w:szCs w:val="16"/>
    </w:rPr>
  </w:style>
  <w:style w:type="table" w:styleId="TableGrid">
    <w:name w:val="Table Grid"/>
    <w:basedOn w:val="TableNormal"/>
    <w:uiPriority w:val="59"/>
    <w:rsid w:val="00EC5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EC59CA"/>
    <w:rPr>
      <w:b/>
      <w:sz w:val="28"/>
      <w:szCs w:val="32"/>
    </w:rPr>
  </w:style>
  <w:style w:type="paragraph" w:customStyle="1" w:styleId="LegislationMadeUnder">
    <w:name w:val="LegislationMadeUnder"/>
    <w:basedOn w:val="OPCParaBase"/>
    <w:next w:val="Normal"/>
    <w:rsid w:val="00EC59CA"/>
    <w:rPr>
      <w:i/>
      <w:sz w:val="32"/>
      <w:szCs w:val="32"/>
    </w:rPr>
  </w:style>
  <w:style w:type="paragraph" w:customStyle="1" w:styleId="SignCoverPageEnd">
    <w:name w:val="SignCoverPageEnd"/>
    <w:basedOn w:val="OPCParaBase"/>
    <w:next w:val="Normal"/>
    <w:rsid w:val="00EC59C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C59CA"/>
    <w:pPr>
      <w:pBdr>
        <w:top w:val="single" w:sz="4" w:space="1" w:color="auto"/>
      </w:pBdr>
      <w:spacing w:before="360"/>
      <w:ind w:right="397"/>
      <w:jc w:val="both"/>
    </w:pPr>
  </w:style>
  <w:style w:type="paragraph" w:customStyle="1" w:styleId="NotesHeading1">
    <w:name w:val="NotesHeading 1"/>
    <w:basedOn w:val="OPCParaBase"/>
    <w:next w:val="Normal"/>
    <w:rsid w:val="00EC59CA"/>
    <w:pPr>
      <w:outlineLvl w:val="0"/>
    </w:pPr>
    <w:rPr>
      <w:b/>
      <w:sz w:val="28"/>
      <w:szCs w:val="28"/>
    </w:rPr>
  </w:style>
  <w:style w:type="paragraph" w:customStyle="1" w:styleId="NotesHeading2">
    <w:name w:val="NotesHeading 2"/>
    <w:basedOn w:val="OPCParaBase"/>
    <w:next w:val="Normal"/>
    <w:rsid w:val="00EC59CA"/>
    <w:rPr>
      <w:b/>
      <w:sz w:val="28"/>
      <w:szCs w:val="28"/>
    </w:rPr>
  </w:style>
  <w:style w:type="paragraph" w:customStyle="1" w:styleId="CompiledActNo">
    <w:name w:val="CompiledActNo"/>
    <w:basedOn w:val="OPCParaBase"/>
    <w:next w:val="Normal"/>
    <w:rsid w:val="00EC59CA"/>
    <w:rPr>
      <w:b/>
      <w:sz w:val="24"/>
      <w:szCs w:val="24"/>
    </w:rPr>
  </w:style>
  <w:style w:type="paragraph" w:customStyle="1" w:styleId="ENotesText">
    <w:name w:val="ENotesText"/>
    <w:aliases w:val="Ent"/>
    <w:basedOn w:val="OPCParaBase"/>
    <w:next w:val="Normal"/>
    <w:rsid w:val="00EC59CA"/>
    <w:pPr>
      <w:spacing w:before="120"/>
    </w:pPr>
  </w:style>
  <w:style w:type="paragraph" w:customStyle="1" w:styleId="CompiledMadeUnder">
    <w:name w:val="CompiledMadeUnder"/>
    <w:basedOn w:val="OPCParaBase"/>
    <w:next w:val="Normal"/>
    <w:rsid w:val="00EC59CA"/>
    <w:rPr>
      <w:i/>
      <w:sz w:val="24"/>
      <w:szCs w:val="24"/>
    </w:rPr>
  </w:style>
  <w:style w:type="paragraph" w:customStyle="1" w:styleId="Paragraphsub-sub-sub">
    <w:name w:val="Paragraph(sub-sub-sub)"/>
    <w:aliases w:val="aaaa"/>
    <w:basedOn w:val="OPCParaBase"/>
    <w:rsid w:val="00EC59CA"/>
    <w:pPr>
      <w:tabs>
        <w:tab w:val="right" w:pos="3402"/>
      </w:tabs>
      <w:spacing w:before="40" w:line="240" w:lineRule="auto"/>
      <w:ind w:left="3402" w:hanging="3402"/>
    </w:pPr>
  </w:style>
  <w:style w:type="paragraph" w:customStyle="1" w:styleId="TableTextEndNotes">
    <w:name w:val="TableTextEndNotes"/>
    <w:aliases w:val="Tten"/>
    <w:basedOn w:val="Normal"/>
    <w:rsid w:val="00EC59CA"/>
    <w:pPr>
      <w:spacing w:before="60" w:line="240" w:lineRule="auto"/>
    </w:pPr>
    <w:rPr>
      <w:rFonts w:cs="Arial"/>
      <w:sz w:val="20"/>
      <w:szCs w:val="22"/>
    </w:rPr>
  </w:style>
  <w:style w:type="paragraph" w:customStyle="1" w:styleId="NoteToSubpara">
    <w:name w:val="NoteToSubpara"/>
    <w:aliases w:val="nts"/>
    <w:basedOn w:val="OPCParaBase"/>
    <w:rsid w:val="00EC59CA"/>
    <w:pPr>
      <w:spacing w:before="40" w:line="198" w:lineRule="exact"/>
      <w:ind w:left="2835" w:hanging="709"/>
    </w:pPr>
    <w:rPr>
      <w:sz w:val="18"/>
    </w:rPr>
  </w:style>
  <w:style w:type="paragraph" w:customStyle="1" w:styleId="ENoteTableHeading">
    <w:name w:val="ENoteTableHeading"/>
    <w:aliases w:val="enth"/>
    <w:basedOn w:val="OPCParaBase"/>
    <w:rsid w:val="00EC59CA"/>
    <w:pPr>
      <w:keepNext/>
      <w:spacing w:before="60" w:line="240" w:lineRule="atLeast"/>
    </w:pPr>
    <w:rPr>
      <w:rFonts w:ascii="Arial" w:hAnsi="Arial"/>
      <w:b/>
      <w:sz w:val="16"/>
    </w:rPr>
  </w:style>
  <w:style w:type="paragraph" w:customStyle="1" w:styleId="ENoteTTi">
    <w:name w:val="ENoteTTi"/>
    <w:aliases w:val="entti"/>
    <w:basedOn w:val="OPCParaBase"/>
    <w:rsid w:val="00EC59CA"/>
    <w:pPr>
      <w:keepNext/>
      <w:spacing w:before="60" w:line="240" w:lineRule="atLeast"/>
      <w:ind w:left="170"/>
    </w:pPr>
    <w:rPr>
      <w:sz w:val="16"/>
    </w:rPr>
  </w:style>
  <w:style w:type="paragraph" w:customStyle="1" w:styleId="ENotesHeading1">
    <w:name w:val="ENotesHeading 1"/>
    <w:aliases w:val="Enh1"/>
    <w:basedOn w:val="OPCParaBase"/>
    <w:next w:val="Normal"/>
    <w:rsid w:val="00EC59CA"/>
    <w:pPr>
      <w:spacing w:before="120"/>
      <w:outlineLvl w:val="1"/>
    </w:pPr>
    <w:rPr>
      <w:b/>
      <w:sz w:val="28"/>
      <w:szCs w:val="28"/>
    </w:rPr>
  </w:style>
  <w:style w:type="paragraph" w:customStyle="1" w:styleId="ENotesHeading2">
    <w:name w:val="ENotesHeading 2"/>
    <w:aliases w:val="Enh2"/>
    <w:basedOn w:val="OPCParaBase"/>
    <w:next w:val="Normal"/>
    <w:rsid w:val="00EC59CA"/>
    <w:pPr>
      <w:spacing w:before="120" w:after="120"/>
      <w:outlineLvl w:val="2"/>
    </w:pPr>
    <w:rPr>
      <w:b/>
      <w:sz w:val="24"/>
      <w:szCs w:val="28"/>
    </w:rPr>
  </w:style>
  <w:style w:type="paragraph" w:customStyle="1" w:styleId="ENoteTTIndentHeading">
    <w:name w:val="ENoteTTIndentHeading"/>
    <w:aliases w:val="enTTHi"/>
    <w:basedOn w:val="OPCParaBase"/>
    <w:rsid w:val="00EC59C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C59CA"/>
    <w:pPr>
      <w:spacing w:before="60" w:line="240" w:lineRule="atLeast"/>
    </w:pPr>
    <w:rPr>
      <w:sz w:val="16"/>
    </w:rPr>
  </w:style>
  <w:style w:type="paragraph" w:customStyle="1" w:styleId="MadeunderText">
    <w:name w:val="MadeunderText"/>
    <w:basedOn w:val="OPCParaBase"/>
    <w:next w:val="CompiledMadeUnder"/>
    <w:rsid w:val="00EC59CA"/>
    <w:pPr>
      <w:spacing w:before="240"/>
    </w:pPr>
    <w:rPr>
      <w:sz w:val="24"/>
      <w:szCs w:val="24"/>
    </w:rPr>
  </w:style>
  <w:style w:type="paragraph" w:customStyle="1" w:styleId="ENotesHeading3">
    <w:name w:val="ENotesHeading 3"/>
    <w:aliases w:val="Enh3"/>
    <w:basedOn w:val="OPCParaBase"/>
    <w:next w:val="Normal"/>
    <w:rsid w:val="00EC59CA"/>
    <w:pPr>
      <w:keepNext/>
      <w:spacing w:before="120" w:line="240" w:lineRule="auto"/>
      <w:outlineLvl w:val="4"/>
    </w:pPr>
    <w:rPr>
      <w:b/>
      <w:szCs w:val="24"/>
    </w:rPr>
  </w:style>
  <w:style w:type="character" w:customStyle="1" w:styleId="CharSubPartTextCASA">
    <w:name w:val="CharSubPartText(CASA)"/>
    <w:basedOn w:val="OPCCharBase"/>
    <w:uiPriority w:val="1"/>
    <w:rsid w:val="00EC59CA"/>
  </w:style>
  <w:style w:type="character" w:customStyle="1" w:styleId="CharSubPartNoCASA">
    <w:name w:val="CharSubPartNo(CASA)"/>
    <w:basedOn w:val="OPCCharBase"/>
    <w:uiPriority w:val="1"/>
    <w:rsid w:val="00EC59CA"/>
  </w:style>
  <w:style w:type="paragraph" w:customStyle="1" w:styleId="ENoteTTIndentHeadingSub">
    <w:name w:val="ENoteTTIndentHeadingSub"/>
    <w:aliases w:val="enTTHis"/>
    <w:basedOn w:val="OPCParaBase"/>
    <w:rsid w:val="00EC59CA"/>
    <w:pPr>
      <w:keepNext/>
      <w:spacing w:before="60" w:line="240" w:lineRule="atLeast"/>
      <w:ind w:left="340"/>
    </w:pPr>
    <w:rPr>
      <w:b/>
      <w:sz w:val="16"/>
    </w:rPr>
  </w:style>
  <w:style w:type="paragraph" w:customStyle="1" w:styleId="ENoteTTiSub">
    <w:name w:val="ENoteTTiSub"/>
    <w:aliases w:val="enttis"/>
    <w:basedOn w:val="OPCParaBase"/>
    <w:rsid w:val="00EC59CA"/>
    <w:pPr>
      <w:keepNext/>
      <w:spacing w:before="60" w:line="240" w:lineRule="atLeast"/>
      <w:ind w:left="340"/>
    </w:pPr>
    <w:rPr>
      <w:sz w:val="16"/>
    </w:rPr>
  </w:style>
  <w:style w:type="paragraph" w:customStyle="1" w:styleId="SubDivisionMigration">
    <w:name w:val="SubDivisionMigration"/>
    <w:aliases w:val="sdm"/>
    <w:basedOn w:val="OPCParaBase"/>
    <w:rsid w:val="00EC59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C59C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EC59CA"/>
    <w:pPr>
      <w:spacing w:before="122" w:line="240" w:lineRule="auto"/>
      <w:ind w:left="1985" w:hanging="851"/>
    </w:pPr>
    <w:rPr>
      <w:sz w:val="18"/>
    </w:rPr>
  </w:style>
  <w:style w:type="paragraph" w:customStyle="1" w:styleId="FreeForm">
    <w:name w:val="FreeForm"/>
    <w:rsid w:val="00EC59CA"/>
    <w:rPr>
      <w:rFonts w:ascii="Arial" w:hAnsi="Arial"/>
      <w:sz w:val="22"/>
    </w:rPr>
  </w:style>
  <w:style w:type="paragraph" w:customStyle="1" w:styleId="SOText">
    <w:name w:val="SO Text"/>
    <w:aliases w:val="sot"/>
    <w:link w:val="SOTextChar"/>
    <w:rsid w:val="00EC59C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C59CA"/>
    <w:rPr>
      <w:sz w:val="22"/>
    </w:rPr>
  </w:style>
  <w:style w:type="paragraph" w:customStyle="1" w:styleId="SOTextNote">
    <w:name w:val="SO TextNote"/>
    <w:aliases w:val="sont"/>
    <w:basedOn w:val="SOText"/>
    <w:qFormat/>
    <w:rsid w:val="00EC59CA"/>
    <w:pPr>
      <w:spacing w:before="122" w:line="198" w:lineRule="exact"/>
      <w:ind w:left="1843" w:hanging="709"/>
    </w:pPr>
    <w:rPr>
      <w:sz w:val="18"/>
    </w:rPr>
  </w:style>
  <w:style w:type="paragraph" w:customStyle="1" w:styleId="SOPara">
    <w:name w:val="SO Para"/>
    <w:aliases w:val="soa"/>
    <w:basedOn w:val="SOText"/>
    <w:link w:val="SOParaChar"/>
    <w:qFormat/>
    <w:rsid w:val="00EC59CA"/>
    <w:pPr>
      <w:tabs>
        <w:tab w:val="right" w:pos="1786"/>
      </w:tabs>
      <w:spacing w:before="40"/>
      <w:ind w:left="2070" w:hanging="936"/>
    </w:pPr>
  </w:style>
  <w:style w:type="character" w:customStyle="1" w:styleId="SOParaChar">
    <w:name w:val="SO Para Char"/>
    <w:aliases w:val="soa Char"/>
    <w:basedOn w:val="DefaultParagraphFont"/>
    <w:link w:val="SOPara"/>
    <w:rsid w:val="00EC59CA"/>
    <w:rPr>
      <w:sz w:val="22"/>
    </w:rPr>
  </w:style>
  <w:style w:type="paragraph" w:customStyle="1" w:styleId="FileName">
    <w:name w:val="FileName"/>
    <w:basedOn w:val="Normal"/>
    <w:rsid w:val="00EC59CA"/>
  </w:style>
  <w:style w:type="paragraph" w:customStyle="1" w:styleId="TableHeading">
    <w:name w:val="TableHeading"/>
    <w:aliases w:val="th"/>
    <w:basedOn w:val="OPCParaBase"/>
    <w:next w:val="Tabletext"/>
    <w:rsid w:val="00EC59CA"/>
    <w:pPr>
      <w:keepNext/>
      <w:spacing w:before="60" w:line="240" w:lineRule="atLeast"/>
    </w:pPr>
    <w:rPr>
      <w:b/>
      <w:sz w:val="20"/>
    </w:rPr>
  </w:style>
  <w:style w:type="paragraph" w:customStyle="1" w:styleId="SOHeadBold">
    <w:name w:val="SO HeadBold"/>
    <w:aliases w:val="sohb"/>
    <w:basedOn w:val="SOText"/>
    <w:next w:val="SOText"/>
    <w:link w:val="SOHeadBoldChar"/>
    <w:qFormat/>
    <w:rsid w:val="00EC59CA"/>
    <w:rPr>
      <w:b/>
    </w:rPr>
  </w:style>
  <w:style w:type="character" w:customStyle="1" w:styleId="SOHeadBoldChar">
    <w:name w:val="SO HeadBold Char"/>
    <w:aliases w:val="sohb Char"/>
    <w:basedOn w:val="DefaultParagraphFont"/>
    <w:link w:val="SOHeadBold"/>
    <w:rsid w:val="00EC59CA"/>
    <w:rPr>
      <w:b/>
      <w:sz w:val="22"/>
    </w:rPr>
  </w:style>
  <w:style w:type="paragraph" w:customStyle="1" w:styleId="SOHeadItalic">
    <w:name w:val="SO HeadItalic"/>
    <w:aliases w:val="sohi"/>
    <w:basedOn w:val="SOText"/>
    <w:next w:val="SOText"/>
    <w:link w:val="SOHeadItalicChar"/>
    <w:qFormat/>
    <w:rsid w:val="00EC59CA"/>
    <w:rPr>
      <w:i/>
    </w:rPr>
  </w:style>
  <w:style w:type="character" w:customStyle="1" w:styleId="SOHeadItalicChar">
    <w:name w:val="SO HeadItalic Char"/>
    <w:aliases w:val="sohi Char"/>
    <w:basedOn w:val="DefaultParagraphFont"/>
    <w:link w:val="SOHeadItalic"/>
    <w:rsid w:val="00EC59CA"/>
    <w:rPr>
      <w:i/>
      <w:sz w:val="22"/>
    </w:rPr>
  </w:style>
  <w:style w:type="paragraph" w:customStyle="1" w:styleId="SOBullet">
    <w:name w:val="SO Bullet"/>
    <w:aliases w:val="sotb"/>
    <w:basedOn w:val="SOText"/>
    <w:link w:val="SOBulletChar"/>
    <w:qFormat/>
    <w:rsid w:val="00EC59CA"/>
    <w:pPr>
      <w:ind w:left="1559" w:hanging="425"/>
    </w:pPr>
  </w:style>
  <w:style w:type="character" w:customStyle="1" w:styleId="SOBulletChar">
    <w:name w:val="SO Bullet Char"/>
    <w:aliases w:val="sotb Char"/>
    <w:basedOn w:val="DefaultParagraphFont"/>
    <w:link w:val="SOBullet"/>
    <w:rsid w:val="00EC59CA"/>
    <w:rPr>
      <w:sz w:val="22"/>
    </w:rPr>
  </w:style>
  <w:style w:type="paragraph" w:customStyle="1" w:styleId="SOBulletNote">
    <w:name w:val="SO BulletNote"/>
    <w:aliases w:val="sonb"/>
    <w:basedOn w:val="SOTextNote"/>
    <w:link w:val="SOBulletNoteChar"/>
    <w:qFormat/>
    <w:rsid w:val="00EC59CA"/>
    <w:pPr>
      <w:tabs>
        <w:tab w:val="left" w:pos="1560"/>
      </w:tabs>
      <w:ind w:left="2268" w:hanging="1134"/>
    </w:pPr>
  </w:style>
  <w:style w:type="character" w:customStyle="1" w:styleId="SOBulletNoteChar">
    <w:name w:val="SO BulletNote Char"/>
    <w:aliases w:val="sonb Char"/>
    <w:basedOn w:val="DefaultParagraphFont"/>
    <w:link w:val="SOBulletNote"/>
    <w:rsid w:val="00EC59CA"/>
    <w:rPr>
      <w:sz w:val="18"/>
    </w:rPr>
  </w:style>
  <w:style w:type="paragraph" w:customStyle="1" w:styleId="SubPartCASA">
    <w:name w:val="SubPart(CASA)"/>
    <w:aliases w:val="csp"/>
    <w:basedOn w:val="OPCParaBase"/>
    <w:next w:val="ActHead3"/>
    <w:rsid w:val="00EC59CA"/>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EC0879"/>
    <w:rPr>
      <w:rFonts w:eastAsia="Times New Roman" w:cs="Times New Roman"/>
      <w:sz w:val="22"/>
      <w:lang w:eastAsia="en-AU"/>
    </w:rPr>
  </w:style>
  <w:style w:type="character" w:customStyle="1" w:styleId="notetextChar">
    <w:name w:val="note(text) Char"/>
    <w:aliases w:val="n Char"/>
    <w:basedOn w:val="DefaultParagraphFont"/>
    <w:link w:val="notetext"/>
    <w:rsid w:val="00EC0879"/>
    <w:rPr>
      <w:rFonts w:eastAsia="Times New Roman" w:cs="Times New Roman"/>
      <w:sz w:val="18"/>
      <w:lang w:eastAsia="en-AU"/>
    </w:rPr>
  </w:style>
  <w:style w:type="character" w:customStyle="1" w:styleId="Heading1Char">
    <w:name w:val="Heading 1 Char"/>
    <w:basedOn w:val="DefaultParagraphFont"/>
    <w:link w:val="Heading1"/>
    <w:uiPriority w:val="9"/>
    <w:rsid w:val="00EC087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C087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C087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EC087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EC087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EC087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EC087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EC087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C0879"/>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AC0BD1"/>
    <w:rPr>
      <w:sz w:val="16"/>
      <w:szCs w:val="16"/>
    </w:rPr>
  </w:style>
  <w:style w:type="paragraph" w:styleId="CommentText">
    <w:name w:val="annotation text"/>
    <w:basedOn w:val="Normal"/>
    <w:link w:val="CommentTextChar"/>
    <w:uiPriority w:val="99"/>
    <w:semiHidden/>
    <w:unhideWhenUsed/>
    <w:rsid w:val="00AC0BD1"/>
    <w:pPr>
      <w:spacing w:line="240" w:lineRule="auto"/>
    </w:pPr>
    <w:rPr>
      <w:sz w:val="20"/>
    </w:rPr>
  </w:style>
  <w:style w:type="character" w:customStyle="1" w:styleId="CommentTextChar">
    <w:name w:val="Comment Text Char"/>
    <w:basedOn w:val="DefaultParagraphFont"/>
    <w:link w:val="CommentText"/>
    <w:uiPriority w:val="99"/>
    <w:semiHidden/>
    <w:rsid w:val="00AC0BD1"/>
  </w:style>
  <w:style w:type="paragraph" w:styleId="CommentSubject">
    <w:name w:val="annotation subject"/>
    <w:basedOn w:val="CommentText"/>
    <w:next w:val="CommentText"/>
    <w:link w:val="CommentSubjectChar"/>
    <w:uiPriority w:val="99"/>
    <w:semiHidden/>
    <w:unhideWhenUsed/>
    <w:rsid w:val="00445FA2"/>
    <w:rPr>
      <w:b/>
      <w:bCs/>
    </w:rPr>
  </w:style>
  <w:style w:type="character" w:customStyle="1" w:styleId="CommentSubjectChar">
    <w:name w:val="Comment Subject Char"/>
    <w:basedOn w:val="CommentTextChar"/>
    <w:link w:val="CommentSubject"/>
    <w:uiPriority w:val="99"/>
    <w:semiHidden/>
    <w:rsid w:val="00445FA2"/>
    <w:rPr>
      <w:b/>
      <w:bCs/>
    </w:rPr>
  </w:style>
  <w:style w:type="paragraph" w:styleId="Revision">
    <w:name w:val="Revision"/>
    <w:hidden/>
    <w:uiPriority w:val="99"/>
    <w:semiHidden/>
    <w:rsid w:val="00445FA2"/>
    <w:rPr>
      <w:sz w:val="22"/>
    </w:rPr>
  </w:style>
  <w:style w:type="paragraph" w:customStyle="1" w:styleId="ActHead10">
    <w:name w:val="ActHead 10"/>
    <w:aliases w:val="sp"/>
    <w:basedOn w:val="OPCParaBase"/>
    <w:next w:val="ActHead3"/>
    <w:rsid w:val="00EC59CA"/>
    <w:pPr>
      <w:keepNext/>
      <w:spacing w:before="280" w:line="240" w:lineRule="auto"/>
      <w:outlineLvl w:val="1"/>
    </w:pPr>
    <w:rPr>
      <w:b/>
      <w:sz w:val="32"/>
      <w:szCs w:val="30"/>
    </w:rPr>
  </w:style>
  <w:style w:type="paragraph" w:customStyle="1" w:styleId="EnStatement">
    <w:name w:val="EnStatement"/>
    <w:basedOn w:val="Normal"/>
    <w:rsid w:val="00EC59CA"/>
    <w:pPr>
      <w:numPr>
        <w:numId w:val="13"/>
      </w:numPr>
    </w:pPr>
    <w:rPr>
      <w:rFonts w:eastAsia="Times New Roman" w:cs="Times New Roman"/>
      <w:lang w:eastAsia="en-AU"/>
    </w:rPr>
  </w:style>
  <w:style w:type="paragraph" w:customStyle="1" w:styleId="EnStatementHeading">
    <w:name w:val="EnStatementHeading"/>
    <w:basedOn w:val="Normal"/>
    <w:rsid w:val="00EC59CA"/>
    <w:rPr>
      <w:rFonts w:eastAsia="Times New Roman" w:cs="Times New Roman"/>
      <w:b/>
      <w:lang w:eastAsia="en-AU"/>
    </w:rPr>
  </w:style>
  <w:style w:type="paragraph" w:customStyle="1" w:styleId="Transitional">
    <w:name w:val="Transitional"/>
    <w:aliases w:val="tr"/>
    <w:basedOn w:val="Normal"/>
    <w:next w:val="Normal"/>
    <w:rsid w:val="00EC59CA"/>
    <w:pPr>
      <w:keepNext/>
      <w:keepLines/>
      <w:spacing w:before="220" w:line="240" w:lineRule="auto"/>
      <w:ind w:left="709" w:hanging="709"/>
    </w:pPr>
    <w:rPr>
      <w:rFonts w:ascii="Arial" w:eastAsia="Times New Roman" w:hAnsi="Arial" w:cs="Times New Roman"/>
      <w:b/>
      <w:kern w:val="28"/>
      <w:sz w:val="24"/>
      <w:lang w:eastAsia="en-AU"/>
    </w:rPr>
  </w:style>
  <w:style w:type="paragraph" w:styleId="Title">
    <w:name w:val="Title"/>
    <w:basedOn w:val="Normal"/>
    <w:next w:val="Normal"/>
    <w:link w:val="TitleChar"/>
    <w:uiPriority w:val="10"/>
    <w:qFormat/>
    <w:rsid w:val="007F71CE"/>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71C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oter" Target="footer1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header" Target="head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3D6C6-2344-4A25-BDD0-B4ED9BD80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16</Pages>
  <Words>3538</Words>
  <Characters>17750</Characters>
  <Application>Microsoft Office Word</Application>
  <DocSecurity>0</DocSecurity>
  <PresentationFormat/>
  <Lines>500</Lines>
  <Paragraphs>312</Paragraphs>
  <ScaleCrop>false</ScaleCrop>
  <HeadingPairs>
    <vt:vector size="2" baseType="variant">
      <vt:variant>
        <vt:lpstr>Title</vt:lpstr>
      </vt:variant>
      <vt:variant>
        <vt:i4>1</vt:i4>
      </vt:variant>
    </vt:vector>
  </HeadingPairs>
  <TitlesOfParts>
    <vt:vector size="1" baseType="lpstr">
      <vt:lpstr>Therapeutic Goods (Charges) Regulations 2018</vt:lpstr>
    </vt:vector>
  </TitlesOfParts>
  <Manager/>
  <Company/>
  <LinksUpToDate>false</LinksUpToDate>
  <CharactersWithSpaces>21064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Therapeutic Goods (Charges) Regulations 2018</dc:title>
  <dc:subject/>
  <dc:creator/>
  <cp:keywords/>
  <dc:description/>
  <cp:lastModifiedBy/>
  <cp:revision>1</cp:revision>
  <cp:lastPrinted>2018-05-03T23:03:00Z</cp:lastPrinted>
  <dcterms:created xsi:type="dcterms:W3CDTF">2021-08-08T23:06:00Z</dcterms:created>
  <dcterms:modified xsi:type="dcterms:W3CDTF">2021-08-08T23:06:00Z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Therapeutic Goods (Charges) Regulations 2018</vt:lpwstr>
  </property>
  <property fmtid="{D5CDD505-2E9C-101B-9397-08002B2CF9AE}" pid="4" name="Header">
    <vt:lpwstr>Section</vt:lpwstr>
  </property>
  <property fmtid="{D5CDD505-2E9C-101B-9397-08002B2CF9AE}" pid="5" name="Class">
    <vt:lpwstr>Regulations</vt:lpwstr>
  </property>
  <property fmtid="{D5CDD505-2E9C-101B-9397-08002B2CF9AE}" pid="6" name="Type">
    <vt:lpwstr>LI</vt:lpwstr>
  </property>
  <property fmtid="{D5CDD505-2E9C-101B-9397-08002B2CF9AE}" pid="7" name="DocType">
    <vt:lpwstr>NEW</vt:lpwstr>
  </property>
  <property fmtid="{D5CDD505-2E9C-101B-9397-08002B2CF9AE}" pid="8" name="Exco">
    <vt:lpwstr>Yes</vt:lpwstr>
  </property>
  <property fmtid="{D5CDD505-2E9C-101B-9397-08002B2CF9AE}" pid="9" name="DateMade">
    <vt:lpwstr>07 June 2018</vt:lpwstr>
  </property>
  <property fmtid="{D5CDD505-2E9C-101B-9397-08002B2CF9AE}" pid="10" name="Authority">
    <vt:lpwstr/>
  </property>
  <property fmtid="{D5CDD505-2E9C-101B-9397-08002B2CF9AE}" pid="11" name="ID">
    <vt:lpwstr>OPC63046</vt:lpwstr>
  </property>
  <property fmtid="{D5CDD505-2E9C-101B-9397-08002B2CF9AE}" pid="12" name="Classification">
    <vt:lpwstr>OFFICIAL</vt:lpwstr>
  </property>
  <property fmtid="{D5CDD505-2E9C-101B-9397-08002B2CF9AE}" pid="13" name="DLM">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C</vt:lpwstr>
  </property>
  <property fmtid="{D5CDD505-2E9C-101B-9397-08002B2CF9AE}" pid="17" name="CounterSign">
    <vt:lpwstr/>
  </property>
  <property fmtid="{D5CDD505-2E9C-101B-9397-08002B2CF9AE}" pid="18" name="ExcoDate">
    <vt:lpwstr>07 June 2018</vt:lpwstr>
  </property>
  <property fmtid="{D5CDD505-2E9C-101B-9397-08002B2CF9AE}" pid="19" name="Converted">
    <vt:bool>false</vt:bool>
  </property>
  <property fmtid="{D5CDD505-2E9C-101B-9397-08002B2CF9AE}" pid="20" name="Compilation">
    <vt:lpwstr>Yes</vt:lpwstr>
  </property>
  <property fmtid="{D5CDD505-2E9C-101B-9397-08002B2CF9AE}" pid="21" name="CompilationNumber">
    <vt:lpwstr>3</vt:lpwstr>
  </property>
  <property fmtid="{D5CDD505-2E9C-101B-9397-08002B2CF9AE}" pid="22" name="StartDate">
    <vt:lpwstr>1 July 2021</vt:lpwstr>
  </property>
  <property fmtid="{D5CDD505-2E9C-101B-9397-08002B2CF9AE}" pid="23" name="IncludesUpTo">
    <vt:lpwstr>F2021L00694</vt:lpwstr>
  </property>
  <property fmtid="{D5CDD505-2E9C-101B-9397-08002B2CF9AE}" pid="24" name="RegisteredDate">
    <vt:lpwstr>9 August 2021</vt:lpwstr>
  </property>
  <property fmtid="{D5CDD505-2E9C-101B-9397-08002B2CF9AE}" pid="25" name="CompilationVersion">
    <vt:i4>3</vt:i4>
  </property>
</Properties>
</file>