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85A04" w14:textId="77777777" w:rsidR="003C637D" w:rsidRPr="00E318F7" w:rsidRDefault="003C637D" w:rsidP="003C637D">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73448CB4" wp14:editId="27D6CAA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222332" w14:textId="77777777" w:rsidR="003C637D" w:rsidRPr="00E318F7" w:rsidRDefault="003C637D" w:rsidP="003C637D">
      <w:pPr>
        <w:rPr>
          <w:rFonts w:ascii="Times New Roman" w:hAnsi="Times New Roman" w:cs="Times New Roman"/>
          <w:sz w:val="19"/>
        </w:rPr>
      </w:pPr>
    </w:p>
    <w:p w14:paraId="0FAD038B" w14:textId="77777777" w:rsidR="0021795D" w:rsidRPr="003A7361" w:rsidRDefault="0021795D" w:rsidP="0021795D">
      <w:pPr>
        <w:pStyle w:val="ActHead7"/>
        <w:ind w:left="0" w:firstLine="0"/>
        <w:rPr>
          <w:rFonts w:ascii="Times New Roman" w:hAnsi="Times New Roman"/>
          <w:sz w:val="40"/>
          <w:szCs w:val="40"/>
        </w:rPr>
      </w:pPr>
      <w:r w:rsidRPr="003A7361">
        <w:rPr>
          <w:rFonts w:ascii="Times New Roman" w:hAnsi="Times New Roman"/>
          <w:sz w:val="40"/>
          <w:szCs w:val="40"/>
        </w:rPr>
        <w:t xml:space="preserve">Telecommunications (Consumer Complaints Handling) </w:t>
      </w:r>
      <w:r w:rsidR="00F25740" w:rsidRPr="003A7361">
        <w:rPr>
          <w:rFonts w:ascii="Times New Roman" w:hAnsi="Times New Roman"/>
          <w:sz w:val="40"/>
          <w:szCs w:val="40"/>
        </w:rPr>
        <w:t xml:space="preserve">Industry </w:t>
      </w:r>
      <w:r w:rsidRPr="003A7361">
        <w:rPr>
          <w:rFonts w:ascii="Times New Roman" w:hAnsi="Times New Roman"/>
          <w:sz w:val="40"/>
          <w:szCs w:val="40"/>
        </w:rPr>
        <w:t>Standard 2018</w:t>
      </w:r>
    </w:p>
    <w:p w14:paraId="7B6D9ED2" w14:textId="5E16147E" w:rsidR="003C637D" w:rsidRPr="002456BA" w:rsidRDefault="003C637D" w:rsidP="0057116F">
      <w:pPr>
        <w:pStyle w:val="SignCoverPageStart"/>
        <w:spacing w:before="120" w:line="240" w:lineRule="auto"/>
        <w:rPr>
          <w:sz w:val="24"/>
          <w:szCs w:val="24"/>
        </w:rPr>
      </w:pPr>
      <w:r w:rsidRPr="002456BA">
        <w:rPr>
          <w:sz w:val="24"/>
          <w:szCs w:val="24"/>
        </w:rPr>
        <w:t xml:space="preserve">The Australian Communications and Media Authority </w:t>
      </w:r>
      <w:r w:rsidR="00FD6F04" w:rsidRPr="002456BA">
        <w:rPr>
          <w:sz w:val="24"/>
          <w:szCs w:val="24"/>
        </w:rPr>
        <w:t xml:space="preserve">determines </w:t>
      </w:r>
      <w:r w:rsidRPr="002456BA">
        <w:rPr>
          <w:sz w:val="24"/>
          <w:szCs w:val="24"/>
        </w:rPr>
        <w:t xml:space="preserve">the following </w:t>
      </w:r>
      <w:r w:rsidR="00586E17" w:rsidRPr="002456BA">
        <w:rPr>
          <w:sz w:val="24"/>
          <w:szCs w:val="24"/>
        </w:rPr>
        <w:t>industry standard</w:t>
      </w:r>
      <w:r w:rsidRPr="002456BA">
        <w:rPr>
          <w:sz w:val="24"/>
          <w:szCs w:val="24"/>
        </w:rPr>
        <w:t xml:space="preserve"> under </w:t>
      </w:r>
      <w:r w:rsidR="00586E17" w:rsidRPr="002456BA">
        <w:rPr>
          <w:sz w:val="24"/>
          <w:szCs w:val="24"/>
        </w:rPr>
        <w:t xml:space="preserve">subsection </w:t>
      </w:r>
      <w:proofErr w:type="gramStart"/>
      <w:r w:rsidR="00586E17" w:rsidRPr="002456BA">
        <w:rPr>
          <w:sz w:val="24"/>
          <w:szCs w:val="24"/>
        </w:rPr>
        <w:t>125AA(</w:t>
      </w:r>
      <w:proofErr w:type="gramEnd"/>
      <w:r w:rsidR="00586E17" w:rsidRPr="002456BA">
        <w:rPr>
          <w:sz w:val="24"/>
          <w:szCs w:val="24"/>
        </w:rPr>
        <w:t xml:space="preserve">1) </w:t>
      </w:r>
      <w:r w:rsidRPr="002456BA">
        <w:rPr>
          <w:sz w:val="24"/>
          <w:szCs w:val="24"/>
        </w:rPr>
        <w:t>of the</w:t>
      </w:r>
      <w:r w:rsidR="00586E17" w:rsidRPr="002456BA">
        <w:rPr>
          <w:i/>
          <w:sz w:val="24"/>
          <w:szCs w:val="24"/>
        </w:rPr>
        <w:t xml:space="preserve"> Telecommunications Act 1997.</w:t>
      </w:r>
    </w:p>
    <w:p w14:paraId="3772C863" w14:textId="60EFA5CA" w:rsidR="003C637D" w:rsidRPr="002456BA" w:rsidRDefault="003C637D" w:rsidP="003C637D">
      <w:pPr>
        <w:keepNext/>
        <w:spacing w:before="300" w:line="240" w:lineRule="atLeast"/>
        <w:ind w:right="397"/>
        <w:jc w:val="both"/>
        <w:rPr>
          <w:rFonts w:ascii="Times New Roman" w:hAnsi="Times New Roman" w:cs="Times New Roman"/>
          <w:sz w:val="24"/>
          <w:szCs w:val="24"/>
        </w:rPr>
      </w:pPr>
      <w:r w:rsidRPr="002456BA">
        <w:rPr>
          <w:rFonts w:ascii="Times New Roman" w:hAnsi="Times New Roman" w:cs="Times New Roman"/>
          <w:sz w:val="24"/>
          <w:szCs w:val="24"/>
        </w:rPr>
        <w:t>Dated</w:t>
      </w:r>
      <w:bookmarkStart w:id="0" w:name="BKCheck15B_1"/>
      <w:bookmarkEnd w:id="0"/>
      <w:r w:rsidRPr="002456BA">
        <w:rPr>
          <w:rFonts w:ascii="Times New Roman" w:hAnsi="Times New Roman" w:cs="Times New Roman"/>
          <w:sz w:val="24"/>
          <w:szCs w:val="24"/>
        </w:rPr>
        <w:t>:</w:t>
      </w:r>
      <w:r w:rsidR="0021378B">
        <w:rPr>
          <w:rFonts w:ascii="Times New Roman" w:hAnsi="Times New Roman" w:cs="Times New Roman"/>
          <w:sz w:val="24"/>
          <w:szCs w:val="24"/>
        </w:rPr>
        <w:t xml:space="preserve"> 4 June 2018</w:t>
      </w:r>
    </w:p>
    <w:p w14:paraId="511FCE9D" w14:textId="77777777" w:rsidR="0021378B" w:rsidRDefault="0021378B" w:rsidP="0021378B">
      <w:pPr>
        <w:tabs>
          <w:tab w:val="left" w:pos="3119"/>
        </w:tabs>
        <w:spacing w:after="0" w:line="240" w:lineRule="auto"/>
        <w:ind w:right="374"/>
        <w:jc w:val="right"/>
        <w:rPr>
          <w:rFonts w:ascii="Times New Roman" w:hAnsi="Times New Roman" w:cs="Times New Roman"/>
          <w:sz w:val="24"/>
          <w:szCs w:val="24"/>
        </w:rPr>
      </w:pPr>
    </w:p>
    <w:p w14:paraId="4C4634C7" w14:textId="77777777" w:rsidR="0021378B" w:rsidRDefault="0021378B" w:rsidP="0021378B">
      <w:pPr>
        <w:tabs>
          <w:tab w:val="left" w:pos="3119"/>
        </w:tabs>
        <w:spacing w:after="0" w:line="240" w:lineRule="auto"/>
        <w:ind w:right="374"/>
        <w:jc w:val="right"/>
        <w:rPr>
          <w:rFonts w:ascii="Times New Roman" w:hAnsi="Times New Roman" w:cs="Times New Roman"/>
          <w:sz w:val="24"/>
          <w:szCs w:val="24"/>
        </w:rPr>
      </w:pPr>
    </w:p>
    <w:p w14:paraId="405DEE87" w14:textId="6E947A2C" w:rsidR="0021378B" w:rsidRDefault="0021378B" w:rsidP="0021378B">
      <w:pPr>
        <w:tabs>
          <w:tab w:val="left" w:pos="3119"/>
        </w:tabs>
        <w:spacing w:after="0" w:line="240" w:lineRule="auto"/>
        <w:ind w:right="374"/>
        <w:jc w:val="right"/>
        <w:rPr>
          <w:rFonts w:ascii="Times New Roman" w:hAnsi="Times New Roman" w:cs="Times New Roman"/>
          <w:sz w:val="24"/>
          <w:szCs w:val="24"/>
        </w:rPr>
      </w:pPr>
      <w:proofErr w:type="spellStart"/>
      <w:r>
        <w:rPr>
          <w:rFonts w:ascii="Times New Roman" w:hAnsi="Times New Roman" w:cs="Times New Roman"/>
          <w:sz w:val="24"/>
          <w:szCs w:val="24"/>
        </w:rPr>
        <w:t>Nerida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O’Loughlin</w:t>
      </w:r>
      <w:proofErr w:type="spellEnd"/>
    </w:p>
    <w:p w14:paraId="68EA79DC" w14:textId="7F6A1D55" w:rsidR="0021378B" w:rsidRDefault="0021378B" w:rsidP="0021378B">
      <w:pPr>
        <w:tabs>
          <w:tab w:val="left" w:pos="3119"/>
        </w:tabs>
        <w:spacing w:after="0" w:line="240" w:lineRule="auto"/>
        <w:ind w:right="374"/>
        <w:jc w:val="right"/>
        <w:rPr>
          <w:rFonts w:ascii="Times New Roman" w:hAnsi="Times New Roman" w:cs="Times New Roman"/>
          <w:sz w:val="24"/>
          <w:szCs w:val="24"/>
        </w:rPr>
      </w:pPr>
      <w:bookmarkStart w:id="1" w:name="_GoBack"/>
      <w:bookmarkEnd w:id="1"/>
      <w:r>
        <w:rPr>
          <w:rFonts w:ascii="Times New Roman" w:hAnsi="Times New Roman" w:cs="Times New Roman"/>
          <w:sz w:val="24"/>
          <w:szCs w:val="24"/>
        </w:rPr>
        <w:t>[</w:t>
      </w: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p>
    <w:p w14:paraId="497E5F99" w14:textId="77777777" w:rsidR="003C637D" w:rsidRDefault="003C637D" w:rsidP="0021378B">
      <w:pPr>
        <w:tabs>
          <w:tab w:val="left" w:pos="3119"/>
        </w:tabs>
        <w:spacing w:after="0" w:line="240" w:lineRule="auto"/>
        <w:ind w:right="374"/>
        <w:jc w:val="right"/>
        <w:rPr>
          <w:rFonts w:ascii="Times New Roman" w:hAnsi="Times New Roman" w:cs="Times New Roman"/>
          <w:sz w:val="24"/>
          <w:szCs w:val="24"/>
        </w:rPr>
      </w:pPr>
      <w:r w:rsidRPr="002456BA">
        <w:rPr>
          <w:rFonts w:ascii="Times New Roman" w:hAnsi="Times New Roman" w:cs="Times New Roman"/>
          <w:sz w:val="24"/>
          <w:szCs w:val="24"/>
        </w:rPr>
        <w:t>Member</w:t>
      </w:r>
      <w:bookmarkStart w:id="2" w:name="Minister"/>
    </w:p>
    <w:p w14:paraId="24F445A2" w14:textId="77777777" w:rsidR="0021378B" w:rsidRDefault="0021378B" w:rsidP="0021378B">
      <w:pPr>
        <w:tabs>
          <w:tab w:val="left" w:pos="3119"/>
        </w:tabs>
        <w:spacing w:after="0" w:line="240" w:lineRule="auto"/>
        <w:ind w:right="374"/>
        <w:jc w:val="right"/>
        <w:rPr>
          <w:rFonts w:ascii="Times New Roman" w:hAnsi="Times New Roman" w:cs="Times New Roman"/>
          <w:sz w:val="24"/>
          <w:szCs w:val="24"/>
        </w:rPr>
      </w:pPr>
    </w:p>
    <w:p w14:paraId="42798887" w14:textId="3C6384AB" w:rsidR="0021378B" w:rsidRDefault="0021378B" w:rsidP="0021378B">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James Cameron</w:t>
      </w:r>
    </w:p>
    <w:p w14:paraId="4B777204" w14:textId="50E56DCF" w:rsidR="0021378B" w:rsidRPr="002456BA" w:rsidRDefault="0021378B" w:rsidP="0021378B">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p>
    <w:p w14:paraId="10263E10" w14:textId="77777777" w:rsidR="003C637D" w:rsidRPr="002456BA" w:rsidRDefault="003C637D" w:rsidP="0021378B">
      <w:pPr>
        <w:tabs>
          <w:tab w:val="left" w:pos="3119"/>
        </w:tabs>
        <w:spacing w:after="0" w:line="240" w:lineRule="auto"/>
        <w:ind w:right="374"/>
        <w:jc w:val="right"/>
        <w:rPr>
          <w:rFonts w:ascii="Times New Roman" w:hAnsi="Times New Roman" w:cs="Times New Roman"/>
          <w:sz w:val="24"/>
          <w:szCs w:val="24"/>
        </w:rPr>
      </w:pPr>
      <w:r w:rsidRPr="002456BA">
        <w:rPr>
          <w:rFonts w:ascii="Times New Roman" w:hAnsi="Times New Roman" w:cs="Times New Roman"/>
          <w:sz w:val="24"/>
          <w:szCs w:val="24"/>
        </w:rPr>
        <w:t>Member/General Manager</w:t>
      </w:r>
      <w:bookmarkEnd w:id="2"/>
    </w:p>
    <w:p w14:paraId="2627983F" w14:textId="77777777" w:rsidR="003C637D" w:rsidRPr="002456BA" w:rsidRDefault="003C637D" w:rsidP="003C637D">
      <w:pPr>
        <w:pStyle w:val="SignCoverPageEnd"/>
        <w:rPr>
          <w:sz w:val="24"/>
          <w:szCs w:val="24"/>
        </w:rPr>
      </w:pPr>
    </w:p>
    <w:p w14:paraId="580877B6" w14:textId="77777777" w:rsidR="003C637D" w:rsidRPr="002456BA" w:rsidRDefault="003C637D" w:rsidP="003C637D">
      <w:pPr>
        <w:pStyle w:val="SignCoverPageEnd"/>
        <w:rPr>
          <w:sz w:val="24"/>
          <w:szCs w:val="24"/>
        </w:rPr>
      </w:pPr>
      <w:r w:rsidRPr="002456BA">
        <w:rPr>
          <w:sz w:val="24"/>
          <w:szCs w:val="24"/>
        </w:rPr>
        <w:t>Australian Communications and Media Authority</w:t>
      </w:r>
    </w:p>
    <w:p w14:paraId="57E55E40" w14:textId="77777777" w:rsidR="003C637D" w:rsidRPr="002456BA" w:rsidRDefault="003C637D" w:rsidP="003C637D">
      <w:pPr>
        <w:rPr>
          <w:rFonts w:ascii="Times New Roman" w:hAnsi="Times New Roman" w:cs="Times New Roman"/>
          <w:sz w:val="24"/>
          <w:szCs w:val="24"/>
        </w:rPr>
      </w:pPr>
    </w:p>
    <w:p w14:paraId="155DB4FD" w14:textId="77777777" w:rsidR="003C637D" w:rsidRPr="002456BA" w:rsidRDefault="003C637D" w:rsidP="003C637D">
      <w:pPr>
        <w:rPr>
          <w:rFonts w:ascii="Times New Roman" w:hAnsi="Times New Roman" w:cs="Times New Roman"/>
          <w:sz w:val="24"/>
          <w:szCs w:val="24"/>
        </w:rPr>
      </w:pPr>
    </w:p>
    <w:p w14:paraId="46F50B6D" w14:textId="77777777" w:rsidR="003C637D" w:rsidRPr="002456BA" w:rsidRDefault="003C637D" w:rsidP="009148FD">
      <w:pPr>
        <w:rPr>
          <w:sz w:val="24"/>
          <w:szCs w:val="24"/>
        </w:rPr>
      </w:pPr>
    </w:p>
    <w:p w14:paraId="493E4A48" w14:textId="77777777" w:rsidR="009148FD" w:rsidRPr="002456BA" w:rsidRDefault="009148FD" w:rsidP="009148FD">
      <w:pPr>
        <w:rPr>
          <w:sz w:val="24"/>
          <w:szCs w:val="24"/>
        </w:rPr>
        <w:sectPr w:rsidR="009148FD" w:rsidRPr="002456BA" w:rsidSect="0073722B">
          <w:headerReference w:type="default" r:id="rId13"/>
          <w:footerReference w:type="default" r:id="rId14"/>
          <w:headerReference w:type="first" r:id="rId15"/>
          <w:footerReference w:type="first" r:id="rId16"/>
          <w:pgSz w:w="11906" w:h="16838"/>
          <w:pgMar w:top="1560" w:right="1440" w:bottom="1440" w:left="1440" w:header="708" w:footer="708" w:gutter="0"/>
          <w:cols w:space="708"/>
          <w:titlePg/>
          <w:docGrid w:linePitch="360"/>
        </w:sectPr>
      </w:pPr>
      <w:bookmarkStart w:id="3" w:name="_Toc444596031"/>
    </w:p>
    <w:p w14:paraId="41C4334F" w14:textId="1A0EEA46" w:rsidR="003C637D" w:rsidRPr="00E86C38" w:rsidRDefault="003C637D" w:rsidP="00315001">
      <w:pPr>
        <w:pStyle w:val="ActHead5"/>
        <w:spacing w:before="240"/>
        <w:ind w:left="0" w:firstLine="0"/>
        <w:rPr>
          <w:rStyle w:val="CharPartText"/>
          <w:szCs w:val="32"/>
        </w:rPr>
      </w:pPr>
      <w:r w:rsidRPr="00E86C38">
        <w:rPr>
          <w:rStyle w:val="CharPartNo"/>
        </w:rPr>
        <w:lastRenderedPageBreak/>
        <w:t>Part 1</w:t>
      </w:r>
      <w:r w:rsidRPr="00E86C38">
        <w:rPr>
          <w:sz w:val="32"/>
          <w:szCs w:val="32"/>
        </w:rPr>
        <w:t>—</w:t>
      </w:r>
      <w:r w:rsidRPr="00E86C38">
        <w:rPr>
          <w:rStyle w:val="CharPartText"/>
          <w:szCs w:val="32"/>
        </w:rPr>
        <w:t>Preliminary</w:t>
      </w:r>
    </w:p>
    <w:p w14:paraId="1EF127F5" w14:textId="77777777" w:rsidR="003C637D" w:rsidRPr="002444C5" w:rsidRDefault="003C637D" w:rsidP="003C637D">
      <w:pPr>
        <w:pStyle w:val="ActHead5"/>
        <w:rPr>
          <w:sz w:val="26"/>
          <w:szCs w:val="26"/>
        </w:rPr>
      </w:pPr>
      <w:proofErr w:type="gramStart"/>
      <w:r w:rsidRPr="002444C5">
        <w:rPr>
          <w:rStyle w:val="CharSectno"/>
          <w:sz w:val="26"/>
          <w:szCs w:val="26"/>
        </w:rPr>
        <w:t>1</w:t>
      </w:r>
      <w:r w:rsidRPr="002444C5">
        <w:rPr>
          <w:sz w:val="26"/>
          <w:szCs w:val="26"/>
        </w:rPr>
        <w:t xml:space="preserve">  Name</w:t>
      </w:r>
      <w:proofErr w:type="gramEnd"/>
    </w:p>
    <w:p w14:paraId="249695B5" w14:textId="77777777" w:rsidR="00233088" w:rsidRPr="002456BA" w:rsidRDefault="003C637D" w:rsidP="00315001">
      <w:pPr>
        <w:pStyle w:val="subsection"/>
        <w:spacing w:before="120"/>
        <w:rPr>
          <w:sz w:val="24"/>
          <w:szCs w:val="24"/>
        </w:rPr>
      </w:pPr>
      <w:r w:rsidRPr="002456BA">
        <w:rPr>
          <w:sz w:val="24"/>
          <w:szCs w:val="24"/>
        </w:rPr>
        <w:tab/>
      </w:r>
      <w:r w:rsidRPr="002456BA">
        <w:rPr>
          <w:sz w:val="24"/>
          <w:szCs w:val="24"/>
        </w:rPr>
        <w:tab/>
        <w:t xml:space="preserve">This is </w:t>
      </w:r>
      <w:r w:rsidR="0081316D" w:rsidRPr="002456BA">
        <w:rPr>
          <w:sz w:val="24"/>
          <w:szCs w:val="24"/>
        </w:rPr>
        <w:t xml:space="preserve">the </w:t>
      </w:r>
      <w:r w:rsidR="00233088" w:rsidRPr="002456BA">
        <w:rPr>
          <w:i/>
          <w:sz w:val="24"/>
          <w:szCs w:val="24"/>
        </w:rPr>
        <w:t xml:space="preserve">Telecommunications (Consumer Complaints Handling) </w:t>
      </w:r>
      <w:r w:rsidR="00F25740" w:rsidRPr="002456BA">
        <w:rPr>
          <w:i/>
          <w:sz w:val="24"/>
          <w:szCs w:val="24"/>
        </w:rPr>
        <w:t xml:space="preserve">Industry </w:t>
      </w:r>
      <w:r w:rsidR="00233088" w:rsidRPr="002456BA">
        <w:rPr>
          <w:i/>
          <w:sz w:val="24"/>
          <w:szCs w:val="24"/>
        </w:rPr>
        <w:t>Standard 2018</w:t>
      </w:r>
      <w:r w:rsidR="00233088" w:rsidRPr="002456BA">
        <w:rPr>
          <w:sz w:val="24"/>
          <w:szCs w:val="24"/>
        </w:rPr>
        <w:t>.</w:t>
      </w:r>
    </w:p>
    <w:p w14:paraId="3FFA00F8" w14:textId="77777777" w:rsidR="003C637D" w:rsidRPr="002444C5" w:rsidRDefault="003C637D" w:rsidP="0003096F">
      <w:pPr>
        <w:pStyle w:val="ActHead5"/>
        <w:rPr>
          <w:sz w:val="26"/>
          <w:szCs w:val="26"/>
        </w:rPr>
      </w:pPr>
      <w:bookmarkStart w:id="4" w:name="_Toc444596032"/>
      <w:proofErr w:type="gramStart"/>
      <w:r w:rsidRPr="002444C5">
        <w:rPr>
          <w:rStyle w:val="CharSectno"/>
          <w:sz w:val="26"/>
          <w:szCs w:val="26"/>
        </w:rPr>
        <w:t xml:space="preserve">2  </w:t>
      </w:r>
      <w:r w:rsidRPr="002444C5">
        <w:rPr>
          <w:sz w:val="26"/>
          <w:szCs w:val="26"/>
        </w:rPr>
        <w:t>Commencement</w:t>
      </w:r>
      <w:bookmarkEnd w:id="4"/>
      <w:proofErr w:type="gramEnd"/>
    </w:p>
    <w:p w14:paraId="7503F71E" w14:textId="77777777" w:rsidR="003C637D" w:rsidRPr="002456BA" w:rsidRDefault="003C637D" w:rsidP="00315001">
      <w:pPr>
        <w:pStyle w:val="subsection"/>
        <w:spacing w:before="120"/>
        <w:rPr>
          <w:sz w:val="24"/>
          <w:szCs w:val="24"/>
        </w:rPr>
      </w:pPr>
      <w:r w:rsidRPr="002456BA">
        <w:rPr>
          <w:sz w:val="24"/>
          <w:szCs w:val="24"/>
        </w:rPr>
        <w:tab/>
      </w:r>
      <w:r w:rsidRPr="002456BA">
        <w:rPr>
          <w:sz w:val="24"/>
          <w:szCs w:val="24"/>
        </w:rPr>
        <w:tab/>
        <w:t xml:space="preserve">This instrument commences </w:t>
      </w:r>
      <w:r w:rsidR="00275D22" w:rsidRPr="002456BA">
        <w:rPr>
          <w:sz w:val="24"/>
          <w:szCs w:val="24"/>
        </w:rPr>
        <w:t xml:space="preserve">on </w:t>
      </w:r>
      <w:r w:rsidR="00531B0A" w:rsidRPr="002456BA">
        <w:rPr>
          <w:sz w:val="24"/>
          <w:szCs w:val="24"/>
        </w:rPr>
        <w:t>1 July 2018</w:t>
      </w:r>
      <w:r w:rsidRPr="002456BA">
        <w:rPr>
          <w:sz w:val="24"/>
          <w:szCs w:val="24"/>
        </w:rPr>
        <w:t xml:space="preserve">. </w:t>
      </w:r>
      <w:r w:rsidR="00C729B0" w:rsidRPr="002456BA">
        <w:rPr>
          <w:sz w:val="24"/>
          <w:szCs w:val="24"/>
        </w:rPr>
        <w:t xml:space="preserve"> </w:t>
      </w:r>
    </w:p>
    <w:p w14:paraId="342C2F9D" w14:textId="2ADE0BDE" w:rsidR="00C729B0" w:rsidRPr="002444C5" w:rsidRDefault="00C729B0" w:rsidP="00315001">
      <w:pPr>
        <w:pStyle w:val="notetext"/>
        <w:spacing w:before="120"/>
        <w:ind w:left="1701" w:hanging="567"/>
        <w:rPr>
          <w:sz w:val="20"/>
        </w:rPr>
      </w:pPr>
      <w:r w:rsidRPr="002444C5">
        <w:rPr>
          <w:sz w:val="20"/>
        </w:rPr>
        <w:t>Note:</w:t>
      </w:r>
      <w:r w:rsidRPr="002444C5">
        <w:rPr>
          <w:sz w:val="20"/>
        </w:rPr>
        <w:tab/>
        <w:t xml:space="preserve">All legislative instruments are registered on the Federal Register of Legislation kept under the </w:t>
      </w:r>
      <w:r w:rsidRPr="002444C5">
        <w:rPr>
          <w:i/>
          <w:sz w:val="20"/>
        </w:rPr>
        <w:t>Legislation Act 2003</w:t>
      </w:r>
      <w:r w:rsidRPr="002444C5">
        <w:rPr>
          <w:sz w:val="20"/>
        </w:rPr>
        <w:t xml:space="preserve">, which may be accessed at: </w:t>
      </w:r>
      <w:hyperlink r:id="rId17" w:history="1">
        <w:r w:rsidR="00DA65BA" w:rsidRPr="002444C5">
          <w:rPr>
            <w:rStyle w:val="Hyperlink"/>
            <w:sz w:val="20"/>
          </w:rPr>
          <w:t>www.legislation.gov.au</w:t>
        </w:r>
      </w:hyperlink>
      <w:r w:rsidRPr="002444C5">
        <w:rPr>
          <w:sz w:val="20"/>
        </w:rPr>
        <w:t>.</w:t>
      </w:r>
    </w:p>
    <w:p w14:paraId="1E2B5B4D" w14:textId="77777777" w:rsidR="003C637D" w:rsidRPr="002444C5" w:rsidRDefault="003C637D" w:rsidP="003C637D">
      <w:pPr>
        <w:pStyle w:val="ActHead5"/>
        <w:rPr>
          <w:sz w:val="26"/>
          <w:szCs w:val="26"/>
        </w:rPr>
      </w:pPr>
      <w:bookmarkStart w:id="5" w:name="_Toc444596033"/>
      <w:proofErr w:type="gramStart"/>
      <w:r w:rsidRPr="002444C5">
        <w:rPr>
          <w:rStyle w:val="CharSectno"/>
          <w:sz w:val="26"/>
          <w:szCs w:val="26"/>
        </w:rPr>
        <w:t>3</w:t>
      </w:r>
      <w:r w:rsidRPr="002444C5">
        <w:rPr>
          <w:sz w:val="26"/>
          <w:szCs w:val="26"/>
        </w:rPr>
        <w:t xml:space="preserve">  Authority</w:t>
      </w:r>
      <w:bookmarkEnd w:id="5"/>
      <w:proofErr w:type="gramEnd"/>
    </w:p>
    <w:p w14:paraId="005A5478" w14:textId="2622EA6B" w:rsidR="003C637D" w:rsidRPr="002456BA" w:rsidRDefault="003C637D" w:rsidP="006F737B">
      <w:pPr>
        <w:pStyle w:val="subsection"/>
        <w:spacing w:before="120"/>
        <w:rPr>
          <w:i/>
          <w:sz w:val="24"/>
          <w:szCs w:val="24"/>
        </w:rPr>
      </w:pPr>
      <w:r w:rsidRPr="002456BA">
        <w:rPr>
          <w:sz w:val="24"/>
          <w:szCs w:val="24"/>
        </w:rPr>
        <w:tab/>
      </w:r>
      <w:r w:rsidRPr="002456BA">
        <w:rPr>
          <w:sz w:val="24"/>
          <w:szCs w:val="24"/>
        </w:rPr>
        <w:tab/>
        <w:t>This instrument</w:t>
      </w:r>
      <w:r w:rsidR="00107A57" w:rsidRPr="002456BA">
        <w:rPr>
          <w:sz w:val="24"/>
          <w:szCs w:val="24"/>
        </w:rPr>
        <w:t xml:space="preserve"> is </w:t>
      </w:r>
      <w:r w:rsidR="00FD6F04" w:rsidRPr="002456BA">
        <w:rPr>
          <w:sz w:val="24"/>
          <w:szCs w:val="24"/>
        </w:rPr>
        <w:t xml:space="preserve">determined </w:t>
      </w:r>
      <w:r w:rsidR="00107A57" w:rsidRPr="002456BA">
        <w:rPr>
          <w:sz w:val="24"/>
          <w:szCs w:val="24"/>
        </w:rPr>
        <w:t xml:space="preserve">under subsection </w:t>
      </w:r>
      <w:proofErr w:type="gramStart"/>
      <w:r w:rsidR="00107A57" w:rsidRPr="002456BA">
        <w:rPr>
          <w:sz w:val="24"/>
          <w:szCs w:val="24"/>
        </w:rPr>
        <w:t>125AA(</w:t>
      </w:r>
      <w:proofErr w:type="gramEnd"/>
      <w:r w:rsidR="00107A57" w:rsidRPr="002456BA">
        <w:rPr>
          <w:sz w:val="24"/>
          <w:szCs w:val="24"/>
        </w:rPr>
        <w:t xml:space="preserve">1) </w:t>
      </w:r>
      <w:r w:rsidRPr="002456BA">
        <w:rPr>
          <w:sz w:val="24"/>
          <w:szCs w:val="24"/>
        </w:rPr>
        <w:t>of the</w:t>
      </w:r>
      <w:r w:rsidR="00107A57" w:rsidRPr="002456BA">
        <w:rPr>
          <w:sz w:val="24"/>
          <w:szCs w:val="24"/>
        </w:rPr>
        <w:t xml:space="preserve"> </w:t>
      </w:r>
      <w:r w:rsidR="00107A57" w:rsidRPr="002456BA">
        <w:rPr>
          <w:i/>
          <w:sz w:val="24"/>
          <w:szCs w:val="24"/>
        </w:rPr>
        <w:t>Telecommunications Act 1997</w:t>
      </w:r>
      <w:r w:rsidR="00107A57" w:rsidRPr="002456BA">
        <w:rPr>
          <w:sz w:val="24"/>
          <w:szCs w:val="24"/>
        </w:rPr>
        <w:t xml:space="preserve"> </w:t>
      </w:r>
      <w:r w:rsidR="00586E17" w:rsidRPr="002456BA">
        <w:rPr>
          <w:sz w:val="24"/>
          <w:szCs w:val="24"/>
        </w:rPr>
        <w:t xml:space="preserve">and </w:t>
      </w:r>
      <w:r w:rsidR="00107A57" w:rsidRPr="002456BA">
        <w:rPr>
          <w:sz w:val="24"/>
          <w:szCs w:val="24"/>
        </w:rPr>
        <w:t>in accordance with section</w:t>
      </w:r>
      <w:r w:rsidR="00816B87" w:rsidRPr="002456BA">
        <w:rPr>
          <w:sz w:val="24"/>
          <w:szCs w:val="24"/>
        </w:rPr>
        <w:t>s 5 and</w:t>
      </w:r>
      <w:r w:rsidR="00107A57" w:rsidRPr="002456BA">
        <w:rPr>
          <w:sz w:val="24"/>
          <w:szCs w:val="24"/>
        </w:rPr>
        <w:t xml:space="preserve"> 8 of the </w:t>
      </w:r>
      <w:r w:rsidR="00107A57" w:rsidRPr="002456BA">
        <w:rPr>
          <w:i/>
          <w:sz w:val="24"/>
          <w:szCs w:val="24"/>
        </w:rPr>
        <w:t>Telecommunications (NBN Consumer Experience Industry Standard) Direction 2017</w:t>
      </w:r>
      <w:r w:rsidRPr="002456BA">
        <w:rPr>
          <w:i/>
          <w:sz w:val="24"/>
          <w:szCs w:val="24"/>
        </w:rPr>
        <w:t>.</w:t>
      </w:r>
    </w:p>
    <w:p w14:paraId="24673B9D" w14:textId="1599E24C" w:rsidR="00107A57" w:rsidRPr="0057116F" w:rsidRDefault="00107A57" w:rsidP="006F737B">
      <w:pPr>
        <w:pStyle w:val="subsection"/>
        <w:tabs>
          <w:tab w:val="clear" w:pos="1021"/>
        </w:tabs>
        <w:spacing w:before="120"/>
        <w:ind w:left="1701" w:hanging="567"/>
        <w:rPr>
          <w:sz w:val="20"/>
        </w:rPr>
      </w:pPr>
      <w:r w:rsidRPr="0057116F">
        <w:rPr>
          <w:sz w:val="20"/>
        </w:rPr>
        <w:t>Note</w:t>
      </w:r>
      <w:r w:rsidR="0057116F" w:rsidRPr="0057116F">
        <w:rPr>
          <w:sz w:val="20"/>
        </w:rPr>
        <w:t>:</w:t>
      </w:r>
      <w:r w:rsidRPr="0057116F">
        <w:rPr>
          <w:sz w:val="20"/>
        </w:rPr>
        <w:t xml:space="preserve"> </w:t>
      </w:r>
      <w:r w:rsidR="00B66994" w:rsidRPr="0057116F">
        <w:rPr>
          <w:sz w:val="20"/>
        </w:rPr>
        <w:tab/>
        <w:t>T</w:t>
      </w:r>
      <w:r w:rsidR="00805BD9" w:rsidRPr="0057116F">
        <w:rPr>
          <w:sz w:val="20"/>
        </w:rPr>
        <w:t xml:space="preserve">he </w:t>
      </w:r>
      <w:r w:rsidR="00805BD9" w:rsidRPr="0057116F">
        <w:rPr>
          <w:i/>
          <w:sz w:val="20"/>
        </w:rPr>
        <w:t>Telecommunications (NBN Consumer Experience Industry Standard) Direction 2017</w:t>
      </w:r>
      <w:r w:rsidR="00805BD9" w:rsidRPr="0057116F">
        <w:rPr>
          <w:sz w:val="20"/>
        </w:rPr>
        <w:t xml:space="preserve"> was </w:t>
      </w:r>
      <w:r w:rsidRPr="0057116F">
        <w:rPr>
          <w:sz w:val="20"/>
        </w:rPr>
        <w:t xml:space="preserve">given </w:t>
      </w:r>
      <w:r w:rsidR="00805BD9" w:rsidRPr="0057116F">
        <w:rPr>
          <w:sz w:val="20"/>
        </w:rPr>
        <w:t xml:space="preserve">to the ACMA </w:t>
      </w:r>
      <w:r w:rsidRPr="0057116F">
        <w:rPr>
          <w:sz w:val="20"/>
        </w:rPr>
        <w:t>by the M</w:t>
      </w:r>
      <w:r w:rsidR="00AA031C" w:rsidRPr="0057116F">
        <w:rPr>
          <w:sz w:val="20"/>
        </w:rPr>
        <w:t xml:space="preserve">inister under subsection </w:t>
      </w:r>
      <w:proofErr w:type="gramStart"/>
      <w:r w:rsidR="00AA031C" w:rsidRPr="0057116F">
        <w:rPr>
          <w:sz w:val="20"/>
        </w:rPr>
        <w:t>125AA(</w:t>
      </w:r>
      <w:proofErr w:type="gramEnd"/>
      <w:r w:rsidR="00AA031C" w:rsidRPr="0057116F">
        <w:rPr>
          <w:sz w:val="20"/>
        </w:rPr>
        <w:t>4</w:t>
      </w:r>
      <w:r w:rsidRPr="0057116F">
        <w:rPr>
          <w:sz w:val="20"/>
        </w:rPr>
        <w:t xml:space="preserve">) of </w:t>
      </w:r>
      <w:r w:rsidR="003E5183" w:rsidRPr="0057116F">
        <w:rPr>
          <w:sz w:val="20"/>
        </w:rPr>
        <w:t>the Act</w:t>
      </w:r>
      <w:r w:rsidR="00805BD9" w:rsidRPr="0057116F">
        <w:rPr>
          <w:sz w:val="20"/>
        </w:rPr>
        <w:t>.</w:t>
      </w:r>
    </w:p>
    <w:p w14:paraId="2766BC79" w14:textId="77777777" w:rsidR="0003096F" w:rsidRPr="002444C5" w:rsidRDefault="00402AA1" w:rsidP="003C637D">
      <w:pPr>
        <w:pStyle w:val="ActHead5"/>
        <w:rPr>
          <w:sz w:val="26"/>
          <w:szCs w:val="26"/>
        </w:rPr>
      </w:pPr>
      <w:bookmarkStart w:id="6" w:name="_Toc444596034"/>
      <w:proofErr w:type="gramStart"/>
      <w:r w:rsidRPr="002444C5">
        <w:rPr>
          <w:rStyle w:val="CharSectno"/>
          <w:sz w:val="26"/>
          <w:szCs w:val="26"/>
        </w:rPr>
        <w:t>4</w:t>
      </w:r>
      <w:r w:rsidR="003C637D" w:rsidRPr="002444C5">
        <w:rPr>
          <w:rStyle w:val="CharSectno"/>
          <w:sz w:val="26"/>
          <w:szCs w:val="26"/>
        </w:rPr>
        <w:t xml:space="preserve"> </w:t>
      </w:r>
      <w:r w:rsidR="0003096F" w:rsidRPr="002444C5">
        <w:rPr>
          <w:rStyle w:val="CharSectno"/>
          <w:sz w:val="26"/>
          <w:szCs w:val="26"/>
        </w:rPr>
        <w:t xml:space="preserve"> </w:t>
      </w:r>
      <w:r w:rsidR="00564052" w:rsidRPr="002444C5">
        <w:rPr>
          <w:sz w:val="26"/>
          <w:szCs w:val="26"/>
        </w:rPr>
        <w:t>Application</w:t>
      </w:r>
      <w:proofErr w:type="gramEnd"/>
      <w:r w:rsidR="00564052" w:rsidRPr="002444C5">
        <w:rPr>
          <w:sz w:val="26"/>
          <w:szCs w:val="26"/>
        </w:rPr>
        <w:t xml:space="preserve"> of</w:t>
      </w:r>
      <w:r w:rsidR="0003096F" w:rsidRPr="002444C5">
        <w:rPr>
          <w:sz w:val="26"/>
          <w:szCs w:val="26"/>
        </w:rPr>
        <w:t xml:space="preserve"> industry standard </w:t>
      </w:r>
    </w:p>
    <w:p w14:paraId="2B5925EE" w14:textId="77777777" w:rsidR="00564052" w:rsidRPr="002456BA" w:rsidRDefault="00935555" w:rsidP="006F737B">
      <w:pPr>
        <w:pStyle w:val="subsection"/>
        <w:spacing w:before="120"/>
        <w:ind w:firstLine="0"/>
        <w:rPr>
          <w:sz w:val="24"/>
          <w:szCs w:val="24"/>
        </w:rPr>
      </w:pPr>
      <w:r w:rsidRPr="002456BA">
        <w:rPr>
          <w:sz w:val="24"/>
          <w:szCs w:val="24"/>
        </w:rPr>
        <w:t>For t</w:t>
      </w:r>
      <w:r w:rsidR="00564052" w:rsidRPr="002456BA">
        <w:rPr>
          <w:sz w:val="24"/>
          <w:szCs w:val="24"/>
        </w:rPr>
        <w:t xml:space="preserve">he purpose of </w:t>
      </w:r>
      <w:r w:rsidR="003E5183" w:rsidRPr="002456BA">
        <w:rPr>
          <w:sz w:val="24"/>
          <w:szCs w:val="24"/>
        </w:rPr>
        <w:t>subsection</w:t>
      </w:r>
      <w:r w:rsidR="00564052" w:rsidRPr="002456BA">
        <w:rPr>
          <w:sz w:val="24"/>
          <w:szCs w:val="24"/>
        </w:rPr>
        <w:t xml:space="preserve"> </w:t>
      </w:r>
      <w:proofErr w:type="gramStart"/>
      <w:r w:rsidR="00564052" w:rsidRPr="002456BA">
        <w:rPr>
          <w:sz w:val="24"/>
          <w:szCs w:val="24"/>
        </w:rPr>
        <w:t>125AA(</w:t>
      </w:r>
      <w:proofErr w:type="gramEnd"/>
      <w:r w:rsidR="00564052" w:rsidRPr="002456BA">
        <w:rPr>
          <w:sz w:val="24"/>
          <w:szCs w:val="24"/>
        </w:rPr>
        <w:t>1</w:t>
      </w:r>
      <w:r w:rsidRPr="002456BA">
        <w:rPr>
          <w:sz w:val="24"/>
          <w:szCs w:val="24"/>
        </w:rPr>
        <w:t xml:space="preserve">) of the </w:t>
      </w:r>
      <w:r w:rsidR="003E5183" w:rsidRPr="002456BA">
        <w:rPr>
          <w:sz w:val="24"/>
          <w:szCs w:val="24"/>
        </w:rPr>
        <w:t>Act</w:t>
      </w:r>
      <w:r w:rsidR="00564052" w:rsidRPr="002456BA">
        <w:rPr>
          <w:sz w:val="24"/>
          <w:szCs w:val="24"/>
        </w:rPr>
        <w:t>:</w:t>
      </w:r>
      <w:r w:rsidR="0003096F" w:rsidRPr="002456BA">
        <w:rPr>
          <w:sz w:val="24"/>
          <w:szCs w:val="24"/>
        </w:rPr>
        <w:t xml:space="preserve"> </w:t>
      </w:r>
    </w:p>
    <w:p w14:paraId="1610E93D" w14:textId="77777777" w:rsidR="00764C8E" w:rsidRPr="002456BA" w:rsidRDefault="00805BD9" w:rsidP="006F737B">
      <w:pPr>
        <w:pStyle w:val="subsection"/>
        <w:numPr>
          <w:ilvl w:val="0"/>
          <w:numId w:val="2"/>
        </w:numPr>
        <w:spacing w:before="120"/>
        <w:ind w:left="1701" w:hanging="567"/>
        <w:rPr>
          <w:sz w:val="24"/>
          <w:szCs w:val="24"/>
        </w:rPr>
      </w:pPr>
      <w:r w:rsidRPr="002456BA">
        <w:rPr>
          <w:sz w:val="24"/>
          <w:szCs w:val="24"/>
        </w:rPr>
        <w:t xml:space="preserve">this industry standard </w:t>
      </w:r>
      <w:r w:rsidR="0003096F" w:rsidRPr="002456BA">
        <w:rPr>
          <w:sz w:val="24"/>
          <w:szCs w:val="24"/>
        </w:rPr>
        <w:t>applies to participants</w:t>
      </w:r>
      <w:r w:rsidR="00935555" w:rsidRPr="002456BA">
        <w:rPr>
          <w:sz w:val="24"/>
          <w:szCs w:val="24"/>
        </w:rPr>
        <w:t xml:space="preserve"> in the </w:t>
      </w:r>
      <w:r w:rsidR="00764C8E" w:rsidRPr="002456BA">
        <w:rPr>
          <w:sz w:val="24"/>
          <w:szCs w:val="24"/>
        </w:rPr>
        <w:t xml:space="preserve">following sections of the </w:t>
      </w:r>
      <w:r w:rsidR="00935555" w:rsidRPr="002456BA">
        <w:rPr>
          <w:sz w:val="24"/>
          <w:szCs w:val="24"/>
        </w:rPr>
        <w:t>telecommunications industry</w:t>
      </w:r>
      <w:r w:rsidR="00764C8E" w:rsidRPr="002456BA">
        <w:rPr>
          <w:sz w:val="24"/>
          <w:szCs w:val="24"/>
        </w:rPr>
        <w:t>:</w:t>
      </w:r>
    </w:p>
    <w:p w14:paraId="21D09178" w14:textId="77777777" w:rsidR="00764C8E" w:rsidRPr="002456BA" w:rsidRDefault="00564052" w:rsidP="006F737B">
      <w:pPr>
        <w:pStyle w:val="subsection"/>
        <w:numPr>
          <w:ilvl w:val="1"/>
          <w:numId w:val="2"/>
        </w:numPr>
        <w:spacing w:before="120"/>
        <w:ind w:left="2268" w:hanging="567"/>
        <w:rPr>
          <w:sz w:val="24"/>
          <w:szCs w:val="24"/>
        </w:rPr>
      </w:pPr>
      <w:r w:rsidRPr="002456BA">
        <w:rPr>
          <w:sz w:val="24"/>
          <w:szCs w:val="24"/>
        </w:rPr>
        <w:t>carriage service providers</w:t>
      </w:r>
      <w:r w:rsidR="00764C8E" w:rsidRPr="002456BA">
        <w:rPr>
          <w:sz w:val="24"/>
          <w:szCs w:val="24"/>
        </w:rPr>
        <w:t>;</w:t>
      </w:r>
      <w:r w:rsidRPr="002456BA">
        <w:rPr>
          <w:sz w:val="24"/>
          <w:szCs w:val="24"/>
        </w:rPr>
        <w:t xml:space="preserve"> and </w:t>
      </w:r>
    </w:p>
    <w:p w14:paraId="596966EF" w14:textId="77777777" w:rsidR="00564052" w:rsidRPr="002456BA" w:rsidRDefault="00564052" w:rsidP="006F737B">
      <w:pPr>
        <w:pStyle w:val="subsection"/>
        <w:numPr>
          <w:ilvl w:val="1"/>
          <w:numId w:val="2"/>
        </w:numPr>
        <w:spacing w:before="120"/>
        <w:ind w:left="2268" w:hanging="567"/>
        <w:rPr>
          <w:sz w:val="24"/>
          <w:szCs w:val="24"/>
        </w:rPr>
      </w:pPr>
      <w:r w:rsidRPr="002456BA">
        <w:rPr>
          <w:sz w:val="24"/>
          <w:szCs w:val="24"/>
        </w:rPr>
        <w:t>carriers responsible for network units that are used in the supply of services by carriage service providers;</w:t>
      </w:r>
      <w:r w:rsidR="00805BD9" w:rsidRPr="002456BA">
        <w:rPr>
          <w:sz w:val="24"/>
          <w:szCs w:val="24"/>
        </w:rPr>
        <w:t xml:space="preserve"> and</w:t>
      </w:r>
    </w:p>
    <w:p w14:paraId="3B9EBD76" w14:textId="03524C7D" w:rsidR="0003096F" w:rsidRPr="002456BA" w:rsidRDefault="00564052" w:rsidP="006F737B">
      <w:pPr>
        <w:pStyle w:val="subsection"/>
        <w:numPr>
          <w:ilvl w:val="0"/>
          <w:numId w:val="2"/>
        </w:numPr>
        <w:spacing w:before="120"/>
        <w:ind w:left="1701" w:hanging="567"/>
        <w:rPr>
          <w:sz w:val="24"/>
          <w:szCs w:val="24"/>
        </w:rPr>
      </w:pPr>
      <w:proofErr w:type="gramStart"/>
      <w:r w:rsidRPr="002456BA">
        <w:rPr>
          <w:sz w:val="24"/>
          <w:szCs w:val="24"/>
        </w:rPr>
        <w:t>the</w:t>
      </w:r>
      <w:proofErr w:type="gramEnd"/>
      <w:r w:rsidRPr="002456BA">
        <w:rPr>
          <w:sz w:val="24"/>
          <w:szCs w:val="24"/>
        </w:rPr>
        <w:t xml:space="preserve"> content of this industry standard deals with the handling of consumer complaints about the supply </w:t>
      </w:r>
      <w:r w:rsidR="00764C8E" w:rsidRPr="002456BA">
        <w:rPr>
          <w:sz w:val="24"/>
          <w:szCs w:val="24"/>
        </w:rPr>
        <w:t xml:space="preserve">of </w:t>
      </w:r>
      <w:r w:rsidRPr="002456BA">
        <w:rPr>
          <w:sz w:val="24"/>
          <w:szCs w:val="24"/>
        </w:rPr>
        <w:t>carriage service</w:t>
      </w:r>
      <w:r w:rsidR="00764C8E" w:rsidRPr="002456BA">
        <w:rPr>
          <w:sz w:val="24"/>
          <w:szCs w:val="24"/>
        </w:rPr>
        <w:t>s by carriage service providers</w:t>
      </w:r>
      <w:r w:rsidR="005D7F56" w:rsidRPr="002456BA">
        <w:rPr>
          <w:sz w:val="24"/>
          <w:szCs w:val="24"/>
        </w:rPr>
        <w:t xml:space="preserve"> and carriers listed in </w:t>
      </w:r>
      <w:r w:rsidR="000C13F5" w:rsidRPr="002456BA">
        <w:rPr>
          <w:sz w:val="24"/>
          <w:szCs w:val="24"/>
        </w:rPr>
        <w:t>paragraph</w:t>
      </w:r>
      <w:r w:rsidR="00E0314F" w:rsidRPr="002456BA">
        <w:rPr>
          <w:sz w:val="24"/>
          <w:szCs w:val="24"/>
        </w:rPr>
        <w:t xml:space="preserve"> </w:t>
      </w:r>
      <w:r w:rsidR="005D7F56" w:rsidRPr="002456BA">
        <w:rPr>
          <w:sz w:val="24"/>
          <w:szCs w:val="24"/>
        </w:rPr>
        <w:t>(a)</w:t>
      </w:r>
      <w:r w:rsidR="00764C8E" w:rsidRPr="002456BA">
        <w:rPr>
          <w:sz w:val="24"/>
          <w:szCs w:val="24"/>
        </w:rPr>
        <w:t xml:space="preserve"> in a professional, effective and efficient manner</w:t>
      </w:r>
      <w:r w:rsidRPr="002456BA">
        <w:rPr>
          <w:sz w:val="24"/>
          <w:szCs w:val="24"/>
        </w:rPr>
        <w:t>, and report</w:t>
      </w:r>
      <w:r w:rsidR="00764C8E" w:rsidRPr="002456BA">
        <w:rPr>
          <w:sz w:val="24"/>
          <w:szCs w:val="24"/>
        </w:rPr>
        <w:t xml:space="preserve">ing about </w:t>
      </w:r>
      <w:r w:rsidR="00FB23E9" w:rsidRPr="002456BA">
        <w:rPr>
          <w:sz w:val="24"/>
          <w:szCs w:val="24"/>
        </w:rPr>
        <w:t>consumer</w:t>
      </w:r>
      <w:r w:rsidR="00764C8E" w:rsidRPr="002456BA">
        <w:rPr>
          <w:sz w:val="24"/>
          <w:szCs w:val="24"/>
        </w:rPr>
        <w:t xml:space="preserve"> complaints.</w:t>
      </w:r>
    </w:p>
    <w:p w14:paraId="53D71B27" w14:textId="77777777" w:rsidR="003C637D" w:rsidRPr="002444C5" w:rsidRDefault="00402AA1" w:rsidP="003C637D">
      <w:pPr>
        <w:pStyle w:val="ActHead5"/>
        <w:rPr>
          <w:sz w:val="26"/>
          <w:szCs w:val="26"/>
        </w:rPr>
      </w:pPr>
      <w:proofErr w:type="gramStart"/>
      <w:r w:rsidRPr="002444C5">
        <w:rPr>
          <w:rStyle w:val="CharSectno"/>
          <w:sz w:val="26"/>
          <w:szCs w:val="26"/>
        </w:rPr>
        <w:t>5</w:t>
      </w:r>
      <w:r w:rsidR="0003096F" w:rsidRPr="002444C5">
        <w:rPr>
          <w:sz w:val="26"/>
          <w:szCs w:val="26"/>
        </w:rPr>
        <w:t xml:space="preserve">  </w:t>
      </w:r>
      <w:r w:rsidR="003C637D" w:rsidRPr="002444C5">
        <w:rPr>
          <w:sz w:val="26"/>
          <w:szCs w:val="26"/>
        </w:rPr>
        <w:t>Definitions</w:t>
      </w:r>
      <w:bookmarkEnd w:id="6"/>
      <w:proofErr w:type="gramEnd"/>
    </w:p>
    <w:p w14:paraId="7E398559" w14:textId="77777777" w:rsidR="003C637D" w:rsidRPr="002456BA" w:rsidRDefault="003C637D" w:rsidP="006F737B">
      <w:pPr>
        <w:pStyle w:val="subsection"/>
        <w:spacing w:before="120"/>
        <w:rPr>
          <w:sz w:val="24"/>
          <w:szCs w:val="24"/>
        </w:rPr>
      </w:pPr>
      <w:r w:rsidRPr="002456BA">
        <w:rPr>
          <w:sz w:val="24"/>
          <w:szCs w:val="24"/>
        </w:rPr>
        <w:tab/>
      </w:r>
      <w:r w:rsidRPr="002456BA">
        <w:rPr>
          <w:sz w:val="24"/>
          <w:szCs w:val="24"/>
        </w:rPr>
        <w:tab/>
        <w:t>In this instrument:</w:t>
      </w:r>
    </w:p>
    <w:p w14:paraId="7FBDB3E5" w14:textId="77777777" w:rsidR="0021795D" w:rsidRPr="002456BA" w:rsidRDefault="0021795D" w:rsidP="006F737B">
      <w:pPr>
        <w:spacing w:before="120" w:after="0"/>
        <w:ind w:left="1134"/>
        <w:rPr>
          <w:rFonts w:ascii="Times New Roman" w:eastAsia="Times New Roman" w:hAnsi="Times New Roman" w:cs="Times New Roman"/>
          <w:b/>
          <w:i/>
          <w:sz w:val="24"/>
          <w:szCs w:val="24"/>
          <w:lang w:eastAsia="en-AU"/>
        </w:rPr>
      </w:pPr>
      <w:r w:rsidRPr="002456BA">
        <w:rPr>
          <w:rFonts w:ascii="Times New Roman" w:eastAsia="Times New Roman" w:hAnsi="Times New Roman" w:cs="Times New Roman"/>
          <w:b/>
          <w:i/>
          <w:sz w:val="24"/>
          <w:szCs w:val="24"/>
          <w:lang w:eastAsia="en-AU"/>
        </w:rPr>
        <w:t>ACMA</w:t>
      </w:r>
      <w:r w:rsidR="00935555" w:rsidRPr="002456BA">
        <w:rPr>
          <w:rFonts w:ascii="Times New Roman" w:eastAsia="Times New Roman" w:hAnsi="Times New Roman" w:cs="Times New Roman"/>
          <w:b/>
          <w:i/>
          <w:sz w:val="24"/>
          <w:szCs w:val="24"/>
          <w:lang w:eastAsia="en-AU"/>
        </w:rPr>
        <w:t xml:space="preserve"> </w:t>
      </w:r>
      <w:r w:rsidR="00935555" w:rsidRPr="002456BA">
        <w:rPr>
          <w:rFonts w:ascii="Times New Roman" w:eastAsia="Times New Roman" w:hAnsi="Times New Roman" w:cs="Times New Roman"/>
          <w:sz w:val="24"/>
          <w:szCs w:val="24"/>
          <w:lang w:eastAsia="en-AU"/>
        </w:rPr>
        <w:t>means the Australian Communications and Media Authority.</w:t>
      </w:r>
    </w:p>
    <w:p w14:paraId="2BAB4F1B" w14:textId="77777777" w:rsidR="003C637D" w:rsidRPr="002456BA" w:rsidRDefault="003C637D" w:rsidP="006F737B">
      <w:pPr>
        <w:pStyle w:val="Definition"/>
        <w:spacing w:before="120"/>
        <w:rPr>
          <w:sz w:val="24"/>
          <w:szCs w:val="24"/>
        </w:rPr>
      </w:pPr>
      <w:r w:rsidRPr="002456BA">
        <w:rPr>
          <w:b/>
          <w:i/>
          <w:sz w:val="24"/>
          <w:szCs w:val="24"/>
        </w:rPr>
        <w:t>Act</w:t>
      </w:r>
      <w:r w:rsidRPr="002456BA">
        <w:rPr>
          <w:sz w:val="24"/>
          <w:szCs w:val="24"/>
        </w:rPr>
        <w:t xml:space="preserve"> means</w:t>
      </w:r>
      <w:r w:rsidR="00221CFE" w:rsidRPr="002456BA">
        <w:rPr>
          <w:sz w:val="24"/>
          <w:szCs w:val="24"/>
        </w:rPr>
        <w:t xml:space="preserve"> the</w:t>
      </w:r>
      <w:r w:rsidRPr="002456BA">
        <w:rPr>
          <w:sz w:val="24"/>
          <w:szCs w:val="24"/>
        </w:rPr>
        <w:t xml:space="preserve"> </w:t>
      </w:r>
      <w:r w:rsidR="0021795D" w:rsidRPr="002456BA">
        <w:rPr>
          <w:i/>
          <w:sz w:val="24"/>
          <w:szCs w:val="24"/>
        </w:rPr>
        <w:t>Telecommunications Act 1997</w:t>
      </w:r>
      <w:r w:rsidR="0056039F" w:rsidRPr="002456BA">
        <w:rPr>
          <w:sz w:val="24"/>
          <w:szCs w:val="24"/>
        </w:rPr>
        <w:t>.</w:t>
      </w:r>
    </w:p>
    <w:p w14:paraId="30031B42" w14:textId="79E13185" w:rsidR="00D10785" w:rsidRPr="002456BA" w:rsidRDefault="00D10785" w:rsidP="006F737B">
      <w:pPr>
        <w:pStyle w:val="Default"/>
        <w:spacing w:before="120"/>
        <w:ind w:left="1134"/>
        <w:rPr>
          <w:rFonts w:eastAsia="Times New Roman"/>
          <w:lang w:eastAsia="en-AU"/>
        </w:rPr>
      </w:pPr>
      <w:proofErr w:type="gramStart"/>
      <w:r w:rsidRPr="002456BA">
        <w:rPr>
          <w:rFonts w:eastAsia="Times New Roman"/>
          <w:b/>
          <w:i/>
          <w:lang w:eastAsia="en-AU"/>
        </w:rPr>
        <w:t>advocate</w:t>
      </w:r>
      <w:proofErr w:type="gramEnd"/>
      <w:r w:rsidRPr="002456BA">
        <w:rPr>
          <w:rFonts w:eastAsia="Times New Roman"/>
          <w:b/>
          <w:i/>
          <w:lang w:eastAsia="en-AU"/>
        </w:rPr>
        <w:t xml:space="preserve"> </w:t>
      </w:r>
      <w:r w:rsidR="00FD6F04" w:rsidRPr="002456BA">
        <w:rPr>
          <w:rFonts w:eastAsia="Times New Roman"/>
          <w:lang w:eastAsia="en-AU"/>
        </w:rPr>
        <w:t xml:space="preserve">means a person nominated on behalf of a consumer to deal with a carriage service provider on the consumer’s behalf, </w:t>
      </w:r>
      <w:r w:rsidR="007C0702" w:rsidRPr="002456BA">
        <w:rPr>
          <w:rFonts w:eastAsia="Times New Roman"/>
          <w:lang w:eastAsia="en-AU"/>
        </w:rPr>
        <w:t>but does not</w:t>
      </w:r>
      <w:r w:rsidR="00FD6F04" w:rsidRPr="002456BA">
        <w:rPr>
          <w:rFonts w:eastAsia="Times New Roman"/>
          <w:lang w:eastAsia="en-AU"/>
        </w:rPr>
        <w:t xml:space="preserve"> </w:t>
      </w:r>
      <w:r w:rsidR="007C0702" w:rsidRPr="002456BA">
        <w:rPr>
          <w:rFonts w:eastAsia="Times New Roman"/>
          <w:lang w:eastAsia="en-AU"/>
        </w:rPr>
        <w:t>include</w:t>
      </w:r>
      <w:r w:rsidR="00FD6F04" w:rsidRPr="002456BA">
        <w:rPr>
          <w:rFonts w:eastAsia="Times New Roman"/>
          <w:lang w:eastAsia="en-AU"/>
        </w:rPr>
        <w:t xml:space="preserve"> an aut</w:t>
      </w:r>
      <w:r w:rsidR="00984851" w:rsidRPr="002456BA">
        <w:rPr>
          <w:rFonts w:eastAsia="Times New Roman"/>
          <w:lang w:eastAsia="en-AU"/>
        </w:rPr>
        <w:t>horis</w:t>
      </w:r>
      <w:r w:rsidR="00FD6F04" w:rsidRPr="002456BA">
        <w:rPr>
          <w:rFonts w:eastAsia="Times New Roman"/>
          <w:lang w:eastAsia="en-AU"/>
        </w:rPr>
        <w:t xml:space="preserve">ed representative or </w:t>
      </w:r>
      <w:r w:rsidR="007C0702" w:rsidRPr="002456BA">
        <w:rPr>
          <w:rFonts w:eastAsia="Times New Roman"/>
          <w:lang w:eastAsia="en-AU"/>
        </w:rPr>
        <w:t xml:space="preserve">a person </w:t>
      </w:r>
      <w:r w:rsidR="00AE2181">
        <w:rPr>
          <w:rFonts w:eastAsia="Times New Roman"/>
          <w:lang w:eastAsia="en-AU"/>
        </w:rPr>
        <w:t>who</w:t>
      </w:r>
      <w:r w:rsidR="00AE2181" w:rsidRPr="002456BA">
        <w:rPr>
          <w:rFonts w:eastAsia="Times New Roman"/>
          <w:lang w:eastAsia="en-AU"/>
        </w:rPr>
        <w:t xml:space="preserve"> </w:t>
      </w:r>
      <w:r w:rsidR="007C0702" w:rsidRPr="002456BA">
        <w:rPr>
          <w:rFonts w:eastAsia="Times New Roman"/>
          <w:lang w:eastAsia="en-AU"/>
        </w:rPr>
        <w:t>has</w:t>
      </w:r>
      <w:r w:rsidR="00FD6F04" w:rsidRPr="002456BA">
        <w:rPr>
          <w:rFonts w:eastAsia="Times New Roman"/>
          <w:lang w:eastAsia="en-AU"/>
        </w:rPr>
        <w:t xml:space="preserve"> authority to access the consumer’s account information from the carriage service </w:t>
      </w:r>
      <w:r w:rsidR="001C3E4A" w:rsidRPr="002456BA">
        <w:rPr>
          <w:rFonts w:eastAsia="Times New Roman"/>
          <w:lang w:eastAsia="en-AU"/>
        </w:rPr>
        <w:t>provider.</w:t>
      </w:r>
    </w:p>
    <w:p w14:paraId="65BDB49B" w14:textId="1D06720E" w:rsidR="00D10785" w:rsidRPr="002456BA" w:rsidRDefault="00D10785" w:rsidP="006F737B">
      <w:pPr>
        <w:pStyle w:val="Default"/>
        <w:spacing w:before="120"/>
        <w:ind w:left="1134"/>
        <w:rPr>
          <w:rFonts w:eastAsia="Times New Roman"/>
          <w:lang w:eastAsia="en-AU"/>
        </w:rPr>
      </w:pPr>
      <w:proofErr w:type="gramStart"/>
      <w:r w:rsidRPr="002456BA">
        <w:rPr>
          <w:rFonts w:eastAsia="Times New Roman"/>
          <w:b/>
          <w:i/>
          <w:lang w:eastAsia="en-AU"/>
        </w:rPr>
        <w:t>authorised</w:t>
      </w:r>
      <w:proofErr w:type="gramEnd"/>
      <w:r w:rsidRPr="002456BA">
        <w:rPr>
          <w:rFonts w:eastAsia="Times New Roman"/>
          <w:b/>
          <w:i/>
          <w:lang w:eastAsia="en-AU"/>
        </w:rPr>
        <w:t xml:space="preserve"> representative </w:t>
      </w:r>
      <w:r w:rsidR="00FD6F04" w:rsidRPr="002456BA">
        <w:rPr>
          <w:rFonts w:eastAsia="Times New Roman"/>
          <w:lang w:eastAsia="en-AU"/>
        </w:rPr>
        <w:t xml:space="preserve">means a person who has authority from a consumer </w:t>
      </w:r>
      <w:r w:rsidR="00663628" w:rsidRPr="002456BA">
        <w:rPr>
          <w:rFonts w:eastAsia="Times New Roman"/>
          <w:lang w:eastAsia="en-AU"/>
        </w:rPr>
        <w:t>to deal with a carriage service provider</w:t>
      </w:r>
      <w:r w:rsidR="00984851" w:rsidRPr="002456BA">
        <w:rPr>
          <w:rFonts w:eastAsia="Times New Roman"/>
          <w:lang w:eastAsia="en-AU"/>
        </w:rPr>
        <w:t xml:space="preserve"> on behalf of that consumer as their authorised agent</w:t>
      </w:r>
      <w:r w:rsidR="001C3E4A" w:rsidRPr="002456BA">
        <w:rPr>
          <w:rFonts w:eastAsia="Times New Roman"/>
          <w:lang w:eastAsia="en-AU"/>
        </w:rPr>
        <w:t>.</w:t>
      </w:r>
    </w:p>
    <w:p w14:paraId="66067C79" w14:textId="39C68F4D" w:rsidR="00BA05B9" w:rsidRPr="002456BA" w:rsidRDefault="00BA05B9" w:rsidP="006F737B">
      <w:pPr>
        <w:pStyle w:val="Default"/>
        <w:spacing w:before="120"/>
        <w:ind w:left="1134"/>
        <w:rPr>
          <w:color w:val="auto"/>
        </w:rPr>
      </w:pPr>
      <w:proofErr w:type="gramStart"/>
      <w:r w:rsidRPr="002456BA">
        <w:rPr>
          <w:rFonts w:eastAsia="Times New Roman"/>
          <w:b/>
          <w:i/>
          <w:lang w:eastAsia="en-AU"/>
        </w:rPr>
        <w:lastRenderedPageBreak/>
        <w:t>bill</w:t>
      </w:r>
      <w:proofErr w:type="gramEnd"/>
      <w:r w:rsidRPr="002456BA">
        <w:rPr>
          <w:rFonts w:eastAsia="Times New Roman"/>
          <w:b/>
          <w:i/>
          <w:lang w:eastAsia="en-AU"/>
        </w:rPr>
        <w:t xml:space="preserve"> </w:t>
      </w:r>
      <w:r w:rsidRPr="002456BA">
        <w:rPr>
          <w:color w:val="auto"/>
        </w:rPr>
        <w:t xml:space="preserve">means an invoice from a </w:t>
      </w:r>
      <w:r w:rsidR="00D34C33" w:rsidRPr="002456BA">
        <w:rPr>
          <w:color w:val="auto"/>
        </w:rPr>
        <w:t>carriage service provider</w:t>
      </w:r>
      <w:r w:rsidRPr="002456BA">
        <w:rPr>
          <w:color w:val="auto"/>
        </w:rPr>
        <w:t xml:space="preserve"> which advises a </w:t>
      </w:r>
      <w:r w:rsidR="00882758" w:rsidRPr="002456BA">
        <w:rPr>
          <w:color w:val="auto"/>
        </w:rPr>
        <w:t>consumer</w:t>
      </w:r>
      <w:r w:rsidRPr="002456BA">
        <w:rPr>
          <w:color w:val="auto"/>
        </w:rPr>
        <w:t xml:space="preserve"> of </w:t>
      </w:r>
      <w:r w:rsidR="00842812" w:rsidRPr="002456BA">
        <w:rPr>
          <w:color w:val="auto"/>
        </w:rPr>
        <w:t>the total of each billed charge.</w:t>
      </w:r>
    </w:p>
    <w:p w14:paraId="21E21A9B" w14:textId="77777777" w:rsidR="00BA05B9" w:rsidRPr="002456BA" w:rsidRDefault="00BA05B9" w:rsidP="006F737B">
      <w:pPr>
        <w:pStyle w:val="Default"/>
        <w:spacing w:before="120"/>
        <w:ind w:left="1134"/>
        <w:rPr>
          <w:rFonts w:eastAsia="Times New Roman"/>
          <w:lang w:eastAsia="en-AU"/>
        </w:rPr>
      </w:pPr>
      <w:proofErr w:type="gramStart"/>
      <w:r w:rsidRPr="002456BA">
        <w:rPr>
          <w:rFonts w:eastAsia="Times New Roman"/>
          <w:b/>
          <w:i/>
          <w:lang w:eastAsia="en-AU"/>
        </w:rPr>
        <w:t>billed</w:t>
      </w:r>
      <w:proofErr w:type="gramEnd"/>
      <w:r w:rsidRPr="002456BA">
        <w:rPr>
          <w:rFonts w:eastAsia="Times New Roman"/>
          <w:b/>
          <w:i/>
          <w:lang w:eastAsia="en-AU"/>
        </w:rPr>
        <w:t xml:space="preserve"> charge</w:t>
      </w:r>
      <w:r w:rsidRPr="002456BA">
        <w:rPr>
          <w:rFonts w:eastAsia="Times New Roman"/>
          <w:lang w:eastAsia="en-AU"/>
        </w:rPr>
        <w:t xml:space="preserve"> means a charge that is due for payment by a </w:t>
      </w:r>
      <w:r w:rsidR="00882758" w:rsidRPr="002456BA">
        <w:rPr>
          <w:rFonts w:eastAsia="Times New Roman"/>
          <w:lang w:eastAsia="en-AU"/>
        </w:rPr>
        <w:t>consumer</w:t>
      </w:r>
      <w:r w:rsidRPr="002456BA">
        <w:rPr>
          <w:rFonts w:eastAsia="Times New Roman"/>
          <w:lang w:eastAsia="en-AU"/>
        </w:rPr>
        <w:t xml:space="preserve"> in respect of telecommunications products provided by a carriage service provider</w:t>
      </w:r>
      <w:r w:rsidR="00842812" w:rsidRPr="002456BA">
        <w:rPr>
          <w:rFonts w:eastAsia="Times New Roman"/>
          <w:lang w:eastAsia="en-AU"/>
        </w:rPr>
        <w:t>.</w:t>
      </w:r>
    </w:p>
    <w:p w14:paraId="7A236E51" w14:textId="77777777" w:rsidR="00D34C33" w:rsidRPr="002456BA" w:rsidRDefault="00D34C33" w:rsidP="006F737B">
      <w:pPr>
        <w:pStyle w:val="Default"/>
        <w:spacing w:before="120"/>
        <w:ind w:left="1134"/>
        <w:rPr>
          <w:rFonts w:eastAsia="Times New Roman"/>
          <w:lang w:eastAsia="en-AU"/>
        </w:rPr>
      </w:pPr>
      <w:proofErr w:type="gramStart"/>
      <w:r w:rsidRPr="002456BA">
        <w:rPr>
          <w:rFonts w:eastAsia="Times New Roman"/>
          <w:b/>
          <w:i/>
          <w:lang w:eastAsia="en-AU"/>
        </w:rPr>
        <w:t>billing</w:t>
      </w:r>
      <w:proofErr w:type="gramEnd"/>
      <w:r w:rsidRPr="002456BA">
        <w:rPr>
          <w:rFonts w:eastAsia="Times New Roman"/>
          <w:b/>
          <w:i/>
          <w:lang w:eastAsia="en-AU"/>
        </w:rPr>
        <w:t xml:space="preserve"> period </w:t>
      </w:r>
      <w:r w:rsidRPr="002456BA">
        <w:rPr>
          <w:rFonts w:eastAsia="Times New Roman"/>
          <w:lang w:eastAsia="en-AU"/>
        </w:rPr>
        <w:t xml:space="preserve">means a period of time in relation to which </w:t>
      </w:r>
      <w:r w:rsidR="003919E8" w:rsidRPr="002456BA">
        <w:rPr>
          <w:rFonts w:eastAsia="Times New Roman"/>
          <w:lang w:eastAsia="en-AU"/>
        </w:rPr>
        <w:t xml:space="preserve">a </w:t>
      </w:r>
      <w:r w:rsidRPr="002456BA">
        <w:rPr>
          <w:rFonts w:eastAsia="Times New Roman"/>
          <w:lang w:eastAsia="en-AU"/>
        </w:rPr>
        <w:t>billed charge relate</w:t>
      </w:r>
      <w:r w:rsidR="003919E8" w:rsidRPr="002456BA">
        <w:rPr>
          <w:rFonts w:eastAsia="Times New Roman"/>
          <w:lang w:eastAsia="en-AU"/>
        </w:rPr>
        <w:t>s</w:t>
      </w:r>
      <w:r w:rsidRPr="002456BA">
        <w:rPr>
          <w:rFonts w:eastAsia="Times New Roman"/>
          <w:lang w:eastAsia="en-AU"/>
        </w:rPr>
        <w:t>.</w:t>
      </w:r>
    </w:p>
    <w:p w14:paraId="3C4C1A9A" w14:textId="77777777" w:rsidR="00FD2B88" w:rsidRPr="002456BA" w:rsidRDefault="00FD2B88"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t>carriage</w:t>
      </w:r>
      <w:proofErr w:type="gramEnd"/>
      <w:r w:rsidRPr="002456BA">
        <w:rPr>
          <w:rFonts w:ascii="Times New Roman" w:eastAsia="Times New Roman" w:hAnsi="Times New Roman" w:cs="Times New Roman"/>
          <w:b/>
          <w:i/>
          <w:sz w:val="24"/>
          <w:szCs w:val="24"/>
          <w:lang w:eastAsia="en-AU"/>
        </w:rPr>
        <w:t xml:space="preserve"> service provider’s website</w:t>
      </w:r>
      <w:r w:rsidRPr="002456BA">
        <w:rPr>
          <w:rFonts w:ascii="Times New Roman" w:eastAsia="Times New Roman" w:hAnsi="Times New Roman" w:cs="Times New Roman"/>
          <w:sz w:val="24"/>
          <w:szCs w:val="24"/>
          <w:lang w:eastAsia="en-AU"/>
        </w:rPr>
        <w:t xml:space="preserve"> includes a website controlled </w:t>
      </w:r>
      <w:r w:rsidR="00BA5A17" w:rsidRPr="002456BA">
        <w:rPr>
          <w:rFonts w:ascii="Times New Roman" w:eastAsia="Times New Roman" w:hAnsi="Times New Roman" w:cs="Times New Roman"/>
          <w:sz w:val="24"/>
          <w:szCs w:val="24"/>
          <w:lang w:eastAsia="en-AU"/>
        </w:rPr>
        <w:t>by a carriage service provider</w:t>
      </w:r>
      <w:r w:rsidRPr="002456BA">
        <w:rPr>
          <w:rFonts w:ascii="Times New Roman" w:eastAsia="Times New Roman" w:hAnsi="Times New Roman" w:cs="Times New Roman"/>
          <w:sz w:val="24"/>
          <w:szCs w:val="24"/>
          <w:lang w:eastAsia="en-AU"/>
        </w:rPr>
        <w:t xml:space="preserve"> or another website it has endorsed for managing or receiving complaints</w:t>
      </w:r>
      <w:r w:rsidR="0056039F" w:rsidRPr="002456BA">
        <w:rPr>
          <w:rFonts w:ascii="Times New Roman" w:eastAsia="Times New Roman" w:hAnsi="Times New Roman" w:cs="Times New Roman"/>
          <w:sz w:val="24"/>
          <w:szCs w:val="24"/>
          <w:lang w:eastAsia="en-AU"/>
        </w:rPr>
        <w:t>.</w:t>
      </w:r>
    </w:p>
    <w:p w14:paraId="4EA5657A" w14:textId="4F35ADBB" w:rsidR="00A12F1C" w:rsidRPr="002456BA" w:rsidRDefault="00BA5A17" w:rsidP="006F737B">
      <w:pPr>
        <w:pStyle w:val="Default"/>
        <w:spacing w:before="120"/>
        <w:ind w:left="1134"/>
      </w:pPr>
      <w:r w:rsidRPr="002456BA">
        <w:rPr>
          <w:rFonts w:eastAsia="Times New Roman"/>
          <w:b/>
          <w:i/>
          <w:lang w:eastAsia="en-AU"/>
        </w:rPr>
        <w:t>close</w:t>
      </w:r>
      <w:r w:rsidR="00A12F1C" w:rsidRPr="002456BA">
        <w:rPr>
          <w:rFonts w:eastAsia="Times New Roman"/>
          <w:b/>
          <w:i/>
          <w:lang w:eastAsia="en-AU"/>
        </w:rPr>
        <w:t>d</w:t>
      </w:r>
      <w:r w:rsidR="00E0314F" w:rsidRPr="002456BA">
        <w:rPr>
          <w:rFonts w:eastAsia="Times New Roman"/>
          <w:lang w:eastAsia="en-AU"/>
        </w:rPr>
        <w:t>,</w:t>
      </w:r>
      <w:r w:rsidR="00A12F1C" w:rsidRPr="002456BA">
        <w:rPr>
          <w:rFonts w:eastAsia="Times New Roman"/>
          <w:b/>
          <w:i/>
          <w:lang w:eastAsia="en-AU"/>
        </w:rPr>
        <w:t xml:space="preserve"> </w:t>
      </w:r>
      <w:r w:rsidR="00A12F1C" w:rsidRPr="002456BA">
        <w:rPr>
          <w:rFonts w:eastAsia="Times New Roman"/>
          <w:color w:val="auto"/>
          <w:lang w:eastAsia="en-AU"/>
        </w:rPr>
        <w:t xml:space="preserve">when used in connection with a complaint, means a complaint that is no longer open in the </w:t>
      </w:r>
      <w:r w:rsidR="005D7F56" w:rsidRPr="002456BA">
        <w:rPr>
          <w:rFonts w:eastAsia="Times New Roman"/>
          <w:color w:val="auto"/>
          <w:lang w:eastAsia="en-AU"/>
        </w:rPr>
        <w:t>carriage</w:t>
      </w:r>
      <w:r w:rsidR="00A12F1C" w:rsidRPr="002456BA">
        <w:rPr>
          <w:rFonts w:eastAsia="Times New Roman"/>
          <w:color w:val="auto"/>
          <w:lang w:eastAsia="en-AU"/>
        </w:rPr>
        <w:t xml:space="preserve"> service provider’s complaint management system </w:t>
      </w:r>
      <w:r w:rsidR="004B0351">
        <w:rPr>
          <w:rFonts w:eastAsia="Times New Roman"/>
          <w:color w:val="auto"/>
          <w:lang w:eastAsia="en-AU"/>
        </w:rPr>
        <w:t>where</w:t>
      </w:r>
      <w:r w:rsidR="00A12F1C" w:rsidRPr="002456BA">
        <w:rPr>
          <w:rFonts w:eastAsia="Times New Roman"/>
          <w:color w:val="auto"/>
          <w:lang w:eastAsia="en-AU"/>
        </w:rPr>
        <w:t>:</w:t>
      </w:r>
      <w:r w:rsidR="00A12F1C" w:rsidRPr="002456BA">
        <w:rPr>
          <w:color w:val="auto"/>
        </w:rPr>
        <w:t xml:space="preserve"> </w:t>
      </w:r>
    </w:p>
    <w:p w14:paraId="3A32E9DD" w14:textId="77777777" w:rsidR="00A12F1C" w:rsidRPr="002456BA" w:rsidRDefault="00A12F1C" w:rsidP="006F737B">
      <w:pPr>
        <w:pStyle w:val="subsection"/>
        <w:numPr>
          <w:ilvl w:val="0"/>
          <w:numId w:val="26"/>
        </w:numPr>
        <w:spacing w:before="120"/>
        <w:ind w:left="1701" w:hanging="567"/>
        <w:rPr>
          <w:sz w:val="24"/>
          <w:szCs w:val="24"/>
        </w:rPr>
      </w:pPr>
      <w:r w:rsidRPr="002456BA">
        <w:rPr>
          <w:sz w:val="24"/>
          <w:szCs w:val="24"/>
        </w:rPr>
        <w:t xml:space="preserve">resolution has </w:t>
      </w:r>
      <w:r w:rsidR="005D7F56" w:rsidRPr="002456BA">
        <w:rPr>
          <w:sz w:val="24"/>
          <w:szCs w:val="24"/>
        </w:rPr>
        <w:t>occurred</w:t>
      </w:r>
      <w:r w:rsidRPr="002456BA">
        <w:rPr>
          <w:sz w:val="24"/>
          <w:szCs w:val="24"/>
        </w:rPr>
        <w:t xml:space="preserve"> and no further </w:t>
      </w:r>
      <w:r w:rsidR="003919E8" w:rsidRPr="002456BA">
        <w:rPr>
          <w:sz w:val="24"/>
          <w:szCs w:val="24"/>
        </w:rPr>
        <w:t>action</w:t>
      </w:r>
      <w:r w:rsidRPr="002456BA">
        <w:rPr>
          <w:sz w:val="24"/>
          <w:szCs w:val="24"/>
        </w:rPr>
        <w:t xml:space="preserve"> is required by the </w:t>
      </w:r>
      <w:r w:rsidR="005D7F56" w:rsidRPr="002456BA">
        <w:rPr>
          <w:sz w:val="24"/>
          <w:szCs w:val="24"/>
        </w:rPr>
        <w:t xml:space="preserve">carriage </w:t>
      </w:r>
      <w:r w:rsidRPr="002456BA">
        <w:rPr>
          <w:sz w:val="24"/>
          <w:szCs w:val="24"/>
        </w:rPr>
        <w:t xml:space="preserve">service provider; or </w:t>
      </w:r>
    </w:p>
    <w:p w14:paraId="4E429661" w14:textId="7A901E2B" w:rsidR="00A12F1C" w:rsidRPr="002456BA" w:rsidRDefault="003B7667" w:rsidP="006F737B">
      <w:pPr>
        <w:pStyle w:val="subsection"/>
        <w:numPr>
          <w:ilvl w:val="0"/>
          <w:numId w:val="26"/>
        </w:numPr>
        <w:spacing w:before="120"/>
        <w:ind w:left="1701" w:hanging="567"/>
        <w:rPr>
          <w:sz w:val="24"/>
          <w:szCs w:val="24"/>
        </w:rPr>
      </w:pPr>
      <w:proofErr w:type="gramStart"/>
      <w:r>
        <w:rPr>
          <w:sz w:val="24"/>
          <w:szCs w:val="24"/>
        </w:rPr>
        <w:t>paragraph</w:t>
      </w:r>
      <w:proofErr w:type="gramEnd"/>
      <w:r>
        <w:rPr>
          <w:sz w:val="24"/>
          <w:szCs w:val="24"/>
        </w:rPr>
        <w:t xml:space="preserve"> 13(1)(l) applies</w:t>
      </w:r>
      <w:r w:rsidR="00A12F1C" w:rsidRPr="002456BA">
        <w:rPr>
          <w:sz w:val="24"/>
          <w:szCs w:val="24"/>
        </w:rPr>
        <w:t xml:space="preserve">. </w:t>
      </w:r>
    </w:p>
    <w:p w14:paraId="6B8FF1EF" w14:textId="4E38447D" w:rsidR="000F3A5F" w:rsidRPr="002456BA" w:rsidRDefault="007606D8" w:rsidP="006F737B">
      <w:pPr>
        <w:spacing w:before="120" w:after="0"/>
        <w:ind w:left="1134"/>
        <w:rPr>
          <w:rFonts w:ascii="Times New Roman" w:eastAsia="Times New Roman" w:hAnsi="Times New Roman" w:cs="Times New Roman"/>
          <w:b/>
          <w:i/>
          <w:sz w:val="24"/>
          <w:szCs w:val="24"/>
          <w:lang w:eastAsia="en-AU"/>
        </w:rPr>
      </w:pPr>
      <w:proofErr w:type="gramStart"/>
      <w:r w:rsidRPr="002456BA">
        <w:rPr>
          <w:rFonts w:ascii="Times New Roman" w:eastAsia="Times New Roman" w:hAnsi="Times New Roman" w:cs="Times New Roman"/>
          <w:b/>
          <w:i/>
          <w:sz w:val="24"/>
          <w:szCs w:val="24"/>
          <w:lang w:eastAsia="en-AU"/>
        </w:rPr>
        <w:t>complaint</w:t>
      </w:r>
      <w:proofErr w:type="gramEnd"/>
      <w:r w:rsidRPr="002456BA">
        <w:rPr>
          <w:rFonts w:ascii="Times New Roman" w:eastAsia="Times New Roman" w:hAnsi="Times New Roman" w:cs="Times New Roman"/>
          <w:b/>
          <w:i/>
          <w:sz w:val="24"/>
          <w:szCs w:val="24"/>
          <w:lang w:eastAsia="en-AU"/>
        </w:rPr>
        <w:t xml:space="preserve"> </w:t>
      </w:r>
      <w:r w:rsidRPr="002456BA">
        <w:rPr>
          <w:rFonts w:ascii="Times New Roman" w:hAnsi="Times New Roman" w:cs="Times New Roman"/>
          <w:sz w:val="24"/>
          <w:szCs w:val="24"/>
        </w:rPr>
        <w:t xml:space="preserve">means an expression of dissatisfaction made to a carriage service provider </w:t>
      </w:r>
      <w:r w:rsidR="00E0314F" w:rsidRPr="002456BA">
        <w:rPr>
          <w:rFonts w:ascii="Times New Roman" w:hAnsi="Times New Roman" w:cs="Times New Roman"/>
          <w:sz w:val="24"/>
          <w:szCs w:val="24"/>
        </w:rPr>
        <w:t xml:space="preserve">by a consumer </w:t>
      </w:r>
      <w:r w:rsidRPr="002456BA">
        <w:rPr>
          <w:rFonts w:ascii="Times New Roman" w:hAnsi="Times New Roman" w:cs="Times New Roman"/>
          <w:sz w:val="24"/>
          <w:szCs w:val="24"/>
        </w:rPr>
        <w:t>in relation to its telecommunications products or the complaints handling process itself, where a response or resolution is explicitly or implicitly expected by the c</w:t>
      </w:r>
      <w:r w:rsidR="00842812" w:rsidRPr="002456BA">
        <w:rPr>
          <w:rFonts w:ascii="Times New Roman" w:hAnsi="Times New Roman" w:cs="Times New Roman"/>
          <w:sz w:val="24"/>
          <w:szCs w:val="24"/>
        </w:rPr>
        <w:t>onsumer.</w:t>
      </w:r>
      <w:r w:rsidRPr="002456BA">
        <w:rPr>
          <w:rFonts w:ascii="Times New Roman" w:hAnsi="Times New Roman" w:cs="Times New Roman"/>
          <w:sz w:val="24"/>
          <w:szCs w:val="24"/>
        </w:rPr>
        <w:t xml:space="preserve"> </w:t>
      </w:r>
    </w:p>
    <w:p w14:paraId="0C4150D8" w14:textId="77777777" w:rsidR="000F3A5F" w:rsidRPr="002456BA" w:rsidRDefault="000D5733" w:rsidP="006F737B">
      <w:pPr>
        <w:spacing w:before="120" w:after="0"/>
        <w:ind w:left="1134"/>
        <w:rPr>
          <w:rFonts w:ascii="Times New Roman" w:hAnsi="Times New Roman" w:cs="Times New Roman"/>
          <w:sz w:val="24"/>
          <w:szCs w:val="24"/>
        </w:rPr>
      </w:pPr>
      <w:r w:rsidRPr="002456BA">
        <w:rPr>
          <w:rFonts w:ascii="Times New Roman" w:hAnsi="Times New Roman" w:cs="Times New Roman"/>
          <w:sz w:val="24"/>
          <w:szCs w:val="24"/>
        </w:rPr>
        <w:t xml:space="preserve">It does not include an </w:t>
      </w:r>
      <w:r w:rsidR="007606D8" w:rsidRPr="002456BA">
        <w:rPr>
          <w:rFonts w:ascii="Times New Roman" w:hAnsi="Times New Roman" w:cs="Times New Roman"/>
          <w:sz w:val="24"/>
          <w:szCs w:val="24"/>
        </w:rPr>
        <w:t xml:space="preserve">initial call </w:t>
      </w:r>
      <w:r w:rsidRPr="002456BA">
        <w:rPr>
          <w:rFonts w:ascii="Times New Roman" w:hAnsi="Times New Roman" w:cs="Times New Roman"/>
          <w:sz w:val="24"/>
          <w:szCs w:val="24"/>
        </w:rPr>
        <w:t xml:space="preserve">to request information or support or </w:t>
      </w:r>
      <w:r w:rsidR="007606D8" w:rsidRPr="002456BA">
        <w:rPr>
          <w:rFonts w:ascii="Times New Roman" w:hAnsi="Times New Roman" w:cs="Times New Roman"/>
          <w:sz w:val="24"/>
          <w:szCs w:val="24"/>
        </w:rPr>
        <w:t xml:space="preserve">to report a fault or service difficulty </w:t>
      </w:r>
      <w:r w:rsidRPr="002456BA">
        <w:rPr>
          <w:rFonts w:ascii="Times New Roman" w:hAnsi="Times New Roman" w:cs="Times New Roman"/>
          <w:sz w:val="24"/>
          <w:szCs w:val="24"/>
        </w:rPr>
        <w:t>unless</w:t>
      </w:r>
      <w:r w:rsidR="007606D8" w:rsidRPr="002456BA">
        <w:rPr>
          <w:rFonts w:ascii="Times New Roman" w:hAnsi="Times New Roman" w:cs="Times New Roman"/>
          <w:sz w:val="24"/>
          <w:szCs w:val="24"/>
        </w:rPr>
        <w:t xml:space="preserve"> a </w:t>
      </w:r>
      <w:r w:rsidR="00882758" w:rsidRPr="002456BA">
        <w:rPr>
          <w:rFonts w:ascii="Times New Roman" w:hAnsi="Times New Roman" w:cs="Times New Roman"/>
          <w:sz w:val="24"/>
          <w:szCs w:val="24"/>
        </w:rPr>
        <w:t>consumer</w:t>
      </w:r>
      <w:r w:rsidR="007606D8" w:rsidRPr="002456BA">
        <w:rPr>
          <w:rFonts w:ascii="Times New Roman" w:hAnsi="Times New Roman" w:cs="Times New Roman"/>
          <w:sz w:val="24"/>
          <w:szCs w:val="24"/>
        </w:rPr>
        <w:t xml:space="preserve"> advises that they want </w:t>
      </w:r>
      <w:r w:rsidR="005D7F56" w:rsidRPr="002456BA">
        <w:rPr>
          <w:rFonts w:ascii="Times New Roman" w:hAnsi="Times New Roman" w:cs="Times New Roman"/>
          <w:sz w:val="24"/>
          <w:szCs w:val="24"/>
        </w:rPr>
        <w:t>that</w:t>
      </w:r>
      <w:r w:rsidR="007606D8" w:rsidRPr="002456BA">
        <w:rPr>
          <w:rFonts w:ascii="Times New Roman" w:hAnsi="Times New Roman" w:cs="Times New Roman"/>
          <w:sz w:val="24"/>
          <w:szCs w:val="24"/>
        </w:rPr>
        <w:t xml:space="preserve"> call treated as a complaint</w:t>
      </w:r>
      <w:r w:rsidR="00C84FD2" w:rsidRPr="002456BA">
        <w:rPr>
          <w:rFonts w:ascii="Times New Roman" w:hAnsi="Times New Roman" w:cs="Times New Roman"/>
          <w:sz w:val="24"/>
          <w:szCs w:val="24"/>
        </w:rPr>
        <w:t>, and does not include an issue that is the subject of legal action</w:t>
      </w:r>
      <w:r w:rsidRPr="002456BA">
        <w:rPr>
          <w:rFonts w:ascii="Times New Roman" w:hAnsi="Times New Roman" w:cs="Times New Roman"/>
          <w:sz w:val="24"/>
          <w:szCs w:val="24"/>
        </w:rPr>
        <w:t>.</w:t>
      </w:r>
    </w:p>
    <w:p w14:paraId="40C71B0D" w14:textId="77777777" w:rsidR="00653183" w:rsidRPr="002456BA" w:rsidRDefault="00653183"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t>complaints</w:t>
      </w:r>
      <w:proofErr w:type="gramEnd"/>
      <w:r w:rsidRPr="002456BA">
        <w:rPr>
          <w:rFonts w:ascii="Times New Roman" w:eastAsia="Times New Roman" w:hAnsi="Times New Roman" w:cs="Times New Roman"/>
          <w:b/>
          <w:i/>
          <w:sz w:val="24"/>
          <w:szCs w:val="24"/>
          <w:lang w:eastAsia="en-AU"/>
        </w:rPr>
        <w:t xml:space="preserve"> handling process</w:t>
      </w:r>
      <w:r w:rsidRPr="002456BA">
        <w:rPr>
          <w:rFonts w:ascii="Times New Roman" w:eastAsia="Times New Roman" w:hAnsi="Times New Roman" w:cs="Times New Roman"/>
          <w:sz w:val="24"/>
          <w:szCs w:val="24"/>
          <w:lang w:eastAsia="en-AU"/>
        </w:rPr>
        <w:t xml:space="preserve"> means a consumer complaints handling process established by a carriage service provider pursuant to section 7.</w:t>
      </w:r>
    </w:p>
    <w:p w14:paraId="31659E7C" w14:textId="77777777" w:rsidR="004A13F2" w:rsidRPr="002456BA" w:rsidRDefault="006F09FF"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t>cons</w:t>
      </w:r>
      <w:r w:rsidR="00EC61CB" w:rsidRPr="002456BA">
        <w:rPr>
          <w:rFonts w:ascii="Times New Roman" w:eastAsia="Times New Roman" w:hAnsi="Times New Roman" w:cs="Times New Roman"/>
          <w:b/>
          <w:i/>
          <w:sz w:val="24"/>
          <w:szCs w:val="24"/>
          <w:lang w:eastAsia="en-AU"/>
        </w:rPr>
        <w:t>umer</w:t>
      </w:r>
      <w:proofErr w:type="gramEnd"/>
      <w:r w:rsidR="00BA5A17" w:rsidRPr="002456BA">
        <w:rPr>
          <w:rFonts w:ascii="Times New Roman" w:eastAsia="Times New Roman" w:hAnsi="Times New Roman" w:cs="Times New Roman"/>
          <w:b/>
          <w:i/>
          <w:sz w:val="24"/>
          <w:szCs w:val="24"/>
          <w:lang w:eastAsia="en-AU"/>
        </w:rPr>
        <w:t xml:space="preserve"> </w:t>
      </w:r>
      <w:r w:rsidR="004A13F2" w:rsidRPr="002456BA">
        <w:rPr>
          <w:rFonts w:ascii="Times New Roman" w:eastAsia="Times New Roman" w:hAnsi="Times New Roman" w:cs="Times New Roman"/>
          <w:sz w:val="24"/>
          <w:szCs w:val="24"/>
          <w:lang w:eastAsia="en-AU"/>
        </w:rPr>
        <w:t xml:space="preserve">means: </w:t>
      </w:r>
    </w:p>
    <w:p w14:paraId="227DCFF1" w14:textId="77777777" w:rsidR="004A13F2" w:rsidRPr="002456BA" w:rsidRDefault="006737E4" w:rsidP="006F737B">
      <w:pPr>
        <w:pStyle w:val="subsection"/>
        <w:numPr>
          <w:ilvl w:val="0"/>
          <w:numId w:val="27"/>
        </w:numPr>
        <w:tabs>
          <w:tab w:val="clear" w:pos="1021"/>
          <w:tab w:val="right" w:pos="1701"/>
        </w:tabs>
        <w:spacing w:before="120"/>
        <w:ind w:left="1701" w:hanging="567"/>
        <w:rPr>
          <w:sz w:val="24"/>
          <w:szCs w:val="24"/>
        </w:rPr>
      </w:pPr>
      <w:r w:rsidRPr="002456BA">
        <w:rPr>
          <w:sz w:val="24"/>
          <w:szCs w:val="24"/>
        </w:rPr>
        <w:t xml:space="preserve">an individual who acquires or may acquire a telecommunications product for the primary purpose of personal or domestic use and not for resale; or </w:t>
      </w:r>
    </w:p>
    <w:p w14:paraId="4F9F22AC" w14:textId="77777777" w:rsidR="00E61F69" w:rsidRPr="002456BA" w:rsidRDefault="00182767" w:rsidP="006F737B">
      <w:pPr>
        <w:pStyle w:val="subsection"/>
        <w:numPr>
          <w:ilvl w:val="0"/>
          <w:numId w:val="27"/>
        </w:numPr>
        <w:tabs>
          <w:tab w:val="clear" w:pos="1021"/>
          <w:tab w:val="right" w:pos="1701"/>
        </w:tabs>
        <w:spacing w:before="120"/>
        <w:ind w:left="1701" w:hanging="567"/>
        <w:rPr>
          <w:sz w:val="24"/>
          <w:szCs w:val="24"/>
        </w:rPr>
      </w:pPr>
      <w:r w:rsidRPr="002456BA">
        <w:rPr>
          <w:sz w:val="24"/>
          <w:szCs w:val="24"/>
        </w:rPr>
        <w:t>a business or non-profit organisation which acquires or may acquire one or more telecommunications products which are not for resale and</w:t>
      </w:r>
      <w:r w:rsidR="00750792" w:rsidRPr="002456BA">
        <w:rPr>
          <w:sz w:val="24"/>
          <w:szCs w:val="24"/>
        </w:rPr>
        <w:t xml:space="preserve"> which</w:t>
      </w:r>
      <w:r w:rsidRPr="002456BA">
        <w:rPr>
          <w:sz w:val="24"/>
          <w:szCs w:val="24"/>
        </w:rPr>
        <w:t xml:space="preserve">, at the time it enters into the </w:t>
      </w:r>
      <w:r w:rsidR="00882758" w:rsidRPr="002456BA">
        <w:rPr>
          <w:sz w:val="24"/>
          <w:szCs w:val="24"/>
        </w:rPr>
        <w:t>consumer</w:t>
      </w:r>
      <w:r w:rsidRPr="002456BA">
        <w:rPr>
          <w:sz w:val="24"/>
          <w:szCs w:val="24"/>
        </w:rPr>
        <w:t xml:space="preserve"> contract: </w:t>
      </w:r>
    </w:p>
    <w:p w14:paraId="2701FD53" w14:textId="77777777" w:rsidR="004A13F2" w:rsidRPr="002456BA" w:rsidRDefault="00182767" w:rsidP="006F737B">
      <w:pPr>
        <w:pStyle w:val="ListParagraph"/>
        <w:numPr>
          <w:ilvl w:val="1"/>
          <w:numId w:val="28"/>
        </w:numPr>
        <w:spacing w:before="120" w:after="0"/>
        <w:ind w:left="2268" w:hanging="567"/>
        <w:rPr>
          <w:rFonts w:ascii="Times New Roman" w:eastAsia="Times New Roman" w:hAnsi="Times New Roman" w:cs="Times New Roman"/>
          <w:sz w:val="24"/>
          <w:szCs w:val="24"/>
          <w:lang w:eastAsia="en-AU"/>
        </w:rPr>
      </w:pPr>
      <w:r w:rsidRPr="002456BA">
        <w:rPr>
          <w:rFonts w:ascii="Times New Roman" w:eastAsia="Times New Roman" w:hAnsi="Times New Roman" w:cs="Times New Roman"/>
          <w:sz w:val="24"/>
          <w:szCs w:val="24"/>
          <w:lang w:eastAsia="en-AU"/>
        </w:rPr>
        <w:t xml:space="preserve">does not have a genuine and reasonable opportunity to negotiate the terms of the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contract; and </w:t>
      </w:r>
    </w:p>
    <w:p w14:paraId="12600EA7" w14:textId="77777777" w:rsidR="004A13F2" w:rsidRPr="002456BA" w:rsidRDefault="00182767" w:rsidP="006F737B">
      <w:pPr>
        <w:pStyle w:val="ListParagraph"/>
        <w:numPr>
          <w:ilvl w:val="1"/>
          <w:numId w:val="28"/>
        </w:numPr>
        <w:spacing w:before="120" w:after="0"/>
        <w:ind w:left="2268" w:hanging="567"/>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sz w:val="24"/>
          <w:szCs w:val="24"/>
          <w:lang w:eastAsia="en-AU"/>
        </w:rPr>
        <w:t>has</w:t>
      </w:r>
      <w:proofErr w:type="gramEnd"/>
      <w:r w:rsidRPr="002456BA">
        <w:rPr>
          <w:rFonts w:ascii="Times New Roman" w:eastAsia="Times New Roman" w:hAnsi="Times New Roman" w:cs="Times New Roman"/>
          <w:sz w:val="24"/>
          <w:szCs w:val="24"/>
          <w:lang w:eastAsia="en-AU"/>
        </w:rPr>
        <w:t xml:space="preserve"> or will have an annual spend with the </w:t>
      </w:r>
      <w:r w:rsidR="00CE0ADF" w:rsidRPr="002456BA">
        <w:rPr>
          <w:rFonts w:ascii="Times New Roman" w:eastAsia="Times New Roman" w:hAnsi="Times New Roman" w:cs="Times New Roman"/>
          <w:sz w:val="24"/>
          <w:szCs w:val="24"/>
          <w:lang w:eastAsia="en-AU"/>
        </w:rPr>
        <w:t>carriage service provider</w:t>
      </w:r>
      <w:r w:rsidRPr="002456BA">
        <w:rPr>
          <w:rFonts w:ascii="Times New Roman" w:eastAsia="Times New Roman" w:hAnsi="Times New Roman" w:cs="Times New Roman"/>
          <w:sz w:val="24"/>
          <w:szCs w:val="24"/>
          <w:lang w:eastAsia="en-AU"/>
        </w:rPr>
        <w:t xml:space="preserve"> which is, or is estimated on reasonable grounds by the </w:t>
      </w:r>
      <w:r w:rsidR="00CE0ADF" w:rsidRPr="002456BA">
        <w:rPr>
          <w:rFonts w:ascii="Times New Roman" w:eastAsia="Times New Roman" w:hAnsi="Times New Roman" w:cs="Times New Roman"/>
          <w:sz w:val="24"/>
          <w:szCs w:val="24"/>
          <w:lang w:eastAsia="en-AU"/>
        </w:rPr>
        <w:t>carriage service provider</w:t>
      </w:r>
      <w:r w:rsidRPr="002456BA">
        <w:rPr>
          <w:rFonts w:ascii="Times New Roman" w:eastAsia="Times New Roman" w:hAnsi="Times New Roman" w:cs="Times New Roman"/>
          <w:sz w:val="24"/>
          <w:szCs w:val="24"/>
          <w:lang w:eastAsia="en-AU"/>
        </w:rPr>
        <w:t xml:space="preserve"> to be, no greater than $20,000. </w:t>
      </w:r>
    </w:p>
    <w:p w14:paraId="0A1EEAAC" w14:textId="77777777" w:rsidR="005D7F56" w:rsidRPr="002456BA" w:rsidRDefault="005D7F56" w:rsidP="006F737B">
      <w:pPr>
        <w:spacing w:before="120" w:after="0"/>
        <w:ind w:left="1134"/>
        <w:rPr>
          <w:rFonts w:ascii="Times New Roman" w:eastAsia="Times New Roman" w:hAnsi="Times New Roman" w:cs="Times New Roman"/>
          <w:sz w:val="24"/>
          <w:szCs w:val="24"/>
          <w:lang w:eastAsia="en-AU"/>
        </w:rPr>
      </w:pPr>
      <w:r w:rsidRPr="002456BA">
        <w:rPr>
          <w:rFonts w:ascii="Times New Roman" w:eastAsia="Times New Roman" w:hAnsi="Times New Roman" w:cs="Times New Roman"/>
          <w:sz w:val="24"/>
          <w:szCs w:val="24"/>
          <w:lang w:eastAsia="en-AU"/>
        </w:rPr>
        <w:t>A reference to a consumer includes a reference to the consumer’s representative.</w:t>
      </w:r>
    </w:p>
    <w:p w14:paraId="5F1D7F55" w14:textId="77777777" w:rsidR="00B23B74" w:rsidRPr="002456BA" w:rsidRDefault="00882758" w:rsidP="006F737B">
      <w:pPr>
        <w:spacing w:before="120" w:after="0"/>
        <w:ind w:left="1134"/>
        <w:rPr>
          <w:rFonts w:ascii="Times New Roman" w:hAnsi="Times New Roman" w:cs="Times New Roman"/>
          <w:sz w:val="24"/>
          <w:szCs w:val="24"/>
        </w:rPr>
      </w:pPr>
      <w:proofErr w:type="gramStart"/>
      <w:r w:rsidRPr="002456BA">
        <w:rPr>
          <w:rFonts w:ascii="Times New Roman" w:eastAsia="Times New Roman" w:hAnsi="Times New Roman" w:cs="Times New Roman"/>
          <w:b/>
          <w:i/>
          <w:sz w:val="24"/>
          <w:szCs w:val="24"/>
          <w:lang w:eastAsia="en-AU"/>
        </w:rPr>
        <w:t>consumer</w:t>
      </w:r>
      <w:proofErr w:type="gramEnd"/>
      <w:r w:rsidR="00B23B74" w:rsidRPr="002456BA">
        <w:rPr>
          <w:rFonts w:ascii="Times New Roman" w:eastAsia="Times New Roman" w:hAnsi="Times New Roman" w:cs="Times New Roman"/>
          <w:b/>
          <w:i/>
          <w:sz w:val="24"/>
          <w:szCs w:val="24"/>
          <w:lang w:eastAsia="en-AU"/>
        </w:rPr>
        <w:t xml:space="preserve"> contract</w:t>
      </w:r>
      <w:r w:rsidR="00B23B74" w:rsidRPr="002456BA">
        <w:rPr>
          <w:rFonts w:ascii="Times New Roman" w:eastAsia="Times New Roman" w:hAnsi="Times New Roman" w:cs="Times New Roman"/>
          <w:sz w:val="24"/>
          <w:szCs w:val="24"/>
          <w:lang w:eastAsia="en-AU"/>
        </w:rPr>
        <w:t xml:space="preserve"> </w:t>
      </w:r>
      <w:r w:rsidR="00B23B74" w:rsidRPr="002456BA">
        <w:rPr>
          <w:rFonts w:ascii="Times New Roman" w:hAnsi="Times New Roman" w:cs="Times New Roman"/>
          <w:sz w:val="24"/>
          <w:szCs w:val="24"/>
        </w:rPr>
        <w:t xml:space="preserve">means an arrangement or agreement between a </w:t>
      </w:r>
      <w:r w:rsidR="00CE0ADF" w:rsidRPr="002456BA">
        <w:rPr>
          <w:rFonts w:ascii="Times New Roman" w:hAnsi="Times New Roman" w:cs="Times New Roman"/>
          <w:sz w:val="24"/>
          <w:szCs w:val="24"/>
        </w:rPr>
        <w:t>carriage service provider</w:t>
      </w:r>
      <w:r w:rsidR="00B23B74" w:rsidRPr="002456BA">
        <w:rPr>
          <w:rFonts w:ascii="Times New Roman" w:hAnsi="Times New Roman" w:cs="Times New Roman"/>
          <w:sz w:val="24"/>
          <w:szCs w:val="24"/>
        </w:rPr>
        <w:t xml:space="preserve"> and a consumer for the supply of a telecommunications product to that consumer</w:t>
      </w:r>
      <w:r w:rsidR="00CE0ADF" w:rsidRPr="002456BA">
        <w:rPr>
          <w:rFonts w:ascii="Times New Roman" w:hAnsi="Times New Roman" w:cs="Times New Roman"/>
          <w:sz w:val="24"/>
          <w:szCs w:val="24"/>
        </w:rPr>
        <w:t>,</w:t>
      </w:r>
      <w:r w:rsidR="00B23B74" w:rsidRPr="002456BA">
        <w:rPr>
          <w:rFonts w:ascii="Times New Roman" w:hAnsi="Times New Roman" w:cs="Times New Roman"/>
          <w:sz w:val="24"/>
          <w:szCs w:val="24"/>
        </w:rPr>
        <w:t xml:space="preserve"> </w:t>
      </w:r>
      <w:r w:rsidR="00CE0ADF" w:rsidRPr="002456BA">
        <w:rPr>
          <w:rFonts w:ascii="Times New Roman" w:hAnsi="Times New Roman" w:cs="Times New Roman"/>
          <w:sz w:val="24"/>
          <w:szCs w:val="24"/>
        </w:rPr>
        <w:t>and includes a</w:t>
      </w:r>
      <w:r w:rsidR="00B23B74" w:rsidRPr="002456BA">
        <w:rPr>
          <w:rFonts w:ascii="Times New Roman" w:hAnsi="Times New Roman" w:cs="Times New Roman"/>
          <w:sz w:val="24"/>
          <w:szCs w:val="24"/>
        </w:rPr>
        <w:t xml:space="preserve"> stan</w:t>
      </w:r>
      <w:r w:rsidR="00CE0ADF" w:rsidRPr="002456BA">
        <w:rPr>
          <w:rFonts w:ascii="Times New Roman" w:hAnsi="Times New Roman" w:cs="Times New Roman"/>
          <w:sz w:val="24"/>
          <w:szCs w:val="24"/>
        </w:rPr>
        <w:t xml:space="preserve">dard form </w:t>
      </w:r>
      <w:r w:rsidR="00BA05B9" w:rsidRPr="002456BA">
        <w:rPr>
          <w:rFonts w:ascii="Times New Roman" w:hAnsi="Times New Roman" w:cs="Times New Roman"/>
          <w:sz w:val="24"/>
          <w:szCs w:val="24"/>
        </w:rPr>
        <w:t>of agreement formulated by a carriage service provider for the purposes of section 479 of the Act</w:t>
      </w:r>
      <w:r w:rsidR="00B23B74" w:rsidRPr="002456BA">
        <w:rPr>
          <w:rFonts w:ascii="Times New Roman" w:hAnsi="Times New Roman" w:cs="Times New Roman"/>
          <w:sz w:val="24"/>
          <w:szCs w:val="24"/>
        </w:rPr>
        <w:t>.</w:t>
      </w:r>
    </w:p>
    <w:p w14:paraId="09AAB839" w14:textId="77777777" w:rsidR="004B237A" w:rsidRPr="002456BA" w:rsidRDefault="004B237A"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lastRenderedPageBreak/>
        <w:t>financial</w:t>
      </w:r>
      <w:proofErr w:type="gramEnd"/>
      <w:r w:rsidRPr="002456BA">
        <w:rPr>
          <w:rFonts w:ascii="Times New Roman" w:eastAsia="Times New Roman" w:hAnsi="Times New Roman" w:cs="Times New Roman"/>
          <w:b/>
          <w:i/>
          <w:sz w:val="24"/>
          <w:szCs w:val="24"/>
          <w:lang w:eastAsia="en-AU"/>
        </w:rPr>
        <w:t xml:space="preserve"> hardship</w:t>
      </w:r>
      <w:r w:rsidRPr="002456BA">
        <w:rPr>
          <w:rFonts w:ascii="Times New Roman" w:eastAsia="Times New Roman" w:hAnsi="Times New Roman" w:cs="Times New Roman"/>
          <w:sz w:val="24"/>
          <w:szCs w:val="24"/>
          <w:lang w:eastAsia="en-AU"/>
        </w:rPr>
        <w:t xml:space="preserve"> means a situation where: </w:t>
      </w:r>
    </w:p>
    <w:p w14:paraId="756A1C19" w14:textId="77777777" w:rsidR="004B237A" w:rsidRPr="002456BA" w:rsidRDefault="004B237A" w:rsidP="006F737B">
      <w:pPr>
        <w:spacing w:before="120" w:after="0"/>
        <w:ind w:left="1701" w:hanging="567"/>
        <w:rPr>
          <w:rFonts w:ascii="Times New Roman" w:eastAsia="Times New Roman" w:hAnsi="Times New Roman" w:cs="Times New Roman"/>
          <w:sz w:val="24"/>
          <w:szCs w:val="24"/>
          <w:lang w:eastAsia="en-AU"/>
        </w:rPr>
      </w:pPr>
      <w:r w:rsidRPr="002456BA">
        <w:rPr>
          <w:rFonts w:ascii="Times New Roman" w:eastAsia="Times New Roman" w:hAnsi="Times New Roman" w:cs="Times New Roman"/>
          <w:sz w:val="24"/>
          <w:szCs w:val="24"/>
          <w:lang w:eastAsia="en-AU"/>
        </w:rPr>
        <w:t>(a)</w:t>
      </w:r>
      <w:r w:rsidRPr="002456BA">
        <w:rPr>
          <w:rFonts w:ascii="Times New Roman" w:eastAsia="Times New Roman" w:hAnsi="Times New Roman" w:cs="Times New Roman"/>
          <w:sz w:val="24"/>
          <w:szCs w:val="24"/>
          <w:lang w:eastAsia="en-AU"/>
        </w:rPr>
        <w:tab/>
        <w:t xml:space="preserve">a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is unable to discharge the financial obligations owed by the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under their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contract or otherwise discharge the financial obligations owed by the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to a carriage service provider, due to illness, unemployment, being the victim of domestic or family violence, or other reasonable cause; and </w:t>
      </w:r>
    </w:p>
    <w:p w14:paraId="02C4F089" w14:textId="05E25E7F" w:rsidR="004B237A" w:rsidRPr="002456BA" w:rsidRDefault="004B237A" w:rsidP="006F737B">
      <w:pPr>
        <w:spacing w:before="120" w:after="0"/>
        <w:ind w:left="1701" w:hanging="567"/>
        <w:rPr>
          <w:rFonts w:ascii="Times New Roman" w:eastAsia="Times New Roman" w:hAnsi="Times New Roman" w:cs="Times New Roman"/>
          <w:sz w:val="24"/>
          <w:szCs w:val="24"/>
          <w:lang w:eastAsia="en-AU"/>
        </w:rPr>
      </w:pPr>
      <w:r w:rsidRPr="002456BA">
        <w:rPr>
          <w:rFonts w:ascii="Times New Roman" w:eastAsia="Times New Roman" w:hAnsi="Times New Roman" w:cs="Times New Roman"/>
          <w:sz w:val="24"/>
          <w:szCs w:val="24"/>
          <w:lang w:eastAsia="en-AU"/>
        </w:rPr>
        <w:t>(b)</w:t>
      </w:r>
      <w:r w:rsidRPr="002456BA">
        <w:rPr>
          <w:rFonts w:ascii="Times New Roman" w:eastAsia="Times New Roman" w:hAnsi="Times New Roman" w:cs="Times New Roman"/>
          <w:sz w:val="24"/>
          <w:szCs w:val="24"/>
          <w:lang w:eastAsia="en-AU"/>
        </w:rPr>
        <w:tab/>
      </w:r>
      <w:proofErr w:type="gramStart"/>
      <w:r w:rsidRPr="002456BA">
        <w:rPr>
          <w:rFonts w:ascii="Times New Roman" w:eastAsia="Times New Roman" w:hAnsi="Times New Roman" w:cs="Times New Roman"/>
          <w:sz w:val="24"/>
          <w:szCs w:val="24"/>
          <w:lang w:eastAsia="en-AU"/>
        </w:rPr>
        <w:t>the</w:t>
      </w:r>
      <w:proofErr w:type="gramEnd"/>
      <w:r w:rsidRPr="002456BA">
        <w:rPr>
          <w:rFonts w:ascii="Times New Roman" w:eastAsia="Times New Roman" w:hAnsi="Times New Roman" w:cs="Times New Roman"/>
          <w:sz w:val="24"/>
          <w:szCs w:val="24"/>
          <w:lang w:eastAsia="en-AU"/>
        </w:rPr>
        <w:t xml:space="preserve">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believes that they </w:t>
      </w:r>
      <w:r w:rsidR="004B0351">
        <w:rPr>
          <w:rFonts w:ascii="Times New Roman" w:eastAsia="Times New Roman" w:hAnsi="Times New Roman" w:cs="Times New Roman"/>
          <w:sz w:val="24"/>
          <w:szCs w:val="24"/>
          <w:lang w:eastAsia="en-AU"/>
        </w:rPr>
        <w:t>will be</w:t>
      </w:r>
      <w:r w:rsidR="004B0351" w:rsidRPr="002456BA">
        <w:rPr>
          <w:rFonts w:ascii="Times New Roman" w:eastAsia="Times New Roman" w:hAnsi="Times New Roman" w:cs="Times New Roman"/>
          <w:sz w:val="24"/>
          <w:szCs w:val="24"/>
          <w:lang w:eastAsia="en-AU"/>
        </w:rPr>
        <w:t xml:space="preserve"> </w:t>
      </w:r>
      <w:r w:rsidRPr="002456BA">
        <w:rPr>
          <w:rFonts w:ascii="Times New Roman" w:eastAsia="Times New Roman" w:hAnsi="Times New Roman" w:cs="Times New Roman"/>
          <w:sz w:val="24"/>
          <w:szCs w:val="24"/>
          <w:lang w:eastAsia="en-AU"/>
        </w:rPr>
        <w:t xml:space="preserve">able to discharge those obligations if the relevant payment arrangements or other arrangements relating to the supply of telecommunications products by the carriage service provider to the </w:t>
      </w:r>
      <w:r w:rsidR="00882758" w:rsidRPr="002456BA">
        <w:rPr>
          <w:rFonts w:ascii="Times New Roman" w:eastAsia="Times New Roman" w:hAnsi="Times New Roman" w:cs="Times New Roman"/>
          <w:sz w:val="24"/>
          <w:szCs w:val="24"/>
          <w:lang w:eastAsia="en-AU"/>
        </w:rPr>
        <w:t>consumer</w:t>
      </w:r>
      <w:r w:rsidRPr="002456BA">
        <w:rPr>
          <w:rFonts w:ascii="Times New Roman" w:eastAsia="Times New Roman" w:hAnsi="Times New Roman" w:cs="Times New Roman"/>
          <w:sz w:val="24"/>
          <w:szCs w:val="24"/>
          <w:lang w:eastAsia="en-AU"/>
        </w:rPr>
        <w:t xml:space="preserve"> are changed. </w:t>
      </w:r>
    </w:p>
    <w:p w14:paraId="584C5836" w14:textId="309C242B" w:rsidR="00FD1C04" w:rsidRPr="002456BA" w:rsidRDefault="00FD1C04" w:rsidP="006F737B">
      <w:pPr>
        <w:spacing w:before="120" w:after="0"/>
        <w:ind w:left="1134"/>
        <w:rPr>
          <w:rFonts w:ascii="Times New Roman" w:hAnsi="Times New Roman" w:cs="Times New Roman"/>
          <w:sz w:val="24"/>
          <w:szCs w:val="24"/>
        </w:rPr>
      </w:pPr>
      <w:proofErr w:type="gramStart"/>
      <w:r w:rsidRPr="002456BA">
        <w:rPr>
          <w:rFonts w:ascii="Times New Roman" w:hAnsi="Times New Roman" w:cs="Times New Roman"/>
          <w:b/>
          <w:i/>
          <w:sz w:val="24"/>
          <w:szCs w:val="24"/>
        </w:rPr>
        <w:t>internal</w:t>
      </w:r>
      <w:proofErr w:type="gramEnd"/>
      <w:r w:rsidRPr="002456BA">
        <w:rPr>
          <w:rFonts w:ascii="Times New Roman" w:hAnsi="Times New Roman" w:cs="Times New Roman"/>
          <w:b/>
          <w:i/>
          <w:sz w:val="24"/>
          <w:szCs w:val="24"/>
        </w:rPr>
        <w:t xml:space="preserve"> escalation process</w:t>
      </w:r>
      <w:r w:rsidRPr="002456BA">
        <w:rPr>
          <w:rFonts w:ascii="Times New Roman" w:hAnsi="Times New Roman" w:cs="Times New Roman"/>
          <w:sz w:val="24"/>
          <w:szCs w:val="24"/>
        </w:rPr>
        <w:t xml:space="preserve"> means the </w:t>
      </w:r>
      <w:r w:rsidR="008E02D7" w:rsidRPr="002456BA">
        <w:rPr>
          <w:rFonts w:ascii="Times New Roman" w:hAnsi="Times New Roman" w:cs="Times New Roman"/>
          <w:sz w:val="24"/>
          <w:szCs w:val="24"/>
        </w:rPr>
        <w:t xml:space="preserve">internal escalation process </w:t>
      </w:r>
      <w:r w:rsidRPr="002456BA">
        <w:rPr>
          <w:rFonts w:ascii="Times New Roman" w:hAnsi="Times New Roman" w:cs="Times New Roman"/>
          <w:sz w:val="24"/>
          <w:szCs w:val="24"/>
        </w:rPr>
        <w:t xml:space="preserve">referred to </w:t>
      </w:r>
      <w:r w:rsidR="000C13F5" w:rsidRPr="002456BA">
        <w:rPr>
          <w:rFonts w:ascii="Times New Roman" w:hAnsi="Times New Roman" w:cs="Times New Roman"/>
          <w:sz w:val="24"/>
          <w:szCs w:val="24"/>
        </w:rPr>
        <w:t xml:space="preserve">in </w:t>
      </w:r>
      <w:r w:rsidRPr="002456BA">
        <w:rPr>
          <w:rFonts w:ascii="Times New Roman" w:hAnsi="Times New Roman" w:cs="Times New Roman"/>
          <w:sz w:val="24"/>
          <w:szCs w:val="24"/>
        </w:rPr>
        <w:t>paragraph 10(b)</w:t>
      </w:r>
      <w:r w:rsidR="00842812" w:rsidRPr="002456BA">
        <w:rPr>
          <w:rFonts w:ascii="Times New Roman" w:hAnsi="Times New Roman" w:cs="Times New Roman"/>
          <w:sz w:val="24"/>
          <w:szCs w:val="24"/>
        </w:rPr>
        <w:t>.</w:t>
      </w:r>
      <w:r w:rsidRPr="002456BA">
        <w:rPr>
          <w:rFonts w:ascii="Times New Roman" w:hAnsi="Times New Roman" w:cs="Times New Roman"/>
          <w:sz w:val="24"/>
          <w:szCs w:val="24"/>
        </w:rPr>
        <w:t xml:space="preserve"> </w:t>
      </w:r>
    </w:p>
    <w:p w14:paraId="03E1026A" w14:textId="6DEC5CC4" w:rsidR="00464CA4" w:rsidRPr="002456BA" w:rsidRDefault="00FD1C04" w:rsidP="006F737B">
      <w:pPr>
        <w:spacing w:before="120" w:after="0"/>
        <w:ind w:left="1134"/>
        <w:rPr>
          <w:rFonts w:ascii="Times New Roman" w:eastAsia="Times New Roman" w:hAnsi="Times New Roman" w:cs="Times New Roman"/>
          <w:b/>
          <w:i/>
          <w:sz w:val="24"/>
          <w:szCs w:val="24"/>
          <w:lang w:eastAsia="en-AU"/>
        </w:rPr>
      </w:pPr>
      <w:proofErr w:type="gramStart"/>
      <w:r w:rsidRPr="002456BA">
        <w:rPr>
          <w:rFonts w:ascii="Times New Roman" w:hAnsi="Times New Roman" w:cs="Times New Roman"/>
          <w:b/>
          <w:i/>
          <w:sz w:val="24"/>
          <w:szCs w:val="24"/>
        </w:rPr>
        <w:t>internal</w:t>
      </w:r>
      <w:proofErr w:type="gramEnd"/>
      <w:r w:rsidRPr="002456BA">
        <w:rPr>
          <w:rFonts w:ascii="Times New Roman" w:hAnsi="Times New Roman" w:cs="Times New Roman"/>
          <w:b/>
          <w:i/>
          <w:sz w:val="24"/>
          <w:szCs w:val="24"/>
        </w:rPr>
        <w:t xml:space="preserve"> prioritisation process</w:t>
      </w:r>
      <w:r w:rsidRPr="002456BA">
        <w:rPr>
          <w:rFonts w:ascii="Times New Roman" w:hAnsi="Times New Roman" w:cs="Times New Roman"/>
          <w:sz w:val="24"/>
          <w:szCs w:val="24"/>
        </w:rPr>
        <w:t xml:space="preserve"> means the i</w:t>
      </w:r>
      <w:r w:rsidR="008E02D7" w:rsidRPr="002456BA">
        <w:rPr>
          <w:rFonts w:ascii="Times New Roman" w:hAnsi="Times New Roman" w:cs="Times New Roman"/>
          <w:sz w:val="24"/>
          <w:szCs w:val="24"/>
        </w:rPr>
        <w:t>nternal prioritisation process</w:t>
      </w:r>
      <w:r w:rsidRPr="002456BA">
        <w:rPr>
          <w:rFonts w:ascii="Times New Roman" w:hAnsi="Times New Roman" w:cs="Times New Roman"/>
          <w:sz w:val="24"/>
          <w:szCs w:val="24"/>
        </w:rPr>
        <w:t xml:space="preserve"> referred to </w:t>
      </w:r>
      <w:r w:rsidR="000C13F5" w:rsidRPr="002456BA">
        <w:rPr>
          <w:rFonts w:ascii="Times New Roman" w:hAnsi="Times New Roman" w:cs="Times New Roman"/>
          <w:sz w:val="24"/>
          <w:szCs w:val="24"/>
        </w:rPr>
        <w:t>in</w:t>
      </w:r>
      <w:r w:rsidR="004B0351">
        <w:rPr>
          <w:rFonts w:ascii="Times New Roman" w:hAnsi="Times New Roman" w:cs="Times New Roman"/>
          <w:sz w:val="24"/>
          <w:szCs w:val="24"/>
        </w:rPr>
        <w:t xml:space="preserve"> </w:t>
      </w:r>
      <w:r w:rsidRPr="002456BA">
        <w:rPr>
          <w:rFonts w:ascii="Times New Roman" w:hAnsi="Times New Roman" w:cs="Times New Roman"/>
          <w:sz w:val="24"/>
          <w:szCs w:val="24"/>
        </w:rPr>
        <w:t>paragraph 10(a)</w:t>
      </w:r>
      <w:r w:rsidR="00842812" w:rsidRPr="002456BA">
        <w:rPr>
          <w:rFonts w:ascii="Times New Roman" w:hAnsi="Times New Roman" w:cs="Times New Roman"/>
          <w:sz w:val="24"/>
          <w:szCs w:val="24"/>
        </w:rPr>
        <w:t>.</w:t>
      </w:r>
      <w:r w:rsidRPr="002456BA">
        <w:rPr>
          <w:rFonts w:ascii="Times New Roman" w:eastAsia="Times New Roman" w:hAnsi="Times New Roman" w:cs="Times New Roman"/>
          <w:b/>
          <w:i/>
          <w:sz w:val="24"/>
          <w:szCs w:val="24"/>
          <w:lang w:eastAsia="en-AU"/>
        </w:rPr>
        <w:t xml:space="preserve"> </w:t>
      </w:r>
    </w:p>
    <w:p w14:paraId="6A264B1C" w14:textId="77777777" w:rsidR="00464CA4" w:rsidRPr="002456BA" w:rsidRDefault="009C40E7" w:rsidP="006F737B">
      <w:pPr>
        <w:spacing w:before="120" w:after="0"/>
        <w:ind w:left="1134"/>
        <w:rPr>
          <w:rFonts w:ascii="Times New Roman" w:eastAsia="Times New Roman" w:hAnsi="Times New Roman" w:cs="Times New Roman"/>
          <w:b/>
          <w:i/>
          <w:sz w:val="24"/>
          <w:szCs w:val="24"/>
          <w:lang w:eastAsia="en-AU"/>
        </w:rPr>
      </w:pPr>
      <w:proofErr w:type="gramStart"/>
      <w:r w:rsidRPr="002456BA">
        <w:rPr>
          <w:rFonts w:ascii="Times New Roman" w:eastAsia="Times New Roman" w:hAnsi="Times New Roman" w:cs="Times New Roman"/>
          <w:b/>
          <w:i/>
          <w:sz w:val="24"/>
          <w:szCs w:val="24"/>
          <w:lang w:eastAsia="en-AU"/>
        </w:rPr>
        <w:t>minimum</w:t>
      </w:r>
      <w:proofErr w:type="gramEnd"/>
      <w:r w:rsidRPr="002456BA">
        <w:rPr>
          <w:rFonts w:ascii="Times New Roman" w:eastAsia="Times New Roman" w:hAnsi="Times New Roman" w:cs="Times New Roman"/>
          <w:b/>
          <w:i/>
          <w:sz w:val="24"/>
          <w:szCs w:val="24"/>
          <w:lang w:eastAsia="en-AU"/>
        </w:rPr>
        <w:t xml:space="preserve"> requirements for </w:t>
      </w:r>
      <w:r w:rsidR="00A07E47" w:rsidRPr="002456BA">
        <w:rPr>
          <w:rFonts w:ascii="Times New Roman" w:eastAsia="Times New Roman" w:hAnsi="Times New Roman" w:cs="Times New Roman"/>
          <w:b/>
          <w:i/>
          <w:sz w:val="24"/>
          <w:szCs w:val="24"/>
          <w:lang w:eastAsia="en-AU"/>
        </w:rPr>
        <w:t xml:space="preserve">consumer </w:t>
      </w:r>
      <w:r w:rsidRPr="002456BA">
        <w:rPr>
          <w:rFonts w:ascii="Times New Roman" w:eastAsia="Times New Roman" w:hAnsi="Times New Roman" w:cs="Times New Roman"/>
          <w:b/>
          <w:i/>
          <w:sz w:val="24"/>
          <w:szCs w:val="24"/>
          <w:lang w:eastAsia="en-AU"/>
        </w:rPr>
        <w:t>complaint</w:t>
      </w:r>
      <w:r w:rsidR="00464CA4" w:rsidRPr="002456BA">
        <w:rPr>
          <w:rFonts w:ascii="Times New Roman" w:eastAsia="Times New Roman" w:hAnsi="Times New Roman" w:cs="Times New Roman"/>
          <w:b/>
          <w:i/>
          <w:sz w:val="24"/>
          <w:szCs w:val="24"/>
          <w:lang w:eastAsia="en-AU"/>
        </w:rPr>
        <w:t>s</w:t>
      </w:r>
      <w:r w:rsidRPr="002456BA">
        <w:rPr>
          <w:rFonts w:ascii="Times New Roman" w:eastAsia="Times New Roman" w:hAnsi="Times New Roman" w:cs="Times New Roman"/>
          <w:b/>
          <w:i/>
          <w:sz w:val="24"/>
          <w:szCs w:val="24"/>
          <w:lang w:eastAsia="en-AU"/>
        </w:rPr>
        <w:t xml:space="preserve"> </w:t>
      </w:r>
      <w:r w:rsidR="00464CA4" w:rsidRPr="002456BA">
        <w:rPr>
          <w:rFonts w:ascii="Times New Roman" w:eastAsia="Times New Roman" w:hAnsi="Times New Roman" w:cs="Times New Roman"/>
          <w:b/>
          <w:i/>
          <w:sz w:val="24"/>
          <w:szCs w:val="24"/>
          <w:lang w:eastAsia="en-AU"/>
        </w:rPr>
        <w:t xml:space="preserve">handling </w:t>
      </w:r>
      <w:r w:rsidR="00464CA4" w:rsidRPr="002456BA">
        <w:rPr>
          <w:rFonts w:ascii="Times New Roman" w:eastAsia="Times New Roman" w:hAnsi="Times New Roman" w:cs="Times New Roman"/>
          <w:sz w:val="24"/>
          <w:szCs w:val="24"/>
          <w:lang w:eastAsia="en-AU"/>
        </w:rPr>
        <w:t>means the</w:t>
      </w:r>
      <w:r w:rsidR="00464CA4" w:rsidRPr="002456BA">
        <w:rPr>
          <w:rFonts w:ascii="Times New Roman" w:eastAsia="Times New Roman" w:hAnsi="Times New Roman" w:cs="Times New Roman"/>
          <w:b/>
          <w:sz w:val="24"/>
          <w:szCs w:val="24"/>
          <w:lang w:eastAsia="en-AU"/>
        </w:rPr>
        <w:t xml:space="preserve"> </w:t>
      </w:r>
      <w:r w:rsidR="00464CA4" w:rsidRPr="002456BA">
        <w:rPr>
          <w:rFonts w:ascii="Times New Roman" w:eastAsia="Times New Roman" w:hAnsi="Times New Roman" w:cs="Times New Roman"/>
          <w:sz w:val="24"/>
          <w:szCs w:val="24"/>
          <w:lang w:eastAsia="en-AU"/>
        </w:rPr>
        <w:t xml:space="preserve">minimum requirements for </w:t>
      </w:r>
      <w:r w:rsidR="00A07E47" w:rsidRPr="002456BA">
        <w:rPr>
          <w:rFonts w:ascii="Times New Roman" w:eastAsia="Times New Roman" w:hAnsi="Times New Roman" w:cs="Times New Roman"/>
          <w:sz w:val="24"/>
          <w:szCs w:val="24"/>
          <w:lang w:eastAsia="en-AU"/>
        </w:rPr>
        <w:t>the handling of consumer</w:t>
      </w:r>
      <w:r w:rsidR="00464CA4" w:rsidRPr="002456BA">
        <w:rPr>
          <w:rFonts w:ascii="Times New Roman" w:eastAsia="Times New Roman" w:hAnsi="Times New Roman" w:cs="Times New Roman"/>
          <w:sz w:val="24"/>
          <w:szCs w:val="24"/>
          <w:lang w:eastAsia="en-AU"/>
        </w:rPr>
        <w:t xml:space="preserve"> complaints set out </w:t>
      </w:r>
      <w:r w:rsidR="005D7F56" w:rsidRPr="002456BA">
        <w:rPr>
          <w:rFonts w:ascii="Times New Roman" w:eastAsia="Times New Roman" w:hAnsi="Times New Roman" w:cs="Times New Roman"/>
          <w:sz w:val="24"/>
          <w:szCs w:val="24"/>
          <w:lang w:eastAsia="en-AU"/>
        </w:rPr>
        <w:t xml:space="preserve">in </w:t>
      </w:r>
      <w:r w:rsidR="00464CA4" w:rsidRPr="002456BA">
        <w:rPr>
          <w:rFonts w:ascii="Times New Roman" w:eastAsia="Times New Roman" w:hAnsi="Times New Roman" w:cs="Times New Roman"/>
          <w:sz w:val="24"/>
          <w:szCs w:val="24"/>
          <w:lang w:eastAsia="en-AU"/>
        </w:rPr>
        <w:t>sections 8, 9 and 10</w:t>
      </w:r>
      <w:r w:rsidR="00842812" w:rsidRPr="002456BA">
        <w:rPr>
          <w:rFonts w:ascii="Times New Roman" w:eastAsia="Times New Roman" w:hAnsi="Times New Roman" w:cs="Times New Roman"/>
          <w:sz w:val="24"/>
          <w:szCs w:val="24"/>
          <w:lang w:eastAsia="en-AU"/>
        </w:rPr>
        <w:t>.</w:t>
      </w:r>
    </w:p>
    <w:p w14:paraId="5A1C70A0" w14:textId="77777777" w:rsidR="008851DD" w:rsidRPr="002456BA" w:rsidRDefault="008851DD"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t>notified</w:t>
      </w:r>
      <w:proofErr w:type="gramEnd"/>
      <w:r w:rsidRPr="002456BA">
        <w:rPr>
          <w:rFonts w:ascii="Times New Roman" w:eastAsia="Times New Roman" w:hAnsi="Times New Roman" w:cs="Times New Roman"/>
          <w:b/>
          <w:i/>
          <w:sz w:val="24"/>
          <w:szCs w:val="24"/>
          <w:lang w:eastAsia="en-AU"/>
        </w:rPr>
        <w:t xml:space="preserve"> mass outage of service</w:t>
      </w:r>
      <w:r w:rsidRPr="002456BA">
        <w:rPr>
          <w:rFonts w:ascii="Times New Roman" w:eastAsia="Times New Roman" w:hAnsi="Times New Roman" w:cs="Times New Roman"/>
          <w:sz w:val="24"/>
          <w:szCs w:val="24"/>
          <w:lang w:eastAsia="en-AU"/>
        </w:rPr>
        <w:t xml:space="preserve"> means a mass outage of service that </w:t>
      </w:r>
      <w:r w:rsidR="00982304" w:rsidRPr="002456BA">
        <w:rPr>
          <w:rFonts w:ascii="Times New Roman" w:eastAsia="Times New Roman" w:hAnsi="Times New Roman" w:cs="Times New Roman"/>
          <w:sz w:val="24"/>
          <w:szCs w:val="24"/>
          <w:lang w:eastAsia="en-AU"/>
        </w:rPr>
        <w:t xml:space="preserve">is the subject of a notice published in accordance with section 25 of the </w:t>
      </w:r>
      <w:r w:rsidR="00982304" w:rsidRPr="002456BA">
        <w:rPr>
          <w:rFonts w:ascii="Times New Roman" w:eastAsia="Times New Roman" w:hAnsi="Times New Roman" w:cs="Times New Roman"/>
          <w:i/>
          <w:sz w:val="24"/>
          <w:szCs w:val="24"/>
          <w:lang w:eastAsia="en-AU"/>
        </w:rPr>
        <w:t>Telecommunications (</w:t>
      </w:r>
      <w:r w:rsidR="00882758" w:rsidRPr="002456BA">
        <w:rPr>
          <w:rFonts w:ascii="Times New Roman" w:eastAsia="Times New Roman" w:hAnsi="Times New Roman" w:cs="Times New Roman"/>
          <w:i/>
          <w:sz w:val="24"/>
          <w:szCs w:val="24"/>
          <w:lang w:eastAsia="en-AU"/>
        </w:rPr>
        <w:t>Consumer</w:t>
      </w:r>
      <w:r w:rsidR="00982304" w:rsidRPr="002456BA">
        <w:rPr>
          <w:rFonts w:ascii="Times New Roman" w:eastAsia="Times New Roman" w:hAnsi="Times New Roman" w:cs="Times New Roman"/>
          <w:i/>
          <w:sz w:val="24"/>
          <w:szCs w:val="24"/>
          <w:lang w:eastAsia="en-AU"/>
        </w:rPr>
        <w:t xml:space="preserve"> Service Guarantee) Standard 2011.</w:t>
      </w:r>
    </w:p>
    <w:p w14:paraId="101982D8" w14:textId="584FDFD0" w:rsidR="005D7F56" w:rsidRPr="002456BA" w:rsidRDefault="005D7F56"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t>personal</w:t>
      </w:r>
      <w:proofErr w:type="gramEnd"/>
      <w:r w:rsidRPr="002456BA">
        <w:rPr>
          <w:rFonts w:ascii="Times New Roman" w:eastAsia="Times New Roman" w:hAnsi="Times New Roman" w:cs="Times New Roman"/>
          <w:b/>
          <w:i/>
          <w:sz w:val="24"/>
          <w:szCs w:val="24"/>
          <w:lang w:eastAsia="en-AU"/>
        </w:rPr>
        <w:t xml:space="preserve"> information </w:t>
      </w:r>
      <w:r w:rsidRPr="002456BA">
        <w:rPr>
          <w:rFonts w:ascii="Times New Roman" w:eastAsia="Times New Roman" w:hAnsi="Times New Roman" w:cs="Times New Roman"/>
          <w:sz w:val="24"/>
          <w:szCs w:val="24"/>
          <w:lang w:eastAsia="en-AU"/>
        </w:rPr>
        <w:t xml:space="preserve">has the same meaning as in section 6 of the </w:t>
      </w:r>
      <w:r w:rsidRPr="002456BA">
        <w:rPr>
          <w:rFonts w:ascii="Times New Roman" w:eastAsia="Times New Roman" w:hAnsi="Times New Roman" w:cs="Times New Roman"/>
          <w:i/>
          <w:sz w:val="24"/>
          <w:szCs w:val="24"/>
          <w:lang w:eastAsia="en-AU"/>
        </w:rPr>
        <w:t>Privacy Act 19</w:t>
      </w:r>
      <w:r w:rsidR="004B0351">
        <w:rPr>
          <w:rFonts w:ascii="Times New Roman" w:eastAsia="Times New Roman" w:hAnsi="Times New Roman" w:cs="Times New Roman"/>
          <w:i/>
          <w:sz w:val="24"/>
          <w:szCs w:val="24"/>
          <w:lang w:eastAsia="en-AU"/>
        </w:rPr>
        <w:t>8</w:t>
      </w:r>
      <w:r w:rsidRPr="002456BA">
        <w:rPr>
          <w:rFonts w:ascii="Times New Roman" w:eastAsia="Times New Roman" w:hAnsi="Times New Roman" w:cs="Times New Roman"/>
          <w:i/>
          <w:sz w:val="24"/>
          <w:szCs w:val="24"/>
          <w:lang w:eastAsia="en-AU"/>
        </w:rPr>
        <w:t>8</w:t>
      </w:r>
      <w:r w:rsidRPr="002456BA">
        <w:rPr>
          <w:rFonts w:ascii="Times New Roman" w:eastAsia="Times New Roman" w:hAnsi="Times New Roman" w:cs="Times New Roman"/>
          <w:sz w:val="24"/>
          <w:szCs w:val="24"/>
          <w:lang w:eastAsia="en-AU"/>
        </w:rPr>
        <w:t>.</w:t>
      </w:r>
    </w:p>
    <w:p w14:paraId="3DBD4E58" w14:textId="77777777" w:rsidR="00637D46" w:rsidRPr="002456BA" w:rsidRDefault="00637D46" w:rsidP="006F737B">
      <w:pPr>
        <w:spacing w:before="120" w:after="0"/>
        <w:ind w:left="1134"/>
        <w:rPr>
          <w:rFonts w:ascii="Times New Roman" w:eastAsia="Times New Roman" w:hAnsi="Times New Roman" w:cs="Times New Roman"/>
          <w:sz w:val="24"/>
          <w:szCs w:val="24"/>
          <w:lang w:eastAsia="en-AU"/>
        </w:rPr>
      </w:pPr>
      <w:proofErr w:type="gramStart"/>
      <w:r w:rsidRPr="002456BA">
        <w:rPr>
          <w:rFonts w:ascii="Times New Roman" w:eastAsia="Times New Roman" w:hAnsi="Times New Roman" w:cs="Times New Roman"/>
          <w:b/>
          <w:i/>
          <w:sz w:val="24"/>
          <w:szCs w:val="24"/>
          <w:lang w:eastAsia="en-AU"/>
        </w:rPr>
        <w:t>personnel</w:t>
      </w:r>
      <w:proofErr w:type="gramEnd"/>
      <w:r w:rsidRPr="002456BA">
        <w:rPr>
          <w:rFonts w:ascii="Times New Roman" w:eastAsia="Times New Roman" w:hAnsi="Times New Roman" w:cs="Times New Roman"/>
          <w:b/>
          <w:i/>
          <w:sz w:val="24"/>
          <w:szCs w:val="24"/>
          <w:lang w:eastAsia="en-AU"/>
        </w:rPr>
        <w:t xml:space="preserve"> </w:t>
      </w:r>
      <w:r w:rsidRPr="002456BA">
        <w:rPr>
          <w:rFonts w:ascii="Times New Roman" w:eastAsia="Times New Roman" w:hAnsi="Times New Roman" w:cs="Times New Roman"/>
          <w:sz w:val="24"/>
          <w:szCs w:val="24"/>
          <w:lang w:eastAsia="en-AU"/>
        </w:rPr>
        <w:t>includes staff or contractors engaged by or on behalf of a carriage service provider</w:t>
      </w:r>
      <w:r w:rsidR="00842812" w:rsidRPr="002456BA">
        <w:rPr>
          <w:rFonts w:ascii="Times New Roman" w:eastAsia="Times New Roman" w:hAnsi="Times New Roman" w:cs="Times New Roman"/>
          <w:sz w:val="24"/>
          <w:szCs w:val="24"/>
          <w:lang w:eastAsia="en-AU"/>
        </w:rPr>
        <w:t>.</w:t>
      </w:r>
    </w:p>
    <w:p w14:paraId="22735073" w14:textId="1459D2FA" w:rsidR="00706FF7" w:rsidRPr="002456BA" w:rsidRDefault="00706FF7" w:rsidP="006F737B">
      <w:pPr>
        <w:spacing w:before="120" w:after="0"/>
        <w:ind w:left="1134"/>
        <w:rPr>
          <w:rFonts w:ascii="Times New Roman" w:hAnsi="Times New Roman" w:cs="Times New Roman"/>
          <w:sz w:val="24"/>
          <w:szCs w:val="24"/>
        </w:rPr>
      </w:pPr>
      <w:proofErr w:type="gramStart"/>
      <w:r w:rsidRPr="002456BA">
        <w:rPr>
          <w:rFonts w:ascii="Times New Roman" w:hAnsi="Times New Roman" w:cs="Times New Roman"/>
          <w:b/>
          <w:i/>
          <w:sz w:val="24"/>
          <w:szCs w:val="24"/>
        </w:rPr>
        <w:t>recorded</w:t>
      </w:r>
      <w:proofErr w:type="gramEnd"/>
      <w:r w:rsidRPr="002456BA">
        <w:rPr>
          <w:rFonts w:ascii="Times New Roman" w:hAnsi="Times New Roman" w:cs="Times New Roman"/>
          <w:b/>
          <w:i/>
          <w:sz w:val="24"/>
          <w:szCs w:val="24"/>
        </w:rPr>
        <w:t xml:space="preserve"> telephone</w:t>
      </w:r>
      <w:r w:rsidRPr="002456BA">
        <w:rPr>
          <w:rFonts w:ascii="Times New Roman" w:hAnsi="Times New Roman" w:cs="Times New Roman"/>
          <w:b/>
          <w:sz w:val="24"/>
          <w:szCs w:val="24"/>
        </w:rPr>
        <w:t xml:space="preserve"> </w:t>
      </w:r>
      <w:r w:rsidRPr="002456BA">
        <w:rPr>
          <w:rFonts w:ascii="Times New Roman" w:hAnsi="Times New Roman" w:cs="Times New Roman"/>
          <w:b/>
          <w:i/>
          <w:sz w:val="24"/>
          <w:szCs w:val="24"/>
        </w:rPr>
        <w:t>message</w:t>
      </w:r>
      <w:r w:rsidRPr="002456BA">
        <w:rPr>
          <w:rFonts w:ascii="Times New Roman" w:hAnsi="Times New Roman" w:cs="Times New Roman"/>
          <w:sz w:val="24"/>
          <w:szCs w:val="24"/>
        </w:rPr>
        <w:t xml:space="preserve"> means a telephone message from a consumer making a complaint that is recorded without direct contact with personnel</w:t>
      </w:r>
      <w:r w:rsidR="00842812" w:rsidRPr="002456BA">
        <w:rPr>
          <w:rFonts w:ascii="Times New Roman" w:hAnsi="Times New Roman" w:cs="Times New Roman"/>
          <w:sz w:val="24"/>
          <w:szCs w:val="24"/>
        </w:rPr>
        <w:t>.</w:t>
      </w:r>
    </w:p>
    <w:p w14:paraId="3CE21462" w14:textId="0B7F7019" w:rsidR="00416205" w:rsidRPr="002456BA" w:rsidRDefault="009607F8" w:rsidP="006F737B">
      <w:pPr>
        <w:pStyle w:val="Default"/>
        <w:spacing w:before="120"/>
        <w:ind w:left="1134"/>
        <w:rPr>
          <w:color w:val="auto"/>
        </w:rPr>
      </w:pPr>
      <w:proofErr w:type="gramStart"/>
      <w:r w:rsidRPr="002456BA">
        <w:rPr>
          <w:rFonts w:eastAsia="Times New Roman"/>
          <w:b/>
          <w:i/>
          <w:lang w:eastAsia="en-AU"/>
        </w:rPr>
        <w:t>r</w:t>
      </w:r>
      <w:r w:rsidR="00CA4076" w:rsidRPr="002456BA">
        <w:rPr>
          <w:rFonts w:eastAsia="Times New Roman"/>
          <w:b/>
          <w:i/>
          <w:lang w:eastAsia="en-AU"/>
        </w:rPr>
        <w:t>epresentative</w:t>
      </w:r>
      <w:proofErr w:type="gramEnd"/>
      <w:r w:rsidR="0093776C" w:rsidRPr="002456BA">
        <w:rPr>
          <w:rFonts w:eastAsia="Times New Roman"/>
          <w:b/>
          <w:i/>
          <w:lang w:eastAsia="en-AU"/>
        </w:rPr>
        <w:t xml:space="preserve"> </w:t>
      </w:r>
      <w:r w:rsidR="00416205" w:rsidRPr="002456BA">
        <w:rPr>
          <w:color w:val="auto"/>
        </w:rPr>
        <w:t xml:space="preserve">means </w:t>
      </w:r>
      <w:r w:rsidR="001C3E4A" w:rsidRPr="002456BA">
        <w:rPr>
          <w:color w:val="auto"/>
        </w:rPr>
        <w:t>an advocate or an authorised representative</w:t>
      </w:r>
      <w:r w:rsidR="00842812" w:rsidRPr="002456BA">
        <w:rPr>
          <w:color w:val="auto"/>
        </w:rPr>
        <w:t>.</w:t>
      </w:r>
    </w:p>
    <w:p w14:paraId="4834CDD1" w14:textId="77777777" w:rsidR="00531B0A" w:rsidRPr="002456BA" w:rsidRDefault="00531B0A" w:rsidP="006F737B">
      <w:pPr>
        <w:spacing w:before="120" w:after="0"/>
        <w:ind w:left="1134"/>
        <w:rPr>
          <w:rFonts w:ascii="Times New Roman" w:hAnsi="Times New Roman" w:cs="Times New Roman"/>
          <w:sz w:val="24"/>
          <w:szCs w:val="24"/>
        </w:rPr>
      </w:pPr>
      <w:proofErr w:type="gramStart"/>
      <w:r w:rsidRPr="002456BA">
        <w:rPr>
          <w:rFonts w:ascii="Times New Roman" w:eastAsia="Times New Roman" w:hAnsi="Times New Roman" w:cs="Times New Roman"/>
          <w:b/>
          <w:i/>
          <w:sz w:val="24"/>
          <w:szCs w:val="24"/>
          <w:lang w:eastAsia="en-AU"/>
        </w:rPr>
        <w:t>resolution</w:t>
      </w:r>
      <w:proofErr w:type="gramEnd"/>
      <w:r w:rsidRPr="002456BA">
        <w:rPr>
          <w:rFonts w:ascii="Times New Roman" w:eastAsia="Times New Roman" w:hAnsi="Times New Roman" w:cs="Times New Roman"/>
          <w:b/>
          <w:i/>
          <w:sz w:val="24"/>
          <w:szCs w:val="24"/>
          <w:lang w:eastAsia="en-AU"/>
        </w:rPr>
        <w:t xml:space="preserve"> </w:t>
      </w:r>
      <w:r w:rsidRPr="002456BA">
        <w:rPr>
          <w:rFonts w:ascii="Times New Roman" w:hAnsi="Times New Roman" w:cs="Times New Roman"/>
          <w:sz w:val="24"/>
          <w:szCs w:val="24"/>
        </w:rPr>
        <w:t>when used in connection with a complaint, means the outcome of bringing that complaint to a conclusion in accordance with the requirements of this industry standard, irrespective of whether the outcome is in favour of the consumer. It does not include the implementation of that resolution.</w:t>
      </w:r>
    </w:p>
    <w:p w14:paraId="2CC89914" w14:textId="77777777" w:rsidR="00484F01" w:rsidRPr="002456BA" w:rsidRDefault="00416205" w:rsidP="006F737B">
      <w:pPr>
        <w:spacing w:before="120" w:after="0"/>
        <w:ind w:left="1134"/>
        <w:rPr>
          <w:rFonts w:ascii="Times New Roman" w:hAnsi="Times New Roman" w:cs="Times New Roman"/>
          <w:sz w:val="24"/>
          <w:szCs w:val="24"/>
        </w:rPr>
      </w:pPr>
      <w:proofErr w:type="gramStart"/>
      <w:r w:rsidRPr="002456BA">
        <w:rPr>
          <w:rFonts w:ascii="Times New Roman" w:eastAsia="Times New Roman" w:hAnsi="Times New Roman" w:cs="Times New Roman"/>
          <w:b/>
          <w:i/>
          <w:sz w:val="24"/>
          <w:szCs w:val="24"/>
          <w:lang w:eastAsia="en-AU"/>
        </w:rPr>
        <w:t>resolve</w:t>
      </w:r>
      <w:proofErr w:type="gramEnd"/>
      <w:r w:rsidRPr="002456BA">
        <w:rPr>
          <w:rFonts w:ascii="Times New Roman" w:eastAsia="Times New Roman" w:hAnsi="Times New Roman" w:cs="Times New Roman"/>
          <w:b/>
          <w:i/>
          <w:sz w:val="24"/>
          <w:szCs w:val="24"/>
          <w:lang w:eastAsia="en-AU"/>
        </w:rPr>
        <w:t xml:space="preserve"> </w:t>
      </w:r>
      <w:r w:rsidRPr="002456BA">
        <w:rPr>
          <w:rFonts w:ascii="Times New Roman" w:hAnsi="Times New Roman" w:cs="Times New Roman"/>
          <w:sz w:val="24"/>
          <w:szCs w:val="24"/>
        </w:rPr>
        <w:t xml:space="preserve">when used in connection with a complaint, means </w:t>
      </w:r>
      <w:r w:rsidR="005D7F56" w:rsidRPr="002456BA">
        <w:rPr>
          <w:rFonts w:ascii="Times New Roman" w:hAnsi="Times New Roman" w:cs="Times New Roman"/>
          <w:sz w:val="24"/>
          <w:szCs w:val="24"/>
        </w:rPr>
        <w:t>to bring</w:t>
      </w:r>
      <w:r w:rsidRPr="002456BA">
        <w:rPr>
          <w:rFonts w:ascii="Times New Roman" w:hAnsi="Times New Roman" w:cs="Times New Roman"/>
          <w:sz w:val="24"/>
          <w:szCs w:val="24"/>
        </w:rPr>
        <w:t xml:space="preserve"> that complaint to a conclusion in accordance with the requirements of this </w:t>
      </w:r>
      <w:r w:rsidR="00842812" w:rsidRPr="002456BA">
        <w:rPr>
          <w:rFonts w:ascii="Times New Roman" w:hAnsi="Times New Roman" w:cs="Times New Roman"/>
          <w:sz w:val="24"/>
          <w:szCs w:val="24"/>
        </w:rPr>
        <w:t xml:space="preserve">industry standard. </w:t>
      </w:r>
    </w:p>
    <w:p w14:paraId="1CDE7341" w14:textId="33F35ED3" w:rsidR="004B0351" w:rsidRPr="004B0351" w:rsidRDefault="004B0351" w:rsidP="006F737B">
      <w:pPr>
        <w:spacing w:before="120" w:after="0"/>
        <w:ind w:left="1134"/>
        <w:rPr>
          <w:rFonts w:ascii="Times New Roman" w:hAnsi="Times New Roman" w:cs="Times New Roman"/>
          <w:sz w:val="24"/>
          <w:szCs w:val="24"/>
        </w:rPr>
      </w:pPr>
      <w:proofErr w:type="gramStart"/>
      <w:r w:rsidRPr="004B0351">
        <w:rPr>
          <w:rFonts w:ascii="Times New Roman" w:hAnsi="Times New Roman" w:cs="Times New Roman"/>
          <w:b/>
          <w:i/>
          <w:sz w:val="24"/>
          <w:szCs w:val="24"/>
        </w:rPr>
        <w:t>subscription</w:t>
      </w:r>
      <w:proofErr w:type="gramEnd"/>
      <w:r w:rsidRPr="004B0351">
        <w:rPr>
          <w:rFonts w:ascii="Times New Roman" w:hAnsi="Times New Roman" w:cs="Times New Roman"/>
          <w:b/>
          <w:i/>
          <w:sz w:val="24"/>
          <w:szCs w:val="24"/>
        </w:rPr>
        <w:t xml:space="preserve"> broadcasting service</w:t>
      </w:r>
      <w:r w:rsidR="003048A4">
        <w:rPr>
          <w:rFonts w:ascii="Times New Roman" w:hAnsi="Times New Roman" w:cs="Times New Roman"/>
          <w:sz w:val="24"/>
          <w:szCs w:val="24"/>
        </w:rPr>
        <w:t xml:space="preserve"> has the same mea</w:t>
      </w:r>
      <w:r w:rsidRPr="004B0351">
        <w:rPr>
          <w:rFonts w:ascii="Times New Roman" w:hAnsi="Times New Roman" w:cs="Times New Roman"/>
          <w:sz w:val="24"/>
          <w:szCs w:val="24"/>
        </w:rPr>
        <w:t xml:space="preserve">ning as in the </w:t>
      </w:r>
      <w:r w:rsidRPr="004B0351">
        <w:rPr>
          <w:rFonts w:ascii="Times New Roman" w:hAnsi="Times New Roman" w:cs="Times New Roman"/>
          <w:i/>
          <w:sz w:val="24"/>
          <w:szCs w:val="24"/>
        </w:rPr>
        <w:t>Broadcasting Services Act 199</w:t>
      </w:r>
      <w:r>
        <w:rPr>
          <w:rFonts w:ascii="Times New Roman" w:hAnsi="Times New Roman" w:cs="Times New Roman"/>
          <w:i/>
          <w:sz w:val="24"/>
          <w:szCs w:val="24"/>
        </w:rPr>
        <w:t>2</w:t>
      </w:r>
      <w:r w:rsidRPr="004B0351">
        <w:rPr>
          <w:rFonts w:ascii="Times New Roman" w:hAnsi="Times New Roman" w:cs="Times New Roman"/>
          <w:sz w:val="24"/>
          <w:szCs w:val="24"/>
        </w:rPr>
        <w:t>.</w:t>
      </w:r>
    </w:p>
    <w:p w14:paraId="7927F41E" w14:textId="666C5CD2" w:rsidR="004B0351" w:rsidRPr="004B0351" w:rsidRDefault="004B0351" w:rsidP="004B0351">
      <w:pPr>
        <w:spacing w:before="120" w:after="0"/>
        <w:ind w:left="1134"/>
        <w:rPr>
          <w:rFonts w:ascii="Times New Roman" w:hAnsi="Times New Roman" w:cs="Times New Roman"/>
          <w:sz w:val="24"/>
          <w:szCs w:val="24"/>
        </w:rPr>
      </w:pPr>
      <w:proofErr w:type="gramStart"/>
      <w:r w:rsidRPr="004B0351">
        <w:rPr>
          <w:rFonts w:ascii="Times New Roman" w:hAnsi="Times New Roman" w:cs="Times New Roman"/>
          <w:b/>
          <w:i/>
          <w:sz w:val="24"/>
          <w:szCs w:val="24"/>
        </w:rPr>
        <w:t>subscription</w:t>
      </w:r>
      <w:proofErr w:type="gramEnd"/>
      <w:r w:rsidRPr="004B0351">
        <w:rPr>
          <w:rFonts w:ascii="Times New Roman" w:hAnsi="Times New Roman" w:cs="Times New Roman"/>
          <w:b/>
          <w:i/>
          <w:sz w:val="24"/>
          <w:szCs w:val="24"/>
        </w:rPr>
        <w:t xml:space="preserve"> narrowcasting service</w:t>
      </w:r>
      <w:r w:rsidRPr="004B0351">
        <w:rPr>
          <w:rFonts w:ascii="Times New Roman" w:hAnsi="Times New Roman" w:cs="Times New Roman"/>
          <w:sz w:val="24"/>
          <w:szCs w:val="24"/>
        </w:rPr>
        <w:t xml:space="preserve"> has the same </w:t>
      </w:r>
      <w:r w:rsidR="00BD0317">
        <w:rPr>
          <w:rFonts w:ascii="Times New Roman" w:hAnsi="Times New Roman" w:cs="Times New Roman"/>
          <w:sz w:val="24"/>
          <w:szCs w:val="24"/>
        </w:rPr>
        <w:t>meaning</w:t>
      </w:r>
      <w:r w:rsidRPr="004B0351">
        <w:rPr>
          <w:rFonts w:ascii="Times New Roman" w:hAnsi="Times New Roman" w:cs="Times New Roman"/>
          <w:sz w:val="24"/>
          <w:szCs w:val="24"/>
        </w:rPr>
        <w:t xml:space="preserve"> as in the </w:t>
      </w:r>
      <w:r w:rsidRPr="004B0351">
        <w:rPr>
          <w:rFonts w:ascii="Times New Roman" w:hAnsi="Times New Roman" w:cs="Times New Roman"/>
          <w:i/>
          <w:sz w:val="24"/>
          <w:szCs w:val="24"/>
        </w:rPr>
        <w:t>Broadcasting Services Act 199</w:t>
      </w:r>
      <w:r>
        <w:rPr>
          <w:rFonts w:ascii="Times New Roman" w:hAnsi="Times New Roman" w:cs="Times New Roman"/>
          <w:i/>
          <w:sz w:val="24"/>
          <w:szCs w:val="24"/>
        </w:rPr>
        <w:t>2</w:t>
      </w:r>
      <w:r w:rsidRPr="004B0351">
        <w:rPr>
          <w:rFonts w:ascii="Times New Roman" w:hAnsi="Times New Roman" w:cs="Times New Roman"/>
          <w:sz w:val="24"/>
          <w:szCs w:val="24"/>
        </w:rPr>
        <w:t>.</w:t>
      </w:r>
    </w:p>
    <w:p w14:paraId="26A5590D" w14:textId="49EFF645" w:rsidR="004236C1" w:rsidRPr="002456BA" w:rsidRDefault="006278C7" w:rsidP="006F737B">
      <w:pPr>
        <w:spacing w:before="120" w:after="0"/>
        <w:ind w:left="1134"/>
        <w:rPr>
          <w:rFonts w:ascii="Times New Roman" w:hAnsi="Times New Roman" w:cs="Times New Roman"/>
          <w:sz w:val="24"/>
          <w:szCs w:val="24"/>
        </w:rPr>
      </w:pPr>
      <w:r w:rsidRPr="002456BA">
        <w:rPr>
          <w:rFonts w:ascii="Times New Roman" w:hAnsi="Times New Roman" w:cs="Times New Roman"/>
          <w:b/>
          <w:i/>
          <w:sz w:val="24"/>
          <w:szCs w:val="24"/>
        </w:rPr>
        <w:t xml:space="preserve">telecommunications goods </w:t>
      </w:r>
      <w:r w:rsidRPr="002456BA">
        <w:rPr>
          <w:rFonts w:ascii="Times New Roman" w:hAnsi="Times New Roman" w:cs="Times New Roman"/>
          <w:sz w:val="24"/>
          <w:szCs w:val="24"/>
        </w:rPr>
        <w:t xml:space="preserve">means </w:t>
      </w:r>
      <w:r w:rsidR="00882758" w:rsidRPr="002456BA">
        <w:rPr>
          <w:rFonts w:ascii="Times New Roman" w:hAnsi="Times New Roman" w:cs="Times New Roman"/>
          <w:sz w:val="24"/>
          <w:szCs w:val="24"/>
        </w:rPr>
        <w:t>any goods supplied by a</w:t>
      </w:r>
      <w:r w:rsidR="007606D8" w:rsidRPr="002456BA">
        <w:rPr>
          <w:rFonts w:ascii="Times New Roman" w:hAnsi="Times New Roman" w:cs="Times New Roman"/>
          <w:sz w:val="24"/>
          <w:szCs w:val="24"/>
        </w:rPr>
        <w:t xml:space="preserve"> carriage service provider</w:t>
      </w:r>
      <w:r w:rsidRPr="002456BA">
        <w:rPr>
          <w:rFonts w:ascii="Times New Roman" w:hAnsi="Times New Roman" w:cs="Times New Roman"/>
          <w:sz w:val="24"/>
          <w:szCs w:val="24"/>
        </w:rPr>
        <w:t xml:space="preserve"> for use in connection with the supply of a telecommunications service, </w:t>
      </w:r>
      <w:r w:rsidRPr="002456BA">
        <w:rPr>
          <w:rFonts w:ascii="Times New Roman" w:hAnsi="Times New Roman" w:cs="Times New Roman"/>
          <w:sz w:val="24"/>
          <w:szCs w:val="24"/>
        </w:rPr>
        <w:lastRenderedPageBreak/>
        <w:t>whether or not the goods are supplied in conjunction with, or separately fro</w:t>
      </w:r>
      <w:r w:rsidR="00AD21FB" w:rsidRPr="002456BA">
        <w:rPr>
          <w:rFonts w:ascii="Times New Roman" w:hAnsi="Times New Roman" w:cs="Times New Roman"/>
          <w:sz w:val="24"/>
          <w:szCs w:val="24"/>
        </w:rPr>
        <w:t xml:space="preserve">m, a </w:t>
      </w:r>
      <w:r w:rsidR="00842812" w:rsidRPr="002456BA">
        <w:rPr>
          <w:rFonts w:ascii="Times New Roman" w:hAnsi="Times New Roman" w:cs="Times New Roman"/>
          <w:sz w:val="24"/>
          <w:szCs w:val="24"/>
        </w:rPr>
        <w:t>telecommunications service.</w:t>
      </w:r>
    </w:p>
    <w:p w14:paraId="305617D3" w14:textId="77777777" w:rsidR="004236C1" w:rsidRPr="002456BA" w:rsidRDefault="006278C7" w:rsidP="006F737B">
      <w:pPr>
        <w:spacing w:before="120" w:after="0"/>
        <w:ind w:left="1134"/>
        <w:rPr>
          <w:rFonts w:ascii="Times New Roman" w:hAnsi="Times New Roman" w:cs="Times New Roman"/>
          <w:b/>
          <w:i/>
          <w:sz w:val="24"/>
          <w:szCs w:val="24"/>
        </w:rPr>
      </w:pPr>
      <w:proofErr w:type="gramStart"/>
      <w:r w:rsidRPr="002456BA">
        <w:rPr>
          <w:rFonts w:ascii="Times New Roman" w:hAnsi="Times New Roman" w:cs="Times New Roman"/>
          <w:b/>
          <w:i/>
          <w:sz w:val="24"/>
          <w:szCs w:val="24"/>
        </w:rPr>
        <w:t>telecommunications</w:t>
      </w:r>
      <w:proofErr w:type="gramEnd"/>
      <w:r w:rsidRPr="002456BA">
        <w:rPr>
          <w:rFonts w:ascii="Times New Roman" w:hAnsi="Times New Roman" w:cs="Times New Roman"/>
          <w:b/>
          <w:i/>
          <w:sz w:val="24"/>
          <w:szCs w:val="24"/>
        </w:rPr>
        <w:t xml:space="preserve"> product </w:t>
      </w:r>
      <w:r w:rsidRPr="002456BA">
        <w:rPr>
          <w:rFonts w:ascii="Times New Roman" w:hAnsi="Times New Roman" w:cs="Times New Roman"/>
          <w:sz w:val="24"/>
          <w:szCs w:val="24"/>
        </w:rPr>
        <w:t xml:space="preserve">means </w:t>
      </w:r>
      <w:r w:rsidR="003E0BA4" w:rsidRPr="002456BA">
        <w:rPr>
          <w:rFonts w:ascii="Times New Roman" w:hAnsi="Times New Roman" w:cs="Times New Roman"/>
          <w:sz w:val="24"/>
          <w:szCs w:val="24"/>
        </w:rPr>
        <w:t xml:space="preserve">telecommunications goods </w:t>
      </w:r>
      <w:r w:rsidR="00842812" w:rsidRPr="002456BA">
        <w:rPr>
          <w:rFonts w:ascii="Times New Roman" w:hAnsi="Times New Roman" w:cs="Times New Roman"/>
          <w:sz w:val="24"/>
          <w:szCs w:val="24"/>
        </w:rPr>
        <w:t>or a telecommunications service.</w:t>
      </w:r>
    </w:p>
    <w:p w14:paraId="71DCB3CB" w14:textId="77777777" w:rsidR="000F3A5F" w:rsidRPr="002456BA" w:rsidRDefault="006278C7" w:rsidP="006F737B">
      <w:pPr>
        <w:spacing w:before="120" w:after="0"/>
        <w:ind w:left="1134"/>
        <w:rPr>
          <w:rFonts w:ascii="Times New Roman" w:hAnsi="Times New Roman" w:cs="Times New Roman"/>
          <w:sz w:val="24"/>
          <w:szCs w:val="24"/>
        </w:rPr>
      </w:pPr>
      <w:proofErr w:type="gramStart"/>
      <w:r w:rsidRPr="002456BA">
        <w:rPr>
          <w:rFonts w:ascii="Times New Roman" w:hAnsi="Times New Roman" w:cs="Times New Roman"/>
          <w:b/>
          <w:i/>
          <w:sz w:val="24"/>
          <w:szCs w:val="24"/>
        </w:rPr>
        <w:t>telecommunications</w:t>
      </w:r>
      <w:proofErr w:type="gramEnd"/>
      <w:r w:rsidRPr="002456BA">
        <w:rPr>
          <w:rFonts w:ascii="Times New Roman" w:hAnsi="Times New Roman" w:cs="Times New Roman"/>
          <w:b/>
          <w:i/>
          <w:sz w:val="24"/>
          <w:szCs w:val="24"/>
        </w:rPr>
        <w:t xml:space="preserve"> service </w:t>
      </w:r>
      <w:r w:rsidRPr="002456BA">
        <w:rPr>
          <w:rFonts w:ascii="Times New Roman" w:hAnsi="Times New Roman" w:cs="Times New Roman"/>
          <w:sz w:val="24"/>
          <w:szCs w:val="24"/>
        </w:rPr>
        <w:t>means:</w:t>
      </w:r>
    </w:p>
    <w:p w14:paraId="3AEA7127" w14:textId="77777777" w:rsidR="006278C7" w:rsidRPr="002456BA" w:rsidRDefault="006278C7" w:rsidP="006F737B">
      <w:pPr>
        <w:pStyle w:val="subsection"/>
        <w:numPr>
          <w:ilvl w:val="0"/>
          <w:numId w:val="29"/>
        </w:numPr>
        <w:tabs>
          <w:tab w:val="clear" w:pos="1021"/>
        </w:tabs>
        <w:spacing w:before="120"/>
        <w:ind w:left="1701" w:hanging="567"/>
        <w:rPr>
          <w:sz w:val="24"/>
          <w:szCs w:val="24"/>
        </w:rPr>
      </w:pPr>
      <w:r w:rsidRPr="002456BA">
        <w:rPr>
          <w:sz w:val="24"/>
          <w:szCs w:val="24"/>
        </w:rPr>
        <w:t xml:space="preserve">a listed carriage service or any service supplied by a </w:t>
      </w:r>
      <w:r w:rsidR="007606D8" w:rsidRPr="002456BA">
        <w:rPr>
          <w:sz w:val="24"/>
          <w:szCs w:val="24"/>
        </w:rPr>
        <w:t xml:space="preserve">carriage service provider </w:t>
      </w:r>
      <w:r w:rsidRPr="002456BA">
        <w:rPr>
          <w:sz w:val="24"/>
          <w:szCs w:val="24"/>
        </w:rPr>
        <w:t xml:space="preserve">in connection with that service; and </w:t>
      </w:r>
    </w:p>
    <w:p w14:paraId="4F03A921" w14:textId="77777777" w:rsidR="006278C7" w:rsidRPr="002456BA" w:rsidRDefault="00B23B74" w:rsidP="006F737B">
      <w:pPr>
        <w:pStyle w:val="subsection"/>
        <w:numPr>
          <w:ilvl w:val="0"/>
          <w:numId w:val="29"/>
        </w:numPr>
        <w:tabs>
          <w:tab w:val="clear" w:pos="1021"/>
        </w:tabs>
        <w:spacing w:before="120"/>
        <w:ind w:left="1701" w:hanging="567"/>
        <w:rPr>
          <w:sz w:val="24"/>
          <w:szCs w:val="24"/>
        </w:rPr>
      </w:pPr>
      <w:proofErr w:type="gramStart"/>
      <w:r w:rsidRPr="002456BA">
        <w:rPr>
          <w:sz w:val="24"/>
          <w:szCs w:val="24"/>
        </w:rPr>
        <w:t>a</w:t>
      </w:r>
      <w:proofErr w:type="gramEnd"/>
      <w:r w:rsidRPr="002456BA">
        <w:rPr>
          <w:sz w:val="24"/>
          <w:szCs w:val="24"/>
        </w:rPr>
        <w:t xml:space="preserve"> content service</w:t>
      </w:r>
      <w:r w:rsidR="006278C7" w:rsidRPr="002456BA">
        <w:rPr>
          <w:sz w:val="24"/>
          <w:szCs w:val="24"/>
        </w:rPr>
        <w:t xml:space="preserve"> (other than a subscription broadcasting service or a television subscription narrowcasting service) provided by </w:t>
      </w:r>
      <w:r w:rsidR="00620FEA" w:rsidRPr="002456BA">
        <w:rPr>
          <w:sz w:val="24"/>
          <w:szCs w:val="24"/>
        </w:rPr>
        <w:t xml:space="preserve">a </w:t>
      </w:r>
      <w:r w:rsidR="00CE0ADF" w:rsidRPr="002456BA">
        <w:rPr>
          <w:sz w:val="24"/>
          <w:szCs w:val="24"/>
        </w:rPr>
        <w:t>carriage service provider</w:t>
      </w:r>
      <w:r w:rsidR="006278C7" w:rsidRPr="002456BA">
        <w:rPr>
          <w:sz w:val="24"/>
          <w:szCs w:val="24"/>
        </w:rPr>
        <w:t xml:space="preserve"> in connection with the supp</w:t>
      </w:r>
      <w:r w:rsidR="00AD21FB" w:rsidRPr="002456BA">
        <w:rPr>
          <w:sz w:val="24"/>
          <w:szCs w:val="24"/>
        </w:rPr>
        <w:t>ly of a listed carria</w:t>
      </w:r>
      <w:r w:rsidR="00842812" w:rsidRPr="002456BA">
        <w:rPr>
          <w:sz w:val="24"/>
          <w:szCs w:val="24"/>
        </w:rPr>
        <w:t>ge service.</w:t>
      </w:r>
    </w:p>
    <w:p w14:paraId="5A7C2729" w14:textId="77777777" w:rsidR="0048463C" w:rsidRPr="002456BA" w:rsidRDefault="0048463C" w:rsidP="006F737B">
      <w:pPr>
        <w:spacing w:before="120" w:after="0"/>
        <w:ind w:left="1134"/>
        <w:rPr>
          <w:rFonts w:ascii="Times New Roman" w:hAnsi="Times New Roman" w:cs="Times New Roman"/>
          <w:b/>
          <w:i/>
          <w:sz w:val="24"/>
          <w:szCs w:val="24"/>
        </w:rPr>
      </w:pPr>
      <w:r w:rsidRPr="002456BA">
        <w:rPr>
          <w:rFonts w:ascii="Times New Roman" w:hAnsi="Times New Roman" w:cs="Times New Roman"/>
          <w:b/>
          <w:i/>
          <w:sz w:val="24"/>
          <w:szCs w:val="24"/>
        </w:rPr>
        <w:t xml:space="preserve">TIO </w:t>
      </w:r>
      <w:r w:rsidRPr="002456BA">
        <w:rPr>
          <w:rFonts w:ascii="Times New Roman" w:hAnsi="Times New Roman" w:cs="Times New Roman"/>
          <w:sz w:val="24"/>
          <w:szCs w:val="24"/>
        </w:rPr>
        <w:t>means</w:t>
      </w:r>
      <w:r w:rsidRPr="002456BA">
        <w:rPr>
          <w:rFonts w:ascii="Times New Roman" w:hAnsi="Times New Roman" w:cs="Times New Roman"/>
          <w:b/>
          <w:i/>
          <w:sz w:val="24"/>
          <w:szCs w:val="24"/>
        </w:rPr>
        <w:t xml:space="preserve"> </w:t>
      </w:r>
      <w:r w:rsidRPr="002456BA">
        <w:rPr>
          <w:rFonts w:ascii="Times New Roman" w:hAnsi="Times New Roman" w:cs="Times New Roman"/>
          <w:sz w:val="24"/>
          <w:szCs w:val="24"/>
        </w:rPr>
        <w:t>the Telecommunications Industry Ombudsman</w:t>
      </w:r>
      <w:r w:rsidR="00842812" w:rsidRPr="002456BA">
        <w:rPr>
          <w:rFonts w:ascii="Times New Roman" w:hAnsi="Times New Roman" w:cs="Times New Roman"/>
          <w:sz w:val="24"/>
          <w:szCs w:val="24"/>
        </w:rPr>
        <w:t>.</w:t>
      </w:r>
    </w:p>
    <w:p w14:paraId="67F7375E" w14:textId="0B4A18D0" w:rsidR="004B237A" w:rsidRPr="002456BA" w:rsidRDefault="00D80614" w:rsidP="006F737B">
      <w:pPr>
        <w:spacing w:before="120" w:after="0"/>
        <w:ind w:left="1134"/>
        <w:rPr>
          <w:rFonts w:ascii="Times New Roman" w:eastAsia="Times New Roman" w:hAnsi="Times New Roman" w:cs="Times New Roman"/>
          <w:b/>
          <w:i/>
          <w:sz w:val="24"/>
          <w:szCs w:val="24"/>
          <w:lang w:eastAsia="en-AU"/>
        </w:rPr>
      </w:pPr>
      <w:proofErr w:type="gramStart"/>
      <w:r w:rsidRPr="002456BA">
        <w:rPr>
          <w:rFonts w:ascii="Times New Roman" w:eastAsia="Times New Roman" w:hAnsi="Times New Roman" w:cs="Times New Roman"/>
          <w:b/>
          <w:i/>
          <w:sz w:val="24"/>
          <w:szCs w:val="24"/>
          <w:lang w:eastAsia="en-AU"/>
        </w:rPr>
        <w:t>urgent</w:t>
      </w:r>
      <w:proofErr w:type="gramEnd"/>
      <w:r w:rsidRPr="002456BA">
        <w:rPr>
          <w:rFonts w:ascii="Times New Roman" w:eastAsia="Times New Roman" w:hAnsi="Times New Roman" w:cs="Times New Roman"/>
          <w:b/>
          <w:i/>
          <w:sz w:val="24"/>
          <w:szCs w:val="24"/>
          <w:lang w:eastAsia="en-AU"/>
        </w:rPr>
        <w:t xml:space="preserve"> complaint</w:t>
      </w:r>
      <w:r w:rsidR="00AD21FB" w:rsidRPr="002456BA">
        <w:rPr>
          <w:rFonts w:ascii="Times New Roman" w:eastAsia="Times New Roman" w:hAnsi="Times New Roman" w:cs="Times New Roman"/>
          <w:b/>
          <w:i/>
          <w:sz w:val="24"/>
          <w:szCs w:val="24"/>
          <w:lang w:eastAsia="en-AU"/>
        </w:rPr>
        <w:t xml:space="preserve"> </w:t>
      </w:r>
      <w:r w:rsidR="004B237A" w:rsidRPr="002456BA">
        <w:rPr>
          <w:rFonts w:ascii="Times New Roman" w:eastAsia="Times New Roman" w:hAnsi="Times New Roman" w:cs="Times New Roman"/>
          <w:sz w:val="24"/>
          <w:szCs w:val="24"/>
          <w:lang w:eastAsia="en-AU"/>
        </w:rPr>
        <w:t>means a</w:t>
      </w:r>
      <w:r w:rsidR="00BA0EBE" w:rsidRPr="002456BA">
        <w:rPr>
          <w:rFonts w:ascii="Times New Roman" w:eastAsia="Times New Roman" w:hAnsi="Times New Roman" w:cs="Times New Roman"/>
          <w:sz w:val="24"/>
          <w:szCs w:val="24"/>
          <w:lang w:eastAsia="en-AU"/>
        </w:rPr>
        <w:t xml:space="preserve"> c</w:t>
      </w:r>
      <w:r w:rsidR="004B237A" w:rsidRPr="002456BA">
        <w:rPr>
          <w:rFonts w:ascii="Times New Roman" w:eastAsia="Times New Roman" w:hAnsi="Times New Roman" w:cs="Times New Roman"/>
          <w:sz w:val="24"/>
          <w:szCs w:val="24"/>
          <w:lang w:eastAsia="en-AU"/>
        </w:rPr>
        <w:t>omplaint</w:t>
      </w:r>
      <w:r w:rsidR="00AA031C" w:rsidRPr="002456BA">
        <w:rPr>
          <w:rFonts w:ascii="Times New Roman" w:eastAsia="Times New Roman" w:hAnsi="Times New Roman" w:cs="Times New Roman"/>
          <w:sz w:val="24"/>
          <w:szCs w:val="24"/>
          <w:lang w:eastAsia="en-AU"/>
        </w:rPr>
        <w:t>:</w:t>
      </w:r>
      <w:r w:rsidR="004B237A" w:rsidRPr="002456BA">
        <w:rPr>
          <w:rFonts w:ascii="Times New Roman" w:eastAsia="Times New Roman" w:hAnsi="Times New Roman" w:cs="Times New Roman"/>
          <w:sz w:val="24"/>
          <w:szCs w:val="24"/>
          <w:lang w:eastAsia="en-AU"/>
        </w:rPr>
        <w:t xml:space="preserve"> </w:t>
      </w:r>
    </w:p>
    <w:p w14:paraId="12140B6F" w14:textId="0A472909" w:rsidR="004B237A" w:rsidRPr="002456BA" w:rsidRDefault="004B0351" w:rsidP="006F737B">
      <w:pPr>
        <w:pStyle w:val="subsection"/>
        <w:numPr>
          <w:ilvl w:val="0"/>
          <w:numId w:val="31"/>
        </w:numPr>
        <w:tabs>
          <w:tab w:val="clear" w:pos="1021"/>
          <w:tab w:val="right" w:pos="1701"/>
        </w:tabs>
        <w:spacing w:before="120"/>
        <w:ind w:left="1701" w:hanging="567"/>
        <w:rPr>
          <w:sz w:val="24"/>
          <w:szCs w:val="24"/>
        </w:rPr>
      </w:pPr>
      <w:r>
        <w:rPr>
          <w:sz w:val="24"/>
          <w:szCs w:val="24"/>
        </w:rPr>
        <w:t xml:space="preserve">where </w:t>
      </w:r>
      <w:r w:rsidR="003E0BA4" w:rsidRPr="002456BA">
        <w:rPr>
          <w:sz w:val="24"/>
          <w:szCs w:val="24"/>
        </w:rPr>
        <w:t xml:space="preserve">the complaint is made by a </w:t>
      </w:r>
      <w:r w:rsidR="00882758" w:rsidRPr="002456BA">
        <w:rPr>
          <w:sz w:val="24"/>
          <w:szCs w:val="24"/>
        </w:rPr>
        <w:t>consumer</w:t>
      </w:r>
      <w:r w:rsidR="003E0BA4" w:rsidRPr="002456BA">
        <w:rPr>
          <w:sz w:val="24"/>
          <w:szCs w:val="24"/>
        </w:rPr>
        <w:t xml:space="preserve"> who has applied for or has been accepted as being in financial hardship under that carriage service provider’s financial hardship policy and where the subject matter of the complaint can reasonably be presumed to directly contribute to or aggravate the financial hardship of that </w:t>
      </w:r>
      <w:r w:rsidR="00882758" w:rsidRPr="002456BA">
        <w:rPr>
          <w:sz w:val="24"/>
          <w:szCs w:val="24"/>
        </w:rPr>
        <w:t>consumer</w:t>
      </w:r>
      <w:r w:rsidR="003E0BA4" w:rsidRPr="002456BA">
        <w:rPr>
          <w:sz w:val="24"/>
          <w:szCs w:val="24"/>
        </w:rPr>
        <w:t xml:space="preserve">; </w:t>
      </w:r>
    </w:p>
    <w:p w14:paraId="26076596" w14:textId="59EF4BEA" w:rsidR="004B237A" w:rsidRPr="002456BA" w:rsidRDefault="004B0351" w:rsidP="006F737B">
      <w:pPr>
        <w:pStyle w:val="subsection"/>
        <w:numPr>
          <w:ilvl w:val="0"/>
          <w:numId w:val="31"/>
        </w:numPr>
        <w:tabs>
          <w:tab w:val="clear" w:pos="1021"/>
          <w:tab w:val="right" w:pos="1701"/>
        </w:tabs>
        <w:spacing w:before="120"/>
        <w:ind w:left="1701" w:hanging="567"/>
        <w:rPr>
          <w:sz w:val="24"/>
          <w:szCs w:val="24"/>
        </w:rPr>
      </w:pPr>
      <w:r>
        <w:rPr>
          <w:sz w:val="24"/>
          <w:szCs w:val="24"/>
        </w:rPr>
        <w:t xml:space="preserve">where </w:t>
      </w:r>
      <w:r w:rsidR="003E0BA4" w:rsidRPr="002456BA">
        <w:rPr>
          <w:sz w:val="24"/>
          <w:szCs w:val="24"/>
        </w:rPr>
        <w:t xml:space="preserve">disconnection of a service is imminent or has occurred and where due process has not been followed; or </w:t>
      </w:r>
    </w:p>
    <w:p w14:paraId="04D0F12E" w14:textId="34A6ACC5" w:rsidR="004B237A" w:rsidRPr="002456BA" w:rsidRDefault="004B0351" w:rsidP="006F737B">
      <w:pPr>
        <w:pStyle w:val="subsection"/>
        <w:numPr>
          <w:ilvl w:val="0"/>
          <w:numId w:val="31"/>
        </w:numPr>
        <w:tabs>
          <w:tab w:val="clear" w:pos="1021"/>
          <w:tab w:val="right" w:pos="1701"/>
        </w:tabs>
        <w:spacing w:before="120"/>
        <w:ind w:left="1701" w:hanging="567"/>
        <w:rPr>
          <w:sz w:val="24"/>
          <w:szCs w:val="24"/>
        </w:rPr>
      </w:pPr>
      <w:proofErr w:type="gramStart"/>
      <w:r>
        <w:rPr>
          <w:sz w:val="24"/>
          <w:szCs w:val="24"/>
        </w:rPr>
        <w:t>which</w:t>
      </w:r>
      <w:proofErr w:type="gramEnd"/>
      <w:r>
        <w:rPr>
          <w:sz w:val="24"/>
          <w:szCs w:val="24"/>
        </w:rPr>
        <w:t xml:space="preserve"> </w:t>
      </w:r>
      <w:r w:rsidR="003E0BA4" w:rsidRPr="002456BA">
        <w:rPr>
          <w:sz w:val="24"/>
          <w:szCs w:val="24"/>
        </w:rPr>
        <w:t xml:space="preserve">involves a priority assistance </w:t>
      </w:r>
      <w:r w:rsidR="00882758" w:rsidRPr="002456BA">
        <w:rPr>
          <w:sz w:val="24"/>
          <w:szCs w:val="24"/>
        </w:rPr>
        <w:t>consumer</w:t>
      </w:r>
      <w:r w:rsidR="003E0BA4" w:rsidRPr="002456BA">
        <w:rPr>
          <w:sz w:val="24"/>
          <w:szCs w:val="24"/>
        </w:rPr>
        <w:t xml:space="preserve"> and the service for which they are receiving priority assistance.</w:t>
      </w:r>
    </w:p>
    <w:p w14:paraId="2834699D" w14:textId="77777777" w:rsidR="006C598E" w:rsidRDefault="009613C9" w:rsidP="006F737B">
      <w:pPr>
        <w:pStyle w:val="notetext"/>
        <w:spacing w:before="120"/>
        <w:ind w:left="1134" w:firstLine="0"/>
        <w:rPr>
          <w:sz w:val="24"/>
          <w:szCs w:val="24"/>
        </w:rPr>
      </w:pPr>
      <w:proofErr w:type="gramStart"/>
      <w:r w:rsidRPr="002456BA">
        <w:rPr>
          <w:b/>
          <w:i/>
          <w:sz w:val="24"/>
          <w:szCs w:val="24"/>
        </w:rPr>
        <w:t>working</w:t>
      </w:r>
      <w:proofErr w:type="gramEnd"/>
      <w:r w:rsidRPr="002456BA">
        <w:rPr>
          <w:b/>
          <w:i/>
          <w:sz w:val="24"/>
          <w:szCs w:val="24"/>
        </w:rPr>
        <w:t xml:space="preserve"> day</w:t>
      </w:r>
      <w:r w:rsidRPr="002456BA">
        <w:rPr>
          <w:sz w:val="24"/>
          <w:szCs w:val="24"/>
        </w:rPr>
        <w:t xml:space="preserve"> means</w:t>
      </w:r>
      <w:r w:rsidR="006C598E">
        <w:rPr>
          <w:sz w:val="24"/>
          <w:szCs w:val="24"/>
        </w:rPr>
        <w:t>:</w:t>
      </w:r>
    </w:p>
    <w:p w14:paraId="0070AC95" w14:textId="50AE3A82" w:rsidR="006C598E" w:rsidRDefault="006C598E" w:rsidP="006C598E">
      <w:pPr>
        <w:pStyle w:val="notetext"/>
        <w:numPr>
          <w:ilvl w:val="0"/>
          <w:numId w:val="44"/>
        </w:numPr>
        <w:spacing w:before="120"/>
        <w:rPr>
          <w:sz w:val="24"/>
          <w:szCs w:val="24"/>
        </w:rPr>
      </w:pPr>
      <w:r w:rsidRPr="006C598E">
        <w:rPr>
          <w:sz w:val="24"/>
          <w:szCs w:val="24"/>
        </w:rPr>
        <w:t>in Part 2 to Part 5</w:t>
      </w:r>
      <w:r>
        <w:rPr>
          <w:sz w:val="24"/>
          <w:szCs w:val="24"/>
        </w:rPr>
        <w:t>,</w:t>
      </w:r>
      <w:r w:rsidR="009613C9" w:rsidRPr="006C598E">
        <w:rPr>
          <w:sz w:val="24"/>
          <w:szCs w:val="24"/>
        </w:rPr>
        <w:t xml:space="preserve"> a day that is not a Saturday, Sunday or gazetted public</w:t>
      </w:r>
      <w:r w:rsidR="009613C9" w:rsidRPr="002456BA">
        <w:rPr>
          <w:sz w:val="24"/>
          <w:szCs w:val="24"/>
        </w:rPr>
        <w:t xml:space="preserve"> holiday in the location </w:t>
      </w:r>
      <w:r w:rsidR="00B64DBA" w:rsidRPr="002456BA">
        <w:rPr>
          <w:sz w:val="24"/>
          <w:szCs w:val="24"/>
        </w:rPr>
        <w:t xml:space="preserve">of the </w:t>
      </w:r>
      <w:r w:rsidR="004B0351">
        <w:rPr>
          <w:sz w:val="24"/>
          <w:szCs w:val="24"/>
        </w:rPr>
        <w:t>consumer</w:t>
      </w:r>
      <w:r w:rsidR="009D5E1F">
        <w:rPr>
          <w:sz w:val="24"/>
          <w:szCs w:val="24"/>
        </w:rPr>
        <w:t>’s premis</w:t>
      </w:r>
      <w:r w:rsidR="00BD0317">
        <w:rPr>
          <w:sz w:val="24"/>
          <w:szCs w:val="24"/>
        </w:rPr>
        <w:t>e</w:t>
      </w:r>
      <w:r w:rsidR="009D5E1F">
        <w:rPr>
          <w:sz w:val="24"/>
          <w:szCs w:val="24"/>
        </w:rPr>
        <w:t>s</w:t>
      </w:r>
      <w:r>
        <w:rPr>
          <w:sz w:val="24"/>
          <w:szCs w:val="24"/>
        </w:rPr>
        <w:t xml:space="preserve"> or principal place of business; and</w:t>
      </w:r>
    </w:p>
    <w:p w14:paraId="5EC12256" w14:textId="0EFE3D6F" w:rsidR="009613C9" w:rsidRPr="006C598E" w:rsidRDefault="006C598E" w:rsidP="006C598E">
      <w:pPr>
        <w:pStyle w:val="notetext"/>
        <w:numPr>
          <w:ilvl w:val="0"/>
          <w:numId w:val="44"/>
        </w:numPr>
        <w:spacing w:before="120"/>
        <w:rPr>
          <w:sz w:val="24"/>
          <w:szCs w:val="24"/>
        </w:rPr>
      </w:pPr>
      <w:r>
        <w:rPr>
          <w:sz w:val="24"/>
          <w:szCs w:val="24"/>
        </w:rPr>
        <w:t xml:space="preserve">in Part 6, </w:t>
      </w:r>
      <w:r w:rsidRPr="006C598E">
        <w:rPr>
          <w:sz w:val="24"/>
          <w:szCs w:val="24"/>
        </w:rPr>
        <w:t>a day that is not a Saturday, Sunday or gazetted public</w:t>
      </w:r>
      <w:r w:rsidRPr="002456BA">
        <w:rPr>
          <w:sz w:val="24"/>
          <w:szCs w:val="24"/>
        </w:rPr>
        <w:t xml:space="preserve"> holiday in the location </w:t>
      </w:r>
      <w:r>
        <w:rPr>
          <w:sz w:val="24"/>
          <w:szCs w:val="24"/>
        </w:rPr>
        <w:t>of the principal place of business of the relevant carrier, first carriage service provider or retail carriage service provider</w:t>
      </w:r>
      <w:r w:rsidR="009613C9" w:rsidRPr="006C598E">
        <w:rPr>
          <w:sz w:val="24"/>
          <w:szCs w:val="24"/>
        </w:rPr>
        <w:t>.</w:t>
      </w:r>
    </w:p>
    <w:p w14:paraId="324F3906" w14:textId="6D59A99A" w:rsidR="003C637D" w:rsidRPr="002444C5" w:rsidRDefault="003C637D" w:rsidP="006F737B">
      <w:pPr>
        <w:pStyle w:val="notetext"/>
        <w:spacing w:before="120"/>
        <w:ind w:left="1701" w:hanging="567"/>
        <w:rPr>
          <w:sz w:val="20"/>
        </w:rPr>
      </w:pPr>
      <w:r w:rsidRPr="002444C5">
        <w:rPr>
          <w:sz w:val="20"/>
        </w:rPr>
        <w:t>Note:</w:t>
      </w:r>
      <w:r w:rsidRPr="002444C5">
        <w:rPr>
          <w:sz w:val="20"/>
        </w:rPr>
        <w:tab/>
        <w:t>A number of other expressions used in this instrument are defined in the Act, including the following:</w:t>
      </w:r>
    </w:p>
    <w:p w14:paraId="244B77B8" w14:textId="77777777" w:rsidR="005F6EBE" w:rsidRPr="002444C5" w:rsidRDefault="005F6EBE"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carriage service;</w:t>
      </w:r>
    </w:p>
    <w:p w14:paraId="7E3C8DD4" w14:textId="77777777" w:rsidR="008A71EE" w:rsidRPr="002444C5" w:rsidRDefault="008A71EE"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carriage service provider</w:t>
      </w:r>
      <w:r w:rsidR="005F6EBE" w:rsidRPr="002444C5">
        <w:rPr>
          <w:rFonts w:ascii="Times New Roman" w:hAnsi="Times New Roman" w:cs="Times New Roman"/>
          <w:sz w:val="20"/>
          <w:szCs w:val="20"/>
        </w:rPr>
        <w:t>;</w:t>
      </w:r>
    </w:p>
    <w:p w14:paraId="741A02DC" w14:textId="77777777" w:rsidR="00CA4076" w:rsidRPr="002444C5" w:rsidRDefault="008A71EE"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carrier</w:t>
      </w:r>
      <w:r w:rsidR="005F6EBE" w:rsidRPr="002444C5">
        <w:rPr>
          <w:rFonts w:ascii="Times New Roman" w:hAnsi="Times New Roman" w:cs="Times New Roman"/>
          <w:sz w:val="20"/>
          <w:szCs w:val="20"/>
        </w:rPr>
        <w:t>;</w:t>
      </w:r>
    </w:p>
    <w:p w14:paraId="24ECB413" w14:textId="77777777" w:rsidR="006278C7" w:rsidRPr="002444C5" w:rsidRDefault="006278C7"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listed carriage service;</w:t>
      </w:r>
    </w:p>
    <w:p w14:paraId="27C50403" w14:textId="77777777" w:rsidR="003C637D" w:rsidRDefault="00E87513"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network unit</w:t>
      </w:r>
      <w:r w:rsidR="003C637D" w:rsidRPr="002444C5">
        <w:rPr>
          <w:rFonts w:ascii="Times New Roman" w:hAnsi="Times New Roman" w:cs="Times New Roman"/>
          <w:sz w:val="20"/>
          <w:szCs w:val="20"/>
        </w:rPr>
        <w:t>;</w:t>
      </w:r>
    </w:p>
    <w:p w14:paraId="60194B18" w14:textId="6DA3388B" w:rsidR="006C598E" w:rsidRPr="002444C5" w:rsidRDefault="006C598E" w:rsidP="006F737B">
      <w:pPr>
        <w:pStyle w:val="ListParagraph"/>
        <w:numPr>
          <w:ilvl w:val="0"/>
          <w:numId w:val="14"/>
        </w:numPr>
        <w:spacing w:before="120" w:after="0"/>
        <w:ind w:left="2268" w:hanging="567"/>
        <w:rPr>
          <w:rFonts w:ascii="Times New Roman" w:hAnsi="Times New Roman" w:cs="Times New Roman"/>
          <w:sz w:val="20"/>
          <w:szCs w:val="20"/>
        </w:rPr>
      </w:pPr>
      <w:r>
        <w:rPr>
          <w:rFonts w:ascii="Times New Roman" w:hAnsi="Times New Roman" w:cs="Times New Roman"/>
          <w:sz w:val="20"/>
          <w:szCs w:val="20"/>
        </w:rPr>
        <w:t>priority assistance;</w:t>
      </w:r>
    </w:p>
    <w:p w14:paraId="0E5C4564" w14:textId="77777777" w:rsidR="008A71EE" w:rsidRPr="002444C5" w:rsidRDefault="008A71EE"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section of the telecommunications industry</w:t>
      </w:r>
      <w:r w:rsidR="005F6EBE" w:rsidRPr="002444C5">
        <w:rPr>
          <w:rFonts w:ascii="Times New Roman" w:hAnsi="Times New Roman" w:cs="Times New Roman"/>
          <w:sz w:val="20"/>
          <w:szCs w:val="20"/>
        </w:rPr>
        <w:t>;</w:t>
      </w:r>
    </w:p>
    <w:p w14:paraId="04DECAA0" w14:textId="65D64D22" w:rsidR="00CA4076" w:rsidRPr="002444C5" w:rsidRDefault="008A71EE" w:rsidP="006F737B">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telecommunications industry</w:t>
      </w:r>
      <w:r w:rsidR="005F6EBE" w:rsidRPr="002444C5">
        <w:rPr>
          <w:rFonts w:ascii="Times New Roman" w:hAnsi="Times New Roman" w:cs="Times New Roman"/>
          <w:sz w:val="20"/>
          <w:szCs w:val="20"/>
        </w:rPr>
        <w:t>;</w:t>
      </w:r>
      <w:r w:rsidR="00BA0AE8">
        <w:rPr>
          <w:rFonts w:ascii="Times New Roman" w:hAnsi="Times New Roman" w:cs="Times New Roman"/>
          <w:sz w:val="20"/>
          <w:szCs w:val="20"/>
        </w:rPr>
        <w:t xml:space="preserve"> and</w:t>
      </w:r>
    </w:p>
    <w:p w14:paraId="6ACC344A" w14:textId="04AC6CCB" w:rsidR="003C637D" w:rsidRPr="00BA0AE8" w:rsidRDefault="00CA4076" w:rsidP="00BA0AE8">
      <w:pPr>
        <w:pStyle w:val="ListParagraph"/>
        <w:numPr>
          <w:ilvl w:val="0"/>
          <w:numId w:val="14"/>
        </w:numPr>
        <w:spacing w:before="120" w:after="0"/>
        <w:ind w:left="2268" w:hanging="567"/>
        <w:rPr>
          <w:rFonts w:ascii="Times New Roman" w:hAnsi="Times New Roman" w:cs="Times New Roman"/>
          <w:sz w:val="20"/>
          <w:szCs w:val="20"/>
        </w:rPr>
      </w:pPr>
      <w:r w:rsidRPr="002444C5">
        <w:rPr>
          <w:rFonts w:ascii="Times New Roman" w:hAnsi="Times New Roman" w:cs="Times New Roman"/>
          <w:sz w:val="20"/>
          <w:szCs w:val="20"/>
        </w:rPr>
        <w:t>Telecommunications Industry Ombudsman</w:t>
      </w:r>
      <w:r w:rsidR="006278C7" w:rsidRPr="00BA0AE8">
        <w:rPr>
          <w:rFonts w:ascii="Times New Roman" w:hAnsi="Times New Roman" w:cs="Times New Roman"/>
          <w:sz w:val="20"/>
          <w:szCs w:val="20"/>
        </w:rPr>
        <w:t>.</w:t>
      </w:r>
      <w:r w:rsidRPr="00BA0AE8">
        <w:rPr>
          <w:rFonts w:ascii="Times New Roman" w:hAnsi="Times New Roman" w:cs="Times New Roman"/>
          <w:sz w:val="20"/>
          <w:szCs w:val="20"/>
        </w:rPr>
        <w:t xml:space="preserve"> </w:t>
      </w:r>
    </w:p>
    <w:p w14:paraId="36FEFA30" w14:textId="77777777" w:rsidR="003C637D" w:rsidRPr="002444C5" w:rsidRDefault="00402AA1" w:rsidP="003C637D">
      <w:pPr>
        <w:pStyle w:val="ActHead5"/>
        <w:rPr>
          <w:sz w:val="26"/>
          <w:szCs w:val="26"/>
        </w:rPr>
      </w:pPr>
      <w:proofErr w:type="gramStart"/>
      <w:r w:rsidRPr="002444C5">
        <w:rPr>
          <w:rStyle w:val="CharSectno"/>
          <w:sz w:val="26"/>
          <w:szCs w:val="26"/>
        </w:rPr>
        <w:lastRenderedPageBreak/>
        <w:t>6</w:t>
      </w:r>
      <w:r w:rsidR="0093776C" w:rsidRPr="002444C5">
        <w:rPr>
          <w:sz w:val="26"/>
          <w:szCs w:val="26"/>
        </w:rPr>
        <w:t xml:space="preserve">  </w:t>
      </w:r>
      <w:r w:rsidR="003C637D" w:rsidRPr="002444C5">
        <w:rPr>
          <w:sz w:val="26"/>
          <w:szCs w:val="26"/>
        </w:rPr>
        <w:t>References</w:t>
      </w:r>
      <w:proofErr w:type="gramEnd"/>
      <w:r w:rsidR="003C637D" w:rsidRPr="002444C5">
        <w:rPr>
          <w:sz w:val="26"/>
          <w:szCs w:val="26"/>
        </w:rPr>
        <w:t xml:space="preserve"> to other instruments</w:t>
      </w:r>
    </w:p>
    <w:p w14:paraId="6ED0CE4A" w14:textId="39623FED" w:rsidR="003C637D" w:rsidRPr="002456BA" w:rsidRDefault="003C637D" w:rsidP="006F737B">
      <w:pPr>
        <w:pStyle w:val="subsection"/>
        <w:spacing w:before="120"/>
        <w:rPr>
          <w:sz w:val="24"/>
          <w:szCs w:val="24"/>
        </w:rPr>
      </w:pPr>
      <w:r w:rsidRPr="002456BA">
        <w:rPr>
          <w:sz w:val="24"/>
          <w:szCs w:val="24"/>
        </w:rPr>
        <w:tab/>
      </w:r>
      <w:r w:rsidRPr="002456BA">
        <w:rPr>
          <w:sz w:val="24"/>
          <w:szCs w:val="24"/>
        </w:rPr>
        <w:tab/>
        <w:t xml:space="preserve">In this </w:t>
      </w:r>
      <w:r w:rsidR="00805BD9" w:rsidRPr="002456BA">
        <w:rPr>
          <w:sz w:val="24"/>
          <w:szCs w:val="24"/>
        </w:rPr>
        <w:t>industry standard</w:t>
      </w:r>
      <w:r w:rsidRPr="002456BA">
        <w:rPr>
          <w:sz w:val="24"/>
          <w:szCs w:val="24"/>
        </w:rPr>
        <w:t>, unless the contrary intention appears</w:t>
      </w:r>
      <w:r w:rsidR="00E74700">
        <w:rPr>
          <w:sz w:val="24"/>
          <w:szCs w:val="24"/>
        </w:rPr>
        <w:t>,</w:t>
      </w:r>
      <w:r w:rsidR="00805BD9" w:rsidRPr="002456BA">
        <w:rPr>
          <w:sz w:val="24"/>
          <w:szCs w:val="24"/>
        </w:rPr>
        <w:t xml:space="preserve"> </w:t>
      </w:r>
      <w:r w:rsidRPr="002456BA">
        <w:rPr>
          <w:sz w:val="24"/>
          <w:szCs w:val="24"/>
        </w:rPr>
        <w:t>a reference to any other legislative instrument is a reference to that other legislative instrument as</w:t>
      </w:r>
      <w:r w:rsidR="00805BD9" w:rsidRPr="002456BA">
        <w:rPr>
          <w:sz w:val="24"/>
          <w:szCs w:val="24"/>
        </w:rPr>
        <w:t xml:space="preserve"> in force from time to time.</w:t>
      </w:r>
    </w:p>
    <w:p w14:paraId="5B86D854" w14:textId="77777777" w:rsidR="003C637D" w:rsidRPr="002444C5" w:rsidRDefault="003C637D" w:rsidP="006F737B">
      <w:pPr>
        <w:pStyle w:val="notetext"/>
        <w:spacing w:before="120"/>
        <w:rPr>
          <w:sz w:val="20"/>
        </w:rPr>
      </w:pPr>
      <w:r w:rsidRPr="002444C5">
        <w:rPr>
          <w:sz w:val="20"/>
        </w:rPr>
        <w:t>Note 1:</w:t>
      </w:r>
      <w:r w:rsidRPr="002444C5">
        <w:rPr>
          <w:sz w:val="20"/>
        </w:rPr>
        <w:tab/>
        <w:t xml:space="preserve">For references to Commonwealth Acts, see section 10 of the </w:t>
      </w:r>
      <w:r w:rsidRPr="002444C5">
        <w:rPr>
          <w:i/>
          <w:sz w:val="20"/>
        </w:rPr>
        <w:t>Acts Interpretation Act 1901</w:t>
      </w:r>
      <w:r w:rsidRPr="002444C5">
        <w:rPr>
          <w:sz w:val="20"/>
        </w:rPr>
        <w:t xml:space="preserve">; and see also subsection 13(1) of the </w:t>
      </w:r>
      <w:r w:rsidRPr="002444C5">
        <w:rPr>
          <w:i/>
          <w:sz w:val="20"/>
        </w:rPr>
        <w:t>Legislation Act 2003</w:t>
      </w:r>
      <w:r w:rsidRPr="002444C5">
        <w:rPr>
          <w:sz w:val="20"/>
        </w:rPr>
        <w:t xml:space="preserve"> for the application of the </w:t>
      </w:r>
      <w:r w:rsidRPr="002444C5">
        <w:rPr>
          <w:i/>
          <w:sz w:val="20"/>
        </w:rPr>
        <w:t>Acts Interpretation Act 1901</w:t>
      </w:r>
      <w:r w:rsidRPr="002444C5">
        <w:rPr>
          <w:sz w:val="20"/>
        </w:rPr>
        <w:t xml:space="preserve"> to legislative instruments.</w:t>
      </w:r>
    </w:p>
    <w:p w14:paraId="5F25FAA3" w14:textId="77777777" w:rsidR="003C637D" w:rsidRPr="002444C5" w:rsidRDefault="003C637D" w:rsidP="006F737B">
      <w:pPr>
        <w:pStyle w:val="notetext"/>
        <w:spacing w:before="120"/>
        <w:rPr>
          <w:b/>
          <w:kern w:val="28"/>
          <w:sz w:val="20"/>
        </w:rPr>
      </w:pPr>
      <w:r w:rsidRPr="002444C5">
        <w:rPr>
          <w:sz w:val="20"/>
        </w:rPr>
        <w:t>Note 2:</w:t>
      </w:r>
      <w:r w:rsidRPr="002444C5">
        <w:rPr>
          <w:sz w:val="20"/>
        </w:rPr>
        <w:tab/>
        <w:t xml:space="preserve">All Commonwealth Acts and legislative instruments are registered on the Federal Register of Legislation. </w:t>
      </w:r>
    </w:p>
    <w:bookmarkEnd w:id="3"/>
    <w:p w14:paraId="4F0D1D2D" w14:textId="77777777" w:rsidR="00CF6C26" w:rsidRPr="002444C5" w:rsidRDefault="00CF6C26" w:rsidP="006F737B">
      <w:pPr>
        <w:spacing w:before="120" w:after="0"/>
        <w:rPr>
          <w:rFonts w:ascii="Times New Roman" w:hAnsi="Times New Roman" w:cs="Times New Roman"/>
          <w:b/>
          <w:sz w:val="20"/>
          <w:szCs w:val="20"/>
        </w:rPr>
        <w:sectPr w:rsidR="00CF6C26" w:rsidRPr="002444C5" w:rsidSect="0073722B">
          <w:headerReference w:type="first" r:id="rId18"/>
          <w:footerReference w:type="first" r:id="rId19"/>
          <w:pgSz w:w="11906" w:h="16838"/>
          <w:pgMar w:top="1560" w:right="1440" w:bottom="1440" w:left="1440" w:header="708" w:footer="708" w:gutter="0"/>
          <w:cols w:space="708"/>
          <w:titlePg/>
          <w:docGrid w:linePitch="360"/>
        </w:sectPr>
      </w:pPr>
    </w:p>
    <w:p w14:paraId="452518A5" w14:textId="77777777" w:rsidR="003C637D" w:rsidRPr="00E86C38" w:rsidRDefault="003C637D" w:rsidP="003834EB">
      <w:pPr>
        <w:spacing w:before="240"/>
        <w:rPr>
          <w:rFonts w:ascii="Times New Roman" w:hAnsi="Times New Roman" w:cs="Times New Roman"/>
          <w:b/>
          <w:sz w:val="32"/>
          <w:szCs w:val="32"/>
        </w:rPr>
      </w:pPr>
      <w:r w:rsidRPr="00E86C38">
        <w:rPr>
          <w:rStyle w:val="CharPartNo"/>
          <w:rFonts w:ascii="Times New Roman" w:hAnsi="Times New Roman" w:cs="Times New Roman"/>
          <w:b/>
        </w:rPr>
        <w:lastRenderedPageBreak/>
        <w:t>Part 2</w:t>
      </w:r>
      <w:r w:rsidRPr="00E86C38">
        <w:rPr>
          <w:rFonts w:ascii="Times New Roman" w:hAnsi="Times New Roman" w:cs="Times New Roman"/>
          <w:b/>
          <w:sz w:val="32"/>
          <w:szCs w:val="32"/>
        </w:rPr>
        <w:t>—</w:t>
      </w:r>
      <w:r w:rsidR="00233088" w:rsidRPr="00E86C38">
        <w:rPr>
          <w:rStyle w:val="CharPartText"/>
          <w:rFonts w:ascii="Times New Roman" w:hAnsi="Times New Roman" w:cs="Times New Roman"/>
          <w:b/>
          <w:szCs w:val="32"/>
        </w:rPr>
        <w:t xml:space="preserve">Complaints handling </w:t>
      </w:r>
      <w:r w:rsidR="002574C5" w:rsidRPr="00E86C38">
        <w:rPr>
          <w:rStyle w:val="CharPartText"/>
          <w:rFonts w:ascii="Times New Roman" w:hAnsi="Times New Roman" w:cs="Times New Roman"/>
          <w:b/>
          <w:szCs w:val="32"/>
        </w:rPr>
        <w:t>process</w:t>
      </w:r>
    </w:p>
    <w:p w14:paraId="3B2F4EDA" w14:textId="65402A10" w:rsidR="003C637D" w:rsidRPr="002444C5" w:rsidRDefault="00402AA1" w:rsidP="003C637D">
      <w:pPr>
        <w:pStyle w:val="ActHead5"/>
        <w:rPr>
          <w:sz w:val="26"/>
          <w:szCs w:val="26"/>
        </w:rPr>
      </w:pPr>
      <w:bookmarkStart w:id="7" w:name="_Toc444596036"/>
      <w:proofErr w:type="gramStart"/>
      <w:r w:rsidRPr="002444C5">
        <w:rPr>
          <w:rStyle w:val="CharSectno"/>
          <w:sz w:val="26"/>
          <w:szCs w:val="26"/>
        </w:rPr>
        <w:t>7</w:t>
      </w:r>
      <w:r w:rsidR="003C637D" w:rsidRPr="002444C5">
        <w:rPr>
          <w:sz w:val="26"/>
          <w:szCs w:val="26"/>
        </w:rPr>
        <w:t xml:space="preserve">  </w:t>
      </w:r>
      <w:bookmarkEnd w:id="7"/>
      <w:r w:rsidR="002574C5" w:rsidRPr="002444C5">
        <w:rPr>
          <w:sz w:val="26"/>
          <w:szCs w:val="26"/>
        </w:rPr>
        <w:t>Establish</w:t>
      </w:r>
      <w:proofErr w:type="gramEnd"/>
      <w:r w:rsidR="002574C5" w:rsidRPr="002444C5">
        <w:rPr>
          <w:sz w:val="26"/>
          <w:szCs w:val="26"/>
        </w:rPr>
        <w:t xml:space="preserve"> a </w:t>
      </w:r>
      <w:r w:rsidR="00784EF2" w:rsidRPr="002444C5">
        <w:rPr>
          <w:sz w:val="26"/>
          <w:szCs w:val="26"/>
        </w:rPr>
        <w:t>c</w:t>
      </w:r>
      <w:r w:rsidR="00717DF3" w:rsidRPr="002444C5">
        <w:rPr>
          <w:sz w:val="26"/>
          <w:szCs w:val="26"/>
        </w:rPr>
        <w:t>omplain</w:t>
      </w:r>
      <w:r w:rsidR="00940FFF" w:rsidRPr="002444C5">
        <w:rPr>
          <w:sz w:val="26"/>
          <w:szCs w:val="26"/>
        </w:rPr>
        <w:t>ts handling process</w:t>
      </w:r>
    </w:p>
    <w:p w14:paraId="20F0E407" w14:textId="77777777" w:rsidR="00781DEF" w:rsidRPr="002456BA" w:rsidRDefault="00570A19" w:rsidP="006F737B">
      <w:pPr>
        <w:pStyle w:val="subsection"/>
        <w:tabs>
          <w:tab w:val="clear" w:pos="1021"/>
        </w:tabs>
        <w:spacing w:before="120"/>
        <w:ind w:hanging="567"/>
        <w:rPr>
          <w:sz w:val="24"/>
          <w:szCs w:val="24"/>
        </w:rPr>
      </w:pPr>
      <w:r w:rsidRPr="002456BA">
        <w:rPr>
          <w:sz w:val="24"/>
          <w:szCs w:val="24"/>
        </w:rPr>
        <w:t>(1)</w:t>
      </w:r>
      <w:r w:rsidRPr="002456BA">
        <w:rPr>
          <w:sz w:val="24"/>
          <w:szCs w:val="24"/>
        </w:rPr>
        <w:tab/>
      </w:r>
      <w:r w:rsidR="00940FFF" w:rsidRPr="002456BA">
        <w:rPr>
          <w:sz w:val="24"/>
          <w:szCs w:val="24"/>
        </w:rPr>
        <w:t>A carriage se</w:t>
      </w:r>
      <w:r w:rsidR="00784EF2" w:rsidRPr="002456BA">
        <w:rPr>
          <w:sz w:val="24"/>
          <w:szCs w:val="24"/>
        </w:rPr>
        <w:t xml:space="preserve">rvice provider </w:t>
      </w:r>
      <w:r w:rsidR="00F744A1" w:rsidRPr="002456BA">
        <w:rPr>
          <w:sz w:val="24"/>
          <w:szCs w:val="24"/>
        </w:rPr>
        <w:t xml:space="preserve">that </w:t>
      </w:r>
      <w:r w:rsidR="009B61C2" w:rsidRPr="002456BA">
        <w:rPr>
          <w:sz w:val="24"/>
          <w:szCs w:val="24"/>
        </w:rPr>
        <w:t xml:space="preserve">offers to supply </w:t>
      </w:r>
      <w:r w:rsidR="00D120E0" w:rsidRPr="002456BA">
        <w:rPr>
          <w:sz w:val="24"/>
          <w:szCs w:val="24"/>
        </w:rPr>
        <w:t xml:space="preserve">telecommunications products to consumers </w:t>
      </w:r>
      <w:r w:rsidR="00B64DBA" w:rsidRPr="002456BA">
        <w:rPr>
          <w:sz w:val="24"/>
          <w:szCs w:val="24"/>
        </w:rPr>
        <w:t>under</w:t>
      </w:r>
      <w:r w:rsidR="00C729B0" w:rsidRPr="002456BA">
        <w:rPr>
          <w:sz w:val="24"/>
          <w:szCs w:val="24"/>
        </w:rPr>
        <w:t xml:space="preserve"> </w:t>
      </w:r>
      <w:r w:rsidR="00D120E0" w:rsidRPr="002456BA">
        <w:rPr>
          <w:sz w:val="24"/>
          <w:szCs w:val="24"/>
        </w:rPr>
        <w:t xml:space="preserve">a consumer contract </w:t>
      </w:r>
      <w:r w:rsidR="00784EF2" w:rsidRPr="002456BA">
        <w:rPr>
          <w:sz w:val="24"/>
          <w:szCs w:val="24"/>
        </w:rPr>
        <w:t>must</w:t>
      </w:r>
      <w:r w:rsidR="00781DEF" w:rsidRPr="002456BA">
        <w:rPr>
          <w:sz w:val="24"/>
          <w:szCs w:val="24"/>
        </w:rPr>
        <w:t>:</w:t>
      </w:r>
    </w:p>
    <w:p w14:paraId="5468AA6C" w14:textId="77777777" w:rsidR="00781DEF" w:rsidRPr="002456BA" w:rsidRDefault="00784EF2" w:rsidP="006F737B">
      <w:pPr>
        <w:pStyle w:val="subsection"/>
        <w:numPr>
          <w:ilvl w:val="0"/>
          <w:numId w:val="3"/>
        </w:numPr>
        <w:spacing w:before="120"/>
        <w:ind w:left="1701" w:hanging="567"/>
        <w:rPr>
          <w:sz w:val="24"/>
          <w:szCs w:val="24"/>
        </w:rPr>
      </w:pPr>
      <w:r w:rsidRPr="002456BA">
        <w:rPr>
          <w:sz w:val="24"/>
          <w:szCs w:val="24"/>
        </w:rPr>
        <w:t xml:space="preserve">establish </w:t>
      </w:r>
      <w:r w:rsidR="00586E17" w:rsidRPr="002456BA">
        <w:rPr>
          <w:sz w:val="24"/>
          <w:szCs w:val="24"/>
        </w:rPr>
        <w:t xml:space="preserve">a </w:t>
      </w:r>
      <w:r w:rsidR="00FF74CC" w:rsidRPr="002456BA">
        <w:rPr>
          <w:sz w:val="24"/>
          <w:szCs w:val="24"/>
        </w:rPr>
        <w:t xml:space="preserve">complaints handling process that </w:t>
      </w:r>
      <w:r w:rsidR="00B636CE" w:rsidRPr="002456BA">
        <w:rPr>
          <w:sz w:val="24"/>
          <w:szCs w:val="24"/>
        </w:rPr>
        <w:t>includes</w:t>
      </w:r>
      <w:r w:rsidR="00FF74CC" w:rsidRPr="002456BA">
        <w:rPr>
          <w:sz w:val="24"/>
          <w:szCs w:val="24"/>
        </w:rPr>
        <w:t xml:space="preserve"> the </w:t>
      </w:r>
      <w:r w:rsidRPr="002456BA">
        <w:rPr>
          <w:sz w:val="24"/>
          <w:szCs w:val="24"/>
        </w:rPr>
        <w:t xml:space="preserve">minimum </w:t>
      </w:r>
      <w:r w:rsidR="00FF74CC" w:rsidRPr="002456BA">
        <w:rPr>
          <w:sz w:val="24"/>
          <w:szCs w:val="24"/>
        </w:rPr>
        <w:t xml:space="preserve">requirements </w:t>
      </w:r>
      <w:r w:rsidR="00484F2F" w:rsidRPr="002456BA">
        <w:rPr>
          <w:sz w:val="24"/>
          <w:szCs w:val="24"/>
        </w:rPr>
        <w:t xml:space="preserve">for </w:t>
      </w:r>
      <w:r w:rsidR="00A07E47" w:rsidRPr="002456BA">
        <w:rPr>
          <w:sz w:val="24"/>
          <w:szCs w:val="24"/>
        </w:rPr>
        <w:t xml:space="preserve">consumer </w:t>
      </w:r>
      <w:r w:rsidR="00484F2F" w:rsidRPr="002456BA">
        <w:rPr>
          <w:sz w:val="24"/>
          <w:szCs w:val="24"/>
        </w:rPr>
        <w:t>complaints handling</w:t>
      </w:r>
      <w:r w:rsidR="00781DEF" w:rsidRPr="002456BA">
        <w:rPr>
          <w:sz w:val="24"/>
          <w:szCs w:val="24"/>
        </w:rPr>
        <w:t>; and</w:t>
      </w:r>
    </w:p>
    <w:p w14:paraId="4E5ECED2" w14:textId="77777777" w:rsidR="008774B4" w:rsidRPr="002456BA" w:rsidRDefault="008774B4" w:rsidP="006F737B">
      <w:pPr>
        <w:pStyle w:val="subsection"/>
        <w:numPr>
          <w:ilvl w:val="0"/>
          <w:numId w:val="3"/>
        </w:numPr>
        <w:spacing w:before="120"/>
        <w:ind w:left="1701" w:hanging="567"/>
        <w:rPr>
          <w:sz w:val="24"/>
          <w:szCs w:val="24"/>
        </w:rPr>
      </w:pPr>
      <w:proofErr w:type="gramStart"/>
      <w:r w:rsidRPr="002456BA">
        <w:rPr>
          <w:sz w:val="24"/>
          <w:szCs w:val="24"/>
        </w:rPr>
        <w:t>comply</w:t>
      </w:r>
      <w:proofErr w:type="gramEnd"/>
      <w:r w:rsidRPr="002456BA">
        <w:rPr>
          <w:sz w:val="24"/>
          <w:szCs w:val="24"/>
        </w:rPr>
        <w:t xml:space="preserve"> with the</w:t>
      </w:r>
      <w:r w:rsidR="00AE32CA" w:rsidRPr="002456BA">
        <w:rPr>
          <w:sz w:val="24"/>
          <w:szCs w:val="24"/>
        </w:rPr>
        <w:t xml:space="preserve"> minimum</w:t>
      </w:r>
      <w:r w:rsidRPr="002456BA">
        <w:rPr>
          <w:sz w:val="24"/>
          <w:szCs w:val="24"/>
        </w:rPr>
        <w:t xml:space="preserve"> requirements</w:t>
      </w:r>
      <w:r w:rsidR="005B0EDC" w:rsidRPr="002456BA">
        <w:rPr>
          <w:sz w:val="24"/>
          <w:szCs w:val="24"/>
        </w:rPr>
        <w:t xml:space="preserve"> </w:t>
      </w:r>
      <w:r w:rsidR="00484F2F" w:rsidRPr="002456BA">
        <w:rPr>
          <w:sz w:val="24"/>
          <w:szCs w:val="24"/>
        </w:rPr>
        <w:t xml:space="preserve">for </w:t>
      </w:r>
      <w:r w:rsidR="00A07E47" w:rsidRPr="002456BA">
        <w:rPr>
          <w:sz w:val="24"/>
          <w:szCs w:val="24"/>
        </w:rPr>
        <w:t xml:space="preserve">consumer </w:t>
      </w:r>
      <w:r w:rsidR="00484F2F" w:rsidRPr="002456BA">
        <w:rPr>
          <w:sz w:val="24"/>
          <w:szCs w:val="24"/>
        </w:rPr>
        <w:t xml:space="preserve">complaints handling set out </w:t>
      </w:r>
      <w:r w:rsidR="005B0EDC" w:rsidRPr="002456BA">
        <w:rPr>
          <w:sz w:val="24"/>
          <w:szCs w:val="24"/>
        </w:rPr>
        <w:t>in its complaints handling process</w:t>
      </w:r>
      <w:r w:rsidR="00571CAD" w:rsidRPr="002456BA">
        <w:rPr>
          <w:sz w:val="24"/>
          <w:szCs w:val="24"/>
        </w:rPr>
        <w:t>.</w:t>
      </w:r>
    </w:p>
    <w:p w14:paraId="2631231C" w14:textId="77777777" w:rsidR="00781DEF" w:rsidRPr="002456BA" w:rsidRDefault="00AA73D6" w:rsidP="006F737B">
      <w:pPr>
        <w:pStyle w:val="subsection"/>
        <w:tabs>
          <w:tab w:val="clear" w:pos="1021"/>
        </w:tabs>
        <w:spacing w:before="120"/>
        <w:ind w:hanging="567"/>
        <w:rPr>
          <w:sz w:val="24"/>
          <w:szCs w:val="24"/>
        </w:rPr>
      </w:pPr>
      <w:r w:rsidRPr="002456BA">
        <w:rPr>
          <w:sz w:val="24"/>
          <w:szCs w:val="24"/>
        </w:rPr>
        <w:t>(2)</w:t>
      </w:r>
      <w:r w:rsidR="00781DEF" w:rsidRPr="002456BA">
        <w:rPr>
          <w:sz w:val="24"/>
          <w:szCs w:val="24"/>
        </w:rPr>
        <w:tab/>
        <w:t>The carriage service provider’s Chief Executive Officer (or equivalent) must approve the complaints handling process and be res</w:t>
      </w:r>
      <w:r w:rsidR="001D7D81" w:rsidRPr="002456BA">
        <w:rPr>
          <w:sz w:val="24"/>
          <w:szCs w:val="24"/>
        </w:rPr>
        <w:t>ponsible for its implementation</w:t>
      </w:r>
      <w:r w:rsidR="00781DEF" w:rsidRPr="002456BA">
        <w:rPr>
          <w:sz w:val="24"/>
          <w:szCs w:val="24"/>
        </w:rPr>
        <w:t xml:space="preserve"> and operation. </w:t>
      </w:r>
    </w:p>
    <w:p w14:paraId="461CB453" w14:textId="77777777" w:rsidR="00784EF2" w:rsidRPr="002444C5" w:rsidRDefault="00402AA1" w:rsidP="00784EF2">
      <w:pPr>
        <w:pStyle w:val="ActHead5"/>
        <w:rPr>
          <w:sz w:val="26"/>
          <w:szCs w:val="26"/>
        </w:rPr>
      </w:pPr>
      <w:proofErr w:type="gramStart"/>
      <w:r w:rsidRPr="002444C5">
        <w:rPr>
          <w:rStyle w:val="CharSectno"/>
          <w:sz w:val="26"/>
          <w:szCs w:val="26"/>
        </w:rPr>
        <w:t>8</w:t>
      </w:r>
      <w:r w:rsidR="0093776C" w:rsidRPr="002444C5">
        <w:rPr>
          <w:sz w:val="26"/>
          <w:szCs w:val="26"/>
        </w:rPr>
        <w:t xml:space="preserve"> </w:t>
      </w:r>
      <w:r w:rsidR="00784EF2" w:rsidRPr="002444C5">
        <w:rPr>
          <w:sz w:val="26"/>
          <w:szCs w:val="26"/>
        </w:rPr>
        <w:t xml:space="preserve"> Minimum</w:t>
      </w:r>
      <w:proofErr w:type="gramEnd"/>
      <w:r w:rsidR="00784EF2" w:rsidRPr="002444C5">
        <w:rPr>
          <w:sz w:val="26"/>
          <w:szCs w:val="26"/>
        </w:rPr>
        <w:t xml:space="preserve"> requirements </w:t>
      </w:r>
      <w:r w:rsidR="008774B4" w:rsidRPr="002444C5">
        <w:rPr>
          <w:sz w:val="26"/>
          <w:szCs w:val="26"/>
        </w:rPr>
        <w:t>-</w:t>
      </w:r>
      <w:r w:rsidR="00784EF2" w:rsidRPr="002444C5">
        <w:rPr>
          <w:sz w:val="26"/>
          <w:szCs w:val="26"/>
        </w:rPr>
        <w:t xml:space="preserve"> accessibility</w:t>
      </w:r>
    </w:p>
    <w:p w14:paraId="563EB51C" w14:textId="77777777" w:rsidR="00784EF2" w:rsidRPr="002456BA" w:rsidRDefault="00D90119" w:rsidP="006F737B">
      <w:pPr>
        <w:pStyle w:val="subsection"/>
        <w:numPr>
          <w:ilvl w:val="0"/>
          <w:numId w:val="6"/>
        </w:numPr>
        <w:tabs>
          <w:tab w:val="clear" w:pos="1021"/>
        </w:tabs>
        <w:spacing w:before="120"/>
        <w:ind w:hanging="567"/>
        <w:rPr>
          <w:sz w:val="24"/>
          <w:szCs w:val="24"/>
        </w:rPr>
      </w:pPr>
      <w:r w:rsidRPr="002456BA">
        <w:rPr>
          <w:sz w:val="24"/>
          <w:szCs w:val="24"/>
        </w:rPr>
        <w:t>A</w:t>
      </w:r>
      <w:r w:rsidR="00FF74CC" w:rsidRPr="002456BA">
        <w:rPr>
          <w:sz w:val="24"/>
          <w:szCs w:val="24"/>
        </w:rPr>
        <w:t xml:space="preserve"> complain</w:t>
      </w:r>
      <w:r w:rsidR="008774B4" w:rsidRPr="002456BA">
        <w:rPr>
          <w:sz w:val="24"/>
          <w:szCs w:val="24"/>
        </w:rPr>
        <w:t>ts handling process must:</w:t>
      </w:r>
    </w:p>
    <w:p w14:paraId="3EB6CEA9" w14:textId="77777777" w:rsidR="00960BA5" w:rsidRPr="002456BA" w:rsidRDefault="00586E17" w:rsidP="006F737B">
      <w:pPr>
        <w:pStyle w:val="subsection"/>
        <w:numPr>
          <w:ilvl w:val="0"/>
          <w:numId w:val="7"/>
        </w:numPr>
        <w:spacing w:before="120"/>
        <w:ind w:left="1701" w:hanging="567"/>
        <w:rPr>
          <w:sz w:val="24"/>
          <w:szCs w:val="24"/>
        </w:rPr>
      </w:pPr>
      <w:r w:rsidRPr="002456BA">
        <w:rPr>
          <w:sz w:val="24"/>
          <w:szCs w:val="24"/>
        </w:rPr>
        <w:t xml:space="preserve">be </w:t>
      </w:r>
      <w:r w:rsidR="008774B4" w:rsidRPr="002456BA">
        <w:rPr>
          <w:sz w:val="24"/>
          <w:szCs w:val="24"/>
        </w:rPr>
        <w:t>set out in writing</w:t>
      </w:r>
      <w:r w:rsidR="00AC2D6B" w:rsidRPr="002456BA">
        <w:rPr>
          <w:sz w:val="24"/>
          <w:szCs w:val="24"/>
        </w:rPr>
        <w:t>;</w:t>
      </w:r>
    </w:p>
    <w:p w14:paraId="0622FAEC" w14:textId="2BA7B166" w:rsidR="00AC2D6B" w:rsidRPr="002456BA" w:rsidRDefault="005D7F56" w:rsidP="006F737B">
      <w:pPr>
        <w:pStyle w:val="subsection"/>
        <w:numPr>
          <w:ilvl w:val="0"/>
          <w:numId w:val="7"/>
        </w:numPr>
        <w:spacing w:before="120"/>
        <w:ind w:left="1701" w:hanging="567"/>
        <w:rPr>
          <w:sz w:val="24"/>
          <w:szCs w:val="24"/>
        </w:rPr>
      </w:pPr>
      <w:r w:rsidRPr="002456BA">
        <w:rPr>
          <w:sz w:val="24"/>
          <w:szCs w:val="24"/>
        </w:rPr>
        <w:t xml:space="preserve">be </w:t>
      </w:r>
      <w:r w:rsidR="00960BA5" w:rsidRPr="002456BA">
        <w:rPr>
          <w:sz w:val="24"/>
          <w:szCs w:val="24"/>
        </w:rPr>
        <w:t>made available to the public on the carriage service provider’s website</w:t>
      </w:r>
      <w:r w:rsidR="00B64F70" w:rsidRPr="002456BA">
        <w:rPr>
          <w:sz w:val="24"/>
          <w:szCs w:val="24"/>
        </w:rPr>
        <w:t xml:space="preserve"> in a concise form </w:t>
      </w:r>
      <w:r w:rsidR="0055687E" w:rsidRPr="002456BA">
        <w:rPr>
          <w:sz w:val="24"/>
          <w:szCs w:val="24"/>
        </w:rPr>
        <w:t xml:space="preserve">that sets out </w:t>
      </w:r>
      <w:r w:rsidR="00B64F70" w:rsidRPr="002456BA">
        <w:rPr>
          <w:sz w:val="24"/>
          <w:szCs w:val="24"/>
        </w:rPr>
        <w:t>the minimum requirements</w:t>
      </w:r>
      <w:r w:rsidR="0055687E" w:rsidRPr="002456BA">
        <w:rPr>
          <w:sz w:val="24"/>
          <w:szCs w:val="24"/>
        </w:rPr>
        <w:t xml:space="preserve"> for complaints handling</w:t>
      </w:r>
      <w:r w:rsidR="00E82BDA" w:rsidRPr="002456BA">
        <w:rPr>
          <w:sz w:val="24"/>
          <w:szCs w:val="24"/>
        </w:rPr>
        <w:t xml:space="preserve"> referred to</w:t>
      </w:r>
      <w:r w:rsidR="00732211" w:rsidRPr="002456BA">
        <w:rPr>
          <w:sz w:val="24"/>
          <w:szCs w:val="24"/>
        </w:rPr>
        <w:t xml:space="preserve"> in paragraphs (d) to (m), </w:t>
      </w:r>
      <w:r w:rsidR="00E82BDA" w:rsidRPr="002456BA">
        <w:rPr>
          <w:sz w:val="24"/>
          <w:szCs w:val="24"/>
        </w:rPr>
        <w:t xml:space="preserve">and </w:t>
      </w:r>
      <w:r w:rsidR="00732211" w:rsidRPr="002456BA">
        <w:rPr>
          <w:sz w:val="24"/>
          <w:szCs w:val="24"/>
        </w:rPr>
        <w:t>sections 9 and 10</w:t>
      </w:r>
      <w:r w:rsidR="00960BA5" w:rsidRPr="002456BA">
        <w:rPr>
          <w:sz w:val="24"/>
          <w:szCs w:val="24"/>
        </w:rPr>
        <w:t xml:space="preserve">; </w:t>
      </w:r>
    </w:p>
    <w:p w14:paraId="0700D4D4" w14:textId="42B557A9" w:rsidR="005602B9" w:rsidRPr="002456BA" w:rsidRDefault="005D7F56" w:rsidP="006F737B">
      <w:pPr>
        <w:pStyle w:val="subsection"/>
        <w:numPr>
          <w:ilvl w:val="0"/>
          <w:numId w:val="7"/>
        </w:numPr>
        <w:spacing w:before="120"/>
        <w:ind w:left="1701" w:hanging="567"/>
        <w:rPr>
          <w:sz w:val="24"/>
          <w:szCs w:val="24"/>
        </w:rPr>
      </w:pPr>
      <w:r w:rsidRPr="002456BA">
        <w:rPr>
          <w:sz w:val="24"/>
          <w:szCs w:val="24"/>
        </w:rPr>
        <w:t xml:space="preserve">be </w:t>
      </w:r>
      <w:r w:rsidR="00031250" w:rsidRPr="002456BA">
        <w:rPr>
          <w:sz w:val="24"/>
          <w:szCs w:val="24"/>
        </w:rPr>
        <w:t xml:space="preserve">made available </w:t>
      </w:r>
      <w:r w:rsidR="005B0EDC" w:rsidRPr="002456BA">
        <w:rPr>
          <w:sz w:val="24"/>
          <w:szCs w:val="24"/>
        </w:rPr>
        <w:t xml:space="preserve">to </w:t>
      </w:r>
      <w:r w:rsidR="00AC2D6B" w:rsidRPr="002456BA">
        <w:rPr>
          <w:sz w:val="24"/>
          <w:szCs w:val="24"/>
        </w:rPr>
        <w:t xml:space="preserve">a </w:t>
      </w:r>
      <w:r w:rsidR="00D22425" w:rsidRPr="002456BA">
        <w:rPr>
          <w:sz w:val="24"/>
          <w:szCs w:val="24"/>
        </w:rPr>
        <w:t xml:space="preserve">consumer </w:t>
      </w:r>
      <w:r w:rsidR="00984CD4" w:rsidRPr="002456BA">
        <w:rPr>
          <w:sz w:val="24"/>
          <w:szCs w:val="24"/>
        </w:rPr>
        <w:t xml:space="preserve">on request, or </w:t>
      </w:r>
      <w:r w:rsidR="00AC2D6B" w:rsidRPr="002456BA">
        <w:rPr>
          <w:sz w:val="24"/>
          <w:szCs w:val="24"/>
        </w:rPr>
        <w:t xml:space="preserve">as soon as practicable after </w:t>
      </w:r>
      <w:r w:rsidR="00984CD4" w:rsidRPr="002456BA">
        <w:rPr>
          <w:sz w:val="24"/>
          <w:szCs w:val="24"/>
        </w:rPr>
        <w:t xml:space="preserve">a </w:t>
      </w:r>
      <w:r w:rsidR="00AC2D6B" w:rsidRPr="002456BA">
        <w:rPr>
          <w:sz w:val="24"/>
          <w:szCs w:val="24"/>
        </w:rPr>
        <w:t>consumer informs the carriage service provide</w:t>
      </w:r>
      <w:r w:rsidR="00717DF3" w:rsidRPr="002456BA">
        <w:rPr>
          <w:sz w:val="24"/>
          <w:szCs w:val="24"/>
        </w:rPr>
        <w:t>r</w:t>
      </w:r>
      <w:r w:rsidR="00AC2D6B" w:rsidRPr="002456BA">
        <w:rPr>
          <w:sz w:val="24"/>
          <w:szCs w:val="24"/>
        </w:rPr>
        <w:t xml:space="preserve"> they wish to make a complaint</w:t>
      </w:r>
      <w:r w:rsidR="00984CD4" w:rsidRPr="002456BA">
        <w:rPr>
          <w:sz w:val="24"/>
          <w:szCs w:val="24"/>
        </w:rPr>
        <w:t>,</w:t>
      </w:r>
      <w:r w:rsidR="00AC2D6B" w:rsidRPr="002456BA">
        <w:rPr>
          <w:sz w:val="24"/>
          <w:szCs w:val="24"/>
        </w:rPr>
        <w:t xml:space="preserve"> </w:t>
      </w:r>
      <w:r w:rsidR="00E20764" w:rsidRPr="002456BA">
        <w:rPr>
          <w:sz w:val="24"/>
          <w:szCs w:val="24"/>
        </w:rPr>
        <w:t xml:space="preserve">in a form that is suitable for the consumer </w:t>
      </w:r>
      <w:r w:rsidR="00D22425" w:rsidRPr="002456BA">
        <w:rPr>
          <w:sz w:val="24"/>
          <w:szCs w:val="24"/>
        </w:rPr>
        <w:t>and</w:t>
      </w:r>
      <w:r w:rsidR="00E74700">
        <w:rPr>
          <w:sz w:val="24"/>
          <w:szCs w:val="24"/>
        </w:rPr>
        <w:t>,</w:t>
      </w:r>
      <w:r w:rsidR="00D22425" w:rsidRPr="002456BA">
        <w:rPr>
          <w:sz w:val="24"/>
          <w:szCs w:val="24"/>
        </w:rPr>
        <w:t xml:space="preserve"> </w:t>
      </w:r>
      <w:r w:rsidR="00AC2D6B" w:rsidRPr="002456BA">
        <w:rPr>
          <w:sz w:val="24"/>
          <w:szCs w:val="24"/>
        </w:rPr>
        <w:t>where appropriate</w:t>
      </w:r>
      <w:r w:rsidR="00E74700">
        <w:rPr>
          <w:sz w:val="24"/>
          <w:szCs w:val="24"/>
        </w:rPr>
        <w:t>,</w:t>
      </w:r>
      <w:r w:rsidR="00AC2D6B" w:rsidRPr="002456BA">
        <w:rPr>
          <w:sz w:val="24"/>
          <w:szCs w:val="24"/>
        </w:rPr>
        <w:t xml:space="preserve"> </w:t>
      </w:r>
      <w:r w:rsidR="000C2059" w:rsidRPr="002456BA">
        <w:rPr>
          <w:sz w:val="24"/>
          <w:szCs w:val="24"/>
        </w:rPr>
        <w:t xml:space="preserve">made available to </w:t>
      </w:r>
      <w:r w:rsidRPr="002456BA">
        <w:rPr>
          <w:sz w:val="24"/>
          <w:szCs w:val="24"/>
        </w:rPr>
        <w:t xml:space="preserve">carriage service providers or carriers identified in </w:t>
      </w:r>
      <w:r w:rsidR="0080108A" w:rsidRPr="002456BA">
        <w:rPr>
          <w:sz w:val="24"/>
          <w:szCs w:val="24"/>
        </w:rPr>
        <w:t>sections 23 and 24</w:t>
      </w:r>
      <w:r w:rsidR="00571CAD" w:rsidRPr="002456BA">
        <w:rPr>
          <w:sz w:val="24"/>
          <w:szCs w:val="24"/>
        </w:rPr>
        <w:t>;</w:t>
      </w:r>
    </w:p>
    <w:p w14:paraId="45F1791F" w14:textId="77777777" w:rsidR="00B636CE" w:rsidRPr="002456BA" w:rsidRDefault="00B636CE" w:rsidP="006F737B">
      <w:pPr>
        <w:pStyle w:val="subsection"/>
        <w:numPr>
          <w:ilvl w:val="0"/>
          <w:numId w:val="7"/>
        </w:numPr>
        <w:spacing w:before="120"/>
        <w:ind w:left="1701" w:hanging="567"/>
        <w:rPr>
          <w:sz w:val="24"/>
          <w:szCs w:val="24"/>
        </w:rPr>
      </w:pPr>
      <w:r w:rsidRPr="002456BA">
        <w:rPr>
          <w:sz w:val="24"/>
          <w:szCs w:val="24"/>
        </w:rPr>
        <w:t>be free of charge for consumers to use;</w:t>
      </w:r>
    </w:p>
    <w:p w14:paraId="5BC06543" w14:textId="77777777" w:rsidR="00784EF2" w:rsidRPr="002456BA" w:rsidRDefault="00571CAD" w:rsidP="006F737B">
      <w:pPr>
        <w:pStyle w:val="subsection"/>
        <w:numPr>
          <w:ilvl w:val="0"/>
          <w:numId w:val="7"/>
        </w:numPr>
        <w:spacing w:before="120"/>
        <w:ind w:left="1701" w:hanging="567"/>
        <w:rPr>
          <w:sz w:val="24"/>
          <w:szCs w:val="24"/>
        </w:rPr>
      </w:pPr>
      <w:r w:rsidRPr="002456BA">
        <w:rPr>
          <w:sz w:val="24"/>
          <w:szCs w:val="24"/>
        </w:rPr>
        <w:t xml:space="preserve">be focused on the needs </w:t>
      </w:r>
      <w:r w:rsidR="00652313" w:rsidRPr="002456BA">
        <w:rPr>
          <w:sz w:val="24"/>
          <w:szCs w:val="24"/>
        </w:rPr>
        <w:t xml:space="preserve">and expectations </w:t>
      </w:r>
      <w:r w:rsidRPr="002456BA">
        <w:rPr>
          <w:sz w:val="24"/>
          <w:szCs w:val="24"/>
        </w:rPr>
        <w:t xml:space="preserve">of consumers </w:t>
      </w:r>
      <w:r w:rsidR="00A630EE" w:rsidRPr="002456BA">
        <w:rPr>
          <w:sz w:val="24"/>
          <w:szCs w:val="24"/>
        </w:rPr>
        <w:t xml:space="preserve">making a complaint </w:t>
      </w:r>
      <w:r w:rsidR="00652313" w:rsidRPr="002456BA">
        <w:rPr>
          <w:sz w:val="24"/>
          <w:szCs w:val="24"/>
        </w:rPr>
        <w:t xml:space="preserve">and </w:t>
      </w:r>
      <w:r w:rsidR="004743D6" w:rsidRPr="002456BA">
        <w:rPr>
          <w:sz w:val="24"/>
          <w:szCs w:val="24"/>
        </w:rPr>
        <w:t xml:space="preserve">be </w:t>
      </w:r>
      <w:r w:rsidRPr="002456BA">
        <w:rPr>
          <w:sz w:val="24"/>
          <w:szCs w:val="24"/>
        </w:rPr>
        <w:t>easy to</w:t>
      </w:r>
      <w:r w:rsidR="00BA0EBE" w:rsidRPr="002456BA">
        <w:rPr>
          <w:sz w:val="24"/>
          <w:szCs w:val="24"/>
        </w:rPr>
        <w:t xml:space="preserve"> understand and</w:t>
      </w:r>
      <w:r w:rsidRPr="002456BA">
        <w:rPr>
          <w:sz w:val="24"/>
          <w:szCs w:val="24"/>
        </w:rPr>
        <w:t xml:space="preserve"> use;</w:t>
      </w:r>
    </w:p>
    <w:p w14:paraId="7EF9B4B8" w14:textId="77777777" w:rsidR="00B66994" w:rsidRPr="002456BA" w:rsidRDefault="00C55B9C" w:rsidP="006F737B">
      <w:pPr>
        <w:pStyle w:val="subsection"/>
        <w:numPr>
          <w:ilvl w:val="0"/>
          <w:numId w:val="7"/>
        </w:numPr>
        <w:spacing w:before="120"/>
        <w:ind w:left="1701" w:hanging="567"/>
        <w:rPr>
          <w:sz w:val="24"/>
          <w:szCs w:val="24"/>
        </w:rPr>
      </w:pPr>
      <w:r w:rsidRPr="002456BA">
        <w:rPr>
          <w:sz w:val="24"/>
          <w:szCs w:val="24"/>
        </w:rPr>
        <w:t>state that consumers have a right to make a complaint</w:t>
      </w:r>
      <w:r w:rsidR="00B66994" w:rsidRPr="002456BA">
        <w:rPr>
          <w:sz w:val="24"/>
          <w:szCs w:val="24"/>
        </w:rPr>
        <w:t>;</w:t>
      </w:r>
    </w:p>
    <w:p w14:paraId="4C9700F0" w14:textId="77777777" w:rsidR="00B66994" w:rsidRPr="002456BA" w:rsidRDefault="00A630EE" w:rsidP="006F737B">
      <w:pPr>
        <w:pStyle w:val="subsection"/>
        <w:numPr>
          <w:ilvl w:val="0"/>
          <w:numId w:val="7"/>
        </w:numPr>
        <w:spacing w:before="120"/>
        <w:ind w:left="1701" w:hanging="567"/>
        <w:rPr>
          <w:sz w:val="24"/>
          <w:szCs w:val="24"/>
        </w:rPr>
      </w:pPr>
      <w:r w:rsidRPr="002456BA">
        <w:rPr>
          <w:sz w:val="24"/>
          <w:szCs w:val="24"/>
        </w:rPr>
        <w:t>set out how</w:t>
      </w:r>
      <w:r w:rsidR="004F192E" w:rsidRPr="002456BA">
        <w:rPr>
          <w:sz w:val="24"/>
          <w:szCs w:val="24"/>
        </w:rPr>
        <w:t xml:space="preserve"> and</w:t>
      </w:r>
      <w:r w:rsidRPr="002456BA">
        <w:rPr>
          <w:sz w:val="24"/>
          <w:szCs w:val="24"/>
        </w:rPr>
        <w:t xml:space="preserve"> </w:t>
      </w:r>
      <w:r w:rsidR="00B66994" w:rsidRPr="002456BA">
        <w:rPr>
          <w:sz w:val="24"/>
          <w:szCs w:val="24"/>
        </w:rPr>
        <w:t>when</w:t>
      </w:r>
      <w:r w:rsidR="00586E17" w:rsidRPr="002456BA">
        <w:rPr>
          <w:sz w:val="24"/>
          <w:szCs w:val="24"/>
        </w:rPr>
        <w:t xml:space="preserve"> </w:t>
      </w:r>
      <w:r w:rsidR="00B66994" w:rsidRPr="002456BA">
        <w:rPr>
          <w:sz w:val="24"/>
          <w:szCs w:val="24"/>
        </w:rPr>
        <w:t>a consumer can make a complaint</w:t>
      </w:r>
      <w:r w:rsidR="008944C3" w:rsidRPr="002456BA">
        <w:rPr>
          <w:sz w:val="24"/>
          <w:szCs w:val="24"/>
        </w:rPr>
        <w:t xml:space="preserve"> and monitor the progress of their complaint</w:t>
      </w:r>
      <w:r w:rsidR="00B66994" w:rsidRPr="002456BA">
        <w:rPr>
          <w:sz w:val="24"/>
          <w:szCs w:val="24"/>
        </w:rPr>
        <w:t>;</w:t>
      </w:r>
    </w:p>
    <w:p w14:paraId="580BC809" w14:textId="43D620DB" w:rsidR="00284944" w:rsidRPr="002456BA" w:rsidRDefault="00B66994" w:rsidP="006F737B">
      <w:pPr>
        <w:pStyle w:val="subsection"/>
        <w:numPr>
          <w:ilvl w:val="0"/>
          <w:numId w:val="7"/>
        </w:numPr>
        <w:spacing w:before="120"/>
        <w:ind w:left="1701" w:hanging="567"/>
        <w:rPr>
          <w:sz w:val="24"/>
          <w:szCs w:val="24"/>
        </w:rPr>
      </w:pPr>
      <w:r w:rsidRPr="002456BA">
        <w:rPr>
          <w:sz w:val="24"/>
          <w:szCs w:val="24"/>
        </w:rPr>
        <w:t>permit</w:t>
      </w:r>
      <w:r w:rsidR="00284944" w:rsidRPr="002456BA">
        <w:rPr>
          <w:sz w:val="24"/>
          <w:szCs w:val="24"/>
        </w:rPr>
        <w:t xml:space="preserve"> </w:t>
      </w:r>
      <w:r w:rsidR="00D47E2B" w:rsidRPr="002456BA">
        <w:rPr>
          <w:sz w:val="24"/>
          <w:szCs w:val="24"/>
        </w:rPr>
        <w:t>consumer</w:t>
      </w:r>
      <w:r w:rsidR="0017764C" w:rsidRPr="002456BA">
        <w:rPr>
          <w:sz w:val="24"/>
          <w:szCs w:val="24"/>
        </w:rPr>
        <w:t>s</w:t>
      </w:r>
      <w:r w:rsidR="00D47E2B" w:rsidRPr="002456BA">
        <w:rPr>
          <w:sz w:val="24"/>
          <w:szCs w:val="24"/>
        </w:rPr>
        <w:t xml:space="preserve"> to </w:t>
      </w:r>
      <w:r w:rsidRPr="002456BA">
        <w:rPr>
          <w:sz w:val="24"/>
          <w:szCs w:val="24"/>
        </w:rPr>
        <w:t xml:space="preserve">make </w:t>
      </w:r>
      <w:r w:rsidR="00284944" w:rsidRPr="002456BA">
        <w:rPr>
          <w:sz w:val="24"/>
          <w:szCs w:val="24"/>
        </w:rPr>
        <w:t>complaints by telephone, letter, email</w:t>
      </w:r>
      <w:r w:rsidR="009643D8" w:rsidRPr="002456BA">
        <w:rPr>
          <w:sz w:val="24"/>
          <w:szCs w:val="24"/>
        </w:rPr>
        <w:t xml:space="preserve"> and online</w:t>
      </w:r>
      <w:r w:rsidR="00284944" w:rsidRPr="002456BA">
        <w:rPr>
          <w:sz w:val="24"/>
          <w:szCs w:val="24"/>
        </w:rPr>
        <w:t>;</w:t>
      </w:r>
    </w:p>
    <w:p w14:paraId="5705DABC" w14:textId="77777777" w:rsidR="00402AA1" w:rsidRPr="002456BA" w:rsidRDefault="00402AA1" w:rsidP="006F737B">
      <w:pPr>
        <w:pStyle w:val="subsection"/>
        <w:numPr>
          <w:ilvl w:val="0"/>
          <w:numId w:val="7"/>
        </w:numPr>
        <w:spacing w:before="120"/>
        <w:ind w:left="1701" w:hanging="567"/>
        <w:rPr>
          <w:sz w:val="24"/>
          <w:szCs w:val="24"/>
        </w:rPr>
      </w:pPr>
      <w:r w:rsidRPr="002456BA">
        <w:rPr>
          <w:sz w:val="24"/>
          <w:szCs w:val="24"/>
        </w:rPr>
        <w:t>permit consumers to make complaints in store</w:t>
      </w:r>
      <w:r w:rsidR="00615BE3" w:rsidRPr="002456BA">
        <w:rPr>
          <w:sz w:val="24"/>
          <w:szCs w:val="24"/>
        </w:rPr>
        <w:t>,</w:t>
      </w:r>
      <w:r w:rsidRPr="002456BA">
        <w:rPr>
          <w:sz w:val="24"/>
          <w:szCs w:val="24"/>
        </w:rPr>
        <w:t xml:space="preserve"> where the carriage service provider offers services </w:t>
      </w:r>
      <w:r w:rsidR="004F192E" w:rsidRPr="002456BA">
        <w:rPr>
          <w:sz w:val="24"/>
          <w:szCs w:val="24"/>
        </w:rPr>
        <w:t>at a physical location</w:t>
      </w:r>
      <w:r w:rsidRPr="002456BA">
        <w:rPr>
          <w:sz w:val="24"/>
          <w:szCs w:val="24"/>
        </w:rPr>
        <w:t>;</w:t>
      </w:r>
    </w:p>
    <w:p w14:paraId="16A5337E" w14:textId="77777777" w:rsidR="00D47E2B" w:rsidRPr="002456BA" w:rsidRDefault="00F744A1" w:rsidP="006F737B">
      <w:pPr>
        <w:pStyle w:val="subsection"/>
        <w:numPr>
          <w:ilvl w:val="0"/>
          <w:numId w:val="7"/>
        </w:numPr>
        <w:spacing w:before="120"/>
        <w:ind w:left="1701" w:hanging="567"/>
        <w:rPr>
          <w:sz w:val="24"/>
          <w:szCs w:val="24"/>
        </w:rPr>
      </w:pPr>
      <w:r w:rsidRPr="002456BA">
        <w:rPr>
          <w:sz w:val="24"/>
          <w:szCs w:val="24"/>
        </w:rPr>
        <w:t xml:space="preserve">specify </w:t>
      </w:r>
      <w:r w:rsidR="00C84FD2" w:rsidRPr="002456BA">
        <w:rPr>
          <w:sz w:val="24"/>
          <w:szCs w:val="24"/>
        </w:rPr>
        <w:t>the</w:t>
      </w:r>
      <w:r w:rsidR="00B66994" w:rsidRPr="002456BA">
        <w:rPr>
          <w:sz w:val="24"/>
          <w:szCs w:val="24"/>
        </w:rPr>
        <w:t xml:space="preserve"> telephone number</w:t>
      </w:r>
      <w:r w:rsidR="00D47E2B" w:rsidRPr="002456BA">
        <w:rPr>
          <w:sz w:val="24"/>
          <w:szCs w:val="24"/>
        </w:rPr>
        <w:t>, email address</w:t>
      </w:r>
      <w:r w:rsidR="00984CD4" w:rsidRPr="002456BA">
        <w:rPr>
          <w:sz w:val="24"/>
          <w:szCs w:val="24"/>
        </w:rPr>
        <w:t xml:space="preserve"> and</w:t>
      </w:r>
      <w:r w:rsidR="00D47E2B" w:rsidRPr="002456BA">
        <w:rPr>
          <w:sz w:val="24"/>
          <w:szCs w:val="24"/>
        </w:rPr>
        <w:t xml:space="preserve"> </w:t>
      </w:r>
      <w:r w:rsidR="009643D8" w:rsidRPr="002456BA">
        <w:rPr>
          <w:sz w:val="24"/>
          <w:szCs w:val="24"/>
        </w:rPr>
        <w:t xml:space="preserve">web address </w:t>
      </w:r>
      <w:r w:rsidR="00A630EE" w:rsidRPr="002456BA">
        <w:rPr>
          <w:sz w:val="24"/>
          <w:szCs w:val="24"/>
        </w:rPr>
        <w:t xml:space="preserve">where </w:t>
      </w:r>
      <w:r w:rsidR="00402AA1" w:rsidRPr="002456BA">
        <w:rPr>
          <w:sz w:val="24"/>
          <w:szCs w:val="24"/>
        </w:rPr>
        <w:t>a consumer can make a complaint</w:t>
      </w:r>
      <w:r w:rsidR="00D47E2B" w:rsidRPr="002456BA">
        <w:rPr>
          <w:sz w:val="24"/>
          <w:szCs w:val="24"/>
        </w:rPr>
        <w:t>;</w:t>
      </w:r>
    </w:p>
    <w:p w14:paraId="5AB53067" w14:textId="41F0BCC5" w:rsidR="00400C8A" w:rsidRPr="002456BA" w:rsidRDefault="00615BE3" w:rsidP="006F737B">
      <w:pPr>
        <w:pStyle w:val="subsection"/>
        <w:numPr>
          <w:ilvl w:val="0"/>
          <w:numId w:val="7"/>
        </w:numPr>
        <w:spacing w:before="120"/>
        <w:ind w:left="1701" w:hanging="567"/>
        <w:rPr>
          <w:sz w:val="24"/>
          <w:szCs w:val="24"/>
        </w:rPr>
      </w:pPr>
      <w:r w:rsidRPr="002456BA">
        <w:rPr>
          <w:sz w:val="24"/>
          <w:szCs w:val="24"/>
        </w:rPr>
        <w:t xml:space="preserve">require </w:t>
      </w:r>
      <w:r w:rsidR="00E74700">
        <w:rPr>
          <w:sz w:val="24"/>
          <w:szCs w:val="24"/>
        </w:rPr>
        <w:t xml:space="preserve">members of its </w:t>
      </w:r>
      <w:r w:rsidR="004F6DAC" w:rsidRPr="002456BA">
        <w:rPr>
          <w:sz w:val="24"/>
          <w:szCs w:val="24"/>
        </w:rPr>
        <w:t>personnel</w:t>
      </w:r>
      <w:r w:rsidRPr="002456BA">
        <w:rPr>
          <w:sz w:val="24"/>
          <w:szCs w:val="24"/>
        </w:rPr>
        <w:t xml:space="preserve"> to</w:t>
      </w:r>
      <w:r w:rsidR="00400C8A" w:rsidRPr="002456BA">
        <w:rPr>
          <w:sz w:val="24"/>
          <w:szCs w:val="24"/>
        </w:rPr>
        <w:t>:</w:t>
      </w:r>
      <w:r w:rsidR="00C55B9C" w:rsidRPr="002456BA">
        <w:rPr>
          <w:sz w:val="24"/>
          <w:szCs w:val="24"/>
        </w:rPr>
        <w:t xml:space="preserve"> </w:t>
      </w:r>
    </w:p>
    <w:p w14:paraId="740ED221" w14:textId="29BD1E8A" w:rsidR="00400C8A" w:rsidRPr="002456BA" w:rsidRDefault="007C0702" w:rsidP="00C40B60">
      <w:pPr>
        <w:pStyle w:val="subsection"/>
        <w:numPr>
          <w:ilvl w:val="0"/>
          <w:numId w:val="24"/>
        </w:numPr>
        <w:tabs>
          <w:tab w:val="clear" w:pos="1021"/>
        </w:tabs>
        <w:spacing w:before="120"/>
        <w:ind w:left="2268" w:hanging="567"/>
        <w:rPr>
          <w:sz w:val="24"/>
          <w:szCs w:val="24"/>
        </w:rPr>
      </w:pPr>
      <w:r w:rsidRPr="002456BA">
        <w:rPr>
          <w:sz w:val="24"/>
          <w:szCs w:val="24"/>
        </w:rPr>
        <w:t xml:space="preserve">clarify with </w:t>
      </w:r>
      <w:r w:rsidR="0032194F" w:rsidRPr="002456BA">
        <w:rPr>
          <w:sz w:val="24"/>
          <w:szCs w:val="24"/>
        </w:rPr>
        <w:t>a</w:t>
      </w:r>
      <w:r w:rsidR="00400C8A" w:rsidRPr="002456BA">
        <w:rPr>
          <w:sz w:val="24"/>
          <w:szCs w:val="24"/>
        </w:rPr>
        <w:t xml:space="preserve"> consumer if they </w:t>
      </w:r>
      <w:r w:rsidR="006D6CA4" w:rsidRPr="002456BA">
        <w:rPr>
          <w:sz w:val="24"/>
          <w:szCs w:val="24"/>
        </w:rPr>
        <w:t>wish</w:t>
      </w:r>
      <w:r w:rsidR="00400C8A" w:rsidRPr="002456BA">
        <w:rPr>
          <w:sz w:val="24"/>
          <w:szCs w:val="24"/>
        </w:rPr>
        <w:t xml:space="preserve"> to make</w:t>
      </w:r>
      <w:r w:rsidR="0032194F" w:rsidRPr="002456BA">
        <w:rPr>
          <w:sz w:val="24"/>
          <w:szCs w:val="24"/>
        </w:rPr>
        <w:t xml:space="preserve"> a complaint where the consumer </w:t>
      </w:r>
      <w:r w:rsidR="006D6CA4" w:rsidRPr="002456BA">
        <w:rPr>
          <w:sz w:val="24"/>
          <w:szCs w:val="24"/>
        </w:rPr>
        <w:t xml:space="preserve">has made contact </w:t>
      </w:r>
      <w:r w:rsidRPr="002456BA">
        <w:rPr>
          <w:sz w:val="24"/>
          <w:szCs w:val="24"/>
        </w:rPr>
        <w:t xml:space="preserve">and expressed dissatisfaction </w:t>
      </w:r>
      <w:r w:rsidR="006D6CA4" w:rsidRPr="002456BA">
        <w:rPr>
          <w:sz w:val="24"/>
          <w:szCs w:val="24"/>
        </w:rPr>
        <w:t>through one of the channels referred to in paragraph</w:t>
      </w:r>
      <w:r w:rsidR="00E74700">
        <w:rPr>
          <w:sz w:val="24"/>
          <w:szCs w:val="24"/>
        </w:rPr>
        <w:t xml:space="preserve"> (</w:t>
      </w:r>
      <w:r w:rsidR="002F1C98">
        <w:rPr>
          <w:sz w:val="24"/>
          <w:szCs w:val="24"/>
        </w:rPr>
        <w:t>h</w:t>
      </w:r>
      <w:r w:rsidR="00E74700">
        <w:rPr>
          <w:sz w:val="24"/>
          <w:szCs w:val="24"/>
        </w:rPr>
        <w:t>) or</w:t>
      </w:r>
      <w:r w:rsidR="006D6CA4" w:rsidRPr="002456BA">
        <w:rPr>
          <w:sz w:val="24"/>
          <w:szCs w:val="24"/>
        </w:rPr>
        <w:t xml:space="preserve"> </w:t>
      </w:r>
      <w:proofErr w:type="spellStart"/>
      <w:r w:rsidR="00E74700">
        <w:rPr>
          <w:sz w:val="24"/>
          <w:szCs w:val="24"/>
        </w:rPr>
        <w:t>par</w:t>
      </w:r>
      <w:r w:rsidR="003048A4">
        <w:rPr>
          <w:sz w:val="24"/>
          <w:szCs w:val="24"/>
        </w:rPr>
        <w:t>a</w:t>
      </w:r>
      <w:r w:rsidR="00E74700">
        <w:rPr>
          <w:sz w:val="24"/>
          <w:szCs w:val="24"/>
        </w:rPr>
        <w:t>garaph</w:t>
      </w:r>
      <w:proofErr w:type="spellEnd"/>
      <w:r w:rsidR="00E74700">
        <w:rPr>
          <w:sz w:val="24"/>
          <w:szCs w:val="24"/>
        </w:rPr>
        <w:t xml:space="preserve"> </w:t>
      </w:r>
      <w:r w:rsidR="006D6CA4" w:rsidRPr="002456BA">
        <w:rPr>
          <w:sz w:val="24"/>
          <w:szCs w:val="24"/>
        </w:rPr>
        <w:t>(</w:t>
      </w:r>
      <w:proofErr w:type="spellStart"/>
      <w:r w:rsidR="002F1C98">
        <w:rPr>
          <w:sz w:val="24"/>
          <w:szCs w:val="24"/>
        </w:rPr>
        <w:t>i</w:t>
      </w:r>
      <w:proofErr w:type="spellEnd"/>
      <w:r w:rsidR="006D6CA4" w:rsidRPr="002456BA">
        <w:rPr>
          <w:sz w:val="24"/>
          <w:szCs w:val="24"/>
        </w:rPr>
        <w:t xml:space="preserve">), </w:t>
      </w:r>
      <w:r w:rsidRPr="002456BA">
        <w:rPr>
          <w:sz w:val="24"/>
          <w:szCs w:val="24"/>
        </w:rPr>
        <w:t xml:space="preserve">and the </w:t>
      </w:r>
      <w:r w:rsidR="00E74700">
        <w:rPr>
          <w:sz w:val="24"/>
          <w:szCs w:val="24"/>
        </w:rPr>
        <w:lastRenderedPageBreak/>
        <w:t xml:space="preserve">member of the </w:t>
      </w:r>
      <w:r w:rsidRPr="002456BA">
        <w:rPr>
          <w:sz w:val="24"/>
          <w:szCs w:val="24"/>
        </w:rPr>
        <w:t xml:space="preserve">personnel is uncertain if the consumer wishes </w:t>
      </w:r>
      <w:r w:rsidR="0032194F" w:rsidRPr="002456BA">
        <w:rPr>
          <w:sz w:val="24"/>
          <w:szCs w:val="24"/>
        </w:rPr>
        <w:t>to make a complaint</w:t>
      </w:r>
      <w:r w:rsidR="00400C8A" w:rsidRPr="002456BA">
        <w:rPr>
          <w:sz w:val="24"/>
          <w:szCs w:val="24"/>
        </w:rPr>
        <w:t>;</w:t>
      </w:r>
      <w:r w:rsidR="00B54896" w:rsidRPr="002456BA">
        <w:rPr>
          <w:sz w:val="24"/>
          <w:szCs w:val="24"/>
        </w:rPr>
        <w:t xml:space="preserve"> and</w:t>
      </w:r>
    </w:p>
    <w:p w14:paraId="77A03FB6" w14:textId="3B52E3F1" w:rsidR="0017764C" w:rsidRPr="002456BA" w:rsidRDefault="00615BE3" w:rsidP="00C40B60">
      <w:pPr>
        <w:pStyle w:val="subsection"/>
        <w:numPr>
          <w:ilvl w:val="0"/>
          <w:numId w:val="24"/>
        </w:numPr>
        <w:tabs>
          <w:tab w:val="clear" w:pos="1021"/>
        </w:tabs>
        <w:spacing w:before="120"/>
        <w:ind w:left="2268" w:hanging="567"/>
        <w:rPr>
          <w:sz w:val="24"/>
          <w:szCs w:val="24"/>
        </w:rPr>
      </w:pPr>
      <w:r w:rsidRPr="002456BA">
        <w:rPr>
          <w:sz w:val="24"/>
          <w:szCs w:val="24"/>
        </w:rPr>
        <w:t xml:space="preserve">provide </w:t>
      </w:r>
      <w:r w:rsidR="00C55B9C" w:rsidRPr="002456BA">
        <w:rPr>
          <w:sz w:val="24"/>
          <w:szCs w:val="24"/>
        </w:rPr>
        <w:t xml:space="preserve">consumers with </w:t>
      </w:r>
      <w:r w:rsidR="00652313" w:rsidRPr="002456BA">
        <w:rPr>
          <w:sz w:val="24"/>
          <w:szCs w:val="24"/>
        </w:rPr>
        <w:t>help</w:t>
      </w:r>
      <w:r w:rsidR="00C55B9C" w:rsidRPr="002456BA">
        <w:rPr>
          <w:sz w:val="24"/>
          <w:szCs w:val="24"/>
        </w:rPr>
        <w:t xml:space="preserve"> to formulate, </w:t>
      </w:r>
      <w:r w:rsidR="009643D8" w:rsidRPr="002456BA">
        <w:rPr>
          <w:sz w:val="24"/>
          <w:szCs w:val="24"/>
        </w:rPr>
        <w:t>make</w:t>
      </w:r>
      <w:r w:rsidR="00C55B9C" w:rsidRPr="002456BA">
        <w:rPr>
          <w:sz w:val="24"/>
          <w:szCs w:val="24"/>
        </w:rPr>
        <w:t xml:space="preserve"> and progress a complaint, </w:t>
      </w:r>
      <w:r w:rsidR="00031250" w:rsidRPr="002456BA">
        <w:rPr>
          <w:sz w:val="24"/>
          <w:szCs w:val="24"/>
        </w:rPr>
        <w:t>and set</w:t>
      </w:r>
      <w:r w:rsidRPr="002456BA">
        <w:rPr>
          <w:sz w:val="24"/>
          <w:szCs w:val="24"/>
        </w:rPr>
        <w:t xml:space="preserve"> out steps </w:t>
      </w:r>
      <w:r w:rsidR="004F6DAC" w:rsidRPr="002456BA">
        <w:rPr>
          <w:sz w:val="24"/>
          <w:szCs w:val="24"/>
        </w:rPr>
        <w:t xml:space="preserve">to assist </w:t>
      </w:r>
      <w:r w:rsidR="00E74700">
        <w:rPr>
          <w:sz w:val="24"/>
          <w:szCs w:val="24"/>
        </w:rPr>
        <w:t xml:space="preserve">members of its </w:t>
      </w:r>
      <w:r w:rsidR="004F6DAC" w:rsidRPr="002456BA">
        <w:rPr>
          <w:sz w:val="24"/>
          <w:szCs w:val="24"/>
        </w:rPr>
        <w:t>personnel to</w:t>
      </w:r>
      <w:r w:rsidRPr="002456BA">
        <w:rPr>
          <w:sz w:val="24"/>
          <w:szCs w:val="24"/>
        </w:rPr>
        <w:t xml:space="preserve"> </w:t>
      </w:r>
      <w:r w:rsidR="00652313" w:rsidRPr="002456BA">
        <w:rPr>
          <w:sz w:val="24"/>
          <w:szCs w:val="24"/>
        </w:rPr>
        <w:t>help</w:t>
      </w:r>
      <w:r w:rsidRPr="002456BA">
        <w:rPr>
          <w:sz w:val="24"/>
          <w:szCs w:val="24"/>
        </w:rPr>
        <w:t xml:space="preserve"> </w:t>
      </w:r>
      <w:r w:rsidR="009643D8" w:rsidRPr="002456BA">
        <w:rPr>
          <w:sz w:val="24"/>
          <w:szCs w:val="24"/>
        </w:rPr>
        <w:t>consumers</w:t>
      </w:r>
      <w:r w:rsidR="00C55B9C" w:rsidRPr="002456BA">
        <w:rPr>
          <w:sz w:val="24"/>
          <w:szCs w:val="24"/>
        </w:rPr>
        <w:t xml:space="preserve"> with </w:t>
      </w:r>
      <w:r w:rsidR="004F6DAC" w:rsidRPr="002456BA">
        <w:rPr>
          <w:sz w:val="24"/>
          <w:szCs w:val="24"/>
        </w:rPr>
        <w:t>special needs or</w:t>
      </w:r>
      <w:r w:rsidR="009643D8" w:rsidRPr="002456BA">
        <w:rPr>
          <w:sz w:val="24"/>
          <w:szCs w:val="24"/>
        </w:rPr>
        <w:t xml:space="preserve"> </w:t>
      </w:r>
      <w:r w:rsidR="00C55B9C" w:rsidRPr="002456BA">
        <w:rPr>
          <w:sz w:val="24"/>
          <w:szCs w:val="24"/>
        </w:rPr>
        <w:t xml:space="preserve">disabilities, </w:t>
      </w:r>
      <w:r w:rsidR="004F6DAC" w:rsidRPr="002456BA">
        <w:rPr>
          <w:sz w:val="24"/>
          <w:szCs w:val="24"/>
        </w:rPr>
        <w:t xml:space="preserve">and </w:t>
      </w:r>
      <w:r w:rsidR="00C55B9C" w:rsidRPr="002456BA">
        <w:rPr>
          <w:sz w:val="24"/>
          <w:szCs w:val="24"/>
        </w:rPr>
        <w:t>consume</w:t>
      </w:r>
      <w:r w:rsidR="00BB293C" w:rsidRPr="002456BA">
        <w:rPr>
          <w:sz w:val="24"/>
          <w:szCs w:val="24"/>
        </w:rPr>
        <w:t>rs from non-English backgrounds</w:t>
      </w:r>
      <w:r w:rsidR="004F6DAC" w:rsidRPr="002456BA">
        <w:rPr>
          <w:sz w:val="24"/>
          <w:szCs w:val="24"/>
        </w:rPr>
        <w:t xml:space="preserve"> or those suffering </w:t>
      </w:r>
      <w:r w:rsidR="004F192E" w:rsidRPr="002456BA">
        <w:rPr>
          <w:sz w:val="24"/>
          <w:szCs w:val="24"/>
        </w:rPr>
        <w:t xml:space="preserve">financial </w:t>
      </w:r>
      <w:r w:rsidR="004F6DAC" w:rsidRPr="002456BA">
        <w:rPr>
          <w:sz w:val="24"/>
          <w:szCs w:val="24"/>
        </w:rPr>
        <w:t>hardship</w:t>
      </w:r>
      <w:r w:rsidR="00E74700">
        <w:rPr>
          <w:sz w:val="24"/>
          <w:szCs w:val="24"/>
        </w:rPr>
        <w:t>;</w:t>
      </w:r>
    </w:p>
    <w:p w14:paraId="59B90F8B" w14:textId="77777777" w:rsidR="00C55B9C" w:rsidRPr="002456BA" w:rsidRDefault="00C55B9C" w:rsidP="006F737B">
      <w:pPr>
        <w:pStyle w:val="subsection"/>
        <w:numPr>
          <w:ilvl w:val="0"/>
          <w:numId w:val="7"/>
        </w:numPr>
        <w:spacing w:before="120"/>
        <w:ind w:left="1701" w:hanging="567"/>
        <w:rPr>
          <w:sz w:val="24"/>
          <w:szCs w:val="24"/>
        </w:rPr>
      </w:pPr>
      <w:r w:rsidRPr="002456BA">
        <w:rPr>
          <w:sz w:val="24"/>
          <w:szCs w:val="24"/>
        </w:rPr>
        <w:t xml:space="preserve">allow for </w:t>
      </w:r>
      <w:r w:rsidR="00023B20" w:rsidRPr="002456BA">
        <w:rPr>
          <w:sz w:val="24"/>
          <w:szCs w:val="24"/>
        </w:rPr>
        <w:t>consumers to nominate a</w:t>
      </w:r>
      <w:r w:rsidR="00C73FD5" w:rsidRPr="002456BA">
        <w:rPr>
          <w:sz w:val="24"/>
          <w:szCs w:val="24"/>
        </w:rPr>
        <w:t xml:space="preserve"> representative</w:t>
      </w:r>
      <w:r w:rsidR="00BB293C" w:rsidRPr="002456BA">
        <w:rPr>
          <w:sz w:val="24"/>
          <w:szCs w:val="24"/>
        </w:rPr>
        <w:t xml:space="preserve"> to make and handle a complaint;</w:t>
      </w:r>
    </w:p>
    <w:p w14:paraId="2B962D07" w14:textId="7B83B1D6" w:rsidR="006D6A1E" w:rsidRPr="002456BA" w:rsidRDefault="001D57E1" w:rsidP="006F737B">
      <w:pPr>
        <w:pStyle w:val="subsection"/>
        <w:numPr>
          <w:ilvl w:val="0"/>
          <w:numId w:val="7"/>
        </w:numPr>
        <w:spacing w:before="120"/>
        <w:ind w:left="1701" w:hanging="567"/>
        <w:rPr>
          <w:sz w:val="24"/>
          <w:szCs w:val="24"/>
        </w:rPr>
      </w:pPr>
      <w:r w:rsidRPr="002456BA">
        <w:rPr>
          <w:sz w:val="24"/>
          <w:szCs w:val="24"/>
        </w:rPr>
        <w:t xml:space="preserve">set out </w:t>
      </w:r>
      <w:r w:rsidR="008C77EB" w:rsidRPr="002456BA">
        <w:rPr>
          <w:sz w:val="24"/>
          <w:szCs w:val="24"/>
        </w:rPr>
        <w:t xml:space="preserve">in sequence </w:t>
      </w:r>
      <w:r w:rsidRPr="002456BA">
        <w:rPr>
          <w:sz w:val="24"/>
          <w:szCs w:val="24"/>
        </w:rPr>
        <w:t xml:space="preserve">each </w:t>
      </w:r>
      <w:r w:rsidR="007127E4" w:rsidRPr="002456BA">
        <w:rPr>
          <w:sz w:val="24"/>
          <w:szCs w:val="24"/>
        </w:rPr>
        <w:t xml:space="preserve">potential </w:t>
      </w:r>
      <w:r w:rsidRPr="002456BA">
        <w:rPr>
          <w:sz w:val="24"/>
          <w:szCs w:val="24"/>
        </w:rPr>
        <w:t>step in the process for managing a complaint</w:t>
      </w:r>
      <w:r w:rsidR="007127E4" w:rsidRPr="002456BA">
        <w:rPr>
          <w:sz w:val="24"/>
          <w:szCs w:val="24"/>
        </w:rPr>
        <w:t xml:space="preserve"> that was unable to be resolved </w:t>
      </w:r>
      <w:r w:rsidR="00F9082C" w:rsidRPr="002456BA">
        <w:rPr>
          <w:sz w:val="24"/>
          <w:szCs w:val="24"/>
        </w:rPr>
        <w:t>on</w:t>
      </w:r>
      <w:r w:rsidR="007127E4" w:rsidRPr="002456BA">
        <w:rPr>
          <w:sz w:val="24"/>
          <w:szCs w:val="24"/>
        </w:rPr>
        <w:t xml:space="preserve"> first </w:t>
      </w:r>
      <w:r w:rsidR="00F9082C" w:rsidRPr="002456BA">
        <w:rPr>
          <w:sz w:val="24"/>
          <w:szCs w:val="24"/>
        </w:rPr>
        <w:t>contact</w:t>
      </w:r>
      <w:r w:rsidR="006D6A1E" w:rsidRPr="002456BA">
        <w:rPr>
          <w:sz w:val="24"/>
          <w:szCs w:val="24"/>
        </w:rPr>
        <w:t>, including the following steps:</w:t>
      </w:r>
    </w:p>
    <w:p w14:paraId="3B4A1DBD" w14:textId="77777777" w:rsidR="00AC2D6B" w:rsidRPr="002456BA" w:rsidRDefault="00AC2D6B" w:rsidP="00C40B60">
      <w:pPr>
        <w:pStyle w:val="subsection"/>
        <w:numPr>
          <w:ilvl w:val="0"/>
          <w:numId w:val="42"/>
        </w:numPr>
        <w:tabs>
          <w:tab w:val="clear" w:pos="1021"/>
        </w:tabs>
        <w:spacing w:before="120"/>
        <w:ind w:left="2268" w:hanging="527"/>
        <w:rPr>
          <w:sz w:val="24"/>
          <w:szCs w:val="24"/>
        </w:rPr>
      </w:pPr>
      <w:r w:rsidRPr="002456BA">
        <w:rPr>
          <w:sz w:val="24"/>
          <w:szCs w:val="24"/>
        </w:rPr>
        <w:t xml:space="preserve">receipt of </w:t>
      </w:r>
      <w:r w:rsidR="004F192E" w:rsidRPr="002456BA">
        <w:rPr>
          <w:sz w:val="24"/>
          <w:szCs w:val="24"/>
        </w:rPr>
        <w:t xml:space="preserve">a </w:t>
      </w:r>
      <w:r w:rsidRPr="002456BA">
        <w:rPr>
          <w:sz w:val="24"/>
          <w:szCs w:val="24"/>
        </w:rPr>
        <w:t>complaint;</w:t>
      </w:r>
    </w:p>
    <w:p w14:paraId="2563BE58" w14:textId="77777777" w:rsidR="006D6A1E" w:rsidRPr="002456BA" w:rsidRDefault="00156E18" w:rsidP="00C40B60">
      <w:pPr>
        <w:pStyle w:val="subsection"/>
        <w:numPr>
          <w:ilvl w:val="0"/>
          <w:numId w:val="42"/>
        </w:numPr>
        <w:tabs>
          <w:tab w:val="clear" w:pos="1021"/>
        </w:tabs>
        <w:spacing w:before="120"/>
        <w:ind w:left="2268" w:hanging="567"/>
        <w:rPr>
          <w:sz w:val="24"/>
          <w:szCs w:val="24"/>
        </w:rPr>
      </w:pPr>
      <w:r w:rsidRPr="002456BA">
        <w:rPr>
          <w:sz w:val="24"/>
          <w:szCs w:val="24"/>
        </w:rPr>
        <w:t>acknowledgment of</w:t>
      </w:r>
      <w:r w:rsidR="006D6A1E" w:rsidRPr="002456BA">
        <w:rPr>
          <w:sz w:val="24"/>
          <w:szCs w:val="24"/>
        </w:rPr>
        <w:t xml:space="preserve"> a complaint;</w:t>
      </w:r>
    </w:p>
    <w:p w14:paraId="7E89F1E8" w14:textId="77777777" w:rsidR="006D6A1E" w:rsidRPr="002456BA" w:rsidRDefault="006D6A1E" w:rsidP="00C40B60">
      <w:pPr>
        <w:pStyle w:val="subsection"/>
        <w:numPr>
          <w:ilvl w:val="0"/>
          <w:numId w:val="42"/>
        </w:numPr>
        <w:tabs>
          <w:tab w:val="clear" w:pos="1021"/>
        </w:tabs>
        <w:spacing w:before="120"/>
        <w:ind w:left="2268" w:hanging="567"/>
        <w:rPr>
          <w:sz w:val="24"/>
          <w:szCs w:val="24"/>
        </w:rPr>
      </w:pPr>
      <w:r w:rsidRPr="002456BA">
        <w:rPr>
          <w:sz w:val="24"/>
          <w:szCs w:val="24"/>
        </w:rPr>
        <w:t xml:space="preserve">initial assessment of </w:t>
      </w:r>
      <w:r w:rsidR="004F192E" w:rsidRPr="002456BA">
        <w:rPr>
          <w:sz w:val="24"/>
          <w:szCs w:val="24"/>
        </w:rPr>
        <w:t xml:space="preserve">a </w:t>
      </w:r>
      <w:r w:rsidRPr="002456BA">
        <w:rPr>
          <w:sz w:val="24"/>
          <w:szCs w:val="24"/>
        </w:rPr>
        <w:t>complaint;</w:t>
      </w:r>
    </w:p>
    <w:p w14:paraId="0D125D7A" w14:textId="77777777" w:rsidR="006D6A1E" w:rsidRPr="002456BA" w:rsidRDefault="006D6A1E" w:rsidP="00C40B60">
      <w:pPr>
        <w:pStyle w:val="subsection"/>
        <w:numPr>
          <w:ilvl w:val="0"/>
          <w:numId w:val="42"/>
        </w:numPr>
        <w:tabs>
          <w:tab w:val="clear" w:pos="1021"/>
        </w:tabs>
        <w:spacing w:before="120"/>
        <w:ind w:left="2268" w:hanging="567"/>
        <w:rPr>
          <w:sz w:val="24"/>
          <w:szCs w:val="24"/>
        </w:rPr>
      </w:pPr>
      <w:r w:rsidRPr="002456BA">
        <w:rPr>
          <w:sz w:val="24"/>
          <w:szCs w:val="24"/>
        </w:rPr>
        <w:t xml:space="preserve">investigation of </w:t>
      </w:r>
      <w:r w:rsidR="004F192E" w:rsidRPr="002456BA">
        <w:rPr>
          <w:sz w:val="24"/>
          <w:szCs w:val="24"/>
        </w:rPr>
        <w:t xml:space="preserve">a </w:t>
      </w:r>
      <w:r w:rsidRPr="002456BA">
        <w:rPr>
          <w:sz w:val="24"/>
          <w:szCs w:val="24"/>
        </w:rPr>
        <w:t>complaint;</w:t>
      </w:r>
    </w:p>
    <w:p w14:paraId="1498BF1B" w14:textId="77777777" w:rsidR="006D6A1E" w:rsidRPr="002456BA" w:rsidRDefault="006D6A1E" w:rsidP="00C40B60">
      <w:pPr>
        <w:pStyle w:val="subsection"/>
        <w:numPr>
          <w:ilvl w:val="0"/>
          <w:numId w:val="42"/>
        </w:numPr>
        <w:tabs>
          <w:tab w:val="clear" w:pos="1021"/>
        </w:tabs>
        <w:spacing w:before="120"/>
        <w:ind w:left="2268" w:hanging="567"/>
        <w:rPr>
          <w:sz w:val="24"/>
          <w:szCs w:val="24"/>
        </w:rPr>
      </w:pPr>
      <w:r w:rsidRPr="002456BA">
        <w:rPr>
          <w:sz w:val="24"/>
          <w:szCs w:val="24"/>
        </w:rPr>
        <w:t xml:space="preserve">response to </w:t>
      </w:r>
      <w:r w:rsidR="00156E18" w:rsidRPr="002456BA">
        <w:rPr>
          <w:sz w:val="24"/>
          <w:szCs w:val="24"/>
        </w:rPr>
        <w:t>a complaint</w:t>
      </w:r>
      <w:r w:rsidRPr="002456BA">
        <w:rPr>
          <w:sz w:val="24"/>
          <w:szCs w:val="24"/>
        </w:rPr>
        <w:t xml:space="preserve"> and proposed resolution;</w:t>
      </w:r>
    </w:p>
    <w:p w14:paraId="42E8219C" w14:textId="2D018E3A" w:rsidR="006D6A1E" w:rsidRPr="002456BA" w:rsidRDefault="006D6A1E" w:rsidP="00C40B60">
      <w:pPr>
        <w:pStyle w:val="subsection"/>
        <w:numPr>
          <w:ilvl w:val="0"/>
          <w:numId w:val="42"/>
        </w:numPr>
        <w:tabs>
          <w:tab w:val="clear" w:pos="1021"/>
        </w:tabs>
        <w:spacing w:before="120"/>
        <w:ind w:left="2268" w:hanging="567"/>
        <w:rPr>
          <w:sz w:val="24"/>
          <w:szCs w:val="24"/>
        </w:rPr>
      </w:pPr>
      <w:r w:rsidRPr="002456BA">
        <w:rPr>
          <w:sz w:val="24"/>
          <w:szCs w:val="24"/>
        </w:rPr>
        <w:t xml:space="preserve">communicating </w:t>
      </w:r>
      <w:r w:rsidR="00E0314F" w:rsidRPr="002456BA">
        <w:rPr>
          <w:sz w:val="24"/>
          <w:szCs w:val="24"/>
        </w:rPr>
        <w:t xml:space="preserve">the carriage service provider’s </w:t>
      </w:r>
      <w:r w:rsidRPr="002456BA">
        <w:rPr>
          <w:sz w:val="24"/>
          <w:szCs w:val="24"/>
        </w:rPr>
        <w:t>decision</w:t>
      </w:r>
      <w:r w:rsidR="004F192E" w:rsidRPr="002456BA">
        <w:rPr>
          <w:sz w:val="24"/>
          <w:szCs w:val="24"/>
        </w:rPr>
        <w:t xml:space="preserve"> in response to the complaint</w:t>
      </w:r>
      <w:r w:rsidRPr="002456BA">
        <w:rPr>
          <w:sz w:val="24"/>
          <w:szCs w:val="24"/>
        </w:rPr>
        <w:t>;</w:t>
      </w:r>
    </w:p>
    <w:p w14:paraId="5E5E3D5B" w14:textId="77777777" w:rsidR="006D6A1E" w:rsidRPr="002456BA" w:rsidRDefault="006D6A1E" w:rsidP="00C40B60">
      <w:pPr>
        <w:pStyle w:val="subsection"/>
        <w:numPr>
          <w:ilvl w:val="0"/>
          <w:numId w:val="42"/>
        </w:numPr>
        <w:tabs>
          <w:tab w:val="clear" w:pos="1021"/>
        </w:tabs>
        <w:spacing w:before="120"/>
        <w:ind w:left="2268" w:hanging="567"/>
        <w:rPr>
          <w:sz w:val="24"/>
          <w:szCs w:val="24"/>
        </w:rPr>
      </w:pPr>
      <w:r w:rsidRPr="002456BA">
        <w:rPr>
          <w:sz w:val="24"/>
          <w:szCs w:val="24"/>
        </w:rPr>
        <w:t>implementation of agreed resolution;</w:t>
      </w:r>
    </w:p>
    <w:p w14:paraId="6064A42C" w14:textId="4CAA6FA8" w:rsidR="006D6A1E" w:rsidRPr="002456BA" w:rsidRDefault="00156E18" w:rsidP="00C40B60">
      <w:pPr>
        <w:pStyle w:val="subsection"/>
        <w:numPr>
          <w:ilvl w:val="0"/>
          <w:numId w:val="42"/>
        </w:numPr>
        <w:tabs>
          <w:tab w:val="clear" w:pos="1021"/>
        </w:tabs>
        <w:spacing w:before="120"/>
        <w:ind w:left="2268" w:hanging="567"/>
        <w:rPr>
          <w:sz w:val="24"/>
          <w:szCs w:val="24"/>
        </w:rPr>
      </w:pPr>
      <w:r w:rsidRPr="002456BA">
        <w:rPr>
          <w:sz w:val="24"/>
          <w:szCs w:val="24"/>
        </w:rPr>
        <w:t>closing a</w:t>
      </w:r>
      <w:r w:rsidR="006D6A1E" w:rsidRPr="002456BA">
        <w:rPr>
          <w:sz w:val="24"/>
          <w:szCs w:val="24"/>
        </w:rPr>
        <w:t xml:space="preserve"> complaint;</w:t>
      </w:r>
      <w:r w:rsidRPr="002456BA">
        <w:rPr>
          <w:sz w:val="24"/>
          <w:szCs w:val="24"/>
        </w:rPr>
        <w:t xml:space="preserve"> </w:t>
      </w:r>
    </w:p>
    <w:p w14:paraId="0FFB1D34" w14:textId="780FCAF8" w:rsidR="001945BE" w:rsidRPr="002456BA" w:rsidRDefault="004F192E" w:rsidP="00C40B60">
      <w:pPr>
        <w:pStyle w:val="subsection"/>
        <w:numPr>
          <w:ilvl w:val="0"/>
          <w:numId w:val="42"/>
        </w:numPr>
        <w:tabs>
          <w:tab w:val="clear" w:pos="1021"/>
        </w:tabs>
        <w:spacing w:before="120"/>
        <w:ind w:left="2268" w:hanging="567"/>
        <w:rPr>
          <w:sz w:val="24"/>
          <w:szCs w:val="24"/>
        </w:rPr>
      </w:pPr>
      <w:r w:rsidRPr="002456BA">
        <w:rPr>
          <w:sz w:val="24"/>
          <w:szCs w:val="24"/>
        </w:rPr>
        <w:t xml:space="preserve">the </w:t>
      </w:r>
      <w:r w:rsidR="00156E18" w:rsidRPr="002456BA">
        <w:rPr>
          <w:sz w:val="24"/>
          <w:szCs w:val="24"/>
        </w:rPr>
        <w:t xml:space="preserve">process where </w:t>
      </w:r>
      <w:r w:rsidR="00922F59" w:rsidRPr="002456BA">
        <w:rPr>
          <w:sz w:val="24"/>
          <w:szCs w:val="24"/>
        </w:rPr>
        <w:t xml:space="preserve">a complaint is referred to the TIO for </w:t>
      </w:r>
      <w:r w:rsidR="006D6A1E" w:rsidRPr="002456BA">
        <w:rPr>
          <w:sz w:val="24"/>
          <w:szCs w:val="24"/>
        </w:rPr>
        <w:t>external dispute resolution</w:t>
      </w:r>
      <w:r w:rsidRPr="002456BA">
        <w:rPr>
          <w:sz w:val="24"/>
          <w:szCs w:val="24"/>
        </w:rPr>
        <w:t>;</w:t>
      </w:r>
      <w:r w:rsidR="00023B20" w:rsidRPr="002456BA">
        <w:rPr>
          <w:sz w:val="24"/>
          <w:szCs w:val="24"/>
        </w:rPr>
        <w:t xml:space="preserve"> and</w:t>
      </w:r>
    </w:p>
    <w:p w14:paraId="2F9C18FA" w14:textId="61EA7321" w:rsidR="00E636D6" w:rsidRPr="002456BA" w:rsidRDefault="00E74700" w:rsidP="00C40B60">
      <w:pPr>
        <w:pStyle w:val="subsection"/>
        <w:numPr>
          <w:ilvl w:val="0"/>
          <w:numId w:val="42"/>
        </w:numPr>
        <w:tabs>
          <w:tab w:val="clear" w:pos="1021"/>
        </w:tabs>
        <w:spacing w:before="120"/>
        <w:ind w:left="2268" w:hanging="567"/>
        <w:rPr>
          <w:sz w:val="24"/>
          <w:szCs w:val="24"/>
        </w:rPr>
      </w:pPr>
      <w:proofErr w:type="gramStart"/>
      <w:r>
        <w:rPr>
          <w:sz w:val="24"/>
          <w:szCs w:val="24"/>
        </w:rPr>
        <w:t>the</w:t>
      </w:r>
      <w:proofErr w:type="gramEnd"/>
      <w:r w:rsidR="00311A2B" w:rsidRPr="002456BA">
        <w:rPr>
          <w:sz w:val="24"/>
          <w:szCs w:val="24"/>
        </w:rPr>
        <w:t xml:space="preserve"> procedures for </w:t>
      </w:r>
      <w:r w:rsidR="00F51FD2" w:rsidRPr="002456BA">
        <w:rPr>
          <w:sz w:val="24"/>
          <w:szCs w:val="24"/>
        </w:rPr>
        <w:t xml:space="preserve">identifying and </w:t>
      </w:r>
      <w:r w:rsidR="00311A2B" w:rsidRPr="002456BA">
        <w:rPr>
          <w:sz w:val="24"/>
          <w:szCs w:val="24"/>
        </w:rPr>
        <w:t xml:space="preserve">handling urgent complaints, </w:t>
      </w:r>
      <w:r>
        <w:rPr>
          <w:sz w:val="24"/>
          <w:szCs w:val="24"/>
        </w:rPr>
        <w:t xml:space="preserve">including </w:t>
      </w:r>
      <w:r w:rsidR="00311A2B" w:rsidRPr="002456BA">
        <w:rPr>
          <w:sz w:val="24"/>
          <w:szCs w:val="24"/>
        </w:rPr>
        <w:t>how those procedures differ from handling ordinary complaints</w:t>
      </w:r>
      <w:r w:rsidR="00DD7604" w:rsidRPr="002456BA">
        <w:rPr>
          <w:sz w:val="24"/>
          <w:szCs w:val="24"/>
        </w:rPr>
        <w:t>.</w:t>
      </w:r>
    </w:p>
    <w:p w14:paraId="1276F46F" w14:textId="0AD7D2BE" w:rsidR="00155BB1" w:rsidRPr="002456BA" w:rsidRDefault="0009221E" w:rsidP="006F737B">
      <w:pPr>
        <w:pStyle w:val="subsection"/>
        <w:numPr>
          <w:ilvl w:val="0"/>
          <w:numId w:val="6"/>
        </w:numPr>
        <w:tabs>
          <w:tab w:val="clear" w:pos="1021"/>
        </w:tabs>
        <w:spacing w:before="120"/>
        <w:ind w:hanging="567"/>
        <w:rPr>
          <w:sz w:val="24"/>
          <w:szCs w:val="24"/>
        </w:rPr>
      </w:pPr>
      <w:r w:rsidRPr="002456BA">
        <w:rPr>
          <w:sz w:val="24"/>
          <w:szCs w:val="24"/>
        </w:rPr>
        <w:t>A carriage service provider must ensure that</w:t>
      </w:r>
      <w:r w:rsidR="00155BB1" w:rsidRPr="002456BA">
        <w:rPr>
          <w:sz w:val="24"/>
          <w:szCs w:val="24"/>
        </w:rPr>
        <w:t xml:space="preserve"> </w:t>
      </w:r>
      <w:r w:rsidR="00E74700">
        <w:rPr>
          <w:sz w:val="24"/>
          <w:szCs w:val="24"/>
        </w:rPr>
        <w:t xml:space="preserve">its </w:t>
      </w:r>
      <w:r w:rsidR="008635A4" w:rsidRPr="002456BA">
        <w:rPr>
          <w:sz w:val="24"/>
          <w:szCs w:val="24"/>
        </w:rPr>
        <w:t>personnel</w:t>
      </w:r>
      <w:r w:rsidR="00155BB1" w:rsidRPr="002456BA">
        <w:rPr>
          <w:sz w:val="24"/>
          <w:szCs w:val="24"/>
        </w:rPr>
        <w:t xml:space="preserve"> dealing directly with consumers:</w:t>
      </w:r>
    </w:p>
    <w:p w14:paraId="788BEFFB" w14:textId="77777777" w:rsidR="00570A19" w:rsidRPr="002456BA" w:rsidRDefault="00155BB1" w:rsidP="006F737B">
      <w:pPr>
        <w:pStyle w:val="subsection"/>
        <w:numPr>
          <w:ilvl w:val="0"/>
          <w:numId w:val="11"/>
        </w:numPr>
        <w:spacing w:before="120"/>
        <w:ind w:left="1701" w:hanging="567"/>
        <w:rPr>
          <w:sz w:val="24"/>
          <w:szCs w:val="24"/>
        </w:rPr>
      </w:pPr>
      <w:r w:rsidRPr="002456BA">
        <w:rPr>
          <w:sz w:val="24"/>
          <w:szCs w:val="24"/>
        </w:rPr>
        <w:t xml:space="preserve">are given access to </w:t>
      </w:r>
      <w:r w:rsidR="004F192E" w:rsidRPr="002456BA">
        <w:rPr>
          <w:sz w:val="24"/>
          <w:szCs w:val="24"/>
        </w:rPr>
        <w:t xml:space="preserve">a copy of </w:t>
      </w:r>
      <w:r w:rsidRPr="002456BA">
        <w:rPr>
          <w:sz w:val="24"/>
          <w:szCs w:val="24"/>
        </w:rPr>
        <w:t xml:space="preserve">the complaints </w:t>
      </w:r>
      <w:r w:rsidR="0009221E" w:rsidRPr="002456BA">
        <w:rPr>
          <w:sz w:val="24"/>
          <w:szCs w:val="24"/>
        </w:rPr>
        <w:t>handling process</w:t>
      </w:r>
      <w:r w:rsidR="00B316F6" w:rsidRPr="002456BA">
        <w:rPr>
          <w:sz w:val="24"/>
          <w:szCs w:val="24"/>
        </w:rPr>
        <w:t>;</w:t>
      </w:r>
      <w:r w:rsidR="0009221E" w:rsidRPr="002456BA">
        <w:rPr>
          <w:sz w:val="24"/>
          <w:szCs w:val="24"/>
        </w:rPr>
        <w:t xml:space="preserve"> </w:t>
      </w:r>
      <w:r w:rsidR="009104E0" w:rsidRPr="002456BA">
        <w:rPr>
          <w:sz w:val="24"/>
          <w:szCs w:val="24"/>
        </w:rPr>
        <w:t>and</w:t>
      </w:r>
    </w:p>
    <w:p w14:paraId="2B827016" w14:textId="77777777" w:rsidR="00155BB1" w:rsidRPr="002456BA" w:rsidRDefault="0009221E" w:rsidP="006F737B">
      <w:pPr>
        <w:pStyle w:val="subsection"/>
        <w:numPr>
          <w:ilvl w:val="0"/>
          <w:numId w:val="11"/>
        </w:numPr>
        <w:spacing w:before="120"/>
        <w:ind w:left="1701" w:hanging="567"/>
        <w:rPr>
          <w:sz w:val="24"/>
          <w:szCs w:val="24"/>
        </w:rPr>
      </w:pPr>
      <w:proofErr w:type="gramStart"/>
      <w:r w:rsidRPr="002456BA">
        <w:rPr>
          <w:sz w:val="24"/>
          <w:szCs w:val="24"/>
        </w:rPr>
        <w:t>understand</w:t>
      </w:r>
      <w:proofErr w:type="gramEnd"/>
      <w:r w:rsidRPr="002456BA">
        <w:rPr>
          <w:sz w:val="24"/>
          <w:szCs w:val="24"/>
        </w:rPr>
        <w:t xml:space="preserve"> the minimum requirements </w:t>
      </w:r>
      <w:r w:rsidR="009A34E9" w:rsidRPr="002456BA">
        <w:rPr>
          <w:sz w:val="24"/>
          <w:szCs w:val="24"/>
        </w:rPr>
        <w:t xml:space="preserve">for </w:t>
      </w:r>
      <w:r w:rsidR="009104E0" w:rsidRPr="002456BA">
        <w:rPr>
          <w:sz w:val="24"/>
          <w:szCs w:val="24"/>
        </w:rPr>
        <w:t xml:space="preserve">consumer </w:t>
      </w:r>
      <w:r w:rsidR="009A34E9" w:rsidRPr="002456BA">
        <w:rPr>
          <w:sz w:val="24"/>
          <w:szCs w:val="24"/>
        </w:rPr>
        <w:t xml:space="preserve">complaints handling </w:t>
      </w:r>
      <w:r w:rsidRPr="002456BA">
        <w:rPr>
          <w:sz w:val="24"/>
          <w:szCs w:val="24"/>
        </w:rPr>
        <w:t xml:space="preserve">and their </w:t>
      </w:r>
      <w:r w:rsidR="00652313" w:rsidRPr="002456BA">
        <w:rPr>
          <w:sz w:val="24"/>
          <w:szCs w:val="24"/>
        </w:rPr>
        <w:t xml:space="preserve">roles and </w:t>
      </w:r>
      <w:r w:rsidR="00155BB1" w:rsidRPr="002456BA">
        <w:rPr>
          <w:sz w:val="24"/>
          <w:szCs w:val="24"/>
        </w:rPr>
        <w:t>responsibilities</w:t>
      </w:r>
      <w:r w:rsidRPr="002456BA">
        <w:rPr>
          <w:sz w:val="24"/>
          <w:szCs w:val="24"/>
        </w:rPr>
        <w:t xml:space="preserve"> und</w:t>
      </w:r>
      <w:r w:rsidR="00652313" w:rsidRPr="002456BA">
        <w:rPr>
          <w:sz w:val="24"/>
          <w:szCs w:val="24"/>
        </w:rPr>
        <w:t>er the complaint handling</w:t>
      </w:r>
      <w:r w:rsidR="00155BB1" w:rsidRPr="002456BA">
        <w:rPr>
          <w:sz w:val="24"/>
          <w:szCs w:val="24"/>
        </w:rPr>
        <w:t xml:space="preserve"> process</w:t>
      </w:r>
      <w:r w:rsidR="00B316F6" w:rsidRPr="002456BA">
        <w:rPr>
          <w:sz w:val="24"/>
          <w:szCs w:val="24"/>
        </w:rPr>
        <w:t>.</w:t>
      </w:r>
    </w:p>
    <w:p w14:paraId="4612D83B" w14:textId="77777777" w:rsidR="007127E4" w:rsidRPr="002456BA" w:rsidRDefault="007127E4" w:rsidP="006F737B">
      <w:pPr>
        <w:pStyle w:val="subsection"/>
        <w:numPr>
          <w:ilvl w:val="0"/>
          <w:numId w:val="6"/>
        </w:numPr>
        <w:tabs>
          <w:tab w:val="clear" w:pos="1021"/>
        </w:tabs>
        <w:spacing w:before="120"/>
        <w:ind w:hanging="567"/>
        <w:rPr>
          <w:sz w:val="24"/>
          <w:szCs w:val="24"/>
        </w:rPr>
      </w:pPr>
      <w:r w:rsidRPr="002456BA">
        <w:rPr>
          <w:sz w:val="24"/>
          <w:szCs w:val="24"/>
        </w:rPr>
        <w:t xml:space="preserve">A carriage service provider must ensure that </w:t>
      </w:r>
      <w:r w:rsidR="00C675CD" w:rsidRPr="002456BA">
        <w:rPr>
          <w:sz w:val="24"/>
          <w:szCs w:val="24"/>
        </w:rPr>
        <w:t xml:space="preserve">information about how a consumer can contact the </w:t>
      </w:r>
      <w:r w:rsidR="005A70A2" w:rsidRPr="002456BA">
        <w:rPr>
          <w:sz w:val="24"/>
          <w:szCs w:val="24"/>
        </w:rPr>
        <w:t>carriage service provider</w:t>
      </w:r>
      <w:r w:rsidR="00C675CD" w:rsidRPr="002456BA">
        <w:rPr>
          <w:sz w:val="24"/>
          <w:szCs w:val="24"/>
        </w:rPr>
        <w:t xml:space="preserve"> to </w:t>
      </w:r>
      <w:r w:rsidR="005A70A2" w:rsidRPr="002456BA">
        <w:rPr>
          <w:sz w:val="24"/>
          <w:szCs w:val="24"/>
        </w:rPr>
        <w:t>make a</w:t>
      </w:r>
      <w:r w:rsidR="00C675CD" w:rsidRPr="002456BA">
        <w:rPr>
          <w:sz w:val="24"/>
          <w:szCs w:val="24"/>
        </w:rPr>
        <w:t xml:space="preserve"> complaint or enquiry can be accessed via a link</w:t>
      </w:r>
      <w:r w:rsidRPr="002456BA">
        <w:rPr>
          <w:sz w:val="24"/>
          <w:szCs w:val="24"/>
        </w:rPr>
        <w:t xml:space="preserve"> </w:t>
      </w:r>
      <w:r w:rsidR="00C675CD" w:rsidRPr="002456BA">
        <w:rPr>
          <w:sz w:val="24"/>
          <w:szCs w:val="24"/>
        </w:rPr>
        <w:t>on the homepage for its website.</w:t>
      </w:r>
    </w:p>
    <w:p w14:paraId="5BFE19E9" w14:textId="77777777" w:rsidR="003C637D" w:rsidRPr="002444C5" w:rsidRDefault="00402AA1" w:rsidP="003C637D">
      <w:pPr>
        <w:pStyle w:val="ActHead5"/>
        <w:rPr>
          <w:sz w:val="26"/>
          <w:szCs w:val="26"/>
        </w:rPr>
      </w:pPr>
      <w:bookmarkStart w:id="8" w:name="_Toc444596038"/>
      <w:proofErr w:type="gramStart"/>
      <w:r w:rsidRPr="002444C5">
        <w:rPr>
          <w:rStyle w:val="CharSectno"/>
          <w:sz w:val="26"/>
          <w:szCs w:val="26"/>
        </w:rPr>
        <w:t>9</w:t>
      </w:r>
      <w:r w:rsidR="0093776C" w:rsidRPr="002444C5">
        <w:rPr>
          <w:sz w:val="26"/>
          <w:szCs w:val="26"/>
        </w:rPr>
        <w:t xml:space="preserve"> </w:t>
      </w:r>
      <w:r w:rsidR="00570A19" w:rsidRPr="002444C5">
        <w:rPr>
          <w:sz w:val="26"/>
          <w:szCs w:val="26"/>
        </w:rPr>
        <w:t xml:space="preserve"> </w:t>
      </w:r>
      <w:r w:rsidR="008774B4" w:rsidRPr="002444C5">
        <w:rPr>
          <w:sz w:val="26"/>
          <w:szCs w:val="26"/>
        </w:rPr>
        <w:t>Minimum</w:t>
      </w:r>
      <w:proofErr w:type="gramEnd"/>
      <w:r w:rsidR="008774B4" w:rsidRPr="002444C5">
        <w:rPr>
          <w:sz w:val="26"/>
          <w:szCs w:val="26"/>
        </w:rPr>
        <w:t xml:space="preserve"> requirements - timeliness </w:t>
      </w:r>
    </w:p>
    <w:p w14:paraId="3E34EE9D" w14:textId="7A4FA841" w:rsidR="003C637D" w:rsidRPr="002456BA" w:rsidRDefault="00D90119" w:rsidP="006F737B">
      <w:pPr>
        <w:pStyle w:val="subsection"/>
        <w:tabs>
          <w:tab w:val="clear" w:pos="1021"/>
        </w:tabs>
        <w:spacing w:before="120"/>
        <w:ind w:left="1128" w:firstLine="0"/>
        <w:rPr>
          <w:sz w:val="24"/>
          <w:szCs w:val="24"/>
        </w:rPr>
      </w:pPr>
      <w:r w:rsidRPr="002456BA">
        <w:rPr>
          <w:sz w:val="24"/>
          <w:szCs w:val="24"/>
        </w:rPr>
        <w:t>A</w:t>
      </w:r>
      <w:r w:rsidR="00571CAD" w:rsidRPr="002456BA">
        <w:rPr>
          <w:sz w:val="24"/>
          <w:szCs w:val="24"/>
        </w:rPr>
        <w:t xml:space="preserve"> complaints handling process must</w:t>
      </w:r>
      <w:r w:rsidR="00AA73D6" w:rsidRPr="002456BA">
        <w:rPr>
          <w:sz w:val="24"/>
          <w:szCs w:val="24"/>
        </w:rPr>
        <w:t xml:space="preserve"> </w:t>
      </w:r>
      <w:r w:rsidR="00EE4845" w:rsidRPr="002456BA">
        <w:rPr>
          <w:sz w:val="24"/>
          <w:szCs w:val="24"/>
        </w:rPr>
        <w:t>i</w:t>
      </w:r>
      <w:r w:rsidR="008635A4" w:rsidRPr="002456BA">
        <w:rPr>
          <w:sz w:val="24"/>
          <w:szCs w:val="24"/>
        </w:rPr>
        <w:t>dentify the relevant time periods associated with each step in the process</w:t>
      </w:r>
      <w:r w:rsidR="005B7AC0" w:rsidRPr="002456BA">
        <w:rPr>
          <w:sz w:val="24"/>
          <w:szCs w:val="24"/>
        </w:rPr>
        <w:t>, including the response times</w:t>
      </w:r>
      <w:r w:rsidR="00023B20" w:rsidRPr="002456BA">
        <w:rPr>
          <w:sz w:val="24"/>
          <w:szCs w:val="24"/>
        </w:rPr>
        <w:t xml:space="preserve"> for managing a complaint</w:t>
      </w:r>
      <w:r w:rsidR="005B7AC0" w:rsidRPr="002456BA">
        <w:rPr>
          <w:sz w:val="24"/>
          <w:szCs w:val="24"/>
        </w:rPr>
        <w:t xml:space="preserve"> set out in section</w:t>
      </w:r>
      <w:r w:rsidR="005169D3" w:rsidRPr="002456BA">
        <w:rPr>
          <w:sz w:val="24"/>
          <w:szCs w:val="24"/>
        </w:rPr>
        <w:t>s</w:t>
      </w:r>
      <w:r w:rsidR="005B7AC0" w:rsidRPr="002456BA">
        <w:rPr>
          <w:sz w:val="24"/>
          <w:szCs w:val="24"/>
        </w:rPr>
        <w:t xml:space="preserve"> </w:t>
      </w:r>
      <w:r w:rsidR="00EA5408" w:rsidRPr="002456BA">
        <w:rPr>
          <w:sz w:val="24"/>
          <w:szCs w:val="24"/>
        </w:rPr>
        <w:t>12, 13, 14, 15, 16 and 17</w:t>
      </w:r>
      <w:r w:rsidR="00AA73D6" w:rsidRPr="002456BA">
        <w:rPr>
          <w:sz w:val="24"/>
          <w:szCs w:val="24"/>
        </w:rPr>
        <w:t>.</w:t>
      </w:r>
    </w:p>
    <w:p w14:paraId="0FB2D741" w14:textId="77777777" w:rsidR="003C637D" w:rsidRPr="002444C5" w:rsidRDefault="00402AA1" w:rsidP="00730113">
      <w:pPr>
        <w:pStyle w:val="ActHead5"/>
        <w:rPr>
          <w:sz w:val="26"/>
          <w:szCs w:val="26"/>
        </w:rPr>
      </w:pPr>
      <w:proofErr w:type="gramStart"/>
      <w:r w:rsidRPr="002444C5">
        <w:rPr>
          <w:rStyle w:val="CharSectno"/>
          <w:sz w:val="26"/>
          <w:szCs w:val="26"/>
        </w:rPr>
        <w:t>10</w:t>
      </w:r>
      <w:r w:rsidR="003C637D" w:rsidRPr="002444C5">
        <w:rPr>
          <w:sz w:val="26"/>
          <w:szCs w:val="26"/>
        </w:rPr>
        <w:t xml:space="preserve">  </w:t>
      </w:r>
      <w:bookmarkEnd w:id="8"/>
      <w:r w:rsidR="00BB293C" w:rsidRPr="002444C5">
        <w:rPr>
          <w:sz w:val="26"/>
          <w:szCs w:val="26"/>
        </w:rPr>
        <w:t>Minimum</w:t>
      </w:r>
      <w:proofErr w:type="gramEnd"/>
      <w:r w:rsidR="00BB293C" w:rsidRPr="002444C5">
        <w:rPr>
          <w:sz w:val="26"/>
          <w:szCs w:val="26"/>
        </w:rPr>
        <w:t xml:space="preserve"> requirements - </w:t>
      </w:r>
      <w:r w:rsidR="00E044BF" w:rsidRPr="002444C5">
        <w:rPr>
          <w:sz w:val="26"/>
          <w:szCs w:val="26"/>
        </w:rPr>
        <w:t>transparency</w:t>
      </w:r>
    </w:p>
    <w:p w14:paraId="5AF88066" w14:textId="77777777" w:rsidR="000C362D" w:rsidRPr="002456BA" w:rsidRDefault="000C362D" w:rsidP="006F737B">
      <w:pPr>
        <w:pStyle w:val="subsection"/>
        <w:tabs>
          <w:tab w:val="clear" w:pos="1021"/>
        </w:tabs>
        <w:spacing w:before="120"/>
        <w:ind w:firstLine="0"/>
        <w:rPr>
          <w:sz w:val="24"/>
          <w:szCs w:val="24"/>
        </w:rPr>
      </w:pPr>
      <w:r w:rsidRPr="002456BA">
        <w:rPr>
          <w:sz w:val="24"/>
          <w:szCs w:val="24"/>
        </w:rPr>
        <w:t>A complaints handling process must:</w:t>
      </w:r>
    </w:p>
    <w:p w14:paraId="0A62B435" w14:textId="77777777" w:rsidR="004A7901" w:rsidRPr="002456BA" w:rsidRDefault="004A7901" w:rsidP="006F737B">
      <w:pPr>
        <w:pStyle w:val="subsection"/>
        <w:numPr>
          <w:ilvl w:val="0"/>
          <w:numId w:val="5"/>
        </w:numPr>
        <w:tabs>
          <w:tab w:val="clear" w:pos="1021"/>
        </w:tabs>
        <w:spacing w:before="120"/>
        <w:ind w:left="1701" w:hanging="567"/>
        <w:rPr>
          <w:sz w:val="24"/>
          <w:szCs w:val="24"/>
        </w:rPr>
      </w:pPr>
      <w:r w:rsidRPr="002456BA">
        <w:rPr>
          <w:sz w:val="24"/>
          <w:szCs w:val="24"/>
        </w:rPr>
        <w:lastRenderedPageBreak/>
        <w:t>include a</w:t>
      </w:r>
      <w:r w:rsidR="00F9082C" w:rsidRPr="002456BA">
        <w:rPr>
          <w:sz w:val="24"/>
          <w:szCs w:val="24"/>
        </w:rPr>
        <w:t>n internal</w:t>
      </w:r>
      <w:r w:rsidR="00B67C30" w:rsidRPr="002456BA">
        <w:rPr>
          <w:sz w:val="24"/>
          <w:szCs w:val="24"/>
        </w:rPr>
        <w:t xml:space="preserve"> </w:t>
      </w:r>
      <w:r w:rsidR="00DF79F6" w:rsidRPr="002456BA">
        <w:rPr>
          <w:sz w:val="24"/>
          <w:szCs w:val="24"/>
        </w:rPr>
        <w:t>process</w:t>
      </w:r>
      <w:r w:rsidRPr="002456BA">
        <w:rPr>
          <w:sz w:val="24"/>
          <w:szCs w:val="24"/>
        </w:rPr>
        <w:t xml:space="preserve"> for prioritising complaints that is clear</w:t>
      </w:r>
      <w:r w:rsidR="008000FD" w:rsidRPr="002456BA">
        <w:rPr>
          <w:sz w:val="24"/>
          <w:szCs w:val="24"/>
        </w:rPr>
        <w:t>,</w:t>
      </w:r>
      <w:r w:rsidRPr="002456BA">
        <w:rPr>
          <w:sz w:val="24"/>
          <w:szCs w:val="24"/>
        </w:rPr>
        <w:t xml:space="preserve"> accessible</w:t>
      </w:r>
      <w:r w:rsidR="007666A2" w:rsidRPr="002456BA">
        <w:rPr>
          <w:sz w:val="24"/>
          <w:szCs w:val="24"/>
        </w:rPr>
        <w:t xml:space="preserve"> and transparent</w:t>
      </w:r>
      <w:r w:rsidRPr="002456BA">
        <w:rPr>
          <w:sz w:val="24"/>
          <w:szCs w:val="24"/>
        </w:rPr>
        <w:t xml:space="preserve"> for consumers;</w:t>
      </w:r>
    </w:p>
    <w:p w14:paraId="07A7FEFE" w14:textId="2ACB9FBC" w:rsidR="004A7901" w:rsidRPr="002456BA" w:rsidRDefault="004A7901" w:rsidP="006F737B">
      <w:pPr>
        <w:pStyle w:val="subsection"/>
        <w:numPr>
          <w:ilvl w:val="0"/>
          <w:numId w:val="5"/>
        </w:numPr>
        <w:tabs>
          <w:tab w:val="clear" w:pos="1021"/>
        </w:tabs>
        <w:spacing w:before="120"/>
        <w:ind w:left="1701" w:hanging="567"/>
        <w:rPr>
          <w:sz w:val="24"/>
          <w:szCs w:val="24"/>
        </w:rPr>
      </w:pPr>
      <w:r w:rsidRPr="002456BA">
        <w:rPr>
          <w:sz w:val="24"/>
          <w:szCs w:val="24"/>
        </w:rPr>
        <w:t xml:space="preserve">include an internal process for escalating </w:t>
      </w:r>
      <w:r w:rsidR="004F192E" w:rsidRPr="002456BA">
        <w:rPr>
          <w:sz w:val="24"/>
          <w:szCs w:val="24"/>
        </w:rPr>
        <w:t xml:space="preserve">a consumer’s </w:t>
      </w:r>
      <w:r w:rsidRPr="002456BA">
        <w:rPr>
          <w:sz w:val="24"/>
          <w:szCs w:val="24"/>
        </w:rPr>
        <w:t>complaint</w:t>
      </w:r>
      <w:r w:rsidR="004F192E" w:rsidRPr="002456BA">
        <w:rPr>
          <w:sz w:val="24"/>
          <w:szCs w:val="24"/>
        </w:rPr>
        <w:t xml:space="preserve">, which </w:t>
      </w:r>
      <w:r w:rsidRPr="002456BA">
        <w:rPr>
          <w:sz w:val="24"/>
          <w:szCs w:val="24"/>
        </w:rPr>
        <w:t>is clear</w:t>
      </w:r>
      <w:r w:rsidR="007666A2" w:rsidRPr="002456BA">
        <w:rPr>
          <w:sz w:val="24"/>
          <w:szCs w:val="24"/>
        </w:rPr>
        <w:t>,</w:t>
      </w:r>
      <w:r w:rsidRPr="002456BA">
        <w:rPr>
          <w:sz w:val="24"/>
          <w:szCs w:val="24"/>
        </w:rPr>
        <w:t xml:space="preserve"> </w:t>
      </w:r>
      <w:r w:rsidR="007666A2" w:rsidRPr="002456BA">
        <w:rPr>
          <w:sz w:val="24"/>
          <w:szCs w:val="24"/>
        </w:rPr>
        <w:t xml:space="preserve">accessible and </w:t>
      </w:r>
      <w:r w:rsidR="009C1971" w:rsidRPr="002456BA">
        <w:rPr>
          <w:sz w:val="24"/>
          <w:szCs w:val="24"/>
        </w:rPr>
        <w:t>transparent</w:t>
      </w:r>
      <w:r w:rsidR="007666A2" w:rsidRPr="002456BA">
        <w:rPr>
          <w:sz w:val="24"/>
          <w:szCs w:val="24"/>
        </w:rPr>
        <w:t xml:space="preserve"> </w:t>
      </w:r>
      <w:r w:rsidR="00134C89" w:rsidRPr="002456BA">
        <w:rPr>
          <w:sz w:val="24"/>
          <w:szCs w:val="24"/>
        </w:rPr>
        <w:t>for</w:t>
      </w:r>
      <w:r w:rsidRPr="002456BA">
        <w:rPr>
          <w:sz w:val="24"/>
          <w:szCs w:val="24"/>
        </w:rPr>
        <w:t xml:space="preserve"> consumers;</w:t>
      </w:r>
    </w:p>
    <w:p w14:paraId="52EE106B" w14:textId="77777777" w:rsidR="003B36C9" w:rsidRPr="002456BA" w:rsidRDefault="00315ED2" w:rsidP="006F737B">
      <w:pPr>
        <w:pStyle w:val="subsection"/>
        <w:numPr>
          <w:ilvl w:val="0"/>
          <w:numId w:val="5"/>
        </w:numPr>
        <w:tabs>
          <w:tab w:val="clear" w:pos="1021"/>
        </w:tabs>
        <w:spacing w:before="120"/>
        <w:ind w:left="1701" w:hanging="567"/>
        <w:rPr>
          <w:sz w:val="24"/>
          <w:szCs w:val="24"/>
        </w:rPr>
      </w:pPr>
      <w:r w:rsidRPr="002456BA">
        <w:rPr>
          <w:sz w:val="24"/>
          <w:szCs w:val="24"/>
        </w:rPr>
        <w:t>require</w:t>
      </w:r>
      <w:r w:rsidR="003B36C9" w:rsidRPr="002456BA">
        <w:rPr>
          <w:sz w:val="24"/>
          <w:szCs w:val="24"/>
        </w:rPr>
        <w:t xml:space="preserve"> complaints t</w:t>
      </w:r>
      <w:r w:rsidR="00244D6A" w:rsidRPr="002456BA">
        <w:rPr>
          <w:sz w:val="24"/>
          <w:szCs w:val="24"/>
        </w:rPr>
        <w:t>o</w:t>
      </w:r>
      <w:r w:rsidR="003B36C9" w:rsidRPr="002456BA">
        <w:rPr>
          <w:sz w:val="24"/>
          <w:szCs w:val="24"/>
        </w:rPr>
        <w:t xml:space="preserve"> be escalated at the </w:t>
      </w:r>
      <w:r w:rsidR="00F9082C" w:rsidRPr="002456BA">
        <w:rPr>
          <w:sz w:val="24"/>
          <w:szCs w:val="24"/>
        </w:rPr>
        <w:t xml:space="preserve">reasonable </w:t>
      </w:r>
      <w:r w:rsidR="003B36C9" w:rsidRPr="002456BA">
        <w:rPr>
          <w:sz w:val="24"/>
          <w:szCs w:val="24"/>
        </w:rPr>
        <w:t xml:space="preserve">request of a consumer; </w:t>
      </w:r>
    </w:p>
    <w:p w14:paraId="11F8B0EA" w14:textId="77777777" w:rsidR="00D93539" w:rsidRPr="002456BA" w:rsidRDefault="00810FC0" w:rsidP="006F737B">
      <w:pPr>
        <w:pStyle w:val="subsection"/>
        <w:numPr>
          <w:ilvl w:val="0"/>
          <w:numId w:val="5"/>
        </w:numPr>
        <w:tabs>
          <w:tab w:val="clear" w:pos="1021"/>
        </w:tabs>
        <w:spacing w:before="120"/>
        <w:ind w:left="1701" w:hanging="567"/>
        <w:rPr>
          <w:sz w:val="24"/>
          <w:szCs w:val="24"/>
        </w:rPr>
      </w:pPr>
      <w:r w:rsidRPr="002456BA">
        <w:rPr>
          <w:sz w:val="24"/>
          <w:szCs w:val="24"/>
        </w:rPr>
        <w:t>set out a description of</w:t>
      </w:r>
      <w:r w:rsidR="0009221E" w:rsidRPr="002456BA">
        <w:rPr>
          <w:sz w:val="24"/>
          <w:szCs w:val="24"/>
        </w:rPr>
        <w:t xml:space="preserve"> how escalated complaints will be managed;</w:t>
      </w:r>
    </w:p>
    <w:p w14:paraId="0CA7C4E5" w14:textId="77777777" w:rsidR="00BB293C" w:rsidRPr="002456BA" w:rsidRDefault="00D93539" w:rsidP="006F737B">
      <w:pPr>
        <w:pStyle w:val="subsection"/>
        <w:numPr>
          <w:ilvl w:val="0"/>
          <w:numId w:val="5"/>
        </w:numPr>
        <w:tabs>
          <w:tab w:val="clear" w:pos="1021"/>
        </w:tabs>
        <w:spacing w:before="120"/>
        <w:ind w:left="1701" w:hanging="567"/>
        <w:rPr>
          <w:sz w:val="24"/>
          <w:szCs w:val="24"/>
        </w:rPr>
      </w:pPr>
      <w:r w:rsidRPr="002456BA">
        <w:rPr>
          <w:sz w:val="24"/>
          <w:szCs w:val="24"/>
        </w:rPr>
        <w:t xml:space="preserve">set out a dispute resolution process, </w:t>
      </w:r>
      <w:r w:rsidR="00244D6A" w:rsidRPr="002456BA">
        <w:rPr>
          <w:sz w:val="24"/>
          <w:szCs w:val="24"/>
        </w:rPr>
        <w:t>which provides</w:t>
      </w:r>
      <w:r w:rsidRPr="002456BA">
        <w:rPr>
          <w:sz w:val="24"/>
          <w:szCs w:val="24"/>
        </w:rPr>
        <w:t xml:space="preserve"> a consumer </w:t>
      </w:r>
      <w:r w:rsidR="00244D6A" w:rsidRPr="002456BA">
        <w:rPr>
          <w:sz w:val="24"/>
          <w:szCs w:val="24"/>
        </w:rPr>
        <w:t>with</w:t>
      </w:r>
      <w:r w:rsidRPr="002456BA">
        <w:rPr>
          <w:sz w:val="24"/>
          <w:szCs w:val="24"/>
        </w:rPr>
        <w:t xml:space="preserve"> the right to </w:t>
      </w:r>
      <w:r w:rsidR="00620FEA" w:rsidRPr="002456BA">
        <w:rPr>
          <w:sz w:val="24"/>
          <w:szCs w:val="24"/>
        </w:rPr>
        <w:t xml:space="preserve">escalate a </w:t>
      </w:r>
      <w:r w:rsidRPr="002456BA">
        <w:rPr>
          <w:sz w:val="24"/>
          <w:szCs w:val="24"/>
        </w:rPr>
        <w:t>complain</w:t>
      </w:r>
      <w:r w:rsidR="00620FEA" w:rsidRPr="002456BA">
        <w:rPr>
          <w:sz w:val="24"/>
          <w:szCs w:val="24"/>
        </w:rPr>
        <w:t>t</w:t>
      </w:r>
      <w:r w:rsidRPr="002456BA">
        <w:rPr>
          <w:sz w:val="24"/>
          <w:szCs w:val="24"/>
        </w:rPr>
        <w:t xml:space="preserve"> to the TIO after the carriage service provider has been given a reasonable opportunity to resolve a complaint, and </w:t>
      </w:r>
      <w:r w:rsidR="00244D6A" w:rsidRPr="002456BA">
        <w:rPr>
          <w:sz w:val="24"/>
          <w:szCs w:val="24"/>
        </w:rPr>
        <w:t xml:space="preserve">which </w:t>
      </w:r>
      <w:r w:rsidRPr="002456BA">
        <w:rPr>
          <w:sz w:val="24"/>
          <w:szCs w:val="24"/>
        </w:rPr>
        <w:t>includ</w:t>
      </w:r>
      <w:r w:rsidR="00244D6A" w:rsidRPr="002456BA">
        <w:rPr>
          <w:sz w:val="24"/>
          <w:szCs w:val="24"/>
        </w:rPr>
        <w:t>es</w:t>
      </w:r>
      <w:r w:rsidRPr="002456BA">
        <w:rPr>
          <w:sz w:val="24"/>
          <w:szCs w:val="24"/>
        </w:rPr>
        <w:t xml:space="preserve"> details about how</w:t>
      </w:r>
      <w:r w:rsidR="009A34E9" w:rsidRPr="002456BA">
        <w:rPr>
          <w:sz w:val="24"/>
          <w:szCs w:val="24"/>
        </w:rPr>
        <w:t xml:space="preserve"> a consumer can contact the TIO</w:t>
      </w:r>
      <w:r w:rsidR="002B190F" w:rsidRPr="002456BA">
        <w:rPr>
          <w:sz w:val="24"/>
          <w:szCs w:val="24"/>
        </w:rPr>
        <w:t>;</w:t>
      </w:r>
      <w:r w:rsidR="00D37B07" w:rsidRPr="002456BA">
        <w:rPr>
          <w:sz w:val="24"/>
          <w:szCs w:val="24"/>
        </w:rPr>
        <w:t xml:space="preserve"> </w:t>
      </w:r>
    </w:p>
    <w:p w14:paraId="1B394E66" w14:textId="77777777" w:rsidR="0065302E" w:rsidRPr="002456BA" w:rsidRDefault="00244D6A" w:rsidP="006F737B">
      <w:pPr>
        <w:pStyle w:val="subsection"/>
        <w:numPr>
          <w:ilvl w:val="0"/>
          <w:numId w:val="5"/>
        </w:numPr>
        <w:tabs>
          <w:tab w:val="clear" w:pos="1021"/>
        </w:tabs>
        <w:spacing w:before="120"/>
        <w:ind w:left="1701" w:hanging="567"/>
        <w:rPr>
          <w:sz w:val="24"/>
          <w:szCs w:val="24"/>
        </w:rPr>
      </w:pPr>
      <w:r w:rsidRPr="002456BA">
        <w:rPr>
          <w:sz w:val="24"/>
          <w:szCs w:val="24"/>
        </w:rPr>
        <w:t>provide</w:t>
      </w:r>
      <w:r w:rsidR="002B190F" w:rsidRPr="002456BA">
        <w:rPr>
          <w:sz w:val="24"/>
          <w:szCs w:val="24"/>
        </w:rPr>
        <w:t xml:space="preserve"> that a consumer’s telecommunications service cannot be cancelled for the sole re</w:t>
      </w:r>
      <w:r w:rsidR="00BB3B75" w:rsidRPr="002456BA">
        <w:rPr>
          <w:sz w:val="24"/>
          <w:szCs w:val="24"/>
        </w:rPr>
        <w:t>ason</w:t>
      </w:r>
      <w:r w:rsidR="002B190F" w:rsidRPr="002456BA">
        <w:rPr>
          <w:sz w:val="24"/>
          <w:szCs w:val="24"/>
        </w:rPr>
        <w:t xml:space="preserve"> that the consumer was unable to resolve the complaint directly with the carriage service provider and pursued options for external dispute resolution</w:t>
      </w:r>
      <w:r w:rsidR="0065302E" w:rsidRPr="002456BA">
        <w:rPr>
          <w:sz w:val="24"/>
          <w:szCs w:val="24"/>
        </w:rPr>
        <w:t>; and</w:t>
      </w:r>
    </w:p>
    <w:p w14:paraId="0081644B" w14:textId="39788E19" w:rsidR="0065302E" w:rsidRPr="002456BA" w:rsidRDefault="0065302E" w:rsidP="006F737B">
      <w:pPr>
        <w:pStyle w:val="subsection"/>
        <w:numPr>
          <w:ilvl w:val="0"/>
          <w:numId w:val="5"/>
        </w:numPr>
        <w:tabs>
          <w:tab w:val="clear" w:pos="1021"/>
        </w:tabs>
        <w:spacing w:before="120"/>
        <w:ind w:left="1701" w:hanging="567"/>
        <w:rPr>
          <w:sz w:val="24"/>
          <w:szCs w:val="24"/>
        </w:rPr>
      </w:pPr>
      <w:proofErr w:type="gramStart"/>
      <w:r w:rsidRPr="002456BA">
        <w:rPr>
          <w:sz w:val="24"/>
          <w:szCs w:val="24"/>
        </w:rPr>
        <w:t>include</w:t>
      </w:r>
      <w:proofErr w:type="gramEnd"/>
      <w:r w:rsidRPr="002456BA">
        <w:rPr>
          <w:sz w:val="24"/>
          <w:szCs w:val="24"/>
        </w:rPr>
        <w:t xml:space="preserve"> a process for classifying complaints </w:t>
      </w:r>
      <w:r w:rsidR="00134C89" w:rsidRPr="002456BA">
        <w:rPr>
          <w:sz w:val="24"/>
          <w:szCs w:val="24"/>
        </w:rPr>
        <w:t>into different categories</w:t>
      </w:r>
      <w:r w:rsidR="0001718F" w:rsidRPr="002456BA">
        <w:rPr>
          <w:sz w:val="24"/>
          <w:szCs w:val="24"/>
        </w:rPr>
        <w:t>, which</w:t>
      </w:r>
      <w:r w:rsidR="00134C89" w:rsidRPr="002456BA">
        <w:rPr>
          <w:sz w:val="24"/>
          <w:szCs w:val="24"/>
        </w:rPr>
        <w:t xml:space="preserve"> </w:t>
      </w:r>
      <w:r w:rsidRPr="002456BA">
        <w:rPr>
          <w:sz w:val="24"/>
          <w:szCs w:val="24"/>
        </w:rPr>
        <w:t xml:space="preserve">clearly describes each category of complaint. </w:t>
      </w:r>
    </w:p>
    <w:p w14:paraId="2E228652" w14:textId="77777777" w:rsidR="009148FD" w:rsidRPr="002456BA" w:rsidRDefault="009148FD" w:rsidP="009148FD">
      <w:pPr>
        <w:rPr>
          <w:sz w:val="24"/>
          <w:szCs w:val="24"/>
        </w:rPr>
      </w:pPr>
    </w:p>
    <w:p w14:paraId="173625F4" w14:textId="77777777" w:rsidR="009148FD" w:rsidRPr="002456BA" w:rsidRDefault="009148FD" w:rsidP="009148FD">
      <w:pPr>
        <w:rPr>
          <w:sz w:val="24"/>
          <w:szCs w:val="24"/>
        </w:rPr>
        <w:sectPr w:rsidR="009148FD" w:rsidRPr="002456BA" w:rsidSect="0073722B">
          <w:headerReference w:type="even" r:id="rId20"/>
          <w:headerReference w:type="default" r:id="rId21"/>
          <w:headerReference w:type="first" r:id="rId22"/>
          <w:pgSz w:w="11906" w:h="16838"/>
          <w:pgMar w:top="1560" w:right="1440" w:bottom="1440" w:left="1440" w:header="708" w:footer="708" w:gutter="0"/>
          <w:cols w:space="708"/>
          <w:titlePg/>
          <w:docGrid w:linePitch="360"/>
        </w:sectPr>
      </w:pPr>
    </w:p>
    <w:p w14:paraId="7EF13E6D" w14:textId="4FC405E2" w:rsidR="00805BD9" w:rsidRPr="00E86C38" w:rsidRDefault="00805BD9" w:rsidP="005F78A2">
      <w:pPr>
        <w:pStyle w:val="ActHead5"/>
        <w:spacing w:before="240"/>
        <w:ind w:left="0" w:firstLine="0"/>
        <w:rPr>
          <w:sz w:val="32"/>
          <w:szCs w:val="32"/>
        </w:rPr>
      </w:pPr>
      <w:r w:rsidRPr="00E86C38">
        <w:rPr>
          <w:rStyle w:val="CharPartNo"/>
        </w:rPr>
        <w:lastRenderedPageBreak/>
        <w:t xml:space="preserve">Part </w:t>
      </w:r>
      <w:r w:rsidR="00940FFF" w:rsidRPr="00E86C38">
        <w:rPr>
          <w:rStyle w:val="CharPartNo"/>
        </w:rPr>
        <w:t>3</w:t>
      </w:r>
      <w:r w:rsidRPr="00E86C38">
        <w:rPr>
          <w:sz w:val="32"/>
          <w:szCs w:val="32"/>
        </w:rPr>
        <w:t>—</w:t>
      </w:r>
      <w:r w:rsidRPr="00E86C38">
        <w:rPr>
          <w:rStyle w:val="CharPartText"/>
          <w:szCs w:val="32"/>
        </w:rPr>
        <w:t xml:space="preserve">Complaints </w:t>
      </w:r>
      <w:r w:rsidR="00940FFF" w:rsidRPr="00E86C38">
        <w:rPr>
          <w:rStyle w:val="CharPartText"/>
          <w:szCs w:val="32"/>
        </w:rPr>
        <w:t xml:space="preserve">management </w:t>
      </w:r>
      <w:r w:rsidR="008C513C" w:rsidRPr="00E86C38">
        <w:rPr>
          <w:rStyle w:val="CharPartText"/>
          <w:szCs w:val="32"/>
        </w:rPr>
        <w:t>and response times</w:t>
      </w:r>
    </w:p>
    <w:p w14:paraId="07F4C9BF" w14:textId="77777777" w:rsidR="00035381" w:rsidRPr="002444C5" w:rsidRDefault="0093776C" w:rsidP="00B911C6">
      <w:pPr>
        <w:pStyle w:val="ActHead5"/>
        <w:rPr>
          <w:sz w:val="26"/>
          <w:szCs w:val="26"/>
        </w:rPr>
      </w:pPr>
      <w:proofErr w:type="gramStart"/>
      <w:r w:rsidRPr="002444C5">
        <w:rPr>
          <w:rStyle w:val="CharSectno"/>
          <w:sz w:val="26"/>
          <w:szCs w:val="26"/>
        </w:rPr>
        <w:t>11</w:t>
      </w:r>
      <w:r w:rsidRPr="002444C5">
        <w:rPr>
          <w:sz w:val="26"/>
          <w:szCs w:val="26"/>
        </w:rPr>
        <w:t xml:space="preserve">  </w:t>
      </w:r>
      <w:r w:rsidR="000F6EB0" w:rsidRPr="002444C5">
        <w:rPr>
          <w:sz w:val="26"/>
          <w:szCs w:val="26"/>
        </w:rPr>
        <w:t>Complaints</w:t>
      </w:r>
      <w:proofErr w:type="gramEnd"/>
      <w:r w:rsidR="000F6EB0" w:rsidRPr="002444C5">
        <w:rPr>
          <w:sz w:val="26"/>
          <w:szCs w:val="26"/>
        </w:rPr>
        <w:t xml:space="preserve"> management</w:t>
      </w:r>
      <w:r w:rsidR="00BD1727" w:rsidRPr="002444C5">
        <w:rPr>
          <w:sz w:val="26"/>
          <w:szCs w:val="26"/>
        </w:rPr>
        <w:t xml:space="preserve"> </w:t>
      </w:r>
    </w:p>
    <w:p w14:paraId="54EC63DA" w14:textId="77777777" w:rsidR="00035381" w:rsidRPr="002456BA" w:rsidRDefault="00402AA1" w:rsidP="006F737B">
      <w:pPr>
        <w:pStyle w:val="subsection"/>
        <w:tabs>
          <w:tab w:val="clear" w:pos="1021"/>
          <w:tab w:val="right" w:pos="1134"/>
        </w:tabs>
        <w:spacing w:before="120"/>
        <w:ind w:firstLine="0"/>
        <w:rPr>
          <w:sz w:val="24"/>
          <w:szCs w:val="24"/>
        </w:rPr>
      </w:pPr>
      <w:r w:rsidRPr="002456BA">
        <w:rPr>
          <w:sz w:val="24"/>
          <w:szCs w:val="24"/>
        </w:rPr>
        <w:t>A carriage service provider must ensure that</w:t>
      </w:r>
      <w:r w:rsidR="00035381" w:rsidRPr="002456BA">
        <w:rPr>
          <w:sz w:val="24"/>
          <w:szCs w:val="24"/>
        </w:rPr>
        <w:t>:</w:t>
      </w:r>
      <w:r w:rsidRPr="002456BA">
        <w:rPr>
          <w:sz w:val="24"/>
          <w:szCs w:val="24"/>
        </w:rPr>
        <w:t xml:space="preserve"> </w:t>
      </w:r>
    </w:p>
    <w:p w14:paraId="0BBF7645" w14:textId="77777777" w:rsidR="00BB3B75" w:rsidRPr="002456BA" w:rsidRDefault="00035381" w:rsidP="006F737B">
      <w:pPr>
        <w:pStyle w:val="subsection"/>
        <w:numPr>
          <w:ilvl w:val="0"/>
          <w:numId w:val="8"/>
        </w:numPr>
        <w:tabs>
          <w:tab w:val="clear" w:pos="1021"/>
        </w:tabs>
        <w:spacing w:before="120"/>
        <w:ind w:left="1701" w:hanging="567"/>
        <w:rPr>
          <w:sz w:val="24"/>
          <w:szCs w:val="24"/>
        </w:rPr>
      </w:pPr>
      <w:r w:rsidRPr="002456BA">
        <w:rPr>
          <w:sz w:val="24"/>
          <w:szCs w:val="24"/>
        </w:rPr>
        <w:t>its complaints handling process is managed by a senior manager who is required to maintain the effective</w:t>
      </w:r>
      <w:r w:rsidR="00946B97" w:rsidRPr="002456BA">
        <w:rPr>
          <w:sz w:val="24"/>
          <w:szCs w:val="24"/>
        </w:rPr>
        <w:t xml:space="preserve"> and efficient operation of that</w:t>
      </w:r>
      <w:r w:rsidRPr="002456BA">
        <w:rPr>
          <w:sz w:val="24"/>
          <w:szCs w:val="24"/>
        </w:rPr>
        <w:t xml:space="preserve"> process in accordance with the minimum requirements</w:t>
      </w:r>
      <w:r w:rsidR="009104E0" w:rsidRPr="002456BA">
        <w:rPr>
          <w:sz w:val="24"/>
          <w:szCs w:val="24"/>
        </w:rPr>
        <w:t xml:space="preserve"> for consumer complaints handling</w:t>
      </w:r>
      <w:r w:rsidRPr="002456BA">
        <w:rPr>
          <w:sz w:val="24"/>
          <w:szCs w:val="24"/>
        </w:rPr>
        <w:t>;</w:t>
      </w:r>
      <w:r w:rsidR="00D236E0" w:rsidRPr="002456BA">
        <w:rPr>
          <w:sz w:val="24"/>
          <w:szCs w:val="24"/>
        </w:rPr>
        <w:t xml:space="preserve"> and</w:t>
      </w:r>
    </w:p>
    <w:p w14:paraId="4B28E0E6" w14:textId="77777777" w:rsidR="00BB3B75" w:rsidRPr="002456BA" w:rsidRDefault="00D37B07" w:rsidP="006F737B">
      <w:pPr>
        <w:pStyle w:val="subsection"/>
        <w:numPr>
          <w:ilvl w:val="0"/>
          <w:numId w:val="8"/>
        </w:numPr>
        <w:tabs>
          <w:tab w:val="clear" w:pos="1021"/>
        </w:tabs>
        <w:spacing w:before="120"/>
        <w:ind w:left="1701" w:hanging="567"/>
        <w:rPr>
          <w:sz w:val="24"/>
          <w:szCs w:val="24"/>
        </w:rPr>
      </w:pPr>
      <w:r w:rsidRPr="002456BA">
        <w:rPr>
          <w:sz w:val="24"/>
          <w:szCs w:val="24"/>
        </w:rPr>
        <w:t xml:space="preserve">its </w:t>
      </w:r>
      <w:r w:rsidR="00BB3B75" w:rsidRPr="002456BA">
        <w:rPr>
          <w:sz w:val="24"/>
          <w:szCs w:val="24"/>
        </w:rPr>
        <w:t>personnel dealing directly with consumers</w:t>
      </w:r>
      <w:r w:rsidR="00975934" w:rsidRPr="002456BA">
        <w:rPr>
          <w:sz w:val="24"/>
          <w:szCs w:val="24"/>
        </w:rPr>
        <w:t xml:space="preserve"> or </w:t>
      </w:r>
      <w:r w:rsidR="00117153" w:rsidRPr="002456BA">
        <w:rPr>
          <w:sz w:val="24"/>
          <w:szCs w:val="24"/>
        </w:rPr>
        <w:t xml:space="preserve">personnel </w:t>
      </w:r>
      <w:r w:rsidR="00975934" w:rsidRPr="002456BA">
        <w:rPr>
          <w:sz w:val="24"/>
          <w:szCs w:val="24"/>
        </w:rPr>
        <w:t>dealing with complaints</w:t>
      </w:r>
      <w:r w:rsidR="00BB3B75" w:rsidRPr="002456BA">
        <w:rPr>
          <w:sz w:val="24"/>
          <w:szCs w:val="24"/>
        </w:rPr>
        <w:t>:</w:t>
      </w:r>
    </w:p>
    <w:p w14:paraId="7A48BB5B" w14:textId="77777777" w:rsidR="00493A26" w:rsidRPr="002456BA" w:rsidRDefault="00493A26" w:rsidP="00C40B60">
      <w:pPr>
        <w:pStyle w:val="subsection"/>
        <w:numPr>
          <w:ilvl w:val="0"/>
          <w:numId w:val="36"/>
        </w:numPr>
        <w:tabs>
          <w:tab w:val="clear" w:pos="1021"/>
        </w:tabs>
        <w:spacing w:before="120"/>
        <w:ind w:left="2268" w:hanging="567"/>
        <w:rPr>
          <w:sz w:val="24"/>
          <w:szCs w:val="24"/>
        </w:rPr>
      </w:pPr>
      <w:r w:rsidRPr="002456BA">
        <w:rPr>
          <w:sz w:val="24"/>
          <w:szCs w:val="24"/>
        </w:rPr>
        <w:t xml:space="preserve">manage and resolve complaints in an effective and efficient manner in accordance with the minimum requirements for </w:t>
      </w:r>
      <w:r w:rsidR="009104E0" w:rsidRPr="002456BA">
        <w:rPr>
          <w:sz w:val="24"/>
          <w:szCs w:val="24"/>
        </w:rPr>
        <w:t xml:space="preserve">consumer </w:t>
      </w:r>
      <w:r w:rsidRPr="002456BA">
        <w:rPr>
          <w:sz w:val="24"/>
          <w:szCs w:val="24"/>
        </w:rPr>
        <w:t>complaints handling;</w:t>
      </w:r>
    </w:p>
    <w:p w14:paraId="53489029" w14:textId="77777777" w:rsidR="00493A26" w:rsidRPr="002456BA" w:rsidRDefault="00493A26" w:rsidP="00C40B60">
      <w:pPr>
        <w:pStyle w:val="subsection"/>
        <w:numPr>
          <w:ilvl w:val="0"/>
          <w:numId w:val="36"/>
        </w:numPr>
        <w:tabs>
          <w:tab w:val="clear" w:pos="1021"/>
        </w:tabs>
        <w:spacing w:before="120"/>
        <w:ind w:left="2268" w:hanging="567"/>
        <w:rPr>
          <w:sz w:val="24"/>
          <w:szCs w:val="24"/>
        </w:rPr>
      </w:pPr>
      <w:r w:rsidRPr="002456BA">
        <w:rPr>
          <w:sz w:val="24"/>
          <w:szCs w:val="24"/>
        </w:rPr>
        <w:t>treat consumers making a complaint with fairness and courtesy;</w:t>
      </w:r>
      <w:r w:rsidR="00D37B07" w:rsidRPr="002456BA">
        <w:rPr>
          <w:sz w:val="24"/>
          <w:szCs w:val="24"/>
        </w:rPr>
        <w:t xml:space="preserve"> </w:t>
      </w:r>
    </w:p>
    <w:p w14:paraId="21CF69B6" w14:textId="77777777" w:rsidR="00B54896" w:rsidRPr="002456BA" w:rsidRDefault="00BB3B75" w:rsidP="00C40B60">
      <w:pPr>
        <w:pStyle w:val="subsection"/>
        <w:numPr>
          <w:ilvl w:val="0"/>
          <w:numId w:val="36"/>
        </w:numPr>
        <w:tabs>
          <w:tab w:val="clear" w:pos="1021"/>
        </w:tabs>
        <w:spacing w:before="120"/>
        <w:ind w:left="2268" w:hanging="567"/>
        <w:rPr>
          <w:sz w:val="24"/>
          <w:szCs w:val="24"/>
        </w:rPr>
      </w:pPr>
      <w:r w:rsidRPr="002456BA">
        <w:rPr>
          <w:sz w:val="24"/>
          <w:szCs w:val="24"/>
        </w:rPr>
        <w:t>can identify</w:t>
      </w:r>
      <w:r w:rsidR="00413958" w:rsidRPr="002456BA">
        <w:rPr>
          <w:sz w:val="24"/>
          <w:szCs w:val="24"/>
        </w:rPr>
        <w:t xml:space="preserve"> </w:t>
      </w:r>
      <w:r w:rsidRPr="002456BA">
        <w:rPr>
          <w:sz w:val="24"/>
          <w:szCs w:val="24"/>
        </w:rPr>
        <w:t>and record a complaint</w:t>
      </w:r>
      <w:r w:rsidR="00B54896" w:rsidRPr="002456BA">
        <w:rPr>
          <w:sz w:val="24"/>
          <w:szCs w:val="24"/>
        </w:rPr>
        <w:t>;</w:t>
      </w:r>
      <w:r w:rsidR="00413958" w:rsidRPr="002456BA">
        <w:rPr>
          <w:sz w:val="24"/>
          <w:szCs w:val="24"/>
        </w:rPr>
        <w:t xml:space="preserve"> and </w:t>
      </w:r>
    </w:p>
    <w:p w14:paraId="2D17256A" w14:textId="530F9D87" w:rsidR="00BB3B75" w:rsidRPr="002456BA" w:rsidRDefault="00B54896" w:rsidP="00C40B60">
      <w:pPr>
        <w:pStyle w:val="subsection"/>
        <w:numPr>
          <w:ilvl w:val="0"/>
          <w:numId w:val="36"/>
        </w:numPr>
        <w:tabs>
          <w:tab w:val="clear" w:pos="1021"/>
        </w:tabs>
        <w:spacing w:before="120"/>
        <w:ind w:left="2268" w:hanging="567"/>
        <w:rPr>
          <w:sz w:val="24"/>
          <w:szCs w:val="24"/>
        </w:rPr>
      </w:pPr>
      <w:proofErr w:type="gramStart"/>
      <w:r w:rsidRPr="002456BA">
        <w:rPr>
          <w:sz w:val="24"/>
          <w:szCs w:val="24"/>
        </w:rPr>
        <w:t>can</w:t>
      </w:r>
      <w:proofErr w:type="gramEnd"/>
      <w:r w:rsidRPr="002456BA">
        <w:rPr>
          <w:sz w:val="24"/>
          <w:szCs w:val="24"/>
        </w:rPr>
        <w:t xml:space="preserve"> classify</w:t>
      </w:r>
      <w:r w:rsidR="00413958" w:rsidRPr="002456BA">
        <w:rPr>
          <w:sz w:val="24"/>
          <w:szCs w:val="24"/>
        </w:rPr>
        <w:t xml:space="preserve"> complaints in accordance with the provider’s </w:t>
      </w:r>
      <w:r w:rsidR="00817BCA" w:rsidRPr="002456BA">
        <w:rPr>
          <w:sz w:val="24"/>
          <w:szCs w:val="24"/>
        </w:rPr>
        <w:t xml:space="preserve">process </w:t>
      </w:r>
      <w:r w:rsidR="00EC169A" w:rsidRPr="002456BA">
        <w:rPr>
          <w:sz w:val="24"/>
          <w:szCs w:val="24"/>
        </w:rPr>
        <w:t>mentioned in paragraph 10(</w:t>
      </w:r>
      <w:r w:rsidR="0065302E" w:rsidRPr="002456BA">
        <w:rPr>
          <w:sz w:val="24"/>
          <w:szCs w:val="24"/>
        </w:rPr>
        <w:t>g</w:t>
      </w:r>
      <w:r w:rsidR="00EC169A" w:rsidRPr="002456BA">
        <w:rPr>
          <w:sz w:val="24"/>
          <w:szCs w:val="24"/>
        </w:rPr>
        <w:t>)</w:t>
      </w:r>
      <w:r w:rsidR="00BB3B75" w:rsidRPr="002456BA">
        <w:rPr>
          <w:sz w:val="24"/>
          <w:szCs w:val="24"/>
        </w:rPr>
        <w:t>.</w:t>
      </w:r>
    </w:p>
    <w:p w14:paraId="6C03131F" w14:textId="77777777" w:rsidR="005B7AC0" w:rsidRPr="002444C5" w:rsidRDefault="0093776C" w:rsidP="00730113">
      <w:pPr>
        <w:pStyle w:val="ActHead5"/>
        <w:rPr>
          <w:sz w:val="26"/>
          <w:szCs w:val="26"/>
        </w:rPr>
      </w:pPr>
      <w:proofErr w:type="gramStart"/>
      <w:r w:rsidRPr="002444C5">
        <w:rPr>
          <w:rStyle w:val="CharSectno"/>
          <w:sz w:val="26"/>
          <w:szCs w:val="26"/>
        </w:rPr>
        <w:t>12</w:t>
      </w:r>
      <w:r w:rsidRPr="002444C5">
        <w:rPr>
          <w:sz w:val="26"/>
          <w:szCs w:val="26"/>
        </w:rPr>
        <w:t xml:space="preserve">  </w:t>
      </w:r>
      <w:r w:rsidR="00E636D6" w:rsidRPr="002444C5">
        <w:rPr>
          <w:sz w:val="26"/>
          <w:szCs w:val="26"/>
        </w:rPr>
        <w:t>A</w:t>
      </w:r>
      <w:r w:rsidR="005B7AC0" w:rsidRPr="002444C5">
        <w:rPr>
          <w:sz w:val="26"/>
          <w:szCs w:val="26"/>
        </w:rPr>
        <w:t>cknowledging</w:t>
      </w:r>
      <w:proofErr w:type="gramEnd"/>
      <w:r w:rsidR="005B7AC0" w:rsidRPr="002444C5">
        <w:rPr>
          <w:sz w:val="26"/>
          <w:szCs w:val="26"/>
        </w:rPr>
        <w:t xml:space="preserve"> complaints</w:t>
      </w:r>
    </w:p>
    <w:p w14:paraId="4D016E44" w14:textId="77777777" w:rsidR="005B7AC0" w:rsidRPr="002456BA" w:rsidRDefault="005B7AC0" w:rsidP="006F737B">
      <w:pPr>
        <w:pStyle w:val="subsection"/>
        <w:tabs>
          <w:tab w:val="clear" w:pos="1021"/>
        </w:tabs>
        <w:spacing w:before="120"/>
        <w:ind w:left="1130" w:firstLine="0"/>
        <w:rPr>
          <w:sz w:val="24"/>
          <w:szCs w:val="24"/>
        </w:rPr>
      </w:pPr>
      <w:r w:rsidRPr="002456BA">
        <w:rPr>
          <w:sz w:val="24"/>
          <w:szCs w:val="24"/>
        </w:rPr>
        <w:t xml:space="preserve">A carriage service provider must: </w:t>
      </w:r>
    </w:p>
    <w:p w14:paraId="4AF01705" w14:textId="765C66E6" w:rsidR="005B7AC0" w:rsidRPr="002456BA" w:rsidRDefault="005B7AC0" w:rsidP="006F737B">
      <w:pPr>
        <w:pStyle w:val="subsection"/>
        <w:numPr>
          <w:ilvl w:val="0"/>
          <w:numId w:val="4"/>
        </w:numPr>
        <w:tabs>
          <w:tab w:val="clear" w:pos="1021"/>
        </w:tabs>
        <w:spacing w:before="120"/>
        <w:ind w:left="1701" w:hanging="567"/>
        <w:rPr>
          <w:sz w:val="24"/>
          <w:szCs w:val="24"/>
        </w:rPr>
      </w:pPr>
      <w:r w:rsidRPr="002456BA">
        <w:rPr>
          <w:sz w:val="24"/>
          <w:szCs w:val="24"/>
        </w:rPr>
        <w:t>acknowledge a complaint received by telephone</w:t>
      </w:r>
      <w:r w:rsidR="00BD600D" w:rsidRPr="002456BA">
        <w:rPr>
          <w:sz w:val="24"/>
          <w:szCs w:val="24"/>
        </w:rPr>
        <w:t xml:space="preserve"> </w:t>
      </w:r>
      <w:r w:rsidRPr="002456BA">
        <w:rPr>
          <w:sz w:val="24"/>
          <w:szCs w:val="24"/>
        </w:rPr>
        <w:t>or in store</w:t>
      </w:r>
      <w:r w:rsidR="00865224" w:rsidRPr="002456BA">
        <w:rPr>
          <w:sz w:val="24"/>
          <w:szCs w:val="24"/>
        </w:rPr>
        <w:t xml:space="preserve"> immediately</w:t>
      </w:r>
      <w:r w:rsidRPr="002456BA">
        <w:rPr>
          <w:sz w:val="24"/>
          <w:szCs w:val="24"/>
        </w:rPr>
        <w:t>;</w:t>
      </w:r>
    </w:p>
    <w:p w14:paraId="77AFFF5E" w14:textId="77777777" w:rsidR="001F4E58" w:rsidRPr="002456BA" w:rsidRDefault="005B7AC0" w:rsidP="006F737B">
      <w:pPr>
        <w:pStyle w:val="subsection"/>
        <w:numPr>
          <w:ilvl w:val="0"/>
          <w:numId w:val="4"/>
        </w:numPr>
        <w:tabs>
          <w:tab w:val="clear" w:pos="1021"/>
        </w:tabs>
        <w:spacing w:before="120"/>
        <w:ind w:left="1701" w:hanging="567"/>
        <w:rPr>
          <w:sz w:val="24"/>
          <w:szCs w:val="24"/>
        </w:rPr>
      </w:pPr>
      <w:r w:rsidRPr="002456BA">
        <w:rPr>
          <w:sz w:val="24"/>
          <w:szCs w:val="24"/>
        </w:rPr>
        <w:t>acknowledge a complaint received by</w:t>
      </w:r>
      <w:r w:rsidR="001F4E58" w:rsidRPr="002456BA">
        <w:rPr>
          <w:sz w:val="24"/>
          <w:szCs w:val="24"/>
        </w:rPr>
        <w:t>:</w:t>
      </w:r>
      <w:r w:rsidRPr="002456BA">
        <w:rPr>
          <w:sz w:val="24"/>
          <w:szCs w:val="24"/>
        </w:rPr>
        <w:t xml:space="preserve"> </w:t>
      </w:r>
    </w:p>
    <w:p w14:paraId="7F642070" w14:textId="77777777" w:rsidR="00BD600D" w:rsidRPr="002456BA" w:rsidRDefault="00BD600D" w:rsidP="00C40B60">
      <w:pPr>
        <w:pStyle w:val="subsection"/>
        <w:numPr>
          <w:ilvl w:val="0"/>
          <w:numId w:val="38"/>
        </w:numPr>
        <w:tabs>
          <w:tab w:val="clear" w:pos="1021"/>
        </w:tabs>
        <w:spacing w:before="120"/>
        <w:ind w:left="2268" w:hanging="567"/>
        <w:rPr>
          <w:sz w:val="24"/>
          <w:szCs w:val="24"/>
        </w:rPr>
      </w:pPr>
      <w:r w:rsidRPr="002456BA">
        <w:rPr>
          <w:sz w:val="24"/>
          <w:szCs w:val="24"/>
        </w:rPr>
        <w:t>email;</w:t>
      </w:r>
    </w:p>
    <w:p w14:paraId="354B746F" w14:textId="1F3FC0B7" w:rsidR="00BD600D" w:rsidRPr="002456BA" w:rsidRDefault="00BD600D" w:rsidP="00C40B60">
      <w:pPr>
        <w:pStyle w:val="subsection"/>
        <w:numPr>
          <w:ilvl w:val="0"/>
          <w:numId w:val="38"/>
        </w:numPr>
        <w:tabs>
          <w:tab w:val="clear" w:pos="1021"/>
        </w:tabs>
        <w:spacing w:before="120"/>
        <w:ind w:left="2268" w:hanging="567"/>
        <w:rPr>
          <w:sz w:val="24"/>
          <w:szCs w:val="24"/>
        </w:rPr>
      </w:pPr>
      <w:r w:rsidRPr="002456BA">
        <w:rPr>
          <w:sz w:val="24"/>
          <w:szCs w:val="24"/>
        </w:rPr>
        <w:t>through the carriage service provider’s website</w:t>
      </w:r>
      <w:r w:rsidR="00A371FA" w:rsidRPr="002456BA">
        <w:rPr>
          <w:sz w:val="24"/>
          <w:szCs w:val="24"/>
        </w:rPr>
        <w:t>;</w:t>
      </w:r>
      <w:r w:rsidRPr="002456BA">
        <w:rPr>
          <w:sz w:val="24"/>
          <w:szCs w:val="24"/>
        </w:rPr>
        <w:t xml:space="preserve"> </w:t>
      </w:r>
    </w:p>
    <w:p w14:paraId="35E4B036" w14:textId="2ABEA45C" w:rsidR="001F4E58" w:rsidRPr="002456BA" w:rsidRDefault="005B7AC0" w:rsidP="00C40B60">
      <w:pPr>
        <w:pStyle w:val="subsection"/>
        <w:numPr>
          <w:ilvl w:val="0"/>
          <w:numId w:val="38"/>
        </w:numPr>
        <w:tabs>
          <w:tab w:val="clear" w:pos="1021"/>
        </w:tabs>
        <w:spacing w:before="120"/>
        <w:ind w:left="2268" w:hanging="567"/>
        <w:rPr>
          <w:sz w:val="24"/>
          <w:szCs w:val="24"/>
        </w:rPr>
      </w:pPr>
      <w:r w:rsidRPr="002456BA">
        <w:rPr>
          <w:sz w:val="24"/>
          <w:szCs w:val="24"/>
        </w:rPr>
        <w:t>post</w:t>
      </w:r>
      <w:r w:rsidR="004F192E" w:rsidRPr="002456BA">
        <w:rPr>
          <w:sz w:val="24"/>
          <w:szCs w:val="24"/>
        </w:rPr>
        <w:t>;</w:t>
      </w:r>
      <w:r w:rsidRPr="002456BA">
        <w:rPr>
          <w:sz w:val="24"/>
          <w:szCs w:val="24"/>
        </w:rPr>
        <w:t xml:space="preserve"> </w:t>
      </w:r>
      <w:r w:rsidR="00B54896" w:rsidRPr="002456BA">
        <w:rPr>
          <w:sz w:val="24"/>
          <w:szCs w:val="24"/>
        </w:rPr>
        <w:t>or</w:t>
      </w:r>
    </w:p>
    <w:p w14:paraId="2148D339" w14:textId="191B1EB5" w:rsidR="001F4E58" w:rsidRPr="002456BA" w:rsidRDefault="00706FF7" w:rsidP="00C40B60">
      <w:pPr>
        <w:pStyle w:val="subsection"/>
        <w:numPr>
          <w:ilvl w:val="0"/>
          <w:numId w:val="38"/>
        </w:numPr>
        <w:tabs>
          <w:tab w:val="clear" w:pos="1021"/>
        </w:tabs>
        <w:spacing w:before="120"/>
        <w:ind w:left="2268" w:hanging="567"/>
        <w:rPr>
          <w:sz w:val="24"/>
          <w:szCs w:val="24"/>
        </w:rPr>
      </w:pPr>
      <w:r w:rsidRPr="002456BA">
        <w:rPr>
          <w:sz w:val="24"/>
          <w:szCs w:val="24"/>
        </w:rPr>
        <w:t xml:space="preserve">a recorded </w:t>
      </w:r>
      <w:r w:rsidR="005B7AC0" w:rsidRPr="002456BA">
        <w:rPr>
          <w:sz w:val="24"/>
          <w:szCs w:val="24"/>
        </w:rPr>
        <w:t>t</w:t>
      </w:r>
      <w:r w:rsidR="001F4E58" w:rsidRPr="002456BA">
        <w:rPr>
          <w:sz w:val="24"/>
          <w:szCs w:val="24"/>
        </w:rPr>
        <w:t>elephone</w:t>
      </w:r>
      <w:r w:rsidRPr="002456BA">
        <w:rPr>
          <w:sz w:val="24"/>
          <w:szCs w:val="24"/>
        </w:rPr>
        <w:t xml:space="preserve"> message</w:t>
      </w:r>
      <w:r w:rsidR="004F192E" w:rsidRPr="002456BA">
        <w:rPr>
          <w:sz w:val="24"/>
          <w:szCs w:val="24"/>
        </w:rPr>
        <w:t>,</w:t>
      </w:r>
      <w:r w:rsidR="00865224" w:rsidRPr="002456BA">
        <w:rPr>
          <w:sz w:val="24"/>
          <w:szCs w:val="24"/>
        </w:rPr>
        <w:t xml:space="preserve"> </w:t>
      </w:r>
    </w:p>
    <w:p w14:paraId="01DBEFC0" w14:textId="77777777" w:rsidR="005B7AC0" w:rsidRPr="002456BA" w:rsidRDefault="00865224" w:rsidP="006F737B">
      <w:pPr>
        <w:pStyle w:val="subsection"/>
        <w:tabs>
          <w:tab w:val="clear" w:pos="1021"/>
        </w:tabs>
        <w:spacing w:before="120"/>
        <w:ind w:left="1701" w:hanging="567"/>
        <w:rPr>
          <w:sz w:val="24"/>
          <w:szCs w:val="24"/>
        </w:rPr>
      </w:pPr>
      <w:proofErr w:type="gramStart"/>
      <w:r w:rsidRPr="002456BA">
        <w:rPr>
          <w:sz w:val="24"/>
          <w:szCs w:val="24"/>
        </w:rPr>
        <w:t>within</w:t>
      </w:r>
      <w:proofErr w:type="gramEnd"/>
      <w:r w:rsidRPr="002456BA">
        <w:rPr>
          <w:sz w:val="24"/>
          <w:szCs w:val="24"/>
        </w:rPr>
        <w:t xml:space="preserve"> 2 </w:t>
      </w:r>
      <w:r w:rsidR="0093776C" w:rsidRPr="002456BA">
        <w:rPr>
          <w:sz w:val="24"/>
          <w:szCs w:val="24"/>
        </w:rPr>
        <w:t>working</w:t>
      </w:r>
      <w:r w:rsidRPr="002456BA">
        <w:rPr>
          <w:sz w:val="24"/>
          <w:szCs w:val="24"/>
        </w:rPr>
        <w:t xml:space="preserve"> days of receiving the complaint</w:t>
      </w:r>
      <w:r w:rsidR="001D7D81" w:rsidRPr="002456BA">
        <w:rPr>
          <w:sz w:val="24"/>
          <w:szCs w:val="24"/>
        </w:rPr>
        <w:t>.</w:t>
      </w:r>
    </w:p>
    <w:p w14:paraId="6D895B82" w14:textId="77777777" w:rsidR="005B7AC0" w:rsidRPr="002444C5" w:rsidRDefault="0093776C" w:rsidP="00730113">
      <w:pPr>
        <w:pStyle w:val="ActHead5"/>
        <w:rPr>
          <w:sz w:val="26"/>
          <w:szCs w:val="26"/>
        </w:rPr>
      </w:pPr>
      <w:proofErr w:type="gramStart"/>
      <w:r w:rsidRPr="002444C5">
        <w:rPr>
          <w:rStyle w:val="CharSectno"/>
          <w:sz w:val="26"/>
          <w:szCs w:val="26"/>
        </w:rPr>
        <w:t>13</w:t>
      </w:r>
      <w:r w:rsidRPr="002444C5">
        <w:rPr>
          <w:sz w:val="26"/>
          <w:szCs w:val="26"/>
        </w:rPr>
        <w:t xml:space="preserve"> </w:t>
      </w:r>
      <w:r w:rsidR="00B911C6" w:rsidRPr="002444C5">
        <w:rPr>
          <w:sz w:val="26"/>
          <w:szCs w:val="26"/>
        </w:rPr>
        <w:t xml:space="preserve"> </w:t>
      </w:r>
      <w:r w:rsidR="00D2461C" w:rsidRPr="002444C5">
        <w:rPr>
          <w:sz w:val="26"/>
          <w:szCs w:val="26"/>
        </w:rPr>
        <w:t>Resolution</w:t>
      </w:r>
      <w:proofErr w:type="gramEnd"/>
      <w:r w:rsidR="00D2461C" w:rsidRPr="002444C5">
        <w:rPr>
          <w:sz w:val="26"/>
          <w:szCs w:val="26"/>
        </w:rPr>
        <w:t xml:space="preserve"> of</w:t>
      </w:r>
      <w:r w:rsidR="00E636D6" w:rsidRPr="002444C5">
        <w:rPr>
          <w:sz w:val="26"/>
          <w:szCs w:val="26"/>
        </w:rPr>
        <w:t xml:space="preserve"> </w:t>
      </w:r>
      <w:r w:rsidR="00865224" w:rsidRPr="002444C5">
        <w:rPr>
          <w:sz w:val="26"/>
          <w:szCs w:val="26"/>
        </w:rPr>
        <w:t>complaints</w:t>
      </w:r>
      <w:r w:rsidR="00B41F49" w:rsidRPr="002444C5">
        <w:rPr>
          <w:sz w:val="26"/>
          <w:szCs w:val="26"/>
        </w:rPr>
        <w:t xml:space="preserve"> </w:t>
      </w:r>
    </w:p>
    <w:p w14:paraId="4988845D" w14:textId="77777777" w:rsidR="00F51FD2" w:rsidRPr="002456BA" w:rsidRDefault="000A1144" w:rsidP="006F737B">
      <w:pPr>
        <w:pStyle w:val="subsection"/>
        <w:tabs>
          <w:tab w:val="clear" w:pos="1021"/>
        </w:tabs>
        <w:spacing w:before="120"/>
        <w:ind w:left="1130" w:hanging="563"/>
        <w:rPr>
          <w:sz w:val="24"/>
          <w:szCs w:val="24"/>
        </w:rPr>
      </w:pPr>
      <w:r w:rsidRPr="002456BA">
        <w:rPr>
          <w:sz w:val="24"/>
          <w:szCs w:val="24"/>
        </w:rPr>
        <w:t>(1)</w:t>
      </w:r>
      <w:r w:rsidRPr="002456BA">
        <w:rPr>
          <w:sz w:val="24"/>
          <w:szCs w:val="24"/>
        </w:rPr>
        <w:tab/>
      </w:r>
      <w:r w:rsidR="00F51FD2" w:rsidRPr="002456BA">
        <w:rPr>
          <w:sz w:val="24"/>
          <w:szCs w:val="24"/>
        </w:rPr>
        <w:t xml:space="preserve">A carriage service provider must: </w:t>
      </w:r>
    </w:p>
    <w:p w14:paraId="154AB130" w14:textId="1DFDF3F5" w:rsidR="00865224" w:rsidRPr="002456BA" w:rsidRDefault="00F51FD2" w:rsidP="006F737B">
      <w:pPr>
        <w:pStyle w:val="subsection"/>
        <w:numPr>
          <w:ilvl w:val="0"/>
          <w:numId w:val="10"/>
        </w:numPr>
        <w:tabs>
          <w:tab w:val="clear" w:pos="1021"/>
        </w:tabs>
        <w:spacing w:before="120"/>
        <w:ind w:left="1701" w:hanging="567"/>
        <w:rPr>
          <w:sz w:val="24"/>
          <w:szCs w:val="24"/>
        </w:rPr>
      </w:pPr>
      <w:r w:rsidRPr="002456BA">
        <w:rPr>
          <w:sz w:val="24"/>
          <w:szCs w:val="24"/>
        </w:rPr>
        <w:t xml:space="preserve">use </w:t>
      </w:r>
      <w:r w:rsidR="00E74700">
        <w:rPr>
          <w:sz w:val="24"/>
          <w:szCs w:val="24"/>
        </w:rPr>
        <w:t xml:space="preserve">its </w:t>
      </w:r>
      <w:r w:rsidRPr="002456BA">
        <w:rPr>
          <w:sz w:val="24"/>
          <w:szCs w:val="24"/>
        </w:rPr>
        <w:t>best efforts to resolve a complaint on first contact;</w:t>
      </w:r>
    </w:p>
    <w:p w14:paraId="6D7C4A43" w14:textId="77777777" w:rsidR="0055545D" w:rsidRPr="002456BA" w:rsidRDefault="0055545D" w:rsidP="006F737B">
      <w:pPr>
        <w:pStyle w:val="subsection"/>
        <w:numPr>
          <w:ilvl w:val="0"/>
          <w:numId w:val="10"/>
        </w:numPr>
        <w:tabs>
          <w:tab w:val="clear" w:pos="1021"/>
        </w:tabs>
        <w:spacing w:before="120"/>
        <w:ind w:left="1701" w:hanging="567"/>
        <w:rPr>
          <w:sz w:val="24"/>
          <w:szCs w:val="24"/>
        </w:rPr>
      </w:pPr>
      <w:r w:rsidRPr="002456BA">
        <w:rPr>
          <w:sz w:val="24"/>
          <w:szCs w:val="24"/>
        </w:rPr>
        <w:t>implement processes for the identification, management and resolution of urgent complaints;</w:t>
      </w:r>
    </w:p>
    <w:p w14:paraId="5439E5A6" w14:textId="77777777" w:rsidR="00EB0B4C" w:rsidRPr="002456BA" w:rsidRDefault="00EB0B4C" w:rsidP="006F737B">
      <w:pPr>
        <w:pStyle w:val="subsection"/>
        <w:numPr>
          <w:ilvl w:val="0"/>
          <w:numId w:val="10"/>
        </w:numPr>
        <w:tabs>
          <w:tab w:val="clear" w:pos="1021"/>
        </w:tabs>
        <w:spacing w:before="120"/>
        <w:ind w:left="1701" w:hanging="567"/>
        <w:rPr>
          <w:sz w:val="24"/>
          <w:szCs w:val="24"/>
        </w:rPr>
      </w:pPr>
      <w:r w:rsidRPr="002456BA">
        <w:rPr>
          <w:sz w:val="24"/>
          <w:szCs w:val="24"/>
        </w:rPr>
        <w:t>investigate a complaint to the extent that is commensurate with the seriousness of the complaint, where it is not possible to resolve a complaint to the satisfaction of the consumer at first contact or without an investigation</w:t>
      </w:r>
      <w:r w:rsidR="00703038" w:rsidRPr="002456BA">
        <w:rPr>
          <w:sz w:val="24"/>
          <w:szCs w:val="24"/>
        </w:rPr>
        <w:t>;</w:t>
      </w:r>
    </w:p>
    <w:p w14:paraId="4C2BEE24" w14:textId="77777777" w:rsidR="005169D3" w:rsidRPr="002456BA" w:rsidRDefault="005169D3" w:rsidP="006F737B">
      <w:pPr>
        <w:pStyle w:val="subsection"/>
        <w:numPr>
          <w:ilvl w:val="0"/>
          <w:numId w:val="10"/>
        </w:numPr>
        <w:tabs>
          <w:tab w:val="clear" w:pos="1021"/>
        </w:tabs>
        <w:spacing w:before="120"/>
        <w:ind w:left="1701" w:hanging="567"/>
        <w:rPr>
          <w:sz w:val="24"/>
          <w:szCs w:val="24"/>
        </w:rPr>
      </w:pPr>
      <w:r w:rsidRPr="002456BA">
        <w:rPr>
          <w:sz w:val="24"/>
          <w:szCs w:val="24"/>
        </w:rPr>
        <w:t xml:space="preserve">ensure that </w:t>
      </w:r>
      <w:r w:rsidR="00E45D53" w:rsidRPr="002456BA">
        <w:rPr>
          <w:sz w:val="24"/>
          <w:szCs w:val="24"/>
        </w:rPr>
        <w:t xml:space="preserve">its </w:t>
      </w:r>
      <w:r w:rsidRPr="002456BA">
        <w:rPr>
          <w:sz w:val="24"/>
          <w:szCs w:val="24"/>
        </w:rPr>
        <w:t xml:space="preserve">personnel </w:t>
      </w:r>
      <w:r w:rsidR="00B512E9" w:rsidRPr="002456BA">
        <w:rPr>
          <w:sz w:val="24"/>
          <w:szCs w:val="24"/>
        </w:rPr>
        <w:t>understand</w:t>
      </w:r>
      <w:r w:rsidRPr="002456BA">
        <w:rPr>
          <w:sz w:val="24"/>
          <w:szCs w:val="24"/>
        </w:rPr>
        <w:t xml:space="preserve"> </w:t>
      </w:r>
      <w:r w:rsidR="000E3CAD" w:rsidRPr="002456BA">
        <w:rPr>
          <w:sz w:val="24"/>
          <w:szCs w:val="24"/>
        </w:rPr>
        <w:t xml:space="preserve">what </w:t>
      </w:r>
      <w:r w:rsidRPr="002456BA">
        <w:rPr>
          <w:sz w:val="24"/>
          <w:szCs w:val="24"/>
        </w:rPr>
        <w:t xml:space="preserve">remedies </w:t>
      </w:r>
      <w:r w:rsidR="00E45D53" w:rsidRPr="002456BA">
        <w:rPr>
          <w:sz w:val="24"/>
          <w:szCs w:val="24"/>
        </w:rPr>
        <w:t>are</w:t>
      </w:r>
      <w:r w:rsidRPr="002456BA">
        <w:rPr>
          <w:sz w:val="24"/>
          <w:szCs w:val="24"/>
        </w:rPr>
        <w:t xml:space="preserve"> available to </w:t>
      </w:r>
      <w:r w:rsidR="000E3CAD" w:rsidRPr="002456BA">
        <w:rPr>
          <w:sz w:val="24"/>
          <w:szCs w:val="24"/>
        </w:rPr>
        <w:t xml:space="preserve">assist with the </w:t>
      </w:r>
      <w:r w:rsidRPr="002456BA">
        <w:rPr>
          <w:sz w:val="24"/>
          <w:szCs w:val="24"/>
        </w:rPr>
        <w:t>resol</w:t>
      </w:r>
      <w:r w:rsidR="000E3CAD" w:rsidRPr="002456BA">
        <w:rPr>
          <w:sz w:val="24"/>
          <w:szCs w:val="24"/>
        </w:rPr>
        <w:t>ution of</w:t>
      </w:r>
      <w:r w:rsidRPr="002456BA">
        <w:rPr>
          <w:sz w:val="24"/>
          <w:szCs w:val="24"/>
        </w:rPr>
        <w:t xml:space="preserve"> a complaint;</w:t>
      </w:r>
    </w:p>
    <w:p w14:paraId="4C5BB6F1" w14:textId="77777777" w:rsidR="005169D3" w:rsidRPr="002456BA" w:rsidRDefault="00D2461C" w:rsidP="006F737B">
      <w:pPr>
        <w:pStyle w:val="subsection"/>
        <w:numPr>
          <w:ilvl w:val="0"/>
          <w:numId w:val="10"/>
        </w:numPr>
        <w:tabs>
          <w:tab w:val="clear" w:pos="1021"/>
        </w:tabs>
        <w:spacing w:before="120"/>
        <w:ind w:left="1701" w:hanging="567"/>
        <w:rPr>
          <w:sz w:val="24"/>
          <w:szCs w:val="24"/>
        </w:rPr>
      </w:pPr>
      <w:r w:rsidRPr="002456BA">
        <w:rPr>
          <w:sz w:val="24"/>
          <w:szCs w:val="24"/>
        </w:rPr>
        <w:lastRenderedPageBreak/>
        <w:t>tailor</w:t>
      </w:r>
      <w:r w:rsidR="005169D3" w:rsidRPr="002456BA">
        <w:rPr>
          <w:sz w:val="24"/>
          <w:szCs w:val="24"/>
        </w:rPr>
        <w:t xml:space="preserve"> </w:t>
      </w:r>
      <w:r w:rsidRPr="002456BA">
        <w:rPr>
          <w:sz w:val="24"/>
          <w:szCs w:val="24"/>
        </w:rPr>
        <w:t>any remedy offered to a consumer so that</w:t>
      </w:r>
      <w:r w:rsidR="009613C9" w:rsidRPr="002456BA">
        <w:rPr>
          <w:sz w:val="24"/>
          <w:szCs w:val="24"/>
        </w:rPr>
        <w:t>, as far as practicable,</w:t>
      </w:r>
      <w:r w:rsidRPr="002456BA">
        <w:rPr>
          <w:sz w:val="24"/>
          <w:szCs w:val="24"/>
        </w:rPr>
        <w:t xml:space="preserve"> the remedy</w:t>
      </w:r>
      <w:r w:rsidR="005169D3" w:rsidRPr="002456BA">
        <w:rPr>
          <w:sz w:val="24"/>
          <w:szCs w:val="24"/>
        </w:rPr>
        <w:t xml:space="preserve"> address</w:t>
      </w:r>
      <w:r w:rsidRPr="002456BA">
        <w:rPr>
          <w:sz w:val="24"/>
          <w:szCs w:val="24"/>
        </w:rPr>
        <w:t>es</w:t>
      </w:r>
      <w:r w:rsidR="005169D3" w:rsidRPr="002456BA">
        <w:rPr>
          <w:sz w:val="24"/>
          <w:szCs w:val="24"/>
        </w:rPr>
        <w:t xml:space="preserve"> the </w:t>
      </w:r>
      <w:r w:rsidRPr="002456BA">
        <w:rPr>
          <w:sz w:val="24"/>
          <w:szCs w:val="24"/>
        </w:rPr>
        <w:t xml:space="preserve">main </w:t>
      </w:r>
      <w:r w:rsidR="005169D3" w:rsidRPr="002456BA">
        <w:rPr>
          <w:sz w:val="24"/>
          <w:szCs w:val="24"/>
        </w:rPr>
        <w:t xml:space="preserve">cause of the complaint, and the individual </w:t>
      </w:r>
      <w:r w:rsidRPr="002456BA">
        <w:rPr>
          <w:sz w:val="24"/>
          <w:szCs w:val="24"/>
        </w:rPr>
        <w:t>circumstances</w:t>
      </w:r>
      <w:r w:rsidR="005169D3" w:rsidRPr="002456BA">
        <w:rPr>
          <w:sz w:val="24"/>
          <w:szCs w:val="24"/>
        </w:rPr>
        <w:t xml:space="preserve"> of the </w:t>
      </w:r>
      <w:r w:rsidRPr="002456BA">
        <w:rPr>
          <w:sz w:val="24"/>
          <w:szCs w:val="24"/>
        </w:rPr>
        <w:t>consumer;</w:t>
      </w:r>
    </w:p>
    <w:p w14:paraId="7586098C" w14:textId="4075D75A" w:rsidR="00B44331" w:rsidRPr="002456BA" w:rsidRDefault="00B44331" w:rsidP="006F737B">
      <w:pPr>
        <w:pStyle w:val="subsection"/>
        <w:numPr>
          <w:ilvl w:val="0"/>
          <w:numId w:val="10"/>
        </w:numPr>
        <w:tabs>
          <w:tab w:val="clear" w:pos="1021"/>
        </w:tabs>
        <w:spacing w:before="120"/>
        <w:ind w:left="1701" w:hanging="567"/>
        <w:rPr>
          <w:sz w:val="24"/>
          <w:szCs w:val="24"/>
        </w:rPr>
      </w:pPr>
      <w:r w:rsidRPr="002456BA">
        <w:rPr>
          <w:sz w:val="24"/>
          <w:szCs w:val="24"/>
        </w:rPr>
        <w:t xml:space="preserve">resolve complaints about </w:t>
      </w:r>
      <w:r w:rsidR="009613C9" w:rsidRPr="002456BA">
        <w:rPr>
          <w:sz w:val="24"/>
          <w:szCs w:val="24"/>
        </w:rPr>
        <w:t xml:space="preserve">alleged </w:t>
      </w:r>
      <w:r w:rsidRPr="002456BA">
        <w:rPr>
          <w:sz w:val="24"/>
          <w:szCs w:val="24"/>
        </w:rPr>
        <w:t xml:space="preserve">billing errors </w:t>
      </w:r>
      <w:r w:rsidR="0037677A" w:rsidRPr="002456BA">
        <w:rPr>
          <w:sz w:val="24"/>
          <w:szCs w:val="24"/>
        </w:rPr>
        <w:t xml:space="preserve">no later than the end of </w:t>
      </w:r>
      <w:r w:rsidRPr="002456BA">
        <w:rPr>
          <w:sz w:val="24"/>
          <w:szCs w:val="24"/>
        </w:rPr>
        <w:t>the</w:t>
      </w:r>
      <w:r w:rsidR="00B54896" w:rsidRPr="002456BA">
        <w:rPr>
          <w:sz w:val="24"/>
          <w:szCs w:val="24"/>
        </w:rPr>
        <w:t xml:space="preserve"> </w:t>
      </w:r>
      <w:r w:rsidRPr="002456BA">
        <w:rPr>
          <w:sz w:val="24"/>
          <w:szCs w:val="24"/>
        </w:rPr>
        <w:t>billing period</w:t>
      </w:r>
      <w:r w:rsidR="00B54896" w:rsidRPr="002456BA">
        <w:rPr>
          <w:sz w:val="24"/>
          <w:szCs w:val="24"/>
        </w:rPr>
        <w:t xml:space="preserve"> immediately </w:t>
      </w:r>
      <w:r w:rsidR="00E41941" w:rsidRPr="002456BA">
        <w:rPr>
          <w:sz w:val="24"/>
          <w:szCs w:val="24"/>
        </w:rPr>
        <w:t>following</w:t>
      </w:r>
      <w:r w:rsidR="00B54896" w:rsidRPr="002456BA">
        <w:rPr>
          <w:sz w:val="24"/>
          <w:szCs w:val="24"/>
        </w:rPr>
        <w:t xml:space="preserve"> the consumer’s current billing period</w:t>
      </w:r>
      <w:r w:rsidRPr="002456BA">
        <w:rPr>
          <w:sz w:val="24"/>
          <w:szCs w:val="24"/>
        </w:rPr>
        <w:t xml:space="preserve">; </w:t>
      </w:r>
    </w:p>
    <w:p w14:paraId="3229436F" w14:textId="77777777" w:rsidR="009D4699" w:rsidRPr="002456BA" w:rsidRDefault="009F11D7" w:rsidP="006F737B">
      <w:pPr>
        <w:pStyle w:val="subsection"/>
        <w:numPr>
          <w:ilvl w:val="0"/>
          <w:numId w:val="10"/>
        </w:numPr>
        <w:tabs>
          <w:tab w:val="clear" w:pos="1021"/>
        </w:tabs>
        <w:spacing w:before="120"/>
        <w:ind w:left="1701" w:hanging="567"/>
        <w:rPr>
          <w:sz w:val="24"/>
          <w:szCs w:val="24"/>
        </w:rPr>
      </w:pPr>
      <w:r w:rsidRPr="002456BA">
        <w:rPr>
          <w:sz w:val="24"/>
          <w:szCs w:val="24"/>
        </w:rPr>
        <w:t>provide confirmation of a proposed resolution</w:t>
      </w:r>
      <w:r w:rsidR="006A5532" w:rsidRPr="002456BA">
        <w:rPr>
          <w:sz w:val="24"/>
          <w:szCs w:val="24"/>
        </w:rPr>
        <w:t xml:space="preserve"> of</w:t>
      </w:r>
      <w:r w:rsidR="009D4699" w:rsidRPr="002456BA">
        <w:rPr>
          <w:sz w:val="24"/>
          <w:szCs w:val="24"/>
        </w:rPr>
        <w:t xml:space="preserve"> </w:t>
      </w:r>
      <w:r w:rsidRPr="002456BA">
        <w:rPr>
          <w:sz w:val="24"/>
          <w:szCs w:val="24"/>
        </w:rPr>
        <w:t xml:space="preserve">a complaint, within 15 </w:t>
      </w:r>
      <w:r w:rsidR="0093776C" w:rsidRPr="002456BA">
        <w:rPr>
          <w:sz w:val="24"/>
          <w:szCs w:val="24"/>
        </w:rPr>
        <w:t>working</w:t>
      </w:r>
      <w:r w:rsidRPr="002456BA">
        <w:rPr>
          <w:sz w:val="24"/>
          <w:szCs w:val="24"/>
        </w:rPr>
        <w:t xml:space="preserve"> days of receiving the complaint;</w:t>
      </w:r>
      <w:r w:rsidR="006A5532" w:rsidRPr="002456BA">
        <w:rPr>
          <w:sz w:val="24"/>
          <w:szCs w:val="24"/>
        </w:rPr>
        <w:t xml:space="preserve"> </w:t>
      </w:r>
    </w:p>
    <w:p w14:paraId="15CE3E33" w14:textId="2434F7B5" w:rsidR="00A371FA" w:rsidRPr="002456BA" w:rsidRDefault="00A371FA" w:rsidP="00A371FA">
      <w:pPr>
        <w:pStyle w:val="subsection"/>
        <w:numPr>
          <w:ilvl w:val="0"/>
          <w:numId w:val="10"/>
        </w:numPr>
        <w:tabs>
          <w:tab w:val="clear" w:pos="1021"/>
        </w:tabs>
        <w:spacing w:before="120"/>
        <w:ind w:left="1701" w:hanging="567"/>
        <w:rPr>
          <w:sz w:val="24"/>
          <w:szCs w:val="24"/>
        </w:rPr>
      </w:pPr>
      <w:r w:rsidRPr="002456BA">
        <w:rPr>
          <w:sz w:val="24"/>
          <w:szCs w:val="24"/>
        </w:rPr>
        <w:t>provide confirmation of a proposed resolution of an urgent complaint, and if the consumer accepts the proposed resolution, implement that resolution, within 2 working days of receiving the urgent complaint;</w:t>
      </w:r>
    </w:p>
    <w:p w14:paraId="2AD44685" w14:textId="39C00009" w:rsidR="00FB65F0" w:rsidRPr="002456BA" w:rsidRDefault="00FB65F0" w:rsidP="00E74700">
      <w:pPr>
        <w:pStyle w:val="subsection"/>
        <w:numPr>
          <w:ilvl w:val="0"/>
          <w:numId w:val="10"/>
        </w:numPr>
        <w:tabs>
          <w:tab w:val="clear" w:pos="1021"/>
        </w:tabs>
        <w:spacing w:before="120"/>
        <w:ind w:left="1701" w:hanging="567"/>
        <w:rPr>
          <w:sz w:val="24"/>
          <w:szCs w:val="24"/>
        </w:rPr>
      </w:pPr>
      <w:r w:rsidRPr="002456BA">
        <w:rPr>
          <w:sz w:val="24"/>
          <w:szCs w:val="24"/>
        </w:rPr>
        <w:t>where a complaint is indicative of broader problem or systemic issue, seek to resolve the main cause of that problem or issue;</w:t>
      </w:r>
    </w:p>
    <w:p w14:paraId="2CA21530" w14:textId="77777777" w:rsidR="009E1943" w:rsidRPr="002456BA" w:rsidRDefault="009E1943" w:rsidP="006F737B">
      <w:pPr>
        <w:pStyle w:val="subsection"/>
        <w:numPr>
          <w:ilvl w:val="0"/>
          <w:numId w:val="10"/>
        </w:numPr>
        <w:tabs>
          <w:tab w:val="clear" w:pos="1021"/>
        </w:tabs>
        <w:spacing w:before="120"/>
        <w:ind w:left="1701" w:hanging="567"/>
        <w:rPr>
          <w:sz w:val="24"/>
          <w:szCs w:val="24"/>
        </w:rPr>
      </w:pPr>
      <w:r w:rsidRPr="002456BA">
        <w:rPr>
          <w:sz w:val="24"/>
          <w:szCs w:val="24"/>
        </w:rPr>
        <w:t xml:space="preserve">complete all necessary actions to implement a proposed resolution, within 10 </w:t>
      </w:r>
      <w:r w:rsidR="0093776C" w:rsidRPr="002456BA">
        <w:rPr>
          <w:sz w:val="24"/>
          <w:szCs w:val="24"/>
        </w:rPr>
        <w:t>working</w:t>
      </w:r>
      <w:r w:rsidRPr="002456BA">
        <w:rPr>
          <w:sz w:val="24"/>
          <w:szCs w:val="24"/>
        </w:rPr>
        <w:t xml:space="preserve"> days of the consumer accepting that resolution, except where:</w:t>
      </w:r>
    </w:p>
    <w:p w14:paraId="6113A71B" w14:textId="77777777" w:rsidR="009E1943" w:rsidRPr="002456BA" w:rsidRDefault="009E1943" w:rsidP="00C40B60">
      <w:pPr>
        <w:pStyle w:val="subsection"/>
        <w:numPr>
          <w:ilvl w:val="0"/>
          <w:numId w:val="37"/>
        </w:numPr>
        <w:tabs>
          <w:tab w:val="clear" w:pos="1021"/>
        </w:tabs>
        <w:spacing w:before="120"/>
        <w:ind w:left="2268" w:hanging="567"/>
        <w:rPr>
          <w:sz w:val="24"/>
          <w:szCs w:val="24"/>
        </w:rPr>
      </w:pPr>
      <w:r w:rsidRPr="002456BA">
        <w:rPr>
          <w:sz w:val="24"/>
          <w:szCs w:val="24"/>
        </w:rPr>
        <w:t>otherwise agreed with the consumer;</w:t>
      </w:r>
    </w:p>
    <w:p w14:paraId="49FE9A63" w14:textId="77777777" w:rsidR="009E1943" w:rsidRPr="002456BA" w:rsidRDefault="009E1943" w:rsidP="00C40B60">
      <w:pPr>
        <w:pStyle w:val="subsection"/>
        <w:numPr>
          <w:ilvl w:val="0"/>
          <w:numId w:val="37"/>
        </w:numPr>
        <w:tabs>
          <w:tab w:val="clear" w:pos="1021"/>
        </w:tabs>
        <w:spacing w:before="120"/>
        <w:ind w:left="2268" w:hanging="567"/>
        <w:rPr>
          <w:sz w:val="24"/>
          <w:szCs w:val="24"/>
        </w:rPr>
      </w:pPr>
      <w:r w:rsidRPr="002456BA">
        <w:rPr>
          <w:sz w:val="24"/>
          <w:szCs w:val="24"/>
        </w:rPr>
        <w:t xml:space="preserve">the consumer </w:t>
      </w:r>
      <w:r w:rsidR="00541AB2" w:rsidRPr="002456BA">
        <w:rPr>
          <w:sz w:val="24"/>
          <w:szCs w:val="24"/>
        </w:rPr>
        <w:t xml:space="preserve">agreed to undertake actions </w:t>
      </w:r>
      <w:r w:rsidRPr="002456BA">
        <w:rPr>
          <w:sz w:val="24"/>
          <w:szCs w:val="24"/>
        </w:rPr>
        <w:t xml:space="preserve">to implement the proposed resolution </w:t>
      </w:r>
      <w:r w:rsidR="006E7944" w:rsidRPr="002456BA">
        <w:rPr>
          <w:sz w:val="24"/>
          <w:szCs w:val="24"/>
        </w:rPr>
        <w:t xml:space="preserve">by a specified time, </w:t>
      </w:r>
      <w:r w:rsidR="00541AB2" w:rsidRPr="002456BA">
        <w:rPr>
          <w:sz w:val="24"/>
          <w:szCs w:val="24"/>
        </w:rPr>
        <w:t>but did not complete the actions as agreed</w:t>
      </w:r>
      <w:r w:rsidRPr="002456BA">
        <w:rPr>
          <w:sz w:val="24"/>
          <w:szCs w:val="24"/>
        </w:rPr>
        <w:t>;</w:t>
      </w:r>
      <w:r w:rsidR="009613C9" w:rsidRPr="002456BA">
        <w:rPr>
          <w:sz w:val="24"/>
          <w:szCs w:val="24"/>
        </w:rPr>
        <w:t xml:space="preserve"> </w:t>
      </w:r>
    </w:p>
    <w:p w14:paraId="4775B12A" w14:textId="7FF08745" w:rsidR="005155FD" w:rsidRPr="002456BA" w:rsidRDefault="005635D7" w:rsidP="00C40B60">
      <w:pPr>
        <w:pStyle w:val="subsection"/>
        <w:numPr>
          <w:ilvl w:val="0"/>
          <w:numId w:val="37"/>
        </w:numPr>
        <w:tabs>
          <w:tab w:val="clear" w:pos="1021"/>
        </w:tabs>
        <w:spacing w:before="120"/>
        <w:ind w:left="2268" w:hanging="567"/>
        <w:rPr>
          <w:sz w:val="24"/>
          <w:szCs w:val="24"/>
        </w:rPr>
      </w:pPr>
      <w:r w:rsidRPr="002456BA">
        <w:rPr>
          <w:sz w:val="24"/>
          <w:szCs w:val="24"/>
        </w:rPr>
        <w:t xml:space="preserve">the complaint is an urgent complaint and </w:t>
      </w:r>
      <w:r w:rsidR="009613C9" w:rsidRPr="002456BA">
        <w:rPr>
          <w:sz w:val="24"/>
          <w:szCs w:val="24"/>
        </w:rPr>
        <w:t>paragraph (h) applies</w:t>
      </w:r>
      <w:r w:rsidR="00805969">
        <w:rPr>
          <w:sz w:val="24"/>
          <w:szCs w:val="24"/>
        </w:rPr>
        <w:t>;</w:t>
      </w:r>
    </w:p>
    <w:p w14:paraId="56BA7933" w14:textId="5E49631C" w:rsidR="006A5532" w:rsidRPr="002456BA" w:rsidRDefault="006A5532" w:rsidP="006F737B">
      <w:pPr>
        <w:pStyle w:val="subsection"/>
        <w:numPr>
          <w:ilvl w:val="0"/>
          <w:numId w:val="10"/>
        </w:numPr>
        <w:tabs>
          <w:tab w:val="clear" w:pos="1021"/>
        </w:tabs>
        <w:spacing w:before="120"/>
        <w:ind w:left="1701" w:hanging="567"/>
        <w:rPr>
          <w:sz w:val="24"/>
          <w:szCs w:val="24"/>
        </w:rPr>
      </w:pPr>
      <w:r w:rsidRPr="002456BA">
        <w:rPr>
          <w:sz w:val="24"/>
          <w:szCs w:val="24"/>
        </w:rPr>
        <w:t>provide confirmation to a consumer that their complaint has been resolved, as soon as practicable after the carriage service provider completes its investigation of the complaint;</w:t>
      </w:r>
      <w:r w:rsidR="00A371FA" w:rsidRPr="002456BA">
        <w:rPr>
          <w:sz w:val="24"/>
          <w:szCs w:val="24"/>
        </w:rPr>
        <w:t xml:space="preserve"> and</w:t>
      </w:r>
    </w:p>
    <w:p w14:paraId="4AC88E31" w14:textId="56416EB1" w:rsidR="002E7BD7" w:rsidRPr="002456BA" w:rsidRDefault="00244D6A" w:rsidP="006F737B">
      <w:pPr>
        <w:pStyle w:val="subsection"/>
        <w:numPr>
          <w:ilvl w:val="0"/>
          <w:numId w:val="10"/>
        </w:numPr>
        <w:spacing w:before="120"/>
        <w:ind w:left="1701" w:hanging="567"/>
        <w:rPr>
          <w:sz w:val="24"/>
          <w:szCs w:val="24"/>
        </w:rPr>
      </w:pPr>
      <w:proofErr w:type="gramStart"/>
      <w:r w:rsidRPr="002456BA">
        <w:rPr>
          <w:sz w:val="24"/>
          <w:szCs w:val="24"/>
        </w:rPr>
        <w:t>only</w:t>
      </w:r>
      <w:proofErr w:type="gramEnd"/>
      <w:r w:rsidR="002E7BD7" w:rsidRPr="002456BA">
        <w:rPr>
          <w:sz w:val="24"/>
          <w:szCs w:val="24"/>
        </w:rPr>
        <w:t xml:space="preserve"> </w:t>
      </w:r>
      <w:r w:rsidR="00B17F7F">
        <w:rPr>
          <w:sz w:val="24"/>
          <w:szCs w:val="24"/>
        </w:rPr>
        <w:t xml:space="preserve">allow </w:t>
      </w:r>
      <w:r w:rsidR="002E7BD7" w:rsidRPr="002456BA">
        <w:rPr>
          <w:sz w:val="24"/>
          <w:szCs w:val="24"/>
        </w:rPr>
        <w:t xml:space="preserve">a complaint </w:t>
      </w:r>
      <w:r w:rsidR="00B1739A" w:rsidRPr="002456BA">
        <w:rPr>
          <w:sz w:val="24"/>
          <w:szCs w:val="24"/>
        </w:rPr>
        <w:t xml:space="preserve">or an urgent complaint </w:t>
      </w:r>
      <w:r w:rsidR="00B17F7F">
        <w:rPr>
          <w:sz w:val="24"/>
          <w:szCs w:val="24"/>
        </w:rPr>
        <w:t xml:space="preserve">to be closed </w:t>
      </w:r>
      <w:r w:rsidR="002E7BD7" w:rsidRPr="002456BA">
        <w:rPr>
          <w:sz w:val="24"/>
          <w:szCs w:val="24"/>
        </w:rPr>
        <w:t xml:space="preserve">with the consent of the consumer, </w:t>
      </w:r>
      <w:r w:rsidR="0000464C" w:rsidRPr="002456BA">
        <w:rPr>
          <w:sz w:val="24"/>
          <w:szCs w:val="24"/>
        </w:rPr>
        <w:t xml:space="preserve">or </w:t>
      </w:r>
      <w:r w:rsidR="00275BB3" w:rsidRPr="002456BA">
        <w:rPr>
          <w:sz w:val="24"/>
          <w:szCs w:val="24"/>
        </w:rPr>
        <w:t>where the carriage service provider has complied with subsection 15(2), section 16 or</w:t>
      </w:r>
      <w:r w:rsidR="00A40CAC">
        <w:rPr>
          <w:sz w:val="24"/>
          <w:szCs w:val="24"/>
        </w:rPr>
        <w:t xml:space="preserve"> section</w:t>
      </w:r>
      <w:r w:rsidR="00275BB3" w:rsidRPr="002456BA">
        <w:rPr>
          <w:sz w:val="24"/>
          <w:szCs w:val="24"/>
        </w:rPr>
        <w:t xml:space="preserve"> 17</w:t>
      </w:r>
      <w:r w:rsidR="00BA05B9" w:rsidRPr="002456BA">
        <w:rPr>
          <w:sz w:val="24"/>
          <w:szCs w:val="24"/>
        </w:rPr>
        <w:t>.</w:t>
      </w:r>
      <w:r w:rsidR="002E7BD7" w:rsidRPr="002456BA">
        <w:rPr>
          <w:sz w:val="24"/>
          <w:szCs w:val="24"/>
        </w:rPr>
        <w:t xml:space="preserve"> </w:t>
      </w:r>
    </w:p>
    <w:p w14:paraId="0B03C086" w14:textId="05E02621" w:rsidR="000A1144" w:rsidRPr="002456BA" w:rsidRDefault="000A1144" w:rsidP="006F737B">
      <w:pPr>
        <w:pStyle w:val="subsection"/>
        <w:tabs>
          <w:tab w:val="clear" w:pos="1021"/>
        </w:tabs>
        <w:spacing w:before="120"/>
        <w:ind w:hanging="567"/>
        <w:rPr>
          <w:sz w:val="24"/>
          <w:szCs w:val="24"/>
        </w:rPr>
      </w:pPr>
      <w:r w:rsidRPr="002456BA">
        <w:rPr>
          <w:sz w:val="24"/>
          <w:szCs w:val="24"/>
        </w:rPr>
        <w:t>(2)</w:t>
      </w:r>
      <w:r w:rsidRPr="002456BA">
        <w:rPr>
          <w:sz w:val="24"/>
          <w:szCs w:val="24"/>
        </w:rPr>
        <w:tab/>
      </w:r>
      <w:r w:rsidR="00BC7DB4" w:rsidRPr="002456BA">
        <w:rPr>
          <w:sz w:val="24"/>
          <w:szCs w:val="24"/>
        </w:rPr>
        <w:t xml:space="preserve">A </w:t>
      </w:r>
      <w:r w:rsidRPr="002456BA">
        <w:rPr>
          <w:sz w:val="24"/>
          <w:szCs w:val="24"/>
        </w:rPr>
        <w:t>carriage service provider must</w:t>
      </w:r>
      <w:r w:rsidR="0037677A" w:rsidRPr="002456BA">
        <w:rPr>
          <w:sz w:val="24"/>
          <w:szCs w:val="24"/>
        </w:rPr>
        <w:t xml:space="preserve">, upon </w:t>
      </w:r>
      <w:r w:rsidR="00A65F8A" w:rsidRPr="002456BA">
        <w:rPr>
          <w:sz w:val="24"/>
          <w:szCs w:val="24"/>
        </w:rPr>
        <w:t>receiving</w:t>
      </w:r>
      <w:r w:rsidR="0037677A" w:rsidRPr="002456BA">
        <w:rPr>
          <w:sz w:val="24"/>
          <w:szCs w:val="24"/>
        </w:rPr>
        <w:t xml:space="preserve"> a request from a consumer to</w:t>
      </w:r>
      <w:r w:rsidRPr="002456BA">
        <w:rPr>
          <w:sz w:val="24"/>
          <w:szCs w:val="24"/>
        </w:rPr>
        <w:t xml:space="preserve"> provide written confirmation of the matters set out in p</w:t>
      </w:r>
      <w:r w:rsidR="00C762A9" w:rsidRPr="002456BA">
        <w:rPr>
          <w:sz w:val="24"/>
          <w:szCs w:val="24"/>
        </w:rPr>
        <w:t xml:space="preserve">aragraphs </w:t>
      </w:r>
      <w:r w:rsidRPr="002456BA">
        <w:rPr>
          <w:sz w:val="24"/>
          <w:szCs w:val="24"/>
        </w:rPr>
        <w:t>(1)(g)</w:t>
      </w:r>
      <w:r w:rsidR="00F2451F">
        <w:rPr>
          <w:sz w:val="24"/>
          <w:szCs w:val="24"/>
        </w:rPr>
        <w:t>,</w:t>
      </w:r>
      <w:r w:rsidRPr="002456BA">
        <w:rPr>
          <w:sz w:val="24"/>
          <w:szCs w:val="24"/>
        </w:rPr>
        <w:t xml:space="preserve"> (h) </w:t>
      </w:r>
      <w:r w:rsidR="00F2451F">
        <w:rPr>
          <w:sz w:val="24"/>
          <w:szCs w:val="24"/>
        </w:rPr>
        <w:t>or</w:t>
      </w:r>
      <w:r w:rsidRPr="002456BA">
        <w:rPr>
          <w:sz w:val="24"/>
          <w:szCs w:val="24"/>
        </w:rPr>
        <w:t xml:space="preserve"> (k)</w:t>
      </w:r>
      <w:r w:rsidR="0037677A" w:rsidRPr="002456BA">
        <w:rPr>
          <w:sz w:val="24"/>
          <w:szCs w:val="24"/>
        </w:rPr>
        <w:t>, provide that confirmation</w:t>
      </w:r>
      <w:r w:rsidRPr="002456BA">
        <w:rPr>
          <w:sz w:val="24"/>
          <w:szCs w:val="24"/>
        </w:rPr>
        <w:t xml:space="preserve"> </w:t>
      </w:r>
      <w:r w:rsidR="00DA65BA" w:rsidRPr="002456BA">
        <w:rPr>
          <w:sz w:val="24"/>
          <w:szCs w:val="24"/>
        </w:rPr>
        <w:t xml:space="preserve">in </w:t>
      </w:r>
      <w:r w:rsidR="00A65F8A" w:rsidRPr="002456BA">
        <w:rPr>
          <w:sz w:val="24"/>
          <w:szCs w:val="24"/>
        </w:rPr>
        <w:t>writing</w:t>
      </w:r>
      <w:r w:rsidR="00DA65BA" w:rsidRPr="002456BA">
        <w:rPr>
          <w:sz w:val="24"/>
          <w:szCs w:val="24"/>
        </w:rPr>
        <w:t xml:space="preserve"> </w:t>
      </w:r>
      <w:r w:rsidR="00C762A9" w:rsidRPr="002456BA">
        <w:rPr>
          <w:sz w:val="24"/>
          <w:szCs w:val="24"/>
        </w:rPr>
        <w:t>to the consumer within 5 working days</w:t>
      </w:r>
      <w:r w:rsidRPr="002456BA">
        <w:rPr>
          <w:sz w:val="24"/>
          <w:szCs w:val="24"/>
        </w:rPr>
        <w:t xml:space="preserve"> after receiving </w:t>
      </w:r>
      <w:r w:rsidR="002903D4">
        <w:rPr>
          <w:sz w:val="24"/>
          <w:szCs w:val="24"/>
        </w:rPr>
        <w:t>the</w:t>
      </w:r>
      <w:r w:rsidR="00BC7DB4" w:rsidRPr="002456BA">
        <w:rPr>
          <w:sz w:val="24"/>
          <w:szCs w:val="24"/>
        </w:rPr>
        <w:t xml:space="preserve"> request</w:t>
      </w:r>
      <w:r w:rsidRPr="002456BA">
        <w:rPr>
          <w:sz w:val="24"/>
          <w:szCs w:val="24"/>
        </w:rPr>
        <w:t>.</w:t>
      </w:r>
    </w:p>
    <w:p w14:paraId="29FD9C8A" w14:textId="77777777" w:rsidR="00F51FD2" w:rsidRPr="002444C5" w:rsidRDefault="0093776C" w:rsidP="00730113">
      <w:pPr>
        <w:pStyle w:val="ActHead5"/>
        <w:rPr>
          <w:sz w:val="26"/>
          <w:szCs w:val="26"/>
        </w:rPr>
      </w:pPr>
      <w:proofErr w:type="gramStart"/>
      <w:r w:rsidRPr="002444C5">
        <w:rPr>
          <w:rStyle w:val="CharSectno"/>
          <w:sz w:val="26"/>
          <w:szCs w:val="26"/>
        </w:rPr>
        <w:t>14</w:t>
      </w:r>
      <w:r w:rsidRPr="002444C5">
        <w:rPr>
          <w:sz w:val="26"/>
          <w:szCs w:val="26"/>
        </w:rPr>
        <w:t xml:space="preserve">  </w:t>
      </w:r>
      <w:r w:rsidR="009F11D7" w:rsidRPr="002444C5">
        <w:rPr>
          <w:sz w:val="26"/>
          <w:szCs w:val="26"/>
        </w:rPr>
        <w:t>Delays</w:t>
      </w:r>
      <w:proofErr w:type="gramEnd"/>
    </w:p>
    <w:p w14:paraId="016B1508" w14:textId="77777777" w:rsidR="00B512E9" w:rsidRPr="002456BA" w:rsidRDefault="00B512E9" w:rsidP="006F737B">
      <w:pPr>
        <w:pStyle w:val="subsection"/>
        <w:numPr>
          <w:ilvl w:val="0"/>
          <w:numId w:val="9"/>
        </w:numPr>
        <w:tabs>
          <w:tab w:val="clear" w:pos="1021"/>
        </w:tabs>
        <w:spacing w:before="120"/>
        <w:ind w:left="1134" w:hanging="567"/>
        <w:rPr>
          <w:sz w:val="24"/>
          <w:szCs w:val="24"/>
        </w:rPr>
      </w:pPr>
      <w:r w:rsidRPr="002456BA">
        <w:rPr>
          <w:sz w:val="24"/>
          <w:szCs w:val="24"/>
        </w:rPr>
        <w:t>A carriage service provider must a</w:t>
      </w:r>
      <w:r w:rsidR="00EB0B4C" w:rsidRPr="002456BA">
        <w:rPr>
          <w:sz w:val="24"/>
          <w:szCs w:val="24"/>
        </w:rPr>
        <w:t>dvise consumers of any delay to</w:t>
      </w:r>
      <w:r w:rsidRPr="002456BA">
        <w:rPr>
          <w:sz w:val="24"/>
          <w:szCs w:val="24"/>
        </w:rPr>
        <w:t xml:space="preserve"> proposed timeframes </w:t>
      </w:r>
      <w:r w:rsidR="003A7361" w:rsidRPr="002456BA">
        <w:rPr>
          <w:sz w:val="24"/>
          <w:szCs w:val="24"/>
        </w:rPr>
        <w:t>for</w:t>
      </w:r>
      <w:r w:rsidR="003C0695" w:rsidRPr="002456BA">
        <w:rPr>
          <w:sz w:val="24"/>
          <w:szCs w:val="24"/>
        </w:rPr>
        <w:t xml:space="preserve"> managing or handling their complaint </w:t>
      </w:r>
      <w:r w:rsidR="004207DA" w:rsidRPr="002456BA">
        <w:rPr>
          <w:sz w:val="24"/>
          <w:szCs w:val="24"/>
        </w:rPr>
        <w:t>as soon as possible after</w:t>
      </w:r>
      <w:r w:rsidRPr="002456BA">
        <w:rPr>
          <w:sz w:val="24"/>
          <w:szCs w:val="24"/>
        </w:rPr>
        <w:t xml:space="preserve"> becoming aware of the delay.</w:t>
      </w:r>
    </w:p>
    <w:p w14:paraId="04127E8B" w14:textId="77777777" w:rsidR="00B512E9" w:rsidRPr="002456BA" w:rsidRDefault="00B512E9" w:rsidP="006F737B">
      <w:pPr>
        <w:pStyle w:val="subsection"/>
        <w:numPr>
          <w:ilvl w:val="0"/>
          <w:numId w:val="9"/>
        </w:numPr>
        <w:tabs>
          <w:tab w:val="clear" w:pos="1021"/>
        </w:tabs>
        <w:spacing w:before="120"/>
        <w:ind w:left="1134" w:hanging="567"/>
        <w:rPr>
          <w:sz w:val="24"/>
          <w:szCs w:val="24"/>
        </w:rPr>
      </w:pPr>
      <w:r w:rsidRPr="002456BA">
        <w:rPr>
          <w:sz w:val="24"/>
          <w:szCs w:val="24"/>
        </w:rPr>
        <w:t xml:space="preserve">Where a carriage service provider does not </w:t>
      </w:r>
      <w:r w:rsidR="000C2059" w:rsidRPr="002456BA">
        <w:rPr>
          <w:sz w:val="24"/>
          <w:szCs w:val="24"/>
        </w:rPr>
        <w:t xml:space="preserve">reasonably </w:t>
      </w:r>
      <w:r w:rsidRPr="002456BA">
        <w:rPr>
          <w:sz w:val="24"/>
          <w:szCs w:val="24"/>
        </w:rPr>
        <w:t>believe</w:t>
      </w:r>
      <w:r w:rsidR="00E10304" w:rsidRPr="002456BA">
        <w:rPr>
          <w:sz w:val="24"/>
          <w:szCs w:val="24"/>
        </w:rPr>
        <w:t xml:space="preserve"> </w:t>
      </w:r>
      <w:r w:rsidRPr="002456BA">
        <w:rPr>
          <w:sz w:val="24"/>
          <w:szCs w:val="24"/>
        </w:rPr>
        <w:t xml:space="preserve">that a complaint can be resolved within 15 </w:t>
      </w:r>
      <w:r w:rsidR="0093776C" w:rsidRPr="002456BA">
        <w:rPr>
          <w:sz w:val="24"/>
          <w:szCs w:val="24"/>
        </w:rPr>
        <w:t>working</w:t>
      </w:r>
      <w:r w:rsidRPr="002456BA">
        <w:rPr>
          <w:sz w:val="24"/>
          <w:szCs w:val="24"/>
        </w:rPr>
        <w:t xml:space="preserve"> days of </w:t>
      </w:r>
      <w:r w:rsidR="00E10304" w:rsidRPr="002456BA">
        <w:rPr>
          <w:sz w:val="24"/>
          <w:szCs w:val="24"/>
        </w:rPr>
        <w:t>r</w:t>
      </w:r>
      <w:r w:rsidR="008F316A" w:rsidRPr="002456BA">
        <w:rPr>
          <w:sz w:val="24"/>
          <w:szCs w:val="24"/>
        </w:rPr>
        <w:t>eceiving</w:t>
      </w:r>
      <w:r w:rsidR="00E10304" w:rsidRPr="002456BA">
        <w:rPr>
          <w:sz w:val="24"/>
          <w:szCs w:val="24"/>
        </w:rPr>
        <w:t xml:space="preserve"> </w:t>
      </w:r>
      <w:r w:rsidRPr="002456BA">
        <w:rPr>
          <w:sz w:val="24"/>
          <w:szCs w:val="24"/>
        </w:rPr>
        <w:t xml:space="preserve">the </w:t>
      </w:r>
      <w:r w:rsidR="00E10304" w:rsidRPr="002456BA">
        <w:rPr>
          <w:sz w:val="24"/>
          <w:szCs w:val="24"/>
        </w:rPr>
        <w:t xml:space="preserve">complaint, the </w:t>
      </w:r>
      <w:r w:rsidRPr="002456BA">
        <w:rPr>
          <w:sz w:val="24"/>
          <w:szCs w:val="24"/>
        </w:rPr>
        <w:t>carriage service provider must</w:t>
      </w:r>
      <w:r w:rsidR="00E10304" w:rsidRPr="002456BA">
        <w:rPr>
          <w:sz w:val="24"/>
          <w:szCs w:val="24"/>
        </w:rPr>
        <w:t xml:space="preserve"> </w:t>
      </w:r>
      <w:r w:rsidR="00244D6A" w:rsidRPr="002456BA">
        <w:rPr>
          <w:sz w:val="24"/>
          <w:szCs w:val="24"/>
        </w:rPr>
        <w:t xml:space="preserve">as soon as practicable </w:t>
      </w:r>
      <w:r w:rsidR="00B911C6" w:rsidRPr="002456BA">
        <w:rPr>
          <w:sz w:val="24"/>
          <w:szCs w:val="24"/>
        </w:rPr>
        <w:t xml:space="preserve">within that period </w:t>
      </w:r>
      <w:r w:rsidR="00E10304" w:rsidRPr="002456BA">
        <w:rPr>
          <w:sz w:val="24"/>
          <w:szCs w:val="24"/>
        </w:rPr>
        <w:t>advise the complainant</w:t>
      </w:r>
      <w:r w:rsidR="009613C9" w:rsidRPr="002456BA">
        <w:rPr>
          <w:sz w:val="24"/>
          <w:szCs w:val="24"/>
        </w:rPr>
        <w:t xml:space="preserve"> of</w:t>
      </w:r>
      <w:r w:rsidR="00E10304" w:rsidRPr="002456BA">
        <w:rPr>
          <w:sz w:val="24"/>
          <w:szCs w:val="24"/>
        </w:rPr>
        <w:t>:</w:t>
      </w:r>
    </w:p>
    <w:p w14:paraId="548D5B89" w14:textId="77777777" w:rsidR="00D93D6B" w:rsidRPr="002456BA" w:rsidRDefault="00D93D6B" w:rsidP="006F737B">
      <w:pPr>
        <w:pStyle w:val="subsection"/>
        <w:numPr>
          <w:ilvl w:val="0"/>
          <w:numId w:val="12"/>
        </w:numPr>
        <w:spacing w:before="120"/>
        <w:ind w:left="1701" w:hanging="567"/>
        <w:rPr>
          <w:sz w:val="24"/>
          <w:szCs w:val="24"/>
        </w:rPr>
      </w:pPr>
      <w:r w:rsidRPr="002456BA">
        <w:rPr>
          <w:sz w:val="24"/>
          <w:szCs w:val="24"/>
        </w:rPr>
        <w:t>t</w:t>
      </w:r>
      <w:r w:rsidR="00EB0B4C" w:rsidRPr="002456BA">
        <w:rPr>
          <w:sz w:val="24"/>
          <w:szCs w:val="24"/>
        </w:rPr>
        <w:t xml:space="preserve">he cause of the </w:t>
      </w:r>
      <w:r w:rsidRPr="002456BA">
        <w:rPr>
          <w:sz w:val="24"/>
          <w:szCs w:val="24"/>
        </w:rPr>
        <w:t>delay;</w:t>
      </w:r>
    </w:p>
    <w:p w14:paraId="4DFD6F38" w14:textId="77777777" w:rsidR="00E25F0B" w:rsidRPr="002456BA" w:rsidRDefault="00D93D6B" w:rsidP="006F737B">
      <w:pPr>
        <w:pStyle w:val="subsection"/>
        <w:numPr>
          <w:ilvl w:val="0"/>
          <w:numId w:val="12"/>
        </w:numPr>
        <w:spacing w:before="120"/>
        <w:ind w:left="1701" w:hanging="567"/>
        <w:rPr>
          <w:sz w:val="24"/>
          <w:szCs w:val="24"/>
        </w:rPr>
      </w:pPr>
      <w:r w:rsidRPr="002456BA">
        <w:rPr>
          <w:sz w:val="24"/>
          <w:szCs w:val="24"/>
        </w:rPr>
        <w:t xml:space="preserve">the new timeframe for resolving the complaint; and </w:t>
      </w:r>
    </w:p>
    <w:p w14:paraId="0EA086C5" w14:textId="71244F43" w:rsidR="00E10304" w:rsidRPr="002456BA" w:rsidRDefault="007139BE" w:rsidP="006F737B">
      <w:pPr>
        <w:pStyle w:val="subsection"/>
        <w:numPr>
          <w:ilvl w:val="0"/>
          <w:numId w:val="12"/>
        </w:numPr>
        <w:spacing w:before="120"/>
        <w:ind w:left="1701" w:hanging="567"/>
        <w:rPr>
          <w:sz w:val="24"/>
          <w:szCs w:val="24"/>
        </w:rPr>
      </w:pPr>
      <w:proofErr w:type="gramStart"/>
      <w:r w:rsidRPr="002456BA">
        <w:rPr>
          <w:sz w:val="24"/>
          <w:szCs w:val="24"/>
        </w:rPr>
        <w:t>the</w:t>
      </w:r>
      <w:proofErr w:type="gramEnd"/>
      <w:r w:rsidRPr="002456BA">
        <w:rPr>
          <w:sz w:val="24"/>
          <w:szCs w:val="24"/>
        </w:rPr>
        <w:t xml:space="preserve"> </w:t>
      </w:r>
      <w:r w:rsidR="00D93D6B" w:rsidRPr="002456BA">
        <w:rPr>
          <w:sz w:val="24"/>
          <w:szCs w:val="24"/>
        </w:rPr>
        <w:t xml:space="preserve">avenues for external dispute resolution including the TIO, where it is expected that the delay will be longer than 10 </w:t>
      </w:r>
      <w:r w:rsidR="0093776C" w:rsidRPr="002456BA">
        <w:rPr>
          <w:sz w:val="24"/>
          <w:szCs w:val="24"/>
        </w:rPr>
        <w:t>working</w:t>
      </w:r>
      <w:r w:rsidR="00D93D6B" w:rsidRPr="002456BA">
        <w:rPr>
          <w:sz w:val="24"/>
          <w:szCs w:val="24"/>
        </w:rPr>
        <w:t xml:space="preserve"> days</w:t>
      </w:r>
      <w:r w:rsidR="004207DA" w:rsidRPr="002456BA">
        <w:rPr>
          <w:sz w:val="24"/>
          <w:szCs w:val="24"/>
        </w:rPr>
        <w:t xml:space="preserve"> and is not caused by a</w:t>
      </w:r>
      <w:r w:rsidR="008851DD" w:rsidRPr="002456BA">
        <w:rPr>
          <w:sz w:val="24"/>
          <w:szCs w:val="24"/>
        </w:rPr>
        <w:t xml:space="preserve"> notified </w:t>
      </w:r>
      <w:r w:rsidR="004207DA" w:rsidRPr="002456BA">
        <w:rPr>
          <w:sz w:val="24"/>
          <w:szCs w:val="24"/>
        </w:rPr>
        <w:t xml:space="preserve">mass </w:t>
      </w:r>
      <w:r w:rsidR="008851DD" w:rsidRPr="002456BA">
        <w:rPr>
          <w:sz w:val="24"/>
          <w:szCs w:val="24"/>
        </w:rPr>
        <w:t>outage</w:t>
      </w:r>
      <w:r w:rsidR="004207DA" w:rsidRPr="002456BA">
        <w:rPr>
          <w:sz w:val="24"/>
          <w:szCs w:val="24"/>
        </w:rPr>
        <w:t xml:space="preserve"> of service</w:t>
      </w:r>
      <w:r w:rsidR="00D93D6B" w:rsidRPr="002456BA">
        <w:rPr>
          <w:sz w:val="24"/>
          <w:szCs w:val="24"/>
        </w:rPr>
        <w:t>.</w:t>
      </w:r>
    </w:p>
    <w:p w14:paraId="3F5EFBB9" w14:textId="569BC9B5" w:rsidR="00E25F0B" w:rsidRPr="002456BA" w:rsidRDefault="00E25F0B" w:rsidP="006F737B">
      <w:pPr>
        <w:pStyle w:val="subsection"/>
        <w:numPr>
          <w:ilvl w:val="0"/>
          <w:numId w:val="9"/>
        </w:numPr>
        <w:tabs>
          <w:tab w:val="clear" w:pos="1021"/>
        </w:tabs>
        <w:spacing w:before="120"/>
        <w:ind w:left="1134" w:hanging="567"/>
        <w:rPr>
          <w:sz w:val="24"/>
          <w:szCs w:val="24"/>
        </w:rPr>
      </w:pPr>
      <w:r w:rsidRPr="002456BA">
        <w:rPr>
          <w:sz w:val="24"/>
          <w:szCs w:val="24"/>
        </w:rPr>
        <w:lastRenderedPageBreak/>
        <w:t>Where a carriage service provider does not believe that an urgent</w:t>
      </w:r>
      <w:r w:rsidR="00FF1A19" w:rsidRPr="002456BA">
        <w:rPr>
          <w:sz w:val="24"/>
          <w:szCs w:val="24"/>
        </w:rPr>
        <w:t xml:space="preserve"> </w:t>
      </w:r>
      <w:r w:rsidRPr="002456BA">
        <w:rPr>
          <w:sz w:val="24"/>
          <w:szCs w:val="24"/>
        </w:rPr>
        <w:t xml:space="preserve">complaint can be resolved </w:t>
      </w:r>
      <w:r w:rsidR="00FF1A19" w:rsidRPr="002456BA">
        <w:rPr>
          <w:sz w:val="24"/>
          <w:szCs w:val="24"/>
        </w:rPr>
        <w:t>within 2</w:t>
      </w:r>
      <w:r w:rsidRPr="002456BA">
        <w:rPr>
          <w:sz w:val="24"/>
          <w:szCs w:val="24"/>
        </w:rPr>
        <w:t xml:space="preserve"> </w:t>
      </w:r>
      <w:r w:rsidR="0093776C" w:rsidRPr="002456BA">
        <w:rPr>
          <w:sz w:val="24"/>
          <w:szCs w:val="24"/>
        </w:rPr>
        <w:t>working</w:t>
      </w:r>
      <w:r w:rsidRPr="002456BA">
        <w:rPr>
          <w:sz w:val="24"/>
          <w:szCs w:val="24"/>
        </w:rPr>
        <w:t xml:space="preserve"> days of receipt </w:t>
      </w:r>
      <w:r w:rsidR="009613C9" w:rsidRPr="002456BA">
        <w:rPr>
          <w:sz w:val="24"/>
          <w:szCs w:val="24"/>
        </w:rPr>
        <w:t xml:space="preserve">of </w:t>
      </w:r>
      <w:r w:rsidRPr="002456BA">
        <w:rPr>
          <w:sz w:val="24"/>
          <w:szCs w:val="24"/>
        </w:rPr>
        <w:t xml:space="preserve">the </w:t>
      </w:r>
      <w:r w:rsidR="00FF1A19" w:rsidRPr="002456BA">
        <w:rPr>
          <w:sz w:val="24"/>
          <w:szCs w:val="24"/>
        </w:rPr>
        <w:t xml:space="preserve">urgent </w:t>
      </w:r>
      <w:r w:rsidRPr="002456BA">
        <w:rPr>
          <w:sz w:val="24"/>
          <w:szCs w:val="24"/>
        </w:rPr>
        <w:t>complaint, the carriage service provider must</w:t>
      </w:r>
      <w:r w:rsidR="00244D6A" w:rsidRPr="002456BA">
        <w:rPr>
          <w:sz w:val="24"/>
          <w:szCs w:val="24"/>
        </w:rPr>
        <w:t xml:space="preserve"> as soon as practicable</w:t>
      </w:r>
      <w:r w:rsidRPr="002456BA">
        <w:rPr>
          <w:sz w:val="24"/>
          <w:szCs w:val="24"/>
        </w:rPr>
        <w:t xml:space="preserve"> </w:t>
      </w:r>
      <w:r w:rsidR="00DF67F2" w:rsidRPr="002456BA">
        <w:rPr>
          <w:sz w:val="24"/>
          <w:szCs w:val="24"/>
        </w:rPr>
        <w:t xml:space="preserve">within that period, </w:t>
      </w:r>
      <w:r w:rsidRPr="002456BA">
        <w:rPr>
          <w:sz w:val="24"/>
          <w:szCs w:val="24"/>
        </w:rPr>
        <w:t xml:space="preserve">advise the complainant </w:t>
      </w:r>
      <w:r w:rsidR="00FF1A19" w:rsidRPr="002456BA">
        <w:rPr>
          <w:sz w:val="24"/>
          <w:szCs w:val="24"/>
        </w:rPr>
        <w:t>of the matters set out in paragraphs (2)(a)</w:t>
      </w:r>
      <w:r w:rsidR="009613C9" w:rsidRPr="002456BA">
        <w:rPr>
          <w:sz w:val="24"/>
          <w:szCs w:val="24"/>
        </w:rPr>
        <w:t>,</w:t>
      </w:r>
      <w:r w:rsidR="005F78A2" w:rsidRPr="002456BA">
        <w:rPr>
          <w:sz w:val="24"/>
          <w:szCs w:val="24"/>
        </w:rPr>
        <w:t xml:space="preserve"> </w:t>
      </w:r>
      <w:r w:rsidR="00FF1A19" w:rsidRPr="002456BA">
        <w:rPr>
          <w:sz w:val="24"/>
          <w:szCs w:val="24"/>
        </w:rPr>
        <w:t>(b) and</w:t>
      </w:r>
      <w:r w:rsidR="006A71A3" w:rsidRPr="002456BA">
        <w:rPr>
          <w:sz w:val="24"/>
          <w:szCs w:val="24"/>
        </w:rPr>
        <w:t xml:space="preserve">, </w:t>
      </w:r>
      <w:r w:rsidR="00A65F8A" w:rsidRPr="002456BA">
        <w:rPr>
          <w:sz w:val="24"/>
          <w:szCs w:val="24"/>
        </w:rPr>
        <w:t>where</w:t>
      </w:r>
      <w:r w:rsidR="006A71A3" w:rsidRPr="002456BA">
        <w:rPr>
          <w:sz w:val="24"/>
          <w:szCs w:val="24"/>
        </w:rPr>
        <w:t xml:space="preserve"> applicable, </w:t>
      </w:r>
      <w:r w:rsidR="00A65F8A" w:rsidRPr="002456BA">
        <w:rPr>
          <w:sz w:val="24"/>
          <w:szCs w:val="24"/>
        </w:rPr>
        <w:t>paragraph</w:t>
      </w:r>
      <w:r w:rsidR="006A71A3" w:rsidRPr="002456BA">
        <w:rPr>
          <w:sz w:val="24"/>
          <w:szCs w:val="24"/>
        </w:rPr>
        <w:t xml:space="preserve"> (2)</w:t>
      </w:r>
      <w:r w:rsidR="00FF1A19" w:rsidRPr="002456BA">
        <w:rPr>
          <w:sz w:val="24"/>
          <w:szCs w:val="24"/>
        </w:rPr>
        <w:t>(</w:t>
      </w:r>
      <w:r w:rsidR="0068075C" w:rsidRPr="002456BA">
        <w:rPr>
          <w:sz w:val="24"/>
          <w:szCs w:val="24"/>
        </w:rPr>
        <w:t>c</w:t>
      </w:r>
      <w:r w:rsidR="00FF1A19" w:rsidRPr="002456BA">
        <w:rPr>
          <w:sz w:val="24"/>
          <w:szCs w:val="24"/>
        </w:rPr>
        <w:t>)</w:t>
      </w:r>
      <w:r w:rsidR="002E7BD7" w:rsidRPr="002456BA">
        <w:rPr>
          <w:sz w:val="24"/>
          <w:szCs w:val="24"/>
        </w:rPr>
        <w:t>.</w:t>
      </w:r>
    </w:p>
    <w:p w14:paraId="39EBBEFA" w14:textId="77777777" w:rsidR="009F11D7" w:rsidRPr="002444C5" w:rsidRDefault="0093776C" w:rsidP="00730113">
      <w:pPr>
        <w:pStyle w:val="ActHead5"/>
        <w:rPr>
          <w:sz w:val="26"/>
          <w:szCs w:val="26"/>
        </w:rPr>
      </w:pPr>
      <w:proofErr w:type="gramStart"/>
      <w:r w:rsidRPr="002444C5">
        <w:rPr>
          <w:rStyle w:val="CharSectno"/>
          <w:sz w:val="26"/>
          <w:szCs w:val="26"/>
        </w:rPr>
        <w:t>15</w:t>
      </w:r>
      <w:r w:rsidR="00543B20" w:rsidRPr="002444C5">
        <w:rPr>
          <w:sz w:val="26"/>
          <w:szCs w:val="26"/>
        </w:rPr>
        <w:t xml:space="preserve">  </w:t>
      </w:r>
      <w:r w:rsidR="005C499A" w:rsidRPr="002444C5">
        <w:rPr>
          <w:sz w:val="26"/>
          <w:szCs w:val="26"/>
        </w:rPr>
        <w:t>Complaint</w:t>
      </w:r>
      <w:proofErr w:type="gramEnd"/>
      <w:r w:rsidR="005C499A" w:rsidRPr="002444C5">
        <w:rPr>
          <w:sz w:val="26"/>
          <w:szCs w:val="26"/>
        </w:rPr>
        <w:t xml:space="preserve"> prioritisation, e</w:t>
      </w:r>
      <w:r w:rsidR="008F316A" w:rsidRPr="002444C5">
        <w:rPr>
          <w:sz w:val="26"/>
          <w:szCs w:val="26"/>
        </w:rPr>
        <w:t>scalation and external d</w:t>
      </w:r>
      <w:r w:rsidR="00C04F6E" w:rsidRPr="002444C5">
        <w:rPr>
          <w:sz w:val="26"/>
          <w:szCs w:val="26"/>
        </w:rPr>
        <w:t>ispute resolution</w:t>
      </w:r>
    </w:p>
    <w:p w14:paraId="240A3D56" w14:textId="77777777" w:rsidR="007F7113" w:rsidRPr="002456BA" w:rsidRDefault="007F7113" w:rsidP="006F737B">
      <w:pPr>
        <w:pStyle w:val="subsection"/>
        <w:numPr>
          <w:ilvl w:val="0"/>
          <w:numId w:val="13"/>
        </w:numPr>
        <w:tabs>
          <w:tab w:val="clear" w:pos="1021"/>
        </w:tabs>
        <w:spacing w:before="120"/>
        <w:ind w:left="1134" w:hanging="567"/>
        <w:rPr>
          <w:sz w:val="24"/>
          <w:szCs w:val="24"/>
        </w:rPr>
      </w:pPr>
      <w:r w:rsidRPr="002456BA">
        <w:rPr>
          <w:sz w:val="24"/>
          <w:szCs w:val="24"/>
        </w:rPr>
        <w:t>Where a consumer</w:t>
      </w:r>
      <w:r w:rsidR="00684E89" w:rsidRPr="002456BA">
        <w:rPr>
          <w:sz w:val="24"/>
          <w:szCs w:val="24"/>
        </w:rPr>
        <w:t xml:space="preserve"> communicates to a carriage service provider</w:t>
      </w:r>
      <w:r w:rsidRPr="002456BA">
        <w:rPr>
          <w:sz w:val="24"/>
          <w:szCs w:val="24"/>
        </w:rPr>
        <w:t xml:space="preserve">: </w:t>
      </w:r>
    </w:p>
    <w:p w14:paraId="37DFCEC8" w14:textId="77777777" w:rsidR="007F7113" w:rsidRPr="002456BA" w:rsidRDefault="00684E89" w:rsidP="006F737B">
      <w:pPr>
        <w:pStyle w:val="subsection"/>
        <w:numPr>
          <w:ilvl w:val="0"/>
          <w:numId w:val="15"/>
        </w:numPr>
        <w:spacing w:before="120"/>
        <w:ind w:left="1701" w:hanging="567"/>
        <w:rPr>
          <w:sz w:val="24"/>
          <w:szCs w:val="24"/>
        </w:rPr>
      </w:pPr>
      <w:r w:rsidRPr="002456BA">
        <w:rPr>
          <w:sz w:val="24"/>
          <w:szCs w:val="24"/>
        </w:rPr>
        <w:t xml:space="preserve">that they are dissatisfied </w:t>
      </w:r>
      <w:r w:rsidR="000D1969" w:rsidRPr="002456BA">
        <w:rPr>
          <w:sz w:val="24"/>
          <w:szCs w:val="24"/>
        </w:rPr>
        <w:t xml:space="preserve">with </w:t>
      </w:r>
      <w:r w:rsidR="007F7113" w:rsidRPr="002456BA">
        <w:rPr>
          <w:sz w:val="24"/>
          <w:szCs w:val="24"/>
        </w:rPr>
        <w:t xml:space="preserve">the response times that apply to the </w:t>
      </w:r>
      <w:r w:rsidR="00543B20" w:rsidRPr="002456BA">
        <w:rPr>
          <w:sz w:val="24"/>
          <w:szCs w:val="24"/>
        </w:rPr>
        <w:t xml:space="preserve">handling or </w:t>
      </w:r>
      <w:r w:rsidR="007F7113" w:rsidRPr="002456BA">
        <w:rPr>
          <w:sz w:val="24"/>
          <w:szCs w:val="24"/>
        </w:rPr>
        <w:t xml:space="preserve">management of </w:t>
      </w:r>
      <w:r w:rsidRPr="002456BA">
        <w:rPr>
          <w:sz w:val="24"/>
          <w:szCs w:val="24"/>
        </w:rPr>
        <w:t>their</w:t>
      </w:r>
      <w:r w:rsidR="00543B20" w:rsidRPr="002456BA">
        <w:rPr>
          <w:sz w:val="24"/>
          <w:szCs w:val="24"/>
        </w:rPr>
        <w:t xml:space="preserve"> complaint;</w:t>
      </w:r>
      <w:r w:rsidR="007F7113" w:rsidRPr="002456BA">
        <w:rPr>
          <w:sz w:val="24"/>
          <w:szCs w:val="24"/>
        </w:rPr>
        <w:t xml:space="preserve"> or</w:t>
      </w:r>
    </w:p>
    <w:p w14:paraId="200C8D86" w14:textId="1B42FFD8" w:rsidR="00D37B07" w:rsidRPr="002456BA" w:rsidRDefault="00684E89" w:rsidP="006F737B">
      <w:pPr>
        <w:pStyle w:val="subsection"/>
        <w:numPr>
          <w:ilvl w:val="0"/>
          <w:numId w:val="15"/>
        </w:numPr>
        <w:spacing w:before="120"/>
        <w:ind w:left="1701" w:hanging="567"/>
        <w:rPr>
          <w:sz w:val="24"/>
          <w:szCs w:val="24"/>
        </w:rPr>
      </w:pPr>
      <w:r w:rsidRPr="002456BA">
        <w:rPr>
          <w:sz w:val="24"/>
          <w:szCs w:val="24"/>
        </w:rPr>
        <w:t xml:space="preserve">that they </w:t>
      </w:r>
      <w:r w:rsidR="00284378" w:rsidRPr="002456BA">
        <w:rPr>
          <w:sz w:val="24"/>
          <w:szCs w:val="24"/>
        </w:rPr>
        <w:t xml:space="preserve">reasonably </w:t>
      </w:r>
      <w:r w:rsidRPr="002456BA">
        <w:rPr>
          <w:sz w:val="24"/>
          <w:szCs w:val="24"/>
        </w:rPr>
        <w:t xml:space="preserve">want their </w:t>
      </w:r>
      <w:r w:rsidR="007F7113" w:rsidRPr="002456BA">
        <w:rPr>
          <w:sz w:val="24"/>
          <w:szCs w:val="24"/>
        </w:rPr>
        <w:t xml:space="preserve">complaint </w:t>
      </w:r>
      <w:r w:rsidRPr="002456BA">
        <w:rPr>
          <w:sz w:val="24"/>
          <w:szCs w:val="24"/>
        </w:rPr>
        <w:t xml:space="preserve">to be </w:t>
      </w:r>
      <w:r w:rsidR="00AF4DB4" w:rsidRPr="002456BA">
        <w:rPr>
          <w:sz w:val="24"/>
          <w:szCs w:val="24"/>
        </w:rPr>
        <w:t xml:space="preserve">assessed and </w:t>
      </w:r>
      <w:r w:rsidRPr="002456BA">
        <w:rPr>
          <w:sz w:val="24"/>
          <w:szCs w:val="24"/>
        </w:rPr>
        <w:t xml:space="preserve">treated as </w:t>
      </w:r>
      <w:r w:rsidR="007F7113" w:rsidRPr="002456BA">
        <w:rPr>
          <w:sz w:val="24"/>
          <w:szCs w:val="24"/>
        </w:rPr>
        <w:t>an urgent complaint</w:t>
      </w:r>
      <w:r w:rsidR="00543B20" w:rsidRPr="002456BA">
        <w:rPr>
          <w:sz w:val="24"/>
          <w:szCs w:val="24"/>
        </w:rPr>
        <w:t>,</w:t>
      </w:r>
    </w:p>
    <w:p w14:paraId="1C9E105E" w14:textId="2B66F914" w:rsidR="002C645A" w:rsidRPr="002456BA" w:rsidRDefault="007F7113" w:rsidP="006F737B">
      <w:pPr>
        <w:pStyle w:val="subsection"/>
        <w:tabs>
          <w:tab w:val="clear" w:pos="1021"/>
        </w:tabs>
        <w:spacing w:before="120"/>
        <w:ind w:firstLine="0"/>
        <w:rPr>
          <w:sz w:val="24"/>
          <w:szCs w:val="24"/>
        </w:rPr>
      </w:pPr>
      <w:proofErr w:type="gramStart"/>
      <w:r w:rsidRPr="002456BA">
        <w:rPr>
          <w:sz w:val="24"/>
          <w:szCs w:val="24"/>
        </w:rPr>
        <w:t>a</w:t>
      </w:r>
      <w:proofErr w:type="gramEnd"/>
      <w:r w:rsidR="00A140A2" w:rsidRPr="002456BA">
        <w:rPr>
          <w:sz w:val="24"/>
          <w:szCs w:val="24"/>
        </w:rPr>
        <w:t xml:space="preserve"> carriag</w:t>
      </w:r>
      <w:r w:rsidR="000D051D" w:rsidRPr="002456BA">
        <w:rPr>
          <w:sz w:val="24"/>
          <w:szCs w:val="24"/>
        </w:rPr>
        <w:t>e service provider must</w:t>
      </w:r>
      <w:r w:rsidR="00922F59" w:rsidRPr="002456BA">
        <w:rPr>
          <w:sz w:val="24"/>
          <w:szCs w:val="24"/>
        </w:rPr>
        <w:t>,</w:t>
      </w:r>
      <w:r w:rsidR="000D051D" w:rsidRPr="002456BA">
        <w:rPr>
          <w:sz w:val="24"/>
          <w:szCs w:val="24"/>
        </w:rPr>
        <w:t xml:space="preserve"> </w:t>
      </w:r>
      <w:r w:rsidR="001C3CB4" w:rsidRPr="002456BA">
        <w:rPr>
          <w:sz w:val="24"/>
          <w:szCs w:val="24"/>
        </w:rPr>
        <w:t xml:space="preserve">within </w:t>
      </w:r>
      <w:r w:rsidR="00922F59" w:rsidRPr="002456BA">
        <w:rPr>
          <w:sz w:val="24"/>
          <w:szCs w:val="24"/>
        </w:rPr>
        <w:t xml:space="preserve">5 working days where paragraph (a) applies, or </w:t>
      </w:r>
      <w:r w:rsidR="007127E4" w:rsidRPr="002456BA">
        <w:rPr>
          <w:sz w:val="24"/>
          <w:szCs w:val="24"/>
        </w:rPr>
        <w:t>2</w:t>
      </w:r>
      <w:r w:rsidR="00DD0B68" w:rsidRPr="002456BA">
        <w:rPr>
          <w:sz w:val="24"/>
          <w:szCs w:val="24"/>
        </w:rPr>
        <w:t xml:space="preserve"> working</w:t>
      </w:r>
      <w:r w:rsidR="001C3CB4" w:rsidRPr="002456BA">
        <w:rPr>
          <w:sz w:val="24"/>
          <w:szCs w:val="24"/>
        </w:rPr>
        <w:t xml:space="preserve"> days </w:t>
      </w:r>
      <w:r w:rsidR="00922F59" w:rsidRPr="002456BA">
        <w:rPr>
          <w:sz w:val="24"/>
          <w:szCs w:val="24"/>
        </w:rPr>
        <w:t>where paragraph (b) applies, a</w:t>
      </w:r>
      <w:r w:rsidR="001C3CB4" w:rsidRPr="002456BA">
        <w:rPr>
          <w:sz w:val="24"/>
          <w:szCs w:val="24"/>
        </w:rPr>
        <w:t>f</w:t>
      </w:r>
      <w:r w:rsidR="00922F59" w:rsidRPr="002456BA">
        <w:rPr>
          <w:sz w:val="24"/>
          <w:szCs w:val="24"/>
        </w:rPr>
        <w:t>ter</w:t>
      </w:r>
      <w:r w:rsidR="001C3CB4" w:rsidRPr="002456BA">
        <w:rPr>
          <w:sz w:val="24"/>
          <w:szCs w:val="24"/>
        </w:rPr>
        <w:t xml:space="preserve"> receiving that communication</w:t>
      </w:r>
      <w:r w:rsidR="00922F59" w:rsidRPr="002456BA">
        <w:rPr>
          <w:sz w:val="24"/>
          <w:szCs w:val="24"/>
        </w:rPr>
        <w:t>,</w:t>
      </w:r>
      <w:r w:rsidR="001C3CB4" w:rsidRPr="002456BA">
        <w:rPr>
          <w:sz w:val="24"/>
          <w:szCs w:val="24"/>
        </w:rPr>
        <w:t xml:space="preserve"> </w:t>
      </w:r>
      <w:r w:rsidR="000D051D" w:rsidRPr="002456BA">
        <w:rPr>
          <w:sz w:val="24"/>
          <w:szCs w:val="24"/>
        </w:rPr>
        <w:t>advise the</w:t>
      </w:r>
      <w:r w:rsidR="00A140A2" w:rsidRPr="002456BA">
        <w:rPr>
          <w:sz w:val="24"/>
          <w:szCs w:val="24"/>
        </w:rPr>
        <w:t xml:space="preserve"> consumer </w:t>
      </w:r>
      <w:r w:rsidR="002C645A" w:rsidRPr="002456BA">
        <w:rPr>
          <w:sz w:val="24"/>
          <w:szCs w:val="24"/>
        </w:rPr>
        <w:t>about:</w:t>
      </w:r>
    </w:p>
    <w:p w14:paraId="76E6B2F2" w14:textId="77777777" w:rsidR="002C645A" w:rsidRPr="002456BA" w:rsidRDefault="003B36C9" w:rsidP="006F737B">
      <w:pPr>
        <w:pStyle w:val="subsection"/>
        <w:numPr>
          <w:ilvl w:val="0"/>
          <w:numId w:val="15"/>
        </w:numPr>
        <w:spacing w:before="120"/>
        <w:ind w:left="1701" w:hanging="567"/>
        <w:rPr>
          <w:sz w:val="24"/>
          <w:szCs w:val="24"/>
        </w:rPr>
      </w:pPr>
      <w:r w:rsidRPr="002456BA">
        <w:rPr>
          <w:sz w:val="24"/>
          <w:szCs w:val="24"/>
        </w:rPr>
        <w:t>its</w:t>
      </w:r>
      <w:r w:rsidR="00A140A2" w:rsidRPr="002456BA">
        <w:rPr>
          <w:sz w:val="24"/>
          <w:szCs w:val="24"/>
        </w:rPr>
        <w:t xml:space="preserve"> internal prioritisation</w:t>
      </w:r>
      <w:r w:rsidR="002C645A" w:rsidRPr="002456BA">
        <w:rPr>
          <w:sz w:val="24"/>
          <w:szCs w:val="24"/>
        </w:rPr>
        <w:t xml:space="preserve"> proc</w:t>
      </w:r>
      <w:r w:rsidR="00FD1C04" w:rsidRPr="002456BA">
        <w:rPr>
          <w:sz w:val="24"/>
          <w:szCs w:val="24"/>
        </w:rPr>
        <w:t>ess</w:t>
      </w:r>
      <w:r w:rsidR="002C645A" w:rsidRPr="002456BA">
        <w:rPr>
          <w:sz w:val="24"/>
          <w:szCs w:val="24"/>
        </w:rPr>
        <w:t>;</w:t>
      </w:r>
      <w:r w:rsidR="00A140A2" w:rsidRPr="002456BA">
        <w:rPr>
          <w:sz w:val="24"/>
          <w:szCs w:val="24"/>
        </w:rPr>
        <w:t xml:space="preserve"> </w:t>
      </w:r>
    </w:p>
    <w:p w14:paraId="0B6BF517" w14:textId="77777777" w:rsidR="002C645A" w:rsidRPr="002456BA" w:rsidRDefault="003B36C9" w:rsidP="006F737B">
      <w:pPr>
        <w:pStyle w:val="subsection"/>
        <w:numPr>
          <w:ilvl w:val="0"/>
          <w:numId w:val="15"/>
        </w:numPr>
        <w:spacing w:before="120"/>
        <w:ind w:left="1701" w:hanging="567"/>
        <w:rPr>
          <w:sz w:val="24"/>
          <w:szCs w:val="24"/>
        </w:rPr>
      </w:pPr>
      <w:r w:rsidRPr="002456BA">
        <w:rPr>
          <w:sz w:val="24"/>
          <w:szCs w:val="24"/>
        </w:rPr>
        <w:t xml:space="preserve">its </w:t>
      </w:r>
      <w:r w:rsidR="00A140A2" w:rsidRPr="002456BA">
        <w:rPr>
          <w:sz w:val="24"/>
          <w:szCs w:val="24"/>
        </w:rPr>
        <w:t>internal escalation process</w:t>
      </w:r>
      <w:r w:rsidR="002C645A" w:rsidRPr="002456BA">
        <w:rPr>
          <w:sz w:val="24"/>
          <w:szCs w:val="24"/>
        </w:rPr>
        <w:t xml:space="preserve">; and </w:t>
      </w:r>
    </w:p>
    <w:p w14:paraId="47A61A8B" w14:textId="77777777" w:rsidR="002E7BD7" w:rsidRPr="002456BA" w:rsidRDefault="002C645A" w:rsidP="006F737B">
      <w:pPr>
        <w:pStyle w:val="subsection"/>
        <w:numPr>
          <w:ilvl w:val="0"/>
          <w:numId w:val="15"/>
        </w:numPr>
        <w:spacing w:before="120"/>
        <w:ind w:left="1701" w:hanging="567"/>
        <w:rPr>
          <w:sz w:val="24"/>
          <w:szCs w:val="24"/>
        </w:rPr>
      </w:pPr>
      <w:proofErr w:type="gramStart"/>
      <w:r w:rsidRPr="002456BA">
        <w:rPr>
          <w:sz w:val="24"/>
          <w:szCs w:val="24"/>
        </w:rPr>
        <w:t>options</w:t>
      </w:r>
      <w:proofErr w:type="gramEnd"/>
      <w:r w:rsidRPr="002456BA">
        <w:rPr>
          <w:sz w:val="24"/>
          <w:szCs w:val="24"/>
        </w:rPr>
        <w:t xml:space="preserve"> for external dispute resolution, including the TIO</w:t>
      </w:r>
      <w:r w:rsidR="007F7113" w:rsidRPr="002456BA">
        <w:rPr>
          <w:sz w:val="24"/>
          <w:szCs w:val="24"/>
        </w:rPr>
        <w:t>.</w:t>
      </w:r>
    </w:p>
    <w:p w14:paraId="4A552043" w14:textId="77777777" w:rsidR="007F7113" w:rsidRPr="002456BA" w:rsidRDefault="007F7113" w:rsidP="006F737B">
      <w:pPr>
        <w:pStyle w:val="subsection"/>
        <w:numPr>
          <w:ilvl w:val="0"/>
          <w:numId w:val="13"/>
        </w:numPr>
        <w:tabs>
          <w:tab w:val="clear" w:pos="1021"/>
        </w:tabs>
        <w:spacing w:before="120"/>
        <w:ind w:left="1134" w:hanging="567"/>
        <w:rPr>
          <w:sz w:val="24"/>
          <w:szCs w:val="24"/>
        </w:rPr>
      </w:pPr>
      <w:r w:rsidRPr="002456BA">
        <w:rPr>
          <w:sz w:val="24"/>
          <w:szCs w:val="24"/>
        </w:rPr>
        <w:t xml:space="preserve">Where a consumer: </w:t>
      </w:r>
    </w:p>
    <w:p w14:paraId="3EC3750B" w14:textId="77777777" w:rsidR="007F7113" w:rsidRPr="002456BA" w:rsidRDefault="000D051D" w:rsidP="006F737B">
      <w:pPr>
        <w:pStyle w:val="subsection"/>
        <w:numPr>
          <w:ilvl w:val="0"/>
          <w:numId w:val="16"/>
        </w:numPr>
        <w:spacing w:before="120"/>
        <w:ind w:left="1701" w:hanging="567"/>
        <w:rPr>
          <w:sz w:val="24"/>
          <w:szCs w:val="24"/>
        </w:rPr>
      </w:pPr>
      <w:r w:rsidRPr="002456BA">
        <w:rPr>
          <w:sz w:val="24"/>
          <w:szCs w:val="24"/>
        </w:rPr>
        <w:t>communicates to a carriage service provider that they are dissatisfied</w:t>
      </w:r>
      <w:r w:rsidR="007F7113" w:rsidRPr="002456BA">
        <w:rPr>
          <w:sz w:val="24"/>
          <w:szCs w:val="24"/>
        </w:rPr>
        <w:t xml:space="preserve"> with the progress or resolution</w:t>
      </w:r>
      <w:r w:rsidR="009613C9" w:rsidRPr="002456BA">
        <w:rPr>
          <w:sz w:val="24"/>
          <w:szCs w:val="24"/>
        </w:rPr>
        <w:t xml:space="preserve"> of</w:t>
      </w:r>
      <w:r w:rsidR="007F7113" w:rsidRPr="002456BA">
        <w:rPr>
          <w:sz w:val="24"/>
          <w:szCs w:val="24"/>
        </w:rPr>
        <w:t xml:space="preserve"> a complaint</w:t>
      </w:r>
      <w:r w:rsidR="00921F42" w:rsidRPr="002456BA">
        <w:rPr>
          <w:sz w:val="24"/>
          <w:szCs w:val="24"/>
        </w:rPr>
        <w:t>;</w:t>
      </w:r>
      <w:r w:rsidR="007F7113" w:rsidRPr="002456BA">
        <w:rPr>
          <w:sz w:val="24"/>
          <w:szCs w:val="24"/>
        </w:rPr>
        <w:t xml:space="preserve"> or</w:t>
      </w:r>
    </w:p>
    <w:p w14:paraId="6B6E0481" w14:textId="77777777" w:rsidR="007F7113" w:rsidRPr="002456BA" w:rsidRDefault="007F7113" w:rsidP="006F737B">
      <w:pPr>
        <w:pStyle w:val="subsection"/>
        <w:numPr>
          <w:ilvl w:val="0"/>
          <w:numId w:val="16"/>
        </w:numPr>
        <w:spacing w:before="120"/>
        <w:ind w:left="1701" w:hanging="567"/>
        <w:rPr>
          <w:sz w:val="24"/>
          <w:szCs w:val="24"/>
        </w:rPr>
      </w:pPr>
      <w:r w:rsidRPr="002456BA">
        <w:rPr>
          <w:sz w:val="24"/>
          <w:szCs w:val="24"/>
        </w:rPr>
        <w:t>enquires about their options to pursue a complaint further</w:t>
      </w:r>
      <w:r w:rsidR="000D1969" w:rsidRPr="002456BA">
        <w:rPr>
          <w:sz w:val="24"/>
          <w:szCs w:val="24"/>
        </w:rPr>
        <w:t>,</w:t>
      </w:r>
    </w:p>
    <w:p w14:paraId="76AFBD13" w14:textId="77777777" w:rsidR="005C499A" w:rsidRPr="002456BA" w:rsidRDefault="007F7113" w:rsidP="006F737B">
      <w:pPr>
        <w:pStyle w:val="subsection"/>
        <w:tabs>
          <w:tab w:val="clear" w:pos="1021"/>
        </w:tabs>
        <w:spacing w:before="120"/>
        <w:ind w:firstLine="0"/>
        <w:rPr>
          <w:sz w:val="24"/>
          <w:szCs w:val="24"/>
        </w:rPr>
      </w:pPr>
      <w:proofErr w:type="gramStart"/>
      <w:r w:rsidRPr="002456BA">
        <w:rPr>
          <w:sz w:val="24"/>
          <w:szCs w:val="24"/>
        </w:rPr>
        <w:t>a</w:t>
      </w:r>
      <w:proofErr w:type="gramEnd"/>
      <w:r w:rsidR="005C499A" w:rsidRPr="002456BA">
        <w:rPr>
          <w:sz w:val="24"/>
          <w:szCs w:val="24"/>
        </w:rPr>
        <w:t xml:space="preserve"> carriag</w:t>
      </w:r>
      <w:r w:rsidR="000D051D" w:rsidRPr="002456BA">
        <w:rPr>
          <w:sz w:val="24"/>
          <w:szCs w:val="24"/>
        </w:rPr>
        <w:t>e service provider must advise the consumer about</w:t>
      </w:r>
      <w:r w:rsidR="001C3CB4" w:rsidRPr="002456BA">
        <w:rPr>
          <w:sz w:val="24"/>
          <w:szCs w:val="24"/>
        </w:rPr>
        <w:t>:</w:t>
      </w:r>
      <w:r w:rsidR="000D051D" w:rsidRPr="002456BA">
        <w:rPr>
          <w:sz w:val="24"/>
          <w:szCs w:val="24"/>
        </w:rPr>
        <w:t xml:space="preserve"> </w:t>
      </w:r>
    </w:p>
    <w:p w14:paraId="4EF5779D" w14:textId="77777777" w:rsidR="005C499A" w:rsidRPr="002456BA" w:rsidRDefault="005C499A" w:rsidP="006F737B">
      <w:pPr>
        <w:pStyle w:val="subsection"/>
        <w:numPr>
          <w:ilvl w:val="0"/>
          <w:numId w:val="16"/>
        </w:numPr>
        <w:spacing w:before="120"/>
        <w:ind w:left="1701" w:hanging="567"/>
        <w:rPr>
          <w:sz w:val="24"/>
          <w:szCs w:val="24"/>
        </w:rPr>
      </w:pPr>
      <w:r w:rsidRPr="002456BA">
        <w:rPr>
          <w:sz w:val="24"/>
          <w:szCs w:val="24"/>
        </w:rPr>
        <w:t xml:space="preserve">its internal escalation process; and </w:t>
      </w:r>
    </w:p>
    <w:p w14:paraId="39FAA9A9" w14:textId="77777777" w:rsidR="005C499A" w:rsidRPr="002456BA" w:rsidRDefault="005C499A" w:rsidP="006F737B">
      <w:pPr>
        <w:pStyle w:val="subsection"/>
        <w:numPr>
          <w:ilvl w:val="0"/>
          <w:numId w:val="16"/>
        </w:numPr>
        <w:spacing w:before="120"/>
        <w:ind w:left="1701" w:hanging="567"/>
        <w:rPr>
          <w:sz w:val="24"/>
          <w:szCs w:val="24"/>
        </w:rPr>
      </w:pPr>
      <w:proofErr w:type="gramStart"/>
      <w:r w:rsidRPr="002456BA">
        <w:rPr>
          <w:sz w:val="24"/>
          <w:szCs w:val="24"/>
        </w:rPr>
        <w:t>options</w:t>
      </w:r>
      <w:proofErr w:type="gramEnd"/>
      <w:r w:rsidRPr="002456BA">
        <w:rPr>
          <w:sz w:val="24"/>
          <w:szCs w:val="24"/>
        </w:rPr>
        <w:t xml:space="preserve"> for external dispute resolution, including the TIO</w:t>
      </w:r>
      <w:r w:rsidR="007F7113" w:rsidRPr="002456BA">
        <w:rPr>
          <w:sz w:val="24"/>
          <w:szCs w:val="24"/>
        </w:rPr>
        <w:t>.</w:t>
      </w:r>
    </w:p>
    <w:p w14:paraId="604B9A40" w14:textId="0DFF1E1D" w:rsidR="0013421D" w:rsidRPr="002456BA" w:rsidRDefault="00844A6F" w:rsidP="006F737B">
      <w:pPr>
        <w:pStyle w:val="subsection"/>
        <w:numPr>
          <w:ilvl w:val="0"/>
          <w:numId w:val="13"/>
        </w:numPr>
        <w:tabs>
          <w:tab w:val="clear" w:pos="1021"/>
        </w:tabs>
        <w:spacing w:before="120"/>
        <w:ind w:left="1134" w:hanging="567"/>
        <w:rPr>
          <w:sz w:val="24"/>
          <w:szCs w:val="24"/>
        </w:rPr>
      </w:pPr>
      <w:r w:rsidRPr="002456BA">
        <w:rPr>
          <w:sz w:val="24"/>
          <w:szCs w:val="24"/>
        </w:rPr>
        <w:t>A carriage service provide</w:t>
      </w:r>
      <w:r w:rsidR="00060E26" w:rsidRPr="002456BA">
        <w:rPr>
          <w:sz w:val="24"/>
          <w:szCs w:val="24"/>
        </w:rPr>
        <w:t>r</w:t>
      </w:r>
      <w:r w:rsidRPr="002456BA">
        <w:rPr>
          <w:sz w:val="24"/>
          <w:szCs w:val="24"/>
        </w:rPr>
        <w:t xml:space="preserve"> </w:t>
      </w:r>
      <w:r w:rsidR="00DE49FA">
        <w:rPr>
          <w:sz w:val="24"/>
          <w:szCs w:val="24"/>
        </w:rPr>
        <w:t>must</w:t>
      </w:r>
      <w:r w:rsidR="002444C5" w:rsidRPr="002456BA">
        <w:rPr>
          <w:sz w:val="24"/>
          <w:szCs w:val="24"/>
        </w:rPr>
        <w:t xml:space="preserve"> </w:t>
      </w:r>
      <w:r w:rsidRPr="002456BA">
        <w:rPr>
          <w:sz w:val="24"/>
          <w:szCs w:val="24"/>
        </w:rPr>
        <w:t>not commence legal proceedings against a consumer</w:t>
      </w:r>
      <w:r w:rsidR="009613C9" w:rsidRPr="002456BA">
        <w:rPr>
          <w:sz w:val="24"/>
          <w:szCs w:val="24"/>
        </w:rPr>
        <w:t xml:space="preserve"> that </w:t>
      </w:r>
      <w:r w:rsidR="000C2059" w:rsidRPr="002456BA">
        <w:rPr>
          <w:sz w:val="24"/>
          <w:szCs w:val="24"/>
        </w:rPr>
        <w:t xml:space="preserve">has </w:t>
      </w:r>
      <w:r w:rsidR="009613C9" w:rsidRPr="002456BA">
        <w:rPr>
          <w:sz w:val="24"/>
          <w:szCs w:val="24"/>
        </w:rPr>
        <w:t>the same subject matter as the complaint</w:t>
      </w:r>
      <w:r w:rsidR="0013421D" w:rsidRPr="002456BA">
        <w:rPr>
          <w:sz w:val="24"/>
          <w:szCs w:val="24"/>
        </w:rPr>
        <w:t>:</w:t>
      </w:r>
    </w:p>
    <w:p w14:paraId="1A52EC49" w14:textId="5C6B3F6F" w:rsidR="0013421D" w:rsidRPr="00757D86" w:rsidRDefault="00844A6F" w:rsidP="00757D86">
      <w:pPr>
        <w:pStyle w:val="subsection"/>
        <w:numPr>
          <w:ilvl w:val="0"/>
          <w:numId w:val="25"/>
        </w:numPr>
        <w:spacing w:before="120"/>
        <w:ind w:left="1701" w:hanging="567"/>
        <w:rPr>
          <w:sz w:val="24"/>
          <w:szCs w:val="24"/>
        </w:rPr>
      </w:pPr>
      <w:r w:rsidRPr="002456BA">
        <w:rPr>
          <w:sz w:val="24"/>
          <w:szCs w:val="24"/>
        </w:rPr>
        <w:t>while a complaint is being handled internally and for 7 working days after a consumer is advised of the outcome of their complaint</w:t>
      </w:r>
      <w:r w:rsidR="00C36231" w:rsidRPr="002456BA">
        <w:rPr>
          <w:sz w:val="24"/>
          <w:szCs w:val="24"/>
        </w:rPr>
        <w:t>;</w:t>
      </w:r>
      <w:r w:rsidR="00D44176" w:rsidRPr="002456BA">
        <w:rPr>
          <w:sz w:val="24"/>
          <w:szCs w:val="24"/>
        </w:rPr>
        <w:t xml:space="preserve"> </w:t>
      </w:r>
      <w:r w:rsidR="00C36231" w:rsidRPr="00757D86">
        <w:rPr>
          <w:sz w:val="24"/>
          <w:szCs w:val="24"/>
        </w:rPr>
        <w:t>or</w:t>
      </w:r>
      <w:r w:rsidR="00781086" w:rsidRPr="00757D86">
        <w:rPr>
          <w:sz w:val="24"/>
          <w:szCs w:val="24"/>
        </w:rPr>
        <w:t xml:space="preserve"> </w:t>
      </w:r>
    </w:p>
    <w:p w14:paraId="7A3F7C77" w14:textId="77777777" w:rsidR="00844A6F" w:rsidRPr="002456BA" w:rsidRDefault="0013421D" w:rsidP="006F737B">
      <w:pPr>
        <w:pStyle w:val="subsection"/>
        <w:numPr>
          <w:ilvl w:val="0"/>
          <w:numId w:val="25"/>
        </w:numPr>
        <w:spacing w:before="120"/>
        <w:ind w:left="1701" w:hanging="567"/>
        <w:rPr>
          <w:sz w:val="24"/>
          <w:szCs w:val="24"/>
        </w:rPr>
      </w:pPr>
      <w:proofErr w:type="gramStart"/>
      <w:r w:rsidRPr="002456BA">
        <w:rPr>
          <w:sz w:val="24"/>
          <w:szCs w:val="24"/>
        </w:rPr>
        <w:t>while</w:t>
      </w:r>
      <w:proofErr w:type="gramEnd"/>
      <w:r w:rsidRPr="002456BA">
        <w:rPr>
          <w:sz w:val="24"/>
          <w:szCs w:val="24"/>
        </w:rPr>
        <w:t xml:space="preserve"> a complaint is being investigated by</w:t>
      </w:r>
      <w:r w:rsidR="00781086" w:rsidRPr="002456BA">
        <w:rPr>
          <w:sz w:val="24"/>
          <w:szCs w:val="24"/>
        </w:rPr>
        <w:t xml:space="preserve"> the TIO</w:t>
      </w:r>
      <w:r w:rsidR="00844A6F" w:rsidRPr="002456BA">
        <w:rPr>
          <w:sz w:val="24"/>
          <w:szCs w:val="24"/>
        </w:rPr>
        <w:t>.</w:t>
      </w:r>
    </w:p>
    <w:p w14:paraId="7096DA29" w14:textId="77777777" w:rsidR="002E7BD7" w:rsidRPr="002444C5" w:rsidRDefault="0093776C" w:rsidP="00730113">
      <w:pPr>
        <w:pStyle w:val="ActHead5"/>
        <w:rPr>
          <w:sz w:val="26"/>
          <w:szCs w:val="26"/>
        </w:rPr>
      </w:pPr>
      <w:proofErr w:type="gramStart"/>
      <w:r w:rsidRPr="002444C5">
        <w:rPr>
          <w:rStyle w:val="CharSectno"/>
          <w:sz w:val="26"/>
          <w:szCs w:val="26"/>
        </w:rPr>
        <w:t>16</w:t>
      </w:r>
      <w:r w:rsidRPr="002444C5">
        <w:rPr>
          <w:sz w:val="26"/>
          <w:szCs w:val="26"/>
        </w:rPr>
        <w:t xml:space="preserve"> </w:t>
      </w:r>
      <w:r w:rsidR="00543B20" w:rsidRPr="002444C5">
        <w:rPr>
          <w:sz w:val="26"/>
          <w:szCs w:val="26"/>
        </w:rPr>
        <w:t xml:space="preserve"> </w:t>
      </w:r>
      <w:r w:rsidR="00A1531E" w:rsidRPr="002444C5">
        <w:rPr>
          <w:sz w:val="26"/>
          <w:szCs w:val="26"/>
        </w:rPr>
        <w:t>Frivolous</w:t>
      </w:r>
      <w:proofErr w:type="gramEnd"/>
      <w:r w:rsidR="00A1531E" w:rsidRPr="002444C5">
        <w:rPr>
          <w:sz w:val="26"/>
          <w:szCs w:val="26"/>
        </w:rPr>
        <w:t xml:space="preserve"> or vexatious complaints</w:t>
      </w:r>
    </w:p>
    <w:p w14:paraId="663C5DB0" w14:textId="77777777" w:rsidR="00DF1C71" w:rsidRPr="002456BA" w:rsidRDefault="00336484" w:rsidP="006F737B">
      <w:pPr>
        <w:pStyle w:val="subsection"/>
        <w:numPr>
          <w:ilvl w:val="0"/>
          <w:numId w:val="17"/>
        </w:numPr>
        <w:tabs>
          <w:tab w:val="clear" w:pos="1021"/>
        </w:tabs>
        <w:spacing w:before="120"/>
        <w:ind w:left="1134" w:hanging="567"/>
        <w:rPr>
          <w:sz w:val="24"/>
          <w:szCs w:val="24"/>
        </w:rPr>
      </w:pPr>
      <w:r w:rsidRPr="002456BA">
        <w:rPr>
          <w:sz w:val="24"/>
          <w:szCs w:val="24"/>
        </w:rPr>
        <w:t>If, after careful consideration and appropriate internal escalation of a complaint</w:t>
      </w:r>
      <w:r w:rsidR="00A1531E" w:rsidRPr="002456BA">
        <w:rPr>
          <w:sz w:val="24"/>
          <w:szCs w:val="24"/>
        </w:rPr>
        <w:t>,</w:t>
      </w:r>
      <w:r w:rsidRPr="002456BA">
        <w:rPr>
          <w:sz w:val="24"/>
          <w:szCs w:val="24"/>
        </w:rPr>
        <w:t xml:space="preserve"> a</w:t>
      </w:r>
      <w:r w:rsidR="00DF1C71" w:rsidRPr="002456BA">
        <w:rPr>
          <w:sz w:val="24"/>
          <w:szCs w:val="24"/>
        </w:rPr>
        <w:t xml:space="preserve"> carriage service provider </w:t>
      </w:r>
      <w:r w:rsidR="000C2059" w:rsidRPr="002456BA">
        <w:rPr>
          <w:sz w:val="24"/>
          <w:szCs w:val="24"/>
        </w:rPr>
        <w:t xml:space="preserve">reasonably </w:t>
      </w:r>
      <w:r w:rsidRPr="002456BA">
        <w:rPr>
          <w:sz w:val="24"/>
          <w:szCs w:val="24"/>
        </w:rPr>
        <w:t>concludes</w:t>
      </w:r>
      <w:r w:rsidR="00DF1C71" w:rsidRPr="002456BA">
        <w:rPr>
          <w:sz w:val="24"/>
          <w:szCs w:val="24"/>
        </w:rPr>
        <w:t>:</w:t>
      </w:r>
      <w:r w:rsidR="00543B20" w:rsidRPr="002456BA">
        <w:rPr>
          <w:sz w:val="24"/>
          <w:szCs w:val="24"/>
        </w:rPr>
        <w:t xml:space="preserve"> </w:t>
      </w:r>
    </w:p>
    <w:p w14:paraId="34E32073" w14:textId="0472E771" w:rsidR="00DF1C71" w:rsidRPr="002456BA" w:rsidRDefault="00543B20" w:rsidP="006F737B">
      <w:pPr>
        <w:pStyle w:val="subsection"/>
        <w:numPr>
          <w:ilvl w:val="0"/>
          <w:numId w:val="18"/>
        </w:numPr>
        <w:spacing w:before="120"/>
        <w:ind w:left="1701" w:hanging="621"/>
        <w:rPr>
          <w:sz w:val="24"/>
          <w:szCs w:val="24"/>
        </w:rPr>
      </w:pPr>
      <w:r w:rsidRPr="002456BA">
        <w:rPr>
          <w:sz w:val="24"/>
          <w:szCs w:val="24"/>
        </w:rPr>
        <w:t>that it can</w:t>
      </w:r>
      <w:r w:rsidR="00DF1C71" w:rsidRPr="002456BA">
        <w:rPr>
          <w:sz w:val="24"/>
          <w:szCs w:val="24"/>
        </w:rPr>
        <w:t xml:space="preserve"> do nothing more to resolve the complaint or assist the c</w:t>
      </w:r>
      <w:r w:rsidRPr="002456BA">
        <w:rPr>
          <w:sz w:val="24"/>
          <w:szCs w:val="24"/>
        </w:rPr>
        <w:t>onsumer</w:t>
      </w:r>
      <w:r w:rsidR="00DF1C71" w:rsidRPr="002456BA">
        <w:rPr>
          <w:sz w:val="24"/>
          <w:szCs w:val="24"/>
        </w:rPr>
        <w:t>;</w:t>
      </w:r>
      <w:r w:rsidRPr="002456BA">
        <w:rPr>
          <w:sz w:val="24"/>
          <w:szCs w:val="24"/>
        </w:rPr>
        <w:t xml:space="preserve"> </w:t>
      </w:r>
      <w:r w:rsidR="00A1531E" w:rsidRPr="002456BA">
        <w:rPr>
          <w:sz w:val="24"/>
          <w:szCs w:val="24"/>
        </w:rPr>
        <w:t>and</w:t>
      </w:r>
      <w:r w:rsidR="00DF1C71" w:rsidRPr="002456BA">
        <w:rPr>
          <w:sz w:val="24"/>
          <w:szCs w:val="24"/>
        </w:rPr>
        <w:t xml:space="preserve"> </w:t>
      </w:r>
    </w:p>
    <w:p w14:paraId="0860AAC1" w14:textId="77777777" w:rsidR="00DF1C71" w:rsidRPr="002456BA" w:rsidRDefault="00336484" w:rsidP="006F737B">
      <w:pPr>
        <w:pStyle w:val="subsection"/>
        <w:numPr>
          <w:ilvl w:val="0"/>
          <w:numId w:val="18"/>
        </w:numPr>
        <w:spacing w:before="120"/>
        <w:ind w:left="1701" w:hanging="621"/>
        <w:rPr>
          <w:sz w:val="24"/>
          <w:szCs w:val="24"/>
        </w:rPr>
      </w:pPr>
      <w:r w:rsidRPr="002456BA">
        <w:rPr>
          <w:sz w:val="24"/>
          <w:szCs w:val="24"/>
        </w:rPr>
        <w:t>that</w:t>
      </w:r>
      <w:r w:rsidR="00DF1C71" w:rsidRPr="002456BA">
        <w:rPr>
          <w:sz w:val="24"/>
          <w:szCs w:val="24"/>
        </w:rPr>
        <w:t xml:space="preserve"> the c</w:t>
      </w:r>
      <w:r w:rsidR="00543B20" w:rsidRPr="002456BA">
        <w:rPr>
          <w:sz w:val="24"/>
          <w:szCs w:val="24"/>
        </w:rPr>
        <w:t xml:space="preserve">onsumer’s </w:t>
      </w:r>
      <w:r w:rsidR="00DF1C71" w:rsidRPr="002456BA">
        <w:rPr>
          <w:sz w:val="24"/>
          <w:szCs w:val="24"/>
        </w:rPr>
        <w:t>behaviour</w:t>
      </w:r>
      <w:r w:rsidR="00A1531E" w:rsidRPr="002456BA">
        <w:rPr>
          <w:sz w:val="24"/>
          <w:szCs w:val="24"/>
        </w:rPr>
        <w:t>,</w:t>
      </w:r>
      <w:r w:rsidR="00DF1C71" w:rsidRPr="002456BA">
        <w:rPr>
          <w:sz w:val="24"/>
          <w:szCs w:val="24"/>
        </w:rPr>
        <w:t xml:space="preserve"> </w:t>
      </w:r>
      <w:r w:rsidR="00A1531E" w:rsidRPr="002456BA">
        <w:rPr>
          <w:sz w:val="24"/>
          <w:szCs w:val="24"/>
        </w:rPr>
        <w:t xml:space="preserve">or complaint </w:t>
      </w:r>
      <w:r w:rsidR="00DF1C71" w:rsidRPr="002456BA">
        <w:rPr>
          <w:sz w:val="24"/>
          <w:szCs w:val="24"/>
        </w:rPr>
        <w:t>is frivolous or vexatious</w:t>
      </w:r>
      <w:r w:rsidRPr="002456BA">
        <w:rPr>
          <w:sz w:val="24"/>
          <w:szCs w:val="24"/>
        </w:rPr>
        <w:t>,</w:t>
      </w:r>
      <w:r w:rsidR="00DF1C71" w:rsidRPr="002456BA">
        <w:rPr>
          <w:sz w:val="24"/>
          <w:szCs w:val="24"/>
        </w:rPr>
        <w:t xml:space="preserve"> </w:t>
      </w:r>
    </w:p>
    <w:p w14:paraId="7F8372D2" w14:textId="5D7CD778" w:rsidR="00336484" w:rsidRPr="002456BA" w:rsidRDefault="00336484" w:rsidP="006F737B">
      <w:pPr>
        <w:pStyle w:val="subsection"/>
        <w:tabs>
          <w:tab w:val="clear" w:pos="1021"/>
        </w:tabs>
        <w:spacing w:before="120"/>
        <w:ind w:left="1129" w:firstLine="0"/>
        <w:rPr>
          <w:sz w:val="24"/>
          <w:szCs w:val="24"/>
        </w:rPr>
      </w:pPr>
      <w:proofErr w:type="gramStart"/>
      <w:r w:rsidRPr="002456BA">
        <w:rPr>
          <w:sz w:val="24"/>
          <w:szCs w:val="24"/>
        </w:rPr>
        <w:t>the</w:t>
      </w:r>
      <w:proofErr w:type="gramEnd"/>
      <w:r w:rsidRPr="002456BA">
        <w:rPr>
          <w:sz w:val="24"/>
          <w:szCs w:val="24"/>
        </w:rPr>
        <w:t xml:space="preserve"> carriage service provider </w:t>
      </w:r>
      <w:r w:rsidR="00A1531E" w:rsidRPr="002456BA">
        <w:rPr>
          <w:sz w:val="24"/>
          <w:szCs w:val="24"/>
        </w:rPr>
        <w:t>may</w:t>
      </w:r>
      <w:r w:rsidRPr="002456BA">
        <w:rPr>
          <w:sz w:val="24"/>
          <w:szCs w:val="24"/>
        </w:rPr>
        <w:t xml:space="preserve"> decide not to deal</w:t>
      </w:r>
      <w:r w:rsidR="00E92B07">
        <w:rPr>
          <w:sz w:val="24"/>
          <w:szCs w:val="24"/>
        </w:rPr>
        <w:t>, or to deal further,</w:t>
      </w:r>
      <w:r w:rsidRPr="002456BA">
        <w:rPr>
          <w:sz w:val="24"/>
          <w:szCs w:val="24"/>
        </w:rPr>
        <w:t xml:space="preserve"> with the </w:t>
      </w:r>
      <w:r w:rsidR="009613C9" w:rsidRPr="002456BA">
        <w:rPr>
          <w:sz w:val="24"/>
          <w:szCs w:val="24"/>
        </w:rPr>
        <w:t>complaint</w:t>
      </w:r>
      <w:r w:rsidR="00A1531E" w:rsidRPr="002456BA">
        <w:rPr>
          <w:sz w:val="24"/>
          <w:szCs w:val="24"/>
        </w:rPr>
        <w:t>.</w:t>
      </w:r>
    </w:p>
    <w:p w14:paraId="70D8D1C8" w14:textId="66DF1F55" w:rsidR="00543B20" w:rsidRPr="002456BA" w:rsidRDefault="00A1531E" w:rsidP="006F737B">
      <w:pPr>
        <w:pStyle w:val="subsection"/>
        <w:numPr>
          <w:ilvl w:val="0"/>
          <w:numId w:val="17"/>
        </w:numPr>
        <w:tabs>
          <w:tab w:val="clear" w:pos="1021"/>
        </w:tabs>
        <w:spacing w:before="120"/>
        <w:ind w:left="1134" w:hanging="567"/>
        <w:rPr>
          <w:sz w:val="24"/>
          <w:szCs w:val="24"/>
        </w:rPr>
      </w:pPr>
      <w:r w:rsidRPr="002456BA">
        <w:rPr>
          <w:sz w:val="24"/>
          <w:szCs w:val="24"/>
        </w:rPr>
        <w:lastRenderedPageBreak/>
        <w:t xml:space="preserve">Within </w:t>
      </w:r>
      <w:r w:rsidR="00921F42" w:rsidRPr="002456BA">
        <w:rPr>
          <w:sz w:val="24"/>
          <w:szCs w:val="24"/>
        </w:rPr>
        <w:t xml:space="preserve">5 </w:t>
      </w:r>
      <w:r w:rsidR="00DD0B68" w:rsidRPr="002456BA">
        <w:rPr>
          <w:sz w:val="24"/>
          <w:szCs w:val="24"/>
        </w:rPr>
        <w:t xml:space="preserve">working </w:t>
      </w:r>
      <w:r w:rsidRPr="002456BA">
        <w:rPr>
          <w:sz w:val="24"/>
          <w:szCs w:val="24"/>
        </w:rPr>
        <w:t xml:space="preserve">days of making a decision not to deal with a </w:t>
      </w:r>
      <w:r w:rsidR="006B54DF" w:rsidRPr="002456BA">
        <w:rPr>
          <w:sz w:val="24"/>
          <w:szCs w:val="24"/>
        </w:rPr>
        <w:t xml:space="preserve">complaint </w:t>
      </w:r>
      <w:r w:rsidRPr="002456BA">
        <w:rPr>
          <w:sz w:val="24"/>
          <w:szCs w:val="24"/>
        </w:rPr>
        <w:t xml:space="preserve">under subsection (1), a carriage service provider must advise the consumer </w:t>
      </w:r>
      <w:r w:rsidR="009613C9" w:rsidRPr="002456BA">
        <w:rPr>
          <w:sz w:val="24"/>
          <w:szCs w:val="24"/>
        </w:rPr>
        <w:t xml:space="preserve">of </w:t>
      </w:r>
      <w:r w:rsidRPr="002456BA">
        <w:rPr>
          <w:sz w:val="24"/>
          <w:szCs w:val="24"/>
        </w:rPr>
        <w:t>the reasons for its decision and options for external dispute resolution, including the TIO</w:t>
      </w:r>
      <w:r w:rsidR="00543B20" w:rsidRPr="002456BA">
        <w:rPr>
          <w:sz w:val="24"/>
          <w:szCs w:val="24"/>
        </w:rPr>
        <w:t xml:space="preserve">. </w:t>
      </w:r>
    </w:p>
    <w:p w14:paraId="48F4CA49" w14:textId="77777777" w:rsidR="003B6EB8" w:rsidRPr="002456BA" w:rsidRDefault="000D1969" w:rsidP="006F737B">
      <w:pPr>
        <w:pStyle w:val="subsection"/>
        <w:numPr>
          <w:ilvl w:val="0"/>
          <w:numId w:val="17"/>
        </w:numPr>
        <w:tabs>
          <w:tab w:val="clear" w:pos="1021"/>
        </w:tabs>
        <w:spacing w:before="120"/>
        <w:ind w:left="1134" w:hanging="567"/>
        <w:rPr>
          <w:sz w:val="24"/>
          <w:szCs w:val="24"/>
        </w:rPr>
      </w:pPr>
      <w:r w:rsidRPr="002456BA">
        <w:rPr>
          <w:sz w:val="24"/>
          <w:szCs w:val="24"/>
        </w:rPr>
        <w:t>Where a</w:t>
      </w:r>
      <w:r w:rsidR="00543B20" w:rsidRPr="002456BA">
        <w:rPr>
          <w:sz w:val="24"/>
          <w:szCs w:val="24"/>
        </w:rPr>
        <w:t xml:space="preserve"> </w:t>
      </w:r>
      <w:r w:rsidR="001C3CB4" w:rsidRPr="002456BA">
        <w:rPr>
          <w:sz w:val="24"/>
          <w:szCs w:val="24"/>
        </w:rPr>
        <w:t>carriage service provider</w:t>
      </w:r>
      <w:r w:rsidR="00543B20" w:rsidRPr="002456BA">
        <w:rPr>
          <w:sz w:val="24"/>
          <w:szCs w:val="24"/>
        </w:rPr>
        <w:t xml:space="preserve"> </w:t>
      </w:r>
      <w:r w:rsidRPr="002456BA">
        <w:rPr>
          <w:sz w:val="24"/>
          <w:szCs w:val="24"/>
        </w:rPr>
        <w:t xml:space="preserve">advises a consumer in accordance with subsection (2), it </w:t>
      </w:r>
      <w:r w:rsidR="00543B20" w:rsidRPr="002456BA">
        <w:rPr>
          <w:sz w:val="24"/>
          <w:szCs w:val="24"/>
        </w:rPr>
        <w:t xml:space="preserve">is not </w:t>
      </w:r>
      <w:r w:rsidR="001C3CB4" w:rsidRPr="002456BA">
        <w:rPr>
          <w:sz w:val="24"/>
          <w:szCs w:val="24"/>
        </w:rPr>
        <w:t>required to accept any further complaints from that c</w:t>
      </w:r>
      <w:r w:rsidR="00543B20" w:rsidRPr="002456BA">
        <w:rPr>
          <w:sz w:val="24"/>
          <w:szCs w:val="24"/>
        </w:rPr>
        <w:t>onsumer on the same or similar issues</w:t>
      </w:r>
      <w:r w:rsidRPr="002456BA">
        <w:rPr>
          <w:sz w:val="24"/>
          <w:szCs w:val="24"/>
        </w:rPr>
        <w:t>,</w:t>
      </w:r>
      <w:r w:rsidR="00543B20" w:rsidRPr="002456BA">
        <w:rPr>
          <w:sz w:val="24"/>
          <w:szCs w:val="24"/>
        </w:rPr>
        <w:t xml:space="preserve"> </w:t>
      </w:r>
      <w:r w:rsidRPr="002456BA">
        <w:rPr>
          <w:sz w:val="24"/>
          <w:szCs w:val="24"/>
        </w:rPr>
        <w:t>except</w:t>
      </w:r>
      <w:r w:rsidR="00543B20" w:rsidRPr="002456BA">
        <w:rPr>
          <w:sz w:val="24"/>
          <w:szCs w:val="24"/>
        </w:rPr>
        <w:t xml:space="preserve"> </w:t>
      </w:r>
      <w:r w:rsidRPr="002456BA">
        <w:rPr>
          <w:sz w:val="24"/>
          <w:szCs w:val="24"/>
        </w:rPr>
        <w:t>as a part</w:t>
      </w:r>
      <w:r w:rsidR="00543B20" w:rsidRPr="002456BA">
        <w:rPr>
          <w:sz w:val="24"/>
          <w:szCs w:val="24"/>
        </w:rPr>
        <w:t xml:space="preserve"> of an external dispute resolution process.</w:t>
      </w:r>
      <w:r w:rsidR="003B6EB8" w:rsidRPr="002456BA">
        <w:rPr>
          <w:sz w:val="24"/>
          <w:szCs w:val="24"/>
        </w:rPr>
        <w:t xml:space="preserve"> </w:t>
      </w:r>
    </w:p>
    <w:p w14:paraId="72012A42" w14:textId="793B408A" w:rsidR="00C762A9" w:rsidRPr="002456BA" w:rsidRDefault="00C762A9" w:rsidP="006F737B">
      <w:pPr>
        <w:pStyle w:val="subsection"/>
        <w:numPr>
          <w:ilvl w:val="0"/>
          <w:numId w:val="17"/>
        </w:numPr>
        <w:tabs>
          <w:tab w:val="clear" w:pos="1021"/>
        </w:tabs>
        <w:spacing w:before="120"/>
        <w:ind w:left="1134" w:hanging="567"/>
        <w:rPr>
          <w:sz w:val="24"/>
          <w:szCs w:val="24"/>
        </w:rPr>
      </w:pPr>
      <w:r w:rsidRPr="002456BA">
        <w:rPr>
          <w:sz w:val="24"/>
          <w:szCs w:val="24"/>
        </w:rPr>
        <w:t xml:space="preserve">A carriage service provider must </w:t>
      </w:r>
      <w:r w:rsidR="00E92B07">
        <w:rPr>
          <w:sz w:val="24"/>
          <w:szCs w:val="24"/>
        </w:rPr>
        <w:t xml:space="preserve">provide </w:t>
      </w:r>
      <w:r w:rsidRPr="002456BA">
        <w:rPr>
          <w:sz w:val="24"/>
          <w:szCs w:val="24"/>
        </w:rPr>
        <w:t xml:space="preserve">the consumer </w:t>
      </w:r>
      <w:r w:rsidR="00E92B07">
        <w:rPr>
          <w:sz w:val="24"/>
          <w:szCs w:val="24"/>
        </w:rPr>
        <w:t xml:space="preserve">with written confirmation </w:t>
      </w:r>
      <w:r w:rsidRPr="002456BA">
        <w:rPr>
          <w:sz w:val="24"/>
          <w:szCs w:val="24"/>
        </w:rPr>
        <w:t>of the matters set out in subsection (</w:t>
      </w:r>
      <w:r w:rsidR="006B54DF" w:rsidRPr="002456BA">
        <w:rPr>
          <w:sz w:val="24"/>
          <w:szCs w:val="24"/>
        </w:rPr>
        <w:t>2</w:t>
      </w:r>
      <w:r w:rsidRPr="002456BA">
        <w:rPr>
          <w:sz w:val="24"/>
          <w:szCs w:val="24"/>
        </w:rPr>
        <w:t>) in writing within 5 working days after receiving a request to do so from the consumer.</w:t>
      </w:r>
    </w:p>
    <w:p w14:paraId="31BF1AB7" w14:textId="77777777" w:rsidR="00EC3A0B" w:rsidRPr="002444C5" w:rsidRDefault="0093776C" w:rsidP="00730113">
      <w:pPr>
        <w:pStyle w:val="ActHead5"/>
        <w:rPr>
          <w:sz w:val="26"/>
          <w:szCs w:val="26"/>
        </w:rPr>
      </w:pPr>
      <w:proofErr w:type="gramStart"/>
      <w:r w:rsidRPr="002444C5">
        <w:rPr>
          <w:rStyle w:val="CharSectno"/>
          <w:sz w:val="26"/>
          <w:szCs w:val="26"/>
        </w:rPr>
        <w:t>17</w:t>
      </w:r>
      <w:r w:rsidR="00543B20" w:rsidRPr="002444C5">
        <w:rPr>
          <w:sz w:val="26"/>
          <w:szCs w:val="26"/>
        </w:rPr>
        <w:t xml:space="preserve">  </w:t>
      </w:r>
      <w:r w:rsidR="00EC3A0B" w:rsidRPr="002444C5">
        <w:rPr>
          <w:sz w:val="26"/>
          <w:szCs w:val="26"/>
        </w:rPr>
        <w:t>Attempt</w:t>
      </w:r>
      <w:proofErr w:type="gramEnd"/>
      <w:r w:rsidR="00EC3A0B" w:rsidRPr="002444C5">
        <w:rPr>
          <w:sz w:val="26"/>
          <w:szCs w:val="26"/>
        </w:rPr>
        <w:t xml:space="preserve"> to make contact</w:t>
      </w:r>
    </w:p>
    <w:p w14:paraId="0B70B853" w14:textId="4BFD6B4C" w:rsidR="008D3A63" w:rsidRPr="002456BA" w:rsidRDefault="008D3A63" w:rsidP="005F78A2">
      <w:pPr>
        <w:pStyle w:val="subsection"/>
        <w:tabs>
          <w:tab w:val="clear" w:pos="1021"/>
        </w:tabs>
        <w:spacing w:before="120"/>
        <w:ind w:firstLine="0"/>
        <w:rPr>
          <w:sz w:val="24"/>
          <w:szCs w:val="24"/>
        </w:rPr>
      </w:pPr>
      <w:r w:rsidRPr="002456BA">
        <w:rPr>
          <w:sz w:val="24"/>
          <w:szCs w:val="24"/>
        </w:rPr>
        <w:t>If</w:t>
      </w:r>
      <w:r w:rsidR="00205C2F" w:rsidRPr="002456BA">
        <w:rPr>
          <w:sz w:val="24"/>
          <w:szCs w:val="24"/>
        </w:rPr>
        <w:t>, in the course of meeting its obligations under this industry standard,</w:t>
      </w:r>
      <w:r w:rsidRPr="002456BA">
        <w:rPr>
          <w:sz w:val="24"/>
          <w:szCs w:val="24"/>
        </w:rPr>
        <w:t xml:space="preserve"> a carriage service provider is unable to contact </w:t>
      </w:r>
      <w:r w:rsidR="00357505" w:rsidRPr="002456BA">
        <w:rPr>
          <w:sz w:val="24"/>
          <w:szCs w:val="24"/>
        </w:rPr>
        <w:t xml:space="preserve">a consumer to discuss their complaint or to advise them of the proposed resolution of their complaint, </w:t>
      </w:r>
      <w:r w:rsidRPr="002456BA">
        <w:rPr>
          <w:sz w:val="24"/>
          <w:szCs w:val="24"/>
        </w:rPr>
        <w:t xml:space="preserve">the carriage service provider must write to the consumer: </w:t>
      </w:r>
    </w:p>
    <w:p w14:paraId="7E5BF375" w14:textId="77777777" w:rsidR="008D3A63" w:rsidRPr="002456BA" w:rsidRDefault="008D3A63" w:rsidP="005F78A2">
      <w:pPr>
        <w:pStyle w:val="subsection"/>
        <w:numPr>
          <w:ilvl w:val="0"/>
          <w:numId w:val="19"/>
        </w:numPr>
        <w:spacing w:before="120"/>
        <w:ind w:left="1701" w:hanging="567"/>
        <w:rPr>
          <w:sz w:val="24"/>
          <w:szCs w:val="24"/>
        </w:rPr>
      </w:pPr>
      <w:r w:rsidRPr="002456BA">
        <w:rPr>
          <w:sz w:val="24"/>
          <w:szCs w:val="24"/>
        </w:rPr>
        <w:t xml:space="preserve">advising that they were unable to contact them; </w:t>
      </w:r>
    </w:p>
    <w:p w14:paraId="2897CF42" w14:textId="55B1AB94" w:rsidR="008D3A63" w:rsidRPr="002456BA" w:rsidRDefault="008D3A63" w:rsidP="005F78A2">
      <w:pPr>
        <w:pStyle w:val="subsection"/>
        <w:numPr>
          <w:ilvl w:val="0"/>
          <w:numId w:val="19"/>
        </w:numPr>
        <w:spacing w:before="120"/>
        <w:ind w:left="1701" w:hanging="567"/>
        <w:rPr>
          <w:sz w:val="24"/>
          <w:szCs w:val="24"/>
        </w:rPr>
      </w:pPr>
      <w:r w:rsidRPr="002456BA">
        <w:rPr>
          <w:sz w:val="24"/>
          <w:szCs w:val="24"/>
        </w:rPr>
        <w:t xml:space="preserve">provide details of </w:t>
      </w:r>
      <w:r w:rsidR="009613C9" w:rsidRPr="002456BA">
        <w:rPr>
          <w:sz w:val="24"/>
          <w:szCs w:val="24"/>
        </w:rPr>
        <w:t xml:space="preserve">its </w:t>
      </w:r>
      <w:r w:rsidRPr="002456BA">
        <w:rPr>
          <w:sz w:val="24"/>
          <w:szCs w:val="24"/>
        </w:rPr>
        <w:t xml:space="preserve">contact attempts; and </w:t>
      </w:r>
    </w:p>
    <w:p w14:paraId="62F6E546" w14:textId="77777777" w:rsidR="008D3A63" w:rsidRPr="002456BA" w:rsidRDefault="008D3A63" w:rsidP="005F78A2">
      <w:pPr>
        <w:pStyle w:val="subsection"/>
        <w:numPr>
          <w:ilvl w:val="0"/>
          <w:numId w:val="19"/>
        </w:numPr>
        <w:spacing w:before="120"/>
        <w:ind w:left="1701" w:hanging="567"/>
        <w:rPr>
          <w:sz w:val="24"/>
          <w:szCs w:val="24"/>
        </w:rPr>
      </w:pPr>
      <w:proofErr w:type="gramStart"/>
      <w:r w:rsidRPr="002456BA">
        <w:rPr>
          <w:sz w:val="24"/>
          <w:szCs w:val="24"/>
        </w:rPr>
        <w:t>provide</w:t>
      </w:r>
      <w:proofErr w:type="gramEnd"/>
      <w:r w:rsidRPr="002456BA">
        <w:rPr>
          <w:sz w:val="24"/>
          <w:szCs w:val="24"/>
        </w:rPr>
        <w:t xml:space="preserve"> an invitation to contact the carriage service provider to discuss the complaint within a specific timeframe of no</w:t>
      </w:r>
      <w:r w:rsidR="009613C9" w:rsidRPr="002456BA">
        <w:rPr>
          <w:sz w:val="24"/>
          <w:szCs w:val="24"/>
        </w:rPr>
        <w:t>t</w:t>
      </w:r>
      <w:r w:rsidRPr="002456BA">
        <w:rPr>
          <w:sz w:val="24"/>
          <w:szCs w:val="24"/>
        </w:rPr>
        <w:t xml:space="preserve"> less than 10 </w:t>
      </w:r>
      <w:r w:rsidR="0093776C" w:rsidRPr="002456BA">
        <w:rPr>
          <w:sz w:val="24"/>
          <w:szCs w:val="24"/>
        </w:rPr>
        <w:t>working</w:t>
      </w:r>
      <w:r w:rsidRPr="002456BA">
        <w:rPr>
          <w:sz w:val="24"/>
          <w:szCs w:val="24"/>
        </w:rPr>
        <w:t xml:space="preserve"> days</w:t>
      </w:r>
      <w:r w:rsidR="00C27C80" w:rsidRPr="002456BA">
        <w:rPr>
          <w:sz w:val="24"/>
          <w:szCs w:val="24"/>
        </w:rPr>
        <w:t xml:space="preserve"> from the date of that invitation</w:t>
      </w:r>
      <w:r w:rsidRPr="002456BA">
        <w:rPr>
          <w:sz w:val="24"/>
          <w:szCs w:val="24"/>
        </w:rPr>
        <w:t xml:space="preserve">. </w:t>
      </w:r>
    </w:p>
    <w:p w14:paraId="34C6A784" w14:textId="77777777" w:rsidR="00CF6C26" w:rsidRPr="002456BA" w:rsidRDefault="00CF6C26" w:rsidP="005043B6">
      <w:pPr>
        <w:rPr>
          <w:sz w:val="24"/>
          <w:szCs w:val="24"/>
        </w:rPr>
      </w:pPr>
    </w:p>
    <w:p w14:paraId="44153ACF" w14:textId="77777777" w:rsidR="005043B6" w:rsidRPr="002456BA" w:rsidRDefault="005043B6" w:rsidP="005043B6">
      <w:pPr>
        <w:rPr>
          <w:sz w:val="24"/>
          <w:szCs w:val="24"/>
        </w:rPr>
        <w:sectPr w:rsidR="005043B6" w:rsidRPr="002456BA" w:rsidSect="0073722B">
          <w:headerReference w:type="first" r:id="rId23"/>
          <w:pgSz w:w="11906" w:h="16838"/>
          <w:pgMar w:top="1560" w:right="1440" w:bottom="1440" w:left="1440" w:header="708" w:footer="708" w:gutter="0"/>
          <w:cols w:space="708"/>
          <w:titlePg/>
          <w:docGrid w:linePitch="360"/>
        </w:sectPr>
      </w:pPr>
    </w:p>
    <w:p w14:paraId="7D7DF874" w14:textId="77777777" w:rsidR="00940FFF" w:rsidRPr="00E86C38" w:rsidRDefault="005B7AC0" w:rsidP="005F78A2">
      <w:pPr>
        <w:pStyle w:val="ActHead5"/>
        <w:spacing w:before="240"/>
        <w:ind w:left="0" w:firstLine="0"/>
        <w:rPr>
          <w:rStyle w:val="CharPartNo"/>
        </w:rPr>
      </w:pPr>
      <w:r w:rsidRPr="00E86C38">
        <w:rPr>
          <w:rStyle w:val="CharPartNo"/>
        </w:rPr>
        <w:lastRenderedPageBreak/>
        <w:t>P</w:t>
      </w:r>
      <w:r w:rsidR="00940FFF" w:rsidRPr="00E86C38">
        <w:rPr>
          <w:rStyle w:val="CharPartNo"/>
        </w:rPr>
        <w:t>art 4</w:t>
      </w:r>
      <w:r w:rsidR="00940FFF" w:rsidRPr="00E86C38">
        <w:rPr>
          <w:sz w:val="32"/>
          <w:szCs w:val="32"/>
        </w:rPr>
        <w:t>—</w:t>
      </w:r>
      <w:r w:rsidR="00514FD4" w:rsidRPr="00E86C38">
        <w:rPr>
          <w:rStyle w:val="CharPartText"/>
          <w:szCs w:val="32"/>
        </w:rPr>
        <w:t>Complaint</w:t>
      </w:r>
      <w:r w:rsidR="000232D6" w:rsidRPr="00E86C38">
        <w:rPr>
          <w:rStyle w:val="CharPartText"/>
          <w:szCs w:val="32"/>
        </w:rPr>
        <w:t>s</w:t>
      </w:r>
      <w:r w:rsidR="00940FFF" w:rsidRPr="00E86C38">
        <w:rPr>
          <w:rStyle w:val="CharPartText"/>
          <w:szCs w:val="32"/>
        </w:rPr>
        <w:t xml:space="preserve"> </w:t>
      </w:r>
      <w:r w:rsidR="00881A01" w:rsidRPr="00E86C38">
        <w:rPr>
          <w:rStyle w:val="CharPartText"/>
          <w:szCs w:val="32"/>
        </w:rPr>
        <w:t xml:space="preserve">monitoring and </w:t>
      </w:r>
      <w:r w:rsidR="0054269B" w:rsidRPr="00E86C38">
        <w:rPr>
          <w:rStyle w:val="CharPartText"/>
          <w:szCs w:val="32"/>
        </w:rPr>
        <w:t>analysis</w:t>
      </w:r>
      <w:r w:rsidR="0054269B" w:rsidRPr="00E86C38">
        <w:rPr>
          <w:rStyle w:val="CharPartNo"/>
        </w:rPr>
        <w:t xml:space="preserve"> </w:t>
      </w:r>
    </w:p>
    <w:p w14:paraId="64B17180" w14:textId="77777777" w:rsidR="000C362D" w:rsidRPr="002444C5" w:rsidRDefault="0093776C" w:rsidP="004C5230">
      <w:pPr>
        <w:pStyle w:val="ActHead5"/>
        <w:rPr>
          <w:sz w:val="26"/>
          <w:szCs w:val="26"/>
        </w:rPr>
      </w:pPr>
      <w:proofErr w:type="gramStart"/>
      <w:r w:rsidRPr="002444C5">
        <w:rPr>
          <w:rStyle w:val="CharSectno"/>
          <w:sz w:val="26"/>
          <w:szCs w:val="26"/>
        </w:rPr>
        <w:t>18</w:t>
      </w:r>
      <w:r w:rsidRPr="002444C5">
        <w:rPr>
          <w:sz w:val="26"/>
          <w:szCs w:val="26"/>
        </w:rPr>
        <w:t xml:space="preserve">  </w:t>
      </w:r>
      <w:r w:rsidR="00B16717" w:rsidRPr="002444C5">
        <w:rPr>
          <w:sz w:val="26"/>
          <w:szCs w:val="26"/>
        </w:rPr>
        <w:t>C</w:t>
      </w:r>
      <w:r w:rsidR="00881A01" w:rsidRPr="002444C5">
        <w:rPr>
          <w:sz w:val="26"/>
          <w:szCs w:val="26"/>
        </w:rPr>
        <w:t>omplaint</w:t>
      </w:r>
      <w:r w:rsidR="00921F42" w:rsidRPr="002444C5">
        <w:rPr>
          <w:sz w:val="26"/>
          <w:szCs w:val="26"/>
        </w:rPr>
        <w:t>s</w:t>
      </w:r>
      <w:proofErr w:type="gramEnd"/>
      <w:r w:rsidR="009C40E7" w:rsidRPr="002444C5">
        <w:rPr>
          <w:sz w:val="26"/>
          <w:szCs w:val="26"/>
        </w:rPr>
        <w:t xml:space="preserve"> </w:t>
      </w:r>
      <w:r w:rsidR="00B16717" w:rsidRPr="002444C5">
        <w:rPr>
          <w:sz w:val="26"/>
          <w:szCs w:val="26"/>
        </w:rPr>
        <w:t xml:space="preserve">monitoring and </w:t>
      </w:r>
      <w:r w:rsidR="009C40E7" w:rsidRPr="002444C5">
        <w:rPr>
          <w:sz w:val="26"/>
          <w:szCs w:val="26"/>
        </w:rPr>
        <w:t>analysis processes, procedures and systems</w:t>
      </w:r>
    </w:p>
    <w:p w14:paraId="065C22FB" w14:textId="170F430F" w:rsidR="00D1551E" w:rsidRPr="002456BA" w:rsidRDefault="006C4161" w:rsidP="006F737B">
      <w:pPr>
        <w:pStyle w:val="subsection"/>
        <w:tabs>
          <w:tab w:val="clear" w:pos="1021"/>
        </w:tabs>
        <w:spacing w:before="120"/>
        <w:ind w:left="1128" w:firstLine="0"/>
        <w:rPr>
          <w:sz w:val="24"/>
          <w:szCs w:val="24"/>
        </w:rPr>
      </w:pPr>
      <w:r w:rsidRPr="002456BA">
        <w:rPr>
          <w:sz w:val="24"/>
          <w:szCs w:val="24"/>
        </w:rPr>
        <w:t>A carriage service provider must</w:t>
      </w:r>
      <w:r w:rsidR="00D1551E" w:rsidRPr="002456BA">
        <w:rPr>
          <w:sz w:val="24"/>
          <w:szCs w:val="24"/>
        </w:rPr>
        <w:t xml:space="preserve"> </w:t>
      </w:r>
      <w:r w:rsidR="00003895" w:rsidRPr="002456BA">
        <w:rPr>
          <w:sz w:val="24"/>
          <w:szCs w:val="24"/>
        </w:rPr>
        <w:t>establish process</w:t>
      </w:r>
      <w:r w:rsidR="000010F4" w:rsidRPr="002456BA">
        <w:rPr>
          <w:sz w:val="24"/>
          <w:szCs w:val="24"/>
        </w:rPr>
        <w:t xml:space="preserve">es, procedures and systems, for </w:t>
      </w:r>
      <w:r w:rsidR="005025D7" w:rsidRPr="002456BA">
        <w:rPr>
          <w:sz w:val="24"/>
          <w:szCs w:val="24"/>
        </w:rPr>
        <w:t xml:space="preserve">monitoring and </w:t>
      </w:r>
      <w:r w:rsidR="000010F4" w:rsidRPr="002456BA">
        <w:rPr>
          <w:sz w:val="24"/>
          <w:szCs w:val="24"/>
        </w:rPr>
        <w:t>analysing its complaint</w:t>
      </w:r>
      <w:r w:rsidR="005025D7" w:rsidRPr="002456BA">
        <w:rPr>
          <w:sz w:val="24"/>
          <w:szCs w:val="24"/>
        </w:rPr>
        <w:t>s</w:t>
      </w:r>
      <w:r w:rsidR="000010F4" w:rsidRPr="002456BA">
        <w:rPr>
          <w:sz w:val="24"/>
          <w:szCs w:val="24"/>
        </w:rPr>
        <w:t xml:space="preserve"> records to </w:t>
      </w:r>
      <w:r w:rsidR="00D1551E" w:rsidRPr="002456BA">
        <w:rPr>
          <w:sz w:val="24"/>
          <w:szCs w:val="24"/>
        </w:rPr>
        <w:t>identify</w:t>
      </w:r>
      <w:r w:rsidR="004B4679" w:rsidRPr="002456BA">
        <w:rPr>
          <w:sz w:val="24"/>
          <w:szCs w:val="24"/>
        </w:rPr>
        <w:t xml:space="preserve"> systemic issues and problems</w:t>
      </w:r>
      <w:r w:rsidR="003860B6" w:rsidRPr="002456BA">
        <w:rPr>
          <w:sz w:val="24"/>
          <w:szCs w:val="24"/>
        </w:rPr>
        <w:t>,</w:t>
      </w:r>
      <w:r w:rsidR="00D1551E" w:rsidRPr="002456BA">
        <w:rPr>
          <w:sz w:val="24"/>
          <w:szCs w:val="24"/>
        </w:rPr>
        <w:t xml:space="preserve"> and prevent </w:t>
      </w:r>
      <w:r w:rsidR="00700948" w:rsidRPr="002456BA">
        <w:rPr>
          <w:sz w:val="24"/>
          <w:szCs w:val="24"/>
        </w:rPr>
        <w:t xml:space="preserve">those systemic issues, </w:t>
      </w:r>
      <w:r w:rsidR="004B4679" w:rsidRPr="002456BA">
        <w:rPr>
          <w:sz w:val="24"/>
          <w:szCs w:val="24"/>
        </w:rPr>
        <w:t xml:space="preserve">problems and related </w:t>
      </w:r>
      <w:r w:rsidR="00D1551E" w:rsidRPr="002456BA">
        <w:rPr>
          <w:sz w:val="24"/>
          <w:szCs w:val="24"/>
        </w:rPr>
        <w:t xml:space="preserve">complaints from </w:t>
      </w:r>
      <w:r w:rsidR="000010F4" w:rsidRPr="002456BA">
        <w:rPr>
          <w:sz w:val="24"/>
          <w:szCs w:val="24"/>
        </w:rPr>
        <w:t>re</w:t>
      </w:r>
      <w:r w:rsidR="00D1551E" w:rsidRPr="002456BA">
        <w:rPr>
          <w:sz w:val="24"/>
          <w:szCs w:val="24"/>
        </w:rPr>
        <w:t>curring.</w:t>
      </w:r>
    </w:p>
    <w:p w14:paraId="17B6A4BE" w14:textId="1C102F4D" w:rsidR="009C40E7" w:rsidRPr="002444C5" w:rsidRDefault="0093776C" w:rsidP="004C5230">
      <w:pPr>
        <w:pStyle w:val="ActHead5"/>
        <w:rPr>
          <w:sz w:val="26"/>
          <w:szCs w:val="26"/>
        </w:rPr>
      </w:pPr>
      <w:proofErr w:type="gramStart"/>
      <w:r w:rsidRPr="002444C5">
        <w:rPr>
          <w:rStyle w:val="CharSectno"/>
          <w:sz w:val="26"/>
          <w:szCs w:val="26"/>
        </w:rPr>
        <w:t>19</w:t>
      </w:r>
      <w:r w:rsidRPr="002444C5">
        <w:rPr>
          <w:sz w:val="26"/>
          <w:szCs w:val="26"/>
        </w:rPr>
        <w:t xml:space="preserve"> </w:t>
      </w:r>
      <w:r w:rsidR="00543B20" w:rsidRPr="002444C5">
        <w:rPr>
          <w:sz w:val="26"/>
          <w:szCs w:val="26"/>
        </w:rPr>
        <w:t xml:space="preserve"> </w:t>
      </w:r>
      <w:r w:rsidR="00D576DA" w:rsidRPr="002444C5">
        <w:rPr>
          <w:sz w:val="26"/>
          <w:szCs w:val="26"/>
        </w:rPr>
        <w:t>R</w:t>
      </w:r>
      <w:r w:rsidR="009C40E7" w:rsidRPr="002444C5">
        <w:rPr>
          <w:sz w:val="26"/>
          <w:szCs w:val="26"/>
        </w:rPr>
        <w:t>equirements</w:t>
      </w:r>
      <w:proofErr w:type="gramEnd"/>
      <w:r w:rsidR="009C40E7" w:rsidRPr="002444C5">
        <w:rPr>
          <w:sz w:val="26"/>
          <w:szCs w:val="26"/>
        </w:rPr>
        <w:t xml:space="preserve"> </w:t>
      </w:r>
      <w:r w:rsidR="00716960" w:rsidRPr="002444C5">
        <w:rPr>
          <w:sz w:val="26"/>
          <w:szCs w:val="26"/>
        </w:rPr>
        <w:t>for</w:t>
      </w:r>
      <w:r w:rsidR="009C40E7" w:rsidRPr="002444C5">
        <w:rPr>
          <w:sz w:val="26"/>
          <w:szCs w:val="26"/>
        </w:rPr>
        <w:t xml:space="preserve"> monitor</w:t>
      </w:r>
      <w:r w:rsidR="00716960" w:rsidRPr="002444C5">
        <w:rPr>
          <w:sz w:val="26"/>
          <w:szCs w:val="26"/>
        </w:rPr>
        <w:t>ing</w:t>
      </w:r>
      <w:r w:rsidR="009C40E7" w:rsidRPr="002444C5">
        <w:rPr>
          <w:sz w:val="26"/>
          <w:szCs w:val="26"/>
        </w:rPr>
        <w:t xml:space="preserve"> and </w:t>
      </w:r>
      <w:r w:rsidR="00716960" w:rsidRPr="002444C5">
        <w:rPr>
          <w:sz w:val="26"/>
          <w:szCs w:val="26"/>
        </w:rPr>
        <w:t>analysis</w:t>
      </w:r>
      <w:r w:rsidR="009C40E7" w:rsidRPr="002444C5">
        <w:rPr>
          <w:sz w:val="26"/>
          <w:szCs w:val="26"/>
        </w:rPr>
        <w:t xml:space="preserve"> </w:t>
      </w:r>
      <w:r w:rsidR="00A3024D" w:rsidRPr="002444C5">
        <w:rPr>
          <w:sz w:val="26"/>
          <w:szCs w:val="26"/>
        </w:rPr>
        <w:t>of complaints and complaints handling process</w:t>
      </w:r>
    </w:p>
    <w:p w14:paraId="54DAD148" w14:textId="77777777" w:rsidR="003D1BDF" w:rsidRPr="002456BA" w:rsidRDefault="003D1BDF" w:rsidP="006F737B">
      <w:pPr>
        <w:pStyle w:val="subsection"/>
        <w:tabs>
          <w:tab w:val="clear" w:pos="1021"/>
        </w:tabs>
        <w:spacing w:before="120"/>
        <w:ind w:left="1129" w:firstLine="0"/>
        <w:rPr>
          <w:sz w:val="24"/>
          <w:szCs w:val="24"/>
        </w:rPr>
      </w:pPr>
      <w:r w:rsidRPr="002456BA">
        <w:rPr>
          <w:sz w:val="24"/>
          <w:szCs w:val="24"/>
        </w:rPr>
        <w:t xml:space="preserve">A carriage service </w:t>
      </w:r>
      <w:r w:rsidR="006A6210" w:rsidRPr="002456BA">
        <w:rPr>
          <w:sz w:val="24"/>
          <w:szCs w:val="24"/>
        </w:rPr>
        <w:t>provider must</w:t>
      </w:r>
      <w:r w:rsidR="000010F4" w:rsidRPr="002456BA">
        <w:rPr>
          <w:sz w:val="24"/>
          <w:szCs w:val="24"/>
        </w:rPr>
        <w:t>:</w:t>
      </w:r>
    </w:p>
    <w:p w14:paraId="699BA333" w14:textId="77777777" w:rsidR="006A6210" w:rsidRPr="002456BA" w:rsidRDefault="003D1BDF" w:rsidP="006F737B">
      <w:pPr>
        <w:pStyle w:val="subsection"/>
        <w:numPr>
          <w:ilvl w:val="0"/>
          <w:numId w:val="22"/>
        </w:numPr>
        <w:spacing w:before="120"/>
        <w:ind w:left="1701" w:hanging="567"/>
        <w:rPr>
          <w:sz w:val="24"/>
          <w:szCs w:val="24"/>
        </w:rPr>
      </w:pPr>
      <w:r w:rsidRPr="002456BA">
        <w:rPr>
          <w:sz w:val="24"/>
          <w:szCs w:val="24"/>
        </w:rPr>
        <w:t>c</w:t>
      </w:r>
      <w:r w:rsidR="006A6210" w:rsidRPr="002456BA">
        <w:rPr>
          <w:sz w:val="24"/>
          <w:szCs w:val="24"/>
        </w:rPr>
        <w:t>lassify</w:t>
      </w:r>
      <w:r w:rsidRPr="002456BA">
        <w:rPr>
          <w:sz w:val="24"/>
          <w:szCs w:val="24"/>
        </w:rPr>
        <w:t xml:space="preserve"> and </w:t>
      </w:r>
      <w:r w:rsidR="006A6210" w:rsidRPr="002456BA">
        <w:rPr>
          <w:sz w:val="24"/>
          <w:szCs w:val="24"/>
        </w:rPr>
        <w:t>analyse</w:t>
      </w:r>
      <w:r w:rsidRPr="002456BA">
        <w:rPr>
          <w:sz w:val="24"/>
          <w:szCs w:val="24"/>
        </w:rPr>
        <w:t xml:space="preserve"> complaints </w:t>
      </w:r>
      <w:r w:rsidR="000010F4" w:rsidRPr="002456BA">
        <w:rPr>
          <w:sz w:val="24"/>
          <w:szCs w:val="24"/>
        </w:rPr>
        <w:t xml:space="preserve">a minimum of </w:t>
      </w:r>
      <w:r w:rsidRPr="002456BA">
        <w:rPr>
          <w:sz w:val="24"/>
          <w:szCs w:val="24"/>
        </w:rPr>
        <w:t>once every three months, to identify</w:t>
      </w:r>
      <w:r w:rsidR="000010F4" w:rsidRPr="002456BA">
        <w:rPr>
          <w:sz w:val="24"/>
          <w:szCs w:val="24"/>
        </w:rPr>
        <w:t>, address</w:t>
      </w:r>
      <w:r w:rsidRPr="002456BA">
        <w:rPr>
          <w:sz w:val="24"/>
          <w:szCs w:val="24"/>
        </w:rPr>
        <w:t xml:space="preserve"> and </w:t>
      </w:r>
      <w:r w:rsidR="00791A7D" w:rsidRPr="002456BA">
        <w:rPr>
          <w:sz w:val="24"/>
          <w:szCs w:val="24"/>
        </w:rPr>
        <w:t>take steps</w:t>
      </w:r>
      <w:r w:rsidR="007D05DB" w:rsidRPr="002456BA">
        <w:rPr>
          <w:sz w:val="24"/>
          <w:szCs w:val="24"/>
        </w:rPr>
        <w:t xml:space="preserve"> to </w:t>
      </w:r>
      <w:r w:rsidRPr="002456BA">
        <w:rPr>
          <w:sz w:val="24"/>
          <w:szCs w:val="24"/>
        </w:rPr>
        <w:t xml:space="preserve">prevent frequent problems and systemic issues from </w:t>
      </w:r>
      <w:r w:rsidR="000010F4" w:rsidRPr="002456BA">
        <w:rPr>
          <w:sz w:val="24"/>
          <w:szCs w:val="24"/>
        </w:rPr>
        <w:t>re</w:t>
      </w:r>
      <w:r w:rsidRPr="002456BA">
        <w:rPr>
          <w:sz w:val="24"/>
          <w:szCs w:val="24"/>
        </w:rPr>
        <w:t>curring;</w:t>
      </w:r>
    </w:p>
    <w:p w14:paraId="12D0D8E3" w14:textId="77777777" w:rsidR="00E402B7" w:rsidRPr="002456BA" w:rsidRDefault="00E76F0E" w:rsidP="006F737B">
      <w:pPr>
        <w:pStyle w:val="subsection"/>
        <w:numPr>
          <w:ilvl w:val="0"/>
          <w:numId w:val="22"/>
        </w:numPr>
        <w:spacing w:before="120"/>
        <w:ind w:left="1701" w:hanging="567"/>
        <w:rPr>
          <w:sz w:val="24"/>
          <w:szCs w:val="24"/>
        </w:rPr>
      </w:pPr>
      <w:r w:rsidRPr="002456BA">
        <w:rPr>
          <w:sz w:val="24"/>
          <w:szCs w:val="24"/>
        </w:rPr>
        <w:t xml:space="preserve">review </w:t>
      </w:r>
      <w:r w:rsidR="00923ECC" w:rsidRPr="002456BA">
        <w:rPr>
          <w:sz w:val="24"/>
          <w:szCs w:val="24"/>
        </w:rPr>
        <w:t xml:space="preserve">its </w:t>
      </w:r>
      <w:r w:rsidR="006A6210" w:rsidRPr="002456BA">
        <w:rPr>
          <w:sz w:val="24"/>
          <w:szCs w:val="24"/>
        </w:rPr>
        <w:t>complaint</w:t>
      </w:r>
      <w:r w:rsidR="00923ECC" w:rsidRPr="002456BA">
        <w:rPr>
          <w:sz w:val="24"/>
          <w:szCs w:val="24"/>
        </w:rPr>
        <w:t xml:space="preserve"> handling proces</w:t>
      </w:r>
      <w:r w:rsidR="006A6210" w:rsidRPr="002456BA">
        <w:rPr>
          <w:sz w:val="24"/>
          <w:szCs w:val="24"/>
        </w:rPr>
        <w:t xml:space="preserve">s </w:t>
      </w:r>
      <w:r w:rsidR="000D1969" w:rsidRPr="002456BA">
        <w:rPr>
          <w:sz w:val="24"/>
          <w:szCs w:val="24"/>
        </w:rPr>
        <w:t xml:space="preserve">every </w:t>
      </w:r>
      <w:r w:rsidR="00C07B6D" w:rsidRPr="002456BA">
        <w:rPr>
          <w:sz w:val="24"/>
          <w:szCs w:val="24"/>
        </w:rPr>
        <w:t>12 months</w:t>
      </w:r>
      <w:r w:rsidRPr="002456BA">
        <w:rPr>
          <w:sz w:val="24"/>
          <w:szCs w:val="24"/>
        </w:rPr>
        <w:t xml:space="preserve"> to</w:t>
      </w:r>
      <w:r w:rsidR="00E402B7" w:rsidRPr="002456BA">
        <w:rPr>
          <w:sz w:val="24"/>
          <w:szCs w:val="24"/>
        </w:rPr>
        <w:t>:</w:t>
      </w:r>
      <w:r w:rsidR="00C07B6D" w:rsidRPr="002456BA">
        <w:rPr>
          <w:sz w:val="24"/>
          <w:szCs w:val="24"/>
        </w:rPr>
        <w:t xml:space="preserve"> </w:t>
      </w:r>
    </w:p>
    <w:p w14:paraId="711D2B84" w14:textId="77777777" w:rsidR="000E54AC" w:rsidRPr="002456BA" w:rsidRDefault="000E54AC" w:rsidP="00C40B60">
      <w:pPr>
        <w:pStyle w:val="subsection"/>
        <w:numPr>
          <w:ilvl w:val="0"/>
          <w:numId w:val="39"/>
        </w:numPr>
        <w:tabs>
          <w:tab w:val="clear" w:pos="1021"/>
        </w:tabs>
        <w:spacing w:before="120"/>
        <w:ind w:left="2268" w:hanging="567"/>
        <w:rPr>
          <w:sz w:val="24"/>
          <w:szCs w:val="24"/>
        </w:rPr>
      </w:pPr>
      <w:r w:rsidRPr="002456BA">
        <w:rPr>
          <w:sz w:val="24"/>
          <w:szCs w:val="24"/>
        </w:rPr>
        <w:t xml:space="preserve">ensure it is suitable, adequate, effective and efficient; </w:t>
      </w:r>
    </w:p>
    <w:p w14:paraId="071B69DB" w14:textId="77777777" w:rsidR="006A6210" w:rsidRPr="002456BA" w:rsidRDefault="006A6210" w:rsidP="00C40B60">
      <w:pPr>
        <w:pStyle w:val="subsection"/>
        <w:numPr>
          <w:ilvl w:val="0"/>
          <w:numId w:val="39"/>
        </w:numPr>
        <w:tabs>
          <w:tab w:val="clear" w:pos="1021"/>
        </w:tabs>
        <w:spacing w:before="120"/>
        <w:ind w:left="2268" w:hanging="567"/>
        <w:rPr>
          <w:sz w:val="24"/>
          <w:szCs w:val="24"/>
        </w:rPr>
      </w:pPr>
      <w:r w:rsidRPr="002456BA">
        <w:rPr>
          <w:sz w:val="24"/>
          <w:szCs w:val="24"/>
        </w:rPr>
        <w:t xml:space="preserve">identify new issues </w:t>
      </w:r>
      <w:r w:rsidR="000E54AC" w:rsidRPr="002456BA">
        <w:rPr>
          <w:sz w:val="24"/>
          <w:szCs w:val="24"/>
        </w:rPr>
        <w:t xml:space="preserve">and correct deficiencies </w:t>
      </w:r>
      <w:r w:rsidRPr="002456BA">
        <w:rPr>
          <w:sz w:val="24"/>
          <w:szCs w:val="24"/>
        </w:rPr>
        <w:t>that need specific attention</w:t>
      </w:r>
      <w:r w:rsidR="00E76F0E" w:rsidRPr="002456BA">
        <w:rPr>
          <w:sz w:val="24"/>
          <w:szCs w:val="24"/>
        </w:rPr>
        <w:t>,</w:t>
      </w:r>
      <w:r w:rsidR="00555C69" w:rsidRPr="002456BA">
        <w:rPr>
          <w:sz w:val="24"/>
          <w:szCs w:val="24"/>
        </w:rPr>
        <w:t xml:space="preserve"> and record any new issues </w:t>
      </w:r>
      <w:r w:rsidR="00E76F0E" w:rsidRPr="002456BA">
        <w:rPr>
          <w:sz w:val="24"/>
          <w:szCs w:val="24"/>
        </w:rPr>
        <w:t xml:space="preserve">and deficiencies </w:t>
      </w:r>
      <w:r w:rsidR="00555C69" w:rsidRPr="002456BA">
        <w:rPr>
          <w:sz w:val="24"/>
          <w:szCs w:val="24"/>
        </w:rPr>
        <w:t>identified</w:t>
      </w:r>
      <w:r w:rsidR="000010F4" w:rsidRPr="002456BA">
        <w:rPr>
          <w:sz w:val="24"/>
          <w:szCs w:val="24"/>
        </w:rPr>
        <w:t>;</w:t>
      </w:r>
      <w:r w:rsidRPr="002456BA">
        <w:rPr>
          <w:sz w:val="24"/>
          <w:szCs w:val="24"/>
        </w:rPr>
        <w:t xml:space="preserve"> </w:t>
      </w:r>
    </w:p>
    <w:p w14:paraId="41B8B69F" w14:textId="200CD23D" w:rsidR="000E54AC" w:rsidRPr="002456BA" w:rsidRDefault="000E54AC" w:rsidP="00C40B60">
      <w:pPr>
        <w:pStyle w:val="subsection"/>
        <w:numPr>
          <w:ilvl w:val="0"/>
          <w:numId w:val="39"/>
        </w:numPr>
        <w:tabs>
          <w:tab w:val="clear" w:pos="1021"/>
        </w:tabs>
        <w:spacing w:before="120"/>
        <w:ind w:left="2268" w:hanging="567"/>
        <w:rPr>
          <w:sz w:val="24"/>
          <w:szCs w:val="24"/>
        </w:rPr>
      </w:pPr>
      <w:r w:rsidRPr="002456BA">
        <w:rPr>
          <w:sz w:val="24"/>
          <w:szCs w:val="24"/>
        </w:rPr>
        <w:t xml:space="preserve">assess its compliance with </w:t>
      </w:r>
      <w:r w:rsidR="00CA0F41">
        <w:rPr>
          <w:sz w:val="24"/>
          <w:szCs w:val="24"/>
        </w:rPr>
        <w:t>this industry standard</w:t>
      </w:r>
      <w:r w:rsidRPr="002456BA">
        <w:rPr>
          <w:sz w:val="24"/>
          <w:szCs w:val="24"/>
        </w:rPr>
        <w:t>;</w:t>
      </w:r>
    </w:p>
    <w:p w14:paraId="6642D736" w14:textId="77777777" w:rsidR="00E76F0E" w:rsidRPr="002456BA" w:rsidRDefault="00E76F0E" w:rsidP="00C40B60">
      <w:pPr>
        <w:pStyle w:val="subsection"/>
        <w:numPr>
          <w:ilvl w:val="0"/>
          <w:numId w:val="39"/>
        </w:numPr>
        <w:tabs>
          <w:tab w:val="clear" w:pos="1021"/>
        </w:tabs>
        <w:spacing w:before="120"/>
        <w:ind w:left="2268" w:hanging="567"/>
        <w:rPr>
          <w:sz w:val="24"/>
          <w:szCs w:val="24"/>
        </w:rPr>
      </w:pPr>
      <w:r w:rsidRPr="002456BA">
        <w:rPr>
          <w:sz w:val="24"/>
          <w:szCs w:val="24"/>
        </w:rPr>
        <w:t>identify areas for improvement or that require change; and</w:t>
      </w:r>
    </w:p>
    <w:p w14:paraId="2D473093" w14:textId="77777777" w:rsidR="000E54AC" w:rsidRPr="002456BA" w:rsidRDefault="00E76F0E" w:rsidP="00C40B60">
      <w:pPr>
        <w:pStyle w:val="subsection"/>
        <w:numPr>
          <w:ilvl w:val="0"/>
          <w:numId w:val="39"/>
        </w:numPr>
        <w:tabs>
          <w:tab w:val="clear" w:pos="1021"/>
        </w:tabs>
        <w:spacing w:before="120"/>
        <w:ind w:left="2268" w:hanging="567"/>
        <w:rPr>
          <w:sz w:val="24"/>
          <w:szCs w:val="24"/>
        </w:rPr>
      </w:pPr>
      <w:r w:rsidRPr="002456BA">
        <w:rPr>
          <w:sz w:val="24"/>
          <w:szCs w:val="24"/>
        </w:rPr>
        <w:t>evaluate</w:t>
      </w:r>
      <w:r w:rsidR="00577721" w:rsidRPr="002456BA">
        <w:rPr>
          <w:sz w:val="24"/>
          <w:szCs w:val="24"/>
        </w:rPr>
        <w:t xml:space="preserve"> potential changes;</w:t>
      </w:r>
    </w:p>
    <w:p w14:paraId="1F1F37D8" w14:textId="77777777" w:rsidR="006A6210" w:rsidRPr="002456BA" w:rsidRDefault="005025D7" w:rsidP="006F737B">
      <w:pPr>
        <w:pStyle w:val="subsection"/>
        <w:numPr>
          <w:ilvl w:val="0"/>
          <w:numId w:val="22"/>
        </w:numPr>
        <w:spacing w:before="120"/>
        <w:ind w:left="1701" w:hanging="567"/>
        <w:rPr>
          <w:sz w:val="24"/>
          <w:szCs w:val="24"/>
        </w:rPr>
      </w:pPr>
      <w:r w:rsidRPr="002456BA">
        <w:rPr>
          <w:sz w:val="24"/>
          <w:szCs w:val="24"/>
        </w:rPr>
        <w:t>take</w:t>
      </w:r>
      <w:r w:rsidR="006A6210" w:rsidRPr="002456BA">
        <w:rPr>
          <w:sz w:val="24"/>
          <w:szCs w:val="24"/>
        </w:rPr>
        <w:t xml:space="preserve"> </w:t>
      </w:r>
      <w:r w:rsidRPr="002456BA">
        <w:rPr>
          <w:sz w:val="24"/>
          <w:szCs w:val="24"/>
        </w:rPr>
        <w:t>steps</w:t>
      </w:r>
      <w:r w:rsidR="006A6210" w:rsidRPr="002456BA">
        <w:rPr>
          <w:sz w:val="24"/>
          <w:szCs w:val="24"/>
        </w:rPr>
        <w:t xml:space="preserve"> to </w:t>
      </w:r>
      <w:r w:rsidR="0072571E" w:rsidRPr="002456BA">
        <w:rPr>
          <w:sz w:val="24"/>
          <w:szCs w:val="24"/>
        </w:rPr>
        <w:t>monitor progress</w:t>
      </w:r>
      <w:r w:rsidR="00604E11" w:rsidRPr="002456BA">
        <w:rPr>
          <w:sz w:val="24"/>
          <w:szCs w:val="24"/>
        </w:rPr>
        <w:t xml:space="preserve"> of action</w:t>
      </w:r>
      <w:r w:rsidR="00125742" w:rsidRPr="002456BA">
        <w:rPr>
          <w:sz w:val="24"/>
          <w:szCs w:val="24"/>
        </w:rPr>
        <w:t xml:space="preserve"> taken</w:t>
      </w:r>
      <w:r w:rsidR="0072571E" w:rsidRPr="002456BA">
        <w:rPr>
          <w:sz w:val="24"/>
          <w:szCs w:val="24"/>
        </w:rPr>
        <w:t xml:space="preserve"> to </w:t>
      </w:r>
      <w:r w:rsidR="006A6210" w:rsidRPr="002456BA">
        <w:rPr>
          <w:sz w:val="24"/>
          <w:szCs w:val="24"/>
        </w:rPr>
        <w:t>address</w:t>
      </w:r>
      <w:r w:rsidR="004B476A" w:rsidRPr="002456BA">
        <w:rPr>
          <w:sz w:val="24"/>
          <w:szCs w:val="24"/>
        </w:rPr>
        <w:t xml:space="preserve"> problems or</w:t>
      </w:r>
      <w:r w:rsidR="006A6210" w:rsidRPr="002456BA">
        <w:rPr>
          <w:sz w:val="24"/>
          <w:szCs w:val="24"/>
        </w:rPr>
        <w:t xml:space="preserve"> issues identified in paragraph</w:t>
      </w:r>
      <w:r w:rsidR="000D1969" w:rsidRPr="002456BA">
        <w:rPr>
          <w:sz w:val="24"/>
          <w:szCs w:val="24"/>
        </w:rPr>
        <w:t>s (a) and</w:t>
      </w:r>
      <w:r w:rsidR="006A6210" w:rsidRPr="002456BA">
        <w:rPr>
          <w:sz w:val="24"/>
          <w:szCs w:val="24"/>
        </w:rPr>
        <w:t xml:space="preserve"> (b) as soon as practicable; </w:t>
      </w:r>
    </w:p>
    <w:p w14:paraId="0BAE150A" w14:textId="60BBC756" w:rsidR="00075E1F" w:rsidRPr="002456BA" w:rsidRDefault="003D1BDF" w:rsidP="006F737B">
      <w:pPr>
        <w:pStyle w:val="subsection"/>
        <w:numPr>
          <w:ilvl w:val="0"/>
          <w:numId w:val="22"/>
        </w:numPr>
        <w:spacing w:before="120"/>
        <w:ind w:left="1701" w:hanging="567"/>
        <w:rPr>
          <w:sz w:val="24"/>
          <w:szCs w:val="24"/>
        </w:rPr>
      </w:pPr>
      <w:r w:rsidRPr="002456BA">
        <w:rPr>
          <w:sz w:val="24"/>
          <w:szCs w:val="24"/>
        </w:rPr>
        <w:t xml:space="preserve">record </w:t>
      </w:r>
      <w:r w:rsidR="00555C69" w:rsidRPr="002456BA">
        <w:rPr>
          <w:sz w:val="24"/>
          <w:szCs w:val="24"/>
        </w:rPr>
        <w:t xml:space="preserve">in writing </w:t>
      </w:r>
      <w:r w:rsidR="006A6210" w:rsidRPr="002456BA">
        <w:rPr>
          <w:sz w:val="24"/>
          <w:szCs w:val="24"/>
        </w:rPr>
        <w:t>any</w:t>
      </w:r>
      <w:r w:rsidRPr="002456BA">
        <w:rPr>
          <w:sz w:val="24"/>
          <w:szCs w:val="24"/>
        </w:rPr>
        <w:t xml:space="preserve"> </w:t>
      </w:r>
      <w:r w:rsidR="006A6210" w:rsidRPr="002456BA">
        <w:rPr>
          <w:sz w:val="24"/>
          <w:szCs w:val="24"/>
        </w:rPr>
        <w:t>steps</w:t>
      </w:r>
      <w:r w:rsidRPr="002456BA">
        <w:rPr>
          <w:sz w:val="24"/>
          <w:szCs w:val="24"/>
        </w:rPr>
        <w:t xml:space="preserve"> taken under paragraph (c)</w:t>
      </w:r>
      <w:r w:rsidR="006A6210" w:rsidRPr="002456BA">
        <w:rPr>
          <w:sz w:val="24"/>
          <w:szCs w:val="24"/>
        </w:rPr>
        <w:t>;</w:t>
      </w:r>
      <w:r w:rsidRPr="002456BA">
        <w:rPr>
          <w:sz w:val="24"/>
          <w:szCs w:val="24"/>
        </w:rPr>
        <w:t xml:space="preserve"> </w:t>
      </w:r>
    </w:p>
    <w:p w14:paraId="3069E39F" w14:textId="26EA3E2F" w:rsidR="003D1BDF" w:rsidRPr="002456BA" w:rsidRDefault="003D1BDF" w:rsidP="006F737B">
      <w:pPr>
        <w:pStyle w:val="subsection"/>
        <w:numPr>
          <w:ilvl w:val="0"/>
          <w:numId w:val="22"/>
        </w:numPr>
        <w:spacing w:before="120"/>
        <w:ind w:left="1701" w:hanging="567"/>
        <w:rPr>
          <w:sz w:val="24"/>
          <w:szCs w:val="24"/>
        </w:rPr>
      </w:pPr>
      <w:r w:rsidRPr="002456BA">
        <w:rPr>
          <w:sz w:val="24"/>
          <w:szCs w:val="24"/>
        </w:rPr>
        <w:t>ensure that any significant complaints</w:t>
      </w:r>
      <w:r w:rsidR="004B476A" w:rsidRPr="002456BA">
        <w:rPr>
          <w:sz w:val="24"/>
          <w:szCs w:val="24"/>
        </w:rPr>
        <w:t>, problems</w:t>
      </w:r>
      <w:r w:rsidRPr="002456BA">
        <w:rPr>
          <w:sz w:val="24"/>
          <w:szCs w:val="24"/>
        </w:rPr>
        <w:t xml:space="preserve"> or issues identified under this section are </w:t>
      </w:r>
      <w:r w:rsidR="009F4F69" w:rsidRPr="002456BA">
        <w:rPr>
          <w:sz w:val="24"/>
          <w:szCs w:val="24"/>
        </w:rPr>
        <w:t>efficiently</w:t>
      </w:r>
      <w:r w:rsidRPr="002456BA">
        <w:rPr>
          <w:sz w:val="24"/>
          <w:szCs w:val="24"/>
        </w:rPr>
        <w:t xml:space="preserve"> and effectively managed and </w:t>
      </w:r>
      <w:r w:rsidR="00825F98" w:rsidRPr="002456BA">
        <w:rPr>
          <w:sz w:val="24"/>
          <w:szCs w:val="24"/>
        </w:rPr>
        <w:t xml:space="preserve">that </w:t>
      </w:r>
      <w:r w:rsidR="00881A01" w:rsidRPr="002456BA">
        <w:rPr>
          <w:sz w:val="24"/>
          <w:szCs w:val="24"/>
        </w:rPr>
        <w:t xml:space="preserve">there are processes </w:t>
      </w:r>
      <w:r w:rsidRPr="002456BA">
        <w:rPr>
          <w:sz w:val="24"/>
          <w:szCs w:val="24"/>
        </w:rPr>
        <w:t xml:space="preserve">for senior management to </w:t>
      </w:r>
      <w:r w:rsidR="00555C69" w:rsidRPr="002456BA">
        <w:rPr>
          <w:sz w:val="24"/>
          <w:szCs w:val="24"/>
        </w:rPr>
        <w:t xml:space="preserve">be </w:t>
      </w:r>
      <w:r w:rsidRPr="002456BA">
        <w:rPr>
          <w:sz w:val="24"/>
          <w:szCs w:val="24"/>
        </w:rPr>
        <w:t>notified where appropriate</w:t>
      </w:r>
      <w:r w:rsidR="00555C69" w:rsidRPr="002456BA">
        <w:rPr>
          <w:sz w:val="24"/>
          <w:szCs w:val="24"/>
        </w:rPr>
        <w:t>;</w:t>
      </w:r>
      <w:r w:rsidR="000010F4" w:rsidRPr="002456BA">
        <w:rPr>
          <w:sz w:val="24"/>
          <w:szCs w:val="24"/>
        </w:rPr>
        <w:t xml:space="preserve"> and</w:t>
      </w:r>
    </w:p>
    <w:p w14:paraId="694E0D12" w14:textId="577AD7AB" w:rsidR="000010F4" w:rsidRPr="002456BA" w:rsidRDefault="000010F4" w:rsidP="006F737B">
      <w:pPr>
        <w:pStyle w:val="subsection"/>
        <w:numPr>
          <w:ilvl w:val="0"/>
          <w:numId w:val="22"/>
        </w:numPr>
        <w:spacing w:before="120"/>
        <w:ind w:left="1701" w:hanging="567"/>
        <w:rPr>
          <w:sz w:val="24"/>
          <w:szCs w:val="24"/>
        </w:rPr>
      </w:pPr>
      <w:proofErr w:type="gramStart"/>
      <w:r w:rsidRPr="002456BA">
        <w:rPr>
          <w:sz w:val="24"/>
          <w:szCs w:val="24"/>
        </w:rPr>
        <w:t>ensure</w:t>
      </w:r>
      <w:proofErr w:type="gramEnd"/>
      <w:r w:rsidRPr="002456BA">
        <w:rPr>
          <w:sz w:val="24"/>
          <w:szCs w:val="24"/>
        </w:rPr>
        <w:t xml:space="preserve"> that its process</w:t>
      </w:r>
      <w:r w:rsidR="00F95891" w:rsidRPr="002456BA">
        <w:rPr>
          <w:sz w:val="24"/>
          <w:szCs w:val="24"/>
        </w:rPr>
        <w:t>es</w:t>
      </w:r>
      <w:r w:rsidRPr="002456BA">
        <w:rPr>
          <w:sz w:val="24"/>
          <w:szCs w:val="24"/>
        </w:rPr>
        <w:t xml:space="preserve"> for </w:t>
      </w:r>
      <w:r w:rsidR="003151CD" w:rsidRPr="002456BA">
        <w:rPr>
          <w:sz w:val="24"/>
          <w:szCs w:val="24"/>
        </w:rPr>
        <w:t>implementing the requirements</w:t>
      </w:r>
      <w:r w:rsidRPr="002456BA">
        <w:rPr>
          <w:sz w:val="24"/>
          <w:szCs w:val="24"/>
        </w:rPr>
        <w:t xml:space="preserve"> </w:t>
      </w:r>
      <w:r w:rsidR="005025D7" w:rsidRPr="002456BA">
        <w:rPr>
          <w:sz w:val="24"/>
          <w:szCs w:val="24"/>
        </w:rPr>
        <w:t xml:space="preserve">in paragraphs </w:t>
      </w:r>
      <w:r w:rsidR="00D576DA" w:rsidRPr="002456BA">
        <w:rPr>
          <w:sz w:val="24"/>
          <w:szCs w:val="24"/>
        </w:rPr>
        <w:t>(a) to (e</w:t>
      </w:r>
      <w:r w:rsidR="005025D7" w:rsidRPr="002456BA">
        <w:rPr>
          <w:sz w:val="24"/>
          <w:szCs w:val="24"/>
        </w:rPr>
        <w:t>) are</w:t>
      </w:r>
      <w:r w:rsidRPr="002456BA">
        <w:rPr>
          <w:sz w:val="24"/>
          <w:szCs w:val="24"/>
        </w:rPr>
        <w:t xml:space="preserve"> set out in writing</w:t>
      </w:r>
      <w:r w:rsidR="00F95891" w:rsidRPr="002456BA">
        <w:rPr>
          <w:sz w:val="24"/>
          <w:szCs w:val="24"/>
        </w:rPr>
        <w:t>,</w:t>
      </w:r>
      <w:r w:rsidRPr="002456BA">
        <w:rPr>
          <w:sz w:val="24"/>
          <w:szCs w:val="24"/>
        </w:rPr>
        <w:t xml:space="preserve"> and made available to personnel responsible for </w:t>
      </w:r>
      <w:r w:rsidR="005025D7" w:rsidRPr="002456BA">
        <w:rPr>
          <w:sz w:val="24"/>
          <w:szCs w:val="24"/>
        </w:rPr>
        <w:t>monitoring</w:t>
      </w:r>
      <w:r w:rsidRPr="002456BA">
        <w:rPr>
          <w:sz w:val="24"/>
          <w:szCs w:val="24"/>
        </w:rPr>
        <w:t xml:space="preserve"> </w:t>
      </w:r>
      <w:r w:rsidR="005025D7" w:rsidRPr="002456BA">
        <w:rPr>
          <w:sz w:val="24"/>
          <w:szCs w:val="24"/>
        </w:rPr>
        <w:t xml:space="preserve">and analysing </w:t>
      </w:r>
      <w:r w:rsidRPr="002456BA">
        <w:rPr>
          <w:sz w:val="24"/>
          <w:szCs w:val="24"/>
        </w:rPr>
        <w:t>complaints</w:t>
      </w:r>
      <w:r w:rsidR="00A3024D" w:rsidRPr="002456BA">
        <w:rPr>
          <w:sz w:val="24"/>
          <w:szCs w:val="24"/>
        </w:rPr>
        <w:t xml:space="preserve"> and the complaints handling process</w:t>
      </w:r>
      <w:r w:rsidRPr="002456BA">
        <w:rPr>
          <w:sz w:val="24"/>
          <w:szCs w:val="24"/>
        </w:rPr>
        <w:t>.</w:t>
      </w:r>
    </w:p>
    <w:p w14:paraId="72586239" w14:textId="77777777" w:rsidR="00CF6C26" w:rsidRPr="002456BA" w:rsidRDefault="00CF6C26" w:rsidP="006F737B">
      <w:pPr>
        <w:pStyle w:val="ActHead5"/>
        <w:spacing w:before="120"/>
        <w:ind w:left="0" w:firstLine="0"/>
        <w:rPr>
          <w:rStyle w:val="CharPartText"/>
          <w:sz w:val="24"/>
          <w:szCs w:val="24"/>
        </w:rPr>
        <w:sectPr w:rsidR="00CF6C26" w:rsidRPr="002456BA" w:rsidSect="0073722B">
          <w:headerReference w:type="even" r:id="rId24"/>
          <w:headerReference w:type="default" r:id="rId25"/>
          <w:headerReference w:type="first" r:id="rId26"/>
          <w:pgSz w:w="11906" w:h="16838"/>
          <w:pgMar w:top="1560" w:right="1440" w:bottom="1440" w:left="1440" w:header="708" w:footer="708" w:gutter="0"/>
          <w:cols w:space="708"/>
          <w:titlePg/>
          <w:docGrid w:linePitch="360"/>
        </w:sectPr>
      </w:pPr>
    </w:p>
    <w:p w14:paraId="43BD1A1F" w14:textId="77777777" w:rsidR="00940FFF" w:rsidRPr="00E86C38" w:rsidRDefault="00940FFF" w:rsidP="003834EB">
      <w:pPr>
        <w:pStyle w:val="ActHead5"/>
        <w:spacing w:before="240"/>
        <w:ind w:left="0" w:firstLine="0"/>
        <w:rPr>
          <w:sz w:val="32"/>
          <w:szCs w:val="32"/>
        </w:rPr>
      </w:pPr>
      <w:r w:rsidRPr="00E86C38">
        <w:rPr>
          <w:rStyle w:val="CharPartNo"/>
        </w:rPr>
        <w:lastRenderedPageBreak/>
        <w:t>Part 5</w:t>
      </w:r>
      <w:r w:rsidRPr="00E86C38">
        <w:rPr>
          <w:sz w:val="32"/>
          <w:szCs w:val="32"/>
        </w:rPr>
        <w:t>—</w:t>
      </w:r>
      <w:r w:rsidRPr="00E86C38">
        <w:rPr>
          <w:rStyle w:val="CharPartText"/>
          <w:szCs w:val="32"/>
        </w:rPr>
        <w:t>Complaints record</w:t>
      </w:r>
      <w:r w:rsidR="00555C69" w:rsidRPr="00E86C38">
        <w:rPr>
          <w:rStyle w:val="CharPartText"/>
          <w:szCs w:val="32"/>
        </w:rPr>
        <w:t>-</w:t>
      </w:r>
      <w:r w:rsidRPr="00E86C38">
        <w:rPr>
          <w:rStyle w:val="CharPartText"/>
          <w:szCs w:val="32"/>
        </w:rPr>
        <w:t>keeping</w:t>
      </w:r>
    </w:p>
    <w:p w14:paraId="489FE304" w14:textId="77777777" w:rsidR="000C1296" w:rsidRPr="002444C5" w:rsidRDefault="0093776C" w:rsidP="00BA6834">
      <w:pPr>
        <w:pStyle w:val="ActHead5"/>
        <w:rPr>
          <w:sz w:val="26"/>
          <w:szCs w:val="26"/>
        </w:rPr>
      </w:pPr>
      <w:proofErr w:type="gramStart"/>
      <w:r w:rsidRPr="002444C5">
        <w:rPr>
          <w:rStyle w:val="CharSectno"/>
          <w:sz w:val="26"/>
          <w:szCs w:val="26"/>
        </w:rPr>
        <w:t>20</w:t>
      </w:r>
      <w:r w:rsidRPr="002444C5">
        <w:rPr>
          <w:sz w:val="26"/>
          <w:szCs w:val="26"/>
        </w:rPr>
        <w:t xml:space="preserve">  </w:t>
      </w:r>
      <w:r w:rsidR="00BA6834" w:rsidRPr="002444C5">
        <w:rPr>
          <w:sz w:val="26"/>
          <w:szCs w:val="26"/>
        </w:rPr>
        <w:t>Requirements</w:t>
      </w:r>
      <w:proofErr w:type="gramEnd"/>
      <w:r w:rsidR="00BA6834" w:rsidRPr="002444C5">
        <w:rPr>
          <w:sz w:val="26"/>
          <w:szCs w:val="26"/>
        </w:rPr>
        <w:t xml:space="preserve"> to keep records of complaints </w:t>
      </w:r>
    </w:p>
    <w:p w14:paraId="38D4DC6E" w14:textId="77777777" w:rsidR="000C1296" w:rsidRPr="00AE2181" w:rsidRDefault="00F11C51" w:rsidP="00C40B60">
      <w:pPr>
        <w:pStyle w:val="subsection"/>
        <w:numPr>
          <w:ilvl w:val="2"/>
          <w:numId w:val="32"/>
        </w:numPr>
        <w:tabs>
          <w:tab w:val="clear" w:pos="1021"/>
        </w:tabs>
        <w:spacing w:before="120"/>
        <w:ind w:left="1134" w:hanging="567"/>
        <w:rPr>
          <w:sz w:val="24"/>
          <w:szCs w:val="24"/>
        </w:rPr>
      </w:pPr>
      <w:r w:rsidRPr="00AE2181">
        <w:rPr>
          <w:sz w:val="24"/>
          <w:szCs w:val="24"/>
        </w:rPr>
        <w:t xml:space="preserve">A carriage service provider must keep </w:t>
      </w:r>
      <w:r w:rsidR="000C1296" w:rsidRPr="00AE2181">
        <w:rPr>
          <w:sz w:val="24"/>
          <w:szCs w:val="24"/>
        </w:rPr>
        <w:t xml:space="preserve">systematic </w:t>
      </w:r>
      <w:r w:rsidRPr="00AE2181">
        <w:rPr>
          <w:sz w:val="24"/>
          <w:szCs w:val="24"/>
        </w:rPr>
        <w:t>records of complaints, which</w:t>
      </w:r>
      <w:r w:rsidR="00BA6834" w:rsidRPr="00AE2181">
        <w:rPr>
          <w:sz w:val="24"/>
          <w:szCs w:val="24"/>
        </w:rPr>
        <w:t xml:space="preserve"> include</w:t>
      </w:r>
      <w:r w:rsidR="000C1296" w:rsidRPr="00AE2181">
        <w:rPr>
          <w:sz w:val="24"/>
          <w:szCs w:val="24"/>
        </w:rPr>
        <w:t>:</w:t>
      </w:r>
    </w:p>
    <w:p w14:paraId="591948D8" w14:textId="77777777" w:rsidR="00BA6834" w:rsidRPr="00AE2181" w:rsidRDefault="00BA6834" w:rsidP="006F737B">
      <w:pPr>
        <w:pStyle w:val="subsection"/>
        <w:numPr>
          <w:ilvl w:val="0"/>
          <w:numId w:val="23"/>
        </w:numPr>
        <w:spacing w:before="120"/>
        <w:ind w:left="1701" w:hanging="567"/>
        <w:rPr>
          <w:sz w:val="24"/>
          <w:szCs w:val="24"/>
        </w:rPr>
      </w:pPr>
      <w:r w:rsidRPr="00AE2181">
        <w:rPr>
          <w:sz w:val="24"/>
          <w:szCs w:val="24"/>
        </w:rPr>
        <w:t>the name and contact details of the consumer making the complaint</w:t>
      </w:r>
      <w:r w:rsidR="008F67B2" w:rsidRPr="00AE2181">
        <w:rPr>
          <w:sz w:val="24"/>
          <w:szCs w:val="24"/>
        </w:rPr>
        <w:t>,</w:t>
      </w:r>
      <w:r w:rsidRPr="00AE2181">
        <w:rPr>
          <w:sz w:val="24"/>
          <w:szCs w:val="24"/>
        </w:rPr>
        <w:t xml:space="preserve"> and their representative where applicable;</w:t>
      </w:r>
    </w:p>
    <w:p w14:paraId="3A0C5AFD" w14:textId="77777777" w:rsidR="008F67B2" w:rsidRPr="00AE2181" w:rsidRDefault="008F67B2" w:rsidP="006F737B">
      <w:pPr>
        <w:pStyle w:val="subsection"/>
        <w:numPr>
          <w:ilvl w:val="0"/>
          <w:numId w:val="23"/>
        </w:numPr>
        <w:spacing w:before="120"/>
        <w:ind w:left="1701" w:hanging="567"/>
        <w:rPr>
          <w:sz w:val="24"/>
          <w:szCs w:val="24"/>
        </w:rPr>
      </w:pPr>
      <w:r w:rsidRPr="00AE2181">
        <w:rPr>
          <w:sz w:val="24"/>
          <w:szCs w:val="24"/>
        </w:rPr>
        <w:t xml:space="preserve">a unique reference number or such other measure that will ensure the carriage service provider can subsequently identify the complaint and its subject matter; </w:t>
      </w:r>
    </w:p>
    <w:p w14:paraId="070B718F" w14:textId="77777777" w:rsidR="00F11C51" w:rsidRPr="00AE2181" w:rsidRDefault="00BA6834" w:rsidP="006F737B">
      <w:pPr>
        <w:pStyle w:val="subsection"/>
        <w:numPr>
          <w:ilvl w:val="0"/>
          <w:numId w:val="23"/>
        </w:numPr>
        <w:spacing w:before="120"/>
        <w:ind w:left="1701" w:hanging="567"/>
        <w:rPr>
          <w:sz w:val="24"/>
          <w:szCs w:val="24"/>
        </w:rPr>
      </w:pPr>
      <w:r w:rsidRPr="00AE2181">
        <w:rPr>
          <w:sz w:val="24"/>
          <w:szCs w:val="24"/>
        </w:rPr>
        <w:t>a description of the nature of the c</w:t>
      </w:r>
      <w:r w:rsidR="00F11C51" w:rsidRPr="00AE2181">
        <w:rPr>
          <w:sz w:val="24"/>
          <w:szCs w:val="24"/>
        </w:rPr>
        <w:t>omplaint</w:t>
      </w:r>
      <w:r w:rsidR="008F67B2" w:rsidRPr="00AE2181">
        <w:rPr>
          <w:sz w:val="24"/>
          <w:szCs w:val="24"/>
        </w:rPr>
        <w:t xml:space="preserve"> and the issues raised as part of the complaint; </w:t>
      </w:r>
    </w:p>
    <w:p w14:paraId="5D101FAA" w14:textId="77777777" w:rsidR="00F11C51" w:rsidRPr="00AE2181" w:rsidRDefault="008F67B2" w:rsidP="006F737B">
      <w:pPr>
        <w:pStyle w:val="subsection"/>
        <w:numPr>
          <w:ilvl w:val="0"/>
          <w:numId w:val="23"/>
        </w:numPr>
        <w:spacing w:before="120"/>
        <w:ind w:left="1701" w:hanging="567"/>
        <w:rPr>
          <w:sz w:val="24"/>
          <w:szCs w:val="24"/>
        </w:rPr>
      </w:pPr>
      <w:r w:rsidRPr="00AE2181">
        <w:rPr>
          <w:sz w:val="24"/>
          <w:szCs w:val="24"/>
        </w:rPr>
        <w:t xml:space="preserve">a description of </w:t>
      </w:r>
      <w:r w:rsidR="00F11C51" w:rsidRPr="00AE2181">
        <w:rPr>
          <w:sz w:val="24"/>
          <w:szCs w:val="24"/>
        </w:rPr>
        <w:t>the</w:t>
      </w:r>
      <w:r w:rsidR="00BA6834" w:rsidRPr="00AE2181">
        <w:rPr>
          <w:sz w:val="24"/>
          <w:szCs w:val="24"/>
        </w:rPr>
        <w:t xml:space="preserve"> r</w:t>
      </w:r>
      <w:r w:rsidR="00F11C51" w:rsidRPr="00AE2181">
        <w:rPr>
          <w:sz w:val="24"/>
          <w:szCs w:val="24"/>
        </w:rPr>
        <w:t>esolution</w:t>
      </w:r>
      <w:r w:rsidR="00555C69" w:rsidRPr="00AE2181">
        <w:rPr>
          <w:sz w:val="24"/>
          <w:szCs w:val="24"/>
        </w:rPr>
        <w:t xml:space="preserve"> proposed by the carriage service provider</w:t>
      </w:r>
      <w:r w:rsidR="00097413" w:rsidRPr="00AE2181">
        <w:rPr>
          <w:sz w:val="24"/>
          <w:szCs w:val="24"/>
        </w:rPr>
        <w:t xml:space="preserve"> or the consumer</w:t>
      </w:r>
      <w:r w:rsidR="00F11C51" w:rsidRPr="00AE2181">
        <w:rPr>
          <w:sz w:val="24"/>
          <w:szCs w:val="24"/>
        </w:rPr>
        <w:t xml:space="preserve">; </w:t>
      </w:r>
    </w:p>
    <w:p w14:paraId="4E9B96BF" w14:textId="77777777" w:rsidR="00F11C51" w:rsidRPr="00AE2181" w:rsidRDefault="00F11C51" w:rsidP="006F737B">
      <w:pPr>
        <w:pStyle w:val="subsection"/>
        <w:numPr>
          <w:ilvl w:val="0"/>
          <w:numId w:val="23"/>
        </w:numPr>
        <w:spacing w:before="120"/>
        <w:ind w:left="1701" w:hanging="567"/>
        <w:rPr>
          <w:sz w:val="24"/>
          <w:szCs w:val="24"/>
        </w:rPr>
      </w:pPr>
      <w:r w:rsidRPr="00AE2181">
        <w:rPr>
          <w:sz w:val="24"/>
          <w:szCs w:val="24"/>
        </w:rPr>
        <w:t xml:space="preserve">the due date for a response; </w:t>
      </w:r>
    </w:p>
    <w:p w14:paraId="41F2FCFF" w14:textId="77777777" w:rsidR="00F11C51" w:rsidRPr="00AE2181" w:rsidRDefault="008F67B2" w:rsidP="006F737B">
      <w:pPr>
        <w:pStyle w:val="subsection"/>
        <w:numPr>
          <w:ilvl w:val="0"/>
          <w:numId w:val="23"/>
        </w:numPr>
        <w:spacing w:before="120"/>
        <w:ind w:left="1701" w:hanging="567"/>
        <w:rPr>
          <w:sz w:val="24"/>
          <w:szCs w:val="24"/>
        </w:rPr>
      </w:pPr>
      <w:r w:rsidRPr="00AE2181">
        <w:rPr>
          <w:sz w:val="24"/>
          <w:szCs w:val="24"/>
        </w:rPr>
        <w:t xml:space="preserve">a description of </w:t>
      </w:r>
      <w:r w:rsidR="00F11C51" w:rsidRPr="00AE2181">
        <w:rPr>
          <w:sz w:val="24"/>
          <w:szCs w:val="24"/>
        </w:rPr>
        <w:t xml:space="preserve">the results of any investigation; </w:t>
      </w:r>
    </w:p>
    <w:p w14:paraId="21E093C9" w14:textId="77777777" w:rsidR="00F11C51" w:rsidRPr="00AE2181" w:rsidRDefault="008F67B2" w:rsidP="006F737B">
      <w:pPr>
        <w:pStyle w:val="subsection"/>
        <w:numPr>
          <w:ilvl w:val="0"/>
          <w:numId w:val="23"/>
        </w:numPr>
        <w:spacing w:before="120"/>
        <w:ind w:left="1701" w:hanging="567"/>
        <w:rPr>
          <w:sz w:val="24"/>
          <w:szCs w:val="24"/>
        </w:rPr>
      </w:pPr>
      <w:r w:rsidRPr="00AE2181">
        <w:rPr>
          <w:sz w:val="24"/>
          <w:szCs w:val="24"/>
        </w:rPr>
        <w:t xml:space="preserve">a description of </w:t>
      </w:r>
      <w:r w:rsidR="00BA6834" w:rsidRPr="00AE2181">
        <w:rPr>
          <w:sz w:val="24"/>
          <w:szCs w:val="24"/>
        </w:rPr>
        <w:t>the proposed resolution of the c</w:t>
      </w:r>
      <w:r w:rsidR="00F11C51" w:rsidRPr="00AE2181">
        <w:rPr>
          <w:sz w:val="24"/>
          <w:szCs w:val="24"/>
        </w:rPr>
        <w:t>omplaint</w:t>
      </w:r>
      <w:r w:rsidRPr="00AE2181">
        <w:rPr>
          <w:sz w:val="24"/>
          <w:szCs w:val="24"/>
        </w:rPr>
        <w:t>,</w:t>
      </w:r>
      <w:r w:rsidR="00F11C51" w:rsidRPr="00AE2181">
        <w:rPr>
          <w:sz w:val="24"/>
          <w:szCs w:val="24"/>
        </w:rPr>
        <w:t xml:space="preserve"> including any associated commitments and the da</w:t>
      </w:r>
      <w:r w:rsidR="00BA6834" w:rsidRPr="00AE2181">
        <w:rPr>
          <w:sz w:val="24"/>
          <w:szCs w:val="24"/>
        </w:rPr>
        <w:t>te this is communicated to the consumer</w:t>
      </w:r>
      <w:r w:rsidR="00F11C51" w:rsidRPr="00AE2181">
        <w:rPr>
          <w:sz w:val="24"/>
          <w:szCs w:val="24"/>
        </w:rPr>
        <w:t xml:space="preserve">; </w:t>
      </w:r>
    </w:p>
    <w:p w14:paraId="3F9254FF" w14:textId="77777777" w:rsidR="00F11C51" w:rsidRPr="00AE2181" w:rsidRDefault="005249B7" w:rsidP="006F737B">
      <w:pPr>
        <w:pStyle w:val="subsection"/>
        <w:numPr>
          <w:ilvl w:val="0"/>
          <w:numId w:val="23"/>
        </w:numPr>
        <w:spacing w:before="120"/>
        <w:ind w:left="1701" w:hanging="567"/>
        <w:rPr>
          <w:sz w:val="24"/>
          <w:szCs w:val="24"/>
        </w:rPr>
      </w:pPr>
      <w:r w:rsidRPr="00AE2181">
        <w:rPr>
          <w:sz w:val="24"/>
          <w:szCs w:val="24"/>
        </w:rPr>
        <w:t xml:space="preserve">a description of the </w:t>
      </w:r>
      <w:r w:rsidR="008F67B2" w:rsidRPr="00AE2181">
        <w:rPr>
          <w:sz w:val="24"/>
          <w:szCs w:val="24"/>
        </w:rPr>
        <w:t xml:space="preserve">carriage service provider’s </w:t>
      </w:r>
      <w:r w:rsidRPr="00AE2181">
        <w:rPr>
          <w:sz w:val="24"/>
          <w:szCs w:val="24"/>
        </w:rPr>
        <w:t>reasons for its proposed</w:t>
      </w:r>
      <w:r w:rsidR="008F67B2" w:rsidRPr="00AE2181">
        <w:rPr>
          <w:sz w:val="24"/>
          <w:szCs w:val="24"/>
        </w:rPr>
        <w:t xml:space="preserve"> r</w:t>
      </w:r>
      <w:r w:rsidR="00F11C51" w:rsidRPr="00AE2181">
        <w:rPr>
          <w:sz w:val="24"/>
          <w:szCs w:val="24"/>
        </w:rPr>
        <w:t xml:space="preserve">esolution; </w:t>
      </w:r>
    </w:p>
    <w:p w14:paraId="6BD37F58" w14:textId="77777777" w:rsidR="00F11C51" w:rsidRPr="00AE2181" w:rsidRDefault="005249B7" w:rsidP="006F737B">
      <w:pPr>
        <w:pStyle w:val="subsection"/>
        <w:numPr>
          <w:ilvl w:val="0"/>
          <w:numId w:val="23"/>
        </w:numPr>
        <w:spacing w:before="120"/>
        <w:ind w:left="1701" w:hanging="567"/>
        <w:rPr>
          <w:sz w:val="24"/>
          <w:szCs w:val="24"/>
        </w:rPr>
      </w:pPr>
      <w:r w:rsidRPr="00AE2181">
        <w:rPr>
          <w:sz w:val="24"/>
          <w:szCs w:val="24"/>
        </w:rPr>
        <w:t>the consumer’s response to the proposed resolution of the c</w:t>
      </w:r>
      <w:r w:rsidR="00F11C51" w:rsidRPr="00AE2181">
        <w:rPr>
          <w:sz w:val="24"/>
          <w:szCs w:val="24"/>
        </w:rPr>
        <w:t>omplaint, an</w:t>
      </w:r>
      <w:r w:rsidRPr="00AE2181">
        <w:rPr>
          <w:sz w:val="24"/>
          <w:szCs w:val="24"/>
        </w:rPr>
        <w:t>y reasons given by the consumer</w:t>
      </w:r>
      <w:r w:rsidR="00097413" w:rsidRPr="00AE2181">
        <w:rPr>
          <w:sz w:val="24"/>
          <w:szCs w:val="24"/>
        </w:rPr>
        <w:t>,</w:t>
      </w:r>
      <w:r w:rsidRPr="00AE2181">
        <w:rPr>
          <w:sz w:val="24"/>
          <w:szCs w:val="24"/>
        </w:rPr>
        <w:t xml:space="preserve"> </w:t>
      </w:r>
      <w:r w:rsidR="000D1969" w:rsidRPr="00AE2181">
        <w:rPr>
          <w:sz w:val="24"/>
          <w:szCs w:val="24"/>
        </w:rPr>
        <w:t xml:space="preserve">and if they have requested the </w:t>
      </w:r>
      <w:r w:rsidR="00097413" w:rsidRPr="00AE2181">
        <w:rPr>
          <w:sz w:val="24"/>
          <w:szCs w:val="24"/>
        </w:rPr>
        <w:t xml:space="preserve">proposed </w:t>
      </w:r>
      <w:r w:rsidR="000D1969" w:rsidRPr="00AE2181">
        <w:rPr>
          <w:sz w:val="24"/>
          <w:szCs w:val="24"/>
        </w:rPr>
        <w:t>r</w:t>
      </w:r>
      <w:r w:rsidR="00F11C51" w:rsidRPr="00AE2181">
        <w:rPr>
          <w:sz w:val="24"/>
          <w:szCs w:val="24"/>
        </w:rPr>
        <w:t xml:space="preserve">esolution in writing, that this request has been made; </w:t>
      </w:r>
    </w:p>
    <w:p w14:paraId="2BC94277" w14:textId="77777777" w:rsidR="00F11C51" w:rsidRPr="00AE2181" w:rsidRDefault="00F11C51" w:rsidP="006F737B">
      <w:pPr>
        <w:pStyle w:val="subsection"/>
        <w:numPr>
          <w:ilvl w:val="0"/>
          <w:numId w:val="23"/>
        </w:numPr>
        <w:spacing w:before="120"/>
        <w:ind w:left="1701" w:hanging="567"/>
        <w:rPr>
          <w:sz w:val="24"/>
          <w:szCs w:val="24"/>
        </w:rPr>
      </w:pPr>
      <w:r w:rsidRPr="00AE2181">
        <w:rPr>
          <w:sz w:val="24"/>
          <w:szCs w:val="24"/>
        </w:rPr>
        <w:t xml:space="preserve">the implementation of any required actions; and </w:t>
      </w:r>
    </w:p>
    <w:p w14:paraId="63078D7E" w14:textId="77777777" w:rsidR="00F11C51" w:rsidRPr="00AE2181" w:rsidRDefault="00F11C51" w:rsidP="006F737B">
      <w:pPr>
        <w:pStyle w:val="subsection"/>
        <w:numPr>
          <w:ilvl w:val="0"/>
          <w:numId w:val="23"/>
        </w:numPr>
        <w:spacing w:before="120"/>
        <w:ind w:left="1701" w:hanging="567"/>
        <w:rPr>
          <w:sz w:val="24"/>
          <w:szCs w:val="24"/>
        </w:rPr>
      </w:pPr>
      <w:proofErr w:type="gramStart"/>
      <w:r w:rsidRPr="00AE2181">
        <w:rPr>
          <w:sz w:val="24"/>
          <w:szCs w:val="24"/>
        </w:rPr>
        <w:t>copies</w:t>
      </w:r>
      <w:proofErr w:type="gramEnd"/>
      <w:r w:rsidRPr="00AE2181">
        <w:rPr>
          <w:sz w:val="24"/>
          <w:szCs w:val="24"/>
        </w:rPr>
        <w:t xml:space="preserve"> of any co</w:t>
      </w:r>
      <w:r w:rsidR="005249B7" w:rsidRPr="00AE2181">
        <w:rPr>
          <w:sz w:val="24"/>
          <w:szCs w:val="24"/>
        </w:rPr>
        <w:t>rrespondence sent by or to the c</w:t>
      </w:r>
      <w:r w:rsidRPr="00AE2181">
        <w:rPr>
          <w:sz w:val="24"/>
          <w:szCs w:val="24"/>
        </w:rPr>
        <w:t xml:space="preserve">onsumer </w:t>
      </w:r>
      <w:r w:rsidR="005249B7" w:rsidRPr="00AE2181">
        <w:rPr>
          <w:sz w:val="24"/>
          <w:szCs w:val="24"/>
        </w:rPr>
        <w:t>regarding the complaint</w:t>
      </w:r>
      <w:r w:rsidR="00921F42" w:rsidRPr="00AE2181">
        <w:rPr>
          <w:sz w:val="24"/>
          <w:szCs w:val="24"/>
        </w:rPr>
        <w:t>.</w:t>
      </w:r>
      <w:r w:rsidRPr="00AE2181">
        <w:rPr>
          <w:sz w:val="24"/>
          <w:szCs w:val="24"/>
        </w:rPr>
        <w:t xml:space="preserve"> </w:t>
      </w:r>
    </w:p>
    <w:p w14:paraId="33CC18CE" w14:textId="77777777" w:rsidR="005249B7" w:rsidRPr="002444C5" w:rsidRDefault="0093776C" w:rsidP="005249B7">
      <w:pPr>
        <w:pStyle w:val="ActHead5"/>
        <w:rPr>
          <w:sz w:val="26"/>
          <w:szCs w:val="26"/>
        </w:rPr>
      </w:pPr>
      <w:proofErr w:type="gramStart"/>
      <w:r w:rsidRPr="002444C5">
        <w:rPr>
          <w:rStyle w:val="CharSectno"/>
          <w:sz w:val="26"/>
          <w:szCs w:val="26"/>
        </w:rPr>
        <w:t>21</w:t>
      </w:r>
      <w:r w:rsidRPr="002444C5">
        <w:rPr>
          <w:sz w:val="26"/>
          <w:szCs w:val="26"/>
        </w:rPr>
        <w:t xml:space="preserve">  </w:t>
      </w:r>
      <w:r w:rsidR="005249B7" w:rsidRPr="002444C5">
        <w:rPr>
          <w:sz w:val="26"/>
          <w:szCs w:val="26"/>
        </w:rPr>
        <w:t>Record</w:t>
      </w:r>
      <w:proofErr w:type="gramEnd"/>
      <w:r w:rsidR="005249B7" w:rsidRPr="002444C5">
        <w:rPr>
          <w:sz w:val="26"/>
          <w:szCs w:val="26"/>
        </w:rPr>
        <w:t xml:space="preserve"> retention</w:t>
      </w:r>
    </w:p>
    <w:p w14:paraId="37E05E3E" w14:textId="77777777" w:rsidR="00DB6E0C" w:rsidRPr="00AE2181" w:rsidRDefault="005249B7" w:rsidP="006F737B">
      <w:pPr>
        <w:pStyle w:val="subsection"/>
        <w:tabs>
          <w:tab w:val="clear" w:pos="1021"/>
        </w:tabs>
        <w:spacing w:before="120"/>
        <w:ind w:left="1129" w:firstLine="0"/>
        <w:rPr>
          <w:sz w:val="24"/>
          <w:szCs w:val="24"/>
        </w:rPr>
      </w:pPr>
      <w:r w:rsidRPr="00AE2181">
        <w:rPr>
          <w:sz w:val="24"/>
          <w:szCs w:val="24"/>
        </w:rPr>
        <w:t>A carriage service provider must</w:t>
      </w:r>
      <w:r w:rsidR="00DB6E0C" w:rsidRPr="00AE2181">
        <w:rPr>
          <w:sz w:val="24"/>
          <w:szCs w:val="24"/>
        </w:rPr>
        <w:t>:</w:t>
      </w:r>
      <w:r w:rsidRPr="00AE2181">
        <w:rPr>
          <w:sz w:val="24"/>
          <w:szCs w:val="24"/>
        </w:rPr>
        <w:t xml:space="preserve"> </w:t>
      </w:r>
    </w:p>
    <w:p w14:paraId="358C4E56" w14:textId="18260F19" w:rsidR="00DB6E0C" w:rsidRPr="00AE2181" w:rsidRDefault="00DB6E0C" w:rsidP="006F737B">
      <w:pPr>
        <w:pStyle w:val="subsection"/>
        <w:tabs>
          <w:tab w:val="clear" w:pos="1021"/>
          <w:tab w:val="right" w:pos="567"/>
        </w:tabs>
        <w:spacing w:before="120"/>
        <w:ind w:left="1701" w:hanging="567"/>
        <w:rPr>
          <w:sz w:val="24"/>
          <w:szCs w:val="24"/>
        </w:rPr>
      </w:pPr>
      <w:r w:rsidRPr="00AE2181">
        <w:rPr>
          <w:sz w:val="24"/>
          <w:szCs w:val="24"/>
        </w:rPr>
        <w:t>(a)</w:t>
      </w:r>
      <w:r w:rsidRPr="00AE2181">
        <w:rPr>
          <w:sz w:val="24"/>
          <w:szCs w:val="24"/>
        </w:rPr>
        <w:tab/>
        <w:t>keep records that are sufficient to demonstrate its compliance with the requirements under Part</w:t>
      </w:r>
      <w:r w:rsidR="00E92B07">
        <w:rPr>
          <w:sz w:val="24"/>
          <w:szCs w:val="24"/>
        </w:rPr>
        <w:t>s</w:t>
      </w:r>
      <w:r w:rsidRPr="00AE2181">
        <w:rPr>
          <w:sz w:val="24"/>
          <w:szCs w:val="24"/>
        </w:rPr>
        <w:t xml:space="preserve"> 2 to 5 of this industry standard for at least two years </w:t>
      </w:r>
      <w:r w:rsidR="00FE7CC3" w:rsidRPr="00AE2181">
        <w:rPr>
          <w:sz w:val="24"/>
          <w:szCs w:val="24"/>
        </w:rPr>
        <w:t xml:space="preserve">from the date of </w:t>
      </w:r>
      <w:r w:rsidRPr="00AE2181">
        <w:rPr>
          <w:sz w:val="24"/>
          <w:szCs w:val="24"/>
        </w:rPr>
        <w:t>creating the record;</w:t>
      </w:r>
      <w:r w:rsidR="00EB67DE" w:rsidRPr="00AE2181">
        <w:rPr>
          <w:sz w:val="24"/>
          <w:szCs w:val="24"/>
        </w:rPr>
        <w:t xml:space="preserve"> </w:t>
      </w:r>
      <w:r w:rsidR="007D05DB" w:rsidRPr="00AE2181">
        <w:rPr>
          <w:sz w:val="24"/>
          <w:szCs w:val="24"/>
        </w:rPr>
        <w:t xml:space="preserve">and </w:t>
      </w:r>
    </w:p>
    <w:p w14:paraId="62A5FC9A" w14:textId="77777777" w:rsidR="00F11C51" w:rsidRPr="00AE2181" w:rsidRDefault="00DB6E0C" w:rsidP="006F737B">
      <w:pPr>
        <w:autoSpaceDE w:val="0"/>
        <w:autoSpaceDN w:val="0"/>
        <w:adjustRightInd w:val="0"/>
        <w:spacing w:before="120" w:after="0" w:line="240" w:lineRule="auto"/>
        <w:ind w:left="1701" w:hanging="567"/>
        <w:rPr>
          <w:rFonts w:ascii="Times New Roman" w:hAnsi="Times New Roman" w:cs="Times New Roman"/>
          <w:sz w:val="24"/>
          <w:szCs w:val="24"/>
        </w:rPr>
      </w:pPr>
      <w:r w:rsidRPr="00AE2181">
        <w:rPr>
          <w:rFonts w:ascii="Times New Roman" w:hAnsi="Times New Roman" w:cs="Times New Roman"/>
          <w:sz w:val="24"/>
          <w:szCs w:val="24"/>
        </w:rPr>
        <w:t>(</w:t>
      </w:r>
      <w:r w:rsidR="00604E11" w:rsidRPr="00AE2181">
        <w:rPr>
          <w:rFonts w:ascii="Times New Roman" w:hAnsi="Times New Roman" w:cs="Times New Roman"/>
          <w:sz w:val="24"/>
          <w:szCs w:val="24"/>
        </w:rPr>
        <w:t>b</w:t>
      </w:r>
      <w:r w:rsidRPr="00AE2181">
        <w:rPr>
          <w:rFonts w:ascii="Times New Roman" w:hAnsi="Times New Roman" w:cs="Times New Roman"/>
          <w:sz w:val="24"/>
          <w:szCs w:val="24"/>
        </w:rPr>
        <w:t>)</w:t>
      </w:r>
      <w:r w:rsidRPr="00AE2181">
        <w:rPr>
          <w:rFonts w:ascii="Times New Roman" w:hAnsi="Times New Roman" w:cs="Times New Roman"/>
          <w:sz w:val="24"/>
          <w:szCs w:val="24"/>
        </w:rPr>
        <w:tab/>
      </w:r>
      <w:proofErr w:type="gramStart"/>
      <w:r w:rsidRPr="00AE2181">
        <w:rPr>
          <w:rFonts w:ascii="Times New Roman" w:hAnsi="Times New Roman" w:cs="Times New Roman"/>
          <w:sz w:val="24"/>
          <w:szCs w:val="24"/>
        </w:rPr>
        <w:t>make</w:t>
      </w:r>
      <w:proofErr w:type="gramEnd"/>
      <w:r w:rsidRPr="00AE2181">
        <w:rPr>
          <w:rFonts w:ascii="Times New Roman" w:hAnsi="Times New Roman" w:cs="Times New Roman"/>
          <w:sz w:val="24"/>
          <w:szCs w:val="24"/>
        </w:rPr>
        <w:t xml:space="preserve"> those records available to the ACMA upon receiving a written request from the ACMA</w:t>
      </w:r>
      <w:r w:rsidR="005249B7" w:rsidRPr="00AE2181">
        <w:rPr>
          <w:rFonts w:ascii="Times New Roman" w:hAnsi="Times New Roman" w:cs="Times New Roman"/>
          <w:sz w:val="24"/>
          <w:szCs w:val="24"/>
        </w:rPr>
        <w:t>.</w:t>
      </w:r>
      <w:r w:rsidR="00F11C51" w:rsidRPr="00AE2181">
        <w:rPr>
          <w:rFonts w:ascii="Times New Roman" w:hAnsi="Times New Roman" w:cs="Times New Roman"/>
          <w:sz w:val="24"/>
          <w:szCs w:val="24"/>
        </w:rPr>
        <w:t xml:space="preserve"> </w:t>
      </w:r>
    </w:p>
    <w:p w14:paraId="14D8851A" w14:textId="03606A9E" w:rsidR="005249B7" w:rsidRPr="002444C5" w:rsidRDefault="0093776C" w:rsidP="005249B7">
      <w:pPr>
        <w:pStyle w:val="ActHead5"/>
        <w:rPr>
          <w:sz w:val="26"/>
          <w:szCs w:val="26"/>
        </w:rPr>
      </w:pPr>
      <w:proofErr w:type="gramStart"/>
      <w:r w:rsidRPr="002444C5">
        <w:rPr>
          <w:rStyle w:val="CharSectno"/>
          <w:sz w:val="26"/>
          <w:szCs w:val="26"/>
        </w:rPr>
        <w:t>22</w:t>
      </w:r>
      <w:r w:rsidRPr="002444C5">
        <w:rPr>
          <w:sz w:val="26"/>
          <w:szCs w:val="26"/>
        </w:rPr>
        <w:t xml:space="preserve"> </w:t>
      </w:r>
      <w:r w:rsidR="005249B7" w:rsidRPr="002444C5">
        <w:rPr>
          <w:sz w:val="26"/>
          <w:szCs w:val="26"/>
        </w:rPr>
        <w:t xml:space="preserve"> </w:t>
      </w:r>
      <w:r w:rsidR="00E92B07" w:rsidRPr="002444C5">
        <w:rPr>
          <w:sz w:val="26"/>
          <w:szCs w:val="26"/>
        </w:rPr>
        <w:t>Privacy</w:t>
      </w:r>
      <w:proofErr w:type="gramEnd"/>
    </w:p>
    <w:p w14:paraId="2B414005" w14:textId="77777777" w:rsidR="006F737B" w:rsidRPr="00AE2181" w:rsidRDefault="005249B7" w:rsidP="006F737B">
      <w:pPr>
        <w:pStyle w:val="subsection"/>
        <w:tabs>
          <w:tab w:val="clear" w:pos="1021"/>
        </w:tabs>
        <w:spacing w:before="120"/>
        <w:ind w:left="1129" w:firstLine="0"/>
        <w:rPr>
          <w:sz w:val="24"/>
          <w:szCs w:val="24"/>
        </w:rPr>
      </w:pPr>
      <w:r w:rsidRPr="00AE2181">
        <w:rPr>
          <w:sz w:val="24"/>
          <w:szCs w:val="24"/>
        </w:rPr>
        <w:t>Where a carriage service provider is not</w:t>
      </w:r>
      <w:r w:rsidR="00F11C51" w:rsidRPr="00AE2181">
        <w:rPr>
          <w:sz w:val="24"/>
          <w:szCs w:val="24"/>
        </w:rPr>
        <w:t xml:space="preserve"> subject to the requirements of the </w:t>
      </w:r>
      <w:r w:rsidR="00F11C51" w:rsidRPr="00AE2181">
        <w:rPr>
          <w:i/>
          <w:sz w:val="24"/>
          <w:szCs w:val="24"/>
        </w:rPr>
        <w:t>Privacy Act</w:t>
      </w:r>
      <w:r w:rsidRPr="00AE2181">
        <w:rPr>
          <w:i/>
          <w:sz w:val="24"/>
          <w:szCs w:val="24"/>
        </w:rPr>
        <w:t xml:space="preserve"> 1988</w:t>
      </w:r>
      <w:r w:rsidR="00F11C51" w:rsidRPr="00AE2181">
        <w:rPr>
          <w:sz w:val="24"/>
          <w:szCs w:val="24"/>
        </w:rPr>
        <w:t xml:space="preserve">, </w:t>
      </w:r>
      <w:r w:rsidRPr="00AE2181">
        <w:rPr>
          <w:sz w:val="24"/>
          <w:szCs w:val="24"/>
        </w:rPr>
        <w:t xml:space="preserve">it must ensure that </w:t>
      </w:r>
      <w:r w:rsidR="00F11C51" w:rsidRPr="00AE2181">
        <w:rPr>
          <w:sz w:val="24"/>
          <w:szCs w:val="24"/>
        </w:rPr>
        <w:t xml:space="preserve">personal information </w:t>
      </w:r>
      <w:r w:rsidRPr="00AE2181">
        <w:rPr>
          <w:sz w:val="24"/>
          <w:szCs w:val="24"/>
        </w:rPr>
        <w:t>it collects in connection with a c</w:t>
      </w:r>
      <w:r w:rsidR="00F11C51" w:rsidRPr="00AE2181">
        <w:rPr>
          <w:sz w:val="24"/>
          <w:szCs w:val="24"/>
        </w:rPr>
        <w:t xml:space="preserve">omplaint is not disclosed </w:t>
      </w:r>
      <w:r w:rsidR="0077266D" w:rsidRPr="00AE2181">
        <w:rPr>
          <w:sz w:val="24"/>
          <w:szCs w:val="24"/>
        </w:rPr>
        <w:t xml:space="preserve">to a third party </w:t>
      </w:r>
      <w:r w:rsidRPr="00AE2181">
        <w:rPr>
          <w:sz w:val="24"/>
          <w:szCs w:val="24"/>
        </w:rPr>
        <w:t>except</w:t>
      </w:r>
      <w:r w:rsidR="006F737B" w:rsidRPr="00AE2181">
        <w:rPr>
          <w:sz w:val="24"/>
          <w:szCs w:val="24"/>
        </w:rPr>
        <w:t>:</w:t>
      </w:r>
      <w:r w:rsidRPr="00AE2181">
        <w:rPr>
          <w:sz w:val="24"/>
          <w:szCs w:val="24"/>
        </w:rPr>
        <w:t xml:space="preserve"> </w:t>
      </w:r>
    </w:p>
    <w:p w14:paraId="1C7406EF" w14:textId="4442E15C" w:rsidR="006F737B" w:rsidRPr="00AE2181" w:rsidRDefault="005249B7" w:rsidP="00C40B60">
      <w:pPr>
        <w:pStyle w:val="subsection"/>
        <w:keepNext/>
        <w:numPr>
          <w:ilvl w:val="0"/>
          <w:numId w:val="35"/>
        </w:numPr>
        <w:tabs>
          <w:tab w:val="clear" w:pos="1021"/>
        </w:tabs>
        <w:spacing w:before="120"/>
        <w:ind w:left="1701" w:hanging="573"/>
        <w:rPr>
          <w:sz w:val="24"/>
          <w:szCs w:val="24"/>
        </w:rPr>
      </w:pPr>
      <w:r w:rsidRPr="00AE2181">
        <w:rPr>
          <w:sz w:val="24"/>
          <w:szCs w:val="24"/>
        </w:rPr>
        <w:lastRenderedPageBreak/>
        <w:t>as required to manage a c</w:t>
      </w:r>
      <w:r w:rsidR="00F11C51" w:rsidRPr="00AE2181">
        <w:rPr>
          <w:sz w:val="24"/>
          <w:szCs w:val="24"/>
        </w:rPr>
        <w:t xml:space="preserve">omplaint </w:t>
      </w:r>
      <w:r w:rsidR="00E92B07">
        <w:rPr>
          <w:sz w:val="24"/>
          <w:szCs w:val="24"/>
        </w:rPr>
        <w:t>to</w:t>
      </w:r>
      <w:r w:rsidR="00E92B07" w:rsidRPr="00AE2181">
        <w:rPr>
          <w:sz w:val="24"/>
          <w:szCs w:val="24"/>
        </w:rPr>
        <w:t xml:space="preserve"> </w:t>
      </w:r>
      <w:r w:rsidR="00F11C51" w:rsidRPr="00AE2181">
        <w:rPr>
          <w:sz w:val="24"/>
          <w:szCs w:val="24"/>
        </w:rPr>
        <w:t xml:space="preserve">the TIO or </w:t>
      </w:r>
      <w:r w:rsidR="003B60AC" w:rsidRPr="00AE2181">
        <w:rPr>
          <w:sz w:val="24"/>
          <w:szCs w:val="24"/>
        </w:rPr>
        <w:t>the ACMA</w:t>
      </w:r>
      <w:r w:rsidR="00B830E0" w:rsidRPr="00AE2181">
        <w:rPr>
          <w:sz w:val="24"/>
          <w:szCs w:val="24"/>
        </w:rPr>
        <w:t xml:space="preserve">; </w:t>
      </w:r>
    </w:p>
    <w:p w14:paraId="2B272B01" w14:textId="179046E5" w:rsidR="006F737B" w:rsidRPr="00AE2181" w:rsidRDefault="00F11C51" w:rsidP="00C40B60">
      <w:pPr>
        <w:pStyle w:val="subsection"/>
        <w:keepNext/>
        <w:numPr>
          <w:ilvl w:val="0"/>
          <w:numId w:val="35"/>
        </w:numPr>
        <w:tabs>
          <w:tab w:val="clear" w:pos="1021"/>
        </w:tabs>
        <w:spacing w:before="120"/>
        <w:ind w:left="1701" w:hanging="573"/>
        <w:rPr>
          <w:sz w:val="24"/>
          <w:szCs w:val="24"/>
        </w:rPr>
      </w:pPr>
      <w:r w:rsidRPr="00AE2181">
        <w:rPr>
          <w:sz w:val="24"/>
          <w:szCs w:val="24"/>
        </w:rPr>
        <w:t>w</w:t>
      </w:r>
      <w:r w:rsidR="005249B7" w:rsidRPr="00AE2181">
        <w:rPr>
          <w:sz w:val="24"/>
          <w:szCs w:val="24"/>
        </w:rPr>
        <w:t>ith the express consent of the c</w:t>
      </w:r>
      <w:r w:rsidRPr="00AE2181">
        <w:rPr>
          <w:sz w:val="24"/>
          <w:szCs w:val="24"/>
        </w:rPr>
        <w:t>onsumer</w:t>
      </w:r>
      <w:r w:rsidR="006F737B" w:rsidRPr="00AE2181">
        <w:rPr>
          <w:sz w:val="24"/>
          <w:szCs w:val="24"/>
        </w:rPr>
        <w:t>;</w:t>
      </w:r>
      <w:r w:rsidR="003B60AC" w:rsidRPr="00AE2181">
        <w:rPr>
          <w:sz w:val="24"/>
          <w:szCs w:val="24"/>
        </w:rPr>
        <w:t xml:space="preserve"> or </w:t>
      </w:r>
    </w:p>
    <w:p w14:paraId="5176F22A" w14:textId="18A999CF" w:rsidR="00F11C51" w:rsidRPr="00AE2181" w:rsidRDefault="003B60AC" w:rsidP="00C40B60">
      <w:pPr>
        <w:pStyle w:val="subsection"/>
        <w:keepNext/>
        <w:numPr>
          <w:ilvl w:val="0"/>
          <w:numId w:val="35"/>
        </w:numPr>
        <w:tabs>
          <w:tab w:val="clear" w:pos="1021"/>
        </w:tabs>
        <w:spacing w:before="120"/>
        <w:ind w:left="1701" w:hanging="573"/>
        <w:rPr>
          <w:sz w:val="24"/>
          <w:szCs w:val="24"/>
        </w:rPr>
      </w:pPr>
      <w:proofErr w:type="gramStart"/>
      <w:r w:rsidRPr="00AE2181">
        <w:rPr>
          <w:sz w:val="24"/>
          <w:szCs w:val="24"/>
        </w:rPr>
        <w:t>where</w:t>
      </w:r>
      <w:proofErr w:type="gramEnd"/>
      <w:r w:rsidRPr="00AE2181">
        <w:rPr>
          <w:sz w:val="24"/>
          <w:szCs w:val="24"/>
        </w:rPr>
        <w:t xml:space="preserve"> disclosure is otherwise required or authorised by law</w:t>
      </w:r>
      <w:r w:rsidR="00F11C51" w:rsidRPr="00AE2181">
        <w:rPr>
          <w:sz w:val="24"/>
          <w:szCs w:val="24"/>
        </w:rPr>
        <w:t xml:space="preserve">. </w:t>
      </w:r>
    </w:p>
    <w:p w14:paraId="5B35062E" w14:textId="77777777" w:rsidR="00CF6C26" w:rsidRPr="00DF43CA" w:rsidRDefault="00CF6C26" w:rsidP="00DF43CA"/>
    <w:p w14:paraId="0366700F" w14:textId="77777777" w:rsidR="00DF43CA" w:rsidRPr="00DF43CA" w:rsidRDefault="00DF43CA" w:rsidP="00DF43CA">
      <w:pPr>
        <w:sectPr w:rsidR="00DF43CA" w:rsidRPr="00DF43CA" w:rsidSect="0073722B">
          <w:headerReference w:type="even" r:id="rId27"/>
          <w:headerReference w:type="default" r:id="rId28"/>
          <w:headerReference w:type="first" r:id="rId29"/>
          <w:pgSz w:w="11906" w:h="16838"/>
          <w:pgMar w:top="1560" w:right="1440" w:bottom="1440" w:left="1440" w:header="708" w:footer="708" w:gutter="0"/>
          <w:cols w:space="708"/>
          <w:titlePg/>
          <w:docGrid w:linePitch="360"/>
        </w:sectPr>
      </w:pPr>
    </w:p>
    <w:p w14:paraId="1C3AF325" w14:textId="77777777" w:rsidR="00940FFF" w:rsidRPr="00E86C38" w:rsidRDefault="00940FFF" w:rsidP="005043B6">
      <w:pPr>
        <w:pStyle w:val="ActHead5"/>
        <w:spacing w:before="240"/>
        <w:ind w:left="0" w:firstLine="0"/>
        <w:rPr>
          <w:sz w:val="32"/>
          <w:szCs w:val="32"/>
        </w:rPr>
      </w:pPr>
      <w:r w:rsidRPr="00E86C38">
        <w:rPr>
          <w:rStyle w:val="CharPartNo"/>
        </w:rPr>
        <w:lastRenderedPageBreak/>
        <w:t>Part 6</w:t>
      </w:r>
      <w:r w:rsidRPr="00E86C38">
        <w:rPr>
          <w:sz w:val="32"/>
          <w:szCs w:val="32"/>
        </w:rPr>
        <w:t>—</w:t>
      </w:r>
      <w:r w:rsidR="0054269B" w:rsidRPr="00E86C38">
        <w:rPr>
          <w:rStyle w:val="CharPartText"/>
          <w:szCs w:val="32"/>
        </w:rPr>
        <w:t>R</w:t>
      </w:r>
      <w:r w:rsidR="004C5230" w:rsidRPr="00E86C38">
        <w:rPr>
          <w:rStyle w:val="CharPartText"/>
          <w:szCs w:val="32"/>
        </w:rPr>
        <w:t>easonable assistance</w:t>
      </w:r>
    </w:p>
    <w:p w14:paraId="1C8EA384" w14:textId="77777777" w:rsidR="002A03C7" w:rsidRPr="002444C5" w:rsidRDefault="000B2A68" w:rsidP="004C5230">
      <w:pPr>
        <w:pStyle w:val="ActHead5"/>
        <w:rPr>
          <w:sz w:val="26"/>
          <w:szCs w:val="26"/>
        </w:rPr>
      </w:pPr>
      <w:proofErr w:type="gramStart"/>
      <w:r w:rsidRPr="002444C5">
        <w:rPr>
          <w:rStyle w:val="CharSectno"/>
          <w:sz w:val="26"/>
          <w:szCs w:val="26"/>
        </w:rPr>
        <w:t>23</w:t>
      </w:r>
      <w:r w:rsidR="0093776C" w:rsidRPr="002444C5">
        <w:rPr>
          <w:sz w:val="26"/>
          <w:szCs w:val="26"/>
        </w:rPr>
        <w:t xml:space="preserve"> </w:t>
      </w:r>
      <w:r w:rsidR="002A03C7" w:rsidRPr="002444C5">
        <w:rPr>
          <w:sz w:val="26"/>
          <w:szCs w:val="26"/>
        </w:rPr>
        <w:t xml:space="preserve"> Carriage</w:t>
      </w:r>
      <w:proofErr w:type="gramEnd"/>
      <w:r w:rsidR="002A03C7" w:rsidRPr="002444C5">
        <w:rPr>
          <w:sz w:val="26"/>
          <w:szCs w:val="26"/>
        </w:rPr>
        <w:t xml:space="preserve"> s</w:t>
      </w:r>
      <w:r w:rsidR="004C5230" w:rsidRPr="002444C5">
        <w:rPr>
          <w:sz w:val="26"/>
          <w:szCs w:val="26"/>
        </w:rPr>
        <w:t>ervice providers must provide reasonable assistance</w:t>
      </w:r>
    </w:p>
    <w:p w14:paraId="2723C6F6" w14:textId="77777777" w:rsidR="0054269B" w:rsidRPr="00AE2181" w:rsidRDefault="0054269B" w:rsidP="005F78A2">
      <w:pPr>
        <w:pStyle w:val="subsection"/>
        <w:keepNext/>
        <w:tabs>
          <w:tab w:val="clear" w:pos="1021"/>
        </w:tabs>
        <w:spacing w:before="120"/>
        <w:ind w:left="1128" w:firstLine="0"/>
        <w:rPr>
          <w:sz w:val="24"/>
          <w:szCs w:val="24"/>
        </w:rPr>
      </w:pPr>
      <w:r w:rsidRPr="00AE2181">
        <w:rPr>
          <w:sz w:val="24"/>
          <w:szCs w:val="24"/>
        </w:rPr>
        <w:t>Where:</w:t>
      </w:r>
    </w:p>
    <w:p w14:paraId="22949433" w14:textId="77777777" w:rsidR="0054269B" w:rsidRPr="00AE2181" w:rsidRDefault="0054269B" w:rsidP="005F78A2">
      <w:pPr>
        <w:pStyle w:val="subsection"/>
        <w:numPr>
          <w:ilvl w:val="0"/>
          <w:numId w:val="20"/>
        </w:numPr>
        <w:spacing w:before="120"/>
        <w:ind w:left="1701" w:hanging="567"/>
        <w:rPr>
          <w:sz w:val="24"/>
          <w:szCs w:val="24"/>
        </w:rPr>
      </w:pPr>
      <w:r w:rsidRPr="00AE2181">
        <w:rPr>
          <w:sz w:val="24"/>
          <w:szCs w:val="24"/>
        </w:rPr>
        <w:t xml:space="preserve">a carriage service provider (the </w:t>
      </w:r>
      <w:r w:rsidRPr="00AE2181">
        <w:rPr>
          <w:b/>
          <w:i/>
          <w:sz w:val="24"/>
          <w:szCs w:val="24"/>
        </w:rPr>
        <w:t>first carriage service provider</w:t>
      </w:r>
      <w:r w:rsidRPr="00AE2181">
        <w:rPr>
          <w:sz w:val="24"/>
          <w:szCs w:val="24"/>
        </w:rPr>
        <w:t>) supplies a carriage service; and</w:t>
      </w:r>
    </w:p>
    <w:p w14:paraId="39063149" w14:textId="77777777" w:rsidR="0054269B" w:rsidRPr="00AE2181" w:rsidRDefault="0054269B" w:rsidP="005F78A2">
      <w:pPr>
        <w:pStyle w:val="subsection"/>
        <w:numPr>
          <w:ilvl w:val="0"/>
          <w:numId w:val="20"/>
        </w:numPr>
        <w:spacing w:before="120"/>
        <w:ind w:left="1701" w:hanging="567"/>
        <w:rPr>
          <w:sz w:val="24"/>
          <w:szCs w:val="24"/>
        </w:rPr>
      </w:pPr>
      <w:r w:rsidRPr="00AE2181">
        <w:rPr>
          <w:sz w:val="24"/>
          <w:szCs w:val="24"/>
        </w:rPr>
        <w:t>that carriage service is involved (directly or indirectly) in the supply of another carriage service (</w:t>
      </w:r>
      <w:r w:rsidRPr="00AE2181">
        <w:rPr>
          <w:b/>
          <w:i/>
          <w:sz w:val="24"/>
          <w:szCs w:val="24"/>
        </w:rPr>
        <w:t>the</w:t>
      </w:r>
      <w:r w:rsidRPr="00AE2181">
        <w:rPr>
          <w:sz w:val="24"/>
          <w:szCs w:val="24"/>
        </w:rPr>
        <w:t xml:space="preserve"> </w:t>
      </w:r>
      <w:r w:rsidRPr="00AE2181">
        <w:rPr>
          <w:b/>
          <w:i/>
          <w:sz w:val="24"/>
          <w:szCs w:val="24"/>
        </w:rPr>
        <w:t>retail carriage service</w:t>
      </w:r>
      <w:r w:rsidRPr="00AE2181">
        <w:rPr>
          <w:sz w:val="24"/>
          <w:szCs w:val="24"/>
        </w:rPr>
        <w:t>) by another carriage service provider (</w:t>
      </w:r>
      <w:r w:rsidR="0077266D" w:rsidRPr="00AE2181">
        <w:rPr>
          <w:b/>
          <w:i/>
          <w:sz w:val="24"/>
          <w:szCs w:val="24"/>
        </w:rPr>
        <w:t xml:space="preserve">a </w:t>
      </w:r>
      <w:r w:rsidRPr="00AE2181">
        <w:rPr>
          <w:b/>
          <w:i/>
          <w:sz w:val="24"/>
          <w:szCs w:val="24"/>
        </w:rPr>
        <w:t>retail carriage service provider</w:t>
      </w:r>
      <w:r w:rsidRPr="00AE2181">
        <w:rPr>
          <w:sz w:val="24"/>
          <w:szCs w:val="24"/>
        </w:rPr>
        <w:t>) to consumers;</w:t>
      </w:r>
    </w:p>
    <w:p w14:paraId="3D9D7F4F" w14:textId="77777777" w:rsidR="0054269B" w:rsidRPr="00AE2181" w:rsidRDefault="0054269B" w:rsidP="005F78A2">
      <w:pPr>
        <w:pStyle w:val="subsection"/>
        <w:spacing w:before="120"/>
        <w:ind w:firstLine="0"/>
        <w:rPr>
          <w:sz w:val="24"/>
          <w:szCs w:val="24"/>
        </w:rPr>
      </w:pPr>
      <w:proofErr w:type="gramStart"/>
      <w:r w:rsidRPr="00AE2181">
        <w:rPr>
          <w:sz w:val="24"/>
          <w:szCs w:val="24"/>
        </w:rPr>
        <w:t>the</w:t>
      </w:r>
      <w:proofErr w:type="gramEnd"/>
      <w:r w:rsidRPr="00AE2181">
        <w:rPr>
          <w:sz w:val="24"/>
          <w:szCs w:val="24"/>
        </w:rPr>
        <w:t xml:space="preserve"> first carriage service provider must p</w:t>
      </w:r>
      <w:r w:rsidR="002A03C7" w:rsidRPr="00AE2181">
        <w:rPr>
          <w:sz w:val="24"/>
          <w:szCs w:val="24"/>
        </w:rPr>
        <w:t>rovide reasonable assistance to:</w:t>
      </w:r>
    </w:p>
    <w:p w14:paraId="5E29BF9B" w14:textId="77777777" w:rsidR="0054269B" w:rsidRPr="00AE2181" w:rsidRDefault="0054269B" w:rsidP="005F78A2">
      <w:pPr>
        <w:pStyle w:val="subsection"/>
        <w:numPr>
          <w:ilvl w:val="0"/>
          <w:numId w:val="20"/>
        </w:numPr>
        <w:spacing w:before="120"/>
        <w:ind w:left="1701" w:hanging="567"/>
        <w:rPr>
          <w:sz w:val="24"/>
          <w:szCs w:val="24"/>
        </w:rPr>
      </w:pPr>
      <w:r w:rsidRPr="00AE2181">
        <w:rPr>
          <w:sz w:val="24"/>
          <w:szCs w:val="24"/>
        </w:rPr>
        <w:t>the retail carriage service provider; and</w:t>
      </w:r>
    </w:p>
    <w:p w14:paraId="02A88936" w14:textId="77777777" w:rsidR="003D1BDF" w:rsidRPr="00AE2181" w:rsidRDefault="0054269B" w:rsidP="005F78A2">
      <w:pPr>
        <w:pStyle w:val="subsection"/>
        <w:numPr>
          <w:ilvl w:val="0"/>
          <w:numId w:val="20"/>
        </w:numPr>
        <w:spacing w:before="120"/>
        <w:ind w:left="1701" w:hanging="567"/>
        <w:rPr>
          <w:sz w:val="24"/>
          <w:szCs w:val="24"/>
        </w:rPr>
      </w:pPr>
      <w:r w:rsidRPr="00AE2181">
        <w:rPr>
          <w:sz w:val="24"/>
          <w:szCs w:val="24"/>
        </w:rPr>
        <w:t>any other carriage service provider who supplies a carriage service that is involved (directly or indirectly) in the supply of the retail carriage service;</w:t>
      </w:r>
    </w:p>
    <w:p w14:paraId="16A47F50" w14:textId="77777777" w:rsidR="0054269B" w:rsidRPr="00AE2181" w:rsidRDefault="0054269B" w:rsidP="005F78A2">
      <w:pPr>
        <w:pStyle w:val="subsection"/>
        <w:tabs>
          <w:tab w:val="clear" w:pos="1021"/>
        </w:tabs>
        <w:spacing w:before="120"/>
        <w:ind w:firstLine="0"/>
        <w:rPr>
          <w:sz w:val="24"/>
          <w:szCs w:val="24"/>
        </w:rPr>
      </w:pPr>
      <w:proofErr w:type="gramStart"/>
      <w:r w:rsidRPr="00AE2181">
        <w:rPr>
          <w:sz w:val="24"/>
          <w:szCs w:val="24"/>
        </w:rPr>
        <w:t>in</w:t>
      </w:r>
      <w:proofErr w:type="gramEnd"/>
      <w:r w:rsidRPr="00AE2181">
        <w:rPr>
          <w:sz w:val="24"/>
          <w:szCs w:val="24"/>
        </w:rPr>
        <w:t xml:space="preserve"> managing and resolving any complaints received by the retail carriage service provider in relation to the retail carriage service.</w:t>
      </w:r>
    </w:p>
    <w:p w14:paraId="3FB4D75D" w14:textId="77777777" w:rsidR="004C5230" w:rsidRPr="002444C5" w:rsidRDefault="000B2A68" w:rsidP="00407201">
      <w:pPr>
        <w:pStyle w:val="ActHead5"/>
        <w:rPr>
          <w:sz w:val="26"/>
          <w:szCs w:val="26"/>
        </w:rPr>
      </w:pPr>
      <w:proofErr w:type="gramStart"/>
      <w:r w:rsidRPr="002444C5">
        <w:rPr>
          <w:rStyle w:val="CharSectno"/>
          <w:sz w:val="26"/>
          <w:szCs w:val="26"/>
        </w:rPr>
        <w:t>24</w:t>
      </w:r>
      <w:r w:rsidR="0093776C" w:rsidRPr="002444C5">
        <w:rPr>
          <w:sz w:val="26"/>
          <w:szCs w:val="26"/>
        </w:rPr>
        <w:t xml:space="preserve">  </w:t>
      </w:r>
      <w:r w:rsidR="004C5230" w:rsidRPr="002444C5">
        <w:rPr>
          <w:sz w:val="26"/>
          <w:szCs w:val="26"/>
        </w:rPr>
        <w:t>Carriers</w:t>
      </w:r>
      <w:proofErr w:type="gramEnd"/>
      <w:r w:rsidR="004C5230" w:rsidRPr="002444C5">
        <w:rPr>
          <w:sz w:val="26"/>
          <w:szCs w:val="26"/>
        </w:rPr>
        <w:t xml:space="preserve"> must provide reasonable assistance</w:t>
      </w:r>
    </w:p>
    <w:p w14:paraId="17B6D737" w14:textId="77777777" w:rsidR="002A03C7" w:rsidRPr="00AE2181" w:rsidRDefault="002A03C7" w:rsidP="00407201">
      <w:pPr>
        <w:pStyle w:val="subsection"/>
        <w:tabs>
          <w:tab w:val="clear" w:pos="1021"/>
        </w:tabs>
        <w:spacing w:before="120"/>
        <w:ind w:left="1129" w:firstLine="0"/>
        <w:rPr>
          <w:sz w:val="24"/>
          <w:szCs w:val="24"/>
        </w:rPr>
      </w:pPr>
      <w:r w:rsidRPr="00AE2181">
        <w:rPr>
          <w:sz w:val="24"/>
          <w:szCs w:val="24"/>
        </w:rPr>
        <w:t>Where:</w:t>
      </w:r>
    </w:p>
    <w:p w14:paraId="5C6B16F2" w14:textId="77777777" w:rsidR="0054269B" w:rsidRPr="00AE2181" w:rsidRDefault="0054269B" w:rsidP="004A3036">
      <w:pPr>
        <w:pStyle w:val="subsection"/>
        <w:numPr>
          <w:ilvl w:val="0"/>
          <w:numId w:val="21"/>
        </w:numPr>
        <w:tabs>
          <w:tab w:val="left" w:pos="1134"/>
        </w:tabs>
        <w:spacing w:before="120"/>
        <w:ind w:left="1701" w:hanging="567"/>
        <w:rPr>
          <w:sz w:val="24"/>
          <w:szCs w:val="24"/>
        </w:rPr>
      </w:pPr>
      <w:r w:rsidRPr="00AE2181">
        <w:rPr>
          <w:sz w:val="24"/>
          <w:szCs w:val="24"/>
        </w:rPr>
        <w:t>a carrier is responsible for a network unit; and</w:t>
      </w:r>
    </w:p>
    <w:p w14:paraId="135C2413" w14:textId="77777777" w:rsidR="0054269B" w:rsidRPr="00AE2181" w:rsidRDefault="0054269B" w:rsidP="004A3036">
      <w:pPr>
        <w:pStyle w:val="subsection"/>
        <w:numPr>
          <w:ilvl w:val="0"/>
          <w:numId w:val="21"/>
        </w:numPr>
        <w:tabs>
          <w:tab w:val="left" w:pos="1134"/>
        </w:tabs>
        <w:spacing w:before="120"/>
        <w:ind w:left="1701" w:hanging="567"/>
        <w:rPr>
          <w:sz w:val="24"/>
          <w:szCs w:val="24"/>
        </w:rPr>
      </w:pPr>
      <w:r w:rsidRPr="00AE2181">
        <w:rPr>
          <w:sz w:val="24"/>
          <w:szCs w:val="24"/>
        </w:rPr>
        <w:t>that network unit is used by a retail carriage service provider to supply a retail carriage service, or to supply a carriage service that is involved (directly or indirectly) in the supply of a retail carriage service;</w:t>
      </w:r>
    </w:p>
    <w:p w14:paraId="50E09E6E" w14:textId="77777777" w:rsidR="0054269B" w:rsidRPr="00AE2181" w:rsidRDefault="0054269B" w:rsidP="00407201">
      <w:pPr>
        <w:pStyle w:val="paragraph"/>
        <w:spacing w:before="120"/>
        <w:ind w:left="1843" w:hanging="709"/>
        <w:rPr>
          <w:sz w:val="24"/>
          <w:szCs w:val="24"/>
        </w:rPr>
      </w:pPr>
      <w:r w:rsidRPr="00AE2181">
        <w:rPr>
          <w:sz w:val="24"/>
          <w:szCs w:val="24"/>
        </w:rPr>
        <w:tab/>
      </w:r>
      <w:proofErr w:type="gramStart"/>
      <w:r w:rsidRPr="00AE2181">
        <w:rPr>
          <w:sz w:val="24"/>
          <w:szCs w:val="24"/>
        </w:rPr>
        <w:t>the</w:t>
      </w:r>
      <w:proofErr w:type="gramEnd"/>
      <w:r w:rsidRPr="00AE2181">
        <w:rPr>
          <w:sz w:val="24"/>
          <w:szCs w:val="24"/>
        </w:rPr>
        <w:t xml:space="preserve"> carrier must provide reasonable assistance to:</w:t>
      </w:r>
    </w:p>
    <w:p w14:paraId="542ABE46" w14:textId="77777777" w:rsidR="0054269B" w:rsidRPr="00AE2181" w:rsidRDefault="0054269B" w:rsidP="004A3036">
      <w:pPr>
        <w:pStyle w:val="subsection"/>
        <w:numPr>
          <w:ilvl w:val="0"/>
          <w:numId w:val="21"/>
        </w:numPr>
        <w:spacing w:before="120"/>
        <w:ind w:left="1701" w:hanging="567"/>
        <w:rPr>
          <w:sz w:val="24"/>
          <w:szCs w:val="24"/>
        </w:rPr>
      </w:pPr>
      <w:r w:rsidRPr="00AE2181">
        <w:rPr>
          <w:sz w:val="24"/>
          <w:szCs w:val="24"/>
        </w:rPr>
        <w:t>the retail carriage service provider; and</w:t>
      </w:r>
    </w:p>
    <w:p w14:paraId="06D254E1" w14:textId="77777777" w:rsidR="0054269B" w:rsidRPr="00AE2181" w:rsidRDefault="0054269B" w:rsidP="004A3036">
      <w:pPr>
        <w:pStyle w:val="subsection"/>
        <w:numPr>
          <w:ilvl w:val="0"/>
          <w:numId w:val="21"/>
        </w:numPr>
        <w:spacing w:before="120"/>
        <w:ind w:left="1701" w:hanging="567"/>
        <w:rPr>
          <w:sz w:val="24"/>
          <w:szCs w:val="24"/>
        </w:rPr>
      </w:pPr>
      <w:r w:rsidRPr="00AE2181">
        <w:rPr>
          <w:sz w:val="24"/>
          <w:szCs w:val="24"/>
        </w:rPr>
        <w:t>any carriage service provider who supplies a carriage service that is involved (directly or indirectly) in the supply of the retail carriage service;</w:t>
      </w:r>
    </w:p>
    <w:p w14:paraId="4E0F0039" w14:textId="77777777" w:rsidR="0054269B" w:rsidRPr="00AE2181" w:rsidRDefault="0054269B" w:rsidP="00407201">
      <w:pPr>
        <w:pStyle w:val="paragraph"/>
        <w:tabs>
          <w:tab w:val="clear" w:pos="1531"/>
        </w:tabs>
        <w:spacing w:before="120"/>
        <w:ind w:left="1134" w:firstLine="0"/>
        <w:rPr>
          <w:sz w:val="24"/>
          <w:szCs w:val="24"/>
        </w:rPr>
      </w:pPr>
      <w:proofErr w:type="gramStart"/>
      <w:r w:rsidRPr="00AE2181">
        <w:rPr>
          <w:sz w:val="24"/>
          <w:szCs w:val="24"/>
        </w:rPr>
        <w:t>in</w:t>
      </w:r>
      <w:proofErr w:type="gramEnd"/>
      <w:r w:rsidRPr="00AE2181">
        <w:rPr>
          <w:sz w:val="24"/>
          <w:szCs w:val="24"/>
        </w:rPr>
        <w:t xml:space="preserve"> managing and resolving any complaints received by the retail carriage service provider in relation to the retail carriage service.</w:t>
      </w:r>
    </w:p>
    <w:p w14:paraId="3088654C" w14:textId="77777777" w:rsidR="00DF62A3" w:rsidRPr="002444C5" w:rsidRDefault="00E72D3E" w:rsidP="00407201">
      <w:pPr>
        <w:pStyle w:val="paragraph"/>
        <w:tabs>
          <w:tab w:val="clear" w:pos="1531"/>
        </w:tabs>
        <w:spacing w:before="280"/>
        <w:rPr>
          <w:b/>
          <w:sz w:val="26"/>
          <w:szCs w:val="26"/>
        </w:rPr>
      </w:pPr>
      <w:proofErr w:type="gramStart"/>
      <w:r w:rsidRPr="002444C5">
        <w:rPr>
          <w:rStyle w:val="CharSectno"/>
          <w:b/>
          <w:sz w:val="26"/>
          <w:szCs w:val="26"/>
        </w:rPr>
        <w:t>2</w:t>
      </w:r>
      <w:r w:rsidR="00653183" w:rsidRPr="002444C5">
        <w:rPr>
          <w:rStyle w:val="CharSectno"/>
          <w:b/>
          <w:sz w:val="26"/>
          <w:szCs w:val="26"/>
        </w:rPr>
        <w:t>5</w:t>
      </w:r>
      <w:r w:rsidR="00FF1D94" w:rsidRPr="002444C5">
        <w:rPr>
          <w:b/>
          <w:sz w:val="26"/>
          <w:szCs w:val="26"/>
        </w:rPr>
        <w:t xml:space="preserve">  </w:t>
      </w:r>
      <w:r w:rsidR="00197206" w:rsidRPr="002444C5">
        <w:rPr>
          <w:b/>
          <w:sz w:val="26"/>
          <w:szCs w:val="26"/>
        </w:rPr>
        <w:t>R</w:t>
      </w:r>
      <w:r w:rsidR="00DF62A3" w:rsidRPr="002444C5">
        <w:rPr>
          <w:b/>
          <w:sz w:val="26"/>
          <w:szCs w:val="26"/>
        </w:rPr>
        <w:t>equest</w:t>
      </w:r>
      <w:r w:rsidR="00197206" w:rsidRPr="002444C5">
        <w:rPr>
          <w:b/>
          <w:sz w:val="26"/>
          <w:szCs w:val="26"/>
        </w:rPr>
        <w:t>s</w:t>
      </w:r>
      <w:proofErr w:type="gramEnd"/>
      <w:r w:rsidR="00DF62A3" w:rsidRPr="002444C5">
        <w:rPr>
          <w:b/>
          <w:sz w:val="26"/>
          <w:szCs w:val="26"/>
        </w:rPr>
        <w:t xml:space="preserve"> for reasonable assistance</w:t>
      </w:r>
    </w:p>
    <w:p w14:paraId="7BA2DF3C" w14:textId="77777777" w:rsidR="00B64E05" w:rsidRPr="00AE2181" w:rsidRDefault="00DF62A3" w:rsidP="00407201">
      <w:pPr>
        <w:pStyle w:val="paragraph"/>
        <w:tabs>
          <w:tab w:val="clear" w:pos="1531"/>
        </w:tabs>
        <w:spacing w:before="120"/>
        <w:ind w:left="1134" w:firstLine="0"/>
        <w:rPr>
          <w:sz w:val="24"/>
          <w:szCs w:val="24"/>
        </w:rPr>
      </w:pPr>
      <w:r w:rsidRPr="00AE2181">
        <w:rPr>
          <w:sz w:val="24"/>
          <w:szCs w:val="24"/>
        </w:rPr>
        <w:t>A retail carriage service provider must</w:t>
      </w:r>
      <w:r w:rsidR="00B64E05" w:rsidRPr="00AE2181">
        <w:rPr>
          <w:sz w:val="24"/>
          <w:szCs w:val="24"/>
        </w:rPr>
        <w:t>:</w:t>
      </w:r>
      <w:r w:rsidRPr="00AE2181">
        <w:rPr>
          <w:sz w:val="24"/>
          <w:szCs w:val="24"/>
        </w:rPr>
        <w:t xml:space="preserve"> </w:t>
      </w:r>
    </w:p>
    <w:p w14:paraId="325AFDB4" w14:textId="77777777" w:rsidR="00DF62A3" w:rsidRPr="00AE2181" w:rsidRDefault="005D2676" w:rsidP="00C40B60">
      <w:pPr>
        <w:pStyle w:val="paragraph"/>
        <w:numPr>
          <w:ilvl w:val="1"/>
          <w:numId w:val="34"/>
        </w:numPr>
        <w:tabs>
          <w:tab w:val="clear" w:pos="1531"/>
        </w:tabs>
        <w:spacing w:before="120"/>
        <w:ind w:left="1701" w:hanging="567"/>
        <w:rPr>
          <w:sz w:val="24"/>
          <w:szCs w:val="24"/>
        </w:rPr>
      </w:pPr>
      <w:r w:rsidRPr="00AE2181">
        <w:rPr>
          <w:sz w:val="24"/>
          <w:szCs w:val="24"/>
        </w:rPr>
        <w:t xml:space="preserve">promptly upon receiving a complaint and </w:t>
      </w:r>
      <w:r w:rsidR="00DF62A3" w:rsidRPr="00AE2181">
        <w:rPr>
          <w:sz w:val="24"/>
          <w:szCs w:val="24"/>
        </w:rPr>
        <w:t xml:space="preserve">before </w:t>
      </w:r>
      <w:r w:rsidRPr="00AE2181">
        <w:rPr>
          <w:sz w:val="24"/>
          <w:szCs w:val="24"/>
        </w:rPr>
        <w:t>making a request for reasonable assistance under this Part:</w:t>
      </w:r>
    </w:p>
    <w:p w14:paraId="67C3B46F" w14:textId="77777777" w:rsidR="005D2676" w:rsidRPr="00AE2181" w:rsidRDefault="008067CF" w:rsidP="00C40B60">
      <w:pPr>
        <w:pStyle w:val="subsection"/>
        <w:numPr>
          <w:ilvl w:val="0"/>
          <w:numId w:val="40"/>
        </w:numPr>
        <w:tabs>
          <w:tab w:val="clear" w:pos="1021"/>
        </w:tabs>
        <w:spacing w:before="120"/>
        <w:ind w:left="2268" w:hanging="567"/>
        <w:rPr>
          <w:sz w:val="24"/>
          <w:szCs w:val="24"/>
        </w:rPr>
      </w:pPr>
      <w:r w:rsidRPr="00AE2181">
        <w:rPr>
          <w:sz w:val="24"/>
          <w:szCs w:val="24"/>
        </w:rPr>
        <w:t>assess the cause of the issues that are the subject of the complaint, including</w:t>
      </w:r>
      <w:r w:rsidR="004850AC" w:rsidRPr="00AE2181">
        <w:rPr>
          <w:sz w:val="24"/>
          <w:szCs w:val="24"/>
        </w:rPr>
        <w:t>, if appropriate,</w:t>
      </w:r>
      <w:r w:rsidRPr="00AE2181">
        <w:rPr>
          <w:sz w:val="24"/>
          <w:szCs w:val="24"/>
        </w:rPr>
        <w:t xml:space="preserve"> by </w:t>
      </w:r>
      <w:r w:rsidR="005D2676" w:rsidRPr="00AE2181">
        <w:rPr>
          <w:sz w:val="24"/>
          <w:szCs w:val="24"/>
        </w:rPr>
        <w:t>contact</w:t>
      </w:r>
      <w:r w:rsidRPr="00AE2181">
        <w:rPr>
          <w:sz w:val="24"/>
          <w:szCs w:val="24"/>
        </w:rPr>
        <w:t>ing</w:t>
      </w:r>
      <w:r w:rsidR="005D2676" w:rsidRPr="00AE2181">
        <w:rPr>
          <w:sz w:val="24"/>
          <w:szCs w:val="24"/>
        </w:rPr>
        <w:t xml:space="preserve"> the complainant to determine if </w:t>
      </w:r>
      <w:r w:rsidRPr="00AE2181">
        <w:rPr>
          <w:sz w:val="24"/>
          <w:szCs w:val="24"/>
        </w:rPr>
        <w:t>any third party</w:t>
      </w:r>
      <w:r w:rsidR="005D2676" w:rsidRPr="00AE2181">
        <w:rPr>
          <w:sz w:val="24"/>
          <w:szCs w:val="24"/>
        </w:rPr>
        <w:t xml:space="preserve"> </w:t>
      </w:r>
      <w:r w:rsidR="005155FD" w:rsidRPr="00AE2181">
        <w:rPr>
          <w:sz w:val="24"/>
          <w:szCs w:val="24"/>
        </w:rPr>
        <w:t>equipment</w:t>
      </w:r>
      <w:r w:rsidR="005D2676" w:rsidRPr="00AE2181">
        <w:rPr>
          <w:sz w:val="24"/>
          <w:szCs w:val="24"/>
        </w:rPr>
        <w:t xml:space="preserve"> </w:t>
      </w:r>
      <w:r w:rsidRPr="00AE2181">
        <w:rPr>
          <w:sz w:val="24"/>
          <w:szCs w:val="24"/>
        </w:rPr>
        <w:t xml:space="preserve">at their </w:t>
      </w:r>
      <w:r w:rsidR="003769F4" w:rsidRPr="00AE2181">
        <w:rPr>
          <w:sz w:val="24"/>
          <w:szCs w:val="24"/>
        </w:rPr>
        <w:t>premises</w:t>
      </w:r>
      <w:r w:rsidRPr="00AE2181">
        <w:rPr>
          <w:sz w:val="24"/>
          <w:szCs w:val="24"/>
        </w:rPr>
        <w:t xml:space="preserve"> </w:t>
      </w:r>
      <w:r w:rsidR="005D2676" w:rsidRPr="00AE2181">
        <w:rPr>
          <w:sz w:val="24"/>
          <w:szCs w:val="24"/>
        </w:rPr>
        <w:t>is causing th</w:t>
      </w:r>
      <w:r w:rsidR="0001718F" w:rsidRPr="00AE2181">
        <w:rPr>
          <w:sz w:val="24"/>
          <w:szCs w:val="24"/>
        </w:rPr>
        <w:t>os</w:t>
      </w:r>
      <w:r w:rsidR="005D2676" w:rsidRPr="00AE2181">
        <w:rPr>
          <w:sz w:val="24"/>
          <w:szCs w:val="24"/>
        </w:rPr>
        <w:t xml:space="preserve">e issues; </w:t>
      </w:r>
      <w:r w:rsidRPr="00AE2181">
        <w:rPr>
          <w:sz w:val="24"/>
          <w:szCs w:val="24"/>
        </w:rPr>
        <w:t>and</w:t>
      </w:r>
    </w:p>
    <w:p w14:paraId="59EE028E" w14:textId="5E2F7305" w:rsidR="005D2676" w:rsidRPr="00AE2181" w:rsidRDefault="005D2676" w:rsidP="00C40B60">
      <w:pPr>
        <w:pStyle w:val="subsection"/>
        <w:numPr>
          <w:ilvl w:val="0"/>
          <w:numId w:val="40"/>
        </w:numPr>
        <w:tabs>
          <w:tab w:val="clear" w:pos="1021"/>
        </w:tabs>
        <w:spacing w:before="120"/>
        <w:ind w:left="2268" w:hanging="567"/>
        <w:rPr>
          <w:sz w:val="24"/>
          <w:szCs w:val="24"/>
        </w:rPr>
      </w:pPr>
      <w:r w:rsidRPr="00AE2181">
        <w:rPr>
          <w:sz w:val="24"/>
          <w:szCs w:val="24"/>
        </w:rPr>
        <w:t xml:space="preserve">determine if a first carriage service provider </w:t>
      </w:r>
      <w:r w:rsidR="005155FD" w:rsidRPr="00AE2181">
        <w:rPr>
          <w:sz w:val="24"/>
          <w:szCs w:val="24"/>
        </w:rPr>
        <w:t>mentioned</w:t>
      </w:r>
      <w:r w:rsidRPr="00AE2181">
        <w:rPr>
          <w:sz w:val="24"/>
          <w:szCs w:val="24"/>
        </w:rPr>
        <w:t xml:space="preserve"> in section 23 or a carrier mentioned in section 24 is required to </w:t>
      </w:r>
      <w:r w:rsidR="005155FD" w:rsidRPr="00AE2181">
        <w:rPr>
          <w:sz w:val="24"/>
          <w:szCs w:val="24"/>
        </w:rPr>
        <w:t>provide</w:t>
      </w:r>
      <w:r w:rsidRPr="00AE2181">
        <w:rPr>
          <w:sz w:val="24"/>
          <w:szCs w:val="24"/>
        </w:rPr>
        <w:t xml:space="preserve"> re</w:t>
      </w:r>
      <w:r w:rsidR="006972A8" w:rsidRPr="00AE2181">
        <w:rPr>
          <w:sz w:val="24"/>
          <w:szCs w:val="24"/>
        </w:rPr>
        <w:t>asonable assistance under this Part</w:t>
      </w:r>
      <w:r w:rsidRPr="00AE2181">
        <w:rPr>
          <w:sz w:val="24"/>
          <w:szCs w:val="24"/>
        </w:rPr>
        <w:t xml:space="preserve"> to manage or resolve the complaint</w:t>
      </w:r>
      <w:r w:rsidR="00197206" w:rsidRPr="00AE2181">
        <w:rPr>
          <w:sz w:val="24"/>
          <w:szCs w:val="24"/>
        </w:rPr>
        <w:t>;</w:t>
      </w:r>
      <w:r w:rsidR="00E92B07">
        <w:rPr>
          <w:sz w:val="24"/>
          <w:szCs w:val="24"/>
        </w:rPr>
        <w:t xml:space="preserve"> and</w:t>
      </w:r>
    </w:p>
    <w:p w14:paraId="1AE4E192" w14:textId="77777777" w:rsidR="00B64E05" w:rsidRPr="00AE2181" w:rsidRDefault="00B64E05" w:rsidP="00C40B60">
      <w:pPr>
        <w:pStyle w:val="paragraph"/>
        <w:numPr>
          <w:ilvl w:val="0"/>
          <w:numId w:val="34"/>
        </w:numPr>
        <w:tabs>
          <w:tab w:val="clear" w:pos="1531"/>
        </w:tabs>
        <w:spacing w:before="120"/>
        <w:ind w:left="1701" w:hanging="567"/>
        <w:rPr>
          <w:sz w:val="24"/>
          <w:szCs w:val="24"/>
        </w:rPr>
      </w:pPr>
      <w:r w:rsidRPr="00AE2181">
        <w:rPr>
          <w:sz w:val="24"/>
          <w:szCs w:val="24"/>
        </w:rPr>
        <w:lastRenderedPageBreak/>
        <w:t>en</w:t>
      </w:r>
      <w:r w:rsidR="00407201" w:rsidRPr="00AE2181">
        <w:rPr>
          <w:sz w:val="24"/>
          <w:szCs w:val="24"/>
        </w:rPr>
        <w:t>sure that any request for reason</w:t>
      </w:r>
      <w:r w:rsidRPr="00AE2181">
        <w:rPr>
          <w:sz w:val="24"/>
          <w:szCs w:val="24"/>
        </w:rPr>
        <w:t>able assistance it makes under this Part</w:t>
      </w:r>
      <w:r w:rsidR="004C7D6F" w:rsidRPr="00AE2181">
        <w:rPr>
          <w:sz w:val="24"/>
          <w:szCs w:val="24"/>
        </w:rPr>
        <w:t>:</w:t>
      </w:r>
    </w:p>
    <w:p w14:paraId="59AE6BAA" w14:textId="77777777" w:rsidR="00596162" w:rsidRPr="00AE2181" w:rsidRDefault="00596162" w:rsidP="00C40B60">
      <w:pPr>
        <w:pStyle w:val="subsection"/>
        <w:numPr>
          <w:ilvl w:val="0"/>
          <w:numId w:val="43"/>
        </w:numPr>
        <w:tabs>
          <w:tab w:val="clear" w:pos="1021"/>
        </w:tabs>
        <w:spacing w:before="120"/>
        <w:ind w:left="2268" w:hanging="567"/>
        <w:rPr>
          <w:sz w:val="24"/>
          <w:szCs w:val="24"/>
        </w:rPr>
      </w:pPr>
      <w:r w:rsidRPr="00AE2181">
        <w:rPr>
          <w:sz w:val="24"/>
          <w:szCs w:val="24"/>
        </w:rPr>
        <w:t>is made promptly after making a determination under paragraph (a)(ii);</w:t>
      </w:r>
    </w:p>
    <w:p w14:paraId="1365397E" w14:textId="54CC6043" w:rsidR="00407201" w:rsidRPr="00AE2181" w:rsidRDefault="00E92B07" w:rsidP="00C40B60">
      <w:pPr>
        <w:pStyle w:val="subsection"/>
        <w:numPr>
          <w:ilvl w:val="0"/>
          <w:numId w:val="43"/>
        </w:numPr>
        <w:tabs>
          <w:tab w:val="clear" w:pos="1021"/>
        </w:tabs>
        <w:spacing w:before="120"/>
        <w:ind w:left="2268" w:hanging="567"/>
        <w:rPr>
          <w:sz w:val="24"/>
          <w:szCs w:val="24"/>
        </w:rPr>
      </w:pPr>
      <w:r>
        <w:rPr>
          <w:sz w:val="24"/>
          <w:szCs w:val="24"/>
        </w:rPr>
        <w:t>includes</w:t>
      </w:r>
      <w:r w:rsidRPr="00AE2181">
        <w:rPr>
          <w:sz w:val="24"/>
          <w:szCs w:val="24"/>
        </w:rPr>
        <w:t xml:space="preserve"> </w:t>
      </w:r>
      <w:r w:rsidR="005155FD" w:rsidRPr="00AE2181">
        <w:rPr>
          <w:sz w:val="24"/>
          <w:szCs w:val="24"/>
        </w:rPr>
        <w:t>an</w:t>
      </w:r>
      <w:r w:rsidR="00407201" w:rsidRPr="00AE2181">
        <w:rPr>
          <w:sz w:val="24"/>
          <w:szCs w:val="24"/>
        </w:rPr>
        <w:t xml:space="preserve"> explanation of the key issues that are the subject of the complaint</w:t>
      </w:r>
      <w:r w:rsidR="00212448" w:rsidRPr="00AE2181">
        <w:rPr>
          <w:sz w:val="24"/>
          <w:szCs w:val="24"/>
        </w:rPr>
        <w:t xml:space="preserve"> and, where possible,</w:t>
      </w:r>
      <w:r w:rsidR="00D52249" w:rsidRPr="00AE2181">
        <w:rPr>
          <w:sz w:val="24"/>
          <w:szCs w:val="24"/>
        </w:rPr>
        <w:t xml:space="preserve"> </w:t>
      </w:r>
      <w:r w:rsidR="00407201" w:rsidRPr="00AE2181">
        <w:rPr>
          <w:sz w:val="24"/>
          <w:szCs w:val="24"/>
        </w:rPr>
        <w:t xml:space="preserve">its </w:t>
      </w:r>
      <w:r w:rsidR="00D52249" w:rsidRPr="00AE2181">
        <w:rPr>
          <w:sz w:val="24"/>
          <w:szCs w:val="24"/>
        </w:rPr>
        <w:t>assessment</w:t>
      </w:r>
      <w:r w:rsidR="00407201" w:rsidRPr="00AE2181">
        <w:rPr>
          <w:sz w:val="24"/>
          <w:szCs w:val="24"/>
        </w:rPr>
        <w:t xml:space="preserve"> </w:t>
      </w:r>
      <w:r w:rsidR="00D52249" w:rsidRPr="00AE2181">
        <w:rPr>
          <w:sz w:val="24"/>
          <w:szCs w:val="24"/>
        </w:rPr>
        <w:t>of</w:t>
      </w:r>
      <w:r w:rsidR="00407201" w:rsidRPr="00AE2181">
        <w:rPr>
          <w:sz w:val="24"/>
          <w:szCs w:val="24"/>
        </w:rPr>
        <w:t xml:space="preserve"> the cause of those issues and how they can be fixed;</w:t>
      </w:r>
    </w:p>
    <w:p w14:paraId="2D5B5D5B" w14:textId="76174E93" w:rsidR="00407201" w:rsidRPr="00AE2181" w:rsidRDefault="004C7D6F" w:rsidP="00C40B60">
      <w:pPr>
        <w:pStyle w:val="subsection"/>
        <w:numPr>
          <w:ilvl w:val="0"/>
          <w:numId w:val="43"/>
        </w:numPr>
        <w:tabs>
          <w:tab w:val="clear" w:pos="1021"/>
        </w:tabs>
        <w:spacing w:before="120"/>
        <w:ind w:left="2268" w:hanging="567"/>
        <w:rPr>
          <w:sz w:val="24"/>
          <w:szCs w:val="24"/>
        </w:rPr>
      </w:pPr>
      <w:r w:rsidRPr="00AE2181">
        <w:rPr>
          <w:sz w:val="24"/>
          <w:szCs w:val="24"/>
        </w:rPr>
        <w:t xml:space="preserve">if requested by the first carriage service provider </w:t>
      </w:r>
      <w:r w:rsidR="00CA0F41">
        <w:rPr>
          <w:sz w:val="24"/>
          <w:szCs w:val="24"/>
        </w:rPr>
        <w:t>o</w:t>
      </w:r>
      <w:r w:rsidR="00E92B07">
        <w:rPr>
          <w:sz w:val="24"/>
          <w:szCs w:val="24"/>
        </w:rPr>
        <w:t xml:space="preserve">r carrier </w:t>
      </w:r>
      <w:r w:rsidRPr="00AE2181">
        <w:rPr>
          <w:sz w:val="24"/>
          <w:szCs w:val="24"/>
        </w:rPr>
        <w:t xml:space="preserve">– </w:t>
      </w:r>
      <w:r w:rsidR="00577721" w:rsidRPr="00AE2181">
        <w:rPr>
          <w:sz w:val="24"/>
          <w:szCs w:val="24"/>
        </w:rPr>
        <w:t>describes</w:t>
      </w:r>
      <w:r w:rsidR="00407201" w:rsidRPr="00AE2181">
        <w:rPr>
          <w:sz w:val="24"/>
          <w:szCs w:val="24"/>
        </w:rPr>
        <w:t xml:space="preserve"> the steps that i</w:t>
      </w:r>
      <w:r w:rsidR="005D2676" w:rsidRPr="00AE2181">
        <w:rPr>
          <w:sz w:val="24"/>
          <w:szCs w:val="24"/>
        </w:rPr>
        <w:t>t took under subparagraph (a)</w:t>
      </w:r>
      <w:r w:rsidR="0001718F" w:rsidRPr="00AE2181">
        <w:rPr>
          <w:sz w:val="24"/>
          <w:szCs w:val="24"/>
        </w:rPr>
        <w:t>(ii)</w:t>
      </w:r>
      <w:r w:rsidR="00B64E05" w:rsidRPr="00AE2181">
        <w:rPr>
          <w:sz w:val="24"/>
          <w:szCs w:val="24"/>
        </w:rPr>
        <w:t xml:space="preserve"> </w:t>
      </w:r>
      <w:r w:rsidR="00407201" w:rsidRPr="00AE2181">
        <w:rPr>
          <w:sz w:val="24"/>
          <w:szCs w:val="24"/>
        </w:rPr>
        <w:t xml:space="preserve">to determine that the first carriage service provider </w:t>
      </w:r>
      <w:r w:rsidR="00D52249" w:rsidRPr="00AE2181">
        <w:rPr>
          <w:sz w:val="24"/>
          <w:szCs w:val="24"/>
        </w:rPr>
        <w:t xml:space="preserve">or the carrier </w:t>
      </w:r>
      <w:r w:rsidR="00407201" w:rsidRPr="00AE2181">
        <w:rPr>
          <w:sz w:val="24"/>
          <w:szCs w:val="24"/>
        </w:rPr>
        <w:t xml:space="preserve">is </w:t>
      </w:r>
      <w:r w:rsidR="005D2676" w:rsidRPr="00AE2181">
        <w:rPr>
          <w:sz w:val="24"/>
          <w:szCs w:val="24"/>
        </w:rPr>
        <w:t>r</w:t>
      </w:r>
      <w:r w:rsidR="00D52249" w:rsidRPr="00AE2181">
        <w:rPr>
          <w:sz w:val="24"/>
          <w:szCs w:val="24"/>
        </w:rPr>
        <w:t>equired to pro</w:t>
      </w:r>
      <w:r w:rsidR="005D2676" w:rsidRPr="00AE2181">
        <w:rPr>
          <w:sz w:val="24"/>
          <w:szCs w:val="24"/>
        </w:rPr>
        <w:t>vide reasonable assistance</w:t>
      </w:r>
      <w:r w:rsidR="00407201" w:rsidRPr="00AE2181">
        <w:rPr>
          <w:sz w:val="24"/>
          <w:szCs w:val="24"/>
        </w:rPr>
        <w:t xml:space="preserve"> </w:t>
      </w:r>
      <w:r w:rsidR="005D2676" w:rsidRPr="00AE2181">
        <w:rPr>
          <w:sz w:val="24"/>
          <w:szCs w:val="24"/>
        </w:rPr>
        <w:t>to manage and resolve the complaint;</w:t>
      </w:r>
      <w:r w:rsidR="00197206" w:rsidRPr="00AE2181">
        <w:rPr>
          <w:sz w:val="24"/>
          <w:szCs w:val="24"/>
        </w:rPr>
        <w:t xml:space="preserve"> </w:t>
      </w:r>
    </w:p>
    <w:p w14:paraId="251949F2" w14:textId="3F95BC03" w:rsidR="00D52249" w:rsidRPr="00AE2181" w:rsidRDefault="00E92B07" w:rsidP="00C40B60">
      <w:pPr>
        <w:pStyle w:val="subsection"/>
        <w:numPr>
          <w:ilvl w:val="0"/>
          <w:numId w:val="43"/>
        </w:numPr>
        <w:tabs>
          <w:tab w:val="clear" w:pos="1021"/>
        </w:tabs>
        <w:spacing w:before="120"/>
        <w:ind w:left="2268" w:hanging="567"/>
        <w:rPr>
          <w:sz w:val="24"/>
          <w:szCs w:val="24"/>
        </w:rPr>
      </w:pPr>
      <w:r>
        <w:rPr>
          <w:sz w:val="24"/>
          <w:szCs w:val="24"/>
        </w:rPr>
        <w:t>identifies</w:t>
      </w:r>
      <w:r w:rsidRPr="00AE2181">
        <w:rPr>
          <w:sz w:val="24"/>
          <w:szCs w:val="24"/>
        </w:rPr>
        <w:t xml:space="preserve"> </w:t>
      </w:r>
      <w:r w:rsidR="005D2676" w:rsidRPr="00AE2181">
        <w:rPr>
          <w:sz w:val="24"/>
          <w:szCs w:val="24"/>
        </w:rPr>
        <w:t>each of the relevant timefram</w:t>
      </w:r>
      <w:r w:rsidR="00D52249" w:rsidRPr="00AE2181">
        <w:rPr>
          <w:sz w:val="24"/>
          <w:szCs w:val="24"/>
        </w:rPr>
        <w:t>e</w:t>
      </w:r>
      <w:r w:rsidR="00197206" w:rsidRPr="00AE2181">
        <w:rPr>
          <w:sz w:val="24"/>
          <w:szCs w:val="24"/>
        </w:rPr>
        <w:t>s that it is required</w:t>
      </w:r>
      <w:r w:rsidR="005D2676" w:rsidRPr="00AE2181">
        <w:rPr>
          <w:sz w:val="24"/>
          <w:szCs w:val="24"/>
        </w:rPr>
        <w:t xml:space="preserve"> to meet under this industry </w:t>
      </w:r>
      <w:r w:rsidR="005155FD" w:rsidRPr="00AE2181">
        <w:rPr>
          <w:sz w:val="24"/>
          <w:szCs w:val="24"/>
        </w:rPr>
        <w:t>standard</w:t>
      </w:r>
      <w:r w:rsidR="005D2676" w:rsidRPr="00AE2181">
        <w:rPr>
          <w:sz w:val="24"/>
          <w:szCs w:val="24"/>
        </w:rPr>
        <w:t xml:space="preserve"> in relation to the complaint</w:t>
      </w:r>
      <w:r w:rsidR="00D52249" w:rsidRPr="00AE2181">
        <w:rPr>
          <w:sz w:val="24"/>
          <w:szCs w:val="24"/>
        </w:rPr>
        <w:t>;</w:t>
      </w:r>
      <w:r w:rsidR="00197206" w:rsidRPr="00AE2181">
        <w:rPr>
          <w:sz w:val="24"/>
          <w:szCs w:val="24"/>
        </w:rPr>
        <w:t xml:space="preserve"> </w:t>
      </w:r>
    </w:p>
    <w:p w14:paraId="5636933E" w14:textId="6E5A987A" w:rsidR="005D2676" w:rsidRPr="00AE2181" w:rsidRDefault="004C7D6F" w:rsidP="00C40B60">
      <w:pPr>
        <w:pStyle w:val="subsection"/>
        <w:numPr>
          <w:ilvl w:val="0"/>
          <w:numId w:val="43"/>
        </w:numPr>
        <w:tabs>
          <w:tab w:val="clear" w:pos="1021"/>
        </w:tabs>
        <w:spacing w:before="120"/>
        <w:ind w:left="2268" w:hanging="567"/>
        <w:rPr>
          <w:sz w:val="24"/>
          <w:szCs w:val="24"/>
        </w:rPr>
      </w:pPr>
      <w:proofErr w:type="gramStart"/>
      <w:r w:rsidRPr="00AE2181">
        <w:rPr>
          <w:sz w:val="24"/>
          <w:szCs w:val="24"/>
        </w:rPr>
        <w:t>if</w:t>
      </w:r>
      <w:proofErr w:type="gramEnd"/>
      <w:r w:rsidRPr="00AE2181">
        <w:rPr>
          <w:sz w:val="24"/>
          <w:szCs w:val="24"/>
        </w:rPr>
        <w:t xml:space="preserve"> appropriate, </w:t>
      </w:r>
      <w:r w:rsidR="00D52249" w:rsidRPr="00AE2181">
        <w:rPr>
          <w:sz w:val="24"/>
          <w:szCs w:val="24"/>
        </w:rPr>
        <w:t xml:space="preserve">set out any proposals about how the first carriage service provider or the carrier might </w:t>
      </w:r>
      <w:r w:rsidR="005155FD" w:rsidRPr="00AE2181">
        <w:rPr>
          <w:sz w:val="24"/>
          <w:szCs w:val="24"/>
        </w:rPr>
        <w:t>provide</w:t>
      </w:r>
      <w:r w:rsidR="00D52249" w:rsidRPr="00AE2181">
        <w:rPr>
          <w:sz w:val="24"/>
          <w:szCs w:val="24"/>
        </w:rPr>
        <w:t xml:space="preserve"> reasonable assistance to manage and resolve the complaint</w:t>
      </w:r>
      <w:r w:rsidR="00197206" w:rsidRPr="00AE2181">
        <w:rPr>
          <w:sz w:val="24"/>
          <w:szCs w:val="24"/>
        </w:rPr>
        <w:t xml:space="preserve"> within the </w:t>
      </w:r>
      <w:r w:rsidR="005155FD" w:rsidRPr="00AE2181">
        <w:rPr>
          <w:sz w:val="24"/>
          <w:szCs w:val="24"/>
        </w:rPr>
        <w:t>timeframes</w:t>
      </w:r>
      <w:r w:rsidR="00197206" w:rsidRPr="00AE2181">
        <w:rPr>
          <w:sz w:val="24"/>
          <w:szCs w:val="24"/>
        </w:rPr>
        <w:t xml:space="preserve"> ident</w:t>
      </w:r>
      <w:r w:rsidR="00272F03" w:rsidRPr="00AE2181">
        <w:rPr>
          <w:sz w:val="24"/>
          <w:szCs w:val="24"/>
        </w:rPr>
        <w:t>ified under subparagraph (iv)</w:t>
      </w:r>
      <w:r w:rsidR="00596162" w:rsidRPr="00AE2181">
        <w:rPr>
          <w:sz w:val="24"/>
          <w:szCs w:val="24"/>
        </w:rPr>
        <w:t>.</w:t>
      </w:r>
    </w:p>
    <w:p w14:paraId="64F2340A" w14:textId="77777777" w:rsidR="00FF1D94" w:rsidRPr="002444C5" w:rsidRDefault="00DF62A3" w:rsidP="00730113">
      <w:pPr>
        <w:pStyle w:val="paragraph"/>
        <w:tabs>
          <w:tab w:val="clear" w:pos="1531"/>
        </w:tabs>
        <w:spacing w:before="280"/>
        <w:rPr>
          <w:b/>
          <w:sz w:val="26"/>
          <w:szCs w:val="26"/>
        </w:rPr>
      </w:pPr>
      <w:proofErr w:type="gramStart"/>
      <w:r w:rsidRPr="002444C5">
        <w:rPr>
          <w:rStyle w:val="CharSectno"/>
          <w:b/>
          <w:sz w:val="26"/>
          <w:szCs w:val="26"/>
        </w:rPr>
        <w:t>26</w:t>
      </w:r>
      <w:r w:rsidRPr="002444C5">
        <w:rPr>
          <w:b/>
          <w:sz w:val="26"/>
          <w:szCs w:val="26"/>
        </w:rPr>
        <w:t xml:space="preserve">  </w:t>
      </w:r>
      <w:r w:rsidR="000C2059" w:rsidRPr="002444C5">
        <w:rPr>
          <w:b/>
          <w:sz w:val="26"/>
          <w:szCs w:val="26"/>
        </w:rPr>
        <w:t>Responding</w:t>
      </w:r>
      <w:proofErr w:type="gramEnd"/>
      <w:r w:rsidR="000C2059" w:rsidRPr="002444C5">
        <w:rPr>
          <w:b/>
          <w:sz w:val="26"/>
          <w:szCs w:val="26"/>
        </w:rPr>
        <w:t xml:space="preserve"> to requests for reasonable assistance</w:t>
      </w:r>
    </w:p>
    <w:p w14:paraId="3AC35766" w14:textId="68CDDEC9" w:rsidR="00E31611" w:rsidRPr="00AE2181" w:rsidRDefault="00DB6E0C" w:rsidP="00730113">
      <w:pPr>
        <w:pStyle w:val="paragraph"/>
        <w:tabs>
          <w:tab w:val="clear" w:pos="1531"/>
        </w:tabs>
        <w:spacing w:before="120"/>
        <w:ind w:left="1134" w:firstLine="0"/>
        <w:rPr>
          <w:sz w:val="24"/>
          <w:szCs w:val="24"/>
        </w:rPr>
      </w:pPr>
      <w:r w:rsidRPr="00AE2181">
        <w:rPr>
          <w:sz w:val="24"/>
          <w:szCs w:val="24"/>
        </w:rPr>
        <w:t>T</w:t>
      </w:r>
      <w:r w:rsidR="000C2059" w:rsidRPr="00AE2181">
        <w:rPr>
          <w:sz w:val="24"/>
          <w:szCs w:val="24"/>
        </w:rPr>
        <w:t xml:space="preserve">he first carriage service provider </w:t>
      </w:r>
      <w:r w:rsidR="00E31611" w:rsidRPr="00AE2181">
        <w:rPr>
          <w:sz w:val="24"/>
          <w:szCs w:val="24"/>
        </w:rPr>
        <w:t xml:space="preserve">identified </w:t>
      </w:r>
      <w:r w:rsidR="00FF1D94" w:rsidRPr="00AE2181">
        <w:rPr>
          <w:sz w:val="24"/>
          <w:szCs w:val="24"/>
        </w:rPr>
        <w:t xml:space="preserve">in </w:t>
      </w:r>
      <w:r w:rsidR="00E92B07">
        <w:rPr>
          <w:sz w:val="24"/>
          <w:szCs w:val="24"/>
        </w:rPr>
        <w:t>section</w:t>
      </w:r>
      <w:r w:rsidR="00E92B07" w:rsidRPr="00AE2181">
        <w:rPr>
          <w:sz w:val="24"/>
          <w:szCs w:val="24"/>
        </w:rPr>
        <w:t xml:space="preserve"> </w:t>
      </w:r>
      <w:r w:rsidR="009427B7" w:rsidRPr="00AE2181">
        <w:rPr>
          <w:sz w:val="24"/>
          <w:szCs w:val="24"/>
        </w:rPr>
        <w:t>2</w:t>
      </w:r>
      <w:r w:rsidR="00653183" w:rsidRPr="00AE2181">
        <w:rPr>
          <w:sz w:val="24"/>
          <w:szCs w:val="24"/>
        </w:rPr>
        <w:t>3</w:t>
      </w:r>
      <w:r w:rsidR="00FF1D94" w:rsidRPr="00AE2181">
        <w:rPr>
          <w:sz w:val="24"/>
          <w:szCs w:val="24"/>
        </w:rPr>
        <w:t xml:space="preserve"> and a carrier </w:t>
      </w:r>
      <w:r w:rsidR="00E31611" w:rsidRPr="00AE2181">
        <w:rPr>
          <w:sz w:val="24"/>
          <w:szCs w:val="24"/>
        </w:rPr>
        <w:t>identified</w:t>
      </w:r>
      <w:r w:rsidR="00FF1D94" w:rsidRPr="00AE2181">
        <w:rPr>
          <w:sz w:val="24"/>
          <w:szCs w:val="24"/>
        </w:rPr>
        <w:t xml:space="preserve"> in </w:t>
      </w:r>
      <w:r w:rsidR="00E92B07">
        <w:rPr>
          <w:sz w:val="24"/>
          <w:szCs w:val="24"/>
        </w:rPr>
        <w:t>section</w:t>
      </w:r>
      <w:r w:rsidR="00E92B07" w:rsidRPr="00AE2181">
        <w:rPr>
          <w:sz w:val="24"/>
          <w:szCs w:val="24"/>
        </w:rPr>
        <w:t xml:space="preserve"> </w:t>
      </w:r>
      <w:r w:rsidR="009427B7" w:rsidRPr="00AE2181">
        <w:rPr>
          <w:sz w:val="24"/>
          <w:szCs w:val="24"/>
        </w:rPr>
        <w:t>2</w:t>
      </w:r>
      <w:r w:rsidR="00653183" w:rsidRPr="00AE2181">
        <w:rPr>
          <w:sz w:val="24"/>
          <w:szCs w:val="24"/>
        </w:rPr>
        <w:t>4</w:t>
      </w:r>
      <w:r w:rsidR="00FF1D94" w:rsidRPr="00AE2181">
        <w:rPr>
          <w:sz w:val="24"/>
          <w:szCs w:val="24"/>
        </w:rPr>
        <w:t xml:space="preserve"> must</w:t>
      </w:r>
      <w:r w:rsidR="00E31611" w:rsidRPr="00AE2181">
        <w:rPr>
          <w:sz w:val="24"/>
          <w:szCs w:val="24"/>
        </w:rPr>
        <w:t>:</w:t>
      </w:r>
    </w:p>
    <w:p w14:paraId="72FCAFE1" w14:textId="3CE8BFE7" w:rsidR="00E31611" w:rsidRPr="00AE2181" w:rsidRDefault="00037DAB" w:rsidP="00730113">
      <w:pPr>
        <w:pStyle w:val="paragraph"/>
        <w:numPr>
          <w:ilvl w:val="0"/>
          <w:numId w:val="30"/>
        </w:numPr>
        <w:tabs>
          <w:tab w:val="clear" w:pos="1531"/>
        </w:tabs>
        <w:spacing w:before="120"/>
        <w:ind w:left="1701" w:hanging="567"/>
        <w:rPr>
          <w:sz w:val="24"/>
          <w:szCs w:val="24"/>
        </w:rPr>
      </w:pPr>
      <w:r w:rsidRPr="00AE2181">
        <w:rPr>
          <w:sz w:val="24"/>
          <w:szCs w:val="24"/>
        </w:rPr>
        <w:t>nominate</w:t>
      </w:r>
      <w:r w:rsidR="00E31611" w:rsidRPr="00AE2181">
        <w:rPr>
          <w:sz w:val="24"/>
          <w:szCs w:val="24"/>
        </w:rPr>
        <w:t xml:space="preserve"> </w:t>
      </w:r>
      <w:r w:rsidRPr="00AE2181">
        <w:rPr>
          <w:sz w:val="24"/>
          <w:szCs w:val="24"/>
        </w:rPr>
        <w:t xml:space="preserve">one or more </w:t>
      </w:r>
      <w:r w:rsidR="00E31611" w:rsidRPr="00AE2181">
        <w:rPr>
          <w:sz w:val="24"/>
          <w:szCs w:val="24"/>
        </w:rPr>
        <w:t xml:space="preserve">contact </w:t>
      </w:r>
      <w:r w:rsidR="0077266D" w:rsidRPr="00AE2181">
        <w:rPr>
          <w:sz w:val="24"/>
          <w:szCs w:val="24"/>
        </w:rPr>
        <w:t>person</w:t>
      </w:r>
      <w:r w:rsidR="00656D18">
        <w:rPr>
          <w:sz w:val="24"/>
          <w:szCs w:val="24"/>
        </w:rPr>
        <w:t>s</w:t>
      </w:r>
      <w:r w:rsidR="0077266D" w:rsidRPr="00AE2181">
        <w:rPr>
          <w:sz w:val="24"/>
          <w:szCs w:val="24"/>
        </w:rPr>
        <w:t xml:space="preserve"> </w:t>
      </w:r>
      <w:r w:rsidR="00E31611" w:rsidRPr="00AE2181">
        <w:rPr>
          <w:sz w:val="24"/>
          <w:szCs w:val="24"/>
        </w:rPr>
        <w:t xml:space="preserve">responsible for the coordination of activities in relation to the provision of reasonable assistance pursuant to this Part; </w:t>
      </w:r>
    </w:p>
    <w:p w14:paraId="62F4440C" w14:textId="4816D690" w:rsidR="00E31611" w:rsidRPr="00AE2181" w:rsidRDefault="00042397" w:rsidP="00730113">
      <w:pPr>
        <w:pStyle w:val="paragraph"/>
        <w:numPr>
          <w:ilvl w:val="0"/>
          <w:numId w:val="30"/>
        </w:numPr>
        <w:tabs>
          <w:tab w:val="clear" w:pos="1531"/>
        </w:tabs>
        <w:spacing w:before="120"/>
        <w:ind w:left="1701" w:hanging="567"/>
        <w:rPr>
          <w:sz w:val="24"/>
          <w:szCs w:val="24"/>
        </w:rPr>
      </w:pPr>
      <w:r w:rsidRPr="00AE2181">
        <w:rPr>
          <w:sz w:val="24"/>
          <w:szCs w:val="24"/>
        </w:rPr>
        <w:t xml:space="preserve">notify </w:t>
      </w:r>
      <w:r w:rsidR="00037DAB" w:rsidRPr="00AE2181">
        <w:rPr>
          <w:sz w:val="24"/>
          <w:szCs w:val="24"/>
        </w:rPr>
        <w:t xml:space="preserve">relevant retail </w:t>
      </w:r>
      <w:r w:rsidRPr="00AE2181">
        <w:rPr>
          <w:sz w:val="24"/>
          <w:szCs w:val="24"/>
        </w:rPr>
        <w:t xml:space="preserve">carriage service providers of </w:t>
      </w:r>
      <w:r w:rsidR="00037DAB" w:rsidRPr="00AE2181">
        <w:rPr>
          <w:sz w:val="24"/>
          <w:szCs w:val="24"/>
        </w:rPr>
        <w:t>an</w:t>
      </w:r>
      <w:r w:rsidR="00E31611" w:rsidRPr="00AE2181">
        <w:rPr>
          <w:sz w:val="24"/>
          <w:szCs w:val="24"/>
        </w:rPr>
        <w:t xml:space="preserve"> email address</w:t>
      </w:r>
      <w:r w:rsidR="004A4B5D" w:rsidRPr="00AE2181">
        <w:rPr>
          <w:sz w:val="24"/>
          <w:szCs w:val="24"/>
        </w:rPr>
        <w:t>, or other method,</w:t>
      </w:r>
      <w:r w:rsidR="00E31611" w:rsidRPr="00AE2181">
        <w:rPr>
          <w:sz w:val="24"/>
          <w:szCs w:val="24"/>
        </w:rPr>
        <w:t xml:space="preserve"> where</w:t>
      </w:r>
      <w:r w:rsidR="004A4B5D" w:rsidRPr="00AE2181">
        <w:rPr>
          <w:sz w:val="24"/>
          <w:szCs w:val="24"/>
        </w:rPr>
        <w:t>by</w:t>
      </w:r>
      <w:r w:rsidR="00E31611" w:rsidRPr="00AE2181">
        <w:rPr>
          <w:sz w:val="24"/>
          <w:szCs w:val="24"/>
        </w:rPr>
        <w:t xml:space="preserve"> </w:t>
      </w:r>
      <w:r w:rsidR="001D7F64" w:rsidRPr="00AE2181">
        <w:rPr>
          <w:sz w:val="24"/>
          <w:szCs w:val="24"/>
        </w:rPr>
        <w:t>t</w:t>
      </w:r>
      <w:r w:rsidR="00750792" w:rsidRPr="00AE2181">
        <w:rPr>
          <w:sz w:val="24"/>
          <w:szCs w:val="24"/>
        </w:rPr>
        <w:t>hey</w:t>
      </w:r>
      <w:r w:rsidR="001D7F64" w:rsidRPr="00AE2181">
        <w:rPr>
          <w:sz w:val="24"/>
          <w:szCs w:val="24"/>
        </w:rPr>
        <w:t xml:space="preserve"> can </w:t>
      </w:r>
      <w:r w:rsidR="00E629ED" w:rsidRPr="00AE2181">
        <w:rPr>
          <w:sz w:val="24"/>
          <w:szCs w:val="24"/>
        </w:rPr>
        <w:t xml:space="preserve">contact a contact </w:t>
      </w:r>
      <w:r w:rsidR="00750792" w:rsidRPr="00AE2181">
        <w:rPr>
          <w:sz w:val="24"/>
          <w:szCs w:val="24"/>
        </w:rPr>
        <w:t xml:space="preserve">person </w:t>
      </w:r>
      <w:r w:rsidR="00656D18">
        <w:rPr>
          <w:sz w:val="24"/>
          <w:szCs w:val="24"/>
        </w:rPr>
        <w:t xml:space="preserve">nominated </w:t>
      </w:r>
      <w:r w:rsidR="00E629ED" w:rsidRPr="00AE2181">
        <w:rPr>
          <w:sz w:val="24"/>
          <w:szCs w:val="24"/>
        </w:rPr>
        <w:t xml:space="preserve">under paragraph (a), or </w:t>
      </w:r>
      <w:r w:rsidR="001D7F64" w:rsidRPr="00AE2181">
        <w:rPr>
          <w:sz w:val="24"/>
          <w:szCs w:val="24"/>
        </w:rPr>
        <w:t xml:space="preserve">make </w:t>
      </w:r>
      <w:r w:rsidR="00E629ED" w:rsidRPr="00AE2181">
        <w:rPr>
          <w:sz w:val="24"/>
          <w:szCs w:val="24"/>
        </w:rPr>
        <w:t>enquiries about, or</w:t>
      </w:r>
      <w:r w:rsidR="001D7F64" w:rsidRPr="00AE2181">
        <w:rPr>
          <w:sz w:val="24"/>
          <w:szCs w:val="24"/>
        </w:rPr>
        <w:t xml:space="preserve"> request</w:t>
      </w:r>
      <w:r w:rsidR="00E629ED" w:rsidRPr="00AE2181">
        <w:rPr>
          <w:sz w:val="24"/>
          <w:szCs w:val="24"/>
        </w:rPr>
        <w:t>,</w:t>
      </w:r>
      <w:r w:rsidR="001D7F64" w:rsidRPr="00AE2181">
        <w:rPr>
          <w:sz w:val="24"/>
          <w:szCs w:val="24"/>
        </w:rPr>
        <w:t xml:space="preserve"> </w:t>
      </w:r>
      <w:r w:rsidR="00E629ED" w:rsidRPr="00AE2181">
        <w:rPr>
          <w:sz w:val="24"/>
          <w:szCs w:val="24"/>
        </w:rPr>
        <w:t>reasonable</w:t>
      </w:r>
      <w:r w:rsidR="001D7F64" w:rsidRPr="00AE2181">
        <w:rPr>
          <w:sz w:val="24"/>
          <w:szCs w:val="24"/>
        </w:rPr>
        <w:t xml:space="preserve"> as</w:t>
      </w:r>
      <w:r w:rsidR="00E629ED" w:rsidRPr="00AE2181">
        <w:rPr>
          <w:sz w:val="24"/>
          <w:szCs w:val="24"/>
        </w:rPr>
        <w:t>sistance pursuant to this Part</w:t>
      </w:r>
      <w:r w:rsidRPr="00AE2181">
        <w:rPr>
          <w:sz w:val="24"/>
          <w:szCs w:val="24"/>
        </w:rPr>
        <w:t>;</w:t>
      </w:r>
      <w:r w:rsidR="001D7F64" w:rsidRPr="00AE2181">
        <w:rPr>
          <w:sz w:val="24"/>
          <w:szCs w:val="24"/>
        </w:rPr>
        <w:t xml:space="preserve"> </w:t>
      </w:r>
    </w:p>
    <w:p w14:paraId="4FE35D32" w14:textId="77777777" w:rsidR="00923ECC" w:rsidRPr="00AE2181" w:rsidRDefault="00042397" w:rsidP="00730113">
      <w:pPr>
        <w:pStyle w:val="paragraph"/>
        <w:numPr>
          <w:ilvl w:val="0"/>
          <w:numId w:val="30"/>
        </w:numPr>
        <w:tabs>
          <w:tab w:val="clear" w:pos="1531"/>
        </w:tabs>
        <w:spacing w:before="120"/>
        <w:ind w:left="1701" w:hanging="567"/>
        <w:rPr>
          <w:sz w:val="24"/>
          <w:szCs w:val="24"/>
        </w:rPr>
      </w:pPr>
      <w:r w:rsidRPr="00AE2181">
        <w:rPr>
          <w:sz w:val="24"/>
          <w:szCs w:val="24"/>
        </w:rPr>
        <w:t>ensure that</w:t>
      </w:r>
      <w:r w:rsidR="001D7F64" w:rsidRPr="00AE2181">
        <w:rPr>
          <w:sz w:val="24"/>
          <w:szCs w:val="24"/>
        </w:rPr>
        <w:t xml:space="preserve"> </w:t>
      </w:r>
      <w:r w:rsidRPr="00AE2181">
        <w:rPr>
          <w:sz w:val="24"/>
          <w:szCs w:val="24"/>
        </w:rPr>
        <w:t xml:space="preserve">the inbox for the email address </w:t>
      </w:r>
      <w:r w:rsidR="004A4B5D" w:rsidRPr="00AE2181">
        <w:rPr>
          <w:sz w:val="24"/>
          <w:szCs w:val="24"/>
        </w:rPr>
        <w:t xml:space="preserve">or other method </w:t>
      </w:r>
      <w:r w:rsidR="00D61333" w:rsidRPr="00AE2181">
        <w:rPr>
          <w:sz w:val="24"/>
          <w:szCs w:val="24"/>
        </w:rPr>
        <w:t xml:space="preserve">of contact </w:t>
      </w:r>
      <w:r w:rsidR="001D7F64" w:rsidRPr="00AE2181">
        <w:rPr>
          <w:sz w:val="24"/>
          <w:szCs w:val="24"/>
        </w:rPr>
        <w:t>identified</w:t>
      </w:r>
      <w:r w:rsidRPr="00AE2181">
        <w:rPr>
          <w:sz w:val="24"/>
          <w:szCs w:val="24"/>
        </w:rPr>
        <w:t xml:space="preserve"> in paragraph (b) is monitored </w:t>
      </w:r>
      <w:r w:rsidR="00484F01" w:rsidRPr="00AE2181">
        <w:rPr>
          <w:sz w:val="24"/>
          <w:szCs w:val="24"/>
        </w:rPr>
        <w:t>each</w:t>
      </w:r>
      <w:r w:rsidRPr="00AE2181">
        <w:rPr>
          <w:sz w:val="24"/>
          <w:szCs w:val="24"/>
        </w:rPr>
        <w:t xml:space="preserve"> </w:t>
      </w:r>
      <w:r w:rsidR="00484F01" w:rsidRPr="00AE2181">
        <w:rPr>
          <w:sz w:val="24"/>
          <w:szCs w:val="24"/>
        </w:rPr>
        <w:t>working day</w:t>
      </w:r>
      <w:r w:rsidR="00037DAB" w:rsidRPr="00AE2181">
        <w:rPr>
          <w:sz w:val="24"/>
          <w:szCs w:val="24"/>
        </w:rPr>
        <w:t>;</w:t>
      </w:r>
      <w:r w:rsidR="001D7F64" w:rsidRPr="00AE2181">
        <w:rPr>
          <w:sz w:val="24"/>
          <w:szCs w:val="24"/>
        </w:rPr>
        <w:t xml:space="preserve"> </w:t>
      </w:r>
    </w:p>
    <w:p w14:paraId="607B2306" w14:textId="77777777" w:rsidR="00D54A42" w:rsidRPr="00AE2181" w:rsidRDefault="00923ECC" w:rsidP="00730113">
      <w:pPr>
        <w:pStyle w:val="paragraph"/>
        <w:numPr>
          <w:ilvl w:val="0"/>
          <w:numId w:val="30"/>
        </w:numPr>
        <w:tabs>
          <w:tab w:val="clear" w:pos="1531"/>
        </w:tabs>
        <w:spacing w:before="120"/>
        <w:ind w:left="1701" w:hanging="567"/>
        <w:rPr>
          <w:sz w:val="24"/>
          <w:szCs w:val="24"/>
        </w:rPr>
      </w:pPr>
      <w:r w:rsidRPr="00AE2181">
        <w:rPr>
          <w:sz w:val="24"/>
          <w:szCs w:val="24"/>
        </w:rPr>
        <w:t>acknowledge the receipt of a request for reasonable</w:t>
      </w:r>
      <w:r w:rsidR="00D61333" w:rsidRPr="00AE2181">
        <w:rPr>
          <w:sz w:val="24"/>
          <w:szCs w:val="24"/>
        </w:rPr>
        <w:t xml:space="preserve"> assistance</w:t>
      </w:r>
      <w:r w:rsidR="00D54A42" w:rsidRPr="00AE2181">
        <w:rPr>
          <w:sz w:val="24"/>
          <w:szCs w:val="24"/>
        </w:rPr>
        <w:t>;</w:t>
      </w:r>
      <w:r w:rsidR="00D61333" w:rsidRPr="00AE2181">
        <w:rPr>
          <w:sz w:val="24"/>
          <w:szCs w:val="24"/>
        </w:rPr>
        <w:t xml:space="preserve"> </w:t>
      </w:r>
    </w:p>
    <w:p w14:paraId="6EFB918A" w14:textId="77777777" w:rsidR="00B64E05" w:rsidRPr="00AE2181" w:rsidRDefault="00D61333" w:rsidP="00730113">
      <w:pPr>
        <w:pStyle w:val="paragraph"/>
        <w:numPr>
          <w:ilvl w:val="0"/>
          <w:numId w:val="30"/>
        </w:numPr>
        <w:tabs>
          <w:tab w:val="clear" w:pos="1531"/>
        </w:tabs>
        <w:spacing w:before="120"/>
        <w:ind w:left="1701" w:hanging="567"/>
        <w:rPr>
          <w:sz w:val="24"/>
          <w:szCs w:val="24"/>
        </w:rPr>
      </w:pPr>
      <w:r w:rsidRPr="00AE2181">
        <w:rPr>
          <w:sz w:val="24"/>
          <w:szCs w:val="24"/>
        </w:rPr>
        <w:t xml:space="preserve">advise what the indicative timeframes </w:t>
      </w:r>
      <w:r w:rsidR="00CD2618" w:rsidRPr="00AE2181">
        <w:rPr>
          <w:sz w:val="24"/>
          <w:szCs w:val="24"/>
        </w:rPr>
        <w:t xml:space="preserve">are </w:t>
      </w:r>
      <w:r w:rsidRPr="00AE2181">
        <w:rPr>
          <w:sz w:val="24"/>
          <w:szCs w:val="24"/>
        </w:rPr>
        <w:t>for responding to the request</w:t>
      </w:r>
      <w:r w:rsidR="00B64E05" w:rsidRPr="00AE2181">
        <w:rPr>
          <w:sz w:val="24"/>
          <w:szCs w:val="24"/>
        </w:rPr>
        <w:t>;</w:t>
      </w:r>
      <w:r w:rsidRPr="00AE2181">
        <w:rPr>
          <w:sz w:val="24"/>
          <w:szCs w:val="24"/>
        </w:rPr>
        <w:t xml:space="preserve"> </w:t>
      </w:r>
    </w:p>
    <w:p w14:paraId="440B5EB5" w14:textId="7EEB3097" w:rsidR="00037DAB" w:rsidRPr="00AE2181" w:rsidRDefault="00D61333" w:rsidP="00730113">
      <w:pPr>
        <w:pStyle w:val="paragraph"/>
        <w:numPr>
          <w:ilvl w:val="0"/>
          <w:numId w:val="30"/>
        </w:numPr>
        <w:tabs>
          <w:tab w:val="clear" w:pos="1531"/>
        </w:tabs>
        <w:spacing w:before="120"/>
        <w:ind w:left="1701" w:hanging="567"/>
        <w:rPr>
          <w:sz w:val="24"/>
          <w:szCs w:val="24"/>
        </w:rPr>
      </w:pPr>
      <w:r w:rsidRPr="00AE2181">
        <w:rPr>
          <w:sz w:val="24"/>
          <w:szCs w:val="24"/>
        </w:rPr>
        <w:t xml:space="preserve">confirm any proposed resolution </w:t>
      </w:r>
      <w:r w:rsidR="00B64E05" w:rsidRPr="00AE2181">
        <w:rPr>
          <w:sz w:val="24"/>
          <w:szCs w:val="24"/>
        </w:rPr>
        <w:t>as soon as practicable</w:t>
      </w:r>
      <w:r w:rsidRPr="00AE2181">
        <w:rPr>
          <w:sz w:val="24"/>
          <w:szCs w:val="24"/>
        </w:rPr>
        <w:t xml:space="preserve"> </w:t>
      </w:r>
      <w:r w:rsidR="00B64E05" w:rsidRPr="00AE2181">
        <w:rPr>
          <w:sz w:val="24"/>
          <w:szCs w:val="24"/>
        </w:rPr>
        <w:t>a</w:t>
      </w:r>
      <w:r w:rsidRPr="00AE2181">
        <w:rPr>
          <w:sz w:val="24"/>
          <w:szCs w:val="24"/>
        </w:rPr>
        <w:t>f</w:t>
      </w:r>
      <w:r w:rsidR="00B64E05" w:rsidRPr="00AE2181">
        <w:rPr>
          <w:sz w:val="24"/>
          <w:szCs w:val="24"/>
        </w:rPr>
        <w:t>ter</w:t>
      </w:r>
      <w:r w:rsidRPr="00AE2181">
        <w:rPr>
          <w:sz w:val="24"/>
          <w:szCs w:val="24"/>
        </w:rPr>
        <w:t xml:space="preserve"> </w:t>
      </w:r>
      <w:r w:rsidR="005155FD" w:rsidRPr="00AE2181">
        <w:rPr>
          <w:sz w:val="24"/>
          <w:szCs w:val="24"/>
        </w:rPr>
        <w:t>completing</w:t>
      </w:r>
      <w:r w:rsidR="00B64E05" w:rsidRPr="00AE2181">
        <w:rPr>
          <w:sz w:val="24"/>
          <w:szCs w:val="24"/>
        </w:rPr>
        <w:t xml:space="preserve"> its investigation of the issues set out </w:t>
      </w:r>
      <w:r w:rsidR="00C65F97" w:rsidRPr="00AE2181">
        <w:rPr>
          <w:sz w:val="24"/>
          <w:szCs w:val="24"/>
        </w:rPr>
        <w:t xml:space="preserve">in </w:t>
      </w:r>
      <w:r w:rsidRPr="00AE2181">
        <w:rPr>
          <w:sz w:val="24"/>
          <w:szCs w:val="24"/>
        </w:rPr>
        <w:t>the request</w:t>
      </w:r>
      <w:r w:rsidR="00923ECC" w:rsidRPr="00AE2181">
        <w:rPr>
          <w:sz w:val="24"/>
          <w:szCs w:val="24"/>
        </w:rPr>
        <w:t>;</w:t>
      </w:r>
      <w:r w:rsidR="00CD2618" w:rsidRPr="00AE2181">
        <w:rPr>
          <w:sz w:val="24"/>
          <w:szCs w:val="24"/>
        </w:rPr>
        <w:t xml:space="preserve"> </w:t>
      </w:r>
      <w:r w:rsidR="001D7F64" w:rsidRPr="00AE2181">
        <w:rPr>
          <w:sz w:val="24"/>
          <w:szCs w:val="24"/>
        </w:rPr>
        <w:t xml:space="preserve">and </w:t>
      </w:r>
    </w:p>
    <w:p w14:paraId="033D1E19" w14:textId="4015E6CD" w:rsidR="00042397" w:rsidRPr="00AE2181" w:rsidRDefault="00037DAB" w:rsidP="00730113">
      <w:pPr>
        <w:pStyle w:val="paragraph"/>
        <w:numPr>
          <w:ilvl w:val="0"/>
          <w:numId w:val="30"/>
        </w:numPr>
        <w:tabs>
          <w:tab w:val="clear" w:pos="1531"/>
        </w:tabs>
        <w:spacing w:before="120"/>
        <w:ind w:left="1701" w:hanging="567"/>
        <w:rPr>
          <w:sz w:val="24"/>
          <w:szCs w:val="24"/>
        </w:rPr>
      </w:pPr>
      <w:r w:rsidRPr="00AE2181">
        <w:rPr>
          <w:sz w:val="24"/>
          <w:szCs w:val="24"/>
        </w:rPr>
        <w:t xml:space="preserve">ensure that </w:t>
      </w:r>
      <w:r w:rsidR="001D7F64" w:rsidRPr="00AE2181">
        <w:rPr>
          <w:sz w:val="24"/>
          <w:szCs w:val="24"/>
        </w:rPr>
        <w:t>all enquiries and requests for reasonable assistance</w:t>
      </w:r>
      <w:r w:rsidR="00042397" w:rsidRPr="00AE2181">
        <w:rPr>
          <w:sz w:val="24"/>
          <w:szCs w:val="24"/>
        </w:rPr>
        <w:t xml:space="preserve"> received </w:t>
      </w:r>
      <w:r w:rsidR="00E629ED" w:rsidRPr="00AE2181">
        <w:rPr>
          <w:sz w:val="24"/>
          <w:szCs w:val="24"/>
        </w:rPr>
        <w:t xml:space="preserve">by the nominated </w:t>
      </w:r>
      <w:r w:rsidR="000C2059" w:rsidRPr="00AE2181">
        <w:rPr>
          <w:sz w:val="24"/>
          <w:szCs w:val="24"/>
        </w:rPr>
        <w:t xml:space="preserve">contact </w:t>
      </w:r>
      <w:r w:rsidR="00656D18">
        <w:rPr>
          <w:sz w:val="24"/>
          <w:szCs w:val="24"/>
        </w:rPr>
        <w:t xml:space="preserve">person </w:t>
      </w:r>
      <w:r w:rsidR="00042397" w:rsidRPr="00AE2181">
        <w:rPr>
          <w:sz w:val="24"/>
          <w:szCs w:val="24"/>
        </w:rPr>
        <w:t>are responded to as soon a</w:t>
      </w:r>
      <w:r w:rsidR="00484F01" w:rsidRPr="00AE2181">
        <w:rPr>
          <w:sz w:val="24"/>
          <w:szCs w:val="24"/>
        </w:rPr>
        <w:t>s practicable</w:t>
      </w:r>
      <w:r w:rsidR="000C2059" w:rsidRPr="00AE2181">
        <w:rPr>
          <w:sz w:val="24"/>
          <w:szCs w:val="24"/>
        </w:rPr>
        <w:t xml:space="preserve">, </w:t>
      </w:r>
      <w:r w:rsidR="00596162" w:rsidRPr="00AE2181">
        <w:rPr>
          <w:sz w:val="24"/>
          <w:szCs w:val="24"/>
        </w:rPr>
        <w:t xml:space="preserve">including by taking all reasonable steps </w:t>
      </w:r>
      <w:r w:rsidR="004A4B5D" w:rsidRPr="00AE2181">
        <w:rPr>
          <w:sz w:val="24"/>
          <w:szCs w:val="24"/>
        </w:rPr>
        <w:t>t</w:t>
      </w:r>
      <w:r w:rsidR="00F744A1" w:rsidRPr="00AE2181">
        <w:rPr>
          <w:sz w:val="24"/>
          <w:szCs w:val="24"/>
        </w:rPr>
        <w:t xml:space="preserve">o enable the retail carriage service provider </w:t>
      </w:r>
      <w:r w:rsidR="000C2059" w:rsidRPr="00AE2181">
        <w:rPr>
          <w:sz w:val="24"/>
          <w:szCs w:val="24"/>
        </w:rPr>
        <w:t xml:space="preserve">to </w:t>
      </w:r>
      <w:r w:rsidR="00F744A1" w:rsidRPr="00AE2181">
        <w:rPr>
          <w:sz w:val="24"/>
          <w:szCs w:val="24"/>
        </w:rPr>
        <w:t xml:space="preserve">meet </w:t>
      </w:r>
      <w:r w:rsidR="000C2059" w:rsidRPr="00AE2181">
        <w:rPr>
          <w:sz w:val="24"/>
          <w:szCs w:val="24"/>
        </w:rPr>
        <w:t xml:space="preserve">the relevant timeframes that apply to </w:t>
      </w:r>
      <w:r w:rsidR="00F744A1" w:rsidRPr="00AE2181">
        <w:rPr>
          <w:sz w:val="24"/>
          <w:szCs w:val="24"/>
        </w:rPr>
        <w:t xml:space="preserve">that </w:t>
      </w:r>
      <w:r w:rsidR="000C2059" w:rsidRPr="00AE2181">
        <w:rPr>
          <w:sz w:val="24"/>
          <w:szCs w:val="24"/>
        </w:rPr>
        <w:t>provider under Part 3</w:t>
      </w:r>
      <w:r w:rsidR="001D7F64" w:rsidRPr="00AE2181">
        <w:rPr>
          <w:sz w:val="24"/>
          <w:szCs w:val="24"/>
        </w:rPr>
        <w:t>.</w:t>
      </w:r>
    </w:p>
    <w:p w14:paraId="6E0D4D67" w14:textId="77777777" w:rsidR="003B46EF" w:rsidRPr="002444C5" w:rsidRDefault="003B46EF" w:rsidP="00730113">
      <w:pPr>
        <w:pStyle w:val="subsection"/>
        <w:keepNext/>
        <w:keepLines/>
        <w:tabs>
          <w:tab w:val="clear" w:pos="1021"/>
        </w:tabs>
        <w:spacing w:before="280"/>
        <w:ind w:left="0" w:firstLine="0"/>
        <w:rPr>
          <w:b/>
          <w:sz w:val="26"/>
          <w:szCs w:val="26"/>
        </w:rPr>
      </w:pPr>
      <w:proofErr w:type="gramStart"/>
      <w:r w:rsidRPr="002444C5">
        <w:rPr>
          <w:rStyle w:val="CharSectno"/>
          <w:b/>
          <w:sz w:val="26"/>
          <w:szCs w:val="26"/>
        </w:rPr>
        <w:t>2</w:t>
      </w:r>
      <w:r w:rsidR="00B64E05" w:rsidRPr="002444C5">
        <w:rPr>
          <w:rStyle w:val="CharSectno"/>
          <w:b/>
          <w:sz w:val="26"/>
          <w:szCs w:val="26"/>
        </w:rPr>
        <w:t>7</w:t>
      </w:r>
      <w:r w:rsidRPr="002444C5">
        <w:rPr>
          <w:b/>
          <w:sz w:val="26"/>
          <w:szCs w:val="26"/>
        </w:rPr>
        <w:t xml:space="preserve">  Reasonable</w:t>
      </w:r>
      <w:proofErr w:type="gramEnd"/>
      <w:r w:rsidRPr="002444C5">
        <w:rPr>
          <w:b/>
          <w:sz w:val="26"/>
          <w:szCs w:val="26"/>
        </w:rPr>
        <w:t xml:space="preserve"> assistance to the TIO</w:t>
      </w:r>
    </w:p>
    <w:p w14:paraId="0F5F6C85" w14:textId="20EA0245" w:rsidR="00A16027" w:rsidRPr="00AE2181" w:rsidRDefault="00656D18" w:rsidP="00730113">
      <w:pPr>
        <w:autoSpaceDE w:val="0"/>
        <w:autoSpaceDN w:val="0"/>
        <w:adjustRightInd w:val="0"/>
        <w:spacing w:before="120" w:after="0" w:line="240" w:lineRule="auto"/>
        <w:ind w:left="1134"/>
        <w:rPr>
          <w:rFonts w:ascii="Times New Roman" w:hAnsi="Times New Roman" w:cs="Times New Roman"/>
          <w:sz w:val="24"/>
          <w:szCs w:val="24"/>
        </w:rPr>
      </w:pPr>
      <w:r>
        <w:rPr>
          <w:rFonts w:ascii="Times New Roman" w:hAnsi="Times New Roman" w:cs="Times New Roman"/>
          <w:sz w:val="24"/>
          <w:szCs w:val="24"/>
        </w:rPr>
        <w:t>A first</w:t>
      </w:r>
      <w:r w:rsidRPr="00AE2181">
        <w:rPr>
          <w:rFonts w:ascii="Times New Roman" w:hAnsi="Times New Roman" w:cs="Times New Roman"/>
          <w:sz w:val="24"/>
          <w:szCs w:val="24"/>
        </w:rPr>
        <w:t xml:space="preserve"> </w:t>
      </w:r>
      <w:r w:rsidR="003B46EF" w:rsidRPr="00AE2181">
        <w:rPr>
          <w:rFonts w:ascii="Times New Roman" w:hAnsi="Times New Roman" w:cs="Times New Roman"/>
          <w:sz w:val="24"/>
          <w:szCs w:val="24"/>
        </w:rPr>
        <w:t xml:space="preserve">carriage service provider identified in </w:t>
      </w:r>
      <w:r>
        <w:rPr>
          <w:rFonts w:ascii="Times New Roman" w:hAnsi="Times New Roman" w:cs="Times New Roman"/>
          <w:sz w:val="24"/>
          <w:szCs w:val="24"/>
        </w:rPr>
        <w:t>section</w:t>
      </w:r>
      <w:r w:rsidRPr="00AE2181">
        <w:rPr>
          <w:rFonts w:ascii="Times New Roman" w:hAnsi="Times New Roman" w:cs="Times New Roman"/>
          <w:sz w:val="24"/>
          <w:szCs w:val="24"/>
        </w:rPr>
        <w:t xml:space="preserve"> </w:t>
      </w:r>
      <w:r w:rsidR="003B46EF" w:rsidRPr="00AE2181">
        <w:rPr>
          <w:rFonts w:ascii="Times New Roman" w:hAnsi="Times New Roman" w:cs="Times New Roman"/>
          <w:sz w:val="24"/>
          <w:szCs w:val="24"/>
        </w:rPr>
        <w:t xml:space="preserve">23 (and a carrier identified in </w:t>
      </w:r>
      <w:r>
        <w:rPr>
          <w:rFonts w:ascii="Times New Roman" w:hAnsi="Times New Roman" w:cs="Times New Roman"/>
          <w:sz w:val="24"/>
          <w:szCs w:val="24"/>
        </w:rPr>
        <w:t>section</w:t>
      </w:r>
      <w:r w:rsidRPr="00AE2181">
        <w:rPr>
          <w:rFonts w:ascii="Times New Roman" w:hAnsi="Times New Roman" w:cs="Times New Roman"/>
          <w:sz w:val="24"/>
          <w:szCs w:val="24"/>
        </w:rPr>
        <w:t xml:space="preserve"> </w:t>
      </w:r>
      <w:r w:rsidR="003B46EF" w:rsidRPr="00AE2181">
        <w:rPr>
          <w:rFonts w:ascii="Times New Roman" w:hAnsi="Times New Roman" w:cs="Times New Roman"/>
          <w:sz w:val="24"/>
          <w:szCs w:val="24"/>
        </w:rPr>
        <w:t xml:space="preserve">24 must provide reasonable assistance to the TIO, where the TIO </w:t>
      </w:r>
      <w:r w:rsidR="003B46EF" w:rsidRPr="00AE2181">
        <w:rPr>
          <w:rFonts w:ascii="Times New Roman" w:hAnsi="Times New Roman" w:cs="Times New Roman"/>
          <w:sz w:val="24"/>
          <w:szCs w:val="24"/>
        </w:rPr>
        <w:lastRenderedPageBreak/>
        <w:t xml:space="preserve">requests assistance to </w:t>
      </w:r>
      <w:r w:rsidR="00335662" w:rsidRPr="00AE2181">
        <w:rPr>
          <w:rFonts w:ascii="Times New Roman" w:hAnsi="Times New Roman" w:cs="Times New Roman"/>
          <w:sz w:val="24"/>
          <w:szCs w:val="24"/>
        </w:rPr>
        <w:t xml:space="preserve">investigate a complaint </w:t>
      </w:r>
      <w:r w:rsidR="004D3011" w:rsidRPr="00AE2181">
        <w:rPr>
          <w:rFonts w:ascii="Times New Roman" w:hAnsi="Times New Roman" w:cs="Times New Roman"/>
          <w:sz w:val="24"/>
          <w:szCs w:val="24"/>
        </w:rPr>
        <w:t xml:space="preserve">that relates to the subject matter set out in </w:t>
      </w:r>
      <w:r>
        <w:rPr>
          <w:rFonts w:ascii="Times New Roman" w:hAnsi="Times New Roman" w:cs="Times New Roman"/>
          <w:sz w:val="24"/>
          <w:szCs w:val="24"/>
        </w:rPr>
        <w:t xml:space="preserve">this </w:t>
      </w:r>
      <w:r w:rsidR="00EF0A26" w:rsidRPr="00AE2181">
        <w:rPr>
          <w:rFonts w:ascii="Times New Roman" w:hAnsi="Times New Roman" w:cs="Times New Roman"/>
          <w:sz w:val="24"/>
          <w:szCs w:val="24"/>
        </w:rPr>
        <w:t>P</w:t>
      </w:r>
      <w:r w:rsidR="004D3011" w:rsidRPr="00AE2181">
        <w:rPr>
          <w:rFonts w:ascii="Times New Roman" w:hAnsi="Times New Roman" w:cs="Times New Roman"/>
          <w:sz w:val="24"/>
          <w:szCs w:val="24"/>
        </w:rPr>
        <w:t>art</w:t>
      </w:r>
      <w:r w:rsidR="003B46EF" w:rsidRPr="00AE2181">
        <w:rPr>
          <w:rFonts w:ascii="Times New Roman" w:hAnsi="Times New Roman" w:cs="Times New Roman"/>
          <w:sz w:val="24"/>
          <w:szCs w:val="24"/>
        </w:rPr>
        <w:t xml:space="preserve">. </w:t>
      </w:r>
    </w:p>
    <w:p w14:paraId="5AD2E6C8" w14:textId="77777777" w:rsidR="004A4B5D" w:rsidRPr="002444C5" w:rsidRDefault="004A4B5D" w:rsidP="00730113">
      <w:pPr>
        <w:pStyle w:val="ActHead5"/>
        <w:rPr>
          <w:sz w:val="26"/>
          <w:szCs w:val="26"/>
        </w:rPr>
      </w:pPr>
      <w:proofErr w:type="gramStart"/>
      <w:r w:rsidRPr="002444C5">
        <w:rPr>
          <w:rStyle w:val="CharSectno"/>
          <w:sz w:val="26"/>
          <w:szCs w:val="26"/>
        </w:rPr>
        <w:t>2</w:t>
      </w:r>
      <w:r w:rsidR="00B64E05" w:rsidRPr="002444C5">
        <w:rPr>
          <w:rStyle w:val="CharSectno"/>
          <w:sz w:val="26"/>
          <w:szCs w:val="26"/>
        </w:rPr>
        <w:t>8</w:t>
      </w:r>
      <w:r w:rsidRPr="002444C5">
        <w:rPr>
          <w:sz w:val="26"/>
          <w:szCs w:val="26"/>
        </w:rPr>
        <w:t xml:space="preserve">  Requirement</w:t>
      </w:r>
      <w:proofErr w:type="gramEnd"/>
      <w:r w:rsidRPr="002444C5">
        <w:rPr>
          <w:sz w:val="26"/>
          <w:szCs w:val="26"/>
        </w:rPr>
        <w:t xml:space="preserve"> to keep records</w:t>
      </w:r>
    </w:p>
    <w:p w14:paraId="67EC76E6" w14:textId="1795CE04" w:rsidR="004A4B5D" w:rsidRPr="00AE2181" w:rsidRDefault="00656D18" w:rsidP="001668E6">
      <w:pPr>
        <w:pStyle w:val="paragraph"/>
        <w:tabs>
          <w:tab w:val="clear" w:pos="1531"/>
        </w:tabs>
        <w:spacing w:before="120"/>
        <w:ind w:left="1134" w:firstLine="0"/>
        <w:rPr>
          <w:sz w:val="24"/>
          <w:szCs w:val="24"/>
        </w:rPr>
      </w:pPr>
      <w:r>
        <w:rPr>
          <w:sz w:val="24"/>
          <w:szCs w:val="24"/>
        </w:rPr>
        <w:t>A</w:t>
      </w:r>
      <w:r w:rsidRPr="00AE2181">
        <w:rPr>
          <w:sz w:val="24"/>
          <w:szCs w:val="24"/>
        </w:rPr>
        <w:t xml:space="preserve"> </w:t>
      </w:r>
      <w:r w:rsidR="00DB6E0C" w:rsidRPr="00AE2181">
        <w:rPr>
          <w:sz w:val="24"/>
          <w:szCs w:val="24"/>
        </w:rPr>
        <w:t xml:space="preserve">first carriage service provider identified in </w:t>
      </w:r>
      <w:r>
        <w:rPr>
          <w:sz w:val="24"/>
          <w:szCs w:val="24"/>
        </w:rPr>
        <w:t>section</w:t>
      </w:r>
      <w:r w:rsidRPr="00AE2181">
        <w:rPr>
          <w:sz w:val="24"/>
          <w:szCs w:val="24"/>
        </w:rPr>
        <w:t xml:space="preserve"> </w:t>
      </w:r>
      <w:r w:rsidR="00DB6E0C" w:rsidRPr="00AE2181">
        <w:rPr>
          <w:sz w:val="24"/>
          <w:szCs w:val="24"/>
        </w:rPr>
        <w:t>23</w:t>
      </w:r>
      <w:r w:rsidR="00A40CAC">
        <w:rPr>
          <w:sz w:val="24"/>
          <w:szCs w:val="24"/>
        </w:rPr>
        <w:t>,</w:t>
      </w:r>
      <w:r w:rsidR="00DB6E0C" w:rsidRPr="00AE2181">
        <w:rPr>
          <w:sz w:val="24"/>
          <w:szCs w:val="24"/>
        </w:rPr>
        <w:t xml:space="preserve"> a carrier identified in </w:t>
      </w:r>
      <w:r>
        <w:rPr>
          <w:sz w:val="24"/>
          <w:szCs w:val="24"/>
        </w:rPr>
        <w:t>section</w:t>
      </w:r>
      <w:r w:rsidR="00DB6E0C" w:rsidRPr="00AE2181">
        <w:rPr>
          <w:sz w:val="24"/>
          <w:szCs w:val="24"/>
        </w:rPr>
        <w:t xml:space="preserve"> 24 </w:t>
      </w:r>
      <w:r w:rsidR="00A371FA" w:rsidRPr="00AE2181">
        <w:rPr>
          <w:sz w:val="24"/>
          <w:szCs w:val="24"/>
        </w:rPr>
        <w:t xml:space="preserve">and a retail carriage service provider identified in section 25 </w:t>
      </w:r>
      <w:r w:rsidR="00DB6E0C" w:rsidRPr="00AE2181">
        <w:rPr>
          <w:sz w:val="24"/>
          <w:szCs w:val="24"/>
        </w:rPr>
        <w:t>must</w:t>
      </w:r>
      <w:r w:rsidR="004A4B5D" w:rsidRPr="00AE2181">
        <w:rPr>
          <w:sz w:val="24"/>
          <w:szCs w:val="24"/>
        </w:rPr>
        <w:t xml:space="preserve">: </w:t>
      </w:r>
    </w:p>
    <w:p w14:paraId="759A3323" w14:textId="33FECA5E" w:rsidR="004A4B5D" w:rsidRPr="00AE2181" w:rsidRDefault="004A4B5D" w:rsidP="004A4B5D">
      <w:pPr>
        <w:pStyle w:val="ListParagraph"/>
        <w:spacing w:before="120" w:after="120" w:line="260" w:lineRule="exact"/>
        <w:ind w:left="1701" w:hanging="567"/>
        <w:contextualSpacing w:val="0"/>
        <w:rPr>
          <w:rFonts w:ascii="Times New Roman" w:hAnsi="Times New Roman"/>
          <w:sz w:val="24"/>
          <w:szCs w:val="24"/>
        </w:rPr>
      </w:pPr>
      <w:r w:rsidRPr="00AE2181">
        <w:rPr>
          <w:rFonts w:ascii="Times New Roman" w:hAnsi="Times New Roman"/>
          <w:sz w:val="24"/>
          <w:szCs w:val="24"/>
        </w:rPr>
        <w:t>(a)</w:t>
      </w:r>
      <w:r w:rsidRPr="00AE2181">
        <w:rPr>
          <w:rFonts w:ascii="Times New Roman" w:hAnsi="Times New Roman"/>
          <w:sz w:val="24"/>
          <w:szCs w:val="24"/>
        </w:rPr>
        <w:tab/>
      </w:r>
      <w:proofErr w:type="gramStart"/>
      <w:r w:rsidRPr="00AE2181">
        <w:rPr>
          <w:rFonts w:ascii="Times New Roman" w:hAnsi="Times New Roman"/>
          <w:sz w:val="24"/>
          <w:szCs w:val="24"/>
        </w:rPr>
        <w:t>keep</w:t>
      </w:r>
      <w:proofErr w:type="gramEnd"/>
      <w:r w:rsidRPr="00AE2181">
        <w:rPr>
          <w:rFonts w:ascii="Times New Roman" w:hAnsi="Times New Roman"/>
          <w:sz w:val="24"/>
          <w:szCs w:val="24"/>
        </w:rPr>
        <w:t xml:space="preserve"> records that are sufficient to demonstrate its compliance with the requirements under</w:t>
      </w:r>
      <w:r w:rsidR="00656D18">
        <w:rPr>
          <w:rFonts w:ascii="Times New Roman" w:hAnsi="Times New Roman"/>
          <w:sz w:val="24"/>
          <w:szCs w:val="24"/>
        </w:rPr>
        <w:t xml:space="preserve"> this Part</w:t>
      </w:r>
      <w:r w:rsidRPr="00AE2181">
        <w:rPr>
          <w:rFonts w:ascii="Times New Roman" w:hAnsi="Times New Roman"/>
          <w:sz w:val="24"/>
          <w:szCs w:val="24"/>
        </w:rPr>
        <w:t>;</w:t>
      </w:r>
      <w:r w:rsidRPr="00AE2181" w:rsidDel="00A35B81">
        <w:rPr>
          <w:rFonts w:ascii="Times New Roman" w:hAnsi="Times New Roman"/>
          <w:sz w:val="24"/>
          <w:szCs w:val="24"/>
        </w:rPr>
        <w:t xml:space="preserve"> </w:t>
      </w:r>
    </w:p>
    <w:p w14:paraId="37A8C0E6" w14:textId="345B8E16" w:rsidR="004A4B5D" w:rsidRPr="00AE2181" w:rsidRDefault="004A4B5D" w:rsidP="004A4B5D">
      <w:pPr>
        <w:pStyle w:val="ListParagraph"/>
        <w:spacing w:before="120" w:after="120" w:line="260" w:lineRule="exact"/>
        <w:ind w:left="1701" w:hanging="567"/>
        <w:contextualSpacing w:val="0"/>
        <w:rPr>
          <w:rFonts w:ascii="Times New Roman" w:hAnsi="Times New Roman"/>
          <w:sz w:val="24"/>
          <w:szCs w:val="24"/>
        </w:rPr>
      </w:pPr>
      <w:r w:rsidRPr="00AE2181">
        <w:rPr>
          <w:rFonts w:ascii="Times New Roman" w:hAnsi="Times New Roman"/>
          <w:sz w:val="24"/>
          <w:szCs w:val="24"/>
        </w:rPr>
        <w:t>(b)</w:t>
      </w:r>
      <w:r w:rsidRPr="00AE2181">
        <w:rPr>
          <w:rFonts w:ascii="Times New Roman" w:hAnsi="Times New Roman"/>
          <w:sz w:val="24"/>
          <w:szCs w:val="24"/>
        </w:rPr>
        <w:tab/>
      </w:r>
      <w:proofErr w:type="gramStart"/>
      <w:r w:rsidRPr="00AE2181">
        <w:rPr>
          <w:rFonts w:ascii="Times New Roman" w:hAnsi="Times New Roman"/>
          <w:sz w:val="24"/>
          <w:szCs w:val="24"/>
        </w:rPr>
        <w:t>retain</w:t>
      </w:r>
      <w:proofErr w:type="gramEnd"/>
      <w:r w:rsidRPr="00AE2181">
        <w:rPr>
          <w:rFonts w:ascii="Times New Roman" w:hAnsi="Times New Roman"/>
          <w:sz w:val="24"/>
          <w:szCs w:val="24"/>
        </w:rPr>
        <w:t xml:space="preserve"> the records required to be kept by paragraph (a) for </w:t>
      </w:r>
      <w:r w:rsidR="00656D18">
        <w:rPr>
          <w:rFonts w:ascii="Times New Roman" w:hAnsi="Times New Roman"/>
          <w:sz w:val="24"/>
          <w:szCs w:val="24"/>
        </w:rPr>
        <w:t xml:space="preserve">at least </w:t>
      </w:r>
      <w:r w:rsidRPr="00AE2181">
        <w:rPr>
          <w:rFonts w:ascii="Times New Roman" w:hAnsi="Times New Roman"/>
          <w:sz w:val="24"/>
          <w:szCs w:val="24"/>
        </w:rPr>
        <w:t>two years</w:t>
      </w:r>
      <w:r w:rsidR="00DB6E0C" w:rsidRPr="00AE2181">
        <w:rPr>
          <w:rFonts w:ascii="Times New Roman" w:hAnsi="Times New Roman"/>
          <w:sz w:val="24"/>
          <w:szCs w:val="24"/>
        </w:rPr>
        <w:t xml:space="preserve"> </w:t>
      </w:r>
      <w:r w:rsidR="00791C3F" w:rsidRPr="00AE2181">
        <w:rPr>
          <w:rFonts w:ascii="Times New Roman" w:hAnsi="Times New Roman"/>
          <w:sz w:val="24"/>
          <w:szCs w:val="24"/>
        </w:rPr>
        <w:t>from the date of creating the record</w:t>
      </w:r>
      <w:r w:rsidRPr="00AE2181">
        <w:rPr>
          <w:rFonts w:ascii="Times New Roman" w:hAnsi="Times New Roman"/>
          <w:sz w:val="24"/>
          <w:szCs w:val="24"/>
        </w:rPr>
        <w:t>; and</w:t>
      </w:r>
    </w:p>
    <w:p w14:paraId="5FFD02B5" w14:textId="77777777" w:rsidR="004A4B5D" w:rsidRPr="00AE2181" w:rsidRDefault="004A4B5D" w:rsidP="00765E57">
      <w:pPr>
        <w:autoSpaceDE w:val="0"/>
        <w:autoSpaceDN w:val="0"/>
        <w:adjustRightInd w:val="0"/>
        <w:spacing w:after="148" w:line="240" w:lineRule="auto"/>
        <w:ind w:left="1701" w:hanging="567"/>
        <w:rPr>
          <w:rFonts w:ascii="Times New Roman" w:hAnsi="Times New Roman" w:cs="Times New Roman"/>
          <w:sz w:val="24"/>
          <w:szCs w:val="24"/>
        </w:rPr>
      </w:pPr>
      <w:r w:rsidRPr="00AE2181">
        <w:rPr>
          <w:rFonts w:ascii="Times New Roman" w:hAnsi="Times New Roman"/>
          <w:sz w:val="24"/>
          <w:szCs w:val="24"/>
        </w:rPr>
        <w:t>(c)</w:t>
      </w:r>
      <w:r w:rsidRPr="00AE2181">
        <w:rPr>
          <w:rFonts w:ascii="Times New Roman" w:hAnsi="Times New Roman"/>
          <w:sz w:val="24"/>
          <w:szCs w:val="24"/>
        </w:rPr>
        <w:tab/>
      </w:r>
      <w:proofErr w:type="gramStart"/>
      <w:r w:rsidRPr="00AE2181">
        <w:rPr>
          <w:rFonts w:ascii="Times New Roman" w:hAnsi="Times New Roman"/>
          <w:sz w:val="24"/>
          <w:szCs w:val="24"/>
        </w:rPr>
        <w:t>make</w:t>
      </w:r>
      <w:proofErr w:type="gramEnd"/>
      <w:r w:rsidRPr="00AE2181">
        <w:rPr>
          <w:rFonts w:ascii="Times New Roman" w:hAnsi="Times New Roman"/>
          <w:sz w:val="24"/>
          <w:szCs w:val="24"/>
        </w:rPr>
        <w:t xml:space="preserve"> those records available to the ACMA upon receiving a written request from the ACMA.</w:t>
      </w:r>
    </w:p>
    <w:p w14:paraId="085DBAB7" w14:textId="77777777" w:rsidR="00A16027" w:rsidRPr="00AE2181" w:rsidRDefault="00A16027">
      <w:pPr>
        <w:rPr>
          <w:rFonts w:ascii="Times New Roman" w:hAnsi="Times New Roman" w:cs="Times New Roman"/>
          <w:sz w:val="24"/>
          <w:szCs w:val="24"/>
        </w:rPr>
      </w:pPr>
      <w:r w:rsidRPr="00AE2181">
        <w:rPr>
          <w:rFonts w:ascii="Times New Roman" w:hAnsi="Times New Roman" w:cs="Times New Roman"/>
          <w:sz w:val="24"/>
          <w:szCs w:val="24"/>
        </w:rPr>
        <w:br w:type="page"/>
      </w:r>
    </w:p>
    <w:p w14:paraId="0ED0B39C" w14:textId="77777777" w:rsidR="00D22AB8" w:rsidRPr="00E86C38" w:rsidRDefault="000133E0" w:rsidP="00F73679">
      <w:pPr>
        <w:pStyle w:val="ActHead5"/>
        <w:spacing w:before="240" w:after="240"/>
        <w:ind w:left="0" w:firstLine="0"/>
        <w:rPr>
          <w:sz w:val="32"/>
          <w:szCs w:val="32"/>
        </w:rPr>
      </w:pPr>
      <w:r w:rsidRPr="00E86C38">
        <w:rPr>
          <w:rStyle w:val="CharPartNo"/>
        </w:rPr>
        <w:lastRenderedPageBreak/>
        <w:t>Part 7</w:t>
      </w:r>
      <w:r w:rsidR="00562C3F" w:rsidRPr="00E86C38">
        <w:rPr>
          <w:sz w:val="32"/>
          <w:szCs w:val="32"/>
        </w:rPr>
        <w:t>—</w:t>
      </w:r>
      <w:r w:rsidR="00562C3F" w:rsidRPr="00E86C38">
        <w:rPr>
          <w:rStyle w:val="CharPartText"/>
          <w:szCs w:val="32"/>
        </w:rPr>
        <w:t>Transitional</w:t>
      </w:r>
    </w:p>
    <w:p w14:paraId="778712D4" w14:textId="457C2E79" w:rsidR="00F73679" w:rsidRPr="002444C5" w:rsidRDefault="00DF3BF3" w:rsidP="00730113">
      <w:pPr>
        <w:spacing w:before="280" w:after="0"/>
        <w:ind w:left="1134" w:hanging="1134"/>
        <w:rPr>
          <w:rFonts w:ascii="Times New Roman" w:hAnsi="Times New Roman" w:cs="Times New Roman"/>
          <w:b/>
          <w:sz w:val="26"/>
          <w:szCs w:val="26"/>
        </w:rPr>
      </w:pPr>
      <w:proofErr w:type="gramStart"/>
      <w:r w:rsidRPr="002444C5">
        <w:rPr>
          <w:rStyle w:val="CharSectno"/>
          <w:rFonts w:ascii="Times New Roman" w:hAnsi="Times New Roman" w:cs="Times New Roman"/>
          <w:b/>
          <w:sz w:val="26"/>
          <w:szCs w:val="26"/>
        </w:rPr>
        <w:t>2</w:t>
      </w:r>
      <w:r w:rsidR="00B64E05" w:rsidRPr="002444C5">
        <w:rPr>
          <w:rStyle w:val="CharSectno"/>
          <w:rFonts w:ascii="Times New Roman" w:hAnsi="Times New Roman" w:cs="Times New Roman"/>
          <w:b/>
          <w:sz w:val="26"/>
          <w:szCs w:val="26"/>
        </w:rPr>
        <w:t>9</w:t>
      </w:r>
      <w:r w:rsidR="004B5DBC" w:rsidRPr="002444C5">
        <w:rPr>
          <w:rFonts w:ascii="Times New Roman" w:hAnsi="Times New Roman" w:cs="Times New Roman"/>
          <w:b/>
          <w:sz w:val="26"/>
          <w:szCs w:val="26"/>
        </w:rPr>
        <w:t xml:space="preserve">  </w:t>
      </w:r>
      <w:r w:rsidR="00F73679" w:rsidRPr="002444C5">
        <w:rPr>
          <w:rFonts w:ascii="Times New Roman" w:hAnsi="Times New Roman" w:cs="Times New Roman"/>
          <w:b/>
          <w:sz w:val="26"/>
          <w:szCs w:val="26"/>
        </w:rPr>
        <w:t>Transitional</w:t>
      </w:r>
      <w:proofErr w:type="gramEnd"/>
      <w:r w:rsidR="00F73679" w:rsidRPr="002444C5">
        <w:rPr>
          <w:rFonts w:ascii="Times New Roman" w:hAnsi="Times New Roman" w:cs="Times New Roman"/>
          <w:b/>
          <w:sz w:val="26"/>
          <w:szCs w:val="26"/>
        </w:rPr>
        <w:t xml:space="preserve"> arrangements for unresolved complaints</w:t>
      </w:r>
    </w:p>
    <w:p w14:paraId="33BF525B" w14:textId="77777777" w:rsidR="005C337C" w:rsidRPr="00AE2181" w:rsidRDefault="005C337C" w:rsidP="00C40B60">
      <w:pPr>
        <w:pStyle w:val="ListParagraph"/>
        <w:numPr>
          <w:ilvl w:val="0"/>
          <w:numId w:val="33"/>
        </w:numPr>
        <w:spacing w:before="120" w:after="0"/>
        <w:ind w:left="1134" w:hanging="567"/>
        <w:contextualSpacing w:val="0"/>
        <w:rPr>
          <w:rFonts w:ascii="Times New Roman" w:hAnsi="Times New Roman" w:cs="Times New Roman"/>
          <w:sz w:val="24"/>
          <w:szCs w:val="24"/>
        </w:rPr>
      </w:pPr>
      <w:r w:rsidRPr="00AE2181">
        <w:rPr>
          <w:rFonts w:ascii="Times New Roman" w:hAnsi="Times New Roman" w:cs="Times New Roman"/>
          <w:sz w:val="24"/>
          <w:szCs w:val="24"/>
        </w:rPr>
        <w:t>Where:</w:t>
      </w:r>
    </w:p>
    <w:p w14:paraId="4BD7A40A" w14:textId="2D4D2193" w:rsidR="00AA1646" w:rsidRPr="00AE2181" w:rsidRDefault="005C337C" w:rsidP="00C40B60">
      <w:pPr>
        <w:pStyle w:val="ListParagraph"/>
        <w:numPr>
          <w:ilvl w:val="0"/>
          <w:numId w:val="41"/>
        </w:numPr>
        <w:spacing w:before="120" w:after="0"/>
        <w:ind w:left="1701" w:hanging="567"/>
        <w:contextualSpacing w:val="0"/>
        <w:rPr>
          <w:rFonts w:ascii="Times New Roman" w:hAnsi="Times New Roman" w:cs="Times New Roman"/>
          <w:sz w:val="24"/>
          <w:szCs w:val="24"/>
        </w:rPr>
      </w:pPr>
      <w:r w:rsidRPr="00AE2181">
        <w:rPr>
          <w:rFonts w:ascii="Times New Roman" w:hAnsi="Times New Roman" w:cs="Times New Roman"/>
          <w:sz w:val="24"/>
          <w:szCs w:val="24"/>
        </w:rPr>
        <w:t>a</w:t>
      </w:r>
      <w:r w:rsidR="004F55D7" w:rsidRPr="00AE2181">
        <w:rPr>
          <w:rFonts w:ascii="Times New Roman" w:hAnsi="Times New Roman" w:cs="Times New Roman"/>
          <w:sz w:val="24"/>
          <w:szCs w:val="24"/>
        </w:rPr>
        <w:t xml:space="preserve"> complaint </w:t>
      </w:r>
      <w:r w:rsidRPr="00AE2181">
        <w:rPr>
          <w:rFonts w:ascii="Times New Roman" w:hAnsi="Times New Roman" w:cs="Times New Roman"/>
          <w:sz w:val="24"/>
          <w:szCs w:val="24"/>
        </w:rPr>
        <w:t xml:space="preserve">was </w:t>
      </w:r>
      <w:r w:rsidR="004F55D7" w:rsidRPr="00AE2181">
        <w:rPr>
          <w:rFonts w:ascii="Times New Roman" w:hAnsi="Times New Roman" w:cs="Times New Roman"/>
          <w:sz w:val="24"/>
          <w:szCs w:val="24"/>
        </w:rPr>
        <w:t xml:space="preserve">made by a consumer to a carriage service provider </w:t>
      </w:r>
      <w:r w:rsidR="00562C3F" w:rsidRPr="00AE2181">
        <w:rPr>
          <w:rFonts w:ascii="Times New Roman" w:hAnsi="Times New Roman" w:cs="Times New Roman"/>
          <w:sz w:val="24"/>
          <w:szCs w:val="24"/>
        </w:rPr>
        <w:t xml:space="preserve">prior to the commencement of this </w:t>
      </w:r>
      <w:r w:rsidR="00D22AB8" w:rsidRPr="00AE2181">
        <w:rPr>
          <w:rFonts w:ascii="Times New Roman" w:hAnsi="Times New Roman" w:cs="Times New Roman"/>
          <w:sz w:val="24"/>
          <w:szCs w:val="24"/>
        </w:rPr>
        <w:t xml:space="preserve">industry </w:t>
      </w:r>
      <w:r w:rsidR="00562C3F" w:rsidRPr="00AE2181">
        <w:rPr>
          <w:rFonts w:ascii="Times New Roman" w:hAnsi="Times New Roman" w:cs="Times New Roman"/>
          <w:sz w:val="24"/>
          <w:szCs w:val="24"/>
        </w:rPr>
        <w:t>standard</w:t>
      </w:r>
      <w:r w:rsidR="00CB7647" w:rsidRPr="00AE2181">
        <w:rPr>
          <w:rFonts w:ascii="Times New Roman" w:hAnsi="Times New Roman" w:cs="Times New Roman"/>
          <w:sz w:val="24"/>
          <w:szCs w:val="24"/>
        </w:rPr>
        <w:t>,</w:t>
      </w:r>
      <w:r w:rsidR="00562C3F" w:rsidRPr="00AE2181">
        <w:rPr>
          <w:rFonts w:ascii="Times New Roman" w:hAnsi="Times New Roman" w:cs="Times New Roman"/>
          <w:sz w:val="24"/>
          <w:szCs w:val="24"/>
        </w:rPr>
        <w:t xml:space="preserve"> </w:t>
      </w:r>
      <w:r w:rsidRPr="00AE2181">
        <w:rPr>
          <w:rFonts w:ascii="Times New Roman" w:hAnsi="Times New Roman" w:cs="Times New Roman"/>
          <w:sz w:val="24"/>
          <w:szCs w:val="24"/>
        </w:rPr>
        <w:t xml:space="preserve">and </w:t>
      </w:r>
      <w:r w:rsidR="004F55D7" w:rsidRPr="00AE2181">
        <w:rPr>
          <w:rFonts w:ascii="Times New Roman" w:hAnsi="Times New Roman" w:cs="Times New Roman"/>
          <w:sz w:val="24"/>
          <w:szCs w:val="24"/>
        </w:rPr>
        <w:t xml:space="preserve">remains unresolved at </w:t>
      </w:r>
      <w:r w:rsidR="00080AF5" w:rsidRPr="00AE2181">
        <w:rPr>
          <w:rFonts w:ascii="Times New Roman" w:hAnsi="Times New Roman" w:cs="Times New Roman"/>
          <w:sz w:val="24"/>
          <w:szCs w:val="24"/>
        </w:rPr>
        <w:t xml:space="preserve">or after </w:t>
      </w:r>
      <w:r w:rsidR="004F55D7" w:rsidRPr="00AE2181">
        <w:rPr>
          <w:rFonts w:ascii="Times New Roman" w:hAnsi="Times New Roman" w:cs="Times New Roman"/>
          <w:sz w:val="24"/>
          <w:szCs w:val="24"/>
        </w:rPr>
        <w:t xml:space="preserve">the date of the commencement of this </w:t>
      </w:r>
      <w:r w:rsidR="00656D18">
        <w:rPr>
          <w:rFonts w:ascii="Times New Roman" w:hAnsi="Times New Roman" w:cs="Times New Roman"/>
          <w:sz w:val="24"/>
          <w:szCs w:val="24"/>
        </w:rPr>
        <w:t xml:space="preserve">industry </w:t>
      </w:r>
      <w:r w:rsidR="004F55D7" w:rsidRPr="00AE2181">
        <w:rPr>
          <w:rFonts w:ascii="Times New Roman" w:hAnsi="Times New Roman" w:cs="Times New Roman"/>
          <w:sz w:val="24"/>
          <w:szCs w:val="24"/>
        </w:rPr>
        <w:t>standard</w:t>
      </w:r>
      <w:r w:rsidRPr="00AE2181">
        <w:rPr>
          <w:rFonts w:ascii="Times New Roman" w:hAnsi="Times New Roman" w:cs="Times New Roman"/>
          <w:sz w:val="24"/>
          <w:szCs w:val="24"/>
        </w:rPr>
        <w:t xml:space="preserve">; and </w:t>
      </w:r>
    </w:p>
    <w:p w14:paraId="19CAB4D9" w14:textId="7E408B3E" w:rsidR="005C337C" w:rsidRPr="00AE2181" w:rsidRDefault="00CB7647" w:rsidP="00C40B60">
      <w:pPr>
        <w:pStyle w:val="ListParagraph"/>
        <w:numPr>
          <w:ilvl w:val="0"/>
          <w:numId w:val="41"/>
        </w:numPr>
        <w:spacing w:before="120" w:after="0"/>
        <w:ind w:left="1701" w:hanging="567"/>
        <w:contextualSpacing w:val="0"/>
        <w:rPr>
          <w:rFonts w:ascii="Times New Roman" w:hAnsi="Times New Roman" w:cs="Times New Roman"/>
          <w:sz w:val="24"/>
          <w:szCs w:val="24"/>
        </w:rPr>
      </w:pPr>
      <w:r w:rsidRPr="00AE2181">
        <w:rPr>
          <w:rFonts w:ascii="Times New Roman" w:hAnsi="Times New Roman" w:cs="Times New Roman"/>
          <w:sz w:val="24"/>
          <w:szCs w:val="24"/>
        </w:rPr>
        <w:t xml:space="preserve">an industry code </w:t>
      </w:r>
      <w:r w:rsidR="005C337C" w:rsidRPr="00AE2181">
        <w:rPr>
          <w:rFonts w:ascii="Times New Roman" w:hAnsi="Times New Roman" w:cs="Times New Roman"/>
          <w:sz w:val="24"/>
          <w:szCs w:val="24"/>
        </w:rPr>
        <w:t xml:space="preserve">is registered by the ACMA </w:t>
      </w:r>
      <w:r w:rsidR="00731704" w:rsidRPr="00AE2181">
        <w:rPr>
          <w:rFonts w:ascii="Times New Roman" w:hAnsi="Times New Roman" w:cs="Times New Roman"/>
          <w:sz w:val="24"/>
          <w:szCs w:val="24"/>
        </w:rPr>
        <w:t xml:space="preserve">under Part 6 of the Act </w:t>
      </w:r>
      <w:r w:rsidRPr="00AE2181">
        <w:rPr>
          <w:rFonts w:ascii="Times New Roman" w:hAnsi="Times New Roman" w:cs="Times New Roman"/>
          <w:sz w:val="24"/>
          <w:szCs w:val="24"/>
        </w:rPr>
        <w:t>that imposes requirements on carriage service provider</w:t>
      </w:r>
      <w:r w:rsidR="00C65F97" w:rsidRPr="00AE2181">
        <w:rPr>
          <w:rFonts w:ascii="Times New Roman" w:hAnsi="Times New Roman" w:cs="Times New Roman"/>
          <w:sz w:val="24"/>
          <w:szCs w:val="24"/>
        </w:rPr>
        <w:t>s</w:t>
      </w:r>
      <w:r w:rsidRPr="00AE2181">
        <w:rPr>
          <w:rFonts w:ascii="Times New Roman" w:hAnsi="Times New Roman" w:cs="Times New Roman"/>
          <w:sz w:val="24"/>
          <w:szCs w:val="24"/>
        </w:rPr>
        <w:t xml:space="preserve"> regarding the handling of consumer complaints</w:t>
      </w:r>
      <w:r w:rsidR="00731704" w:rsidRPr="00AE2181">
        <w:rPr>
          <w:rFonts w:ascii="Times New Roman" w:hAnsi="Times New Roman" w:cs="Times New Roman"/>
          <w:sz w:val="24"/>
          <w:szCs w:val="24"/>
        </w:rPr>
        <w:t xml:space="preserve">, </w:t>
      </w:r>
    </w:p>
    <w:p w14:paraId="57218450" w14:textId="50A657D5" w:rsidR="005C337C" w:rsidRPr="00AE2181" w:rsidRDefault="005C337C" w:rsidP="0040339D">
      <w:pPr>
        <w:spacing w:before="120" w:after="0"/>
        <w:ind w:left="1134"/>
        <w:rPr>
          <w:rFonts w:ascii="Times New Roman" w:hAnsi="Times New Roman" w:cs="Times New Roman"/>
          <w:sz w:val="24"/>
          <w:szCs w:val="24"/>
        </w:rPr>
      </w:pPr>
      <w:proofErr w:type="gramStart"/>
      <w:r w:rsidRPr="00AE2181">
        <w:rPr>
          <w:rFonts w:ascii="Times New Roman" w:hAnsi="Times New Roman" w:cs="Times New Roman"/>
          <w:sz w:val="24"/>
          <w:szCs w:val="24"/>
        </w:rPr>
        <w:t>the</w:t>
      </w:r>
      <w:proofErr w:type="gramEnd"/>
      <w:r w:rsidR="00731704" w:rsidRPr="00AE2181">
        <w:rPr>
          <w:rFonts w:ascii="Times New Roman" w:hAnsi="Times New Roman" w:cs="Times New Roman"/>
          <w:sz w:val="24"/>
          <w:szCs w:val="24"/>
        </w:rPr>
        <w:t xml:space="preserve"> complaint must be assessed </w:t>
      </w:r>
      <w:r w:rsidR="000C6233" w:rsidRPr="00AE2181">
        <w:rPr>
          <w:rFonts w:ascii="Times New Roman" w:hAnsi="Times New Roman" w:cs="Times New Roman"/>
          <w:sz w:val="24"/>
          <w:szCs w:val="24"/>
        </w:rPr>
        <w:t xml:space="preserve">and dealt with </w:t>
      </w:r>
      <w:r w:rsidR="00731704" w:rsidRPr="00AE2181">
        <w:rPr>
          <w:rFonts w:ascii="Times New Roman" w:hAnsi="Times New Roman" w:cs="Times New Roman"/>
          <w:sz w:val="24"/>
          <w:szCs w:val="24"/>
        </w:rPr>
        <w:t xml:space="preserve">as a complaint for the purpose of that industry code. </w:t>
      </w:r>
    </w:p>
    <w:p w14:paraId="4381A8A0" w14:textId="648EAD6A" w:rsidR="005F4136" w:rsidRPr="00AE2181" w:rsidRDefault="0091060B" w:rsidP="00C40B60">
      <w:pPr>
        <w:pStyle w:val="ListParagraph"/>
        <w:numPr>
          <w:ilvl w:val="0"/>
          <w:numId w:val="33"/>
        </w:numPr>
        <w:spacing w:before="120" w:after="0"/>
        <w:ind w:left="1134" w:hanging="567"/>
        <w:rPr>
          <w:rFonts w:ascii="Times New Roman" w:hAnsi="Times New Roman" w:cs="Times New Roman"/>
          <w:sz w:val="24"/>
          <w:szCs w:val="24"/>
        </w:rPr>
      </w:pPr>
      <w:r w:rsidRPr="00AE2181">
        <w:rPr>
          <w:rFonts w:ascii="Times New Roman" w:hAnsi="Times New Roman" w:cs="Times New Roman"/>
          <w:sz w:val="24"/>
          <w:szCs w:val="24"/>
        </w:rPr>
        <w:t xml:space="preserve">A </w:t>
      </w:r>
      <w:r w:rsidR="005F4136" w:rsidRPr="00AE2181">
        <w:rPr>
          <w:rFonts w:ascii="Times New Roman" w:hAnsi="Times New Roman" w:cs="Times New Roman"/>
          <w:sz w:val="24"/>
          <w:szCs w:val="24"/>
        </w:rPr>
        <w:t xml:space="preserve">complaint </w:t>
      </w:r>
      <w:r w:rsidR="00080AF5" w:rsidRPr="00AE2181">
        <w:rPr>
          <w:rFonts w:ascii="Times New Roman" w:hAnsi="Times New Roman" w:cs="Times New Roman"/>
          <w:sz w:val="24"/>
          <w:szCs w:val="24"/>
        </w:rPr>
        <w:t>referred to in paragraph (1)(a)</w:t>
      </w:r>
      <w:r w:rsidRPr="00AE2181">
        <w:rPr>
          <w:rFonts w:ascii="Times New Roman" w:hAnsi="Times New Roman" w:cs="Times New Roman"/>
          <w:sz w:val="24"/>
          <w:szCs w:val="24"/>
        </w:rPr>
        <w:t xml:space="preserve"> must be dealt with under this standard if at the time </w:t>
      </w:r>
      <w:r w:rsidR="002444C5">
        <w:rPr>
          <w:rFonts w:ascii="Times New Roman" w:hAnsi="Times New Roman" w:cs="Times New Roman"/>
          <w:sz w:val="24"/>
          <w:szCs w:val="24"/>
        </w:rPr>
        <w:t xml:space="preserve">that </w:t>
      </w:r>
      <w:r w:rsidR="00656D18">
        <w:rPr>
          <w:rFonts w:ascii="Times New Roman" w:hAnsi="Times New Roman" w:cs="Times New Roman"/>
          <w:sz w:val="24"/>
          <w:szCs w:val="24"/>
        </w:rPr>
        <w:t xml:space="preserve">this industry standard </w:t>
      </w:r>
      <w:r w:rsidR="002444C5">
        <w:rPr>
          <w:rFonts w:ascii="Times New Roman" w:hAnsi="Times New Roman" w:cs="Times New Roman"/>
          <w:sz w:val="24"/>
          <w:szCs w:val="24"/>
        </w:rPr>
        <w:t xml:space="preserve">is in force </w:t>
      </w:r>
      <w:r w:rsidRPr="00AE2181">
        <w:rPr>
          <w:rFonts w:ascii="Times New Roman" w:hAnsi="Times New Roman" w:cs="Times New Roman"/>
          <w:sz w:val="24"/>
          <w:szCs w:val="24"/>
        </w:rPr>
        <w:t xml:space="preserve">there is no industry code </w:t>
      </w:r>
      <w:r w:rsidR="00656D18">
        <w:rPr>
          <w:rFonts w:ascii="Times New Roman" w:hAnsi="Times New Roman" w:cs="Times New Roman"/>
          <w:sz w:val="24"/>
          <w:szCs w:val="24"/>
        </w:rPr>
        <w:t xml:space="preserve">of the kind </w:t>
      </w:r>
      <w:r w:rsidRPr="00AE2181">
        <w:rPr>
          <w:rFonts w:ascii="Times New Roman" w:hAnsi="Times New Roman" w:cs="Times New Roman"/>
          <w:sz w:val="24"/>
          <w:szCs w:val="24"/>
        </w:rPr>
        <w:t xml:space="preserve">referred to in paragraph </w:t>
      </w:r>
      <w:r w:rsidR="00C4798A" w:rsidRPr="00AE2181">
        <w:rPr>
          <w:rFonts w:ascii="Times New Roman" w:hAnsi="Times New Roman" w:cs="Times New Roman"/>
          <w:sz w:val="24"/>
          <w:szCs w:val="24"/>
        </w:rPr>
        <w:t>(</w:t>
      </w:r>
      <w:r w:rsidRPr="00AE2181">
        <w:rPr>
          <w:rFonts w:ascii="Times New Roman" w:hAnsi="Times New Roman" w:cs="Times New Roman"/>
          <w:sz w:val="24"/>
          <w:szCs w:val="24"/>
        </w:rPr>
        <w:t>1</w:t>
      </w:r>
      <w:r w:rsidR="00C4798A" w:rsidRPr="00AE2181">
        <w:rPr>
          <w:rFonts w:ascii="Times New Roman" w:hAnsi="Times New Roman" w:cs="Times New Roman"/>
          <w:sz w:val="24"/>
          <w:szCs w:val="24"/>
        </w:rPr>
        <w:t>)</w:t>
      </w:r>
      <w:r w:rsidRPr="00AE2181">
        <w:rPr>
          <w:rFonts w:ascii="Times New Roman" w:hAnsi="Times New Roman" w:cs="Times New Roman"/>
          <w:sz w:val="24"/>
          <w:szCs w:val="24"/>
        </w:rPr>
        <w:t>(b)</w:t>
      </w:r>
      <w:r w:rsidR="005F4136" w:rsidRPr="00AE2181">
        <w:rPr>
          <w:rFonts w:ascii="Times New Roman" w:hAnsi="Times New Roman" w:cs="Times New Roman"/>
          <w:sz w:val="24"/>
          <w:szCs w:val="24"/>
        </w:rPr>
        <w:t>.</w:t>
      </w:r>
    </w:p>
    <w:p w14:paraId="602EE900" w14:textId="77777777" w:rsidR="005F4136" w:rsidRPr="005F4136" w:rsidRDefault="005F4136" w:rsidP="005F4136">
      <w:pPr>
        <w:spacing w:before="120" w:after="0"/>
        <w:ind w:left="360"/>
        <w:rPr>
          <w:rFonts w:ascii="Times New Roman" w:hAnsi="Times New Roman" w:cs="Times New Roman"/>
        </w:rPr>
      </w:pPr>
    </w:p>
    <w:p w14:paraId="1CC601EC" w14:textId="2DA4789E" w:rsidR="004F55D7" w:rsidRPr="005C337C" w:rsidRDefault="004F55D7" w:rsidP="005F4136">
      <w:pPr>
        <w:pStyle w:val="ListParagraph"/>
        <w:spacing w:before="120" w:after="0"/>
        <w:ind w:left="1134"/>
        <w:contextualSpacing w:val="0"/>
        <w:rPr>
          <w:rFonts w:ascii="Times New Roman" w:hAnsi="Times New Roman" w:cs="Times New Roman"/>
        </w:rPr>
      </w:pPr>
    </w:p>
    <w:sectPr w:rsidR="004F55D7" w:rsidRPr="005C337C" w:rsidSect="0073722B">
      <w:headerReference w:type="even" r:id="rId30"/>
      <w:headerReference w:type="default" r:id="rId31"/>
      <w:headerReference w:type="first" r:id="rId32"/>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B1EF8" w14:textId="77777777" w:rsidR="00EA2E36" w:rsidRDefault="00EA2E36" w:rsidP="0017734A">
      <w:pPr>
        <w:spacing w:after="0" w:line="240" w:lineRule="auto"/>
      </w:pPr>
      <w:r>
        <w:separator/>
      </w:r>
    </w:p>
  </w:endnote>
  <w:endnote w:type="continuationSeparator" w:id="0">
    <w:p w14:paraId="309BD99A" w14:textId="77777777" w:rsidR="00EA2E36" w:rsidRDefault="00EA2E36" w:rsidP="0017734A">
      <w:pPr>
        <w:spacing w:after="0" w:line="240" w:lineRule="auto"/>
      </w:pPr>
      <w:r>
        <w:continuationSeparator/>
      </w:r>
    </w:p>
  </w:endnote>
  <w:endnote w:type="continuationNotice" w:id="1">
    <w:p w14:paraId="6D26689F" w14:textId="77777777" w:rsidR="00EA2E36" w:rsidRDefault="00EA2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3116D" w14:textId="77777777" w:rsidR="00E74700" w:rsidRDefault="00E74700" w:rsidP="001E5B07">
    <w:pPr>
      <w:pBdr>
        <w:top w:val="single" w:sz="4" w:space="1" w:color="auto"/>
      </w:pBdr>
      <w:spacing w:after="0"/>
      <w:jc w:val="center"/>
      <w:rPr>
        <w:rFonts w:ascii="Times New Roman" w:hAnsi="Times New Roman" w:cs="Times New Roman"/>
        <w:i/>
      </w:rPr>
    </w:pPr>
    <w:r w:rsidRPr="001E5B07">
      <w:rPr>
        <w:rFonts w:ascii="Times New Roman" w:hAnsi="Times New Roman" w:cs="Times New Roman"/>
        <w:i/>
      </w:rPr>
      <w:t>Telecommunications (Consumer Complaints Handling) Industry Standard 2018</w:t>
    </w:r>
  </w:p>
  <w:p w14:paraId="423C96CF" w14:textId="7AE89B46" w:rsidR="00E74700" w:rsidRPr="009148FD" w:rsidRDefault="00E74700" w:rsidP="009148FD">
    <w:pPr>
      <w:pBdr>
        <w:top w:val="single" w:sz="4" w:space="1" w:color="auto"/>
      </w:pBdr>
      <w:spacing w:after="0"/>
      <w:jc w:val="right"/>
      <w:rPr>
        <w:rFonts w:ascii="Times New Roman" w:hAnsi="Times New Roman" w:cs="Times New Roman"/>
      </w:rPr>
    </w:pPr>
    <w:r w:rsidRPr="009148FD">
      <w:rPr>
        <w:rFonts w:ascii="Times New Roman" w:hAnsi="Times New Roman" w:cs="Times New Roman"/>
      </w:rPr>
      <w:fldChar w:fldCharType="begin"/>
    </w:r>
    <w:r w:rsidRPr="009148FD">
      <w:rPr>
        <w:rFonts w:ascii="Times New Roman" w:hAnsi="Times New Roman" w:cs="Times New Roman"/>
      </w:rPr>
      <w:instrText xml:space="preserve"> PAGE   \* MERGEFORMAT </w:instrText>
    </w:r>
    <w:r w:rsidRPr="009148FD">
      <w:rPr>
        <w:rFonts w:ascii="Times New Roman" w:hAnsi="Times New Roman" w:cs="Times New Roman"/>
      </w:rPr>
      <w:fldChar w:fldCharType="separate"/>
    </w:r>
    <w:r w:rsidR="0021378B">
      <w:rPr>
        <w:rFonts w:ascii="Times New Roman" w:hAnsi="Times New Roman" w:cs="Times New Roman"/>
        <w:noProof/>
      </w:rPr>
      <w:t>20</w:t>
    </w:r>
    <w:r w:rsidRPr="009148FD">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8A752" w14:textId="3A8FC04C" w:rsidR="00E74700" w:rsidRPr="001E5B07" w:rsidRDefault="00E74700" w:rsidP="0073722B">
    <w:pPr>
      <w:pStyle w:val="Footer"/>
      <w:jc w:val="right"/>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20A6" w14:textId="77777777" w:rsidR="00E74700" w:rsidRPr="001E5B07" w:rsidRDefault="00E74700" w:rsidP="0073722B">
    <w:pPr>
      <w:pBdr>
        <w:top w:val="single" w:sz="4" w:space="1" w:color="auto"/>
      </w:pBdr>
      <w:spacing w:after="0"/>
      <w:jc w:val="center"/>
      <w:rPr>
        <w:rFonts w:ascii="Times New Roman" w:hAnsi="Times New Roman" w:cs="Times New Roman"/>
        <w:i/>
      </w:rPr>
    </w:pPr>
    <w:r w:rsidRPr="001E5B07">
      <w:rPr>
        <w:rFonts w:ascii="Times New Roman" w:hAnsi="Times New Roman" w:cs="Times New Roman"/>
        <w:i/>
      </w:rPr>
      <w:t>Telecommunications (Consumer Complaints Handling) Industry Standard 2018</w:t>
    </w:r>
  </w:p>
  <w:p w14:paraId="781753FF" w14:textId="77777777" w:rsidR="00E74700" w:rsidRPr="001E5B07" w:rsidRDefault="00E74700" w:rsidP="0073722B">
    <w:pPr>
      <w:pStyle w:val="Footer"/>
      <w:jc w:val="right"/>
      <w:rPr>
        <w:rFonts w:ascii="Times New Roman" w:hAnsi="Times New Roman" w:cs="Times New Roman"/>
      </w:rPr>
    </w:pPr>
    <w:r w:rsidRPr="001E5B07">
      <w:rPr>
        <w:rFonts w:ascii="Times New Roman" w:hAnsi="Times New Roman" w:cs="Times New Roman"/>
      </w:rPr>
      <w:fldChar w:fldCharType="begin"/>
    </w:r>
    <w:r w:rsidRPr="001E5B07">
      <w:rPr>
        <w:rFonts w:ascii="Times New Roman" w:hAnsi="Times New Roman" w:cs="Times New Roman"/>
      </w:rPr>
      <w:instrText xml:space="preserve"> PAGE   \* MERGEFORMAT </w:instrText>
    </w:r>
    <w:r w:rsidRPr="001E5B07">
      <w:rPr>
        <w:rFonts w:ascii="Times New Roman" w:hAnsi="Times New Roman" w:cs="Times New Roman"/>
      </w:rPr>
      <w:fldChar w:fldCharType="separate"/>
    </w:r>
    <w:r w:rsidR="0021378B">
      <w:rPr>
        <w:rFonts w:ascii="Times New Roman" w:hAnsi="Times New Roman" w:cs="Times New Roman"/>
        <w:noProof/>
      </w:rPr>
      <w:t>17</w:t>
    </w:r>
    <w:r w:rsidRPr="001E5B07">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1C2BE" w14:textId="77777777" w:rsidR="00EA2E36" w:rsidRDefault="00EA2E36" w:rsidP="0017734A">
      <w:pPr>
        <w:spacing w:after="0" w:line="240" w:lineRule="auto"/>
      </w:pPr>
      <w:r>
        <w:separator/>
      </w:r>
    </w:p>
  </w:footnote>
  <w:footnote w:type="continuationSeparator" w:id="0">
    <w:p w14:paraId="17C97CD8" w14:textId="77777777" w:rsidR="00EA2E36" w:rsidRDefault="00EA2E36" w:rsidP="0017734A">
      <w:pPr>
        <w:spacing w:after="0" w:line="240" w:lineRule="auto"/>
      </w:pPr>
      <w:r>
        <w:continuationSeparator/>
      </w:r>
    </w:p>
  </w:footnote>
  <w:footnote w:type="continuationNotice" w:id="1">
    <w:p w14:paraId="203E7746" w14:textId="77777777" w:rsidR="00EA2E36" w:rsidRDefault="00EA2E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F183E" w14:textId="39B0F615" w:rsidR="00E74700" w:rsidRPr="009922A3" w:rsidRDefault="00E74700" w:rsidP="00DF43CA">
    <w:pPr>
      <w:pStyle w:val="Header"/>
      <w:pBdr>
        <w:bottom w:val="single" w:sz="4" w:space="1" w:color="auto"/>
      </w:pBdr>
      <w:tabs>
        <w:tab w:val="clear" w:pos="4513"/>
        <w:tab w:val="clear" w:pos="9026"/>
      </w:tabs>
      <w:rPr>
        <w:rFonts w:ascii="Times New Roman" w:hAnsi="Times New Roman" w:cs="Times New Roman"/>
      </w:rPr>
    </w:pPr>
    <w:r w:rsidRPr="009922A3">
      <w:rPr>
        <w:rFonts w:ascii="Times New Roman" w:hAnsi="Times New Roman" w:cs="Times New Roman"/>
      </w:rPr>
      <w:fldChar w:fldCharType="begin"/>
    </w:r>
    <w:r w:rsidRPr="009922A3">
      <w:rPr>
        <w:rFonts w:ascii="Times New Roman" w:hAnsi="Times New Roman" w:cs="Times New Roman"/>
      </w:rPr>
      <w:instrText xml:space="preserve"> STYLEREF  CharPartNo  \* MERGEFORMAT </w:instrText>
    </w:r>
    <w:r w:rsidRPr="009922A3">
      <w:rPr>
        <w:rFonts w:ascii="Times New Roman" w:hAnsi="Times New Roman" w:cs="Times New Roman"/>
      </w:rPr>
      <w:fldChar w:fldCharType="separate"/>
    </w:r>
    <w:r w:rsidR="0021378B">
      <w:rPr>
        <w:rFonts w:ascii="Times New Roman" w:hAnsi="Times New Roman" w:cs="Times New Roman"/>
        <w:noProof/>
      </w:rPr>
      <w:t>Part 1</w:t>
    </w:r>
    <w:r w:rsidRPr="009922A3">
      <w:rPr>
        <w:rFonts w:ascii="Times New Roman" w:hAnsi="Times New Roman" w:cs="Times New Roman"/>
      </w:rPr>
      <w:fldChar w:fldCharType="end"/>
    </w:r>
    <w:r w:rsidRPr="009922A3">
      <w:rPr>
        <w:rFonts w:ascii="Times New Roman" w:hAnsi="Times New Roman" w:cs="Times New Roman"/>
      </w:rPr>
      <w:tab/>
    </w:r>
    <w:r w:rsidR="00DF43CA">
      <w:rPr>
        <w:rFonts w:ascii="Times New Roman" w:hAnsi="Times New Roman" w:cs="Times New Roman"/>
      </w:rPr>
      <w:tab/>
    </w:r>
    <w:r w:rsidRPr="009922A3">
      <w:rPr>
        <w:rFonts w:ascii="Times New Roman" w:hAnsi="Times New Roman" w:cs="Times New Roman"/>
      </w:rPr>
      <w:fldChar w:fldCharType="begin"/>
    </w:r>
    <w:r w:rsidRPr="009922A3">
      <w:rPr>
        <w:rFonts w:ascii="Times New Roman" w:hAnsi="Times New Roman" w:cs="Times New Roman"/>
      </w:rPr>
      <w:instrText xml:space="preserve"> STYLEREF  CharPartText  \* MERGEFORMAT </w:instrText>
    </w:r>
    <w:r w:rsidRPr="009922A3">
      <w:rPr>
        <w:rFonts w:ascii="Times New Roman" w:hAnsi="Times New Roman" w:cs="Times New Roman"/>
      </w:rPr>
      <w:fldChar w:fldCharType="separate"/>
    </w:r>
    <w:r w:rsidR="0021378B">
      <w:rPr>
        <w:rFonts w:ascii="Times New Roman" w:hAnsi="Times New Roman" w:cs="Times New Roman"/>
        <w:noProof/>
      </w:rPr>
      <w:t>Preliminary</w:t>
    </w:r>
    <w:r w:rsidR="0021378B">
      <w:rPr>
        <w:rFonts w:ascii="Times New Roman" w:hAnsi="Times New Roman" w:cs="Times New Roman"/>
        <w:noProof/>
      </w:rPr>
      <w:cr/>
    </w:r>
    <w:r w:rsidRPr="009922A3">
      <w:rPr>
        <w:rFonts w:ascii="Times New Roman" w:hAnsi="Times New Roman" w:cs="Times New Roman"/>
      </w:rPr>
      <w:fldChar w:fldCharType="end"/>
    </w:r>
  </w:p>
  <w:p w14:paraId="2B81EDD3" w14:textId="77777777" w:rsidR="00E74700" w:rsidRPr="009922A3" w:rsidRDefault="00E74700" w:rsidP="00506C58">
    <w:pPr>
      <w:pStyle w:val="Header"/>
      <w:pBdr>
        <w:bottom w:val="single" w:sz="4" w:space="1" w:color="auto"/>
      </w:pBdr>
      <w:rPr>
        <w:rFonts w:ascii="Times New Roman" w:hAnsi="Times New Roman" w:cs="Times New Roman"/>
      </w:rPr>
    </w:pPr>
    <w:r w:rsidRPr="009922A3">
      <w:rPr>
        <w:rFonts w:ascii="Times New Roman" w:hAnsi="Times New Roman" w:cs="Times New Roman"/>
      </w:rPr>
      <w:t xml:space="preserve">Section </w:t>
    </w:r>
    <w:r w:rsidRPr="009922A3">
      <w:rPr>
        <w:rFonts w:ascii="Times New Roman" w:hAnsi="Times New Roman" w:cs="Times New Roman"/>
      </w:rPr>
      <w:fldChar w:fldCharType="begin"/>
    </w:r>
    <w:r w:rsidRPr="009922A3">
      <w:rPr>
        <w:rFonts w:ascii="Times New Roman" w:hAnsi="Times New Roman" w:cs="Times New Roman"/>
      </w:rPr>
      <w:instrText xml:space="preserve"> STYLEREF  CharSectno  \* MERGEFORMAT </w:instrText>
    </w:r>
    <w:r w:rsidRPr="009922A3">
      <w:rPr>
        <w:rFonts w:ascii="Times New Roman" w:hAnsi="Times New Roman" w:cs="Times New Roman"/>
      </w:rPr>
      <w:fldChar w:fldCharType="separate"/>
    </w:r>
    <w:r w:rsidR="0021378B">
      <w:rPr>
        <w:rFonts w:ascii="Times New Roman" w:hAnsi="Times New Roman" w:cs="Times New Roman"/>
        <w:noProof/>
      </w:rPr>
      <w:t>6</w:t>
    </w:r>
    <w:r w:rsidRPr="009922A3">
      <w:rPr>
        <w:rFonts w:ascii="Times New Roman" w:hAnsi="Times New Roman" w:cs="Times New Roman"/>
      </w:rPr>
      <w:fldChar w:fldCharType="end"/>
    </w:r>
  </w:p>
  <w:p w14:paraId="328D6F53" w14:textId="6E41A4AF" w:rsidR="00E74700" w:rsidRPr="009922A3" w:rsidRDefault="00E74700">
    <w:pPr>
      <w:pStyle w:val="Header"/>
      <w:rPr>
        <w:rFonts w:ascii="Times New Roman" w:hAnsi="Times New Roman"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ED948" w14:textId="18845E7F" w:rsidR="00DF43CA" w:rsidRPr="001A7A56" w:rsidRDefault="00E74700" w:rsidP="00DF43CA">
    <w:pPr>
      <w:pStyle w:val="Header"/>
      <w:pBdr>
        <w:bottom w:val="single" w:sz="4" w:space="1" w:color="auto"/>
      </w:pBdr>
      <w:tabs>
        <w:tab w:val="clear" w:pos="4513"/>
        <w:tab w:val="clear" w:pos="9026"/>
      </w:tabs>
      <w:rPr>
        <w:rFonts w:ascii="Times New Roman" w:hAnsi="Times New Roman" w:cs="Times New Roman"/>
      </w:rPr>
    </w:pPr>
    <w:r w:rsidRPr="001A7A56">
      <w:rPr>
        <w:rFonts w:ascii="Times New Roman" w:hAnsi="Times New Roman" w:cs="Times New Roman"/>
      </w:rPr>
      <w:fldChar w:fldCharType="begin"/>
    </w:r>
    <w:r w:rsidRPr="001A7A56">
      <w:rPr>
        <w:rFonts w:ascii="Times New Roman" w:hAnsi="Times New Roman" w:cs="Times New Roman"/>
      </w:rPr>
      <w:instrText xml:space="preserve"> STYLEREF  CharPartNo  \* MERGEFORMAT </w:instrText>
    </w:r>
    <w:r w:rsidRPr="001A7A56">
      <w:rPr>
        <w:rFonts w:ascii="Times New Roman" w:hAnsi="Times New Roman" w:cs="Times New Roman"/>
      </w:rPr>
      <w:fldChar w:fldCharType="separate"/>
    </w:r>
    <w:r w:rsidR="0021378B">
      <w:rPr>
        <w:rFonts w:ascii="Times New Roman" w:hAnsi="Times New Roman" w:cs="Times New Roman"/>
        <w:noProof/>
      </w:rPr>
      <w:t>Part 4</w:t>
    </w:r>
    <w:r w:rsidRPr="001A7A56">
      <w:rPr>
        <w:rFonts w:ascii="Times New Roman" w:hAnsi="Times New Roman" w:cs="Times New Roman"/>
      </w:rPr>
      <w:fldChar w:fldCharType="end"/>
    </w:r>
    <w:r w:rsidRPr="001A7A56">
      <w:rPr>
        <w:rFonts w:ascii="Times New Roman" w:hAnsi="Times New Roman" w:cs="Times New Roman"/>
      </w:rPr>
      <w:tab/>
    </w:r>
    <w:r w:rsidR="00DF43CA">
      <w:rPr>
        <w:rFonts w:ascii="Times New Roman" w:hAnsi="Times New Roman" w:cs="Times New Roman"/>
      </w:rPr>
      <w:tab/>
    </w:r>
    <w:r w:rsidRPr="001A7A56">
      <w:rPr>
        <w:rFonts w:ascii="Times New Roman" w:hAnsi="Times New Roman" w:cs="Times New Roman"/>
      </w:rPr>
      <w:fldChar w:fldCharType="begin"/>
    </w:r>
    <w:r w:rsidRPr="001A7A56">
      <w:rPr>
        <w:rFonts w:ascii="Times New Roman" w:hAnsi="Times New Roman" w:cs="Times New Roman"/>
      </w:rPr>
      <w:instrText xml:space="preserve"> STYLEREF  CharPartText  \* MERGEFORMAT </w:instrText>
    </w:r>
    <w:r w:rsidRPr="001A7A56">
      <w:rPr>
        <w:rFonts w:ascii="Times New Roman" w:hAnsi="Times New Roman" w:cs="Times New Roman"/>
      </w:rPr>
      <w:fldChar w:fldCharType="separate"/>
    </w:r>
    <w:r w:rsidR="0021378B">
      <w:rPr>
        <w:rFonts w:ascii="Times New Roman" w:hAnsi="Times New Roman" w:cs="Times New Roman"/>
        <w:noProof/>
      </w:rPr>
      <w:t>Complaints monitoring and analysis</w:t>
    </w:r>
    <w:r w:rsidRPr="001A7A56">
      <w:rPr>
        <w:rFonts w:ascii="Times New Roman" w:hAnsi="Times New Roman" w:cs="Times New Roman"/>
      </w:rPr>
      <w:fldChar w:fldCharType="end"/>
    </w:r>
  </w:p>
  <w:p w14:paraId="658E4DF5" w14:textId="77777777" w:rsidR="00E74700" w:rsidRPr="001A7A56" w:rsidRDefault="00E74700" w:rsidP="00DF43CA">
    <w:pPr>
      <w:pStyle w:val="Header"/>
      <w:pBdr>
        <w:bottom w:val="single" w:sz="4" w:space="1" w:color="auto"/>
      </w:pBdr>
      <w:tabs>
        <w:tab w:val="clear" w:pos="4513"/>
        <w:tab w:val="clear" w:pos="9026"/>
        <w:tab w:val="right" w:pos="4678"/>
      </w:tabs>
      <w:rPr>
        <w:rFonts w:ascii="Times New Roman" w:hAnsi="Times New Roman" w:cs="Times New Roman"/>
      </w:rPr>
    </w:pPr>
  </w:p>
  <w:p w14:paraId="1F518B0C" w14:textId="77777777" w:rsidR="00E74700" w:rsidRPr="001A7A56" w:rsidRDefault="00E74700" w:rsidP="005043B6">
    <w:pPr>
      <w:pStyle w:val="Header"/>
      <w:pBdr>
        <w:bottom w:val="single" w:sz="4" w:space="1" w:color="auto"/>
      </w:pBdr>
      <w:rPr>
        <w:rFonts w:ascii="Times New Roman" w:hAnsi="Times New Roman" w:cs="Times New Roman"/>
      </w:rPr>
    </w:pPr>
    <w:r w:rsidRPr="001A7A56">
      <w:rPr>
        <w:rFonts w:ascii="Times New Roman" w:hAnsi="Times New Roman" w:cs="Times New Roman"/>
      </w:rPr>
      <w:t xml:space="preserve">Section </w:t>
    </w:r>
    <w:r w:rsidRPr="001A7A56">
      <w:rPr>
        <w:rFonts w:ascii="Times New Roman" w:hAnsi="Times New Roman" w:cs="Times New Roman"/>
      </w:rPr>
      <w:fldChar w:fldCharType="begin"/>
    </w:r>
    <w:r w:rsidRPr="001A7A56">
      <w:rPr>
        <w:rFonts w:ascii="Times New Roman" w:hAnsi="Times New Roman" w:cs="Times New Roman"/>
      </w:rPr>
      <w:instrText xml:space="preserve"> STYLEREF  CharSectno  \* MERGEFORMAT </w:instrText>
    </w:r>
    <w:r w:rsidRPr="001A7A56">
      <w:rPr>
        <w:rFonts w:ascii="Times New Roman" w:hAnsi="Times New Roman" w:cs="Times New Roman"/>
      </w:rPr>
      <w:fldChar w:fldCharType="separate"/>
    </w:r>
    <w:r w:rsidR="0021378B">
      <w:rPr>
        <w:rFonts w:ascii="Times New Roman" w:hAnsi="Times New Roman" w:cs="Times New Roman"/>
        <w:noProof/>
      </w:rPr>
      <w:t>18</w:t>
    </w:r>
    <w:r w:rsidRPr="001A7A56">
      <w:rPr>
        <w:rFonts w:ascii="Times New Roman" w:hAnsi="Times New Roman" w:cs="Times New Roman"/>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F5605" w14:textId="00F70326" w:rsidR="00E74700" w:rsidRDefault="00E7470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B37D7" w14:textId="38D5AD5A" w:rsidR="00DF43CA" w:rsidRPr="001A7A56" w:rsidRDefault="00DF43CA" w:rsidP="00DF43CA">
    <w:pPr>
      <w:pStyle w:val="Header"/>
      <w:pBdr>
        <w:bottom w:val="single" w:sz="4" w:space="1" w:color="auto"/>
      </w:pBdr>
      <w:tabs>
        <w:tab w:val="clear" w:pos="4513"/>
        <w:tab w:val="clear" w:pos="9026"/>
      </w:tabs>
      <w:rPr>
        <w:rFonts w:ascii="Times New Roman" w:hAnsi="Times New Roman" w:cs="Times New Roman"/>
      </w:rPr>
    </w:pPr>
    <w:r w:rsidRPr="001A7A56">
      <w:rPr>
        <w:rFonts w:ascii="Times New Roman" w:hAnsi="Times New Roman" w:cs="Times New Roman"/>
      </w:rPr>
      <w:fldChar w:fldCharType="begin"/>
    </w:r>
    <w:r w:rsidRPr="001A7A56">
      <w:rPr>
        <w:rFonts w:ascii="Times New Roman" w:hAnsi="Times New Roman" w:cs="Times New Roman"/>
      </w:rPr>
      <w:instrText xml:space="preserve"> STYLEREF  CharPartNo  \* MERGEFORMAT </w:instrText>
    </w:r>
    <w:r w:rsidRPr="001A7A56">
      <w:rPr>
        <w:rFonts w:ascii="Times New Roman" w:hAnsi="Times New Roman" w:cs="Times New Roman"/>
      </w:rPr>
      <w:fldChar w:fldCharType="separate"/>
    </w:r>
    <w:r w:rsidR="0021378B">
      <w:rPr>
        <w:rFonts w:ascii="Times New Roman" w:hAnsi="Times New Roman" w:cs="Times New Roman"/>
        <w:noProof/>
      </w:rPr>
      <w:t>Part 5</w:t>
    </w:r>
    <w:r w:rsidRPr="001A7A56">
      <w:rPr>
        <w:rFonts w:ascii="Times New Roman" w:hAnsi="Times New Roman" w:cs="Times New Roman"/>
      </w:rPr>
      <w:fldChar w:fldCharType="end"/>
    </w:r>
    <w:r w:rsidRPr="001A7A56">
      <w:rPr>
        <w:rFonts w:ascii="Times New Roman" w:hAnsi="Times New Roman" w:cs="Times New Roman"/>
      </w:rPr>
      <w:tab/>
    </w:r>
    <w:r>
      <w:rPr>
        <w:rFonts w:ascii="Times New Roman" w:hAnsi="Times New Roman" w:cs="Times New Roman"/>
      </w:rPr>
      <w:tab/>
    </w:r>
    <w:r w:rsidRPr="001A7A56">
      <w:rPr>
        <w:rFonts w:ascii="Times New Roman" w:hAnsi="Times New Roman" w:cs="Times New Roman"/>
      </w:rPr>
      <w:fldChar w:fldCharType="begin"/>
    </w:r>
    <w:r w:rsidRPr="001A7A56">
      <w:rPr>
        <w:rFonts w:ascii="Times New Roman" w:hAnsi="Times New Roman" w:cs="Times New Roman"/>
      </w:rPr>
      <w:instrText xml:space="preserve"> STYLEREF  CharPartText  \* MERGEFORMAT </w:instrText>
    </w:r>
    <w:r w:rsidR="0021378B">
      <w:rPr>
        <w:rFonts w:ascii="Times New Roman" w:hAnsi="Times New Roman" w:cs="Times New Roman"/>
      </w:rPr>
      <w:fldChar w:fldCharType="separate"/>
    </w:r>
    <w:r w:rsidR="0021378B">
      <w:rPr>
        <w:rFonts w:ascii="Times New Roman" w:hAnsi="Times New Roman" w:cs="Times New Roman"/>
        <w:noProof/>
      </w:rPr>
      <w:t>Complaints record-keeping</w:t>
    </w:r>
    <w:r w:rsidRPr="001A7A56">
      <w:rPr>
        <w:rFonts w:ascii="Times New Roman" w:hAnsi="Times New Roman" w:cs="Times New Roman"/>
      </w:rPr>
      <w:fldChar w:fldCharType="end"/>
    </w:r>
  </w:p>
  <w:p w14:paraId="610A0287" w14:textId="77777777" w:rsidR="00DF43CA" w:rsidRPr="001A7A56" w:rsidRDefault="00DF43CA" w:rsidP="00DF43CA">
    <w:pPr>
      <w:pStyle w:val="Header"/>
      <w:pBdr>
        <w:bottom w:val="single" w:sz="4" w:space="1" w:color="auto"/>
      </w:pBdr>
      <w:tabs>
        <w:tab w:val="clear" w:pos="4513"/>
        <w:tab w:val="center" w:pos="1985"/>
      </w:tabs>
      <w:rPr>
        <w:rFonts w:ascii="Times New Roman" w:hAnsi="Times New Roman" w:cs="Times New Roman"/>
      </w:rPr>
    </w:pPr>
  </w:p>
  <w:p w14:paraId="580FE390" w14:textId="77777777" w:rsidR="00DF43CA" w:rsidRPr="001A7A56" w:rsidRDefault="00DF43CA" w:rsidP="00DF43CA">
    <w:pPr>
      <w:pStyle w:val="Header"/>
      <w:pBdr>
        <w:bottom w:val="single" w:sz="4" w:space="1" w:color="auto"/>
      </w:pBdr>
      <w:rPr>
        <w:rFonts w:ascii="Times New Roman" w:hAnsi="Times New Roman" w:cs="Times New Roman"/>
      </w:rPr>
    </w:pPr>
    <w:r w:rsidRPr="001A7A56">
      <w:rPr>
        <w:rFonts w:ascii="Times New Roman" w:hAnsi="Times New Roman" w:cs="Times New Roman"/>
      </w:rPr>
      <w:t xml:space="preserve">Section </w:t>
    </w:r>
    <w:r w:rsidRPr="001A7A56">
      <w:rPr>
        <w:rFonts w:ascii="Times New Roman" w:hAnsi="Times New Roman" w:cs="Times New Roman"/>
      </w:rPr>
      <w:fldChar w:fldCharType="begin"/>
    </w:r>
    <w:r w:rsidRPr="001A7A56">
      <w:rPr>
        <w:rFonts w:ascii="Times New Roman" w:hAnsi="Times New Roman" w:cs="Times New Roman"/>
      </w:rPr>
      <w:instrText xml:space="preserve"> STYLEREF  CharSectno  \* MERGEFORMAT </w:instrText>
    </w:r>
    <w:r w:rsidRPr="001A7A56">
      <w:rPr>
        <w:rFonts w:ascii="Times New Roman" w:hAnsi="Times New Roman" w:cs="Times New Roman"/>
      </w:rPr>
      <w:fldChar w:fldCharType="separate"/>
    </w:r>
    <w:r w:rsidR="0021378B">
      <w:rPr>
        <w:rFonts w:ascii="Times New Roman" w:hAnsi="Times New Roman" w:cs="Times New Roman"/>
        <w:noProof/>
      </w:rPr>
      <w:t>22</w:t>
    </w:r>
    <w:r w:rsidRPr="001A7A56">
      <w:rPr>
        <w:rFonts w:ascii="Times New Roman" w:hAnsi="Times New Roman" w:cs="Times New Roman"/>
      </w:rPr>
      <w:fldChar w:fldCharType="end"/>
    </w:r>
  </w:p>
  <w:p w14:paraId="45ED6432" w14:textId="1F4077B6" w:rsidR="00E74700" w:rsidRDefault="00E7470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F3D17" w14:textId="78682830" w:rsidR="00E74700" w:rsidRPr="000C2059" w:rsidRDefault="00E74700" w:rsidP="00DF43CA">
    <w:pPr>
      <w:pStyle w:val="Header"/>
      <w:tabs>
        <w:tab w:val="clear" w:pos="4513"/>
        <w:tab w:val="clear" w:pos="9026"/>
      </w:tabs>
      <w:rPr>
        <w:rFonts w:ascii="Times New Roman" w:hAnsi="Times New Roman" w:cs="Times New Roman"/>
      </w:rPr>
    </w:pPr>
    <w:r w:rsidRPr="000C2059">
      <w:rPr>
        <w:rFonts w:ascii="Times New Roman" w:hAnsi="Times New Roman" w:cs="Times New Roman"/>
      </w:rPr>
      <w:fldChar w:fldCharType="begin"/>
    </w:r>
    <w:r w:rsidRPr="000C2059">
      <w:rPr>
        <w:rFonts w:ascii="Times New Roman" w:hAnsi="Times New Roman" w:cs="Times New Roman"/>
      </w:rPr>
      <w:instrText xml:space="preserve"> STYLEREF  CharPartNo  \* MERGEFORMAT </w:instrText>
    </w:r>
    <w:r w:rsidRPr="000C2059">
      <w:rPr>
        <w:rFonts w:ascii="Times New Roman" w:hAnsi="Times New Roman" w:cs="Times New Roman"/>
      </w:rPr>
      <w:fldChar w:fldCharType="separate"/>
    </w:r>
    <w:r w:rsidR="0021378B">
      <w:rPr>
        <w:rFonts w:ascii="Times New Roman" w:hAnsi="Times New Roman" w:cs="Times New Roman"/>
        <w:noProof/>
      </w:rPr>
      <w:t>Part 5</w:t>
    </w:r>
    <w:r w:rsidRPr="000C2059">
      <w:rPr>
        <w:rFonts w:ascii="Times New Roman" w:hAnsi="Times New Roman" w:cs="Times New Roman"/>
      </w:rPr>
      <w:fldChar w:fldCharType="end"/>
    </w:r>
    <w:r w:rsidRPr="000C2059">
      <w:rPr>
        <w:rFonts w:ascii="Times New Roman" w:hAnsi="Times New Roman" w:cs="Times New Roman"/>
      </w:rPr>
      <w:tab/>
    </w:r>
    <w:r w:rsidR="00DF43CA">
      <w:rPr>
        <w:rFonts w:ascii="Times New Roman" w:hAnsi="Times New Roman" w:cs="Times New Roman"/>
      </w:rPr>
      <w:tab/>
    </w:r>
    <w:r w:rsidRPr="000C2059">
      <w:rPr>
        <w:rFonts w:ascii="Times New Roman" w:hAnsi="Times New Roman" w:cs="Times New Roman"/>
      </w:rPr>
      <w:fldChar w:fldCharType="begin"/>
    </w:r>
    <w:r w:rsidRPr="000C2059">
      <w:rPr>
        <w:rFonts w:ascii="Times New Roman" w:hAnsi="Times New Roman" w:cs="Times New Roman"/>
      </w:rPr>
      <w:instrText xml:space="preserve"> STYLEREF  CharPartText  \* MERGEFORMAT </w:instrText>
    </w:r>
    <w:r w:rsidR="0021378B">
      <w:rPr>
        <w:rFonts w:ascii="Times New Roman" w:hAnsi="Times New Roman" w:cs="Times New Roman"/>
      </w:rPr>
      <w:fldChar w:fldCharType="separate"/>
    </w:r>
    <w:r w:rsidR="0021378B">
      <w:rPr>
        <w:rFonts w:ascii="Times New Roman" w:hAnsi="Times New Roman" w:cs="Times New Roman"/>
        <w:noProof/>
      </w:rPr>
      <w:t>Complaints record-keeping</w:t>
    </w:r>
    <w:r w:rsidRPr="000C2059">
      <w:rPr>
        <w:rFonts w:ascii="Times New Roman" w:hAnsi="Times New Roman" w:cs="Times New Roman"/>
      </w:rPr>
      <w:fldChar w:fldCharType="end"/>
    </w:r>
  </w:p>
  <w:p w14:paraId="64076250" w14:textId="77777777" w:rsidR="00E74700" w:rsidRPr="000C2059" w:rsidRDefault="00E74700" w:rsidP="009148FD">
    <w:pPr>
      <w:pStyle w:val="Header"/>
      <w:tabs>
        <w:tab w:val="clear" w:pos="4513"/>
        <w:tab w:val="center" w:pos="1985"/>
      </w:tabs>
      <w:rPr>
        <w:rFonts w:ascii="Times New Roman" w:hAnsi="Times New Roman" w:cs="Times New Roman"/>
      </w:rPr>
    </w:pPr>
  </w:p>
  <w:p w14:paraId="2511F340" w14:textId="2929F8FE" w:rsidR="00E74700" w:rsidRPr="000C2059" w:rsidRDefault="00E74700" w:rsidP="00DF43CA">
    <w:pPr>
      <w:pStyle w:val="Header"/>
      <w:pBdr>
        <w:bottom w:val="single" w:sz="4" w:space="1" w:color="auto"/>
      </w:pBdr>
      <w:rPr>
        <w:rFonts w:ascii="Times New Roman" w:hAnsi="Times New Roman" w:cs="Times New Roman"/>
      </w:rPr>
    </w:pPr>
    <w:r w:rsidRPr="000C2059">
      <w:rPr>
        <w:rFonts w:ascii="Times New Roman" w:hAnsi="Times New Roman" w:cs="Times New Roman"/>
      </w:rPr>
      <w:t xml:space="preserve">Section </w:t>
    </w:r>
    <w:r w:rsidRPr="000C2059">
      <w:rPr>
        <w:rFonts w:ascii="Times New Roman" w:hAnsi="Times New Roman" w:cs="Times New Roman"/>
      </w:rPr>
      <w:fldChar w:fldCharType="begin"/>
    </w:r>
    <w:r w:rsidRPr="000C2059">
      <w:rPr>
        <w:rFonts w:ascii="Times New Roman" w:hAnsi="Times New Roman" w:cs="Times New Roman"/>
      </w:rPr>
      <w:instrText xml:space="preserve"> STYLEREF  CharSectno  \* MERGEFORMAT </w:instrText>
    </w:r>
    <w:r w:rsidRPr="000C2059">
      <w:rPr>
        <w:rFonts w:ascii="Times New Roman" w:hAnsi="Times New Roman" w:cs="Times New Roman"/>
      </w:rPr>
      <w:fldChar w:fldCharType="separate"/>
    </w:r>
    <w:r w:rsidR="0021378B">
      <w:rPr>
        <w:rFonts w:ascii="Times New Roman" w:hAnsi="Times New Roman" w:cs="Times New Roman"/>
        <w:noProof/>
      </w:rPr>
      <w:t>20</w:t>
    </w:r>
    <w:r w:rsidRPr="000C2059">
      <w:rPr>
        <w:rFonts w:ascii="Times New Roman" w:hAnsi="Times New Roman" w:cs="Times New Roman"/>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8A27B" w14:textId="073D4FB9" w:rsidR="00E74700" w:rsidRDefault="00E7470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7DA6" w14:textId="660750FD" w:rsidR="00E74700" w:rsidRPr="001A7A56" w:rsidRDefault="00E74700" w:rsidP="00DF43CA">
    <w:pPr>
      <w:pStyle w:val="Header"/>
      <w:pBdr>
        <w:bottom w:val="single" w:sz="4" w:space="1" w:color="auto"/>
      </w:pBdr>
      <w:tabs>
        <w:tab w:val="clear" w:pos="4513"/>
        <w:tab w:val="clear" w:pos="9026"/>
      </w:tabs>
      <w:rPr>
        <w:rFonts w:ascii="Times New Roman" w:hAnsi="Times New Roman" w:cs="Times New Roman"/>
      </w:rPr>
    </w:pPr>
    <w:r w:rsidRPr="001A7A56">
      <w:rPr>
        <w:rFonts w:ascii="Times New Roman" w:hAnsi="Times New Roman" w:cs="Times New Roman"/>
      </w:rPr>
      <w:fldChar w:fldCharType="begin"/>
    </w:r>
    <w:r w:rsidRPr="001A7A56">
      <w:rPr>
        <w:rFonts w:ascii="Times New Roman" w:hAnsi="Times New Roman" w:cs="Times New Roman"/>
      </w:rPr>
      <w:instrText xml:space="preserve"> STYLEREF  CharPartNo  \* MERGEFORMAT </w:instrText>
    </w:r>
    <w:r w:rsidRPr="001A7A56">
      <w:rPr>
        <w:rFonts w:ascii="Times New Roman" w:hAnsi="Times New Roman" w:cs="Times New Roman"/>
      </w:rPr>
      <w:fldChar w:fldCharType="separate"/>
    </w:r>
    <w:r w:rsidR="0021378B">
      <w:rPr>
        <w:rFonts w:ascii="Times New Roman" w:hAnsi="Times New Roman" w:cs="Times New Roman"/>
        <w:noProof/>
      </w:rPr>
      <w:t>Part 7</w:t>
    </w:r>
    <w:r w:rsidRPr="001A7A56">
      <w:rPr>
        <w:rFonts w:ascii="Times New Roman" w:hAnsi="Times New Roman" w:cs="Times New Roman"/>
      </w:rPr>
      <w:fldChar w:fldCharType="end"/>
    </w:r>
    <w:r w:rsidRPr="001A7A56">
      <w:rPr>
        <w:rFonts w:ascii="Times New Roman" w:hAnsi="Times New Roman" w:cs="Times New Roman"/>
      </w:rPr>
      <w:tab/>
    </w:r>
    <w:r w:rsidR="00DF43CA">
      <w:rPr>
        <w:rFonts w:ascii="Times New Roman" w:hAnsi="Times New Roman" w:cs="Times New Roman"/>
      </w:rPr>
      <w:tab/>
    </w:r>
    <w:r w:rsidRPr="001A7A56">
      <w:rPr>
        <w:rFonts w:ascii="Times New Roman" w:hAnsi="Times New Roman" w:cs="Times New Roman"/>
      </w:rPr>
      <w:fldChar w:fldCharType="begin"/>
    </w:r>
    <w:r w:rsidRPr="001A7A56">
      <w:rPr>
        <w:rFonts w:ascii="Times New Roman" w:hAnsi="Times New Roman" w:cs="Times New Roman"/>
      </w:rPr>
      <w:instrText xml:space="preserve"> STYLEREF  CharPartText  \* MERGEFORMAT </w:instrText>
    </w:r>
    <w:r w:rsidRPr="001A7A56">
      <w:rPr>
        <w:rFonts w:ascii="Times New Roman" w:hAnsi="Times New Roman" w:cs="Times New Roman"/>
      </w:rPr>
      <w:fldChar w:fldCharType="separate"/>
    </w:r>
    <w:r w:rsidR="0021378B">
      <w:rPr>
        <w:rFonts w:ascii="Times New Roman" w:hAnsi="Times New Roman" w:cs="Times New Roman"/>
        <w:noProof/>
      </w:rPr>
      <w:t>Transitional</w:t>
    </w:r>
    <w:r w:rsidRPr="001A7A56">
      <w:rPr>
        <w:rFonts w:ascii="Times New Roman" w:hAnsi="Times New Roman" w:cs="Times New Roman"/>
      </w:rPr>
      <w:fldChar w:fldCharType="end"/>
    </w:r>
  </w:p>
  <w:p w14:paraId="344A3667" w14:textId="77777777" w:rsidR="00E74700" w:rsidRPr="001A7A56" w:rsidRDefault="00E74700" w:rsidP="00E94B4A">
    <w:pPr>
      <w:pStyle w:val="Header"/>
      <w:pBdr>
        <w:bottom w:val="single" w:sz="4" w:space="1" w:color="auto"/>
      </w:pBdr>
      <w:tabs>
        <w:tab w:val="clear" w:pos="4513"/>
        <w:tab w:val="center" w:pos="1985"/>
      </w:tabs>
      <w:rPr>
        <w:rFonts w:ascii="Times New Roman" w:hAnsi="Times New Roman" w:cs="Times New Roman"/>
      </w:rPr>
    </w:pPr>
  </w:p>
  <w:p w14:paraId="1E15D2E1" w14:textId="77777777" w:rsidR="00E74700" w:rsidRPr="001A7A56" w:rsidRDefault="00E74700" w:rsidP="00E94B4A">
    <w:pPr>
      <w:pStyle w:val="Header"/>
      <w:pBdr>
        <w:bottom w:val="single" w:sz="4" w:space="1" w:color="auto"/>
      </w:pBdr>
      <w:rPr>
        <w:rFonts w:ascii="Times New Roman" w:hAnsi="Times New Roman" w:cs="Times New Roman"/>
      </w:rPr>
    </w:pPr>
    <w:r w:rsidRPr="001A7A56">
      <w:rPr>
        <w:rFonts w:ascii="Times New Roman" w:hAnsi="Times New Roman" w:cs="Times New Roman"/>
      </w:rPr>
      <w:t xml:space="preserve">Section </w:t>
    </w:r>
    <w:r w:rsidRPr="001A7A56">
      <w:rPr>
        <w:rFonts w:ascii="Times New Roman" w:hAnsi="Times New Roman" w:cs="Times New Roman"/>
      </w:rPr>
      <w:fldChar w:fldCharType="begin"/>
    </w:r>
    <w:r w:rsidRPr="001A7A56">
      <w:rPr>
        <w:rFonts w:ascii="Times New Roman" w:hAnsi="Times New Roman" w:cs="Times New Roman"/>
      </w:rPr>
      <w:instrText xml:space="preserve"> STYLEREF  CharSectno  \* MERGEFORMAT </w:instrText>
    </w:r>
    <w:r w:rsidRPr="001A7A56">
      <w:rPr>
        <w:rFonts w:ascii="Times New Roman" w:hAnsi="Times New Roman" w:cs="Times New Roman"/>
      </w:rPr>
      <w:fldChar w:fldCharType="separate"/>
    </w:r>
    <w:r w:rsidR="0021378B">
      <w:rPr>
        <w:rFonts w:ascii="Times New Roman" w:hAnsi="Times New Roman" w:cs="Times New Roman"/>
        <w:noProof/>
      </w:rPr>
      <w:t>29</w:t>
    </w:r>
    <w:r w:rsidRPr="001A7A56">
      <w:rPr>
        <w:rFonts w:ascii="Times New Roman" w:hAnsi="Times New Roman" w:cs="Times New Roman"/>
      </w:rPr>
      <w:fldChar w:fldCharType="end"/>
    </w:r>
  </w:p>
  <w:p w14:paraId="1348FFE3" w14:textId="16FE5AEB" w:rsidR="00E74700" w:rsidRPr="009148FD" w:rsidRDefault="00E74700" w:rsidP="009148F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C2E97" w14:textId="41BADDA4" w:rsidR="00E74700" w:rsidRPr="001A7A56" w:rsidRDefault="00E74700" w:rsidP="00DF43CA">
    <w:pPr>
      <w:pStyle w:val="Header"/>
      <w:pBdr>
        <w:bottom w:val="single" w:sz="4" w:space="1" w:color="auto"/>
      </w:pBdr>
      <w:tabs>
        <w:tab w:val="clear" w:pos="4513"/>
        <w:tab w:val="clear" w:pos="9026"/>
      </w:tabs>
      <w:rPr>
        <w:rFonts w:ascii="Times New Roman" w:hAnsi="Times New Roman" w:cs="Times New Roman"/>
      </w:rPr>
    </w:pPr>
    <w:r w:rsidRPr="001A7A56">
      <w:rPr>
        <w:rFonts w:ascii="Times New Roman" w:hAnsi="Times New Roman" w:cs="Times New Roman"/>
      </w:rPr>
      <w:fldChar w:fldCharType="begin"/>
    </w:r>
    <w:r w:rsidRPr="001A7A56">
      <w:rPr>
        <w:rFonts w:ascii="Times New Roman" w:hAnsi="Times New Roman" w:cs="Times New Roman"/>
      </w:rPr>
      <w:instrText xml:space="preserve"> STYLEREF  CharPartNo  \* MERGEFORMAT </w:instrText>
    </w:r>
    <w:r w:rsidRPr="001A7A56">
      <w:rPr>
        <w:rFonts w:ascii="Times New Roman" w:hAnsi="Times New Roman" w:cs="Times New Roman"/>
      </w:rPr>
      <w:fldChar w:fldCharType="separate"/>
    </w:r>
    <w:r w:rsidR="0021378B">
      <w:rPr>
        <w:rFonts w:ascii="Times New Roman" w:hAnsi="Times New Roman" w:cs="Times New Roman"/>
        <w:noProof/>
      </w:rPr>
      <w:t>Part 6</w:t>
    </w:r>
    <w:r w:rsidRPr="001A7A56">
      <w:rPr>
        <w:rFonts w:ascii="Times New Roman" w:hAnsi="Times New Roman" w:cs="Times New Roman"/>
      </w:rPr>
      <w:fldChar w:fldCharType="end"/>
    </w:r>
    <w:r w:rsidRPr="001A7A56">
      <w:rPr>
        <w:rFonts w:ascii="Times New Roman" w:hAnsi="Times New Roman" w:cs="Times New Roman"/>
      </w:rPr>
      <w:tab/>
    </w:r>
    <w:r w:rsidR="00DF43CA">
      <w:rPr>
        <w:rFonts w:ascii="Times New Roman" w:hAnsi="Times New Roman" w:cs="Times New Roman"/>
      </w:rPr>
      <w:tab/>
    </w:r>
    <w:r w:rsidRPr="001A7A56">
      <w:rPr>
        <w:rFonts w:ascii="Times New Roman" w:hAnsi="Times New Roman" w:cs="Times New Roman"/>
      </w:rPr>
      <w:fldChar w:fldCharType="begin"/>
    </w:r>
    <w:r w:rsidRPr="001A7A56">
      <w:rPr>
        <w:rFonts w:ascii="Times New Roman" w:hAnsi="Times New Roman" w:cs="Times New Roman"/>
      </w:rPr>
      <w:instrText xml:space="preserve"> STYLEREF  CharPartText  \* MERGEFORMAT </w:instrText>
    </w:r>
    <w:r w:rsidRPr="001A7A56">
      <w:rPr>
        <w:rFonts w:ascii="Times New Roman" w:hAnsi="Times New Roman" w:cs="Times New Roman"/>
      </w:rPr>
      <w:fldChar w:fldCharType="separate"/>
    </w:r>
    <w:r w:rsidR="0021378B">
      <w:rPr>
        <w:rFonts w:ascii="Times New Roman" w:hAnsi="Times New Roman" w:cs="Times New Roman"/>
        <w:noProof/>
      </w:rPr>
      <w:t>Reasonable assistance</w:t>
    </w:r>
    <w:r w:rsidRPr="001A7A56">
      <w:rPr>
        <w:rFonts w:ascii="Times New Roman" w:hAnsi="Times New Roman" w:cs="Times New Roman"/>
      </w:rPr>
      <w:fldChar w:fldCharType="end"/>
    </w:r>
  </w:p>
  <w:p w14:paraId="54C4393C" w14:textId="77777777" w:rsidR="00E74700" w:rsidRPr="001A7A56" w:rsidRDefault="00E74700" w:rsidP="00E94B4A">
    <w:pPr>
      <w:pStyle w:val="Header"/>
      <w:pBdr>
        <w:bottom w:val="single" w:sz="4" w:space="1" w:color="auto"/>
      </w:pBdr>
      <w:tabs>
        <w:tab w:val="clear" w:pos="4513"/>
        <w:tab w:val="center" w:pos="1985"/>
      </w:tabs>
      <w:rPr>
        <w:rFonts w:ascii="Times New Roman" w:hAnsi="Times New Roman" w:cs="Times New Roman"/>
      </w:rPr>
    </w:pPr>
  </w:p>
  <w:p w14:paraId="06D49F99" w14:textId="77777777" w:rsidR="00E74700" w:rsidRPr="001A7A56" w:rsidRDefault="00E74700" w:rsidP="00E94B4A">
    <w:pPr>
      <w:pStyle w:val="Header"/>
      <w:pBdr>
        <w:bottom w:val="single" w:sz="4" w:space="1" w:color="auto"/>
      </w:pBdr>
      <w:rPr>
        <w:rFonts w:ascii="Times New Roman" w:hAnsi="Times New Roman" w:cs="Times New Roman"/>
      </w:rPr>
    </w:pPr>
    <w:r w:rsidRPr="001A7A56">
      <w:rPr>
        <w:rFonts w:ascii="Times New Roman" w:hAnsi="Times New Roman" w:cs="Times New Roman"/>
      </w:rPr>
      <w:t xml:space="preserve">Section </w:t>
    </w:r>
    <w:r w:rsidRPr="001A7A56">
      <w:rPr>
        <w:rFonts w:ascii="Times New Roman" w:hAnsi="Times New Roman" w:cs="Times New Roman"/>
      </w:rPr>
      <w:fldChar w:fldCharType="begin"/>
    </w:r>
    <w:r w:rsidRPr="001A7A56">
      <w:rPr>
        <w:rFonts w:ascii="Times New Roman" w:hAnsi="Times New Roman" w:cs="Times New Roman"/>
      </w:rPr>
      <w:instrText xml:space="preserve"> STYLEREF  CharSectno  \* MERGEFORMAT </w:instrText>
    </w:r>
    <w:r w:rsidRPr="001A7A56">
      <w:rPr>
        <w:rFonts w:ascii="Times New Roman" w:hAnsi="Times New Roman" w:cs="Times New Roman"/>
      </w:rPr>
      <w:fldChar w:fldCharType="separate"/>
    </w:r>
    <w:r w:rsidR="0021378B">
      <w:rPr>
        <w:rFonts w:ascii="Times New Roman" w:hAnsi="Times New Roman" w:cs="Times New Roman"/>
        <w:noProof/>
      </w:rPr>
      <w:t>23</w:t>
    </w:r>
    <w:r w:rsidRPr="001A7A56">
      <w:rPr>
        <w:rFonts w:ascii="Times New Roman" w:hAnsi="Times New Roman" w:cs="Times New Roman"/>
      </w:rPr>
      <w:fldChar w:fldCharType="end"/>
    </w:r>
  </w:p>
  <w:p w14:paraId="351534F3" w14:textId="6FB5C703" w:rsidR="00E74700" w:rsidRPr="009148FD" w:rsidRDefault="00E74700" w:rsidP="00914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A5B8" w14:textId="17DC3D59" w:rsidR="00E74700" w:rsidRPr="00866A50" w:rsidRDefault="00E74700" w:rsidP="009148FD">
    <w:pPr>
      <w:pStyle w:val="Header"/>
      <w:tabs>
        <w:tab w:val="clear" w:pos="4513"/>
        <w:tab w:val="clear" w:pos="9026"/>
        <w:tab w:val="right" w:pos="2127"/>
      </w:tabs>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937C" w14:textId="027C1BC2" w:rsidR="00E74700" w:rsidRDefault="00E74700" w:rsidP="009148FD">
    <w:pPr>
      <w:pStyle w:val="Header"/>
      <w:pBdr>
        <w:bottom w:val="single" w:sz="4" w:space="1" w:color="auto"/>
      </w:pBdr>
      <w:tabs>
        <w:tab w:val="clear" w:pos="4513"/>
        <w:tab w:val="clear" w:pos="9026"/>
        <w:tab w:val="right" w:pos="2127"/>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STYLEREF  CharPartNo  \* MERGEFORMAT </w:instrText>
    </w:r>
    <w:r>
      <w:rPr>
        <w:rFonts w:ascii="Times New Roman" w:hAnsi="Times New Roman" w:cs="Times New Roman"/>
      </w:rPr>
      <w:fldChar w:fldCharType="separate"/>
    </w:r>
    <w:r w:rsidR="0021378B">
      <w:rPr>
        <w:rFonts w:ascii="Times New Roman" w:hAnsi="Times New Roman" w:cs="Times New Roman"/>
        <w:noProof/>
      </w:rPr>
      <w:t>Part 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STYLEREF  CharPartText  \* MERGEFORMAT </w:instrText>
    </w:r>
    <w:r>
      <w:rPr>
        <w:rFonts w:ascii="Times New Roman" w:hAnsi="Times New Roman" w:cs="Times New Roman"/>
      </w:rPr>
      <w:fldChar w:fldCharType="separate"/>
    </w:r>
    <w:r w:rsidR="0021378B">
      <w:rPr>
        <w:rFonts w:ascii="Times New Roman" w:hAnsi="Times New Roman" w:cs="Times New Roman"/>
        <w:noProof/>
      </w:rPr>
      <w:t>Preliminary</w:t>
    </w:r>
    <w:r w:rsidR="0021378B">
      <w:rPr>
        <w:rFonts w:ascii="Times New Roman" w:hAnsi="Times New Roman" w:cs="Times New Roman"/>
        <w:noProof/>
      </w:rPr>
      <w:cr/>
    </w:r>
    <w:r>
      <w:rPr>
        <w:rFonts w:ascii="Times New Roman" w:hAnsi="Times New Roman" w:cs="Times New Roman"/>
      </w:rPr>
      <w:fldChar w:fldCharType="end"/>
    </w:r>
  </w:p>
  <w:p w14:paraId="65BCD24A" w14:textId="77777777" w:rsidR="00E74700" w:rsidRPr="00866A50" w:rsidRDefault="00E74700" w:rsidP="009148FD">
    <w:pPr>
      <w:pStyle w:val="Header"/>
      <w:pBdr>
        <w:bottom w:val="single" w:sz="4" w:space="1" w:color="auto"/>
      </w:pBdr>
      <w:tabs>
        <w:tab w:val="clear" w:pos="4513"/>
        <w:tab w:val="clear" w:pos="9026"/>
        <w:tab w:val="right" w:pos="2127"/>
      </w:tabs>
      <w:rPr>
        <w:rFonts w:ascii="Times New Roman" w:hAnsi="Times New Roman" w:cs="Times New Roman"/>
      </w:rPr>
    </w:pPr>
    <w:r>
      <w:rPr>
        <w:rFonts w:ascii="Times New Roman" w:hAnsi="Times New Roman" w:cs="Times New Roman"/>
      </w:rPr>
      <w:t xml:space="preserve">Section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21378B">
      <w:rPr>
        <w:rFonts w:ascii="Times New Roman" w:hAnsi="Times New Roman" w:cs="Times New Roman"/>
        <w:noProof/>
      </w:rPr>
      <w:t>1</w:t>
    </w:r>
    <w:r>
      <w:rPr>
        <w:rFonts w:ascii="Times New Roman" w:hAnsi="Times New Roman" w:cs="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4381" w14:textId="01D5999B" w:rsidR="00E74700" w:rsidRDefault="00EA2E36">
    <w:pPr>
      <w:pStyle w:val="Header"/>
    </w:pPr>
    <w:r>
      <w:rPr>
        <w:noProof/>
      </w:rPr>
      <w:pict w14:anchorId="4BCC9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363.6pt;height:272.7pt;z-index:251674640"/>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613C8" w14:textId="37FC7B28" w:rsidR="00E74700" w:rsidRPr="009922A3" w:rsidRDefault="00EA2E36" w:rsidP="00DF43CA">
    <w:pPr>
      <w:pStyle w:val="Header"/>
      <w:pBdr>
        <w:bottom w:val="single" w:sz="4" w:space="1" w:color="auto"/>
      </w:pBdr>
      <w:tabs>
        <w:tab w:val="clear" w:pos="4513"/>
        <w:tab w:val="clear" w:pos="9026"/>
      </w:tabs>
      <w:rPr>
        <w:rFonts w:ascii="Times New Roman" w:hAnsi="Times New Roman" w:cs="Times New Roman"/>
      </w:rPr>
    </w:pPr>
    <w:r>
      <w:rPr>
        <w:noProof/>
      </w:rPr>
      <w:pict w14:anchorId="1A0A2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1in;margin-top:-35.4pt;width:363.6pt;height:272.7pt;z-index:251676688"/>
      </w:pict>
    </w:r>
    <w:r w:rsidR="00E74700" w:rsidRPr="009922A3">
      <w:rPr>
        <w:rFonts w:ascii="Times New Roman" w:hAnsi="Times New Roman" w:cs="Times New Roman"/>
      </w:rPr>
      <w:fldChar w:fldCharType="begin"/>
    </w:r>
    <w:r w:rsidR="00E74700" w:rsidRPr="009922A3">
      <w:rPr>
        <w:rFonts w:ascii="Times New Roman" w:hAnsi="Times New Roman" w:cs="Times New Roman"/>
      </w:rPr>
      <w:instrText xml:space="preserve"> STYLEREF  CharPartNo  \* MERGEFORMAT </w:instrText>
    </w:r>
    <w:r w:rsidR="00E74700" w:rsidRPr="009922A3">
      <w:rPr>
        <w:rFonts w:ascii="Times New Roman" w:hAnsi="Times New Roman" w:cs="Times New Roman"/>
      </w:rPr>
      <w:fldChar w:fldCharType="separate"/>
    </w:r>
    <w:r w:rsidR="0021378B">
      <w:rPr>
        <w:rFonts w:ascii="Times New Roman" w:hAnsi="Times New Roman" w:cs="Times New Roman"/>
        <w:noProof/>
      </w:rPr>
      <w:t>Part 3</w:t>
    </w:r>
    <w:r w:rsidR="00E74700" w:rsidRPr="009922A3">
      <w:rPr>
        <w:rFonts w:ascii="Times New Roman" w:hAnsi="Times New Roman" w:cs="Times New Roman"/>
      </w:rPr>
      <w:fldChar w:fldCharType="end"/>
    </w:r>
    <w:r w:rsidR="00E74700" w:rsidRPr="009922A3">
      <w:rPr>
        <w:rFonts w:ascii="Times New Roman" w:hAnsi="Times New Roman" w:cs="Times New Roman"/>
      </w:rPr>
      <w:tab/>
    </w:r>
    <w:r w:rsidR="00DF43CA">
      <w:rPr>
        <w:rFonts w:ascii="Times New Roman" w:hAnsi="Times New Roman" w:cs="Times New Roman"/>
      </w:rPr>
      <w:tab/>
    </w:r>
    <w:r w:rsidR="00E74700" w:rsidRPr="009922A3">
      <w:rPr>
        <w:rFonts w:ascii="Times New Roman" w:hAnsi="Times New Roman" w:cs="Times New Roman"/>
      </w:rPr>
      <w:fldChar w:fldCharType="begin"/>
    </w:r>
    <w:r w:rsidR="00E74700" w:rsidRPr="009922A3">
      <w:rPr>
        <w:rFonts w:ascii="Times New Roman" w:hAnsi="Times New Roman" w:cs="Times New Roman"/>
      </w:rPr>
      <w:instrText xml:space="preserve"> STYLEREF  CharPartText  \* MERGEFORMAT </w:instrText>
    </w:r>
    <w:r w:rsidR="00E74700" w:rsidRPr="009922A3">
      <w:rPr>
        <w:rFonts w:ascii="Times New Roman" w:hAnsi="Times New Roman" w:cs="Times New Roman"/>
      </w:rPr>
      <w:fldChar w:fldCharType="separate"/>
    </w:r>
    <w:r w:rsidR="0021378B">
      <w:rPr>
        <w:rFonts w:ascii="Times New Roman" w:hAnsi="Times New Roman" w:cs="Times New Roman"/>
        <w:noProof/>
      </w:rPr>
      <w:t>Complaints management and response times</w:t>
    </w:r>
    <w:r w:rsidR="00E74700" w:rsidRPr="009922A3">
      <w:rPr>
        <w:rFonts w:ascii="Times New Roman" w:hAnsi="Times New Roman" w:cs="Times New Roman"/>
      </w:rPr>
      <w:fldChar w:fldCharType="end"/>
    </w:r>
  </w:p>
  <w:p w14:paraId="6BC1E434" w14:textId="77777777" w:rsidR="00E74700" w:rsidRPr="009922A3" w:rsidRDefault="00E74700" w:rsidP="005043B6">
    <w:pPr>
      <w:pStyle w:val="Header"/>
      <w:pBdr>
        <w:bottom w:val="single" w:sz="4" w:space="1" w:color="auto"/>
      </w:pBdr>
      <w:rPr>
        <w:rFonts w:ascii="Times New Roman" w:hAnsi="Times New Roman" w:cs="Times New Roman"/>
      </w:rPr>
    </w:pPr>
  </w:p>
  <w:p w14:paraId="085C852C" w14:textId="77777777" w:rsidR="00E74700" w:rsidRPr="009922A3" w:rsidRDefault="00E74700" w:rsidP="005043B6">
    <w:pPr>
      <w:pStyle w:val="Header"/>
      <w:pBdr>
        <w:bottom w:val="single" w:sz="4" w:space="1" w:color="auto"/>
      </w:pBdr>
      <w:rPr>
        <w:rFonts w:ascii="Times New Roman" w:hAnsi="Times New Roman" w:cs="Times New Roman"/>
      </w:rPr>
    </w:pPr>
    <w:r w:rsidRPr="009922A3">
      <w:rPr>
        <w:rFonts w:ascii="Times New Roman" w:hAnsi="Times New Roman" w:cs="Times New Roman"/>
      </w:rPr>
      <w:t xml:space="preserve">Section </w:t>
    </w:r>
    <w:r w:rsidRPr="009922A3">
      <w:rPr>
        <w:rFonts w:ascii="Times New Roman" w:hAnsi="Times New Roman" w:cs="Times New Roman"/>
      </w:rPr>
      <w:fldChar w:fldCharType="begin"/>
    </w:r>
    <w:r w:rsidRPr="009922A3">
      <w:rPr>
        <w:rFonts w:ascii="Times New Roman" w:hAnsi="Times New Roman" w:cs="Times New Roman"/>
      </w:rPr>
      <w:instrText xml:space="preserve"> STYLEREF  CharSectno  \* MERGEFORMAT </w:instrText>
    </w:r>
    <w:r w:rsidRPr="009922A3">
      <w:rPr>
        <w:rFonts w:ascii="Times New Roman" w:hAnsi="Times New Roman" w:cs="Times New Roman"/>
      </w:rPr>
      <w:fldChar w:fldCharType="separate"/>
    </w:r>
    <w:r w:rsidR="0021378B">
      <w:rPr>
        <w:rFonts w:ascii="Times New Roman" w:hAnsi="Times New Roman" w:cs="Times New Roman"/>
        <w:noProof/>
      </w:rPr>
      <w:t>17</w:t>
    </w:r>
    <w:r w:rsidRPr="009922A3">
      <w:rPr>
        <w:rFonts w:ascii="Times New Roman" w:hAnsi="Times New Roman" w:cs="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F06B" w14:textId="5C90CA62" w:rsidR="00E74700" w:rsidRPr="009922A3" w:rsidRDefault="00EA2E36" w:rsidP="00DF43CA">
    <w:pPr>
      <w:pStyle w:val="Header"/>
      <w:pBdr>
        <w:bottom w:val="single" w:sz="4" w:space="1" w:color="auto"/>
      </w:pBdr>
      <w:tabs>
        <w:tab w:val="clear" w:pos="4513"/>
        <w:tab w:val="clear" w:pos="9026"/>
      </w:tabs>
      <w:rPr>
        <w:rFonts w:ascii="Times New Roman" w:hAnsi="Times New Roman" w:cs="Times New Roman"/>
      </w:rPr>
    </w:pPr>
    <w:r>
      <w:rPr>
        <w:noProof/>
      </w:rPr>
      <w:pict w14:anchorId="5A0A8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1in;margin-top:-35.4pt;width:363.6pt;height:272.7pt;z-index:251672592"/>
      </w:pict>
    </w:r>
    <w:r w:rsidR="00E74700" w:rsidRPr="009922A3">
      <w:rPr>
        <w:rFonts w:ascii="Times New Roman" w:hAnsi="Times New Roman" w:cs="Times New Roman"/>
      </w:rPr>
      <w:fldChar w:fldCharType="begin"/>
    </w:r>
    <w:r w:rsidR="00E74700" w:rsidRPr="009922A3">
      <w:rPr>
        <w:rFonts w:ascii="Times New Roman" w:hAnsi="Times New Roman" w:cs="Times New Roman"/>
      </w:rPr>
      <w:instrText xml:space="preserve"> STYLEREF  CharPartNo  \* MERGEFORMAT </w:instrText>
    </w:r>
    <w:r w:rsidR="00E74700" w:rsidRPr="009922A3">
      <w:rPr>
        <w:rFonts w:ascii="Times New Roman" w:hAnsi="Times New Roman" w:cs="Times New Roman"/>
      </w:rPr>
      <w:fldChar w:fldCharType="separate"/>
    </w:r>
    <w:r w:rsidR="0021378B">
      <w:rPr>
        <w:rFonts w:ascii="Times New Roman" w:hAnsi="Times New Roman" w:cs="Times New Roman"/>
        <w:noProof/>
      </w:rPr>
      <w:t>Part 2</w:t>
    </w:r>
    <w:r w:rsidR="00E74700" w:rsidRPr="009922A3">
      <w:rPr>
        <w:rFonts w:ascii="Times New Roman" w:hAnsi="Times New Roman" w:cs="Times New Roman"/>
      </w:rPr>
      <w:fldChar w:fldCharType="end"/>
    </w:r>
    <w:r w:rsidR="00E74700" w:rsidRPr="009922A3">
      <w:rPr>
        <w:rFonts w:ascii="Times New Roman" w:hAnsi="Times New Roman" w:cs="Times New Roman"/>
      </w:rPr>
      <w:tab/>
    </w:r>
    <w:r w:rsidR="00DF43CA">
      <w:rPr>
        <w:rFonts w:ascii="Times New Roman" w:hAnsi="Times New Roman" w:cs="Times New Roman"/>
      </w:rPr>
      <w:tab/>
    </w:r>
    <w:r w:rsidR="00E74700" w:rsidRPr="009922A3">
      <w:rPr>
        <w:rFonts w:ascii="Times New Roman" w:hAnsi="Times New Roman" w:cs="Times New Roman"/>
      </w:rPr>
      <w:fldChar w:fldCharType="begin"/>
    </w:r>
    <w:r w:rsidR="00E74700" w:rsidRPr="009922A3">
      <w:rPr>
        <w:rFonts w:ascii="Times New Roman" w:hAnsi="Times New Roman" w:cs="Times New Roman"/>
      </w:rPr>
      <w:instrText xml:space="preserve"> STYLEREF  CharPartText  \* MERGEFORMAT </w:instrText>
    </w:r>
    <w:r w:rsidR="00E74700" w:rsidRPr="009922A3">
      <w:rPr>
        <w:rFonts w:ascii="Times New Roman" w:hAnsi="Times New Roman" w:cs="Times New Roman"/>
      </w:rPr>
      <w:fldChar w:fldCharType="separate"/>
    </w:r>
    <w:r w:rsidR="0021378B">
      <w:rPr>
        <w:rFonts w:ascii="Times New Roman" w:hAnsi="Times New Roman" w:cs="Times New Roman"/>
        <w:noProof/>
      </w:rPr>
      <w:t>Complaints handling process</w:t>
    </w:r>
    <w:r w:rsidR="00E74700" w:rsidRPr="009922A3">
      <w:rPr>
        <w:rFonts w:ascii="Times New Roman" w:hAnsi="Times New Roman" w:cs="Times New Roman"/>
      </w:rPr>
      <w:fldChar w:fldCharType="end"/>
    </w:r>
  </w:p>
  <w:p w14:paraId="16311ACE" w14:textId="77777777" w:rsidR="00E74700" w:rsidRPr="009922A3" w:rsidRDefault="00E74700" w:rsidP="005043B6">
    <w:pPr>
      <w:pStyle w:val="Header"/>
      <w:pBdr>
        <w:bottom w:val="single" w:sz="4" w:space="1" w:color="auto"/>
      </w:pBdr>
      <w:tabs>
        <w:tab w:val="clear" w:pos="4513"/>
        <w:tab w:val="center" w:pos="1985"/>
      </w:tabs>
      <w:rPr>
        <w:rFonts w:ascii="Times New Roman" w:hAnsi="Times New Roman" w:cs="Times New Roman"/>
      </w:rPr>
    </w:pPr>
  </w:p>
  <w:p w14:paraId="74DE13D2" w14:textId="77777777" w:rsidR="00E74700" w:rsidRPr="009922A3" w:rsidRDefault="00E74700" w:rsidP="005043B6">
    <w:pPr>
      <w:pStyle w:val="Header"/>
      <w:pBdr>
        <w:bottom w:val="single" w:sz="4" w:space="1" w:color="auto"/>
      </w:pBdr>
      <w:rPr>
        <w:rFonts w:ascii="Times New Roman" w:hAnsi="Times New Roman" w:cs="Times New Roman"/>
      </w:rPr>
    </w:pPr>
    <w:r w:rsidRPr="009922A3">
      <w:rPr>
        <w:rFonts w:ascii="Times New Roman" w:hAnsi="Times New Roman" w:cs="Times New Roman"/>
      </w:rPr>
      <w:t xml:space="preserve">Section </w:t>
    </w:r>
    <w:r w:rsidRPr="009922A3">
      <w:rPr>
        <w:rFonts w:ascii="Times New Roman" w:hAnsi="Times New Roman" w:cs="Times New Roman"/>
      </w:rPr>
      <w:fldChar w:fldCharType="begin"/>
    </w:r>
    <w:r w:rsidRPr="009922A3">
      <w:rPr>
        <w:rFonts w:ascii="Times New Roman" w:hAnsi="Times New Roman" w:cs="Times New Roman"/>
      </w:rPr>
      <w:instrText xml:space="preserve"> STYLEREF  CharSectno  \* MERGEFORMAT </w:instrText>
    </w:r>
    <w:r w:rsidRPr="009922A3">
      <w:rPr>
        <w:rFonts w:ascii="Times New Roman" w:hAnsi="Times New Roman" w:cs="Times New Roman"/>
      </w:rPr>
      <w:fldChar w:fldCharType="separate"/>
    </w:r>
    <w:r w:rsidR="0021378B">
      <w:rPr>
        <w:rFonts w:ascii="Times New Roman" w:hAnsi="Times New Roman" w:cs="Times New Roman"/>
        <w:noProof/>
      </w:rPr>
      <w:t>7</w:t>
    </w:r>
    <w:r w:rsidRPr="009922A3">
      <w:rPr>
        <w:rFonts w:ascii="Times New Roman" w:hAnsi="Times New Roman" w:cs="Times New Roman"/>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3D28" w14:textId="6C0D7D67" w:rsidR="00E74700" w:rsidRPr="001A7A56" w:rsidRDefault="00E74700" w:rsidP="00DF43CA">
    <w:pPr>
      <w:pStyle w:val="Header"/>
      <w:pBdr>
        <w:bottom w:val="single" w:sz="4" w:space="1" w:color="auto"/>
      </w:pBdr>
      <w:tabs>
        <w:tab w:val="clear" w:pos="4513"/>
        <w:tab w:val="clear" w:pos="9026"/>
      </w:tabs>
      <w:rPr>
        <w:rFonts w:ascii="Times New Roman" w:hAnsi="Times New Roman" w:cs="Times New Roman"/>
      </w:rPr>
    </w:pPr>
    <w:r w:rsidRPr="001A7A56">
      <w:rPr>
        <w:rFonts w:ascii="Times New Roman" w:hAnsi="Times New Roman" w:cs="Times New Roman"/>
      </w:rPr>
      <w:fldChar w:fldCharType="begin"/>
    </w:r>
    <w:r w:rsidRPr="001A7A56">
      <w:rPr>
        <w:rFonts w:ascii="Times New Roman" w:hAnsi="Times New Roman" w:cs="Times New Roman"/>
      </w:rPr>
      <w:instrText xml:space="preserve"> STYLEREF  CharPartNo  \* MERGEFORMAT </w:instrText>
    </w:r>
    <w:r w:rsidRPr="001A7A56">
      <w:rPr>
        <w:rFonts w:ascii="Times New Roman" w:hAnsi="Times New Roman" w:cs="Times New Roman"/>
      </w:rPr>
      <w:fldChar w:fldCharType="separate"/>
    </w:r>
    <w:r w:rsidR="0021378B">
      <w:rPr>
        <w:rFonts w:ascii="Times New Roman" w:hAnsi="Times New Roman" w:cs="Times New Roman"/>
        <w:noProof/>
      </w:rPr>
      <w:t>Part 3</w:t>
    </w:r>
    <w:r w:rsidRPr="001A7A56">
      <w:rPr>
        <w:rFonts w:ascii="Times New Roman" w:hAnsi="Times New Roman" w:cs="Times New Roman"/>
      </w:rPr>
      <w:fldChar w:fldCharType="end"/>
    </w:r>
    <w:r w:rsidRPr="001A7A56">
      <w:rPr>
        <w:rFonts w:ascii="Times New Roman" w:hAnsi="Times New Roman" w:cs="Times New Roman"/>
      </w:rPr>
      <w:tab/>
    </w:r>
    <w:r w:rsidR="00DF43CA">
      <w:rPr>
        <w:rFonts w:ascii="Times New Roman" w:hAnsi="Times New Roman" w:cs="Times New Roman"/>
      </w:rPr>
      <w:tab/>
    </w:r>
    <w:r w:rsidRPr="001A7A56">
      <w:rPr>
        <w:rFonts w:ascii="Times New Roman" w:hAnsi="Times New Roman" w:cs="Times New Roman"/>
      </w:rPr>
      <w:fldChar w:fldCharType="begin"/>
    </w:r>
    <w:r w:rsidRPr="001A7A56">
      <w:rPr>
        <w:rFonts w:ascii="Times New Roman" w:hAnsi="Times New Roman" w:cs="Times New Roman"/>
      </w:rPr>
      <w:instrText xml:space="preserve"> STYLEREF  CharPartText  \* MERGEFORMAT </w:instrText>
    </w:r>
    <w:r w:rsidRPr="001A7A56">
      <w:rPr>
        <w:rFonts w:ascii="Times New Roman" w:hAnsi="Times New Roman" w:cs="Times New Roman"/>
      </w:rPr>
      <w:fldChar w:fldCharType="separate"/>
    </w:r>
    <w:r w:rsidR="0021378B">
      <w:rPr>
        <w:rFonts w:ascii="Times New Roman" w:hAnsi="Times New Roman" w:cs="Times New Roman"/>
        <w:noProof/>
      </w:rPr>
      <w:t>Complaints management and response times</w:t>
    </w:r>
    <w:r w:rsidRPr="001A7A56">
      <w:rPr>
        <w:rFonts w:ascii="Times New Roman" w:hAnsi="Times New Roman" w:cs="Times New Roman"/>
      </w:rPr>
      <w:fldChar w:fldCharType="end"/>
    </w:r>
  </w:p>
  <w:p w14:paraId="1523FFE0" w14:textId="77777777" w:rsidR="00E74700" w:rsidRPr="001A7A56" w:rsidRDefault="00E74700" w:rsidP="00E94B4A">
    <w:pPr>
      <w:pStyle w:val="Header"/>
      <w:pBdr>
        <w:bottom w:val="single" w:sz="4" w:space="1" w:color="auto"/>
      </w:pBdr>
      <w:tabs>
        <w:tab w:val="clear" w:pos="4513"/>
        <w:tab w:val="center" w:pos="1985"/>
      </w:tabs>
      <w:rPr>
        <w:rFonts w:ascii="Times New Roman" w:hAnsi="Times New Roman" w:cs="Times New Roman"/>
      </w:rPr>
    </w:pPr>
  </w:p>
  <w:p w14:paraId="211BEDC6" w14:textId="77777777" w:rsidR="00E74700" w:rsidRPr="001A7A56" w:rsidRDefault="00E74700" w:rsidP="00E94B4A">
    <w:pPr>
      <w:pStyle w:val="Header"/>
      <w:pBdr>
        <w:bottom w:val="single" w:sz="4" w:space="1" w:color="auto"/>
      </w:pBdr>
      <w:rPr>
        <w:rFonts w:ascii="Times New Roman" w:hAnsi="Times New Roman" w:cs="Times New Roman"/>
      </w:rPr>
    </w:pPr>
    <w:r w:rsidRPr="001A7A56">
      <w:rPr>
        <w:rFonts w:ascii="Times New Roman" w:hAnsi="Times New Roman" w:cs="Times New Roman"/>
      </w:rPr>
      <w:t xml:space="preserve">Section </w:t>
    </w:r>
    <w:r w:rsidRPr="001A7A56">
      <w:rPr>
        <w:rFonts w:ascii="Times New Roman" w:hAnsi="Times New Roman" w:cs="Times New Roman"/>
      </w:rPr>
      <w:fldChar w:fldCharType="begin"/>
    </w:r>
    <w:r w:rsidRPr="001A7A56">
      <w:rPr>
        <w:rFonts w:ascii="Times New Roman" w:hAnsi="Times New Roman" w:cs="Times New Roman"/>
      </w:rPr>
      <w:instrText xml:space="preserve"> STYLEREF  CharSectno  \* MERGEFORMAT </w:instrText>
    </w:r>
    <w:r w:rsidRPr="001A7A56">
      <w:rPr>
        <w:rFonts w:ascii="Times New Roman" w:hAnsi="Times New Roman" w:cs="Times New Roman"/>
      </w:rPr>
      <w:fldChar w:fldCharType="separate"/>
    </w:r>
    <w:r w:rsidR="0021378B">
      <w:rPr>
        <w:rFonts w:ascii="Times New Roman" w:hAnsi="Times New Roman" w:cs="Times New Roman"/>
        <w:noProof/>
      </w:rPr>
      <w:t>11</w:t>
    </w:r>
    <w:r w:rsidRPr="001A7A56">
      <w:rPr>
        <w:rFonts w:ascii="Times New Roman" w:hAnsi="Times New Roman" w:cs="Times New Roman"/>
      </w:rPr>
      <w:fldChar w:fldCharType="end"/>
    </w:r>
  </w:p>
  <w:p w14:paraId="52624381" w14:textId="151FC673" w:rsidR="00E74700" w:rsidRPr="00E94B4A" w:rsidRDefault="00E74700" w:rsidP="00E94B4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9F20" w14:textId="27016BB4" w:rsidR="00E74700" w:rsidRDefault="00E7470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69348" w14:textId="7C8D9228" w:rsidR="00E74700" w:rsidRDefault="00E74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CA9"/>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9F171E"/>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0448C1"/>
    <w:multiLevelType w:val="hybridMultilevel"/>
    <w:tmpl w:val="1F80E890"/>
    <w:lvl w:ilvl="0" w:tplc="BC8CE462">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nsid w:val="0DDB325B"/>
    <w:multiLevelType w:val="hybridMultilevel"/>
    <w:tmpl w:val="5588A16E"/>
    <w:lvl w:ilvl="0" w:tplc="50C027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3D5B7A"/>
    <w:multiLevelType w:val="hybridMultilevel"/>
    <w:tmpl w:val="2B78229E"/>
    <w:lvl w:ilvl="0" w:tplc="7250E21A">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nsid w:val="0FE44135"/>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7212C1"/>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D04492D"/>
    <w:multiLevelType w:val="hybridMultilevel"/>
    <w:tmpl w:val="2E0E2DE0"/>
    <w:lvl w:ilvl="0" w:tplc="710A2240">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nsid w:val="1D4F04B8"/>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A900E1"/>
    <w:multiLevelType w:val="hybridMultilevel"/>
    <w:tmpl w:val="236688F8"/>
    <w:lvl w:ilvl="0" w:tplc="CEA6365E">
      <w:start w:val="1"/>
      <w:numFmt w:val="lowerLetter"/>
      <w:lvlText w:val="(%1)"/>
      <w:lvlJc w:val="left"/>
      <w:pPr>
        <w:ind w:left="1489" w:hanging="360"/>
      </w:pPr>
      <w:rPr>
        <w:rFonts w:hint="default"/>
      </w:rPr>
    </w:lvl>
    <w:lvl w:ilvl="1" w:tplc="0C090019" w:tentative="1">
      <w:start w:val="1"/>
      <w:numFmt w:val="lowerLetter"/>
      <w:lvlText w:val="%2."/>
      <w:lvlJc w:val="left"/>
      <w:pPr>
        <w:ind w:left="2209" w:hanging="360"/>
      </w:pPr>
    </w:lvl>
    <w:lvl w:ilvl="2" w:tplc="0C09001B" w:tentative="1">
      <w:start w:val="1"/>
      <w:numFmt w:val="lowerRoman"/>
      <w:lvlText w:val="%3."/>
      <w:lvlJc w:val="right"/>
      <w:pPr>
        <w:ind w:left="2929" w:hanging="180"/>
      </w:pPr>
    </w:lvl>
    <w:lvl w:ilvl="3" w:tplc="0C09000F" w:tentative="1">
      <w:start w:val="1"/>
      <w:numFmt w:val="decimal"/>
      <w:lvlText w:val="%4."/>
      <w:lvlJc w:val="left"/>
      <w:pPr>
        <w:ind w:left="3649" w:hanging="360"/>
      </w:pPr>
    </w:lvl>
    <w:lvl w:ilvl="4" w:tplc="0C090019" w:tentative="1">
      <w:start w:val="1"/>
      <w:numFmt w:val="lowerLetter"/>
      <w:lvlText w:val="%5."/>
      <w:lvlJc w:val="left"/>
      <w:pPr>
        <w:ind w:left="4369" w:hanging="360"/>
      </w:pPr>
    </w:lvl>
    <w:lvl w:ilvl="5" w:tplc="0C09001B" w:tentative="1">
      <w:start w:val="1"/>
      <w:numFmt w:val="lowerRoman"/>
      <w:lvlText w:val="%6."/>
      <w:lvlJc w:val="right"/>
      <w:pPr>
        <w:ind w:left="5089" w:hanging="180"/>
      </w:pPr>
    </w:lvl>
    <w:lvl w:ilvl="6" w:tplc="0C09000F" w:tentative="1">
      <w:start w:val="1"/>
      <w:numFmt w:val="decimal"/>
      <w:lvlText w:val="%7."/>
      <w:lvlJc w:val="left"/>
      <w:pPr>
        <w:ind w:left="5809" w:hanging="360"/>
      </w:pPr>
    </w:lvl>
    <w:lvl w:ilvl="7" w:tplc="0C090019" w:tentative="1">
      <w:start w:val="1"/>
      <w:numFmt w:val="lowerLetter"/>
      <w:lvlText w:val="%8."/>
      <w:lvlJc w:val="left"/>
      <w:pPr>
        <w:ind w:left="6529" w:hanging="360"/>
      </w:pPr>
    </w:lvl>
    <w:lvl w:ilvl="8" w:tplc="0C09001B" w:tentative="1">
      <w:start w:val="1"/>
      <w:numFmt w:val="lowerRoman"/>
      <w:lvlText w:val="%9."/>
      <w:lvlJc w:val="right"/>
      <w:pPr>
        <w:ind w:left="7249" w:hanging="180"/>
      </w:pPr>
    </w:lvl>
  </w:abstractNum>
  <w:abstractNum w:abstractNumId="11">
    <w:nsid w:val="225679B5"/>
    <w:multiLevelType w:val="hybridMultilevel"/>
    <w:tmpl w:val="8ED2A714"/>
    <w:lvl w:ilvl="0" w:tplc="7250E21A">
      <w:start w:val="1"/>
      <w:numFmt w:val="lowerLetter"/>
      <w:lvlText w:val="(%1)"/>
      <w:lvlJc w:val="left"/>
      <w:pPr>
        <w:ind w:left="1494" w:hanging="360"/>
      </w:pPr>
      <w:rPr>
        <w:rFonts w:hint="default"/>
      </w:rPr>
    </w:lvl>
    <w:lvl w:ilvl="1" w:tplc="7250E21A">
      <w:start w:val="1"/>
      <w:numFmt w:val="lowerLetter"/>
      <w:lvlText w:val="(%2)"/>
      <w:lvlJc w:val="left"/>
      <w:pPr>
        <w:ind w:left="2214" w:hanging="360"/>
      </w:pPr>
      <w:rPr>
        <w:rFonts w:hint="default"/>
      </w:r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25F13DDA"/>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1C3764"/>
    <w:multiLevelType w:val="hybridMultilevel"/>
    <w:tmpl w:val="50CACE98"/>
    <w:lvl w:ilvl="0" w:tplc="7250E21A">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nsid w:val="2D9E346F"/>
    <w:multiLevelType w:val="hybridMultilevel"/>
    <w:tmpl w:val="6EF64562"/>
    <w:lvl w:ilvl="0" w:tplc="1890972A">
      <w:start w:val="1"/>
      <w:numFmt w:val="lowerRoman"/>
      <w:lvlText w:val="(%1)"/>
      <w:lvlJc w:val="left"/>
      <w:pPr>
        <w:ind w:left="1854" w:hanging="360"/>
      </w:pPr>
      <w:rPr>
        <w:rFonts w:hint="default"/>
      </w:rPr>
    </w:lvl>
    <w:lvl w:ilvl="1" w:tplc="1890972A">
      <w:start w:val="1"/>
      <w:numFmt w:val="lowerRoman"/>
      <w:lvlText w:val="(%2)"/>
      <w:lvlJc w:val="lef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nsid w:val="33A90ED7"/>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16">
    <w:nsid w:val="34167CA9"/>
    <w:multiLevelType w:val="hybridMultilevel"/>
    <w:tmpl w:val="5588A16E"/>
    <w:lvl w:ilvl="0" w:tplc="50C027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2F3B94"/>
    <w:multiLevelType w:val="hybridMultilevel"/>
    <w:tmpl w:val="F0661F9C"/>
    <w:lvl w:ilvl="0" w:tplc="E59058C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6A71CE"/>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8AD11F5"/>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nsid w:val="3F270125"/>
    <w:multiLevelType w:val="hybridMultilevel"/>
    <w:tmpl w:val="2E0E2DE0"/>
    <w:lvl w:ilvl="0" w:tplc="710A2240">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4D155D72"/>
    <w:multiLevelType w:val="hybridMultilevel"/>
    <w:tmpl w:val="5D981B6E"/>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54C66652"/>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23">
    <w:nsid w:val="54D666B6"/>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2648F9"/>
    <w:multiLevelType w:val="hybridMultilevel"/>
    <w:tmpl w:val="8C32E48E"/>
    <w:lvl w:ilvl="0" w:tplc="BC8CE462">
      <w:start w:val="1"/>
      <w:numFmt w:val="lowerLetter"/>
      <w:lvlText w:val="(%1)"/>
      <w:lvlJc w:val="left"/>
      <w:pPr>
        <w:ind w:left="1353" w:hanging="360"/>
      </w:pPr>
      <w:rPr>
        <w:rFonts w:hint="default"/>
      </w:rPr>
    </w:lvl>
    <w:lvl w:ilvl="1" w:tplc="292020DE">
      <w:start w:val="1"/>
      <w:numFmt w:val="lowerRoman"/>
      <w:lvlText w:val="(%2)"/>
      <w:lvlJc w:val="right"/>
      <w:pPr>
        <w:ind w:left="2073" w:hanging="360"/>
      </w:pPr>
      <w:rPr>
        <w:rFonts w:hint="default"/>
      </w:rPr>
    </w:lvl>
    <w:lvl w:ilvl="2" w:tplc="A5F2E422">
      <w:start w:val="1"/>
      <w:numFmt w:val="decimal"/>
      <w:lvlText w:val="(%3)"/>
      <w:lvlJc w:val="left"/>
      <w:pPr>
        <w:ind w:left="2973" w:hanging="360"/>
      </w:pPr>
      <w:rPr>
        <w:rFonts w:hint="default"/>
      </w:r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nsid w:val="5A8028A1"/>
    <w:multiLevelType w:val="hybridMultilevel"/>
    <w:tmpl w:val="2B78229E"/>
    <w:lvl w:ilvl="0" w:tplc="7250E21A">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nsid w:val="5C3816C4"/>
    <w:multiLevelType w:val="hybridMultilevel"/>
    <w:tmpl w:val="6B40E4D2"/>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nsid w:val="5C4E54C3"/>
    <w:multiLevelType w:val="hybridMultilevel"/>
    <w:tmpl w:val="FA040C68"/>
    <w:lvl w:ilvl="0" w:tplc="F6E8AA3A">
      <w:start w:val="1"/>
      <w:numFmt w:val="lowerLetter"/>
      <w:lvlText w:val="(%1)"/>
      <w:lvlJc w:val="left"/>
      <w:pPr>
        <w:ind w:left="2346"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nsid w:val="5E855E95"/>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29">
    <w:nsid w:val="612C168B"/>
    <w:multiLevelType w:val="hybridMultilevel"/>
    <w:tmpl w:val="2B78229E"/>
    <w:lvl w:ilvl="0" w:tplc="7250E21A">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nsid w:val="61D874CC"/>
    <w:multiLevelType w:val="hybridMultilevel"/>
    <w:tmpl w:val="4BFA0C0A"/>
    <w:lvl w:ilvl="0" w:tplc="BC8CE462">
      <w:start w:val="1"/>
      <w:numFmt w:val="lowerLetter"/>
      <w:lvlText w:val="(%1)"/>
      <w:lvlJc w:val="left"/>
      <w:pPr>
        <w:ind w:left="1381" w:hanging="360"/>
      </w:pPr>
      <w:rPr>
        <w:rFonts w:hint="default"/>
      </w:rPr>
    </w:lvl>
    <w:lvl w:ilvl="1" w:tplc="2AD46BA6">
      <w:start w:val="10"/>
      <w:numFmt w:val="decimal"/>
      <w:lvlText w:val="%2"/>
      <w:lvlJc w:val="left"/>
      <w:pPr>
        <w:ind w:left="2101" w:hanging="360"/>
      </w:pPr>
      <w:rPr>
        <w:rFonts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1">
    <w:nsid w:val="64456C96"/>
    <w:multiLevelType w:val="hybridMultilevel"/>
    <w:tmpl w:val="E594DED8"/>
    <w:lvl w:ilvl="0" w:tplc="6A5CB902">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2">
    <w:nsid w:val="64B66E92"/>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3">
    <w:nsid w:val="69EF4A17"/>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4">
    <w:nsid w:val="6D11631E"/>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5">
    <w:nsid w:val="6E947872"/>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F0E32A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7">
    <w:nsid w:val="703E514B"/>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8">
    <w:nsid w:val="74D84C6F"/>
    <w:multiLevelType w:val="hybridMultilevel"/>
    <w:tmpl w:val="93CC60BA"/>
    <w:lvl w:ilvl="0" w:tplc="7250E21A">
      <w:start w:val="1"/>
      <w:numFmt w:val="lowerLetter"/>
      <w:lvlText w:val="(%1)"/>
      <w:lvlJc w:val="left"/>
      <w:pPr>
        <w:ind w:left="1440" w:hanging="360"/>
      </w:pPr>
      <w:rPr>
        <w:rFonts w:hint="default"/>
      </w:rPr>
    </w:lvl>
    <w:lvl w:ilvl="1" w:tplc="0C090019">
      <w:start w:val="1"/>
      <w:numFmt w:val="lowerLetter"/>
      <w:lvlText w:val="%2."/>
      <w:lvlJc w:val="left"/>
      <w:pPr>
        <w:ind w:left="779" w:hanging="360"/>
      </w:pPr>
    </w:lvl>
    <w:lvl w:ilvl="2" w:tplc="292020DE">
      <w:start w:val="1"/>
      <w:numFmt w:val="lowerRoman"/>
      <w:lvlText w:val="(%3)"/>
      <w:lvlJc w:val="right"/>
      <w:pPr>
        <w:ind w:left="1499" w:hanging="180"/>
      </w:pPr>
      <w:rPr>
        <w:rFonts w:hint="default"/>
      </w:r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9">
    <w:nsid w:val="75BE57D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40">
    <w:nsid w:val="78634CAE"/>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41">
    <w:nsid w:val="78C85CE2"/>
    <w:multiLevelType w:val="hybridMultilevel"/>
    <w:tmpl w:val="5588A16E"/>
    <w:lvl w:ilvl="0" w:tplc="50C027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9311FB0"/>
    <w:multiLevelType w:val="hybridMultilevel"/>
    <w:tmpl w:val="CBAE5E68"/>
    <w:lvl w:ilvl="0" w:tplc="E6ACF08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3">
    <w:nsid w:val="7D866119"/>
    <w:multiLevelType w:val="hybridMultilevel"/>
    <w:tmpl w:val="B3C28E8E"/>
    <w:lvl w:ilvl="0" w:tplc="7250E21A">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abstractNumId w:val="7"/>
  </w:num>
  <w:num w:numId="2">
    <w:abstractNumId w:val="20"/>
  </w:num>
  <w:num w:numId="3">
    <w:abstractNumId w:val="2"/>
  </w:num>
  <w:num w:numId="4">
    <w:abstractNumId w:val="32"/>
  </w:num>
  <w:num w:numId="5">
    <w:abstractNumId w:val="30"/>
  </w:num>
  <w:num w:numId="6">
    <w:abstractNumId w:val="31"/>
  </w:num>
  <w:num w:numId="7">
    <w:abstractNumId w:val="26"/>
  </w:num>
  <w:num w:numId="8">
    <w:abstractNumId w:val="37"/>
  </w:num>
  <w:num w:numId="9">
    <w:abstractNumId w:val="41"/>
  </w:num>
  <w:num w:numId="10">
    <w:abstractNumId w:val="19"/>
  </w:num>
  <w:num w:numId="11">
    <w:abstractNumId w:val="21"/>
  </w:num>
  <w:num w:numId="12">
    <w:abstractNumId w:val="6"/>
  </w:num>
  <w:num w:numId="13">
    <w:abstractNumId w:val="16"/>
  </w:num>
  <w:num w:numId="14">
    <w:abstractNumId w:val="27"/>
  </w:num>
  <w:num w:numId="15">
    <w:abstractNumId w:val="39"/>
  </w:num>
  <w:num w:numId="16">
    <w:abstractNumId w:val="36"/>
  </w:num>
  <w:num w:numId="17">
    <w:abstractNumId w:val="3"/>
  </w:num>
  <w:num w:numId="18">
    <w:abstractNumId w:val="22"/>
  </w:num>
  <w:num w:numId="19">
    <w:abstractNumId w:val="28"/>
  </w:num>
  <w:num w:numId="20">
    <w:abstractNumId w:val="34"/>
  </w:num>
  <w:num w:numId="21">
    <w:abstractNumId w:val="33"/>
  </w:num>
  <w:num w:numId="22">
    <w:abstractNumId w:val="38"/>
  </w:num>
  <w:num w:numId="23">
    <w:abstractNumId w:val="40"/>
  </w:num>
  <w:num w:numId="24">
    <w:abstractNumId w:val="35"/>
  </w:num>
  <w:num w:numId="25">
    <w:abstractNumId w:val="15"/>
  </w:num>
  <w:num w:numId="26">
    <w:abstractNumId w:val="8"/>
  </w:num>
  <w:num w:numId="27">
    <w:abstractNumId w:val="29"/>
  </w:num>
  <w:num w:numId="28">
    <w:abstractNumId w:val="14"/>
  </w:num>
  <w:num w:numId="29">
    <w:abstractNumId w:val="4"/>
  </w:num>
  <w:num w:numId="30">
    <w:abstractNumId w:val="43"/>
  </w:num>
  <w:num w:numId="31">
    <w:abstractNumId w:val="25"/>
  </w:num>
  <w:num w:numId="32">
    <w:abstractNumId w:val="24"/>
  </w:num>
  <w:num w:numId="33">
    <w:abstractNumId w:val="17"/>
  </w:num>
  <w:num w:numId="34">
    <w:abstractNumId w:val="11"/>
  </w:num>
  <w:num w:numId="35">
    <w:abstractNumId w:val="10"/>
  </w:num>
  <w:num w:numId="36">
    <w:abstractNumId w:val="0"/>
  </w:num>
  <w:num w:numId="37">
    <w:abstractNumId w:val="18"/>
  </w:num>
  <w:num w:numId="38">
    <w:abstractNumId w:val="1"/>
  </w:num>
  <w:num w:numId="39">
    <w:abstractNumId w:val="9"/>
  </w:num>
  <w:num w:numId="40">
    <w:abstractNumId w:val="5"/>
  </w:num>
  <w:num w:numId="41">
    <w:abstractNumId w:val="13"/>
  </w:num>
  <w:num w:numId="42">
    <w:abstractNumId w:val="12"/>
  </w:num>
  <w:num w:numId="43">
    <w:abstractNumId w:val="23"/>
  </w:num>
  <w:num w:numId="44">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Formatting/>
  <w:defaultTabStop w:val="720"/>
  <w:characterSpacingControl w:val="doNotCompress"/>
  <w:hdrShapeDefaults>
    <o:shapedefaults v:ext="edit" spidmax="208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10F4"/>
    <w:rsid w:val="00003895"/>
    <w:rsid w:val="0000464C"/>
    <w:rsid w:val="00012B12"/>
    <w:rsid w:val="000133E0"/>
    <w:rsid w:val="00015AAD"/>
    <w:rsid w:val="0001718F"/>
    <w:rsid w:val="000232D6"/>
    <w:rsid w:val="00023B20"/>
    <w:rsid w:val="000253DE"/>
    <w:rsid w:val="00027B44"/>
    <w:rsid w:val="0003096F"/>
    <w:rsid w:val="00031250"/>
    <w:rsid w:val="00032CC8"/>
    <w:rsid w:val="000340E0"/>
    <w:rsid w:val="00035381"/>
    <w:rsid w:val="00037691"/>
    <w:rsid w:val="00037DAB"/>
    <w:rsid w:val="00042397"/>
    <w:rsid w:val="00043D6B"/>
    <w:rsid w:val="00044E44"/>
    <w:rsid w:val="00052807"/>
    <w:rsid w:val="00056543"/>
    <w:rsid w:val="00060E26"/>
    <w:rsid w:val="00064CD4"/>
    <w:rsid w:val="00075E1F"/>
    <w:rsid w:val="000775A3"/>
    <w:rsid w:val="00080AF5"/>
    <w:rsid w:val="00082991"/>
    <w:rsid w:val="00087F5A"/>
    <w:rsid w:val="0009221E"/>
    <w:rsid w:val="000942C6"/>
    <w:rsid w:val="000959FF"/>
    <w:rsid w:val="00097413"/>
    <w:rsid w:val="00097890"/>
    <w:rsid w:val="000A1144"/>
    <w:rsid w:val="000A127B"/>
    <w:rsid w:val="000A1C25"/>
    <w:rsid w:val="000A7744"/>
    <w:rsid w:val="000B0AD5"/>
    <w:rsid w:val="000B2A68"/>
    <w:rsid w:val="000C1296"/>
    <w:rsid w:val="000C13F5"/>
    <w:rsid w:val="000C2059"/>
    <w:rsid w:val="000C2ED9"/>
    <w:rsid w:val="000C362D"/>
    <w:rsid w:val="000C6233"/>
    <w:rsid w:val="000D051D"/>
    <w:rsid w:val="000D09DE"/>
    <w:rsid w:val="000D1969"/>
    <w:rsid w:val="000D258C"/>
    <w:rsid w:val="000D5733"/>
    <w:rsid w:val="000D6066"/>
    <w:rsid w:val="000E3760"/>
    <w:rsid w:val="000E3CAD"/>
    <w:rsid w:val="000E423F"/>
    <w:rsid w:val="000E54AC"/>
    <w:rsid w:val="000F1010"/>
    <w:rsid w:val="000F1CE3"/>
    <w:rsid w:val="000F2057"/>
    <w:rsid w:val="000F3224"/>
    <w:rsid w:val="000F3A5F"/>
    <w:rsid w:val="000F6EB0"/>
    <w:rsid w:val="000F7473"/>
    <w:rsid w:val="001004B3"/>
    <w:rsid w:val="00101368"/>
    <w:rsid w:val="00107A57"/>
    <w:rsid w:val="001140BE"/>
    <w:rsid w:val="00117153"/>
    <w:rsid w:val="00125742"/>
    <w:rsid w:val="00127820"/>
    <w:rsid w:val="001341A1"/>
    <w:rsid w:val="0013421D"/>
    <w:rsid w:val="00134C89"/>
    <w:rsid w:val="00137C62"/>
    <w:rsid w:val="001404C4"/>
    <w:rsid w:val="00141CAC"/>
    <w:rsid w:val="00154081"/>
    <w:rsid w:val="001552EB"/>
    <w:rsid w:val="00155BB1"/>
    <w:rsid w:val="00156E18"/>
    <w:rsid w:val="00160F8E"/>
    <w:rsid w:val="001668E6"/>
    <w:rsid w:val="0017013D"/>
    <w:rsid w:val="00172873"/>
    <w:rsid w:val="0017734A"/>
    <w:rsid w:val="0017764C"/>
    <w:rsid w:val="00177F22"/>
    <w:rsid w:val="00182767"/>
    <w:rsid w:val="00192FE6"/>
    <w:rsid w:val="001945BE"/>
    <w:rsid w:val="00197206"/>
    <w:rsid w:val="00197587"/>
    <w:rsid w:val="001A2B69"/>
    <w:rsid w:val="001A4B39"/>
    <w:rsid w:val="001A7A56"/>
    <w:rsid w:val="001B0FBF"/>
    <w:rsid w:val="001B2574"/>
    <w:rsid w:val="001B5476"/>
    <w:rsid w:val="001C3CB4"/>
    <w:rsid w:val="001C3E4A"/>
    <w:rsid w:val="001C7355"/>
    <w:rsid w:val="001D3831"/>
    <w:rsid w:val="001D57E1"/>
    <w:rsid w:val="001D6F72"/>
    <w:rsid w:val="001D7D81"/>
    <w:rsid w:val="001D7E96"/>
    <w:rsid w:val="001D7F64"/>
    <w:rsid w:val="001E0709"/>
    <w:rsid w:val="001E1412"/>
    <w:rsid w:val="001E45EA"/>
    <w:rsid w:val="001E5B07"/>
    <w:rsid w:val="001F1A58"/>
    <w:rsid w:val="001F3F19"/>
    <w:rsid w:val="001F4E58"/>
    <w:rsid w:val="002050CE"/>
    <w:rsid w:val="00205C2F"/>
    <w:rsid w:val="002065CB"/>
    <w:rsid w:val="00211A95"/>
    <w:rsid w:val="00211CAB"/>
    <w:rsid w:val="00211FEF"/>
    <w:rsid w:val="00212448"/>
    <w:rsid w:val="0021378B"/>
    <w:rsid w:val="0021588C"/>
    <w:rsid w:val="0021616D"/>
    <w:rsid w:val="0021795D"/>
    <w:rsid w:val="0022073F"/>
    <w:rsid w:val="00221CFE"/>
    <w:rsid w:val="0022234D"/>
    <w:rsid w:val="00227965"/>
    <w:rsid w:val="00233088"/>
    <w:rsid w:val="002332A2"/>
    <w:rsid w:val="002359DE"/>
    <w:rsid w:val="00243C07"/>
    <w:rsid w:val="002444C5"/>
    <w:rsid w:val="00244D6A"/>
    <w:rsid w:val="002456BA"/>
    <w:rsid w:val="002569B5"/>
    <w:rsid w:val="002574C5"/>
    <w:rsid w:val="002614F6"/>
    <w:rsid w:val="00262B22"/>
    <w:rsid w:val="00272F03"/>
    <w:rsid w:val="00275BB3"/>
    <w:rsid w:val="00275D22"/>
    <w:rsid w:val="00284378"/>
    <w:rsid w:val="00284944"/>
    <w:rsid w:val="00284C86"/>
    <w:rsid w:val="00287463"/>
    <w:rsid w:val="002903D4"/>
    <w:rsid w:val="00291C8D"/>
    <w:rsid w:val="00294051"/>
    <w:rsid w:val="0029650D"/>
    <w:rsid w:val="00296A23"/>
    <w:rsid w:val="002A03C7"/>
    <w:rsid w:val="002A1615"/>
    <w:rsid w:val="002A52F6"/>
    <w:rsid w:val="002B190F"/>
    <w:rsid w:val="002B434C"/>
    <w:rsid w:val="002B73D8"/>
    <w:rsid w:val="002C645A"/>
    <w:rsid w:val="002D290F"/>
    <w:rsid w:val="002D2F87"/>
    <w:rsid w:val="002D3985"/>
    <w:rsid w:val="002D75AF"/>
    <w:rsid w:val="002E5B01"/>
    <w:rsid w:val="002E7BD7"/>
    <w:rsid w:val="002F0E3F"/>
    <w:rsid w:val="002F1C98"/>
    <w:rsid w:val="002F222F"/>
    <w:rsid w:val="002F252A"/>
    <w:rsid w:val="002F6B6B"/>
    <w:rsid w:val="002F7598"/>
    <w:rsid w:val="003048A4"/>
    <w:rsid w:val="00306A70"/>
    <w:rsid w:val="00306BC2"/>
    <w:rsid w:val="00311A2B"/>
    <w:rsid w:val="00312CD8"/>
    <w:rsid w:val="00315001"/>
    <w:rsid w:val="0031501F"/>
    <w:rsid w:val="003151CD"/>
    <w:rsid w:val="00315ED2"/>
    <w:rsid w:val="003166CF"/>
    <w:rsid w:val="0032194F"/>
    <w:rsid w:val="003268DC"/>
    <w:rsid w:val="003302B0"/>
    <w:rsid w:val="00332207"/>
    <w:rsid w:val="00335662"/>
    <w:rsid w:val="00336484"/>
    <w:rsid w:val="00336B7E"/>
    <w:rsid w:val="0033733C"/>
    <w:rsid w:val="00345AE2"/>
    <w:rsid w:val="00353778"/>
    <w:rsid w:val="003561E0"/>
    <w:rsid w:val="00357505"/>
    <w:rsid w:val="00361E6C"/>
    <w:rsid w:val="00372D68"/>
    <w:rsid w:val="00373855"/>
    <w:rsid w:val="0037677A"/>
    <w:rsid w:val="003769F4"/>
    <w:rsid w:val="00376F1E"/>
    <w:rsid w:val="00380588"/>
    <w:rsid w:val="003834EB"/>
    <w:rsid w:val="00385D47"/>
    <w:rsid w:val="003860B6"/>
    <w:rsid w:val="003919E8"/>
    <w:rsid w:val="003921E7"/>
    <w:rsid w:val="00393255"/>
    <w:rsid w:val="00395204"/>
    <w:rsid w:val="003973D0"/>
    <w:rsid w:val="003A22D8"/>
    <w:rsid w:val="003A7361"/>
    <w:rsid w:val="003B2C48"/>
    <w:rsid w:val="003B33BC"/>
    <w:rsid w:val="003B36C9"/>
    <w:rsid w:val="003B46EF"/>
    <w:rsid w:val="003B60AC"/>
    <w:rsid w:val="003B64CF"/>
    <w:rsid w:val="003B6EB8"/>
    <w:rsid w:val="003B7667"/>
    <w:rsid w:val="003C0468"/>
    <w:rsid w:val="003C0695"/>
    <w:rsid w:val="003C637D"/>
    <w:rsid w:val="003D1BDF"/>
    <w:rsid w:val="003D4170"/>
    <w:rsid w:val="003D5709"/>
    <w:rsid w:val="003E0BA4"/>
    <w:rsid w:val="003E14E9"/>
    <w:rsid w:val="003E2F94"/>
    <w:rsid w:val="003E4A01"/>
    <w:rsid w:val="003E5183"/>
    <w:rsid w:val="003F24E9"/>
    <w:rsid w:val="003F502C"/>
    <w:rsid w:val="00400BB2"/>
    <w:rsid w:val="00400C8A"/>
    <w:rsid w:val="00402AA1"/>
    <w:rsid w:val="0040339D"/>
    <w:rsid w:val="00404863"/>
    <w:rsid w:val="00405A50"/>
    <w:rsid w:val="00407201"/>
    <w:rsid w:val="00407FCD"/>
    <w:rsid w:val="00413958"/>
    <w:rsid w:val="00416205"/>
    <w:rsid w:val="00416E07"/>
    <w:rsid w:val="00416F73"/>
    <w:rsid w:val="00417B8B"/>
    <w:rsid w:val="004207DA"/>
    <w:rsid w:val="004236C1"/>
    <w:rsid w:val="004258F6"/>
    <w:rsid w:val="00426E51"/>
    <w:rsid w:val="00431FF6"/>
    <w:rsid w:val="004361D9"/>
    <w:rsid w:val="004378A2"/>
    <w:rsid w:val="00440610"/>
    <w:rsid w:val="00441CAC"/>
    <w:rsid w:val="00444964"/>
    <w:rsid w:val="00445B5F"/>
    <w:rsid w:val="00450D17"/>
    <w:rsid w:val="00464213"/>
    <w:rsid w:val="00464CA4"/>
    <w:rsid w:val="004743D6"/>
    <w:rsid w:val="00474C70"/>
    <w:rsid w:val="0048463C"/>
    <w:rsid w:val="00484F01"/>
    <w:rsid w:val="00484F2F"/>
    <w:rsid w:val="004850AC"/>
    <w:rsid w:val="00493A26"/>
    <w:rsid w:val="004A13F2"/>
    <w:rsid w:val="004A3036"/>
    <w:rsid w:val="004A4B5D"/>
    <w:rsid w:val="004A7901"/>
    <w:rsid w:val="004B0351"/>
    <w:rsid w:val="004B13E9"/>
    <w:rsid w:val="004B237A"/>
    <w:rsid w:val="004B4679"/>
    <w:rsid w:val="004B476A"/>
    <w:rsid w:val="004B551B"/>
    <w:rsid w:val="004B5DBC"/>
    <w:rsid w:val="004C23E5"/>
    <w:rsid w:val="004C2A4B"/>
    <w:rsid w:val="004C5230"/>
    <w:rsid w:val="004C7D6F"/>
    <w:rsid w:val="004D3011"/>
    <w:rsid w:val="004D6B79"/>
    <w:rsid w:val="004D6FCD"/>
    <w:rsid w:val="004D7C8E"/>
    <w:rsid w:val="004E3164"/>
    <w:rsid w:val="004E55A3"/>
    <w:rsid w:val="004E6300"/>
    <w:rsid w:val="004E63D8"/>
    <w:rsid w:val="004F18A9"/>
    <w:rsid w:val="004F192E"/>
    <w:rsid w:val="004F236D"/>
    <w:rsid w:val="004F3C40"/>
    <w:rsid w:val="004F41A7"/>
    <w:rsid w:val="004F55D7"/>
    <w:rsid w:val="004F6DAC"/>
    <w:rsid w:val="00502445"/>
    <w:rsid w:val="005025D7"/>
    <w:rsid w:val="005043B6"/>
    <w:rsid w:val="00504474"/>
    <w:rsid w:val="00506C58"/>
    <w:rsid w:val="00507D03"/>
    <w:rsid w:val="00507ED6"/>
    <w:rsid w:val="00514FD4"/>
    <w:rsid w:val="005155FD"/>
    <w:rsid w:val="005169D3"/>
    <w:rsid w:val="00520A5A"/>
    <w:rsid w:val="00520C7E"/>
    <w:rsid w:val="005249B7"/>
    <w:rsid w:val="00530D88"/>
    <w:rsid w:val="00531B0A"/>
    <w:rsid w:val="0053643F"/>
    <w:rsid w:val="005373FF"/>
    <w:rsid w:val="00541AB2"/>
    <w:rsid w:val="00541EF1"/>
    <w:rsid w:val="0054269B"/>
    <w:rsid w:val="00543B20"/>
    <w:rsid w:val="00547766"/>
    <w:rsid w:val="00551890"/>
    <w:rsid w:val="0055545D"/>
    <w:rsid w:val="00555C69"/>
    <w:rsid w:val="0055687E"/>
    <w:rsid w:val="00556D82"/>
    <w:rsid w:val="00557126"/>
    <w:rsid w:val="005602B9"/>
    <w:rsid w:val="0056039F"/>
    <w:rsid w:val="00562A28"/>
    <w:rsid w:val="00562C3F"/>
    <w:rsid w:val="005635D7"/>
    <w:rsid w:val="00564052"/>
    <w:rsid w:val="00570266"/>
    <w:rsid w:val="00570A19"/>
    <w:rsid w:val="00570C92"/>
    <w:rsid w:val="0057116F"/>
    <w:rsid w:val="00571496"/>
    <w:rsid w:val="00571CAD"/>
    <w:rsid w:val="00572DF2"/>
    <w:rsid w:val="00577721"/>
    <w:rsid w:val="00577F35"/>
    <w:rsid w:val="00583F0E"/>
    <w:rsid w:val="00586E17"/>
    <w:rsid w:val="005940A3"/>
    <w:rsid w:val="005957A6"/>
    <w:rsid w:val="00595EDD"/>
    <w:rsid w:val="00596162"/>
    <w:rsid w:val="005A0D49"/>
    <w:rsid w:val="005A1107"/>
    <w:rsid w:val="005A1476"/>
    <w:rsid w:val="005A3582"/>
    <w:rsid w:val="005A59A0"/>
    <w:rsid w:val="005A6BC8"/>
    <w:rsid w:val="005A70A2"/>
    <w:rsid w:val="005B0EDC"/>
    <w:rsid w:val="005B7AC0"/>
    <w:rsid w:val="005B7F56"/>
    <w:rsid w:val="005C0555"/>
    <w:rsid w:val="005C337C"/>
    <w:rsid w:val="005C45A0"/>
    <w:rsid w:val="005C499A"/>
    <w:rsid w:val="005C552E"/>
    <w:rsid w:val="005C6E63"/>
    <w:rsid w:val="005C72B3"/>
    <w:rsid w:val="005C7413"/>
    <w:rsid w:val="005C76C0"/>
    <w:rsid w:val="005D2676"/>
    <w:rsid w:val="005D43B5"/>
    <w:rsid w:val="005D4A78"/>
    <w:rsid w:val="005D69A6"/>
    <w:rsid w:val="005D7F56"/>
    <w:rsid w:val="005E0415"/>
    <w:rsid w:val="005E160D"/>
    <w:rsid w:val="005E4930"/>
    <w:rsid w:val="005F4136"/>
    <w:rsid w:val="005F474D"/>
    <w:rsid w:val="005F6EBE"/>
    <w:rsid w:val="005F78A2"/>
    <w:rsid w:val="00604E11"/>
    <w:rsid w:val="00614A5B"/>
    <w:rsid w:val="00615BE3"/>
    <w:rsid w:val="00616B29"/>
    <w:rsid w:val="00617ED0"/>
    <w:rsid w:val="00620FEA"/>
    <w:rsid w:val="006278C7"/>
    <w:rsid w:val="00627967"/>
    <w:rsid w:val="00634EE0"/>
    <w:rsid w:val="00634F3A"/>
    <w:rsid w:val="00635A34"/>
    <w:rsid w:val="00635B9F"/>
    <w:rsid w:val="00637D46"/>
    <w:rsid w:val="00640849"/>
    <w:rsid w:val="006437D6"/>
    <w:rsid w:val="006454FB"/>
    <w:rsid w:val="00652313"/>
    <w:rsid w:val="0065302E"/>
    <w:rsid w:val="00653183"/>
    <w:rsid w:val="006546EA"/>
    <w:rsid w:val="00656D18"/>
    <w:rsid w:val="006601E5"/>
    <w:rsid w:val="00662BC8"/>
    <w:rsid w:val="00663628"/>
    <w:rsid w:val="006641EC"/>
    <w:rsid w:val="00665AD8"/>
    <w:rsid w:val="006737E4"/>
    <w:rsid w:val="00677AD5"/>
    <w:rsid w:val="0068075C"/>
    <w:rsid w:val="00681361"/>
    <w:rsid w:val="0068373A"/>
    <w:rsid w:val="00684E89"/>
    <w:rsid w:val="0069006F"/>
    <w:rsid w:val="00690F09"/>
    <w:rsid w:val="00691923"/>
    <w:rsid w:val="00693D4F"/>
    <w:rsid w:val="00697032"/>
    <w:rsid w:val="006972A8"/>
    <w:rsid w:val="006A0613"/>
    <w:rsid w:val="006A5532"/>
    <w:rsid w:val="006A6210"/>
    <w:rsid w:val="006A71A3"/>
    <w:rsid w:val="006A7CCA"/>
    <w:rsid w:val="006B40D3"/>
    <w:rsid w:val="006B54DF"/>
    <w:rsid w:val="006B7FAE"/>
    <w:rsid w:val="006C0251"/>
    <w:rsid w:val="006C1C30"/>
    <w:rsid w:val="006C3B4C"/>
    <w:rsid w:val="006C3E49"/>
    <w:rsid w:val="006C4161"/>
    <w:rsid w:val="006C598E"/>
    <w:rsid w:val="006D36DE"/>
    <w:rsid w:val="006D3726"/>
    <w:rsid w:val="006D6A1E"/>
    <w:rsid w:val="006D6CA4"/>
    <w:rsid w:val="006D7EC0"/>
    <w:rsid w:val="006E13E6"/>
    <w:rsid w:val="006E418A"/>
    <w:rsid w:val="006E5376"/>
    <w:rsid w:val="006E7944"/>
    <w:rsid w:val="006E7DD2"/>
    <w:rsid w:val="006F09FF"/>
    <w:rsid w:val="006F5CF2"/>
    <w:rsid w:val="006F662B"/>
    <w:rsid w:val="006F737B"/>
    <w:rsid w:val="00700948"/>
    <w:rsid w:val="00701A28"/>
    <w:rsid w:val="00703038"/>
    <w:rsid w:val="00703828"/>
    <w:rsid w:val="00706FF7"/>
    <w:rsid w:val="00707FC1"/>
    <w:rsid w:val="0071142C"/>
    <w:rsid w:val="007127E4"/>
    <w:rsid w:val="0071381F"/>
    <w:rsid w:val="007139BE"/>
    <w:rsid w:val="00716960"/>
    <w:rsid w:val="00717DF3"/>
    <w:rsid w:val="00721966"/>
    <w:rsid w:val="00723BA4"/>
    <w:rsid w:val="007246CC"/>
    <w:rsid w:val="00724BE6"/>
    <w:rsid w:val="0072571E"/>
    <w:rsid w:val="00730113"/>
    <w:rsid w:val="00731704"/>
    <w:rsid w:val="007317FB"/>
    <w:rsid w:val="00731FB3"/>
    <w:rsid w:val="00732211"/>
    <w:rsid w:val="00733C4E"/>
    <w:rsid w:val="00733FB0"/>
    <w:rsid w:val="0073722B"/>
    <w:rsid w:val="00750792"/>
    <w:rsid w:val="007530D5"/>
    <w:rsid w:val="00757D86"/>
    <w:rsid w:val="007606D8"/>
    <w:rsid w:val="0076153B"/>
    <w:rsid w:val="00762D85"/>
    <w:rsid w:val="00763880"/>
    <w:rsid w:val="00764C8E"/>
    <w:rsid w:val="00765DC2"/>
    <w:rsid w:val="00765E57"/>
    <w:rsid w:val="007666A2"/>
    <w:rsid w:val="007675B3"/>
    <w:rsid w:val="00770264"/>
    <w:rsid w:val="0077266D"/>
    <w:rsid w:val="007742A0"/>
    <w:rsid w:val="00774879"/>
    <w:rsid w:val="00774C42"/>
    <w:rsid w:val="007776F2"/>
    <w:rsid w:val="00781086"/>
    <w:rsid w:val="00781DEF"/>
    <w:rsid w:val="00782ADA"/>
    <w:rsid w:val="00782E3B"/>
    <w:rsid w:val="00783C1E"/>
    <w:rsid w:val="00784EF2"/>
    <w:rsid w:val="00786542"/>
    <w:rsid w:val="007918EF"/>
    <w:rsid w:val="00791A7D"/>
    <w:rsid w:val="00791C3F"/>
    <w:rsid w:val="00793365"/>
    <w:rsid w:val="0079652F"/>
    <w:rsid w:val="007A3937"/>
    <w:rsid w:val="007A6AA4"/>
    <w:rsid w:val="007A7A3C"/>
    <w:rsid w:val="007B1BDD"/>
    <w:rsid w:val="007B47DD"/>
    <w:rsid w:val="007C0702"/>
    <w:rsid w:val="007C3373"/>
    <w:rsid w:val="007C534A"/>
    <w:rsid w:val="007C659E"/>
    <w:rsid w:val="007D0174"/>
    <w:rsid w:val="007D05DB"/>
    <w:rsid w:val="007D093E"/>
    <w:rsid w:val="007D2595"/>
    <w:rsid w:val="007D2E71"/>
    <w:rsid w:val="007F7113"/>
    <w:rsid w:val="008000FD"/>
    <w:rsid w:val="00800926"/>
    <w:rsid w:val="0080108A"/>
    <w:rsid w:val="0080400C"/>
    <w:rsid w:val="008055F5"/>
    <w:rsid w:val="00805969"/>
    <w:rsid w:val="00805BD9"/>
    <w:rsid w:val="008067CF"/>
    <w:rsid w:val="0081081E"/>
    <w:rsid w:val="00810FC0"/>
    <w:rsid w:val="0081244E"/>
    <w:rsid w:val="00812A22"/>
    <w:rsid w:val="0081316D"/>
    <w:rsid w:val="0081665A"/>
    <w:rsid w:val="00816B87"/>
    <w:rsid w:val="00817BCA"/>
    <w:rsid w:val="00825F98"/>
    <w:rsid w:val="00826B5D"/>
    <w:rsid w:val="00841C60"/>
    <w:rsid w:val="00842812"/>
    <w:rsid w:val="00844A6F"/>
    <w:rsid w:val="008509FA"/>
    <w:rsid w:val="00851B06"/>
    <w:rsid w:val="008543CB"/>
    <w:rsid w:val="00854E86"/>
    <w:rsid w:val="0085625B"/>
    <w:rsid w:val="00857974"/>
    <w:rsid w:val="0086239F"/>
    <w:rsid w:val="008635A4"/>
    <w:rsid w:val="00865224"/>
    <w:rsid w:val="00866A50"/>
    <w:rsid w:val="00874BD0"/>
    <w:rsid w:val="008774B4"/>
    <w:rsid w:val="0088176D"/>
    <w:rsid w:val="00881A01"/>
    <w:rsid w:val="00882758"/>
    <w:rsid w:val="00882CFB"/>
    <w:rsid w:val="00883521"/>
    <w:rsid w:val="00884173"/>
    <w:rsid w:val="008851DD"/>
    <w:rsid w:val="00892659"/>
    <w:rsid w:val="0089278F"/>
    <w:rsid w:val="008934FC"/>
    <w:rsid w:val="008944C3"/>
    <w:rsid w:val="00894E0F"/>
    <w:rsid w:val="00895E14"/>
    <w:rsid w:val="00895EE2"/>
    <w:rsid w:val="00896A23"/>
    <w:rsid w:val="008A3FE4"/>
    <w:rsid w:val="008A71EE"/>
    <w:rsid w:val="008B04C1"/>
    <w:rsid w:val="008B0D97"/>
    <w:rsid w:val="008B26F3"/>
    <w:rsid w:val="008B2D9E"/>
    <w:rsid w:val="008C0672"/>
    <w:rsid w:val="008C14AD"/>
    <w:rsid w:val="008C513C"/>
    <w:rsid w:val="008C6E9D"/>
    <w:rsid w:val="008C77EB"/>
    <w:rsid w:val="008D28A1"/>
    <w:rsid w:val="008D3A63"/>
    <w:rsid w:val="008D4239"/>
    <w:rsid w:val="008D4FC2"/>
    <w:rsid w:val="008D642E"/>
    <w:rsid w:val="008E02D7"/>
    <w:rsid w:val="008E4F28"/>
    <w:rsid w:val="008F015D"/>
    <w:rsid w:val="008F04FC"/>
    <w:rsid w:val="008F0D09"/>
    <w:rsid w:val="008F316A"/>
    <w:rsid w:val="008F4031"/>
    <w:rsid w:val="008F67B2"/>
    <w:rsid w:val="008F6E6C"/>
    <w:rsid w:val="00903870"/>
    <w:rsid w:val="009068CE"/>
    <w:rsid w:val="009104E0"/>
    <w:rsid w:val="0091060B"/>
    <w:rsid w:val="0091427C"/>
    <w:rsid w:val="009148FD"/>
    <w:rsid w:val="00915238"/>
    <w:rsid w:val="0091792E"/>
    <w:rsid w:val="00921F42"/>
    <w:rsid w:val="00922F59"/>
    <w:rsid w:val="00923ECC"/>
    <w:rsid w:val="009327E1"/>
    <w:rsid w:val="0093370D"/>
    <w:rsid w:val="00935555"/>
    <w:rsid w:val="00936774"/>
    <w:rsid w:val="0093776C"/>
    <w:rsid w:val="00940FFF"/>
    <w:rsid w:val="009427B7"/>
    <w:rsid w:val="00943603"/>
    <w:rsid w:val="009463B4"/>
    <w:rsid w:val="00946B97"/>
    <w:rsid w:val="00952E1F"/>
    <w:rsid w:val="00954745"/>
    <w:rsid w:val="00957210"/>
    <w:rsid w:val="00957275"/>
    <w:rsid w:val="009607F8"/>
    <w:rsid w:val="00960BA5"/>
    <w:rsid w:val="009613C9"/>
    <w:rsid w:val="0096379B"/>
    <w:rsid w:val="00964223"/>
    <w:rsid w:val="009643D8"/>
    <w:rsid w:val="00966602"/>
    <w:rsid w:val="009669E7"/>
    <w:rsid w:val="00972EAE"/>
    <w:rsid w:val="009734D9"/>
    <w:rsid w:val="00975934"/>
    <w:rsid w:val="00982304"/>
    <w:rsid w:val="00982808"/>
    <w:rsid w:val="00983ABF"/>
    <w:rsid w:val="00984851"/>
    <w:rsid w:val="00984CD4"/>
    <w:rsid w:val="00986701"/>
    <w:rsid w:val="00987A5F"/>
    <w:rsid w:val="009922A3"/>
    <w:rsid w:val="00992EF7"/>
    <w:rsid w:val="009953A1"/>
    <w:rsid w:val="009A34E9"/>
    <w:rsid w:val="009A643B"/>
    <w:rsid w:val="009B4E83"/>
    <w:rsid w:val="009B61C2"/>
    <w:rsid w:val="009B7CDE"/>
    <w:rsid w:val="009C1971"/>
    <w:rsid w:val="009C40E7"/>
    <w:rsid w:val="009D4699"/>
    <w:rsid w:val="009D5E1F"/>
    <w:rsid w:val="009E0773"/>
    <w:rsid w:val="009E1943"/>
    <w:rsid w:val="009E1A80"/>
    <w:rsid w:val="009E2417"/>
    <w:rsid w:val="009F11D7"/>
    <w:rsid w:val="009F4F69"/>
    <w:rsid w:val="00A00318"/>
    <w:rsid w:val="00A01B4B"/>
    <w:rsid w:val="00A05ED7"/>
    <w:rsid w:val="00A07E47"/>
    <w:rsid w:val="00A115EA"/>
    <w:rsid w:val="00A11738"/>
    <w:rsid w:val="00A11C54"/>
    <w:rsid w:val="00A12F1C"/>
    <w:rsid w:val="00A13D86"/>
    <w:rsid w:val="00A140A2"/>
    <w:rsid w:val="00A14D9A"/>
    <w:rsid w:val="00A1531E"/>
    <w:rsid w:val="00A16027"/>
    <w:rsid w:val="00A173D5"/>
    <w:rsid w:val="00A3024D"/>
    <w:rsid w:val="00A316C4"/>
    <w:rsid w:val="00A371FA"/>
    <w:rsid w:val="00A40CAC"/>
    <w:rsid w:val="00A533E4"/>
    <w:rsid w:val="00A628EE"/>
    <w:rsid w:val="00A630EE"/>
    <w:rsid w:val="00A65F8A"/>
    <w:rsid w:val="00A66E8B"/>
    <w:rsid w:val="00A71E9C"/>
    <w:rsid w:val="00A87309"/>
    <w:rsid w:val="00A91766"/>
    <w:rsid w:val="00A949EE"/>
    <w:rsid w:val="00A965A3"/>
    <w:rsid w:val="00A96604"/>
    <w:rsid w:val="00AA031C"/>
    <w:rsid w:val="00AA1646"/>
    <w:rsid w:val="00AA5F0D"/>
    <w:rsid w:val="00AA73D6"/>
    <w:rsid w:val="00AB4394"/>
    <w:rsid w:val="00AC2D6B"/>
    <w:rsid w:val="00AC5FC8"/>
    <w:rsid w:val="00AD14AA"/>
    <w:rsid w:val="00AD1EEA"/>
    <w:rsid w:val="00AD21FB"/>
    <w:rsid w:val="00AD3DA5"/>
    <w:rsid w:val="00AD5721"/>
    <w:rsid w:val="00AE1ECA"/>
    <w:rsid w:val="00AE2181"/>
    <w:rsid w:val="00AE32CA"/>
    <w:rsid w:val="00AE46D9"/>
    <w:rsid w:val="00AE50D5"/>
    <w:rsid w:val="00AE6850"/>
    <w:rsid w:val="00AF11A8"/>
    <w:rsid w:val="00AF4DB4"/>
    <w:rsid w:val="00AF690C"/>
    <w:rsid w:val="00B05FF5"/>
    <w:rsid w:val="00B13B65"/>
    <w:rsid w:val="00B16717"/>
    <w:rsid w:val="00B1739A"/>
    <w:rsid w:val="00B17F7F"/>
    <w:rsid w:val="00B206CE"/>
    <w:rsid w:val="00B2265F"/>
    <w:rsid w:val="00B22FA4"/>
    <w:rsid w:val="00B23B74"/>
    <w:rsid w:val="00B263B7"/>
    <w:rsid w:val="00B316F6"/>
    <w:rsid w:val="00B34A4D"/>
    <w:rsid w:val="00B360D6"/>
    <w:rsid w:val="00B37B20"/>
    <w:rsid w:val="00B41F49"/>
    <w:rsid w:val="00B43D9D"/>
    <w:rsid w:val="00B44331"/>
    <w:rsid w:val="00B4704D"/>
    <w:rsid w:val="00B512E9"/>
    <w:rsid w:val="00B5286D"/>
    <w:rsid w:val="00B54896"/>
    <w:rsid w:val="00B55DB2"/>
    <w:rsid w:val="00B6253A"/>
    <w:rsid w:val="00B62923"/>
    <w:rsid w:val="00B636CE"/>
    <w:rsid w:val="00B64DBA"/>
    <w:rsid w:val="00B64E05"/>
    <w:rsid w:val="00B64F70"/>
    <w:rsid w:val="00B656F6"/>
    <w:rsid w:val="00B66994"/>
    <w:rsid w:val="00B67C30"/>
    <w:rsid w:val="00B7001F"/>
    <w:rsid w:val="00B72567"/>
    <w:rsid w:val="00B72570"/>
    <w:rsid w:val="00B7359B"/>
    <w:rsid w:val="00B74524"/>
    <w:rsid w:val="00B75591"/>
    <w:rsid w:val="00B757FE"/>
    <w:rsid w:val="00B7607C"/>
    <w:rsid w:val="00B830E0"/>
    <w:rsid w:val="00B90F17"/>
    <w:rsid w:val="00B911C6"/>
    <w:rsid w:val="00B9209E"/>
    <w:rsid w:val="00B943E6"/>
    <w:rsid w:val="00B94518"/>
    <w:rsid w:val="00B969B7"/>
    <w:rsid w:val="00BA05B9"/>
    <w:rsid w:val="00BA0AE8"/>
    <w:rsid w:val="00BA0EBE"/>
    <w:rsid w:val="00BA4326"/>
    <w:rsid w:val="00BA4FF6"/>
    <w:rsid w:val="00BA5A17"/>
    <w:rsid w:val="00BA6834"/>
    <w:rsid w:val="00BB293C"/>
    <w:rsid w:val="00BB3B75"/>
    <w:rsid w:val="00BB5D0A"/>
    <w:rsid w:val="00BC30F7"/>
    <w:rsid w:val="00BC7DB4"/>
    <w:rsid w:val="00BD0317"/>
    <w:rsid w:val="00BD1727"/>
    <w:rsid w:val="00BD48CC"/>
    <w:rsid w:val="00BD600D"/>
    <w:rsid w:val="00BD6C08"/>
    <w:rsid w:val="00BD77C9"/>
    <w:rsid w:val="00BE095C"/>
    <w:rsid w:val="00BE36E1"/>
    <w:rsid w:val="00BE7655"/>
    <w:rsid w:val="00C04BC4"/>
    <w:rsid w:val="00C04F6E"/>
    <w:rsid w:val="00C0586F"/>
    <w:rsid w:val="00C05FB2"/>
    <w:rsid w:val="00C07B6D"/>
    <w:rsid w:val="00C10969"/>
    <w:rsid w:val="00C115B9"/>
    <w:rsid w:val="00C12BA1"/>
    <w:rsid w:val="00C13C3F"/>
    <w:rsid w:val="00C227FB"/>
    <w:rsid w:val="00C25DB4"/>
    <w:rsid w:val="00C27C80"/>
    <w:rsid w:val="00C34CDB"/>
    <w:rsid w:val="00C36231"/>
    <w:rsid w:val="00C40B60"/>
    <w:rsid w:val="00C4664C"/>
    <w:rsid w:val="00C4735C"/>
    <w:rsid w:val="00C474D0"/>
    <w:rsid w:val="00C4798A"/>
    <w:rsid w:val="00C503A6"/>
    <w:rsid w:val="00C55B9C"/>
    <w:rsid w:val="00C55CDD"/>
    <w:rsid w:val="00C65F97"/>
    <w:rsid w:val="00C66925"/>
    <w:rsid w:val="00C675CD"/>
    <w:rsid w:val="00C70698"/>
    <w:rsid w:val="00C715BF"/>
    <w:rsid w:val="00C729B0"/>
    <w:rsid w:val="00C73FD5"/>
    <w:rsid w:val="00C762A9"/>
    <w:rsid w:val="00C76D9C"/>
    <w:rsid w:val="00C827AF"/>
    <w:rsid w:val="00C84FD2"/>
    <w:rsid w:val="00C910FE"/>
    <w:rsid w:val="00C91DC5"/>
    <w:rsid w:val="00C9448D"/>
    <w:rsid w:val="00CA0F41"/>
    <w:rsid w:val="00CA4076"/>
    <w:rsid w:val="00CA4627"/>
    <w:rsid w:val="00CB7647"/>
    <w:rsid w:val="00CC3BE2"/>
    <w:rsid w:val="00CC64DD"/>
    <w:rsid w:val="00CD222D"/>
    <w:rsid w:val="00CD2254"/>
    <w:rsid w:val="00CD2618"/>
    <w:rsid w:val="00CD2FCD"/>
    <w:rsid w:val="00CD443E"/>
    <w:rsid w:val="00CD47EB"/>
    <w:rsid w:val="00CE0ADF"/>
    <w:rsid w:val="00CE0C30"/>
    <w:rsid w:val="00CE522E"/>
    <w:rsid w:val="00CF40E2"/>
    <w:rsid w:val="00CF5F35"/>
    <w:rsid w:val="00CF6C26"/>
    <w:rsid w:val="00D078E3"/>
    <w:rsid w:val="00D10785"/>
    <w:rsid w:val="00D120E0"/>
    <w:rsid w:val="00D13849"/>
    <w:rsid w:val="00D1551E"/>
    <w:rsid w:val="00D15825"/>
    <w:rsid w:val="00D21F28"/>
    <w:rsid w:val="00D22425"/>
    <w:rsid w:val="00D22AB8"/>
    <w:rsid w:val="00D236E0"/>
    <w:rsid w:val="00D2461C"/>
    <w:rsid w:val="00D31F3F"/>
    <w:rsid w:val="00D34C33"/>
    <w:rsid w:val="00D37B07"/>
    <w:rsid w:val="00D409F0"/>
    <w:rsid w:val="00D4264C"/>
    <w:rsid w:val="00D44176"/>
    <w:rsid w:val="00D45489"/>
    <w:rsid w:val="00D47E2B"/>
    <w:rsid w:val="00D510ED"/>
    <w:rsid w:val="00D52249"/>
    <w:rsid w:val="00D54A42"/>
    <w:rsid w:val="00D5654D"/>
    <w:rsid w:val="00D56CCA"/>
    <w:rsid w:val="00D576DA"/>
    <w:rsid w:val="00D61333"/>
    <w:rsid w:val="00D649AF"/>
    <w:rsid w:val="00D65F59"/>
    <w:rsid w:val="00D80614"/>
    <w:rsid w:val="00D842A8"/>
    <w:rsid w:val="00D90119"/>
    <w:rsid w:val="00D92240"/>
    <w:rsid w:val="00D93539"/>
    <w:rsid w:val="00D93D6B"/>
    <w:rsid w:val="00DA3F1E"/>
    <w:rsid w:val="00DA578C"/>
    <w:rsid w:val="00DA65BA"/>
    <w:rsid w:val="00DB4115"/>
    <w:rsid w:val="00DB6E0C"/>
    <w:rsid w:val="00DC0CDF"/>
    <w:rsid w:val="00DC0FD7"/>
    <w:rsid w:val="00DC31AF"/>
    <w:rsid w:val="00DC3B4D"/>
    <w:rsid w:val="00DC5E8A"/>
    <w:rsid w:val="00DD0514"/>
    <w:rsid w:val="00DD0B68"/>
    <w:rsid w:val="00DD1EA9"/>
    <w:rsid w:val="00DD7604"/>
    <w:rsid w:val="00DE49FA"/>
    <w:rsid w:val="00DE66B9"/>
    <w:rsid w:val="00DF1C71"/>
    <w:rsid w:val="00DF29F9"/>
    <w:rsid w:val="00DF383C"/>
    <w:rsid w:val="00DF3BF3"/>
    <w:rsid w:val="00DF43CA"/>
    <w:rsid w:val="00DF62A3"/>
    <w:rsid w:val="00DF67F2"/>
    <w:rsid w:val="00DF7217"/>
    <w:rsid w:val="00DF736B"/>
    <w:rsid w:val="00DF79F6"/>
    <w:rsid w:val="00E0314F"/>
    <w:rsid w:val="00E044BF"/>
    <w:rsid w:val="00E10304"/>
    <w:rsid w:val="00E1191F"/>
    <w:rsid w:val="00E13491"/>
    <w:rsid w:val="00E13F24"/>
    <w:rsid w:val="00E20764"/>
    <w:rsid w:val="00E24D59"/>
    <w:rsid w:val="00E25F0B"/>
    <w:rsid w:val="00E31611"/>
    <w:rsid w:val="00E318F7"/>
    <w:rsid w:val="00E33A61"/>
    <w:rsid w:val="00E402B7"/>
    <w:rsid w:val="00E413A3"/>
    <w:rsid w:val="00E41941"/>
    <w:rsid w:val="00E43CFB"/>
    <w:rsid w:val="00E458FD"/>
    <w:rsid w:val="00E45D53"/>
    <w:rsid w:val="00E4630E"/>
    <w:rsid w:val="00E469AF"/>
    <w:rsid w:val="00E516B9"/>
    <w:rsid w:val="00E618B6"/>
    <w:rsid w:val="00E61F69"/>
    <w:rsid w:val="00E629ED"/>
    <w:rsid w:val="00E636D6"/>
    <w:rsid w:val="00E6577F"/>
    <w:rsid w:val="00E7131B"/>
    <w:rsid w:val="00E72D3E"/>
    <w:rsid w:val="00E7332E"/>
    <w:rsid w:val="00E74700"/>
    <w:rsid w:val="00E755EF"/>
    <w:rsid w:val="00E76F0E"/>
    <w:rsid w:val="00E82BDA"/>
    <w:rsid w:val="00E86C38"/>
    <w:rsid w:val="00E87513"/>
    <w:rsid w:val="00E90B30"/>
    <w:rsid w:val="00E92B07"/>
    <w:rsid w:val="00E934DA"/>
    <w:rsid w:val="00E94B4A"/>
    <w:rsid w:val="00E9634F"/>
    <w:rsid w:val="00EA2E36"/>
    <w:rsid w:val="00EA419C"/>
    <w:rsid w:val="00EA5408"/>
    <w:rsid w:val="00EB0B4C"/>
    <w:rsid w:val="00EB1D5A"/>
    <w:rsid w:val="00EB2D0D"/>
    <w:rsid w:val="00EB3E71"/>
    <w:rsid w:val="00EB67DE"/>
    <w:rsid w:val="00EC169A"/>
    <w:rsid w:val="00EC3A0B"/>
    <w:rsid w:val="00EC41BB"/>
    <w:rsid w:val="00EC54C3"/>
    <w:rsid w:val="00EC5914"/>
    <w:rsid w:val="00EC5B45"/>
    <w:rsid w:val="00EC61CB"/>
    <w:rsid w:val="00EC7D15"/>
    <w:rsid w:val="00ED2E8B"/>
    <w:rsid w:val="00EE4845"/>
    <w:rsid w:val="00EF0A26"/>
    <w:rsid w:val="00EF0FDB"/>
    <w:rsid w:val="00F04260"/>
    <w:rsid w:val="00F07A2C"/>
    <w:rsid w:val="00F11C51"/>
    <w:rsid w:val="00F11C65"/>
    <w:rsid w:val="00F21FAD"/>
    <w:rsid w:val="00F2451F"/>
    <w:rsid w:val="00F25740"/>
    <w:rsid w:val="00F264AE"/>
    <w:rsid w:val="00F307C5"/>
    <w:rsid w:val="00F30B0A"/>
    <w:rsid w:val="00F31EC9"/>
    <w:rsid w:val="00F352B7"/>
    <w:rsid w:val="00F42DE8"/>
    <w:rsid w:val="00F43326"/>
    <w:rsid w:val="00F51FD2"/>
    <w:rsid w:val="00F53ACA"/>
    <w:rsid w:val="00F55D0B"/>
    <w:rsid w:val="00F56644"/>
    <w:rsid w:val="00F613C3"/>
    <w:rsid w:val="00F6265F"/>
    <w:rsid w:val="00F62C1E"/>
    <w:rsid w:val="00F729C3"/>
    <w:rsid w:val="00F73679"/>
    <w:rsid w:val="00F744A1"/>
    <w:rsid w:val="00F76B98"/>
    <w:rsid w:val="00F76E2E"/>
    <w:rsid w:val="00F77DB5"/>
    <w:rsid w:val="00F83502"/>
    <w:rsid w:val="00F85301"/>
    <w:rsid w:val="00F856A6"/>
    <w:rsid w:val="00F85ED9"/>
    <w:rsid w:val="00F86612"/>
    <w:rsid w:val="00F90642"/>
    <w:rsid w:val="00F9082C"/>
    <w:rsid w:val="00F95891"/>
    <w:rsid w:val="00FA1648"/>
    <w:rsid w:val="00FA61B2"/>
    <w:rsid w:val="00FA6252"/>
    <w:rsid w:val="00FA6A41"/>
    <w:rsid w:val="00FB1145"/>
    <w:rsid w:val="00FB23E9"/>
    <w:rsid w:val="00FB59C1"/>
    <w:rsid w:val="00FB65F0"/>
    <w:rsid w:val="00FC56BD"/>
    <w:rsid w:val="00FC6131"/>
    <w:rsid w:val="00FC69E6"/>
    <w:rsid w:val="00FD0C5A"/>
    <w:rsid w:val="00FD1C04"/>
    <w:rsid w:val="00FD2B88"/>
    <w:rsid w:val="00FD323F"/>
    <w:rsid w:val="00FD4A8C"/>
    <w:rsid w:val="00FD5A55"/>
    <w:rsid w:val="00FD601E"/>
    <w:rsid w:val="00FD6076"/>
    <w:rsid w:val="00FD6F04"/>
    <w:rsid w:val="00FE333D"/>
    <w:rsid w:val="00FE7CC3"/>
    <w:rsid w:val="00FF0BB2"/>
    <w:rsid w:val="00FF1A19"/>
    <w:rsid w:val="00FF1D94"/>
    <w:rsid w:val="00FF64DC"/>
    <w:rsid w:val="00FF65AC"/>
    <w:rsid w:val="00FF74CC"/>
    <w:rsid w:val="00FF7E2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4:docId w14:val="10A4BB71"/>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CF6C26"/>
    <w:rPr>
      <w:sz w:val="32"/>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CF6C26"/>
    <w:rPr>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character" w:customStyle="1" w:styleId="charschno">
    <w:name w:val="charschno"/>
    <w:basedOn w:val="DefaultParagraphFont"/>
    <w:rsid w:val="0003096F"/>
  </w:style>
  <w:style w:type="paragraph" w:customStyle="1" w:styleId="ActHead3">
    <w:name w:val="ActHead 3"/>
    <w:aliases w:val="d"/>
    <w:basedOn w:val="Normal"/>
    <w:next w:val="Normal"/>
    <w:qFormat/>
    <w:rsid w:val="0054269B"/>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definition0">
    <w:name w:val="definition"/>
    <w:basedOn w:val="Normal"/>
    <w:rsid w:val="00CF5F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0">
    <w:name w:val="notetext"/>
    <w:basedOn w:val="Normal"/>
    <w:rsid w:val="00CF5F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unk">
    <w:name w:val="chunk"/>
    <w:basedOn w:val="Normal"/>
    <w:rsid w:val="00FE7CC3"/>
    <w:pPr>
      <w:spacing w:after="150" w:line="240" w:lineRule="auto"/>
    </w:pPr>
    <w:rPr>
      <w:rFonts w:ascii="Times New Roman" w:eastAsia="Times New Roman" w:hAnsi="Times New Roman" w:cs="Times New Roman"/>
      <w:color w:val="555555"/>
      <w:sz w:val="24"/>
      <w:szCs w:val="24"/>
      <w:lang w:eastAsia="en-AU"/>
    </w:rPr>
  </w:style>
  <w:style w:type="character" w:styleId="Emphasis">
    <w:name w:val="Emphasis"/>
    <w:basedOn w:val="DefaultParagraphFont"/>
    <w:uiPriority w:val="20"/>
    <w:qFormat/>
    <w:rsid w:val="00FE7CC3"/>
    <w:rPr>
      <w:i/>
      <w:iCs/>
    </w:rPr>
  </w:style>
  <w:style w:type="paragraph" w:customStyle="1" w:styleId="def">
    <w:name w:val="def"/>
    <w:basedOn w:val="Normal"/>
    <w:rsid w:val="00FE7CC3"/>
    <w:pPr>
      <w:spacing w:after="150" w:line="240" w:lineRule="auto"/>
    </w:pPr>
    <w:rPr>
      <w:rFonts w:ascii="Times New Roman" w:eastAsia="Times New Roman" w:hAnsi="Times New Roman" w:cs="Times New Roman"/>
      <w:color w:val="555555"/>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32326366">
      <w:bodyDiv w:val="1"/>
      <w:marLeft w:val="0"/>
      <w:marRight w:val="0"/>
      <w:marTop w:val="0"/>
      <w:marBottom w:val="0"/>
      <w:divBdr>
        <w:top w:val="none" w:sz="0" w:space="0" w:color="auto"/>
        <w:left w:val="none" w:sz="0" w:space="0" w:color="auto"/>
        <w:bottom w:val="none" w:sz="0" w:space="0" w:color="auto"/>
        <w:right w:val="none" w:sz="0" w:space="0" w:color="auto"/>
      </w:divBdr>
      <w:divsChild>
        <w:div w:id="1790465879">
          <w:marLeft w:val="0"/>
          <w:marRight w:val="0"/>
          <w:marTop w:val="0"/>
          <w:marBottom w:val="0"/>
          <w:divBdr>
            <w:top w:val="none" w:sz="0" w:space="0" w:color="auto"/>
            <w:left w:val="none" w:sz="0" w:space="0" w:color="auto"/>
            <w:bottom w:val="none" w:sz="0" w:space="0" w:color="auto"/>
            <w:right w:val="none" w:sz="0" w:space="0" w:color="auto"/>
          </w:divBdr>
          <w:divsChild>
            <w:div w:id="1051154184">
              <w:marLeft w:val="0"/>
              <w:marRight w:val="0"/>
              <w:marTop w:val="0"/>
              <w:marBottom w:val="0"/>
              <w:divBdr>
                <w:top w:val="none" w:sz="0" w:space="0" w:color="auto"/>
                <w:left w:val="none" w:sz="0" w:space="0" w:color="auto"/>
                <w:bottom w:val="none" w:sz="0" w:space="0" w:color="auto"/>
                <w:right w:val="none" w:sz="0" w:space="0" w:color="auto"/>
              </w:divBdr>
              <w:divsChild>
                <w:div w:id="1226529023">
                  <w:marLeft w:val="0"/>
                  <w:marRight w:val="0"/>
                  <w:marTop w:val="0"/>
                  <w:marBottom w:val="0"/>
                  <w:divBdr>
                    <w:top w:val="none" w:sz="0" w:space="0" w:color="auto"/>
                    <w:left w:val="none" w:sz="0" w:space="0" w:color="auto"/>
                    <w:bottom w:val="none" w:sz="0" w:space="0" w:color="auto"/>
                    <w:right w:val="none" w:sz="0" w:space="0" w:color="auto"/>
                  </w:divBdr>
                  <w:divsChild>
                    <w:div w:id="725643330">
                      <w:marLeft w:val="0"/>
                      <w:marRight w:val="0"/>
                      <w:marTop w:val="0"/>
                      <w:marBottom w:val="0"/>
                      <w:divBdr>
                        <w:top w:val="none" w:sz="0" w:space="0" w:color="auto"/>
                        <w:left w:val="none" w:sz="0" w:space="0" w:color="auto"/>
                        <w:bottom w:val="none" w:sz="0" w:space="0" w:color="auto"/>
                        <w:right w:val="none" w:sz="0" w:space="0" w:color="auto"/>
                      </w:divBdr>
                      <w:divsChild>
                        <w:div w:id="321279937">
                          <w:marLeft w:val="0"/>
                          <w:marRight w:val="0"/>
                          <w:marTop w:val="0"/>
                          <w:marBottom w:val="0"/>
                          <w:divBdr>
                            <w:top w:val="none" w:sz="0" w:space="0" w:color="auto"/>
                            <w:left w:val="none" w:sz="0" w:space="0" w:color="auto"/>
                            <w:bottom w:val="none" w:sz="0" w:space="0" w:color="auto"/>
                            <w:right w:val="none" w:sz="0" w:space="0" w:color="auto"/>
                          </w:divBdr>
                          <w:divsChild>
                            <w:div w:id="1371226968">
                              <w:marLeft w:val="0"/>
                              <w:marRight w:val="0"/>
                              <w:marTop w:val="0"/>
                              <w:marBottom w:val="0"/>
                              <w:divBdr>
                                <w:top w:val="none" w:sz="0" w:space="0" w:color="auto"/>
                                <w:left w:val="none" w:sz="0" w:space="0" w:color="auto"/>
                                <w:bottom w:val="none" w:sz="0" w:space="0" w:color="auto"/>
                                <w:right w:val="none" w:sz="0" w:space="0" w:color="auto"/>
                              </w:divBdr>
                              <w:divsChild>
                                <w:div w:id="1093168922">
                                  <w:marLeft w:val="0"/>
                                  <w:marRight w:val="0"/>
                                  <w:marTop w:val="0"/>
                                  <w:marBottom w:val="0"/>
                                  <w:divBdr>
                                    <w:top w:val="none" w:sz="0" w:space="0" w:color="auto"/>
                                    <w:left w:val="none" w:sz="0" w:space="0" w:color="auto"/>
                                    <w:bottom w:val="none" w:sz="0" w:space="0" w:color="auto"/>
                                    <w:right w:val="none" w:sz="0" w:space="0" w:color="auto"/>
                                  </w:divBdr>
                                  <w:divsChild>
                                    <w:div w:id="1812675329">
                                      <w:marLeft w:val="0"/>
                                      <w:marRight w:val="0"/>
                                      <w:marTop w:val="0"/>
                                      <w:marBottom w:val="0"/>
                                      <w:divBdr>
                                        <w:top w:val="none" w:sz="0" w:space="0" w:color="auto"/>
                                        <w:left w:val="none" w:sz="0" w:space="0" w:color="auto"/>
                                        <w:bottom w:val="none" w:sz="0" w:space="0" w:color="auto"/>
                                        <w:right w:val="none" w:sz="0" w:space="0" w:color="auto"/>
                                      </w:divBdr>
                                      <w:divsChild>
                                        <w:div w:id="1912081418">
                                          <w:marLeft w:val="0"/>
                                          <w:marRight w:val="0"/>
                                          <w:marTop w:val="0"/>
                                          <w:marBottom w:val="0"/>
                                          <w:divBdr>
                                            <w:top w:val="none" w:sz="0" w:space="0" w:color="auto"/>
                                            <w:left w:val="none" w:sz="0" w:space="0" w:color="auto"/>
                                            <w:bottom w:val="none" w:sz="0" w:space="0" w:color="auto"/>
                                            <w:right w:val="none" w:sz="0" w:space="0" w:color="auto"/>
                                          </w:divBdr>
                                          <w:divsChild>
                                            <w:div w:id="1778745286">
                                              <w:marLeft w:val="0"/>
                                              <w:marRight w:val="0"/>
                                              <w:marTop w:val="0"/>
                                              <w:marBottom w:val="0"/>
                                              <w:divBdr>
                                                <w:top w:val="none" w:sz="0" w:space="0" w:color="auto"/>
                                                <w:left w:val="none" w:sz="0" w:space="0" w:color="auto"/>
                                                <w:bottom w:val="none" w:sz="0" w:space="0" w:color="auto"/>
                                                <w:right w:val="none" w:sz="0" w:space="0" w:color="auto"/>
                                              </w:divBdr>
                                              <w:divsChild>
                                                <w:div w:id="488135462">
                                                  <w:marLeft w:val="0"/>
                                                  <w:marRight w:val="0"/>
                                                  <w:marTop w:val="0"/>
                                                  <w:marBottom w:val="0"/>
                                                  <w:divBdr>
                                                    <w:top w:val="none" w:sz="0" w:space="0" w:color="auto"/>
                                                    <w:left w:val="none" w:sz="0" w:space="0" w:color="auto"/>
                                                    <w:bottom w:val="none" w:sz="0" w:space="0" w:color="auto"/>
                                                    <w:right w:val="none" w:sz="0" w:space="0" w:color="auto"/>
                                                  </w:divBdr>
                                                  <w:divsChild>
                                                    <w:div w:id="1589345633">
                                                      <w:marLeft w:val="0"/>
                                                      <w:marRight w:val="0"/>
                                                      <w:marTop w:val="0"/>
                                                      <w:marBottom w:val="0"/>
                                                      <w:divBdr>
                                                        <w:top w:val="none" w:sz="0" w:space="0" w:color="auto"/>
                                                        <w:left w:val="none" w:sz="0" w:space="0" w:color="auto"/>
                                                        <w:bottom w:val="none" w:sz="0" w:space="0" w:color="auto"/>
                                                        <w:right w:val="none" w:sz="0" w:space="0" w:color="auto"/>
                                                      </w:divBdr>
                                                      <w:divsChild>
                                                        <w:div w:id="11755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927268">
      <w:bodyDiv w:val="1"/>
      <w:marLeft w:val="0"/>
      <w:marRight w:val="0"/>
      <w:marTop w:val="0"/>
      <w:marBottom w:val="0"/>
      <w:divBdr>
        <w:top w:val="none" w:sz="0" w:space="0" w:color="auto"/>
        <w:left w:val="none" w:sz="0" w:space="0" w:color="auto"/>
        <w:bottom w:val="none" w:sz="0" w:space="0" w:color="auto"/>
        <w:right w:val="none" w:sz="0" w:space="0" w:color="auto"/>
      </w:divBdr>
      <w:divsChild>
        <w:div w:id="442267058">
          <w:marLeft w:val="0"/>
          <w:marRight w:val="0"/>
          <w:marTop w:val="0"/>
          <w:marBottom w:val="0"/>
          <w:divBdr>
            <w:top w:val="none" w:sz="0" w:space="0" w:color="auto"/>
            <w:left w:val="none" w:sz="0" w:space="0" w:color="auto"/>
            <w:bottom w:val="none" w:sz="0" w:space="0" w:color="auto"/>
            <w:right w:val="none" w:sz="0" w:space="0" w:color="auto"/>
          </w:divBdr>
          <w:divsChild>
            <w:div w:id="1494832011">
              <w:marLeft w:val="0"/>
              <w:marRight w:val="0"/>
              <w:marTop w:val="0"/>
              <w:marBottom w:val="0"/>
              <w:divBdr>
                <w:top w:val="none" w:sz="0" w:space="0" w:color="auto"/>
                <w:left w:val="none" w:sz="0" w:space="0" w:color="auto"/>
                <w:bottom w:val="none" w:sz="0" w:space="0" w:color="auto"/>
                <w:right w:val="none" w:sz="0" w:space="0" w:color="auto"/>
              </w:divBdr>
              <w:divsChild>
                <w:div w:id="714162503">
                  <w:marLeft w:val="0"/>
                  <w:marRight w:val="0"/>
                  <w:marTop w:val="0"/>
                  <w:marBottom w:val="0"/>
                  <w:divBdr>
                    <w:top w:val="none" w:sz="0" w:space="0" w:color="auto"/>
                    <w:left w:val="none" w:sz="0" w:space="0" w:color="auto"/>
                    <w:bottom w:val="none" w:sz="0" w:space="0" w:color="auto"/>
                    <w:right w:val="none" w:sz="0" w:space="0" w:color="auto"/>
                  </w:divBdr>
                  <w:divsChild>
                    <w:div w:id="2060202786">
                      <w:marLeft w:val="0"/>
                      <w:marRight w:val="0"/>
                      <w:marTop w:val="0"/>
                      <w:marBottom w:val="0"/>
                      <w:divBdr>
                        <w:top w:val="none" w:sz="0" w:space="0" w:color="auto"/>
                        <w:left w:val="none" w:sz="0" w:space="0" w:color="auto"/>
                        <w:bottom w:val="none" w:sz="0" w:space="0" w:color="auto"/>
                        <w:right w:val="none" w:sz="0" w:space="0" w:color="auto"/>
                      </w:divBdr>
                      <w:divsChild>
                        <w:div w:id="1869565447">
                          <w:marLeft w:val="0"/>
                          <w:marRight w:val="0"/>
                          <w:marTop w:val="0"/>
                          <w:marBottom w:val="0"/>
                          <w:divBdr>
                            <w:top w:val="none" w:sz="0" w:space="0" w:color="auto"/>
                            <w:left w:val="none" w:sz="0" w:space="0" w:color="auto"/>
                            <w:bottom w:val="none" w:sz="0" w:space="0" w:color="auto"/>
                            <w:right w:val="none" w:sz="0" w:space="0" w:color="auto"/>
                          </w:divBdr>
                          <w:divsChild>
                            <w:div w:id="807431622">
                              <w:marLeft w:val="0"/>
                              <w:marRight w:val="0"/>
                              <w:marTop w:val="0"/>
                              <w:marBottom w:val="0"/>
                              <w:divBdr>
                                <w:top w:val="none" w:sz="0" w:space="0" w:color="auto"/>
                                <w:left w:val="none" w:sz="0" w:space="0" w:color="auto"/>
                                <w:bottom w:val="none" w:sz="0" w:space="0" w:color="auto"/>
                                <w:right w:val="none" w:sz="0" w:space="0" w:color="auto"/>
                              </w:divBdr>
                              <w:divsChild>
                                <w:div w:id="612596709">
                                  <w:marLeft w:val="0"/>
                                  <w:marRight w:val="0"/>
                                  <w:marTop w:val="0"/>
                                  <w:marBottom w:val="0"/>
                                  <w:divBdr>
                                    <w:top w:val="none" w:sz="0" w:space="0" w:color="auto"/>
                                    <w:left w:val="none" w:sz="0" w:space="0" w:color="auto"/>
                                    <w:bottom w:val="none" w:sz="0" w:space="0" w:color="auto"/>
                                    <w:right w:val="none" w:sz="0" w:space="0" w:color="auto"/>
                                  </w:divBdr>
                                  <w:divsChild>
                                    <w:div w:id="1427576758">
                                      <w:marLeft w:val="0"/>
                                      <w:marRight w:val="0"/>
                                      <w:marTop w:val="0"/>
                                      <w:marBottom w:val="0"/>
                                      <w:divBdr>
                                        <w:top w:val="none" w:sz="0" w:space="0" w:color="auto"/>
                                        <w:left w:val="none" w:sz="0" w:space="0" w:color="auto"/>
                                        <w:bottom w:val="none" w:sz="0" w:space="0" w:color="auto"/>
                                        <w:right w:val="none" w:sz="0" w:space="0" w:color="auto"/>
                                      </w:divBdr>
                                      <w:divsChild>
                                        <w:div w:id="1875076609">
                                          <w:marLeft w:val="0"/>
                                          <w:marRight w:val="0"/>
                                          <w:marTop w:val="0"/>
                                          <w:marBottom w:val="0"/>
                                          <w:divBdr>
                                            <w:top w:val="none" w:sz="0" w:space="0" w:color="auto"/>
                                            <w:left w:val="none" w:sz="0" w:space="0" w:color="auto"/>
                                            <w:bottom w:val="none" w:sz="0" w:space="0" w:color="auto"/>
                                            <w:right w:val="none" w:sz="0" w:space="0" w:color="auto"/>
                                          </w:divBdr>
                                          <w:divsChild>
                                            <w:div w:id="1958170572">
                                              <w:marLeft w:val="0"/>
                                              <w:marRight w:val="0"/>
                                              <w:marTop w:val="0"/>
                                              <w:marBottom w:val="0"/>
                                              <w:divBdr>
                                                <w:top w:val="none" w:sz="0" w:space="0" w:color="auto"/>
                                                <w:left w:val="none" w:sz="0" w:space="0" w:color="auto"/>
                                                <w:bottom w:val="none" w:sz="0" w:space="0" w:color="auto"/>
                                                <w:right w:val="none" w:sz="0" w:space="0" w:color="auto"/>
                                              </w:divBdr>
                                              <w:divsChild>
                                                <w:div w:id="1843281607">
                                                  <w:marLeft w:val="0"/>
                                                  <w:marRight w:val="0"/>
                                                  <w:marTop w:val="0"/>
                                                  <w:marBottom w:val="0"/>
                                                  <w:divBdr>
                                                    <w:top w:val="none" w:sz="0" w:space="0" w:color="auto"/>
                                                    <w:left w:val="none" w:sz="0" w:space="0" w:color="auto"/>
                                                    <w:bottom w:val="none" w:sz="0" w:space="0" w:color="auto"/>
                                                    <w:right w:val="none" w:sz="0" w:space="0" w:color="auto"/>
                                                  </w:divBdr>
                                                  <w:divsChild>
                                                    <w:div w:id="1214924804">
                                                      <w:marLeft w:val="0"/>
                                                      <w:marRight w:val="0"/>
                                                      <w:marTop w:val="0"/>
                                                      <w:marBottom w:val="0"/>
                                                      <w:divBdr>
                                                        <w:top w:val="none" w:sz="0" w:space="0" w:color="auto"/>
                                                        <w:left w:val="none" w:sz="0" w:space="0" w:color="auto"/>
                                                        <w:bottom w:val="none" w:sz="0" w:space="0" w:color="auto"/>
                                                        <w:right w:val="none" w:sz="0" w:space="0" w:color="auto"/>
                                                      </w:divBdr>
                                                      <w:divsChild>
                                                        <w:div w:id="19368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2250154">
      <w:bodyDiv w:val="1"/>
      <w:marLeft w:val="0"/>
      <w:marRight w:val="0"/>
      <w:marTop w:val="0"/>
      <w:marBottom w:val="0"/>
      <w:divBdr>
        <w:top w:val="none" w:sz="0" w:space="0" w:color="auto"/>
        <w:left w:val="none" w:sz="0" w:space="0" w:color="auto"/>
        <w:bottom w:val="none" w:sz="0" w:space="0" w:color="auto"/>
        <w:right w:val="none" w:sz="0" w:space="0" w:color="auto"/>
      </w:divBdr>
      <w:divsChild>
        <w:div w:id="106194906">
          <w:marLeft w:val="0"/>
          <w:marRight w:val="0"/>
          <w:marTop w:val="0"/>
          <w:marBottom w:val="0"/>
          <w:divBdr>
            <w:top w:val="none" w:sz="0" w:space="0" w:color="auto"/>
            <w:left w:val="none" w:sz="0" w:space="0" w:color="auto"/>
            <w:bottom w:val="none" w:sz="0" w:space="0" w:color="auto"/>
            <w:right w:val="none" w:sz="0" w:space="0" w:color="auto"/>
          </w:divBdr>
          <w:divsChild>
            <w:div w:id="1826047741">
              <w:marLeft w:val="0"/>
              <w:marRight w:val="0"/>
              <w:marTop w:val="0"/>
              <w:marBottom w:val="0"/>
              <w:divBdr>
                <w:top w:val="none" w:sz="0" w:space="0" w:color="auto"/>
                <w:left w:val="none" w:sz="0" w:space="0" w:color="auto"/>
                <w:bottom w:val="none" w:sz="0" w:space="0" w:color="auto"/>
                <w:right w:val="none" w:sz="0" w:space="0" w:color="auto"/>
              </w:divBdr>
              <w:divsChild>
                <w:div w:id="1951550635">
                  <w:marLeft w:val="0"/>
                  <w:marRight w:val="0"/>
                  <w:marTop w:val="0"/>
                  <w:marBottom w:val="0"/>
                  <w:divBdr>
                    <w:top w:val="none" w:sz="0" w:space="0" w:color="auto"/>
                    <w:left w:val="none" w:sz="0" w:space="0" w:color="auto"/>
                    <w:bottom w:val="none" w:sz="0" w:space="0" w:color="auto"/>
                    <w:right w:val="none" w:sz="0" w:space="0" w:color="auto"/>
                  </w:divBdr>
                  <w:divsChild>
                    <w:div w:id="614216424">
                      <w:marLeft w:val="0"/>
                      <w:marRight w:val="0"/>
                      <w:marTop w:val="0"/>
                      <w:marBottom w:val="0"/>
                      <w:divBdr>
                        <w:top w:val="none" w:sz="0" w:space="0" w:color="auto"/>
                        <w:left w:val="none" w:sz="0" w:space="0" w:color="auto"/>
                        <w:bottom w:val="none" w:sz="0" w:space="0" w:color="auto"/>
                        <w:right w:val="none" w:sz="0" w:space="0" w:color="auto"/>
                      </w:divBdr>
                      <w:divsChild>
                        <w:div w:id="863327189">
                          <w:marLeft w:val="0"/>
                          <w:marRight w:val="0"/>
                          <w:marTop w:val="0"/>
                          <w:marBottom w:val="0"/>
                          <w:divBdr>
                            <w:top w:val="none" w:sz="0" w:space="0" w:color="auto"/>
                            <w:left w:val="none" w:sz="0" w:space="0" w:color="auto"/>
                            <w:bottom w:val="none" w:sz="0" w:space="0" w:color="auto"/>
                            <w:right w:val="none" w:sz="0" w:space="0" w:color="auto"/>
                          </w:divBdr>
                          <w:divsChild>
                            <w:div w:id="1574386987">
                              <w:marLeft w:val="0"/>
                              <w:marRight w:val="0"/>
                              <w:marTop w:val="0"/>
                              <w:marBottom w:val="0"/>
                              <w:divBdr>
                                <w:top w:val="none" w:sz="0" w:space="0" w:color="auto"/>
                                <w:left w:val="none" w:sz="0" w:space="0" w:color="auto"/>
                                <w:bottom w:val="none" w:sz="0" w:space="0" w:color="auto"/>
                                <w:right w:val="none" w:sz="0" w:space="0" w:color="auto"/>
                              </w:divBdr>
                              <w:divsChild>
                                <w:div w:id="744307001">
                                  <w:marLeft w:val="0"/>
                                  <w:marRight w:val="0"/>
                                  <w:marTop w:val="0"/>
                                  <w:marBottom w:val="0"/>
                                  <w:divBdr>
                                    <w:top w:val="none" w:sz="0" w:space="0" w:color="auto"/>
                                    <w:left w:val="none" w:sz="0" w:space="0" w:color="auto"/>
                                    <w:bottom w:val="none" w:sz="0" w:space="0" w:color="auto"/>
                                    <w:right w:val="none" w:sz="0" w:space="0" w:color="auto"/>
                                  </w:divBdr>
                                  <w:divsChild>
                                    <w:div w:id="807868185">
                                      <w:marLeft w:val="0"/>
                                      <w:marRight w:val="0"/>
                                      <w:marTop w:val="0"/>
                                      <w:marBottom w:val="0"/>
                                      <w:divBdr>
                                        <w:top w:val="none" w:sz="0" w:space="0" w:color="auto"/>
                                        <w:left w:val="none" w:sz="0" w:space="0" w:color="auto"/>
                                        <w:bottom w:val="none" w:sz="0" w:space="0" w:color="auto"/>
                                        <w:right w:val="none" w:sz="0" w:space="0" w:color="auto"/>
                                      </w:divBdr>
                                      <w:divsChild>
                                        <w:div w:id="939339577">
                                          <w:marLeft w:val="0"/>
                                          <w:marRight w:val="0"/>
                                          <w:marTop w:val="0"/>
                                          <w:marBottom w:val="0"/>
                                          <w:divBdr>
                                            <w:top w:val="none" w:sz="0" w:space="0" w:color="auto"/>
                                            <w:left w:val="none" w:sz="0" w:space="0" w:color="auto"/>
                                            <w:bottom w:val="none" w:sz="0" w:space="0" w:color="auto"/>
                                            <w:right w:val="none" w:sz="0" w:space="0" w:color="auto"/>
                                          </w:divBdr>
                                          <w:divsChild>
                                            <w:div w:id="578686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694430">
      <w:bodyDiv w:val="1"/>
      <w:marLeft w:val="0"/>
      <w:marRight w:val="0"/>
      <w:marTop w:val="0"/>
      <w:marBottom w:val="0"/>
      <w:divBdr>
        <w:top w:val="none" w:sz="0" w:space="0" w:color="auto"/>
        <w:left w:val="none" w:sz="0" w:space="0" w:color="auto"/>
        <w:bottom w:val="none" w:sz="0" w:space="0" w:color="auto"/>
        <w:right w:val="none" w:sz="0" w:space="0" w:color="auto"/>
      </w:divBdr>
    </w:div>
    <w:div w:id="1929656993">
      <w:bodyDiv w:val="1"/>
      <w:marLeft w:val="0"/>
      <w:marRight w:val="0"/>
      <w:marTop w:val="0"/>
      <w:marBottom w:val="0"/>
      <w:divBdr>
        <w:top w:val="none" w:sz="0" w:space="0" w:color="auto"/>
        <w:left w:val="none" w:sz="0" w:space="0" w:color="auto"/>
        <w:bottom w:val="none" w:sz="0" w:space="0" w:color="auto"/>
        <w:right w:val="none" w:sz="0" w:space="0" w:color="auto"/>
      </w:divBdr>
      <w:divsChild>
        <w:div w:id="906497992">
          <w:marLeft w:val="0"/>
          <w:marRight w:val="0"/>
          <w:marTop w:val="0"/>
          <w:marBottom w:val="0"/>
          <w:divBdr>
            <w:top w:val="none" w:sz="0" w:space="0" w:color="auto"/>
            <w:left w:val="none" w:sz="0" w:space="0" w:color="auto"/>
            <w:bottom w:val="none" w:sz="0" w:space="0" w:color="auto"/>
            <w:right w:val="none" w:sz="0" w:space="0" w:color="auto"/>
          </w:divBdr>
          <w:divsChild>
            <w:div w:id="367267465">
              <w:marLeft w:val="0"/>
              <w:marRight w:val="0"/>
              <w:marTop w:val="0"/>
              <w:marBottom w:val="0"/>
              <w:divBdr>
                <w:top w:val="none" w:sz="0" w:space="0" w:color="auto"/>
                <w:left w:val="none" w:sz="0" w:space="0" w:color="auto"/>
                <w:bottom w:val="none" w:sz="0" w:space="0" w:color="auto"/>
                <w:right w:val="none" w:sz="0" w:space="0" w:color="auto"/>
              </w:divBdr>
              <w:divsChild>
                <w:div w:id="1474984132">
                  <w:marLeft w:val="0"/>
                  <w:marRight w:val="0"/>
                  <w:marTop w:val="0"/>
                  <w:marBottom w:val="0"/>
                  <w:divBdr>
                    <w:top w:val="none" w:sz="0" w:space="0" w:color="auto"/>
                    <w:left w:val="none" w:sz="0" w:space="0" w:color="auto"/>
                    <w:bottom w:val="none" w:sz="0" w:space="0" w:color="auto"/>
                    <w:right w:val="none" w:sz="0" w:space="0" w:color="auto"/>
                  </w:divBdr>
                  <w:divsChild>
                    <w:div w:id="2060393613">
                      <w:marLeft w:val="0"/>
                      <w:marRight w:val="0"/>
                      <w:marTop w:val="0"/>
                      <w:marBottom w:val="0"/>
                      <w:divBdr>
                        <w:top w:val="none" w:sz="0" w:space="0" w:color="auto"/>
                        <w:left w:val="none" w:sz="0" w:space="0" w:color="auto"/>
                        <w:bottom w:val="none" w:sz="0" w:space="0" w:color="auto"/>
                        <w:right w:val="none" w:sz="0" w:space="0" w:color="auto"/>
                      </w:divBdr>
                      <w:divsChild>
                        <w:div w:id="153841611">
                          <w:marLeft w:val="0"/>
                          <w:marRight w:val="0"/>
                          <w:marTop w:val="0"/>
                          <w:marBottom w:val="0"/>
                          <w:divBdr>
                            <w:top w:val="none" w:sz="0" w:space="0" w:color="auto"/>
                            <w:left w:val="none" w:sz="0" w:space="0" w:color="auto"/>
                            <w:bottom w:val="none" w:sz="0" w:space="0" w:color="auto"/>
                            <w:right w:val="none" w:sz="0" w:space="0" w:color="auto"/>
                          </w:divBdr>
                          <w:divsChild>
                            <w:div w:id="985742901">
                              <w:marLeft w:val="0"/>
                              <w:marRight w:val="0"/>
                              <w:marTop w:val="0"/>
                              <w:marBottom w:val="0"/>
                              <w:divBdr>
                                <w:top w:val="none" w:sz="0" w:space="0" w:color="auto"/>
                                <w:left w:val="none" w:sz="0" w:space="0" w:color="auto"/>
                                <w:bottom w:val="none" w:sz="0" w:space="0" w:color="auto"/>
                                <w:right w:val="none" w:sz="0" w:space="0" w:color="auto"/>
                              </w:divBdr>
                              <w:divsChild>
                                <w:div w:id="971401652">
                                  <w:marLeft w:val="0"/>
                                  <w:marRight w:val="0"/>
                                  <w:marTop w:val="0"/>
                                  <w:marBottom w:val="0"/>
                                  <w:divBdr>
                                    <w:top w:val="none" w:sz="0" w:space="0" w:color="auto"/>
                                    <w:left w:val="none" w:sz="0" w:space="0" w:color="auto"/>
                                    <w:bottom w:val="none" w:sz="0" w:space="0" w:color="auto"/>
                                    <w:right w:val="none" w:sz="0" w:space="0" w:color="auto"/>
                                  </w:divBdr>
                                  <w:divsChild>
                                    <w:div w:id="1728726960">
                                      <w:marLeft w:val="0"/>
                                      <w:marRight w:val="0"/>
                                      <w:marTop w:val="0"/>
                                      <w:marBottom w:val="0"/>
                                      <w:divBdr>
                                        <w:top w:val="none" w:sz="0" w:space="0" w:color="auto"/>
                                        <w:left w:val="none" w:sz="0" w:space="0" w:color="auto"/>
                                        <w:bottom w:val="none" w:sz="0" w:space="0" w:color="auto"/>
                                        <w:right w:val="none" w:sz="0" w:space="0" w:color="auto"/>
                                      </w:divBdr>
                                      <w:divsChild>
                                        <w:div w:id="1246384106">
                                          <w:marLeft w:val="0"/>
                                          <w:marRight w:val="0"/>
                                          <w:marTop w:val="0"/>
                                          <w:marBottom w:val="0"/>
                                          <w:divBdr>
                                            <w:top w:val="none" w:sz="0" w:space="0" w:color="auto"/>
                                            <w:left w:val="none" w:sz="0" w:space="0" w:color="auto"/>
                                            <w:bottom w:val="none" w:sz="0" w:space="0" w:color="auto"/>
                                            <w:right w:val="none" w:sz="0" w:space="0" w:color="auto"/>
                                          </w:divBdr>
                                          <w:divsChild>
                                            <w:div w:id="1116289981">
                                              <w:marLeft w:val="0"/>
                                              <w:marRight w:val="0"/>
                                              <w:marTop w:val="0"/>
                                              <w:marBottom w:val="0"/>
                                              <w:divBdr>
                                                <w:top w:val="none" w:sz="0" w:space="0" w:color="auto"/>
                                                <w:left w:val="none" w:sz="0" w:space="0" w:color="auto"/>
                                                <w:bottom w:val="none" w:sz="0" w:space="0" w:color="auto"/>
                                                <w:right w:val="none" w:sz="0" w:space="0" w:color="auto"/>
                                              </w:divBdr>
                                              <w:divsChild>
                                                <w:div w:id="1494567896">
                                                  <w:marLeft w:val="0"/>
                                                  <w:marRight w:val="0"/>
                                                  <w:marTop w:val="0"/>
                                                  <w:marBottom w:val="0"/>
                                                  <w:divBdr>
                                                    <w:top w:val="none" w:sz="0" w:space="0" w:color="auto"/>
                                                    <w:left w:val="none" w:sz="0" w:space="0" w:color="auto"/>
                                                    <w:bottom w:val="none" w:sz="0" w:space="0" w:color="auto"/>
                                                    <w:right w:val="none" w:sz="0" w:space="0" w:color="auto"/>
                                                  </w:divBdr>
                                                  <w:divsChild>
                                                    <w:div w:id="745734430">
                                                      <w:marLeft w:val="0"/>
                                                      <w:marRight w:val="0"/>
                                                      <w:marTop w:val="0"/>
                                                      <w:marBottom w:val="0"/>
                                                      <w:divBdr>
                                                        <w:top w:val="none" w:sz="0" w:space="0" w:color="auto"/>
                                                        <w:left w:val="none" w:sz="0" w:space="0" w:color="auto"/>
                                                        <w:bottom w:val="none" w:sz="0" w:space="0" w:color="auto"/>
                                                        <w:right w:val="none" w:sz="0" w:space="0" w:color="auto"/>
                                                      </w:divBdr>
                                                      <w:divsChild>
                                                        <w:div w:id="16097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legislation.gov.au" TargetMode="Externa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71819ef-55b9-420a-86a4-d36bc037540e">AM7W7QW6R7VW-445813295-344</_dlc_DocId>
    <_dlc_DocIdUrl xmlns="d71819ef-55b9-420a-86a4-d36bc037540e">
      <Url>http://collaboration/organisation/cccd/CoCB/NMT/_layouts/15/DocIdRedir.aspx?ID=AM7W7QW6R7VW-445813295-344</Url>
      <Description>AM7W7QW6R7VW-445813295-344</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5EC5-D78F-4D0A-8454-59A31730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50F71-380B-44DD-B0F4-A3967A594E6D}">
  <ds:schemaRefs>
    <ds:schemaRef ds:uri="http://schemas.microsoft.com/sharepoint/events"/>
  </ds:schemaRefs>
</ds:datastoreItem>
</file>

<file path=customXml/itemProps3.xml><?xml version="1.0" encoding="utf-8"?>
<ds:datastoreItem xmlns:ds="http://schemas.openxmlformats.org/officeDocument/2006/customXml" ds:itemID="{82BB1F48-667A-4A7D-B847-1E9873AF9F1C}">
  <ds:schemaRefs>
    <ds:schemaRef ds:uri="http://schemas.microsoft.com/sharepoint/v3/contenttype/forms"/>
  </ds:schemaRefs>
</ds:datastoreItem>
</file>

<file path=customXml/itemProps4.xml><?xml version="1.0" encoding="utf-8"?>
<ds:datastoreItem xmlns:ds="http://schemas.openxmlformats.org/officeDocument/2006/customXml" ds:itemID="{F38AB458-ABDC-419A-9306-ED60A54DC40A}">
  <ds:schemaRefs>
    <ds:schemaRef ds:uri="http://schemas.microsoft.com/office/2006/metadata/properties"/>
    <ds:schemaRef ds:uri="http://schemas.microsoft.com/office/infopath/2007/PartnerControls"/>
    <ds:schemaRef ds:uri="d71819ef-55b9-420a-86a4-d36bc037540e"/>
    <ds:schemaRef ds:uri="http://schemas.microsoft.com/sharepoint/v3"/>
  </ds:schemaRefs>
</ds:datastoreItem>
</file>

<file path=customXml/itemProps5.xml><?xml version="1.0" encoding="utf-8"?>
<ds:datastoreItem xmlns:ds="http://schemas.openxmlformats.org/officeDocument/2006/customXml" ds:itemID="{678A11E8-CF82-4EE3-83AB-B4874259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4</cp:revision>
  <cp:lastPrinted>2018-05-29T05:19:00Z</cp:lastPrinted>
  <dcterms:created xsi:type="dcterms:W3CDTF">2018-05-31T06:07:00Z</dcterms:created>
  <dcterms:modified xsi:type="dcterms:W3CDTF">2018-06-05T01:06:00Z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7846bed8-b3e8-414f-aae3-7f30f1211e72</vt:lpwstr>
  </property>
</Properties>
</file>