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07779" w:rsidRDefault="00DA186E" w:rsidP="004B074D">
      <w:pPr>
        <w:rPr>
          <w:sz w:val="28"/>
        </w:rPr>
      </w:pPr>
      <w:r w:rsidRPr="00507779">
        <w:rPr>
          <w:noProof/>
          <w:lang w:eastAsia="en-AU"/>
        </w:rPr>
        <w:drawing>
          <wp:inline distT="0" distB="0" distL="0" distR="0" wp14:anchorId="4A3D7519" wp14:editId="32C2272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507779" w:rsidRDefault="00715914" w:rsidP="004B074D">
      <w:pPr>
        <w:rPr>
          <w:sz w:val="19"/>
        </w:rPr>
      </w:pPr>
    </w:p>
    <w:p w:rsidR="00715914" w:rsidRPr="00507779" w:rsidRDefault="00BC6AEC" w:rsidP="004B074D">
      <w:pPr>
        <w:pStyle w:val="ShortT"/>
        <w:spacing w:line="260" w:lineRule="atLeast"/>
      </w:pPr>
      <w:r w:rsidRPr="00507779">
        <w:t xml:space="preserve">Social Security </w:t>
      </w:r>
      <w:r w:rsidR="0038049F" w:rsidRPr="00507779">
        <w:t>(</w:t>
      </w:r>
      <w:r w:rsidRPr="00507779">
        <w:t>Assurance</w:t>
      </w:r>
      <w:r w:rsidR="00D802ED">
        <w:t>s</w:t>
      </w:r>
      <w:r w:rsidRPr="00507779">
        <w:t xml:space="preserve"> of Support</w:t>
      </w:r>
      <w:r w:rsidR="0038049F" w:rsidRPr="00507779">
        <w:t xml:space="preserve">) </w:t>
      </w:r>
      <w:r w:rsidR="0021765A">
        <w:t xml:space="preserve">Amendment </w:t>
      </w:r>
      <w:r w:rsidR="003714CD">
        <w:t>Determination</w:t>
      </w:r>
      <w:r w:rsidRPr="00507779">
        <w:t xml:space="preserve"> 2018</w:t>
      </w:r>
      <w:r w:rsidR="00142246">
        <w:t xml:space="preserve"> </w:t>
      </w:r>
    </w:p>
    <w:p w:rsidR="001F6CD4" w:rsidRPr="00507779" w:rsidRDefault="001F6CD4" w:rsidP="004B074D"/>
    <w:p w:rsidR="001F6CD4" w:rsidRPr="00507779" w:rsidRDefault="001F6CD4" w:rsidP="004B074D"/>
    <w:p w:rsidR="001F6CD4" w:rsidRPr="00507779" w:rsidRDefault="001F6CD4" w:rsidP="004B074D"/>
    <w:p w:rsidR="00A75FE9" w:rsidRPr="00507779" w:rsidRDefault="00A75FE9" w:rsidP="004B074D">
      <w:pPr>
        <w:pStyle w:val="SignCoverPageStart"/>
        <w:spacing w:before="0"/>
        <w:rPr>
          <w:szCs w:val="22"/>
        </w:rPr>
      </w:pPr>
      <w:r w:rsidRPr="00507779">
        <w:rPr>
          <w:szCs w:val="22"/>
        </w:rPr>
        <w:t xml:space="preserve">I, </w:t>
      </w:r>
      <w:r w:rsidR="00015088">
        <w:rPr>
          <w:szCs w:val="22"/>
        </w:rPr>
        <w:t xml:space="preserve">Dan </w:t>
      </w:r>
      <w:proofErr w:type="spellStart"/>
      <w:r w:rsidR="00015088">
        <w:rPr>
          <w:szCs w:val="22"/>
        </w:rPr>
        <w:t>Tehan</w:t>
      </w:r>
      <w:proofErr w:type="spellEnd"/>
      <w:r w:rsidRPr="00507779">
        <w:rPr>
          <w:szCs w:val="22"/>
        </w:rPr>
        <w:t xml:space="preserve">, </w:t>
      </w:r>
      <w:r w:rsidR="00BC6AEC" w:rsidRPr="00507779">
        <w:rPr>
          <w:szCs w:val="22"/>
        </w:rPr>
        <w:t>Minister for Social Services</w:t>
      </w:r>
      <w:r w:rsidRPr="00507779">
        <w:rPr>
          <w:szCs w:val="22"/>
        </w:rPr>
        <w:t xml:space="preserve">, </w:t>
      </w:r>
      <w:r w:rsidR="00BB1533" w:rsidRPr="00507779">
        <w:rPr>
          <w:szCs w:val="22"/>
        </w:rPr>
        <w:t>make the following</w:t>
      </w:r>
      <w:r w:rsidR="004C4E59" w:rsidRPr="00507779">
        <w:rPr>
          <w:szCs w:val="22"/>
        </w:rPr>
        <w:t xml:space="preserve"> </w:t>
      </w:r>
      <w:r w:rsidR="00297A6C">
        <w:rPr>
          <w:szCs w:val="22"/>
        </w:rPr>
        <w:t>d</w:t>
      </w:r>
      <w:r w:rsidR="003714CD">
        <w:rPr>
          <w:szCs w:val="22"/>
        </w:rPr>
        <w:t>etermination</w:t>
      </w:r>
      <w:r w:rsidR="006A341E">
        <w:rPr>
          <w:szCs w:val="22"/>
        </w:rPr>
        <w:t>.</w:t>
      </w:r>
    </w:p>
    <w:p w:rsidR="004B074D" w:rsidRDefault="004B074D" w:rsidP="004B074D">
      <w:pPr>
        <w:keepNext/>
        <w:ind w:right="397"/>
        <w:jc w:val="both"/>
        <w:rPr>
          <w:szCs w:val="22"/>
        </w:rPr>
      </w:pPr>
    </w:p>
    <w:p w:rsidR="00A75FE9" w:rsidRPr="00507779" w:rsidRDefault="00A75FE9" w:rsidP="004B074D">
      <w:pPr>
        <w:keepNext/>
        <w:ind w:right="397"/>
        <w:jc w:val="both"/>
        <w:rPr>
          <w:szCs w:val="22"/>
        </w:rPr>
      </w:pPr>
      <w:r w:rsidRPr="00507779">
        <w:rPr>
          <w:szCs w:val="22"/>
        </w:rPr>
        <w:t>Dated</w:t>
      </w:r>
      <w:r w:rsidRPr="00507779">
        <w:rPr>
          <w:szCs w:val="22"/>
        </w:rPr>
        <w:tab/>
      </w:r>
      <w:r w:rsidR="00696420">
        <w:rPr>
          <w:szCs w:val="22"/>
        </w:rPr>
        <w:t xml:space="preserve">   </w:t>
      </w:r>
      <w:r w:rsidR="00563AA0">
        <w:rPr>
          <w:szCs w:val="22"/>
        </w:rPr>
        <w:t>23</w:t>
      </w:r>
      <w:r w:rsidR="00696420">
        <w:rPr>
          <w:szCs w:val="22"/>
        </w:rPr>
        <w:t xml:space="preserve"> </w:t>
      </w:r>
      <w:bookmarkStart w:id="0" w:name="_GoBack"/>
      <w:bookmarkEnd w:id="0"/>
      <w:r w:rsidR="0021765A" w:rsidRPr="00696420">
        <w:rPr>
          <w:szCs w:val="22"/>
        </w:rPr>
        <w:t>May</w:t>
      </w:r>
      <w:r w:rsidR="001263B0" w:rsidRPr="00696420">
        <w:rPr>
          <w:szCs w:val="22"/>
        </w:rPr>
        <w:t xml:space="preserve"> 2018</w:t>
      </w:r>
    </w:p>
    <w:p w:rsidR="004B074D" w:rsidRDefault="004B074D" w:rsidP="004B074D">
      <w:pPr>
        <w:keepNext/>
        <w:tabs>
          <w:tab w:val="left" w:pos="3402"/>
        </w:tabs>
        <w:ind w:right="397"/>
        <w:rPr>
          <w:szCs w:val="22"/>
        </w:rPr>
      </w:pPr>
    </w:p>
    <w:p w:rsidR="004B074D" w:rsidRDefault="004B074D" w:rsidP="004B074D">
      <w:pPr>
        <w:keepNext/>
        <w:tabs>
          <w:tab w:val="left" w:pos="3402"/>
        </w:tabs>
        <w:ind w:right="397"/>
        <w:rPr>
          <w:szCs w:val="22"/>
        </w:rPr>
      </w:pPr>
    </w:p>
    <w:p w:rsidR="004B074D" w:rsidRDefault="004B074D" w:rsidP="004B074D">
      <w:pPr>
        <w:keepNext/>
        <w:tabs>
          <w:tab w:val="left" w:pos="3402"/>
        </w:tabs>
        <w:ind w:right="397"/>
        <w:rPr>
          <w:szCs w:val="22"/>
        </w:rPr>
      </w:pPr>
    </w:p>
    <w:p w:rsidR="004B074D" w:rsidRDefault="004B074D" w:rsidP="004B074D">
      <w:pPr>
        <w:keepNext/>
        <w:tabs>
          <w:tab w:val="left" w:pos="3402"/>
        </w:tabs>
        <w:ind w:right="397"/>
        <w:rPr>
          <w:szCs w:val="22"/>
        </w:rPr>
      </w:pPr>
    </w:p>
    <w:p w:rsidR="004B074D" w:rsidRDefault="004B074D" w:rsidP="004B074D">
      <w:pPr>
        <w:keepNext/>
        <w:tabs>
          <w:tab w:val="left" w:pos="3402"/>
        </w:tabs>
        <w:ind w:right="397"/>
        <w:rPr>
          <w:szCs w:val="22"/>
        </w:rPr>
      </w:pPr>
    </w:p>
    <w:p w:rsidR="004B074D" w:rsidRDefault="004B074D" w:rsidP="004B074D">
      <w:pPr>
        <w:keepNext/>
        <w:tabs>
          <w:tab w:val="left" w:pos="3402"/>
        </w:tabs>
        <w:ind w:right="397"/>
        <w:rPr>
          <w:szCs w:val="22"/>
        </w:rPr>
      </w:pPr>
    </w:p>
    <w:p w:rsidR="00A75FE9" w:rsidRPr="00507779" w:rsidRDefault="00015088" w:rsidP="004B074D">
      <w:pPr>
        <w:keepNext/>
        <w:tabs>
          <w:tab w:val="left" w:pos="3402"/>
        </w:tabs>
        <w:ind w:right="397"/>
        <w:rPr>
          <w:b/>
          <w:szCs w:val="22"/>
        </w:rPr>
      </w:pPr>
      <w:r>
        <w:rPr>
          <w:szCs w:val="22"/>
        </w:rPr>
        <w:t xml:space="preserve">Dan </w:t>
      </w:r>
      <w:proofErr w:type="spellStart"/>
      <w:r>
        <w:rPr>
          <w:szCs w:val="22"/>
        </w:rPr>
        <w:t>Tehan</w:t>
      </w:r>
      <w:proofErr w:type="spellEnd"/>
    </w:p>
    <w:p w:rsidR="00A75FE9" w:rsidRPr="00507779" w:rsidRDefault="00BC6AEC" w:rsidP="004B074D">
      <w:pPr>
        <w:pStyle w:val="SignCoverPageEnd"/>
        <w:spacing w:line="260" w:lineRule="atLeast"/>
        <w:rPr>
          <w:sz w:val="22"/>
        </w:rPr>
      </w:pPr>
      <w:r w:rsidRPr="00507779">
        <w:rPr>
          <w:sz w:val="22"/>
        </w:rPr>
        <w:t>Minister for Social Services</w:t>
      </w:r>
    </w:p>
    <w:p w:rsidR="007050A2" w:rsidRPr="00507779" w:rsidRDefault="007050A2" w:rsidP="004B074D"/>
    <w:p w:rsidR="00F6696E" w:rsidRPr="00507779" w:rsidRDefault="00F6696E" w:rsidP="004B074D"/>
    <w:p w:rsidR="00F6696E" w:rsidRPr="00507779" w:rsidRDefault="00F6696E" w:rsidP="004B074D"/>
    <w:p w:rsidR="00F6696E" w:rsidRPr="00507779" w:rsidRDefault="00F6696E" w:rsidP="004B074D">
      <w:pPr>
        <w:sectPr w:rsidR="00F6696E" w:rsidRPr="00507779" w:rsidSect="00F6696E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95557C" w:rsidRPr="00507779" w:rsidRDefault="0095557C" w:rsidP="004B074D">
      <w:pPr>
        <w:outlineLvl w:val="0"/>
        <w:rPr>
          <w:sz w:val="36"/>
        </w:rPr>
      </w:pPr>
      <w:bookmarkStart w:id="1" w:name="_Toc454512513"/>
      <w:r w:rsidRPr="00507779">
        <w:rPr>
          <w:sz w:val="36"/>
        </w:rPr>
        <w:lastRenderedPageBreak/>
        <w:t>Contents</w:t>
      </w:r>
    </w:p>
    <w:p w:rsidR="007751BB" w:rsidRDefault="0095557C" w:rsidP="004B074D">
      <w:pPr>
        <w:pStyle w:val="TOC6"/>
        <w:spacing w:before="0" w:line="260" w:lineRule="atLeast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07779">
        <w:rPr>
          <w:sz w:val="18"/>
        </w:rPr>
        <w:fldChar w:fldCharType="begin"/>
      </w:r>
      <w:r w:rsidRPr="00507779">
        <w:instrText xml:space="preserve"> TOC \o "1-9" </w:instrText>
      </w:r>
      <w:r w:rsidRPr="00507779">
        <w:rPr>
          <w:sz w:val="18"/>
        </w:rPr>
        <w:fldChar w:fldCharType="separate"/>
      </w:r>
    </w:p>
    <w:p w:rsidR="007751BB" w:rsidRDefault="007751BB" w:rsidP="004B074D">
      <w:pPr>
        <w:pStyle w:val="TOC5"/>
        <w:spacing w:before="0" w:line="260" w:lineRule="atLeas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_Toc505864898 \h </w:instrText>
      </w:r>
      <w:r>
        <w:rPr>
          <w:noProof/>
        </w:rPr>
      </w:r>
      <w:r>
        <w:rPr>
          <w:noProof/>
        </w:rPr>
        <w:fldChar w:fldCharType="separate"/>
      </w:r>
      <w:r w:rsidR="00CB1A06">
        <w:rPr>
          <w:noProof/>
        </w:rPr>
        <w:t>1</w:t>
      </w:r>
      <w:r>
        <w:rPr>
          <w:noProof/>
        </w:rPr>
        <w:fldChar w:fldCharType="end"/>
      </w:r>
    </w:p>
    <w:p w:rsidR="007751BB" w:rsidRDefault="007751BB" w:rsidP="004B074D">
      <w:pPr>
        <w:pStyle w:val="TOC5"/>
        <w:spacing w:before="0" w:line="260" w:lineRule="atLeas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_Toc505864899 \h </w:instrText>
      </w:r>
      <w:r>
        <w:rPr>
          <w:noProof/>
        </w:rPr>
      </w:r>
      <w:r>
        <w:rPr>
          <w:noProof/>
        </w:rPr>
        <w:fldChar w:fldCharType="separate"/>
      </w:r>
      <w:r w:rsidR="00CB1A06">
        <w:rPr>
          <w:noProof/>
        </w:rPr>
        <w:t>1</w:t>
      </w:r>
      <w:r>
        <w:rPr>
          <w:noProof/>
        </w:rPr>
        <w:fldChar w:fldCharType="end"/>
      </w:r>
    </w:p>
    <w:p w:rsidR="00550A2D" w:rsidRDefault="00802A09" w:rsidP="004B074D">
      <w:pPr>
        <w:pStyle w:val="TOC5"/>
        <w:spacing w:before="0" w:line="260" w:lineRule="atLeast"/>
        <w:rPr>
          <w:noProof/>
        </w:rPr>
      </w:pPr>
      <w:r>
        <w:rPr>
          <w:noProof/>
        </w:rPr>
        <w:t xml:space="preserve">3  </w:t>
      </w:r>
      <w:r w:rsidR="00550A2D">
        <w:rPr>
          <w:noProof/>
        </w:rPr>
        <w:t>Authority</w:t>
      </w:r>
      <w:r w:rsidR="00550A2D">
        <w:rPr>
          <w:noProof/>
        </w:rPr>
        <w:tab/>
        <w:t>1</w:t>
      </w:r>
    </w:p>
    <w:p w:rsidR="007751BB" w:rsidRDefault="00550A2D" w:rsidP="004B074D">
      <w:pPr>
        <w:pStyle w:val="TOC5"/>
        <w:spacing w:before="0" w:line="260" w:lineRule="atLeas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4 </w:t>
      </w:r>
      <w:r w:rsidR="00B313BE">
        <w:rPr>
          <w:noProof/>
        </w:rPr>
        <w:t xml:space="preserve"> </w:t>
      </w:r>
      <w:r w:rsidR="00802A09">
        <w:rPr>
          <w:noProof/>
        </w:rPr>
        <w:t>Schedule</w:t>
      </w:r>
      <w:r w:rsidR="007751BB">
        <w:rPr>
          <w:noProof/>
        </w:rPr>
        <w:tab/>
      </w:r>
      <w:r w:rsidR="007751BB">
        <w:rPr>
          <w:noProof/>
        </w:rPr>
        <w:fldChar w:fldCharType="begin"/>
      </w:r>
      <w:r w:rsidR="007751BB">
        <w:rPr>
          <w:noProof/>
        </w:rPr>
        <w:instrText xml:space="preserve"> PAGEREF _Toc505864901 \h </w:instrText>
      </w:r>
      <w:r w:rsidR="007751BB">
        <w:rPr>
          <w:noProof/>
        </w:rPr>
      </w:r>
      <w:r w:rsidR="007751BB">
        <w:rPr>
          <w:noProof/>
        </w:rPr>
        <w:fldChar w:fldCharType="separate"/>
      </w:r>
      <w:r w:rsidR="00CB1A06">
        <w:rPr>
          <w:noProof/>
        </w:rPr>
        <w:t>1</w:t>
      </w:r>
      <w:r w:rsidR="007751BB">
        <w:rPr>
          <w:noProof/>
        </w:rPr>
        <w:fldChar w:fldCharType="end"/>
      </w:r>
    </w:p>
    <w:p w:rsidR="004B074D" w:rsidRDefault="004B074D" w:rsidP="004B074D">
      <w:pPr>
        <w:pStyle w:val="TOC6"/>
        <w:spacing w:before="0" w:line="260" w:lineRule="atLeast"/>
        <w:rPr>
          <w:noProof/>
        </w:rPr>
      </w:pPr>
    </w:p>
    <w:p w:rsidR="007751BB" w:rsidRPr="00802A09" w:rsidRDefault="00802A09" w:rsidP="004B074D">
      <w:pPr>
        <w:pStyle w:val="TOC6"/>
        <w:spacing w:before="0" w:line="260" w:lineRule="atLeast"/>
        <w:rPr>
          <w:noProof/>
        </w:rPr>
      </w:pPr>
      <w:r>
        <w:rPr>
          <w:noProof/>
        </w:rPr>
        <w:t xml:space="preserve">Schedule 1 - Amendments </w:t>
      </w:r>
    </w:p>
    <w:p w:rsidR="007751BB" w:rsidRDefault="00802A09" w:rsidP="004B074D">
      <w:pPr>
        <w:pStyle w:val="TOC5"/>
        <w:spacing w:before="0" w:line="260" w:lineRule="atLeast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07779">
        <w:rPr>
          <w:i/>
        </w:rPr>
        <w:t>Social Security (Assurance</w:t>
      </w:r>
      <w:r>
        <w:rPr>
          <w:i/>
        </w:rPr>
        <w:t xml:space="preserve">s of Support) </w:t>
      </w:r>
      <w:r w:rsidRPr="00507779">
        <w:rPr>
          <w:i/>
        </w:rPr>
        <w:t>Determination 2018</w:t>
      </w:r>
      <w:r w:rsidR="007751BB">
        <w:rPr>
          <w:noProof/>
        </w:rPr>
        <w:tab/>
      </w:r>
      <w:r w:rsidR="00B71CA8">
        <w:rPr>
          <w:noProof/>
        </w:rPr>
        <w:t>1</w:t>
      </w:r>
    </w:p>
    <w:p w:rsidR="00466284" w:rsidRPr="00507779" w:rsidRDefault="0095557C" w:rsidP="004B074D">
      <w:pPr>
        <w:outlineLvl w:val="0"/>
      </w:pPr>
      <w:r w:rsidRPr="00507779">
        <w:fldChar w:fldCharType="end"/>
      </w:r>
    </w:p>
    <w:p w:rsidR="00D87387" w:rsidRDefault="00D87387" w:rsidP="004B074D">
      <w:pPr>
        <w:sectPr w:rsidR="00D87387" w:rsidSect="008C2EAC">
          <w:headerReference w:type="even" r:id="rId16"/>
          <w:headerReference w:type="default" r:id="rId17"/>
          <w:footerReference w:type="even" r:id="rId18"/>
          <w:footerReference w:type="default" r:id="rId19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:rsidR="00A75FE9" w:rsidRPr="00507779" w:rsidRDefault="00A75FE9" w:rsidP="004B074D">
      <w:pPr>
        <w:pStyle w:val="ActHead5"/>
        <w:spacing w:before="0" w:line="260" w:lineRule="atLeast"/>
      </w:pPr>
      <w:bookmarkStart w:id="2" w:name="_Toc505864898"/>
      <w:proofErr w:type="gramStart"/>
      <w:r w:rsidRPr="00507779">
        <w:rPr>
          <w:rStyle w:val="CharSectno"/>
        </w:rPr>
        <w:lastRenderedPageBreak/>
        <w:t>1</w:t>
      </w:r>
      <w:r w:rsidRPr="00507779">
        <w:t xml:space="preserve">  Name</w:t>
      </w:r>
      <w:bookmarkEnd w:id="1"/>
      <w:bookmarkEnd w:id="2"/>
      <w:proofErr w:type="gramEnd"/>
      <w:r w:rsidR="00802A09">
        <w:t xml:space="preserve"> of Determination</w:t>
      </w:r>
    </w:p>
    <w:p w:rsidR="007660C9" w:rsidRDefault="007660C9" w:rsidP="004B074D">
      <w:pPr>
        <w:pStyle w:val="subsection"/>
        <w:spacing w:before="0" w:line="260" w:lineRule="atLeast"/>
        <w:ind w:left="720" w:firstLine="0"/>
      </w:pPr>
    </w:p>
    <w:p w:rsidR="00A75FE9" w:rsidRPr="00507779" w:rsidRDefault="00A75FE9" w:rsidP="004B074D">
      <w:pPr>
        <w:pStyle w:val="subsection"/>
        <w:spacing w:before="0" w:line="260" w:lineRule="atLeast"/>
        <w:ind w:left="720" w:firstLine="0"/>
      </w:pPr>
      <w:r w:rsidRPr="00507779">
        <w:t xml:space="preserve">This </w:t>
      </w:r>
      <w:r w:rsidR="003714CD">
        <w:t>instrument</w:t>
      </w:r>
      <w:r w:rsidR="004C4E59" w:rsidRPr="00507779">
        <w:t xml:space="preserve"> </w:t>
      </w:r>
      <w:r w:rsidRPr="00507779">
        <w:t xml:space="preserve">is the </w:t>
      </w:r>
      <w:bookmarkStart w:id="3" w:name="BKCheck15B_3"/>
      <w:bookmarkEnd w:id="3"/>
      <w:r w:rsidR="00D8200E" w:rsidRPr="00507779">
        <w:rPr>
          <w:i/>
        </w:rPr>
        <w:t>Social Security (Assurance</w:t>
      </w:r>
      <w:r w:rsidR="00DA348B">
        <w:rPr>
          <w:i/>
        </w:rPr>
        <w:t>s</w:t>
      </w:r>
      <w:r w:rsidR="00D8200E" w:rsidRPr="00507779">
        <w:rPr>
          <w:i/>
        </w:rPr>
        <w:t xml:space="preserve"> of Support)</w:t>
      </w:r>
      <w:r w:rsidR="00802A09">
        <w:rPr>
          <w:i/>
        </w:rPr>
        <w:t xml:space="preserve"> Amendment</w:t>
      </w:r>
      <w:r w:rsidR="00D8200E" w:rsidRPr="00507779">
        <w:rPr>
          <w:i/>
        </w:rPr>
        <w:t xml:space="preserve"> Determination</w:t>
      </w:r>
      <w:r w:rsidR="00A53075" w:rsidRPr="00507779">
        <w:rPr>
          <w:i/>
        </w:rPr>
        <w:t xml:space="preserve"> 2018</w:t>
      </w:r>
      <w:r w:rsidRPr="00507779">
        <w:t>.</w:t>
      </w:r>
    </w:p>
    <w:p w:rsidR="004B074D" w:rsidRDefault="004B074D" w:rsidP="004B074D">
      <w:pPr>
        <w:pStyle w:val="ActHead5"/>
        <w:spacing w:before="0" w:line="260" w:lineRule="atLeast"/>
        <w:rPr>
          <w:rStyle w:val="CharSectno"/>
        </w:rPr>
      </w:pPr>
      <w:bookmarkStart w:id="4" w:name="_Toc454512514"/>
      <w:bookmarkStart w:id="5" w:name="_Toc505864899"/>
    </w:p>
    <w:p w:rsidR="00A75FE9" w:rsidRDefault="00A75FE9" w:rsidP="004B074D">
      <w:pPr>
        <w:pStyle w:val="ActHead5"/>
        <w:spacing w:before="0" w:line="260" w:lineRule="atLeast"/>
      </w:pPr>
      <w:proofErr w:type="gramStart"/>
      <w:r w:rsidRPr="00507779">
        <w:rPr>
          <w:rStyle w:val="CharSectno"/>
        </w:rPr>
        <w:t>2</w:t>
      </w:r>
      <w:r w:rsidRPr="00507779">
        <w:t xml:space="preserve">  Commencement</w:t>
      </w:r>
      <w:bookmarkEnd w:id="4"/>
      <w:bookmarkEnd w:id="5"/>
      <w:proofErr w:type="gramEnd"/>
    </w:p>
    <w:p w:rsidR="00CA2E60" w:rsidRPr="00CA2E60" w:rsidRDefault="00CA2E60" w:rsidP="004B074D">
      <w:pPr>
        <w:pStyle w:val="subsection"/>
        <w:spacing w:before="0" w:line="260" w:lineRule="atLeast"/>
      </w:pPr>
    </w:p>
    <w:p w:rsidR="00CA2E60" w:rsidRDefault="00CA2E60" w:rsidP="00F96B90">
      <w:pPr>
        <w:pStyle w:val="subsection"/>
        <w:numPr>
          <w:ilvl w:val="0"/>
          <w:numId w:val="6"/>
        </w:numPr>
        <w:spacing w:before="0" w:line="260" w:lineRule="atLeast"/>
      </w:pPr>
      <w:bookmarkStart w:id="6" w:name="_Toc454512515"/>
      <w:r>
        <w:t xml:space="preserve">Each provision of this instrument specified in column 1 of the table commences, or </w:t>
      </w:r>
      <w:proofErr w:type="gramStart"/>
      <w:r>
        <w:t>is taken</w:t>
      </w:r>
      <w:proofErr w:type="gramEnd"/>
      <w:r>
        <w:t xml:space="preserve"> to have commenced, in accordance with column 2 of the table. Any other statement in column 2 has effect according to its terms.</w:t>
      </w:r>
    </w:p>
    <w:p w:rsidR="00CA2E60" w:rsidRDefault="00CA2E60" w:rsidP="004B074D">
      <w:pPr>
        <w:pStyle w:val="Tabletext"/>
        <w:spacing w:before="0" w:line="260" w:lineRule="atLeast"/>
        <w:ind w:left="360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8"/>
        <w:gridCol w:w="4476"/>
        <w:gridCol w:w="1849"/>
      </w:tblGrid>
      <w:tr w:rsidR="00CA2E60" w:rsidTr="00CA2E6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A2E60" w:rsidRDefault="00CA2E60" w:rsidP="004B074D">
            <w:pPr>
              <w:pStyle w:val="TableHeading"/>
              <w:spacing w:before="0" w:line="260" w:lineRule="atLeast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CA2E60" w:rsidTr="00CA2E60">
        <w:trPr>
          <w:tblHeader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A2E60" w:rsidRDefault="00CA2E60" w:rsidP="004B074D">
            <w:pPr>
              <w:pStyle w:val="TableHeading"/>
              <w:spacing w:before="0" w:line="260" w:lineRule="atLeast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A2E60" w:rsidRDefault="00CA2E60" w:rsidP="004B074D">
            <w:pPr>
              <w:pStyle w:val="TableHeading"/>
              <w:spacing w:before="0" w:line="260" w:lineRule="atLeast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CA2E60" w:rsidRDefault="00CA2E60" w:rsidP="004B074D">
            <w:pPr>
              <w:pStyle w:val="TableHeading"/>
              <w:spacing w:before="0" w:line="260" w:lineRule="atLeast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CA2E60" w:rsidTr="00CA2E60">
        <w:trPr>
          <w:tblHeader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A2E60" w:rsidRDefault="00CA2E60" w:rsidP="004B074D">
            <w:pPr>
              <w:pStyle w:val="TableHeading"/>
              <w:spacing w:before="0" w:line="260" w:lineRule="atLeast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A2E60" w:rsidRDefault="00CA2E60" w:rsidP="004B074D">
            <w:pPr>
              <w:pStyle w:val="TableHeading"/>
              <w:spacing w:before="0" w:line="260" w:lineRule="atLeast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A2E60" w:rsidRDefault="00CA2E60" w:rsidP="004B074D">
            <w:pPr>
              <w:pStyle w:val="TableHeading"/>
              <w:spacing w:before="0" w:line="260" w:lineRule="atLeast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CA2E60" w:rsidTr="00CA2E60">
        <w:tc>
          <w:tcPr>
            <w:tcW w:w="119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A2E60" w:rsidRDefault="00CA2E60" w:rsidP="004B074D">
            <w:pPr>
              <w:pStyle w:val="Tabletext"/>
              <w:spacing w:before="0" w:line="260" w:lineRule="atLeast"/>
              <w:rPr>
                <w:lang w:eastAsia="en-US"/>
              </w:rPr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A2E60" w:rsidRDefault="00453EB1" w:rsidP="004B074D">
            <w:pPr>
              <w:pStyle w:val="Tabletext"/>
              <w:spacing w:before="0" w:line="260" w:lineRule="atLeast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Pr="00453EB1">
              <w:rPr>
                <w:lang w:eastAsia="en-US"/>
              </w:rPr>
              <w:t>mmediately after the commencement of the</w:t>
            </w:r>
            <w:r w:rsidRPr="00453EB1">
              <w:rPr>
                <w:i/>
                <w:lang w:eastAsia="en-US"/>
              </w:rPr>
              <w:t xml:space="preserve"> Social Security (A</w:t>
            </w:r>
            <w:r w:rsidR="0027745F">
              <w:rPr>
                <w:i/>
                <w:lang w:eastAsia="en-US"/>
              </w:rPr>
              <w:t xml:space="preserve">ssurances of Support) </w:t>
            </w:r>
            <w:r w:rsidRPr="00453EB1">
              <w:rPr>
                <w:i/>
                <w:lang w:eastAsia="en-US"/>
              </w:rPr>
              <w:t>Determination 2018</w:t>
            </w:r>
          </w:p>
        </w:tc>
        <w:tc>
          <w:tcPr>
            <w:tcW w:w="111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A2E60" w:rsidRDefault="00CA2E60" w:rsidP="004B074D"/>
        </w:tc>
      </w:tr>
    </w:tbl>
    <w:p w:rsidR="00CA2E60" w:rsidRDefault="00CA2E60" w:rsidP="00B313BE">
      <w:pPr>
        <w:pStyle w:val="notetext"/>
        <w:spacing w:before="0" w:line="260" w:lineRule="atLeast"/>
        <w:ind w:left="1020" w:hanging="660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>
        <w:rPr>
          <w:snapToGrid w:val="0"/>
          <w:lang w:eastAsia="en-US"/>
        </w:rPr>
        <w:t xml:space="preserve">as originally made. It </w:t>
      </w:r>
      <w:proofErr w:type="gramStart"/>
      <w:r>
        <w:rPr>
          <w:snapToGrid w:val="0"/>
          <w:lang w:eastAsia="en-US"/>
        </w:rPr>
        <w:t>will not be amended</w:t>
      </w:r>
      <w:proofErr w:type="gramEnd"/>
      <w:r>
        <w:rPr>
          <w:snapToGrid w:val="0"/>
          <w:lang w:eastAsia="en-US"/>
        </w:rPr>
        <w:t xml:space="preserve"> to deal with any later amendments of this </w:t>
      </w:r>
      <w:r>
        <w:t>instrument</w:t>
      </w:r>
      <w:r>
        <w:rPr>
          <w:snapToGrid w:val="0"/>
          <w:lang w:eastAsia="en-US"/>
        </w:rPr>
        <w:t>.</w:t>
      </w:r>
    </w:p>
    <w:p w:rsidR="004B074D" w:rsidRDefault="004B074D" w:rsidP="004B074D">
      <w:pPr>
        <w:pStyle w:val="subsection"/>
        <w:spacing w:before="0" w:line="260" w:lineRule="atLeast"/>
        <w:ind w:left="1020" w:firstLine="0"/>
      </w:pPr>
    </w:p>
    <w:p w:rsidR="004B074D" w:rsidRPr="002F31DE" w:rsidRDefault="00CA2E60" w:rsidP="002F31DE">
      <w:pPr>
        <w:pStyle w:val="subsection"/>
        <w:numPr>
          <w:ilvl w:val="0"/>
          <w:numId w:val="6"/>
        </w:numPr>
        <w:spacing w:before="0" w:line="260" w:lineRule="atLeast"/>
      </w:pPr>
      <w:r>
        <w:t xml:space="preserve">Any information in column 3 of the table is not part of this instrument. Information </w:t>
      </w:r>
      <w:proofErr w:type="gramStart"/>
      <w:r>
        <w:t>may be inserted</w:t>
      </w:r>
      <w:proofErr w:type="gramEnd"/>
      <w:r>
        <w:t xml:space="preserve"> in this column, or information in it may be edited, in any published version of this instrument.</w:t>
      </w:r>
    </w:p>
    <w:p w:rsidR="002F31DE" w:rsidRDefault="002F31DE" w:rsidP="004B074D">
      <w:pPr>
        <w:shd w:val="clear" w:color="auto" w:fill="FFFFFF"/>
        <w:rPr>
          <w:rFonts w:eastAsia="Times New Roman" w:cs="Times New Roman"/>
          <w:b/>
          <w:sz w:val="24"/>
          <w:szCs w:val="24"/>
          <w:lang w:eastAsia="en-AU"/>
        </w:rPr>
      </w:pPr>
    </w:p>
    <w:p w:rsidR="00195117" w:rsidRPr="002F31DE" w:rsidRDefault="00BE0BB6" w:rsidP="004B074D">
      <w:pPr>
        <w:shd w:val="clear" w:color="auto" w:fill="FFFFFF"/>
        <w:rPr>
          <w:rFonts w:eastAsia="Times New Roman" w:cs="Times New Roman"/>
          <w:b/>
          <w:sz w:val="24"/>
          <w:szCs w:val="24"/>
          <w:lang w:eastAsia="en-AU"/>
        </w:rPr>
      </w:pPr>
      <w:r>
        <w:rPr>
          <w:rFonts w:eastAsia="Times New Roman" w:cs="Times New Roman"/>
          <w:b/>
          <w:sz w:val="24"/>
          <w:szCs w:val="24"/>
          <w:lang w:eastAsia="en-AU"/>
        </w:rPr>
        <w:t>3</w:t>
      </w:r>
      <w:proofErr w:type="gramStart"/>
      <w:r w:rsidR="00195117" w:rsidRPr="00195117">
        <w:rPr>
          <w:rFonts w:eastAsia="Times New Roman" w:cs="Times New Roman"/>
          <w:b/>
          <w:sz w:val="24"/>
          <w:szCs w:val="24"/>
          <w:lang w:eastAsia="en-AU"/>
        </w:rPr>
        <w:t>  Authority</w:t>
      </w:r>
      <w:bookmarkEnd w:id="6"/>
      <w:proofErr w:type="gramEnd"/>
    </w:p>
    <w:p w:rsidR="004B074D" w:rsidRDefault="004B074D" w:rsidP="004B074D">
      <w:pPr>
        <w:shd w:val="clear" w:color="auto" w:fill="FFFFFF"/>
        <w:ind w:left="720"/>
        <w:rPr>
          <w:rFonts w:eastAsia="Times New Roman" w:cs="Times New Roman"/>
          <w:szCs w:val="22"/>
          <w:lang w:eastAsia="en-AU"/>
        </w:rPr>
      </w:pPr>
    </w:p>
    <w:p w:rsidR="00195117" w:rsidRPr="00195117" w:rsidRDefault="00195117" w:rsidP="004B074D">
      <w:pPr>
        <w:shd w:val="clear" w:color="auto" w:fill="FFFFFF"/>
        <w:ind w:left="720"/>
        <w:rPr>
          <w:rFonts w:eastAsia="Times New Roman" w:cs="Times New Roman"/>
          <w:szCs w:val="22"/>
          <w:lang w:val="en-US" w:eastAsia="en-AU"/>
        </w:rPr>
      </w:pPr>
      <w:r w:rsidRPr="00195117">
        <w:rPr>
          <w:rFonts w:eastAsia="Times New Roman" w:cs="Times New Roman"/>
          <w:szCs w:val="22"/>
          <w:lang w:eastAsia="en-AU"/>
        </w:rPr>
        <w:t xml:space="preserve">This instrument </w:t>
      </w:r>
      <w:proofErr w:type="gramStart"/>
      <w:r w:rsidRPr="00195117">
        <w:rPr>
          <w:rFonts w:eastAsia="Times New Roman" w:cs="Times New Roman"/>
          <w:szCs w:val="22"/>
          <w:lang w:eastAsia="en-AU"/>
        </w:rPr>
        <w:t>is made</w:t>
      </w:r>
      <w:proofErr w:type="gramEnd"/>
      <w:r w:rsidRPr="00195117">
        <w:rPr>
          <w:rFonts w:eastAsia="Times New Roman" w:cs="Times New Roman"/>
          <w:szCs w:val="22"/>
          <w:lang w:eastAsia="en-AU"/>
        </w:rPr>
        <w:t xml:space="preserve"> under section 1061ZZGH of the </w:t>
      </w:r>
      <w:r w:rsidRPr="00195117">
        <w:rPr>
          <w:rFonts w:eastAsia="Times New Roman" w:cs="Times New Roman"/>
          <w:i/>
          <w:iCs/>
          <w:szCs w:val="22"/>
          <w:lang w:eastAsia="en-AU"/>
        </w:rPr>
        <w:t>Social Security Act 1991</w:t>
      </w:r>
      <w:r w:rsidRPr="00195117">
        <w:rPr>
          <w:rFonts w:eastAsia="Times New Roman" w:cs="Times New Roman"/>
          <w:szCs w:val="22"/>
          <w:lang w:eastAsia="en-AU"/>
        </w:rPr>
        <w:t>.</w:t>
      </w:r>
    </w:p>
    <w:p w:rsidR="004B074D" w:rsidRDefault="004B074D" w:rsidP="004B074D">
      <w:pPr>
        <w:pStyle w:val="ActHead5"/>
        <w:spacing w:before="0" w:line="260" w:lineRule="atLeast"/>
        <w:rPr>
          <w:rStyle w:val="CharSectno"/>
        </w:rPr>
      </w:pPr>
      <w:bookmarkStart w:id="7" w:name="_Toc505864901"/>
      <w:bookmarkStart w:id="8" w:name="_Toc454512516"/>
    </w:p>
    <w:p w:rsidR="0097478F" w:rsidRDefault="00BE0BB6" w:rsidP="004B074D">
      <w:pPr>
        <w:pStyle w:val="ActHead5"/>
        <w:spacing w:before="0" w:line="260" w:lineRule="atLeast"/>
      </w:pPr>
      <w:proofErr w:type="gramStart"/>
      <w:r>
        <w:rPr>
          <w:rStyle w:val="CharSectno"/>
        </w:rPr>
        <w:t>4</w:t>
      </w:r>
      <w:r w:rsidR="00A75FE9" w:rsidRPr="00507779">
        <w:t xml:space="preserve">  </w:t>
      </w:r>
      <w:bookmarkEnd w:id="7"/>
      <w:r w:rsidR="00550A2D">
        <w:t>Schedule</w:t>
      </w:r>
      <w:proofErr w:type="gramEnd"/>
    </w:p>
    <w:p w:rsidR="004B074D" w:rsidRDefault="004B074D" w:rsidP="004B074D">
      <w:pPr>
        <w:pStyle w:val="subsection"/>
        <w:spacing w:before="0" w:line="260" w:lineRule="atLeast"/>
        <w:ind w:left="720" w:firstLine="0"/>
      </w:pPr>
    </w:p>
    <w:p w:rsidR="00802A09" w:rsidRDefault="0097478F" w:rsidP="004B074D">
      <w:pPr>
        <w:pStyle w:val="subsection"/>
        <w:spacing w:before="0" w:line="260" w:lineRule="atLeast"/>
        <w:ind w:left="720" w:firstLine="0"/>
      </w:pPr>
      <w:r>
        <w:t>Schedule 1 </w:t>
      </w:r>
      <w:r w:rsidR="00802A09">
        <w:t xml:space="preserve">amends the </w:t>
      </w:r>
      <w:r w:rsidR="00802A09" w:rsidRPr="00507779">
        <w:rPr>
          <w:i/>
        </w:rPr>
        <w:t>Social Security (Assurance</w:t>
      </w:r>
      <w:r w:rsidR="00802A09">
        <w:rPr>
          <w:i/>
        </w:rPr>
        <w:t>s</w:t>
      </w:r>
      <w:r w:rsidR="00802A09" w:rsidRPr="00507779">
        <w:rPr>
          <w:i/>
        </w:rPr>
        <w:t xml:space="preserve"> of Support)</w:t>
      </w:r>
      <w:r w:rsidR="00802A09">
        <w:rPr>
          <w:i/>
        </w:rPr>
        <w:t xml:space="preserve"> </w:t>
      </w:r>
      <w:r w:rsidR="00802A09" w:rsidRPr="00507779">
        <w:rPr>
          <w:i/>
        </w:rPr>
        <w:t>Determination 2018</w:t>
      </w:r>
      <w:r w:rsidR="00802A09">
        <w:t xml:space="preserve">. </w:t>
      </w:r>
    </w:p>
    <w:p w:rsidR="004B074D" w:rsidRDefault="004B074D" w:rsidP="004B074D">
      <w:pPr>
        <w:rPr>
          <w:rFonts w:ascii="Arial" w:hAnsi="Arial" w:cs="Arial"/>
          <w:b/>
          <w:sz w:val="32"/>
          <w:szCs w:val="32"/>
        </w:rPr>
      </w:pPr>
      <w:bookmarkStart w:id="9" w:name="_Toc505864902"/>
    </w:p>
    <w:p w:rsidR="00A75FE9" w:rsidRPr="00821421" w:rsidRDefault="00E729C1" w:rsidP="004B074D">
      <w:pPr>
        <w:rPr>
          <w:rFonts w:ascii="Arial" w:eastAsia="Times New Roman" w:hAnsi="Arial" w:cs="Arial"/>
          <w:b/>
          <w:kern w:val="28"/>
          <w:sz w:val="32"/>
          <w:szCs w:val="32"/>
          <w:lang w:eastAsia="en-AU"/>
        </w:rPr>
      </w:pPr>
      <w:r w:rsidRPr="00821421">
        <w:rPr>
          <w:rFonts w:ascii="Arial" w:hAnsi="Arial" w:cs="Arial"/>
          <w:b/>
          <w:sz w:val="32"/>
          <w:szCs w:val="32"/>
        </w:rPr>
        <w:t xml:space="preserve">Schedule 1 </w:t>
      </w:r>
      <w:bookmarkEnd w:id="8"/>
      <w:bookmarkEnd w:id="9"/>
      <w:r w:rsidRPr="00821421">
        <w:rPr>
          <w:rFonts w:ascii="Arial" w:hAnsi="Arial" w:cs="Arial"/>
          <w:b/>
          <w:sz w:val="32"/>
          <w:szCs w:val="32"/>
        </w:rPr>
        <w:t>– Amendments</w:t>
      </w:r>
    </w:p>
    <w:p w:rsidR="004B074D" w:rsidRDefault="004B074D" w:rsidP="004B074D">
      <w:pPr>
        <w:pStyle w:val="subsection"/>
        <w:spacing w:before="0" w:line="260" w:lineRule="atLeast"/>
        <w:rPr>
          <w:b/>
          <w:i/>
          <w:sz w:val="28"/>
          <w:szCs w:val="28"/>
        </w:rPr>
      </w:pPr>
    </w:p>
    <w:p w:rsidR="00E729C1" w:rsidRPr="00E729C1" w:rsidRDefault="00E729C1" w:rsidP="004B074D">
      <w:pPr>
        <w:pStyle w:val="subsection"/>
        <w:spacing w:before="0" w:line="260" w:lineRule="atLeast"/>
        <w:rPr>
          <w:b/>
          <w:sz w:val="28"/>
          <w:szCs w:val="28"/>
        </w:rPr>
      </w:pPr>
      <w:r w:rsidRPr="00E729C1">
        <w:rPr>
          <w:b/>
          <w:i/>
          <w:sz w:val="28"/>
          <w:szCs w:val="28"/>
        </w:rPr>
        <w:t>Social Security (Assurances of Support) Determination 2018</w:t>
      </w:r>
    </w:p>
    <w:p w:rsidR="004B074D" w:rsidRDefault="004B074D" w:rsidP="004B074D">
      <w:pPr>
        <w:pStyle w:val="ItemHead"/>
        <w:spacing w:before="0" w:line="260" w:lineRule="atLeast"/>
      </w:pPr>
    </w:p>
    <w:p w:rsidR="00BE0BB6" w:rsidRDefault="00BE0BB6" w:rsidP="00BE0BB6">
      <w:pPr>
        <w:pStyle w:val="ItemHead"/>
        <w:numPr>
          <w:ilvl w:val="0"/>
          <w:numId w:val="13"/>
        </w:numPr>
        <w:spacing w:before="0" w:line="260" w:lineRule="atLeast"/>
        <w:ind w:left="709" w:hanging="709"/>
      </w:pPr>
      <w:r>
        <w:t>After section 2</w:t>
      </w:r>
    </w:p>
    <w:p w:rsidR="00BE0BB6" w:rsidRDefault="00BE0BB6" w:rsidP="00BE0BB6">
      <w:pPr>
        <w:pStyle w:val="Item"/>
      </w:pPr>
    </w:p>
    <w:p w:rsidR="00BE0BB6" w:rsidRDefault="00BE0BB6" w:rsidP="00BE0BB6">
      <w:pPr>
        <w:pStyle w:val="Item"/>
      </w:pPr>
      <w:r>
        <w:t>Insert:</w:t>
      </w:r>
    </w:p>
    <w:p w:rsidR="00BE0BB6" w:rsidRDefault="00BE0BB6" w:rsidP="00BE0BB6">
      <w:pPr>
        <w:pStyle w:val="ActHead5"/>
      </w:pPr>
      <w:proofErr w:type="gramStart"/>
      <w:r>
        <w:rPr>
          <w:rStyle w:val="CharSectno"/>
        </w:rPr>
        <w:t>2A</w:t>
      </w:r>
      <w:r>
        <w:t xml:space="preserve">  Repeal</w:t>
      </w:r>
      <w:proofErr w:type="gramEnd"/>
    </w:p>
    <w:p w:rsidR="00BE0BB6" w:rsidRPr="002F31DE" w:rsidRDefault="00B40ED6" w:rsidP="00BE0BB6">
      <w:pPr>
        <w:pStyle w:val="subsection"/>
        <w:ind w:left="2268"/>
      </w:pPr>
      <w:r>
        <w:t>This instrument</w:t>
      </w:r>
      <w:r w:rsidR="00BE0BB6">
        <w:t xml:space="preserve"> </w:t>
      </w:r>
      <w:proofErr w:type="gramStart"/>
      <w:r w:rsidR="00BE0BB6">
        <w:t>is repealed</w:t>
      </w:r>
      <w:proofErr w:type="gramEnd"/>
      <w:r w:rsidR="00BE0BB6">
        <w:t xml:space="preserve"> on 31 March 2021.</w:t>
      </w:r>
    </w:p>
    <w:p w:rsidR="00BE0BB6" w:rsidRPr="00BE0BB6" w:rsidRDefault="00BE0BB6" w:rsidP="00BE0BB6">
      <w:pPr>
        <w:pStyle w:val="ItemHead"/>
      </w:pPr>
    </w:p>
    <w:p w:rsidR="00BE0BB6" w:rsidRDefault="00BE0BB6" w:rsidP="00BE0BB6">
      <w:pPr>
        <w:pStyle w:val="ItemHead"/>
        <w:spacing w:before="0" w:line="260" w:lineRule="atLeast"/>
        <w:ind w:left="1065" w:firstLine="0"/>
      </w:pPr>
    </w:p>
    <w:p w:rsidR="00EA4397" w:rsidRDefault="00EA4397" w:rsidP="00BE0BB6">
      <w:pPr>
        <w:pStyle w:val="ItemHead"/>
        <w:numPr>
          <w:ilvl w:val="0"/>
          <w:numId w:val="13"/>
        </w:numPr>
        <w:spacing w:before="0" w:line="260" w:lineRule="atLeast"/>
        <w:ind w:left="709" w:hanging="709"/>
      </w:pPr>
      <w:r>
        <w:t>S</w:t>
      </w:r>
      <w:r w:rsidR="0083399D">
        <w:t>ubs</w:t>
      </w:r>
      <w:r>
        <w:t xml:space="preserve">ection </w:t>
      </w:r>
      <w:r w:rsidR="002F5380">
        <w:t>5</w:t>
      </w:r>
      <w:r w:rsidR="0083399D">
        <w:t>(1)</w:t>
      </w:r>
    </w:p>
    <w:p w:rsidR="00EA4397" w:rsidRPr="00EA4397" w:rsidRDefault="00EA4397" w:rsidP="00EA4397">
      <w:pPr>
        <w:pStyle w:val="Item"/>
      </w:pPr>
    </w:p>
    <w:p w:rsidR="00EA4397" w:rsidRDefault="00C97A9D" w:rsidP="00EA4397">
      <w:pPr>
        <w:pStyle w:val="Item"/>
        <w:spacing w:before="0" w:line="260" w:lineRule="atLeast"/>
      </w:pPr>
      <w:r>
        <w:t>Insert</w:t>
      </w:r>
      <w:r w:rsidR="00EA4397">
        <w:t>:</w:t>
      </w:r>
    </w:p>
    <w:p w:rsidR="00EA4397" w:rsidRDefault="00EA4397" w:rsidP="00EA4397">
      <w:pPr>
        <w:pStyle w:val="definition0"/>
        <w:rPr>
          <w:b/>
          <w:i/>
        </w:rPr>
      </w:pPr>
    </w:p>
    <w:p w:rsidR="00EA4397" w:rsidRDefault="00EA4397" w:rsidP="00EA4397">
      <w:pPr>
        <w:pStyle w:val="definition0"/>
      </w:pPr>
      <w:proofErr w:type="gramStart"/>
      <w:r>
        <w:rPr>
          <w:b/>
          <w:i/>
        </w:rPr>
        <w:t>applicable</w:t>
      </w:r>
      <w:proofErr w:type="gramEnd"/>
      <w:r>
        <w:rPr>
          <w:b/>
          <w:i/>
        </w:rPr>
        <w:t xml:space="preserve"> supplement amount</w:t>
      </w:r>
      <w:r>
        <w:t xml:space="preserve"> has the</w:t>
      </w:r>
      <w:r w:rsidR="009F5A8B">
        <w:t xml:space="preserve"> meaning given by subclause 38A</w:t>
      </w:r>
      <w:r>
        <w:t>(2) of Schedule 1 to the Family Assistance Act.</w:t>
      </w:r>
    </w:p>
    <w:p w:rsidR="00EA4397" w:rsidRDefault="00EA4397" w:rsidP="00EA4397">
      <w:pPr>
        <w:pStyle w:val="definition0"/>
        <w:rPr>
          <w:b/>
          <w:i/>
        </w:rPr>
      </w:pPr>
    </w:p>
    <w:p w:rsidR="00EA4397" w:rsidRDefault="00EA4397" w:rsidP="00EA4397">
      <w:pPr>
        <w:pStyle w:val="definition0"/>
      </w:pPr>
      <w:proofErr w:type="gramStart"/>
      <w:r>
        <w:rPr>
          <w:b/>
          <w:i/>
        </w:rPr>
        <w:t>base</w:t>
      </w:r>
      <w:proofErr w:type="gramEnd"/>
      <w:r>
        <w:rPr>
          <w:b/>
          <w:i/>
        </w:rPr>
        <w:t xml:space="preserve"> FTB child rate </w:t>
      </w:r>
      <w:r>
        <w:t>has the meaning given by clause 8 of Schedule 1 to the Family Assistance Act.</w:t>
      </w:r>
    </w:p>
    <w:p w:rsidR="00EA4397" w:rsidRPr="00EA4397" w:rsidRDefault="00EA4397" w:rsidP="00EA4397">
      <w:pPr>
        <w:pStyle w:val="ItemHead"/>
      </w:pPr>
    </w:p>
    <w:p w:rsidR="00D867C8" w:rsidRDefault="00D867C8" w:rsidP="00F96B90">
      <w:pPr>
        <w:pStyle w:val="ItemHead"/>
        <w:numPr>
          <w:ilvl w:val="0"/>
          <w:numId w:val="13"/>
        </w:numPr>
        <w:spacing w:before="0" w:line="260" w:lineRule="atLeast"/>
        <w:ind w:left="709" w:hanging="709"/>
      </w:pPr>
      <w:r>
        <w:t>S</w:t>
      </w:r>
      <w:r w:rsidR="0083399D">
        <w:t>ubs</w:t>
      </w:r>
      <w:r>
        <w:t xml:space="preserve">ection </w:t>
      </w:r>
      <w:r w:rsidR="002F5380">
        <w:t>5</w:t>
      </w:r>
      <w:r w:rsidR="0083399D">
        <w:t>(1)</w:t>
      </w:r>
    </w:p>
    <w:p w:rsidR="00D867C8" w:rsidRPr="00EA4397" w:rsidRDefault="00D867C8" w:rsidP="00D867C8">
      <w:pPr>
        <w:pStyle w:val="Item"/>
      </w:pPr>
    </w:p>
    <w:p w:rsidR="00EA4397" w:rsidRDefault="00D867C8" w:rsidP="00D867C8">
      <w:pPr>
        <w:pStyle w:val="Item"/>
        <w:spacing w:before="0" w:line="260" w:lineRule="atLeast"/>
      </w:pPr>
      <w:r>
        <w:t>Repeal:</w:t>
      </w:r>
    </w:p>
    <w:p w:rsidR="00F149C0" w:rsidRPr="00F149C0" w:rsidRDefault="00F149C0" w:rsidP="00F149C0">
      <w:pPr>
        <w:pStyle w:val="Definition"/>
        <w:rPr>
          <w:szCs w:val="22"/>
        </w:rPr>
      </w:pPr>
      <w:proofErr w:type="spellStart"/>
      <w:proofErr w:type="gramStart"/>
      <w:r w:rsidRPr="001330C2">
        <w:rPr>
          <w:b/>
          <w:bCs/>
          <w:i/>
          <w:iCs/>
          <w:szCs w:val="22"/>
        </w:rPr>
        <w:t>newstart</w:t>
      </w:r>
      <w:proofErr w:type="spellEnd"/>
      <w:proofErr w:type="gramEnd"/>
      <w:r w:rsidRPr="001330C2">
        <w:rPr>
          <w:b/>
          <w:bCs/>
          <w:i/>
          <w:iCs/>
          <w:szCs w:val="22"/>
        </w:rPr>
        <w:t xml:space="preserve"> income cut-off amount </w:t>
      </w:r>
      <w:r w:rsidRPr="001330C2">
        <w:rPr>
          <w:szCs w:val="22"/>
        </w:rPr>
        <w:t xml:space="preserve">means the amount of ordinary income of a person beyond which the rate of </w:t>
      </w:r>
      <w:proofErr w:type="spellStart"/>
      <w:r w:rsidRPr="001330C2">
        <w:rPr>
          <w:szCs w:val="22"/>
        </w:rPr>
        <w:t>newstart</w:t>
      </w:r>
      <w:proofErr w:type="spellEnd"/>
      <w:r w:rsidRPr="001330C2">
        <w:rPr>
          <w:szCs w:val="22"/>
        </w:rPr>
        <w:t xml:space="preserve"> allowance would be reduced to nil.</w:t>
      </w:r>
    </w:p>
    <w:p w:rsidR="00EA4397" w:rsidRDefault="00EA4397" w:rsidP="00D867C8">
      <w:pPr>
        <w:pStyle w:val="ItemHead"/>
        <w:spacing w:before="0" w:line="260" w:lineRule="atLeast"/>
        <w:ind w:left="0" w:firstLine="0"/>
      </w:pPr>
    </w:p>
    <w:p w:rsidR="00BE7919" w:rsidRDefault="00DD4C1B" w:rsidP="004B074D">
      <w:pPr>
        <w:pStyle w:val="ItemHead"/>
        <w:spacing w:before="0" w:line="260" w:lineRule="atLeast"/>
      </w:pPr>
      <w:proofErr w:type="gramStart"/>
      <w:r>
        <w:t>4</w:t>
      </w:r>
      <w:proofErr w:type="gramEnd"/>
      <w:r w:rsidR="00EA4397">
        <w:tab/>
      </w:r>
      <w:r w:rsidR="00B54E15">
        <w:t>Subsection</w:t>
      </w:r>
      <w:r w:rsidR="00BE7919">
        <w:t xml:space="preserve"> </w:t>
      </w:r>
      <w:r w:rsidR="0062524E">
        <w:t>8</w:t>
      </w:r>
      <w:r w:rsidR="00821421">
        <w:t>(2)</w:t>
      </w:r>
      <w:r w:rsidR="0062524E">
        <w:t xml:space="preserve"> </w:t>
      </w:r>
    </w:p>
    <w:p w:rsidR="00EA4397" w:rsidRPr="00EA4397" w:rsidRDefault="00EA4397" w:rsidP="00EA4397">
      <w:pPr>
        <w:pStyle w:val="Item"/>
      </w:pPr>
    </w:p>
    <w:p w:rsidR="0062524E" w:rsidRDefault="00821421" w:rsidP="004B074D">
      <w:pPr>
        <w:pStyle w:val="Item"/>
        <w:spacing w:before="0" w:line="260" w:lineRule="atLeast"/>
      </w:pPr>
      <w:r>
        <w:t>Repeal the subsection,</w:t>
      </w:r>
      <w:r w:rsidR="0062524E">
        <w:t xml:space="preserve"> substitute:</w:t>
      </w:r>
    </w:p>
    <w:p w:rsidR="004B074D" w:rsidRDefault="004B074D" w:rsidP="004B074D">
      <w:pPr>
        <w:pStyle w:val="ListParagraph"/>
        <w:rPr>
          <w:rFonts w:cs="Times New Roman"/>
          <w:szCs w:val="22"/>
        </w:rPr>
      </w:pPr>
    </w:p>
    <w:p w:rsidR="0062524E" w:rsidRPr="0062524E" w:rsidRDefault="0062524E" w:rsidP="00F96B90">
      <w:pPr>
        <w:pStyle w:val="ListParagraph"/>
        <w:numPr>
          <w:ilvl w:val="0"/>
          <w:numId w:val="9"/>
        </w:numPr>
        <w:rPr>
          <w:rFonts w:cs="Times New Roman"/>
          <w:szCs w:val="22"/>
        </w:rPr>
      </w:pPr>
      <w:r w:rsidRPr="0062524E">
        <w:rPr>
          <w:rFonts w:cs="Times New Roman"/>
          <w:szCs w:val="22"/>
        </w:rPr>
        <w:t>The individual must be:</w:t>
      </w:r>
    </w:p>
    <w:p w:rsidR="0062524E" w:rsidRPr="00507779" w:rsidRDefault="0062524E" w:rsidP="00F96B90">
      <w:pPr>
        <w:pStyle w:val="ListParagraph"/>
        <w:numPr>
          <w:ilvl w:val="1"/>
          <w:numId w:val="3"/>
        </w:numPr>
        <w:ind w:hanging="357"/>
        <w:rPr>
          <w:rFonts w:cs="Times New Roman"/>
          <w:szCs w:val="22"/>
        </w:rPr>
      </w:pPr>
      <w:r w:rsidRPr="00507779">
        <w:rPr>
          <w:rFonts w:cs="Times New Roman"/>
          <w:szCs w:val="22"/>
        </w:rPr>
        <w:t xml:space="preserve">an adult; and </w:t>
      </w:r>
    </w:p>
    <w:p w:rsidR="00BE7919" w:rsidRPr="0062524E" w:rsidRDefault="0062524E" w:rsidP="00F96B90">
      <w:pPr>
        <w:pStyle w:val="notetext"/>
        <w:numPr>
          <w:ilvl w:val="1"/>
          <w:numId w:val="3"/>
        </w:numPr>
        <w:spacing w:before="0" w:line="260" w:lineRule="atLeast"/>
        <w:rPr>
          <w:snapToGrid w:val="0"/>
          <w:sz w:val="22"/>
          <w:szCs w:val="22"/>
          <w:lang w:eastAsia="en-US"/>
        </w:rPr>
      </w:pPr>
      <w:proofErr w:type="gramStart"/>
      <w:r w:rsidRPr="0062524E">
        <w:rPr>
          <w:sz w:val="22"/>
          <w:szCs w:val="22"/>
        </w:rPr>
        <w:t>an</w:t>
      </w:r>
      <w:proofErr w:type="gramEnd"/>
      <w:r w:rsidRPr="0062524E">
        <w:rPr>
          <w:sz w:val="22"/>
          <w:szCs w:val="22"/>
        </w:rPr>
        <w:t xml:space="preserve"> Australian resident</w:t>
      </w:r>
      <w:r>
        <w:rPr>
          <w:sz w:val="22"/>
          <w:szCs w:val="22"/>
        </w:rPr>
        <w:t>.</w:t>
      </w:r>
    </w:p>
    <w:p w:rsidR="00821421" w:rsidRDefault="00821421" w:rsidP="00B52324">
      <w:pPr>
        <w:pStyle w:val="notetext"/>
        <w:spacing w:before="0" w:line="260" w:lineRule="atLeast"/>
        <w:ind w:left="0" w:firstLine="0"/>
        <w:rPr>
          <w:rFonts w:ascii="Arial" w:hAnsi="Arial"/>
          <w:b/>
          <w:kern w:val="28"/>
          <w:sz w:val="24"/>
        </w:rPr>
      </w:pPr>
    </w:p>
    <w:p w:rsidR="00B52324" w:rsidRPr="0062524E" w:rsidRDefault="00B52324" w:rsidP="00B52324">
      <w:pPr>
        <w:pStyle w:val="notetext"/>
        <w:spacing w:before="0" w:line="260" w:lineRule="atLeast"/>
        <w:ind w:left="0" w:firstLine="0"/>
        <w:rPr>
          <w:snapToGrid w:val="0"/>
          <w:sz w:val="22"/>
          <w:szCs w:val="22"/>
          <w:lang w:eastAsia="en-US"/>
        </w:rPr>
      </w:pPr>
    </w:p>
    <w:p w:rsidR="0062524E" w:rsidRPr="00821421" w:rsidRDefault="00DD4C1B" w:rsidP="004B074D">
      <w:pPr>
        <w:pStyle w:val="ItemHead"/>
        <w:spacing w:before="0" w:line="260" w:lineRule="atLeast"/>
      </w:pPr>
      <w:proofErr w:type="gramStart"/>
      <w:r>
        <w:t>5</w:t>
      </w:r>
      <w:proofErr w:type="gramEnd"/>
      <w:r w:rsidR="00821421">
        <w:tab/>
      </w:r>
      <w:r w:rsidR="0062524E">
        <w:t>S</w:t>
      </w:r>
      <w:r w:rsidR="00821421">
        <w:t>ubs</w:t>
      </w:r>
      <w:r w:rsidR="0062524E">
        <w:t xml:space="preserve">ection </w:t>
      </w:r>
      <w:r w:rsidR="00821421">
        <w:t>8(5)</w:t>
      </w:r>
      <w:r w:rsidR="0062524E">
        <w:t xml:space="preserve"> </w:t>
      </w:r>
    </w:p>
    <w:p w:rsidR="004B074D" w:rsidRDefault="004B074D" w:rsidP="004B074D">
      <w:pPr>
        <w:pStyle w:val="notetext"/>
        <w:spacing w:before="0" w:line="260" w:lineRule="atLeast"/>
        <w:ind w:left="0" w:firstLine="709"/>
        <w:rPr>
          <w:sz w:val="22"/>
          <w:szCs w:val="22"/>
        </w:rPr>
      </w:pPr>
    </w:p>
    <w:p w:rsidR="00B52324" w:rsidRDefault="00821421" w:rsidP="00B52324">
      <w:pPr>
        <w:pStyle w:val="notetext"/>
        <w:spacing w:before="0" w:line="260" w:lineRule="atLeast"/>
        <w:ind w:left="0" w:firstLine="709"/>
        <w:rPr>
          <w:sz w:val="22"/>
          <w:szCs w:val="22"/>
        </w:rPr>
      </w:pPr>
      <w:r w:rsidRPr="00821421">
        <w:rPr>
          <w:sz w:val="22"/>
          <w:szCs w:val="22"/>
        </w:rPr>
        <w:t>Repeal the subsection</w:t>
      </w:r>
      <w:r w:rsidR="004A1B21">
        <w:rPr>
          <w:sz w:val="22"/>
          <w:szCs w:val="22"/>
        </w:rPr>
        <w:t>.</w:t>
      </w:r>
    </w:p>
    <w:p w:rsidR="002F5380" w:rsidRDefault="002F5380" w:rsidP="004B074D">
      <w:pPr>
        <w:pStyle w:val="notetext"/>
        <w:spacing w:before="0" w:line="260" w:lineRule="atLeast"/>
        <w:ind w:left="0" w:firstLine="709"/>
        <w:rPr>
          <w:sz w:val="22"/>
          <w:szCs w:val="22"/>
        </w:rPr>
      </w:pPr>
    </w:p>
    <w:p w:rsidR="00B52324" w:rsidRDefault="00B52324" w:rsidP="004B074D">
      <w:pPr>
        <w:pStyle w:val="notetext"/>
        <w:spacing w:before="0" w:line="260" w:lineRule="atLeast"/>
        <w:ind w:left="0" w:firstLine="709"/>
        <w:rPr>
          <w:sz w:val="22"/>
          <w:szCs w:val="22"/>
        </w:rPr>
      </w:pPr>
    </w:p>
    <w:p w:rsidR="002F5380" w:rsidRPr="00821421" w:rsidRDefault="00DD4C1B" w:rsidP="002F5380">
      <w:pPr>
        <w:pStyle w:val="ItemHead"/>
        <w:spacing w:before="0" w:line="260" w:lineRule="atLeast"/>
      </w:pPr>
      <w:proofErr w:type="gramStart"/>
      <w:r>
        <w:t>6</w:t>
      </w:r>
      <w:proofErr w:type="gramEnd"/>
      <w:r w:rsidR="002F5380">
        <w:tab/>
        <w:t xml:space="preserve">Subsection 9(3) </w:t>
      </w:r>
    </w:p>
    <w:p w:rsidR="002F5380" w:rsidRDefault="002F5380" w:rsidP="002F5380">
      <w:pPr>
        <w:pStyle w:val="Item"/>
        <w:spacing w:before="0" w:line="260" w:lineRule="atLeast"/>
      </w:pPr>
    </w:p>
    <w:p w:rsidR="002F5380" w:rsidRDefault="002F5380" w:rsidP="002F5380">
      <w:pPr>
        <w:pStyle w:val="Item"/>
        <w:spacing w:before="0" w:line="260" w:lineRule="atLeast"/>
      </w:pPr>
      <w:r>
        <w:t>Repeal the subsection, substitute:</w:t>
      </w:r>
    </w:p>
    <w:p w:rsidR="002F5380" w:rsidRDefault="002F5380" w:rsidP="002F5380">
      <w:pPr>
        <w:pStyle w:val="notetext"/>
        <w:spacing w:before="0" w:line="260" w:lineRule="atLeast"/>
        <w:rPr>
          <w:sz w:val="22"/>
          <w:szCs w:val="22"/>
        </w:rPr>
      </w:pPr>
    </w:p>
    <w:p w:rsidR="002F5380" w:rsidRPr="005F0CA0" w:rsidRDefault="002F5380" w:rsidP="00F96B90">
      <w:pPr>
        <w:pStyle w:val="ListParagraph"/>
        <w:numPr>
          <w:ilvl w:val="0"/>
          <w:numId w:val="9"/>
        </w:numPr>
        <w:rPr>
          <w:rFonts w:cs="Times New Roman"/>
          <w:szCs w:val="22"/>
        </w:rPr>
      </w:pPr>
      <w:r>
        <w:rPr>
          <w:rFonts w:cs="Times New Roman"/>
          <w:szCs w:val="22"/>
        </w:rPr>
        <w:t>A</w:t>
      </w:r>
      <w:r w:rsidRPr="005F0CA0">
        <w:rPr>
          <w:rFonts w:cs="Times New Roman"/>
          <w:szCs w:val="22"/>
        </w:rPr>
        <w:t xml:space="preserve"> body</w:t>
      </w:r>
      <w:r>
        <w:rPr>
          <w:rFonts w:cs="Times New Roman"/>
          <w:szCs w:val="22"/>
        </w:rPr>
        <w:t xml:space="preserve"> other than a State agency</w:t>
      </w:r>
      <w:r w:rsidRPr="005F0CA0">
        <w:rPr>
          <w:rFonts w:cs="Times New Roman"/>
          <w:szCs w:val="22"/>
        </w:rPr>
        <w:t xml:space="preserve"> must</w:t>
      </w:r>
      <w:r w:rsidRPr="00507779">
        <w:t>:</w:t>
      </w:r>
    </w:p>
    <w:p w:rsidR="002F5380" w:rsidRDefault="002F5380" w:rsidP="00F96B90">
      <w:pPr>
        <w:pStyle w:val="ListParagraph"/>
        <w:numPr>
          <w:ilvl w:val="1"/>
          <w:numId w:val="4"/>
        </w:numPr>
        <w:ind w:hanging="357"/>
      </w:pPr>
      <w:r w:rsidRPr="00507779">
        <w:t>if the body is an unincorporated association </w:t>
      </w:r>
      <w:r>
        <w:t xml:space="preserve">— have an address in Australia </w:t>
      </w:r>
      <w:r w:rsidRPr="00507779">
        <w:t>and intend to maintain an address in Australia while any assurance of support given by the body remains in force; or</w:t>
      </w:r>
    </w:p>
    <w:p w:rsidR="002F5380" w:rsidRDefault="002F5380" w:rsidP="00F96B90">
      <w:pPr>
        <w:pStyle w:val="ListParagraph"/>
        <w:numPr>
          <w:ilvl w:val="1"/>
          <w:numId w:val="4"/>
        </w:numPr>
        <w:ind w:hanging="357"/>
      </w:pPr>
      <w:proofErr w:type="gramStart"/>
      <w:r w:rsidRPr="00507779">
        <w:t>if</w:t>
      </w:r>
      <w:proofErr w:type="gramEnd"/>
      <w:r w:rsidRPr="00507779">
        <w:t xml:space="preserve"> the body is </w:t>
      </w:r>
      <w:r>
        <w:t>a body corporate</w:t>
      </w:r>
      <w:r w:rsidRPr="00507779">
        <w:t xml:space="preserve"> — be incorporated in Australia (within the meaning of the </w:t>
      </w:r>
      <w:r w:rsidRPr="003A6CF9">
        <w:t>Corporations Act 2001</w:t>
      </w:r>
      <w:r w:rsidRPr="00507779">
        <w:t>) and intend to remain incorporated in Australia while any assurance of support given by the body remains in force.</w:t>
      </w:r>
    </w:p>
    <w:p w:rsidR="002F5380" w:rsidRDefault="002F5380" w:rsidP="00B52324">
      <w:pPr>
        <w:pStyle w:val="notetext"/>
        <w:spacing w:before="0" w:line="260" w:lineRule="atLeast"/>
        <w:ind w:left="0" w:firstLine="0"/>
        <w:rPr>
          <w:sz w:val="22"/>
          <w:szCs w:val="22"/>
        </w:rPr>
      </w:pPr>
    </w:p>
    <w:p w:rsidR="00B52324" w:rsidRDefault="00B52324" w:rsidP="00B52324">
      <w:pPr>
        <w:pStyle w:val="notetext"/>
        <w:spacing w:before="0" w:line="260" w:lineRule="atLeast"/>
        <w:ind w:left="0" w:firstLine="0"/>
        <w:rPr>
          <w:sz w:val="22"/>
          <w:szCs w:val="22"/>
        </w:rPr>
      </w:pPr>
    </w:p>
    <w:p w:rsidR="002F5380" w:rsidRPr="0062524E" w:rsidRDefault="00DD4C1B" w:rsidP="002F5380">
      <w:pPr>
        <w:pStyle w:val="ItemHead"/>
        <w:spacing w:before="0" w:line="260" w:lineRule="atLeast"/>
      </w:pPr>
      <w:proofErr w:type="gramStart"/>
      <w:r>
        <w:lastRenderedPageBreak/>
        <w:t>7</w:t>
      </w:r>
      <w:proofErr w:type="gramEnd"/>
      <w:r w:rsidR="002F5380">
        <w:tab/>
        <w:t xml:space="preserve">Subsection 11(2) </w:t>
      </w:r>
    </w:p>
    <w:p w:rsidR="002F5380" w:rsidRDefault="002F5380" w:rsidP="002F5380">
      <w:pPr>
        <w:pStyle w:val="Item"/>
        <w:spacing w:before="0" w:line="260" w:lineRule="atLeast"/>
      </w:pPr>
    </w:p>
    <w:p w:rsidR="002F5380" w:rsidRDefault="002F5380" w:rsidP="002F5380">
      <w:pPr>
        <w:pStyle w:val="Item"/>
        <w:spacing w:before="0" w:line="260" w:lineRule="atLeast"/>
      </w:pPr>
      <w:r>
        <w:t>Repeal the subsection, substitute:</w:t>
      </w:r>
    </w:p>
    <w:p w:rsidR="002F5380" w:rsidRDefault="002F5380" w:rsidP="002F5380">
      <w:pPr>
        <w:pStyle w:val="ListParagraph"/>
        <w:rPr>
          <w:rFonts w:cs="Times New Roman"/>
          <w:szCs w:val="22"/>
        </w:rPr>
      </w:pPr>
    </w:p>
    <w:p w:rsidR="002F5380" w:rsidRPr="0062524E" w:rsidRDefault="002F5380" w:rsidP="00F96B90">
      <w:pPr>
        <w:pStyle w:val="ListParagraph"/>
        <w:numPr>
          <w:ilvl w:val="0"/>
          <w:numId w:val="15"/>
        </w:numPr>
        <w:rPr>
          <w:rFonts w:cs="Times New Roman"/>
          <w:szCs w:val="22"/>
        </w:rPr>
      </w:pPr>
      <w:r w:rsidRPr="0062524E">
        <w:rPr>
          <w:rFonts w:cs="Times New Roman"/>
          <w:szCs w:val="22"/>
        </w:rPr>
        <w:t>The individual must be:</w:t>
      </w:r>
    </w:p>
    <w:p w:rsidR="002F5380" w:rsidRPr="00507779" w:rsidRDefault="002F5380" w:rsidP="00F96B90">
      <w:pPr>
        <w:pStyle w:val="ListParagraph"/>
        <w:numPr>
          <w:ilvl w:val="0"/>
          <w:numId w:val="14"/>
        </w:numPr>
        <w:rPr>
          <w:rFonts w:cs="Times New Roman"/>
          <w:szCs w:val="22"/>
        </w:rPr>
      </w:pPr>
      <w:r w:rsidRPr="00507779">
        <w:rPr>
          <w:rFonts w:cs="Times New Roman"/>
          <w:szCs w:val="22"/>
        </w:rPr>
        <w:t xml:space="preserve">an adult; and </w:t>
      </w:r>
    </w:p>
    <w:p w:rsidR="002F5380" w:rsidRPr="00821421" w:rsidRDefault="002F5380" w:rsidP="00F96B90">
      <w:pPr>
        <w:pStyle w:val="notetext"/>
        <w:numPr>
          <w:ilvl w:val="0"/>
          <w:numId w:val="14"/>
        </w:numPr>
        <w:spacing w:before="0" w:line="260" w:lineRule="atLeast"/>
        <w:rPr>
          <w:snapToGrid w:val="0"/>
          <w:sz w:val="22"/>
          <w:szCs w:val="22"/>
          <w:lang w:eastAsia="en-US"/>
        </w:rPr>
      </w:pPr>
      <w:proofErr w:type="gramStart"/>
      <w:r w:rsidRPr="0062524E">
        <w:rPr>
          <w:sz w:val="22"/>
          <w:szCs w:val="22"/>
        </w:rPr>
        <w:t>an</w:t>
      </w:r>
      <w:proofErr w:type="gramEnd"/>
      <w:r w:rsidRPr="0062524E">
        <w:rPr>
          <w:sz w:val="22"/>
          <w:szCs w:val="22"/>
        </w:rPr>
        <w:t xml:space="preserve"> Australian resident</w:t>
      </w:r>
      <w:r>
        <w:rPr>
          <w:sz w:val="22"/>
          <w:szCs w:val="22"/>
        </w:rPr>
        <w:t>.</w:t>
      </w:r>
    </w:p>
    <w:p w:rsidR="002F5380" w:rsidRPr="00821421" w:rsidRDefault="002F5380" w:rsidP="004B074D">
      <w:pPr>
        <w:pStyle w:val="notetext"/>
        <w:spacing w:before="0" w:line="260" w:lineRule="atLeast"/>
        <w:ind w:left="0" w:firstLine="709"/>
        <w:rPr>
          <w:sz w:val="22"/>
          <w:szCs w:val="22"/>
        </w:rPr>
      </w:pPr>
    </w:p>
    <w:p w:rsidR="0062524E" w:rsidRDefault="0062524E" w:rsidP="004B074D">
      <w:pPr>
        <w:pStyle w:val="notetext"/>
        <w:spacing w:before="0" w:line="260" w:lineRule="atLeast"/>
        <w:ind w:left="0" w:firstLine="0"/>
        <w:rPr>
          <w:sz w:val="22"/>
          <w:szCs w:val="22"/>
        </w:rPr>
      </w:pPr>
    </w:p>
    <w:p w:rsidR="00821421" w:rsidRPr="00821421" w:rsidRDefault="00DD4C1B" w:rsidP="004B074D">
      <w:pPr>
        <w:pStyle w:val="ItemHead"/>
        <w:spacing w:before="0" w:line="260" w:lineRule="atLeast"/>
      </w:pPr>
      <w:proofErr w:type="gramStart"/>
      <w:r>
        <w:t>8</w:t>
      </w:r>
      <w:proofErr w:type="gramEnd"/>
      <w:r w:rsidR="00821421">
        <w:tab/>
        <w:t xml:space="preserve">Subsection 11(5) </w:t>
      </w:r>
    </w:p>
    <w:p w:rsidR="004B074D" w:rsidRDefault="004B074D" w:rsidP="004B074D">
      <w:pPr>
        <w:pStyle w:val="notetext"/>
        <w:spacing w:before="0" w:line="260" w:lineRule="atLeast"/>
        <w:ind w:left="0" w:firstLine="709"/>
        <w:rPr>
          <w:sz w:val="22"/>
          <w:szCs w:val="22"/>
        </w:rPr>
      </w:pPr>
    </w:p>
    <w:p w:rsidR="00821421" w:rsidRPr="00821421" w:rsidRDefault="00821421" w:rsidP="004B074D">
      <w:pPr>
        <w:pStyle w:val="notetext"/>
        <w:spacing w:before="0" w:line="260" w:lineRule="atLeast"/>
        <w:ind w:left="0" w:firstLine="709"/>
        <w:rPr>
          <w:sz w:val="22"/>
          <w:szCs w:val="22"/>
        </w:rPr>
      </w:pPr>
      <w:r w:rsidRPr="00821421">
        <w:rPr>
          <w:sz w:val="22"/>
          <w:szCs w:val="22"/>
        </w:rPr>
        <w:t>Repeal the subsection</w:t>
      </w:r>
      <w:r w:rsidR="004A1B21">
        <w:rPr>
          <w:sz w:val="22"/>
          <w:szCs w:val="22"/>
        </w:rPr>
        <w:t>.</w:t>
      </w:r>
    </w:p>
    <w:p w:rsidR="0062524E" w:rsidRDefault="0062524E" w:rsidP="004B074D">
      <w:pPr>
        <w:pStyle w:val="notetext"/>
        <w:spacing w:before="0" w:line="260" w:lineRule="atLeast"/>
        <w:rPr>
          <w:sz w:val="22"/>
          <w:szCs w:val="22"/>
        </w:rPr>
      </w:pPr>
    </w:p>
    <w:p w:rsidR="00BD33DE" w:rsidRPr="00926E9C" w:rsidRDefault="00BD33DE" w:rsidP="004B074D">
      <w:pPr>
        <w:pStyle w:val="ListParagraph"/>
        <w:ind w:left="1440"/>
      </w:pPr>
    </w:p>
    <w:p w:rsidR="0089355A" w:rsidRDefault="00DD4C1B" w:rsidP="0045548D">
      <w:pPr>
        <w:pStyle w:val="ItemHead"/>
        <w:spacing w:before="0" w:line="260" w:lineRule="atLeast"/>
      </w:pPr>
      <w:proofErr w:type="gramStart"/>
      <w:r>
        <w:t>9</w:t>
      </w:r>
      <w:proofErr w:type="gramEnd"/>
      <w:r w:rsidR="0089355A">
        <w:tab/>
        <w:t xml:space="preserve">Subsection 12(3) </w:t>
      </w:r>
    </w:p>
    <w:p w:rsidR="004B074D" w:rsidRPr="004B074D" w:rsidRDefault="004B074D" w:rsidP="004B074D">
      <w:pPr>
        <w:pStyle w:val="Item"/>
      </w:pPr>
    </w:p>
    <w:p w:rsidR="004B074D" w:rsidRDefault="0089355A" w:rsidP="00FE084D">
      <w:pPr>
        <w:pStyle w:val="Item"/>
        <w:spacing w:before="0" w:line="260" w:lineRule="atLeast"/>
        <w:ind w:left="720"/>
      </w:pPr>
      <w:r>
        <w:t>Repeal the subsection, substitute:</w:t>
      </w:r>
    </w:p>
    <w:p w:rsidR="004B074D" w:rsidRPr="004B074D" w:rsidRDefault="004B074D" w:rsidP="00FE084D">
      <w:pPr>
        <w:pStyle w:val="ItemHead"/>
        <w:spacing w:before="0" w:line="260" w:lineRule="atLeast"/>
      </w:pPr>
    </w:p>
    <w:p w:rsidR="0089355A" w:rsidRPr="00305693" w:rsidRDefault="0089355A" w:rsidP="00F96B90">
      <w:pPr>
        <w:pStyle w:val="ListParagraph"/>
        <w:numPr>
          <w:ilvl w:val="0"/>
          <w:numId w:val="15"/>
        </w:numPr>
        <w:rPr>
          <w:rFonts w:cs="Times New Roman"/>
          <w:szCs w:val="22"/>
        </w:rPr>
      </w:pPr>
      <w:r w:rsidRPr="00305693">
        <w:rPr>
          <w:rFonts w:cs="Times New Roman"/>
          <w:szCs w:val="22"/>
        </w:rPr>
        <w:t>The body must:</w:t>
      </w:r>
    </w:p>
    <w:p w:rsidR="0089355A" w:rsidRPr="0089355A" w:rsidRDefault="0089355A" w:rsidP="00F96B90">
      <w:pPr>
        <w:pStyle w:val="ListParagraph"/>
        <w:numPr>
          <w:ilvl w:val="0"/>
          <w:numId w:val="8"/>
        </w:numPr>
        <w:rPr>
          <w:rFonts w:cs="Times New Roman"/>
          <w:szCs w:val="22"/>
        </w:rPr>
      </w:pPr>
      <w:r w:rsidRPr="0089355A">
        <w:rPr>
          <w:szCs w:val="22"/>
        </w:rPr>
        <w:t>if the body is an unincorporated association — have an address in Australia</w:t>
      </w:r>
      <w:r>
        <w:rPr>
          <w:szCs w:val="22"/>
        </w:rPr>
        <w:t xml:space="preserve"> </w:t>
      </w:r>
      <w:r w:rsidRPr="0089355A">
        <w:rPr>
          <w:szCs w:val="22"/>
        </w:rPr>
        <w:t>and intend to maintain an address in Australia while any assurance of support given by the body remains in force; or</w:t>
      </w:r>
    </w:p>
    <w:p w:rsidR="0089355A" w:rsidRPr="0089355A" w:rsidRDefault="0089355A" w:rsidP="00F96B90">
      <w:pPr>
        <w:pStyle w:val="ListParagraph"/>
        <w:numPr>
          <w:ilvl w:val="0"/>
          <w:numId w:val="8"/>
        </w:numPr>
        <w:rPr>
          <w:rFonts w:cs="Times New Roman"/>
          <w:szCs w:val="22"/>
        </w:rPr>
      </w:pPr>
      <w:proofErr w:type="gramStart"/>
      <w:r w:rsidRPr="0089355A">
        <w:rPr>
          <w:szCs w:val="22"/>
        </w:rPr>
        <w:t>if</w:t>
      </w:r>
      <w:proofErr w:type="gramEnd"/>
      <w:r w:rsidRPr="0089355A">
        <w:rPr>
          <w:szCs w:val="22"/>
        </w:rPr>
        <w:t xml:space="preserve"> the body is a body corporate  — be incorporated in Australia (within the meaning of the Corporations Act 2001) and intend to remain incorporated in Australia while any assurance of support given by the body remains in force.</w:t>
      </w:r>
    </w:p>
    <w:p w:rsidR="0045548D" w:rsidRPr="0062524E" w:rsidRDefault="0045548D" w:rsidP="004B074D">
      <w:pPr>
        <w:pStyle w:val="notetext"/>
        <w:spacing w:before="0" w:line="260" w:lineRule="atLeast"/>
        <w:rPr>
          <w:snapToGrid w:val="0"/>
          <w:sz w:val="22"/>
          <w:szCs w:val="22"/>
          <w:lang w:eastAsia="en-US"/>
        </w:rPr>
      </w:pPr>
    </w:p>
    <w:p w:rsidR="005F456A" w:rsidRDefault="00DD4C1B" w:rsidP="0045548D">
      <w:pPr>
        <w:pStyle w:val="ItemHead"/>
        <w:spacing w:before="0" w:line="260" w:lineRule="atLeast"/>
      </w:pPr>
      <w:proofErr w:type="gramStart"/>
      <w:r>
        <w:t>10</w:t>
      </w:r>
      <w:proofErr w:type="gramEnd"/>
      <w:r w:rsidR="005F456A">
        <w:tab/>
        <w:t xml:space="preserve">Subsection 14(2) </w:t>
      </w:r>
    </w:p>
    <w:p w:rsidR="00FE084D" w:rsidRPr="00FE084D" w:rsidRDefault="00FE084D" w:rsidP="00FE084D">
      <w:pPr>
        <w:pStyle w:val="Item"/>
      </w:pPr>
    </w:p>
    <w:p w:rsidR="005F456A" w:rsidRDefault="005F456A" w:rsidP="004B074D">
      <w:pPr>
        <w:pStyle w:val="Item"/>
        <w:spacing w:before="0" w:line="260" w:lineRule="atLeast"/>
        <w:ind w:left="720"/>
      </w:pPr>
      <w:r>
        <w:t>Repeal the subsection, substitute:</w:t>
      </w:r>
    </w:p>
    <w:p w:rsidR="00FE084D" w:rsidRPr="00FE084D" w:rsidRDefault="00FE084D" w:rsidP="00FE084D">
      <w:pPr>
        <w:pStyle w:val="Item"/>
      </w:pPr>
    </w:p>
    <w:p w:rsidR="005F456A" w:rsidRPr="00305693" w:rsidRDefault="005F456A" w:rsidP="00F96B90">
      <w:pPr>
        <w:pStyle w:val="ListParagraph"/>
        <w:numPr>
          <w:ilvl w:val="0"/>
          <w:numId w:val="16"/>
        </w:numPr>
        <w:rPr>
          <w:rFonts w:cs="Times New Roman"/>
          <w:szCs w:val="22"/>
        </w:rPr>
      </w:pPr>
      <w:r w:rsidRPr="00305693">
        <w:rPr>
          <w:rFonts w:cs="Times New Roman"/>
        </w:rPr>
        <w:t>Subject to subsection (5), the income requirement is about providing evidence acceptable to the Secretary about the individual’s assessable income for:</w:t>
      </w:r>
    </w:p>
    <w:p w:rsidR="005F456A" w:rsidRPr="00B700FF" w:rsidRDefault="006D016D" w:rsidP="00F96B90">
      <w:pPr>
        <w:pStyle w:val="ListParagraph"/>
        <w:numPr>
          <w:ilvl w:val="1"/>
          <w:numId w:val="16"/>
        </w:numPr>
        <w:rPr>
          <w:rFonts w:cs="Times New Roman"/>
          <w:szCs w:val="22"/>
        </w:rPr>
      </w:pPr>
      <w:r w:rsidRPr="00B700FF">
        <w:rPr>
          <w:rFonts w:cs="Times New Roman"/>
        </w:rPr>
        <w:t xml:space="preserve">if the person does not have available evidence of assessable income for the first financial year - </w:t>
      </w:r>
      <w:r w:rsidR="005F456A" w:rsidRPr="00B700FF">
        <w:rPr>
          <w:rFonts w:cs="Times New Roman"/>
        </w:rPr>
        <w:t>the current financial year</w:t>
      </w:r>
      <w:r w:rsidRPr="00B700FF">
        <w:rPr>
          <w:rFonts w:cs="Times New Roman"/>
        </w:rPr>
        <w:t>, and the second financial year</w:t>
      </w:r>
      <w:r w:rsidR="005F456A" w:rsidRPr="00B700FF">
        <w:rPr>
          <w:rFonts w:cs="Times New Roman"/>
        </w:rPr>
        <w:t>; and</w:t>
      </w:r>
    </w:p>
    <w:p w:rsidR="005F456A" w:rsidRDefault="006D016D" w:rsidP="00F96B90">
      <w:pPr>
        <w:pStyle w:val="ListParagraph"/>
        <w:numPr>
          <w:ilvl w:val="1"/>
          <w:numId w:val="16"/>
        </w:numPr>
        <w:rPr>
          <w:rFonts w:cs="Times New Roman"/>
        </w:rPr>
      </w:pPr>
      <w:proofErr w:type="gramStart"/>
      <w:r>
        <w:rPr>
          <w:rFonts w:cs="Times New Roman"/>
        </w:rPr>
        <w:t>otherwise</w:t>
      </w:r>
      <w:proofErr w:type="gramEnd"/>
      <w:r>
        <w:rPr>
          <w:rFonts w:cs="Times New Roman"/>
        </w:rPr>
        <w:t xml:space="preserve"> – the current financial year and </w:t>
      </w:r>
      <w:r w:rsidR="005F456A" w:rsidRPr="00507779">
        <w:rPr>
          <w:rFonts w:cs="Times New Roman"/>
        </w:rPr>
        <w:t>the first financial year</w:t>
      </w:r>
      <w:r w:rsidR="005F456A">
        <w:rPr>
          <w:rFonts w:cs="Times New Roman"/>
        </w:rPr>
        <w:t>.</w:t>
      </w:r>
    </w:p>
    <w:p w:rsidR="005F456A" w:rsidRPr="005F456A" w:rsidRDefault="005F456A" w:rsidP="004B074D">
      <w:pPr>
        <w:pStyle w:val="ListParagraph"/>
        <w:ind w:left="1440"/>
        <w:rPr>
          <w:rFonts w:cs="Times New Roman"/>
        </w:rPr>
      </w:pPr>
    </w:p>
    <w:p w:rsidR="00BD33DE" w:rsidRPr="00CD3655" w:rsidRDefault="00BD33DE" w:rsidP="00FE084D">
      <w:pPr>
        <w:pStyle w:val="ListParagraph"/>
        <w:ind w:left="1440"/>
        <w:rPr>
          <w:rFonts w:cs="Times New Roman"/>
          <w:szCs w:val="22"/>
        </w:rPr>
      </w:pPr>
    </w:p>
    <w:p w:rsidR="00CD3655" w:rsidRDefault="00EA4397" w:rsidP="0045548D">
      <w:pPr>
        <w:pStyle w:val="ItemHead"/>
        <w:spacing w:before="0" w:line="260" w:lineRule="atLeast"/>
      </w:pPr>
      <w:proofErr w:type="gramStart"/>
      <w:r>
        <w:t>1</w:t>
      </w:r>
      <w:r w:rsidR="00DD4C1B">
        <w:t>1</w:t>
      </w:r>
      <w:proofErr w:type="gramEnd"/>
      <w:r w:rsidR="00CD3655">
        <w:t xml:space="preserve">   Subsection 15(2) </w:t>
      </w:r>
    </w:p>
    <w:p w:rsidR="00FE084D" w:rsidRPr="00FE084D" w:rsidRDefault="00FE084D" w:rsidP="00FE084D">
      <w:pPr>
        <w:pStyle w:val="Item"/>
      </w:pPr>
    </w:p>
    <w:p w:rsidR="009D2AC2" w:rsidRPr="00CD3655" w:rsidRDefault="00CD3655" w:rsidP="004B074D">
      <w:pPr>
        <w:pStyle w:val="Item"/>
        <w:spacing w:before="0" w:line="260" w:lineRule="atLeast"/>
        <w:ind w:left="720"/>
      </w:pPr>
      <w:r>
        <w:t xml:space="preserve">Repeal the subsection and the </w:t>
      </w:r>
      <w:proofErr w:type="gramStart"/>
      <w:r>
        <w:t>example which</w:t>
      </w:r>
      <w:proofErr w:type="gramEnd"/>
      <w:r>
        <w:t xml:space="preserve"> follows, substitute:</w:t>
      </w:r>
    </w:p>
    <w:p w:rsidR="009D2AC2" w:rsidRDefault="009D2AC2" w:rsidP="004B074D">
      <w:pPr>
        <w:pStyle w:val="notetext"/>
        <w:spacing w:before="0" w:line="260" w:lineRule="atLeast"/>
        <w:ind w:left="0" w:firstLine="0"/>
        <w:rPr>
          <w:snapToGrid w:val="0"/>
          <w:lang w:eastAsia="en-US"/>
        </w:rPr>
      </w:pPr>
    </w:p>
    <w:p w:rsidR="00CD3655" w:rsidRPr="00CD3655" w:rsidRDefault="00CD3655" w:rsidP="00F96B90">
      <w:pPr>
        <w:pStyle w:val="ListParagraph"/>
        <w:numPr>
          <w:ilvl w:val="0"/>
          <w:numId w:val="10"/>
        </w:numPr>
        <w:rPr>
          <w:rFonts w:cs="Times New Roman"/>
          <w:szCs w:val="22"/>
        </w:rPr>
      </w:pPr>
      <w:r w:rsidRPr="00CD3655">
        <w:rPr>
          <w:rFonts w:cs="Times New Roman"/>
        </w:rPr>
        <w:t>The individual meets the income requirement for a financial year if the amount of the individual’s assessable income for the year is at least the total of:</w:t>
      </w:r>
    </w:p>
    <w:p w:rsidR="00CD3655" w:rsidRPr="00507779" w:rsidRDefault="00CD3655" w:rsidP="00F96B90">
      <w:pPr>
        <w:pStyle w:val="ListParagraph"/>
        <w:numPr>
          <w:ilvl w:val="0"/>
          <w:numId w:val="17"/>
        </w:numPr>
        <w:rPr>
          <w:rFonts w:cs="Times New Roman"/>
          <w:szCs w:val="22"/>
        </w:rPr>
      </w:pPr>
      <w:r w:rsidRPr="00507779">
        <w:rPr>
          <w:rFonts w:cs="Times New Roman"/>
        </w:rPr>
        <w:t xml:space="preserve">the </w:t>
      </w:r>
      <w:r>
        <w:rPr>
          <w:rFonts w:cs="Times New Roman"/>
        </w:rPr>
        <w:t xml:space="preserve">applicable rate of </w:t>
      </w:r>
      <w:proofErr w:type="spellStart"/>
      <w:r w:rsidRPr="00507779">
        <w:rPr>
          <w:rFonts w:cs="Times New Roman"/>
        </w:rPr>
        <w:t>newstart</w:t>
      </w:r>
      <w:proofErr w:type="spellEnd"/>
      <w:r w:rsidRPr="00507779">
        <w:rPr>
          <w:rFonts w:cs="Times New Roman"/>
        </w:rPr>
        <w:t xml:space="preserve"> </w:t>
      </w:r>
      <w:r>
        <w:rPr>
          <w:rFonts w:cs="Times New Roman"/>
        </w:rPr>
        <w:t>allowance</w:t>
      </w:r>
      <w:r w:rsidRPr="00507779">
        <w:rPr>
          <w:rFonts w:cs="Times New Roman"/>
        </w:rPr>
        <w:t xml:space="preserve"> multiplied by the total of: </w:t>
      </w:r>
    </w:p>
    <w:p w:rsidR="00CD3655" w:rsidRPr="00507779" w:rsidRDefault="00CD3655" w:rsidP="00F96B90">
      <w:pPr>
        <w:pStyle w:val="ListParagraph"/>
        <w:numPr>
          <w:ilvl w:val="2"/>
          <w:numId w:val="10"/>
        </w:numPr>
        <w:rPr>
          <w:rFonts w:cs="Times New Roman"/>
          <w:szCs w:val="22"/>
        </w:rPr>
      </w:pPr>
      <w:r w:rsidRPr="00507779">
        <w:rPr>
          <w:rFonts w:cs="Times New Roman"/>
        </w:rPr>
        <w:t>one (representing the individual giving the assurance of support); and</w:t>
      </w:r>
    </w:p>
    <w:p w:rsidR="00CD3655" w:rsidRPr="00507779" w:rsidRDefault="00CD3655" w:rsidP="00F96B90">
      <w:pPr>
        <w:pStyle w:val="ListParagraph"/>
        <w:numPr>
          <w:ilvl w:val="2"/>
          <w:numId w:val="10"/>
        </w:numPr>
        <w:rPr>
          <w:rFonts w:cs="Times New Roman"/>
          <w:szCs w:val="22"/>
        </w:rPr>
      </w:pPr>
      <w:r w:rsidRPr="00507779">
        <w:rPr>
          <w:rFonts w:cs="Times New Roman"/>
        </w:rPr>
        <w:lastRenderedPageBreak/>
        <w:t xml:space="preserve">the total number of adults receiving assurance under </w:t>
      </w:r>
      <w:r w:rsidR="00C7027A">
        <w:rPr>
          <w:rFonts w:cs="Times New Roman"/>
        </w:rPr>
        <w:t>an</w:t>
      </w:r>
      <w:r w:rsidRPr="00507779">
        <w:rPr>
          <w:rFonts w:cs="Times New Roman"/>
        </w:rPr>
        <w:t xml:space="preserve"> assurance of support given by the person; and</w:t>
      </w:r>
    </w:p>
    <w:p w:rsidR="00CD3655" w:rsidRPr="00507779" w:rsidRDefault="00CD3655" w:rsidP="00F96B90">
      <w:pPr>
        <w:pStyle w:val="ListParagraph"/>
        <w:numPr>
          <w:ilvl w:val="0"/>
          <w:numId w:val="17"/>
        </w:numPr>
        <w:rPr>
          <w:rFonts w:cs="Times New Roman"/>
          <w:szCs w:val="22"/>
        </w:rPr>
      </w:pPr>
      <w:r>
        <w:rPr>
          <w:rFonts w:cs="Times New Roman"/>
        </w:rPr>
        <w:t>the amount obtained by adding together, for each child of the person giving assurance under an assurance of support</w:t>
      </w:r>
      <w:r w:rsidRPr="00507779">
        <w:rPr>
          <w:rFonts w:cs="Times New Roman"/>
        </w:rPr>
        <w:t>:</w:t>
      </w:r>
    </w:p>
    <w:p w:rsidR="00CD3655" w:rsidRPr="00507779" w:rsidRDefault="00CD3655" w:rsidP="003E7E4F">
      <w:pPr>
        <w:pStyle w:val="ListParagraph"/>
        <w:numPr>
          <w:ilvl w:val="0"/>
          <w:numId w:val="18"/>
        </w:numPr>
        <w:rPr>
          <w:rFonts w:cs="Times New Roman"/>
          <w:szCs w:val="22"/>
        </w:rPr>
      </w:pPr>
      <w:r w:rsidRPr="00507779">
        <w:rPr>
          <w:rFonts w:cs="Times New Roman"/>
        </w:rPr>
        <w:t xml:space="preserve">the </w:t>
      </w:r>
      <w:r>
        <w:rPr>
          <w:rFonts w:cs="Times New Roman"/>
        </w:rPr>
        <w:t xml:space="preserve">base FTB </w:t>
      </w:r>
      <w:r w:rsidR="00D27C62">
        <w:rPr>
          <w:rFonts w:cs="Times New Roman"/>
        </w:rPr>
        <w:t>child rate as at 1 July in the financial year</w:t>
      </w:r>
      <w:r w:rsidRPr="00507779">
        <w:rPr>
          <w:rFonts w:cs="Times New Roman"/>
        </w:rPr>
        <w:t xml:space="preserve">; and </w:t>
      </w:r>
    </w:p>
    <w:p w:rsidR="00D27C62" w:rsidRPr="00D27C62" w:rsidRDefault="00CD3655" w:rsidP="003E7E4F">
      <w:pPr>
        <w:pStyle w:val="ListParagraph"/>
        <w:numPr>
          <w:ilvl w:val="0"/>
          <w:numId w:val="18"/>
        </w:numPr>
        <w:rPr>
          <w:rFonts w:cs="Times New Roman"/>
          <w:szCs w:val="22"/>
        </w:rPr>
      </w:pPr>
      <w:proofErr w:type="gramStart"/>
      <w:r w:rsidRPr="00507779">
        <w:rPr>
          <w:rFonts w:cs="Times New Roman"/>
        </w:rPr>
        <w:t>the</w:t>
      </w:r>
      <w:proofErr w:type="gramEnd"/>
      <w:r w:rsidRPr="00507779">
        <w:rPr>
          <w:rFonts w:cs="Times New Roman"/>
        </w:rPr>
        <w:t xml:space="preserve"> </w:t>
      </w:r>
      <w:r w:rsidR="00D27C62">
        <w:rPr>
          <w:rFonts w:cs="Times New Roman"/>
        </w:rPr>
        <w:t>applicable supplement amount as at 1 July in the financial year</w:t>
      </w:r>
      <w:r w:rsidRPr="00507779">
        <w:rPr>
          <w:rFonts w:cs="Times New Roman"/>
        </w:rPr>
        <w:t>.</w:t>
      </w:r>
    </w:p>
    <w:p w:rsidR="00D27C62" w:rsidRPr="00D27C62" w:rsidRDefault="00D27C62" w:rsidP="004B074D">
      <w:pPr>
        <w:rPr>
          <w:rFonts w:cs="Times New Roman"/>
          <w:szCs w:val="22"/>
        </w:rPr>
      </w:pPr>
      <w:r w:rsidRPr="00D27C62">
        <w:rPr>
          <w:rFonts w:cs="Times New Roman"/>
          <w:i/>
          <w:sz w:val="19"/>
          <w:szCs w:val="19"/>
        </w:rPr>
        <w:t>Example</w:t>
      </w:r>
    </w:p>
    <w:p w:rsidR="00D27C62" w:rsidRPr="00D27C62" w:rsidRDefault="00D27C62" w:rsidP="004B074D">
      <w:pPr>
        <w:pStyle w:val="examplebody0"/>
        <w:shd w:val="clear" w:color="auto" w:fill="FFFFFF"/>
        <w:spacing w:before="0" w:beforeAutospacing="0" w:after="0" w:afterAutospacing="0" w:line="260" w:lineRule="atLeast"/>
        <w:rPr>
          <w:sz w:val="19"/>
          <w:szCs w:val="19"/>
        </w:rPr>
      </w:pPr>
      <w:r w:rsidRPr="00D27C62">
        <w:rPr>
          <w:sz w:val="19"/>
          <w:szCs w:val="19"/>
        </w:rPr>
        <w:t xml:space="preserve">If a person with </w:t>
      </w:r>
      <w:proofErr w:type="gramStart"/>
      <w:r w:rsidRPr="00D27C62">
        <w:rPr>
          <w:sz w:val="19"/>
          <w:szCs w:val="19"/>
        </w:rPr>
        <w:t>2</w:t>
      </w:r>
      <w:proofErr w:type="gramEnd"/>
      <w:r w:rsidRPr="00D27C62">
        <w:rPr>
          <w:sz w:val="19"/>
          <w:szCs w:val="19"/>
        </w:rPr>
        <w:t xml:space="preserve"> children applies to give an assurance of support for a migrating family of 2 parents and 2 children</w:t>
      </w:r>
      <w:r w:rsidR="002A6CE5">
        <w:rPr>
          <w:sz w:val="19"/>
          <w:szCs w:val="19"/>
        </w:rPr>
        <w:t xml:space="preserve"> on 1 July 2017</w:t>
      </w:r>
      <w:r w:rsidRPr="00D27C62">
        <w:rPr>
          <w:sz w:val="19"/>
          <w:szCs w:val="19"/>
        </w:rPr>
        <w:t>, the minimum required income amount of the person is the total of:</w:t>
      </w:r>
    </w:p>
    <w:p w:rsidR="00D27C62" w:rsidRPr="00D27C62" w:rsidRDefault="00730D00" w:rsidP="00F96B90">
      <w:pPr>
        <w:pStyle w:val="examplelist0"/>
        <w:numPr>
          <w:ilvl w:val="0"/>
          <w:numId w:val="11"/>
        </w:numPr>
        <w:shd w:val="clear" w:color="auto" w:fill="FFFFFF"/>
        <w:spacing w:before="0" w:beforeAutospacing="0" w:after="0" w:afterAutospacing="0" w:line="260" w:lineRule="atLeast"/>
        <w:rPr>
          <w:sz w:val="19"/>
          <w:szCs w:val="19"/>
        </w:rPr>
      </w:pPr>
      <w:r>
        <w:rPr>
          <w:sz w:val="19"/>
          <w:szCs w:val="19"/>
        </w:rPr>
        <w:t>$45</w:t>
      </w:r>
      <w:r w:rsidR="00F61823">
        <w:rPr>
          <w:sz w:val="19"/>
          <w:szCs w:val="19"/>
        </w:rPr>
        <w:t xml:space="preserve"> </w:t>
      </w:r>
      <w:r>
        <w:rPr>
          <w:sz w:val="19"/>
          <w:szCs w:val="19"/>
        </w:rPr>
        <w:t>186</w:t>
      </w:r>
      <w:r w:rsidR="00D27C62" w:rsidRPr="00D27C62">
        <w:rPr>
          <w:sz w:val="19"/>
          <w:szCs w:val="19"/>
        </w:rPr>
        <w:t xml:space="preserve"> (the applicable </w:t>
      </w:r>
      <w:proofErr w:type="spellStart"/>
      <w:r w:rsidR="00D27C62" w:rsidRPr="00D27C62">
        <w:rPr>
          <w:sz w:val="19"/>
          <w:szCs w:val="19"/>
        </w:rPr>
        <w:t>newstart</w:t>
      </w:r>
      <w:proofErr w:type="spellEnd"/>
      <w:r w:rsidR="00D27C62" w:rsidRPr="00D27C62">
        <w:rPr>
          <w:sz w:val="19"/>
          <w:szCs w:val="19"/>
        </w:rPr>
        <w:t xml:space="preserve"> allowance of $</w:t>
      </w:r>
      <w:r w:rsidR="00F61823">
        <w:rPr>
          <w:sz w:val="19"/>
          <w:szCs w:val="19"/>
        </w:rPr>
        <w:t xml:space="preserve">15 </w:t>
      </w:r>
      <w:r w:rsidR="00AF578C">
        <w:rPr>
          <w:sz w:val="19"/>
          <w:szCs w:val="19"/>
        </w:rPr>
        <w:t>062</w:t>
      </w:r>
      <w:r w:rsidR="00D27C62" w:rsidRPr="00D27C62">
        <w:rPr>
          <w:sz w:val="19"/>
          <w:szCs w:val="19"/>
        </w:rPr>
        <w:t xml:space="preserve"> multiplied by the total number of adult assurers and adult </w:t>
      </w:r>
      <w:proofErr w:type="spellStart"/>
      <w:r w:rsidR="00D27C62" w:rsidRPr="00D27C62">
        <w:rPr>
          <w:sz w:val="19"/>
          <w:szCs w:val="19"/>
        </w:rPr>
        <w:t>assurees</w:t>
      </w:r>
      <w:proofErr w:type="spellEnd"/>
      <w:r w:rsidR="00D27C62" w:rsidRPr="00D27C62">
        <w:rPr>
          <w:sz w:val="19"/>
          <w:szCs w:val="19"/>
        </w:rPr>
        <w:t xml:space="preserve"> (3)); and</w:t>
      </w:r>
    </w:p>
    <w:p w:rsidR="00D27C62" w:rsidRPr="00D27C62" w:rsidRDefault="00D27C62" w:rsidP="00F96B90">
      <w:pPr>
        <w:pStyle w:val="examplelist0"/>
        <w:numPr>
          <w:ilvl w:val="0"/>
          <w:numId w:val="11"/>
        </w:numPr>
        <w:shd w:val="clear" w:color="auto" w:fill="FFFFFF"/>
        <w:spacing w:before="0" w:beforeAutospacing="0" w:after="0" w:afterAutospacing="0" w:line="260" w:lineRule="atLeast"/>
        <w:rPr>
          <w:sz w:val="19"/>
          <w:szCs w:val="19"/>
        </w:rPr>
      </w:pPr>
      <w:proofErr w:type="gramStart"/>
      <w:r w:rsidRPr="00D27C62">
        <w:rPr>
          <w:sz w:val="19"/>
          <w:szCs w:val="19"/>
        </w:rPr>
        <w:t>the</w:t>
      </w:r>
      <w:proofErr w:type="gramEnd"/>
      <w:r w:rsidRPr="00D27C62">
        <w:rPr>
          <w:sz w:val="19"/>
          <w:szCs w:val="19"/>
        </w:rPr>
        <w:t xml:space="preserve"> base FTB child rate and the applicable supplement amount for each of the assurer’s children.</w:t>
      </w:r>
    </w:p>
    <w:p w:rsidR="00D27C62" w:rsidRDefault="00D27C62" w:rsidP="004B074D">
      <w:pPr>
        <w:pStyle w:val="examplebody0"/>
        <w:shd w:val="clear" w:color="auto" w:fill="FFFFFF"/>
        <w:spacing w:before="0" w:beforeAutospacing="0" w:after="0" w:afterAutospacing="0" w:line="260" w:lineRule="atLeast"/>
        <w:rPr>
          <w:sz w:val="19"/>
          <w:szCs w:val="19"/>
        </w:rPr>
      </w:pPr>
      <w:r w:rsidRPr="00D27C62">
        <w:rPr>
          <w:sz w:val="19"/>
          <w:szCs w:val="19"/>
        </w:rPr>
        <w:t xml:space="preserve">The base FTB child rate and the applicable supplement </w:t>
      </w:r>
      <w:proofErr w:type="gramStart"/>
      <w:r w:rsidRPr="00D27C62">
        <w:rPr>
          <w:sz w:val="19"/>
          <w:szCs w:val="19"/>
        </w:rPr>
        <w:t>are only added</w:t>
      </w:r>
      <w:proofErr w:type="gramEnd"/>
      <w:r w:rsidRPr="00D27C62">
        <w:rPr>
          <w:sz w:val="19"/>
          <w:szCs w:val="19"/>
        </w:rPr>
        <w:t xml:space="preserve"> to the income requirement for the assurer’s children. They do not apply to the children of the </w:t>
      </w:r>
      <w:proofErr w:type="spellStart"/>
      <w:r w:rsidRPr="00D27C62">
        <w:rPr>
          <w:sz w:val="19"/>
          <w:szCs w:val="19"/>
        </w:rPr>
        <w:t>assurees</w:t>
      </w:r>
      <w:proofErr w:type="spellEnd"/>
      <w:r w:rsidRPr="00D27C62">
        <w:rPr>
          <w:sz w:val="19"/>
          <w:szCs w:val="19"/>
        </w:rPr>
        <w:t>.</w:t>
      </w:r>
    </w:p>
    <w:p w:rsidR="00FE084D" w:rsidRPr="00D27C62" w:rsidRDefault="00FE084D" w:rsidP="004B074D">
      <w:pPr>
        <w:pStyle w:val="examplebody0"/>
        <w:shd w:val="clear" w:color="auto" w:fill="FFFFFF"/>
        <w:spacing w:before="0" w:beforeAutospacing="0" w:after="0" w:afterAutospacing="0" w:line="260" w:lineRule="atLeast"/>
        <w:rPr>
          <w:sz w:val="19"/>
          <w:szCs w:val="19"/>
        </w:rPr>
      </w:pPr>
    </w:p>
    <w:p w:rsidR="007F62B8" w:rsidRDefault="007F62B8" w:rsidP="0045548D">
      <w:pPr>
        <w:pStyle w:val="ItemHead"/>
        <w:spacing w:before="0" w:line="260" w:lineRule="atLeast"/>
      </w:pPr>
      <w:proofErr w:type="gramStart"/>
      <w:r>
        <w:t>1</w:t>
      </w:r>
      <w:r w:rsidR="00DD4C1B">
        <w:t>2</w:t>
      </w:r>
      <w:proofErr w:type="gramEnd"/>
      <w:r>
        <w:t xml:space="preserve">   Subsection 16(2) </w:t>
      </w:r>
    </w:p>
    <w:p w:rsidR="00FE084D" w:rsidRPr="00FE084D" w:rsidRDefault="00FE084D" w:rsidP="00FE084D">
      <w:pPr>
        <w:pStyle w:val="Item"/>
      </w:pPr>
    </w:p>
    <w:p w:rsidR="007F62B8" w:rsidRDefault="007F62B8" w:rsidP="004B074D">
      <w:pPr>
        <w:pStyle w:val="Item"/>
        <w:spacing w:before="0" w:line="260" w:lineRule="atLeast"/>
        <w:ind w:left="720"/>
      </w:pPr>
      <w:r>
        <w:t xml:space="preserve">Repeal the subsection and the </w:t>
      </w:r>
      <w:proofErr w:type="gramStart"/>
      <w:r>
        <w:t>example which</w:t>
      </w:r>
      <w:proofErr w:type="gramEnd"/>
      <w:r>
        <w:t xml:space="preserve"> follows, substitute:</w:t>
      </w:r>
    </w:p>
    <w:p w:rsidR="00CF1503" w:rsidRPr="00CF1503" w:rsidRDefault="00CF1503" w:rsidP="004B074D">
      <w:pPr>
        <w:pStyle w:val="ItemHead"/>
        <w:spacing w:before="0" w:line="260" w:lineRule="atLeast"/>
      </w:pPr>
    </w:p>
    <w:p w:rsidR="00CF1503" w:rsidRPr="00241861" w:rsidRDefault="00CF1503" w:rsidP="00241861">
      <w:pPr>
        <w:pStyle w:val="ListParagraph"/>
        <w:numPr>
          <w:ilvl w:val="0"/>
          <w:numId w:val="4"/>
        </w:numPr>
        <w:rPr>
          <w:rFonts w:cs="Times New Roman"/>
          <w:szCs w:val="22"/>
        </w:rPr>
      </w:pPr>
      <w:r w:rsidRPr="00241861">
        <w:rPr>
          <w:rFonts w:cs="Times New Roman"/>
        </w:rPr>
        <w:t>The individual assurer meets the income requirement for a financial year if the combined amount of assessable income of the assurers for the year is at least the total of the following amounts:</w:t>
      </w:r>
    </w:p>
    <w:p w:rsidR="00CF1503" w:rsidRPr="00507779" w:rsidRDefault="00CF1503" w:rsidP="00241861">
      <w:pPr>
        <w:pStyle w:val="ListParagraph"/>
        <w:numPr>
          <w:ilvl w:val="1"/>
          <w:numId w:val="4"/>
        </w:numPr>
        <w:rPr>
          <w:rFonts w:cs="Times New Roman"/>
          <w:szCs w:val="22"/>
        </w:rPr>
      </w:pPr>
      <w:r w:rsidRPr="00507779">
        <w:rPr>
          <w:rFonts w:cs="Times New Roman"/>
        </w:rPr>
        <w:t xml:space="preserve">the </w:t>
      </w:r>
      <w:r>
        <w:rPr>
          <w:rFonts w:cs="Times New Roman"/>
        </w:rPr>
        <w:t xml:space="preserve">applicable rate of </w:t>
      </w:r>
      <w:proofErr w:type="spellStart"/>
      <w:r w:rsidRPr="00507779">
        <w:rPr>
          <w:rFonts w:cs="Times New Roman"/>
        </w:rPr>
        <w:t>newstart</w:t>
      </w:r>
      <w:proofErr w:type="spellEnd"/>
      <w:r w:rsidRPr="00507779">
        <w:rPr>
          <w:rFonts w:cs="Times New Roman"/>
        </w:rPr>
        <w:t xml:space="preserve"> </w:t>
      </w:r>
      <w:r>
        <w:rPr>
          <w:rFonts w:cs="Times New Roman"/>
        </w:rPr>
        <w:t>allowance</w:t>
      </w:r>
      <w:r w:rsidRPr="00507779">
        <w:rPr>
          <w:rFonts w:cs="Times New Roman"/>
        </w:rPr>
        <w:t xml:space="preserve"> multiplied by the total of: </w:t>
      </w:r>
    </w:p>
    <w:p w:rsidR="00CF1503" w:rsidRPr="00507779" w:rsidRDefault="00CF1503" w:rsidP="00241861">
      <w:pPr>
        <w:pStyle w:val="ListParagraph"/>
        <w:numPr>
          <w:ilvl w:val="2"/>
          <w:numId w:val="4"/>
        </w:numPr>
        <w:rPr>
          <w:rFonts w:cs="Times New Roman"/>
          <w:szCs w:val="22"/>
        </w:rPr>
      </w:pPr>
      <w:r w:rsidRPr="00507779">
        <w:rPr>
          <w:rFonts w:cs="Times New Roman"/>
        </w:rPr>
        <w:t>the total number of individuals giving assurance under the assurance of support; and</w:t>
      </w:r>
    </w:p>
    <w:p w:rsidR="00CF1503" w:rsidRPr="00507779" w:rsidRDefault="00CF1503" w:rsidP="00241861">
      <w:pPr>
        <w:pStyle w:val="ListParagraph"/>
        <w:numPr>
          <w:ilvl w:val="2"/>
          <w:numId w:val="4"/>
        </w:numPr>
        <w:rPr>
          <w:rFonts w:cs="Times New Roman"/>
          <w:szCs w:val="22"/>
        </w:rPr>
      </w:pPr>
      <w:r w:rsidRPr="00507779">
        <w:rPr>
          <w:rFonts w:cs="Times New Roman"/>
        </w:rPr>
        <w:t xml:space="preserve">the total number of adults receiving assurance under an assurance of support given by the individual; and </w:t>
      </w:r>
    </w:p>
    <w:p w:rsidR="00CF1503" w:rsidRPr="00507779" w:rsidRDefault="00CF1503" w:rsidP="00241861">
      <w:pPr>
        <w:pStyle w:val="ListParagraph"/>
        <w:numPr>
          <w:ilvl w:val="1"/>
          <w:numId w:val="4"/>
        </w:numPr>
        <w:rPr>
          <w:rFonts w:cs="Times New Roman"/>
          <w:szCs w:val="22"/>
        </w:rPr>
      </w:pPr>
      <w:r>
        <w:rPr>
          <w:rFonts w:cs="Times New Roman"/>
        </w:rPr>
        <w:t>the amount obtained by adding together, for each child of an individual givin</w:t>
      </w:r>
      <w:r w:rsidR="00730D00">
        <w:rPr>
          <w:rFonts w:cs="Times New Roman"/>
        </w:rPr>
        <w:t>g assurance under the assurance</w:t>
      </w:r>
      <w:r>
        <w:rPr>
          <w:rFonts w:cs="Times New Roman"/>
        </w:rPr>
        <w:t xml:space="preserve"> of support:</w:t>
      </w:r>
    </w:p>
    <w:p w:rsidR="00CF1503" w:rsidRPr="00507779" w:rsidRDefault="00CF1503" w:rsidP="00241861">
      <w:pPr>
        <w:pStyle w:val="ListParagraph"/>
        <w:numPr>
          <w:ilvl w:val="2"/>
          <w:numId w:val="4"/>
        </w:numPr>
        <w:rPr>
          <w:rFonts w:cs="Times New Roman"/>
          <w:szCs w:val="22"/>
        </w:rPr>
      </w:pPr>
      <w:r w:rsidRPr="00507779">
        <w:rPr>
          <w:rFonts w:cs="Times New Roman"/>
        </w:rPr>
        <w:t>the</w:t>
      </w:r>
      <w:r>
        <w:rPr>
          <w:rFonts w:cs="Times New Roman"/>
        </w:rPr>
        <w:t xml:space="preserve"> base FTB child rate as at 1 July in the financial year</w:t>
      </w:r>
      <w:r w:rsidRPr="00507779">
        <w:rPr>
          <w:rFonts w:cs="Times New Roman"/>
        </w:rPr>
        <w:t xml:space="preserve">; and </w:t>
      </w:r>
    </w:p>
    <w:p w:rsidR="00CF1503" w:rsidRPr="00FE084D" w:rsidRDefault="00CF1503" w:rsidP="00241861">
      <w:pPr>
        <w:pStyle w:val="ListParagraph"/>
        <w:numPr>
          <w:ilvl w:val="2"/>
          <w:numId w:val="4"/>
        </w:numPr>
        <w:rPr>
          <w:rFonts w:cs="Times New Roman"/>
          <w:szCs w:val="22"/>
        </w:rPr>
      </w:pPr>
      <w:proofErr w:type="gramStart"/>
      <w:r w:rsidRPr="00507779">
        <w:rPr>
          <w:rFonts w:cs="Times New Roman"/>
        </w:rPr>
        <w:t>the</w:t>
      </w:r>
      <w:proofErr w:type="gramEnd"/>
      <w:r w:rsidRPr="00507779">
        <w:rPr>
          <w:rFonts w:cs="Times New Roman"/>
        </w:rPr>
        <w:t xml:space="preserve"> </w:t>
      </w:r>
      <w:r>
        <w:rPr>
          <w:rFonts w:cs="Times New Roman"/>
        </w:rPr>
        <w:t>applicable supplement amount as at 1 July in the financial year</w:t>
      </w:r>
      <w:r w:rsidRPr="00507779">
        <w:rPr>
          <w:rFonts w:cs="Times New Roman"/>
        </w:rPr>
        <w:t xml:space="preserve">. </w:t>
      </w:r>
    </w:p>
    <w:p w:rsidR="00FE084D" w:rsidRPr="000F66D5" w:rsidRDefault="00FE084D" w:rsidP="000F66D5">
      <w:pPr>
        <w:rPr>
          <w:rFonts w:cs="Times New Roman"/>
          <w:szCs w:val="22"/>
        </w:rPr>
      </w:pPr>
    </w:p>
    <w:p w:rsidR="00CF1503" w:rsidRPr="00CF1503" w:rsidRDefault="00CF1503" w:rsidP="004B074D">
      <w:pPr>
        <w:pStyle w:val="examplebody0"/>
        <w:shd w:val="clear" w:color="auto" w:fill="FFFFFF"/>
        <w:spacing w:before="0" w:beforeAutospacing="0" w:after="0" w:afterAutospacing="0" w:line="260" w:lineRule="atLeast"/>
        <w:rPr>
          <w:i/>
          <w:sz w:val="18"/>
          <w:szCs w:val="18"/>
        </w:rPr>
      </w:pPr>
      <w:r w:rsidRPr="00CF1503">
        <w:rPr>
          <w:i/>
          <w:sz w:val="18"/>
          <w:szCs w:val="18"/>
        </w:rPr>
        <w:t>Example</w:t>
      </w:r>
      <w:r w:rsidRPr="00CF1503">
        <w:rPr>
          <w:i/>
          <w:sz w:val="18"/>
          <w:szCs w:val="18"/>
        </w:rPr>
        <w:tab/>
      </w:r>
    </w:p>
    <w:p w:rsidR="00CF1503" w:rsidRDefault="00CF1503" w:rsidP="004B074D">
      <w:pPr>
        <w:pStyle w:val="examplebody0"/>
        <w:shd w:val="clear" w:color="auto" w:fill="FFFFFF"/>
        <w:spacing w:before="0" w:beforeAutospacing="0" w:after="0" w:afterAutospacing="0" w:line="260" w:lineRule="atLeast"/>
        <w:rPr>
          <w:rFonts w:ascii="Helvetica Neue" w:hAnsi="Helvetica Neue"/>
          <w:sz w:val="19"/>
          <w:szCs w:val="19"/>
        </w:rPr>
      </w:pPr>
      <w:r>
        <w:rPr>
          <w:rFonts w:ascii="Helvetica Neue" w:hAnsi="Helvetica Neue"/>
          <w:sz w:val="19"/>
          <w:szCs w:val="19"/>
        </w:rPr>
        <w:t xml:space="preserve">If a joint assurer (who has a partner and </w:t>
      </w:r>
      <w:proofErr w:type="gramStart"/>
      <w:r>
        <w:rPr>
          <w:rFonts w:ascii="Helvetica Neue" w:hAnsi="Helvetica Neue"/>
          <w:sz w:val="19"/>
          <w:szCs w:val="19"/>
        </w:rPr>
        <w:t>2</w:t>
      </w:r>
      <w:proofErr w:type="gramEnd"/>
      <w:r>
        <w:rPr>
          <w:rFonts w:ascii="Helvetica Neue" w:hAnsi="Helvetica Neue"/>
          <w:sz w:val="19"/>
          <w:szCs w:val="19"/>
        </w:rPr>
        <w:t xml:space="preserve"> children) gives an assurance of support with the partner for a migrating family of 2 parents and 2 children</w:t>
      </w:r>
      <w:r w:rsidR="002A6CE5">
        <w:rPr>
          <w:rFonts w:ascii="Helvetica Neue" w:hAnsi="Helvetica Neue"/>
          <w:sz w:val="19"/>
          <w:szCs w:val="19"/>
        </w:rPr>
        <w:t xml:space="preserve"> on 1 July 2017</w:t>
      </w:r>
      <w:r>
        <w:rPr>
          <w:rFonts w:ascii="Helvetica Neue" w:hAnsi="Helvetica Neue"/>
          <w:sz w:val="19"/>
          <w:szCs w:val="19"/>
        </w:rPr>
        <w:t>, the combined minimum required income o</w:t>
      </w:r>
      <w:r w:rsidR="00D155C1">
        <w:rPr>
          <w:rFonts w:ascii="Helvetica Neue" w:hAnsi="Helvetica Neue"/>
          <w:sz w:val="19"/>
          <w:szCs w:val="19"/>
        </w:rPr>
        <w:t>f both assurers is the total of</w:t>
      </w:r>
      <w:r>
        <w:rPr>
          <w:rFonts w:ascii="Helvetica Neue" w:hAnsi="Helvetica Neue"/>
          <w:sz w:val="19"/>
          <w:szCs w:val="19"/>
        </w:rPr>
        <w:t>:</w:t>
      </w:r>
    </w:p>
    <w:p w:rsidR="00CF1503" w:rsidRDefault="00CF1503" w:rsidP="004B074D">
      <w:pPr>
        <w:pStyle w:val="examplelist0"/>
        <w:shd w:val="clear" w:color="auto" w:fill="FFFFFF"/>
        <w:spacing w:before="0" w:beforeAutospacing="0" w:after="0" w:afterAutospacing="0" w:line="260" w:lineRule="atLeast"/>
        <w:ind w:left="1320" w:hanging="328"/>
        <w:rPr>
          <w:rFonts w:ascii="Helvetica Neue" w:hAnsi="Helvetica Neue"/>
          <w:sz w:val="19"/>
          <w:szCs w:val="19"/>
        </w:rPr>
      </w:pPr>
      <w:r>
        <w:rPr>
          <w:rFonts w:ascii="Symbol" w:hAnsi="Symbol"/>
          <w:sz w:val="19"/>
          <w:szCs w:val="19"/>
        </w:rPr>
        <w:t></w:t>
      </w:r>
      <w:r>
        <w:rPr>
          <w:rFonts w:ascii="Helvetica Neue" w:hAnsi="Helvetica Neue"/>
          <w:sz w:val="19"/>
          <w:szCs w:val="19"/>
        </w:rPr>
        <w:t>     $</w:t>
      </w:r>
      <w:r w:rsidR="001062FF">
        <w:rPr>
          <w:rFonts w:ascii="Helvetica Neue" w:hAnsi="Helvetica Neue"/>
          <w:sz w:val="19"/>
          <w:szCs w:val="19"/>
        </w:rPr>
        <w:t>60</w:t>
      </w:r>
      <w:r w:rsidR="00F61823">
        <w:rPr>
          <w:rFonts w:ascii="Helvetica Neue" w:hAnsi="Helvetica Neue"/>
          <w:sz w:val="19"/>
          <w:szCs w:val="19"/>
        </w:rPr>
        <w:t xml:space="preserve"> </w:t>
      </w:r>
      <w:r w:rsidR="001062FF">
        <w:rPr>
          <w:rFonts w:ascii="Helvetica Neue" w:hAnsi="Helvetica Neue"/>
          <w:sz w:val="19"/>
          <w:szCs w:val="19"/>
        </w:rPr>
        <w:t>248</w:t>
      </w:r>
      <w:r>
        <w:rPr>
          <w:rFonts w:ascii="Helvetica Neue" w:hAnsi="Helvetica Neue"/>
          <w:sz w:val="19"/>
          <w:szCs w:val="19"/>
        </w:rPr>
        <w:t xml:space="preserve"> (the applicable </w:t>
      </w:r>
      <w:proofErr w:type="spellStart"/>
      <w:r>
        <w:rPr>
          <w:rFonts w:ascii="Helvetica Neue" w:hAnsi="Helvetica Neue"/>
          <w:sz w:val="19"/>
          <w:szCs w:val="19"/>
        </w:rPr>
        <w:t>newstart</w:t>
      </w:r>
      <w:proofErr w:type="spellEnd"/>
      <w:r>
        <w:rPr>
          <w:rFonts w:ascii="Helvetica Neue" w:hAnsi="Helvetica Neue"/>
          <w:sz w:val="19"/>
          <w:szCs w:val="19"/>
        </w:rPr>
        <w:t xml:space="preserve"> allowance of $1</w:t>
      </w:r>
      <w:r w:rsidR="00F61823">
        <w:rPr>
          <w:rFonts w:ascii="Helvetica Neue" w:hAnsi="Helvetica Neue"/>
          <w:sz w:val="19"/>
          <w:szCs w:val="19"/>
        </w:rPr>
        <w:t xml:space="preserve">5 </w:t>
      </w:r>
      <w:r w:rsidR="001062FF">
        <w:rPr>
          <w:rFonts w:ascii="Helvetica Neue" w:hAnsi="Helvetica Neue"/>
          <w:sz w:val="19"/>
          <w:szCs w:val="19"/>
        </w:rPr>
        <w:t xml:space="preserve">062 </w:t>
      </w:r>
      <w:r>
        <w:rPr>
          <w:rFonts w:ascii="Helvetica Neue" w:hAnsi="Helvetica Neue"/>
          <w:sz w:val="19"/>
          <w:szCs w:val="19"/>
        </w:rPr>
        <w:t xml:space="preserve">multiplied by the total number of adult assurers and adult </w:t>
      </w:r>
      <w:proofErr w:type="spellStart"/>
      <w:r>
        <w:rPr>
          <w:rFonts w:ascii="Helvetica Neue" w:hAnsi="Helvetica Neue"/>
          <w:sz w:val="19"/>
          <w:szCs w:val="19"/>
        </w:rPr>
        <w:t>assurees</w:t>
      </w:r>
      <w:proofErr w:type="spellEnd"/>
      <w:r>
        <w:rPr>
          <w:rFonts w:ascii="Helvetica Neue" w:hAnsi="Helvetica Neue"/>
          <w:sz w:val="19"/>
          <w:szCs w:val="19"/>
        </w:rPr>
        <w:t xml:space="preserve"> (4)); and</w:t>
      </w:r>
    </w:p>
    <w:p w:rsidR="00CF1503" w:rsidRDefault="00CF1503" w:rsidP="004B074D">
      <w:pPr>
        <w:pStyle w:val="examplelist0"/>
        <w:shd w:val="clear" w:color="auto" w:fill="FFFFFF"/>
        <w:spacing w:before="0" w:beforeAutospacing="0" w:after="0" w:afterAutospacing="0" w:line="260" w:lineRule="atLeast"/>
        <w:ind w:left="1320" w:hanging="328"/>
        <w:rPr>
          <w:rFonts w:ascii="Helvetica Neue" w:hAnsi="Helvetica Neue"/>
          <w:sz w:val="19"/>
          <w:szCs w:val="19"/>
        </w:rPr>
      </w:pPr>
      <w:r>
        <w:rPr>
          <w:rFonts w:ascii="Symbol" w:hAnsi="Symbol"/>
          <w:sz w:val="19"/>
          <w:szCs w:val="19"/>
        </w:rPr>
        <w:t></w:t>
      </w:r>
      <w:r>
        <w:rPr>
          <w:rFonts w:ascii="Helvetica Neue" w:hAnsi="Helvetica Neue"/>
          <w:sz w:val="19"/>
          <w:szCs w:val="19"/>
        </w:rPr>
        <w:t xml:space="preserve">     </w:t>
      </w:r>
      <w:proofErr w:type="gramStart"/>
      <w:r>
        <w:rPr>
          <w:rFonts w:ascii="Helvetica Neue" w:hAnsi="Helvetica Neue"/>
          <w:sz w:val="19"/>
          <w:szCs w:val="19"/>
        </w:rPr>
        <w:t>the</w:t>
      </w:r>
      <w:proofErr w:type="gramEnd"/>
      <w:r>
        <w:rPr>
          <w:rFonts w:ascii="Helvetica Neue" w:hAnsi="Helvetica Neue"/>
          <w:sz w:val="19"/>
          <w:szCs w:val="19"/>
        </w:rPr>
        <w:t xml:space="preserve"> base FTB child rate and the applicable supplement amount for each of the assurers’ children.</w:t>
      </w:r>
    </w:p>
    <w:p w:rsidR="00CF1503" w:rsidRDefault="00CF1503" w:rsidP="004B074D">
      <w:pPr>
        <w:pStyle w:val="examplebody0"/>
        <w:shd w:val="clear" w:color="auto" w:fill="FFFFFF"/>
        <w:spacing w:before="0" w:beforeAutospacing="0" w:after="0" w:afterAutospacing="0" w:line="260" w:lineRule="atLeast"/>
        <w:rPr>
          <w:rFonts w:ascii="Helvetica Neue" w:hAnsi="Helvetica Neue"/>
          <w:sz w:val="19"/>
          <w:szCs w:val="19"/>
        </w:rPr>
      </w:pPr>
      <w:r>
        <w:rPr>
          <w:rFonts w:ascii="Helvetica Neue" w:hAnsi="Helvetica Neue"/>
          <w:sz w:val="19"/>
          <w:szCs w:val="19"/>
        </w:rPr>
        <w:t xml:space="preserve">The base FTB child rate and the applicable supplement </w:t>
      </w:r>
      <w:proofErr w:type="gramStart"/>
      <w:r>
        <w:rPr>
          <w:rFonts w:ascii="Helvetica Neue" w:hAnsi="Helvetica Neue"/>
          <w:sz w:val="19"/>
          <w:szCs w:val="19"/>
        </w:rPr>
        <w:t>are only added</w:t>
      </w:r>
      <w:proofErr w:type="gramEnd"/>
      <w:r>
        <w:rPr>
          <w:rFonts w:ascii="Helvetica Neue" w:hAnsi="Helvetica Neue"/>
          <w:sz w:val="19"/>
          <w:szCs w:val="19"/>
        </w:rPr>
        <w:t xml:space="preserve"> to the income requirement for the assurers’ children. They do not apply to the children of the </w:t>
      </w:r>
      <w:proofErr w:type="spellStart"/>
      <w:r>
        <w:rPr>
          <w:rFonts w:ascii="Helvetica Neue" w:hAnsi="Helvetica Neue"/>
          <w:sz w:val="19"/>
          <w:szCs w:val="19"/>
        </w:rPr>
        <w:t>assurees</w:t>
      </w:r>
      <w:proofErr w:type="spellEnd"/>
      <w:r>
        <w:rPr>
          <w:rFonts w:ascii="Helvetica Neue" w:hAnsi="Helvetica Neue"/>
          <w:sz w:val="19"/>
          <w:szCs w:val="19"/>
        </w:rPr>
        <w:t xml:space="preserve">. </w:t>
      </w:r>
    </w:p>
    <w:p w:rsidR="00FE084D" w:rsidRDefault="00FE084D" w:rsidP="004B074D">
      <w:pPr>
        <w:pStyle w:val="examplebody0"/>
        <w:shd w:val="clear" w:color="auto" w:fill="FFFFFF"/>
        <w:spacing w:before="0" w:beforeAutospacing="0" w:after="0" w:afterAutospacing="0" w:line="260" w:lineRule="atLeast"/>
        <w:rPr>
          <w:rFonts w:ascii="Helvetica Neue" w:hAnsi="Helvetica Neue"/>
          <w:sz w:val="19"/>
          <w:szCs w:val="19"/>
        </w:rPr>
      </w:pPr>
    </w:p>
    <w:p w:rsidR="009420B3" w:rsidRDefault="009420B3" w:rsidP="0045548D">
      <w:pPr>
        <w:pStyle w:val="ItemHead"/>
        <w:spacing w:before="0" w:line="260" w:lineRule="atLeast"/>
      </w:pPr>
      <w:r>
        <w:t>1</w:t>
      </w:r>
      <w:r w:rsidR="00DD4C1B">
        <w:t>3</w:t>
      </w:r>
      <w:r>
        <w:t xml:space="preserve">   </w:t>
      </w:r>
      <w:r w:rsidR="00EE2340">
        <w:t>Heading to Part 6</w:t>
      </w:r>
      <w:r>
        <w:t xml:space="preserve"> </w:t>
      </w:r>
    </w:p>
    <w:p w:rsidR="00FE084D" w:rsidRPr="00FE084D" w:rsidRDefault="00FE084D" w:rsidP="00FE084D">
      <w:pPr>
        <w:pStyle w:val="Item"/>
      </w:pPr>
    </w:p>
    <w:p w:rsidR="00FE084D" w:rsidRDefault="00EE2340" w:rsidP="00FE084D">
      <w:pPr>
        <w:pStyle w:val="Item"/>
        <w:spacing w:before="0" w:line="260" w:lineRule="atLeast"/>
      </w:pPr>
      <w:proofErr w:type="gramStart"/>
      <w:r>
        <w:t>Repeal the heading to Part 6</w:t>
      </w:r>
      <w:proofErr w:type="gramEnd"/>
      <w:r>
        <w:t xml:space="preserve">, </w:t>
      </w:r>
      <w:proofErr w:type="gramStart"/>
      <w:r>
        <w:t>substitute</w:t>
      </w:r>
      <w:proofErr w:type="gramEnd"/>
      <w:r>
        <w:t>:</w:t>
      </w:r>
    </w:p>
    <w:p w:rsidR="00FE084D" w:rsidRPr="00FE084D" w:rsidRDefault="00FE084D" w:rsidP="00FE084D">
      <w:pPr>
        <w:pStyle w:val="ItemHead"/>
        <w:spacing w:before="0" w:line="260" w:lineRule="atLeast"/>
      </w:pPr>
    </w:p>
    <w:p w:rsidR="00EE2340" w:rsidRPr="00EE2340" w:rsidRDefault="00EE2340" w:rsidP="00FE084D">
      <w:pPr>
        <w:pStyle w:val="ItemHead"/>
        <w:spacing w:before="0" w:line="260" w:lineRule="atLeast"/>
      </w:pPr>
      <w:r w:rsidRPr="00507779">
        <w:t>Part 6—Value of securities</w:t>
      </w:r>
    </w:p>
    <w:p w:rsidR="00CF1503" w:rsidRDefault="00CF1503" w:rsidP="004B074D">
      <w:pPr>
        <w:ind w:left="2160" w:hanging="1196"/>
      </w:pPr>
    </w:p>
    <w:p w:rsidR="00FE084D" w:rsidRDefault="00EE2340" w:rsidP="00BD33DE">
      <w:pPr>
        <w:pStyle w:val="ItemHead"/>
        <w:spacing w:before="0" w:line="260" w:lineRule="atLeast"/>
      </w:pPr>
      <w:r>
        <w:t>1</w:t>
      </w:r>
      <w:r w:rsidR="00DD4C1B">
        <w:t>4</w:t>
      </w:r>
      <w:r>
        <w:t xml:space="preserve">   Section 18 </w:t>
      </w:r>
    </w:p>
    <w:p w:rsidR="00BD33DE" w:rsidRPr="00BD33DE" w:rsidRDefault="00BD33DE" w:rsidP="00BD33DE">
      <w:pPr>
        <w:pStyle w:val="Item"/>
      </w:pPr>
    </w:p>
    <w:p w:rsidR="00CF1503" w:rsidRDefault="00EE2340" w:rsidP="00FE084D">
      <w:pPr>
        <w:pStyle w:val="Item"/>
        <w:spacing w:before="0" w:line="260" w:lineRule="atLeast"/>
      </w:pPr>
      <w:r>
        <w:t>Repeal the section, substitute:</w:t>
      </w:r>
    </w:p>
    <w:p w:rsidR="00FE084D" w:rsidRPr="00FE084D" w:rsidRDefault="00FE084D" w:rsidP="00FE084D">
      <w:pPr>
        <w:pStyle w:val="ItemHead"/>
        <w:spacing w:before="0" w:line="260" w:lineRule="atLeast"/>
      </w:pPr>
    </w:p>
    <w:p w:rsidR="00EE2340" w:rsidRPr="00507779" w:rsidRDefault="00EE2340" w:rsidP="00FE084D">
      <w:pPr>
        <w:pStyle w:val="ActHead5"/>
        <w:spacing w:before="0" w:line="260" w:lineRule="atLeast"/>
      </w:pPr>
      <w:proofErr w:type="gramStart"/>
      <w:r w:rsidRPr="00507779">
        <w:t>1</w:t>
      </w:r>
      <w:r>
        <w:t>8</w:t>
      </w:r>
      <w:r w:rsidRPr="00507779">
        <w:t xml:space="preserve">  Values</w:t>
      </w:r>
      <w:proofErr w:type="gramEnd"/>
      <w:r w:rsidRPr="00507779">
        <w:t xml:space="preserve"> of securities required for Secretary’s acceptance of assurances</w:t>
      </w:r>
    </w:p>
    <w:p w:rsidR="00EE2340" w:rsidRPr="00507779" w:rsidRDefault="00EE2340" w:rsidP="00FE084D">
      <w:pPr>
        <w:rPr>
          <w:rFonts w:cs="Times New Roman"/>
        </w:rPr>
      </w:pPr>
    </w:p>
    <w:p w:rsidR="009D2AC2" w:rsidRPr="00EE2340" w:rsidRDefault="00EE2340" w:rsidP="004B074D">
      <w:pPr>
        <w:pStyle w:val="notetext"/>
        <w:spacing w:before="0" w:line="260" w:lineRule="atLeast"/>
        <w:ind w:left="426" w:firstLine="0"/>
        <w:rPr>
          <w:snapToGrid w:val="0"/>
          <w:sz w:val="22"/>
          <w:szCs w:val="22"/>
          <w:lang w:eastAsia="en-US"/>
        </w:rPr>
      </w:pPr>
      <w:r w:rsidRPr="00EE2340">
        <w:rPr>
          <w:sz w:val="22"/>
          <w:szCs w:val="22"/>
        </w:rPr>
        <w:t xml:space="preserve">For the purposes of paragraph </w:t>
      </w:r>
      <w:proofErr w:type="gramStart"/>
      <w:r w:rsidRPr="00EE2340">
        <w:rPr>
          <w:sz w:val="22"/>
          <w:szCs w:val="22"/>
        </w:rPr>
        <w:t>1061ZZGD(</w:t>
      </w:r>
      <w:proofErr w:type="gramEnd"/>
      <w:r w:rsidRPr="00EE2340">
        <w:rPr>
          <w:sz w:val="22"/>
          <w:szCs w:val="22"/>
        </w:rPr>
        <w:t>3)(b) of the Act, this Part specifies the values of securities to be given for the Secretary to be permitted to accept assurances of support</w:t>
      </w:r>
      <w:r>
        <w:rPr>
          <w:sz w:val="22"/>
          <w:szCs w:val="22"/>
        </w:rPr>
        <w:t>.</w:t>
      </w:r>
    </w:p>
    <w:p w:rsidR="0045548D" w:rsidRDefault="0045548D" w:rsidP="00BD33DE">
      <w:pPr>
        <w:pStyle w:val="ItemHead"/>
        <w:spacing w:before="0" w:line="260" w:lineRule="atLeast"/>
        <w:ind w:left="0" w:firstLine="0"/>
      </w:pPr>
    </w:p>
    <w:p w:rsidR="00EE2340" w:rsidRDefault="00EE2340" w:rsidP="0045548D">
      <w:pPr>
        <w:pStyle w:val="ItemHead"/>
        <w:spacing w:before="0" w:line="260" w:lineRule="atLeast"/>
      </w:pPr>
      <w:proofErr w:type="gramStart"/>
      <w:r>
        <w:t>1</w:t>
      </w:r>
      <w:r w:rsidR="00DD4C1B">
        <w:t>5</w:t>
      </w:r>
      <w:proofErr w:type="gramEnd"/>
      <w:r>
        <w:t xml:space="preserve">   Subsection 19(2) </w:t>
      </w:r>
    </w:p>
    <w:p w:rsidR="00FE084D" w:rsidRPr="00FE084D" w:rsidRDefault="00FE084D" w:rsidP="00FE084D">
      <w:pPr>
        <w:pStyle w:val="Item"/>
      </w:pPr>
    </w:p>
    <w:p w:rsidR="00EE2340" w:rsidRPr="00CF1503" w:rsidRDefault="00EE2340" w:rsidP="004B074D">
      <w:pPr>
        <w:pStyle w:val="Item"/>
        <w:spacing w:before="0" w:line="260" w:lineRule="atLeast"/>
      </w:pPr>
      <w:r>
        <w:t>Repeal the words before paragraph 19(2</w:t>
      </w:r>
      <w:proofErr w:type="gramStart"/>
      <w:r>
        <w:t>)(</w:t>
      </w:r>
      <w:proofErr w:type="gramEnd"/>
      <w:r>
        <w:t>a), substitute:</w:t>
      </w:r>
    </w:p>
    <w:p w:rsidR="009D2AC2" w:rsidRDefault="009D2AC2" w:rsidP="004B074D">
      <w:pPr>
        <w:pStyle w:val="notetext"/>
        <w:spacing w:before="0" w:line="260" w:lineRule="atLeast"/>
        <w:ind w:left="1020" w:hanging="660"/>
        <w:rPr>
          <w:snapToGrid w:val="0"/>
          <w:lang w:eastAsia="en-US"/>
        </w:rPr>
      </w:pPr>
    </w:p>
    <w:p w:rsidR="009D2AC2" w:rsidRPr="00EE2340" w:rsidRDefault="00EE2340" w:rsidP="000B21D9">
      <w:pPr>
        <w:pStyle w:val="notetext"/>
        <w:numPr>
          <w:ilvl w:val="0"/>
          <w:numId w:val="3"/>
        </w:numPr>
        <w:spacing w:before="0" w:line="260" w:lineRule="atLeast"/>
        <w:rPr>
          <w:snapToGrid w:val="0"/>
          <w:sz w:val="22"/>
          <w:szCs w:val="22"/>
          <w:lang w:eastAsia="en-US"/>
        </w:rPr>
      </w:pPr>
      <w:r w:rsidRPr="00EE2340">
        <w:rPr>
          <w:sz w:val="22"/>
          <w:szCs w:val="22"/>
        </w:rPr>
        <w:t>The following values of securities are specified</w:t>
      </w:r>
      <w:r>
        <w:rPr>
          <w:sz w:val="22"/>
          <w:szCs w:val="22"/>
        </w:rPr>
        <w:t>:</w:t>
      </w:r>
    </w:p>
    <w:p w:rsidR="009D2AC2" w:rsidRDefault="009D2AC2" w:rsidP="004B074D">
      <w:pPr>
        <w:pStyle w:val="notetext"/>
        <w:spacing w:before="0" w:line="260" w:lineRule="atLeast"/>
        <w:ind w:left="1020" w:hanging="660"/>
        <w:rPr>
          <w:snapToGrid w:val="0"/>
          <w:lang w:eastAsia="en-US"/>
        </w:rPr>
      </w:pPr>
    </w:p>
    <w:p w:rsidR="00EE2340" w:rsidRDefault="00EE2340" w:rsidP="0045548D">
      <w:pPr>
        <w:pStyle w:val="ItemHead"/>
        <w:spacing w:before="0" w:line="260" w:lineRule="atLeast"/>
      </w:pPr>
      <w:proofErr w:type="gramStart"/>
      <w:r>
        <w:t>1</w:t>
      </w:r>
      <w:r w:rsidR="00DD4C1B">
        <w:t>6</w:t>
      </w:r>
      <w:proofErr w:type="gramEnd"/>
      <w:r>
        <w:t xml:space="preserve">   Subsection 20(1)</w:t>
      </w:r>
    </w:p>
    <w:p w:rsidR="00FE084D" w:rsidRPr="00FE084D" w:rsidRDefault="00FE084D" w:rsidP="00FE084D">
      <w:pPr>
        <w:pStyle w:val="Item"/>
      </w:pPr>
    </w:p>
    <w:p w:rsidR="00EE2340" w:rsidRPr="00CF1503" w:rsidRDefault="00EE2340" w:rsidP="004B074D">
      <w:pPr>
        <w:pStyle w:val="Item"/>
        <w:spacing w:before="0" w:line="260" w:lineRule="atLeast"/>
      </w:pPr>
      <w:r>
        <w:t>Repeal the words before paragraph 20(1</w:t>
      </w:r>
      <w:proofErr w:type="gramStart"/>
      <w:r>
        <w:t>)(</w:t>
      </w:r>
      <w:proofErr w:type="gramEnd"/>
      <w:r>
        <w:t>a), substitute:</w:t>
      </w:r>
    </w:p>
    <w:p w:rsidR="009D2AC2" w:rsidRDefault="009D2AC2" w:rsidP="004B074D">
      <w:pPr>
        <w:pStyle w:val="notetext"/>
        <w:spacing w:before="0" w:line="260" w:lineRule="atLeast"/>
        <w:rPr>
          <w:snapToGrid w:val="0"/>
          <w:lang w:eastAsia="en-US"/>
        </w:rPr>
      </w:pPr>
    </w:p>
    <w:p w:rsidR="00EE2340" w:rsidRPr="00EE2340" w:rsidRDefault="00EE2340" w:rsidP="00F96B90">
      <w:pPr>
        <w:pStyle w:val="notetext"/>
        <w:numPr>
          <w:ilvl w:val="0"/>
          <w:numId w:val="12"/>
        </w:numPr>
        <w:spacing w:before="0" w:line="260" w:lineRule="atLeast"/>
        <w:rPr>
          <w:snapToGrid w:val="0"/>
          <w:sz w:val="22"/>
          <w:szCs w:val="22"/>
          <w:lang w:eastAsia="en-US"/>
        </w:rPr>
      </w:pPr>
      <w:r w:rsidRPr="00EE2340">
        <w:rPr>
          <w:sz w:val="22"/>
          <w:szCs w:val="22"/>
        </w:rPr>
        <w:t>The following values of securities are specified for an assurance of support given by a body (other than a State agency)</w:t>
      </w:r>
      <w:r>
        <w:rPr>
          <w:sz w:val="22"/>
          <w:szCs w:val="22"/>
        </w:rPr>
        <w:t>:</w:t>
      </w:r>
    </w:p>
    <w:p w:rsidR="00EE2340" w:rsidRDefault="00EE2340" w:rsidP="004B074D">
      <w:pPr>
        <w:pStyle w:val="notetext"/>
        <w:spacing w:before="0" w:line="260" w:lineRule="atLeast"/>
        <w:rPr>
          <w:snapToGrid w:val="0"/>
          <w:lang w:eastAsia="en-US"/>
        </w:rPr>
      </w:pPr>
    </w:p>
    <w:p w:rsidR="00EE2340" w:rsidRDefault="00EE2340" w:rsidP="0045548D">
      <w:pPr>
        <w:pStyle w:val="ItemHead"/>
        <w:spacing w:before="0" w:line="260" w:lineRule="atLeast"/>
      </w:pPr>
      <w:proofErr w:type="gramStart"/>
      <w:r>
        <w:t>1</w:t>
      </w:r>
      <w:r w:rsidR="00DD4C1B">
        <w:t>7</w:t>
      </w:r>
      <w:proofErr w:type="gramEnd"/>
      <w:r>
        <w:t xml:space="preserve">   Subsection 20(2)</w:t>
      </w:r>
    </w:p>
    <w:p w:rsidR="00FE084D" w:rsidRPr="00FE084D" w:rsidRDefault="00FE084D" w:rsidP="00FE084D">
      <w:pPr>
        <w:pStyle w:val="Item"/>
      </w:pPr>
    </w:p>
    <w:p w:rsidR="00EE2340" w:rsidRPr="00CF1503" w:rsidRDefault="00EE2340" w:rsidP="004B074D">
      <w:pPr>
        <w:pStyle w:val="Item"/>
        <w:spacing w:before="0" w:line="260" w:lineRule="atLeast"/>
      </w:pPr>
      <w:r>
        <w:t>Repeal the subsection, substitute:</w:t>
      </w:r>
    </w:p>
    <w:p w:rsidR="00EE2340" w:rsidRDefault="00EE2340" w:rsidP="004B074D">
      <w:pPr>
        <w:pStyle w:val="notetext"/>
        <w:spacing w:before="0" w:line="260" w:lineRule="atLeast"/>
        <w:rPr>
          <w:snapToGrid w:val="0"/>
          <w:lang w:eastAsia="en-US"/>
        </w:rPr>
      </w:pPr>
    </w:p>
    <w:p w:rsidR="003147DD" w:rsidRDefault="003147DD" w:rsidP="00F96B90">
      <w:pPr>
        <w:pStyle w:val="ListParagraph"/>
        <w:numPr>
          <w:ilvl w:val="0"/>
          <w:numId w:val="7"/>
        </w:numPr>
      </w:pPr>
      <w:r>
        <w:t>The value of securities specified for an assurance of support given by a State agency is in all instances nil.</w:t>
      </w:r>
    </w:p>
    <w:p w:rsidR="00EE2340" w:rsidRDefault="00EE2340" w:rsidP="004B074D">
      <w:pPr>
        <w:pStyle w:val="notetext"/>
        <w:spacing w:before="0" w:line="260" w:lineRule="atLeast"/>
        <w:rPr>
          <w:snapToGrid w:val="0"/>
          <w:lang w:eastAsia="en-US"/>
        </w:rPr>
      </w:pPr>
    </w:p>
    <w:p w:rsidR="003147DD" w:rsidRDefault="003147DD" w:rsidP="0045548D">
      <w:pPr>
        <w:pStyle w:val="ItemHead"/>
        <w:spacing w:before="0" w:line="260" w:lineRule="atLeast"/>
      </w:pPr>
      <w:r>
        <w:t>1</w:t>
      </w:r>
      <w:r w:rsidR="00DD4C1B">
        <w:t>8</w:t>
      </w:r>
      <w:r>
        <w:t xml:space="preserve">   Part </w:t>
      </w:r>
      <w:proofErr w:type="gramStart"/>
      <w:r>
        <w:t>7</w:t>
      </w:r>
      <w:proofErr w:type="gramEnd"/>
    </w:p>
    <w:p w:rsidR="00FE084D" w:rsidRPr="00FE084D" w:rsidRDefault="00FE084D" w:rsidP="00FE084D">
      <w:pPr>
        <w:pStyle w:val="Item"/>
      </w:pPr>
    </w:p>
    <w:p w:rsidR="003147DD" w:rsidRPr="00CF1503" w:rsidRDefault="003147DD" w:rsidP="004B074D">
      <w:pPr>
        <w:pStyle w:val="Item"/>
        <w:spacing w:before="0" w:line="260" w:lineRule="atLeast"/>
      </w:pPr>
      <w:r>
        <w:t xml:space="preserve">Repeal the part. </w:t>
      </w:r>
    </w:p>
    <w:p w:rsidR="004C5FC0" w:rsidRPr="00507779" w:rsidRDefault="004C5FC0" w:rsidP="004B074D">
      <w:pPr>
        <w:pStyle w:val="Definition"/>
        <w:spacing w:before="0" w:line="260" w:lineRule="atLeast"/>
        <w:ind w:left="0"/>
      </w:pPr>
    </w:p>
    <w:sectPr w:rsidR="004C5FC0" w:rsidRPr="00507779" w:rsidSect="00521508">
      <w:footerReference w:type="default" r:id="rId20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E17" w:rsidRDefault="00E42E17" w:rsidP="00715914">
      <w:pPr>
        <w:spacing w:line="240" w:lineRule="auto"/>
      </w:pPr>
      <w:r>
        <w:separator/>
      </w:r>
    </w:p>
  </w:endnote>
  <w:endnote w:type="continuationSeparator" w:id="0">
    <w:p w:rsidR="00E42E17" w:rsidRDefault="00E42E1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40" w:rsidRPr="00E33C1C" w:rsidRDefault="00EE234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2340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2340" w:rsidRDefault="00EE2340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2340" w:rsidRPr="004E1307" w:rsidRDefault="00EE2340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B1A06">
            <w:rPr>
              <w:i/>
              <w:noProof/>
              <w:sz w:val="18"/>
            </w:rPr>
            <w:t>Social Security (Assurances of Support) Amendment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2340" w:rsidRDefault="00EE2340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EE2340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2340" w:rsidRDefault="00EE2340" w:rsidP="00A369E3">
          <w:pPr>
            <w:jc w:val="right"/>
            <w:rPr>
              <w:sz w:val="18"/>
            </w:rPr>
          </w:pPr>
        </w:p>
      </w:tc>
    </w:tr>
  </w:tbl>
  <w:p w:rsidR="00EE2340" w:rsidRPr="00ED79B6" w:rsidRDefault="00EE2340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40" w:rsidRPr="00E33C1C" w:rsidRDefault="00EE234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2340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2340" w:rsidRDefault="00EE234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2340" w:rsidRDefault="00EE2340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B1A06">
            <w:rPr>
              <w:i/>
              <w:noProof/>
              <w:sz w:val="18"/>
            </w:rPr>
            <w:t>Social Security (Assurances of Support) Amendment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2340" w:rsidRDefault="00EE2340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2340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2340" w:rsidRDefault="00EE2340" w:rsidP="00A369E3">
          <w:pPr>
            <w:rPr>
              <w:sz w:val="18"/>
            </w:rPr>
          </w:pPr>
        </w:p>
      </w:tc>
    </w:tr>
  </w:tbl>
  <w:p w:rsidR="00EE2340" w:rsidRPr="00ED79B6" w:rsidRDefault="00EE2340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40" w:rsidRPr="002B0EA5" w:rsidRDefault="00EE2340" w:rsidP="006120B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E2340" w:rsidTr="006120B0">
      <w:tc>
        <w:tcPr>
          <w:tcW w:w="365" w:type="pct"/>
        </w:tcPr>
        <w:p w:rsidR="00EE2340" w:rsidRDefault="00EE2340" w:rsidP="006120B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4463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E2340" w:rsidRDefault="00EE2340" w:rsidP="006120B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74463">
            <w:rPr>
              <w:i/>
              <w:noProof/>
              <w:sz w:val="18"/>
            </w:rPr>
            <w:t>Social Security (Assurances of Support) Amendment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E2340" w:rsidRDefault="00EE2340" w:rsidP="006120B0">
          <w:pPr>
            <w:spacing w:line="0" w:lineRule="atLeast"/>
            <w:jc w:val="right"/>
            <w:rPr>
              <w:sz w:val="18"/>
            </w:rPr>
          </w:pPr>
        </w:p>
      </w:tc>
    </w:tr>
    <w:tr w:rsidR="00EE2340" w:rsidTr="006120B0">
      <w:tc>
        <w:tcPr>
          <w:tcW w:w="5000" w:type="pct"/>
          <w:gridSpan w:val="3"/>
        </w:tcPr>
        <w:p w:rsidR="00EE2340" w:rsidRDefault="00EE2340" w:rsidP="006120B0">
          <w:pPr>
            <w:jc w:val="right"/>
            <w:rPr>
              <w:sz w:val="18"/>
            </w:rPr>
          </w:pPr>
        </w:p>
      </w:tc>
    </w:tr>
  </w:tbl>
  <w:p w:rsidR="00EE2340" w:rsidRPr="00ED79B6" w:rsidRDefault="00EE2340" w:rsidP="006120B0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40" w:rsidRPr="002B0EA5" w:rsidRDefault="00EE2340" w:rsidP="006120B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E2340" w:rsidTr="00147992">
      <w:tc>
        <w:tcPr>
          <w:tcW w:w="947" w:type="pct"/>
        </w:tcPr>
        <w:p w:rsidR="00EE2340" w:rsidRDefault="00EE2340" w:rsidP="006120B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EE2340" w:rsidRDefault="00EE2340" w:rsidP="006120B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74463">
            <w:rPr>
              <w:i/>
              <w:noProof/>
              <w:sz w:val="18"/>
            </w:rPr>
            <w:t>Social Security (Assurances of Support) Amendment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EE2340" w:rsidRDefault="00EE2340" w:rsidP="00D87387">
          <w:pPr>
            <w:tabs>
              <w:tab w:val="left" w:pos="288"/>
              <w:tab w:val="right" w:pos="391"/>
            </w:tabs>
            <w:spacing w:line="0" w:lineRule="atLeast"/>
            <w:rPr>
              <w:sz w:val="18"/>
            </w:rPr>
          </w:pPr>
          <w:r>
            <w:rPr>
              <w:i/>
              <w:sz w:val="18"/>
            </w:rPr>
            <w:tab/>
          </w:r>
          <w:proofErr w:type="spellStart"/>
          <w:r>
            <w:rPr>
              <w:i/>
              <w:sz w:val="18"/>
            </w:rPr>
            <w:t>i</w:t>
          </w:r>
          <w:proofErr w:type="spellEnd"/>
        </w:p>
      </w:tc>
    </w:tr>
    <w:tr w:rsidR="00EE2340" w:rsidTr="00147992">
      <w:tc>
        <w:tcPr>
          <w:tcW w:w="5000" w:type="pct"/>
          <w:gridSpan w:val="3"/>
        </w:tcPr>
        <w:p w:rsidR="00EE2340" w:rsidRDefault="00EE2340" w:rsidP="006120B0">
          <w:pPr>
            <w:rPr>
              <w:sz w:val="18"/>
            </w:rPr>
          </w:pPr>
        </w:p>
      </w:tc>
    </w:tr>
  </w:tbl>
  <w:p w:rsidR="00EE2340" w:rsidRPr="00ED79B6" w:rsidRDefault="00EE2340" w:rsidP="006120B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40" w:rsidRPr="002B0EA5" w:rsidRDefault="00EE2340" w:rsidP="006120B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E2340" w:rsidTr="006120B0">
      <w:tc>
        <w:tcPr>
          <w:tcW w:w="947" w:type="pct"/>
        </w:tcPr>
        <w:p w:rsidR="00EE2340" w:rsidRDefault="00EE2340" w:rsidP="006120B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EE2340" w:rsidRDefault="00EE2340" w:rsidP="006120B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74463">
            <w:rPr>
              <w:i/>
              <w:noProof/>
              <w:sz w:val="18"/>
            </w:rPr>
            <w:t>Social Security (Assurances of Support) Amendment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EE2340" w:rsidRDefault="00EE2340" w:rsidP="00D87387">
          <w:pPr>
            <w:tabs>
              <w:tab w:val="left" w:pos="288"/>
              <w:tab w:val="right" w:pos="391"/>
            </w:tabs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4463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2340" w:rsidTr="006120B0">
      <w:tc>
        <w:tcPr>
          <w:tcW w:w="5000" w:type="pct"/>
          <w:gridSpan w:val="3"/>
        </w:tcPr>
        <w:p w:rsidR="00EE2340" w:rsidRDefault="00EE2340" w:rsidP="006120B0">
          <w:pPr>
            <w:rPr>
              <w:sz w:val="18"/>
            </w:rPr>
          </w:pPr>
        </w:p>
      </w:tc>
    </w:tr>
  </w:tbl>
  <w:p w:rsidR="00EE2340" w:rsidRPr="00ED79B6" w:rsidRDefault="00EE2340" w:rsidP="006120B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E17" w:rsidRDefault="00E42E17" w:rsidP="00715914">
      <w:pPr>
        <w:spacing w:line="240" w:lineRule="auto"/>
      </w:pPr>
      <w:r>
        <w:separator/>
      </w:r>
    </w:p>
  </w:footnote>
  <w:footnote w:type="continuationSeparator" w:id="0">
    <w:p w:rsidR="00E42E17" w:rsidRDefault="00E42E1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40" w:rsidRPr="005F1388" w:rsidRDefault="00EE234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40" w:rsidRPr="005F1388" w:rsidRDefault="00EE234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40" w:rsidRDefault="00EE2340" w:rsidP="00715914">
    <w:pPr>
      <w:rPr>
        <w:sz w:val="20"/>
      </w:rPr>
    </w:pPr>
  </w:p>
  <w:p w:rsidR="00EE2340" w:rsidRDefault="00EE2340" w:rsidP="00715914">
    <w:pPr>
      <w:rPr>
        <w:sz w:val="20"/>
      </w:rPr>
    </w:pPr>
  </w:p>
  <w:p w:rsidR="00EE2340" w:rsidRPr="007A1328" w:rsidRDefault="00EE2340" w:rsidP="00715914">
    <w:pPr>
      <w:rPr>
        <w:sz w:val="20"/>
      </w:rPr>
    </w:pPr>
  </w:p>
  <w:p w:rsidR="00EE2340" w:rsidRPr="007A1328" w:rsidRDefault="00EE2340" w:rsidP="00715914">
    <w:pPr>
      <w:rPr>
        <w:b/>
        <w:sz w:val="24"/>
      </w:rPr>
    </w:pPr>
  </w:p>
  <w:p w:rsidR="00EE2340" w:rsidRPr="007A1328" w:rsidRDefault="00EE2340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40" w:rsidRPr="007A1328" w:rsidRDefault="00EE2340" w:rsidP="00715914">
    <w:pPr>
      <w:jc w:val="right"/>
      <w:rPr>
        <w:sz w:val="20"/>
      </w:rPr>
    </w:pPr>
  </w:p>
  <w:p w:rsidR="00EE2340" w:rsidRPr="007A1328" w:rsidRDefault="00EE2340" w:rsidP="00715914">
    <w:pPr>
      <w:jc w:val="right"/>
      <w:rPr>
        <w:sz w:val="20"/>
      </w:rPr>
    </w:pPr>
  </w:p>
  <w:p w:rsidR="00EE2340" w:rsidRPr="007A1328" w:rsidRDefault="00EE2340" w:rsidP="00715914">
    <w:pPr>
      <w:jc w:val="right"/>
      <w:rPr>
        <w:sz w:val="20"/>
      </w:rPr>
    </w:pPr>
  </w:p>
  <w:p w:rsidR="00EE2340" w:rsidRPr="007A1328" w:rsidRDefault="00EE2340" w:rsidP="00715914">
    <w:pPr>
      <w:jc w:val="right"/>
      <w:rPr>
        <w:b/>
        <w:sz w:val="24"/>
      </w:rPr>
    </w:pPr>
  </w:p>
  <w:p w:rsidR="00EE2340" w:rsidRPr="007A1328" w:rsidRDefault="00EE2340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E79"/>
    <w:multiLevelType w:val="hybridMultilevel"/>
    <w:tmpl w:val="ED5C94F4"/>
    <w:lvl w:ilvl="0" w:tplc="9A92461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6975"/>
    <w:multiLevelType w:val="hybridMultilevel"/>
    <w:tmpl w:val="A37E81F8"/>
    <w:lvl w:ilvl="0" w:tplc="DC62383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8265DD8">
      <w:start w:val="1"/>
      <w:numFmt w:val="lowerLetter"/>
      <w:lvlText w:val="(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66FE6"/>
    <w:multiLevelType w:val="hybridMultilevel"/>
    <w:tmpl w:val="3648D08C"/>
    <w:lvl w:ilvl="0" w:tplc="A1F6F6C2">
      <w:start w:val="2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B86CB5"/>
    <w:multiLevelType w:val="hybridMultilevel"/>
    <w:tmpl w:val="015C90A4"/>
    <w:lvl w:ilvl="0" w:tplc="226262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91A256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AB98860A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F7CBE"/>
    <w:multiLevelType w:val="hybridMultilevel"/>
    <w:tmpl w:val="EC308EEE"/>
    <w:lvl w:ilvl="0" w:tplc="671E72B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A05B3"/>
    <w:multiLevelType w:val="hybridMultilevel"/>
    <w:tmpl w:val="B220FC5C"/>
    <w:lvl w:ilvl="0" w:tplc="671E72B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420C0BE6"/>
    <w:multiLevelType w:val="hybridMultilevel"/>
    <w:tmpl w:val="53DA4D5E"/>
    <w:lvl w:ilvl="0" w:tplc="226262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71E72B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AB98860A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E641C"/>
    <w:multiLevelType w:val="hybridMultilevel"/>
    <w:tmpl w:val="01E29BEA"/>
    <w:lvl w:ilvl="0" w:tplc="F1D4D75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7061A"/>
    <w:multiLevelType w:val="hybridMultilevel"/>
    <w:tmpl w:val="E458BAA8"/>
    <w:lvl w:ilvl="0" w:tplc="0C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 w15:restartNumberingAfterBreak="0">
    <w:nsid w:val="5A25066A"/>
    <w:multiLevelType w:val="hybridMultilevel"/>
    <w:tmpl w:val="F62801CE"/>
    <w:lvl w:ilvl="0" w:tplc="0436CB6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AB98860A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04E58"/>
    <w:multiLevelType w:val="hybridMultilevel"/>
    <w:tmpl w:val="AC46952A"/>
    <w:lvl w:ilvl="0" w:tplc="AB98860A">
      <w:start w:val="1"/>
      <w:numFmt w:val="lowerRoman"/>
      <w:lvlText w:val="(%1)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729A7"/>
    <w:multiLevelType w:val="hybridMultilevel"/>
    <w:tmpl w:val="2774EC84"/>
    <w:lvl w:ilvl="0" w:tplc="B1BCEC8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30664"/>
    <w:multiLevelType w:val="hybridMultilevel"/>
    <w:tmpl w:val="F6187848"/>
    <w:lvl w:ilvl="0" w:tplc="2B4EAA6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113F2"/>
    <w:multiLevelType w:val="hybridMultilevel"/>
    <w:tmpl w:val="F1EC9F1C"/>
    <w:lvl w:ilvl="0" w:tplc="8B36F83C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93F5C"/>
    <w:multiLevelType w:val="hybridMultilevel"/>
    <w:tmpl w:val="015C90A4"/>
    <w:lvl w:ilvl="0" w:tplc="226262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91A256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AB98860A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047F5"/>
    <w:multiLevelType w:val="hybridMultilevel"/>
    <w:tmpl w:val="47B08430"/>
    <w:lvl w:ilvl="0" w:tplc="3C18C5B4">
      <w:start w:val="1"/>
      <w:numFmt w:val="decimal"/>
      <w:lvlText w:val="(%1)"/>
      <w:lvlJc w:val="left"/>
      <w:pPr>
        <w:ind w:left="1020" w:hanging="6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1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14"/>
  </w:num>
  <w:num w:numId="10">
    <w:abstractNumId w:val="11"/>
  </w:num>
  <w:num w:numId="11">
    <w:abstractNumId w:val="10"/>
  </w:num>
  <w:num w:numId="12">
    <w:abstractNumId w:val="9"/>
  </w:num>
  <w:num w:numId="13">
    <w:abstractNumId w:val="15"/>
  </w:num>
  <w:num w:numId="14">
    <w:abstractNumId w:val="6"/>
  </w:num>
  <w:num w:numId="15">
    <w:abstractNumId w:val="13"/>
  </w:num>
  <w:num w:numId="16">
    <w:abstractNumId w:val="1"/>
  </w:num>
  <w:num w:numId="17">
    <w:abstractNumId w:val="5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EC"/>
    <w:rsid w:val="00002492"/>
    <w:rsid w:val="00004174"/>
    <w:rsid w:val="00004470"/>
    <w:rsid w:val="000053D6"/>
    <w:rsid w:val="000125FD"/>
    <w:rsid w:val="000136AF"/>
    <w:rsid w:val="00015088"/>
    <w:rsid w:val="00015686"/>
    <w:rsid w:val="00017828"/>
    <w:rsid w:val="000258B1"/>
    <w:rsid w:val="00027E9F"/>
    <w:rsid w:val="00040A89"/>
    <w:rsid w:val="00042D10"/>
    <w:rsid w:val="000437C1"/>
    <w:rsid w:val="0004455A"/>
    <w:rsid w:val="00051846"/>
    <w:rsid w:val="0005365D"/>
    <w:rsid w:val="00053C18"/>
    <w:rsid w:val="00054A73"/>
    <w:rsid w:val="000563A0"/>
    <w:rsid w:val="000566ED"/>
    <w:rsid w:val="00057173"/>
    <w:rsid w:val="00060FD3"/>
    <w:rsid w:val="000614BF"/>
    <w:rsid w:val="0006321D"/>
    <w:rsid w:val="0006709C"/>
    <w:rsid w:val="00074376"/>
    <w:rsid w:val="000837F0"/>
    <w:rsid w:val="00084A90"/>
    <w:rsid w:val="000953BF"/>
    <w:rsid w:val="000972D0"/>
    <w:rsid w:val="000978F5"/>
    <w:rsid w:val="000A0BBC"/>
    <w:rsid w:val="000A0CA9"/>
    <w:rsid w:val="000A1573"/>
    <w:rsid w:val="000A600F"/>
    <w:rsid w:val="000B15CD"/>
    <w:rsid w:val="000B21D9"/>
    <w:rsid w:val="000B35EB"/>
    <w:rsid w:val="000B4C90"/>
    <w:rsid w:val="000D05EF"/>
    <w:rsid w:val="000D2D2E"/>
    <w:rsid w:val="000D5888"/>
    <w:rsid w:val="000D650F"/>
    <w:rsid w:val="000E2261"/>
    <w:rsid w:val="000E5D12"/>
    <w:rsid w:val="000E78B7"/>
    <w:rsid w:val="000F21C1"/>
    <w:rsid w:val="000F66D5"/>
    <w:rsid w:val="000F7609"/>
    <w:rsid w:val="00101CC8"/>
    <w:rsid w:val="001020AB"/>
    <w:rsid w:val="001062FF"/>
    <w:rsid w:val="0010745C"/>
    <w:rsid w:val="00107970"/>
    <w:rsid w:val="00110ED0"/>
    <w:rsid w:val="001131E0"/>
    <w:rsid w:val="00114972"/>
    <w:rsid w:val="00117197"/>
    <w:rsid w:val="001241A7"/>
    <w:rsid w:val="00125C8C"/>
    <w:rsid w:val="001263B0"/>
    <w:rsid w:val="0013062B"/>
    <w:rsid w:val="00132CEB"/>
    <w:rsid w:val="001339B0"/>
    <w:rsid w:val="0013471A"/>
    <w:rsid w:val="001348F6"/>
    <w:rsid w:val="0013621D"/>
    <w:rsid w:val="001406BD"/>
    <w:rsid w:val="00140DC3"/>
    <w:rsid w:val="00142246"/>
    <w:rsid w:val="00142B62"/>
    <w:rsid w:val="001441B7"/>
    <w:rsid w:val="001455B1"/>
    <w:rsid w:val="00147992"/>
    <w:rsid w:val="001508C1"/>
    <w:rsid w:val="001516CB"/>
    <w:rsid w:val="00152336"/>
    <w:rsid w:val="00153C9B"/>
    <w:rsid w:val="00157B8B"/>
    <w:rsid w:val="00166C2F"/>
    <w:rsid w:val="001708B0"/>
    <w:rsid w:val="00170D8D"/>
    <w:rsid w:val="00172AAE"/>
    <w:rsid w:val="00172C88"/>
    <w:rsid w:val="001809D7"/>
    <w:rsid w:val="00193633"/>
    <w:rsid w:val="00193932"/>
    <w:rsid w:val="001939E1"/>
    <w:rsid w:val="00194569"/>
    <w:rsid w:val="00194C3E"/>
    <w:rsid w:val="00195117"/>
    <w:rsid w:val="00195382"/>
    <w:rsid w:val="0019776A"/>
    <w:rsid w:val="001977C3"/>
    <w:rsid w:val="001A152D"/>
    <w:rsid w:val="001A4A49"/>
    <w:rsid w:val="001A72E3"/>
    <w:rsid w:val="001B2CB6"/>
    <w:rsid w:val="001C23DD"/>
    <w:rsid w:val="001C3629"/>
    <w:rsid w:val="001C398C"/>
    <w:rsid w:val="001C5B79"/>
    <w:rsid w:val="001C5C6C"/>
    <w:rsid w:val="001C61C5"/>
    <w:rsid w:val="001C69C4"/>
    <w:rsid w:val="001D20A9"/>
    <w:rsid w:val="001D2BB5"/>
    <w:rsid w:val="001D2DDB"/>
    <w:rsid w:val="001D37EF"/>
    <w:rsid w:val="001D3841"/>
    <w:rsid w:val="001D5354"/>
    <w:rsid w:val="001D5E54"/>
    <w:rsid w:val="001D5F5C"/>
    <w:rsid w:val="001E15CA"/>
    <w:rsid w:val="001E2BCD"/>
    <w:rsid w:val="001E3590"/>
    <w:rsid w:val="001E7407"/>
    <w:rsid w:val="001F1435"/>
    <w:rsid w:val="001F4C84"/>
    <w:rsid w:val="001F5D5E"/>
    <w:rsid w:val="001F6219"/>
    <w:rsid w:val="001F66AC"/>
    <w:rsid w:val="001F6CD4"/>
    <w:rsid w:val="0020336D"/>
    <w:rsid w:val="00206C4D"/>
    <w:rsid w:val="00210BDA"/>
    <w:rsid w:val="002120D7"/>
    <w:rsid w:val="00215AF1"/>
    <w:rsid w:val="00216177"/>
    <w:rsid w:val="00216BBD"/>
    <w:rsid w:val="0021765A"/>
    <w:rsid w:val="00225A47"/>
    <w:rsid w:val="002272ED"/>
    <w:rsid w:val="00227CB6"/>
    <w:rsid w:val="002321E8"/>
    <w:rsid w:val="00232984"/>
    <w:rsid w:val="00233127"/>
    <w:rsid w:val="002336A1"/>
    <w:rsid w:val="00235387"/>
    <w:rsid w:val="00237360"/>
    <w:rsid w:val="00237C88"/>
    <w:rsid w:val="0024010F"/>
    <w:rsid w:val="00240749"/>
    <w:rsid w:val="00241861"/>
    <w:rsid w:val="00243018"/>
    <w:rsid w:val="00251F7E"/>
    <w:rsid w:val="00253A12"/>
    <w:rsid w:val="0025612B"/>
    <w:rsid w:val="002564A4"/>
    <w:rsid w:val="0026244D"/>
    <w:rsid w:val="00263B5E"/>
    <w:rsid w:val="002652FB"/>
    <w:rsid w:val="0026736C"/>
    <w:rsid w:val="00267CBF"/>
    <w:rsid w:val="00272BA1"/>
    <w:rsid w:val="00273FEA"/>
    <w:rsid w:val="0027472B"/>
    <w:rsid w:val="0027745F"/>
    <w:rsid w:val="00277C64"/>
    <w:rsid w:val="0028092F"/>
    <w:rsid w:val="00281308"/>
    <w:rsid w:val="002837EF"/>
    <w:rsid w:val="002840D6"/>
    <w:rsid w:val="00284719"/>
    <w:rsid w:val="00291C41"/>
    <w:rsid w:val="00292517"/>
    <w:rsid w:val="00297A6C"/>
    <w:rsid w:val="00297ECB"/>
    <w:rsid w:val="002A1A0B"/>
    <w:rsid w:val="002A6CE5"/>
    <w:rsid w:val="002A7BCF"/>
    <w:rsid w:val="002B1279"/>
    <w:rsid w:val="002B1EAB"/>
    <w:rsid w:val="002B1EFE"/>
    <w:rsid w:val="002B3629"/>
    <w:rsid w:val="002B62C7"/>
    <w:rsid w:val="002B67F6"/>
    <w:rsid w:val="002C1845"/>
    <w:rsid w:val="002C3FD1"/>
    <w:rsid w:val="002C4803"/>
    <w:rsid w:val="002C7B0E"/>
    <w:rsid w:val="002D043A"/>
    <w:rsid w:val="002D0831"/>
    <w:rsid w:val="002D266B"/>
    <w:rsid w:val="002D4A43"/>
    <w:rsid w:val="002D6224"/>
    <w:rsid w:val="002E6B12"/>
    <w:rsid w:val="002E718A"/>
    <w:rsid w:val="002F31DE"/>
    <w:rsid w:val="002F4692"/>
    <w:rsid w:val="002F5380"/>
    <w:rsid w:val="002F5C7F"/>
    <w:rsid w:val="002F7948"/>
    <w:rsid w:val="003019C9"/>
    <w:rsid w:val="00304F8B"/>
    <w:rsid w:val="003053EE"/>
    <w:rsid w:val="00305693"/>
    <w:rsid w:val="003056A9"/>
    <w:rsid w:val="00305D66"/>
    <w:rsid w:val="00306247"/>
    <w:rsid w:val="0030650E"/>
    <w:rsid w:val="00311DCA"/>
    <w:rsid w:val="00313D80"/>
    <w:rsid w:val="003147DD"/>
    <w:rsid w:val="003153B2"/>
    <w:rsid w:val="0032768D"/>
    <w:rsid w:val="00331152"/>
    <w:rsid w:val="0033155E"/>
    <w:rsid w:val="00335BC6"/>
    <w:rsid w:val="00335F39"/>
    <w:rsid w:val="00336447"/>
    <w:rsid w:val="003415D3"/>
    <w:rsid w:val="00344338"/>
    <w:rsid w:val="00344701"/>
    <w:rsid w:val="00350837"/>
    <w:rsid w:val="00352B0F"/>
    <w:rsid w:val="00360459"/>
    <w:rsid w:val="0036045B"/>
    <w:rsid w:val="003625C9"/>
    <w:rsid w:val="003639DA"/>
    <w:rsid w:val="003714CD"/>
    <w:rsid w:val="00372A45"/>
    <w:rsid w:val="003761F4"/>
    <w:rsid w:val="0038049F"/>
    <w:rsid w:val="00381FDD"/>
    <w:rsid w:val="003829FF"/>
    <w:rsid w:val="003831E2"/>
    <w:rsid w:val="00387383"/>
    <w:rsid w:val="0038797D"/>
    <w:rsid w:val="0039378D"/>
    <w:rsid w:val="003A06BD"/>
    <w:rsid w:val="003A3A64"/>
    <w:rsid w:val="003A6CF9"/>
    <w:rsid w:val="003A712C"/>
    <w:rsid w:val="003B1584"/>
    <w:rsid w:val="003B4588"/>
    <w:rsid w:val="003C3959"/>
    <w:rsid w:val="003C39B0"/>
    <w:rsid w:val="003C48A2"/>
    <w:rsid w:val="003C5108"/>
    <w:rsid w:val="003C52D2"/>
    <w:rsid w:val="003C6231"/>
    <w:rsid w:val="003C6F9B"/>
    <w:rsid w:val="003C7A37"/>
    <w:rsid w:val="003D0BFE"/>
    <w:rsid w:val="003D5700"/>
    <w:rsid w:val="003D58C6"/>
    <w:rsid w:val="003D7920"/>
    <w:rsid w:val="003E341B"/>
    <w:rsid w:val="003E4CFC"/>
    <w:rsid w:val="003E4D00"/>
    <w:rsid w:val="003E5199"/>
    <w:rsid w:val="003E598F"/>
    <w:rsid w:val="003E7E4F"/>
    <w:rsid w:val="003F10DD"/>
    <w:rsid w:val="003F1AE7"/>
    <w:rsid w:val="0040125D"/>
    <w:rsid w:val="00403EE3"/>
    <w:rsid w:val="00404EF8"/>
    <w:rsid w:val="00405724"/>
    <w:rsid w:val="00407374"/>
    <w:rsid w:val="00411435"/>
    <w:rsid w:val="004116CD"/>
    <w:rsid w:val="0041550C"/>
    <w:rsid w:val="00417EB9"/>
    <w:rsid w:val="00424CA9"/>
    <w:rsid w:val="0042562E"/>
    <w:rsid w:val="004261A0"/>
    <w:rsid w:val="004261D6"/>
    <w:rsid w:val="004276DF"/>
    <w:rsid w:val="004318DC"/>
    <w:rsid w:val="00431E9B"/>
    <w:rsid w:val="00432228"/>
    <w:rsid w:val="004355CE"/>
    <w:rsid w:val="004379E3"/>
    <w:rsid w:val="0044015E"/>
    <w:rsid w:val="0044291A"/>
    <w:rsid w:val="00443A23"/>
    <w:rsid w:val="00447F13"/>
    <w:rsid w:val="00453EB1"/>
    <w:rsid w:val="0045548D"/>
    <w:rsid w:val="004607BE"/>
    <w:rsid w:val="00460C4F"/>
    <w:rsid w:val="00465052"/>
    <w:rsid w:val="00466284"/>
    <w:rsid w:val="00467661"/>
    <w:rsid w:val="00467BEC"/>
    <w:rsid w:val="00472DBE"/>
    <w:rsid w:val="00474A19"/>
    <w:rsid w:val="00477116"/>
    <w:rsid w:val="00477830"/>
    <w:rsid w:val="004814D3"/>
    <w:rsid w:val="00482A2B"/>
    <w:rsid w:val="00487764"/>
    <w:rsid w:val="0049028D"/>
    <w:rsid w:val="004928DD"/>
    <w:rsid w:val="004936C6"/>
    <w:rsid w:val="00496F97"/>
    <w:rsid w:val="00497E32"/>
    <w:rsid w:val="004A0C7D"/>
    <w:rsid w:val="004A1B21"/>
    <w:rsid w:val="004B074D"/>
    <w:rsid w:val="004B230E"/>
    <w:rsid w:val="004B418D"/>
    <w:rsid w:val="004B49D9"/>
    <w:rsid w:val="004B6C48"/>
    <w:rsid w:val="004B6EC5"/>
    <w:rsid w:val="004C1947"/>
    <w:rsid w:val="004C4E59"/>
    <w:rsid w:val="004C543D"/>
    <w:rsid w:val="004C5FC0"/>
    <w:rsid w:val="004C6809"/>
    <w:rsid w:val="004C717D"/>
    <w:rsid w:val="004C7ECB"/>
    <w:rsid w:val="004D0067"/>
    <w:rsid w:val="004D03A1"/>
    <w:rsid w:val="004D0B43"/>
    <w:rsid w:val="004D0B95"/>
    <w:rsid w:val="004E063A"/>
    <w:rsid w:val="004E0726"/>
    <w:rsid w:val="004E1307"/>
    <w:rsid w:val="004E7BEC"/>
    <w:rsid w:val="004F46F8"/>
    <w:rsid w:val="004F52A1"/>
    <w:rsid w:val="004F5EC7"/>
    <w:rsid w:val="00504E9B"/>
    <w:rsid w:val="00505871"/>
    <w:rsid w:val="00505D3D"/>
    <w:rsid w:val="00506AF6"/>
    <w:rsid w:val="00506E9B"/>
    <w:rsid w:val="00507779"/>
    <w:rsid w:val="00512075"/>
    <w:rsid w:val="005135FE"/>
    <w:rsid w:val="00516B8D"/>
    <w:rsid w:val="0052001F"/>
    <w:rsid w:val="00521508"/>
    <w:rsid w:val="00522214"/>
    <w:rsid w:val="005233A0"/>
    <w:rsid w:val="005250E6"/>
    <w:rsid w:val="00526262"/>
    <w:rsid w:val="005303C8"/>
    <w:rsid w:val="005364A9"/>
    <w:rsid w:val="00536AA2"/>
    <w:rsid w:val="00537FBC"/>
    <w:rsid w:val="00542D30"/>
    <w:rsid w:val="005432A7"/>
    <w:rsid w:val="00544451"/>
    <w:rsid w:val="00544A59"/>
    <w:rsid w:val="005468AB"/>
    <w:rsid w:val="005477B1"/>
    <w:rsid w:val="00550A2D"/>
    <w:rsid w:val="005555C2"/>
    <w:rsid w:val="005575B7"/>
    <w:rsid w:val="00563AA0"/>
    <w:rsid w:val="00564746"/>
    <w:rsid w:val="00565DA6"/>
    <w:rsid w:val="00567F37"/>
    <w:rsid w:val="0057079B"/>
    <w:rsid w:val="00572801"/>
    <w:rsid w:val="0057331C"/>
    <w:rsid w:val="00581B89"/>
    <w:rsid w:val="0058202A"/>
    <w:rsid w:val="00584811"/>
    <w:rsid w:val="00585784"/>
    <w:rsid w:val="0058629A"/>
    <w:rsid w:val="00587E01"/>
    <w:rsid w:val="00593AA6"/>
    <w:rsid w:val="00594161"/>
    <w:rsid w:val="005945AD"/>
    <w:rsid w:val="00594749"/>
    <w:rsid w:val="005965AA"/>
    <w:rsid w:val="005A05AE"/>
    <w:rsid w:val="005A2035"/>
    <w:rsid w:val="005A2551"/>
    <w:rsid w:val="005A65D5"/>
    <w:rsid w:val="005B035E"/>
    <w:rsid w:val="005B4067"/>
    <w:rsid w:val="005B4A50"/>
    <w:rsid w:val="005C3F41"/>
    <w:rsid w:val="005C6C14"/>
    <w:rsid w:val="005D1D92"/>
    <w:rsid w:val="005D2D09"/>
    <w:rsid w:val="005D4AC9"/>
    <w:rsid w:val="005D597A"/>
    <w:rsid w:val="005D7AF9"/>
    <w:rsid w:val="005E7624"/>
    <w:rsid w:val="005F0CA0"/>
    <w:rsid w:val="005F456A"/>
    <w:rsid w:val="005F6773"/>
    <w:rsid w:val="005F7421"/>
    <w:rsid w:val="00600219"/>
    <w:rsid w:val="00601BC4"/>
    <w:rsid w:val="00603EC8"/>
    <w:rsid w:val="00604EB5"/>
    <w:rsid w:val="00604F2A"/>
    <w:rsid w:val="00606F5F"/>
    <w:rsid w:val="00610330"/>
    <w:rsid w:val="006120B0"/>
    <w:rsid w:val="00620076"/>
    <w:rsid w:val="006234B2"/>
    <w:rsid w:val="0062524E"/>
    <w:rsid w:val="00627E0A"/>
    <w:rsid w:val="006324A7"/>
    <w:rsid w:val="00645756"/>
    <w:rsid w:val="006507D4"/>
    <w:rsid w:val="0065488B"/>
    <w:rsid w:val="006600E3"/>
    <w:rsid w:val="0066090D"/>
    <w:rsid w:val="00664BF6"/>
    <w:rsid w:val="00666EA0"/>
    <w:rsid w:val="0067002E"/>
    <w:rsid w:val="00670EA1"/>
    <w:rsid w:val="00672427"/>
    <w:rsid w:val="006741B9"/>
    <w:rsid w:val="00675496"/>
    <w:rsid w:val="006757E8"/>
    <w:rsid w:val="00677CC2"/>
    <w:rsid w:val="00681FD8"/>
    <w:rsid w:val="006822E6"/>
    <w:rsid w:val="00685510"/>
    <w:rsid w:val="00685EAD"/>
    <w:rsid w:val="0068620E"/>
    <w:rsid w:val="0068730B"/>
    <w:rsid w:val="0068744B"/>
    <w:rsid w:val="006879E1"/>
    <w:rsid w:val="006905DE"/>
    <w:rsid w:val="006910E4"/>
    <w:rsid w:val="00691CDE"/>
    <w:rsid w:val="0069207B"/>
    <w:rsid w:val="006941E9"/>
    <w:rsid w:val="00695065"/>
    <w:rsid w:val="00696420"/>
    <w:rsid w:val="0069753D"/>
    <w:rsid w:val="006A154F"/>
    <w:rsid w:val="006A1DA7"/>
    <w:rsid w:val="006A2A00"/>
    <w:rsid w:val="006A304A"/>
    <w:rsid w:val="006A341E"/>
    <w:rsid w:val="006A437B"/>
    <w:rsid w:val="006B0150"/>
    <w:rsid w:val="006B5789"/>
    <w:rsid w:val="006B6B9E"/>
    <w:rsid w:val="006C0E58"/>
    <w:rsid w:val="006C30C5"/>
    <w:rsid w:val="006C79D7"/>
    <w:rsid w:val="006C7F8C"/>
    <w:rsid w:val="006D016D"/>
    <w:rsid w:val="006E0111"/>
    <w:rsid w:val="006E2E1C"/>
    <w:rsid w:val="006E6246"/>
    <w:rsid w:val="006E69C2"/>
    <w:rsid w:val="006E6DCC"/>
    <w:rsid w:val="006F3052"/>
    <w:rsid w:val="006F318F"/>
    <w:rsid w:val="006F3511"/>
    <w:rsid w:val="0070017E"/>
    <w:rsid w:val="00700379"/>
    <w:rsid w:val="00700B2C"/>
    <w:rsid w:val="00703FE1"/>
    <w:rsid w:val="007050A2"/>
    <w:rsid w:val="007051D6"/>
    <w:rsid w:val="00713084"/>
    <w:rsid w:val="00714F20"/>
    <w:rsid w:val="00715438"/>
    <w:rsid w:val="0071590F"/>
    <w:rsid w:val="00715914"/>
    <w:rsid w:val="007212FD"/>
    <w:rsid w:val="0072147A"/>
    <w:rsid w:val="00723791"/>
    <w:rsid w:val="0072466D"/>
    <w:rsid w:val="007260AF"/>
    <w:rsid w:val="00730D00"/>
    <w:rsid w:val="00731E00"/>
    <w:rsid w:val="00733523"/>
    <w:rsid w:val="007379FF"/>
    <w:rsid w:val="00743C23"/>
    <w:rsid w:val="007440B7"/>
    <w:rsid w:val="00745AED"/>
    <w:rsid w:val="007500C8"/>
    <w:rsid w:val="00756272"/>
    <w:rsid w:val="00757C58"/>
    <w:rsid w:val="00762D38"/>
    <w:rsid w:val="007635C8"/>
    <w:rsid w:val="007660C9"/>
    <w:rsid w:val="00770185"/>
    <w:rsid w:val="007715C9"/>
    <w:rsid w:val="00771613"/>
    <w:rsid w:val="007734AF"/>
    <w:rsid w:val="00774EDD"/>
    <w:rsid w:val="007751BB"/>
    <w:rsid w:val="007757EC"/>
    <w:rsid w:val="00782378"/>
    <w:rsid w:val="00783E89"/>
    <w:rsid w:val="0078639D"/>
    <w:rsid w:val="00791A70"/>
    <w:rsid w:val="00793915"/>
    <w:rsid w:val="00794566"/>
    <w:rsid w:val="0079556D"/>
    <w:rsid w:val="00796FBF"/>
    <w:rsid w:val="007A252A"/>
    <w:rsid w:val="007B4BBB"/>
    <w:rsid w:val="007B6E1F"/>
    <w:rsid w:val="007C0B3D"/>
    <w:rsid w:val="007C1BA0"/>
    <w:rsid w:val="007C2253"/>
    <w:rsid w:val="007C3321"/>
    <w:rsid w:val="007D0FC2"/>
    <w:rsid w:val="007D4102"/>
    <w:rsid w:val="007D7911"/>
    <w:rsid w:val="007E163D"/>
    <w:rsid w:val="007E1EA4"/>
    <w:rsid w:val="007E667A"/>
    <w:rsid w:val="007E699C"/>
    <w:rsid w:val="007E6BF4"/>
    <w:rsid w:val="007E7FCC"/>
    <w:rsid w:val="007F201A"/>
    <w:rsid w:val="007F28C9"/>
    <w:rsid w:val="007F2B84"/>
    <w:rsid w:val="007F51B2"/>
    <w:rsid w:val="007F5532"/>
    <w:rsid w:val="007F5D31"/>
    <w:rsid w:val="007F62B8"/>
    <w:rsid w:val="00801C74"/>
    <w:rsid w:val="00802970"/>
    <w:rsid w:val="00802A09"/>
    <w:rsid w:val="008040DD"/>
    <w:rsid w:val="00804B4D"/>
    <w:rsid w:val="0080594A"/>
    <w:rsid w:val="008117E9"/>
    <w:rsid w:val="00820463"/>
    <w:rsid w:val="00821421"/>
    <w:rsid w:val="00824397"/>
    <w:rsid w:val="00824498"/>
    <w:rsid w:val="00824DF5"/>
    <w:rsid w:val="00826BD1"/>
    <w:rsid w:val="0083399D"/>
    <w:rsid w:val="00841D9E"/>
    <w:rsid w:val="00842128"/>
    <w:rsid w:val="00843E3B"/>
    <w:rsid w:val="00851C45"/>
    <w:rsid w:val="00852953"/>
    <w:rsid w:val="00854302"/>
    <w:rsid w:val="00854D0B"/>
    <w:rsid w:val="00856A31"/>
    <w:rsid w:val="00860336"/>
    <w:rsid w:val="00860B4E"/>
    <w:rsid w:val="00861D51"/>
    <w:rsid w:val="008631C4"/>
    <w:rsid w:val="00867B37"/>
    <w:rsid w:val="008751EF"/>
    <w:rsid w:val="008754D0"/>
    <w:rsid w:val="00875D13"/>
    <w:rsid w:val="00875DAC"/>
    <w:rsid w:val="00882070"/>
    <w:rsid w:val="008855C9"/>
    <w:rsid w:val="00886456"/>
    <w:rsid w:val="00886F29"/>
    <w:rsid w:val="0088750B"/>
    <w:rsid w:val="00891996"/>
    <w:rsid w:val="00891DAF"/>
    <w:rsid w:val="0089355A"/>
    <w:rsid w:val="00894630"/>
    <w:rsid w:val="00896176"/>
    <w:rsid w:val="008A2525"/>
    <w:rsid w:val="008A3566"/>
    <w:rsid w:val="008A46E1"/>
    <w:rsid w:val="008A4A0F"/>
    <w:rsid w:val="008A4C3A"/>
    <w:rsid w:val="008A4F43"/>
    <w:rsid w:val="008B12B2"/>
    <w:rsid w:val="008B2706"/>
    <w:rsid w:val="008C2EAC"/>
    <w:rsid w:val="008C631D"/>
    <w:rsid w:val="008D040F"/>
    <w:rsid w:val="008D0EE0"/>
    <w:rsid w:val="008D29CF"/>
    <w:rsid w:val="008D70AE"/>
    <w:rsid w:val="008E0027"/>
    <w:rsid w:val="008E0187"/>
    <w:rsid w:val="008E11E1"/>
    <w:rsid w:val="008E6067"/>
    <w:rsid w:val="008E67FF"/>
    <w:rsid w:val="008E6F59"/>
    <w:rsid w:val="008F54E7"/>
    <w:rsid w:val="00900355"/>
    <w:rsid w:val="00902FC9"/>
    <w:rsid w:val="00903422"/>
    <w:rsid w:val="0090592F"/>
    <w:rsid w:val="009073D2"/>
    <w:rsid w:val="00911A47"/>
    <w:rsid w:val="00911D1B"/>
    <w:rsid w:val="00915BDE"/>
    <w:rsid w:val="009254C3"/>
    <w:rsid w:val="0092684F"/>
    <w:rsid w:val="00926E9C"/>
    <w:rsid w:val="00927345"/>
    <w:rsid w:val="00930AAF"/>
    <w:rsid w:val="00932377"/>
    <w:rsid w:val="00941236"/>
    <w:rsid w:val="009420B3"/>
    <w:rsid w:val="00943FD5"/>
    <w:rsid w:val="00945A74"/>
    <w:rsid w:val="00947D5A"/>
    <w:rsid w:val="00950AAF"/>
    <w:rsid w:val="00953057"/>
    <w:rsid w:val="009532A5"/>
    <w:rsid w:val="009545BD"/>
    <w:rsid w:val="0095557C"/>
    <w:rsid w:val="00955817"/>
    <w:rsid w:val="0095622A"/>
    <w:rsid w:val="00960E2B"/>
    <w:rsid w:val="00963104"/>
    <w:rsid w:val="00964CF0"/>
    <w:rsid w:val="00964D05"/>
    <w:rsid w:val="0097478F"/>
    <w:rsid w:val="00977806"/>
    <w:rsid w:val="009811E6"/>
    <w:rsid w:val="009816F8"/>
    <w:rsid w:val="00982085"/>
    <w:rsid w:val="0098221E"/>
    <w:rsid w:val="00982242"/>
    <w:rsid w:val="009857E3"/>
    <w:rsid w:val="009868E9"/>
    <w:rsid w:val="009900A3"/>
    <w:rsid w:val="00994566"/>
    <w:rsid w:val="00995164"/>
    <w:rsid w:val="00995A92"/>
    <w:rsid w:val="009A4ECE"/>
    <w:rsid w:val="009A550B"/>
    <w:rsid w:val="009A5F4C"/>
    <w:rsid w:val="009B162F"/>
    <w:rsid w:val="009B406B"/>
    <w:rsid w:val="009B59CC"/>
    <w:rsid w:val="009C0A69"/>
    <w:rsid w:val="009C3413"/>
    <w:rsid w:val="009C624E"/>
    <w:rsid w:val="009D0AAD"/>
    <w:rsid w:val="009D124A"/>
    <w:rsid w:val="009D2AC2"/>
    <w:rsid w:val="009D45EB"/>
    <w:rsid w:val="009D508D"/>
    <w:rsid w:val="009E4CC6"/>
    <w:rsid w:val="009F5A8B"/>
    <w:rsid w:val="009F7B6C"/>
    <w:rsid w:val="00A0441E"/>
    <w:rsid w:val="00A0713E"/>
    <w:rsid w:val="00A07B67"/>
    <w:rsid w:val="00A10AAB"/>
    <w:rsid w:val="00A12128"/>
    <w:rsid w:val="00A12B8D"/>
    <w:rsid w:val="00A12E6F"/>
    <w:rsid w:val="00A13EFA"/>
    <w:rsid w:val="00A203FB"/>
    <w:rsid w:val="00A2081D"/>
    <w:rsid w:val="00A22C98"/>
    <w:rsid w:val="00A231E2"/>
    <w:rsid w:val="00A33A23"/>
    <w:rsid w:val="00A369E3"/>
    <w:rsid w:val="00A43BD2"/>
    <w:rsid w:val="00A43ED3"/>
    <w:rsid w:val="00A46573"/>
    <w:rsid w:val="00A53075"/>
    <w:rsid w:val="00A5649B"/>
    <w:rsid w:val="00A5756E"/>
    <w:rsid w:val="00A57600"/>
    <w:rsid w:val="00A57B9D"/>
    <w:rsid w:val="00A62FE4"/>
    <w:rsid w:val="00A64912"/>
    <w:rsid w:val="00A66018"/>
    <w:rsid w:val="00A70A74"/>
    <w:rsid w:val="00A738F8"/>
    <w:rsid w:val="00A74233"/>
    <w:rsid w:val="00A74463"/>
    <w:rsid w:val="00A74A5E"/>
    <w:rsid w:val="00A75FE9"/>
    <w:rsid w:val="00A830E0"/>
    <w:rsid w:val="00A845EF"/>
    <w:rsid w:val="00A84E8F"/>
    <w:rsid w:val="00A91CC1"/>
    <w:rsid w:val="00A91F42"/>
    <w:rsid w:val="00A941CC"/>
    <w:rsid w:val="00A95D63"/>
    <w:rsid w:val="00A971BE"/>
    <w:rsid w:val="00AA4752"/>
    <w:rsid w:val="00AA48F4"/>
    <w:rsid w:val="00AA6959"/>
    <w:rsid w:val="00AB7D47"/>
    <w:rsid w:val="00AD2B52"/>
    <w:rsid w:val="00AD53CC"/>
    <w:rsid w:val="00AD5641"/>
    <w:rsid w:val="00AD5843"/>
    <w:rsid w:val="00AE4EF4"/>
    <w:rsid w:val="00AF06CF"/>
    <w:rsid w:val="00AF4094"/>
    <w:rsid w:val="00AF54D4"/>
    <w:rsid w:val="00AF578C"/>
    <w:rsid w:val="00B07CDB"/>
    <w:rsid w:val="00B1065A"/>
    <w:rsid w:val="00B11F87"/>
    <w:rsid w:val="00B1246F"/>
    <w:rsid w:val="00B13300"/>
    <w:rsid w:val="00B16A31"/>
    <w:rsid w:val="00B17DFD"/>
    <w:rsid w:val="00B2139B"/>
    <w:rsid w:val="00B224E6"/>
    <w:rsid w:val="00B229EC"/>
    <w:rsid w:val="00B27128"/>
    <w:rsid w:val="00B27831"/>
    <w:rsid w:val="00B308FE"/>
    <w:rsid w:val="00B313BE"/>
    <w:rsid w:val="00B33709"/>
    <w:rsid w:val="00B33B3C"/>
    <w:rsid w:val="00B35901"/>
    <w:rsid w:val="00B36392"/>
    <w:rsid w:val="00B40D1F"/>
    <w:rsid w:val="00B40ED6"/>
    <w:rsid w:val="00B418CB"/>
    <w:rsid w:val="00B47444"/>
    <w:rsid w:val="00B47DE5"/>
    <w:rsid w:val="00B50ADC"/>
    <w:rsid w:val="00B52324"/>
    <w:rsid w:val="00B54E15"/>
    <w:rsid w:val="00B566B1"/>
    <w:rsid w:val="00B571B6"/>
    <w:rsid w:val="00B63834"/>
    <w:rsid w:val="00B644EF"/>
    <w:rsid w:val="00B65E0A"/>
    <w:rsid w:val="00B670F5"/>
    <w:rsid w:val="00B6797B"/>
    <w:rsid w:val="00B700FF"/>
    <w:rsid w:val="00B71CA8"/>
    <w:rsid w:val="00B71E5B"/>
    <w:rsid w:val="00B75135"/>
    <w:rsid w:val="00B758A3"/>
    <w:rsid w:val="00B80199"/>
    <w:rsid w:val="00B80B4B"/>
    <w:rsid w:val="00B83204"/>
    <w:rsid w:val="00B8545E"/>
    <w:rsid w:val="00B856E7"/>
    <w:rsid w:val="00B87AB2"/>
    <w:rsid w:val="00BA1398"/>
    <w:rsid w:val="00BA1600"/>
    <w:rsid w:val="00BA220B"/>
    <w:rsid w:val="00BA3A57"/>
    <w:rsid w:val="00BA3E94"/>
    <w:rsid w:val="00BA45EF"/>
    <w:rsid w:val="00BA6CBC"/>
    <w:rsid w:val="00BB1244"/>
    <w:rsid w:val="00BB1533"/>
    <w:rsid w:val="00BB4E1A"/>
    <w:rsid w:val="00BB4FAB"/>
    <w:rsid w:val="00BC015E"/>
    <w:rsid w:val="00BC15EE"/>
    <w:rsid w:val="00BC2237"/>
    <w:rsid w:val="00BC6AEC"/>
    <w:rsid w:val="00BC76AC"/>
    <w:rsid w:val="00BD0ECB"/>
    <w:rsid w:val="00BD33DE"/>
    <w:rsid w:val="00BE0BB6"/>
    <w:rsid w:val="00BE14CD"/>
    <w:rsid w:val="00BE2155"/>
    <w:rsid w:val="00BE719A"/>
    <w:rsid w:val="00BE720A"/>
    <w:rsid w:val="00BE7919"/>
    <w:rsid w:val="00BF0D73"/>
    <w:rsid w:val="00BF2465"/>
    <w:rsid w:val="00BF4E8E"/>
    <w:rsid w:val="00BF6002"/>
    <w:rsid w:val="00BF6084"/>
    <w:rsid w:val="00BF765A"/>
    <w:rsid w:val="00C00E00"/>
    <w:rsid w:val="00C03D77"/>
    <w:rsid w:val="00C0669C"/>
    <w:rsid w:val="00C16619"/>
    <w:rsid w:val="00C17393"/>
    <w:rsid w:val="00C2019C"/>
    <w:rsid w:val="00C23C50"/>
    <w:rsid w:val="00C25E7F"/>
    <w:rsid w:val="00C2746F"/>
    <w:rsid w:val="00C323D6"/>
    <w:rsid w:val="00C324A0"/>
    <w:rsid w:val="00C33C10"/>
    <w:rsid w:val="00C34F73"/>
    <w:rsid w:val="00C42BF8"/>
    <w:rsid w:val="00C50043"/>
    <w:rsid w:val="00C529CF"/>
    <w:rsid w:val="00C5699F"/>
    <w:rsid w:val="00C61902"/>
    <w:rsid w:val="00C64949"/>
    <w:rsid w:val="00C65BF3"/>
    <w:rsid w:val="00C67551"/>
    <w:rsid w:val="00C7027A"/>
    <w:rsid w:val="00C72C0B"/>
    <w:rsid w:val="00C75617"/>
    <w:rsid w:val="00C7573B"/>
    <w:rsid w:val="00C84B86"/>
    <w:rsid w:val="00C875F5"/>
    <w:rsid w:val="00C92CA3"/>
    <w:rsid w:val="00C97A4B"/>
    <w:rsid w:val="00C97A54"/>
    <w:rsid w:val="00C97A9D"/>
    <w:rsid w:val="00CA2E60"/>
    <w:rsid w:val="00CA5B23"/>
    <w:rsid w:val="00CB1A06"/>
    <w:rsid w:val="00CB466E"/>
    <w:rsid w:val="00CB602E"/>
    <w:rsid w:val="00CB71D6"/>
    <w:rsid w:val="00CB7E90"/>
    <w:rsid w:val="00CC0D21"/>
    <w:rsid w:val="00CC5011"/>
    <w:rsid w:val="00CC69FF"/>
    <w:rsid w:val="00CD30E2"/>
    <w:rsid w:val="00CD3655"/>
    <w:rsid w:val="00CE051D"/>
    <w:rsid w:val="00CE0F07"/>
    <w:rsid w:val="00CE1335"/>
    <w:rsid w:val="00CE1CED"/>
    <w:rsid w:val="00CE2291"/>
    <w:rsid w:val="00CE383A"/>
    <w:rsid w:val="00CE493D"/>
    <w:rsid w:val="00CE66A8"/>
    <w:rsid w:val="00CF07FA"/>
    <w:rsid w:val="00CF0BB2"/>
    <w:rsid w:val="00CF1503"/>
    <w:rsid w:val="00CF150B"/>
    <w:rsid w:val="00CF3EE8"/>
    <w:rsid w:val="00D021FC"/>
    <w:rsid w:val="00D101B4"/>
    <w:rsid w:val="00D1142D"/>
    <w:rsid w:val="00D11B1A"/>
    <w:rsid w:val="00D11F12"/>
    <w:rsid w:val="00D13441"/>
    <w:rsid w:val="00D13D05"/>
    <w:rsid w:val="00D150E7"/>
    <w:rsid w:val="00D155C1"/>
    <w:rsid w:val="00D1678E"/>
    <w:rsid w:val="00D271AC"/>
    <w:rsid w:val="00D27C62"/>
    <w:rsid w:val="00D31042"/>
    <w:rsid w:val="00D42B3D"/>
    <w:rsid w:val="00D52DC2"/>
    <w:rsid w:val="00D53BCC"/>
    <w:rsid w:val="00D54BD3"/>
    <w:rsid w:val="00D54C9E"/>
    <w:rsid w:val="00D56426"/>
    <w:rsid w:val="00D63EAE"/>
    <w:rsid w:val="00D64E59"/>
    <w:rsid w:val="00D6537E"/>
    <w:rsid w:val="00D67913"/>
    <w:rsid w:val="00D70DFB"/>
    <w:rsid w:val="00D71594"/>
    <w:rsid w:val="00D730B5"/>
    <w:rsid w:val="00D7547F"/>
    <w:rsid w:val="00D766DF"/>
    <w:rsid w:val="00D80015"/>
    <w:rsid w:val="00D802ED"/>
    <w:rsid w:val="00D80A64"/>
    <w:rsid w:val="00D81B7B"/>
    <w:rsid w:val="00D8200E"/>
    <w:rsid w:val="00D8206C"/>
    <w:rsid w:val="00D86114"/>
    <w:rsid w:val="00D867C8"/>
    <w:rsid w:val="00D87387"/>
    <w:rsid w:val="00D900F2"/>
    <w:rsid w:val="00D91F10"/>
    <w:rsid w:val="00D92F38"/>
    <w:rsid w:val="00D93F81"/>
    <w:rsid w:val="00DA186E"/>
    <w:rsid w:val="00DA1ED0"/>
    <w:rsid w:val="00DA25E9"/>
    <w:rsid w:val="00DA348B"/>
    <w:rsid w:val="00DA3692"/>
    <w:rsid w:val="00DA38DE"/>
    <w:rsid w:val="00DA4116"/>
    <w:rsid w:val="00DA5886"/>
    <w:rsid w:val="00DB114A"/>
    <w:rsid w:val="00DB251C"/>
    <w:rsid w:val="00DB4630"/>
    <w:rsid w:val="00DC4F88"/>
    <w:rsid w:val="00DC7191"/>
    <w:rsid w:val="00DD0073"/>
    <w:rsid w:val="00DD01FE"/>
    <w:rsid w:val="00DD227A"/>
    <w:rsid w:val="00DD4C1B"/>
    <w:rsid w:val="00DE107C"/>
    <w:rsid w:val="00DE1E53"/>
    <w:rsid w:val="00DF18CC"/>
    <w:rsid w:val="00DF2388"/>
    <w:rsid w:val="00DF46C0"/>
    <w:rsid w:val="00DF7B50"/>
    <w:rsid w:val="00E029B3"/>
    <w:rsid w:val="00E05704"/>
    <w:rsid w:val="00E05D98"/>
    <w:rsid w:val="00E1510F"/>
    <w:rsid w:val="00E220A9"/>
    <w:rsid w:val="00E242FE"/>
    <w:rsid w:val="00E265AE"/>
    <w:rsid w:val="00E2673B"/>
    <w:rsid w:val="00E3091E"/>
    <w:rsid w:val="00E338EF"/>
    <w:rsid w:val="00E42E17"/>
    <w:rsid w:val="00E525D4"/>
    <w:rsid w:val="00E535EA"/>
    <w:rsid w:val="00E544BB"/>
    <w:rsid w:val="00E57478"/>
    <w:rsid w:val="00E61963"/>
    <w:rsid w:val="00E67970"/>
    <w:rsid w:val="00E707C9"/>
    <w:rsid w:val="00E70875"/>
    <w:rsid w:val="00E729C1"/>
    <w:rsid w:val="00E746E9"/>
    <w:rsid w:val="00E74DC7"/>
    <w:rsid w:val="00E76A42"/>
    <w:rsid w:val="00E77872"/>
    <w:rsid w:val="00E8075A"/>
    <w:rsid w:val="00E82685"/>
    <w:rsid w:val="00E847A7"/>
    <w:rsid w:val="00E870AD"/>
    <w:rsid w:val="00E877FF"/>
    <w:rsid w:val="00E9001D"/>
    <w:rsid w:val="00E92445"/>
    <w:rsid w:val="00E940D8"/>
    <w:rsid w:val="00E94D5E"/>
    <w:rsid w:val="00E96C14"/>
    <w:rsid w:val="00EA0345"/>
    <w:rsid w:val="00EA3A81"/>
    <w:rsid w:val="00EA4397"/>
    <w:rsid w:val="00EA7100"/>
    <w:rsid w:val="00EA7F9F"/>
    <w:rsid w:val="00EB0452"/>
    <w:rsid w:val="00EB1274"/>
    <w:rsid w:val="00EB3699"/>
    <w:rsid w:val="00EB3A1F"/>
    <w:rsid w:val="00ED2BB6"/>
    <w:rsid w:val="00ED34E1"/>
    <w:rsid w:val="00ED3B8D"/>
    <w:rsid w:val="00ED5556"/>
    <w:rsid w:val="00ED5B50"/>
    <w:rsid w:val="00EE1329"/>
    <w:rsid w:val="00EE2340"/>
    <w:rsid w:val="00EE2776"/>
    <w:rsid w:val="00EE5E36"/>
    <w:rsid w:val="00EE733F"/>
    <w:rsid w:val="00EF1133"/>
    <w:rsid w:val="00EF2E3A"/>
    <w:rsid w:val="00EF32BC"/>
    <w:rsid w:val="00F00791"/>
    <w:rsid w:val="00F02C7C"/>
    <w:rsid w:val="00F072A7"/>
    <w:rsid w:val="00F0771D"/>
    <w:rsid w:val="00F078DC"/>
    <w:rsid w:val="00F11ED8"/>
    <w:rsid w:val="00F149C0"/>
    <w:rsid w:val="00F24A64"/>
    <w:rsid w:val="00F25987"/>
    <w:rsid w:val="00F3012E"/>
    <w:rsid w:val="00F32BA8"/>
    <w:rsid w:val="00F32EE0"/>
    <w:rsid w:val="00F34700"/>
    <w:rsid w:val="00F349F1"/>
    <w:rsid w:val="00F362C2"/>
    <w:rsid w:val="00F40F36"/>
    <w:rsid w:val="00F4350D"/>
    <w:rsid w:val="00F44D45"/>
    <w:rsid w:val="00F479C4"/>
    <w:rsid w:val="00F50D7F"/>
    <w:rsid w:val="00F51951"/>
    <w:rsid w:val="00F567F7"/>
    <w:rsid w:val="00F601FA"/>
    <w:rsid w:val="00F61823"/>
    <w:rsid w:val="00F66423"/>
    <w:rsid w:val="00F6696E"/>
    <w:rsid w:val="00F73BD6"/>
    <w:rsid w:val="00F74E4D"/>
    <w:rsid w:val="00F75958"/>
    <w:rsid w:val="00F77C45"/>
    <w:rsid w:val="00F83989"/>
    <w:rsid w:val="00F840FE"/>
    <w:rsid w:val="00F85099"/>
    <w:rsid w:val="00F87AAD"/>
    <w:rsid w:val="00F93772"/>
    <w:rsid w:val="00F9379C"/>
    <w:rsid w:val="00F9632C"/>
    <w:rsid w:val="00F96B90"/>
    <w:rsid w:val="00FA1E52"/>
    <w:rsid w:val="00FA3E23"/>
    <w:rsid w:val="00FA5EC4"/>
    <w:rsid w:val="00FA742B"/>
    <w:rsid w:val="00FB3E90"/>
    <w:rsid w:val="00FB5A08"/>
    <w:rsid w:val="00FB6A01"/>
    <w:rsid w:val="00FC0D36"/>
    <w:rsid w:val="00FC6A80"/>
    <w:rsid w:val="00FE084D"/>
    <w:rsid w:val="00FE4688"/>
    <w:rsid w:val="00FF1778"/>
    <w:rsid w:val="00FF5704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308DD"/>
  <w15:docId w15:val="{BFC5AAEA-06F9-4A73-9D10-927636CF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inition0">
    <w:name w:val="definition"/>
    <w:basedOn w:val="Normal"/>
    <w:rsid w:val="003153B2"/>
    <w:pPr>
      <w:spacing w:before="80" w:line="260" w:lineRule="exact"/>
      <w:ind w:left="964"/>
      <w:jc w:val="both"/>
    </w:pPr>
    <w:rPr>
      <w:rFonts w:eastAsia="Times New Roman" w:cs="Times New Roman"/>
      <w:sz w:val="24"/>
      <w:szCs w:val="24"/>
    </w:rPr>
  </w:style>
  <w:style w:type="paragraph" w:customStyle="1" w:styleId="R2">
    <w:name w:val="R2"/>
    <w:aliases w:val="(2)"/>
    <w:basedOn w:val="Normal"/>
    <w:rsid w:val="006A304A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</w:rPr>
  </w:style>
  <w:style w:type="paragraph" w:customStyle="1" w:styleId="TableColHead">
    <w:name w:val="TableColHead"/>
    <w:basedOn w:val="Normal"/>
    <w:rsid w:val="006457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645756"/>
    <w:pPr>
      <w:spacing w:before="60" w:after="60" w:line="240" w:lineRule="exact"/>
    </w:pPr>
    <w:rPr>
      <w:rFonts w:eastAsia="Times New Roman" w:cs="Times New Roman"/>
      <w:szCs w:val="24"/>
    </w:rPr>
  </w:style>
  <w:style w:type="paragraph" w:customStyle="1" w:styleId="R1">
    <w:name w:val="R1"/>
    <w:aliases w:val="1. or 1.(1)"/>
    <w:basedOn w:val="Normal"/>
    <w:next w:val="Normal"/>
    <w:rsid w:val="00852953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73D2"/>
    <w:pPr>
      <w:ind w:left="720"/>
      <w:contextualSpacing/>
    </w:pPr>
  </w:style>
  <w:style w:type="paragraph" w:customStyle="1" w:styleId="P1">
    <w:name w:val="P1"/>
    <w:aliases w:val="(a)"/>
    <w:basedOn w:val="Normal"/>
    <w:rsid w:val="009073D2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customStyle="1" w:styleId="P2">
    <w:name w:val="P2"/>
    <w:aliases w:val="(i)"/>
    <w:basedOn w:val="Normal"/>
    <w:rsid w:val="009E4CC6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eastAsia="Times New Roman" w:cs="Times New Roman"/>
      <w:sz w:val="24"/>
      <w:szCs w:val="24"/>
    </w:rPr>
  </w:style>
  <w:style w:type="paragraph" w:customStyle="1" w:styleId="ZP1">
    <w:name w:val="ZP1"/>
    <w:basedOn w:val="P1"/>
    <w:rsid w:val="005555C2"/>
    <w:pPr>
      <w:keepNext/>
    </w:pPr>
  </w:style>
  <w:style w:type="paragraph" w:customStyle="1" w:styleId="ExampleBody">
    <w:name w:val="Example Body"/>
    <w:basedOn w:val="Normal"/>
    <w:rsid w:val="00C03D77"/>
    <w:pPr>
      <w:spacing w:before="60" w:line="220" w:lineRule="exact"/>
      <w:ind w:left="964"/>
      <w:jc w:val="both"/>
    </w:pPr>
    <w:rPr>
      <w:rFonts w:eastAsia="Times New Roman" w:cs="Times New Roman"/>
      <w:sz w:val="20"/>
      <w:szCs w:val="24"/>
    </w:rPr>
  </w:style>
  <w:style w:type="paragraph" w:customStyle="1" w:styleId="HE">
    <w:name w:val="HE"/>
    <w:aliases w:val="Example heading"/>
    <w:basedOn w:val="Normal"/>
    <w:next w:val="ExampleBody"/>
    <w:rsid w:val="00C03D77"/>
    <w:pPr>
      <w:keepNext/>
      <w:spacing w:before="120" w:line="220" w:lineRule="exact"/>
      <w:ind w:left="964"/>
    </w:pPr>
    <w:rPr>
      <w:rFonts w:eastAsia="Times New Roman" w:cs="Times New Roman"/>
      <w:i/>
      <w:sz w:val="20"/>
      <w:szCs w:val="24"/>
    </w:rPr>
  </w:style>
  <w:style w:type="paragraph" w:customStyle="1" w:styleId="Note">
    <w:name w:val="Note"/>
    <w:rsid w:val="00C03D77"/>
    <w:pPr>
      <w:spacing w:before="120" w:line="220" w:lineRule="exact"/>
      <w:ind w:left="964"/>
      <w:jc w:val="both"/>
    </w:pPr>
    <w:rPr>
      <w:rFonts w:eastAsia="Times New Roman" w:cs="Times New Roman"/>
      <w:szCs w:val="24"/>
      <w:lang w:eastAsia="en-AU"/>
    </w:rPr>
  </w:style>
  <w:style w:type="character" w:styleId="CommentReference">
    <w:name w:val="annotation reference"/>
    <w:uiPriority w:val="99"/>
    <w:rsid w:val="00513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135FE"/>
    <w:pPr>
      <w:spacing w:line="240" w:lineRule="auto"/>
    </w:pPr>
    <w:rPr>
      <w:rFonts w:eastAsia="Times New Roman" w:cs="Times New Roman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35FE"/>
    <w:rPr>
      <w:rFonts w:eastAsia="Times New Roman" w:cs="Times New Roman"/>
      <w:lang w:eastAsia="en-AU"/>
    </w:rPr>
  </w:style>
  <w:style w:type="paragraph" w:customStyle="1" w:styleId="ZR2">
    <w:name w:val="ZR2"/>
    <w:basedOn w:val="R2"/>
    <w:rsid w:val="0041550C"/>
    <w:pPr>
      <w:keepNext/>
    </w:pPr>
  </w:style>
  <w:style w:type="paragraph" w:customStyle="1" w:styleId="ExampleList">
    <w:name w:val="Example List"/>
    <w:basedOn w:val="Normal"/>
    <w:rsid w:val="00E76A42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rFonts w:eastAsia="Times New Roman" w:cs="Times New Roman"/>
      <w:sz w:val="2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F73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F73"/>
    <w:rPr>
      <w:rFonts w:eastAsia="Times New Roman" w:cs="Times New Roman"/>
      <w:b/>
      <w:bCs/>
      <w:lang w:eastAsia="en-AU"/>
    </w:rPr>
  </w:style>
  <w:style w:type="paragraph" w:customStyle="1" w:styleId="he0">
    <w:name w:val="he"/>
    <w:basedOn w:val="Normal"/>
    <w:rsid w:val="00D27C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examplebody0">
    <w:name w:val="examplebody"/>
    <w:basedOn w:val="Normal"/>
    <w:rsid w:val="00D27C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examplelist0">
    <w:name w:val="examplelist"/>
    <w:basedOn w:val="Normal"/>
    <w:rsid w:val="00D27C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50">
    <w:name w:val="acthead5"/>
    <w:basedOn w:val="Normal"/>
    <w:rsid w:val="001951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195117"/>
  </w:style>
  <w:style w:type="character" w:styleId="BookTitle">
    <w:name w:val="Book Title"/>
    <w:uiPriority w:val="33"/>
    <w:qFormat/>
    <w:rsid w:val="00F601FA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3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6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61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4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68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2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82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59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49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69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06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7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1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52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76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65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0025\AppData\Local\Hewlett-Packard\HP%20TRIM\TEMP\HPTRIM.8728\D17%2028521%20%20OPC%20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B9474ECF-A832-4B32-A49C-9F846A7528FC" xsi:nil="true"/>
    <pdms_Reason xmlns="B9474ECF-A832-4B32-A49C-9F846A7528FC" xsi:nil="true"/>
    <pdms_AttachedBy xmlns="B9474ECF-A832-4B32-A49C-9F846A7528FC" xsi:nil="true"/>
    <pdms_SecurityClassification xmlns="B9474ECF-A832-4B32-A49C-9F846A7528FC" xsi:nil="true"/>
    <SecurityClassification xmlns="B9474ECF-A832-4B32-A49C-9F846A7528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26E0EC185E08FB438DA3AFD5BEAE4538" ma:contentTypeVersion="" ma:contentTypeDescription="PDMS Documentation Content Type" ma:contentTypeScope="" ma:versionID="18a61f99ba855c1eba9fadbd20892f58">
  <xsd:schema xmlns:xsd="http://www.w3.org/2001/XMLSchema" xmlns:xs="http://www.w3.org/2001/XMLSchema" xmlns:p="http://schemas.microsoft.com/office/2006/metadata/properties" xmlns:ns2="B9474ECF-A832-4B32-A49C-9F846A7528FC" targetNamespace="http://schemas.microsoft.com/office/2006/metadata/properties" ma:root="true" ma:fieldsID="7a3d528acefbdad9d6513d6d497ce009" ns2:_="">
    <xsd:import namespace="B9474ECF-A832-4B32-A49C-9F846A7528F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74ECF-A832-4B32-A49C-9F846A7528F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AF914-79BC-4509-B1B1-3EC4FD3AF7C9}">
  <ds:schemaRefs>
    <ds:schemaRef ds:uri="http://schemas.microsoft.com/office/2006/metadata/properties"/>
    <ds:schemaRef ds:uri="http://schemas.microsoft.com/office/infopath/2007/PartnerControls"/>
    <ds:schemaRef ds:uri="B9474ECF-A832-4B32-A49C-9F846A7528FC"/>
  </ds:schemaRefs>
</ds:datastoreItem>
</file>

<file path=customXml/itemProps2.xml><?xml version="1.0" encoding="utf-8"?>
<ds:datastoreItem xmlns:ds="http://schemas.openxmlformats.org/officeDocument/2006/customXml" ds:itemID="{B1325B14-47B3-47A7-A1DD-B9B89417C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74ECF-A832-4B32-A49C-9F846A752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20C7D-7D1B-40FA-B7FF-5AFB39C089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F2E7EB-0E8B-4C80-809F-68700021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28521  OPC Template - Principal instrument</Template>
  <TotalTime>15</TotalTime>
  <Pages>9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AGOTH, Peter</dc:creator>
  <cp:lastModifiedBy>BORG, Stacey</cp:lastModifiedBy>
  <cp:revision>4</cp:revision>
  <cp:lastPrinted>2018-05-18T00:29:00Z</cp:lastPrinted>
  <dcterms:created xsi:type="dcterms:W3CDTF">2018-05-23T00:39:00Z</dcterms:created>
  <dcterms:modified xsi:type="dcterms:W3CDTF">2018-05-23T00:54:00Z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0x010100266966F133664895A6EE3632470D45F5010026E0EC185E08FB438DA3AFD5BEAE4538</vt:lpwstr>
  </property>
</Properties>
</file>