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6009" w:rsidRDefault="006D6009" w:rsidP="006D6009">
      <w:pPr>
        <w:keepNext/>
        <w:spacing w:before="180" w:after="60"/>
        <w:ind w:left="720" w:hanging="720"/>
        <w:rPr>
          <w:rFonts w:ascii="Arial" w:eastAsia="Times New Roman" w:hAnsi="Arial"/>
          <w:b/>
          <w:sz w:val="24"/>
          <w:szCs w:val="24"/>
        </w:rPr>
      </w:pPr>
      <w:bookmarkStart w:id="0" w:name="_GoBack"/>
      <w:bookmarkEnd w:id="0"/>
      <w:r>
        <w:rPr>
          <w:rFonts w:ascii="Arial" w:eastAsia="Times New Roman" w:hAnsi="Arial"/>
          <w:b/>
          <w:sz w:val="24"/>
          <w:szCs w:val="24"/>
        </w:rPr>
        <w:t>Explanatory Statement</w:t>
      </w:r>
    </w:p>
    <w:p w:rsidR="006D6009" w:rsidRDefault="006D6009" w:rsidP="006D6009">
      <w:pPr>
        <w:keepNext/>
        <w:spacing w:before="180" w:after="60"/>
        <w:ind w:left="720" w:hanging="720"/>
        <w:rPr>
          <w:rFonts w:ascii="Arial" w:eastAsia="Times New Roman" w:hAnsi="Arial"/>
          <w:b/>
          <w:sz w:val="24"/>
          <w:szCs w:val="24"/>
        </w:rPr>
      </w:pPr>
      <w:r>
        <w:rPr>
          <w:rFonts w:ascii="Arial" w:eastAsia="Times New Roman" w:hAnsi="Arial"/>
          <w:b/>
          <w:sz w:val="24"/>
          <w:szCs w:val="24"/>
        </w:rPr>
        <w:t>Civil Aviation Regulations 1988</w:t>
      </w:r>
    </w:p>
    <w:p w:rsidR="006D6009" w:rsidRPr="00902924" w:rsidRDefault="00902924" w:rsidP="006D6009">
      <w:pPr>
        <w:keepNext/>
        <w:spacing w:before="180" w:after="240"/>
        <w:ind w:left="720" w:hanging="720"/>
        <w:rPr>
          <w:rFonts w:ascii="Arial" w:eastAsia="Times New Roman" w:hAnsi="Arial"/>
          <w:b/>
          <w:i/>
          <w:color w:val="000000" w:themeColor="text1"/>
          <w:sz w:val="24"/>
          <w:szCs w:val="24"/>
        </w:rPr>
      </w:pPr>
      <w:r w:rsidRPr="00902924">
        <w:rPr>
          <w:rFonts w:ascii="Arial" w:eastAsia="Times New Roman" w:hAnsi="Arial"/>
          <w:b/>
          <w:i/>
          <w:color w:val="000000" w:themeColor="text1"/>
          <w:sz w:val="24"/>
          <w:szCs w:val="24"/>
        </w:rPr>
        <w:t xml:space="preserve">CASA </w:t>
      </w:r>
      <w:r w:rsidR="0003038C">
        <w:rPr>
          <w:rFonts w:ascii="Arial" w:eastAsia="Times New Roman" w:hAnsi="Arial"/>
          <w:b/>
          <w:i/>
          <w:color w:val="000000" w:themeColor="text1"/>
          <w:sz w:val="24"/>
          <w:szCs w:val="24"/>
        </w:rPr>
        <w:t>29</w:t>
      </w:r>
      <w:r w:rsidRPr="00902924">
        <w:rPr>
          <w:rFonts w:ascii="Arial" w:eastAsia="Times New Roman" w:hAnsi="Arial"/>
          <w:b/>
          <w:i/>
          <w:color w:val="000000" w:themeColor="text1"/>
          <w:sz w:val="24"/>
          <w:szCs w:val="24"/>
        </w:rPr>
        <w:t>/18</w:t>
      </w:r>
      <w:r w:rsidR="006D6009" w:rsidRPr="00902924">
        <w:rPr>
          <w:rFonts w:ascii="Arial" w:eastAsia="Times New Roman" w:hAnsi="Arial"/>
          <w:b/>
          <w:i/>
          <w:color w:val="000000" w:themeColor="text1"/>
          <w:sz w:val="24"/>
          <w:szCs w:val="24"/>
        </w:rPr>
        <w:t xml:space="preserve"> — </w:t>
      </w:r>
      <w:r w:rsidRPr="00902924">
        <w:rPr>
          <w:rFonts w:ascii="Arial" w:eastAsia="Times New Roman" w:hAnsi="Arial"/>
          <w:b/>
          <w:i/>
          <w:color w:val="000000" w:themeColor="text1"/>
          <w:sz w:val="24"/>
          <w:szCs w:val="24"/>
        </w:rPr>
        <w:t>Civil Aviation (Fuel Requirements) Instrument 2018</w:t>
      </w:r>
    </w:p>
    <w:p w:rsidR="006D6009" w:rsidRPr="003F16EE" w:rsidRDefault="006D6009" w:rsidP="003F16EE">
      <w:pPr>
        <w:keepNext/>
        <w:spacing w:after="0" w:line="240" w:lineRule="auto"/>
        <w:rPr>
          <w:rFonts w:ascii="Times New Roman" w:eastAsia="Times New Roman" w:hAnsi="Times New Roman"/>
          <w:b/>
          <w:color w:val="000000" w:themeColor="text1"/>
          <w:sz w:val="24"/>
          <w:szCs w:val="24"/>
        </w:rPr>
      </w:pPr>
      <w:r w:rsidRPr="003F16EE">
        <w:rPr>
          <w:rFonts w:ascii="Times New Roman" w:eastAsia="Times New Roman" w:hAnsi="Times New Roman"/>
          <w:b/>
          <w:color w:val="000000" w:themeColor="text1"/>
          <w:sz w:val="24"/>
          <w:szCs w:val="24"/>
        </w:rPr>
        <w:t>Purpose</w:t>
      </w:r>
    </w:p>
    <w:p w:rsidR="00902924" w:rsidRDefault="00902924" w:rsidP="006D6009">
      <w:pPr>
        <w:spacing w:after="0" w:line="240" w:lineRule="auto"/>
        <w:rPr>
          <w:rFonts w:ascii="Times New Roman" w:eastAsia="Times New Roman" w:hAnsi="Times New Roman"/>
          <w:color w:val="000000" w:themeColor="text1"/>
          <w:sz w:val="24"/>
          <w:szCs w:val="24"/>
          <w:lang w:eastAsia="en-AU"/>
        </w:rPr>
      </w:pPr>
      <w:r w:rsidRPr="00902924">
        <w:rPr>
          <w:rFonts w:ascii="Times New Roman" w:eastAsia="Times New Roman" w:hAnsi="Times New Roman"/>
          <w:color w:val="000000" w:themeColor="text1"/>
          <w:sz w:val="24"/>
          <w:szCs w:val="24"/>
          <w:lang w:eastAsia="en-AU"/>
        </w:rPr>
        <w:t xml:space="preserve">The purpose of </w:t>
      </w:r>
      <w:r w:rsidRPr="00902924">
        <w:rPr>
          <w:rFonts w:ascii="Times New Roman" w:eastAsia="Times New Roman" w:hAnsi="Times New Roman"/>
          <w:i/>
          <w:color w:val="000000" w:themeColor="text1"/>
          <w:sz w:val="24"/>
          <w:szCs w:val="24"/>
          <w:lang w:eastAsia="en-AU"/>
        </w:rPr>
        <w:t xml:space="preserve">CASA </w:t>
      </w:r>
      <w:r w:rsidR="0003038C">
        <w:rPr>
          <w:rFonts w:ascii="Times New Roman" w:eastAsia="Times New Roman" w:hAnsi="Times New Roman"/>
          <w:i/>
          <w:color w:val="000000" w:themeColor="text1"/>
          <w:sz w:val="24"/>
          <w:szCs w:val="24"/>
          <w:lang w:eastAsia="en-AU"/>
        </w:rPr>
        <w:t>29</w:t>
      </w:r>
      <w:r w:rsidRPr="00902924">
        <w:rPr>
          <w:rFonts w:ascii="Times New Roman" w:eastAsia="Times New Roman" w:hAnsi="Times New Roman"/>
          <w:i/>
          <w:color w:val="000000" w:themeColor="text1"/>
          <w:sz w:val="24"/>
          <w:szCs w:val="24"/>
          <w:lang w:eastAsia="en-AU"/>
        </w:rPr>
        <w:t>/18 — Civil Aviation (Fuel Requirements) Instrument 2018</w:t>
      </w:r>
      <w:r>
        <w:rPr>
          <w:rFonts w:ascii="Times New Roman" w:eastAsia="Times New Roman" w:hAnsi="Times New Roman"/>
          <w:color w:val="000000" w:themeColor="text1"/>
          <w:sz w:val="24"/>
          <w:szCs w:val="24"/>
          <w:lang w:eastAsia="en-AU"/>
        </w:rPr>
        <w:t xml:space="preserve"> </w:t>
      </w:r>
      <w:r w:rsidRPr="009E0681">
        <w:rPr>
          <w:rFonts w:ascii="Times New Roman" w:eastAsia="Times New Roman" w:hAnsi="Times New Roman"/>
          <w:color w:val="000000" w:themeColor="text1"/>
          <w:sz w:val="24"/>
          <w:szCs w:val="24"/>
          <w:lang w:eastAsia="en-AU"/>
        </w:rPr>
        <w:t>i</w:t>
      </w:r>
      <w:r w:rsidRPr="00902924">
        <w:rPr>
          <w:rFonts w:ascii="Times New Roman" w:eastAsia="Times New Roman" w:hAnsi="Times New Roman"/>
          <w:color w:val="000000" w:themeColor="text1"/>
          <w:sz w:val="24"/>
          <w:szCs w:val="24"/>
          <w:lang w:eastAsia="en-AU"/>
        </w:rPr>
        <w:t>s</w:t>
      </w:r>
      <w:r>
        <w:rPr>
          <w:rFonts w:ascii="Times New Roman" w:eastAsia="Times New Roman" w:hAnsi="Times New Roman"/>
          <w:color w:val="000000" w:themeColor="text1"/>
          <w:sz w:val="24"/>
          <w:szCs w:val="24"/>
          <w:lang w:eastAsia="en-AU"/>
        </w:rPr>
        <w:t xml:space="preserve"> to prescribe requirements </w:t>
      </w:r>
      <w:r w:rsidR="00B5599B">
        <w:rPr>
          <w:rFonts w:ascii="Times New Roman" w:eastAsia="Times New Roman" w:hAnsi="Times New Roman"/>
          <w:color w:val="000000" w:themeColor="text1"/>
          <w:sz w:val="24"/>
          <w:szCs w:val="24"/>
          <w:lang w:eastAsia="en-AU"/>
        </w:rPr>
        <w:t>relating to fuel for aircraft in the interests of the safety of air navigation.</w:t>
      </w:r>
    </w:p>
    <w:p w:rsidR="009E0681" w:rsidRPr="00905D6A" w:rsidRDefault="009E0681" w:rsidP="006D6009">
      <w:pPr>
        <w:spacing w:after="0" w:line="240" w:lineRule="auto"/>
        <w:rPr>
          <w:rFonts w:ascii="Times New Roman" w:eastAsia="Times New Roman" w:hAnsi="Times New Roman"/>
          <w:sz w:val="24"/>
          <w:szCs w:val="24"/>
          <w:lang w:eastAsia="en-AU"/>
        </w:rPr>
      </w:pPr>
    </w:p>
    <w:p w:rsidR="006D6009" w:rsidRPr="003F16EE" w:rsidRDefault="006D6009" w:rsidP="003F16EE">
      <w:pPr>
        <w:keepNext/>
        <w:spacing w:after="0" w:line="240" w:lineRule="auto"/>
        <w:rPr>
          <w:rFonts w:ascii="Times New Roman" w:eastAsia="Times New Roman" w:hAnsi="Times New Roman"/>
          <w:b/>
          <w:color w:val="000000" w:themeColor="text1"/>
          <w:sz w:val="24"/>
          <w:szCs w:val="24"/>
        </w:rPr>
      </w:pPr>
      <w:r w:rsidRPr="003F16EE">
        <w:rPr>
          <w:rFonts w:ascii="Times New Roman" w:eastAsia="Times New Roman" w:hAnsi="Times New Roman"/>
          <w:b/>
          <w:color w:val="000000" w:themeColor="text1"/>
          <w:sz w:val="24"/>
          <w:szCs w:val="24"/>
        </w:rPr>
        <w:t>Legislation</w:t>
      </w:r>
    </w:p>
    <w:p w:rsidR="00902924" w:rsidRPr="00902924" w:rsidRDefault="00902924" w:rsidP="00902924">
      <w:pPr>
        <w:spacing w:after="0" w:line="240" w:lineRule="auto"/>
        <w:rPr>
          <w:rFonts w:ascii="Times New Roman" w:hAnsi="Times New Roman"/>
          <w:sz w:val="24"/>
          <w:szCs w:val="24"/>
        </w:rPr>
      </w:pPr>
      <w:r w:rsidRPr="00902924">
        <w:rPr>
          <w:rFonts w:ascii="Times New Roman" w:hAnsi="Times New Roman"/>
          <w:sz w:val="24"/>
          <w:szCs w:val="24"/>
        </w:rPr>
        <w:t xml:space="preserve">The </w:t>
      </w:r>
      <w:r w:rsidRPr="00902924">
        <w:rPr>
          <w:rStyle w:val="italics"/>
          <w:rFonts w:ascii="Times New Roman" w:hAnsi="Times New Roman"/>
          <w:sz w:val="24"/>
          <w:szCs w:val="24"/>
        </w:rPr>
        <w:t xml:space="preserve">Civil Aviation Act 1988 </w:t>
      </w:r>
      <w:r w:rsidRPr="00902924">
        <w:rPr>
          <w:rFonts w:ascii="Times New Roman" w:hAnsi="Times New Roman"/>
          <w:sz w:val="24"/>
          <w:szCs w:val="24"/>
        </w:rPr>
        <w:t xml:space="preserve">(the </w:t>
      </w:r>
      <w:r w:rsidRPr="00302DC9">
        <w:rPr>
          <w:rFonts w:ascii="Times New Roman" w:hAnsi="Times New Roman"/>
          <w:b/>
          <w:i/>
          <w:sz w:val="24"/>
          <w:szCs w:val="24"/>
        </w:rPr>
        <w:t>Act</w:t>
      </w:r>
      <w:r w:rsidRPr="00902924">
        <w:rPr>
          <w:rFonts w:ascii="Times New Roman" w:hAnsi="Times New Roman"/>
          <w:sz w:val="24"/>
          <w:szCs w:val="24"/>
        </w:rPr>
        <w:t>) establishes the regulatory framework for maintaining, enhancing and promoting the safety of civil aviation, with particular emphasis on preventing aviation accidents and incidents.</w:t>
      </w:r>
    </w:p>
    <w:p w:rsidR="00902924" w:rsidRPr="00902924" w:rsidRDefault="00902924" w:rsidP="00902924">
      <w:pPr>
        <w:spacing w:after="0" w:line="240" w:lineRule="auto"/>
        <w:rPr>
          <w:rFonts w:ascii="Times New Roman" w:hAnsi="Times New Roman"/>
          <w:sz w:val="24"/>
          <w:szCs w:val="24"/>
        </w:rPr>
      </w:pPr>
    </w:p>
    <w:p w:rsidR="00131CAD" w:rsidRDefault="00131CAD" w:rsidP="00131CAD">
      <w:pPr>
        <w:spacing w:after="0" w:line="240" w:lineRule="auto"/>
        <w:rPr>
          <w:rFonts w:ascii="Times New Roman" w:hAnsi="Times New Roman"/>
          <w:sz w:val="24"/>
          <w:szCs w:val="24"/>
        </w:rPr>
      </w:pPr>
      <w:r w:rsidRPr="00902924">
        <w:rPr>
          <w:rFonts w:ascii="Times New Roman" w:hAnsi="Times New Roman"/>
          <w:sz w:val="24"/>
          <w:szCs w:val="24"/>
        </w:rPr>
        <w:t>Subsection</w:t>
      </w:r>
      <w:r w:rsidR="00577D01">
        <w:rPr>
          <w:rFonts w:ascii="Times New Roman" w:hAnsi="Times New Roman"/>
          <w:sz w:val="24"/>
          <w:szCs w:val="24"/>
        </w:rPr>
        <w:t> </w:t>
      </w:r>
      <w:r w:rsidRPr="00902924">
        <w:rPr>
          <w:rFonts w:ascii="Times New Roman" w:hAnsi="Times New Roman"/>
          <w:sz w:val="24"/>
          <w:szCs w:val="24"/>
        </w:rPr>
        <w:t>9</w:t>
      </w:r>
      <w:r w:rsidR="00577D01">
        <w:rPr>
          <w:rFonts w:ascii="Times New Roman" w:hAnsi="Times New Roman"/>
          <w:sz w:val="24"/>
          <w:szCs w:val="24"/>
        </w:rPr>
        <w:t> </w:t>
      </w:r>
      <w:r w:rsidRPr="00902924">
        <w:rPr>
          <w:rFonts w:ascii="Times New Roman" w:hAnsi="Times New Roman"/>
          <w:sz w:val="24"/>
          <w:szCs w:val="24"/>
        </w:rPr>
        <w:t>(1) of the Act specifies, in part, that the Civil Aviation Safety Authority (</w:t>
      </w:r>
      <w:r w:rsidRPr="00131CAD">
        <w:rPr>
          <w:rFonts w:ascii="Times New Roman" w:hAnsi="Times New Roman"/>
          <w:b/>
          <w:i/>
          <w:sz w:val="24"/>
          <w:szCs w:val="24"/>
        </w:rPr>
        <w:t>CASA</w:t>
      </w:r>
      <w:r w:rsidRPr="00902924">
        <w:rPr>
          <w:rFonts w:ascii="Times New Roman" w:hAnsi="Times New Roman"/>
          <w:sz w:val="24"/>
          <w:szCs w:val="24"/>
        </w:rPr>
        <w:t>) has the function of conducting the safety regulation of civil air operations in Australian territory by means that include developing and promulgating appropriate, clear and concise aviation safety standards and issuing certificates, licences, registrations and permits.</w:t>
      </w:r>
    </w:p>
    <w:p w:rsidR="00131CAD" w:rsidRPr="00302DC9" w:rsidRDefault="00131CAD" w:rsidP="00131CAD">
      <w:pPr>
        <w:spacing w:after="0" w:line="240" w:lineRule="auto"/>
        <w:rPr>
          <w:rFonts w:ascii="Times New Roman" w:hAnsi="Times New Roman"/>
          <w:sz w:val="24"/>
          <w:szCs w:val="24"/>
        </w:rPr>
      </w:pPr>
    </w:p>
    <w:p w:rsidR="00902924" w:rsidRPr="00902924" w:rsidRDefault="00902924" w:rsidP="00902924">
      <w:pPr>
        <w:spacing w:after="0" w:line="240" w:lineRule="auto"/>
        <w:rPr>
          <w:rFonts w:ascii="Times New Roman" w:hAnsi="Times New Roman"/>
          <w:sz w:val="24"/>
          <w:szCs w:val="24"/>
        </w:rPr>
      </w:pPr>
      <w:r w:rsidRPr="00902924">
        <w:rPr>
          <w:rFonts w:ascii="Times New Roman" w:hAnsi="Times New Roman"/>
          <w:sz w:val="24"/>
          <w:szCs w:val="24"/>
        </w:rPr>
        <w:t>Subsection</w:t>
      </w:r>
      <w:r w:rsidR="00577D01">
        <w:rPr>
          <w:rFonts w:ascii="Times New Roman" w:hAnsi="Times New Roman"/>
          <w:sz w:val="24"/>
          <w:szCs w:val="24"/>
        </w:rPr>
        <w:t> </w:t>
      </w:r>
      <w:r w:rsidRPr="00902924">
        <w:rPr>
          <w:rFonts w:ascii="Times New Roman" w:hAnsi="Times New Roman"/>
          <w:sz w:val="24"/>
          <w:szCs w:val="24"/>
        </w:rPr>
        <w:t>98</w:t>
      </w:r>
      <w:r w:rsidR="00577D01">
        <w:rPr>
          <w:rFonts w:ascii="Times New Roman" w:hAnsi="Times New Roman"/>
          <w:sz w:val="24"/>
          <w:szCs w:val="24"/>
        </w:rPr>
        <w:t> </w:t>
      </w:r>
      <w:r w:rsidRPr="00902924">
        <w:rPr>
          <w:rFonts w:ascii="Times New Roman" w:hAnsi="Times New Roman"/>
          <w:sz w:val="24"/>
          <w:szCs w:val="24"/>
        </w:rPr>
        <w:t xml:space="preserve">(1) of the Act provides, in part, that the Governor-General may make regulations, not inconsistent with the Act, prescribing matters required or permitted by the Act to be prescribed, or necessary or convenient to be prescribed for carrying out or giving effect to the Act. That subsection also provides that the Governor-General may make regulations for the purpose of carrying out and giving effect to the provisions of the </w:t>
      </w:r>
      <w:r w:rsidRPr="00902924">
        <w:rPr>
          <w:rStyle w:val="italics"/>
          <w:rFonts w:ascii="Times New Roman" w:hAnsi="Times New Roman"/>
          <w:sz w:val="24"/>
          <w:szCs w:val="24"/>
        </w:rPr>
        <w:t>Convention on International Civil Aviation</w:t>
      </w:r>
      <w:r w:rsidRPr="00902924">
        <w:rPr>
          <w:rFonts w:ascii="Times New Roman" w:hAnsi="Times New Roman"/>
          <w:sz w:val="24"/>
          <w:szCs w:val="24"/>
        </w:rPr>
        <w:t xml:space="preserve"> (</w:t>
      </w:r>
      <w:r w:rsidRPr="00302DC9">
        <w:rPr>
          <w:rFonts w:ascii="Times New Roman" w:hAnsi="Times New Roman"/>
          <w:b/>
          <w:i/>
          <w:sz w:val="24"/>
          <w:szCs w:val="24"/>
        </w:rPr>
        <w:t>Chicago Convention</w:t>
      </w:r>
      <w:r w:rsidRPr="00902924">
        <w:rPr>
          <w:rFonts w:ascii="Times New Roman" w:hAnsi="Times New Roman"/>
          <w:sz w:val="24"/>
          <w:szCs w:val="24"/>
        </w:rPr>
        <w:t>) relating to safety</w:t>
      </w:r>
      <w:r w:rsidR="00B44D57">
        <w:rPr>
          <w:rFonts w:ascii="Times New Roman" w:hAnsi="Times New Roman"/>
          <w:sz w:val="24"/>
          <w:szCs w:val="24"/>
        </w:rPr>
        <w:t>,</w:t>
      </w:r>
      <w:r w:rsidRPr="00902924">
        <w:rPr>
          <w:rFonts w:ascii="Times New Roman" w:hAnsi="Times New Roman"/>
          <w:sz w:val="24"/>
          <w:szCs w:val="24"/>
        </w:rPr>
        <w:t xml:space="preserve"> and </w:t>
      </w:r>
      <w:r w:rsidR="00B44D57" w:rsidRPr="00902924">
        <w:rPr>
          <w:rFonts w:ascii="Times New Roman" w:hAnsi="Times New Roman"/>
          <w:sz w:val="24"/>
          <w:szCs w:val="24"/>
        </w:rPr>
        <w:t xml:space="preserve">regulations </w:t>
      </w:r>
      <w:r w:rsidRPr="00902924">
        <w:rPr>
          <w:rFonts w:ascii="Times New Roman" w:hAnsi="Times New Roman"/>
          <w:sz w:val="24"/>
          <w:szCs w:val="24"/>
        </w:rPr>
        <w:t>in relation to the safety of air navigation with respect to</w:t>
      </w:r>
      <w:r w:rsidRPr="00902924">
        <w:rPr>
          <w:rFonts w:ascii="Times New Roman" w:hAnsi="Times New Roman"/>
          <w:sz w:val="24"/>
          <w:szCs w:val="24"/>
          <w:lang w:val="en-US"/>
        </w:rPr>
        <w:t xml:space="preserve"> any other </w:t>
      </w:r>
      <w:r w:rsidRPr="00902924">
        <w:rPr>
          <w:rFonts w:ascii="Times New Roman" w:hAnsi="Times New Roman"/>
          <w:sz w:val="24"/>
          <w:szCs w:val="24"/>
        </w:rPr>
        <w:t>matters for which the Parliament has power to make laws.</w:t>
      </w:r>
    </w:p>
    <w:p w:rsidR="00902924" w:rsidRDefault="00902924" w:rsidP="00902924">
      <w:pPr>
        <w:spacing w:after="0" w:line="240" w:lineRule="auto"/>
        <w:rPr>
          <w:rFonts w:ascii="Times New Roman" w:hAnsi="Times New Roman"/>
          <w:sz w:val="24"/>
          <w:szCs w:val="24"/>
        </w:rPr>
      </w:pPr>
    </w:p>
    <w:p w:rsidR="009E0681" w:rsidRDefault="009E0681" w:rsidP="00902924">
      <w:pPr>
        <w:spacing w:after="0" w:line="240" w:lineRule="auto"/>
        <w:rPr>
          <w:rFonts w:ascii="Times New Roman" w:hAnsi="Times New Roman"/>
          <w:sz w:val="24"/>
          <w:szCs w:val="24"/>
        </w:rPr>
      </w:pPr>
      <w:r>
        <w:rPr>
          <w:rFonts w:ascii="Times New Roman" w:hAnsi="Times New Roman"/>
          <w:sz w:val="24"/>
          <w:szCs w:val="24"/>
        </w:rPr>
        <w:t>P</w:t>
      </w:r>
      <w:r w:rsidRPr="009E0681">
        <w:rPr>
          <w:rFonts w:ascii="Times New Roman" w:hAnsi="Times New Roman"/>
          <w:sz w:val="24"/>
          <w:szCs w:val="24"/>
        </w:rPr>
        <w:t>aragraph 98 (5A) (a) of the Act provides that</w:t>
      </w:r>
      <w:r w:rsidR="00B44D57">
        <w:rPr>
          <w:rFonts w:ascii="Times New Roman" w:hAnsi="Times New Roman"/>
          <w:sz w:val="24"/>
          <w:szCs w:val="24"/>
        </w:rPr>
        <w:t xml:space="preserve"> the regulations may empower</w:t>
      </w:r>
      <w:r w:rsidRPr="009E0681">
        <w:rPr>
          <w:rFonts w:ascii="Times New Roman" w:hAnsi="Times New Roman"/>
          <w:sz w:val="24"/>
          <w:szCs w:val="24"/>
        </w:rPr>
        <w:t xml:space="preserve"> CASA </w:t>
      </w:r>
      <w:r w:rsidR="005C3830">
        <w:rPr>
          <w:rFonts w:ascii="Times New Roman" w:hAnsi="Times New Roman"/>
          <w:sz w:val="24"/>
          <w:szCs w:val="24"/>
        </w:rPr>
        <w:t>to</w:t>
      </w:r>
      <w:r w:rsidRPr="009E0681">
        <w:rPr>
          <w:rFonts w:ascii="Times New Roman" w:hAnsi="Times New Roman"/>
          <w:sz w:val="24"/>
          <w:szCs w:val="24"/>
        </w:rPr>
        <w:t xml:space="preserve"> issue instruments in relation to matters affecting the safe navigation and operation or the maintenance of aircraft.</w:t>
      </w:r>
    </w:p>
    <w:p w:rsidR="009E0681" w:rsidRPr="00902924" w:rsidRDefault="009E0681" w:rsidP="00902924">
      <w:pPr>
        <w:spacing w:after="0" w:line="240" w:lineRule="auto"/>
        <w:rPr>
          <w:rFonts w:ascii="Times New Roman" w:hAnsi="Times New Roman"/>
          <w:sz w:val="24"/>
          <w:szCs w:val="24"/>
        </w:rPr>
      </w:pPr>
    </w:p>
    <w:p w:rsidR="002665B2" w:rsidRDefault="002665B2" w:rsidP="002665B2">
      <w:pPr>
        <w:spacing w:after="0" w:line="240" w:lineRule="auto"/>
        <w:rPr>
          <w:rFonts w:ascii="Times New Roman" w:eastAsia="Times New Roman" w:hAnsi="Times New Roman"/>
          <w:sz w:val="24"/>
          <w:szCs w:val="24"/>
        </w:rPr>
      </w:pPr>
      <w:r>
        <w:rPr>
          <w:rFonts w:ascii="Times New Roman" w:eastAsia="Times New Roman" w:hAnsi="Times New Roman"/>
          <w:sz w:val="24"/>
          <w:szCs w:val="24"/>
        </w:rPr>
        <w:t>Subsection 98 (5D) of the Act provides that a legislative instrument made under the Act or the regulations may apply, adopt or incorporate any matter contained in any instrument or other writing as in force or existing from time to time, even if the other instrument or writing does not yet exist when the legislative instrument is made.</w:t>
      </w:r>
    </w:p>
    <w:p w:rsidR="002665B2" w:rsidRDefault="002665B2" w:rsidP="002665B2">
      <w:pPr>
        <w:spacing w:after="0" w:line="240" w:lineRule="auto"/>
        <w:rPr>
          <w:rFonts w:ascii="Times New Roman" w:eastAsia="Times New Roman" w:hAnsi="Times New Roman"/>
          <w:sz w:val="24"/>
          <w:szCs w:val="24"/>
        </w:rPr>
      </w:pPr>
    </w:p>
    <w:p w:rsidR="00302DC9" w:rsidRDefault="00302DC9" w:rsidP="00302DC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Relevantly, the Governor-General has made the </w:t>
      </w:r>
      <w:r w:rsidRPr="00F25143">
        <w:rPr>
          <w:rFonts w:ascii="Times New Roman" w:eastAsia="Times New Roman" w:hAnsi="Times New Roman"/>
          <w:i/>
          <w:sz w:val="24"/>
          <w:szCs w:val="24"/>
        </w:rPr>
        <w:t>Civil Aviation Regulations</w:t>
      </w:r>
      <w:r w:rsidR="00577D01">
        <w:rPr>
          <w:rFonts w:ascii="Times New Roman" w:eastAsia="Times New Roman" w:hAnsi="Times New Roman"/>
          <w:i/>
          <w:sz w:val="24"/>
          <w:szCs w:val="24"/>
        </w:rPr>
        <w:t> </w:t>
      </w:r>
      <w:r w:rsidRPr="00F25143">
        <w:rPr>
          <w:rFonts w:ascii="Times New Roman" w:eastAsia="Times New Roman" w:hAnsi="Times New Roman"/>
          <w:i/>
          <w:sz w:val="24"/>
          <w:szCs w:val="24"/>
        </w:rPr>
        <w:t>1988</w:t>
      </w:r>
      <w:r>
        <w:rPr>
          <w:rFonts w:ascii="Times New Roman" w:eastAsia="Times New Roman" w:hAnsi="Times New Roman"/>
          <w:sz w:val="24"/>
          <w:szCs w:val="24"/>
        </w:rPr>
        <w:t xml:space="preserve"> (</w:t>
      </w:r>
      <w:r w:rsidRPr="00F25143">
        <w:rPr>
          <w:rFonts w:ascii="Times New Roman" w:eastAsia="Times New Roman" w:hAnsi="Times New Roman"/>
          <w:b/>
          <w:i/>
          <w:sz w:val="24"/>
          <w:szCs w:val="24"/>
        </w:rPr>
        <w:t>CAR</w:t>
      </w:r>
      <w:r>
        <w:rPr>
          <w:rFonts w:ascii="Times New Roman" w:eastAsia="Times New Roman" w:hAnsi="Times New Roman"/>
          <w:sz w:val="24"/>
          <w:szCs w:val="24"/>
        </w:rPr>
        <w:t>).</w:t>
      </w:r>
    </w:p>
    <w:p w:rsidR="00902924" w:rsidRPr="00902924" w:rsidRDefault="00902924" w:rsidP="00902924">
      <w:pPr>
        <w:spacing w:after="0" w:line="240" w:lineRule="auto"/>
        <w:rPr>
          <w:rFonts w:ascii="Times New Roman" w:hAnsi="Times New Roman"/>
          <w:sz w:val="24"/>
          <w:szCs w:val="24"/>
        </w:rPr>
      </w:pPr>
    </w:p>
    <w:p w:rsidR="00902924" w:rsidRPr="00902924" w:rsidRDefault="00902924" w:rsidP="00902924">
      <w:pPr>
        <w:spacing w:after="0" w:line="240" w:lineRule="auto"/>
        <w:rPr>
          <w:rFonts w:ascii="Times New Roman" w:hAnsi="Times New Roman"/>
          <w:sz w:val="24"/>
          <w:szCs w:val="24"/>
        </w:rPr>
      </w:pPr>
      <w:r w:rsidRPr="00902924">
        <w:rPr>
          <w:rFonts w:ascii="Times New Roman" w:hAnsi="Times New Roman"/>
          <w:sz w:val="24"/>
          <w:szCs w:val="24"/>
        </w:rPr>
        <w:t xml:space="preserve">The </w:t>
      </w:r>
      <w:r w:rsidRPr="00902924">
        <w:rPr>
          <w:rStyle w:val="italics"/>
          <w:rFonts w:ascii="Times New Roman" w:hAnsi="Times New Roman"/>
          <w:sz w:val="24"/>
          <w:szCs w:val="24"/>
        </w:rPr>
        <w:t>Civil Aviation Amendment (Fuel and Oil Requirements) Regulations</w:t>
      </w:r>
      <w:r w:rsidR="00CF1805">
        <w:rPr>
          <w:rStyle w:val="italics"/>
          <w:rFonts w:ascii="Times New Roman" w:hAnsi="Times New Roman"/>
          <w:sz w:val="24"/>
          <w:szCs w:val="24"/>
        </w:rPr>
        <w:t> </w:t>
      </w:r>
      <w:r w:rsidRPr="00902924">
        <w:rPr>
          <w:rStyle w:val="italics"/>
          <w:rFonts w:ascii="Times New Roman" w:hAnsi="Times New Roman"/>
          <w:sz w:val="24"/>
          <w:szCs w:val="24"/>
        </w:rPr>
        <w:t>2018</w:t>
      </w:r>
      <w:r w:rsidRPr="00902924">
        <w:rPr>
          <w:rFonts w:ascii="Times New Roman" w:hAnsi="Times New Roman"/>
          <w:sz w:val="24"/>
          <w:szCs w:val="24"/>
        </w:rPr>
        <w:t xml:space="preserve"> </w:t>
      </w:r>
      <w:r w:rsidR="00087132">
        <w:rPr>
          <w:rFonts w:ascii="Times New Roman" w:hAnsi="Times New Roman"/>
          <w:sz w:val="24"/>
          <w:szCs w:val="24"/>
        </w:rPr>
        <w:t>[FRL ref:</w:t>
      </w:r>
      <w:r w:rsidR="007751DE">
        <w:rPr>
          <w:rFonts w:ascii="Times New Roman" w:hAnsi="Times New Roman"/>
          <w:sz w:val="24"/>
          <w:szCs w:val="24"/>
        </w:rPr>
        <w:t> </w:t>
      </w:r>
      <w:r w:rsidR="00087132">
        <w:rPr>
          <w:rFonts w:ascii="Times New Roman" w:hAnsi="Times New Roman"/>
          <w:sz w:val="24"/>
          <w:szCs w:val="24"/>
        </w:rPr>
        <w:t xml:space="preserve">F2018L00599] </w:t>
      </w:r>
      <w:r w:rsidR="00F73BC7">
        <w:rPr>
          <w:rFonts w:ascii="Times New Roman" w:hAnsi="Times New Roman"/>
          <w:sz w:val="24"/>
          <w:szCs w:val="24"/>
        </w:rPr>
        <w:t xml:space="preserve">(the </w:t>
      </w:r>
      <w:r w:rsidR="00F73BC7" w:rsidRPr="00F73BC7">
        <w:rPr>
          <w:rFonts w:ascii="Times New Roman" w:hAnsi="Times New Roman"/>
          <w:b/>
          <w:i/>
          <w:sz w:val="24"/>
          <w:szCs w:val="24"/>
        </w:rPr>
        <w:t>Amendment Regulation</w:t>
      </w:r>
      <w:r w:rsidR="00581547">
        <w:rPr>
          <w:rFonts w:ascii="Times New Roman" w:hAnsi="Times New Roman"/>
          <w:b/>
          <w:i/>
          <w:sz w:val="24"/>
          <w:szCs w:val="24"/>
        </w:rPr>
        <w:t>s</w:t>
      </w:r>
      <w:r w:rsidR="00F73BC7">
        <w:rPr>
          <w:rFonts w:ascii="Times New Roman" w:hAnsi="Times New Roman"/>
          <w:sz w:val="24"/>
          <w:szCs w:val="24"/>
        </w:rPr>
        <w:t xml:space="preserve">) </w:t>
      </w:r>
      <w:r w:rsidR="009E0681">
        <w:rPr>
          <w:rFonts w:ascii="Times New Roman" w:hAnsi="Times New Roman"/>
          <w:sz w:val="24"/>
          <w:szCs w:val="24"/>
        </w:rPr>
        <w:t xml:space="preserve">will </w:t>
      </w:r>
      <w:r w:rsidR="00A81378">
        <w:rPr>
          <w:rFonts w:ascii="Times New Roman" w:hAnsi="Times New Roman"/>
          <w:sz w:val="24"/>
          <w:szCs w:val="24"/>
        </w:rPr>
        <w:t>substitute a new</w:t>
      </w:r>
      <w:r w:rsidRPr="00902924">
        <w:rPr>
          <w:rFonts w:ascii="Times New Roman" w:hAnsi="Times New Roman"/>
          <w:sz w:val="24"/>
          <w:szCs w:val="24"/>
        </w:rPr>
        <w:t xml:space="preserve"> </w:t>
      </w:r>
      <w:r w:rsidR="009E0681">
        <w:rPr>
          <w:rFonts w:ascii="Times New Roman" w:hAnsi="Times New Roman"/>
          <w:sz w:val="24"/>
          <w:szCs w:val="24"/>
        </w:rPr>
        <w:t xml:space="preserve">regulation 234 of </w:t>
      </w:r>
      <w:r w:rsidRPr="00902924">
        <w:rPr>
          <w:rFonts w:ascii="Times New Roman" w:hAnsi="Times New Roman"/>
          <w:sz w:val="24"/>
          <w:szCs w:val="24"/>
        </w:rPr>
        <w:t>CAR</w:t>
      </w:r>
      <w:r w:rsidR="00577D01">
        <w:rPr>
          <w:rFonts w:ascii="Times New Roman" w:hAnsi="Times New Roman"/>
          <w:sz w:val="24"/>
          <w:szCs w:val="24"/>
        </w:rPr>
        <w:t xml:space="preserve"> when it commences on </w:t>
      </w:r>
      <w:r w:rsidR="001E04B7">
        <w:rPr>
          <w:rFonts w:ascii="Times New Roman" w:hAnsi="Times New Roman"/>
          <w:sz w:val="24"/>
          <w:szCs w:val="24"/>
        </w:rPr>
        <w:t>8</w:t>
      </w:r>
      <w:r w:rsidR="00577D01">
        <w:rPr>
          <w:rFonts w:ascii="Times New Roman" w:hAnsi="Times New Roman"/>
          <w:sz w:val="24"/>
          <w:szCs w:val="24"/>
        </w:rPr>
        <w:t> </w:t>
      </w:r>
      <w:r w:rsidR="001E04B7">
        <w:rPr>
          <w:rFonts w:ascii="Times New Roman" w:hAnsi="Times New Roman"/>
          <w:sz w:val="24"/>
          <w:szCs w:val="24"/>
        </w:rPr>
        <w:t>November</w:t>
      </w:r>
      <w:r w:rsidR="00577D01">
        <w:rPr>
          <w:rFonts w:ascii="Times New Roman" w:hAnsi="Times New Roman"/>
          <w:sz w:val="24"/>
          <w:szCs w:val="24"/>
        </w:rPr>
        <w:t> 2018</w:t>
      </w:r>
      <w:r w:rsidRPr="00902924">
        <w:rPr>
          <w:rFonts w:ascii="Times New Roman" w:hAnsi="Times New Roman"/>
          <w:sz w:val="24"/>
          <w:szCs w:val="24"/>
        </w:rPr>
        <w:t xml:space="preserve">. The changes </w:t>
      </w:r>
      <w:r w:rsidR="00B44D57">
        <w:rPr>
          <w:rFonts w:ascii="Times New Roman" w:hAnsi="Times New Roman"/>
          <w:sz w:val="24"/>
          <w:szCs w:val="24"/>
        </w:rPr>
        <w:t>clarify</w:t>
      </w:r>
      <w:r w:rsidRPr="00902924">
        <w:rPr>
          <w:rFonts w:ascii="Times New Roman" w:hAnsi="Times New Roman"/>
          <w:sz w:val="24"/>
          <w:szCs w:val="24"/>
        </w:rPr>
        <w:t xml:space="preserve"> the distinction between regulatory requirements and guidance material issued by CASA. </w:t>
      </w:r>
      <w:r w:rsidR="003F16EE">
        <w:rPr>
          <w:rFonts w:ascii="Times New Roman" w:hAnsi="Times New Roman"/>
          <w:sz w:val="24"/>
          <w:szCs w:val="24"/>
        </w:rPr>
        <w:t xml:space="preserve">In particular, </w:t>
      </w:r>
      <w:r w:rsidR="00A81378">
        <w:rPr>
          <w:rFonts w:ascii="Times New Roman" w:hAnsi="Times New Roman"/>
          <w:sz w:val="24"/>
          <w:szCs w:val="24"/>
        </w:rPr>
        <w:t xml:space="preserve">new </w:t>
      </w:r>
      <w:r w:rsidR="003F16EE">
        <w:rPr>
          <w:rFonts w:ascii="Times New Roman" w:hAnsi="Times New Roman"/>
          <w:sz w:val="24"/>
          <w:szCs w:val="24"/>
        </w:rPr>
        <w:t>r</w:t>
      </w:r>
      <w:r w:rsidR="00577D01">
        <w:rPr>
          <w:rFonts w:ascii="Times New Roman" w:hAnsi="Times New Roman"/>
          <w:sz w:val="24"/>
          <w:szCs w:val="24"/>
        </w:rPr>
        <w:t xml:space="preserve">egulation 234 of CAR </w:t>
      </w:r>
      <w:r w:rsidR="003F16EE">
        <w:rPr>
          <w:rFonts w:ascii="Times New Roman" w:hAnsi="Times New Roman"/>
          <w:sz w:val="24"/>
          <w:szCs w:val="24"/>
        </w:rPr>
        <w:t>will</w:t>
      </w:r>
      <w:r w:rsidR="00577D01">
        <w:rPr>
          <w:rFonts w:ascii="Times New Roman" w:hAnsi="Times New Roman"/>
          <w:sz w:val="24"/>
          <w:szCs w:val="24"/>
        </w:rPr>
        <w:t xml:space="preserve"> empower CASA, for subregulation 98 (5A) of the Act, </w:t>
      </w:r>
      <w:r w:rsidRPr="00902924">
        <w:rPr>
          <w:rFonts w:ascii="Times New Roman" w:hAnsi="Times New Roman"/>
          <w:sz w:val="24"/>
          <w:szCs w:val="24"/>
        </w:rPr>
        <w:t xml:space="preserve">to issue a </w:t>
      </w:r>
      <w:r w:rsidR="00131CAD">
        <w:rPr>
          <w:rFonts w:ascii="Times New Roman" w:hAnsi="Times New Roman"/>
          <w:sz w:val="24"/>
          <w:szCs w:val="24"/>
        </w:rPr>
        <w:t>l</w:t>
      </w:r>
      <w:r w:rsidRPr="00902924">
        <w:rPr>
          <w:rFonts w:ascii="Times New Roman" w:hAnsi="Times New Roman"/>
          <w:sz w:val="24"/>
          <w:szCs w:val="24"/>
        </w:rPr>
        <w:t xml:space="preserve">egislative </w:t>
      </w:r>
      <w:r w:rsidR="00131CAD">
        <w:rPr>
          <w:rFonts w:ascii="Times New Roman" w:hAnsi="Times New Roman"/>
          <w:sz w:val="24"/>
          <w:szCs w:val="24"/>
        </w:rPr>
        <w:t>i</w:t>
      </w:r>
      <w:r w:rsidRPr="00902924">
        <w:rPr>
          <w:rFonts w:ascii="Times New Roman" w:hAnsi="Times New Roman"/>
          <w:sz w:val="24"/>
          <w:szCs w:val="24"/>
        </w:rPr>
        <w:t>nstrument that prescribe</w:t>
      </w:r>
      <w:r w:rsidR="00577D01">
        <w:rPr>
          <w:rFonts w:ascii="Times New Roman" w:hAnsi="Times New Roman"/>
          <w:sz w:val="24"/>
          <w:szCs w:val="24"/>
        </w:rPr>
        <w:t>s</w:t>
      </w:r>
      <w:r w:rsidRPr="00902924">
        <w:rPr>
          <w:rFonts w:ascii="Times New Roman" w:hAnsi="Times New Roman"/>
          <w:sz w:val="24"/>
          <w:szCs w:val="24"/>
        </w:rPr>
        <w:t xml:space="preserve"> fuel related requirements</w:t>
      </w:r>
      <w:r w:rsidR="003F16EE">
        <w:rPr>
          <w:rFonts w:ascii="Times New Roman" w:hAnsi="Times New Roman"/>
          <w:sz w:val="24"/>
          <w:szCs w:val="24"/>
        </w:rPr>
        <w:t>. It will also</w:t>
      </w:r>
      <w:r w:rsidRPr="00902924">
        <w:rPr>
          <w:rFonts w:ascii="Times New Roman" w:hAnsi="Times New Roman"/>
          <w:sz w:val="24"/>
          <w:szCs w:val="24"/>
        </w:rPr>
        <w:t xml:space="preserve"> specif</w:t>
      </w:r>
      <w:r w:rsidR="00577D01">
        <w:rPr>
          <w:rFonts w:ascii="Times New Roman" w:hAnsi="Times New Roman"/>
          <w:sz w:val="24"/>
          <w:szCs w:val="24"/>
        </w:rPr>
        <w:t>y</w:t>
      </w:r>
      <w:r w:rsidRPr="00902924">
        <w:rPr>
          <w:rFonts w:ascii="Times New Roman" w:hAnsi="Times New Roman"/>
          <w:sz w:val="24"/>
          <w:szCs w:val="24"/>
        </w:rPr>
        <w:t xml:space="preserve"> the scope of matters that may be addressed by the instrument.</w:t>
      </w:r>
      <w:r w:rsidR="00577D01">
        <w:rPr>
          <w:rFonts w:ascii="Times New Roman" w:hAnsi="Times New Roman"/>
          <w:sz w:val="24"/>
          <w:szCs w:val="24"/>
        </w:rPr>
        <w:t xml:space="preserve"> These matters include:</w:t>
      </w:r>
    </w:p>
    <w:p w:rsidR="003F16EE" w:rsidRPr="003F16EE" w:rsidRDefault="003F16EE" w:rsidP="003F16EE">
      <w:pPr>
        <w:numPr>
          <w:ilvl w:val="0"/>
          <w:numId w:val="5"/>
        </w:numPr>
        <w:spacing w:after="0" w:line="240" w:lineRule="auto"/>
        <w:rPr>
          <w:rFonts w:ascii="Times New Roman" w:hAnsi="Times New Roman"/>
          <w:sz w:val="24"/>
          <w:szCs w:val="24"/>
        </w:rPr>
      </w:pPr>
      <w:r w:rsidRPr="003F16EE">
        <w:rPr>
          <w:rFonts w:ascii="Times New Roman" w:hAnsi="Times New Roman"/>
          <w:sz w:val="24"/>
          <w:szCs w:val="24"/>
        </w:rPr>
        <w:t>matters that must be considered when determining whether an aircraft has sufficient fuel to complete a flight safely</w:t>
      </w:r>
    </w:p>
    <w:p w:rsidR="003F16EE" w:rsidRPr="003F16EE" w:rsidRDefault="003F16EE" w:rsidP="003F16EE">
      <w:pPr>
        <w:numPr>
          <w:ilvl w:val="0"/>
          <w:numId w:val="5"/>
        </w:numPr>
        <w:spacing w:after="0" w:line="240" w:lineRule="auto"/>
        <w:rPr>
          <w:rFonts w:ascii="Times New Roman" w:hAnsi="Times New Roman"/>
          <w:sz w:val="24"/>
          <w:szCs w:val="24"/>
        </w:rPr>
      </w:pPr>
      <w:r w:rsidRPr="003F16EE">
        <w:rPr>
          <w:rFonts w:ascii="Times New Roman" w:hAnsi="Times New Roman"/>
          <w:sz w:val="24"/>
          <w:szCs w:val="24"/>
        </w:rPr>
        <w:lastRenderedPageBreak/>
        <w:t>the amounts of fuel that must be carried on board an aircraft for a flight</w:t>
      </w:r>
    </w:p>
    <w:p w:rsidR="003F16EE" w:rsidRPr="003F16EE" w:rsidRDefault="003F16EE" w:rsidP="003F16EE">
      <w:pPr>
        <w:numPr>
          <w:ilvl w:val="0"/>
          <w:numId w:val="5"/>
        </w:numPr>
        <w:spacing w:after="0" w:line="240" w:lineRule="auto"/>
        <w:rPr>
          <w:rFonts w:ascii="Times New Roman" w:hAnsi="Times New Roman"/>
          <w:sz w:val="24"/>
          <w:szCs w:val="24"/>
        </w:rPr>
      </w:pPr>
      <w:r w:rsidRPr="003F16EE">
        <w:rPr>
          <w:rFonts w:ascii="Times New Roman" w:hAnsi="Times New Roman"/>
          <w:sz w:val="24"/>
          <w:szCs w:val="24"/>
        </w:rPr>
        <w:t>procedures for monitoring amounts of fuel during a flight</w:t>
      </w:r>
    </w:p>
    <w:p w:rsidR="003F16EE" w:rsidRPr="003F16EE" w:rsidRDefault="003F16EE" w:rsidP="003F16EE">
      <w:pPr>
        <w:numPr>
          <w:ilvl w:val="0"/>
          <w:numId w:val="5"/>
        </w:numPr>
        <w:spacing w:after="0" w:line="240" w:lineRule="auto"/>
        <w:rPr>
          <w:rFonts w:ascii="Times New Roman" w:hAnsi="Times New Roman"/>
          <w:sz w:val="24"/>
          <w:szCs w:val="24"/>
        </w:rPr>
      </w:pPr>
      <w:r w:rsidRPr="003F16EE">
        <w:rPr>
          <w:rFonts w:ascii="Times New Roman" w:hAnsi="Times New Roman"/>
          <w:sz w:val="24"/>
          <w:szCs w:val="24"/>
        </w:rPr>
        <w:t>procedures to be followed if fuel reaches specified amounts during a flight.</w:t>
      </w:r>
    </w:p>
    <w:p w:rsidR="00902924" w:rsidRPr="00902924" w:rsidRDefault="00902924" w:rsidP="00902924">
      <w:pPr>
        <w:spacing w:after="0" w:line="240" w:lineRule="auto"/>
        <w:rPr>
          <w:rFonts w:ascii="Times New Roman" w:hAnsi="Times New Roman"/>
          <w:sz w:val="24"/>
          <w:szCs w:val="24"/>
        </w:rPr>
      </w:pPr>
    </w:p>
    <w:p w:rsidR="00902924" w:rsidRPr="00902924" w:rsidRDefault="00CE3C74" w:rsidP="00902924">
      <w:pPr>
        <w:spacing w:after="0" w:line="240" w:lineRule="auto"/>
        <w:rPr>
          <w:rFonts w:ascii="Times New Roman" w:hAnsi="Times New Roman"/>
          <w:sz w:val="24"/>
          <w:szCs w:val="24"/>
        </w:rPr>
      </w:pPr>
      <w:r>
        <w:rPr>
          <w:rFonts w:ascii="Times New Roman" w:hAnsi="Times New Roman"/>
          <w:sz w:val="24"/>
          <w:szCs w:val="24"/>
        </w:rPr>
        <w:t>R</w:t>
      </w:r>
      <w:r w:rsidRPr="00CE3C74">
        <w:rPr>
          <w:rFonts w:ascii="Times New Roman" w:hAnsi="Times New Roman"/>
          <w:sz w:val="24"/>
          <w:szCs w:val="24"/>
        </w:rPr>
        <w:t xml:space="preserve">egulation 234 of CAR </w:t>
      </w:r>
      <w:r>
        <w:rPr>
          <w:rFonts w:ascii="Times New Roman" w:hAnsi="Times New Roman"/>
          <w:sz w:val="24"/>
          <w:szCs w:val="24"/>
        </w:rPr>
        <w:t xml:space="preserve">will </w:t>
      </w:r>
      <w:r w:rsidR="00902924" w:rsidRPr="00902924">
        <w:rPr>
          <w:rFonts w:ascii="Times New Roman" w:hAnsi="Times New Roman"/>
          <w:sz w:val="24"/>
          <w:szCs w:val="24"/>
        </w:rPr>
        <w:t>include strict liability offences for both the pilot in command and the operator of an aircraft if a requirement under the instrument is not complied with.</w:t>
      </w:r>
    </w:p>
    <w:p w:rsidR="006D6009" w:rsidRPr="00B5599B" w:rsidRDefault="006D6009" w:rsidP="006D6009">
      <w:pPr>
        <w:spacing w:after="0" w:line="240" w:lineRule="auto"/>
        <w:rPr>
          <w:rFonts w:ascii="Times New Roman" w:eastAsia="Times New Roman" w:hAnsi="Times New Roman"/>
          <w:sz w:val="24"/>
          <w:szCs w:val="24"/>
        </w:rPr>
      </w:pPr>
    </w:p>
    <w:p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Under section</w:t>
      </w:r>
      <w:r w:rsidR="00F73BC7">
        <w:rPr>
          <w:rFonts w:ascii="Times New Roman" w:eastAsia="Times New Roman" w:hAnsi="Times New Roman"/>
          <w:sz w:val="24"/>
          <w:szCs w:val="24"/>
        </w:rPr>
        <w:t> </w:t>
      </w:r>
      <w:r w:rsidR="00333F37">
        <w:rPr>
          <w:rFonts w:ascii="Times New Roman" w:eastAsia="Times New Roman" w:hAnsi="Times New Roman"/>
          <w:sz w:val="24"/>
          <w:szCs w:val="24"/>
        </w:rPr>
        <w:t>4</w:t>
      </w:r>
      <w:r>
        <w:rPr>
          <w:rFonts w:ascii="Times New Roman" w:eastAsia="Times New Roman" w:hAnsi="Times New Roman"/>
          <w:sz w:val="24"/>
          <w:szCs w:val="24"/>
        </w:rPr>
        <w:t xml:space="preserve"> of the </w:t>
      </w:r>
      <w:r w:rsidRPr="00F408A1">
        <w:rPr>
          <w:rFonts w:ascii="Times New Roman" w:eastAsia="Times New Roman" w:hAnsi="Times New Roman"/>
          <w:i/>
          <w:sz w:val="24"/>
          <w:szCs w:val="24"/>
        </w:rPr>
        <w:t>Acts Interpretation Act</w:t>
      </w:r>
      <w:r w:rsidR="00F73BC7">
        <w:rPr>
          <w:rFonts w:ascii="Times New Roman" w:eastAsia="Times New Roman" w:hAnsi="Times New Roman"/>
          <w:i/>
          <w:sz w:val="24"/>
          <w:szCs w:val="24"/>
        </w:rPr>
        <w:t> </w:t>
      </w:r>
      <w:r w:rsidRPr="00F408A1">
        <w:rPr>
          <w:rFonts w:ascii="Times New Roman" w:eastAsia="Times New Roman" w:hAnsi="Times New Roman"/>
          <w:i/>
          <w:sz w:val="24"/>
          <w:szCs w:val="24"/>
        </w:rPr>
        <w:t>1901</w:t>
      </w:r>
      <w:r w:rsidR="00581547">
        <w:rPr>
          <w:rFonts w:ascii="Times New Roman" w:eastAsia="Times New Roman" w:hAnsi="Times New Roman"/>
          <w:sz w:val="24"/>
          <w:szCs w:val="24"/>
        </w:rPr>
        <w:t xml:space="preserve"> (the </w:t>
      </w:r>
      <w:r w:rsidR="00581547" w:rsidRPr="00581547">
        <w:rPr>
          <w:rFonts w:ascii="Times New Roman" w:eastAsia="Times New Roman" w:hAnsi="Times New Roman"/>
          <w:b/>
          <w:i/>
          <w:sz w:val="24"/>
          <w:szCs w:val="24"/>
        </w:rPr>
        <w:t>AI Act</w:t>
      </w:r>
      <w:r w:rsidR="00581547">
        <w:rPr>
          <w:rFonts w:ascii="Times New Roman" w:eastAsia="Times New Roman" w:hAnsi="Times New Roman"/>
          <w:sz w:val="24"/>
          <w:szCs w:val="24"/>
        </w:rPr>
        <w:t>)</w:t>
      </w:r>
      <w:r>
        <w:rPr>
          <w:rFonts w:ascii="Times New Roman" w:eastAsia="Times New Roman" w:hAnsi="Times New Roman"/>
          <w:sz w:val="24"/>
          <w:szCs w:val="24"/>
        </w:rPr>
        <w:t xml:space="preserve">, </w:t>
      </w:r>
      <w:r w:rsidR="00333F37">
        <w:rPr>
          <w:rFonts w:ascii="Times New Roman" w:eastAsia="Times New Roman" w:hAnsi="Times New Roman"/>
          <w:sz w:val="24"/>
          <w:szCs w:val="24"/>
        </w:rPr>
        <w:t>applied by paragraph 13</w:t>
      </w:r>
      <w:r w:rsidR="00091A4A">
        <w:rPr>
          <w:rFonts w:ascii="Times New Roman" w:eastAsia="Times New Roman" w:hAnsi="Times New Roman"/>
          <w:sz w:val="24"/>
          <w:szCs w:val="24"/>
        </w:rPr>
        <w:t> </w:t>
      </w:r>
      <w:r w:rsidR="00333F37">
        <w:rPr>
          <w:rFonts w:ascii="Times New Roman" w:eastAsia="Times New Roman" w:hAnsi="Times New Roman"/>
          <w:sz w:val="24"/>
          <w:szCs w:val="24"/>
        </w:rPr>
        <w:t>(1)</w:t>
      </w:r>
      <w:r w:rsidR="00091A4A">
        <w:rPr>
          <w:rFonts w:ascii="Times New Roman" w:eastAsia="Times New Roman" w:hAnsi="Times New Roman"/>
          <w:sz w:val="24"/>
          <w:szCs w:val="24"/>
        </w:rPr>
        <w:t> </w:t>
      </w:r>
      <w:r w:rsidR="00333F37">
        <w:rPr>
          <w:rFonts w:ascii="Times New Roman" w:eastAsia="Times New Roman" w:hAnsi="Times New Roman"/>
          <w:sz w:val="24"/>
          <w:szCs w:val="24"/>
        </w:rPr>
        <w:t xml:space="preserve">(a) of the </w:t>
      </w:r>
      <w:r w:rsidR="00333F37">
        <w:rPr>
          <w:rFonts w:ascii="Times New Roman" w:eastAsia="Times New Roman" w:hAnsi="Times New Roman"/>
          <w:i/>
          <w:sz w:val="24"/>
          <w:szCs w:val="24"/>
        </w:rPr>
        <w:t>Legislation Act </w:t>
      </w:r>
      <w:r w:rsidR="00333F37" w:rsidRPr="00333F37">
        <w:rPr>
          <w:rFonts w:ascii="Times New Roman" w:eastAsia="Times New Roman" w:hAnsi="Times New Roman"/>
          <w:i/>
          <w:sz w:val="24"/>
          <w:szCs w:val="24"/>
        </w:rPr>
        <w:t>2003</w:t>
      </w:r>
      <w:r w:rsidR="0029197C">
        <w:rPr>
          <w:rFonts w:ascii="Times New Roman" w:eastAsia="Times New Roman" w:hAnsi="Times New Roman"/>
          <w:i/>
          <w:sz w:val="24"/>
          <w:szCs w:val="24"/>
        </w:rPr>
        <w:t xml:space="preserve"> </w:t>
      </w:r>
      <w:r w:rsidR="0029197C" w:rsidRPr="00A71A18">
        <w:rPr>
          <w:rFonts w:ascii="Times New Roman" w:eastAsia="Times New Roman" w:hAnsi="Times New Roman"/>
          <w:sz w:val="24"/>
          <w:szCs w:val="24"/>
        </w:rPr>
        <w:t>(</w:t>
      </w:r>
      <w:r w:rsidR="0029197C" w:rsidRPr="0029197C">
        <w:rPr>
          <w:rFonts w:ascii="Times New Roman" w:eastAsia="Times New Roman" w:hAnsi="Times New Roman"/>
          <w:sz w:val="24"/>
          <w:szCs w:val="24"/>
        </w:rPr>
        <w:t>the</w:t>
      </w:r>
      <w:r w:rsidR="0029197C">
        <w:rPr>
          <w:rFonts w:ascii="Times New Roman" w:eastAsia="Times New Roman" w:hAnsi="Times New Roman"/>
          <w:i/>
          <w:sz w:val="24"/>
          <w:szCs w:val="24"/>
        </w:rPr>
        <w:t xml:space="preserve"> </w:t>
      </w:r>
      <w:r w:rsidR="0029197C" w:rsidRPr="0029197C">
        <w:rPr>
          <w:rFonts w:ascii="Times New Roman" w:eastAsia="Times New Roman" w:hAnsi="Times New Roman"/>
          <w:b/>
          <w:i/>
          <w:sz w:val="24"/>
          <w:szCs w:val="24"/>
        </w:rPr>
        <w:t>LA</w:t>
      </w:r>
      <w:r w:rsidR="0029197C" w:rsidRPr="00A71A18">
        <w:rPr>
          <w:rFonts w:ascii="Times New Roman" w:eastAsia="Times New Roman" w:hAnsi="Times New Roman"/>
          <w:sz w:val="24"/>
          <w:szCs w:val="24"/>
        </w:rPr>
        <w:t>)</w:t>
      </w:r>
      <w:r w:rsidR="00333F37">
        <w:rPr>
          <w:rFonts w:ascii="Times New Roman" w:eastAsia="Times New Roman" w:hAnsi="Times New Roman"/>
          <w:sz w:val="24"/>
          <w:szCs w:val="24"/>
        </w:rPr>
        <w:t xml:space="preserve">, the new power to issue a legislative instrument under regulation 234 of CAR may be exercised before the commencement of the </w:t>
      </w:r>
      <w:r w:rsidR="004A37FC">
        <w:rPr>
          <w:rFonts w:ascii="Times New Roman" w:eastAsia="Times New Roman" w:hAnsi="Times New Roman"/>
          <w:sz w:val="24"/>
          <w:szCs w:val="24"/>
        </w:rPr>
        <w:t>a</w:t>
      </w:r>
      <w:r w:rsidR="00333F37">
        <w:rPr>
          <w:rFonts w:ascii="Times New Roman" w:eastAsia="Times New Roman" w:hAnsi="Times New Roman"/>
          <w:sz w:val="24"/>
          <w:szCs w:val="24"/>
        </w:rPr>
        <w:t xml:space="preserve">mendment </w:t>
      </w:r>
      <w:r w:rsidR="00F73BC7">
        <w:rPr>
          <w:rFonts w:ascii="Times New Roman" w:eastAsia="Times New Roman" w:hAnsi="Times New Roman"/>
          <w:sz w:val="24"/>
          <w:szCs w:val="24"/>
        </w:rPr>
        <w:t>that confers that power</w:t>
      </w:r>
      <w:r>
        <w:rPr>
          <w:rFonts w:ascii="Times New Roman" w:eastAsia="Times New Roman" w:hAnsi="Times New Roman"/>
          <w:sz w:val="24"/>
          <w:szCs w:val="24"/>
        </w:rPr>
        <w:t>.</w:t>
      </w:r>
      <w:r w:rsidR="00F73BC7">
        <w:rPr>
          <w:rFonts w:ascii="Times New Roman" w:eastAsia="Times New Roman" w:hAnsi="Times New Roman"/>
          <w:sz w:val="24"/>
          <w:szCs w:val="24"/>
        </w:rPr>
        <w:t xml:space="preserve"> However, the legislative instrument does not take effect before the commencement of the amendment. Accordingly, although the instrument is made before the commencement of the Amendment Regulation</w:t>
      </w:r>
      <w:r w:rsidR="00581547">
        <w:rPr>
          <w:rFonts w:ascii="Times New Roman" w:eastAsia="Times New Roman" w:hAnsi="Times New Roman"/>
          <w:sz w:val="24"/>
          <w:szCs w:val="24"/>
        </w:rPr>
        <w:t>s</w:t>
      </w:r>
      <w:r w:rsidR="00F73BC7">
        <w:rPr>
          <w:rFonts w:ascii="Times New Roman" w:eastAsia="Times New Roman" w:hAnsi="Times New Roman"/>
          <w:sz w:val="24"/>
          <w:szCs w:val="24"/>
        </w:rPr>
        <w:t>, the instrument is expressed to commence immediately after the commencement of the Amendment Regulation</w:t>
      </w:r>
      <w:r w:rsidR="00581547">
        <w:rPr>
          <w:rFonts w:ascii="Times New Roman" w:eastAsia="Times New Roman" w:hAnsi="Times New Roman"/>
          <w:sz w:val="24"/>
          <w:szCs w:val="24"/>
        </w:rPr>
        <w:t>s</w:t>
      </w:r>
      <w:r w:rsidR="00F73BC7">
        <w:rPr>
          <w:rFonts w:ascii="Times New Roman" w:eastAsia="Times New Roman" w:hAnsi="Times New Roman"/>
          <w:sz w:val="24"/>
          <w:szCs w:val="24"/>
        </w:rPr>
        <w:t>.</w:t>
      </w:r>
    </w:p>
    <w:p w:rsidR="006D6009" w:rsidRDefault="006D6009" w:rsidP="006D6009">
      <w:pPr>
        <w:spacing w:after="0" w:line="240" w:lineRule="auto"/>
        <w:rPr>
          <w:rFonts w:ascii="Times New Roman" w:eastAsia="Times New Roman" w:hAnsi="Times New Roman"/>
          <w:sz w:val="24"/>
          <w:szCs w:val="24"/>
        </w:rPr>
      </w:pPr>
    </w:p>
    <w:p w:rsidR="006D6009" w:rsidRPr="003F16EE" w:rsidRDefault="006D6009" w:rsidP="003F16EE">
      <w:pPr>
        <w:keepNext/>
        <w:spacing w:after="0" w:line="240" w:lineRule="auto"/>
        <w:rPr>
          <w:rFonts w:ascii="Times New Roman" w:eastAsia="Times New Roman" w:hAnsi="Times New Roman"/>
          <w:b/>
          <w:color w:val="000000" w:themeColor="text1"/>
          <w:sz w:val="24"/>
          <w:szCs w:val="24"/>
        </w:rPr>
      </w:pPr>
      <w:r w:rsidRPr="003F16EE">
        <w:rPr>
          <w:rFonts w:ascii="Times New Roman" w:eastAsia="Times New Roman" w:hAnsi="Times New Roman"/>
          <w:b/>
          <w:color w:val="000000" w:themeColor="text1"/>
          <w:sz w:val="24"/>
          <w:szCs w:val="24"/>
        </w:rPr>
        <w:t>Background</w:t>
      </w:r>
    </w:p>
    <w:p w:rsidR="00944037" w:rsidRDefault="00944037" w:rsidP="00944037">
      <w:pPr>
        <w:spacing w:after="0" w:line="240" w:lineRule="auto"/>
        <w:rPr>
          <w:rFonts w:ascii="Times New Roman" w:eastAsia="Times New Roman" w:hAnsi="Times New Roman"/>
          <w:sz w:val="24"/>
          <w:szCs w:val="24"/>
        </w:rPr>
      </w:pPr>
      <w:r w:rsidRPr="00944037">
        <w:rPr>
          <w:rFonts w:ascii="Times New Roman" w:eastAsia="Times New Roman" w:hAnsi="Times New Roman"/>
          <w:sz w:val="24"/>
          <w:szCs w:val="24"/>
        </w:rPr>
        <w:t>The Australian Transport Safety Bureau database has provided evidence that fuel quantity issues are becoming problematic and</w:t>
      </w:r>
      <w:r w:rsidR="0019407F">
        <w:rPr>
          <w:rFonts w:ascii="Times New Roman" w:eastAsia="Times New Roman" w:hAnsi="Times New Roman"/>
          <w:sz w:val="24"/>
          <w:szCs w:val="24"/>
        </w:rPr>
        <w:t>,</w:t>
      </w:r>
      <w:r w:rsidRPr="00944037">
        <w:rPr>
          <w:rFonts w:ascii="Times New Roman" w:eastAsia="Times New Roman" w:hAnsi="Times New Roman"/>
          <w:sz w:val="24"/>
          <w:szCs w:val="24"/>
        </w:rPr>
        <w:t xml:space="preserve"> therefore</w:t>
      </w:r>
      <w:r w:rsidR="0019407F">
        <w:rPr>
          <w:rFonts w:ascii="Times New Roman" w:eastAsia="Times New Roman" w:hAnsi="Times New Roman"/>
          <w:sz w:val="24"/>
          <w:szCs w:val="24"/>
        </w:rPr>
        <w:t>,</w:t>
      </w:r>
      <w:r w:rsidRPr="00944037">
        <w:rPr>
          <w:rFonts w:ascii="Times New Roman" w:eastAsia="Times New Roman" w:hAnsi="Times New Roman"/>
          <w:sz w:val="24"/>
          <w:szCs w:val="24"/>
        </w:rPr>
        <w:t xml:space="preserve"> </w:t>
      </w:r>
      <w:r w:rsidR="00131CAD">
        <w:rPr>
          <w:rFonts w:ascii="Times New Roman" w:eastAsia="Times New Roman" w:hAnsi="Times New Roman"/>
          <w:sz w:val="24"/>
          <w:szCs w:val="24"/>
        </w:rPr>
        <w:t>CASA</w:t>
      </w:r>
      <w:r w:rsidRPr="00944037">
        <w:rPr>
          <w:rFonts w:ascii="Times New Roman" w:eastAsia="Times New Roman" w:hAnsi="Times New Roman"/>
          <w:sz w:val="24"/>
          <w:szCs w:val="24"/>
        </w:rPr>
        <w:t xml:space="preserve"> has decided that action must be taken </w:t>
      </w:r>
      <w:r w:rsidR="00131CAD" w:rsidRPr="00944037">
        <w:rPr>
          <w:rFonts w:ascii="Times New Roman" w:eastAsia="Times New Roman" w:hAnsi="Times New Roman"/>
          <w:sz w:val="24"/>
          <w:szCs w:val="24"/>
        </w:rPr>
        <w:t>to</w:t>
      </w:r>
      <w:r w:rsidRPr="00944037">
        <w:rPr>
          <w:rFonts w:ascii="Times New Roman" w:eastAsia="Times New Roman" w:hAnsi="Times New Roman"/>
          <w:sz w:val="24"/>
          <w:szCs w:val="24"/>
        </w:rPr>
        <w:t xml:space="preserve"> address the issue</w:t>
      </w:r>
      <w:r w:rsidR="002665B2">
        <w:rPr>
          <w:rFonts w:ascii="Times New Roman" w:eastAsia="Times New Roman" w:hAnsi="Times New Roman"/>
          <w:sz w:val="24"/>
          <w:szCs w:val="24"/>
        </w:rPr>
        <w:t>s</w:t>
      </w:r>
      <w:r w:rsidRPr="00944037">
        <w:rPr>
          <w:rFonts w:ascii="Times New Roman" w:eastAsia="Times New Roman" w:hAnsi="Times New Roman"/>
          <w:sz w:val="24"/>
          <w:szCs w:val="24"/>
        </w:rPr>
        <w:t>.</w:t>
      </w:r>
    </w:p>
    <w:p w:rsidR="00944037" w:rsidRPr="00944037" w:rsidRDefault="00944037" w:rsidP="00944037">
      <w:pPr>
        <w:spacing w:after="0" w:line="240" w:lineRule="auto"/>
        <w:rPr>
          <w:rFonts w:ascii="Times New Roman" w:eastAsia="Times New Roman" w:hAnsi="Times New Roman"/>
          <w:sz w:val="24"/>
          <w:szCs w:val="24"/>
        </w:rPr>
      </w:pPr>
    </w:p>
    <w:p w:rsidR="00944037" w:rsidRPr="00944037" w:rsidRDefault="00944037" w:rsidP="00944037">
      <w:pPr>
        <w:spacing w:after="0" w:line="240" w:lineRule="auto"/>
        <w:rPr>
          <w:rFonts w:ascii="Times New Roman" w:eastAsia="Times New Roman" w:hAnsi="Times New Roman"/>
          <w:sz w:val="24"/>
          <w:szCs w:val="24"/>
        </w:rPr>
      </w:pPr>
      <w:r w:rsidRPr="00944037">
        <w:rPr>
          <w:rFonts w:ascii="Times New Roman" w:eastAsia="Times New Roman" w:hAnsi="Times New Roman"/>
          <w:sz w:val="24"/>
          <w:szCs w:val="24"/>
        </w:rPr>
        <w:t>Additionally, amendment</w:t>
      </w:r>
      <w:r w:rsidR="00A81378">
        <w:rPr>
          <w:rFonts w:ascii="Times New Roman" w:eastAsia="Times New Roman" w:hAnsi="Times New Roman"/>
          <w:sz w:val="24"/>
          <w:szCs w:val="24"/>
        </w:rPr>
        <w:t> </w:t>
      </w:r>
      <w:r w:rsidRPr="00944037">
        <w:rPr>
          <w:rFonts w:ascii="Times New Roman" w:eastAsia="Times New Roman" w:hAnsi="Times New Roman"/>
          <w:sz w:val="24"/>
          <w:szCs w:val="24"/>
        </w:rPr>
        <w:t>36 to Annex</w:t>
      </w:r>
      <w:r w:rsidR="00A81378">
        <w:rPr>
          <w:rFonts w:ascii="Times New Roman" w:eastAsia="Times New Roman" w:hAnsi="Times New Roman"/>
          <w:sz w:val="24"/>
          <w:szCs w:val="24"/>
        </w:rPr>
        <w:t> </w:t>
      </w:r>
      <w:r w:rsidRPr="00944037">
        <w:rPr>
          <w:rFonts w:ascii="Times New Roman" w:eastAsia="Times New Roman" w:hAnsi="Times New Roman"/>
          <w:sz w:val="24"/>
          <w:szCs w:val="24"/>
        </w:rPr>
        <w:t>6 Part</w:t>
      </w:r>
      <w:r w:rsidR="00A81378">
        <w:rPr>
          <w:rFonts w:ascii="Times New Roman" w:eastAsia="Times New Roman" w:hAnsi="Times New Roman"/>
          <w:sz w:val="24"/>
          <w:szCs w:val="24"/>
        </w:rPr>
        <w:t> </w:t>
      </w:r>
      <w:r w:rsidRPr="00944037">
        <w:rPr>
          <w:rFonts w:ascii="Times New Roman" w:eastAsia="Times New Roman" w:hAnsi="Times New Roman"/>
          <w:sz w:val="24"/>
          <w:szCs w:val="24"/>
        </w:rPr>
        <w:t>I, International Commercial Air Transport</w:t>
      </w:r>
      <w:r w:rsidR="00222587">
        <w:rPr>
          <w:rFonts w:ascii="Times New Roman" w:eastAsia="Times New Roman" w:hAnsi="Times New Roman"/>
          <w:sz w:val="24"/>
          <w:szCs w:val="24"/>
        </w:rPr>
        <w:t xml:space="preserve"> — </w:t>
      </w:r>
      <w:r w:rsidRPr="00944037">
        <w:rPr>
          <w:rFonts w:ascii="Times New Roman" w:eastAsia="Times New Roman" w:hAnsi="Times New Roman"/>
          <w:sz w:val="24"/>
          <w:szCs w:val="24"/>
        </w:rPr>
        <w:t>Aeroplanes</w:t>
      </w:r>
      <w:r w:rsidR="002665B2">
        <w:rPr>
          <w:rFonts w:ascii="Times New Roman" w:eastAsia="Times New Roman" w:hAnsi="Times New Roman"/>
          <w:sz w:val="24"/>
          <w:szCs w:val="24"/>
        </w:rPr>
        <w:t xml:space="preserve"> of the Chicago Convention</w:t>
      </w:r>
      <w:r w:rsidR="00A81378">
        <w:rPr>
          <w:rFonts w:ascii="Times New Roman" w:eastAsia="Times New Roman" w:hAnsi="Times New Roman"/>
          <w:sz w:val="24"/>
          <w:szCs w:val="24"/>
        </w:rPr>
        <w:t xml:space="preserve"> (</w:t>
      </w:r>
      <w:r w:rsidR="00A81378" w:rsidRPr="00A81378">
        <w:rPr>
          <w:rFonts w:ascii="Times New Roman" w:eastAsia="Times New Roman" w:hAnsi="Times New Roman"/>
          <w:b/>
          <w:i/>
          <w:sz w:val="24"/>
          <w:szCs w:val="24"/>
        </w:rPr>
        <w:t>amendment 36</w:t>
      </w:r>
      <w:r w:rsidR="00A81378">
        <w:rPr>
          <w:rFonts w:ascii="Times New Roman" w:eastAsia="Times New Roman" w:hAnsi="Times New Roman"/>
          <w:sz w:val="24"/>
          <w:szCs w:val="24"/>
        </w:rPr>
        <w:t>)</w:t>
      </w:r>
      <w:r w:rsidRPr="00944037">
        <w:rPr>
          <w:rFonts w:ascii="Times New Roman" w:eastAsia="Times New Roman" w:hAnsi="Times New Roman"/>
          <w:sz w:val="24"/>
          <w:szCs w:val="24"/>
        </w:rPr>
        <w:t>, has specific changes relating to fuel planning, in</w:t>
      </w:r>
      <w:r w:rsidR="00DD6AC2">
        <w:rPr>
          <w:rFonts w:ascii="Times New Roman" w:eastAsia="Times New Roman" w:hAnsi="Times New Roman"/>
          <w:sz w:val="24"/>
          <w:szCs w:val="24"/>
        </w:rPr>
        <w:t>-</w:t>
      </w:r>
      <w:r w:rsidRPr="00944037">
        <w:rPr>
          <w:rFonts w:ascii="Times New Roman" w:eastAsia="Times New Roman" w:hAnsi="Times New Roman"/>
          <w:sz w:val="24"/>
          <w:szCs w:val="24"/>
        </w:rPr>
        <w:t>flight fuel management, selection of alternate aerodromes and extended diversion time operations (</w:t>
      </w:r>
      <w:r w:rsidRPr="00131CAD">
        <w:rPr>
          <w:rFonts w:ascii="Times New Roman" w:eastAsia="Times New Roman" w:hAnsi="Times New Roman"/>
          <w:b/>
          <w:i/>
          <w:sz w:val="24"/>
          <w:szCs w:val="24"/>
        </w:rPr>
        <w:t>EDTO</w:t>
      </w:r>
      <w:r w:rsidRPr="00944037">
        <w:rPr>
          <w:rFonts w:ascii="Times New Roman" w:eastAsia="Times New Roman" w:hAnsi="Times New Roman"/>
          <w:sz w:val="24"/>
          <w:szCs w:val="24"/>
        </w:rPr>
        <w:t xml:space="preserve">). This amendment </w:t>
      </w:r>
      <w:r w:rsidR="002E7ED3">
        <w:rPr>
          <w:rFonts w:ascii="Times New Roman" w:eastAsia="Times New Roman" w:hAnsi="Times New Roman"/>
          <w:sz w:val="24"/>
          <w:szCs w:val="24"/>
        </w:rPr>
        <w:t xml:space="preserve">to Annex 6 </w:t>
      </w:r>
      <w:r w:rsidRPr="00944037">
        <w:rPr>
          <w:rFonts w:ascii="Times New Roman" w:eastAsia="Times New Roman" w:hAnsi="Times New Roman"/>
          <w:sz w:val="24"/>
          <w:szCs w:val="24"/>
        </w:rPr>
        <w:t xml:space="preserve">also specifically addresses fuel and operational requirements for flights to </w:t>
      </w:r>
      <w:r w:rsidR="00131CAD">
        <w:rPr>
          <w:rFonts w:ascii="Times New Roman" w:eastAsia="Times New Roman" w:hAnsi="Times New Roman"/>
          <w:sz w:val="24"/>
          <w:szCs w:val="24"/>
        </w:rPr>
        <w:t>i</w:t>
      </w:r>
      <w:r w:rsidRPr="00944037">
        <w:rPr>
          <w:rFonts w:ascii="Times New Roman" w:eastAsia="Times New Roman" w:hAnsi="Times New Roman"/>
          <w:sz w:val="24"/>
          <w:szCs w:val="24"/>
        </w:rPr>
        <w:t xml:space="preserve">solated </w:t>
      </w:r>
      <w:r w:rsidR="00131CAD">
        <w:rPr>
          <w:rFonts w:ascii="Times New Roman" w:eastAsia="Times New Roman" w:hAnsi="Times New Roman"/>
          <w:sz w:val="24"/>
          <w:szCs w:val="24"/>
        </w:rPr>
        <w:t>a</w:t>
      </w:r>
      <w:r w:rsidRPr="00944037">
        <w:rPr>
          <w:rFonts w:ascii="Times New Roman" w:eastAsia="Times New Roman" w:hAnsi="Times New Roman"/>
          <w:sz w:val="24"/>
          <w:szCs w:val="24"/>
        </w:rPr>
        <w:t>erodromes.</w:t>
      </w:r>
    </w:p>
    <w:p w:rsidR="006D6009" w:rsidRPr="00944037" w:rsidRDefault="006D6009" w:rsidP="006D6009">
      <w:pPr>
        <w:spacing w:after="0" w:line="240" w:lineRule="auto"/>
        <w:rPr>
          <w:rFonts w:ascii="Times New Roman" w:eastAsia="Times New Roman" w:hAnsi="Times New Roman"/>
          <w:sz w:val="24"/>
          <w:szCs w:val="24"/>
        </w:rPr>
      </w:pPr>
    </w:p>
    <w:p w:rsidR="003F16EE" w:rsidRPr="00902924" w:rsidRDefault="003F16EE" w:rsidP="003F16EE">
      <w:pPr>
        <w:spacing w:after="0" w:line="240" w:lineRule="auto"/>
        <w:rPr>
          <w:rFonts w:ascii="Times New Roman" w:hAnsi="Times New Roman"/>
          <w:sz w:val="24"/>
          <w:szCs w:val="24"/>
        </w:rPr>
      </w:pPr>
      <w:r>
        <w:rPr>
          <w:rFonts w:ascii="Times New Roman" w:hAnsi="Times New Roman"/>
          <w:sz w:val="24"/>
          <w:szCs w:val="24"/>
        </w:rPr>
        <w:t>T</w:t>
      </w:r>
      <w:r w:rsidRPr="00902924">
        <w:rPr>
          <w:rFonts w:ascii="Times New Roman" w:hAnsi="Times New Roman"/>
          <w:sz w:val="24"/>
          <w:szCs w:val="24"/>
        </w:rPr>
        <w:t xml:space="preserve">he </w:t>
      </w:r>
      <w:r>
        <w:rPr>
          <w:rFonts w:ascii="Times New Roman" w:hAnsi="Times New Roman"/>
          <w:sz w:val="24"/>
          <w:szCs w:val="24"/>
        </w:rPr>
        <w:t xml:space="preserve">Amendment </w:t>
      </w:r>
      <w:r w:rsidRPr="00902924">
        <w:rPr>
          <w:rFonts w:ascii="Times New Roman" w:hAnsi="Times New Roman"/>
          <w:sz w:val="24"/>
          <w:szCs w:val="24"/>
        </w:rPr>
        <w:t>Regulation</w:t>
      </w:r>
      <w:r w:rsidR="00581547">
        <w:rPr>
          <w:rFonts w:ascii="Times New Roman" w:hAnsi="Times New Roman"/>
          <w:sz w:val="24"/>
          <w:szCs w:val="24"/>
        </w:rPr>
        <w:t>s</w:t>
      </w:r>
      <w:r w:rsidRPr="00902924">
        <w:rPr>
          <w:rFonts w:ascii="Times New Roman" w:hAnsi="Times New Roman"/>
          <w:sz w:val="24"/>
          <w:szCs w:val="24"/>
        </w:rPr>
        <w:t xml:space="preserve"> provide</w:t>
      </w:r>
      <w:r>
        <w:rPr>
          <w:rFonts w:ascii="Times New Roman" w:hAnsi="Times New Roman"/>
          <w:sz w:val="24"/>
          <w:szCs w:val="24"/>
        </w:rPr>
        <w:t>s</w:t>
      </w:r>
      <w:r w:rsidRPr="00902924">
        <w:rPr>
          <w:rFonts w:ascii="Times New Roman" w:hAnsi="Times New Roman"/>
          <w:sz w:val="24"/>
          <w:szCs w:val="24"/>
        </w:rPr>
        <w:t xml:space="preserve"> the head of power which permit</w:t>
      </w:r>
      <w:r>
        <w:rPr>
          <w:rFonts w:ascii="Times New Roman" w:hAnsi="Times New Roman"/>
          <w:sz w:val="24"/>
          <w:szCs w:val="24"/>
        </w:rPr>
        <w:t>s</w:t>
      </w:r>
      <w:r w:rsidRPr="00902924">
        <w:rPr>
          <w:rFonts w:ascii="Times New Roman" w:hAnsi="Times New Roman"/>
          <w:sz w:val="24"/>
          <w:szCs w:val="24"/>
        </w:rPr>
        <w:t xml:space="preserve"> CASA to implement fuel</w:t>
      </w:r>
      <w:r w:rsidR="00DF67FD">
        <w:rPr>
          <w:rFonts w:ascii="Times New Roman" w:hAnsi="Times New Roman"/>
          <w:sz w:val="24"/>
          <w:szCs w:val="24"/>
        </w:rPr>
        <w:t>-</w:t>
      </w:r>
      <w:r w:rsidRPr="00902924">
        <w:rPr>
          <w:rFonts w:ascii="Times New Roman" w:hAnsi="Times New Roman"/>
          <w:sz w:val="24"/>
          <w:szCs w:val="24"/>
        </w:rPr>
        <w:t>related provisions that meet its International Civil Aviation Organization (</w:t>
      </w:r>
      <w:r w:rsidRPr="00131CAD">
        <w:rPr>
          <w:rFonts w:ascii="Times New Roman" w:hAnsi="Times New Roman"/>
          <w:b/>
          <w:i/>
          <w:sz w:val="24"/>
          <w:szCs w:val="24"/>
        </w:rPr>
        <w:t>ICAO</w:t>
      </w:r>
      <w:r w:rsidRPr="00902924">
        <w:rPr>
          <w:rFonts w:ascii="Times New Roman" w:hAnsi="Times New Roman"/>
          <w:sz w:val="24"/>
          <w:szCs w:val="24"/>
        </w:rPr>
        <w:t>) obligations with respect to adopting the applicable changes brought about by amendment</w:t>
      </w:r>
      <w:r w:rsidR="00934F0E">
        <w:rPr>
          <w:rFonts w:ascii="Times New Roman" w:hAnsi="Times New Roman"/>
          <w:sz w:val="24"/>
          <w:szCs w:val="24"/>
        </w:rPr>
        <w:t> </w:t>
      </w:r>
      <w:r w:rsidRPr="00902924">
        <w:rPr>
          <w:rFonts w:ascii="Times New Roman" w:hAnsi="Times New Roman"/>
          <w:sz w:val="24"/>
          <w:szCs w:val="24"/>
        </w:rPr>
        <w:t>36.</w:t>
      </w:r>
    </w:p>
    <w:p w:rsidR="003F16EE" w:rsidRDefault="003F16EE" w:rsidP="003F16EE">
      <w:pPr>
        <w:spacing w:after="0" w:line="240" w:lineRule="auto"/>
        <w:rPr>
          <w:rFonts w:ascii="Times New Roman" w:hAnsi="Times New Roman"/>
          <w:sz w:val="24"/>
          <w:szCs w:val="24"/>
        </w:rPr>
      </w:pPr>
    </w:p>
    <w:p w:rsidR="003A004A" w:rsidRPr="00234149" w:rsidRDefault="00234149" w:rsidP="003F16EE">
      <w:pPr>
        <w:spacing w:after="0" w:line="240" w:lineRule="auto"/>
        <w:rPr>
          <w:rFonts w:ascii="Times New Roman" w:hAnsi="Times New Roman"/>
          <w:i/>
          <w:sz w:val="24"/>
          <w:szCs w:val="24"/>
        </w:rPr>
      </w:pPr>
      <w:r>
        <w:rPr>
          <w:rFonts w:ascii="Times New Roman" w:hAnsi="Times New Roman"/>
          <w:sz w:val="24"/>
          <w:szCs w:val="24"/>
        </w:rPr>
        <w:t>In the past, CASA has published guidance material</w:t>
      </w:r>
      <w:r w:rsidRPr="00234149">
        <w:rPr>
          <w:rFonts w:ascii="Times New Roman" w:hAnsi="Times New Roman"/>
          <w:sz w:val="24"/>
          <w:szCs w:val="24"/>
        </w:rPr>
        <w:t xml:space="preserve"> </w:t>
      </w:r>
      <w:r>
        <w:rPr>
          <w:rFonts w:ascii="Times New Roman" w:hAnsi="Times New Roman"/>
          <w:sz w:val="24"/>
          <w:szCs w:val="24"/>
        </w:rPr>
        <w:t>that provides information and guidance on fuel requirements for aircraft for the purposes of regulation 234 of CAR</w:t>
      </w:r>
      <w:r>
        <w:rPr>
          <w:rFonts w:ascii="Times New Roman" w:hAnsi="Times New Roman"/>
          <w:i/>
          <w:sz w:val="24"/>
          <w:szCs w:val="24"/>
        </w:rPr>
        <w:t>.</w:t>
      </w:r>
      <w:r>
        <w:rPr>
          <w:rFonts w:ascii="Times New Roman" w:hAnsi="Times New Roman"/>
          <w:sz w:val="24"/>
          <w:szCs w:val="24"/>
        </w:rPr>
        <w:t xml:space="preserve"> The current guidance material is Civil Aviation Advisory Publication (CAAP 234-1(1)) titled </w:t>
      </w:r>
      <w:r>
        <w:rPr>
          <w:rFonts w:ascii="Times New Roman" w:hAnsi="Times New Roman"/>
          <w:i/>
          <w:sz w:val="24"/>
          <w:szCs w:val="24"/>
        </w:rPr>
        <w:t>Guidelines for Aircraft Fuel Requirements</w:t>
      </w:r>
      <w:r>
        <w:rPr>
          <w:rFonts w:ascii="Times New Roman" w:hAnsi="Times New Roman"/>
          <w:sz w:val="24"/>
          <w:szCs w:val="24"/>
        </w:rPr>
        <w:t>. This legislative instrument largely takes the place of that guidance material.</w:t>
      </w:r>
    </w:p>
    <w:p w:rsidR="003A004A" w:rsidRPr="00902924" w:rsidRDefault="003A004A" w:rsidP="003F16EE">
      <w:pPr>
        <w:spacing w:after="0" w:line="240" w:lineRule="auto"/>
        <w:rPr>
          <w:rFonts w:ascii="Times New Roman" w:hAnsi="Times New Roman"/>
          <w:sz w:val="24"/>
          <w:szCs w:val="24"/>
        </w:rPr>
      </w:pPr>
    </w:p>
    <w:p w:rsidR="006D6009" w:rsidRPr="002E7ED3" w:rsidRDefault="006D6009" w:rsidP="002E7ED3">
      <w:pPr>
        <w:keepNext/>
        <w:spacing w:after="0" w:line="240" w:lineRule="auto"/>
        <w:rPr>
          <w:rFonts w:ascii="Times New Roman" w:hAnsi="Times New Roman"/>
          <w:b/>
          <w:sz w:val="24"/>
          <w:szCs w:val="24"/>
        </w:rPr>
      </w:pPr>
      <w:r w:rsidRPr="002E7ED3">
        <w:rPr>
          <w:rFonts w:ascii="Times New Roman" w:hAnsi="Times New Roman"/>
          <w:b/>
          <w:sz w:val="24"/>
          <w:szCs w:val="24"/>
        </w:rPr>
        <w:t>Instrument</w:t>
      </w:r>
    </w:p>
    <w:p w:rsidR="006D6009" w:rsidRDefault="00234149" w:rsidP="002E7ED3">
      <w:pPr>
        <w:spacing w:after="0" w:line="240" w:lineRule="auto"/>
        <w:rPr>
          <w:rFonts w:ascii="Times New Roman" w:hAnsi="Times New Roman"/>
          <w:sz w:val="24"/>
          <w:szCs w:val="24"/>
        </w:rPr>
      </w:pPr>
      <w:r>
        <w:rPr>
          <w:rFonts w:ascii="Times New Roman" w:hAnsi="Times New Roman"/>
          <w:sz w:val="24"/>
          <w:szCs w:val="24"/>
        </w:rPr>
        <w:t xml:space="preserve">This instrument is made under regulation 234 of CAR </w:t>
      </w:r>
      <w:r w:rsidR="00581547">
        <w:rPr>
          <w:rFonts w:ascii="Times New Roman" w:hAnsi="Times New Roman"/>
          <w:sz w:val="24"/>
          <w:szCs w:val="24"/>
        </w:rPr>
        <w:t>as in effect after it is amended by the Amendment Regulations.</w:t>
      </w:r>
    </w:p>
    <w:p w:rsidR="00581547" w:rsidRDefault="00581547" w:rsidP="002E7ED3">
      <w:pPr>
        <w:spacing w:after="0" w:line="240" w:lineRule="auto"/>
        <w:rPr>
          <w:rFonts w:ascii="Times New Roman" w:hAnsi="Times New Roman"/>
          <w:sz w:val="24"/>
          <w:szCs w:val="24"/>
        </w:rPr>
      </w:pPr>
    </w:p>
    <w:p w:rsidR="00A81378" w:rsidRPr="00A81378" w:rsidRDefault="00A81378" w:rsidP="00A81378">
      <w:pPr>
        <w:keepNext/>
        <w:spacing w:after="0" w:line="240" w:lineRule="auto"/>
        <w:rPr>
          <w:rFonts w:ascii="Times New Roman" w:hAnsi="Times New Roman"/>
          <w:i/>
          <w:sz w:val="24"/>
          <w:szCs w:val="24"/>
        </w:rPr>
      </w:pPr>
      <w:r>
        <w:rPr>
          <w:rFonts w:ascii="Times New Roman" w:hAnsi="Times New Roman"/>
          <w:i/>
          <w:sz w:val="24"/>
          <w:szCs w:val="24"/>
        </w:rPr>
        <w:t>Sections 1 and 1A</w:t>
      </w:r>
      <w:r w:rsidR="000277A9">
        <w:rPr>
          <w:rFonts w:ascii="Times New Roman" w:hAnsi="Times New Roman"/>
          <w:i/>
          <w:sz w:val="24"/>
          <w:szCs w:val="24"/>
        </w:rPr>
        <w:t> —</w:t>
      </w:r>
      <w:r>
        <w:rPr>
          <w:rFonts w:ascii="Times New Roman" w:hAnsi="Times New Roman"/>
          <w:i/>
          <w:sz w:val="24"/>
          <w:szCs w:val="24"/>
        </w:rPr>
        <w:t xml:space="preserve"> Name and commencement</w:t>
      </w:r>
    </w:p>
    <w:p w:rsidR="00581547" w:rsidRDefault="00581547" w:rsidP="002E7ED3">
      <w:pPr>
        <w:spacing w:after="0" w:line="240" w:lineRule="auto"/>
        <w:rPr>
          <w:rFonts w:ascii="Times New Roman" w:hAnsi="Times New Roman"/>
          <w:sz w:val="24"/>
          <w:szCs w:val="24"/>
        </w:rPr>
      </w:pPr>
      <w:r>
        <w:rPr>
          <w:rFonts w:ascii="Times New Roman" w:hAnsi="Times New Roman"/>
          <w:sz w:val="24"/>
          <w:szCs w:val="24"/>
        </w:rPr>
        <w:t xml:space="preserve">Section 1 of the instrument provides that the name of the instrument is </w:t>
      </w:r>
      <w:r w:rsidRPr="00581547">
        <w:rPr>
          <w:rFonts w:ascii="Times New Roman" w:hAnsi="Times New Roman"/>
          <w:i/>
          <w:sz w:val="24"/>
          <w:szCs w:val="24"/>
        </w:rPr>
        <w:t>CASA </w:t>
      </w:r>
      <w:r w:rsidR="00F11734">
        <w:rPr>
          <w:rFonts w:ascii="Times New Roman" w:hAnsi="Times New Roman"/>
          <w:i/>
          <w:sz w:val="24"/>
          <w:szCs w:val="24"/>
        </w:rPr>
        <w:t>29</w:t>
      </w:r>
      <w:r w:rsidRPr="00581547">
        <w:rPr>
          <w:rFonts w:ascii="Times New Roman" w:hAnsi="Times New Roman"/>
          <w:i/>
          <w:sz w:val="24"/>
          <w:szCs w:val="24"/>
        </w:rPr>
        <w:t>/18 — Civil Aviation (Fuel Requirements) Instrument 2018</w:t>
      </w:r>
      <w:r>
        <w:rPr>
          <w:rFonts w:ascii="Times New Roman" w:hAnsi="Times New Roman"/>
          <w:sz w:val="24"/>
          <w:szCs w:val="24"/>
        </w:rPr>
        <w:t>.</w:t>
      </w:r>
    </w:p>
    <w:p w:rsidR="00581547" w:rsidRDefault="00581547" w:rsidP="002E7ED3">
      <w:pPr>
        <w:spacing w:after="0" w:line="240" w:lineRule="auto"/>
        <w:rPr>
          <w:rFonts w:ascii="Times New Roman" w:hAnsi="Times New Roman"/>
          <w:sz w:val="24"/>
          <w:szCs w:val="24"/>
        </w:rPr>
      </w:pPr>
    </w:p>
    <w:p w:rsidR="0029197C" w:rsidRDefault="00581547" w:rsidP="0029197C">
      <w:pPr>
        <w:spacing w:after="0" w:line="240" w:lineRule="auto"/>
        <w:rPr>
          <w:rFonts w:ascii="Times New Roman" w:eastAsia="Times New Roman" w:hAnsi="Times New Roman"/>
          <w:sz w:val="24"/>
          <w:szCs w:val="24"/>
        </w:rPr>
      </w:pPr>
      <w:r>
        <w:rPr>
          <w:rFonts w:ascii="Times New Roman" w:hAnsi="Times New Roman"/>
          <w:sz w:val="24"/>
          <w:szCs w:val="24"/>
        </w:rPr>
        <w:t>In accordance with section 4 of the AI Act, section 1A provides that the instrument commences immediately after the commencement of the Amendment Regulations</w:t>
      </w:r>
      <w:r w:rsidR="0029197C">
        <w:rPr>
          <w:rFonts w:ascii="Times New Roman" w:hAnsi="Times New Roman"/>
          <w:sz w:val="24"/>
          <w:szCs w:val="24"/>
        </w:rPr>
        <w:t xml:space="preserve">. In effect, the instrument commences on </w:t>
      </w:r>
      <w:r w:rsidR="001E04B7">
        <w:rPr>
          <w:rFonts w:ascii="Times New Roman" w:hAnsi="Times New Roman"/>
          <w:sz w:val="24"/>
          <w:szCs w:val="24"/>
        </w:rPr>
        <w:t>8</w:t>
      </w:r>
      <w:r w:rsidR="0029197C">
        <w:rPr>
          <w:rFonts w:ascii="Times New Roman" w:hAnsi="Times New Roman"/>
          <w:sz w:val="24"/>
          <w:szCs w:val="24"/>
        </w:rPr>
        <w:t> </w:t>
      </w:r>
      <w:r w:rsidR="001E04B7">
        <w:rPr>
          <w:rFonts w:ascii="Times New Roman" w:hAnsi="Times New Roman"/>
          <w:sz w:val="24"/>
          <w:szCs w:val="24"/>
        </w:rPr>
        <w:t>November</w:t>
      </w:r>
      <w:r w:rsidR="0029197C">
        <w:rPr>
          <w:rFonts w:ascii="Times New Roman" w:hAnsi="Times New Roman"/>
          <w:sz w:val="24"/>
          <w:szCs w:val="24"/>
        </w:rPr>
        <w:t xml:space="preserve"> 2018. </w:t>
      </w:r>
      <w:r w:rsidR="00555588">
        <w:rPr>
          <w:rFonts w:ascii="Times New Roman" w:hAnsi="Times New Roman"/>
          <w:sz w:val="24"/>
          <w:szCs w:val="24"/>
        </w:rPr>
        <w:t>Under</w:t>
      </w:r>
      <w:r w:rsidR="0029197C">
        <w:rPr>
          <w:rFonts w:ascii="Times New Roman" w:hAnsi="Times New Roman"/>
          <w:sz w:val="24"/>
          <w:szCs w:val="24"/>
        </w:rPr>
        <w:t xml:space="preserve"> section</w:t>
      </w:r>
      <w:r w:rsidR="00555588">
        <w:rPr>
          <w:rFonts w:ascii="Times New Roman" w:hAnsi="Times New Roman"/>
          <w:sz w:val="24"/>
          <w:szCs w:val="24"/>
        </w:rPr>
        <w:t> </w:t>
      </w:r>
      <w:r w:rsidR="0029197C">
        <w:rPr>
          <w:rFonts w:ascii="Times New Roman" w:hAnsi="Times New Roman"/>
          <w:sz w:val="24"/>
          <w:szCs w:val="24"/>
        </w:rPr>
        <w:t>48D of the LA</w:t>
      </w:r>
      <w:r w:rsidR="00555588">
        <w:rPr>
          <w:rFonts w:ascii="Times New Roman" w:eastAsia="Times New Roman" w:hAnsi="Times New Roman"/>
          <w:sz w:val="24"/>
          <w:szCs w:val="24"/>
        </w:rPr>
        <w:t>, section 1A is repealed immediately after the commencement that section 1A provides for.</w:t>
      </w:r>
    </w:p>
    <w:p w:rsidR="0029197C" w:rsidRDefault="0029197C" w:rsidP="0029197C">
      <w:pPr>
        <w:spacing w:after="0" w:line="240" w:lineRule="auto"/>
        <w:rPr>
          <w:rFonts w:ascii="Times New Roman" w:hAnsi="Times New Roman"/>
          <w:sz w:val="24"/>
          <w:szCs w:val="24"/>
        </w:rPr>
      </w:pPr>
    </w:p>
    <w:p w:rsidR="00A81378" w:rsidRPr="00A81378" w:rsidRDefault="00A81378" w:rsidP="00A81378">
      <w:pPr>
        <w:keepNext/>
        <w:spacing w:after="0" w:line="240" w:lineRule="auto"/>
        <w:rPr>
          <w:rFonts w:ascii="Times New Roman" w:hAnsi="Times New Roman"/>
          <w:i/>
          <w:sz w:val="24"/>
          <w:szCs w:val="24"/>
        </w:rPr>
      </w:pPr>
      <w:r w:rsidRPr="00A81378">
        <w:rPr>
          <w:rFonts w:ascii="Times New Roman" w:hAnsi="Times New Roman"/>
          <w:i/>
          <w:sz w:val="24"/>
          <w:szCs w:val="24"/>
        </w:rPr>
        <w:lastRenderedPageBreak/>
        <w:t>Section 2</w:t>
      </w:r>
      <w:r w:rsidR="000277A9">
        <w:rPr>
          <w:rFonts w:ascii="Times New Roman" w:hAnsi="Times New Roman"/>
          <w:i/>
          <w:sz w:val="24"/>
          <w:szCs w:val="24"/>
        </w:rPr>
        <w:t> —</w:t>
      </w:r>
      <w:r w:rsidRPr="00A81378">
        <w:rPr>
          <w:rFonts w:ascii="Times New Roman" w:hAnsi="Times New Roman"/>
          <w:i/>
          <w:sz w:val="24"/>
          <w:szCs w:val="24"/>
        </w:rPr>
        <w:t xml:space="preserve"> Definitions</w:t>
      </w:r>
      <w:r w:rsidR="004978EA">
        <w:rPr>
          <w:rFonts w:ascii="Times New Roman" w:hAnsi="Times New Roman"/>
          <w:i/>
          <w:sz w:val="24"/>
          <w:szCs w:val="24"/>
        </w:rPr>
        <w:t xml:space="preserve"> for the instrument</w:t>
      </w:r>
    </w:p>
    <w:p w:rsidR="00F02BC5" w:rsidRPr="00F2582D" w:rsidRDefault="00555588" w:rsidP="0029197C">
      <w:pPr>
        <w:spacing w:after="0" w:line="240" w:lineRule="auto"/>
        <w:rPr>
          <w:rFonts w:ascii="Times New Roman" w:hAnsi="Times New Roman"/>
          <w:sz w:val="24"/>
          <w:szCs w:val="24"/>
        </w:rPr>
      </w:pPr>
      <w:r>
        <w:rPr>
          <w:rFonts w:ascii="Times New Roman" w:hAnsi="Times New Roman"/>
          <w:sz w:val="24"/>
          <w:szCs w:val="24"/>
        </w:rPr>
        <w:t>Section 2 of the instrument contains definitions</w:t>
      </w:r>
      <w:r w:rsidR="00915F82">
        <w:rPr>
          <w:rFonts w:ascii="Times New Roman" w:hAnsi="Times New Roman"/>
          <w:sz w:val="24"/>
          <w:szCs w:val="24"/>
        </w:rPr>
        <w:t xml:space="preserve"> of expressions</w:t>
      </w:r>
      <w:r>
        <w:rPr>
          <w:rFonts w:ascii="Times New Roman" w:hAnsi="Times New Roman"/>
          <w:sz w:val="24"/>
          <w:szCs w:val="24"/>
        </w:rPr>
        <w:t xml:space="preserve"> used in the instrument. </w:t>
      </w:r>
      <w:r w:rsidR="00485163">
        <w:rPr>
          <w:rFonts w:ascii="Times New Roman" w:hAnsi="Times New Roman"/>
          <w:sz w:val="24"/>
          <w:szCs w:val="24"/>
        </w:rPr>
        <w:t>In particular, i</w:t>
      </w:r>
      <w:r w:rsidR="00214146">
        <w:rPr>
          <w:rFonts w:ascii="Times New Roman" w:hAnsi="Times New Roman"/>
          <w:sz w:val="24"/>
          <w:szCs w:val="24"/>
        </w:rPr>
        <w:t>t</w:t>
      </w:r>
      <w:r w:rsidR="00485163">
        <w:rPr>
          <w:rFonts w:ascii="Times New Roman" w:hAnsi="Times New Roman"/>
          <w:sz w:val="24"/>
          <w:szCs w:val="24"/>
        </w:rPr>
        <w:t xml:space="preserve"> contains definitions of the various types of fuel required </w:t>
      </w:r>
      <w:r w:rsidR="00AF595C">
        <w:rPr>
          <w:rFonts w:ascii="Times New Roman" w:hAnsi="Times New Roman"/>
          <w:sz w:val="24"/>
          <w:szCs w:val="24"/>
        </w:rPr>
        <w:t xml:space="preserve">in section 5 of the instrument, including </w:t>
      </w:r>
      <w:r w:rsidR="00C25C04">
        <w:rPr>
          <w:rFonts w:ascii="Times New Roman" w:hAnsi="Times New Roman"/>
          <w:sz w:val="24"/>
          <w:szCs w:val="24"/>
        </w:rPr>
        <w:t>additional fuel, alternate fuel,</w:t>
      </w:r>
      <w:r w:rsidR="000A391B">
        <w:rPr>
          <w:rFonts w:ascii="Times New Roman" w:hAnsi="Times New Roman"/>
          <w:sz w:val="24"/>
          <w:szCs w:val="24"/>
        </w:rPr>
        <w:t xml:space="preserve"> fixed fuel reserve, holding fuel, taxi fuel, </w:t>
      </w:r>
      <w:r w:rsidR="00AF595C">
        <w:rPr>
          <w:rFonts w:ascii="Times New Roman" w:hAnsi="Times New Roman"/>
          <w:sz w:val="24"/>
          <w:szCs w:val="24"/>
        </w:rPr>
        <w:t>trip fuel</w:t>
      </w:r>
      <w:r w:rsidR="000A391B">
        <w:rPr>
          <w:rFonts w:ascii="Times New Roman" w:hAnsi="Times New Roman"/>
          <w:sz w:val="24"/>
          <w:szCs w:val="24"/>
        </w:rPr>
        <w:t xml:space="preserve"> and</w:t>
      </w:r>
      <w:r w:rsidR="00AF595C">
        <w:rPr>
          <w:rFonts w:ascii="Times New Roman" w:hAnsi="Times New Roman"/>
          <w:sz w:val="24"/>
          <w:szCs w:val="24"/>
        </w:rPr>
        <w:t xml:space="preserve"> variable fuel reserve</w:t>
      </w:r>
      <w:r w:rsidR="000A391B">
        <w:rPr>
          <w:rFonts w:ascii="Times New Roman" w:hAnsi="Times New Roman"/>
          <w:sz w:val="24"/>
          <w:szCs w:val="24"/>
        </w:rPr>
        <w:t>.</w:t>
      </w:r>
    </w:p>
    <w:p w:rsidR="00F02BC5" w:rsidRDefault="00F02BC5" w:rsidP="0029197C">
      <w:pPr>
        <w:spacing w:after="0" w:line="240" w:lineRule="auto"/>
        <w:rPr>
          <w:rFonts w:ascii="Times New Roman" w:hAnsi="Times New Roman"/>
          <w:sz w:val="24"/>
          <w:szCs w:val="24"/>
        </w:rPr>
      </w:pPr>
    </w:p>
    <w:p w:rsidR="00F2582D" w:rsidRDefault="00F2582D" w:rsidP="00F2582D">
      <w:pPr>
        <w:spacing w:after="0" w:line="240" w:lineRule="auto"/>
        <w:rPr>
          <w:rFonts w:ascii="Times New Roman" w:hAnsi="Times New Roman"/>
          <w:sz w:val="24"/>
          <w:szCs w:val="24"/>
        </w:rPr>
      </w:pPr>
      <w:r>
        <w:rPr>
          <w:rFonts w:ascii="Times New Roman" w:hAnsi="Times New Roman"/>
          <w:sz w:val="24"/>
          <w:szCs w:val="24"/>
        </w:rPr>
        <w:t xml:space="preserve">Section 2 defines an </w:t>
      </w:r>
      <w:r w:rsidRPr="00F41A1B">
        <w:rPr>
          <w:rFonts w:ascii="Times New Roman" w:hAnsi="Times New Roman"/>
          <w:b/>
          <w:i/>
          <w:sz w:val="24"/>
          <w:szCs w:val="24"/>
        </w:rPr>
        <w:t>operational variation</w:t>
      </w:r>
      <w:r>
        <w:rPr>
          <w:rFonts w:ascii="Times New Roman" w:hAnsi="Times New Roman"/>
          <w:sz w:val="24"/>
          <w:szCs w:val="24"/>
        </w:rPr>
        <w:t xml:space="preserve"> to mean an alternative requirement to a requirement of this instrument. That definition is used in section 8 of the instrument.</w:t>
      </w:r>
    </w:p>
    <w:p w:rsidR="00F2582D" w:rsidRDefault="00F2582D" w:rsidP="00F2582D">
      <w:pPr>
        <w:spacing w:after="0" w:line="240" w:lineRule="auto"/>
        <w:rPr>
          <w:rFonts w:ascii="Times New Roman" w:hAnsi="Times New Roman"/>
          <w:sz w:val="24"/>
          <w:szCs w:val="24"/>
        </w:rPr>
      </w:pPr>
    </w:p>
    <w:p w:rsidR="00555588" w:rsidRDefault="00F02BC5" w:rsidP="0029197C">
      <w:pPr>
        <w:spacing w:after="0" w:line="240" w:lineRule="auto"/>
        <w:rPr>
          <w:rFonts w:ascii="Times New Roman" w:hAnsi="Times New Roman"/>
          <w:sz w:val="24"/>
          <w:szCs w:val="24"/>
        </w:rPr>
      </w:pPr>
      <w:r>
        <w:rPr>
          <w:rFonts w:ascii="Times New Roman" w:hAnsi="Times New Roman"/>
          <w:sz w:val="24"/>
          <w:szCs w:val="24"/>
        </w:rPr>
        <w:t xml:space="preserve">The term </w:t>
      </w:r>
      <w:r w:rsidRPr="00F02BC5">
        <w:rPr>
          <w:rFonts w:ascii="Times New Roman" w:hAnsi="Times New Roman"/>
          <w:b/>
          <w:i/>
          <w:sz w:val="24"/>
          <w:szCs w:val="24"/>
        </w:rPr>
        <w:t>unforeseen factors</w:t>
      </w:r>
      <w:r>
        <w:rPr>
          <w:rFonts w:ascii="Times New Roman" w:hAnsi="Times New Roman"/>
          <w:sz w:val="24"/>
          <w:szCs w:val="24"/>
        </w:rPr>
        <w:t xml:space="preserve"> is defined to mean factors that could have an influence on the fuel consumption to the destination aerodrome. Th</w:t>
      </w:r>
      <w:r w:rsidR="004D48AC">
        <w:rPr>
          <w:rFonts w:ascii="Times New Roman" w:hAnsi="Times New Roman"/>
          <w:sz w:val="24"/>
          <w:szCs w:val="24"/>
        </w:rPr>
        <w:t xml:space="preserve">ese factors </w:t>
      </w:r>
      <w:r>
        <w:rPr>
          <w:rFonts w:ascii="Times New Roman" w:hAnsi="Times New Roman"/>
          <w:sz w:val="24"/>
          <w:szCs w:val="24"/>
        </w:rPr>
        <w:t xml:space="preserve">could include extended delays and deviations from forecast meteorological conditions </w:t>
      </w:r>
      <w:r w:rsidR="004D48AC">
        <w:rPr>
          <w:rFonts w:ascii="Times New Roman" w:hAnsi="Times New Roman"/>
          <w:sz w:val="24"/>
          <w:szCs w:val="24"/>
        </w:rPr>
        <w:t>or planned routings.</w:t>
      </w:r>
    </w:p>
    <w:p w:rsidR="00AF595C" w:rsidRDefault="00AF595C" w:rsidP="0029197C">
      <w:pPr>
        <w:spacing w:after="0" w:line="240" w:lineRule="auto"/>
        <w:rPr>
          <w:rFonts w:ascii="Times New Roman" w:hAnsi="Times New Roman"/>
          <w:sz w:val="24"/>
          <w:szCs w:val="24"/>
        </w:rPr>
      </w:pPr>
    </w:p>
    <w:p w:rsidR="00F2582D" w:rsidRDefault="00F2582D" w:rsidP="0029197C">
      <w:pPr>
        <w:spacing w:after="0" w:line="240" w:lineRule="auto"/>
        <w:rPr>
          <w:rFonts w:ascii="Times New Roman" w:hAnsi="Times New Roman"/>
          <w:sz w:val="24"/>
          <w:szCs w:val="24"/>
        </w:rPr>
      </w:pPr>
      <w:r>
        <w:rPr>
          <w:rFonts w:ascii="Times New Roman" w:hAnsi="Times New Roman"/>
          <w:sz w:val="24"/>
          <w:szCs w:val="24"/>
        </w:rPr>
        <w:t xml:space="preserve">Section 2 also includes definitions of other terms that are relevant to fuel planning such as </w:t>
      </w:r>
      <w:r w:rsidR="000A391B">
        <w:rPr>
          <w:rFonts w:ascii="Times New Roman" w:hAnsi="Times New Roman"/>
          <w:sz w:val="24"/>
          <w:szCs w:val="24"/>
        </w:rPr>
        <w:t xml:space="preserve">alternate aerodrome, destination aerodrome, destination alternate, decision point, </w:t>
      </w:r>
      <w:proofErr w:type="spellStart"/>
      <w:r w:rsidR="000A391B">
        <w:rPr>
          <w:rFonts w:ascii="Times New Roman" w:hAnsi="Times New Roman"/>
          <w:sz w:val="24"/>
          <w:szCs w:val="24"/>
        </w:rPr>
        <w:t>en</w:t>
      </w:r>
      <w:proofErr w:type="spellEnd"/>
      <w:r w:rsidR="000A391B">
        <w:rPr>
          <w:rFonts w:ascii="Times New Roman" w:hAnsi="Times New Roman"/>
          <w:sz w:val="24"/>
          <w:szCs w:val="24"/>
        </w:rPr>
        <w:noBreakHyphen/>
        <w:t xml:space="preserve">route alternate and </w:t>
      </w:r>
      <w:r>
        <w:rPr>
          <w:rFonts w:ascii="Times New Roman" w:hAnsi="Times New Roman"/>
          <w:sz w:val="24"/>
          <w:szCs w:val="24"/>
        </w:rPr>
        <w:t>ISA.</w:t>
      </w:r>
    </w:p>
    <w:p w:rsidR="00F2582D" w:rsidRDefault="00F2582D" w:rsidP="0029197C">
      <w:pPr>
        <w:spacing w:after="0" w:line="240" w:lineRule="auto"/>
        <w:rPr>
          <w:rFonts w:ascii="Times New Roman" w:hAnsi="Times New Roman"/>
          <w:sz w:val="24"/>
          <w:szCs w:val="24"/>
        </w:rPr>
      </w:pPr>
    </w:p>
    <w:p w:rsidR="00AF595C" w:rsidRDefault="00F2582D" w:rsidP="0029197C">
      <w:pPr>
        <w:spacing w:after="0" w:line="240" w:lineRule="auto"/>
        <w:rPr>
          <w:rFonts w:ascii="Times New Roman" w:hAnsi="Times New Roman"/>
          <w:sz w:val="24"/>
          <w:szCs w:val="24"/>
        </w:rPr>
      </w:pPr>
      <w:r>
        <w:rPr>
          <w:rFonts w:ascii="Times New Roman" w:hAnsi="Times New Roman"/>
          <w:sz w:val="24"/>
          <w:szCs w:val="24"/>
        </w:rPr>
        <w:t>It</w:t>
      </w:r>
      <w:r w:rsidR="00A826FE">
        <w:rPr>
          <w:rFonts w:ascii="Times New Roman" w:hAnsi="Times New Roman"/>
          <w:sz w:val="24"/>
          <w:szCs w:val="24"/>
        </w:rPr>
        <w:t xml:space="preserve"> also contains notes explaining that expressions used in the instrument that are not defined in section 2 have the same</w:t>
      </w:r>
      <w:r>
        <w:rPr>
          <w:rFonts w:ascii="Times New Roman" w:hAnsi="Times New Roman"/>
          <w:sz w:val="24"/>
          <w:szCs w:val="24"/>
        </w:rPr>
        <w:t xml:space="preserve"> meaning</w:t>
      </w:r>
      <w:r w:rsidR="00A826FE">
        <w:rPr>
          <w:rFonts w:ascii="Times New Roman" w:hAnsi="Times New Roman"/>
          <w:sz w:val="24"/>
          <w:szCs w:val="24"/>
        </w:rPr>
        <w:t xml:space="preserve"> as in the Act, CAR</w:t>
      </w:r>
      <w:r w:rsidR="00A826FE" w:rsidRPr="00A826FE">
        <w:rPr>
          <w:rFonts w:ascii="Times New Roman" w:hAnsi="Times New Roman"/>
          <w:sz w:val="24"/>
          <w:szCs w:val="24"/>
        </w:rPr>
        <w:t xml:space="preserve"> </w:t>
      </w:r>
      <w:r w:rsidR="00A826FE">
        <w:rPr>
          <w:rFonts w:ascii="Times New Roman" w:hAnsi="Times New Roman"/>
          <w:sz w:val="24"/>
          <w:szCs w:val="24"/>
        </w:rPr>
        <w:t xml:space="preserve">and the </w:t>
      </w:r>
      <w:r w:rsidR="00A826FE">
        <w:rPr>
          <w:rFonts w:ascii="Times New Roman" w:hAnsi="Times New Roman"/>
          <w:i/>
          <w:sz w:val="24"/>
          <w:szCs w:val="24"/>
        </w:rPr>
        <w:t>Civil Aviation Safety Regulations 1998</w:t>
      </w:r>
      <w:r w:rsidR="00746794">
        <w:rPr>
          <w:rFonts w:ascii="Times New Roman" w:hAnsi="Times New Roman"/>
          <w:sz w:val="24"/>
          <w:szCs w:val="24"/>
        </w:rPr>
        <w:t xml:space="preserve"> (</w:t>
      </w:r>
      <w:r w:rsidR="00746794" w:rsidRPr="00746794">
        <w:rPr>
          <w:rFonts w:ascii="Times New Roman" w:hAnsi="Times New Roman"/>
          <w:b/>
          <w:i/>
          <w:sz w:val="24"/>
          <w:szCs w:val="24"/>
        </w:rPr>
        <w:t>CASR</w:t>
      </w:r>
      <w:r w:rsidR="00746794">
        <w:rPr>
          <w:rFonts w:ascii="Times New Roman" w:hAnsi="Times New Roman"/>
          <w:sz w:val="24"/>
          <w:szCs w:val="24"/>
        </w:rPr>
        <w:t>)</w:t>
      </w:r>
      <w:r w:rsidR="00A826FE">
        <w:rPr>
          <w:rFonts w:ascii="Times New Roman" w:hAnsi="Times New Roman"/>
          <w:sz w:val="24"/>
          <w:szCs w:val="24"/>
        </w:rPr>
        <w:t>.</w:t>
      </w:r>
    </w:p>
    <w:p w:rsidR="00581547" w:rsidRDefault="00581547" w:rsidP="002E7ED3">
      <w:pPr>
        <w:spacing w:after="0" w:line="240" w:lineRule="auto"/>
        <w:rPr>
          <w:rFonts w:ascii="Times New Roman" w:hAnsi="Times New Roman"/>
          <w:sz w:val="24"/>
          <w:szCs w:val="24"/>
        </w:rPr>
      </w:pPr>
    </w:p>
    <w:p w:rsidR="00A81378" w:rsidRPr="00A81378" w:rsidRDefault="00A81378" w:rsidP="00107B73">
      <w:pPr>
        <w:keepNext/>
        <w:spacing w:after="0" w:line="240" w:lineRule="auto"/>
        <w:rPr>
          <w:rFonts w:ascii="Times New Roman" w:hAnsi="Times New Roman"/>
          <w:i/>
          <w:sz w:val="24"/>
          <w:szCs w:val="24"/>
        </w:rPr>
      </w:pPr>
      <w:r w:rsidRPr="00A81378">
        <w:rPr>
          <w:rFonts w:ascii="Times New Roman" w:hAnsi="Times New Roman"/>
          <w:i/>
          <w:sz w:val="24"/>
          <w:szCs w:val="24"/>
        </w:rPr>
        <w:t>Section 3</w:t>
      </w:r>
      <w:r w:rsidR="000277A9">
        <w:rPr>
          <w:rFonts w:ascii="Times New Roman" w:hAnsi="Times New Roman"/>
          <w:i/>
          <w:sz w:val="24"/>
          <w:szCs w:val="24"/>
        </w:rPr>
        <w:t> —</w:t>
      </w:r>
      <w:r w:rsidRPr="00A81378">
        <w:rPr>
          <w:rFonts w:ascii="Times New Roman" w:hAnsi="Times New Roman"/>
          <w:i/>
          <w:sz w:val="24"/>
          <w:szCs w:val="24"/>
        </w:rPr>
        <w:t xml:space="preserve"> Application</w:t>
      </w:r>
      <w:r w:rsidR="004978EA">
        <w:rPr>
          <w:rFonts w:ascii="Times New Roman" w:hAnsi="Times New Roman"/>
          <w:i/>
          <w:sz w:val="24"/>
          <w:szCs w:val="24"/>
        </w:rPr>
        <w:t xml:space="preserve"> of the instrument</w:t>
      </w:r>
    </w:p>
    <w:p w:rsidR="00522A92" w:rsidRDefault="00A826FE" w:rsidP="002E7ED3">
      <w:pPr>
        <w:spacing w:after="0" w:line="240" w:lineRule="auto"/>
        <w:rPr>
          <w:rFonts w:ascii="Times New Roman" w:hAnsi="Times New Roman"/>
          <w:sz w:val="24"/>
          <w:szCs w:val="24"/>
        </w:rPr>
      </w:pPr>
      <w:r>
        <w:rPr>
          <w:rFonts w:ascii="Times New Roman" w:hAnsi="Times New Roman"/>
          <w:sz w:val="24"/>
          <w:szCs w:val="24"/>
        </w:rPr>
        <w:t>Section 3 of the instrument specifies the aircraft to which the instrument applies. Subsection 3</w:t>
      </w:r>
      <w:r w:rsidR="007E557C">
        <w:rPr>
          <w:rFonts w:ascii="Times New Roman" w:hAnsi="Times New Roman"/>
          <w:sz w:val="24"/>
          <w:szCs w:val="24"/>
        </w:rPr>
        <w:t> </w:t>
      </w:r>
      <w:r>
        <w:rPr>
          <w:rFonts w:ascii="Times New Roman" w:hAnsi="Times New Roman"/>
          <w:sz w:val="24"/>
          <w:szCs w:val="24"/>
        </w:rPr>
        <w:t>(1) provides that the instrument applies to all Australian aircraft, subject to the exceptions in subsections </w:t>
      </w:r>
      <w:r w:rsidR="007A3183">
        <w:rPr>
          <w:rFonts w:ascii="Times New Roman" w:hAnsi="Times New Roman"/>
          <w:sz w:val="24"/>
          <w:szCs w:val="24"/>
        </w:rPr>
        <w:t>3</w:t>
      </w:r>
      <w:r w:rsidR="007E557C">
        <w:rPr>
          <w:rFonts w:ascii="Times New Roman" w:hAnsi="Times New Roman"/>
          <w:sz w:val="24"/>
          <w:szCs w:val="24"/>
        </w:rPr>
        <w:t> </w:t>
      </w:r>
      <w:r>
        <w:rPr>
          <w:rFonts w:ascii="Times New Roman" w:hAnsi="Times New Roman"/>
          <w:sz w:val="24"/>
          <w:szCs w:val="24"/>
        </w:rPr>
        <w:t xml:space="preserve">(2) and </w:t>
      </w:r>
      <w:r w:rsidR="007A3183">
        <w:rPr>
          <w:rFonts w:ascii="Times New Roman" w:hAnsi="Times New Roman"/>
          <w:sz w:val="24"/>
          <w:szCs w:val="24"/>
        </w:rPr>
        <w:t>3</w:t>
      </w:r>
      <w:r w:rsidR="007E557C">
        <w:rPr>
          <w:rFonts w:ascii="Times New Roman" w:hAnsi="Times New Roman"/>
          <w:sz w:val="24"/>
          <w:szCs w:val="24"/>
        </w:rPr>
        <w:t> </w:t>
      </w:r>
      <w:r>
        <w:rPr>
          <w:rFonts w:ascii="Times New Roman" w:hAnsi="Times New Roman"/>
          <w:sz w:val="24"/>
          <w:szCs w:val="24"/>
        </w:rPr>
        <w:t>(3).</w:t>
      </w:r>
    </w:p>
    <w:p w:rsidR="00522A92" w:rsidRDefault="00522A92" w:rsidP="002E7ED3">
      <w:pPr>
        <w:spacing w:after="0" w:line="240" w:lineRule="auto"/>
        <w:rPr>
          <w:rFonts w:ascii="Times New Roman" w:hAnsi="Times New Roman"/>
          <w:sz w:val="24"/>
          <w:szCs w:val="24"/>
        </w:rPr>
      </w:pPr>
    </w:p>
    <w:p w:rsidR="004A4794" w:rsidRPr="004A4794" w:rsidRDefault="000B2E8B" w:rsidP="004A4794">
      <w:pPr>
        <w:spacing w:after="0" w:line="240" w:lineRule="auto"/>
        <w:rPr>
          <w:rFonts w:ascii="Times New Roman" w:hAnsi="Times New Roman"/>
          <w:sz w:val="24"/>
          <w:szCs w:val="24"/>
        </w:rPr>
      </w:pPr>
      <w:r w:rsidRPr="004A4794">
        <w:rPr>
          <w:rFonts w:ascii="Times New Roman" w:hAnsi="Times New Roman"/>
          <w:sz w:val="24"/>
          <w:szCs w:val="24"/>
        </w:rPr>
        <w:t>Civil Aviation Order (</w:t>
      </w:r>
      <w:r w:rsidRPr="004A4794">
        <w:rPr>
          <w:rFonts w:ascii="Times New Roman" w:hAnsi="Times New Roman"/>
          <w:b/>
          <w:i/>
          <w:sz w:val="24"/>
          <w:szCs w:val="24"/>
        </w:rPr>
        <w:t>CAO</w:t>
      </w:r>
      <w:r w:rsidRPr="004A4794">
        <w:rPr>
          <w:rFonts w:ascii="Times New Roman" w:hAnsi="Times New Roman"/>
          <w:sz w:val="24"/>
          <w:szCs w:val="24"/>
        </w:rPr>
        <w:t>) 95.4</w:t>
      </w:r>
      <w:r>
        <w:rPr>
          <w:rFonts w:ascii="Times New Roman" w:hAnsi="Times New Roman"/>
          <w:sz w:val="24"/>
          <w:szCs w:val="24"/>
        </w:rPr>
        <w:t xml:space="preserve"> contains exemptions from various provisions of CAR for sailplanes (being gliders with an empty weight of more than 70 kilograms), power-assisted sailplanes and powered sailplanes. Those exemptions are subject to various general and flight conditions set out in subsections 5 and 6 of CAO 95.4. </w:t>
      </w:r>
      <w:r w:rsidR="004A4794" w:rsidRPr="004A4794">
        <w:rPr>
          <w:rFonts w:ascii="Times New Roman" w:hAnsi="Times New Roman"/>
          <w:sz w:val="24"/>
          <w:szCs w:val="24"/>
        </w:rPr>
        <w:t>Subsection 3</w:t>
      </w:r>
      <w:r w:rsidR="007E557C">
        <w:rPr>
          <w:rFonts w:ascii="Times New Roman" w:hAnsi="Times New Roman"/>
          <w:sz w:val="24"/>
          <w:szCs w:val="24"/>
        </w:rPr>
        <w:t> </w:t>
      </w:r>
      <w:r w:rsidR="004A4794" w:rsidRPr="004A4794">
        <w:rPr>
          <w:rFonts w:ascii="Times New Roman" w:hAnsi="Times New Roman"/>
          <w:sz w:val="24"/>
          <w:szCs w:val="24"/>
        </w:rPr>
        <w:t xml:space="preserve">(2) provides that the instrument does not apply to </w:t>
      </w:r>
      <w:r w:rsidR="004A4794">
        <w:rPr>
          <w:rFonts w:ascii="Times New Roman" w:hAnsi="Times New Roman"/>
          <w:sz w:val="24"/>
          <w:szCs w:val="24"/>
        </w:rPr>
        <w:t>a</w:t>
      </w:r>
      <w:r w:rsidR="004A4794" w:rsidRPr="004A4794">
        <w:rPr>
          <w:rFonts w:ascii="Times New Roman" w:hAnsi="Times New Roman"/>
          <w:sz w:val="24"/>
          <w:szCs w:val="24"/>
        </w:rPr>
        <w:t xml:space="preserve"> private operation </w:t>
      </w:r>
      <w:r w:rsidR="004A4794">
        <w:rPr>
          <w:rFonts w:ascii="Times New Roman" w:hAnsi="Times New Roman"/>
          <w:sz w:val="24"/>
          <w:szCs w:val="24"/>
        </w:rPr>
        <w:t>in</w:t>
      </w:r>
      <w:r w:rsidR="004A4794" w:rsidRPr="004A4794">
        <w:rPr>
          <w:rFonts w:ascii="Times New Roman" w:hAnsi="Times New Roman"/>
          <w:sz w:val="24"/>
          <w:szCs w:val="24"/>
        </w:rPr>
        <w:t xml:space="preserve"> a power</w:t>
      </w:r>
      <w:r w:rsidR="004A4794">
        <w:rPr>
          <w:rFonts w:ascii="Times New Roman" w:hAnsi="Times New Roman"/>
          <w:sz w:val="24"/>
          <w:szCs w:val="24"/>
        </w:rPr>
        <w:noBreakHyphen/>
      </w:r>
      <w:r w:rsidR="004A4794" w:rsidRPr="004A4794">
        <w:rPr>
          <w:rFonts w:ascii="Times New Roman" w:hAnsi="Times New Roman"/>
          <w:sz w:val="24"/>
          <w:szCs w:val="24"/>
        </w:rPr>
        <w:t>assisted sailplane or a powered sailplane that complies with the conditions in</w:t>
      </w:r>
      <w:r w:rsidRPr="000B2E8B">
        <w:rPr>
          <w:rFonts w:ascii="Times New Roman" w:hAnsi="Times New Roman"/>
          <w:sz w:val="24"/>
          <w:szCs w:val="24"/>
        </w:rPr>
        <w:t xml:space="preserve"> </w:t>
      </w:r>
      <w:r>
        <w:rPr>
          <w:rFonts w:ascii="Times New Roman" w:hAnsi="Times New Roman"/>
          <w:sz w:val="24"/>
          <w:szCs w:val="24"/>
        </w:rPr>
        <w:t>CAO 95.4</w:t>
      </w:r>
      <w:r w:rsidR="004A4794" w:rsidRPr="004A4794">
        <w:rPr>
          <w:rFonts w:ascii="Times New Roman" w:hAnsi="Times New Roman"/>
          <w:sz w:val="24"/>
          <w:szCs w:val="24"/>
        </w:rPr>
        <w:t>. Subsection 3</w:t>
      </w:r>
      <w:r w:rsidR="007E557C">
        <w:rPr>
          <w:rFonts w:ascii="Times New Roman" w:hAnsi="Times New Roman"/>
          <w:sz w:val="24"/>
          <w:szCs w:val="24"/>
        </w:rPr>
        <w:t> </w:t>
      </w:r>
      <w:r w:rsidR="004A4794" w:rsidRPr="004A4794">
        <w:rPr>
          <w:rFonts w:ascii="Times New Roman" w:hAnsi="Times New Roman"/>
          <w:sz w:val="24"/>
          <w:szCs w:val="24"/>
        </w:rPr>
        <w:t>(</w:t>
      </w:r>
      <w:r w:rsidR="004A4794">
        <w:rPr>
          <w:rFonts w:ascii="Times New Roman" w:hAnsi="Times New Roman"/>
          <w:sz w:val="24"/>
          <w:szCs w:val="24"/>
        </w:rPr>
        <w:t>3</w:t>
      </w:r>
      <w:r w:rsidR="004A4794" w:rsidRPr="004A4794">
        <w:rPr>
          <w:rFonts w:ascii="Times New Roman" w:hAnsi="Times New Roman"/>
          <w:sz w:val="24"/>
          <w:szCs w:val="24"/>
        </w:rPr>
        <w:t xml:space="preserve">) provides that the instrument </w:t>
      </w:r>
      <w:r w:rsidR="004A4794">
        <w:rPr>
          <w:rFonts w:ascii="Times New Roman" w:hAnsi="Times New Roman"/>
          <w:sz w:val="24"/>
          <w:szCs w:val="24"/>
        </w:rPr>
        <w:t xml:space="preserve">(other than section 11 of the instrument) </w:t>
      </w:r>
      <w:r w:rsidR="004A4794" w:rsidRPr="004A4794">
        <w:rPr>
          <w:rFonts w:ascii="Times New Roman" w:hAnsi="Times New Roman"/>
          <w:sz w:val="24"/>
          <w:szCs w:val="24"/>
        </w:rPr>
        <w:t xml:space="preserve">does not apply to the </w:t>
      </w:r>
      <w:r w:rsidR="004A4794">
        <w:rPr>
          <w:rFonts w:ascii="Times New Roman" w:hAnsi="Times New Roman"/>
          <w:sz w:val="24"/>
          <w:szCs w:val="24"/>
        </w:rPr>
        <w:t>charter</w:t>
      </w:r>
      <w:r w:rsidR="004A4794" w:rsidRPr="004A4794">
        <w:rPr>
          <w:rFonts w:ascii="Times New Roman" w:hAnsi="Times New Roman"/>
          <w:sz w:val="24"/>
          <w:szCs w:val="24"/>
        </w:rPr>
        <w:t xml:space="preserve"> operation of a power</w:t>
      </w:r>
      <w:r w:rsidR="004A4794">
        <w:rPr>
          <w:rFonts w:ascii="Times New Roman" w:hAnsi="Times New Roman"/>
          <w:sz w:val="24"/>
          <w:szCs w:val="24"/>
        </w:rPr>
        <w:noBreakHyphen/>
      </w:r>
      <w:r w:rsidR="004A4794" w:rsidRPr="004A4794">
        <w:rPr>
          <w:rFonts w:ascii="Times New Roman" w:hAnsi="Times New Roman"/>
          <w:sz w:val="24"/>
          <w:szCs w:val="24"/>
        </w:rPr>
        <w:t>assisted sailplane or a powered sailplane that complies with the conditions in CAO 95.4.</w:t>
      </w:r>
    </w:p>
    <w:p w:rsidR="00A826FE" w:rsidRDefault="00A826FE" w:rsidP="002E7ED3">
      <w:pPr>
        <w:spacing w:after="0" w:line="240" w:lineRule="auto"/>
        <w:rPr>
          <w:rFonts w:ascii="Times New Roman" w:hAnsi="Times New Roman"/>
          <w:sz w:val="24"/>
          <w:szCs w:val="24"/>
        </w:rPr>
      </w:pPr>
    </w:p>
    <w:p w:rsidR="000B2E8B" w:rsidRDefault="000B2E8B" w:rsidP="002E7ED3">
      <w:pPr>
        <w:spacing w:after="0" w:line="240" w:lineRule="auto"/>
        <w:rPr>
          <w:rFonts w:ascii="Times New Roman" w:hAnsi="Times New Roman"/>
          <w:sz w:val="24"/>
          <w:szCs w:val="24"/>
        </w:rPr>
      </w:pPr>
      <w:r>
        <w:rPr>
          <w:rFonts w:ascii="Times New Roman" w:hAnsi="Times New Roman"/>
          <w:sz w:val="24"/>
          <w:szCs w:val="24"/>
        </w:rPr>
        <w:t xml:space="preserve">The note under section 3 of the instrument explains that the requirements of the instrument for Part 141 operators </w:t>
      </w:r>
      <w:r w:rsidR="00F41A1B">
        <w:rPr>
          <w:rFonts w:ascii="Times New Roman" w:hAnsi="Times New Roman"/>
          <w:sz w:val="24"/>
          <w:szCs w:val="24"/>
        </w:rPr>
        <w:t xml:space="preserve">(being certain flight training providers) </w:t>
      </w:r>
      <w:r>
        <w:rPr>
          <w:rFonts w:ascii="Times New Roman" w:hAnsi="Times New Roman"/>
          <w:sz w:val="24"/>
          <w:szCs w:val="24"/>
        </w:rPr>
        <w:t xml:space="preserve">and </w:t>
      </w:r>
      <w:r w:rsidR="00F41A1B">
        <w:rPr>
          <w:rFonts w:ascii="Times New Roman" w:hAnsi="Times New Roman"/>
          <w:sz w:val="24"/>
          <w:szCs w:val="24"/>
        </w:rPr>
        <w:t>holders of an Air Operator’s Certificate (</w:t>
      </w:r>
      <w:r w:rsidR="00F41A1B" w:rsidRPr="00F41A1B">
        <w:rPr>
          <w:rFonts w:ascii="Times New Roman" w:hAnsi="Times New Roman"/>
          <w:b/>
          <w:i/>
          <w:sz w:val="24"/>
          <w:szCs w:val="24"/>
        </w:rPr>
        <w:t>AOC</w:t>
      </w:r>
      <w:r w:rsidR="00F41A1B">
        <w:rPr>
          <w:rFonts w:ascii="Times New Roman" w:hAnsi="Times New Roman"/>
          <w:sz w:val="24"/>
          <w:szCs w:val="24"/>
        </w:rPr>
        <w:t xml:space="preserve">) </w:t>
      </w:r>
      <w:r>
        <w:rPr>
          <w:rFonts w:ascii="Times New Roman" w:hAnsi="Times New Roman"/>
          <w:sz w:val="24"/>
          <w:szCs w:val="24"/>
        </w:rPr>
        <w:t xml:space="preserve">may be affected </w:t>
      </w:r>
      <w:r w:rsidR="00F41A1B">
        <w:rPr>
          <w:rFonts w:ascii="Times New Roman" w:hAnsi="Times New Roman"/>
          <w:sz w:val="24"/>
          <w:szCs w:val="24"/>
        </w:rPr>
        <w:t xml:space="preserve">by section 8 of the instrument. Section 8 deals with operational variations, being </w:t>
      </w:r>
      <w:r w:rsidR="00F41A1B" w:rsidRPr="00F41A1B">
        <w:rPr>
          <w:rFonts w:ascii="Times New Roman" w:hAnsi="Times New Roman"/>
          <w:sz w:val="24"/>
          <w:szCs w:val="24"/>
        </w:rPr>
        <w:t>alternative requirement</w:t>
      </w:r>
      <w:r w:rsidR="00F2582D">
        <w:rPr>
          <w:rFonts w:ascii="Times New Roman" w:hAnsi="Times New Roman"/>
          <w:sz w:val="24"/>
          <w:szCs w:val="24"/>
        </w:rPr>
        <w:t>s</w:t>
      </w:r>
      <w:r w:rsidR="00F41A1B" w:rsidRPr="00F41A1B">
        <w:rPr>
          <w:rFonts w:ascii="Times New Roman" w:hAnsi="Times New Roman"/>
          <w:sz w:val="24"/>
          <w:szCs w:val="24"/>
        </w:rPr>
        <w:t xml:space="preserve"> to </w:t>
      </w:r>
      <w:r w:rsidR="00F41A1B">
        <w:rPr>
          <w:rFonts w:ascii="Times New Roman" w:hAnsi="Times New Roman"/>
          <w:sz w:val="24"/>
          <w:szCs w:val="24"/>
        </w:rPr>
        <w:t>the</w:t>
      </w:r>
      <w:r w:rsidR="00F41A1B" w:rsidRPr="00F41A1B">
        <w:rPr>
          <w:rFonts w:ascii="Times New Roman" w:hAnsi="Times New Roman"/>
          <w:sz w:val="24"/>
          <w:szCs w:val="24"/>
        </w:rPr>
        <w:t xml:space="preserve"> requirement</w:t>
      </w:r>
      <w:r w:rsidR="00F41A1B">
        <w:rPr>
          <w:rFonts w:ascii="Times New Roman" w:hAnsi="Times New Roman"/>
          <w:sz w:val="24"/>
          <w:szCs w:val="24"/>
        </w:rPr>
        <w:t>s</w:t>
      </w:r>
      <w:r w:rsidR="00F41A1B" w:rsidRPr="00F41A1B">
        <w:rPr>
          <w:rFonts w:ascii="Times New Roman" w:hAnsi="Times New Roman"/>
          <w:sz w:val="24"/>
          <w:szCs w:val="24"/>
        </w:rPr>
        <w:t xml:space="preserve"> of this instrument</w:t>
      </w:r>
      <w:r w:rsidR="00F41A1B">
        <w:rPr>
          <w:rFonts w:ascii="Times New Roman" w:hAnsi="Times New Roman"/>
          <w:sz w:val="24"/>
          <w:szCs w:val="24"/>
        </w:rPr>
        <w:t>.</w:t>
      </w:r>
    </w:p>
    <w:p w:rsidR="000B2E8B" w:rsidRDefault="000B2E8B" w:rsidP="002E7ED3">
      <w:pPr>
        <w:spacing w:after="0" w:line="240" w:lineRule="auto"/>
        <w:rPr>
          <w:rFonts w:ascii="Times New Roman" w:hAnsi="Times New Roman"/>
          <w:sz w:val="24"/>
          <w:szCs w:val="24"/>
        </w:rPr>
      </w:pPr>
    </w:p>
    <w:p w:rsidR="00A81378" w:rsidRPr="00A81378" w:rsidRDefault="00A81378" w:rsidP="00A81378">
      <w:pPr>
        <w:keepNext/>
        <w:spacing w:after="0" w:line="240" w:lineRule="auto"/>
        <w:rPr>
          <w:rFonts w:ascii="Times New Roman" w:hAnsi="Times New Roman"/>
          <w:i/>
          <w:sz w:val="24"/>
          <w:szCs w:val="24"/>
        </w:rPr>
      </w:pPr>
      <w:r w:rsidRPr="00A81378">
        <w:rPr>
          <w:rFonts w:ascii="Times New Roman" w:hAnsi="Times New Roman"/>
          <w:i/>
          <w:sz w:val="24"/>
          <w:szCs w:val="24"/>
        </w:rPr>
        <w:t>Section 4</w:t>
      </w:r>
      <w:r w:rsidR="000277A9">
        <w:rPr>
          <w:rFonts w:ascii="Times New Roman" w:hAnsi="Times New Roman"/>
          <w:i/>
          <w:sz w:val="24"/>
          <w:szCs w:val="24"/>
        </w:rPr>
        <w:t> —</w:t>
      </w:r>
      <w:r w:rsidRPr="00A81378">
        <w:rPr>
          <w:rFonts w:ascii="Times New Roman" w:hAnsi="Times New Roman"/>
          <w:i/>
          <w:sz w:val="24"/>
          <w:szCs w:val="24"/>
        </w:rPr>
        <w:t xml:space="preserve"> </w:t>
      </w:r>
      <w:r>
        <w:rPr>
          <w:rFonts w:ascii="Times New Roman" w:hAnsi="Times New Roman"/>
          <w:i/>
          <w:sz w:val="24"/>
          <w:szCs w:val="24"/>
        </w:rPr>
        <w:t>Determining the u</w:t>
      </w:r>
      <w:r w:rsidRPr="00A81378">
        <w:rPr>
          <w:rFonts w:ascii="Times New Roman" w:hAnsi="Times New Roman"/>
          <w:i/>
          <w:sz w:val="24"/>
          <w:szCs w:val="24"/>
        </w:rPr>
        <w:t>sable fuel required for flight</w:t>
      </w:r>
    </w:p>
    <w:p w:rsidR="00F86738" w:rsidRDefault="00F86738" w:rsidP="002E7ED3">
      <w:pPr>
        <w:spacing w:after="0" w:line="240" w:lineRule="auto"/>
        <w:rPr>
          <w:rFonts w:ascii="Times New Roman" w:hAnsi="Times New Roman"/>
          <w:sz w:val="24"/>
          <w:szCs w:val="24"/>
        </w:rPr>
      </w:pPr>
      <w:r>
        <w:rPr>
          <w:rFonts w:ascii="Times New Roman" w:hAnsi="Times New Roman"/>
          <w:sz w:val="24"/>
          <w:szCs w:val="24"/>
        </w:rPr>
        <w:t>Section 4 of the instrument prescribes</w:t>
      </w:r>
      <w:r w:rsidR="000B404F">
        <w:rPr>
          <w:rFonts w:ascii="Times New Roman" w:hAnsi="Times New Roman"/>
          <w:sz w:val="24"/>
          <w:szCs w:val="24"/>
        </w:rPr>
        <w:t xml:space="preserve"> the matters that the operator and the pilot in command of an aircraft must consider</w:t>
      </w:r>
      <w:r w:rsidR="00A03378">
        <w:rPr>
          <w:rFonts w:ascii="Times New Roman" w:hAnsi="Times New Roman"/>
          <w:sz w:val="24"/>
          <w:szCs w:val="24"/>
        </w:rPr>
        <w:t xml:space="preserve"> and factor </w:t>
      </w:r>
      <w:r w:rsidR="002B4319">
        <w:rPr>
          <w:rFonts w:ascii="Times New Roman" w:hAnsi="Times New Roman"/>
          <w:sz w:val="24"/>
          <w:szCs w:val="24"/>
        </w:rPr>
        <w:t>in</w:t>
      </w:r>
      <w:r w:rsidR="00A03378">
        <w:rPr>
          <w:rFonts w:ascii="Times New Roman" w:hAnsi="Times New Roman"/>
          <w:sz w:val="24"/>
          <w:szCs w:val="24"/>
        </w:rPr>
        <w:t xml:space="preserve">to the </w:t>
      </w:r>
      <w:r w:rsidR="002B4319">
        <w:rPr>
          <w:rFonts w:ascii="Times New Roman" w:hAnsi="Times New Roman"/>
          <w:sz w:val="24"/>
          <w:szCs w:val="24"/>
        </w:rPr>
        <w:t>determin</w:t>
      </w:r>
      <w:r w:rsidR="00A03378">
        <w:rPr>
          <w:rFonts w:ascii="Times New Roman" w:hAnsi="Times New Roman"/>
          <w:sz w:val="24"/>
          <w:szCs w:val="24"/>
        </w:rPr>
        <w:t>ation of</w:t>
      </w:r>
      <w:r w:rsidR="002B4319">
        <w:rPr>
          <w:rFonts w:ascii="Times New Roman" w:hAnsi="Times New Roman"/>
          <w:sz w:val="24"/>
          <w:szCs w:val="24"/>
        </w:rPr>
        <w:t xml:space="preserve"> the quantity of usable fuel required by this instrument. The matters include aircraft specific fuel consumption data, operating conditions for the planned flight, such as weather conditions and anticipated delays, and the potential for deviations from the planned flight because of unforeseen factors, as defined in section 2.</w:t>
      </w:r>
    </w:p>
    <w:p w:rsidR="00F86738" w:rsidRDefault="00F86738" w:rsidP="002E7ED3">
      <w:pPr>
        <w:spacing w:after="0" w:line="240" w:lineRule="auto"/>
        <w:rPr>
          <w:rFonts w:ascii="Times New Roman" w:hAnsi="Times New Roman"/>
          <w:sz w:val="24"/>
          <w:szCs w:val="24"/>
        </w:rPr>
      </w:pPr>
    </w:p>
    <w:p w:rsidR="00A81378" w:rsidRPr="00A81378" w:rsidRDefault="00A81378" w:rsidP="00A81378">
      <w:pPr>
        <w:keepNext/>
        <w:spacing w:after="0" w:line="240" w:lineRule="auto"/>
        <w:rPr>
          <w:rFonts w:ascii="Times New Roman" w:hAnsi="Times New Roman"/>
          <w:i/>
          <w:sz w:val="24"/>
          <w:szCs w:val="24"/>
        </w:rPr>
      </w:pPr>
      <w:r w:rsidRPr="00A81378">
        <w:rPr>
          <w:rFonts w:ascii="Times New Roman" w:hAnsi="Times New Roman"/>
          <w:i/>
          <w:sz w:val="24"/>
          <w:szCs w:val="24"/>
        </w:rPr>
        <w:lastRenderedPageBreak/>
        <w:t>Section 5</w:t>
      </w:r>
      <w:r w:rsidR="000277A9">
        <w:rPr>
          <w:rFonts w:ascii="Times New Roman" w:hAnsi="Times New Roman"/>
          <w:i/>
          <w:sz w:val="24"/>
          <w:szCs w:val="24"/>
        </w:rPr>
        <w:t> —</w:t>
      </w:r>
      <w:r w:rsidRPr="00A81378">
        <w:rPr>
          <w:rFonts w:ascii="Times New Roman" w:hAnsi="Times New Roman"/>
          <w:i/>
          <w:sz w:val="24"/>
          <w:szCs w:val="24"/>
        </w:rPr>
        <w:t xml:space="preserve"> Amount of fuel that must be carried</w:t>
      </w:r>
    </w:p>
    <w:p w:rsidR="00F02BC5" w:rsidRDefault="004D48AC" w:rsidP="002E7ED3">
      <w:pPr>
        <w:spacing w:after="0" w:line="240" w:lineRule="auto"/>
        <w:rPr>
          <w:rFonts w:ascii="Times New Roman" w:hAnsi="Times New Roman"/>
          <w:sz w:val="24"/>
          <w:szCs w:val="24"/>
        </w:rPr>
      </w:pPr>
      <w:r>
        <w:rPr>
          <w:rFonts w:ascii="Times New Roman" w:hAnsi="Times New Roman"/>
          <w:sz w:val="24"/>
          <w:szCs w:val="24"/>
        </w:rPr>
        <w:t>The purpose of section 5 of the instrument is to prescribe the minimum amount of usable fuel that an aircraft must carry. Both the operator and pilot in command of the aircraft are required to ensure that the prescribed minimum amount is carried.</w:t>
      </w:r>
    </w:p>
    <w:p w:rsidR="00F02BC5" w:rsidRDefault="00F02BC5" w:rsidP="002E7ED3">
      <w:pPr>
        <w:spacing w:after="0" w:line="240" w:lineRule="auto"/>
        <w:rPr>
          <w:rFonts w:ascii="Times New Roman" w:hAnsi="Times New Roman"/>
          <w:sz w:val="24"/>
          <w:szCs w:val="24"/>
        </w:rPr>
      </w:pPr>
    </w:p>
    <w:p w:rsidR="004D48AC" w:rsidRDefault="004D48AC" w:rsidP="002E7ED3">
      <w:pPr>
        <w:spacing w:after="0" w:line="240" w:lineRule="auto"/>
        <w:rPr>
          <w:rFonts w:ascii="Times New Roman" w:hAnsi="Times New Roman"/>
          <w:sz w:val="24"/>
          <w:szCs w:val="24"/>
        </w:rPr>
      </w:pPr>
      <w:r>
        <w:rPr>
          <w:rFonts w:ascii="Times New Roman" w:hAnsi="Times New Roman"/>
          <w:sz w:val="24"/>
          <w:szCs w:val="24"/>
        </w:rPr>
        <w:t>Subsection 5</w:t>
      </w:r>
      <w:r w:rsidR="00F2582D">
        <w:rPr>
          <w:rFonts w:ascii="Times New Roman" w:hAnsi="Times New Roman"/>
          <w:sz w:val="24"/>
          <w:szCs w:val="24"/>
        </w:rPr>
        <w:t> </w:t>
      </w:r>
      <w:r>
        <w:rPr>
          <w:rFonts w:ascii="Times New Roman" w:hAnsi="Times New Roman"/>
          <w:sz w:val="24"/>
          <w:szCs w:val="24"/>
        </w:rPr>
        <w:t>(</w:t>
      </w:r>
      <w:r w:rsidR="00DC653C">
        <w:rPr>
          <w:rFonts w:ascii="Times New Roman" w:hAnsi="Times New Roman"/>
          <w:sz w:val="24"/>
          <w:szCs w:val="24"/>
        </w:rPr>
        <w:t>2</w:t>
      </w:r>
      <w:r>
        <w:rPr>
          <w:rFonts w:ascii="Times New Roman" w:hAnsi="Times New Roman"/>
          <w:sz w:val="24"/>
          <w:szCs w:val="24"/>
        </w:rPr>
        <w:t>) prescribes the amount of usable fuel that must be on board the aircraft at flight commencement</w:t>
      </w:r>
      <w:r w:rsidR="00BB7F14">
        <w:rPr>
          <w:rFonts w:ascii="Times New Roman" w:hAnsi="Times New Roman"/>
          <w:sz w:val="24"/>
          <w:szCs w:val="24"/>
        </w:rPr>
        <w:t>, being the moment the aircraft vacates its parking position for the purpose of take</w:t>
      </w:r>
      <w:r w:rsidR="00BB7F14">
        <w:rPr>
          <w:rFonts w:ascii="Times New Roman" w:hAnsi="Times New Roman"/>
          <w:sz w:val="24"/>
          <w:szCs w:val="24"/>
        </w:rPr>
        <w:noBreakHyphen/>
        <w:t xml:space="preserve">off. </w:t>
      </w:r>
      <w:r w:rsidR="00BB7F14" w:rsidRPr="00BB7F14">
        <w:rPr>
          <w:rFonts w:ascii="Times New Roman" w:hAnsi="Times New Roman"/>
          <w:sz w:val="24"/>
          <w:szCs w:val="24"/>
        </w:rPr>
        <w:t>Subsection 5</w:t>
      </w:r>
      <w:r w:rsidR="007E557C">
        <w:rPr>
          <w:rFonts w:ascii="Times New Roman" w:hAnsi="Times New Roman"/>
          <w:sz w:val="24"/>
          <w:szCs w:val="24"/>
        </w:rPr>
        <w:t> </w:t>
      </w:r>
      <w:r w:rsidR="00BB7F14" w:rsidRPr="00BB7F14">
        <w:rPr>
          <w:rFonts w:ascii="Times New Roman" w:hAnsi="Times New Roman"/>
          <w:sz w:val="24"/>
          <w:szCs w:val="24"/>
        </w:rPr>
        <w:t>(</w:t>
      </w:r>
      <w:r w:rsidR="00DC653C">
        <w:rPr>
          <w:rFonts w:ascii="Times New Roman" w:hAnsi="Times New Roman"/>
          <w:sz w:val="24"/>
          <w:szCs w:val="24"/>
        </w:rPr>
        <w:t>3</w:t>
      </w:r>
      <w:r w:rsidR="00BB7F14" w:rsidRPr="00BB7F14">
        <w:rPr>
          <w:rFonts w:ascii="Times New Roman" w:hAnsi="Times New Roman"/>
          <w:sz w:val="24"/>
          <w:szCs w:val="24"/>
        </w:rPr>
        <w:t xml:space="preserve">) prescribes the amount of usable fuel that must be on board the aircraft at </w:t>
      </w:r>
      <w:r w:rsidR="00BB7F14">
        <w:rPr>
          <w:rFonts w:ascii="Times New Roman" w:hAnsi="Times New Roman"/>
          <w:sz w:val="24"/>
          <w:szCs w:val="24"/>
        </w:rPr>
        <w:t>a decision point.</w:t>
      </w:r>
      <w:r w:rsidR="00BB7F14" w:rsidRPr="00BB7F14">
        <w:rPr>
          <w:rFonts w:ascii="Times New Roman" w:hAnsi="Times New Roman"/>
          <w:sz w:val="24"/>
          <w:szCs w:val="24"/>
        </w:rPr>
        <w:t xml:space="preserve"> Subsection 5</w:t>
      </w:r>
      <w:r w:rsidR="00F2582D">
        <w:rPr>
          <w:rFonts w:ascii="Times New Roman" w:hAnsi="Times New Roman"/>
          <w:sz w:val="24"/>
          <w:szCs w:val="24"/>
        </w:rPr>
        <w:t> </w:t>
      </w:r>
      <w:r w:rsidR="00BB7F14" w:rsidRPr="00BB7F14">
        <w:rPr>
          <w:rFonts w:ascii="Times New Roman" w:hAnsi="Times New Roman"/>
          <w:sz w:val="24"/>
          <w:szCs w:val="24"/>
        </w:rPr>
        <w:t>(</w:t>
      </w:r>
      <w:r w:rsidR="00DC653C">
        <w:rPr>
          <w:rFonts w:ascii="Times New Roman" w:hAnsi="Times New Roman"/>
          <w:sz w:val="24"/>
          <w:szCs w:val="24"/>
        </w:rPr>
        <w:t>4</w:t>
      </w:r>
      <w:r w:rsidR="00BB7F14" w:rsidRPr="00BB7F14">
        <w:rPr>
          <w:rFonts w:ascii="Times New Roman" w:hAnsi="Times New Roman"/>
          <w:sz w:val="24"/>
          <w:szCs w:val="24"/>
        </w:rPr>
        <w:t xml:space="preserve">) prescribes the amount of usable fuel that must be on board the aircraft at </w:t>
      </w:r>
      <w:r w:rsidR="00BB7F14">
        <w:rPr>
          <w:rFonts w:ascii="Times New Roman" w:hAnsi="Times New Roman"/>
          <w:sz w:val="24"/>
          <w:szCs w:val="24"/>
        </w:rPr>
        <w:t xml:space="preserve">any time to continue flying safely. The amount of usable fuel required is the sum of the amounts of the various types of fuel listed in the </w:t>
      </w:r>
      <w:r w:rsidR="00F2582D">
        <w:rPr>
          <w:rFonts w:ascii="Times New Roman" w:hAnsi="Times New Roman"/>
          <w:sz w:val="24"/>
          <w:szCs w:val="24"/>
        </w:rPr>
        <w:t xml:space="preserve">relevant </w:t>
      </w:r>
      <w:r w:rsidR="00BB7F14">
        <w:rPr>
          <w:rFonts w:ascii="Times New Roman" w:hAnsi="Times New Roman"/>
          <w:sz w:val="24"/>
          <w:szCs w:val="24"/>
        </w:rPr>
        <w:t>subsection. The types of fuel are defined in section 2 of the instrument.</w:t>
      </w:r>
    </w:p>
    <w:p w:rsidR="004D48AC" w:rsidRDefault="004D48AC" w:rsidP="002E7ED3">
      <w:pPr>
        <w:spacing w:after="0" w:line="240" w:lineRule="auto"/>
        <w:rPr>
          <w:rFonts w:ascii="Times New Roman" w:hAnsi="Times New Roman"/>
          <w:sz w:val="24"/>
          <w:szCs w:val="24"/>
        </w:rPr>
      </w:pPr>
    </w:p>
    <w:p w:rsidR="00DC653C" w:rsidRDefault="00DC653C" w:rsidP="002E7ED3">
      <w:pPr>
        <w:spacing w:after="0" w:line="240" w:lineRule="auto"/>
        <w:rPr>
          <w:rFonts w:ascii="Times New Roman" w:hAnsi="Times New Roman"/>
          <w:sz w:val="24"/>
          <w:szCs w:val="24"/>
        </w:rPr>
      </w:pPr>
      <w:r>
        <w:rPr>
          <w:rFonts w:ascii="Times New Roman" w:hAnsi="Times New Roman"/>
          <w:sz w:val="24"/>
          <w:szCs w:val="24"/>
        </w:rPr>
        <w:t>Subsection 5</w:t>
      </w:r>
      <w:r w:rsidR="00F2582D">
        <w:rPr>
          <w:rFonts w:ascii="Times New Roman" w:hAnsi="Times New Roman"/>
          <w:sz w:val="24"/>
          <w:szCs w:val="24"/>
        </w:rPr>
        <w:t> </w:t>
      </w:r>
      <w:r>
        <w:rPr>
          <w:rFonts w:ascii="Times New Roman" w:hAnsi="Times New Roman"/>
          <w:sz w:val="24"/>
          <w:szCs w:val="24"/>
        </w:rPr>
        <w:t xml:space="preserve">(5) </w:t>
      </w:r>
      <w:r w:rsidR="00D32317">
        <w:rPr>
          <w:rFonts w:ascii="Times New Roman" w:hAnsi="Times New Roman"/>
          <w:sz w:val="24"/>
          <w:szCs w:val="24"/>
        </w:rPr>
        <w:t xml:space="preserve">relates to a situation where, after flight commencement, fuel is used for a purpose other than that originally intended during pre-flight planning. For example, </w:t>
      </w:r>
      <w:r w:rsidR="00FC12E3">
        <w:rPr>
          <w:rFonts w:ascii="Times New Roman" w:hAnsi="Times New Roman"/>
          <w:sz w:val="24"/>
          <w:szCs w:val="24"/>
        </w:rPr>
        <w:t xml:space="preserve">where the amount of fuel used before take-off is more than the planned amount of taxi fuel, some of the other fuel would have been used for the purpose of taxiing the aircraft. </w:t>
      </w:r>
      <w:r w:rsidR="00D32317">
        <w:rPr>
          <w:rFonts w:ascii="Times New Roman" w:hAnsi="Times New Roman"/>
          <w:sz w:val="24"/>
          <w:szCs w:val="24"/>
        </w:rPr>
        <w:t>Subsection 5</w:t>
      </w:r>
      <w:r w:rsidR="00F2582D">
        <w:rPr>
          <w:rFonts w:ascii="Times New Roman" w:hAnsi="Times New Roman"/>
          <w:sz w:val="24"/>
          <w:szCs w:val="24"/>
        </w:rPr>
        <w:t> </w:t>
      </w:r>
      <w:r w:rsidR="00D32317">
        <w:rPr>
          <w:rFonts w:ascii="Times New Roman" w:hAnsi="Times New Roman"/>
          <w:sz w:val="24"/>
          <w:szCs w:val="24"/>
        </w:rPr>
        <w:t xml:space="preserve">(5) requires the pilot in command of the aircraft </w:t>
      </w:r>
      <w:r w:rsidR="00FC12E3">
        <w:rPr>
          <w:rFonts w:ascii="Times New Roman" w:hAnsi="Times New Roman"/>
          <w:sz w:val="24"/>
          <w:szCs w:val="24"/>
        </w:rPr>
        <w:t>to</w:t>
      </w:r>
      <w:r w:rsidR="00D32317">
        <w:rPr>
          <w:rFonts w:ascii="Times New Roman" w:hAnsi="Times New Roman"/>
          <w:sz w:val="24"/>
          <w:szCs w:val="24"/>
        </w:rPr>
        <w:t xml:space="preserve"> re</w:t>
      </w:r>
      <w:r w:rsidR="00D32317">
        <w:rPr>
          <w:rFonts w:ascii="Times New Roman" w:hAnsi="Times New Roman"/>
          <w:sz w:val="24"/>
          <w:szCs w:val="24"/>
        </w:rPr>
        <w:noBreakHyphen/>
        <w:t>analyse the fuel on board. If the planned flight cannot be completed in accordance with the instrument, the pilot in command must adjust the planned flight.</w:t>
      </w:r>
    </w:p>
    <w:p w:rsidR="00DC653C" w:rsidRDefault="00DC653C" w:rsidP="002E7ED3">
      <w:pPr>
        <w:spacing w:after="0" w:line="240" w:lineRule="auto"/>
        <w:rPr>
          <w:rFonts w:ascii="Times New Roman" w:hAnsi="Times New Roman"/>
          <w:sz w:val="24"/>
          <w:szCs w:val="24"/>
        </w:rPr>
      </w:pPr>
    </w:p>
    <w:p w:rsidR="007E4B44" w:rsidRDefault="007E4B44" w:rsidP="002E7ED3">
      <w:pPr>
        <w:spacing w:after="0" w:line="240" w:lineRule="auto"/>
        <w:rPr>
          <w:rFonts w:ascii="Times New Roman" w:hAnsi="Times New Roman"/>
          <w:sz w:val="24"/>
          <w:szCs w:val="24"/>
        </w:rPr>
      </w:pPr>
      <w:r>
        <w:rPr>
          <w:rFonts w:ascii="Times New Roman" w:hAnsi="Times New Roman"/>
          <w:sz w:val="24"/>
          <w:szCs w:val="24"/>
        </w:rPr>
        <w:t>Subsection 5</w:t>
      </w:r>
      <w:r w:rsidR="00F2582D">
        <w:rPr>
          <w:rFonts w:ascii="Times New Roman" w:hAnsi="Times New Roman"/>
          <w:sz w:val="24"/>
          <w:szCs w:val="24"/>
        </w:rPr>
        <w:t> </w:t>
      </w:r>
      <w:r>
        <w:rPr>
          <w:rFonts w:ascii="Times New Roman" w:hAnsi="Times New Roman"/>
          <w:sz w:val="24"/>
          <w:szCs w:val="24"/>
        </w:rPr>
        <w:t>(6) and Table 1 specif</w:t>
      </w:r>
      <w:r w:rsidR="00DF67FD">
        <w:rPr>
          <w:rFonts w:ascii="Times New Roman" w:hAnsi="Times New Roman"/>
          <w:sz w:val="24"/>
          <w:szCs w:val="24"/>
        </w:rPr>
        <w:t>y</w:t>
      </w:r>
      <w:r>
        <w:rPr>
          <w:rFonts w:ascii="Times New Roman" w:hAnsi="Times New Roman"/>
          <w:sz w:val="24"/>
          <w:szCs w:val="24"/>
        </w:rPr>
        <w:t xml:space="preserve"> factors that are used for the calculation of fixed fuel reserve and variable fuel reserve.</w:t>
      </w:r>
    </w:p>
    <w:p w:rsidR="007E4B44" w:rsidRDefault="007E4B44" w:rsidP="002E7ED3">
      <w:pPr>
        <w:spacing w:after="0" w:line="240" w:lineRule="auto"/>
        <w:rPr>
          <w:rFonts w:ascii="Times New Roman" w:hAnsi="Times New Roman"/>
          <w:sz w:val="24"/>
          <w:szCs w:val="24"/>
        </w:rPr>
      </w:pPr>
    </w:p>
    <w:p w:rsidR="00024F2E" w:rsidRDefault="007E4B44" w:rsidP="002E7ED3">
      <w:pPr>
        <w:spacing w:after="0" w:line="240" w:lineRule="auto"/>
        <w:rPr>
          <w:rFonts w:ascii="Times New Roman" w:hAnsi="Times New Roman"/>
          <w:sz w:val="24"/>
          <w:szCs w:val="24"/>
        </w:rPr>
      </w:pPr>
      <w:r>
        <w:rPr>
          <w:rFonts w:ascii="Times New Roman" w:hAnsi="Times New Roman"/>
          <w:sz w:val="24"/>
          <w:szCs w:val="24"/>
        </w:rPr>
        <w:t xml:space="preserve">The term </w:t>
      </w:r>
      <w:r>
        <w:rPr>
          <w:rFonts w:ascii="Times New Roman" w:hAnsi="Times New Roman"/>
          <w:b/>
          <w:i/>
          <w:sz w:val="24"/>
          <w:szCs w:val="24"/>
        </w:rPr>
        <w:t>fixed fuel reserve</w:t>
      </w:r>
      <w:r>
        <w:rPr>
          <w:rFonts w:ascii="Times New Roman" w:hAnsi="Times New Roman"/>
          <w:sz w:val="24"/>
          <w:szCs w:val="24"/>
        </w:rPr>
        <w:t xml:space="preserve"> is defined in section 2 to mean the amount of fuel required to fly in specified conditions for the period specified </w:t>
      </w:r>
      <w:r w:rsidR="006F451B">
        <w:rPr>
          <w:rFonts w:ascii="Times New Roman" w:hAnsi="Times New Roman"/>
          <w:sz w:val="24"/>
          <w:szCs w:val="24"/>
        </w:rPr>
        <w:t xml:space="preserve">in column 3 of Table 1 </w:t>
      </w:r>
      <w:r>
        <w:rPr>
          <w:rFonts w:ascii="Times New Roman" w:hAnsi="Times New Roman"/>
          <w:sz w:val="24"/>
          <w:szCs w:val="24"/>
        </w:rPr>
        <w:t xml:space="preserve">for the flight. The period </w:t>
      </w:r>
      <w:r w:rsidR="00024F2E">
        <w:rPr>
          <w:rFonts w:ascii="Times New Roman" w:hAnsi="Times New Roman"/>
          <w:sz w:val="24"/>
          <w:szCs w:val="24"/>
        </w:rPr>
        <w:t xml:space="preserve">specified for a flight </w:t>
      </w:r>
      <w:r w:rsidR="008847C8">
        <w:rPr>
          <w:rFonts w:ascii="Times New Roman" w:hAnsi="Times New Roman"/>
          <w:sz w:val="24"/>
          <w:szCs w:val="24"/>
        </w:rPr>
        <w:t xml:space="preserve">is </w:t>
      </w:r>
      <w:r w:rsidR="00024F2E">
        <w:rPr>
          <w:rFonts w:ascii="Times New Roman" w:hAnsi="Times New Roman"/>
          <w:sz w:val="24"/>
          <w:szCs w:val="24"/>
        </w:rPr>
        <w:t>20, 30 or 45 minutes depending on:</w:t>
      </w:r>
    </w:p>
    <w:p w:rsidR="00024F2E" w:rsidRDefault="00024F2E" w:rsidP="00024F2E">
      <w:pPr>
        <w:pStyle w:val="ListParagraph"/>
        <w:numPr>
          <w:ilvl w:val="0"/>
          <w:numId w:val="7"/>
        </w:numPr>
        <w:spacing w:after="0" w:line="240" w:lineRule="auto"/>
        <w:rPr>
          <w:rFonts w:ascii="Times New Roman" w:hAnsi="Times New Roman"/>
          <w:sz w:val="24"/>
          <w:szCs w:val="24"/>
        </w:rPr>
      </w:pPr>
      <w:r w:rsidRPr="00024F2E">
        <w:rPr>
          <w:rFonts w:ascii="Times New Roman" w:hAnsi="Times New Roman"/>
          <w:sz w:val="24"/>
          <w:szCs w:val="24"/>
        </w:rPr>
        <w:t>the type of aircraft</w:t>
      </w:r>
      <w:r>
        <w:rPr>
          <w:rFonts w:ascii="Times New Roman" w:hAnsi="Times New Roman"/>
          <w:sz w:val="24"/>
          <w:szCs w:val="24"/>
        </w:rPr>
        <w:t>, such as small piston engine aeroplane or helicopter</w:t>
      </w:r>
    </w:p>
    <w:p w:rsidR="00024F2E" w:rsidRDefault="00024F2E" w:rsidP="00024F2E">
      <w:pPr>
        <w:pStyle w:val="ListParagraph"/>
        <w:numPr>
          <w:ilvl w:val="0"/>
          <w:numId w:val="7"/>
        </w:numPr>
        <w:spacing w:after="0" w:line="240" w:lineRule="auto"/>
        <w:rPr>
          <w:rFonts w:ascii="Times New Roman" w:hAnsi="Times New Roman"/>
          <w:sz w:val="24"/>
          <w:szCs w:val="24"/>
        </w:rPr>
      </w:pPr>
      <w:r>
        <w:rPr>
          <w:rFonts w:ascii="Times New Roman" w:hAnsi="Times New Roman"/>
          <w:sz w:val="24"/>
          <w:szCs w:val="24"/>
        </w:rPr>
        <w:t xml:space="preserve">the </w:t>
      </w:r>
      <w:r w:rsidRPr="00024F2E">
        <w:rPr>
          <w:rFonts w:ascii="Times New Roman" w:hAnsi="Times New Roman"/>
          <w:sz w:val="24"/>
          <w:szCs w:val="24"/>
        </w:rPr>
        <w:t>flight rules that apply to the flight</w:t>
      </w:r>
      <w:r>
        <w:rPr>
          <w:rFonts w:ascii="Times New Roman" w:hAnsi="Times New Roman"/>
          <w:sz w:val="24"/>
          <w:szCs w:val="24"/>
        </w:rPr>
        <w:t xml:space="preserve">, such as </w:t>
      </w:r>
      <w:r w:rsidR="00D50E52">
        <w:rPr>
          <w:rFonts w:ascii="Times New Roman" w:hAnsi="Times New Roman"/>
          <w:sz w:val="24"/>
          <w:szCs w:val="24"/>
        </w:rPr>
        <w:t>d</w:t>
      </w:r>
      <w:r>
        <w:rPr>
          <w:rFonts w:ascii="Times New Roman" w:hAnsi="Times New Roman"/>
          <w:sz w:val="24"/>
          <w:szCs w:val="24"/>
        </w:rPr>
        <w:t xml:space="preserve">ay </w:t>
      </w:r>
      <w:r w:rsidR="00D50E52">
        <w:rPr>
          <w:rFonts w:ascii="Times New Roman" w:hAnsi="Times New Roman"/>
          <w:sz w:val="24"/>
          <w:szCs w:val="24"/>
        </w:rPr>
        <w:t xml:space="preserve">or night </w:t>
      </w:r>
      <w:r>
        <w:rPr>
          <w:rFonts w:ascii="Times New Roman" w:hAnsi="Times New Roman"/>
          <w:sz w:val="24"/>
          <w:szCs w:val="24"/>
        </w:rPr>
        <w:t>Visual Flight Rules (</w:t>
      </w:r>
      <w:r w:rsidRPr="00D50E52">
        <w:rPr>
          <w:rFonts w:ascii="Times New Roman" w:hAnsi="Times New Roman"/>
          <w:b/>
          <w:i/>
          <w:sz w:val="24"/>
          <w:szCs w:val="24"/>
        </w:rPr>
        <w:t>V.F.R.</w:t>
      </w:r>
      <w:r w:rsidR="00D50E52">
        <w:rPr>
          <w:rFonts w:ascii="Times New Roman" w:hAnsi="Times New Roman"/>
          <w:sz w:val="24"/>
          <w:szCs w:val="24"/>
        </w:rPr>
        <w:t>) or Instrument Flight Rules</w:t>
      </w:r>
    </w:p>
    <w:p w:rsidR="007E4B44" w:rsidRDefault="00024F2E" w:rsidP="00024F2E">
      <w:pPr>
        <w:pStyle w:val="ListParagraph"/>
        <w:numPr>
          <w:ilvl w:val="0"/>
          <w:numId w:val="7"/>
        </w:numPr>
        <w:spacing w:after="0" w:line="240" w:lineRule="auto"/>
        <w:rPr>
          <w:rFonts w:ascii="Times New Roman" w:hAnsi="Times New Roman"/>
          <w:sz w:val="24"/>
          <w:szCs w:val="24"/>
        </w:rPr>
      </w:pPr>
      <w:r w:rsidRPr="00024F2E">
        <w:rPr>
          <w:rFonts w:ascii="Times New Roman" w:hAnsi="Times New Roman"/>
          <w:sz w:val="24"/>
          <w:szCs w:val="24"/>
        </w:rPr>
        <w:t>the class of operation</w:t>
      </w:r>
      <w:r w:rsidR="008847C8">
        <w:rPr>
          <w:rFonts w:ascii="Times New Roman" w:hAnsi="Times New Roman"/>
          <w:sz w:val="24"/>
          <w:szCs w:val="24"/>
        </w:rPr>
        <w:t xml:space="preserve">, being </w:t>
      </w:r>
      <w:r w:rsidR="00A22F6F">
        <w:rPr>
          <w:rFonts w:ascii="Times New Roman" w:hAnsi="Times New Roman"/>
          <w:sz w:val="24"/>
          <w:szCs w:val="24"/>
        </w:rPr>
        <w:t xml:space="preserve">a </w:t>
      </w:r>
      <w:r w:rsidR="008847C8">
        <w:rPr>
          <w:rFonts w:ascii="Times New Roman" w:hAnsi="Times New Roman"/>
          <w:sz w:val="24"/>
          <w:szCs w:val="24"/>
        </w:rPr>
        <w:t>regular public transport (</w:t>
      </w:r>
      <w:r w:rsidR="008847C8" w:rsidRPr="008847C8">
        <w:rPr>
          <w:rFonts w:ascii="Times New Roman" w:hAnsi="Times New Roman"/>
          <w:b/>
          <w:i/>
          <w:sz w:val="24"/>
          <w:szCs w:val="24"/>
        </w:rPr>
        <w:t>RPT</w:t>
      </w:r>
      <w:r w:rsidR="008847C8">
        <w:rPr>
          <w:rFonts w:ascii="Times New Roman" w:hAnsi="Times New Roman"/>
          <w:sz w:val="24"/>
          <w:szCs w:val="24"/>
        </w:rPr>
        <w:t>)</w:t>
      </w:r>
      <w:r w:rsidR="003B0A6D">
        <w:rPr>
          <w:rFonts w:ascii="Times New Roman" w:hAnsi="Times New Roman"/>
          <w:sz w:val="24"/>
          <w:szCs w:val="24"/>
        </w:rPr>
        <w:t xml:space="preserve"> or </w:t>
      </w:r>
      <w:r w:rsidR="008847C8">
        <w:rPr>
          <w:rFonts w:ascii="Times New Roman" w:hAnsi="Times New Roman"/>
          <w:sz w:val="24"/>
          <w:szCs w:val="24"/>
        </w:rPr>
        <w:t xml:space="preserve">charter </w:t>
      </w:r>
      <w:r w:rsidR="003B0A6D">
        <w:rPr>
          <w:rFonts w:ascii="Times New Roman" w:hAnsi="Times New Roman"/>
          <w:sz w:val="24"/>
          <w:szCs w:val="24"/>
        </w:rPr>
        <w:t xml:space="preserve">operation, </w:t>
      </w:r>
      <w:r w:rsidR="008847C8">
        <w:rPr>
          <w:rFonts w:ascii="Times New Roman" w:hAnsi="Times New Roman"/>
          <w:sz w:val="24"/>
          <w:szCs w:val="24"/>
        </w:rPr>
        <w:t>or some other class of operation</w:t>
      </w:r>
      <w:r w:rsidR="003B0A6D">
        <w:rPr>
          <w:rFonts w:ascii="Times New Roman" w:hAnsi="Times New Roman"/>
          <w:sz w:val="24"/>
          <w:szCs w:val="24"/>
        </w:rPr>
        <w:t>, such as flying training</w:t>
      </w:r>
      <w:r w:rsidR="00A22F6F">
        <w:rPr>
          <w:rFonts w:ascii="Times New Roman" w:hAnsi="Times New Roman"/>
          <w:sz w:val="24"/>
          <w:szCs w:val="24"/>
        </w:rPr>
        <w:t>, aerial work or a private operation</w:t>
      </w:r>
      <w:r w:rsidR="008847C8">
        <w:rPr>
          <w:rFonts w:ascii="Times New Roman" w:hAnsi="Times New Roman"/>
          <w:sz w:val="24"/>
          <w:szCs w:val="24"/>
        </w:rPr>
        <w:t>.</w:t>
      </w:r>
    </w:p>
    <w:p w:rsidR="008847C8" w:rsidRDefault="008847C8" w:rsidP="008847C8">
      <w:pPr>
        <w:spacing w:after="0" w:line="240" w:lineRule="auto"/>
        <w:rPr>
          <w:rFonts w:ascii="Times New Roman" w:hAnsi="Times New Roman"/>
          <w:sz w:val="24"/>
          <w:szCs w:val="24"/>
        </w:rPr>
      </w:pPr>
    </w:p>
    <w:p w:rsidR="006466D1" w:rsidRDefault="008847C8" w:rsidP="008847C8">
      <w:pPr>
        <w:spacing w:after="0" w:line="240" w:lineRule="auto"/>
        <w:rPr>
          <w:rFonts w:ascii="Times New Roman" w:hAnsi="Times New Roman"/>
          <w:sz w:val="24"/>
          <w:szCs w:val="24"/>
        </w:rPr>
      </w:pPr>
      <w:r w:rsidRPr="008847C8">
        <w:rPr>
          <w:rFonts w:ascii="Times New Roman" w:hAnsi="Times New Roman"/>
          <w:sz w:val="24"/>
          <w:szCs w:val="24"/>
        </w:rPr>
        <w:t xml:space="preserve">The term </w:t>
      </w:r>
      <w:r>
        <w:rPr>
          <w:rFonts w:ascii="Times New Roman" w:hAnsi="Times New Roman"/>
          <w:b/>
          <w:i/>
          <w:sz w:val="24"/>
          <w:szCs w:val="24"/>
        </w:rPr>
        <w:t>variable</w:t>
      </w:r>
      <w:r w:rsidRPr="008847C8">
        <w:rPr>
          <w:rFonts w:ascii="Times New Roman" w:hAnsi="Times New Roman"/>
          <w:b/>
          <w:i/>
          <w:sz w:val="24"/>
          <w:szCs w:val="24"/>
        </w:rPr>
        <w:t xml:space="preserve"> fuel reserve</w:t>
      </w:r>
      <w:r w:rsidRPr="008847C8">
        <w:rPr>
          <w:rFonts w:ascii="Times New Roman" w:hAnsi="Times New Roman"/>
          <w:sz w:val="24"/>
          <w:szCs w:val="24"/>
        </w:rPr>
        <w:t xml:space="preserve"> is defined in section 2 to mean the amount of fuel</w:t>
      </w:r>
      <w:r>
        <w:rPr>
          <w:rFonts w:ascii="Times New Roman" w:hAnsi="Times New Roman"/>
          <w:sz w:val="24"/>
          <w:szCs w:val="24"/>
        </w:rPr>
        <w:t xml:space="preserve"> calculated by reference to the percentage specified in column 4 of Table 1 of the trip fuel. The percentage specified </w:t>
      </w:r>
      <w:r w:rsidR="002424BB">
        <w:rPr>
          <w:rFonts w:ascii="Times New Roman" w:hAnsi="Times New Roman"/>
          <w:sz w:val="24"/>
          <w:szCs w:val="24"/>
        </w:rPr>
        <w:t xml:space="preserve">is 0%, 5% or 10%, </w:t>
      </w:r>
      <w:r>
        <w:rPr>
          <w:rFonts w:ascii="Times New Roman" w:hAnsi="Times New Roman"/>
          <w:sz w:val="24"/>
          <w:szCs w:val="24"/>
        </w:rPr>
        <w:t>depend</w:t>
      </w:r>
      <w:r w:rsidR="002424BB">
        <w:rPr>
          <w:rFonts w:ascii="Times New Roman" w:hAnsi="Times New Roman"/>
          <w:sz w:val="24"/>
          <w:szCs w:val="24"/>
        </w:rPr>
        <w:t>ing</w:t>
      </w:r>
      <w:r>
        <w:rPr>
          <w:rFonts w:ascii="Times New Roman" w:hAnsi="Times New Roman"/>
          <w:sz w:val="24"/>
          <w:szCs w:val="24"/>
        </w:rPr>
        <w:t xml:space="preserve"> on the type of aircraft, the applicable flight rules and the class of operation.</w:t>
      </w:r>
    </w:p>
    <w:p w:rsidR="006466D1" w:rsidRDefault="006466D1" w:rsidP="008847C8">
      <w:pPr>
        <w:spacing w:after="0" w:line="240" w:lineRule="auto"/>
        <w:rPr>
          <w:rFonts w:ascii="Times New Roman" w:hAnsi="Times New Roman"/>
          <w:sz w:val="24"/>
          <w:szCs w:val="24"/>
        </w:rPr>
      </w:pPr>
    </w:p>
    <w:p w:rsidR="008847C8" w:rsidRPr="008847C8" w:rsidRDefault="002424BB" w:rsidP="008847C8">
      <w:pPr>
        <w:spacing w:after="0" w:line="240" w:lineRule="auto"/>
        <w:rPr>
          <w:rFonts w:ascii="Times New Roman" w:hAnsi="Times New Roman"/>
          <w:sz w:val="24"/>
          <w:szCs w:val="24"/>
        </w:rPr>
      </w:pPr>
      <w:r>
        <w:rPr>
          <w:rFonts w:ascii="Times New Roman" w:hAnsi="Times New Roman"/>
          <w:sz w:val="24"/>
          <w:szCs w:val="24"/>
        </w:rPr>
        <w:t xml:space="preserve">The note </w:t>
      </w:r>
      <w:r w:rsidR="006466D1">
        <w:rPr>
          <w:rFonts w:ascii="Times New Roman" w:hAnsi="Times New Roman"/>
          <w:sz w:val="24"/>
          <w:szCs w:val="24"/>
        </w:rPr>
        <w:t>in</w:t>
      </w:r>
      <w:r>
        <w:rPr>
          <w:rFonts w:ascii="Times New Roman" w:hAnsi="Times New Roman"/>
          <w:sz w:val="24"/>
          <w:szCs w:val="24"/>
        </w:rPr>
        <w:t xml:space="preserve"> Table 1 alerts readers to the </w:t>
      </w:r>
      <w:r w:rsidR="00442934">
        <w:rPr>
          <w:rFonts w:ascii="Times New Roman" w:hAnsi="Times New Roman"/>
          <w:sz w:val="24"/>
          <w:szCs w:val="24"/>
        </w:rPr>
        <w:t xml:space="preserve">definition </w:t>
      </w:r>
      <w:r w:rsidR="00442934" w:rsidRPr="00442934">
        <w:rPr>
          <w:rFonts w:ascii="Times New Roman" w:hAnsi="Times New Roman"/>
          <w:b/>
          <w:i/>
          <w:sz w:val="24"/>
          <w:szCs w:val="24"/>
        </w:rPr>
        <w:t xml:space="preserve">variable fuel </w:t>
      </w:r>
      <w:r w:rsidR="00442934" w:rsidRPr="006466D1">
        <w:rPr>
          <w:rFonts w:ascii="Times New Roman" w:hAnsi="Times New Roman"/>
          <w:b/>
          <w:i/>
          <w:sz w:val="24"/>
          <w:szCs w:val="24"/>
        </w:rPr>
        <w:t>reserv</w:t>
      </w:r>
      <w:r w:rsidR="006466D1" w:rsidRPr="006466D1">
        <w:rPr>
          <w:rFonts w:ascii="Times New Roman" w:hAnsi="Times New Roman"/>
          <w:b/>
          <w:i/>
          <w:sz w:val="24"/>
          <w:szCs w:val="24"/>
        </w:rPr>
        <w:t>e</w:t>
      </w:r>
      <w:r w:rsidR="006466D1">
        <w:rPr>
          <w:rFonts w:ascii="Times New Roman" w:hAnsi="Times New Roman"/>
          <w:sz w:val="24"/>
          <w:szCs w:val="24"/>
        </w:rPr>
        <w:t xml:space="preserve"> </w:t>
      </w:r>
      <w:r w:rsidR="00442934" w:rsidRPr="006466D1">
        <w:rPr>
          <w:rFonts w:ascii="Times New Roman" w:hAnsi="Times New Roman"/>
          <w:sz w:val="24"/>
          <w:szCs w:val="24"/>
        </w:rPr>
        <w:t>in</w:t>
      </w:r>
      <w:r w:rsidR="00442934" w:rsidRPr="00442934">
        <w:rPr>
          <w:rFonts w:ascii="Times New Roman" w:hAnsi="Times New Roman"/>
          <w:sz w:val="24"/>
          <w:szCs w:val="24"/>
        </w:rPr>
        <w:t xml:space="preserve"> section 2</w:t>
      </w:r>
      <w:r w:rsidR="006466D1">
        <w:rPr>
          <w:rFonts w:ascii="Times New Roman" w:hAnsi="Times New Roman"/>
          <w:sz w:val="24"/>
          <w:szCs w:val="24"/>
        </w:rPr>
        <w:t>. In particular, it refers to the requirement in paragraph (c) of that definition that, for RPT and charter flights in an aeroplane, the variable reserve fuel is at least the amount of fuel to fly for 5 minutes in specified conditions.</w:t>
      </w:r>
    </w:p>
    <w:p w:rsidR="007E4B44" w:rsidRDefault="007E4B44" w:rsidP="002E7ED3">
      <w:pPr>
        <w:spacing w:after="0" w:line="240" w:lineRule="auto"/>
        <w:rPr>
          <w:rFonts w:ascii="Times New Roman" w:hAnsi="Times New Roman"/>
          <w:sz w:val="24"/>
          <w:szCs w:val="24"/>
        </w:rPr>
      </w:pPr>
    </w:p>
    <w:p w:rsidR="00A81378" w:rsidRPr="004978EA" w:rsidRDefault="00A81378" w:rsidP="004978EA">
      <w:pPr>
        <w:keepNext/>
        <w:spacing w:after="0" w:line="240" w:lineRule="auto"/>
        <w:rPr>
          <w:rFonts w:ascii="Times New Roman" w:hAnsi="Times New Roman"/>
          <w:i/>
          <w:sz w:val="24"/>
          <w:szCs w:val="24"/>
        </w:rPr>
      </w:pPr>
      <w:r w:rsidRPr="004978EA">
        <w:rPr>
          <w:rFonts w:ascii="Times New Roman" w:hAnsi="Times New Roman"/>
          <w:i/>
          <w:sz w:val="24"/>
          <w:szCs w:val="24"/>
        </w:rPr>
        <w:t>Section 6</w:t>
      </w:r>
      <w:r w:rsidR="000277A9">
        <w:rPr>
          <w:rFonts w:ascii="Times New Roman" w:hAnsi="Times New Roman"/>
          <w:i/>
          <w:sz w:val="24"/>
          <w:szCs w:val="24"/>
        </w:rPr>
        <w:t> —</w:t>
      </w:r>
      <w:r w:rsidRPr="004978EA">
        <w:rPr>
          <w:rFonts w:ascii="Times New Roman" w:hAnsi="Times New Roman"/>
          <w:i/>
          <w:sz w:val="24"/>
          <w:szCs w:val="24"/>
        </w:rPr>
        <w:t xml:space="preserve"> </w:t>
      </w:r>
      <w:r w:rsidR="004978EA">
        <w:rPr>
          <w:rFonts w:ascii="Times New Roman" w:hAnsi="Times New Roman"/>
          <w:i/>
          <w:sz w:val="24"/>
          <w:szCs w:val="24"/>
        </w:rPr>
        <w:t>P</w:t>
      </w:r>
      <w:r w:rsidR="004978EA" w:rsidRPr="004978EA">
        <w:rPr>
          <w:rFonts w:ascii="Times New Roman" w:hAnsi="Times New Roman"/>
          <w:i/>
          <w:sz w:val="24"/>
          <w:szCs w:val="24"/>
        </w:rPr>
        <w:t>re-flight and in-flight fuel quantity checks</w:t>
      </w:r>
    </w:p>
    <w:p w:rsidR="006466D1" w:rsidRDefault="006466D1" w:rsidP="002E7ED3">
      <w:pPr>
        <w:spacing w:after="0" w:line="240" w:lineRule="auto"/>
        <w:rPr>
          <w:rFonts w:ascii="Times New Roman" w:hAnsi="Times New Roman"/>
          <w:sz w:val="24"/>
          <w:szCs w:val="24"/>
        </w:rPr>
      </w:pPr>
      <w:r>
        <w:rPr>
          <w:rFonts w:ascii="Times New Roman" w:hAnsi="Times New Roman"/>
          <w:sz w:val="24"/>
          <w:szCs w:val="24"/>
        </w:rPr>
        <w:t xml:space="preserve">Section 6 of the instrument </w:t>
      </w:r>
      <w:r w:rsidR="002C0970">
        <w:rPr>
          <w:rFonts w:ascii="Times New Roman" w:hAnsi="Times New Roman"/>
          <w:sz w:val="24"/>
          <w:szCs w:val="24"/>
        </w:rPr>
        <w:t xml:space="preserve">relates to determining and monitoring </w:t>
      </w:r>
      <w:r w:rsidR="00B03F75">
        <w:rPr>
          <w:rFonts w:ascii="Times New Roman" w:hAnsi="Times New Roman"/>
          <w:sz w:val="24"/>
          <w:szCs w:val="24"/>
        </w:rPr>
        <w:t xml:space="preserve">the amount of fuel in an aircraft before and during a flight. Subsection 6 (1) requires the pilot in command </w:t>
      </w:r>
      <w:r w:rsidR="004F1178">
        <w:rPr>
          <w:rFonts w:ascii="Times New Roman" w:hAnsi="Times New Roman"/>
          <w:sz w:val="24"/>
          <w:szCs w:val="24"/>
        </w:rPr>
        <w:t>to</w:t>
      </w:r>
      <w:r w:rsidR="00B03F75">
        <w:rPr>
          <w:rFonts w:ascii="Times New Roman" w:hAnsi="Times New Roman"/>
          <w:sz w:val="24"/>
          <w:szCs w:val="24"/>
        </w:rPr>
        <w:t xml:space="preserve"> ensure that a determination of the quantity</w:t>
      </w:r>
      <w:r w:rsidR="002C483A">
        <w:rPr>
          <w:rFonts w:ascii="Times New Roman" w:hAnsi="Times New Roman"/>
          <w:sz w:val="24"/>
          <w:szCs w:val="24"/>
        </w:rPr>
        <w:t xml:space="preserve"> of</w:t>
      </w:r>
      <w:r w:rsidR="00E24786">
        <w:rPr>
          <w:rFonts w:ascii="Times New Roman" w:hAnsi="Times New Roman"/>
          <w:sz w:val="24"/>
          <w:szCs w:val="24"/>
        </w:rPr>
        <w:t xml:space="preserve"> usable</w:t>
      </w:r>
      <w:r w:rsidR="00B03F75">
        <w:rPr>
          <w:rFonts w:ascii="Times New Roman" w:hAnsi="Times New Roman"/>
          <w:sz w:val="24"/>
          <w:szCs w:val="24"/>
        </w:rPr>
        <w:t xml:space="preserve"> </w:t>
      </w:r>
      <w:r w:rsidR="002C483A">
        <w:rPr>
          <w:rFonts w:ascii="Times New Roman" w:hAnsi="Times New Roman"/>
          <w:sz w:val="24"/>
          <w:szCs w:val="24"/>
        </w:rPr>
        <w:t xml:space="preserve">fuel </w:t>
      </w:r>
      <w:r w:rsidR="00E24786">
        <w:rPr>
          <w:rFonts w:ascii="Times New Roman" w:hAnsi="Times New Roman"/>
          <w:sz w:val="24"/>
          <w:szCs w:val="24"/>
        </w:rPr>
        <w:t xml:space="preserve">on board the aircraft </w:t>
      </w:r>
      <w:r w:rsidR="00B03F75">
        <w:rPr>
          <w:rFonts w:ascii="Times New Roman" w:hAnsi="Times New Roman"/>
          <w:sz w:val="24"/>
          <w:szCs w:val="24"/>
        </w:rPr>
        <w:t>is conduct</w:t>
      </w:r>
      <w:r w:rsidR="004F1178">
        <w:rPr>
          <w:rFonts w:ascii="Times New Roman" w:hAnsi="Times New Roman"/>
          <w:sz w:val="24"/>
          <w:szCs w:val="24"/>
        </w:rPr>
        <w:t>ed</w:t>
      </w:r>
      <w:r w:rsidR="00B03F75">
        <w:rPr>
          <w:rFonts w:ascii="Times New Roman" w:hAnsi="Times New Roman"/>
          <w:sz w:val="24"/>
          <w:szCs w:val="24"/>
        </w:rPr>
        <w:t xml:space="preserve"> before flight commencement, that is before the aircraft vacates its parking position for the purpose of take-off.</w:t>
      </w:r>
    </w:p>
    <w:p w:rsidR="006466D1" w:rsidRDefault="006466D1" w:rsidP="002E7ED3">
      <w:pPr>
        <w:spacing w:after="0" w:line="240" w:lineRule="auto"/>
        <w:rPr>
          <w:rFonts w:ascii="Times New Roman" w:hAnsi="Times New Roman"/>
          <w:sz w:val="24"/>
          <w:szCs w:val="24"/>
        </w:rPr>
      </w:pPr>
    </w:p>
    <w:p w:rsidR="00B03F75" w:rsidRDefault="00B03F75" w:rsidP="002E7ED3">
      <w:pPr>
        <w:spacing w:after="0" w:line="240" w:lineRule="auto"/>
        <w:rPr>
          <w:rFonts w:ascii="Times New Roman" w:hAnsi="Times New Roman"/>
          <w:sz w:val="24"/>
          <w:szCs w:val="24"/>
        </w:rPr>
      </w:pPr>
      <w:r>
        <w:rPr>
          <w:rFonts w:ascii="Times New Roman" w:hAnsi="Times New Roman"/>
          <w:sz w:val="24"/>
          <w:szCs w:val="24"/>
        </w:rPr>
        <w:lastRenderedPageBreak/>
        <w:t xml:space="preserve">Subsection 6 (2) requires the pilot in command of an aircraft to ensure that a fuel quantity check is carried out </w:t>
      </w:r>
      <w:r w:rsidR="0006509E">
        <w:rPr>
          <w:rFonts w:ascii="Times New Roman" w:hAnsi="Times New Roman"/>
          <w:sz w:val="24"/>
          <w:szCs w:val="24"/>
        </w:rPr>
        <w:t xml:space="preserve">and the usable fuel is evaluated </w:t>
      </w:r>
      <w:r>
        <w:rPr>
          <w:rFonts w:ascii="Times New Roman" w:hAnsi="Times New Roman"/>
          <w:sz w:val="24"/>
          <w:szCs w:val="24"/>
        </w:rPr>
        <w:t xml:space="preserve">at regular intervals during a flight. </w:t>
      </w:r>
      <w:r w:rsidR="0006509E">
        <w:rPr>
          <w:rFonts w:ascii="Times New Roman" w:hAnsi="Times New Roman"/>
          <w:sz w:val="24"/>
          <w:szCs w:val="24"/>
        </w:rPr>
        <w:t xml:space="preserve">For each check, the amount of usable fuel remaining must be evaluated to compare the actual fuel consumption that has occurred with the planned fuel consumption. The check must include a determination of whether the amount of usable fuel remaining is sufficient to complete the planned flight </w:t>
      </w:r>
      <w:r w:rsidR="00223C15">
        <w:rPr>
          <w:rFonts w:ascii="Times New Roman" w:hAnsi="Times New Roman"/>
          <w:sz w:val="24"/>
          <w:szCs w:val="24"/>
        </w:rPr>
        <w:t>in accordance with the applicable requirements in subsections 5 (3) and</w:t>
      </w:r>
      <w:r w:rsidR="007E557C">
        <w:rPr>
          <w:rFonts w:ascii="Times New Roman" w:hAnsi="Times New Roman"/>
          <w:sz w:val="24"/>
          <w:szCs w:val="24"/>
        </w:rPr>
        <w:t> </w:t>
      </w:r>
      <w:r w:rsidR="00223C15">
        <w:rPr>
          <w:rFonts w:ascii="Times New Roman" w:hAnsi="Times New Roman"/>
          <w:sz w:val="24"/>
          <w:szCs w:val="24"/>
        </w:rPr>
        <w:t>(4). The pilot must also ensure that a determination is made of the expected usable fuel remaining on arrival at the aerodrome to which the flight is planned.</w:t>
      </w:r>
    </w:p>
    <w:p w:rsidR="0006509E" w:rsidRDefault="0006509E" w:rsidP="002E7ED3">
      <w:pPr>
        <w:spacing w:after="0" w:line="240" w:lineRule="auto"/>
        <w:rPr>
          <w:rFonts w:ascii="Times New Roman" w:hAnsi="Times New Roman"/>
          <w:sz w:val="24"/>
          <w:szCs w:val="24"/>
        </w:rPr>
      </w:pPr>
    </w:p>
    <w:p w:rsidR="00B55E5A" w:rsidRPr="004F1178" w:rsidRDefault="004F1178" w:rsidP="002E7ED3">
      <w:pPr>
        <w:spacing w:after="0" w:line="240" w:lineRule="auto"/>
        <w:rPr>
          <w:rFonts w:ascii="Times New Roman" w:hAnsi="Times New Roman"/>
          <w:sz w:val="24"/>
          <w:szCs w:val="24"/>
        </w:rPr>
      </w:pPr>
      <w:r w:rsidRPr="004F1178">
        <w:rPr>
          <w:rFonts w:ascii="Times New Roman" w:hAnsi="Times New Roman"/>
          <w:sz w:val="24"/>
          <w:szCs w:val="24"/>
        </w:rPr>
        <w:t xml:space="preserve">The maximum efficiency of in-flight fuel quantity checks is achieved when checks are conducted at regular intervals using a consistently applied methodology. </w:t>
      </w:r>
      <w:r w:rsidR="00B55E5A" w:rsidRPr="004F1178">
        <w:rPr>
          <w:rFonts w:ascii="Times New Roman" w:hAnsi="Times New Roman"/>
          <w:sz w:val="24"/>
          <w:szCs w:val="24"/>
        </w:rPr>
        <w:t xml:space="preserve">The interval between fuel quantity checks should be sufficient to allow the pilot in command to remain aware of the aircraft fuel state. </w:t>
      </w:r>
      <w:r>
        <w:rPr>
          <w:rFonts w:ascii="Times New Roman" w:hAnsi="Times New Roman"/>
          <w:sz w:val="24"/>
          <w:szCs w:val="24"/>
        </w:rPr>
        <w:t>A c</w:t>
      </w:r>
      <w:r w:rsidR="00E35DD0" w:rsidRPr="004F1178">
        <w:rPr>
          <w:rFonts w:ascii="Times New Roman" w:hAnsi="Times New Roman"/>
          <w:sz w:val="24"/>
          <w:szCs w:val="24"/>
        </w:rPr>
        <w:t>ommercial operator may specify the desired regularity of fuel checks and limits on acceptable time between fuel checks</w:t>
      </w:r>
      <w:r w:rsidR="00154323" w:rsidRPr="004F1178">
        <w:rPr>
          <w:rFonts w:ascii="Times New Roman" w:hAnsi="Times New Roman"/>
          <w:sz w:val="24"/>
          <w:szCs w:val="24"/>
        </w:rPr>
        <w:t xml:space="preserve"> in </w:t>
      </w:r>
      <w:r>
        <w:rPr>
          <w:rFonts w:ascii="Times New Roman" w:hAnsi="Times New Roman"/>
          <w:sz w:val="24"/>
          <w:szCs w:val="24"/>
        </w:rPr>
        <w:t>its</w:t>
      </w:r>
      <w:r w:rsidR="00154323" w:rsidRPr="004F1178">
        <w:rPr>
          <w:rFonts w:ascii="Times New Roman" w:hAnsi="Times New Roman"/>
          <w:sz w:val="24"/>
          <w:szCs w:val="24"/>
        </w:rPr>
        <w:t xml:space="preserve"> operations manual</w:t>
      </w:r>
      <w:r w:rsidR="00E35DD0" w:rsidRPr="004F1178">
        <w:rPr>
          <w:rFonts w:ascii="Times New Roman" w:hAnsi="Times New Roman"/>
          <w:sz w:val="24"/>
          <w:szCs w:val="24"/>
        </w:rPr>
        <w:t xml:space="preserve">. It </w:t>
      </w:r>
      <w:r w:rsidR="00A453F3" w:rsidRPr="004F1178">
        <w:rPr>
          <w:rFonts w:ascii="Times New Roman" w:hAnsi="Times New Roman"/>
          <w:sz w:val="24"/>
          <w:szCs w:val="24"/>
        </w:rPr>
        <w:t>is</w:t>
      </w:r>
      <w:r w:rsidR="00E35DD0" w:rsidRPr="004F1178">
        <w:rPr>
          <w:rFonts w:ascii="Times New Roman" w:hAnsi="Times New Roman"/>
          <w:sz w:val="24"/>
          <w:szCs w:val="24"/>
        </w:rPr>
        <w:t xml:space="preserve"> normal industry practice for the interval between fuel checks to exceed 30 minutes</w:t>
      </w:r>
      <w:r w:rsidR="00A453F3" w:rsidRPr="004F1178">
        <w:rPr>
          <w:rFonts w:ascii="Times New Roman" w:hAnsi="Times New Roman"/>
          <w:sz w:val="24"/>
          <w:szCs w:val="24"/>
        </w:rPr>
        <w:t xml:space="preserve"> only in rare circumstances</w:t>
      </w:r>
      <w:r w:rsidR="00154323" w:rsidRPr="004F1178">
        <w:rPr>
          <w:rFonts w:ascii="Times New Roman" w:hAnsi="Times New Roman"/>
          <w:sz w:val="24"/>
          <w:szCs w:val="24"/>
        </w:rPr>
        <w:t>, such as when the time interval between flight plan waypoints exceeds 30 minutes</w:t>
      </w:r>
      <w:r w:rsidR="00E35DD0" w:rsidRPr="004F1178">
        <w:rPr>
          <w:rFonts w:ascii="Times New Roman" w:hAnsi="Times New Roman"/>
          <w:sz w:val="24"/>
          <w:szCs w:val="24"/>
        </w:rPr>
        <w:t>.</w:t>
      </w:r>
    </w:p>
    <w:p w:rsidR="00B55E5A" w:rsidRPr="004F1178" w:rsidRDefault="00B55E5A" w:rsidP="002E7ED3">
      <w:pPr>
        <w:spacing w:after="0" w:line="240" w:lineRule="auto"/>
        <w:rPr>
          <w:rFonts w:ascii="Times New Roman" w:hAnsi="Times New Roman"/>
          <w:sz w:val="24"/>
          <w:szCs w:val="24"/>
        </w:rPr>
      </w:pPr>
    </w:p>
    <w:p w:rsidR="00EB0EFA" w:rsidRDefault="00B55E5A" w:rsidP="002E7ED3">
      <w:pPr>
        <w:spacing w:after="0" w:line="240" w:lineRule="auto"/>
        <w:rPr>
          <w:rFonts w:ascii="Times New Roman" w:hAnsi="Times New Roman"/>
          <w:sz w:val="24"/>
          <w:szCs w:val="24"/>
        </w:rPr>
      </w:pPr>
      <w:r>
        <w:rPr>
          <w:rFonts w:ascii="Times New Roman" w:hAnsi="Times New Roman"/>
          <w:sz w:val="24"/>
          <w:szCs w:val="24"/>
        </w:rPr>
        <w:t>In addition to fuel quantity checks</w:t>
      </w:r>
      <w:r w:rsidR="00154323">
        <w:rPr>
          <w:rFonts w:ascii="Times New Roman" w:hAnsi="Times New Roman"/>
          <w:sz w:val="24"/>
          <w:szCs w:val="24"/>
        </w:rPr>
        <w:t xml:space="preserve"> at regular intervals</w:t>
      </w:r>
      <w:r>
        <w:rPr>
          <w:rFonts w:ascii="Times New Roman" w:hAnsi="Times New Roman"/>
          <w:sz w:val="24"/>
          <w:szCs w:val="24"/>
        </w:rPr>
        <w:t xml:space="preserve">, there are instances where a fuel </w:t>
      </w:r>
      <w:r w:rsidR="00A453F3">
        <w:rPr>
          <w:rFonts w:ascii="Times New Roman" w:hAnsi="Times New Roman"/>
          <w:sz w:val="24"/>
          <w:szCs w:val="24"/>
        </w:rPr>
        <w:t xml:space="preserve">quantity </w:t>
      </w:r>
      <w:r>
        <w:rPr>
          <w:rFonts w:ascii="Times New Roman" w:hAnsi="Times New Roman"/>
          <w:sz w:val="24"/>
          <w:szCs w:val="24"/>
        </w:rPr>
        <w:t>check is needed to ensure th</w:t>
      </w:r>
      <w:r w:rsidR="00A453F3">
        <w:rPr>
          <w:rFonts w:ascii="Times New Roman" w:hAnsi="Times New Roman"/>
          <w:sz w:val="24"/>
          <w:szCs w:val="24"/>
        </w:rPr>
        <w:t>at</w:t>
      </w:r>
      <w:r>
        <w:rPr>
          <w:rFonts w:ascii="Times New Roman" w:hAnsi="Times New Roman"/>
          <w:sz w:val="24"/>
          <w:szCs w:val="24"/>
        </w:rPr>
        <w:t xml:space="preserve"> in-flight decisions are supported by accurate fuel state awareness, such as before passing a decision point mentioned in subsection 5 (3).</w:t>
      </w:r>
    </w:p>
    <w:p w:rsidR="0006509E" w:rsidRDefault="0006509E" w:rsidP="002E7ED3">
      <w:pPr>
        <w:spacing w:after="0" w:line="240" w:lineRule="auto"/>
        <w:rPr>
          <w:rFonts w:ascii="Times New Roman" w:hAnsi="Times New Roman"/>
          <w:sz w:val="24"/>
          <w:szCs w:val="24"/>
        </w:rPr>
      </w:pPr>
    </w:p>
    <w:p w:rsidR="00270E08" w:rsidRPr="00AD3FB9" w:rsidRDefault="00270E08" w:rsidP="002E7ED3">
      <w:pPr>
        <w:spacing w:after="0" w:line="240" w:lineRule="auto"/>
        <w:rPr>
          <w:rFonts w:ascii="Times New Roman" w:hAnsi="Times New Roman"/>
          <w:sz w:val="24"/>
          <w:szCs w:val="24"/>
        </w:rPr>
      </w:pPr>
      <w:r w:rsidRPr="00AD3FB9">
        <w:rPr>
          <w:rFonts w:ascii="Times New Roman" w:hAnsi="Times New Roman"/>
          <w:sz w:val="24"/>
          <w:szCs w:val="24"/>
        </w:rPr>
        <w:t xml:space="preserve">Subsection 6 (3) applies to operations of aircraft that are authorised by an AOC or a Part 141 certificate. It requires the holder of the relevant certificate to have </w:t>
      </w:r>
      <w:r w:rsidR="00AD3FB9" w:rsidRPr="00AD3FB9">
        <w:rPr>
          <w:rFonts w:ascii="Times New Roman" w:hAnsi="Times New Roman"/>
          <w:sz w:val="24"/>
          <w:szCs w:val="24"/>
        </w:rPr>
        <w:t xml:space="preserve">instructions and </w:t>
      </w:r>
      <w:r w:rsidRPr="00AD3FB9">
        <w:rPr>
          <w:rFonts w:ascii="Times New Roman" w:hAnsi="Times New Roman"/>
          <w:sz w:val="24"/>
          <w:szCs w:val="24"/>
        </w:rPr>
        <w:t xml:space="preserve">procedures in its operations manual for recording specified information. The </w:t>
      </w:r>
      <w:r w:rsidR="00AD3FB9" w:rsidRPr="00AD3FB9">
        <w:rPr>
          <w:rFonts w:ascii="Times New Roman" w:hAnsi="Times New Roman"/>
          <w:sz w:val="24"/>
          <w:szCs w:val="24"/>
        </w:rPr>
        <w:t xml:space="preserve">instructions and </w:t>
      </w:r>
      <w:r w:rsidRPr="00AD3FB9">
        <w:rPr>
          <w:rFonts w:ascii="Times New Roman" w:hAnsi="Times New Roman"/>
          <w:sz w:val="24"/>
          <w:szCs w:val="24"/>
        </w:rPr>
        <w:t xml:space="preserve">procedures must require, before flight commencement, the recording of the quantity of fuel on board the aircraft. </w:t>
      </w:r>
      <w:r w:rsidR="00C6458A" w:rsidRPr="00AD3FB9">
        <w:rPr>
          <w:rFonts w:ascii="Times New Roman" w:hAnsi="Times New Roman"/>
          <w:sz w:val="24"/>
          <w:szCs w:val="24"/>
        </w:rPr>
        <w:t xml:space="preserve">The </w:t>
      </w:r>
      <w:r w:rsidR="00AD3FB9" w:rsidRPr="00AD3FB9">
        <w:rPr>
          <w:rFonts w:ascii="Times New Roman" w:hAnsi="Times New Roman"/>
          <w:sz w:val="24"/>
          <w:szCs w:val="24"/>
        </w:rPr>
        <w:t xml:space="preserve">instructions and </w:t>
      </w:r>
      <w:r w:rsidR="00C6458A" w:rsidRPr="00AD3FB9">
        <w:rPr>
          <w:rFonts w:ascii="Times New Roman" w:hAnsi="Times New Roman"/>
          <w:sz w:val="24"/>
          <w:szCs w:val="24"/>
        </w:rPr>
        <w:t>procedures must also require, after each fuel quantity check conducted during a flight, the fuel quantity data evaluated and determined as required by subsection 6 (2). The records must therefore include</w:t>
      </w:r>
      <w:r w:rsidR="005C7921" w:rsidRPr="00AD3FB9">
        <w:rPr>
          <w:rFonts w:ascii="Times New Roman" w:hAnsi="Times New Roman"/>
          <w:sz w:val="24"/>
          <w:szCs w:val="24"/>
        </w:rPr>
        <w:t>, for each in</w:t>
      </w:r>
      <w:r w:rsidR="005C7921" w:rsidRPr="00AD3FB9">
        <w:rPr>
          <w:rFonts w:ascii="Times New Roman" w:hAnsi="Times New Roman"/>
          <w:sz w:val="24"/>
          <w:szCs w:val="24"/>
        </w:rPr>
        <w:noBreakHyphen/>
        <w:t>flight fuel quantity check conducted,</w:t>
      </w:r>
      <w:r w:rsidR="00C6458A" w:rsidRPr="00AD3FB9">
        <w:rPr>
          <w:rFonts w:ascii="Times New Roman" w:hAnsi="Times New Roman"/>
          <w:sz w:val="24"/>
          <w:szCs w:val="24"/>
        </w:rPr>
        <w:t xml:space="preserve"> the amount of usable fuel expected to be remaining at the destination aerodrome and a statement of whether the usable fuel remaining is sufficient to complete the planned flight.</w:t>
      </w:r>
      <w:r w:rsidR="001B7149" w:rsidRPr="00AD3FB9">
        <w:rPr>
          <w:rFonts w:ascii="Times New Roman" w:hAnsi="Times New Roman"/>
          <w:sz w:val="24"/>
          <w:szCs w:val="24"/>
        </w:rPr>
        <w:t xml:space="preserve"> </w:t>
      </w:r>
      <w:r w:rsidR="005C7921" w:rsidRPr="00AD3FB9">
        <w:rPr>
          <w:rFonts w:ascii="Times New Roman" w:hAnsi="Times New Roman"/>
          <w:sz w:val="24"/>
          <w:szCs w:val="24"/>
        </w:rPr>
        <w:t xml:space="preserve">The inclusion of </w:t>
      </w:r>
      <w:r w:rsidR="00AD3FB9" w:rsidRPr="00AD3FB9">
        <w:rPr>
          <w:rFonts w:ascii="Times New Roman" w:hAnsi="Times New Roman"/>
          <w:sz w:val="24"/>
          <w:szCs w:val="24"/>
        </w:rPr>
        <w:t xml:space="preserve">instructions </w:t>
      </w:r>
      <w:r w:rsidR="005C7921" w:rsidRPr="00AD3FB9">
        <w:rPr>
          <w:rFonts w:ascii="Times New Roman" w:hAnsi="Times New Roman"/>
          <w:sz w:val="24"/>
          <w:szCs w:val="24"/>
        </w:rPr>
        <w:t>in the operations manual is important because subregulation 215 (9) of CAR makes it an offence if a member of the operations personnel of an operator does not comply wi</w:t>
      </w:r>
      <w:r w:rsidR="00C418F8" w:rsidRPr="00AD3FB9">
        <w:rPr>
          <w:rFonts w:ascii="Times New Roman" w:hAnsi="Times New Roman"/>
          <w:sz w:val="24"/>
          <w:szCs w:val="24"/>
        </w:rPr>
        <w:t>th</w:t>
      </w:r>
      <w:r w:rsidR="005C7921" w:rsidRPr="00AD3FB9">
        <w:rPr>
          <w:rFonts w:ascii="Times New Roman" w:hAnsi="Times New Roman"/>
          <w:sz w:val="24"/>
          <w:szCs w:val="24"/>
        </w:rPr>
        <w:t xml:space="preserve"> all instructions contained in the operations manual </w:t>
      </w:r>
      <w:r w:rsidR="00E47927" w:rsidRPr="00AD3FB9">
        <w:rPr>
          <w:rFonts w:ascii="Times New Roman" w:hAnsi="Times New Roman"/>
          <w:sz w:val="24"/>
          <w:szCs w:val="24"/>
        </w:rPr>
        <w:t>i</w:t>
      </w:r>
      <w:r w:rsidR="005C7921" w:rsidRPr="00AD3FB9">
        <w:rPr>
          <w:rFonts w:ascii="Times New Roman" w:hAnsi="Times New Roman"/>
          <w:sz w:val="24"/>
          <w:szCs w:val="24"/>
        </w:rPr>
        <w:t>nsofar as they relate to his or her duties or activities.</w:t>
      </w:r>
    </w:p>
    <w:p w:rsidR="006D7035" w:rsidRPr="00AD3FB9" w:rsidRDefault="006D7035" w:rsidP="002E7ED3">
      <w:pPr>
        <w:spacing w:after="0" w:line="240" w:lineRule="auto"/>
        <w:rPr>
          <w:rFonts w:ascii="Times New Roman" w:hAnsi="Times New Roman"/>
          <w:sz w:val="24"/>
          <w:szCs w:val="24"/>
        </w:rPr>
      </w:pPr>
    </w:p>
    <w:p w:rsidR="006466D1" w:rsidRPr="00AD3FB9" w:rsidRDefault="006466D1" w:rsidP="002E7ED3">
      <w:pPr>
        <w:spacing w:after="0" w:line="240" w:lineRule="auto"/>
        <w:rPr>
          <w:rFonts w:ascii="Times New Roman" w:hAnsi="Times New Roman"/>
          <w:sz w:val="24"/>
          <w:szCs w:val="24"/>
        </w:rPr>
      </w:pPr>
      <w:r w:rsidRPr="00AD3FB9">
        <w:rPr>
          <w:rFonts w:ascii="Times New Roman" w:hAnsi="Times New Roman"/>
          <w:sz w:val="24"/>
          <w:szCs w:val="24"/>
        </w:rPr>
        <w:t>The requirement in subsection 6</w:t>
      </w:r>
      <w:r w:rsidR="00B03F75" w:rsidRPr="00AD3FB9">
        <w:rPr>
          <w:rFonts w:ascii="Times New Roman" w:hAnsi="Times New Roman"/>
          <w:sz w:val="24"/>
          <w:szCs w:val="24"/>
        </w:rPr>
        <w:t> </w:t>
      </w:r>
      <w:r w:rsidRPr="00AD3FB9">
        <w:rPr>
          <w:rFonts w:ascii="Times New Roman" w:hAnsi="Times New Roman"/>
          <w:sz w:val="24"/>
          <w:szCs w:val="24"/>
        </w:rPr>
        <w:t xml:space="preserve">(3) is in addition to the requirement </w:t>
      </w:r>
      <w:r w:rsidR="00BE5C62" w:rsidRPr="00AD3FB9">
        <w:rPr>
          <w:rFonts w:ascii="Times New Roman" w:hAnsi="Times New Roman"/>
          <w:sz w:val="24"/>
          <w:szCs w:val="24"/>
        </w:rPr>
        <w:t xml:space="preserve">in subsection 6 of CAO 20.2, which deals with </w:t>
      </w:r>
      <w:r w:rsidR="00AD3FB9" w:rsidRPr="00AD3FB9">
        <w:rPr>
          <w:rFonts w:ascii="Times New Roman" w:hAnsi="Times New Roman"/>
          <w:sz w:val="24"/>
          <w:szCs w:val="24"/>
        </w:rPr>
        <w:t xml:space="preserve">instructions and </w:t>
      </w:r>
      <w:r w:rsidR="00C6458A" w:rsidRPr="00AD3FB9">
        <w:rPr>
          <w:rFonts w:ascii="Times New Roman" w:hAnsi="Times New Roman"/>
          <w:sz w:val="24"/>
          <w:szCs w:val="24"/>
        </w:rPr>
        <w:t xml:space="preserve">procedures for the verification of the </w:t>
      </w:r>
      <w:r w:rsidR="00BE5C62" w:rsidRPr="00AD3FB9">
        <w:rPr>
          <w:rFonts w:ascii="Times New Roman" w:hAnsi="Times New Roman"/>
          <w:sz w:val="24"/>
          <w:szCs w:val="24"/>
        </w:rPr>
        <w:t xml:space="preserve">quantity </w:t>
      </w:r>
      <w:r w:rsidR="00C6458A" w:rsidRPr="00AD3FB9">
        <w:rPr>
          <w:rFonts w:ascii="Times New Roman" w:hAnsi="Times New Roman"/>
          <w:sz w:val="24"/>
          <w:szCs w:val="24"/>
        </w:rPr>
        <w:t>of fuel on board certain aircraft before flight</w:t>
      </w:r>
      <w:r w:rsidR="00BE5C62" w:rsidRPr="00AD3FB9">
        <w:rPr>
          <w:rFonts w:ascii="Times New Roman" w:hAnsi="Times New Roman"/>
          <w:sz w:val="24"/>
          <w:szCs w:val="24"/>
        </w:rPr>
        <w:t>.</w:t>
      </w:r>
      <w:r w:rsidR="00C6458A" w:rsidRPr="00AD3FB9">
        <w:rPr>
          <w:rFonts w:ascii="Times New Roman" w:hAnsi="Times New Roman"/>
          <w:sz w:val="24"/>
          <w:szCs w:val="24"/>
        </w:rPr>
        <w:t xml:space="preserve"> Where </w:t>
      </w:r>
      <w:r w:rsidR="004B7F38" w:rsidRPr="00AD3FB9">
        <w:rPr>
          <w:rFonts w:ascii="Times New Roman" w:hAnsi="Times New Roman"/>
          <w:sz w:val="24"/>
          <w:szCs w:val="24"/>
        </w:rPr>
        <w:t xml:space="preserve">both subsection 6 (3) of this instrument and subsection 6 of CAO 20.2 </w:t>
      </w:r>
      <w:r w:rsidR="00C6458A" w:rsidRPr="00AD3FB9">
        <w:rPr>
          <w:rFonts w:ascii="Times New Roman" w:hAnsi="Times New Roman"/>
          <w:sz w:val="24"/>
          <w:szCs w:val="24"/>
        </w:rPr>
        <w:t xml:space="preserve">apply, the </w:t>
      </w:r>
      <w:r w:rsidR="004B7F38" w:rsidRPr="00AD3FB9">
        <w:rPr>
          <w:rFonts w:ascii="Times New Roman" w:hAnsi="Times New Roman"/>
          <w:sz w:val="24"/>
          <w:szCs w:val="24"/>
        </w:rPr>
        <w:t xml:space="preserve">operations manual </w:t>
      </w:r>
      <w:r w:rsidR="00AD3FB9" w:rsidRPr="00AD3FB9">
        <w:rPr>
          <w:rFonts w:ascii="Times New Roman" w:hAnsi="Times New Roman"/>
          <w:sz w:val="24"/>
          <w:szCs w:val="24"/>
        </w:rPr>
        <w:t xml:space="preserve">is required to </w:t>
      </w:r>
      <w:r w:rsidR="004B7F38" w:rsidRPr="00AD3FB9">
        <w:rPr>
          <w:rFonts w:ascii="Times New Roman" w:hAnsi="Times New Roman"/>
          <w:sz w:val="24"/>
          <w:szCs w:val="24"/>
        </w:rPr>
        <w:t xml:space="preserve">contain </w:t>
      </w:r>
      <w:r w:rsidR="00C6458A" w:rsidRPr="00AD3FB9">
        <w:rPr>
          <w:rFonts w:ascii="Times New Roman" w:hAnsi="Times New Roman"/>
          <w:sz w:val="24"/>
          <w:szCs w:val="24"/>
        </w:rPr>
        <w:t xml:space="preserve">relevant </w:t>
      </w:r>
      <w:r w:rsidR="00AD3FB9" w:rsidRPr="00AD3FB9">
        <w:rPr>
          <w:rFonts w:ascii="Times New Roman" w:hAnsi="Times New Roman"/>
          <w:sz w:val="24"/>
          <w:szCs w:val="24"/>
        </w:rPr>
        <w:t xml:space="preserve">instructions and </w:t>
      </w:r>
      <w:r w:rsidR="00C6458A" w:rsidRPr="00AD3FB9">
        <w:rPr>
          <w:rFonts w:ascii="Times New Roman" w:hAnsi="Times New Roman"/>
          <w:sz w:val="24"/>
          <w:szCs w:val="24"/>
        </w:rPr>
        <w:t>procedure</w:t>
      </w:r>
      <w:r w:rsidR="004B7F38" w:rsidRPr="00AD3FB9">
        <w:rPr>
          <w:rFonts w:ascii="Times New Roman" w:hAnsi="Times New Roman"/>
          <w:sz w:val="24"/>
          <w:szCs w:val="24"/>
        </w:rPr>
        <w:t xml:space="preserve">s that </w:t>
      </w:r>
      <w:r w:rsidR="00C6458A" w:rsidRPr="00AD3FB9">
        <w:rPr>
          <w:rFonts w:ascii="Times New Roman" w:hAnsi="Times New Roman"/>
          <w:sz w:val="24"/>
          <w:szCs w:val="24"/>
        </w:rPr>
        <w:t xml:space="preserve">satisfy </w:t>
      </w:r>
      <w:r w:rsidR="004B7F38" w:rsidRPr="00AD3FB9">
        <w:rPr>
          <w:rFonts w:ascii="Times New Roman" w:hAnsi="Times New Roman"/>
          <w:sz w:val="24"/>
          <w:szCs w:val="24"/>
        </w:rPr>
        <w:t>both provisions.</w:t>
      </w:r>
    </w:p>
    <w:p w:rsidR="00B03F75" w:rsidRPr="00AD3FB9" w:rsidRDefault="00B03F75" w:rsidP="002E7ED3">
      <w:pPr>
        <w:spacing w:after="0" w:line="240" w:lineRule="auto"/>
        <w:rPr>
          <w:rFonts w:ascii="Times New Roman" w:hAnsi="Times New Roman"/>
          <w:sz w:val="24"/>
          <w:szCs w:val="24"/>
        </w:rPr>
      </w:pPr>
    </w:p>
    <w:p w:rsidR="004978EA" w:rsidRPr="004978EA" w:rsidRDefault="004978EA" w:rsidP="004978EA">
      <w:pPr>
        <w:keepNext/>
        <w:spacing w:after="0" w:line="240" w:lineRule="auto"/>
        <w:rPr>
          <w:rFonts w:ascii="Times New Roman" w:hAnsi="Times New Roman"/>
          <w:i/>
          <w:sz w:val="24"/>
          <w:szCs w:val="24"/>
        </w:rPr>
      </w:pPr>
      <w:r w:rsidRPr="004978EA">
        <w:rPr>
          <w:rFonts w:ascii="Times New Roman" w:hAnsi="Times New Roman"/>
          <w:i/>
          <w:sz w:val="24"/>
          <w:szCs w:val="24"/>
        </w:rPr>
        <w:t>Section 7</w:t>
      </w:r>
      <w:r w:rsidR="000277A9">
        <w:rPr>
          <w:rFonts w:ascii="Times New Roman" w:hAnsi="Times New Roman"/>
          <w:i/>
          <w:sz w:val="24"/>
          <w:szCs w:val="24"/>
        </w:rPr>
        <w:t> —</w:t>
      </w:r>
      <w:r w:rsidRPr="004978EA">
        <w:rPr>
          <w:rFonts w:ascii="Times New Roman" w:hAnsi="Times New Roman"/>
          <w:i/>
          <w:sz w:val="24"/>
          <w:szCs w:val="24"/>
        </w:rPr>
        <w:t xml:space="preserve"> Procedures if fuel quantity below specified levels</w:t>
      </w:r>
    </w:p>
    <w:p w:rsidR="00086AE4" w:rsidRDefault="00001DEE" w:rsidP="002E7ED3">
      <w:pPr>
        <w:spacing w:after="0" w:line="240" w:lineRule="auto"/>
        <w:rPr>
          <w:rFonts w:ascii="Times New Roman" w:hAnsi="Times New Roman"/>
          <w:sz w:val="24"/>
          <w:szCs w:val="24"/>
        </w:rPr>
      </w:pPr>
      <w:r>
        <w:rPr>
          <w:rFonts w:ascii="Times New Roman" w:hAnsi="Times New Roman"/>
          <w:sz w:val="24"/>
          <w:szCs w:val="24"/>
        </w:rPr>
        <w:t>Section 7 of the instrument prescribes procedures that must be followed when the quantity of fuel is determined to be below specified levels.</w:t>
      </w:r>
      <w:r w:rsidR="00C014F7">
        <w:rPr>
          <w:rFonts w:ascii="Times New Roman" w:hAnsi="Times New Roman"/>
          <w:sz w:val="24"/>
          <w:szCs w:val="24"/>
        </w:rPr>
        <w:t xml:space="preserve"> The purpose of subsections 7 (1), (2) and</w:t>
      </w:r>
      <w:r w:rsidR="007E557C">
        <w:rPr>
          <w:rFonts w:ascii="Times New Roman" w:hAnsi="Times New Roman"/>
          <w:sz w:val="24"/>
          <w:szCs w:val="24"/>
        </w:rPr>
        <w:t> </w:t>
      </w:r>
      <w:r w:rsidR="00C014F7">
        <w:rPr>
          <w:rFonts w:ascii="Times New Roman" w:hAnsi="Times New Roman"/>
          <w:sz w:val="24"/>
          <w:szCs w:val="24"/>
        </w:rPr>
        <w:t>(3) is to ensure that aircraft land with at</w:t>
      </w:r>
      <w:r w:rsidR="00117BE2">
        <w:rPr>
          <w:rFonts w:ascii="Times New Roman" w:hAnsi="Times New Roman"/>
          <w:sz w:val="24"/>
          <w:szCs w:val="24"/>
        </w:rPr>
        <w:t xml:space="preserve"> least the fixed fuel reserve on board. </w:t>
      </w:r>
      <w:r w:rsidR="00117BE2" w:rsidRPr="00117BE2">
        <w:rPr>
          <w:rFonts w:ascii="Times New Roman" w:hAnsi="Times New Roman"/>
          <w:sz w:val="24"/>
          <w:szCs w:val="24"/>
        </w:rPr>
        <w:t>The purpose of subsections 7 (</w:t>
      </w:r>
      <w:r w:rsidR="00A46197">
        <w:rPr>
          <w:rFonts w:ascii="Times New Roman" w:hAnsi="Times New Roman"/>
          <w:sz w:val="24"/>
          <w:szCs w:val="24"/>
        </w:rPr>
        <w:t>4</w:t>
      </w:r>
      <w:r w:rsidR="00117BE2" w:rsidRPr="00117BE2">
        <w:rPr>
          <w:rFonts w:ascii="Times New Roman" w:hAnsi="Times New Roman"/>
          <w:sz w:val="24"/>
          <w:szCs w:val="24"/>
        </w:rPr>
        <w:t>) and</w:t>
      </w:r>
      <w:r w:rsidR="007E557C">
        <w:rPr>
          <w:rFonts w:ascii="Times New Roman" w:hAnsi="Times New Roman"/>
          <w:sz w:val="24"/>
          <w:szCs w:val="24"/>
        </w:rPr>
        <w:t> </w:t>
      </w:r>
      <w:r w:rsidR="00117BE2" w:rsidRPr="00117BE2">
        <w:rPr>
          <w:rFonts w:ascii="Times New Roman" w:hAnsi="Times New Roman"/>
          <w:sz w:val="24"/>
          <w:szCs w:val="24"/>
        </w:rPr>
        <w:t>(</w:t>
      </w:r>
      <w:r w:rsidR="00A46197">
        <w:rPr>
          <w:rFonts w:ascii="Times New Roman" w:hAnsi="Times New Roman"/>
          <w:sz w:val="24"/>
          <w:szCs w:val="24"/>
        </w:rPr>
        <w:t>5</w:t>
      </w:r>
      <w:r w:rsidR="00117BE2" w:rsidRPr="00117BE2">
        <w:rPr>
          <w:rFonts w:ascii="Times New Roman" w:hAnsi="Times New Roman"/>
          <w:sz w:val="24"/>
          <w:szCs w:val="24"/>
        </w:rPr>
        <w:t>) is to</w:t>
      </w:r>
      <w:r w:rsidR="00A46197">
        <w:rPr>
          <w:rFonts w:ascii="Times New Roman" w:hAnsi="Times New Roman"/>
          <w:sz w:val="24"/>
          <w:szCs w:val="24"/>
        </w:rPr>
        <w:t xml:space="preserve"> ensure appropriate communication by the pilot in command of an aircraft to </w:t>
      </w:r>
      <w:r w:rsidR="00A46197" w:rsidRPr="00A46197">
        <w:rPr>
          <w:rFonts w:ascii="Times New Roman" w:hAnsi="Times New Roman"/>
          <w:sz w:val="24"/>
          <w:szCs w:val="24"/>
        </w:rPr>
        <w:t>air traffic control</w:t>
      </w:r>
      <w:r w:rsidR="00A46197">
        <w:rPr>
          <w:rFonts w:ascii="Times New Roman" w:hAnsi="Times New Roman"/>
          <w:sz w:val="24"/>
          <w:szCs w:val="24"/>
        </w:rPr>
        <w:t xml:space="preserve"> (</w:t>
      </w:r>
      <w:r w:rsidR="00A46197" w:rsidRPr="00A46197">
        <w:rPr>
          <w:rFonts w:ascii="Times New Roman" w:hAnsi="Times New Roman"/>
          <w:b/>
          <w:i/>
          <w:sz w:val="24"/>
          <w:szCs w:val="24"/>
        </w:rPr>
        <w:t>ATC</w:t>
      </w:r>
      <w:r w:rsidR="00A46197">
        <w:rPr>
          <w:rFonts w:ascii="Times New Roman" w:hAnsi="Times New Roman"/>
          <w:sz w:val="24"/>
          <w:szCs w:val="24"/>
        </w:rPr>
        <w:t>) when the</w:t>
      </w:r>
      <w:r w:rsidR="00C26D46">
        <w:rPr>
          <w:rFonts w:ascii="Times New Roman" w:hAnsi="Times New Roman"/>
          <w:sz w:val="24"/>
          <w:szCs w:val="24"/>
        </w:rPr>
        <w:t xml:space="preserve"> aircraft will land, or is at</w:t>
      </w:r>
      <w:r w:rsidR="00A46197">
        <w:rPr>
          <w:rFonts w:ascii="Times New Roman" w:hAnsi="Times New Roman"/>
          <w:sz w:val="24"/>
          <w:szCs w:val="24"/>
        </w:rPr>
        <w:t xml:space="preserve"> risk of landing</w:t>
      </w:r>
      <w:r w:rsidR="00C26D46">
        <w:rPr>
          <w:rFonts w:ascii="Times New Roman" w:hAnsi="Times New Roman"/>
          <w:sz w:val="24"/>
          <w:szCs w:val="24"/>
        </w:rPr>
        <w:t>,</w:t>
      </w:r>
      <w:r w:rsidR="00A46197">
        <w:rPr>
          <w:rFonts w:ascii="Times New Roman" w:hAnsi="Times New Roman"/>
          <w:sz w:val="24"/>
          <w:szCs w:val="24"/>
        </w:rPr>
        <w:t xml:space="preserve"> with less than </w:t>
      </w:r>
      <w:r w:rsidR="00A46197" w:rsidRPr="00A46197">
        <w:rPr>
          <w:rFonts w:ascii="Times New Roman" w:hAnsi="Times New Roman"/>
          <w:sz w:val="24"/>
          <w:szCs w:val="24"/>
        </w:rPr>
        <w:t>the fixed fuel reserve on board</w:t>
      </w:r>
      <w:r w:rsidR="00C26D46">
        <w:rPr>
          <w:rFonts w:ascii="Times New Roman" w:hAnsi="Times New Roman"/>
          <w:sz w:val="24"/>
          <w:szCs w:val="24"/>
        </w:rPr>
        <w:t>.</w:t>
      </w:r>
    </w:p>
    <w:p w:rsidR="00001DEE" w:rsidRDefault="00001DEE" w:rsidP="002E7ED3">
      <w:pPr>
        <w:spacing w:after="0" w:line="240" w:lineRule="auto"/>
        <w:rPr>
          <w:rFonts w:ascii="Times New Roman" w:hAnsi="Times New Roman"/>
          <w:sz w:val="24"/>
          <w:szCs w:val="24"/>
        </w:rPr>
      </w:pPr>
    </w:p>
    <w:p w:rsidR="00001DEE" w:rsidRDefault="00001DEE" w:rsidP="002E7ED3">
      <w:pPr>
        <w:spacing w:after="0" w:line="240" w:lineRule="auto"/>
        <w:rPr>
          <w:rFonts w:ascii="Times New Roman" w:hAnsi="Times New Roman"/>
          <w:sz w:val="24"/>
          <w:szCs w:val="24"/>
        </w:rPr>
      </w:pPr>
      <w:r>
        <w:rPr>
          <w:rFonts w:ascii="Times New Roman" w:hAnsi="Times New Roman"/>
          <w:sz w:val="24"/>
          <w:szCs w:val="24"/>
        </w:rPr>
        <w:lastRenderedPageBreak/>
        <w:t>Subsection 7 (1) applies if</w:t>
      </w:r>
      <w:r w:rsidR="00D14EA3">
        <w:rPr>
          <w:rFonts w:ascii="Times New Roman" w:hAnsi="Times New Roman"/>
          <w:sz w:val="24"/>
          <w:szCs w:val="24"/>
        </w:rPr>
        <w:t>,</w:t>
      </w:r>
      <w:r>
        <w:rPr>
          <w:rFonts w:ascii="Times New Roman" w:hAnsi="Times New Roman"/>
          <w:sz w:val="24"/>
          <w:szCs w:val="24"/>
        </w:rPr>
        <w:t xml:space="preserve"> </w:t>
      </w:r>
      <w:r w:rsidR="00D14EA3">
        <w:rPr>
          <w:rFonts w:ascii="Times New Roman" w:hAnsi="Times New Roman"/>
          <w:sz w:val="24"/>
          <w:szCs w:val="24"/>
        </w:rPr>
        <w:t xml:space="preserve">as a result of a fuel quantity check in accordance with subsection 6 (2) of the instrument, </w:t>
      </w:r>
      <w:r w:rsidR="00364F65">
        <w:rPr>
          <w:rFonts w:ascii="Times New Roman" w:hAnsi="Times New Roman"/>
          <w:sz w:val="24"/>
          <w:szCs w:val="24"/>
        </w:rPr>
        <w:t>the usable fuel expected to be remaining on arrival at the destination aerodrome is less than the total amount of the alternate fuel plus the fixed fuel reserve.</w:t>
      </w:r>
      <w:r w:rsidR="00914689">
        <w:rPr>
          <w:rFonts w:ascii="Times New Roman" w:hAnsi="Times New Roman"/>
          <w:sz w:val="24"/>
          <w:szCs w:val="24"/>
        </w:rPr>
        <w:t xml:space="preserve"> </w:t>
      </w:r>
      <w:r w:rsidR="00B601D0">
        <w:rPr>
          <w:rFonts w:ascii="Times New Roman" w:hAnsi="Times New Roman"/>
          <w:sz w:val="24"/>
          <w:szCs w:val="24"/>
        </w:rPr>
        <w:t>In that case, t</w:t>
      </w:r>
      <w:r w:rsidR="00914689">
        <w:rPr>
          <w:rFonts w:ascii="Times New Roman" w:hAnsi="Times New Roman"/>
          <w:sz w:val="24"/>
          <w:szCs w:val="24"/>
        </w:rPr>
        <w:t xml:space="preserve">he </w:t>
      </w:r>
      <w:r w:rsidR="00B601D0">
        <w:rPr>
          <w:rFonts w:ascii="Times New Roman" w:hAnsi="Times New Roman"/>
          <w:sz w:val="24"/>
          <w:szCs w:val="24"/>
        </w:rPr>
        <w:t>pilot in command of the aircraft must consider the traffic and the operational conditions prevailing at the destination aerodrome, at the destination alternate and at any other en-route alternate.</w:t>
      </w:r>
      <w:r w:rsidR="00F15467">
        <w:rPr>
          <w:rFonts w:ascii="Times New Roman" w:hAnsi="Times New Roman"/>
          <w:sz w:val="24"/>
          <w:szCs w:val="24"/>
        </w:rPr>
        <w:t xml:space="preserve"> </w:t>
      </w:r>
      <w:r w:rsidR="008338CD">
        <w:rPr>
          <w:rFonts w:ascii="Times New Roman" w:hAnsi="Times New Roman"/>
          <w:sz w:val="24"/>
          <w:szCs w:val="24"/>
        </w:rPr>
        <w:t>H</w:t>
      </w:r>
      <w:r w:rsidR="00F15467">
        <w:rPr>
          <w:rFonts w:ascii="Times New Roman" w:hAnsi="Times New Roman"/>
          <w:sz w:val="24"/>
          <w:szCs w:val="24"/>
        </w:rPr>
        <w:t xml:space="preserve">aving taken account of the traffic and operational conditions at the destination aerodrome, </w:t>
      </w:r>
      <w:r w:rsidR="00AA55C5">
        <w:rPr>
          <w:rFonts w:ascii="Times New Roman" w:hAnsi="Times New Roman"/>
          <w:sz w:val="24"/>
          <w:szCs w:val="24"/>
        </w:rPr>
        <w:t xml:space="preserve">if </w:t>
      </w:r>
      <w:r w:rsidR="00F15467">
        <w:rPr>
          <w:rFonts w:ascii="Times New Roman" w:hAnsi="Times New Roman"/>
          <w:sz w:val="24"/>
          <w:szCs w:val="24"/>
        </w:rPr>
        <w:t>there is insufficient fuel to land at th</w:t>
      </w:r>
      <w:r w:rsidR="008338CD">
        <w:rPr>
          <w:rFonts w:ascii="Times New Roman" w:hAnsi="Times New Roman"/>
          <w:sz w:val="24"/>
          <w:szCs w:val="24"/>
        </w:rPr>
        <w:t>at</w:t>
      </w:r>
      <w:r w:rsidR="00F15467">
        <w:rPr>
          <w:rFonts w:ascii="Times New Roman" w:hAnsi="Times New Roman"/>
          <w:sz w:val="24"/>
          <w:szCs w:val="24"/>
        </w:rPr>
        <w:t xml:space="preserve"> aerodrome </w:t>
      </w:r>
      <w:r w:rsidR="008338CD">
        <w:rPr>
          <w:rFonts w:ascii="Times New Roman" w:hAnsi="Times New Roman"/>
          <w:sz w:val="24"/>
          <w:szCs w:val="24"/>
        </w:rPr>
        <w:t>in compliance with the instrument, the pilot in command must ensure a safe landing can be made at the destination alternate or an en</w:t>
      </w:r>
      <w:r w:rsidR="008338CD">
        <w:rPr>
          <w:rFonts w:ascii="Times New Roman" w:hAnsi="Times New Roman"/>
          <w:sz w:val="24"/>
          <w:szCs w:val="24"/>
        </w:rPr>
        <w:noBreakHyphen/>
        <w:t>route alternate with at least the amount of fixed fuel reserve remaining.</w:t>
      </w:r>
    </w:p>
    <w:p w:rsidR="00086AE4" w:rsidRDefault="00086AE4" w:rsidP="002E7ED3">
      <w:pPr>
        <w:spacing w:after="0" w:line="240" w:lineRule="auto"/>
        <w:rPr>
          <w:rFonts w:ascii="Times New Roman" w:hAnsi="Times New Roman"/>
          <w:sz w:val="24"/>
          <w:szCs w:val="24"/>
        </w:rPr>
      </w:pPr>
    </w:p>
    <w:p w:rsidR="00AA55C5" w:rsidRPr="00896E32" w:rsidRDefault="001146A3" w:rsidP="002E7ED3">
      <w:pPr>
        <w:spacing w:after="0" w:line="240" w:lineRule="auto"/>
        <w:rPr>
          <w:rFonts w:ascii="Times New Roman" w:hAnsi="Times New Roman"/>
          <w:sz w:val="24"/>
          <w:szCs w:val="24"/>
        </w:rPr>
      </w:pPr>
      <w:r w:rsidRPr="00896E32">
        <w:rPr>
          <w:rFonts w:ascii="Times New Roman" w:hAnsi="Times New Roman"/>
          <w:sz w:val="24"/>
          <w:szCs w:val="24"/>
        </w:rPr>
        <w:t xml:space="preserve">Subsection 7 (2) applies when unforeseen factors (as defined in section 2) may result in </w:t>
      </w:r>
      <w:r w:rsidR="00CC2962">
        <w:rPr>
          <w:rFonts w:ascii="Times New Roman" w:hAnsi="Times New Roman"/>
          <w:sz w:val="24"/>
          <w:szCs w:val="24"/>
        </w:rPr>
        <w:t xml:space="preserve">the aircraft </w:t>
      </w:r>
      <w:r w:rsidRPr="00896E32">
        <w:rPr>
          <w:rFonts w:ascii="Times New Roman" w:hAnsi="Times New Roman"/>
          <w:sz w:val="24"/>
          <w:szCs w:val="24"/>
        </w:rPr>
        <w:t xml:space="preserve">landing at the destination aerodrome with less than the total of the fixed fuel reserve plus any required alternate fuel. In that case, the pilot in command must request </w:t>
      </w:r>
      <w:r w:rsidR="00A46197">
        <w:rPr>
          <w:rFonts w:ascii="Times New Roman" w:hAnsi="Times New Roman"/>
          <w:sz w:val="24"/>
          <w:szCs w:val="24"/>
        </w:rPr>
        <w:t>ATC</w:t>
      </w:r>
      <w:r w:rsidR="00CC2962" w:rsidRPr="00896E32">
        <w:rPr>
          <w:rFonts w:ascii="Times New Roman" w:hAnsi="Times New Roman"/>
          <w:sz w:val="24"/>
          <w:szCs w:val="24"/>
        </w:rPr>
        <w:t xml:space="preserve"> </w:t>
      </w:r>
      <w:r w:rsidR="00CC2962">
        <w:rPr>
          <w:rFonts w:ascii="Times New Roman" w:hAnsi="Times New Roman"/>
          <w:sz w:val="24"/>
          <w:szCs w:val="24"/>
        </w:rPr>
        <w:t xml:space="preserve">to provide </w:t>
      </w:r>
      <w:r w:rsidRPr="00896E32">
        <w:rPr>
          <w:rFonts w:ascii="Times New Roman" w:hAnsi="Times New Roman"/>
          <w:sz w:val="24"/>
          <w:szCs w:val="24"/>
        </w:rPr>
        <w:t>delay information</w:t>
      </w:r>
      <w:r w:rsidR="00CC2962">
        <w:rPr>
          <w:rFonts w:ascii="Times New Roman" w:hAnsi="Times New Roman"/>
          <w:sz w:val="24"/>
          <w:szCs w:val="24"/>
        </w:rPr>
        <w:t xml:space="preserve">, being </w:t>
      </w:r>
      <w:r w:rsidRPr="00896E32">
        <w:rPr>
          <w:rFonts w:ascii="Times New Roman" w:hAnsi="Times New Roman"/>
          <w:sz w:val="24"/>
          <w:szCs w:val="24"/>
        </w:rPr>
        <w:t>any information in relation to anticipated additional airborne elapsed time</w:t>
      </w:r>
      <w:r w:rsidR="00CC2962">
        <w:rPr>
          <w:rFonts w:ascii="Times New Roman" w:hAnsi="Times New Roman"/>
          <w:sz w:val="24"/>
          <w:szCs w:val="24"/>
        </w:rPr>
        <w:t xml:space="preserve"> for the flight</w:t>
      </w:r>
      <w:r w:rsidR="00AD3FB9">
        <w:rPr>
          <w:rFonts w:ascii="Times New Roman" w:hAnsi="Times New Roman"/>
          <w:sz w:val="24"/>
          <w:szCs w:val="24"/>
        </w:rPr>
        <w:t>, for example due to weather or traffic conditions at the aerodrome.</w:t>
      </w:r>
    </w:p>
    <w:p w:rsidR="00AA55C5" w:rsidRDefault="00AA55C5" w:rsidP="002E7ED3">
      <w:pPr>
        <w:spacing w:after="0" w:line="240" w:lineRule="auto"/>
        <w:rPr>
          <w:rFonts w:ascii="Times New Roman" w:hAnsi="Times New Roman"/>
          <w:sz w:val="24"/>
          <w:szCs w:val="24"/>
        </w:rPr>
      </w:pPr>
    </w:p>
    <w:p w:rsidR="00CC2962" w:rsidRDefault="00CC2962" w:rsidP="002E7ED3">
      <w:pPr>
        <w:spacing w:after="0" w:line="240" w:lineRule="auto"/>
        <w:rPr>
          <w:rFonts w:ascii="Times New Roman" w:hAnsi="Times New Roman"/>
          <w:sz w:val="24"/>
          <w:szCs w:val="24"/>
        </w:rPr>
      </w:pPr>
      <w:r>
        <w:rPr>
          <w:rFonts w:ascii="Times New Roman" w:hAnsi="Times New Roman"/>
          <w:sz w:val="24"/>
          <w:szCs w:val="24"/>
        </w:rPr>
        <w:t xml:space="preserve">Subsection 7 (3) applies during a flight for which no alternate </w:t>
      </w:r>
      <w:r w:rsidR="00C014F7">
        <w:rPr>
          <w:rFonts w:ascii="Times New Roman" w:hAnsi="Times New Roman"/>
          <w:sz w:val="24"/>
          <w:szCs w:val="24"/>
        </w:rPr>
        <w:t xml:space="preserve">aerodrome </w:t>
      </w:r>
      <w:r>
        <w:rPr>
          <w:rFonts w:ascii="Times New Roman" w:hAnsi="Times New Roman"/>
          <w:sz w:val="24"/>
          <w:szCs w:val="24"/>
        </w:rPr>
        <w:t>is required</w:t>
      </w:r>
      <w:r w:rsidR="00C014F7">
        <w:rPr>
          <w:rFonts w:ascii="Times New Roman" w:hAnsi="Times New Roman"/>
          <w:sz w:val="24"/>
          <w:szCs w:val="24"/>
        </w:rPr>
        <w:t xml:space="preserve"> to be planned</w:t>
      </w:r>
      <w:r>
        <w:rPr>
          <w:rFonts w:ascii="Times New Roman" w:hAnsi="Times New Roman"/>
          <w:sz w:val="24"/>
          <w:szCs w:val="24"/>
        </w:rPr>
        <w:t xml:space="preserve"> if, as a result of an in-flight fuel quantity check in accordance with subsection 6 (2) of the instrument, the usable fuel expected to be remaining on arrival at the destination aerodrome is less that the fixed fuel reserve. In that case, the pilot in command must take appropriate action, including proceeding to an en</w:t>
      </w:r>
      <w:r>
        <w:rPr>
          <w:rFonts w:ascii="Times New Roman" w:hAnsi="Times New Roman"/>
          <w:sz w:val="24"/>
          <w:szCs w:val="24"/>
        </w:rPr>
        <w:noBreakHyphen/>
        <w:t xml:space="preserve">route alternate </w:t>
      </w:r>
      <w:r w:rsidR="00C014F7">
        <w:rPr>
          <w:rFonts w:ascii="Times New Roman" w:hAnsi="Times New Roman"/>
          <w:sz w:val="24"/>
          <w:szCs w:val="24"/>
        </w:rPr>
        <w:t>where a safe landing can be performed with at least the fixed fuel reserve remaining.</w:t>
      </w:r>
    </w:p>
    <w:p w:rsidR="00CC2962" w:rsidRDefault="00CC2962" w:rsidP="002E7ED3">
      <w:pPr>
        <w:spacing w:after="0" w:line="240" w:lineRule="auto"/>
        <w:rPr>
          <w:rFonts w:ascii="Times New Roman" w:hAnsi="Times New Roman"/>
          <w:sz w:val="24"/>
          <w:szCs w:val="24"/>
        </w:rPr>
      </w:pPr>
    </w:p>
    <w:p w:rsidR="003A5942" w:rsidRDefault="00C26D46" w:rsidP="004B7F38">
      <w:pPr>
        <w:spacing w:after="0" w:line="240" w:lineRule="auto"/>
        <w:rPr>
          <w:rFonts w:ascii="Times New Roman" w:hAnsi="Times New Roman"/>
          <w:sz w:val="24"/>
          <w:szCs w:val="24"/>
        </w:rPr>
      </w:pPr>
      <w:r>
        <w:rPr>
          <w:rFonts w:ascii="Times New Roman" w:hAnsi="Times New Roman"/>
          <w:sz w:val="24"/>
          <w:szCs w:val="24"/>
        </w:rPr>
        <w:t>Subsection 7 (4) applies when, having committed to land at a specific aerodrome, the pilot calculates that any change to the clearance to land at that aerodrome may result in the aircraft landing with less than the required fixed fuel reserve. In that situation, the pilot in command must advi</w:t>
      </w:r>
      <w:r w:rsidR="001F5C0D">
        <w:rPr>
          <w:rFonts w:ascii="Times New Roman" w:hAnsi="Times New Roman"/>
          <w:sz w:val="24"/>
          <w:szCs w:val="24"/>
        </w:rPr>
        <w:t>s</w:t>
      </w:r>
      <w:r>
        <w:rPr>
          <w:rFonts w:ascii="Times New Roman" w:hAnsi="Times New Roman"/>
          <w:sz w:val="24"/>
          <w:szCs w:val="24"/>
        </w:rPr>
        <w:t xml:space="preserve">e ATC of a </w:t>
      </w:r>
      <w:r w:rsidRPr="00A81378">
        <w:rPr>
          <w:rFonts w:ascii="Times New Roman" w:hAnsi="Times New Roman"/>
          <w:sz w:val="24"/>
          <w:szCs w:val="24"/>
        </w:rPr>
        <w:t>minimum fuel</w:t>
      </w:r>
      <w:r>
        <w:rPr>
          <w:rFonts w:ascii="Times New Roman" w:hAnsi="Times New Roman"/>
          <w:sz w:val="24"/>
          <w:szCs w:val="24"/>
        </w:rPr>
        <w:t xml:space="preserve"> state. The notes in that subsection explain that a declaration of </w:t>
      </w:r>
      <w:r w:rsidRPr="009D02C3">
        <w:rPr>
          <w:rFonts w:ascii="Times New Roman" w:hAnsi="Times New Roman"/>
          <w:caps/>
          <w:sz w:val="24"/>
          <w:szCs w:val="24"/>
        </w:rPr>
        <w:t>minimum fuel</w:t>
      </w:r>
      <w:r>
        <w:rPr>
          <w:rFonts w:ascii="Times New Roman" w:hAnsi="Times New Roman"/>
          <w:sz w:val="24"/>
          <w:szCs w:val="24"/>
        </w:rPr>
        <w:t xml:space="preserve"> </w:t>
      </w:r>
      <w:r w:rsidR="009D02C3">
        <w:rPr>
          <w:rFonts w:ascii="Times New Roman" w:hAnsi="Times New Roman"/>
          <w:sz w:val="24"/>
          <w:szCs w:val="24"/>
        </w:rPr>
        <w:t xml:space="preserve">alerts ATC that the specific aerodrome is the only option for landing the aircraft and that any changes to the existing clearance may cause a landing with less than the fixed fuel reserve. </w:t>
      </w:r>
      <w:r w:rsidR="003A5942">
        <w:rPr>
          <w:rFonts w:ascii="Times New Roman" w:hAnsi="Times New Roman"/>
          <w:sz w:val="24"/>
          <w:szCs w:val="24"/>
        </w:rPr>
        <w:t xml:space="preserve">While a </w:t>
      </w:r>
      <w:r w:rsidR="003A5942" w:rsidRPr="00A81378">
        <w:rPr>
          <w:rFonts w:ascii="Times New Roman" w:hAnsi="Times New Roman"/>
          <w:sz w:val="24"/>
          <w:szCs w:val="24"/>
        </w:rPr>
        <w:t>minimum fuel</w:t>
      </w:r>
      <w:r w:rsidR="003A5942">
        <w:rPr>
          <w:rFonts w:ascii="Times New Roman" w:hAnsi="Times New Roman"/>
          <w:sz w:val="24"/>
          <w:szCs w:val="24"/>
        </w:rPr>
        <w:t xml:space="preserve"> state is not an emergency, it indicates that an emergency is possible if further delay were to occur. The notes also state that pilots should not expect any priority handling </w:t>
      </w:r>
      <w:r w:rsidR="006701EA">
        <w:rPr>
          <w:rFonts w:ascii="Times New Roman" w:hAnsi="Times New Roman"/>
          <w:sz w:val="24"/>
          <w:szCs w:val="24"/>
        </w:rPr>
        <w:t>because</w:t>
      </w:r>
      <w:r w:rsidR="003A5942">
        <w:rPr>
          <w:rFonts w:ascii="Times New Roman" w:hAnsi="Times New Roman"/>
          <w:sz w:val="24"/>
          <w:szCs w:val="24"/>
        </w:rPr>
        <w:t xml:space="preserve"> of a </w:t>
      </w:r>
      <w:r w:rsidR="003A5942" w:rsidRPr="003A5942">
        <w:rPr>
          <w:rFonts w:ascii="Times New Roman" w:hAnsi="Times New Roman"/>
          <w:caps/>
          <w:sz w:val="24"/>
          <w:szCs w:val="24"/>
        </w:rPr>
        <w:t>minimum fuel</w:t>
      </w:r>
      <w:r w:rsidR="003A5942" w:rsidRPr="003A5942">
        <w:rPr>
          <w:rFonts w:ascii="Times New Roman" w:hAnsi="Times New Roman"/>
          <w:sz w:val="24"/>
          <w:szCs w:val="24"/>
        </w:rPr>
        <w:t xml:space="preserve"> declaration</w:t>
      </w:r>
      <w:r w:rsidR="003A5942">
        <w:rPr>
          <w:rFonts w:ascii="Times New Roman" w:hAnsi="Times New Roman"/>
          <w:sz w:val="24"/>
          <w:szCs w:val="24"/>
        </w:rPr>
        <w:t xml:space="preserve">. However, ATC will advise flight crew of any additional expected </w:t>
      </w:r>
      <w:r w:rsidR="00957349">
        <w:rPr>
          <w:rFonts w:ascii="Times New Roman" w:hAnsi="Times New Roman"/>
          <w:sz w:val="24"/>
          <w:szCs w:val="24"/>
        </w:rPr>
        <w:t>d</w:t>
      </w:r>
      <w:r w:rsidR="003A5942">
        <w:rPr>
          <w:rFonts w:ascii="Times New Roman" w:hAnsi="Times New Roman"/>
          <w:sz w:val="24"/>
          <w:szCs w:val="24"/>
        </w:rPr>
        <w:t>elays and coordinate when transferring control of the aircraft to ensure other ATC units are aware of the flight’s fuel state.</w:t>
      </w:r>
    </w:p>
    <w:p w:rsidR="003A5942" w:rsidRDefault="003A5942" w:rsidP="004B7F38">
      <w:pPr>
        <w:spacing w:after="0" w:line="240" w:lineRule="auto"/>
        <w:rPr>
          <w:rFonts w:ascii="Times New Roman" w:hAnsi="Times New Roman"/>
          <w:sz w:val="24"/>
          <w:szCs w:val="24"/>
        </w:rPr>
      </w:pPr>
    </w:p>
    <w:p w:rsidR="003A5942" w:rsidRDefault="003A5942" w:rsidP="004B7F38">
      <w:pPr>
        <w:spacing w:after="0" w:line="240" w:lineRule="auto"/>
        <w:rPr>
          <w:rFonts w:ascii="Times New Roman" w:hAnsi="Times New Roman"/>
          <w:sz w:val="24"/>
          <w:szCs w:val="24"/>
        </w:rPr>
      </w:pPr>
      <w:r>
        <w:rPr>
          <w:rFonts w:ascii="Times New Roman" w:hAnsi="Times New Roman"/>
          <w:sz w:val="24"/>
          <w:szCs w:val="24"/>
        </w:rPr>
        <w:t xml:space="preserve">Subsection 7 (5) </w:t>
      </w:r>
      <w:r w:rsidRPr="003A5942">
        <w:rPr>
          <w:rFonts w:ascii="Times New Roman" w:hAnsi="Times New Roman"/>
          <w:sz w:val="24"/>
          <w:szCs w:val="24"/>
        </w:rPr>
        <w:t>applies when</w:t>
      </w:r>
      <w:r>
        <w:rPr>
          <w:rFonts w:ascii="Times New Roman" w:hAnsi="Times New Roman"/>
          <w:sz w:val="24"/>
          <w:szCs w:val="24"/>
        </w:rPr>
        <w:t xml:space="preserve"> the calculated amount of usable fuel predicted to be available upon landing at the </w:t>
      </w:r>
      <w:r w:rsidR="00A92F87">
        <w:rPr>
          <w:rFonts w:ascii="Times New Roman" w:hAnsi="Times New Roman"/>
          <w:sz w:val="24"/>
          <w:szCs w:val="24"/>
        </w:rPr>
        <w:t xml:space="preserve">nearest aerodrome where a safe landing can be made is less that the fixed fuel reserve for the flight. In that situation, the pilot in command must declare a situation of </w:t>
      </w:r>
      <w:r w:rsidR="00A92F87" w:rsidRPr="00A92F87">
        <w:rPr>
          <w:rFonts w:ascii="Times New Roman" w:hAnsi="Times New Roman"/>
          <w:b/>
          <w:i/>
          <w:sz w:val="24"/>
          <w:szCs w:val="24"/>
        </w:rPr>
        <w:t>emergency fuel</w:t>
      </w:r>
      <w:r w:rsidR="00A92F87">
        <w:rPr>
          <w:rFonts w:ascii="Times New Roman" w:hAnsi="Times New Roman"/>
          <w:sz w:val="24"/>
          <w:szCs w:val="24"/>
        </w:rPr>
        <w:t xml:space="preserve"> by broadcasting the words “MAYDAY, MAYDAY, MAYDAY FUEL”. The note in that subsection explains that an emergency fuel declaration is a distress message</w:t>
      </w:r>
      <w:r w:rsidR="00E24786">
        <w:rPr>
          <w:rFonts w:ascii="Times New Roman" w:hAnsi="Times New Roman"/>
          <w:sz w:val="24"/>
          <w:szCs w:val="24"/>
        </w:rPr>
        <w:t>. P</w:t>
      </w:r>
      <w:r w:rsidR="00A92F87">
        <w:rPr>
          <w:rFonts w:ascii="Times New Roman" w:hAnsi="Times New Roman"/>
          <w:sz w:val="24"/>
          <w:szCs w:val="24"/>
        </w:rPr>
        <w:t>eople hearing the message should assume that the aircraft is in danger and requires immediate assistance.</w:t>
      </w:r>
    </w:p>
    <w:p w:rsidR="00A92F87" w:rsidRDefault="00A92F87" w:rsidP="004B7F38">
      <w:pPr>
        <w:spacing w:after="0" w:line="240" w:lineRule="auto"/>
        <w:rPr>
          <w:rFonts w:ascii="Times New Roman" w:hAnsi="Times New Roman"/>
          <w:sz w:val="24"/>
          <w:szCs w:val="24"/>
        </w:rPr>
      </w:pPr>
    </w:p>
    <w:p w:rsidR="00107B73" w:rsidRPr="00107B73" w:rsidRDefault="00107B73" w:rsidP="00107B73">
      <w:pPr>
        <w:keepNext/>
        <w:spacing w:after="0" w:line="240" w:lineRule="auto"/>
        <w:rPr>
          <w:rFonts w:ascii="Times New Roman" w:hAnsi="Times New Roman"/>
          <w:i/>
          <w:sz w:val="24"/>
          <w:szCs w:val="24"/>
        </w:rPr>
      </w:pPr>
      <w:r w:rsidRPr="00107B73">
        <w:rPr>
          <w:rFonts w:ascii="Times New Roman" w:hAnsi="Times New Roman"/>
          <w:i/>
          <w:sz w:val="24"/>
          <w:szCs w:val="24"/>
        </w:rPr>
        <w:t>Section 8</w:t>
      </w:r>
      <w:r w:rsidR="000277A9">
        <w:rPr>
          <w:rFonts w:ascii="Times New Roman" w:hAnsi="Times New Roman"/>
          <w:i/>
          <w:sz w:val="24"/>
          <w:szCs w:val="24"/>
        </w:rPr>
        <w:t> —</w:t>
      </w:r>
      <w:r w:rsidRPr="00107B73">
        <w:rPr>
          <w:rFonts w:ascii="Times New Roman" w:hAnsi="Times New Roman"/>
          <w:i/>
          <w:sz w:val="24"/>
          <w:szCs w:val="24"/>
        </w:rPr>
        <w:t xml:space="preserve"> Operational variations</w:t>
      </w:r>
      <w:r>
        <w:rPr>
          <w:rFonts w:ascii="Times New Roman" w:hAnsi="Times New Roman"/>
          <w:i/>
          <w:sz w:val="24"/>
          <w:szCs w:val="24"/>
        </w:rPr>
        <w:t xml:space="preserve"> to requirements of the instrument</w:t>
      </w:r>
    </w:p>
    <w:p w:rsidR="0028434F" w:rsidRPr="0028434F" w:rsidRDefault="00FB0E6C" w:rsidP="0028434F">
      <w:pPr>
        <w:spacing w:after="0" w:line="240" w:lineRule="auto"/>
        <w:rPr>
          <w:rFonts w:ascii="Times New Roman" w:hAnsi="Times New Roman"/>
          <w:sz w:val="24"/>
          <w:szCs w:val="24"/>
        </w:rPr>
      </w:pPr>
      <w:r>
        <w:rPr>
          <w:rFonts w:ascii="Times New Roman" w:hAnsi="Times New Roman"/>
          <w:sz w:val="24"/>
          <w:szCs w:val="24"/>
        </w:rPr>
        <w:t xml:space="preserve">The purpose of section 8 of the instrument is to provide a mechanism </w:t>
      </w:r>
      <w:r w:rsidR="00E47927">
        <w:rPr>
          <w:rFonts w:ascii="Times New Roman" w:hAnsi="Times New Roman"/>
          <w:sz w:val="24"/>
          <w:szCs w:val="24"/>
        </w:rPr>
        <w:t>for</w:t>
      </w:r>
      <w:r>
        <w:rPr>
          <w:rFonts w:ascii="Times New Roman" w:hAnsi="Times New Roman"/>
          <w:sz w:val="24"/>
          <w:szCs w:val="24"/>
        </w:rPr>
        <w:t xml:space="preserve"> AOC holders and Part 141 certificate holders (collectively defined as </w:t>
      </w:r>
      <w:r>
        <w:rPr>
          <w:rFonts w:ascii="Times New Roman" w:hAnsi="Times New Roman"/>
          <w:b/>
          <w:i/>
          <w:sz w:val="24"/>
          <w:szCs w:val="24"/>
        </w:rPr>
        <w:t>certificate holders</w:t>
      </w:r>
      <w:r>
        <w:rPr>
          <w:rFonts w:ascii="Times New Roman" w:hAnsi="Times New Roman"/>
          <w:sz w:val="24"/>
          <w:szCs w:val="24"/>
        </w:rPr>
        <w:t xml:space="preserve">) to </w:t>
      </w:r>
      <w:r w:rsidR="0028434F">
        <w:rPr>
          <w:rFonts w:ascii="Times New Roman" w:hAnsi="Times New Roman"/>
          <w:sz w:val="24"/>
          <w:szCs w:val="24"/>
        </w:rPr>
        <w:t>substitute</w:t>
      </w:r>
      <w:r>
        <w:rPr>
          <w:rFonts w:ascii="Times New Roman" w:hAnsi="Times New Roman"/>
          <w:sz w:val="24"/>
          <w:szCs w:val="24"/>
        </w:rPr>
        <w:t xml:space="preserve"> alternative requirements</w:t>
      </w:r>
      <w:r w:rsidR="00E47927">
        <w:rPr>
          <w:rFonts w:ascii="Times New Roman" w:hAnsi="Times New Roman"/>
          <w:sz w:val="24"/>
          <w:szCs w:val="24"/>
        </w:rPr>
        <w:t>,</w:t>
      </w:r>
      <w:r>
        <w:rPr>
          <w:rFonts w:ascii="Times New Roman" w:hAnsi="Times New Roman"/>
          <w:sz w:val="24"/>
          <w:szCs w:val="24"/>
        </w:rPr>
        <w:t xml:space="preserve"> </w:t>
      </w:r>
      <w:r w:rsidR="00E47927">
        <w:rPr>
          <w:rFonts w:ascii="Times New Roman" w:hAnsi="Times New Roman"/>
          <w:sz w:val="24"/>
          <w:szCs w:val="24"/>
        </w:rPr>
        <w:t xml:space="preserve">instead of the requirements in this instrument, </w:t>
      </w:r>
      <w:r>
        <w:rPr>
          <w:rFonts w:ascii="Times New Roman" w:hAnsi="Times New Roman"/>
          <w:sz w:val="24"/>
          <w:szCs w:val="24"/>
        </w:rPr>
        <w:t>relating to the calculation</w:t>
      </w:r>
      <w:r w:rsidR="00E47927">
        <w:rPr>
          <w:rFonts w:ascii="Times New Roman" w:hAnsi="Times New Roman"/>
          <w:sz w:val="24"/>
          <w:szCs w:val="24"/>
        </w:rPr>
        <w:t xml:space="preserve"> of specified types of fuel. Those alternative requirements are </w:t>
      </w:r>
      <w:r w:rsidR="002D1880">
        <w:rPr>
          <w:rFonts w:ascii="Times New Roman" w:hAnsi="Times New Roman"/>
          <w:sz w:val="24"/>
          <w:szCs w:val="24"/>
        </w:rPr>
        <w:t>called</w:t>
      </w:r>
      <w:r w:rsidR="00E47927">
        <w:rPr>
          <w:rFonts w:ascii="Times New Roman" w:hAnsi="Times New Roman"/>
          <w:sz w:val="24"/>
          <w:szCs w:val="24"/>
        </w:rPr>
        <w:t xml:space="preserve"> operational </w:t>
      </w:r>
      <w:r w:rsidR="00E47927">
        <w:rPr>
          <w:rFonts w:ascii="Times New Roman" w:hAnsi="Times New Roman"/>
          <w:sz w:val="24"/>
          <w:szCs w:val="24"/>
        </w:rPr>
        <w:lastRenderedPageBreak/>
        <w:t>variations</w:t>
      </w:r>
      <w:r w:rsidR="0028434F">
        <w:rPr>
          <w:rFonts w:ascii="Times New Roman" w:hAnsi="Times New Roman"/>
          <w:sz w:val="24"/>
          <w:szCs w:val="24"/>
        </w:rPr>
        <w:t xml:space="preserve"> and</w:t>
      </w:r>
      <w:r w:rsidR="002D1880">
        <w:rPr>
          <w:rFonts w:ascii="Times New Roman" w:hAnsi="Times New Roman"/>
          <w:sz w:val="24"/>
          <w:szCs w:val="24"/>
        </w:rPr>
        <w:t>, to be effective,</w:t>
      </w:r>
      <w:r w:rsidR="0028434F">
        <w:rPr>
          <w:rFonts w:ascii="Times New Roman" w:hAnsi="Times New Roman"/>
          <w:sz w:val="24"/>
          <w:szCs w:val="24"/>
        </w:rPr>
        <w:t xml:space="preserve"> </w:t>
      </w:r>
      <w:r w:rsidR="002D1880">
        <w:rPr>
          <w:rFonts w:ascii="Times New Roman" w:hAnsi="Times New Roman"/>
          <w:sz w:val="24"/>
          <w:szCs w:val="24"/>
        </w:rPr>
        <w:t>must</w:t>
      </w:r>
      <w:r w:rsidR="0028434F">
        <w:rPr>
          <w:rFonts w:ascii="Times New Roman" w:hAnsi="Times New Roman"/>
          <w:sz w:val="24"/>
          <w:szCs w:val="24"/>
        </w:rPr>
        <w:t xml:space="preserve"> be contained in a certificate holder’s operations manual</w:t>
      </w:r>
      <w:r w:rsidR="00E47927">
        <w:rPr>
          <w:rFonts w:ascii="Times New Roman" w:hAnsi="Times New Roman"/>
          <w:sz w:val="24"/>
          <w:szCs w:val="24"/>
        </w:rPr>
        <w:t>.</w:t>
      </w:r>
      <w:r w:rsidR="0028434F" w:rsidRPr="0028434F">
        <w:rPr>
          <w:rFonts w:ascii="Times New Roman" w:hAnsi="Times New Roman"/>
          <w:sz w:val="24"/>
          <w:szCs w:val="24"/>
        </w:rPr>
        <w:t xml:space="preserve"> </w:t>
      </w:r>
      <w:r w:rsidR="0028434F">
        <w:rPr>
          <w:rFonts w:ascii="Times New Roman" w:hAnsi="Times New Roman"/>
          <w:sz w:val="24"/>
          <w:szCs w:val="24"/>
        </w:rPr>
        <w:t xml:space="preserve">As noted above, </w:t>
      </w:r>
      <w:r w:rsidR="0028434F" w:rsidRPr="0028434F">
        <w:rPr>
          <w:rFonts w:ascii="Times New Roman" w:hAnsi="Times New Roman"/>
          <w:sz w:val="24"/>
          <w:szCs w:val="24"/>
        </w:rPr>
        <w:t xml:space="preserve">it </w:t>
      </w:r>
      <w:r w:rsidR="0028434F">
        <w:rPr>
          <w:rFonts w:ascii="Times New Roman" w:hAnsi="Times New Roman"/>
          <w:sz w:val="24"/>
          <w:szCs w:val="24"/>
        </w:rPr>
        <w:t xml:space="preserve">is </w:t>
      </w:r>
      <w:r w:rsidR="0028434F" w:rsidRPr="0028434F">
        <w:rPr>
          <w:rFonts w:ascii="Times New Roman" w:hAnsi="Times New Roman"/>
          <w:sz w:val="24"/>
          <w:szCs w:val="24"/>
        </w:rPr>
        <w:t xml:space="preserve">an offence </w:t>
      </w:r>
      <w:r w:rsidR="0028434F">
        <w:rPr>
          <w:rFonts w:ascii="Times New Roman" w:hAnsi="Times New Roman"/>
          <w:sz w:val="24"/>
          <w:szCs w:val="24"/>
        </w:rPr>
        <w:t xml:space="preserve">under </w:t>
      </w:r>
      <w:r w:rsidR="0028434F" w:rsidRPr="0028434F">
        <w:rPr>
          <w:rFonts w:ascii="Times New Roman" w:hAnsi="Times New Roman"/>
          <w:sz w:val="24"/>
          <w:szCs w:val="24"/>
        </w:rPr>
        <w:t>subregulation 215 (9) of CAR if a member of the operations personnel of an operator does not comply wi</w:t>
      </w:r>
      <w:r w:rsidR="007072FA">
        <w:rPr>
          <w:rFonts w:ascii="Times New Roman" w:hAnsi="Times New Roman"/>
          <w:sz w:val="24"/>
          <w:szCs w:val="24"/>
        </w:rPr>
        <w:t>th</w:t>
      </w:r>
      <w:r w:rsidR="0028434F" w:rsidRPr="0028434F">
        <w:rPr>
          <w:rFonts w:ascii="Times New Roman" w:hAnsi="Times New Roman"/>
          <w:sz w:val="24"/>
          <w:szCs w:val="24"/>
        </w:rPr>
        <w:t xml:space="preserve"> all instructions contained in the operations manual insofar as they relate to his or her duties or activities.</w:t>
      </w:r>
    </w:p>
    <w:p w:rsidR="00E47927" w:rsidRDefault="00E47927" w:rsidP="004B7F38">
      <w:pPr>
        <w:spacing w:after="0" w:line="240" w:lineRule="auto"/>
        <w:rPr>
          <w:rFonts w:ascii="Times New Roman" w:hAnsi="Times New Roman"/>
          <w:sz w:val="24"/>
          <w:szCs w:val="24"/>
        </w:rPr>
      </w:pPr>
    </w:p>
    <w:p w:rsidR="00123C5A" w:rsidRDefault="00E47927" w:rsidP="004B7F38">
      <w:pPr>
        <w:spacing w:after="0" w:line="240" w:lineRule="auto"/>
        <w:rPr>
          <w:rFonts w:ascii="Times New Roman" w:hAnsi="Times New Roman"/>
          <w:sz w:val="24"/>
          <w:szCs w:val="24"/>
        </w:rPr>
      </w:pPr>
      <w:r>
        <w:rPr>
          <w:rFonts w:ascii="Times New Roman" w:hAnsi="Times New Roman"/>
          <w:sz w:val="24"/>
          <w:szCs w:val="24"/>
        </w:rPr>
        <w:t xml:space="preserve">Subsection 8 (1) provides that a certificate holder’s operations manual may include an operational variation </w:t>
      </w:r>
      <w:r w:rsidR="0031230C">
        <w:rPr>
          <w:rFonts w:ascii="Times New Roman" w:hAnsi="Times New Roman"/>
          <w:sz w:val="24"/>
          <w:szCs w:val="24"/>
        </w:rPr>
        <w:t>relating to the calculation of</w:t>
      </w:r>
      <w:r w:rsidR="00123C5A">
        <w:rPr>
          <w:rFonts w:ascii="Times New Roman" w:hAnsi="Times New Roman"/>
          <w:sz w:val="24"/>
          <w:szCs w:val="24"/>
        </w:rPr>
        <w:t xml:space="preserve"> any of</w:t>
      </w:r>
      <w:r w:rsidR="0031230C">
        <w:rPr>
          <w:rFonts w:ascii="Times New Roman" w:hAnsi="Times New Roman"/>
          <w:sz w:val="24"/>
          <w:szCs w:val="24"/>
        </w:rPr>
        <w:t xml:space="preserve"> 5 types </w:t>
      </w:r>
      <w:r w:rsidR="00123C5A">
        <w:rPr>
          <w:rFonts w:ascii="Times New Roman" w:hAnsi="Times New Roman"/>
          <w:sz w:val="24"/>
          <w:szCs w:val="24"/>
        </w:rPr>
        <w:t>of fuel, being taxi, trip, alternate and additional fuel and variable fuel reserve.</w:t>
      </w:r>
    </w:p>
    <w:p w:rsidR="00123C5A" w:rsidRDefault="00123C5A" w:rsidP="004B7F38">
      <w:pPr>
        <w:spacing w:after="0" w:line="240" w:lineRule="auto"/>
        <w:rPr>
          <w:rFonts w:ascii="Times New Roman" w:hAnsi="Times New Roman"/>
          <w:sz w:val="24"/>
          <w:szCs w:val="24"/>
        </w:rPr>
      </w:pPr>
    </w:p>
    <w:p w:rsidR="003A5942" w:rsidRDefault="00123C5A" w:rsidP="004B7F38">
      <w:pPr>
        <w:spacing w:after="0" w:line="240" w:lineRule="auto"/>
        <w:rPr>
          <w:rFonts w:ascii="Times New Roman" w:hAnsi="Times New Roman"/>
          <w:sz w:val="24"/>
          <w:szCs w:val="24"/>
        </w:rPr>
      </w:pPr>
      <w:r w:rsidRPr="00123C5A">
        <w:rPr>
          <w:rFonts w:ascii="Times New Roman" w:hAnsi="Times New Roman"/>
          <w:sz w:val="24"/>
          <w:szCs w:val="24"/>
        </w:rPr>
        <w:t>Subsection 8 (</w:t>
      </w:r>
      <w:r>
        <w:rPr>
          <w:rFonts w:ascii="Times New Roman" w:hAnsi="Times New Roman"/>
          <w:sz w:val="24"/>
          <w:szCs w:val="24"/>
        </w:rPr>
        <w:t>2</w:t>
      </w:r>
      <w:r w:rsidRPr="00123C5A">
        <w:rPr>
          <w:rFonts w:ascii="Times New Roman" w:hAnsi="Times New Roman"/>
          <w:sz w:val="24"/>
          <w:szCs w:val="24"/>
        </w:rPr>
        <w:t>) provides that a certificate holder’s operations manual may include an operational variation relating to the calculation of</w:t>
      </w:r>
      <w:r>
        <w:rPr>
          <w:rFonts w:ascii="Times New Roman" w:hAnsi="Times New Roman"/>
          <w:sz w:val="24"/>
          <w:szCs w:val="24"/>
        </w:rPr>
        <w:t xml:space="preserve"> fixed fuel </w:t>
      </w:r>
      <w:r w:rsidR="0028434F">
        <w:rPr>
          <w:rFonts w:ascii="Times New Roman" w:hAnsi="Times New Roman"/>
          <w:sz w:val="24"/>
          <w:szCs w:val="24"/>
        </w:rPr>
        <w:t xml:space="preserve">reserve </w:t>
      </w:r>
      <w:r>
        <w:rPr>
          <w:rFonts w:ascii="Times New Roman" w:hAnsi="Times New Roman"/>
          <w:sz w:val="24"/>
          <w:szCs w:val="24"/>
        </w:rPr>
        <w:t xml:space="preserve">for an aerial work operation in which the only occupants are flight crew members. It provides a limited exception to the general prohibition, in subsection 8 (3), that </w:t>
      </w:r>
      <w:r w:rsidRPr="00123C5A">
        <w:rPr>
          <w:rFonts w:ascii="Times New Roman" w:hAnsi="Times New Roman"/>
          <w:sz w:val="24"/>
          <w:szCs w:val="24"/>
        </w:rPr>
        <w:t>a certificate holder’s operations manual</w:t>
      </w:r>
      <w:r>
        <w:rPr>
          <w:rFonts w:ascii="Times New Roman" w:hAnsi="Times New Roman"/>
          <w:sz w:val="24"/>
          <w:szCs w:val="24"/>
        </w:rPr>
        <w:t xml:space="preserve"> </w:t>
      </w:r>
      <w:r w:rsidR="0028434F">
        <w:rPr>
          <w:rFonts w:ascii="Times New Roman" w:hAnsi="Times New Roman"/>
          <w:sz w:val="24"/>
          <w:szCs w:val="24"/>
        </w:rPr>
        <w:t>must not</w:t>
      </w:r>
      <w:r>
        <w:rPr>
          <w:rFonts w:ascii="Times New Roman" w:hAnsi="Times New Roman"/>
          <w:sz w:val="24"/>
          <w:szCs w:val="24"/>
        </w:rPr>
        <w:t xml:space="preserve"> includ</w:t>
      </w:r>
      <w:r w:rsidR="0028434F">
        <w:rPr>
          <w:rFonts w:ascii="Times New Roman" w:hAnsi="Times New Roman"/>
          <w:sz w:val="24"/>
          <w:szCs w:val="24"/>
        </w:rPr>
        <w:t>e</w:t>
      </w:r>
      <w:r>
        <w:rPr>
          <w:rFonts w:ascii="Times New Roman" w:hAnsi="Times New Roman"/>
          <w:sz w:val="24"/>
          <w:szCs w:val="24"/>
        </w:rPr>
        <w:t xml:space="preserve"> an operational variation relating to the calculation of holding fuel or fixed fuel reserve</w:t>
      </w:r>
      <w:r w:rsidR="0028434F">
        <w:rPr>
          <w:rFonts w:ascii="Times New Roman" w:hAnsi="Times New Roman"/>
          <w:sz w:val="24"/>
          <w:szCs w:val="24"/>
        </w:rPr>
        <w:t>.</w:t>
      </w:r>
    </w:p>
    <w:p w:rsidR="0031230C" w:rsidRPr="002D1880" w:rsidRDefault="0031230C" w:rsidP="004B7F38">
      <w:pPr>
        <w:spacing w:after="0" w:line="240" w:lineRule="auto"/>
        <w:rPr>
          <w:rFonts w:ascii="Times New Roman" w:hAnsi="Times New Roman"/>
          <w:sz w:val="24"/>
          <w:szCs w:val="24"/>
        </w:rPr>
      </w:pPr>
    </w:p>
    <w:p w:rsidR="00BE21EE" w:rsidRDefault="002D1880" w:rsidP="004B7F38">
      <w:pPr>
        <w:spacing w:after="0" w:line="240" w:lineRule="auto"/>
        <w:rPr>
          <w:rFonts w:ascii="Times New Roman" w:hAnsi="Times New Roman"/>
          <w:sz w:val="24"/>
          <w:szCs w:val="24"/>
        </w:rPr>
      </w:pPr>
      <w:r w:rsidRPr="002D1880">
        <w:rPr>
          <w:rFonts w:ascii="Times New Roman" w:hAnsi="Times New Roman"/>
          <w:sz w:val="24"/>
          <w:szCs w:val="24"/>
        </w:rPr>
        <w:t>Subsection 8</w:t>
      </w:r>
      <w:r>
        <w:rPr>
          <w:rFonts w:ascii="Times New Roman" w:hAnsi="Times New Roman"/>
          <w:sz w:val="24"/>
          <w:szCs w:val="24"/>
        </w:rPr>
        <w:t> (4)</w:t>
      </w:r>
      <w:r w:rsidR="0037253C">
        <w:rPr>
          <w:rFonts w:ascii="Times New Roman" w:hAnsi="Times New Roman"/>
          <w:sz w:val="24"/>
          <w:szCs w:val="24"/>
        </w:rPr>
        <w:t xml:space="preserve"> applies if</w:t>
      </w:r>
      <w:r>
        <w:rPr>
          <w:rFonts w:ascii="Times New Roman" w:hAnsi="Times New Roman"/>
          <w:sz w:val="24"/>
          <w:szCs w:val="24"/>
        </w:rPr>
        <w:t xml:space="preserve"> a certificate holder has an operational variation in its operations manual</w:t>
      </w:r>
      <w:r w:rsidR="0037253C">
        <w:rPr>
          <w:rFonts w:ascii="Times New Roman" w:hAnsi="Times New Roman"/>
          <w:sz w:val="24"/>
          <w:szCs w:val="24"/>
        </w:rPr>
        <w:t>, as permitted by subsection (1) or</w:t>
      </w:r>
      <w:r w:rsidR="007E557C">
        <w:rPr>
          <w:rFonts w:ascii="Times New Roman" w:hAnsi="Times New Roman"/>
          <w:sz w:val="24"/>
          <w:szCs w:val="24"/>
        </w:rPr>
        <w:t> </w:t>
      </w:r>
      <w:r w:rsidR="0037253C">
        <w:rPr>
          <w:rFonts w:ascii="Times New Roman" w:hAnsi="Times New Roman"/>
          <w:sz w:val="24"/>
          <w:szCs w:val="24"/>
        </w:rPr>
        <w:t>(2)</w:t>
      </w:r>
      <w:r w:rsidR="006F329E">
        <w:rPr>
          <w:rFonts w:ascii="Times New Roman" w:hAnsi="Times New Roman"/>
          <w:sz w:val="24"/>
          <w:szCs w:val="24"/>
        </w:rPr>
        <w:t>.</w:t>
      </w:r>
      <w:r w:rsidR="0037253C">
        <w:rPr>
          <w:rFonts w:ascii="Times New Roman" w:hAnsi="Times New Roman"/>
          <w:sz w:val="24"/>
          <w:szCs w:val="24"/>
        </w:rPr>
        <w:t xml:space="preserve"> It requires the certificate holder </w:t>
      </w:r>
      <w:r>
        <w:rPr>
          <w:rFonts w:ascii="Times New Roman" w:hAnsi="Times New Roman"/>
          <w:sz w:val="24"/>
          <w:szCs w:val="24"/>
        </w:rPr>
        <w:t xml:space="preserve">to give CASA </w:t>
      </w:r>
      <w:r w:rsidR="002F6782">
        <w:rPr>
          <w:rFonts w:ascii="Times New Roman" w:hAnsi="Times New Roman"/>
          <w:sz w:val="24"/>
          <w:szCs w:val="24"/>
        </w:rPr>
        <w:t xml:space="preserve">evidence of how the operational variation will maintain or improve aviation safety. The </w:t>
      </w:r>
      <w:r w:rsidR="002F6782" w:rsidRPr="002F6782">
        <w:rPr>
          <w:rFonts w:ascii="Times New Roman" w:hAnsi="Times New Roman"/>
          <w:sz w:val="24"/>
          <w:szCs w:val="24"/>
        </w:rPr>
        <w:t xml:space="preserve">certificate holder </w:t>
      </w:r>
      <w:r w:rsidR="002F6782">
        <w:rPr>
          <w:rFonts w:ascii="Times New Roman" w:hAnsi="Times New Roman"/>
          <w:sz w:val="24"/>
          <w:szCs w:val="24"/>
        </w:rPr>
        <w:t>must give CASA evidence of documented in-service experience or the results of a specifi</w:t>
      </w:r>
      <w:r w:rsidR="00BE21EE">
        <w:rPr>
          <w:rFonts w:ascii="Times New Roman" w:hAnsi="Times New Roman"/>
          <w:sz w:val="24"/>
          <w:szCs w:val="24"/>
        </w:rPr>
        <w:t>c</w:t>
      </w:r>
      <w:r w:rsidR="002F6782">
        <w:rPr>
          <w:rFonts w:ascii="Times New Roman" w:hAnsi="Times New Roman"/>
          <w:sz w:val="24"/>
          <w:szCs w:val="24"/>
        </w:rPr>
        <w:t xml:space="preserve"> safety risk assessment that the certificate holder has conducted. The certificate holder may give evidence of both </w:t>
      </w:r>
      <w:r w:rsidR="002F6782" w:rsidRPr="002F6782">
        <w:rPr>
          <w:rFonts w:ascii="Times New Roman" w:hAnsi="Times New Roman"/>
          <w:sz w:val="24"/>
          <w:szCs w:val="24"/>
        </w:rPr>
        <w:t>documented in-service experience</w:t>
      </w:r>
      <w:r w:rsidR="002F6782">
        <w:rPr>
          <w:rFonts w:ascii="Times New Roman" w:hAnsi="Times New Roman"/>
          <w:sz w:val="24"/>
          <w:szCs w:val="24"/>
        </w:rPr>
        <w:t xml:space="preserve"> and a risk assessment.</w:t>
      </w:r>
    </w:p>
    <w:p w:rsidR="00BE21EE" w:rsidRDefault="00BE21EE" w:rsidP="004B7F38">
      <w:pPr>
        <w:spacing w:after="0" w:line="240" w:lineRule="auto"/>
        <w:rPr>
          <w:rFonts w:ascii="Times New Roman" w:hAnsi="Times New Roman"/>
          <w:sz w:val="24"/>
          <w:szCs w:val="24"/>
        </w:rPr>
      </w:pPr>
    </w:p>
    <w:p w:rsidR="002D1880" w:rsidRPr="002D1880" w:rsidRDefault="00BE21EE" w:rsidP="004B7F38">
      <w:pPr>
        <w:spacing w:after="0" w:line="240" w:lineRule="auto"/>
        <w:rPr>
          <w:rFonts w:ascii="Times New Roman" w:hAnsi="Times New Roman"/>
          <w:sz w:val="24"/>
          <w:szCs w:val="24"/>
        </w:rPr>
      </w:pPr>
      <w:r>
        <w:rPr>
          <w:rFonts w:ascii="Times New Roman" w:hAnsi="Times New Roman"/>
          <w:sz w:val="24"/>
          <w:szCs w:val="24"/>
        </w:rPr>
        <w:t>Subsection 8 (5) prescribes the requirements for an acceptable</w:t>
      </w:r>
      <w:r w:rsidR="002A56DF">
        <w:rPr>
          <w:rFonts w:ascii="Times New Roman" w:hAnsi="Times New Roman"/>
          <w:sz w:val="24"/>
          <w:szCs w:val="24"/>
        </w:rPr>
        <w:t xml:space="preserve"> safety</w:t>
      </w:r>
      <w:r>
        <w:rPr>
          <w:rFonts w:ascii="Times New Roman" w:hAnsi="Times New Roman"/>
          <w:sz w:val="24"/>
          <w:szCs w:val="24"/>
        </w:rPr>
        <w:t xml:space="preserve"> risk assessment for the purposes of subsection 8 (4). It must include flight fuel calculations and</w:t>
      </w:r>
      <w:r w:rsidR="002A56DF">
        <w:rPr>
          <w:rFonts w:ascii="Times New Roman" w:hAnsi="Times New Roman"/>
          <w:sz w:val="24"/>
          <w:szCs w:val="24"/>
        </w:rPr>
        <w:t xml:space="preserve"> details of the certificate holder’s capabilities. Those capabilities must include a data</w:t>
      </w:r>
      <w:r w:rsidR="00EB153F">
        <w:rPr>
          <w:rFonts w:ascii="Times New Roman" w:hAnsi="Times New Roman"/>
          <w:sz w:val="24"/>
          <w:szCs w:val="24"/>
        </w:rPr>
        <w:t>-</w:t>
      </w:r>
      <w:r w:rsidR="002A56DF">
        <w:rPr>
          <w:rFonts w:ascii="Times New Roman" w:hAnsi="Times New Roman"/>
          <w:sz w:val="24"/>
          <w:szCs w:val="24"/>
        </w:rPr>
        <w:t>driven method for calculating amounts of fuel that includes a fuel consumption monitoring program. The</w:t>
      </w:r>
      <w:r w:rsidR="00AD3FB9">
        <w:rPr>
          <w:rFonts w:ascii="Times New Roman" w:hAnsi="Times New Roman"/>
          <w:sz w:val="24"/>
          <w:szCs w:val="24"/>
        </w:rPr>
        <w:t xml:space="preserve"> capabilities </w:t>
      </w:r>
      <w:r w:rsidR="002A56DF">
        <w:rPr>
          <w:rFonts w:ascii="Times New Roman" w:hAnsi="Times New Roman"/>
          <w:sz w:val="24"/>
          <w:szCs w:val="24"/>
        </w:rPr>
        <w:t xml:space="preserve">must also include </w:t>
      </w:r>
      <w:r w:rsidR="00AD3FB9">
        <w:rPr>
          <w:rFonts w:ascii="Times New Roman" w:hAnsi="Times New Roman"/>
          <w:sz w:val="24"/>
          <w:szCs w:val="24"/>
        </w:rPr>
        <w:t xml:space="preserve">the use of </w:t>
      </w:r>
      <w:r w:rsidR="00E24786">
        <w:rPr>
          <w:rFonts w:ascii="Times New Roman" w:hAnsi="Times New Roman"/>
          <w:sz w:val="24"/>
          <w:szCs w:val="24"/>
        </w:rPr>
        <w:t xml:space="preserve">sophisticated techniques for </w:t>
      </w:r>
      <w:r w:rsidR="00AD3FB9">
        <w:rPr>
          <w:rFonts w:ascii="Times New Roman" w:hAnsi="Times New Roman"/>
          <w:sz w:val="24"/>
          <w:szCs w:val="24"/>
        </w:rPr>
        <w:t xml:space="preserve">determining the suitability </w:t>
      </w:r>
      <w:r w:rsidR="002A56DF">
        <w:rPr>
          <w:rFonts w:ascii="Times New Roman" w:hAnsi="Times New Roman"/>
          <w:sz w:val="24"/>
          <w:szCs w:val="24"/>
        </w:rPr>
        <w:t>of alternate aerodromes and specific risk mitigation measures.</w:t>
      </w:r>
    </w:p>
    <w:p w:rsidR="0028434F" w:rsidRDefault="0028434F" w:rsidP="004B7F38">
      <w:pPr>
        <w:spacing w:after="0" w:line="240" w:lineRule="auto"/>
        <w:rPr>
          <w:rFonts w:ascii="Times New Roman" w:hAnsi="Times New Roman"/>
          <w:sz w:val="24"/>
          <w:szCs w:val="24"/>
        </w:rPr>
      </w:pPr>
    </w:p>
    <w:p w:rsidR="002C1E83" w:rsidRDefault="00312859" w:rsidP="004B7F38">
      <w:pPr>
        <w:spacing w:after="0" w:line="240" w:lineRule="auto"/>
        <w:rPr>
          <w:rFonts w:ascii="Times New Roman" w:hAnsi="Times New Roman"/>
          <w:sz w:val="24"/>
          <w:szCs w:val="24"/>
        </w:rPr>
      </w:pPr>
      <w:r>
        <w:rPr>
          <w:rFonts w:ascii="Times New Roman" w:hAnsi="Times New Roman"/>
          <w:sz w:val="24"/>
          <w:szCs w:val="24"/>
        </w:rPr>
        <w:t xml:space="preserve">Subsection 8 (6) specifies the circumstances in which subsection 8 (7) applies. </w:t>
      </w:r>
      <w:r w:rsidR="00647137">
        <w:rPr>
          <w:rFonts w:ascii="Times New Roman" w:hAnsi="Times New Roman"/>
          <w:sz w:val="24"/>
          <w:szCs w:val="24"/>
        </w:rPr>
        <w:t>T</w:t>
      </w:r>
      <w:r>
        <w:rPr>
          <w:rFonts w:ascii="Times New Roman" w:hAnsi="Times New Roman"/>
          <w:sz w:val="24"/>
          <w:szCs w:val="24"/>
        </w:rPr>
        <w:t>hose limited circumstances are where the certificate holder’s operations manual includes an operational variation mentioned in subsection 8 (1) or</w:t>
      </w:r>
      <w:r w:rsidR="007E557C">
        <w:rPr>
          <w:rFonts w:ascii="Times New Roman" w:hAnsi="Times New Roman"/>
          <w:sz w:val="24"/>
          <w:szCs w:val="24"/>
        </w:rPr>
        <w:t> </w:t>
      </w:r>
      <w:r>
        <w:rPr>
          <w:rFonts w:ascii="Times New Roman" w:hAnsi="Times New Roman"/>
          <w:sz w:val="24"/>
          <w:szCs w:val="24"/>
        </w:rPr>
        <w:t>(2), and the certificate holder has met the requirements in subsection</w:t>
      </w:r>
      <w:r w:rsidR="00647137">
        <w:rPr>
          <w:rFonts w:ascii="Times New Roman" w:hAnsi="Times New Roman"/>
          <w:sz w:val="24"/>
          <w:szCs w:val="24"/>
        </w:rPr>
        <w:t> 8</w:t>
      </w:r>
      <w:r>
        <w:rPr>
          <w:rFonts w:ascii="Times New Roman" w:hAnsi="Times New Roman"/>
          <w:sz w:val="24"/>
          <w:szCs w:val="24"/>
        </w:rPr>
        <w:t xml:space="preserve"> (4), which requires </w:t>
      </w:r>
      <w:r w:rsidR="00AD3FB9">
        <w:rPr>
          <w:rFonts w:ascii="Times New Roman" w:hAnsi="Times New Roman"/>
          <w:sz w:val="24"/>
          <w:szCs w:val="24"/>
        </w:rPr>
        <w:t xml:space="preserve">specified </w:t>
      </w:r>
      <w:r>
        <w:rPr>
          <w:rFonts w:ascii="Times New Roman" w:hAnsi="Times New Roman"/>
          <w:sz w:val="24"/>
          <w:szCs w:val="24"/>
        </w:rPr>
        <w:t>evidence to be given to CASA.</w:t>
      </w:r>
    </w:p>
    <w:p w:rsidR="000C71F7" w:rsidRPr="0028434F" w:rsidRDefault="000C71F7" w:rsidP="004B7F38">
      <w:pPr>
        <w:spacing w:after="0" w:line="240" w:lineRule="auto"/>
        <w:rPr>
          <w:rFonts w:ascii="Times New Roman" w:hAnsi="Times New Roman"/>
          <w:sz w:val="24"/>
          <w:szCs w:val="24"/>
        </w:rPr>
      </w:pPr>
    </w:p>
    <w:p w:rsidR="004B7F38" w:rsidRDefault="00A21A7E" w:rsidP="004B7F38">
      <w:pPr>
        <w:spacing w:after="0" w:line="240" w:lineRule="auto"/>
        <w:rPr>
          <w:rFonts w:ascii="Times New Roman" w:hAnsi="Times New Roman"/>
          <w:sz w:val="24"/>
          <w:szCs w:val="24"/>
        </w:rPr>
      </w:pPr>
      <w:r>
        <w:rPr>
          <w:rFonts w:ascii="Times New Roman" w:hAnsi="Times New Roman"/>
          <w:sz w:val="24"/>
          <w:szCs w:val="24"/>
        </w:rPr>
        <w:t>Subsection</w:t>
      </w:r>
      <w:r w:rsidR="00647137">
        <w:rPr>
          <w:rFonts w:ascii="Times New Roman" w:hAnsi="Times New Roman"/>
          <w:sz w:val="24"/>
          <w:szCs w:val="24"/>
        </w:rPr>
        <w:t xml:space="preserve"> 8 (7) is the key provision in section 8 that, in limited circumstances, excuses certificate holders from the </w:t>
      </w:r>
      <w:r w:rsidR="00647137" w:rsidRPr="000C71F7">
        <w:rPr>
          <w:rFonts w:ascii="Times New Roman" w:hAnsi="Times New Roman"/>
          <w:sz w:val="24"/>
          <w:szCs w:val="24"/>
        </w:rPr>
        <w:t xml:space="preserve">requirements </w:t>
      </w:r>
      <w:r w:rsidR="00647137">
        <w:rPr>
          <w:rFonts w:ascii="Times New Roman" w:hAnsi="Times New Roman"/>
          <w:sz w:val="24"/>
          <w:szCs w:val="24"/>
        </w:rPr>
        <w:t xml:space="preserve">of the instrument </w:t>
      </w:r>
      <w:r w:rsidR="00647137" w:rsidRPr="000C71F7">
        <w:rPr>
          <w:rFonts w:ascii="Times New Roman" w:hAnsi="Times New Roman"/>
          <w:sz w:val="24"/>
          <w:szCs w:val="24"/>
        </w:rPr>
        <w:t>relating to the calculation of types of fuel</w:t>
      </w:r>
      <w:r w:rsidR="00647137">
        <w:rPr>
          <w:rFonts w:ascii="Times New Roman" w:hAnsi="Times New Roman"/>
          <w:sz w:val="24"/>
          <w:szCs w:val="24"/>
        </w:rPr>
        <w:t xml:space="preserve">. It states that a provision of the </w:t>
      </w:r>
      <w:r w:rsidR="00647137" w:rsidRPr="00647137">
        <w:rPr>
          <w:rFonts w:ascii="Times New Roman" w:hAnsi="Times New Roman"/>
          <w:sz w:val="24"/>
          <w:szCs w:val="24"/>
        </w:rPr>
        <w:t>certificate holder’s operations manual</w:t>
      </w:r>
      <w:r w:rsidR="00983E83">
        <w:rPr>
          <w:rFonts w:ascii="Times New Roman" w:hAnsi="Times New Roman"/>
          <w:sz w:val="24"/>
          <w:szCs w:val="24"/>
        </w:rPr>
        <w:t xml:space="preserve"> </w:t>
      </w:r>
      <w:r w:rsidR="00647137">
        <w:rPr>
          <w:rFonts w:ascii="Times New Roman" w:hAnsi="Times New Roman"/>
          <w:sz w:val="24"/>
          <w:szCs w:val="24"/>
        </w:rPr>
        <w:t xml:space="preserve">relating to the calculation of fuel </w:t>
      </w:r>
      <w:r w:rsidR="00647137" w:rsidRPr="00647137">
        <w:rPr>
          <w:rFonts w:ascii="Times New Roman" w:hAnsi="Times New Roman"/>
          <w:sz w:val="24"/>
          <w:szCs w:val="24"/>
        </w:rPr>
        <w:t>in</w:t>
      </w:r>
      <w:r w:rsidR="00647137">
        <w:rPr>
          <w:rFonts w:ascii="Times New Roman" w:hAnsi="Times New Roman"/>
          <w:sz w:val="24"/>
          <w:szCs w:val="24"/>
        </w:rPr>
        <w:t xml:space="preserve"> accordance with </w:t>
      </w:r>
      <w:r w:rsidR="00647137" w:rsidRPr="00647137">
        <w:rPr>
          <w:rFonts w:ascii="Times New Roman" w:hAnsi="Times New Roman"/>
          <w:sz w:val="24"/>
          <w:szCs w:val="24"/>
        </w:rPr>
        <w:t>an operational variation</w:t>
      </w:r>
      <w:r w:rsidR="00647137">
        <w:rPr>
          <w:rFonts w:ascii="Times New Roman" w:hAnsi="Times New Roman"/>
          <w:sz w:val="24"/>
          <w:szCs w:val="24"/>
        </w:rPr>
        <w:t xml:space="preserve"> prevails over a provision of this instrument to the extent of any inconsistency. For example, if a certificate holder has met the requirements in subsection 8 (4) and its operations manual</w:t>
      </w:r>
      <w:r w:rsidR="00983E83">
        <w:rPr>
          <w:rFonts w:ascii="Times New Roman" w:hAnsi="Times New Roman"/>
          <w:sz w:val="24"/>
          <w:szCs w:val="24"/>
        </w:rPr>
        <w:t>, as it exists at the relevant time,</w:t>
      </w:r>
      <w:r w:rsidR="00647137">
        <w:rPr>
          <w:rFonts w:ascii="Times New Roman" w:hAnsi="Times New Roman"/>
          <w:sz w:val="24"/>
          <w:szCs w:val="24"/>
        </w:rPr>
        <w:t xml:space="preserve"> includes a method of calculating the amount of variable reserve fuel that results in a lower amount than </w:t>
      </w:r>
      <w:r w:rsidR="00647137" w:rsidRPr="00647137">
        <w:rPr>
          <w:rFonts w:ascii="Times New Roman" w:hAnsi="Times New Roman"/>
          <w:sz w:val="24"/>
          <w:szCs w:val="24"/>
        </w:rPr>
        <w:t>the amount of variable reserve fuel</w:t>
      </w:r>
      <w:r w:rsidR="00647137">
        <w:rPr>
          <w:rFonts w:ascii="Times New Roman" w:hAnsi="Times New Roman"/>
          <w:sz w:val="24"/>
          <w:szCs w:val="24"/>
        </w:rPr>
        <w:t xml:space="preserve"> </w:t>
      </w:r>
      <w:r w:rsidR="008A7903">
        <w:rPr>
          <w:rFonts w:ascii="Times New Roman" w:hAnsi="Times New Roman"/>
          <w:sz w:val="24"/>
          <w:szCs w:val="24"/>
        </w:rPr>
        <w:t xml:space="preserve">otherwise </w:t>
      </w:r>
      <w:r w:rsidR="00647137">
        <w:rPr>
          <w:rFonts w:ascii="Times New Roman" w:hAnsi="Times New Roman"/>
          <w:sz w:val="24"/>
          <w:szCs w:val="24"/>
        </w:rPr>
        <w:t>required by the instrument</w:t>
      </w:r>
      <w:r w:rsidR="008A7903">
        <w:rPr>
          <w:rFonts w:ascii="Times New Roman" w:hAnsi="Times New Roman"/>
          <w:sz w:val="24"/>
          <w:szCs w:val="24"/>
        </w:rPr>
        <w:t xml:space="preserve">, the </w:t>
      </w:r>
      <w:r w:rsidR="00727124">
        <w:rPr>
          <w:rFonts w:ascii="Times New Roman" w:hAnsi="Times New Roman"/>
          <w:sz w:val="24"/>
          <w:szCs w:val="24"/>
        </w:rPr>
        <w:t>aircraft is only required to carry the lower amount.</w:t>
      </w:r>
    </w:p>
    <w:p w:rsidR="00727124" w:rsidRDefault="00727124" w:rsidP="004B7F38">
      <w:pPr>
        <w:spacing w:after="0" w:line="240" w:lineRule="auto"/>
        <w:rPr>
          <w:rFonts w:ascii="Times New Roman" w:hAnsi="Times New Roman"/>
          <w:sz w:val="24"/>
          <w:szCs w:val="24"/>
        </w:rPr>
      </w:pPr>
    </w:p>
    <w:p w:rsidR="00727124" w:rsidRDefault="00727124" w:rsidP="004B7F38">
      <w:pPr>
        <w:spacing w:after="0" w:line="240" w:lineRule="auto"/>
        <w:rPr>
          <w:rFonts w:ascii="Times New Roman" w:hAnsi="Times New Roman"/>
          <w:sz w:val="24"/>
          <w:szCs w:val="24"/>
        </w:rPr>
      </w:pPr>
      <w:r>
        <w:rPr>
          <w:rFonts w:ascii="Times New Roman" w:hAnsi="Times New Roman"/>
          <w:sz w:val="24"/>
          <w:szCs w:val="24"/>
        </w:rPr>
        <w:t>Subsections 8 (8) and</w:t>
      </w:r>
      <w:r w:rsidR="007E557C">
        <w:rPr>
          <w:rFonts w:ascii="Times New Roman" w:hAnsi="Times New Roman"/>
          <w:sz w:val="24"/>
          <w:szCs w:val="24"/>
        </w:rPr>
        <w:t> </w:t>
      </w:r>
      <w:r>
        <w:rPr>
          <w:rFonts w:ascii="Times New Roman" w:hAnsi="Times New Roman"/>
          <w:sz w:val="24"/>
          <w:szCs w:val="24"/>
        </w:rPr>
        <w:t>(9) provide transitional provisions for certificate holders whose operations manual contained an operational variation,</w:t>
      </w:r>
      <w:r w:rsidRPr="00727124">
        <w:rPr>
          <w:rFonts w:ascii="Times New Roman" w:hAnsi="Times New Roman"/>
          <w:sz w:val="24"/>
          <w:szCs w:val="24"/>
        </w:rPr>
        <w:t xml:space="preserve"> </w:t>
      </w:r>
      <w:r>
        <w:rPr>
          <w:rFonts w:ascii="Times New Roman" w:hAnsi="Times New Roman"/>
          <w:sz w:val="24"/>
          <w:szCs w:val="24"/>
        </w:rPr>
        <w:t>permissible under subsections 8 (1) and (2), immediately before the commencement of this instrument.</w:t>
      </w:r>
      <w:r w:rsidR="004E6135">
        <w:rPr>
          <w:rFonts w:ascii="Times New Roman" w:hAnsi="Times New Roman"/>
          <w:sz w:val="24"/>
          <w:szCs w:val="24"/>
        </w:rPr>
        <w:t xml:space="preserve"> Those operators are taken to have met the requirement in subsection 8 (4) for</w:t>
      </w:r>
      <w:r w:rsidR="00EC00FD">
        <w:rPr>
          <w:rFonts w:ascii="Times New Roman" w:hAnsi="Times New Roman"/>
          <w:sz w:val="24"/>
          <w:szCs w:val="24"/>
        </w:rPr>
        <w:t xml:space="preserve"> a limited transitional period. For operators whose current AOC or Part 141 certificate expires within 12 months after the commencement </w:t>
      </w:r>
      <w:r w:rsidR="00EC00FD">
        <w:rPr>
          <w:rFonts w:ascii="Times New Roman" w:hAnsi="Times New Roman"/>
          <w:sz w:val="24"/>
          <w:szCs w:val="24"/>
        </w:rPr>
        <w:lastRenderedPageBreak/>
        <w:t xml:space="preserve">of the instrument, the transitional period expires when the certificate expires. </w:t>
      </w:r>
      <w:r w:rsidR="00EC00FD" w:rsidRPr="00EC00FD">
        <w:rPr>
          <w:rFonts w:ascii="Times New Roman" w:hAnsi="Times New Roman"/>
          <w:sz w:val="24"/>
          <w:szCs w:val="24"/>
        </w:rPr>
        <w:t xml:space="preserve">For operators whose current AOC or Part 141 certificate </w:t>
      </w:r>
      <w:r w:rsidR="00EC00FD">
        <w:rPr>
          <w:rFonts w:ascii="Times New Roman" w:hAnsi="Times New Roman"/>
          <w:sz w:val="24"/>
          <w:szCs w:val="24"/>
        </w:rPr>
        <w:t xml:space="preserve">does not </w:t>
      </w:r>
      <w:r w:rsidR="00EC00FD" w:rsidRPr="00EC00FD">
        <w:rPr>
          <w:rFonts w:ascii="Times New Roman" w:hAnsi="Times New Roman"/>
          <w:sz w:val="24"/>
          <w:szCs w:val="24"/>
        </w:rPr>
        <w:t xml:space="preserve">expire within 12 months after the commencement of the instrument, the transitional period </w:t>
      </w:r>
      <w:r w:rsidR="00EC00FD">
        <w:rPr>
          <w:rFonts w:ascii="Times New Roman" w:hAnsi="Times New Roman"/>
          <w:sz w:val="24"/>
          <w:szCs w:val="24"/>
        </w:rPr>
        <w:t xml:space="preserve">expires </w:t>
      </w:r>
      <w:r w:rsidR="00EC00FD" w:rsidRPr="00EC00FD">
        <w:rPr>
          <w:rFonts w:ascii="Times New Roman" w:hAnsi="Times New Roman"/>
          <w:sz w:val="24"/>
          <w:szCs w:val="24"/>
        </w:rPr>
        <w:t>12 months after the commencement of the instrument.</w:t>
      </w:r>
      <w:r w:rsidR="00EC00FD">
        <w:rPr>
          <w:rFonts w:ascii="Times New Roman" w:hAnsi="Times New Roman"/>
          <w:sz w:val="24"/>
          <w:szCs w:val="24"/>
        </w:rPr>
        <w:t xml:space="preserve"> This </w:t>
      </w:r>
      <w:r w:rsidR="00120DC5">
        <w:rPr>
          <w:rFonts w:ascii="Times New Roman" w:hAnsi="Times New Roman"/>
          <w:sz w:val="24"/>
          <w:szCs w:val="24"/>
        </w:rPr>
        <w:t xml:space="preserve">transitional period, combined with the period between the making and commencement of the instrument, </w:t>
      </w:r>
      <w:r w:rsidR="00EC00FD">
        <w:rPr>
          <w:rFonts w:ascii="Times New Roman" w:hAnsi="Times New Roman"/>
          <w:sz w:val="24"/>
          <w:szCs w:val="24"/>
        </w:rPr>
        <w:t xml:space="preserve">provides certificate holders with a reasonable period to </w:t>
      </w:r>
      <w:r w:rsidR="004432BC">
        <w:rPr>
          <w:rFonts w:ascii="Times New Roman" w:hAnsi="Times New Roman"/>
          <w:sz w:val="24"/>
          <w:szCs w:val="24"/>
        </w:rPr>
        <w:t xml:space="preserve">give CASA the evidence required by subsection 8 (4) if they wish to continue to </w:t>
      </w:r>
      <w:r w:rsidR="00120DC5">
        <w:rPr>
          <w:rFonts w:ascii="Times New Roman" w:hAnsi="Times New Roman"/>
          <w:sz w:val="24"/>
          <w:szCs w:val="24"/>
        </w:rPr>
        <w:t>use</w:t>
      </w:r>
      <w:r w:rsidR="004432BC">
        <w:rPr>
          <w:rFonts w:ascii="Times New Roman" w:hAnsi="Times New Roman"/>
          <w:sz w:val="24"/>
          <w:szCs w:val="24"/>
        </w:rPr>
        <w:t xml:space="preserve"> the existing operational variation after the transitional period.</w:t>
      </w:r>
    </w:p>
    <w:p w:rsidR="004B7F38" w:rsidRDefault="004B7F38" w:rsidP="004B7F38">
      <w:pPr>
        <w:spacing w:after="0" w:line="240" w:lineRule="auto"/>
        <w:rPr>
          <w:rFonts w:ascii="Times New Roman" w:hAnsi="Times New Roman"/>
          <w:sz w:val="24"/>
          <w:szCs w:val="24"/>
        </w:rPr>
      </w:pPr>
    </w:p>
    <w:p w:rsidR="00107B73" w:rsidRPr="00107B73" w:rsidRDefault="00107B73" w:rsidP="00107B73">
      <w:pPr>
        <w:keepNext/>
        <w:spacing w:after="0" w:line="240" w:lineRule="auto"/>
        <w:rPr>
          <w:rFonts w:ascii="Times New Roman" w:hAnsi="Times New Roman"/>
          <w:i/>
          <w:sz w:val="24"/>
          <w:szCs w:val="24"/>
        </w:rPr>
      </w:pPr>
      <w:r w:rsidRPr="00107B73">
        <w:rPr>
          <w:rFonts w:ascii="Times New Roman" w:hAnsi="Times New Roman"/>
          <w:i/>
          <w:sz w:val="24"/>
          <w:szCs w:val="24"/>
        </w:rPr>
        <w:t>Section 9</w:t>
      </w:r>
      <w:r w:rsidR="000277A9">
        <w:rPr>
          <w:rFonts w:ascii="Times New Roman" w:hAnsi="Times New Roman"/>
          <w:i/>
          <w:sz w:val="24"/>
          <w:szCs w:val="24"/>
        </w:rPr>
        <w:t> —</w:t>
      </w:r>
      <w:r w:rsidRPr="00107B73">
        <w:rPr>
          <w:rFonts w:ascii="Times New Roman" w:hAnsi="Times New Roman"/>
          <w:i/>
          <w:sz w:val="24"/>
          <w:szCs w:val="24"/>
        </w:rPr>
        <w:t xml:space="preserve"> </w:t>
      </w:r>
      <w:r>
        <w:rPr>
          <w:rFonts w:ascii="Times New Roman" w:hAnsi="Times New Roman"/>
          <w:i/>
          <w:sz w:val="24"/>
          <w:szCs w:val="24"/>
        </w:rPr>
        <w:t>E</w:t>
      </w:r>
      <w:r w:rsidRPr="00107B73">
        <w:rPr>
          <w:rFonts w:ascii="Times New Roman" w:hAnsi="Times New Roman"/>
          <w:i/>
          <w:sz w:val="24"/>
          <w:szCs w:val="24"/>
        </w:rPr>
        <w:t>xtended diversion time operations</w:t>
      </w:r>
    </w:p>
    <w:p w:rsidR="00604006" w:rsidRDefault="00120DC5" w:rsidP="004B7F38">
      <w:pPr>
        <w:spacing w:after="0" w:line="240" w:lineRule="auto"/>
        <w:rPr>
          <w:rFonts w:ascii="Times New Roman" w:hAnsi="Times New Roman"/>
          <w:sz w:val="24"/>
          <w:szCs w:val="24"/>
        </w:rPr>
      </w:pPr>
      <w:r>
        <w:rPr>
          <w:rFonts w:ascii="Times New Roman" w:hAnsi="Times New Roman"/>
          <w:sz w:val="24"/>
          <w:szCs w:val="24"/>
        </w:rPr>
        <w:t xml:space="preserve">Section 9 </w:t>
      </w:r>
      <w:r w:rsidR="00983E83">
        <w:rPr>
          <w:rFonts w:ascii="Times New Roman" w:hAnsi="Times New Roman"/>
          <w:sz w:val="24"/>
          <w:szCs w:val="24"/>
        </w:rPr>
        <w:t xml:space="preserve">is included in the instrument for the avoidance of doubt and </w:t>
      </w:r>
      <w:r>
        <w:rPr>
          <w:rFonts w:ascii="Times New Roman" w:hAnsi="Times New Roman"/>
          <w:sz w:val="24"/>
          <w:szCs w:val="24"/>
        </w:rPr>
        <w:t xml:space="preserve">relates to extended diversion time operations, known as EDTO and defined in CAO 82.0 as in force from time to time. If a flight is an EDTO, section 9 requires the AOC holder to comply with the requirements in clause 6 of Appendix 5 of CAO 82.0 as in force from time to time. </w:t>
      </w:r>
      <w:r w:rsidR="00E4787D">
        <w:rPr>
          <w:rFonts w:ascii="Times New Roman" w:hAnsi="Times New Roman"/>
          <w:sz w:val="24"/>
          <w:szCs w:val="24"/>
        </w:rPr>
        <w:t>Clause </w:t>
      </w:r>
      <w:r w:rsidR="00983E83" w:rsidRPr="00983E83">
        <w:rPr>
          <w:rFonts w:ascii="Times New Roman" w:hAnsi="Times New Roman"/>
          <w:sz w:val="24"/>
          <w:szCs w:val="24"/>
        </w:rPr>
        <w:t xml:space="preserve">6 of Appendix 5 of CAO 82.0 </w:t>
      </w:r>
      <w:r w:rsidR="00983E83">
        <w:rPr>
          <w:rFonts w:ascii="Times New Roman" w:hAnsi="Times New Roman"/>
          <w:sz w:val="24"/>
          <w:szCs w:val="24"/>
        </w:rPr>
        <w:t xml:space="preserve">currently </w:t>
      </w:r>
      <w:r w:rsidR="00E4787D">
        <w:rPr>
          <w:rFonts w:ascii="Times New Roman" w:hAnsi="Times New Roman"/>
          <w:sz w:val="24"/>
          <w:szCs w:val="24"/>
        </w:rPr>
        <w:t>requires the AOC holder for an aeroplane conducting an EDTO flight to ensure that the aeroplane carries at least a</w:t>
      </w:r>
      <w:r w:rsidR="0038613B">
        <w:rPr>
          <w:rFonts w:ascii="Times New Roman" w:hAnsi="Times New Roman"/>
          <w:sz w:val="24"/>
          <w:szCs w:val="24"/>
        </w:rPr>
        <w:t>n</w:t>
      </w:r>
      <w:r w:rsidR="00E4787D">
        <w:rPr>
          <w:rFonts w:ascii="Times New Roman" w:hAnsi="Times New Roman"/>
          <w:sz w:val="24"/>
          <w:szCs w:val="24"/>
        </w:rPr>
        <w:t xml:space="preserve"> amount of fuel</w:t>
      </w:r>
      <w:r w:rsidR="0038613B">
        <w:rPr>
          <w:rFonts w:ascii="Times New Roman" w:hAnsi="Times New Roman"/>
          <w:sz w:val="24"/>
          <w:szCs w:val="24"/>
        </w:rPr>
        <w:t xml:space="preserve"> calculated by </w:t>
      </w:r>
      <w:proofErr w:type="gramStart"/>
      <w:r w:rsidR="0038613B">
        <w:rPr>
          <w:rFonts w:ascii="Times New Roman" w:hAnsi="Times New Roman"/>
          <w:sz w:val="24"/>
          <w:szCs w:val="24"/>
        </w:rPr>
        <w:t>taking into account</w:t>
      </w:r>
      <w:proofErr w:type="gramEnd"/>
      <w:r w:rsidR="0038613B">
        <w:rPr>
          <w:rFonts w:ascii="Times New Roman" w:hAnsi="Times New Roman"/>
          <w:sz w:val="24"/>
          <w:szCs w:val="24"/>
        </w:rPr>
        <w:t xml:space="preserve"> a range of specified factors, such as wind conditions, potential decompression or engine failure and the location of alternate aerodromes.</w:t>
      </w:r>
    </w:p>
    <w:p w:rsidR="003F16EE" w:rsidRDefault="003F16EE" w:rsidP="002E7ED3">
      <w:pPr>
        <w:spacing w:after="0" w:line="240" w:lineRule="auto"/>
        <w:rPr>
          <w:rFonts w:ascii="Times New Roman" w:hAnsi="Times New Roman"/>
          <w:sz w:val="24"/>
          <w:szCs w:val="24"/>
        </w:rPr>
      </w:pPr>
    </w:p>
    <w:p w:rsidR="00107B73" w:rsidRPr="00107B73" w:rsidRDefault="00107B73" w:rsidP="00107B73">
      <w:pPr>
        <w:keepNext/>
        <w:spacing w:after="0" w:line="240" w:lineRule="auto"/>
        <w:rPr>
          <w:rFonts w:ascii="Times New Roman" w:hAnsi="Times New Roman"/>
          <w:i/>
          <w:sz w:val="24"/>
          <w:szCs w:val="24"/>
        </w:rPr>
      </w:pPr>
      <w:r w:rsidRPr="00107B73">
        <w:rPr>
          <w:rFonts w:ascii="Times New Roman" w:hAnsi="Times New Roman"/>
          <w:i/>
          <w:sz w:val="24"/>
          <w:szCs w:val="24"/>
        </w:rPr>
        <w:t>Section 10</w:t>
      </w:r>
      <w:r w:rsidR="000277A9">
        <w:rPr>
          <w:rFonts w:ascii="Times New Roman" w:hAnsi="Times New Roman"/>
          <w:i/>
          <w:sz w:val="24"/>
          <w:szCs w:val="24"/>
        </w:rPr>
        <w:t> —</w:t>
      </w:r>
      <w:r w:rsidRPr="00107B73">
        <w:rPr>
          <w:rFonts w:ascii="Times New Roman" w:hAnsi="Times New Roman"/>
          <w:i/>
          <w:sz w:val="24"/>
          <w:szCs w:val="24"/>
        </w:rPr>
        <w:t xml:space="preserve"> flights to remote islands</w:t>
      </w:r>
    </w:p>
    <w:p w:rsidR="0038613B" w:rsidRPr="0038613B" w:rsidRDefault="0038613B" w:rsidP="002E7ED3">
      <w:pPr>
        <w:spacing w:after="0" w:line="240" w:lineRule="auto"/>
        <w:rPr>
          <w:rFonts w:ascii="Times New Roman" w:hAnsi="Times New Roman"/>
          <w:sz w:val="24"/>
          <w:szCs w:val="24"/>
        </w:rPr>
      </w:pPr>
      <w:r>
        <w:rPr>
          <w:rFonts w:ascii="Times New Roman" w:hAnsi="Times New Roman"/>
          <w:sz w:val="24"/>
          <w:szCs w:val="24"/>
        </w:rPr>
        <w:t xml:space="preserve">Section 10 of the instrument defines the amount of fuel that is the </w:t>
      </w:r>
      <w:r>
        <w:rPr>
          <w:rFonts w:ascii="Times New Roman" w:hAnsi="Times New Roman"/>
          <w:b/>
          <w:i/>
          <w:sz w:val="24"/>
          <w:szCs w:val="24"/>
        </w:rPr>
        <w:t>minimum safe fuel</w:t>
      </w:r>
      <w:r>
        <w:rPr>
          <w:rFonts w:ascii="Times New Roman" w:hAnsi="Times New Roman"/>
          <w:sz w:val="24"/>
          <w:szCs w:val="24"/>
        </w:rPr>
        <w:t xml:space="preserve"> for an aeroplane undertaking a flight to a </w:t>
      </w:r>
      <w:r w:rsidR="00596132">
        <w:rPr>
          <w:rFonts w:ascii="Times New Roman" w:hAnsi="Times New Roman"/>
          <w:sz w:val="24"/>
          <w:szCs w:val="24"/>
        </w:rPr>
        <w:t>remote island</w:t>
      </w:r>
      <w:r w:rsidR="00734BC9">
        <w:rPr>
          <w:rFonts w:ascii="Times New Roman" w:hAnsi="Times New Roman"/>
          <w:sz w:val="24"/>
          <w:szCs w:val="24"/>
        </w:rPr>
        <w:t>, being any of Christmas Island, the Cocos (Keeling) Islands, Lord Howe Island and Norfolk Island.</w:t>
      </w:r>
    </w:p>
    <w:p w:rsidR="0038613B" w:rsidRDefault="0038613B" w:rsidP="002E7ED3">
      <w:pPr>
        <w:spacing w:after="0" w:line="240" w:lineRule="auto"/>
        <w:rPr>
          <w:rFonts w:ascii="Times New Roman" w:hAnsi="Times New Roman"/>
          <w:sz w:val="24"/>
          <w:szCs w:val="24"/>
        </w:rPr>
      </w:pPr>
    </w:p>
    <w:p w:rsidR="00734BC9" w:rsidRDefault="008C70BF" w:rsidP="002E7ED3">
      <w:pPr>
        <w:spacing w:after="0" w:line="240" w:lineRule="auto"/>
        <w:rPr>
          <w:rFonts w:ascii="Times New Roman" w:hAnsi="Times New Roman"/>
          <w:sz w:val="24"/>
          <w:szCs w:val="24"/>
        </w:rPr>
      </w:pPr>
      <w:r>
        <w:rPr>
          <w:rFonts w:ascii="Times New Roman" w:hAnsi="Times New Roman"/>
          <w:sz w:val="24"/>
          <w:szCs w:val="24"/>
        </w:rPr>
        <w:t>T</w:t>
      </w:r>
      <w:r w:rsidR="00734BC9">
        <w:rPr>
          <w:rFonts w:ascii="Times New Roman" w:hAnsi="Times New Roman"/>
          <w:sz w:val="24"/>
          <w:szCs w:val="24"/>
        </w:rPr>
        <w:t xml:space="preserve">he term </w:t>
      </w:r>
      <w:r w:rsidR="00734BC9" w:rsidRPr="00734BC9">
        <w:rPr>
          <w:rFonts w:ascii="Times New Roman" w:hAnsi="Times New Roman"/>
          <w:sz w:val="24"/>
          <w:szCs w:val="24"/>
        </w:rPr>
        <w:t xml:space="preserve">the </w:t>
      </w:r>
      <w:r w:rsidR="00734BC9" w:rsidRPr="00734BC9">
        <w:rPr>
          <w:rFonts w:ascii="Times New Roman" w:hAnsi="Times New Roman"/>
          <w:b/>
          <w:i/>
          <w:sz w:val="24"/>
          <w:szCs w:val="24"/>
        </w:rPr>
        <w:t>minimum safe fuel</w:t>
      </w:r>
      <w:r w:rsidR="00734BC9" w:rsidRPr="00734BC9">
        <w:rPr>
          <w:rFonts w:ascii="Times New Roman" w:hAnsi="Times New Roman"/>
          <w:sz w:val="24"/>
          <w:szCs w:val="24"/>
        </w:rPr>
        <w:t xml:space="preserve"> </w:t>
      </w:r>
      <w:r w:rsidR="00734BC9">
        <w:rPr>
          <w:rFonts w:ascii="Times New Roman" w:hAnsi="Times New Roman"/>
          <w:sz w:val="24"/>
          <w:szCs w:val="24"/>
        </w:rPr>
        <w:t xml:space="preserve">is </w:t>
      </w:r>
      <w:r>
        <w:rPr>
          <w:rFonts w:ascii="Times New Roman" w:hAnsi="Times New Roman"/>
          <w:sz w:val="24"/>
          <w:szCs w:val="24"/>
        </w:rPr>
        <w:t xml:space="preserve">currently </w:t>
      </w:r>
      <w:r w:rsidR="00734BC9">
        <w:rPr>
          <w:rFonts w:ascii="Times New Roman" w:hAnsi="Times New Roman"/>
          <w:sz w:val="24"/>
          <w:szCs w:val="24"/>
        </w:rPr>
        <w:t xml:space="preserve">defined in paragraphs 2.3 to 2.4.1 of CAO 82.0. </w:t>
      </w:r>
      <w:r w:rsidR="00E435DC">
        <w:rPr>
          <w:rFonts w:ascii="Times New Roman" w:hAnsi="Times New Roman"/>
          <w:sz w:val="24"/>
          <w:szCs w:val="24"/>
        </w:rPr>
        <w:t xml:space="preserve">Relevantly, paragraph 3A.1 of CAO 82.0 provides that each AOC authorising RPT or charter operations for the carriage of passengers or medical transport operations is subject to the condition that </w:t>
      </w:r>
      <w:r w:rsidR="0096171F">
        <w:rPr>
          <w:rFonts w:ascii="Times New Roman" w:hAnsi="Times New Roman"/>
          <w:sz w:val="24"/>
          <w:szCs w:val="24"/>
        </w:rPr>
        <w:t>a passenger must not be carried on a flight to a remote island unless, when the flight commences, the aeroplane is carrying not less than the “minimum safe fuel” for the flight.</w:t>
      </w:r>
      <w:r w:rsidR="00E435DC">
        <w:rPr>
          <w:rFonts w:ascii="Times New Roman" w:hAnsi="Times New Roman"/>
          <w:sz w:val="24"/>
          <w:szCs w:val="24"/>
        </w:rPr>
        <w:t xml:space="preserve"> </w:t>
      </w:r>
      <w:r w:rsidR="00734BC9">
        <w:rPr>
          <w:rFonts w:ascii="Times New Roman" w:hAnsi="Times New Roman"/>
          <w:sz w:val="24"/>
          <w:szCs w:val="24"/>
        </w:rPr>
        <w:t>The purpose of section 10 is to reflect th</w:t>
      </w:r>
      <w:r w:rsidR="00381F80">
        <w:rPr>
          <w:rFonts w:ascii="Times New Roman" w:hAnsi="Times New Roman"/>
          <w:sz w:val="24"/>
          <w:szCs w:val="24"/>
        </w:rPr>
        <w:t>e</w:t>
      </w:r>
      <w:r w:rsidR="00734BC9">
        <w:rPr>
          <w:rFonts w:ascii="Times New Roman" w:hAnsi="Times New Roman"/>
          <w:sz w:val="24"/>
          <w:szCs w:val="24"/>
        </w:rPr>
        <w:t xml:space="preserve"> definition</w:t>
      </w:r>
      <w:r w:rsidR="00381F80">
        <w:rPr>
          <w:rFonts w:ascii="Times New Roman" w:hAnsi="Times New Roman"/>
          <w:sz w:val="24"/>
          <w:szCs w:val="24"/>
        </w:rPr>
        <w:t xml:space="preserve"> of</w:t>
      </w:r>
      <w:r w:rsidR="00734BC9">
        <w:rPr>
          <w:rFonts w:ascii="Times New Roman" w:hAnsi="Times New Roman"/>
          <w:sz w:val="24"/>
          <w:szCs w:val="24"/>
        </w:rPr>
        <w:t xml:space="preserve"> </w:t>
      </w:r>
      <w:r w:rsidR="00381F80" w:rsidRPr="00381F80">
        <w:rPr>
          <w:rFonts w:ascii="Times New Roman" w:hAnsi="Times New Roman"/>
          <w:b/>
          <w:i/>
          <w:sz w:val="24"/>
          <w:szCs w:val="24"/>
        </w:rPr>
        <w:t>minimum safe fuel</w:t>
      </w:r>
      <w:r w:rsidR="00381F80" w:rsidRPr="00381F80">
        <w:rPr>
          <w:rFonts w:ascii="Times New Roman" w:hAnsi="Times New Roman"/>
          <w:sz w:val="24"/>
          <w:szCs w:val="24"/>
        </w:rPr>
        <w:t xml:space="preserve"> </w:t>
      </w:r>
      <w:r w:rsidR="00381F80">
        <w:rPr>
          <w:rFonts w:ascii="Times New Roman" w:hAnsi="Times New Roman"/>
          <w:sz w:val="24"/>
          <w:szCs w:val="24"/>
        </w:rPr>
        <w:t xml:space="preserve">in CAO 82.0 </w:t>
      </w:r>
      <w:r w:rsidR="00734BC9">
        <w:rPr>
          <w:rFonts w:ascii="Times New Roman" w:hAnsi="Times New Roman"/>
          <w:sz w:val="24"/>
          <w:szCs w:val="24"/>
        </w:rPr>
        <w:t xml:space="preserve">in this instrument, </w:t>
      </w:r>
      <w:r w:rsidR="00381F80">
        <w:rPr>
          <w:rFonts w:ascii="Times New Roman" w:hAnsi="Times New Roman"/>
          <w:sz w:val="24"/>
          <w:szCs w:val="24"/>
        </w:rPr>
        <w:t>with</w:t>
      </w:r>
      <w:r w:rsidR="00734BC9">
        <w:rPr>
          <w:rFonts w:ascii="Times New Roman" w:hAnsi="Times New Roman"/>
          <w:sz w:val="24"/>
          <w:szCs w:val="24"/>
        </w:rPr>
        <w:t xml:space="preserve"> the provisions restructured</w:t>
      </w:r>
      <w:r w:rsidR="00983E83">
        <w:rPr>
          <w:rFonts w:ascii="Times New Roman" w:hAnsi="Times New Roman"/>
          <w:sz w:val="24"/>
          <w:szCs w:val="24"/>
        </w:rPr>
        <w:t xml:space="preserve"> and redrafted </w:t>
      </w:r>
      <w:r w:rsidR="00734BC9">
        <w:rPr>
          <w:rFonts w:ascii="Times New Roman" w:hAnsi="Times New Roman"/>
          <w:sz w:val="24"/>
          <w:szCs w:val="24"/>
        </w:rPr>
        <w:t>to clarify their operation</w:t>
      </w:r>
      <w:r w:rsidR="00381F80">
        <w:rPr>
          <w:rFonts w:ascii="Times New Roman" w:hAnsi="Times New Roman"/>
          <w:sz w:val="24"/>
          <w:szCs w:val="24"/>
        </w:rPr>
        <w:t xml:space="preserve"> and in accordance with current drafting practice</w:t>
      </w:r>
      <w:r w:rsidR="00734BC9">
        <w:rPr>
          <w:rFonts w:ascii="Times New Roman" w:hAnsi="Times New Roman"/>
          <w:sz w:val="24"/>
          <w:szCs w:val="24"/>
        </w:rPr>
        <w:t xml:space="preserve">. CASA intends to make a consequential amendment to CAO 82.0 to omit </w:t>
      </w:r>
      <w:r w:rsidR="00734BC9" w:rsidRPr="00734BC9">
        <w:rPr>
          <w:rFonts w:ascii="Times New Roman" w:hAnsi="Times New Roman"/>
          <w:sz w:val="24"/>
          <w:szCs w:val="24"/>
        </w:rPr>
        <w:t>paragraphs 2.3 to 2.4.1 of CAO 82.0</w:t>
      </w:r>
      <w:r w:rsidR="00734BC9">
        <w:rPr>
          <w:rFonts w:ascii="Times New Roman" w:hAnsi="Times New Roman"/>
          <w:sz w:val="24"/>
          <w:szCs w:val="24"/>
        </w:rPr>
        <w:t xml:space="preserve"> at the time that this instrument commences.</w:t>
      </w:r>
    </w:p>
    <w:p w:rsidR="00734BC9" w:rsidRDefault="00734BC9" w:rsidP="002E7ED3">
      <w:pPr>
        <w:spacing w:after="0" w:line="240" w:lineRule="auto"/>
        <w:rPr>
          <w:rFonts w:ascii="Times New Roman" w:hAnsi="Times New Roman"/>
          <w:sz w:val="24"/>
          <w:szCs w:val="24"/>
        </w:rPr>
      </w:pPr>
    </w:p>
    <w:p w:rsidR="00AD1D0A" w:rsidRDefault="006B053D" w:rsidP="002E7ED3">
      <w:pPr>
        <w:spacing w:after="0" w:line="240" w:lineRule="auto"/>
        <w:rPr>
          <w:rFonts w:ascii="Times New Roman" w:hAnsi="Times New Roman"/>
          <w:sz w:val="24"/>
          <w:szCs w:val="24"/>
        </w:rPr>
      </w:pPr>
      <w:r>
        <w:rPr>
          <w:rFonts w:ascii="Times New Roman" w:hAnsi="Times New Roman"/>
          <w:sz w:val="24"/>
          <w:szCs w:val="24"/>
        </w:rPr>
        <w:t>Subsection 10 (1) largely reflects paragraph 2.</w:t>
      </w:r>
      <w:r w:rsidR="00563EC3">
        <w:rPr>
          <w:rFonts w:ascii="Times New Roman" w:hAnsi="Times New Roman"/>
          <w:sz w:val="24"/>
          <w:szCs w:val="24"/>
        </w:rPr>
        <w:t>3</w:t>
      </w:r>
      <w:r>
        <w:rPr>
          <w:rFonts w:ascii="Times New Roman" w:hAnsi="Times New Roman"/>
          <w:sz w:val="24"/>
          <w:szCs w:val="24"/>
        </w:rPr>
        <w:t xml:space="preserve"> of CAO 82.0. Under paragraph 10 (1) (a), </w:t>
      </w:r>
      <w:r w:rsidRPr="006B053D">
        <w:rPr>
          <w:rFonts w:ascii="Times New Roman" w:hAnsi="Times New Roman"/>
          <w:sz w:val="24"/>
          <w:szCs w:val="24"/>
        </w:rPr>
        <w:t xml:space="preserve">the </w:t>
      </w:r>
      <w:r w:rsidRPr="006B053D">
        <w:rPr>
          <w:rFonts w:ascii="Times New Roman" w:hAnsi="Times New Roman"/>
          <w:b/>
          <w:i/>
          <w:sz w:val="24"/>
          <w:szCs w:val="24"/>
        </w:rPr>
        <w:t>minimum safe fuel</w:t>
      </w:r>
      <w:r>
        <w:rPr>
          <w:rFonts w:ascii="Times New Roman" w:hAnsi="Times New Roman"/>
          <w:sz w:val="24"/>
          <w:szCs w:val="24"/>
        </w:rPr>
        <w:t xml:space="preserve"> for an aeroplane undertaking a flight to a remote island is the minimum amount of fuel that the aeroplane should carry on that flight, according to the operations manual of the aeroplane’s operator.</w:t>
      </w:r>
    </w:p>
    <w:p w:rsidR="00AD1D0A" w:rsidRDefault="00AD1D0A" w:rsidP="002E7ED3">
      <w:pPr>
        <w:spacing w:after="0" w:line="240" w:lineRule="auto"/>
        <w:rPr>
          <w:rFonts w:ascii="Times New Roman" w:hAnsi="Times New Roman"/>
          <w:sz w:val="24"/>
          <w:szCs w:val="24"/>
        </w:rPr>
      </w:pPr>
    </w:p>
    <w:p w:rsidR="006B053D" w:rsidRDefault="006B053D" w:rsidP="002E7ED3">
      <w:pPr>
        <w:spacing w:after="0" w:line="240" w:lineRule="auto"/>
        <w:rPr>
          <w:rFonts w:ascii="Times New Roman" w:hAnsi="Times New Roman"/>
          <w:sz w:val="24"/>
          <w:szCs w:val="24"/>
        </w:rPr>
      </w:pPr>
      <w:r>
        <w:rPr>
          <w:rFonts w:ascii="Times New Roman" w:hAnsi="Times New Roman"/>
          <w:sz w:val="24"/>
          <w:szCs w:val="24"/>
        </w:rPr>
        <w:t xml:space="preserve">Paragraph 10 (1) (b) applies to the situation where </w:t>
      </w:r>
      <w:r w:rsidRPr="006B053D">
        <w:rPr>
          <w:rFonts w:ascii="Times New Roman" w:hAnsi="Times New Roman"/>
          <w:sz w:val="24"/>
          <w:szCs w:val="24"/>
        </w:rPr>
        <w:t>the operations manual of the aeroplane’s operator</w:t>
      </w:r>
      <w:r>
        <w:rPr>
          <w:rFonts w:ascii="Times New Roman" w:hAnsi="Times New Roman"/>
          <w:sz w:val="24"/>
          <w:szCs w:val="24"/>
        </w:rPr>
        <w:t xml:space="preserve"> does not make provision for the calculation of the minimum amount </w:t>
      </w:r>
      <w:r w:rsidR="00A539A2">
        <w:rPr>
          <w:rFonts w:ascii="Times New Roman" w:hAnsi="Times New Roman"/>
          <w:sz w:val="24"/>
          <w:szCs w:val="24"/>
        </w:rPr>
        <w:t xml:space="preserve">of fuel </w:t>
      </w:r>
      <w:r>
        <w:rPr>
          <w:rFonts w:ascii="Times New Roman" w:hAnsi="Times New Roman"/>
          <w:sz w:val="24"/>
          <w:szCs w:val="24"/>
        </w:rPr>
        <w:t>that the aeroplane should carry on the flight</w:t>
      </w:r>
      <w:r w:rsidR="00AD1D0A">
        <w:rPr>
          <w:rFonts w:ascii="Times New Roman" w:hAnsi="Times New Roman"/>
          <w:sz w:val="24"/>
          <w:szCs w:val="24"/>
        </w:rPr>
        <w:t xml:space="preserve">. In that situation, the </w:t>
      </w:r>
      <w:r w:rsidR="00AD1D0A" w:rsidRPr="00AD1D0A">
        <w:rPr>
          <w:rFonts w:ascii="Times New Roman" w:hAnsi="Times New Roman"/>
          <w:b/>
          <w:i/>
          <w:sz w:val="24"/>
          <w:szCs w:val="24"/>
        </w:rPr>
        <w:t>minimum safe fuel</w:t>
      </w:r>
      <w:r w:rsidR="00AD1D0A">
        <w:rPr>
          <w:rFonts w:ascii="Times New Roman" w:hAnsi="Times New Roman"/>
          <w:sz w:val="24"/>
          <w:szCs w:val="24"/>
        </w:rPr>
        <w:t xml:space="preserve"> is the greater of the amounts mentioned in </w:t>
      </w:r>
      <w:r w:rsidR="00563EC3">
        <w:rPr>
          <w:rFonts w:ascii="Times New Roman" w:hAnsi="Times New Roman"/>
          <w:sz w:val="24"/>
          <w:szCs w:val="24"/>
        </w:rPr>
        <w:t>subsection</w:t>
      </w:r>
      <w:r w:rsidR="00AD1D0A">
        <w:rPr>
          <w:rFonts w:ascii="Times New Roman" w:hAnsi="Times New Roman"/>
          <w:sz w:val="24"/>
          <w:szCs w:val="24"/>
        </w:rPr>
        <w:t> 10 (2), worked out in accordance with subsections 10 (3) to (</w:t>
      </w:r>
      <w:r w:rsidR="00A539A2">
        <w:rPr>
          <w:rFonts w:ascii="Times New Roman" w:hAnsi="Times New Roman"/>
          <w:sz w:val="24"/>
          <w:szCs w:val="24"/>
        </w:rPr>
        <w:t>7</w:t>
      </w:r>
      <w:r w:rsidR="00AD1D0A">
        <w:rPr>
          <w:rFonts w:ascii="Times New Roman" w:hAnsi="Times New Roman"/>
          <w:sz w:val="24"/>
          <w:szCs w:val="24"/>
        </w:rPr>
        <w:t xml:space="preserve">). The note in subsection 10 (1) refers readers to the requirements of </w:t>
      </w:r>
      <w:r w:rsidR="00AD1D0A" w:rsidRPr="00AD1D0A">
        <w:rPr>
          <w:rFonts w:ascii="Times New Roman" w:hAnsi="Times New Roman"/>
          <w:sz w:val="24"/>
          <w:szCs w:val="24"/>
        </w:rPr>
        <w:t>paragraph 3A.1 of CAO 82.0</w:t>
      </w:r>
      <w:r w:rsidR="00AD1D0A">
        <w:rPr>
          <w:rFonts w:ascii="Times New Roman" w:hAnsi="Times New Roman"/>
          <w:sz w:val="24"/>
          <w:szCs w:val="24"/>
        </w:rPr>
        <w:t>.</w:t>
      </w:r>
    </w:p>
    <w:p w:rsidR="00AD1D0A" w:rsidRDefault="00AD1D0A" w:rsidP="002E7ED3">
      <w:pPr>
        <w:spacing w:after="0" w:line="240" w:lineRule="auto"/>
        <w:rPr>
          <w:rFonts w:ascii="Times New Roman" w:hAnsi="Times New Roman"/>
          <w:sz w:val="24"/>
          <w:szCs w:val="24"/>
        </w:rPr>
      </w:pPr>
    </w:p>
    <w:p w:rsidR="00563EC3" w:rsidRDefault="00097ECB" w:rsidP="007E557C">
      <w:pPr>
        <w:keepNext/>
        <w:spacing w:after="0" w:line="240" w:lineRule="auto"/>
        <w:rPr>
          <w:rFonts w:ascii="Times New Roman" w:hAnsi="Times New Roman"/>
          <w:sz w:val="24"/>
          <w:szCs w:val="24"/>
        </w:rPr>
      </w:pPr>
      <w:r w:rsidRPr="00097ECB">
        <w:rPr>
          <w:rFonts w:ascii="Times New Roman" w:hAnsi="Times New Roman"/>
          <w:sz w:val="24"/>
          <w:szCs w:val="24"/>
        </w:rPr>
        <w:lastRenderedPageBreak/>
        <w:t>Subsection 10 (</w:t>
      </w:r>
      <w:r w:rsidR="00563EC3">
        <w:rPr>
          <w:rFonts w:ascii="Times New Roman" w:hAnsi="Times New Roman"/>
          <w:sz w:val="24"/>
          <w:szCs w:val="24"/>
        </w:rPr>
        <w:t>2</w:t>
      </w:r>
      <w:r w:rsidRPr="00097ECB">
        <w:rPr>
          <w:rFonts w:ascii="Times New Roman" w:hAnsi="Times New Roman"/>
          <w:sz w:val="24"/>
          <w:szCs w:val="24"/>
        </w:rPr>
        <w:t>) largely reflects paragraph 2.4 of CAO 82.0</w:t>
      </w:r>
      <w:r w:rsidR="00563EC3">
        <w:rPr>
          <w:rFonts w:ascii="Times New Roman" w:hAnsi="Times New Roman"/>
          <w:sz w:val="24"/>
          <w:szCs w:val="24"/>
        </w:rPr>
        <w:t xml:space="preserve"> and specifies the amounts of fuel referred to in p</w:t>
      </w:r>
      <w:r w:rsidR="00563EC3" w:rsidRPr="00563EC3">
        <w:rPr>
          <w:rFonts w:ascii="Times New Roman" w:hAnsi="Times New Roman"/>
          <w:sz w:val="24"/>
          <w:szCs w:val="24"/>
        </w:rPr>
        <w:t>aragraph 10 (1) (b)</w:t>
      </w:r>
      <w:r w:rsidR="00563EC3">
        <w:rPr>
          <w:rFonts w:ascii="Times New Roman" w:hAnsi="Times New Roman"/>
          <w:sz w:val="24"/>
          <w:szCs w:val="24"/>
        </w:rPr>
        <w:t xml:space="preserve">. The first amount of fuel, </w:t>
      </w:r>
      <w:r w:rsidR="000C59FF">
        <w:rPr>
          <w:rFonts w:ascii="Times New Roman" w:hAnsi="Times New Roman"/>
          <w:sz w:val="24"/>
          <w:szCs w:val="24"/>
        </w:rPr>
        <w:t xml:space="preserve">described </w:t>
      </w:r>
      <w:r w:rsidR="00563EC3">
        <w:rPr>
          <w:rFonts w:ascii="Times New Roman" w:hAnsi="Times New Roman"/>
          <w:sz w:val="24"/>
          <w:szCs w:val="24"/>
        </w:rPr>
        <w:t>in paragraph 10 (2) (a), is the sum of:</w:t>
      </w:r>
    </w:p>
    <w:p w:rsidR="00AD1D0A" w:rsidRDefault="00563EC3" w:rsidP="00563EC3">
      <w:pPr>
        <w:pStyle w:val="ListParagraph"/>
        <w:numPr>
          <w:ilvl w:val="0"/>
          <w:numId w:val="8"/>
        </w:numPr>
        <w:spacing w:after="0" w:line="240" w:lineRule="auto"/>
        <w:rPr>
          <w:rFonts w:ascii="Times New Roman" w:hAnsi="Times New Roman"/>
          <w:sz w:val="24"/>
          <w:szCs w:val="24"/>
        </w:rPr>
      </w:pPr>
      <w:r w:rsidRPr="00563EC3">
        <w:rPr>
          <w:rFonts w:ascii="Times New Roman" w:hAnsi="Times New Roman"/>
          <w:sz w:val="24"/>
          <w:szCs w:val="24"/>
        </w:rPr>
        <w:t>the minimum amount of fuel that will, whatever the weather conditions, enable the aeroplane to fly, with all its engines operating, to its destination aerodrome on the remote island and then to its destination alternate</w:t>
      </w:r>
    </w:p>
    <w:p w:rsidR="00563EC3" w:rsidRPr="00563EC3" w:rsidRDefault="00563EC3" w:rsidP="00563EC3">
      <w:pPr>
        <w:pStyle w:val="ListParagraph"/>
        <w:numPr>
          <w:ilvl w:val="0"/>
          <w:numId w:val="8"/>
        </w:numPr>
        <w:spacing w:after="0" w:line="240" w:lineRule="auto"/>
        <w:rPr>
          <w:rFonts w:ascii="Times New Roman" w:hAnsi="Times New Roman"/>
          <w:sz w:val="24"/>
          <w:szCs w:val="24"/>
        </w:rPr>
      </w:pPr>
      <w:r>
        <w:rPr>
          <w:rFonts w:ascii="Times New Roman" w:hAnsi="Times New Roman"/>
          <w:sz w:val="24"/>
          <w:szCs w:val="24"/>
        </w:rPr>
        <w:t xml:space="preserve">any fixed </w:t>
      </w:r>
      <w:r w:rsidR="00815921">
        <w:rPr>
          <w:rFonts w:ascii="Times New Roman" w:hAnsi="Times New Roman"/>
          <w:sz w:val="24"/>
          <w:szCs w:val="24"/>
        </w:rPr>
        <w:t xml:space="preserve">fuel </w:t>
      </w:r>
      <w:r>
        <w:rPr>
          <w:rFonts w:ascii="Times New Roman" w:hAnsi="Times New Roman"/>
          <w:sz w:val="24"/>
          <w:szCs w:val="24"/>
        </w:rPr>
        <w:t xml:space="preserve">reserve and variable </w:t>
      </w:r>
      <w:r w:rsidR="00815921">
        <w:rPr>
          <w:rFonts w:ascii="Times New Roman" w:hAnsi="Times New Roman"/>
          <w:sz w:val="24"/>
          <w:szCs w:val="24"/>
        </w:rPr>
        <w:t xml:space="preserve">fuel </w:t>
      </w:r>
      <w:r>
        <w:rPr>
          <w:rFonts w:ascii="Times New Roman" w:hAnsi="Times New Roman"/>
          <w:sz w:val="24"/>
          <w:szCs w:val="24"/>
        </w:rPr>
        <w:t xml:space="preserve">reserve required </w:t>
      </w:r>
      <w:r w:rsidR="002B04D7">
        <w:rPr>
          <w:rFonts w:ascii="Times New Roman" w:hAnsi="Times New Roman"/>
          <w:sz w:val="24"/>
          <w:szCs w:val="24"/>
        </w:rPr>
        <w:t>by section 5</w:t>
      </w:r>
      <w:r>
        <w:rPr>
          <w:rFonts w:ascii="Times New Roman" w:hAnsi="Times New Roman"/>
          <w:sz w:val="24"/>
          <w:szCs w:val="24"/>
        </w:rPr>
        <w:t>.</w:t>
      </w:r>
    </w:p>
    <w:p w:rsidR="00AD3FB9" w:rsidRPr="00AD3FB9" w:rsidRDefault="00AD3FB9" w:rsidP="00AD3FB9">
      <w:pPr>
        <w:spacing w:after="0" w:line="240" w:lineRule="auto"/>
        <w:rPr>
          <w:rFonts w:ascii="Times New Roman" w:hAnsi="Times New Roman"/>
          <w:sz w:val="24"/>
          <w:szCs w:val="24"/>
        </w:rPr>
      </w:pPr>
    </w:p>
    <w:p w:rsidR="006B053D" w:rsidRDefault="00815921" w:rsidP="00AD3FB9">
      <w:pPr>
        <w:spacing w:after="0" w:line="240" w:lineRule="auto"/>
        <w:rPr>
          <w:rFonts w:ascii="Times New Roman" w:hAnsi="Times New Roman"/>
          <w:sz w:val="24"/>
          <w:szCs w:val="24"/>
        </w:rPr>
      </w:pPr>
      <w:r w:rsidRPr="00815921">
        <w:rPr>
          <w:rFonts w:ascii="Times New Roman" w:hAnsi="Times New Roman"/>
          <w:sz w:val="24"/>
          <w:szCs w:val="24"/>
        </w:rPr>
        <w:t xml:space="preserve">The </w:t>
      </w:r>
      <w:r>
        <w:rPr>
          <w:rFonts w:ascii="Times New Roman" w:hAnsi="Times New Roman"/>
          <w:sz w:val="24"/>
          <w:szCs w:val="24"/>
        </w:rPr>
        <w:t>second</w:t>
      </w:r>
      <w:r w:rsidRPr="00815921">
        <w:rPr>
          <w:rFonts w:ascii="Times New Roman" w:hAnsi="Times New Roman"/>
          <w:sz w:val="24"/>
          <w:szCs w:val="24"/>
        </w:rPr>
        <w:t xml:space="preserve"> amount of fuel, </w:t>
      </w:r>
      <w:r w:rsidR="000C59FF">
        <w:rPr>
          <w:rFonts w:ascii="Times New Roman" w:hAnsi="Times New Roman"/>
          <w:sz w:val="24"/>
          <w:szCs w:val="24"/>
        </w:rPr>
        <w:t xml:space="preserve">described </w:t>
      </w:r>
      <w:r w:rsidRPr="00815921">
        <w:rPr>
          <w:rFonts w:ascii="Times New Roman" w:hAnsi="Times New Roman"/>
          <w:sz w:val="24"/>
          <w:szCs w:val="24"/>
        </w:rPr>
        <w:t>in paragraph 10 (2) (</w:t>
      </w:r>
      <w:r>
        <w:rPr>
          <w:rFonts w:ascii="Times New Roman" w:hAnsi="Times New Roman"/>
          <w:sz w:val="24"/>
          <w:szCs w:val="24"/>
        </w:rPr>
        <w:t>b</w:t>
      </w:r>
      <w:r w:rsidRPr="00815921">
        <w:rPr>
          <w:rFonts w:ascii="Times New Roman" w:hAnsi="Times New Roman"/>
          <w:sz w:val="24"/>
          <w:szCs w:val="24"/>
        </w:rPr>
        <w:t>), is the</w:t>
      </w:r>
      <w:r>
        <w:rPr>
          <w:rFonts w:ascii="Times New Roman" w:hAnsi="Times New Roman"/>
          <w:sz w:val="24"/>
          <w:szCs w:val="24"/>
        </w:rPr>
        <w:t xml:space="preserve"> minimum amount of fuel that would, </w:t>
      </w:r>
      <w:r w:rsidR="000C59FF">
        <w:rPr>
          <w:rFonts w:ascii="Times New Roman" w:hAnsi="Times New Roman"/>
          <w:sz w:val="24"/>
          <w:szCs w:val="24"/>
        </w:rPr>
        <w:t>if there was an engine failure or a loss of pressurisation</w:t>
      </w:r>
      <w:r w:rsidR="00A539A2">
        <w:rPr>
          <w:rFonts w:ascii="Times New Roman" w:hAnsi="Times New Roman"/>
          <w:sz w:val="24"/>
          <w:szCs w:val="24"/>
        </w:rPr>
        <w:t xml:space="preserve"> at any time during the flight</w:t>
      </w:r>
      <w:r w:rsidR="000C59FF">
        <w:rPr>
          <w:rFonts w:ascii="Times New Roman" w:hAnsi="Times New Roman"/>
          <w:sz w:val="24"/>
          <w:szCs w:val="24"/>
        </w:rPr>
        <w:t xml:space="preserve">, enable the aeroplane to fly to its destination aerodrome or the destination alternate for the flight, fly for 15 minutes at 1 500 feet above the relevant aerodrome in </w:t>
      </w:r>
      <w:r w:rsidR="008D6AB3">
        <w:rPr>
          <w:rFonts w:ascii="Times New Roman" w:hAnsi="Times New Roman"/>
          <w:sz w:val="24"/>
          <w:szCs w:val="24"/>
        </w:rPr>
        <w:t xml:space="preserve">international standard atmosphere </w:t>
      </w:r>
      <w:r w:rsidR="004B4555">
        <w:rPr>
          <w:rFonts w:ascii="Times New Roman" w:hAnsi="Times New Roman"/>
          <w:sz w:val="24"/>
          <w:szCs w:val="24"/>
        </w:rPr>
        <w:t>(</w:t>
      </w:r>
      <w:r w:rsidR="000C59FF" w:rsidRPr="008D6AB3">
        <w:rPr>
          <w:rFonts w:ascii="Times New Roman" w:hAnsi="Times New Roman"/>
          <w:sz w:val="24"/>
          <w:szCs w:val="24"/>
        </w:rPr>
        <w:t>ISA</w:t>
      </w:r>
      <w:r w:rsidR="004B4555">
        <w:rPr>
          <w:rFonts w:ascii="Times New Roman" w:hAnsi="Times New Roman"/>
          <w:sz w:val="24"/>
          <w:szCs w:val="24"/>
        </w:rPr>
        <w:t>)</w:t>
      </w:r>
      <w:r w:rsidR="000C59FF">
        <w:rPr>
          <w:rFonts w:ascii="Times New Roman" w:hAnsi="Times New Roman"/>
          <w:sz w:val="24"/>
          <w:szCs w:val="24"/>
        </w:rPr>
        <w:t xml:space="preserve"> conditions, make an approach and land.</w:t>
      </w:r>
    </w:p>
    <w:p w:rsidR="00815921" w:rsidRDefault="00815921" w:rsidP="00AD3FB9">
      <w:pPr>
        <w:spacing w:after="0" w:line="240" w:lineRule="auto"/>
        <w:rPr>
          <w:rFonts w:ascii="Times New Roman" w:hAnsi="Times New Roman"/>
          <w:sz w:val="24"/>
          <w:szCs w:val="24"/>
        </w:rPr>
      </w:pPr>
    </w:p>
    <w:p w:rsidR="004B4555" w:rsidRDefault="004B4555" w:rsidP="002E7ED3">
      <w:pPr>
        <w:spacing w:after="0" w:line="240" w:lineRule="auto"/>
        <w:rPr>
          <w:rFonts w:ascii="Times New Roman" w:hAnsi="Times New Roman"/>
          <w:sz w:val="24"/>
          <w:szCs w:val="24"/>
        </w:rPr>
      </w:pPr>
      <w:r w:rsidRPr="004B4555">
        <w:rPr>
          <w:rFonts w:ascii="Times New Roman" w:hAnsi="Times New Roman"/>
          <w:sz w:val="24"/>
          <w:szCs w:val="24"/>
        </w:rPr>
        <w:t>Subsection</w:t>
      </w:r>
      <w:r w:rsidR="00DB4512">
        <w:rPr>
          <w:rFonts w:ascii="Times New Roman" w:hAnsi="Times New Roman"/>
          <w:sz w:val="24"/>
          <w:szCs w:val="24"/>
        </w:rPr>
        <w:t>s</w:t>
      </w:r>
      <w:r w:rsidRPr="004B4555">
        <w:rPr>
          <w:rFonts w:ascii="Times New Roman" w:hAnsi="Times New Roman"/>
          <w:sz w:val="24"/>
          <w:szCs w:val="24"/>
        </w:rPr>
        <w:t> 10 (</w:t>
      </w:r>
      <w:r>
        <w:rPr>
          <w:rFonts w:ascii="Times New Roman" w:hAnsi="Times New Roman"/>
          <w:sz w:val="24"/>
          <w:szCs w:val="24"/>
        </w:rPr>
        <w:t>3</w:t>
      </w:r>
      <w:r w:rsidRPr="004B4555">
        <w:rPr>
          <w:rFonts w:ascii="Times New Roman" w:hAnsi="Times New Roman"/>
          <w:sz w:val="24"/>
          <w:szCs w:val="24"/>
        </w:rPr>
        <w:t xml:space="preserve">) </w:t>
      </w:r>
      <w:r w:rsidR="00DB4512">
        <w:rPr>
          <w:rFonts w:ascii="Times New Roman" w:hAnsi="Times New Roman"/>
          <w:sz w:val="24"/>
          <w:szCs w:val="24"/>
        </w:rPr>
        <w:t>to (</w:t>
      </w:r>
      <w:r w:rsidR="002558F0">
        <w:rPr>
          <w:rFonts w:ascii="Times New Roman" w:hAnsi="Times New Roman"/>
          <w:sz w:val="24"/>
          <w:szCs w:val="24"/>
        </w:rPr>
        <w:t>7</w:t>
      </w:r>
      <w:r w:rsidR="00DB4512">
        <w:rPr>
          <w:rFonts w:ascii="Times New Roman" w:hAnsi="Times New Roman"/>
          <w:sz w:val="24"/>
          <w:szCs w:val="24"/>
        </w:rPr>
        <w:t xml:space="preserve">) </w:t>
      </w:r>
      <w:r w:rsidRPr="004B4555">
        <w:rPr>
          <w:rFonts w:ascii="Times New Roman" w:hAnsi="Times New Roman"/>
          <w:sz w:val="24"/>
          <w:szCs w:val="24"/>
        </w:rPr>
        <w:t>largely reflects paragraph 2.4</w:t>
      </w:r>
      <w:r>
        <w:rPr>
          <w:rFonts w:ascii="Times New Roman" w:hAnsi="Times New Roman"/>
          <w:sz w:val="24"/>
          <w:szCs w:val="24"/>
        </w:rPr>
        <w:t>.1</w:t>
      </w:r>
      <w:r w:rsidRPr="004B4555">
        <w:rPr>
          <w:rFonts w:ascii="Times New Roman" w:hAnsi="Times New Roman"/>
          <w:sz w:val="24"/>
          <w:szCs w:val="24"/>
        </w:rPr>
        <w:t xml:space="preserve"> of CAO 82.0</w:t>
      </w:r>
      <w:r>
        <w:rPr>
          <w:rFonts w:ascii="Times New Roman" w:hAnsi="Times New Roman"/>
          <w:sz w:val="24"/>
          <w:szCs w:val="24"/>
        </w:rPr>
        <w:t xml:space="preserve"> and specif</w:t>
      </w:r>
      <w:r w:rsidR="00DB4512">
        <w:rPr>
          <w:rFonts w:ascii="Times New Roman" w:hAnsi="Times New Roman"/>
          <w:sz w:val="24"/>
          <w:szCs w:val="24"/>
        </w:rPr>
        <w:t>y</w:t>
      </w:r>
      <w:r>
        <w:rPr>
          <w:rFonts w:ascii="Times New Roman" w:hAnsi="Times New Roman"/>
          <w:sz w:val="24"/>
          <w:szCs w:val="24"/>
        </w:rPr>
        <w:t xml:space="preserve"> the performance data </w:t>
      </w:r>
      <w:r w:rsidR="00DB4512">
        <w:rPr>
          <w:rFonts w:ascii="Times New Roman" w:hAnsi="Times New Roman"/>
          <w:sz w:val="24"/>
          <w:szCs w:val="24"/>
        </w:rPr>
        <w:t xml:space="preserve">and fuel consumption data that must be used </w:t>
      </w:r>
      <w:r w:rsidR="003054AC">
        <w:rPr>
          <w:rFonts w:ascii="Times New Roman" w:hAnsi="Times New Roman"/>
          <w:sz w:val="24"/>
          <w:szCs w:val="24"/>
        </w:rPr>
        <w:t xml:space="preserve">when working out the amounts of fuel mentioned in </w:t>
      </w:r>
      <w:r w:rsidR="003054AC" w:rsidRPr="003054AC">
        <w:rPr>
          <w:rFonts w:ascii="Times New Roman" w:hAnsi="Times New Roman"/>
          <w:sz w:val="24"/>
          <w:szCs w:val="24"/>
        </w:rPr>
        <w:t>paragraph</w:t>
      </w:r>
      <w:r w:rsidR="003054AC">
        <w:rPr>
          <w:rFonts w:ascii="Times New Roman" w:hAnsi="Times New Roman"/>
          <w:sz w:val="24"/>
          <w:szCs w:val="24"/>
        </w:rPr>
        <w:t>s</w:t>
      </w:r>
      <w:r w:rsidR="003054AC" w:rsidRPr="003054AC">
        <w:rPr>
          <w:rFonts w:ascii="Times New Roman" w:hAnsi="Times New Roman"/>
          <w:sz w:val="24"/>
          <w:szCs w:val="24"/>
        </w:rPr>
        <w:t> 10 (2) (a)</w:t>
      </w:r>
      <w:r w:rsidR="003054AC">
        <w:rPr>
          <w:rFonts w:ascii="Times New Roman" w:hAnsi="Times New Roman"/>
          <w:sz w:val="24"/>
          <w:szCs w:val="24"/>
        </w:rPr>
        <w:t xml:space="preserve"> and (b).</w:t>
      </w:r>
    </w:p>
    <w:p w:rsidR="00AD3FB9" w:rsidRDefault="00AD3FB9" w:rsidP="00AD3FB9">
      <w:pPr>
        <w:spacing w:after="0" w:line="240" w:lineRule="auto"/>
        <w:rPr>
          <w:rFonts w:ascii="Times New Roman" w:hAnsi="Times New Roman"/>
          <w:sz w:val="24"/>
          <w:szCs w:val="24"/>
        </w:rPr>
      </w:pPr>
    </w:p>
    <w:p w:rsidR="00A539A2" w:rsidRDefault="00A539A2" w:rsidP="002E7ED3">
      <w:pPr>
        <w:spacing w:after="0" w:line="240" w:lineRule="auto"/>
        <w:rPr>
          <w:rFonts w:ascii="Times New Roman" w:hAnsi="Times New Roman"/>
          <w:sz w:val="24"/>
          <w:szCs w:val="24"/>
        </w:rPr>
      </w:pPr>
      <w:r>
        <w:rPr>
          <w:rFonts w:ascii="Times New Roman" w:hAnsi="Times New Roman"/>
          <w:sz w:val="24"/>
          <w:szCs w:val="24"/>
        </w:rPr>
        <w:t>Subsection 10 (3)</w:t>
      </w:r>
      <w:r w:rsidR="00DC1DF7">
        <w:rPr>
          <w:rFonts w:ascii="Times New Roman" w:hAnsi="Times New Roman"/>
          <w:sz w:val="24"/>
          <w:szCs w:val="24"/>
        </w:rPr>
        <w:t xml:space="preserve"> applies if the aeroplane is a transport category </w:t>
      </w:r>
      <w:r w:rsidR="002B04D7">
        <w:rPr>
          <w:rFonts w:ascii="Times New Roman" w:hAnsi="Times New Roman"/>
          <w:sz w:val="24"/>
          <w:szCs w:val="24"/>
        </w:rPr>
        <w:t>aircraft</w:t>
      </w:r>
      <w:r w:rsidR="00DC1DF7">
        <w:rPr>
          <w:rFonts w:ascii="Times New Roman" w:hAnsi="Times New Roman"/>
          <w:sz w:val="24"/>
          <w:szCs w:val="24"/>
        </w:rPr>
        <w:t xml:space="preserve">. It requires an amount of fuel described in subsection 10 (2) to be calculated using the </w:t>
      </w:r>
      <w:r w:rsidR="00DC1DF7" w:rsidRPr="00DC1DF7">
        <w:rPr>
          <w:rFonts w:ascii="Times New Roman" w:hAnsi="Times New Roman"/>
          <w:sz w:val="24"/>
          <w:szCs w:val="24"/>
        </w:rPr>
        <w:t>performance data and fuel consumption data</w:t>
      </w:r>
      <w:r w:rsidR="00DC1DF7">
        <w:rPr>
          <w:rFonts w:ascii="Times New Roman" w:hAnsi="Times New Roman"/>
          <w:sz w:val="24"/>
          <w:szCs w:val="24"/>
        </w:rPr>
        <w:t xml:space="preserve"> in the aeroplane’s flight manual.</w:t>
      </w:r>
    </w:p>
    <w:p w:rsidR="00DC1DF7" w:rsidRDefault="00DC1DF7" w:rsidP="002E7ED3">
      <w:pPr>
        <w:spacing w:after="0" w:line="240" w:lineRule="auto"/>
        <w:rPr>
          <w:rFonts w:ascii="Times New Roman" w:hAnsi="Times New Roman"/>
          <w:sz w:val="24"/>
          <w:szCs w:val="24"/>
        </w:rPr>
      </w:pPr>
    </w:p>
    <w:p w:rsidR="00405D80" w:rsidRDefault="00DC1DF7" w:rsidP="002E7ED3">
      <w:pPr>
        <w:spacing w:after="0" w:line="240" w:lineRule="auto"/>
        <w:rPr>
          <w:rFonts w:ascii="Times New Roman" w:hAnsi="Times New Roman"/>
          <w:sz w:val="24"/>
          <w:szCs w:val="24"/>
        </w:rPr>
      </w:pPr>
      <w:r>
        <w:rPr>
          <w:rFonts w:ascii="Times New Roman" w:hAnsi="Times New Roman"/>
          <w:sz w:val="24"/>
          <w:szCs w:val="24"/>
        </w:rPr>
        <w:t xml:space="preserve">Subsection 10 (4) describes the aeroplanes to which subsection 10 (5) applies. It provides that </w:t>
      </w:r>
      <w:r w:rsidRPr="00DC1DF7">
        <w:rPr>
          <w:rFonts w:ascii="Times New Roman" w:hAnsi="Times New Roman"/>
          <w:sz w:val="24"/>
          <w:szCs w:val="24"/>
        </w:rPr>
        <w:t xml:space="preserve">subsection 10 (5) </w:t>
      </w:r>
      <w:r>
        <w:rPr>
          <w:rFonts w:ascii="Times New Roman" w:hAnsi="Times New Roman"/>
          <w:sz w:val="24"/>
          <w:szCs w:val="24"/>
        </w:rPr>
        <w:t>applies to aeroplanes that are not transport category aircraft and for which performance data and fuel consumption data are available from specified sources</w:t>
      </w:r>
      <w:r w:rsidR="007E2F38">
        <w:rPr>
          <w:rFonts w:ascii="Times New Roman" w:hAnsi="Times New Roman"/>
          <w:sz w:val="24"/>
          <w:szCs w:val="24"/>
        </w:rPr>
        <w:t>, such as relevant manufacturers and manuals</w:t>
      </w:r>
      <w:r>
        <w:rPr>
          <w:rFonts w:ascii="Times New Roman" w:hAnsi="Times New Roman"/>
          <w:sz w:val="24"/>
          <w:szCs w:val="24"/>
        </w:rPr>
        <w:t>.</w:t>
      </w:r>
      <w:r w:rsidR="007E2F38">
        <w:rPr>
          <w:rFonts w:ascii="Times New Roman" w:hAnsi="Times New Roman"/>
          <w:sz w:val="24"/>
          <w:szCs w:val="24"/>
        </w:rPr>
        <w:t xml:space="preserve"> Subsection 10 (5) </w:t>
      </w:r>
      <w:r w:rsidR="007E2F38" w:rsidRPr="007E2F38">
        <w:rPr>
          <w:rFonts w:ascii="Times New Roman" w:hAnsi="Times New Roman"/>
          <w:sz w:val="24"/>
          <w:szCs w:val="24"/>
        </w:rPr>
        <w:t xml:space="preserve">requires an amount of fuel described in subsection 10 (2) to be calculated using the performance data and fuel consumption data </w:t>
      </w:r>
      <w:r w:rsidR="00405837">
        <w:rPr>
          <w:rFonts w:ascii="Times New Roman" w:hAnsi="Times New Roman"/>
          <w:sz w:val="24"/>
          <w:szCs w:val="24"/>
        </w:rPr>
        <w:t>from</w:t>
      </w:r>
      <w:r w:rsidR="007E2F38" w:rsidRPr="007E2F38">
        <w:rPr>
          <w:rFonts w:ascii="Times New Roman" w:hAnsi="Times New Roman"/>
          <w:sz w:val="24"/>
          <w:szCs w:val="24"/>
        </w:rPr>
        <w:t xml:space="preserve"> </w:t>
      </w:r>
      <w:r w:rsidR="007E2F38">
        <w:rPr>
          <w:rFonts w:ascii="Times New Roman" w:hAnsi="Times New Roman"/>
          <w:sz w:val="24"/>
          <w:szCs w:val="24"/>
        </w:rPr>
        <w:t xml:space="preserve">the relevant source mentioned in </w:t>
      </w:r>
      <w:r w:rsidR="007E2F38" w:rsidRPr="007E2F38">
        <w:rPr>
          <w:rFonts w:ascii="Times New Roman" w:hAnsi="Times New Roman"/>
          <w:sz w:val="24"/>
          <w:szCs w:val="24"/>
        </w:rPr>
        <w:t>subsection 10 (</w:t>
      </w:r>
      <w:r w:rsidR="007E2F38">
        <w:rPr>
          <w:rFonts w:ascii="Times New Roman" w:hAnsi="Times New Roman"/>
          <w:sz w:val="24"/>
          <w:szCs w:val="24"/>
        </w:rPr>
        <w:t>4</w:t>
      </w:r>
      <w:r w:rsidR="007E2F38" w:rsidRPr="007E2F38">
        <w:rPr>
          <w:rFonts w:ascii="Times New Roman" w:hAnsi="Times New Roman"/>
          <w:sz w:val="24"/>
          <w:szCs w:val="24"/>
        </w:rPr>
        <w:t>)</w:t>
      </w:r>
      <w:r w:rsidR="007E2F38">
        <w:rPr>
          <w:rFonts w:ascii="Times New Roman" w:hAnsi="Times New Roman"/>
          <w:sz w:val="24"/>
          <w:szCs w:val="24"/>
        </w:rPr>
        <w:t>.</w:t>
      </w:r>
    </w:p>
    <w:p w:rsidR="00A539A2" w:rsidRDefault="00A539A2" w:rsidP="002E7ED3">
      <w:pPr>
        <w:spacing w:after="0" w:line="240" w:lineRule="auto"/>
        <w:rPr>
          <w:rFonts w:ascii="Times New Roman" w:hAnsi="Times New Roman"/>
          <w:sz w:val="24"/>
          <w:szCs w:val="24"/>
        </w:rPr>
      </w:pPr>
    </w:p>
    <w:p w:rsidR="007E2F38" w:rsidRDefault="007E2F38" w:rsidP="002E7ED3">
      <w:pPr>
        <w:spacing w:after="0" w:line="240" w:lineRule="auto"/>
        <w:rPr>
          <w:rFonts w:ascii="Times New Roman" w:hAnsi="Times New Roman"/>
          <w:sz w:val="24"/>
          <w:szCs w:val="24"/>
        </w:rPr>
      </w:pPr>
      <w:r>
        <w:rPr>
          <w:rFonts w:ascii="Times New Roman" w:hAnsi="Times New Roman"/>
          <w:sz w:val="24"/>
          <w:szCs w:val="24"/>
        </w:rPr>
        <w:t>Both subsections 10 (3) and (5) are subject to subsection 10 (6). Subsection 10 (6) relates to aeroplanes for which there is a supplementary type certificate</w:t>
      </w:r>
      <w:r w:rsidR="00746794">
        <w:rPr>
          <w:rFonts w:ascii="Times New Roman" w:hAnsi="Times New Roman"/>
          <w:sz w:val="24"/>
          <w:szCs w:val="24"/>
        </w:rPr>
        <w:t xml:space="preserve"> (</w:t>
      </w:r>
      <w:r w:rsidR="00746794" w:rsidRPr="00746794">
        <w:rPr>
          <w:rFonts w:ascii="Times New Roman" w:hAnsi="Times New Roman"/>
          <w:b/>
          <w:i/>
          <w:sz w:val="24"/>
          <w:szCs w:val="24"/>
        </w:rPr>
        <w:t>STC</w:t>
      </w:r>
      <w:r w:rsidR="00746794">
        <w:rPr>
          <w:rFonts w:ascii="Times New Roman" w:hAnsi="Times New Roman"/>
          <w:sz w:val="24"/>
          <w:szCs w:val="24"/>
        </w:rPr>
        <w:t>)</w:t>
      </w:r>
      <w:r>
        <w:rPr>
          <w:rFonts w:ascii="Times New Roman" w:hAnsi="Times New Roman"/>
          <w:sz w:val="24"/>
          <w:szCs w:val="24"/>
        </w:rPr>
        <w:t xml:space="preserve"> that affects the performance data or fuel consumption data. </w:t>
      </w:r>
      <w:r w:rsidR="0090090E">
        <w:rPr>
          <w:rFonts w:ascii="Times New Roman" w:hAnsi="Times New Roman"/>
          <w:sz w:val="24"/>
          <w:szCs w:val="24"/>
        </w:rPr>
        <w:t>Under Subpart 21.E of CASR, CASA can issue a</w:t>
      </w:r>
      <w:r w:rsidR="00746794">
        <w:rPr>
          <w:rFonts w:ascii="Times New Roman" w:hAnsi="Times New Roman"/>
          <w:sz w:val="24"/>
          <w:szCs w:val="24"/>
        </w:rPr>
        <w:t>n</w:t>
      </w:r>
      <w:r w:rsidR="0090090E">
        <w:rPr>
          <w:rFonts w:ascii="Times New Roman" w:hAnsi="Times New Roman"/>
          <w:sz w:val="24"/>
          <w:szCs w:val="24"/>
        </w:rPr>
        <w:t xml:space="preserve"> </w:t>
      </w:r>
      <w:r w:rsidR="00746794">
        <w:rPr>
          <w:rFonts w:ascii="Times New Roman" w:hAnsi="Times New Roman"/>
          <w:sz w:val="24"/>
          <w:szCs w:val="24"/>
        </w:rPr>
        <w:t>STC</w:t>
      </w:r>
      <w:r w:rsidR="0090090E">
        <w:rPr>
          <w:rFonts w:ascii="Times New Roman" w:hAnsi="Times New Roman"/>
          <w:sz w:val="24"/>
          <w:szCs w:val="24"/>
        </w:rPr>
        <w:t xml:space="preserve"> for the approval of the design of a major change to a type certificated aircraft, aircraft engine or propeller. Subsection 10 (6)</w:t>
      </w:r>
      <w:r>
        <w:rPr>
          <w:rFonts w:ascii="Times New Roman" w:hAnsi="Times New Roman"/>
          <w:sz w:val="24"/>
          <w:szCs w:val="24"/>
        </w:rPr>
        <w:t xml:space="preserve"> requires the amount of fuel to be calculated using </w:t>
      </w:r>
      <w:r w:rsidRPr="007E2F38">
        <w:rPr>
          <w:rFonts w:ascii="Times New Roman" w:hAnsi="Times New Roman"/>
          <w:sz w:val="24"/>
          <w:szCs w:val="24"/>
        </w:rPr>
        <w:t>the performance data or fuel consumption data</w:t>
      </w:r>
      <w:r>
        <w:rPr>
          <w:rFonts w:ascii="Times New Roman" w:hAnsi="Times New Roman"/>
          <w:sz w:val="24"/>
          <w:szCs w:val="24"/>
        </w:rPr>
        <w:t xml:space="preserve"> as amended because of the issue of the </w:t>
      </w:r>
      <w:r w:rsidR="00746794">
        <w:rPr>
          <w:rFonts w:ascii="Times New Roman" w:hAnsi="Times New Roman"/>
          <w:sz w:val="24"/>
          <w:szCs w:val="24"/>
        </w:rPr>
        <w:t>STC</w:t>
      </w:r>
      <w:r>
        <w:rPr>
          <w:rFonts w:ascii="Times New Roman" w:hAnsi="Times New Roman"/>
          <w:sz w:val="24"/>
          <w:szCs w:val="24"/>
        </w:rPr>
        <w:t>.</w:t>
      </w:r>
    </w:p>
    <w:p w:rsidR="007E2F38" w:rsidRDefault="007E2F38" w:rsidP="002E7ED3">
      <w:pPr>
        <w:spacing w:after="0" w:line="240" w:lineRule="auto"/>
        <w:rPr>
          <w:rFonts w:ascii="Times New Roman" w:hAnsi="Times New Roman"/>
          <w:sz w:val="24"/>
          <w:szCs w:val="24"/>
        </w:rPr>
      </w:pPr>
    </w:p>
    <w:p w:rsidR="0090090E" w:rsidRDefault="0090090E" w:rsidP="002E7ED3">
      <w:pPr>
        <w:spacing w:after="0" w:line="240" w:lineRule="auto"/>
        <w:rPr>
          <w:rFonts w:ascii="Times New Roman" w:hAnsi="Times New Roman"/>
          <w:sz w:val="24"/>
          <w:szCs w:val="24"/>
        </w:rPr>
      </w:pPr>
      <w:r>
        <w:rPr>
          <w:rFonts w:ascii="Times New Roman" w:hAnsi="Times New Roman"/>
          <w:sz w:val="24"/>
          <w:szCs w:val="24"/>
        </w:rPr>
        <w:t xml:space="preserve">Subsection 10 (7) applies to an aeroplane if neither subsection 10 (3) nor (5) apply to the aeroplane. For example, subsection 10 (7) will apply to an aeroplane that is not a transport category aircraft and for which </w:t>
      </w:r>
      <w:r w:rsidRPr="0090090E">
        <w:rPr>
          <w:rFonts w:ascii="Times New Roman" w:hAnsi="Times New Roman"/>
          <w:sz w:val="24"/>
          <w:szCs w:val="24"/>
        </w:rPr>
        <w:t>performance data or fuel consumption data</w:t>
      </w:r>
      <w:r>
        <w:rPr>
          <w:rFonts w:ascii="Times New Roman" w:hAnsi="Times New Roman"/>
          <w:sz w:val="24"/>
          <w:szCs w:val="24"/>
        </w:rPr>
        <w:t xml:space="preserve"> is not available from the sources listed in subsection 10 (4). </w:t>
      </w:r>
      <w:r w:rsidRPr="0090090E">
        <w:rPr>
          <w:rFonts w:ascii="Times New Roman" w:hAnsi="Times New Roman"/>
          <w:sz w:val="24"/>
          <w:szCs w:val="24"/>
        </w:rPr>
        <w:t>Subsection 10 (</w:t>
      </w:r>
      <w:r>
        <w:rPr>
          <w:rFonts w:ascii="Times New Roman" w:hAnsi="Times New Roman"/>
          <w:sz w:val="24"/>
          <w:szCs w:val="24"/>
        </w:rPr>
        <w:t>7</w:t>
      </w:r>
      <w:r w:rsidRPr="0090090E">
        <w:rPr>
          <w:rFonts w:ascii="Times New Roman" w:hAnsi="Times New Roman"/>
          <w:sz w:val="24"/>
          <w:szCs w:val="24"/>
        </w:rPr>
        <w:t xml:space="preserve">) requires an amount of fuel described in subsection 10 (2) to be calculated using the performance data and fuel consumption data </w:t>
      </w:r>
      <w:r>
        <w:rPr>
          <w:rFonts w:ascii="Times New Roman" w:hAnsi="Times New Roman"/>
          <w:sz w:val="24"/>
          <w:szCs w:val="24"/>
        </w:rPr>
        <w:t xml:space="preserve">for the aeroplane </w:t>
      </w:r>
      <w:r w:rsidR="009E70F5">
        <w:rPr>
          <w:rFonts w:ascii="Times New Roman" w:hAnsi="Times New Roman"/>
          <w:sz w:val="24"/>
          <w:szCs w:val="24"/>
        </w:rPr>
        <w:t>obtained during a flight test of the aeroplane carried out in a manner approved by CASA. Regulation 21.035 of CASR sets out the relevant requirements for the conduct of flight tests of aircraft.</w:t>
      </w:r>
    </w:p>
    <w:p w:rsidR="0090090E" w:rsidRDefault="0090090E" w:rsidP="002E7ED3">
      <w:pPr>
        <w:spacing w:after="0" w:line="240" w:lineRule="auto"/>
        <w:rPr>
          <w:rFonts w:ascii="Times New Roman" w:hAnsi="Times New Roman"/>
          <w:sz w:val="24"/>
          <w:szCs w:val="24"/>
        </w:rPr>
      </w:pPr>
    </w:p>
    <w:p w:rsidR="00107B73" w:rsidRPr="00107B73" w:rsidRDefault="00107B73" w:rsidP="00107B73">
      <w:pPr>
        <w:keepNext/>
        <w:spacing w:after="0" w:line="240" w:lineRule="auto"/>
        <w:rPr>
          <w:rFonts w:ascii="Times New Roman" w:hAnsi="Times New Roman"/>
          <w:i/>
          <w:sz w:val="24"/>
          <w:szCs w:val="24"/>
        </w:rPr>
      </w:pPr>
      <w:r w:rsidRPr="00107B73">
        <w:rPr>
          <w:rFonts w:ascii="Times New Roman" w:hAnsi="Times New Roman"/>
          <w:i/>
          <w:sz w:val="24"/>
          <w:szCs w:val="24"/>
        </w:rPr>
        <w:t>Section 11</w:t>
      </w:r>
      <w:r w:rsidR="00D54147">
        <w:rPr>
          <w:rFonts w:ascii="Times New Roman" w:hAnsi="Times New Roman"/>
          <w:i/>
          <w:sz w:val="24"/>
          <w:szCs w:val="24"/>
        </w:rPr>
        <w:t> —</w:t>
      </w:r>
      <w:r w:rsidRPr="00107B73">
        <w:rPr>
          <w:rFonts w:ascii="Times New Roman" w:hAnsi="Times New Roman"/>
          <w:i/>
          <w:sz w:val="24"/>
          <w:szCs w:val="24"/>
        </w:rPr>
        <w:t xml:space="preserve"> </w:t>
      </w:r>
      <w:r>
        <w:rPr>
          <w:rFonts w:ascii="Times New Roman" w:hAnsi="Times New Roman"/>
          <w:i/>
          <w:sz w:val="24"/>
          <w:szCs w:val="24"/>
        </w:rPr>
        <w:t xml:space="preserve">Charter operations in </w:t>
      </w:r>
      <w:r w:rsidRPr="00107B73">
        <w:rPr>
          <w:rFonts w:ascii="Times New Roman" w:hAnsi="Times New Roman"/>
          <w:i/>
          <w:sz w:val="24"/>
          <w:szCs w:val="24"/>
        </w:rPr>
        <w:t xml:space="preserve">powered </w:t>
      </w:r>
      <w:r>
        <w:rPr>
          <w:rFonts w:ascii="Times New Roman" w:hAnsi="Times New Roman"/>
          <w:i/>
          <w:sz w:val="24"/>
          <w:szCs w:val="24"/>
        </w:rPr>
        <w:t>or</w:t>
      </w:r>
      <w:r w:rsidRPr="00107B73">
        <w:rPr>
          <w:rFonts w:ascii="Times New Roman" w:hAnsi="Times New Roman"/>
          <w:i/>
          <w:sz w:val="24"/>
          <w:szCs w:val="24"/>
        </w:rPr>
        <w:t xml:space="preserve"> power-assisted sailplanes</w:t>
      </w:r>
    </w:p>
    <w:p w:rsidR="0094778F" w:rsidRDefault="0094778F" w:rsidP="002E7ED3">
      <w:pPr>
        <w:spacing w:after="0" w:line="240" w:lineRule="auto"/>
        <w:rPr>
          <w:rFonts w:ascii="Times New Roman" w:hAnsi="Times New Roman"/>
          <w:sz w:val="24"/>
          <w:szCs w:val="24"/>
        </w:rPr>
      </w:pPr>
      <w:r>
        <w:rPr>
          <w:rFonts w:ascii="Times New Roman" w:hAnsi="Times New Roman"/>
          <w:sz w:val="24"/>
          <w:szCs w:val="24"/>
        </w:rPr>
        <w:t xml:space="preserve">Section 11 of the instrument </w:t>
      </w:r>
      <w:r w:rsidR="00E704B1">
        <w:rPr>
          <w:rFonts w:ascii="Times New Roman" w:hAnsi="Times New Roman"/>
          <w:sz w:val="24"/>
          <w:szCs w:val="24"/>
        </w:rPr>
        <w:t xml:space="preserve">applies to a charter operation of a power-assisted sailplane or a powered sailplane. It requires that the operator and the pilot in command </w:t>
      </w:r>
      <w:r w:rsidR="00A1342C">
        <w:rPr>
          <w:rFonts w:ascii="Times New Roman" w:hAnsi="Times New Roman"/>
          <w:sz w:val="24"/>
          <w:szCs w:val="24"/>
        </w:rPr>
        <w:t>to ensure that the aircraft carries at least the fuel required to allow the aircraft’s engine to be in operation during all times that the aircraft is out of gliding range of the aerodrome from which it took off.</w:t>
      </w:r>
    </w:p>
    <w:p w:rsidR="002558F0" w:rsidRPr="002E7ED3" w:rsidRDefault="002558F0" w:rsidP="002E7ED3">
      <w:pPr>
        <w:spacing w:after="0" w:line="240" w:lineRule="auto"/>
        <w:rPr>
          <w:rFonts w:ascii="Times New Roman" w:hAnsi="Times New Roman"/>
          <w:sz w:val="24"/>
          <w:szCs w:val="24"/>
        </w:rPr>
      </w:pPr>
    </w:p>
    <w:p w:rsidR="003F16EE" w:rsidRPr="00A167F4" w:rsidRDefault="003F16EE" w:rsidP="00DE084A">
      <w:pPr>
        <w:keepNext/>
        <w:spacing w:after="0" w:line="240" w:lineRule="auto"/>
        <w:rPr>
          <w:rFonts w:ascii="Times New Roman" w:eastAsia="Times New Roman" w:hAnsi="Times New Roman"/>
          <w:b/>
          <w:color w:val="000000" w:themeColor="text1"/>
          <w:sz w:val="24"/>
          <w:szCs w:val="24"/>
        </w:rPr>
      </w:pPr>
      <w:r w:rsidRPr="00A167F4">
        <w:rPr>
          <w:rFonts w:ascii="Times New Roman" w:eastAsia="Times New Roman" w:hAnsi="Times New Roman"/>
          <w:b/>
          <w:color w:val="000000" w:themeColor="text1"/>
          <w:sz w:val="24"/>
          <w:szCs w:val="24"/>
        </w:rPr>
        <w:lastRenderedPageBreak/>
        <w:t>Incorporation by reference</w:t>
      </w:r>
    </w:p>
    <w:p w:rsidR="005E740B" w:rsidRPr="002E7ED3" w:rsidRDefault="009074AC" w:rsidP="00DE084A">
      <w:pPr>
        <w:pStyle w:val="LDBodytext"/>
        <w:rPr>
          <w:color w:val="000000" w:themeColor="text1"/>
        </w:rPr>
      </w:pPr>
      <w:r>
        <w:t>T</w:t>
      </w:r>
      <w:r w:rsidRPr="00A167F4">
        <w:t xml:space="preserve">he legislative instrument applies, adopts or incorporates matters contained in </w:t>
      </w:r>
      <w:r>
        <w:t xml:space="preserve">instruments or </w:t>
      </w:r>
      <w:r w:rsidRPr="00A167F4">
        <w:t xml:space="preserve">other </w:t>
      </w:r>
      <w:r>
        <w:t xml:space="preserve">writing that </w:t>
      </w:r>
      <w:r w:rsidRPr="00A167F4">
        <w:rPr>
          <w:color w:val="000000" w:themeColor="text1"/>
        </w:rPr>
        <w:t>come from a variety of sources, including private organisations.</w:t>
      </w:r>
      <w:r>
        <w:rPr>
          <w:color w:val="000000" w:themeColor="text1"/>
        </w:rPr>
        <w:t xml:space="preserve"> </w:t>
      </w:r>
      <w:r w:rsidR="005E740B" w:rsidRPr="00A167F4">
        <w:t xml:space="preserve">In accordance with subsection 98 (5D) of the Act, </w:t>
      </w:r>
      <w:r>
        <w:t>t</w:t>
      </w:r>
      <w:r w:rsidRPr="00A167F4">
        <w:rPr>
          <w:color w:val="000000" w:themeColor="text1"/>
        </w:rPr>
        <w:t xml:space="preserve">he </w:t>
      </w:r>
      <w:r w:rsidRPr="009074AC">
        <w:rPr>
          <w:color w:val="000000" w:themeColor="text1"/>
        </w:rPr>
        <w:t xml:space="preserve">instruments </w:t>
      </w:r>
      <w:r>
        <w:rPr>
          <w:color w:val="000000" w:themeColor="text1"/>
        </w:rPr>
        <w:t>and</w:t>
      </w:r>
      <w:r w:rsidRPr="009074AC">
        <w:rPr>
          <w:color w:val="000000" w:themeColor="text1"/>
        </w:rPr>
        <w:t xml:space="preserve"> other writing </w:t>
      </w:r>
      <w:r>
        <w:rPr>
          <w:color w:val="000000" w:themeColor="text1"/>
        </w:rPr>
        <w:t xml:space="preserve">are incorporated </w:t>
      </w:r>
      <w:r w:rsidR="005E740B" w:rsidRPr="00A167F4">
        <w:t>as in force or existing at a particular time or from time to time</w:t>
      </w:r>
      <w:r>
        <w:t xml:space="preserve"> and </w:t>
      </w:r>
      <w:r w:rsidR="00A337F6">
        <w:t>may not yet exist when the legislative instrument is made</w:t>
      </w:r>
      <w:r w:rsidR="005E740B" w:rsidRPr="00A167F4">
        <w:t>.</w:t>
      </w:r>
    </w:p>
    <w:p w:rsidR="005E740B" w:rsidRPr="002E7ED3" w:rsidRDefault="005E740B" w:rsidP="00DE084A">
      <w:pPr>
        <w:pStyle w:val="LDBodytext"/>
        <w:rPr>
          <w:color w:val="000000" w:themeColor="text1"/>
        </w:rPr>
      </w:pPr>
    </w:p>
    <w:p w:rsidR="005E740B" w:rsidRPr="00A27623" w:rsidRDefault="005E740B" w:rsidP="00DE084A">
      <w:pPr>
        <w:pStyle w:val="LDBodytext"/>
      </w:pPr>
      <w:r w:rsidRPr="002E7ED3">
        <w:t xml:space="preserve">In accordance with paragraph 15J (2) (c) of the LA, the following table contains a description of the documents incorporated by reference into the </w:t>
      </w:r>
      <w:r w:rsidR="00DC7927" w:rsidRPr="002E7ED3">
        <w:t>legislative instrument</w:t>
      </w:r>
      <w:r w:rsidRPr="002E7ED3">
        <w:t xml:space="preserve">, </w:t>
      </w:r>
      <w:r w:rsidRPr="002E7ED3">
        <w:rPr>
          <w:color w:val="000000" w:themeColor="text1"/>
        </w:rPr>
        <w:t>the organisation responsible for each document</w:t>
      </w:r>
      <w:r w:rsidRPr="002E7ED3">
        <w:t xml:space="preserve"> and how they may be obtained.</w:t>
      </w:r>
    </w:p>
    <w:p w:rsidR="005E740B" w:rsidRDefault="005E740B" w:rsidP="00DE084A">
      <w:pPr>
        <w:pStyle w:val="LDBodytext"/>
        <w:rPr>
          <w:color w:val="000000" w:themeColor="text1"/>
        </w:rPr>
      </w:pPr>
    </w:p>
    <w:tbl>
      <w:tblPr>
        <w:tblStyle w:val="TableGrid"/>
        <w:tblW w:w="9346" w:type="dxa"/>
        <w:tblLayout w:type="fixed"/>
        <w:tblLook w:val="04A0" w:firstRow="1" w:lastRow="0" w:firstColumn="1" w:lastColumn="0" w:noHBand="0" w:noVBand="1"/>
      </w:tblPr>
      <w:tblGrid>
        <w:gridCol w:w="2518"/>
        <w:gridCol w:w="3827"/>
        <w:gridCol w:w="3001"/>
      </w:tblGrid>
      <w:tr w:rsidR="005E740B" w:rsidRPr="00A27623" w:rsidTr="00BB6827">
        <w:trPr>
          <w:cantSplit/>
          <w:tblHeader/>
        </w:trPr>
        <w:tc>
          <w:tcPr>
            <w:tcW w:w="2518" w:type="dxa"/>
            <w:noWrap/>
          </w:tcPr>
          <w:p w:rsidR="005E740B" w:rsidRPr="00A27623" w:rsidRDefault="00DC7927" w:rsidP="00DE084A">
            <w:pPr>
              <w:pStyle w:val="LDBodytext"/>
              <w:rPr>
                <w:b/>
                <w:color w:val="000000" w:themeColor="text1"/>
              </w:rPr>
            </w:pPr>
            <w:r>
              <w:rPr>
                <w:b/>
                <w:color w:val="000000" w:themeColor="text1"/>
              </w:rPr>
              <w:t>Document</w:t>
            </w:r>
          </w:p>
        </w:tc>
        <w:tc>
          <w:tcPr>
            <w:tcW w:w="3827" w:type="dxa"/>
            <w:noWrap/>
          </w:tcPr>
          <w:p w:rsidR="005E740B" w:rsidRPr="00A27623" w:rsidRDefault="005E740B" w:rsidP="00DE084A">
            <w:pPr>
              <w:pStyle w:val="LDBodytext"/>
              <w:rPr>
                <w:b/>
                <w:color w:val="000000" w:themeColor="text1"/>
              </w:rPr>
            </w:pPr>
            <w:r w:rsidRPr="00A27623">
              <w:rPr>
                <w:b/>
                <w:color w:val="000000" w:themeColor="text1"/>
              </w:rPr>
              <w:t>Description</w:t>
            </w:r>
          </w:p>
        </w:tc>
        <w:tc>
          <w:tcPr>
            <w:tcW w:w="3001" w:type="dxa"/>
            <w:noWrap/>
          </w:tcPr>
          <w:p w:rsidR="005E740B" w:rsidRPr="00A27623" w:rsidRDefault="005E740B" w:rsidP="00DE084A">
            <w:pPr>
              <w:pStyle w:val="LDBodytext"/>
              <w:rPr>
                <w:b/>
                <w:color w:val="000000" w:themeColor="text1"/>
              </w:rPr>
            </w:pPr>
            <w:r w:rsidRPr="00A27623">
              <w:rPr>
                <w:b/>
                <w:color w:val="000000" w:themeColor="text1"/>
              </w:rPr>
              <w:t>Source</w:t>
            </w:r>
          </w:p>
        </w:tc>
      </w:tr>
      <w:tr w:rsidR="005E740B" w:rsidRPr="00A27623" w:rsidTr="00BB6827">
        <w:trPr>
          <w:cantSplit/>
        </w:trPr>
        <w:tc>
          <w:tcPr>
            <w:tcW w:w="2518" w:type="dxa"/>
            <w:noWrap/>
          </w:tcPr>
          <w:p w:rsidR="005E740B" w:rsidRPr="00A27623" w:rsidRDefault="003A39F2" w:rsidP="00DE084A">
            <w:pPr>
              <w:pStyle w:val="LDBodytext"/>
              <w:rPr>
                <w:color w:val="000000" w:themeColor="text1"/>
              </w:rPr>
            </w:pPr>
            <w:r w:rsidRPr="009673DB">
              <w:rPr>
                <w:i/>
                <w:color w:val="000000" w:themeColor="text1"/>
              </w:rPr>
              <w:t>Civil Aviation Order 82.0</w:t>
            </w:r>
          </w:p>
        </w:tc>
        <w:tc>
          <w:tcPr>
            <w:tcW w:w="3827" w:type="dxa"/>
            <w:noWrap/>
          </w:tcPr>
          <w:p w:rsidR="005E740B" w:rsidRPr="00A27623" w:rsidRDefault="003A39F2" w:rsidP="00DE084A">
            <w:pPr>
              <w:pStyle w:val="LDBodytext"/>
              <w:rPr>
                <w:color w:val="000000" w:themeColor="text1"/>
              </w:rPr>
            </w:pPr>
            <w:r>
              <w:rPr>
                <w:color w:val="000000" w:themeColor="text1"/>
              </w:rPr>
              <w:t>Legislative instrument setting out conditions to which AOCs are subject.</w:t>
            </w:r>
          </w:p>
        </w:tc>
        <w:tc>
          <w:tcPr>
            <w:tcW w:w="3001" w:type="dxa"/>
            <w:noWrap/>
          </w:tcPr>
          <w:p w:rsidR="005E740B" w:rsidRPr="00A27623" w:rsidRDefault="003A39F2" w:rsidP="00DE084A">
            <w:pPr>
              <w:pStyle w:val="LDBodytext"/>
              <w:rPr>
                <w:color w:val="000000" w:themeColor="text1"/>
              </w:rPr>
            </w:pPr>
            <w:r>
              <w:rPr>
                <w:color w:val="000000" w:themeColor="text1"/>
              </w:rPr>
              <w:t>F</w:t>
            </w:r>
            <w:r w:rsidRPr="003A39F2">
              <w:rPr>
                <w:color w:val="000000" w:themeColor="text1"/>
              </w:rPr>
              <w:t xml:space="preserve">reely available on the Federal Register of Legislation at: </w:t>
            </w:r>
            <w:hyperlink r:id="rId8" w:history="1">
              <w:r w:rsidRPr="003A39F2">
                <w:rPr>
                  <w:rStyle w:val="Hyperlink"/>
                </w:rPr>
                <w:t>https://www.legislation.gov.au/Details/F2015C00204</w:t>
              </w:r>
            </w:hyperlink>
          </w:p>
        </w:tc>
      </w:tr>
      <w:tr w:rsidR="005E740B" w:rsidRPr="00A27623" w:rsidTr="00BB6827">
        <w:trPr>
          <w:cantSplit/>
        </w:trPr>
        <w:tc>
          <w:tcPr>
            <w:tcW w:w="2518" w:type="dxa"/>
            <w:noWrap/>
          </w:tcPr>
          <w:p w:rsidR="005E740B" w:rsidRPr="00A27623" w:rsidRDefault="003A39F2" w:rsidP="00DE084A">
            <w:pPr>
              <w:pStyle w:val="LDBodytext"/>
              <w:rPr>
                <w:color w:val="000000" w:themeColor="text1"/>
              </w:rPr>
            </w:pPr>
            <w:r w:rsidRPr="009673DB">
              <w:rPr>
                <w:i/>
                <w:color w:val="000000" w:themeColor="text1"/>
              </w:rPr>
              <w:t>Civil Aviation Order</w:t>
            </w:r>
            <w:r>
              <w:rPr>
                <w:i/>
                <w:color w:val="000000" w:themeColor="text1"/>
              </w:rPr>
              <w:t> 95.4</w:t>
            </w:r>
          </w:p>
        </w:tc>
        <w:tc>
          <w:tcPr>
            <w:tcW w:w="3827" w:type="dxa"/>
            <w:noWrap/>
          </w:tcPr>
          <w:p w:rsidR="005E740B" w:rsidRPr="00A27623" w:rsidRDefault="003A39F2" w:rsidP="00DE084A">
            <w:pPr>
              <w:pStyle w:val="LDBodytext"/>
              <w:rPr>
                <w:color w:val="000000" w:themeColor="text1"/>
              </w:rPr>
            </w:pPr>
            <w:r w:rsidRPr="003A39F2">
              <w:rPr>
                <w:color w:val="000000" w:themeColor="text1"/>
              </w:rPr>
              <w:t xml:space="preserve">Legislative instrument </w:t>
            </w:r>
            <w:r>
              <w:rPr>
                <w:color w:val="000000" w:themeColor="text1"/>
              </w:rPr>
              <w:t>containing exemptions from the regulations for sailplanes</w:t>
            </w:r>
            <w:r w:rsidRPr="003A39F2">
              <w:rPr>
                <w:color w:val="000000" w:themeColor="text1"/>
              </w:rPr>
              <w:t>.</w:t>
            </w:r>
          </w:p>
        </w:tc>
        <w:tc>
          <w:tcPr>
            <w:tcW w:w="3001" w:type="dxa"/>
            <w:noWrap/>
          </w:tcPr>
          <w:p w:rsidR="005E740B" w:rsidRPr="00A27623" w:rsidRDefault="00161CEF" w:rsidP="00DE084A">
            <w:pPr>
              <w:pStyle w:val="LDBodytext"/>
            </w:pPr>
            <w:r>
              <w:rPr>
                <w:color w:val="000000" w:themeColor="text1"/>
              </w:rPr>
              <w:t>F</w:t>
            </w:r>
            <w:r w:rsidR="003A39F2" w:rsidRPr="009673DB">
              <w:rPr>
                <w:color w:val="000000" w:themeColor="text1"/>
              </w:rPr>
              <w:t xml:space="preserve">reely available on the Federal </w:t>
            </w:r>
            <w:r w:rsidR="003A39F2">
              <w:rPr>
                <w:color w:val="000000" w:themeColor="text1"/>
              </w:rPr>
              <w:t>R</w:t>
            </w:r>
            <w:r w:rsidR="003A39F2" w:rsidRPr="009673DB">
              <w:rPr>
                <w:color w:val="000000" w:themeColor="text1"/>
              </w:rPr>
              <w:t>egister of Legislation at:</w:t>
            </w:r>
            <w:r w:rsidR="003A39F2">
              <w:rPr>
                <w:color w:val="000000" w:themeColor="text1"/>
              </w:rPr>
              <w:t xml:space="preserve"> </w:t>
            </w:r>
            <w:hyperlink r:id="rId9" w:history="1">
              <w:r w:rsidR="003A39F2" w:rsidRPr="006E6F48">
                <w:rPr>
                  <w:rStyle w:val="Hyperlink"/>
                </w:rPr>
                <w:t>https://www.legislation.gov.au/Details/F2012C00683</w:t>
              </w:r>
            </w:hyperlink>
          </w:p>
        </w:tc>
      </w:tr>
      <w:tr w:rsidR="003A39F2" w:rsidRPr="00A27623" w:rsidTr="00BB6827">
        <w:trPr>
          <w:cantSplit/>
        </w:trPr>
        <w:tc>
          <w:tcPr>
            <w:tcW w:w="2518" w:type="dxa"/>
            <w:noWrap/>
          </w:tcPr>
          <w:p w:rsidR="003A39F2" w:rsidRPr="00A27623" w:rsidRDefault="003A39F2" w:rsidP="00DE084A">
            <w:pPr>
              <w:pStyle w:val="LDBodytext"/>
              <w:rPr>
                <w:color w:val="000000" w:themeColor="text1"/>
              </w:rPr>
            </w:pPr>
            <w:r w:rsidRPr="00036786">
              <w:rPr>
                <w:color w:val="000000" w:themeColor="text1"/>
              </w:rPr>
              <w:t>ICAO Document 7488 </w:t>
            </w:r>
          </w:p>
        </w:tc>
        <w:tc>
          <w:tcPr>
            <w:tcW w:w="3827" w:type="dxa"/>
            <w:noWrap/>
          </w:tcPr>
          <w:p w:rsidR="003A39F2" w:rsidRPr="00A27623" w:rsidRDefault="003A39F2" w:rsidP="00DE084A">
            <w:pPr>
              <w:pStyle w:val="LDBodytext"/>
              <w:rPr>
                <w:color w:val="000000" w:themeColor="text1"/>
              </w:rPr>
            </w:pPr>
            <w:r w:rsidRPr="00036786">
              <w:rPr>
                <w:color w:val="000000" w:themeColor="text1"/>
              </w:rPr>
              <w:t>Manual of ICAO Standard Atmosphere</w:t>
            </w:r>
          </w:p>
        </w:tc>
        <w:tc>
          <w:tcPr>
            <w:tcW w:w="3001" w:type="dxa"/>
            <w:noWrap/>
          </w:tcPr>
          <w:p w:rsidR="003A39F2" w:rsidRPr="00A27623" w:rsidRDefault="003A39F2" w:rsidP="00DE084A">
            <w:pPr>
              <w:pStyle w:val="LDBodytext"/>
              <w:rPr>
                <w:color w:val="000000" w:themeColor="text1"/>
              </w:rPr>
            </w:pPr>
            <w:r>
              <w:rPr>
                <w:color w:val="000000" w:themeColor="text1"/>
              </w:rPr>
              <w:t>A</w:t>
            </w:r>
            <w:r w:rsidRPr="00036786">
              <w:rPr>
                <w:color w:val="000000" w:themeColor="text1"/>
              </w:rPr>
              <w:t xml:space="preserve">vailable for purchase from the ICAO Store at: </w:t>
            </w:r>
            <w:hyperlink r:id="rId10" w:history="1">
              <w:r w:rsidRPr="00036786">
                <w:rPr>
                  <w:rStyle w:val="Hyperlink"/>
                </w:rPr>
                <w:t>https://store.icao.int/</w:t>
              </w:r>
            </w:hyperlink>
            <w:r>
              <w:rPr>
                <w:color w:val="000000" w:themeColor="text1"/>
              </w:rPr>
              <w:t xml:space="preserve"> </w:t>
            </w:r>
            <w:r w:rsidR="00161CEF">
              <w:rPr>
                <w:color w:val="000000" w:themeColor="text1"/>
              </w:rPr>
              <w:br/>
            </w:r>
            <w:r>
              <w:rPr>
                <w:color w:val="000000" w:themeColor="text1"/>
              </w:rPr>
              <w:t>[Cost US$319]</w:t>
            </w:r>
          </w:p>
        </w:tc>
      </w:tr>
      <w:tr w:rsidR="006F3EA2" w:rsidRPr="00A27623" w:rsidTr="00BF21BA">
        <w:trPr>
          <w:cantSplit/>
        </w:trPr>
        <w:tc>
          <w:tcPr>
            <w:tcW w:w="2518" w:type="dxa"/>
            <w:noWrap/>
          </w:tcPr>
          <w:p w:rsidR="006F3EA2" w:rsidRPr="00A27623" w:rsidRDefault="006F3EA2" w:rsidP="00BF21BA">
            <w:pPr>
              <w:pStyle w:val="LDBodytext"/>
              <w:rPr>
                <w:color w:val="000000" w:themeColor="text1"/>
              </w:rPr>
            </w:pPr>
            <w:r>
              <w:rPr>
                <w:color w:val="000000" w:themeColor="text1"/>
              </w:rPr>
              <w:t>NOTAMS</w:t>
            </w:r>
          </w:p>
        </w:tc>
        <w:tc>
          <w:tcPr>
            <w:tcW w:w="3827" w:type="dxa"/>
            <w:noWrap/>
          </w:tcPr>
          <w:p w:rsidR="006F3EA2" w:rsidRPr="00A27623" w:rsidRDefault="006F3EA2" w:rsidP="00BF21BA">
            <w:pPr>
              <w:pStyle w:val="LDBodytext"/>
              <w:rPr>
                <w:color w:val="222222"/>
              </w:rPr>
            </w:pPr>
            <w:r>
              <w:rPr>
                <w:color w:val="222222"/>
              </w:rPr>
              <w:t>Notices to Airmen</w:t>
            </w:r>
          </w:p>
        </w:tc>
        <w:tc>
          <w:tcPr>
            <w:tcW w:w="3001" w:type="dxa"/>
            <w:noWrap/>
          </w:tcPr>
          <w:p w:rsidR="006F3EA2" w:rsidRPr="00A27623" w:rsidRDefault="006F3EA2" w:rsidP="00BF21BA">
            <w:pPr>
              <w:pStyle w:val="LDBodytext"/>
              <w:rPr>
                <w:color w:val="000000" w:themeColor="text1"/>
              </w:rPr>
            </w:pPr>
            <w:r w:rsidRPr="008D64F9">
              <w:rPr>
                <w:color w:val="000000" w:themeColor="text1"/>
              </w:rPr>
              <w:t>Freely available</w:t>
            </w:r>
            <w:r>
              <w:rPr>
                <w:color w:val="000000" w:themeColor="text1"/>
              </w:rPr>
              <w:t xml:space="preserve"> from Airservices Australia at:</w:t>
            </w:r>
            <w:r w:rsidR="00E82826">
              <w:t xml:space="preserve"> </w:t>
            </w:r>
            <w:hyperlink r:id="rId11" w:history="1">
              <w:r w:rsidR="00E82826">
                <w:rPr>
                  <w:rStyle w:val="Hyperlink"/>
                </w:rPr>
                <w:t>http://www.airservicesaustralia.com/flight-briefing/</w:t>
              </w:r>
            </w:hyperlink>
          </w:p>
        </w:tc>
      </w:tr>
      <w:tr w:rsidR="006F3EA2" w:rsidRPr="00A27623" w:rsidTr="00BF21BA">
        <w:trPr>
          <w:cantSplit/>
        </w:trPr>
        <w:tc>
          <w:tcPr>
            <w:tcW w:w="2518" w:type="dxa"/>
            <w:noWrap/>
          </w:tcPr>
          <w:p w:rsidR="006F3EA2" w:rsidRPr="00A27623" w:rsidRDefault="006F3EA2" w:rsidP="00BF21BA">
            <w:pPr>
              <w:pStyle w:val="LDBodytext"/>
              <w:rPr>
                <w:color w:val="000000" w:themeColor="text1"/>
              </w:rPr>
            </w:pPr>
            <w:r>
              <w:rPr>
                <w:color w:val="000000" w:themeColor="text1"/>
              </w:rPr>
              <w:t>Meteorological reports and forecasts</w:t>
            </w:r>
          </w:p>
        </w:tc>
        <w:tc>
          <w:tcPr>
            <w:tcW w:w="3827" w:type="dxa"/>
            <w:noWrap/>
          </w:tcPr>
          <w:p w:rsidR="006F3EA2" w:rsidRPr="00A27623" w:rsidRDefault="006F3EA2" w:rsidP="00BF21BA">
            <w:pPr>
              <w:pStyle w:val="LDBodytext"/>
              <w:rPr>
                <w:color w:val="000000" w:themeColor="text1"/>
              </w:rPr>
            </w:pPr>
            <w:r>
              <w:rPr>
                <w:color w:val="000000" w:themeColor="text1"/>
              </w:rPr>
              <w:t>Reports of past and current weather conditions and forecasts of future weather conditions.</w:t>
            </w:r>
          </w:p>
        </w:tc>
        <w:tc>
          <w:tcPr>
            <w:tcW w:w="3001" w:type="dxa"/>
            <w:noWrap/>
          </w:tcPr>
          <w:p w:rsidR="006F3EA2" w:rsidRPr="00A27623" w:rsidRDefault="006F3EA2" w:rsidP="00BF21BA">
            <w:pPr>
              <w:pStyle w:val="LDBodytext"/>
              <w:rPr>
                <w:color w:val="000000" w:themeColor="text1"/>
              </w:rPr>
            </w:pPr>
            <w:r>
              <w:rPr>
                <w:color w:val="000000" w:themeColor="text1"/>
              </w:rPr>
              <w:t>Freely available on the Bureau of Meteorology website at:</w:t>
            </w:r>
            <w:r>
              <w:rPr>
                <w:color w:val="000000" w:themeColor="text1"/>
              </w:rPr>
              <w:br/>
            </w:r>
            <w:hyperlink r:id="rId12" w:history="1">
              <w:r w:rsidRPr="00035444">
                <w:rPr>
                  <w:rStyle w:val="Hyperlink"/>
                </w:rPr>
                <w:t>http://www.bom.gov.au/</w:t>
              </w:r>
            </w:hyperlink>
          </w:p>
        </w:tc>
      </w:tr>
      <w:tr w:rsidR="006F3EA2" w:rsidRPr="00A27623" w:rsidTr="00BF21BA">
        <w:trPr>
          <w:cantSplit/>
        </w:trPr>
        <w:tc>
          <w:tcPr>
            <w:tcW w:w="2518" w:type="dxa"/>
            <w:noWrap/>
          </w:tcPr>
          <w:p w:rsidR="006F3EA2" w:rsidRPr="00A27623" w:rsidRDefault="006F3EA2" w:rsidP="00BF21BA">
            <w:pPr>
              <w:pStyle w:val="LDBodytext"/>
              <w:rPr>
                <w:color w:val="000000" w:themeColor="text1"/>
              </w:rPr>
            </w:pPr>
            <w:r>
              <w:rPr>
                <w:color w:val="000000" w:themeColor="text1"/>
              </w:rPr>
              <w:t>ATC procedures and restrictions</w:t>
            </w:r>
          </w:p>
        </w:tc>
        <w:tc>
          <w:tcPr>
            <w:tcW w:w="3827" w:type="dxa"/>
            <w:noWrap/>
          </w:tcPr>
          <w:p w:rsidR="006F3EA2" w:rsidRPr="00A27623" w:rsidRDefault="00A543B4" w:rsidP="00BF21BA">
            <w:pPr>
              <w:pStyle w:val="LDBodytext"/>
              <w:rPr>
                <w:color w:val="000000" w:themeColor="text1"/>
              </w:rPr>
            </w:pPr>
            <w:r>
              <w:rPr>
                <w:color w:val="000000" w:themeColor="text1"/>
              </w:rPr>
              <w:t>Procedures and restrictions relating to the operation of aircraft required by ATC.</w:t>
            </w:r>
          </w:p>
        </w:tc>
        <w:tc>
          <w:tcPr>
            <w:tcW w:w="3001" w:type="dxa"/>
            <w:noWrap/>
          </w:tcPr>
          <w:p w:rsidR="007A7746" w:rsidRPr="00A27623" w:rsidRDefault="007A7746" w:rsidP="007A7746">
            <w:pPr>
              <w:pStyle w:val="LDBodytext"/>
              <w:rPr>
                <w:color w:val="000000" w:themeColor="text1"/>
              </w:rPr>
            </w:pPr>
            <w:r>
              <w:rPr>
                <w:color w:val="000000" w:themeColor="text1"/>
              </w:rPr>
              <w:t xml:space="preserve">Contained </w:t>
            </w:r>
            <w:r>
              <w:t>in the Aeronautical Information Package, which is f</w:t>
            </w:r>
            <w:r w:rsidR="006F3EA2">
              <w:rPr>
                <w:color w:val="000000" w:themeColor="text1"/>
              </w:rPr>
              <w:t xml:space="preserve">reely available </w:t>
            </w:r>
            <w:r w:rsidR="006F3EA2" w:rsidRPr="00D70AFE">
              <w:rPr>
                <w:color w:val="000000" w:themeColor="text1"/>
              </w:rPr>
              <w:t xml:space="preserve">from Airservices Australia </w:t>
            </w:r>
            <w:r w:rsidR="006F3EA2">
              <w:rPr>
                <w:color w:val="000000" w:themeColor="text1"/>
              </w:rPr>
              <w:t>at:</w:t>
            </w:r>
            <w:r>
              <w:rPr>
                <w:color w:val="000000" w:themeColor="text1"/>
              </w:rPr>
              <w:t xml:space="preserve"> </w:t>
            </w:r>
            <w:hyperlink r:id="rId13" w:history="1">
              <w:r w:rsidRPr="00887BD5">
                <w:rPr>
                  <w:rStyle w:val="Hyperlink"/>
                </w:rPr>
                <w:t>http://www.airservicesaustralia.com/aip/aip.asp</w:t>
              </w:r>
            </w:hyperlink>
          </w:p>
        </w:tc>
      </w:tr>
      <w:tr w:rsidR="006F3EA2" w:rsidRPr="00A27623" w:rsidTr="00965669">
        <w:trPr>
          <w:cantSplit/>
        </w:trPr>
        <w:tc>
          <w:tcPr>
            <w:tcW w:w="2518" w:type="dxa"/>
            <w:noWrap/>
          </w:tcPr>
          <w:p w:rsidR="006F3EA2" w:rsidRPr="00A27623" w:rsidRDefault="006F3EA2" w:rsidP="00965669">
            <w:pPr>
              <w:pStyle w:val="LDBodytext"/>
              <w:rPr>
                <w:color w:val="000000" w:themeColor="text1"/>
              </w:rPr>
            </w:pPr>
            <w:r>
              <w:rPr>
                <w:color w:val="000000" w:themeColor="text1"/>
              </w:rPr>
              <w:t>Fuel consumption data derived from a fuel consumption monitoring system</w:t>
            </w:r>
          </w:p>
        </w:tc>
        <w:tc>
          <w:tcPr>
            <w:tcW w:w="3827" w:type="dxa"/>
            <w:noWrap/>
          </w:tcPr>
          <w:p w:rsidR="006F3EA2" w:rsidRPr="00A27623" w:rsidRDefault="006F3EA2" w:rsidP="00965669">
            <w:pPr>
              <w:pStyle w:val="LDBodytext"/>
              <w:rPr>
                <w:color w:val="000000" w:themeColor="text1"/>
              </w:rPr>
            </w:pPr>
            <w:r w:rsidRPr="006F3EA2">
              <w:rPr>
                <w:color w:val="000000" w:themeColor="text1"/>
              </w:rPr>
              <w:t>Data relating to the consumption</w:t>
            </w:r>
            <w:r w:rsidR="00161CEF">
              <w:rPr>
                <w:color w:val="000000" w:themeColor="text1"/>
              </w:rPr>
              <w:t xml:space="preserve"> of</w:t>
            </w:r>
            <w:r w:rsidRPr="006F3EA2">
              <w:rPr>
                <w:color w:val="000000" w:themeColor="text1"/>
              </w:rPr>
              <w:t xml:space="preserve"> </w:t>
            </w:r>
            <w:r w:rsidR="00161CEF" w:rsidRPr="006F3EA2">
              <w:rPr>
                <w:color w:val="000000" w:themeColor="text1"/>
              </w:rPr>
              <w:t xml:space="preserve">fuel </w:t>
            </w:r>
            <w:r w:rsidR="00161CEF">
              <w:rPr>
                <w:color w:val="000000" w:themeColor="text1"/>
              </w:rPr>
              <w:t>by</w:t>
            </w:r>
            <w:r w:rsidRPr="006F3EA2">
              <w:rPr>
                <w:color w:val="000000" w:themeColor="text1"/>
              </w:rPr>
              <w:t xml:space="preserve"> an aircraft that are </w:t>
            </w:r>
            <w:r>
              <w:rPr>
                <w:color w:val="000000" w:themeColor="text1"/>
              </w:rPr>
              <w:t>obtained from a system to track consumption of fuel by the aircraft.</w:t>
            </w:r>
          </w:p>
        </w:tc>
        <w:tc>
          <w:tcPr>
            <w:tcW w:w="3001" w:type="dxa"/>
            <w:noWrap/>
          </w:tcPr>
          <w:p w:rsidR="006F3EA2" w:rsidRPr="00A27623" w:rsidRDefault="006F3EA2" w:rsidP="00965669">
            <w:pPr>
              <w:pStyle w:val="LDBodytext"/>
              <w:rPr>
                <w:color w:val="000000" w:themeColor="text1"/>
              </w:rPr>
            </w:pPr>
            <w:r>
              <w:rPr>
                <w:color w:val="000000" w:themeColor="text1"/>
              </w:rPr>
              <w:t xml:space="preserve">Held </w:t>
            </w:r>
            <w:r w:rsidRPr="00E9628F">
              <w:rPr>
                <w:color w:val="000000" w:themeColor="text1"/>
              </w:rPr>
              <w:t>by the relevant operator</w:t>
            </w:r>
            <w:r>
              <w:rPr>
                <w:color w:val="000000" w:themeColor="text1"/>
              </w:rPr>
              <w:t xml:space="preserve"> of an aircraft derived from its own systems</w:t>
            </w:r>
            <w:r w:rsidR="00A337F6">
              <w:rPr>
                <w:color w:val="000000" w:themeColor="text1"/>
              </w:rPr>
              <w:t xml:space="preserve"> or similar systems of previous operators of the aircraft</w:t>
            </w:r>
            <w:r>
              <w:rPr>
                <w:color w:val="000000" w:themeColor="text1"/>
              </w:rPr>
              <w:t>.</w:t>
            </w:r>
          </w:p>
        </w:tc>
      </w:tr>
      <w:tr w:rsidR="003A39F2" w:rsidRPr="00A27623" w:rsidTr="00BB6827">
        <w:trPr>
          <w:cantSplit/>
        </w:trPr>
        <w:tc>
          <w:tcPr>
            <w:tcW w:w="2518" w:type="dxa"/>
            <w:noWrap/>
          </w:tcPr>
          <w:p w:rsidR="003A39F2" w:rsidRPr="00A27623" w:rsidRDefault="00101048" w:rsidP="00DE084A">
            <w:pPr>
              <w:pStyle w:val="LDBodytext"/>
              <w:rPr>
                <w:color w:val="000000" w:themeColor="text1"/>
              </w:rPr>
            </w:pPr>
            <w:r w:rsidRPr="00DE084A">
              <w:rPr>
                <w:color w:val="000000" w:themeColor="text1"/>
              </w:rPr>
              <w:lastRenderedPageBreak/>
              <w:t>Performance</w:t>
            </w:r>
            <w:r>
              <w:rPr>
                <w:color w:val="000000" w:themeColor="text1"/>
              </w:rPr>
              <w:t xml:space="preserve"> and</w:t>
            </w:r>
            <w:r w:rsidRPr="00DE084A">
              <w:rPr>
                <w:color w:val="000000" w:themeColor="text1"/>
              </w:rPr>
              <w:t xml:space="preserve"> fuel consumption data </w:t>
            </w:r>
            <w:r w:rsidR="008D64F9">
              <w:rPr>
                <w:color w:val="000000" w:themeColor="text1"/>
              </w:rPr>
              <w:t xml:space="preserve">provided by the aircraft </w:t>
            </w:r>
            <w:r>
              <w:rPr>
                <w:color w:val="000000" w:themeColor="text1"/>
              </w:rPr>
              <w:t xml:space="preserve">or engine </w:t>
            </w:r>
            <w:r w:rsidR="008D64F9">
              <w:rPr>
                <w:color w:val="000000" w:themeColor="text1"/>
              </w:rPr>
              <w:t>manufacturer</w:t>
            </w:r>
          </w:p>
        </w:tc>
        <w:tc>
          <w:tcPr>
            <w:tcW w:w="3827" w:type="dxa"/>
            <w:noWrap/>
          </w:tcPr>
          <w:p w:rsidR="003A39F2" w:rsidRPr="00A27623" w:rsidRDefault="00EB624D" w:rsidP="00DE084A">
            <w:pPr>
              <w:pStyle w:val="LDBodytext"/>
              <w:rPr>
                <w:color w:val="000000" w:themeColor="text1"/>
              </w:rPr>
            </w:pPr>
            <w:r>
              <w:rPr>
                <w:color w:val="000000" w:themeColor="text1"/>
              </w:rPr>
              <w:t xml:space="preserve">Data relating to the performance and fuel consumption of </w:t>
            </w:r>
            <w:r w:rsidR="006F3EA2">
              <w:rPr>
                <w:color w:val="000000" w:themeColor="text1"/>
              </w:rPr>
              <w:t xml:space="preserve">an aircraft that are held by </w:t>
            </w:r>
            <w:r w:rsidR="006F3EA2" w:rsidRPr="006F3EA2">
              <w:rPr>
                <w:color w:val="000000" w:themeColor="text1"/>
              </w:rPr>
              <w:t>aircraft or engine manufacturer</w:t>
            </w:r>
            <w:r w:rsidR="006F3EA2">
              <w:rPr>
                <w:color w:val="000000" w:themeColor="text1"/>
              </w:rPr>
              <w:t xml:space="preserve"> and provided to the operator of the aircraft.</w:t>
            </w:r>
          </w:p>
        </w:tc>
        <w:tc>
          <w:tcPr>
            <w:tcW w:w="3001" w:type="dxa"/>
            <w:noWrap/>
          </w:tcPr>
          <w:p w:rsidR="003A39F2" w:rsidRPr="00A27623" w:rsidRDefault="00E22137" w:rsidP="00DE084A">
            <w:pPr>
              <w:pStyle w:val="LDBodytext"/>
              <w:rPr>
                <w:color w:val="000000" w:themeColor="text1"/>
              </w:rPr>
            </w:pPr>
            <w:r>
              <w:rPr>
                <w:color w:val="000000" w:themeColor="text1"/>
              </w:rPr>
              <w:t>Held by the</w:t>
            </w:r>
            <w:r w:rsidR="00AD15F4">
              <w:rPr>
                <w:color w:val="000000" w:themeColor="text1"/>
              </w:rPr>
              <w:t xml:space="preserve"> relevant</w:t>
            </w:r>
            <w:r w:rsidR="00BA4D05">
              <w:rPr>
                <w:color w:val="000000" w:themeColor="text1"/>
              </w:rPr>
              <w:t xml:space="preserve"> aircraft operator </w:t>
            </w:r>
            <w:r w:rsidR="00AD15F4">
              <w:rPr>
                <w:color w:val="000000" w:themeColor="text1"/>
              </w:rPr>
              <w:t xml:space="preserve">and provided by </w:t>
            </w:r>
            <w:r w:rsidR="00BA4D05">
              <w:rPr>
                <w:color w:val="000000" w:themeColor="text1"/>
              </w:rPr>
              <w:t xml:space="preserve">the relevant aircraft </w:t>
            </w:r>
            <w:r w:rsidR="00101048">
              <w:rPr>
                <w:color w:val="000000" w:themeColor="text1"/>
              </w:rPr>
              <w:t xml:space="preserve">or engine </w:t>
            </w:r>
            <w:r w:rsidR="00BA4D05">
              <w:rPr>
                <w:color w:val="000000" w:themeColor="text1"/>
              </w:rPr>
              <w:t>manufacturer.</w:t>
            </w:r>
          </w:p>
        </w:tc>
      </w:tr>
      <w:tr w:rsidR="003A39F2" w:rsidRPr="00A27623" w:rsidTr="00BB6827">
        <w:trPr>
          <w:cantSplit/>
        </w:trPr>
        <w:tc>
          <w:tcPr>
            <w:tcW w:w="2518" w:type="dxa"/>
            <w:noWrap/>
          </w:tcPr>
          <w:p w:rsidR="003A39F2" w:rsidRPr="00A27623" w:rsidRDefault="0011109E" w:rsidP="00DE084A">
            <w:pPr>
              <w:pStyle w:val="LDBodytext"/>
              <w:rPr>
                <w:color w:val="000000" w:themeColor="text1"/>
              </w:rPr>
            </w:pPr>
            <w:r>
              <w:rPr>
                <w:color w:val="000000" w:themeColor="text1"/>
              </w:rPr>
              <w:t>O</w:t>
            </w:r>
            <w:r w:rsidR="00DE084A" w:rsidRPr="00DE084A">
              <w:rPr>
                <w:color w:val="000000" w:themeColor="text1"/>
              </w:rPr>
              <w:t xml:space="preserve">perations manual </w:t>
            </w:r>
            <w:r w:rsidR="00C44DEA" w:rsidRPr="00DE084A">
              <w:rPr>
                <w:color w:val="000000" w:themeColor="text1"/>
              </w:rPr>
              <w:t xml:space="preserve">or exposition </w:t>
            </w:r>
            <w:r w:rsidR="00DE084A" w:rsidRPr="00DE084A">
              <w:rPr>
                <w:color w:val="000000" w:themeColor="text1"/>
              </w:rPr>
              <w:t>of the aeroplane’s operator</w:t>
            </w:r>
          </w:p>
        </w:tc>
        <w:tc>
          <w:tcPr>
            <w:tcW w:w="3827" w:type="dxa"/>
            <w:noWrap/>
          </w:tcPr>
          <w:p w:rsidR="003A39F2" w:rsidRPr="00A27623" w:rsidRDefault="0011109E" w:rsidP="00DE084A">
            <w:pPr>
              <w:pStyle w:val="LDBodytext"/>
              <w:rPr>
                <w:color w:val="000000" w:themeColor="text1"/>
              </w:rPr>
            </w:pPr>
            <w:r>
              <w:rPr>
                <w:color w:val="000000" w:themeColor="text1"/>
              </w:rPr>
              <w:t xml:space="preserve">A manual </w:t>
            </w:r>
            <w:r w:rsidR="00C44DEA">
              <w:rPr>
                <w:color w:val="000000" w:themeColor="text1"/>
              </w:rPr>
              <w:t xml:space="preserve">or set of documents </w:t>
            </w:r>
            <w:r>
              <w:rPr>
                <w:color w:val="000000" w:themeColor="text1"/>
              </w:rPr>
              <w:t>for the use and guidance of the operations personnel of an operator.</w:t>
            </w:r>
          </w:p>
        </w:tc>
        <w:tc>
          <w:tcPr>
            <w:tcW w:w="3001" w:type="dxa"/>
            <w:noWrap/>
          </w:tcPr>
          <w:p w:rsidR="003A39F2" w:rsidRPr="00A27623" w:rsidRDefault="00D70AFE" w:rsidP="00DE084A">
            <w:pPr>
              <w:pStyle w:val="LDBodytext"/>
              <w:rPr>
                <w:color w:val="000000" w:themeColor="text1"/>
              </w:rPr>
            </w:pPr>
            <w:r>
              <w:rPr>
                <w:color w:val="000000" w:themeColor="text1"/>
              </w:rPr>
              <w:t>Prepared by the relevant operator and given to CASA.</w:t>
            </w:r>
          </w:p>
        </w:tc>
      </w:tr>
      <w:tr w:rsidR="003A39F2" w:rsidRPr="00A27623" w:rsidTr="00BB6827">
        <w:trPr>
          <w:cantSplit/>
        </w:trPr>
        <w:tc>
          <w:tcPr>
            <w:tcW w:w="2518" w:type="dxa"/>
            <w:noWrap/>
          </w:tcPr>
          <w:p w:rsidR="003A39F2" w:rsidRPr="00A27623" w:rsidRDefault="00D70AFE" w:rsidP="00DE084A">
            <w:pPr>
              <w:pStyle w:val="LDBodytext"/>
              <w:rPr>
                <w:color w:val="000000" w:themeColor="text1"/>
              </w:rPr>
            </w:pPr>
            <w:r>
              <w:rPr>
                <w:color w:val="000000" w:themeColor="text1"/>
              </w:rPr>
              <w:t>A</w:t>
            </w:r>
            <w:r w:rsidR="00DE084A" w:rsidRPr="00DE084A">
              <w:rPr>
                <w:color w:val="000000" w:themeColor="text1"/>
              </w:rPr>
              <w:t>eroplane’s flight manual</w:t>
            </w:r>
          </w:p>
        </w:tc>
        <w:tc>
          <w:tcPr>
            <w:tcW w:w="3827" w:type="dxa"/>
            <w:noWrap/>
          </w:tcPr>
          <w:p w:rsidR="003A39F2" w:rsidRPr="00A27623" w:rsidRDefault="003E61C2" w:rsidP="00DE084A">
            <w:pPr>
              <w:pStyle w:val="LDBodytext"/>
              <w:rPr>
                <w:color w:val="000000" w:themeColor="text1"/>
              </w:rPr>
            </w:pPr>
            <w:r>
              <w:rPr>
                <w:lang w:val="en"/>
              </w:rPr>
              <w:t>A book containing the information required to safely operate the specific aircraft.</w:t>
            </w:r>
          </w:p>
        </w:tc>
        <w:tc>
          <w:tcPr>
            <w:tcW w:w="3001" w:type="dxa"/>
            <w:noWrap/>
          </w:tcPr>
          <w:p w:rsidR="003A39F2" w:rsidRPr="00A27623" w:rsidRDefault="00D70AFE" w:rsidP="00DE084A">
            <w:pPr>
              <w:pStyle w:val="LDBodytext"/>
            </w:pPr>
            <w:r w:rsidRPr="00D70AFE">
              <w:t>Available to the aircraft operator from the relevant aircraft manufacturer.</w:t>
            </w:r>
          </w:p>
        </w:tc>
      </w:tr>
      <w:tr w:rsidR="00516A77" w:rsidRPr="00A27623" w:rsidTr="00DF2F21">
        <w:trPr>
          <w:cantSplit/>
        </w:trPr>
        <w:tc>
          <w:tcPr>
            <w:tcW w:w="2518" w:type="dxa"/>
            <w:noWrap/>
          </w:tcPr>
          <w:p w:rsidR="00516A77" w:rsidRPr="00DE084A" w:rsidRDefault="003E61C2" w:rsidP="00DF2F21">
            <w:pPr>
              <w:pStyle w:val="LDBodytext"/>
              <w:rPr>
                <w:color w:val="000000" w:themeColor="text1"/>
              </w:rPr>
            </w:pPr>
            <w:r>
              <w:rPr>
                <w:color w:val="000000" w:themeColor="text1"/>
              </w:rPr>
              <w:t>P</w:t>
            </w:r>
            <w:r w:rsidR="00516A77" w:rsidRPr="00DE084A">
              <w:rPr>
                <w:color w:val="000000" w:themeColor="text1"/>
              </w:rPr>
              <w:t>ilot’s operating handbook for the aeroplane</w:t>
            </w:r>
          </w:p>
        </w:tc>
        <w:tc>
          <w:tcPr>
            <w:tcW w:w="3827" w:type="dxa"/>
            <w:noWrap/>
          </w:tcPr>
          <w:p w:rsidR="00516A77" w:rsidRPr="00A27623" w:rsidRDefault="003E61C2" w:rsidP="00DF2F21">
            <w:pPr>
              <w:pStyle w:val="LDBodytext"/>
              <w:rPr>
                <w:color w:val="000000" w:themeColor="text1"/>
              </w:rPr>
            </w:pPr>
            <w:r w:rsidRPr="003E61C2">
              <w:rPr>
                <w:color w:val="000000" w:themeColor="text1"/>
                <w:lang w:val="en"/>
              </w:rPr>
              <w:t>A book containing the information required to safely operate the specific</w:t>
            </w:r>
            <w:r>
              <w:rPr>
                <w:color w:val="000000" w:themeColor="text1"/>
                <w:lang w:val="en"/>
              </w:rPr>
              <w:t xml:space="preserve"> model of </w:t>
            </w:r>
            <w:r w:rsidRPr="003E61C2">
              <w:rPr>
                <w:color w:val="000000" w:themeColor="text1"/>
                <w:lang w:val="en"/>
              </w:rPr>
              <w:t>aircraft.</w:t>
            </w:r>
          </w:p>
        </w:tc>
        <w:tc>
          <w:tcPr>
            <w:tcW w:w="3001" w:type="dxa"/>
            <w:noWrap/>
          </w:tcPr>
          <w:p w:rsidR="00516A77" w:rsidRPr="00A27623" w:rsidRDefault="003E61C2" w:rsidP="00DF2F21">
            <w:pPr>
              <w:pStyle w:val="LDBodytext"/>
            </w:pPr>
            <w:r w:rsidRPr="003E61C2">
              <w:t>Available to the aircraft operator from the relevant aircraft manufacturer.</w:t>
            </w:r>
          </w:p>
        </w:tc>
      </w:tr>
      <w:tr w:rsidR="003A39F2" w:rsidRPr="00A27623" w:rsidTr="00BB6827">
        <w:trPr>
          <w:cantSplit/>
        </w:trPr>
        <w:tc>
          <w:tcPr>
            <w:tcW w:w="2518" w:type="dxa"/>
            <w:noWrap/>
          </w:tcPr>
          <w:p w:rsidR="003A39F2" w:rsidRPr="00A27623" w:rsidRDefault="00B47966" w:rsidP="00DE084A">
            <w:pPr>
              <w:pStyle w:val="LDBodytext"/>
              <w:rPr>
                <w:color w:val="000000" w:themeColor="text1"/>
              </w:rPr>
            </w:pPr>
            <w:r>
              <w:rPr>
                <w:color w:val="000000" w:themeColor="text1"/>
              </w:rPr>
              <w:t>P</w:t>
            </w:r>
            <w:r w:rsidR="00DE084A" w:rsidRPr="00DE084A">
              <w:rPr>
                <w:color w:val="000000" w:themeColor="text1"/>
              </w:rPr>
              <w:t xml:space="preserve">erformance data and fuel consumption data for the aeroplane obtained </w:t>
            </w:r>
            <w:r>
              <w:rPr>
                <w:color w:val="000000" w:themeColor="text1"/>
              </w:rPr>
              <w:t>during</w:t>
            </w:r>
            <w:r w:rsidR="00DE084A" w:rsidRPr="00DE084A">
              <w:rPr>
                <w:color w:val="000000" w:themeColor="text1"/>
              </w:rPr>
              <w:t xml:space="preserve"> of a flight</w:t>
            </w:r>
            <w:r w:rsidR="006E2AC4" w:rsidRPr="00DE084A">
              <w:rPr>
                <w:color w:val="000000" w:themeColor="text1"/>
              </w:rPr>
              <w:t xml:space="preserve"> test</w:t>
            </w:r>
          </w:p>
        </w:tc>
        <w:tc>
          <w:tcPr>
            <w:tcW w:w="3827" w:type="dxa"/>
            <w:noWrap/>
          </w:tcPr>
          <w:p w:rsidR="003A39F2" w:rsidRPr="00A27623" w:rsidRDefault="00701B77" w:rsidP="00DE084A">
            <w:pPr>
              <w:pStyle w:val="LDBodytext"/>
              <w:rPr>
                <w:color w:val="000000" w:themeColor="text1"/>
              </w:rPr>
            </w:pPr>
            <w:r w:rsidRPr="00701B77">
              <w:rPr>
                <w:color w:val="000000" w:themeColor="text1"/>
              </w:rPr>
              <w:t>Data relating to the performance and fuel consumption of an aircraft</w:t>
            </w:r>
            <w:r>
              <w:rPr>
                <w:color w:val="000000" w:themeColor="text1"/>
              </w:rPr>
              <w:t xml:space="preserve"> that are </w:t>
            </w:r>
            <w:r w:rsidR="006E2AC4">
              <w:rPr>
                <w:color w:val="000000" w:themeColor="text1"/>
              </w:rPr>
              <w:t>obtained from a flight test of the aeroplane that is carried out in a manner approved by CASA.</w:t>
            </w:r>
          </w:p>
        </w:tc>
        <w:tc>
          <w:tcPr>
            <w:tcW w:w="3001" w:type="dxa"/>
            <w:noWrap/>
          </w:tcPr>
          <w:p w:rsidR="003A39F2" w:rsidRPr="00A27623" w:rsidRDefault="006E2AC4" w:rsidP="00DE084A">
            <w:pPr>
              <w:pStyle w:val="LDBodytext"/>
            </w:pPr>
            <w:r w:rsidRPr="006E2AC4">
              <w:t>Available to the aircraft operator from the relevant aircraft manufacturer.</w:t>
            </w:r>
          </w:p>
        </w:tc>
      </w:tr>
    </w:tbl>
    <w:p w:rsidR="005E740B" w:rsidRPr="00A27623" w:rsidRDefault="005E740B" w:rsidP="00DE084A">
      <w:pPr>
        <w:pStyle w:val="LDBodytext"/>
        <w:rPr>
          <w:color w:val="000000" w:themeColor="text1"/>
        </w:rPr>
      </w:pPr>
    </w:p>
    <w:p w:rsidR="00FD4818" w:rsidRPr="00744ED9" w:rsidRDefault="00713959" w:rsidP="000C064F">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definitions of </w:t>
      </w:r>
      <w:r w:rsidRPr="00CF4979">
        <w:rPr>
          <w:rFonts w:ascii="Times New Roman" w:eastAsia="Times New Roman" w:hAnsi="Times New Roman"/>
          <w:b/>
          <w:i/>
          <w:sz w:val="24"/>
          <w:szCs w:val="24"/>
        </w:rPr>
        <w:t>power-assisted sailplane</w:t>
      </w:r>
      <w:r>
        <w:rPr>
          <w:rFonts w:ascii="Times New Roman" w:eastAsia="Times New Roman" w:hAnsi="Times New Roman"/>
          <w:sz w:val="24"/>
          <w:szCs w:val="24"/>
        </w:rPr>
        <w:t xml:space="preserve"> and </w:t>
      </w:r>
      <w:r w:rsidRPr="00CF4979">
        <w:rPr>
          <w:rFonts w:ascii="Times New Roman" w:eastAsia="Times New Roman" w:hAnsi="Times New Roman"/>
          <w:b/>
          <w:i/>
          <w:sz w:val="24"/>
          <w:szCs w:val="24"/>
        </w:rPr>
        <w:t>powered sailplane</w:t>
      </w:r>
      <w:r>
        <w:rPr>
          <w:rFonts w:ascii="Times New Roman" w:eastAsia="Times New Roman" w:hAnsi="Times New Roman"/>
          <w:sz w:val="24"/>
          <w:szCs w:val="24"/>
        </w:rPr>
        <w:t xml:space="preserve"> </w:t>
      </w:r>
      <w:r w:rsidR="00A337F6">
        <w:rPr>
          <w:rFonts w:ascii="Times New Roman" w:eastAsia="Times New Roman" w:hAnsi="Times New Roman"/>
          <w:sz w:val="24"/>
          <w:szCs w:val="24"/>
        </w:rPr>
        <w:t xml:space="preserve">in section 2 of the instrument </w:t>
      </w:r>
      <w:r>
        <w:rPr>
          <w:rFonts w:ascii="Times New Roman" w:eastAsia="Times New Roman" w:hAnsi="Times New Roman"/>
          <w:sz w:val="24"/>
          <w:szCs w:val="24"/>
        </w:rPr>
        <w:t>incorporate the meaning of those terms in CAO 95.4 as at the date of commencement of this instrument. Otherwise, i</w:t>
      </w:r>
      <w:r w:rsidR="009673DB" w:rsidRPr="00744ED9">
        <w:rPr>
          <w:rFonts w:ascii="Times New Roman" w:eastAsia="Times New Roman" w:hAnsi="Times New Roman"/>
          <w:sz w:val="24"/>
          <w:szCs w:val="24"/>
        </w:rPr>
        <w:t xml:space="preserve">n accordance with subsection 98 (5D) of the Act, </w:t>
      </w:r>
      <w:r w:rsidR="000C064F">
        <w:rPr>
          <w:rFonts w:ascii="Times New Roman" w:eastAsia="Times New Roman" w:hAnsi="Times New Roman"/>
          <w:sz w:val="24"/>
          <w:szCs w:val="24"/>
        </w:rPr>
        <w:t>all of the above documents a</w:t>
      </w:r>
      <w:r w:rsidR="009673DB" w:rsidRPr="00744ED9">
        <w:rPr>
          <w:rFonts w:ascii="Times New Roman" w:eastAsia="Times New Roman" w:hAnsi="Times New Roman"/>
          <w:sz w:val="24"/>
          <w:szCs w:val="24"/>
        </w:rPr>
        <w:t xml:space="preserve">re incorporated as </w:t>
      </w:r>
      <w:r w:rsidR="000C064F">
        <w:rPr>
          <w:rFonts w:ascii="Times New Roman" w:eastAsia="Times New Roman" w:hAnsi="Times New Roman"/>
          <w:sz w:val="24"/>
          <w:szCs w:val="24"/>
        </w:rPr>
        <w:t>in force or</w:t>
      </w:r>
      <w:r w:rsidR="009673DB" w:rsidRPr="00744ED9">
        <w:rPr>
          <w:rFonts w:ascii="Times New Roman" w:eastAsia="Times New Roman" w:hAnsi="Times New Roman"/>
          <w:sz w:val="24"/>
          <w:szCs w:val="24"/>
        </w:rPr>
        <w:t xml:space="preserve"> exist</w:t>
      </w:r>
      <w:r w:rsidR="000C064F">
        <w:rPr>
          <w:rFonts w:ascii="Times New Roman" w:eastAsia="Times New Roman" w:hAnsi="Times New Roman"/>
          <w:sz w:val="24"/>
          <w:szCs w:val="24"/>
        </w:rPr>
        <w:t>ing</w:t>
      </w:r>
      <w:r w:rsidR="009673DB" w:rsidRPr="00744ED9">
        <w:rPr>
          <w:rFonts w:ascii="Times New Roman" w:eastAsia="Times New Roman" w:hAnsi="Times New Roman"/>
          <w:sz w:val="24"/>
          <w:szCs w:val="24"/>
        </w:rPr>
        <w:t xml:space="preserve"> from time to time</w:t>
      </w:r>
      <w:r w:rsidR="00FD4818" w:rsidRPr="00744ED9">
        <w:rPr>
          <w:rFonts w:ascii="Times New Roman" w:eastAsia="Times New Roman" w:hAnsi="Times New Roman"/>
          <w:sz w:val="24"/>
          <w:szCs w:val="24"/>
        </w:rPr>
        <w:t>.</w:t>
      </w:r>
      <w:r w:rsidR="00F96E3C">
        <w:rPr>
          <w:rFonts w:ascii="Times New Roman" w:eastAsia="Times New Roman" w:hAnsi="Times New Roman"/>
          <w:sz w:val="24"/>
          <w:szCs w:val="24"/>
        </w:rPr>
        <w:t xml:space="preserve"> This ensures that each flight </w:t>
      </w:r>
      <w:r w:rsidR="00783B54">
        <w:rPr>
          <w:rFonts w:ascii="Times New Roman" w:eastAsia="Times New Roman" w:hAnsi="Times New Roman"/>
          <w:sz w:val="24"/>
          <w:szCs w:val="24"/>
        </w:rPr>
        <w:t>is conducted in accordance with current regulatory and operational requirements and using current data.</w:t>
      </w:r>
    </w:p>
    <w:p w:rsidR="006B4F6A" w:rsidRDefault="006B4F6A" w:rsidP="00DE084A">
      <w:pPr>
        <w:spacing w:after="0" w:line="240" w:lineRule="auto"/>
        <w:rPr>
          <w:rFonts w:ascii="Times New Roman" w:eastAsia="Times New Roman" w:hAnsi="Times New Roman"/>
          <w:sz w:val="24"/>
          <w:szCs w:val="24"/>
        </w:rPr>
      </w:pPr>
    </w:p>
    <w:p w:rsidR="00BB6827" w:rsidRPr="00744ED9" w:rsidRDefault="009074AC" w:rsidP="00DE084A">
      <w:pPr>
        <w:pStyle w:val="LDBodytext"/>
      </w:pPr>
      <w:r>
        <w:t>Many of the d</w:t>
      </w:r>
      <w:r w:rsidRPr="00101048">
        <w:t xml:space="preserve">ocuments that are </w:t>
      </w:r>
      <w:r>
        <w:t>held by a manufacturer or operator of an aircraft are available to operators and pilots who are affected by the instrument but may not otherwise be publicly available. Other</w:t>
      </w:r>
      <w:r w:rsidR="00BB6827" w:rsidRPr="00744ED9">
        <w:t xml:space="preserve"> documents that are not freely available</w:t>
      </w:r>
      <w:r w:rsidR="008E48E7">
        <w:t xml:space="preserve">, such as ICAO Document 7488, </w:t>
      </w:r>
      <w:r w:rsidR="00BB6827" w:rsidRPr="00744ED9">
        <w:t>are publicly available but subject to copyright.</w:t>
      </w:r>
      <w:r w:rsidR="001C44E6" w:rsidRPr="001C44E6">
        <w:t xml:space="preserve"> CASA has incorporated the document</w:t>
      </w:r>
      <w:r w:rsidR="00713959">
        <w:t>s in the instrument</w:t>
      </w:r>
      <w:r w:rsidR="001C44E6" w:rsidRPr="001C44E6">
        <w:t xml:space="preserve"> because aviation safety requires the use of the information and data in the documents by aircraft operators and pilots and because there are no freely available documents serving the relevant purpose.</w:t>
      </w:r>
    </w:p>
    <w:p w:rsidR="000C064F" w:rsidRDefault="000C064F" w:rsidP="000C064F">
      <w:pPr>
        <w:spacing w:after="0" w:line="240" w:lineRule="auto"/>
        <w:rPr>
          <w:rFonts w:ascii="Times New Roman" w:eastAsia="Times New Roman" w:hAnsi="Times New Roman"/>
          <w:sz w:val="24"/>
          <w:szCs w:val="24"/>
        </w:rPr>
      </w:pPr>
    </w:p>
    <w:p w:rsidR="000C064F" w:rsidRDefault="008E48E7" w:rsidP="000C064F">
      <w:pPr>
        <w:spacing w:after="0" w:line="240" w:lineRule="auto"/>
        <w:rPr>
          <w:rFonts w:ascii="Times New Roman" w:eastAsia="Times New Roman" w:hAnsi="Times New Roman"/>
          <w:sz w:val="24"/>
          <w:szCs w:val="24"/>
        </w:rPr>
      </w:pPr>
      <w:r w:rsidRPr="00425E2E">
        <w:rPr>
          <w:rFonts w:ascii="Times New Roman" w:hAnsi="Times New Roman"/>
          <w:sz w:val="24"/>
          <w:szCs w:val="24"/>
        </w:rPr>
        <w:t>The cost of obtaining a copy of a document is a matter for the operator of the aircraft. CASA has no effective control over those costs. However, where practicable, by prior arrangement with CASA, copies of those documents can be made available for viewing free of charge at any office of CASA.</w:t>
      </w:r>
      <w:r>
        <w:rPr>
          <w:rFonts w:ascii="Times New Roman" w:hAnsi="Times New Roman"/>
          <w:sz w:val="24"/>
          <w:szCs w:val="24"/>
        </w:rPr>
        <w:t xml:space="preserve"> </w:t>
      </w:r>
      <w:r w:rsidR="00F116F9">
        <w:rPr>
          <w:rFonts w:ascii="Times New Roman" w:eastAsia="Times New Roman" w:hAnsi="Times New Roman"/>
          <w:sz w:val="24"/>
          <w:szCs w:val="24"/>
        </w:rPr>
        <w:t>Given the large number of documents that fall within the classes of documents listed in the table, i</w:t>
      </w:r>
      <w:r w:rsidR="000C064F">
        <w:rPr>
          <w:rFonts w:ascii="Times New Roman" w:eastAsia="Times New Roman" w:hAnsi="Times New Roman"/>
          <w:sz w:val="24"/>
          <w:szCs w:val="24"/>
        </w:rPr>
        <w:t xml:space="preserve">t is not practicable for many of these documents to be held </w:t>
      </w:r>
      <w:r w:rsidR="001A1042">
        <w:rPr>
          <w:rFonts w:ascii="Times New Roman" w:eastAsia="Times New Roman" w:hAnsi="Times New Roman"/>
          <w:sz w:val="24"/>
          <w:szCs w:val="24"/>
        </w:rPr>
        <w:t xml:space="preserve">and made available </w:t>
      </w:r>
      <w:r w:rsidR="000C064F">
        <w:rPr>
          <w:rFonts w:ascii="Times New Roman" w:eastAsia="Times New Roman" w:hAnsi="Times New Roman"/>
          <w:sz w:val="24"/>
          <w:szCs w:val="24"/>
        </w:rPr>
        <w:t>by CASA.</w:t>
      </w:r>
      <w:r w:rsidR="000C064F" w:rsidRPr="001C44E6">
        <w:rPr>
          <w:rFonts w:ascii="Times New Roman" w:eastAsia="Times New Roman" w:hAnsi="Times New Roman"/>
          <w:sz w:val="24"/>
          <w:szCs w:val="24"/>
        </w:rPr>
        <w:t xml:space="preserve"> CASA considers it extremely unlikely that the owner of the document would sell CASA the copyright, so that CASA could make the document freely available, at a price that would be an effective and efficient use of CASA funds.</w:t>
      </w:r>
    </w:p>
    <w:p w:rsidR="00425E2E" w:rsidRPr="00744ED9" w:rsidRDefault="00425E2E" w:rsidP="000C064F">
      <w:pPr>
        <w:spacing w:after="0" w:line="240" w:lineRule="auto"/>
        <w:rPr>
          <w:rFonts w:ascii="Times New Roman" w:eastAsia="Times New Roman" w:hAnsi="Times New Roman"/>
          <w:sz w:val="24"/>
          <w:szCs w:val="24"/>
        </w:rPr>
      </w:pPr>
    </w:p>
    <w:p w:rsidR="006D6009" w:rsidRPr="003F16EE" w:rsidRDefault="006D6009" w:rsidP="003F16EE">
      <w:pPr>
        <w:keepNext/>
        <w:spacing w:after="0" w:line="240" w:lineRule="auto"/>
        <w:rPr>
          <w:rFonts w:ascii="Times New Roman" w:eastAsia="Times New Roman" w:hAnsi="Times New Roman"/>
          <w:b/>
          <w:color w:val="000000" w:themeColor="text1"/>
          <w:sz w:val="24"/>
          <w:szCs w:val="24"/>
        </w:rPr>
      </w:pPr>
      <w:r w:rsidRPr="003F16EE">
        <w:rPr>
          <w:rFonts w:ascii="Times New Roman" w:eastAsia="Times New Roman" w:hAnsi="Times New Roman"/>
          <w:b/>
          <w:i/>
          <w:color w:val="000000" w:themeColor="text1"/>
          <w:sz w:val="24"/>
          <w:szCs w:val="24"/>
        </w:rPr>
        <w:t>Legislation Act 2003</w:t>
      </w:r>
    </w:p>
    <w:p w:rsidR="00977562" w:rsidRDefault="00977562" w:rsidP="00161A36">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Under subsection 8 (2) of the LA, if a primary law gives power to do something by legislative instrument, then, if the thing is done, it must be done by instrument, and that instrument is a legislative instrument. </w:t>
      </w:r>
      <w:r w:rsidR="00611F4F">
        <w:rPr>
          <w:rFonts w:ascii="Times New Roman" w:eastAsia="Times New Roman" w:hAnsi="Times New Roman"/>
          <w:sz w:val="24"/>
          <w:szCs w:val="24"/>
        </w:rPr>
        <w:t>This instrument is made under s</w:t>
      </w:r>
      <w:r w:rsidR="00AE2DEB">
        <w:rPr>
          <w:rFonts w:ascii="Times New Roman" w:eastAsia="Times New Roman" w:hAnsi="Times New Roman"/>
          <w:sz w:val="24"/>
          <w:szCs w:val="24"/>
        </w:rPr>
        <w:t xml:space="preserve">ubregulation 234 (1) </w:t>
      </w:r>
      <w:r w:rsidR="00611F4F">
        <w:rPr>
          <w:rFonts w:ascii="Times New Roman" w:eastAsia="Times New Roman" w:hAnsi="Times New Roman"/>
          <w:sz w:val="24"/>
          <w:szCs w:val="24"/>
        </w:rPr>
        <w:t xml:space="preserve">of CAR, which </w:t>
      </w:r>
      <w:r w:rsidR="00AE2DEB">
        <w:rPr>
          <w:rFonts w:ascii="Times New Roman" w:eastAsia="Times New Roman" w:hAnsi="Times New Roman"/>
          <w:sz w:val="24"/>
          <w:szCs w:val="24"/>
        </w:rPr>
        <w:lastRenderedPageBreak/>
        <w:t>empowers CASA to issue a legislative instrument prescribing requirements relating to fuel for aircraft.</w:t>
      </w:r>
    </w:p>
    <w:p w:rsidR="00977562" w:rsidRDefault="00977562" w:rsidP="00161A36">
      <w:pPr>
        <w:spacing w:after="0" w:line="240" w:lineRule="auto"/>
        <w:rPr>
          <w:rFonts w:ascii="Times New Roman" w:eastAsia="Times New Roman" w:hAnsi="Times New Roman"/>
          <w:sz w:val="24"/>
          <w:szCs w:val="24"/>
        </w:rPr>
      </w:pPr>
    </w:p>
    <w:p w:rsidR="00485FF9" w:rsidRDefault="00390254" w:rsidP="00161A36">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Additionally, </w:t>
      </w:r>
      <w:r w:rsidR="009E0681">
        <w:rPr>
          <w:rFonts w:ascii="Times New Roman" w:eastAsia="Times New Roman" w:hAnsi="Times New Roman"/>
          <w:sz w:val="24"/>
          <w:szCs w:val="24"/>
        </w:rPr>
        <w:t>p</w:t>
      </w:r>
      <w:r w:rsidR="006D6009">
        <w:rPr>
          <w:rFonts w:ascii="Times New Roman" w:eastAsia="Times New Roman" w:hAnsi="Times New Roman"/>
          <w:sz w:val="24"/>
          <w:szCs w:val="24"/>
        </w:rPr>
        <w:t>aragraph</w:t>
      </w:r>
      <w:r>
        <w:rPr>
          <w:rFonts w:ascii="Times New Roman" w:eastAsia="Times New Roman" w:hAnsi="Times New Roman"/>
          <w:sz w:val="24"/>
          <w:szCs w:val="24"/>
        </w:rPr>
        <w:t> </w:t>
      </w:r>
      <w:r w:rsidR="006D6009">
        <w:rPr>
          <w:rFonts w:ascii="Times New Roman" w:eastAsia="Times New Roman" w:hAnsi="Times New Roman"/>
          <w:sz w:val="24"/>
          <w:szCs w:val="24"/>
        </w:rPr>
        <w:t>98</w:t>
      </w:r>
      <w:r>
        <w:rPr>
          <w:rFonts w:ascii="Times New Roman" w:eastAsia="Times New Roman" w:hAnsi="Times New Roman"/>
          <w:sz w:val="24"/>
          <w:szCs w:val="24"/>
        </w:rPr>
        <w:t> </w:t>
      </w:r>
      <w:r w:rsidR="006D6009">
        <w:rPr>
          <w:rFonts w:ascii="Times New Roman" w:eastAsia="Times New Roman" w:hAnsi="Times New Roman"/>
          <w:sz w:val="24"/>
          <w:szCs w:val="24"/>
        </w:rPr>
        <w:t>(5AA)</w:t>
      </w:r>
      <w:r>
        <w:rPr>
          <w:rFonts w:ascii="Times New Roman" w:eastAsia="Times New Roman" w:hAnsi="Times New Roman"/>
          <w:sz w:val="24"/>
          <w:szCs w:val="24"/>
        </w:rPr>
        <w:t> </w:t>
      </w:r>
      <w:r w:rsidR="006D6009">
        <w:rPr>
          <w:rFonts w:ascii="Times New Roman" w:eastAsia="Times New Roman" w:hAnsi="Times New Roman"/>
          <w:sz w:val="24"/>
          <w:szCs w:val="24"/>
        </w:rPr>
        <w:t>(b) of the Act provides that an instrument issued under paragraph</w:t>
      </w:r>
      <w:r>
        <w:rPr>
          <w:rFonts w:ascii="Times New Roman" w:eastAsia="Times New Roman" w:hAnsi="Times New Roman"/>
          <w:sz w:val="24"/>
          <w:szCs w:val="24"/>
        </w:rPr>
        <w:t> </w:t>
      </w:r>
      <w:r w:rsidR="006D6009">
        <w:rPr>
          <w:rFonts w:ascii="Times New Roman" w:eastAsia="Times New Roman" w:hAnsi="Times New Roman"/>
          <w:sz w:val="24"/>
          <w:szCs w:val="24"/>
        </w:rPr>
        <w:t>98</w:t>
      </w:r>
      <w:r>
        <w:rPr>
          <w:rFonts w:ascii="Times New Roman" w:eastAsia="Times New Roman" w:hAnsi="Times New Roman"/>
          <w:sz w:val="24"/>
          <w:szCs w:val="24"/>
        </w:rPr>
        <w:t> </w:t>
      </w:r>
      <w:r w:rsidR="006D6009">
        <w:rPr>
          <w:rFonts w:ascii="Times New Roman" w:eastAsia="Times New Roman" w:hAnsi="Times New Roman"/>
          <w:sz w:val="24"/>
          <w:szCs w:val="24"/>
        </w:rPr>
        <w:t>(5A)</w:t>
      </w:r>
      <w:r>
        <w:rPr>
          <w:rFonts w:ascii="Times New Roman" w:eastAsia="Times New Roman" w:hAnsi="Times New Roman"/>
          <w:sz w:val="24"/>
          <w:szCs w:val="24"/>
        </w:rPr>
        <w:t> </w:t>
      </w:r>
      <w:r w:rsidR="006D6009">
        <w:rPr>
          <w:rFonts w:ascii="Times New Roman" w:eastAsia="Times New Roman" w:hAnsi="Times New Roman"/>
          <w:sz w:val="24"/>
          <w:szCs w:val="24"/>
        </w:rPr>
        <w:t xml:space="preserve">(a) is a legislative instrument if the instrument is expressed to apply </w:t>
      </w:r>
      <w:r w:rsidR="00161A36">
        <w:rPr>
          <w:rFonts w:ascii="Times New Roman" w:eastAsia="Times New Roman" w:hAnsi="Times New Roman"/>
          <w:sz w:val="24"/>
          <w:szCs w:val="24"/>
        </w:rPr>
        <w:t xml:space="preserve">in relation </w:t>
      </w:r>
      <w:r w:rsidR="006D6009">
        <w:rPr>
          <w:rFonts w:ascii="Times New Roman" w:eastAsia="Times New Roman" w:hAnsi="Times New Roman"/>
          <w:sz w:val="24"/>
          <w:szCs w:val="24"/>
        </w:rPr>
        <w:t>to a class of aircraft.</w:t>
      </w:r>
      <w:r w:rsidR="006D6009" w:rsidRPr="00390254">
        <w:rPr>
          <w:rFonts w:ascii="Times New Roman" w:eastAsia="Times New Roman" w:hAnsi="Times New Roman"/>
          <w:sz w:val="24"/>
          <w:szCs w:val="24"/>
        </w:rPr>
        <w:t xml:space="preserve"> </w:t>
      </w:r>
      <w:r w:rsidR="004A07C5" w:rsidRPr="00390254">
        <w:rPr>
          <w:rFonts w:ascii="Times New Roman" w:eastAsia="Times New Roman" w:hAnsi="Times New Roman"/>
          <w:sz w:val="24"/>
          <w:szCs w:val="24"/>
        </w:rPr>
        <w:t>T</w:t>
      </w:r>
      <w:r w:rsidR="006D6009" w:rsidRPr="00390254">
        <w:rPr>
          <w:rFonts w:ascii="Times New Roman" w:eastAsia="Times New Roman" w:hAnsi="Times New Roman"/>
          <w:sz w:val="24"/>
          <w:szCs w:val="24"/>
        </w:rPr>
        <w:t xml:space="preserve">he instrument </w:t>
      </w:r>
      <w:r w:rsidRPr="00390254">
        <w:rPr>
          <w:rFonts w:ascii="Times New Roman" w:eastAsia="Times New Roman" w:hAnsi="Times New Roman"/>
          <w:sz w:val="24"/>
          <w:szCs w:val="24"/>
        </w:rPr>
        <w:t xml:space="preserve">is expressed to apply to </w:t>
      </w:r>
      <w:r w:rsidR="006D6009" w:rsidRPr="00390254">
        <w:rPr>
          <w:rFonts w:ascii="Times New Roman" w:eastAsia="Times New Roman" w:hAnsi="Times New Roman"/>
          <w:sz w:val="24"/>
          <w:szCs w:val="24"/>
        </w:rPr>
        <w:t>a class of aircraft</w:t>
      </w:r>
      <w:r w:rsidRPr="00390254">
        <w:rPr>
          <w:rFonts w:ascii="Times New Roman" w:eastAsia="Times New Roman" w:hAnsi="Times New Roman"/>
          <w:sz w:val="24"/>
          <w:szCs w:val="24"/>
        </w:rPr>
        <w:t>, being all Australian aircraft</w:t>
      </w:r>
      <w:r w:rsidR="00425E2E">
        <w:rPr>
          <w:rFonts w:ascii="Times New Roman" w:eastAsia="Times New Roman" w:hAnsi="Times New Roman"/>
          <w:sz w:val="24"/>
          <w:szCs w:val="24"/>
        </w:rPr>
        <w:t xml:space="preserve"> other than those aircraft that are expressly excluded</w:t>
      </w:r>
      <w:r w:rsidRPr="00390254">
        <w:rPr>
          <w:rFonts w:ascii="Times New Roman" w:eastAsia="Times New Roman" w:hAnsi="Times New Roman"/>
          <w:sz w:val="24"/>
          <w:szCs w:val="24"/>
        </w:rPr>
        <w:t>.</w:t>
      </w:r>
    </w:p>
    <w:p w:rsidR="00485FF9" w:rsidRDefault="00485FF9" w:rsidP="00161A36">
      <w:pPr>
        <w:spacing w:after="0" w:line="240" w:lineRule="auto"/>
        <w:rPr>
          <w:rFonts w:ascii="Times New Roman" w:eastAsia="Times New Roman" w:hAnsi="Times New Roman"/>
          <w:sz w:val="24"/>
          <w:szCs w:val="24"/>
        </w:rPr>
      </w:pPr>
    </w:p>
    <w:p w:rsidR="006D6009" w:rsidRPr="006D6009" w:rsidRDefault="006D6009" w:rsidP="00161A36">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instrument is, therefore, a legislative instrument, and is </w:t>
      </w:r>
      <w:r w:rsidRPr="00390254">
        <w:rPr>
          <w:rFonts w:ascii="Times New Roman" w:eastAsia="Times New Roman" w:hAnsi="Times New Roman"/>
          <w:sz w:val="24"/>
          <w:szCs w:val="24"/>
        </w:rPr>
        <w:t>subject to tabling and disallowance in the Parliament under sections</w:t>
      </w:r>
      <w:r w:rsidR="00390254">
        <w:rPr>
          <w:rFonts w:ascii="Times New Roman" w:eastAsia="Times New Roman" w:hAnsi="Times New Roman"/>
          <w:sz w:val="24"/>
          <w:szCs w:val="24"/>
        </w:rPr>
        <w:t> </w:t>
      </w:r>
      <w:r w:rsidRPr="00390254">
        <w:rPr>
          <w:rFonts w:ascii="Times New Roman" w:eastAsia="Times New Roman" w:hAnsi="Times New Roman"/>
          <w:sz w:val="24"/>
          <w:szCs w:val="24"/>
        </w:rPr>
        <w:t>38 and</w:t>
      </w:r>
      <w:r w:rsidR="00390254">
        <w:rPr>
          <w:rFonts w:ascii="Times New Roman" w:eastAsia="Times New Roman" w:hAnsi="Times New Roman"/>
          <w:sz w:val="24"/>
          <w:szCs w:val="24"/>
        </w:rPr>
        <w:t> </w:t>
      </w:r>
      <w:r w:rsidRPr="00390254">
        <w:rPr>
          <w:rFonts w:ascii="Times New Roman" w:eastAsia="Times New Roman" w:hAnsi="Times New Roman"/>
          <w:sz w:val="24"/>
          <w:szCs w:val="24"/>
        </w:rPr>
        <w:t>42 of the LA.</w:t>
      </w:r>
    </w:p>
    <w:p w:rsidR="002F0987" w:rsidRPr="00390254" w:rsidRDefault="002F0987" w:rsidP="006D6009">
      <w:pPr>
        <w:spacing w:after="0" w:line="240" w:lineRule="auto"/>
        <w:rPr>
          <w:rFonts w:ascii="Times New Roman" w:eastAsia="Times New Roman" w:hAnsi="Times New Roman"/>
          <w:sz w:val="24"/>
          <w:szCs w:val="24"/>
        </w:rPr>
      </w:pPr>
    </w:p>
    <w:p w:rsidR="006D6009" w:rsidRPr="003F16EE" w:rsidRDefault="006D6009" w:rsidP="003F16EE">
      <w:pPr>
        <w:keepNext/>
        <w:spacing w:after="0" w:line="240" w:lineRule="auto"/>
        <w:rPr>
          <w:rFonts w:ascii="Times New Roman" w:eastAsia="Times New Roman" w:hAnsi="Times New Roman"/>
          <w:b/>
          <w:color w:val="000000" w:themeColor="text1"/>
          <w:sz w:val="24"/>
          <w:szCs w:val="24"/>
        </w:rPr>
      </w:pPr>
      <w:r w:rsidRPr="003F16EE">
        <w:rPr>
          <w:rFonts w:ascii="Times New Roman" w:eastAsia="Times New Roman" w:hAnsi="Times New Roman"/>
          <w:b/>
          <w:color w:val="000000" w:themeColor="text1"/>
          <w:sz w:val="24"/>
          <w:szCs w:val="24"/>
        </w:rPr>
        <w:t>Consultation</w:t>
      </w:r>
    </w:p>
    <w:p w:rsidR="004D0D3D" w:rsidRPr="00E4458C" w:rsidRDefault="00E4458C" w:rsidP="004D0D3D">
      <w:pPr>
        <w:spacing w:after="0" w:line="240" w:lineRule="auto"/>
        <w:rPr>
          <w:rFonts w:ascii="Times New Roman" w:eastAsia="Times New Roman" w:hAnsi="Times New Roman"/>
          <w:color w:val="000000" w:themeColor="text1"/>
          <w:sz w:val="24"/>
          <w:szCs w:val="24"/>
        </w:rPr>
      </w:pPr>
      <w:bookmarkStart w:id="1" w:name="_Hlk508009690"/>
      <w:r w:rsidRPr="00E4458C">
        <w:rPr>
          <w:rFonts w:ascii="Times New Roman" w:eastAsia="Times New Roman" w:hAnsi="Times New Roman"/>
          <w:color w:val="000000" w:themeColor="text1"/>
          <w:sz w:val="24"/>
          <w:szCs w:val="24"/>
        </w:rPr>
        <w:t xml:space="preserve">CASA consulted on the proposed </w:t>
      </w:r>
      <w:r w:rsidR="00FF106D">
        <w:rPr>
          <w:rFonts w:ascii="Times New Roman" w:eastAsia="Times New Roman" w:hAnsi="Times New Roman"/>
          <w:color w:val="000000" w:themeColor="text1"/>
          <w:sz w:val="24"/>
          <w:szCs w:val="24"/>
        </w:rPr>
        <w:t xml:space="preserve">legislative instrument </w:t>
      </w:r>
      <w:r w:rsidRPr="00E4458C">
        <w:rPr>
          <w:rFonts w:ascii="Times New Roman" w:eastAsia="Times New Roman" w:hAnsi="Times New Roman"/>
          <w:color w:val="000000" w:themeColor="text1"/>
          <w:sz w:val="24"/>
          <w:szCs w:val="24"/>
        </w:rPr>
        <w:t>with the Operations Standards Subcommittee and Standards Consultative Committee (</w:t>
      </w:r>
      <w:r w:rsidRPr="004D0D3D">
        <w:rPr>
          <w:rFonts w:ascii="Times New Roman" w:eastAsia="Times New Roman" w:hAnsi="Times New Roman"/>
          <w:b/>
          <w:i/>
          <w:color w:val="000000" w:themeColor="text1"/>
          <w:sz w:val="24"/>
          <w:szCs w:val="24"/>
        </w:rPr>
        <w:t>SCC</w:t>
      </w:r>
      <w:r w:rsidRPr="00E4458C">
        <w:rPr>
          <w:rFonts w:ascii="Times New Roman" w:eastAsia="Times New Roman" w:hAnsi="Times New Roman"/>
          <w:color w:val="000000" w:themeColor="text1"/>
          <w:sz w:val="24"/>
          <w:szCs w:val="24"/>
        </w:rPr>
        <w:t xml:space="preserve">), which </w:t>
      </w:r>
      <w:r w:rsidR="004D0D3D">
        <w:rPr>
          <w:rFonts w:ascii="Times New Roman" w:eastAsia="Times New Roman" w:hAnsi="Times New Roman"/>
          <w:color w:val="000000" w:themeColor="text1"/>
          <w:sz w:val="24"/>
          <w:szCs w:val="24"/>
        </w:rPr>
        <w:t>we</w:t>
      </w:r>
      <w:r w:rsidRPr="00E4458C">
        <w:rPr>
          <w:rFonts w:ascii="Times New Roman" w:eastAsia="Times New Roman" w:hAnsi="Times New Roman"/>
          <w:color w:val="000000" w:themeColor="text1"/>
          <w:sz w:val="24"/>
          <w:szCs w:val="24"/>
        </w:rPr>
        <w:t>re forums of aviation community and CASA participants, between 12 and 26</w:t>
      </w:r>
      <w:r w:rsidR="004D0D3D">
        <w:rPr>
          <w:rFonts w:ascii="Times New Roman" w:eastAsia="Times New Roman" w:hAnsi="Times New Roman"/>
          <w:color w:val="000000" w:themeColor="text1"/>
          <w:sz w:val="24"/>
          <w:szCs w:val="24"/>
        </w:rPr>
        <w:t> </w:t>
      </w:r>
      <w:r w:rsidRPr="00E4458C">
        <w:rPr>
          <w:rFonts w:ascii="Times New Roman" w:eastAsia="Times New Roman" w:hAnsi="Times New Roman"/>
          <w:color w:val="000000" w:themeColor="text1"/>
          <w:sz w:val="24"/>
          <w:szCs w:val="24"/>
        </w:rPr>
        <w:t>August</w:t>
      </w:r>
      <w:r w:rsidR="004D0D3D">
        <w:rPr>
          <w:rFonts w:ascii="Times New Roman" w:eastAsia="Times New Roman" w:hAnsi="Times New Roman"/>
          <w:color w:val="000000" w:themeColor="text1"/>
          <w:sz w:val="24"/>
          <w:szCs w:val="24"/>
        </w:rPr>
        <w:t> </w:t>
      </w:r>
      <w:r w:rsidRPr="00E4458C">
        <w:rPr>
          <w:rFonts w:ascii="Times New Roman" w:eastAsia="Times New Roman" w:hAnsi="Times New Roman"/>
          <w:color w:val="000000" w:themeColor="text1"/>
          <w:sz w:val="24"/>
          <w:szCs w:val="24"/>
        </w:rPr>
        <w:t>2015</w:t>
      </w:r>
      <w:r w:rsidR="004D0D3D">
        <w:rPr>
          <w:rFonts w:ascii="Times New Roman" w:eastAsia="Times New Roman" w:hAnsi="Times New Roman"/>
          <w:color w:val="000000" w:themeColor="text1"/>
          <w:sz w:val="24"/>
          <w:szCs w:val="24"/>
        </w:rPr>
        <w:t>.</w:t>
      </w:r>
    </w:p>
    <w:p w:rsidR="00E4458C" w:rsidRPr="00E4458C" w:rsidRDefault="00E4458C" w:rsidP="00E4458C">
      <w:pPr>
        <w:spacing w:after="0" w:line="240" w:lineRule="auto"/>
        <w:rPr>
          <w:rFonts w:ascii="Times New Roman" w:eastAsia="Times New Roman" w:hAnsi="Times New Roman"/>
          <w:color w:val="000000" w:themeColor="text1"/>
          <w:sz w:val="24"/>
          <w:szCs w:val="24"/>
        </w:rPr>
      </w:pPr>
    </w:p>
    <w:p w:rsidR="004D0D3D" w:rsidRDefault="004D0D3D" w:rsidP="00E4458C">
      <w:pPr>
        <w:spacing w:after="0" w:line="240" w:lineRule="auto"/>
        <w:rPr>
          <w:rFonts w:ascii="Times New Roman" w:eastAsia="Times New Roman" w:hAnsi="Times New Roman"/>
          <w:color w:val="000000" w:themeColor="text1"/>
          <w:sz w:val="24"/>
          <w:szCs w:val="24"/>
        </w:rPr>
      </w:pPr>
      <w:r w:rsidRPr="00F2727B">
        <w:rPr>
          <w:rFonts w:ascii="Times New Roman" w:eastAsia="Times New Roman" w:hAnsi="Times New Roman"/>
          <w:color w:val="000000" w:themeColor="text1"/>
          <w:sz w:val="24"/>
          <w:szCs w:val="24"/>
        </w:rPr>
        <w:t>On 20 January 2016, CASA published a draft instrument and a summary of the key changes introduced by the instrument</w:t>
      </w:r>
      <w:r>
        <w:rPr>
          <w:rFonts w:ascii="Times New Roman" w:eastAsia="Times New Roman" w:hAnsi="Times New Roman"/>
          <w:color w:val="000000" w:themeColor="text1"/>
          <w:sz w:val="24"/>
          <w:szCs w:val="24"/>
        </w:rPr>
        <w:t xml:space="preserve"> </w:t>
      </w:r>
      <w:r w:rsidRPr="00F2727B">
        <w:rPr>
          <w:rFonts w:ascii="Times New Roman" w:eastAsia="Times New Roman" w:hAnsi="Times New Roman"/>
          <w:color w:val="000000" w:themeColor="text1"/>
          <w:sz w:val="24"/>
          <w:szCs w:val="24"/>
        </w:rPr>
        <w:t>(ref:</w:t>
      </w:r>
      <w:r>
        <w:rPr>
          <w:rFonts w:ascii="Times New Roman" w:eastAsia="Times New Roman" w:hAnsi="Times New Roman"/>
          <w:color w:val="000000" w:themeColor="text1"/>
          <w:sz w:val="24"/>
          <w:szCs w:val="24"/>
        </w:rPr>
        <w:t> </w:t>
      </w:r>
      <w:r w:rsidRPr="00F2727B">
        <w:rPr>
          <w:rFonts w:ascii="Times New Roman" w:hAnsi="Times New Roman"/>
          <w:sz w:val="24"/>
          <w:szCs w:val="24"/>
          <w:lang w:val="en"/>
        </w:rPr>
        <w:t>CD</w:t>
      </w:r>
      <w:r>
        <w:rPr>
          <w:rFonts w:ascii="Times New Roman" w:hAnsi="Times New Roman"/>
          <w:sz w:val="24"/>
          <w:szCs w:val="24"/>
          <w:lang w:val="en"/>
        </w:rPr>
        <w:t> </w:t>
      </w:r>
      <w:r w:rsidRPr="00F2727B">
        <w:rPr>
          <w:rFonts w:ascii="Times New Roman" w:hAnsi="Times New Roman"/>
          <w:sz w:val="24"/>
          <w:szCs w:val="24"/>
          <w:lang w:val="en"/>
        </w:rPr>
        <w:t xml:space="preserve">1508OS </w:t>
      </w:r>
      <w:r w:rsidR="00DF67FD">
        <w:rPr>
          <w:rFonts w:ascii="Times New Roman" w:hAnsi="Times New Roman"/>
          <w:sz w:val="24"/>
          <w:szCs w:val="24"/>
          <w:lang w:val="en"/>
        </w:rPr>
        <w:t>–</w:t>
      </w:r>
      <w:r w:rsidRPr="00F2727B">
        <w:rPr>
          <w:rFonts w:ascii="Times New Roman" w:hAnsi="Times New Roman"/>
          <w:sz w:val="24"/>
          <w:szCs w:val="24"/>
          <w:lang w:val="en"/>
        </w:rPr>
        <w:t xml:space="preserve"> Fuel and oil quantity requirements)</w:t>
      </w:r>
      <w:r w:rsidRPr="00F2727B">
        <w:rPr>
          <w:rFonts w:ascii="Times New Roman" w:eastAsia="Times New Roman" w:hAnsi="Times New Roman"/>
          <w:color w:val="000000" w:themeColor="text1"/>
          <w:sz w:val="24"/>
          <w:szCs w:val="24"/>
        </w:rPr>
        <w:t>. CASA invited responses from the public by 16 March 2016.</w:t>
      </w:r>
    </w:p>
    <w:p w:rsidR="004D0D3D" w:rsidRDefault="004D0D3D" w:rsidP="00E4458C">
      <w:pPr>
        <w:spacing w:after="0" w:line="240" w:lineRule="auto"/>
        <w:rPr>
          <w:rFonts w:ascii="Times New Roman" w:eastAsia="Times New Roman" w:hAnsi="Times New Roman"/>
          <w:color w:val="000000" w:themeColor="text1"/>
          <w:sz w:val="24"/>
          <w:szCs w:val="24"/>
        </w:rPr>
      </w:pPr>
    </w:p>
    <w:p w:rsidR="00E4458C" w:rsidRDefault="00E4458C" w:rsidP="00E4458C">
      <w:pPr>
        <w:spacing w:after="0" w:line="240" w:lineRule="auto"/>
        <w:rPr>
          <w:rFonts w:ascii="Times New Roman" w:eastAsia="Times New Roman" w:hAnsi="Times New Roman"/>
          <w:color w:val="000000" w:themeColor="text1"/>
          <w:sz w:val="24"/>
          <w:szCs w:val="24"/>
        </w:rPr>
      </w:pPr>
      <w:r w:rsidRPr="00E4458C">
        <w:rPr>
          <w:rFonts w:ascii="Times New Roman" w:eastAsia="Times New Roman" w:hAnsi="Times New Roman"/>
          <w:color w:val="000000" w:themeColor="text1"/>
          <w:sz w:val="24"/>
          <w:szCs w:val="24"/>
        </w:rPr>
        <w:t xml:space="preserve">The SCC and public consultation resulted in </w:t>
      </w:r>
      <w:r w:rsidR="004D0D3D">
        <w:rPr>
          <w:rFonts w:ascii="Times New Roman" w:eastAsia="Times New Roman" w:hAnsi="Times New Roman"/>
          <w:color w:val="000000" w:themeColor="text1"/>
          <w:sz w:val="24"/>
          <w:szCs w:val="24"/>
        </w:rPr>
        <w:t>63 </w:t>
      </w:r>
      <w:r w:rsidRPr="00E4458C">
        <w:rPr>
          <w:rFonts w:ascii="Times New Roman" w:eastAsia="Times New Roman" w:hAnsi="Times New Roman"/>
          <w:color w:val="000000" w:themeColor="text1"/>
          <w:sz w:val="24"/>
          <w:szCs w:val="24"/>
        </w:rPr>
        <w:t xml:space="preserve">responses. </w:t>
      </w:r>
      <w:r w:rsidR="004D0D3D">
        <w:rPr>
          <w:rFonts w:ascii="Times New Roman" w:eastAsia="Times New Roman" w:hAnsi="Times New Roman"/>
          <w:color w:val="000000" w:themeColor="text1"/>
          <w:sz w:val="24"/>
          <w:szCs w:val="24"/>
        </w:rPr>
        <w:t>CASA has taken all the responses</w:t>
      </w:r>
      <w:r w:rsidR="004D0D3D" w:rsidRPr="004D0D3D">
        <w:rPr>
          <w:rFonts w:ascii="Times New Roman" w:eastAsia="Times New Roman" w:hAnsi="Times New Roman"/>
          <w:color w:val="000000" w:themeColor="text1"/>
          <w:sz w:val="24"/>
          <w:szCs w:val="24"/>
        </w:rPr>
        <w:t xml:space="preserve"> </w:t>
      </w:r>
      <w:r w:rsidR="004D0D3D">
        <w:rPr>
          <w:rFonts w:ascii="Times New Roman" w:eastAsia="Times New Roman" w:hAnsi="Times New Roman"/>
          <w:color w:val="000000" w:themeColor="text1"/>
          <w:sz w:val="24"/>
          <w:szCs w:val="24"/>
        </w:rPr>
        <w:t xml:space="preserve">into account in finalising the instrument. </w:t>
      </w:r>
      <w:r w:rsidRPr="00E4458C">
        <w:rPr>
          <w:rFonts w:ascii="Times New Roman" w:eastAsia="Times New Roman" w:hAnsi="Times New Roman"/>
          <w:color w:val="000000" w:themeColor="text1"/>
          <w:sz w:val="24"/>
          <w:szCs w:val="24"/>
        </w:rPr>
        <w:t xml:space="preserve">Many respondents commented on the combined effects of the </w:t>
      </w:r>
      <w:r w:rsidR="004D0D3D">
        <w:rPr>
          <w:rFonts w:ascii="Times New Roman" w:eastAsia="Times New Roman" w:hAnsi="Times New Roman"/>
          <w:color w:val="000000" w:themeColor="text1"/>
          <w:sz w:val="24"/>
          <w:szCs w:val="24"/>
        </w:rPr>
        <w:t xml:space="preserve">Amendment </w:t>
      </w:r>
      <w:r w:rsidRPr="00E4458C">
        <w:rPr>
          <w:rFonts w:ascii="Times New Roman" w:eastAsia="Times New Roman" w:hAnsi="Times New Roman"/>
          <w:color w:val="000000" w:themeColor="text1"/>
          <w:sz w:val="24"/>
          <w:szCs w:val="24"/>
        </w:rPr>
        <w:t>Regulation</w:t>
      </w:r>
      <w:r w:rsidR="00581547">
        <w:rPr>
          <w:rFonts w:ascii="Times New Roman" w:eastAsia="Times New Roman" w:hAnsi="Times New Roman"/>
          <w:color w:val="000000" w:themeColor="text1"/>
          <w:sz w:val="24"/>
          <w:szCs w:val="24"/>
        </w:rPr>
        <w:t>s</w:t>
      </w:r>
      <w:r w:rsidRPr="00E4458C">
        <w:rPr>
          <w:rFonts w:ascii="Times New Roman" w:eastAsia="Times New Roman" w:hAnsi="Times New Roman"/>
          <w:color w:val="000000" w:themeColor="text1"/>
          <w:sz w:val="24"/>
          <w:szCs w:val="24"/>
        </w:rPr>
        <w:t xml:space="preserve"> </w:t>
      </w:r>
      <w:r w:rsidR="00425E2E">
        <w:rPr>
          <w:rFonts w:ascii="Times New Roman" w:eastAsia="Times New Roman" w:hAnsi="Times New Roman"/>
          <w:color w:val="000000" w:themeColor="text1"/>
          <w:sz w:val="24"/>
          <w:szCs w:val="24"/>
        </w:rPr>
        <w:t>and</w:t>
      </w:r>
      <w:r w:rsidRPr="00E4458C">
        <w:rPr>
          <w:rFonts w:ascii="Times New Roman" w:eastAsia="Times New Roman" w:hAnsi="Times New Roman"/>
          <w:color w:val="000000" w:themeColor="text1"/>
          <w:sz w:val="24"/>
          <w:szCs w:val="24"/>
        </w:rPr>
        <w:t xml:space="preserve"> the subordinate instrument, in the context of discussion around specific elements of the instrument.</w:t>
      </w:r>
    </w:p>
    <w:p w:rsidR="00E4458C" w:rsidRPr="00E4458C" w:rsidRDefault="00E4458C" w:rsidP="00E4458C">
      <w:pPr>
        <w:spacing w:after="0" w:line="240" w:lineRule="auto"/>
        <w:rPr>
          <w:rFonts w:ascii="Times New Roman" w:eastAsia="Times New Roman" w:hAnsi="Times New Roman"/>
          <w:color w:val="000000" w:themeColor="text1"/>
          <w:sz w:val="24"/>
          <w:szCs w:val="24"/>
        </w:rPr>
      </w:pPr>
    </w:p>
    <w:p w:rsidR="00944037" w:rsidRDefault="00944037" w:rsidP="00944037">
      <w:pPr>
        <w:spacing w:after="0" w:line="240" w:lineRule="auto"/>
        <w:rPr>
          <w:rFonts w:ascii="Times New Roman" w:eastAsia="Times New Roman" w:hAnsi="Times New Roman"/>
          <w:color w:val="000000" w:themeColor="text1"/>
          <w:sz w:val="24"/>
          <w:szCs w:val="24"/>
        </w:rPr>
      </w:pPr>
      <w:r w:rsidRPr="00944037">
        <w:rPr>
          <w:rFonts w:ascii="Times New Roman" w:eastAsia="Times New Roman" w:hAnsi="Times New Roman"/>
          <w:color w:val="000000" w:themeColor="text1"/>
          <w:sz w:val="24"/>
          <w:szCs w:val="24"/>
        </w:rPr>
        <w:t>Many respondents asserted that the quantity of fuel reserve stipulated in the proposed legislative instrument for private operation of light aeroplanes in day-V</w:t>
      </w:r>
      <w:r w:rsidR="00024F2E">
        <w:rPr>
          <w:rFonts w:ascii="Times New Roman" w:eastAsia="Times New Roman" w:hAnsi="Times New Roman"/>
          <w:color w:val="000000" w:themeColor="text1"/>
          <w:sz w:val="24"/>
          <w:szCs w:val="24"/>
        </w:rPr>
        <w:t>.</w:t>
      </w:r>
      <w:r w:rsidRPr="00944037">
        <w:rPr>
          <w:rFonts w:ascii="Times New Roman" w:eastAsia="Times New Roman" w:hAnsi="Times New Roman"/>
          <w:color w:val="000000" w:themeColor="text1"/>
          <w:sz w:val="24"/>
          <w:szCs w:val="24"/>
        </w:rPr>
        <w:t>F</w:t>
      </w:r>
      <w:r w:rsidR="00024F2E">
        <w:rPr>
          <w:rFonts w:ascii="Times New Roman" w:eastAsia="Times New Roman" w:hAnsi="Times New Roman"/>
          <w:color w:val="000000" w:themeColor="text1"/>
          <w:sz w:val="24"/>
          <w:szCs w:val="24"/>
        </w:rPr>
        <w:t>.</w:t>
      </w:r>
      <w:r w:rsidRPr="00944037">
        <w:rPr>
          <w:rFonts w:ascii="Times New Roman" w:eastAsia="Times New Roman" w:hAnsi="Times New Roman"/>
          <w:color w:val="000000" w:themeColor="text1"/>
          <w:sz w:val="24"/>
          <w:szCs w:val="24"/>
        </w:rPr>
        <w:t>R</w:t>
      </w:r>
      <w:r w:rsidR="00024F2E">
        <w:rPr>
          <w:rFonts w:ascii="Times New Roman" w:eastAsia="Times New Roman" w:hAnsi="Times New Roman"/>
          <w:color w:val="000000" w:themeColor="text1"/>
          <w:sz w:val="24"/>
          <w:szCs w:val="24"/>
        </w:rPr>
        <w:t>.</w:t>
      </w:r>
      <w:r w:rsidRPr="00944037">
        <w:rPr>
          <w:rFonts w:ascii="Times New Roman" w:eastAsia="Times New Roman" w:hAnsi="Times New Roman"/>
          <w:color w:val="000000" w:themeColor="text1"/>
          <w:sz w:val="24"/>
          <w:szCs w:val="24"/>
        </w:rPr>
        <w:t xml:space="preserve"> conditions would be excessive. In consideration of the responses and the safety case for setting a minimum value of fuel reserve, CASA amended the proposed value from 45</w:t>
      </w:r>
      <w:r>
        <w:rPr>
          <w:rFonts w:ascii="Times New Roman" w:eastAsia="Times New Roman" w:hAnsi="Times New Roman"/>
          <w:color w:val="000000" w:themeColor="text1"/>
          <w:sz w:val="24"/>
          <w:szCs w:val="24"/>
        </w:rPr>
        <w:t> </w:t>
      </w:r>
      <w:r w:rsidRPr="00944037">
        <w:rPr>
          <w:rFonts w:ascii="Times New Roman" w:eastAsia="Times New Roman" w:hAnsi="Times New Roman"/>
          <w:color w:val="000000" w:themeColor="text1"/>
          <w:sz w:val="24"/>
          <w:szCs w:val="24"/>
        </w:rPr>
        <w:t>minutes to 30</w:t>
      </w:r>
      <w:r>
        <w:rPr>
          <w:rFonts w:ascii="Times New Roman" w:eastAsia="Times New Roman" w:hAnsi="Times New Roman"/>
          <w:color w:val="000000" w:themeColor="text1"/>
          <w:sz w:val="24"/>
          <w:szCs w:val="24"/>
        </w:rPr>
        <w:t> </w:t>
      </w:r>
      <w:r w:rsidRPr="00944037">
        <w:rPr>
          <w:rFonts w:ascii="Times New Roman" w:eastAsia="Times New Roman" w:hAnsi="Times New Roman"/>
          <w:color w:val="000000" w:themeColor="text1"/>
          <w:sz w:val="24"/>
          <w:szCs w:val="24"/>
        </w:rPr>
        <w:t>minutes.</w:t>
      </w:r>
    </w:p>
    <w:bookmarkEnd w:id="1"/>
    <w:p w:rsidR="00944037" w:rsidRPr="00944037" w:rsidRDefault="00944037" w:rsidP="00944037">
      <w:pPr>
        <w:spacing w:after="0" w:line="240" w:lineRule="auto"/>
        <w:rPr>
          <w:rFonts w:ascii="Times New Roman" w:eastAsia="Times New Roman" w:hAnsi="Times New Roman"/>
          <w:color w:val="000000" w:themeColor="text1"/>
          <w:sz w:val="24"/>
          <w:szCs w:val="24"/>
        </w:rPr>
      </w:pPr>
    </w:p>
    <w:p w:rsidR="006D6009" w:rsidRPr="00944037" w:rsidRDefault="006D6009" w:rsidP="006D6009">
      <w:pPr>
        <w:spacing w:after="0" w:line="240" w:lineRule="auto"/>
        <w:rPr>
          <w:rFonts w:ascii="Times New Roman" w:eastAsia="Times New Roman" w:hAnsi="Times New Roman"/>
          <w:color w:val="000000" w:themeColor="text1"/>
          <w:sz w:val="24"/>
          <w:szCs w:val="24"/>
        </w:rPr>
      </w:pPr>
      <w:r w:rsidRPr="00944037">
        <w:rPr>
          <w:rFonts w:ascii="Times New Roman" w:eastAsia="Times New Roman" w:hAnsi="Times New Roman"/>
          <w:color w:val="000000" w:themeColor="text1"/>
          <w:sz w:val="24"/>
          <w:szCs w:val="24"/>
        </w:rPr>
        <w:t>CASA is satisfied that no further consultation is appropriate or reasonably practicable for this instrument for section 17 of the LA.</w:t>
      </w:r>
    </w:p>
    <w:p w:rsidR="006D6009" w:rsidRDefault="006D6009" w:rsidP="006D6009">
      <w:pPr>
        <w:spacing w:after="0" w:line="240" w:lineRule="auto"/>
        <w:rPr>
          <w:rFonts w:ascii="Times New Roman" w:eastAsia="Times New Roman" w:hAnsi="Times New Roman"/>
          <w:sz w:val="24"/>
          <w:szCs w:val="24"/>
        </w:rPr>
      </w:pPr>
    </w:p>
    <w:p w:rsidR="006D6009" w:rsidRPr="003F16EE" w:rsidRDefault="006D6009" w:rsidP="003F16EE">
      <w:pPr>
        <w:keepNext/>
        <w:spacing w:after="0" w:line="240" w:lineRule="auto"/>
        <w:rPr>
          <w:rFonts w:ascii="Times New Roman" w:eastAsia="Times New Roman" w:hAnsi="Times New Roman"/>
          <w:b/>
          <w:color w:val="000000" w:themeColor="text1"/>
          <w:sz w:val="24"/>
          <w:szCs w:val="24"/>
        </w:rPr>
      </w:pPr>
      <w:r w:rsidRPr="003F16EE">
        <w:rPr>
          <w:rFonts w:ascii="Times New Roman" w:eastAsia="Times New Roman" w:hAnsi="Times New Roman"/>
          <w:b/>
          <w:color w:val="000000" w:themeColor="text1"/>
          <w:sz w:val="24"/>
          <w:szCs w:val="24"/>
        </w:rPr>
        <w:t>Office of Best Practice Regulation (</w:t>
      </w:r>
      <w:r w:rsidRPr="00DF67FD">
        <w:rPr>
          <w:rFonts w:ascii="Times New Roman" w:eastAsia="Times New Roman" w:hAnsi="Times New Roman"/>
          <w:b/>
          <w:i/>
          <w:color w:val="000000" w:themeColor="text1"/>
          <w:sz w:val="24"/>
          <w:szCs w:val="24"/>
        </w:rPr>
        <w:t>OBPR</w:t>
      </w:r>
      <w:r w:rsidRPr="003F16EE">
        <w:rPr>
          <w:rFonts w:ascii="Times New Roman" w:eastAsia="Times New Roman" w:hAnsi="Times New Roman"/>
          <w:b/>
          <w:color w:val="000000" w:themeColor="text1"/>
          <w:sz w:val="24"/>
          <w:szCs w:val="24"/>
        </w:rPr>
        <w:t>)</w:t>
      </w:r>
    </w:p>
    <w:p w:rsidR="00CF1805" w:rsidRDefault="00CF1805" w:rsidP="00CF1805">
      <w:pPr>
        <w:spacing w:after="0" w:line="240" w:lineRule="auto"/>
        <w:rPr>
          <w:rFonts w:ascii="Times New Roman" w:eastAsia="Times New Roman" w:hAnsi="Times New Roman"/>
          <w:color w:val="000000" w:themeColor="text1"/>
          <w:sz w:val="24"/>
          <w:szCs w:val="24"/>
        </w:rPr>
      </w:pPr>
      <w:r w:rsidRPr="00CF1805">
        <w:rPr>
          <w:rFonts w:ascii="Times New Roman" w:eastAsia="Times New Roman" w:hAnsi="Times New Roman"/>
          <w:color w:val="000000" w:themeColor="text1"/>
          <w:sz w:val="24"/>
          <w:szCs w:val="24"/>
        </w:rPr>
        <w:t xml:space="preserve">OBPR assessed that the proposed </w:t>
      </w:r>
      <w:r w:rsidR="004D0D3D">
        <w:rPr>
          <w:rFonts w:ascii="Times New Roman" w:eastAsia="Times New Roman" w:hAnsi="Times New Roman"/>
          <w:color w:val="000000" w:themeColor="text1"/>
          <w:sz w:val="24"/>
          <w:szCs w:val="24"/>
        </w:rPr>
        <w:t xml:space="preserve">Amendment Regulations and this legislative instrument </w:t>
      </w:r>
      <w:r w:rsidRPr="00CF1805">
        <w:rPr>
          <w:rFonts w:ascii="Times New Roman" w:eastAsia="Times New Roman" w:hAnsi="Times New Roman"/>
          <w:color w:val="000000" w:themeColor="text1"/>
          <w:sz w:val="24"/>
          <w:szCs w:val="24"/>
        </w:rPr>
        <w:t>will have minor impacts and that no further analysis in the form of a Regulation Impact Statement was required (OBPR</w:t>
      </w:r>
      <w:r w:rsidR="00F2727B">
        <w:rPr>
          <w:rFonts w:ascii="Times New Roman" w:eastAsia="Times New Roman" w:hAnsi="Times New Roman"/>
          <w:color w:val="000000" w:themeColor="text1"/>
          <w:sz w:val="24"/>
          <w:szCs w:val="24"/>
        </w:rPr>
        <w:t> </w:t>
      </w:r>
      <w:r w:rsidRPr="00CF1805">
        <w:rPr>
          <w:rFonts w:ascii="Times New Roman" w:eastAsia="Times New Roman" w:hAnsi="Times New Roman"/>
          <w:color w:val="000000" w:themeColor="text1"/>
          <w:sz w:val="24"/>
          <w:szCs w:val="24"/>
        </w:rPr>
        <w:t>ID:</w:t>
      </w:r>
      <w:r>
        <w:rPr>
          <w:rFonts w:ascii="Times New Roman" w:eastAsia="Times New Roman" w:hAnsi="Times New Roman"/>
          <w:color w:val="000000" w:themeColor="text1"/>
          <w:sz w:val="24"/>
          <w:szCs w:val="24"/>
        </w:rPr>
        <w:t> </w:t>
      </w:r>
      <w:r w:rsidRPr="00CF1805">
        <w:rPr>
          <w:rFonts w:ascii="Times New Roman" w:eastAsia="Times New Roman" w:hAnsi="Times New Roman"/>
          <w:color w:val="000000" w:themeColor="text1"/>
          <w:sz w:val="24"/>
          <w:szCs w:val="24"/>
        </w:rPr>
        <w:t>21074).</w:t>
      </w:r>
    </w:p>
    <w:p w:rsidR="00CF1805" w:rsidRPr="00CF1805" w:rsidRDefault="00CF1805" w:rsidP="00CF1805">
      <w:pPr>
        <w:spacing w:after="0" w:line="240" w:lineRule="auto"/>
        <w:rPr>
          <w:rFonts w:ascii="Times New Roman" w:eastAsia="Times New Roman" w:hAnsi="Times New Roman"/>
          <w:color w:val="000000" w:themeColor="text1"/>
          <w:sz w:val="24"/>
          <w:szCs w:val="24"/>
        </w:rPr>
      </w:pPr>
    </w:p>
    <w:p w:rsidR="006D6009" w:rsidRDefault="006D6009" w:rsidP="00CF1805">
      <w:pPr>
        <w:keepNext/>
        <w:spacing w:after="0" w:line="240" w:lineRule="auto"/>
        <w:rPr>
          <w:rFonts w:ascii="Times New Roman" w:eastAsia="Times New Roman" w:hAnsi="Times New Roman"/>
          <w:sz w:val="24"/>
          <w:szCs w:val="24"/>
        </w:rPr>
      </w:pPr>
      <w:r>
        <w:rPr>
          <w:rFonts w:ascii="Times New Roman" w:eastAsia="Times New Roman" w:hAnsi="Times New Roman"/>
          <w:b/>
          <w:iCs/>
          <w:sz w:val="24"/>
          <w:szCs w:val="24"/>
        </w:rPr>
        <w:t>Statement of Compatibility with Human Rights</w:t>
      </w:r>
    </w:p>
    <w:p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 Statement of Compatibility with Human Rights at Attachment 1 has been prepared in accordance with Part</w:t>
      </w:r>
      <w:r w:rsidR="00DC1E06">
        <w:rPr>
          <w:rFonts w:ascii="Times New Roman" w:eastAsia="Times New Roman" w:hAnsi="Times New Roman"/>
          <w:sz w:val="24"/>
          <w:szCs w:val="24"/>
        </w:rPr>
        <w:t> </w:t>
      </w:r>
      <w:r>
        <w:rPr>
          <w:rFonts w:ascii="Times New Roman" w:eastAsia="Times New Roman" w:hAnsi="Times New Roman"/>
          <w:sz w:val="24"/>
          <w:szCs w:val="24"/>
        </w:rPr>
        <w:t xml:space="preserve">3 of the </w:t>
      </w:r>
      <w:r w:rsidRPr="006E319E">
        <w:rPr>
          <w:rFonts w:ascii="Times New Roman" w:eastAsia="Times New Roman" w:hAnsi="Times New Roman"/>
          <w:i/>
          <w:sz w:val="24"/>
          <w:szCs w:val="24"/>
        </w:rPr>
        <w:t>Human Rights (Parliamentary Scrutiny) Act</w:t>
      </w:r>
      <w:r w:rsidR="00DC1E06">
        <w:rPr>
          <w:rFonts w:ascii="Times New Roman" w:eastAsia="Times New Roman" w:hAnsi="Times New Roman"/>
          <w:i/>
          <w:sz w:val="24"/>
          <w:szCs w:val="24"/>
        </w:rPr>
        <w:t> </w:t>
      </w:r>
      <w:r w:rsidRPr="006E319E">
        <w:rPr>
          <w:rFonts w:ascii="Times New Roman" w:eastAsia="Times New Roman" w:hAnsi="Times New Roman"/>
          <w:i/>
          <w:sz w:val="24"/>
          <w:szCs w:val="24"/>
        </w:rPr>
        <w:t>2011</w:t>
      </w:r>
      <w:r>
        <w:rPr>
          <w:rFonts w:ascii="Times New Roman" w:eastAsia="Times New Roman" w:hAnsi="Times New Roman"/>
          <w:sz w:val="24"/>
          <w:szCs w:val="24"/>
        </w:rPr>
        <w:t xml:space="preserve">. </w:t>
      </w:r>
      <w:r w:rsidR="00DC1E06" w:rsidRPr="00DC1E06">
        <w:rPr>
          <w:rFonts w:ascii="Times New Roman" w:eastAsia="Times New Roman" w:hAnsi="Times New Roman"/>
          <w:sz w:val="24"/>
          <w:szCs w:val="24"/>
        </w:rPr>
        <w:t>This legislative instrument is compatible with human rights as, to the extent that it engages with applicable rights and freedoms, it promotes those rights and freedoms.</w:t>
      </w:r>
    </w:p>
    <w:p w:rsidR="006D6009" w:rsidRDefault="006D6009" w:rsidP="006D6009">
      <w:pPr>
        <w:spacing w:after="0" w:line="240" w:lineRule="auto"/>
        <w:rPr>
          <w:rFonts w:ascii="Times New Roman" w:eastAsia="Times New Roman" w:hAnsi="Times New Roman"/>
          <w:sz w:val="24"/>
          <w:szCs w:val="24"/>
        </w:rPr>
      </w:pPr>
    </w:p>
    <w:p w:rsidR="006D6009" w:rsidRDefault="006D6009" w:rsidP="00CF1805">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t>Making and commencement</w:t>
      </w:r>
    </w:p>
    <w:p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instrument has been made by the </w:t>
      </w:r>
      <w:r w:rsidR="00E4315A">
        <w:rPr>
          <w:rFonts w:ascii="Times New Roman" w:eastAsia="Times New Roman" w:hAnsi="Times New Roman"/>
          <w:sz w:val="24"/>
          <w:szCs w:val="24"/>
        </w:rPr>
        <w:t xml:space="preserve">Acting </w:t>
      </w:r>
      <w:r>
        <w:rPr>
          <w:rFonts w:ascii="Times New Roman" w:eastAsia="Times New Roman" w:hAnsi="Times New Roman"/>
          <w:sz w:val="24"/>
          <w:szCs w:val="24"/>
        </w:rPr>
        <w:t>Director of Aviation Safety, on behalf of CASA, in accordance with subsection</w:t>
      </w:r>
      <w:r w:rsidR="00CF1805">
        <w:rPr>
          <w:rFonts w:ascii="Times New Roman" w:eastAsia="Times New Roman" w:hAnsi="Times New Roman"/>
          <w:sz w:val="24"/>
          <w:szCs w:val="24"/>
        </w:rPr>
        <w:t> </w:t>
      </w:r>
      <w:r>
        <w:rPr>
          <w:rFonts w:ascii="Times New Roman" w:eastAsia="Times New Roman" w:hAnsi="Times New Roman"/>
          <w:sz w:val="24"/>
          <w:szCs w:val="24"/>
        </w:rPr>
        <w:t>73</w:t>
      </w:r>
      <w:r w:rsidR="00CF1805">
        <w:rPr>
          <w:rFonts w:ascii="Times New Roman" w:eastAsia="Times New Roman" w:hAnsi="Times New Roman"/>
          <w:sz w:val="24"/>
          <w:szCs w:val="24"/>
        </w:rPr>
        <w:t> </w:t>
      </w:r>
      <w:r>
        <w:rPr>
          <w:rFonts w:ascii="Times New Roman" w:eastAsia="Times New Roman" w:hAnsi="Times New Roman"/>
          <w:sz w:val="24"/>
          <w:szCs w:val="24"/>
        </w:rPr>
        <w:t xml:space="preserve">(2) </w:t>
      </w:r>
      <w:r w:rsidR="00E4315A">
        <w:rPr>
          <w:rFonts w:ascii="Times New Roman" w:eastAsia="Times New Roman" w:hAnsi="Times New Roman"/>
          <w:sz w:val="24"/>
          <w:szCs w:val="24"/>
        </w:rPr>
        <w:t xml:space="preserve">and section 82 </w:t>
      </w:r>
      <w:r>
        <w:rPr>
          <w:rFonts w:ascii="Times New Roman" w:eastAsia="Times New Roman" w:hAnsi="Times New Roman"/>
          <w:sz w:val="24"/>
          <w:szCs w:val="24"/>
        </w:rPr>
        <w:t xml:space="preserve">of </w:t>
      </w:r>
      <w:r w:rsidR="00F408A1">
        <w:rPr>
          <w:rFonts w:ascii="Times New Roman" w:eastAsia="Times New Roman" w:hAnsi="Times New Roman"/>
          <w:sz w:val="24"/>
          <w:szCs w:val="24"/>
        </w:rPr>
        <w:t>the Act</w:t>
      </w:r>
      <w:r w:rsidR="009B0F46">
        <w:rPr>
          <w:rFonts w:ascii="Times New Roman" w:eastAsia="Times New Roman" w:hAnsi="Times New Roman"/>
          <w:sz w:val="24"/>
          <w:szCs w:val="24"/>
        </w:rPr>
        <w:t>.</w:t>
      </w:r>
    </w:p>
    <w:p w:rsidR="006D6009" w:rsidRDefault="006D6009" w:rsidP="006D6009">
      <w:pPr>
        <w:spacing w:after="0" w:line="240" w:lineRule="auto"/>
        <w:rPr>
          <w:rFonts w:ascii="Times New Roman" w:eastAsia="Times New Roman" w:hAnsi="Times New Roman"/>
          <w:sz w:val="24"/>
          <w:szCs w:val="24"/>
        </w:rPr>
      </w:pPr>
    </w:p>
    <w:p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instrument commences </w:t>
      </w:r>
      <w:r w:rsidR="00CF1805">
        <w:rPr>
          <w:rFonts w:ascii="Times New Roman" w:eastAsia="Times New Roman" w:hAnsi="Times New Roman"/>
          <w:sz w:val="24"/>
          <w:szCs w:val="24"/>
        </w:rPr>
        <w:t>immediately after the commencement of the Amendment Regulation</w:t>
      </w:r>
      <w:r w:rsidR="00581547">
        <w:rPr>
          <w:rFonts w:ascii="Times New Roman" w:eastAsia="Times New Roman" w:hAnsi="Times New Roman"/>
          <w:sz w:val="24"/>
          <w:szCs w:val="24"/>
        </w:rPr>
        <w:t>s</w:t>
      </w:r>
      <w:r w:rsidR="007E6ECC">
        <w:rPr>
          <w:rFonts w:ascii="Times New Roman" w:eastAsia="Times New Roman" w:hAnsi="Times New Roman"/>
          <w:sz w:val="24"/>
          <w:szCs w:val="24"/>
        </w:rPr>
        <w:t>.</w:t>
      </w:r>
      <w:r w:rsidR="00987889">
        <w:rPr>
          <w:rFonts w:ascii="Times New Roman" w:eastAsia="Times New Roman" w:hAnsi="Times New Roman"/>
          <w:sz w:val="24"/>
          <w:szCs w:val="24"/>
        </w:rPr>
        <w:t xml:space="preserve"> The Amendment Regulation commences on </w:t>
      </w:r>
      <w:r w:rsidR="001E04B7">
        <w:rPr>
          <w:rFonts w:ascii="Times New Roman" w:eastAsia="Times New Roman" w:hAnsi="Times New Roman"/>
          <w:sz w:val="24"/>
          <w:szCs w:val="24"/>
        </w:rPr>
        <w:t>8</w:t>
      </w:r>
      <w:r w:rsidR="00987889">
        <w:rPr>
          <w:rFonts w:ascii="Times New Roman" w:eastAsia="Times New Roman" w:hAnsi="Times New Roman"/>
          <w:sz w:val="24"/>
          <w:szCs w:val="24"/>
        </w:rPr>
        <w:t> </w:t>
      </w:r>
      <w:r w:rsidR="001E04B7">
        <w:rPr>
          <w:rFonts w:ascii="Times New Roman" w:eastAsia="Times New Roman" w:hAnsi="Times New Roman"/>
          <w:sz w:val="24"/>
          <w:szCs w:val="24"/>
        </w:rPr>
        <w:t>November</w:t>
      </w:r>
      <w:r w:rsidR="00987889">
        <w:rPr>
          <w:rFonts w:ascii="Times New Roman" w:eastAsia="Times New Roman" w:hAnsi="Times New Roman"/>
          <w:sz w:val="24"/>
          <w:szCs w:val="24"/>
        </w:rPr>
        <w:t> 2018.</w:t>
      </w:r>
    </w:p>
    <w:p w:rsidR="006D6009" w:rsidRDefault="006D6009" w:rsidP="006D6009">
      <w:pPr>
        <w:pageBreakBefore/>
        <w:spacing w:after="120" w:line="240" w:lineRule="auto"/>
        <w:jc w:val="right"/>
        <w:rPr>
          <w:rFonts w:ascii="Times New Roman" w:hAnsi="Times New Roman"/>
          <w:b/>
          <w:sz w:val="24"/>
          <w:szCs w:val="24"/>
          <w:lang w:eastAsia="en-AU"/>
        </w:rPr>
      </w:pPr>
      <w:r>
        <w:rPr>
          <w:rFonts w:ascii="Times New Roman" w:hAnsi="Times New Roman"/>
          <w:b/>
          <w:sz w:val="24"/>
          <w:szCs w:val="24"/>
          <w:lang w:eastAsia="en-AU"/>
        </w:rPr>
        <w:lastRenderedPageBreak/>
        <w:t>Attachment 1</w:t>
      </w:r>
    </w:p>
    <w:p w:rsidR="006D6009" w:rsidRDefault="006D6009" w:rsidP="006D6009">
      <w:pPr>
        <w:spacing w:before="360" w:after="120" w:line="240" w:lineRule="auto"/>
        <w:jc w:val="center"/>
        <w:rPr>
          <w:rFonts w:ascii="Times New Roman" w:hAnsi="Times New Roman"/>
          <w:b/>
          <w:sz w:val="28"/>
          <w:szCs w:val="28"/>
          <w:lang w:eastAsia="en-AU"/>
        </w:rPr>
      </w:pPr>
      <w:r>
        <w:rPr>
          <w:rFonts w:ascii="Times New Roman" w:hAnsi="Times New Roman"/>
          <w:b/>
          <w:sz w:val="28"/>
          <w:szCs w:val="28"/>
          <w:lang w:eastAsia="en-AU"/>
        </w:rPr>
        <w:t>Statement of Compatibility with Human Rights</w:t>
      </w:r>
    </w:p>
    <w:p w:rsidR="006D6009" w:rsidRDefault="006D6009" w:rsidP="006D6009">
      <w:pPr>
        <w:spacing w:before="120" w:after="120" w:line="240" w:lineRule="auto"/>
        <w:jc w:val="center"/>
        <w:rPr>
          <w:rFonts w:ascii="Times New Roman" w:hAnsi="Times New Roman"/>
          <w:i/>
          <w:sz w:val="24"/>
          <w:szCs w:val="24"/>
          <w:lang w:eastAsia="en-AU"/>
        </w:rPr>
      </w:pPr>
      <w:r>
        <w:rPr>
          <w:rFonts w:ascii="Times New Roman" w:hAnsi="Times New Roman"/>
          <w:i/>
          <w:sz w:val="24"/>
          <w:szCs w:val="24"/>
          <w:lang w:eastAsia="en-AU"/>
        </w:rPr>
        <w:t>Prepared in accordance with Part 3 of the</w:t>
      </w:r>
      <w:r>
        <w:rPr>
          <w:rFonts w:ascii="Times New Roman" w:hAnsi="Times New Roman"/>
          <w:i/>
          <w:sz w:val="24"/>
          <w:szCs w:val="24"/>
          <w:lang w:eastAsia="en-AU"/>
        </w:rPr>
        <w:br/>
        <w:t>Human Rights (Parliamentary Scrutiny) Act 2011</w:t>
      </w:r>
    </w:p>
    <w:p w:rsidR="006D6009" w:rsidRDefault="006D6009" w:rsidP="006D6009">
      <w:pPr>
        <w:spacing w:before="120" w:after="120" w:line="240" w:lineRule="auto"/>
        <w:rPr>
          <w:rFonts w:ascii="Times New Roman" w:hAnsi="Times New Roman"/>
          <w:sz w:val="24"/>
          <w:szCs w:val="24"/>
          <w:lang w:eastAsia="en-AU"/>
        </w:rPr>
      </w:pPr>
    </w:p>
    <w:p w:rsidR="006D6009" w:rsidRPr="00977562" w:rsidRDefault="00390254" w:rsidP="006D6009">
      <w:pPr>
        <w:spacing w:after="0" w:line="240" w:lineRule="auto"/>
        <w:jc w:val="center"/>
        <w:rPr>
          <w:rFonts w:ascii="Times New Roman" w:hAnsi="Times New Roman"/>
          <w:b/>
          <w:i/>
          <w:color w:val="000000" w:themeColor="text1"/>
          <w:sz w:val="24"/>
          <w:szCs w:val="24"/>
        </w:rPr>
      </w:pPr>
      <w:r w:rsidRPr="00977562">
        <w:rPr>
          <w:rFonts w:ascii="Times New Roman" w:hAnsi="Times New Roman"/>
          <w:b/>
          <w:i/>
          <w:color w:val="000000" w:themeColor="text1"/>
          <w:sz w:val="24"/>
          <w:szCs w:val="24"/>
        </w:rPr>
        <w:t xml:space="preserve">CASA </w:t>
      </w:r>
      <w:r w:rsidR="00F11734">
        <w:rPr>
          <w:rFonts w:ascii="Times New Roman" w:hAnsi="Times New Roman"/>
          <w:b/>
          <w:i/>
          <w:color w:val="000000" w:themeColor="text1"/>
          <w:sz w:val="24"/>
          <w:szCs w:val="24"/>
        </w:rPr>
        <w:t>29</w:t>
      </w:r>
      <w:r w:rsidRPr="00977562">
        <w:rPr>
          <w:rFonts w:ascii="Times New Roman" w:hAnsi="Times New Roman"/>
          <w:b/>
          <w:i/>
          <w:color w:val="000000" w:themeColor="text1"/>
          <w:sz w:val="24"/>
          <w:szCs w:val="24"/>
        </w:rPr>
        <w:t>/18 — Civil Aviation (Fuel Requirements) Instrument 2018</w:t>
      </w:r>
    </w:p>
    <w:p w:rsidR="006D6009" w:rsidRDefault="006D6009" w:rsidP="006D6009">
      <w:pPr>
        <w:spacing w:after="0" w:line="240" w:lineRule="auto"/>
        <w:rPr>
          <w:rFonts w:ascii="Times New Roman" w:hAnsi="Times New Roman"/>
          <w:sz w:val="24"/>
          <w:szCs w:val="24"/>
        </w:rPr>
      </w:pPr>
    </w:p>
    <w:p w:rsidR="006D6009" w:rsidRDefault="006D6009" w:rsidP="006D6009">
      <w:pPr>
        <w:spacing w:after="0" w:line="240" w:lineRule="auto"/>
        <w:jc w:val="center"/>
        <w:rPr>
          <w:rFonts w:ascii="Times New Roman" w:hAnsi="Times New Roman"/>
          <w:sz w:val="24"/>
          <w:szCs w:val="24"/>
        </w:rPr>
      </w:pPr>
      <w:r>
        <w:rPr>
          <w:rFonts w:ascii="Times New Roman" w:hAnsi="Times New Roman"/>
          <w:sz w:val="24"/>
          <w:szCs w:val="24"/>
        </w:rPr>
        <w:t>This legislative instrument is compatible with the human rights and freedoms</w:t>
      </w:r>
      <w:r>
        <w:rPr>
          <w:rFonts w:ascii="Times New Roman" w:hAnsi="Times New Roman"/>
          <w:sz w:val="24"/>
          <w:szCs w:val="24"/>
        </w:rPr>
        <w:br/>
        <w:t>recognised or declared in the international instruments listed in section 3 of the</w:t>
      </w:r>
      <w:r>
        <w:rPr>
          <w:rFonts w:ascii="Times New Roman" w:hAnsi="Times New Roman"/>
          <w:sz w:val="24"/>
          <w:szCs w:val="24"/>
        </w:rPr>
        <w:br/>
      </w:r>
      <w:r>
        <w:rPr>
          <w:rFonts w:ascii="Times New Roman" w:hAnsi="Times New Roman"/>
          <w:i/>
          <w:sz w:val="24"/>
          <w:szCs w:val="24"/>
        </w:rPr>
        <w:t>Human Rights (Parliamentary Scrutiny) Act 2011</w:t>
      </w:r>
      <w:r>
        <w:rPr>
          <w:rFonts w:ascii="Times New Roman" w:hAnsi="Times New Roman"/>
          <w:sz w:val="24"/>
          <w:szCs w:val="24"/>
        </w:rPr>
        <w:t>.</w:t>
      </w:r>
    </w:p>
    <w:p w:rsidR="006D6009" w:rsidRDefault="006D6009" w:rsidP="006D6009">
      <w:pPr>
        <w:spacing w:after="0" w:line="240" w:lineRule="auto"/>
        <w:jc w:val="center"/>
        <w:rPr>
          <w:rFonts w:ascii="Times New Roman" w:hAnsi="Times New Roman"/>
          <w:sz w:val="24"/>
          <w:szCs w:val="24"/>
        </w:rPr>
      </w:pPr>
    </w:p>
    <w:p w:rsidR="006D6009" w:rsidRPr="003F16EE" w:rsidRDefault="006D6009" w:rsidP="003F16EE">
      <w:pPr>
        <w:keepNext/>
        <w:spacing w:after="0" w:line="240" w:lineRule="auto"/>
        <w:rPr>
          <w:rFonts w:ascii="Times New Roman" w:eastAsia="Times New Roman" w:hAnsi="Times New Roman"/>
          <w:b/>
          <w:color w:val="000000" w:themeColor="text1"/>
          <w:sz w:val="24"/>
          <w:szCs w:val="24"/>
        </w:rPr>
      </w:pPr>
      <w:r w:rsidRPr="003F16EE">
        <w:rPr>
          <w:rFonts w:ascii="Times New Roman" w:eastAsia="Times New Roman" w:hAnsi="Times New Roman"/>
          <w:b/>
          <w:color w:val="000000" w:themeColor="text1"/>
          <w:sz w:val="24"/>
          <w:szCs w:val="24"/>
        </w:rPr>
        <w:t>Overview of the legislative instrument</w:t>
      </w:r>
    </w:p>
    <w:p w:rsidR="006D6009" w:rsidRDefault="008E6F0F" w:rsidP="006D6009">
      <w:pPr>
        <w:spacing w:after="0" w:line="240" w:lineRule="auto"/>
        <w:rPr>
          <w:rFonts w:ascii="Times New Roman" w:hAnsi="Times New Roman"/>
          <w:sz w:val="24"/>
          <w:szCs w:val="24"/>
        </w:rPr>
      </w:pPr>
      <w:r>
        <w:rPr>
          <w:rFonts w:ascii="Times New Roman" w:hAnsi="Times New Roman"/>
          <w:sz w:val="24"/>
          <w:szCs w:val="24"/>
        </w:rPr>
        <w:t>The legislative instrument prescribes requirements relating to fuel for aircraft including:</w:t>
      </w:r>
    </w:p>
    <w:p w:rsidR="008E6F0F" w:rsidRDefault="008E6F0F" w:rsidP="008E6F0F">
      <w:pPr>
        <w:pStyle w:val="ListParagraph"/>
        <w:numPr>
          <w:ilvl w:val="0"/>
          <w:numId w:val="5"/>
        </w:numPr>
        <w:spacing w:after="0" w:line="240" w:lineRule="auto"/>
        <w:rPr>
          <w:rFonts w:ascii="Times New Roman" w:hAnsi="Times New Roman"/>
          <w:sz w:val="24"/>
          <w:szCs w:val="24"/>
        </w:rPr>
      </w:pPr>
      <w:bookmarkStart w:id="2" w:name="_Hlk508093620"/>
      <w:r>
        <w:rPr>
          <w:rFonts w:ascii="Times New Roman" w:hAnsi="Times New Roman"/>
          <w:sz w:val="24"/>
          <w:szCs w:val="24"/>
        </w:rPr>
        <w:t>matters that must be considered when determining whether an aircraft has sufficient fuel to complete a flight safely</w:t>
      </w:r>
    </w:p>
    <w:p w:rsidR="008E6F0F" w:rsidRDefault="008E6F0F" w:rsidP="008E6F0F">
      <w:pPr>
        <w:pStyle w:val="ListParagraph"/>
        <w:numPr>
          <w:ilvl w:val="0"/>
          <w:numId w:val="5"/>
        </w:numPr>
        <w:spacing w:after="0" w:line="240" w:lineRule="auto"/>
        <w:rPr>
          <w:rFonts w:ascii="Times New Roman" w:hAnsi="Times New Roman"/>
          <w:sz w:val="24"/>
          <w:szCs w:val="24"/>
        </w:rPr>
      </w:pPr>
      <w:r>
        <w:rPr>
          <w:rFonts w:ascii="Times New Roman" w:hAnsi="Times New Roman"/>
          <w:sz w:val="24"/>
          <w:szCs w:val="24"/>
        </w:rPr>
        <w:t>the amounts of fuel that must be carried on board an aircraft for a flight</w:t>
      </w:r>
    </w:p>
    <w:p w:rsidR="008E6F0F" w:rsidRDefault="008E6F0F" w:rsidP="008E6F0F">
      <w:pPr>
        <w:pStyle w:val="ListParagraph"/>
        <w:numPr>
          <w:ilvl w:val="0"/>
          <w:numId w:val="5"/>
        </w:numPr>
        <w:spacing w:after="0" w:line="240" w:lineRule="auto"/>
        <w:rPr>
          <w:rFonts w:ascii="Times New Roman" w:hAnsi="Times New Roman"/>
          <w:sz w:val="24"/>
          <w:szCs w:val="24"/>
        </w:rPr>
      </w:pPr>
      <w:r>
        <w:rPr>
          <w:rFonts w:ascii="Times New Roman" w:hAnsi="Times New Roman"/>
          <w:sz w:val="24"/>
          <w:szCs w:val="24"/>
        </w:rPr>
        <w:t>procedures for monitoring amounts of fuel during a flight</w:t>
      </w:r>
    </w:p>
    <w:p w:rsidR="008E6F0F" w:rsidRPr="008E6F0F" w:rsidRDefault="008E6F0F" w:rsidP="008E6F0F">
      <w:pPr>
        <w:pStyle w:val="ListParagraph"/>
        <w:numPr>
          <w:ilvl w:val="0"/>
          <w:numId w:val="5"/>
        </w:numPr>
        <w:spacing w:after="0" w:line="240" w:lineRule="auto"/>
        <w:rPr>
          <w:rFonts w:ascii="Times New Roman" w:hAnsi="Times New Roman"/>
          <w:sz w:val="24"/>
          <w:szCs w:val="24"/>
        </w:rPr>
      </w:pPr>
      <w:r>
        <w:rPr>
          <w:rFonts w:ascii="Times New Roman" w:hAnsi="Times New Roman"/>
          <w:sz w:val="24"/>
          <w:szCs w:val="24"/>
        </w:rPr>
        <w:t>procedures to be followed if fuel reaches specified amounts during a flight.</w:t>
      </w:r>
    </w:p>
    <w:bookmarkEnd w:id="2"/>
    <w:p w:rsidR="008E6F0F" w:rsidRDefault="008E6F0F" w:rsidP="006D6009">
      <w:pPr>
        <w:spacing w:after="0" w:line="240" w:lineRule="auto"/>
        <w:rPr>
          <w:rFonts w:ascii="Times New Roman" w:hAnsi="Times New Roman"/>
          <w:sz w:val="24"/>
          <w:szCs w:val="24"/>
        </w:rPr>
      </w:pPr>
    </w:p>
    <w:p w:rsidR="008E6F0F" w:rsidRDefault="008E6F0F" w:rsidP="006D6009">
      <w:pPr>
        <w:spacing w:after="0" w:line="240" w:lineRule="auto"/>
        <w:rPr>
          <w:rFonts w:ascii="Times New Roman" w:hAnsi="Times New Roman"/>
          <w:sz w:val="24"/>
          <w:szCs w:val="24"/>
        </w:rPr>
      </w:pPr>
      <w:r>
        <w:rPr>
          <w:rFonts w:ascii="Times New Roman" w:hAnsi="Times New Roman"/>
          <w:sz w:val="24"/>
          <w:szCs w:val="24"/>
        </w:rPr>
        <w:t xml:space="preserve">The legislative instrument is made under regulation 234 of the </w:t>
      </w:r>
      <w:r w:rsidRPr="008E6F0F">
        <w:rPr>
          <w:rFonts w:ascii="Times New Roman" w:hAnsi="Times New Roman"/>
          <w:i/>
          <w:sz w:val="24"/>
          <w:szCs w:val="24"/>
        </w:rPr>
        <w:t>Civil Aviation Regulations 1988</w:t>
      </w:r>
      <w:r w:rsidR="00DC1E06">
        <w:rPr>
          <w:rFonts w:ascii="Times New Roman" w:hAnsi="Times New Roman"/>
          <w:sz w:val="24"/>
          <w:szCs w:val="24"/>
        </w:rPr>
        <w:t>.</w:t>
      </w:r>
      <w:r w:rsidR="00DC1E06" w:rsidRPr="00DC1E06">
        <w:rPr>
          <w:rFonts w:ascii="Times New Roman" w:hAnsi="Times New Roman"/>
          <w:sz w:val="24"/>
          <w:szCs w:val="24"/>
        </w:rPr>
        <w:t xml:space="preserve"> </w:t>
      </w:r>
      <w:r w:rsidR="00DC1E06">
        <w:rPr>
          <w:rFonts w:ascii="Times New Roman" w:hAnsi="Times New Roman"/>
          <w:sz w:val="24"/>
          <w:szCs w:val="24"/>
        </w:rPr>
        <w:t>This legislative instrument commences immediately after regulation 234 is amended</w:t>
      </w:r>
      <w:r>
        <w:rPr>
          <w:rFonts w:ascii="Times New Roman" w:hAnsi="Times New Roman"/>
          <w:sz w:val="24"/>
          <w:szCs w:val="24"/>
        </w:rPr>
        <w:t xml:space="preserve">, which </w:t>
      </w:r>
      <w:r w:rsidR="00DC1E06">
        <w:rPr>
          <w:rFonts w:ascii="Times New Roman" w:hAnsi="Times New Roman"/>
          <w:sz w:val="24"/>
          <w:szCs w:val="24"/>
        </w:rPr>
        <w:t xml:space="preserve">is due to occur on </w:t>
      </w:r>
      <w:r w:rsidR="001E04B7">
        <w:rPr>
          <w:rFonts w:ascii="Times New Roman" w:hAnsi="Times New Roman"/>
          <w:sz w:val="24"/>
          <w:szCs w:val="24"/>
        </w:rPr>
        <w:t>8</w:t>
      </w:r>
      <w:r w:rsidR="00DC1E06">
        <w:rPr>
          <w:rFonts w:ascii="Times New Roman" w:hAnsi="Times New Roman"/>
          <w:sz w:val="24"/>
          <w:szCs w:val="24"/>
        </w:rPr>
        <w:t> </w:t>
      </w:r>
      <w:r w:rsidR="001E04B7">
        <w:rPr>
          <w:rFonts w:ascii="Times New Roman" w:hAnsi="Times New Roman"/>
          <w:sz w:val="24"/>
          <w:szCs w:val="24"/>
        </w:rPr>
        <w:t>November</w:t>
      </w:r>
      <w:r w:rsidR="00DC1E06">
        <w:rPr>
          <w:rFonts w:ascii="Times New Roman" w:hAnsi="Times New Roman"/>
          <w:sz w:val="24"/>
          <w:szCs w:val="24"/>
        </w:rPr>
        <w:t xml:space="preserve"> 2018. After it is amended, regulation 234 will </w:t>
      </w:r>
      <w:r>
        <w:rPr>
          <w:rFonts w:ascii="Times New Roman" w:hAnsi="Times New Roman"/>
          <w:sz w:val="24"/>
          <w:szCs w:val="24"/>
        </w:rPr>
        <w:t xml:space="preserve">make it an offence for the pilot in command </w:t>
      </w:r>
      <w:r w:rsidR="00D00F0E">
        <w:rPr>
          <w:rFonts w:ascii="Times New Roman" w:hAnsi="Times New Roman"/>
          <w:sz w:val="24"/>
          <w:szCs w:val="24"/>
        </w:rPr>
        <w:t>and operator of an aircraft to fail to comply with a</w:t>
      </w:r>
      <w:r w:rsidR="00DC1E06">
        <w:rPr>
          <w:rFonts w:ascii="Times New Roman" w:hAnsi="Times New Roman"/>
          <w:sz w:val="24"/>
          <w:szCs w:val="24"/>
        </w:rPr>
        <w:t>n</w:t>
      </w:r>
      <w:r w:rsidR="00A44877">
        <w:rPr>
          <w:rFonts w:ascii="Times New Roman" w:hAnsi="Times New Roman"/>
          <w:sz w:val="24"/>
          <w:szCs w:val="24"/>
        </w:rPr>
        <w:t>y</w:t>
      </w:r>
      <w:r w:rsidR="00D00F0E">
        <w:rPr>
          <w:rFonts w:ascii="Times New Roman" w:hAnsi="Times New Roman"/>
          <w:sz w:val="24"/>
          <w:szCs w:val="24"/>
        </w:rPr>
        <w:t xml:space="preserve"> requirement </w:t>
      </w:r>
      <w:r w:rsidR="00DC1E06">
        <w:rPr>
          <w:rFonts w:ascii="Times New Roman" w:hAnsi="Times New Roman"/>
          <w:sz w:val="24"/>
          <w:szCs w:val="24"/>
        </w:rPr>
        <w:t xml:space="preserve">to which they are subject </w:t>
      </w:r>
      <w:r w:rsidR="00D00F0E">
        <w:rPr>
          <w:rFonts w:ascii="Times New Roman" w:hAnsi="Times New Roman"/>
          <w:sz w:val="24"/>
          <w:szCs w:val="24"/>
        </w:rPr>
        <w:t>in this legislative instrument.</w:t>
      </w:r>
    </w:p>
    <w:p w:rsidR="008E6F0F" w:rsidRDefault="008E6F0F" w:rsidP="006D6009">
      <w:pPr>
        <w:spacing w:after="0" w:line="240" w:lineRule="auto"/>
        <w:rPr>
          <w:rFonts w:ascii="Times New Roman" w:hAnsi="Times New Roman"/>
          <w:sz w:val="24"/>
          <w:szCs w:val="24"/>
        </w:rPr>
      </w:pPr>
    </w:p>
    <w:p w:rsidR="006D6009" w:rsidRPr="003F16EE" w:rsidRDefault="006D6009" w:rsidP="003F16EE">
      <w:pPr>
        <w:keepNext/>
        <w:spacing w:after="0" w:line="240" w:lineRule="auto"/>
        <w:rPr>
          <w:rFonts w:ascii="Times New Roman" w:eastAsia="Times New Roman" w:hAnsi="Times New Roman"/>
          <w:b/>
          <w:color w:val="000000" w:themeColor="text1"/>
          <w:sz w:val="24"/>
          <w:szCs w:val="24"/>
        </w:rPr>
      </w:pPr>
      <w:r w:rsidRPr="003F16EE">
        <w:rPr>
          <w:rFonts w:ascii="Times New Roman" w:eastAsia="Times New Roman" w:hAnsi="Times New Roman"/>
          <w:b/>
          <w:color w:val="000000" w:themeColor="text1"/>
          <w:sz w:val="24"/>
          <w:szCs w:val="24"/>
        </w:rPr>
        <w:t>Human rights implications</w:t>
      </w:r>
    </w:p>
    <w:p w:rsidR="008C4939" w:rsidRPr="008C4939" w:rsidRDefault="008C4939" w:rsidP="008C4939">
      <w:pPr>
        <w:spacing w:after="0" w:line="240" w:lineRule="auto"/>
        <w:rPr>
          <w:rFonts w:ascii="Times New Roman" w:hAnsi="Times New Roman"/>
          <w:sz w:val="24"/>
          <w:szCs w:val="24"/>
        </w:rPr>
      </w:pPr>
      <w:r w:rsidRPr="008C4939">
        <w:rPr>
          <w:rFonts w:ascii="Times New Roman" w:hAnsi="Times New Roman"/>
          <w:sz w:val="24"/>
          <w:szCs w:val="24"/>
        </w:rPr>
        <w:t xml:space="preserve">The </w:t>
      </w:r>
      <w:r w:rsidR="00F44738">
        <w:rPr>
          <w:rFonts w:ascii="Times New Roman" w:hAnsi="Times New Roman"/>
          <w:sz w:val="24"/>
          <w:szCs w:val="24"/>
        </w:rPr>
        <w:t>legislative instrument</w:t>
      </w:r>
      <w:r w:rsidRPr="008C4939">
        <w:rPr>
          <w:rFonts w:ascii="Times New Roman" w:hAnsi="Times New Roman"/>
          <w:sz w:val="24"/>
          <w:szCs w:val="24"/>
        </w:rPr>
        <w:t xml:space="preserve"> engages the rights in work (Article 7 (b) of the </w:t>
      </w:r>
      <w:r w:rsidR="00F44738" w:rsidRPr="00F44738">
        <w:rPr>
          <w:rFonts w:ascii="Times New Roman" w:hAnsi="Times New Roman"/>
          <w:sz w:val="24"/>
          <w:szCs w:val="24"/>
        </w:rPr>
        <w:t>International Covenant on Economic, Social and Cultural Rights (</w:t>
      </w:r>
      <w:r w:rsidR="00F44738" w:rsidRPr="00F44738">
        <w:rPr>
          <w:rFonts w:ascii="Times New Roman" w:hAnsi="Times New Roman"/>
          <w:b/>
          <w:i/>
          <w:sz w:val="24"/>
          <w:szCs w:val="24"/>
        </w:rPr>
        <w:t>ICESCR</w:t>
      </w:r>
      <w:r w:rsidR="00F44738" w:rsidRPr="00F44738">
        <w:rPr>
          <w:rFonts w:ascii="Times New Roman" w:hAnsi="Times New Roman"/>
          <w:sz w:val="24"/>
          <w:szCs w:val="24"/>
        </w:rPr>
        <w:t>)</w:t>
      </w:r>
      <w:r w:rsidRPr="008C4939">
        <w:rPr>
          <w:rFonts w:ascii="Times New Roman" w:hAnsi="Times New Roman"/>
          <w:sz w:val="24"/>
          <w:szCs w:val="24"/>
        </w:rPr>
        <w:t>).</w:t>
      </w:r>
    </w:p>
    <w:p w:rsidR="006D6009" w:rsidRDefault="006D6009" w:rsidP="006D6009">
      <w:pPr>
        <w:spacing w:after="0" w:line="240" w:lineRule="auto"/>
        <w:rPr>
          <w:rFonts w:ascii="Times New Roman" w:hAnsi="Times New Roman"/>
          <w:sz w:val="24"/>
          <w:szCs w:val="24"/>
        </w:rPr>
      </w:pPr>
    </w:p>
    <w:p w:rsidR="008C4939" w:rsidRPr="008C4939" w:rsidRDefault="008C4939" w:rsidP="008C4939">
      <w:pPr>
        <w:spacing w:after="0" w:line="240" w:lineRule="auto"/>
        <w:rPr>
          <w:rFonts w:ascii="Times New Roman" w:hAnsi="Times New Roman"/>
          <w:sz w:val="24"/>
          <w:szCs w:val="24"/>
        </w:rPr>
      </w:pPr>
      <w:r w:rsidRPr="008C4939">
        <w:rPr>
          <w:rFonts w:ascii="Times New Roman" w:hAnsi="Times New Roman"/>
          <w:sz w:val="24"/>
          <w:szCs w:val="24"/>
        </w:rPr>
        <w:t xml:space="preserve">Rights </w:t>
      </w:r>
      <w:r w:rsidR="00A44877">
        <w:rPr>
          <w:rFonts w:ascii="Times New Roman" w:hAnsi="Times New Roman"/>
          <w:sz w:val="24"/>
          <w:szCs w:val="24"/>
        </w:rPr>
        <w:t>in</w:t>
      </w:r>
      <w:r w:rsidRPr="008C4939">
        <w:rPr>
          <w:rFonts w:ascii="Times New Roman" w:hAnsi="Times New Roman"/>
          <w:sz w:val="24"/>
          <w:szCs w:val="24"/>
        </w:rPr>
        <w:t xml:space="preserve"> work, set out in Article 7 of ICESCR, include safe and healthy working conditions. Aviation safety promotes the right to safe and healthy working conditions, especially for people working in the aviation industry. In the context of </w:t>
      </w:r>
      <w:r w:rsidR="00191192">
        <w:rPr>
          <w:rFonts w:ascii="Times New Roman" w:hAnsi="Times New Roman"/>
          <w:sz w:val="24"/>
          <w:szCs w:val="24"/>
        </w:rPr>
        <w:t>aircraft</w:t>
      </w:r>
      <w:r w:rsidRPr="008C4939">
        <w:rPr>
          <w:rFonts w:ascii="Times New Roman" w:hAnsi="Times New Roman"/>
          <w:sz w:val="24"/>
          <w:szCs w:val="24"/>
        </w:rPr>
        <w:t xml:space="preserve"> operations </w:t>
      </w:r>
      <w:r w:rsidR="00191192">
        <w:rPr>
          <w:rFonts w:ascii="Times New Roman" w:hAnsi="Times New Roman"/>
          <w:sz w:val="24"/>
          <w:szCs w:val="24"/>
        </w:rPr>
        <w:t>to which this instrument applies</w:t>
      </w:r>
      <w:r w:rsidRPr="008C4939">
        <w:rPr>
          <w:rFonts w:ascii="Times New Roman" w:hAnsi="Times New Roman"/>
          <w:sz w:val="24"/>
          <w:szCs w:val="24"/>
        </w:rPr>
        <w:t xml:space="preserve">, the </w:t>
      </w:r>
      <w:r w:rsidR="00191192">
        <w:rPr>
          <w:rFonts w:ascii="Times New Roman" w:hAnsi="Times New Roman"/>
          <w:sz w:val="24"/>
          <w:szCs w:val="24"/>
        </w:rPr>
        <w:t>legislative instrument</w:t>
      </w:r>
      <w:r w:rsidRPr="008C4939">
        <w:rPr>
          <w:rFonts w:ascii="Times New Roman" w:hAnsi="Times New Roman"/>
          <w:sz w:val="24"/>
          <w:szCs w:val="24"/>
        </w:rPr>
        <w:t xml:space="preserve"> addresses risks to the life and health of passengers, pilots, cabin crew and people on the ground that could arise from aviation accidents and incidents</w:t>
      </w:r>
      <w:r w:rsidR="00FF602B">
        <w:rPr>
          <w:rFonts w:ascii="Times New Roman" w:hAnsi="Times New Roman"/>
          <w:sz w:val="24"/>
          <w:szCs w:val="24"/>
        </w:rPr>
        <w:t>. It does this b</w:t>
      </w:r>
      <w:r w:rsidRPr="008C4939">
        <w:rPr>
          <w:rFonts w:ascii="Times New Roman" w:hAnsi="Times New Roman"/>
          <w:sz w:val="24"/>
          <w:szCs w:val="24"/>
        </w:rPr>
        <w:t xml:space="preserve">y establishing appropriate safety requirements to be met </w:t>
      </w:r>
      <w:r w:rsidR="00191192">
        <w:rPr>
          <w:rFonts w:ascii="Times New Roman" w:hAnsi="Times New Roman"/>
          <w:sz w:val="24"/>
          <w:szCs w:val="24"/>
        </w:rPr>
        <w:t xml:space="preserve">relating to </w:t>
      </w:r>
      <w:r w:rsidRPr="008C4939">
        <w:rPr>
          <w:rFonts w:ascii="Times New Roman" w:hAnsi="Times New Roman"/>
          <w:sz w:val="24"/>
          <w:szCs w:val="24"/>
        </w:rPr>
        <w:t xml:space="preserve">the </w:t>
      </w:r>
      <w:r w:rsidR="00F44738">
        <w:rPr>
          <w:rFonts w:ascii="Times New Roman" w:hAnsi="Times New Roman"/>
          <w:sz w:val="24"/>
          <w:szCs w:val="24"/>
        </w:rPr>
        <w:t>carriage of fuel</w:t>
      </w:r>
      <w:r w:rsidR="00A4513E">
        <w:rPr>
          <w:rFonts w:ascii="Times New Roman" w:hAnsi="Times New Roman"/>
          <w:sz w:val="24"/>
          <w:szCs w:val="24"/>
        </w:rPr>
        <w:t xml:space="preserve"> and procedures </w:t>
      </w:r>
      <w:r w:rsidR="00FF602B">
        <w:rPr>
          <w:rFonts w:ascii="Times New Roman" w:hAnsi="Times New Roman"/>
          <w:sz w:val="24"/>
          <w:szCs w:val="24"/>
        </w:rPr>
        <w:t>to be followed when the amount of fuel on an aircraft in flight falls below specified levels</w:t>
      </w:r>
      <w:r w:rsidRPr="008C4939">
        <w:rPr>
          <w:rFonts w:ascii="Times New Roman" w:hAnsi="Times New Roman"/>
          <w:sz w:val="24"/>
          <w:szCs w:val="24"/>
        </w:rPr>
        <w:t>.</w:t>
      </w:r>
    </w:p>
    <w:p w:rsidR="008C4939" w:rsidRDefault="008C4939" w:rsidP="008C4939">
      <w:pPr>
        <w:spacing w:after="0" w:line="240" w:lineRule="auto"/>
        <w:rPr>
          <w:rFonts w:ascii="Times New Roman" w:hAnsi="Times New Roman"/>
          <w:sz w:val="24"/>
          <w:szCs w:val="24"/>
        </w:rPr>
      </w:pPr>
    </w:p>
    <w:p w:rsidR="00F44738" w:rsidRPr="008C4939" w:rsidRDefault="00F44738" w:rsidP="008C4939">
      <w:pPr>
        <w:spacing w:after="0" w:line="240" w:lineRule="auto"/>
        <w:rPr>
          <w:rFonts w:ascii="Times New Roman" w:hAnsi="Times New Roman"/>
          <w:sz w:val="24"/>
          <w:szCs w:val="24"/>
        </w:rPr>
      </w:pPr>
      <w:r>
        <w:rPr>
          <w:rFonts w:ascii="Times New Roman" w:hAnsi="Times New Roman"/>
          <w:sz w:val="24"/>
          <w:szCs w:val="24"/>
        </w:rPr>
        <w:t xml:space="preserve">The legislative instrument does not </w:t>
      </w:r>
      <w:r w:rsidRPr="00F44738">
        <w:rPr>
          <w:rFonts w:ascii="Times New Roman" w:hAnsi="Times New Roman"/>
          <w:sz w:val="24"/>
          <w:szCs w:val="24"/>
        </w:rPr>
        <w:t xml:space="preserve">engage any of the </w:t>
      </w:r>
      <w:r>
        <w:rPr>
          <w:rFonts w:ascii="Times New Roman" w:hAnsi="Times New Roman"/>
          <w:sz w:val="24"/>
          <w:szCs w:val="24"/>
        </w:rPr>
        <w:t xml:space="preserve">other </w:t>
      </w:r>
      <w:r w:rsidRPr="00F44738">
        <w:rPr>
          <w:rFonts w:ascii="Times New Roman" w:hAnsi="Times New Roman"/>
          <w:sz w:val="24"/>
          <w:szCs w:val="24"/>
        </w:rPr>
        <w:t>applicable rights or freedoms</w:t>
      </w:r>
      <w:r>
        <w:rPr>
          <w:rFonts w:ascii="Times New Roman" w:hAnsi="Times New Roman"/>
          <w:sz w:val="24"/>
          <w:szCs w:val="24"/>
        </w:rPr>
        <w:t>.</w:t>
      </w:r>
    </w:p>
    <w:p w:rsidR="008C4939" w:rsidRDefault="008C4939" w:rsidP="006D6009">
      <w:pPr>
        <w:spacing w:after="0" w:line="240" w:lineRule="auto"/>
        <w:rPr>
          <w:rFonts w:ascii="Times New Roman" w:hAnsi="Times New Roman"/>
          <w:sz w:val="24"/>
          <w:szCs w:val="24"/>
        </w:rPr>
      </w:pPr>
    </w:p>
    <w:p w:rsidR="006D6009" w:rsidRPr="003F16EE" w:rsidRDefault="006D6009" w:rsidP="003F16EE">
      <w:pPr>
        <w:keepNext/>
        <w:spacing w:after="0" w:line="240" w:lineRule="auto"/>
        <w:rPr>
          <w:rFonts w:ascii="Times New Roman" w:eastAsia="Times New Roman" w:hAnsi="Times New Roman"/>
          <w:b/>
          <w:color w:val="000000" w:themeColor="text1"/>
          <w:sz w:val="24"/>
          <w:szCs w:val="24"/>
        </w:rPr>
      </w:pPr>
      <w:r w:rsidRPr="003F16EE">
        <w:rPr>
          <w:rFonts w:ascii="Times New Roman" w:eastAsia="Times New Roman" w:hAnsi="Times New Roman"/>
          <w:b/>
          <w:color w:val="000000" w:themeColor="text1"/>
          <w:sz w:val="24"/>
          <w:szCs w:val="24"/>
        </w:rPr>
        <w:t>Conclusion</w:t>
      </w:r>
    </w:p>
    <w:p w:rsidR="006D6009" w:rsidRDefault="006D6009" w:rsidP="006D6009">
      <w:pPr>
        <w:spacing w:after="0" w:line="240" w:lineRule="auto"/>
        <w:rPr>
          <w:rFonts w:ascii="Times New Roman" w:hAnsi="Times New Roman"/>
          <w:sz w:val="24"/>
          <w:szCs w:val="24"/>
        </w:rPr>
      </w:pPr>
      <w:r>
        <w:rPr>
          <w:rFonts w:ascii="Times New Roman" w:hAnsi="Times New Roman"/>
          <w:sz w:val="24"/>
          <w:szCs w:val="24"/>
        </w:rPr>
        <w:t>This legislative instrument is compatible with human rights as</w:t>
      </w:r>
      <w:r w:rsidR="00F44738">
        <w:rPr>
          <w:rFonts w:ascii="Times New Roman" w:hAnsi="Times New Roman"/>
          <w:sz w:val="24"/>
          <w:szCs w:val="24"/>
        </w:rPr>
        <w:t xml:space="preserve">, to the extent that it engages with applicable rights and freedoms, it promotes those </w:t>
      </w:r>
      <w:r w:rsidR="00F44738" w:rsidRPr="00F44738">
        <w:rPr>
          <w:rFonts w:ascii="Times New Roman" w:hAnsi="Times New Roman"/>
          <w:sz w:val="24"/>
          <w:szCs w:val="24"/>
        </w:rPr>
        <w:t>rights and freedoms</w:t>
      </w:r>
      <w:r>
        <w:rPr>
          <w:rFonts w:ascii="Times New Roman" w:hAnsi="Times New Roman"/>
          <w:sz w:val="24"/>
          <w:szCs w:val="24"/>
        </w:rPr>
        <w:t>.</w:t>
      </w:r>
    </w:p>
    <w:p w:rsidR="006D6009" w:rsidRDefault="006D6009" w:rsidP="006D6009">
      <w:pPr>
        <w:spacing w:after="0" w:line="240" w:lineRule="auto"/>
        <w:rPr>
          <w:rFonts w:ascii="Times New Roman" w:hAnsi="Times New Roman"/>
          <w:b/>
          <w:bCs/>
          <w:sz w:val="24"/>
          <w:szCs w:val="24"/>
        </w:rPr>
      </w:pPr>
    </w:p>
    <w:p w:rsidR="006D6009" w:rsidRDefault="006D6009" w:rsidP="006D6009">
      <w:pPr>
        <w:spacing w:after="0" w:line="240" w:lineRule="auto"/>
        <w:rPr>
          <w:rFonts w:ascii="Times New Roman" w:hAnsi="Times New Roman"/>
          <w:b/>
          <w:bCs/>
          <w:sz w:val="24"/>
          <w:szCs w:val="24"/>
        </w:rPr>
      </w:pPr>
    </w:p>
    <w:p w:rsidR="006D6009" w:rsidRDefault="006D6009" w:rsidP="006D6009">
      <w:pPr>
        <w:spacing w:after="0" w:line="240" w:lineRule="auto"/>
        <w:jc w:val="center"/>
        <w:rPr>
          <w:rFonts w:ascii="Times New Roman" w:hAnsi="Times New Roman"/>
          <w:sz w:val="24"/>
          <w:szCs w:val="24"/>
        </w:rPr>
      </w:pPr>
      <w:r>
        <w:rPr>
          <w:rFonts w:ascii="Times New Roman" w:hAnsi="Times New Roman"/>
          <w:b/>
          <w:bCs/>
          <w:sz w:val="24"/>
          <w:szCs w:val="24"/>
        </w:rPr>
        <w:t>Civil Aviation Safety Authority</w:t>
      </w:r>
    </w:p>
    <w:sectPr w:rsidR="006D6009" w:rsidSect="000C716C">
      <w:headerReference w:type="default" r:id="rId14"/>
      <w:pgSz w:w="11906" w:h="16838"/>
      <w:pgMar w:top="1440" w:right="1440" w:bottom="127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77DE" w:rsidRDefault="003F77DE" w:rsidP="003F77DE">
      <w:pPr>
        <w:spacing w:after="0" w:line="240" w:lineRule="auto"/>
      </w:pPr>
      <w:r>
        <w:separator/>
      </w:r>
    </w:p>
  </w:endnote>
  <w:endnote w:type="continuationSeparator" w:id="0">
    <w:p w:rsidR="003F77DE" w:rsidRDefault="003F77DE" w:rsidP="003F7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77DE" w:rsidRDefault="003F77DE" w:rsidP="003F77DE">
      <w:pPr>
        <w:spacing w:after="0" w:line="240" w:lineRule="auto"/>
      </w:pPr>
      <w:r>
        <w:separator/>
      </w:r>
    </w:p>
  </w:footnote>
  <w:footnote w:type="continuationSeparator" w:id="0">
    <w:p w:rsidR="003F77DE" w:rsidRDefault="003F77DE" w:rsidP="003F77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sz w:val="24"/>
        <w:szCs w:val="24"/>
      </w:rPr>
      <w:id w:val="1870800126"/>
      <w:docPartObj>
        <w:docPartGallery w:val="Page Numbers (Top of Page)"/>
        <w:docPartUnique/>
      </w:docPartObj>
    </w:sdtPr>
    <w:sdtEndPr>
      <w:rPr>
        <w:noProof/>
      </w:rPr>
    </w:sdtEndPr>
    <w:sdtContent>
      <w:p w:rsidR="003F77DE" w:rsidRPr="007E557C" w:rsidRDefault="003F77DE">
        <w:pPr>
          <w:pStyle w:val="Header"/>
          <w:jc w:val="center"/>
          <w:rPr>
            <w:rFonts w:ascii="Times New Roman" w:hAnsi="Times New Roman"/>
            <w:sz w:val="24"/>
            <w:szCs w:val="24"/>
          </w:rPr>
        </w:pPr>
        <w:r w:rsidRPr="007E557C">
          <w:rPr>
            <w:rFonts w:ascii="Times New Roman" w:hAnsi="Times New Roman"/>
            <w:sz w:val="24"/>
            <w:szCs w:val="24"/>
          </w:rPr>
          <w:fldChar w:fldCharType="begin"/>
        </w:r>
        <w:r w:rsidRPr="007E557C">
          <w:rPr>
            <w:rFonts w:ascii="Times New Roman" w:hAnsi="Times New Roman"/>
            <w:sz w:val="24"/>
            <w:szCs w:val="24"/>
          </w:rPr>
          <w:instrText xml:space="preserve"> PAGE   \* MERGEFORMAT </w:instrText>
        </w:r>
        <w:r w:rsidRPr="007E557C">
          <w:rPr>
            <w:rFonts w:ascii="Times New Roman" w:hAnsi="Times New Roman"/>
            <w:sz w:val="24"/>
            <w:szCs w:val="24"/>
          </w:rPr>
          <w:fldChar w:fldCharType="separate"/>
        </w:r>
        <w:r w:rsidR="003A1E22" w:rsidRPr="007E557C">
          <w:rPr>
            <w:rFonts w:ascii="Times New Roman" w:hAnsi="Times New Roman"/>
            <w:noProof/>
            <w:sz w:val="24"/>
            <w:szCs w:val="24"/>
          </w:rPr>
          <w:t>2</w:t>
        </w:r>
        <w:r w:rsidRPr="007E557C">
          <w:rPr>
            <w:rFonts w:ascii="Times New Roman" w:hAnsi="Times New Roman"/>
            <w:noProof/>
            <w:sz w:val="24"/>
            <w:szCs w:val="24"/>
          </w:rPr>
          <w:fldChar w:fldCharType="end"/>
        </w:r>
      </w:p>
    </w:sdtContent>
  </w:sdt>
  <w:p w:rsidR="003F77DE" w:rsidRPr="00D54147" w:rsidRDefault="003F77DE">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F2C51"/>
    <w:multiLevelType w:val="hybridMultilevel"/>
    <w:tmpl w:val="A96619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6E4B34"/>
    <w:multiLevelType w:val="hybridMultilevel"/>
    <w:tmpl w:val="A6D013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C3E6F33"/>
    <w:multiLevelType w:val="hybridMultilevel"/>
    <w:tmpl w:val="82AEE1FE"/>
    <w:lvl w:ilvl="0" w:tplc="D5406EB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32703757"/>
    <w:multiLevelType w:val="hybridMultilevel"/>
    <w:tmpl w:val="7CC40B32"/>
    <w:lvl w:ilvl="0" w:tplc="C51C71D8">
      <w:start w:val="1"/>
      <w:numFmt w:val="bullet"/>
      <w:pStyle w:val="DotPoint1"/>
      <w:lvlText w:val=""/>
      <w:lvlJc w:val="left"/>
      <w:pPr>
        <w:tabs>
          <w:tab w:val="num" w:pos="567"/>
        </w:tabs>
        <w:ind w:left="567" w:hanging="567"/>
      </w:pPr>
      <w:rPr>
        <w:rFonts w:ascii="Symbol" w:hAnsi="Symbol" w:hint="default"/>
      </w:rPr>
    </w:lvl>
    <w:lvl w:ilvl="1" w:tplc="FFFFFFFF">
      <w:start w:val="1"/>
      <w:numFmt w:val="bullet"/>
      <w:pStyle w:val="DotPoint1"/>
      <w:lvlText w:val=""/>
      <w:lvlJc w:val="left"/>
      <w:pPr>
        <w:tabs>
          <w:tab w:val="num" w:pos="1647"/>
        </w:tabs>
        <w:ind w:left="1647" w:hanging="567"/>
      </w:pPr>
      <w:rPr>
        <w:rFonts w:ascii="Symbol" w:hAnsi="Symbol" w:hint="default"/>
      </w:rPr>
    </w:lvl>
    <w:lvl w:ilvl="2" w:tplc="FFFFFFFF">
      <w:start w:val="1"/>
      <w:numFmt w:val="bullet"/>
      <w:pStyle w:val="DotPoint1"/>
      <w:lvlText w:val=""/>
      <w:lvlJc w:val="left"/>
      <w:pPr>
        <w:tabs>
          <w:tab w:val="num" w:pos="2367"/>
        </w:tabs>
        <w:ind w:left="2367" w:hanging="567"/>
      </w:pPr>
      <w:rPr>
        <w:rFonts w:ascii="Symbol" w:hAnsi="Symbol"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DD670D"/>
    <w:multiLevelType w:val="hybridMultilevel"/>
    <w:tmpl w:val="5A98E3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7C563F5"/>
    <w:multiLevelType w:val="hybridMultilevel"/>
    <w:tmpl w:val="DC6241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68F84265"/>
    <w:multiLevelType w:val="hybridMultilevel"/>
    <w:tmpl w:val="CE6A68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6E5177E3"/>
    <w:multiLevelType w:val="hybridMultilevel"/>
    <w:tmpl w:val="3C748F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2"/>
  </w:num>
  <w:num w:numId="4">
    <w:abstractNumId w:val="6"/>
  </w:num>
  <w:num w:numId="5">
    <w:abstractNumId w:val="7"/>
  </w:num>
  <w:num w:numId="6">
    <w:abstractNumId w:val="3"/>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09"/>
    <w:rsid w:val="00001DEE"/>
    <w:rsid w:val="00006DE6"/>
    <w:rsid w:val="00024AAF"/>
    <w:rsid w:val="00024F2E"/>
    <w:rsid w:val="000277A9"/>
    <w:rsid w:val="0003038C"/>
    <w:rsid w:val="00036786"/>
    <w:rsid w:val="00047C47"/>
    <w:rsid w:val="00051BCD"/>
    <w:rsid w:val="0006509E"/>
    <w:rsid w:val="00086AE4"/>
    <w:rsid w:val="00087132"/>
    <w:rsid w:val="00091A4A"/>
    <w:rsid w:val="00097ECB"/>
    <w:rsid w:val="000A391B"/>
    <w:rsid w:val="000B2E8B"/>
    <w:rsid w:val="000B404F"/>
    <w:rsid w:val="000C064F"/>
    <w:rsid w:val="000C48D0"/>
    <w:rsid w:val="000C59FF"/>
    <w:rsid w:val="000C716C"/>
    <w:rsid w:val="000C71F7"/>
    <w:rsid w:val="000D0F0D"/>
    <w:rsid w:val="000E1D94"/>
    <w:rsid w:val="00101048"/>
    <w:rsid w:val="00107B73"/>
    <w:rsid w:val="0011109E"/>
    <w:rsid w:val="001146A3"/>
    <w:rsid w:val="00117BE2"/>
    <w:rsid w:val="00120DC5"/>
    <w:rsid w:val="00123C5A"/>
    <w:rsid w:val="00131CAD"/>
    <w:rsid w:val="00147CCE"/>
    <w:rsid w:val="001515AC"/>
    <w:rsid w:val="00154323"/>
    <w:rsid w:val="00161A36"/>
    <w:rsid w:val="00161CEF"/>
    <w:rsid w:val="00191192"/>
    <w:rsid w:val="00192255"/>
    <w:rsid w:val="00193F52"/>
    <w:rsid w:val="0019407F"/>
    <w:rsid w:val="001A0AED"/>
    <w:rsid w:val="001A1042"/>
    <w:rsid w:val="001A5408"/>
    <w:rsid w:val="001B4C54"/>
    <w:rsid w:val="001B525D"/>
    <w:rsid w:val="001B5AAE"/>
    <w:rsid w:val="001B6011"/>
    <w:rsid w:val="001B7149"/>
    <w:rsid w:val="001C44E6"/>
    <w:rsid w:val="001E04B7"/>
    <w:rsid w:val="001E45E7"/>
    <w:rsid w:val="001E69EB"/>
    <w:rsid w:val="001F5C0D"/>
    <w:rsid w:val="00214146"/>
    <w:rsid w:val="00222587"/>
    <w:rsid w:val="00223C15"/>
    <w:rsid w:val="00224553"/>
    <w:rsid w:val="00234149"/>
    <w:rsid w:val="002424BB"/>
    <w:rsid w:val="00251656"/>
    <w:rsid w:val="002558F0"/>
    <w:rsid w:val="002665B2"/>
    <w:rsid w:val="00270E08"/>
    <w:rsid w:val="0028434F"/>
    <w:rsid w:val="00286288"/>
    <w:rsid w:val="0029197C"/>
    <w:rsid w:val="002A56DF"/>
    <w:rsid w:val="002A6197"/>
    <w:rsid w:val="002B04D7"/>
    <w:rsid w:val="002B31D4"/>
    <w:rsid w:val="002B4319"/>
    <w:rsid w:val="002C0970"/>
    <w:rsid w:val="002C1E83"/>
    <w:rsid w:val="002C2E2A"/>
    <w:rsid w:val="002C483A"/>
    <w:rsid w:val="002D1880"/>
    <w:rsid w:val="002E43D6"/>
    <w:rsid w:val="002E7ED3"/>
    <w:rsid w:val="002F0987"/>
    <w:rsid w:val="002F6782"/>
    <w:rsid w:val="00302DC9"/>
    <w:rsid w:val="003054AC"/>
    <w:rsid w:val="0031230C"/>
    <w:rsid w:val="00312859"/>
    <w:rsid w:val="00333F37"/>
    <w:rsid w:val="00360F91"/>
    <w:rsid w:val="00364F65"/>
    <w:rsid w:val="0036770B"/>
    <w:rsid w:val="0037253C"/>
    <w:rsid w:val="00381F80"/>
    <w:rsid w:val="0038613B"/>
    <w:rsid w:val="00390254"/>
    <w:rsid w:val="003A004A"/>
    <w:rsid w:val="003A1E22"/>
    <w:rsid w:val="003A39F2"/>
    <w:rsid w:val="003A5942"/>
    <w:rsid w:val="003A7937"/>
    <w:rsid w:val="003B0A6D"/>
    <w:rsid w:val="003C1329"/>
    <w:rsid w:val="003D10E4"/>
    <w:rsid w:val="003E61C2"/>
    <w:rsid w:val="003F16EE"/>
    <w:rsid w:val="003F64B5"/>
    <w:rsid w:val="003F77DE"/>
    <w:rsid w:val="004051B3"/>
    <w:rsid w:val="00405837"/>
    <w:rsid w:val="00405D80"/>
    <w:rsid w:val="004123DC"/>
    <w:rsid w:val="004213FD"/>
    <w:rsid w:val="00424404"/>
    <w:rsid w:val="00425E2E"/>
    <w:rsid w:val="00442934"/>
    <w:rsid w:val="004432BC"/>
    <w:rsid w:val="00456C58"/>
    <w:rsid w:val="00485163"/>
    <w:rsid w:val="00485FF9"/>
    <w:rsid w:val="004978EA"/>
    <w:rsid w:val="004A07C5"/>
    <w:rsid w:val="004A37FC"/>
    <w:rsid w:val="004A471F"/>
    <w:rsid w:val="004A4794"/>
    <w:rsid w:val="004B4555"/>
    <w:rsid w:val="004B7F38"/>
    <w:rsid w:val="004D0D3D"/>
    <w:rsid w:val="004D48AC"/>
    <w:rsid w:val="004E6135"/>
    <w:rsid w:val="004F1178"/>
    <w:rsid w:val="004F40F4"/>
    <w:rsid w:val="00507A32"/>
    <w:rsid w:val="005129B2"/>
    <w:rsid w:val="00516284"/>
    <w:rsid w:val="00516A77"/>
    <w:rsid w:val="00522A92"/>
    <w:rsid w:val="00541DB3"/>
    <w:rsid w:val="00555588"/>
    <w:rsid w:val="00557DF5"/>
    <w:rsid w:val="00563EC3"/>
    <w:rsid w:val="005673ED"/>
    <w:rsid w:val="00577D01"/>
    <w:rsid w:val="00577DD8"/>
    <w:rsid w:val="00581547"/>
    <w:rsid w:val="005840AC"/>
    <w:rsid w:val="0059011D"/>
    <w:rsid w:val="00596132"/>
    <w:rsid w:val="005A162F"/>
    <w:rsid w:val="005A4ECB"/>
    <w:rsid w:val="005C3830"/>
    <w:rsid w:val="005C7921"/>
    <w:rsid w:val="005D1C3B"/>
    <w:rsid w:val="005E5D0B"/>
    <w:rsid w:val="005E740B"/>
    <w:rsid w:val="00604006"/>
    <w:rsid w:val="00611F4F"/>
    <w:rsid w:val="0064385F"/>
    <w:rsid w:val="006466D1"/>
    <w:rsid w:val="00647137"/>
    <w:rsid w:val="006701EA"/>
    <w:rsid w:val="00687F1E"/>
    <w:rsid w:val="00696DDA"/>
    <w:rsid w:val="006B053D"/>
    <w:rsid w:val="006B4F6A"/>
    <w:rsid w:val="006D6009"/>
    <w:rsid w:val="006D7035"/>
    <w:rsid w:val="006E2AC4"/>
    <w:rsid w:val="006E319E"/>
    <w:rsid w:val="006E565D"/>
    <w:rsid w:val="006F329E"/>
    <w:rsid w:val="006F3EA2"/>
    <w:rsid w:val="006F451B"/>
    <w:rsid w:val="00701B77"/>
    <w:rsid w:val="007072FA"/>
    <w:rsid w:val="00713959"/>
    <w:rsid w:val="00727124"/>
    <w:rsid w:val="00734BC9"/>
    <w:rsid w:val="00744ED9"/>
    <w:rsid w:val="00746794"/>
    <w:rsid w:val="007748C1"/>
    <w:rsid w:val="007751DE"/>
    <w:rsid w:val="00783B54"/>
    <w:rsid w:val="007A0149"/>
    <w:rsid w:val="007A3183"/>
    <w:rsid w:val="007A7746"/>
    <w:rsid w:val="007C3A3F"/>
    <w:rsid w:val="007C451D"/>
    <w:rsid w:val="007E26E6"/>
    <w:rsid w:val="007E2F38"/>
    <w:rsid w:val="007E4B44"/>
    <w:rsid w:val="007E4DDE"/>
    <w:rsid w:val="007E557C"/>
    <w:rsid w:val="007E6ECC"/>
    <w:rsid w:val="00815921"/>
    <w:rsid w:val="008338CD"/>
    <w:rsid w:val="00876C92"/>
    <w:rsid w:val="008847C8"/>
    <w:rsid w:val="00896E32"/>
    <w:rsid w:val="008A20B7"/>
    <w:rsid w:val="008A6FEC"/>
    <w:rsid w:val="008A7903"/>
    <w:rsid w:val="008C4939"/>
    <w:rsid w:val="008C70BF"/>
    <w:rsid w:val="008D64F9"/>
    <w:rsid w:val="008D6AB3"/>
    <w:rsid w:val="008E27BA"/>
    <w:rsid w:val="008E48E7"/>
    <w:rsid w:val="008E61FC"/>
    <w:rsid w:val="008E6F0F"/>
    <w:rsid w:val="0090090E"/>
    <w:rsid w:val="00902924"/>
    <w:rsid w:val="00905D6A"/>
    <w:rsid w:val="009074AC"/>
    <w:rsid w:val="00912244"/>
    <w:rsid w:val="00914689"/>
    <w:rsid w:val="00915F82"/>
    <w:rsid w:val="00934F0E"/>
    <w:rsid w:val="00944037"/>
    <w:rsid w:val="0094778F"/>
    <w:rsid w:val="00955084"/>
    <w:rsid w:val="00957349"/>
    <w:rsid w:val="0096171F"/>
    <w:rsid w:val="0096461C"/>
    <w:rsid w:val="009673DB"/>
    <w:rsid w:val="0097132A"/>
    <w:rsid w:val="00977562"/>
    <w:rsid w:val="00983E83"/>
    <w:rsid w:val="00987889"/>
    <w:rsid w:val="009A36A2"/>
    <w:rsid w:val="009A5FCC"/>
    <w:rsid w:val="009B0F46"/>
    <w:rsid w:val="009D02C3"/>
    <w:rsid w:val="009D0DD0"/>
    <w:rsid w:val="009D2434"/>
    <w:rsid w:val="009E0681"/>
    <w:rsid w:val="009E70F5"/>
    <w:rsid w:val="00A03378"/>
    <w:rsid w:val="00A1342C"/>
    <w:rsid w:val="00A167F4"/>
    <w:rsid w:val="00A21A7E"/>
    <w:rsid w:val="00A22F6F"/>
    <w:rsid w:val="00A337F6"/>
    <w:rsid w:val="00A37A75"/>
    <w:rsid w:val="00A44877"/>
    <w:rsid w:val="00A4513E"/>
    <w:rsid w:val="00A453F3"/>
    <w:rsid w:val="00A46108"/>
    <w:rsid w:val="00A46197"/>
    <w:rsid w:val="00A539A2"/>
    <w:rsid w:val="00A543B4"/>
    <w:rsid w:val="00A62329"/>
    <w:rsid w:val="00A71A18"/>
    <w:rsid w:val="00A81378"/>
    <w:rsid w:val="00A826FE"/>
    <w:rsid w:val="00A92F87"/>
    <w:rsid w:val="00AA55C5"/>
    <w:rsid w:val="00AD15F4"/>
    <w:rsid w:val="00AD1D0A"/>
    <w:rsid w:val="00AD3FB9"/>
    <w:rsid w:val="00AD4BA4"/>
    <w:rsid w:val="00AD51C1"/>
    <w:rsid w:val="00AE2DEB"/>
    <w:rsid w:val="00AF595C"/>
    <w:rsid w:val="00B03F75"/>
    <w:rsid w:val="00B15C9E"/>
    <w:rsid w:val="00B15FF3"/>
    <w:rsid w:val="00B44D57"/>
    <w:rsid w:val="00B47966"/>
    <w:rsid w:val="00B53874"/>
    <w:rsid w:val="00B5599B"/>
    <w:rsid w:val="00B55E5A"/>
    <w:rsid w:val="00B601D0"/>
    <w:rsid w:val="00B64070"/>
    <w:rsid w:val="00B9317E"/>
    <w:rsid w:val="00B93289"/>
    <w:rsid w:val="00BA4D05"/>
    <w:rsid w:val="00BA5D6F"/>
    <w:rsid w:val="00BB010F"/>
    <w:rsid w:val="00BB6827"/>
    <w:rsid w:val="00BB7F14"/>
    <w:rsid w:val="00BE08C2"/>
    <w:rsid w:val="00BE21EE"/>
    <w:rsid w:val="00BE5C62"/>
    <w:rsid w:val="00BF4087"/>
    <w:rsid w:val="00BF7D74"/>
    <w:rsid w:val="00C0135F"/>
    <w:rsid w:val="00C014F7"/>
    <w:rsid w:val="00C06132"/>
    <w:rsid w:val="00C25C04"/>
    <w:rsid w:val="00C26D46"/>
    <w:rsid w:val="00C37BE9"/>
    <w:rsid w:val="00C418F8"/>
    <w:rsid w:val="00C44DEA"/>
    <w:rsid w:val="00C6458A"/>
    <w:rsid w:val="00C80820"/>
    <w:rsid w:val="00C92C8F"/>
    <w:rsid w:val="00CC2962"/>
    <w:rsid w:val="00CE271A"/>
    <w:rsid w:val="00CE3C74"/>
    <w:rsid w:val="00CF1805"/>
    <w:rsid w:val="00CF4979"/>
    <w:rsid w:val="00CF7932"/>
    <w:rsid w:val="00D00F0E"/>
    <w:rsid w:val="00D13391"/>
    <w:rsid w:val="00D14EA3"/>
    <w:rsid w:val="00D15B1D"/>
    <w:rsid w:val="00D32317"/>
    <w:rsid w:val="00D32356"/>
    <w:rsid w:val="00D3259E"/>
    <w:rsid w:val="00D50E52"/>
    <w:rsid w:val="00D54147"/>
    <w:rsid w:val="00D70AFE"/>
    <w:rsid w:val="00D83801"/>
    <w:rsid w:val="00DB2B66"/>
    <w:rsid w:val="00DB4512"/>
    <w:rsid w:val="00DC1DF7"/>
    <w:rsid w:val="00DC1E06"/>
    <w:rsid w:val="00DC653C"/>
    <w:rsid w:val="00DC7927"/>
    <w:rsid w:val="00DD436F"/>
    <w:rsid w:val="00DD6AC2"/>
    <w:rsid w:val="00DE084A"/>
    <w:rsid w:val="00DE3377"/>
    <w:rsid w:val="00DF67FD"/>
    <w:rsid w:val="00E17C00"/>
    <w:rsid w:val="00E20288"/>
    <w:rsid w:val="00E22137"/>
    <w:rsid w:val="00E24786"/>
    <w:rsid w:val="00E3037B"/>
    <w:rsid w:val="00E30A71"/>
    <w:rsid w:val="00E318FE"/>
    <w:rsid w:val="00E35DD0"/>
    <w:rsid w:val="00E4315A"/>
    <w:rsid w:val="00E435DC"/>
    <w:rsid w:val="00E4458C"/>
    <w:rsid w:val="00E4787D"/>
    <w:rsid w:val="00E47927"/>
    <w:rsid w:val="00E610BC"/>
    <w:rsid w:val="00E704B1"/>
    <w:rsid w:val="00E80D92"/>
    <w:rsid w:val="00E82826"/>
    <w:rsid w:val="00E9628F"/>
    <w:rsid w:val="00EB0EFA"/>
    <w:rsid w:val="00EB153F"/>
    <w:rsid w:val="00EB624D"/>
    <w:rsid w:val="00EC00FD"/>
    <w:rsid w:val="00F02BC5"/>
    <w:rsid w:val="00F06F93"/>
    <w:rsid w:val="00F116F9"/>
    <w:rsid w:val="00F11734"/>
    <w:rsid w:val="00F11B03"/>
    <w:rsid w:val="00F15467"/>
    <w:rsid w:val="00F25143"/>
    <w:rsid w:val="00F2582D"/>
    <w:rsid w:val="00F25A66"/>
    <w:rsid w:val="00F2727B"/>
    <w:rsid w:val="00F33DDA"/>
    <w:rsid w:val="00F408A1"/>
    <w:rsid w:val="00F41A1B"/>
    <w:rsid w:val="00F44738"/>
    <w:rsid w:val="00F73BC7"/>
    <w:rsid w:val="00F74D61"/>
    <w:rsid w:val="00F86738"/>
    <w:rsid w:val="00F96E3C"/>
    <w:rsid w:val="00FA4186"/>
    <w:rsid w:val="00FA4C33"/>
    <w:rsid w:val="00FB0E6C"/>
    <w:rsid w:val="00FC12E3"/>
    <w:rsid w:val="00FC15CB"/>
    <w:rsid w:val="00FD138F"/>
    <w:rsid w:val="00FD4818"/>
    <w:rsid w:val="00FF106D"/>
    <w:rsid w:val="00FF60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2FF2C4-2951-45DE-B2D1-C58207BB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600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D6009"/>
    <w:rPr>
      <w:color w:val="0000FF" w:themeColor="hyperlink"/>
      <w:u w:val="single"/>
    </w:rPr>
  </w:style>
  <w:style w:type="paragraph" w:styleId="BalloonText">
    <w:name w:val="Balloon Text"/>
    <w:basedOn w:val="Normal"/>
    <w:link w:val="BalloonTextChar"/>
    <w:uiPriority w:val="99"/>
    <w:semiHidden/>
    <w:unhideWhenUsed/>
    <w:rsid w:val="0016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A36"/>
    <w:rPr>
      <w:rFonts w:ascii="Tahoma" w:eastAsia="Calibri" w:hAnsi="Tahoma" w:cs="Tahoma"/>
      <w:sz w:val="16"/>
      <w:szCs w:val="16"/>
    </w:rPr>
  </w:style>
  <w:style w:type="character" w:styleId="CommentReference">
    <w:name w:val="annotation reference"/>
    <w:basedOn w:val="DefaultParagraphFont"/>
    <w:uiPriority w:val="99"/>
    <w:semiHidden/>
    <w:unhideWhenUsed/>
    <w:rsid w:val="006E319E"/>
    <w:rPr>
      <w:sz w:val="16"/>
      <w:szCs w:val="16"/>
    </w:rPr>
  </w:style>
  <w:style w:type="paragraph" w:styleId="CommentText">
    <w:name w:val="annotation text"/>
    <w:basedOn w:val="Normal"/>
    <w:link w:val="CommentTextChar"/>
    <w:uiPriority w:val="99"/>
    <w:semiHidden/>
    <w:unhideWhenUsed/>
    <w:rsid w:val="006E319E"/>
    <w:pPr>
      <w:spacing w:line="240" w:lineRule="auto"/>
    </w:pPr>
    <w:rPr>
      <w:sz w:val="20"/>
      <w:szCs w:val="20"/>
    </w:rPr>
  </w:style>
  <w:style w:type="character" w:customStyle="1" w:styleId="CommentTextChar">
    <w:name w:val="Comment Text Char"/>
    <w:basedOn w:val="DefaultParagraphFont"/>
    <w:link w:val="CommentText"/>
    <w:uiPriority w:val="99"/>
    <w:semiHidden/>
    <w:rsid w:val="006E319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319E"/>
    <w:rPr>
      <w:b/>
      <w:bCs/>
    </w:rPr>
  </w:style>
  <w:style w:type="character" w:customStyle="1" w:styleId="CommentSubjectChar">
    <w:name w:val="Comment Subject Char"/>
    <w:basedOn w:val="CommentTextChar"/>
    <w:link w:val="CommentSubject"/>
    <w:uiPriority w:val="99"/>
    <w:semiHidden/>
    <w:rsid w:val="006E319E"/>
    <w:rPr>
      <w:rFonts w:ascii="Calibri" w:eastAsia="Calibri" w:hAnsi="Calibri" w:cs="Times New Roman"/>
      <w:b/>
      <w:bCs/>
      <w:sz w:val="20"/>
      <w:szCs w:val="20"/>
    </w:rPr>
  </w:style>
  <w:style w:type="character" w:customStyle="1" w:styleId="italics">
    <w:name w:val="italics"/>
    <w:basedOn w:val="DefaultParagraphFont"/>
    <w:uiPriority w:val="1"/>
    <w:qFormat/>
    <w:rsid w:val="00902924"/>
    <w:rPr>
      <w:i/>
    </w:rPr>
  </w:style>
  <w:style w:type="character" w:styleId="UnresolvedMention">
    <w:name w:val="Unresolved Mention"/>
    <w:basedOn w:val="DefaultParagraphFont"/>
    <w:uiPriority w:val="99"/>
    <w:semiHidden/>
    <w:unhideWhenUsed/>
    <w:rsid w:val="00251656"/>
    <w:rPr>
      <w:color w:val="808080"/>
      <w:shd w:val="clear" w:color="auto" w:fill="E6E6E6"/>
    </w:rPr>
  </w:style>
  <w:style w:type="paragraph" w:styleId="ListParagraph">
    <w:name w:val="List Paragraph"/>
    <w:basedOn w:val="Normal"/>
    <w:uiPriority w:val="34"/>
    <w:qFormat/>
    <w:rsid w:val="00036786"/>
    <w:pPr>
      <w:ind w:left="720"/>
      <w:contextualSpacing/>
    </w:pPr>
  </w:style>
  <w:style w:type="paragraph" w:styleId="NormalWeb">
    <w:name w:val="Normal (Web)"/>
    <w:basedOn w:val="Normal"/>
    <w:uiPriority w:val="99"/>
    <w:semiHidden/>
    <w:unhideWhenUsed/>
    <w:rsid w:val="00944037"/>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LDBodytext">
    <w:name w:val="LDBody text"/>
    <w:link w:val="LDBodytextChar"/>
    <w:rsid w:val="008C4939"/>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8C4939"/>
    <w:rPr>
      <w:rFonts w:ascii="Times New Roman" w:eastAsia="Times New Roman" w:hAnsi="Times New Roman" w:cs="Times New Roman"/>
      <w:sz w:val="24"/>
      <w:szCs w:val="24"/>
    </w:rPr>
  </w:style>
  <w:style w:type="paragraph" w:customStyle="1" w:styleId="SCHRnormal">
    <w:name w:val="SCHR normal"/>
    <w:basedOn w:val="Normal"/>
    <w:uiPriority w:val="99"/>
    <w:qFormat/>
    <w:rsid w:val="008C4939"/>
    <w:pPr>
      <w:spacing w:before="120" w:after="120" w:line="240" w:lineRule="auto"/>
    </w:pPr>
    <w:rPr>
      <w:rFonts w:ascii="Times New Roman" w:eastAsia="Times New Roman" w:hAnsi="Times New Roman"/>
      <w:sz w:val="24"/>
      <w:szCs w:val="24"/>
    </w:rPr>
  </w:style>
  <w:style w:type="paragraph" w:customStyle="1" w:styleId="paragraphsub">
    <w:name w:val="paragraph(sub)"/>
    <w:aliases w:val="aa"/>
    <w:basedOn w:val="Normal"/>
    <w:rsid w:val="005E740B"/>
    <w:pPr>
      <w:tabs>
        <w:tab w:val="right" w:pos="1985"/>
      </w:tabs>
      <w:spacing w:before="40" w:after="0" w:line="240" w:lineRule="auto"/>
      <w:ind w:left="2098" w:hanging="2098"/>
    </w:pPr>
    <w:rPr>
      <w:rFonts w:ascii="Times New Roman" w:eastAsia="Times New Roman" w:hAnsi="Times New Roman"/>
      <w:szCs w:val="20"/>
      <w:lang w:eastAsia="en-AU"/>
    </w:rPr>
  </w:style>
  <w:style w:type="table" w:styleId="TableGrid">
    <w:name w:val="Table Grid"/>
    <w:basedOn w:val="TableNormal"/>
    <w:rsid w:val="005E740B"/>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F77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77DE"/>
    <w:rPr>
      <w:rFonts w:ascii="Calibri" w:eastAsia="Calibri" w:hAnsi="Calibri" w:cs="Times New Roman"/>
    </w:rPr>
  </w:style>
  <w:style w:type="paragraph" w:styleId="Footer">
    <w:name w:val="footer"/>
    <w:basedOn w:val="Normal"/>
    <w:link w:val="FooterChar"/>
    <w:uiPriority w:val="99"/>
    <w:unhideWhenUsed/>
    <w:rsid w:val="003F77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77DE"/>
    <w:rPr>
      <w:rFonts w:ascii="Calibri" w:eastAsia="Calibri" w:hAnsi="Calibri" w:cs="Times New Roman"/>
    </w:rPr>
  </w:style>
  <w:style w:type="paragraph" w:customStyle="1" w:styleId="DotPoint1">
    <w:name w:val="Dot Point 1"/>
    <w:basedOn w:val="Normal"/>
    <w:rsid w:val="00E4458C"/>
    <w:pPr>
      <w:numPr>
        <w:ilvl w:val="2"/>
        <w:numId w:val="6"/>
      </w:numPr>
      <w:spacing w:before="60" w:after="60" w:line="240" w:lineRule="auto"/>
      <w:ind w:left="1134"/>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69844">
      <w:bodyDiv w:val="1"/>
      <w:marLeft w:val="0"/>
      <w:marRight w:val="0"/>
      <w:marTop w:val="0"/>
      <w:marBottom w:val="0"/>
      <w:divBdr>
        <w:top w:val="none" w:sz="0" w:space="0" w:color="auto"/>
        <w:left w:val="none" w:sz="0" w:space="0" w:color="auto"/>
        <w:bottom w:val="none" w:sz="0" w:space="0" w:color="auto"/>
        <w:right w:val="none" w:sz="0" w:space="0" w:color="auto"/>
      </w:divBdr>
    </w:div>
    <w:div w:id="658075637">
      <w:bodyDiv w:val="1"/>
      <w:marLeft w:val="0"/>
      <w:marRight w:val="0"/>
      <w:marTop w:val="0"/>
      <w:marBottom w:val="0"/>
      <w:divBdr>
        <w:top w:val="none" w:sz="0" w:space="0" w:color="auto"/>
        <w:left w:val="none" w:sz="0" w:space="0" w:color="auto"/>
        <w:bottom w:val="none" w:sz="0" w:space="0" w:color="auto"/>
        <w:right w:val="none" w:sz="0" w:space="0" w:color="auto"/>
      </w:divBdr>
    </w:div>
    <w:div w:id="744763675">
      <w:bodyDiv w:val="1"/>
      <w:marLeft w:val="0"/>
      <w:marRight w:val="0"/>
      <w:marTop w:val="0"/>
      <w:marBottom w:val="0"/>
      <w:divBdr>
        <w:top w:val="none" w:sz="0" w:space="0" w:color="auto"/>
        <w:left w:val="none" w:sz="0" w:space="0" w:color="auto"/>
        <w:bottom w:val="none" w:sz="0" w:space="0" w:color="auto"/>
        <w:right w:val="none" w:sz="0" w:space="0" w:color="auto"/>
      </w:divBdr>
    </w:div>
    <w:div w:id="1612929878">
      <w:bodyDiv w:val="1"/>
      <w:marLeft w:val="0"/>
      <w:marRight w:val="0"/>
      <w:marTop w:val="0"/>
      <w:marBottom w:val="0"/>
      <w:divBdr>
        <w:top w:val="none" w:sz="0" w:space="0" w:color="auto"/>
        <w:left w:val="none" w:sz="0" w:space="0" w:color="auto"/>
        <w:bottom w:val="none" w:sz="0" w:space="0" w:color="auto"/>
        <w:right w:val="none" w:sz="0" w:space="0" w:color="auto"/>
      </w:divBdr>
    </w:div>
    <w:div w:id="1832941899">
      <w:bodyDiv w:val="1"/>
      <w:marLeft w:val="0"/>
      <w:marRight w:val="0"/>
      <w:marTop w:val="0"/>
      <w:marBottom w:val="0"/>
      <w:divBdr>
        <w:top w:val="none" w:sz="0" w:space="0" w:color="auto"/>
        <w:left w:val="none" w:sz="0" w:space="0" w:color="auto"/>
        <w:bottom w:val="none" w:sz="0" w:space="0" w:color="auto"/>
        <w:right w:val="none" w:sz="0" w:space="0" w:color="auto"/>
      </w:divBdr>
    </w:div>
    <w:div w:id="2051178291">
      <w:bodyDiv w:val="1"/>
      <w:marLeft w:val="0"/>
      <w:marRight w:val="0"/>
      <w:marTop w:val="0"/>
      <w:marBottom w:val="0"/>
      <w:divBdr>
        <w:top w:val="none" w:sz="0" w:space="0" w:color="auto"/>
        <w:left w:val="none" w:sz="0" w:space="0" w:color="auto"/>
        <w:bottom w:val="none" w:sz="0" w:space="0" w:color="auto"/>
        <w:right w:val="none" w:sz="0" w:space="0" w:color="auto"/>
      </w:divBdr>
      <w:divsChild>
        <w:div w:id="1608267423">
          <w:marLeft w:val="0"/>
          <w:marRight w:val="0"/>
          <w:marTop w:val="0"/>
          <w:marBottom w:val="0"/>
          <w:divBdr>
            <w:top w:val="none" w:sz="0" w:space="0" w:color="auto"/>
            <w:left w:val="none" w:sz="0" w:space="0" w:color="auto"/>
            <w:bottom w:val="none" w:sz="0" w:space="0" w:color="auto"/>
            <w:right w:val="none" w:sz="0" w:space="0" w:color="auto"/>
          </w:divBdr>
          <w:divsChild>
            <w:div w:id="2105685198">
              <w:marLeft w:val="0"/>
              <w:marRight w:val="0"/>
              <w:marTop w:val="0"/>
              <w:marBottom w:val="0"/>
              <w:divBdr>
                <w:top w:val="none" w:sz="0" w:space="0" w:color="auto"/>
                <w:left w:val="none" w:sz="0" w:space="0" w:color="auto"/>
                <w:bottom w:val="none" w:sz="0" w:space="0" w:color="auto"/>
                <w:right w:val="none" w:sz="0" w:space="0" w:color="auto"/>
              </w:divBdr>
              <w:divsChild>
                <w:div w:id="34475129">
                  <w:marLeft w:val="0"/>
                  <w:marRight w:val="0"/>
                  <w:marTop w:val="0"/>
                  <w:marBottom w:val="0"/>
                  <w:divBdr>
                    <w:top w:val="none" w:sz="0" w:space="0" w:color="auto"/>
                    <w:left w:val="none" w:sz="0" w:space="0" w:color="auto"/>
                    <w:bottom w:val="none" w:sz="0" w:space="0" w:color="auto"/>
                    <w:right w:val="none" w:sz="0" w:space="0" w:color="auto"/>
                  </w:divBdr>
                  <w:divsChild>
                    <w:div w:id="92088790">
                      <w:marLeft w:val="0"/>
                      <w:marRight w:val="0"/>
                      <w:marTop w:val="0"/>
                      <w:marBottom w:val="0"/>
                      <w:divBdr>
                        <w:top w:val="none" w:sz="0" w:space="0" w:color="auto"/>
                        <w:left w:val="none" w:sz="0" w:space="0" w:color="auto"/>
                        <w:bottom w:val="none" w:sz="0" w:space="0" w:color="auto"/>
                        <w:right w:val="none" w:sz="0" w:space="0" w:color="auto"/>
                      </w:divBdr>
                      <w:divsChild>
                        <w:div w:id="1735738713">
                          <w:marLeft w:val="0"/>
                          <w:marRight w:val="0"/>
                          <w:marTop w:val="0"/>
                          <w:marBottom w:val="0"/>
                          <w:divBdr>
                            <w:top w:val="none" w:sz="0" w:space="0" w:color="auto"/>
                            <w:left w:val="none" w:sz="0" w:space="0" w:color="auto"/>
                            <w:bottom w:val="none" w:sz="0" w:space="0" w:color="auto"/>
                            <w:right w:val="none" w:sz="0" w:space="0" w:color="auto"/>
                          </w:divBdr>
                          <w:divsChild>
                            <w:div w:id="925653238">
                              <w:marLeft w:val="0"/>
                              <w:marRight w:val="0"/>
                              <w:marTop w:val="0"/>
                              <w:marBottom w:val="0"/>
                              <w:divBdr>
                                <w:top w:val="none" w:sz="0" w:space="0" w:color="auto"/>
                                <w:left w:val="none" w:sz="0" w:space="0" w:color="auto"/>
                                <w:bottom w:val="none" w:sz="0" w:space="0" w:color="auto"/>
                                <w:right w:val="none" w:sz="0" w:space="0" w:color="auto"/>
                              </w:divBdr>
                              <w:divsChild>
                                <w:div w:id="33365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au/Details/F2015C00204" TargetMode="External"/><Relationship Id="rId13" Type="http://schemas.openxmlformats.org/officeDocument/2006/relationships/hyperlink" Target="http://www.airservicesaustralia.com/aip/aip.as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m.gov.a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irservicesaustralia.com/flight-briefin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tore.icao.int/" TargetMode="External"/><Relationship Id="rId4" Type="http://schemas.openxmlformats.org/officeDocument/2006/relationships/settings" Target="settings.xml"/><Relationship Id="rId9" Type="http://schemas.openxmlformats.org/officeDocument/2006/relationships/hyperlink" Target="https://www.legislation.gov.au/Details/F2012C00683"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CD4AC-7097-4563-B628-2AAFA6700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13</Pages>
  <Words>6262</Words>
  <Characters>35698</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CASA 29/18 Explanatory Statement</vt:lpstr>
    </vt:vector>
  </TitlesOfParts>
  <Company>Civil Aviation Safety Authority</Company>
  <LinksUpToDate>false</LinksUpToDate>
  <CharactersWithSpaces>41877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29/18 Explanatory Statement</dc:title>
  <dc:subject>Civil Aviation (Fuel Requirements) Instrument 2018</dc:subject>
  <dc:creator>Civil Aviation Safety Authority</dc:creator>
  <cp:lastModifiedBy>Spesyvy, Nadia</cp:lastModifiedBy>
  <cp:revision>20</cp:revision>
  <cp:lastPrinted>2018-05-14T22:08:00Z</cp:lastPrinted>
  <dcterms:created xsi:type="dcterms:W3CDTF">2018-05-14T00:32:00Z</dcterms:created>
  <dcterms:modified xsi:type="dcterms:W3CDTF">2018-05-20T22:17:00Z</dcterms:modified>
</cp:coreProperties>
</file>