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31E50" w:rsidRDefault="00193461" w:rsidP="0020300C">
      <w:pPr>
        <w:rPr>
          <w:sz w:val="28"/>
        </w:rPr>
      </w:pPr>
      <w:r w:rsidRPr="00831E50">
        <w:rPr>
          <w:noProof/>
          <w:lang w:eastAsia="en-AU"/>
        </w:rPr>
        <w:drawing>
          <wp:inline distT="0" distB="0" distL="0" distR="0" wp14:anchorId="19285779" wp14:editId="3BB083B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31E50" w:rsidRDefault="0048364F" w:rsidP="0048364F">
      <w:pPr>
        <w:rPr>
          <w:sz w:val="19"/>
        </w:rPr>
      </w:pPr>
    </w:p>
    <w:p w:rsidR="0048364F" w:rsidRPr="00831E50" w:rsidRDefault="00C15B92" w:rsidP="0048364F">
      <w:pPr>
        <w:pStyle w:val="ShortT"/>
      </w:pPr>
      <w:r w:rsidRPr="00831E50">
        <w:t>Export Control (Animals) Amendment (Information Sharing</w:t>
      </w:r>
      <w:r w:rsidR="00955A3E" w:rsidRPr="00831E50">
        <w:t xml:space="preserve"> and Other Matters</w:t>
      </w:r>
      <w:r w:rsidRPr="00831E50">
        <w:t>) Order</w:t>
      </w:r>
      <w:r w:rsidR="00831E50" w:rsidRPr="00831E50">
        <w:t> </w:t>
      </w:r>
      <w:r w:rsidR="00BE3808" w:rsidRPr="00831E50">
        <w:t>2018</w:t>
      </w:r>
    </w:p>
    <w:p w:rsidR="00C15B92" w:rsidRPr="00831E50" w:rsidRDefault="00C15B92" w:rsidP="00167261">
      <w:pPr>
        <w:pStyle w:val="SignCoverPageStart"/>
        <w:rPr>
          <w:szCs w:val="22"/>
        </w:rPr>
      </w:pPr>
      <w:r w:rsidRPr="00831E50">
        <w:rPr>
          <w:szCs w:val="22"/>
        </w:rPr>
        <w:t xml:space="preserve">I, </w:t>
      </w:r>
      <w:r w:rsidR="005B3855" w:rsidRPr="00831E50">
        <w:rPr>
          <w:szCs w:val="22"/>
        </w:rPr>
        <w:t>David Littleproud</w:t>
      </w:r>
      <w:r w:rsidRPr="00831E50">
        <w:rPr>
          <w:szCs w:val="22"/>
        </w:rPr>
        <w:t>, Minister for Agriculture and Water Resources, make the following order.</w:t>
      </w:r>
    </w:p>
    <w:p w:rsidR="00C15B92" w:rsidRPr="00831E50" w:rsidRDefault="00C15B92" w:rsidP="00167261">
      <w:pPr>
        <w:keepNext/>
        <w:spacing w:before="300" w:line="240" w:lineRule="atLeast"/>
        <w:ind w:right="397"/>
        <w:jc w:val="both"/>
        <w:rPr>
          <w:szCs w:val="22"/>
        </w:rPr>
      </w:pPr>
      <w:r w:rsidRPr="00831E50">
        <w:rPr>
          <w:szCs w:val="22"/>
        </w:rPr>
        <w:t>Dated</w:t>
      </w:r>
      <w:r w:rsidRPr="00831E50">
        <w:rPr>
          <w:szCs w:val="22"/>
        </w:rPr>
        <w:tab/>
      </w:r>
      <w:r w:rsidR="004D3427">
        <w:rPr>
          <w:szCs w:val="22"/>
        </w:rPr>
        <w:t xml:space="preserve">30 April </w:t>
      </w:r>
      <w:r w:rsidR="00BE3808" w:rsidRPr="00831E50">
        <w:rPr>
          <w:szCs w:val="22"/>
        </w:rPr>
        <w:fldChar w:fldCharType="begin"/>
      </w:r>
      <w:r w:rsidR="00BE3808" w:rsidRPr="00831E50">
        <w:rPr>
          <w:szCs w:val="22"/>
        </w:rPr>
        <w:instrText xml:space="preserve"> DATE  \@ "2018" </w:instrText>
      </w:r>
      <w:r w:rsidR="00BE3808" w:rsidRPr="00831E50">
        <w:rPr>
          <w:szCs w:val="22"/>
        </w:rPr>
        <w:fldChar w:fldCharType="separate"/>
      </w:r>
      <w:r w:rsidR="005D7FC2">
        <w:rPr>
          <w:noProof/>
          <w:szCs w:val="22"/>
        </w:rPr>
        <w:t>2018</w:t>
      </w:r>
      <w:r w:rsidR="00BE3808" w:rsidRPr="00831E50">
        <w:rPr>
          <w:szCs w:val="22"/>
        </w:rPr>
        <w:fldChar w:fldCharType="end"/>
      </w:r>
    </w:p>
    <w:p w:rsidR="00C15B92" w:rsidRPr="00831E50" w:rsidRDefault="006D6E99" w:rsidP="0016726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31E50">
        <w:rPr>
          <w:szCs w:val="22"/>
        </w:rPr>
        <w:t>David Littleproud</w:t>
      </w:r>
    </w:p>
    <w:p w:rsidR="00C15B92" w:rsidRPr="00831E50" w:rsidRDefault="00C15B92" w:rsidP="00167261">
      <w:pPr>
        <w:pStyle w:val="SignCoverPageEnd"/>
        <w:rPr>
          <w:szCs w:val="22"/>
        </w:rPr>
      </w:pPr>
      <w:r w:rsidRPr="00831E50">
        <w:rPr>
          <w:szCs w:val="22"/>
        </w:rPr>
        <w:t>Minister for Agriculture and Water Resources</w:t>
      </w:r>
    </w:p>
    <w:p w:rsidR="00C15B92" w:rsidRPr="00831E50" w:rsidRDefault="00C15B92" w:rsidP="00167261"/>
    <w:p w:rsidR="0048364F" w:rsidRPr="00831E50" w:rsidRDefault="0048364F" w:rsidP="0048364F">
      <w:pPr>
        <w:pStyle w:val="Header"/>
        <w:tabs>
          <w:tab w:val="clear" w:pos="4150"/>
          <w:tab w:val="clear" w:pos="8307"/>
        </w:tabs>
      </w:pPr>
      <w:r w:rsidRPr="00831E50">
        <w:rPr>
          <w:rStyle w:val="CharAmSchNo"/>
        </w:rPr>
        <w:t xml:space="preserve"> </w:t>
      </w:r>
      <w:r w:rsidRPr="00831E50">
        <w:rPr>
          <w:rStyle w:val="CharAmSchText"/>
        </w:rPr>
        <w:t xml:space="preserve"> </w:t>
      </w:r>
    </w:p>
    <w:p w:rsidR="0048364F" w:rsidRPr="00831E50" w:rsidRDefault="0048364F" w:rsidP="0048364F">
      <w:pPr>
        <w:pStyle w:val="Header"/>
        <w:tabs>
          <w:tab w:val="clear" w:pos="4150"/>
          <w:tab w:val="clear" w:pos="8307"/>
        </w:tabs>
      </w:pPr>
      <w:r w:rsidRPr="00831E50">
        <w:rPr>
          <w:rStyle w:val="CharAmPartNo"/>
        </w:rPr>
        <w:t xml:space="preserve"> </w:t>
      </w:r>
      <w:r w:rsidRPr="00831E50">
        <w:rPr>
          <w:rStyle w:val="CharAmPartText"/>
        </w:rPr>
        <w:t xml:space="preserve"> </w:t>
      </w:r>
    </w:p>
    <w:p w:rsidR="0048364F" w:rsidRPr="00831E50" w:rsidRDefault="0048364F" w:rsidP="0048364F">
      <w:pPr>
        <w:sectPr w:rsidR="0048364F" w:rsidRPr="00831E50" w:rsidSect="003C44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31E50" w:rsidRDefault="0048364F" w:rsidP="00C42B63">
      <w:pPr>
        <w:rPr>
          <w:sz w:val="36"/>
        </w:rPr>
      </w:pPr>
      <w:r w:rsidRPr="00831E50">
        <w:rPr>
          <w:sz w:val="36"/>
        </w:rPr>
        <w:lastRenderedPageBreak/>
        <w:t>Contents</w:t>
      </w:r>
    </w:p>
    <w:p w:rsidR="00EB2FF2" w:rsidRPr="00831E50" w:rsidRDefault="00EB2F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1E50">
        <w:fldChar w:fldCharType="begin"/>
      </w:r>
      <w:r w:rsidRPr="00831E50">
        <w:instrText xml:space="preserve"> TOC \o "1-9" </w:instrText>
      </w:r>
      <w:r w:rsidRPr="00831E50">
        <w:fldChar w:fldCharType="separate"/>
      </w:r>
      <w:r w:rsidRPr="00831E50">
        <w:rPr>
          <w:noProof/>
        </w:rPr>
        <w:t>1</w:t>
      </w:r>
      <w:r w:rsidRPr="00831E50">
        <w:rPr>
          <w:noProof/>
        </w:rPr>
        <w:tab/>
        <w:t>Name</w:t>
      </w:r>
      <w:r w:rsidRPr="00831E50">
        <w:rPr>
          <w:noProof/>
        </w:rPr>
        <w:tab/>
      </w:r>
      <w:r w:rsidRPr="00831E50">
        <w:rPr>
          <w:noProof/>
        </w:rPr>
        <w:fldChar w:fldCharType="begin"/>
      </w:r>
      <w:r w:rsidRPr="00831E50">
        <w:rPr>
          <w:noProof/>
        </w:rPr>
        <w:instrText xml:space="preserve"> PAGEREF _Toc509908776 \h </w:instrText>
      </w:r>
      <w:r w:rsidRPr="00831E50">
        <w:rPr>
          <w:noProof/>
        </w:rPr>
      </w:r>
      <w:r w:rsidRPr="00831E50">
        <w:rPr>
          <w:noProof/>
        </w:rPr>
        <w:fldChar w:fldCharType="separate"/>
      </w:r>
      <w:r w:rsidR="004D3427">
        <w:rPr>
          <w:noProof/>
        </w:rPr>
        <w:t>1</w:t>
      </w:r>
      <w:r w:rsidRPr="00831E50">
        <w:rPr>
          <w:noProof/>
        </w:rPr>
        <w:fldChar w:fldCharType="end"/>
      </w:r>
    </w:p>
    <w:p w:rsidR="00EB2FF2" w:rsidRPr="00831E50" w:rsidRDefault="00EB2F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1E50">
        <w:rPr>
          <w:noProof/>
        </w:rPr>
        <w:t>2</w:t>
      </w:r>
      <w:r w:rsidRPr="00831E50">
        <w:rPr>
          <w:noProof/>
        </w:rPr>
        <w:tab/>
        <w:t>Commencement</w:t>
      </w:r>
      <w:r w:rsidRPr="00831E50">
        <w:rPr>
          <w:noProof/>
        </w:rPr>
        <w:tab/>
      </w:r>
      <w:r w:rsidRPr="00831E50">
        <w:rPr>
          <w:noProof/>
        </w:rPr>
        <w:fldChar w:fldCharType="begin"/>
      </w:r>
      <w:r w:rsidRPr="00831E50">
        <w:rPr>
          <w:noProof/>
        </w:rPr>
        <w:instrText xml:space="preserve"> PAGEREF _Toc509908777 \h </w:instrText>
      </w:r>
      <w:r w:rsidRPr="00831E50">
        <w:rPr>
          <w:noProof/>
        </w:rPr>
      </w:r>
      <w:r w:rsidRPr="00831E50">
        <w:rPr>
          <w:noProof/>
        </w:rPr>
        <w:fldChar w:fldCharType="separate"/>
      </w:r>
      <w:r w:rsidR="004D3427">
        <w:rPr>
          <w:noProof/>
        </w:rPr>
        <w:t>1</w:t>
      </w:r>
      <w:r w:rsidRPr="00831E50">
        <w:rPr>
          <w:noProof/>
        </w:rPr>
        <w:fldChar w:fldCharType="end"/>
      </w:r>
    </w:p>
    <w:p w:rsidR="00EB2FF2" w:rsidRPr="00831E50" w:rsidRDefault="00EB2F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1E50">
        <w:rPr>
          <w:noProof/>
        </w:rPr>
        <w:t>3</w:t>
      </w:r>
      <w:r w:rsidRPr="00831E50">
        <w:rPr>
          <w:noProof/>
        </w:rPr>
        <w:tab/>
        <w:t>Authority</w:t>
      </w:r>
      <w:r w:rsidRPr="00831E50">
        <w:rPr>
          <w:noProof/>
        </w:rPr>
        <w:tab/>
      </w:r>
      <w:r w:rsidRPr="00831E50">
        <w:rPr>
          <w:noProof/>
        </w:rPr>
        <w:fldChar w:fldCharType="begin"/>
      </w:r>
      <w:r w:rsidRPr="00831E50">
        <w:rPr>
          <w:noProof/>
        </w:rPr>
        <w:instrText xml:space="preserve"> PAGEREF _Toc509908778 \h </w:instrText>
      </w:r>
      <w:r w:rsidRPr="00831E50">
        <w:rPr>
          <w:noProof/>
        </w:rPr>
      </w:r>
      <w:r w:rsidRPr="00831E50">
        <w:rPr>
          <w:noProof/>
        </w:rPr>
        <w:fldChar w:fldCharType="separate"/>
      </w:r>
      <w:r w:rsidR="004D3427">
        <w:rPr>
          <w:noProof/>
        </w:rPr>
        <w:t>1</w:t>
      </w:r>
      <w:r w:rsidRPr="00831E50">
        <w:rPr>
          <w:noProof/>
        </w:rPr>
        <w:fldChar w:fldCharType="end"/>
      </w:r>
    </w:p>
    <w:p w:rsidR="00EB2FF2" w:rsidRPr="00831E50" w:rsidRDefault="00EB2F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1E50">
        <w:rPr>
          <w:noProof/>
        </w:rPr>
        <w:t>4</w:t>
      </w:r>
      <w:r w:rsidRPr="00831E50">
        <w:rPr>
          <w:noProof/>
        </w:rPr>
        <w:tab/>
        <w:t>Schedules</w:t>
      </w:r>
      <w:r w:rsidRPr="00831E50">
        <w:rPr>
          <w:noProof/>
        </w:rPr>
        <w:tab/>
      </w:r>
      <w:r w:rsidRPr="00831E50">
        <w:rPr>
          <w:noProof/>
        </w:rPr>
        <w:fldChar w:fldCharType="begin"/>
      </w:r>
      <w:r w:rsidRPr="00831E50">
        <w:rPr>
          <w:noProof/>
        </w:rPr>
        <w:instrText xml:space="preserve"> PAGEREF _Toc509908779 \h </w:instrText>
      </w:r>
      <w:r w:rsidRPr="00831E50">
        <w:rPr>
          <w:noProof/>
        </w:rPr>
      </w:r>
      <w:r w:rsidRPr="00831E50">
        <w:rPr>
          <w:noProof/>
        </w:rPr>
        <w:fldChar w:fldCharType="separate"/>
      </w:r>
      <w:r w:rsidR="004D3427">
        <w:rPr>
          <w:noProof/>
        </w:rPr>
        <w:t>1</w:t>
      </w:r>
      <w:r w:rsidRPr="00831E50">
        <w:rPr>
          <w:noProof/>
        </w:rPr>
        <w:fldChar w:fldCharType="end"/>
      </w:r>
    </w:p>
    <w:p w:rsidR="00EB2FF2" w:rsidRPr="00831E50" w:rsidRDefault="00EB2F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31E50">
        <w:rPr>
          <w:noProof/>
        </w:rPr>
        <w:t>Schedule</w:t>
      </w:r>
      <w:r w:rsidR="00831E50" w:rsidRPr="00831E50">
        <w:rPr>
          <w:noProof/>
        </w:rPr>
        <w:t> </w:t>
      </w:r>
      <w:r w:rsidRPr="00831E50">
        <w:rPr>
          <w:noProof/>
        </w:rPr>
        <w:t>1—Amendments</w:t>
      </w:r>
      <w:r w:rsidRPr="00831E50">
        <w:rPr>
          <w:b w:val="0"/>
          <w:noProof/>
          <w:sz w:val="18"/>
        </w:rPr>
        <w:tab/>
      </w:r>
      <w:r w:rsidRPr="00831E50">
        <w:rPr>
          <w:b w:val="0"/>
          <w:noProof/>
          <w:sz w:val="18"/>
        </w:rPr>
        <w:fldChar w:fldCharType="begin"/>
      </w:r>
      <w:r w:rsidRPr="00831E50">
        <w:rPr>
          <w:b w:val="0"/>
          <w:noProof/>
          <w:sz w:val="18"/>
        </w:rPr>
        <w:instrText xml:space="preserve"> PAGEREF _Toc509908780 \h </w:instrText>
      </w:r>
      <w:r w:rsidRPr="00831E50">
        <w:rPr>
          <w:b w:val="0"/>
          <w:noProof/>
          <w:sz w:val="18"/>
        </w:rPr>
      </w:r>
      <w:r w:rsidRPr="00831E50">
        <w:rPr>
          <w:b w:val="0"/>
          <w:noProof/>
          <w:sz w:val="18"/>
        </w:rPr>
        <w:fldChar w:fldCharType="separate"/>
      </w:r>
      <w:r w:rsidR="004D3427">
        <w:rPr>
          <w:b w:val="0"/>
          <w:noProof/>
          <w:sz w:val="18"/>
        </w:rPr>
        <w:t>2</w:t>
      </w:r>
      <w:r w:rsidRPr="00831E50">
        <w:rPr>
          <w:b w:val="0"/>
          <w:noProof/>
          <w:sz w:val="18"/>
        </w:rPr>
        <w:fldChar w:fldCharType="end"/>
      </w:r>
    </w:p>
    <w:p w:rsidR="00EB2FF2" w:rsidRPr="00831E50" w:rsidRDefault="00EB2F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1E50">
        <w:rPr>
          <w:noProof/>
        </w:rPr>
        <w:t>Part</w:t>
      </w:r>
      <w:r w:rsidR="00831E50" w:rsidRPr="00831E50">
        <w:rPr>
          <w:noProof/>
        </w:rPr>
        <w:t> </w:t>
      </w:r>
      <w:r w:rsidRPr="00831E50">
        <w:rPr>
          <w:noProof/>
        </w:rPr>
        <w:t>1—Main amendments</w:t>
      </w:r>
      <w:r w:rsidRPr="00831E50">
        <w:rPr>
          <w:noProof/>
          <w:sz w:val="18"/>
        </w:rPr>
        <w:tab/>
      </w:r>
      <w:r w:rsidRPr="00831E50">
        <w:rPr>
          <w:noProof/>
          <w:sz w:val="18"/>
        </w:rPr>
        <w:fldChar w:fldCharType="begin"/>
      </w:r>
      <w:r w:rsidRPr="00831E50">
        <w:rPr>
          <w:noProof/>
          <w:sz w:val="18"/>
        </w:rPr>
        <w:instrText xml:space="preserve"> PAGEREF _Toc509908781 \h </w:instrText>
      </w:r>
      <w:r w:rsidRPr="00831E50">
        <w:rPr>
          <w:noProof/>
          <w:sz w:val="18"/>
        </w:rPr>
      </w:r>
      <w:r w:rsidRPr="00831E50">
        <w:rPr>
          <w:noProof/>
          <w:sz w:val="18"/>
        </w:rPr>
        <w:fldChar w:fldCharType="separate"/>
      </w:r>
      <w:r w:rsidR="004D3427">
        <w:rPr>
          <w:noProof/>
          <w:sz w:val="18"/>
        </w:rPr>
        <w:t>2</w:t>
      </w:r>
      <w:r w:rsidRPr="00831E50">
        <w:rPr>
          <w:noProof/>
          <w:sz w:val="18"/>
        </w:rPr>
        <w:fldChar w:fldCharType="end"/>
      </w:r>
    </w:p>
    <w:p w:rsidR="00EB2FF2" w:rsidRPr="00831E50" w:rsidRDefault="00EB2F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31E50">
        <w:rPr>
          <w:noProof/>
        </w:rPr>
        <w:t>Export Control (Animals) Order</w:t>
      </w:r>
      <w:r w:rsidR="00831E50" w:rsidRPr="00831E50">
        <w:rPr>
          <w:noProof/>
        </w:rPr>
        <w:t> </w:t>
      </w:r>
      <w:r w:rsidRPr="00831E50">
        <w:rPr>
          <w:noProof/>
        </w:rPr>
        <w:t>2004</w:t>
      </w:r>
      <w:r w:rsidRPr="00831E50">
        <w:rPr>
          <w:i w:val="0"/>
          <w:noProof/>
          <w:sz w:val="18"/>
        </w:rPr>
        <w:tab/>
      </w:r>
      <w:r w:rsidRPr="00831E50">
        <w:rPr>
          <w:i w:val="0"/>
          <w:noProof/>
          <w:sz w:val="18"/>
        </w:rPr>
        <w:fldChar w:fldCharType="begin"/>
      </w:r>
      <w:r w:rsidRPr="00831E50">
        <w:rPr>
          <w:i w:val="0"/>
          <w:noProof/>
          <w:sz w:val="18"/>
        </w:rPr>
        <w:instrText xml:space="preserve"> PAGEREF _Toc509908782 \h </w:instrText>
      </w:r>
      <w:r w:rsidRPr="00831E50">
        <w:rPr>
          <w:i w:val="0"/>
          <w:noProof/>
          <w:sz w:val="18"/>
        </w:rPr>
      </w:r>
      <w:r w:rsidRPr="00831E50">
        <w:rPr>
          <w:i w:val="0"/>
          <w:noProof/>
          <w:sz w:val="18"/>
        </w:rPr>
        <w:fldChar w:fldCharType="separate"/>
      </w:r>
      <w:r w:rsidR="004D3427">
        <w:rPr>
          <w:i w:val="0"/>
          <w:noProof/>
          <w:sz w:val="18"/>
        </w:rPr>
        <w:t>2</w:t>
      </w:r>
      <w:r w:rsidRPr="00831E50">
        <w:rPr>
          <w:i w:val="0"/>
          <w:noProof/>
          <w:sz w:val="18"/>
        </w:rPr>
        <w:fldChar w:fldCharType="end"/>
      </w:r>
    </w:p>
    <w:p w:rsidR="00EB2FF2" w:rsidRPr="00831E50" w:rsidRDefault="00EB2F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1E50">
        <w:rPr>
          <w:noProof/>
        </w:rPr>
        <w:t>Part</w:t>
      </w:r>
      <w:r w:rsidR="00831E50" w:rsidRPr="00831E50">
        <w:rPr>
          <w:noProof/>
        </w:rPr>
        <w:t> </w:t>
      </w:r>
      <w:r w:rsidRPr="00831E50">
        <w:rPr>
          <w:noProof/>
        </w:rPr>
        <w:t>2—Technical amendments</w:t>
      </w:r>
      <w:r w:rsidRPr="00831E50">
        <w:rPr>
          <w:noProof/>
          <w:sz w:val="18"/>
        </w:rPr>
        <w:tab/>
      </w:r>
      <w:r w:rsidRPr="00831E50">
        <w:rPr>
          <w:noProof/>
          <w:sz w:val="18"/>
        </w:rPr>
        <w:fldChar w:fldCharType="begin"/>
      </w:r>
      <w:r w:rsidRPr="00831E50">
        <w:rPr>
          <w:noProof/>
          <w:sz w:val="18"/>
        </w:rPr>
        <w:instrText xml:space="preserve"> PAGEREF _Toc509908785 \h </w:instrText>
      </w:r>
      <w:r w:rsidRPr="00831E50">
        <w:rPr>
          <w:noProof/>
          <w:sz w:val="18"/>
        </w:rPr>
      </w:r>
      <w:r w:rsidRPr="00831E50">
        <w:rPr>
          <w:noProof/>
          <w:sz w:val="18"/>
        </w:rPr>
        <w:fldChar w:fldCharType="separate"/>
      </w:r>
      <w:r w:rsidR="004D3427">
        <w:rPr>
          <w:noProof/>
          <w:sz w:val="18"/>
        </w:rPr>
        <w:t>4</w:t>
      </w:r>
      <w:r w:rsidRPr="00831E50">
        <w:rPr>
          <w:noProof/>
          <w:sz w:val="18"/>
        </w:rPr>
        <w:fldChar w:fldCharType="end"/>
      </w:r>
    </w:p>
    <w:p w:rsidR="00EB2FF2" w:rsidRPr="00831E50" w:rsidRDefault="00EB2F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31E50">
        <w:rPr>
          <w:noProof/>
        </w:rPr>
        <w:t>Export Control (Animals) Order</w:t>
      </w:r>
      <w:r w:rsidR="00831E50" w:rsidRPr="00831E50">
        <w:rPr>
          <w:noProof/>
        </w:rPr>
        <w:t> </w:t>
      </w:r>
      <w:r w:rsidRPr="00831E50">
        <w:rPr>
          <w:noProof/>
        </w:rPr>
        <w:t>2004</w:t>
      </w:r>
      <w:r w:rsidRPr="00831E50">
        <w:rPr>
          <w:i w:val="0"/>
          <w:noProof/>
          <w:sz w:val="18"/>
        </w:rPr>
        <w:tab/>
      </w:r>
      <w:r w:rsidRPr="00831E50">
        <w:rPr>
          <w:i w:val="0"/>
          <w:noProof/>
          <w:sz w:val="18"/>
        </w:rPr>
        <w:fldChar w:fldCharType="begin"/>
      </w:r>
      <w:r w:rsidRPr="00831E50">
        <w:rPr>
          <w:i w:val="0"/>
          <w:noProof/>
          <w:sz w:val="18"/>
        </w:rPr>
        <w:instrText xml:space="preserve"> PAGEREF _Toc509908786 \h </w:instrText>
      </w:r>
      <w:r w:rsidRPr="00831E50">
        <w:rPr>
          <w:i w:val="0"/>
          <w:noProof/>
          <w:sz w:val="18"/>
        </w:rPr>
      </w:r>
      <w:r w:rsidRPr="00831E50">
        <w:rPr>
          <w:i w:val="0"/>
          <w:noProof/>
          <w:sz w:val="18"/>
        </w:rPr>
        <w:fldChar w:fldCharType="separate"/>
      </w:r>
      <w:r w:rsidR="004D3427">
        <w:rPr>
          <w:i w:val="0"/>
          <w:noProof/>
          <w:sz w:val="18"/>
        </w:rPr>
        <w:t>4</w:t>
      </w:r>
      <w:r w:rsidRPr="00831E50">
        <w:rPr>
          <w:i w:val="0"/>
          <w:noProof/>
          <w:sz w:val="18"/>
        </w:rPr>
        <w:fldChar w:fldCharType="end"/>
      </w:r>
    </w:p>
    <w:p w:rsidR="0048364F" w:rsidRPr="00831E50" w:rsidRDefault="00EB2FF2" w:rsidP="0048364F">
      <w:r w:rsidRPr="00831E50">
        <w:fldChar w:fldCharType="end"/>
      </w:r>
    </w:p>
    <w:p w:rsidR="0048364F" w:rsidRPr="00831E50" w:rsidRDefault="0048364F" w:rsidP="0048364F">
      <w:pPr>
        <w:sectPr w:rsidR="0048364F" w:rsidRPr="00831E50" w:rsidSect="003C448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31E50" w:rsidRDefault="0048364F" w:rsidP="0048364F">
      <w:pPr>
        <w:pStyle w:val="ActHead5"/>
      </w:pPr>
      <w:bookmarkStart w:id="0" w:name="_Toc509908776"/>
      <w:r w:rsidRPr="00831E50">
        <w:rPr>
          <w:rStyle w:val="CharSectno"/>
        </w:rPr>
        <w:lastRenderedPageBreak/>
        <w:t>1</w:t>
      </w:r>
      <w:r w:rsidRPr="00831E50">
        <w:t xml:space="preserve">  </w:t>
      </w:r>
      <w:r w:rsidR="004F676E" w:rsidRPr="00831E50">
        <w:t>Name</w:t>
      </w:r>
      <w:bookmarkEnd w:id="0"/>
    </w:p>
    <w:p w:rsidR="0048364F" w:rsidRPr="00831E50" w:rsidRDefault="0048364F" w:rsidP="0048364F">
      <w:pPr>
        <w:pStyle w:val="subsection"/>
      </w:pPr>
      <w:r w:rsidRPr="00831E50">
        <w:tab/>
      </w:r>
      <w:r w:rsidRPr="00831E50">
        <w:tab/>
        <w:t xml:space="preserve">This </w:t>
      </w:r>
      <w:r w:rsidR="00C211F0" w:rsidRPr="00831E50">
        <w:t xml:space="preserve">instrument </w:t>
      </w:r>
      <w:r w:rsidR="00613EAD" w:rsidRPr="00831E50">
        <w:t>is</w:t>
      </w:r>
      <w:r w:rsidRPr="00831E50">
        <w:t xml:space="preserve"> the </w:t>
      </w:r>
      <w:r w:rsidR="00414ADE" w:rsidRPr="00831E50">
        <w:rPr>
          <w:i/>
        </w:rPr>
        <w:fldChar w:fldCharType="begin"/>
      </w:r>
      <w:r w:rsidR="00414ADE" w:rsidRPr="00831E50">
        <w:rPr>
          <w:i/>
        </w:rPr>
        <w:instrText xml:space="preserve"> STYLEREF  ShortT </w:instrText>
      </w:r>
      <w:r w:rsidR="00414ADE" w:rsidRPr="00831E50">
        <w:rPr>
          <w:i/>
        </w:rPr>
        <w:fldChar w:fldCharType="separate"/>
      </w:r>
      <w:r w:rsidR="004D3427">
        <w:rPr>
          <w:i/>
          <w:noProof/>
        </w:rPr>
        <w:t>Export Control (Animals) Amendment (Information Sharing and Other Matters) Order 2018</w:t>
      </w:r>
      <w:r w:rsidR="00414ADE" w:rsidRPr="00831E50">
        <w:rPr>
          <w:i/>
        </w:rPr>
        <w:fldChar w:fldCharType="end"/>
      </w:r>
      <w:r w:rsidRPr="00831E50">
        <w:t>.</w:t>
      </w:r>
    </w:p>
    <w:p w:rsidR="0048364F" w:rsidRPr="00831E50" w:rsidRDefault="0048364F" w:rsidP="0048364F">
      <w:pPr>
        <w:pStyle w:val="ActHead5"/>
      </w:pPr>
      <w:bookmarkStart w:id="1" w:name="_Toc509908777"/>
      <w:r w:rsidRPr="00831E50">
        <w:rPr>
          <w:rStyle w:val="CharSectno"/>
        </w:rPr>
        <w:t>2</w:t>
      </w:r>
      <w:r w:rsidRPr="00831E50">
        <w:t xml:space="preserve">  Commencement</w:t>
      </w:r>
      <w:bookmarkEnd w:id="1"/>
    </w:p>
    <w:p w:rsidR="00C15B92" w:rsidRPr="00831E50" w:rsidRDefault="00C15B92" w:rsidP="00167261">
      <w:pPr>
        <w:pStyle w:val="subsection"/>
      </w:pPr>
      <w:r w:rsidRPr="00831E50">
        <w:tab/>
        <w:t>(1)</w:t>
      </w:r>
      <w:r w:rsidRPr="00831E5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15B92" w:rsidRPr="00831E50" w:rsidRDefault="00C15B92" w:rsidP="0016726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15B92" w:rsidRPr="00831E50" w:rsidTr="0016726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Heading"/>
            </w:pPr>
            <w:r w:rsidRPr="00831E50">
              <w:t>Commencement information</w:t>
            </w:r>
          </w:p>
        </w:tc>
      </w:tr>
      <w:tr w:rsidR="00C15B92" w:rsidRPr="00831E50" w:rsidTr="0016726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Heading"/>
            </w:pPr>
            <w:r w:rsidRPr="00831E50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Heading"/>
            </w:pPr>
            <w:r w:rsidRPr="00831E50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Heading"/>
            </w:pPr>
            <w:r w:rsidRPr="00831E50">
              <w:t>Column 3</w:t>
            </w:r>
          </w:p>
        </w:tc>
      </w:tr>
      <w:tr w:rsidR="00C15B92" w:rsidRPr="00831E50" w:rsidTr="0016726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Heading"/>
            </w:pPr>
            <w:r w:rsidRPr="00831E50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Heading"/>
            </w:pPr>
            <w:r w:rsidRPr="00831E50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Heading"/>
            </w:pPr>
            <w:r w:rsidRPr="00831E50">
              <w:t>Date/Details</w:t>
            </w:r>
          </w:p>
        </w:tc>
      </w:tr>
      <w:tr w:rsidR="00C15B92" w:rsidRPr="00831E50" w:rsidTr="00C15B9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15B92" w:rsidRPr="00831E50" w:rsidRDefault="00C15B92" w:rsidP="00167261">
            <w:pPr>
              <w:pStyle w:val="Tabletext"/>
            </w:pPr>
            <w:r w:rsidRPr="00831E5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5B92" w:rsidRPr="00831E50" w:rsidRDefault="00C15B92" w:rsidP="00167261">
            <w:pPr>
              <w:pStyle w:val="Tabletext"/>
            </w:pPr>
            <w:r w:rsidRPr="00831E5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5B92" w:rsidRPr="00831E50" w:rsidRDefault="000731F4" w:rsidP="00167261">
            <w:pPr>
              <w:pStyle w:val="Tabletext"/>
            </w:pPr>
            <w:r>
              <w:t>4 May 2018</w:t>
            </w:r>
            <w:bookmarkStart w:id="2" w:name="_GoBack"/>
            <w:bookmarkEnd w:id="2"/>
          </w:p>
        </w:tc>
      </w:tr>
    </w:tbl>
    <w:p w:rsidR="00C15B92" w:rsidRPr="00831E50" w:rsidRDefault="00C15B92" w:rsidP="00167261">
      <w:pPr>
        <w:pStyle w:val="notetext"/>
      </w:pPr>
      <w:r w:rsidRPr="00831E50">
        <w:rPr>
          <w:snapToGrid w:val="0"/>
          <w:lang w:eastAsia="en-US"/>
        </w:rPr>
        <w:t>Note:</w:t>
      </w:r>
      <w:r w:rsidRPr="00831E50">
        <w:rPr>
          <w:snapToGrid w:val="0"/>
          <w:lang w:eastAsia="en-US"/>
        </w:rPr>
        <w:tab/>
        <w:t xml:space="preserve">This table relates only to the provisions of this </w:t>
      </w:r>
      <w:r w:rsidRPr="00831E50">
        <w:t xml:space="preserve">instrument </w:t>
      </w:r>
      <w:r w:rsidRPr="00831E50">
        <w:rPr>
          <w:snapToGrid w:val="0"/>
          <w:lang w:eastAsia="en-US"/>
        </w:rPr>
        <w:t xml:space="preserve">as originally made. It will not be amended to deal with any later amendments of this </w:t>
      </w:r>
      <w:r w:rsidRPr="00831E50">
        <w:t>instrument</w:t>
      </w:r>
      <w:r w:rsidRPr="00831E50">
        <w:rPr>
          <w:snapToGrid w:val="0"/>
          <w:lang w:eastAsia="en-US"/>
        </w:rPr>
        <w:t>.</w:t>
      </w:r>
    </w:p>
    <w:p w:rsidR="00C15B92" w:rsidRPr="00831E50" w:rsidRDefault="00C15B92" w:rsidP="00167261">
      <w:pPr>
        <w:pStyle w:val="subsection"/>
      </w:pPr>
      <w:r w:rsidRPr="00831E50">
        <w:tab/>
        <w:t>(2)</w:t>
      </w:r>
      <w:r w:rsidRPr="00831E5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831E50" w:rsidRDefault="00BF6650" w:rsidP="00BF6650">
      <w:pPr>
        <w:pStyle w:val="ActHead5"/>
      </w:pPr>
      <w:bookmarkStart w:id="3" w:name="_Toc509908778"/>
      <w:r w:rsidRPr="00831E50">
        <w:rPr>
          <w:rStyle w:val="CharSectno"/>
        </w:rPr>
        <w:t>3</w:t>
      </w:r>
      <w:r w:rsidRPr="00831E50">
        <w:t xml:space="preserve">  Authority</w:t>
      </w:r>
      <w:bookmarkEnd w:id="3"/>
    </w:p>
    <w:p w:rsidR="00BF6650" w:rsidRPr="00831E50" w:rsidRDefault="00BF6650" w:rsidP="00BF6650">
      <w:pPr>
        <w:pStyle w:val="subsection"/>
      </w:pPr>
      <w:r w:rsidRPr="00831E50">
        <w:tab/>
      </w:r>
      <w:r w:rsidRPr="00831E50">
        <w:tab/>
        <w:t xml:space="preserve">This </w:t>
      </w:r>
      <w:r w:rsidR="00C15B92" w:rsidRPr="00831E50">
        <w:t>instrument is made under</w:t>
      </w:r>
      <w:r w:rsidRPr="00831E50">
        <w:t xml:space="preserve"> </w:t>
      </w:r>
      <w:r w:rsidR="00C15B92" w:rsidRPr="00831E50">
        <w:t>regulation</w:t>
      </w:r>
      <w:r w:rsidR="00831E50" w:rsidRPr="00831E50">
        <w:t> </w:t>
      </w:r>
      <w:r w:rsidR="00C15B92" w:rsidRPr="00831E50">
        <w:t>3 of the</w:t>
      </w:r>
      <w:r w:rsidR="00C15B92" w:rsidRPr="00831E50">
        <w:rPr>
          <w:i/>
        </w:rPr>
        <w:t xml:space="preserve"> Export Control (Orders) Regulation</w:t>
      </w:r>
      <w:r w:rsidR="00121513" w:rsidRPr="00831E50">
        <w:rPr>
          <w:i/>
        </w:rPr>
        <w:t>s</w:t>
      </w:r>
      <w:r w:rsidR="00831E50" w:rsidRPr="00831E50">
        <w:rPr>
          <w:i/>
        </w:rPr>
        <w:t> </w:t>
      </w:r>
      <w:r w:rsidR="00C15B92" w:rsidRPr="00831E50">
        <w:rPr>
          <w:i/>
        </w:rPr>
        <w:t>1982</w:t>
      </w:r>
      <w:r w:rsidR="00546FA3" w:rsidRPr="00831E50">
        <w:rPr>
          <w:i/>
        </w:rPr>
        <w:t>.</w:t>
      </w:r>
    </w:p>
    <w:p w:rsidR="00557C7A" w:rsidRPr="00831E50" w:rsidRDefault="00BF6650" w:rsidP="00557C7A">
      <w:pPr>
        <w:pStyle w:val="ActHead5"/>
      </w:pPr>
      <w:bookmarkStart w:id="4" w:name="_Toc509908779"/>
      <w:r w:rsidRPr="00831E50">
        <w:rPr>
          <w:rStyle w:val="CharSectno"/>
        </w:rPr>
        <w:t>4</w:t>
      </w:r>
      <w:r w:rsidR="00557C7A" w:rsidRPr="00831E50">
        <w:t xml:space="preserve">  </w:t>
      </w:r>
      <w:r w:rsidR="00083F48" w:rsidRPr="00831E50">
        <w:t>Schedules</w:t>
      </w:r>
      <w:bookmarkEnd w:id="4"/>
    </w:p>
    <w:p w:rsidR="00557C7A" w:rsidRPr="00831E50" w:rsidRDefault="00557C7A" w:rsidP="00557C7A">
      <w:pPr>
        <w:pStyle w:val="subsection"/>
      </w:pPr>
      <w:r w:rsidRPr="00831E50">
        <w:tab/>
      </w:r>
      <w:r w:rsidRPr="00831E50">
        <w:tab/>
      </w:r>
      <w:r w:rsidR="00083F48" w:rsidRPr="00831E50">
        <w:t xml:space="preserve">Each </w:t>
      </w:r>
      <w:r w:rsidR="00160BD7" w:rsidRPr="00831E50">
        <w:t>instrument</w:t>
      </w:r>
      <w:r w:rsidR="00083F48" w:rsidRPr="00831E50">
        <w:t xml:space="preserve"> that is specified in a Schedule to this</w:t>
      </w:r>
      <w:r w:rsidR="00160BD7" w:rsidRPr="00831E50">
        <w:t xml:space="preserve"> instrument</w:t>
      </w:r>
      <w:r w:rsidR="00083F48" w:rsidRPr="00831E50">
        <w:t xml:space="preserve"> is amended or repealed as set out in the applicable items in the Schedule concerned, and any other item in a Schedule to this </w:t>
      </w:r>
      <w:r w:rsidR="00160BD7" w:rsidRPr="00831E50">
        <w:t>instrument</w:t>
      </w:r>
      <w:r w:rsidR="00083F48" w:rsidRPr="00831E50">
        <w:t xml:space="preserve"> has effect according to its terms.</w:t>
      </w:r>
    </w:p>
    <w:p w:rsidR="0048364F" w:rsidRPr="00831E50" w:rsidRDefault="0048364F" w:rsidP="009C5989">
      <w:pPr>
        <w:pStyle w:val="ActHead6"/>
        <w:pageBreakBefore/>
      </w:pPr>
      <w:bookmarkStart w:id="5" w:name="_Toc509908780"/>
      <w:bookmarkStart w:id="6" w:name="opcAmSched"/>
      <w:bookmarkStart w:id="7" w:name="opcCurrentFind"/>
      <w:r w:rsidRPr="00831E50">
        <w:rPr>
          <w:rStyle w:val="CharAmSchNo"/>
        </w:rPr>
        <w:t>Schedule</w:t>
      </w:r>
      <w:r w:rsidR="00831E50" w:rsidRPr="00831E50">
        <w:rPr>
          <w:rStyle w:val="CharAmSchNo"/>
        </w:rPr>
        <w:t> </w:t>
      </w:r>
      <w:r w:rsidRPr="00831E50">
        <w:rPr>
          <w:rStyle w:val="CharAmSchNo"/>
        </w:rPr>
        <w:t>1</w:t>
      </w:r>
      <w:r w:rsidRPr="00831E50">
        <w:t>—</w:t>
      </w:r>
      <w:r w:rsidR="00460499" w:rsidRPr="00831E50">
        <w:rPr>
          <w:rStyle w:val="CharAmSchText"/>
        </w:rPr>
        <w:t>Amendments</w:t>
      </w:r>
      <w:bookmarkEnd w:id="5"/>
    </w:p>
    <w:p w:rsidR="00BE3808" w:rsidRPr="00831E50" w:rsidRDefault="00BE3808" w:rsidP="00BE3808">
      <w:pPr>
        <w:pStyle w:val="ActHead7"/>
      </w:pPr>
      <w:bookmarkStart w:id="8" w:name="_Toc509908781"/>
      <w:bookmarkEnd w:id="6"/>
      <w:bookmarkEnd w:id="7"/>
      <w:r w:rsidRPr="00831E50">
        <w:rPr>
          <w:rStyle w:val="CharAmPartNo"/>
        </w:rPr>
        <w:t>Part</w:t>
      </w:r>
      <w:r w:rsidR="00831E50" w:rsidRPr="00831E50">
        <w:rPr>
          <w:rStyle w:val="CharAmPartNo"/>
        </w:rPr>
        <w:t> </w:t>
      </w:r>
      <w:r w:rsidRPr="00831E50">
        <w:rPr>
          <w:rStyle w:val="CharAmPartNo"/>
        </w:rPr>
        <w:t>1</w:t>
      </w:r>
      <w:r w:rsidRPr="00831E50">
        <w:t>—</w:t>
      </w:r>
      <w:r w:rsidRPr="00831E50">
        <w:rPr>
          <w:rStyle w:val="CharAmPartText"/>
        </w:rPr>
        <w:t>Main amendments</w:t>
      </w:r>
      <w:bookmarkEnd w:id="8"/>
    </w:p>
    <w:p w:rsidR="00C15B92" w:rsidRPr="00831E50" w:rsidRDefault="00C15B92" w:rsidP="00C15B92">
      <w:pPr>
        <w:pStyle w:val="ActHead9"/>
      </w:pPr>
      <w:bookmarkStart w:id="9" w:name="_Toc509908782"/>
      <w:r w:rsidRPr="00831E50">
        <w:t>Export Control (Animals) Order</w:t>
      </w:r>
      <w:r w:rsidR="00831E50" w:rsidRPr="00831E50">
        <w:t> </w:t>
      </w:r>
      <w:r w:rsidRPr="00831E50">
        <w:t>2004</w:t>
      </w:r>
      <w:bookmarkEnd w:id="9"/>
    </w:p>
    <w:p w:rsidR="00916B58" w:rsidRPr="00831E50" w:rsidRDefault="00EA537F" w:rsidP="004309C3">
      <w:pPr>
        <w:pStyle w:val="ItemHead"/>
      </w:pPr>
      <w:r w:rsidRPr="00831E50">
        <w:t>1</w:t>
      </w:r>
      <w:r w:rsidR="00916B58" w:rsidRPr="00831E50">
        <w:t xml:space="preserve">  Subsection</w:t>
      </w:r>
      <w:r w:rsidR="00831E50" w:rsidRPr="00831E50">
        <w:t> </w:t>
      </w:r>
      <w:r w:rsidR="00916B58" w:rsidRPr="00831E50">
        <w:t>1.05(1)</w:t>
      </w:r>
    </w:p>
    <w:p w:rsidR="00916B58" w:rsidRPr="00831E50" w:rsidRDefault="00582D86" w:rsidP="00916B58">
      <w:pPr>
        <w:pStyle w:val="Item"/>
      </w:pPr>
      <w:r w:rsidRPr="00831E50">
        <w:t>Insert</w:t>
      </w:r>
      <w:r w:rsidR="00916B58" w:rsidRPr="00831E50">
        <w:t>:</w:t>
      </w:r>
    </w:p>
    <w:p w:rsidR="00E30168" w:rsidRPr="00831E50" w:rsidRDefault="00E30168" w:rsidP="005A72F5">
      <w:pPr>
        <w:pStyle w:val="Definition"/>
      </w:pPr>
      <w:r w:rsidRPr="00831E50">
        <w:rPr>
          <w:b/>
          <w:i/>
        </w:rPr>
        <w:t>agriculture</w:t>
      </w:r>
      <w:r w:rsidR="005A72F5" w:rsidRPr="00831E50">
        <w:rPr>
          <w:b/>
          <w:i/>
        </w:rPr>
        <w:t xml:space="preserve"> regulator</w:t>
      </w:r>
      <w:r w:rsidR="005A72F5" w:rsidRPr="00831E50">
        <w:t xml:space="preserve"> has the meaning given by subsection</w:t>
      </w:r>
      <w:r w:rsidR="00831E50" w:rsidRPr="00831E50">
        <w:t> </w:t>
      </w:r>
      <w:r w:rsidR="005A72F5" w:rsidRPr="00831E50">
        <w:t>6.04(3).</w:t>
      </w:r>
    </w:p>
    <w:p w:rsidR="00E30168" w:rsidRPr="00831E50" w:rsidRDefault="00E30168" w:rsidP="00267329">
      <w:pPr>
        <w:pStyle w:val="Definition"/>
      </w:pPr>
      <w:r w:rsidRPr="00831E50">
        <w:rPr>
          <w:b/>
          <w:i/>
        </w:rPr>
        <w:t>personal information</w:t>
      </w:r>
      <w:r w:rsidRPr="00831E50">
        <w:t xml:space="preserve"> has the same meaning as in the </w:t>
      </w:r>
      <w:r w:rsidRPr="00831E50">
        <w:rPr>
          <w:i/>
        </w:rPr>
        <w:t>Privacy Act 1988</w:t>
      </w:r>
      <w:r w:rsidRPr="00831E50">
        <w:t>.</w:t>
      </w:r>
    </w:p>
    <w:p w:rsidR="00EB78AF" w:rsidRPr="00831E50" w:rsidRDefault="00EB78AF" w:rsidP="00EB78AF">
      <w:pPr>
        <w:pStyle w:val="ItemHead"/>
      </w:pPr>
      <w:r w:rsidRPr="00831E50">
        <w:t>2  At the end of section</w:t>
      </w:r>
      <w:r w:rsidR="00831E50" w:rsidRPr="00831E50">
        <w:t> </w:t>
      </w:r>
      <w:r w:rsidRPr="00831E50">
        <w:t>1A.29</w:t>
      </w:r>
    </w:p>
    <w:p w:rsidR="00EB78AF" w:rsidRPr="00831E50" w:rsidRDefault="00EB78AF" w:rsidP="00EB78AF">
      <w:pPr>
        <w:pStyle w:val="Item"/>
      </w:pPr>
      <w:r w:rsidRPr="00831E50">
        <w:t>Add:</w:t>
      </w:r>
    </w:p>
    <w:p w:rsidR="00EB78AF" w:rsidRPr="00831E50" w:rsidRDefault="00EB78AF" w:rsidP="00EB78AF">
      <w:pPr>
        <w:pStyle w:val="notetext"/>
      </w:pPr>
      <w:r w:rsidRPr="00831E50">
        <w:t>Note:</w:t>
      </w:r>
      <w:r w:rsidRPr="00831E50">
        <w:tab/>
        <w:t>See also sections</w:t>
      </w:r>
      <w:r w:rsidR="00831E50" w:rsidRPr="00831E50">
        <w:t> </w:t>
      </w:r>
      <w:r w:rsidRPr="00831E50">
        <w:t>6.04 and 6.05 in relation to the disclosure and collection of certain information in relation to live</w:t>
      </w:r>
      <w:r w:rsidR="00831E50">
        <w:noBreakHyphen/>
      </w:r>
      <w:r w:rsidRPr="00831E50">
        <w:t>stock.</w:t>
      </w:r>
    </w:p>
    <w:p w:rsidR="0084172C" w:rsidRPr="00831E50" w:rsidRDefault="00EB78AF" w:rsidP="004309C3">
      <w:pPr>
        <w:pStyle w:val="ItemHead"/>
      </w:pPr>
      <w:r w:rsidRPr="00831E50">
        <w:t>3</w:t>
      </w:r>
      <w:r w:rsidR="00BB6E79" w:rsidRPr="00831E50">
        <w:t xml:space="preserve">  </w:t>
      </w:r>
      <w:r w:rsidR="00E30168" w:rsidRPr="00831E50">
        <w:t>At the end of Part</w:t>
      </w:r>
      <w:r w:rsidR="00831E50" w:rsidRPr="00831E50">
        <w:t> </w:t>
      </w:r>
      <w:r w:rsidR="00E30168" w:rsidRPr="00831E50">
        <w:t>6</w:t>
      </w:r>
    </w:p>
    <w:p w:rsidR="004309C3" w:rsidRPr="00831E50" w:rsidRDefault="00E30168" w:rsidP="004309C3">
      <w:pPr>
        <w:pStyle w:val="Item"/>
      </w:pPr>
      <w:r w:rsidRPr="00831E50">
        <w:t>Add:</w:t>
      </w:r>
    </w:p>
    <w:p w:rsidR="004309C3" w:rsidRPr="00831E50" w:rsidRDefault="004309C3" w:rsidP="004309C3">
      <w:pPr>
        <w:pStyle w:val="ActHead5"/>
        <w:rPr>
          <w:i/>
        </w:rPr>
      </w:pPr>
      <w:bookmarkStart w:id="10" w:name="_Toc509908783"/>
      <w:r w:rsidRPr="00831E50">
        <w:rPr>
          <w:rStyle w:val="CharSectno"/>
        </w:rPr>
        <w:t>6.04</w:t>
      </w:r>
      <w:r w:rsidRPr="00831E50">
        <w:t xml:space="preserve">  Disclosure of animal export information</w:t>
      </w:r>
      <w:bookmarkEnd w:id="10"/>
    </w:p>
    <w:p w:rsidR="0072372F" w:rsidRPr="00831E50" w:rsidRDefault="004309C3" w:rsidP="004309C3">
      <w:pPr>
        <w:pStyle w:val="subsection"/>
      </w:pPr>
      <w:r w:rsidRPr="00831E50">
        <w:tab/>
        <w:t>(1)</w:t>
      </w:r>
      <w:r w:rsidRPr="00831E50">
        <w:tab/>
        <w:t xml:space="preserve">This section applies </w:t>
      </w:r>
      <w:r w:rsidR="002E2784" w:rsidRPr="00831E50">
        <w:t xml:space="preserve">in relation </w:t>
      </w:r>
      <w:r w:rsidRPr="00831E50">
        <w:t>to</w:t>
      </w:r>
      <w:r w:rsidR="003B3C5A" w:rsidRPr="00831E50">
        <w:t xml:space="preserve"> personal information, or information that is commercial</w:t>
      </w:r>
      <w:r w:rsidR="00831E50">
        <w:noBreakHyphen/>
      </w:r>
      <w:r w:rsidR="003B3C5A" w:rsidRPr="00831E50">
        <w:t>in</w:t>
      </w:r>
      <w:r w:rsidR="00831E50">
        <w:noBreakHyphen/>
      </w:r>
      <w:r w:rsidR="003B3C5A" w:rsidRPr="00831E50">
        <w:t>confidence</w:t>
      </w:r>
      <w:r w:rsidR="002E2784" w:rsidRPr="00831E50">
        <w:t>,</w:t>
      </w:r>
      <w:r w:rsidR="00B57E56" w:rsidRPr="00831E50">
        <w:t xml:space="preserve"> </w:t>
      </w:r>
      <w:r w:rsidR="00172FD2" w:rsidRPr="00831E50">
        <w:t>if the information</w:t>
      </w:r>
      <w:r w:rsidR="0072372F" w:rsidRPr="00831E50">
        <w:t>:</w:t>
      </w:r>
    </w:p>
    <w:p w:rsidR="0072372F" w:rsidRPr="00831E50" w:rsidRDefault="0072372F" w:rsidP="0072372F">
      <w:pPr>
        <w:pStyle w:val="paragraph"/>
      </w:pPr>
      <w:r w:rsidRPr="00831E50">
        <w:tab/>
        <w:t>(a)</w:t>
      </w:r>
      <w:r w:rsidRPr="00831E50">
        <w:tab/>
        <w:t xml:space="preserve">relates to a live </w:t>
      </w:r>
      <w:r w:rsidR="002E2784" w:rsidRPr="00831E50">
        <w:t>animal</w:t>
      </w:r>
      <w:r w:rsidR="00EB78AF" w:rsidRPr="00831E50">
        <w:t xml:space="preserve">, or animal reproductive material, </w:t>
      </w:r>
      <w:r w:rsidR="002A0FA2" w:rsidRPr="00831E50">
        <w:t xml:space="preserve">in relation to which an NOI was given on or after </w:t>
      </w:r>
      <w:r w:rsidR="00172FD2" w:rsidRPr="00831E50">
        <w:t>1</w:t>
      </w:r>
      <w:r w:rsidR="00831E50" w:rsidRPr="00831E50">
        <w:t> </w:t>
      </w:r>
      <w:r w:rsidR="000D3AD4" w:rsidRPr="00831E50">
        <w:t>July 2018</w:t>
      </w:r>
      <w:r w:rsidRPr="00831E50">
        <w:t>; and</w:t>
      </w:r>
    </w:p>
    <w:p w:rsidR="00E30168" w:rsidRPr="00831E50" w:rsidRDefault="0072372F" w:rsidP="0072372F">
      <w:pPr>
        <w:pStyle w:val="paragraph"/>
      </w:pPr>
      <w:r w:rsidRPr="00831E50">
        <w:tab/>
        <w:t>(b)</w:t>
      </w:r>
      <w:r w:rsidRPr="00831E50">
        <w:tab/>
      </w:r>
      <w:r w:rsidR="00B57E56" w:rsidRPr="00831E50">
        <w:t>was</w:t>
      </w:r>
      <w:r w:rsidRPr="00831E50">
        <w:t xml:space="preserve"> </w:t>
      </w:r>
      <w:r w:rsidR="00E30168" w:rsidRPr="00831E50">
        <w:t>obtained or generated by the Secretary</w:t>
      </w:r>
      <w:r w:rsidR="00945876" w:rsidRPr="00831E50">
        <w:t>,</w:t>
      </w:r>
      <w:r w:rsidR="00E30168" w:rsidRPr="00831E50">
        <w:t xml:space="preserve"> or an authorised officer</w:t>
      </w:r>
      <w:r w:rsidR="00945876" w:rsidRPr="00831E50">
        <w:t>,</w:t>
      </w:r>
      <w:r w:rsidR="00E30168" w:rsidRPr="00831E50">
        <w:t xml:space="preserve"> </w:t>
      </w:r>
      <w:r w:rsidR="001B62D4" w:rsidRPr="00831E50">
        <w:t>under</w:t>
      </w:r>
      <w:r w:rsidR="003B3C5A" w:rsidRPr="00831E50">
        <w:t xml:space="preserve"> or </w:t>
      </w:r>
      <w:r w:rsidR="00071269" w:rsidRPr="00831E50">
        <w:t>for the purpose</w:t>
      </w:r>
      <w:r w:rsidR="001B62D4" w:rsidRPr="00831E50">
        <w:t>s</w:t>
      </w:r>
      <w:r w:rsidR="00071269" w:rsidRPr="00831E50">
        <w:t xml:space="preserve"> of</w:t>
      </w:r>
      <w:r w:rsidR="00E30168" w:rsidRPr="00831E50">
        <w:t xml:space="preserve"> this Order</w:t>
      </w:r>
      <w:r w:rsidR="00B57E56" w:rsidRPr="00831E50">
        <w:t xml:space="preserve"> or the Act</w:t>
      </w:r>
      <w:r w:rsidR="00234038" w:rsidRPr="00831E50">
        <w:t>; and</w:t>
      </w:r>
    </w:p>
    <w:p w:rsidR="00234038" w:rsidRPr="00831E50" w:rsidRDefault="00234038" w:rsidP="0072372F">
      <w:pPr>
        <w:pStyle w:val="paragraph"/>
      </w:pPr>
      <w:r w:rsidRPr="00831E50">
        <w:tab/>
        <w:t>(c)</w:t>
      </w:r>
      <w:r w:rsidR="00B57E56" w:rsidRPr="00831E50">
        <w:tab/>
        <w:t xml:space="preserve">was </w:t>
      </w:r>
      <w:r w:rsidRPr="00831E50">
        <w:t>not obtained:</w:t>
      </w:r>
    </w:p>
    <w:p w:rsidR="00234038" w:rsidRPr="00831E50" w:rsidRDefault="00234038" w:rsidP="00234038">
      <w:pPr>
        <w:pStyle w:val="paragraphsub"/>
      </w:pPr>
      <w:r w:rsidRPr="00831E50">
        <w:tab/>
        <w:t>(i)</w:t>
      </w:r>
      <w:r w:rsidRPr="00831E50">
        <w:tab/>
        <w:t xml:space="preserve">in response to a request </w:t>
      </w:r>
      <w:r w:rsidR="00B57E56" w:rsidRPr="00831E50">
        <w:t>by the Secretary under this Order</w:t>
      </w:r>
      <w:r w:rsidRPr="00831E50">
        <w:t>; or</w:t>
      </w:r>
    </w:p>
    <w:p w:rsidR="00234038" w:rsidRPr="00831E50" w:rsidRDefault="00234038" w:rsidP="00234038">
      <w:pPr>
        <w:pStyle w:val="paragraphsub"/>
      </w:pPr>
      <w:r w:rsidRPr="00831E50">
        <w:tab/>
        <w:t>(ii)</w:t>
      </w:r>
      <w:r w:rsidRPr="00831E50">
        <w:tab/>
        <w:t xml:space="preserve">in response to a notice issued </w:t>
      </w:r>
      <w:r w:rsidR="00B57E56" w:rsidRPr="00831E50">
        <w:t>by the Secretary under this Order</w:t>
      </w:r>
      <w:r w:rsidRPr="00831E50">
        <w:t>; or</w:t>
      </w:r>
    </w:p>
    <w:p w:rsidR="00234038" w:rsidRPr="00831E50" w:rsidRDefault="00234038" w:rsidP="00234038">
      <w:pPr>
        <w:pStyle w:val="paragraphsub"/>
      </w:pPr>
      <w:r w:rsidRPr="00831E50">
        <w:tab/>
        <w:t>(iii)</w:t>
      </w:r>
      <w:r w:rsidRPr="00831E50">
        <w:tab/>
        <w:t>as part of an audit under this Order; or</w:t>
      </w:r>
    </w:p>
    <w:p w:rsidR="00234038" w:rsidRPr="00831E50" w:rsidRDefault="00234038" w:rsidP="00234038">
      <w:pPr>
        <w:pStyle w:val="paragraphsub"/>
      </w:pPr>
      <w:r w:rsidRPr="00831E50">
        <w:tab/>
        <w:t>(iv)</w:t>
      </w:r>
      <w:r w:rsidRPr="00831E50">
        <w:tab/>
        <w:t>under Part</w:t>
      </w:r>
      <w:r w:rsidR="00831E50" w:rsidRPr="00831E50">
        <w:t> </w:t>
      </w:r>
      <w:r w:rsidRPr="00831E50">
        <w:t>III of the Act.</w:t>
      </w:r>
    </w:p>
    <w:p w:rsidR="004309C3" w:rsidRPr="00831E50" w:rsidRDefault="00E30168" w:rsidP="003B3C5A">
      <w:pPr>
        <w:pStyle w:val="subsection"/>
      </w:pPr>
      <w:r w:rsidRPr="00831E50">
        <w:tab/>
      </w:r>
      <w:r w:rsidR="004309C3" w:rsidRPr="00831E50">
        <w:t>(2)</w:t>
      </w:r>
      <w:r w:rsidR="004309C3" w:rsidRPr="00831E50">
        <w:tab/>
        <w:t>The Secretary may disclose</w:t>
      </w:r>
      <w:r w:rsidR="003B3C5A" w:rsidRPr="00831E50">
        <w:t xml:space="preserve"> the</w:t>
      </w:r>
      <w:r w:rsidR="004309C3" w:rsidRPr="00831E50">
        <w:t xml:space="preserve"> information </w:t>
      </w:r>
      <w:r w:rsidR="00D32198" w:rsidRPr="00831E50">
        <w:t xml:space="preserve">to an </w:t>
      </w:r>
      <w:r w:rsidRPr="00831E50">
        <w:t>agriculture</w:t>
      </w:r>
      <w:r w:rsidR="00D32198" w:rsidRPr="00831E50">
        <w:t xml:space="preserve"> regulator </w:t>
      </w:r>
      <w:r w:rsidR="004309C3" w:rsidRPr="00831E50">
        <w:t>for</w:t>
      </w:r>
      <w:r w:rsidR="00B57E56" w:rsidRPr="00831E50">
        <w:t xml:space="preserve"> either or both of</w:t>
      </w:r>
      <w:r w:rsidR="004309C3" w:rsidRPr="00831E50">
        <w:t xml:space="preserve"> the</w:t>
      </w:r>
      <w:r w:rsidRPr="00831E50">
        <w:t xml:space="preserve"> following</w:t>
      </w:r>
      <w:r w:rsidR="004309C3" w:rsidRPr="00831E50">
        <w:t xml:space="preserve"> purpo</w:t>
      </w:r>
      <w:r w:rsidRPr="00831E50">
        <w:t>ses</w:t>
      </w:r>
      <w:r w:rsidR="004309C3" w:rsidRPr="00831E50">
        <w:t>:</w:t>
      </w:r>
    </w:p>
    <w:p w:rsidR="004309C3" w:rsidRPr="00831E50" w:rsidRDefault="004309C3" w:rsidP="004309C3">
      <w:pPr>
        <w:pStyle w:val="paragraph"/>
      </w:pPr>
      <w:r w:rsidRPr="00831E50">
        <w:tab/>
        <w:t>(a)</w:t>
      </w:r>
      <w:r w:rsidRPr="00831E50">
        <w:tab/>
        <w:t xml:space="preserve">ensuring the health and welfare of </w:t>
      </w:r>
      <w:r w:rsidR="007401FE" w:rsidRPr="00831E50">
        <w:t xml:space="preserve">live </w:t>
      </w:r>
      <w:r w:rsidRPr="00831E50">
        <w:t>animals</w:t>
      </w:r>
      <w:r w:rsidR="00EB78AF" w:rsidRPr="00831E50">
        <w:t>, or the health and condition of animal reproductive material,</w:t>
      </w:r>
      <w:r w:rsidR="00BE3808" w:rsidRPr="00831E50">
        <w:t xml:space="preserve"> </w:t>
      </w:r>
      <w:r w:rsidRPr="00831E50">
        <w:t>in the</w:t>
      </w:r>
      <w:r w:rsidR="00E30168" w:rsidRPr="00831E50">
        <w:t xml:space="preserve"> course of export activities;</w:t>
      </w:r>
    </w:p>
    <w:p w:rsidR="00234038" w:rsidRPr="00831E50" w:rsidRDefault="00234038" w:rsidP="004309C3">
      <w:pPr>
        <w:pStyle w:val="paragraph"/>
      </w:pPr>
      <w:r w:rsidRPr="00831E50">
        <w:tab/>
        <w:t>(b)</w:t>
      </w:r>
      <w:r w:rsidRPr="00831E50">
        <w:tab/>
        <w:t>administering or enforcing the A</w:t>
      </w:r>
      <w:r w:rsidR="00317688" w:rsidRPr="00831E50">
        <w:t>ct</w:t>
      </w:r>
      <w:r w:rsidR="00963AE7" w:rsidRPr="00831E50">
        <w:t>,</w:t>
      </w:r>
      <w:r w:rsidRPr="00831E50">
        <w:t xml:space="preserve"> this Order</w:t>
      </w:r>
      <w:r w:rsidR="00963AE7" w:rsidRPr="00831E50">
        <w:t xml:space="preserve"> or the</w:t>
      </w:r>
      <w:r w:rsidR="00963AE7" w:rsidRPr="00831E50">
        <w:rPr>
          <w:i/>
        </w:rPr>
        <w:t xml:space="preserve"> Export Control (Prescribed Goods—General) Order</w:t>
      </w:r>
      <w:r w:rsidR="00831E50" w:rsidRPr="00831E50">
        <w:rPr>
          <w:i/>
        </w:rPr>
        <w:t> </w:t>
      </w:r>
      <w:r w:rsidR="00963AE7" w:rsidRPr="00831E50">
        <w:rPr>
          <w:i/>
        </w:rPr>
        <w:t>2005</w:t>
      </w:r>
      <w:r w:rsidR="00963AE7" w:rsidRPr="00831E50">
        <w:t>.</w:t>
      </w:r>
    </w:p>
    <w:p w:rsidR="00E30168" w:rsidRPr="00831E50" w:rsidRDefault="004309C3" w:rsidP="004309C3">
      <w:pPr>
        <w:pStyle w:val="subsection"/>
      </w:pPr>
      <w:r w:rsidRPr="00831E50">
        <w:tab/>
      </w:r>
      <w:r w:rsidR="00D32198" w:rsidRPr="00831E50">
        <w:t>(3)</w:t>
      </w:r>
      <w:r w:rsidR="00D32198" w:rsidRPr="00831E50">
        <w:tab/>
        <w:t xml:space="preserve">An </w:t>
      </w:r>
      <w:r w:rsidR="00E30168" w:rsidRPr="00831E50">
        <w:rPr>
          <w:b/>
          <w:i/>
        </w:rPr>
        <w:t>agriculture</w:t>
      </w:r>
      <w:r w:rsidR="00D32198" w:rsidRPr="00831E50">
        <w:rPr>
          <w:b/>
          <w:i/>
        </w:rPr>
        <w:t xml:space="preserve"> regulator</w:t>
      </w:r>
      <w:r w:rsidR="00E30168" w:rsidRPr="00831E50">
        <w:t xml:space="preserve"> is:</w:t>
      </w:r>
    </w:p>
    <w:p w:rsidR="00D32198" w:rsidRPr="00831E50" w:rsidRDefault="00E30168" w:rsidP="00E30168">
      <w:pPr>
        <w:pStyle w:val="paragraph"/>
      </w:pPr>
      <w:r w:rsidRPr="00831E50">
        <w:tab/>
        <w:t>(a)</w:t>
      </w:r>
      <w:r w:rsidRPr="00831E50">
        <w:tab/>
      </w:r>
      <w:r w:rsidR="00D32198" w:rsidRPr="00831E50">
        <w:t>a Commonwealth, State or Territory authority or oth</w:t>
      </w:r>
      <w:r w:rsidRPr="00831E50">
        <w:t xml:space="preserve">er body that is responsible for </w:t>
      </w:r>
      <w:r w:rsidR="00D32198" w:rsidRPr="00831E50">
        <w:t>the</w:t>
      </w:r>
      <w:r w:rsidRPr="00831E50">
        <w:t xml:space="preserve"> health and welfare of animals</w:t>
      </w:r>
      <w:r w:rsidR="00EB78AF" w:rsidRPr="00831E50">
        <w:t>, the health and condition of animal</w:t>
      </w:r>
      <w:r w:rsidR="00BE3808" w:rsidRPr="00831E50">
        <w:t xml:space="preserve"> </w:t>
      </w:r>
      <w:r w:rsidR="00EB78AF" w:rsidRPr="00831E50">
        <w:t xml:space="preserve">reproductive material </w:t>
      </w:r>
      <w:r w:rsidR="00D32198" w:rsidRPr="00831E50">
        <w:t>or</w:t>
      </w:r>
      <w:r w:rsidRPr="00831E50">
        <w:t xml:space="preserve"> </w:t>
      </w:r>
      <w:r w:rsidR="00D32198" w:rsidRPr="00831E50">
        <w:t xml:space="preserve">the regulation of </w:t>
      </w:r>
      <w:r w:rsidRPr="00831E50">
        <w:t>agricultural production; or</w:t>
      </w:r>
    </w:p>
    <w:p w:rsidR="00E30168" w:rsidRPr="00831E50" w:rsidRDefault="00E30168" w:rsidP="00D70B05">
      <w:pPr>
        <w:pStyle w:val="paragraph"/>
      </w:pPr>
      <w:r w:rsidRPr="00831E50">
        <w:tab/>
        <w:t>(b)</w:t>
      </w:r>
      <w:r w:rsidRPr="00831E50">
        <w:tab/>
        <w:t xml:space="preserve">a body that is authorised </w:t>
      </w:r>
      <w:r w:rsidR="00D70B05" w:rsidRPr="00831E50">
        <w:t>to perform functions or exercise powers</w:t>
      </w:r>
      <w:r w:rsidR="003B3C5A" w:rsidRPr="00831E50">
        <w:t xml:space="preserve"> in relation to the health and welfare of animals</w:t>
      </w:r>
      <w:r w:rsidR="00EB78AF" w:rsidRPr="00831E50">
        <w:t xml:space="preserve">, the health and condition of animal reproductive material </w:t>
      </w:r>
      <w:r w:rsidR="003B3C5A" w:rsidRPr="00831E50">
        <w:t>or the regulation of agricultural</w:t>
      </w:r>
      <w:r w:rsidR="0030569F" w:rsidRPr="00831E50">
        <w:t xml:space="preserve"> production</w:t>
      </w:r>
      <w:r w:rsidR="003B3C5A" w:rsidRPr="00831E50">
        <w:t xml:space="preserve"> </w:t>
      </w:r>
      <w:r w:rsidRPr="00831E50">
        <w:t>under a Commo</w:t>
      </w:r>
      <w:r w:rsidR="003B3C5A" w:rsidRPr="00831E50">
        <w:t>nwealth</w:t>
      </w:r>
      <w:r w:rsidR="00EA537F" w:rsidRPr="00831E50">
        <w:t xml:space="preserve"> law or the law of a State or Territory</w:t>
      </w:r>
      <w:r w:rsidR="00D70B05" w:rsidRPr="00831E50">
        <w:t>.</w:t>
      </w:r>
    </w:p>
    <w:p w:rsidR="00EB78AF" w:rsidRPr="00831E50" w:rsidRDefault="00EB78AF" w:rsidP="00EB78AF">
      <w:pPr>
        <w:pStyle w:val="subsection"/>
      </w:pPr>
      <w:r w:rsidRPr="00831E50">
        <w:tab/>
        <w:t>(4)</w:t>
      </w:r>
      <w:r w:rsidRPr="00831E50">
        <w:tab/>
        <w:t>This section is not limited by subsection</w:t>
      </w:r>
      <w:r w:rsidR="00831E50" w:rsidRPr="00831E50">
        <w:t> </w:t>
      </w:r>
      <w:r w:rsidRPr="00831E50">
        <w:t>1A.29(4).</w:t>
      </w:r>
    </w:p>
    <w:p w:rsidR="00EB78AF" w:rsidRPr="00831E50" w:rsidRDefault="00EB78AF" w:rsidP="00EB78AF">
      <w:pPr>
        <w:pStyle w:val="notetext"/>
      </w:pPr>
      <w:r w:rsidRPr="00831E50">
        <w:t>Note:</w:t>
      </w:r>
      <w:r w:rsidRPr="00831E50">
        <w:tab/>
        <w:t xml:space="preserve">The disclosure of information referred to in </w:t>
      </w:r>
      <w:r w:rsidR="00831E50" w:rsidRPr="00831E50">
        <w:t>subsection (</w:t>
      </w:r>
      <w:r w:rsidRPr="00831E50">
        <w:t xml:space="preserve">1) may also be authorised in other circumstances. For example, see the </w:t>
      </w:r>
      <w:r w:rsidRPr="00831E50">
        <w:rPr>
          <w:i/>
        </w:rPr>
        <w:t>Privacy Act 1988</w:t>
      </w:r>
      <w:r w:rsidRPr="00831E50">
        <w:t>.</w:t>
      </w:r>
    </w:p>
    <w:p w:rsidR="00D32198" w:rsidRPr="00831E50" w:rsidRDefault="00D32198" w:rsidP="00D32198">
      <w:pPr>
        <w:pStyle w:val="ActHead5"/>
      </w:pPr>
      <w:bookmarkStart w:id="11" w:name="_Toc509908784"/>
      <w:r w:rsidRPr="00831E50">
        <w:rPr>
          <w:rStyle w:val="CharSectno"/>
        </w:rPr>
        <w:t>6.05</w:t>
      </w:r>
      <w:r w:rsidRPr="00831E50">
        <w:t xml:space="preserve">  Collection of information from </w:t>
      </w:r>
      <w:r w:rsidR="00E30168" w:rsidRPr="00831E50">
        <w:t>agriculture</w:t>
      </w:r>
      <w:r w:rsidRPr="00831E50">
        <w:t xml:space="preserve"> regulators</w:t>
      </w:r>
      <w:bookmarkEnd w:id="11"/>
    </w:p>
    <w:p w:rsidR="00821E24" w:rsidRPr="00831E50" w:rsidRDefault="00D32198" w:rsidP="00B52B21">
      <w:pPr>
        <w:pStyle w:val="subsection"/>
      </w:pPr>
      <w:r w:rsidRPr="00831E50">
        <w:tab/>
      </w:r>
      <w:r w:rsidR="00821E24" w:rsidRPr="00831E50">
        <w:t>(1)</w:t>
      </w:r>
      <w:r w:rsidR="00821E24" w:rsidRPr="00831E50">
        <w:tab/>
        <w:t>This section applies in relation to personal information, or information that is commercial</w:t>
      </w:r>
      <w:r w:rsidR="00831E50">
        <w:noBreakHyphen/>
      </w:r>
      <w:r w:rsidR="00821E24" w:rsidRPr="00831E50">
        <w:t>in</w:t>
      </w:r>
      <w:r w:rsidR="00831E50">
        <w:noBreakHyphen/>
      </w:r>
      <w:r w:rsidR="00BE3808" w:rsidRPr="00831E50">
        <w:t>confidence,</w:t>
      </w:r>
      <w:r w:rsidR="00821E24" w:rsidRPr="00831E50">
        <w:t xml:space="preserve"> </w:t>
      </w:r>
      <w:r w:rsidR="00FE20B3" w:rsidRPr="00831E50">
        <w:t xml:space="preserve">if the information </w:t>
      </w:r>
      <w:r w:rsidR="00821E24" w:rsidRPr="00831E50">
        <w:t>relates to a live animal</w:t>
      </w:r>
      <w:r w:rsidR="00EB78AF" w:rsidRPr="00831E50">
        <w:t>, or animal reproductive material,</w:t>
      </w:r>
      <w:r w:rsidR="00BE3808" w:rsidRPr="00831E50">
        <w:t xml:space="preserve"> </w:t>
      </w:r>
      <w:r w:rsidR="00821E24" w:rsidRPr="00831E50">
        <w:t xml:space="preserve">in relation to which an NOI was given on or after </w:t>
      </w:r>
      <w:r w:rsidR="00172FD2" w:rsidRPr="00831E50">
        <w:t>1</w:t>
      </w:r>
      <w:r w:rsidR="00831E50" w:rsidRPr="00831E50">
        <w:t> </w:t>
      </w:r>
      <w:r w:rsidR="000D3AD4" w:rsidRPr="00831E50">
        <w:t>July 2018</w:t>
      </w:r>
      <w:r w:rsidR="00821E24" w:rsidRPr="00831E50">
        <w:t>.</w:t>
      </w:r>
    </w:p>
    <w:p w:rsidR="00CA0A41" w:rsidRPr="00831E50" w:rsidRDefault="00821E24" w:rsidP="00CA0A41">
      <w:pPr>
        <w:pStyle w:val="subsection"/>
      </w:pPr>
      <w:r w:rsidRPr="00831E50">
        <w:tab/>
      </w:r>
      <w:r w:rsidR="00D32198" w:rsidRPr="00831E50">
        <w:t>(</w:t>
      </w:r>
      <w:r w:rsidRPr="00831E50">
        <w:t>2</w:t>
      </w:r>
      <w:r w:rsidR="00D32198" w:rsidRPr="00831E50">
        <w:t>)</w:t>
      </w:r>
      <w:r w:rsidR="00D32198" w:rsidRPr="00831E50">
        <w:tab/>
        <w:t>The Secretary may colle</w:t>
      </w:r>
      <w:r w:rsidRPr="00831E50">
        <w:t xml:space="preserve">ct the information </w:t>
      </w:r>
      <w:r w:rsidR="00D32198" w:rsidRPr="00831E50">
        <w:t xml:space="preserve">from an </w:t>
      </w:r>
      <w:r w:rsidR="00E30168" w:rsidRPr="00831E50">
        <w:t>agriculture</w:t>
      </w:r>
      <w:r w:rsidR="00D32198" w:rsidRPr="00831E50">
        <w:t xml:space="preserve"> regulator for </w:t>
      </w:r>
      <w:r w:rsidR="00AF12A3" w:rsidRPr="00831E50">
        <w:t xml:space="preserve">either or both of </w:t>
      </w:r>
      <w:r w:rsidR="00CA0A41" w:rsidRPr="00831E50">
        <w:t>the following purposes:</w:t>
      </w:r>
    </w:p>
    <w:p w:rsidR="00CA0A41" w:rsidRPr="00831E50" w:rsidRDefault="00CA0A41" w:rsidP="00CA0A41">
      <w:pPr>
        <w:pStyle w:val="paragraph"/>
      </w:pPr>
      <w:r w:rsidRPr="00831E50">
        <w:tab/>
        <w:t>(a)</w:t>
      </w:r>
      <w:r w:rsidRPr="00831E50">
        <w:tab/>
        <w:t>ensuring the health and welfare of live animals</w:t>
      </w:r>
      <w:r w:rsidR="00EB78AF" w:rsidRPr="00831E50">
        <w:t>, or the health and condition of animal reproductive material,</w:t>
      </w:r>
      <w:r w:rsidR="00BE3808" w:rsidRPr="00831E50">
        <w:t xml:space="preserve"> </w:t>
      </w:r>
      <w:r w:rsidRPr="00831E50">
        <w:t>in the course of export activities;</w:t>
      </w:r>
    </w:p>
    <w:p w:rsidR="00CA0A41" w:rsidRPr="00831E50" w:rsidRDefault="00CA0A41" w:rsidP="00CA0A41">
      <w:pPr>
        <w:pStyle w:val="paragraph"/>
      </w:pPr>
      <w:r w:rsidRPr="00831E50">
        <w:tab/>
        <w:t>(b)</w:t>
      </w:r>
      <w:r w:rsidRPr="00831E50">
        <w:tab/>
        <w:t>administering or enforcing the Act, this Order or the</w:t>
      </w:r>
      <w:r w:rsidRPr="00831E50">
        <w:rPr>
          <w:i/>
        </w:rPr>
        <w:t xml:space="preserve"> Export Control (Prescribed Goods—General) Order</w:t>
      </w:r>
      <w:r w:rsidR="00831E50" w:rsidRPr="00831E50">
        <w:rPr>
          <w:i/>
        </w:rPr>
        <w:t> </w:t>
      </w:r>
      <w:r w:rsidRPr="00831E50">
        <w:rPr>
          <w:i/>
        </w:rPr>
        <w:t>2005</w:t>
      </w:r>
      <w:r w:rsidRPr="00831E50">
        <w:t>.</w:t>
      </w:r>
    </w:p>
    <w:p w:rsidR="00EB78AF" w:rsidRPr="00831E50" w:rsidRDefault="00EB78AF" w:rsidP="00EB78AF">
      <w:pPr>
        <w:pStyle w:val="subsection"/>
      </w:pPr>
      <w:r w:rsidRPr="00831E50">
        <w:tab/>
        <w:t>(3)</w:t>
      </w:r>
      <w:r w:rsidRPr="00831E50">
        <w:tab/>
        <w:t>This section is not limited by subsection</w:t>
      </w:r>
      <w:r w:rsidR="00831E50" w:rsidRPr="00831E50">
        <w:t> </w:t>
      </w:r>
      <w:r w:rsidRPr="00831E50">
        <w:t>1A.29(4).</w:t>
      </w:r>
    </w:p>
    <w:p w:rsidR="004309C3" w:rsidRPr="00831E50" w:rsidRDefault="00916B58" w:rsidP="00916B58">
      <w:pPr>
        <w:pStyle w:val="notetext"/>
      </w:pPr>
      <w:r w:rsidRPr="00831E50">
        <w:t>Note:</w:t>
      </w:r>
      <w:r w:rsidRPr="00831E50">
        <w:tab/>
        <w:t xml:space="preserve">The collection of information referred to in </w:t>
      </w:r>
      <w:r w:rsidR="00831E50" w:rsidRPr="00831E50">
        <w:t>subsection (</w:t>
      </w:r>
      <w:r w:rsidRPr="00831E50">
        <w:t>1) may also be authorised in other circumstances. For exa</w:t>
      </w:r>
      <w:r w:rsidR="00D70B05" w:rsidRPr="00831E50">
        <w:t>mple, see</w:t>
      </w:r>
      <w:r w:rsidRPr="00831E50">
        <w:t xml:space="preserve"> the </w:t>
      </w:r>
      <w:r w:rsidRPr="00831E50">
        <w:rPr>
          <w:i/>
        </w:rPr>
        <w:t>Privacy Act 1988</w:t>
      </w:r>
      <w:r w:rsidRPr="00831E50">
        <w:t>.</w:t>
      </w:r>
    </w:p>
    <w:p w:rsidR="00BE3808" w:rsidRPr="00831E50" w:rsidRDefault="00BE3808" w:rsidP="00BE3808">
      <w:pPr>
        <w:pStyle w:val="ActHead7"/>
        <w:pageBreakBefore/>
      </w:pPr>
      <w:bookmarkStart w:id="12" w:name="_Toc509908785"/>
      <w:r w:rsidRPr="00831E50">
        <w:rPr>
          <w:rStyle w:val="CharAmPartNo"/>
        </w:rPr>
        <w:t>Part</w:t>
      </w:r>
      <w:r w:rsidR="00831E50" w:rsidRPr="00831E50">
        <w:rPr>
          <w:rStyle w:val="CharAmPartNo"/>
        </w:rPr>
        <w:t> </w:t>
      </w:r>
      <w:r w:rsidRPr="00831E50">
        <w:rPr>
          <w:rStyle w:val="CharAmPartNo"/>
        </w:rPr>
        <w:t>2</w:t>
      </w:r>
      <w:r w:rsidRPr="00831E50">
        <w:t>—</w:t>
      </w:r>
      <w:r w:rsidRPr="00831E50">
        <w:rPr>
          <w:rStyle w:val="CharAmPartText"/>
        </w:rPr>
        <w:t>Technical amendments</w:t>
      </w:r>
      <w:bookmarkEnd w:id="12"/>
    </w:p>
    <w:p w:rsidR="00BE3808" w:rsidRPr="00831E50" w:rsidRDefault="00BE3808" w:rsidP="00BE3808">
      <w:pPr>
        <w:pStyle w:val="ActHead9"/>
      </w:pPr>
      <w:bookmarkStart w:id="13" w:name="_Toc509908786"/>
      <w:r w:rsidRPr="00831E50">
        <w:t>Export Control (Animals) Order</w:t>
      </w:r>
      <w:r w:rsidR="00831E50" w:rsidRPr="00831E50">
        <w:t> </w:t>
      </w:r>
      <w:r w:rsidRPr="00831E50">
        <w:t>2004</w:t>
      </w:r>
      <w:bookmarkEnd w:id="13"/>
    </w:p>
    <w:p w:rsidR="00BE3808" w:rsidRPr="00831E50" w:rsidRDefault="00EA537F" w:rsidP="00BE3808">
      <w:pPr>
        <w:pStyle w:val="ItemHead"/>
      </w:pPr>
      <w:r w:rsidRPr="00831E50">
        <w:t>3</w:t>
      </w:r>
      <w:r w:rsidR="008718D9" w:rsidRPr="00831E50">
        <w:t xml:space="preserve">  Part</w:t>
      </w:r>
      <w:r w:rsidR="00831E50" w:rsidRPr="00831E50">
        <w:t> </w:t>
      </w:r>
      <w:r w:rsidR="008718D9" w:rsidRPr="00831E50">
        <w:t>3 (heading)</w:t>
      </w:r>
    </w:p>
    <w:p w:rsidR="008718D9" w:rsidRPr="00831E50" w:rsidRDefault="008718D9" w:rsidP="008718D9">
      <w:pPr>
        <w:pStyle w:val="Item"/>
      </w:pPr>
      <w:r w:rsidRPr="00831E50">
        <w:t>Repeal the heading, substitute:</w:t>
      </w:r>
    </w:p>
    <w:p w:rsidR="008718D9" w:rsidRPr="00831E50" w:rsidRDefault="008718D9" w:rsidP="008718D9">
      <w:pPr>
        <w:pStyle w:val="ActHead2"/>
      </w:pPr>
      <w:bookmarkStart w:id="14" w:name="_Toc509908787"/>
      <w:r w:rsidRPr="00831E50">
        <w:rPr>
          <w:rStyle w:val="CharPartNo"/>
        </w:rPr>
        <w:t>Part</w:t>
      </w:r>
      <w:r w:rsidR="00831E50" w:rsidRPr="00831E50">
        <w:rPr>
          <w:rStyle w:val="CharPartNo"/>
        </w:rPr>
        <w:t> </w:t>
      </w:r>
      <w:r w:rsidRPr="00831E50">
        <w:rPr>
          <w:rStyle w:val="CharPartNo"/>
        </w:rPr>
        <w:t>3</w:t>
      </w:r>
      <w:r w:rsidRPr="00831E50">
        <w:t>—</w:t>
      </w:r>
      <w:r w:rsidRPr="00831E50">
        <w:rPr>
          <w:rStyle w:val="CharPartText"/>
        </w:rPr>
        <w:t>Export of live</w:t>
      </w:r>
      <w:r w:rsidR="00903C9F" w:rsidRPr="00831E50">
        <w:rPr>
          <w:rStyle w:val="CharPartText"/>
        </w:rPr>
        <w:t xml:space="preserve"> animals other than live</w:t>
      </w:r>
      <w:r w:rsidR="00831E50" w:rsidRPr="00831E50">
        <w:rPr>
          <w:rStyle w:val="CharPartText"/>
        </w:rPr>
        <w:noBreakHyphen/>
      </w:r>
      <w:r w:rsidR="00903C9F" w:rsidRPr="00831E50">
        <w:rPr>
          <w:rStyle w:val="CharPartText"/>
        </w:rPr>
        <w:t>stock</w:t>
      </w:r>
      <w:bookmarkEnd w:id="14"/>
    </w:p>
    <w:p w:rsidR="008718D9" w:rsidRPr="00831E50" w:rsidRDefault="008718D9" w:rsidP="008718D9">
      <w:pPr>
        <w:pStyle w:val="Header"/>
      </w:pPr>
      <w:r w:rsidRPr="00831E50">
        <w:rPr>
          <w:rStyle w:val="CharDivNo"/>
        </w:rPr>
        <w:t xml:space="preserve"> </w:t>
      </w:r>
      <w:r w:rsidRPr="00831E50">
        <w:rPr>
          <w:rStyle w:val="CharDivText"/>
        </w:rPr>
        <w:t xml:space="preserve"> </w:t>
      </w:r>
    </w:p>
    <w:p w:rsidR="008718D9" w:rsidRPr="00831E50" w:rsidRDefault="00EA537F" w:rsidP="008718D9">
      <w:pPr>
        <w:pStyle w:val="ItemHead"/>
      </w:pPr>
      <w:r w:rsidRPr="00831E50">
        <w:t>4</w:t>
      </w:r>
      <w:r w:rsidR="008718D9" w:rsidRPr="00831E50">
        <w:t xml:space="preserve">  Section</w:t>
      </w:r>
      <w:r w:rsidR="00831E50" w:rsidRPr="00831E50">
        <w:t> </w:t>
      </w:r>
      <w:r w:rsidR="008718D9" w:rsidRPr="00831E50">
        <w:t>3.01</w:t>
      </w:r>
    </w:p>
    <w:p w:rsidR="008718D9" w:rsidRPr="00831E50" w:rsidRDefault="008718D9" w:rsidP="008718D9">
      <w:pPr>
        <w:pStyle w:val="Item"/>
      </w:pPr>
      <w:r w:rsidRPr="00831E50">
        <w:t>Repeal the section, substitute:</w:t>
      </w:r>
    </w:p>
    <w:p w:rsidR="008718D9" w:rsidRPr="00831E50" w:rsidRDefault="008718D9" w:rsidP="008718D9">
      <w:pPr>
        <w:pStyle w:val="ActHead5"/>
      </w:pPr>
      <w:bookmarkStart w:id="15" w:name="_Toc509908788"/>
      <w:r w:rsidRPr="00831E50">
        <w:rPr>
          <w:rStyle w:val="CharSectno"/>
        </w:rPr>
        <w:t>3.01</w:t>
      </w:r>
      <w:r w:rsidRPr="00831E50">
        <w:t xml:space="preserve">  Application of this Part</w:t>
      </w:r>
      <w:bookmarkEnd w:id="15"/>
    </w:p>
    <w:p w:rsidR="008718D9" w:rsidRPr="00831E50" w:rsidRDefault="008718D9" w:rsidP="008718D9">
      <w:pPr>
        <w:pStyle w:val="subsection"/>
      </w:pPr>
      <w:r w:rsidRPr="00831E50">
        <w:tab/>
      </w:r>
      <w:r w:rsidRPr="00831E50">
        <w:tab/>
        <w:t>This Part applies to the export of live animals other than live</w:t>
      </w:r>
      <w:r w:rsidR="00831E50">
        <w:noBreakHyphen/>
      </w:r>
      <w:r w:rsidRPr="00831E50">
        <w:t>stock.</w:t>
      </w:r>
    </w:p>
    <w:p w:rsidR="008718D9" w:rsidRPr="00831E50" w:rsidRDefault="008718D9" w:rsidP="008718D9">
      <w:pPr>
        <w:pStyle w:val="notetext"/>
      </w:pPr>
      <w:r w:rsidRPr="00831E50">
        <w:t>Note:</w:t>
      </w:r>
      <w:r w:rsidRPr="00831E50">
        <w:tab/>
        <w:t>Part</w:t>
      </w:r>
      <w:r w:rsidR="00831E50" w:rsidRPr="00831E50">
        <w:t> </w:t>
      </w:r>
      <w:r w:rsidRPr="00831E50">
        <w:t>1A applies to the export of live</w:t>
      </w:r>
      <w:r w:rsidR="00831E50">
        <w:noBreakHyphen/>
      </w:r>
      <w:r w:rsidRPr="00831E50">
        <w:t>stock.</w:t>
      </w:r>
    </w:p>
    <w:p w:rsidR="008718D9" w:rsidRPr="00831E50" w:rsidRDefault="00EA537F" w:rsidP="008718D9">
      <w:pPr>
        <w:pStyle w:val="ItemHead"/>
      </w:pPr>
      <w:r w:rsidRPr="00831E50">
        <w:t>5</w:t>
      </w:r>
      <w:r w:rsidR="008718D9" w:rsidRPr="00831E50">
        <w:t xml:space="preserve">  Paragraph 3.03(d)</w:t>
      </w:r>
    </w:p>
    <w:p w:rsidR="008718D9" w:rsidRPr="00831E50" w:rsidRDefault="008718D9" w:rsidP="008718D9">
      <w:pPr>
        <w:pStyle w:val="Item"/>
      </w:pPr>
      <w:r w:rsidRPr="00831E50">
        <w:t>Repeal the paragraph.</w:t>
      </w:r>
    </w:p>
    <w:p w:rsidR="008718D9" w:rsidRPr="00831E50" w:rsidRDefault="00EA537F" w:rsidP="008718D9">
      <w:pPr>
        <w:pStyle w:val="ItemHead"/>
      </w:pPr>
      <w:r w:rsidRPr="00831E50">
        <w:t>6</w:t>
      </w:r>
      <w:r w:rsidR="008718D9" w:rsidRPr="00831E50">
        <w:t xml:space="preserve">  Paragraph 3.03(e)</w:t>
      </w:r>
    </w:p>
    <w:p w:rsidR="008718D9" w:rsidRPr="00831E50" w:rsidRDefault="008718D9" w:rsidP="008718D9">
      <w:pPr>
        <w:pStyle w:val="Item"/>
      </w:pPr>
      <w:r w:rsidRPr="00831E50">
        <w:t>Omit “in the case of any other live animal—”.</w:t>
      </w:r>
    </w:p>
    <w:p w:rsidR="008718D9" w:rsidRPr="00831E50" w:rsidRDefault="00EA537F" w:rsidP="008718D9">
      <w:pPr>
        <w:pStyle w:val="ItemHead"/>
      </w:pPr>
      <w:r w:rsidRPr="00831E50">
        <w:t>7</w:t>
      </w:r>
      <w:r w:rsidR="008718D9" w:rsidRPr="00831E50">
        <w:t xml:space="preserve">  Paragraph 3.04(2)(a)</w:t>
      </w:r>
    </w:p>
    <w:p w:rsidR="008718D9" w:rsidRPr="00831E50" w:rsidRDefault="008718D9" w:rsidP="008718D9">
      <w:pPr>
        <w:pStyle w:val="Item"/>
      </w:pPr>
      <w:r w:rsidRPr="00831E50">
        <w:t>Omit “including, in the case of a proposed export of live</w:t>
      </w:r>
      <w:r w:rsidR="00831E50">
        <w:noBreakHyphen/>
      </w:r>
      <w:r w:rsidRPr="00831E50">
        <w:t>stock by air, the exporter’s AMLI licence number”.</w:t>
      </w:r>
    </w:p>
    <w:p w:rsidR="008718D9" w:rsidRPr="00831E50" w:rsidRDefault="00EA537F" w:rsidP="008718D9">
      <w:pPr>
        <w:pStyle w:val="ItemHead"/>
      </w:pPr>
      <w:r w:rsidRPr="00831E50">
        <w:t>8</w:t>
      </w:r>
      <w:r w:rsidR="008718D9" w:rsidRPr="00831E50">
        <w:t xml:space="preserve">  Subparagraph 3.04(2)(b)(xiii)</w:t>
      </w:r>
    </w:p>
    <w:p w:rsidR="008718D9" w:rsidRPr="00831E50" w:rsidRDefault="008718D9" w:rsidP="008718D9">
      <w:pPr>
        <w:pStyle w:val="Item"/>
      </w:pPr>
      <w:r w:rsidRPr="00831E50">
        <w:t>Omit “officer;”, substitute “officer.”.</w:t>
      </w:r>
    </w:p>
    <w:p w:rsidR="007A7E14" w:rsidRPr="00831E50" w:rsidRDefault="00EA537F" w:rsidP="007A7E14">
      <w:pPr>
        <w:pStyle w:val="ItemHead"/>
      </w:pPr>
      <w:r w:rsidRPr="00831E50">
        <w:t>9</w:t>
      </w:r>
      <w:r w:rsidR="007A7E14" w:rsidRPr="00831E50">
        <w:t xml:space="preserve">  Subparagraph 3.04(2)(b)(xiv)</w:t>
      </w:r>
    </w:p>
    <w:p w:rsidR="007A7E14" w:rsidRPr="00831E50" w:rsidRDefault="007A7E14" w:rsidP="007A7E14">
      <w:pPr>
        <w:pStyle w:val="Item"/>
      </w:pPr>
      <w:r w:rsidRPr="00831E50">
        <w:t>Repeal the subparagraph.</w:t>
      </w:r>
    </w:p>
    <w:p w:rsidR="007A7E14" w:rsidRPr="00831E50" w:rsidRDefault="00EA537F" w:rsidP="007A7E14">
      <w:pPr>
        <w:pStyle w:val="ItemHead"/>
      </w:pPr>
      <w:r w:rsidRPr="00831E50">
        <w:t>10</w:t>
      </w:r>
      <w:r w:rsidR="007A7E14" w:rsidRPr="00831E50">
        <w:t xml:space="preserve">  Section</w:t>
      </w:r>
      <w:r w:rsidR="00831E50" w:rsidRPr="00831E50">
        <w:t> </w:t>
      </w:r>
      <w:r w:rsidR="007A7E14" w:rsidRPr="00831E50">
        <w:t>3.04A</w:t>
      </w:r>
    </w:p>
    <w:p w:rsidR="007A7E14" w:rsidRPr="00831E50" w:rsidRDefault="007A7E14" w:rsidP="007A7E14">
      <w:pPr>
        <w:pStyle w:val="Item"/>
      </w:pPr>
      <w:r w:rsidRPr="00831E50">
        <w:t>Repeal the section.</w:t>
      </w:r>
    </w:p>
    <w:p w:rsidR="000B49EB" w:rsidRPr="00831E50" w:rsidRDefault="00EA537F" w:rsidP="007A7E14">
      <w:pPr>
        <w:pStyle w:val="ItemHead"/>
      </w:pPr>
      <w:r w:rsidRPr="00831E50">
        <w:t>11</w:t>
      </w:r>
      <w:r w:rsidR="000B49EB" w:rsidRPr="00831E50">
        <w:t xml:space="preserve">  Section</w:t>
      </w:r>
      <w:r w:rsidR="00831E50" w:rsidRPr="00831E50">
        <w:t> </w:t>
      </w:r>
      <w:r w:rsidR="000B49EB" w:rsidRPr="00831E50">
        <w:t>3.05 (heading)</w:t>
      </w:r>
    </w:p>
    <w:p w:rsidR="000B49EB" w:rsidRPr="00831E50" w:rsidRDefault="000B49EB" w:rsidP="000B49EB">
      <w:pPr>
        <w:pStyle w:val="Item"/>
      </w:pPr>
      <w:r w:rsidRPr="00831E50">
        <w:t>Omit “</w:t>
      </w:r>
      <w:r w:rsidRPr="00831E50">
        <w:rPr>
          <w:b/>
        </w:rPr>
        <w:t>and ESCASs</w:t>
      </w:r>
      <w:r w:rsidRPr="00831E50">
        <w:t>”.</w:t>
      </w:r>
    </w:p>
    <w:p w:rsidR="007A7E14" w:rsidRPr="00831E50" w:rsidRDefault="00EA537F" w:rsidP="007A7E14">
      <w:pPr>
        <w:pStyle w:val="ItemHead"/>
      </w:pPr>
      <w:r w:rsidRPr="00831E50">
        <w:t>12</w:t>
      </w:r>
      <w:r w:rsidR="007A7E14" w:rsidRPr="00831E50">
        <w:t xml:space="preserve">  Subsection</w:t>
      </w:r>
      <w:r w:rsidR="00831E50" w:rsidRPr="00831E50">
        <w:t> </w:t>
      </w:r>
      <w:r w:rsidR="007A7E14" w:rsidRPr="00831E50">
        <w:t>3.05(1A)</w:t>
      </w:r>
    </w:p>
    <w:p w:rsidR="007A7E14" w:rsidRPr="00831E50" w:rsidRDefault="007A7E14" w:rsidP="007A7E14">
      <w:pPr>
        <w:pStyle w:val="Item"/>
      </w:pPr>
      <w:r w:rsidRPr="00831E50">
        <w:t>Repeal the subsection.</w:t>
      </w:r>
    </w:p>
    <w:p w:rsidR="007A7E14" w:rsidRPr="00831E50" w:rsidRDefault="00EA537F" w:rsidP="007A7E14">
      <w:pPr>
        <w:pStyle w:val="ItemHead"/>
      </w:pPr>
      <w:r w:rsidRPr="00831E50">
        <w:t>13</w:t>
      </w:r>
      <w:r w:rsidR="007A7E14" w:rsidRPr="00831E50">
        <w:t xml:space="preserve">  Subsection</w:t>
      </w:r>
      <w:r w:rsidR="00831E50" w:rsidRPr="00831E50">
        <w:t> </w:t>
      </w:r>
      <w:r w:rsidR="007A7E14" w:rsidRPr="00831E50">
        <w:t>3.05(2)</w:t>
      </w:r>
    </w:p>
    <w:p w:rsidR="007A7E14" w:rsidRPr="00831E50" w:rsidRDefault="007A7E14" w:rsidP="007A7E14">
      <w:pPr>
        <w:pStyle w:val="Item"/>
      </w:pPr>
      <w:r w:rsidRPr="00831E50">
        <w:t>Omit “</w:t>
      </w:r>
      <w:r w:rsidR="00EA537F" w:rsidRPr="00831E50">
        <w:t xml:space="preserve">Despite </w:t>
      </w:r>
      <w:r w:rsidR="00831E50" w:rsidRPr="00831E50">
        <w:t>subsections (</w:t>
      </w:r>
      <w:r w:rsidRPr="00831E50">
        <w:t>1) and (1A)</w:t>
      </w:r>
      <w:r w:rsidR="00EA537F" w:rsidRPr="00831E50">
        <w:t>, the Secretary may accept an NOI or an ESCAS</w:t>
      </w:r>
      <w:r w:rsidRPr="00831E50">
        <w:t>”, substitute “</w:t>
      </w:r>
      <w:r w:rsidR="00EA537F" w:rsidRPr="00831E50">
        <w:t xml:space="preserve">Despite </w:t>
      </w:r>
      <w:r w:rsidR="00831E50" w:rsidRPr="00831E50">
        <w:t>subsection (</w:t>
      </w:r>
      <w:r w:rsidRPr="00831E50">
        <w:t>1)</w:t>
      </w:r>
      <w:r w:rsidR="00EA537F" w:rsidRPr="00831E50">
        <w:t>, the Secretary may accept an NOI</w:t>
      </w:r>
      <w:r w:rsidRPr="00831E50">
        <w:t>”.</w:t>
      </w:r>
    </w:p>
    <w:p w:rsidR="00E7481D" w:rsidRPr="00831E50" w:rsidRDefault="00EA537F" w:rsidP="00E7481D">
      <w:pPr>
        <w:pStyle w:val="ItemHead"/>
      </w:pPr>
      <w:r w:rsidRPr="00831E50">
        <w:t>14</w:t>
      </w:r>
      <w:r w:rsidR="00E7481D" w:rsidRPr="00831E50">
        <w:t xml:space="preserve">  Section</w:t>
      </w:r>
      <w:r w:rsidR="00831E50" w:rsidRPr="00831E50">
        <w:t> </w:t>
      </w:r>
      <w:r w:rsidR="00E7481D" w:rsidRPr="00831E50">
        <w:t>3.07 (heading)</w:t>
      </w:r>
    </w:p>
    <w:p w:rsidR="00E7481D" w:rsidRPr="00831E50" w:rsidRDefault="00E7481D" w:rsidP="00E7481D">
      <w:pPr>
        <w:pStyle w:val="Item"/>
      </w:pPr>
      <w:r w:rsidRPr="00831E50">
        <w:t>Omit “</w:t>
      </w:r>
      <w:r w:rsidRPr="00831E50">
        <w:rPr>
          <w:b/>
        </w:rPr>
        <w:t>and ESCASs</w:t>
      </w:r>
      <w:r w:rsidRPr="00831E50">
        <w:t>”.</w:t>
      </w:r>
    </w:p>
    <w:p w:rsidR="007A7E14" w:rsidRPr="00831E50" w:rsidRDefault="00EA537F" w:rsidP="007A7E14">
      <w:pPr>
        <w:pStyle w:val="ItemHead"/>
      </w:pPr>
      <w:r w:rsidRPr="00831E50">
        <w:t>15</w:t>
      </w:r>
      <w:r w:rsidR="00E7481D" w:rsidRPr="00831E50">
        <w:t xml:space="preserve">  Paragraph 3.07(1)(b)</w:t>
      </w:r>
    </w:p>
    <w:p w:rsidR="00E7481D" w:rsidRPr="00831E50" w:rsidRDefault="00E7481D" w:rsidP="00E7481D">
      <w:pPr>
        <w:pStyle w:val="Item"/>
      </w:pPr>
      <w:r w:rsidRPr="00831E50">
        <w:t>Repeal the paragraph.</w:t>
      </w:r>
    </w:p>
    <w:p w:rsidR="00E7481D" w:rsidRPr="00831E50" w:rsidRDefault="00EA537F" w:rsidP="00E7481D">
      <w:pPr>
        <w:pStyle w:val="ItemHead"/>
      </w:pPr>
      <w:r w:rsidRPr="00831E50">
        <w:t>16</w:t>
      </w:r>
      <w:r w:rsidR="00E7481D" w:rsidRPr="00831E50">
        <w:t xml:space="preserve">  Paragraph 3.07(1)(c)</w:t>
      </w:r>
    </w:p>
    <w:p w:rsidR="00E7481D" w:rsidRPr="00831E50" w:rsidRDefault="00E7481D" w:rsidP="00E7481D">
      <w:pPr>
        <w:pStyle w:val="Item"/>
      </w:pPr>
      <w:r w:rsidRPr="00831E50">
        <w:t>Omit “, or an ESCAS be varied,”.</w:t>
      </w:r>
    </w:p>
    <w:p w:rsidR="00E7481D" w:rsidRPr="00831E50" w:rsidRDefault="00EA537F" w:rsidP="00E7481D">
      <w:pPr>
        <w:pStyle w:val="ItemHead"/>
      </w:pPr>
      <w:r w:rsidRPr="00831E50">
        <w:t>17</w:t>
      </w:r>
      <w:r w:rsidR="00E7481D" w:rsidRPr="00831E50">
        <w:t xml:space="preserve">  Paragraph 3.07(2)(b)</w:t>
      </w:r>
    </w:p>
    <w:p w:rsidR="00E7481D" w:rsidRPr="00831E50" w:rsidRDefault="00E7481D" w:rsidP="00E7481D">
      <w:pPr>
        <w:pStyle w:val="Item"/>
      </w:pPr>
      <w:r w:rsidRPr="00831E50">
        <w:t>Repeal the paragraph.</w:t>
      </w:r>
    </w:p>
    <w:p w:rsidR="00EA537F" w:rsidRPr="00831E50" w:rsidRDefault="00EA537F" w:rsidP="00EA537F">
      <w:pPr>
        <w:pStyle w:val="ItemHead"/>
      </w:pPr>
      <w:r w:rsidRPr="00831E50">
        <w:t>18  Paragraph 3.07(2)(c)</w:t>
      </w:r>
    </w:p>
    <w:p w:rsidR="00EA537F" w:rsidRPr="00831E50" w:rsidRDefault="00EA537F" w:rsidP="00EA537F">
      <w:pPr>
        <w:pStyle w:val="Item"/>
      </w:pPr>
      <w:r w:rsidRPr="00831E50">
        <w:t>Omit “requirements”, substitute “requirements.”.</w:t>
      </w:r>
    </w:p>
    <w:p w:rsidR="00E7481D" w:rsidRPr="00831E50" w:rsidRDefault="00EA537F" w:rsidP="00E7481D">
      <w:pPr>
        <w:pStyle w:val="ItemHead"/>
      </w:pPr>
      <w:r w:rsidRPr="00831E50">
        <w:t>19</w:t>
      </w:r>
      <w:r w:rsidR="00E7481D" w:rsidRPr="00831E50">
        <w:t xml:space="preserve">  Subsection</w:t>
      </w:r>
      <w:r w:rsidR="00831E50" w:rsidRPr="00831E50">
        <w:t> </w:t>
      </w:r>
      <w:r w:rsidR="00E7481D" w:rsidRPr="00831E50">
        <w:t>3.07(2) (note)</w:t>
      </w:r>
    </w:p>
    <w:p w:rsidR="00E7481D" w:rsidRPr="00831E50" w:rsidRDefault="00E7481D" w:rsidP="00E7481D">
      <w:pPr>
        <w:pStyle w:val="Item"/>
      </w:pPr>
      <w:r w:rsidRPr="00831E50">
        <w:t>Repeal the note.</w:t>
      </w:r>
    </w:p>
    <w:p w:rsidR="00E7481D" w:rsidRPr="00831E50" w:rsidRDefault="00EA537F" w:rsidP="00E7481D">
      <w:pPr>
        <w:pStyle w:val="ItemHead"/>
      </w:pPr>
      <w:r w:rsidRPr="00831E50">
        <w:t>20</w:t>
      </w:r>
      <w:r w:rsidR="00E7481D" w:rsidRPr="00831E50">
        <w:t xml:space="preserve">  Subsections</w:t>
      </w:r>
      <w:r w:rsidR="00831E50" w:rsidRPr="00831E50">
        <w:t> </w:t>
      </w:r>
      <w:r w:rsidR="00E7481D" w:rsidRPr="00831E50">
        <w:t>3.07(2AA), (2A) and (2B)</w:t>
      </w:r>
    </w:p>
    <w:p w:rsidR="00E7481D" w:rsidRPr="00831E50" w:rsidRDefault="00E7481D" w:rsidP="00E7481D">
      <w:pPr>
        <w:pStyle w:val="Item"/>
      </w:pPr>
      <w:r w:rsidRPr="00831E50">
        <w:t>Repeal the subsections.</w:t>
      </w:r>
    </w:p>
    <w:p w:rsidR="00E7481D" w:rsidRPr="00831E50" w:rsidRDefault="00EA537F" w:rsidP="00E7481D">
      <w:pPr>
        <w:pStyle w:val="ItemHead"/>
      </w:pPr>
      <w:r w:rsidRPr="00831E50">
        <w:t>21</w:t>
      </w:r>
      <w:r w:rsidR="00E7481D" w:rsidRPr="00831E50">
        <w:t xml:space="preserve">  Subsection</w:t>
      </w:r>
      <w:r w:rsidR="00831E50" w:rsidRPr="00831E50">
        <w:t> </w:t>
      </w:r>
      <w:r w:rsidR="00E7481D" w:rsidRPr="00831E50">
        <w:t>3.07(3)</w:t>
      </w:r>
    </w:p>
    <w:p w:rsidR="00E7481D" w:rsidRPr="00831E50" w:rsidRDefault="00E7481D" w:rsidP="00E7481D">
      <w:pPr>
        <w:pStyle w:val="Item"/>
      </w:pPr>
      <w:r w:rsidRPr="00831E50">
        <w:t>Omit “or an ESCAS”.</w:t>
      </w:r>
    </w:p>
    <w:p w:rsidR="00E7481D" w:rsidRPr="00831E50" w:rsidRDefault="00EA537F" w:rsidP="00E7481D">
      <w:pPr>
        <w:pStyle w:val="ItemHead"/>
      </w:pPr>
      <w:r w:rsidRPr="00831E50">
        <w:t>22</w:t>
      </w:r>
      <w:r w:rsidR="00E7481D" w:rsidRPr="00831E50">
        <w:t xml:space="preserve">  Subsection</w:t>
      </w:r>
      <w:r w:rsidR="00831E50" w:rsidRPr="00831E50">
        <w:t> </w:t>
      </w:r>
      <w:r w:rsidR="00E7481D" w:rsidRPr="00831E50">
        <w:t>3.07(4)</w:t>
      </w:r>
    </w:p>
    <w:p w:rsidR="00E7481D" w:rsidRPr="00831E50" w:rsidRDefault="00E7481D" w:rsidP="00E7481D">
      <w:pPr>
        <w:pStyle w:val="Item"/>
      </w:pPr>
      <w:r w:rsidRPr="00831E50">
        <w:t>Omit “or an ESCAS”.</w:t>
      </w:r>
    </w:p>
    <w:p w:rsidR="00E7481D" w:rsidRPr="00831E50" w:rsidRDefault="00EA537F" w:rsidP="00E7481D">
      <w:pPr>
        <w:pStyle w:val="ItemHead"/>
      </w:pPr>
      <w:r w:rsidRPr="00831E50">
        <w:t>23</w:t>
      </w:r>
      <w:r w:rsidR="00E7481D" w:rsidRPr="00831E50">
        <w:t xml:space="preserve">  Subsection</w:t>
      </w:r>
      <w:r w:rsidR="00831E50" w:rsidRPr="00831E50">
        <w:t> </w:t>
      </w:r>
      <w:r w:rsidR="00E7481D" w:rsidRPr="00831E50">
        <w:t>3.07(5)</w:t>
      </w:r>
    </w:p>
    <w:p w:rsidR="00E7481D" w:rsidRPr="00831E50" w:rsidRDefault="00E7481D" w:rsidP="00E7481D">
      <w:pPr>
        <w:pStyle w:val="Item"/>
      </w:pPr>
      <w:r w:rsidRPr="00831E50">
        <w:t>Repeal the subsection.</w:t>
      </w:r>
    </w:p>
    <w:p w:rsidR="00AF0A98" w:rsidRPr="00831E50" w:rsidRDefault="00EA537F" w:rsidP="00AF0A98">
      <w:pPr>
        <w:pStyle w:val="ItemHead"/>
      </w:pPr>
      <w:r w:rsidRPr="00831E50">
        <w:t>24</w:t>
      </w:r>
      <w:r w:rsidR="00AF0A98" w:rsidRPr="00831E50">
        <w:t xml:space="preserve">  Section</w:t>
      </w:r>
      <w:r w:rsidR="00831E50" w:rsidRPr="00831E50">
        <w:t> </w:t>
      </w:r>
      <w:r w:rsidR="00AF0A98" w:rsidRPr="00831E50">
        <w:t>3.08 (heading)</w:t>
      </w:r>
    </w:p>
    <w:p w:rsidR="00AF0A98" w:rsidRPr="00831E50" w:rsidRDefault="00AF0A98" w:rsidP="00AF0A98">
      <w:pPr>
        <w:pStyle w:val="Item"/>
      </w:pPr>
      <w:r w:rsidRPr="00831E50">
        <w:t>Omit “</w:t>
      </w:r>
      <w:r w:rsidRPr="00831E50">
        <w:rPr>
          <w:b/>
        </w:rPr>
        <w:t>and ESCASs</w:t>
      </w:r>
      <w:r w:rsidRPr="00831E50">
        <w:t>”.</w:t>
      </w:r>
    </w:p>
    <w:p w:rsidR="00AF0A98" w:rsidRPr="00831E50" w:rsidRDefault="00EA537F" w:rsidP="00AF0A98">
      <w:pPr>
        <w:pStyle w:val="ItemHead"/>
      </w:pPr>
      <w:r w:rsidRPr="00831E50">
        <w:t>25</w:t>
      </w:r>
      <w:r w:rsidR="00AF0A98" w:rsidRPr="00831E50">
        <w:t xml:space="preserve">  Subsection</w:t>
      </w:r>
      <w:r w:rsidR="00831E50" w:rsidRPr="00831E50">
        <w:t> </w:t>
      </w:r>
      <w:r w:rsidR="00AF0A98" w:rsidRPr="00831E50">
        <w:t>3.08(1)</w:t>
      </w:r>
    </w:p>
    <w:p w:rsidR="00AF0A98" w:rsidRPr="00831E50" w:rsidRDefault="00AF0A98" w:rsidP="00AF0A98">
      <w:pPr>
        <w:pStyle w:val="Item"/>
      </w:pPr>
      <w:r w:rsidRPr="00831E50">
        <w:t>Repeal the subsection, substitute:</w:t>
      </w:r>
    </w:p>
    <w:p w:rsidR="00AF0A98" w:rsidRPr="00831E50" w:rsidRDefault="00AF0A98" w:rsidP="00AF0A98">
      <w:pPr>
        <w:pStyle w:val="subsection"/>
      </w:pPr>
      <w:r w:rsidRPr="00831E50">
        <w:tab/>
        <w:t>(1)</w:t>
      </w:r>
      <w:r w:rsidRPr="00831E50">
        <w:tab/>
        <w:t>Approval of an NOI for a proposed export of live animals is permission for the exporter to prepare to export the animals in compliance with the approved NOI.</w:t>
      </w:r>
    </w:p>
    <w:p w:rsidR="00AF0A98" w:rsidRPr="00831E50" w:rsidRDefault="00EA537F" w:rsidP="00AF0A98">
      <w:pPr>
        <w:pStyle w:val="ItemHead"/>
      </w:pPr>
      <w:r w:rsidRPr="00831E50">
        <w:t>26</w:t>
      </w:r>
      <w:r w:rsidR="00AF0A98" w:rsidRPr="00831E50">
        <w:t xml:space="preserve">  Subsection</w:t>
      </w:r>
      <w:r w:rsidR="00831E50" w:rsidRPr="00831E50">
        <w:t> </w:t>
      </w:r>
      <w:r w:rsidR="00AF0A98" w:rsidRPr="00831E50">
        <w:t>3.08(3)</w:t>
      </w:r>
    </w:p>
    <w:p w:rsidR="00AF0A98" w:rsidRPr="00831E50" w:rsidRDefault="00AF0A98" w:rsidP="00AF0A98">
      <w:pPr>
        <w:pStyle w:val="Item"/>
      </w:pPr>
      <w:r w:rsidRPr="00831E50">
        <w:t>Repeal the subsection.</w:t>
      </w:r>
    </w:p>
    <w:p w:rsidR="00E7481D" w:rsidRPr="00831E50" w:rsidRDefault="00EA537F" w:rsidP="00E7481D">
      <w:pPr>
        <w:pStyle w:val="ItemHead"/>
      </w:pPr>
      <w:r w:rsidRPr="00831E50">
        <w:t>27</w:t>
      </w:r>
      <w:r w:rsidR="006328F4" w:rsidRPr="00831E50">
        <w:t xml:space="preserve">  Sections</w:t>
      </w:r>
      <w:r w:rsidR="00831E50" w:rsidRPr="00831E50">
        <w:t> </w:t>
      </w:r>
      <w:r w:rsidR="006328F4" w:rsidRPr="00831E50">
        <w:t>3.09A, 3.10, 3.11 and 3.12</w:t>
      </w:r>
    </w:p>
    <w:p w:rsidR="006328F4" w:rsidRPr="00831E50" w:rsidRDefault="006328F4" w:rsidP="006328F4">
      <w:pPr>
        <w:pStyle w:val="Item"/>
      </w:pPr>
      <w:r w:rsidRPr="00831E50">
        <w:t>Repeal the sections.</w:t>
      </w:r>
    </w:p>
    <w:p w:rsidR="00E079F2" w:rsidRPr="00831E50" w:rsidRDefault="00EA537F" w:rsidP="00E079F2">
      <w:pPr>
        <w:pStyle w:val="ItemHead"/>
      </w:pPr>
      <w:r w:rsidRPr="00831E50">
        <w:t>28</w:t>
      </w:r>
      <w:r w:rsidR="00E079F2" w:rsidRPr="00831E50">
        <w:t xml:space="preserve">  Paragraph 3.15(1)(f)</w:t>
      </w:r>
    </w:p>
    <w:p w:rsidR="00E079F2" w:rsidRPr="00831E50" w:rsidRDefault="00E079F2" w:rsidP="00E079F2">
      <w:pPr>
        <w:pStyle w:val="Item"/>
      </w:pPr>
      <w:r w:rsidRPr="00831E50">
        <w:t>Repeal the paragraph.</w:t>
      </w:r>
    </w:p>
    <w:p w:rsidR="00E079F2" w:rsidRPr="00831E50" w:rsidRDefault="00EA537F" w:rsidP="00E079F2">
      <w:pPr>
        <w:pStyle w:val="ItemHead"/>
      </w:pPr>
      <w:r w:rsidRPr="00831E50">
        <w:t>29</w:t>
      </w:r>
      <w:r w:rsidR="00E079F2" w:rsidRPr="00831E50">
        <w:t xml:space="preserve">  Subsection</w:t>
      </w:r>
      <w:r w:rsidR="00831E50" w:rsidRPr="00831E50">
        <w:t> </w:t>
      </w:r>
      <w:r w:rsidR="00E079F2" w:rsidRPr="00831E50">
        <w:t>3.17(2)</w:t>
      </w:r>
    </w:p>
    <w:p w:rsidR="00E079F2" w:rsidRPr="00831E50" w:rsidRDefault="00E079F2" w:rsidP="00E079F2">
      <w:pPr>
        <w:pStyle w:val="Item"/>
      </w:pPr>
      <w:r w:rsidRPr="00831E50">
        <w:t>Repeal the subsection.</w:t>
      </w:r>
    </w:p>
    <w:sectPr w:rsidR="00E079F2" w:rsidRPr="00831E50" w:rsidSect="003C448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61" w:rsidRDefault="00167261" w:rsidP="0048364F">
      <w:pPr>
        <w:spacing w:line="240" w:lineRule="auto"/>
      </w:pPr>
      <w:r>
        <w:separator/>
      </w:r>
    </w:p>
  </w:endnote>
  <w:endnote w:type="continuationSeparator" w:id="0">
    <w:p w:rsidR="00167261" w:rsidRDefault="0016726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3C448E" w:rsidRDefault="003C448E" w:rsidP="003C44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448E">
      <w:rPr>
        <w:i/>
        <w:sz w:val="18"/>
      </w:rPr>
      <w:t>OPC62124 -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Default="00167261" w:rsidP="00E97334"/>
  <w:p w:rsidR="00167261" w:rsidRPr="003C448E" w:rsidRDefault="003C448E" w:rsidP="003C448E">
    <w:pPr>
      <w:rPr>
        <w:rFonts w:cs="Times New Roman"/>
        <w:i/>
        <w:sz w:val="18"/>
      </w:rPr>
    </w:pPr>
    <w:r w:rsidRPr="003C448E">
      <w:rPr>
        <w:rFonts w:cs="Times New Roman"/>
        <w:i/>
        <w:sz w:val="18"/>
      </w:rPr>
      <w:t>OPC62124 -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3C448E" w:rsidRDefault="003C448E" w:rsidP="003C44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448E">
      <w:rPr>
        <w:i/>
        <w:sz w:val="18"/>
      </w:rPr>
      <w:t>OPC62124 -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33C1C" w:rsidRDefault="0016726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261" w:rsidTr="006D6E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3427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3427">
            <w:rPr>
              <w:i/>
              <w:sz w:val="18"/>
            </w:rPr>
            <w:t>Export Control (Animals) Amendment (Information Sharing and Other Matters)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right"/>
            <w:rPr>
              <w:sz w:val="18"/>
            </w:rPr>
          </w:pPr>
        </w:p>
      </w:tc>
    </w:tr>
  </w:tbl>
  <w:p w:rsidR="00167261" w:rsidRPr="003C448E" w:rsidRDefault="003C448E" w:rsidP="003C448E">
    <w:pPr>
      <w:rPr>
        <w:rFonts w:cs="Times New Roman"/>
        <w:i/>
        <w:sz w:val="18"/>
      </w:rPr>
    </w:pPr>
    <w:r w:rsidRPr="003C448E">
      <w:rPr>
        <w:rFonts w:cs="Times New Roman"/>
        <w:i/>
        <w:sz w:val="18"/>
      </w:rPr>
      <w:t>OPC62124 -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33C1C" w:rsidRDefault="0016726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67261" w:rsidTr="006D6E9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3427">
            <w:rPr>
              <w:i/>
              <w:sz w:val="18"/>
            </w:rPr>
            <w:t>Export Control (Animals) Amendment (Information Sharing and Other Matters)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31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261" w:rsidRPr="003C448E" w:rsidRDefault="003C448E" w:rsidP="003C448E">
    <w:pPr>
      <w:rPr>
        <w:rFonts w:cs="Times New Roman"/>
        <w:i/>
        <w:sz w:val="18"/>
      </w:rPr>
    </w:pPr>
    <w:r w:rsidRPr="003C448E">
      <w:rPr>
        <w:rFonts w:cs="Times New Roman"/>
        <w:i/>
        <w:sz w:val="18"/>
      </w:rPr>
      <w:t>OPC62124 -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33C1C" w:rsidRDefault="0016726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261" w:rsidTr="006D6E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31F4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3427">
            <w:rPr>
              <w:i/>
              <w:sz w:val="18"/>
            </w:rPr>
            <w:t>Export Control (Animals) Amendment (Information Sharing and Other Matters)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right"/>
            <w:rPr>
              <w:sz w:val="18"/>
            </w:rPr>
          </w:pPr>
        </w:p>
      </w:tc>
    </w:tr>
  </w:tbl>
  <w:p w:rsidR="00167261" w:rsidRPr="003C448E" w:rsidRDefault="003C448E" w:rsidP="003C448E">
    <w:pPr>
      <w:rPr>
        <w:rFonts w:cs="Times New Roman"/>
        <w:i/>
        <w:sz w:val="18"/>
      </w:rPr>
    </w:pPr>
    <w:r w:rsidRPr="003C448E">
      <w:rPr>
        <w:rFonts w:cs="Times New Roman"/>
        <w:i/>
        <w:sz w:val="18"/>
      </w:rPr>
      <w:t>OPC62124 -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33C1C" w:rsidRDefault="0016726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261" w:rsidTr="001672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3427">
            <w:rPr>
              <w:i/>
              <w:sz w:val="18"/>
            </w:rPr>
            <w:t>Export Control (Animals) Amendment (Information Sharing and Other Matters)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31F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261" w:rsidRPr="003C448E" w:rsidRDefault="003C448E" w:rsidP="003C448E">
    <w:pPr>
      <w:rPr>
        <w:rFonts w:cs="Times New Roman"/>
        <w:i/>
        <w:sz w:val="18"/>
      </w:rPr>
    </w:pPr>
    <w:r w:rsidRPr="003C448E">
      <w:rPr>
        <w:rFonts w:cs="Times New Roman"/>
        <w:i/>
        <w:sz w:val="18"/>
      </w:rPr>
      <w:t>OPC62124 -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33C1C" w:rsidRDefault="0016726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26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3427">
            <w:rPr>
              <w:i/>
              <w:sz w:val="18"/>
            </w:rPr>
            <w:t>Export Control (Animals) Amendment (Information Sharing and Other Matters)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261" w:rsidRDefault="00167261" w:rsidP="001672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342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261" w:rsidRPr="003C448E" w:rsidRDefault="003C448E" w:rsidP="003C448E">
    <w:pPr>
      <w:rPr>
        <w:rFonts w:cs="Times New Roman"/>
        <w:i/>
        <w:sz w:val="18"/>
      </w:rPr>
    </w:pPr>
    <w:r w:rsidRPr="003C448E">
      <w:rPr>
        <w:rFonts w:cs="Times New Roman"/>
        <w:i/>
        <w:sz w:val="18"/>
      </w:rPr>
      <w:t>OPC62124 -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61" w:rsidRDefault="00167261" w:rsidP="0048364F">
      <w:pPr>
        <w:spacing w:line="240" w:lineRule="auto"/>
      </w:pPr>
      <w:r>
        <w:separator/>
      </w:r>
    </w:p>
  </w:footnote>
  <w:footnote w:type="continuationSeparator" w:id="0">
    <w:p w:rsidR="00167261" w:rsidRDefault="0016726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5F1388" w:rsidRDefault="0016726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5F1388" w:rsidRDefault="0016726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5F1388" w:rsidRDefault="0016726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D79B6" w:rsidRDefault="0016726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D79B6" w:rsidRDefault="0016726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ED79B6" w:rsidRDefault="0016726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A961C4" w:rsidRDefault="0016726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731F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731F4">
      <w:rPr>
        <w:noProof/>
        <w:sz w:val="20"/>
      </w:rPr>
      <w:t>Amendments</w:t>
    </w:r>
    <w:r>
      <w:rPr>
        <w:sz w:val="20"/>
      </w:rPr>
      <w:fldChar w:fldCharType="end"/>
    </w:r>
  </w:p>
  <w:p w:rsidR="00167261" w:rsidRPr="00A961C4" w:rsidRDefault="0016726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731F4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731F4">
      <w:rPr>
        <w:noProof/>
        <w:sz w:val="20"/>
      </w:rPr>
      <w:t>Technical amendments</w:t>
    </w:r>
    <w:r>
      <w:rPr>
        <w:sz w:val="20"/>
      </w:rPr>
      <w:fldChar w:fldCharType="end"/>
    </w:r>
  </w:p>
  <w:p w:rsidR="00167261" w:rsidRPr="00A961C4" w:rsidRDefault="0016726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A961C4" w:rsidRDefault="0016726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67261" w:rsidRPr="00A961C4" w:rsidRDefault="0016726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67261" w:rsidRPr="00A961C4" w:rsidRDefault="0016726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1" w:rsidRPr="00A961C4" w:rsidRDefault="0016726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2D1143C"/>
    <w:multiLevelType w:val="hybridMultilevel"/>
    <w:tmpl w:val="061CE3EA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92"/>
    <w:rsid w:val="00000263"/>
    <w:rsid w:val="000113BC"/>
    <w:rsid w:val="000136AF"/>
    <w:rsid w:val="00033602"/>
    <w:rsid w:val="0004044E"/>
    <w:rsid w:val="0005120E"/>
    <w:rsid w:val="00054577"/>
    <w:rsid w:val="000614BF"/>
    <w:rsid w:val="00071269"/>
    <w:rsid w:val="0007169C"/>
    <w:rsid w:val="000731F4"/>
    <w:rsid w:val="00077593"/>
    <w:rsid w:val="00083F48"/>
    <w:rsid w:val="00092963"/>
    <w:rsid w:val="000A6706"/>
    <w:rsid w:val="000A7DF9"/>
    <w:rsid w:val="000B49EB"/>
    <w:rsid w:val="000D05EF"/>
    <w:rsid w:val="000D3AD4"/>
    <w:rsid w:val="000D48D9"/>
    <w:rsid w:val="000D5485"/>
    <w:rsid w:val="000F21C1"/>
    <w:rsid w:val="00105D72"/>
    <w:rsid w:val="0010745C"/>
    <w:rsid w:val="00117277"/>
    <w:rsid w:val="00121513"/>
    <w:rsid w:val="00135A52"/>
    <w:rsid w:val="00160BD7"/>
    <w:rsid w:val="001643C9"/>
    <w:rsid w:val="00165568"/>
    <w:rsid w:val="00166082"/>
    <w:rsid w:val="00166C2F"/>
    <w:rsid w:val="00167261"/>
    <w:rsid w:val="001716C9"/>
    <w:rsid w:val="00172FD2"/>
    <w:rsid w:val="00184261"/>
    <w:rsid w:val="00193461"/>
    <w:rsid w:val="001939E1"/>
    <w:rsid w:val="00195382"/>
    <w:rsid w:val="001A3B9F"/>
    <w:rsid w:val="001A65C0"/>
    <w:rsid w:val="001B62D4"/>
    <w:rsid w:val="001B6456"/>
    <w:rsid w:val="001B7A5D"/>
    <w:rsid w:val="001C69C4"/>
    <w:rsid w:val="001D184C"/>
    <w:rsid w:val="001E0A8D"/>
    <w:rsid w:val="001E3590"/>
    <w:rsid w:val="001E7407"/>
    <w:rsid w:val="00201D27"/>
    <w:rsid w:val="002021E5"/>
    <w:rsid w:val="0020300C"/>
    <w:rsid w:val="00206144"/>
    <w:rsid w:val="00217333"/>
    <w:rsid w:val="00220A0C"/>
    <w:rsid w:val="00223E4A"/>
    <w:rsid w:val="002302EA"/>
    <w:rsid w:val="00234038"/>
    <w:rsid w:val="00240749"/>
    <w:rsid w:val="00241790"/>
    <w:rsid w:val="002468D7"/>
    <w:rsid w:val="00260C29"/>
    <w:rsid w:val="002631B6"/>
    <w:rsid w:val="00267329"/>
    <w:rsid w:val="00285CDD"/>
    <w:rsid w:val="002865F7"/>
    <w:rsid w:val="00291167"/>
    <w:rsid w:val="00297ECB"/>
    <w:rsid w:val="002A0698"/>
    <w:rsid w:val="002A0FA2"/>
    <w:rsid w:val="002A29B9"/>
    <w:rsid w:val="002A395A"/>
    <w:rsid w:val="002B4638"/>
    <w:rsid w:val="002C152A"/>
    <w:rsid w:val="002D043A"/>
    <w:rsid w:val="002E2784"/>
    <w:rsid w:val="0030569F"/>
    <w:rsid w:val="0031713F"/>
    <w:rsid w:val="00317688"/>
    <w:rsid w:val="00332E0D"/>
    <w:rsid w:val="003415D3"/>
    <w:rsid w:val="00346335"/>
    <w:rsid w:val="00352B0F"/>
    <w:rsid w:val="003561B0"/>
    <w:rsid w:val="00367960"/>
    <w:rsid w:val="00381839"/>
    <w:rsid w:val="003876D5"/>
    <w:rsid w:val="003A15AC"/>
    <w:rsid w:val="003A3091"/>
    <w:rsid w:val="003A56EB"/>
    <w:rsid w:val="003B0627"/>
    <w:rsid w:val="003B3C5A"/>
    <w:rsid w:val="003C448E"/>
    <w:rsid w:val="003C5F2B"/>
    <w:rsid w:val="003D0BFE"/>
    <w:rsid w:val="003D5700"/>
    <w:rsid w:val="003F0F5A"/>
    <w:rsid w:val="00400A30"/>
    <w:rsid w:val="004010D3"/>
    <w:rsid w:val="004022CA"/>
    <w:rsid w:val="004116CD"/>
    <w:rsid w:val="00411919"/>
    <w:rsid w:val="00414ADE"/>
    <w:rsid w:val="00416157"/>
    <w:rsid w:val="00424CA9"/>
    <w:rsid w:val="004257BB"/>
    <w:rsid w:val="004261D9"/>
    <w:rsid w:val="004309C3"/>
    <w:rsid w:val="0044291A"/>
    <w:rsid w:val="00460499"/>
    <w:rsid w:val="00460B44"/>
    <w:rsid w:val="004640EE"/>
    <w:rsid w:val="00474835"/>
    <w:rsid w:val="004819C7"/>
    <w:rsid w:val="0048364F"/>
    <w:rsid w:val="00490F2E"/>
    <w:rsid w:val="00496DB3"/>
    <w:rsid w:val="00496F97"/>
    <w:rsid w:val="004A53EA"/>
    <w:rsid w:val="004C21E9"/>
    <w:rsid w:val="004D3427"/>
    <w:rsid w:val="004F1FAC"/>
    <w:rsid w:val="004F676E"/>
    <w:rsid w:val="005010EA"/>
    <w:rsid w:val="00516B8D"/>
    <w:rsid w:val="005225D7"/>
    <w:rsid w:val="005266F6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62B7A"/>
    <w:rsid w:val="00581211"/>
    <w:rsid w:val="00582D86"/>
    <w:rsid w:val="00584811"/>
    <w:rsid w:val="00593AA6"/>
    <w:rsid w:val="00594161"/>
    <w:rsid w:val="00594749"/>
    <w:rsid w:val="005A482B"/>
    <w:rsid w:val="005A72F5"/>
    <w:rsid w:val="005B3855"/>
    <w:rsid w:val="005B4067"/>
    <w:rsid w:val="005B5C7A"/>
    <w:rsid w:val="005B6421"/>
    <w:rsid w:val="005C3F41"/>
    <w:rsid w:val="005D168D"/>
    <w:rsid w:val="005D5EA1"/>
    <w:rsid w:val="005D7FC2"/>
    <w:rsid w:val="005E61D3"/>
    <w:rsid w:val="005F7738"/>
    <w:rsid w:val="00600219"/>
    <w:rsid w:val="00613EAD"/>
    <w:rsid w:val="006158AC"/>
    <w:rsid w:val="006279C2"/>
    <w:rsid w:val="006328F4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6E99"/>
    <w:rsid w:val="006D7AB9"/>
    <w:rsid w:val="006E6924"/>
    <w:rsid w:val="006F074B"/>
    <w:rsid w:val="00700B2C"/>
    <w:rsid w:val="00713084"/>
    <w:rsid w:val="00720FC2"/>
    <w:rsid w:val="0072372F"/>
    <w:rsid w:val="0072682F"/>
    <w:rsid w:val="00731E00"/>
    <w:rsid w:val="00732E9D"/>
    <w:rsid w:val="0073491A"/>
    <w:rsid w:val="00736DC2"/>
    <w:rsid w:val="00737359"/>
    <w:rsid w:val="007401FE"/>
    <w:rsid w:val="007440B7"/>
    <w:rsid w:val="00747993"/>
    <w:rsid w:val="007634AD"/>
    <w:rsid w:val="007715C9"/>
    <w:rsid w:val="00774EDD"/>
    <w:rsid w:val="007757EC"/>
    <w:rsid w:val="007941C7"/>
    <w:rsid w:val="007A35E6"/>
    <w:rsid w:val="007A6863"/>
    <w:rsid w:val="007A7E14"/>
    <w:rsid w:val="007D45C1"/>
    <w:rsid w:val="007E11F3"/>
    <w:rsid w:val="007E7D4A"/>
    <w:rsid w:val="007F48ED"/>
    <w:rsid w:val="007F7947"/>
    <w:rsid w:val="00812F45"/>
    <w:rsid w:val="00821E24"/>
    <w:rsid w:val="00831E50"/>
    <w:rsid w:val="0084172C"/>
    <w:rsid w:val="008427F7"/>
    <w:rsid w:val="00856A31"/>
    <w:rsid w:val="008718D9"/>
    <w:rsid w:val="008754D0"/>
    <w:rsid w:val="00877D48"/>
    <w:rsid w:val="0088345B"/>
    <w:rsid w:val="00884588"/>
    <w:rsid w:val="00891778"/>
    <w:rsid w:val="008A16A5"/>
    <w:rsid w:val="008C2B5D"/>
    <w:rsid w:val="008C426F"/>
    <w:rsid w:val="008D0EE0"/>
    <w:rsid w:val="008D5B99"/>
    <w:rsid w:val="008D7A27"/>
    <w:rsid w:val="008E4702"/>
    <w:rsid w:val="008E69AA"/>
    <w:rsid w:val="008F4F1C"/>
    <w:rsid w:val="009001E2"/>
    <w:rsid w:val="00903C9F"/>
    <w:rsid w:val="00916B58"/>
    <w:rsid w:val="00921CED"/>
    <w:rsid w:val="00922764"/>
    <w:rsid w:val="00932377"/>
    <w:rsid w:val="00943102"/>
    <w:rsid w:val="00945138"/>
    <w:rsid w:val="0094523D"/>
    <w:rsid w:val="00945876"/>
    <w:rsid w:val="00955A3E"/>
    <w:rsid w:val="0096101E"/>
    <w:rsid w:val="00963AE7"/>
    <w:rsid w:val="00976A63"/>
    <w:rsid w:val="00983419"/>
    <w:rsid w:val="009B3E44"/>
    <w:rsid w:val="009B4C68"/>
    <w:rsid w:val="009C3431"/>
    <w:rsid w:val="009C5989"/>
    <w:rsid w:val="009D08DA"/>
    <w:rsid w:val="009D54D0"/>
    <w:rsid w:val="009E0CCD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85443"/>
    <w:rsid w:val="00AA0343"/>
    <w:rsid w:val="00AA2A5C"/>
    <w:rsid w:val="00AB78E9"/>
    <w:rsid w:val="00AD3467"/>
    <w:rsid w:val="00AD5641"/>
    <w:rsid w:val="00AE0F9B"/>
    <w:rsid w:val="00AE3F9D"/>
    <w:rsid w:val="00AF0A98"/>
    <w:rsid w:val="00AF12A3"/>
    <w:rsid w:val="00AF55FF"/>
    <w:rsid w:val="00B032D8"/>
    <w:rsid w:val="00B13620"/>
    <w:rsid w:val="00B309DF"/>
    <w:rsid w:val="00B33B3C"/>
    <w:rsid w:val="00B40D74"/>
    <w:rsid w:val="00B52663"/>
    <w:rsid w:val="00B52B21"/>
    <w:rsid w:val="00B56DCB"/>
    <w:rsid w:val="00B57E56"/>
    <w:rsid w:val="00B770D2"/>
    <w:rsid w:val="00B801E4"/>
    <w:rsid w:val="00B96955"/>
    <w:rsid w:val="00BA47A3"/>
    <w:rsid w:val="00BA5026"/>
    <w:rsid w:val="00BB6E79"/>
    <w:rsid w:val="00BD5438"/>
    <w:rsid w:val="00BE3808"/>
    <w:rsid w:val="00BE3B31"/>
    <w:rsid w:val="00BE719A"/>
    <w:rsid w:val="00BE720A"/>
    <w:rsid w:val="00BF6650"/>
    <w:rsid w:val="00C067E5"/>
    <w:rsid w:val="00C15B92"/>
    <w:rsid w:val="00C164CA"/>
    <w:rsid w:val="00C211F0"/>
    <w:rsid w:val="00C243FA"/>
    <w:rsid w:val="00C3373E"/>
    <w:rsid w:val="00C36FBB"/>
    <w:rsid w:val="00C42B63"/>
    <w:rsid w:val="00C42BF8"/>
    <w:rsid w:val="00C460AE"/>
    <w:rsid w:val="00C50043"/>
    <w:rsid w:val="00C50A0F"/>
    <w:rsid w:val="00C7573B"/>
    <w:rsid w:val="00C76CF3"/>
    <w:rsid w:val="00C83C4C"/>
    <w:rsid w:val="00CA0A41"/>
    <w:rsid w:val="00CA7844"/>
    <w:rsid w:val="00CB58EF"/>
    <w:rsid w:val="00CE7D64"/>
    <w:rsid w:val="00CF0BB2"/>
    <w:rsid w:val="00D06964"/>
    <w:rsid w:val="00D13441"/>
    <w:rsid w:val="00D21C7B"/>
    <w:rsid w:val="00D243A3"/>
    <w:rsid w:val="00D3200B"/>
    <w:rsid w:val="00D32198"/>
    <w:rsid w:val="00D33440"/>
    <w:rsid w:val="00D52EFE"/>
    <w:rsid w:val="00D56A0D"/>
    <w:rsid w:val="00D63EF6"/>
    <w:rsid w:val="00D66518"/>
    <w:rsid w:val="00D70B05"/>
    <w:rsid w:val="00D70DFB"/>
    <w:rsid w:val="00D71EEA"/>
    <w:rsid w:val="00D735CD"/>
    <w:rsid w:val="00D766DF"/>
    <w:rsid w:val="00D95891"/>
    <w:rsid w:val="00DB305E"/>
    <w:rsid w:val="00DB5CB4"/>
    <w:rsid w:val="00DE149E"/>
    <w:rsid w:val="00E02619"/>
    <w:rsid w:val="00E05704"/>
    <w:rsid w:val="00E079F2"/>
    <w:rsid w:val="00E12F1A"/>
    <w:rsid w:val="00E21CFB"/>
    <w:rsid w:val="00E22935"/>
    <w:rsid w:val="00E30168"/>
    <w:rsid w:val="00E54292"/>
    <w:rsid w:val="00E5469E"/>
    <w:rsid w:val="00E60191"/>
    <w:rsid w:val="00E7481D"/>
    <w:rsid w:val="00E74DC7"/>
    <w:rsid w:val="00E87699"/>
    <w:rsid w:val="00E92E27"/>
    <w:rsid w:val="00E9586B"/>
    <w:rsid w:val="00E97334"/>
    <w:rsid w:val="00E974A5"/>
    <w:rsid w:val="00EA537F"/>
    <w:rsid w:val="00EB2FF2"/>
    <w:rsid w:val="00EB78AF"/>
    <w:rsid w:val="00ED4928"/>
    <w:rsid w:val="00EE11E4"/>
    <w:rsid w:val="00EE6190"/>
    <w:rsid w:val="00EE6F60"/>
    <w:rsid w:val="00EF2E3A"/>
    <w:rsid w:val="00EF59E0"/>
    <w:rsid w:val="00EF6402"/>
    <w:rsid w:val="00F047E2"/>
    <w:rsid w:val="00F04D57"/>
    <w:rsid w:val="00F078DC"/>
    <w:rsid w:val="00F13E86"/>
    <w:rsid w:val="00F27391"/>
    <w:rsid w:val="00F32FCB"/>
    <w:rsid w:val="00F6709F"/>
    <w:rsid w:val="00F677A9"/>
    <w:rsid w:val="00F732EA"/>
    <w:rsid w:val="00F7406B"/>
    <w:rsid w:val="00F84CF5"/>
    <w:rsid w:val="00F8612E"/>
    <w:rsid w:val="00FA420B"/>
    <w:rsid w:val="00FD7263"/>
    <w:rsid w:val="00FE0781"/>
    <w:rsid w:val="00FE20B3"/>
    <w:rsid w:val="00FF39DE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1E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1E50"/>
  </w:style>
  <w:style w:type="paragraph" w:customStyle="1" w:styleId="OPCParaBase">
    <w:name w:val="OPCParaBase"/>
    <w:qFormat/>
    <w:rsid w:val="00831E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31E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1E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1E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1E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1E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31E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1E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1E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1E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1E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31E50"/>
  </w:style>
  <w:style w:type="paragraph" w:customStyle="1" w:styleId="Blocks">
    <w:name w:val="Blocks"/>
    <w:aliases w:val="bb"/>
    <w:basedOn w:val="OPCParaBase"/>
    <w:qFormat/>
    <w:rsid w:val="00831E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1E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1E50"/>
    <w:rPr>
      <w:i/>
    </w:rPr>
  </w:style>
  <w:style w:type="paragraph" w:customStyle="1" w:styleId="BoxList">
    <w:name w:val="BoxList"/>
    <w:aliases w:val="bl"/>
    <w:basedOn w:val="BoxText"/>
    <w:qFormat/>
    <w:rsid w:val="00831E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1E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1E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1E50"/>
    <w:pPr>
      <w:ind w:left="1985" w:hanging="851"/>
    </w:pPr>
  </w:style>
  <w:style w:type="character" w:customStyle="1" w:styleId="CharAmPartNo">
    <w:name w:val="CharAmPartNo"/>
    <w:basedOn w:val="OPCCharBase"/>
    <w:qFormat/>
    <w:rsid w:val="00831E50"/>
  </w:style>
  <w:style w:type="character" w:customStyle="1" w:styleId="CharAmPartText">
    <w:name w:val="CharAmPartText"/>
    <w:basedOn w:val="OPCCharBase"/>
    <w:qFormat/>
    <w:rsid w:val="00831E50"/>
  </w:style>
  <w:style w:type="character" w:customStyle="1" w:styleId="CharAmSchNo">
    <w:name w:val="CharAmSchNo"/>
    <w:basedOn w:val="OPCCharBase"/>
    <w:qFormat/>
    <w:rsid w:val="00831E50"/>
  </w:style>
  <w:style w:type="character" w:customStyle="1" w:styleId="CharAmSchText">
    <w:name w:val="CharAmSchText"/>
    <w:basedOn w:val="OPCCharBase"/>
    <w:qFormat/>
    <w:rsid w:val="00831E50"/>
  </w:style>
  <w:style w:type="character" w:customStyle="1" w:styleId="CharBoldItalic">
    <w:name w:val="CharBoldItalic"/>
    <w:basedOn w:val="OPCCharBase"/>
    <w:uiPriority w:val="1"/>
    <w:qFormat/>
    <w:rsid w:val="00831E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1E50"/>
  </w:style>
  <w:style w:type="character" w:customStyle="1" w:styleId="CharChapText">
    <w:name w:val="CharChapText"/>
    <w:basedOn w:val="OPCCharBase"/>
    <w:uiPriority w:val="1"/>
    <w:qFormat/>
    <w:rsid w:val="00831E50"/>
  </w:style>
  <w:style w:type="character" w:customStyle="1" w:styleId="CharDivNo">
    <w:name w:val="CharDivNo"/>
    <w:basedOn w:val="OPCCharBase"/>
    <w:uiPriority w:val="1"/>
    <w:qFormat/>
    <w:rsid w:val="00831E50"/>
  </w:style>
  <w:style w:type="character" w:customStyle="1" w:styleId="CharDivText">
    <w:name w:val="CharDivText"/>
    <w:basedOn w:val="OPCCharBase"/>
    <w:uiPriority w:val="1"/>
    <w:qFormat/>
    <w:rsid w:val="00831E50"/>
  </w:style>
  <w:style w:type="character" w:customStyle="1" w:styleId="CharItalic">
    <w:name w:val="CharItalic"/>
    <w:basedOn w:val="OPCCharBase"/>
    <w:uiPriority w:val="1"/>
    <w:qFormat/>
    <w:rsid w:val="00831E50"/>
    <w:rPr>
      <w:i/>
    </w:rPr>
  </w:style>
  <w:style w:type="character" w:customStyle="1" w:styleId="CharPartNo">
    <w:name w:val="CharPartNo"/>
    <w:basedOn w:val="OPCCharBase"/>
    <w:uiPriority w:val="1"/>
    <w:qFormat/>
    <w:rsid w:val="00831E50"/>
  </w:style>
  <w:style w:type="character" w:customStyle="1" w:styleId="CharPartText">
    <w:name w:val="CharPartText"/>
    <w:basedOn w:val="OPCCharBase"/>
    <w:uiPriority w:val="1"/>
    <w:qFormat/>
    <w:rsid w:val="00831E50"/>
  </w:style>
  <w:style w:type="character" w:customStyle="1" w:styleId="CharSectno">
    <w:name w:val="CharSectno"/>
    <w:basedOn w:val="OPCCharBase"/>
    <w:qFormat/>
    <w:rsid w:val="00831E50"/>
  </w:style>
  <w:style w:type="character" w:customStyle="1" w:styleId="CharSubdNo">
    <w:name w:val="CharSubdNo"/>
    <w:basedOn w:val="OPCCharBase"/>
    <w:uiPriority w:val="1"/>
    <w:qFormat/>
    <w:rsid w:val="00831E50"/>
  </w:style>
  <w:style w:type="character" w:customStyle="1" w:styleId="CharSubdText">
    <w:name w:val="CharSubdText"/>
    <w:basedOn w:val="OPCCharBase"/>
    <w:uiPriority w:val="1"/>
    <w:qFormat/>
    <w:rsid w:val="00831E50"/>
  </w:style>
  <w:style w:type="paragraph" w:customStyle="1" w:styleId="CTA--">
    <w:name w:val="CTA --"/>
    <w:basedOn w:val="OPCParaBase"/>
    <w:next w:val="Normal"/>
    <w:rsid w:val="00831E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1E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1E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1E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1E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1E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1E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1E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1E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1E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1E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1E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1E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1E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31E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1E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31E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1E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1E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1E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1E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1E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1E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1E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1E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1E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1E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1E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1E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1E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1E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31E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1E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1E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1E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1E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1E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1E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1E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1E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1E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1E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1E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1E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1E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1E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1E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1E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1E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1E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1E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1E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1E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1E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31E5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31E5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31E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31E5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31E5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31E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1E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1E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1E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1E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1E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1E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1E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31E50"/>
    <w:rPr>
      <w:sz w:val="16"/>
    </w:rPr>
  </w:style>
  <w:style w:type="table" w:customStyle="1" w:styleId="CFlag">
    <w:name w:val="CFlag"/>
    <w:basedOn w:val="TableNormal"/>
    <w:uiPriority w:val="99"/>
    <w:rsid w:val="00831E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31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31E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31E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31E5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1E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31E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1E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31E50"/>
    <w:pPr>
      <w:spacing w:before="120"/>
    </w:pPr>
  </w:style>
  <w:style w:type="paragraph" w:customStyle="1" w:styleId="CompiledActNo">
    <w:name w:val="CompiledActNo"/>
    <w:basedOn w:val="OPCParaBase"/>
    <w:next w:val="Normal"/>
    <w:rsid w:val="00831E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31E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31E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31E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1E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1E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1E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31E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31E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1E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1E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1E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1E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1E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1E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31E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1E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31E50"/>
  </w:style>
  <w:style w:type="character" w:customStyle="1" w:styleId="CharSubPartNoCASA">
    <w:name w:val="CharSubPartNo(CASA)"/>
    <w:basedOn w:val="OPCCharBase"/>
    <w:uiPriority w:val="1"/>
    <w:rsid w:val="00831E50"/>
  </w:style>
  <w:style w:type="paragraph" w:customStyle="1" w:styleId="ENoteTTIndentHeadingSub">
    <w:name w:val="ENoteTTIndentHeadingSub"/>
    <w:aliases w:val="enTTHis"/>
    <w:basedOn w:val="OPCParaBase"/>
    <w:rsid w:val="00831E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31E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31E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31E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31E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31E50"/>
    <w:rPr>
      <w:sz w:val="22"/>
    </w:rPr>
  </w:style>
  <w:style w:type="paragraph" w:customStyle="1" w:styleId="SOTextNote">
    <w:name w:val="SO TextNote"/>
    <w:aliases w:val="sont"/>
    <w:basedOn w:val="SOText"/>
    <w:qFormat/>
    <w:rsid w:val="00831E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31E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31E50"/>
    <w:rPr>
      <w:sz w:val="22"/>
    </w:rPr>
  </w:style>
  <w:style w:type="paragraph" w:customStyle="1" w:styleId="FileName">
    <w:name w:val="FileName"/>
    <w:basedOn w:val="Normal"/>
    <w:rsid w:val="00831E50"/>
  </w:style>
  <w:style w:type="paragraph" w:customStyle="1" w:styleId="TableHeading">
    <w:name w:val="TableHeading"/>
    <w:aliases w:val="th"/>
    <w:basedOn w:val="OPCParaBase"/>
    <w:next w:val="Tabletext"/>
    <w:rsid w:val="00831E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31E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31E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31E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31E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31E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31E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31E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31E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31E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31E5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1E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1E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1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5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1E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1E50"/>
  </w:style>
  <w:style w:type="paragraph" w:customStyle="1" w:styleId="OPCParaBase">
    <w:name w:val="OPCParaBase"/>
    <w:qFormat/>
    <w:rsid w:val="00831E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31E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1E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1E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1E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1E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31E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1E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1E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1E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1E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31E50"/>
  </w:style>
  <w:style w:type="paragraph" w:customStyle="1" w:styleId="Blocks">
    <w:name w:val="Blocks"/>
    <w:aliases w:val="bb"/>
    <w:basedOn w:val="OPCParaBase"/>
    <w:qFormat/>
    <w:rsid w:val="00831E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1E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1E50"/>
    <w:rPr>
      <w:i/>
    </w:rPr>
  </w:style>
  <w:style w:type="paragraph" w:customStyle="1" w:styleId="BoxList">
    <w:name w:val="BoxList"/>
    <w:aliases w:val="bl"/>
    <w:basedOn w:val="BoxText"/>
    <w:qFormat/>
    <w:rsid w:val="00831E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1E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1E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1E50"/>
    <w:pPr>
      <w:ind w:left="1985" w:hanging="851"/>
    </w:pPr>
  </w:style>
  <w:style w:type="character" w:customStyle="1" w:styleId="CharAmPartNo">
    <w:name w:val="CharAmPartNo"/>
    <w:basedOn w:val="OPCCharBase"/>
    <w:qFormat/>
    <w:rsid w:val="00831E50"/>
  </w:style>
  <w:style w:type="character" w:customStyle="1" w:styleId="CharAmPartText">
    <w:name w:val="CharAmPartText"/>
    <w:basedOn w:val="OPCCharBase"/>
    <w:qFormat/>
    <w:rsid w:val="00831E50"/>
  </w:style>
  <w:style w:type="character" w:customStyle="1" w:styleId="CharAmSchNo">
    <w:name w:val="CharAmSchNo"/>
    <w:basedOn w:val="OPCCharBase"/>
    <w:qFormat/>
    <w:rsid w:val="00831E50"/>
  </w:style>
  <w:style w:type="character" w:customStyle="1" w:styleId="CharAmSchText">
    <w:name w:val="CharAmSchText"/>
    <w:basedOn w:val="OPCCharBase"/>
    <w:qFormat/>
    <w:rsid w:val="00831E50"/>
  </w:style>
  <w:style w:type="character" w:customStyle="1" w:styleId="CharBoldItalic">
    <w:name w:val="CharBoldItalic"/>
    <w:basedOn w:val="OPCCharBase"/>
    <w:uiPriority w:val="1"/>
    <w:qFormat/>
    <w:rsid w:val="00831E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1E50"/>
  </w:style>
  <w:style w:type="character" w:customStyle="1" w:styleId="CharChapText">
    <w:name w:val="CharChapText"/>
    <w:basedOn w:val="OPCCharBase"/>
    <w:uiPriority w:val="1"/>
    <w:qFormat/>
    <w:rsid w:val="00831E50"/>
  </w:style>
  <w:style w:type="character" w:customStyle="1" w:styleId="CharDivNo">
    <w:name w:val="CharDivNo"/>
    <w:basedOn w:val="OPCCharBase"/>
    <w:uiPriority w:val="1"/>
    <w:qFormat/>
    <w:rsid w:val="00831E50"/>
  </w:style>
  <w:style w:type="character" w:customStyle="1" w:styleId="CharDivText">
    <w:name w:val="CharDivText"/>
    <w:basedOn w:val="OPCCharBase"/>
    <w:uiPriority w:val="1"/>
    <w:qFormat/>
    <w:rsid w:val="00831E50"/>
  </w:style>
  <w:style w:type="character" w:customStyle="1" w:styleId="CharItalic">
    <w:name w:val="CharItalic"/>
    <w:basedOn w:val="OPCCharBase"/>
    <w:uiPriority w:val="1"/>
    <w:qFormat/>
    <w:rsid w:val="00831E50"/>
    <w:rPr>
      <w:i/>
    </w:rPr>
  </w:style>
  <w:style w:type="character" w:customStyle="1" w:styleId="CharPartNo">
    <w:name w:val="CharPartNo"/>
    <w:basedOn w:val="OPCCharBase"/>
    <w:uiPriority w:val="1"/>
    <w:qFormat/>
    <w:rsid w:val="00831E50"/>
  </w:style>
  <w:style w:type="character" w:customStyle="1" w:styleId="CharPartText">
    <w:name w:val="CharPartText"/>
    <w:basedOn w:val="OPCCharBase"/>
    <w:uiPriority w:val="1"/>
    <w:qFormat/>
    <w:rsid w:val="00831E50"/>
  </w:style>
  <w:style w:type="character" w:customStyle="1" w:styleId="CharSectno">
    <w:name w:val="CharSectno"/>
    <w:basedOn w:val="OPCCharBase"/>
    <w:qFormat/>
    <w:rsid w:val="00831E50"/>
  </w:style>
  <w:style w:type="character" w:customStyle="1" w:styleId="CharSubdNo">
    <w:name w:val="CharSubdNo"/>
    <w:basedOn w:val="OPCCharBase"/>
    <w:uiPriority w:val="1"/>
    <w:qFormat/>
    <w:rsid w:val="00831E50"/>
  </w:style>
  <w:style w:type="character" w:customStyle="1" w:styleId="CharSubdText">
    <w:name w:val="CharSubdText"/>
    <w:basedOn w:val="OPCCharBase"/>
    <w:uiPriority w:val="1"/>
    <w:qFormat/>
    <w:rsid w:val="00831E50"/>
  </w:style>
  <w:style w:type="paragraph" w:customStyle="1" w:styleId="CTA--">
    <w:name w:val="CTA --"/>
    <w:basedOn w:val="OPCParaBase"/>
    <w:next w:val="Normal"/>
    <w:rsid w:val="00831E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1E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1E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1E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1E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1E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1E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1E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1E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1E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1E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1E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1E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1E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31E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1E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31E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1E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1E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1E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1E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1E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1E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1E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1E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1E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1E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1E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1E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1E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1E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31E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1E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1E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1E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1E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1E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1E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1E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1E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1E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1E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1E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1E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1E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1E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1E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1E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1E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1E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1E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1E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1E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1E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31E5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31E5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31E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31E5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31E5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31E5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31E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1E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1E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1E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1E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1E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1E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1E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31E50"/>
    <w:rPr>
      <w:sz w:val="16"/>
    </w:rPr>
  </w:style>
  <w:style w:type="table" w:customStyle="1" w:styleId="CFlag">
    <w:name w:val="CFlag"/>
    <w:basedOn w:val="TableNormal"/>
    <w:uiPriority w:val="99"/>
    <w:rsid w:val="00831E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31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31E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31E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31E5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1E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31E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1E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31E50"/>
    <w:pPr>
      <w:spacing w:before="120"/>
    </w:pPr>
  </w:style>
  <w:style w:type="paragraph" w:customStyle="1" w:styleId="CompiledActNo">
    <w:name w:val="CompiledActNo"/>
    <w:basedOn w:val="OPCParaBase"/>
    <w:next w:val="Normal"/>
    <w:rsid w:val="00831E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31E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31E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31E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1E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1E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1E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31E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31E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1E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1E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1E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1E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1E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1E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31E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1E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31E50"/>
  </w:style>
  <w:style w:type="character" w:customStyle="1" w:styleId="CharSubPartNoCASA">
    <w:name w:val="CharSubPartNo(CASA)"/>
    <w:basedOn w:val="OPCCharBase"/>
    <w:uiPriority w:val="1"/>
    <w:rsid w:val="00831E50"/>
  </w:style>
  <w:style w:type="paragraph" w:customStyle="1" w:styleId="ENoteTTIndentHeadingSub">
    <w:name w:val="ENoteTTIndentHeadingSub"/>
    <w:aliases w:val="enTTHis"/>
    <w:basedOn w:val="OPCParaBase"/>
    <w:rsid w:val="00831E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31E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31E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31E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31E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31E50"/>
    <w:rPr>
      <w:sz w:val="22"/>
    </w:rPr>
  </w:style>
  <w:style w:type="paragraph" w:customStyle="1" w:styleId="SOTextNote">
    <w:name w:val="SO TextNote"/>
    <w:aliases w:val="sont"/>
    <w:basedOn w:val="SOText"/>
    <w:qFormat/>
    <w:rsid w:val="00831E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31E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31E50"/>
    <w:rPr>
      <w:sz w:val="22"/>
    </w:rPr>
  </w:style>
  <w:style w:type="paragraph" w:customStyle="1" w:styleId="FileName">
    <w:name w:val="FileName"/>
    <w:basedOn w:val="Normal"/>
    <w:rsid w:val="00831E50"/>
  </w:style>
  <w:style w:type="paragraph" w:customStyle="1" w:styleId="TableHeading">
    <w:name w:val="TableHeading"/>
    <w:aliases w:val="th"/>
    <w:basedOn w:val="OPCParaBase"/>
    <w:next w:val="Tabletext"/>
    <w:rsid w:val="00831E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31E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31E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31E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31E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31E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31E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31E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31E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31E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31E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31E5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1E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1E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1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5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1092</Words>
  <Characters>6226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2018-02-15T23:56:00Z</cp:lastPrinted>
  <dcterms:created xsi:type="dcterms:W3CDTF">2018-05-02T23:24:00Z</dcterms:created>
  <dcterms:modified xsi:type="dcterms:W3CDTF">2018-05-02T23:25:00Z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(Animals) Amendment (Information Sharing and Other Matters) Order 2018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OPC62124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regulation 3 of the Export Control (Orders) Regulation 1982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30 April 2018</vt:lpwstr>
  </property>
</Properties>
</file>