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B6F90B" w14:textId="77777777" w:rsidR="006C4A30" w:rsidRPr="00934319" w:rsidRDefault="006C4A30" w:rsidP="006C4A30">
      <w:pPr>
        <w:pStyle w:val="ttCrest"/>
        <w:rPr>
          <w:sz w:val="19"/>
        </w:rPr>
      </w:pPr>
      <w:bookmarkStart w:id="0" w:name="_Ref434325628"/>
      <w:bookmarkStart w:id="1" w:name="_GoBack"/>
      <w:bookmarkEnd w:id="1"/>
      <w:r w:rsidRPr="00934319">
        <w:rPr>
          <w:noProof/>
          <w:lang w:eastAsia="en-AU"/>
        </w:rPr>
        <w:drawing>
          <wp:inline distT="0" distB="0" distL="0" distR="0" wp14:anchorId="00B6FD47" wp14:editId="00B6FD48">
            <wp:extent cx="1498600" cy="1101725"/>
            <wp:effectExtent l="1905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7" cstate="print"/>
                    <a:srcRect/>
                    <a:stretch>
                      <a:fillRect/>
                    </a:stretch>
                  </pic:blipFill>
                  <pic:spPr bwMode="auto">
                    <a:xfrm>
                      <a:off x="0" y="0"/>
                      <a:ext cx="1498600" cy="1101725"/>
                    </a:xfrm>
                    <a:prstGeom prst="rect">
                      <a:avLst/>
                    </a:prstGeom>
                    <a:noFill/>
                    <a:ln w="9525">
                      <a:noFill/>
                      <a:miter lim="800000"/>
                      <a:headEnd/>
                      <a:tailEnd/>
                    </a:ln>
                  </pic:spPr>
                </pic:pic>
              </a:graphicData>
            </a:graphic>
          </wp:inline>
        </w:drawing>
      </w:r>
      <w:bookmarkEnd w:id="0"/>
    </w:p>
    <w:p w14:paraId="00B6F90C" w14:textId="77777777" w:rsidR="00F81A21" w:rsidRPr="00934319" w:rsidRDefault="00225D68" w:rsidP="00F81A21">
      <w:pPr>
        <w:pStyle w:val="ShortT"/>
      </w:pPr>
      <w:r w:rsidRPr="00934319">
        <w:t>Carbon Credits (Carbon Farming Initiative—</w:t>
      </w:r>
      <w:r w:rsidR="00D93C51" w:rsidRPr="00934319">
        <w:t>Savanna Fire Management—</w:t>
      </w:r>
      <w:r w:rsidR="008D5EC2" w:rsidRPr="00934319">
        <w:t xml:space="preserve">Sequestration and </w:t>
      </w:r>
      <w:r w:rsidR="00090274" w:rsidRPr="00934319">
        <w:t xml:space="preserve">Emissions </w:t>
      </w:r>
      <w:r w:rsidR="001E2AE4" w:rsidRPr="00934319">
        <w:t>Avoidance</w:t>
      </w:r>
      <w:r w:rsidRPr="00934319">
        <w:t xml:space="preserve">) </w:t>
      </w:r>
      <w:r w:rsidR="00490862" w:rsidRPr="00934319">
        <w:t xml:space="preserve">Methodology </w:t>
      </w:r>
      <w:r w:rsidR="005D1FCA" w:rsidRPr="00934319">
        <w:t xml:space="preserve">Determination </w:t>
      </w:r>
      <w:r w:rsidR="00F81A21" w:rsidRPr="00934319">
        <w:t>201</w:t>
      </w:r>
      <w:r w:rsidR="00F20FF0" w:rsidRPr="00934319">
        <w:t>8</w:t>
      </w:r>
    </w:p>
    <w:p w14:paraId="00B6F90D" w14:textId="77777777" w:rsidR="00F83D02" w:rsidRPr="00934319" w:rsidRDefault="00F83D02" w:rsidP="00F83D02">
      <w:pPr>
        <w:pStyle w:val="SignCoverPageStart"/>
        <w:rPr>
          <w:szCs w:val="22"/>
        </w:rPr>
      </w:pPr>
      <w:r w:rsidRPr="00934319">
        <w:rPr>
          <w:szCs w:val="22"/>
        </w:rPr>
        <w:t xml:space="preserve">I, Josh </w:t>
      </w:r>
      <w:proofErr w:type="spellStart"/>
      <w:r w:rsidRPr="00934319">
        <w:rPr>
          <w:szCs w:val="22"/>
        </w:rPr>
        <w:t>Frydenberg</w:t>
      </w:r>
      <w:proofErr w:type="spellEnd"/>
      <w:r w:rsidRPr="00934319">
        <w:rPr>
          <w:szCs w:val="22"/>
        </w:rPr>
        <w:t>, Minister for the Environment and Energy, make the following determination.</w:t>
      </w:r>
    </w:p>
    <w:p w14:paraId="212ED274" w14:textId="77777777" w:rsidR="00FB172C" w:rsidRDefault="00F81A21" w:rsidP="00F81A21">
      <w:pPr>
        <w:keepNext/>
        <w:spacing w:before="300" w:line="240" w:lineRule="atLeast"/>
        <w:ind w:right="397"/>
        <w:jc w:val="both"/>
        <w:rPr>
          <w:szCs w:val="22"/>
        </w:rPr>
      </w:pPr>
      <w:r w:rsidRPr="00934319">
        <w:rPr>
          <w:szCs w:val="22"/>
        </w:rPr>
        <w:t>Dated</w:t>
      </w:r>
    </w:p>
    <w:p w14:paraId="00B6F90E" w14:textId="29938D70" w:rsidR="00F81A21" w:rsidRPr="00934319" w:rsidRDefault="00FB172C" w:rsidP="00F81A21">
      <w:pPr>
        <w:keepNext/>
        <w:spacing w:before="300" w:line="240" w:lineRule="atLeast"/>
        <w:ind w:right="397"/>
        <w:jc w:val="both"/>
        <w:rPr>
          <w:szCs w:val="22"/>
        </w:rPr>
      </w:pPr>
      <w:r>
        <w:rPr>
          <w:szCs w:val="22"/>
        </w:rPr>
        <w:t>13 April 2018</w:t>
      </w:r>
      <w:r w:rsidR="00F81A21" w:rsidRPr="00934319">
        <w:rPr>
          <w:szCs w:val="22"/>
        </w:rPr>
        <w:tab/>
      </w:r>
      <w:r w:rsidR="00F81A21" w:rsidRPr="00934319">
        <w:rPr>
          <w:szCs w:val="22"/>
        </w:rPr>
        <w:tab/>
      </w:r>
      <w:r w:rsidR="00F81A21" w:rsidRPr="00934319">
        <w:rPr>
          <w:szCs w:val="22"/>
        </w:rPr>
        <w:tab/>
      </w:r>
      <w:r w:rsidR="00F81A21" w:rsidRPr="00934319">
        <w:rPr>
          <w:szCs w:val="22"/>
        </w:rPr>
        <w:tab/>
      </w:r>
      <w:bookmarkStart w:id="2" w:name="BKCheck15B_1"/>
      <w:bookmarkEnd w:id="2"/>
    </w:p>
    <w:p w14:paraId="00B6F910" w14:textId="7844503A" w:rsidR="00F83D02" w:rsidRPr="00934319" w:rsidRDefault="00F83D02" w:rsidP="00F83D02">
      <w:pPr>
        <w:keepNext/>
        <w:tabs>
          <w:tab w:val="left" w:pos="3402"/>
          <w:tab w:val="left" w:pos="6506"/>
        </w:tabs>
        <w:spacing w:before="1440" w:line="300" w:lineRule="atLeast"/>
        <w:ind w:right="397"/>
        <w:rPr>
          <w:szCs w:val="22"/>
        </w:rPr>
      </w:pPr>
      <w:r w:rsidRPr="00934319">
        <w:rPr>
          <w:szCs w:val="22"/>
        </w:rPr>
        <w:t xml:space="preserve">Josh </w:t>
      </w:r>
      <w:proofErr w:type="spellStart"/>
      <w:r w:rsidRPr="00934319">
        <w:rPr>
          <w:szCs w:val="22"/>
        </w:rPr>
        <w:t>Frydenberg</w:t>
      </w:r>
      <w:proofErr w:type="spellEnd"/>
      <w:r w:rsidRPr="00934319">
        <w:rPr>
          <w:b/>
          <w:szCs w:val="22"/>
        </w:rPr>
        <w:t xml:space="preserve"> </w:t>
      </w:r>
    </w:p>
    <w:p w14:paraId="00B6F911" w14:textId="77777777" w:rsidR="00F83D02" w:rsidRPr="00934319" w:rsidRDefault="00F83D02" w:rsidP="00F83D02">
      <w:pPr>
        <w:pStyle w:val="SignCoverPageEnd"/>
        <w:rPr>
          <w:szCs w:val="22"/>
        </w:rPr>
      </w:pPr>
      <w:r w:rsidRPr="00934319">
        <w:rPr>
          <w:szCs w:val="22"/>
        </w:rPr>
        <w:t>Minister for the Environment and Energy</w:t>
      </w:r>
    </w:p>
    <w:p w14:paraId="00B6F912" w14:textId="77777777" w:rsidR="00F47AAB" w:rsidRPr="00934319" w:rsidRDefault="00F47AAB">
      <w:pPr>
        <w:spacing w:line="240" w:lineRule="auto"/>
      </w:pPr>
      <w:r w:rsidRPr="00934319">
        <w:br w:type="page"/>
      </w:r>
    </w:p>
    <w:p w14:paraId="00B6F913" w14:textId="77777777" w:rsidR="00F81A21" w:rsidRPr="00934319" w:rsidRDefault="00F81A21" w:rsidP="00F81A21"/>
    <w:p w14:paraId="00B6F914" w14:textId="77777777" w:rsidR="00F81A21" w:rsidRPr="00934319" w:rsidRDefault="00F81A21" w:rsidP="00F81A21">
      <w:pPr>
        <w:pStyle w:val="Header"/>
        <w:tabs>
          <w:tab w:val="clear" w:pos="4150"/>
          <w:tab w:val="clear" w:pos="8307"/>
        </w:tabs>
      </w:pPr>
      <w:r w:rsidRPr="00934319">
        <w:rPr>
          <w:rStyle w:val="CharChapNo"/>
        </w:rPr>
        <w:t xml:space="preserve"> </w:t>
      </w:r>
      <w:r w:rsidRPr="00934319">
        <w:rPr>
          <w:rStyle w:val="CharChapText"/>
        </w:rPr>
        <w:t xml:space="preserve"> </w:t>
      </w:r>
    </w:p>
    <w:p w14:paraId="00B6F915" w14:textId="77777777" w:rsidR="00F47AAB" w:rsidRPr="00934319" w:rsidRDefault="00F47AAB" w:rsidP="00F47AAB">
      <w:pPr>
        <w:rPr>
          <w:sz w:val="36"/>
        </w:rPr>
      </w:pPr>
      <w:r w:rsidRPr="00934319">
        <w:rPr>
          <w:sz w:val="36"/>
        </w:rPr>
        <w:t>Contents</w:t>
      </w:r>
    </w:p>
    <w:bookmarkStart w:id="3" w:name="BKCheck15B_2"/>
    <w:bookmarkEnd w:id="3"/>
    <w:p w14:paraId="2BC407C0" w14:textId="77777777" w:rsidR="00E767A3" w:rsidRPr="00934319" w:rsidRDefault="0028152C">
      <w:pPr>
        <w:pStyle w:val="TOC2"/>
        <w:rPr>
          <w:rFonts w:asciiTheme="minorHAnsi" w:eastAsiaTheme="minorEastAsia" w:hAnsiTheme="minorHAnsi" w:cstheme="minorBidi"/>
          <w:b w:val="0"/>
          <w:noProof/>
          <w:kern w:val="0"/>
          <w:sz w:val="22"/>
          <w:szCs w:val="22"/>
        </w:rPr>
      </w:pPr>
      <w:r w:rsidRPr="00934319">
        <w:fldChar w:fldCharType="begin"/>
      </w:r>
      <w:r w:rsidR="00CC1C01" w:rsidRPr="00934319">
        <w:instrText xml:space="preserve"> TOC \o1-9 </w:instrText>
      </w:r>
      <w:r w:rsidRPr="00934319">
        <w:fldChar w:fldCharType="separate"/>
      </w:r>
      <w:r w:rsidR="00E767A3" w:rsidRPr="00934319">
        <w:rPr>
          <w:noProof/>
        </w:rPr>
        <w:t>Part 1—Preliminary</w:t>
      </w:r>
      <w:r w:rsidR="00E767A3" w:rsidRPr="00934319">
        <w:rPr>
          <w:noProof/>
        </w:rPr>
        <w:tab/>
      </w:r>
      <w:r w:rsidR="00E767A3" w:rsidRPr="00934319">
        <w:rPr>
          <w:noProof/>
        </w:rPr>
        <w:fldChar w:fldCharType="begin"/>
      </w:r>
      <w:r w:rsidR="00E767A3" w:rsidRPr="00934319">
        <w:rPr>
          <w:noProof/>
        </w:rPr>
        <w:instrText xml:space="preserve"> PAGEREF _Toc505611990 \h </w:instrText>
      </w:r>
      <w:r w:rsidR="00E767A3" w:rsidRPr="00934319">
        <w:rPr>
          <w:noProof/>
        </w:rPr>
      </w:r>
      <w:r w:rsidR="00E767A3" w:rsidRPr="00934319">
        <w:rPr>
          <w:noProof/>
        </w:rPr>
        <w:fldChar w:fldCharType="separate"/>
      </w:r>
      <w:r w:rsidR="00934319" w:rsidRPr="00934319">
        <w:rPr>
          <w:noProof/>
        </w:rPr>
        <w:t>4</w:t>
      </w:r>
      <w:r w:rsidR="00E767A3" w:rsidRPr="00934319">
        <w:rPr>
          <w:noProof/>
        </w:rPr>
        <w:fldChar w:fldCharType="end"/>
      </w:r>
    </w:p>
    <w:p w14:paraId="1A6A1EC1"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  Name</w:t>
      </w:r>
      <w:r w:rsidRPr="00934319">
        <w:rPr>
          <w:noProof/>
        </w:rPr>
        <w:tab/>
      </w:r>
      <w:r w:rsidRPr="00934319">
        <w:rPr>
          <w:noProof/>
        </w:rPr>
        <w:fldChar w:fldCharType="begin"/>
      </w:r>
      <w:r w:rsidRPr="00934319">
        <w:rPr>
          <w:noProof/>
        </w:rPr>
        <w:instrText xml:space="preserve"> PAGEREF _Toc505611991 \h </w:instrText>
      </w:r>
      <w:r w:rsidRPr="00934319">
        <w:rPr>
          <w:noProof/>
        </w:rPr>
      </w:r>
      <w:r w:rsidRPr="00934319">
        <w:rPr>
          <w:noProof/>
        </w:rPr>
        <w:fldChar w:fldCharType="separate"/>
      </w:r>
      <w:r w:rsidR="00934319" w:rsidRPr="00934319">
        <w:rPr>
          <w:noProof/>
        </w:rPr>
        <w:t>4</w:t>
      </w:r>
      <w:r w:rsidRPr="00934319">
        <w:rPr>
          <w:noProof/>
        </w:rPr>
        <w:fldChar w:fldCharType="end"/>
      </w:r>
    </w:p>
    <w:p w14:paraId="742A88F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  Commencement</w:t>
      </w:r>
      <w:r w:rsidRPr="00934319">
        <w:rPr>
          <w:noProof/>
        </w:rPr>
        <w:tab/>
      </w:r>
      <w:r w:rsidRPr="00934319">
        <w:rPr>
          <w:noProof/>
        </w:rPr>
        <w:fldChar w:fldCharType="begin"/>
      </w:r>
      <w:r w:rsidRPr="00934319">
        <w:rPr>
          <w:noProof/>
        </w:rPr>
        <w:instrText xml:space="preserve"> PAGEREF _Toc505611992 \h </w:instrText>
      </w:r>
      <w:r w:rsidRPr="00934319">
        <w:rPr>
          <w:noProof/>
        </w:rPr>
      </w:r>
      <w:r w:rsidRPr="00934319">
        <w:rPr>
          <w:noProof/>
        </w:rPr>
        <w:fldChar w:fldCharType="separate"/>
      </w:r>
      <w:r w:rsidR="00934319" w:rsidRPr="00934319">
        <w:rPr>
          <w:noProof/>
        </w:rPr>
        <w:t>4</w:t>
      </w:r>
      <w:r w:rsidRPr="00934319">
        <w:rPr>
          <w:noProof/>
        </w:rPr>
        <w:fldChar w:fldCharType="end"/>
      </w:r>
    </w:p>
    <w:p w14:paraId="1ED51DB6"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3  Authority</w:t>
      </w:r>
      <w:r w:rsidRPr="00934319">
        <w:rPr>
          <w:noProof/>
        </w:rPr>
        <w:tab/>
      </w:r>
      <w:r w:rsidRPr="00934319">
        <w:rPr>
          <w:noProof/>
        </w:rPr>
        <w:fldChar w:fldCharType="begin"/>
      </w:r>
      <w:r w:rsidRPr="00934319">
        <w:rPr>
          <w:noProof/>
        </w:rPr>
        <w:instrText xml:space="preserve"> PAGEREF _Toc505611993 \h </w:instrText>
      </w:r>
      <w:r w:rsidRPr="00934319">
        <w:rPr>
          <w:noProof/>
        </w:rPr>
      </w:r>
      <w:r w:rsidRPr="00934319">
        <w:rPr>
          <w:noProof/>
        </w:rPr>
        <w:fldChar w:fldCharType="separate"/>
      </w:r>
      <w:r w:rsidR="00934319" w:rsidRPr="00934319">
        <w:rPr>
          <w:noProof/>
        </w:rPr>
        <w:t>4</w:t>
      </w:r>
      <w:r w:rsidRPr="00934319">
        <w:rPr>
          <w:noProof/>
        </w:rPr>
        <w:fldChar w:fldCharType="end"/>
      </w:r>
    </w:p>
    <w:p w14:paraId="70E18896"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4  Duration</w:t>
      </w:r>
      <w:r w:rsidRPr="00934319">
        <w:rPr>
          <w:noProof/>
        </w:rPr>
        <w:tab/>
      </w:r>
      <w:r w:rsidRPr="00934319">
        <w:rPr>
          <w:noProof/>
        </w:rPr>
        <w:fldChar w:fldCharType="begin"/>
      </w:r>
      <w:r w:rsidRPr="00934319">
        <w:rPr>
          <w:noProof/>
        </w:rPr>
        <w:instrText xml:space="preserve"> PAGEREF _Toc505611994 \h </w:instrText>
      </w:r>
      <w:r w:rsidRPr="00934319">
        <w:rPr>
          <w:noProof/>
        </w:rPr>
      </w:r>
      <w:r w:rsidRPr="00934319">
        <w:rPr>
          <w:noProof/>
        </w:rPr>
        <w:fldChar w:fldCharType="separate"/>
      </w:r>
      <w:r w:rsidR="00934319" w:rsidRPr="00934319">
        <w:rPr>
          <w:noProof/>
        </w:rPr>
        <w:t>4</w:t>
      </w:r>
      <w:r w:rsidRPr="00934319">
        <w:rPr>
          <w:noProof/>
        </w:rPr>
        <w:fldChar w:fldCharType="end"/>
      </w:r>
    </w:p>
    <w:p w14:paraId="1741C88C"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5  Definitions</w:t>
      </w:r>
      <w:r w:rsidRPr="00934319">
        <w:rPr>
          <w:noProof/>
        </w:rPr>
        <w:tab/>
      </w:r>
      <w:r w:rsidRPr="00934319">
        <w:rPr>
          <w:noProof/>
        </w:rPr>
        <w:fldChar w:fldCharType="begin"/>
      </w:r>
      <w:r w:rsidRPr="00934319">
        <w:rPr>
          <w:noProof/>
        </w:rPr>
        <w:instrText xml:space="preserve"> PAGEREF _Toc505611995 \h </w:instrText>
      </w:r>
      <w:r w:rsidRPr="00934319">
        <w:rPr>
          <w:noProof/>
        </w:rPr>
      </w:r>
      <w:r w:rsidRPr="00934319">
        <w:rPr>
          <w:noProof/>
        </w:rPr>
        <w:fldChar w:fldCharType="separate"/>
      </w:r>
      <w:r w:rsidR="00934319" w:rsidRPr="00934319">
        <w:rPr>
          <w:noProof/>
        </w:rPr>
        <w:t>4</w:t>
      </w:r>
      <w:r w:rsidRPr="00934319">
        <w:rPr>
          <w:noProof/>
        </w:rPr>
        <w:fldChar w:fldCharType="end"/>
      </w:r>
    </w:p>
    <w:p w14:paraId="51B7659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6  Meaning of </w:t>
      </w:r>
      <w:r w:rsidRPr="00934319">
        <w:rPr>
          <w:i/>
          <w:noProof/>
        </w:rPr>
        <w:t>high rainfall zone</w:t>
      </w:r>
      <w:r w:rsidRPr="00934319">
        <w:rPr>
          <w:noProof/>
        </w:rPr>
        <w:t xml:space="preserve"> and </w:t>
      </w:r>
      <w:r w:rsidRPr="00934319">
        <w:rPr>
          <w:i/>
          <w:noProof/>
        </w:rPr>
        <w:t>low rainfall zone</w:t>
      </w:r>
      <w:r w:rsidRPr="00934319">
        <w:rPr>
          <w:noProof/>
        </w:rPr>
        <w:tab/>
      </w:r>
      <w:r w:rsidRPr="00934319">
        <w:rPr>
          <w:noProof/>
        </w:rPr>
        <w:fldChar w:fldCharType="begin"/>
      </w:r>
      <w:r w:rsidRPr="00934319">
        <w:rPr>
          <w:noProof/>
        </w:rPr>
        <w:instrText xml:space="preserve"> PAGEREF _Toc505611996 \h </w:instrText>
      </w:r>
      <w:r w:rsidRPr="00934319">
        <w:rPr>
          <w:noProof/>
        </w:rPr>
      </w:r>
      <w:r w:rsidRPr="00934319">
        <w:rPr>
          <w:noProof/>
        </w:rPr>
        <w:fldChar w:fldCharType="separate"/>
      </w:r>
      <w:r w:rsidR="00934319" w:rsidRPr="00934319">
        <w:rPr>
          <w:noProof/>
        </w:rPr>
        <w:t>7</w:t>
      </w:r>
      <w:r w:rsidRPr="00934319">
        <w:rPr>
          <w:noProof/>
        </w:rPr>
        <w:fldChar w:fldCharType="end"/>
      </w:r>
    </w:p>
    <w:p w14:paraId="03C25889"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7  Meaning of </w:t>
      </w:r>
      <w:r w:rsidRPr="00934319">
        <w:rPr>
          <w:i/>
          <w:noProof/>
        </w:rPr>
        <w:t>fire season</w:t>
      </w:r>
      <w:r w:rsidRPr="00934319">
        <w:rPr>
          <w:noProof/>
        </w:rPr>
        <w:t xml:space="preserve">, </w:t>
      </w:r>
      <w:r w:rsidRPr="00934319">
        <w:rPr>
          <w:i/>
          <w:noProof/>
        </w:rPr>
        <w:t>early dry season</w:t>
      </w:r>
      <w:r w:rsidRPr="00934319">
        <w:rPr>
          <w:noProof/>
        </w:rPr>
        <w:t xml:space="preserve"> and </w:t>
      </w:r>
      <w:r w:rsidRPr="00934319">
        <w:rPr>
          <w:i/>
          <w:noProof/>
        </w:rPr>
        <w:t>late dry season</w:t>
      </w:r>
      <w:r w:rsidRPr="00934319">
        <w:rPr>
          <w:noProof/>
        </w:rPr>
        <w:tab/>
      </w:r>
      <w:r w:rsidRPr="00934319">
        <w:rPr>
          <w:noProof/>
        </w:rPr>
        <w:fldChar w:fldCharType="begin"/>
      </w:r>
      <w:r w:rsidRPr="00934319">
        <w:rPr>
          <w:noProof/>
        </w:rPr>
        <w:instrText xml:space="preserve"> PAGEREF _Toc505611997 \h </w:instrText>
      </w:r>
      <w:r w:rsidRPr="00934319">
        <w:rPr>
          <w:noProof/>
        </w:rPr>
      </w:r>
      <w:r w:rsidRPr="00934319">
        <w:rPr>
          <w:noProof/>
        </w:rPr>
        <w:fldChar w:fldCharType="separate"/>
      </w:r>
      <w:r w:rsidR="00934319" w:rsidRPr="00934319">
        <w:rPr>
          <w:noProof/>
        </w:rPr>
        <w:t>7</w:t>
      </w:r>
      <w:r w:rsidRPr="00934319">
        <w:rPr>
          <w:noProof/>
        </w:rPr>
        <w:fldChar w:fldCharType="end"/>
      </w:r>
    </w:p>
    <w:p w14:paraId="51CB3617"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8  Meaning of </w:t>
      </w:r>
      <w:r w:rsidRPr="00934319">
        <w:rPr>
          <w:i/>
          <w:noProof/>
        </w:rPr>
        <w:t>baseline period</w:t>
      </w:r>
      <w:r w:rsidRPr="00934319">
        <w:rPr>
          <w:noProof/>
        </w:rPr>
        <w:tab/>
      </w:r>
      <w:r w:rsidRPr="00934319">
        <w:rPr>
          <w:noProof/>
        </w:rPr>
        <w:fldChar w:fldCharType="begin"/>
      </w:r>
      <w:r w:rsidRPr="00934319">
        <w:rPr>
          <w:noProof/>
        </w:rPr>
        <w:instrText xml:space="preserve"> PAGEREF _Toc505611998 \h </w:instrText>
      </w:r>
      <w:r w:rsidRPr="00934319">
        <w:rPr>
          <w:noProof/>
        </w:rPr>
      </w:r>
      <w:r w:rsidRPr="00934319">
        <w:rPr>
          <w:noProof/>
        </w:rPr>
        <w:fldChar w:fldCharType="separate"/>
      </w:r>
      <w:r w:rsidR="00934319" w:rsidRPr="00934319">
        <w:rPr>
          <w:noProof/>
        </w:rPr>
        <w:t>8</w:t>
      </w:r>
      <w:r w:rsidRPr="00934319">
        <w:rPr>
          <w:noProof/>
        </w:rPr>
        <w:fldChar w:fldCharType="end"/>
      </w:r>
    </w:p>
    <w:p w14:paraId="7BE704A4"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9  Documents that are updated from time to time</w:t>
      </w:r>
      <w:r w:rsidRPr="00934319">
        <w:rPr>
          <w:noProof/>
        </w:rPr>
        <w:tab/>
      </w:r>
      <w:r w:rsidRPr="00934319">
        <w:rPr>
          <w:noProof/>
        </w:rPr>
        <w:fldChar w:fldCharType="begin"/>
      </w:r>
      <w:r w:rsidRPr="00934319">
        <w:rPr>
          <w:noProof/>
        </w:rPr>
        <w:instrText xml:space="preserve"> PAGEREF _Toc505611999 \h </w:instrText>
      </w:r>
      <w:r w:rsidRPr="00934319">
        <w:rPr>
          <w:noProof/>
        </w:rPr>
      </w:r>
      <w:r w:rsidRPr="00934319">
        <w:rPr>
          <w:noProof/>
        </w:rPr>
        <w:fldChar w:fldCharType="separate"/>
      </w:r>
      <w:r w:rsidR="00934319" w:rsidRPr="00934319">
        <w:rPr>
          <w:noProof/>
        </w:rPr>
        <w:t>8</w:t>
      </w:r>
      <w:r w:rsidRPr="00934319">
        <w:rPr>
          <w:noProof/>
        </w:rPr>
        <w:fldChar w:fldCharType="end"/>
      </w:r>
    </w:p>
    <w:p w14:paraId="68AA042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10  References to factors and parameters from external sources</w:t>
      </w:r>
      <w:r w:rsidRPr="00934319">
        <w:rPr>
          <w:noProof/>
        </w:rPr>
        <w:tab/>
      </w:r>
      <w:r w:rsidRPr="00934319">
        <w:rPr>
          <w:noProof/>
        </w:rPr>
        <w:fldChar w:fldCharType="begin"/>
      </w:r>
      <w:r w:rsidRPr="00934319">
        <w:rPr>
          <w:noProof/>
        </w:rPr>
        <w:instrText xml:space="preserve"> PAGEREF _Toc505612000 \h </w:instrText>
      </w:r>
      <w:r w:rsidRPr="00934319">
        <w:rPr>
          <w:noProof/>
        </w:rPr>
      </w:r>
      <w:r w:rsidRPr="00934319">
        <w:rPr>
          <w:noProof/>
        </w:rPr>
        <w:fldChar w:fldCharType="separate"/>
      </w:r>
      <w:r w:rsidR="00934319" w:rsidRPr="00934319">
        <w:rPr>
          <w:noProof/>
        </w:rPr>
        <w:t>10</w:t>
      </w:r>
      <w:r w:rsidRPr="00934319">
        <w:rPr>
          <w:noProof/>
        </w:rPr>
        <w:fldChar w:fldCharType="end"/>
      </w:r>
    </w:p>
    <w:p w14:paraId="5D6F5B9C" w14:textId="77777777" w:rsidR="00E767A3" w:rsidRPr="00934319" w:rsidRDefault="00E767A3">
      <w:pPr>
        <w:pStyle w:val="TOC2"/>
        <w:rPr>
          <w:rFonts w:asciiTheme="minorHAnsi" w:eastAsiaTheme="minorEastAsia" w:hAnsiTheme="minorHAnsi" w:cstheme="minorBidi"/>
          <w:b w:val="0"/>
          <w:noProof/>
          <w:kern w:val="0"/>
          <w:sz w:val="22"/>
          <w:szCs w:val="22"/>
        </w:rPr>
      </w:pPr>
      <w:r w:rsidRPr="00934319">
        <w:rPr>
          <w:noProof/>
        </w:rPr>
        <w:t>Part 2—Savanna sequestration projects</w:t>
      </w:r>
      <w:r w:rsidRPr="00934319">
        <w:rPr>
          <w:noProof/>
        </w:rPr>
        <w:tab/>
      </w:r>
      <w:r w:rsidRPr="00934319">
        <w:rPr>
          <w:noProof/>
        </w:rPr>
        <w:fldChar w:fldCharType="begin"/>
      </w:r>
      <w:r w:rsidRPr="00934319">
        <w:rPr>
          <w:noProof/>
        </w:rPr>
        <w:instrText xml:space="preserve"> PAGEREF _Toc505612001 \h </w:instrText>
      </w:r>
      <w:r w:rsidRPr="00934319">
        <w:rPr>
          <w:noProof/>
        </w:rPr>
      </w:r>
      <w:r w:rsidRPr="00934319">
        <w:rPr>
          <w:noProof/>
        </w:rPr>
        <w:fldChar w:fldCharType="separate"/>
      </w:r>
      <w:r w:rsidR="00934319" w:rsidRPr="00934319">
        <w:rPr>
          <w:noProof/>
        </w:rPr>
        <w:t>11</w:t>
      </w:r>
      <w:r w:rsidRPr="00934319">
        <w:rPr>
          <w:noProof/>
        </w:rPr>
        <w:fldChar w:fldCharType="end"/>
      </w:r>
    </w:p>
    <w:p w14:paraId="141A5607"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11  Savanna sequestration projects</w:t>
      </w:r>
      <w:r w:rsidRPr="00934319">
        <w:rPr>
          <w:noProof/>
        </w:rPr>
        <w:tab/>
      </w:r>
      <w:r w:rsidRPr="00934319">
        <w:rPr>
          <w:noProof/>
        </w:rPr>
        <w:fldChar w:fldCharType="begin"/>
      </w:r>
      <w:r w:rsidRPr="00934319">
        <w:rPr>
          <w:noProof/>
        </w:rPr>
        <w:instrText xml:space="preserve"> PAGEREF _Toc505612002 \h </w:instrText>
      </w:r>
      <w:r w:rsidRPr="00934319">
        <w:rPr>
          <w:noProof/>
        </w:rPr>
      </w:r>
      <w:r w:rsidRPr="00934319">
        <w:rPr>
          <w:noProof/>
        </w:rPr>
        <w:fldChar w:fldCharType="separate"/>
      </w:r>
      <w:r w:rsidR="00934319" w:rsidRPr="00934319">
        <w:rPr>
          <w:noProof/>
        </w:rPr>
        <w:t>11</w:t>
      </w:r>
      <w:r w:rsidRPr="00934319">
        <w:rPr>
          <w:noProof/>
        </w:rPr>
        <w:fldChar w:fldCharType="end"/>
      </w:r>
    </w:p>
    <w:p w14:paraId="516302AA" w14:textId="77777777" w:rsidR="00E767A3" w:rsidRPr="00934319" w:rsidRDefault="00E767A3">
      <w:pPr>
        <w:pStyle w:val="TOC2"/>
        <w:rPr>
          <w:rFonts w:asciiTheme="minorHAnsi" w:eastAsiaTheme="minorEastAsia" w:hAnsiTheme="minorHAnsi" w:cstheme="minorBidi"/>
          <w:b w:val="0"/>
          <w:noProof/>
          <w:kern w:val="0"/>
          <w:sz w:val="22"/>
          <w:szCs w:val="22"/>
        </w:rPr>
      </w:pPr>
      <w:r w:rsidRPr="00934319">
        <w:rPr>
          <w:noProof/>
        </w:rPr>
        <w:t>Part 3—Project requirements</w:t>
      </w:r>
      <w:r w:rsidRPr="00934319">
        <w:rPr>
          <w:noProof/>
        </w:rPr>
        <w:tab/>
      </w:r>
      <w:r w:rsidRPr="00934319">
        <w:rPr>
          <w:noProof/>
        </w:rPr>
        <w:fldChar w:fldCharType="begin"/>
      </w:r>
      <w:r w:rsidRPr="00934319">
        <w:rPr>
          <w:noProof/>
        </w:rPr>
        <w:instrText xml:space="preserve"> PAGEREF _Toc505612003 \h </w:instrText>
      </w:r>
      <w:r w:rsidRPr="00934319">
        <w:rPr>
          <w:noProof/>
        </w:rPr>
      </w:r>
      <w:r w:rsidRPr="00934319">
        <w:rPr>
          <w:noProof/>
        </w:rPr>
        <w:fldChar w:fldCharType="separate"/>
      </w:r>
      <w:r w:rsidR="00934319" w:rsidRPr="00934319">
        <w:rPr>
          <w:noProof/>
        </w:rPr>
        <w:t>12</w:t>
      </w:r>
      <w:r w:rsidRPr="00934319">
        <w:rPr>
          <w:noProof/>
        </w:rPr>
        <w:fldChar w:fldCharType="end"/>
      </w:r>
    </w:p>
    <w:p w14:paraId="5E6A0F78"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1—General</w:t>
      </w:r>
      <w:r w:rsidRPr="00934319">
        <w:rPr>
          <w:noProof/>
        </w:rPr>
        <w:tab/>
      </w:r>
      <w:r w:rsidRPr="00934319">
        <w:rPr>
          <w:noProof/>
        </w:rPr>
        <w:fldChar w:fldCharType="begin"/>
      </w:r>
      <w:r w:rsidRPr="00934319">
        <w:rPr>
          <w:noProof/>
        </w:rPr>
        <w:instrText xml:space="preserve"> PAGEREF _Toc505612004 \h </w:instrText>
      </w:r>
      <w:r w:rsidRPr="00934319">
        <w:rPr>
          <w:noProof/>
        </w:rPr>
      </w:r>
      <w:r w:rsidRPr="00934319">
        <w:rPr>
          <w:noProof/>
        </w:rPr>
        <w:fldChar w:fldCharType="separate"/>
      </w:r>
      <w:r w:rsidR="00934319" w:rsidRPr="00934319">
        <w:rPr>
          <w:noProof/>
        </w:rPr>
        <w:t>12</w:t>
      </w:r>
      <w:r w:rsidRPr="00934319">
        <w:rPr>
          <w:noProof/>
        </w:rPr>
        <w:fldChar w:fldCharType="end"/>
      </w:r>
    </w:p>
    <w:p w14:paraId="25E05506"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12  Operation of this Part</w:t>
      </w:r>
      <w:r w:rsidRPr="00934319">
        <w:rPr>
          <w:noProof/>
        </w:rPr>
        <w:tab/>
      </w:r>
      <w:r w:rsidRPr="00934319">
        <w:rPr>
          <w:noProof/>
        </w:rPr>
        <w:fldChar w:fldCharType="begin"/>
      </w:r>
      <w:r w:rsidRPr="00934319">
        <w:rPr>
          <w:noProof/>
        </w:rPr>
        <w:instrText xml:space="preserve"> PAGEREF _Toc505612005 \h </w:instrText>
      </w:r>
      <w:r w:rsidRPr="00934319">
        <w:rPr>
          <w:noProof/>
        </w:rPr>
      </w:r>
      <w:r w:rsidRPr="00934319">
        <w:rPr>
          <w:noProof/>
        </w:rPr>
        <w:fldChar w:fldCharType="separate"/>
      </w:r>
      <w:r w:rsidR="00934319" w:rsidRPr="00934319">
        <w:rPr>
          <w:noProof/>
        </w:rPr>
        <w:t>12</w:t>
      </w:r>
      <w:r w:rsidRPr="00934319">
        <w:rPr>
          <w:noProof/>
        </w:rPr>
        <w:fldChar w:fldCharType="end"/>
      </w:r>
    </w:p>
    <w:p w14:paraId="2A2A864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13  Information to include in section 22 application</w:t>
      </w:r>
      <w:r w:rsidRPr="00934319">
        <w:rPr>
          <w:noProof/>
        </w:rPr>
        <w:tab/>
      </w:r>
      <w:r w:rsidRPr="00934319">
        <w:rPr>
          <w:noProof/>
        </w:rPr>
        <w:fldChar w:fldCharType="begin"/>
      </w:r>
      <w:r w:rsidRPr="00934319">
        <w:rPr>
          <w:noProof/>
        </w:rPr>
        <w:instrText xml:space="preserve"> PAGEREF _Toc505612006 \h </w:instrText>
      </w:r>
      <w:r w:rsidRPr="00934319">
        <w:rPr>
          <w:noProof/>
        </w:rPr>
      </w:r>
      <w:r w:rsidRPr="00934319">
        <w:rPr>
          <w:noProof/>
        </w:rPr>
        <w:fldChar w:fldCharType="separate"/>
      </w:r>
      <w:r w:rsidR="00934319" w:rsidRPr="00934319">
        <w:rPr>
          <w:noProof/>
        </w:rPr>
        <w:t>12</w:t>
      </w:r>
      <w:r w:rsidRPr="00934319">
        <w:rPr>
          <w:noProof/>
        </w:rPr>
        <w:fldChar w:fldCharType="end"/>
      </w:r>
    </w:p>
    <w:p w14:paraId="3C6DDCA8"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2—Project area</w:t>
      </w:r>
      <w:r w:rsidRPr="00934319">
        <w:rPr>
          <w:noProof/>
        </w:rPr>
        <w:tab/>
      </w:r>
      <w:r w:rsidRPr="00934319">
        <w:rPr>
          <w:noProof/>
        </w:rPr>
        <w:fldChar w:fldCharType="begin"/>
      </w:r>
      <w:r w:rsidRPr="00934319">
        <w:rPr>
          <w:noProof/>
        </w:rPr>
        <w:instrText xml:space="preserve"> PAGEREF _Toc505612007 \h </w:instrText>
      </w:r>
      <w:r w:rsidRPr="00934319">
        <w:rPr>
          <w:noProof/>
        </w:rPr>
      </w:r>
      <w:r w:rsidRPr="00934319">
        <w:rPr>
          <w:noProof/>
        </w:rPr>
        <w:fldChar w:fldCharType="separate"/>
      </w:r>
      <w:r w:rsidR="00934319" w:rsidRPr="00934319">
        <w:rPr>
          <w:noProof/>
        </w:rPr>
        <w:t>12</w:t>
      </w:r>
      <w:r w:rsidRPr="00934319">
        <w:rPr>
          <w:noProof/>
        </w:rPr>
        <w:fldChar w:fldCharType="end"/>
      </w:r>
    </w:p>
    <w:p w14:paraId="5DB6FFD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14  Requirements relating to project area</w:t>
      </w:r>
      <w:r w:rsidRPr="00934319">
        <w:rPr>
          <w:noProof/>
        </w:rPr>
        <w:tab/>
      </w:r>
      <w:r w:rsidRPr="00934319">
        <w:rPr>
          <w:noProof/>
        </w:rPr>
        <w:fldChar w:fldCharType="begin"/>
      </w:r>
      <w:r w:rsidRPr="00934319">
        <w:rPr>
          <w:noProof/>
        </w:rPr>
        <w:instrText xml:space="preserve"> PAGEREF _Toc505612008 \h </w:instrText>
      </w:r>
      <w:r w:rsidRPr="00934319">
        <w:rPr>
          <w:noProof/>
        </w:rPr>
      </w:r>
      <w:r w:rsidRPr="00934319">
        <w:rPr>
          <w:noProof/>
        </w:rPr>
        <w:fldChar w:fldCharType="separate"/>
      </w:r>
      <w:r w:rsidR="00934319" w:rsidRPr="00934319">
        <w:rPr>
          <w:noProof/>
        </w:rPr>
        <w:t>12</w:t>
      </w:r>
      <w:r w:rsidRPr="00934319">
        <w:rPr>
          <w:noProof/>
        </w:rPr>
        <w:fldChar w:fldCharType="end"/>
      </w:r>
    </w:p>
    <w:p w14:paraId="5081704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15  Variations to project areas</w:t>
      </w:r>
      <w:r w:rsidRPr="00934319">
        <w:rPr>
          <w:noProof/>
        </w:rPr>
        <w:tab/>
      </w:r>
      <w:r w:rsidRPr="00934319">
        <w:rPr>
          <w:noProof/>
        </w:rPr>
        <w:fldChar w:fldCharType="begin"/>
      </w:r>
      <w:r w:rsidRPr="00934319">
        <w:rPr>
          <w:noProof/>
        </w:rPr>
        <w:instrText xml:space="preserve"> PAGEREF _Toc505612009 \h </w:instrText>
      </w:r>
      <w:r w:rsidRPr="00934319">
        <w:rPr>
          <w:noProof/>
        </w:rPr>
      </w:r>
      <w:r w:rsidRPr="00934319">
        <w:rPr>
          <w:noProof/>
        </w:rPr>
        <w:fldChar w:fldCharType="separate"/>
      </w:r>
      <w:r w:rsidR="00934319" w:rsidRPr="00934319">
        <w:rPr>
          <w:noProof/>
        </w:rPr>
        <w:t>13</w:t>
      </w:r>
      <w:r w:rsidRPr="00934319">
        <w:rPr>
          <w:noProof/>
        </w:rPr>
        <w:fldChar w:fldCharType="end"/>
      </w:r>
    </w:p>
    <w:p w14:paraId="10BE700D"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3—Project activity</w:t>
      </w:r>
      <w:r w:rsidRPr="00934319">
        <w:rPr>
          <w:noProof/>
        </w:rPr>
        <w:tab/>
      </w:r>
      <w:r w:rsidRPr="00934319">
        <w:rPr>
          <w:noProof/>
        </w:rPr>
        <w:fldChar w:fldCharType="begin"/>
      </w:r>
      <w:r w:rsidRPr="00934319">
        <w:rPr>
          <w:noProof/>
        </w:rPr>
        <w:instrText xml:space="preserve"> PAGEREF _Toc505612010 \h </w:instrText>
      </w:r>
      <w:r w:rsidRPr="00934319">
        <w:rPr>
          <w:noProof/>
        </w:rPr>
      </w:r>
      <w:r w:rsidRPr="00934319">
        <w:rPr>
          <w:noProof/>
        </w:rPr>
        <w:fldChar w:fldCharType="separate"/>
      </w:r>
      <w:r w:rsidR="00934319" w:rsidRPr="00934319">
        <w:rPr>
          <w:noProof/>
        </w:rPr>
        <w:t>13</w:t>
      </w:r>
      <w:r w:rsidRPr="00934319">
        <w:rPr>
          <w:noProof/>
        </w:rPr>
        <w:fldChar w:fldCharType="end"/>
      </w:r>
    </w:p>
    <w:p w14:paraId="74DD6508"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16  Requirement to undertake savanna fire management</w:t>
      </w:r>
      <w:r w:rsidRPr="00934319">
        <w:rPr>
          <w:noProof/>
        </w:rPr>
        <w:tab/>
      </w:r>
      <w:r w:rsidRPr="00934319">
        <w:rPr>
          <w:noProof/>
        </w:rPr>
        <w:fldChar w:fldCharType="begin"/>
      </w:r>
      <w:r w:rsidRPr="00934319">
        <w:rPr>
          <w:noProof/>
        </w:rPr>
        <w:instrText xml:space="preserve"> PAGEREF _Toc505612011 \h </w:instrText>
      </w:r>
      <w:r w:rsidRPr="00934319">
        <w:rPr>
          <w:noProof/>
        </w:rPr>
      </w:r>
      <w:r w:rsidRPr="00934319">
        <w:rPr>
          <w:noProof/>
        </w:rPr>
        <w:fldChar w:fldCharType="separate"/>
      </w:r>
      <w:r w:rsidR="00934319" w:rsidRPr="00934319">
        <w:rPr>
          <w:noProof/>
        </w:rPr>
        <w:t>13</w:t>
      </w:r>
      <w:r w:rsidRPr="00934319">
        <w:rPr>
          <w:noProof/>
        </w:rPr>
        <w:fldChar w:fldCharType="end"/>
      </w:r>
    </w:p>
    <w:p w14:paraId="6C79DA97"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17  Project management plan</w:t>
      </w:r>
      <w:r w:rsidRPr="00934319">
        <w:rPr>
          <w:noProof/>
        </w:rPr>
        <w:tab/>
      </w:r>
      <w:r w:rsidRPr="00934319">
        <w:rPr>
          <w:noProof/>
        </w:rPr>
        <w:fldChar w:fldCharType="begin"/>
      </w:r>
      <w:r w:rsidRPr="00934319">
        <w:rPr>
          <w:noProof/>
        </w:rPr>
        <w:instrText xml:space="preserve"> PAGEREF _Toc505612012 \h </w:instrText>
      </w:r>
      <w:r w:rsidRPr="00934319">
        <w:rPr>
          <w:noProof/>
        </w:rPr>
      </w:r>
      <w:r w:rsidRPr="00934319">
        <w:rPr>
          <w:noProof/>
        </w:rPr>
        <w:fldChar w:fldCharType="separate"/>
      </w:r>
      <w:r w:rsidR="00934319" w:rsidRPr="00934319">
        <w:rPr>
          <w:noProof/>
        </w:rPr>
        <w:t>14</w:t>
      </w:r>
      <w:r w:rsidRPr="00934319">
        <w:rPr>
          <w:noProof/>
        </w:rPr>
        <w:fldChar w:fldCharType="end"/>
      </w:r>
    </w:p>
    <w:p w14:paraId="19C3C845"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4—Vegetation fuel type map</w:t>
      </w:r>
      <w:r w:rsidRPr="00934319">
        <w:rPr>
          <w:noProof/>
        </w:rPr>
        <w:tab/>
      </w:r>
      <w:r w:rsidRPr="00934319">
        <w:rPr>
          <w:noProof/>
        </w:rPr>
        <w:fldChar w:fldCharType="begin"/>
      </w:r>
      <w:r w:rsidRPr="00934319">
        <w:rPr>
          <w:noProof/>
        </w:rPr>
        <w:instrText xml:space="preserve"> PAGEREF _Toc505612013 \h </w:instrText>
      </w:r>
      <w:r w:rsidRPr="00934319">
        <w:rPr>
          <w:noProof/>
        </w:rPr>
      </w:r>
      <w:r w:rsidRPr="00934319">
        <w:rPr>
          <w:noProof/>
        </w:rPr>
        <w:fldChar w:fldCharType="separate"/>
      </w:r>
      <w:r w:rsidR="00934319" w:rsidRPr="00934319">
        <w:rPr>
          <w:noProof/>
        </w:rPr>
        <w:t>15</w:t>
      </w:r>
      <w:r w:rsidRPr="00934319">
        <w:rPr>
          <w:noProof/>
        </w:rPr>
        <w:fldChar w:fldCharType="end"/>
      </w:r>
    </w:p>
    <w:p w14:paraId="06E6CAD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18  Requirement to create and validate vegetation fuel type map</w:t>
      </w:r>
      <w:r w:rsidRPr="00934319">
        <w:rPr>
          <w:noProof/>
        </w:rPr>
        <w:tab/>
      </w:r>
      <w:r w:rsidRPr="00934319">
        <w:rPr>
          <w:noProof/>
        </w:rPr>
        <w:fldChar w:fldCharType="begin"/>
      </w:r>
      <w:r w:rsidRPr="00934319">
        <w:rPr>
          <w:noProof/>
        </w:rPr>
        <w:instrText xml:space="preserve"> PAGEREF _Toc505612014 \h </w:instrText>
      </w:r>
      <w:r w:rsidRPr="00934319">
        <w:rPr>
          <w:noProof/>
        </w:rPr>
      </w:r>
      <w:r w:rsidRPr="00934319">
        <w:rPr>
          <w:noProof/>
        </w:rPr>
        <w:fldChar w:fldCharType="separate"/>
      </w:r>
      <w:r w:rsidR="00934319" w:rsidRPr="00934319">
        <w:rPr>
          <w:noProof/>
        </w:rPr>
        <w:t>15</w:t>
      </w:r>
      <w:r w:rsidRPr="00934319">
        <w:rPr>
          <w:noProof/>
        </w:rPr>
        <w:fldChar w:fldCharType="end"/>
      </w:r>
    </w:p>
    <w:p w14:paraId="5EFFA644"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19  Revisions to vegetation fuel type map</w:t>
      </w:r>
      <w:r w:rsidRPr="00934319">
        <w:rPr>
          <w:noProof/>
        </w:rPr>
        <w:tab/>
      </w:r>
      <w:r w:rsidRPr="00934319">
        <w:rPr>
          <w:noProof/>
        </w:rPr>
        <w:fldChar w:fldCharType="begin"/>
      </w:r>
      <w:r w:rsidRPr="00934319">
        <w:rPr>
          <w:noProof/>
        </w:rPr>
        <w:instrText xml:space="preserve"> PAGEREF _Toc505612015 \h </w:instrText>
      </w:r>
      <w:r w:rsidRPr="00934319">
        <w:rPr>
          <w:noProof/>
        </w:rPr>
      </w:r>
      <w:r w:rsidRPr="00934319">
        <w:rPr>
          <w:noProof/>
        </w:rPr>
        <w:fldChar w:fldCharType="separate"/>
      </w:r>
      <w:r w:rsidR="00934319" w:rsidRPr="00934319">
        <w:rPr>
          <w:noProof/>
        </w:rPr>
        <w:t>15</w:t>
      </w:r>
      <w:r w:rsidRPr="00934319">
        <w:rPr>
          <w:noProof/>
        </w:rPr>
        <w:fldChar w:fldCharType="end"/>
      </w:r>
    </w:p>
    <w:p w14:paraId="109A5F97"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20  Vegetation fuel type map for subdivided project area</w:t>
      </w:r>
      <w:r w:rsidRPr="00934319">
        <w:rPr>
          <w:noProof/>
        </w:rPr>
        <w:tab/>
      </w:r>
      <w:r w:rsidRPr="00934319">
        <w:rPr>
          <w:noProof/>
        </w:rPr>
        <w:fldChar w:fldCharType="begin"/>
      </w:r>
      <w:r w:rsidRPr="00934319">
        <w:rPr>
          <w:noProof/>
        </w:rPr>
        <w:instrText xml:space="preserve"> PAGEREF _Toc505612016 \h </w:instrText>
      </w:r>
      <w:r w:rsidRPr="00934319">
        <w:rPr>
          <w:noProof/>
        </w:rPr>
      </w:r>
      <w:r w:rsidRPr="00934319">
        <w:rPr>
          <w:noProof/>
        </w:rPr>
        <w:fldChar w:fldCharType="separate"/>
      </w:r>
      <w:r w:rsidR="00934319" w:rsidRPr="00934319">
        <w:rPr>
          <w:noProof/>
        </w:rPr>
        <w:t>16</w:t>
      </w:r>
      <w:r w:rsidRPr="00934319">
        <w:rPr>
          <w:noProof/>
        </w:rPr>
        <w:fldChar w:fldCharType="end"/>
      </w:r>
    </w:p>
    <w:p w14:paraId="0D51D204"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5—Additionality</w:t>
      </w:r>
      <w:r w:rsidRPr="00934319">
        <w:rPr>
          <w:noProof/>
        </w:rPr>
        <w:tab/>
      </w:r>
      <w:r w:rsidRPr="00934319">
        <w:rPr>
          <w:noProof/>
        </w:rPr>
        <w:fldChar w:fldCharType="begin"/>
      </w:r>
      <w:r w:rsidRPr="00934319">
        <w:rPr>
          <w:noProof/>
        </w:rPr>
        <w:instrText xml:space="preserve"> PAGEREF _Toc505612017 \h </w:instrText>
      </w:r>
      <w:r w:rsidRPr="00934319">
        <w:rPr>
          <w:noProof/>
        </w:rPr>
      </w:r>
      <w:r w:rsidRPr="00934319">
        <w:rPr>
          <w:noProof/>
        </w:rPr>
        <w:fldChar w:fldCharType="separate"/>
      </w:r>
      <w:r w:rsidR="00934319" w:rsidRPr="00934319">
        <w:rPr>
          <w:noProof/>
        </w:rPr>
        <w:t>16</w:t>
      </w:r>
      <w:r w:rsidRPr="00934319">
        <w:rPr>
          <w:noProof/>
        </w:rPr>
        <w:fldChar w:fldCharType="end"/>
      </w:r>
    </w:p>
    <w:p w14:paraId="16F292BC"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21  Requirement in lieu of newness requirement</w:t>
      </w:r>
      <w:r w:rsidRPr="00934319">
        <w:rPr>
          <w:noProof/>
        </w:rPr>
        <w:tab/>
      </w:r>
      <w:r w:rsidRPr="00934319">
        <w:rPr>
          <w:noProof/>
        </w:rPr>
        <w:fldChar w:fldCharType="begin"/>
      </w:r>
      <w:r w:rsidRPr="00934319">
        <w:rPr>
          <w:noProof/>
        </w:rPr>
        <w:instrText xml:space="preserve"> PAGEREF _Toc505612018 \h </w:instrText>
      </w:r>
      <w:r w:rsidRPr="00934319">
        <w:rPr>
          <w:noProof/>
        </w:rPr>
      </w:r>
      <w:r w:rsidRPr="00934319">
        <w:rPr>
          <w:noProof/>
        </w:rPr>
        <w:fldChar w:fldCharType="separate"/>
      </w:r>
      <w:r w:rsidR="00934319" w:rsidRPr="00934319">
        <w:rPr>
          <w:noProof/>
        </w:rPr>
        <w:t>16</w:t>
      </w:r>
      <w:r w:rsidRPr="00934319">
        <w:rPr>
          <w:noProof/>
        </w:rPr>
        <w:fldChar w:fldCharType="end"/>
      </w:r>
    </w:p>
    <w:p w14:paraId="72F4015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22  Requirement in lieu of regulatory additionality requirement</w:t>
      </w:r>
      <w:r w:rsidRPr="00934319">
        <w:rPr>
          <w:noProof/>
        </w:rPr>
        <w:tab/>
      </w:r>
      <w:r w:rsidRPr="00934319">
        <w:rPr>
          <w:noProof/>
        </w:rPr>
        <w:fldChar w:fldCharType="begin"/>
      </w:r>
      <w:r w:rsidRPr="00934319">
        <w:rPr>
          <w:noProof/>
        </w:rPr>
        <w:instrText xml:space="preserve"> PAGEREF _Toc505612019 \h </w:instrText>
      </w:r>
      <w:r w:rsidRPr="00934319">
        <w:rPr>
          <w:noProof/>
        </w:rPr>
      </w:r>
      <w:r w:rsidRPr="00934319">
        <w:rPr>
          <w:noProof/>
        </w:rPr>
        <w:fldChar w:fldCharType="separate"/>
      </w:r>
      <w:r w:rsidR="00934319" w:rsidRPr="00934319">
        <w:rPr>
          <w:noProof/>
        </w:rPr>
        <w:t>17</w:t>
      </w:r>
      <w:r w:rsidRPr="00934319">
        <w:rPr>
          <w:noProof/>
        </w:rPr>
        <w:fldChar w:fldCharType="end"/>
      </w:r>
    </w:p>
    <w:p w14:paraId="15E599DE"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6—Projects that include transferring project areas</w:t>
      </w:r>
      <w:r w:rsidRPr="00934319">
        <w:rPr>
          <w:noProof/>
        </w:rPr>
        <w:tab/>
      </w:r>
      <w:r w:rsidRPr="00934319">
        <w:rPr>
          <w:noProof/>
        </w:rPr>
        <w:fldChar w:fldCharType="begin"/>
      </w:r>
      <w:r w:rsidRPr="00934319">
        <w:rPr>
          <w:noProof/>
        </w:rPr>
        <w:instrText xml:space="preserve"> PAGEREF _Toc505612020 \h </w:instrText>
      </w:r>
      <w:r w:rsidRPr="00934319">
        <w:rPr>
          <w:noProof/>
        </w:rPr>
      </w:r>
      <w:r w:rsidRPr="00934319">
        <w:rPr>
          <w:noProof/>
        </w:rPr>
        <w:fldChar w:fldCharType="separate"/>
      </w:r>
      <w:r w:rsidR="00934319" w:rsidRPr="00934319">
        <w:rPr>
          <w:noProof/>
        </w:rPr>
        <w:t>17</w:t>
      </w:r>
      <w:r w:rsidRPr="00934319">
        <w:rPr>
          <w:noProof/>
        </w:rPr>
        <w:fldChar w:fldCharType="end"/>
      </w:r>
    </w:p>
    <w:p w14:paraId="244C92F8"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23  Simplified outline of this Division</w:t>
      </w:r>
      <w:r w:rsidRPr="00934319">
        <w:rPr>
          <w:noProof/>
        </w:rPr>
        <w:tab/>
      </w:r>
      <w:r w:rsidRPr="00934319">
        <w:rPr>
          <w:noProof/>
        </w:rPr>
        <w:fldChar w:fldCharType="begin"/>
      </w:r>
      <w:r w:rsidRPr="00934319">
        <w:rPr>
          <w:noProof/>
        </w:rPr>
        <w:instrText xml:space="preserve"> PAGEREF _Toc505612021 \h </w:instrText>
      </w:r>
      <w:r w:rsidRPr="00934319">
        <w:rPr>
          <w:noProof/>
        </w:rPr>
      </w:r>
      <w:r w:rsidRPr="00934319">
        <w:rPr>
          <w:noProof/>
        </w:rPr>
        <w:fldChar w:fldCharType="separate"/>
      </w:r>
      <w:r w:rsidR="00934319" w:rsidRPr="00934319">
        <w:rPr>
          <w:noProof/>
        </w:rPr>
        <w:t>17</w:t>
      </w:r>
      <w:r w:rsidRPr="00934319">
        <w:rPr>
          <w:noProof/>
        </w:rPr>
        <w:fldChar w:fldCharType="end"/>
      </w:r>
    </w:p>
    <w:p w14:paraId="28AF0C36"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24  Meaning of </w:t>
      </w:r>
      <w:r w:rsidRPr="00934319">
        <w:rPr>
          <w:i/>
          <w:noProof/>
        </w:rPr>
        <w:t xml:space="preserve">transferring project area </w:t>
      </w:r>
      <w:r w:rsidRPr="00934319">
        <w:rPr>
          <w:noProof/>
        </w:rPr>
        <w:t>and related definitions</w:t>
      </w:r>
      <w:r w:rsidRPr="00934319">
        <w:rPr>
          <w:noProof/>
        </w:rPr>
        <w:tab/>
      </w:r>
      <w:r w:rsidRPr="00934319">
        <w:rPr>
          <w:noProof/>
        </w:rPr>
        <w:fldChar w:fldCharType="begin"/>
      </w:r>
      <w:r w:rsidRPr="00934319">
        <w:rPr>
          <w:noProof/>
        </w:rPr>
        <w:instrText xml:space="preserve"> PAGEREF _Toc505612022 \h </w:instrText>
      </w:r>
      <w:r w:rsidRPr="00934319">
        <w:rPr>
          <w:noProof/>
        </w:rPr>
      </w:r>
      <w:r w:rsidRPr="00934319">
        <w:rPr>
          <w:noProof/>
        </w:rPr>
        <w:fldChar w:fldCharType="separate"/>
      </w:r>
      <w:r w:rsidR="00934319" w:rsidRPr="00934319">
        <w:rPr>
          <w:noProof/>
        </w:rPr>
        <w:t>18</w:t>
      </w:r>
      <w:r w:rsidRPr="00934319">
        <w:rPr>
          <w:noProof/>
        </w:rPr>
        <w:fldChar w:fldCharType="end"/>
      </w:r>
    </w:p>
    <w:p w14:paraId="5E743E78"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25  Eligibility requirements for projects with transferring project areas</w:t>
      </w:r>
      <w:r w:rsidRPr="00934319">
        <w:rPr>
          <w:noProof/>
        </w:rPr>
        <w:tab/>
      </w:r>
      <w:r w:rsidRPr="00934319">
        <w:rPr>
          <w:noProof/>
        </w:rPr>
        <w:fldChar w:fldCharType="begin"/>
      </w:r>
      <w:r w:rsidRPr="00934319">
        <w:rPr>
          <w:noProof/>
        </w:rPr>
        <w:instrText xml:space="preserve"> PAGEREF _Toc505612023 \h </w:instrText>
      </w:r>
      <w:r w:rsidRPr="00934319">
        <w:rPr>
          <w:noProof/>
        </w:rPr>
      </w:r>
      <w:r w:rsidRPr="00934319">
        <w:rPr>
          <w:noProof/>
        </w:rPr>
        <w:fldChar w:fldCharType="separate"/>
      </w:r>
      <w:r w:rsidR="00934319" w:rsidRPr="00934319">
        <w:rPr>
          <w:noProof/>
        </w:rPr>
        <w:t>19</w:t>
      </w:r>
      <w:r w:rsidRPr="00934319">
        <w:rPr>
          <w:noProof/>
        </w:rPr>
        <w:fldChar w:fldCharType="end"/>
      </w:r>
    </w:p>
    <w:p w14:paraId="2C8D6D0B"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26  Baseline period—transferring project area</w:t>
      </w:r>
      <w:r w:rsidRPr="00934319">
        <w:rPr>
          <w:noProof/>
        </w:rPr>
        <w:tab/>
      </w:r>
      <w:r w:rsidRPr="00934319">
        <w:rPr>
          <w:noProof/>
        </w:rPr>
        <w:fldChar w:fldCharType="begin"/>
      </w:r>
      <w:r w:rsidRPr="00934319">
        <w:rPr>
          <w:noProof/>
        </w:rPr>
        <w:instrText xml:space="preserve"> PAGEREF _Toc505612024 \h </w:instrText>
      </w:r>
      <w:r w:rsidRPr="00934319">
        <w:rPr>
          <w:noProof/>
        </w:rPr>
      </w:r>
      <w:r w:rsidRPr="00934319">
        <w:rPr>
          <w:noProof/>
        </w:rPr>
        <w:fldChar w:fldCharType="separate"/>
      </w:r>
      <w:r w:rsidR="00934319" w:rsidRPr="00934319">
        <w:rPr>
          <w:noProof/>
        </w:rPr>
        <w:t>20</w:t>
      </w:r>
      <w:r w:rsidRPr="00934319">
        <w:rPr>
          <w:noProof/>
        </w:rPr>
        <w:fldChar w:fldCharType="end"/>
      </w:r>
    </w:p>
    <w:p w14:paraId="489D049B"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27  Vegetation fuel type map for transferring project area</w:t>
      </w:r>
      <w:r w:rsidRPr="00934319">
        <w:rPr>
          <w:noProof/>
        </w:rPr>
        <w:tab/>
      </w:r>
      <w:r w:rsidRPr="00934319">
        <w:rPr>
          <w:noProof/>
        </w:rPr>
        <w:fldChar w:fldCharType="begin"/>
      </w:r>
      <w:r w:rsidRPr="00934319">
        <w:rPr>
          <w:noProof/>
        </w:rPr>
        <w:instrText xml:space="preserve"> PAGEREF _Toc505612025 \h </w:instrText>
      </w:r>
      <w:r w:rsidRPr="00934319">
        <w:rPr>
          <w:noProof/>
        </w:rPr>
      </w:r>
      <w:r w:rsidRPr="00934319">
        <w:rPr>
          <w:noProof/>
        </w:rPr>
        <w:fldChar w:fldCharType="separate"/>
      </w:r>
      <w:r w:rsidR="00934319" w:rsidRPr="00934319">
        <w:rPr>
          <w:noProof/>
        </w:rPr>
        <w:t>21</w:t>
      </w:r>
      <w:r w:rsidRPr="00934319">
        <w:rPr>
          <w:noProof/>
        </w:rPr>
        <w:fldChar w:fldCharType="end"/>
      </w:r>
    </w:p>
    <w:p w14:paraId="4AC67E5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28  Crediting period for some projects that include transferring project areas</w:t>
      </w:r>
      <w:r w:rsidRPr="00934319">
        <w:rPr>
          <w:noProof/>
        </w:rPr>
        <w:tab/>
      </w:r>
      <w:r w:rsidRPr="00934319">
        <w:rPr>
          <w:noProof/>
        </w:rPr>
        <w:fldChar w:fldCharType="begin"/>
      </w:r>
      <w:r w:rsidRPr="00934319">
        <w:rPr>
          <w:noProof/>
        </w:rPr>
        <w:instrText xml:space="preserve"> PAGEREF _Toc505612026 \h </w:instrText>
      </w:r>
      <w:r w:rsidRPr="00934319">
        <w:rPr>
          <w:noProof/>
        </w:rPr>
      </w:r>
      <w:r w:rsidRPr="00934319">
        <w:rPr>
          <w:noProof/>
        </w:rPr>
        <w:fldChar w:fldCharType="separate"/>
      </w:r>
      <w:r w:rsidR="00934319" w:rsidRPr="00934319">
        <w:rPr>
          <w:noProof/>
        </w:rPr>
        <w:t>21</w:t>
      </w:r>
      <w:r w:rsidRPr="00934319">
        <w:rPr>
          <w:noProof/>
        </w:rPr>
        <w:fldChar w:fldCharType="end"/>
      </w:r>
    </w:p>
    <w:p w14:paraId="3BE95C6B" w14:textId="77777777" w:rsidR="00E767A3" w:rsidRPr="00934319" w:rsidRDefault="00E767A3">
      <w:pPr>
        <w:pStyle w:val="TOC2"/>
        <w:rPr>
          <w:rFonts w:asciiTheme="minorHAnsi" w:eastAsiaTheme="minorEastAsia" w:hAnsiTheme="minorHAnsi" w:cstheme="minorBidi"/>
          <w:b w:val="0"/>
          <w:noProof/>
          <w:kern w:val="0"/>
          <w:sz w:val="22"/>
          <w:szCs w:val="22"/>
        </w:rPr>
      </w:pPr>
      <w:r w:rsidRPr="00934319">
        <w:rPr>
          <w:noProof/>
        </w:rPr>
        <w:t>Part 4—Net abatement amount</w:t>
      </w:r>
      <w:r w:rsidRPr="00934319">
        <w:rPr>
          <w:noProof/>
        </w:rPr>
        <w:tab/>
      </w:r>
      <w:r w:rsidRPr="00934319">
        <w:rPr>
          <w:noProof/>
        </w:rPr>
        <w:fldChar w:fldCharType="begin"/>
      </w:r>
      <w:r w:rsidRPr="00934319">
        <w:rPr>
          <w:noProof/>
        </w:rPr>
        <w:instrText xml:space="preserve"> PAGEREF _Toc505612027 \h </w:instrText>
      </w:r>
      <w:r w:rsidRPr="00934319">
        <w:rPr>
          <w:noProof/>
        </w:rPr>
      </w:r>
      <w:r w:rsidRPr="00934319">
        <w:rPr>
          <w:noProof/>
        </w:rPr>
        <w:fldChar w:fldCharType="separate"/>
      </w:r>
      <w:r w:rsidR="00934319" w:rsidRPr="00934319">
        <w:rPr>
          <w:noProof/>
        </w:rPr>
        <w:t>23</w:t>
      </w:r>
      <w:r w:rsidRPr="00934319">
        <w:rPr>
          <w:noProof/>
        </w:rPr>
        <w:fldChar w:fldCharType="end"/>
      </w:r>
    </w:p>
    <w:p w14:paraId="028B5109"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1—Preliminary</w:t>
      </w:r>
      <w:r w:rsidRPr="00934319">
        <w:rPr>
          <w:noProof/>
        </w:rPr>
        <w:tab/>
      </w:r>
      <w:r w:rsidRPr="00934319">
        <w:rPr>
          <w:noProof/>
        </w:rPr>
        <w:fldChar w:fldCharType="begin"/>
      </w:r>
      <w:r w:rsidRPr="00934319">
        <w:rPr>
          <w:noProof/>
        </w:rPr>
        <w:instrText xml:space="preserve"> PAGEREF _Toc505612028 \h </w:instrText>
      </w:r>
      <w:r w:rsidRPr="00934319">
        <w:rPr>
          <w:noProof/>
        </w:rPr>
      </w:r>
      <w:r w:rsidRPr="00934319">
        <w:rPr>
          <w:noProof/>
        </w:rPr>
        <w:fldChar w:fldCharType="separate"/>
      </w:r>
      <w:r w:rsidR="00934319" w:rsidRPr="00934319">
        <w:rPr>
          <w:noProof/>
        </w:rPr>
        <w:t>23</w:t>
      </w:r>
      <w:r w:rsidRPr="00934319">
        <w:rPr>
          <w:noProof/>
        </w:rPr>
        <w:fldChar w:fldCharType="end"/>
      </w:r>
    </w:p>
    <w:p w14:paraId="35B089C8"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29  Operation of this Part</w:t>
      </w:r>
      <w:r w:rsidRPr="00934319">
        <w:rPr>
          <w:noProof/>
        </w:rPr>
        <w:tab/>
      </w:r>
      <w:r w:rsidRPr="00934319">
        <w:rPr>
          <w:noProof/>
        </w:rPr>
        <w:fldChar w:fldCharType="begin"/>
      </w:r>
      <w:r w:rsidRPr="00934319">
        <w:rPr>
          <w:noProof/>
        </w:rPr>
        <w:instrText xml:space="preserve"> PAGEREF _Toc505612029 \h </w:instrText>
      </w:r>
      <w:r w:rsidRPr="00934319">
        <w:rPr>
          <w:noProof/>
        </w:rPr>
      </w:r>
      <w:r w:rsidRPr="00934319">
        <w:rPr>
          <w:noProof/>
        </w:rPr>
        <w:fldChar w:fldCharType="separate"/>
      </w:r>
      <w:r w:rsidR="00934319" w:rsidRPr="00934319">
        <w:rPr>
          <w:noProof/>
        </w:rPr>
        <w:t>23</w:t>
      </w:r>
      <w:r w:rsidRPr="00934319">
        <w:rPr>
          <w:noProof/>
        </w:rPr>
        <w:fldChar w:fldCharType="end"/>
      </w:r>
    </w:p>
    <w:p w14:paraId="50A28A62"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30  Simplified outline of this Part</w:t>
      </w:r>
      <w:r w:rsidRPr="00934319">
        <w:rPr>
          <w:noProof/>
        </w:rPr>
        <w:tab/>
      </w:r>
      <w:r w:rsidRPr="00934319">
        <w:rPr>
          <w:noProof/>
        </w:rPr>
        <w:fldChar w:fldCharType="begin"/>
      </w:r>
      <w:r w:rsidRPr="00934319">
        <w:rPr>
          <w:noProof/>
        </w:rPr>
        <w:instrText xml:space="preserve"> PAGEREF _Toc505612030 \h </w:instrText>
      </w:r>
      <w:r w:rsidRPr="00934319">
        <w:rPr>
          <w:noProof/>
        </w:rPr>
      </w:r>
      <w:r w:rsidRPr="00934319">
        <w:rPr>
          <w:noProof/>
        </w:rPr>
        <w:fldChar w:fldCharType="separate"/>
      </w:r>
      <w:r w:rsidR="00934319" w:rsidRPr="00934319">
        <w:rPr>
          <w:noProof/>
        </w:rPr>
        <w:t>23</w:t>
      </w:r>
      <w:r w:rsidRPr="00934319">
        <w:rPr>
          <w:noProof/>
        </w:rPr>
        <w:fldChar w:fldCharType="end"/>
      </w:r>
    </w:p>
    <w:p w14:paraId="06A3C27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31  Use of SavBAT 3</w:t>
      </w:r>
      <w:r w:rsidRPr="00934319">
        <w:rPr>
          <w:noProof/>
        </w:rPr>
        <w:tab/>
      </w:r>
      <w:r w:rsidRPr="00934319">
        <w:rPr>
          <w:noProof/>
        </w:rPr>
        <w:fldChar w:fldCharType="begin"/>
      </w:r>
      <w:r w:rsidRPr="00934319">
        <w:rPr>
          <w:noProof/>
        </w:rPr>
        <w:instrText xml:space="preserve"> PAGEREF _Toc505612031 \h </w:instrText>
      </w:r>
      <w:r w:rsidRPr="00934319">
        <w:rPr>
          <w:noProof/>
        </w:rPr>
      </w:r>
      <w:r w:rsidRPr="00934319">
        <w:rPr>
          <w:noProof/>
        </w:rPr>
        <w:fldChar w:fldCharType="separate"/>
      </w:r>
      <w:r w:rsidR="00934319" w:rsidRPr="00934319">
        <w:rPr>
          <w:noProof/>
        </w:rPr>
        <w:t>23</w:t>
      </w:r>
      <w:r w:rsidRPr="00934319">
        <w:rPr>
          <w:noProof/>
        </w:rPr>
        <w:fldChar w:fldCharType="end"/>
      </w:r>
    </w:p>
    <w:p w14:paraId="5367580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33  Overview of gases accounted for in abatement calculations</w:t>
      </w:r>
      <w:r w:rsidRPr="00934319">
        <w:rPr>
          <w:noProof/>
        </w:rPr>
        <w:tab/>
      </w:r>
      <w:r w:rsidRPr="00934319">
        <w:rPr>
          <w:noProof/>
        </w:rPr>
        <w:fldChar w:fldCharType="begin"/>
      </w:r>
      <w:r w:rsidRPr="00934319">
        <w:rPr>
          <w:noProof/>
        </w:rPr>
        <w:instrText xml:space="preserve"> PAGEREF _Toc505612032 \h </w:instrText>
      </w:r>
      <w:r w:rsidRPr="00934319">
        <w:rPr>
          <w:noProof/>
        </w:rPr>
      </w:r>
      <w:r w:rsidRPr="00934319">
        <w:rPr>
          <w:noProof/>
        </w:rPr>
        <w:fldChar w:fldCharType="separate"/>
      </w:r>
      <w:r w:rsidR="00934319" w:rsidRPr="00934319">
        <w:rPr>
          <w:noProof/>
        </w:rPr>
        <w:t>23</w:t>
      </w:r>
      <w:r w:rsidRPr="00934319">
        <w:rPr>
          <w:noProof/>
        </w:rPr>
        <w:fldChar w:fldCharType="end"/>
      </w:r>
    </w:p>
    <w:p w14:paraId="3EA89208"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2—Calculation of net abatement amount</w:t>
      </w:r>
      <w:r w:rsidRPr="00934319">
        <w:rPr>
          <w:noProof/>
        </w:rPr>
        <w:tab/>
      </w:r>
      <w:r w:rsidRPr="00934319">
        <w:rPr>
          <w:noProof/>
        </w:rPr>
        <w:fldChar w:fldCharType="begin"/>
      </w:r>
      <w:r w:rsidRPr="00934319">
        <w:rPr>
          <w:noProof/>
        </w:rPr>
        <w:instrText xml:space="preserve"> PAGEREF _Toc505612033 \h </w:instrText>
      </w:r>
      <w:r w:rsidRPr="00934319">
        <w:rPr>
          <w:noProof/>
        </w:rPr>
      </w:r>
      <w:r w:rsidRPr="00934319">
        <w:rPr>
          <w:noProof/>
        </w:rPr>
        <w:fldChar w:fldCharType="separate"/>
      </w:r>
      <w:r w:rsidR="00934319" w:rsidRPr="00934319">
        <w:rPr>
          <w:noProof/>
        </w:rPr>
        <w:t>24</w:t>
      </w:r>
      <w:r w:rsidRPr="00934319">
        <w:rPr>
          <w:noProof/>
        </w:rPr>
        <w:fldChar w:fldCharType="end"/>
      </w:r>
    </w:p>
    <w:p w14:paraId="63F70B0E"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34  The net abatement amount, </w:t>
      </w:r>
      <w:r w:rsidRPr="00934319">
        <w:rPr>
          <w:i/>
          <w:noProof/>
        </w:rPr>
        <w:t>A</w:t>
      </w:r>
      <w:r w:rsidRPr="00934319">
        <w:rPr>
          <w:noProof/>
        </w:rPr>
        <w:tab/>
      </w:r>
      <w:r w:rsidRPr="00934319">
        <w:rPr>
          <w:noProof/>
        </w:rPr>
        <w:fldChar w:fldCharType="begin"/>
      </w:r>
      <w:r w:rsidRPr="00934319">
        <w:rPr>
          <w:noProof/>
        </w:rPr>
        <w:instrText xml:space="preserve"> PAGEREF _Toc505612034 \h </w:instrText>
      </w:r>
      <w:r w:rsidRPr="00934319">
        <w:rPr>
          <w:noProof/>
        </w:rPr>
      </w:r>
      <w:r w:rsidRPr="00934319">
        <w:rPr>
          <w:noProof/>
        </w:rPr>
        <w:fldChar w:fldCharType="separate"/>
      </w:r>
      <w:r w:rsidR="00934319" w:rsidRPr="00934319">
        <w:rPr>
          <w:noProof/>
        </w:rPr>
        <w:t>24</w:t>
      </w:r>
      <w:r w:rsidRPr="00934319">
        <w:rPr>
          <w:noProof/>
        </w:rPr>
        <w:fldChar w:fldCharType="end"/>
      </w:r>
    </w:p>
    <w:p w14:paraId="1770033C" w14:textId="77777777" w:rsidR="00E767A3" w:rsidRPr="00934319" w:rsidRDefault="00E767A3">
      <w:pPr>
        <w:pStyle w:val="TOC2"/>
        <w:rPr>
          <w:rFonts w:asciiTheme="minorHAnsi" w:eastAsiaTheme="minorEastAsia" w:hAnsiTheme="minorHAnsi" w:cstheme="minorBidi"/>
          <w:b w:val="0"/>
          <w:noProof/>
          <w:kern w:val="0"/>
          <w:sz w:val="22"/>
          <w:szCs w:val="22"/>
        </w:rPr>
      </w:pPr>
      <w:r w:rsidRPr="00934319">
        <w:rPr>
          <w:noProof/>
        </w:rPr>
        <w:lastRenderedPageBreak/>
        <w:t>Part 5—Reporting, record-keeping and monitoring requirements</w:t>
      </w:r>
      <w:r w:rsidRPr="00934319">
        <w:rPr>
          <w:noProof/>
        </w:rPr>
        <w:tab/>
      </w:r>
      <w:r w:rsidRPr="00934319">
        <w:rPr>
          <w:noProof/>
        </w:rPr>
        <w:fldChar w:fldCharType="begin"/>
      </w:r>
      <w:r w:rsidRPr="00934319">
        <w:rPr>
          <w:noProof/>
        </w:rPr>
        <w:instrText xml:space="preserve"> PAGEREF _Toc505612035 \h </w:instrText>
      </w:r>
      <w:r w:rsidRPr="00934319">
        <w:rPr>
          <w:noProof/>
        </w:rPr>
      </w:r>
      <w:r w:rsidRPr="00934319">
        <w:rPr>
          <w:noProof/>
        </w:rPr>
        <w:fldChar w:fldCharType="separate"/>
      </w:r>
      <w:r w:rsidR="00934319" w:rsidRPr="00934319">
        <w:rPr>
          <w:noProof/>
        </w:rPr>
        <w:t>26</w:t>
      </w:r>
      <w:r w:rsidRPr="00934319">
        <w:rPr>
          <w:noProof/>
        </w:rPr>
        <w:fldChar w:fldCharType="end"/>
      </w:r>
    </w:p>
    <w:p w14:paraId="3F38E4E5"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1—Offsets report requirements</w:t>
      </w:r>
      <w:r w:rsidRPr="00934319">
        <w:rPr>
          <w:noProof/>
        </w:rPr>
        <w:tab/>
      </w:r>
      <w:r w:rsidRPr="00934319">
        <w:rPr>
          <w:noProof/>
        </w:rPr>
        <w:fldChar w:fldCharType="begin"/>
      </w:r>
      <w:r w:rsidRPr="00934319">
        <w:rPr>
          <w:noProof/>
        </w:rPr>
        <w:instrText xml:space="preserve"> PAGEREF _Toc505612036 \h </w:instrText>
      </w:r>
      <w:r w:rsidRPr="00934319">
        <w:rPr>
          <w:noProof/>
        </w:rPr>
      </w:r>
      <w:r w:rsidRPr="00934319">
        <w:rPr>
          <w:noProof/>
        </w:rPr>
        <w:fldChar w:fldCharType="separate"/>
      </w:r>
      <w:r w:rsidR="00934319" w:rsidRPr="00934319">
        <w:rPr>
          <w:noProof/>
        </w:rPr>
        <w:t>26</w:t>
      </w:r>
      <w:r w:rsidRPr="00934319">
        <w:rPr>
          <w:noProof/>
        </w:rPr>
        <w:fldChar w:fldCharType="end"/>
      </w:r>
    </w:p>
    <w:p w14:paraId="04B205B4"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35  Operation of this Division</w:t>
      </w:r>
      <w:r w:rsidRPr="00934319">
        <w:rPr>
          <w:noProof/>
        </w:rPr>
        <w:tab/>
      </w:r>
      <w:r w:rsidRPr="00934319">
        <w:rPr>
          <w:noProof/>
        </w:rPr>
        <w:fldChar w:fldCharType="begin"/>
      </w:r>
      <w:r w:rsidRPr="00934319">
        <w:rPr>
          <w:noProof/>
        </w:rPr>
        <w:instrText xml:space="preserve"> PAGEREF _Toc505612037 \h </w:instrText>
      </w:r>
      <w:r w:rsidRPr="00934319">
        <w:rPr>
          <w:noProof/>
        </w:rPr>
      </w:r>
      <w:r w:rsidRPr="00934319">
        <w:rPr>
          <w:noProof/>
        </w:rPr>
        <w:fldChar w:fldCharType="separate"/>
      </w:r>
      <w:r w:rsidR="00934319" w:rsidRPr="00934319">
        <w:rPr>
          <w:noProof/>
        </w:rPr>
        <w:t>26</w:t>
      </w:r>
      <w:r w:rsidRPr="00934319">
        <w:rPr>
          <w:noProof/>
        </w:rPr>
        <w:fldChar w:fldCharType="end"/>
      </w:r>
    </w:p>
    <w:p w14:paraId="3C917C12"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36  Information that must be included in offsets reports</w:t>
      </w:r>
      <w:r w:rsidRPr="00934319">
        <w:rPr>
          <w:noProof/>
        </w:rPr>
        <w:tab/>
      </w:r>
      <w:r w:rsidRPr="00934319">
        <w:rPr>
          <w:noProof/>
        </w:rPr>
        <w:fldChar w:fldCharType="begin"/>
      </w:r>
      <w:r w:rsidRPr="00934319">
        <w:rPr>
          <w:noProof/>
        </w:rPr>
        <w:instrText xml:space="preserve"> PAGEREF _Toc505612038 \h </w:instrText>
      </w:r>
      <w:r w:rsidRPr="00934319">
        <w:rPr>
          <w:noProof/>
        </w:rPr>
      </w:r>
      <w:r w:rsidRPr="00934319">
        <w:rPr>
          <w:noProof/>
        </w:rPr>
        <w:fldChar w:fldCharType="separate"/>
      </w:r>
      <w:r w:rsidR="00934319" w:rsidRPr="00934319">
        <w:rPr>
          <w:noProof/>
        </w:rPr>
        <w:t>26</w:t>
      </w:r>
      <w:r w:rsidRPr="00934319">
        <w:rPr>
          <w:noProof/>
        </w:rPr>
        <w:fldChar w:fldCharType="end"/>
      </w:r>
    </w:p>
    <w:p w14:paraId="3451826D"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2—Record</w:t>
      </w:r>
      <w:r w:rsidRPr="00934319">
        <w:rPr>
          <w:noProof/>
        </w:rPr>
        <w:noBreakHyphen/>
        <w:t>keeping requirements</w:t>
      </w:r>
      <w:r w:rsidRPr="00934319">
        <w:rPr>
          <w:noProof/>
        </w:rPr>
        <w:tab/>
      </w:r>
      <w:r w:rsidRPr="00934319">
        <w:rPr>
          <w:noProof/>
        </w:rPr>
        <w:fldChar w:fldCharType="begin"/>
      </w:r>
      <w:r w:rsidRPr="00934319">
        <w:rPr>
          <w:noProof/>
        </w:rPr>
        <w:instrText xml:space="preserve"> PAGEREF _Toc505612039 \h </w:instrText>
      </w:r>
      <w:r w:rsidRPr="00934319">
        <w:rPr>
          <w:noProof/>
        </w:rPr>
      </w:r>
      <w:r w:rsidRPr="00934319">
        <w:rPr>
          <w:noProof/>
        </w:rPr>
        <w:fldChar w:fldCharType="separate"/>
      </w:r>
      <w:r w:rsidR="00934319" w:rsidRPr="00934319">
        <w:rPr>
          <w:noProof/>
        </w:rPr>
        <w:t>28</w:t>
      </w:r>
      <w:r w:rsidRPr="00934319">
        <w:rPr>
          <w:noProof/>
        </w:rPr>
        <w:fldChar w:fldCharType="end"/>
      </w:r>
    </w:p>
    <w:p w14:paraId="360558CE"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37  Operation of this Division</w:t>
      </w:r>
      <w:r w:rsidRPr="00934319">
        <w:rPr>
          <w:noProof/>
        </w:rPr>
        <w:tab/>
      </w:r>
      <w:r w:rsidRPr="00934319">
        <w:rPr>
          <w:noProof/>
        </w:rPr>
        <w:fldChar w:fldCharType="begin"/>
      </w:r>
      <w:r w:rsidRPr="00934319">
        <w:rPr>
          <w:noProof/>
        </w:rPr>
        <w:instrText xml:space="preserve"> PAGEREF _Toc505612040 \h </w:instrText>
      </w:r>
      <w:r w:rsidRPr="00934319">
        <w:rPr>
          <w:noProof/>
        </w:rPr>
      </w:r>
      <w:r w:rsidRPr="00934319">
        <w:rPr>
          <w:noProof/>
        </w:rPr>
        <w:fldChar w:fldCharType="separate"/>
      </w:r>
      <w:r w:rsidR="00934319" w:rsidRPr="00934319">
        <w:rPr>
          <w:noProof/>
        </w:rPr>
        <w:t>28</w:t>
      </w:r>
      <w:r w:rsidRPr="00934319">
        <w:rPr>
          <w:noProof/>
        </w:rPr>
        <w:fldChar w:fldCharType="end"/>
      </w:r>
    </w:p>
    <w:p w14:paraId="062C9C1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38  Record</w:t>
      </w:r>
      <w:r w:rsidRPr="00934319">
        <w:rPr>
          <w:rFonts w:eastAsiaTheme="minorHAnsi"/>
          <w:noProof/>
        </w:rPr>
        <w:noBreakHyphen/>
        <w:t>keeping requirements</w:t>
      </w:r>
      <w:r w:rsidRPr="00934319">
        <w:rPr>
          <w:noProof/>
        </w:rPr>
        <w:tab/>
      </w:r>
      <w:r w:rsidRPr="00934319">
        <w:rPr>
          <w:noProof/>
        </w:rPr>
        <w:fldChar w:fldCharType="begin"/>
      </w:r>
      <w:r w:rsidRPr="00934319">
        <w:rPr>
          <w:noProof/>
        </w:rPr>
        <w:instrText xml:space="preserve"> PAGEREF _Toc505612041 \h </w:instrText>
      </w:r>
      <w:r w:rsidRPr="00934319">
        <w:rPr>
          <w:noProof/>
        </w:rPr>
      </w:r>
      <w:r w:rsidRPr="00934319">
        <w:rPr>
          <w:noProof/>
        </w:rPr>
        <w:fldChar w:fldCharType="separate"/>
      </w:r>
      <w:r w:rsidR="00934319" w:rsidRPr="00934319">
        <w:rPr>
          <w:noProof/>
        </w:rPr>
        <w:t>28</w:t>
      </w:r>
      <w:r w:rsidRPr="00934319">
        <w:rPr>
          <w:noProof/>
        </w:rPr>
        <w:fldChar w:fldCharType="end"/>
      </w:r>
    </w:p>
    <w:p w14:paraId="786C3215"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3—Monitoring requirements</w:t>
      </w:r>
      <w:r w:rsidRPr="00934319">
        <w:rPr>
          <w:noProof/>
        </w:rPr>
        <w:tab/>
      </w:r>
      <w:r w:rsidRPr="00934319">
        <w:rPr>
          <w:noProof/>
        </w:rPr>
        <w:fldChar w:fldCharType="begin"/>
      </w:r>
      <w:r w:rsidRPr="00934319">
        <w:rPr>
          <w:noProof/>
        </w:rPr>
        <w:instrText xml:space="preserve"> PAGEREF _Toc505612042 \h </w:instrText>
      </w:r>
      <w:r w:rsidRPr="00934319">
        <w:rPr>
          <w:noProof/>
        </w:rPr>
      </w:r>
      <w:r w:rsidRPr="00934319">
        <w:rPr>
          <w:noProof/>
        </w:rPr>
        <w:fldChar w:fldCharType="separate"/>
      </w:r>
      <w:r w:rsidR="00934319" w:rsidRPr="00934319">
        <w:rPr>
          <w:noProof/>
        </w:rPr>
        <w:t>28</w:t>
      </w:r>
      <w:r w:rsidRPr="00934319">
        <w:rPr>
          <w:noProof/>
        </w:rPr>
        <w:fldChar w:fldCharType="end"/>
      </w:r>
    </w:p>
    <w:p w14:paraId="69CA3DC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39  Operation of this Division</w:t>
      </w:r>
      <w:r w:rsidRPr="00934319">
        <w:rPr>
          <w:noProof/>
        </w:rPr>
        <w:tab/>
      </w:r>
      <w:r w:rsidRPr="00934319">
        <w:rPr>
          <w:noProof/>
        </w:rPr>
        <w:fldChar w:fldCharType="begin"/>
      </w:r>
      <w:r w:rsidRPr="00934319">
        <w:rPr>
          <w:noProof/>
        </w:rPr>
        <w:instrText xml:space="preserve"> PAGEREF _Toc505612043 \h </w:instrText>
      </w:r>
      <w:r w:rsidRPr="00934319">
        <w:rPr>
          <w:noProof/>
        </w:rPr>
      </w:r>
      <w:r w:rsidRPr="00934319">
        <w:rPr>
          <w:noProof/>
        </w:rPr>
        <w:fldChar w:fldCharType="separate"/>
      </w:r>
      <w:r w:rsidR="00934319" w:rsidRPr="00934319">
        <w:rPr>
          <w:noProof/>
        </w:rPr>
        <w:t>28</w:t>
      </w:r>
      <w:r w:rsidRPr="00934319">
        <w:rPr>
          <w:noProof/>
        </w:rPr>
        <w:fldChar w:fldCharType="end"/>
      </w:r>
    </w:p>
    <w:p w14:paraId="0EB0AF5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rFonts w:eastAsiaTheme="minorHAnsi"/>
          <w:noProof/>
        </w:rPr>
        <w:t>40  Monitoring requirements</w:t>
      </w:r>
      <w:r w:rsidRPr="00934319">
        <w:rPr>
          <w:noProof/>
        </w:rPr>
        <w:tab/>
      </w:r>
      <w:r w:rsidRPr="00934319">
        <w:rPr>
          <w:noProof/>
        </w:rPr>
        <w:fldChar w:fldCharType="begin"/>
      </w:r>
      <w:r w:rsidRPr="00934319">
        <w:rPr>
          <w:noProof/>
        </w:rPr>
        <w:instrText xml:space="preserve"> PAGEREF _Toc505612044 \h </w:instrText>
      </w:r>
      <w:r w:rsidRPr="00934319">
        <w:rPr>
          <w:noProof/>
        </w:rPr>
      </w:r>
      <w:r w:rsidRPr="00934319">
        <w:rPr>
          <w:noProof/>
        </w:rPr>
        <w:fldChar w:fldCharType="separate"/>
      </w:r>
      <w:r w:rsidR="00934319" w:rsidRPr="00934319">
        <w:rPr>
          <w:noProof/>
        </w:rPr>
        <w:t>28</w:t>
      </w:r>
      <w:r w:rsidRPr="00934319">
        <w:rPr>
          <w:noProof/>
        </w:rPr>
        <w:fldChar w:fldCharType="end"/>
      </w:r>
    </w:p>
    <w:p w14:paraId="2B448C35" w14:textId="77777777" w:rsidR="00E767A3" w:rsidRPr="00934319" w:rsidRDefault="00E767A3">
      <w:pPr>
        <w:pStyle w:val="TOC2"/>
        <w:rPr>
          <w:rFonts w:asciiTheme="minorHAnsi" w:eastAsiaTheme="minorEastAsia" w:hAnsiTheme="minorHAnsi" w:cstheme="minorBidi"/>
          <w:b w:val="0"/>
          <w:noProof/>
          <w:kern w:val="0"/>
          <w:sz w:val="22"/>
          <w:szCs w:val="22"/>
        </w:rPr>
      </w:pPr>
      <w:r w:rsidRPr="00934319">
        <w:rPr>
          <w:noProof/>
        </w:rPr>
        <w:t>Part 6—Partial reporting</w:t>
      </w:r>
      <w:r w:rsidRPr="00934319">
        <w:rPr>
          <w:noProof/>
        </w:rPr>
        <w:tab/>
      </w:r>
      <w:r w:rsidRPr="00934319">
        <w:rPr>
          <w:noProof/>
        </w:rPr>
        <w:fldChar w:fldCharType="begin"/>
      </w:r>
      <w:r w:rsidRPr="00934319">
        <w:rPr>
          <w:noProof/>
        </w:rPr>
        <w:instrText xml:space="preserve"> PAGEREF _Toc505612045 \h </w:instrText>
      </w:r>
      <w:r w:rsidRPr="00934319">
        <w:rPr>
          <w:noProof/>
        </w:rPr>
      </w:r>
      <w:r w:rsidRPr="00934319">
        <w:rPr>
          <w:noProof/>
        </w:rPr>
        <w:fldChar w:fldCharType="separate"/>
      </w:r>
      <w:r w:rsidR="00934319" w:rsidRPr="00934319">
        <w:rPr>
          <w:noProof/>
        </w:rPr>
        <w:t>30</w:t>
      </w:r>
      <w:r w:rsidRPr="00934319">
        <w:rPr>
          <w:noProof/>
        </w:rPr>
        <w:fldChar w:fldCharType="end"/>
      </w:r>
    </w:p>
    <w:p w14:paraId="7FC385AC"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41  Partial reporting</w:t>
      </w:r>
      <w:r w:rsidRPr="00934319">
        <w:rPr>
          <w:noProof/>
        </w:rPr>
        <w:tab/>
      </w:r>
      <w:r w:rsidRPr="00934319">
        <w:rPr>
          <w:noProof/>
        </w:rPr>
        <w:fldChar w:fldCharType="begin"/>
      </w:r>
      <w:r w:rsidRPr="00934319">
        <w:rPr>
          <w:noProof/>
        </w:rPr>
        <w:instrText xml:space="preserve"> PAGEREF _Toc505612046 \h </w:instrText>
      </w:r>
      <w:r w:rsidRPr="00934319">
        <w:rPr>
          <w:noProof/>
        </w:rPr>
      </w:r>
      <w:r w:rsidRPr="00934319">
        <w:rPr>
          <w:noProof/>
        </w:rPr>
        <w:fldChar w:fldCharType="separate"/>
      </w:r>
      <w:r w:rsidR="00934319" w:rsidRPr="00934319">
        <w:rPr>
          <w:noProof/>
        </w:rPr>
        <w:t>30</w:t>
      </w:r>
      <w:r w:rsidRPr="00934319">
        <w:rPr>
          <w:noProof/>
        </w:rPr>
        <w:fldChar w:fldCharType="end"/>
      </w:r>
    </w:p>
    <w:p w14:paraId="0AEC0F13" w14:textId="77777777" w:rsidR="00E767A3" w:rsidRPr="00934319" w:rsidRDefault="00E767A3">
      <w:pPr>
        <w:pStyle w:val="TOC6"/>
        <w:rPr>
          <w:rFonts w:asciiTheme="minorHAnsi" w:eastAsiaTheme="minorEastAsia" w:hAnsiTheme="minorHAnsi" w:cstheme="minorBidi"/>
          <w:b w:val="0"/>
          <w:noProof/>
          <w:kern w:val="0"/>
          <w:sz w:val="22"/>
          <w:szCs w:val="22"/>
        </w:rPr>
      </w:pPr>
      <w:r w:rsidRPr="00934319">
        <w:rPr>
          <w:noProof/>
        </w:rPr>
        <w:t>Schedule 1—Emissions avoidance—calculation of adjusted contribution to net abatement amount for a calendar year</w:t>
      </w:r>
      <w:r w:rsidRPr="00934319">
        <w:rPr>
          <w:noProof/>
        </w:rPr>
        <w:tab/>
      </w:r>
      <w:r w:rsidRPr="00934319">
        <w:rPr>
          <w:noProof/>
        </w:rPr>
        <w:fldChar w:fldCharType="begin"/>
      </w:r>
      <w:r w:rsidRPr="00934319">
        <w:rPr>
          <w:noProof/>
        </w:rPr>
        <w:instrText xml:space="preserve"> PAGEREF _Toc505612047 \h </w:instrText>
      </w:r>
      <w:r w:rsidRPr="00934319">
        <w:rPr>
          <w:noProof/>
        </w:rPr>
      </w:r>
      <w:r w:rsidRPr="00934319">
        <w:rPr>
          <w:noProof/>
        </w:rPr>
        <w:fldChar w:fldCharType="separate"/>
      </w:r>
      <w:r w:rsidR="00934319" w:rsidRPr="00934319">
        <w:rPr>
          <w:noProof/>
        </w:rPr>
        <w:t>31</w:t>
      </w:r>
      <w:r w:rsidRPr="00934319">
        <w:rPr>
          <w:noProof/>
        </w:rPr>
        <w:fldChar w:fldCharType="end"/>
      </w:r>
    </w:p>
    <w:p w14:paraId="1D0AFB7C"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1—Preliminary</w:t>
      </w:r>
      <w:r w:rsidRPr="00934319">
        <w:rPr>
          <w:noProof/>
        </w:rPr>
        <w:tab/>
      </w:r>
      <w:r w:rsidRPr="00934319">
        <w:rPr>
          <w:noProof/>
        </w:rPr>
        <w:fldChar w:fldCharType="begin"/>
      </w:r>
      <w:r w:rsidRPr="00934319">
        <w:rPr>
          <w:noProof/>
        </w:rPr>
        <w:instrText xml:space="preserve"> PAGEREF _Toc505612048 \h </w:instrText>
      </w:r>
      <w:r w:rsidRPr="00934319">
        <w:rPr>
          <w:noProof/>
        </w:rPr>
      </w:r>
      <w:r w:rsidRPr="00934319">
        <w:rPr>
          <w:noProof/>
        </w:rPr>
        <w:fldChar w:fldCharType="separate"/>
      </w:r>
      <w:r w:rsidR="00934319" w:rsidRPr="00934319">
        <w:rPr>
          <w:noProof/>
        </w:rPr>
        <w:t>31</w:t>
      </w:r>
      <w:r w:rsidRPr="00934319">
        <w:rPr>
          <w:noProof/>
        </w:rPr>
        <w:fldChar w:fldCharType="end"/>
      </w:r>
    </w:p>
    <w:p w14:paraId="495E84A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  Simplified outline of this Schedule</w:t>
      </w:r>
      <w:r w:rsidRPr="00934319">
        <w:rPr>
          <w:noProof/>
        </w:rPr>
        <w:tab/>
      </w:r>
      <w:r w:rsidRPr="00934319">
        <w:rPr>
          <w:noProof/>
        </w:rPr>
        <w:fldChar w:fldCharType="begin"/>
      </w:r>
      <w:r w:rsidRPr="00934319">
        <w:rPr>
          <w:noProof/>
        </w:rPr>
        <w:instrText xml:space="preserve"> PAGEREF _Toc505612049 \h </w:instrText>
      </w:r>
      <w:r w:rsidRPr="00934319">
        <w:rPr>
          <w:noProof/>
        </w:rPr>
      </w:r>
      <w:r w:rsidRPr="00934319">
        <w:rPr>
          <w:noProof/>
        </w:rPr>
        <w:fldChar w:fldCharType="separate"/>
      </w:r>
      <w:r w:rsidR="00934319" w:rsidRPr="00934319">
        <w:rPr>
          <w:noProof/>
        </w:rPr>
        <w:t>31</w:t>
      </w:r>
      <w:r w:rsidRPr="00934319">
        <w:rPr>
          <w:noProof/>
        </w:rPr>
        <w:fldChar w:fldCharType="end"/>
      </w:r>
    </w:p>
    <w:p w14:paraId="4A132AB8"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2—Calculations</w:t>
      </w:r>
      <w:r w:rsidRPr="00934319">
        <w:rPr>
          <w:noProof/>
        </w:rPr>
        <w:tab/>
      </w:r>
      <w:r w:rsidRPr="00934319">
        <w:rPr>
          <w:noProof/>
        </w:rPr>
        <w:fldChar w:fldCharType="begin"/>
      </w:r>
      <w:r w:rsidRPr="00934319">
        <w:rPr>
          <w:noProof/>
        </w:rPr>
        <w:instrText xml:space="preserve"> PAGEREF _Toc505612050 \h </w:instrText>
      </w:r>
      <w:r w:rsidRPr="00934319">
        <w:rPr>
          <w:noProof/>
        </w:rPr>
      </w:r>
      <w:r w:rsidRPr="00934319">
        <w:rPr>
          <w:noProof/>
        </w:rPr>
        <w:fldChar w:fldCharType="separate"/>
      </w:r>
      <w:r w:rsidR="00934319" w:rsidRPr="00934319">
        <w:rPr>
          <w:noProof/>
        </w:rPr>
        <w:t>31</w:t>
      </w:r>
      <w:r w:rsidRPr="00934319">
        <w:rPr>
          <w:noProof/>
        </w:rPr>
        <w:fldChar w:fldCharType="end"/>
      </w:r>
    </w:p>
    <w:p w14:paraId="5C5AB5F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2  Calculation of adjusted contribution to net abatement amount from emissions avoidance for a calendar year, </w:t>
      </w:r>
      <w:r w:rsidRPr="00934319">
        <w:rPr>
          <w:i/>
          <w:noProof/>
        </w:rPr>
        <w:t>A</w:t>
      </w:r>
      <w:r w:rsidRPr="00934319">
        <w:rPr>
          <w:i/>
          <w:noProof/>
          <w:vertAlign w:val="subscript"/>
        </w:rPr>
        <w:t>EA,adj</w:t>
      </w:r>
      <w:r w:rsidRPr="00934319">
        <w:rPr>
          <w:noProof/>
        </w:rPr>
        <w:tab/>
      </w:r>
      <w:r w:rsidRPr="00934319">
        <w:rPr>
          <w:noProof/>
        </w:rPr>
        <w:fldChar w:fldCharType="begin"/>
      </w:r>
      <w:r w:rsidRPr="00934319">
        <w:rPr>
          <w:noProof/>
        </w:rPr>
        <w:instrText xml:space="preserve"> PAGEREF _Toc505612051 \h </w:instrText>
      </w:r>
      <w:r w:rsidRPr="00934319">
        <w:rPr>
          <w:noProof/>
        </w:rPr>
      </w:r>
      <w:r w:rsidRPr="00934319">
        <w:rPr>
          <w:noProof/>
        </w:rPr>
        <w:fldChar w:fldCharType="separate"/>
      </w:r>
      <w:r w:rsidR="00934319" w:rsidRPr="00934319">
        <w:rPr>
          <w:noProof/>
        </w:rPr>
        <w:t>31</w:t>
      </w:r>
      <w:r w:rsidRPr="00934319">
        <w:rPr>
          <w:noProof/>
        </w:rPr>
        <w:fldChar w:fldCharType="end"/>
      </w:r>
    </w:p>
    <w:p w14:paraId="1F0314B4"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3  The previous year’s uncertainty buffer, </w:t>
      </w:r>
      <w:r w:rsidRPr="00934319">
        <w:rPr>
          <w:i/>
          <w:noProof/>
        </w:rPr>
        <w:t>B</w:t>
      </w:r>
      <w:r w:rsidRPr="00934319">
        <w:rPr>
          <w:i/>
          <w:noProof/>
          <w:vertAlign w:val="subscript"/>
        </w:rPr>
        <w:t>U,Prev</w:t>
      </w:r>
      <w:r w:rsidRPr="00934319">
        <w:rPr>
          <w:noProof/>
        </w:rPr>
        <w:tab/>
      </w:r>
      <w:r w:rsidRPr="00934319">
        <w:rPr>
          <w:noProof/>
        </w:rPr>
        <w:fldChar w:fldCharType="begin"/>
      </w:r>
      <w:r w:rsidRPr="00934319">
        <w:rPr>
          <w:noProof/>
        </w:rPr>
        <w:instrText xml:space="preserve"> PAGEREF _Toc505612052 \h </w:instrText>
      </w:r>
      <w:r w:rsidRPr="00934319">
        <w:rPr>
          <w:noProof/>
        </w:rPr>
      </w:r>
      <w:r w:rsidRPr="00934319">
        <w:rPr>
          <w:noProof/>
        </w:rPr>
        <w:fldChar w:fldCharType="separate"/>
      </w:r>
      <w:r w:rsidR="00934319" w:rsidRPr="00934319">
        <w:rPr>
          <w:noProof/>
        </w:rPr>
        <w:t>32</w:t>
      </w:r>
      <w:r w:rsidRPr="00934319">
        <w:rPr>
          <w:noProof/>
        </w:rPr>
        <w:fldChar w:fldCharType="end"/>
      </w:r>
    </w:p>
    <w:p w14:paraId="543E06AB"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4  The contribution to the net abatement amount from emissions avoidance for a calendar year, </w:t>
      </w:r>
      <w:r w:rsidRPr="00934319">
        <w:rPr>
          <w:i/>
          <w:noProof/>
        </w:rPr>
        <w:t>A</w:t>
      </w:r>
      <w:r w:rsidRPr="00934319">
        <w:rPr>
          <w:i/>
          <w:noProof/>
          <w:vertAlign w:val="subscript"/>
        </w:rPr>
        <w:t>EA</w:t>
      </w:r>
      <w:r w:rsidRPr="00934319">
        <w:rPr>
          <w:noProof/>
        </w:rPr>
        <w:tab/>
      </w:r>
      <w:r w:rsidRPr="00934319">
        <w:rPr>
          <w:noProof/>
        </w:rPr>
        <w:fldChar w:fldCharType="begin"/>
      </w:r>
      <w:r w:rsidRPr="00934319">
        <w:rPr>
          <w:noProof/>
        </w:rPr>
        <w:instrText xml:space="preserve"> PAGEREF _Toc505612053 \h </w:instrText>
      </w:r>
      <w:r w:rsidRPr="00934319">
        <w:rPr>
          <w:noProof/>
        </w:rPr>
      </w:r>
      <w:r w:rsidRPr="00934319">
        <w:rPr>
          <w:noProof/>
        </w:rPr>
        <w:fldChar w:fldCharType="separate"/>
      </w:r>
      <w:r w:rsidR="00934319" w:rsidRPr="00934319">
        <w:rPr>
          <w:noProof/>
        </w:rPr>
        <w:t>33</w:t>
      </w:r>
      <w:r w:rsidRPr="00934319">
        <w:rPr>
          <w:noProof/>
        </w:rPr>
        <w:fldChar w:fldCharType="end"/>
      </w:r>
    </w:p>
    <w:p w14:paraId="6A92C0A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5  The uncertainty buffer cap for a calendar year, </w:t>
      </w:r>
      <w:r w:rsidRPr="00934319">
        <w:rPr>
          <w:i/>
          <w:noProof/>
        </w:rPr>
        <w:t>B</w:t>
      </w:r>
      <w:r w:rsidRPr="00934319">
        <w:rPr>
          <w:i/>
          <w:noProof/>
          <w:vertAlign w:val="subscript"/>
        </w:rPr>
        <w:t>U,Cap</w:t>
      </w:r>
      <w:r w:rsidRPr="00934319">
        <w:rPr>
          <w:noProof/>
        </w:rPr>
        <w:tab/>
      </w:r>
      <w:r w:rsidRPr="00934319">
        <w:rPr>
          <w:noProof/>
        </w:rPr>
        <w:fldChar w:fldCharType="begin"/>
      </w:r>
      <w:r w:rsidRPr="00934319">
        <w:rPr>
          <w:noProof/>
        </w:rPr>
        <w:instrText xml:space="preserve"> PAGEREF _Toc505612054 \h </w:instrText>
      </w:r>
      <w:r w:rsidRPr="00934319">
        <w:rPr>
          <w:noProof/>
        </w:rPr>
      </w:r>
      <w:r w:rsidRPr="00934319">
        <w:rPr>
          <w:noProof/>
        </w:rPr>
        <w:fldChar w:fldCharType="separate"/>
      </w:r>
      <w:r w:rsidR="00934319" w:rsidRPr="00934319">
        <w:rPr>
          <w:noProof/>
        </w:rPr>
        <w:t>33</w:t>
      </w:r>
      <w:r w:rsidRPr="00934319">
        <w:rPr>
          <w:noProof/>
        </w:rPr>
        <w:fldChar w:fldCharType="end"/>
      </w:r>
    </w:p>
    <w:p w14:paraId="1AF6EF5D"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6  Mean annual baseline fire emissions</w:t>
      </w:r>
      <w:r w:rsidRPr="00934319">
        <w:rPr>
          <w:noProof/>
        </w:rPr>
        <w:tab/>
      </w:r>
      <w:r w:rsidRPr="00934319">
        <w:rPr>
          <w:noProof/>
        </w:rPr>
        <w:fldChar w:fldCharType="begin"/>
      </w:r>
      <w:r w:rsidRPr="00934319">
        <w:rPr>
          <w:noProof/>
        </w:rPr>
        <w:instrText xml:space="preserve"> PAGEREF _Toc505612055 \h </w:instrText>
      </w:r>
      <w:r w:rsidRPr="00934319">
        <w:rPr>
          <w:noProof/>
        </w:rPr>
      </w:r>
      <w:r w:rsidRPr="00934319">
        <w:rPr>
          <w:noProof/>
        </w:rPr>
        <w:fldChar w:fldCharType="separate"/>
      </w:r>
      <w:r w:rsidR="00934319" w:rsidRPr="00934319">
        <w:rPr>
          <w:noProof/>
        </w:rPr>
        <w:t>33</w:t>
      </w:r>
      <w:r w:rsidRPr="00934319">
        <w:rPr>
          <w:noProof/>
        </w:rPr>
        <w:fldChar w:fldCharType="end"/>
      </w:r>
    </w:p>
    <w:p w14:paraId="0E498AF2"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7  Fire emissions for a calendar year, </w:t>
      </w:r>
      <w:r w:rsidRPr="00934319">
        <w:rPr>
          <w:i/>
          <w:noProof/>
        </w:rPr>
        <w:t>E</w:t>
      </w:r>
      <w:r w:rsidRPr="00934319">
        <w:rPr>
          <w:i/>
          <w:noProof/>
          <w:vertAlign w:val="subscript"/>
        </w:rPr>
        <w:t>F</w:t>
      </w:r>
      <w:r w:rsidRPr="00934319">
        <w:rPr>
          <w:noProof/>
        </w:rPr>
        <w:tab/>
      </w:r>
      <w:r w:rsidRPr="00934319">
        <w:rPr>
          <w:noProof/>
        </w:rPr>
        <w:fldChar w:fldCharType="begin"/>
      </w:r>
      <w:r w:rsidRPr="00934319">
        <w:rPr>
          <w:noProof/>
        </w:rPr>
        <w:instrText xml:space="preserve"> PAGEREF _Toc505612056 \h </w:instrText>
      </w:r>
      <w:r w:rsidRPr="00934319">
        <w:rPr>
          <w:noProof/>
        </w:rPr>
      </w:r>
      <w:r w:rsidRPr="00934319">
        <w:rPr>
          <w:noProof/>
        </w:rPr>
        <w:fldChar w:fldCharType="separate"/>
      </w:r>
      <w:r w:rsidR="00934319" w:rsidRPr="00934319">
        <w:rPr>
          <w:noProof/>
        </w:rPr>
        <w:t>34</w:t>
      </w:r>
      <w:r w:rsidRPr="00934319">
        <w:rPr>
          <w:noProof/>
        </w:rPr>
        <w:fldChar w:fldCharType="end"/>
      </w:r>
    </w:p>
    <w:p w14:paraId="36641652"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8  Fuel loads—shrub fuel and fine fuel</w:t>
      </w:r>
      <w:r w:rsidRPr="00934319">
        <w:rPr>
          <w:noProof/>
        </w:rPr>
        <w:tab/>
      </w:r>
      <w:r w:rsidRPr="00934319">
        <w:rPr>
          <w:noProof/>
        </w:rPr>
        <w:fldChar w:fldCharType="begin"/>
      </w:r>
      <w:r w:rsidRPr="00934319">
        <w:rPr>
          <w:noProof/>
        </w:rPr>
        <w:instrText xml:space="preserve"> PAGEREF _Toc505612057 \h </w:instrText>
      </w:r>
      <w:r w:rsidRPr="00934319">
        <w:rPr>
          <w:noProof/>
        </w:rPr>
      </w:r>
      <w:r w:rsidRPr="00934319">
        <w:rPr>
          <w:noProof/>
        </w:rPr>
        <w:fldChar w:fldCharType="separate"/>
      </w:r>
      <w:r w:rsidR="00934319" w:rsidRPr="00934319">
        <w:rPr>
          <w:noProof/>
        </w:rPr>
        <w:t>35</w:t>
      </w:r>
      <w:r w:rsidRPr="00934319">
        <w:rPr>
          <w:noProof/>
        </w:rPr>
        <w:fldChar w:fldCharType="end"/>
      </w:r>
    </w:p>
    <w:p w14:paraId="38B9084E"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9  Fuel loads—coarse fuel and heavy fuel</w:t>
      </w:r>
      <w:r w:rsidRPr="00934319">
        <w:rPr>
          <w:noProof/>
        </w:rPr>
        <w:tab/>
      </w:r>
      <w:r w:rsidRPr="00934319">
        <w:rPr>
          <w:noProof/>
        </w:rPr>
        <w:fldChar w:fldCharType="begin"/>
      </w:r>
      <w:r w:rsidRPr="00934319">
        <w:rPr>
          <w:noProof/>
        </w:rPr>
        <w:instrText xml:space="preserve"> PAGEREF _Toc505612058 \h </w:instrText>
      </w:r>
      <w:r w:rsidRPr="00934319">
        <w:rPr>
          <w:noProof/>
        </w:rPr>
      </w:r>
      <w:r w:rsidRPr="00934319">
        <w:rPr>
          <w:noProof/>
        </w:rPr>
        <w:fldChar w:fldCharType="separate"/>
      </w:r>
      <w:r w:rsidR="00934319" w:rsidRPr="00934319">
        <w:rPr>
          <w:noProof/>
        </w:rPr>
        <w:t>36</w:t>
      </w:r>
      <w:r w:rsidRPr="00934319">
        <w:rPr>
          <w:noProof/>
        </w:rPr>
        <w:fldChar w:fldCharType="end"/>
      </w:r>
    </w:p>
    <w:p w14:paraId="2D805AE0"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3—Adjustments to calculations</w:t>
      </w:r>
      <w:r w:rsidRPr="00934319">
        <w:rPr>
          <w:noProof/>
        </w:rPr>
        <w:tab/>
      </w:r>
      <w:r w:rsidRPr="00934319">
        <w:rPr>
          <w:noProof/>
        </w:rPr>
        <w:fldChar w:fldCharType="begin"/>
      </w:r>
      <w:r w:rsidRPr="00934319">
        <w:rPr>
          <w:noProof/>
        </w:rPr>
        <w:instrText xml:space="preserve"> PAGEREF _Toc505612059 \h </w:instrText>
      </w:r>
      <w:r w:rsidRPr="00934319">
        <w:rPr>
          <w:noProof/>
        </w:rPr>
      </w:r>
      <w:r w:rsidRPr="00934319">
        <w:rPr>
          <w:noProof/>
        </w:rPr>
        <w:fldChar w:fldCharType="separate"/>
      </w:r>
      <w:r w:rsidR="00934319" w:rsidRPr="00934319">
        <w:rPr>
          <w:noProof/>
        </w:rPr>
        <w:t>39</w:t>
      </w:r>
      <w:r w:rsidRPr="00934319">
        <w:rPr>
          <w:noProof/>
        </w:rPr>
        <w:fldChar w:fldCharType="end"/>
      </w:r>
    </w:p>
    <w:p w14:paraId="302B023E"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10  Adjustments resulting from project area spanning rainfall zones</w:t>
      </w:r>
      <w:r w:rsidRPr="00934319">
        <w:rPr>
          <w:noProof/>
        </w:rPr>
        <w:tab/>
      </w:r>
      <w:r w:rsidRPr="00934319">
        <w:rPr>
          <w:noProof/>
        </w:rPr>
        <w:fldChar w:fldCharType="begin"/>
      </w:r>
      <w:r w:rsidRPr="00934319">
        <w:rPr>
          <w:noProof/>
        </w:rPr>
        <w:instrText xml:space="preserve"> PAGEREF _Toc505612060 \h </w:instrText>
      </w:r>
      <w:r w:rsidRPr="00934319">
        <w:rPr>
          <w:noProof/>
        </w:rPr>
      </w:r>
      <w:r w:rsidRPr="00934319">
        <w:rPr>
          <w:noProof/>
        </w:rPr>
        <w:fldChar w:fldCharType="separate"/>
      </w:r>
      <w:r w:rsidR="00934319" w:rsidRPr="00934319">
        <w:rPr>
          <w:noProof/>
        </w:rPr>
        <w:t>39</w:t>
      </w:r>
      <w:r w:rsidRPr="00934319">
        <w:rPr>
          <w:noProof/>
        </w:rPr>
        <w:fldChar w:fldCharType="end"/>
      </w:r>
    </w:p>
    <w:p w14:paraId="7D01C735"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11  Adjustments resulting from lack of fire activity</w:t>
      </w:r>
      <w:r w:rsidRPr="00934319">
        <w:rPr>
          <w:noProof/>
        </w:rPr>
        <w:tab/>
      </w:r>
      <w:r w:rsidRPr="00934319">
        <w:rPr>
          <w:noProof/>
        </w:rPr>
        <w:fldChar w:fldCharType="begin"/>
      </w:r>
      <w:r w:rsidRPr="00934319">
        <w:rPr>
          <w:noProof/>
        </w:rPr>
        <w:instrText xml:space="preserve"> PAGEREF _Toc505612061 \h </w:instrText>
      </w:r>
      <w:r w:rsidRPr="00934319">
        <w:rPr>
          <w:noProof/>
        </w:rPr>
      </w:r>
      <w:r w:rsidRPr="00934319">
        <w:rPr>
          <w:noProof/>
        </w:rPr>
        <w:fldChar w:fldCharType="separate"/>
      </w:r>
      <w:r w:rsidR="00934319" w:rsidRPr="00934319">
        <w:rPr>
          <w:noProof/>
        </w:rPr>
        <w:t>39</w:t>
      </w:r>
      <w:r w:rsidRPr="00934319">
        <w:rPr>
          <w:noProof/>
        </w:rPr>
        <w:fldChar w:fldCharType="end"/>
      </w:r>
    </w:p>
    <w:p w14:paraId="48442F6B"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12  Adjustments resulting from subdivided project areas</w:t>
      </w:r>
      <w:r w:rsidRPr="00934319">
        <w:rPr>
          <w:noProof/>
        </w:rPr>
        <w:tab/>
      </w:r>
      <w:r w:rsidRPr="00934319">
        <w:rPr>
          <w:noProof/>
        </w:rPr>
        <w:fldChar w:fldCharType="begin"/>
      </w:r>
      <w:r w:rsidRPr="00934319">
        <w:rPr>
          <w:noProof/>
        </w:rPr>
        <w:instrText xml:space="preserve"> PAGEREF _Toc505612062 \h </w:instrText>
      </w:r>
      <w:r w:rsidRPr="00934319">
        <w:rPr>
          <w:noProof/>
        </w:rPr>
      </w:r>
      <w:r w:rsidRPr="00934319">
        <w:rPr>
          <w:noProof/>
        </w:rPr>
        <w:fldChar w:fldCharType="separate"/>
      </w:r>
      <w:r w:rsidR="00934319" w:rsidRPr="00934319">
        <w:rPr>
          <w:noProof/>
        </w:rPr>
        <w:t>39</w:t>
      </w:r>
      <w:r w:rsidRPr="00934319">
        <w:rPr>
          <w:noProof/>
        </w:rPr>
        <w:fldChar w:fldCharType="end"/>
      </w:r>
    </w:p>
    <w:p w14:paraId="7ADBFCC0" w14:textId="77777777" w:rsidR="00E767A3" w:rsidRPr="00934319" w:rsidRDefault="00E767A3">
      <w:pPr>
        <w:pStyle w:val="TOC6"/>
        <w:rPr>
          <w:rFonts w:asciiTheme="minorHAnsi" w:eastAsiaTheme="minorEastAsia" w:hAnsiTheme="minorHAnsi" w:cstheme="minorBidi"/>
          <w:b w:val="0"/>
          <w:noProof/>
          <w:kern w:val="0"/>
          <w:sz w:val="22"/>
          <w:szCs w:val="22"/>
        </w:rPr>
      </w:pPr>
      <w:r w:rsidRPr="00934319">
        <w:rPr>
          <w:noProof/>
        </w:rPr>
        <w:t>Schedule 2—Sequestration—calculation of adjusted contribution to net abatement amount for a calendar year</w:t>
      </w:r>
      <w:r w:rsidRPr="00934319">
        <w:rPr>
          <w:noProof/>
        </w:rPr>
        <w:tab/>
      </w:r>
      <w:r w:rsidRPr="00934319">
        <w:rPr>
          <w:noProof/>
        </w:rPr>
        <w:fldChar w:fldCharType="begin"/>
      </w:r>
      <w:r w:rsidRPr="00934319">
        <w:rPr>
          <w:noProof/>
        </w:rPr>
        <w:instrText xml:space="preserve"> PAGEREF _Toc505612063 \h </w:instrText>
      </w:r>
      <w:r w:rsidRPr="00934319">
        <w:rPr>
          <w:noProof/>
        </w:rPr>
      </w:r>
      <w:r w:rsidRPr="00934319">
        <w:rPr>
          <w:noProof/>
        </w:rPr>
        <w:fldChar w:fldCharType="separate"/>
      </w:r>
      <w:r w:rsidR="00934319" w:rsidRPr="00934319">
        <w:rPr>
          <w:noProof/>
        </w:rPr>
        <w:t>40</w:t>
      </w:r>
      <w:r w:rsidRPr="00934319">
        <w:rPr>
          <w:noProof/>
        </w:rPr>
        <w:fldChar w:fldCharType="end"/>
      </w:r>
    </w:p>
    <w:p w14:paraId="647C4CA1"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1—Preliminary</w:t>
      </w:r>
      <w:r w:rsidRPr="00934319">
        <w:rPr>
          <w:noProof/>
        </w:rPr>
        <w:tab/>
      </w:r>
      <w:r w:rsidRPr="00934319">
        <w:rPr>
          <w:noProof/>
        </w:rPr>
        <w:fldChar w:fldCharType="begin"/>
      </w:r>
      <w:r w:rsidRPr="00934319">
        <w:rPr>
          <w:noProof/>
        </w:rPr>
        <w:instrText xml:space="preserve"> PAGEREF _Toc505612064 \h </w:instrText>
      </w:r>
      <w:r w:rsidRPr="00934319">
        <w:rPr>
          <w:noProof/>
        </w:rPr>
      </w:r>
      <w:r w:rsidRPr="00934319">
        <w:rPr>
          <w:noProof/>
        </w:rPr>
        <w:fldChar w:fldCharType="separate"/>
      </w:r>
      <w:r w:rsidR="00934319" w:rsidRPr="00934319">
        <w:rPr>
          <w:noProof/>
        </w:rPr>
        <w:t>40</w:t>
      </w:r>
      <w:r w:rsidRPr="00934319">
        <w:rPr>
          <w:noProof/>
        </w:rPr>
        <w:fldChar w:fldCharType="end"/>
      </w:r>
    </w:p>
    <w:p w14:paraId="0F94B87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  Simplified outline of this Schedule</w:t>
      </w:r>
      <w:r w:rsidRPr="00934319">
        <w:rPr>
          <w:noProof/>
        </w:rPr>
        <w:tab/>
      </w:r>
      <w:r w:rsidRPr="00934319">
        <w:rPr>
          <w:noProof/>
        </w:rPr>
        <w:fldChar w:fldCharType="begin"/>
      </w:r>
      <w:r w:rsidRPr="00934319">
        <w:rPr>
          <w:noProof/>
        </w:rPr>
        <w:instrText xml:space="preserve"> PAGEREF _Toc505612065 \h </w:instrText>
      </w:r>
      <w:r w:rsidRPr="00934319">
        <w:rPr>
          <w:noProof/>
        </w:rPr>
      </w:r>
      <w:r w:rsidRPr="00934319">
        <w:rPr>
          <w:noProof/>
        </w:rPr>
        <w:fldChar w:fldCharType="separate"/>
      </w:r>
      <w:r w:rsidR="00934319" w:rsidRPr="00934319">
        <w:rPr>
          <w:noProof/>
        </w:rPr>
        <w:t>40</w:t>
      </w:r>
      <w:r w:rsidRPr="00934319">
        <w:rPr>
          <w:noProof/>
        </w:rPr>
        <w:fldChar w:fldCharType="end"/>
      </w:r>
    </w:p>
    <w:p w14:paraId="5776AB37"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2—Calculations</w:t>
      </w:r>
      <w:r w:rsidRPr="00934319">
        <w:rPr>
          <w:noProof/>
        </w:rPr>
        <w:tab/>
      </w:r>
      <w:r w:rsidRPr="00934319">
        <w:rPr>
          <w:noProof/>
        </w:rPr>
        <w:fldChar w:fldCharType="begin"/>
      </w:r>
      <w:r w:rsidRPr="00934319">
        <w:rPr>
          <w:noProof/>
        </w:rPr>
        <w:instrText xml:space="preserve"> PAGEREF _Toc505612066 \h </w:instrText>
      </w:r>
      <w:r w:rsidRPr="00934319">
        <w:rPr>
          <w:noProof/>
        </w:rPr>
      </w:r>
      <w:r w:rsidRPr="00934319">
        <w:rPr>
          <w:noProof/>
        </w:rPr>
        <w:fldChar w:fldCharType="separate"/>
      </w:r>
      <w:r w:rsidR="00934319" w:rsidRPr="00934319">
        <w:rPr>
          <w:noProof/>
        </w:rPr>
        <w:t>41</w:t>
      </w:r>
      <w:r w:rsidRPr="00934319">
        <w:rPr>
          <w:noProof/>
        </w:rPr>
        <w:fldChar w:fldCharType="end"/>
      </w:r>
    </w:p>
    <w:p w14:paraId="7E9336F7"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2  Calculation of adjusted contribution to net abatement amount from sequestration of carbon in dead organic matter for a calendar year, </w:t>
      </w:r>
      <w:r w:rsidRPr="00934319">
        <w:rPr>
          <w:i/>
          <w:noProof/>
        </w:rPr>
        <w:t>A</w:t>
      </w:r>
      <w:r w:rsidRPr="00934319">
        <w:rPr>
          <w:i/>
          <w:noProof/>
          <w:vertAlign w:val="subscript"/>
        </w:rPr>
        <w:t>Seq,adj</w:t>
      </w:r>
      <w:r w:rsidRPr="00934319">
        <w:rPr>
          <w:noProof/>
        </w:rPr>
        <w:tab/>
      </w:r>
      <w:r w:rsidRPr="00934319">
        <w:rPr>
          <w:noProof/>
        </w:rPr>
        <w:fldChar w:fldCharType="begin"/>
      </w:r>
      <w:r w:rsidRPr="00934319">
        <w:rPr>
          <w:noProof/>
        </w:rPr>
        <w:instrText xml:space="preserve"> PAGEREF _Toc505612067 \h </w:instrText>
      </w:r>
      <w:r w:rsidRPr="00934319">
        <w:rPr>
          <w:noProof/>
        </w:rPr>
      </w:r>
      <w:r w:rsidRPr="00934319">
        <w:rPr>
          <w:noProof/>
        </w:rPr>
        <w:fldChar w:fldCharType="separate"/>
      </w:r>
      <w:r w:rsidR="00934319" w:rsidRPr="00934319">
        <w:rPr>
          <w:noProof/>
        </w:rPr>
        <w:t>41</w:t>
      </w:r>
      <w:r w:rsidRPr="00934319">
        <w:rPr>
          <w:noProof/>
        </w:rPr>
        <w:fldChar w:fldCharType="end"/>
      </w:r>
    </w:p>
    <w:p w14:paraId="70B0A7B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3  The previous year’s carry</w:t>
      </w:r>
      <w:r w:rsidRPr="00934319">
        <w:rPr>
          <w:noProof/>
        </w:rPr>
        <w:noBreakHyphen/>
        <w:t xml:space="preserve">over amount, </w:t>
      </w:r>
      <w:r w:rsidRPr="00934319">
        <w:rPr>
          <w:i/>
          <w:noProof/>
        </w:rPr>
        <w:sym w:font="Symbol" w:char="F044"/>
      </w:r>
      <w:r w:rsidRPr="00934319">
        <w:rPr>
          <w:i/>
          <w:noProof/>
        </w:rPr>
        <w:t>C</w:t>
      </w:r>
      <w:r w:rsidRPr="00934319">
        <w:rPr>
          <w:i/>
          <w:noProof/>
          <w:vertAlign w:val="subscript"/>
        </w:rPr>
        <w:t>Seq,Prev</w:t>
      </w:r>
      <w:r w:rsidRPr="00934319">
        <w:rPr>
          <w:noProof/>
        </w:rPr>
        <w:tab/>
      </w:r>
      <w:r w:rsidRPr="00934319">
        <w:rPr>
          <w:noProof/>
        </w:rPr>
        <w:fldChar w:fldCharType="begin"/>
      </w:r>
      <w:r w:rsidRPr="00934319">
        <w:rPr>
          <w:noProof/>
        </w:rPr>
        <w:instrText xml:space="preserve"> PAGEREF _Toc505612068 \h </w:instrText>
      </w:r>
      <w:r w:rsidRPr="00934319">
        <w:rPr>
          <w:noProof/>
        </w:rPr>
      </w:r>
      <w:r w:rsidRPr="00934319">
        <w:rPr>
          <w:noProof/>
        </w:rPr>
        <w:fldChar w:fldCharType="separate"/>
      </w:r>
      <w:r w:rsidR="00934319" w:rsidRPr="00934319">
        <w:rPr>
          <w:noProof/>
        </w:rPr>
        <w:t>41</w:t>
      </w:r>
      <w:r w:rsidRPr="00934319">
        <w:rPr>
          <w:noProof/>
        </w:rPr>
        <w:fldChar w:fldCharType="end"/>
      </w:r>
    </w:p>
    <w:p w14:paraId="441E758A"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4  The contribution to the net abatement amount from sequestration for a calendar year, </w:t>
      </w:r>
      <w:r w:rsidRPr="00934319">
        <w:rPr>
          <w:i/>
          <w:noProof/>
        </w:rPr>
        <w:t>A</w:t>
      </w:r>
      <w:r w:rsidRPr="00934319">
        <w:rPr>
          <w:i/>
          <w:noProof/>
          <w:vertAlign w:val="subscript"/>
        </w:rPr>
        <w:t>Seq</w:t>
      </w:r>
      <w:r w:rsidRPr="00934319">
        <w:rPr>
          <w:noProof/>
        </w:rPr>
        <w:tab/>
      </w:r>
      <w:r w:rsidRPr="00934319">
        <w:rPr>
          <w:noProof/>
        </w:rPr>
        <w:fldChar w:fldCharType="begin"/>
      </w:r>
      <w:r w:rsidRPr="00934319">
        <w:rPr>
          <w:noProof/>
        </w:rPr>
        <w:instrText xml:space="preserve"> PAGEREF _Toc505612069 \h </w:instrText>
      </w:r>
      <w:r w:rsidRPr="00934319">
        <w:rPr>
          <w:noProof/>
        </w:rPr>
      </w:r>
      <w:r w:rsidRPr="00934319">
        <w:rPr>
          <w:noProof/>
        </w:rPr>
        <w:fldChar w:fldCharType="separate"/>
      </w:r>
      <w:r w:rsidR="00934319" w:rsidRPr="00934319">
        <w:rPr>
          <w:noProof/>
        </w:rPr>
        <w:t>42</w:t>
      </w:r>
      <w:r w:rsidRPr="00934319">
        <w:rPr>
          <w:noProof/>
        </w:rPr>
        <w:fldChar w:fldCharType="end"/>
      </w:r>
    </w:p>
    <w:p w14:paraId="5F8FFE2E"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5  The sequestration buffer</w:t>
      </w:r>
      <w:r w:rsidRPr="00934319">
        <w:rPr>
          <w:noProof/>
        </w:rPr>
        <w:tab/>
      </w:r>
      <w:r w:rsidRPr="00934319">
        <w:rPr>
          <w:noProof/>
        </w:rPr>
        <w:fldChar w:fldCharType="begin"/>
      </w:r>
      <w:r w:rsidRPr="00934319">
        <w:rPr>
          <w:noProof/>
        </w:rPr>
        <w:instrText xml:space="preserve"> PAGEREF _Toc505612070 \h </w:instrText>
      </w:r>
      <w:r w:rsidRPr="00934319">
        <w:rPr>
          <w:noProof/>
        </w:rPr>
      </w:r>
      <w:r w:rsidRPr="00934319">
        <w:rPr>
          <w:noProof/>
        </w:rPr>
        <w:fldChar w:fldCharType="separate"/>
      </w:r>
      <w:r w:rsidR="00934319" w:rsidRPr="00934319">
        <w:rPr>
          <w:noProof/>
        </w:rPr>
        <w:t>42</w:t>
      </w:r>
      <w:r w:rsidRPr="00934319">
        <w:rPr>
          <w:noProof/>
        </w:rPr>
        <w:fldChar w:fldCharType="end"/>
      </w:r>
    </w:p>
    <w:p w14:paraId="32171CC1"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 xml:space="preserve">6  Calculation of </w:t>
      </w:r>
      <w:r w:rsidRPr="00934319">
        <w:rPr>
          <w:i/>
          <w:noProof/>
        </w:rPr>
        <w:t>C</w:t>
      </w:r>
      <w:r w:rsidRPr="00934319">
        <w:rPr>
          <w:i/>
          <w:noProof/>
          <w:vertAlign w:val="subscript"/>
        </w:rPr>
        <w:t>Seq</w:t>
      </w:r>
      <w:r w:rsidRPr="00934319">
        <w:rPr>
          <w:noProof/>
        </w:rPr>
        <w:tab/>
      </w:r>
      <w:r w:rsidRPr="00934319">
        <w:rPr>
          <w:noProof/>
        </w:rPr>
        <w:fldChar w:fldCharType="begin"/>
      </w:r>
      <w:r w:rsidRPr="00934319">
        <w:rPr>
          <w:noProof/>
        </w:rPr>
        <w:instrText xml:space="preserve"> PAGEREF _Toc505612071 \h </w:instrText>
      </w:r>
      <w:r w:rsidRPr="00934319">
        <w:rPr>
          <w:noProof/>
        </w:rPr>
      </w:r>
      <w:r w:rsidRPr="00934319">
        <w:rPr>
          <w:noProof/>
        </w:rPr>
        <w:fldChar w:fldCharType="separate"/>
      </w:r>
      <w:r w:rsidR="00934319" w:rsidRPr="00934319">
        <w:rPr>
          <w:noProof/>
        </w:rPr>
        <w:t>43</w:t>
      </w:r>
      <w:r w:rsidRPr="00934319">
        <w:rPr>
          <w:noProof/>
        </w:rPr>
        <w:fldChar w:fldCharType="end"/>
      </w:r>
    </w:p>
    <w:p w14:paraId="3BB6DD1F"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7  Equilibrium fuel loads</w:t>
      </w:r>
      <w:r w:rsidRPr="00934319">
        <w:rPr>
          <w:noProof/>
        </w:rPr>
        <w:tab/>
      </w:r>
      <w:r w:rsidRPr="00934319">
        <w:rPr>
          <w:noProof/>
        </w:rPr>
        <w:fldChar w:fldCharType="begin"/>
      </w:r>
      <w:r w:rsidRPr="00934319">
        <w:rPr>
          <w:noProof/>
        </w:rPr>
        <w:instrText xml:space="preserve"> PAGEREF _Toc505612072 \h </w:instrText>
      </w:r>
      <w:r w:rsidRPr="00934319">
        <w:rPr>
          <w:noProof/>
        </w:rPr>
      </w:r>
      <w:r w:rsidRPr="00934319">
        <w:rPr>
          <w:noProof/>
        </w:rPr>
        <w:fldChar w:fldCharType="separate"/>
      </w:r>
      <w:r w:rsidR="00934319" w:rsidRPr="00934319">
        <w:rPr>
          <w:noProof/>
        </w:rPr>
        <w:t>43</w:t>
      </w:r>
      <w:r w:rsidRPr="00934319">
        <w:rPr>
          <w:noProof/>
        </w:rPr>
        <w:fldChar w:fldCharType="end"/>
      </w:r>
    </w:p>
    <w:p w14:paraId="714DD343" w14:textId="77777777" w:rsidR="00E767A3" w:rsidRPr="00934319" w:rsidRDefault="00E767A3">
      <w:pPr>
        <w:pStyle w:val="TOC3"/>
        <w:rPr>
          <w:rFonts w:asciiTheme="minorHAnsi" w:eastAsiaTheme="minorEastAsia" w:hAnsiTheme="minorHAnsi" w:cstheme="minorBidi"/>
          <w:b w:val="0"/>
          <w:noProof/>
          <w:kern w:val="0"/>
          <w:szCs w:val="22"/>
        </w:rPr>
      </w:pPr>
      <w:r w:rsidRPr="00934319">
        <w:rPr>
          <w:noProof/>
        </w:rPr>
        <w:t>Division 3—Adjustments to calculations</w:t>
      </w:r>
      <w:r w:rsidRPr="00934319">
        <w:rPr>
          <w:noProof/>
        </w:rPr>
        <w:tab/>
      </w:r>
      <w:r w:rsidRPr="00934319">
        <w:rPr>
          <w:noProof/>
        </w:rPr>
        <w:fldChar w:fldCharType="begin"/>
      </w:r>
      <w:r w:rsidRPr="00934319">
        <w:rPr>
          <w:noProof/>
        </w:rPr>
        <w:instrText xml:space="preserve"> PAGEREF _Toc505612073 \h </w:instrText>
      </w:r>
      <w:r w:rsidRPr="00934319">
        <w:rPr>
          <w:noProof/>
        </w:rPr>
      </w:r>
      <w:r w:rsidRPr="00934319">
        <w:rPr>
          <w:noProof/>
        </w:rPr>
        <w:fldChar w:fldCharType="separate"/>
      </w:r>
      <w:r w:rsidR="00934319" w:rsidRPr="00934319">
        <w:rPr>
          <w:noProof/>
        </w:rPr>
        <w:t>45</w:t>
      </w:r>
      <w:r w:rsidRPr="00934319">
        <w:rPr>
          <w:noProof/>
        </w:rPr>
        <w:fldChar w:fldCharType="end"/>
      </w:r>
    </w:p>
    <w:p w14:paraId="51AEABD9"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8  Adjustments resulting from project area spanning rainfall zones</w:t>
      </w:r>
      <w:r w:rsidRPr="00934319">
        <w:rPr>
          <w:noProof/>
        </w:rPr>
        <w:tab/>
      </w:r>
      <w:r w:rsidRPr="00934319">
        <w:rPr>
          <w:noProof/>
        </w:rPr>
        <w:fldChar w:fldCharType="begin"/>
      </w:r>
      <w:r w:rsidRPr="00934319">
        <w:rPr>
          <w:noProof/>
        </w:rPr>
        <w:instrText xml:space="preserve"> PAGEREF _Toc505612074 \h </w:instrText>
      </w:r>
      <w:r w:rsidRPr="00934319">
        <w:rPr>
          <w:noProof/>
        </w:rPr>
      </w:r>
      <w:r w:rsidRPr="00934319">
        <w:rPr>
          <w:noProof/>
        </w:rPr>
        <w:fldChar w:fldCharType="separate"/>
      </w:r>
      <w:r w:rsidR="00934319" w:rsidRPr="00934319">
        <w:rPr>
          <w:noProof/>
        </w:rPr>
        <w:t>45</w:t>
      </w:r>
      <w:r w:rsidRPr="00934319">
        <w:rPr>
          <w:noProof/>
        </w:rPr>
        <w:fldChar w:fldCharType="end"/>
      </w:r>
    </w:p>
    <w:p w14:paraId="35037D13"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9  Adjustments resulting from lack of fire activity</w:t>
      </w:r>
      <w:r w:rsidRPr="00934319">
        <w:rPr>
          <w:noProof/>
        </w:rPr>
        <w:tab/>
      </w:r>
      <w:r w:rsidRPr="00934319">
        <w:rPr>
          <w:noProof/>
        </w:rPr>
        <w:fldChar w:fldCharType="begin"/>
      </w:r>
      <w:r w:rsidRPr="00934319">
        <w:rPr>
          <w:noProof/>
        </w:rPr>
        <w:instrText xml:space="preserve"> PAGEREF _Toc505612075 \h </w:instrText>
      </w:r>
      <w:r w:rsidRPr="00934319">
        <w:rPr>
          <w:noProof/>
        </w:rPr>
      </w:r>
      <w:r w:rsidRPr="00934319">
        <w:rPr>
          <w:noProof/>
        </w:rPr>
        <w:fldChar w:fldCharType="separate"/>
      </w:r>
      <w:r w:rsidR="00934319" w:rsidRPr="00934319">
        <w:rPr>
          <w:noProof/>
        </w:rPr>
        <w:t>45</w:t>
      </w:r>
      <w:r w:rsidRPr="00934319">
        <w:rPr>
          <w:noProof/>
        </w:rPr>
        <w:fldChar w:fldCharType="end"/>
      </w:r>
    </w:p>
    <w:p w14:paraId="61E20230"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10  Adjustments resulting from subdivided project areas</w:t>
      </w:r>
      <w:r w:rsidRPr="00934319">
        <w:rPr>
          <w:noProof/>
        </w:rPr>
        <w:tab/>
      </w:r>
      <w:r w:rsidRPr="00934319">
        <w:rPr>
          <w:noProof/>
        </w:rPr>
        <w:fldChar w:fldCharType="begin"/>
      </w:r>
      <w:r w:rsidRPr="00934319">
        <w:rPr>
          <w:noProof/>
        </w:rPr>
        <w:instrText xml:space="preserve"> PAGEREF _Toc505612076 \h </w:instrText>
      </w:r>
      <w:r w:rsidRPr="00934319">
        <w:rPr>
          <w:noProof/>
        </w:rPr>
      </w:r>
      <w:r w:rsidRPr="00934319">
        <w:rPr>
          <w:noProof/>
        </w:rPr>
        <w:fldChar w:fldCharType="separate"/>
      </w:r>
      <w:r w:rsidR="00934319" w:rsidRPr="00934319">
        <w:rPr>
          <w:noProof/>
        </w:rPr>
        <w:t>45</w:t>
      </w:r>
      <w:r w:rsidRPr="00934319">
        <w:rPr>
          <w:noProof/>
        </w:rPr>
        <w:fldChar w:fldCharType="end"/>
      </w:r>
    </w:p>
    <w:p w14:paraId="367AE5CC" w14:textId="77777777" w:rsidR="00E767A3" w:rsidRPr="00934319" w:rsidRDefault="00E767A3">
      <w:pPr>
        <w:pStyle w:val="TOC5"/>
        <w:rPr>
          <w:rFonts w:asciiTheme="minorHAnsi" w:eastAsiaTheme="minorEastAsia" w:hAnsiTheme="minorHAnsi" w:cstheme="minorBidi"/>
          <w:noProof/>
          <w:kern w:val="0"/>
          <w:sz w:val="22"/>
          <w:szCs w:val="22"/>
        </w:rPr>
      </w:pPr>
      <w:r w:rsidRPr="00934319">
        <w:rPr>
          <w:noProof/>
        </w:rPr>
        <w:t>11  Attribution of cumulative net abatement amount to a project area being removed from the project</w:t>
      </w:r>
      <w:r w:rsidRPr="00934319">
        <w:rPr>
          <w:noProof/>
        </w:rPr>
        <w:tab/>
      </w:r>
      <w:r w:rsidRPr="00934319">
        <w:rPr>
          <w:noProof/>
        </w:rPr>
        <w:fldChar w:fldCharType="begin"/>
      </w:r>
      <w:r w:rsidRPr="00934319">
        <w:rPr>
          <w:noProof/>
        </w:rPr>
        <w:instrText xml:space="preserve"> PAGEREF _Toc505612077 \h </w:instrText>
      </w:r>
      <w:r w:rsidRPr="00934319">
        <w:rPr>
          <w:noProof/>
        </w:rPr>
      </w:r>
      <w:r w:rsidRPr="00934319">
        <w:rPr>
          <w:noProof/>
        </w:rPr>
        <w:fldChar w:fldCharType="separate"/>
      </w:r>
      <w:r w:rsidR="00934319" w:rsidRPr="00934319">
        <w:rPr>
          <w:noProof/>
        </w:rPr>
        <w:t>46</w:t>
      </w:r>
      <w:r w:rsidRPr="00934319">
        <w:rPr>
          <w:noProof/>
        </w:rPr>
        <w:fldChar w:fldCharType="end"/>
      </w:r>
    </w:p>
    <w:p w14:paraId="00B6F96E" w14:textId="77777777" w:rsidR="00536929" w:rsidRPr="00934319" w:rsidRDefault="0028152C" w:rsidP="00536929">
      <w:pPr>
        <w:spacing w:line="240" w:lineRule="auto"/>
      </w:pPr>
      <w:r w:rsidRPr="00934319">
        <w:fldChar w:fldCharType="end"/>
      </w:r>
      <w:r w:rsidR="00536929" w:rsidRPr="00934319">
        <w:br w:type="page"/>
      </w:r>
    </w:p>
    <w:p w14:paraId="00B6F96F" w14:textId="77777777" w:rsidR="00F47AAB" w:rsidRPr="00934319" w:rsidRDefault="00D67167" w:rsidP="00C46149">
      <w:pPr>
        <w:pStyle w:val="h2Part"/>
      </w:pPr>
      <w:bookmarkStart w:id="4" w:name="_Toc503519034"/>
      <w:bookmarkStart w:id="5" w:name="_Toc503520587"/>
      <w:bookmarkStart w:id="6" w:name="_Toc505611990"/>
      <w:r w:rsidRPr="00934319">
        <w:lastRenderedPageBreak/>
        <w:t>Part 1</w:t>
      </w:r>
      <w:r w:rsidR="00C46149" w:rsidRPr="00934319">
        <w:t>—</w:t>
      </w:r>
      <w:bookmarkStart w:id="7" w:name="_Toc405889304"/>
      <w:r w:rsidR="00F47AAB" w:rsidRPr="00934319">
        <w:t>Preliminary</w:t>
      </w:r>
      <w:bookmarkEnd w:id="4"/>
      <w:bookmarkEnd w:id="5"/>
      <w:bookmarkEnd w:id="6"/>
      <w:bookmarkEnd w:id="7"/>
    </w:p>
    <w:p w14:paraId="00B6F970" w14:textId="77777777" w:rsidR="00F47AAB" w:rsidRPr="00934319" w:rsidRDefault="00D67167" w:rsidP="00AD7BE4">
      <w:pPr>
        <w:pStyle w:val="h5Section"/>
      </w:pPr>
      <w:bookmarkStart w:id="8" w:name="_Toc405889305"/>
      <w:bookmarkStart w:id="9" w:name="_Toc503519035"/>
      <w:bookmarkStart w:id="10" w:name="_Toc503520588"/>
      <w:bookmarkStart w:id="11" w:name="_Toc505611991"/>
      <w:proofErr w:type="gramStart"/>
      <w:r w:rsidRPr="00934319">
        <w:t>1</w:t>
      </w:r>
      <w:r w:rsidR="00AD7BE4" w:rsidRPr="00934319">
        <w:t xml:space="preserve"> </w:t>
      </w:r>
      <w:r w:rsidR="004040B2" w:rsidRPr="00934319">
        <w:t xml:space="preserve"> </w:t>
      </w:r>
      <w:r w:rsidR="00F47AAB" w:rsidRPr="00934319">
        <w:t>Name</w:t>
      </w:r>
      <w:bookmarkEnd w:id="8"/>
      <w:bookmarkEnd w:id="9"/>
      <w:bookmarkEnd w:id="10"/>
      <w:bookmarkEnd w:id="11"/>
      <w:proofErr w:type="gramEnd"/>
    </w:p>
    <w:p w14:paraId="00B6F971" w14:textId="77777777" w:rsidR="00F47AAB" w:rsidRPr="00934319" w:rsidRDefault="00F47AAB" w:rsidP="00F47AAB">
      <w:pPr>
        <w:pStyle w:val="tMain"/>
      </w:pPr>
      <w:r w:rsidRPr="00934319">
        <w:tab/>
      </w:r>
      <w:r w:rsidRPr="00934319">
        <w:tab/>
        <w:t xml:space="preserve">This is the </w:t>
      </w:r>
      <w:bookmarkStart w:id="12" w:name="BKCheck15B_3"/>
      <w:bookmarkEnd w:id="12"/>
      <w:r w:rsidR="00AD683E" w:rsidRPr="00934319">
        <w:rPr>
          <w:i/>
          <w:noProof/>
        </w:rPr>
        <w:t>Carbon Credits (Carbon Farming Initiative—Savanna Fire Management—Sequestration and Emissions Avoidance) Methodology Determination 2018</w:t>
      </w:r>
      <w:r w:rsidRPr="00934319">
        <w:t>.</w:t>
      </w:r>
    </w:p>
    <w:p w14:paraId="00B6F972" w14:textId="77777777" w:rsidR="00AD7BE4" w:rsidRPr="00934319" w:rsidRDefault="00D67167" w:rsidP="00AD7BE4">
      <w:pPr>
        <w:pStyle w:val="h5Section"/>
      </w:pPr>
      <w:bookmarkStart w:id="13" w:name="_Toc405889306"/>
      <w:bookmarkStart w:id="14" w:name="_Toc503519036"/>
      <w:bookmarkStart w:id="15" w:name="_Toc503520589"/>
      <w:bookmarkStart w:id="16" w:name="_Toc505611992"/>
      <w:proofErr w:type="gramStart"/>
      <w:r w:rsidRPr="00934319">
        <w:t>2</w:t>
      </w:r>
      <w:r w:rsidR="00AD7BE4" w:rsidRPr="00934319">
        <w:t xml:space="preserve">  Commencement</w:t>
      </w:r>
      <w:bookmarkEnd w:id="13"/>
      <w:bookmarkEnd w:id="14"/>
      <w:bookmarkEnd w:id="15"/>
      <w:bookmarkEnd w:id="16"/>
      <w:proofErr w:type="gramEnd"/>
    </w:p>
    <w:p w14:paraId="00B6F973" w14:textId="77777777" w:rsidR="00AD7BE4" w:rsidRPr="00934319" w:rsidRDefault="00AD7BE4" w:rsidP="00AD7BE4">
      <w:pPr>
        <w:pStyle w:val="tMain"/>
      </w:pPr>
      <w:r w:rsidRPr="00934319">
        <w:tab/>
      </w:r>
      <w:r w:rsidRPr="00934319">
        <w:tab/>
        <w:t xml:space="preserve">This </w:t>
      </w:r>
      <w:r w:rsidR="00FC6116" w:rsidRPr="00934319">
        <w:t>determination</w:t>
      </w:r>
      <w:r w:rsidRPr="00934319">
        <w:t xml:space="preserve"> commences on the day after it is registered.</w:t>
      </w:r>
    </w:p>
    <w:p w14:paraId="00B6F974" w14:textId="77777777" w:rsidR="00AD7BE4" w:rsidRPr="00934319" w:rsidRDefault="00D67167" w:rsidP="00AD7BE4">
      <w:pPr>
        <w:pStyle w:val="h5Section"/>
      </w:pPr>
      <w:bookmarkStart w:id="17" w:name="_Toc405889307"/>
      <w:bookmarkStart w:id="18" w:name="_Toc503519037"/>
      <w:bookmarkStart w:id="19" w:name="_Toc503520590"/>
      <w:bookmarkStart w:id="20" w:name="_Toc505611993"/>
      <w:proofErr w:type="gramStart"/>
      <w:r w:rsidRPr="00934319">
        <w:t>3</w:t>
      </w:r>
      <w:r w:rsidR="00AD7BE4" w:rsidRPr="00934319">
        <w:t xml:space="preserve">  Authority</w:t>
      </w:r>
      <w:bookmarkEnd w:id="17"/>
      <w:bookmarkEnd w:id="18"/>
      <w:bookmarkEnd w:id="19"/>
      <w:bookmarkEnd w:id="20"/>
      <w:proofErr w:type="gramEnd"/>
    </w:p>
    <w:p w14:paraId="00B6F975" w14:textId="77777777" w:rsidR="00AD7BE4" w:rsidRPr="00934319" w:rsidRDefault="00AD7BE4" w:rsidP="00AD7BE4">
      <w:pPr>
        <w:pStyle w:val="tMain"/>
      </w:pPr>
      <w:r w:rsidRPr="00934319">
        <w:tab/>
      </w:r>
      <w:r w:rsidRPr="00934319">
        <w:tab/>
        <w:t xml:space="preserve">This </w:t>
      </w:r>
      <w:r w:rsidR="00FC6116" w:rsidRPr="00934319">
        <w:t>determination</w:t>
      </w:r>
      <w:r w:rsidRPr="00934319">
        <w:t xml:space="preserve"> is made under subsection 106(1) of the </w:t>
      </w:r>
      <w:r w:rsidRPr="00934319">
        <w:rPr>
          <w:i/>
        </w:rPr>
        <w:t>Carbon Credits (Carbon Farming Initiative) Act 2011</w:t>
      </w:r>
      <w:r w:rsidRPr="00934319">
        <w:t>.</w:t>
      </w:r>
    </w:p>
    <w:p w14:paraId="00B6F976" w14:textId="77777777" w:rsidR="00AD7BE4" w:rsidRPr="00934319" w:rsidRDefault="00D67167" w:rsidP="00AD7BE4">
      <w:pPr>
        <w:pStyle w:val="h5Section"/>
      </w:pPr>
      <w:bookmarkStart w:id="21" w:name="_Toc405889308"/>
      <w:bookmarkStart w:id="22" w:name="_Toc503519038"/>
      <w:bookmarkStart w:id="23" w:name="_Toc503520591"/>
      <w:bookmarkStart w:id="24" w:name="_Toc505611994"/>
      <w:proofErr w:type="gramStart"/>
      <w:r w:rsidRPr="00934319">
        <w:t>4</w:t>
      </w:r>
      <w:r w:rsidR="00AD7BE4" w:rsidRPr="00934319">
        <w:t xml:space="preserve">  Duration</w:t>
      </w:r>
      <w:bookmarkEnd w:id="21"/>
      <w:bookmarkEnd w:id="22"/>
      <w:bookmarkEnd w:id="23"/>
      <w:bookmarkEnd w:id="24"/>
      <w:proofErr w:type="gramEnd"/>
    </w:p>
    <w:p w14:paraId="00B6F977" w14:textId="77777777" w:rsidR="00AD7BE4" w:rsidRPr="00934319" w:rsidRDefault="00AD7BE4" w:rsidP="00AD7BE4">
      <w:pPr>
        <w:pStyle w:val="tMain"/>
      </w:pPr>
      <w:r w:rsidRPr="00934319">
        <w:tab/>
      </w:r>
      <w:r w:rsidRPr="00934319">
        <w:tab/>
        <w:t xml:space="preserve">This </w:t>
      </w:r>
      <w:r w:rsidR="00FC6116" w:rsidRPr="00934319">
        <w:t>determination</w:t>
      </w:r>
      <w:r w:rsidRPr="00934319">
        <w:t xml:space="preserve"> remains in force for the period that:</w:t>
      </w:r>
    </w:p>
    <w:p w14:paraId="00B6F978" w14:textId="77777777" w:rsidR="00AD7BE4" w:rsidRPr="00934319" w:rsidRDefault="00AD7BE4" w:rsidP="00AD7BE4">
      <w:pPr>
        <w:pStyle w:val="tPara"/>
      </w:pPr>
      <w:r w:rsidRPr="00934319">
        <w:tab/>
      </w:r>
      <w:r w:rsidR="00D67167" w:rsidRPr="00934319">
        <w:t>(a)</w:t>
      </w:r>
      <w:r w:rsidRPr="00934319">
        <w:tab/>
      </w:r>
      <w:proofErr w:type="gramStart"/>
      <w:r w:rsidRPr="00934319">
        <w:t>begins</w:t>
      </w:r>
      <w:proofErr w:type="gramEnd"/>
      <w:r w:rsidRPr="00934319">
        <w:t xml:space="preserve"> when this instrument commences; and</w:t>
      </w:r>
    </w:p>
    <w:p w14:paraId="00B6F979" w14:textId="77777777" w:rsidR="00AD7BE4" w:rsidRPr="00934319" w:rsidRDefault="00AD7BE4" w:rsidP="00AD7BE4">
      <w:pPr>
        <w:pStyle w:val="tPara"/>
      </w:pPr>
      <w:r w:rsidRPr="00934319">
        <w:tab/>
      </w:r>
      <w:r w:rsidR="00D67167" w:rsidRPr="00934319">
        <w:t>(b)</w:t>
      </w:r>
      <w:r w:rsidRPr="00934319">
        <w:tab/>
      </w:r>
      <w:proofErr w:type="gramStart"/>
      <w:r w:rsidRPr="00934319">
        <w:t>ends</w:t>
      </w:r>
      <w:proofErr w:type="gramEnd"/>
      <w:r w:rsidRPr="00934319">
        <w:t xml:space="preserve"> on the day before this instrument would otherwise be repealed under subsection 50(1) of the </w:t>
      </w:r>
      <w:r w:rsidR="00C53E70" w:rsidRPr="00934319">
        <w:rPr>
          <w:i/>
        </w:rPr>
        <w:t>Legislation</w:t>
      </w:r>
      <w:r w:rsidRPr="00934319">
        <w:rPr>
          <w:i/>
        </w:rPr>
        <w:t xml:space="preserve"> Act 2003</w:t>
      </w:r>
      <w:r w:rsidRPr="00934319">
        <w:t>.</w:t>
      </w:r>
    </w:p>
    <w:p w14:paraId="00B6F97A" w14:textId="77777777" w:rsidR="00AD7BE4" w:rsidRPr="00934319" w:rsidRDefault="00D67167" w:rsidP="00AD7BE4">
      <w:pPr>
        <w:pStyle w:val="h5Section"/>
      </w:pPr>
      <w:bookmarkStart w:id="25" w:name="_Toc405889309"/>
      <w:bookmarkStart w:id="26" w:name="_Toc503519039"/>
      <w:bookmarkStart w:id="27" w:name="_Toc503520592"/>
      <w:bookmarkStart w:id="28" w:name="_Toc505611995"/>
      <w:proofErr w:type="gramStart"/>
      <w:r w:rsidRPr="00934319">
        <w:t>5</w:t>
      </w:r>
      <w:r w:rsidR="00AD7BE4" w:rsidRPr="00934319">
        <w:t xml:space="preserve">  Definitions</w:t>
      </w:r>
      <w:bookmarkEnd w:id="25"/>
      <w:bookmarkEnd w:id="26"/>
      <w:bookmarkEnd w:id="27"/>
      <w:bookmarkEnd w:id="28"/>
      <w:proofErr w:type="gramEnd"/>
    </w:p>
    <w:p w14:paraId="00B6F97B" w14:textId="77777777" w:rsidR="00AD7BE4" w:rsidRPr="00934319" w:rsidRDefault="00AD7BE4" w:rsidP="00AD7BE4">
      <w:pPr>
        <w:pStyle w:val="tMain"/>
      </w:pPr>
      <w:r w:rsidRPr="00934319">
        <w:tab/>
      </w:r>
      <w:r w:rsidRPr="00934319">
        <w:tab/>
        <w:t xml:space="preserve">In this </w:t>
      </w:r>
      <w:r w:rsidR="00FC6116" w:rsidRPr="00934319">
        <w:t>determination</w:t>
      </w:r>
      <w:r w:rsidRPr="00934319">
        <w:t>:</w:t>
      </w:r>
    </w:p>
    <w:p w14:paraId="00B6F97C" w14:textId="77777777" w:rsidR="00F74C1D" w:rsidRPr="00934319" w:rsidRDefault="00F74C1D" w:rsidP="00F74C1D">
      <w:pPr>
        <w:pStyle w:val="tDefn"/>
      </w:pPr>
      <w:r w:rsidRPr="00934319">
        <w:rPr>
          <w:b/>
          <w:i/>
        </w:rPr>
        <w:t>Act</w:t>
      </w:r>
      <w:r w:rsidRPr="00934319">
        <w:t xml:space="preserve"> means the </w:t>
      </w:r>
      <w:r w:rsidRPr="00934319">
        <w:rPr>
          <w:i/>
        </w:rPr>
        <w:t>Carbon Credits (Carbon Farming Initiative) Act 2011</w:t>
      </w:r>
      <w:r w:rsidRPr="00934319">
        <w:t>.</w:t>
      </w:r>
    </w:p>
    <w:p w14:paraId="00B6F97D" w14:textId="77777777" w:rsidR="00F74C1D" w:rsidRPr="00934319" w:rsidRDefault="00F74C1D" w:rsidP="00F74C1D">
      <w:pPr>
        <w:pStyle w:val="tDefn"/>
      </w:pPr>
      <w:proofErr w:type="gramStart"/>
      <w:r w:rsidRPr="00934319">
        <w:rPr>
          <w:b/>
          <w:i/>
        </w:rPr>
        <w:t>baseline</w:t>
      </w:r>
      <w:proofErr w:type="gramEnd"/>
      <w:r w:rsidRPr="00934319">
        <w:rPr>
          <w:b/>
          <w:i/>
        </w:rPr>
        <w:t xml:space="preserve"> period</w:t>
      </w:r>
      <w:r w:rsidRPr="00934319">
        <w:t xml:space="preserve">, for a project area </w:t>
      </w:r>
      <w:r w:rsidR="00316DB4" w:rsidRPr="00934319">
        <w:t>or a part of a project area</w:t>
      </w:r>
      <w:r w:rsidRPr="00934319">
        <w:t xml:space="preserve">—see section </w:t>
      </w:r>
      <w:r w:rsidR="00AD683E" w:rsidRPr="00934319">
        <w:t>8</w:t>
      </w:r>
      <w:r w:rsidR="0021059A" w:rsidRPr="00934319">
        <w:t xml:space="preserve"> and (for land within a transferring project area) section </w:t>
      </w:r>
      <w:r w:rsidR="00AD683E" w:rsidRPr="00934319">
        <w:t>26</w:t>
      </w:r>
      <w:r w:rsidRPr="00934319">
        <w:t>.</w:t>
      </w:r>
    </w:p>
    <w:p w14:paraId="00B6F97E" w14:textId="77777777" w:rsidR="00F74C1D" w:rsidRPr="00934319" w:rsidRDefault="00F74C1D" w:rsidP="00F74C1D">
      <w:pPr>
        <w:pStyle w:val="tDefn"/>
      </w:pPr>
      <w:proofErr w:type="gramStart"/>
      <w:r w:rsidRPr="00934319">
        <w:rPr>
          <w:b/>
          <w:i/>
        </w:rPr>
        <w:t>calendar</w:t>
      </w:r>
      <w:proofErr w:type="gramEnd"/>
      <w:r w:rsidRPr="00934319">
        <w:rPr>
          <w:b/>
          <w:i/>
        </w:rPr>
        <w:t xml:space="preserve"> year </w:t>
      </w:r>
      <w:r w:rsidRPr="00934319">
        <w:t>means a period of 12 months starting on 1 January.</w:t>
      </w:r>
    </w:p>
    <w:p w14:paraId="00B6F97F" w14:textId="77777777" w:rsidR="0091236B" w:rsidRPr="00934319" w:rsidRDefault="0091236B" w:rsidP="00F74C1D">
      <w:pPr>
        <w:pStyle w:val="tDefn"/>
      </w:pPr>
      <w:r w:rsidRPr="00934319">
        <w:rPr>
          <w:b/>
          <w:i/>
        </w:rPr>
        <w:t xml:space="preserve">CFI Rule </w:t>
      </w:r>
      <w:r w:rsidRPr="00934319">
        <w:t xml:space="preserve">means the </w:t>
      </w:r>
      <w:r w:rsidRPr="00934319">
        <w:rPr>
          <w:i/>
        </w:rPr>
        <w:t>Carbon Credits (Carbon Farming Initiative) Rule 2015</w:t>
      </w:r>
      <w:r w:rsidRPr="00934319">
        <w:t>.</w:t>
      </w:r>
    </w:p>
    <w:p w14:paraId="00B6F980" w14:textId="77777777" w:rsidR="00F74C1D" w:rsidRPr="00934319" w:rsidRDefault="00F74C1D" w:rsidP="00F74C1D">
      <w:pPr>
        <w:pStyle w:val="tDefn"/>
      </w:pPr>
      <w:r w:rsidRPr="00934319">
        <w:rPr>
          <w:b/>
          <w:i/>
        </w:rPr>
        <w:t>CO</w:t>
      </w:r>
      <w:r w:rsidRPr="00934319">
        <w:rPr>
          <w:b/>
          <w:i/>
          <w:vertAlign w:val="subscript"/>
        </w:rPr>
        <w:t>2</w:t>
      </w:r>
      <w:r w:rsidRPr="00934319">
        <w:rPr>
          <w:b/>
          <w:i/>
        </w:rPr>
        <w:t>-e</w:t>
      </w:r>
      <w:r w:rsidRPr="00934319">
        <w:t xml:space="preserve"> means carbon dioxide equivalent.</w:t>
      </w:r>
    </w:p>
    <w:p w14:paraId="00B6F981" w14:textId="77777777" w:rsidR="008A318A" w:rsidRPr="00934319" w:rsidRDefault="008A318A" w:rsidP="00F74C1D">
      <w:pPr>
        <w:pStyle w:val="tDefn"/>
      </w:pPr>
      <w:proofErr w:type="gramStart"/>
      <w:r w:rsidRPr="00934319">
        <w:rPr>
          <w:b/>
          <w:i/>
        </w:rPr>
        <w:t>continuing</w:t>
      </w:r>
      <w:proofErr w:type="gramEnd"/>
      <w:r w:rsidRPr="00934319">
        <w:rPr>
          <w:b/>
          <w:i/>
        </w:rPr>
        <w:t xml:space="preserve"> transferring project</w:t>
      </w:r>
      <w:r w:rsidRPr="00934319">
        <w:t xml:space="preserve">—see </w:t>
      </w:r>
      <w:r w:rsidR="00435485" w:rsidRPr="00934319">
        <w:t>section </w:t>
      </w:r>
      <w:r w:rsidR="00AD683E" w:rsidRPr="00934319">
        <w:t>24</w:t>
      </w:r>
      <w:r w:rsidR="00435485" w:rsidRPr="00934319">
        <w:t>.</w:t>
      </w:r>
    </w:p>
    <w:p w14:paraId="00B6F982" w14:textId="77777777" w:rsidR="00F74C1D" w:rsidRPr="00934319" w:rsidRDefault="00F74C1D" w:rsidP="00F74C1D">
      <w:pPr>
        <w:pStyle w:val="tDefn"/>
      </w:pPr>
      <w:proofErr w:type="gramStart"/>
      <w:r w:rsidRPr="00934319">
        <w:rPr>
          <w:b/>
          <w:i/>
        </w:rPr>
        <w:t>early</w:t>
      </w:r>
      <w:proofErr w:type="gramEnd"/>
      <w:r w:rsidRPr="00934319">
        <w:rPr>
          <w:b/>
          <w:i/>
        </w:rPr>
        <w:t xml:space="preserve"> dry season</w:t>
      </w:r>
      <w:r w:rsidRPr="00934319">
        <w:t>—see section </w:t>
      </w:r>
      <w:r w:rsidR="00AD683E" w:rsidRPr="00934319">
        <w:t>7</w:t>
      </w:r>
      <w:r w:rsidRPr="00934319">
        <w:t>.</w:t>
      </w:r>
    </w:p>
    <w:p w14:paraId="00B6F983" w14:textId="77777777" w:rsidR="00F74C1D" w:rsidRPr="00934319" w:rsidRDefault="00F74C1D" w:rsidP="00F74C1D">
      <w:pPr>
        <w:pStyle w:val="tDefn"/>
      </w:pPr>
      <w:proofErr w:type="gramStart"/>
      <w:r w:rsidRPr="00934319">
        <w:rPr>
          <w:b/>
          <w:i/>
        </w:rPr>
        <w:t>fire</w:t>
      </w:r>
      <w:proofErr w:type="gramEnd"/>
      <w:r w:rsidRPr="00934319">
        <w:rPr>
          <w:b/>
          <w:i/>
        </w:rPr>
        <w:t xml:space="preserve"> season</w:t>
      </w:r>
      <w:r w:rsidR="00BF5958" w:rsidRPr="00934319">
        <w:t>—see section </w:t>
      </w:r>
      <w:r w:rsidR="00AD683E" w:rsidRPr="00934319">
        <w:t>7</w:t>
      </w:r>
      <w:r w:rsidRPr="00934319">
        <w:t>.</w:t>
      </w:r>
    </w:p>
    <w:p w14:paraId="00B6F984" w14:textId="77777777" w:rsidR="00767FF0" w:rsidRPr="00934319" w:rsidRDefault="00767FF0" w:rsidP="00767FF0">
      <w:pPr>
        <w:pStyle w:val="tDefn"/>
        <w:rPr>
          <w:b/>
          <w:i/>
        </w:rPr>
      </w:pPr>
      <w:proofErr w:type="gramStart"/>
      <w:r w:rsidRPr="00934319">
        <w:rPr>
          <w:b/>
          <w:i/>
        </w:rPr>
        <w:t>former</w:t>
      </w:r>
      <w:proofErr w:type="gramEnd"/>
      <w:r w:rsidRPr="00934319">
        <w:rPr>
          <w:b/>
          <w:i/>
        </w:rPr>
        <w:t xml:space="preserve"> determination</w:t>
      </w:r>
      <w:r w:rsidR="0036473A" w:rsidRPr="00934319">
        <w:t>, for a transferring project area</w:t>
      </w:r>
      <w:r w:rsidRPr="00934319">
        <w:t xml:space="preserve">—see </w:t>
      </w:r>
      <w:r w:rsidR="00435485" w:rsidRPr="00934319">
        <w:t>section </w:t>
      </w:r>
      <w:r w:rsidR="00AD683E" w:rsidRPr="00934319">
        <w:t>24</w:t>
      </w:r>
      <w:r w:rsidR="00435485" w:rsidRPr="00934319">
        <w:t>.</w:t>
      </w:r>
    </w:p>
    <w:p w14:paraId="00B6F985" w14:textId="77777777" w:rsidR="008D5EC2" w:rsidRPr="00934319" w:rsidRDefault="00F74C1D" w:rsidP="00F74C1D">
      <w:pPr>
        <w:pStyle w:val="tDefn"/>
      </w:pPr>
      <w:proofErr w:type="gramStart"/>
      <w:r w:rsidRPr="00934319">
        <w:rPr>
          <w:b/>
          <w:i/>
        </w:rPr>
        <w:t>fuel</w:t>
      </w:r>
      <w:proofErr w:type="gramEnd"/>
      <w:r w:rsidRPr="00934319">
        <w:rPr>
          <w:b/>
          <w:i/>
        </w:rPr>
        <w:t xml:space="preserve"> size class</w:t>
      </w:r>
      <w:r w:rsidR="008D5EC2" w:rsidRPr="00934319">
        <w:rPr>
          <w:b/>
          <w:i/>
        </w:rPr>
        <w:t xml:space="preserve"> </w:t>
      </w:r>
      <w:r w:rsidR="008D5EC2" w:rsidRPr="00934319">
        <w:t>means</w:t>
      </w:r>
      <w:r w:rsidR="00E24B66" w:rsidRPr="00934319">
        <w:t xml:space="preserve"> the following</w:t>
      </w:r>
      <w:r w:rsidR="008D5EC2" w:rsidRPr="00934319">
        <w:t>:</w:t>
      </w:r>
    </w:p>
    <w:p w14:paraId="00B6F986" w14:textId="77777777" w:rsidR="008D5EC2" w:rsidRPr="00934319" w:rsidRDefault="00E24B66" w:rsidP="008D5EC2">
      <w:pPr>
        <w:pStyle w:val="tPara"/>
      </w:pPr>
      <w:r w:rsidRPr="00934319">
        <w:tab/>
        <w:t>(a)</w:t>
      </w:r>
      <w:r w:rsidRPr="00934319">
        <w:tab/>
      </w:r>
      <w:proofErr w:type="gramStart"/>
      <w:r w:rsidRPr="00934319">
        <w:t>shrub</w:t>
      </w:r>
      <w:proofErr w:type="gramEnd"/>
      <w:r w:rsidRPr="00934319">
        <w:t xml:space="preserve"> fuel;</w:t>
      </w:r>
    </w:p>
    <w:p w14:paraId="00B6F987" w14:textId="77777777" w:rsidR="008D5EC2" w:rsidRPr="00934319" w:rsidRDefault="00E24B66" w:rsidP="008D5EC2">
      <w:pPr>
        <w:pStyle w:val="tPara"/>
      </w:pPr>
      <w:r w:rsidRPr="00934319">
        <w:tab/>
        <w:t>(b)</w:t>
      </w:r>
      <w:r w:rsidRPr="00934319">
        <w:tab/>
      </w:r>
      <w:proofErr w:type="gramStart"/>
      <w:r w:rsidRPr="00934319">
        <w:t>fine</w:t>
      </w:r>
      <w:proofErr w:type="gramEnd"/>
      <w:r w:rsidRPr="00934319">
        <w:t xml:space="preserve"> fuel;</w:t>
      </w:r>
    </w:p>
    <w:p w14:paraId="00B6F988" w14:textId="77777777" w:rsidR="008D5EC2" w:rsidRPr="00934319" w:rsidRDefault="00E24B66" w:rsidP="008D5EC2">
      <w:pPr>
        <w:pStyle w:val="tPara"/>
      </w:pPr>
      <w:r w:rsidRPr="00934319">
        <w:tab/>
        <w:t>(c)</w:t>
      </w:r>
      <w:r w:rsidRPr="00934319">
        <w:tab/>
      </w:r>
      <w:proofErr w:type="gramStart"/>
      <w:r w:rsidRPr="00934319">
        <w:t>coarse</w:t>
      </w:r>
      <w:proofErr w:type="gramEnd"/>
      <w:r w:rsidRPr="00934319">
        <w:t xml:space="preserve"> fuel;</w:t>
      </w:r>
    </w:p>
    <w:p w14:paraId="00B6F989" w14:textId="77777777" w:rsidR="008D5EC2" w:rsidRPr="00934319" w:rsidRDefault="008D5EC2" w:rsidP="008D5EC2">
      <w:pPr>
        <w:pStyle w:val="tPara"/>
      </w:pPr>
      <w:r w:rsidRPr="00934319">
        <w:tab/>
        <w:t>(d)</w:t>
      </w:r>
      <w:r w:rsidRPr="00934319">
        <w:tab/>
      </w:r>
      <w:proofErr w:type="gramStart"/>
      <w:r w:rsidRPr="00934319">
        <w:t>heavy</w:t>
      </w:r>
      <w:proofErr w:type="gramEnd"/>
      <w:r w:rsidRPr="00934319">
        <w:t xml:space="preserve"> fuel.</w:t>
      </w:r>
    </w:p>
    <w:p w14:paraId="00B6F98A" w14:textId="77777777" w:rsidR="00F74C1D" w:rsidRPr="00934319" w:rsidRDefault="00F74C1D" w:rsidP="00F74C1D">
      <w:pPr>
        <w:pStyle w:val="tDefn"/>
      </w:pPr>
      <w:r w:rsidRPr="00934319">
        <w:rPr>
          <w:b/>
          <w:i/>
        </w:rPr>
        <w:t xml:space="preserve">GIS </w:t>
      </w:r>
      <w:r w:rsidRPr="00934319">
        <w:t>means geographic information system.</w:t>
      </w:r>
    </w:p>
    <w:p w14:paraId="00B6F98B" w14:textId="77777777" w:rsidR="00F74C1D" w:rsidRPr="00934319" w:rsidRDefault="00F74C1D" w:rsidP="00F74C1D">
      <w:pPr>
        <w:pStyle w:val="tDefn"/>
      </w:pPr>
      <w:proofErr w:type="gramStart"/>
      <w:r w:rsidRPr="00934319">
        <w:rPr>
          <w:b/>
          <w:i/>
        </w:rPr>
        <w:t>high</w:t>
      </w:r>
      <w:proofErr w:type="gramEnd"/>
      <w:r w:rsidRPr="00934319">
        <w:rPr>
          <w:b/>
          <w:i/>
        </w:rPr>
        <w:t xml:space="preserve"> rainfall zone</w:t>
      </w:r>
      <w:r w:rsidRPr="00934319">
        <w:t>—see section </w:t>
      </w:r>
      <w:r w:rsidR="00AD683E" w:rsidRPr="00934319">
        <w:t>6</w:t>
      </w:r>
      <w:r w:rsidRPr="00934319">
        <w:t>.</w:t>
      </w:r>
    </w:p>
    <w:p w14:paraId="00B6F98C" w14:textId="77777777" w:rsidR="00F74C1D" w:rsidRPr="00934319" w:rsidRDefault="00F74C1D" w:rsidP="00F74C1D">
      <w:pPr>
        <w:pStyle w:val="tDefn"/>
      </w:pPr>
      <w:proofErr w:type="gramStart"/>
      <w:r w:rsidRPr="00934319">
        <w:rPr>
          <w:b/>
          <w:i/>
        </w:rPr>
        <w:t>late</w:t>
      </w:r>
      <w:proofErr w:type="gramEnd"/>
      <w:r w:rsidRPr="00934319">
        <w:rPr>
          <w:b/>
          <w:i/>
        </w:rPr>
        <w:t xml:space="preserve"> dry season</w:t>
      </w:r>
      <w:r w:rsidRPr="00934319">
        <w:t>—see section </w:t>
      </w:r>
      <w:r w:rsidR="00AD683E" w:rsidRPr="00934319">
        <w:t>7</w:t>
      </w:r>
      <w:r w:rsidRPr="00934319">
        <w:t>.</w:t>
      </w:r>
    </w:p>
    <w:p w14:paraId="6EAC0964" w14:textId="643C8207" w:rsidR="007C23C2" w:rsidRPr="00934319" w:rsidRDefault="00F74C1D" w:rsidP="007C23C2">
      <w:pPr>
        <w:pStyle w:val="tDefn"/>
      </w:pPr>
      <w:proofErr w:type="gramStart"/>
      <w:r w:rsidRPr="00934319">
        <w:rPr>
          <w:b/>
          <w:i/>
        </w:rPr>
        <w:lastRenderedPageBreak/>
        <w:t>low</w:t>
      </w:r>
      <w:proofErr w:type="gramEnd"/>
      <w:r w:rsidRPr="00934319">
        <w:rPr>
          <w:b/>
          <w:i/>
        </w:rPr>
        <w:t xml:space="preserve"> rainfall zone</w:t>
      </w:r>
      <w:r w:rsidRPr="00934319">
        <w:t>—see section </w:t>
      </w:r>
      <w:r w:rsidR="00AD683E" w:rsidRPr="00934319">
        <w:t>6</w:t>
      </w:r>
      <w:r w:rsidRPr="00934319">
        <w:t>.</w:t>
      </w:r>
    </w:p>
    <w:p w14:paraId="0AA0D06C" w14:textId="001FB9A3" w:rsidR="00D15A17" w:rsidRPr="00934319" w:rsidRDefault="00D15A17" w:rsidP="00D15A17">
      <w:pPr>
        <w:pStyle w:val="tDefn"/>
      </w:pPr>
      <w:proofErr w:type="gramStart"/>
      <w:r w:rsidRPr="00934319">
        <w:rPr>
          <w:b/>
          <w:i/>
        </w:rPr>
        <w:t>mapping</w:t>
      </w:r>
      <w:proofErr w:type="gramEnd"/>
      <w:r w:rsidRPr="00934319">
        <w:rPr>
          <w:b/>
          <w:i/>
        </w:rPr>
        <w:t xml:space="preserve"> unit</w:t>
      </w:r>
      <w:r w:rsidRPr="00934319">
        <w:t xml:space="preserve">: if a map that represents a particular area of land is divided into 2 or more </w:t>
      </w:r>
      <w:r w:rsidR="00EA3B00" w:rsidRPr="00934319">
        <w:t>discrete</w:t>
      </w:r>
      <w:r w:rsidRPr="00934319">
        <w:t xml:space="preserve"> parts, with each part representing a different portion of that area of land, each such part is a </w:t>
      </w:r>
      <w:r w:rsidRPr="00934319">
        <w:rPr>
          <w:b/>
          <w:i/>
        </w:rPr>
        <w:t>mapping unit</w:t>
      </w:r>
      <w:r w:rsidRPr="00934319">
        <w:t>.</w:t>
      </w:r>
    </w:p>
    <w:p w14:paraId="566875C8" w14:textId="77777777" w:rsidR="00D15A17" w:rsidRPr="00934319" w:rsidRDefault="00D15A17" w:rsidP="00D15A17">
      <w:pPr>
        <w:pStyle w:val="nMain"/>
      </w:pPr>
      <w:r w:rsidRPr="00934319">
        <w:t>Example:</w:t>
      </w:r>
      <w:r w:rsidRPr="00934319">
        <w:tab/>
        <w:t>A pixel on a map that is in raster format.</w:t>
      </w:r>
    </w:p>
    <w:p w14:paraId="00B6F98E" w14:textId="77777777" w:rsidR="000F3F81" w:rsidRPr="00934319" w:rsidRDefault="000F3F81" w:rsidP="000F3F81">
      <w:pPr>
        <w:pStyle w:val="tDefn"/>
        <w:rPr>
          <w:b/>
          <w:i/>
        </w:rPr>
      </w:pPr>
      <w:r w:rsidRPr="00934319">
        <w:rPr>
          <w:b/>
          <w:i/>
        </w:rPr>
        <w:t>National Inventory Report</w:t>
      </w:r>
      <w:r w:rsidRPr="00934319">
        <w:t>—see section </w:t>
      </w:r>
      <w:r w:rsidR="00AD683E" w:rsidRPr="00934319">
        <w:t>9</w:t>
      </w:r>
      <w:r w:rsidRPr="00934319">
        <w:t>.</w:t>
      </w:r>
    </w:p>
    <w:p w14:paraId="00B6F98F" w14:textId="77777777" w:rsidR="001F4D06" w:rsidRPr="00934319" w:rsidRDefault="001F4D06" w:rsidP="001F4D06">
      <w:pPr>
        <w:pStyle w:val="tDefn"/>
      </w:pPr>
      <w:r w:rsidRPr="00934319">
        <w:rPr>
          <w:b/>
          <w:i/>
        </w:rPr>
        <w:t>net abatement amount</w:t>
      </w:r>
      <w:r w:rsidRPr="00934319">
        <w:t xml:space="preserve">, for an eligible offsets project in </w:t>
      </w:r>
      <w:r w:rsidR="00565127" w:rsidRPr="00934319">
        <w:t xml:space="preserve">relation to </w:t>
      </w:r>
      <w:r w:rsidRPr="00934319">
        <w:t xml:space="preserve">a reporting period, means the carbon dioxide equivalent net abatement amount for the project in </w:t>
      </w:r>
      <w:r w:rsidR="00565127" w:rsidRPr="00934319">
        <w:t xml:space="preserve">relation to </w:t>
      </w:r>
      <w:r w:rsidRPr="00934319">
        <w:t>the reporting period for the purposes of paragraph 106(1)(c) of the Act (see also section</w:t>
      </w:r>
      <w:r w:rsidR="00565127" w:rsidRPr="00934319">
        <w:t> </w:t>
      </w:r>
      <w:r w:rsidR="00AD683E" w:rsidRPr="00934319">
        <w:t>29</w:t>
      </w:r>
      <w:r w:rsidRPr="00934319">
        <w:t>).</w:t>
      </w:r>
    </w:p>
    <w:p w14:paraId="00B6F990" w14:textId="77777777" w:rsidR="00635FDC" w:rsidRPr="00934319" w:rsidRDefault="00635FDC" w:rsidP="001E2AE4">
      <w:pPr>
        <w:pStyle w:val="tDefn"/>
      </w:pPr>
      <w:proofErr w:type="gramStart"/>
      <w:r w:rsidRPr="00934319">
        <w:rPr>
          <w:b/>
          <w:i/>
        </w:rPr>
        <w:t>original</w:t>
      </w:r>
      <w:proofErr w:type="gramEnd"/>
      <w:r w:rsidRPr="00934319">
        <w:rPr>
          <w:b/>
          <w:i/>
        </w:rPr>
        <w:t xml:space="preserve"> project area</w:t>
      </w:r>
      <w:r w:rsidR="006A5BCC" w:rsidRPr="00934319">
        <w:t>, in relation to a subdivided project area</w:t>
      </w:r>
      <w:r w:rsidRPr="00934319">
        <w:t xml:space="preserve">—see </w:t>
      </w:r>
      <w:r w:rsidR="006F72B1" w:rsidRPr="00934319">
        <w:t xml:space="preserve">subsection </w:t>
      </w:r>
      <w:r w:rsidR="00AD683E" w:rsidRPr="00934319">
        <w:t>15(2)</w:t>
      </w:r>
      <w:r w:rsidRPr="00934319">
        <w:t>.</w:t>
      </w:r>
    </w:p>
    <w:p w14:paraId="07EF3D6E" w14:textId="5DAC6FC2" w:rsidR="001A76E4" w:rsidRPr="00934319" w:rsidRDefault="001A76E4" w:rsidP="001A76E4">
      <w:pPr>
        <w:pStyle w:val="tDefn"/>
      </w:pPr>
      <w:proofErr w:type="gramStart"/>
      <w:r w:rsidRPr="00934319">
        <w:rPr>
          <w:b/>
          <w:i/>
        </w:rPr>
        <w:t>permanence</w:t>
      </w:r>
      <w:proofErr w:type="gramEnd"/>
      <w:r w:rsidRPr="00934319">
        <w:rPr>
          <w:b/>
          <w:i/>
        </w:rPr>
        <w:t xml:space="preserve"> obligation period</w:t>
      </w:r>
      <w:r w:rsidRPr="00934319">
        <w:t xml:space="preserve">, in relation to </w:t>
      </w:r>
      <w:r w:rsidR="00133682" w:rsidRPr="00934319">
        <w:t>a savanna sequestration</w:t>
      </w:r>
      <w:r w:rsidRPr="00934319">
        <w:t xml:space="preserve"> project, means the period from the declaration of the project until the last day the Regulator could issue a notice to relinquish Australian carbon credit units under Division 3 of Part 7 of the Act.</w:t>
      </w:r>
    </w:p>
    <w:p w14:paraId="00B6F991" w14:textId="77777777" w:rsidR="001E2AE4" w:rsidRPr="00934319" w:rsidRDefault="001E2AE4" w:rsidP="001E2AE4">
      <w:pPr>
        <w:pStyle w:val="tDefn"/>
      </w:pPr>
      <w:proofErr w:type="gramStart"/>
      <w:r w:rsidRPr="00934319">
        <w:rPr>
          <w:b/>
          <w:i/>
        </w:rPr>
        <w:t>project</w:t>
      </w:r>
      <w:proofErr w:type="gramEnd"/>
      <w:r w:rsidRPr="00934319">
        <w:rPr>
          <w:b/>
          <w:i/>
        </w:rPr>
        <w:t xml:space="preserve"> area part</w:t>
      </w:r>
      <w:r w:rsidRPr="00934319">
        <w:t>, of a project area, means either that part entirely within the high rainfall zone or that part entirely within the low rainfall zone.</w:t>
      </w:r>
    </w:p>
    <w:p w14:paraId="00B6F992" w14:textId="77777777" w:rsidR="001E2AE4" w:rsidRPr="00934319" w:rsidRDefault="001E2AE4" w:rsidP="001E2AE4">
      <w:pPr>
        <w:pStyle w:val="nMain"/>
      </w:pPr>
      <w:r w:rsidRPr="00934319">
        <w:t>Example:</w:t>
      </w:r>
      <w:r w:rsidRPr="00934319">
        <w:tab/>
        <w:t xml:space="preserve">If a project area is entirely within a single rainfall zone, it has a single </w:t>
      </w:r>
      <w:r w:rsidRPr="00934319">
        <w:rPr>
          <w:b/>
          <w:i/>
        </w:rPr>
        <w:t>project area part</w:t>
      </w:r>
      <w:r w:rsidRPr="00934319">
        <w:t xml:space="preserve">. If a project area spans both rainfall zones, it </w:t>
      </w:r>
      <w:r w:rsidR="009D46BE" w:rsidRPr="00934319">
        <w:t xml:space="preserve">has two </w:t>
      </w:r>
      <w:r w:rsidR="009D46BE" w:rsidRPr="00934319">
        <w:rPr>
          <w:b/>
          <w:i/>
        </w:rPr>
        <w:t>project area parts</w:t>
      </w:r>
      <w:r w:rsidR="009D46BE" w:rsidRPr="00934319">
        <w:t>.</w:t>
      </w:r>
    </w:p>
    <w:p w14:paraId="00B6F993" w14:textId="77777777" w:rsidR="00A3616B" w:rsidRPr="00934319" w:rsidRDefault="00A5299E" w:rsidP="00C05DFA">
      <w:pPr>
        <w:pStyle w:val="tDefn"/>
        <w:tabs>
          <w:tab w:val="left" w:pos="6738"/>
        </w:tabs>
      </w:pPr>
      <w:proofErr w:type="gramStart"/>
      <w:r w:rsidRPr="00934319">
        <w:rPr>
          <w:b/>
          <w:i/>
        </w:rPr>
        <w:t>project</w:t>
      </w:r>
      <w:proofErr w:type="gramEnd"/>
      <w:r w:rsidR="00AC0687" w:rsidRPr="00934319">
        <w:rPr>
          <w:b/>
          <w:i/>
        </w:rPr>
        <w:t xml:space="preserve"> </w:t>
      </w:r>
      <w:r w:rsidRPr="00934319">
        <w:rPr>
          <w:b/>
          <w:i/>
        </w:rPr>
        <w:t>management plan</w:t>
      </w:r>
      <w:r w:rsidRPr="00934319">
        <w:t>—see section </w:t>
      </w:r>
      <w:r w:rsidR="00AD683E" w:rsidRPr="00934319">
        <w:t>17</w:t>
      </w:r>
      <w:r w:rsidRPr="00934319">
        <w:t>.</w:t>
      </w:r>
    </w:p>
    <w:p w14:paraId="00B6F995" w14:textId="77777777" w:rsidR="007749E7" w:rsidRPr="00934319" w:rsidRDefault="007749E7" w:rsidP="007749E7">
      <w:pPr>
        <w:pStyle w:val="tDefn"/>
      </w:pPr>
      <w:proofErr w:type="gramStart"/>
      <w:r w:rsidRPr="00934319">
        <w:rPr>
          <w:b/>
          <w:i/>
        </w:rPr>
        <w:t>relevant</w:t>
      </w:r>
      <w:proofErr w:type="gramEnd"/>
      <w:r w:rsidRPr="00934319">
        <w:rPr>
          <w:b/>
          <w:i/>
        </w:rPr>
        <w:t xml:space="preserve"> calculation period</w:t>
      </w:r>
      <w:r w:rsidRPr="00934319">
        <w:t xml:space="preserve"> means:</w:t>
      </w:r>
    </w:p>
    <w:p w14:paraId="00B6F996" w14:textId="77777777" w:rsidR="007749E7" w:rsidRPr="00934319" w:rsidRDefault="007749E7" w:rsidP="007749E7">
      <w:pPr>
        <w:pStyle w:val="tPara"/>
      </w:pPr>
      <w:r w:rsidRPr="00934319">
        <w:tab/>
      </w:r>
      <w:r w:rsidR="00BB46BC" w:rsidRPr="00934319">
        <w:t>(a)</w:t>
      </w:r>
      <w:r w:rsidRPr="00934319">
        <w:tab/>
      </w:r>
      <w:proofErr w:type="gramStart"/>
      <w:r w:rsidRPr="00934319">
        <w:t>when</w:t>
      </w:r>
      <w:proofErr w:type="gramEnd"/>
      <w:r w:rsidRPr="00934319">
        <w:t xml:space="preserve"> calculating a value that relates to the baseline period—the baseline period; and</w:t>
      </w:r>
    </w:p>
    <w:p w14:paraId="00B6F997" w14:textId="77777777" w:rsidR="007749E7" w:rsidRPr="00934319" w:rsidRDefault="007749E7" w:rsidP="007749E7">
      <w:pPr>
        <w:pStyle w:val="tPara"/>
      </w:pPr>
      <w:r w:rsidRPr="00934319">
        <w:tab/>
      </w:r>
      <w:r w:rsidR="00BB46BC" w:rsidRPr="00934319">
        <w:t>(b)</w:t>
      </w:r>
      <w:r w:rsidRPr="00934319">
        <w:tab/>
      </w:r>
      <w:proofErr w:type="gramStart"/>
      <w:r w:rsidRPr="00934319">
        <w:t>when</w:t>
      </w:r>
      <w:proofErr w:type="gramEnd"/>
      <w:r w:rsidRPr="00934319">
        <w:t xml:space="preserve"> calculating a value that relates to a later calendar year, other than the amount referred to in paragraph (c)—the period that:</w:t>
      </w:r>
    </w:p>
    <w:p w14:paraId="00B6F998" w14:textId="77777777" w:rsidR="007749E7" w:rsidRPr="00934319" w:rsidRDefault="007749E7" w:rsidP="007749E7">
      <w:pPr>
        <w:pStyle w:val="tSubpara"/>
      </w:pPr>
      <w:r w:rsidRPr="00934319">
        <w:tab/>
      </w:r>
      <w:r w:rsidR="00BB46BC" w:rsidRPr="00934319">
        <w:t>(</w:t>
      </w:r>
      <w:proofErr w:type="spellStart"/>
      <w:r w:rsidR="00BB46BC" w:rsidRPr="00934319">
        <w:t>i</w:t>
      </w:r>
      <w:proofErr w:type="spellEnd"/>
      <w:r w:rsidR="00BB46BC" w:rsidRPr="00934319">
        <w:t>)</w:t>
      </w:r>
      <w:r w:rsidRPr="00934319">
        <w:tab/>
      </w:r>
      <w:proofErr w:type="gramStart"/>
      <w:r w:rsidRPr="00934319">
        <w:t>begins</w:t>
      </w:r>
      <w:proofErr w:type="gramEnd"/>
      <w:r w:rsidRPr="00934319">
        <w:t>:</w:t>
      </w:r>
    </w:p>
    <w:p w14:paraId="00B6F999" w14:textId="77777777" w:rsidR="007749E7" w:rsidRPr="00934319" w:rsidRDefault="007749E7" w:rsidP="007749E7">
      <w:pPr>
        <w:pStyle w:val="tSubsub"/>
      </w:pPr>
      <w:r w:rsidRPr="00934319">
        <w:tab/>
      </w:r>
      <w:r w:rsidR="00BB46BC" w:rsidRPr="00934319">
        <w:t>(A)</w:t>
      </w:r>
      <w:r w:rsidRPr="00934319">
        <w:tab/>
      </w:r>
      <w:proofErr w:type="gramStart"/>
      <w:r w:rsidRPr="00934319">
        <w:t>if</w:t>
      </w:r>
      <w:proofErr w:type="gramEnd"/>
      <w:r w:rsidRPr="00934319">
        <w:t xml:space="preserve"> the project area’s baseline period under this determination is determined by reference to the </w:t>
      </w:r>
      <w:r w:rsidRPr="00934319">
        <w:rPr>
          <w:i/>
        </w:rPr>
        <w:t>Carbon Credits (Carbon Farming Initiative) (Reduction of Greenhouse Gas Emissions through Early Dry Season Savanna Burning—1.1) Methodology Determination 2013</w:t>
      </w:r>
      <w:r w:rsidRPr="00934319">
        <w:t>—on the relevant project commencement date within the meaning of that determination; and</w:t>
      </w:r>
    </w:p>
    <w:p w14:paraId="00B6F99A" w14:textId="77777777" w:rsidR="007749E7" w:rsidRPr="00934319" w:rsidRDefault="007749E7" w:rsidP="007749E7">
      <w:pPr>
        <w:pStyle w:val="tSubsub"/>
      </w:pPr>
      <w:r w:rsidRPr="00934319">
        <w:tab/>
      </w:r>
      <w:r w:rsidR="00BB46BC" w:rsidRPr="00934319">
        <w:t>(B)</w:t>
      </w:r>
      <w:r w:rsidRPr="00934319">
        <w:tab/>
      </w:r>
      <w:proofErr w:type="gramStart"/>
      <w:r w:rsidRPr="00934319">
        <w:t>otherwise—</w:t>
      </w:r>
      <w:proofErr w:type="gramEnd"/>
      <w:r w:rsidRPr="00934319">
        <w:t>on the 1 January after the baseline period ends; and</w:t>
      </w:r>
    </w:p>
    <w:p w14:paraId="00B6F99B" w14:textId="77777777" w:rsidR="007749E7" w:rsidRPr="00934319" w:rsidRDefault="007749E7" w:rsidP="007749E7">
      <w:pPr>
        <w:pStyle w:val="tSubpara"/>
      </w:pPr>
      <w:r w:rsidRPr="00934319">
        <w:tab/>
      </w:r>
      <w:r w:rsidR="00BB46BC" w:rsidRPr="00934319">
        <w:t>(ii)</w:t>
      </w:r>
      <w:r w:rsidRPr="00934319">
        <w:tab/>
      </w:r>
      <w:proofErr w:type="gramStart"/>
      <w:r w:rsidRPr="00934319">
        <w:t>ends</w:t>
      </w:r>
      <w:proofErr w:type="gramEnd"/>
      <w:r w:rsidRPr="00934319">
        <w:t xml:space="preserve"> at the end of that year; and</w:t>
      </w:r>
    </w:p>
    <w:p w14:paraId="00B6F99C" w14:textId="77777777" w:rsidR="007749E7" w:rsidRPr="00934319" w:rsidRDefault="007749E7" w:rsidP="007749E7">
      <w:pPr>
        <w:pStyle w:val="tPara"/>
      </w:pPr>
      <w:r w:rsidRPr="00934319">
        <w:tab/>
      </w:r>
      <w:r w:rsidR="00BB46BC" w:rsidRPr="00934319">
        <w:t>(c)</w:t>
      </w:r>
      <w:r w:rsidRPr="00934319">
        <w:tab/>
        <w:t>when calculating the 10</w:t>
      </w:r>
      <w:r w:rsidRPr="00934319">
        <w:noBreakHyphen/>
        <w:t>year project equilibrium fuel load for a particular calendar year for subparagraph 36(3)(d)(ii) of this determination—the period that:</w:t>
      </w:r>
    </w:p>
    <w:p w14:paraId="00B6F99D" w14:textId="77777777" w:rsidR="007749E7" w:rsidRPr="00934319" w:rsidRDefault="007749E7" w:rsidP="007749E7">
      <w:pPr>
        <w:pStyle w:val="tSubpara"/>
      </w:pPr>
      <w:r w:rsidRPr="00934319">
        <w:tab/>
      </w:r>
      <w:r w:rsidR="00BB46BC" w:rsidRPr="00934319">
        <w:t>(</w:t>
      </w:r>
      <w:proofErr w:type="spellStart"/>
      <w:r w:rsidR="00BB46BC" w:rsidRPr="00934319">
        <w:t>i</w:t>
      </w:r>
      <w:proofErr w:type="spellEnd"/>
      <w:r w:rsidR="00BB46BC" w:rsidRPr="00934319">
        <w:t>)</w:t>
      </w:r>
      <w:r w:rsidRPr="00934319">
        <w:tab/>
      </w:r>
      <w:proofErr w:type="gramStart"/>
      <w:r w:rsidRPr="00934319">
        <w:t>begins</w:t>
      </w:r>
      <w:proofErr w:type="gramEnd"/>
      <w:r w:rsidRPr="00934319">
        <w:t xml:space="preserve"> on the later of:</w:t>
      </w:r>
    </w:p>
    <w:p w14:paraId="00B6F99E" w14:textId="77777777" w:rsidR="007749E7" w:rsidRPr="00934319" w:rsidRDefault="007749E7" w:rsidP="007749E7">
      <w:pPr>
        <w:pStyle w:val="tSubsub"/>
      </w:pPr>
      <w:r w:rsidRPr="00934319">
        <w:tab/>
      </w:r>
      <w:r w:rsidR="00BB46BC" w:rsidRPr="00934319">
        <w:t>(A)</w:t>
      </w:r>
      <w:r w:rsidRPr="00934319">
        <w:tab/>
      </w:r>
      <w:proofErr w:type="gramStart"/>
      <w:r w:rsidRPr="00934319">
        <w:t>the</w:t>
      </w:r>
      <w:proofErr w:type="gramEnd"/>
      <w:r w:rsidRPr="00934319">
        <w:t xml:space="preserve"> beginning of the period referred to in paragraph (b); and</w:t>
      </w:r>
    </w:p>
    <w:p w14:paraId="00B6F99F" w14:textId="77777777" w:rsidR="007749E7" w:rsidRPr="00934319" w:rsidRDefault="007749E7" w:rsidP="007749E7">
      <w:pPr>
        <w:pStyle w:val="tSubsub"/>
      </w:pPr>
      <w:r w:rsidRPr="00934319">
        <w:tab/>
      </w:r>
      <w:r w:rsidR="00BB46BC" w:rsidRPr="00934319">
        <w:t>(B)</w:t>
      </w:r>
      <w:r w:rsidRPr="00934319">
        <w:tab/>
      </w:r>
      <w:proofErr w:type="gramStart"/>
      <w:r w:rsidRPr="00934319">
        <w:t>the</w:t>
      </w:r>
      <w:proofErr w:type="gramEnd"/>
      <w:r w:rsidRPr="00934319">
        <w:t xml:space="preserve"> beginning of the ninth year before the calendar year; and</w:t>
      </w:r>
    </w:p>
    <w:p w14:paraId="00B6F9A0" w14:textId="77777777" w:rsidR="007749E7" w:rsidRPr="00934319" w:rsidRDefault="007749E7" w:rsidP="007749E7">
      <w:pPr>
        <w:pStyle w:val="tSubpara"/>
      </w:pPr>
      <w:r w:rsidRPr="00934319">
        <w:tab/>
      </w:r>
      <w:r w:rsidR="00BB46BC" w:rsidRPr="00934319">
        <w:t>(ii)</w:t>
      </w:r>
      <w:r w:rsidRPr="00934319">
        <w:tab/>
      </w:r>
      <w:proofErr w:type="gramStart"/>
      <w:r w:rsidRPr="00934319">
        <w:t>ends</w:t>
      </w:r>
      <w:proofErr w:type="gramEnd"/>
      <w:r w:rsidRPr="00934319">
        <w:t xml:space="preserve"> at the end of the calendar year.</w:t>
      </w:r>
    </w:p>
    <w:p w14:paraId="00B6F9A1" w14:textId="77777777" w:rsidR="007749E7" w:rsidRPr="00934319" w:rsidRDefault="007749E7" w:rsidP="007749E7">
      <w:pPr>
        <w:pStyle w:val="nMain"/>
      </w:pPr>
      <w:r w:rsidRPr="00934319">
        <w:t>Note:</w:t>
      </w:r>
      <w:r w:rsidRPr="00934319">
        <w:tab/>
        <w:t>In relation to sub</w:t>
      </w:r>
      <w:r w:rsidRPr="00934319">
        <w:noBreakHyphen/>
        <w:t>subparagraph (b</w:t>
      </w:r>
      <w:proofErr w:type="gramStart"/>
      <w:r w:rsidRPr="00934319">
        <w:t>)(</w:t>
      </w:r>
      <w:proofErr w:type="spellStart"/>
      <w:proofErr w:type="gramEnd"/>
      <w:r w:rsidRPr="00934319">
        <w:t>i</w:t>
      </w:r>
      <w:proofErr w:type="spellEnd"/>
      <w:r w:rsidRPr="00934319">
        <w:t>)(A), see subsection </w:t>
      </w:r>
      <w:r w:rsidR="00AD683E" w:rsidRPr="00934319">
        <w:t>26(3)</w:t>
      </w:r>
      <w:r w:rsidRPr="00934319">
        <w:t xml:space="preserve"> of this determination for how the baseline period is determined. For a project area whose baseline period is determined by reference to the </w:t>
      </w:r>
      <w:r w:rsidRPr="00934319">
        <w:rPr>
          <w:i/>
        </w:rPr>
        <w:t>Carbon Credits (Carbon Farming Initiative) (Reduction of Greenhouse Gas Emissions through Early Dry Season Savanna Burning—1.1) Methodology Determination 2013</w:t>
      </w:r>
      <w:r w:rsidRPr="00934319">
        <w:t>, as a result of subsection 4.20(1) of that determination, there could be a gap of several years between the end of the baseline period and the project commencement date.</w:t>
      </w:r>
    </w:p>
    <w:p w14:paraId="00B6F9A2" w14:textId="77777777" w:rsidR="00A520D9" w:rsidRPr="00934319" w:rsidRDefault="00A520D9" w:rsidP="00A520D9">
      <w:pPr>
        <w:pStyle w:val="tDefn"/>
      </w:pPr>
      <w:proofErr w:type="gramStart"/>
      <w:r w:rsidRPr="00934319">
        <w:rPr>
          <w:b/>
          <w:i/>
        </w:rPr>
        <w:t>relevant</w:t>
      </w:r>
      <w:proofErr w:type="gramEnd"/>
      <w:r w:rsidRPr="00934319">
        <w:rPr>
          <w:b/>
          <w:i/>
        </w:rPr>
        <w:t xml:space="preserve"> weed species </w:t>
      </w:r>
      <w:r w:rsidRPr="00934319">
        <w:t>means a weed species that materially affects fire dynamics and is identified in the savanna technical guidance document as a relevant weed species.</w:t>
      </w:r>
    </w:p>
    <w:p w14:paraId="00B6F9A3" w14:textId="77777777" w:rsidR="00C44705" w:rsidRPr="00934319" w:rsidRDefault="00C44705" w:rsidP="00F74C1D">
      <w:pPr>
        <w:pStyle w:val="tDefn"/>
        <w:rPr>
          <w:b/>
          <w:i/>
        </w:rPr>
      </w:pPr>
      <w:r w:rsidRPr="00934319">
        <w:rPr>
          <w:b/>
          <w:i/>
        </w:rPr>
        <w:lastRenderedPageBreak/>
        <w:t>Relevant Weeds Risk spatial data layer</w:t>
      </w:r>
      <w:r w:rsidRPr="00934319">
        <w:t>—see section </w:t>
      </w:r>
      <w:r w:rsidR="00AD683E" w:rsidRPr="00934319">
        <w:t>9</w:t>
      </w:r>
      <w:r w:rsidRPr="00934319">
        <w:t>.</w:t>
      </w:r>
    </w:p>
    <w:p w14:paraId="00B6F9A4" w14:textId="77777777" w:rsidR="008A318A" w:rsidRPr="00934319" w:rsidRDefault="008A318A" w:rsidP="008A318A">
      <w:pPr>
        <w:pStyle w:val="tDefn"/>
      </w:pPr>
      <w:proofErr w:type="gramStart"/>
      <w:r w:rsidRPr="00934319">
        <w:rPr>
          <w:b/>
          <w:i/>
        </w:rPr>
        <w:t>restarting</w:t>
      </w:r>
      <w:proofErr w:type="gramEnd"/>
      <w:r w:rsidRPr="00934319">
        <w:rPr>
          <w:b/>
          <w:i/>
        </w:rPr>
        <w:t xml:space="preserve"> transferring project</w:t>
      </w:r>
      <w:r w:rsidRPr="00934319">
        <w:t xml:space="preserve">—see </w:t>
      </w:r>
      <w:r w:rsidR="00435485" w:rsidRPr="00934319">
        <w:t>section </w:t>
      </w:r>
      <w:r w:rsidR="00AD683E" w:rsidRPr="00934319">
        <w:t>24</w:t>
      </w:r>
      <w:r w:rsidR="00B26F81" w:rsidRPr="00934319">
        <w:t>.</w:t>
      </w:r>
    </w:p>
    <w:p w14:paraId="00B6F9A5" w14:textId="77777777" w:rsidR="00F74C1D" w:rsidRPr="00934319" w:rsidRDefault="00F74C1D" w:rsidP="00F74C1D">
      <w:pPr>
        <w:pStyle w:val="tDefn"/>
      </w:pPr>
      <w:proofErr w:type="gramStart"/>
      <w:r w:rsidRPr="00934319">
        <w:rPr>
          <w:b/>
          <w:i/>
        </w:rPr>
        <w:t>savanna</w:t>
      </w:r>
      <w:proofErr w:type="gramEnd"/>
      <w:r w:rsidRPr="00934319">
        <w:rPr>
          <w:b/>
          <w:i/>
        </w:rPr>
        <w:t xml:space="preserve"> </w:t>
      </w:r>
      <w:r w:rsidRPr="00934319">
        <w:t>means</w:t>
      </w:r>
      <w:r w:rsidR="00CE4784" w:rsidRPr="00934319">
        <w:t xml:space="preserve"> land that is characterised by </w:t>
      </w:r>
      <w:r w:rsidRPr="00934319">
        <w:t>a tropical or sub-tropical vegetation formation with continuous grass cover occasionally interrupted by trees and shrubs.</w:t>
      </w:r>
    </w:p>
    <w:p w14:paraId="00B6F9A6" w14:textId="77777777" w:rsidR="00DE32EF" w:rsidRPr="00934319" w:rsidRDefault="000C1038" w:rsidP="0076382F">
      <w:pPr>
        <w:pStyle w:val="tDefn"/>
      </w:pPr>
      <w:proofErr w:type="gramStart"/>
      <w:r w:rsidRPr="00934319">
        <w:rPr>
          <w:b/>
          <w:i/>
        </w:rPr>
        <w:t>savanna</w:t>
      </w:r>
      <w:proofErr w:type="gramEnd"/>
      <w:r w:rsidRPr="00934319">
        <w:rPr>
          <w:b/>
          <w:i/>
        </w:rPr>
        <w:t xml:space="preserve"> emissions </w:t>
      </w:r>
      <w:r w:rsidR="001E2AE4" w:rsidRPr="00934319">
        <w:rPr>
          <w:b/>
          <w:i/>
        </w:rPr>
        <w:t>avoidance</w:t>
      </w:r>
      <w:r w:rsidR="00345B2F" w:rsidRPr="00934319">
        <w:rPr>
          <w:b/>
          <w:i/>
        </w:rPr>
        <w:t xml:space="preserve"> </w:t>
      </w:r>
      <w:r w:rsidRPr="00934319">
        <w:rPr>
          <w:b/>
          <w:i/>
        </w:rPr>
        <w:t>determination</w:t>
      </w:r>
      <w:r w:rsidR="00A72CBD" w:rsidRPr="00934319">
        <w:rPr>
          <w:b/>
          <w:i/>
        </w:rPr>
        <w:t xml:space="preserve"> </w:t>
      </w:r>
      <w:r w:rsidR="00A72CBD" w:rsidRPr="00934319">
        <w:t>means the following</w:t>
      </w:r>
      <w:r w:rsidR="00DE32EF" w:rsidRPr="00934319">
        <w:t>:</w:t>
      </w:r>
    </w:p>
    <w:p w14:paraId="00B6F9A7" w14:textId="77777777" w:rsidR="00903A0D" w:rsidRPr="00934319" w:rsidRDefault="00A72CBD" w:rsidP="00A72CBD">
      <w:pPr>
        <w:pStyle w:val="tPara"/>
      </w:pPr>
      <w:r w:rsidRPr="00934319">
        <w:tab/>
        <w:t>(a)</w:t>
      </w:r>
      <w:r w:rsidRPr="00934319">
        <w:tab/>
      </w:r>
      <w:proofErr w:type="gramStart"/>
      <w:r w:rsidR="0076382F" w:rsidRPr="00934319">
        <w:t>the</w:t>
      </w:r>
      <w:proofErr w:type="gramEnd"/>
      <w:r w:rsidR="0076382F" w:rsidRPr="00934319">
        <w:t xml:space="preserve"> </w:t>
      </w:r>
      <w:r w:rsidR="0076382F" w:rsidRPr="00934319">
        <w:rPr>
          <w:i/>
        </w:rPr>
        <w:t>Carbon Farming (Reduction of Greenhouse Gas Emissions through Early Dry Season Savanna Burning) Methodology Determination 2012</w:t>
      </w:r>
      <w:r w:rsidR="0076382F" w:rsidRPr="00934319">
        <w:t>;</w:t>
      </w:r>
    </w:p>
    <w:p w14:paraId="00B6F9A8" w14:textId="77777777" w:rsidR="00903A0D" w:rsidRPr="00934319" w:rsidRDefault="00A72CBD" w:rsidP="00A72CBD">
      <w:pPr>
        <w:pStyle w:val="tPara"/>
      </w:pPr>
      <w:r w:rsidRPr="00934319">
        <w:tab/>
        <w:t>(b)</w:t>
      </w:r>
      <w:r w:rsidRPr="00934319">
        <w:tab/>
      </w:r>
      <w:proofErr w:type="gramStart"/>
      <w:r w:rsidR="0076382F" w:rsidRPr="00934319">
        <w:t>the</w:t>
      </w:r>
      <w:proofErr w:type="gramEnd"/>
      <w:r w:rsidR="0076382F" w:rsidRPr="00934319">
        <w:t xml:space="preserve"> </w:t>
      </w:r>
      <w:r w:rsidR="0076382F" w:rsidRPr="00934319">
        <w:rPr>
          <w:i/>
        </w:rPr>
        <w:t>Carbon Credits (Carbon Farming Initiative) (Reduction of Greenhouse Gas Emissions through Early Dry Season Savanna Burning—1.1) Methodology Determination 2013</w:t>
      </w:r>
      <w:r w:rsidR="0076382F" w:rsidRPr="00934319">
        <w:t>;</w:t>
      </w:r>
    </w:p>
    <w:p w14:paraId="00B6F9A9" w14:textId="77777777" w:rsidR="00163470" w:rsidRPr="00934319" w:rsidRDefault="00A72CBD" w:rsidP="00A72CBD">
      <w:pPr>
        <w:pStyle w:val="tPara"/>
      </w:pPr>
      <w:r w:rsidRPr="00934319">
        <w:tab/>
        <w:t>(c)</w:t>
      </w:r>
      <w:r w:rsidRPr="00934319">
        <w:tab/>
      </w:r>
      <w:proofErr w:type="gramStart"/>
      <w:r w:rsidR="0076382F" w:rsidRPr="00934319">
        <w:t>the</w:t>
      </w:r>
      <w:proofErr w:type="gramEnd"/>
      <w:r w:rsidR="0076382F" w:rsidRPr="00934319">
        <w:t xml:space="preserve"> </w:t>
      </w:r>
      <w:r w:rsidR="0076382F" w:rsidRPr="00934319">
        <w:rPr>
          <w:i/>
        </w:rPr>
        <w:t>Carbon Credits (Carbon Farming Initiative—Emissions Abatement through Savanna Fire Management) Methodology Determination 2015</w:t>
      </w:r>
      <w:r w:rsidR="00163470" w:rsidRPr="00934319">
        <w:t>;</w:t>
      </w:r>
    </w:p>
    <w:p w14:paraId="00B6F9AA" w14:textId="77777777" w:rsidR="0076382F" w:rsidRPr="00934319" w:rsidRDefault="00163470" w:rsidP="00A72CBD">
      <w:pPr>
        <w:pStyle w:val="tPara"/>
      </w:pPr>
      <w:r w:rsidRPr="00934319">
        <w:tab/>
        <w:t>(d)</w:t>
      </w:r>
      <w:r w:rsidRPr="00934319">
        <w:tab/>
      </w:r>
      <w:proofErr w:type="gramStart"/>
      <w:r w:rsidRPr="00934319">
        <w:t>the</w:t>
      </w:r>
      <w:proofErr w:type="gramEnd"/>
      <w:r w:rsidRPr="00934319">
        <w:t xml:space="preserve"> </w:t>
      </w:r>
      <w:r w:rsidRPr="00934319">
        <w:rPr>
          <w:i/>
        </w:rPr>
        <w:t>Carbon Credits (Carbon Farming Initiative—Savanna Fire Management</w:t>
      </w:r>
      <w:r w:rsidR="00103DA0" w:rsidRPr="00934319">
        <w:rPr>
          <w:i/>
        </w:rPr>
        <w:t xml:space="preserve">—Emissions </w:t>
      </w:r>
      <w:r w:rsidR="001E2AE4" w:rsidRPr="00934319">
        <w:rPr>
          <w:i/>
        </w:rPr>
        <w:t>Avoidance</w:t>
      </w:r>
      <w:r w:rsidRPr="00934319">
        <w:rPr>
          <w:i/>
        </w:rPr>
        <w:t>) Methodology Determination 2</w:t>
      </w:r>
      <w:r w:rsidR="00581A27" w:rsidRPr="00934319">
        <w:rPr>
          <w:i/>
        </w:rPr>
        <w:t>01</w:t>
      </w:r>
      <w:r w:rsidR="00F20FF0" w:rsidRPr="00934319">
        <w:rPr>
          <w:i/>
        </w:rPr>
        <w:t>8</w:t>
      </w:r>
      <w:r w:rsidR="00DC5302" w:rsidRPr="00934319">
        <w:t>.</w:t>
      </w:r>
    </w:p>
    <w:p w14:paraId="00B6F9AB" w14:textId="77777777" w:rsidR="009D46BE" w:rsidRPr="00934319" w:rsidRDefault="009D46BE" w:rsidP="00993E82">
      <w:pPr>
        <w:pStyle w:val="tDefn"/>
      </w:pPr>
      <w:r w:rsidRPr="00934319">
        <w:rPr>
          <w:b/>
          <w:i/>
        </w:rPr>
        <w:t>Savanna Fire Management High Rainfall Zone spatial data layer</w:t>
      </w:r>
      <w:r w:rsidRPr="00934319">
        <w:t>—see section </w:t>
      </w:r>
      <w:r w:rsidR="00AD683E" w:rsidRPr="00934319">
        <w:t>6</w:t>
      </w:r>
      <w:r w:rsidRPr="00934319">
        <w:t>.</w:t>
      </w:r>
    </w:p>
    <w:p w14:paraId="00B6F9AC" w14:textId="77777777" w:rsidR="00993E82" w:rsidRPr="00934319" w:rsidRDefault="00993E82" w:rsidP="00993E82">
      <w:pPr>
        <w:pStyle w:val="tDefn"/>
      </w:pPr>
      <w:r w:rsidRPr="00934319">
        <w:rPr>
          <w:b/>
          <w:i/>
        </w:rPr>
        <w:t>Savanna Fire Management LDS End Date spatial data layer</w:t>
      </w:r>
      <w:r w:rsidRPr="00934319">
        <w:t>—see section </w:t>
      </w:r>
      <w:r w:rsidR="00AD683E" w:rsidRPr="00934319">
        <w:t>9</w:t>
      </w:r>
      <w:r w:rsidRPr="00934319">
        <w:t>.</w:t>
      </w:r>
    </w:p>
    <w:p w14:paraId="00B6F9AD" w14:textId="77777777" w:rsidR="00F1017E" w:rsidRPr="00934319" w:rsidRDefault="00F1017E" w:rsidP="00F1017E">
      <w:pPr>
        <w:pStyle w:val="tDefn"/>
      </w:pPr>
      <w:r w:rsidRPr="00934319">
        <w:rPr>
          <w:b/>
          <w:i/>
        </w:rPr>
        <w:t>Savanna Fire Management LDS Start Date spatial data layer</w:t>
      </w:r>
      <w:r w:rsidRPr="00934319">
        <w:t>—see section </w:t>
      </w:r>
      <w:r w:rsidR="00AD683E" w:rsidRPr="00934319">
        <w:t>9</w:t>
      </w:r>
      <w:r w:rsidRPr="00934319">
        <w:t>.</w:t>
      </w:r>
    </w:p>
    <w:p w14:paraId="00B6F9AE" w14:textId="77777777" w:rsidR="00290654" w:rsidRPr="00934319" w:rsidRDefault="00290654" w:rsidP="00290654">
      <w:pPr>
        <w:pStyle w:val="tDefn"/>
      </w:pPr>
      <w:r w:rsidRPr="00934319">
        <w:rPr>
          <w:b/>
          <w:i/>
        </w:rPr>
        <w:t>Savanna Fire Management Low Rainfall Zone spatial data layer</w:t>
      </w:r>
      <w:r w:rsidRPr="00934319">
        <w:t xml:space="preserve">—see </w:t>
      </w:r>
      <w:r w:rsidR="006545A5" w:rsidRPr="00934319">
        <w:t>section </w:t>
      </w:r>
      <w:r w:rsidR="00AD683E" w:rsidRPr="00934319">
        <w:t>6</w:t>
      </w:r>
      <w:r w:rsidRPr="00934319">
        <w:t>.</w:t>
      </w:r>
    </w:p>
    <w:p w14:paraId="00B6F9AF" w14:textId="77777777" w:rsidR="008A302E" w:rsidRPr="00934319" w:rsidRDefault="00A20DCC" w:rsidP="008A302E">
      <w:pPr>
        <w:pStyle w:val="tDefn"/>
        <w:rPr>
          <w:b/>
          <w:i/>
        </w:rPr>
      </w:pPr>
      <w:proofErr w:type="gramStart"/>
      <w:r w:rsidRPr="00934319">
        <w:rPr>
          <w:b/>
          <w:i/>
        </w:rPr>
        <w:t>savanna</w:t>
      </w:r>
      <w:proofErr w:type="gramEnd"/>
      <w:r w:rsidRPr="00934319">
        <w:rPr>
          <w:b/>
          <w:i/>
        </w:rPr>
        <w:t xml:space="preserve"> sequestration project</w:t>
      </w:r>
      <w:r w:rsidR="008A302E" w:rsidRPr="00934319">
        <w:t>—see subsection </w:t>
      </w:r>
      <w:r w:rsidR="00AD683E" w:rsidRPr="00934319">
        <w:t>11(2)</w:t>
      </w:r>
      <w:r w:rsidR="008A302E" w:rsidRPr="00934319">
        <w:t>.</w:t>
      </w:r>
    </w:p>
    <w:p w14:paraId="00B6F9B0" w14:textId="77777777" w:rsidR="00263366" w:rsidRPr="00934319" w:rsidRDefault="00461F85" w:rsidP="0065442A">
      <w:pPr>
        <w:pStyle w:val="tDefn"/>
        <w:rPr>
          <w:b/>
          <w:i/>
        </w:rPr>
      </w:pPr>
      <w:proofErr w:type="gramStart"/>
      <w:r w:rsidRPr="00934319">
        <w:rPr>
          <w:b/>
          <w:i/>
        </w:rPr>
        <w:t>savanna</w:t>
      </w:r>
      <w:proofErr w:type="gramEnd"/>
      <w:r w:rsidRPr="00934319">
        <w:rPr>
          <w:b/>
          <w:i/>
        </w:rPr>
        <w:t xml:space="preserve"> </w:t>
      </w:r>
      <w:r w:rsidR="001E2AE4" w:rsidRPr="00934319">
        <w:rPr>
          <w:b/>
          <w:i/>
        </w:rPr>
        <w:t xml:space="preserve">technical </w:t>
      </w:r>
      <w:r w:rsidRPr="00934319">
        <w:rPr>
          <w:b/>
          <w:i/>
        </w:rPr>
        <w:t>guidance document</w:t>
      </w:r>
      <w:r w:rsidR="001B5830" w:rsidRPr="00934319">
        <w:t>—see section </w:t>
      </w:r>
      <w:r w:rsidR="00AD683E" w:rsidRPr="00934319">
        <w:t>9</w:t>
      </w:r>
      <w:r w:rsidR="001B5830" w:rsidRPr="00934319">
        <w:t>.</w:t>
      </w:r>
    </w:p>
    <w:p w14:paraId="00B6F9B1" w14:textId="77777777" w:rsidR="00263366" w:rsidRPr="00934319" w:rsidRDefault="00F13D67" w:rsidP="00F13D67">
      <w:pPr>
        <w:pStyle w:val="tDefn"/>
        <w:rPr>
          <w:b/>
          <w:i/>
        </w:rPr>
      </w:pPr>
      <w:proofErr w:type="spellStart"/>
      <w:r w:rsidRPr="00934319">
        <w:rPr>
          <w:b/>
          <w:i/>
        </w:rPr>
        <w:t>SavBAT</w:t>
      </w:r>
      <w:proofErr w:type="spellEnd"/>
      <w:r w:rsidRPr="00934319">
        <w:rPr>
          <w:b/>
          <w:i/>
        </w:rPr>
        <w:t> 3</w:t>
      </w:r>
      <w:r w:rsidR="001B5830" w:rsidRPr="00934319">
        <w:t>—see section </w:t>
      </w:r>
      <w:r w:rsidR="00AD683E" w:rsidRPr="00934319">
        <w:t>9</w:t>
      </w:r>
      <w:r w:rsidR="001B5830" w:rsidRPr="00934319">
        <w:t>.</w:t>
      </w:r>
    </w:p>
    <w:p w14:paraId="00B6F9B2" w14:textId="77777777" w:rsidR="00933107" w:rsidRPr="00934319" w:rsidRDefault="003948E8" w:rsidP="00F74C1D">
      <w:pPr>
        <w:pStyle w:val="tDefn"/>
      </w:pPr>
      <w:proofErr w:type="gramStart"/>
      <w:r w:rsidRPr="00934319">
        <w:rPr>
          <w:b/>
          <w:i/>
        </w:rPr>
        <w:t>seasonal</w:t>
      </w:r>
      <w:proofErr w:type="gramEnd"/>
      <w:r w:rsidRPr="00934319">
        <w:rPr>
          <w:b/>
          <w:i/>
        </w:rPr>
        <w:t xml:space="preserve"> fire map </w:t>
      </w:r>
      <w:r w:rsidRPr="00934319">
        <w:t>means a map of one or more project areas that</w:t>
      </w:r>
      <w:r w:rsidR="00933107" w:rsidRPr="00934319">
        <w:t>:</w:t>
      </w:r>
    </w:p>
    <w:p w14:paraId="00B6F9B3" w14:textId="38DF4131" w:rsidR="00933107" w:rsidRPr="00934319" w:rsidRDefault="00933107" w:rsidP="00933107">
      <w:pPr>
        <w:pStyle w:val="tPara"/>
      </w:pPr>
      <w:r w:rsidRPr="00934319">
        <w:tab/>
        <w:t>(a)</w:t>
      </w:r>
      <w:r w:rsidRPr="00934319">
        <w:tab/>
      </w:r>
      <w:proofErr w:type="gramStart"/>
      <w:r w:rsidR="003948E8" w:rsidRPr="00934319">
        <w:t>is</w:t>
      </w:r>
      <w:proofErr w:type="gramEnd"/>
      <w:r w:rsidR="003948E8" w:rsidRPr="00934319">
        <w:t xml:space="preserve"> a geospatial map</w:t>
      </w:r>
      <w:r w:rsidR="009F1649" w:rsidRPr="00934319">
        <w:t xml:space="preserve"> that is divided into mapping units</w:t>
      </w:r>
      <w:r w:rsidRPr="00934319">
        <w:t>; and</w:t>
      </w:r>
    </w:p>
    <w:p w14:paraId="00B6F9B4" w14:textId="0773DECD" w:rsidR="00933107" w:rsidRPr="00934319" w:rsidRDefault="00933107" w:rsidP="00933107">
      <w:pPr>
        <w:pStyle w:val="tPara"/>
      </w:pPr>
      <w:r w:rsidRPr="00934319">
        <w:tab/>
        <w:t>(b)</w:t>
      </w:r>
      <w:r w:rsidRPr="00934319">
        <w:tab/>
      </w:r>
      <w:proofErr w:type="gramStart"/>
      <w:r w:rsidR="003948E8" w:rsidRPr="00934319">
        <w:t>indicates</w:t>
      </w:r>
      <w:proofErr w:type="gramEnd"/>
      <w:r w:rsidR="003948E8" w:rsidRPr="00934319">
        <w:t xml:space="preserve"> whether </w:t>
      </w:r>
      <w:r w:rsidR="00E61807" w:rsidRPr="00934319">
        <w:t xml:space="preserve">the area of land represented by </w:t>
      </w:r>
      <w:r w:rsidR="003948E8" w:rsidRPr="00934319">
        <w:t xml:space="preserve">each </w:t>
      </w:r>
      <w:r w:rsidR="00C26A9C" w:rsidRPr="00934319">
        <w:t>mapping unit</w:t>
      </w:r>
      <w:r w:rsidR="003948E8" w:rsidRPr="00934319">
        <w:t xml:space="preserve"> was burnt or unburnt in</w:t>
      </w:r>
      <w:r w:rsidR="00C8477B" w:rsidRPr="00934319">
        <w:t xml:space="preserve"> a particular fire season of</w:t>
      </w:r>
      <w:r w:rsidR="003948E8" w:rsidRPr="00934319">
        <w:t xml:space="preserve"> a particular </w:t>
      </w:r>
      <w:r w:rsidR="0052003D" w:rsidRPr="00934319">
        <w:t>calendar year</w:t>
      </w:r>
      <w:r w:rsidRPr="00934319">
        <w:t>; and</w:t>
      </w:r>
    </w:p>
    <w:p w14:paraId="00B6F9B5" w14:textId="77777777" w:rsidR="003948E8" w:rsidRPr="00934319" w:rsidRDefault="00933107" w:rsidP="00933107">
      <w:pPr>
        <w:pStyle w:val="tPara"/>
      </w:pPr>
      <w:r w:rsidRPr="00934319">
        <w:tab/>
        <w:t>(c)</w:t>
      </w:r>
      <w:r w:rsidRPr="00934319">
        <w:tab/>
      </w:r>
      <w:proofErr w:type="gramStart"/>
      <w:r w:rsidRPr="00934319">
        <w:t>has</w:t>
      </w:r>
      <w:proofErr w:type="gramEnd"/>
      <w:r w:rsidRPr="00934319">
        <w:t xml:space="preserve"> been prepared in accordance with the savanna</w:t>
      </w:r>
      <w:r w:rsidR="00F27B80" w:rsidRPr="00934319">
        <w:t xml:space="preserve"> technical</w:t>
      </w:r>
      <w:r w:rsidRPr="00934319">
        <w:t xml:space="preserve"> guidance document</w:t>
      </w:r>
      <w:r w:rsidR="003948E8" w:rsidRPr="00934319">
        <w:t>.</w:t>
      </w:r>
    </w:p>
    <w:p w14:paraId="00B6F9B6" w14:textId="03370DD5" w:rsidR="002F2853" w:rsidRPr="00934319" w:rsidRDefault="002F2853" w:rsidP="002F2853">
      <w:pPr>
        <w:pStyle w:val="nMain"/>
      </w:pPr>
      <w:r w:rsidRPr="00934319">
        <w:t>Note:</w:t>
      </w:r>
      <w:r w:rsidRPr="00934319">
        <w:tab/>
        <w:t xml:space="preserve">A seasonal fire map indicates whether </w:t>
      </w:r>
      <w:r w:rsidR="00E61807" w:rsidRPr="00934319">
        <w:t xml:space="preserve">the area of land represented by </w:t>
      </w:r>
      <w:r w:rsidRPr="00934319">
        <w:t xml:space="preserve">each </w:t>
      </w:r>
      <w:r w:rsidR="00C26A9C" w:rsidRPr="00934319">
        <w:t>mapping unit</w:t>
      </w:r>
      <w:r w:rsidRPr="00934319">
        <w:t xml:space="preserve"> was either burnt or unburnt in the early dry season and in the late dry season. A single seasonal fire map could cover </w:t>
      </w:r>
      <w:r w:rsidR="00290654" w:rsidRPr="00934319">
        <w:t xml:space="preserve">an </w:t>
      </w:r>
      <w:r w:rsidRPr="00934319">
        <w:t xml:space="preserve">area where the </w:t>
      </w:r>
      <w:r w:rsidR="00E228A9" w:rsidRPr="00934319">
        <w:t xml:space="preserve">late dry season starts </w:t>
      </w:r>
      <w:r w:rsidR="00986DF4" w:rsidRPr="00934319">
        <w:t xml:space="preserve">on </w:t>
      </w:r>
      <w:r w:rsidRPr="00934319">
        <w:t xml:space="preserve">different </w:t>
      </w:r>
      <w:r w:rsidR="00986DF4" w:rsidRPr="00934319">
        <w:t>dates (see section </w:t>
      </w:r>
      <w:r w:rsidR="00AD683E" w:rsidRPr="00934319">
        <w:t>7</w:t>
      </w:r>
      <w:r w:rsidR="00986DF4" w:rsidRPr="00934319">
        <w:t>).</w:t>
      </w:r>
    </w:p>
    <w:p w14:paraId="00B6F9B7" w14:textId="77777777" w:rsidR="00B93190" w:rsidRPr="00934319" w:rsidRDefault="00B93190" w:rsidP="00F74C1D">
      <w:pPr>
        <w:pStyle w:val="tDefn"/>
      </w:pPr>
      <w:proofErr w:type="gramStart"/>
      <w:r w:rsidRPr="00934319">
        <w:rPr>
          <w:b/>
          <w:i/>
        </w:rPr>
        <w:t>section</w:t>
      </w:r>
      <w:proofErr w:type="gramEnd"/>
      <w:r w:rsidRPr="00934319">
        <w:rPr>
          <w:b/>
          <w:i/>
        </w:rPr>
        <w:t> 22 application</w:t>
      </w:r>
      <w:r w:rsidRPr="00934319">
        <w:t xml:space="preserve"> </w:t>
      </w:r>
      <w:r w:rsidR="00E454B8" w:rsidRPr="00934319">
        <w:t xml:space="preserve">in relation to an eligible offsets project </w:t>
      </w:r>
      <w:r w:rsidRPr="00934319">
        <w:t>means the application under section 22 of the Act</w:t>
      </w:r>
      <w:r w:rsidR="00E454B8" w:rsidRPr="00934319">
        <w:t xml:space="preserve"> for the declaration of the project as an eligible offsets project</w:t>
      </w:r>
      <w:r w:rsidRPr="00934319">
        <w:t>.</w:t>
      </w:r>
    </w:p>
    <w:p w14:paraId="00B6F9B8" w14:textId="77777777" w:rsidR="00512C6E" w:rsidRPr="00934319" w:rsidRDefault="00512C6E" w:rsidP="00F74C1D">
      <w:pPr>
        <w:pStyle w:val="tDefn"/>
      </w:pPr>
      <w:proofErr w:type="gramStart"/>
      <w:r w:rsidRPr="00934319">
        <w:rPr>
          <w:b/>
          <w:i/>
        </w:rPr>
        <w:t>section</w:t>
      </w:r>
      <w:proofErr w:type="gramEnd"/>
      <w:r w:rsidRPr="00934319">
        <w:rPr>
          <w:b/>
          <w:i/>
        </w:rPr>
        <w:t> 27 declaration</w:t>
      </w:r>
      <w:r w:rsidRPr="00934319">
        <w:t xml:space="preserve"> </w:t>
      </w:r>
      <w:r w:rsidR="00604A56" w:rsidRPr="00934319">
        <w:t>in relation to a</w:t>
      </w:r>
      <w:r w:rsidR="00E454B8" w:rsidRPr="00934319">
        <w:t>n eligible offsets project</w:t>
      </w:r>
      <w:r w:rsidR="00604A56" w:rsidRPr="00934319">
        <w:t xml:space="preserve"> </w:t>
      </w:r>
      <w:r w:rsidRPr="00934319">
        <w:t>means the declaration under section 27 of the Act</w:t>
      </w:r>
      <w:r w:rsidR="00604A56" w:rsidRPr="00934319">
        <w:t xml:space="preserve"> that the project is an eligible offsets project</w:t>
      </w:r>
      <w:r w:rsidRPr="00934319">
        <w:t>.</w:t>
      </w:r>
    </w:p>
    <w:p w14:paraId="00B6F9B9" w14:textId="77777777" w:rsidR="0027594C" w:rsidRPr="00934319" w:rsidRDefault="0027594C" w:rsidP="00F74C1D">
      <w:pPr>
        <w:pStyle w:val="tDefn"/>
      </w:pPr>
      <w:proofErr w:type="gramStart"/>
      <w:r w:rsidRPr="00934319">
        <w:rPr>
          <w:b/>
          <w:i/>
        </w:rPr>
        <w:t>section</w:t>
      </w:r>
      <w:proofErr w:type="gramEnd"/>
      <w:r w:rsidRPr="00934319">
        <w:rPr>
          <w:b/>
          <w:i/>
        </w:rPr>
        <w:t xml:space="preserve"> 29 application </w:t>
      </w:r>
      <w:r w:rsidRPr="00934319">
        <w:t xml:space="preserve">means an application </w:t>
      </w:r>
      <w:r w:rsidR="00B93190" w:rsidRPr="00934319">
        <w:t xml:space="preserve">made under regulations or legislative rules made for the purposes of section 29 of the Act to vary a </w:t>
      </w:r>
      <w:r w:rsidR="000A3658" w:rsidRPr="00934319">
        <w:t xml:space="preserve">section 27 </w:t>
      </w:r>
      <w:r w:rsidR="00B93190" w:rsidRPr="00934319">
        <w:t>declaration.</w:t>
      </w:r>
    </w:p>
    <w:p w14:paraId="00B6F9BA" w14:textId="77777777" w:rsidR="00A15EDC" w:rsidRPr="00934319" w:rsidRDefault="00A15EDC" w:rsidP="00A15EDC">
      <w:pPr>
        <w:pStyle w:val="tDefn"/>
        <w:rPr>
          <w:b/>
          <w:i/>
        </w:rPr>
      </w:pPr>
      <w:proofErr w:type="gramStart"/>
      <w:r w:rsidRPr="00934319">
        <w:rPr>
          <w:b/>
          <w:i/>
        </w:rPr>
        <w:t>subdivided</w:t>
      </w:r>
      <w:proofErr w:type="gramEnd"/>
      <w:r w:rsidRPr="00934319">
        <w:rPr>
          <w:b/>
          <w:i/>
        </w:rPr>
        <w:t xml:space="preserve"> project area</w:t>
      </w:r>
      <w:r w:rsidRPr="00934319">
        <w:t>—see sub</w:t>
      </w:r>
      <w:r w:rsidR="006F72B1" w:rsidRPr="00934319">
        <w:t xml:space="preserve">section </w:t>
      </w:r>
      <w:r w:rsidR="00AD683E" w:rsidRPr="00934319">
        <w:t>15(2)</w:t>
      </w:r>
      <w:r w:rsidRPr="00934319">
        <w:t>.</w:t>
      </w:r>
    </w:p>
    <w:p w14:paraId="00B6F9BB" w14:textId="77777777" w:rsidR="00A75111" w:rsidRPr="00934319" w:rsidRDefault="008420B5" w:rsidP="00F74C1D">
      <w:pPr>
        <w:pStyle w:val="tDefn"/>
        <w:rPr>
          <w:b/>
          <w:i/>
        </w:rPr>
      </w:pPr>
      <w:proofErr w:type="gramStart"/>
      <w:r w:rsidRPr="00934319">
        <w:rPr>
          <w:b/>
          <w:i/>
        </w:rPr>
        <w:t>transferring</w:t>
      </w:r>
      <w:proofErr w:type="gramEnd"/>
      <w:r w:rsidRPr="00934319">
        <w:rPr>
          <w:b/>
          <w:i/>
        </w:rPr>
        <w:t xml:space="preserve"> project area</w:t>
      </w:r>
      <w:r w:rsidR="00A75111" w:rsidRPr="00934319">
        <w:t xml:space="preserve">—see </w:t>
      </w:r>
      <w:r w:rsidR="00361961" w:rsidRPr="00934319">
        <w:t>section </w:t>
      </w:r>
      <w:r w:rsidR="00AD683E" w:rsidRPr="00934319">
        <w:t>24</w:t>
      </w:r>
      <w:r w:rsidR="00361961" w:rsidRPr="00934319">
        <w:t>.</w:t>
      </w:r>
    </w:p>
    <w:p w14:paraId="00B6F9BC" w14:textId="77777777" w:rsidR="00F74C1D" w:rsidRPr="00934319" w:rsidRDefault="00F74C1D" w:rsidP="00F74C1D">
      <w:pPr>
        <w:pStyle w:val="tDefn"/>
      </w:pPr>
      <w:proofErr w:type="gramStart"/>
      <w:r w:rsidRPr="00934319">
        <w:rPr>
          <w:b/>
          <w:i/>
        </w:rPr>
        <w:t>vegetation</w:t>
      </w:r>
      <w:proofErr w:type="gramEnd"/>
      <w:r w:rsidRPr="00934319">
        <w:rPr>
          <w:b/>
          <w:i/>
        </w:rPr>
        <w:t xml:space="preserve"> fuel type </w:t>
      </w:r>
      <w:r w:rsidRPr="00934319">
        <w:t xml:space="preserve">means a </w:t>
      </w:r>
      <w:r w:rsidR="000E77D9" w:rsidRPr="00934319">
        <w:t xml:space="preserve">type of vegetation </w:t>
      </w:r>
      <w:r w:rsidR="005F2A43" w:rsidRPr="00934319">
        <w:t xml:space="preserve">that is characterised in terms of </w:t>
      </w:r>
      <w:r w:rsidR="00241495" w:rsidRPr="00934319">
        <w:t xml:space="preserve">the </w:t>
      </w:r>
      <w:r w:rsidR="005F2A43" w:rsidRPr="00934319">
        <w:t>structural formation (canopy height and foliage project</w:t>
      </w:r>
      <w:r w:rsidR="003D3093" w:rsidRPr="00934319">
        <w:t>ed</w:t>
      </w:r>
      <w:r w:rsidR="005F2A43" w:rsidRPr="00934319">
        <w:t xml:space="preserve"> cover) of </w:t>
      </w:r>
      <w:r w:rsidR="00241495" w:rsidRPr="00934319">
        <w:t xml:space="preserve">its </w:t>
      </w:r>
      <w:r w:rsidR="005F2A43" w:rsidRPr="00934319">
        <w:t xml:space="preserve">dominant stratum and </w:t>
      </w:r>
      <w:r w:rsidR="00241495" w:rsidRPr="00934319">
        <w:t>its</w:t>
      </w:r>
      <w:r w:rsidR="005F2A43" w:rsidRPr="00934319">
        <w:t xml:space="preserve"> grass type</w:t>
      </w:r>
      <w:r w:rsidR="003D3093" w:rsidRPr="00934319">
        <w:t>,</w:t>
      </w:r>
      <w:r w:rsidR="005F2A43" w:rsidRPr="00934319">
        <w:t xml:space="preserve"> and </w:t>
      </w:r>
      <w:r w:rsidR="000E77D9" w:rsidRPr="00934319">
        <w:t xml:space="preserve">that is identified as a </w:t>
      </w:r>
      <w:r w:rsidRPr="00934319">
        <w:t xml:space="preserve">vegetation fuel type </w:t>
      </w:r>
      <w:r w:rsidR="002157A0" w:rsidRPr="00934319">
        <w:t xml:space="preserve">for a particular rainfall zone </w:t>
      </w:r>
      <w:r w:rsidRPr="00934319">
        <w:t xml:space="preserve">in </w:t>
      </w:r>
      <w:r w:rsidR="000E77D9" w:rsidRPr="00934319">
        <w:t xml:space="preserve">the savanna </w:t>
      </w:r>
      <w:r w:rsidR="000D171B" w:rsidRPr="00934319">
        <w:t xml:space="preserve">technical </w:t>
      </w:r>
      <w:r w:rsidR="000E77D9" w:rsidRPr="00934319">
        <w:t>guidance document.</w:t>
      </w:r>
    </w:p>
    <w:p w14:paraId="00B6F9BD" w14:textId="77777777" w:rsidR="00F0737F" w:rsidRPr="00934319" w:rsidRDefault="00F74C1D" w:rsidP="00F0737F">
      <w:pPr>
        <w:pStyle w:val="tDefn"/>
      </w:pPr>
      <w:proofErr w:type="gramStart"/>
      <w:r w:rsidRPr="00934319">
        <w:rPr>
          <w:b/>
          <w:i/>
        </w:rPr>
        <w:lastRenderedPageBreak/>
        <w:t>vegetation</w:t>
      </w:r>
      <w:proofErr w:type="gramEnd"/>
      <w:r w:rsidRPr="00934319">
        <w:rPr>
          <w:b/>
          <w:i/>
        </w:rPr>
        <w:t xml:space="preserve"> fuel type map</w:t>
      </w:r>
      <w:r w:rsidR="00F0737F" w:rsidRPr="00934319">
        <w:t xml:space="preserve"> means a map of one or more project areas that:</w:t>
      </w:r>
    </w:p>
    <w:p w14:paraId="00B6F9BE" w14:textId="6B8C49CA" w:rsidR="00F0737F" w:rsidRPr="00934319" w:rsidRDefault="00F0737F" w:rsidP="00F0737F">
      <w:pPr>
        <w:pStyle w:val="tPara"/>
      </w:pPr>
      <w:r w:rsidRPr="00934319">
        <w:tab/>
        <w:t>(a)</w:t>
      </w:r>
      <w:r w:rsidRPr="00934319">
        <w:tab/>
      </w:r>
      <w:proofErr w:type="gramStart"/>
      <w:r w:rsidRPr="00934319">
        <w:t>is</w:t>
      </w:r>
      <w:proofErr w:type="gramEnd"/>
      <w:r w:rsidRPr="00934319">
        <w:t xml:space="preserve"> a geospatial map</w:t>
      </w:r>
      <w:r w:rsidR="009F1649" w:rsidRPr="00934319">
        <w:t xml:space="preserve"> that is divided into mapping units</w:t>
      </w:r>
      <w:r w:rsidRPr="00934319">
        <w:t>; and</w:t>
      </w:r>
    </w:p>
    <w:p w14:paraId="00B6F9BF" w14:textId="662A4945" w:rsidR="00F0737F" w:rsidRPr="00934319" w:rsidRDefault="00F0737F" w:rsidP="00F0737F">
      <w:pPr>
        <w:pStyle w:val="tPara"/>
      </w:pPr>
      <w:r w:rsidRPr="00934319">
        <w:tab/>
        <w:t>(b)</w:t>
      </w:r>
      <w:r w:rsidRPr="00934319">
        <w:tab/>
      </w:r>
      <w:proofErr w:type="gramStart"/>
      <w:r w:rsidRPr="00934319">
        <w:t>has</w:t>
      </w:r>
      <w:proofErr w:type="gramEnd"/>
      <w:r w:rsidRPr="00934319">
        <w:t xml:space="preserve"> assigned to each </w:t>
      </w:r>
      <w:r w:rsidR="00C26A9C" w:rsidRPr="00934319">
        <w:t>mapping unit</w:t>
      </w:r>
      <w:r w:rsidRPr="00934319">
        <w:t xml:space="preserve"> a code </w:t>
      </w:r>
      <w:r w:rsidR="0093181D" w:rsidRPr="00934319">
        <w:t xml:space="preserve">that </w:t>
      </w:r>
      <w:r w:rsidRPr="00934319">
        <w:t>indicat</w:t>
      </w:r>
      <w:r w:rsidR="0093181D" w:rsidRPr="00934319">
        <w:t>es</w:t>
      </w:r>
      <w:r w:rsidR="004C3AB1" w:rsidRPr="00934319">
        <w:t xml:space="preserve">, for the area of land represented by the </w:t>
      </w:r>
      <w:r w:rsidR="00C26A9C" w:rsidRPr="00934319">
        <w:t>mapping unit</w:t>
      </w:r>
      <w:r w:rsidRPr="00934319">
        <w:t>:</w:t>
      </w:r>
    </w:p>
    <w:p w14:paraId="00B6F9C0" w14:textId="77777777" w:rsidR="00F0737F" w:rsidRPr="00934319" w:rsidRDefault="00F0737F" w:rsidP="00F0737F">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appropriate vegetation fuel type; or</w:t>
      </w:r>
    </w:p>
    <w:p w14:paraId="00B6F9C1" w14:textId="77777777" w:rsidR="00D325B2" w:rsidRPr="00934319" w:rsidRDefault="00F0737F" w:rsidP="00F0737F">
      <w:pPr>
        <w:pStyle w:val="tSubpara"/>
      </w:pPr>
      <w:r w:rsidRPr="00934319">
        <w:tab/>
        <w:t>(ii)</w:t>
      </w:r>
      <w:r w:rsidRPr="00934319">
        <w:tab/>
      </w:r>
      <w:proofErr w:type="gramStart"/>
      <w:r w:rsidR="001104F5" w:rsidRPr="00934319">
        <w:t>the</w:t>
      </w:r>
      <w:proofErr w:type="gramEnd"/>
      <w:r w:rsidR="001104F5" w:rsidRPr="00934319">
        <w:t xml:space="preserve"> fact </w:t>
      </w:r>
      <w:r w:rsidRPr="00934319">
        <w:t xml:space="preserve">that the </w:t>
      </w:r>
      <w:r w:rsidR="004C3AB1" w:rsidRPr="00934319">
        <w:t xml:space="preserve">area of land </w:t>
      </w:r>
      <w:r w:rsidRPr="00934319">
        <w:t>is ineligible</w:t>
      </w:r>
      <w:r w:rsidR="00D325B2" w:rsidRPr="00934319">
        <w:t>; and</w:t>
      </w:r>
    </w:p>
    <w:p w14:paraId="00B6F9C2" w14:textId="02D8A3E5" w:rsidR="00F0737F" w:rsidRPr="00934319" w:rsidRDefault="00D325B2" w:rsidP="00D325B2">
      <w:pPr>
        <w:pStyle w:val="tPara"/>
      </w:pPr>
      <w:r w:rsidRPr="00934319">
        <w:tab/>
        <w:t>(c)</w:t>
      </w:r>
      <w:r w:rsidRPr="00934319">
        <w:tab/>
      </w:r>
      <w:proofErr w:type="gramStart"/>
      <w:r w:rsidRPr="00934319">
        <w:t>has</w:t>
      </w:r>
      <w:proofErr w:type="gramEnd"/>
      <w:r w:rsidRPr="00934319">
        <w:t xml:space="preserve"> been created and validated in accordance with this determination.</w:t>
      </w:r>
    </w:p>
    <w:p w14:paraId="00B6F9C3" w14:textId="09EC874B" w:rsidR="00642C1E" w:rsidRPr="00934319" w:rsidRDefault="00DC4702" w:rsidP="00DC4702">
      <w:pPr>
        <w:pStyle w:val="nMain"/>
      </w:pPr>
      <w:r w:rsidRPr="00934319">
        <w:t>Note</w:t>
      </w:r>
      <w:r w:rsidR="00F74C1D" w:rsidRPr="00934319">
        <w:t>:</w:t>
      </w:r>
      <w:r w:rsidR="00F74C1D" w:rsidRPr="00934319">
        <w:tab/>
      </w:r>
      <w:r w:rsidR="00642C1E" w:rsidRPr="00934319">
        <w:t>Other words and expressions used in this determination have the meaning given by the Act. These terms include:</w:t>
      </w:r>
    </w:p>
    <w:p w14:paraId="00B6F9C4" w14:textId="77777777" w:rsidR="0053537E" w:rsidRPr="00934319" w:rsidRDefault="0053537E" w:rsidP="0053537E">
      <w:pPr>
        <w:pStyle w:val="nPara"/>
        <w:rPr>
          <w:b/>
          <w:i/>
        </w:rPr>
      </w:pPr>
      <w:r w:rsidRPr="00934319">
        <w:rPr>
          <w:b/>
          <w:i/>
        </w:rPr>
        <w:tab/>
        <w:t>25</w:t>
      </w:r>
      <w:r w:rsidRPr="00934319">
        <w:rPr>
          <w:b/>
          <w:i/>
        </w:rPr>
        <w:noBreakHyphen/>
        <w:t>year permanence period project</w:t>
      </w:r>
    </w:p>
    <w:p w14:paraId="00B6F9C5" w14:textId="77777777" w:rsidR="0053537E" w:rsidRPr="00934319" w:rsidRDefault="0053537E" w:rsidP="0053537E">
      <w:pPr>
        <w:pStyle w:val="nPara"/>
        <w:rPr>
          <w:b/>
          <w:i/>
        </w:rPr>
      </w:pPr>
      <w:r w:rsidRPr="00934319">
        <w:rPr>
          <w:b/>
          <w:i/>
        </w:rPr>
        <w:tab/>
        <w:t>100</w:t>
      </w:r>
      <w:r w:rsidRPr="00934319">
        <w:rPr>
          <w:b/>
          <w:i/>
        </w:rPr>
        <w:noBreakHyphen/>
        <w:t>year permanence period project</w:t>
      </w:r>
    </w:p>
    <w:p w14:paraId="00B6F9C6" w14:textId="77777777" w:rsidR="00642C1E" w:rsidRPr="00934319" w:rsidRDefault="00642C1E" w:rsidP="00906DA6">
      <w:pPr>
        <w:pStyle w:val="nPara"/>
        <w:rPr>
          <w:b/>
          <w:i/>
        </w:rPr>
      </w:pPr>
      <w:r w:rsidRPr="00934319">
        <w:rPr>
          <w:b/>
          <w:i/>
        </w:rPr>
        <w:tab/>
        <w:t>Australian carbon credit unit</w:t>
      </w:r>
    </w:p>
    <w:p w14:paraId="00B6F9C7" w14:textId="77777777" w:rsidR="00F620AF" w:rsidRPr="00934319" w:rsidRDefault="00642C1E" w:rsidP="00906DA6">
      <w:pPr>
        <w:pStyle w:val="nPara"/>
        <w:rPr>
          <w:b/>
          <w:i/>
        </w:rPr>
      </w:pPr>
      <w:r w:rsidRPr="00934319">
        <w:rPr>
          <w:b/>
          <w:i/>
        </w:rPr>
        <w:tab/>
      </w:r>
      <w:r w:rsidR="00F620AF" w:rsidRPr="00934319">
        <w:rPr>
          <w:b/>
          <w:i/>
        </w:rPr>
        <w:t>Climate Change Convention</w:t>
      </w:r>
    </w:p>
    <w:p w14:paraId="00B6F9C8" w14:textId="77777777" w:rsidR="00642C1E" w:rsidRPr="00934319" w:rsidRDefault="00642C1E" w:rsidP="00F620AF">
      <w:pPr>
        <w:pStyle w:val="nPara"/>
        <w:ind w:firstLine="0"/>
        <w:rPr>
          <w:b/>
          <w:i/>
        </w:rPr>
      </w:pPr>
      <w:proofErr w:type="gramStart"/>
      <w:r w:rsidRPr="00934319">
        <w:rPr>
          <w:b/>
          <w:i/>
        </w:rPr>
        <w:t>crediting</w:t>
      </w:r>
      <w:proofErr w:type="gramEnd"/>
      <w:r w:rsidRPr="00934319">
        <w:rPr>
          <w:b/>
          <w:i/>
        </w:rPr>
        <w:t xml:space="preserve"> period</w:t>
      </w:r>
    </w:p>
    <w:p w14:paraId="00B6F9C9" w14:textId="77777777" w:rsidR="000160E6" w:rsidRPr="00934319" w:rsidRDefault="000160E6" w:rsidP="00E63C96">
      <w:pPr>
        <w:pStyle w:val="nPara"/>
        <w:ind w:firstLine="0"/>
        <w:rPr>
          <w:b/>
          <w:i/>
        </w:rPr>
      </w:pPr>
      <w:proofErr w:type="gramStart"/>
      <w:r w:rsidRPr="00934319">
        <w:rPr>
          <w:b/>
          <w:i/>
        </w:rPr>
        <w:t>eligible</w:t>
      </w:r>
      <w:proofErr w:type="gramEnd"/>
      <w:r w:rsidRPr="00934319">
        <w:rPr>
          <w:b/>
          <w:i/>
        </w:rPr>
        <w:t xml:space="preserve"> carbon abatement</w:t>
      </w:r>
    </w:p>
    <w:p w14:paraId="00B6F9CA" w14:textId="77777777" w:rsidR="00642C1E" w:rsidRPr="00934319" w:rsidRDefault="00642C1E" w:rsidP="00E63C96">
      <w:pPr>
        <w:pStyle w:val="nPara"/>
        <w:ind w:firstLine="0"/>
        <w:rPr>
          <w:b/>
          <w:i/>
        </w:rPr>
      </w:pPr>
      <w:proofErr w:type="gramStart"/>
      <w:r w:rsidRPr="00934319">
        <w:rPr>
          <w:b/>
          <w:i/>
        </w:rPr>
        <w:t>eligible</w:t>
      </w:r>
      <w:proofErr w:type="gramEnd"/>
      <w:r w:rsidRPr="00934319">
        <w:rPr>
          <w:b/>
          <w:i/>
        </w:rPr>
        <w:t xml:space="preserve"> offsets project</w:t>
      </w:r>
    </w:p>
    <w:p w14:paraId="00B6F9CB" w14:textId="77777777" w:rsidR="00642C1E" w:rsidRPr="00934319" w:rsidRDefault="00642C1E" w:rsidP="00906DA6">
      <w:pPr>
        <w:pStyle w:val="nPara"/>
        <w:rPr>
          <w:b/>
          <w:i/>
        </w:rPr>
      </w:pPr>
      <w:r w:rsidRPr="00934319">
        <w:rPr>
          <w:b/>
          <w:i/>
        </w:rPr>
        <w:tab/>
      </w:r>
      <w:proofErr w:type="gramStart"/>
      <w:r w:rsidRPr="00934319">
        <w:rPr>
          <w:b/>
          <w:i/>
        </w:rPr>
        <w:t>emission</w:t>
      </w:r>
      <w:proofErr w:type="gramEnd"/>
    </w:p>
    <w:p w14:paraId="00B6F9CC" w14:textId="77777777" w:rsidR="008A17C3" w:rsidRPr="00934319" w:rsidRDefault="00642C1E" w:rsidP="00906DA6">
      <w:pPr>
        <w:pStyle w:val="nPara"/>
        <w:rPr>
          <w:b/>
          <w:bCs/>
          <w:i/>
          <w:shd w:val="clear" w:color="auto" w:fill="FFFFFF"/>
        </w:rPr>
      </w:pPr>
      <w:r w:rsidRPr="00934319">
        <w:rPr>
          <w:b/>
          <w:i/>
        </w:rPr>
        <w:tab/>
      </w:r>
      <w:bookmarkStart w:id="29" w:name="_Toc476731601"/>
      <w:r w:rsidR="008A17C3" w:rsidRPr="00934319">
        <w:rPr>
          <w:b/>
          <w:bCs/>
          <w:i/>
          <w:shd w:val="clear" w:color="auto" w:fill="FFFFFF"/>
        </w:rPr>
        <w:t>Emissions Reduction Assurance Committee</w:t>
      </w:r>
      <w:bookmarkEnd w:id="29"/>
    </w:p>
    <w:p w14:paraId="00B6F9CD" w14:textId="77777777" w:rsidR="00642C1E" w:rsidRPr="00934319" w:rsidRDefault="008A17C3" w:rsidP="00906DA6">
      <w:pPr>
        <w:pStyle w:val="nPara"/>
        <w:rPr>
          <w:b/>
          <w:i/>
        </w:rPr>
      </w:pPr>
      <w:r w:rsidRPr="00934319">
        <w:rPr>
          <w:b/>
          <w:bCs/>
          <w:shd w:val="clear" w:color="auto" w:fill="FFFFFF"/>
        </w:rPr>
        <w:tab/>
      </w:r>
      <w:proofErr w:type="gramStart"/>
      <w:r w:rsidR="00642C1E" w:rsidRPr="00934319">
        <w:rPr>
          <w:b/>
          <w:i/>
        </w:rPr>
        <w:t>greenhouse</w:t>
      </w:r>
      <w:proofErr w:type="gramEnd"/>
      <w:r w:rsidR="00642C1E" w:rsidRPr="00934319">
        <w:rPr>
          <w:b/>
          <w:i/>
        </w:rPr>
        <w:t xml:space="preserve"> gas</w:t>
      </w:r>
    </w:p>
    <w:p w14:paraId="00B6F9CE" w14:textId="77777777" w:rsidR="00642C1E" w:rsidRPr="00934319" w:rsidRDefault="00642C1E" w:rsidP="008D5EC2">
      <w:pPr>
        <w:pStyle w:val="nPara"/>
        <w:ind w:firstLine="0"/>
        <w:rPr>
          <w:b/>
          <w:i/>
        </w:rPr>
      </w:pPr>
      <w:proofErr w:type="gramStart"/>
      <w:r w:rsidRPr="00934319">
        <w:rPr>
          <w:b/>
          <w:i/>
        </w:rPr>
        <w:t>offsets</w:t>
      </w:r>
      <w:proofErr w:type="gramEnd"/>
      <w:r w:rsidRPr="00934319">
        <w:rPr>
          <w:b/>
          <w:i/>
        </w:rPr>
        <w:t xml:space="preserve"> project</w:t>
      </w:r>
    </w:p>
    <w:p w14:paraId="00B6F9CF" w14:textId="77777777" w:rsidR="00642C1E" w:rsidRPr="00934319" w:rsidRDefault="00642C1E" w:rsidP="00906DA6">
      <w:pPr>
        <w:pStyle w:val="nPara"/>
        <w:rPr>
          <w:b/>
          <w:i/>
        </w:rPr>
      </w:pPr>
      <w:r w:rsidRPr="00934319">
        <w:rPr>
          <w:b/>
          <w:i/>
        </w:rPr>
        <w:tab/>
      </w:r>
      <w:proofErr w:type="gramStart"/>
      <w:r w:rsidRPr="00934319">
        <w:rPr>
          <w:b/>
          <w:i/>
        </w:rPr>
        <w:t>offsets</w:t>
      </w:r>
      <w:proofErr w:type="gramEnd"/>
      <w:r w:rsidRPr="00934319">
        <w:rPr>
          <w:b/>
          <w:i/>
        </w:rPr>
        <w:t xml:space="preserve"> report</w:t>
      </w:r>
    </w:p>
    <w:p w14:paraId="00B6F9D0" w14:textId="77777777" w:rsidR="00642C1E" w:rsidRPr="00934319" w:rsidRDefault="00642C1E" w:rsidP="00906DA6">
      <w:pPr>
        <w:pStyle w:val="nPara"/>
        <w:rPr>
          <w:b/>
          <w:i/>
        </w:rPr>
      </w:pPr>
      <w:r w:rsidRPr="00934319">
        <w:rPr>
          <w:b/>
          <w:i/>
        </w:rPr>
        <w:tab/>
      </w:r>
      <w:proofErr w:type="gramStart"/>
      <w:r w:rsidRPr="00934319">
        <w:rPr>
          <w:b/>
          <w:i/>
        </w:rPr>
        <w:t>project</w:t>
      </w:r>
      <w:proofErr w:type="gramEnd"/>
    </w:p>
    <w:p w14:paraId="00B6F9D1" w14:textId="77777777" w:rsidR="00642C1E" w:rsidRPr="00934319" w:rsidRDefault="00642C1E" w:rsidP="00906DA6">
      <w:pPr>
        <w:pStyle w:val="nPara"/>
        <w:rPr>
          <w:b/>
          <w:i/>
        </w:rPr>
      </w:pPr>
      <w:r w:rsidRPr="00934319">
        <w:rPr>
          <w:b/>
          <w:i/>
        </w:rPr>
        <w:tab/>
      </w:r>
      <w:proofErr w:type="gramStart"/>
      <w:r w:rsidRPr="00934319">
        <w:rPr>
          <w:b/>
          <w:i/>
        </w:rPr>
        <w:t>project</w:t>
      </w:r>
      <w:proofErr w:type="gramEnd"/>
      <w:r w:rsidRPr="00934319">
        <w:rPr>
          <w:b/>
          <w:i/>
        </w:rPr>
        <w:t xml:space="preserve"> area</w:t>
      </w:r>
    </w:p>
    <w:p w14:paraId="00B6F9D2" w14:textId="77777777" w:rsidR="00642C1E" w:rsidRPr="00934319" w:rsidRDefault="00642C1E" w:rsidP="00906DA6">
      <w:pPr>
        <w:pStyle w:val="nPara"/>
        <w:rPr>
          <w:b/>
          <w:i/>
        </w:rPr>
      </w:pPr>
      <w:r w:rsidRPr="00934319">
        <w:rPr>
          <w:b/>
          <w:i/>
        </w:rPr>
        <w:tab/>
      </w:r>
      <w:proofErr w:type="gramStart"/>
      <w:r w:rsidRPr="00934319">
        <w:rPr>
          <w:b/>
          <w:i/>
        </w:rPr>
        <w:t>project</w:t>
      </w:r>
      <w:proofErr w:type="gramEnd"/>
      <w:r w:rsidRPr="00934319">
        <w:rPr>
          <w:b/>
          <w:i/>
        </w:rPr>
        <w:t xml:space="preserve"> proponent</w:t>
      </w:r>
    </w:p>
    <w:p w14:paraId="00B6F9D3" w14:textId="77777777" w:rsidR="00642C1E" w:rsidRPr="00934319" w:rsidRDefault="00642C1E" w:rsidP="00906DA6">
      <w:pPr>
        <w:pStyle w:val="nPara"/>
        <w:rPr>
          <w:b/>
          <w:i/>
        </w:rPr>
      </w:pPr>
      <w:r w:rsidRPr="00934319">
        <w:rPr>
          <w:b/>
          <w:i/>
        </w:rPr>
        <w:tab/>
        <w:t>Regulator</w:t>
      </w:r>
    </w:p>
    <w:p w14:paraId="00B6F9D4" w14:textId="77777777" w:rsidR="00642C1E" w:rsidRPr="00934319" w:rsidRDefault="00642C1E" w:rsidP="00906DA6">
      <w:pPr>
        <w:pStyle w:val="nPara"/>
        <w:rPr>
          <w:b/>
          <w:i/>
        </w:rPr>
      </w:pPr>
      <w:r w:rsidRPr="00934319">
        <w:rPr>
          <w:b/>
          <w:i/>
        </w:rPr>
        <w:tab/>
      </w:r>
      <w:proofErr w:type="gramStart"/>
      <w:r w:rsidR="0053537E" w:rsidRPr="00934319">
        <w:rPr>
          <w:b/>
          <w:i/>
        </w:rPr>
        <w:t>reporting</w:t>
      </w:r>
      <w:proofErr w:type="gramEnd"/>
      <w:r w:rsidR="0053537E" w:rsidRPr="00934319">
        <w:rPr>
          <w:b/>
          <w:i/>
        </w:rPr>
        <w:t xml:space="preserve"> period</w:t>
      </w:r>
    </w:p>
    <w:p w14:paraId="00B6F9D5" w14:textId="77777777" w:rsidR="00DB12F7" w:rsidRPr="00934319" w:rsidRDefault="00D67167" w:rsidP="00DB12F7">
      <w:pPr>
        <w:pStyle w:val="h5Section"/>
        <w:rPr>
          <w:i/>
        </w:rPr>
      </w:pPr>
      <w:bookmarkStart w:id="30" w:name="_Toc413155547"/>
      <w:bookmarkStart w:id="31" w:name="_Toc503519040"/>
      <w:bookmarkStart w:id="32" w:name="_Toc503520593"/>
      <w:bookmarkStart w:id="33" w:name="_Toc505611996"/>
      <w:proofErr w:type="gramStart"/>
      <w:r w:rsidRPr="00934319">
        <w:t>6</w:t>
      </w:r>
      <w:r w:rsidR="00DB12F7" w:rsidRPr="00934319">
        <w:t xml:space="preserve">  Meaning</w:t>
      </w:r>
      <w:proofErr w:type="gramEnd"/>
      <w:r w:rsidR="00DB12F7" w:rsidRPr="00934319">
        <w:t xml:space="preserve"> of </w:t>
      </w:r>
      <w:r w:rsidR="00DB12F7" w:rsidRPr="00934319">
        <w:rPr>
          <w:i/>
        </w:rPr>
        <w:t>high rainfall zone</w:t>
      </w:r>
      <w:r w:rsidR="00DB12F7" w:rsidRPr="00934319">
        <w:t xml:space="preserve"> and </w:t>
      </w:r>
      <w:r w:rsidR="00DB12F7" w:rsidRPr="00934319">
        <w:rPr>
          <w:i/>
        </w:rPr>
        <w:t>low rainfall zone</w:t>
      </w:r>
      <w:bookmarkEnd w:id="30"/>
      <w:bookmarkEnd w:id="31"/>
      <w:bookmarkEnd w:id="32"/>
      <w:bookmarkEnd w:id="33"/>
    </w:p>
    <w:p w14:paraId="00B6F9D6" w14:textId="77777777" w:rsidR="00D715E3" w:rsidRPr="00934319" w:rsidRDefault="00D715E3" w:rsidP="00D715E3">
      <w:pPr>
        <w:pStyle w:val="tMain"/>
      </w:pPr>
      <w:r w:rsidRPr="00934319">
        <w:tab/>
      </w:r>
      <w:r w:rsidR="00D67167" w:rsidRPr="00934319">
        <w:t>(1)</w:t>
      </w:r>
      <w:r w:rsidRPr="00934319">
        <w:tab/>
        <w:t>In this determination:</w:t>
      </w:r>
    </w:p>
    <w:p w14:paraId="00B6F9D7" w14:textId="77777777" w:rsidR="00D715E3" w:rsidRPr="00934319" w:rsidRDefault="00D715E3" w:rsidP="00D715E3">
      <w:pPr>
        <w:pStyle w:val="tDefn"/>
      </w:pPr>
      <w:proofErr w:type="gramStart"/>
      <w:r w:rsidRPr="00934319">
        <w:rPr>
          <w:b/>
          <w:i/>
        </w:rPr>
        <w:t>high</w:t>
      </w:r>
      <w:proofErr w:type="gramEnd"/>
      <w:r w:rsidRPr="00934319">
        <w:rPr>
          <w:b/>
          <w:i/>
        </w:rPr>
        <w:t xml:space="preserve"> rainfall zone</w:t>
      </w:r>
      <w:r w:rsidRPr="00934319">
        <w:t xml:space="preserve"> means the area of land identified as such on the Savanna Fire Management High Rainfall Zone spatial data layer.</w:t>
      </w:r>
    </w:p>
    <w:p w14:paraId="00B6F9D8" w14:textId="77777777" w:rsidR="00D715E3" w:rsidRPr="00934319" w:rsidRDefault="00D715E3" w:rsidP="00D715E3">
      <w:pPr>
        <w:pStyle w:val="tDefn"/>
      </w:pPr>
      <w:proofErr w:type="gramStart"/>
      <w:r w:rsidRPr="00934319">
        <w:rPr>
          <w:b/>
          <w:i/>
        </w:rPr>
        <w:t>low</w:t>
      </w:r>
      <w:proofErr w:type="gramEnd"/>
      <w:r w:rsidRPr="00934319">
        <w:rPr>
          <w:b/>
          <w:i/>
        </w:rPr>
        <w:t xml:space="preserve"> rainfall zone</w:t>
      </w:r>
      <w:r w:rsidRPr="00934319">
        <w:t xml:space="preserve"> means the area of land identified as such on the Savanna Fire Management Low Rainfall Zone spatial data layer.</w:t>
      </w:r>
    </w:p>
    <w:p w14:paraId="00B6F9D9" w14:textId="77777777" w:rsidR="006545A5" w:rsidRPr="00934319" w:rsidRDefault="006545A5" w:rsidP="006545A5">
      <w:pPr>
        <w:pStyle w:val="tMain"/>
      </w:pPr>
      <w:r w:rsidRPr="00934319">
        <w:tab/>
      </w:r>
      <w:r w:rsidR="00D67167" w:rsidRPr="00934319">
        <w:t>(2)</w:t>
      </w:r>
      <w:r w:rsidRPr="00934319">
        <w:tab/>
        <w:t>In this determination:</w:t>
      </w:r>
    </w:p>
    <w:p w14:paraId="00B6F9DA" w14:textId="77777777" w:rsidR="006545A5" w:rsidRPr="00934319" w:rsidRDefault="006545A5" w:rsidP="006545A5">
      <w:pPr>
        <w:pStyle w:val="tDefn"/>
      </w:pPr>
      <w:r w:rsidRPr="00934319">
        <w:rPr>
          <w:b/>
          <w:i/>
        </w:rPr>
        <w:t xml:space="preserve">Savanna Fire Management High Rainfall Zone spatial data layer </w:t>
      </w:r>
      <w:r w:rsidRPr="00934319">
        <w:t>means the document of that name, as published on the Department’s website at the date this determination commenced.</w:t>
      </w:r>
    </w:p>
    <w:p w14:paraId="00B6F9DB" w14:textId="77777777" w:rsidR="006545A5" w:rsidRPr="00934319" w:rsidRDefault="006545A5" w:rsidP="006545A5">
      <w:pPr>
        <w:pStyle w:val="tDefn"/>
      </w:pPr>
      <w:r w:rsidRPr="00934319">
        <w:rPr>
          <w:b/>
          <w:i/>
        </w:rPr>
        <w:t>Savanna Fire Management Low Rainfall Zone spatial data layer</w:t>
      </w:r>
      <w:r w:rsidRPr="00934319">
        <w:t xml:space="preserve"> </w:t>
      </w:r>
      <w:r w:rsidR="00E07F21" w:rsidRPr="00934319">
        <w:t xml:space="preserve">means the </w:t>
      </w:r>
      <w:r w:rsidRPr="00934319">
        <w:t>document of that name, as published on the Department’s website at the date this determination commenced.</w:t>
      </w:r>
    </w:p>
    <w:p w14:paraId="00B6F9DC" w14:textId="77777777" w:rsidR="00DB12F7" w:rsidRPr="00934319" w:rsidRDefault="00D67167" w:rsidP="00DB12F7">
      <w:pPr>
        <w:pStyle w:val="h5Section"/>
        <w:rPr>
          <w:i/>
        </w:rPr>
      </w:pPr>
      <w:bookmarkStart w:id="34" w:name="_Toc413155548"/>
      <w:bookmarkStart w:id="35" w:name="_Toc503519041"/>
      <w:bookmarkStart w:id="36" w:name="_Toc503520594"/>
      <w:bookmarkStart w:id="37" w:name="_Toc505611997"/>
      <w:proofErr w:type="gramStart"/>
      <w:r w:rsidRPr="00934319">
        <w:t>7</w:t>
      </w:r>
      <w:r w:rsidR="00DB12F7" w:rsidRPr="00934319">
        <w:t xml:space="preserve">  Meaning</w:t>
      </w:r>
      <w:proofErr w:type="gramEnd"/>
      <w:r w:rsidR="00DB12F7" w:rsidRPr="00934319">
        <w:t xml:space="preserve"> of </w:t>
      </w:r>
      <w:r w:rsidR="001D575C" w:rsidRPr="00934319">
        <w:rPr>
          <w:i/>
        </w:rPr>
        <w:t>fire season</w:t>
      </w:r>
      <w:r w:rsidR="001D575C" w:rsidRPr="00934319">
        <w:t xml:space="preserve">, </w:t>
      </w:r>
      <w:r w:rsidR="00DB12F7" w:rsidRPr="00934319">
        <w:rPr>
          <w:i/>
        </w:rPr>
        <w:t>early dry season</w:t>
      </w:r>
      <w:r w:rsidR="00DB12F7" w:rsidRPr="00934319">
        <w:t xml:space="preserve"> and </w:t>
      </w:r>
      <w:r w:rsidR="00DB12F7" w:rsidRPr="00934319">
        <w:rPr>
          <w:i/>
        </w:rPr>
        <w:t>late dry season</w:t>
      </w:r>
      <w:bookmarkEnd w:id="34"/>
      <w:bookmarkEnd w:id="35"/>
      <w:bookmarkEnd w:id="36"/>
      <w:bookmarkEnd w:id="37"/>
    </w:p>
    <w:p w14:paraId="00B6F9DD" w14:textId="77777777" w:rsidR="00160DFC" w:rsidRPr="00934319" w:rsidRDefault="00BF5958" w:rsidP="00EB410D">
      <w:pPr>
        <w:pStyle w:val="tMain"/>
      </w:pPr>
      <w:r w:rsidRPr="00934319">
        <w:tab/>
      </w:r>
      <w:r w:rsidR="00D67167" w:rsidRPr="00934319">
        <w:t>(1)</w:t>
      </w:r>
      <w:r w:rsidRPr="00934319">
        <w:tab/>
        <w:t xml:space="preserve">For this determination, </w:t>
      </w:r>
      <w:r w:rsidR="007A7241" w:rsidRPr="00934319">
        <w:t xml:space="preserve">the </w:t>
      </w:r>
      <w:r w:rsidRPr="00934319">
        <w:rPr>
          <w:b/>
          <w:i/>
        </w:rPr>
        <w:t>fire season</w:t>
      </w:r>
      <w:r w:rsidR="007A7241" w:rsidRPr="00934319">
        <w:rPr>
          <w:b/>
          <w:i/>
        </w:rPr>
        <w:t>s</w:t>
      </w:r>
      <w:r w:rsidRPr="00934319">
        <w:rPr>
          <w:b/>
          <w:i/>
        </w:rPr>
        <w:t xml:space="preserve"> </w:t>
      </w:r>
      <w:r w:rsidR="007A7241" w:rsidRPr="00934319">
        <w:t xml:space="preserve">are </w:t>
      </w:r>
      <w:r w:rsidRPr="00934319">
        <w:t xml:space="preserve">the early dry season </w:t>
      </w:r>
      <w:r w:rsidR="007A7241" w:rsidRPr="00934319">
        <w:t xml:space="preserve">and </w:t>
      </w:r>
      <w:r w:rsidRPr="00934319">
        <w:t>the late dry season.</w:t>
      </w:r>
    </w:p>
    <w:p w14:paraId="00B6F9DE" w14:textId="77777777" w:rsidR="008B7517" w:rsidRPr="00934319" w:rsidRDefault="008B7517" w:rsidP="008B7517">
      <w:pPr>
        <w:pStyle w:val="nMain"/>
      </w:pPr>
      <w:r w:rsidRPr="00934319">
        <w:t>Note:</w:t>
      </w:r>
      <w:r w:rsidRPr="00934319">
        <w:tab/>
        <w:t>Each year in northern Australia, there is also a wet season, which occurs approximately from November to April. For the purposes of this determination, the definitions of the early and late dry seasons overlap with the wet season, as fire generally does not occur during the wet season.</w:t>
      </w:r>
    </w:p>
    <w:p w14:paraId="00B6F9DF" w14:textId="77777777" w:rsidR="007A7AFE" w:rsidRPr="00934319" w:rsidRDefault="007A7AFE" w:rsidP="007A7AFE">
      <w:pPr>
        <w:pStyle w:val="tMain"/>
      </w:pPr>
      <w:r w:rsidRPr="00934319">
        <w:tab/>
      </w:r>
      <w:r w:rsidR="00D67167" w:rsidRPr="00934319">
        <w:t>(2)</w:t>
      </w:r>
      <w:r w:rsidRPr="00934319">
        <w:tab/>
        <w:t>In this determination:</w:t>
      </w:r>
    </w:p>
    <w:p w14:paraId="00B6F9E0" w14:textId="77777777" w:rsidR="00993E82" w:rsidRPr="00934319" w:rsidRDefault="00993E82" w:rsidP="00993E82">
      <w:pPr>
        <w:pStyle w:val="tDefn"/>
      </w:pPr>
      <w:proofErr w:type="gramStart"/>
      <w:r w:rsidRPr="00934319">
        <w:rPr>
          <w:b/>
          <w:i/>
        </w:rPr>
        <w:lastRenderedPageBreak/>
        <w:t>early</w:t>
      </w:r>
      <w:proofErr w:type="gramEnd"/>
      <w:r w:rsidRPr="00934319">
        <w:rPr>
          <w:b/>
          <w:i/>
        </w:rPr>
        <w:t xml:space="preserve"> dry season</w:t>
      </w:r>
      <w:r w:rsidR="00F1017E" w:rsidRPr="00934319">
        <w:t>, for a particular area of land</w:t>
      </w:r>
      <w:r w:rsidR="00262BBE" w:rsidRPr="00934319">
        <w:t xml:space="preserve"> and for a particular calendar year</w:t>
      </w:r>
      <w:r w:rsidR="00F1017E" w:rsidRPr="00934319">
        <w:t>,</w:t>
      </w:r>
      <w:r w:rsidRPr="00934319">
        <w:rPr>
          <w:b/>
          <w:i/>
        </w:rPr>
        <w:t xml:space="preserve"> </w:t>
      </w:r>
      <w:r w:rsidRPr="00934319">
        <w:t xml:space="preserve">means the period of </w:t>
      </w:r>
      <w:r w:rsidR="00262BBE" w:rsidRPr="00934319">
        <w:t xml:space="preserve">the </w:t>
      </w:r>
      <w:r w:rsidRPr="00934319">
        <w:t>calendar year that is not the late dry season</w:t>
      </w:r>
      <w:r w:rsidR="00F1017E" w:rsidRPr="00934319">
        <w:t xml:space="preserve"> for that area</w:t>
      </w:r>
      <w:r w:rsidR="00DC3569" w:rsidRPr="00934319">
        <w:t xml:space="preserve"> and that year</w:t>
      </w:r>
      <w:r w:rsidRPr="00934319">
        <w:t>.</w:t>
      </w:r>
    </w:p>
    <w:p w14:paraId="00B6F9E1" w14:textId="77777777" w:rsidR="00AF2BB4" w:rsidRPr="00934319" w:rsidRDefault="00AF2BB4" w:rsidP="00AF2BB4">
      <w:pPr>
        <w:pStyle w:val="tDefn"/>
      </w:pPr>
      <w:proofErr w:type="gramStart"/>
      <w:r w:rsidRPr="00934319">
        <w:rPr>
          <w:b/>
          <w:i/>
        </w:rPr>
        <w:t>late</w:t>
      </w:r>
      <w:proofErr w:type="gramEnd"/>
      <w:r w:rsidRPr="00934319">
        <w:rPr>
          <w:b/>
          <w:i/>
        </w:rPr>
        <w:t xml:space="preserve"> dry season</w:t>
      </w:r>
      <w:r w:rsidRPr="00934319">
        <w:t>, for a particular area of land and for a particular calendar year,</w:t>
      </w:r>
      <w:r w:rsidRPr="00934319">
        <w:rPr>
          <w:b/>
          <w:i/>
        </w:rPr>
        <w:t xml:space="preserve"> </w:t>
      </w:r>
      <w:r w:rsidRPr="00934319">
        <w:t>means the period that:</w:t>
      </w:r>
    </w:p>
    <w:p w14:paraId="00B6F9E2" w14:textId="77777777" w:rsidR="00AF2BB4" w:rsidRPr="00934319" w:rsidRDefault="00AF2BB4" w:rsidP="00AF2BB4">
      <w:pPr>
        <w:pStyle w:val="tPara"/>
      </w:pPr>
      <w:r w:rsidRPr="00934319">
        <w:tab/>
        <w:t>(a)</w:t>
      </w:r>
      <w:r w:rsidRPr="00934319">
        <w:tab/>
      </w:r>
      <w:proofErr w:type="gramStart"/>
      <w:r w:rsidRPr="00934319">
        <w:t>begins</w:t>
      </w:r>
      <w:proofErr w:type="gramEnd"/>
      <w:r w:rsidRPr="00934319">
        <w:t xml:space="preserve"> on the date </w:t>
      </w:r>
      <w:r w:rsidR="00AF2192" w:rsidRPr="00934319">
        <w:t xml:space="preserve">of </w:t>
      </w:r>
      <w:r w:rsidR="00FF0834" w:rsidRPr="00934319">
        <w:t xml:space="preserve">that year </w:t>
      </w:r>
      <w:r w:rsidRPr="00934319">
        <w:t>indicated for that area in the applicable Savanna Fire Management LDS Start Date spatial data layer; and</w:t>
      </w:r>
    </w:p>
    <w:p w14:paraId="00B6F9E3" w14:textId="77777777" w:rsidR="00AF2BB4" w:rsidRPr="00934319" w:rsidRDefault="00AF2BB4" w:rsidP="00AF2BB4">
      <w:pPr>
        <w:pStyle w:val="tPara"/>
      </w:pPr>
      <w:r w:rsidRPr="00934319">
        <w:tab/>
        <w:t>(b)</w:t>
      </w:r>
      <w:r w:rsidRPr="00934319">
        <w:tab/>
      </w:r>
      <w:proofErr w:type="gramStart"/>
      <w:r w:rsidRPr="00934319">
        <w:t>ends</w:t>
      </w:r>
      <w:proofErr w:type="gramEnd"/>
      <w:r w:rsidRPr="00934319">
        <w:t xml:space="preserve"> on the date </w:t>
      </w:r>
      <w:r w:rsidR="00AF2192" w:rsidRPr="00934319">
        <w:t xml:space="preserve">for </w:t>
      </w:r>
      <w:r w:rsidR="00FF0834" w:rsidRPr="00934319">
        <w:t>that</w:t>
      </w:r>
      <w:r w:rsidR="0095568C" w:rsidRPr="00934319">
        <w:t xml:space="preserve"> year</w:t>
      </w:r>
      <w:r w:rsidR="00AF2192" w:rsidRPr="00934319">
        <w:t xml:space="preserve"> (which may be in that year or in </w:t>
      </w:r>
      <w:r w:rsidR="0095568C" w:rsidRPr="00934319">
        <w:t xml:space="preserve">the </w:t>
      </w:r>
      <w:r w:rsidR="00FF0834" w:rsidRPr="00934319">
        <w:t>following year</w:t>
      </w:r>
      <w:r w:rsidR="00AF2192" w:rsidRPr="00934319">
        <w:t>)</w:t>
      </w:r>
      <w:r w:rsidR="00FF0834" w:rsidRPr="00934319">
        <w:t xml:space="preserve"> </w:t>
      </w:r>
      <w:r w:rsidRPr="00934319">
        <w:t>indicated for that area of land in the applicable Savanna Fire Management LDS End Date spatial data layer.</w:t>
      </w:r>
    </w:p>
    <w:p w14:paraId="00B6F9E4" w14:textId="77777777" w:rsidR="006D0212" w:rsidRPr="00934319" w:rsidRDefault="006D0212" w:rsidP="006D0212">
      <w:pPr>
        <w:pStyle w:val="tMain"/>
      </w:pPr>
      <w:r w:rsidRPr="00934319">
        <w:tab/>
      </w:r>
      <w:r w:rsidR="00D67167" w:rsidRPr="00934319">
        <w:t>(3)</w:t>
      </w:r>
      <w:r w:rsidRPr="00934319">
        <w:tab/>
        <w:t xml:space="preserve">For this section, a spatial data layer is </w:t>
      </w:r>
      <w:r w:rsidRPr="00934319">
        <w:rPr>
          <w:b/>
          <w:i/>
        </w:rPr>
        <w:t>applicable</w:t>
      </w:r>
      <w:r w:rsidRPr="00934319">
        <w:t xml:space="preserve"> in relation to a particular calendar year if</w:t>
      </w:r>
      <w:r w:rsidR="00D715E3" w:rsidRPr="00934319">
        <w:t xml:space="preserve"> it is</w:t>
      </w:r>
      <w:r w:rsidRPr="00934319">
        <w:t>:</w:t>
      </w:r>
    </w:p>
    <w:p w14:paraId="00B6F9E5" w14:textId="77777777" w:rsidR="001A5E9E" w:rsidRPr="00934319" w:rsidRDefault="001A5E9E" w:rsidP="001A5E9E">
      <w:pPr>
        <w:pStyle w:val="tPara"/>
      </w:pPr>
      <w:r w:rsidRPr="00934319">
        <w:tab/>
      </w:r>
      <w:r w:rsidR="00D67167" w:rsidRPr="00934319">
        <w:t>(a)</w:t>
      </w:r>
      <w:r w:rsidRPr="00934319">
        <w:tab/>
      </w:r>
      <w:proofErr w:type="gramStart"/>
      <w:r w:rsidRPr="00934319">
        <w:t>if</w:t>
      </w:r>
      <w:proofErr w:type="gramEnd"/>
      <w:r w:rsidRPr="00934319">
        <w:t xml:space="preserve"> a later version of the spatial data layer is published before 1 July of the previous calendar year—the latest version so published; and</w:t>
      </w:r>
    </w:p>
    <w:p w14:paraId="00B6F9E6" w14:textId="77777777" w:rsidR="006D0212" w:rsidRPr="00934319" w:rsidRDefault="006D0212" w:rsidP="006D0212">
      <w:pPr>
        <w:pStyle w:val="tPara"/>
      </w:pPr>
      <w:r w:rsidRPr="00934319">
        <w:tab/>
      </w:r>
      <w:r w:rsidR="00D67167" w:rsidRPr="00934319">
        <w:t>(b)</w:t>
      </w:r>
      <w:r w:rsidRPr="00934319">
        <w:tab/>
      </w:r>
      <w:proofErr w:type="gramStart"/>
      <w:r w:rsidR="0095568C" w:rsidRPr="00934319">
        <w:t>otherwise—</w:t>
      </w:r>
      <w:proofErr w:type="gramEnd"/>
      <w:r w:rsidRPr="00934319">
        <w:t>the version that was published when this determination commenced</w:t>
      </w:r>
      <w:r w:rsidR="001A5E9E" w:rsidRPr="00934319">
        <w:t>.</w:t>
      </w:r>
    </w:p>
    <w:p w14:paraId="00B6F9E7" w14:textId="77777777" w:rsidR="009C32AF" w:rsidRPr="00934319" w:rsidRDefault="00D67167" w:rsidP="009C32AF">
      <w:pPr>
        <w:pStyle w:val="h5Section"/>
        <w:rPr>
          <w:i/>
        </w:rPr>
      </w:pPr>
      <w:bookmarkStart w:id="38" w:name="_Toc413155592"/>
      <w:bookmarkStart w:id="39" w:name="_Toc503519042"/>
      <w:bookmarkStart w:id="40" w:name="_Toc503520595"/>
      <w:bookmarkStart w:id="41" w:name="_Toc505611998"/>
      <w:bookmarkStart w:id="42" w:name="_Toc409601452"/>
      <w:bookmarkStart w:id="43" w:name="_Toc410227373"/>
      <w:proofErr w:type="gramStart"/>
      <w:r w:rsidRPr="00934319">
        <w:t>8</w:t>
      </w:r>
      <w:r w:rsidR="009C32AF" w:rsidRPr="00934319">
        <w:t xml:space="preserve">  Meaning</w:t>
      </w:r>
      <w:proofErr w:type="gramEnd"/>
      <w:r w:rsidR="009C32AF" w:rsidRPr="00934319">
        <w:t xml:space="preserve"> of </w:t>
      </w:r>
      <w:r w:rsidR="009C32AF" w:rsidRPr="00934319">
        <w:rPr>
          <w:i/>
        </w:rPr>
        <w:t>baseline period</w:t>
      </w:r>
      <w:bookmarkEnd w:id="38"/>
      <w:bookmarkEnd w:id="39"/>
      <w:bookmarkEnd w:id="40"/>
      <w:bookmarkEnd w:id="41"/>
    </w:p>
    <w:p w14:paraId="00B6F9E8" w14:textId="77777777" w:rsidR="000259D9" w:rsidRPr="00934319" w:rsidRDefault="000259D9" w:rsidP="000259D9">
      <w:pPr>
        <w:pStyle w:val="h6Subsec"/>
      </w:pPr>
      <w:r w:rsidRPr="00934319">
        <w:rPr>
          <w:b/>
        </w:rPr>
        <w:t>Baseline period</w:t>
      </w:r>
      <w:r w:rsidRPr="00934319">
        <w:t>—general rule</w:t>
      </w:r>
    </w:p>
    <w:bookmarkEnd w:id="42"/>
    <w:bookmarkEnd w:id="43"/>
    <w:p w14:paraId="00B6F9E9" w14:textId="77777777" w:rsidR="009C32AF" w:rsidRPr="00934319" w:rsidRDefault="009C32AF" w:rsidP="009C32AF">
      <w:pPr>
        <w:pStyle w:val="tMain"/>
      </w:pPr>
      <w:r w:rsidRPr="00934319">
        <w:tab/>
      </w:r>
      <w:r w:rsidR="00D67167" w:rsidRPr="00934319">
        <w:t>(1)</w:t>
      </w:r>
      <w:r w:rsidRPr="00934319">
        <w:tab/>
      </w:r>
      <w:r w:rsidR="00022C31" w:rsidRPr="00934319">
        <w:t>F</w:t>
      </w:r>
      <w:r w:rsidR="00646D04" w:rsidRPr="00934319">
        <w:t>or this determination</w:t>
      </w:r>
      <w:r w:rsidRPr="00934319">
        <w:t xml:space="preserve">, </w:t>
      </w:r>
      <w:r w:rsidR="00BA0B54" w:rsidRPr="00934319">
        <w:t xml:space="preserve">and subject to </w:t>
      </w:r>
      <w:r w:rsidR="00FB0AA9" w:rsidRPr="00934319">
        <w:t>section </w:t>
      </w:r>
      <w:r w:rsidR="00AD683E" w:rsidRPr="00934319">
        <w:t>26</w:t>
      </w:r>
      <w:r w:rsidR="00FB0AA9" w:rsidRPr="00934319">
        <w:t xml:space="preserve"> (which deals with transferring project areas)</w:t>
      </w:r>
      <w:r w:rsidR="00BA0B54" w:rsidRPr="00934319">
        <w:t xml:space="preserve">, </w:t>
      </w:r>
      <w:r w:rsidR="009D54B3" w:rsidRPr="00934319">
        <w:t xml:space="preserve">the </w:t>
      </w:r>
      <w:r w:rsidRPr="00934319">
        <w:rPr>
          <w:b/>
          <w:i/>
        </w:rPr>
        <w:t>baseline period</w:t>
      </w:r>
      <w:r w:rsidR="00885BE0" w:rsidRPr="00934319">
        <w:rPr>
          <w:b/>
          <w:i/>
        </w:rPr>
        <w:t xml:space="preserve"> </w:t>
      </w:r>
      <w:r w:rsidR="00C55545" w:rsidRPr="00934319">
        <w:t xml:space="preserve">for a particular </w:t>
      </w:r>
      <w:r w:rsidR="00815D0D" w:rsidRPr="00934319">
        <w:t xml:space="preserve">area of land </w:t>
      </w:r>
      <w:r w:rsidR="009D54B3" w:rsidRPr="00934319">
        <w:t>is</w:t>
      </w:r>
      <w:r w:rsidRPr="00934319">
        <w:t>:</w:t>
      </w:r>
    </w:p>
    <w:p w14:paraId="00B6F9EA" w14:textId="77777777" w:rsidR="009C32AF" w:rsidRPr="00934319" w:rsidRDefault="009C32AF" w:rsidP="009C32AF">
      <w:pPr>
        <w:pStyle w:val="tPara"/>
      </w:pPr>
      <w:r w:rsidRPr="00934319">
        <w:tab/>
      </w:r>
      <w:r w:rsidR="00D67167" w:rsidRPr="00934319">
        <w:t>(a)</w:t>
      </w:r>
      <w:r w:rsidRPr="00934319">
        <w:tab/>
      </w:r>
      <w:proofErr w:type="gramStart"/>
      <w:r w:rsidR="00885BE0" w:rsidRPr="00934319">
        <w:t>for</w:t>
      </w:r>
      <w:proofErr w:type="gramEnd"/>
      <w:r w:rsidR="00885BE0" w:rsidRPr="00934319">
        <w:t xml:space="preserve"> a</w:t>
      </w:r>
      <w:r w:rsidR="00815D0D" w:rsidRPr="00934319">
        <w:t xml:space="preserve">n area of land that </w:t>
      </w:r>
      <w:r w:rsidR="00885BE0" w:rsidRPr="00934319">
        <w:t xml:space="preserve">is wholly </w:t>
      </w:r>
      <w:r w:rsidRPr="00934319">
        <w:t>within the high</w:t>
      </w:r>
      <w:r w:rsidR="00F8602D" w:rsidRPr="00934319">
        <w:t xml:space="preserve"> </w:t>
      </w:r>
      <w:r w:rsidRPr="00934319">
        <w:t xml:space="preserve">rainfall zone—the </w:t>
      </w:r>
      <w:r w:rsidR="002972D8" w:rsidRPr="00934319">
        <w:t xml:space="preserve">period of </w:t>
      </w:r>
      <w:r w:rsidRPr="00934319">
        <w:t xml:space="preserve">10 </w:t>
      </w:r>
      <w:r w:rsidR="002972D8" w:rsidRPr="00934319">
        <w:t xml:space="preserve">calendar </w:t>
      </w:r>
      <w:r w:rsidRPr="00934319">
        <w:t>year</w:t>
      </w:r>
      <w:r w:rsidR="002972D8" w:rsidRPr="00934319">
        <w:t>s</w:t>
      </w:r>
      <w:r w:rsidRPr="00934319">
        <w:t>; and</w:t>
      </w:r>
    </w:p>
    <w:p w14:paraId="00B6F9EB" w14:textId="77777777" w:rsidR="009C32AF" w:rsidRPr="00934319" w:rsidRDefault="009C32AF" w:rsidP="009C32AF">
      <w:pPr>
        <w:pStyle w:val="tPara"/>
      </w:pPr>
      <w:r w:rsidRPr="00934319">
        <w:tab/>
      </w:r>
      <w:r w:rsidR="00D67167" w:rsidRPr="00934319">
        <w:t>(b)</w:t>
      </w:r>
      <w:r w:rsidRPr="00934319">
        <w:tab/>
      </w:r>
      <w:proofErr w:type="gramStart"/>
      <w:r w:rsidR="00885BE0" w:rsidRPr="00934319">
        <w:t>for</w:t>
      </w:r>
      <w:proofErr w:type="gramEnd"/>
      <w:r w:rsidR="00885BE0" w:rsidRPr="00934319">
        <w:t xml:space="preserve"> </w:t>
      </w:r>
      <w:r w:rsidR="00815D0D" w:rsidRPr="00934319">
        <w:t xml:space="preserve">an area of land </w:t>
      </w:r>
      <w:r w:rsidR="00885BE0" w:rsidRPr="00934319">
        <w:t xml:space="preserve">that is wholly within </w:t>
      </w:r>
      <w:r w:rsidR="00944CC9" w:rsidRPr="00934319">
        <w:t xml:space="preserve">the </w:t>
      </w:r>
      <w:r w:rsidR="00F8602D" w:rsidRPr="00934319">
        <w:t xml:space="preserve">low </w:t>
      </w:r>
      <w:r w:rsidRPr="00934319">
        <w:t xml:space="preserve">rainfall zone—the </w:t>
      </w:r>
      <w:r w:rsidR="002972D8" w:rsidRPr="00934319">
        <w:t xml:space="preserve">period of 15 calendar </w:t>
      </w:r>
      <w:r w:rsidRPr="00934319">
        <w:t>year</w:t>
      </w:r>
      <w:r w:rsidR="002972D8" w:rsidRPr="00934319">
        <w:t>s</w:t>
      </w:r>
      <w:r w:rsidRPr="00934319">
        <w:t>;</w:t>
      </w:r>
    </w:p>
    <w:p w14:paraId="00B6F9EC" w14:textId="77777777" w:rsidR="005F24E4" w:rsidRPr="00934319" w:rsidRDefault="00983EF4" w:rsidP="005A42E6">
      <w:pPr>
        <w:pStyle w:val="tMain"/>
        <w:spacing w:before="40"/>
      </w:pPr>
      <w:r w:rsidRPr="00934319">
        <w:tab/>
      </w:r>
      <w:r w:rsidRPr="00934319">
        <w:tab/>
      </w:r>
      <w:proofErr w:type="gramStart"/>
      <w:r w:rsidRPr="00934319">
        <w:t>that</w:t>
      </w:r>
      <w:proofErr w:type="gramEnd"/>
      <w:r w:rsidR="00926C0B" w:rsidRPr="00934319">
        <w:t xml:space="preserve"> </w:t>
      </w:r>
      <w:r w:rsidR="00E9316A" w:rsidRPr="00934319">
        <w:t xml:space="preserve">ends </w:t>
      </w:r>
      <w:r w:rsidRPr="00934319">
        <w:t>immediately before</w:t>
      </w:r>
      <w:r w:rsidR="005F24E4" w:rsidRPr="00934319">
        <w:t>:</w:t>
      </w:r>
    </w:p>
    <w:p w14:paraId="00B6F9ED" w14:textId="77777777" w:rsidR="005F24E4" w:rsidRPr="00934319" w:rsidRDefault="005F24E4" w:rsidP="005F24E4">
      <w:pPr>
        <w:pStyle w:val="tPara"/>
      </w:pPr>
      <w:r w:rsidRPr="00934319">
        <w:tab/>
      </w:r>
      <w:r w:rsidR="00D67167" w:rsidRPr="00934319">
        <w:t>(c)</w:t>
      </w:r>
      <w:r w:rsidRPr="00934319">
        <w:tab/>
        <w:t>for</w:t>
      </w:r>
      <w:r w:rsidR="00916A60" w:rsidRPr="00934319">
        <w:t xml:space="preserve"> an area of land that is part of</w:t>
      </w:r>
      <w:r w:rsidRPr="00934319">
        <w:t xml:space="preserve"> a project area that was identified in the section 27 declaration when the project was declared an eligible offsets project—the calendar year in which the crediting period of the project begins; and</w:t>
      </w:r>
    </w:p>
    <w:p w14:paraId="00B6F9EE" w14:textId="77777777" w:rsidR="005F24E4" w:rsidRPr="00934319" w:rsidRDefault="005F24E4" w:rsidP="005F24E4">
      <w:pPr>
        <w:pStyle w:val="tPara"/>
      </w:pPr>
      <w:r w:rsidRPr="00934319">
        <w:tab/>
      </w:r>
      <w:r w:rsidR="00D67167" w:rsidRPr="00934319">
        <w:t>(d)</w:t>
      </w:r>
      <w:r w:rsidRPr="00934319">
        <w:tab/>
      </w:r>
      <w:proofErr w:type="gramStart"/>
      <w:r w:rsidRPr="00934319">
        <w:t>for</w:t>
      </w:r>
      <w:proofErr w:type="gramEnd"/>
      <w:r w:rsidRPr="00934319">
        <w:t xml:space="preserve"> </w:t>
      </w:r>
      <w:r w:rsidR="00916A60" w:rsidRPr="00934319">
        <w:t xml:space="preserve">an area of land that is part of </w:t>
      </w:r>
      <w:r w:rsidRPr="00934319">
        <w:t>a project area that was identified in the section 27 declaration at a later date—the calendar year in which the relevant variation of the section 27 declaration took effect.</w:t>
      </w:r>
    </w:p>
    <w:p w14:paraId="00B6F9EF" w14:textId="77777777" w:rsidR="0068420E" w:rsidRPr="00934319" w:rsidRDefault="0068420E" w:rsidP="00FE15DA">
      <w:pPr>
        <w:pStyle w:val="nMain"/>
      </w:pPr>
      <w:r w:rsidRPr="00934319">
        <w:t>Note 1:</w:t>
      </w:r>
      <w:r w:rsidRPr="00934319">
        <w:tab/>
        <w:t>If a project area has a single project area part (that is, if the project area lies entirely within a single rainfall zone), it has a single baseline period. If a project area has two project area parts (that is, if the project area spans both rainfall zones), the project area does not have a single baseline period. Instead, each project area part has its own baseline period.</w:t>
      </w:r>
    </w:p>
    <w:p w14:paraId="00B6F9F0" w14:textId="77777777" w:rsidR="00FE15DA" w:rsidRPr="00934319" w:rsidRDefault="00FE15DA" w:rsidP="00FE15DA">
      <w:pPr>
        <w:pStyle w:val="nMain"/>
      </w:pPr>
      <w:r w:rsidRPr="00934319">
        <w:t>Note</w:t>
      </w:r>
      <w:r w:rsidR="0068420E" w:rsidRPr="00934319">
        <w:t xml:space="preserve"> 2</w:t>
      </w:r>
      <w:r w:rsidRPr="00934319">
        <w:t>:</w:t>
      </w:r>
      <w:r w:rsidRPr="00934319">
        <w:tab/>
        <w:t xml:space="preserve">For transferring project areas, the former determination </w:t>
      </w:r>
      <w:r w:rsidR="00CB7CE0" w:rsidRPr="00934319">
        <w:t xml:space="preserve">generally </w:t>
      </w:r>
      <w:r w:rsidRPr="00934319">
        <w:t>fixed a baseline period. Section </w:t>
      </w:r>
      <w:r w:rsidR="00AD683E" w:rsidRPr="00934319">
        <w:t>26</w:t>
      </w:r>
      <w:r w:rsidRPr="00934319">
        <w:t xml:space="preserve"> preserves the baseline period </w:t>
      </w:r>
      <w:r w:rsidR="00CB7CE0" w:rsidRPr="00934319">
        <w:t xml:space="preserve">that applied </w:t>
      </w:r>
      <w:r w:rsidRPr="00934319">
        <w:t>under the former determination.</w:t>
      </w:r>
    </w:p>
    <w:p w14:paraId="00B6F9F1" w14:textId="77777777" w:rsidR="00FC5A30" w:rsidRPr="00934319" w:rsidRDefault="00FC5A30" w:rsidP="00FC5A30">
      <w:pPr>
        <w:pStyle w:val="h6Subsec"/>
      </w:pPr>
      <w:r w:rsidRPr="00934319">
        <w:rPr>
          <w:b/>
        </w:rPr>
        <w:t>Baseline period</w:t>
      </w:r>
      <w:r w:rsidRPr="00934319">
        <w:t>—</w:t>
      </w:r>
      <w:r w:rsidR="008D7BD5" w:rsidRPr="00934319">
        <w:t>sub</w:t>
      </w:r>
      <w:r w:rsidRPr="00934319">
        <w:t>divided project areas</w:t>
      </w:r>
    </w:p>
    <w:p w14:paraId="00B6F9F2" w14:textId="77777777" w:rsidR="00FC5A30" w:rsidRPr="00934319" w:rsidRDefault="00FC5A30" w:rsidP="00FC5A30">
      <w:pPr>
        <w:pStyle w:val="tMain"/>
      </w:pPr>
      <w:r w:rsidRPr="00934319">
        <w:tab/>
      </w:r>
      <w:r w:rsidR="00D67167" w:rsidRPr="00934319">
        <w:t>(2)</w:t>
      </w:r>
      <w:r w:rsidRPr="00934319">
        <w:tab/>
        <w:t xml:space="preserve">The </w:t>
      </w:r>
      <w:r w:rsidRPr="00934319">
        <w:rPr>
          <w:b/>
          <w:i/>
        </w:rPr>
        <w:t xml:space="preserve">baseline period </w:t>
      </w:r>
      <w:r w:rsidRPr="00934319">
        <w:t>of a</w:t>
      </w:r>
      <w:r w:rsidR="006D407F" w:rsidRPr="00934319">
        <w:t>n area of land in a</w:t>
      </w:r>
      <w:r w:rsidRPr="00934319">
        <w:t xml:space="preserve"> </w:t>
      </w:r>
      <w:r w:rsidR="008D7BD5" w:rsidRPr="00934319">
        <w:t>sub</w:t>
      </w:r>
      <w:r w:rsidRPr="00934319">
        <w:t xml:space="preserve">divided project area is the same as the baseline period of </w:t>
      </w:r>
      <w:r w:rsidR="00365597" w:rsidRPr="00934319">
        <w:t xml:space="preserve">the </w:t>
      </w:r>
      <w:r w:rsidR="006D407F" w:rsidRPr="00934319">
        <w:t xml:space="preserve">area of land in </w:t>
      </w:r>
      <w:r w:rsidRPr="00934319">
        <w:t>the original project area.</w:t>
      </w:r>
    </w:p>
    <w:p w14:paraId="00B6F9F3" w14:textId="77777777" w:rsidR="006B6A77" w:rsidRPr="00934319" w:rsidRDefault="006B6A77" w:rsidP="006B6A77">
      <w:pPr>
        <w:pStyle w:val="nMain"/>
      </w:pPr>
      <w:r w:rsidRPr="00934319">
        <w:t>Note:</w:t>
      </w:r>
      <w:r w:rsidRPr="00934319">
        <w:tab/>
        <w:t xml:space="preserve">See subsection </w:t>
      </w:r>
      <w:r w:rsidR="00AD683E" w:rsidRPr="00934319">
        <w:t>15(2)</w:t>
      </w:r>
      <w:r w:rsidRPr="00934319">
        <w:t xml:space="preserve"> for the meaning of ‘subdivided project area’ and ‘original project area’.</w:t>
      </w:r>
    </w:p>
    <w:p w14:paraId="00B6F9F4" w14:textId="77777777" w:rsidR="001B5830" w:rsidRPr="00934319" w:rsidRDefault="00D67167" w:rsidP="001B5830">
      <w:pPr>
        <w:pStyle w:val="h5Section"/>
      </w:pPr>
      <w:bookmarkStart w:id="44" w:name="_Toc503519043"/>
      <w:bookmarkStart w:id="45" w:name="_Toc503520596"/>
      <w:bookmarkStart w:id="46" w:name="_Toc505611999"/>
      <w:proofErr w:type="gramStart"/>
      <w:r w:rsidRPr="00934319">
        <w:t>9</w:t>
      </w:r>
      <w:r w:rsidR="001B5830" w:rsidRPr="00934319">
        <w:t xml:space="preserve">  Documents</w:t>
      </w:r>
      <w:proofErr w:type="gramEnd"/>
      <w:r w:rsidR="001B5830" w:rsidRPr="00934319">
        <w:t xml:space="preserve"> that are updated from time to time</w:t>
      </w:r>
      <w:bookmarkEnd w:id="44"/>
      <w:bookmarkEnd w:id="45"/>
      <w:bookmarkEnd w:id="46"/>
    </w:p>
    <w:p w14:paraId="00B6F9F5" w14:textId="77777777" w:rsidR="0067245D" w:rsidRPr="00934319" w:rsidRDefault="0067245D" w:rsidP="0067245D">
      <w:pPr>
        <w:pStyle w:val="h6Subsec"/>
      </w:pPr>
      <w:r w:rsidRPr="00934319">
        <w:t>Definitions relat</w:t>
      </w:r>
      <w:r w:rsidR="00C74CEE" w:rsidRPr="00934319">
        <w:t>ing</w:t>
      </w:r>
      <w:r w:rsidRPr="00934319">
        <w:t xml:space="preserve"> to documents that are updated from time to time</w:t>
      </w:r>
    </w:p>
    <w:p w14:paraId="00B6F9F6" w14:textId="77777777" w:rsidR="00B62B31" w:rsidRPr="00934319" w:rsidRDefault="00B62B31" w:rsidP="00B62B31">
      <w:pPr>
        <w:pStyle w:val="tMain"/>
      </w:pPr>
      <w:r w:rsidRPr="00934319">
        <w:tab/>
      </w:r>
      <w:r w:rsidR="00D67167" w:rsidRPr="00934319">
        <w:t>(1)</w:t>
      </w:r>
      <w:r w:rsidRPr="00934319">
        <w:tab/>
        <w:t>For this determination, the following terms mean the document of the name indicated, as published on the Department’s website and as in force from time to time:</w:t>
      </w:r>
    </w:p>
    <w:p w14:paraId="00B6F9F7" w14:textId="77777777" w:rsidR="00B62B31" w:rsidRPr="00934319" w:rsidRDefault="00B62B31" w:rsidP="00B62B31">
      <w:pPr>
        <w:pStyle w:val="tPara"/>
      </w:pPr>
      <w:r w:rsidRPr="00934319">
        <w:tab/>
      </w:r>
      <w:r w:rsidR="00D67167" w:rsidRPr="00934319">
        <w:t>(a)</w:t>
      </w:r>
      <w:r w:rsidRPr="00934319">
        <w:tab/>
      </w:r>
      <w:proofErr w:type="gramStart"/>
      <w:r w:rsidRPr="00934319">
        <w:t>the</w:t>
      </w:r>
      <w:proofErr w:type="gramEnd"/>
      <w:r w:rsidRPr="00934319">
        <w:t xml:space="preserve"> </w:t>
      </w:r>
      <w:r w:rsidRPr="00934319">
        <w:rPr>
          <w:b/>
          <w:i/>
        </w:rPr>
        <w:t xml:space="preserve">Relevant Weeds Risk spatial data layer </w:t>
      </w:r>
      <w:r w:rsidRPr="00934319">
        <w:t>(if published);</w:t>
      </w:r>
    </w:p>
    <w:p w14:paraId="00B6F9F8" w14:textId="77777777" w:rsidR="00B62B31" w:rsidRPr="00934319" w:rsidRDefault="00B62B31" w:rsidP="00B62B31">
      <w:pPr>
        <w:pStyle w:val="tPara"/>
      </w:pPr>
      <w:r w:rsidRPr="00934319">
        <w:lastRenderedPageBreak/>
        <w:tab/>
      </w:r>
      <w:r w:rsidR="00D67167" w:rsidRPr="00934319">
        <w:t>(b)</w:t>
      </w:r>
      <w:r w:rsidRPr="00934319">
        <w:tab/>
      </w:r>
      <w:proofErr w:type="gramStart"/>
      <w:r w:rsidRPr="00934319">
        <w:t>the</w:t>
      </w:r>
      <w:proofErr w:type="gramEnd"/>
      <w:r w:rsidRPr="00934319">
        <w:t xml:space="preserve"> </w:t>
      </w:r>
      <w:r w:rsidRPr="00934319">
        <w:rPr>
          <w:b/>
          <w:i/>
        </w:rPr>
        <w:t>Savanna Fire Management LDS Start Date spatial data layer</w:t>
      </w:r>
      <w:r w:rsidRPr="00934319">
        <w:t>;</w:t>
      </w:r>
    </w:p>
    <w:p w14:paraId="00B6F9F9" w14:textId="77777777" w:rsidR="00B62B31" w:rsidRPr="00934319" w:rsidRDefault="00B62B31" w:rsidP="00B62B31">
      <w:pPr>
        <w:pStyle w:val="tPara"/>
      </w:pPr>
      <w:r w:rsidRPr="00934319">
        <w:tab/>
      </w:r>
      <w:r w:rsidR="00D67167" w:rsidRPr="00934319">
        <w:t>(c)</w:t>
      </w:r>
      <w:r w:rsidRPr="00934319">
        <w:tab/>
      </w:r>
      <w:proofErr w:type="gramStart"/>
      <w:r w:rsidRPr="00934319">
        <w:t>the</w:t>
      </w:r>
      <w:proofErr w:type="gramEnd"/>
      <w:r w:rsidRPr="00934319">
        <w:t xml:space="preserve"> </w:t>
      </w:r>
      <w:r w:rsidRPr="00934319">
        <w:rPr>
          <w:b/>
          <w:i/>
        </w:rPr>
        <w:t>Savanna Fire Management LDS End Date spatial data layer</w:t>
      </w:r>
      <w:r w:rsidRPr="00934319">
        <w:t>;</w:t>
      </w:r>
    </w:p>
    <w:p w14:paraId="00B6F9FA" w14:textId="77777777" w:rsidR="00B62B31" w:rsidRPr="00934319" w:rsidRDefault="00B62B31" w:rsidP="00B62B31">
      <w:pPr>
        <w:pStyle w:val="tPara"/>
      </w:pPr>
      <w:r w:rsidRPr="00934319">
        <w:tab/>
      </w:r>
      <w:r w:rsidR="00D67167" w:rsidRPr="00934319">
        <w:t>(d)</w:t>
      </w:r>
      <w:r w:rsidRPr="00934319">
        <w:tab/>
      </w:r>
      <w:proofErr w:type="gramStart"/>
      <w:r w:rsidRPr="00934319">
        <w:t>the</w:t>
      </w:r>
      <w:proofErr w:type="gramEnd"/>
      <w:r w:rsidRPr="00934319">
        <w:t xml:space="preserve"> </w:t>
      </w:r>
      <w:r w:rsidRPr="00934319">
        <w:rPr>
          <w:b/>
          <w:i/>
        </w:rPr>
        <w:t>savanna technical guidance document</w:t>
      </w:r>
      <w:r w:rsidRPr="00934319">
        <w:t>.</w:t>
      </w:r>
    </w:p>
    <w:p w14:paraId="00B6F9FB" w14:textId="77777777" w:rsidR="00B62B31" w:rsidRPr="00934319" w:rsidRDefault="00B62B31" w:rsidP="00B62B31">
      <w:pPr>
        <w:pStyle w:val="nMain"/>
      </w:pPr>
      <w:r w:rsidRPr="00934319">
        <w:t>Note 1:</w:t>
      </w:r>
      <w:r w:rsidRPr="00934319">
        <w:tab/>
        <w:t>If published, the Relevant Weeds Risk spatial data layer is used when complying with the monitoring requirement for weeds, section </w:t>
      </w:r>
      <w:r w:rsidR="00AD683E" w:rsidRPr="00934319">
        <w:t>40</w:t>
      </w:r>
      <w:r w:rsidRPr="00934319">
        <w:t>.</w:t>
      </w:r>
    </w:p>
    <w:p w14:paraId="00B6F9FC" w14:textId="77777777" w:rsidR="00B62B31" w:rsidRPr="00934319" w:rsidRDefault="009348EE" w:rsidP="009348EE">
      <w:pPr>
        <w:pStyle w:val="nMain"/>
      </w:pPr>
      <w:r w:rsidRPr="00934319">
        <w:tab/>
      </w:r>
      <w:r w:rsidR="00B62B31" w:rsidRPr="00934319">
        <w:t xml:space="preserve">The Savanna Fire Management LDS </w:t>
      </w:r>
      <w:r w:rsidR="000F3F81" w:rsidRPr="00934319">
        <w:t xml:space="preserve">Start </w:t>
      </w:r>
      <w:r w:rsidR="00B62B31" w:rsidRPr="00934319">
        <w:t xml:space="preserve">Date spatial data layer and the Savanna Fire Management LDS </w:t>
      </w:r>
      <w:r w:rsidR="000F3F81" w:rsidRPr="00934319">
        <w:t xml:space="preserve">End </w:t>
      </w:r>
      <w:r w:rsidR="00B62B31" w:rsidRPr="00934319">
        <w:t>Date spatial data layer are used for the purposes of section </w:t>
      </w:r>
      <w:r w:rsidR="00AD683E" w:rsidRPr="00934319">
        <w:t>7</w:t>
      </w:r>
      <w:r w:rsidR="00B62B31" w:rsidRPr="00934319">
        <w:t xml:space="preserve"> when working out when</w:t>
      </w:r>
      <w:r w:rsidR="000F3F81" w:rsidRPr="00934319">
        <w:t>, for</w:t>
      </w:r>
      <w:r w:rsidR="00B62B31" w:rsidRPr="00934319">
        <w:t xml:space="preserve"> that calendar year</w:t>
      </w:r>
      <w:r w:rsidR="000F3F81" w:rsidRPr="00934319">
        <w:t>,</w:t>
      </w:r>
      <w:r w:rsidR="00B62B31" w:rsidRPr="00934319">
        <w:t xml:space="preserve"> the late dry season begins</w:t>
      </w:r>
      <w:r w:rsidR="000F3F81" w:rsidRPr="00934319">
        <w:t xml:space="preserve"> and ends</w:t>
      </w:r>
      <w:r w:rsidR="00B62B31" w:rsidRPr="00934319">
        <w:t>.</w:t>
      </w:r>
    </w:p>
    <w:p w14:paraId="00B6F9FD" w14:textId="77777777" w:rsidR="00365E15" w:rsidRPr="00934319" w:rsidRDefault="009348EE" w:rsidP="00B62B31">
      <w:pPr>
        <w:pStyle w:val="nMain"/>
      </w:pPr>
      <w:r w:rsidRPr="00934319">
        <w:tab/>
      </w:r>
      <w:r w:rsidR="00B62B31" w:rsidRPr="00934319">
        <w:t>The savanna technical guidance document</w:t>
      </w:r>
      <w:r w:rsidR="00D73498" w:rsidRPr="00934319">
        <w:t xml:space="preserve"> sets out:</w:t>
      </w:r>
    </w:p>
    <w:p w14:paraId="00B6F9FE" w14:textId="77777777" w:rsidR="00D73498" w:rsidRPr="00934319" w:rsidRDefault="00D73498" w:rsidP="00D73498">
      <w:pPr>
        <w:pStyle w:val="nMain"/>
        <w:spacing w:before="40"/>
        <w:ind w:left="2314" w:hanging="284"/>
      </w:pPr>
      <w:r w:rsidRPr="00934319">
        <w:sym w:font="Symbol" w:char="00B7"/>
      </w:r>
      <w:r w:rsidRPr="00934319">
        <w:tab/>
      </w:r>
      <w:proofErr w:type="gramStart"/>
      <w:r w:rsidRPr="00934319">
        <w:t>descriptions</w:t>
      </w:r>
      <w:proofErr w:type="gramEnd"/>
      <w:r w:rsidRPr="00934319">
        <w:t xml:space="preserve"> of the vegetation fuel types</w:t>
      </w:r>
      <w:r w:rsidR="00BA13C1" w:rsidRPr="00934319">
        <w:t xml:space="preserve"> that are eligible for each rainfall zone</w:t>
      </w:r>
      <w:r w:rsidRPr="00934319">
        <w:t>; and</w:t>
      </w:r>
    </w:p>
    <w:p w14:paraId="7B3078EF" w14:textId="77777777" w:rsidR="009464D8" w:rsidRPr="00934319" w:rsidRDefault="00D73498" w:rsidP="00D73498">
      <w:pPr>
        <w:pStyle w:val="nMain"/>
        <w:spacing w:before="40"/>
        <w:ind w:left="2314" w:hanging="284"/>
      </w:pPr>
      <w:r w:rsidRPr="00934319">
        <w:sym w:font="Symbol" w:char="00B7"/>
      </w:r>
      <w:r w:rsidRPr="00934319">
        <w:tab/>
      </w:r>
      <w:proofErr w:type="gramStart"/>
      <w:r w:rsidRPr="00934319">
        <w:t>instructions</w:t>
      </w:r>
      <w:proofErr w:type="gramEnd"/>
      <w:r w:rsidRPr="00934319">
        <w:t xml:space="preserve"> relating to mapping requirements</w:t>
      </w:r>
      <w:r w:rsidR="00FC4D92" w:rsidRPr="00934319">
        <w:t>, such as</w:t>
      </w:r>
      <w:r w:rsidR="009464D8" w:rsidRPr="00934319">
        <w:t>:</w:t>
      </w:r>
    </w:p>
    <w:p w14:paraId="0448C7AE" w14:textId="54E1FF1B" w:rsidR="009464D8" w:rsidRPr="00934319" w:rsidRDefault="009464D8" w:rsidP="009464D8">
      <w:pPr>
        <w:pStyle w:val="nMain"/>
        <w:spacing w:before="40"/>
        <w:ind w:left="2598" w:hanging="284"/>
      </w:pPr>
      <w:r w:rsidRPr="00934319">
        <w:t>–</w:t>
      </w:r>
      <w:r w:rsidRPr="00934319">
        <w:tab/>
      </w:r>
      <w:proofErr w:type="gramStart"/>
      <w:r w:rsidRPr="00934319">
        <w:t>requirements</w:t>
      </w:r>
      <w:proofErr w:type="gramEnd"/>
      <w:r w:rsidRPr="00934319">
        <w:t xml:space="preserve"> relating to mapping units; and</w:t>
      </w:r>
    </w:p>
    <w:p w14:paraId="00D0DB69" w14:textId="748255C3" w:rsidR="009464D8" w:rsidRPr="00934319" w:rsidRDefault="009464D8" w:rsidP="009464D8">
      <w:pPr>
        <w:pStyle w:val="nMain"/>
        <w:spacing w:before="40"/>
        <w:ind w:left="2598" w:hanging="284"/>
      </w:pPr>
      <w:r w:rsidRPr="00934319">
        <w:t>–</w:t>
      </w:r>
      <w:r w:rsidRPr="00934319">
        <w:tab/>
      </w:r>
      <w:proofErr w:type="gramStart"/>
      <w:r w:rsidRPr="00934319">
        <w:t>how</w:t>
      </w:r>
      <w:proofErr w:type="gramEnd"/>
      <w:r w:rsidRPr="00934319">
        <w:t xml:space="preserve"> to validate vegetation fuel type maps, monthly fire maps and seasonal fire maps; and</w:t>
      </w:r>
    </w:p>
    <w:p w14:paraId="00B6F9FF" w14:textId="71D0C489" w:rsidR="00D73498" w:rsidRPr="00934319" w:rsidRDefault="009464D8" w:rsidP="009464D8">
      <w:pPr>
        <w:pStyle w:val="nMain"/>
        <w:spacing w:before="40"/>
        <w:ind w:left="2598" w:hanging="284"/>
      </w:pPr>
      <w:r w:rsidRPr="00934319">
        <w:t>–</w:t>
      </w:r>
      <w:r w:rsidRPr="00934319">
        <w:tab/>
      </w:r>
      <w:proofErr w:type="gramStart"/>
      <w:r w:rsidRPr="00934319">
        <w:t>the</w:t>
      </w:r>
      <w:proofErr w:type="gramEnd"/>
      <w:r w:rsidRPr="00934319">
        <w:t xml:space="preserve"> required accuracy of those maps</w:t>
      </w:r>
      <w:r w:rsidR="00D73498" w:rsidRPr="00934319">
        <w:t>; and</w:t>
      </w:r>
    </w:p>
    <w:p w14:paraId="00B6FA00" w14:textId="77777777" w:rsidR="00D73498" w:rsidRPr="00934319" w:rsidRDefault="00D73498" w:rsidP="00D73498">
      <w:pPr>
        <w:pStyle w:val="nMain"/>
        <w:spacing w:before="40"/>
        <w:ind w:left="2314" w:hanging="284"/>
      </w:pPr>
      <w:r w:rsidRPr="00934319">
        <w:sym w:font="Symbol" w:char="00B7"/>
      </w:r>
      <w:r w:rsidRPr="00934319">
        <w:tab/>
      </w:r>
      <w:proofErr w:type="gramStart"/>
      <w:r w:rsidRPr="00934319">
        <w:t>relevant</w:t>
      </w:r>
      <w:proofErr w:type="gramEnd"/>
      <w:r w:rsidRPr="00934319">
        <w:t xml:space="preserve"> weed species, and details of weed monitoring requirements; and</w:t>
      </w:r>
    </w:p>
    <w:p w14:paraId="00B6FA01" w14:textId="77777777" w:rsidR="002B76C9" w:rsidRPr="00934319" w:rsidRDefault="002B76C9" w:rsidP="00D73498">
      <w:pPr>
        <w:pStyle w:val="nMain"/>
        <w:spacing w:before="40"/>
        <w:ind w:left="2314" w:hanging="284"/>
      </w:pPr>
      <w:r w:rsidRPr="00934319">
        <w:sym w:font="Symbol" w:char="00B7"/>
      </w:r>
      <w:r w:rsidRPr="00934319">
        <w:tab/>
      </w:r>
      <w:proofErr w:type="gramStart"/>
      <w:r w:rsidR="00FC4D92" w:rsidRPr="00934319">
        <w:t>recommended</w:t>
      </w:r>
      <w:proofErr w:type="gramEnd"/>
      <w:r w:rsidR="00FC4D92" w:rsidRPr="00934319">
        <w:t xml:space="preserve"> guidelines </w:t>
      </w:r>
      <w:r w:rsidRPr="00934319">
        <w:t>for developing project management plans; and</w:t>
      </w:r>
    </w:p>
    <w:p w14:paraId="00B6FA02" w14:textId="77777777" w:rsidR="00095E89" w:rsidRPr="00934319" w:rsidRDefault="00D73498" w:rsidP="00D73498">
      <w:pPr>
        <w:pStyle w:val="nMain"/>
        <w:spacing w:before="40"/>
        <w:ind w:left="2314" w:hanging="284"/>
      </w:pPr>
      <w:r w:rsidRPr="00934319">
        <w:sym w:font="Symbol" w:char="00B7"/>
      </w:r>
      <w:r w:rsidRPr="00934319">
        <w:tab/>
        <w:t>values of variables that are used to calculate the net abatement amount and that are either contained in, or calculated in accordance with, the National Inventory Report</w:t>
      </w:r>
      <w:r w:rsidR="00095E89" w:rsidRPr="00934319">
        <w:t>; and</w:t>
      </w:r>
    </w:p>
    <w:p w14:paraId="00B6FA03" w14:textId="77777777" w:rsidR="00D73498" w:rsidRPr="00934319" w:rsidRDefault="00095E89" w:rsidP="00D73498">
      <w:pPr>
        <w:pStyle w:val="nMain"/>
        <w:spacing w:before="40"/>
        <w:ind w:left="2314" w:hanging="284"/>
      </w:pPr>
      <w:r w:rsidRPr="00934319">
        <w:sym w:font="Symbol" w:char="00B7"/>
      </w:r>
      <w:r w:rsidRPr="00934319">
        <w:tab/>
      </w:r>
      <w:proofErr w:type="gramStart"/>
      <w:r w:rsidRPr="00934319">
        <w:t>values</w:t>
      </w:r>
      <w:proofErr w:type="gramEnd"/>
      <w:r w:rsidRPr="00934319">
        <w:t xml:space="preserve"> of the fuel accumulation values that are used for the purposes of section </w:t>
      </w:r>
      <w:r w:rsidR="00AD683E" w:rsidRPr="00934319">
        <w:t>7</w:t>
      </w:r>
      <w:r w:rsidRPr="00934319">
        <w:t xml:space="preserve"> of Schedule 1</w:t>
      </w:r>
      <w:r w:rsidR="00D73498" w:rsidRPr="00934319">
        <w:t>.</w:t>
      </w:r>
    </w:p>
    <w:p w14:paraId="00B6FA04" w14:textId="77777777" w:rsidR="00B62B31" w:rsidRPr="00934319" w:rsidRDefault="00B62B31" w:rsidP="00B62B31">
      <w:pPr>
        <w:pStyle w:val="nMain"/>
      </w:pPr>
      <w:r w:rsidRPr="00934319">
        <w:t>Note 2:</w:t>
      </w:r>
      <w:r w:rsidRPr="00934319">
        <w:tab/>
        <w:t>In 201</w:t>
      </w:r>
      <w:r w:rsidR="00F20FF0" w:rsidRPr="00934319">
        <w:t>8</w:t>
      </w:r>
      <w:r w:rsidRPr="00934319">
        <w:t xml:space="preserve">, the Department’s website was </w:t>
      </w:r>
      <w:r w:rsidR="002A7513" w:rsidRPr="00934319">
        <w:t>http://www.environment.gov.au</w:t>
      </w:r>
      <w:r w:rsidRPr="00934319">
        <w:t>.</w:t>
      </w:r>
    </w:p>
    <w:p w14:paraId="00B6FA05" w14:textId="77777777" w:rsidR="00B62B31" w:rsidRPr="00934319" w:rsidRDefault="00B62B31" w:rsidP="00B62B31">
      <w:pPr>
        <w:pStyle w:val="tMain"/>
      </w:pPr>
      <w:r w:rsidRPr="00934319">
        <w:tab/>
      </w:r>
      <w:r w:rsidR="00D67167" w:rsidRPr="00934319">
        <w:t>(2)</w:t>
      </w:r>
      <w:r w:rsidRPr="00934319">
        <w:tab/>
        <w:t xml:space="preserve">For this determination, </w:t>
      </w:r>
      <w:proofErr w:type="spellStart"/>
      <w:r w:rsidRPr="00934319">
        <w:rPr>
          <w:b/>
          <w:i/>
        </w:rPr>
        <w:t>SavBAT</w:t>
      </w:r>
      <w:proofErr w:type="spellEnd"/>
      <w:r w:rsidRPr="00934319">
        <w:rPr>
          <w:b/>
          <w:i/>
        </w:rPr>
        <w:t xml:space="preserve"> 3 </w:t>
      </w:r>
      <w:r w:rsidRPr="00934319">
        <w:t>(short for Savanna Burning Abatement Tool version 3)</w:t>
      </w:r>
      <w:r w:rsidRPr="00934319">
        <w:rPr>
          <w:b/>
          <w:i/>
        </w:rPr>
        <w:t xml:space="preserve"> </w:t>
      </w:r>
      <w:r w:rsidRPr="00934319">
        <w:rPr>
          <w:lang w:eastAsia="en-NZ"/>
        </w:rPr>
        <w:t xml:space="preserve">means </w:t>
      </w:r>
      <w:r w:rsidRPr="00934319">
        <w:t xml:space="preserve">the web-based information technology tool of that name as published on the </w:t>
      </w:r>
      <w:proofErr w:type="spellStart"/>
      <w:r w:rsidRPr="00934319">
        <w:rPr>
          <w:lang w:eastAsia="en-NZ"/>
        </w:rPr>
        <w:t>SavBAT</w:t>
      </w:r>
      <w:proofErr w:type="spellEnd"/>
      <w:r w:rsidRPr="00934319">
        <w:rPr>
          <w:lang w:eastAsia="en-NZ"/>
        </w:rPr>
        <w:t xml:space="preserve"> website and </w:t>
      </w:r>
      <w:r w:rsidRPr="00934319">
        <w:t>as in force from time to time.</w:t>
      </w:r>
    </w:p>
    <w:p w14:paraId="00B6FA06" w14:textId="77777777" w:rsidR="00B62B31" w:rsidRPr="00934319" w:rsidRDefault="00B62B31" w:rsidP="00B62B31">
      <w:pPr>
        <w:pStyle w:val="nMain"/>
      </w:pPr>
      <w:r w:rsidRPr="00934319">
        <w:t>Note 1:</w:t>
      </w:r>
      <w:r w:rsidRPr="00934319">
        <w:tab/>
      </w:r>
      <w:proofErr w:type="spellStart"/>
      <w:r w:rsidRPr="00934319">
        <w:t>SavBAT</w:t>
      </w:r>
      <w:proofErr w:type="spellEnd"/>
      <w:r w:rsidRPr="00934319">
        <w:t> 3 automates some processes required under this determination</w:t>
      </w:r>
      <w:r w:rsidR="007206FF" w:rsidRPr="00934319">
        <w:t xml:space="preserve"> (</w:t>
      </w:r>
      <w:r w:rsidR="00620848" w:rsidRPr="00934319">
        <w:t>in particular</w:t>
      </w:r>
      <w:r w:rsidR="007206FF" w:rsidRPr="00934319">
        <w:t>, the calculation of the net abatement amount)</w:t>
      </w:r>
      <w:r w:rsidRPr="00934319">
        <w:t xml:space="preserve"> and provides reports that meet some of the reporting and record-keeping requirements of this determination.</w:t>
      </w:r>
    </w:p>
    <w:p w14:paraId="00B6FA07" w14:textId="77777777" w:rsidR="00B62B31" w:rsidRPr="00934319" w:rsidRDefault="00B62B31" w:rsidP="00B62B31">
      <w:pPr>
        <w:pStyle w:val="nMain"/>
      </w:pPr>
      <w:r w:rsidRPr="00934319">
        <w:t>Note 2:</w:t>
      </w:r>
      <w:r w:rsidRPr="00934319">
        <w:tab/>
        <w:t>In 201</w:t>
      </w:r>
      <w:r w:rsidR="00F20FF0" w:rsidRPr="00934319">
        <w:t>8</w:t>
      </w:r>
      <w:r w:rsidRPr="00934319">
        <w:t xml:space="preserve">, the </w:t>
      </w:r>
      <w:proofErr w:type="spellStart"/>
      <w:r w:rsidRPr="00934319">
        <w:t>SavBAT</w:t>
      </w:r>
      <w:proofErr w:type="spellEnd"/>
      <w:r w:rsidRPr="00934319">
        <w:t xml:space="preserve"> website was </w:t>
      </w:r>
      <w:r w:rsidR="00682549" w:rsidRPr="00934319">
        <w:rPr>
          <w:lang w:eastAsia="en-NZ"/>
        </w:rPr>
        <w:t>https://savbat.net.au/</w:t>
      </w:r>
      <w:r w:rsidRPr="00934319">
        <w:t>.</w:t>
      </w:r>
    </w:p>
    <w:p w14:paraId="00B6FA08" w14:textId="77777777" w:rsidR="00682549" w:rsidRPr="00934319" w:rsidRDefault="00682549" w:rsidP="00682549">
      <w:pPr>
        <w:pStyle w:val="tMain"/>
      </w:pPr>
      <w:r w:rsidRPr="00934319">
        <w:rPr>
          <w:bCs/>
          <w:iCs/>
        </w:rPr>
        <w:tab/>
      </w:r>
      <w:r w:rsidR="00D67167" w:rsidRPr="00934319">
        <w:rPr>
          <w:bCs/>
          <w:iCs/>
        </w:rPr>
        <w:t>(3)</w:t>
      </w:r>
      <w:r w:rsidRPr="00934319">
        <w:rPr>
          <w:bCs/>
          <w:iCs/>
        </w:rPr>
        <w:tab/>
        <w:t xml:space="preserve">For this determination, the </w:t>
      </w:r>
      <w:r w:rsidRPr="00934319">
        <w:rPr>
          <w:b/>
          <w:bCs/>
          <w:i/>
          <w:iCs/>
        </w:rPr>
        <w:t>National Inventory Report</w:t>
      </w:r>
      <w:r w:rsidRPr="00934319">
        <w:t> is the most recently published document that is:</w:t>
      </w:r>
    </w:p>
    <w:p w14:paraId="00B6FA09" w14:textId="77777777" w:rsidR="00682549" w:rsidRPr="00934319" w:rsidRDefault="00682549" w:rsidP="00682549">
      <w:pPr>
        <w:pStyle w:val="tPara"/>
      </w:pPr>
      <w:r w:rsidRPr="00934319">
        <w:tab/>
      </w:r>
      <w:r w:rsidR="00D67167" w:rsidRPr="00934319">
        <w:t>(a)</w:t>
      </w:r>
      <w:r w:rsidRPr="00934319">
        <w:tab/>
      </w:r>
      <w:proofErr w:type="gramStart"/>
      <w:r w:rsidRPr="00934319">
        <w:t>known</w:t>
      </w:r>
      <w:proofErr w:type="gramEnd"/>
      <w:r w:rsidRPr="00934319">
        <w:t xml:space="preserve"> as the National Inventory Report; and</w:t>
      </w:r>
    </w:p>
    <w:p w14:paraId="00B6FA0A" w14:textId="77777777" w:rsidR="00682549" w:rsidRPr="00934319" w:rsidRDefault="00682549" w:rsidP="00682549">
      <w:pPr>
        <w:pStyle w:val="tPara"/>
      </w:pPr>
      <w:r w:rsidRPr="00934319">
        <w:tab/>
      </w:r>
      <w:r w:rsidR="00D67167" w:rsidRPr="00934319">
        <w:t>(b)</w:t>
      </w:r>
      <w:r w:rsidRPr="00934319">
        <w:tab/>
      </w:r>
      <w:proofErr w:type="gramStart"/>
      <w:r w:rsidRPr="00934319">
        <w:t>prepared</w:t>
      </w:r>
      <w:proofErr w:type="gramEnd"/>
      <w:r w:rsidRPr="00934319">
        <w:t xml:space="preserve"> by the Department in fulfilment of obligations that Australia has under the Climate Change Convention.</w:t>
      </w:r>
    </w:p>
    <w:p w14:paraId="00B6FA0B" w14:textId="77777777" w:rsidR="008A1389" w:rsidRPr="00934319" w:rsidRDefault="008A1389" w:rsidP="008A1389">
      <w:pPr>
        <w:pStyle w:val="nMain"/>
      </w:pPr>
      <w:r w:rsidRPr="00934319">
        <w:t>Note:</w:t>
      </w:r>
      <w:r w:rsidRPr="00934319">
        <w:tab/>
        <w:t xml:space="preserve">The National Inventory Report is available on the Department’s website, which was, in </w:t>
      </w:r>
      <w:r w:rsidR="00F20FF0" w:rsidRPr="00934319">
        <w:t>2018</w:t>
      </w:r>
      <w:r w:rsidRPr="00934319">
        <w:t>, http://www.environment.gov.au.</w:t>
      </w:r>
    </w:p>
    <w:p w14:paraId="00B6FA0C" w14:textId="77777777" w:rsidR="0067245D" w:rsidRPr="00934319" w:rsidRDefault="0067245D" w:rsidP="0067245D">
      <w:pPr>
        <w:pStyle w:val="h6Subsec"/>
      </w:pPr>
      <w:r w:rsidRPr="00934319">
        <w:t xml:space="preserve">Updating of documents </w:t>
      </w:r>
      <w:r w:rsidR="00C74CEE" w:rsidRPr="00934319">
        <w:t xml:space="preserve">referred to in subsection </w:t>
      </w:r>
      <w:r w:rsidR="00AD683E" w:rsidRPr="00934319">
        <w:t>(1)</w:t>
      </w:r>
      <w:r w:rsidR="00C74CEE" w:rsidRPr="00934319">
        <w:t xml:space="preserve"> and </w:t>
      </w:r>
      <w:r w:rsidR="00AD683E" w:rsidRPr="00934319">
        <w:t>(2)</w:t>
      </w:r>
    </w:p>
    <w:p w14:paraId="00B6FA0D" w14:textId="77777777" w:rsidR="0067245D" w:rsidRPr="00934319" w:rsidRDefault="0067245D" w:rsidP="0067245D">
      <w:pPr>
        <w:pStyle w:val="tMain"/>
      </w:pPr>
      <w:r w:rsidRPr="00934319">
        <w:tab/>
      </w:r>
      <w:r w:rsidR="00D67167" w:rsidRPr="00934319">
        <w:t>(4)</w:t>
      </w:r>
      <w:r w:rsidRPr="00934319">
        <w:tab/>
        <w:t xml:space="preserve">A document referred to in subsection </w:t>
      </w:r>
      <w:r w:rsidR="00AD683E" w:rsidRPr="00934319">
        <w:t>(1)</w:t>
      </w:r>
      <w:r w:rsidRPr="00934319">
        <w:t xml:space="preserve"> </w:t>
      </w:r>
      <w:r w:rsidR="00C74CEE" w:rsidRPr="00934319">
        <w:t xml:space="preserve">or </w:t>
      </w:r>
      <w:r w:rsidR="00AD683E" w:rsidRPr="00934319">
        <w:t>(2)</w:t>
      </w:r>
      <w:r w:rsidR="00C74CEE" w:rsidRPr="00934319">
        <w:t xml:space="preserve"> </w:t>
      </w:r>
      <w:r w:rsidRPr="00934319">
        <w:t>must include, or, when published, be accompanied by:</w:t>
      </w:r>
    </w:p>
    <w:p w14:paraId="00B6FA0E" w14:textId="77777777" w:rsidR="0067245D" w:rsidRPr="00934319" w:rsidRDefault="0067245D" w:rsidP="0067245D">
      <w:pPr>
        <w:pStyle w:val="tPara"/>
      </w:pPr>
      <w:r w:rsidRPr="00934319">
        <w:tab/>
      </w:r>
      <w:r w:rsidR="00D67167" w:rsidRPr="00934319">
        <w:t>(a)</w:t>
      </w:r>
      <w:r w:rsidRPr="00934319">
        <w:tab/>
      </w:r>
      <w:proofErr w:type="gramStart"/>
      <w:r w:rsidRPr="00934319">
        <w:t>an</w:t>
      </w:r>
      <w:proofErr w:type="gramEnd"/>
      <w:r w:rsidRPr="00934319">
        <w:t xml:space="preserve"> outline of the process that is intended to be undertaken before the document is republished in a modified form; and</w:t>
      </w:r>
    </w:p>
    <w:p w14:paraId="00B6FA0F" w14:textId="77777777" w:rsidR="0067245D" w:rsidRPr="00934319" w:rsidRDefault="0067245D" w:rsidP="0067245D">
      <w:pPr>
        <w:pStyle w:val="tPara"/>
      </w:pPr>
      <w:r w:rsidRPr="00934319">
        <w:tab/>
      </w:r>
      <w:r w:rsidR="00D67167" w:rsidRPr="00934319">
        <w:t>(b)</w:t>
      </w:r>
      <w:r w:rsidRPr="00934319">
        <w:tab/>
      </w:r>
      <w:proofErr w:type="gramStart"/>
      <w:r w:rsidRPr="00934319">
        <w:t>if</w:t>
      </w:r>
      <w:proofErr w:type="gramEnd"/>
      <w:r w:rsidRPr="00934319">
        <w:t xml:space="preserve"> the document is republished in a modified form:</w:t>
      </w:r>
    </w:p>
    <w:p w14:paraId="00B6FA10" w14:textId="77777777" w:rsidR="0067245D" w:rsidRPr="00934319" w:rsidRDefault="0067245D" w:rsidP="0067245D">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the</w:t>
      </w:r>
      <w:proofErr w:type="gramEnd"/>
      <w:r w:rsidRPr="00934319">
        <w:t xml:space="preserve"> reasons why the document was republished in a modified form; and</w:t>
      </w:r>
    </w:p>
    <w:p w14:paraId="00B6FA11" w14:textId="77777777" w:rsidR="008A17C3" w:rsidRPr="00934319" w:rsidRDefault="0067245D" w:rsidP="0067245D">
      <w:pPr>
        <w:pStyle w:val="tSubpara"/>
      </w:pPr>
      <w:r w:rsidRPr="00934319">
        <w:tab/>
      </w:r>
      <w:r w:rsidR="00D67167" w:rsidRPr="00934319">
        <w:t>(ii)</w:t>
      </w:r>
      <w:r w:rsidRPr="00934319">
        <w:tab/>
      </w:r>
      <w:proofErr w:type="gramStart"/>
      <w:r w:rsidRPr="00934319">
        <w:t>an</w:t>
      </w:r>
      <w:proofErr w:type="gramEnd"/>
      <w:r w:rsidRPr="00934319">
        <w:t xml:space="preserve"> outline of the process that was undertaken when modifying the document</w:t>
      </w:r>
      <w:r w:rsidR="008A17C3" w:rsidRPr="00934319">
        <w:t>; and</w:t>
      </w:r>
    </w:p>
    <w:p w14:paraId="00B6FA12" w14:textId="77777777" w:rsidR="0067245D" w:rsidRPr="00934319" w:rsidRDefault="008A17C3" w:rsidP="0067245D">
      <w:pPr>
        <w:pStyle w:val="tSubpara"/>
      </w:pPr>
      <w:r w:rsidRPr="00934319">
        <w:tab/>
      </w:r>
      <w:r w:rsidR="00D67167" w:rsidRPr="00934319">
        <w:t>(iii)</w:t>
      </w:r>
      <w:r w:rsidRPr="00934319">
        <w:tab/>
      </w:r>
      <w:proofErr w:type="gramStart"/>
      <w:r w:rsidRPr="00934319">
        <w:t>if</w:t>
      </w:r>
      <w:proofErr w:type="gramEnd"/>
      <w:r w:rsidRPr="00934319">
        <w:t xml:space="preserve"> advice was obtained from the Emissions Reduction Assurance Committee</w:t>
      </w:r>
      <w:r w:rsidR="00470AA9" w:rsidRPr="00934319">
        <w:t xml:space="preserve"> in relation to the modification—a copy of the advice</w:t>
      </w:r>
      <w:r w:rsidR="0067245D" w:rsidRPr="00934319">
        <w:t>.</w:t>
      </w:r>
    </w:p>
    <w:p w14:paraId="00B6FA13" w14:textId="77777777" w:rsidR="00406F1B" w:rsidRPr="00934319" w:rsidRDefault="00406F1B" w:rsidP="00406F1B">
      <w:pPr>
        <w:pStyle w:val="nMain"/>
      </w:pPr>
      <w:r w:rsidRPr="00934319">
        <w:t>Example:</w:t>
      </w:r>
      <w:r w:rsidRPr="00934319">
        <w:tab/>
        <w:t>For modifications of documents:</w:t>
      </w:r>
    </w:p>
    <w:p w14:paraId="00B6FA14" w14:textId="77777777" w:rsidR="00406F1B" w:rsidRPr="00934319" w:rsidRDefault="00406F1B" w:rsidP="00406F1B">
      <w:pPr>
        <w:pStyle w:val="nMain"/>
        <w:spacing w:before="40"/>
        <w:ind w:left="2314" w:hanging="284"/>
      </w:pPr>
      <w:r w:rsidRPr="00934319">
        <w:lastRenderedPageBreak/>
        <w:sym w:font="Symbol" w:char="00B7"/>
      </w:r>
      <w:r w:rsidRPr="00934319">
        <w:tab/>
      </w:r>
      <w:proofErr w:type="gramStart"/>
      <w:r w:rsidRPr="00934319">
        <w:t>that</w:t>
      </w:r>
      <w:proofErr w:type="gramEnd"/>
      <w:r w:rsidRPr="00934319">
        <w:t xml:space="preserve"> are required in order to comply with Australia’s international obligations, or that are necessary or incidental to such modifications; or</w:t>
      </w:r>
    </w:p>
    <w:p w14:paraId="00B6FA15" w14:textId="77777777" w:rsidR="00406F1B" w:rsidRPr="00934319" w:rsidRDefault="00406F1B" w:rsidP="00406F1B">
      <w:pPr>
        <w:pStyle w:val="nMain"/>
        <w:spacing w:before="40"/>
        <w:ind w:left="2314" w:hanging="284"/>
      </w:pPr>
      <w:r w:rsidRPr="00934319">
        <w:sym w:font="Symbol" w:char="00B7"/>
      </w:r>
      <w:r w:rsidRPr="00934319">
        <w:tab/>
      </w:r>
      <w:proofErr w:type="gramStart"/>
      <w:r w:rsidRPr="00934319">
        <w:t>that</w:t>
      </w:r>
      <w:proofErr w:type="gramEnd"/>
      <w:r w:rsidRPr="00934319">
        <w:t xml:space="preserve"> are o</w:t>
      </w:r>
      <w:r w:rsidR="00805C3B" w:rsidRPr="00934319">
        <w:t xml:space="preserve">f </w:t>
      </w:r>
      <w:r w:rsidRPr="00934319">
        <w:t xml:space="preserve">a minor nature (such as </w:t>
      </w:r>
      <w:r w:rsidR="00805C3B" w:rsidRPr="00934319">
        <w:t xml:space="preserve">correcting </w:t>
      </w:r>
      <w:r w:rsidRPr="00934319">
        <w:t>minor errors);</w:t>
      </w:r>
    </w:p>
    <w:p w14:paraId="00B6FA16" w14:textId="77777777" w:rsidR="00406F1B" w:rsidRPr="00934319" w:rsidRDefault="00406F1B" w:rsidP="00406F1B">
      <w:pPr>
        <w:pStyle w:val="nMain"/>
        <w:spacing w:before="40"/>
      </w:pPr>
      <w:r w:rsidRPr="00934319">
        <w:tab/>
      </w:r>
      <w:proofErr w:type="gramStart"/>
      <w:r w:rsidRPr="00934319">
        <w:t>the</w:t>
      </w:r>
      <w:proofErr w:type="gramEnd"/>
      <w:r w:rsidRPr="00934319">
        <w:t xml:space="preserve"> outline for paragraph </w:t>
      </w:r>
      <w:r w:rsidR="00AD683E" w:rsidRPr="00934319">
        <w:t>(4)(a)</w:t>
      </w:r>
      <w:r w:rsidRPr="00934319">
        <w:t xml:space="preserve"> could indicate that public notice will be given before the document is republished.</w:t>
      </w:r>
    </w:p>
    <w:p w14:paraId="00B6FA17" w14:textId="77777777" w:rsidR="002659C8" w:rsidRPr="00934319" w:rsidRDefault="002659C8" w:rsidP="0067245D">
      <w:pPr>
        <w:pStyle w:val="nMain"/>
      </w:pPr>
      <w:r w:rsidRPr="00934319">
        <w:tab/>
        <w:t>For other modifications, the outline could indicate that, before the changes come into force:</w:t>
      </w:r>
    </w:p>
    <w:p w14:paraId="00B6FA18" w14:textId="77777777" w:rsidR="002659C8" w:rsidRPr="00934319" w:rsidRDefault="002659C8" w:rsidP="002659C8">
      <w:pPr>
        <w:pStyle w:val="nMain"/>
        <w:spacing w:before="40"/>
        <w:ind w:left="2314" w:hanging="284"/>
      </w:pPr>
      <w:r w:rsidRPr="00934319">
        <w:sym w:font="Symbol" w:char="00B7"/>
      </w:r>
      <w:r w:rsidRPr="00934319">
        <w:tab/>
      </w:r>
      <w:proofErr w:type="gramStart"/>
      <w:r w:rsidRPr="00934319">
        <w:t>public</w:t>
      </w:r>
      <w:proofErr w:type="gramEnd"/>
      <w:r w:rsidRPr="00934319">
        <w:t xml:space="preserve"> consultation</w:t>
      </w:r>
      <w:r w:rsidR="0012540D" w:rsidRPr="00934319">
        <w:t xml:space="preserve"> will be undertaken </w:t>
      </w:r>
      <w:r w:rsidR="00CD523D" w:rsidRPr="00934319">
        <w:t>in relation to the proposed modifications; and</w:t>
      </w:r>
    </w:p>
    <w:p w14:paraId="00B6FA19" w14:textId="77777777" w:rsidR="002659C8" w:rsidRPr="00934319" w:rsidRDefault="002659C8" w:rsidP="002659C8">
      <w:pPr>
        <w:pStyle w:val="nMain"/>
        <w:spacing w:before="40"/>
        <w:ind w:left="2314" w:hanging="284"/>
      </w:pPr>
      <w:r w:rsidRPr="00934319">
        <w:sym w:font="Symbol" w:char="00B7"/>
      </w:r>
      <w:r w:rsidRPr="00934319">
        <w:tab/>
      </w:r>
      <w:proofErr w:type="gramStart"/>
      <w:r w:rsidR="00676105" w:rsidRPr="00934319">
        <w:t>when</w:t>
      </w:r>
      <w:proofErr w:type="gramEnd"/>
      <w:r w:rsidR="00676105" w:rsidRPr="00934319">
        <w:t xml:space="preserve"> deciding whether to modify the document</w:t>
      </w:r>
      <w:r w:rsidR="00CD523D" w:rsidRPr="00934319">
        <w:t xml:space="preserve">, </w:t>
      </w:r>
      <w:r w:rsidRPr="00934319">
        <w:t>regard will be had to matters such as</w:t>
      </w:r>
      <w:r w:rsidR="00AD1F9A" w:rsidRPr="00934319">
        <w:t xml:space="preserve"> the following</w:t>
      </w:r>
      <w:r w:rsidRPr="00934319">
        <w:t>:</w:t>
      </w:r>
    </w:p>
    <w:p w14:paraId="00B6FA1A" w14:textId="77777777" w:rsidR="0012540D" w:rsidRPr="00934319" w:rsidRDefault="0012540D" w:rsidP="0012540D">
      <w:pPr>
        <w:pStyle w:val="nMain"/>
        <w:spacing w:before="40"/>
        <w:ind w:left="2598" w:hanging="284"/>
      </w:pPr>
      <w:r w:rsidRPr="00934319">
        <w:t>–</w:t>
      </w:r>
      <w:r w:rsidRPr="00934319">
        <w:tab/>
      </w:r>
      <w:proofErr w:type="gramStart"/>
      <w:r w:rsidRPr="00934319">
        <w:t>all</w:t>
      </w:r>
      <w:proofErr w:type="gramEnd"/>
      <w:r w:rsidRPr="00934319">
        <w:t xml:space="preserve"> submissions received as a result of the public consultatio</w:t>
      </w:r>
      <w:r w:rsidR="00AD1F9A" w:rsidRPr="00934319">
        <w:t>n</w:t>
      </w:r>
      <w:r w:rsidR="00620848" w:rsidRPr="00934319">
        <w:t>, together with any advice received from the Regulator</w:t>
      </w:r>
      <w:r w:rsidR="00AD1F9A" w:rsidRPr="00934319">
        <w:t>;</w:t>
      </w:r>
    </w:p>
    <w:p w14:paraId="00B6FA1B" w14:textId="77777777" w:rsidR="002659C8" w:rsidRPr="00934319" w:rsidRDefault="002659C8" w:rsidP="002659C8">
      <w:pPr>
        <w:pStyle w:val="nMain"/>
        <w:spacing w:before="40"/>
        <w:ind w:left="2598" w:hanging="284"/>
      </w:pPr>
      <w:r w:rsidRPr="00934319">
        <w:t>–</w:t>
      </w:r>
      <w:r w:rsidRPr="00934319">
        <w:tab/>
      </w:r>
      <w:proofErr w:type="gramStart"/>
      <w:r w:rsidRPr="00934319">
        <w:t>the</w:t>
      </w:r>
      <w:proofErr w:type="gramEnd"/>
      <w:r w:rsidRPr="00934319">
        <w:t xml:space="preserve"> scientific </w:t>
      </w:r>
      <w:r w:rsidR="00556A25" w:rsidRPr="00934319">
        <w:t xml:space="preserve">and technical </w:t>
      </w:r>
      <w:r w:rsidRPr="00934319">
        <w:t xml:space="preserve">rationale </w:t>
      </w:r>
      <w:r w:rsidR="00676105" w:rsidRPr="00934319">
        <w:t>underlying</w:t>
      </w:r>
      <w:r w:rsidRPr="00934319">
        <w:t xml:space="preserve"> the </w:t>
      </w:r>
      <w:r w:rsidR="00676105" w:rsidRPr="00934319">
        <w:t xml:space="preserve">proposed </w:t>
      </w:r>
      <w:r w:rsidRPr="00934319">
        <w:t>modification</w:t>
      </w:r>
      <w:r w:rsidR="00676105" w:rsidRPr="00934319">
        <w:t>s</w:t>
      </w:r>
      <w:r w:rsidR="00AD1F9A" w:rsidRPr="00934319">
        <w:t>;</w:t>
      </w:r>
    </w:p>
    <w:p w14:paraId="00B6FA1C" w14:textId="77777777" w:rsidR="002659C8" w:rsidRPr="00934319" w:rsidRDefault="002659C8" w:rsidP="002659C8">
      <w:pPr>
        <w:pStyle w:val="nMain"/>
        <w:spacing w:before="40"/>
        <w:ind w:left="2598" w:hanging="284"/>
      </w:pPr>
      <w:r w:rsidRPr="00934319">
        <w:t>–</w:t>
      </w:r>
      <w:r w:rsidRPr="00934319">
        <w:tab/>
      </w:r>
      <w:proofErr w:type="gramStart"/>
      <w:r w:rsidRPr="00934319">
        <w:t>the</w:t>
      </w:r>
      <w:proofErr w:type="gramEnd"/>
      <w:r w:rsidRPr="00934319">
        <w:t xml:space="preserve"> impacts</w:t>
      </w:r>
      <w:r w:rsidR="0012540D" w:rsidRPr="00934319">
        <w:t xml:space="preserve"> </w:t>
      </w:r>
      <w:r w:rsidRPr="00934319">
        <w:t xml:space="preserve">on project proponents </w:t>
      </w:r>
      <w:r w:rsidR="0012540D" w:rsidRPr="00934319">
        <w:t xml:space="preserve">(such as changes to regulatory burden) </w:t>
      </w:r>
      <w:r w:rsidRPr="00934319">
        <w:t xml:space="preserve">resulting from the </w:t>
      </w:r>
      <w:r w:rsidR="00676105" w:rsidRPr="00934319">
        <w:t>proposed modifications</w:t>
      </w:r>
      <w:r w:rsidR="00AD1F9A" w:rsidRPr="00934319">
        <w:t>;</w:t>
      </w:r>
    </w:p>
    <w:p w14:paraId="00B6FA1D" w14:textId="77777777" w:rsidR="004F6BFB" w:rsidRPr="00934319" w:rsidRDefault="00CD523D" w:rsidP="00CD523D">
      <w:pPr>
        <w:pStyle w:val="nMain"/>
        <w:spacing w:before="40"/>
        <w:ind w:left="2598" w:hanging="284"/>
      </w:pPr>
      <w:r w:rsidRPr="00934319">
        <w:t>–</w:t>
      </w:r>
      <w:r w:rsidRPr="00934319">
        <w:tab/>
      </w:r>
      <w:proofErr w:type="gramStart"/>
      <w:r w:rsidR="004F6BFB" w:rsidRPr="00934319">
        <w:t>the</w:t>
      </w:r>
      <w:proofErr w:type="gramEnd"/>
      <w:r w:rsidR="004F6BFB" w:rsidRPr="00934319">
        <w:t xml:space="preserve"> impact (if any) of the </w:t>
      </w:r>
      <w:r w:rsidR="00676105" w:rsidRPr="00934319">
        <w:t xml:space="preserve">proposed modifications </w:t>
      </w:r>
      <w:r w:rsidR="004F6BFB" w:rsidRPr="00934319">
        <w:t>on the calculati</w:t>
      </w:r>
      <w:r w:rsidR="00AD1F9A" w:rsidRPr="00934319">
        <w:t>on of the net abatement amount;</w:t>
      </w:r>
    </w:p>
    <w:p w14:paraId="00B6FA1E" w14:textId="77777777" w:rsidR="004F6BFB" w:rsidRPr="00934319" w:rsidRDefault="004F6BFB" w:rsidP="004F6BFB">
      <w:pPr>
        <w:pStyle w:val="nMain"/>
        <w:spacing w:before="40"/>
        <w:ind w:left="2598" w:hanging="284"/>
      </w:pPr>
      <w:r w:rsidRPr="00934319">
        <w:t>–</w:t>
      </w:r>
      <w:r w:rsidRPr="00934319">
        <w:tab/>
      </w:r>
      <w:proofErr w:type="gramStart"/>
      <w:r w:rsidRPr="00934319">
        <w:t>whether</w:t>
      </w:r>
      <w:proofErr w:type="gramEnd"/>
      <w:r w:rsidRPr="00934319">
        <w:t xml:space="preserve"> it would be appropriate for the </w:t>
      </w:r>
      <w:r w:rsidR="00676105" w:rsidRPr="00934319">
        <w:t xml:space="preserve">proposed modifications </w:t>
      </w:r>
      <w:r w:rsidRPr="00934319">
        <w:t>to be peer reviewed.</w:t>
      </w:r>
    </w:p>
    <w:p w14:paraId="00B6FA1F" w14:textId="77777777" w:rsidR="00102BA4" w:rsidRPr="00934319" w:rsidRDefault="00D67167" w:rsidP="00102BA4">
      <w:pPr>
        <w:pStyle w:val="h5Section"/>
      </w:pPr>
      <w:bookmarkStart w:id="47" w:name="_Toc405377035"/>
      <w:bookmarkStart w:id="48" w:name="_Toc413155569"/>
      <w:bookmarkStart w:id="49" w:name="_Toc503519044"/>
      <w:bookmarkStart w:id="50" w:name="_Toc503520597"/>
      <w:bookmarkStart w:id="51" w:name="_Toc505612000"/>
      <w:proofErr w:type="gramStart"/>
      <w:r w:rsidRPr="00934319">
        <w:t>10</w:t>
      </w:r>
      <w:r w:rsidR="00102BA4" w:rsidRPr="00934319">
        <w:t xml:space="preserve">  References</w:t>
      </w:r>
      <w:proofErr w:type="gramEnd"/>
      <w:r w:rsidR="00102BA4" w:rsidRPr="00934319">
        <w:t xml:space="preserve"> to factors and parameters from external sources</w:t>
      </w:r>
      <w:bookmarkEnd w:id="47"/>
      <w:bookmarkEnd w:id="48"/>
      <w:bookmarkEnd w:id="49"/>
      <w:bookmarkEnd w:id="50"/>
      <w:bookmarkEnd w:id="51"/>
    </w:p>
    <w:p w14:paraId="00B6FA20" w14:textId="77777777" w:rsidR="00102BA4" w:rsidRPr="00934319" w:rsidRDefault="00102BA4" w:rsidP="00102BA4">
      <w:pPr>
        <w:pStyle w:val="tMain"/>
      </w:pPr>
      <w:r w:rsidRPr="00934319">
        <w:tab/>
      </w:r>
      <w:r w:rsidR="00D67167" w:rsidRPr="00934319">
        <w:t>(1)</w:t>
      </w:r>
      <w:r w:rsidRPr="00934319">
        <w:tab/>
        <w:t xml:space="preserve">If </w:t>
      </w:r>
      <w:proofErr w:type="spellStart"/>
      <w:r w:rsidRPr="00934319">
        <w:t>SavBAT</w:t>
      </w:r>
      <w:proofErr w:type="spellEnd"/>
      <w:r w:rsidRPr="00934319">
        <w:t> 3, or a calculation in this determination, includes a factor or parameter that is defined or calculated by reference to another instrument or writing, the factor or parameter to be used for a reporting period is the factor or parameter referred to in, or calculated by reference to, the instrument or writing as in force at the end of the reporting period.</w:t>
      </w:r>
    </w:p>
    <w:p w14:paraId="00B6FA21" w14:textId="77777777" w:rsidR="00102BA4" w:rsidRPr="00934319" w:rsidRDefault="00102BA4" w:rsidP="00102BA4">
      <w:pPr>
        <w:pStyle w:val="tMain"/>
      </w:pPr>
      <w:r w:rsidRPr="00934319">
        <w:tab/>
      </w:r>
      <w:r w:rsidR="00D67167" w:rsidRPr="00934319">
        <w:t>(2)</w:t>
      </w:r>
      <w:r w:rsidRPr="00934319">
        <w:tab/>
        <w:t>Subsection </w:t>
      </w:r>
      <w:r w:rsidR="00AD683E" w:rsidRPr="00934319">
        <w:t>(1)</w:t>
      </w:r>
      <w:r w:rsidRPr="00934319">
        <w:t xml:space="preserve"> does not apply if:</w:t>
      </w:r>
    </w:p>
    <w:p w14:paraId="00B6FA22" w14:textId="77777777" w:rsidR="00102BA4" w:rsidRPr="00934319" w:rsidRDefault="00102BA4" w:rsidP="00102BA4">
      <w:pPr>
        <w:pStyle w:val="tPara"/>
      </w:pPr>
      <w:r w:rsidRPr="00934319">
        <w:tab/>
      </w:r>
      <w:r w:rsidR="00D67167" w:rsidRPr="00934319">
        <w:t>(a)</w:t>
      </w:r>
      <w:r w:rsidRPr="00934319">
        <w:tab/>
      </w:r>
      <w:proofErr w:type="gramStart"/>
      <w:r w:rsidRPr="00934319">
        <w:t>the</w:t>
      </w:r>
      <w:proofErr w:type="gramEnd"/>
      <w:r w:rsidRPr="00934319">
        <w:t xml:space="preserve"> determination specifies otherwise; or</w:t>
      </w:r>
    </w:p>
    <w:p w14:paraId="00B6FA23" w14:textId="77777777" w:rsidR="00102BA4" w:rsidRPr="00934319" w:rsidRDefault="00102BA4" w:rsidP="00102BA4">
      <w:pPr>
        <w:pStyle w:val="tPara"/>
      </w:pPr>
      <w:r w:rsidRPr="00934319">
        <w:tab/>
      </w:r>
      <w:r w:rsidR="00D67167" w:rsidRPr="00934319">
        <w:t>(b)</w:t>
      </w:r>
      <w:r w:rsidRPr="00934319">
        <w:tab/>
      </w:r>
      <w:proofErr w:type="gramStart"/>
      <w:r w:rsidRPr="00934319">
        <w:t>it</w:t>
      </w:r>
      <w:proofErr w:type="gramEnd"/>
      <w:r w:rsidRPr="00934319">
        <w:t xml:space="preserve"> is not possible to define or calculate the factor or parameter by reference to the instrument or writing as in force at the end of the reporting period.</w:t>
      </w:r>
    </w:p>
    <w:p w14:paraId="00B6FA24" w14:textId="77777777" w:rsidR="00380FB2" w:rsidRPr="00934319" w:rsidRDefault="00D67167" w:rsidP="00F74C1D">
      <w:pPr>
        <w:pStyle w:val="h2Part"/>
      </w:pPr>
      <w:bookmarkStart w:id="52" w:name="_Toc405889310"/>
      <w:bookmarkStart w:id="53" w:name="_Toc503519045"/>
      <w:bookmarkStart w:id="54" w:name="_Toc503520598"/>
      <w:bookmarkStart w:id="55" w:name="_Toc505612001"/>
      <w:r w:rsidRPr="00934319">
        <w:lastRenderedPageBreak/>
        <w:t>Part 2</w:t>
      </w:r>
      <w:r w:rsidR="00380FB2" w:rsidRPr="00934319">
        <w:t>—</w:t>
      </w:r>
      <w:bookmarkEnd w:id="52"/>
      <w:r w:rsidR="00FC7795" w:rsidRPr="00934319">
        <w:t xml:space="preserve">Savanna </w:t>
      </w:r>
      <w:r w:rsidR="0064074B" w:rsidRPr="00934319">
        <w:t xml:space="preserve">sequestration </w:t>
      </w:r>
      <w:r w:rsidR="00FC7795" w:rsidRPr="00934319">
        <w:t>projects</w:t>
      </w:r>
      <w:bookmarkEnd w:id="53"/>
      <w:bookmarkEnd w:id="54"/>
      <w:bookmarkEnd w:id="55"/>
    </w:p>
    <w:p w14:paraId="00B6FA25" w14:textId="77777777" w:rsidR="00380FB2" w:rsidRPr="00934319" w:rsidRDefault="00D67167" w:rsidP="00380FB2">
      <w:pPr>
        <w:pStyle w:val="h5Section"/>
      </w:pPr>
      <w:bookmarkStart w:id="56" w:name="_Toc405889311"/>
      <w:bookmarkStart w:id="57" w:name="_Toc503519046"/>
      <w:bookmarkStart w:id="58" w:name="_Toc503520599"/>
      <w:bookmarkStart w:id="59" w:name="_Toc505612002"/>
      <w:proofErr w:type="gramStart"/>
      <w:r w:rsidRPr="00934319">
        <w:t>11</w:t>
      </w:r>
      <w:r w:rsidR="00380FB2" w:rsidRPr="00934319">
        <w:t xml:space="preserve">  </w:t>
      </w:r>
      <w:bookmarkEnd w:id="56"/>
      <w:r w:rsidR="00A20DCC" w:rsidRPr="00934319">
        <w:t>Savanna</w:t>
      </w:r>
      <w:proofErr w:type="gramEnd"/>
      <w:r w:rsidR="00A20DCC" w:rsidRPr="00934319">
        <w:t xml:space="preserve"> sequestration project</w:t>
      </w:r>
      <w:r w:rsidR="00264DB9" w:rsidRPr="00934319">
        <w:t>s</w:t>
      </w:r>
      <w:bookmarkEnd w:id="57"/>
      <w:bookmarkEnd w:id="58"/>
      <w:bookmarkEnd w:id="59"/>
    </w:p>
    <w:p w14:paraId="00B6FA26" w14:textId="77777777" w:rsidR="00AD7BE4" w:rsidRPr="00934319" w:rsidRDefault="000E2406" w:rsidP="000E2406">
      <w:pPr>
        <w:pStyle w:val="tMain"/>
      </w:pPr>
      <w:r w:rsidRPr="00934319">
        <w:tab/>
      </w:r>
      <w:r w:rsidR="00D67167" w:rsidRPr="00934319">
        <w:t>(1)</w:t>
      </w:r>
      <w:r w:rsidRPr="00934319">
        <w:tab/>
      </w:r>
      <w:r w:rsidR="00F4678D" w:rsidRPr="00934319">
        <w:t>For paragraph 106(1</w:t>
      </w:r>
      <w:proofErr w:type="gramStart"/>
      <w:r w:rsidR="00F4678D" w:rsidRPr="00934319">
        <w:t>)(</w:t>
      </w:r>
      <w:proofErr w:type="gramEnd"/>
      <w:r w:rsidR="00F4678D" w:rsidRPr="00934319">
        <w:t>a) of the Act, this determination applies to an offsets project that:</w:t>
      </w:r>
    </w:p>
    <w:p w14:paraId="00B6FA27" w14:textId="77777777" w:rsidR="002C5BF7" w:rsidRPr="00934319" w:rsidRDefault="002C5BF7" w:rsidP="002C5BF7">
      <w:pPr>
        <w:pStyle w:val="tPara"/>
      </w:pPr>
      <w:r w:rsidRPr="00934319">
        <w:tab/>
      </w:r>
      <w:r w:rsidR="00D67167" w:rsidRPr="00934319">
        <w:t>(a)</w:t>
      </w:r>
      <w:r w:rsidRPr="00934319">
        <w:tab/>
      </w:r>
      <w:proofErr w:type="gramStart"/>
      <w:r w:rsidRPr="00934319">
        <w:t>involves</w:t>
      </w:r>
      <w:proofErr w:type="gramEnd"/>
      <w:r w:rsidRPr="00934319">
        <w:t xml:space="preserve"> </w:t>
      </w:r>
      <w:r w:rsidR="00437886" w:rsidRPr="00934319">
        <w:t xml:space="preserve">undertaking savanna fire management </w:t>
      </w:r>
      <w:r w:rsidRPr="00934319">
        <w:t>with the following objectives:</w:t>
      </w:r>
    </w:p>
    <w:p w14:paraId="7EB3C479" w14:textId="630FB402" w:rsidR="008C1F8F" w:rsidRPr="00934319" w:rsidRDefault="008C1F8F" w:rsidP="008C1F8F">
      <w:pPr>
        <w:pStyle w:val="tSubpara"/>
      </w:pPr>
      <w:r w:rsidRPr="00934319">
        <w:tab/>
        <w:t>(</w:t>
      </w:r>
      <w:proofErr w:type="spellStart"/>
      <w:r w:rsidRPr="00934319">
        <w:t>i</w:t>
      </w:r>
      <w:proofErr w:type="spellEnd"/>
      <w:r w:rsidRPr="00934319">
        <w:t>)</w:t>
      </w:r>
      <w:r w:rsidRPr="00934319">
        <w:tab/>
      </w:r>
      <w:proofErr w:type="gramStart"/>
      <w:r w:rsidRPr="00934319">
        <w:t>removing</w:t>
      </w:r>
      <w:proofErr w:type="gramEnd"/>
      <w:r w:rsidRPr="00934319">
        <w:t xml:space="preserve"> carbon dioxide from the atmosphere by sequestering more carbon in dead organic matter than was sequestered during the baseline period;</w:t>
      </w:r>
    </w:p>
    <w:p w14:paraId="00B6FA29" w14:textId="4B1A2984" w:rsidR="002C5BF7" w:rsidRPr="00934319" w:rsidRDefault="008C1F8F" w:rsidP="008C1F8F">
      <w:pPr>
        <w:pStyle w:val="tSubpara"/>
      </w:pPr>
      <w:r w:rsidRPr="00934319">
        <w:tab/>
        <w:t>(ii)</w:t>
      </w:r>
      <w:r w:rsidRPr="00934319">
        <w:tab/>
      </w:r>
      <w:proofErr w:type="gramStart"/>
      <w:r w:rsidRPr="00934319">
        <w:t>avoiding</w:t>
      </w:r>
      <w:proofErr w:type="gramEnd"/>
      <w:r w:rsidRPr="00934319">
        <w:t xml:space="preserve"> the emission of methane and nitrous oxide from the burning of savannas</w:t>
      </w:r>
      <w:r w:rsidR="00FA5A54" w:rsidRPr="00934319">
        <w:t xml:space="preserve">, </w:t>
      </w:r>
      <w:r w:rsidRPr="00934319">
        <w:t>compared to the emissions</w:t>
      </w:r>
      <w:r w:rsidR="004F2648" w:rsidRPr="00934319">
        <w:t xml:space="preserve"> </w:t>
      </w:r>
      <w:r w:rsidRPr="00934319">
        <w:t>during the baseline period; and</w:t>
      </w:r>
    </w:p>
    <w:p w14:paraId="00B6FA2A" w14:textId="77777777" w:rsidR="007403C8" w:rsidRPr="00934319" w:rsidRDefault="00FF66CD" w:rsidP="00FF66CD">
      <w:pPr>
        <w:pStyle w:val="tPara"/>
      </w:pPr>
      <w:r w:rsidRPr="00934319">
        <w:tab/>
      </w:r>
      <w:r w:rsidR="00D67167" w:rsidRPr="00934319">
        <w:t>(b)</w:t>
      </w:r>
      <w:r w:rsidRPr="00934319">
        <w:tab/>
      </w:r>
      <w:proofErr w:type="gramStart"/>
      <w:r w:rsidRPr="00934319">
        <w:t>does</w:t>
      </w:r>
      <w:proofErr w:type="gramEnd"/>
      <w:r w:rsidRPr="00934319">
        <w:t xml:space="preserve"> not result in an increase in</w:t>
      </w:r>
      <w:r w:rsidR="007403C8" w:rsidRPr="00934319">
        <w:t>:</w:t>
      </w:r>
    </w:p>
    <w:p w14:paraId="00B6FA2B" w14:textId="77777777" w:rsidR="007403C8" w:rsidRPr="00934319" w:rsidRDefault="007403C8" w:rsidP="007403C8">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FF66CD" w:rsidRPr="00934319">
        <w:t>greenhouse</w:t>
      </w:r>
      <w:proofErr w:type="gramEnd"/>
      <w:r w:rsidR="00FF66CD" w:rsidRPr="00934319">
        <w:t xml:space="preserve"> gas emissions from other sources such as livestock</w:t>
      </w:r>
      <w:r w:rsidRPr="00934319">
        <w:t>;</w:t>
      </w:r>
      <w:r w:rsidR="00FF66CD" w:rsidRPr="00934319">
        <w:t xml:space="preserve"> or</w:t>
      </w:r>
    </w:p>
    <w:p w14:paraId="00B6FA2C" w14:textId="77777777" w:rsidR="00FF66CD" w:rsidRPr="00934319" w:rsidRDefault="007403C8" w:rsidP="007403C8">
      <w:pPr>
        <w:pStyle w:val="tSubpara"/>
      </w:pPr>
      <w:r w:rsidRPr="00934319">
        <w:tab/>
      </w:r>
      <w:r w:rsidR="00D67167" w:rsidRPr="00934319">
        <w:t>(ii)</w:t>
      </w:r>
      <w:r w:rsidRPr="00934319">
        <w:tab/>
      </w:r>
      <w:proofErr w:type="gramStart"/>
      <w:r w:rsidRPr="00934319">
        <w:t>the</w:t>
      </w:r>
      <w:proofErr w:type="gramEnd"/>
      <w:r w:rsidRPr="00934319">
        <w:t xml:space="preserve"> rate of </w:t>
      </w:r>
      <w:r w:rsidR="00FF66CD" w:rsidRPr="00934319">
        <w:t>decomposition of organic carbon; and</w:t>
      </w:r>
    </w:p>
    <w:p w14:paraId="00B6FA2D" w14:textId="77777777" w:rsidR="00036F73" w:rsidRPr="00934319" w:rsidRDefault="00F4678D" w:rsidP="00036F73">
      <w:pPr>
        <w:pStyle w:val="tPara"/>
      </w:pPr>
      <w:r w:rsidRPr="00934319">
        <w:tab/>
      </w:r>
      <w:r w:rsidR="00D67167" w:rsidRPr="00934319">
        <w:t>(c)</w:t>
      </w:r>
      <w:r w:rsidRPr="00934319">
        <w:tab/>
      </w:r>
      <w:proofErr w:type="gramStart"/>
      <w:r w:rsidR="00036F73" w:rsidRPr="00934319">
        <w:t>is</w:t>
      </w:r>
      <w:proofErr w:type="gramEnd"/>
      <w:r w:rsidR="00036F73" w:rsidRPr="00934319">
        <w:t xml:space="preserve"> carried out </w:t>
      </w:r>
      <w:r w:rsidR="00400E8A" w:rsidRPr="00934319">
        <w:t>on</w:t>
      </w:r>
      <w:r w:rsidR="00D54816" w:rsidRPr="00934319">
        <w:t xml:space="preserve"> </w:t>
      </w:r>
      <w:r w:rsidR="00242A0C" w:rsidRPr="00934319">
        <w:t xml:space="preserve">a </w:t>
      </w:r>
      <w:r w:rsidR="00D54816" w:rsidRPr="00934319">
        <w:t xml:space="preserve">savanna </w:t>
      </w:r>
      <w:r w:rsidR="00036F73" w:rsidRPr="00934319">
        <w:t xml:space="preserve">that </w:t>
      </w:r>
      <w:r w:rsidR="00400E8A" w:rsidRPr="00934319">
        <w:t xml:space="preserve">is </w:t>
      </w:r>
      <w:r w:rsidR="00036F73" w:rsidRPr="00934319">
        <w:t>in either or both of the following:</w:t>
      </w:r>
    </w:p>
    <w:p w14:paraId="00B6FA2E" w14:textId="77777777" w:rsidR="00036F73" w:rsidRPr="00934319" w:rsidRDefault="00036F73" w:rsidP="00036F73">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the</w:t>
      </w:r>
      <w:proofErr w:type="gramEnd"/>
      <w:r w:rsidRPr="00934319">
        <w:t xml:space="preserve"> high-rainfall zone;</w:t>
      </w:r>
    </w:p>
    <w:p w14:paraId="00B6FA2F" w14:textId="77777777" w:rsidR="00F4678D" w:rsidRPr="00934319" w:rsidRDefault="00036F73" w:rsidP="00036F73">
      <w:pPr>
        <w:pStyle w:val="tSubpara"/>
      </w:pPr>
      <w:r w:rsidRPr="00934319">
        <w:tab/>
      </w:r>
      <w:r w:rsidR="00D67167" w:rsidRPr="00934319">
        <w:t>(ii)</w:t>
      </w:r>
      <w:r w:rsidRPr="00934319">
        <w:tab/>
      </w:r>
      <w:proofErr w:type="gramStart"/>
      <w:r w:rsidRPr="00934319">
        <w:t>the</w:t>
      </w:r>
      <w:proofErr w:type="gramEnd"/>
      <w:r w:rsidRPr="00934319">
        <w:t xml:space="preserve"> low-rainfall zone</w:t>
      </w:r>
      <w:r w:rsidR="00F4678D" w:rsidRPr="00934319">
        <w:t>; and</w:t>
      </w:r>
    </w:p>
    <w:p w14:paraId="00B6FA30" w14:textId="77777777" w:rsidR="00F4678D" w:rsidRPr="00934319" w:rsidRDefault="00F4678D" w:rsidP="00F4678D">
      <w:pPr>
        <w:pStyle w:val="tPara"/>
      </w:pPr>
      <w:r w:rsidRPr="00934319">
        <w:tab/>
      </w:r>
      <w:r w:rsidR="00D67167" w:rsidRPr="00934319">
        <w:t>(d)</w:t>
      </w:r>
      <w:r w:rsidRPr="00934319">
        <w:tab/>
      </w:r>
      <w:proofErr w:type="gramStart"/>
      <w:r w:rsidRPr="00934319">
        <w:t>can</w:t>
      </w:r>
      <w:proofErr w:type="gramEnd"/>
      <w:r w:rsidRPr="00934319">
        <w:t xml:space="preserve"> reasonably be expected to result in eligible carbon abatement.</w:t>
      </w:r>
    </w:p>
    <w:p w14:paraId="00B6FA31" w14:textId="77777777" w:rsidR="008D1D11" w:rsidRPr="00934319" w:rsidRDefault="00F4678D" w:rsidP="00F4678D">
      <w:pPr>
        <w:pStyle w:val="tMain"/>
      </w:pPr>
      <w:r w:rsidRPr="00934319">
        <w:tab/>
      </w:r>
      <w:r w:rsidR="00D67167" w:rsidRPr="00934319">
        <w:t>(2)</w:t>
      </w:r>
      <w:r w:rsidRPr="00934319">
        <w:tab/>
        <w:t>A project covered by subsection </w:t>
      </w:r>
      <w:r w:rsidR="00AD683E" w:rsidRPr="00934319">
        <w:t>(1)</w:t>
      </w:r>
      <w:r w:rsidR="00036F73" w:rsidRPr="00934319">
        <w:t xml:space="preserve"> is a </w:t>
      </w:r>
      <w:r w:rsidR="00A20DCC" w:rsidRPr="00934319">
        <w:rPr>
          <w:b/>
          <w:i/>
        </w:rPr>
        <w:t>savanna sequestration project</w:t>
      </w:r>
      <w:r w:rsidR="00036F73" w:rsidRPr="00934319">
        <w:t>.</w:t>
      </w:r>
    </w:p>
    <w:p w14:paraId="00B6FA32" w14:textId="77777777" w:rsidR="007D1401" w:rsidRPr="00934319" w:rsidRDefault="007D1401" w:rsidP="007D1401">
      <w:pPr>
        <w:pStyle w:val="h6Subsec"/>
      </w:pPr>
      <w:r w:rsidRPr="00934319">
        <w:t>Projects not covered by this determination</w:t>
      </w:r>
    </w:p>
    <w:p w14:paraId="00B6FA33" w14:textId="77777777" w:rsidR="000323F5" w:rsidRPr="00934319" w:rsidRDefault="000323F5" w:rsidP="000323F5">
      <w:pPr>
        <w:pStyle w:val="tMain"/>
      </w:pPr>
      <w:r w:rsidRPr="00934319">
        <w:tab/>
      </w:r>
      <w:r w:rsidR="00D67167" w:rsidRPr="00934319">
        <w:t>(3)</w:t>
      </w:r>
      <w:r w:rsidRPr="00934319">
        <w:tab/>
        <w:t>This determination does not apply to an offsets project whose applicable methodology determination is a savanna emissions avoidance determination.</w:t>
      </w:r>
    </w:p>
    <w:p w14:paraId="00B6FA34" w14:textId="77777777" w:rsidR="000323F5" w:rsidRPr="00934319" w:rsidRDefault="000323F5" w:rsidP="000323F5">
      <w:pPr>
        <w:pStyle w:val="tMain"/>
      </w:pPr>
      <w:r w:rsidRPr="00934319">
        <w:tab/>
      </w:r>
      <w:r w:rsidR="00D67167" w:rsidRPr="00934319">
        <w:t>(4)</w:t>
      </w:r>
      <w:r w:rsidRPr="00934319">
        <w:tab/>
        <w:t xml:space="preserve">If the </w:t>
      </w:r>
      <w:r w:rsidRPr="00934319">
        <w:rPr>
          <w:i/>
        </w:rPr>
        <w:t xml:space="preserve">Carbon Credits (Carbon Farming Initiative) Amendment Act </w:t>
      </w:r>
      <w:r w:rsidR="00F20FF0" w:rsidRPr="00934319">
        <w:rPr>
          <w:i/>
        </w:rPr>
        <w:t>2018</w:t>
      </w:r>
      <w:r w:rsidRPr="00934319">
        <w:rPr>
          <w:i/>
        </w:rPr>
        <w:t xml:space="preserve"> </w:t>
      </w:r>
      <w:r w:rsidRPr="00934319">
        <w:t xml:space="preserve">commences, subsection </w:t>
      </w:r>
      <w:r w:rsidR="00AD683E" w:rsidRPr="00934319">
        <w:t>(3)</w:t>
      </w:r>
      <w:r w:rsidRPr="00934319">
        <w:t xml:space="preserve"> ceases to apply on </w:t>
      </w:r>
      <w:r w:rsidR="000C7343" w:rsidRPr="00934319">
        <w:t xml:space="preserve">and after </w:t>
      </w:r>
      <w:r w:rsidRPr="00934319">
        <w:t xml:space="preserve">the </w:t>
      </w:r>
      <w:r w:rsidR="006A6B61" w:rsidRPr="00934319">
        <w:t>date that it commences</w:t>
      </w:r>
      <w:r w:rsidRPr="00934319">
        <w:t>.</w:t>
      </w:r>
    </w:p>
    <w:p w14:paraId="00B6FA35" w14:textId="77777777" w:rsidR="00ED7298" w:rsidRPr="00934319" w:rsidRDefault="00ED7298" w:rsidP="00ED7298">
      <w:pPr>
        <w:pStyle w:val="nMain"/>
      </w:pPr>
      <w:r w:rsidRPr="00934319">
        <w:t>Note:</w:t>
      </w:r>
      <w:r w:rsidRPr="00934319">
        <w:tab/>
        <w:t>As a result of subsection </w:t>
      </w:r>
      <w:r w:rsidR="00AD683E" w:rsidRPr="00934319">
        <w:t>(3)</w:t>
      </w:r>
      <w:r w:rsidRPr="00934319">
        <w:t>, if a project proponent is running a project that is covered by a savanna emissions avoidance determination, they cannot apply this determination to the project by making a request under section 128 of the Act. See section </w:t>
      </w:r>
      <w:r w:rsidR="00AD683E" w:rsidRPr="00934319">
        <w:t>23</w:t>
      </w:r>
      <w:r w:rsidRPr="00934319">
        <w:t xml:space="preserve"> for </w:t>
      </w:r>
      <w:r w:rsidR="000C7343" w:rsidRPr="00934319">
        <w:t xml:space="preserve">an outline of </w:t>
      </w:r>
      <w:r w:rsidRPr="00934319">
        <w:t>other ways of moving their project onto this determination.</w:t>
      </w:r>
    </w:p>
    <w:p w14:paraId="00B6FA36" w14:textId="77777777" w:rsidR="009348EE" w:rsidRPr="00934319" w:rsidRDefault="00ED7298" w:rsidP="006A6B61">
      <w:pPr>
        <w:pStyle w:val="nMain"/>
      </w:pPr>
      <w:r w:rsidRPr="00934319">
        <w:tab/>
        <w:t>As a result of subsection </w:t>
      </w:r>
      <w:r w:rsidR="00AD683E" w:rsidRPr="00934319">
        <w:t>(4)</w:t>
      </w:r>
      <w:r w:rsidRPr="00934319">
        <w:t xml:space="preserve">, however, after the </w:t>
      </w:r>
      <w:r w:rsidRPr="00934319">
        <w:rPr>
          <w:i/>
        </w:rPr>
        <w:t xml:space="preserve">Carbon Credits (Carbon Farming Initiative) Amendment Act </w:t>
      </w:r>
      <w:r w:rsidR="00F20FF0" w:rsidRPr="00934319">
        <w:rPr>
          <w:i/>
        </w:rPr>
        <w:t>2018</w:t>
      </w:r>
      <w:r w:rsidRPr="00934319">
        <w:rPr>
          <w:i/>
        </w:rPr>
        <w:t xml:space="preserve"> </w:t>
      </w:r>
      <w:r w:rsidRPr="00934319">
        <w:t xml:space="preserve">commences, project proponents will be able to apply this determination to such a project by making a request under section 128 of the Act, in addition to the other ways of moving a project onto this determination </w:t>
      </w:r>
      <w:r w:rsidR="000C7343" w:rsidRPr="00934319">
        <w:t>outlined</w:t>
      </w:r>
      <w:r w:rsidRPr="00934319">
        <w:t xml:space="preserve"> in section </w:t>
      </w:r>
      <w:r w:rsidR="00AD683E" w:rsidRPr="00934319">
        <w:t>23</w:t>
      </w:r>
      <w:r w:rsidRPr="00934319">
        <w:t>.</w:t>
      </w:r>
    </w:p>
    <w:p w14:paraId="00B6FA37" w14:textId="77777777" w:rsidR="009348EE" w:rsidRPr="00934319" w:rsidRDefault="009348EE" w:rsidP="000323F5">
      <w:pPr>
        <w:pStyle w:val="tMain"/>
      </w:pPr>
    </w:p>
    <w:p w14:paraId="00B6FA38" w14:textId="77777777" w:rsidR="005F07E3" w:rsidRPr="00934319" w:rsidRDefault="00D67167" w:rsidP="00C85C37">
      <w:pPr>
        <w:pStyle w:val="h2Part"/>
      </w:pPr>
      <w:bookmarkStart w:id="60" w:name="_Toc413155551"/>
      <w:bookmarkStart w:id="61" w:name="_Toc503519047"/>
      <w:bookmarkStart w:id="62" w:name="_Toc503520600"/>
      <w:bookmarkStart w:id="63" w:name="_Toc505612003"/>
      <w:r w:rsidRPr="00934319">
        <w:lastRenderedPageBreak/>
        <w:t>Part 3</w:t>
      </w:r>
      <w:r w:rsidR="005F07E3" w:rsidRPr="00934319">
        <w:t>—Project requirements</w:t>
      </w:r>
      <w:bookmarkEnd w:id="60"/>
      <w:bookmarkEnd w:id="61"/>
      <w:bookmarkEnd w:id="62"/>
      <w:bookmarkEnd w:id="63"/>
    </w:p>
    <w:p w14:paraId="00B6FA39" w14:textId="77777777" w:rsidR="005F07E3" w:rsidRPr="00934319" w:rsidRDefault="00D67167" w:rsidP="005F07E3">
      <w:pPr>
        <w:pStyle w:val="h3Div"/>
      </w:pPr>
      <w:bookmarkStart w:id="64" w:name="_Toc405377017"/>
      <w:bookmarkStart w:id="65" w:name="_Toc413155552"/>
      <w:bookmarkStart w:id="66" w:name="_Toc503519048"/>
      <w:bookmarkStart w:id="67" w:name="_Toc503520601"/>
      <w:bookmarkStart w:id="68" w:name="_Toc505612004"/>
      <w:r w:rsidRPr="00934319">
        <w:t>Division 1</w:t>
      </w:r>
      <w:r w:rsidR="005F07E3" w:rsidRPr="00934319">
        <w:t>—General</w:t>
      </w:r>
      <w:bookmarkEnd w:id="64"/>
      <w:bookmarkEnd w:id="65"/>
      <w:bookmarkEnd w:id="66"/>
      <w:bookmarkEnd w:id="67"/>
      <w:bookmarkEnd w:id="68"/>
    </w:p>
    <w:p w14:paraId="00B6FA3A" w14:textId="77777777" w:rsidR="005F07E3" w:rsidRPr="00934319" w:rsidRDefault="00D67167" w:rsidP="005F07E3">
      <w:pPr>
        <w:pStyle w:val="h5Section"/>
      </w:pPr>
      <w:bookmarkStart w:id="69" w:name="_Toc405377018"/>
      <w:bookmarkStart w:id="70" w:name="_Toc413155553"/>
      <w:bookmarkStart w:id="71" w:name="_Toc503519049"/>
      <w:bookmarkStart w:id="72" w:name="_Toc503520602"/>
      <w:bookmarkStart w:id="73" w:name="_Toc505612005"/>
      <w:proofErr w:type="gramStart"/>
      <w:r w:rsidRPr="00934319">
        <w:t>12</w:t>
      </w:r>
      <w:r w:rsidR="005F07E3" w:rsidRPr="00934319">
        <w:t xml:space="preserve">  </w:t>
      </w:r>
      <w:r w:rsidR="00D77764" w:rsidRPr="00934319">
        <w:t>Operation</w:t>
      </w:r>
      <w:proofErr w:type="gramEnd"/>
      <w:r w:rsidR="00D77764" w:rsidRPr="00934319">
        <w:t xml:space="preserve"> of this Part</w:t>
      </w:r>
      <w:bookmarkEnd w:id="69"/>
      <w:bookmarkEnd w:id="70"/>
      <w:bookmarkEnd w:id="71"/>
      <w:bookmarkEnd w:id="72"/>
      <w:bookmarkEnd w:id="73"/>
    </w:p>
    <w:p w14:paraId="00B6FA3B" w14:textId="77777777" w:rsidR="005F07E3" w:rsidRPr="00934319" w:rsidRDefault="005F07E3" w:rsidP="005F07E3">
      <w:pPr>
        <w:pStyle w:val="tMain"/>
      </w:pPr>
      <w:r w:rsidRPr="00934319">
        <w:tab/>
      </w:r>
      <w:r w:rsidRPr="00934319">
        <w:tab/>
        <w:t>For paragraph 106(1</w:t>
      </w:r>
      <w:proofErr w:type="gramStart"/>
      <w:r w:rsidRPr="00934319">
        <w:t>)(</w:t>
      </w:r>
      <w:proofErr w:type="gramEnd"/>
      <w:r w:rsidRPr="00934319">
        <w:t xml:space="preserve">b) of the Act, to be an eligible offsets project, a </w:t>
      </w:r>
      <w:r w:rsidR="00A20DCC" w:rsidRPr="00934319">
        <w:t>savanna sequestration project</w:t>
      </w:r>
      <w:r w:rsidR="00C21FD9" w:rsidRPr="00934319">
        <w:t xml:space="preserve"> </w:t>
      </w:r>
      <w:r w:rsidRPr="00934319">
        <w:t>must meet the requirements in this Part.</w:t>
      </w:r>
    </w:p>
    <w:p w14:paraId="00B6FA3C" w14:textId="77777777" w:rsidR="00741156" w:rsidRPr="00934319" w:rsidRDefault="00D67167" w:rsidP="00741156">
      <w:pPr>
        <w:pStyle w:val="h5Section"/>
      </w:pPr>
      <w:bookmarkStart w:id="74" w:name="_Toc503519050"/>
      <w:bookmarkStart w:id="75" w:name="_Toc503520603"/>
      <w:bookmarkStart w:id="76" w:name="_Toc505612006"/>
      <w:proofErr w:type="gramStart"/>
      <w:r w:rsidRPr="00934319">
        <w:t>13</w:t>
      </w:r>
      <w:r w:rsidR="00741156" w:rsidRPr="00934319">
        <w:t xml:space="preserve">  Information</w:t>
      </w:r>
      <w:proofErr w:type="gramEnd"/>
      <w:r w:rsidR="00741156" w:rsidRPr="00934319">
        <w:t xml:space="preserve"> to include in section 22 application</w:t>
      </w:r>
      <w:bookmarkEnd w:id="74"/>
      <w:bookmarkEnd w:id="75"/>
      <w:bookmarkEnd w:id="76"/>
    </w:p>
    <w:p w14:paraId="00B6FA3D" w14:textId="77777777" w:rsidR="00B71F65" w:rsidRPr="00934319" w:rsidRDefault="00DF0676" w:rsidP="00DF0676">
      <w:pPr>
        <w:pStyle w:val="tMain"/>
      </w:pPr>
      <w:r w:rsidRPr="00934319">
        <w:tab/>
      </w:r>
      <w:r w:rsidRPr="00934319">
        <w:tab/>
      </w:r>
      <w:r w:rsidR="00B71F65" w:rsidRPr="00934319">
        <w:t>If one or more project areas of a savanna sequestration project will be transferring project areas, the section 22 application must include:</w:t>
      </w:r>
    </w:p>
    <w:p w14:paraId="00B6FA3E" w14:textId="77777777" w:rsidR="00B71F65" w:rsidRPr="00934319" w:rsidRDefault="00B71F65" w:rsidP="00B71F65">
      <w:pPr>
        <w:pStyle w:val="tPara"/>
      </w:pPr>
      <w:r w:rsidRPr="00934319">
        <w:tab/>
      </w:r>
      <w:r w:rsidR="00D67167" w:rsidRPr="00934319">
        <w:t>(a)</w:t>
      </w:r>
      <w:r w:rsidRPr="00934319">
        <w:tab/>
      </w:r>
      <w:proofErr w:type="gramStart"/>
      <w:r w:rsidRPr="00934319">
        <w:t>a</w:t>
      </w:r>
      <w:proofErr w:type="gramEnd"/>
      <w:r w:rsidRPr="00934319">
        <w:t xml:space="preserve"> statement of that fact; and</w:t>
      </w:r>
    </w:p>
    <w:p w14:paraId="00B6FA3F" w14:textId="77777777" w:rsidR="00B71F65" w:rsidRPr="00934319" w:rsidRDefault="00B71F65" w:rsidP="00B71F65">
      <w:pPr>
        <w:pStyle w:val="tPara"/>
      </w:pPr>
      <w:r w:rsidRPr="00934319">
        <w:tab/>
      </w:r>
      <w:r w:rsidR="00D67167" w:rsidRPr="00934319">
        <w:t>(b)</w:t>
      </w:r>
      <w:r w:rsidRPr="00934319">
        <w:tab/>
      </w:r>
      <w:proofErr w:type="gramStart"/>
      <w:r w:rsidRPr="00934319">
        <w:t>the</w:t>
      </w:r>
      <w:proofErr w:type="gramEnd"/>
      <w:r w:rsidRPr="00934319">
        <w:t xml:space="preserve"> identity of the transferring project areas; and</w:t>
      </w:r>
    </w:p>
    <w:p w14:paraId="00B6FA40" w14:textId="77777777" w:rsidR="00B71F65" w:rsidRPr="00934319" w:rsidRDefault="00B71F65" w:rsidP="00B71F65">
      <w:pPr>
        <w:pStyle w:val="tPara"/>
      </w:pPr>
      <w:r w:rsidRPr="00934319">
        <w:tab/>
      </w:r>
      <w:r w:rsidR="00D67167" w:rsidRPr="00934319">
        <w:t>(c)</w:t>
      </w:r>
      <w:r w:rsidRPr="00934319">
        <w:tab/>
      </w:r>
      <w:proofErr w:type="gramStart"/>
      <w:r w:rsidRPr="00934319">
        <w:t>the</w:t>
      </w:r>
      <w:proofErr w:type="gramEnd"/>
      <w:r w:rsidRPr="00934319">
        <w:t xml:space="preserve"> unique project identifiers for the project</w:t>
      </w:r>
      <w:r w:rsidR="00FE2378" w:rsidRPr="00934319">
        <w:t>s</w:t>
      </w:r>
      <w:r w:rsidR="00425F06" w:rsidRPr="00934319">
        <w:t xml:space="preserve"> from which the project area</w:t>
      </w:r>
      <w:r w:rsidR="00FE2378" w:rsidRPr="00934319">
        <w:t>s</w:t>
      </w:r>
      <w:r w:rsidR="00425F06" w:rsidRPr="00934319">
        <w:t xml:space="preserve"> will be transferring</w:t>
      </w:r>
      <w:r w:rsidRPr="00934319">
        <w:t>.</w:t>
      </w:r>
    </w:p>
    <w:p w14:paraId="00B6FA41" w14:textId="77777777" w:rsidR="00FE2378" w:rsidRPr="00934319" w:rsidRDefault="00FE2378" w:rsidP="00FE2378">
      <w:pPr>
        <w:pStyle w:val="nMain"/>
      </w:pPr>
      <w:r w:rsidRPr="00934319">
        <w:t>Note:</w:t>
      </w:r>
      <w:r w:rsidRPr="00934319">
        <w:tab/>
        <w:t>See section </w:t>
      </w:r>
      <w:r w:rsidR="00AD683E" w:rsidRPr="00934319">
        <w:t>24</w:t>
      </w:r>
      <w:r w:rsidRPr="00934319">
        <w:t xml:space="preserve"> for the meaning of ‘transferring project area’.</w:t>
      </w:r>
    </w:p>
    <w:p w14:paraId="00B6FA42" w14:textId="77777777" w:rsidR="005F07E3" w:rsidRPr="00934319" w:rsidRDefault="00D67167" w:rsidP="00880427">
      <w:pPr>
        <w:pStyle w:val="h3Div"/>
      </w:pPr>
      <w:bookmarkStart w:id="77" w:name="_Toc405377020"/>
      <w:bookmarkStart w:id="78" w:name="_Toc413155557"/>
      <w:bookmarkStart w:id="79" w:name="_Toc503519051"/>
      <w:bookmarkStart w:id="80" w:name="_Toc503520604"/>
      <w:bookmarkStart w:id="81" w:name="_Toc505612007"/>
      <w:r w:rsidRPr="00934319">
        <w:t>Division 2</w:t>
      </w:r>
      <w:r w:rsidR="00880427" w:rsidRPr="00934319">
        <w:t>—</w:t>
      </w:r>
      <w:r w:rsidR="005F07E3" w:rsidRPr="00934319">
        <w:t>Project area</w:t>
      </w:r>
      <w:bookmarkEnd w:id="77"/>
      <w:bookmarkEnd w:id="78"/>
      <w:bookmarkEnd w:id="79"/>
      <w:bookmarkEnd w:id="80"/>
      <w:bookmarkEnd w:id="81"/>
    </w:p>
    <w:p w14:paraId="00B6FA43" w14:textId="77777777" w:rsidR="000D171B" w:rsidRPr="00934319" w:rsidRDefault="005F07E3" w:rsidP="000D171B">
      <w:pPr>
        <w:pStyle w:val="ntoHeading"/>
      </w:pPr>
      <w:r w:rsidRPr="00934319">
        <w:t>Note</w:t>
      </w:r>
      <w:r w:rsidR="001E4E09" w:rsidRPr="00934319">
        <w:t>:</w:t>
      </w:r>
      <w:r w:rsidRPr="00934319">
        <w:tab/>
      </w:r>
      <w:r w:rsidR="000D171B" w:rsidRPr="00934319">
        <w:t xml:space="preserve">A savanna sequestration project may </w:t>
      </w:r>
      <w:r w:rsidR="001E0BAD" w:rsidRPr="00934319">
        <w:t xml:space="preserve">have </w:t>
      </w:r>
      <w:r w:rsidR="000D171B" w:rsidRPr="00934319">
        <w:t>one or more project areas.</w:t>
      </w:r>
    </w:p>
    <w:p w14:paraId="00B6FA44" w14:textId="77777777" w:rsidR="000D171B" w:rsidRPr="00934319" w:rsidRDefault="000D171B" w:rsidP="000D171B">
      <w:pPr>
        <w:pStyle w:val="ntoHeading"/>
      </w:pPr>
      <w:r w:rsidRPr="00934319">
        <w:tab/>
        <w:t xml:space="preserve">If a project consists of 2 or more project areas, the project proponent may choose to divide the project for reporting purposes, with each reporting division consisting of one or more whole project areas—see section 77A of the Act and section </w:t>
      </w:r>
      <w:r w:rsidR="00AD683E" w:rsidRPr="00934319">
        <w:t>41</w:t>
      </w:r>
      <w:r w:rsidR="00703D81" w:rsidRPr="00934319">
        <w:t xml:space="preserve"> of this determination. </w:t>
      </w:r>
      <w:r w:rsidRPr="00934319">
        <w:t>The divisions may have different reporting schedules, provided that they all satisfy the reporting period requirements under the Act.</w:t>
      </w:r>
    </w:p>
    <w:p w14:paraId="00B6FA45" w14:textId="77777777" w:rsidR="007D1401" w:rsidRPr="00934319" w:rsidRDefault="005F07E3" w:rsidP="000D171B">
      <w:pPr>
        <w:pStyle w:val="ntoHeading"/>
      </w:pPr>
      <w:r w:rsidRPr="00934319">
        <w:tab/>
      </w:r>
      <w:r w:rsidR="00F26416" w:rsidRPr="00934319">
        <w:t xml:space="preserve">Whatever </w:t>
      </w:r>
      <w:r w:rsidRPr="00934319">
        <w:t xml:space="preserve">the reporting schedule for each project area, the method under this determination requires that the abatement calculations are made </w:t>
      </w:r>
      <w:r w:rsidR="007D1401" w:rsidRPr="00934319">
        <w:t>for each calendar year</w:t>
      </w:r>
      <w:r w:rsidR="006E01DD" w:rsidRPr="00934319">
        <w:t>, and reported on in accordance with the project’s reporting schedule</w:t>
      </w:r>
      <w:r w:rsidR="007D1401" w:rsidRPr="00934319">
        <w:t>.</w:t>
      </w:r>
    </w:p>
    <w:p w14:paraId="00B6FA46" w14:textId="77777777" w:rsidR="008314E8" w:rsidRPr="00934319" w:rsidRDefault="00D67167" w:rsidP="001E4E09">
      <w:pPr>
        <w:pStyle w:val="h5Section"/>
      </w:pPr>
      <w:bookmarkStart w:id="82" w:name="_Toc503519052"/>
      <w:bookmarkStart w:id="83" w:name="_Toc503520605"/>
      <w:bookmarkStart w:id="84" w:name="_Toc505612008"/>
      <w:bookmarkStart w:id="85" w:name="_Toc413155558"/>
      <w:proofErr w:type="gramStart"/>
      <w:r w:rsidRPr="00934319">
        <w:t>14</w:t>
      </w:r>
      <w:r w:rsidR="001E4E09" w:rsidRPr="00934319">
        <w:t xml:space="preserve">  </w:t>
      </w:r>
      <w:r w:rsidR="008314E8" w:rsidRPr="00934319">
        <w:t>Requirements</w:t>
      </w:r>
      <w:proofErr w:type="gramEnd"/>
      <w:r w:rsidR="008314E8" w:rsidRPr="00934319">
        <w:t xml:space="preserve"> relating to project area</w:t>
      </w:r>
      <w:bookmarkEnd w:id="82"/>
      <w:bookmarkEnd w:id="83"/>
      <w:bookmarkEnd w:id="84"/>
    </w:p>
    <w:p w14:paraId="00B6FA47" w14:textId="77777777" w:rsidR="005F07E3" w:rsidRPr="00934319" w:rsidRDefault="005F07E3" w:rsidP="008314E8">
      <w:pPr>
        <w:pStyle w:val="h6Subsec"/>
      </w:pPr>
      <w:r w:rsidRPr="00934319">
        <w:t>Requirement to be in high or low rainfall zone</w:t>
      </w:r>
      <w:bookmarkEnd w:id="85"/>
    </w:p>
    <w:p w14:paraId="00B6FA48" w14:textId="77777777" w:rsidR="00116C76" w:rsidRPr="00934319" w:rsidRDefault="00116C76" w:rsidP="00116C76">
      <w:pPr>
        <w:pStyle w:val="tMain"/>
      </w:pPr>
      <w:bookmarkStart w:id="86" w:name="_Toc405377022"/>
      <w:r w:rsidRPr="00934319">
        <w:tab/>
      </w:r>
      <w:r w:rsidR="00D67167" w:rsidRPr="00934319">
        <w:t>(1)</w:t>
      </w:r>
      <w:r w:rsidRPr="00934319">
        <w:tab/>
        <w:t xml:space="preserve">A project area must not include </w:t>
      </w:r>
      <w:r w:rsidR="00957BBD" w:rsidRPr="00934319">
        <w:t xml:space="preserve">an area of </w:t>
      </w:r>
      <w:r w:rsidRPr="00934319">
        <w:t xml:space="preserve">land that is </w:t>
      </w:r>
      <w:r w:rsidR="005F4C11" w:rsidRPr="00934319">
        <w:t xml:space="preserve">in </w:t>
      </w:r>
      <w:r w:rsidRPr="00934319">
        <w:t>neither the high rainfall zone nor the low rainfall zone.</w:t>
      </w:r>
    </w:p>
    <w:p w14:paraId="00B6FA49" w14:textId="77777777" w:rsidR="00BE0EAC" w:rsidRPr="00934319" w:rsidRDefault="00BE0EAC" w:rsidP="00BE0EAC">
      <w:pPr>
        <w:pStyle w:val="h6Subsec"/>
      </w:pPr>
      <w:r w:rsidRPr="00934319">
        <w:t>Requirement to maintain vegetation fuel types</w:t>
      </w:r>
    </w:p>
    <w:p w14:paraId="00B6FA4A" w14:textId="77777777" w:rsidR="00BE0EAC" w:rsidRPr="00934319" w:rsidRDefault="00BE0EAC" w:rsidP="00BE0EAC">
      <w:pPr>
        <w:pStyle w:val="tMain"/>
      </w:pPr>
      <w:r w:rsidRPr="00934319">
        <w:tab/>
      </w:r>
      <w:r w:rsidR="00D67167" w:rsidRPr="00934319">
        <w:t>(2)</w:t>
      </w:r>
      <w:r w:rsidRPr="00934319">
        <w:tab/>
        <w:t>A project area, or a project area part:</w:t>
      </w:r>
    </w:p>
    <w:p w14:paraId="00B6FA4B" w14:textId="77777777" w:rsidR="00BE0EAC" w:rsidRPr="00934319" w:rsidRDefault="00BE0EAC" w:rsidP="00BE0EAC">
      <w:pPr>
        <w:pStyle w:val="tPara"/>
      </w:pPr>
      <w:r w:rsidRPr="00934319">
        <w:tab/>
      </w:r>
      <w:r w:rsidR="00D67167" w:rsidRPr="00934319">
        <w:t>(a)</w:t>
      </w:r>
      <w:r w:rsidRPr="00934319">
        <w:tab/>
      </w:r>
      <w:proofErr w:type="gramStart"/>
      <w:r w:rsidR="00275CBD" w:rsidRPr="00934319">
        <w:t>must</w:t>
      </w:r>
      <w:proofErr w:type="gramEnd"/>
      <w:r w:rsidR="00275CBD" w:rsidRPr="00934319">
        <w:t xml:space="preserve"> </w:t>
      </w:r>
      <w:r w:rsidRPr="00934319">
        <w:t>include an area</w:t>
      </w:r>
      <w:r w:rsidR="00327A99" w:rsidRPr="00934319">
        <w:t xml:space="preserve"> of land</w:t>
      </w:r>
      <w:r w:rsidR="0056171E" w:rsidRPr="00934319">
        <w:t xml:space="preserve"> </w:t>
      </w:r>
      <w:r w:rsidRPr="00934319">
        <w:t xml:space="preserve">that </w:t>
      </w:r>
      <w:r w:rsidR="0056171E" w:rsidRPr="00934319">
        <w:t>contain</w:t>
      </w:r>
      <w:r w:rsidR="00780FE8" w:rsidRPr="00934319">
        <w:t>s</w:t>
      </w:r>
      <w:r w:rsidRPr="00934319">
        <w:t xml:space="preserve"> </w:t>
      </w:r>
      <w:r w:rsidR="00275CBD" w:rsidRPr="00934319">
        <w:t>a</w:t>
      </w:r>
      <w:r w:rsidRPr="00934319">
        <w:t xml:space="preserve"> vegetation</w:t>
      </w:r>
      <w:r w:rsidR="00275CBD" w:rsidRPr="00934319">
        <w:t xml:space="preserve"> fuel type</w:t>
      </w:r>
      <w:r w:rsidRPr="00934319">
        <w:t>; and</w:t>
      </w:r>
    </w:p>
    <w:p w14:paraId="00B6FA4C" w14:textId="77777777" w:rsidR="00275CBD" w:rsidRPr="00934319" w:rsidRDefault="00BE0EAC" w:rsidP="00BE0EAC">
      <w:pPr>
        <w:pStyle w:val="tPara"/>
      </w:pPr>
      <w:r w:rsidRPr="00934319">
        <w:tab/>
      </w:r>
      <w:r w:rsidR="00D67167" w:rsidRPr="00934319">
        <w:t>(b)</w:t>
      </w:r>
      <w:r w:rsidRPr="00934319">
        <w:tab/>
      </w:r>
      <w:proofErr w:type="gramStart"/>
      <w:r w:rsidRPr="00934319">
        <w:t>must</w:t>
      </w:r>
      <w:proofErr w:type="gramEnd"/>
      <w:r w:rsidRPr="00934319">
        <w:t xml:space="preserve"> not include an area</w:t>
      </w:r>
      <w:r w:rsidR="0056171E" w:rsidRPr="00934319">
        <w:t xml:space="preserve"> </w:t>
      </w:r>
      <w:r w:rsidR="00327A99" w:rsidRPr="00934319">
        <w:t xml:space="preserve">of land </w:t>
      </w:r>
      <w:r w:rsidR="0056171E" w:rsidRPr="00934319">
        <w:t>that</w:t>
      </w:r>
      <w:r w:rsidR="00275CBD" w:rsidRPr="00934319">
        <w:t>:</w:t>
      </w:r>
    </w:p>
    <w:p w14:paraId="00B6FA4D" w14:textId="77777777" w:rsidR="00275CBD" w:rsidRPr="00934319" w:rsidRDefault="00275CBD" w:rsidP="00275CBD">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BE0EAC" w:rsidRPr="00934319">
        <w:t>contain</w:t>
      </w:r>
      <w:r w:rsidRPr="00934319">
        <w:t>s</w:t>
      </w:r>
      <w:proofErr w:type="gramEnd"/>
      <w:r w:rsidRPr="00934319">
        <w:t xml:space="preserve"> a relevant weed species; or</w:t>
      </w:r>
    </w:p>
    <w:p w14:paraId="00B6FA4E" w14:textId="77777777" w:rsidR="00275CBD" w:rsidRPr="00934319" w:rsidRDefault="00275CBD" w:rsidP="00275CBD">
      <w:pPr>
        <w:pStyle w:val="tSubpara"/>
      </w:pPr>
      <w:r w:rsidRPr="00934319">
        <w:tab/>
      </w:r>
      <w:r w:rsidR="00D67167" w:rsidRPr="00934319">
        <w:t>(ii)</w:t>
      </w:r>
      <w:r w:rsidRPr="00934319">
        <w:tab/>
      </w:r>
      <w:proofErr w:type="gramStart"/>
      <w:r w:rsidRPr="00934319">
        <w:t>contained</w:t>
      </w:r>
      <w:proofErr w:type="gramEnd"/>
      <w:r w:rsidRPr="00934319">
        <w:t xml:space="preserve"> a vegetation fuel type </w:t>
      </w:r>
      <w:r w:rsidR="00C61274" w:rsidRPr="00934319">
        <w:t>at the relevant date, but no longer does; or</w:t>
      </w:r>
    </w:p>
    <w:p w14:paraId="00B6FA4F" w14:textId="0FA2E6CB" w:rsidR="00C61274" w:rsidRPr="00934319" w:rsidRDefault="00C61274" w:rsidP="00C61274">
      <w:pPr>
        <w:pStyle w:val="tSubpara"/>
      </w:pPr>
      <w:r w:rsidRPr="00934319">
        <w:tab/>
      </w:r>
      <w:r w:rsidR="00D67167" w:rsidRPr="00934319">
        <w:t>(</w:t>
      </w:r>
      <w:proofErr w:type="gramStart"/>
      <w:r w:rsidR="00D67167" w:rsidRPr="00934319">
        <w:t>iii</w:t>
      </w:r>
      <w:proofErr w:type="gramEnd"/>
      <w:r w:rsidR="00D67167" w:rsidRPr="00934319">
        <w:t>)</w:t>
      </w:r>
      <w:r w:rsidRPr="00934319">
        <w:tab/>
      </w:r>
      <w:r w:rsidR="009320C5" w:rsidRPr="00934319">
        <w:t>was previously part of the project, or another project under this determination</w:t>
      </w:r>
      <w:r w:rsidR="00641A99" w:rsidRPr="00934319">
        <w:t xml:space="preserve"> or a savanna emissions avoidance determination</w:t>
      </w:r>
      <w:r w:rsidR="009320C5" w:rsidRPr="00934319">
        <w:t>, but was removed in accordance with subsection</w:t>
      </w:r>
      <w:r w:rsidR="00780FE8" w:rsidRPr="00934319">
        <w:t xml:space="preserve"> </w:t>
      </w:r>
      <w:r w:rsidR="00AD683E" w:rsidRPr="00934319">
        <w:t>(3)</w:t>
      </w:r>
      <w:r w:rsidR="00C15B67" w:rsidRPr="00934319">
        <w:t xml:space="preserve">, </w:t>
      </w:r>
      <w:r w:rsidR="003A79FB" w:rsidRPr="00934319">
        <w:t xml:space="preserve">or the equivalent subsection of the </w:t>
      </w:r>
      <w:r w:rsidR="003A79FB" w:rsidRPr="00934319">
        <w:rPr>
          <w:i/>
        </w:rPr>
        <w:t xml:space="preserve">Carbon Credits (Carbon Farming Initiative—Savanna Fire Management—Emissions Avoidance) Methodology Determination </w:t>
      </w:r>
      <w:r w:rsidR="00F20FF0" w:rsidRPr="00934319">
        <w:rPr>
          <w:i/>
        </w:rPr>
        <w:t>2018</w:t>
      </w:r>
      <w:r w:rsidR="00780FE8" w:rsidRPr="00934319">
        <w:t>.</w:t>
      </w:r>
    </w:p>
    <w:p w14:paraId="637A1B22" w14:textId="6AB3C441" w:rsidR="0023402D" w:rsidRPr="00934319" w:rsidRDefault="00E834A6" w:rsidP="0023402D">
      <w:pPr>
        <w:pStyle w:val="nMain"/>
      </w:pPr>
      <w:r w:rsidRPr="00934319">
        <w:t>Note:</w:t>
      </w:r>
      <w:r w:rsidRPr="00934319">
        <w:tab/>
        <w:t xml:space="preserve">The eligibility </w:t>
      </w:r>
      <w:r w:rsidR="0023402D" w:rsidRPr="00934319">
        <w:t>requirement of subsection (2) applies regardless of whether the savanna technical guidance document specifies a method of monitoring for relevant weed species and, accordingly, regardless of whether project proponents are required to monitor for weeds in accordance with section 40.</w:t>
      </w:r>
    </w:p>
    <w:p w14:paraId="001590ED" w14:textId="6CD7CEAD" w:rsidR="00016EE2" w:rsidRPr="00934319" w:rsidRDefault="00016EE2" w:rsidP="00016EE2">
      <w:pPr>
        <w:pStyle w:val="tMain"/>
        <w:rPr>
          <w:rFonts w:eastAsia="Calibri"/>
          <w:sz w:val="20"/>
          <w:lang w:eastAsia="en-US"/>
        </w:rPr>
      </w:pPr>
      <w:r w:rsidRPr="00934319">
        <w:lastRenderedPageBreak/>
        <w:tab/>
        <w:t xml:space="preserve"> (3)</w:t>
      </w:r>
      <w:r w:rsidRPr="00934319">
        <w:tab/>
        <w:t>If an area of land in the project area is found to fit the description in subparagraph (2</w:t>
      </w:r>
      <w:proofErr w:type="gramStart"/>
      <w:r w:rsidRPr="00934319">
        <w:t>)(</w:t>
      </w:r>
      <w:proofErr w:type="gramEnd"/>
      <w:r w:rsidRPr="00934319">
        <w:t>b)(</w:t>
      </w:r>
      <w:proofErr w:type="spellStart"/>
      <w:r w:rsidRPr="00934319">
        <w:t>i</w:t>
      </w:r>
      <w:proofErr w:type="spellEnd"/>
      <w:r w:rsidRPr="00934319">
        <w:t>), (ii) or (iii)</w:t>
      </w:r>
      <w:r w:rsidR="00B21E9C" w:rsidRPr="00934319">
        <w:t>, or if paragraph </w:t>
      </w:r>
      <w:r w:rsidR="00E34923" w:rsidRPr="00934319">
        <w:t>25</w:t>
      </w:r>
      <w:r w:rsidR="00B21E9C" w:rsidRPr="00934319">
        <w:t>(</w:t>
      </w:r>
      <w:r w:rsidR="00E34923" w:rsidRPr="00934319">
        <w:t>4</w:t>
      </w:r>
      <w:r w:rsidR="00B21E9C" w:rsidRPr="00934319">
        <w:t>)(a) applies</w:t>
      </w:r>
      <w:r w:rsidRPr="00934319">
        <w:t>:</w:t>
      </w:r>
    </w:p>
    <w:p w14:paraId="56659296" w14:textId="77777777" w:rsidR="00016EE2" w:rsidRPr="00934319" w:rsidRDefault="00016EE2" w:rsidP="00016EE2">
      <w:pPr>
        <w:pStyle w:val="tPara"/>
        <w:rPr>
          <w:szCs w:val="22"/>
        </w:rPr>
      </w:pPr>
      <w:r w:rsidRPr="00934319">
        <w:tab/>
        <w:t>(a)</w:t>
      </w:r>
      <w:r w:rsidRPr="00934319">
        <w:tab/>
      </w:r>
      <w:proofErr w:type="gramStart"/>
      <w:r w:rsidRPr="00934319">
        <w:t>the</w:t>
      </w:r>
      <w:proofErr w:type="gramEnd"/>
      <w:r w:rsidRPr="00934319">
        <w:t xml:space="preserve"> area may be removed from the project in accordance with section 15; and</w:t>
      </w:r>
    </w:p>
    <w:p w14:paraId="11B57111" w14:textId="77777777" w:rsidR="00016EE2" w:rsidRPr="00934319" w:rsidRDefault="00016EE2" w:rsidP="00016EE2">
      <w:pPr>
        <w:pStyle w:val="tPara"/>
        <w:rPr>
          <w:rFonts w:eastAsia="Calibri"/>
          <w:sz w:val="20"/>
          <w:lang w:eastAsia="en-US"/>
        </w:rPr>
      </w:pPr>
      <w:r w:rsidRPr="00934319">
        <w:tab/>
        <w:t>(b)</w:t>
      </w:r>
      <w:r w:rsidRPr="00934319">
        <w:tab/>
      </w:r>
      <w:proofErr w:type="gramStart"/>
      <w:r w:rsidRPr="00934319">
        <w:t>for</w:t>
      </w:r>
      <w:proofErr w:type="gramEnd"/>
      <w:r w:rsidRPr="00934319">
        <w:t xml:space="preserve"> that purpose, the area may be treated as not having fitted that description before its removal from that project.</w:t>
      </w:r>
    </w:p>
    <w:p w14:paraId="6119EFBD" w14:textId="0165FDD3" w:rsidR="00016EE2" w:rsidRPr="00934319" w:rsidRDefault="00016EE2" w:rsidP="00016EE2">
      <w:pPr>
        <w:pStyle w:val="tMain"/>
      </w:pPr>
      <w:r w:rsidRPr="00934319">
        <w:tab/>
        <w:t>(4)</w:t>
      </w:r>
      <w:r w:rsidRPr="00934319">
        <w:tab/>
        <w:t>If an area of land in the project area was found to fit the description in subparagraph</w:t>
      </w:r>
      <w:r w:rsidR="00420119" w:rsidRPr="00934319">
        <w:t> </w:t>
      </w:r>
      <w:r w:rsidRPr="00934319">
        <w:t>(2</w:t>
      </w:r>
      <w:proofErr w:type="gramStart"/>
      <w:r w:rsidRPr="00934319">
        <w:t>)(</w:t>
      </w:r>
      <w:proofErr w:type="gramEnd"/>
      <w:r w:rsidRPr="00934319">
        <w:t>b)(</w:t>
      </w:r>
      <w:proofErr w:type="spellStart"/>
      <w:r w:rsidRPr="00934319">
        <w:t>i</w:t>
      </w:r>
      <w:proofErr w:type="spellEnd"/>
      <w:r w:rsidRPr="00934319">
        <w:t>), it is nevertheless taken at a later time not to have fitted the description if the relevant weed species:</w:t>
      </w:r>
    </w:p>
    <w:p w14:paraId="3B0F1621" w14:textId="38B255F4" w:rsidR="00016EE2" w:rsidRPr="00934319" w:rsidRDefault="00016EE2" w:rsidP="00D04E5F">
      <w:pPr>
        <w:pStyle w:val="tPara"/>
      </w:pPr>
      <w:r w:rsidRPr="00934319">
        <w:tab/>
        <w:t>(a)</w:t>
      </w:r>
      <w:r w:rsidRPr="00934319">
        <w:tab/>
      </w:r>
      <w:proofErr w:type="gramStart"/>
      <w:r w:rsidRPr="00934319">
        <w:t>ha</w:t>
      </w:r>
      <w:r w:rsidR="00420119" w:rsidRPr="00934319">
        <w:t>s</w:t>
      </w:r>
      <w:proofErr w:type="gramEnd"/>
      <w:r w:rsidRPr="00934319">
        <w:t xml:space="preserve"> been permanently removed; and</w:t>
      </w:r>
    </w:p>
    <w:p w14:paraId="4CD0BC1D" w14:textId="5FF5E8D3" w:rsidR="00016EE2" w:rsidRPr="00934319" w:rsidRDefault="00016EE2" w:rsidP="00D04E5F">
      <w:pPr>
        <w:pStyle w:val="tPara"/>
      </w:pPr>
      <w:r w:rsidRPr="00934319">
        <w:tab/>
        <w:t>(b)</w:t>
      </w:r>
      <w:r w:rsidRPr="00934319">
        <w:tab/>
      </w:r>
      <w:proofErr w:type="gramStart"/>
      <w:r w:rsidRPr="00934319">
        <w:t>w</w:t>
      </w:r>
      <w:r w:rsidR="00420119" w:rsidRPr="00934319">
        <w:t>as</w:t>
      </w:r>
      <w:proofErr w:type="gramEnd"/>
      <w:r w:rsidRPr="00934319">
        <w:t xml:space="preserve"> not indicated as being present in the area of land by the latest monitoring for weeds under section 40.</w:t>
      </w:r>
    </w:p>
    <w:p w14:paraId="2F9AD656" w14:textId="19BBE0E7" w:rsidR="00016EE2" w:rsidRPr="00934319" w:rsidRDefault="00016EE2" w:rsidP="00016EE2">
      <w:pPr>
        <w:pStyle w:val="tMain"/>
      </w:pPr>
      <w:r w:rsidRPr="00934319">
        <w:tab/>
        <w:t>(5)</w:t>
      </w:r>
      <w:r w:rsidRPr="00934319">
        <w:tab/>
        <w:t>If the project proponent relies on subsection (3) or (4), the action under paragraph (3</w:t>
      </w:r>
      <w:proofErr w:type="gramStart"/>
      <w:r w:rsidRPr="00934319">
        <w:t>)(</w:t>
      </w:r>
      <w:proofErr w:type="gramEnd"/>
      <w:r w:rsidRPr="00934319">
        <w:t>a) or (4)(a) must be taken:</w:t>
      </w:r>
    </w:p>
    <w:p w14:paraId="621D77C8" w14:textId="77777777" w:rsidR="00016EE2" w:rsidRPr="00934319" w:rsidRDefault="00016EE2" w:rsidP="00D04E5F">
      <w:pPr>
        <w:pStyle w:val="tPara"/>
      </w:pPr>
      <w:r w:rsidRPr="00934319">
        <w:tab/>
        <w:t>(</w:t>
      </w:r>
      <w:proofErr w:type="gramStart"/>
      <w:r w:rsidRPr="00934319">
        <w:t>a</w:t>
      </w:r>
      <w:proofErr w:type="gramEnd"/>
      <w:r w:rsidRPr="00934319">
        <w:t>)</w:t>
      </w:r>
      <w:r w:rsidRPr="00934319">
        <w:tab/>
        <w:t>as soon as practicable; and</w:t>
      </w:r>
    </w:p>
    <w:p w14:paraId="1F892BFE" w14:textId="77777777" w:rsidR="00016EE2" w:rsidRPr="00934319" w:rsidRDefault="00016EE2" w:rsidP="00D04E5F">
      <w:pPr>
        <w:pStyle w:val="tPara"/>
      </w:pPr>
      <w:r w:rsidRPr="00934319">
        <w:tab/>
        <w:t>(b)</w:t>
      </w:r>
      <w:r w:rsidRPr="00934319">
        <w:tab/>
      </w:r>
      <w:proofErr w:type="gramStart"/>
      <w:r w:rsidRPr="00934319">
        <w:t>no</w:t>
      </w:r>
      <w:proofErr w:type="gramEnd"/>
      <w:r w:rsidRPr="00934319">
        <w:t xml:space="preserve"> later than the end of the reporting period during which the issue came to the attention of the project proponent.</w:t>
      </w:r>
    </w:p>
    <w:p w14:paraId="00B6FA51" w14:textId="77777777" w:rsidR="00BE0EAC" w:rsidRPr="00934319" w:rsidRDefault="00BE0EAC" w:rsidP="00BE0EAC">
      <w:pPr>
        <w:pStyle w:val="nMain"/>
      </w:pPr>
      <w:r w:rsidRPr="00934319">
        <w:t>Note:</w:t>
      </w:r>
      <w:r w:rsidRPr="00934319">
        <w:tab/>
      </w:r>
      <w:r w:rsidR="00D44FF2" w:rsidRPr="00934319">
        <w:t xml:space="preserve">The </w:t>
      </w:r>
      <w:r w:rsidRPr="00934319">
        <w:t xml:space="preserve">affected areas </w:t>
      </w:r>
      <w:r w:rsidR="00D44FF2" w:rsidRPr="00934319">
        <w:t xml:space="preserve">may be separated into </w:t>
      </w:r>
      <w:r w:rsidRPr="00934319">
        <w:t>a separate project area by subdividing under paragraph</w:t>
      </w:r>
      <w:r w:rsidR="0051702A" w:rsidRPr="00934319">
        <w:t> </w:t>
      </w:r>
      <w:r w:rsidR="00AD683E" w:rsidRPr="00934319">
        <w:t>15(1</w:t>
      </w:r>
      <w:proofErr w:type="gramStart"/>
      <w:r w:rsidR="00AD683E" w:rsidRPr="00934319">
        <w:t>)(</w:t>
      </w:r>
      <w:proofErr w:type="gramEnd"/>
      <w:r w:rsidR="00AD683E" w:rsidRPr="00934319">
        <w:t>b)</w:t>
      </w:r>
      <w:r w:rsidRPr="00934319">
        <w:t xml:space="preserve"> </w:t>
      </w:r>
      <w:r w:rsidR="0056171E" w:rsidRPr="00934319">
        <w:t xml:space="preserve">and </w:t>
      </w:r>
      <w:r w:rsidR="00D44FF2" w:rsidRPr="00934319">
        <w:t xml:space="preserve">then </w:t>
      </w:r>
      <w:r w:rsidRPr="00934319">
        <w:t>remov</w:t>
      </w:r>
      <w:r w:rsidR="00D44FF2" w:rsidRPr="00934319">
        <w:t xml:space="preserve">ed </w:t>
      </w:r>
      <w:r w:rsidRPr="00934319">
        <w:t xml:space="preserve">from the project under paragraph </w:t>
      </w:r>
      <w:r w:rsidR="00AD683E" w:rsidRPr="00934319">
        <w:t>15(1)(c)</w:t>
      </w:r>
      <w:r w:rsidRPr="00934319">
        <w:t>.</w:t>
      </w:r>
    </w:p>
    <w:p w14:paraId="00B6FA52" w14:textId="64BCD390" w:rsidR="0051702A" w:rsidRPr="00934319" w:rsidRDefault="0051702A" w:rsidP="0051702A">
      <w:pPr>
        <w:pStyle w:val="tMain"/>
      </w:pPr>
      <w:r w:rsidRPr="00934319">
        <w:tab/>
      </w:r>
      <w:r w:rsidR="00894003" w:rsidRPr="00934319">
        <w:t xml:space="preserve">(6) </w:t>
      </w:r>
      <w:r w:rsidRPr="00934319">
        <w:tab/>
        <w:t>For subparagraph </w:t>
      </w:r>
      <w:r w:rsidR="00AD683E" w:rsidRPr="00934319">
        <w:t>(2)(b)(ii)</w:t>
      </w:r>
      <w:r w:rsidRPr="00934319">
        <w:t xml:space="preserve">, the </w:t>
      </w:r>
      <w:r w:rsidRPr="00934319">
        <w:rPr>
          <w:b/>
          <w:i/>
        </w:rPr>
        <w:t xml:space="preserve">relevant date </w:t>
      </w:r>
      <w:r w:rsidRPr="00934319">
        <w:t>is the date of the section 22 application or section 29 application in which the project area is first identified.</w:t>
      </w:r>
    </w:p>
    <w:p w14:paraId="00B6FA53" w14:textId="3477C104" w:rsidR="005E2092" w:rsidRPr="00934319" w:rsidRDefault="005E2092" w:rsidP="005E2092">
      <w:pPr>
        <w:pStyle w:val="nMain"/>
      </w:pPr>
      <w:r w:rsidRPr="00934319">
        <w:t>Note:</w:t>
      </w:r>
      <w:r w:rsidRPr="00934319">
        <w:tab/>
      </w:r>
      <w:r w:rsidR="00895F59" w:rsidRPr="00934319">
        <w:t>The operation of s</w:t>
      </w:r>
      <w:r w:rsidRPr="00934319">
        <w:t>ubsection </w:t>
      </w:r>
      <w:r w:rsidR="00894003" w:rsidRPr="00934319">
        <w:t xml:space="preserve">(6) </w:t>
      </w:r>
      <w:r w:rsidRPr="00934319">
        <w:t>is modified in some cases if the requirement in lieu of the newness requirement set out in paragraph </w:t>
      </w:r>
      <w:r w:rsidR="00AD683E" w:rsidRPr="00934319">
        <w:t>21(2</w:t>
      </w:r>
      <w:proofErr w:type="gramStart"/>
      <w:r w:rsidR="00AD683E" w:rsidRPr="00934319">
        <w:t>)(</w:t>
      </w:r>
      <w:proofErr w:type="gramEnd"/>
      <w:r w:rsidR="00AD683E" w:rsidRPr="00934319">
        <w:t>c)</w:t>
      </w:r>
      <w:r w:rsidRPr="00934319">
        <w:t xml:space="preserve"> was met. See paragraph </w:t>
      </w:r>
      <w:r w:rsidR="00AD683E" w:rsidRPr="00934319">
        <w:t>21(3</w:t>
      </w:r>
      <w:proofErr w:type="gramStart"/>
      <w:r w:rsidR="00AD683E" w:rsidRPr="00934319">
        <w:t>)(</w:t>
      </w:r>
      <w:proofErr w:type="gramEnd"/>
      <w:r w:rsidR="00AD683E" w:rsidRPr="00934319">
        <w:t>a)</w:t>
      </w:r>
      <w:r w:rsidRPr="00934319">
        <w:t>.</w:t>
      </w:r>
    </w:p>
    <w:p w14:paraId="00B6FA54" w14:textId="77777777" w:rsidR="005F07E3" w:rsidRPr="00934319" w:rsidRDefault="00D67167" w:rsidP="001E4E09">
      <w:pPr>
        <w:pStyle w:val="h5Section"/>
      </w:pPr>
      <w:bookmarkStart w:id="87" w:name="_Toc413155561"/>
      <w:bookmarkStart w:id="88" w:name="_Toc503519053"/>
      <w:bookmarkStart w:id="89" w:name="_Toc503520606"/>
      <w:bookmarkStart w:id="90" w:name="_Toc505612009"/>
      <w:bookmarkStart w:id="91" w:name="_Toc405377025"/>
      <w:bookmarkEnd w:id="86"/>
      <w:proofErr w:type="gramStart"/>
      <w:r w:rsidRPr="00934319">
        <w:t>15</w:t>
      </w:r>
      <w:r w:rsidR="001E4E09" w:rsidRPr="00934319">
        <w:t xml:space="preserve">  </w:t>
      </w:r>
      <w:r w:rsidR="005F07E3" w:rsidRPr="00934319">
        <w:t>Variations</w:t>
      </w:r>
      <w:proofErr w:type="gramEnd"/>
      <w:r w:rsidR="005F07E3" w:rsidRPr="00934319">
        <w:t xml:space="preserve"> to project areas</w:t>
      </w:r>
      <w:bookmarkEnd w:id="87"/>
      <w:bookmarkEnd w:id="88"/>
      <w:bookmarkEnd w:id="89"/>
      <w:bookmarkEnd w:id="90"/>
    </w:p>
    <w:p w14:paraId="00B6FA55" w14:textId="77777777" w:rsidR="00576606" w:rsidRPr="00934319" w:rsidRDefault="00576606" w:rsidP="00576606">
      <w:pPr>
        <w:pStyle w:val="tMain"/>
      </w:pPr>
      <w:r w:rsidRPr="00934319">
        <w:tab/>
      </w:r>
      <w:r w:rsidR="00D67167" w:rsidRPr="00934319">
        <w:t>(1)</w:t>
      </w:r>
      <w:r w:rsidRPr="00934319">
        <w:tab/>
        <w:t>Any variation of the section 27 declaration of a savanna sequestration project</w:t>
      </w:r>
      <w:r w:rsidR="00466EE0" w:rsidRPr="00934319">
        <w:t xml:space="preserve"> </w:t>
      </w:r>
      <w:r w:rsidR="00624BB6" w:rsidRPr="00934319">
        <w:t xml:space="preserve">so far as the declaration identifies the </w:t>
      </w:r>
      <w:r w:rsidR="00466EE0" w:rsidRPr="00934319">
        <w:t xml:space="preserve">project area or areas </w:t>
      </w:r>
      <w:r w:rsidRPr="00934319">
        <w:t>after the start of the crediting period must be for one or more of the following only:</w:t>
      </w:r>
    </w:p>
    <w:p w14:paraId="00B6FA56" w14:textId="77777777" w:rsidR="00576606" w:rsidRPr="00934319" w:rsidRDefault="00576606" w:rsidP="00576606">
      <w:pPr>
        <w:pStyle w:val="tPara"/>
      </w:pPr>
      <w:r w:rsidRPr="00934319">
        <w:tab/>
      </w:r>
      <w:r w:rsidR="00D67167" w:rsidRPr="00934319">
        <w:t>(a)</w:t>
      </w:r>
      <w:r w:rsidRPr="00934319">
        <w:tab/>
      </w:r>
      <w:proofErr w:type="gramStart"/>
      <w:r w:rsidRPr="00934319">
        <w:t>to</w:t>
      </w:r>
      <w:proofErr w:type="gramEnd"/>
      <w:r w:rsidRPr="00934319">
        <w:t xml:space="preserve"> add an additional project area;</w:t>
      </w:r>
    </w:p>
    <w:p w14:paraId="00B6FA57" w14:textId="77777777" w:rsidR="00576606" w:rsidRPr="00934319" w:rsidRDefault="00576606" w:rsidP="00576606">
      <w:pPr>
        <w:pStyle w:val="tPara"/>
      </w:pPr>
      <w:r w:rsidRPr="00934319">
        <w:tab/>
      </w:r>
      <w:r w:rsidR="00D67167" w:rsidRPr="00934319">
        <w:t>(b)</w:t>
      </w:r>
      <w:r w:rsidRPr="00934319">
        <w:tab/>
      </w:r>
      <w:proofErr w:type="gramStart"/>
      <w:r w:rsidRPr="00934319">
        <w:t>to</w:t>
      </w:r>
      <w:proofErr w:type="gramEnd"/>
      <w:r w:rsidRPr="00934319">
        <w:t xml:space="preserve"> remove an entire project area and replace it with subdivided project areas;</w:t>
      </w:r>
    </w:p>
    <w:p w14:paraId="00B6FA58" w14:textId="77777777" w:rsidR="00576606" w:rsidRPr="00934319" w:rsidRDefault="00576606" w:rsidP="00576606">
      <w:pPr>
        <w:pStyle w:val="tPara"/>
      </w:pPr>
      <w:r w:rsidRPr="00934319">
        <w:tab/>
      </w:r>
      <w:r w:rsidR="00D67167" w:rsidRPr="00934319">
        <w:t>(c)</w:t>
      </w:r>
      <w:r w:rsidRPr="00934319">
        <w:tab/>
      </w:r>
      <w:proofErr w:type="gramStart"/>
      <w:r w:rsidRPr="00934319">
        <w:t>to</w:t>
      </w:r>
      <w:proofErr w:type="gramEnd"/>
      <w:r w:rsidRPr="00934319">
        <w:t xml:space="preserve"> remove an entire project area and not replace it.</w:t>
      </w:r>
    </w:p>
    <w:p w14:paraId="00B6FA59" w14:textId="77777777" w:rsidR="00C61274" w:rsidRPr="00934319" w:rsidRDefault="00C61274" w:rsidP="00C61274">
      <w:pPr>
        <w:pStyle w:val="nMain"/>
      </w:pPr>
      <w:r w:rsidRPr="00934319">
        <w:t>Note:</w:t>
      </w:r>
      <w:r w:rsidRPr="00934319">
        <w:tab/>
      </w:r>
      <w:r w:rsidR="001120B5" w:rsidRPr="00934319">
        <w:t xml:space="preserve">A project area cannot be increased in size. </w:t>
      </w:r>
      <w:r w:rsidRPr="00934319">
        <w:t xml:space="preserve">To remove part of a project area from the project, the </w:t>
      </w:r>
      <w:r w:rsidR="00F60549" w:rsidRPr="00934319">
        <w:t xml:space="preserve">project </w:t>
      </w:r>
      <w:r w:rsidRPr="00934319">
        <w:t xml:space="preserve">area must first be subdivided so that the area </w:t>
      </w:r>
      <w:r w:rsidR="00C00CF0" w:rsidRPr="00934319">
        <w:t xml:space="preserve">to be </w:t>
      </w:r>
      <w:r w:rsidRPr="00934319">
        <w:t xml:space="preserve">removed now constitutes the whole of a </w:t>
      </w:r>
      <w:r w:rsidR="00C00CF0" w:rsidRPr="00934319">
        <w:t xml:space="preserve">(smaller) </w:t>
      </w:r>
      <w:r w:rsidRPr="00934319">
        <w:t>project area.</w:t>
      </w:r>
    </w:p>
    <w:p w14:paraId="00B6FA5A" w14:textId="77777777" w:rsidR="00B260CB" w:rsidRPr="00934319" w:rsidRDefault="00B260CB" w:rsidP="00B260CB">
      <w:pPr>
        <w:pStyle w:val="tMain"/>
      </w:pPr>
      <w:r w:rsidRPr="00934319">
        <w:tab/>
      </w:r>
      <w:r w:rsidR="00D67167" w:rsidRPr="00934319">
        <w:t>(2)</w:t>
      </w:r>
      <w:r w:rsidRPr="00934319">
        <w:tab/>
        <w:t>For this determination, if:</w:t>
      </w:r>
    </w:p>
    <w:p w14:paraId="00B6FA5B" w14:textId="77777777" w:rsidR="00B260CB" w:rsidRPr="00934319" w:rsidRDefault="00B260CB" w:rsidP="00B260CB">
      <w:pPr>
        <w:pStyle w:val="tPara"/>
      </w:pPr>
      <w:r w:rsidRPr="00934319">
        <w:tab/>
      </w:r>
      <w:r w:rsidR="00D67167" w:rsidRPr="00934319">
        <w:t>(a)</w:t>
      </w:r>
      <w:r w:rsidRPr="00934319">
        <w:tab/>
      </w:r>
      <w:proofErr w:type="gramStart"/>
      <w:r w:rsidRPr="00934319">
        <w:t>a</w:t>
      </w:r>
      <w:proofErr w:type="gramEnd"/>
      <w:r w:rsidRPr="00934319">
        <w:t xml:space="preserve"> project area (the </w:t>
      </w:r>
      <w:r w:rsidRPr="00934319">
        <w:rPr>
          <w:b/>
          <w:i/>
        </w:rPr>
        <w:t>original project area</w:t>
      </w:r>
      <w:r w:rsidRPr="00934319">
        <w:t xml:space="preserve">) is divided into 2 or more </w:t>
      </w:r>
      <w:r w:rsidR="005F25E7" w:rsidRPr="00934319">
        <w:t xml:space="preserve">smaller </w:t>
      </w:r>
      <w:r w:rsidRPr="00934319">
        <w:t>project areas; and</w:t>
      </w:r>
    </w:p>
    <w:p w14:paraId="00B6FA5C" w14:textId="50C1A323" w:rsidR="00B260CB" w:rsidRPr="00934319" w:rsidRDefault="00B260CB" w:rsidP="00B260CB">
      <w:pPr>
        <w:pStyle w:val="tPara"/>
      </w:pPr>
      <w:r w:rsidRPr="00934319">
        <w:tab/>
      </w:r>
      <w:r w:rsidR="00D67167" w:rsidRPr="00934319">
        <w:t>(b)</w:t>
      </w:r>
      <w:r w:rsidRPr="00934319">
        <w:tab/>
      </w:r>
      <w:proofErr w:type="gramStart"/>
      <w:r w:rsidRPr="00934319">
        <w:t>the</w:t>
      </w:r>
      <w:proofErr w:type="gramEnd"/>
      <w:r w:rsidRPr="00934319">
        <w:t xml:space="preserve"> </w:t>
      </w:r>
      <w:r w:rsidR="00DE18F3" w:rsidRPr="00934319">
        <w:t xml:space="preserve">area made up of the </w:t>
      </w:r>
      <w:r w:rsidRPr="00934319">
        <w:t>area</w:t>
      </w:r>
      <w:r w:rsidR="00FA22E5" w:rsidRPr="00934319">
        <w:t>s</w:t>
      </w:r>
      <w:r w:rsidRPr="00934319">
        <w:t xml:space="preserve"> of land covered by </w:t>
      </w:r>
      <w:r w:rsidR="005F25E7" w:rsidRPr="00934319">
        <w:t>th</w:t>
      </w:r>
      <w:r w:rsidR="00042A68" w:rsidRPr="00934319">
        <w:t>os</w:t>
      </w:r>
      <w:r w:rsidR="005F25E7" w:rsidRPr="00934319">
        <w:t xml:space="preserve">e smaller </w:t>
      </w:r>
      <w:r w:rsidRPr="00934319">
        <w:t>project area</w:t>
      </w:r>
      <w:r w:rsidR="005F25E7" w:rsidRPr="00934319">
        <w:t>s</w:t>
      </w:r>
      <w:r w:rsidRPr="00934319">
        <w:t>, when taken together, is identical to the area of land covered by the original project area;</w:t>
      </w:r>
    </w:p>
    <w:p w14:paraId="00B6FA5D" w14:textId="77777777" w:rsidR="00945147" w:rsidRPr="00934319" w:rsidRDefault="00945147" w:rsidP="00FA22E5">
      <w:pPr>
        <w:pStyle w:val="subsectionsandwich"/>
      </w:pPr>
      <w:r w:rsidRPr="00934319">
        <w:tab/>
      </w:r>
      <w:r w:rsidRPr="00934319">
        <w:tab/>
      </w:r>
      <w:proofErr w:type="gramStart"/>
      <w:r w:rsidR="005F25E7" w:rsidRPr="00934319">
        <w:t>each</w:t>
      </w:r>
      <w:proofErr w:type="gramEnd"/>
      <w:r w:rsidR="005F25E7" w:rsidRPr="00934319">
        <w:t xml:space="preserve"> smaller project area is a </w:t>
      </w:r>
      <w:r w:rsidR="005F25E7" w:rsidRPr="00934319">
        <w:rPr>
          <w:b/>
          <w:i/>
        </w:rPr>
        <w:t>subdivided project area</w:t>
      </w:r>
      <w:r w:rsidR="005F25E7" w:rsidRPr="00934319">
        <w:t>.</w:t>
      </w:r>
    </w:p>
    <w:p w14:paraId="00B6FA5E" w14:textId="77777777" w:rsidR="002101ED" w:rsidRPr="00934319" w:rsidRDefault="00D67167" w:rsidP="002101ED">
      <w:pPr>
        <w:pStyle w:val="h3Div"/>
      </w:pPr>
      <w:bookmarkStart w:id="92" w:name="_Toc503519054"/>
      <w:bookmarkStart w:id="93" w:name="_Toc503520607"/>
      <w:bookmarkStart w:id="94" w:name="_Toc505612010"/>
      <w:bookmarkStart w:id="95" w:name="_Toc405377040"/>
      <w:bookmarkStart w:id="96" w:name="_Toc413155570"/>
      <w:bookmarkEnd w:id="91"/>
      <w:r w:rsidRPr="00934319">
        <w:t>Division 3</w:t>
      </w:r>
      <w:r w:rsidR="002101ED" w:rsidRPr="00934319">
        <w:t>—Project activity</w:t>
      </w:r>
      <w:bookmarkEnd w:id="92"/>
      <w:bookmarkEnd w:id="93"/>
      <w:bookmarkEnd w:id="94"/>
    </w:p>
    <w:p w14:paraId="00B6FA5F" w14:textId="77777777" w:rsidR="002101ED" w:rsidRPr="00934319" w:rsidRDefault="00D67167" w:rsidP="002101ED">
      <w:pPr>
        <w:pStyle w:val="h5Section"/>
      </w:pPr>
      <w:bookmarkStart w:id="97" w:name="_Toc503519055"/>
      <w:bookmarkStart w:id="98" w:name="_Toc503520608"/>
      <w:bookmarkStart w:id="99" w:name="_Toc505612011"/>
      <w:proofErr w:type="gramStart"/>
      <w:r w:rsidRPr="00934319">
        <w:t>16</w:t>
      </w:r>
      <w:r w:rsidR="002101ED" w:rsidRPr="00934319">
        <w:t xml:space="preserve">  </w:t>
      </w:r>
      <w:r w:rsidR="008302CB" w:rsidRPr="00934319">
        <w:t>R</w:t>
      </w:r>
      <w:r w:rsidR="002101ED" w:rsidRPr="00934319">
        <w:t>equirement</w:t>
      </w:r>
      <w:proofErr w:type="gramEnd"/>
      <w:r w:rsidR="002101ED" w:rsidRPr="00934319">
        <w:t xml:space="preserve"> to </w:t>
      </w:r>
      <w:r w:rsidR="00437886" w:rsidRPr="00934319">
        <w:t>undertake savanna fire management</w:t>
      </w:r>
      <w:bookmarkEnd w:id="97"/>
      <w:bookmarkEnd w:id="98"/>
      <w:bookmarkEnd w:id="99"/>
    </w:p>
    <w:p w14:paraId="00B6FA60" w14:textId="77777777" w:rsidR="00033C06" w:rsidRPr="00934319" w:rsidRDefault="00033C06" w:rsidP="00033C06">
      <w:pPr>
        <w:pStyle w:val="tMain"/>
      </w:pPr>
      <w:r w:rsidRPr="00934319">
        <w:tab/>
      </w:r>
      <w:r w:rsidR="00D67167" w:rsidRPr="00934319">
        <w:t>(1)</w:t>
      </w:r>
      <w:r w:rsidRPr="00934319">
        <w:tab/>
        <w:t xml:space="preserve">The project proponent must </w:t>
      </w:r>
      <w:r w:rsidR="00437886" w:rsidRPr="00934319">
        <w:t xml:space="preserve">undertake savanna fire management </w:t>
      </w:r>
      <w:r w:rsidRPr="00934319">
        <w:t xml:space="preserve">by undertaking planned burning in </w:t>
      </w:r>
      <w:r w:rsidR="00BC63DF" w:rsidRPr="00934319">
        <w:t>each</w:t>
      </w:r>
      <w:r w:rsidRPr="00934319">
        <w:t xml:space="preserve"> </w:t>
      </w:r>
      <w:r w:rsidR="00002880" w:rsidRPr="00934319">
        <w:t>project area each</w:t>
      </w:r>
      <w:r w:rsidR="007A625C" w:rsidRPr="00934319">
        <w:t xml:space="preserve"> calendar</w:t>
      </w:r>
      <w:r w:rsidR="00002880" w:rsidRPr="00934319">
        <w:t xml:space="preserve"> year</w:t>
      </w:r>
      <w:r w:rsidRPr="00934319">
        <w:t>.</w:t>
      </w:r>
    </w:p>
    <w:p w14:paraId="6078AA49" w14:textId="23FDC71C" w:rsidR="009F7ACA" w:rsidRPr="00934319" w:rsidRDefault="009F7ACA" w:rsidP="009F7ACA">
      <w:pPr>
        <w:pStyle w:val="tMain"/>
      </w:pPr>
      <w:r w:rsidRPr="00934319">
        <w:tab/>
        <w:t>(2)</w:t>
      </w:r>
      <w:r w:rsidRPr="00934319">
        <w:tab/>
        <w:t>The planned burning must be undertaken each year in such a way that the combination of:</w:t>
      </w:r>
    </w:p>
    <w:p w14:paraId="102991D5" w14:textId="77777777" w:rsidR="009F7ACA" w:rsidRPr="00934319" w:rsidRDefault="009F7ACA" w:rsidP="009F7ACA">
      <w:pPr>
        <w:pStyle w:val="tPara"/>
      </w:pPr>
      <w:r w:rsidRPr="00934319">
        <w:lastRenderedPageBreak/>
        <w:tab/>
        <w:t>(a)</w:t>
      </w:r>
      <w:r w:rsidRPr="00934319">
        <w:tab/>
      </w:r>
      <w:proofErr w:type="gramStart"/>
      <w:r w:rsidRPr="00934319">
        <w:t>the</w:t>
      </w:r>
      <w:proofErr w:type="gramEnd"/>
      <w:r w:rsidRPr="00934319">
        <w:t xml:space="preserve"> pattern of planned and unplanned burning (if any) in all previous calendar years since the project commenced; and</w:t>
      </w:r>
    </w:p>
    <w:p w14:paraId="25CC4DA8" w14:textId="77777777" w:rsidR="009F7ACA" w:rsidRPr="00934319" w:rsidRDefault="009F7ACA" w:rsidP="009F7ACA">
      <w:pPr>
        <w:pStyle w:val="tPara"/>
      </w:pPr>
      <w:r w:rsidRPr="00934319">
        <w:tab/>
        <w:t>(b)</w:t>
      </w:r>
      <w:r w:rsidRPr="00934319">
        <w:tab/>
      </w:r>
      <w:proofErr w:type="gramStart"/>
      <w:r w:rsidRPr="00934319">
        <w:t>the</w:t>
      </w:r>
      <w:proofErr w:type="gramEnd"/>
      <w:r w:rsidRPr="00934319">
        <w:t xml:space="preserve"> planned burning undertaken in that calendar year (if any); and</w:t>
      </w:r>
    </w:p>
    <w:p w14:paraId="29CBDF21" w14:textId="5CEFEA6C" w:rsidR="009F7ACA" w:rsidRPr="00934319" w:rsidRDefault="009F7ACA" w:rsidP="009F7ACA">
      <w:pPr>
        <w:pStyle w:val="tPara"/>
      </w:pPr>
      <w:r w:rsidRPr="00934319">
        <w:tab/>
        <w:t>(c)</w:t>
      </w:r>
      <w:r w:rsidRPr="00934319">
        <w:tab/>
      </w:r>
      <w:proofErr w:type="gramStart"/>
      <w:r w:rsidRPr="00934319">
        <w:t>the</w:t>
      </w:r>
      <w:proofErr w:type="gramEnd"/>
      <w:r w:rsidRPr="00934319">
        <w:t xml:space="preserve"> planned burning that is proposed to be undertaken for the remainder of the </w:t>
      </w:r>
      <w:r w:rsidR="001A76E4" w:rsidRPr="00934319">
        <w:t>permanence obligation period for</w:t>
      </w:r>
      <w:r w:rsidRPr="00934319">
        <w:t xml:space="preserve"> the project;</w:t>
      </w:r>
    </w:p>
    <w:p w14:paraId="0D3BB834" w14:textId="7B010DEB" w:rsidR="009F7ACA" w:rsidRPr="00934319" w:rsidRDefault="009F7ACA" w:rsidP="009F7ACA">
      <w:pPr>
        <w:pStyle w:val="subsectionsandwich"/>
      </w:pPr>
      <w:r w:rsidRPr="00934319">
        <w:tab/>
      </w:r>
      <w:r w:rsidRPr="00934319">
        <w:tab/>
      </w:r>
      <w:proofErr w:type="gramStart"/>
      <w:r w:rsidRPr="00934319">
        <w:t>in</w:t>
      </w:r>
      <w:proofErr w:type="gramEnd"/>
      <w:r w:rsidRPr="00934319">
        <w:t xml:space="preserve"> the project area together demonstrate a program of burning that:</w:t>
      </w:r>
    </w:p>
    <w:p w14:paraId="471653BE" w14:textId="3F740CEB" w:rsidR="009F7ACA" w:rsidRPr="00934319" w:rsidRDefault="009F7ACA" w:rsidP="009F7ACA">
      <w:pPr>
        <w:pStyle w:val="tPara"/>
      </w:pPr>
      <w:r w:rsidRPr="00934319">
        <w:tab/>
        <w:t>(d)</w:t>
      </w:r>
      <w:r w:rsidRPr="00934319">
        <w:tab/>
      </w:r>
      <w:proofErr w:type="gramStart"/>
      <w:r w:rsidRPr="00934319">
        <w:t>meets</w:t>
      </w:r>
      <w:proofErr w:type="gramEnd"/>
      <w:r w:rsidRPr="00934319">
        <w:t xml:space="preserve"> the objectives referred to in paragraph 11(1)(a); and</w:t>
      </w:r>
    </w:p>
    <w:p w14:paraId="615C24F5" w14:textId="2F73FDA3" w:rsidR="009F7ACA" w:rsidRPr="00934319" w:rsidRDefault="009F7ACA" w:rsidP="00F70E50">
      <w:pPr>
        <w:pStyle w:val="tPara"/>
      </w:pPr>
      <w:r w:rsidRPr="00934319">
        <w:tab/>
        <w:t>(e)</w:t>
      </w:r>
      <w:r w:rsidRPr="00934319">
        <w:tab/>
      </w:r>
      <w:proofErr w:type="gramStart"/>
      <w:r w:rsidRPr="00934319">
        <w:t>could</w:t>
      </w:r>
      <w:proofErr w:type="gramEnd"/>
      <w:r w:rsidRPr="00934319">
        <w:t xml:space="preserve"> reasonably be expected to ensure that the amount of carbon sequestered in savanna in the project area does not decrease significantly over the</w:t>
      </w:r>
      <w:r w:rsidR="001A76E4" w:rsidRPr="00934319">
        <w:t xml:space="preserve"> permanence obligation</w:t>
      </w:r>
      <w:r w:rsidRPr="00934319">
        <w:t xml:space="preserve"> period </w:t>
      </w:r>
      <w:r w:rsidR="001A76E4" w:rsidRPr="00934319">
        <w:t>for</w:t>
      </w:r>
      <w:r w:rsidRPr="00934319">
        <w:t xml:space="preserve"> the project.</w:t>
      </w:r>
    </w:p>
    <w:p w14:paraId="00B6FA68" w14:textId="77777777" w:rsidR="00020605" w:rsidRPr="00934319" w:rsidRDefault="00020605" w:rsidP="00690F41">
      <w:pPr>
        <w:pStyle w:val="tMain"/>
      </w:pPr>
      <w:r w:rsidRPr="00934319">
        <w:tab/>
      </w:r>
      <w:r w:rsidR="00D67167" w:rsidRPr="00934319">
        <w:t>(3)</w:t>
      </w:r>
      <w:r w:rsidRPr="00934319">
        <w:tab/>
      </w:r>
      <w:r w:rsidR="00690F41" w:rsidRPr="00934319">
        <w:t xml:space="preserve">Subsection </w:t>
      </w:r>
      <w:r w:rsidR="00AD683E" w:rsidRPr="00934319">
        <w:t>(1)</w:t>
      </w:r>
      <w:r w:rsidR="00690F41" w:rsidRPr="00934319">
        <w:t xml:space="preserve"> is not contravened by a failure to </w:t>
      </w:r>
      <w:r w:rsidR="00CB1ABA" w:rsidRPr="00934319">
        <w:t xml:space="preserve">undertake </w:t>
      </w:r>
      <w:r w:rsidRPr="00934319">
        <w:t>planned burning in a particular project area in a particular calendar year</w:t>
      </w:r>
      <w:r w:rsidR="00690F41" w:rsidRPr="00934319">
        <w:t xml:space="preserve"> if the failure resulted from </w:t>
      </w:r>
      <w:r w:rsidRPr="00934319">
        <w:t xml:space="preserve">circumstances beyond the project proponent’s </w:t>
      </w:r>
      <w:r w:rsidR="00690F41" w:rsidRPr="00934319">
        <w:t xml:space="preserve">reasonable </w:t>
      </w:r>
      <w:r w:rsidRPr="00934319">
        <w:t>control.</w:t>
      </w:r>
    </w:p>
    <w:p w14:paraId="31C7FB16" w14:textId="2D26FD20" w:rsidR="009C04C3" w:rsidRPr="00934319" w:rsidRDefault="008302CB" w:rsidP="009C04C3">
      <w:pPr>
        <w:pStyle w:val="tMain"/>
      </w:pPr>
      <w:r w:rsidRPr="00934319">
        <w:tab/>
      </w:r>
      <w:r w:rsidR="00D67167" w:rsidRPr="00934319">
        <w:t>(4)</w:t>
      </w:r>
      <w:r w:rsidRPr="00934319">
        <w:tab/>
        <w:t>If a project area is divided into 2 or more subdivided project areas on a particular date, for the purposes of this section, planned burning that was undertaken in any part of the original project area prior to that date may be treated as having been undertaken in any of the subdivided project areas.</w:t>
      </w:r>
    </w:p>
    <w:p w14:paraId="5FF83AFB" w14:textId="69C14637" w:rsidR="009C04C3" w:rsidRPr="00934319" w:rsidRDefault="007976FC" w:rsidP="007976FC">
      <w:pPr>
        <w:pStyle w:val="nMain"/>
      </w:pPr>
      <w:r w:rsidRPr="00934319">
        <w:t>Note:</w:t>
      </w:r>
      <w:r w:rsidRPr="00934319">
        <w:tab/>
      </w:r>
      <w:r w:rsidR="00CB7E53" w:rsidRPr="00934319">
        <w:t xml:space="preserve">In monitoring whether a project continues to meet the requirements of section 16, the </w:t>
      </w:r>
      <w:r w:rsidR="009C04C3" w:rsidRPr="00934319">
        <w:t xml:space="preserve">Regulator </w:t>
      </w:r>
      <w:r w:rsidR="00CB7E53" w:rsidRPr="00934319">
        <w:t xml:space="preserve">will </w:t>
      </w:r>
      <w:r w:rsidR="009C04C3" w:rsidRPr="00934319">
        <w:t xml:space="preserve">consider a range of information, including the </w:t>
      </w:r>
      <w:r w:rsidR="00CB7E53" w:rsidRPr="00934319">
        <w:t xml:space="preserve">project management plan and other </w:t>
      </w:r>
      <w:r w:rsidR="009C04C3" w:rsidRPr="00934319">
        <w:t xml:space="preserve">information included in an offsets report under subsection 36(3) and the information in any </w:t>
      </w:r>
      <w:proofErr w:type="spellStart"/>
      <w:r w:rsidR="009C04C3" w:rsidRPr="00934319">
        <w:t>SavBAT</w:t>
      </w:r>
      <w:proofErr w:type="spellEnd"/>
      <w:r w:rsidR="009C04C3" w:rsidRPr="00934319">
        <w:t xml:space="preserve"> 3 reports relating to the project.</w:t>
      </w:r>
    </w:p>
    <w:p w14:paraId="00B6FA6A" w14:textId="77777777" w:rsidR="002101ED" w:rsidRPr="00934319" w:rsidRDefault="00D67167" w:rsidP="002101ED">
      <w:pPr>
        <w:pStyle w:val="h5Section"/>
      </w:pPr>
      <w:bookmarkStart w:id="100" w:name="_Toc476044141"/>
      <w:bookmarkStart w:id="101" w:name="_Toc503519056"/>
      <w:bookmarkStart w:id="102" w:name="_Toc503520609"/>
      <w:bookmarkStart w:id="103" w:name="_Toc505612012"/>
      <w:proofErr w:type="gramStart"/>
      <w:r w:rsidRPr="00934319">
        <w:t>17</w:t>
      </w:r>
      <w:r w:rsidR="002101ED" w:rsidRPr="00934319">
        <w:t xml:space="preserve">  Project</w:t>
      </w:r>
      <w:proofErr w:type="gramEnd"/>
      <w:r w:rsidR="002101ED" w:rsidRPr="00934319">
        <w:t xml:space="preserve"> management plan</w:t>
      </w:r>
      <w:bookmarkEnd w:id="100"/>
      <w:bookmarkEnd w:id="101"/>
      <w:bookmarkEnd w:id="102"/>
      <w:bookmarkEnd w:id="103"/>
    </w:p>
    <w:p w14:paraId="00B6FA6B" w14:textId="77777777" w:rsidR="002101ED" w:rsidRPr="00934319" w:rsidRDefault="002101ED" w:rsidP="002101ED">
      <w:pPr>
        <w:pStyle w:val="h6Subsec"/>
      </w:pPr>
      <w:r w:rsidRPr="00934319">
        <w:t>Requirement to prepare project management plan</w:t>
      </w:r>
    </w:p>
    <w:p w14:paraId="00B6FA6C" w14:textId="77777777" w:rsidR="002101ED" w:rsidRPr="00934319" w:rsidRDefault="00194237" w:rsidP="002101ED">
      <w:pPr>
        <w:pStyle w:val="tMain"/>
      </w:pPr>
      <w:r w:rsidRPr="00934319">
        <w:tab/>
      </w:r>
      <w:r w:rsidR="00D67167" w:rsidRPr="00934319">
        <w:t>(1)</w:t>
      </w:r>
      <w:r w:rsidRPr="00934319">
        <w:tab/>
      </w:r>
      <w:r w:rsidR="00852F9A" w:rsidRPr="00934319">
        <w:t xml:space="preserve">The project proponent must, </w:t>
      </w:r>
      <w:r w:rsidR="002101ED" w:rsidRPr="00934319">
        <w:t xml:space="preserve">each </w:t>
      </w:r>
      <w:r w:rsidR="00852F9A" w:rsidRPr="00934319">
        <w:t xml:space="preserve">calendar </w:t>
      </w:r>
      <w:r w:rsidR="00C85DB8" w:rsidRPr="00934319">
        <w:t>year</w:t>
      </w:r>
      <w:r w:rsidR="002101ED" w:rsidRPr="00934319">
        <w:t xml:space="preserve">, </w:t>
      </w:r>
      <w:r w:rsidR="00852F9A" w:rsidRPr="00934319">
        <w:t xml:space="preserve">prepare </w:t>
      </w:r>
      <w:r w:rsidR="002101ED" w:rsidRPr="00934319">
        <w:t>a plan that describes the planned burning that is intended to be undertaken in each project area for that year.</w:t>
      </w:r>
    </w:p>
    <w:p w14:paraId="00B6FA6D" w14:textId="77777777" w:rsidR="002101ED" w:rsidRPr="00934319" w:rsidRDefault="002101ED" w:rsidP="002101ED">
      <w:pPr>
        <w:pStyle w:val="tMain"/>
      </w:pPr>
      <w:r w:rsidRPr="00934319">
        <w:tab/>
      </w:r>
      <w:r w:rsidR="00D67167" w:rsidRPr="00934319">
        <w:t>(2)</w:t>
      </w:r>
      <w:r w:rsidRPr="00934319">
        <w:tab/>
        <w:t xml:space="preserve">Such a plan is a </w:t>
      </w:r>
      <w:r w:rsidRPr="00934319">
        <w:rPr>
          <w:b/>
          <w:i/>
        </w:rPr>
        <w:t>project management plan</w:t>
      </w:r>
      <w:r w:rsidRPr="00934319">
        <w:t>.</w:t>
      </w:r>
    </w:p>
    <w:p w14:paraId="00B6FA6E" w14:textId="77777777" w:rsidR="002101ED" w:rsidRPr="00934319" w:rsidRDefault="002101ED" w:rsidP="002101ED">
      <w:pPr>
        <w:pStyle w:val="h6Subsec"/>
      </w:pPr>
      <w:r w:rsidRPr="00934319">
        <w:t>Time for preparation of project management plan</w:t>
      </w:r>
    </w:p>
    <w:p w14:paraId="00B6FA6F" w14:textId="77777777" w:rsidR="002101ED" w:rsidRPr="00934319" w:rsidRDefault="002101ED" w:rsidP="002101ED">
      <w:pPr>
        <w:pStyle w:val="tMain"/>
      </w:pPr>
      <w:r w:rsidRPr="00934319">
        <w:tab/>
      </w:r>
      <w:r w:rsidR="00D67167" w:rsidRPr="00934319">
        <w:t>(3)</w:t>
      </w:r>
      <w:r w:rsidRPr="00934319">
        <w:tab/>
        <w:t>A project management plan that relates to a particular project area must be prepared before commencing planned burning in that project area in the year to which the plan relates.</w:t>
      </w:r>
    </w:p>
    <w:p w14:paraId="00B6FA70" w14:textId="77777777" w:rsidR="002101ED" w:rsidRPr="00934319" w:rsidRDefault="002101ED" w:rsidP="002101ED">
      <w:pPr>
        <w:pStyle w:val="h6Subsec"/>
      </w:pPr>
      <w:r w:rsidRPr="00934319">
        <w:t>Updating or revising project management plan</w:t>
      </w:r>
    </w:p>
    <w:p w14:paraId="00B6FA71" w14:textId="77777777" w:rsidR="002101ED" w:rsidRPr="00934319" w:rsidRDefault="002101ED" w:rsidP="002101ED">
      <w:pPr>
        <w:pStyle w:val="tMain"/>
      </w:pPr>
      <w:r w:rsidRPr="00934319">
        <w:tab/>
      </w:r>
      <w:r w:rsidR="00D67167" w:rsidRPr="00934319">
        <w:t>(4)</w:t>
      </w:r>
      <w:r w:rsidRPr="00934319">
        <w:tab/>
        <w:t>A project management plan may be revised or updated throughout the year to which it relates.</w:t>
      </w:r>
    </w:p>
    <w:p w14:paraId="45A6191E" w14:textId="01F4166A" w:rsidR="00660CE0" w:rsidRPr="00934319" w:rsidRDefault="00660CE0" w:rsidP="00660CE0">
      <w:pPr>
        <w:pStyle w:val="tMain"/>
      </w:pPr>
      <w:r w:rsidRPr="00934319">
        <w:tab/>
        <w:t>(5)</w:t>
      </w:r>
      <w:r w:rsidRPr="00934319">
        <w:tab/>
      </w:r>
      <w:r w:rsidR="005873ED" w:rsidRPr="00934319">
        <w:t>Any revision or update of the project management plan must include the date of the revision or update.</w:t>
      </w:r>
    </w:p>
    <w:p w14:paraId="00B6FA72" w14:textId="77777777" w:rsidR="002101ED" w:rsidRPr="00934319" w:rsidRDefault="002101ED" w:rsidP="002101ED">
      <w:pPr>
        <w:pStyle w:val="nMain"/>
      </w:pPr>
      <w:r w:rsidRPr="00934319">
        <w:t>Note 1:</w:t>
      </w:r>
      <w:r w:rsidRPr="00934319">
        <w:tab/>
        <w:t>See paragraph </w:t>
      </w:r>
      <w:r w:rsidR="00AD683E" w:rsidRPr="00934319">
        <w:t>36(3</w:t>
      </w:r>
      <w:proofErr w:type="gramStart"/>
      <w:r w:rsidR="00AD683E" w:rsidRPr="00934319">
        <w:t>)(</w:t>
      </w:r>
      <w:proofErr w:type="gramEnd"/>
      <w:r w:rsidR="00AD683E" w:rsidRPr="00934319">
        <w:t>c)</w:t>
      </w:r>
      <w:r w:rsidRPr="00934319">
        <w:t xml:space="preserve"> for a reporting requirement for project management plans.</w:t>
      </w:r>
    </w:p>
    <w:p w14:paraId="3C708975" w14:textId="567CD49D" w:rsidR="00C969DA" w:rsidRPr="00934319" w:rsidRDefault="00C969DA" w:rsidP="00C969DA">
      <w:pPr>
        <w:pStyle w:val="nMain"/>
      </w:pPr>
      <w:r w:rsidRPr="00934319">
        <w:t>Note 2:</w:t>
      </w:r>
      <w:r w:rsidRPr="00934319">
        <w:tab/>
        <w:t>The project management plan will form part of the Regulator’s consideration of whether a project continues to meet the requirements of section 16.</w:t>
      </w:r>
    </w:p>
    <w:p w14:paraId="00B6FA74" w14:textId="3A32B57E" w:rsidR="002101ED" w:rsidRPr="00934319" w:rsidRDefault="002101ED" w:rsidP="002101ED">
      <w:pPr>
        <w:pStyle w:val="nMain"/>
      </w:pPr>
      <w:r w:rsidRPr="00934319">
        <w:t xml:space="preserve">Note </w:t>
      </w:r>
      <w:r w:rsidR="00C969DA" w:rsidRPr="00934319">
        <w:t>3</w:t>
      </w:r>
      <w:r w:rsidRPr="00934319">
        <w:t>:</w:t>
      </w:r>
      <w:r w:rsidRPr="00934319">
        <w:tab/>
        <w:t xml:space="preserve">The savanna technical guidance document might contain </w:t>
      </w:r>
      <w:r w:rsidR="008B62A7" w:rsidRPr="00934319">
        <w:t xml:space="preserve">recommended </w:t>
      </w:r>
      <w:r w:rsidRPr="00934319">
        <w:t>guidelines for project management plans. A project proponent may, but need not, prepare project management plans in accordance with such guidelines.</w:t>
      </w:r>
    </w:p>
    <w:p w14:paraId="00B6FA75" w14:textId="1B53C9BB" w:rsidR="002101ED" w:rsidRPr="00934319" w:rsidRDefault="002101ED" w:rsidP="002101ED">
      <w:pPr>
        <w:pStyle w:val="nMain"/>
      </w:pPr>
      <w:r w:rsidRPr="00934319">
        <w:t xml:space="preserve">Note </w:t>
      </w:r>
      <w:r w:rsidR="00C969DA" w:rsidRPr="00934319">
        <w:t>4</w:t>
      </w:r>
      <w:r w:rsidRPr="00934319">
        <w:t>:</w:t>
      </w:r>
      <w:r w:rsidRPr="00934319">
        <w:tab/>
        <w:t>A single project management plan may relate to one or more project areas.</w:t>
      </w:r>
    </w:p>
    <w:p w14:paraId="00B6FA76" w14:textId="77777777" w:rsidR="00FF3440" w:rsidRPr="00934319" w:rsidRDefault="00D67167" w:rsidP="00FF3440">
      <w:pPr>
        <w:pStyle w:val="h3Div"/>
      </w:pPr>
      <w:bookmarkStart w:id="104" w:name="_Toc503519057"/>
      <w:bookmarkStart w:id="105" w:name="_Toc503520610"/>
      <w:bookmarkStart w:id="106" w:name="_Toc505612013"/>
      <w:r w:rsidRPr="00934319">
        <w:lastRenderedPageBreak/>
        <w:t>Division 4</w:t>
      </w:r>
      <w:r w:rsidR="00FF3440" w:rsidRPr="00934319">
        <w:t>—Vegetation fuel type map</w:t>
      </w:r>
      <w:bookmarkEnd w:id="95"/>
      <w:bookmarkEnd w:id="96"/>
      <w:bookmarkEnd w:id="104"/>
      <w:bookmarkEnd w:id="105"/>
      <w:bookmarkEnd w:id="106"/>
    </w:p>
    <w:p w14:paraId="00B6FA77" w14:textId="77777777" w:rsidR="00E86F02" w:rsidRPr="00934319" w:rsidRDefault="00D67167" w:rsidP="003050DC">
      <w:pPr>
        <w:pStyle w:val="h5Section"/>
        <w:tabs>
          <w:tab w:val="left" w:pos="5695"/>
        </w:tabs>
      </w:pPr>
      <w:bookmarkStart w:id="107" w:name="_Toc405377041"/>
      <w:bookmarkStart w:id="108" w:name="_Toc413155571"/>
      <w:bookmarkStart w:id="109" w:name="_Toc503519058"/>
      <w:bookmarkStart w:id="110" w:name="_Toc503520611"/>
      <w:bookmarkStart w:id="111" w:name="_Toc505612014"/>
      <w:proofErr w:type="gramStart"/>
      <w:r w:rsidRPr="00934319">
        <w:t>18</w:t>
      </w:r>
      <w:r w:rsidR="00FF3440" w:rsidRPr="00934319">
        <w:t xml:space="preserve">  Requirement</w:t>
      </w:r>
      <w:proofErr w:type="gramEnd"/>
      <w:r w:rsidR="00FF3440" w:rsidRPr="00934319">
        <w:t xml:space="preserve"> to create </w:t>
      </w:r>
      <w:r w:rsidR="00815954" w:rsidRPr="00934319">
        <w:t xml:space="preserve">and validate </w:t>
      </w:r>
      <w:r w:rsidR="00FF3440" w:rsidRPr="00934319">
        <w:t>vegetation fuel type map</w:t>
      </w:r>
      <w:bookmarkEnd w:id="107"/>
      <w:bookmarkEnd w:id="108"/>
      <w:bookmarkEnd w:id="109"/>
      <w:bookmarkEnd w:id="110"/>
      <w:bookmarkEnd w:id="111"/>
    </w:p>
    <w:p w14:paraId="00B6FA78" w14:textId="77777777" w:rsidR="002D1ACE" w:rsidRPr="00934319" w:rsidRDefault="002D1ACE" w:rsidP="002D1ACE">
      <w:pPr>
        <w:pStyle w:val="tMain"/>
      </w:pPr>
      <w:r w:rsidRPr="00934319">
        <w:tab/>
      </w:r>
      <w:r w:rsidR="00D67167" w:rsidRPr="00934319">
        <w:t>(1)</w:t>
      </w:r>
      <w:r w:rsidRPr="00934319">
        <w:tab/>
      </w:r>
      <w:r w:rsidR="0010351D" w:rsidRPr="00934319">
        <w:t>Subject to section </w:t>
      </w:r>
      <w:r w:rsidR="00AD683E" w:rsidRPr="00934319">
        <w:t>27</w:t>
      </w:r>
      <w:r w:rsidR="00E84C90" w:rsidRPr="00934319">
        <w:t xml:space="preserve"> (which deals with transferring project areas)</w:t>
      </w:r>
      <w:r w:rsidR="0010351D" w:rsidRPr="00934319">
        <w:t>, t</w:t>
      </w:r>
      <w:r w:rsidRPr="00934319">
        <w:t>his section applies:</w:t>
      </w:r>
    </w:p>
    <w:p w14:paraId="00B6FA79" w14:textId="77777777" w:rsidR="002D1ACE" w:rsidRPr="00934319" w:rsidRDefault="002D1ACE" w:rsidP="002D1ACE">
      <w:pPr>
        <w:pStyle w:val="tPara"/>
      </w:pPr>
      <w:r w:rsidRPr="00934319">
        <w:tab/>
      </w:r>
      <w:r w:rsidR="00D67167" w:rsidRPr="00934319">
        <w:t>(a)</w:t>
      </w:r>
      <w:r w:rsidRPr="00934319">
        <w:tab/>
      </w:r>
      <w:proofErr w:type="gramStart"/>
      <w:r w:rsidRPr="00934319">
        <w:t>when</w:t>
      </w:r>
      <w:proofErr w:type="gramEnd"/>
      <w:r w:rsidRPr="00934319">
        <w:t xml:space="preserve"> a section 22 application is made; and</w:t>
      </w:r>
    </w:p>
    <w:p w14:paraId="00B6FA7A" w14:textId="77777777" w:rsidR="002D1ACE" w:rsidRPr="00934319" w:rsidRDefault="002D1ACE" w:rsidP="002D1ACE">
      <w:pPr>
        <w:pStyle w:val="tPara"/>
      </w:pPr>
      <w:r w:rsidRPr="00934319">
        <w:tab/>
      </w:r>
      <w:r w:rsidR="00D67167" w:rsidRPr="00934319">
        <w:t>(b)</w:t>
      </w:r>
      <w:r w:rsidRPr="00934319">
        <w:tab/>
      </w:r>
      <w:proofErr w:type="gramStart"/>
      <w:r w:rsidRPr="00934319">
        <w:t>when</w:t>
      </w:r>
      <w:proofErr w:type="gramEnd"/>
      <w:r w:rsidRPr="00934319">
        <w:t xml:space="preserve"> a section 29 application is made to add one or more further project areas.</w:t>
      </w:r>
    </w:p>
    <w:p w14:paraId="00B6FA7B" w14:textId="77777777" w:rsidR="00843229" w:rsidRPr="00934319" w:rsidRDefault="00843229" w:rsidP="00843229">
      <w:pPr>
        <w:pStyle w:val="nMain"/>
      </w:pPr>
      <w:r w:rsidRPr="00934319">
        <w:t>Note:</w:t>
      </w:r>
      <w:r w:rsidRPr="00934319">
        <w:tab/>
        <w:t xml:space="preserve">This section does not apply if a section 29 application does no more than divide one or more project areas as described in </w:t>
      </w:r>
      <w:r w:rsidR="002101ED" w:rsidRPr="00934319">
        <w:t>paragraph </w:t>
      </w:r>
      <w:r w:rsidR="00AD683E" w:rsidRPr="00934319">
        <w:t>15(1</w:t>
      </w:r>
      <w:proofErr w:type="gramStart"/>
      <w:r w:rsidR="00AD683E" w:rsidRPr="00934319">
        <w:t>)(</w:t>
      </w:r>
      <w:proofErr w:type="gramEnd"/>
      <w:r w:rsidR="00AD683E" w:rsidRPr="00934319">
        <w:t>b)</w:t>
      </w:r>
      <w:r w:rsidRPr="00934319">
        <w:t>.</w:t>
      </w:r>
      <w:r w:rsidR="007E5D61" w:rsidRPr="00934319">
        <w:t xml:space="preserve"> See section </w:t>
      </w:r>
      <w:r w:rsidR="00AD683E" w:rsidRPr="00934319">
        <w:t>20</w:t>
      </w:r>
      <w:r w:rsidR="007E5D61" w:rsidRPr="00934319">
        <w:t>.</w:t>
      </w:r>
    </w:p>
    <w:p w14:paraId="00B6FA7C" w14:textId="77777777" w:rsidR="001958A6" w:rsidRPr="00934319" w:rsidRDefault="001958A6" w:rsidP="001958A6">
      <w:pPr>
        <w:pStyle w:val="tMain"/>
      </w:pPr>
      <w:r w:rsidRPr="00934319">
        <w:tab/>
      </w:r>
      <w:r w:rsidR="00D67167" w:rsidRPr="00934319">
        <w:t>(2)</w:t>
      </w:r>
      <w:r w:rsidRPr="00934319">
        <w:tab/>
        <w:t xml:space="preserve">The project proponent must create and validate a </w:t>
      </w:r>
      <w:r w:rsidR="00F0737F" w:rsidRPr="00934319">
        <w:t xml:space="preserve">vegetation fuel type </w:t>
      </w:r>
      <w:r w:rsidRPr="00934319">
        <w:t>map for:</w:t>
      </w:r>
    </w:p>
    <w:p w14:paraId="00B6FA7D" w14:textId="77777777" w:rsidR="001958A6" w:rsidRPr="00934319" w:rsidRDefault="001958A6" w:rsidP="001958A6">
      <w:pPr>
        <w:pStyle w:val="tPara"/>
      </w:pPr>
      <w:r w:rsidRPr="00934319">
        <w:tab/>
      </w:r>
      <w:r w:rsidR="00D67167" w:rsidRPr="00934319">
        <w:t>(a)</w:t>
      </w:r>
      <w:r w:rsidRPr="00934319">
        <w:tab/>
      </w:r>
      <w:proofErr w:type="gramStart"/>
      <w:r w:rsidR="00F02D55" w:rsidRPr="00934319">
        <w:t>in</w:t>
      </w:r>
      <w:proofErr w:type="gramEnd"/>
      <w:r w:rsidR="00F02D55" w:rsidRPr="00934319">
        <w:t xml:space="preserve"> the case of</w:t>
      </w:r>
      <w:r w:rsidRPr="00934319">
        <w:t xml:space="preserve"> a section 22 application—each project area identified in the application; and</w:t>
      </w:r>
    </w:p>
    <w:p w14:paraId="00B6FA7E" w14:textId="77777777" w:rsidR="001958A6" w:rsidRPr="00934319" w:rsidRDefault="001958A6" w:rsidP="001958A6">
      <w:pPr>
        <w:pStyle w:val="tPara"/>
      </w:pPr>
      <w:r w:rsidRPr="00934319">
        <w:tab/>
      </w:r>
      <w:r w:rsidR="00D67167" w:rsidRPr="00934319">
        <w:t>(b)</w:t>
      </w:r>
      <w:r w:rsidRPr="00934319">
        <w:tab/>
      </w:r>
      <w:proofErr w:type="gramStart"/>
      <w:r w:rsidR="00F02D55" w:rsidRPr="00934319">
        <w:t>in</w:t>
      </w:r>
      <w:proofErr w:type="gramEnd"/>
      <w:r w:rsidR="00F02D55" w:rsidRPr="00934319">
        <w:t xml:space="preserve"> the case of </w:t>
      </w:r>
      <w:r w:rsidRPr="00934319">
        <w:t>a section 29 application—each added project area.</w:t>
      </w:r>
    </w:p>
    <w:p w14:paraId="00B6FA7F" w14:textId="77777777" w:rsidR="00342B2D" w:rsidRPr="00934319" w:rsidRDefault="00342B2D" w:rsidP="00342B2D">
      <w:pPr>
        <w:pStyle w:val="tMain"/>
      </w:pPr>
      <w:r w:rsidRPr="00934319">
        <w:tab/>
      </w:r>
      <w:r w:rsidR="00D67167" w:rsidRPr="00934319">
        <w:t>(3)</w:t>
      </w:r>
      <w:r w:rsidRPr="00934319">
        <w:tab/>
        <w:t>The project proponent must:</w:t>
      </w:r>
    </w:p>
    <w:p w14:paraId="00B6FA80" w14:textId="2129366B" w:rsidR="00342B2D" w:rsidRPr="00934319" w:rsidRDefault="00342B2D" w:rsidP="00342B2D">
      <w:pPr>
        <w:pStyle w:val="tPara"/>
      </w:pPr>
      <w:r w:rsidRPr="00934319">
        <w:tab/>
      </w:r>
      <w:r w:rsidR="00D67167" w:rsidRPr="00934319">
        <w:t>(a)</w:t>
      </w:r>
      <w:r w:rsidRPr="00934319">
        <w:tab/>
      </w:r>
      <w:proofErr w:type="gramStart"/>
      <w:r w:rsidRPr="00934319">
        <w:t>create</w:t>
      </w:r>
      <w:proofErr w:type="gramEnd"/>
      <w:r w:rsidRPr="00934319">
        <w:t xml:space="preserve"> </w:t>
      </w:r>
      <w:r w:rsidR="0093181D" w:rsidRPr="00934319">
        <w:t xml:space="preserve">the </w:t>
      </w:r>
      <w:r w:rsidRPr="00934319">
        <w:t>map</w:t>
      </w:r>
      <w:r w:rsidR="00D3302B" w:rsidRPr="00934319">
        <w:t xml:space="preserve"> (including </w:t>
      </w:r>
      <w:r w:rsidR="004832C4" w:rsidRPr="00934319">
        <w:t xml:space="preserve">selecting appropriate mapping units and </w:t>
      </w:r>
      <w:r w:rsidRPr="00934319">
        <w:t>assign</w:t>
      </w:r>
      <w:r w:rsidR="00D3302B" w:rsidRPr="00934319">
        <w:t>ing</w:t>
      </w:r>
      <w:r w:rsidRPr="00934319">
        <w:t xml:space="preserve"> a code to each </w:t>
      </w:r>
      <w:r w:rsidR="00C26A9C" w:rsidRPr="00934319">
        <w:t>mapping unit</w:t>
      </w:r>
      <w:r w:rsidRPr="00934319">
        <w:t xml:space="preserve"> of the map</w:t>
      </w:r>
      <w:r w:rsidR="00D3302B" w:rsidRPr="00934319">
        <w:t>)</w:t>
      </w:r>
      <w:r w:rsidRPr="00934319">
        <w:t>;</w:t>
      </w:r>
      <w:r w:rsidR="00D3302B" w:rsidRPr="00934319">
        <w:t xml:space="preserve"> and</w:t>
      </w:r>
    </w:p>
    <w:p w14:paraId="00B6FA81" w14:textId="77777777" w:rsidR="00D3302B" w:rsidRPr="00934319" w:rsidRDefault="00D3302B" w:rsidP="00D3302B">
      <w:pPr>
        <w:pStyle w:val="tPara"/>
      </w:pPr>
      <w:r w:rsidRPr="00934319">
        <w:tab/>
      </w:r>
      <w:r w:rsidR="00D67167" w:rsidRPr="00934319">
        <w:t>(b)</w:t>
      </w:r>
      <w:r w:rsidRPr="00934319">
        <w:tab/>
      </w:r>
      <w:proofErr w:type="gramStart"/>
      <w:r w:rsidRPr="00934319">
        <w:t>validate</w:t>
      </w:r>
      <w:proofErr w:type="gramEnd"/>
      <w:r w:rsidRPr="00934319">
        <w:t xml:space="preserve"> the map;</w:t>
      </w:r>
    </w:p>
    <w:p w14:paraId="00B6FA82" w14:textId="77777777" w:rsidR="00342B2D" w:rsidRPr="00934319" w:rsidRDefault="00342B2D" w:rsidP="00342B2D">
      <w:pPr>
        <w:pStyle w:val="subsectionsandwich"/>
      </w:pPr>
      <w:r w:rsidRPr="00934319">
        <w:tab/>
      </w:r>
      <w:r w:rsidRPr="00934319">
        <w:tab/>
      </w:r>
      <w:proofErr w:type="gramStart"/>
      <w:r w:rsidRPr="00934319">
        <w:t>in</w:t>
      </w:r>
      <w:proofErr w:type="gramEnd"/>
      <w:r w:rsidRPr="00934319">
        <w:t xml:space="preserve"> accordance with the savanna technical guidance document.</w:t>
      </w:r>
    </w:p>
    <w:p w14:paraId="00B6FA83" w14:textId="56CB4643" w:rsidR="0031611A" w:rsidRPr="00934319" w:rsidRDefault="0031611A" w:rsidP="0031611A">
      <w:pPr>
        <w:pStyle w:val="nMain"/>
      </w:pPr>
      <w:r w:rsidRPr="00934319">
        <w:t>Note:</w:t>
      </w:r>
      <w:r w:rsidRPr="00934319">
        <w:tab/>
        <w:t>The savanna technical guidance document sets out how</w:t>
      </w:r>
      <w:r w:rsidR="007A6FAA" w:rsidRPr="00934319">
        <w:t xml:space="preserve"> to</w:t>
      </w:r>
      <w:r w:rsidRPr="00934319">
        <w:t xml:space="preserve"> </w:t>
      </w:r>
      <w:r w:rsidR="004832C4" w:rsidRPr="00934319">
        <w:t>select appropriate mapping units</w:t>
      </w:r>
      <w:r w:rsidR="007A6FAA" w:rsidRPr="00934319">
        <w:t>,</w:t>
      </w:r>
      <w:r w:rsidR="004832C4" w:rsidRPr="00934319">
        <w:t xml:space="preserve"> how </w:t>
      </w:r>
      <w:r w:rsidRPr="00934319">
        <w:t xml:space="preserve">to work out the appropriate vegetation fuel type for the area of land represented by a </w:t>
      </w:r>
      <w:r w:rsidR="00C26A9C" w:rsidRPr="00934319">
        <w:t>mapping unit</w:t>
      </w:r>
      <w:r w:rsidRPr="00934319">
        <w:t xml:space="preserve">, and how to assess whether a </w:t>
      </w:r>
      <w:r w:rsidR="00C26A9C" w:rsidRPr="00934319">
        <w:t>mapping unit</w:t>
      </w:r>
      <w:r w:rsidRPr="00934319">
        <w:t xml:space="preserve"> is ineligible. This assessment will take account of the type of vegetation (including relevant weed species) in the area of land </w:t>
      </w:r>
      <w:r w:rsidR="000F4921" w:rsidRPr="00934319">
        <w:t xml:space="preserve">represented </w:t>
      </w:r>
      <w:r w:rsidRPr="00934319">
        <w:t xml:space="preserve">by each </w:t>
      </w:r>
      <w:r w:rsidR="00C26A9C" w:rsidRPr="00934319">
        <w:t>mapping unit</w:t>
      </w:r>
      <w:r w:rsidRPr="00934319">
        <w:t>. The savanna technical guidance document deals with the use of GIS and remote sensing in working out these matters.</w:t>
      </w:r>
    </w:p>
    <w:p w14:paraId="00B6FA84" w14:textId="77777777" w:rsidR="00261E5C" w:rsidRPr="00934319" w:rsidRDefault="00261E5C" w:rsidP="00342B2D">
      <w:pPr>
        <w:pStyle w:val="tMain"/>
      </w:pPr>
      <w:r w:rsidRPr="00934319">
        <w:tab/>
      </w:r>
      <w:r w:rsidR="00D67167" w:rsidRPr="00934319">
        <w:t>(4)</w:t>
      </w:r>
      <w:r w:rsidRPr="00934319">
        <w:tab/>
        <w:t>The creation and validation must be completed</w:t>
      </w:r>
      <w:r w:rsidR="00342B2D" w:rsidRPr="00934319">
        <w:t xml:space="preserve"> </w:t>
      </w:r>
      <w:r w:rsidRPr="00934319">
        <w:t xml:space="preserve">by the time the project proponent </w:t>
      </w:r>
      <w:r w:rsidR="00C34C23" w:rsidRPr="00934319">
        <w:t xml:space="preserve">first reports </w:t>
      </w:r>
      <w:r w:rsidRPr="00934319">
        <w:t>under this determination</w:t>
      </w:r>
      <w:r w:rsidR="000D40EB" w:rsidRPr="00934319">
        <w:t xml:space="preserve"> on the relevant project area</w:t>
      </w:r>
      <w:r w:rsidRPr="00934319">
        <w:t>.</w:t>
      </w:r>
    </w:p>
    <w:p w14:paraId="00B6FA85" w14:textId="77777777" w:rsidR="00C86AC8" w:rsidRPr="00934319" w:rsidRDefault="00D67167" w:rsidP="00C86AC8">
      <w:pPr>
        <w:pStyle w:val="h5Section"/>
      </w:pPr>
      <w:bookmarkStart w:id="112" w:name="_Toc503519059"/>
      <w:bookmarkStart w:id="113" w:name="_Toc503520612"/>
      <w:bookmarkStart w:id="114" w:name="_Toc505612015"/>
      <w:proofErr w:type="gramStart"/>
      <w:r w:rsidRPr="00934319">
        <w:t>19</w:t>
      </w:r>
      <w:r w:rsidR="00C86AC8" w:rsidRPr="00934319">
        <w:t xml:space="preserve">  Revisions</w:t>
      </w:r>
      <w:proofErr w:type="gramEnd"/>
      <w:r w:rsidR="00C86AC8" w:rsidRPr="00934319">
        <w:t xml:space="preserve"> to vegetation fuel type map</w:t>
      </w:r>
      <w:bookmarkEnd w:id="112"/>
      <w:bookmarkEnd w:id="113"/>
      <w:bookmarkEnd w:id="114"/>
    </w:p>
    <w:p w14:paraId="00B6FA86" w14:textId="77777777" w:rsidR="001120B5" w:rsidRPr="00934319" w:rsidRDefault="001120B5" w:rsidP="001120B5">
      <w:pPr>
        <w:pStyle w:val="h6Subsec"/>
      </w:pPr>
      <w:r w:rsidRPr="00934319">
        <w:t>When vegetation fuel type map must be revised</w:t>
      </w:r>
    </w:p>
    <w:p w14:paraId="00B6FA87" w14:textId="77777777" w:rsidR="00383756" w:rsidRPr="00934319" w:rsidRDefault="00383756" w:rsidP="00383756">
      <w:pPr>
        <w:pStyle w:val="tMain"/>
      </w:pPr>
      <w:r w:rsidRPr="00934319">
        <w:tab/>
      </w:r>
      <w:r w:rsidR="00D67167" w:rsidRPr="00934319">
        <w:t>(1)</w:t>
      </w:r>
      <w:r w:rsidRPr="00934319">
        <w:tab/>
      </w:r>
      <w:r w:rsidR="001120B5" w:rsidRPr="00934319">
        <w:t>If the project proponent becomes aware that</w:t>
      </w:r>
      <w:r w:rsidRPr="00934319">
        <w:t>:</w:t>
      </w:r>
    </w:p>
    <w:p w14:paraId="00B6FA88" w14:textId="33F92E0E" w:rsidR="00383756" w:rsidRPr="00934319" w:rsidRDefault="00383756" w:rsidP="00383756">
      <w:pPr>
        <w:pStyle w:val="tPara"/>
      </w:pPr>
      <w:r w:rsidRPr="00934319">
        <w:tab/>
      </w:r>
      <w:r w:rsidR="00D67167" w:rsidRPr="00934319">
        <w:t>(a)</w:t>
      </w:r>
      <w:r w:rsidRPr="00934319">
        <w:tab/>
      </w:r>
      <w:proofErr w:type="gramStart"/>
      <w:r w:rsidRPr="00934319">
        <w:t>a</w:t>
      </w:r>
      <w:proofErr w:type="gramEnd"/>
      <w:r w:rsidR="001120B5" w:rsidRPr="00934319">
        <w:t xml:space="preserve"> </w:t>
      </w:r>
      <w:r w:rsidR="00C26A9C" w:rsidRPr="00934319">
        <w:t>mapping unit</w:t>
      </w:r>
      <w:r w:rsidR="001120B5" w:rsidRPr="00934319">
        <w:t xml:space="preserve"> in the vegetation fuel type map </w:t>
      </w:r>
      <w:r w:rsidRPr="00934319">
        <w:t>was</w:t>
      </w:r>
      <w:r w:rsidR="001120B5" w:rsidRPr="00934319">
        <w:t xml:space="preserve"> classified</w:t>
      </w:r>
      <w:r w:rsidRPr="00934319">
        <w:t>, in accordance with the savanna technical guidance document</w:t>
      </w:r>
      <w:r w:rsidR="00C00CF0" w:rsidRPr="00934319">
        <w:t>, with a vegetation fuel type</w:t>
      </w:r>
      <w:r w:rsidRPr="00934319">
        <w:t>; and</w:t>
      </w:r>
    </w:p>
    <w:p w14:paraId="418157C0" w14:textId="28AA9A96" w:rsidR="002D3213" w:rsidRPr="00934319" w:rsidRDefault="00383756" w:rsidP="00383756">
      <w:pPr>
        <w:pStyle w:val="tPara"/>
      </w:pPr>
      <w:r w:rsidRPr="00934319">
        <w:tab/>
      </w:r>
      <w:r w:rsidR="00D67167" w:rsidRPr="00934319">
        <w:t>(b)</w:t>
      </w:r>
      <w:r w:rsidRPr="00934319">
        <w:tab/>
      </w:r>
      <w:proofErr w:type="gramStart"/>
      <w:r w:rsidR="002D3213" w:rsidRPr="00934319">
        <w:t>either</w:t>
      </w:r>
      <w:proofErr w:type="gramEnd"/>
      <w:r w:rsidR="002D3213" w:rsidRPr="00934319">
        <w:t>:</w:t>
      </w:r>
    </w:p>
    <w:p w14:paraId="00B6FA89" w14:textId="3EC6820A" w:rsidR="001120B5" w:rsidRPr="00934319" w:rsidRDefault="002D3213" w:rsidP="007976FC">
      <w:pPr>
        <w:pStyle w:val="tSubpara"/>
      </w:pPr>
      <w:r w:rsidRPr="00934319">
        <w:tab/>
        <w:t>(</w:t>
      </w:r>
      <w:proofErr w:type="spellStart"/>
      <w:r w:rsidRPr="00934319">
        <w:t>i</w:t>
      </w:r>
      <w:proofErr w:type="spellEnd"/>
      <w:r w:rsidRPr="00934319">
        <w:t>)</w:t>
      </w:r>
      <w:r w:rsidRPr="00934319">
        <w:tab/>
      </w:r>
      <w:proofErr w:type="gramStart"/>
      <w:r w:rsidR="00383756" w:rsidRPr="00934319">
        <w:t>the</w:t>
      </w:r>
      <w:proofErr w:type="gramEnd"/>
      <w:r w:rsidR="00383756" w:rsidRPr="00934319">
        <w:t xml:space="preserve"> classification was incorrect, and </w:t>
      </w:r>
      <w:r w:rsidR="00A74F8B" w:rsidRPr="00934319">
        <w:t xml:space="preserve">the </w:t>
      </w:r>
      <w:r w:rsidR="00C26A9C" w:rsidRPr="00934319">
        <w:t>mapping unit</w:t>
      </w:r>
      <w:r w:rsidR="00A74F8B" w:rsidRPr="00934319">
        <w:t xml:space="preserve"> should </w:t>
      </w:r>
      <w:r w:rsidR="00383756" w:rsidRPr="00934319">
        <w:t xml:space="preserve">have been </w:t>
      </w:r>
      <w:r w:rsidR="00A74F8B" w:rsidRPr="00934319">
        <w:t xml:space="preserve">classified as </w:t>
      </w:r>
      <w:r w:rsidR="00383756" w:rsidRPr="00934319">
        <w:t>ineligible;</w:t>
      </w:r>
      <w:r w:rsidRPr="00934319">
        <w:t xml:space="preserve"> or</w:t>
      </w:r>
    </w:p>
    <w:p w14:paraId="16A9A0E7" w14:textId="0E900984" w:rsidR="002D3213" w:rsidRPr="00934319" w:rsidRDefault="002D3213" w:rsidP="007976FC">
      <w:pPr>
        <w:pStyle w:val="tSubpara"/>
      </w:pPr>
      <w:r w:rsidRPr="00934319">
        <w:tab/>
        <w:t>(i</w:t>
      </w:r>
      <w:r w:rsidR="009A5393" w:rsidRPr="00934319">
        <w:t>i</w:t>
      </w:r>
      <w:r w:rsidRPr="00934319">
        <w:t>)</w:t>
      </w:r>
      <w:r w:rsidRPr="00934319">
        <w:tab/>
      </w:r>
      <w:proofErr w:type="gramStart"/>
      <w:r w:rsidRPr="00934319">
        <w:t>the</w:t>
      </w:r>
      <w:proofErr w:type="gramEnd"/>
      <w:r w:rsidRPr="00934319">
        <w:t xml:space="preserve"> </w:t>
      </w:r>
      <w:r w:rsidR="004832C4" w:rsidRPr="00934319">
        <w:t xml:space="preserve">mapping unit or the </w:t>
      </w:r>
      <w:r w:rsidRPr="00934319">
        <w:t>classification is not, or is no longer, in accordance with the savan</w:t>
      </w:r>
      <w:r w:rsidR="004832C4" w:rsidRPr="00934319">
        <w:t>na technical guidance document;</w:t>
      </w:r>
    </w:p>
    <w:p w14:paraId="00B6FA8A" w14:textId="77777777" w:rsidR="001120B5" w:rsidRPr="00934319" w:rsidRDefault="00383756" w:rsidP="00CB2D59">
      <w:pPr>
        <w:pStyle w:val="subsectionsandwich"/>
      </w:pPr>
      <w:r w:rsidRPr="00934319">
        <w:tab/>
      </w:r>
      <w:r w:rsidRPr="00934319">
        <w:tab/>
      </w:r>
      <w:proofErr w:type="gramStart"/>
      <w:r w:rsidRPr="00934319">
        <w:t>the</w:t>
      </w:r>
      <w:proofErr w:type="gramEnd"/>
      <w:r w:rsidRPr="00934319">
        <w:t xml:space="preserve"> project </w:t>
      </w:r>
      <w:r w:rsidR="0067433D" w:rsidRPr="00934319">
        <w:t xml:space="preserve">proponent </w:t>
      </w:r>
      <w:r w:rsidR="001120B5" w:rsidRPr="00934319">
        <w:t xml:space="preserve">must revise </w:t>
      </w:r>
      <w:r w:rsidRPr="00934319">
        <w:t>the</w:t>
      </w:r>
      <w:r w:rsidR="001120B5" w:rsidRPr="00934319">
        <w:t xml:space="preserve"> vegetation fuel type map </w:t>
      </w:r>
      <w:r w:rsidR="00C00CF0" w:rsidRPr="00934319">
        <w:t>accordingly.</w:t>
      </w:r>
    </w:p>
    <w:p w14:paraId="00B6FA8B" w14:textId="2012C7CF" w:rsidR="0039430A" w:rsidRPr="00934319" w:rsidRDefault="0039430A" w:rsidP="0039430A">
      <w:pPr>
        <w:pStyle w:val="h6Subsec"/>
      </w:pPr>
      <w:r w:rsidRPr="00934319">
        <w:t>When vegetation fuel type map may be revised</w:t>
      </w:r>
    </w:p>
    <w:p w14:paraId="45CAA9C0" w14:textId="321CC199" w:rsidR="005A5193" w:rsidRPr="00934319" w:rsidDel="005A5193" w:rsidRDefault="00A74F8B" w:rsidP="005A5193">
      <w:pPr>
        <w:pStyle w:val="tMain"/>
      </w:pPr>
      <w:r w:rsidRPr="00934319">
        <w:tab/>
      </w:r>
      <w:r w:rsidR="00D67167" w:rsidRPr="00934319">
        <w:t>(2)</w:t>
      </w:r>
      <w:r w:rsidRPr="00934319">
        <w:tab/>
        <w:t>If</w:t>
      </w:r>
      <w:r w:rsidR="005A5193" w:rsidRPr="00934319">
        <w:t xml:space="preserve"> the project proponent becomes aware that a mapping unit classified as ineligible may be classified with a vegetation fuel type in accordance with the savanna technical guidance document, the project proponent may revise the vegetation fuel type map accordingly.</w:t>
      </w:r>
    </w:p>
    <w:p w14:paraId="00B6FA90" w14:textId="77777777" w:rsidR="00BF5AA7" w:rsidRPr="00934319" w:rsidRDefault="00BF5AA7" w:rsidP="00BF5AA7">
      <w:pPr>
        <w:pStyle w:val="h6Subsec"/>
      </w:pPr>
      <w:r w:rsidRPr="00934319">
        <w:lastRenderedPageBreak/>
        <w:t>How vegetation fuel type map is revised and validated</w:t>
      </w:r>
    </w:p>
    <w:p w14:paraId="00B6FA91" w14:textId="202A367A" w:rsidR="00BF5AA7" w:rsidRPr="00934319" w:rsidRDefault="00BA1D51" w:rsidP="00BA1D51">
      <w:pPr>
        <w:pStyle w:val="tMain"/>
      </w:pPr>
      <w:r w:rsidRPr="00934319">
        <w:tab/>
      </w:r>
      <w:r w:rsidR="00D67167" w:rsidRPr="00934319">
        <w:t>(3)</w:t>
      </w:r>
      <w:r w:rsidRPr="00934319">
        <w:tab/>
      </w:r>
      <w:r w:rsidR="00BF5AA7" w:rsidRPr="00934319">
        <w:t>If</w:t>
      </w:r>
      <w:r w:rsidR="003C26AE" w:rsidRPr="00934319">
        <w:t xml:space="preserve"> </w:t>
      </w:r>
      <w:r w:rsidR="00F400D1" w:rsidRPr="00934319">
        <w:t xml:space="preserve">a map is revised (for example, if </w:t>
      </w:r>
      <w:r w:rsidR="00955356" w:rsidRPr="00934319">
        <w:t xml:space="preserve">another code is assigned to </w:t>
      </w:r>
      <w:r w:rsidR="00BF5AA7" w:rsidRPr="00934319">
        <w:t xml:space="preserve">a </w:t>
      </w:r>
      <w:r w:rsidR="00C26A9C" w:rsidRPr="00934319">
        <w:t>mapping unit</w:t>
      </w:r>
      <w:r w:rsidR="00F400D1" w:rsidRPr="00934319">
        <w:t>)</w:t>
      </w:r>
      <w:r w:rsidR="00BF5AA7" w:rsidRPr="00934319">
        <w:t xml:space="preserve"> under this section, the revised map must be validated as required by the savanna technical guidance document.</w:t>
      </w:r>
    </w:p>
    <w:p w14:paraId="00B6FA92" w14:textId="143BE0C1" w:rsidR="00BF5AA7" w:rsidRPr="00934319" w:rsidRDefault="00BF5AA7" w:rsidP="00BF5AA7">
      <w:pPr>
        <w:pStyle w:val="nMain"/>
      </w:pPr>
      <w:r w:rsidRPr="00934319">
        <w:t>Note:</w:t>
      </w:r>
      <w:r w:rsidRPr="00934319">
        <w:tab/>
        <w:t xml:space="preserve">If </w:t>
      </w:r>
      <w:r w:rsidR="00F70E50" w:rsidRPr="00934319">
        <w:t>the area of land</w:t>
      </w:r>
      <w:r w:rsidR="00F73EF7" w:rsidRPr="00934319">
        <w:t xml:space="preserve"> represented by the mapping unit </w:t>
      </w:r>
      <w:r w:rsidR="009F1649" w:rsidRPr="00934319">
        <w:t xml:space="preserve">or units </w:t>
      </w:r>
      <w:r w:rsidR="00F73EF7" w:rsidRPr="00934319">
        <w:t xml:space="preserve">that </w:t>
      </w:r>
      <w:r w:rsidR="009F1649" w:rsidRPr="00934319">
        <w:t xml:space="preserve">are </w:t>
      </w:r>
      <w:r w:rsidRPr="00934319">
        <w:t xml:space="preserve">being </w:t>
      </w:r>
      <w:r w:rsidR="00F400D1" w:rsidRPr="00934319">
        <w:t xml:space="preserve">revised </w:t>
      </w:r>
      <w:r w:rsidRPr="00934319">
        <w:t>is a material proportion of the whole, the savanna technical guidance document may require validation of the entire revised map.</w:t>
      </w:r>
    </w:p>
    <w:p w14:paraId="00B6FA93" w14:textId="1D0EBF29" w:rsidR="00BF5AA7" w:rsidRPr="00934319" w:rsidRDefault="00BA1D51" w:rsidP="00BA1D51">
      <w:pPr>
        <w:pStyle w:val="tMain"/>
      </w:pPr>
      <w:r w:rsidRPr="00934319">
        <w:tab/>
      </w:r>
      <w:r w:rsidR="00D67167" w:rsidRPr="00934319">
        <w:t>(4)</w:t>
      </w:r>
      <w:r w:rsidRPr="00934319">
        <w:tab/>
      </w:r>
      <w:r w:rsidR="00BF5AA7" w:rsidRPr="00934319">
        <w:t xml:space="preserve">The revision and </w:t>
      </w:r>
      <w:r w:rsidR="009D4214" w:rsidRPr="00934319">
        <w:t xml:space="preserve">(if </w:t>
      </w:r>
      <w:r w:rsidR="007B7DA9" w:rsidRPr="00934319">
        <w:t>necessary</w:t>
      </w:r>
      <w:r w:rsidR="009D4214" w:rsidRPr="00934319">
        <w:t xml:space="preserve">) </w:t>
      </w:r>
      <w:r w:rsidR="00BF5AA7" w:rsidRPr="00934319">
        <w:t>validation must:</w:t>
      </w:r>
    </w:p>
    <w:p w14:paraId="00B6FA94" w14:textId="77777777" w:rsidR="00BF5AA7" w:rsidRPr="00934319" w:rsidRDefault="00BA1D51" w:rsidP="00BA1D51">
      <w:pPr>
        <w:pStyle w:val="tPara"/>
      </w:pPr>
      <w:bookmarkStart w:id="115" w:name="_Ref457396139"/>
      <w:bookmarkEnd w:id="115"/>
      <w:r w:rsidRPr="00934319">
        <w:tab/>
      </w:r>
      <w:r w:rsidR="00D67167" w:rsidRPr="00934319">
        <w:t>(a)</w:t>
      </w:r>
      <w:r w:rsidRPr="00934319">
        <w:tab/>
      </w:r>
      <w:proofErr w:type="gramStart"/>
      <w:r w:rsidR="00BF5AA7" w:rsidRPr="00934319">
        <w:t>be</w:t>
      </w:r>
      <w:proofErr w:type="gramEnd"/>
      <w:r w:rsidR="00BF5AA7" w:rsidRPr="00934319">
        <w:t xml:space="preserve"> done in accordance with the savanna technical guidance document; and</w:t>
      </w:r>
    </w:p>
    <w:p w14:paraId="00B6FA95" w14:textId="62B9A468" w:rsidR="009D4214" w:rsidRPr="00934319" w:rsidRDefault="00BA1D51" w:rsidP="00BA1D51">
      <w:pPr>
        <w:pStyle w:val="tPara"/>
      </w:pPr>
      <w:r w:rsidRPr="00934319">
        <w:tab/>
      </w:r>
      <w:r w:rsidR="00D67167" w:rsidRPr="00934319">
        <w:t>(b)</w:t>
      </w:r>
      <w:r w:rsidRPr="00934319">
        <w:tab/>
      </w:r>
      <w:r w:rsidR="0067433D" w:rsidRPr="00934319">
        <w:t>if the revision is required by subsection </w:t>
      </w:r>
      <w:r w:rsidR="00AD683E" w:rsidRPr="00934319">
        <w:t>(1)</w:t>
      </w:r>
      <w:r w:rsidR="0067433D" w:rsidRPr="00934319">
        <w:t>—</w:t>
      </w:r>
      <w:r w:rsidR="00BF5AA7" w:rsidRPr="00934319">
        <w:t xml:space="preserve">be completed </w:t>
      </w:r>
      <w:r w:rsidR="008A0B0D" w:rsidRPr="00934319">
        <w:t xml:space="preserve">before </w:t>
      </w:r>
      <w:r w:rsidR="00C81333" w:rsidRPr="00934319">
        <w:t>submitting an offsets report for</w:t>
      </w:r>
      <w:r w:rsidR="008A0B0D" w:rsidRPr="00934319">
        <w:t xml:space="preserve"> </w:t>
      </w:r>
      <w:r w:rsidR="003B4EB3" w:rsidRPr="00934319">
        <w:t xml:space="preserve"> the reporting period in which the project proponent becomes aware of the matter referred to in </w:t>
      </w:r>
      <w:r w:rsidR="0067433D" w:rsidRPr="00934319">
        <w:t>that subsection</w:t>
      </w:r>
      <w:r w:rsidR="009D4214" w:rsidRPr="00934319">
        <w:t>; and</w:t>
      </w:r>
    </w:p>
    <w:p w14:paraId="00B6FA96" w14:textId="06E50E44" w:rsidR="003B4EB3" w:rsidRPr="00934319" w:rsidRDefault="009D4214" w:rsidP="00BA1D51">
      <w:pPr>
        <w:pStyle w:val="tPara"/>
      </w:pPr>
      <w:r w:rsidRPr="00934319">
        <w:tab/>
      </w:r>
      <w:r w:rsidR="00D67167" w:rsidRPr="00934319">
        <w:t>(c)</w:t>
      </w:r>
      <w:r w:rsidRPr="00934319">
        <w:tab/>
      </w:r>
      <w:proofErr w:type="gramStart"/>
      <w:r w:rsidR="001640CC" w:rsidRPr="00934319">
        <w:t>otherwise</w:t>
      </w:r>
      <w:r w:rsidRPr="00934319">
        <w:t>—</w:t>
      </w:r>
      <w:proofErr w:type="gramEnd"/>
      <w:r w:rsidRPr="00934319">
        <w:t xml:space="preserve">be completed before </w:t>
      </w:r>
      <w:r w:rsidR="005A5193" w:rsidRPr="00934319">
        <w:t>submitting an offsets report for</w:t>
      </w:r>
      <w:r w:rsidR="005A5193" w:rsidRPr="00934319" w:rsidDel="005A5193">
        <w:t xml:space="preserve"> </w:t>
      </w:r>
      <w:r w:rsidRPr="00934319">
        <w:t>the first reporting period for which the revised map is used.</w:t>
      </w:r>
    </w:p>
    <w:p w14:paraId="3EA4BABA" w14:textId="612E6DF3" w:rsidR="00285E88" w:rsidRPr="00934319" w:rsidRDefault="00285E88" w:rsidP="00285E88">
      <w:pPr>
        <w:pStyle w:val="nMain"/>
      </w:pPr>
      <w:bookmarkStart w:id="116" w:name="_Toc503519060"/>
      <w:bookmarkStart w:id="117" w:name="_Toc503520613"/>
      <w:r w:rsidRPr="00934319">
        <w:t>Note:</w:t>
      </w:r>
      <w:r w:rsidRPr="00934319">
        <w:tab/>
        <w:t>If, during a reporting period, the vegetation fuel type map is revised in accordance with this section, the version of the map as in force at the end of the reporting period is used for calculations of the net abatement amount for all years of the reporting period. See subsection 10(1).</w:t>
      </w:r>
    </w:p>
    <w:p w14:paraId="00B6FA97" w14:textId="77777777" w:rsidR="005711ED" w:rsidRPr="00934319" w:rsidRDefault="00D67167" w:rsidP="005711ED">
      <w:pPr>
        <w:pStyle w:val="h5Section"/>
      </w:pPr>
      <w:bookmarkStart w:id="118" w:name="_Toc505612016"/>
      <w:proofErr w:type="gramStart"/>
      <w:r w:rsidRPr="00934319">
        <w:t>20</w:t>
      </w:r>
      <w:r w:rsidR="005711ED" w:rsidRPr="00934319">
        <w:t xml:space="preserve">  Vegetation</w:t>
      </w:r>
      <w:proofErr w:type="gramEnd"/>
      <w:r w:rsidR="005711ED" w:rsidRPr="00934319">
        <w:t xml:space="preserve"> fuel type map for </w:t>
      </w:r>
      <w:r w:rsidR="00E52406" w:rsidRPr="00934319">
        <w:t>sub</w:t>
      </w:r>
      <w:r w:rsidR="005711ED" w:rsidRPr="00934319">
        <w:t>divided project area</w:t>
      </w:r>
      <w:bookmarkEnd w:id="116"/>
      <w:bookmarkEnd w:id="117"/>
      <w:bookmarkEnd w:id="118"/>
    </w:p>
    <w:p w14:paraId="00B6FA98" w14:textId="77777777" w:rsidR="00AA09FC" w:rsidRPr="00934319" w:rsidRDefault="00AA09FC" w:rsidP="00AA09FC">
      <w:pPr>
        <w:pStyle w:val="tMain"/>
      </w:pPr>
      <w:r w:rsidRPr="00934319">
        <w:tab/>
      </w:r>
      <w:r w:rsidR="00D67167" w:rsidRPr="00934319">
        <w:t>(1)</w:t>
      </w:r>
      <w:r w:rsidRPr="00934319">
        <w:tab/>
        <w:t>This section applies if:</w:t>
      </w:r>
    </w:p>
    <w:p w14:paraId="00B6FA99" w14:textId="77777777" w:rsidR="00AA09FC" w:rsidRPr="00934319" w:rsidRDefault="00AA09FC" w:rsidP="00AA09FC">
      <w:pPr>
        <w:pStyle w:val="tPara"/>
      </w:pPr>
      <w:r w:rsidRPr="00934319">
        <w:tab/>
      </w:r>
      <w:r w:rsidR="00D67167" w:rsidRPr="00934319">
        <w:t>(a)</w:t>
      </w:r>
      <w:r w:rsidRPr="00934319">
        <w:tab/>
        <w:t xml:space="preserve">a vegetation fuel type map for a particular project area has been created and validated </w:t>
      </w:r>
      <w:r w:rsidR="005929B2" w:rsidRPr="00934319">
        <w:t xml:space="preserve">or revised and (if necessary) validated </w:t>
      </w:r>
      <w:r w:rsidRPr="00934319">
        <w:t>in accordance with this determination; and</w:t>
      </w:r>
    </w:p>
    <w:p w14:paraId="00B6FA9A" w14:textId="77777777" w:rsidR="00AA09FC" w:rsidRPr="00934319" w:rsidRDefault="00AA09FC" w:rsidP="00AA09FC">
      <w:pPr>
        <w:pStyle w:val="tPara"/>
      </w:pPr>
      <w:r w:rsidRPr="00934319">
        <w:tab/>
      </w:r>
      <w:r w:rsidR="00D67167" w:rsidRPr="00934319">
        <w:t>(b)</w:t>
      </w:r>
      <w:r w:rsidRPr="00934319">
        <w:tab/>
      </w:r>
      <w:proofErr w:type="gramStart"/>
      <w:r w:rsidRPr="00934319">
        <w:t>the</w:t>
      </w:r>
      <w:proofErr w:type="gramEnd"/>
      <w:r w:rsidRPr="00934319">
        <w:t xml:space="preserve"> project area is divided into 2 or more subdivided project areas.</w:t>
      </w:r>
    </w:p>
    <w:p w14:paraId="00B6FA9B" w14:textId="77777777" w:rsidR="00AA09FC" w:rsidRPr="00934319" w:rsidRDefault="00AA09FC" w:rsidP="00AA09FC">
      <w:pPr>
        <w:pStyle w:val="tMain"/>
      </w:pPr>
      <w:r w:rsidRPr="00934319">
        <w:tab/>
      </w:r>
      <w:r w:rsidR="00D67167" w:rsidRPr="00934319">
        <w:t>(2)</w:t>
      </w:r>
      <w:r w:rsidRPr="00934319">
        <w:tab/>
        <w:t>The vegetation fuel type map for the original project area is taken:</w:t>
      </w:r>
    </w:p>
    <w:p w14:paraId="00B6FA9C" w14:textId="77777777" w:rsidR="00AA09FC" w:rsidRPr="00934319" w:rsidRDefault="00AA09FC" w:rsidP="00AA09FC">
      <w:pPr>
        <w:pStyle w:val="tPara"/>
      </w:pPr>
      <w:r w:rsidRPr="00934319">
        <w:tab/>
      </w:r>
      <w:r w:rsidR="00D67167" w:rsidRPr="00934319">
        <w:t>(a)</w:t>
      </w:r>
      <w:r w:rsidRPr="00934319">
        <w:tab/>
      </w:r>
      <w:proofErr w:type="gramStart"/>
      <w:r w:rsidRPr="00934319">
        <w:t>to</w:t>
      </w:r>
      <w:proofErr w:type="gramEnd"/>
      <w:r w:rsidRPr="00934319">
        <w:t xml:space="preserve"> be a single map that relates to each subdivided project area; and</w:t>
      </w:r>
    </w:p>
    <w:p w14:paraId="00B6FA9D" w14:textId="77777777" w:rsidR="00AA09FC" w:rsidRPr="00934319" w:rsidRDefault="00AA09FC" w:rsidP="00AA09FC">
      <w:pPr>
        <w:pStyle w:val="tPara"/>
      </w:pPr>
      <w:r w:rsidRPr="00934319">
        <w:tab/>
      </w:r>
      <w:r w:rsidR="00D67167" w:rsidRPr="00934319">
        <w:t>(b)</w:t>
      </w:r>
      <w:r w:rsidRPr="00934319">
        <w:tab/>
      </w:r>
      <w:proofErr w:type="gramStart"/>
      <w:r w:rsidRPr="00934319">
        <w:t>to</w:t>
      </w:r>
      <w:proofErr w:type="gramEnd"/>
      <w:r w:rsidRPr="00934319">
        <w:t xml:space="preserve"> have been created and validated </w:t>
      </w:r>
      <w:r w:rsidR="005929B2" w:rsidRPr="00934319">
        <w:t xml:space="preserve">or revised and (if necessary) validated </w:t>
      </w:r>
      <w:r w:rsidRPr="00934319">
        <w:t>in accordance with this determination.</w:t>
      </w:r>
    </w:p>
    <w:p w14:paraId="00B6FA9E" w14:textId="77777777" w:rsidR="00A51FAB" w:rsidRPr="00934319" w:rsidRDefault="00D67167" w:rsidP="00A51FAB">
      <w:pPr>
        <w:pStyle w:val="h3Div"/>
      </w:pPr>
      <w:bookmarkStart w:id="119" w:name="_Toc413155554"/>
      <w:bookmarkStart w:id="120" w:name="_Toc503519061"/>
      <w:bookmarkStart w:id="121" w:name="_Toc503520614"/>
      <w:bookmarkStart w:id="122" w:name="_Toc505612017"/>
      <w:r w:rsidRPr="00934319">
        <w:t>Division 5</w:t>
      </w:r>
      <w:r w:rsidR="00A51FAB" w:rsidRPr="00934319">
        <w:t>—Additionality</w:t>
      </w:r>
      <w:bookmarkEnd w:id="119"/>
      <w:bookmarkEnd w:id="120"/>
      <w:bookmarkEnd w:id="121"/>
      <w:bookmarkEnd w:id="122"/>
    </w:p>
    <w:p w14:paraId="00B6FA9F" w14:textId="77777777" w:rsidR="00A51FAB" w:rsidRPr="00934319" w:rsidRDefault="00D67167" w:rsidP="00A51FAB">
      <w:pPr>
        <w:pStyle w:val="h5Section"/>
      </w:pPr>
      <w:bookmarkStart w:id="123" w:name="_Toc413155555"/>
      <w:bookmarkStart w:id="124" w:name="_Toc503519062"/>
      <w:bookmarkStart w:id="125" w:name="_Toc503520615"/>
      <w:bookmarkStart w:id="126" w:name="_Toc505612018"/>
      <w:proofErr w:type="gramStart"/>
      <w:r w:rsidRPr="00934319">
        <w:t>21</w:t>
      </w:r>
      <w:r w:rsidR="00A51FAB" w:rsidRPr="00934319">
        <w:t xml:space="preserve">  Requirement</w:t>
      </w:r>
      <w:proofErr w:type="gramEnd"/>
      <w:r w:rsidR="00A51FAB" w:rsidRPr="00934319">
        <w:t xml:space="preserve"> in lieu of newness requirement</w:t>
      </w:r>
      <w:bookmarkEnd w:id="123"/>
      <w:bookmarkEnd w:id="124"/>
      <w:bookmarkEnd w:id="125"/>
      <w:bookmarkEnd w:id="126"/>
    </w:p>
    <w:p w14:paraId="00B6FAA0" w14:textId="77777777" w:rsidR="00A51FAB" w:rsidRPr="00934319" w:rsidRDefault="00A51FAB" w:rsidP="00A51FAB">
      <w:pPr>
        <w:pStyle w:val="tMain"/>
      </w:pPr>
      <w:r w:rsidRPr="00934319">
        <w:tab/>
      </w:r>
      <w:r w:rsidR="00D67167" w:rsidRPr="00934319">
        <w:t>(1)</w:t>
      </w:r>
      <w:r w:rsidRPr="00934319">
        <w:tab/>
        <w:t>For subparagraph 27(4A</w:t>
      </w:r>
      <w:proofErr w:type="gramStart"/>
      <w:r w:rsidRPr="00934319">
        <w:t>)(</w:t>
      </w:r>
      <w:proofErr w:type="gramEnd"/>
      <w:r w:rsidRPr="00934319">
        <w:t>a)(ii) of the Act, this section specifies a requirement in lieu of the newness requirement for a savanna sequestration project.</w:t>
      </w:r>
    </w:p>
    <w:p w14:paraId="00B6FAA1" w14:textId="77777777" w:rsidR="00785353" w:rsidRPr="00934319" w:rsidRDefault="00785353" w:rsidP="00785353">
      <w:pPr>
        <w:pStyle w:val="tMain"/>
      </w:pPr>
      <w:r w:rsidRPr="00934319">
        <w:tab/>
      </w:r>
      <w:r w:rsidR="00D67167" w:rsidRPr="00934319">
        <w:t>(2)</w:t>
      </w:r>
      <w:r w:rsidRPr="00934319">
        <w:tab/>
        <w:t>The requirement is that, for each project area:</w:t>
      </w:r>
    </w:p>
    <w:p w14:paraId="00B6FAA2" w14:textId="77777777" w:rsidR="00785353" w:rsidRPr="00934319" w:rsidRDefault="00785353" w:rsidP="00785353">
      <w:pPr>
        <w:pStyle w:val="tPara"/>
      </w:pPr>
      <w:r w:rsidRPr="00934319">
        <w:tab/>
      </w:r>
      <w:r w:rsidR="00D67167" w:rsidRPr="00934319">
        <w:t>(a)</w:t>
      </w:r>
      <w:r w:rsidRPr="00934319">
        <w:tab/>
      </w:r>
      <w:proofErr w:type="gramStart"/>
      <w:r w:rsidRPr="00934319">
        <w:t>the</w:t>
      </w:r>
      <w:proofErr w:type="gramEnd"/>
      <w:r w:rsidRPr="00934319">
        <w:t xml:space="preserve"> project area is a transferring project area; or</w:t>
      </w:r>
    </w:p>
    <w:p w14:paraId="00B6FAA3" w14:textId="77777777" w:rsidR="0079331B" w:rsidRPr="00934319" w:rsidRDefault="00785353" w:rsidP="000B0DDC">
      <w:pPr>
        <w:pStyle w:val="tPara"/>
      </w:pPr>
      <w:r w:rsidRPr="00934319">
        <w:tab/>
      </w:r>
      <w:r w:rsidR="00D67167" w:rsidRPr="00934319">
        <w:t>(b)</w:t>
      </w:r>
      <w:r w:rsidRPr="00934319">
        <w:tab/>
      </w:r>
      <w:proofErr w:type="gramStart"/>
      <w:r w:rsidRPr="00934319">
        <w:t>a</w:t>
      </w:r>
      <w:proofErr w:type="gramEnd"/>
      <w:r w:rsidRPr="00934319">
        <w:t xml:space="preserve"> project covered by a savanna emissions avoidance determination or by this determination </w:t>
      </w:r>
      <w:r w:rsidR="0079331B" w:rsidRPr="00934319">
        <w:t xml:space="preserve">has </w:t>
      </w:r>
      <w:r w:rsidRPr="00934319">
        <w:t>not been undertaken in any part of the project area</w:t>
      </w:r>
      <w:r w:rsidR="0079331B" w:rsidRPr="00934319">
        <w:t>; or</w:t>
      </w:r>
    </w:p>
    <w:p w14:paraId="00B6FAA4" w14:textId="77777777" w:rsidR="00785353" w:rsidRPr="00934319" w:rsidRDefault="000B0DDC" w:rsidP="000B0DDC">
      <w:pPr>
        <w:pStyle w:val="tPara"/>
      </w:pPr>
      <w:r w:rsidRPr="00934319">
        <w:tab/>
      </w:r>
      <w:r w:rsidR="00D67167" w:rsidRPr="00934319">
        <w:t>(c)</w:t>
      </w:r>
      <w:r w:rsidRPr="00934319">
        <w:tab/>
      </w:r>
      <w:proofErr w:type="gramStart"/>
      <w:r w:rsidRPr="00934319">
        <w:t>such</w:t>
      </w:r>
      <w:proofErr w:type="gramEnd"/>
      <w:r w:rsidRPr="00934319">
        <w:t xml:space="preserve"> a project </w:t>
      </w:r>
      <w:r w:rsidR="0079331B" w:rsidRPr="00934319">
        <w:t xml:space="preserve">has been undertaken in the project area or part of the project area, but no Australian carbon credit units </w:t>
      </w:r>
      <w:r w:rsidR="007F6C03" w:rsidRPr="00934319">
        <w:t>have been</w:t>
      </w:r>
      <w:r w:rsidRPr="00934319">
        <w:t xml:space="preserve"> </w:t>
      </w:r>
      <w:r w:rsidR="0079331B" w:rsidRPr="00934319">
        <w:t xml:space="preserve">issued in relation to </w:t>
      </w:r>
      <w:r w:rsidR="007F6C03" w:rsidRPr="00934319">
        <w:t xml:space="preserve">any part of </w:t>
      </w:r>
      <w:r w:rsidR="0079331B" w:rsidRPr="00934319">
        <w:t xml:space="preserve">the project area while </w:t>
      </w:r>
      <w:r w:rsidR="007F6C03" w:rsidRPr="00934319">
        <w:t xml:space="preserve">the project was covered by any such </w:t>
      </w:r>
      <w:r w:rsidR="0079331B" w:rsidRPr="00934319">
        <w:t>methodology determination</w:t>
      </w:r>
      <w:r w:rsidR="00785353" w:rsidRPr="00934319">
        <w:t>.</w:t>
      </w:r>
    </w:p>
    <w:p w14:paraId="00B6FAA5" w14:textId="77777777" w:rsidR="00F44B22" w:rsidRPr="00934319" w:rsidRDefault="00F44B22" w:rsidP="00F44B22">
      <w:pPr>
        <w:pStyle w:val="h6Subsec"/>
      </w:pPr>
      <w:r w:rsidRPr="00934319">
        <w:t>Modification</w:t>
      </w:r>
      <w:r w:rsidR="00895F59" w:rsidRPr="00934319">
        <w:t xml:space="preserve"> of operation of </w:t>
      </w:r>
      <w:r w:rsidRPr="00934319">
        <w:t>s</w:t>
      </w:r>
      <w:r w:rsidR="00895F59" w:rsidRPr="00934319">
        <w:t>ome provisions of</w:t>
      </w:r>
      <w:r w:rsidRPr="00934319">
        <w:t xml:space="preserve"> this determination if paragraph </w:t>
      </w:r>
      <w:r w:rsidR="00AD683E" w:rsidRPr="00934319">
        <w:t>(2</w:t>
      </w:r>
      <w:proofErr w:type="gramStart"/>
      <w:r w:rsidR="00AD683E" w:rsidRPr="00934319">
        <w:t>)(</w:t>
      </w:r>
      <w:proofErr w:type="gramEnd"/>
      <w:r w:rsidR="00AD683E" w:rsidRPr="00934319">
        <w:t>c)</w:t>
      </w:r>
      <w:r w:rsidRPr="00934319">
        <w:t xml:space="preserve"> is met</w:t>
      </w:r>
    </w:p>
    <w:p w14:paraId="00B6FAA6" w14:textId="77777777" w:rsidR="007B7DA9" w:rsidRPr="00934319" w:rsidRDefault="007B7DA9" w:rsidP="007B7DA9">
      <w:pPr>
        <w:pStyle w:val="ntoHeading"/>
      </w:pPr>
      <w:r w:rsidRPr="00934319">
        <w:t>Note:</w:t>
      </w:r>
      <w:r w:rsidRPr="00934319">
        <w:tab/>
        <w:t>For a project area that met the requirement of paragraph </w:t>
      </w:r>
      <w:r w:rsidR="00AD683E" w:rsidRPr="00934319">
        <w:t>(2</w:t>
      </w:r>
      <w:proofErr w:type="gramStart"/>
      <w:r w:rsidR="00AD683E" w:rsidRPr="00934319">
        <w:t>)(</w:t>
      </w:r>
      <w:proofErr w:type="gramEnd"/>
      <w:r w:rsidR="00AD683E" w:rsidRPr="00934319">
        <w:t>c)</w:t>
      </w:r>
      <w:r w:rsidRPr="00934319">
        <w:t>, some provisions of this determination will operate in a modified manner to account for the project that has been previously undertaken. Subsection </w:t>
      </w:r>
      <w:r w:rsidR="00AD683E" w:rsidRPr="00934319">
        <w:t>(3)</w:t>
      </w:r>
      <w:r w:rsidRPr="00934319">
        <w:t xml:space="preserve"> sets out these modifications.</w:t>
      </w:r>
    </w:p>
    <w:p w14:paraId="00B6FAA7" w14:textId="77777777" w:rsidR="001F7C09" w:rsidRPr="00934319" w:rsidRDefault="001F7C09" w:rsidP="001F7C09">
      <w:pPr>
        <w:pStyle w:val="tMain"/>
      </w:pPr>
      <w:r w:rsidRPr="00934319">
        <w:lastRenderedPageBreak/>
        <w:tab/>
      </w:r>
      <w:r w:rsidR="00D67167" w:rsidRPr="00934319">
        <w:t>(3)</w:t>
      </w:r>
      <w:r w:rsidRPr="00934319">
        <w:tab/>
        <w:t xml:space="preserve">For a project area that met the requirement of </w:t>
      </w:r>
      <w:r w:rsidR="00BF38B2" w:rsidRPr="00934319">
        <w:t>paragraph </w:t>
      </w:r>
      <w:r w:rsidR="00AD683E" w:rsidRPr="00934319">
        <w:t>(2</w:t>
      </w:r>
      <w:proofErr w:type="gramStart"/>
      <w:r w:rsidR="00AD683E" w:rsidRPr="00934319">
        <w:t>)(</w:t>
      </w:r>
      <w:proofErr w:type="gramEnd"/>
      <w:r w:rsidR="00AD683E" w:rsidRPr="00934319">
        <w:t>c)</w:t>
      </w:r>
      <w:r w:rsidR="005628C4" w:rsidRPr="00934319">
        <w:t>:</w:t>
      </w:r>
    </w:p>
    <w:p w14:paraId="00B6FAA8" w14:textId="5CD805CA" w:rsidR="007F6C03" w:rsidRPr="00934319" w:rsidRDefault="007F6C03" w:rsidP="007F6C03">
      <w:pPr>
        <w:pStyle w:val="tPara"/>
      </w:pPr>
      <w:r w:rsidRPr="00934319">
        <w:tab/>
      </w:r>
      <w:r w:rsidR="00D67167" w:rsidRPr="00934319">
        <w:t>(a)</w:t>
      </w:r>
      <w:r w:rsidRPr="00934319">
        <w:tab/>
        <w:t>for the purposes of subsection </w:t>
      </w:r>
      <w:r w:rsidR="00AD683E" w:rsidRPr="00934319">
        <w:t>14</w:t>
      </w:r>
      <w:r w:rsidR="00660CE0" w:rsidRPr="00934319">
        <w:t>(6)</w:t>
      </w:r>
      <w:r w:rsidRPr="00934319">
        <w:t xml:space="preserve">, disregard the section 22 application or the section 29 application in which </w:t>
      </w:r>
      <w:r w:rsidR="002C4C9A" w:rsidRPr="00934319">
        <w:t xml:space="preserve">the </w:t>
      </w:r>
      <w:r w:rsidRPr="00934319">
        <w:t xml:space="preserve">project area </w:t>
      </w:r>
      <w:r w:rsidR="002C4C9A" w:rsidRPr="00934319">
        <w:t>referred to in paragraph </w:t>
      </w:r>
      <w:r w:rsidR="00AD683E" w:rsidRPr="00934319">
        <w:t>(2)(c)</w:t>
      </w:r>
      <w:r w:rsidR="002C4C9A" w:rsidRPr="00934319">
        <w:t xml:space="preserve"> </w:t>
      </w:r>
      <w:r w:rsidRPr="00934319">
        <w:t>was first identified; and</w:t>
      </w:r>
    </w:p>
    <w:p w14:paraId="00B6FAA9" w14:textId="77777777" w:rsidR="007F6C03" w:rsidRPr="00934319" w:rsidRDefault="007F6C03" w:rsidP="007F6C03">
      <w:pPr>
        <w:pStyle w:val="tPara"/>
      </w:pPr>
      <w:r w:rsidRPr="00934319">
        <w:tab/>
      </w:r>
      <w:r w:rsidR="00D67167" w:rsidRPr="00934319">
        <w:t>(b)</w:t>
      </w:r>
      <w:r w:rsidRPr="00934319">
        <w:tab/>
      </w:r>
      <w:proofErr w:type="gramStart"/>
      <w:r w:rsidRPr="00934319">
        <w:t>for</w:t>
      </w:r>
      <w:proofErr w:type="gramEnd"/>
      <w:r w:rsidRPr="00934319">
        <w:t xml:space="preserve"> the purposes of </w:t>
      </w:r>
      <w:r w:rsidR="00F44B22" w:rsidRPr="00934319">
        <w:t>subsection </w:t>
      </w:r>
      <w:r w:rsidR="00AD683E" w:rsidRPr="00934319">
        <w:t>24(1)</w:t>
      </w:r>
      <w:r w:rsidR="00F44B22" w:rsidRPr="00934319">
        <w:t xml:space="preserve">, </w:t>
      </w:r>
      <w:r w:rsidR="000008AE" w:rsidRPr="00934319">
        <w:t>disregard the project referred to in paragraph </w:t>
      </w:r>
      <w:r w:rsidR="00AD683E" w:rsidRPr="00934319">
        <w:t>(2)(c)</w:t>
      </w:r>
      <w:r w:rsidR="000008AE" w:rsidRPr="00934319">
        <w:t>; and</w:t>
      </w:r>
    </w:p>
    <w:p w14:paraId="00B6FAAA" w14:textId="77777777" w:rsidR="00371DC8" w:rsidRPr="00934319" w:rsidRDefault="000008AE" w:rsidP="007F6C03">
      <w:pPr>
        <w:pStyle w:val="tPara"/>
      </w:pPr>
      <w:r w:rsidRPr="00934319">
        <w:tab/>
      </w:r>
      <w:r w:rsidR="00D67167" w:rsidRPr="00934319">
        <w:t>(c)</w:t>
      </w:r>
      <w:r w:rsidRPr="00934319">
        <w:tab/>
        <w:t>for the purposes of subparagraph </w:t>
      </w:r>
      <w:r w:rsidR="00AD683E" w:rsidRPr="00934319">
        <w:t>26(2)(d)(</w:t>
      </w:r>
      <w:proofErr w:type="spellStart"/>
      <w:r w:rsidR="00AD683E" w:rsidRPr="00934319">
        <w:t>i</w:t>
      </w:r>
      <w:proofErr w:type="spellEnd"/>
      <w:r w:rsidR="00AD683E" w:rsidRPr="00934319">
        <w:t>)</w:t>
      </w:r>
      <w:r w:rsidRPr="00934319">
        <w:t>,</w:t>
      </w:r>
      <w:r w:rsidR="008E5D69" w:rsidRPr="00934319">
        <w:t xml:space="preserve"> in determining whether the project area was first added as a result of a section 29 application, disregard the addition of the project area referred to in paragraph </w:t>
      </w:r>
      <w:r w:rsidR="00AD683E" w:rsidRPr="00934319">
        <w:t>(2)(c)</w:t>
      </w:r>
      <w:r w:rsidR="00371DC8" w:rsidRPr="00934319">
        <w:t>; and</w:t>
      </w:r>
    </w:p>
    <w:p w14:paraId="00B6FAAB" w14:textId="77777777" w:rsidR="001C42D8" w:rsidRPr="00934319" w:rsidRDefault="00371DC8" w:rsidP="00371DC8">
      <w:pPr>
        <w:pStyle w:val="tPara"/>
      </w:pPr>
      <w:r w:rsidRPr="00934319">
        <w:tab/>
      </w:r>
      <w:r w:rsidR="00D67167" w:rsidRPr="00934319">
        <w:t>(d)</w:t>
      </w:r>
      <w:r w:rsidRPr="00934319">
        <w:tab/>
      </w:r>
      <w:proofErr w:type="gramStart"/>
      <w:r w:rsidRPr="00934319">
        <w:t>for</w:t>
      </w:r>
      <w:proofErr w:type="gramEnd"/>
      <w:r w:rsidRPr="00934319">
        <w:t xml:space="preserve"> the purposes of </w:t>
      </w:r>
      <w:r w:rsidR="001C42D8" w:rsidRPr="00934319">
        <w:t>the following:</w:t>
      </w:r>
    </w:p>
    <w:p w14:paraId="00B6FAAC" w14:textId="77777777" w:rsidR="001C42D8" w:rsidRPr="00934319" w:rsidRDefault="00163C97" w:rsidP="00163C97">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371DC8" w:rsidRPr="00934319">
        <w:t>paragraph</w:t>
      </w:r>
      <w:proofErr w:type="gramEnd"/>
      <w:r w:rsidR="00371DC8" w:rsidRPr="00934319">
        <w:t> </w:t>
      </w:r>
      <w:r w:rsidR="00AD683E" w:rsidRPr="00934319">
        <w:t>3(1)(a)</w:t>
      </w:r>
      <w:r w:rsidR="00371DC8" w:rsidRPr="00934319">
        <w:t xml:space="preserve"> of Schedule 1</w:t>
      </w:r>
      <w:r w:rsidR="001C42D8" w:rsidRPr="00934319">
        <w:t>;</w:t>
      </w:r>
    </w:p>
    <w:p w14:paraId="00B6FAAD" w14:textId="77777777" w:rsidR="001C42D8" w:rsidRPr="00934319" w:rsidRDefault="00163C97" w:rsidP="00163C97">
      <w:pPr>
        <w:pStyle w:val="tSubpara"/>
      </w:pPr>
      <w:r w:rsidRPr="00934319">
        <w:tab/>
      </w:r>
      <w:r w:rsidR="00D67167" w:rsidRPr="00934319">
        <w:t>(ii)</w:t>
      </w:r>
      <w:r w:rsidRPr="00934319">
        <w:tab/>
      </w:r>
      <w:proofErr w:type="gramStart"/>
      <w:r w:rsidR="001C42D8" w:rsidRPr="00934319">
        <w:t>paragraph</w:t>
      </w:r>
      <w:proofErr w:type="gramEnd"/>
      <w:r w:rsidR="001C42D8" w:rsidRPr="00934319">
        <w:t> </w:t>
      </w:r>
      <w:r w:rsidR="00AD683E" w:rsidRPr="00934319">
        <w:t>3(1)(a)</w:t>
      </w:r>
      <w:r w:rsidR="001C42D8" w:rsidRPr="00934319">
        <w:t xml:space="preserve"> of Schedule 2;</w:t>
      </w:r>
    </w:p>
    <w:p w14:paraId="00B6FAAE" w14:textId="77777777" w:rsidR="001C42D8" w:rsidRPr="00934319" w:rsidRDefault="00163C97" w:rsidP="00163C97">
      <w:pPr>
        <w:pStyle w:val="tSubpara"/>
      </w:pPr>
      <w:r w:rsidRPr="00934319">
        <w:tab/>
      </w:r>
      <w:r w:rsidR="00D67167" w:rsidRPr="00934319">
        <w:t>(iii)</w:t>
      </w:r>
      <w:r w:rsidRPr="00934319">
        <w:tab/>
      </w:r>
      <w:proofErr w:type="gramStart"/>
      <w:r w:rsidR="001C42D8" w:rsidRPr="00934319">
        <w:t>paragraph</w:t>
      </w:r>
      <w:proofErr w:type="gramEnd"/>
      <w:r w:rsidR="001C42D8" w:rsidRPr="00934319">
        <w:t> </w:t>
      </w:r>
      <w:r w:rsidRPr="00934319">
        <w:t>(</w:t>
      </w:r>
      <w:r w:rsidR="004D35F7" w:rsidRPr="00934319">
        <w:t>a</w:t>
      </w:r>
      <w:r w:rsidRPr="00934319">
        <w:t xml:space="preserve">) of the definition of </w:t>
      </w:r>
      <w:proofErr w:type="spellStart"/>
      <w:r w:rsidRPr="00934319">
        <w:rPr>
          <w:i/>
        </w:rPr>
        <w:t>C</w:t>
      </w:r>
      <w:r w:rsidRPr="00934319">
        <w:rPr>
          <w:i/>
          <w:vertAlign w:val="subscript"/>
        </w:rPr>
        <w:t>Seq,Prev</w:t>
      </w:r>
      <w:proofErr w:type="spellEnd"/>
      <w:r w:rsidRPr="00934319">
        <w:t xml:space="preserve"> in subsection </w:t>
      </w:r>
      <w:r w:rsidR="00AD683E" w:rsidRPr="00934319">
        <w:t>4(1)</w:t>
      </w:r>
      <w:r w:rsidRPr="00934319">
        <w:t xml:space="preserve"> of Schedule 2;</w:t>
      </w:r>
    </w:p>
    <w:p w14:paraId="00B6FAAF" w14:textId="77777777" w:rsidR="000008AE" w:rsidRPr="00934319" w:rsidRDefault="00163C97" w:rsidP="00371DC8">
      <w:pPr>
        <w:pStyle w:val="tPara"/>
      </w:pPr>
      <w:r w:rsidRPr="00934319">
        <w:tab/>
      </w:r>
      <w:r w:rsidRPr="00934319">
        <w:tab/>
      </w:r>
      <w:proofErr w:type="gramStart"/>
      <w:r w:rsidR="00371DC8" w:rsidRPr="00934319">
        <w:t>disregard</w:t>
      </w:r>
      <w:proofErr w:type="gramEnd"/>
      <w:r w:rsidR="00371DC8" w:rsidRPr="00934319">
        <w:t xml:space="preserve"> any values that might have been calculated in relation to </w:t>
      </w:r>
      <w:r w:rsidR="00837011" w:rsidRPr="00934319">
        <w:t>the project area referred to in paragraph </w:t>
      </w:r>
      <w:r w:rsidR="00AD683E" w:rsidRPr="00934319">
        <w:t>(2)(c)</w:t>
      </w:r>
      <w:r w:rsidRPr="00934319">
        <w:t>.</w:t>
      </w:r>
    </w:p>
    <w:p w14:paraId="00B6FAB0" w14:textId="77777777" w:rsidR="00A51FAB" w:rsidRPr="00934319" w:rsidRDefault="00D67167" w:rsidP="00A51FAB">
      <w:pPr>
        <w:pStyle w:val="h5Section"/>
      </w:pPr>
      <w:bookmarkStart w:id="127" w:name="_Toc405377019"/>
      <w:bookmarkStart w:id="128" w:name="_Toc413155556"/>
      <w:bookmarkStart w:id="129" w:name="_Toc503519063"/>
      <w:bookmarkStart w:id="130" w:name="_Toc503520616"/>
      <w:bookmarkStart w:id="131" w:name="_Toc505612019"/>
      <w:proofErr w:type="gramStart"/>
      <w:r w:rsidRPr="00934319">
        <w:t>22</w:t>
      </w:r>
      <w:r w:rsidR="00A51FAB" w:rsidRPr="00934319">
        <w:t xml:space="preserve">  Requirement</w:t>
      </w:r>
      <w:proofErr w:type="gramEnd"/>
      <w:r w:rsidR="00A51FAB" w:rsidRPr="00934319">
        <w:t xml:space="preserve"> in lieu of regulatory additionality requirement</w:t>
      </w:r>
      <w:bookmarkEnd w:id="127"/>
      <w:bookmarkEnd w:id="128"/>
      <w:bookmarkEnd w:id="129"/>
      <w:bookmarkEnd w:id="130"/>
      <w:bookmarkEnd w:id="131"/>
    </w:p>
    <w:p w14:paraId="00B6FAB1" w14:textId="77777777" w:rsidR="00A51FAB" w:rsidRPr="00934319" w:rsidRDefault="00A51FAB" w:rsidP="00A51FAB">
      <w:pPr>
        <w:pStyle w:val="tMain"/>
      </w:pPr>
      <w:r w:rsidRPr="00934319">
        <w:tab/>
      </w:r>
      <w:r w:rsidR="00D67167" w:rsidRPr="00934319">
        <w:t>(1)</w:t>
      </w:r>
      <w:r w:rsidRPr="00934319">
        <w:tab/>
        <w:t>For subparagraph 27(4A</w:t>
      </w:r>
      <w:proofErr w:type="gramStart"/>
      <w:r w:rsidRPr="00934319">
        <w:t>)(</w:t>
      </w:r>
      <w:proofErr w:type="gramEnd"/>
      <w:r w:rsidRPr="00934319">
        <w:t xml:space="preserve">b)(ii) of the Act, the requirement in subsection </w:t>
      </w:r>
      <w:r w:rsidR="00AD683E" w:rsidRPr="00934319">
        <w:t>(2)</w:t>
      </w:r>
      <w:r w:rsidRPr="00934319">
        <w:t xml:space="preserve"> is in lieu of the regulatory additionality requirement for a savanna sequestration project.</w:t>
      </w:r>
    </w:p>
    <w:p w14:paraId="00B6FAB2" w14:textId="77777777" w:rsidR="00A51FAB" w:rsidRPr="00934319" w:rsidRDefault="00A51FAB" w:rsidP="00A51FAB">
      <w:pPr>
        <w:pStyle w:val="tMain"/>
      </w:pPr>
      <w:r w:rsidRPr="00934319">
        <w:tab/>
      </w:r>
      <w:r w:rsidR="00D67167" w:rsidRPr="00934319">
        <w:t>(2)</w:t>
      </w:r>
      <w:r w:rsidRPr="00934319">
        <w:tab/>
        <w:t>A project area must not include land where fire management for the primary purpose of either or both of the following:</w:t>
      </w:r>
    </w:p>
    <w:p w14:paraId="00B6FAB3" w14:textId="77777777" w:rsidR="00A51FAB" w:rsidRPr="00934319" w:rsidRDefault="00A51FAB" w:rsidP="00A51FAB">
      <w:pPr>
        <w:pStyle w:val="tPara"/>
      </w:pPr>
      <w:r w:rsidRPr="00934319">
        <w:tab/>
      </w:r>
      <w:r w:rsidR="00D67167" w:rsidRPr="00934319">
        <w:t>(a)</w:t>
      </w:r>
      <w:r w:rsidRPr="00934319">
        <w:tab/>
      </w:r>
      <w:proofErr w:type="gramStart"/>
      <w:r w:rsidRPr="00934319">
        <w:t>reducing</w:t>
      </w:r>
      <w:proofErr w:type="gramEnd"/>
      <w:r w:rsidRPr="00934319">
        <w:t xml:space="preserve"> emissions from fire;</w:t>
      </w:r>
    </w:p>
    <w:p w14:paraId="00B6FAB4" w14:textId="77777777" w:rsidR="00A51FAB" w:rsidRPr="00934319" w:rsidRDefault="00A51FAB" w:rsidP="00A51FAB">
      <w:pPr>
        <w:pStyle w:val="tPara"/>
      </w:pPr>
      <w:r w:rsidRPr="00934319">
        <w:tab/>
      </w:r>
      <w:r w:rsidR="00D67167" w:rsidRPr="00934319">
        <w:t>(b)</w:t>
      </w:r>
      <w:r w:rsidRPr="00934319">
        <w:tab/>
      </w:r>
      <w:proofErr w:type="gramStart"/>
      <w:r w:rsidRPr="00934319">
        <w:t>sequestering</w:t>
      </w:r>
      <w:proofErr w:type="gramEnd"/>
      <w:r w:rsidRPr="00934319">
        <w:t xml:space="preserve"> carbon in dead organic matter;</w:t>
      </w:r>
    </w:p>
    <w:p w14:paraId="00B6FAB5" w14:textId="77777777" w:rsidR="00A51FAB" w:rsidRPr="00934319" w:rsidRDefault="00A51FAB" w:rsidP="00A51FAB">
      <w:pPr>
        <w:pStyle w:val="tMain"/>
        <w:spacing w:before="40"/>
      </w:pPr>
      <w:r w:rsidRPr="00934319">
        <w:tab/>
      </w:r>
      <w:r w:rsidRPr="00934319">
        <w:tab/>
      </w:r>
      <w:proofErr w:type="gramStart"/>
      <w:r w:rsidRPr="00934319">
        <w:t>is</w:t>
      </w:r>
      <w:proofErr w:type="gramEnd"/>
      <w:r w:rsidRPr="00934319">
        <w:t xml:space="preserve"> required to be carried out by or under a law of the Commonwealth, a State or a Territory.</w:t>
      </w:r>
    </w:p>
    <w:p w14:paraId="00B6FAB6" w14:textId="77777777" w:rsidR="002538A8" w:rsidRPr="00934319" w:rsidRDefault="00D67167" w:rsidP="002538A8">
      <w:pPr>
        <w:pStyle w:val="h3Div"/>
      </w:pPr>
      <w:bookmarkStart w:id="132" w:name="_Toc503519064"/>
      <w:bookmarkStart w:id="133" w:name="_Toc503520617"/>
      <w:bookmarkStart w:id="134" w:name="_Toc505612020"/>
      <w:r w:rsidRPr="00934319">
        <w:t>Division 6</w:t>
      </w:r>
      <w:r w:rsidR="002538A8" w:rsidRPr="00934319">
        <w:t>—</w:t>
      </w:r>
      <w:r w:rsidR="006C7B6B" w:rsidRPr="00934319">
        <w:t>Projects that include t</w:t>
      </w:r>
      <w:r w:rsidR="002538A8" w:rsidRPr="00934319">
        <w:t>ransferring project areas</w:t>
      </w:r>
      <w:bookmarkEnd w:id="132"/>
      <w:bookmarkEnd w:id="133"/>
      <w:bookmarkEnd w:id="134"/>
    </w:p>
    <w:p w14:paraId="00B6FAB7" w14:textId="77777777" w:rsidR="00FB0AA9" w:rsidRPr="00934319" w:rsidRDefault="00D67167" w:rsidP="00FB0AA9">
      <w:pPr>
        <w:pStyle w:val="h5Section"/>
      </w:pPr>
      <w:bookmarkStart w:id="135" w:name="_Toc503519065"/>
      <w:bookmarkStart w:id="136" w:name="_Toc503520618"/>
      <w:bookmarkStart w:id="137" w:name="_Toc505612021"/>
      <w:proofErr w:type="gramStart"/>
      <w:r w:rsidRPr="00934319">
        <w:t>23</w:t>
      </w:r>
      <w:r w:rsidR="00FB0AA9" w:rsidRPr="00934319">
        <w:t xml:space="preserve">  </w:t>
      </w:r>
      <w:r w:rsidR="00EA216C" w:rsidRPr="00934319">
        <w:t>Simplified</w:t>
      </w:r>
      <w:proofErr w:type="gramEnd"/>
      <w:r w:rsidR="00EA216C" w:rsidRPr="00934319">
        <w:t xml:space="preserve"> outline</w:t>
      </w:r>
      <w:r w:rsidR="00836551" w:rsidRPr="00934319">
        <w:t xml:space="preserve"> of this Division</w:t>
      </w:r>
      <w:bookmarkEnd w:id="135"/>
      <w:bookmarkEnd w:id="136"/>
      <w:bookmarkEnd w:id="137"/>
    </w:p>
    <w:p w14:paraId="00B6FAB8" w14:textId="77777777" w:rsidR="00153B25" w:rsidRPr="00934319" w:rsidRDefault="0052018F" w:rsidP="0052018F">
      <w:pPr>
        <w:pStyle w:val="SOText"/>
      </w:pPr>
      <w:r w:rsidRPr="00934319">
        <w:t xml:space="preserve">This Division is relevant to a savanna sequestration project if it contains a project area that was previously part of </w:t>
      </w:r>
      <w:r w:rsidR="00C30F2B" w:rsidRPr="00934319">
        <w:t xml:space="preserve">either </w:t>
      </w:r>
      <w:r w:rsidRPr="00934319">
        <w:t>a project covered by a savanna emissions avoidance determination or another project covered by this determination.</w:t>
      </w:r>
      <w:r w:rsidR="00153B25" w:rsidRPr="00934319">
        <w:t xml:space="preserve"> </w:t>
      </w:r>
      <w:r w:rsidR="00B5463D" w:rsidRPr="00934319">
        <w:t>Such a project area is a transferring project area.</w:t>
      </w:r>
    </w:p>
    <w:p w14:paraId="00B6FAB9" w14:textId="77777777" w:rsidR="0052018F" w:rsidRPr="00934319" w:rsidRDefault="00B5463D" w:rsidP="0052018F">
      <w:pPr>
        <w:pStyle w:val="SOText"/>
      </w:pPr>
      <w:r w:rsidRPr="00934319">
        <w:t>There are several ways of moving a transferring project area</w:t>
      </w:r>
      <w:r w:rsidR="004110F8" w:rsidRPr="00934319">
        <w:t xml:space="preserve"> from its original project</w:t>
      </w:r>
      <w:r w:rsidRPr="00934319">
        <w:t xml:space="preserve"> to a</w:t>
      </w:r>
      <w:r w:rsidR="003268F4" w:rsidRPr="00934319">
        <w:t>nother</w:t>
      </w:r>
      <w:r w:rsidRPr="00934319">
        <w:t xml:space="preserve"> </w:t>
      </w:r>
      <w:r w:rsidR="004110F8" w:rsidRPr="00934319">
        <w:t>project</w:t>
      </w:r>
      <w:r w:rsidR="0077715E" w:rsidRPr="00934319">
        <w:t xml:space="preserve"> </w:t>
      </w:r>
      <w:r w:rsidR="003268F4" w:rsidRPr="00934319">
        <w:t xml:space="preserve">that is </w:t>
      </w:r>
      <w:r w:rsidR="0077715E" w:rsidRPr="00934319">
        <w:t>covered by this determination</w:t>
      </w:r>
      <w:r w:rsidRPr="00934319">
        <w:t>.</w:t>
      </w:r>
    </w:p>
    <w:p w14:paraId="00B6FABA" w14:textId="77777777" w:rsidR="007163BF" w:rsidRPr="00934319" w:rsidRDefault="007163BF" w:rsidP="00064218">
      <w:pPr>
        <w:pStyle w:val="SOText"/>
        <w:keepNext/>
        <w:rPr>
          <w:b/>
        </w:rPr>
      </w:pPr>
      <w:r w:rsidRPr="00934319">
        <w:rPr>
          <w:b/>
        </w:rPr>
        <w:t xml:space="preserve">Moving </w:t>
      </w:r>
      <w:r w:rsidR="00D11BE8" w:rsidRPr="00934319">
        <w:rPr>
          <w:b/>
        </w:rPr>
        <w:t xml:space="preserve">project areas </w:t>
      </w:r>
      <w:r w:rsidRPr="00934319">
        <w:rPr>
          <w:b/>
        </w:rPr>
        <w:t>between savanna sequestration projects</w:t>
      </w:r>
    </w:p>
    <w:p w14:paraId="00B6FABB" w14:textId="77777777" w:rsidR="0077715E" w:rsidRPr="00934319" w:rsidRDefault="0077715E" w:rsidP="007163BF">
      <w:pPr>
        <w:pStyle w:val="SOText"/>
      </w:pPr>
      <w:r w:rsidRPr="00934319">
        <w:t xml:space="preserve">A project area may be moved </w:t>
      </w:r>
      <w:r w:rsidR="00D11BE8" w:rsidRPr="00934319">
        <w:t xml:space="preserve">from </w:t>
      </w:r>
      <w:r w:rsidR="00FC4EBB" w:rsidRPr="00934319">
        <w:t>one</w:t>
      </w:r>
      <w:r w:rsidR="00D11BE8" w:rsidRPr="00934319">
        <w:t xml:space="preserve"> </w:t>
      </w:r>
      <w:r w:rsidRPr="00934319">
        <w:t xml:space="preserve">savanna </w:t>
      </w:r>
      <w:r w:rsidR="007163BF" w:rsidRPr="00934319">
        <w:t>sequestration</w:t>
      </w:r>
      <w:r w:rsidRPr="00934319">
        <w:t xml:space="preserve"> project</w:t>
      </w:r>
      <w:r w:rsidR="00D11BE8" w:rsidRPr="00934319">
        <w:t xml:space="preserve"> to another savanna sequestration project </w:t>
      </w:r>
      <w:r w:rsidR="007163BF" w:rsidRPr="00934319">
        <w:t xml:space="preserve">in accordance with </w:t>
      </w:r>
      <w:r w:rsidRPr="00934319">
        <w:t xml:space="preserve">section 23 of the CFI Rule. The project’s crediting period </w:t>
      </w:r>
      <w:r w:rsidR="00153B25" w:rsidRPr="00934319">
        <w:t>would be</w:t>
      </w:r>
      <w:r w:rsidR="009977E3" w:rsidRPr="00934319">
        <w:t xml:space="preserve"> </w:t>
      </w:r>
      <w:r w:rsidRPr="00934319">
        <w:t>adjusted in accordance with section 53 of the CFI Rule.</w:t>
      </w:r>
    </w:p>
    <w:p w14:paraId="00B6FABC" w14:textId="77777777" w:rsidR="007163BF" w:rsidRPr="00934319" w:rsidRDefault="007163BF" w:rsidP="00064218">
      <w:pPr>
        <w:pStyle w:val="SOText"/>
        <w:keepNext/>
        <w:rPr>
          <w:b/>
        </w:rPr>
      </w:pPr>
      <w:r w:rsidRPr="00934319">
        <w:rPr>
          <w:b/>
        </w:rPr>
        <w:t xml:space="preserve">Moving </w:t>
      </w:r>
      <w:r w:rsidR="00D11BE8" w:rsidRPr="00934319">
        <w:rPr>
          <w:b/>
        </w:rPr>
        <w:t xml:space="preserve">project areas </w:t>
      </w:r>
      <w:r w:rsidRPr="00934319">
        <w:rPr>
          <w:b/>
        </w:rPr>
        <w:t>from emissions avoidance project to sequestration project</w:t>
      </w:r>
    </w:p>
    <w:p w14:paraId="00B6FABD" w14:textId="77777777" w:rsidR="002C43E5" w:rsidRPr="00934319" w:rsidRDefault="002C43E5" w:rsidP="007163BF">
      <w:pPr>
        <w:pStyle w:val="SOText"/>
      </w:pPr>
      <w:r w:rsidRPr="00934319">
        <w:t>If the original project is covered by a savanna emissions avoidance determination, there are several options.</w:t>
      </w:r>
    </w:p>
    <w:p w14:paraId="00B6FABE" w14:textId="77777777" w:rsidR="00995C21" w:rsidRPr="00934319" w:rsidRDefault="007163BF" w:rsidP="00995C21">
      <w:pPr>
        <w:pStyle w:val="SOText"/>
      </w:pPr>
      <w:r w:rsidRPr="00934319">
        <w:t xml:space="preserve">Before commencement of the </w:t>
      </w:r>
      <w:r w:rsidRPr="00934319">
        <w:rPr>
          <w:i/>
        </w:rPr>
        <w:t xml:space="preserve">Carbon Credits (Carbon Farming Initiative) Amendment Act </w:t>
      </w:r>
      <w:r w:rsidR="00F20FF0" w:rsidRPr="00934319">
        <w:rPr>
          <w:i/>
        </w:rPr>
        <w:t>2018</w:t>
      </w:r>
      <w:r w:rsidR="00995C21" w:rsidRPr="00934319">
        <w:t>:</w:t>
      </w:r>
    </w:p>
    <w:p w14:paraId="00B6FABF" w14:textId="7594F162" w:rsidR="00995C21" w:rsidRPr="00934319" w:rsidRDefault="00995C21" w:rsidP="00995C21">
      <w:pPr>
        <w:pStyle w:val="SOBullet"/>
      </w:pPr>
      <w:r w:rsidRPr="00934319">
        <w:lastRenderedPageBreak/>
        <w:t>●</w:t>
      </w:r>
      <w:r w:rsidRPr="00934319">
        <w:tab/>
      </w:r>
      <w:proofErr w:type="gramStart"/>
      <w:r w:rsidR="002C43E5" w:rsidRPr="00934319">
        <w:t>One</w:t>
      </w:r>
      <w:proofErr w:type="gramEnd"/>
      <w:r w:rsidR="002C43E5" w:rsidRPr="00934319">
        <w:t xml:space="preserve"> option is to</w:t>
      </w:r>
      <w:r w:rsidR="00CA0614" w:rsidRPr="00934319">
        <w:t xml:space="preserve"> apply to</w:t>
      </w:r>
      <w:r w:rsidR="002C43E5" w:rsidRPr="00934319">
        <w:t xml:space="preserve"> move </w:t>
      </w:r>
      <w:r w:rsidR="00153B25" w:rsidRPr="00934319">
        <w:t xml:space="preserve">all of the original project’s project areas </w:t>
      </w:r>
      <w:r w:rsidR="002C43E5" w:rsidRPr="00934319">
        <w:t xml:space="preserve">onto </w:t>
      </w:r>
      <w:r w:rsidR="00FC4EBB" w:rsidRPr="00934319">
        <w:t xml:space="preserve">a project covered by </w:t>
      </w:r>
      <w:r w:rsidR="002C43E5" w:rsidRPr="00934319">
        <w:t>this determination, in accordance with section 30A of the CFI Rule. Th</w:t>
      </w:r>
      <w:r w:rsidR="00FC4EBB" w:rsidRPr="00934319">
        <w:t xml:space="preserve">is would involve </w:t>
      </w:r>
      <w:r w:rsidR="007A6FAA" w:rsidRPr="00934319">
        <w:t xml:space="preserve">seeking revocation of </w:t>
      </w:r>
      <w:r w:rsidR="00FC4EBB" w:rsidRPr="00934319">
        <w:t xml:space="preserve">the </w:t>
      </w:r>
      <w:r w:rsidR="0052018F" w:rsidRPr="00934319">
        <w:t xml:space="preserve">original project’s </w:t>
      </w:r>
      <w:r w:rsidRPr="00934319">
        <w:t>section 27 declaration.</w:t>
      </w:r>
    </w:p>
    <w:p w14:paraId="00B6FAC0" w14:textId="7B02E3B7" w:rsidR="00995C21" w:rsidRPr="00934319" w:rsidRDefault="00995C21" w:rsidP="00995C21">
      <w:pPr>
        <w:pStyle w:val="SOBullet"/>
      </w:pPr>
      <w:r w:rsidRPr="00934319">
        <w:t>●</w:t>
      </w:r>
      <w:r w:rsidRPr="00934319">
        <w:tab/>
      </w:r>
      <w:proofErr w:type="gramStart"/>
      <w:r w:rsidR="00CA36C9" w:rsidRPr="00934319">
        <w:t>Another</w:t>
      </w:r>
      <w:proofErr w:type="gramEnd"/>
      <w:r w:rsidR="00CA36C9" w:rsidRPr="00934319">
        <w:t xml:space="preserve"> option is to</w:t>
      </w:r>
      <w:r w:rsidR="00CA0614" w:rsidRPr="00934319">
        <w:t xml:space="preserve"> apply to</w:t>
      </w:r>
      <w:r w:rsidR="00CA36C9" w:rsidRPr="00934319">
        <w:t xml:space="preserve"> move only some </w:t>
      </w:r>
      <w:r w:rsidR="00153B25" w:rsidRPr="00934319">
        <w:t xml:space="preserve">of the original project’s </w:t>
      </w:r>
      <w:r w:rsidR="00CA36C9" w:rsidRPr="00934319">
        <w:t xml:space="preserve">project areas onto </w:t>
      </w:r>
      <w:r w:rsidR="00FC4EBB" w:rsidRPr="00934319">
        <w:t xml:space="preserve">a project covered by </w:t>
      </w:r>
      <w:r w:rsidR="00CA36C9" w:rsidRPr="00934319">
        <w:t>this determination</w:t>
      </w:r>
      <w:r w:rsidR="00FC4EBB" w:rsidRPr="00934319">
        <w:t>,</w:t>
      </w:r>
      <w:r w:rsidR="00CA36C9" w:rsidRPr="00934319">
        <w:t xml:space="preserve"> in accordance with section 30B of the CFI Rule. T</w:t>
      </w:r>
      <w:r w:rsidR="00FC4EBB" w:rsidRPr="00934319">
        <w:t xml:space="preserve">his would involve </w:t>
      </w:r>
      <w:r w:rsidR="007A6FAA" w:rsidRPr="00934319">
        <w:t xml:space="preserve">seeking a variation of </w:t>
      </w:r>
      <w:r w:rsidR="00FC4EBB" w:rsidRPr="00934319">
        <w:t>t</w:t>
      </w:r>
      <w:r w:rsidR="00CA36C9" w:rsidRPr="00934319">
        <w:t xml:space="preserve">he original project’s </w:t>
      </w:r>
      <w:r w:rsidRPr="00934319">
        <w:t xml:space="preserve">section 27 declaration to remove </w:t>
      </w:r>
      <w:r w:rsidR="0071154A" w:rsidRPr="00934319">
        <w:t>the transferring project area</w:t>
      </w:r>
      <w:r w:rsidR="00CA36C9" w:rsidRPr="00934319">
        <w:t xml:space="preserve"> or areas</w:t>
      </w:r>
      <w:r w:rsidR="00DF2A25" w:rsidRPr="00934319">
        <w:t>.</w:t>
      </w:r>
    </w:p>
    <w:p w14:paraId="00B6FAC1" w14:textId="77777777" w:rsidR="00157411" w:rsidRPr="00934319" w:rsidRDefault="00CA36C9" w:rsidP="002C43E5">
      <w:pPr>
        <w:pStyle w:val="SOText"/>
      </w:pPr>
      <w:r w:rsidRPr="00934319">
        <w:t xml:space="preserve">In either case, </w:t>
      </w:r>
      <w:r w:rsidR="00157411" w:rsidRPr="00934319">
        <w:t xml:space="preserve">a new savanna sequestration project would </w:t>
      </w:r>
      <w:r w:rsidR="003268F4" w:rsidRPr="00934319">
        <w:t xml:space="preserve">need to </w:t>
      </w:r>
      <w:r w:rsidR="00157411" w:rsidRPr="00934319">
        <w:t>be declared as an eligible offsets project</w:t>
      </w:r>
      <w:r w:rsidR="00EF5CC7" w:rsidRPr="00934319">
        <w:t xml:space="preserve">. The </w:t>
      </w:r>
      <w:r w:rsidR="00661A63" w:rsidRPr="00934319">
        <w:t xml:space="preserve">new </w:t>
      </w:r>
      <w:r w:rsidR="00EF5CC7" w:rsidRPr="00934319">
        <w:t>project</w:t>
      </w:r>
      <w:r w:rsidR="00ED0770" w:rsidRPr="00934319">
        <w:t xml:space="preserve"> </w:t>
      </w:r>
      <w:r w:rsidR="00157411" w:rsidRPr="00934319">
        <w:t>would have a new crediting period</w:t>
      </w:r>
      <w:r w:rsidR="00EF5CC7" w:rsidRPr="00934319">
        <w:t xml:space="preserve">, and </w:t>
      </w:r>
      <w:r w:rsidR="009B7CA0" w:rsidRPr="00934319">
        <w:t xml:space="preserve">would be </w:t>
      </w:r>
      <w:r w:rsidRPr="00934319">
        <w:t>a restarting transferring project.</w:t>
      </w:r>
    </w:p>
    <w:p w14:paraId="00B6FAC2" w14:textId="77777777" w:rsidR="003268F4" w:rsidRPr="00934319" w:rsidRDefault="002C43E5" w:rsidP="002C43E5">
      <w:pPr>
        <w:pStyle w:val="SOText"/>
      </w:pPr>
      <w:r w:rsidRPr="00934319">
        <w:t xml:space="preserve">After commencement of the </w:t>
      </w:r>
      <w:r w:rsidRPr="00934319">
        <w:rPr>
          <w:i/>
        </w:rPr>
        <w:t xml:space="preserve">Carbon Credits (Carbon Farming Initiative) Amendment Act </w:t>
      </w:r>
      <w:r w:rsidR="00F20FF0" w:rsidRPr="00934319">
        <w:rPr>
          <w:i/>
        </w:rPr>
        <w:t>2018</w:t>
      </w:r>
      <w:r w:rsidR="003268F4" w:rsidRPr="00934319">
        <w:t>:</w:t>
      </w:r>
    </w:p>
    <w:p w14:paraId="00B6FAC3" w14:textId="6662EE92" w:rsidR="003268F4" w:rsidRPr="00934319" w:rsidRDefault="003268F4" w:rsidP="003268F4">
      <w:pPr>
        <w:pStyle w:val="SOBullet"/>
      </w:pPr>
      <w:r w:rsidRPr="00934319">
        <w:t>●</w:t>
      </w:r>
      <w:r w:rsidRPr="00934319">
        <w:tab/>
      </w:r>
      <w:proofErr w:type="gramStart"/>
      <w:r w:rsidRPr="00934319">
        <w:t>A</w:t>
      </w:r>
      <w:proofErr w:type="gramEnd"/>
      <w:r w:rsidRPr="00934319">
        <w:t xml:space="preserve"> </w:t>
      </w:r>
      <w:r w:rsidR="004E07C5" w:rsidRPr="00934319">
        <w:t xml:space="preserve">further option would be </w:t>
      </w:r>
      <w:r w:rsidR="00CA0614" w:rsidRPr="00934319">
        <w:t xml:space="preserve">to request </w:t>
      </w:r>
      <w:r w:rsidR="005232A7" w:rsidRPr="00934319">
        <w:t xml:space="preserve">the </w:t>
      </w:r>
      <w:r w:rsidR="00C50AA1" w:rsidRPr="00934319">
        <w:t xml:space="preserve">Regulator to approve the </w:t>
      </w:r>
      <w:r w:rsidR="005232A7" w:rsidRPr="00934319">
        <w:t xml:space="preserve">application of this determination to the original project, </w:t>
      </w:r>
      <w:r w:rsidR="00DF2A25" w:rsidRPr="00934319">
        <w:t xml:space="preserve">under </w:t>
      </w:r>
      <w:r w:rsidR="00995C21" w:rsidRPr="00934319">
        <w:t>section 130 of the Act</w:t>
      </w:r>
      <w:r w:rsidR="00DF2A25" w:rsidRPr="00934319">
        <w:t xml:space="preserve">. </w:t>
      </w:r>
      <w:r w:rsidR="006623DB" w:rsidRPr="00934319">
        <w:t xml:space="preserve">The project would retain the same project area </w:t>
      </w:r>
      <w:r w:rsidR="00A25E4F" w:rsidRPr="00934319">
        <w:t>or areas</w:t>
      </w:r>
      <w:r w:rsidRPr="00934319">
        <w:t>.</w:t>
      </w:r>
    </w:p>
    <w:p w14:paraId="00B6FAC4" w14:textId="77777777" w:rsidR="00995C21" w:rsidRPr="00934319" w:rsidRDefault="003268F4" w:rsidP="003268F4">
      <w:pPr>
        <w:pStyle w:val="SOText"/>
      </w:pPr>
      <w:r w:rsidRPr="00934319">
        <w:t xml:space="preserve">In that case, the project’s </w:t>
      </w:r>
      <w:r w:rsidR="00C50AA1" w:rsidRPr="00934319">
        <w:t xml:space="preserve">existing </w:t>
      </w:r>
      <w:r w:rsidR="006623DB" w:rsidRPr="00934319">
        <w:t xml:space="preserve">crediting period would continue. </w:t>
      </w:r>
      <w:r w:rsidR="00A25E4F" w:rsidRPr="00934319">
        <w:t>The project would be a continuing transferring project.</w:t>
      </w:r>
    </w:p>
    <w:p w14:paraId="00B6FAC5" w14:textId="77777777" w:rsidR="009B23B6" w:rsidRPr="00934319" w:rsidRDefault="009A1C2B" w:rsidP="00DF2A25">
      <w:pPr>
        <w:pStyle w:val="SOText"/>
      </w:pPr>
      <w:r w:rsidRPr="00934319">
        <w:t xml:space="preserve">It </w:t>
      </w:r>
      <w:r w:rsidR="00C50AA1" w:rsidRPr="00934319">
        <w:t xml:space="preserve">is </w:t>
      </w:r>
      <w:r w:rsidRPr="00934319">
        <w:t xml:space="preserve">not possible </w:t>
      </w:r>
      <w:r w:rsidR="009B23B6" w:rsidRPr="00934319">
        <w:t xml:space="preserve">to transfer </w:t>
      </w:r>
      <w:r w:rsidR="00C50AA1" w:rsidRPr="00934319">
        <w:t xml:space="preserve">a </w:t>
      </w:r>
      <w:r w:rsidR="009B23B6" w:rsidRPr="00934319">
        <w:t xml:space="preserve">project area </w:t>
      </w:r>
      <w:r w:rsidRPr="00934319">
        <w:t xml:space="preserve">from a project covered by a savanna emissions avoidance determination </w:t>
      </w:r>
      <w:r w:rsidR="009B23B6" w:rsidRPr="00934319">
        <w:t>to a savanna sequestration project under section 23 of the CFI Rule.</w:t>
      </w:r>
    </w:p>
    <w:p w14:paraId="00B6FAC6" w14:textId="77777777" w:rsidR="00CA36C9" w:rsidRPr="00934319" w:rsidRDefault="009A1C2B" w:rsidP="00673431">
      <w:pPr>
        <w:pStyle w:val="SOText"/>
        <w:keepNext/>
        <w:rPr>
          <w:b/>
        </w:rPr>
      </w:pPr>
      <w:r w:rsidRPr="00934319">
        <w:rPr>
          <w:b/>
        </w:rPr>
        <w:t>Projects that contain transferring project areas</w:t>
      </w:r>
    </w:p>
    <w:p w14:paraId="00B6FAC7" w14:textId="77777777" w:rsidR="009C4D4E" w:rsidRPr="00934319" w:rsidRDefault="00E326D7" w:rsidP="009C4D4E">
      <w:pPr>
        <w:pStyle w:val="SOText"/>
      </w:pPr>
      <w:r w:rsidRPr="00934319">
        <w:t xml:space="preserve">Some provisions of </w:t>
      </w:r>
      <w:r w:rsidR="00E419EA" w:rsidRPr="00934319">
        <w:t xml:space="preserve">this determination </w:t>
      </w:r>
      <w:r w:rsidRPr="00934319">
        <w:t xml:space="preserve">apply </w:t>
      </w:r>
      <w:r w:rsidR="009C4D4E" w:rsidRPr="00934319">
        <w:t xml:space="preserve">special rules </w:t>
      </w:r>
      <w:r w:rsidR="00E419EA" w:rsidRPr="00934319">
        <w:t>to projects that contain transferring project areas</w:t>
      </w:r>
      <w:r w:rsidR="009C4D4E" w:rsidRPr="00934319">
        <w:t xml:space="preserve">, and </w:t>
      </w:r>
      <w:r w:rsidR="005232A7" w:rsidRPr="00934319">
        <w:t xml:space="preserve">apply differently to restarting transferring projects and continuing transferring projects. </w:t>
      </w:r>
      <w:r w:rsidR="001170A1" w:rsidRPr="00934319">
        <w:t xml:space="preserve">These </w:t>
      </w:r>
      <w:r w:rsidRPr="00934319">
        <w:t xml:space="preserve">provisions </w:t>
      </w:r>
      <w:r w:rsidR="001D0A9C" w:rsidRPr="00934319">
        <w:t xml:space="preserve">are </w:t>
      </w:r>
      <w:r w:rsidR="00D70E75" w:rsidRPr="00934319">
        <w:t>principally</w:t>
      </w:r>
      <w:r w:rsidR="001D0A9C" w:rsidRPr="00934319">
        <w:t xml:space="preserve"> set out in this Division.</w:t>
      </w:r>
    </w:p>
    <w:p w14:paraId="00B6FAC8" w14:textId="77777777" w:rsidR="00FB0AA9" w:rsidRPr="00934319" w:rsidRDefault="00D67167" w:rsidP="00FB0AA9">
      <w:pPr>
        <w:pStyle w:val="h5Section"/>
      </w:pPr>
      <w:bookmarkStart w:id="138" w:name="_Toc503519066"/>
      <w:bookmarkStart w:id="139" w:name="_Toc503520619"/>
      <w:bookmarkStart w:id="140" w:name="_Toc505612022"/>
      <w:proofErr w:type="gramStart"/>
      <w:r w:rsidRPr="00934319">
        <w:t>24</w:t>
      </w:r>
      <w:r w:rsidR="00FB0AA9" w:rsidRPr="00934319">
        <w:t xml:space="preserve">  Meaning</w:t>
      </w:r>
      <w:proofErr w:type="gramEnd"/>
      <w:r w:rsidR="00FB0AA9" w:rsidRPr="00934319">
        <w:t xml:space="preserve"> of </w:t>
      </w:r>
      <w:r w:rsidR="00FB0AA9" w:rsidRPr="00934319">
        <w:rPr>
          <w:i/>
        </w:rPr>
        <w:t xml:space="preserve">transferring project area </w:t>
      </w:r>
      <w:r w:rsidR="00FB0AA9" w:rsidRPr="00934319">
        <w:t>and related definitions</w:t>
      </w:r>
      <w:bookmarkEnd w:id="138"/>
      <w:bookmarkEnd w:id="139"/>
      <w:bookmarkEnd w:id="140"/>
    </w:p>
    <w:p w14:paraId="00B6FAC9" w14:textId="77777777" w:rsidR="002C7BE8" w:rsidRPr="00934319" w:rsidRDefault="004C709C" w:rsidP="004C709C">
      <w:pPr>
        <w:pStyle w:val="ntoHeading"/>
      </w:pPr>
      <w:r w:rsidRPr="00934319">
        <w:t>Note:</w:t>
      </w:r>
      <w:r w:rsidRPr="00934319">
        <w:tab/>
        <w:t>This section sets out definitions for several terms that are relevant to</w:t>
      </w:r>
      <w:r w:rsidR="002C7BE8" w:rsidRPr="00934319">
        <w:t>:</w:t>
      </w:r>
    </w:p>
    <w:p w14:paraId="00B6FACA" w14:textId="77777777" w:rsidR="002C7BE8" w:rsidRPr="00934319" w:rsidRDefault="002C7BE8" w:rsidP="002C7BE8">
      <w:pPr>
        <w:pStyle w:val="ntoHeading"/>
        <w:tabs>
          <w:tab w:val="left" w:pos="992"/>
        </w:tabs>
        <w:spacing w:before="40"/>
        <w:ind w:left="992" w:hanging="992"/>
      </w:pPr>
      <w:r w:rsidRPr="00934319">
        <w:tab/>
      </w:r>
      <w:r w:rsidRPr="00934319">
        <w:sym w:font="Symbol" w:char="F0B7"/>
      </w:r>
      <w:r w:rsidRPr="00934319">
        <w:tab/>
      </w:r>
      <w:proofErr w:type="gramStart"/>
      <w:r w:rsidR="004C709C" w:rsidRPr="00934319">
        <w:t>a</w:t>
      </w:r>
      <w:proofErr w:type="gramEnd"/>
      <w:r w:rsidR="004C709C" w:rsidRPr="00934319">
        <w:t xml:space="preserve"> project that was previously covered by a savanna emissions avoidance determination</w:t>
      </w:r>
      <w:r w:rsidRPr="00934319">
        <w:t>; or</w:t>
      </w:r>
    </w:p>
    <w:p w14:paraId="00B6FACB" w14:textId="77777777" w:rsidR="002C7BE8" w:rsidRPr="00934319" w:rsidRDefault="002C7BE8" w:rsidP="002C7BE8">
      <w:pPr>
        <w:pStyle w:val="ntoHeading"/>
        <w:tabs>
          <w:tab w:val="left" w:pos="992"/>
        </w:tabs>
        <w:spacing w:before="40"/>
        <w:ind w:left="992" w:hanging="992"/>
      </w:pPr>
      <w:r w:rsidRPr="00934319">
        <w:tab/>
      </w:r>
      <w:r w:rsidRPr="00934319">
        <w:sym w:font="Symbol" w:char="F0B7"/>
      </w:r>
      <w:r w:rsidRPr="00934319">
        <w:tab/>
      </w:r>
      <w:proofErr w:type="gramStart"/>
      <w:r w:rsidR="004C709C" w:rsidRPr="00934319">
        <w:t>a</w:t>
      </w:r>
      <w:proofErr w:type="gramEnd"/>
      <w:r w:rsidR="004C709C" w:rsidRPr="00934319">
        <w:t xml:space="preserve"> project that contains a project area that was previously part of either</w:t>
      </w:r>
      <w:r w:rsidRPr="00934319">
        <w:t>:</w:t>
      </w:r>
    </w:p>
    <w:p w14:paraId="00B6FACC" w14:textId="77777777" w:rsidR="002C7BE8" w:rsidRPr="00934319" w:rsidRDefault="002C7BE8" w:rsidP="002C7BE8">
      <w:pPr>
        <w:pStyle w:val="ntoHeading"/>
        <w:tabs>
          <w:tab w:val="left" w:pos="992"/>
          <w:tab w:val="left" w:pos="1276"/>
        </w:tabs>
        <w:spacing w:before="40"/>
        <w:ind w:left="992" w:hanging="992"/>
      </w:pPr>
      <w:r w:rsidRPr="00934319">
        <w:tab/>
      </w:r>
      <w:r w:rsidRPr="00934319">
        <w:tab/>
        <w:t>–</w:t>
      </w:r>
      <w:r w:rsidRPr="00934319">
        <w:tab/>
      </w:r>
      <w:proofErr w:type="gramStart"/>
      <w:r w:rsidR="004C709C" w:rsidRPr="00934319">
        <w:t>a</w:t>
      </w:r>
      <w:proofErr w:type="gramEnd"/>
      <w:r w:rsidR="004C709C" w:rsidRPr="00934319">
        <w:t xml:space="preserve"> project covered by a savanna emissions avoidance determination</w:t>
      </w:r>
      <w:r w:rsidRPr="00934319">
        <w:t>;</w:t>
      </w:r>
      <w:r w:rsidR="004C709C" w:rsidRPr="00934319">
        <w:t xml:space="preserve"> or</w:t>
      </w:r>
    </w:p>
    <w:p w14:paraId="00B6FACD" w14:textId="77777777" w:rsidR="004C709C" w:rsidRPr="00934319" w:rsidRDefault="002C7BE8" w:rsidP="002C7BE8">
      <w:pPr>
        <w:pStyle w:val="ntoHeading"/>
        <w:tabs>
          <w:tab w:val="left" w:pos="992"/>
          <w:tab w:val="left" w:pos="1276"/>
        </w:tabs>
        <w:spacing w:before="40"/>
        <w:ind w:left="992" w:hanging="992"/>
      </w:pPr>
      <w:r w:rsidRPr="00934319">
        <w:tab/>
      </w:r>
      <w:r w:rsidRPr="00934319">
        <w:tab/>
        <w:t>–</w:t>
      </w:r>
      <w:r w:rsidRPr="00934319">
        <w:tab/>
      </w:r>
      <w:proofErr w:type="gramStart"/>
      <w:r w:rsidR="004C709C" w:rsidRPr="00934319">
        <w:t>another</w:t>
      </w:r>
      <w:proofErr w:type="gramEnd"/>
      <w:r w:rsidR="004C709C" w:rsidRPr="00934319">
        <w:t xml:space="preserve"> project covered by this determination.</w:t>
      </w:r>
    </w:p>
    <w:p w14:paraId="00B6FACE" w14:textId="77777777" w:rsidR="004C709C" w:rsidRPr="00934319" w:rsidRDefault="004C709C" w:rsidP="004C709C">
      <w:pPr>
        <w:pStyle w:val="ntoHeading"/>
      </w:pPr>
      <w:r w:rsidRPr="00934319">
        <w:tab/>
        <w:t xml:space="preserve">Each such project contains at least one </w:t>
      </w:r>
      <w:r w:rsidRPr="00934319">
        <w:rPr>
          <w:b/>
          <w:i/>
        </w:rPr>
        <w:t>transferring project area</w:t>
      </w:r>
      <w:r w:rsidR="002C7BE8" w:rsidRPr="00934319">
        <w:t xml:space="preserve">. </w:t>
      </w:r>
      <w:r w:rsidR="002F6D98" w:rsidRPr="00934319">
        <w:t xml:space="preserve">This Division makes special rules </w:t>
      </w:r>
      <w:r w:rsidRPr="00934319">
        <w:t xml:space="preserve">for </w:t>
      </w:r>
      <w:r w:rsidR="002C7BE8" w:rsidRPr="00934319">
        <w:t xml:space="preserve">transferring </w:t>
      </w:r>
      <w:r w:rsidRPr="00934319">
        <w:t>project areas.</w:t>
      </w:r>
    </w:p>
    <w:p w14:paraId="00B6FACF" w14:textId="77777777" w:rsidR="004C709C" w:rsidRPr="00934319" w:rsidRDefault="002C7BE8" w:rsidP="004C709C">
      <w:pPr>
        <w:pStyle w:val="ntoHeading"/>
      </w:pPr>
      <w:r w:rsidRPr="00934319">
        <w:tab/>
      </w:r>
      <w:r w:rsidR="00A8690A" w:rsidRPr="00934319">
        <w:t xml:space="preserve">A project that </w:t>
      </w:r>
      <w:r w:rsidR="00B31E8A" w:rsidRPr="00934319">
        <w:t xml:space="preserve">contains a transferring project area </w:t>
      </w:r>
      <w:r w:rsidR="00A8690A" w:rsidRPr="00934319">
        <w:t xml:space="preserve">might, depending on the circumstances, be a </w:t>
      </w:r>
      <w:r w:rsidR="00A8690A" w:rsidRPr="00934319">
        <w:rPr>
          <w:b/>
          <w:i/>
        </w:rPr>
        <w:t>continuing transferring project</w:t>
      </w:r>
      <w:r w:rsidR="00A8690A" w:rsidRPr="00934319">
        <w:t xml:space="preserve"> or a </w:t>
      </w:r>
      <w:r w:rsidR="00A8690A" w:rsidRPr="00934319">
        <w:rPr>
          <w:b/>
          <w:i/>
        </w:rPr>
        <w:t>restarting transferring project</w:t>
      </w:r>
      <w:r w:rsidR="00A8690A" w:rsidRPr="00934319">
        <w:t xml:space="preserve">, or it </w:t>
      </w:r>
      <w:r w:rsidR="00B31E8A" w:rsidRPr="00934319">
        <w:t>might</w:t>
      </w:r>
      <w:r w:rsidR="00A8690A" w:rsidRPr="00934319">
        <w:t xml:space="preserve"> be neither. </w:t>
      </w:r>
      <w:r w:rsidR="002F6D98" w:rsidRPr="00934319">
        <w:t xml:space="preserve">This Division makes special rules </w:t>
      </w:r>
      <w:r w:rsidR="003A2DBF" w:rsidRPr="00934319">
        <w:t>for</w:t>
      </w:r>
      <w:r w:rsidR="002F6D98" w:rsidRPr="00934319">
        <w:t xml:space="preserve"> </w:t>
      </w:r>
      <w:r w:rsidR="00A8690A" w:rsidRPr="00934319">
        <w:t>continuing transferring project</w:t>
      </w:r>
      <w:r w:rsidR="003C5696" w:rsidRPr="00934319">
        <w:t xml:space="preserve">s and </w:t>
      </w:r>
      <w:r w:rsidR="00A8690A" w:rsidRPr="00934319">
        <w:t>restarting transferring project</w:t>
      </w:r>
      <w:r w:rsidR="003C5696" w:rsidRPr="00934319">
        <w:t>s.</w:t>
      </w:r>
    </w:p>
    <w:p w14:paraId="00B6FAD0" w14:textId="77777777" w:rsidR="00FB0AA9" w:rsidRPr="00934319" w:rsidRDefault="00FB0AA9" w:rsidP="00FB0AA9">
      <w:pPr>
        <w:pStyle w:val="h6Subsec"/>
        <w:rPr>
          <w:b/>
        </w:rPr>
      </w:pPr>
      <w:r w:rsidRPr="00934319">
        <w:t xml:space="preserve">Meaning of </w:t>
      </w:r>
      <w:r w:rsidRPr="00934319">
        <w:rPr>
          <w:b/>
        </w:rPr>
        <w:t xml:space="preserve">transferring project area </w:t>
      </w:r>
      <w:r w:rsidRPr="00934319">
        <w:t xml:space="preserve">and </w:t>
      </w:r>
      <w:r w:rsidRPr="00934319">
        <w:rPr>
          <w:b/>
        </w:rPr>
        <w:t>former determination</w:t>
      </w:r>
    </w:p>
    <w:p w14:paraId="00B6FAD1" w14:textId="77777777" w:rsidR="00FB0AA9" w:rsidRPr="00934319" w:rsidRDefault="00FB0AA9" w:rsidP="00FB0AA9">
      <w:pPr>
        <w:pStyle w:val="tMain"/>
      </w:pPr>
      <w:r w:rsidRPr="00934319">
        <w:tab/>
      </w:r>
      <w:r w:rsidR="00D67167" w:rsidRPr="00934319">
        <w:t>(1)</w:t>
      </w:r>
      <w:r w:rsidRPr="00934319">
        <w:tab/>
        <w:t xml:space="preserve">A project area of a savanna sequestration project is a </w:t>
      </w:r>
      <w:r w:rsidRPr="00934319">
        <w:rPr>
          <w:b/>
          <w:i/>
        </w:rPr>
        <w:t xml:space="preserve">transferring project area </w:t>
      </w:r>
      <w:r w:rsidRPr="00934319">
        <w:t>if, immediately before it was a project area of a project covered by this determination, it was a project area of:</w:t>
      </w:r>
    </w:p>
    <w:p w14:paraId="00B6FAD2" w14:textId="77777777" w:rsidR="00FB0AA9" w:rsidRPr="00934319" w:rsidRDefault="00FB0AA9" w:rsidP="00FB0AA9">
      <w:pPr>
        <w:pStyle w:val="tPara"/>
      </w:pPr>
      <w:r w:rsidRPr="00934319">
        <w:tab/>
      </w:r>
      <w:r w:rsidR="00D67167" w:rsidRPr="00934319">
        <w:t>(a)</w:t>
      </w:r>
      <w:r w:rsidRPr="00934319">
        <w:tab/>
      </w:r>
      <w:proofErr w:type="gramStart"/>
      <w:r w:rsidRPr="00934319">
        <w:t>a</w:t>
      </w:r>
      <w:proofErr w:type="gramEnd"/>
      <w:r w:rsidRPr="00934319">
        <w:t xml:space="preserve"> project covered by a savanna emissions avoidance determination; or</w:t>
      </w:r>
    </w:p>
    <w:p w14:paraId="00B6FAD3" w14:textId="77777777" w:rsidR="00FB0AA9" w:rsidRPr="00934319" w:rsidRDefault="00FB0AA9" w:rsidP="00FB0AA9">
      <w:pPr>
        <w:pStyle w:val="tPara"/>
      </w:pPr>
      <w:r w:rsidRPr="00934319">
        <w:tab/>
      </w:r>
      <w:r w:rsidR="00D67167" w:rsidRPr="00934319">
        <w:t>(b)</w:t>
      </w:r>
      <w:r w:rsidRPr="00934319">
        <w:tab/>
      </w:r>
      <w:proofErr w:type="gramStart"/>
      <w:r w:rsidRPr="00934319">
        <w:t>a</w:t>
      </w:r>
      <w:proofErr w:type="gramEnd"/>
      <w:r w:rsidRPr="00934319">
        <w:t xml:space="preserve"> different project covered by this determination.</w:t>
      </w:r>
    </w:p>
    <w:p w14:paraId="00B6FAD4" w14:textId="77777777" w:rsidR="009C0BBE" w:rsidRPr="00934319" w:rsidRDefault="009C0BBE" w:rsidP="009C0BBE">
      <w:pPr>
        <w:pStyle w:val="nMain"/>
      </w:pPr>
      <w:r w:rsidRPr="00934319">
        <w:lastRenderedPageBreak/>
        <w:t>Note:</w:t>
      </w:r>
      <w:r w:rsidRPr="00934319">
        <w:tab/>
        <w:t>Subsection </w:t>
      </w:r>
      <w:r w:rsidR="00AD683E" w:rsidRPr="00934319">
        <w:t>(1)</w:t>
      </w:r>
      <w:r w:rsidRPr="00934319">
        <w:t xml:space="preserve"> is modified in some cases if the requirement in lieu of the newness requirement set out in paragraph </w:t>
      </w:r>
      <w:r w:rsidR="00AD683E" w:rsidRPr="00934319">
        <w:t>21(2</w:t>
      </w:r>
      <w:proofErr w:type="gramStart"/>
      <w:r w:rsidR="00AD683E" w:rsidRPr="00934319">
        <w:t>)(</w:t>
      </w:r>
      <w:proofErr w:type="gramEnd"/>
      <w:r w:rsidR="00AD683E" w:rsidRPr="00934319">
        <w:t>c)</w:t>
      </w:r>
      <w:r w:rsidRPr="00934319">
        <w:t xml:space="preserve"> was met. See paragraph </w:t>
      </w:r>
      <w:r w:rsidR="00AD683E" w:rsidRPr="00934319">
        <w:t>21(3</w:t>
      </w:r>
      <w:proofErr w:type="gramStart"/>
      <w:r w:rsidR="00AD683E" w:rsidRPr="00934319">
        <w:t>)(</w:t>
      </w:r>
      <w:proofErr w:type="gramEnd"/>
      <w:r w:rsidR="00AD683E" w:rsidRPr="00934319">
        <w:t>b)</w:t>
      </w:r>
      <w:r w:rsidRPr="00934319">
        <w:t>.</w:t>
      </w:r>
    </w:p>
    <w:p w14:paraId="00B6FAD5" w14:textId="77777777" w:rsidR="00FB0AA9" w:rsidRPr="00934319" w:rsidRDefault="00FB0AA9" w:rsidP="00FB0AA9">
      <w:pPr>
        <w:pStyle w:val="tMain"/>
      </w:pPr>
      <w:r w:rsidRPr="00934319">
        <w:tab/>
      </w:r>
      <w:r w:rsidR="00D67167" w:rsidRPr="00934319">
        <w:t>(2)</w:t>
      </w:r>
      <w:r w:rsidRPr="00934319">
        <w:tab/>
        <w:t xml:space="preserve">The methodology determination that applied to the project to which the transferring project area </w:t>
      </w:r>
      <w:r w:rsidR="00B31E8A" w:rsidRPr="00934319">
        <w:t xml:space="preserve">most recently </w:t>
      </w:r>
      <w:r w:rsidRPr="00934319">
        <w:t xml:space="preserve">belonged is the </w:t>
      </w:r>
      <w:r w:rsidRPr="00934319">
        <w:rPr>
          <w:b/>
          <w:i/>
        </w:rPr>
        <w:t xml:space="preserve">former determination </w:t>
      </w:r>
      <w:r w:rsidRPr="00934319">
        <w:t>for the transferring project area.</w:t>
      </w:r>
    </w:p>
    <w:p w14:paraId="00B6FAD6" w14:textId="77777777" w:rsidR="00FB0AA9" w:rsidRPr="00934319" w:rsidRDefault="00FB0AA9" w:rsidP="00FB0AA9">
      <w:pPr>
        <w:pStyle w:val="h6Subsec"/>
        <w:rPr>
          <w:b/>
        </w:rPr>
      </w:pPr>
      <w:r w:rsidRPr="00934319">
        <w:t xml:space="preserve">Meaning of </w:t>
      </w:r>
      <w:r w:rsidRPr="00934319">
        <w:rPr>
          <w:b/>
        </w:rPr>
        <w:t>continuing transferring project</w:t>
      </w:r>
      <w:r w:rsidRPr="00934319">
        <w:t xml:space="preserve"> and</w:t>
      </w:r>
      <w:r w:rsidRPr="00934319">
        <w:rPr>
          <w:b/>
        </w:rPr>
        <w:t xml:space="preserve"> restarting transferring project</w:t>
      </w:r>
    </w:p>
    <w:p w14:paraId="00B6FAD7" w14:textId="77777777" w:rsidR="00FB0AA9" w:rsidRPr="00934319" w:rsidRDefault="00FB0AA9" w:rsidP="00FB0AA9">
      <w:pPr>
        <w:pStyle w:val="tMain"/>
      </w:pPr>
      <w:r w:rsidRPr="00934319">
        <w:tab/>
      </w:r>
      <w:r w:rsidR="00D67167" w:rsidRPr="00934319">
        <w:t>(3)</w:t>
      </w:r>
      <w:r w:rsidRPr="00934319">
        <w:tab/>
        <w:t>In this determination:</w:t>
      </w:r>
    </w:p>
    <w:p w14:paraId="00B6FAD8" w14:textId="77777777" w:rsidR="00FB0AA9" w:rsidRPr="00934319" w:rsidRDefault="00FB0AA9" w:rsidP="00FB0AA9">
      <w:pPr>
        <w:pStyle w:val="tDefn"/>
      </w:pPr>
      <w:proofErr w:type="gramStart"/>
      <w:r w:rsidRPr="00934319">
        <w:rPr>
          <w:b/>
          <w:i/>
        </w:rPr>
        <w:t>continuing</w:t>
      </w:r>
      <w:proofErr w:type="gramEnd"/>
      <w:r w:rsidRPr="00934319">
        <w:rPr>
          <w:b/>
          <w:i/>
        </w:rPr>
        <w:t xml:space="preserve"> transferring project</w:t>
      </w:r>
      <w:r w:rsidRPr="00934319">
        <w:t xml:space="preserve">: a savanna sequestration project is a </w:t>
      </w:r>
      <w:r w:rsidRPr="00934319">
        <w:rPr>
          <w:b/>
          <w:i/>
        </w:rPr>
        <w:t>continuing transferring project</w:t>
      </w:r>
      <w:r w:rsidRPr="00934319">
        <w:t xml:space="preserve"> if:</w:t>
      </w:r>
    </w:p>
    <w:p w14:paraId="00B6FAD9" w14:textId="77777777" w:rsidR="00FB0AA9" w:rsidRPr="00934319" w:rsidRDefault="00FB0AA9" w:rsidP="00FB0AA9">
      <w:pPr>
        <w:pStyle w:val="tPara"/>
      </w:pPr>
      <w:r w:rsidRPr="00934319">
        <w:tab/>
        <w:t>(a)</w:t>
      </w:r>
      <w:r w:rsidRPr="00934319">
        <w:tab/>
      </w:r>
      <w:proofErr w:type="gramStart"/>
      <w:r w:rsidRPr="00934319">
        <w:t>when</w:t>
      </w:r>
      <w:proofErr w:type="gramEnd"/>
      <w:r w:rsidRPr="00934319">
        <w:t xml:space="preserve"> this determination first applied to the project, one of its project areas was a transferring project area; </w:t>
      </w:r>
      <w:r w:rsidR="00D10850" w:rsidRPr="00934319">
        <w:t>and</w:t>
      </w:r>
    </w:p>
    <w:p w14:paraId="00B6FADA" w14:textId="77777777" w:rsidR="00FB0AA9" w:rsidRPr="00934319" w:rsidRDefault="00FB0AA9" w:rsidP="00FB0AA9">
      <w:pPr>
        <w:pStyle w:val="tPara"/>
      </w:pPr>
      <w:r w:rsidRPr="00934319">
        <w:tab/>
        <w:t>(b)</w:t>
      </w:r>
      <w:r w:rsidRPr="00934319">
        <w:tab/>
      </w:r>
      <w:proofErr w:type="gramStart"/>
      <w:r w:rsidRPr="00934319">
        <w:t>the</w:t>
      </w:r>
      <w:proofErr w:type="gramEnd"/>
      <w:r w:rsidRPr="00934319">
        <w:t xml:space="preserve"> former determination was a savanna emissions avoidance determination; and</w:t>
      </w:r>
    </w:p>
    <w:p w14:paraId="00B6FADB" w14:textId="77777777" w:rsidR="00FB0AA9" w:rsidRPr="00934319" w:rsidRDefault="00FB0AA9" w:rsidP="00FB0AA9">
      <w:pPr>
        <w:pStyle w:val="tPara"/>
      </w:pPr>
      <w:r w:rsidRPr="00934319">
        <w:tab/>
        <w:t>(c)</w:t>
      </w:r>
      <w:r w:rsidRPr="00934319">
        <w:tab/>
      </w:r>
      <w:proofErr w:type="gramStart"/>
      <w:r w:rsidRPr="00934319">
        <w:t>the</w:t>
      </w:r>
      <w:proofErr w:type="gramEnd"/>
      <w:r w:rsidRPr="00934319">
        <w:t xml:space="preserve"> Regulator approved the application of this determination to the project under section 130 of the Act.</w:t>
      </w:r>
    </w:p>
    <w:p w14:paraId="00B6FADC" w14:textId="77777777" w:rsidR="005C4BCC" w:rsidRPr="00934319" w:rsidRDefault="005C4BCC" w:rsidP="005C4BCC">
      <w:pPr>
        <w:pStyle w:val="nMain"/>
        <w:rPr>
          <w:i/>
        </w:rPr>
      </w:pPr>
      <w:r w:rsidRPr="00934319">
        <w:t>Note:</w:t>
      </w:r>
      <w:r w:rsidRPr="00934319">
        <w:tab/>
        <w:t xml:space="preserve">A project cannot be a continuing transferring project until after the </w:t>
      </w:r>
      <w:r w:rsidRPr="00934319">
        <w:rPr>
          <w:i/>
        </w:rPr>
        <w:t xml:space="preserve">Carbon Credits (Carbon Farming Initiative) Amendment Act </w:t>
      </w:r>
      <w:r w:rsidR="00F20FF0" w:rsidRPr="00934319">
        <w:rPr>
          <w:i/>
        </w:rPr>
        <w:t>2018</w:t>
      </w:r>
      <w:r w:rsidRPr="00934319">
        <w:rPr>
          <w:i/>
        </w:rPr>
        <w:t xml:space="preserve"> </w:t>
      </w:r>
      <w:r w:rsidRPr="00934319">
        <w:t>commences.</w:t>
      </w:r>
      <w:r w:rsidR="00424A16" w:rsidRPr="00934319">
        <w:t xml:space="preserve"> See subsections </w:t>
      </w:r>
      <w:r w:rsidR="00AD683E" w:rsidRPr="00934319">
        <w:t>11(3)</w:t>
      </w:r>
      <w:r w:rsidR="00424A16" w:rsidRPr="00934319">
        <w:t xml:space="preserve"> and </w:t>
      </w:r>
      <w:r w:rsidR="00AD683E" w:rsidRPr="00934319">
        <w:t>(4)</w:t>
      </w:r>
      <w:r w:rsidR="00424A16" w:rsidRPr="00934319">
        <w:t>.</w:t>
      </w:r>
    </w:p>
    <w:p w14:paraId="00B6FADD" w14:textId="77777777" w:rsidR="00FB0AA9" w:rsidRPr="00934319" w:rsidRDefault="00FB0AA9" w:rsidP="00FB0AA9">
      <w:pPr>
        <w:pStyle w:val="tDefn"/>
      </w:pPr>
      <w:proofErr w:type="gramStart"/>
      <w:r w:rsidRPr="00934319">
        <w:rPr>
          <w:b/>
          <w:i/>
        </w:rPr>
        <w:t>restarting</w:t>
      </w:r>
      <w:proofErr w:type="gramEnd"/>
      <w:r w:rsidRPr="00934319">
        <w:rPr>
          <w:b/>
          <w:i/>
        </w:rPr>
        <w:t xml:space="preserve"> transferring project</w:t>
      </w:r>
      <w:r w:rsidRPr="00934319">
        <w:t xml:space="preserve">: a savanna sequestration project is a </w:t>
      </w:r>
      <w:r w:rsidRPr="00934319">
        <w:rPr>
          <w:b/>
          <w:i/>
        </w:rPr>
        <w:t>restarting transferring project</w:t>
      </w:r>
      <w:r w:rsidRPr="00934319">
        <w:t xml:space="preserve"> if:</w:t>
      </w:r>
    </w:p>
    <w:p w14:paraId="00B6FADE" w14:textId="77777777" w:rsidR="00FB0AA9" w:rsidRPr="00934319" w:rsidRDefault="00FB0AA9" w:rsidP="00FB0AA9">
      <w:pPr>
        <w:pStyle w:val="tPara"/>
      </w:pPr>
      <w:r w:rsidRPr="00934319">
        <w:tab/>
        <w:t>(a)</w:t>
      </w:r>
      <w:r w:rsidRPr="00934319">
        <w:tab/>
      </w:r>
      <w:proofErr w:type="gramStart"/>
      <w:r w:rsidRPr="00934319">
        <w:t>when</w:t>
      </w:r>
      <w:proofErr w:type="gramEnd"/>
      <w:r w:rsidRPr="00934319">
        <w:t xml:space="preserve"> the project was first declared eligible, one of its project areas was a transferring project area; and</w:t>
      </w:r>
    </w:p>
    <w:p w14:paraId="00B6FADF" w14:textId="77777777" w:rsidR="00FB0AA9" w:rsidRPr="00934319" w:rsidRDefault="00FB0AA9" w:rsidP="00FB0AA9">
      <w:pPr>
        <w:pStyle w:val="tPara"/>
      </w:pPr>
      <w:r w:rsidRPr="00934319">
        <w:tab/>
        <w:t>(b)</w:t>
      </w:r>
      <w:r w:rsidRPr="00934319">
        <w:tab/>
      </w:r>
      <w:proofErr w:type="gramStart"/>
      <w:r w:rsidRPr="00934319">
        <w:t>the</w:t>
      </w:r>
      <w:proofErr w:type="gramEnd"/>
      <w:r w:rsidRPr="00934319">
        <w:t xml:space="preserve"> former determination for the project area was a savanna emissions avoidance determination; and</w:t>
      </w:r>
    </w:p>
    <w:p w14:paraId="00B6FAE0" w14:textId="77777777" w:rsidR="00FB0AA9" w:rsidRPr="00934319" w:rsidRDefault="00FB0AA9" w:rsidP="00FB0AA9">
      <w:pPr>
        <w:pStyle w:val="tPara"/>
      </w:pPr>
      <w:r w:rsidRPr="00934319">
        <w:tab/>
        <w:t>(c)</w:t>
      </w:r>
      <w:r w:rsidRPr="00934319">
        <w:tab/>
      </w:r>
      <w:proofErr w:type="gramStart"/>
      <w:r w:rsidRPr="00934319">
        <w:t>before</w:t>
      </w:r>
      <w:proofErr w:type="gramEnd"/>
      <w:r w:rsidRPr="00934319">
        <w:t xml:space="preserve"> declaring the project an eligible offsets project, the Regulator either revoked the section 27 declaration of the project </w:t>
      </w:r>
      <w:r w:rsidR="00792AC3" w:rsidRPr="00934319">
        <w:t>to which the project area previously belonged</w:t>
      </w:r>
      <w:r w:rsidRPr="00934319">
        <w:t>, or amended it to remove the transferring project area.</w:t>
      </w:r>
    </w:p>
    <w:p w14:paraId="00B6FAE1" w14:textId="77777777" w:rsidR="00B41B82" w:rsidRPr="00934319" w:rsidRDefault="00D67167" w:rsidP="00B41B82">
      <w:pPr>
        <w:pStyle w:val="h5Section"/>
      </w:pPr>
      <w:bookmarkStart w:id="141" w:name="_Toc503519067"/>
      <w:bookmarkStart w:id="142" w:name="_Toc503520620"/>
      <w:bookmarkStart w:id="143" w:name="_Toc505612023"/>
      <w:proofErr w:type="gramStart"/>
      <w:r w:rsidRPr="00934319">
        <w:t>25</w:t>
      </w:r>
      <w:r w:rsidR="00B41B82" w:rsidRPr="00934319">
        <w:t xml:space="preserve">  </w:t>
      </w:r>
      <w:r w:rsidR="00040DC0" w:rsidRPr="00934319">
        <w:t>Eligibility</w:t>
      </w:r>
      <w:proofErr w:type="gramEnd"/>
      <w:r w:rsidR="00040DC0" w:rsidRPr="00934319">
        <w:t xml:space="preserve"> requirement</w:t>
      </w:r>
      <w:r w:rsidR="00435485" w:rsidRPr="00934319">
        <w:t>s</w:t>
      </w:r>
      <w:r w:rsidR="00040DC0" w:rsidRPr="00934319">
        <w:t xml:space="preserve"> for </w:t>
      </w:r>
      <w:r w:rsidR="00080E20" w:rsidRPr="00934319">
        <w:t xml:space="preserve">projects with </w:t>
      </w:r>
      <w:r w:rsidR="00040DC0" w:rsidRPr="00934319">
        <w:t>transferring project</w:t>
      </w:r>
      <w:r w:rsidR="00080E20" w:rsidRPr="00934319">
        <w:t xml:space="preserve"> area</w:t>
      </w:r>
      <w:r w:rsidR="00040DC0" w:rsidRPr="00934319">
        <w:t>s</w:t>
      </w:r>
      <w:bookmarkEnd w:id="141"/>
      <w:bookmarkEnd w:id="142"/>
      <w:bookmarkEnd w:id="143"/>
    </w:p>
    <w:p w14:paraId="00B6FAE2" w14:textId="77777777" w:rsidR="00080E20" w:rsidRPr="00934319" w:rsidRDefault="00080E20" w:rsidP="00080E20">
      <w:pPr>
        <w:pStyle w:val="h6Subsec"/>
      </w:pPr>
      <w:r w:rsidRPr="00934319">
        <w:t>Eligibility requirements—all projects</w:t>
      </w:r>
      <w:r w:rsidR="00D15CEC" w:rsidRPr="00934319">
        <w:t xml:space="preserve"> that have a transferring project area</w:t>
      </w:r>
    </w:p>
    <w:p w14:paraId="00B6FAE3" w14:textId="77777777" w:rsidR="00594AD7" w:rsidRPr="00934319" w:rsidRDefault="00594AD7" w:rsidP="00594AD7">
      <w:pPr>
        <w:pStyle w:val="tMain"/>
      </w:pPr>
      <w:r w:rsidRPr="00934319">
        <w:tab/>
      </w:r>
      <w:r w:rsidR="00D67167" w:rsidRPr="00934319">
        <w:t>(1)</w:t>
      </w:r>
      <w:r w:rsidRPr="00934319">
        <w:tab/>
        <w:t>If one or more project areas of a savanna sequestration project are transferring project areas, for each such project area, the following must be consecutive years:</w:t>
      </w:r>
    </w:p>
    <w:p w14:paraId="00B6FAE4" w14:textId="77777777" w:rsidR="00594AD7" w:rsidRPr="00934319" w:rsidRDefault="00594AD7" w:rsidP="00594AD7">
      <w:pPr>
        <w:pStyle w:val="tPara"/>
      </w:pPr>
      <w:r w:rsidRPr="00934319">
        <w:tab/>
      </w:r>
      <w:r w:rsidR="00D67167" w:rsidRPr="00934319">
        <w:t>(a)</w:t>
      </w:r>
      <w:r w:rsidRPr="00934319">
        <w:tab/>
      </w:r>
      <w:proofErr w:type="gramStart"/>
      <w:r w:rsidRPr="00934319">
        <w:t>the</w:t>
      </w:r>
      <w:proofErr w:type="gramEnd"/>
      <w:r w:rsidRPr="00934319">
        <w:t xml:space="preserve"> final calendar year for which the project area was reported on under the former determination for the project area;</w:t>
      </w:r>
    </w:p>
    <w:p w14:paraId="00B6FAE5" w14:textId="77777777" w:rsidR="00594AD7" w:rsidRPr="00934319" w:rsidRDefault="00594AD7" w:rsidP="00594AD7">
      <w:pPr>
        <w:pStyle w:val="tPara"/>
      </w:pPr>
      <w:r w:rsidRPr="00934319">
        <w:tab/>
      </w:r>
      <w:r w:rsidR="00D67167" w:rsidRPr="00934319">
        <w:t>(b)</w:t>
      </w:r>
      <w:r w:rsidRPr="00934319">
        <w:tab/>
      </w:r>
      <w:proofErr w:type="gramStart"/>
      <w:r w:rsidRPr="00934319">
        <w:t>the</w:t>
      </w:r>
      <w:proofErr w:type="gramEnd"/>
      <w:r w:rsidRPr="00934319">
        <w:t xml:space="preserve"> first calendar year for which the project area was reported on under this determination.</w:t>
      </w:r>
    </w:p>
    <w:p w14:paraId="00B6FAE6" w14:textId="77777777" w:rsidR="00080E20" w:rsidRPr="00934319" w:rsidRDefault="00080E20" w:rsidP="00080E20">
      <w:pPr>
        <w:pStyle w:val="h6Subsec"/>
      </w:pPr>
      <w:r w:rsidRPr="00934319">
        <w:t>Eligibility requirements—restarting transferring projects</w:t>
      </w:r>
    </w:p>
    <w:p w14:paraId="00B6FAE7" w14:textId="77777777" w:rsidR="003F310D" w:rsidRPr="00934319" w:rsidRDefault="003F310D" w:rsidP="003F310D">
      <w:pPr>
        <w:pStyle w:val="tMain"/>
      </w:pPr>
      <w:r w:rsidRPr="00934319">
        <w:tab/>
      </w:r>
      <w:r w:rsidR="00D67167" w:rsidRPr="00934319">
        <w:t>(2)</w:t>
      </w:r>
      <w:r w:rsidRPr="00934319">
        <w:tab/>
        <w:t>A savanna sequestration project is not an eligible offsets project if:</w:t>
      </w:r>
    </w:p>
    <w:p w14:paraId="00B6FAE8" w14:textId="77777777" w:rsidR="003F310D" w:rsidRPr="00934319" w:rsidRDefault="003F310D" w:rsidP="003F310D">
      <w:pPr>
        <w:pStyle w:val="tPara"/>
      </w:pPr>
      <w:r w:rsidRPr="00934319">
        <w:tab/>
      </w:r>
      <w:r w:rsidR="00D67167" w:rsidRPr="00934319">
        <w:t>(a)</w:t>
      </w:r>
      <w:r w:rsidRPr="00934319">
        <w:tab/>
      </w:r>
      <w:proofErr w:type="gramStart"/>
      <w:r w:rsidRPr="00934319">
        <w:t>the</w:t>
      </w:r>
      <w:proofErr w:type="gramEnd"/>
      <w:r w:rsidRPr="00934319">
        <w:t xml:space="preserve"> project is a restarting transferring project; and</w:t>
      </w:r>
    </w:p>
    <w:p w14:paraId="00B6FAE9" w14:textId="77777777" w:rsidR="003F310D" w:rsidRPr="00934319" w:rsidRDefault="003F310D" w:rsidP="003F310D">
      <w:pPr>
        <w:pStyle w:val="tPara"/>
      </w:pPr>
      <w:r w:rsidRPr="00934319">
        <w:tab/>
      </w:r>
      <w:r w:rsidR="00D67167" w:rsidRPr="00934319">
        <w:t>(b)</w:t>
      </w:r>
      <w:r w:rsidRPr="00934319">
        <w:tab/>
      </w:r>
      <w:proofErr w:type="gramStart"/>
      <w:r w:rsidR="00D144EB" w:rsidRPr="00934319">
        <w:t>for</w:t>
      </w:r>
      <w:proofErr w:type="gramEnd"/>
      <w:r w:rsidR="00D144EB" w:rsidRPr="00934319">
        <w:t xml:space="preserve"> each transferring project area</w:t>
      </w:r>
      <w:r w:rsidR="007B65D0" w:rsidRPr="00934319">
        <w:t xml:space="preserve"> identified on the section 27 declaration when the project was declared eligible</w:t>
      </w:r>
      <w:r w:rsidR="00D144EB" w:rsidRPr="00934319">
        <w:t xml:space="preserve">, </w:t>
      </w:r>
      <w:r w:rsidRPr="00934319">
        <w:t xml:space="preserve">the former </w:t>
      </w:r>
      <w:r w:rsidR="00425F06" w:rsidRPr="00934319">
        <w:t xml:space="preserve">determination </w:t>
      </w:r>
      <w:r w:rsidRPr="00934319">
        <w:t xml:space="preserve">is not a savanna emissions avoidance </w:t>
      </w:r>
      <w:r w:rsidR="00425F06" w:rsidRPr="00934319">
        <w:t>determination</w:t>
      </w:r>
      <w:r w:rsidRPr="00934319">
        <w:t>.</w:t>
      </w:r>
    </w:p>
    <w:p w14:paraId="00B6FAEA" w14:textId="77777777" w:rsidR="00A94548" w:rsidRPr="00934319" w:rsidRDefault="00A94548" w:rsidP="00A94548">
      <w:pPr>
        <w:pStyle w:val="tMain"/>
      </w:pPr>
      <w:r w:rsidRPr="00934319">
        <w:tab/>
      </w:r>
      <w:r w:rsidR="00D67167" w:rsidRPr="00934319">
        <w:t>(3)</w:t>
      </w:r>
      <w:r w:rsidRPr="00934319">
        <w:tab/>
        <w:t>A savanna sequestration project is not an eligible offsets project if:</w:t>
      </w:r>
    </w:p>
    <w:p w14:paraId="00B6FAEB" w14:textId="77777777" w:rsidR="00A94548" w:rsidRPr="00934319" w:rsidRDefault="00A94548" w:rsidP="00A94548">
      <w:pPr>
        <w:pStyle w:val="tPara"/>
      </w:pPr>
      <w:r w:rsidRPr="00934319">
        <w:tab/>
      </w:r>
      <w:r w:rsidR="00D67167" w:rsidRPr="00934319">
        <w:t>(a)</w:t>
      </w:r>
      <w:r w:rsidRPr="00934319">
        <w:tab/>
      </w:r>
      <w:proofErr w:type="gramStart"/>
      <w:r w:rsidRPr="00934319">
        <w:t>the</w:t>
      </w:r>
      <w:proofErr w:type="gramEnd"/>
      <w:r w:rsidRPr="00934319">
        <w:t xml:space="preserve"> project is a </w:t>
      </w:r>
      <w:r w:rsidR="001444F3" w:rsidRPr="00934319">
        <w:t xml:space="preserve">restarting </w:t>
      </w:r>
      <w:r w:rsidRPr="00934319">
        <w:t>transferring project; and</w:t>
      </w:r>
    </w:p>
    <w:p w14:paraId="00B6FAEC" w14:textId="77777777" w:rsidR="00A94548" w:rsidRPr="00934319" w:rsidRDefault="00A94548" w:rsidP="003F310D">
      <w:pPr>
        <w:pStyle w:val="tPara"/>
      </w:pPr>
      <w:r w:rsidRPr="00934319">
        <w:tab/>
      </w:r>
      <w:r w:rsidR="00D67167" w:rsidRPr="00934319">
        <w:t>(b)</w:t>
      </w:r>
      <w:r w:rsidRPr="00934319">
        <w:tab/>
      </w:r>
      <w:proofErr w:type="gramStart"/>
      <w:r w:rsidR="005249C3" w:rsidRPr="00934319">
        <w:t>the</w:t>
      </w:r>
      <w:proofErr w:type="gramEnd"/>
      <w:r w:rsidR="005249C3" w:rsidRPr="00934319">
        <w:t xml:space="preserve"> project was not declared eligible in accordance with </w:t>
      </w:r>
      <w:r w:rsidR="00914A51" w:rsidRPr="00934319">
        <w:t xml:space="preserve">the process set out in </w:t>
      </w:r>
      <w:r w:rsidR="005249C3" w:rsidRPr="00934319">
        <w:t>section 30A or 30B of the CFI Rule</w:t>
      </w:r>
      <w:r w:rsidRPr="00934319">
        <w:t>.</w:t>
      </w:r>
    </w:p>
    <w:p w14:paraId="417F12CE" w14:textId="2370ED3A" w:rsidR="00340F5B" w:rsidRPr="00934319" w:rsidRDefault="00D75DC1" w:rsidP="00340F5B">
      <w:pPr>
        <w:pStyle w:val="h6Subsec"/>
      </w:pPr>
      <w:r w:rsidRPr="00934319">
        <w:lastRenderedPageBreak/>
        <w:t>Eligibility r</w:t>
      </w:r>
      <w:r w:rsidR="00340F5B" w:rsidRPr="00934319">
        <w:t>equirement</w:t>
      </w:r>
      <w:r w:rsidRPr="00934319">
        <w:t xml:space="preserve">s—requirements </w:t>
      </w:r>
      <w:r w:rsidR="00340F5B" w:rsidRPr="00934319">
        <w:t>relating to project areas</w:t>
      </w:r>
    </w:p>
    <w:p w14:paraId="430135F0" w14:textId="6AD23530" w:rsidR="00340F5B" w:rsidRPr="00934319" w:rsidRDefault="00340F5B" w:rsidP="00340F5B">
      <w:pPr>
        <w:pStyle w:val="tMain"/>
      </w:pPr>
      <w:r w:rsidRPr="00934319">
        <w:tab/>
        <w:t>(</w:t>
      </w:r>
      <w:r w:rsidR="003808F2" w:rsidRPr="00934319">
        <w:t>4</w:t>
      </w:r>
      <w:r w:rsidRPr="00934319">
        <w:t>)</w:t>
      </w:r>
      <w:r w:rsidRPr="00934319">
        <w:tab/>
        <w:t>When a relevant decision on a transferring project area is made, paragraph </w:t>
      </w:r>
      <w:r w:rsidR="003808F2" w:rsidRPr="00934319">
        <w:t>14</w:t>
      </w:r>
      <w:r w:rsidRPr="00934319">
        <w:t>(2</w:t>
      </w:r>
      <w:proofErr w:type="gramStart"/>
      <w:r w:rsidRPr="00934319">
        <w:t>)(</w:t>
      </w:r>
      <w:proofErr w:type="gramEnd"/>
      <w:r w:rsidRPr="00934319">
        <w:t>b) does not apply to an area of land within the transferring project area if the relevant application indicates either:</w:t>
      </w:r>
    </w:p>
    <w:p w14:paraId="207F0E82" w14:textId="77777777" w:rsidR="00340F5B" w:rsidRPr="00934319" w:rsidRDefault="00340F5B" w:rsidP="00340F5B">
      <w:pPr>
        <w:pStyle w:val="tPara"/>
      </w:pPr>
      <w:r w:rsidRPr="00934319">
        <w:tab/>
        <w:t>(a)</w:t>
      </w:r>
      <w:r w:rsidRPr="00934319">
        <w:tab/>
      </w:r>
      <w:proofErr w:type="gramStart"/>
      <w:r w:rsidRPr="00934319">
        <w:t>that</w:t>
      </w:r>
      <w:proofErr w:type="gramEnd"/>
      <w:r w:rsidRPr="00934319">
        <w:t xml:space="preserve"> the area of land:</w:t>
      </w:r>
    </w:p>
    <w:p w14:paraId="455C4E4B" w14:textId="1662BC39" w:rsidR="00340F5B" w:rsidRPr="00934319" w:rsidRDefault="00340F5B" w:rsidP="00340F5B">
      <w:pPr>
        <w:pStyle w:val="tSubpara"/>
      </w:pPr>
      <w:r w:rsidRPr="00934319">
        <w:tab/>
        <w:t>(</w:t>
      </w:r>
      <w:proofErr w:type="spellStart"/>
      <w:r w:rsidRPr="00934319">
        <w:t>i</w:t>
      </w:r>
      <w:proofErr w:type="spellEnd"/>
      <w:r w:rsidRPr="00934319">
        <w:t>)</w:t>
      </w:r>
      <w:r w:rsidRPr="00934319">
        <w:tab/>
      </w:r>
      <w:proofErr w:type="gramStart"/>
      <w:r w:rsidRPr="00934319">
        <w:t>would</w:t>
      </w:r>
      <w:proofErr w:type="gramEnd"/>
      <w:r w:rsidRPr="00934319">
        <w:t>, apart from this subsection, fit the description of one of subparagraphs </w:t>
      </w:r>
      <w:r w:rsidR="003808F2" w:rsidRPr="00934319">
        <w:t>14</w:t>
      </w:r>
      <w:r w:rsidRPr="00934319">
        <w:t>(2)(b)(</w:t>
      </w:r>
      <w:proofErr w:type="spellStart"/>
      <w:r w:rsidRPr="00934319">
        <w:t>i</w:t>
      </w:r>
      <w:proofErr w:type="spellEnd"/>
      <w:r w:rsidRPr="00934319">
        <w:t>), (ii) or (iii); and</w:t>
      </w:r>
    </w:p>
    <w:p w14:paraId="01346E83" w14:textId="64DBA741" w:rsidR="00340F5B" w:rsidRPr="00934319" w:rsidRDefault="00340F5B" w:rsidP="00340F5B">
      <w:pPr>
        <w:pStyle w:val="tSubpara"/>
      </w:pPr>
      <w:r w:rsidRPr="00934319">
        <w:tab/>
        <w:t>(ii)</w:t>
      </w:r>
      <w:r w:rsidRPr="00934319">
        <w:tab/>
      </w:r>
      <w:proofErr w:type="gramStart"/>
      <w:r w:rsidRPr="00934319">
        <w:t>will</w:t>
      </w:r>
      <w:proofErr w:type="gramEnd"/>
      <w:r w:rsidRPr="00934319">
        <w:t xml:space="preserve"> be removed from the project area in accordance with subsection </w:t>
      </w:r>
      <w:r w:rsidR="003808F2" w:rsidRPr="00934319">
        <w:t>14</w:t>
      </w:r>
      <w:r w:rsidRPr="00934319">
        <w:t>(3); or</w:t>
      </w:r>
    </w:p>
    <w:p w14:paraId="53805435" w14:textId="77777777" w:rsidR="00340F5B" w:rsidRPr="00934319" w:rsidRDefault="00340F5B" w:rsidP="00340F5B">
      <w:pPr>
        <w:pStyle w:val="tPara"/>
      </w:pPr>
      <w:r w:rsidRPr="00934319">
        <w:tab/>
        <w:t>(b)</w:t>
      </w:r>
      <w:r w:rsidRPr="00934319">
        <w:tab/>
      </w:r>
      <w:proofErr w:type="gramStart"/>
      <w:r w:rsidRPr="00934319">
        <w:t>that</w:t>
      </w:r>
      <w:proofErr w:type="gramEnd"/>
      <w:r w:rsidRPr="00934319">
        <w:t>:</w:t>
      </w:r>
    </w:p>
    <w:p w14:paraId="7D2B4D11" w14:textId="59AC4C91" w:rsidR="00340F5B" w:rsidRPr="00934319" w:rsidRDefault="00340F5B" w:rsidP="00340F5B">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area of land would, apart from this subsection, fit the description of subparagraph </w:t>
      </w:r>
      <w:r w:rsidR="003808F2" w:rsidRPr="00934319">
        <w:t>14</w:t>
      </w:r>
      <w:r w:rsidRPr="00934319">
        <w:t>(2)(b)(</w:t>
      </w:r>
      <w:proofErr w:type="spellStart"/>
      <w:r w:rsidRPr="00934319">
        <w:t>i</w:t>
      </w:r>
      <w:proofErr w:type="spellEnd"/>
      <w:r w:rsidRPr="00934319">
        <w:t>); and</w:t>
      </w:r>
    </w:p>
    <w:p w14:paraId="113043C8" w14:textId="77777777" w:rsidR="00086839" w:rsidRPr="00934319" w:rsidRDefault="00340F5B" w:rsidP="00340F5B">
      <w:pPr>
        <w:pStyle w:val="tSubpara"/>
      </w:pPr>
      <w:r w:rsidRPr="00934319">
        <w:tab/>
        <w:t>(ii)</w:t>
      </w:r>
      <w:r w:rsidRPr="00934319">
        <w:tab/>
      </w:r>
      <w:proofErr w:type="gramStart"/>
      <w:r w:rsidRPr="00934319">
        <w:t>the</w:t>
      </w:r>
      <w:proofErr w:type="gramEnd"/>
      <w:r w:rsidRPr="00934319">
        <w:t xml:space="preserve"> weeds will be permanently removed</w:t>
      </w:r>
      <w:r w:rsidR="00086839" w:rsidRPr="00934319">
        <w:t>:</w:t>
      </w:r>
    </w:p>
    <w:p w14:paraId="01388C5A" w14:textId="1E95F8F2" w:rsidR="00340F5B" w:rsidRPr="00934319" w:rsidRDefault="00086839" w:rsidP="00086839">
      <w:pPr>
        <w:pStyle w:val="tSubsub"/>
      </w:pPr>
      <w:r w:rsidRPr="00934319">
        <w:tab/>
        <w:t>(A)</w:t>
      </w:r>
      <w:r w:rsidRPr="00934319">
        <w:tab/>
        <w:t>as soon as practicable; and</w:t>
      </w:r>
    </w:p>
    <w:p w14:paraId="2948B501" w14:textId="03F27208" w:rsidR="00086839" w:rsidRPr="00934319" w:rsidRDefault="00086839" w:rsidP="00086839">
      <w:pPr>
        <w:pStyle w:val="tSubsub"/>
      </w:pPr>
      <w:r w:rsidRPr="00934319">
        <w:tab/>
        <w:t>(B)</w:t>
      </w:r>
      <w:r w:rsidRPr="00934319">
        <w:tab/>
      </w:r>
      <w:proofErr w:type="gramStart"/>
      <w:r w:rsidRPr="00934319">
        <w:t>no</w:t>
      </w:r>
      <w:proofErr w:type="gramEnd"/>
      <w:r w:rsidRPr="00934319">
        <w:t xml:space="preserve"> later than the end of the first reporting period in which the transferring project area is reported on.</w:t>
      </w:r>
    </w:p>
    <w:p w14:paraId="7DA15ADD" w14:textId="2AB718F2" w:rsidR="00340F5B" w:rsidRPr="00934319" w:rsidRDefault="00340F5B" w:rsidP="00340F5B">
      <w:pPr>
        <w:pStyle w:val="tMain"/>
      </w:pPr>
      <w:r w:rsidRPr="00934319">
        <w:tab/>
        <w:t>(</w:t>
      </w:r>
      <w:r w:rsidR="006475F9" w:rsidRPr="00934319">
        <w:t>5</w:t>
      </w:r>
      <w:r w:rsidRPr="00934319">
        <w:t>)</w:t>
      </w:r>
      <w:r w:rsidRPr="00934319">
        <w:tab/>
        <w:t>In subsection (</w:t>
      </w:r>
      <w:r w:rsidR="003808F2" w:rsidRPr="00934319">
        <w:t>4</w:t>
      </w:r>
      <w:r w:rsidRPr="00934319">
        <w:t>):</w:t>
      </w:r>
    </w:p>
    <w:p w14:paraId="3227CCE4" w14:textId="77777777" w:rsidR="00340F5B" w:rsidRPr="00934319" w:rsidRDefault="00340F5B" w:rsidP="00340F5B">
      <w:pPr>
        <w:pStyle w:val="tDefn"/>
      </w:pPr>
      <w:proofErr w:type="gramStart"/>
      <w:r w:rsidRPr="00934319">
        <w:rPr>
          <w:b/>
          <w:i/>
        </w:rPr>
        <w:t>relevant</w:t>
      </w:r>
      <w:proofErr w:type="gramEnd"/>
      <w:r w:rsidRPr="00934319">
        <w:rPr>
          <w:b/>
          <w:i/>
        </w:rPr>
        <w:t xml:space="preserve"> application</w:t>
      </w:r>
      <w:r w:rsidRPr="00934319">
        <w:t xml:space="preserve"> means a section 22 application, a section 29 application or an application under section 128 of the Act.</w:t>
      </w:r>
    </w:p>
    <w:p w14:paraId="2B965672" w14:textId="2F6AD2A3" w:rsidR="00340F5B" w:rsidRPr="00934319" w:rsidRDefault="00340F5B" w:rsidP="003808F2">
      <w:pPr>
        <w:pStyle w:val="tDefn"/>
      </w:pPr>
      <w:r w:rsidRPr="00934319">
        <w:rPr>
          <w:b/>
          <w:i/>
        </w:rPr>
        <w:t xml:space="preserve">relevant decision on a transferring project area </w:t>
      </w:r>
      <w:r w:rsidRPr="00934319">
        <w:t>means a decision on a relevant application that would result in a transferring project area becoming a project area, or part of a project area, of a project covered by this determination.</w:t>
      </w:r>
    </w:p>
    <w:p w14:paraId="00B6FAED" w14:textId="77777777" w:rsidR="00FB0AA9" w:rsidRPr="00934319" w:rsidRDefault="00D67167" w:rsidP="00FB0AA9">
      <w:pPr>
        <w:pStyle w:val="h5Section"/>
      </w:pPr>
      <w:bookmarkStart w:id="144" w:name="_Toc503519068"/>
      <w:bookmarkStart w:id="145" w:name="_Toc503520621"/>
      <w:bookmarkStart w:id="146" w:name="_Toc505612024"/>
      <w:proofErr w:type="gramStart"/>
      <w:r w:rsidRPr="00934319">
        <w:t>26</w:t>
      </w:r>
      <w:r w:rsidR="00FB0AA9" w:rsidRPr="00934319">
        <w:t xml:space="preserve">  Baseline</w:t>
      </w:r>
      <w:proofErr w:type="gramEnd"/>
      <w:r w:rsidR="00FB0AA9" w:rsidRPr="00934319">
        <w:t xml:space="preserve"> period—transferring project area</w:t>
      </w:r>
      <w:bookmarkEnd w:id="144"/>
      <w:bookmarkEnd w:id="145"/>
      <w:bookmarkEnd w:id="146"/>
    </w:p>
    <w:p w14:paraId="00B6FAEE" w14:textId="77777777" w:rsidR="00FB0AA9" w:rsidRPr="00934319" w:rsidRDefault="00FB0AA9" w:rsidP="00FB0AA9">
      <w:pPr>
        <w:pStyle w:val="tMain"/>
      </w:pPr>
      <w:r w:rsidRPr="00934319">
        <w:tab/>
      </w:r>
      <w:r w:rsidR="00D67167" w:rsidRPr="00934319">
        <w:t>(1)</w:t>
      </w:r>
      <w:r w:rsidRPr="00934319">
        <w:tab/>
      </w:r>
      <w:r w:rsidR="00C00A73" w:rsidRPr="00934319">
        <w:t>This section specifies the baseline period for an area of land in a transferring project area</w:t>
      </w:r>
      <w:r w:rsidRPr="00934319">
        <w:t>.</w:t>
      </w:r>
    </w:p>
    <w:p w14:paraId="00B6FAEF" w14:textId="77777777" w:rsidR="00CD649B" w:rsidRPr="00934319" w:rsidRDefault="00CD649B" w:rsidP="00CD649B">
      <w:pPr>
        <w:pStyle w:val="nMain"/>
      </w:pPr>
      <w:r w:rsidRPr="00934319">
        <w:t>Note:</w:t>
      </w:r>
      <w:r w:rsidRPr="00934319">
        <w:tab/>
        <w:t>Section </w:t>
      </w:r>
      <w:r w:rsidR="00AD683E" w:rsidRPr="00934319">
        <w:t>8</w:t>
      </w:r>
      <w:r w:rsidRPr="00934319">
        <w:t xml:space="preserve"> specifies the baseline period for an area of land that is not in a transferring project area.</w:t>
      </w:r>
    </w:p>
    <w:p w14:paraId="00B6FAF0" w14:textId="77777777" w:rsidR="00FB0AA9" w:rsidRPr="00934319" w:rsidRDefault="00FB0AA9" w:rsidP="00FB0AA9">
      <w:pPr>
        <w:pStyle w:val="tMain"/>
      </w:pPr>
      <w:r w:rsidRPr="00934319">
        <w:tab/>
      </w:r>
      <w:r w:rsidR="00D67167" w:rsidRPr="00934319">
        <w:t>(2)</w:t>
      </w:r>
      <w:r w:rsidRPr="00934319">
        <w:tab/>
        <w:t>If:</w:t>
      </w:r>
    </w:p>
    <w:p w14:paraId="00B6FAF1" w14:textId="77777777" w:rsidR="00FB0AA9" w:rsidRPr="00934319" w:rsidRDefault="00FB0AA9" w:rsidP="00FB0AA9">
      <w:pPr>
        <w:pStyle w:val="tPara"/>
      </w:pPr>
      <w:r w:rsidRPr="00934319">
        <w:tab/>
      </w:r>
      <w:r w:rsidR="00D67167" w:rsidRPr="00934319">
        <w:t>(a)</w:t>
      </w:r>
      <w:r w:rsidRPr="00934319">
        <w:tab/>
      </w:r>
      <w:proofErr w:type="gramStart"/>
      <w:r w:rsidRPr="00934319">
        <w:t>the</w:t>
      </w:r>
      <w:proofErr w:type="gramEnd"/>
      <w:r w:rsidRPr="00934319">
        <w:t xml:space="preserve"> former determination </w:t>
      </w:r>
      <w:r w:rsidR="00C91C78" w:rsidRPr="00934319">
        <w:t xml:space="preserve">for the transferring project area </w:t>
      </w:r>
      <w:r w:rsidRPr="00934319">
        <w:t xml:space="preserve">was the </w:t>
      </w:r>
      <w:r w:rsidRPr="00934319">
        <w:rPr>
          <w:i/>
        </w:rPr>
        <w:t>Carbon Credits (Carbon Farming Initiative—Emissions Abatement through Savanna Fire Management) Methodology Determination 2015</w:t>
      </w:r>
      <w:r w:rsidRPr="00934319">
        <w:t>; and</w:t>
      </w:r>
    </w:p>
    <w:p w14:paraId="00B6FAF2" w14:textId="77777777" w:rsidR="00FB0AA9" w:rsidRPr="00934319" w:rsidRDefault="00FB0AA9" w:rsidP="00FB0AA9">
      <w:pPr>
        <w:pStyle w:val="tPara"/>
      </w:pPr>
      <w:r w:rsidRPr="00934319">
        <w:tab/>
      </w:r>
      <w:r w:rsidR="00D67167" w:rsidRPr="00934319">
        <w:t>(b)</w:t>
      </w:r>
      <w:r w:rsidRPr="00934319">
        <w:tab/>
      </w:r>
      <w:proofErr w:type="gramStart"/>
      <w:r w:rsidRPr="00934319">
        <w:t>the</w:t>
      </w:r>
      <w:proofErr w:type="gramEnd"/>
      <w:r w:rsidRPr="00934319">
        <w:t xml:space="preserve"> project area includes land in the high rainfall zone and land in the low rainfall zone;</w:t>
      </w:r>
    </w:p>
    <w:p w14:paraId="00B6FAF3" w14:textId="77777777" w:rsidR="00FB0AA9" w:rsidRPr="00934319" w:rsidRDefault="00FB0AA9" w:rsidP="00FB0AA9">
      <w:pPr>
        <w:pStyle w:val="tMain"/>
        <w:spacing w:before="40"/>
      </w:pPr>
      <w:r w:rsidRPr="00934319">
        <w:tab/>
      </w:r>
      <w:r w:rsidRPr="00934319">
        <w:tab/>
      </w:r>
      <w:proofErr w:type="gramStart"/>
      <w:r w:rsidRPr="00934319">
        <w:t>then</w:t>
      </w:r>
      <w:proofErr w:type="gramEnd"/>
      <w:r w:rsidRPr="00934319">
        <w:t>:</w:t>
      </w:r>
    </w:p>
    <w:p w14:paraId="00B6FAF4" w14:textId="77777777" w:rsidR="00FB0AA9" w:rsidRPr="00934319" w:rsidRDefault="00FB0AA9" w:rsidP="00FB0AA9">
      <w:pPr>
        <w:pStyle w:val="tPara"/>
      </w:pPr>
      <w:r w:rsidRPr="00934319">
        <w:tab/>
      </w:r>
      <w:r w:rsidR="00D67167" w:rsidRPr="00934319">
        <w:t>(c)</w:t>
      </w:r>
      <w:r w:rsidRPr="00934319">
        <w:tab/>
        <w:t xml:space="preserve">the </w:t>
      </w:r>
      <w:r w:rsidRPr="00934319">
        <w:rPr>
          <w:b/>
          <w:i/>
        </w:rPr>
        <w:t>baseline period</w:t>
      </w:r>
      <w:r w:rsidRPr="00934319">
        <w:t xml:space="preserve"> for an area of land in the project area is the period referred to in paragraph </w:t>
      </w:r>
      <w:r w:rsidR="00AD683E" w:rsidRPr="00934319">
        <w:t>8(1)(a)</w:t>
      </w:r>
      <w:r w:rsidRPr="00934319">
        <w:t xml:space="preserve"> or </w:t>
      </w:r>
      <w:r w:rsidR="00AD683E" w:rsidRPr="00934319">
        <w:t>(b)</w:t>
      </w:r>
      <w:r w:rsidRPr="00934319">
        <w:t>, as appropriate; and</w:t>
      </w:r>
    </w:p>
    <w:p w14:paraId="00B6FAF5" w14:textId="77777777" w:rsidR="00FB0AA9" w:rsidRPr="00934319" w:rsidRDefault="00FB0AA9" w:rsidP="00FB0AA9">
      <w:pPr>
        <w:pStyle w:val="tPara"/>
      </w:pPr>
      <w:r w:rsidRPr="00934319">
        <w:tab/>
      </w:r>
      <w:r w:rsidR="00D67167" w:rsidRPr="00934319">
        <w:t>(d)</w:t>
      </w:r>
      <w:r w:rsidRPr="00934319">
        <w:tab/>
      </w:r>
      <w:proofErr w:type="gramStart"/>
      <w:r w:rsidRPr="00934319">
        <w:t>the</w:t>
      </w:r>
      <w:proofErr w:type="gramEnd"/>
      <w:r w:rsidRPr="00934319">
        <w:t xml:space="preserve"> last year of the </w:t>
      </w:r>
      <w:r w:rsidRPr="00934319">
        <w:rPr>
          <w:b/>
          <w:i/>
        </w:rPr>
        <w:t>baseline period</w:t>
      </w:r>
      <w:r w:rsidRPr="00934319">
        <w:t xml:space="preserve"> is:</w:t>
      </w:r>
    </w:p>
    <w:p w14:paraId="00B6FAF6" w14:textId="77777777" w:rsidR="00FB0AA9" w:rsidRPr="00934319" w:rsidRDefault="00FB0AA9" w:rsidP="00FB0AA9">
      <w:pPr>
        <w:pStyle w:val="tSubpara"/>
      </w:pPr>
      <w:r w:rsidRPr="00934319">
        <w:tab/>
      </w:r>
      <w:r w:rsidR="00D67167" w:rsidRPr="00934319">
        <w:t>(</w:t>
      </w:r>
      <w:proofErr w:type="spellStart"/>
      <w:r w:rsidR="00D67167" w:rsidRPr="00934319">
        <w:t>i</w:t>
      </w:r>
      <w:proofErr w:type="spellEnd"/>
      <w:r w:rsidR="00D67167" w:rsidRPr="00934319">
        <w:t>)</w:t>
      </w:r>
      <w:r w:rsidRPr="00934319">
        <w:tab/>
        <w:t xml:space="preserve">if the project area was first added </w:t>
      </w:r>
      <w:r w:rsidR="005A5895" w:rsidRPr="00934319">
        <w:t xml:space="preserve">to a project covered by a savanna emissions avoidance determination </w:t>
      </w:r>
      <w:r w:rsidRPr="00934319">
        <w:t>as a result of a section 29 application—the calendar year before the day on which the project area was added; and</w:t>
      </w:r>
    </w:p>
    <w:p w14:paraId="00B6FAF7" w14:textId="77777777" w:rsidR="00FB0AA9" w:rsidRPr="00934319" w:rsidRDefault="00FB0AA9" w:rsidP="00C00A73">
      <w:pPr>
        <w:pStyle w:val="tSubpara"/>
      </w:pPr>
      <w:r w:rsidRPr="00934319">
        <w:tab/>
      </w:r>
      <w:r w:rsidR="00D67167" w:rsidRPr="00934319">
        <w:t>(ii)</w:t>
      </w:r>
      <w:r w:rsidRPr="00934319">
        <w:tab/>
      </w:r>
      <w:proofErr w:type="gramStart"/>
      <w:r w:rsidRPr="00934319">
        <w:t>otherwise—</w:t>
      </w:r>
      <w:proofErr w:type="gramEnd"/>
      <w:r w:rsidRPr="00934319">
        <w:t>the calendar year before project commencement (within the meaning of the former determination).</w:t>
      </w:r>
    </w:p>
    <w:p w14:paraId="00B6FAF8" w14:textId="77777777" w:rsidR="009C0BBE" w:rsidRPr="00934319" w:rsidRDefault="009C0BBE" w:rsidP="009C0BBE">
      <w:pPr>
        <w:pStyle w:val="nMain"/>
      </w:pPr>
      <w:r w:rsidRPr="00934319">
        <w:t>Note:</w:t>
      </w:r>
      <w:r w:rsidRPr="00934319">
        <w:tab/>
        <w:t>Subparagraph </w:t>
      </w:r>
      <w:r w:rsidR="00AD683E" w:rsidRPr="00934319">
        <w:t>26(2</w:t>
      </w:r>
      <w:proofErr w:type="gramStart"/>
      <w:r w:rsidR="00AD683E" w:rsidRPr="00934319">
        <w:t>)(</w:t>
      </w:r>
      <w:proofErr w:type="gramEnd"/>
      <w:r w:rsidR="00AD683E" w:rsidRPr="00934319">
        <w:t>d)(</w:t>
      </w:r>
      <w:proofErr w:type="spellStart"/>
      <w:r w:rsidR="00AD683E" w:rsidRPr="00934319">
        <w:t>i</w:t>
      </w:r>
      <w:proofErr w:type="spellEnd"/>
      <w:r w:rsidR="00AD683E" w:rsidRPr="00934319">
        <w:t>)</w:t>
      </w:r>
      <w:r w:rsidRPr="00934319">
        <w:t xml:space="preserve"> is modified in some cases if the requirement in lieu of the newness requirement set out in paragraph </w:t>
      </w:r>
      <w:r w:rsidR="00AD683E" w:rsidRPr="00934319">
        <w:t>21(2)(c)</w:t>
      </w:r>
      <w:r w:rsidRPr="00934319">
        <w:t xml:space="preserve"> was met. See paragraph </w:t>
      </w:r>
      <w:r w:rsidR="00AD683E" w:rsidRPr="00934319">
        <w:t>21(3</w:t>
      </w:r>
      <w:proofErr w:type="gramStart"/>
      <w:r w:rsidR="00AD683E" w:rsidRPr="00934319">
        <w:t>)(</w:t>
      </w:r>
      <w:proofErr w:type="gramEnd"/>
      <w:r w:rsidR="00AD683E" w:rsidRPr="00934319">
        <w:t>c)</w:t>
      </w:r>
      <w:r w:rsidRPr="00934319">
        <w:t>.</w:t>
      </w:r>
    </w:p>
    <w:p w14:paraId="00B6FAF9" w14:textId="77777777" w:rsidR="005A5895" w:rsidRPr="00934319" w:rsidRDefault="005A5895" w:rsidP="005A5895">
      <w:pPr>
        <w:pStyle w:val="tMain"/>
      </w:pPr>
      <w:r w:rsidRPr="00934319">
        <w:tab/>
      </w:r>
      <w:r w:rsidR="00D67167" w:rsidRPr="00934319">
        <w:t>(3)</w:t>
      </w:r>
      <w:r w:rsidRPr="00934319">
        <w:tab/>
      </w:r>
      <w:r w:rsidR="00A51FAB" w:rsidRPr="00934319">
        <w:t>In any other case</w:t>
      </w:r>
      <w:r w:rsidRPr="00934319">
        <w:t xml:space="preserve">, the </w:t>
      </w:r>
      <w:r w:rsidRPr="00934319">
        <w:rPr>
          <w:b/>
          <w:i/>
        </w:rPr>
        <w:t xml:space="preserve">baseline period </w:t>
      </w:r>
      <w:r w:rsidRPr="00934319">
        <w:t>for the project area, or an area of land in the project area, is the same as the baseline period under the former determination for the project area.</w:t>
      </w:r>
    </w:p>
    <w:p w14:paraId="00B6FAFA" w14:textId="77777777" w:rsidR="0010351D" w:rsidRPr="00934319" w:rsidRDefault="00D67167" w:rsidP="0010351D">
      <w:pPr>
        <w:pStyle w:val="h5Section"/>
      </w:pPr>
      <w:bookmarkStart w:id="147" w:name="_Toc503519069"/>
      <w:bookmarkStart w:id="148" w:name="_Toc503520622"/>
      <w:bookmarkStart w:id="149" w:name="_Toc505612025"/>
      <w:proofErr w:type="gramStart"/>
      <w:r w:rsidRPr="00934319">
        <w:lastRenderedPageBreak/>
        <w:t>27</w:t>
      </w:r>
      <w:r w:rsidR="0010351D" w:rsidRPr="00934319">
        <w:t xml:space="preserve">  Vegetation</w:t>
      </w:r>
      <w:proofErr w:type="gramEnd"/>
      <w:r w:rsidR="0010351D" w:rsidRPr="00934319">
        <w:t xml:space="preserve"> fuel type map for transferring project area</w:t>
      </w:r>
      <w:bookmarkEnd w:id="147"/>
      <w:bookmarkEnd w:id="148"/>
      <w:bookmarkEnd w:id="149"/>
    </w:p>
    <w:p w14:paraId="00B6FAFB" w14:textId="77777777" w:rsidR="00DA6D74" w:rsidRPr="00934319" w:rsidRDefault="00DA6D74" w:rsidP="00DA6D74">
      <w:pPr>
        <w:pStyle w:val="tMain"/>
      </w:pPr>
      <w:r w:rsidRPr="00934319">
        <w:tab/>
      </w:r>
      <w:r w:rsidR="00D67167" w:rsidRPr="00934319">
        <w:t>(1)</w:t>
      </w:r>
      <w:r w:rsidRPr="00934319">
        <w:tab/>
      </w:r>
      <w:r w:rsidR="004D3044" w:rsidRPr="00934319">
        <w:t>This section applies i</w:t>
      </w:r>
      <w:r w:rsidRPr="00934319">
        <w:t>f:</w:t>
      </w:r>
    </w:p>
    <w:p w14:paraId="00B6FAFC" w14:textId="77777777" w:rsidR="00DA6D74" w:rsidRPr="00934319" w:rsidRDefault="00DA6D74" w:rsidP="00DA6D74">
      <w:pPr>
        <w:pStyle w:val="tPara"/>
      </w:pPr>
      <w:r w:rsidRPr="00934319">
        <w:tab/>
      </w:r>
      <w:r w:rsidR="00D67167" w:rsidRPr="00934319">
        <w:t>(a)</w:t>
      </w:r>
      <w:r w:rsidRPr="00934319">
        <w:tab/>
      </w:r>
      <w:proofErr w:type="gramStart"/>
      <w:r w:rsidRPr="00934319">
        <w:t>a</w:t>
      </w:r>
      <w:proofErr w:type="gramEnd"/>
      <w:r w:rsidRPr="00934319">
        <w:t xml:space="preserve"> project area of a </w:t>
      </w:r>
      <w:r w:rsidR="00A20DCC" w:rsidRPr="00934319">
        <w:t>savanna sequestration project</w:t>
      </w:r>
      <w:r w:rsidRPr="00934319">
        <w:t xml:space="preserve"> is a transferring project area; and</w:t>
      </w:r>
    </w:p>
    <w:p w14:paraId="00B6FAFD" w14:textId="77777777" w:rsidR="004D3044" w:rsidRPr="00934319" w:rsidRDefault="00DA6D74" w:rsidP="00DA6D74">
      <w:pPr>
        <w:pStyle w:val="tPara"/>
      </w:pPr>
      <w:r w:rsidRPr="00934319">
        <w:tab/>
      </w:r>
      <w:r w:rsidR="00D67167" w:rsidRPr="00934319">
        <w:t>(b)</w:t>
      </w:r>
      <w:r w:rsidRPr="00934319">
        <w:tab/>
      </w:r>
      <w:proofErr w:type="gramStart"/>
      <w:r w:rsidRPr="00934319">
        <w:t>a</w:t>
      </w:r>
      <w:proofErr w:type="gramEnd"/>
      <w:r w:rsidRPr="00934319">
        <w:t xml:space="preserve"> </w:t>
      </w:r>
      <w:r w:rsidR="004D3044" w:rsidRPr="00934319">
        <w:t xml:space="preserve">vegetation map or a </w:t>
      </w:r>
      <w:r w:rsidRPr="00934319">
        <w:t>vegetation fuel type map has been created and validated for the transferring project area in accordance with the former determination</w:t>
      </w:r>
      <w:r w:rsidR="004D3044" w:rsidRPr="00934319">
        <w:t>.</w:t>
      </w:r>
    </w:p>
    <w:p w14:paraId="00B6FAFE" w14:textId="0FC73E0F" w:rsidR="00DA6D74" w:rsidRPr="00934319" w:rsidRDefault="004D3044" w:rsidP="004D3044">
      <w:pPr>
        <w:pStyle w:val="tMain"/>
      </w:pPr>
      <w:r w:rsidRPr="00934319">
        <w:tab/>
      </w:r>
      <w:r w:rsidR="00D67167" w:rsidRPr="00934319">
        <w:t>(2)</w:t>
      </w:r>
      <w:r w:rsidRPr="00934319">
        <w:tab/>
        <w:t>T</w:t>
      </w:r>
      <w:r w:rsidR="00DA6D74" w:rsidRPr="00934319">
        <w:t xml:space="preserve">he map is taken to be a vegetation fuel type map for the project area that has been created and validated in accordance with </w:t>
      </w:r>
      <w:r w:rsidR="00080C3D" w:rsidRPr="00934319">
        <w:t>this determination</w:t>
      </w:r>
      <w:r w:rsidR="007D45B2" w:rsidRPr="00934319">
        <w:t>, and the pixels of the map are taken to be mapping units</w:t>
      </w:r>
      <w:r w:rsidR="00DA6D74" w:rsidRPr="00934319">
        <w:t>.</w:t>
      </w:r>
    </w:p>
    <w:p w14:paraId="00B6FAFF" w14:textId="7CA76890" w:rsidR="00C31A61" w:rsidRPr="00934319" w:rsidRDefault="00C31A61" w:rsidP="00C31A61">
      <w:pPr>
        <w:pStyle w:val="tMain"/>
      </w:pPr>
      <w:r w:rsidRPr="00934319">
        <w:tab/>
      </w:r>
      <w:r w:rsidR="00D67167" w:rsidRPr="00934319">
        <w:t>(3)</w:t>
      </w:r>
      <w:r w:rsidRPr="00934319">
        <w:tab/>
        <w:t xml:space="preserve">A </w:t>
      </w:r>
      <w:r w:rsidR="00AD3581" w:rsidRPr="00934319">
        <w:t xml:space="preserve">reference to </w:t>
      </w:r>
      <w:r w:rsidRPr="00934319">
        <w:t xml:space="preserve">a vegetation class </w:t>
      </w:r>
      <w:r w:rsidR="00AD3581" w:rsidRPr="00934319">
        <w:t xml:space="preserve">on a map that was created under a savanna emissions avoidance determination </w:t>
      </w:r>
      <w:r w:rsidRPr="00934319">
        <w:t xml:space="preserve">is taken to be </w:t>
      </w:r>
      <w:r w:rsidR="00AD3581" w:rsidRPr="00934319">
        <w:t xml:space="preserve">a reference to </w:t>
      </w:r>
      <w:r w:rsidR="005910F7" w:rsidRPr="00934319">
        <w:t xml:space="preserve">the corresponding vegetation fuel type for the purposes of this determination </w:t>
      </w:r>
      <w:r w:rsidRPr="00934319">
        <w:t>in accordance with the savanna</w:t>
      </w:r>
      <w:r w:rsidR="00E46ADF" w:rsidRPr="00934319">
        <w:t xml:space="preserve"> technical</w:t>
      </w:r>
      <w:r w:rsidRPr="00934319">
        <w:t xml:space="preserve"> guidance document.</w:t>
      </w:r>
    </w:p>
    <w:p w14:paraId="00B6FB00" w14:textId="77777777" w:rsidR="00205AF9" w:rsidRPr="00934319" w:rsidRDefault="00D67167" w:rsidP="00205AF9">
      <w:pPr>
        <w:pStyle w:val="h5Section"/>
      </w:pPr>
      <w:bookmarkStart w:id="150" w:name="_Toc503519070"/>
      <w:bookmarkStart w:id="151" w:name="_Toc503520623"/>
      <w:bookmarkStart w:id="152" w:name="_Toc505612026"/>
      <w:proofErr w:type="gramStart"/>
      <w:r w:rsidRPr="00934319">
        <w:t>28</w:t>
      </w:r>
      <w:r w:rsidR="00205AF9" w:rsidRPr="00934319">
        <w:t xml:space="preserve">  Crediting</w:t>
      </w:r>
      <w:proofErr w:type="gramEnd"/>
      <w:r w:rsidR="00205AF9" w:rsidRPr="00934319">
        <w:t xml:space="preserve"> period for some projects that include transferring project areas</w:t>
      </w:r>
      <w:bookmarkEnd w:id="150"/>
      <w:bookmarkEnd w:id="151"/>
      <w:bookmarkEnd w:id="152"/>
    </w:p>
    <w:p w14:paraId="00B6FB01" w14:textId="77777777" w:rsidR="00205AF9" w:rsidRPr="00934319" w:rsidRDefault="00205AF9" w:rsidP="00205AF9">
      <w:pPr>
        <w:pStyle w:val="ntoHeading"/>
      </w:pPr>
      <w:r w:rsidRPr="00934319">
        <w:t>Note:</w:t>
      </w:r>
      <w:r w:rsidRPr="00934319">
        <w:tab/>
        <w:t xml:space="preserve">Subsection 69(2) of the Act sets out the basic rule for the crediting period for </w:t>
      </w:r>
      <w:r w:rsidR="000E31A3" w:rsidRPr="00934319">
        <w:t xml:space="preserve">a project that became </w:t>
      </w:r>
      <w:r w:rsidRPr="00934319">
        <w:t>a</w:t>
      </w:r>
      <w:r w:rsidR="000E31A3" w:rsidRPr="00934319">
        <w:t xml:space="preserve">n eligible offsets project after the commencement of Part 5 of the Act (13 December 2014). </w:t>
      </w:r>
      <w:r w:rsidRPr="00934319">
        <w:t xml:space="preserve">Generally, for </w:t>
      </w:r>
      <w:r w:rsidR="00E25E5B" w:rsidRPr="00934319">
        <w:t xml:space="preserve">such </w:t>
      </w:r>
      <w:r w:rsidRPr="00934319">
        <w:t>a project covered by this determination, the crediting period will be the period of 25 years given b</w:t>
      </w:r>
      <w:r w:rsidR="00186C51" w:rsidRPr="00934319">
        <w:t>y paragraph 69(2)(a) of the Act</w:t>
      </w:r>
      <w:r w:rsidR="006A3C5E" w:rsidRPr="00934319">
        <w:t>.</w:t>
      </w:r>
    </w:p>
    <w:p w14:paraId="00B6FB02" w14:textId="77777777" w:rsidR="007611E5" w:rsidRPr="00934319" w:rsidRDefault="00205AF9" w:rsidP="00205AF9">
      <w:pPr>
        <w:pStyle w:val="ntoHeading"/>
      </w:pPr>
      <w:r w:rsidRPr="00934319">
        <w:tab/>
        <w:t>Under paragraph 69(2</w:t>
      </w:r>
      <w:proofErr w:type="gramStart"/>
      <w:r w:rsidRPr="00934319">
        <w:t>)(</w:t>
      </w:r>
      <w:proofErr w:type="gramEnd"/>
      <w:r w:rsidRPr="00934319">
        <w:t>b) of the Act, if another period is specified in the applicable methodology determination for the project, that period is the project’s crediting period. Subsection </w:t>
      </w:r>
      <w:r w:rsidR="00AD683E" w:rsidRPr="00934319">
        <w:t>(1)</w:t>
      </w:r>
      <w:r w:rsidRPr="00934319">
        <w:t xml:space="preserve"> specifies a</w:t>
      </w:r>
      <w:r w:rsidR="007611E5" w:rsidRPr="00934319">
        <w:t xml:space="preserve"> shorter </w:t>
      </w:r>
      <w:r w:rsidRPr="00934319">
        <w:t xml:space="preserve">period for </w:t>
      </w:r>
      <w:r w:rsidR="007611E5" w:rsidRPr="00934319">
        <w:t>certain restarting transferring projects.</w:t>
      </w:r>
    </w:p>
    <w:p w14:paraId="00B6FB03" w14:textId="77777777" w:rsidR="007611E5" w:rsidRPr="00934319" w:rsidRDefault="007611E5" w:rsidP="00205AF9">
      <w:pPr>
        <w:pStyle w:val="ntoHeading"/>
      </w:pPr>
      <w:r w:rsidRPr="00934319">
        <w:tab/>
        <w:t xml:space="preserve">Section 70 of the Act specifies the crediting </w:t>
      </w:r>
      <w:r w:rsidR="00446618" w:rsidRPr="00934319">
        <w:t xml:space="preserve">period </w:t>
      </w:r>
      <w:r w:rsidRPr="00934319">
        <w:t>for certain projects that were eligible offsets projects immediately before the commencement of Part 5 of the Act</w:t>
      </w:r>
      <w:r w:rsidR="00E25E5B" w:rsidRPr="00934319">
        <w:t xml:space="preserve">, and </w:t>
      </w:r>
      <w:r w:rsidRPr="00934319">
        <w:t xml:space="preserve">will apply to some continuing transferring projects. </w:t>
      </w:r>
      <w:r w:rsidR="00E25E5B" w:rsidRPr="00934319">
        <w:t>Under section 70 of the Act, if a period is specified in</w:t>
      </w:r>
      <w:r w:rsidR="00186C51" w:rsidRPr="00934319">
        <w:t xml:space="preserve"> the applicable methodology determination for the purposes of </w:t>
      </w:r>
      <w:r w:rsidR="00E25E5B" w:rsidRPr="00934319">
        <w:t>subparagraph 70(2)(b)(</w:t>
      </w:r>
      <w:r w:rsidR="002B2556" w:rsidRPr="00934319">
        <w:t>i</w:t>
      </w:r>
      <w:r w:rsidR="00E25E5B" w:rsidRPr="00934319">
        <w:t xml:space="preserve">i) of the Act, the project’s second crediting period is that period, </w:t>
      </w:r>
      <w:r w:rsidR="009B0350" w:rsidRPr="00934319">
        <w:t xml:space="preserve">beginning </w:t>
      </w:r>
      <w:r w:rsidR="00E25E5B" w:rsidRPr="00934319">
        <w:t xml:space="preserve">on </w:t>
      </w:r>
      <w:r w:rsidR="004D4723" w:rsidRPr="00934319">
        <w:t xml:space="preserve">the commencement of Part 5 of the Act (13 December 2014). </w:t>
      </w:r>
      <w:r w:rsidR="009B0350" w:rsidRPr="00934319">
        <w:t>Subsection </w:t>
      </w:r>
      <w:r w:rsidR="00AD683E" w:rsidRPr="00934319">
        <w:t>(4)</w:t>
      </w:r>
      <w:r w:rsidR="009B0350" w:rsidRPr="00934319">
        <w:t xml:space="preserve"> specifies another period for the purposes of this subparagraph.</w:t>
      </w:r>
    </w:p>
    <w:p w14:paraId="00B6FB04" w14:textId="77777777" w:rsidR="00DE4F4F" w:rsidRPr="00934319" w:rsidRDefault="00DE4F4F" w:rsidP="00205AF9">
      <w:pPr>
        <w:pStyle w:val="ntoHeading"/>
      </w:pPr>
      <w:r w:rsidRPr="00934319">
        <w:tab/>
        <w:t>For restructured projects, see section 57 of the Act and section 53 of the CFI Rule for adjustments to the crediting period resulting from the restructure. In any other case, see section 69 of the Act for the crediting period.</w:t>
      </w:r>
    </w:p>
    <w:p w14:paraId="00B6FB05" w14:textId="77777777" w:rsidR="00FC3AD5" w:rsidRPr="00934319" w:rsidRDefault="00FC3AD5" w:rsidP="00FC3AD5">
      <w:pPr>
        <w:pStyle w:val="h6Subsec"/>
      </w:pPr>
      <w:r w:rsidRPr="00934319">
        <w:t>Crediting period for some restarting transferring projects</w:t>
      </w:r>
    </w:p>
    <w:p w14:paraId="00B6FB06" w14:textId="77777777" w:rsidR="00205AF9" w:rsidRPr="00934319" w:rsidRDefault="00205AF9" w:rsidP="00205AF9">
      <w:pPr>
        <w:pStyle w:val="tMain"/>
      </w:pPr>
      <w:r w:rsidRPr="00934319">
        <w:tab/>
      </w:r>
      <w:r w:rsidR="00D67167" w:rsidRPr="00934319">
        <w:t>(1)</w:t>
      </w:r>
      <w:r w:rsidRPr="00934319">
        <w:tab/>
        <w:t>For paragraph 69(2</w:t>
      </w:r>
      <w:proofErr w:type="gramStart"/>
      <w:r w:rsidRPr="00934319">
        <w:t>)(</w:t>
      </w:r>
      <w:proofErr w:type="gramEnd"/>
      <w:r w:rsidRPr="00934319">
        <w:t>b) of the Act, if:</w:t>
      </w:r>
    </w:p>
    <w:p w14:paraId="00B6FB07" w14:textId="77777777" w:rsidR="00205AF9" w:rsidRPr="00934319" w:rsidRDefault="00205AF9" w:rsidP="00205AF9">
      <w:pPr>
        <w:pStyle w:val="tPara"/>
      </w:pPr>
      <w:r w:rsidRPr="00934319">
        <w:tab/>
      </w:r>
      <w:r w:rsidR="00D67167" w:rsidRPr="00934319">
        <w:t>(a)</w:t>
      </w:r>
      <w:r w:rsidRPr="00934319">
        <w:tab/>
      </w:r>
      <w:proofErr w:type="gramStart"/>
      <w:r w:rsidRPr="00934319">
        <w:t>a</w:t>
      </w:r>
      <w:proofErr w:type="gramEnd"/>
      <w:r w:rsidRPr="00934319">
        <w:t xml:space="preserve"> savanna sequestration project is a restarting transferring project; and</w:t>
      </w:r>
    </w:p>
    <w:p w14:paraId="00B6FB08" w14:textId="77777777" w:rsidR="00205AF9" w:rsidRPr="00934319" w:rsidRDefault="00205AF9" w:rsidP="00205AF9">
      <w:pPr>
        <w:pStyle w:val="tPara"/>
      </w:pPr>
      <w:r w:rsidRPr="00934319">
        <w:tab/>
      </w:r>
      <w:r w:rsidR="00D67167" w:rsidRPr="00934319">
        <w:t>(b)</w:t>
      </w:r>
      <w:r w:rsidRPr="00934319">
        <w:tab/>
      </w:r>
      <w:proofErr w:type="gramStart"/>
      <w:r w:rsidRPr="00934319">
        <w:t>the</w:t>
      </w:r>
      <w:proofErr w:type="gramEnd"/>
      <w:r w:rsidRPr="00934319">
        <w:t xml:space="preserve"> section 22 application is made more than 5 years after the commencement of this determination;</w:t>
      </w:r>
    </w:p>
    <w:p w14:paraId="00B6FB09" w14:textId="77777777" w:rsidR="00205AF9" w:rsidRPr="00934319" w:rsidRDefault="00205AF9" w:rsidP="00205AF9">
      <w:pPr>
        <w:pStyle w:val="subsectionsandwich"/>
      </w:pPr>
      <w:r w:rsidRPr="00934319">
        <w:tab/>
      </w:r>
      <w:r w:rsidRPr="00934319">
        <w:tab/>
      </w:r>
      <w:proofErr w:type="gramStart"/>
      <w:r w:rsidRPr="00934319">
        <w:t>the</w:t>
      </w:r>
      <w:proofErr w:type="gramEnd"/>
      <w:r w:rsidRPr="00934319">
        <w:t xml:space="preserve"> period of 2</w:t>
      </w:r>
      <w:r w:rsidR="008B51A5" w:rsidRPr="00934319">
        <w:t>5</w:t>
      </w:r>
      <w:r w:rsidRPr="00934319">
        <w:t xml:space="preserve"> – N years is specified, where N is</w:t>
      </w:r>
      <w:r w:rsidR="001A5E9E" w:rsidRPr="00934319">
        <w:t xml:space="preserve"> the largest value of </w:t>
      </w:r>
      <w:r w:rsidR="002E13DB" w:rsidRPr="00934319">
        <w:t>N</w:t>
      </w:r>
      <w:r w:rsidR="002E13DB" w:rsidRPr="00934319">
        <w:rPr>
          <w:vertAlign w:val="subscript"/>
        </w:rPr>
        <w:t>TPA</w:t>
      </w:r>
      <w:r w:rsidR="002E13DB" w:rsidRPr="00934319">
        <w:t xml:space="preserve"> for the transferring project areas.</w:t>
      </w:r>
    </w:p>
    <w:p w14:paraId="00B6FB0A" w14:textId="77777777" w:rsidR="00C055A8" w:rsidRPr="00934319" w:rsidRDefault="00C055A8" w:rsidP="00C055A8">
      <w:pPr>
        <w:pStyle w:val="tMain"/>
      </w:pPr>
      <w:r w:rsidRPr="00934319">
        <w:tab/>
      </w:r>
      <w:r w:rsidR="00D67167" w:rsidRPr="00934319">
        <w:t>(2)</w:t>
      </w:r>
      <w:r w:rsidRPr="00934319">
        <w:tab/>
        <w:t xml:space="preserve">For a transferring project area, </w:t>
      </w:r>
      <w:r w:rsidRPr="00934319">
        <w:rPr>
          <w:b/>
          <w:i/>
        </w:rPr>
        <w:t>N</w:t>
      </w:r>
      <w:r w:rsidRPr="00934319">
        <w:rPr>
          <w:b/>
          <w:i/>
          <w:vertAlign w:val="subscript"/>
        </w:rPr>
        <w:t>TPA</w:t>
      </w:r>
      <w:r w:rsidRPr="00934319">
        <w:t xml:space="preserve"> is the sum of the following:</w:t>
      </w:r>
    </w:p>
    <w:p w14:paraId="00B6FB0B" w14:textId="77777777" w:rsidR="00F60519" w:rsidRPr="00934319" w:rsidRDefault="00CE36FF" w:rsidP="00C055A8">
      <w:pPr>
        <w:pStyle w:val="tPara"/>
      </w:pPr>
      <w:r w:rsidRPr="00934319">
        <w:tab/>
      </w:r>
      <w:r w:rsidR="00D67167" w:rsidRPr="00934319">
        <w:t>(a)</w:t>
      </w:r>
      <w:r w:rsidRPr="00934319">
        <w:tab/>
      </w:r>
      <w:proofErr w:type="gramStart"/>
      <w:r w:rsidR="00205AF9" w:rsidRPr="00934319">
        <w:t>the</w:t>
      </w:r>
      <w:proofErr w:type="gramEnd"/>
      <w:r w:rsidR="00205AF9" w:rsidRPr="00934319">
        <w:t xml:space="preserve"> number of calendar years for which that project area was reported on while the former determination was the applicable methodology determination;</w:t>
      </w:r>
    </w:p>
    <w:p w14:paraId="00B6FB0C" w14:textId="77777777" w:rsidR="00205AF9" w:rsidRPr="00934319" w:rsidRDefault="00C055A8" w:rsidP="00C055A8">
      <w:pPr>
        <w:pStyle w:val="tPara"/>
      </w:pPr>
      <w:r w:rsidRPr="00934319">
        <w:tab/>
      </w:r>
      <w:r w:rsidR="00D67167" w:rsidRPr="00934319">
        <w:t>(b)</w:t>
      </w:r>
      <w:r w:rsidRPr="00934319">
        <w:tab/>
      </w:r>
      <w:proofErr w:type="gramStart"/>
      <w:r w:rsidR="00F60519" w:rsidRPr="00934319">
        <w:t>the</w:t>
      </w:r>
      <w:proofErr w:type="gramEnd"/>
      <w:r w:rsidR="00F60519" w:rsidRPr="00934319">
        <w:t xml:space="preserve"> number of calendar years (if any) for which that project area was reported on while any other methodology determination was the applicable methodology determination</w:t>
      </w:r>
      <w:r w:rsidRPr="00934319">
        <w:t>.</w:t>
      </w:r>
    </w:p>
    <w:p w14:paraId="00B6FB0D" w14:textId="77777777" w:rsidR="00114D0F" w:rsidRPr="00934319" w:rsidRDefault="00114D0F" w:rsidP="00114D0F">
      <w:pPr>
        <w:pStyle w:val="nMain"/>
      </w:pPr>
      <w:r w:rsidRPr="00934319">
        <w:t>Note:</w:t>
      </w:r>
      <w:r w:rsidRPr="00934319">
        <w:tab/>
        <w:t xml:space="preserve">For a restarting transferring project for which the section 22 application is made </w:t>
      </w:r>
      <w:r w:rsidR="00FC3AD5" w:rsidRPr="00934319">
        <w:t xml:space="preserve">within </w:t>
      </w:r>
      <w:r w:rsidRPr="00934319">
        <w:t xml:space="preserve">5 years after the commencement of this determination, the crediting period will be </w:t>
      </w:r>
      <w:r w:rsidR="00FC3AD5" w:rsidRPr="00934319">
        <w:t>the period of 25 years. See paragraph 69(2</w:t>
      </w:r>
      <w:proofErr w:type="gramStart"/>
      <w:r w:rsidR="00FC3AD5" w:rsidRPr="00934319">
        <w:t>)(</w:t>
      </w:r>
      <w:proofErr w:type="gramEnd"/>
      <w:r w:rsidR="00FC3AD5" w:rsidRPr="00934319">
        <w:t>a) of the Act.</w:t>
      </w:r>
    </w:p>
    <w:p w14:paraId="00B6FB0E" w14:textId="77777777" w:rsidR="00205AF9" w:rsidRPr="00934319" w:rsidRDefault="00CE36FF" w:rsidP="00CE36FF">
      <w:pPr>
        <w:pStyle w:val="tMain"/>
      </w:pPr>
      <w:r w:rsidRPr="00934319">
        <w:tab/>
      </w:r>
      <w:r w:rsidR="00D67167" w:rsidRPr="00934319">
        <w:t>(3)</w:t>
      </w:r>
      <w:r w:rsidRPr="00934319">
        <w:tab/>
      </w:r>
      <w:r w:rsidR="00205AF9" w:rsidRPr="00934319">
        <w:t>For subsection </w:t>
      </w:r>
      <w:r w:rsidR="00AD683E" w:rsidRPr="00934319">
        <w:t>(1)</w:t>
      </w:r>
      <w:r w:rsidR="008B51A5" w:rsidRPr="00934319">
        <w:t>, i</w:t>
      </w:r>
      <w:r w:rsidR="00205AF9" w:rsidRPr="00934319">
        <w:t xml:space="preserve">f </w:t>
      </w:r>
      <w:r w:rsidR="00995B15" w:rsidRPr="00934319">
        <w:t>a</w:t>
      </w:r>
      <w:r w:rsidR="00205AF9" w:rsidRPr="00934319">
        <w:t xml:space="preserve"> </w:t>
      </w:r>
      <w:r w:rsidR="003F792A" w:rsidRPr="00934319">
        <w:t xml:space="preserve">project to which the transferring project area previously belonged </w:t>
      </w:r>
      <w:r w:rsidR="00205AF9" w:rsidRPr="00934319">
        <w:t xml:space="preserve">had 2 crediting periods as a result of subsection 70(4) of the Act, </w:t>
      </w:r>
      <w:r w:rsidR="00F15EA3" w:rsidRPr="00934319">
        <w:t>disregard</w:t>
      </w:r>
      <w:r w:rsidR="008B51A5" w:rsidRPr="00934319">
        <w:t xml:space="preserve"> the first </w:t>
      </w:r>
      <w:r w:rsidR="00205AF9" w:rsidRPr="00934319">
        <w:t>crediting period</w:t>
      </w:r>
      <w:r w:rsidR="008B51A5" w:rsidRPr="00934319">
        <w:t>.</w:t>
      </w:r>
    </w:p>
    <w:p w14:paraId="00B6FB0F" w14:textId="77777777" w:rsidR="007611E5" w:rsidRPr="00934319" w:rsidRDefault="007611E5" w:rsidP="007611E5">
      <w:pPr>
        <w:pStyle w:val="h6Subsec"/>
      </w:pPr>
      <w:r w:rsidRPr="00934319">
        <w:lastRenderedPageBreak/>
        <w:t>Crediting period for some continuing transferring projects</w:t>
      </w:r>
    </w:p>
    <w:p w14:paraId="00B6FB10" w14:textId="77777777" w:rsidR="00205AF9" w:rsidRPr="00934319" w:rsidRDefault="00205AF9" w:rsidP="00205AF9">
      <w:pPr>
        <w:pStyle w:val="tMain"/>
      </w:pPr>
      <w:r w:rsidRPr="00934319">
        <w:tab/>
      </w:r>
      <w:r w:rsidR="00D67167" w:rsidRPr="00934319">
        <w:t>(4)</w:t>
      </w:r>
      <w:r w:rsidRPr="00934319">
        <w:tab/>
        <w:t>For subparagraph 70(2</w:t>
      </w:r>
      <w:proofErr w:type="gramStart"/>
      <w:r w:rsidRPr="00934319">
        <w:t>)(</w:t>
      </w:r>
      <w:proofErr w:type="gramEnd"/>
      <w:r w:rsidRPr="00934319">
        <w:t>b)(ii) of the Act, if:</w:t>
      </w:r>
    </w:p>
    <w:p w14:paraId="00B6FB11" w14:textId="77777777" w:rsidR="00205AF9" w:rsidRPr="00934319" w:rsidRDefault="00205AF9" w:rsidP="00205AF9">
      <w:pPr>
        <w:pStyle w:val="tPara"/>
      </w:pPr>
      <w:r w:rsidRPr="00934319">
        <w:tab/>
      </w:r>
      <w:r w:rsidR="00D67167" w:rsidRPr="00934319">
        <w:t>(a)</w:t>
      </w:r>
      <w:r w:rsidRPr="00934319">
        <w:tab/>
      </w:r>
      <w:proofErr w:type="gramStart"/>
      <w:r w:rsidR="008B51A5" w:rsidRPr="00934319">
        <w:t>a</w:t>
      </w:r>
      <w:proofErr w:type="gramEnd"/>
      <w:r w:rsidR="008B51A5" w:rsidRPr="00934319">
        <w:t xml:space="preserve"> savanna sequestration project </w:t>
      </w:r>
      <w:r w:rsidRPr="00934319">
        <w:t>is a continuing transferring project; and</w:t>
      </w:r>
    </w:p>
    <w:p w14:paraId="00B6FB12" w14:textId="77777777" w:rsidR="00205AF9" w:rsidRPr="00934319" w:rsidRDefault="00205AF9" w:rsidP="00205AF9">
      <w:pPr>
        <w:pStyle w:val="tPara"/>
      </w:pPr>
      <w:r w:rsidRPr="00934319">
        <w:tab/>
      </w:r>
      <w:r w:rsidR="00D67167" w:rsidRPr="00934319">
        <w:t>(b)</w:t>
      </w:r>
      <w:r w:rsidRPr="00934319">
        <w:tab/>
      </w:r>
      <w:proofErr w:type="gramStart"/>
      <w:r w:rsidR="008B51A5" w:rsidRPr="00934319">
        <w:t>the</w:t>
      </w:r>
      <w:proofErr w:type="gramEnd"/>
      <w:r w:rsidR="008B51A5" w:rsidRPr="00934319">
        <w:t xml:space="preserve"> project </w:t>
      </w:r>
      <w:r w:rsidRPr="00934319">
        <w:t>was an eligible offsets project immediately before the commencement of Part 5 of the Act;</w:t>
      </w:r>
    </w:p>
    <w:p w14:paraId="00B6FB13" w14:textId="77777777" w:rsidR="00205AF9" w:rsidRPr="00934319" w:rsidRDefault="00205AF9" w:rsidP="00205AF9">
      <w:pPr>
        <w:pStyle w:val="subsectionsandwich"/>
      </w:pPr>
      <w:r w:rsidRPr="00934319">
        <w:tab/>
      </w:r>
      <w:r w:rsidRPr="00934319">
        <w:tab/>
      </w:r>
      <w:proofErr w:type="gramStart"/>
      <w:r w:rsidRPr="00934319">
        <w:t>the</w:t>
      </w:r>
      <w:proofErr w:type="gramEnd"/>
      <w:r w:rsidRPr="00934319">
        <w:t xml:space="preserve"> period of 25 years and 18 days is specified.</w:t>
      </w:r>
    </w:p>
    <w:p w14:paraId="00B6FB14" w14:textId="77777777" w:rsidR="00205AF9" w:rsidRPr="00934319" w:rsidRDefault="00205AF9" w:rsidP="00205AF9">
      <w:pPr>
        <w:pStyle w:val="nMain"/>
      </w:pPr>
      <w:r w:rsidRPr="00934319">
        <w:t>Note</w:t>
      </w:r>
      <w:r w:rsidR="00DE4F4F" w:rsidRPr="00934319">
        <w:t xml:space="preserve"> 1</w:t>
      </w:r>
      <w:r w:rsidRPr="00934319">
        <w:t>:</w:t>
      </w:r>
      <w:r w:rsidRPr="00934319">
        <w:tab/>
        <w:t>Part 5 of the Act commenced on 13 December 2014.</w:t>
      </w:r>
    </w:p>
    <w:p w14:paraId="00B6FB15" w14:textId="77777777" w:rsidR="008424BE" w:rsidRPr="00934319" w:rsidRDefault="00DE4F4F" w:rsidP="00CE36FF">
      <w:pPr>
        <w:pStyle w:val="nMain"/>
      </w:pPr>
      <w:r w:rsidRPr="00934319">
        <w:t>Note 2:</w:t>
      </w:r>
      <w:r w:rsidRPr="00934319">
        <w:tab/>
        <w:t xml:space="preserve">For </w:t>
      </w:r>
      <w:r w:rsidR="00F711D8" w:rsidRPr="00934319">
        <w:t xml:space="preserve">continuing transferring </w:t>
      </w:r>
      <w:r w:rsidRPr="00934319">
        <w:t>projects that became eligible offsets projects after that date, see section 69 of the Act.</w:t>
      </w:r>
    </w:p>
    <w:p w14:paraId="00B6FB16" w14:textId="77777777" w:rsidR="00742021" w:rsidRPr="00934319" w:rsidRDefault="00742021" w:rsidP="00205AF9">
      <w:pPr>
        <w:pStyle w:val="nMain"/>
      </w:pPr>
    </w:p>
    <w:p w14:paraId="00B6FB17" w14:textId="77777777" w:rsidR="00404FA5" w:rsidRPr="00934319" w:rsidRDefault="00D67167" w:rsidP="00404FA5">
      <w:pPr>
        <w:pStyle w:val="h2Part"/>
      </w:pPr>
      <w:bookmarkStart w:id="153" w:name="_Toc413155564"/>
      <w:bookmarkStart w:id="154" w:name="_Toc503519071"/>
      <w:bookmarkStart w:id="155" w:name="_Toc503520624"/>
      <w:bookmarkStart w:id="156" w:name="_Toc505612027"/>
      <w:r w:rsidRPr="00934319">
        <w:lastRenderedPageBreak/>
        <w:t>Part 4</w:t>
      </w:r>
      <w:r w:rsidR="00404FA5" w:rsidRPr="00934319">
        <w:t>—Net abatement amount</w:t>
      </w:r>
      <w:bookmarkEnd w:id="153"/>
      <w:bookmarkEnd w:id="154"/>
      <w:bookmarkEnd w:id="155"/>
      <w:bookmarkEnd w:id="156"/>
    </w:p>
    <w:p w14:paraId="00B6FB18" w14:textId="77777777" w:rsidR="00404FA5" w:rsidRPr="00934319" w:rsidRDefault="00D67167" w:rsidP="0016321D">
      <w:pPr>
        <w:pStyle w:val="h3Div"/>
      </w:pPr>
      <w:bookmarkStart w:id="157" w:name="_Toc405377032"/>
      <w:bookmarkStart w:id="158" w:name="_Toc413155565"/>
      <w:bookmarkStart w:id="159" w:name="_Toc503519072"/>
      <w:bookmarkStart w:id="160" w:name="_Toc503520625"/>
      <w:bookmarkStart w:id="161" w:name="_Toc505612028"/>
      <w:r w:rsidRPr="00934319">
        <w:t>Division 1</w:t>
      </w:r>
      <w:r w:rsidR="00404FA5" w:rsidRPr="00934319">
        <w:t>—Preliminary</w:t>
      </w:r>
      <w:bookmarkEnd w:id="157"/>
      <w:bookmarkEnd w:id="158"/>
      <w:bookmarkEnd w:id="159"/>
      <w:bookmarkEnd w:id="160"/>
      <w:bookmarkEnd w:id="161"/>
    </w:p>
    <w:p w14:paraId="00B6FB19" w14:textId="77777777" w:rsidR="00404FA5" w:rsidRPr="00934319" w:rsidRDefault="00D67167" w:rsidP="0016321D">
      <w:pPr>
        <w:pStyle w:val="h5Section"/>
      </w:pPr>
      <w:bookmarkStart w:id="162" w:name="_Toc405377033"/>
      <w:bookmarkStart w:id="163" w:name="_Toc413155566"/>
      <w:bookmarkStart w:id="164" w:name="_Toc503519073"/>
      <w:bookmarkStart w:id="165" w:name="_Toc503520626"/>
      <w:bookmarkStart w:id="166" w:name="_Toc505612029"/>
      <w:proofErr w:type="gramStart"/>
      <w:r w:rsidRPr="00934319">
        <w:t>29</w:t>
      </w:r>
      <w:r w:rsidR="0016321D" w:rsidRPr="00934319">
        <w:t xml:space="preserve">  </w:t>
      </w:r>
      <w:r w:rsidR="00404FA5" w:rsidRPr="00934319">
        <w:t>Operation</w:t>
      </w:r>
      <w:proofErr w:type="gramEnd"/>
      <w:r w:rsidR="00404FA5" w:rsidRPr="00934319">
        <w:t xml:space="preserve"> of this Part</w:t>
      </w:r>
      <w:bookmarkEnd w:id="162"/>
      <w:bookmarkEnd w:id="163"/>
      <w:bookmarkEnd w:id="164"/>
      <w:bookmarkEnd w:id="165"/>
      <w:bookmarkEnd w:id="166"/>
    </w:p>
    <w:p w14:paraId="00B6FB1A" w14:textId="38F36DC7" w:rsidR="00404FA5" w:rsidRPr="00934319" w:rsidRDefault="00404FA5" w:rsidP="00404FA5">
      <w:pPr>
        <w:pStyle w:val="tMain"/>
      </w:pPr>
      <w:r w:rsidRPr="00934319">
        <w:tab/>
      </w:r>
      <w:r w:rsidRPr="00934319">
        <w:tab/>
        <w:t xml:space="preserve">For paragraph 106(1)(c) of the Act, this Part specifies the method for working out the net abatement amount for a reporting period for a </w:t>
      </w:r>
      <w:r w:rsidR="00A20DCC" w:rsidRPr="00934319">
        <w:t>savanna sequestration project</w:t>
      </w:r>
      <w:r w:rsidR="00C21FD9" w:rsidRPr="00934319">
        <w:t xml:space="preserve"> </w:t>
      </w:r>
      <w:r w:rsidRPr="00934319">
        <w:t>that is an eligible offsets project.</w:t>
      </w:r>
    </w:p>
    <w:p w14:paraId="00B6FB1B" w14:textId="77777777" w:rsidR="00CC041C" w:rsidRPr="00934319" w:rsidRDefault="00D67167" w:rsidP="00CC041C">
      <w:pPr>
        <w:pStyle w:val="h5Section"/>
      </w:pPr>
      <w:bookmarkStart w:id="167" w:name="_Toc503519074"/>
      <w:bookmarkStart w:id="168" w:name="_Toc503520627"/>
      <w:bookmarkStart w:id="169" w:name="_Toc505612030"/>
      <w:proofErr w:type="gramStart"/>
      <w:r w:rsidRPr="00934319">
        <w:t>30</w:t>
      </w:r>
      <w:r w:rsidR="00CC041C" w:rsidRPr="00934319">
        <w:t xml:space="preserve">  Simplified</w:t>
      </w:r>
      <w:proofErr w:type="gramEnd"/>
      <w:r w:rsidR="00CC041C" w:rsidRPr="00934319">
        <w:t xml:space="preserve"> outline of this Part</w:t>
      </w:r>
      <w:bookmarkEnd w:id="167"/>
      <w:bookmarkEnd w:id="168"/>
      <w:bookmarkEnd w:id="169"/>
    </w:p>
    <w:p w14:paraId="00B6FB1C" w14:textId="77777777" w:rsidR="00CC041C" w:rsidRPr="00934319" w:rsidRDefault="00CC041C" w:rsidP="00CC041C">
      <w:pPr>
        <w:pStyle w:val="SOText"/>
      </w:pPr>
      <w:r w:rsidRPr="00934319">
        <w:t xml:space="preserve">This determination accounts for carbon abatement from undertaking </w:t>
      </w:r>
      <w:r w:rsidR="004B2E4A" w:rsidRPr="00934319">
        <w:t xml:space="preserve">savanna fire management </w:t>
      </w:r>
      <w:r w:rsidRPr="00934319">
        <w:t>in accordance with this determination, crediting abatement from the avoidance of emissions of greenhouse gases into the atmosphere, as well as abatement from carbon dioxide that is removed from the atmosphere and sequestered in dead organic matter in</w:t>
      </w:r>
      <w:r w:rsidR="00D23005" w:rsidRPr="00934319">
        <w:t xml:space="preserve"> </w:t>
      </w:r>
      <w:r w:rsidR="00D10850" w:rsidRPr="00934319">
        <w:t>savanna</w:t>
      </w:r>
      <w:r w:rsidR="00B86BDD" w:rsidRPr="00934319">
        <w:t>s</w:t>
      </w:r>
      <w:r w:rsidRPr="00934319">
        <w:t>.</w:t>
      </w:r>
    </w:p>
    <w:p w14:paraId="00B6FB1D" w14:textId="77777777" w:rsidR="00CC041C" w:rsidRPr="00934319" w:rsidRDefault="00CC041C" w:rsidP="00CC041C">
      <w:pPr>
        <w:pStyle w:val="SOText"/>
      </w:pPr>
      <w:r w:rsidRPr="00934319">
        <w:t>A project covered by this determination is a sequestration offsets project, and as such is subject to the obligations under the Act that relate to the permanence period.</w:t>
      </w:r>
    </w:p>
    <w:p w14:paraId="00B6FB1E" w14:textId="77777777" w:rsidR="00CC041C" w:rsidRPr="00934319" w:rsidRDefault="00CC041C" w:rsidP="00CC041C">
      <w:pPr>
        <w:pStyle w:val="SOText"/>
      </w:pPr>
      <w:r w:rsidRPr="00934319">
        <w:t>To ascertain the net abatement amount in relation to a reporting period for a savanna sequestration project under this determination, the project proponent calculates the adjusted contributions from emissions avoidance and from sequestration of carbon in dead organic matter</w:t>
      </w:r>
      <w:r w:rsidR="00FA340E" w:rsidRPr="00934319">
        <w:t xml:space="preserve"> for each calendar year </w:t>
      </w:r>
      <w:r w:rsidR="00520F89" w:rsidRPr="00934319">
        <w:t xml:space="preserve">that ends during </w:t>
      </w:r>
      <w:r w:rsidR="00FA340E" w:rsidRPr="00934319">
        <w:t>the reporting period</w:t>
      </w:r>
      <w:r w:rsidRPr="00934319">
        <w:t xml:space="preserve">, and adds </w:t>
      </w:r>
      <w:r w:rsidR="00FA340E" w:rsidRPr="00934319">
        <w:t xml:space="preserve">these </w:t>
      </w:r>
      <w:r w:rsidRPr="00934319">
        <w:t xml:space="preserve">together. These calculations may be performed using </w:t>
      </w:r>
      <w:proofErr w:type="spellStart"/>
      <w:r w:rsidRPr="00934319">
        <w:t>SavBAT</w:t>
      </w:r>
      <w:proofErr w:type="spellEnd"/>
      <w:r w:rsidRPr="00934319">
        <w:t> 3, or in accordance with Schedules 1 and 2 respectively.</w:t>
      </w:r>
    </w:p>
    <w:p w14:paraId="00B6FB1F" w14:textId="77777777" w:rsidR="00CC041C" w:rsidRPr="00934319" w:rsidRDefault="00D23005" w:rsidP="00CC041C">
      <w:pPr>
        <w:pStyle w:val="SOText"/>
      </w:pPr>
      <w:r w:rsidRPr="00934319">
        <w:t xml:space="preserve">If </w:t>
      </w:r>
      <w:r w:rsidR="00CC041C" w:rsidRPr="00934319">
        <w:t>the project has 2 or more project areas, adjusted contributions to the net abatement amount are calculated separately for each project area and added together.</w:t>
      </w:r>
    </w:p>
    <w:p w14:paraId="00B6FB20" w14:textId="77777777" w:rsidR="00CC041C" w:rsidRPr="00934319" w:rsidRDefault="00CC041C" w:rsidP="00CC041C">
      <w:pPr>
        <w:pStyle w:val="SOText"/>
      </w:pPr>
      <w:r w:rsidRPr="00934319">
        <w:t>When calculating the contribution to the net abatement amount from emissions avoidance, the calculations account for all fuel size classes (that is, shrub fuel, fine fuel, coarse fuel and heavy fuel). In contrast, when calculating the contribution to the net abatement amount from sequestration, the calculations account only for dead organic matter that consists of coarse fuel and heavy fuel.</w:t>
      </w:r>
      <w:r w:rsidR="007600AB" w:rsidRPr="00934319">
        <w:t xml:space="preserve"> Sequestration calculations assume that there is no net change in carbon stored in fine and shrub fuels as a result of the project activity.</w:t>
      </w:r>
    </w:p>
    <w:p w14:paraId="00B6FB21" w14:textId="77777777" w:rsidR="00030B9D" w:rsidRPr="00934319" w:rsidRDefault="00D67167" w:rsidP="00030B9D">
      <w:pPr>
        <w:pStyle w:val="h5Section"/>
      </w:pPr>
      <w:bookmarkStart w:id="170" w:name="_Toc503519075"/>
      <w:bookmarkStart w:id="171" w:name="_Toc503520628"/>
      <w:bookmarkStart w:id="172" w:name="_Toc505612031"/>
      <w:proofErr w:type="gramStart"/>
      <w:r w:rsidRPr="00934319">
        <w:t>31</w:t>
      </w:r>
      <w:r w:rsidR="00030B9D" w:rsidRPr="00934319">
        <w:t xml:space="preserve">  Use</w:t>
      </w:r>
      <w:proofErr w:type="gramEnd"/>
      <w:r w:rsidR="00030B9D" w:rsidRPr="00934319">
        <w:t xml:space="preserve"> of </w:t>
      </w:r>
      <w:proofErr w:type="spellStart"/>
      <w:r w:rsidR="00030B9D" w:rsidRPr="00934319">
        <w:t>SavBAT</w:t>
      </w:r>
      <w:proofErr w:type="spellEnd"/>
      <w:r w:rsidR="00030B9D" w:rsidRPr="00934319">
        <w:t> 3</w:t>
      </w:r>
      <w:bookmarkEnd w:id="170"/>
      <w:bookmarkEnd w:id="171"/>
      <w:bookmarkEnd w:id="172"/>
    </w:p>
    <w:p w14:paraId="00B6FB22" w14:textId="77777777" w:rsidR="005428E8" w:rsidRPr="00934319" w:rsidRDefault="005428E8" w:rsidP="005428E8">
      <w:pPr>
        <w:pStyle w:val="tMain"/>
      </w:pPr>
      <w:r w:rsidRPr="00934319">
        <w:tab/>
      </w:r>
      <w:r w:rsidRPr="00934319">
        <w:tab/>
      </w:r>
      <w:r w:rsidR="00030B9D" w:rsidRPr="00934319">
        <w:t xml:space="preserve">If a calculation is undertaken using </w:t>
      </w:r>
      <w:proofErr w:type="spellStart"/>
      <w:r w:rsidR="00030B9D" w:rsidRPr="00934319">
        <w:t>SavBAT</w:t>
      </w:r>
      <w:proofErr w:type="spellEnd"/>
      <w:r w:rsidR="00030B9D" w:rsidRPr="00934319">
        <w:t xml:space="preserve"> 3 for the purposes of this determination, </w:t>
      </w:r>
      <w:proofErr w:type="spellStart"/>
      <w:r w:rsidR="007D3704" w:rsidRPr="00934319">
        <w:t>SavBAT</w:t>
      </w:r>
      <w:proofErr w:type="spellEnd"/>
      <w:r w:rsidR="007D3704" w:rsidRPr="00934319">
        <w:t xml:space="preserve"> 3 </w:t>
      </w:r>
      <w:r w:rsidR="008E1D22" w:rsidRPr="00934319">
        <w:t xml:space="preserve">must be used </w:t>
      </w:r>
      <w:r w:rsidR="00030B9D" w:rsidRPr="00934319">
        <w:t>in accordance with</w:t>
      </w:r>
      <w:r w:rsidR="007953BC" w:rsidRPr="00934319">
        <w:t xml:space="preserve"> </w:t>
      </w:r>
      <w:r w:rsidR="0036415F" w:rsidRPr="00934319">
        <w:t xml:space="preserve">any guidance material on the </w:t>
      </w:r>
      <w:proofErr w:type="spellStart"/>
      <w:r w:rsidR="0036415F" w:rsidRPr="00934319">
        <w:t>SavBAT</w:t>
      </w:r>
      <w:proofErr w:type="spellEnd"/>
      <w:r w:rsidR="0036415F" w:rsidRPr="00934319">
        <w:t xml:space="preserve"> website</w:t>
      </w:r>
      <w:r w:rsidRPr="00934319">
        <w:t>.</w:t>
      </w:r>
    </w:p>
    <w:p w14:paraId="00B6FB23" w14:textId="77777777" w:rsidR="00BB4C0C" w:rsidRPr="00934319" w:rsidRDefault="00BB4C0C" w:rsidP="00BB4C0C">
      <w:pPr>
        <w:pStyle w:val="nMain"/>
      </w:pPr>
      <w:r w:rsidRPr="00934319">
        <w:t>Note:</w:t>
      </w:r>
      <w:r w:rsidRPr="00934319">
        <w:tab/>
        <w:t xml:space="preserve">In </w:t>
      </w:r>
      <w:r w:rsidR="00F20FF0" w:rsidRPr="00934319">
        <w:t>2018</w:t>
      </w:r>
      <w:r w:rsidRPr="00934319">
        <w:t xml:space="preserve">, the </w:t>
      </w:r>
      <w:proofErr w:type="spellStart"/>
      <w:r w:rsidRPr="00934319">
        <w:t>SavBAT</w:t>
      </w:r>
      <w:proofErr w:type="spellEnd"/>
      <w:r w:rsidRPr="00934319">
        <w:t xml:space="preserve"> website was </w:t>
      </w:r>
      <w:r w:rsidRPr="00934319">
        <w:rPr>
          <w:lang w:eastAsia="en-NZ"/>
        </w:rPr>
        <w:t>https://savbat.net.au/</w:t>
      </w:r>
      <w:r w:rsidRPr="00934319">
        <w:t>.</w:t>
      </w:r>
    </w:p>
    <w:p w14:paraId="00B6FB24" w14:textId="77777777" w:rsidR="00404FA5" w:rsidRPr="00934319" w:rsidRDefault="00D67167" w:rsidP="0016321D">
      <w:pPr>
        <w:pStyle w:val="h5Section"/>
      </w:pPr>
      <w:bookmarkStart w:id="173" w:name="_Toc405377034"/>
      <w:bookmarkStart w:id="174" w:name="_Toc413155568"/>
      <w:bookmarkStart w:id="175" w:name="_Toc503519076"/>
      <w:bookmarkStart w:id="176" w:name="_Toc503520629"/>
      <w:bookmarkStart w:id="177" w:name="_Toc505612032"/>
      <w:proofErr w:type="gramStart"/>
      <w:r w:rsidRPr="00934319">
        <w:t>33</w:t>
      </w:r>
      <w:r w:rsidR="0016321D" w:rsidRPr="00934319">
        <w:t xml:space="preserve">  </w:t>
      </w:r>
      <w:r w:rsidR="00404FA5" w:rsidRPr="00934319">
        <w:t>Overview</w:t>
      </w:r>
      <w:proofErr w:type="gramEnd"/>
      <w:r w:rsidR="00404FA5" w:rsidRPr="00934319">
        <w:t xml:space="preserve"> of gases accounted for in abatement calculations</w:t>
      </w:r>
      <w:bookmarkEnd w:id="173"/>
      <w:bookmarkEnd w:id="174"/>
      <w:bookmarkEnd w:id="175"/>
      <w:bookmarkEnd w:id="176"/>
      <w:bookmarkEnd w:id="177"/>
    </w:p>
    <w:p w14:paraId="00B6FB25" w14:textId="521DFF67" w:rsidR="00E97DC1" w:rsidRPr="00934319" w:rsidRDefault="00E97DC1" w:rsidP="00520F89">
      <w:pPr>
        <w:pStyle w:val="tMain"/>
        <w:spacing w:after="120"/>
      </w:pPr>
      <w:r w:rsidRPr="00934319">
        <w:tab/>
      </w:r>
      <w:r w:rsidRPr="00934319">
        <w:tab/>
        <w:t xml:space="preserve">The following table provides an overview of the </w:t>
      </w:r>
      <w:r w:rsidR="0097010E" w:rsidRPr="00934319">
        <w:t xml:space="preserve">emissions sources and </w:t>
      </w:r>
      <w:r w:rsidRPr="00934319">
        <w:t>carbon pools</w:t>
      </w:r>
      <w:r w:rsidR="0097010E" w:rsidRPr="00934319">
        <w:t>,</w:t>
      </w:r>
      <w:r w:rsidRPr="00934319">
        <w:t xml:space="preserve"> and </w:t>
      </w:r>
      <w:r w:rsidR="0097010E" w:rsidRPr="00934319">
        <w:t xml:space="preserve">the associated </w:t>
      </w:r>
      <w:r w:rsidRPr="00934319">
        <w:t xml:space="preserve">greenhouse </w:t>
      </w:r>
      <w:proofErr w:type="gramStart"/>
      <w:r w:rsidR="0097010E" w:rsidRPr="00934319">
        <w:t>gases, that</w:t>
      </w:r>
      <w:proofErr w:type="gramEnd"/>
      <w:r w:rsidRPr="00934319">
        <w:t xml:space="preserve"> are relevant to working out the net abatement amount for a savanna sequestration project.</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1559"/>
        <w:gridCol w:w="3544"/>
        <w:gridCol w:w="2070"/>
      </w:tblGrid>
      <w:tr w:rsidR="00934319" w:rsidRPr="00934319" w14:paraId="00B6FB27" w14:textId="77777777" w:rsidTr="0097010E">
        <w:tc>
          <w:tcPr>
            <w:tcW w:w="7882" w:type="dxa"/>
            <w:gridSpan w:val="4"/>
            <w:tcBorders>
              <w:top w:val="single" w:sz="12" w:space="0" w:color="auto"/>
              <w:bottom w:val="single" w:sz="2" w:space="0" w:color="auto"/>
            </w:tcBorders>
          </w:tcPr>
          <w:p w14:paraId="00B6FB26" w14:textId="77777777" w:rsidR="0097010E" w:rsidRPr="00934319" w:rsidRDefault="0097010E" w:rsidP="0097010E">
            <w:pPr>
              <w:pStyle w:val="TableHeading"/>
              <w:jc w:val="center"/>
            </w:pPr>
            <w:r w:rsidRPr="00934319">
              <w:lastRenderedPageBreak/>
              <w:t>Overview of gases accounted for in abatement calculations</w:t>
            </w:r>
          </w:p>
        </w:tc>
      </w:tr>
      <w:tr w:rsidR="00934319" w:rsidRPr="00934319" w14:paraId="00B6FB2B" w14:textId="77777777" w:rsidTr="0097010E">
        <w:tc>
          <w:tcPr>
            <w:tcW w:w="709" w:type="dxa"/>
            <w:tcBorders>
              <w:top w:val="single" w:sz="2" w:space="0" w:color="auto"/>
              <w:bottom w:val="single" w:sz="12" w:space="0" w:color="auto"/>
            </w:tcBorders>
          </w:tcPr>
          <w:p w14:paraId="00B6FB28" w14:textId="77777777" w:rsidR="0097010E" w:rsidRPr="00934319" w:rsidRDefault="0097010E" w:rsidP="0097010E">
            <w:pPr>
              <w:pStyle w:val="TableHeading"/>
            </w:pPr>
            <w:r w:rsidRPr="00934319">
              <w:t>Item</w:t>
            </w:r>
          </w:p>
        </w:tc>
        <w:tc>
          <w:tcPr>
            <w:tcW w:w="5103" w:type="dxa"/>
            <w:gridSpan w:val="2"/>
            <w:tcBorders>
              <w:top w:val="single" w:sz="2" w:space="0" w:color="auto"/>
              <w:bottom w:val="single" w:sz="12" w:space="0" w:color="auto"/>
            </w:tcBorders>
          </w:tcPr>
          <w:p w14:paraId="00B6FB29" w14:textId="77777777" w:rsidR="0097010E" w:rsidRPr="00934319" w:rsidRDefault="0097010E" w:rsidP="0097010E">
            <w:pPr>
              <w:pStyle w:val="TableHeading"/>
            </w:pPr>
            <w:r w:rsidRPr="00934319">
              <w:t>Relevant carbon pool or emission source</w:t>
            </w:r>
          </w:p>
        </w:tc>
        <w:tc>
          <w:tcPr>
            <w:tcW w:w="2070" w:type="dxa"/>
            <w:tcBorders>
              <w:top w:val="single" w:sz="2" w:space="0" w:color="auto"/>
              <w:bottom w:val="single" w:sz="12" w:space="0" w:color="auto"/>
            </w:tcBorders>
          </w:tcPr>
          <w:p w14:paraId="00B6FB2A" w14:textId="77777777" w:rsidR="0097010E" w:rsidRPr="00934319" w:rsidRDefault="0097010E" w:rsidP="0097010E">
            <w:pPr>
              <w:pStyle w:val="TableHeading"/>
            </w:pPr>
            <w:r w:rsidRPr="00934319">
              <w:t>Greenhouse gas</w:t>
            </w:r>
          </w:p>
        </w:tc>
      </w:tr>
      <w:tr w:rsidR="00934319" w:rsidRPr="00934319" w14:paraId="00B6FB31" w14:textId="77777777" w:rsidTr="0097010E">
        <w:tc>
          <w:tcPr>
            <w:tcW w:w="709" w:type="dxa"/>
            <w:tcBorders>
              <w:top w:val="single" w:sz="12" w:space="0" w:color="auto"/>
              <w:bottom w:val="single" w:sz="2" w:space="0" w:color="auto"/>
            </w:tcBorders>
          </w:tcPr>
          <w:p w14:paraId="00B6FB2C" w14:textId="77777777" w:rsidR="0097010E" w:rsidRPr="00934319" w:rsidRDefault="0097010E" w:rsidP="0097010E">
            <w:pPr>
              <w:pStyle w:val="Tabletext"/>
            </w:pPr>
            <w:r w:rsidRPr="00934319">
              <w:t>1</w:t>
            </w:r>
          </w:p>
        </w:tc>
        <w:tc>
          <w:tcPr>
            <w:tcW w:w="1559" w:type="dxa"/>
            <w:tcBorders>
              <w:top w:val="single" w:sz="12" w:space="0" w:color="auto"/>
              <w:bottom w:val="single" w:sz="2" w:space="0" w:color="auto"/>
            </w:tcBorders>
          </w:tcPr>
          <w:p w14:paraId="00B6FB2D" w14:textId="77777777" w:rsidR="0097010E" w:rsidRPr="00934319" w:rsidRDefault="0097010E" w:rsidP="0097010E">
            <w:pPr>
              <w:pStyle w:val="Tabletext"/>
            </w:pPr>
            <w:r w:rsidRPr="00934319">
              <w:t>Emission source</w:t>
            </w:r>
          </w:p>
        </w:tc>
        <w:tc>
          <w:tcPr>
            <w:tcW w:w="3544" w:type="dxa"/>
            <w:tcBorders>
              <w:top w:val="single" w:sz="12" w:space="0" w:color="auto"/>
              <w:bottom w:val="single" w:sz="2" w:space="0" w:color="auto"/>
            </w:tcBorders>
          </w:tcPr>
          <w:p w14:paraId="00B6FB2E" w14:textId="77777777" w:rsidR="0097010E" w:rsidRPr="00934319" w:rsidRDefault="000B0BB2" w:rsidP="0097010E">
            <w:pPr>
              <w:pStyle w:val="Tabletext"/>
            </w:pPr>
            <w:r w:rsidRPr="00934319">
              <w:t>Fire</w:t>
            </w:r>
          </w:p>
        </w:tc>
        <w:tc>
          <w:tcPr>
            <w:tcW w:w="2070" w:type="dxa"/>
            <w:tcBorders>
              <w:top w:val="single" w:sz="12" w:space="0" w:color="auto"/>
              <w:bottom w:val="single" w:sz="2" w:space="0" w:color="auto"/>
            </w:tcBorders>
          </w:tcPr>
          <w:p w14:paraId="00B6FB2F" w14:textId="77777777" w:rsidR="0097010E" w:rsidRPr="00934319" w:rsidRDefault="0097010E" w:rsidP="0097010E">
            <w:pPr>
              <w:pStyle w:val="Tabletext"/>
            </w:pPr>
            <w:r w:rsidRPr="00934319">
              <w:t>Methane (CH</w:t>
            </w:r>
            <w:r w:rsidRPr="00934319">
              <w:rPr>
                <w:vertAlign w:val="subscript"/>
              </w:rPr>
              <w:t>4</w:t>
            </w:r>
            <w:r w:rsidRPr="00934319">
              <w:t>)</w:t>
            </w:r>
          </w:p>
          <w:p w14:paraId="00B6FB30" w14:textId="77777777" w:rsidR="0097010E" w:rsidRPr="00934319" w:rsidRDefault="0097010E" w:rsidP="0097010E">
            <w:pPr>
              <w:pStyle w:val="Tabletext"/>
            </w:pPr>
            <w:r w:rsidRPr="00934319">
              <w:t>Nitrous oxide (N</w:t>
            </w:r>
            <w:r w:rsidRPr="00934319">
              <w:rPr>
                <w:vertAlign w:val="subscript"/>
              </w:rPr>
              <w:t>2</w:t>
            </w:r>
            <w:r w:rsidRPr="00934319">
              <w:t>O)</w:t>
            </w:r>
          </w:p>
        </w:tc>
      </w:tr>
      <w:tr w:rsidR="00934319" w:rsidRPr="00934319" w14:paraId="00B6FB36" w14:textId="77777777" w:rsidTr="0097010E">
        <w:tc>
          <w:tcPr>
            <w:tcW w:w="709" w:type="dxa"/>
            <w:tcBorders>
              <w:top w:val="single" w:sz="2" w:space="0" w:color="auto"/>
              <w:bottom w:val="single" w:sz="12" w:space="0" w:color="auto"/>
            </w:tcBorders>
          </w:tcPr>
          <w:p w14:paraId="00B6FB32" w14:textId="77777777" w:rsidR="0097010E" w:rsidRPr="00934319" w:rsidRDefault="0097010E" w:rsidP="0097010E">
            <w:pPr>
              <w:pStyle w:val="Tabletext"/>
            </w:pPr>
            <w:r w:rsidRPr="00934319">
              <w:t>2</w:t>
            </w:r>
          </w:p>
        </w:tc>
        <w:tc>
          <w:tcPr>
            <w:tcW w:w="1559" w:type="dxa"/>
            <w:tcBorders>
              <w:top w:val="single" w:sz="2" w:space="0" w:color="auto"/>
              <w:bottom w:val="single" w:sz="12" w:space="0" w:color="auto"/>
            </w:tcBorders>
          </w:tcPr>
          <w:p w14:paraId="00B6FB33" w14:textId="77777777" w:rsidR="0097010E" w:rsidRPr="00934319" w:rsidRDefault="0097010E" w:rsidP="0097010E">
            <w:pPr>
              <w:pStyle w:val="Tabletext"/>
            </w:pPr>
            <w:r w:rsidRPr="00934319">
              <w:t>Carbon pool</w:t>
            </w:r>
          </w:p>
        </w:tc>
        <w:tc>
          <w:tcPr>
            <w:tcW w:w="3544" w:type="dxa"/>
            <w:tcBorders>
              <w:top w:val="single" w:sz="2" w:space="0" w:color="auto"/>
              <w:bottom w:val="single" w:sz="12" w:space="0" w:color="auto"/>
            </w:tcBorders>
          </w:tcPr>
          <w:p w14:paraId="00B6FB34" w14:textId="77777777" w:rsidR="0097010E" w:rsidRPr="00934319" w:rsidRDefault="0097010E" w:rsidP="0097010E">
            <w:pPr>
              <w:pStyle w:val="Tabletext"/>
            </w:pPr>
            <w:r w:rsidRPr="00934319">
              <w:t>Dead organic matter</w:t>
            </w:r>
          </w:p>
        </w:tc>
        <w:tc>
          <w:tcPr>
            <w:tcW w:w="2070" w:type="dxa"/>
            <w:tcBorders>
              <w:top w:val="single" w:sz="2" w:space="0" w:color="auto"/>
              <w:bottom w:val="single" w:sz="12" w:space="0" w:color="auto"/>
            </w:tcBorders>
          </w:tcPr>
          <w:p w14:paraId="00B6FB35" w14:textId="77777777" w:rsidR="0097010E" w:rsidRPr="00934319" w:rsidRDefault="0097010E" w:rsidP="0097010E">
            <w:pPr>
              <w:pStyle w:val="Tabletext"/>
            </w:pPr>
            <w:r w:rsidRPr="00934319">
              <w:t>Carbon dioxide (CO</w:t>
            </w:r>
            <w:r w:rsidRPr="00934319">
              <w:rPr>
                <w:vertAlign w:val="subscript"/>
              </w:rPr>
              <w:t>2</w:t>
            </w:r>
            <w:r w:rsidRPr="00934319">
              <w:t>)</w:t>
            </w:r>
          </w:p>
        </w:tc>
      </w:tr>
    </w:tbl>
    <w:p w14:paraId="00B6FB37" w14:textId="77777777" w:rsidR="0019385C" w:rsidRPr="00934319" w:rsidRDefault="00D67167" w:rsidP="0019385C">
      <w:pPr>
        <w:pStyle w:val="h3Div"/>
      </w:pPr>
      <w:bookmarkStart w:id="178" w:name="_Toc405377051"/>
      <w:bookmarkStart w:id="179" w:name="_Toc413155574"/>
      <w:bookmarkStart w:id="180" w:name="_Toc503519077"/>
      <w:bookmarkStart w:id="181" w:name="_Toc503520630"/>
      <w:bookmarkStart w:id="182" w:name="_Toc505612033"/>
      <w:r w:rsidRPr="00934319">
        <w:t>Division 2</w:t>
      </w:r>
      <w:r w:rsidR="0019385C" w:rsidRPr="00934319">
        <w:t>—Calculation</w:t>
      </w:r>
      <w:bookmarkEnd w:id="178"/>
      <w:r w:rsidR="0019385C" w:rsidRPr="00934319">
        <w:t xml:space="preserve"> of net abatement amount</w:t>
      </w:r>
      <w:bookmarkEnd w:id="179"/>
      <w:bookmarkEnd w:id="180"/>
      <w:bookmarkEnd w:id="181"/>
      <w:bookmarkEnd w:id="182"/>
    </w:p>
    <w:p w14:paraId="00B6FB38" w14:textId="77777777" w:rsidR="0019385C" w:rsidRPr="00934319" w:rsidRDefault="00D67167" w:rsidP="0019385C">
      <w:pPr>
        <w:pStyle w:val="h5Section"/>
        <w:rPr>
          <w:i/>
        </w:rPr>
      </w:pPr>
      <w:bookmarkStart w:id="183" w:name="_Toc503519078"/>
      <w:bookmarkStart w:id="184" w:name="_Toc503520631"/>
      <w:bookmarkStart w:id="185" w:name="_Toc505612034"/>
      <w:proofErr w:type="gramStart"/>
      <w:r w:rsidRPr="00934319">
        <w:t>34</w:t>
      </w:r>
      <w:r w:rsidR="0019385C" w:rsidRPr="00934319">
        <w:t xml:space="preserve">  The</w:t>
      </w:r>
      <w:proofErr w:type="gramEnd"/>
      <w:r w:rsidR="0019385C" w:rsidRPr="00934319">
        <w:t xml:space="preserve"> net abatement amount</w:t>
      </w:r>
      <w:r w:rsidR="00C928C5" w:rsidRPr="00934319">
        <w:t xml:space="preserve">, </w:t>
      </w:r>
      <w:r w:rsidR="00C928C5" w:rsidRPr="00934319">
        <w:rPr>
          <w:i/>
        </w:rPr>
        <w:t>A</w:t>
      </w:r>
      <w:bookmarkEnd w:id="183"/>
      <w:bookmarkEnd w:id="184"/>
      <w:bookmarkEnd w:id="185"/>
    </w:p>
    <w:p w14:paraId="00B6FB39" w14:textId="77777777" w:rsidR="004574BD" w:rsidRPr="00934319" w:rsidRDefault="004574BD" w:rsidP="00520F89">
      <w:pPr>
        <w:pStyle w:val="tMain"/>
        <w:spacing w:after="120"/>
      </w:pPr>
      <w:r w:rsidRPr="00934319">
        <w:tab/>
      </w:r>
      <w:r w:rsidR="00D67167" w:rsidRPr="00934319">
        <w:t>(1)</w:t>
      </w:r>
      <w:r w:rsidRPr="00934319">
        <w:tab/>
        <w:t>For paragraph 106(1)(c) of the Act, the net abatement amount for a reporting period</w:t>
      </w:r>
      <w:r w:rsidR="00231AD8" w:rsidRPr="00934319">
        <w:t xml:space="preserve">, </w:t>
      </w:r>
      <w:r w:rsidR="00231AD8" w:rsidRPr="00934319">
        <w:rPr>
          <w:b/>
          <w:i/>
        </w:rPr>
        <w:t>A</w:t>
      </w:r>
      <w:r w:rsidR="00231AD8" w:rsidRPr="00934319">
        <w:t xml:space="preserve">, </w:t>
      </w:r>
      <w:r w:rsidR="001F3CC5" w:rsidRPr="00934319">
        <w:t>in tonnes CO</w:t>
      </w:r>
      <w:r w:rsidR="001F3CC5" w:rsidRPr="00934319">
        <w:rPr>
          <w:vertAlign w:val="subscript"/>
        </w:rPr>
        <w:t>2</w:t>
      </w:r>
      <w:r w:rsidR="001F3CC5" w:rsidRPr="00934319">
        <w:noBreakHyphen/>
        <w:t xml:space="preserve">e, </w:t>
      </w:r>
      <w:r w:rsidRPr="00934319">
        <w:t>is</w:t>
      </w:r>
      <w:r w:rsidR="007C35B7" w:rsidRPr="00934319">
        <w:t xml:space="preserve">, subject to </w:t>
      </w:r>
      <w:r w:rsidR="008D4A71" w:rsidRPr="00934319">
        <w:t>subsection </w:t>
      </w:r>
      <w:r w:rsidR="00AD683E" w:rsidRPr="00934319">
        <w:t>(2)</w:t>
      </w:r>
      <w:r w:rsidR="007C35B7" w:rsidRPr="00934319">
        <w:t>,</w:t>
      </w:r>
      <w:r w:rsidR="00231AD8" w:rsidRPr="00934319">
        <w:t xml:space="preserve"> given by </w:t>
      </w:r>
      <w:r w:rsidRPr="00934319">
        <w:t>the following equation:</w:t>
      </w:r>
    </w:p>
    <w:tbl>
      <w:tblPr>
        <w:tblStyle w:val="TableGrid"/>
        <w:tblW w:w="0" w:type="auto"/>
        <w:tblInd w:w="1129" w:type="dxa"/>
        <w:tblLook w:val="04A0" w:firstRow="1" w:lastRow="0" w:firstColumn="1" w:lastColumn="0" w:noHBand="0" w:noVBand="1"/>
      </w:tblPr>
      <w:tblGrid>
        <w:gridCol w:w="6350"/>
        <w:gridCol w:w="1537"/>
      </w:tblGrid>
      <w:tr w:rsidR="00934319" w:rsidRPr="00934319" w14:paraId="00B6FB3C" w14:textId="77777777" w:rsidTr="000759B3">
        <w:trPr>
          <w:trHeight w:val="1108"/>
        </w:trPr>
        <w:tc>
          <w:tcPr>
            <w:tcW w:w="6350" w:type="dxa"/>
            <w:vAlign w:val="center"/>
          </w:tcPr>
          <w:p w14:paraId="00B6FB3A" w14:textId="77777777" w:rsidR="004574BD" w:rsidRPr="00934319" w:rsidRDefault="00461F85" w:rsidP="00D24769">
            <m:oMathPara>
              <m:oMath>
                <m:r>
                  <w:rPr>
                    <w:rFonts w:ascii="Cambria Math" w:hAnsi="Cambria Math"/>
                  </w:rPr>
                  <m:t>A=</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d>
                      <m:dPr>
                        <m:ctrlPr>
                          <w:rPr>
                            <w:rFonts w:ascii="Cambria Math" w:hAnsi="Cambria Math"/>
                            <w:i/>
                          </w:rPr>
                        </m:ctrlPr>
                      </m:dPr>
                      <m:e>
                        <m:sSub>
                          <m:sSubPr>
                            <m:ctrlPr>
                              <w:rPr>
                                <w:rFonts w:ascii="Cambria Math" w:hAnsi="Cambria Math"/>
                                <w:i/>
                              </w:rPr>
                            </m:ctrlPr>
                          </m:sSubPr>
                          <m:e>
                            <m:r>
                              <w:rPr>
                                <w:rFonts w:ascii="Cambria Math" w:hAnsi="Cambria Math"/>
                              </w:rPr>
                              <m:t>A</m:t>
                            </m:r>
                          </m:e>
                          <m:sub>
                            <m:r>
                              <w:rPr>
                                <w:rFonts w:ascii="Cambria Math" w:hAnsi="Cambria Math"/>
                              </w:rPr>
                              <m:t>EA,adj,y</m:t>
                            </m:r>
                          </m:sub>
                        </m:sSub>
                        <m:r>
                          <w:rPr>
                            <w:rFonts w:ascii="Cambria Math" w:hAnsi="Cambria Math"/>
                          </w:rPr>
                          <m:t>+</m:t>
                        </m:r>
                        <m:sSub>
                          <m:sSubPr>
                            <m:ctrlPr>
                              <w:rPr>
                                <w:rFonts w:ascii="Cambria Math" w:hAnsi="Cambria Math"/>
                                <w:i/>
                              </w:rPr>
                            </m:ctrlPr>
                          </m:sSubPr>
                          <m:e>
                            <m:r>
                              <w:rPr>
                                <w:rFonts w:ascii="Cambria Math" w:hAnsi="Cambria Math"/>
                              </w:rPr>
                              <m:t>A</m:t>
                            </m:r>
                          </m:e>
                          <m:sub>
                            <m:r>
                              <w:rPr>
                                <w:rFonts w:ascii="Cambria Math" w:hAnsi="Cambria Math"/>
                                <w:vertAlign w:val="subscript"/>
                              </w:rPr>
                              <m:t>Seq,adj,y</m:t>
                            </m:r>
                          </m:sub>
                        </m:sSub>
                      </m:e>
                    </m:d>
                  </m:e>
                </m:nary>
              </m:oMath>
            </m:oMathPara>
          </w:p>
        </w:tc>
        <w:tc>
          <w:tcPr>
            <w:tcW w:w="1537" w:type="dxa"/>
            <w:vAlign w:val="center"/>
          </w:tcPr>
          <w:p w14:paraId="00B6FB3B" w14:textId="77777777" w:rsidR="004574BD" w:rsidRPr="00934319" w:rsidRDefault="007438BC" w:rsidP="00C9491D">
            <w:pPr>
              <w:pStyle w:val="Tabletext"/>
            </w:pPr>
            <w:bookmarkStart w:id="186" w:name="_Ref441669182"/>
            <w:r w:rsidRPr="00934319">
              <w:t xml:space="preserve">equation </w:t>
            </w:r>
            <w:r w:rsidR="00AD683E" w:rsidRPr="00934319">
              <w:rPr>
                <w:noProof/>
              </w:rPr>
              <w:t>1</w:t>
            </w:r>
            <w:bookmarkEnd w:id="186"/>
          </w:p>
        </w:tc>
      </w:tr>
    </w:tbl>
    <w:p w14:paraId="00B6FB3D" w14:textId="77777777" w:rsidR="004574BD" w:rsidRPr="00934319" w:rsidRDefault="004574BD" w:rsidP="004574BD">
      <w:pPr>
        <w:pStyle w:val="tMain"/>
      </w:pPr>
      <w:r w:rsidRPr="00934319">
        <w:tab/>
      </w:r>
      <w:r w:rsidRPr="00934319">
        <w:tab/>
      </w:r>
      <w:proofErr w:type="gramStart"/>
      <w:r w:rsidRPr="00934319">
        <w:t>where</w:t>
      </w:r>
      <w:proofErr w:type="gramEnd"/>
      <w:r w:rsidRPr="00934319">
        <w:t>:</w:t>
      </w:r>
    </w:p>
    <w:p w14:paraId="00B6FB3E" w14:textId="77777777" w:rsidR="00FD2338" w:rsidRPr="00934319" w:rsidRDefault="00FD2338" w:rsidP="004D188F">
      <w:pPr>
        <w:pStyle w:val="tDefn"/>
      </w:pPr>
      <w:proofErr w:type="gramStart"/>
      <w:r w:rsidRPr="00934319">
        <w:rPr>
          <w:b/>
          <w:i/>
        </w:rPr>
        <w:t>y</w:t>
      </w:r>
      <w:proofErr w:type="gramEnd"/>
      <w:r w:rsidRPr="00934319">
        <w:rPr>
          <w:b/>
          <w:i/>
        </w:rPr>
        <w:t xml:space="preserve"> </w:t>
      </w:r>
      <w:r w:rsidRPr="00934319">
        <w:t>is a calendar year that ends during the reporting period.</w:t>
      </w:r>
    </w:p>
    <w:p w14:paraId="00B6FB3F" w14:textId="77777777" w:rsidR="004D188F" w:rsidRPr="00934319" w:rsidRDefault="004D188F" w:rsidP="004D188F">
      <w:pPr>
        <w:pStyle w:val="tDefn"/>
      </w:pPr>
      <w:r w:rsidRPr="00934319">
        <w:rPr>
          <w:b/>
          <w:i/>
        </w:rPr>
        <w:t>N</w:t>
      </w:r>
      <w:r w:rsidRPr="00934319">
        <w:t xml:space="preserve"> is the number of calendar years that end during the reporting period (1, 2, 3, 4 or 5).</w:t>
      </w:r>
    </w:p>
    <w:p w14:paraId="00B6FB40" w14:textId="77777777" w:rsidR="004D188F" w:rsidRPr="00934319" w:rsidRDefault="004D188F" w:rsidP="004D188F">
      <w:pPr>
        <w:pStyle w:val="tDefn"/>
      </w:pPr>
      <w:proofErr w:type="spellStart"/>
      <w:r w:rsidRPr="00934319">
        <w:rPr>
          <w:b/>
          <w:i/>
        </w:rPr>
        <w:t>A</w:t>
      </w:r>
      <w:r w:rsidRPr="00934319">
        <w:rPr>
          <w:b/>
          <w:i/>
          <w:vertAlign w:val="subscript"/>
        </w:rPr>
        <w:t>EA</w:t>
      </w:r>
      <w:proofErr w:type="gramStart"/>
      <w:r w:rsidRPr="00934319">
        <w:rPr>
          <w:b/>
          <w:i/>
          <w:vertAlign w:val="subscript"/>
        </w:rPr>
        <w:t>,adj,y</w:t>
      </w:r>
      <w:proofErr w:type="spellEnd"/>
      <w:proofErr w:type="gramEnd"/>
      <w:r w:rsidRPr="00934319">
        <w:t xml:space="preserve"> is the adjusted contribution to the net abatement amount from emissions avoidance for calendar year </w:t>
      </w:r>
      <w:r w:rsidRPr="00934319">
        <w:rPr>
          <w:i/>
        </w:rPr>
        <w:t>y</w:t>
      </w:r>
      <w:r w:rsidRPr="00934319">
        <w:t>, in tonnes CO</w:t>
      </w:r>
      <w:r w:rsidRPr="00934319">
        <w:rPr>
          <w:vertAlign w:val="subscript"/>
        </w:rPr>
        <w:t>2</w:t>
      </w:r>
      <w:r w:rsidRPr="00934319">
        <w:noBreakHyphen/>
        <w:t>e, and:</w:t>
      </w:r>
    </w:p>
    <w:p w14:paraId="00B6FB41" w14:textId="77777777" w:rsidR="004D188F" w:rsidRPr="00934319" w:rsidRDefault="004D188F" w:rsidP="004D188F">
      <w:pPr>
        <w:pStyle w:val="tPara"/>
      </w:pPr>
      <w:r w:rsidRPr="00934319">
        <w:tab/>
        <w:t>(a)</w:t>
      </w:r>
      <w:r w:rsidRPr="00934319">
        <w:tab/>
      </w:r>
      <w:proofErr w:type="gramStart"/>
      <w:r w:rsidR="00B76A2E" w:rsidRPr="00934319">
        <w:t>is</w:t>
      </w:r>
      <w:proofErr w:type="gramEnd"/>
      <w:r w:rsidR="00B76A2E" w:rsidRPr="00934319">
        <w:t xml:space="preserve"> calculated </w:t>
      </w:r>
      <w:r w:rsidRPr="00934319">
        <w:t xml:space="preserve">using </w:t>
      </w:r>
      <w:proofErr w:type="spellStart"/>
      <w:r w:rsidRPr="00934319">
        <w:t>SavBAT</w:t>
      </w:r>
      <w:proofErr w:type="spellEnd"/>
      <w:r w:rsidRPr="00934319">
        <w:t> 3; or</w:t>
      </w:r>
    </w:p>
    <w:p w14:paraId="00B6FB42" w14:textId="77777777" w:rsidR="004D188F" w:rsidRPr="00934319" w:rsidRDefault="004D188F" w:rsidP="004D188F">
      <w:pPr>
        <w:pStyle w:val="tPara"/>
      </w:pPr>
      <w:r w:rsidRPr="00934319">
        <w:tab/>
        <w:t>(b)</w:t>
      </w:r>
      <w:r w:rsidRPr="00934319">
        <w:tab/>
      </w:r>
      <w:proofErr w:type="gramStart"/>
      <w:r w:rsidR="00B76A2E" w:rsidRPr="00934319">
        <w:t>is</w:t>
      </w:r>
      <w:proofErr w:type="gramEnd"/>
      <w:r w:rsidR="00B76A2E" w:rsidRPr="00934319">
        <w:t xml:space="preserve"> given by the amount </w:t>
      </w:r>
      <w:proofErr w:type="spellStart"/>
      <w:r w:rsidR="00B76A2E" w:rsidRPr="00934319">
        <w:rPr>
          <w:i/>
        </w:rPr>
        <w:t>A</w:t>
      </w:r>
      <w:r w:rsidR="00B76A2E" w:rsidRPr="00934319">
        <w:rPr>
          <w:i/>
          <w:vertAlign w:val="subscript"/>
        </w:rPr>
        <w:t>EA,adj</w:t>
      </w:r>
      <w:proofErr w:type="spellEnd"/>
      <w:r w:rsidR="00B76A2E" w:rsidRPr="00934319">
        <w:t xml:space="preserve"> as calculated for calendar year </w:t>
      </w:r>
      <w:r w:rsidR="00B76A2E" w:rsidRPr="00934319">
        <w:rPr>
          <w:i/>
        </w:rPr>
        <w:t>y</w:t>
      </w:r>
      <w:r w:rsidR="00B76A2E" w:rsidRPr="00934319">
        <w:t xml:space="preserve"> </w:t>
      </w:r>
      <w:r w:rsidRPr="00934319">
        <w:t>in accordance with Schedule 1.</w:t>
      </w:r>
    </w:p>
    <w:p w14:paraId="00B6FB43" w14:textId="77777777" w:rsidR="004D188F" w:rsidRPr="00934319" w:rsidRDefault="004D188F" w:rsidP="004D188F">
      <w:pPr>
        <w:pStyle w:val="nMain"/>
      </w:pPr>
      <w:r w:rsidRPr="00934319">
        <w:t>Note:</w:t>
      </w:r>
      <w:r w:rsidRPr="00934319">
        <w:tab/>
        <w:t>For paragraph (b), see section </w:t>
      </w:r>
      <w:r w:rsidR="00AD683E" w:rsidRPr="00934319">
        <w:t>2</w:t>
      </w:r>
      <w:r w:rsidRPr="00934319">
        <w:rPr>
          <w:noProof/>
        </w:rPr>
        <w:t xml:space="preserve"> of Schedule 1.</w:t>
      </w:r>
    </w:p>
    <w:p w14:paraId="00B6FB44" w14:textId="77777777" w:rsidR="004D188F" w:rsidRPr="00934319" w:rsidRDefault="004D188F" w:rsidP="004D188F">
      <w:pPr>
        <w:pStyle w:val="tDefn"/>
      </w:pPr>
      <w:proofErr w:type="spellStart"/>
      <w:r w:rsidRPr="00934319">
        <w:rPr>
          <w:b/>
          <w:i/>
        </w:rPr>
        <w:t>A</w:t>
      </w:r>
      <w:r w:rsidRPr="00934319">
        <w:rPr>
          <w:b/>
          <w:i/>
          <w:vertAlign w:val="subscript"/>
          <w:lang w:eastAsia="en-US"/>
        </w:rPr>
        <w:t>Seq</w:t>
      </w:r>
      <w:proofErr w:type="gramStart"/>
      <w:r w:rsidRPr="00934319">
        <w:rPr>
          <w:b/>
          <w:i/>
          <w:vertAlign w:val="subscript"/>
          <w:lang w:eastAsia="en-US"/>
        </w:rPr>
        <w:t>,adj,y</w:t>
      </w:r>
      <w:proofErr w:type="spellEnd"/>
      <w:proofErr w:type="gramEnd"/>
      <w:r w:rsidRPr="00934319">
        <w:t xml:space="preserve"> is the adjusted contribution to the net abatement amount from sequestration of carbon in dead organic matter for calendar year </w:t>
      </w:r>
      <w:r w:rsidRPr="00934319">
        <w:rPr>
          <w:i/>
        </w:rPr>
        <w:t>y</w:t>
      </w:r>
      <w:r w:rsidRPr="00934319">
        <w:t>, in tonnes CO</w:t>
      </w:r>
      <w:r w:rsidRPr="00934319">
        <w:rPr>
          <w:vertAlign w:val="subscript"/>
        </w:rPr>
        <w:t>2</w:t>
      </w:r>
      <w:r w:rsidRPr="00934319">
        <w:noBreakHyphen/>
        <w:t>e, and:</w:t>
      </w:r>
    </w:p>
    <w:p w14:paraId="00B6FB45" w14:textId="77777777" w:rsidR="004D188F" w:rsidRPr="00934319" w:rsidRDefault="004D188F" w:rsidP="004D188F">
      <w:pPr>
        <w:pStyle w:val="tPara"/>
      </w:pPr>
      <w:r w:rsidRPr="00934319">
        <w:tab/>
        <w:t>(a)</w:t>
      </w:r>
      <w:r w:rsidRPr="00934319">
        <w:tab/>
      </w:r>
      <w:proofErr w:type="gramStart"/>
      <w:r w:rsidR="003E7E0A" w:rsidRPr="00934319">
        <w:t>is</w:t>
      </w:r>
      <w:proofErr w:type="gramEnd"/>
      <w:r w:rsidR="003E7E0A" w:rsidRPr="00934319">
        <w:t xml:space="preserve"> calculated </w:t>
      </w:r>
      <w:r w:rsidRPr="00934319">
        <w:t xml:space="preserve">using </w:t>
      </w:r>
      <w:proofErr w:type="spellStart"/>
      <w:r w:rsidRPr="00934319">
        <w:t>SavBAT</w:t>
      </w:r>
      <w:proofErr w:type="spellEnd"/>
      <w:r w:rsidRPr="00934319">
        <w:t> 3; or</w:t>
      </w:r>
    </w:p>
    <w:p w14:paraId="00B6FB46" w14:textId="77777777" w:rsidR="004D188F" w:rsidRPr="00934319" w:rsidRDefault="004D188F" w:rsidP="004D188F">
      <w:pPr>
        <w:pStyle w:val="tPara"/>
      </w:pPr>
      <w:r w:rsidRPr="00934319">
        <w:tab/>
        <w:t>(b)</w:t>
      </w:r>
      <w:r w:rsidRPr="00934319">
        <w:tab/>
      </w:r>
      <w:proofErr w:type="gramStart"/>
      <w:r w:rsidR="003E7E0A" w:rsidRPr="00934319">
        <w:t>is</w:t>
      </w:r>
      <w:proofErr w:type="gramEnd"/>
      <w:r w:rsidR="003E7E0A" w:rsidRPr="00934319">
        <w:t xml:space="preserve"> given by the amount </w:t>
      </w:r>
      <w:proofErr w:type="spellStart"/>
      <w:r w:rsidR="003E7E0A" w:rsidRPr="00934319">
        <w:rPr>
          <w:i/>
        </w:rPr>
        <w:t>A</w:t>
      </w:r>
      <w:r w:rsidR="003E7E0A" w:rsidRPr="00934319">
        <w:rPr>
          <w:i/>
          <w:vertAlign w:val="subscript"/>
        </w:rPr>
        <w:t>Seq,adj</w:t>
      </w:r>
      <w:proofErr w:type="spellEnd"/>
      <w:r w:rsidR="003E7E0A" w:rsidRPr="00934319">
        <w:t xml:space="preserve"> as calculated</w:t>
      </w:r>
      <w:r w:rsidR="00DC110A" w:rsidRPr="00934319">
        <w:t xml:space="preserve"> for calendar year </w:t>
      </w:r>
      <w:r w:rsidR="00DC110A" w:rsidRPr="00934319">
        <w:rPr>
          <w:i/>
        </w:rPr>
        <w:t>y</w:t>
      </w:r>
      <w:r w:rsidR="003E7E0A" w:rsidRPr="00934319">
        <w:rPr>
          <w:i/>
        </w:rPr>
        <w:t xml:space="preserve"> </w:t>
      </w:r>
      <w:r w:rsidRPr="00934319">
        <w:t>in accordance with Schedule 2.</w:t>
      </w:r>
    </w:p>
    <w:p w14:paraId="00B6FB47" w14:textId="77777777" w:rsidR="004D188F" w:rsidRPr="00934319" w:rsidRDefault="004D188F" w:rsidP="004D188F">
      <w:pPr>
        <w:pStyle w:val="nMain"/>
        <w:rPr>
          <w:noProof/>
        </w:rPr>
      </w:pPr>
      <w:r w:rsidRPr="00934319">
        <w:t>Note:</w:t>
      </w:r>
      <w:r w:rsidRPr="00934319">
        <w:tab/>
        <w:t>For paragraph (b), see section </w:t>
      </w:r>
      <w:r w:rsidR="00AD683E" w:rsidRPr="00934319">
        <w:t>2</w:t>
      </w:r>
      <w:r w:rsidRPr="00934319">
        <w:t xml:space="preserve"> of </w:t>
      </w:r>
      <w:r w:rsidRPr="00934319">
        <w:rPr>
          <w:noProof/>
        </w:rPr>
        <w:t>Schedule 2.</w:t>
      </w:r>
    </w:p>
    <w:p w14:paraId="00B6FB48" w14:textId="77777777" w:rsidR="008F4AC1" w:rsidRPr="00934319" w:rsidRDefault="008F4AC1" w:rsidP="008F4AC1">
      <w:pPr>
        <w:pStyle w:val="h6Subsec"/>
      </w:pPr>
      <w:r w:rsidRPr="00934319">
        <w:rPr>
          <w:noProof/>
        </w:rPr>
        <w:t>Adjustments to calculations—</w:t>
      </w:r>
      <w:r w:rsidRPr="00934319">
        <w:t>multiple project areas</w:t>
      </w:r>
    </w:p>
    <w:p w14:paraId="00B6FB49" w14:textId="77777777" w:rsidR="008F4AC1" w:rsidRPr="00934319" w:rsidRDefault="008F4AC1" w:rsidP="008F4AC1">
      <w:pPr>
        <w:pStyle w:val="tMain"/>
      </w:pPr>
      <w:r w:rsidRPr="00934319">
        <w:tab/>
      </w:r>
      <w:r w:rsidR="00D67167" w:rsidRPr="00934319">
        <w:t>(2)</w:t>
      </w:r>
      <w:r w:rsidRPr="00934319">
        <w:tab/>
        <w:t>If a project includes more than one project area, the net abatement amount for the project is ascertained by:</w:t>
      </w:r>
    </w:p>
    <w:p w14:paraId="00B6FB4A" w14:textId="77777777" w:rsidR="008F4AC1" w:rsidRPr="00934319" w:rsidRDefault="008F4AC1" w:rsidP="008F4AC1">
      <w:pPr>
        <w:pStyle w:val="tPara"/>
      </w:pPr>
      <w:r w:rsidRPr="00934319">
        <w:tab/>
      </w:r>
      <w:r w:rsidR="00D67167" w:rsidRPr="00934319">
        <w:t>(a)</w:t>
      </w:r>
      <w:r w:rsidRPr="00934319">
        <w:tab/>
      </w:r>
      <w:proofErr w:type="gramStart"/>
      <w:r w:rsidRPr="00934319">
        <w:t>calculating</w:t>
      </w:r>
      <w:proofErr w:type="gramEnd"/>
      <w:r w:rsidRPr="00934319">
        <w:t xml:space="preserve"> a value of </w:t>
      </w:r>
      <w:r w:rsidRPr="00934319">
        <w:rPr>
          <w:i/>
        </w:rPr>
        <w:t xml:space="preserve">A </w:t>
      </w:r>
      <w:r w:rsidRPr="00934319">
        <w:t>in tonnes CO</w:t>
      </w:r>
      <w:r w:rsidRPr="00934319">
        <w:rPr>
          <w:vertAlign w:val="subscript"/>
        </w:rPr>
        <w:t>2</w:t>
      </w:r>
      <w:r w:rsidRPr="00934319">
        <w:noBreakHyphen/>
        <w:t xml:space="preserve">e in accordance with </w:t>
      </w:r>
      <w:r w:rsidR="00AD683E" w:rsidRPr="00934319">
        <w:t xml:space="preserve">equation </w:t>
      </w:r>
      <w:r w:rsidR="00AD683E" w:rsidRPr="00934319">
        <w:rPr>
          <w:noProof/>
        </w:rPr>
        <w:t>1</w:t>
      </w:r>
      <w:r w:rsidRPr="00934319">
        <w:t xml:space="preserve"> for each project area individually; and</w:t>
      </w:r>
    </w:p>
    <w:p w14:paraId="00B6FB4B" w14:textId="77777777" w:rsidR="008F4AC1" w:rsidRPr="00934319" w:rsidRDefault="008F4AC1" w:rsidP="008F4AC1">
      <w:pPr>
        <w:pStyle w:val="tPara"/>
      </w:pPr>
      <w:r w:rsidRPr="00934319">
        <w:tab/>
      </w:r>
      <w:r w:rsidR="00D67167" w:rsidRPr="00934319">
        <w:t>(b)</w:t>
      </w:r>
      <w:r w:rsidRPr="00934319">
        <w:tab/>
      </w:r>
      <w:proofErr w:type="gramStart"/>
      <w:r w:rsidRPr="00934319">
        <w:t>summing</w:t>
      </w:r>
      <w:proofErr w:type="gramEnd"/>
      <w:r w:rsidRPr="00934319">
        <w:t xml:space="preserve"> the values so calculated.</w:t>
      </w:r>
    </w:p>
    <w:p w14:paraId="00B6FB4E" w14:textId="77777777" w:rsidR="003F4B4E" w:rsidRPr="00934319" w:rsidRDefault="003F4B4E" w:rsidP="003F4B4E">
      <w:pPr>
        <w:pStyle w:val="h6Subsec"/>
      </w:pPr>
      <w:r w:rsidRPr="00934319">
        <w:t>Documents on which calculations are based</w:t>
      </w:r>
    </w:p>
    <w:p w14:paraId="00B6FB4F" w14:textId="77777777" w:rsidR="00BB651D" w:rsidRPr="00934319" w:rsidRDefault="00BB651D" w:rsidP="00BB651D">
      <w:pPr>
        <w:pStyle w:val="tMain"/>
      </w:pPr>
      <w:r w:rsidRPr="00934319">
        <w:tab/>
      </w:r>
      <w:r w:rsidR="00D67167" w:rsidRPr="00934319">
        <w:t>(3)</w:t>
      </w:r>
      <w:r w:rsidRPr="00934319">
        <w:tab/>
        <w:t>When calculating the adjusted contributions to the net abatement amount for a particular calendar year</w:t>
      </w:r>
      <w:r w:rsidR="004A5E9D" w:rsidRPr="00934319">
        <w:t xml:space="preserve"> of the reporting period</w:t>
      </w:r>
      <w:r w:rsidRPr="00934319">
        <w:t>, if, as a result of paragraph </w:t>
      </w:r>
      <w:r w:rsidR="00AD683E" w:rsidRPr="00934319">
        <w:t>7(3</w:t>
      </w:r>
      <w:proofErr w:type="gramStart"/>
      <w:r w:rsidR="00AD683E" w:rsidRPr="00934319">
        <w:t>)(</w:t>
      </w:r>
      <w:proofErr w:type="gramEnd"/>
      <w:r w:rsidR="00AD683E" w:rsidRPr="00934319">
        <w:t>a)</w:t>
      </w:r>
      <w:r w:rsidRPr="00934319">
        <w:t>, later versions of either or both of the following:</w:t>
      </w:r>
    </w:p>
    <w:p w14:paraId="00B6FB50" w14:textId="77777777" w:rsidR="00BB651D" w:rsidRPr="00934319" w:rsidRDefault="00065883" w:rsidP="00065883">
      <w:pPr>
        <w:pStyle w:val="tPara"/>
      </w:pPr>
      <w:r w:rsidRPr="00934319">
        <w:tab/>
      </w:r>
      <w:r w:rsidR="00D67167" w:rsidRPr="00934319">
        <w:t>(a)</w:t>
      </w:r>
      <w:r w:rsidRPr="00934319">
        <w:tab/>
      </w:r>
      <w:proofErr w:type="gramStart"/>
      <w:r w:rsidR="00BB651D" w:rsidRPr="00934319">
        <w:t>the</w:t>
      </w:r>
      <w:proofErr w:type="gramEnd"/>
      <w:r w:rsidR="00BB651D" w:rsidRPr="00934319">
        <w:t xml:space="preserve"> Savanna Fire Management LDS Start Date spatial data layer;</w:t>
      </w:r>
    </w:p>
    <w:p w14:paraId="00B6FB51" w14:textId="77777777" w:rsidR="00BB651D" w:rsidRPr="00934319" w:rsidRDefault="00065883" w:rsidP="00065883">
      <w:pPr>
        <w:pStyle w:val="tPara"/>
      </w:pPr>
      <w:r w:rsidRPr="00934319">
        <w:tab/>
      </w:r>
      <w:r w:rsidR="00D67167" w:rsidRPr="00934319">
        <w:t>(b)</w:t>
      </w:r>
      <w:r w:rsidRPr="00934319">
        <w:tab/>
      </w:r>
      <w:proofErr w:type="gramStart"/>
      <w:r w:rsidR="00BB651D" w:rsidRPr="00934319">
        <w:t>the</w:t>
      </w:r>
      <w:proofErr w:type="gramEnd"/>
      <w:r w:rsidR="00BB651D" w:rsidRPr="00934319">
        <w:t xml:space="preserve"> Savanna Fire Management LDS End Date spatial data layer;</w:t>
      </w:r>
    </w:p>
    <w:p w14:paraId="00B6FB52" w14:textId="77777777" w:rsidR="00BB651D" w:rsidRPr="00934319" w:rsidRDefault="00BB651D" w:rsidP="00065883">
      <w:pPr>
        <w:pStyle w:val="subsectionsandwich"/>
      </w:pPr>
      <w:r w:rsidRPr="00934319">
        <w:lastRenderedPageBreak/>
        <w:tab/>
      </w:r>
      <w:r w:rsidRPr="00934319">
        <w:tab/>
      </w:r>
      <w:proofErr w:type="gramStart"/>
      <w:r w:rsidRPr="00934319">
        <w:t>are</w:t>
      </w:r>
      <w:proofErr w:type="gramEnd"/>
      <w:r w:rsidRPr="00934319">
        <w:t xml:space="preserve"> applicable in relation to the calendar year, apply those later versions to each calendar year of the baseline period</w:t>
      </w:r>
      <w:r w:rsidR="00065883" w:rsidRPr="00934319">
        <w:t>.</w:t>
      </w:r>
    </w:p>
    <w:p w14:paraId="00B6FB53" w14:textId="77777777" w:rsidR="004729E0" w:rsidRPr="00934319" w:rsidRDefault="004729E0" w:rsidP="004729E0">
      <w:pPr>
        <w:pStyle w:val="nMain"/>
      </w:pPr>
      <w:r w:rsidRPr="00934319">
        <w:t>Note:</w:t>
      </w:r>
      <w:r w:rsidRPr="00934319">
        <w:tab/>
        <w:t xml:space="preserve">Otherwise, calculations are based on instruments or writings (including </w:t>
      </w:r>
      <w:r w:rsidR="00A95339" w:rsidRPr="00934319">
        <w:t xml:space="preserve">the savanna technical guidance document, </w:t>
      </w:r>
      <w:proofErr w:type="spellStart"/>
      <w:r w:rsidR="00A95339" w:rsidRPr="00934319">
        <w:t>SavBAT</w:t>
      </w:r>
      <w:proofErr w:type="spellEnd"/>
      <w:r w:rsidR="00A95339" w:rsidRPr="00934319">
        <w:t xml:space="preserve"> 3, the National Inventory Report, and </w:t>
      </w:r>
      <w:r w:rsidRPr="00934319">
        <w:t>vegetation fuel type maps) as in force at the end of the reporting period. See subsection </w:t>
      </w:r>
      <w:r w:rsidR="00AD683E" w:rsidRPr="00934319">
        <w:t>10(1)</w:t>
      </w:r>
      <w:r w:rsidRPr="00934319">
        <w:t>.</w:t>
      </w:r>
    </w:p>
    <w:p w14:paraId="00B6FB54" w14:textId="77777777" w:rsidR="00242363" w:rsidRPr="00934319" w:rsidRDefault="00D67167" w:rsidP="00242363">
      <w:pPr>
        <w:pStyle w:val="h2Part"/>
      </w:pPr>
      <w:bookmarkStart w:id="187" w:name="_Toc503519079"/>
      <w:bookmarkStart w:id="188" w:name="_Toc503520632"/>
      <w:bookmarkStart w:id="189" w:name="_Toc505612035"/>
      <w:r w:rsidRPr="00934319">
        <w:lastRenderedPageBreak/>
        <w:t>Part 5</w:t>
      </w:r>
      <w:r w:rsidR="00242363" w:rsidRPr="00934319">
        <w:t>—</w:t>
      </w:r>
      <w:proofErr w:type="gramStart"/>
      <w:r w:rsidR="00242363" w:rsidRPr="00934319">
        <w:t>Reporting</w:t>
      </w:r>
      <w:proofErr w:type="gramEnd"/>
      <w:r w:rsidR="00242363" w:rsidRPr="00934319">
        <w:t>, record-keeping and monitoring requirements</w:t>
      </w:r>
      <w:bookmarkEnd w:id="187"/>
      <w:bookmarkEnd w:id="188"/>
      <w:bookmarkEnd w:id="189"/>
    </w:p>
    <w:p w14:paraId="00B6FB55" w14:textId="77777777" w:rsidR="00242363" w:rsidRPr="00934319" w:rsidRDefault="00D67167" w:rsidP="00C26805">
      <w:pPr>
        <w:pStyle w:val="h3Div"/>
      </w:pPr>
      <w:bookmarkStart w:id="190" w:name="_Toc405377083"/>
      <w:bookmarkStart w:id="191" w:name="_Toc413155622"/>
      <w:bookmarkStart w:id="192" w:name="_Toc503519080"/>
      <w:bookmarkStart w:id="193" w:name="_Toc503520633"/>
      <w:bookmarkStart w:id="194" w:name="_Toc505612036"/>
      <w:r w:rsidRPr="00934319">
        <w:t>Division 1</w:t>
      </w:r>
      <w:r w:rsidR="00242363" w:rsidRPr="00934319">
        <w:t>—Offsets report requirements</w:t>
      </w:r>
      <w:bookmarkEnd w:id="190"/>
      <w:bookmarkEnd w:id="191"/>
      <w:bookmarkEnd w:id="192"/>
      <w:bookmarkEnd w:id="193"/>
      <w:bookmarkEnd w:id="194"/>
    </w:p>
    <w:p w14:paraId="00B6FB56" w14:textId="77777777" w:rsidR="00242363" w:rsidRPr="00934319" w:rsidRDefault="00D67167" w:rsidP="00242363">
      <w:pPr>
        <w:pStyle w:val="h5Section"/>
        <w:rPr>
          <w:rFonts w:eastAsiaTheme="minorHAnsi"/>
        </w:rPr>
      </w:pPr>
      <w:bookmarkStart w:id="195" w:name="_Toc405377084"/>
      <w:bookmarkStart w:id="196" w:name="_Toc413155623"/>
      <w:bookmarkStart w:id="197" w:name="_Toc503519081"/>
      <w:bookmarkStart w:id="198" w:name="_Toc503520634"/>
      <w:bookmarkStart w:id="199" w:name="_Toc505612037"/>
      <w:proofErr w:type="gramStart"/>
      <w:r w:rsidRPr="00934319">
        <w:rPr>
          <w:rFonts w:eastAsiaTheme="minorHAnsi"/>
        </w:rPr>
        <w:t>35</w:t>
      </w:r>
      <w:r w:rsidR="00242363" w:rsidRPr="00934319">
        <w:rPr>
          <w:rFonts w:eastAsiaTheme="minorHAnsi"/>
        </w:rPr>
        <w:t xml:space="preserve">  Operation</w:t>
      </w:r>
      <w:proofErr w:type="gramEnd"/>
      <w:r w:rsidR="00242363" w:rsidRPr="00934319">
        <w:rPr>
          <w:rFonts w:eastAsiaTheme="minorHAnsi"/>
        </w:rPr>
        <w:t xml:space="preserve"> of this Division</w:t>
      </w:r>
      <w:bookmarkEnd w:id="195"/>
      <w:bookmarkEnd w:id="196"/>
      <w:bookmarkEnd w:id="197"/>
      <w:bookmarkEnd w:id="198"/>
      <w:bookmarkEnd w:id="199"/>
    </w:p>
    <w:p w14:paraId="00B6FB57" w14:textId="77777777" w:rsidR="00242363" w:rsidRPr="00934319" w:rsidRDefault="00242363" w:rsidP="00242363">
      <w:pPr>
        <w:pStyle w:val="tMain"/>
        <w:rPr>
          <w:rFonts w:eastAsiaTheme="minorHAnsi"/>
          <w:lang w:eastAsia="en-US"/>
        </w:rPr>
      </w:pPr>
      <w:r w:rsidRPr="00934319">
        <w:rPr>
          <w:rFonts w:eastAsiaTheme="minorHAnsi"/>
          <w:lang w:eastAsia="en-US"/>
        </w:rPr>
        <w:tab/>
      </w:r>
      <w:r w:rsidRPr="00934319">
        <w:rPr>
          <w:rFonts w:eastAsiaTheme="minorHAnsi"/>
          <w:lang w:eastAsia="en-US"/>
        </w:rPr>
        <w:tab/>
        <w:t>For paragraph 106(3</w:t>
      </w:r>
      <w:proofErr w:type="gramStart"/>
      <w:r w:rsidRPr="00934319">
        <w:rPr>
          <w:rFonts w:eastAsiaTheme="minorHAnsi"/>
          <w:lang w:eastAsia="en-US"/>
        </w:rPr>
        <w:t>)(</w:t>
      </w:r>
      <w:proofErr w:type="gramEnd"/>
      <w:r w:rsidRPr="00934319">
        <w:rPr>
          <w:rFonts w:eastAsiaTheme="minorHAnsi"/>
          <w:lang w:eastAsia="en-US"/>
        </w:rPr>
        <w:t xml:space="preserve">a) of the Act, this Division sets out information that must be included in an offsets report about a </w:t>
      </w:r>
      <w:r w:rsidR="00A20DCC" w:rsidRPr="00934319">
        <w:rPr>
          <w:rFonts w:eastAsiaTheme="minorHAnsi"/>
          <w:lang w:eastAsia="en-US"/>
        </w:rPr>
        <w:t>savanna sequestration project</w:t>
      </w:r>
      <w:r w:rsidRPr="00934319">
        <w:rPr>
          <w:rFonts w:eastAsiaTheme="minorHAnsi"/>
          <w:lang w:eastAsia="en-US"/>
        </w:rPr>
        <w:t xml:space="preserve"> that is an eligible offsets project. </w:t>
      </w:r>
    </w:p>
    <w:p w14:paraId="00B6FB58" w14:textId="77777777" w:rsidR="00242363" w:rsidRPr="00934319" w:rsidRDefault="00242363" w:rsidP="00242363">
      <w:pPr>
        <w:pStyle w:val="nMain"/>
        <w:rPr>
          <w:rFonts w:eastAsiaTheme="minorHAnsi"/>
        </w:rPr>
      </w:pPr>
      <w:r w:rsidRPr="00934319">
        <w:rPr>
          <w:rFonts w:eastAsiaTheme="minorHAnsi"/>
        </w:rPr>
        <w:t>Note:</w:t>
      </w:r>
      <w:r w:rsidRPr="00934319">
        <w:rPr>
          <w:rFonts w:eastAsiaTheme="minorHAnsi"/>
        </w:rPr>
        <w:tab/>
        <w:t xml:space="preserve">Other reporting requirements are set out in </w:t>
      </w:r>
      <w:r w:rsidR="00974C07" w:rsidRPr="00934319">
        <w:rPr>
          <w:rFonts w:eastAsiaTheme="minorHAnsi"/>
        </w:rPr>
        <w:t>the CFI Rule</w:t>
      </w:r>
      <w:r w:rsidRPr="00934319">
        <w:rPr>
          <w:rFonts w:eastAsiaTheme="minorHAnsi"/>
        </w:rPr>
        <w:t>.</w:t>
      </w:r>
    </w:p>
    <w:p w14:paraId="00B6FB59" w14:textId="77777777" w:rsidR="00242363" w:rsidRPr="00934319" w:rsidRDefault="00D67167" w:rsidP="00242363">
      <w:pPr>
        <w:pStyle w:val="h5Section"/>
        <w:rPr>
          <w:rFonts w:eastAsiaTheme="minorHAnsi"/>
        </w:rPr>
      </w:pPr>
      <w:bookmarkStart w:id="200" w:name="_Toc413155624"/>
      <w:bookmarkStart w:id="201" w:name="_Toc503519082"/>
      <w:bookmarkStart w:id="202" w:name="_Toc503520635"/>
      <w:bookmarkStart w:id="203" w:name="_Toc505612038"/>
      <w:proofErr w:type="gramStart"/>
      <w:r w:rsidRPr="00934319">
        <w:rPr>
          <w:rFonts w:eastAsiaTheme="minorHAnsi"/>
        </w:rPr>
        <w:t>36</w:t>
      </w:r>
      <w:r w:rsidR="00242363" w:rsidRPr="00934319">
        <w:rPr>
          <w:rFonts w:eastAsiaTheme="minorHAnsi"/>
        </w:rPr>
        <w:t xml:space="preserve">  Information</w:t>
      </w:r>
      <w:proofErr w:type="gramEnd"/>
      <w:r w:rsidR="00242363" w:rsidRPr="00934319">
        <w:rPr>
          <w:rFonts w:eastAsiaTheme="minorHAnsi"/>
        </w:rPr>
        <w:t xml:space="preserve"> that must be included in offsets reports</w:t>
      </w:r>
      <w:bookmarkEnd w:id="200"/>
      <w:bookmarkEnd w:id="201"/>
      <w:bookmarkEnd w:id="202"/>
      <w:bookmarkEnd w:id="203"/>
    </w:p>
    <w:p w14:paraId="00B6FB5A" w14:textId="77777777" w:rsidR="00EC0AAE" w:rsidRPr="00934319" w:rsidRDefault="00EC0AAE" w:rsidP="00EC0AAE">
      <w:pPr>
        <w:pStyle w:val="tMain"/>
      </w:pPr>
      <w:r w:rsidRPr="00934319">
        <w:tab/>
      </w:r>
      <w:r w:rsidR="00D67167" w:rsidRPr="00934319">
        <w:t>(1)</w:t>
      </w:r>
      <w:r w:rsidRPr="00934319">
        <w:tab/>
        <w:t xml:space="preserve">For each project area reported on, the offsets </w:t>
      </w:r>
      <w:r w:rsidR="00F14970" w:rsidRPr="00934319">
        <w:t>report</w:t>
      </w:r>
      <w:r w:rsidRPr="00934319">
        <w:t xml:space="preserve"> must include</w:t>
      </w:r>
      <w:r w:rsidR="000270C6" w:rsidRPr="00934319">
        <w:t xml:space="preserve"> the following</w:t>
      </w:r>
      <w:r w:rsidRPr="00934319">
        <w:t>:</w:t>
      </w:r>
    </w:p>
    <w:p w14:paraId="00B6FB5B" w14:textId="77777777" w:rsidR="00975EDC" w:rsidRPr="00934319" w:rsidRDefault="00975EDC" w:rsidP="00975EDC">
      <w:pPr>
        <w:pStyle w:val="tPara"/>
      </w:pPr>
      <w:r w:rsidRPr="00934319">
        <w:tab/>
      </w:r>
      <w:r w:rsidR="00D67167" w:rsidRPr="00934319">
        <w:t>(a)</w:t>
      </w:r>
      <w:r w:rsidRPr="00934319">
        <w:tab/>
      </w:r>
      <w:proofErr w:type="gramStart"/>
      <w:r w:rsidRPr="00934319">
        <w:t>a</w:t>
      </w:r>
      <w:proofErr w:type="gramEnd"/>
      <w:r w:rsidRPr="00934319">
        <w:t xml:space="preserve"> statement that the project area was not varied, and did not result from a project area that was varied, other than in accordance with section </w:t>
      </w:r>
      <w:r w:rsidR="00AD683E" w:rsidRPr="00934319">
        <w:t>15</w:t>
      </w:r>
      <w:r w:rsidRPr="00934319">
        <w:t>;</w:t>
      </w:r>
    </w:p>
    <w:p w14:paraId="00B6FB5C" w14:textId="77777777" w:rsidR="001A1E00" w:rsidRPr="00934319" w:rsidRDefault="004836B2" w:rsidP="00EC0AAE">
      <w:pPr>
        <w:pStyle w:val="tPara"/>
      </w:pPr>
      <w:r w:rsidRPr="00934319">
        <w:tab/>
      </w:r>
      <w:r w:rsidR="00D67167" w:rsidRPr="00934319">
        <w:t>(b)</w:t>
      </w:r>
      <w:r w:rsidRPr="00934319">
        <w:tab/>
      </w:r>
      <w:proofErr w:type="gramStart"/>
      <w:r w:rsidRPr="00934319">
        <w:t>if</w:t>
      </w:r>
      <w:proofErr w:type="gramEnd"/>
      <w:r w:rsidRPr="00934319">
        <w:t xml:space="preserve"> </w:t>
      </w:r>
      <w:r w:rsidR="00EC0AAE" w:rsidRPr="00934319">
        <w:t xml:space="preserve">the </w:t>
      </w:r>
      <w:r w:rsidRPr="00934319">
        <w:t xml:space="preserve">project area was </w:t>
      </w:r>
      <w:r w:rsidR="004A1933" w:rsidRPr="00934319">
        <w:t xml:space="preserve">added </w:t>
      </w:r>
      <w:r w:rsidR="006B4862" w:rsidRPr="00934319">
        <w:t>to the project as the result of a variation to the section 27 declaration and is being reported on for the first time</w:t>
      </w:r>
      <w:r w:rsidR="00EC0AAE" w:rsidRPr="00934319">
        <w:t>—</w:t>
      </w:r>
      <w:r w:rsidRPr="00934319">
        <w:t>a statement of that fact</w:t>
      </w:r>
      <w:r w:rsidR="001A1E00" w:rsidRPr="00934319">
        <w:t>;</w:t>
      </w:r>
    </w:p>
    <w:p w14:paraId="00B6FB5D" w14:textId="77777777" w:rsidR="00107577" w:rsidRPr="00934319" w:rsidRDefault="00EC0AAE" w:rsidP="00EC0AAE">
      <w:pPr>
        <w:pStyle w:val="tPara"/>
      </w:pPr>
      <w:r w:rsidRPr="00934319">
        <w:tab/>
      </w:r>
      <w:r w:rsidR="00D67167" w:rsidRPr="00934319">
        <w:t>(c)</w:t>
      </w:r>
      <w:r w:rsidRPr="00934319">
        <w:tab/>
      </w:r>
      <w:proofErr w:type="gramStart"/>
      <w:r w:rsidRPr="00934319">
        <w:t>if</w:t>
      </w:r>
      <w:proofErr w:type="gramEnd"/>
      <w:r w:rsidRPr="00934319">
        <w:t xml:space="preserve"> the project area is a subdivided project area that is first reported on during that reporting period</w:t>
      </w:r>
      <w:r w:rsidR="00107577" w:rsidRPr="00934319">
        <w:t>:</w:t>
      </w:r>
    </w:p>
    <w:p w14:paraId="00B6FB5E" w14:textId="77777777" w:rsidR="00EC0AAE" w:rsidRPr="00934319" w:rsidRDefault="00107577" w:rsidP="00107577">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EC0AAE" w:rsidRPr="00934319">
        <w:t>a</w:t>
      </w:r>
      <w:proofErr w:type="gramEnd"/>
      <w:r w:rsidR="00EC0AAE" w:rsidRPr="00934319">
        <w:t xml:space="preserve"> statement of that fact;</w:t>
      </w:r>
      <w:r w:rsidRPr="00934319">
        <w:t xml:space="preserve"> and</w:t>
      </w:r>
    </w:p>
    <w:p w14:paraId="00B6FB5F" w14:textId="77777777" w:rsidR="00124421" w:rsidRPr="00934319" w:rsidRDefault="00107577" w:rsidP="00124421">
      <w:pPr>
        <w:pStyle w:val="tSubpara"/>
      </w:pPr>
      <w:r w:rsidRPr="00934319">
        <w:tab/>
      </w:r>
      <w:r w:rsidR="00D67167" w:rsidRPr="00934319">
        <w:t>(ii)</w:t>
      </w:r>
      <w:r w:rsidRPr="00934319">
        <w:tab/>
      </w:r>
      <w:proofErr w:type="gramStart"/>
      <w:r w:rsidRPr="00934319">
        <w:t>the</w:t>
      </w:r>
      <w:proofErr w:type="gramEnd"/>
      <w:r w:rsidRPr="00934319">
        <w:t xml:space="preserve"> date on which the </w:t>
      </w:r>
      <w:r w:rsidR="0068328C" w:rsidRPr="00934319">
        <w:t>relevant variation of the section 27 declaration took effect</w:t>
      </w:r>
      <w:r w:rsidRPr="00934319">
        <w:t>;</w:t>
      </w:r>
    </w:p>
    <w:p w14:paraId="00B6FB60" w14:textId="77777777" w:rsidR="00124421" w:rsidRPr="00934319" w:rsidRDefault="00FD5DEA" w:rsidP="00FD5DEA">
      <w:pPr>
        <w:pStyle w:val="tPara"/>
      </w:pPr>
      <w:r w:rsidRPr="00934319">
        <w:tab/>
      </w:r>
      <w:r w:rsidR="00D67167" w:rsidRPr="00934319">
        <w:t>(d)</w:t>
      </w:r>
      <w:r w:rsidRPr="00934319">
        <w:tab/>
      </w:r>
      <w:proofErr w:type="gramStart"/>
      <w:r w:rsidRPr="00934319">
        <w:t>if</w:t>
      </w:r>
      <w:proofErr w:type="gramEnd"/>
      <w:r w:rsidRPr="00934319">
        <w:t xml:space="preserve"> the project proponent used </w:t>
      </w:r>
      <w:proofErr w:type="spellStart"/>
      <w:r w:rsidRPr="00934319">
        <w:t>SavBAT</w:t>
      </w:r>
      <w:proofErr w:type="spellEnd"/>
      <w:r w:rsidRPr="00934319">
        <w:t> 3 to calculate the net abatement amount</w:t>
      </w:r>
      <w:r w:rsidR="00800510" w:rsidRPr="00934319">
        <w:t xml:space="preserve"> for the project area</w:t>
      </w:r>
      <w:r w:rsidRPr="00934319">
        <w:t>—a copy of</w:t>
      </w:r>
      <w:r w:rsidR="00124421" w:rsidRPr="00934319">
        <w:t>:</w:t>
      </w:r>
    </w:p>
    <w:p w14:paraId="00B6FB61" w14:textId="77777777" w:rsidR="00652150" w:rsidRPr="00934319" w:rsidRDefault="00124421" w:rsidP="00124421">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FD5DEA" w:rsidRPr="00934319">
        <w:t>each</w:t>
      </w:r>
      <w:proofErr w:type="gramEnd"/>
      <w:r w:rsidR="00FD5DEA" w:rsidRPr="00934319">
        <w:t xml:space="preserve"> </w:t>
      </w:r>
      <w:r w:rsidRPr="00934319">
        <w:t xml:space="preserve">abatement </w:t>
      </w:r>
      <w:r w:rsidR="00FD5DEA" w:rsidRPr="00934319">
        <w:t>report</w:t>
      </w:r>
      <w:r w:rsidR="00652150" w:rsidRPr="00934319">
        <w:t>; and</w:t>
      </w:r>
    </w:p>
    <w:p w14:paraId="00B6FB62" w14:textId="77777777" w:rsidR="00652150" w:rsidRPr="00934319" w:rsidRDefault="00652150" w:rsidP="00652150">
      <w:pPr>
        <w:pStyle w:val="tSubpara"/>
      </w:pPr>
      <w:r w:rsidRPr="00934319">
        <w:tab/>
      </w:r>
      <w:r w:rsidR="00D67167" w:rsidRPr="00934319">
        <w:t>(ii)</w:t>
      </w:r>
      <w:r w:rsidRPr="00934319">
        <w:tab/>
      </w:r>
      <w:proofErr w:type="gramStart"/>
      <w:r w:rsidRPr="00934319">
        <w:t>if</w:t>
      </w:r>
      <w:proofErr w:type="gramEnd"/>
      <w:r w:rsidRPr="00934319">
        <w:t xml:space="preserve"> the project area is a subdivided project area that is first reported on during th</w:t>
      </w:r>
      <w:r w:rsidR="00F475CB" w:rsidRPr="00934319">
        <w:t xml:space="preserve">e </w:t>
      </w:r>
      <w:r w:rsidRPr="00934319">
        <w:t>reporting period—</w:t>
      </w:r>
      <w:r w:rsidR="00D60A64" w:rsidRPr="00934319">
        <w:t xml:space="preserve">the </w:t>
      </w:r>
      <w:r w:rsidRPr="00934319">
        <w:t>subdivision report;</w:t>
      </w:r>
    </w:p>
    <w:p w14:paraId="00B6FB63" w14:textId="77777777" w:rsidR="00FD5DEA" w:rsidRPr="00934319" w:rsidRDefault="00652150" w:rsidP="00652150">
      <w:pPr>
        <w:pStyle w:val="tPara"/>
      </w:pPr>
      <w:r w:rsidRPr="00934319">
        <w:tab/>
      </w:r>
      <w:r w:rsidRPr="00934319">
        <w:tab/>
      </w:r>
      <w:proofErr w:type="gramStart"/>
      <w:r w:rsidR="00FD5DEA" w:rsidRPr="00934319">
        <w:t>produced</w:t>
      </w:r>
      <w:proofErr w:type="gramEnd"/>
      <w:r w:rsidR="00FD5DEA" w:rsidRPr="00934319">
        <w:t xml:space="preserve"> by </w:t>
      </w:r>
      <w:proofErr w:type="spellStart"/>
      <w:r w:rsidR="00FD5DEA" w:rsidRPr="00934319">
        <w:t>SavBAT</w:t>
      </w:r>
      <w:proofErr w:type="spellEnd"/>
      <w:r w:rsidR="00FD5DEA" w:rsidRPr="00934319">
        <w:t> 3 for the reporting period;</w:t>
      </w:r>
    </w:p>
    <w:p w14:paraId="00B6FB64" w14:textId="77777777" w:rsidR="00FD5DEA" w:rsidRPr="00934319" w:rsidRDefault="00FD5DEA" w:rsidP="00FD5DEA">
      <w:pPr>
        <w:pStyle w:val="tPara"/>
      </w:pPr>
      <w:r w:rsidRPr="00934319">
        <w:tab/>
      </w:r>
      <w:r w:rsidR="00D67167" w:rsidRPr="00934319">
        <w:t>(e)</w:t>
      </w:r>
      <w:r w:rsidRPr="00934319">
        <w:tab/>
      </w:r>
      <w:proofErr w:type="gramStart"/>
      <w:r w:rsidRPr="00934319">
        <w:t>if</w:t>
      </w:r>
      <w:proofErr w:type="gramEnd"/>
      <w:r w:rsidRPr="00934319">
        <w:t xml:space="preserve"> the project proponent calculated the net abatement amount for </w:t>
      </w:r>
      <w:r w:rsidR="00800510" w:rsidRPr="00934319">
        <w:t>the</w:t>
      </w:r>
      <w:r w:rsidRPr="00934319">
        <w:t xml:space="preserve"> project area without using </w:t>
      </w:r>
      <w:proofErr w:type="spellStart"/>
      <w:r w:rsidRPr="00934319">
        <w:t>SavBAT</w:t>
      </w:r>
      <w:proofErr w:type="spellEnd"/>
      <w:r w:rsidRPr="00934319">
        <w:t> 3:</w:t>
      </w:r>
    </w:p>
    <w:p w14:paraId="00B6FB65" w14:textId="77777777" w:rsidR="00FD5DEA" w:rsidRPr="00934319" w:rsidRDefault="00FD5DEA" w:rsidP="00FD5DEA">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copies</w:t>
      </w:r>
      <w:proofErr w:type="gramEnd"/>
      <w:r w:rsidRPr="00934319">
        <w:t xml:space="preserve"> of each seasonal fire map prepared in accordance with the savanna technical guidance document; and</w:t>
      </w:r>
    </w:p>
    <w:p w14:paraId="00B6FB66" w14:textId="77777777" w:rsidR="00FD5DEA" w:rsidRPr="00934319" w:rsidRDefault="00FD5DEA" w:rsidP="00FD5DEA">
      <w:pPr>
        <w:pStyle w:val="tSubpara"/>
      </w:pPr>
      <w:r w:rsidRPr="00934319">
        <w:tab/>
      </w:r>
      <w:r w:rsidR="00D67167" w:rsidRPr="00934319">
        <w:t>(ii)</w:t>
      </w:r>
      <w:r w:rsidRPr="00934319">
        <w:tab/>
        <w:t>for each monthly fire map</w:t>
      </w:r>
      <w:r w:rsidR="006E1875" w:rsidRPr="00934319">
        <w:t xml:space="preserve"> that the project proponent produced in accordance with the savanna technical guidance document</w:t>
      </w:r>
      <w:r w:rsidRPr="00934319">
        <w:t>—any ERF audit report relating to the validation of the seasonal fire map for which that monthly fire map was used; and</w:t>
      </w:r>
    </w:p>
    <w:p w14:paraId="00B6FB67" w14:textId="77777777" w:rsidR="004F464A" w:rsidRPr="00934319" w:rsidRDefault="00FD5DEA" w:rsidP="00FD5DEA">
      <w:pPr>
        <w:pStyle w:val="tSubpara"/>
      </w:pPr>
      <w:r w:rsidRPr="00934319">
        <w:tab/>
      </w:r>
      <w:r w:rsidR="00D67167" w:rsidRPr="00934319">
        <w:t>(iii)</w:t>
      </w:r>
      <w:r w:rsidRPr="00934319">
        <w:tab/>
      </w:r>
      <w:r w:rsidR="004F464A" w:rsidRPr="00934319">
        <w:t>the value of each amount that was calculated in accordance with an equation set out in Schedules 1 and 2 for the purpose of calculating the net abatement amount; and</w:t>
      </w:r>
    </w:p>
    <w:p w14:paraId="00B6FB68" w14:textId="52E0B3F5" w:rsidR="00652150" w:rsidRPr="00934319" w:rsidRDefault="00652150" w:rsidP="00652150">
      <w:pPr>
        <w:pStyle w:val="tSubpara"/>
      </w:pPr>
      <w:r w:rsidRPr="00934319">
        <w:tab/>
      </w:r>
      <w:r w:rsidR="00D67167" w:rsidRPr="00934319">
        <w:t>(iv)</w:t>
      </w:r>
      <w:r w:rsidRPr="00934319">
        <w:tab/>
        <w:t>if the project area is a subdivided project area that is first reported on during th</w:t>
      </w:r>
      <w:r w:rsidR="00F475CB" w:rsidRPr="00934319">
        <w:t>e</w:t>
      </w:r>
      <w:r w:rsidRPr="00934319">
        <w:t xml:space="preserve"> reporting period</w:t>
      </w:r>
      <w:r w:rsidR="005407D5" w:rsidRPr="00934319">
        <w:t>—</w:t>
      </w:r>
      <w:r w:rsidR="00D60A64" w:rsidRPr="00934319">
        <w:t xml:space="preserve">the values of the variables used to calculate </w:t>
      </w:r>
      <w:r w:rsidR="00BF645F" w:rsidRPr="00934319">
        <w:t xml:space="preserve">the amounts given by </w:t>
      </w:r>
      <w:r w:rsidR="00AD683E" w:rsidRPr="00934319">
        <w:t xml:space="preserve">equation </w:t>
      </w:r>
      <w:r w:rsidR="00AD683E" w:rsidRPr="00934319">
        <w:rPr>
          <w:noProof/>
        </w:rPr>
        <w:t>13</w:t>
      </w:r>
      <w:r w:rsidR="00BF645F" w:rsidRPr="00934319">
        <w:t xml:space="preserve">, </w:t>
      </w:r>
      <w:r w:rsidR="00AD683E" w:rsidRPr="00934319">
        <w:t xml:space="preserve">equation </w:t>
      </w:r>
      <w:r w:rsidR="00AA1A3F" w:rsidRPr="00934319">
        <w:rPr>
          <w:noProof/>
        </w:rPr>
        <w:t>18</w:t>
      </w:r>
      <w:r w:rsidR="00BF645F" w:rsidRPr="00934319">
        <w:t xml:space="preserve"> and </w:t>
      </w:r>
      <w:r w:rsidR="00AD683E" w:rsidRPr="00934319">
        <w:t xml:space="preserve">equation </w:t>
      </w:r>
      <w:r w:rsidR="00AA1A3F" w:rsidRPr="00934319">
        <w:rPr>
          <w:noProof/>
        </w:rPr>
        <w:t>19</w:t>
      </w:r>
      <w:r w:rsidR="00BF645F" w:rsidRPr="00934319">
        <w:rPr>
          <w:noProof/>
        </w:rPr>
        <w:t xml:space="preserve"> (in addition to those amounts)</w:t>
      </w:r>
      <w:r w:rsidRPr="00934319">
        <w:t>;</w:t>
      </w:r>
    </w:p>
    <w:p w14:paraId="00B6FB69" w14:textId="77777777" w:rsidR="00BF351F" w:rsidRPr="00934319" w:rsidRDefault="00BF351F" w:rsidP="00BF351F">
      <w:pPr>
        <w:pStyle w:val="tPara"/>
      </w:pPr>
      <w:r w:rsidRPr="00934319">
        <w:tab/>
      </w:r>
      <w:r w:rsidR="00D67167" w:rsidRPr="00934319">
        <w:t>(f)</w:t>
      </w:r>
      <w:r w:rsidRPr="00934319">
        <w:tab/>
      </w:r>
      <w:proofErr w:type="gramStart"/>
      <w:r w:rsidRPr="00934319">
        <w:t>if</w:t>
      </w:r>
      <w:proofErr w:type="gramEnd"/>
      <w:r w:rsidRPr="00934319">
        <w:t xml:space="preserve"> the project proponent is required to monitor </w:t>
      </w:r>
      <w:r w:rsidR="00800510" w:rsidRPr="00934319">
        <w:t xml:space="preserve">the </w:t>
      </w:r>
      <w:r w:rsidRPr="00934319">
        <w:t>project</w:t>
      </w:r>
      <w:r w:rsidR="00800510" w:rsidRPr="00934319">
        <w:t xml:space="preserve"> area</w:t>
      </w:r>
      <w:r w:rsidRPr="00934319">
        <w:t xml:space="preserve"> in accordance with </w:t>
      </w:r>
      <w:r w:rsidR="00FD5DEA" w:rsidRPr="00934319">
        <w:t>section </w:t>
      </w:r>
      <w:r w:rsidR="00AD683E" w:rsidRPr="00934319">
        <w:t>40</w:t>
      </w:r>
      <w:r w:rsidRPr="00934319">
        <w:t>—the results of the monitoring;</w:t>
      </w:r>
    </w:p>
    <w:p w14:paraId="6D557E76" w14:textId="5594FBA5" w:rsidR="00347CA3" w:rsidRPr="00934319" w:rsidRDefault="00347CA3" w:rsidP="00BF351F">
      <w:pPr>
        <w:pStyle w:val="tPara"/>
      </w:pPr>
      <w:r w:rsidRPr="00934319">
        <w:tab/>
        <w:t>(g)</w:t>
      </w:r>
      <w:r w:rsidRPr="00934319">
        <w:tab/>
      </w:r>
      <w:proofErr w:type="gramStart"/>
      <w:r w:rsidRPr="00934319">
        <w:t>if</w:t>
      </w:r>
      <w:proofErr w:type="gramEnd"/>
      <w:r w:rsidRPr="00934319">
        <w:t xml:space="preserve"> the project proponent is not required to monitor the project area in accordance with section 40—</w:t>
      </w:r>
      <w:r w:rsidR="0025038F" w:rsidRPr="00934319">
        <w:t xml:space="preserve">a statement as to </w:t>
      </w:r>
      <w:r w:rsidRPr="00934319">
        <w:t>whether, to the best of the project proponent’s knowledge, any relevant weed species is present in the project area;</w:t>
      </w:r>
    </w:p>
    <w:p w14:paraId="3ACF133F" w14:textId="7BFFBCB8" w:rsidR="00650677" w:rsidRPr="00934319" w:rsidRDefault="00BF351F" w:rsidP="00107CC3">
      <w:pPr>
        <w:pStyle w:val="tPara"/>
      </w:pPr>
      <w:r w:rsidRPr="00934319">
        <w:lastRenderedPageBreak/>
        <w:tab/>
      </w:r>
      <w:r w:rsidR="00D67167" w:rsidRPr="00934319">
        <w:t>(</w:t>
      </w:r>
      <w:r w:rsidR="00347CA3" w:rsidRPr="00934319">
        <w:t>h</w:t>
      </w:r>
      <w:r w:rsidR="00D67167" w:rsidRPr="00934319">
        <w:t>)</w:t>
      </w:r>
      <w:r w:rsidRPr="00934319">
        <w:tab/>
      </w:r>
      <w:proofErr w:type="gramStart"/>
      <w:r w:rsidRPr="00934319">
        <w:t>a</w:t>
      </w:r>
      <w:proofErr w:type="gramEnd"/>
      <w:r w:rsidRPr="00934319">
        <w:t xml:space="preserve"> declaration to the effect that </w:t>
      </w:r>
      <w:r w:rsidR="00800510" w:rsidRPr="00934319">
        <w:t>the d</w:t>
      </w:r>
      <w:r w:rsidRPr="00934319">
        <w:t>ensit</w:t>
      </w:r>
      <w:r w:rsidR="00800510" w:rsidRPr="00934319">
        <w:t>y</w:t>
      </w:r>
      <w:r w:rsidRPr="00934319">
        <w:t xml:space="preserve"> of livestock in the project area </w:t>
      </w:r>
      <w:r w:rsidR="00800510" w:rsidRPr="00934319">
        <w:t xml:space="preserve">has </w:t>
      </w:r>
      <w:r w:rsidRPr="00934319">
        <w:t xml:space="preserve">not increased </w:t>
      </w:r>
      <w:r w:rsidR="00FD5DEA" w:rsidRPr="00934319">
        <w:t>as a consequence of the project</w:t>
      </w:r>
      <w:r w:rsidR="00650677" w:rsidRPr="00934319">
        <w:t>;</w:t>
      </w:r>
    </w:p>
    <w:p w14:paraId="00B6FB6A" w14:textId="7F1DB073" w:rsidR="00BF351F" w:rsidRPr="00934319" w:rsidRDefault="00650677" w:rsidP="00347CA3">
      <w:pPr>
        <w:pStyle w:val="tPara"/>
      </w:pPr>
      <w:r w:rsidRPr="00934319">
        <w:tab/>
        <w:t>(</w:t>
      </w:r>
      <w:proofErr w:type="spellStart"/>
      <w:r w:rsidR="00347CA3" w:rsidRPr="00934319">
        <w:t>i</w:t>
      </w:r>
      <w:proofErr w:type="spellEnd"/>
      <w:r w:rsidRPr="00934319">
        <w:t>)</w:t>
      </w:r>
      <w:r w:rsidRPr="00934319">
        <w:tab/>
      </w:r>
      <w:proofErr w:type="gramStart"/>
      <w:r w:rsidRPr="00934319">
        <w:t>if</w:t>
      </w:r>
      <w:proofErr w:type="gramEnd"/>
      <w:r w:rsidRPr="00934319">
        <w:t xml:space="preserve"> </w:t>
      </w:r>
      <w:r w:rsidR="00206857" w:rsidRPr="00934319">
        <w:t>subsection </w:t>
      </w:r>
      <w:r w:rsidRPr="00934319">
        <w:t>14(</w:t>
      </w:r>
      <w:r w:rsidR="00206857" w:rsidRPr="00934319">
        <w:t>4</w:t>
      </w:r>
      <w:r w:rsidRPr="00934319">
        <w:t>)</w:t>
      </w:r>
      <w:r w:rsidR="00AF76D2" w:rsidRPr="00934319">
        <w:t xml:space="preserve"> or paragraph 25(4)(b)</w:t>
      </w:r>
      <w:r w:rsidRPr="00934319">
        <w:t xml:space="preserve"> applied to the project </w:t>
      </w:r>
      <w:r w:rsidR="00253A3C" w:rsidRPr="00934319">
        <w:t xml:space="preserve">in relation to </w:t>
      </w:r>
      <w:r w:rsidRPr="00934319">
        <w:t>the reporting period—a map of the area impacted by relevant weed species and evidence that the weeds were permanently removed from that area.</w:t>
      </w:r>
    </w:p>
    <w:p w14:paraId="00B6FB6B" w14:textId="77777777" w:rsidR="006C5CC1" w:rsidRPr="00934319" w:rsidRDefault="006C5CC1" w:rsidP="006C5CC1">
      <w:pPr>
        <w:pStyle w:val="tMain"/>
      </w:pPr>
      <w:r w:rsidRPr="00934319">
        <w:tab/>
      </w:r>
      <w:r w:rsidR="00D67167" w:rsidRPr="00934319">
        <w:t>(2)</w:t>
      </w:r>
      <w:r w:rsidRPr="00934319">
        <w:tab/>
        <w:t>For subparagraph </w:t>
      </w:r>
      <w:r w:rsidR="00AD683E" w:rsidRPr="00934319">
        <w:t>(1</w:t>
      </w:r>
      <w:proofErr w:type="gramStart"/>
      <w:r w:rsidR="00AD683E" w:rsidRPr="00934319">
        <w:t>)(</w:t>
      </w:r>
      <w:proofErr w:type="gramEnd"/>
      <w:r w:rsidR="00AD683E" w:rsidRPr="00934319">
        <w:t>e)(</w:t>
      </w:r>
      <w:proofErr w:type="spellStart"/>
      <w:r w:rsidR="00AD683E" w:rsidRPr="00934319">
        <w:t>i</w:t>
      </w:r>
      <w:proofErr w:type="spellEnd"/>
      <w:r w:rsidR="00AD683E" w:rsidRPr="00934319">
        <w:t>)</w:t>
      </w:r>
      <w:r w:rsidRPr="00934319">
        <w:t>, if each fire season is uniquely identified, a single map may show the area burnt in both fire seasons in a calendar year.</w:t>
      </w:r>
    </w:p>
    <w:p w14:paraId="00B6FB6C" w14:textId="77777777" w:rsidR="00F14970" w:rsidRPr="00934319" w:rsidRDefault="00F14970" w:rsidP="00F14970">
      <w:pPr>
        <w:pStyle w:val="tMain"/>
      </w:pPr>
      <w:r w:rsidRPr="00934319">
        <w:tab/>
      </w:r>
      <w:r w:rsidR="00D67167" w:rsidRPr="00934319">
        <w:t>(3)</w:t>
      </w:r>
      <w:r w:rsidRPr="00934319">
        <w:tab/>
        <w:t xml:space="preserve">For each project area being reported on, and for each </w:t>
      </w:r>
      <w:r w:rsidR="00C85DB8" w:rsidRPr="00934319">
        <w:t xml:space="preserve">calendar </w:t>
      </w:r>
      <w:r w:rsidRPr="00934319">
        <w:t>year of the reporting period, the offsets report must include</w:t>
      </w:r>
      <w:r w:rsidR="000270C6" w:rsidRPr="00934319">
        <w:t xml:space="preserve"> the following</w:t>
      </w:r>
      <w:r w:rsidRPr="00934319">
        <w:t>:</w:t>
      </w:r>
    </w:p>
    <w:p w14:paraId="00B6FB6D" w14:textId="77777777" w:rsidR="00A436D9" w:rsidRPr="00934319" w:rsidRDefault="00A436D9" w:rsidP="00511256">
      <w:pPr>
        <w:pStyle w:val="tPara"/>
      </w:pPr>
      <w:r w:rsidRPr="00934319">
        <w:tab/>
      </w:r>
      <w:r w:rsidR="00D67167" w:rsidRPr="00934319">
        <w:t>(a)</w:t>
      </w:r>
      <w:r w:rsidRPr="00934319">
        <w:tab/>
      </w:r>
      <w:proofErr w:type="gramStart"/>
      <w:r w:rsidR="00B55BE9" w:rsidRPr="00934319">
        <w:t>if</w:t>
      </w:r>
      <w:proofErr w:type="gramEnd"/>
      <w:r w:rsidR="00B55BE9" w:rsidRPr="00934319">
        <w:t xml:space="preserve"> </w:t>
      </w:r>
      <w:r w:rsidRPr="00934319">
        <w:t>planned burning was undertaken</w:t>
      </w:r>
      <w:r w:rsidR="00B55BE9" w:rsidRPr="00934319">
        <w:t>:</w:t>
      </w:r>
    </w:p>
    <w:p w14:paraId="00B6FB6E" w14:textId="77777777" w:rsidR="00B55BE9" w:rsidRPr="00934319" w:rsidRDefault="00B55BE9" w:rsidP="00B55BE9">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a</w:t>
      </w:r>
      <w:proofErr w:type="gramEnd"/>
      <w:r w:rsidRPr="00934319">
        <w:t xml:space="preserve"> statement of that fact; and</w:t>
      </w:r>
    </w:p>
    <w:p w14:paraId="00B6FB6F" w14:textId="77777777" w:rsidR="00A436D9" w:rsidRPr="00934319" w:rsidRDefault="00511256" w:rsidP="00511256">
      <w:pPr>
        <w:pStyle w:val="tSubpara"/>
      </w:pPr>
      <w:r w:rsidRPr="00934319">
        <w:tab/>
      </w:r>
      <w:r w:rsidR="00D67167" w:rsidRPr="00934319">
        <w:t>(ii)</w:t>
      </w:r>
      <w:r w:rsidRPr="00934319">
        <w:tab/>
      </w:r>
      <w:proofErr w:type="gramStart"/>
      <w:r w:rsidR="00A436D9" w:rsidRPr="00934319">
        <w:t>a</w:t>
      </w:r>
      <w:proofErr w:type="gramEnd"/>
      <w:r w:rsidR="00A436D9" w:rsidRPr="00934319">
        <w:t xml:space="preserve"> description of the </w:t>
      </w:r>
      <w:r w:rsidR="002C42EE" w:rsidRPr="00934319">
        <w:t xml:space="preserve">location, timing and extent of that </w:t>
      </w:r>
      <w:r w:rsidR="00A436D9" w:rsidRPr="00934319">
        <w:t>planned burning; and</w:t>
      </w:r>
    </w:p>
    <w:p w14:paraId="00B6FB70" w14:textId="77777777" w:rsidR="00A436D9" w:rsidRPr="00934319" w:rsidRDefault="00511256" w:rsidP="00511256">
      <w:pPr>
        <w:pStyle w:val="tSubpara"/>
      </w:pPr>
      <w:r w:rsidRPr="00934319">
        <w:tab/>
      </w:r>
      <w:r w:rsidR="00D67167" w:rsidRPr="00934319">
        <w:t>(iii)</w:t>
      </w:r>
      <w:r w:rsidRPr="00934319">
        <w:tab/>
      </w:r>
      <w:proofErr w:type="gramStart"/>
      <w:r w:rsidR="00A436D9" w:rsidRPr="00934319">
        <w:t>a</w:t>
      </w:r>
      <w:r w:rsidRPr="00934319">
        <w:t>n</w:t>
      </w:r>
      <w:proofErr w:type="gramEnd"/>
      <w:r w:rsidRPr="00934319">
        <w:t xml:space="preserve"> indication of </w:t>
      </w:r>
      <w:r w:rsidR="00AD073D" w:rsidRPr="00934319">
        <w:t xml:space="preserve">whether, and the extent to which, </w:t>
      </w:r>
      <w:r w:rsidRPr="00934319">
        <w:t>that planned burning satisfie</w:t>
      </w:r>
      <w:r w:rsidR="00AD073D" w:rsidRPr="00934319">
        <w:t>d</w:t>
      </w:r>
      <w:r w:rsidRPr="00934319">
        <w:t xml:space="preserve"> section </w:t>
      </w:r>
      <w:r w:rsidR="00AD683E" w:rsidRPr="00934319">
        <w:t>16</w:t>
      </w:r>
      <w:r w:rsidR="000270C6" w:rsidRPr="00934319">
        <w:t>;</w:t>
      </w:r>
    </w:p>
    <w:p w14:paraId="00B6FB71" w14:textId="77777777" w:rsidR="00B55BE9" w:rsidRPr="00934319" w:rsidRDefault="00511256" w:rsidP="00511256">
      <w:pPr>
        <w:pStyle w:val="tPara"/>
      </w:pPr>
      <w:r w:rsidRPr="00934319">
        <w:tab/>
      </w:r>
      <w:r w:rsidR="00D67167" w:rsidRPr="00934319">
        <w:t>(b)</w:t>
      </w:r>
      <w:r w:rsidRPr="00934319">
        <w:tab/>
      </w:r>
      <w:proofErr w:type="gramStart"/>
      <w:r w:rsidR="00B55BE9" w:rsidRPr="00934319">
        <w:t>if</w:t>
      </w:r>
      <w:proofErr w:type="gramEnd"/>
      <w:r w:rsidR="00B55BE9" w:rsidRPr="00934319">
        <w:t xml:space="preserve"> </w:t>
      </w:r>
      <w:r w:rsidRPr="00934319">
        <w:t>planned burning was not undertaken</w:t>
      </w:r>
      <w:r w:rsidR="00B55BE9" w:rsidRPr="00934319">
        <w:t>:</w:t>
      </w:r>
    </w:p>
    <w:p w14:paraId="00B6FB72" w14:textId="77777777" w:rsidR="00B55BE9" w:rsidRPr="00934319" w:rsidRDefault="00B55BE9" w:rsidP="00B55BE9">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a</w:t>
      </w:r>
      <w:proofErr w:type="gramEnd"/>
      <w:r w:rsidRPr="00934319">
        <w:t xml:space="preserve"> statement of that fact; and</w:t>
      </w:r>
    </w:p>
    <w:p w14:paraId="00B6FB73" w14:textId="77777777" w:rsidR="00A436D9" w:rsidRPr="00934319" w:rsidRDefault="00B55BE9" w:rsidP="00B55BE9">
      <w:pPr>
        <w:pStyle w:val="tSubpara"/>
      </w:pPr>
      <w:r w:rsidRPr="00934319">
        <w:tab/>
      </w:r>
      <w:r w:rsidR="00D67167" w:rsidRPr="00934319">
        <w:t>(ii)</w:t>
      </w:r>
      <w:r w:rsidRPr="00934319">
        <w:tab/>
      </w:r>
      <w:proofErr w:type="gramStart"/>
      <w:r w:rsidR="00A436D9" w:rsidRPr="00934319">
        <w:t>the</w:t>
      </w:r>
      <w:proofErr w:type="gramEnd"/>
      <w:r w:rsidR="00A436D9" w:rsidRPr="00934319">
        <w:t xml:space="preserve"> reasons why plan</w:t>
      </w:r>
      <w:r w:rsidR="00FC3360" w:rsidRPr="00934319">
        <w:t>ned burning was not undertaken;</w:t>
      </w:r>
    </w:p>
    <w:p w14:paraId="799D3CC1" w14:textId="77777777" w:rsidR="00F12A66" w:rsidRPr="00934319" w:rsidRDefault="00994E41" w:rsidP="00994E41">
      <w:pPr>
        <w:pStyle w:val="tPara"/>
      </w:pPr>
      <w:r w:rsidRPr="00934319">
        <w:tab/>
      </w:r>
      <w:r w:rsidR="00D67167" w:rsidRPr="00934319">
        <w:t>(c)</w:t>
      </w:r>
      <w:r w:rsidRPr="00934319">
        <w:tab/>
      </w:r>
      <w:proofErr w:type="gramStart"/>
      <w:r w:rsidRPr="00934319">
        <w:t>a</w:t>
      </w:r>
      <w:proofErr w:type="gramEnd"/>
      <w:r w:rsidRPr="00934319">
        <w:t xml:space="preserve"> copy of</w:t>
      </w:r>
      <w:r w:rsidR="00F12A66" w:rsidRPr="00934319">
        <w:t>:</w:t>
      </w:r>
    </w:p>
    <w:p w14:paraId="00B6FB74" w14:textId="25F457C9" w:rsidR="00641283" w:rsidRPr="00934319" w:rsidRDefault="00F12A66" w:rsidP="00F12A66">
      <w:pPr>
        <w:pStyle w:val="tSubpara"/>
      </w:pPr>
      <w:r w:rsidRPr="00934319">
        <w:tab/>
        <w:t>(</w:t>
      </w:r>
      <w:proofErr w:type="spellStart"/>
      <w:r w:rsidRPr="00934319">
        <w:t>i</w:t>
      </w:r>
      <w:proofErr w:type="spellEnd"/>
      <w:r w:rsidRPr="00934319">
        <w:t>)</w:t>
      </w:r>
      <w:r w:rsidRPr="00934319">
        <w:tab/>
      </w:r>
      <w:proofErr w:type="gramStart"/>
      <w:r w:rsidR="009D31A3" w:rsidRPr="00934319">
        <w:t>the</w:t>
      </w:r>
      <w:proofErr w:type="gramEnd"/>
      <w:r w:rsidR="009D31A3" w:rsidRPr="00934319">
        <w:t xml:space="preserve"> </w:t>
      </w:r>
      <w:r w:rsidR="009F43F0" w:rsidRPr="00934319">
        <w:t>project management</w:t>
      </w:r>
      <w:r w:rsidR="00A5299E" w:rsidRPr="00934319">
        <w:t xml:space="preserve"> plan</w:t>
      </w:r>
      <w:r w:rsidR="00994E41" w:rsidRPr="00934319">
        <w:t xml:space="preserve"> that was prepared for </w:t>
      </w:r>
      <w:r w:rsidR="009D31A3" w:rsidRPr="00934319">
        <w:t>the year</w:t>
      </w:r>
      <w:r w:rsidR="00641283" w:rsidRPr="00934319">
        <w:t>;</w:t>
      </w:r>
      <w:r w:rsidRPr="00934319">
        <w:t xml:space="preserve"> and</w:t>
      </w:r>
    </w:p>
    <w:p w14:paraId="39EA5C75" w14:textId="356703A6" w:rsidR="00F12A66" w:rsidRPr="00934319" w:rsidRDefault="00F12A66" w:rsidP="00F12A66">
      <w:pPr>
        <w:pStyle w:val="tSubpara"/>
      </w:pPr>
      <w:r w:rsidRPr="00934319">
        <w:tab/>
        <w:t>(ii)</w:t>
      </w:r>
      <w:r w:rsidRPr="00934319">
        <w:tab/>
      </w:r>
      <w:proofErr w:type="gramStart"/>
      <w:r w:rsidRPr="00934319">
        <w:t>if</w:t>
      </w:r>
      <w:proofErr w:type="gramEnd"/>
      <w:r w:rsidRPr="00934319">
        <w:t xml:space="preserve"> the project management plan was revised or updated</w:t>
      </w:r>
      <w:r w:rsidR="00AE1E39" w:rsidRPr="00934319">
        <w:t xml:space="preserve"> during the year</w:t>
      </w:r>
      <w:r w:rsidRPr="00934319">
        <w:t>—either the revisions or updates, or the revised or updated plan;</w:t>
      </w:r>
    </w:p>
    <w:p w14:paraId="00B6FB75" w14:textId="77777777" w:rsidR="003A6ABE" w:rsidRPr="00934319" w:rsidRDefault="00641283" w:rsidP="00994E41">
      <w:pPr>
        <w:pStyle w:val="tPara"/>
      </w:pPr>
      <w:r w:rsidRPr="00934319">
        <w:tab/>
      </w:r>
      <w:r w:rsidR="00D67167" w:rsidRPr="00934319">
        <w:t>(d)</w:t>
      </w:r>
      <w:r w:rsidRPr="00934319">
        <w:tab/>
      </w:r>
      <w:proofErr w:type="gramStart"/>
      <w:r w:rsidRPr="00934319">
        <w:t>the</w:t>
      </w:r>
      <w:proofErr w:type="gramEnd"/>
      <w:r w:rsidRPr="00934319">
        <w:t xml:space="preserve"> 10</w:t>
      </w:r>
      <w:r w:rsidRPr="00934319">
        <w:noBreakHyphen/>
        <w:t>year project equilibrium fuel load</w:t>
      </w:r>
      <w:r w:rsidR="003A6ABE" w:rsidRPr="00934319">
        <w:t xml:space="preserve"> for that year</w:t>
      </w:r>
      <w:r w:rsidRPr="00934319">
        <w:t>, as calculated in accordance with</w:t>
      </w:r>
      <w:r w:rsidR="003A6ABE" w:rsidRPr="00934319">
        <w:t>:</w:t>
      </w:r>
    </w:p>
    <w:p w14:paraId="00B6FB76" w14:textId="77777777" w:rsidR="003A6ABE" w:rsidRPr="00934319" w:rsidRDefault="003A6ABE" w:rsidP="003A6ABE">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spellStart"/>
      <w:r w:rsidRPr="00934319">
        <w:t>SavBAT</w:t>
      </w:r>
      <w:proofErr w:type="spellEnd"/>
      <w:r w:rsidRPr="00934319">
        <w:t> 3; or</w:t>
      </w:r>
    </w:p>
    <w:p w14:paraId="00B6FB77" w14:textId="77777777" w:rsidR="00994E41" w:rsidRPr="00934319" w:rsidRDefault="003A6ABE" w:rsidP="003A6ABE">
      <w:pPr>
        <w:pStyle w:val="tSubpara"/>
      </w:pPr>
      <w:r w:rsidRPr="00934319">
        <w:tab/>
      </w:r>
      <w:r w:rsidR="00D67167" w:rsidRPr="00934319">
        <w:t>(ii)</w:t>
      </w:r>
      <w:r w:rsidRPr="00934319">
        <w:tab/>
      </w:r>
      <w:proofErr w:type="gramStart"/>
      <w:r w:rsidR="00311C53" w:rsidRPr="00934319">
        <w:t>section</w:t>
      </w:r>
      <w:proofErr w:type="gramEnd"/>
      <w:r w:rsidR="00311C53" w:rsidRPr="00934319">
        <w:t> </w:t>
      </w:r>
      <w:r w:rsidR="00AD683E" w:rsidRPr="00934319">
        <w:t>7</w:t>
      </w:r>
      <w:r w:rsidR="00641283" w:rsidRPr="00934319">
        <w:t xml:space="preserve"> of Schedule 2</w:t>
      </w:r>
      <w:r w:rsidR="00B5160A" w:rsidRPr="00934319">
        <w:t>.</w:t>
      </w:r>
    </w:p>
    <w:p w14:paraId="00B6FB78" w14:textId="77777777" w:rsidR="00680F2E" w:rsidRPr="00934319" w:rsidRDefault="00680F2E" w:rsidP="00680F2E">
      <w:pPr>
        <w:pStyle w:val="tMain"/>
      </w:pPr>
      <w:r w:rsidRPr="00934319">
        <w:tab/>
      </w:r>
      <w:r w:rsidR="00D67167" w:rsidRPr="00934319">
        <w:t>(4)</w:t>
      </w:r>
      <w:r w:rsidRPr="00934319">
        <w:tab/>
        <w:t xml:space="preserve">If the project proponent was required or elected, under </w:t>
      </w:r>
      <w:r w:rsidR="00AD683E" w:rsidRPr="00934319">
        <w:t>Division 4</w:t>
      </w:r>
      <w:r w:rsidRPr="00934319">
        <w:t xml:space="preserve"> of </w:t>
      </w:r>
      <w:r w:rsidR="00AD683E" w:rsidRPr="00934319">
        <w:t>Part 3</w:t>
      </w:r>
      <w:r w:rsidRPr="00934319">
        <w:t>, to create or revise a vegetation fuel type map</w:t>
      </w:r>
      <w:r w:rsidR="0093172E" w:rsidRPr="00934319">
        <w:t xml:space="preserve"> during the reporting period,</w:t>
      </w:r>
      <w:r w:rsidRPr="00934319">
        <w:t xml:space="preserve"> the offsets report must include the following:</w:t>
      </w:r>
    </w:p>
    <w:p w14:paraId="00B6FB79" w14:textId="77777777" w:rsidR="00680F2E" w:rsidRPr="00934319" w:rsidRDefault="00680F2E" w:rsidP="00680F2E">
      <w:pPr>
        <w:pStyle w:val="tPara"/>
      </w:pPr>
      <w:r w:rsidRPr="00934319">
        <w:tab/>
      </w:r>
      <w:r w:rsidR="00D67167" w:rsidRPr="00934319">
        <w:t>(a)</w:t>
      </w:r>
      <w:r w:rsidRPr="00934319">
        <w:tab/>
      </w:r>
      <w:proofErr w:type="gramStart"/>
      <w:r w:rsidRPr="00934319">
        <w:t>a</w:t>
      </w:r>
      <w:proofErr w:type="gramEnd"/>
      <w:r w:rsidRPr="00934319">
        <w:t xml:space="preserve"> statement of that fact;</w:t>
      </w:r>
    </w:p>
    <w:p w14:paraId="00B6FB7A" w14:textId="77777777" w:rsidR="00680F2E" w:rsidRPr="00934319" w:rsidRDefault="00680F2E" w:rsidP="00680F2E">
      <w:pPr>
        <w:pStyle w:val="tPara"/>
      </w:pPr>
      <w:r w:rsidRPr="00934319">
        <w:tab/>
      </w:r>
      <w:r w:rsidR="00D67167" w:rsidRPr="00934319">
        <w:t>(b)</w:t>
      </w:r>
      <w:r w:rsidRPr="00934319">
        <w:tab/>
      </w:r>
      <w:proofErr w:type="gramStart"/>
      <w:r w:rsidRPr="00934319">
        <w:t>an</w:t>
      </w:r>
      <w:proofErr w:type="gramEnd"/>
      <w:r w:rsidRPr="00934319">
        <w:t xml:space="preserve"> indication of which map or maps were revised;</w:t>
      </w:r>
    </w:p>
    <w:p w14:paraId="00B6FB7B" w14:textId="77777777" w:rsidR="00680F2E" w:rsidRPr="00934319" w:rsidRDefault="00680F2E" w:rsidP="00680F2E">
      <w:pPr>
        <w:pStyle w:val="tPara"/>
      </w:pPr>
      <w:r w:rsidRPr="00934319">
        <w:tab/>
      </w:r>
      <w:r w:rsidR="00D67167" w:rsidRPr="00934319">
        <w:t>(c)</w:t>
      </w:r>
      <w:r w:rsidRPr="00934319">
        <w:tab/>
      </w:r>
      <w:proofErr w:type="gramStart"/>
      <w:r w:rsidRPr="00934319">
        <w:t>for</w:t>
      </w:r>
      <w:proofErr w:type="gramEnd"/>
      <w:r w:rsidRPr="00934319">
        <w:t xml:space="preserve"> each such map:</w:t>
      </w:r>
    </w:p>
    <w:p w14:paraId="00B6FB7C" w14:textId="77777777" w:rsidR="00680F2E" w:rsidRPr="00934319" w:rsidRDefault="00680F2E" w:rsidP="00680F2E">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Pr="00934319">
        <w:t>a</w:t>
      </w:r>
      <w:proofErr w:type="gramEnd"/>
      <w:r w:rsidRPr="00934319">
        <w:t xml:space="preserve"> copy of the map that was created and validated or revised and </w:t>
      </w:r>
      <w:r w:rsidR="00362C32" w:rsidRPr="00934319">
        <w:t xml:space="preserve">(if necessary) </w:t>
      </w:r>
      <w:r w:rsidRPr="00934319">
        <w:t>validated in accordance with that Division; and</w:t>
      </w:r>
    </w:p>
    <w:p w14:paraId="00B6FB7D" w14:textId="77777777" w:rsidR="00680F2E" w:rsidRPr="00934319" w:rsidRDefault="00680F2E" w:rsidP="00680F2E">
      <w:pPr>
        <w:pStyle w:val="tSubpara"/>
      </w:pPr>
      <w:r w:rsidRPr="00934319">
        <w:tab/>
      </w:r>
      <w:r w:rsidR="00D67167" w:rsidRPr="00934319">
        <w:t>(ii)</w:t>
      </w:r>
      <w:r w:rsidRPr="00934319">
        <w:tab/>
        <w:t>if the map was created—a map combining that map and the spatial data layers referred to in section </w:t>
      </w:r>
      <w:r w:rsidR="00AD683E" w:rsidRPr="00934319">
        <w:t>6</w:t>
      </w:r>
      <w:r w:rsidRPr="00934319">
        <w:t xml:space="preserve"> showing in which rainfall zone or zones each area to which the map relates is located; and</w:t>
      </w:r>
    </w:p>
    <w:p w14:paraId="00B6FB7E" w14:textId="77777777" w:rsidR="00680F2E" w:rsidRPr="00934319" w:rsidRDefault="00680F2E" w:rsidP="00680F2E">
      <w:pPr>
        <w:pStyle w:val="tSubpara"/>
      </w:pPr>
      <w:r w:rsidRPr="00934319">
        <w:tab/>
      </w:r>
      <w:r w:rsidR="00D67167" w:rsidRPr="00934319">
        <w:t>(iii)</w:t>
      </w:r>
      <w:r w:rsidRPr="00934319">
        <w:tab/>
      </w:r>
      <w:proofErr w:type="gramStart"/>
      <w:r w:rsidRPr="00934319">
        <w:t>if</w:t>
      </w:r>
      <w:proofErr w:type="gramEnd"/>
      <w:r w:rsidRPr="00934319">
        <w:t xml:space="preserve"> the map was revised—a statement of the reasons for which the map was revised; and</w:t>
      </w:r>
    </w:p>
    <w:p w14:paraId="00B6FB7F" w14:textId="77777777" w:rsidR="00680F2E" w:rsidRPr="00934319" w:rsidRDefault="00680F2E" w:rsidP="00680F2E">
      <w:pPr>
        <w:pStyle w:val="tSubpara"/>
      </w:pPr>
      <w:r w:rsidRPr="00934319">
        <w:tab/>
      </w:r>
      <w:r w:rsidR="00D67167" w:rsidRPr="00934319">
        <w:t>(iv)</w:t>
      </w:r>
      <w:r w:rsidRPr="00934319">
        <w:tab/>
      </w:r>
      <w:proofErr w:type="gramStart"/>
      <w:r w:rsidRPr="00934319">
        <w:t>in</w:t>
      </w:r>
      <w:proofErr w:type="gramEnd"/>
      <w:r w:rsidRPr="00934319">
        <w:t xml:space="preserve"> either case—any ERF audit report relating to the validation of the map.</w:t>
      </w:r>
    </w:p>
    <w:p w14:paraId="00B6FB80" w14:textId="77777777" w:rsidR="002B0B23" w:rsidRPr="00934319" w:rsidRDefault="002B0B23" w:rsidP="002B0B23">
      <w:pPr>
        <w:pStyle w:val="tMain"/>
      </w:pPr>
      <w:r w:rsidRPr="00934319">
        <w:tab/>
      </w:r>
      <w:r w:rsidR="00D67167" w:rsidRPr="00934319">
        <w:t>(5)</w:t>
      </w:r>
      <w:r w:rsidRPr="00934319">
        <w:tab/>
        <w:t>If, during the reporting period, any project area (including a subdivided project area) was removed from the project as a result of subparagraph </w:t>
      </w:r>
      <w:r w:rsidR="00AD683E" w:rsidRPr="00934319">
        <w:t>14(2)(b)(</w:t>
      </w:r>
      <w:proofErr w:type="spellStart"/>
      <w:r w:rsidR="00AD683E" w:rsidRPr="00934319">
        <w:t>i</w:t>
      </w:r>
      <w:proofErr w:type="spellEnd"/>
      <w:r w:rsidR="00AD683E" w:rsidRPr="00934319">
        <w:t>)</w:t>
      </w:r>
      <w:r w:rsidRPr="00934319">
        <w:t xml:space="preserve"> or </w:t>
      </w:r>
      <w:r w:rsidR="00AD683E" w:rsidRPr="00934319">
        <w:t>(ii)</w:t>
      </w:r>
      <w:r w:rsidRPr="00934319">
        <w:t>, the offsets report must include, for each such project area:</w:t>
      </w:r>
    </w:p>
    <w:p w14:paraId="00B6FB81" w14:textId="77777777" w:rsidR="002B0B23" w:rsidRPr="00934319" w:rsidRDefault="002B0B23" w:rsidP="002B0B23">
      <w:pPr>
        <w:pStyle w:val="tPara"/>
      </w:pPr>
      <w:r w:rsidRPr="00934319">
        <w:tab/>
      </w:r>
      <w:r w:rsidR="00D67167" w:rsidRPr="00934319">
        <w:t>(a)</w:t>
      </w:r>
      <w:r w:rsidRPr="00934319">
        <w:tab/>
      </w:r>
      <w:proofErr w:type="gramStart"/>
      <w:r w:rsidRPr="00934319">
        <w:t>a</w:t>
      </w:r>
      <w:proofErr w:type="gramEnd"/>
      <w:r w:rsidRPr="00934319">
        <w:t xml:space="preserve"> statement of that fact; and</w:t>
      </w:r>
    </w:p>
    <w:p w14:paraId="00B6FB82" w14:textId="77777777" w:rsidR="00970D77" w:rsidRPr="00934319" w:rsidRDefault="002B0B23" w:rsidP="002B0B23">
      <w:pPr>
        <w:pStyle w:val="tPara"/>
      </w:pPr>
      <w:r w:rsidRPr="00934319">
        <w:tab/>
      </w:r>
      <w:r w:rsidR="00D67167" w:rsidRPr="00934319">
        <w:t>(b)</w:t>
      </w:r>
      <w:r w:rsidRPr="00934319">
        <w:tab/>
      </w:r>
      <w:proofErr w:type="gramStart"/>
      <w:r w:rsidRPr="00934319">
        <w:t>the</w:t>
      </w:r>
      <w:proofErr w:type="gramEnd"/>
      <w:r w:rsidRPr="00934319">
        <w:t xml:space="preserve"> </w:t>
      </w:r>
      <w:r w:rsidR="00022C7C" w:rsidRPr="00934319">
        <w:t>portion</w:t>
      </w:r>
      <w:r w:rsidRPr="00934319">
        <w:t xml:space="preserve"> of the cumulative net abatement amount that was </w:t>
      </w:r>
      <w:r w:rsidR="00022C7C" w:rsidRPr="00934319">
        <w:t xml:space="preserve">attributable to sequestration in the removed </w:t>
      </w:r>
      <w:r w:rsidRPr="00934319">
        <w:t xml:space="preserve">project area up to the end of the year before </w:t>
      </w:r>
      <w:r w:rsidR="00F40955" w:rsidRPr="00934319">
        <w:t xml:space="preserve">the project area was </w:t>
      </w:r>
      <w:r w:rsidRPr="00934319">
        <w:t>remov</w:t>
      </w:r>
      <w:r w:rsidR="00F40955" w:rsidRPr="00934319">
        <w:t>ed</w:t>
      </w:r>
      <w:r w:rsidRPr="00934319">
        <w:t>, as calculated in accordance with</w:t>
      </w:r>
      <w:r w:rsidR="00970D77" w:rsidRPr="00934319">
        <w:t xml:space="preserve"> section </w:t>
      </w:r>
      <w:r w:rsidR="00AD683E" w:rsidRPr="00934319">
        <w:t>11</w:t>
      </w:r>
      <w:r w:rsidR="00970D77" w:rsidRPr="00934319">
        <w:t xml:space="preserve"> of Schedule 2.</w:t>
      </w:r>
    </w:p>
    <w:p w14:paraId="00B6FB83" w14:textId="77777777" w:rsidR="00242363" w:rsidRPr="00934319" w:rsidRDefault="00C40584" w:rsidP="00C40584">
      <w:pPr>
        <w:pStyle w:val="tMain"/>
      </w:pPr>
      <w:r w:rsidRPr="00934319">
        <w:lastRenderedPageBreak/>
        <w:tab/>
      </w:r>
      <w:r w:rsidR="00D67167" w:rsidRPr="00934319">
        <w:t>(6)</w:t>
      </w:r>
      <w:r w:rsidRPr="00934319">
        <w:tab/>
      </w:r>
      <w:r w:rsidR="00242363" w:rsidRPr="00934319">
        <w:t>If, in the circumstances described in paragraph </w:t>
      </w:r>
      <w:r w:rsidR="00AD683E" w:rsidRPr="00934319">
        <w:t>10(2</w:t>
      </w:r>
      <w:proofErr w:type="gramStart"/>
      <w:r w:rsidR="00AD683E" w:rsidRPr="00934319">
        <w:t>)(</w:t>
      </w:r>
      <w:proofErr w:type="gramEnd"/>
      <w:r w:rsidR="00AD683E" w:rsidRPr="00934319">
        <w:t>b)</w:t>
      </w:r>
      <w:r w:rsidR="00242363" w:rsidRPr="00934319">
        <w:t>, a factor or parameter is defined or calculated for a reporting period by reference to an instrument or writing as in force from time to time, the offsets report about the project for the reporting period must include the following information for the factor or parameter:</w:t>
      </w:r>
    </w:p>
    <w:p w14:paraId="00B6FB84" w14:textId="77777777" w:rsidR="00242363" w:rsidRPr="00934319" w:rsidRDefault="00C40584" w:rsidP="00C40584">
      <w:pPr>
        <w:pStyle w:val="tPara"/>
      </w:pPr>
      <w:r w:rsidRPr="00934319">
        <w:tab/>
      </w:r>
      <w:r w:rsidR="00D67167" w:rsidRPr="00934319">
        <w:t>(a)</w:t>
      </w:r>
      <w:r w:rsidRPr="00934319">
        <w:tab/>
      </w:r>
      <w:proofErr w:type="gramStart"/>
      <w:r w:rsidR="00242363" w:rsidRPr="00934319">
        <w:t>the</w:t>
      </w:r>
      <w:proofErr w:type="gramEnd"/>
      <w:r w:rsidR="00242363" w:rsidRPr="00934319">
        <w:t xml:space="preserve"> versions of the instrument or writing used;</w:t>
      </w:r>
    </w:p>
    <w:p w14:paraId="00B6FB85" w14:textId="77777777" w:rsidR="00242363" w:rsidRPr="00934319" w:rsidRDefault="00C40584" w:rsidP="00C40584">
      <w:pPr>
        <w:pStyle w:val="tPara"/>
      </w:pPr>
      <w:r w:rsidRPr="00934319">
        <w:tab/>
      </w:r>
      <w:r w:rsidR="00D67167" w:rsidRPr="00934319">
        <w:t>(b)</w:t>
      </w:r>
      <w:r w:rsidRPr="00934319">
        <w:tab/>
      </w:r>
      <w:proofErr w:type="gramStart"/>
      <w:r w:rsidR="00242363" w:rsidRPr="00934319">
        <w:t>the</w:t>
      </w:r>
      <w:proofErr w:type="gramEnd"/>
      <w:r w:rsidR="00242363" w:rsidRPr="00934319">
        <w:t xml:space="preserve"> start and end dates of each use;</w:t>
      </w:r>
    </w:p>
    <w:p w14:paraId="00B6FB86" w14:textId="77777777" w:rsidR="00242363" w:rsidRPr="00934319" w:rsidRDefault="00C40584" w:rsidP="00C40584">
      <w:pPr>
        <w:pStyle w:val="tPara"/>
      </w:pPr>
      <w:r w:rsidRPr="00934319">
        <w:tab/>
      </w:r>
      <w:r w:rsidR="00D67167" w:rsidRPr="00934319">
        <w:t>(c)</w:t>
      </w:r>
      <w:r w:rsidRPr="00934319">
        <w:tab/>
      </w:r>
      <w:proofErr w:type="gramStart"/>
      <w:r w:rsidR="00242363" w:rsidRPr="00934319">
        <w:t>the</w:t>
      </w:r>
      <w:proofErr w:type="gramEnd"/>
      <w:r w:rsidR="00242363" w:rsidRPr="00934319">
        <w:t xml:space="preserve"> reasons why it was not possible to define or calculate the factor or parameter by reference to the instrument or writing as in force at the end of the reporting period.</w:t>
      </w:r>
    </w:p>
    <w:p w14:paraId="00B6FB87" w14:textId="77777777" w:rsidR="00242363" w:rsidRPr="00934319" w:rsidRDefault="00C40584" w:rsidP="00C40584">
      <w:pPr>
        <w:pStyle w:val="tMain"/>
      </w:pPr>
      <w:r w:rsidRPr="00934319">
        <w:tab/>
      </w:r>
      <w:r w:rsidR="00D67167" w:rsidRPr="00934319">
        <w:t>(7)</w:t>
      </w:r>
      <w:r w:rsidRPr="00934319">
        <w:tab/>
      </w:r>
      <w:r w:rsidR="00242363" w:rsidRPr="00934319">
        <w:t xml:space="preserve">For this section, </w:t>
      </w:r>
      <w:r w:rsidR="00242363" w:rsidRPr="00934319">
        <w:rPr>
          <w:b/>
          <w:i/>
        </w:rPr>
        <w:t>ERF audit report</w:t>
      </w:r>
      <w:r w:rsidR="00242363" w:rsidRPr="00934319">
        <w:rPr>
          <w:b/>
        </w:rPr>
        <w:t xml:space="preserve"> </w:t>
      </w:r>
      <w:r w:rsidR="00242363" w:rsidRPr="00934319">
        <w:t xml:space="preserve">has the same meaning as it has in the </w:t>
      </w:r>
      <w:r w:rsidR="00242363" w:rsidRPr="00934319">
        <w:rPr>
          <w:i/>
        </w:rPr>
        <w:t>National Greenhouse and Energy Reporting Act 2007</w:t>
      </w:r>
      <w:r w:rsidR="00242363" w:rsidRPr="00934319">
        <w:t>.</w:t>
      </w:r>
    </w:p>
    <w:p w14:paraId="00B6FB88" w14:textId="77777777" w:rsidR="001C35A7" w:rsidRPr="00934319" w:rsidRDefault="00D67167" w:rsidP="001C35A7">
      <w:pPr>
        <w:pStyle w:val="h3Div"/>
      </w:pPr>
      <w:bookmarkStart w:id="204" w:name="_Toc503519083"/>
      <w:bookmarkStart w:id="205" w:name="_Toc503520636"/>
      <w:bookmarkStart w:id="206" w:name="_Toc505612039"/>
      <w:r w:rsidRPr="00934319">
        <w:t>Division 2</w:t>
      </w:r>
      <w:r w:rsidR="001C35A7" w:rsidRPr="00934319">
        <w:t>—Record</w:t>
      </w:r>
      <w:r w:rsidR="001C35A7" w:rsidRPr="00934319">
        <w:noBreakHyphen/>
        <w:t>keeping requirements</w:t>
      </w:r>
      <w:bookmarkEnd w:id="204"/>
      <w:bookmarkEnd w:id="205"/>
      <w:bookmarkEnd w:id="206"/>
    </w:p>
    <w:p w14:paraId="00B6FB89" w14:textId="77777777" w:rsidR="001C35A7" w:rsidRPr="00934319" w:rsidRDefault="00D67167" w:rsidP="001C35A7">
      <w:pPr>
        <w:pStyle w:val="h5Section"/>
        <w:rPr>
          <w:rFonts w:eastAsiaTheme="minorHAnsi"/>
        </w:rPr>
      </w:pPr>
      <w:bookmarkStart w:id="207" w:name="_Toc503519084"/>
      <w:bookmarkStart w:id="208" w:name="_Toc503520637"/>
      <w:bookmarkStart w:id="209" w:name="_Toc505612040"/>
      <w:proofErr w:type="gramStart"/>
      <w:r w:rsidRPr="00934319">
        <w:rPr>
          <w:rFonts w:eastAsiaTheme="minorHAnsi"/>
        </w:rPr>
        <w:t>37</w:t>
      </w:r>
      <w:r w:rsidR="001C35A7" w:rsidRPr="00934319">
        <w:rPr>
          <w:rFonts w:eastAsiaTheme="minorHAnsi"/>
        </w:rPr>
        <w:t xml:space="preserve">  Operation</w:t>
      </w:r>
      <w:proofErr w:type="gramEnd"/>
      <w:r w:rsidR="001C35A7" w:rsidRPr="00934319">
        <w:rPr>
          <w:rFonts w:eastAsiaTheme="minorHAnsi"/>
        </w:rPr>
        <w:t xml:space="preserve"> of this Division</w:t>
      </w:r>
      <w:bookmarkEnd w:id="207"/>
      <w:bookmarkEnd w:id="208"/>
      <w:bookmarkEnd w:id="209"/>
    </w:p>
    <w:p w14:paraId="00B6FB8A" w14:textId="77777777" w:rsidR="001C35A7" w:rsidRPr="00934319" w:rsidRDefault="001C35A7" w:rsidP="001C35A7">
      <w:pPr>
        <w:pStyle w:val="tMain"/>
        <w:rPr>
          <w:rFonts w:eastAsiaTheme="minorHAnsi"/>
          <w:lang w:eastAsia="en-US"/>
        </w:rPr>
      </w:pPr>
      <w:r w:rsidRPr="00934319">
        <w:rPr>
          <w:rFonts w:eastAsiaTheme="minorHAnsi"/>
          <w:lang w:eastAsia="en-US"/>
        </w:rPr>
        <w:tab/>
      </w:r>
      <w:r w:rsidRPr="00934319">
        <w:rPr>
          <w:rFonts w:eastAsiaTheme="minorHAnsi"/>
          <w:lang w:eastAsia="en-US"/>
        </w:rPr>
        <w:tab/>
        <w:t>For paragraph 106(3</w:t>
      </w:r>
      <w:proofErr w:type="gramStart"/>
      <w:r w:rsidRPr="00934319">
        <w:rPr>
          <w:rFonts w:eastAsiaTheme="minorHAnsi"/>
          <w:lang w:eastAsia="en-US"/>
        </w:rPr>
        <w:t>)(</w:t>
      </w:r>
      <w:proofErr w:type="gramEnd"/>
      <w:r w:rsidRPr="00934319">
        <w:rPr>
          <w:rFonts w:eastAsiaTheme="minorHAnsi"/>
          <w:lang w:eastAsia="en-US"/>
        </w:rPr>
        <w:t>c) of the Act, this Division sets out record</w:t>
      </w:r>
      <w:r w:rsidRPr="00934319">
        <w:rPr>
          <w:rFonts w:eastAsiaTheme="minorHAnsi"/>
          <w:lang w:eastAsia="en-US"/>
        </w:rPr>
        <w:noBreakHyphen/>
        <w:t>keeping requirements for a savanna sequestration project that is an eligible offsets project.</w:t>
      </w:r>
    </w:p>
    <w:p w14:paraId="00B6FB8B" w14:textId="77777777" w:rsidR="001C35A7" w:rsidRPr="00934319" w:rsidRDefault="001C35A7" w:rsidP="001C35A7">
      <w:pPr>
        <w:pStyle w:val="nMain"/>
        <w:rPr>
          <w:rFonts w:eastAsiaTheme="minorHAnsi"/>
        </w:rPr>
      </w:pPr>
      <w:r w:rsidRPr="00934319">
        <w:rPr>
          <w:rFonts w:eastAsiaTheme="minorHAnsi"/>
        </w:rPr>
        <w:t>Note:</w:t>
      </w:r>
      <w:r w:rsidRPr="00934319">
        <w:rPr>
          <w:rFonts w:eastAsiaTheme="minorHAnsi"/>
        </w:rPr>
        <w:tab/>
        <w:t>Other record</w:t>
      </w:r>
      <w:r w:rsidRPr="00934319">
        <w:rPr>
          <w:rFonts w:eastAsiaTheme="minorHAnsi"/>
        </w:rPr>
        <w:noBreakHyphen/>
        <w:t xml:space="preserve">keeping requirements are set out in </w:t>
      </w:r>
      <w:r w:rsidR="00164620" w:rsidRPr="00934319">
        <w:rPr>
          <w:rFonts w:eastAsiaTheme="minorHAnsi"/>
        </w:rPr>
        <w:t>the CFI Rule</w:t>
      </w:r>
      <w:r w:rsidRPr="00934319">
        <w:rPr>
          <w:rFonts w:eastAsiaTheme="minorHAnsi"/>
        </w:rPr>
        <w:t>.</w:t>
      </w:r>
    </w:p>
    <w:p w14:paraId="00B6FB8C" w14:textId="77777777" w:rsidR="001C35A7" w:rsidRPr="00934319" w:rsidRDefault="00D67167" w:rsidP="001C35A7">
      <w:pPr>
        <w:pStyle w:val="h5Section"/>
        <w:rPr>
          <w:rFonts w:eastAsiaTheme="minorHAnsi"/>
        </w:rPr>
      </w:pPr>
      <w:bookmarkStart w:id="210" w:name="_Toc503519085"/>
      <w:bookmarkStart w:id="211" w:name="_Toc503520638"/>
      <w:bookmarkStart w:id="212" w:name="_Toc505612041"/>
      <w:proofErr w:type="gramStart"/>
      <w:r w:rsidRPr="00934319">
        <w:rPr>
          <w:rFonts w:eastAsiaTheme="minorHAnsi"/>
        </w:rPr>
        <w:t>38</w:t>
      </w:r>
      <w:r w:rsidR="001C35A7" w:rsidRPr="00934319">
        <w:rPr>
          <w:rFonts w:eastAsiaTheme="minorHAnsi"/>
        </w:rPr>
        <w:t xml:space="preserve">  </w:t>
      </w:r>
      <w:r w:rsidR="00B66212" w:rsidRPr="00934319">
        <w:rPr>
          <w:rFonts w:eastAsiaTheme="minorHAnsi"/>
        </w:rPr>
        <w:t>Record</w:t>
      </w:r>
      <w:proofErr w:type="gramEnd"/>
      <w:r w:rsidR="00331A9A" w:rsidRPr="00934319">
        <w:rPr>
          <w:rFonts w:eastAsiaTheme="minorHAnsi"/>
        </w:rPr>
        <w:noBreakHyphen/>
        <w:t>keeping requirements</w:t>
      </w:r>
      <w:bookmarkEnd w:id="210"/>
      <w:bookmarkEnd w:id="211"/>
      <w:bookmarkEnd w:id="212"/>
    </w:p>
    <w:p w14:paraId="00B6FB8D" w14:textId="77777777" w:rsidR="00AD5D1E" w:rsidRPr="00934319" w:rsidRDefault="00C04BF8" w:rsidP="00C04BF8">
      <w:pPr>
        <w:pStyle w:val="tMain"/>
      </w:pPr>
      <w:r w:rsidRPr="00934319">
        <w:tab/>
      </w:r>
      <w:r w:rsidR="00D67167" w:rsidRPr="00934319">
        <w:t>(1)</w:t>
      </w:r>
      <w:r w:rsidRPr="00934319">
        <w:tab/>
      </w:r>
      <w:r w:rsidR="00AD5D1E" w:rsidRPr="00934319">
        <w:t xml:space="preserve">If the project proponent used </w:t>
      </w:r>
      <w:proofErr w:type="spellStart"/>
      <w:r w:rsidR="00AD5D1E" w:rsidRPr="00934319">
        <w:t>SavBAT</w:t>
      </w:r>
      <w:proofErr w:type="spellEnd"/>
      <w:r w:rsidR="00AD5D1E" w:rsidRPr="00934319">
        <w:t> 3 to calculate the net abatement amount, the project proponent must retain records of:</w:t>
      </w:r>
    </w:p>
    <w:p w14:paraId="00B6FB8E" w14:textId="77777777" w:rsidR="00AD5D1E" w:rsidRPr="00934319" w:rsidRDefault="00AD5D1E" w:rsidP="00AD5D1E">
      <w:pPr>
        <w:pStyle w:val="tPara"/>
      </w:pPr>
      <w:r w:rsidRPr="00934319">
        <w:tab/>
      </w:r>
      <w:r w:rsidR="00D67167" w:rsidRPr="00934319">
        <w:t>(a)</w:t>
      </w:r>
      <w:r w:rsidRPr="00934319">
        <w:tab/>
      </w:r>
      <w:proofErr w:type="gramStart"/>
      <w:r w:rsidR="00164620" w:rsidRPr="00934319">
        <w:t>each</w:t>
      </w:r>
      <w:proofErr w:type="gramEnd"/>
      <w:r w:rsidRPr="00934319">
        <w:t xml:space="preserve"> </w:t>
      </w:r>
      <w:proofErr w:type="spellStart"/>
      <w:r w:rsidRPr="00934319">
        <w:t>SavBAT</w:t>
      </w:r>
      <w:proofErr w:type="spellEnd"/>
      <w:r w:rsidRPr="00934319">
        <w:t xml:space="preserve"> 3 record</w:t>
      </w:r>
      <w:r w:rsidRPr="00934319">
        <w:noBreakHyphen/>
        <w:t>keeping report; and</w:t>
      </w:r>
    </w:p>
    <w:p w14:paraId="00B6FB8F" w14:textId="77777777" w:rsidR="00AD5D1E" w:rsidRPr="00934319" w:rsidRDefault="00AD5D1E" w:rsidP="00AD5D1E">
      <w:pPr>
        <w:pStyle w:val="tPara"/>
      </w:pPr>
      <w:r w:rsidRPr="00934319">
        <w:tab/>
      </w:r>
      <w:r w:rsidR="00D67167" w:rsidRPr="00934319">
        <w:t>(b)</w:t>
      </w:r>
      <w:r w:rsidRPr="00934319">
        <w:tab/>
      </w:r>
      <w:proofErr w:type="gramStart"/>
      <w:r w:rsidRPr="00934319">
        <w:t>all</w:t>
      </w:r>
      <w:proofErr w:type="gramEnd"/>
      <w:r w:rsidRPr="00934319">
        <w:t xml:space="preserve"> data files that were used when calculating the net abatement amount.</w:t>
      </w:r>
    </w:p>
    <w:p w14:paraId="00B6FB90" w14:textId="77777777" w:rsidR="00C04BF8" w:rsidRPr="00934319" w:rsidRDefault="00C04BF8" w:rsidP="00C04BF8">
      <w:pPr>
        <w:pStyle w:val="tMain"/>
      </w:pPr>
      <w:r w:rsidRPr="00934319">
        <w:tab/>
      </w:r>
      <w:r w:rsidR="00D67167" w:rsidRPr="00934319">
        <w:t>(2)</w:t>
      </w:r>
      <w:r w:rsidRPr="00934319">
        <w:tab/>
        <w:t xml:space="preserve">If the project proponent did not use </w:t>
      </w:r>
      <w:proofErr w:type="spellStart"/>
      <w:r w:rsidRPr="00934319">
        <w:t>SavBAT</w:t>
      </w:r>
      <w:proofErr w:type="spellEnd"/>
      <w:r w:rsidRPr="00934319">
        <w:t xml:space="preserve"> 3 to calculate the net abatement amount, the project proponent must retain records of all calculations that were undertaken in </w:t>
      </w:r>
      <w:r w:rsidR="00B22F07" w:rsidRPr="00934319">
        <w:t xml:space="preserve">order to </w:t>
      </w:r>
      <w:r w:rsidRPr="00934319">
        <w:t>calculat</w:t>
      </w:r>
      <w:r w:rsidR="00B22F07" w:rsidRPr="00934319">
        <w:t>e</w:t>
      </w:r>
      <w:r w:rsidRPr="00934319">
        <w:t xml:space="preserve"> that amount.</w:t>
      </w:r>
    </w:p>
    <w:p w14:paraId="00B6FB91" w14:textId="77777777" w:rsidR="005218DC" w:rsidRPr="00934319" w:rsidRDefault="00D67167" w:rsidP="005218DC">
      <w:pPr>
        <w:pStyle w:val="h3Div"/>
      </w:pPr>
      <w:bookmarkStart w:id="213" w:name="_Toc503519086"/>
      <w:bookmarkStart w:id="214" w:name="_Toc503520639"/>
      <w:bookmarkStart w:id="215" w:name="_Toc505612042"/>
      <w:r w:rsidRPr="00934319">
        <w:t>Division 3</w:t>
      </w:r>
      <w:r w:rsidR="005218DC" w:rsidRPr="00934319">
        <w:t>—Monitoring requir</w:t>
      </w:r>
      <w:r w:rsidR="00BD6285" w:rsidRPr="00934319">
        <w:t>e</w:t>
      </w:r>
      <w:r w:rsidR="005218DC" w:rsidRPr="00934319">
        <w:t>ments</w:t>
      </w:r>
      <w:bookmarkEnd w:id="213"/>
      <w:bookmarkEnd w:id="214"/>
      <w:bookmarkEnd w:id="215"/>
    </w:p>
    <w:p w14:paraId="00B6FB92" w14:textId="77777777" w:rsidR="005218DC" w:rsidRPr="00934319" w:rsidRDefault="00D67167" w:rsidP="005218DC">
      <w:pPr>
        <w:pStyle w:val="h5Section"/>
        <w:rPr>
          <w:rFonts w:eastAsiaTheme="minorHAnsi"/>
        </w:rPr>
      </w:pPr>
      <w:bookmarkStart w:id="216" w:name="_Toc503519087"/>
      <w:bookmarkStart w:id="217" w:name="_Toc503520640"/>
      <w:bookmarkStart w:id="218" w:name="_Toc505612043"/>
      <w:proofErr w:type="gramStart"/>
      <w:r w:rsidRPr="00934319">
        <w:rPr>
          <w:rFonts w:eastAsiaTheme="minorHAnsi"/>
        </w:rPr>
        <w:t>39</w:t>
      </w:r>
      <w:r w:rsidR="005218DC" w:rsidRPr="00934319">
        <w:rPr>
          <w:rFonts w:eastAsiaTheme="minorHAnsi"/>
        </w:rPr>
        <w:t xml:space="preserve">  Operation</w:t>
      </w:r>
      <w:proofErr w:type="gramEnd"/>
      <w:r w:rsidR="005218DC" w:rsidRPr="00934319">
        <w:rPr>
          <w:rFonts w:eastAsiaTheme="minorHAnsi"/>
        </w:rPr>
        <w:t xml:space="preserve"> of this Division</w:t>
      </w:r>
      <w:bookmarkEnd w:id="216"/>
      <w:bookmarkEnd w:id="217"/>
      <w:bookmarkEnd w:id="218"/>
    </w:p>
    <w:p w14:paraId="00B6FB93" w14:textId="77777777" w:rsidR="005218DC" w:rsidRPr="00934319" w:rsidRDefault="005218DC" w:rsidP="005218DC">
      <w:pPr>
        <w:pStyle w:val="tMain"/>
        <w:rPr>
          <w:rFonts w:eastAsiaTheme="minorHAnsi"/>
          <w:lang w:eastAsia="en-US"/>
        </w:rPr>
      </w:pPr>
      <w:r w:rsidRPr="00934319">
        <w:rPr>
          <w:rFonts w:eastAsiaTheme="minorHAnsi"/>
          <w:lang w:eastAsia="en-US"/>
        </w:rPr>
        <w:tab/>
      </w:r>
      <w:r w:rsidRPr="00934319">
        <w:rPr>
          <w:rFonts w:eastAsiaTheme="minorHAnsi"/>
          <w:lang w:eastAsia="en-US"/>
        </w:rPr>
        <w:tab/>
        <w:t>For paragraph 106(3</w:t>
      </w:r>
      <w:proofErr w:type="gramStart"/>
      <w:r w:rsidRPr="00934319">
        <w:rPr>
          <w:rFonts w:eastAsiaTheme="minorHAnsi"/>
          <w:lang w:eastAsia="en-US"/>
        </w:rPr>
        <w:t>)(</w:t>
      </w:r>
      <w:proofErr w:type="gramEnd"/>
      <w:r w:rsidR="001C35A7" w:rsidRPr="00934319">
        <w:rPr>
          <w:rFonts w:eastAsiaTheme="minorHAnsi"/>
          <w:lang w:eastAsia="en-US"/>
        </w:rPr>
        <w:t>d</w:t>
      </w:r>
      <w:r w:rsidRPr="00934319">
        <w:rPr>
          <w:rFonts w:eastAsiaTheme="minorHAnsi"/>
          <w:lang w:eastAsia="en-US"/>
        </w:rPr>
        <w:t xml:space="preserve">) of the Act, this Division sets out </w:t>
      </w:r>
      <w:r w:rsidR="00BD6285" w:rsidRPr="00934319">
        <w:rPr>
          <w:rFonts w:eastAsiaTheme="minorHAnsi"/>
          <w:lang w:eastAsia="en-US"/>
        </w:rPr>
        <w:t>monitoring requirement</w:t>
      </w:r>
      <w:r w:rsidR="00942537" w:rsidRPr="00934319">
        <w:rPr>
          <w:rFonts w:eastAsiaTheme="minorHAnsi"/>
          <w:lang w:eastAsia="en-US"/>
        </w:rPr>
        <w:t>s</w:t>
      </w:r>
      <w:r w:rsidR="00BD6285" w:rsidRPr="00934319">
        <w:rPr>
          <w:rFonts w:eastAsiaTheme="minorHAnsi"/>
          <w:lang w:eastAsia="en-US"/>
        </w:rPr>
        <w:t xml:space="preserve"> for </w:t>
      </w:r>
      <w:r w:rsidRPr="00934319">
        <w:rPr>
          <w:rFonts w:eastAsiaTheme="minorHAnsi"/>
          <w:lang w:eastAsia="en-US"/>
        </w:rPr>
        <w:t xml:space="preserve">a </w:t>
      </w:r>
      <w:r w:rsidR="00A20DCC" w:rsidRPr="00934319">
        <w:rPr>
          <w:rFonts w:eastAsiaTheme="minorHAnsi"/>
          <w:lang w:eastAsia="en-US"/>
        </w:rPr>
        <w:t>savanna sequestration project</w:t>
      </w:r>
      <w:r w:rsidRPr="00934319">
        <w:rPr>
          <w:rFonts w:eastAsiaTheme="minorHAnsi"/>
          <w:lang w:eastAsia="en-US"/>
        </w:rPr>
        <w:t xml:space="preserve"> that </w:t>
      </w:r>
      <w:r w:rsidR="003F17B2" w:rsidRPr="00934319">
        <w:rPr>
          <w:rFonts w:eastAsiaTheme="minorHAnsi"/>
          <w:lang w:eastAsia="en-US"/>
        </w:rPr>
        <w:t>is an eligible offsets project.</w:t>
      </w:r>
    </w:p>
    <w:p w14:paraId="00B6FB94" w14:textId="77777777" w:rsidR="009B38DF" w:rsidRPr="00934319" w:rsidRDefault="009B38DF" w:rsidP="009B38DF">
      <w:pPr>
        <w:pStyle w:val="nMain"/>
        <w:rPr>
          <w:rFonts w:eastAsiaTheme="minorHAnsi"/>
        </w:rPr>
      </w:pPr>
      <w:r w:rsidRPr="00934319">
        <w:rPr>
          <w:rFonts w:eastAsiaTheme="minorHAnsi"/>
        </w:rPr>
        <w:t>Note:</w:t>
      </w:r>
      <w:r w:rsidRPr="00934319">
        <w:rPr>
          <w:rFonts w:eastAsiaTheme="minorHAnsi"/>
        </w:rPr>
        <w:tab/>
        <w:t xml:space="preserve">Other monitoring requirements are set out in </w:t>
      </w:r>
      <w:r w:rsidR="00164620" w:rsidRPr="00934319">
        <w:rPr>
          <w:rFonts w:eastAsiaTheme="minorHAnsi"/>
        </w:rPr>
        <w:t>the CFI Rule</w:t>
      </w:r>
      <w:r w:rsidRPr="00934319">
        <w:rPr>
          <w:rFonts w:eastAsiaTheme="minorHAnsi"/>
        </w:rPr>
        <w:t>.</w:t>
      </w:r>
    </w:p>
    <w:p w14:paraId="00B6FB95" w14:textId="77777777" w:rsidR="005218DC" w:rsidRPr="00934319" w:rsidRDefault="00D67167" w:rsidP="005218DC">
      <w:pPr>
        <w:pStyle w:val="h5Section"/>
        <w:rPr>
          <w:rFonts w:eastAsiaTheme="minorHAnsi"/>
        </w:rPr>
      </w:pPr>
      <w:bookmarkStart w:id="219" w:name="_Toc503519088"/>
      <w:bookmarkStart w:id="220" w:name="_Toc503520641"/>
      <w:bookmarkStart w:id="221" w:name="_Toc505612044"/>
      <w:proofErr w:type="gramStart"/>
      <w:r w:rsidRPr="00934319">
        <w:rPr>
          <w:rFonts w:eastAsiaTheme="minorHAnsi"/>
        </w:rPr>
        <w:t>40</w:t>
      </w:r>
      <w:r w:rsidR="005218DC" w:rsidRPr="00934319">
        <w:rPr>
          <w:rFonts w:eastAsiaTheme="minorHAnsi"/>
        </w:rPr>
        <w:t xml:space="preserve">  </w:t>
      </w:r>
      <w:r w:rsidR="00BD6285" w:rsidRPr="00934319">
        <w:rPr>
          <w:rFonts w:eastAsiaTheme="minorHAnsi"/>
        </w:rPr>
        <w:t>Monitoring</w:t>
      </w:r>
      <w:proofErr w:type="gramEnd"/>
      <w:r w:rsidR="00BD6285" w:rsidRPr="00934319">
        <w:rPr>
          <w:rFonts w:eastAsiaTheme="minorHAnsi"/>
        </w:rPr>
        <w:t xml:space="preserve"> </w:t>
      </w:r>
      <w:r w:rsidR="00463087" w:rsidRPr="00934319">
        <w:rPr>
          <w:rFonts w:eastAsiaTheme="minorHAnsi"/>
        </w:rPr>
        <w:t>requirements</w:t>
      </w:r>
      <w:bookmarkEnd w:id="219"/>
      <w:bookmarkEnd w:id="220"/>
      <w:bookmarkEnd w:id="221"/>
    </w:p>
    <w:p w14:paraId="00B6FB96" w14:textId="77777777" w:rsidR="007F0661" w:rsidRPr="00934319" w:rsidRDefault="005A3E81" w:rsidP="002314B6">
      <w:pPr>
        <w:pStyle w:val="tMain"/>
        <w:spacing w:after="120"/>
      </w:pPr>
      <w:r w:rsidRPr="00934319">
        <w:tab/>
      </w:r>
      <w:r w:rsidRPr="00934319">
        <w:tab/>
        <w:t xml:space="preserve">The project proponent for a savanna sequestration project must </w:t>
      </w:r>
      <w:r w:rsidR="00595642" w:rsidRPr="00934319">
        <w:t xml:space="preserve">comply with the </w:t>
      </w:r>
      <w:r w:rsidRPr="00934319">
        <w:t>monitor</w:t>
      </w:r>
      <w:r w:rsidR="00595642" w:rsidRPr="00934319">
        <w:t xml:space="preserve">ing requirements </w:t>
      </w:r>
      <w:r w:rsidRPr="00934319">
        <w:t xml:space="preserve">set out in the following table in accordance with the instructions </w:t>
      </w:r>
      <w:r w:rsidR="00B86797" w:rsidRPr="00934319">
        <w:t>given in the table</w:t>
      </w:r>
      <w:r w:rsidRPr="00934319">
        <w:t>.</w:t>
      </w:r>
    </w:p>
    <w:tbl>
      <w:tblPr>
        <w:tblW w:w="0" w:type="auto"/>
        <w:tblInd w:w="113" w:type="dxa"/>
        <w:tblBorders>
          <w:top w:val="single" w:sz="4" w:space="0" w:color="auto"/>
          <w:bottom w:val="single" w:sz="2" w:space="0" w:color="auto"/>
          <w:insideH w:val="single" w:sz="4" w:space="0" w:color="auto"/>
        </w:tblBorders>
        <w:tblLook w:val="0000" w:firstRow="0" w:lastRow="0" w:firstColumn="0" w:lastColumn="0" w:noHBand="0" w:noVBand="0"/>
      </w:tblPr>
      <w:tblGrid>
        <w:gridCol w:w="616"/>
        <w:gridCol w:w="1823"/>
        <w:gridCol w:w="3544"/>
        <w:gridCol w:w="2930"/>
      </w:tblGrid>
      <w:tr w:rsidR="00934319" w:rsidRPr="00934319" w14:paraId="00B6FB98" w14:textId="77777777" w:rsidTr="00B067DF">
        <w:trPr>
          <w:tblHeader/>
        </w:trPr>
        <w:tc>
          <w:tcPr>
            <w:tcW w:w="0" w:type="auto"/>
            <w:gridSpan w:val="4"/>
            <w:tcBorders>
              <w:top w:val="single" w:sz="12" w:space="0" w:color="auto"/>
              <w:bottom w:val="single" w:sz="6" w:space="0" w:color="auto"/>
            </w:tcBorders>
            <w:shd w:val="clear" w:color="auto" w:fill="auto"/>
          </w:tcPr>
          <w:p w14:paraId="00B6FB97" w14:textId="77777777" w:rsidR="00664956" w:rsidRPr="00934319" w:rsidRDefault="00664956" w:rsidP="00B067DF">
            <w:pPr>
              <w:pStyle w:val="TableHeading"/>
            </w:pPr>
            <w:r w:rsidRPr="00934319">
              <w:lastRenderedPageBreak/>
              <w:t>Monitoring requirements</w:t>
            </w:r>
          </w:p>
        </w:tc>
      </w:tr>
      <w:tr w:rsidR="00934319" w:rsidRPr="00934319" w14:paraId="00B6FB9D" w14:textId="77777777" w:rsidTr="00C36B2B">
        <w:trPr>
          <w:tblHeader/>
        </w:trPr>
        <w:tc>
          <w:tcPr>
            <w:tcW w:w="0" w:type="auto"/>
            <w:tcBorders>
              <w:top w:val="single" w:sz="6" w:space="0" w:color="auto"/>
              <w:bottom w:val="single" w:sz="12" w:space="0" w:color="auto"/>
            </w:tcBorders>
            <w:shd w:val="clear" w:color="auto" w:fill="auto"/>
          </w:tcPr>
          <w:p w14:paraId="00B6FB99" w14:textId="77777777" w:rsidR="00664956" w:rsidRPr="00934319" w:rsidRDefault="00664956" w:rsidP="00B067DF">
            <w:pPr>
              <w:pStyle w:val="TableHeading"/>
            </w:pPr>
            <w:r w:rsidRPr="00934319">
              <w:t>Item</w:t>
            </w:r>
          </w:p>
        </w:tc>
        <w:tc>
          <w:tcPr>
            <w:tcW w:w="1823" w:type="dxa"/>
            <w:tcBorders>
              <w:top w:val="single" w:sz="6" w:space="0" w:color="auto"/>
              <w:bottom w:val="single" w:sz="12" w:space="0" w:color="auto"/>
            </w:tcBorders>
            <w:shd w:val="clear" w:color="auto" w:fill="auto"/>
          </w:tcPr>
          <w:p w14:paraId="00B6FB9A" w14:textId="77777777" w:rsidR="00664956" w:rsidRPr="00934319" w:rsidRDefault="00664956" w:rsidP="00B067DF">
            <w:pPr>
              <w:pStyle w:val="TableHeading"/>
            </w:pPr>
            <w:r w:rsidRPr="00934319">
              <w:t>Requirement</w:t>
            </w:r>
          </w:p>
        </w:tc>
        <w:tc>
          <w:tcPr>
            <w:tcW w:w="3544" w:type="dxa"/>
            <w:tcBorders>
              <w:top w:val="single" w:sz="6" w:space="0" w:color="auto"/>
              <w:bottom w:val="single" w:sz="12" w:space="0" w:color="auto"/>
            </w:tcBorders>
            <w:shd w:val="clear" w:color="auto" w:fill="auto"/>
          </w:tcPr>
          <w:p w14:paraId="00B6FB9B" w14:textId="77777777" w:rsidR="00664956" w:rsidRPr="00934319" w:rsidRDefault="00664956" w:rsidP="00B067DF">
            <w:pPr>
              <w:pStyle w:val="TableHeading"/>
            </w:pPr>
            <w:r w:rsidRPr="00934319">
              <w:t>How monitoring must be done</w:t>
            </w:r>
          </w:p>
        </w:tc>
        <w:tc>
          <w:tcPr>
            <w:tcW w:w="2930" w:type="dxa"/>
            <w:tcBorders>
              <w:top w:val="single" w:sz="6" w:space="0" w:color="auto"/>
              <w:bottom w:val="single" w:sz="12" w:space="0" w:color="auto"/>
            </w:tcBorders>
            <w:shd w:val="clear" w:color="auto" w:fill="auto"/>
          </w:tcPr>
          <w:p w14:paraId="00B6FB9C" w14:textId="77777777" w:rsidR="00664956" w:rsidRPr="00934319" w:rsidRDefault="00664956" w:rsidP="00B067DF">
            <w:pPr>
              <w:pStyle w:val="TableHeading"/>
            </w:pPr>
            <w:r w:rsidRPr="00934319">
              <w:t>Other instructions</w:t>
            </w:r>
          </w:p>
        </w:tc>
      </w:tr>
      <w:tr w:rsidR="00934319" w:rsidRPr="00934319" w14:paraId="00B6FBA7" w14:textId="77777777" w:rsidTr="00542445">
        <w:trPr>
          <w:cantSplit/>
        </w:trPr>
        <w:tc>
          <w:tcPr>
            <w:tcW w:w="0" w:type="auto"/>
            <w:tcBorders>
              <w:top w:val="single" w:sz="12" w:space="0" w:color="auto"/>
              <w:bottom w:val="single" w:sz="12" w:space="0" w:color="auto"/>
            </w:tcBorders>
            <w:shd w:val="clear" w:color="auto" w:fill="auto"/>
          </w:tcPr>
          <w:p w14:paraId="00B6FB9E" w14:textId="77777777" w:rsidR="00664956" w:rsidRPr="00934319" w:rsidRDefault="00664956" w:rsidP="00B067DF">
            <w:pPr>
              <w:pStyle w:val="Tabletext"/>
            </w:pPr>
            <w:r w:rsidRPr="00934319">
              <w:t>1</w:t>
            </w:r>
          </w:p>
        </w:tc>
        <w:tc>
          <w:tcPr>
            <w:tcW w:w="1823" w:type="dxa"/>
            <w:tcBorders>
              <w:top w:val="single" w:sz="12" w:space="0" w:color="auto"/>
              <w:bottom w:val="single" w:sz="12" w:space="0" w:color="auto"/>
            </w:tcBorders>
            <w:shd w:val="clear" w:color="auto" w:fill="auto"/>
          </w:tcPr>
          <w:p w14:paraId="00B6FB9F" w14:textId="77777777" w:rsidR="00664956" w:rsidRPr="00934319" w:rsidRDefault="00664956" w:rsidP="00F337DC">
            <w:pPr>
              <w:pStyle w:val="Tabletext"/>
            </w:pPr>
            <w:r w:rsidRPr="00934319">
              <w:t>The project proponent must monitor</w:t>
            </w:r>
            <w:r w:rsidR="00F337DC" w:rsidRPr="00934319">
              <w:t xml:space="preserve"> for </w:t>
            </w:r>
            <w:r w:rsidRPr="00934319">
              <w:t>the presence of each relevant weed species in each project area.</w:t>
            </w:r>
          </w:p>
        </w:tc>
        <w:tc>
          <w:tcPr>
            <w:tcW w:w="3544" w:type="dxa"/>
            <w:tcBorders>
              <w:top w:val="single" w:sz="12" w:space="0" w:color="auto"/>
              <w:bottom w:val="single" w:sz="12" w:space="0" w:color="auto"/>
            </w:tcBorders>
            <w:shd w:val="clear" w:color="auto" w:fill="auto"/>
          </w:tcPr>
          <w:p w14:paraId="00B6FBA0" w14:textId="77777777" w:rsidR="00664956" w:rsidRPr="00934319" w:rsidRDefault="00664956" w:rsidP="00B067DF">
            <w:pPr>
              <w:pStyle w:val="Tabletext"/>
            </w:pPr>
            <w:r w:rsidRPr="00934319">
              <w:t>The monitoring must be done:</w:t>
            </w:r>
          </w:p>
          <w:p w14:paraId="00B6FBA1" w14:textId="77777777" w:rsidR="00664956" w:rsidRPr="00934319" w:rsidRDefault="00664956" w:rsidP="00B067DF">
            <w:pPr>
              <w:pStyle w:val="Tablea"/>
            </w:pPr>
            <w:r w:rsidRPr="00934319">
              <w:t>(a)</w:t>
            </w:r>
            <w:r w:rsidRPr="00934319">
              <w:tab/>
              <w:t xml:space="preserve">using the methods specified in the savanna </w:t>
            </w:r>
            <w:r w:rsidR="002916CC" w:rsidRPr="00934319">
              <w:t xml:space="preserve">technical </w:t>
            </w:r>
            <w:r w:rsidRPr="00934319">
              <w:t>guidance document for the weed species; and</w:t>
            </w:r>
          </w:p>
          <w:p w14:paraId="00B6FBA2" w14:textId="77777777" w:rsidR="00664956" w:rsidRPr="00934319" w:rsidRDefault="00664956" w:rsidP="00B067DF">
            <w:pPr>
              <w:pStyle w:val="Tablea"/>
            </w:pPr>
            <w:r w:rsidRPr="00934319">
              <w:t>(b)</w:t>
            </w:r>
            <w:r w:rsidRPr="00934319">
              <w:tab/>
              <w:t xml:space="preserve">at the </w:t>
            </w:r>
            <w:r w:rsidR="00F337DC" w:rsidRPr="00934319">
              <w:t xml:space="preserve">frequencies </w:t>
            </w:r>
            <w:r w:rsidRPr="00934319">
              <w:t>ascertained in accordance with either or both of the following</w:t>
            </w:r>
          </w:p>
          <w:p w14:paraId="00B6FBA3" w14:textId="77777777" w:rsidR="00664956" w:rsidRPr="00934319" w:rsidRDefault="00664956" w:rsidP="00B067DF">
            <w:pPr>
              <w:pStyle w:val="Tablei"/>
              <w:ind w:left="709"/>
            </w:pPr>
            <w:r w:rsidRPr="00934319">
              <w:t>(</w:t>
            </w:r>
            <w:proofErr w:type="spellStart"/>
            <w:r w:rsidRPr="00934319">
              <w:t>i</w:t>
            </w:r>
            <w:proofErr w:type="spellEnd"/>
            <w:r w:rsidRPr="00934319">
              <w:t>)</w:t>
            </w:r>
            <w:r w:rsidRPr="00934319">
              <w:tab/>
              <w:t xml:space="preserve">the savanna </w:t>
            </w:r>
            <w:r w:rsidR="002916CC" w:rsidRPr="00934319">
              <w:t xml:space="preserve">technical </w:t>
            </w:r>
            <w:r w:rsidRPr="00934319">
              <w:t xml:space="preserve">guidance document; </w:t>
            </w:r>
          </w:p>
          <w:p w14:paraId="00B6FBA4" w14:textId="77777777" w:rsidR="00664956" w:rsidRPr="00934319" w:rsidRDefault="00664956" w:rsidP="00B067DF">
            <w:pPr>
              <w:pStyle w:val="Tablei"/>
              <w:ind w:left="709"/>
            </w:pPr>
            <w:r w:rsidRPr="00934319">
              <w:t>(ii)</w:t>
            </w:r>
            <w:r w:rsidRPr="00934319">
              <w:tab/>
              <w:t xml:space="preserve">the </w:t>
            </w:r>
            <w:r w:rsidR="00855C81" w:rsidRPr="00934319">
              <w:t>Relevant Weed</w:t>
            </w:r>
            <w:r w:rsidR="00E72FE3" w:rsidRPr="00934319">
              <w:t>s</w:t>
            </w:r>
            <w:r w:rsidR="00855C81" w:rsidRPr="00934319">
              <w:t xml:space="preserve"> Risk </w:t>
            </w:r>
            <w:r w:rsidRPr="00934319">
              <w:t>spatial data layer;</w:t>
            </w:r>
          </w:p>
          <w:p w14:paraId="00B6FBA5" w14:textId="77777777" w:rsidR="00664956" w:rsidRPr="00934319" w:rsidRDefault="00664956" w:rsidP="00B067DF">
            <w:pPr>
              <w:pStyle w:val="Tablea"/>
            </w:pPr>
            <w:r w:rsidRPr="00934319">
              <w:t xml:space="preserve"> </w:t>
            </w:r>
            <w:r w:rsidRPr="00934319">
              <w:tab/>
            </w:r>
            <w:proofErr w:type="gramStart"/>
            <w:r w:rsidRPr="00934319">
              <w:t>for</w:t>
            </w:r>
            <w:proofErr w:type="gramEnd"/>
            <w:r w:rsidRPr="00934319">
              <w:t xml:space="preserve"> the weed species and the area of land that constitutes the project area.</w:t>
            </w:r>
          </w:p>
        </w:tc>
        <w:tc>
          <w:tcPr>
            <w:tcW w:w="2930" w:type="dxa"/>
            <w:tcBorders>
              <w:top w:val="single" w:sz="12" w:space="0" w:color="auto"/>
              <w:bottom w:val="single" w:sz="12" w:space="0" w:color="auto"/>
            </w:tcBorders>
            <w:shd w:val="clear" w:color="auto" w:fill="auto"/>
          </w:tcPr>
          <w:p w14:paraId="00B6FBA6" w14:textId="77777777" w:rsidR="00664956" w:rsidRPr="00934319" w:rsidRDefault="00664956" w:rsidP="002D762D">
            <w:pPr>
              <w:pStyle w:val="Tabletext"/>
            </w:pPr>
            <w:r w:rsidRPr="00934319">
              <w:t xml:space="preserve">Monitoring </w:t>
            </w:r>
            <w:r w:rsidR="000D4EBF" w:rsidRPr="00934319">
              <w:t xml:space="preserve">of a particular weed species </w:t>
            </w:r>
            <w:r w:rsidRPr="00934319">
              <w:t xml:space="preserve">in accordance with this item is required only if the savanna </w:t>
            </w:r>
            <w:r w:rsidR="002916CC" w:rsidRPr="00934319">
              <w:t xml:space="preserve">technical </w:t>
            </w:r>
            <w:r w:rsidRPr="00934319">
              <w:t xml:space="preserve">guidance document specifies one or more methods </w:t>
            </w:r>
            <w:r w:rsidR="000D4EBF" w:rsidRPr="00934319">
              <w:t xml:space="preserve">for </w:t>
            </w:r>
            <w:r w:rsidR="002D762D" w:rsidRPr="00934319">
              <w:t xml:space="preserve">monitoring for </w:t>
            </w:r>
            <w:r w:rsidR="000D4EBF" w:rsidRPr="00934319">
              <w:t xml:space="preserve">the weed species </w:t>
            </w:r>
            <w:r w:rsidRPr="00934319">
              <w:t>for the purposes of this item.</w:t>
            </w:r>
          </w:p>
        </w:tc>
      </w:tr>
    </w:tbl>
    <w:p w14:paraId="00B6FBA8" w14:textId="77777777" w:rsidR="00242363" w:rsidRPr="00934319" w:rsidRDefault="00D67167" w:rsidP="005218DC">
      <w:pPr>
        <w:pStyle w:val="h2Part"/>
      </w:pPr>
      <w:bookmarkStart w:id="222" w:name="_Toc413155628"/>
      <w:bookmarkStart w:id="223" w:name="_Toc503519089"/>
      <w:bookmarkStart w:id="224" w:name="_Toc503520642"/>
      <w:bookmarkStart w:id="225" w:name="_Toc505612045"/>
      <w:r w:rsidRPr="00934319">
        <w:lastRenderedPageBreak/>
        <w:t>Part 6</w:t>
      </w:r>
      <w:r w:rsidR="005218DC" w:rsidRPr="00934319">
        <w:t>—</w:t>
      </w:r>
      <w:r w:rsidR="00242363" w:rsidRPr="00934319">
        <w:t>Partial reporting</w:t>
      </w:r>
      <w:bookmarkEnd w:id="222"/>
      <w:bookmarkEnd w:id="223"/>
      <w:bookmarkEnd w:id="224"/>
      <w:bookmarkEnd w:id="225"/>
    </w:p>
    <w:p w14:paraId="00B6FBA9" w14:textId="77777777" w:rsidR="00242363" w:rsidRPr="00934319" w:rsidRDefault="00D67167" w:rsidP="00C41C65">
      <w:pPr>
        <w:pStyle w:val="h5Section"/>
      </w:pPr>
      <w:bookmarkStart w:id="226" w:name="_Toc413155629"/>
      <w:bookmarkStart w:id="227" w:name="_Toc503519090"/>
      <w:bookmarkStart w:id="228" w:name="_Toc503520643"/>
      <w:bookmarkStart w:id="229" w:name="_Toc505612046"/>
      <w:proofErr w:type="gramStart"/>
      <w:r w:rsidRPr="00934319">
        <w:t>41</w:t>
      </w:r>
      <w:r w:rsidR="00C41C65" w:rsidRPr="00934319">
        <w:t xml:space="preserve">  </w:t>
      </w:r>
      <w:r w:rsidR="00242363" w:rsidRPr="00934319">
        <w:t>Partial</w:t>
      </w:r>
      <w:proofErr w:type="gramEnd"/>
      <w:r w:rsidR="00242363" w:rsidRPr="00934319">
        <w:t xml:space="preserve"> reporting</w:t>
      </w:r>
      <w:bookmarkEnd w:id="226"/>
      <w:bookmarkEnd w:id="227"/>
      <w:bookmarkEnd w:id="228"/>
      <w:bookmarkEnd w:id="229"/>
    </w:p>
    <w:p w14:paraId="00B6FBAA" w14:textId="77777777" w:rsidR="00290B34" w:rsidRPr="00934319" w:rsidRDefault="00242363" w:rsidP="002314B6">
      <w:pPr>
        <w:pStyle w:val="tMain"/>
      </w:pPr>
      <w:r w:rsidRPr="00934319">
        <w:tab/>
      </w:r>
      <w:r w:rsidRPr="00934319">
        <w:tab/>
        <w:t>For section 77A of the Act, an overall project may only be divided into parts that consist of one or more whole project areas.</w:t>
      </w:r>
    </w:p>
    <w:p w14:paraId="00B6FBAB" w14:textId="77777777" w:rsidR="00946ECE" w:rsidRPr="00934319" w:rsidRDefault="00946ECE" w:rsidP="00242363">
      <w:pPr>
        <w:pStyle w:val="tMain"/>
        <w:sectPr w:rsidR="00946ECE" w:rsidRPr="00934319" w:rsidSect="00E20ED2">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p w14:paraId="00B6FBAC" w14:textId="77777777" w:rsidR="009A37B3" w:rsidRPr="00934319" w:rsidRDefault="009A37B3" w:rsidP="00242363">
      <w:pPr>
        <w:pStyle w:val="tMain"/>
      </w:pPr>
    </w:p>
    <w:p w14:paraId="00B6FBAD" w14:textId="77777777" w:rsidR="009A37B3" w:rsidRPr="00934319" w:rsidRDefault="009A37B3" w:rsidP="009A37B3">
      <w:pPr>
        <w:pStyle w:val="ActHead6"/>
        <w:pageBreakBefore/>
        <w:rPr>
          <w:i/>
          <w:vertAlign w:val="subscript"/>
        </w:rPr>
      </w:pPr>
      <w:bookmarkStart w:id="230" w:name="_Toc456340550"/>
      <w:bookmarkStart w:id="231" w:name="_Toc503519091"/>
      <w:bookmarkStart w:id="232" w:name="_Toc503520644"/>
      <w:bookmarkStart w:id="233" w:name="_Toc505612047"/>
      <w:bookmarkStart w:id="234" w:name="opcAmSched"/>
      <w:bookmarkStart w:id="235" w:name="opcCurrentFind"/>
      <w:r w:rsidRPr="00934319">
        <w:rPr>
          <w:rStyle w:val="CharAmSchNo"/>
        </w:rPr>
        <w:lastRenderedPageBreak/>
        <w:t>Schedule 1</w:t>
      </w:r>
      <w:r w:rsidRPr="00934319">
        <w:t>—</w:t>
      </w:r>
      <w:bookmarkEnd w:id="230"/>
      <w:r w:rsidR="00F951B0" w:rsidRPr="00934319">
        <w:t>Emissions avoidance—c</w:t>
      </w:r>
      <w:r w:rsidR="000A04B0" w:rsidRPr="00934319">
        <w:t>alculation of adjusted</w:t>
      </w:r>
      <w:r w:rsidR="00C05466" w:rsidRPr="00934319">
        <w:t xml:space="preserve"> contribution to net abatement amount</w:t>
      </w:r>
      <w:r w:rsidR="008D4A71" w:rsidRPr="00934319">
        <w:t xml:space="preserve"> for </w:t>
      </w:r>
      <w:r w:rsidR="00B76A2E" w:rsidRPr="00934319">
        <w:t xml:space="preserve">a calendar </w:t>
      </w:r>
      <w:r w:rsidR="008D4A71" w:rsidRPr="00934319">
        <w:t>year</w:t>
      </w:r>
      <w:bookmarkEnd w:id="231"/>
      <w:bookmarkEnd w:id="232"/>
      <w:bookmarkEnd w:id="233"/>
    </w:p>
    <w:p w14:paraId="00B6FBAE" w14:textId="77777777" w:rsidR="00056F9D" w:rsidRPr="00934319" w:rsidRDefault="00D67167" w:rsidP="00056F9D">
      <w:pPr>
        <w:pStyle w:val="h3Div"/>
      </w:pPr>
      <w:bookmarkStart w:id="236" w:name="_Toc503519092"/>
      <w:bookmarkStart w:id="237" w:name="_Toc503520645"/>
      <w:bookmarkStart w:id="238" w:name="_Toc505612048"/>
      <w:r w:rsidRPr="00934319">
        <w:t>Division 1</w:t>
      </w:r>
      <w:r w:rsidR="00056F9D" w:rsidRPr="00934319">
        <w:t>—Preliminary</w:t>
      </w:r>
      <w:bookmarkEnd w:id="236"/>
      <w:bookmarkEnd w:id="237"/>
      <w:bookmarkEnd w:id="238"/>
    </w:p>
    <w:p w14:paraId="00B6FBAF" w14:textId="77777777" w:rsidR="002C4D28" w:rsidRPr="00934319" w:rsidRDefault="00D67167" w:rsidP="00C05466">
      <w:pPr>
        <w:pStyle w:val="h5Section"/>
      </w:pPr>
      <w:bookmarkStart w:id="239" w:name="_Toc503519093"/>
      <w:bookmarkStart w:id="240" w:name="_Toc503520646"/>
      <w:bookmarkStart w:id="241" w:name="_Toc505612049"/>
      <w:bookmarkStart w:id="242" w:name="_Toc413155578"/>
      <w:bookmarkEnd w:id="234"/>
      <w:bookmarkEnd w:id="235"/>
      <w:proofErr w:type="gramStart"/>
      <w:r w:rsidRPr="00934319">
        <w:t>1</w:t>
      </w:r>
      <w:r w:rsidR="00C05466" w:rsidRPr="00934319">
        <w:t xml:space="preserve">  </w:t>
      </w:r>
      <w:r w:rsidR="007C2659" w:rsidRPr="00934319">
        <w:t>Simplified</w:t>
      </w:r>
      <w:proofErr w:type="gramEnd"/>
      <w:r w:rsidR="007C2659" w:rsidRPr="00934319">
        <w:t xml:space="preserve"> outline of </w:t>
      </w:r>
      <w:r w:rsidR="00FD2338" w:rsidRPr="00934319">
        <w:t xml:space="preserve">this </w:t>
      </w:r>
      <w:r w:rsidR="007C2659" w:rsidRPr="00934319">
        <w:t>Schedule</w:t>
      </w:r>
      <w:bookmarkEnd w:id="239"/>
      <w:bookmarkEnd w:id="240"/>
      <w:bookmarkEnd w:id="241"/>
      <w:r w:rsidR="007C2659" w:rsidRPr="00934319">
        <w:t xml:space="preserve"> </w:t>
      </w:r>
    </w:p>
    <w:bookmarkEnd w:id="242"/>
    <w:p w14:paraId="00B6FBB0" w14:textId="77777777" w:rsidR="007D0AF0" w:rsidRPr="00934319" w:rsidRDefault="007D0AF0" w:rsidP="007D0AF0">
      <w:pPr>
        <w:pStyle w:val="SOText"/>
      </w:pPr>
      <w:r w:rsidRPr="00934319">
        <w:t xml:space="preserve">If the project proponent elects to calculate the adjusted contribution to the net abatement amount for the project area from emissions avoidance for calendar year </w:t>
      </w:r>
      <w:r w:rsidRPr="00934319">
        <w:rPr>
          <w:i/>
        </w:rPr>
        <w:t xml:space="preserve">y </w:t>
      </w:r>
      <w:r w:rsidRPr="00934319">
        <w:t xml:space="preserve">of the reporting period, </w:t>
      </w:r>
      <w:proofErr w:type="spellStart"/>
      <w:r w:rsidRPr="00934319">
        <w:rPr>
          <w:i/>
        </w:rPr>
        <w:t>A</w:t>
      </w:r>
      <w:r w:rsidRPr="00934319">
        <w:rPr>
          <w:i/>
          <w:vertAlign w:val="subscript"/>
        </w:rPr>
        <w:t>EA</w:t>
      </w:r>
      <w:proofErr w:type="gramStart"/>
      <w:r w:rsidRPr="00934319">
        <w:rPr>
          <w:i/>
          <w:vertAlign w:val="subscript"/>
        </w:rPr>
        <w:t>,adj,y</w:t>
      </w:r>
      <w:proofErr w:type="spellEnd"/>
      <w:proofErr w:type="gramEnd"/>
      <w:r w:rsidRPr="00934319">
        <w:t xml:space="preserve"> in </w:t>
      </w:r>
      <w:r w:rsidR="00AD683E" w:rsidRPr="00934319">
        <w:t xml:space="preserve">equation </w:t>
      </w:r>
      <w:r w:rsidR="00AD683E" w:rsidRPr="00934319">
        <w:rPr>
          <w:noProof/>
        </w:rPr>
        <w:t>1</w:t>
      </w:r>
      <w:r w:rsidRPr="00934319">
        <w:t xml:space="preserve">, without using </w:t>
      </w:r>
      <w:proofErr w:type="spellStart"/>
      <w:r w:rsidRPr="00934319">
        <w:t>SavBAT</w:t>
      </w:r>
      <w:proofErr w:type="spellEnd"/>
      <w:r w:rsidRPr="00934319">
        <w:t> 3, the amount is calculated as follows.</w:t>
      </w:r>
    </w:p>
    <w:p w14:paraId="00B6FBB1" w14:textId="63F330FA" w:rsidR="00C05466" w:rsidRPr="00934319" w:rsidRDefault="00C05466" w:rsidP="00C05466">
      <w:pPr>
        <w:pStyle w:val="SOText"/>
      </w:pPr>
      <w:r w:rsidRPr="00934319">
        <w:t xml:space="preserve">First, the contribution to the net abatement amount </w:t>
      </w:r>
      <w:r w:rsidR="002F6D73" w:rsidRPr="00934319">
        <w:t xml:space="preserve">for the project area </w:t>
      </w:r>
      <w:r w:rsidRPr="00934319">
        <w:t xml:space="preserve">from emissions avoidance in the project area for </w:t>
      </w:r>
      <w:r w:rsidR="00124509" w:rsidRPr="00934319">
        <w:t xml:space="preserve">the </w:t>
      </w:r>
      <w:r w:rsidR="00C85DB8" w:rsidRPr="00934319">
        <w:t xml:space="preserve">calendar </w:t>
      </w:r>
      <w:r w:rsidRPr="00934319">
        <w:t xml:space="preserve">year, </w:t>
      </w:r>
      <w:r w:rsidRPr="00934319">
        <w:rPr>
          <w:i/>
        </w:rPr>
        <w:t>A</w:t>
      </w:r>
      <w:r w:rsidRPr="00934319">
        <w:rPr>
          <w:i/>
          <w:vertAlign w:val="subscript"/>
        </w:rPr>
        <w:t>EA</w:t>
      </w:r>
      <w:r w:rsidRPr="00934319">
        <w:t xml:space="preserve">, is calculated. This is </w:t>
      </w:r>
      <w:r w:rsidR="000E426E" w:rsidRPr="00934319">
        <w:t>calculated</w:t>
      </w:r>
      <w:r w:rsidRPr="00934319">
        <w:t xml:space="preserve"> as the difference between the </w:t>
      </w:r>
      <w:r w:rsidR="000E0598" w:rsidRPr="00934319">
        <w:t>mean</w:t>
      </w:r>
      <w:r w:rsidR="002F4B6D" w:rsidRPr="00934319">
        <w:t xml:space="preserve"> </w:t>
      </w:r>
      <w:r w:rsidRPr="00934319">
        <w:t>annual emissions from savanna burning over the baseline period</w:t>
      </w:r>
      <w:r w:rsidR="00824E04" w:rsidRPr="00934319">
        <w:t xml:space="preserve">, </w:t>
      </w:r>
      <w:r w:rsidRPr="00934319">
        <w:t xml:space="preserve">and the emissions </w:t>
      </w:r>
      <w:r w:rsidR="00F125EB" w:rsidRPr="00934319">
        <w:t>from savanna burning</w:t>
      </w:r>
      <w:r w:rsidRPr="00934319">
        <w:t xml:space="preserve"> during </w:t>
      </w:r>
      <w:r w:rsidR="00124509" w:rsidRPr="00934319">
        <w:t xml:space="preserve">that </w:t>
      </w:r>
      <w:r w:rsidRPr="00934319">
        <w:t xml:space="preserve">year. The calculations are based on the vegetation fuel type map, factors taken from the </w:t>
      </w:r>
      <w:r w:rsidR="00824E04" w:rsidRPr="00934319">
        <w:t>National Inventory Report</w:t>
      </w:r>
      <w:r w:rsidR="00852CCA" w:rsidRPr="00934319">
        <w:t xml:space="preserve"> and the savanna technical guidance document</w:t>
      </w:r>
      <w:r w:rsidRPr="00934319">
        <w:t>, and various factors calculated from seasonal fire maps.</w:t>
      </w:r>
      <w:r w:rsidR="00957476" w:rsidRPr="00934319">
        <w:t xml:space="preserve"> Calculations of annual fuel loads in the project area take account of dead organic matter that accumulates each year in the project area as a result of undertaking the project.</w:t>
      </w:r>
    </w:p>
    <w:p w14:paraId="00B6FBB2" w14:textId="4DB88B00" w:rsidR="00C05466" w:rsidRPr="00934319" w:rsidRDefault="00C05466" w:rsidP="00C05466">
      <w:pPr>
        <w:pStyle w:val="SOText"/>
      </w:pPr>
      <w:r w:rsidRPr="00934319">
        <w:t xml:space="preserve">Then, from </w:t>
      </w:r>
      <w:r w:rsidRPr="00934319">
        <w:rPr>
          <w:i/>
        </w:rPr>
        <w:t>A</w:t>
      </w:r>
      <w:r w:rsidRPr="00934319">
        <w:rPr>
          <w:i/>
          <w:vertAlign w:val="subscript"/>
        </w:rPr>
        <w:t>EA</w:t>
      </w:r>
      <w:r w:rsidRPr="00934319">
        <w:t>, the adjusted contribution to the net abatement amount for</w:t>
      </w:r>
      <w:r w:rsidR="00124509" w:rsidRPr="00934319">
        <w:t xml:space="preserve"> </w:t>
      </w:r>
      <w:r w:rsidR="00A257A7" w:rsidRPr="00934319">
        <w:t>the</w:t>
      </w:r>
      <w:r w:rsidR="00124509" w:rsidRPr="00934319">
        <w:t xml:space="preserve"> calendar </w:t>
      </w:r>
      <w:r w:rsidRPr="00934319">
        <w:t xml:space="preserve">year, </w:t>
      </w:r>
      <w:proofErr w:type="spellStart"/>
      <w:r w:rsidRPr="00934319">
        <w:rPr>
          <w:i/>
        </w:rPr>
        <w:t>A</w:t>
      </w:r>
      <w:r w:rsidRPr="00934319">
        <w:rPr>
          <w:i/>
          <w:vertAlign w:val="subscript"/>
        </w:rPr>
        <w:t>EA</w:t>
      </w:r>
      <w:proofErr w:type="gramStart"/>
      <w:r w:rsidRPr="00934319">
        <w:rPr>
          <w:i/>
          <w:vertAlign w:val="subscript"/>
        </w:rPr>
        <w:t>,adj</w:t>
      </w:r>
      <w:proofErr w:type="spellEnd"/>
      <w:proofErr w:type="gramEnd"/>
      <w:r w:rsidRPr="00934319">
        <w:t>, is calculated. The adjustment manages the risk of the project containing some years in which emissions are higher than the</w:t>
      </w:r>
      <w:r w:rsidR="000E0598" w:rsidRPr="00934319">
        <w:t xml:space="preserve"> mean</w:t>
      </w:r>
      <w:r w:rsidRPr="00934319">
        <w:t xml:space="preserve"> annual baseline emissions, and involves apportioning the amount </w:t>
      </w:r>
      <w:r w:rsidRPr="00934319">
        <w:rPr>
          <w:i/>
        </w:rPr>
        <w:t>A</w:t>
      </w:r>
      <w:r w:rsidRPr="00934319">
        <w:rPr>
          <w:i/>
          <w:vertAlign w:val="subscript"/>
        </w:rPr>
        <w:t>EA</w:t>
      </w:r>
      <w:r w:rsidRPr="00934319">
        <w:rPr>
          <w:i/>
        </w:rPr>
        <w:t xml:space="preserve"> </w:t>
      </w:r>
      <w:r w:rsidRPr="00934319">
        <w:t xml:space="preserve">between the adjusted contribution </w:t>
      </w:r>
      <w:proofErr w:type="spellStart"/>
      <w:r w:rsidRPr="00934319">
        <w:rPr>
          <w:i/>
        </w:rPr>
        <w:t>A</w:t>
      </w:r>
      <w:r w:rsidRPr="00934319">
        <w:rPr>
          <w:i/>
          <w:vertAlign w:val="subscript"/>
        </w:rPr>
        <w:t>EA,adj</w:t>
      </w:r>
      <w:proofErr w:type="spellEnd"/>
      <w:r w:rsidRPr="00934319">
        <w:t xml:space="preserve"> and an ‘uncertainty buffer’. Generally, the uncertainty buffer starts at zero (unless the project area is a transferring project area)</w:t>
      </w:r>
      <w:r w:rsidR="00FD2338" w:rsidRPr="00934319">
        <w:t xml:space="preserve">. The uncertainty buffer </w:t>
      </w:r>
      <w:r w:rsidRPr="00934319">
        <w:t xml:space="preserve">is capped at a maximum, </w:t>
      </w:r>
      <w:proofErr w:type="spellStart"/>
      <w:r w:rsidR="00A9650E" w:rsidRPr="00934319">
        <w:rPr>
          <w:i/>
        </w:rPr>
        <w:t>B</w:t>
      </w:r>
      <w:r w:rsidR="00761467" w:rsidRPr="00934319">
        <w:rPr>
          <w:i/>
          <w:vertAlign w:val="subscript"/>
        </w:rPr>
        <w:t>U</w:t>
      </w:r>
      <w:proofErr w:type="gramStart"/>
      <w:r w:rsidR="00761467" w:rsidRPr="00934319">
        <w:rPr>
          <w:i/>
          <w:vertAlign w:val="subscript"/>
        </w:rPr>
        <w:t>,</w:t>
      </w:r>
      <w:r w:rsidRPr="00934319">
        <w:rPr>
          <w:i/>
          <w:vertAlign w:val="subscript"/>
        </w:rPr>
        <w:t>C</w:t>
      </w:r>
      <w:r w:rsidR="00A9650E" w:rsidRPr="00934319">
        <w:rPr>
          <w:i/>
          <w:vertAlign w:val="subscript"/>
        </w:rPr>
        <w:t>ap</w:t>
      </w:r>
      <w:proofErr w:type="spellEnd"/>
      <w:proofErr w:type="gramEnd"/>
      <w:r w:rsidRPr="00934319">
        <w:rPr>
          <w:szCs w:val="22"/>
          <w:lang w:eastAsia="en-US"/>
        </w:rPr>
        <w:t>,</w:t>
      </w:r>
      <w:r w:rsidRPr="00934319">
        <w:t xml:space="preserve"> which is equal to 5 per cent of the </w:t>
      </w:r>
      <w:r w:rsidR="000E0598" w:rsidRPr="00934319">
        <w:t xml:space="preserve">mean </w:t>
      </w:r>
      <w:r w:rsidRPr="00934319">
        <w:t>annual baseline emissions</w:t>
      </w:r>
      <w:r w:rsidRPr="00934319">
        <w:rPr>
          <w:szCs w:val="22"/>
          <w:lang w:eastAsia="en-US"/>
        </w:rPr>
        <w:t xml:space="preserve">. The uncertainty buffer is </w:t>
      </w:r>
      <w:r w:rsidRPr="00934319">
        <w:t xml:space="preserve">subtracted from in years in which </w:t>
      </w:r>
      <w:r w:rsidRPr="00934319">
        <w:rPr>
          <w:i/>
        </w:rPr>
        <w:t>A</w:t>
      </w:r>
      <w:r w:rsidRPr="00934319">
        <w:rPr>
          <w:i/>
          <w:vertAlign w:val="subscript"/>
        </w:rPr>
        <w:t>EA</w:t>
      </w:r>
      <w:r w:rsidRPr="00934319">
        <w:t xml:space="preserve"> is less than zero. For years in which </w:t>
      </w:r>
      <w:r w:rsidRPr="00934319">
        <w:rPr>
          <w:i/>
        </w:rPr>
        <w:t>A</w:t>
      </w:r>
      <w:r w:rsidRPr="00934319">
        <w:rPr>
          <w:i/>
          <w:vertAlign w:val="subscript"/>
        </w:rPr>
        <w:t>EA</w:t>
      </w:r>
      <w:r w:rsidRPr="00934319">
        <w:t xml:space="preserve"> is greater than zero, the uncertainty buffer is generally added to, subject to its reaching the maximum, </w:t>
      </w:r>
      <w:proofErr w:type="spellStart"/>
      <w:r w:rsidR="00761467" w:rsidRPr="00934319">
        <w:rPr>
          <w:i/>
        </w:rPr>
        <w:t>B</w:t>
      </w:r>
      <w:r w:rsidR="00761467" w:rsidRPr="00934319">
        <w:rPr>
          <w:i/>
          <w:vertAlign w:val="subscript"/>
        </w:rPr>
        <w:t>U</w:t>
      </w:r>
      <w:proofErr w:type="gramStart"/>
      <w:r w:rsidR="00761467" w:rsidRPr="00934319">
        <w:rPr>
          <w:i/>
          <w:vertAlign w:val="subscript"/>
        </w:rPr>
        <w:t>,Cap</w:t>
      </w:r>
      <w:proofErr w:type="spellEnd"/>
      <w:proofErr w:type="gramEnd"/>
      <w:r w:rsidRPr="00934319">
        <w:t>.</w:t>
      </w:r>
    </w:p>
    <w:p w14:paraId="00B6FBB3" w14:textId="77777777" w:rsidR="004632A5" w:rsidRPr="00934319" w:rsidRDefault="004632A5" w:rsidP="00C05466">
      <w:pPr>
        <w:pStyle w:val="SOText"/>
      </w:pPr>
      <w:r w:rsidRPr="00934319">
        <w:t xml:space="preserve">The value of the uncertainty buffer cap, </w:t>
      </w:r>
      <w:proofErr w:type="spellStart"/>
      <w:r w:rsidR="00761467" w:rsidRPr="00934319">
        <w:rPr>
          <w:i/>
        </w:rPr>
        <w:t>B</w:t>
      </w:r>
      <w:r w:rsidR="00761467" w:rsidRPr="00934319">
        <w:rPr>
          <w:i/>
          <w:vertAlign w:val="subscript"/>
        </w:rPr>
        <w:t>U</w:t>
      </w:r>
      <w:proofErr w:type="gramStart"/>
      <w:r w:rsidR="00761467" w:rsidRPr="00934319">
        <w:rPr>
          <w:i/>
          <w:vertAlign w:val="subscript"/>
        </w:rPr>
        <w:t>,Cap</w:t>
      </w:r>
      <w:proofErr w:type="spellEnd"/>
      <w:proofErr w:type="gramEnd"/>
      <w:r w:rsidRPr="00934319">
        <w:t xml:space="preserve">, </w:t>
      </w:r>
      <w:r w:rsidR="00F125EB" w:rsidRPr="00934319">
        <w:t>and values relating to the baseline period, are re</w:t>
      </w:r>
      <w:r w:rsidR="00F125EB" w:rsidRPr="00934319">
        <w:noBreakHyphen/>
      </w:r>
      <w:r w:rsidRPr="00934319">
        <w:t>calculated each year, and will potentially change from</w:t>
      </w:r>
      <w:r w:rsidRPr="00934319">
        <w:rPr>
          <w:b/>
        </w:rPr>
        <w:t xml:space="preserve"> </w:t>
      </w:r>
      <w:r w:rsidRPr="00934319">
        <w:t>year to year</w:t>
      </w:r>
      <w:r w:rsidR="00B61CA3" w:rsidRPr="00934319">
        <w:t xml:space="preserve">. Changes to these values </w:t>
      </w:r>
      <w:r w:rsidR="00C610DB" w:rsidRPr="00934319">
        <w:t xml:space="preserve">might </w:t>
      </w:r>
      <w:r w:rsidR="00B61CA3" w:rsidRPr="00934319">
        <w:t xml:space="preserve">arise, for example, if documents that are referred to as in force from time to time are modified, </w:t>
      </w:r>
      <w:r w:rsidR="00663DEE" w:rsidRPr="00934319">
        <w:t xml:space="preserve">if </w:t>
      </w:r>
      <w:r w:rsidR="00B61CA3" w:rsidRPr="00934319">
        <w:t xml:space="preserve">the vegetation fuel type map is revised, or </w:t>
      </w:r>
      <w:r w:rsidR="00870C47" w:rsidRPr="00934319">
        <w:t xml:space="preserve">if </w:t>
      </w:r>
      <w:r w:rsidR="00B61CA3" w:rsidRPr="00934319">
        <w:t>project areas are divided</w:t>
      </w:r>
      <w:r w:rsidRPr="00934319">
        <w:t>.</w:t>
      </w:r>
    </w:p>
    <w:p w14:paraId="00B6FBB4" w14:textId="77777777" w:rsidR="00056F9D" w:rsidRPr="00934319" w:rsidRDefault="00D67167" w:rsidP="00056F9D">
      <w:pPr>
        <w:pStyle w:val="h3Div"/>
      </w:pPr>
      <w:bookmarkStart w:id="243" w:name="_Toc503519094"/>
      <w:bookmarkStart w:id="244" w:name="_Toc503520647"/>
      <w:bookmarkStart w:id="245" w:name="_Toc505612050"/>
      <w:r w:rsidRPr="00934319">
        <w:t>Division 2</w:t>
      </w:r>
      <w:r w:rsidR="00056F9D" w:rsidRPr="00934319">
        <w:t>—Calculations</w:t>
      </w:r>
      <w:bookmarkEnd w:id="243"/>
      <w:bookmarkEnd w:id="244"/>
      <w:bookmarkEnd w:id="245"/>
    </w:p>
    <w:p w14:paraId="00B6FBB5" w14:textId="77777777" w:rsidR="00C05466" w:rsidRPr="00934319" w:rsidRDefault="00D67167" w:rsidP="00C05466">
      <w:pPr>
        <w:pStyle w:val="h5Section"/>
        <w:rPr>
          <w:i/>
          <w:vertAlign w:val="subscript"/>
        </w:rPr>
      </w:pPr>
      <w:bookmarkStart w:id="246" w:name="_Toc503519095"/>
      <w:bookmarkStart w:id="247" w:name="_Toc503520648"/>
      <w:bookmarkStart w:id="248" w:name="_Toc505612051"/>
      <w:proofErr w:type="gramStart"/>
      <w:r w:rsidRPr="00934319">
        <w:t>2</w:t>
      </w:r>
      <w:r w:rsidR="00C05466" w:rsidRPr="00934319">
        <w:t xml:space="preserve">  Calculation</w:t>
      </w:r>
      <w:proofErr w:type="gramEnd"/>
      <w:r w:rsidR="00C05466" w:rsidRPr="00934319">
        <w:t xml:space="preserve"> of adjusted contribution to net abatement amount from emissions avoidance for </w:t>
      </w:r>
      <w:r w:rsidR="00D42CB9" w:rsidRPr="00934319">
        <w:t xml:space="preserve">a </w:t>
      </w:r>
      <w:r w:rsidR="00C85DB8" w:rsidRPr="00934319">
        <w:t xml:space="preserve">calendar </w:t>
      </w:r>
      <w:r w:rsidR="00C05466" w:rsidRPr="00934319">
        <w:t xml:space="preserve">year, </w:t>
      </w:r>
      <w:proofErr w:type="spellStart"/>
      <w:r w:rsidR="00C05466" w:rsidRPr="00934319">
        <w:rPr>
          <w:i/>
        </w:rPr>
        <w:t>A</w:t>
      </w:r>
      <w:r w:rsidR="00C05466" w:rsidRPr="00934319">
        <w:rPr>
          <w:i/>
          <w:vertAlign w:val="subscript"/>
        </w:rPr>
        <w:t>EA,adj</w:t>
      </w:r>
      <w:bookmarkEnd w:id="246"/>
      <w:bookmarkEnd w:id="247"/>
      <w:bookmarkEnd w:id="248"/>
      <w:proofErr w:type="spellEnd"/>
    </w:p>
    <w:p w14:paraId="00B6FBB6" w14:textId="77777777" w:rsidR="00C05466" w:rsidRPr="00934319" w:rsidRDefault="00C05466" w:rsidP="00C05466">
      <w:pPr>
        <w:pStyle w:val="tMain"/>
      </w:pPr>
      <w:r w:rsidRPr="00934319">
        <w:tab/>
      </w:r>
      <w:r w:rsidRPr="00934319">
        <w:tab/>
        <w:t xml:space="preserve">For </w:t>
      </w:r>
      <w:r w:rsidR="007A5ECE" w:rsidRPr="00934319">
        <w:t xml:space="preserve">paragraph (b) of </w:t>
      </w:r>
      <w:r w:rsidRPr="00934319">
        <w:t xml:space="preserve">the definition of </w:t>
      </w:r>
      <w:proofErr w:type="spellStart"/>
      <w:r w:rsidRPr="00934319">
        <w:rPr>
          <w:i/>
        </w:rPr>
        <w:t>A</w:t>
      </w:r>
      <w:r w:rsidRPr="00934319">
        <w:rPr>
          <w:i/>
          <w:vertAlign w:val="subscript"/>
        </w:rPr>
        <w:t>EA</w:t>
      </w:r>
      <w:proofErr w:type="gramStart"/>
      <w:r w:rsidRPr="00934319">
        <w:rPr>
          <w:i/>
          <w:vertAlign w:val="subscript"/>
        </w:rPr>
        <w:t>,adj,y</w:t>
      </w:r>
      <w:proofErr w:type="spellEnd"/>
      <w:proofErr w:type="gramEnd"/>
      <w:r w:rsidRPr="00934319">
        <w:t xml:space="preserve"> in </w:t>
      </w:r>
      <w:r w:rsidR="00D24769" w:rsidRPr="00934319">
        <w:t>sub</w:t>
      </w:r>
      <w:r w:rsidRPr="00934319">
        <w:t>section </w:t>
      </w:r>
      <w:r w:rsidR="00AD683E" w:rsidRPr="00934319">
        <w:t>34(1)</w:t>
      </w:r>
      <w:r w:rsidR="003A4B25" w:rsidRPr="00934319">
        <w:t xml:space="preserve"> of this </w:t>
      </w:r>
      <w:r w:rsidR="007A5ECE" w:rsidRPr="00934319">
        <w:t>determination</w:t>
      </w:r>
      <w:r w:rsidRPr="00934319">
        <w:t xml:space="preserve">, </w:t>
      </w:r>
      <w:r w:rsidR="003E0283" w:rsidRPr="00934319">
        <w:t xml:space="preserve">the adjusted contribution to the net abatement amount from emissions avoidance for </w:t>
      </w:r>
      <w:r w:rsidR="00870C47" w:rsidRPr="00934319">
        <w:t xml:space="preserve">a particular project area and for a </w:t>
      </w:r>
      <w:r w:rsidR="00D42CB9" w:rsidRPr="00934319">
        <w:t xml:space="preserve">particular </w:t>
      </w:r>
      <w:r w:rsidR="003E0283" w:rsidRPr="00934319">
        <w:t>calendar year,</w:t>
      </w:r>
      <w:r w:rsidR="003E0283" w:rsidRPr="00934319">
        <w:rPr>
          <w:i/>
        </w:rPr>
        <w:t xml:space="preserve"> </w:t>
      </w:r>
      <w:proofErr w:type="spellStart"/>
      <w:r w:rsidRPr="00934319">
        <w:rPr>
          <w:i/>
        </w:rPr>
        <w:t>A</w:t>
      </w:r>
      <w:r w:rsidR="00D42CB9" w:rsidRPr="00934319">
        <w:rPr>
          <w:i/>
          <w:vertAlign w:val="subscript"/>
        </w:rPr>
        <w:t>EA,adj</w:t>
      </w:r>
      <w:proofErr w:type="spellEnd"/>
      <w:r w:rsidRPr="00934319">
        <w:t>, in tonnes CO</w:t>
      </w:r>
      <w:r w:rsidRPr="00934319">
        <w:rPr>
          <w:vertAlign w:val="subscript"/>
        </w:rPr>
        <w:t>2</w:t>
      </w:r>
      <w:r w:rsidRPr="00934319">
        <w:noBreakHyphen/>
        <w:t>e, is calculated by:</w:t>
      </w:r>
    </w:p>
    <w:p w14:paraId="00B6FBB7" w14:textId="77777777" w:rsidR="00F03AC1" w:rsidRPr="00934319" w:rsidRDefault="00C05466" w:rsidP="00C05466">
      <w:pPr>
        <w:pStyle w:val="tPara"/>
      </w:pPr>
      <w:r w:rsidRPr="00934319">
        <w:tab/>
      </w:r>
      <w:r w:rsidR="00D67167" w:rsidRPr="00934319">
        <w:t>(a)</w:t>
      </w:r>
      <w:r w:rsidRPr="00934319">
        <w:tab/>
        <w:t xml:space="preserve">calculating the </w:t>
      </w:r>
      <w:r w:rsidR="00A257A7" w:rsidRPr="00934319">
        <w:t xml:space="preserve">previous year’s </w:t>
      </w:r>
      <w:r w:rsidR="00EB06E0" w:rsidRPr="00934319">
        <w:t xml:space="preserve">uncertainty buffer for the project area, </w:t>
      </w:r>
      <w:proofErr w:type="spellStart"/>
      <w:r w:rsidR="00EB06E0" w:rsidRPr="00934319">
        <w:rPr>
          <w:b/>
          <w:i/>
        </w:rPr>
        <w:t>B</w:t>
      </w:r>
      <w:r w:rsidR="00EB06E0" w:rsidRPr="00934319">
        <w:rPr>
          <w:b/>
          <w:i/>
          <w:vertAlign w:val="subscript"/>
        </w:rPr>
        <w:t>U</w:t>
      </w:r>
      <w:r w:rsidR="00A257A7" w:rsidRPr="00934319">
        <w:rPr>
          <w:b/>
          <w:i/>
          <w:vertAlign w:val="subscript"/>
        </w:rPr>
        <w:t>,Prev</w:t>
      </w:r>
      <w:proofErr w:type="spellEnd"/>
      <w:r w:rsidR="00EB06E0" w:rsidRPr="00934319">
        <w:t>,</w:t>
      </w:r>
      <w:r w:rsidRPr="00934319">
        <w:t xml:space="preserve"> </w:t>
      </w:r>
      <w:r w:rsidR="00580F26" w:rsidRPr="00934319">
        <w:t>in tonnes CO</w:t>
      </w:r>
      <w:r w:rsidR="00580F26" w:rsidRPr="00934319">
        <w:rPr>
          <w:vertAlign w:val="subscript"/>
        </w:rPr>
        <w:t>2</w:t>
      </w:r>
      <w:r w:rsidR="00580F26" w:rsidRPr="00934319">
        <w:noBreakHyphen/>
        <w:t xml:space="preserve">e, </w:t>
      </w:r>
      <w:r w:rsidRPr="00934319">
        <w:t>in accordance with</w:t>
      </w:r>
      <w:r w:rsidR="00416050" w:rsidRPr="00934319">
        <w:t xml:space="preserve"> section</w:t>
      </w:r>
      <w:r w:rsidR="006549E9" w:rsidRPr="00934319">
        <w:t xml:space="preserve"> </w:t>
      </w:r>
      <w:r w:rsidR="00AD683E" w:rsidRPr="00934319">
        <w:t>3</w:t>
      </w:r>
      <w:r w:rsidR="0067288C" w:rsidRPr="00934319">
        <w:t xml:space="preserve"> of this Schedule</w:t>
      </w:r>
      <w:r w:rsidR="006549E9" w:rsidRPr="00934319">
        <w:t>; and</w:t>
      </w:r>
    </w:p>
    <w:p w14:paraId="00B6FBB8" w14:textId="77777777" w:rsidR="00C05466" w:rsidRPr="00934319" w:rsidRDefault="00C05466" w:rsidP="00C05466">
      <w:pPr>
        <w:pStyle w:val="tPara"/>
      </w:pPr>
      <w:r w:rsidRPr="00934319">
        <w:lastRenderedPageBreak/>
        <w:tab/>
      </w:r>
      <w:r w:rsidR="00D67167" w:rsidRPr="00934319">
        <w:t>(b)</w:t>
      </w:r>
      <w:r w:rsidRPr="00934319">
        <w:tab/>
        <w:t xml:space="preserve">calculating the contribution to the net abatement amount from emissions avoidance for the project area for </w:t>
      </w:r>
      <w:r w:rsidR="00EB06E0" w:rsidRPr="00934319">
        <w:t xml:space="preserve">the </w:t>
      </w:r>
      <w:r w:rsidR="002B2512" w:rsidRPr="00934319">
        <w:t xml:space="preserve">calendar </w:t>
      </w:r>
      <w:r w:rsidRPr="00934319">
        <w:t xml:space="preserve">year, </w:t>
      </w:r>
      <w:r w:rsidRPr="00934319">
        <w:rPr>
          <w:b/>
          <w:i/>
        </w:rPr>
        <w:t>A</w:t>
      </w:r>
      <w:r w:rsidRPr="00934319">
        <w:rPr>
          <w:b/>
          <w:i/>
          <w:vertAlign w:val="subscript"/>
        </w:rPr>
        <w:t>EA</w:t>
      </w:r>
      <w:r w:rsidR="006549E9" w:rsidRPr="00934319">
        <w:t xml:space="preserve">, </w:t>
      </w:r>
      <w:r w:rsidR="00580F26" w:rsidRPr="00934319">
        <w:t>in tonnes CO</w:t>
      </w:r>
      <w:r w:rsidR="00580F26" w:rsidRPr="00934319">
        <w:rPr>
          <w:vertAlign w:val="subscript"/>
        </w:rPr>
        <w:t>2</w:t>
      </w:r>
      <w:r w:rsidR="00580F26" w:rsidRPr="00934319">
        <w:noBreakHyphen/>
        <w:t xml:space="preserve">e, </w:t>
      </w:r>
      <w:r w:rsidR="006549E9" w:rsidRPr="00934319">
        <w:t>in accordance with section </w:t>
      </w:r>
      <w:r w:rsidR="00AD683E" w:rsidRPr="00934319">
        <w:t>4</w:t>
      </w:r>
      <w:r w:rsidR="0067288C" w:rsidRPr="00934319">
        <w:t xml:space="preserve"> of this Schedule</w:t>
      </w:r>
      <w:r w:rsidRPr="00934319">
        <w:t>; and</w:t>
      </w:r>
    </w:p>
    <w:p w14:paraId="00B6FBB9" w14:textId="77777777" w:rsidR="00C05466" w:rsidRPr="00934319" w:rsidRDefault="00C05466" w:rsidP="00C05466">
      <w:pPr>
        <w:pStyle w:val="tPara"/>
      </w:pPr>
      <w:r w:rsidRPr="00934319">
        <w:tab/>
      </w:r>
      <w:r w:rsidR="00D67167" w:rsidRPr="00934319">
        <w:t>(c)</w:t>
      </w:r>
      <w:r w:rsidRPr="00934319">
        <w:tab/>
        <w:t>calculating the uncertainty buffer cap for the project area</w:t>
      </w:r>
      <w:r w:rsidR="00870C47" w:rsidRPr="00934319">
        <w:t xml:space="preserve"> for the calendar year</w:t>
      </w:r>
      <w:r w:rsidRPr="00934319">
        <w:t xml:space="preserve">, </w:t>
      </w:r>
      <w:proofErr w:type="spellStart"/>
      <w:r w:rsidR="005D02FE" w:rsidRPr="00934319">
        <w:rPr>
          <w:b/>
          <w:i/>
        </w:rPr>
        <w:t>B</w:t>
      </w:r>
      <w:r w:rsidR="00761467" w:rsidRPr="00934319">
        <w:rPr>
          <w:b/>
          <w:i/>
          <w:vertAlign w:val="subscript"/>
        </w:rPr>
        <w:t>U,</w:t>
      </w:r>
      <w:r w:rsidRPr="00934319">
        <w:rPr>
          <w:b/>
          <w:i/>
          <w:vertAlign w:val="subscript"/>
        </w:rPr>
        <w:t>C</w:t>
      </w:r>
      <w:r w:rsidR="005D02FE" w:rsidRPr="00934319">
        <w:rPr>
          <w:b/>
          <w:i/>
          <w:vertAlign w:val="subscript"/>
        </w:rPr>
        <w:t>ap</w:t>
      </w:r>
      <w:proofErr w:type="spellEnd"/>
      <w:r w:rsidRPr="00934319">
        <w:t>, in tonnes CO</w:t>
      </w:r>
      <w:r w:rsidRPr="00934319">
        <w:rPr>
          <w:vertAlign w:val="subscript"/>
        </w:rPr>
        <w:t>2</w:t>
      </w:r>
      <w:r w:rsidRPr="00934319">
        <w:noBreakHyphen/>
        <w:t xml:space="preserve">e, </w:t>
      </w:r>
      <w:r w:rsidR="005F2A17" w:rsidRPr="00934319">
        <w:t>in accordance with section </w:t>
      </w:r>
      <w:r w:rsidR="00AD683E" w:rsidRPr="00934319">
        <w:t>5</w:t>
      </w:r>
      <w:r w:rsidR="005F2A17" w:rsidRPr="00934319">
        <w:t xml:space="preserve"> </w:t>
      </w:r>
      <w:r w:rsidR="0067288C" w:rsidRPr="00934319">
        <w:t>of this Schedule</w:t>
      </w:r>
      <w:r w:rsidRPr="00934319">
        <w:t>; and</w:t>
      </w:r>
    </w:p>
    <w:p w14:paraId="00B6FBBA" w14:textId="77777777" w:rsidR="00C05466" w:rsidRPr="00934319" w:rsidRDefault="00C05466" w:rsidP="00C05466">
      <w:pPr>
        <w:pStyle w:val="tPara"/>
      </w:pPr>
      <w:r w:rsidRPr="00934319">
        <w:tab/>
      </w:r>
      <w:r w:rsidR="00D67167" w:rsidRPr="00934319">
        <w:t>(d)</w:t>
      </w:r>
      <w:r w:rsidRPr="00934319">
        <w:tab/>
        <w:t>determining which set of conditions set out in the table</w:t>
      </w:r>
      <w:r w:rsidR="007A5ECE" w:rsidRPr="00934319">
        <w:t xml:space="preserve"> below</w:t>
      </w:r>
      <w:r w:rsidRPr="00934319">
        <w:t xml:space="preserve"> is satisfied in relation to the project area</w:t>
      </w:r>
      <w:r w:rsidR="00C07AC0" w:rsidRPr="00934319">
        <w:t xml:space="preserve"> for</w:t>
      </w:r>
      <w:r w:rsidR="002B2512" w:rsidRPr="00934319">
        <w:t xml:space="preserve"> </w:t>
      </w:r>
      <w:r w:rsidR="005842F0" w:rsidRPr="00934319">
        <w:t xml:space="preserve">the </w:t>
      </w:r>
      <w:r w:rsidR="002B2512" w:rsidRPr="00934319">
        <w:t>calendar</w:t>
      </w:r>
      <w:r w:rsidR="00C07AC0" w:rsidRPr="00934319">
        <w:t xml:space="preserve"> year</w:t>
      </w:r>
      <w:r w:rsidRPr="00934319">
        <w:t>; and</w:t>
      </w:r>
    </w:p>
    <w:p w14:paraId="00B6FBBB" w14:textId="77777777" w:rsidR="00C05466" w:rsidRPr="00934319" w:rsidRDefault="00C05466" w:rsidP="00C05466">
      <w:pPr>
        <w:pStyle w:val="tPara"/>
      </w:pPr>
      <w:r w:rsidRPr="00934319">
        <w:tab/>
      </w:r>
      <w:r w:rsidR="00D67167" w:rsidRPr="00934319">
        <w:t>(e)</w:t>
      </w:r>
      <w:r w:rsidRPr="00934319">
        <w:tab/>
      </w:r>
      <w:proofErr w:type="gramStart"/>
      <w:r w:rsidRPr="00934319">
        <w:t>calculating</w:t>
      </w:r>
      <w:proofErr w:type="gramEnd"/>
      <w:r w:rsidRPr="00934319">
        <w:t>,</w:t>
      </w:r>
      <w:r w:rsidRPr="00934319">
        <w:rPr>
          <w:i/>
        </w:rPr>
        <w:t xml:space="preserve"> </w:t>
      </w:r>
      <w:r w:rsidRPr="00934319">
        <w:t>in accordance with the corresponding row of the table:</w:t>
      </w:r>
    </w:p>
    <w:p w14:paraId="00B6FBBC" w14:textId="77777777" w:rsidR="00C05466" w:rsidRPr="00934319" w:rsidRDefault="00C05466" w:rsidP="00C05466">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5842F0" w:rsidRPr="00934319">
        <w:t>the</w:t>
      </w:r>
      <w:proofErr w:type="gramEnd"/>
      <w:r w:rsidR="005842F0" w:rsidRPr="00934319">
        <w:t xml:space="preserve"> adjusted contribution to the net abatement amount from emissions avoidance </w:t>
      </w:r>
      <w:r w:rsidR="008F38C3" w:rsidRPr="00934319">
        <w:t xml:space="preserve">for the project area and </w:t>
      </w:r>
      <w:r w:rsidR="005842F0" w:rsidRPr="00934319">
        <w:t xml:space="preserve">for the calendar year, </w:t>
      </w:r>
      <w:proofErr w:type="spellStart"/>
      <w:r w:rsidRPr="00934319">
        <w:rPr>
          <w:b/>
          <w:i/>
        </w:rPr>
        <w:t>A</w:t>
      </w:r>
      <w:r w:rsidRPr="00934319">
        <w:rPr>
          <w:b/>
          <w:i/>
          <w:vertAlign w:val="subscript"/>
        </w:rPr>
        <w:t>EA,adj</w:t>
      </w:r>
      <w:proofErr w:type="spellEnd"/>
      <w:r w:rsidR="00C07AC0" w:rsidRPr="00934319">
        <w:t>, in tonnes CO</w:t>
      </w:r>
      <w:r w:rsidR="00C07AC0" w:rsidRPr="00934319">
        <w:rPr>
          <w:vertAlign w:val="subscript"/>
        </w:rPr>
        <w:t>2</w:t>
      </w:r>
      <w:r w:rsidR="00C07AC0" w:rsidRPr="00934319">
        <w:noBreakHyphen/>
        <w:t>e</w:t>
      </w:r>
      <w:r w:rsidRPr="00934319">
        <w:t>; and</w:t>
      </w:r>
    </w:p>
    <w:p w14:paraId="00B6FBBD" w14:textId="77777777" w:rsidR="00BF1180" w:rsidRPr="00934319" w:rsidRDefault="00C05466" w:rsidP="00520F89">
      <w:pPr>
        <w:pStyle w:val="tSubpara"/>
        <w:spacing w:after="120"/>
      </w:pPr>
      <w:r w:rsidRPr="00934319">
        <w:tab/>
      </w:r>
      <w:r w:rsidR="00D67167" w:rsidRPr="00934319">
        <w:t>(ii)</w:t>
      </w:r>
      <w:r w:rsidRPr="00934319">
        <w:tab/>
      </w:r>
      <w:proofErr w:type="gramStart"/>
      <w:r w:rsidRPr="00934319">
        <w:t>the</w:t>
      </w:r>
      <w:proofErr w:type="gramEnd"/>
      <w:r w:rsidRPr="00934319">
        <w:t xml:space="preserve"> </w:t>
      </w:r>
      <w:r w:rsidR="008F38C3" w:rsidRPr="00934319">
        <w:t xml:space="preserve">current year’s </w:t>
      </w:r>
      <w:r w:rsidRPr="00934319">
        <w:t xml:space="preserve">uncertainty buffer </w:t>
      </w:r>
      <w:r w:rsidR="005842F0" w:rsidRPr="00934319">
        <w:t>for the project area</w:t>
      </w:r>
      <w:r w:rsidR="00C07AC0" w:rsidRPr="00934319">
        <w:t xml:space="preserve">, </w:t>
      </w:r>
      <w:proofErr w:type="spellStart"/>
      <w:r w:rsidR="00C5276D" w:rsidRPr="00934319">
        <w:rPr>
          <w:b/>
          <w:i/>
        </w:rPr>
        <w:t>B</w:t>
      </w:r>
      <w:r w:rsidR="00C5276D" w:rsidRPr="00934319">
        <w:rPr>
          <w:b/>
          <w:i/>
          <w:vertAlign w:val="subscript"/>
        </w:rPr>
        <w:t>U,Curr</w:t>
      </w:r>
      <w:proofErr w:type="spellEnd"/>
      <w:r w:rsidR="00C5276D" w:rsidRPr="00934319">
        <w:t>,</w:t>
      </w:r>
      <w:r w:rsidR="00C5276D" w:rsidRPr="00934319">
        <w:rPr>
          <w:i/>
        </w:rPr>
        <w:t xml:space="preserve"> </w:t>
      </w:r>
      <w:r w:rsidRPr="00934319">
        <w:t>in tonnes CO</w:t>
      </w:r>
      <w:r w:rsidRPr="00934319">
        <w:rPr>
          <w:vertAlign w:val="subscript"/>
        </w:rPr>
        <w:t>2</w:t>
      </w:r>
      <w:r w:rsidR="00545D95" w:rsidRPr="00934319">
        <w:noBreakHyphen/>
      </w:r>
      <w:r w:rsidR="00520F89" w:rsidRPr="00934319">
        <w:t>e.</w:t>
      </w:r>
    </w:p>
    <w:tbl>
      <w:tblPr>
        <w:tblStyle w:val="TableGrid"/>
        <w:tblW w:w="9528" w:type="dxa"/>
        <w:tblInd w:w="-30" w:type="dxa"/>
        <w:tblBorders>
          <w:left w:val="none" w:sz="0" w:space="0" w:color="auto"/>
          <w:right w:val="none" w:sz="0" w:space="0" w:color="auto"/>
          <w:insideV w:val="none" w:sz="0" w:space="0" w:color="auto"/>
        </w:tblBorders>
        <w:tblLayout w:type="fixed"/>
        <w:tblCellMar>
          <w:top w:w="57" w:type="dxa"/>
          <w:left w:w="28" w:type="dxa"/>
          <w:bottom w:w="57" w:type="dxa"/>
          <w:right w:w="28" w:type="dxa"/>
        </w:tblCellMar>
        <w:tblLook w:val="04A0" w:firstRow="1" w:lastRow="0" w:firstColumn="1" w:lastColumn="0" w:noHBand="0" w:noVBand="1"/>
      </w:tblPr>
      <w:tblGrid>
        <w:gridCol w:w="456"/>
        <w:gridCol w:w="708"/>
        <w:gridCol w:w="993"/>
        <w:gridCol w:w="1417"/>
        <w:gridCol w:w="2410"/>
        <w:gridCol w:w="1843"/>
        <w:gridCol w:w="1701"/>
      </w:tblGrid>
      <w:tr w:rsidR="00934319" w:rsidRPr="00934319" w14:paraId="00B6FBC0" w14:textId="77777777" w:rsidTr="00B22F07">
        <w:trPr>
          <w:tblHeader/>
        </w:trPr>
        <w:tc>
          <w:tcPr>
            <w:tcW w:w="456" w:type="dxa"/>
            <w:tcBorders>
              <w:top w:val="single" w:sz="18" w:space="0" w:color="auto"/>
              <w:bottom w:val="single" w:sz="4" w:space="0" w:color="auto"/>
            </w:tcBorders>
          </w:tcPr>
          <w:p w14:paraId="00B6FBBE" w14:textId="77777777" w:rsidR="00B22F07" w:rsidRPr="00934319" w:rsidRDefault="00B22F07" w:rsidP="00471E28">
            <w:pPr>
              <w:pStyle w:val="TableHeading"/>
              <w:jc w:val="center"/>
            </w:pPr>
          </w:p>
        </w:tc>
        <w:tc>
          <w:tcPr>
            <w:tcW w:w="9072" w:type="dxa"/>
            <w:gridSpan w:val="6"/>
            <w:tcBorders>
              <w:top w:val="single" w:sz="18" w:space="0" w:color="auto"/>
              <w:bottom w:val="single" w:sz="4" w:space="0" w:color="auto"/>
            </w:tcBorders>
          </w:tcPr>
          <w:p w14:paraId="00B6FBBF" w14:textId="77777777" w:rsidR="00B22F07" w:rsidRPr="00934319" w:rsidRDefault="00B22F07" w:rsidP="00471E28">
            <w:pPr>
              <w:pStyle w:val="TableHeading"/>
              <w:jc w:val="center"/>
            </w:pPr>
            <w:r w:rsidRPr="00934319">
              <w:t xml:space="preserve">Calculation of adjusted contribution to net abatement amount from emissions avoidance </w:t>
            </w:r>
          </w:p>
        </w:tc>
      </w:tr>
      <w:tr w:rsidR="00934319" w:rsidRPr="00934319" w14:paraId="00B6FBC5" w14:textId="77777777" w:rsidTr="00B22F07">
        <w:trPr>
          <w:tblHeader/>
        </w:trPr>
        <w:tc>
          <w:tcPr>
            <w:tcW w:w="456" w:type="dxa"/>
            <w:tcBorders>
              <w:top w:val="single" w:sz="4" w:space="0" w:color="auto"/>
              <w:bottom w:val="single" w:sz="18" w:space="0" w:color="auto"/>
              <w:right w:val="nil"/>
            </w:tcBorders>
          </w:tcPr>
          <w:p w14:paraId="00B6FBC1" w14:textId="77777777" w:rsidR="00B22F07" w:rsidRPr="00934319" w:rsidRDefault="00B22F07" w:rsidP="00471E28">
            <w:pPr>
              <w:pStyle w:val="TableHeading"/>
            </w:pPr>
            <w:r w:rsidRPr="00934319">
              <w:t>Item</w:t>
            </w:r>
          </w:p>
        </w:tc>
        <w:tc>
          <w:tcPr>
            <w:tcW w:w="5528" w:type="dxa"/>
            <w:gridSpan w:val="4"/>
            <w:tcBorders>
              <w:top w:val="single" w:sz="4" w:space="0" w:color="auto"/>
              <w:bottom w:val="single" w:sz="18" w:space="0" w:color="auto"/>
              <w:right w:val="nil"/>
            </w:tcBorders>
          </w:tcPr>
          <w:p w14:paraId="00B6FBC2" w14:textId="77777777" w:rsidR="00B22F07" w:rsidRPr="00934319" w:rsidRDefault="00B22F07" w:rsidP="00471E28">
            <w:pPr>
              <w:pStyle w:val="TableHeading"/>
            </w:pPr>
            <w:r w:rsidRPr="00934319">
              <w:t>Conditions</w:t>
            </w:r>
          </w:p>
        </w:tc>
        <w:tc>
          <w:tcPr>
            <w:tcW w:w="1843" w:type="dxa"/>
            <w:tcBorders>
              <w:top w:val="single" w:sz="4" w:space="0" w:color="auto"/>
              <w:left w:val="nil"/>
              <w:bottom w:val="single" w:sz="18" w:space="0" w:color="auto"/>
              <w:right w:val="nil"/>
            </w:tcBorders>
          </w:tcPr>
          <w:p w14:paraId="00B6FBC3" w14:textId="77777777" w:rsidR="00B22F07" w:rsidRPr="00934319" w:rsidRDefault="00B22F07" w:rsidP="00471E28">
            <w:pPr>
              <w:pStyle w:val="TableHeading"/>
              <w:rPr>
                <w:i/>
                <w:vertAlign w:val="subscript"/>
              </w:rPr>
            </w:pPr>
            <w:proofErr w:type="spellStart"/>
            <w:r w:rsidRPr="00934319">
              <w:rPr>
                <w:i/>
              </w:rPr>
              <w:t>A</w:t>
            </w:r>
            <w:r w:rsidRPr="00934319">
              <w:rPr>
                <w:i/>
                <w:vertAlign w:val="subscript"/>
              </w:rPr>
              <w:t>EA,adj</w:t>
            </w:r>
            <w:proofErr w:type="spellEnd"/>
          </w:p>
        </w:tc>
        <w:tc>
          <w:tcPr>
            <w:tcW w:w="1701" w:type="dxa"/>
            <w:tcBorders>
              <w:top w:val="single" w:sz="4" w:space="0" w:color="auto"/>
              <w:left w:val="nil"/>
              <w:bottom w:val="single" w:sz="18" w:space="0" w:color="auto"/>
            </w:tcBorders>
          </w:tcPr>
          <w:p w14:paraId="00B6FBC4" w14:textId="77777777" w:rsidR="00B22F07" w:rsidRPr="00934319" w:rsidRDefault="00B22F07" w:rsidP="00471E28">
            <w:pPr>
              <w:pStyle w:val="TableHeading"/>
              <w:rPr>
                <w:i/>
                <w:vertAlign w:val="subscript"/>
              </w:rPr>
            </w:pPr>
            <w:proofErr w:type="spellStart"/>
            <w:r w:rsidRPr="00934319">
              <w:rPr>
                <w:i/>
              </w:rPr>
              <w:t>B</w:t>
            </w:r>
            <w:r w:rsidRPr="00934319">
              <w:rPr>
                <w:i/>
                <w:vertAlign w:val="subscript"/>
              </w:rPr>
              <w:t>U,Curr</w:t>
            </w:r>
            <w:proofErr w:type="spellEnd"/>
          </w:p>
        </w:tc>
      </w:tr>
      <w:tr w:rsidR="00934319" w:rsidRPr="00934319" w14:paraId="00B6FBCD" w14:textId="77777777" w:rsidTr="00B22F07">
        <w:tc>
          <w:tcPr>
            <w:tcW w:w="456" w:type="dxa"/>
            <w:tcBorders>
              <w:top w:val="single" w:sz="18" w:space="0" w:color="auto"/>
              <w:left w:val="nil"/>
              <w:bottom w:val="single" w:sz="2" w:space="0" w:color="auto"/>
            </w:tcBorders>
          </w:tcPr>
          <w:p w14:paraId="00B6FBC6" w14:textId="77777777" w:rsidR="00B22F07" w:rsidRPr="00934319" w:rsidRDefault="00B22F07" w:rsidP="00471E28">
            <w:pPr>
              <w:pStyle w:val="Tabletext"/>
            </w:pPr>
            <w:r w:rsidRPr="00934319">
              <w:t>1</w:t>
            </w:r>
          </w:p>
        </w:tc>
        <w:tc>
          <w:tcPr>
            <w:tcW w:w="708" w:type="dxa"/>
            <w:tcBorders>
              <w:top w:val="single" w:sz="18" w:space="0" w:color="auto"/>
              <w:left w:val="nil"/>
              <w:bottom w:val="single" w:sz="2" w:space="0" w:color="auto"/>
            </w:tcBorders>
          </w:tcPr>
          <w:p w14:paraId="00B6FBC7" w14:textId="77777777" w:rsidR="00B22F07" w:rsidRPr="00934319" w:rsidRDefault="00B22F07" w:rsidP="00471E28">
            <w:pPr>
              <w:pStyle w:val="Tabletext"/>
              <w:rPr>
                <w:i/>
                <w:vertAlign w:val="subscript"/>
              </w:rPr>
            </w:pPr>
            <w:r w:rsidRPr="00934319">
              <w:rPr>
                <w:i/>
              </w:rPr>
              <w:t>A</w:t>
            </w:r>
            <w:r w:rsidRPr="00934319">
              <w:rPr>
                <w:i/>
                <w:vertAlign w:val="subscript"/>
              </w:rPr>
              <w:t>EA</w:t>
            </w:r>
            <w:r w:rsidRPr="00934319">
              <w:rPr>
                <w:rFonts w:eastAsia="NSimSun"/>
                <w:i/>
              </w:rPr>
              <w:t xml:space="preserve"> </w:t>
            </w:r>
            <w:r w:rsidRPr="00934319">
              <w:rPr>
                <w:rFonts w:eastAsia="NSimSun"/>
              </w:rPr>
              <w:sym w:font="Symbol" w:char="F0A3"/>
            </w:r>
            <w:r w:rsidRPr="00934319">
              <w:rPr>
                <w:i/>
              </w:rPr>
              <w:t xml:space="preserve"> </w:t>
            </w:r>
            <w:r w:rsidRPr="00934319">
              <w:t>0,</w:t>
            </w:r>
          </w:p>
        </w:tc>
        <w:tc>
          <w:tcPr>
            <w:tcW w:w="993" w:type="dxa"/>
            <w:tcBorders>
              <w:top w:val="single" w:sz="18" w:space="0" w:color="auto"/>
              <w:bottom w:val="single" w:sz="2" w:space="0" w:color="auto"/>
            </w:tcBorders>
          </w:tcPr>
          <w:p w14:paraId="00B6FBC8" w14:textId="77777777" w:rsidR="00B22F07" w:rsidRPr="00934319" w:rsidRDefault="00B22F07" w:rsidP="00471E28">
            <w:pPr>
              <w:pStyle w:val="Tabletext"/>
              <w:rPr>
                <w:i/>
              </w:rPr>
            </w:pPr>
          </w:p>
        </w:tc>
        <w:tc>
          <w:tcPr>
            <w:tcW w:w="1417" w:type="dxa"/>
            <w:tcBorders>
              <w:top w:val="single" w:sz="18" w:space="0" w:color="auto"/>
              <w:bottom w:val="single" w:sz="2" w:space="0" w:color="auto"/>
              <w:right w:val="nil"/>
            </w:tcBorders>
          </w:tcPr>
          <w:p w14:paraId="00B6FBC9" w14:textId="77777777" w:rsidR="00B22F07" w:rsidRPr="00934319" w:rsidRDefault="00B22F07" w:rsidP="00471E28">
            <w:pPr>
              <w:pStyle w:val="Tabletext"/>
              <w:rPr>
                <w:i/>
                <w:vertAlign w:val="subscript"/>
              </w:rPr>
            </w:pPr>
          </w:p>
        </w:tc>
        <w:tc>
          <w:tcPr>
            <w:tcW w:w="2410" w:type="dxa"/>
            <w:tcBorders>
              <w:top w:val="single" w:sz="18" w:space="0" w:color="auto"/>
              <w:left w:val="nil"/>
              <w:bottom w:val="single" w:sz="2" w:space="0" w:color="auto"/>
              <w:right w:val="double" w:sz="4" w:space="0" w:color="auto"/>
            </w:tcBorders>
          </w:tcPr>
          <w:p w14:paraId="00B6FBCA" w14:textId="77777777" w:rsidR="00B22F07" w:rsidRPr="00934319" w:rsidRDefault="00B22F07" w:rsidP="00471E28">
            <w:pPr>
              <w:pStyle w:val="Tabletext"/>
              <w:rPr>
                <w:i/>
                <w:vertAlign w:val="subscript"/>
              </w:rPr>
            </w:pPr>
            <w:r w:rsidRPr="00934319">
              <w:rPr>
                <w:i/>
              </w:rPr>
              <w:t>A</w:t>
            </w:r>
            <w:r w:rsidRPr="00934319">
              <w:rPr>
                <w:i/>
                <w:vertAlign w:val="subscript"/>
              </w:rPr>
              <w:t>EA</w:t>
            </w:r>
            <w:r w:rsidRPr="00934319">
              <w:rPr>
                <w:i/>
              </w:rPr>
              <w:t xml:space="preserve"> </w:t>
            </w:r>
            <w:r w:rsidRPr="00934319">
              <w:t xml:space="preserve">+ </w:t>
            </w:r>
            <w:proofErr w:type="spellStart"/>
            <w:r w:rsidRPr="00934319">
              <w:rPr>
                <w:i/>
              </w:rPr>
              <w:t>B</w:t>
            </w:r>
            <w:r w:rsidRPr="00934319">
              <w:rPr>
                <w:i/>
                <w:vertAlign w:val="subscript"/>
              </w:rPr>
              <w:t>U,Prev</w:t>
            </w:r>
            <w:proofErr w:type="spellEnd"/>
            <w:r w:rsidRPr="00934319">
              <w:rPr>
                <w:i/>
                <w:vertAlign w:val="subscript"/>
              </w:rPr>
              <w:t xml:space="preserve"> </w:t>
            </w:r>
            <w:r w:rsidRPr="00934319">
              <w:rPr>
                <w:rFonts w:eastAsia="NSimSun"/>
              </w:rPr>
              <w:t>&lt;</w:t>
            </w:r>
            <w:r w:rsidRPr="00934319">
              <w:t xml:space="preserve"> </w:t>
            </w:r>
            <w:proofErr w:type="spellStart"/>
            <w:r w:rsidRPr="00934319">
              <w:rPr>
                <w:i/>
              </w:rPr>
              <w:t>B</w:t>
            </w:r>
            <w:r w:rsidRPr="00934319">
              <w:rPr>
                <w:i/>
                <w:vertAlign w:val="subscript"/>
              </w:rPr>
              <w:t>U,Cap</w:t>
            </w:r>
            <w:proofErr w:type="spellEnd"/>
          </w:p>
        </w:tc>
        <w:tc>
          <w:tcPr>
            <w:tcW w:w="1843" w:type="dxa"/>
            <w:tcBorders>
              <w:top w:val="single" w:sz="18" w:space="0" w:color="auto"/>
              <w:left w:val="double" w:sz="4" w:space="0" w:color="auto"/>
              <w:bottom w:val="single" w:sz="2" w:space="0" w:color="auto"/>
              <w:right w:val="single" w:sz="2" w:space="0" w:color="auto"/>
            </w:tcBorders>
          </w:tcPr>
          <w:p w14:paraId="00B6FBCB" w14:textId="77777777" w:rsidR="00B22F07" w:rsidRPr="00934319" w:rsidRDefault="00B22F07" w:rsidP="00471E28">
            <w:pPr>
              <w:pStyle w:val="Tabletext"/>
            </w:pPr>
            <w:r w:rsidRPr="00934319">
              <w:t>0</w:t>
            </w:r>
          </w:p>
        </w:tc>
        <w:tc>
          <w:tcPr>
            <w:tcW w:w="1701" w:type="dxa"/>
            <w:tcBorders>
              <w:top w:val="single" w:sz="18" w:space="0" w:color="auto"/>
              <w:left w:val="single" w:sz="2" w:space="0" w:color="auto"/>
              <w:bottom w:val="single" w:sz="2" w:space="0" w:color="auto"/>
            </w:tcBorders>
          </w:tcPr>
          <w:p w14:paraId="00B6FBCC" w14:textId="77777777" w:rsidR="00B22F07" w:rsidRPr="00934319" w:rsidRDefault="00B22F07" w:rsidP="00471E28">
            <w:pPr>
              <w:pStyle w:val="Tabletext"/>
            </w:pP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p>
        </w:tc>
      </w:tr>
      <w:tr w:rsidR="00934319" w:rsidRPr="00934319" w14:paraId="00B6FBD5" w14:textId="77777777" w:rsidTr="00B22F07">
        <w:tc>
          <w:tcPr>
            <w:tcW w:w="456" w:type="dxa"/>
            <w:tcBorders>
              <w:top w:val="single" w:sz="2" w:space="0" w:color="auto"/>
              <w:left w:val="nil"/>
              <w:bottom w:val="single" w:sz="2" w:space="0" w:color="auto"/>
            </w:tcBorders>
          </w:tcPr>
          <w:p w14:paraId="00B6FBCE" w14:textId="77777777" w:rsidR="00B22F07" w:rsidRPr="00934319" w:rsidRDefault="00B22F07" w:rsidP="00471E28">
            <w:pPr>
              <w:pStyle w:val="Tabletext"/>
            </w:pPr>
            <w:r w:rsidRPr="00934319">
              <w:t>2</w:t>
            </w:r>
          </w:p>
        </w:tc>
        <w:tc>
          <w:tcPr>
            <w:tcW w:w="708" w:type="dxa"/>
            <w:tcBorders>
              <w:top w:val="single" w:sz="2" w:space="0" w:color="auto"/>
              <w:left w:val="nil"/>
              <w:bottom w:val="single" w:sz="2" w:space="0" w:color="auto"/>
            </w:tcBorders>
          </w:tcPr>
          <w:p w14:paraId="00B6FBCF" w14:textId="77777777" w:rsidR="00B22F07" w:rsidRPr="00934319" w:rsidRDefault="00B22F07" w:rsidP="00471E28">
            <w:pPr>
              <w:pStyle w:val="Tabletext"/>
              <w:rPr>
                <w:i/>
              </w:rPr>
            </w:pPr>
            <w:r w:rsidRPr="00934319">
              <w:rPr>
                <w:i/>
              </w:rPr>
              <w:t>A</w:t>
            </w:r>
            <w:r w:rsidRPr="00934319">
              <w:rPr>
                <w:i/>
                <w:vertAlign w:val="subscript"/>
              </w:rPr>
              <w:t>EA</w:t>
            </w:r>
            <w:r w:rsidRPr="00934319">
              <w:rPr>
                <w:rFonts w:eastAsia="NSimSun"/>
                <w:i/>
              </w:rPr>
              <w:t xml:space="preserve"> </w:t>
            </w:r>
            <w:r w:rsidRPr="00934319">
              <w:rPr>
                <w:rFonts w:eastAsia="NSimSun"/>
              </w:rPr>
              <w:sym w:font="Symbol" w:char="F0A3"/>
            </w:r>
            <w:r w:rsidRPr="00934319">
              <w:rPr>
                <w:i/>
              </w:rPr>
              <w:t xml:space="preserve"> </w:t>
            </w:r>
            <w:r w:rsidRPr="00934319">
              <w:t>0,</w:t>
            </w:r>
          </w:p>
        </w:tc>
        <w:tc>
          <w:tcPr>
            <w:tcW w:w="993" w:type="dxa"/>
            <w:tcBorders>
              <w:top w:val="single" w:sz="2" w:space="0" w:color="auto"/>
              <w:bottom w:val="single" w:sz="2" w:space="0" w:color="auto"/>
            </w:tcBorders>
          </w:tcPr>
          <w:p w14:paraId="00B6FBD0" w14:textId="77777777" w:rsidR="00B22F07" w:rsidRPr="00934319" w:rsidRDefault="00B22F07" w:rsidP="00471E28">
            <w:pPr>
              <w:pStyle w:val="Tabletext"/>
              <w:rPr>
                <w:i/>
              </w:rPr>
            </w:pPr>
          </w:p>
        </w:tc>
        <w:tc>
          <w:tcPr>
            <w:tcW w:w="1417" w:type="dxa"/>
            <w:tcBorders>
              <w:top w:val="single" w:sz="2" w:space="0" w:color="auto"/>
              <w:bottom w:val="single" w:sz="2" w:space="0" w:color="auto"/>
              <w:right w:val="nil"/>
            </w:tcBorders>
          </w:tcPr>
          <w:p w14:paraId="00B6FBD1" w14:textId="77777777" w:rsidR="00B22F07" w:rsidRPr="00934319" w:rsidRDefault="00B22F07" w:rsidP="00471E28">
            <w:pPr>
              <w:pStyle w:val="Tabletext"/>
            </w:pPr>
          </w:p>
        </w:tc>
        <w:tc>
          <w:tcPr>
            <w:tcW w:w="2410" w:type="dxa"/>
            <w:tcBorders>
              <w:top w:val="single" w:sz="2" w:space="0" w:color="auto"/>
              <w:left w:val="nil"/>
              <w:bottom w:val="single" w:sz="2" w:space="0" w:color="auto"/>
              <w:right w:val="double" w:sz="4" w:space="0" w:color="auto"/>
            </w:tcBorders>
          </w:tcPr>
          <w:p w14:paraId="00B6FBD2" w14:textId="77777777" w:rsidR="00B22F07" w:rsidRPr="00934319" w:rsidRDefault="00B22F07" w:rsidP="00471E28">
            <w:pPr>
              <w:pStyle w:val="Tabletext"/>
            </w:pPr>
            <w:r w:rsidRPr="00934319">
              <w:rPr>
                <w:i/>
              </w:rPr>
              <w:t>A</w:t>
            </w:r>
            <w:r w:rsidRPr="00934319">
              <w:rPr>
                <w:i/>
                <w:vertAlign w:val="subscript"/>
              </w:rPr>
              <w:t>EA</w:t>
            </w:r>
            <w:r w:rsidRPr="00934319">
              <w:rPr>
                <w:i/>
              </w:rPr>
              <w:t xml:space="preserve"> </w:t>
            </w:r>
            <w:r w:rsidRPr="00934319">
              <w:t xml:space="preserve">+ </w:t>
            </w:r>
            <w:proofErr w:type="spellStart"/>
            <w:r w:rsidRPr="00934319">
              <w:rPr>
                <w:i/>
              </w:rPr>
              <w:t>B</w:t>
            </w:r>
            <w:r w:rsidRPr="00934319">
              <w:rPr>
                <w:i/>
                <w:vertAlign w:val="subscript"/>
              </w:rPr>
              <w:t>U,Prev</w:t>
            </w:r>
            <w:proofErr w:type="spellEnd"/>
            <w:r w:rsidRPr="00934319">
              <w:rPr>
                <w:i/>
                <w:vertAlign w:val="subscript"/>
              </w:rPr>
              <w:t xml:space="preserve"> </w:t>
            </w:r>
            <w:r w:rsidRPr="00934319">
              <w:sym w:font="Symbol" w:char="F0B3"/>
            </w:r>
            <w:r w:rsidRPr="00934319">
              <w:t xml:space="preserve"> </w:t>
            </w:r>
            <w:proofErr w:type="spellStart"/>
            <w:r w:rsidRPr="00934319">
              <w:rPr>
                <w:i/>
              </w:rPr>
              <w:t>B</w:t>
            </w:r>
            <w:r w:rsidRPr="00934319">
              <w:rPr>
                <w:i/>
                <w:vertAlign w:val="subscript"/>
              </w:rPr>
              <w:t>U,Cap</w:t>
            </w:r>
            <w:proofErr w:type="spellEnd"/>
          </w:p>
        </w:tc>
        <w:tc>
          <w:tcPr>
            <w:tcW w:w="1843" w:type="dxa"/>
            <w:tcBorders>
              <w:top w:val="single" w:sz="2" w:space="0" w:color="auto"/>
              <w:left w:val="double" w:sz="4" w:space="0" w:color="auto"/>
              <w:bottom w:val="single" w:sz="2" w:space="0" w:color="auto"/>
              <w:right w:val="single" w:sz="2" w:space="0" w:color="auto"/>
            </w:tcBorders>
          </w:tcPr>
          <w:p w14:paraId="00B6FBD3" w14:textId="77777777" w:rsidR="00B22F07" w:rsidRPr="00934319" w:rsidRDefault="00B22F07" w:rsidP="00761467">
            <w:pPr>
              <w:pStyle w:val="Tabletext"/>
            </w:pP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r w:rsidRPr="00934319">
              <w:rPr>
                <w:i/>
              </w:rPr>
              <w:t xml:space="preserve"> – </w:t>
            </w:r>
            <w:proofErr w:type="spellStart"/>
            <w:r w:rsidRPr="00934319">
              <w:rPr>
                <w:i/>
              </w:rPr>
              <w:t>B</w:t>
            </w:r>
            <w:r w:rsidRPr="00934319">
              <w:rPr>
                <w:i/>
                <w:vertAlign w:val="subscript"/>
              </w:rPr>
              <w:t>U,Cap</w:t>
            </w:r>
            <w:proofErr w:type="spellEnd"/>
          </w:p>
        </w:tc>
        <w:tc>
          <w:tcPr>
            <w:tcW w:w="1701" w:type="dxa"/>
            <w:tcBorders>
              <w:top w:val="single" w:sz="2" w:space="0" w:color="auto"/>
              <w:left w:val="single" w:sz="2" w:space="0" w:color="auto"/>
              <w:bottom w:val="single" w:sz="2" w:space="0" w:color="auto"/>
            </w:tcBorders>
          </w:tcPr>
          <w:p w14:paraId="00B6FBD4" w14:textId="77777777" w:rsidR="00B22F07" w:rsidRPr="00934319" w:rsidRDefault="00B22F07" w:rsidP="00471E28">
            <w:pPr>
              <w:pStyle w:val="Tabletext"/>
              <w:rPr>
                <w:i/>
              </w:rPr>
            </w:pPr>
            <w:proofErr w:type="spellStart"/>
            <w:r w:rsidRPr="00934319">
              <w:rPr>
                <w:i/>
              </w:rPr>
              <w:t>B</w:t>
            </w:r>
            <w:r w:rsidRPr="00934319">
              <w:rPr>
                <w:i/>
                <w:vertAlign w:val="subscript"/>
              </w:rPr>
              <w:t>U,Cap</w:t>
            </w:r>
            <w:proofErr w:type="spellEnd"/>
          </w:p>
        </w:tc>
      </w:tr>
      <w:tr w:rsidR="00934319" w:rsidRPr="00934319" w14:paraId="00B6FBDD" w14:textId="77777777" w:rsidTr="00B22F07">
        <w:tc>
          <w:tcPr>
            <w:tcW w:w="456" w:type="dxa"/>
            <w:tcBorders>
              <w:top w:val="single" w:sz="2" w:space="0" w:color="auto"/>
              <w:left w:val="nil"/>
              <w:bottom w:val="single" w:sz="2" w:space="0" w:color="auto"/>
            </w:tcBorders>
          </w:tcPr>
          <w:p w14:paraId="00B6FBD6" w14:textId="77777777" w:rsidR="00B22F07" w:rsidRPr="00934319" w:rsidRDefault="00B22F07" w:rsidP="00471E28">
            <w:pPr>
              <w:pStyle w:val="Tabletext"/>
            </w:pPr>
            <w:r w:rsidRPr="00934319">
              <w:t>3</w:t>
            </w:r>
          </w:p>
        </w:tc>
        <w:tc>
          <w:tcPr>
            <w:tcW w:w="708" w:type="dxa"/>
            <w:tcBorders>
              <w:top w:val="single" w:sz="2" w:space="0" w:color="auto"/>
              <w:left w:val="nil"/>
              <w:bottom w:val="single" w:sz="2" w:space="0" w:color="auto"/>
            </w:tcBorders>
          </w:tcPr>
          <w:p w14:paraId="00B6FBD7" w14:textId="77777777" w:rsidR="00B22F07" w:rsidRPr="00934319" w:rsidRDefault="00B22F07" w:rsidP="00471E28">
            <w:pPr>
              <w:pStyle w:val="Tabletext"/>
            </w:pPr>
            <w:r w:rsidRPr="00934319">
              <w:rPr>
                <w:i/>
              </w:rPr>
              <w:t>A</w:t>
            </w:r>
            <w:r w:rsidRPr="00934319">
              <w:rPr>
                <w:i/>
                <w:vertAlign w:val="subscript"/>
              </w:rPr>
              <w:t>EA</w:t>
            </w:r>
            <w:r w:rsidRPr="00934319">
              <w:rPr>
                <w:rFonts w:eastAsia="NSimSun"/>
                <w:i/>
              </w:rPr>
              <w:t xml:space="preserve"> </w:t>
            </w:r>
            <w:r w:rsidRPr="00934319">
              <w:sym w:font="Symbol" w:char="F03E"/>
            </w:r>
            <w:r w:rsidRPr="00934319">
              <w:rPr>
                <w:i/>
              </w:rPr>
              <w:t xml:space="preserve"> </w:t>
            </w:r>
            <w:r w:rsidRPr="00934319">
              <w:t>0,</w:t>
            </w:r>
          </w:p>
        </w:tc>
        <w:tc>
          <w:tcPr>
            <w:tcW w:w="993" w:type="dxa"/>
            <w:tcBorders>
              <w:top w:val="single" w:sz="2" w:space="0" w:color="auto"/>
              <w:bottom w:val="single" w:sz="2" w:space="0" w:color="auto"/>
            </w:tcBorders>
          </w:tcPr>
          <w:p w14:paraId="00B6FBD8" w14:textId="77777777" w:rsidR="00B22F07" w:rsidRPr="00934319" w:rsidRDefault="00B22F07" w:rsidP="00471E28">
            <w:pPr>
              <w:pStyle w:val="Tabletext"/>
            </w:pPr>
            <w:proofErr w:type="spellStart"/>
            <w:r w:rsidRPr="00934319">
              <w:rPr>
                <w:i/>
              </w:rPr>
              <w:t>B</w:t>
            </w:r>
            <w:r w:rsidRPr="00934319">
              <w:rPr>
                <w:i/>
                <w:vertAlign w:val="subscript"/>
              </w:rPr>
              <w:t>U,Prev</w:t>
            </w:r>
            <w:proofErr w:type="spellEnd"/>
            <w:r w:rsidRPr="00934319">
              <w:t xml:space="preserve"> </w:t>
            </w:r>
            <w:r w:rsidRPr="00934319">
              <w:rPr>
                <w:rFonts w:eastAsia="NSimSun"/>
              </w:rPr>
              <w:t>&lt; 0,</w:t>
            </w:r>
          </w:p>
        </w:tc>
        <w:tc>
          <w:tcPr>
            <w:tcW w:w="1417" w:type="dxa"/>
            <w:tcBorders>
              <w:top w:val="single" w:sz="2" w:space="0" w:color="auto"/>
              <w:bottom w:val="single" w:sz="2" w:space="0" w:color="auto"/>
              <w:right w:val="nil"/>
            </w:tcBorders>
          </w:tcPr>
          <w:p w14:paraId="00B6FBD9" w14:textId="77777777" w:rsidR="00B22F07" w:rsidRPr="00934319" w:rsidRDefault="00B22F07" w:rsidP="00471E28">
            <w:pPr>
              <w:pStyle w:val="Tabletext"/>
            </w:pPr>
            <w:r w:rsidRPr="00934319">
              <w:rPr>
                <w:i/>
              </w:rPr>
              <w:t>A</w:t>
            </w:r>
            <w:r w:rsidRPr="00934319">
              <w:rPr>
                <w:i/>
                <w:vertAlign w:val="subscript"/>
              </w:rPr>
              <w:t>EA</w:t>
            </w:r>
            <w:r w:rsidRPr="00934319">
              <w:rPr>
                <w:i/>
              </w:rPr>
              <w:t xml:space="preserve"> </w:t>
            </w:r>
            <w:r w:rsidRPr="00934319">
              <w:t xml:space="preserve">+ </w:t>
            </w:r>
            <w:proofErr w:type="spellStart"/>
            <w:r w:rsidRPr="00934319">
              <w:rPr>
                <w:i/>
              </w:rPr>
              <w:t>B</w:t>
            </w:r>
            <w:r w:rsidRPr="00934319">
              <w:rPr>
                <w:i/>
                <w:vertAlign w:val="subscript"/>
              </w:rPr>
              <w:t>U,Prev</w:t>
            </w:r>
            <w:proofErr w:type="spellEnd"/>
            <w:r w:rsidRPr="00934319">
              <w:rPr>
                <w:i/>
                <w:vertAlign w:val="subscript"/>
              </w:rPr>
              <w:t xml:space="preserve"> </w:t>
            </w:r>
            <w:r w:rsidRPr="00934319">
              <w:rPr>
                <w:rFonts w:eastAsia="NSimSun"/>
              </w:rPr>
              <w:t>&lt;</w:t>
            </w:r>
            <w:r w:rsidRPr="00934319">
              <w:t xml:space="preserve"> </w:t>
            </w:r>
            <w:r w:rsidRPr="00934319">
              <w:rPr>
                <w:rFonts w:eastAsia="NSimSun"/>
              </w:rPr>
              <w:t>0</w:t>
            </w:r>
          </w:p>
        </w:tc>
        <w:tc>
          <w:tcPr>
            <w:tcW w:w="2410" w:type="dxa"/>
            <w:tcBorders>
              <w:top w:val="single" w:sz="2" w:space="0" w:color="auto"/>
              <w:left w:val="nil"/>
              <w:bottom w:val="single" w:sz="2" w:space="0" w:color="auto"/>
              <w:right w:val="double" w:sz="4" w:space="0" w:color="auto"/>
            </w:tcBorders>
          </w:tcPr>
          <w:p w14:paraId="00B6FBDA" w14:textId="77777777" w:rsidR="00B22F07" w:rsidRPr="00934319" w:rsidRDefault="00B22F07" w:rsidP="00471E28">
            <w:pPr>
              <w:pStyle w:val="Tabletext"/>
            </w:pPr>
          </w:p>
        </w:tc>
        <w:tc>
          <w:tcPr>
            <w:tcW w:w="1843" w:type="dxa"/>
            <w:tcBorders>
              <w:top w:val="single" w:sz="2" w:space="0" w:color="auto"/>
              <w:left w:val="double" w:sz="4" w:space="0" w:color="auto"/>
              <w:bottom w:val="single" w:sz="2" w:space="0" w:color="auto"/>
              <w:right w:val="single" w:sz="2" w:space="0" w:color="auto"/>
            </w:tcBorders>
          </w:tcPr>
          <w:p w14:paraId="00B6FBDB" w14:textId="77777777" w:rsidR="00B22F07" w:rsidRPr="00934319" w:rsidRDefault="00B22F07" w:rsidP="00471E28">
            <w:pPr>
              <w:pStyle w:val="Tabletext"/>
            </w:pPr>
            <w:r w:rsidRPr="00934319">
              <w:t>0</w:t>
            </w:r>
          </w:p>
        </w:tc>
        <w:tc>
          <w:tcPr>
            <w:tcW w:w="1701" w:type="dxa"/>
            <w:tcBorders>
              <w:top w:val="single" w:sz="2" w:space="0" w:color="auto"/>
              <w:left w:val="single" w:sz="2" w:space="0" w:color="auto"/>
              <w:bottom w:val="single" w:sz="2" w:space="0" w:color="auto"/>
            </w:tcBorders>
          </w:tcPr>
          <w:p w14:paraId="00B6FBDC" w14:textId="77777777" w:rsidR="00B22F07" w:rsidRPr="00934319" w:rsidRDefault="00B22F07" w:rsidP="00471E28">
            <w:pPr>
              <w:pStyle w:val="Tabletext"/>
            </w:pP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p>
        </w:tc>
      </w:tr>
      <w:tr w:rsidR="00934319" w:rsidRPr="00934319" w14:paraId="00B6FBE5" w14:textId="77777777" w:rsidTr="00B22F07">
        <w:tc>
          <w:tcPr>
            <w:tcW w:w="456" w:type="dxa"/>
            <w:tcBorders>
              <w:top w:val="single" w:sz="2" w:space="0" w:color="auto"/>
              <w:left w:val="nil"/>
              <w:bottom w:val="single" w:sz="2" w:space="0" w:color="auto"/>
            </w:tcBorders>
          </w:tcPr>
          <w:p w14:paraId="00B6FBDE" w14:textId="77777777" w:rsidR="00B22F07" w:rsidRPr="00934319" w:rsidRDefault="00B22F07" w:rsidP="00471E28">
            <w:pPr>
              <w:rPr>
                <w:sz w:val="20"/>
              </w:rPr>
            </w:pPr>
            <w:r w:rsidRPr="00934319">
              <w:rPr>
                <w:sz w:val="20"/>
              </w:rPr>
              <w:t>4</w:t>
            </w:r>
          </w:p>
        </w:tc>
        <w:tc>
          <w:tcPr>
            <w:tcW w:w="708" w:type="dxa"/>
            <w:tcBorders>
              <w:top w:val="single" w:sz="2" w:space="0" w:color="auto"/>
              <w:left w:val="nil"/>
              <w:bottom w:val="single" w:sz="2" w:space="0" w:color="auto"/>
            </w:tcBorders>
          </w:tcPr>
          <w:p w14:paraId="00B6FBDF" w14:textId="77777777" w:rsidR="00B22F07" w:rsidRPr="00934319" w:rsidRDefault="00B22F07" w:rsidP="00471E28">
            <w:pPr>
              <w:rPr>
                <w:sz w:val="20"/>
              </w:rPr>
            </w:pPr>
            <w:r w:rsidRPr="00934319">
              <w:rPr>
                <w:i/>
                <w:sz w:val="20"/>
              </w:rPr>
              <w:t>A</w:t>
            </w:r>
            <w:r w:rsidRPr="00934319">
              <w:rPr>
                <w:i/>
                <w:sz w:val="20"/>
                <w:vertAlign w:val="subscript"/>
              </w:rPr>
              <w:t>EA</w:t>
            </w:r>
            <w:r w:rsidRPr="00934319">
              <w:rPr>
                <w:rFonts w:eastAsia="NSimSun"/>
                <w:i/>
                <w:sz w:val="20"/>
              </w:rPr>
              <w:t xml:space="preserve"> </w:t>
            </w:r>
            <w:r w:rsidRPr="00934319">
              <w:rPr>
                <w:sz w:val="20"/>
              </w:rPr>
              <w:sym w:font="Symbol" w:char="F03E"/>
            </w:r>
            <w:r w:rsidRPr="00934319">
              <w:rPr>
                <w:i/>
                <w:sz w:val="20"/>
              </w:rPr>
              <w:t xml:space="preserve"> </w:t>
            </w:r>
            <w:r w:rsidRPr="00934319">
              <w:rPr>
                <w:sz w:val="20"/>
              </w:rPr>
              <w:t>0,</w:t>
            </w:r>
          </w:p>
        </w:tc>
        <w:tc>
          <w:tcPr>
            <w:tcW w:w="993" w:type="dxa"/>
            <w:tcBorders>
              <w:top w:val="single" w:sz="2" w:space="0" w:color="auto"/>
              <w:bottom w:val="single" w:sz="2" w:space="0" w:color="auto"/>
            </w:tcBorders>
          </w:tcPr>
          <w:p w14:paraId="00B6FBE0" w14:textId="77777777" w:rsidR="00B22F07" w:rsidRPr="00934319" w:rsidRDefault="00B22F07" w:rsidP="00471E28">
            <w:pPr>
              <w:pStyle w:val="Tabletext"/>
            </w:pPr>
            <w:proofErr w:type="spellStart"/>
            <w:r w:rsidRPr="00934319">
              <w:rPr>
                <w:i/>
              </w:rPr>
              <w:t>B</w:t>
            </w:r>
            <w:r w:rsidRPr="00934319">
              <w:rPr>
                <w:i/>
                <w:vertAlign w:val="subscript"/>
              </w:rPr>
              <w:t>U,Prev</w:t>
            </w:r>
            <w:proofErr w:type="spellEnd"/>
            <w:r w:rsidRPr="00934319">
              <w:t xml:space="preserve"> </w:t>
            </w:r>
            <w:r w:rsidRPr="00934319">
              <w:rPr>
                <w:rFonts w:eastAsia="NSimSun"/>
              </w:rPr>
              <w:t>&lt; 0,</w:t>
            </w:r>
          </w:p>
        </w:tc>
        <w:tc>
          <w:tcPr>
            <w:tcW w:w="1417" w:type="dxa"/>
            <w:tcBorders>
              <w:top w:val="single" w:sz="2" w:space="0" w:color="auto"/>
              <w:bottom w:val="single" w:sz="2" w:space="0" w:color="auto"/>
              <w:right w:val="nil"/>
            </w:tcBorders>
          </w:tcPr>
          <w:p w14:paraId="00B6FBE1" w14:textId="77777777" w:rsidR="00B22F07" w:rsidRPr="00934319" w:rsidRDefault="00B22F07" w:rsidP="00471E28">
            <w:pPr>
              <w:tabs>
                <w:tab w:val="left" w:pos="475"/>
              </w:tabs>
              <w:rPr>
                <w:sz w:val="20"/>
              </w:rPr>
            </w:pPr>
            <w:r w:rsidRPr="00934319">
              <w:rPr>
                <w:i/>
                <w:sz w:val="20"/>
              </w:rPr>
              <w:t>A</w:t>
            </w:r>
            <w:r w:rsidRPr="00934319">
              <w:rPr>
                <w:i/>
                <w:sz w:val="20"/>
                <w:vertAlign w:val="subscript"/>
              </w:rPr>
              <w:t>EA</w:t>
            </w:r>
            <w:r w:rsidRPr="00934319">
              <w:rPr>
                <w:i/>
                <w:sz w:val="20"/>
              </w:rPr>
              <w:t xml:space="preserve"> </w:t>
            </w:r>
            <w:r w:rsidRPr="00934319">
              <w:rPr>
                <w:sz w:val="20"/>
              </w:rPr>
              <w:t xml:space="preserve">+ </w:t>
            </w:r>
            <w:proofErr w:type="spellStart"/>
            <w:r w:rsidRPr="00934319">
              <w:rPr>
                <w:i/>
                <w:sz w:val="20"/>
              </w:rPr>
              <w:t>B</w:t>
            </w:r>
            <w:r w:rsidRPr="00934319">
              <w:rPr>
                <w:i/>
                <w:sz w:val="20"/>
                <w:vertAlign w:val="subscript"/>
              </w:rPr>
              <w:t>U,Prev</w:t>
            </w:r>
            <w:proofErr w:type="spellEnd"/>
            <w:r w:rsidRPr="00934319">
              <w:rPr>
                <w:i/>
                <w:sz w:val="20"/>
                <w:vertAlign w:val="subscript"/>
              </w:rPr>
              <w:t xml:space="preserve"> </w:t>
            </w:r>
            <w:r w:rsidRPr="00934319">
              <w:rPr>
                <w:sz w:val="20"/>
              </w:rPr>
              <w:sym w:font="Symbol" w:char="F0B3"/>
            </w:r>
            <w:r w:rsidRPr="00934319">
              <w:rPr>
                <w:sz w:val="20"/>
              </w:rPr>
              <w:t xml:space="preserve"> 0,</w:t>
            </w:r>
          </w:p>
        </w:tc>
        <w:tc>
          <w:tcPr>
            <w:tcW w:w="2410" w:type="dxa"/>
            <w:tcBorders>
              <w:top w:val="single" w:sz="2" w:space="0" w:color="auto"/>
              <w:left w:val="nil"/>
              <w:bottom w:val="single" w:sz="2" w:space="0" w:color="auto"/>
              <w:right w:val="double" w:sz="4" w:space="0" w:color="auto"/>
            </w:tcBorders>
          </w:tcPr>
          <w:p w14:paraId="00B6FBE2" w14:textId="77777777" w:rsidR="00B22F07" w:rsidRPr="00934319" w:rsidRDefault="00B22F07" w:rsidP="00761467">
            <w:pPr>
              <w:tabs>
                <w:tab w:val="left" w:pos="475"/>
              </w:tabs>
              <w:rPr>
                <w:sz w:val="20"/>
              </w:rPr>
            </w:pPr>
            <w:r w:rsidRPr="00934319">
              <w:rPr>
                <w:sz w:val="20"/>
              </w:rPr>
              <w:t xml:space="preserve">0.1 </w:t>
            </w:r>
            <w:r w:rsidRPr="00934319">
              <w:rPr>
                <w:sz w:val="20"/>
              </w:rPr>
              <w:sym w:font="Symbol" w:char="F0B4"/>
            </w:r>
            <w:r w:rsidRPr="00934319">
              <w:rPr>
                <w:sz w:val="20"/>
              </w:rPr>
              <w:t xml:space="preserve"> (</w:t>
            </w:r>
            <w:r w:rsidRPr="00934319">
              <w:rPr>
                <w:i/>
                <w:sz w:val="20"/>
              </w:rPr>
              <w:t>A</w:t>
            </w:r>
            <w:r w:rsidRPr="00934319">
              <w:rPr>
                <w:i/>
                <w:sz w:val="20"/>
                <w:vertAlign w:val="subscript"/>
              </w:rPr>
              <w:t>EA</w:t>
            </w:r>
            <w:r w:rsidRPr="00934319">
              <w:rPr>
                <w:i/>
                <w:sz w:val="20"/>
              </w:rPr>
              <w:t xml:space="preserve"> </w:t>
            </w:r>
            <w:r w:rsidRPr="00934319">
              <w:rPr>
                <w:sz w:val="20"/>
              </w:rPr>
              <w:t xml:space="preserve">+ </w:t>
            </w:r>
            <w:proofErr w:type="spellStart"/>
            <w:r w:rsidRPr="00934319">
              <w:rPr>
                <w:i/>
                <w:sz w:val="20"/>
              </w:rPr>
              <w:t>B</w:t>
            </w:r>
            <w:r w:rsidRPr="00934319">
              <w:rPr>
                <w:i/>
                <w:sz w:val="20"/>
                <w:vertAlign w:val="subscript"/>
              </w:rPr>
              <w:t>U,Prev</w:t>
            </w:r>
            <w:proofErr w:type="spellEnd"/>
            <w:r w:rsidRPr="00934319">
              <w:rPr>
                <w:sz w:val="20"/>
              </w:rPr>
              <w:t xml:space="preserve">) </w:t>
            </w:r>
            <w:r w:rsidRPr="00934319">
              <w:rPr>
                <w:rFonts w:eastAsia="NSimSun"/>
                <w:sz w:val="20"/>
              </w:rPr>
              <w:t xml:space="preserve">&lt; </w:t>
            </w:r>
            <w:proofErr w:type="spellStart"/>
            <w:r w:rsidRPr="00934319">
              <w:rPr>
                <w:i/>
                <w:sz w:val="20"/>
              </w:rPr>
              <w:t>B</w:t>
            </w:r>
            <w:r w:rsidRPr="00934319">
              <w:rPr>
                <w:i/>
                <w:sz w:val="20"/>
                <w:vertAlign w:val="subscript"/>
              </w:rPr>
              <w:t>U,Cap</w:t>
            </w:r>
            <w:proofErr w:type="spellEnd"/>
          </w:p>
        </w:tc>
        <w:tc>
          <w:tcPr>
            <w:tcW w:w="1843" w:type="dxa"/>
            <w:tcBorders>
              <w:top w:val="single" w:sz="2" w:space="0" w:color="auto"/>
              <w:left w:val="double" w:sz="4" w:space="0" w:color="auto"/>
              <w:bottom w:val="single" w:sz="2" w:space="0" w:color="auto"/>
              <w:right w:val="single" w:sz="2" w:space="0" w:color="auto"/>
            </w:tcBorders>
          </w:tcPr>
          <w:p w14:paraId="00B6FBE3" w14:textId="77777777" w:rsidR="00B22F07" w:rsidRPr="00934319" w:rsidRDefault="00B22F07" w:rsidP="00471E28">
            <w:pPr>
              <w:pStyle w:val="Tabletext"/>
            </w:pPr>
            <w:r w:rsidRPr="00934319">
              <w:t xml:space="preserve">0.9 </w:t>
            </w:r>
            <w:r w:rsidRPr="00934319">
              <w:sym w:font="Symbol" w:char="F0B4"/>
            </w:r>
            <w:r w:rsidRPr="00934319">
              <w:t xml:space="preserve"> (</w:t>
            </w: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r w:rsidRPr="00934319">
              <w:t>)</w:t>
            </w:r>
          </w:p>
        </w:tc>
        <w:tc>
          <w:tcPr>
            <w:tcW w:w="1701" w:type="dxa"/>
            <w:tcBorders>
              <w:top w:val="single" w:sz="2" w:space="0" w:color="auto"/>
              <w:left w:val="single" w:sz="2" w:space="0" w:color="auto"/>
              <w:bottom w:val="single" w:sz="2" w:space="0" w:color="auto"/>
            </w:tcBorders>
          </w:tcPr>
          <w:p w14:paraId="00B6FBE4" w14:textId="77777777" w:rsidR="00B22F07" w:rsidRPr="00934319" w:rsidRDefault="00B22F07" w:rsidP="00471E28">
            <w:pPr>
              <w:pStyle w:val="Tabletext"/>
            </w:pPr>
            <w:r w:rsidRPr="00934319">
              <w:t xml:space="preserve">0.1 </w:t>
            </w:r>
            <w:r w:rsidRPr="00934319">
              <w:sym w:font="Symbol" w:char="F0B4"/>
            </w:r>
            <w:r w:rsidRPr="00934319">
              <w:t xml:space="preserve"> (</w:t>
            </w:r>
            <w:r w:rsidRPr="00934319">
              <w:rPr>
                <w:i/>
              </w:rPr>
              <w:t>A</w:t>
            </w:r>
            <w:r w:rsidRPr="00934319">
              <w:rPr>
                <w:i/>
                <w:vertAlign w:val="subscript"/>
              </w:rPr>
              <w:t>EA</w:t>
            </w:r>
            <w:r w:rsidRPr="00934319">
              <w:rPr>
                <w:i/>
              </w:rPr>
              <w:t xml:space="preserve"> </w:t>
            </w:r>
            <w:r w:rsidRPr="00934319">
              <w:t xml:space="preserve">+ </w:t>
            </w:r>
            <w:proofErr w:type="spellStart"/>
            <w:r w:rsidRPr="00934319">
              <w:rPr>
                <w:i/>
              </w:rPr>
              <w:t>B</w:t>
            </w:r>
            <w:r w:rsidRPr="00934319">
              <w:rPr>
                <w:i/>
                <w:vertAlign w:val="subscript"/>
              </w:rPr>
              <w:t>U,Prev</w:t>
            </w:r>
            <w:proofErr w:type="spellEnd"/>
            <w:r w:rsidRPr="00934319">
              <w:t>)</w:t>
            </w:r>
          </w:p>
        </w:tc>
      </w:tr>
      <w:tr w:rsidR="00934319" w:rsidRPr="00934319" w14:paraId="00B6FBED" w14:textId="77777777" w:rsidTr="00B22F07">
        <w:tc>
          <w:tcPr>
            <w:tcW w:w="456" w:type="dxa"/>
            <w:tcBorders>
              <w:top w:val="single" w:sz="2" w:space="0" w:color="auto"/>
              <w:left w:val="nil"/>
              <w:bottom w:val="single" w:sz="2" w:space="0" w:color="auto"/>
            </w:tcBorders>
          </w:tcPr>
          <w:p w14:paraId="00B6FBE6" w14:textId="77777777" w:rsidR="00B22F07" w:rsidRPr="00934319" w:rsidRDefault="00B22F07" w:rsidP="00471E28">
            <w:pPr>
              <w:rPr>
                <w:sz w:val="20"/>
              </w:rPr>
            </w:pPr>
            <w:r w:rsidRPr="00934319">
              <w:rPr>
                <w:sz w:val="20"/>
              </w:rPr>
              <w:t>5</w:t>
            </w:r>
          </w:p>
        </w:tc>
        <w:tc>
          <w:tcPr>
            <w:tcW w:w="708" w:type="dxa"/>
            <w:tcBorders>
              <w:top w:val="single" w:sz="2" w:space="0" w:color="auto"/>
              <w:left w:val="nil"/>
              <w:bottom w:val="single" w:sz="2" w:space="0" w:color="auto"/>
            </w:tcBorders>
          </w:tcPr>
          <w:p w14:paraId="00B6FBE7" w14:textId="77777777" w:rsidR="00B22F07" w:rsidRPr="00934319" w:rsidRDefault="00B22F07" w:rsidP="00471E28">
            <w:pPr>
              <w:rPr>
                <w:sz w:val="20"/>
              </w:rPr>
            </w:pPr>
            <w:r w:rsidRPr="00934319">
              <w:rPr>
                <w:i/>
                <w:sz w:val="20"/>
              </w:rPr>
              <w:t>A</w:t>
            </w:r>
            <w:r w:rsidRPr="00934319">
              <w:rPr>
                <w:i/>
                <w:sz w:val="20"/>
                <w:vertAlign w:val="subscript"/>
              </w:rPr>
              <w:t>EA</w:t>
            </w:r>
            <w:r w:rsidRPr="00934319">
              <w:rPr>
                <w:rFonts w:eastAsia="NSimSun"/>
                <w:i/>
                <w:sz w:val="20"/>
              </w:rPr>
              <w:t xml:space="preserve"> </w:t>
            </w:r>
            <w:r w:rsidRPr="00934319">
              <w:rPr>
                <w:sz w:val="20"/>
              </w:rPr>
              <w:sym w:font="Symbol" w:char="F03E"/>
            </w:r>
            <w:r w:rsidRPr="00934319">
              <w:rPr>
                <w:i/>
                <w:sz w:val="20"/>
              </w:rPr>
              <w:t xml:space="preserve"> </w:t>
            </w:r>
            <w:r w:rsidRPr="00934319">
              <w:rPr>
                <w:sz w:val="20"/>
              </w:rPr>
              <w:t>0,</w:t>
            </w:r>
          </w:p>
        </w:tc>
        <w:tc>
          <w:tcPr>
            <w:tcW w:w="993" w:type="dxa"/>
            <w:tcBorders>
              <w:top w:val="single" w:sz="2" w:space="0" w:color="auto"/>
              <w:bottom w:val="single" w:sz="2" w:space="0" w:color="auto"/>
            </w:tcBorders>
          </w:tcPr>
          <w:p w14:paraId="00B6FBE8" w14:textId="77777777" w:rsidR="00B22F07" w:rsidRPr="00934319" w:rsidRDefault="00B22F07" w:rsidP="00471E28">
            <w:pPr>
              <w:rPr>
                <w:sz w:val="20"/>
              </w:rPr>
            </w:pPr>
            <w:proofErr w:type="spellStart"/>
            <w:r w:rsidRPr="00934319">
              <w:rPr>
                <w:i/>
                <w:sz w:val="20"/>
              </w:rPr>
              <w:t>B</w:t>
            </w:r>
            <w:r w:rsidRPr="00934319">
              <w:rPr>
                <w:i/>
                <w:sz w:val="20"/>
                <w:vertAlign w:val="subscript"/>
              </w:rPr>
              <w:t>U,Prev</w:t>
            </w:r>
            <w:proofErr w:type="spellEnd"/>
            <w:r w:rsidRPr="00934319">
              <w:rPr>
                <w:sz w:val="20"/>
              </w:rPr>
              <w:t xml:space="preserve"> </w:t>
            </w:r>
            <w:r w:rsidRPr="00934319">
              <w:rPr>
                <w:rFonts w:eastAsia="NSimSun"/>
                <w:sz w:val="20"/>
              </w:rPr>
              <w:t>&lt; 0,</w:t>
            </w:r>
          </w:p>
        </w:tc>
        <w:tc>
          <w:tcPr>
            <w:tcW w:w="1417" w:type="dxa"/>
            <w:tcBorders>
              <w:top w:val="single" w:sz="2" w:space="0" w:color="auto"/>
              <w:bottom w:val="single" w:sz="2" w:space="0" w:color="auto"/>
              <w:right w:val="nil"/>
            </w:tcBorders>
          </w:tcPr>
          <w:p w14:paraId="00B6FBE9" w14:textId="77777777" w:rsidR="00B22F07" w:rsidRPr="00934319" w:rsidRDefault="00B22F07" w:rsidP="00471E28">
            <w:pPr>
              <w:rPr>
                <w:i/>
                <w:sz w:val="20"/>
              </w:rPr>
            </w:pPr>
            <w:r w:rsidRPr="00934319">
              <w:rPr>
                <w:i/>
                <w:sz w:val="20"/>
              </w:rPr>
              <w:t>A</w:t>
            </w:r>
            <w:r w:rsidRPr="00934319">
              <w:rPr>
                <w:i/>
                <w:sz w:val="20"/>
                <w:vertAlign w:val="subscript"/>
              </w:rPr>
              <w:t>EA</w:t>
            </w:r>
            <w:r w:rsidRPr="00934319">
              <w:rPr>
                <w:i/>
                <w:sz w:val="20"/>
              </w:rPr>
              <w:t xml:space="preserve"> </w:t>
            </w:r>
            <w:r w:rsidRPr="00934319">
              <w:rPr>
                <w:sz w:val="20"/>
              </w:rPr>
              <w:t xml:space="preserve">+ </w:t>
            </w:r>
            <w:proofErr w:type="spellStart"/>
            <w:r w:rsidRPr="00934319">
              <w:rPr>
                <w:i/>
                <w:sz w:val="20"/>
              </w:rPr>
              <w:t>B</w:t>
            </w:r>
            <w:r w:rsidRPr="00934319">
              <w:rPr>
                <w:i/>
                <w:sz w:val="20"/>
                <w:vertAlign w:val="subscript"/>
              </w:rPr>
              <w:t>U,Prev</w:t>
            </w:r>
            <w:proofErr w:type="spellEnd"/>
            <w:r w:rsidRPr="00934319">
              <w:rPr>
                <w:i/>
                <w:sz w:val="20"/>
                <w:vertAlign w:val="subscript"/>
              </w:rPr>
              <w:t xml:space="preserve"> </w:t>
            </w:r>
            <w:r w:rsidRPr="00934319">
              <w:rPr>
                <w:sz w:val="20"/>
              </w:rPr>
              <w:sym w:font="Symbol" w:char="F0B3"/>
            </w:r>
            <w:r w:rsidRPr="00934319">
              <w:rPr>
                <w:sz w:val="20"/>
              </w:rPr>
              <w:t xml:space="preserve"> 0,</w:t>
            </w:r>
          </w:p>
        </w:tc>
        <w:tc>
          <w:tcPr>
            <w:tcW w:w="2410" w:type="dxa"/>
            <w:tcBorders>
              <w:top w:val="single" w:sz="2" w:space="0" w:color="auto"/>
              <w:left w:val="nil"/>
              <w:bottom w:val="single" w:sz="2" w:space="0" w:color="auto"/>
              <w:right w:val="double" w:sz="4" w:space="0" w:color="auto"/>
            </w:tcBorders>
          </w:tcPr>
          <w:p w14:paraId="00B6FBEA" w14:textId="77777777" w:rsidR="00B22F07" w:rsidRPr="00934319" w:rsidRDefault="00B22F07" w:rsidP="00761467">
            <w:pPr>
              <w:rPr>
                <w:i/>
                <w:sz w:val="20"/>
              </w:rPr>
            </w:pPr>
            <w:r w:rsidRPr="00934319">
              <w:rPr>
                <w:sz w:val="20"/>
              </w:rPr>
              <w:t xml:space="preserve">0.1 </w:t>
            </w:r>
            <w:r w:rsidRPr="00934319">
              <w:rPr>
                <w:sz w:val="20"/>
              </w:rPr>
              <w:sym w:font="Symbol" w:char="F0B4"/>
            </w:r>
            <w:r w:rsidRPr="00934319">
              <w:rPr>
                <w:sz w:val="20"/>
              </w:rPr>
              <w:t xml:space="preserve"> (</w:t>
            </w:r>
            <w:r w:rsidRPr="00934319">
              <w:rPr>
                <w:i/>
                <w:sz w:val="20"/>
              </w:rPr>
              <w:t>A</w:t>
            </w:r>
            <w:r w:rsidRPr="00934319">
              <w:rPr>
                <w:i/>
                <w:sz w:val="20"/>
                <w:vertAlign w:val="subscript"/>
              </w:rPr>
              <w:t>EA</w:t>
            </w:r>
            <w:r w:rsidRPr="00934319">
              <w:rPr>
                <w:i/>
                <w:sz w:val="20"/>
              </w:rPr>
              <w:t xml:space="preserve"> </w:t>
            </w:r>
            <w:r w:rsidRPr="00934319">
              <w:rPr>
                <w:sz w:val="20"/>
              </w:rPr>
              <w:t xml:space="preserve">+ </w:t>
            </w:r>
            <w:proofErr w:type="spellStart"/>
            <w:r w:rsidRPr="00934319">
              <w:rPr>
                <w:i/>
                <w:sz w:val="20"/>
              </w:rPr>
              <w:t>B</w:t>
            </w:r>
            <w:r w:rsidRPr="00934319">
              <w:rPr>
                <w:i/>
                <w:sz w:val="20"/>
                <w:vertAlign w:val="subscript"/>
              </w:rPr>
              <w:t>U,Prev</w:t>
            </w:r>
            <w:proofErr w:type="spellEnd"/>
            <w:r w:rsidRPr="00934319">
              <w:rPr>
                <w:sz w:val="20"/>
              </w:rPr>
              <w:t xml:space="preserve">) </w:t>
            </w:r>
            <w:r w:rsidRPr="00934319">
              <w:rPr>
                <w:sz w:val="20"/>
              </w:rPr>
              <w:sym w:font="Symbol" w:char="F0B3"/>
            </w:r>
            <w:r w:rsidRPr="00934319">
              <w:rPr>
                <w:rFonts w:eastAsia="NSimSun"/>
                <w:sz w:val="20"/>
              </w:rPr>
              <w:t xml:space="preserve"> </w:t>
            </w:r>
            <w:proofErr w:type="spellStart"/>
            <w:r w:rsidRPr="00934319">
              <w:rPr>
                <w:i/>
                <w:sz w:val="20"/>
              </w:rPr>
              <w:t>B</w:t>
            </w:r>
            <w:r w:rsidRPr="00934319">
              <w:rPr>
                <w:i/>
                <w:sz w:val="20"/>
                <w:vertAlign w:val="subscript"/>
              </w:rPr>
              <w:t>U,Cap</w:t>
            </w:r>
            <w:proofErr w:type="spellEnd"/>
          </w:p>
        </w:tc>
        <w:tc>
          <w:tcPr>
            <w:tcW w:w="1843" w:type="dxa"/>
            <w:tcBorders>
              <w:top w:val="single" w:sz="2" w:space="0" w:color="auto"/>
              <w:left w:val="double" w:sz="4" w:space="0" w:color="auto"/>
              <w:bottom w:val="single" w:sz="2" w:space="0" w:color="auto"/>
              <w:right w:val="single" w:sz="2" w:space="0" w:color="auto"/>
            </w:tcBorders>
          </w:tcPr>
          <w:p w14:paraId="00B6FBEB" w14:textId="77777777" w:rsidR="00B22F07" w:rsidRPr="00934319" w:rsidRDefault="00B22F07" w:rsidP="00761467">
            <w:pPr>
              <w:pStyle w:val="Tabletext"/>
            </w:pP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r w:rsidRPr="00934319">
              <w:rPr>
                <w:i/>
              </w:rPr>
              <w:t xml:space="preserve"> – </w:t>
            </w:r>
            <w:proofErr w:type="spellStart"/>
            <w:r w:rsidRPr="00934319">
              <w:rPr>
                <w:i/>
              </w:rPr>
              <w:t>B</w:t>
            </w:r>
            <w:r w:rsidRPr="00934319">
              <w:rPr>
                <w:i/>
                <w:vertAlign w:val="subscript"/>
              </w:rPr>
              <w:t>U,Cap</w:t>
            </w:r>
            <w:proofErr w:type="spellEnd"/>
          </w:p>
        </w:tc>
        <w:tc>
          <w:tcPr>
            <w:tcW w:w="1701" w:type="dxa"/>
            <w:tcBorders>
              <w:top w:val="single" w:sz="2" w:space="0" w:color="auto"/>
              <w:left w:val="single" w:sz="2" w:space="0" w:color="auto"/>
              <w:bottom w:val="single" w:sz="2" w:space="0" w:color="auto"/>
            </w:tcBorders>
          </w:tcPr>
          <w:p w14:paraId="00B6FBEC" w14:textId="77777777" w:rsidR="00B22F07" w:rsidRPr="00934319" w:rsidRDefault="00B22F07" w:rsidP="00471E28">
            <w:pPr>
              <w:pStyle w:val="Tabletext"/>
            </w:pPr>
            <w:proofErr w:type="spellStart"/>
            <w:r w:rsidRPr="00934319">
              <w:rPr>
                <w:i/>
              </w:rPr>
              <w:t>B</w:t>
            </w:r>
            <w:r w:rsidRPr="00934319">
              <w:rPr>
                <w:i/>
                <w:vertAlign w:val="subscript"/>
              </w:rPr>
              <w:t>U,Cap</w:t>
            </w:r>
            <w:proofErr w:type="spellEnd"/>
          </w:p>
        </w:tc>
      </w:tr>
      <w:tr w:rsidR="00934319" w:rsidRPr="00934319" w14:paraId="00B6FBF5" w14:textId="77777777" w:rsidTr="00B22F07">
        <w:tc>
          <w:tcPr>
            <w:tcW w:w="456" w:type="dxa"/>
            <w:tcBorders>
              <w:top w:val="single" w:sz="2" w:space="0" w:color="auto"/>
              <w:left w:val="nil"/>
              <w:bottom w:val="single" w:sz="2" w:space="0" w:color="auto"/>
            </w:tcBorders>
          </w:tcPr>
          <w:p w14:paraId="00B6FBEE" w14:textId="77777777" w:rsidR="00B22F07" w:rsidRPr="00934319" w:rsidRDefault="00B22F07" w:rsidP="00471E28">
            <w:pPr>
              <w:rPr>
                <w:sz w:val="20"/>
              </w:rPr>
            </w:pPr>
            <w:r w:rsidRPr="00934319">
              <w:rPr>
                <w:sz w:val="20"/>
              </w:rPr>
              <w:t>6</w:t>
            </w:r>
          </w:p>
        </w:tc>
        <w:tc>
          <w:tcPr>
            <w:tcW w:w="708" w:type="dxa"/>
            <w:tcBorders>
              <w:top w:val="single" w:sz="2" w:space="0" w:color="auto"/>
              <w:left w:val="nil"/>
              <w:bottom w:val="single" w:sz="2" w:space="0" w:color="auto"/>
            </w:tcBorders>
          </w:tcPr>
          <w:p w14:paraId="00B6FBEF" w14:textId="77777777" w:rsidR="00B22F07" w:rsidRPr="00934319" w:rsidRDefault="00B22F07" w:rsidP="00471E28">
            <w:pPr>
              <w:rPr>
                <w:sz w:val="20"/>
              </w:rPr>
            </w:pPr>
            <w:r w:rsidRPr="00934319">
              <w:rPr>
                <w:i/>
                <w:sz w:val="20"/>
              </w:rPr>
              <w:t>A</w:t>
            </w:r>
            <w:r w:rsidRPr="00934319">
              <w:rPr>
                <w:i/>
                <w:sz w:val="20"/>
                <w:vertAlign w:val="subscript"/>
              </w:rPr>
              <w:t>EA</w:t>
            </w:r>
            <w:r w:rsidRPr="00934319">
              <w:rPr>
                <w:rFonts w:eastAsia="NSimSun"/>
                <w:i/>
                <w:sz w:val="20"/>
              </w:rPr>
              <w:t xml:space="preserve"> </w:t>
            </w:r>
            <w:r w:rsidRPr="00934319">
              <w:rPr>
                <w:sz w:val="20"/>
              </w:rPr>
              <w:sym w:font="Symbol" w:char="F03E"/>
            </w:r>
            <w:r w:rsidRPr="00934319">
              <w:rPr>
                <w:i/>
                <w:sz w:val="20"/>
              </w:rPr>
              <w:t xml:space="preserve"> </w:t>
            </w:r>
            <w:r w:rsidRPr="00934319">
              <w:rPr>
                <w:sz w:val="20"/>
              </w:rPr>
              <w:t>0,</w:t>
            </w:r>
          </w:p>
        </w:tc>
        <w:tc>
          <w:tcPr>
            <w:tcW w:w="993" w:type="dxa"/>
            <w:tcBorders>
              <w:top w:val="single" w:sz="2" w:space="0" w:color="auto"/>
              <w:bottom w:val="single" w:sz="2" w:space="0" w:color="auto"/>
            </w:tcBorders>
          </w:tcPr>
          <w:p w14:paraId="00B6FBF0" w14:textId="77777777" w:rsidR="00B22F07" w:rsidRPr="00934319" w:rsidRDefault="00B22F07" w:rsidP="00471E28">
            <w:pPr>
              <w:rPr>
                <w:sz w:val="20"/>
              </w:rPr>
            </w:pPr>
            <w:proofErr w:type="spellStart"/>
            <w:r w:rsidRPr="00934319">
              <w:rPr>
                <w:i/>
                <w:sz w:val="20"/>
              </w:rPr>
              <w:t>B</w:t>
            </w:r>
            <w:r w:rsidRPr="00934319">
              <w:rPr>
                <w:i/>
                <w:sz w:val="20"/>
                <w:vertAlign w:val="subscript"/>
              </w:rPr>
              <w:t>U,Prev</w:t>
            </w:r>
            <w:proofErr w:type="spellEnd"/>
            <w:r w:rsidRPr="00934319">
              <w:rPr>
                <w:sz w:val="20"/>
              </w:rPr>
              <w:t xml:space="preserve"> </w:t>
            </w:r>
            <w:r w:rsidRPr="00934319">
              <w:rPr>
                <w:sz w:val="20"/>
              </w:rPr>
              <w:sym w:font="Symbol" w:char="F0B3"/>
            </w:r>
            <w:r w:rsidRPr="00934319">
              <w:rPr>
                <w:rFonts w:eastAsia="NSimSun"/>
                <w:sz w:val="20"/>
              </w:rPr>
              <w:t xml:space="preserve"> 0,</w:t>
            </w:r>
          </w:p>
        </w:tc>
        <w:tc>
          <w:tcPr>
            <w:tcW w:w="1417" w:type="dxa"/>
            <w:tcBorders>
              <w:top w:val="single" w:sz="2" w:space="0" w:color="auto"/>
              <w:bottom w:val="single" w:sz="2" w:space="0" w:color="auto"/>
              <w:right w:val="nil"/>
            </w:tcBorders>
          </w:tcPr>
          <w:p w14:paraId="00B6FBF1" w14:textId="77777777" w:rsidR="00B22F07" w:rsidRPr="00934319" w:rsidRDefault="00B22F07" w:rsidP="00471E28">
            <w:pPr>
              <w:pStyle w:val="Tabletext"/>
              <w:rPr>
                <w:i/>
              </w:rPr>
            </w:pPr>
          </w:p>
        </w:tc>
        <w:tc>
          <w:tcPr>
            <w:tcW w:w="2410" w:type="dxa"/>
            <w:tcBorders>
              <w:top w:val="single" w:sz="2" w:space="0" w:color="auto"/>
              <w:left w:val="nil"/>
              <w:bottom w:val="single" w:sz="2" w:space="0" w:color="auto"/>
              <w:right w:val="double" w:sz="4" w:space="0" w:color="auto"/>
            </w:tcBorders>
          </w:tcPr>
          <w:p w14:paraId="00B6FBF2" w14:textId="77777777" w:rsidR="00B22F07" w:rsidRPr="00934319" w:rsidRDefault="00B22F07" w:rsidP="00471E28">
            <w:pPr>
              <w:pStyle w:val="Tabletext"/>
              <w:rPr>
                <w:i/>
              </w:rPr>
            </w:pPr>
            <w:r w:rsidRPr="00934319">
              <w:t xml:space="preserve">(0.1 </w:t>
            </w:r>
            <w:r w:rsidRPr="00934319">
              <w:sym w:font="Symbol" w:char="F0B4"/>
            </w:r>
            <w:r w:rsidRPr="00934319">
              <w:t xml:space="preserve"> </w:t>
            </w: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r w:rsidRPr="00934319">
              <w:t xml:space="preserve"> </w:t>
            </w:r>
            <w:r w:rsidRPr="00934319">
              <w:rPr>
                <w:rFonts w:eastAsia="NSimSun"/>
              </w:rPr>
              <w:t xml:space="preserve">&lt; </w:t>
            </w:r>
            <w:proofErr w:type="spellStart"/>
            <w:r w:rsidRPr="00934319">
              <w:rPr>
                <w:i/>
              </w:rPr>
              <w:t>B</w:t>
            </w:r>
            <w:r w:rsidRPr="00934319">
              <w:rPr>
                <w:i/>
                <w:vertAlign w:val="subscript"/>
              </w:rPr>
              <w:t>U,Cap</w:t>
            </w:r>
            <w:proofErr w:type="spellEnd"/>
          </w:p>
        </w:tc>
        <w:tc>
          <w:tcPr>
            <w:tcW w:w="1843" w:type="dxa"/>
            <w:tcBorders>
              <w:top w:val="single" w:sz="2" w:space="0" w:color="auto"/>
              <w:left w:val="double" w:sz="4" w:space="0" w:color="auto"/>
              <w:bottom w:val="single" w:sz="2" w:space="0" w:color="auto"/>
              <w:right w:val="single" w:sz="2" w:space="0" w:color="auto"/>
            </w:tcBorders>
          </w:tcPr>
          <w:p w14:paraId="00B6FBF3" w14:textId="77777777" w:rsidR="00B22F07" w:rsidRPr="00934319" w:rsidRDefault="00B22F07" w:rsidP="00471E28">
            <w:pPr>
              <w:pStyle w:val="Tabletext"/>
            </w:pPr>
            <w:r w:rsidRPr="00934319">
              <w:t xml:space="preserve">0.9 </w:t>
            </w:r>
            <w:r w:rsidRPr="00934319">
              <w:sym w:font="Symbol" w:char="F0B4"/>
            </w:r>
            <w:r w:rsidRPr="00934319">
              <w:t xml:space="preserve"> </w:t>
            </w:r>
            <w:r w:rsidRPr="00934319">
              <w:rPr>
                <w:i/>
              </w:rPr>
              <w:t>A</w:t>
            </w:r>
            <w:r w:rsidRPr="00934319">
              <w:rPr>
                <w:i/>
                <w:vertAlign w:val="subscript"/>
              </w:rPr>
              <w:t>EA</w:t>
            </w:r>
          </w:p>
        </w:tc>
        <w:tc>
          <w:tcPr>
            <w:tcW w:w="1701" w:type="dxa"/>
            <w:tcBorders>
              <w:top w:val="single" w:sz="2" w:space="0" w:color="auto"/>
              <w:left w:val="single" w:sz="2" w:space="0" w:color="auto"/>
              <w:bottom w:val="single" w:sz="2" w:space="0" w:color="auto"/>
            </w:tcBorders>
          </w:tcPr>
          <w:p w14:paraId="00B6FBF4" w14:textId="77777777" w:rsidR="00B22F07" w:rsidRPr="00934319" w:rsidRDefault="00B22F07" w:rsidP="00471E28">
            <w:pPr>
              <w:pStyle w:val="Tabletext"/>
              <w:rPr>
                <w:i/>
              </w:rPr>
            </w:pPr>
            <w:r w:rsidRPr="00934319">
              <w:t xml:space="preserve">(0.1 </w:t>
            </w:r>
            <w:r w:rsidRPr="00934319">
              <w:sym w:font="Symbol" w:char="F0B4"/>
            </w:r>
            <w:r w:rsidRPr="00934319">
              <w:t xml:space="preserve"> </w:t>
            </w:r>
            <w:r w:rsidRPr="00934319">
              <w:rPr>
                <w:i/>
              </w:rPr>
              <w:t>A</w:t>
            </w:r>
            <w:r w:rsidRPr="00934319">
              <w:rPr>
                <w:i/>
                <w:vertAlign w:val="subscript"/>
              </w:rPr>
              <w:t>EA</w:t>
            </w:r>
            <w:r w:rsidRPr="00934319">
              <w:t>)</w:t>
            </w:r>
            <w:r w:rsidRPr="00934319">
              <w:rPr>
                <w:i/>
              </w:rPr>
              <w:t xml:space="preserve"> </w:t>
            </w:r>
            <w:r w:rsidRPr="00934319">
              <w:t xml:space="preserve">+ </w:t>
            </w:r>
            <w:proofErr w:type="spellStart"/>
            <w:r w:rsidRPr="00934319">
              <w:rPr>
                <w:i/>
              </w:rPr>
              <w:t>B</w:t>
            </w:r>
            <w:r w:rsidRPr="00934319">
              <w:rPr>
                <w:i/>
                <w:vertAlign w:val="subscript"/>
              </w:rPr>
              <w:t>U,Prev</w:t>
            </w:r>
            <w:proofErr w:type="spellEnd"/>
          </w:p>
        </w:tc>
      </w:tr>
      <w:tr w:rsidR="00934319" w:rsidRPr="00934319" w14:paraId="00B6FBFD" w14:textId="77777777" w:rsidTr="00B22F07">
        <w:trPr>
          <w:trHeight w:val="251"/>
        </w:trPr>
        <w:tc>
          <w:tcPr>
            <w:tcW w:w="456" w:type="dxa"/>
            <w:tcBorders>
              <w:top w:val="single" w:sz="2" w:space="0" w:color="auto"/>
              <w:left w:val="nil"/>
              <w:bottom w:val="single" w:sz="18" w:space="0" w:color="auto"/>
            </w:tcBorders>
          </w:tcPr>
          <w:p w14:paraId="00B6FBF6" w14:textId="77777777" w:rsidR="00B22F07" w:rsidRPr="00934319" w:rsidRDefault="00B22F07" w:rsidP="00471E28">
            <w:pPr>
              <w:rPr>
                <w:sz w:val="20"/>
              </w:rPr>
            </w:pPr>
            <w:r w:rsidRPr="00934319">
              <w:rPr>
                <w:sz w:val="20"/>
              </w:rPr>
              <w:t>7</w:t>
            </w:r>
          </w:p>
        </w:tc>
        <w:tc>
          <w:tcPr>
            <w:tcW w:w="708" w:type="dxa"/>
            <w:tcBorders>
              <w:top w:val="single" w:sz="2" w:space="0" w:color="auto"/>
              <w:left w:val="nil"/>
              <w:bottom w:val="single" w:sz="18" w:space="0" w:color="auto"/>
            </w:tcBorders>
          </w:tcPr>
          <w:p w14:paraId="00B6FBF7" w14:textId="77777777" w:rsidR="00B22F07" w:rsidRPr="00934319" w:rsidRDefault="00B22F07" w:rsidP="00471E28">
            <w:pPr>
              <w:rPr>
                <w:sz w:val="20"/>
              </w:rPr>
            </w:pPr>
            <w:r w:rsidRPr="00934319">
              <w:rPr>
                <w:i/>
                <w:sz w:val="20"/>
              </w:rPr>
              <w:t>A</w:t>
            </w:r>
            <w:r w:rsidRPr="00934319">
              <w:rPr>
                <w:i/>
                <w:sz w:val="20"/>
                <w:vertAlign w:val="subscript"/>
              </w:rPr>
              <w:t>EA</w:t>
            </w:r>
            <w:r w:rsidRPr="00934319">
              <w:rPr>
                <w:rFonts w:eastAsia="NSimSun"/>
                <w:i/>
                <w:sz w:val="20"/>
              </w:rPr>
              <w:t xml:space="preserve"> </w:t>
            </w:r>
            <w:r w:rsidRPr="00934319">
              <w:rPr>
                <w:sz w:val="20"/>
              </w:rPr>
              <w:sym w:font="Symbol" w:char="F03E"/>
            </w:r>
            <w:r w:rsidRPr="00934319">
              <w:rPr>
                <w:i/>
                <w:sz w:val="20"/>
              </w:rPr>
              <w:t xml:space="preserve"> </w:t>
            </w:r>
            <w:r w:rsidRPr="00934319">
              <w:rPr>
                <w:sz w:val="20"/>
              </w:rPr>
              <w:t>0,</w:t>
            </w:r>
          </w:p>
        </w:tc>
        <w:tc>
          <w:tcPr>
            <w:tcW w:w="993" w:type="dxa"/>
            <w:tcBorders>
              <w:top w:val="single" w:sz="2" w:space="0" w:color="auto"/>
              <w:bottom w:val="single" w:sz="18" w:space="0" w:color="auto"/>
            </w:tcBorders>
          </w:tcPr>
          <w:p w14:paraId="00B6FBF8" w14:textId="77777777" w:rsidR="00B22F07" w:rsidRPr="00934319" w:rsidRDefault="00B22F07" w:rsidP="00471E28">
            <w:pPr>
              <w:rPr>
                <w:sz w:val="20"/>
              </w:rPr>
            </w:pPr>
            <w:proofErr w:type="spellStart"/>
            <w:r w:rsidRPr="00934319">
              <w:rPr>
                <w:i/>
                <w:sz w:val="20"/>
              </w:rPr>
              <w:t>B</w:t>
            </w:r>
            <w:r w:rsidRPr="00934319">
              <w:rPr>
                <w:i/>
                <w:sz w:val="20"/>
                <w:vertAlign w:val="subscript"/>
              </w:rPr>
              <w:t>U,Prev</w:t>
            </w:r>
            <w:proofErr w:type="spellEnd"/>
            <w:r w:rsidRPr="00934319">
              <w:rPr>
                <w:sz w:val="20"/>
              </w:rPr>
              <w:t xml:space="preserve"> </w:t>
            </w:r>
            <w:r w:rsidRPr="00934319">
              <w:rPr>
                <w:sz w:val="20"/>
              </w:rPr>
              <w:sym w:font="Symbol" w:char="F0B3"/>
            </w:r>
            <w:r w:rsidRPr="00934319">
              <w:rPr>
                <w:rFonts w:eastAsia="NSimSun"/>
                <w:sz w:val="20"/>
              </w:rPr>
              <w:t xml:space="preserve"> 0,</w:t>
            </w:r>
          </w:p>
        </w:tc>
        <w:tc>
          <w:tcPr>
            <w:tcW w:w="1417" w:type="dxa"/>
            <w:tcBorders>
              <w:top w:val="single" w:sz="2" w:space="0" w:color="auto"/>
              <w:bottom w:val="single" w:sz="18" w:space="0" w:color="auto"/>
              <w:right w:val="nil"/>
            </w:tcBorders>
          </w:tcPr>
          <w:p w14:paraId="00B6FBF9" w14:textId="77777777" w:rsidR="00B22F07" w:rsidRPr="00934319" w:rsidRDefault="00B22F07" w:rsidP="00471E28">
            <w:pPr>
              <w:pStyle w:val="Tabletext"/>
              <w:rPr>
                <w:i/>
              </w:rPr>
            </w:pPr>
          </w:p>
        </w:tc>
        <w:tc>
          <w:tcPr>
            <w:tcW w:w="2410" w:type="dxa"/>
            <w:tcBorders>
              <w:top w:val="single" w:sz="2" w:space="0" w:color="auto"/>
              <w:left w:val="nil"/>
              <w:bottom w:val="single" w:sz="18" w:space="0" w:color="auto"/>
              <w:right w:val="double" w:sz="4" w:space="0" w:color="auto"/>
            </w:tcBorders>
          </w:tcPr>
          <w:p w14:paraId="00B6FBFA" w14:textId="77777777" w:rsidR="00B22F07" w:rsidRPr="00934319" w:rsidRDefault="00B22F07" w:rsidP="00761467">
            <w:pPr>
              <w:pStyle w:val="Tabletext"/>
              <w:rPr>
                <w:i/>
              </w:rPr>
            </w:pPr>
            <w:r w:rsidRPr="00934319">
              <w:t xml:space="preserve">(0.1 </w:t>
            </w:r>
            <w:r w:rsidRPr="00934319">
              <w:sym w:font="Symbol" w:char="F0B4"/>
            </w:r>
            <w:r w:rsidRPr="00934319">
              <w:t xml:space="preserve"> </w:t>
            </w:r>
            <w:r w:rsidRPr="00934319">
              <w:rPr>
                <w:i/>
              </w:rPr>
              <w:t>A</w:t>
            </w:r>
            <w:r w:rsidRPr="00934319">
              <w:rPr>
                <w:i/>
                <w:vertAlign w:val="subscript"/>
              </w:rPr>
              <w:t>EA</w:t>
            </w:r>
            <w:r w:rsidRPr="00934319">
              <w:t>)</w:t>
            </w:r>
            <w:r w:rsidRPr="00934319">
              <w:rPr>
                <w:i/>
              </w:rPr>
              <w:t xml:space="preserve"> </w:t>
            </w:r>
            <w:r w:rsidRPr="00934319">
              <w:t xml:space="preserve">+ </w:t>
            </w:r>
            <w:proofErr w:type="spellStart"/>
            <w:r w:rsidRPr="00934319">
              <w:rPr>
                <w:i/>
              </w:rPr>
              <w:t>B</w:t>
            </w:r>
            <w:r w:rsidRPr="00934319">
              <w:rPr>
                <w:i/>
                <w:vertAlign w:val="subscript"/>
              </w:rPr>
              <w:t>U,Prev</w:t>
            </w:r>
            <w:proofErr w:type="spellEnd"/>
            <w:r w:rsidRPr="00934319">
              <w:t xml:space="preserve"> </w:t>
            </w:r>
            <w:r w:rsidRPr="00934319">
              <w:sym w:font="Symbol" w:char="F0B3"/>
            </w:r>
            <w:r w:rsidRPr="00934319">
              <w:rPr>
                <w:rFonts w:eastAsia="NSimSun"/>
              </w:rPr>
              <w:t xml:space="preserve"> </w:t>
            </w:r>
            <w:proofErr w:type="spellStart"/>
            <w:r w:rsidRPr="00934319">
              <w:rPr>
                <w:i/>
              </w:rPr>
              <w:t>B</w:t>
            </w:r>
            <w:r w:rsidRPr="00934319">
              <w:rPr>
                <w:i/>
                <w:vertAlign w:val="subscript"/>
              </w:rPr>
              <w:t>U,Cap</w:t>
            </w:r>
            <w:proofErr w:type="spellEnd"/>
          </w:p>
        </w:tc>
        <w:tc>
          <w:tcPr>
            <w:tcW w:w="1843" w:type="dxa"/>
            <w:tcBorders>
              <w:top w:val="single" w:sz="2" w:space="0" w:color="auto"/>
              <w:left w:val="double" w:sz="4" w:space="0" w:color="auto"/>
              <w:bottom w:val="single" w:sz="18" w:space="0" w:color="auto"/>
              <w:right w:val="single" w:sz="2" w:space="0" w:color="auto"/>
            </w:tcBorders>
          </w:tcPr>
          <w:p w14:paraId="00B6FBFB" w14:textId="77777777" w:rsidR="00B22F07" w:rsidRPr="00934319" w:rsidRDefault="00B22F07" w:rsidP="00471E28">
            <w:pPr>
              <w:pStyle w:val="Tabletext"/>
            </w:pPr>
            <w:r w:rsidRPr="00934319">
              <w:rPr>
                <w:i/>
              </w:rPr>
              <w:t>A</w:t>
            </w:r>
            <w:r w:rsidRPr="00934319">
              <w:rPr>
                <w:i/>
                <w:vertAlign w:val="subscript"/>
              </w:rPr>
              <w:t>EA</w:t>
            </w:r>
            <w:r w:rsidRPr="00934319">
              <w:t xml:space="preserve"> + </w:t>
            </w:r>
            <w:proofErr w:type="spellStart"/>
            <w:r w:rsidRPr="00934319">
              <w:rPr>
                <w:i/>
              </w:rPr>
              <w:t>B</w:t>
            </w:r>
            <w:r w:rsidRPr="00934319">
              <w:rPr>
                <w:i/>
                <w:vertAlign w:val="subscript"/>
              </w:rPr>
              <w:t>U,Prev</w:t>
            </w:r>
            <w:proofErr w:type="spellEnd"/>
            <w:r w:rsidRPr="00934319">
              <w:rPr>
                <w:i/>
              </w:rPr>
              <w:t xml:space="preserve"> – </w:t>
            </w:r>
            <w:proofErr w:type="spellStart"/>
            <w:r w:rsidRPr="00934319">
              <w:rPr>
                <w:i/>
              </w:rPr>
              <w:t>B</w:t>
            </w:r>
            <w:r w:rsidRPr="00934319">
              <w:rPr>
                <w:i/>
                <w:vertAlign w:val="subscript"/>
              </w:rPr>
              <w:t>U,Cap</w:t>
            </w:r>
            <w:proofErr w:type="spellEnd"/>
          </w:p>
        </w:tc>
        <w:tc>
          <w:tcPr>
            <w:tcW w:w="1701" w:type="dxa"/>
            <w:tcBorders>
              <w:top w:val="single" w:sz="2" w:space="0" w:color="auto"/>
              <w:left w:val="single" w:sz="2" w:space="0" w:color="auto"/>
              <w:bottom w:val="single" w:sz="18" w:space="0" w:color="auto"/>
            </w:tcBorders>
          </w:tcPr>
          <w:p w14:paraId="00B6FBFC" w14:textId="77777777" w:rsidR="00B22F07" w:rsidRPr="00934319" w:rsidRDefault="00B22F07" w:rsidP="00471E28">
            <w:pPr>
              <w:pStyle w:val="Tabletext"/>
              <w:rPr>
                <w:i/>
              </w:rPr>
            </w:pPr>
            <w:proofErr w:type="spellStart"/>
            <w:r w:rsidRPr="00934319">
              <w:rPr>
                <w:i/>
              </w:rPr>
              <w:t>B</w:t>
            </w:r>
            <w:r w:rsidRPr="00934319">
              <w:rPr>
                <w:i/>
                <w:vertAlign w:val="subscript"/>
              </w:rPr>
              <w:t>U,Cap</w:t>
            </w:r>
            <w:proofErr w:type="spellEnd"/>
          </w:p>
        </w:tc>
      </w:tr>
    </w:tbl>
    <w:p w14:paraId="00B6FBFE" w14:textId="77777777" w:rsidR="00CC7974" w:rsidRPr="00934319" w:rsidRDefault="00CC7974" w:rsidP="00CC7974">
      <w:pPr>
        <w:pStyle w:val="nMain"/>
      </w:pPr>
      <w:r w:rsidRPr="00934319">
        <w:t>Note</w:t>
      </w:r>
      <w:r w:rsidR="0006506F" w:rsidRPr="00934319">
        <w:t xml:space="preserve"> 1</w:t>
      </w:r>
      <w:r w:rsidRPr="00934319">
        <w:t>:</w:t>
      </w:r>
      <w:r w:rsidRPr="00934319">
        <w:tab/>
      </w:r>
      <w:r w:rsidR="00AD683E" w:rsidRPr="00934319">
        <w:t>Division 3</w:t>
      </w:r>
      <w:r w:rsidRPr="00934319">
        <w:t xml:space="preserve"> of this Schedule sets out adjustments to these calculations, which apply:</w:t>
      </w:r>
    </w:p>
    <w:p w14:paraId="00B6FBFF" w14:textId="77777777" w:rsidR="00CC7974" w:rsidRPr="00934319" w:rsidRDefault="00CC7974" w:rsidP="00CC7974">
      <w:pPr>
        <w:pStyle w:val="nMain"/>
        <w:spacing w:before="40"/>
        <w:ind w:left="2314" w:hanging="284"/>
      </w:pPr>
      <w:r w:rsidRPr="00934319">
        <w:sym w:font="Symbol" w:char="00B7"/>
      </w:r>
      <w:r w:rsidRPr="00934319">
        <w:tab/>
      </w:r>
      <w:proofErr w:type="gramStart"/>
      <w:r w:rsidRPr="00934319">
        <w:t>if</w:t>
      </w:r>
      <w:proofErr w:type="gramEnd"/>
      <w:r w:rsidRPr="00934319">
        <w:t xml:space="preserve"> a project area spans both rainfall zones (see section </w:t>
      </w:r>
      <w:r w:rsidR="00AD683E" w:rsidRPr="00934319">
        <w:t>10</w:t>
      </w:r>
      <w:r w:rsidRPr="00934319">
        <w:t xml:space="preserve"> of this Schedule); and</w:t>
      </w:r>
    </w:p>
    <w:p w14:paraId="00B6FC00" w14:textId="77777777" w:rsidR="00CC7974" w:rsidRPr="00934319" w:rsidRDefault="00CC7974" w:rsidP="00CC7974">
      <w:pPr>
        <w:pStyle w:val="nMain"/>
        <w:spacing w:before="40"/>
        <w:ind w:left="2314" w:hanging="284"/>
      </w:pPr>
      <w:r w:rsidRPr="00934319">
        <w:sym w:font="Symbol" w:char="00B7"/>
      </w:r>
      <w:r w:rsidRPr="00934319">
        <w:tab/>
      </w:r>
      <w:proofErr w:type="gramStart"/>
      <w:r w:rsidRPr="00934319">
        <w:t>if</w:t>
      </w:r>
      <w:proofErr w:type="gramEnd"/>
      <w:r w:rsidRPr="00934319">
        <w:t xml:space="preserve"> a project area is divided into 2 or more subdivided project areas (see section </w:t>
      </w:r>
      <w:r w:rsidR="00AD683E" w:rsidRPr="00934319">
        <w:t>12</w:t>
      </w:r>
      <w:r w:rsidRPr="00934319">
        <w:t xml:space="preserve"> of this Schedule).</w:t>
      </w:r>
    </w:p>
    <w:p w14:paraId="00B6FC01" w14:textId="77777777" w:rsidR="0006506F" w:rsidRPr="00934319" w:rsidRDefault="0006506F" w:rsidP="004729E0">
      <w:pPr>
        <w:pStyle w:val="nMain"/>
      </w:pPr>
      <w:r w:rsidRPr="00934319">
        <w:t>Note 2:</w:t>
      </w:r>
      <w:r w:rsidRPr="00934319">
        <w:tab/>
        <w:t>If, during a reporting period, the vegetation fuel type map is revised in accordance with section </w:t>
      </w:r>
      <w:r w:rsidR="00AD683E" w:rsidRPr="00934319">
        <w:t>19</w:t>
      </w:r>
      <w:r w:rsidRPr="00934319">
        <w:t xml:space="preserve"> of this determination</w:t>
      </w:r>
      <w:r w:rsidR="004729E0" w:rsidRPr="00934319">
        <w:t xml:space="preserve">, </w:t>
      </w:r>
      <w:r w:rsidR="00F00992" w:rsidRPr="00934319">
        <w:t xml:space="preserve">the version of the map as in force at the end of the reporting period is used for calculations </w:t>
      </w:r>
      <w:r w:rsidR="00AF2BCC" w:rsidRPr="00934319">
        <w:t>for all years of the reporting period</w:t>
      </w:r>
      <w:r w:rsidR="00F00992" w:rsidRPr="00934319">
        <w:t xml:space="preserve"> (including for the calculation of the </w:t>
      </w:r>
      <w:r w:rsidR="004729E0" w:rsidRPr="00934319">
        <w:t>current year’s uncertainty buffer and the uncertainty buffer cap</w:t>
      </w:r>
      <w:r w:rsidR="00EA7FD4" w:rsidRPr="00934319">
        <w:t>, and amounts that relate to the baseline period</w:t>
      </w:r>
      <w:r w:rsidR="00F00992" w:rsidRPr="00934319">
        <w:t xml:space="preserve">). </w:t>
      </w:r>
      <w:r w:rsidR="004729E0" w:rsidRPr="00934319">
        <w:t>See subsection </w:t>
      </w:r>
      <w:r w:rsidR="00AD683E" w:rsidRPr="00934319">
        <w:t>10(1)</w:t>
      </w:r>
      <w:r w:rsidR="004729E0" w:rsidRPr="00934319">
        <w:t xml:space="preserve"> of this determination. However, </w:t>
      </w:r>
      <w:r w:rsidR="008B28FF" w:rsidRPr="00934319">
        <w:t xml:space="preserve">a </w:t>
      </w:r>
      <w:r w:rsidRPr="00934319">
        <w:t xml:space="preserve">previous year’s uncertainty buffer </w:t>
      </w:r>
      <w:r w:rsidR="008B28FF" w:rsidRPr="00934319">
        <w:t xml:space="preserve">that was calculated on the basis of an earlier version of the vegetation fuel type map </w:t>
      </w:r>
      <w:r w:rsidRPr="00934319">
        <w:t>is not revised on the basis of the revised map</w:t>
      </w:r>
      <w:r w:rsidR="004729E0" w:rsidRPr="00934319">
        <w:t>.</w:t>
      </w:r>
    </w:p>
    <w:p w14:paraId="00B6FC02" w14:textId="77777777" w:rsidR="00416050" w:rsidRPr="00934319" w:rsidRDefault="00D67167" w:rsidP="00416050">
      <w:pPr>
        <w:pStyle w:val="h5Section"/>
        <w:rPr>
          <w:i/>
          <w:vertAlign w:val="subscript"/>
        </w:rPr>
      </w:pPr>
      <w:bookmarkStart w:id="249" w:name="_Toc503519096"/>
      <w:bookmarkStart w:id="250" w:name="_Toc503520649"/>
      <w:bookmarkStart w:id="251" w:name="_Toc505612052"/>
      <w:proofErr w:type="gramStart"/>
      <w:r w:rsidRPr="00934319">
        <w:t>3</w:t>
      </w:r>
      <w:r w:rsidR="00416050" w:rsidRPr="00934319">
        <w:t xml:space="preserve">  </w:t>
      </w:r>
      <w:r w:rsidR="00DE7807" w:rsidRPr="00934319">
        <w:t>The</w:t>
      </w:r>
      <w:proofErr w:type="gramEnd"/>
      <w:r w:rsidR="00416050" w:rsidRPr="00934319">
        <w:t xml:space="preserve"> previous year’s uncertainty buffer, </w:t>
      </w:r>
      <w:proofErr w:type="spellStart"/>
      <w:r w:rsidR="00416050" w:rsidRPr="00934319">
        <w:rPr>
          <w:i/>
        </w:rPr>
        <w:t>B</w:t>
      </w:r>
      <w:r w:rsidR="00416050" w:rsidRPr="00934319">
        <w:rPr>
          <w:i/>
          <w:vertAlign w:val="subscript"/>
        </w:rPr>
        <w:t>U</w:t>
      </w:r>
      <w:r w:rsidR="00CA4479" w:rsidRPr="00934319">
        <w:rPr>
          <w:i/>
          <w:vertAlign w:val="subscript"/>
        </w:rPr>
        <w:t>,Prev</w:t>
      </w:r>
      <w:bookmarkEnd w:id="249"/>
      <w:bookmarkEnd w:id="250"/>
      <w:bookmarkEnd w:id="251"/>
      <w:proofErr w:type="spellEnd"/>
    </w:p>
    <w:p w14:paraId="00B6FC03" w14:textId="77777777" w:rsidR="00C05466" w:rsidRPr="00934319" w:rsidRDefault="00C05466" w:rsidP="00C05466">
      <w:pPr>
        <w:pStyle w:val="tMain"/>
      </w:pPr>
      <w:r w:rsidRPr="00934319">
        <w:tab/>
      </w:r>
      <w:r w:rsidR="00D67167" w:rsidRPr="00934319">
        <w:t>(1)</w:t>
      </w:r>
      <w:r w:rsidRPr="00934319">
        <w:tab/>
      </w:r>
      <w:r w:rsidR="00BF1180" w:rsidRPr="00934319">
        <w:t>For paragraph </w:t>
      </w:r>
      <w:r w:rsidR="00AD683E" w:rsidRPr="00934319">
        <w:t>2(a)</w:t>
      </w:r>
      <w:r w:rsidR="00BF1180" w:rsidRPr="00934319">
        <w:t xml:space="preserve"> of this Schedule, and s</w:t>
      </w:r>
      <w:r w:rsidR="00825985" w:rsidRPr="00934319">
        <w:t>ubject to section </w:t>
      </w:r>
      <w:r w:rsidR="00AD683E" w:rsidRPr="00934319">
        <w:t>12</w:t>
      </w:r>
      <w:r w:rsidR="00BF1180" w:rsidRPr="00934319">
        <w:t xml:space="preserve"> of this Schedule</w:t>
      </w:r>
      <w:r w:rsidR="00AD3C35" w:rsidRPr="00934319">
        <w:t xml:space="preserve"> (which deals with subdivided project areas)</w:t>
      </w:r>
      <w:r w:rsidR="00825985" w:rsidRPr="00934319">
        <w:t xml:space="preserve">, </w:t>
      </w:r>
      <w:r w:rsidR="00687E1F" w:rsidRPr="00934319">
        <w:t xml:space="preserve">the </w:t>
      </w:r>
      <w:r w:rsidR="00CA4479" w:rsidRPr="00934319">
        <w:t xml:space="preserve">previous year’s </w:t>
      </w:r>
      <w:r w:rsidR="00687E1F" w:rsidRPr="00934319">
        <w:t xml:space="preserve">uncertainty buffer for the project area, </w:t>
      </w:r>
      <w:proofErr w:type="spellStart"/>
      <w:r w:rsidR="00687E1F" w:rsidRPr="00934319">
        <w:rPr>
          <w:i/>
        </w:rPr>
        <w:t>B</w:t>
      </w:r>
      <w:r w:rsidR="00687E1F" w:rsidRPr="00934319">
        <w:rPr>
          <w:i/>
          <w:vertAlign w:val="subscript"/>
        </w:rPr>
        <w:t>U</w:t>
      </w:r>
      <w:proofErr w:type="gramStart"/>
      <w:r w:rsidR="00CA4479" w:rsidRPr="00934319">
        <w:rPr>
          <w:i/>
          <w:vertAlign w:val="subscript"/>
        </w:rPr>
        <w:t>,Prev</w:t>
      </w:r>
      <w:proofErr w:type="spellEnd"/>
      <w:proofErr w:type="gramEnd"/>
      <w:r w:rsidR="00687E1F" w:rsidRPr="00934319">
        <w:t>, in tonnes CO</w:t>
      </w:r>
      <w:r w:rsidR="00687E1F" w:rsidRPr="00934319">
        <w:rPr>
          <w:vertAlign w:val="subscript"/>
        </w:rPr>
        <w:t>2</w:t>
      </w:r>
      <w:r w:rsidR="00687E1F" w:rsidRPr="00934319">
        <w:noBreakHyphen/>
        <w:t>e,</w:t>
      </w:r>
      <w:r w:rsidRPr="00934319">
        <w:t xml:space="preserve"> is:</w:t>
      </w:r>
    </w:p>
    <w:p w14:paraId="00B6FC04" w14:textId="77777777" w:rsidR="001B5ECD" w:rsidRPr="00934319" w:rsidRDefault="003A4B25" w:rsidP="003A4B25">
      <w:pPr>
        <w:pStyle w:val="tPara"/>
      </w:pPr>
      <w:r w:rsidRPr="00934319">
        <w:tab/>
      </w:r>
      <w:r w:rsidR="00D67167" w:rsidRPr="00934319">
        <w:t>(a)</w:t>
      </w:r>
      <w:r w:rsidRPr="00934319">
        <w:tab/>
      </w:r>
      <w:r w:rsidR="00C05466" w:rsidRPr="00934319">
        <w:t xml:space="preserve">if, for the previous calendar year, </w:t>
      </w:r>
      <w:r w:rsidR="008955D3" w:rsidRPr="00934319">
        <w:t xml:space="preserve">an uncertainty buffer </w:t>
      </w:r>
      <w:r w:rsidR="00C05466" w:rsidRPr="00934319">
        <w:t>was calculated for the project area in accordance with the methodology determination that applied to the project to which the project area belonged in that year</w:t>
      </w:r>
      <w:r w:rsidR="00C05466" w:rsidRPr="00934319">
        <w:rPr>
          <w:i/>
        </w:rPr>
        <w:t>—</w:t>
      </w:r>
      <w:r w:rsidR="00C05466" w:rsidRPr="00934319">
        <w:t>equal to the value of the uncertainty buffer so calculated</w:t>
      </w:r>
      <w:r w:rsidR="001B5ECD" w:rsidRPr="00934319">
        <w:t>; and</w:t>
      </w:r>
    </w:p>
    <w:p w14:paraId="00B6FC05" w14:textId="77777777" w:rsidR="00C05466" w:rsidRPr="00934319" w:rsidRDefault="001B5ECD" w:rsidP="001B5ECD">
      <w:pPr>
        <w:pStyle w:val="tPara"/>
      </w:pPr>
      <w:r w:rsidRPr="00934319">
        <w:tab/>
      </w:r>
      <w:r w:rsidR="00D67167" w:rsidRPr="00934319">
        <w:t>(b)</w:t>
      </w:r>
      <w:r w:rsidRPr="00934319">
        <w:tab/>
      </w:r>
      <w:proofErr w:type="gramStart"/>
      <w:r w:rsidRPr="00934319">
        <w:t>otherwise</w:t>
      </w:r>
      <w:r w:rsidRPr="00934319">
        <w:rPr>
          <w:i/>
        </w:rPr>
        <w:t>—</w:t>
      </w:r>
      <w:proofErr w:type="gramEnd"/>
      <w:r w:rsidRPr="00934319">
        <w:t>equal to zero.</w:t>
      </w:r>
    </w:p>
    <w:p w14:paraId="00B6FC06" w14:textId="77777777" w:rsidR="008955D3" w:rsidRPr="00934319" w:rsidRDefault="008955D3" w:rsidP="008955D3">
      <w:pPr>
        <w:pStyle w:val="nMain"/>
      </w:pPr>
      <w:r w:rsidRPr="00934319">
        <w:t>Note:</w:t>
      </w:r>
      <w:r w:rsidRPr="00934319">
        <w:tab/>
        <w:t>For paragraph </w:t>
      </w:r>
      <w:r w:rsidR="00AD683E" w:rsidRPr="00934319">
        <w:t>(a)</w:t>
      </w:r>
      <w:r w:rsidRPr="00934319">
        <w:t xml:space="preserve">, the uncertainty buffer might have been calculated as the current year’s uncertainty buffer </w:t>
      </w:r>
      <w:proofErr w:type="spellStart"/>
      <w:r w:rsidRPr="00934319">
        <w:rPr>
          <w:i/>
        </w:rPr>
        <w:t>B</w:t>
      </w:r>
      <w:r w:rsidRPr="00934319">
        <w:rPr>
          <w:i/>
          <w:vertAlign w:val="subscript"/>
        </w:rPr>
        <w:t>U</w:t>
      </w:r>
      <w:proofErr w:type="gramStart"/>
      <w:r w:rsidRPr="00934319">
        <w:rPr>
          <w:i/>
          <w:vertAlign w:val="subscript"/>
        </w:rPr>
        <w:t>,Curr</w:t>
      </w:r>
      <w:proofErr w:type="spellEnd"/>
      <w:proofErr w:type="gramEnd"/>
      <w:r w:rsidRPr="00934319">
        <w:t xml:space="preserve"> under this determination or the </w:t>
      </w:r>
      <w:r w:rsidRPr="00934319">
        <w:rPr>
          <w:i/>
        </w:rPr>
        <w:t xml:space="preserve">Carbon Credits (Carbon Farming Initiative—Savanna Fire Management—Emissions Avoidance) Methodology Determination </w:t>
      </w:r>
      <w:r w:rsidR="00F20FF0" w:rsidRPr="00934319">
        <w:rPr>
          <w:i/>
        </w:rPr>
        <w:lastRenderedPageBreak/>
        <w:t>2018</w:t>
      </w:r>
      <w:r w:rsidRPr="00934319">
        <w:t xml:space="preserve">, or as the amount </w:t>
      </w:r>
      <w:r w:rsidRPr="00934319">
        <w:rPr>
          <w:i/>
        </w:rPr>
        <w:t>R</w:t>
      </w:r>
      <w:r w:rsidRPr="00934319">
        <w:rPr>
          <w:i/>
          <w:vertAlign w:val="subscript"/>
        </w:rPr>
        <w:t>y</w:t>
      </w:r>
      <w:r w:rsidRPr="00934319">
        <w:t xml:space="preserve"> under the </w:t>
      </w:r>
      <w:r w:rsidRPr="00934319">
        <w:rPr>
          <w:i/>
        </w:rPr>
        <w:t>Carbon Credits (Carbon Farming Initiative—Emissions Abatement through Savanna Fire Management) Methodology Determination 2015</w:t>
      </w:r>
      <w:r w:rsidRPr="00934319">
        <w:t>.</w:t>
      </w:r>
    </w:p>
    <w:p w14:paraId="00B6FC07" w14:textId="77777777" w:rsidR="00371DC8" w:rsidRPr="00934319" w:rsidRDefault="00F03AC1" w:rsidP="00F03AC1">
      <w:pPr>
        <w:pStyle w:val="tMain"/>
      </w:pPr>
      <w:r w:rsidRPr="00934319">
        <w:tab/>
      </w:r>
      <w:r w:rsidR="00D67167" w:rsidRPr="00934319">
        <w:t>(2)</w:t>
      </w:r>
      <w:r w:rsidRPr="00934319">
        <w:tab/>
        <w:t>For paragraph </w:t>
      </w:r>
      <w:r w:rsidR="00AD683E" w:rsidRPr="00934319">
        <w:t>(1</w:t>
      </w:r>
      <w:proofErr w:type="gramStart"/>
      <w:r w:rsidR="00AD683E" w:rsidRPr="00934319">
        <w:t>)(</w:t>
      </w:r>
      <w:proofErr w:type="gramEnd"/>
      <w:r w:rsidR="00AD683E" w:rsidRPr="00934319">
        <w:t>a)</w:t>
      </w:r>
      <w:r w:rsidRPr="00934319">
        <w:t xml:space="preserve">, </w:t>
      </w:r>
      <w:r w:rsidR="00371DC8" w:rsidRPr="00934319">
        <w:t>if the project was reported on for that year, the relevant value is the value reported in the offsets report.</w:t>
      </w:r>
    </w:p>
    <w:p w14:paraId="00B6FC08" w14:textId="77777777" w:rsidR="00F259D5" w:rsidRPr="00934319" w:rsidRDefault="00F259D5" w:rsidP="00F259D5">
      <w:pPr>
        <w:pStyle w:val="nMain"/>
      </w:pPr>
      <w:r w:rsidRPr="00934319">
        <w:t>Note:</w:t>
      </w:r>
      <w:r w:rsidRPr="00934319">
        <w:tab/>
        <w:t>Paragraph </w:t>
      </w:r>
      <w:r w:rsidR="00AD683E" w:rsidRPr="00934319">
        <w:t>(1</w:t>
      </w:r>
      <w:proofErr w:type="gramStart"/>
      <w:r w:rsidR="00AD683E" w:rsidRPr="00934319">
        <w:t>)(</w:t>
      </w:r>
      <w:proofErr w:type="gramEnd"/>
      <w:r w:rsidR="00AD683E" w:rsidRPr="00934319">
        <w:t>a)</w:t>
      </w:r>
      <w:r w:rsidRPr="00934319">
        <w:t xml:space="preserve"> is modified in some cases if the requirement in lieu of the newness requirement set out in paragraph </w:t>
      </w:r>
      <w:r w:rsidR="00AD683E" w:rsidRPr="00934319">
        <w:t>21(2)(c)</w:t>
      </w:r>
      <w:r w:rsidRPr="00934319">
        <w:t xml:space="preserve"> </w:t>
      </w:r>
      <w:r w:rsidR="00837011" w:rsidRPr="00934319">
        <w:t xml:space="preserve">of this determination </w:t>
      </w:r>
      <w:r w:rsidRPr="00934319">
        <w:t>was met. See subparagraph </w:t>
      </w:r>
      <w:r w:rsidR="00AD683E" w:rsidRPr="00934319">
        <w:t>21(3</w:t>
      </w:r>
      <w:proofErr w:type="gramStart"/>
      <w:r w:rsidR="00AD683E" w:rsidRPr="00934319">
        <w:t>)(</w:t>
      </w:r>
      <w:proofErr w:type="gramEnd"/>
      <w:r w:rsidR="00AD683E" w:rsidRPr="00934319">
        <w:t>d)(</w:t>
      </w:r>
      <w:proofErr w:type="spellStart"/>
      <w:r w:rsidR="00AD683E" w:rsidRPr="00934319">
        <w:t>i</w:t>
      </w:r>
      <w:proofErr w:type="spellEnd"/>
      <w:r w:rsidR="00AD683E" w:rsidRPr="00934319">
        <w:t>)</w:t>
      </w:r>
      <w:r w:rsidR="000024BC" w:rsidRPr="00934319">
        <w:t xml:space="preserve"> of this determination</w:t>
      </w:r>
      <w:r w:rsidRPr="00934319">
        <w:t>.</w:t>
      </w:r>
    </w:p>
    <w:p w14:paraId="00B6FC09" w14:textId="77777777" w:rsidR="00C05466" w:rsidRPr="00934319" w:rsidRDefault="00D67167" w:rsidP="00C05466">
      <w:pPr>
        <w:pStyle w:val="h5Section"/>
        <w:rPr>
          <w:i/>
          <w:vertAlign w:val="subscript"/>
        </w:rPr>
      </w:pPr>
      <w:bookmarkStart w:id="252" w:name="_Toc503519097"/>
      <w:bookmarkStart w:id="253" w:name="_Toc503520650"/>
      <w:bookmarkStart w:id="254" w:name="_Toc505612053"/>
      <w:proofErr w:type="gramStart"/>
      <w:r w:rsidRPr="00934319">
        <w:t>4</w:t>
      </w:r>
      <w:r w:rsidR="00C05466" w:rsidRPr="00934319">
        <w:t xml:space="preserve">  </w:t>
      </w:r>
      <w:r w:rsidR="00DE7807" w:rsidRPr="00934319">
        <w:t>T</w:t>
      </w:r>
      <w:r w:rsidR="00C05466" w:rsidRPr="00934319">
        <w:t>he</w:t>
      </w:r>
      <w:proofErr w:type="gramEnd"/>
      <w:r w:rsidR="00C05466" w:rsidRPr="00934319">
        <w:t xml:space="preserve"> contribution to the net abatement amount from emissions avoidance for </w:t>
      </w:r>
      <w:r w:rsidR="00687E1F" w:rsidRPr="00934319">
        <w:t xml:space="preserve">a calendar </w:t>
      </w:r>
      <w:r w:rsidR="00C05466" w:rsidRPr="00934319">
        <w:t xml:space="preserve">year, </w:t>
      </w:r>
      <w:r w:rsidR="00C05466" w:rsidRPr="00934319">
        <w:rPr>
          <w:i/>
        </w:rPr>
        <w:t>A</w:t>
      </w:r>
      <w:r w:rsidR="00C05466" w:rsidRPr="00934319">
        <w:rPr>
          <w:i/>
          <w:vertAlign w:val="subscript"/>
        </w:rPr>
        <w:t>EA</w:t>
      </w:r>
      <w:bookmarkEnd w:id="252"/>
      <w:bookmarkEnd w:id="253"/>
      <w:bookmarkEnd w:id="254"/>
    </w:p>
    <w:p w14:paraId="00B6FC0A" w14:textId="77777777" w:rsidR="00C05466" w:rsidRPr="00934319" w:rsidRDefault="00C05466" w:rsidP="008E1612">
      <w:pPr>
        <w:pStyle w:val="tMain"/>
        <w:spacing w:after="120"/>
      </w:pPr>
      <w:r w:rsidRPr="00934319">
        <w:tab/>
      </w:r>
      <w:r w:rsidRPr="00934319">
        <w:tab/>
        <w:t>For paragraph </w:t>
      </w:r>
      <w:r w:rsidR="00AD683E" w:rsidRPr="00934319">
        <w:t>2(b)</w:t>
      </w:r>
      <w:r w:rsidR="007D67A9" w:rsidRPr="00934319">
        <w:t xml:space="preserve"> of this Schedule</w:t>
      </w:r>
      <w:r w:rsidRPr="00934319">
        <w:t xml:space="preserve">, </w:t>
      </w:r>
      <w:r w:rsidR="00687E1F" w:rsidRPr="00934319">
        <w:t xml:space="preserve">the contribution to the net abatement amount from emissions avoidance for </w:t>
      </w:r>
      <w:r w:rsidR="00C9123C" w:rsidRPr="00934319">
        <w:t>a</w:t>
      </w:r>
      <w:r w:rsidR="00687E1F" w:rsidRPr="00934319">
        <w:t xml:space="preserve"> project area for </w:t>
      </w:r>
      <w:r w:rsidR="005B2131" w:rsidRPr="00934319">
        <w:t xml:space="preserve">a </w:t>
      </w:r>
      <w:r w:rsidR="00687E1F" w:rsidRPr="00934319">
        <w:t xml:space="preserve">calendar year, </w:t>
      </w:r>
      <w:r w:rsidR="00687E1F" w:rsidRPr="00934319">
        <w:rPr>
          <w:i/>
        </w:rPr>
        <w:t>A</w:t>
      </w:r>
      <w:r w:rsidR="00687E1F" w:rsidRPr="00934319">
        <w:rPr>
          <w:i/>
          <w:vertAlign w:val="subscript"/>
        </w:rPr>
        <w:t>EA</w:t>
      </w:r>
      <w:r w:rsidR="00687E1F" w:rsidRPr="00934319">
        <w:t>, in tonnes CO</w:t>
      </w:r>
      <w:r w:rsidR="00687E1F" w:rsidRPr="00934319">
        <w:rPr>
          <w:vertAlign w:val="subscript"/>
        </w:rPr>
        <w:t>2</w:t>
      </w:r>
      <w:r w:rsidR="00687E1F" w:rsidRPr="00934319">
        <w:noBreakHyphen/>
        <w:t>e</w:t>
      </w:r>
      <w:r w:rsidR="002B2512" w:rsidRPr="00934319">
        <w:t>,</w:t>
      </w:r>
      <w:r w:rsidR="007B354B" w:rsidRPr="00934319">
        <w:t xml:space="preserve"> is given by </w:t>
      </w:r>
      <w:r w:rsidRPr="00934319">
        <w:t>the following</w:t>
      </w:r>
      <w:r w:rsidR="007B354B" w:rsidRPr="00934319">
        <w:t xml:space="preserve"> equation</w:t>
      </w:r>
      <w:r w:rsidRPr="00934319">
        <w:t>:</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C0D" w14:textId="77777777" w:rsidTr="00854169">
        <w:trPr>
          <w:trHeight w:val="1108"/>
        </w:trPr>
        <w:tc>
          <w:tcPr>
            <w:tcW w:w="6516" w:type="dxa"/>
            <w:vAlign w:val="center"/>
          </w:tcPr>
          <w:p w14:paraId="00B6FC0B" w14:textId="77777777" w:rsidR="00C05466" w:rsidRPr="00934319" w:rsidRDefault="00714668" w:rsidP="00CA4479">
            <m:oMathPara>
              <m:oMath>
                <m:sSub>
                  <m:sSubPr>
                    <m:ctrlPr>
                      <w:rPr>
                        <w:rFonts w:ascii="Cambria Math" w:eastAsiaTheme="minorHAnsi" w:hAnsi="Cambria Math" w:cstheme="minorBidi"/>
                        <w:i/>
                        <w:szCs w:val="22"/>
                      </w:rPr>
                    </m:ctrlPr>
                  </m:sSubPr>
                  <m:e>
                    <m:r>
                      <w:rPr>
                        <w:rFonts w:ascii="Cambria Math" w:hAnsi="Cambria Math"/>
                      </w:rPr>
                      <m:t>A</m:t>
                    </m:r>
                  </m:e>
                  <m:sub>
                    <m:r>
                      <w:rPr>
                        <w:rFonts w:ascii="Cambria Math" w:hAnsi="Cambria Math"/>
                      </w:rPr>
                      <m:t>EA</m:t>
                    </m:r>
                  </m:sub>
                </m:sSub>
                <m:r>
                  <w:rPr>
                    <w:rFonts w:ascii="Cambria Math" w:hAnsi="Cambria Math"/>
                  </w:rPr>
                  <m:t xml:space="preserve">= </m:t>
                </m:r>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hAnsi="Cambria Math"/>
                          </w:rPr>
                          <m:t>E</m:t>
                        </m:r>
                      </m:e>
                    </m:acc>
                  </m:e>
                  <m:sub>
                    <m:r>
                      <w:rPr>
                        <w:rFonts w:ascii="Cambria Math" w:hAnsi="Cambria Math"/>
                      </w:rPr>
                      <m:t>B</m:t>
                    </m:r>
                  </m:sub>
                </m:sSub>
                <m:r>
                  <w:rPr>
                    <w:rFonts w:ascii="Cambria Math" w:hAnsi="Cambria Math"/>
                  </w:rPr>
                  <m:t xml:space="preserve">- </m:t>
                </m:r>
                <m:sSub>
                  <m:sSubPr>
                    <m:ctrlPr>
                      <w:rPr>
                        <w:rFonts w:ascii="Cambria Math" w:eastAsiaTheme="minorHAnsi" w:hAnsi="Cambria Math" w:cstheme="minorBidi"/>
                        <w:i/>
                        <w:szCs w:val="22"/>
                      </w:rPr>
                    </m:ctrlPr>
                  </m:sSubPr>
                  <m:e>
                    <m:r>
                      <w:rPr>
                        <w:rFonts w:ascii="Cambria Math" w:hAnsi="Cambria Math"/>
                      </w:rPr>
                      <m:t>E</m:t>
                    </m:r>
                  </m:e>
                  <m:sub>
                    <m:r>
                      <w:rPr>
                        <w:rFonts w:ascii="Cambria Math" w:hAnsi="Cambria Math"/>
                      </w:rPr>
                      <m:t>F</m:t>
                    </m:r>
                  </m:sub>
                </m:sSub>
              </m:oMath>
            </m:oMathPara>
          </w:p>
        </w:tc>
        <w:tc>
          <w:tcPr>
            <w:tcW w:w="1366" w:type="dxa"/>
            <w:vAlign w:val="center"/>
          </w:tcPr>
          <w:p w14:paraId="00B6FC0C" w14:textId="77777777" w:rsidR="00C05466" w:rsidRPr="00934319" w:rsidRDefault="00C05466" w:rsidP="00854169">
            <w:pPr>
              <w:pStyle w:val="Tabletext"/>
            </w:pPr>
            <w:bookmarkStart w:id="255" w:name="_Ref442864519"/>
            <w:r w:rsidRPr="00934319">
              <w:t xml:space="preserve">equation </w:t>
            </w:r>
            <w:r w:rsidR="00AD683E" w:rsidRPr="00934319">
              <w:rPr>
                <w:noProof/>
              </w:rPr>
              <w:t>2</w:t>
            </w:r>
            <w:bookmarkEnd w:id="255"/>
          </w:p>
        </w:tc>
      </w:tr>
    </w:tbl>
    <w:p w14:paraId="00B6FC0E"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0F" w14:textId="3BB94F79" w:rsidR="00C05466" w:rsidRPr="00934319" w:rsidRDefault="00714668" w:rsidP="00C05466">
      <w:pPr>
        <w:pStyle w:val="tDefn"/>
      </w:pPr>
      <m:oMath>
        <m:sSub>
          <m:sSubPr>
            <m:ctrlPr>
              <w:rPr>
                <w:rFonts w:ascii="Cambria Math" w:eastAsiaTheme="minorHAnsi" w:hAnsi="Cambria Math" w:cstheme="minorBidi"/>
                <w:b/>
                <w:i/>
                <w:szCs w:val="22"/>
                <w:lang w:eastAsia="en-US"/>
              </w:rPr>
            </m:ctrlPr>
          </m:sSubPr>
          <m:e>
            <m:acc>
              <m:accPr>
                <m:chr m:val="̅"/>
                <m:ctrlPr>
                  <w:rPr>
                    <w:rFonts w:ascii="Cambria Math" w:eastAsiaTheme="minorHAnsi" w:hAnsi="Cambria Math" w:cstheme="minorBidi"/>
                    <w:b/>
                    <w:i/>
                    <w:szCs w:val="22"/>
                    <w:lang w:eastAsia="en-US"/>
                  </w:rPr>
                </m:ctrlPr>
              </m:accPr>
              <m:e>
                <m:r>
                  <m:rPr>
                    <m:sty m:val="bi"/>
                  </m:rPr>
                  <w:rPr>
                    <w:rFonts w:ascii="Cambria Math" w:hAnsi="Cambria Math"/>
                  </w:rPr>
                  <m:t>E</m:t>
                </m:r>
              </m:e>
            </m:acc>
          </m:e>
          <m:sub>
            <m:r>
              <m:rPr>
                <m:sty m:val="bi"/>
              </m:rPr>
              <w:rPr>
                <w:rFonts w:ascii="Cambria Math" w:hAnsi="Cambria Math"/>
              </w:rPr>
              <m:t>B</m:t>
            </m:r>
          </m:sub>
        </m:sSub>
      </m:oMath>
      <w:r w:rsidR="00C05466" w:rsidRPr="00934319">
        <w:rPr>
          <w:b/>
        </w:rPr>
        <w:t xml:space="preserve"> </w:t>
      </w:r>
      <w:proofErr w:type="gramStart"/>
      <w:r w:rsidR="00C05466" w:rsidRPr="00934319">
        <w:t>is</w:t>
      </w:r>
      <w:proofErr w:type="gramEnd"/>
      <w:r w:rsidR="00C05466" w:rsidRPr="00934319">
        <w:rPr>
          <w:b/>
        </w:rPr>
        <w:t xml:space="preserve"> </w:t>
      </w:r>
      <w:r w:rsidR="00C05466" w:rsidRPr="00934319">
        <w:t>the</w:t>
      </w:r>
      <w:r w:rsidR="00C05466" w:rsidRPr="00934319">
        <w:rPr>
          <w:b/>
        </w:rPr>
        <w:t xml:space="preserve"> </w:t>
      </w:r>
      <w:r w:rsidR="00A42B20" w:rsidRPr="00934319">
        <w:t xml:space="preserve">mean </w:t>
      </w:r>
      <w:r w:rsidR="00C05466" w:rsidRPr="00934319">
        <w:t>annual baseline fire emissions for the project area, in tonnes CO</w:t>
      </w:r>
      <w:r w:rsidR="00C05466" w:rsidRPr="00934319">
        <w:rPr>
          <w:vertAlign w:val="subscript"/>
        </w:rPr>
        <w:t>2</w:t>
      </w:r>
      <w:r w:rsidR="00C05466" w:rsidRPr="00934319">
        <w:noBreakHyphen/>
        <w:t xml:space="preserve">e—from </w:t>
      </w:r>
      <w:r w:rsidR="00AD683E" w:rsidRPr="00934319">
        <w:t xml:space="preserve">equation </w:t>
      </w:r>
      <w:r w:rsidR="00AD683E" w:rsidRPr="00934319">
        <w:rPr>
          <w:noProof/>
        </w:rPr>
        <w:t>4</w:t>
      </w:r>
      <w:r w:rsidR="00C05466" w:rsidRPr="00934319">
        <w:t>.</w:t>
      </w:r>
    </w:p>
    <w:p w14:paraId="00B6FC10" w14:textId="77777777" w:rsidR="005B2131" w:rsidRPr="00934319" w:rsidRDefault="005B2131" w:rsidP="005B2131">
      <w:pPr>
        <w:pStyle w:val="tDefn"/>
      </w:pPr>
      <w:bookmarkStart w:id="256" w:name="_Toc405377063"/>
      <w:bookmarkStart w:id="257" w:name="_Toc413155593"/>
      <w:r w:rsidRPr="00934319">
        <w:rPr>
          <w:b/>
          <w:i/>
        </w:rPr>
        <w:t>E</w:t>
      </w:r>
      <w:r w:rsidR="00347ACA" w:rsidRPr="00934319">
        <w:rPr>
          <w:b/>
          <w:i/>
          <w:vertAlign w:val="subscript"/>
        </w:rPr>
        <w:t>F</w:t>
      </w:r>
      <w:r w:rsidRPr="00934319">
        <w:rPr>
          <w:b/>
          <w:i/>
        </w:rPr>
        <w:t xml:space="preserve"> </w:t>
      </w:r>
      <w:r w:rsidRPr="00934319">
        <w:t xml:space="preserve">is the fire emissions </w:t>
      </w:r>
      <w:r w:rsidR="00347ACA" w:rsidRPr="00934319">
        <w:t xml:space="preserve">for </w:t>
      </w:r>
      <w:r w:rsidR="00FB6970" w:rsidRPr="00934319">
        <w:t>the</w:t>
      </w:r>
      <w:r w:rsidR="00347ACA" w:rsidRPr="00934319">
        <w:t xml:space="preserve"> project area </w:t>
      </w:r>
      <w:r w:rsidRPr="00934319">
        <w:t xml:space="preserve">for </w:t>
      </w:r>
      <w:r w:rsidR="00FB6970" w:rsidRPr="00934319">
        <w:t>the</w:t>
      </w:r>
      <w:r w:rsidR="00347ACA" w:rsidRPr="00934319">
        <w:t xml:space="preserve"> </w:t>
      </w:r>
      <w:r w:rsidRPr="00934319">
        <w:t>calendar year, in tonnes CO</w:t>
      </w:r>
      <w:r w:rsidRPr="00934319">
        <w:rPr>
          <w:vertAlign w:val="subscript"/>
        </w:rPr>
        <w:t>2</w:t>
      </w:r>
      <w:r w:rsidRPr="00934319">
        <w:noBreakHyphen/>
        <w:t xml:space="preserve">e, and is given by the amount </w:t>
      </w:r>
      <w:r w:rsidRPr="00934319">
        <w:rPr>
          <w:i/>
        </w:rPr>
        <w:t>E</w:t>
      </w:r>
      <w:r w:rsidRPr="00934319">
        <w:rPr>
          <w:i/>
          <w:vertAlign w:val="subscript"/>
        </w:rPr>
        <w:t>F</w:t>
      </w:r>
      <w:r w:rsidR="00E43B3F" w:rsidRPr="00934319">
        <w:rPr>
          <w:i/>
        </w:rPr>
        <w:t xml:space="preserve"> </w:t>
      </w:r>
      <w:r w:rsidRPr="00934319">
        <w:t xml:space="preserve">as calculated in accordance with </w:t>
      </w:r>
      <w:r w:rsidR="00AD683E" w:rsidRPr="00934319">
        <w:t xml:space="preserve">equation </w:t>
      </w:r>
      <w:r w:rsidR="00AD683E" w:rsidRPr="00934319">
        <w:rPr>
          <w:noProof/>
        </w:rPr>
        <w:t>5</w:t>
      </w:r>
      <w:r w:rsidR="00E43B3F" w:rsidRPr="00934319">
        <w:rPr>
          <w:noProof/>
        </w:rPr>
        <w:t xml:space="preserve"> for </w:t>
      </w:r>
      <w:r w:rsidR="00347ACA" w:rsidRPr="00934319">
        <w:rPr>
          <w:noProof/>
        </w:rPr>
        <w:t xml:space="preserve">the </w:t>
      </w:r>
      <w:r w:rsidRPr="00934319">
        <w:rPr>
          <w:noProof/>
        </w:rPr>
        <w:t>calendar year</w:t>
      </w:r>
      <w:r w:rsidRPr="00934319">
        <w:t>.</w:t>
      </w:r>
    </w:p>
    <w:p w14:paraId="00B6FC11" w14:textId="77777777" w:rsidR="00C05466" w:rsidRPr="00934319" w:rsidRDefault="00D67167" w:rsidP="00C05466">
      <w:pPr>
        <w:pStyle w:val="h5Section"/>
        <w:rPr>
          <w:i/>
          <w:vertAlign w:val="subscript"/>
        </w:rPr>
      </w:pPr>
      <w:bookmarkStart w:id="258" w:name="_Toc503519098"/>
      <w:bookmarkStart w:id="259" w:name="_Toc503520651"/>
      <w:bookmarkStart w:id="260" w:name="_Toc505612054"/>
      <w:proofErr w:type="gramStart"/>
      <w:r w:rsidRPr="00934319">
        <w:t>5</w:t>
      </w:r>
      <w:r w:rsidR="00C05466" w:rsidRPr="00934319">
        <w:t xml:space="preserve">  </w:t>
      </w:r>
      <w:r w:rsidR="00DE7807" w:rsidRPr="00934319">
        <w:t>The</w:t>
      </w:r>
      <w:proofErr w:type="gramEnd"/>
      <w:r w:rsidR="00DE7807" w:rsidRPr="00934319">
        <w:t xml:space="preserve"> </w:t>
      </w:r>
      <w:r w:rsidR="00C05466" w:rsidRPr="00934319">
        <w:t>uncertainty buffer cap for</w:t>
      </w:r>
      <w:r w:rsidR="006D42D2" w:rsidRPr="00934319">
        <w:t xml:space="preserve"> a calendar</w:t>
      </w:r>
      <w:r w:rsidR="00C05466" w:rsidRPr="00934319">
        <w:t xml:space="preserve"> year, </w:t>
      </w:r>
      <w:proofErr w:type="spellStart"/>
      <w:r w:rsidR="00761467" w:rsidRPr="00934319">
        <w:rPr>
          <w:i/>
        </w:rPr>
        <w:t>B</w:t>
      </w:r>
      <w:r w:rsidR="00761467" w:rsidRPr="00934319">
        <w:rPr>
          <w:i/>
          <w:vertAlign w:val="subscript"/>
        </w:rPr>
        <w:t>U,Cap</w:t>
      </w:r>
      <w:bookmarkEnd w:id="258"/>
      <w:bookmarkEnd w:id="259"/>
      <w:bookmarkEnd w:id="260"/>
      <w:proofErr w:type="spellEnd"/>
    </w:p>
    <w:p w14:paraId="00B6FC12" w14:textId="77777777" w:rsidR="00C05466" w:rsidRPr="00934319" w:rsidRDefault="00A72379" w:rsidP="00A72379">
      <w:pPr>
        <w:pStyle w:val="tMain"/>
        <w:spacing w:after="120"/>
      </w:pPr>
      <w:r w:rsidRPr="00934319">
        <w:tab/>
      </w:r>
      <w:r w:rsidRPr="00934319">
        <w:tab/>
      </w:r>
      <w:r w:rsidR="00C05466" w:rsidRPr="00934319">
        <w:t>For paragraph </w:t>
      </w:r>
      <w:r w:rsidR="00AD683E" w:rsidRPr="00934319">
        <w:t>2(c)</w:t>
      </w:r>
      <w:r w:rsidR="005C749C" w:rsidRPr="00934319">
        <w:t xml:space="preserve"> of this Schedule</w:t>
      </w:r>
      <w:r w:rsidR="00C05466" w:rsidRPr="00934319">
        <w:t xml:space="preserve">, </w:t>
      </w:r>
      <w:r w:rsidR="006D42D2" w:rsidRPr="00934319">
        <w:t>the uncertainty buffer cap for the project area</w:t>
      </w:r>
      <w:r w:rsidR="00FB6970" w:rsidRPr="00934319">
        <w:t xml:space="preserve"> for a calendar year</w:t>
      </w:r>
      <w:r w:rsidR="006D42D2" w:rsidRPr="00934319">
        <w:t xml:space="preserve">, </w:t>
      </w:r>
      <w:proofErr w:type="spellStart"/>
      <w:r w:rsidR="00761467" w:rsidRPr="00934319">
        <w:rPr>
          <w:i/>
        </w:rPr>
        <w:t>B</w:t>
      </w:r>
      <w:r w:rsidR="00761467" w:rsidRPr="00934319">
        <w:rPr>
          <w:i/>
          <w:vertAlign w:val="subscript"/>
        </w:rPr>
        <w:t>U</w:t>
      </w:r>
      <w:proofErr w:type="gramStart"/>
      <w:r w:rsidR="00761467" w:rsidRPr="00934319">
        <w:rPr>
          <w:i/>
          <w:vertAlign w:val="subscript"/>
        </w:rPr>
        <w:t>,Cap</w:t>
      </w:r>
      <w:proofErr w:type="spellEnd"/>
      <w:proofErr w:type="gramEnd"/>
      <w:r w:rsidR="006D42D2" w:rsidRPr="00934319">
        <w:t>, in tonnes CO</w:t>
      </w:r>
      <w:r w:rsidR="006D42D2" w:rsidRPr="00934319">
        <w:rPr>
          <w:vertAlign w:val="subscript"/>
        </w:rPr>
        <w:t>2</w:t>
      </w:r>
      <w:r w:rsidR="006D42D2" w:rsidRPr="00934319">
        <w:noBreakHyphen/>
        <w:t>e</w:t>
      </w:r>
      <w:r w:rsidR="002B2512" w:rsidRPr="00934319">
        <w:t>,</w:t>
      </w:r>
      <w:r w:rsidR="00472F9A" w:rsidRPr="00934319">
        <w:t xml:space="preserve"> </w:t>
      </w:r>
      <w:r w:rsidR="007B354B" w:rsidRPr="00934319">
        <w:t xml:space="preserve">is given by the following </w:t>
      </w:r>
      <w:r w:rsidR="00C05466" w:rsidRPr="00934319">
        <w:t>equation:</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C15" w14:textId="77777777" w:rsidTr="00854169">
        <w:trPr>
          <w:trHeight w:val="1108"/>
        </w:trPr>
        <w:tc>
          <w:tcPr>
            <w:tcW w:w="6516" w:type="dxa"/>
            <w:vAlign w:val="center"/>
          </w:tcPr>
          <w:p w14:paraId="00B6FC13" w14:textId="77777777" w:rsidR="00C05466" w:rsidRPr="00934319" w:rsidRDefault="00714668" w:rsidP="00472F9A">
            <m:oMathPara>
              <m:oMath>
                <m:sSub>
                  <m:sSubPr>
                    <m:ctrlPr>
                      <w:rPr>
                        <w:rFonts w:ascii="Cambria Math" w:eastAsiaTheme="minorHAnsi" w:hAnsi="Cambria Math" w:cstheme="minorBidi"/>
                        <w:i/>
                        <w:szCs w:val="22"/>
                      </w:rPr>
                    </m:ctrlPr>
                  </m:sSubPr>
                  <m:e>
                    <m:r>
                      <w:rPr>
                        <w:rFonts w:ascii="Cambria Math" w:hAnsi="Cambria Math"/>
                      </w:rPr>
                      <m:t>B</m:t>
                    </m:r>
                  </m:e>
                  <m:sub>
                    <m:r>
                      <w:rPr>
                        <w:rFonts w:ascii="Cambria Math" w:hAnsi="Cambria Math"/>
                      </w:rPr>
                      <m:t>U,Cap</m:t>
                    </m:r>
                  </m:sub>
                </m:sSub>
                <m:r>
                  <w:rPr>
                    <w:rFonts w:ascii="Cambria Math" w:hAnsi="Cambria Math"/>
                  </w:rPr>
                  <m:t xml:space="preserve">= </m:t>
                </m:r>
                <m:sSub>
                  <m:sSubPr>
                    <m:ctrlPr>
                      <w:rPr>
                        <w:rFonts w:ascii="Cambria Math" w:eastAsiaTheme="minorHAnsi" w:hAnsi="Cambria Math" w:cstheme="minorBidi"/>
                        <w:i/>
                        <w:szCs w:val="22"/>
                      </w:rPr>
                    </m:ctrlPr>
                  </m:sSubPr>
                  <m:e>
                    <m:f>
                      <m:fPr>
                        <m:ctrlPr>
                          <w:rPr>
                            <w:rFonts w:ascii="Cambria Math" w:eastAsiaTheme="minorHAnsi" w:hAnsi="Cambria Math" w:cstheme="minorBidi"/>
                            <w:i/>
                            <w:szCs w:val="22"/>
                          </w:rPr>
                        </m:ctrlPr>
                      </m:fPr>
                      <m:num>
                        <m:r>
                          <w:rPr>
                            <w:rFonts w:ascii="Cambria Math" w:eastAsiaTheme="minorHAnsi" w:hAnsi="Cambria Math" w:cstheme="minorBidi"/>
                            <w:szCs w:val="22"/>
                          </w:rPr>
                          <m:t>5</m:t>
                        </m:r>
                      </m:num>
                      <m:den>
                        <m:r>
                          <w:rPr>
                            <w:rFonts w:ascii="Cambria Math" w:eastAsiaTheme="minorHAnsi" w:hAnsi="Cambria Math" w:cstheme="minorBidi"/>
                            <w:szCs w:val="22"/>
                          </w:rPr>
                          <m:t>100</m:t>
                        </m:r>
                      </m:den>
                    </m:f>
                    <m:r>
                      <w:rPr>
                        <w:rFonts w:ascii="Cambria Math" w:eastAsiaTheme="minorHAnsi" w:hAnsi="Cambria Math" w:cstheme="minorBidi"/>
                        <w:szCs w:val="22"/>
                      </w:rPr>
                      <m:t>×</m:t>
                    </m:r>
                    <m:acc>
                      <m:accPr>
                        <m:chr m:val="̅"/>
                        <m:ctrlPr>
                          <w:rPr>
                            <w:rFonts w:ascii="Cambria Math" w:eastAsiaTheme="minorHAnsi" w:hAnsi="Cambria Math" w:cstheme="minorBidi"/>
                            <w:i/>
                            <w:szCs w:val="22"/>
                          </w:rPr>
                        </m:ctrlPr>
                      </m:accPr>
                      <m:e>
                        <m:r>
                          <w:rPr>
                            <w:rFonts w:ascii="Cambria Math" w:hAnsi="Cambria Math"/>
                          </w:rPr>
                          <m:t>E</m:t>
                        </m:r>
                      </m:e>
                    </m:acc>
                  </m:e>
                  <m:sub>
                    <m:r>
                      <w:rPr>
                        <w:rFonts w:ascii="Cambria Math" w:hAnsi="Cambria Math"/>
                      </w:rPr>
                      <m:t>B</m:t>
                    </m:r>
                  </m:sub>
                </m:sSub>
              </m:oMath>
            </m:oMathPara>
          </w:p>
        </w:tc>
        <w:tc>
          <w:tcPr>
            <w:tcW w:w="1366" w:type="dxa"/>
            <w:vAlign w:val="center"/>
          </w:tcPr>
          <w:p w14:paraId="00B6FC14" w14:textId="77777777" w:rsidR="00C05466" w:rsidRPr="00934319" w:rsidRDefault="00C05466" w:rsidP="00854169">
            <w:pPr>
              <w:pStyle w:val="Tabletext"/>
            </w:pPr>
            <w:bookmarkStart w:id="261" w:name="_Ref481399344"/>
            <w:r w:rsidRPr="00934319">
              <w:t xml:space="preserve">equation </w:t>
            </w:r>
            <w:r w:rsidR="00AD683E" w:rsidRPr="00934319">
              <w:rPr>
                <w:noProof/>
              </w:rPr>
              <w:t>3</w:t>
            </w:r>
            <w:bookmarkEnd w:id="261"/>
          </w:p>
        </w:tc>
      </w:tr>
    </w:tbl>
    <w:p w14:paraId="00B6FC16"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17" w14:textId="4F2AB1F1" w:rsidR="00C05466" w:rsidRPr="00934319" w:rsidRDefault="00714668" w:rsidP="00C05466">
      <w:pPr>
        <w:pStyle w:val="tDefn"/>
      </w:pPr>
      <m:oMath>
        <m:sSub>
          <m:sSubPr>
            <m:ctrlPr>
              <w:rPr>
                <w:rFonts w:ascii="Cambria Math" w:eastAsiaTheme="minorHAnsi" w:hAnsi="Cambria Math" w:cstheme="minorBidi"/>
                <w:b/>
                <w:i/>
                <w:szCs w:val="22"/>
                <w:lang w:eastAsia="en-US"/>
              </w:rPr>
            </m:ctrlPr>
          </m:sSubPr>
          <m:e>
            <m:acc>
              <m:accPr>
                <m:chr m:val="̅"/>
                <m:ctrlPr>
                  <w:rPr>
                    <w:rFonts w:ascii="Cambria Math" w:eastAsiaTheme="minorHAnsi" w:hAnsi="Cambria Math" w:cstheme="minorBidi"/>
                    <w:b/>
                    <w:i/>
                    <w:szCs w:val="22"/>
                    <w:lang w:eastAsia="en-US"/>
                  </w:rPr>
                </m:ctrlPr>
              </m:accPr>
              <m:e>
                <m:r>
                  <m:rPr>
                    <m:sty m:val="bi"/>
                  </m:rPr>
                  <w:rPr>
                    <w:rFonts w:ascii="Cambria Math" w:hAnsi="Cambria Math"/>
                  </w:rPr>
                  <m:t>E</m:t>
                </m:r>
              </m:e>
            </m:acc>
          </m:e>
          <m:sub>
            <m:r>
              <m:rPr>
                <m:sty m:val="bi"/>
              </m:rPr>
              <w:rPr>
                <w:rFonts w:ascii="Cambria Math" w:hAnsi="Cambria Math"/>
              </w:rPr>
              <m:t>B</m:t>
            </m:r>
          </m:sub>
        </m:sSub>
      </m:oMath>
      <w:r w:rsidR="00C05466" w:rsidRPr="00934319">
        <w:rPr>
          <w:b/>
        </w:rPr>
        <w:t xml:space="preserve"> </w:t>
      </w:r>
      <w:proofErr w:type="gramStart"/>
      <w:r w:rsidR="00C05466" w:rsidRPr="00934319">
        <w:t>is</w:t>
      </w:r>
      <w:proofErr w:type="gramEnd"/>
      <w:r w:rsidR="00C05466" w:rsidRPr="00934319">
        <w:rPr>
          <w:b/>
        </w:rPr>
        <w:t xml:space="preserve"> </w:t>
      </w:r>
      <w:r w:rsidR="00C05466" w:rsidRPr="00934319">
        <w:t>the</w:t>
      </w:r>
      <w:r w:rsidR="00C05466" w:rsidRPr="00934319">
        <w:rPr>
          <w:b/>
        </w:rPr>
        <w:t xml:space="preserve"> </w:t>
      </w:r>
      <w:r w:rsidR="00A42B20" w:rsidRPr="00934319">
        <w:t xml:space="preserve">mean </w:t>
      </w:r>
      <w:r w:rsidR="00C05466" w:rsidRPr="00934319">
        <w:t>annual baseline fire emissions for the project area, in tonnes CO</w:t>
      </w:r>
      <w:r w:rsidR="00C05466" w:rsidRPr="00934319">
        <w:rPr>
          <w:vertAlign w:val="subscript"/>
        </w:rPr>
        <w:t>2</w:t>
      </w:r>
      <w:r w:rsidR="00C05466" w:rsidRPr="00934319">
        <w:noBreakHyphen/>
        <w:t xml:space="preserve">e—from </w:t>
      </w:r>
      <w:r w:rsidR="00AD683E" w:rsidRPr="00934319">
        <w:t xml:space="preserve">equation </w:t>
      </w:r>
      <w:r w:rsidR="00AD683E" w:rsidRPr="00934319">
        <w:rPr>
          <w:noProof/>
        </w:rPr>
        <w:t>4</w:t>
      </w:r>
      <w:r w:rsidR="00C05466" w:rsidRPr="00934319">
        <w:t>.</w:t>
      </w:r>
    </w:p>
    <w:p w14:paraId="00B6FC18" w14:textId="33F9545A" w:rsidR="00C05466" w:rsidRPr="00934319" w:rsidRDefault="00D67167" w:rsidP="00C05466">
      <w:pPr>
        <w:pStyle w:val="h5Section"/>
        <w:rPr>
          <w:i/>
        </w:rPr>
      </w:pPr>
      <w:bookmarkStart w:id="262" w:name="_Toc503519099"/>
      <w:bookmarkStart w:id="263" w:name="_Toc503520652"/>
      <w:bookmarkStart w:id="264" w:name="_Toc505612055"/>
      <w:proofErr w:type="gramStart"/>
      <w:r w:rsidRPr="00934319">
        <w:t>6</w:t>
      </w:r>
      <w:r w:rsidR="00C05466" w:rsidRPr="00934319">
        <w:t xml:space="preserve">  </w:t>
      </w:r>
      <w:r w:rsidR="004914C9" w:rsidRPr="00934319">
        <w:t>Mean</w:t>
      </w:r>
      <w:proofErr w:type="gramEnd"/>
      <w:r w:rsidR="004914C9" w:rsidRPr="00934319">
        <w:t xml:space="preserve"> </w:t>
      </w:r>
      <w:r w:rsidR="00C05466" w:rsidRPr="00934319">
        <w:t>annual baseline fire emissions</w:t>
      </w:r>
      <w:bookmarkEnd w:id="256"/>
      <w:bookmarkEnd w:id="257"/>
      <w:bookmarkEnd w:id="262"/>
      <w:bookmarkEnd w:id="263"/>
      <w:bookmarkEnd w:id="264"/>
    </w:p>
    <w:p w14:paraId="00B6FC19" w14:textId="02F43471" w:rsidR="00801C3F" w:rsidRPr="00934319" w:rsidRDefault="00C05466" w:rsidP="008E1612">
      <w:pPr>
        <w:pStyle w:val="tMain"/>
        <w:spacing w:after="120"/>
      </w:pPr>
      <w:r w:rsidRPr="00934319">
        <w:tab/>
      </w:r>
      <w:r w:rsidRPr="00934319">
        <w:tab/>
      </w:r>
      <w:r w:rsidR="00801C3F" w:rsidRPr="00934319">
        <w:t xml:space="preserve">For </w:t>
      </w:r>
      <w:r w:rsidR="00801C3F" w:rsidRPr="00934319">
        <w:rPr>
          <w:szCs w:val="22"/>
          <w:lang w:eastAsia="en-US"/>
        </w:rPr>
        <w:t>sections</w:t>
      </w:r>
      <w:r w:rsidR="00801C3F" w:rsidRPr="00934319">
        <w:rPr>
          <w:b/>
          <w:szCs w:val="22"/>
          <w:lang w:eastAsia="en-US"/>
        </w:rPr>
        <w:t> </w:t>
      </w:r>
      <w:r w:rsidR="00AD683E" w:rsidRPr="00934319">
        <w:t>4</w:t>
      </w:r>
      <w:r w:rsidR="00801C3F" w:rsidRPr="00934319">
        <w:t xml:space="preserve"> and </w:t>
      </w:r>
      <w:r w:rsidR="00AD683E" w:rsidRPr="00934319">
        <w:t>5</w:t>
      </w:r>
      <w:r w:rsidR="00801C3F" w:rsidRPr="00934319">
        <w:t xml:space="preserve"> of this Schedule</w:t>
      </w:r>
      <w:r w:rsidR="00CA4479" w:rsidRPr="00934319">
        <w:t xml:space="preserve">, the </w:t>
      </w:r>
      <w:r w:rsidR="00A42B20" w:rsidRPr="00934319">
        <w:t xml:space="preserve">mean </w:t>
      </w:r>
      <w:r w:rsidR="00CA4479" w:rsidRPr="00934319">
        <w:t>annual baseline fire emissions</w:t>
      </w:r>
      <w:proofErr w:type="gramStart"/>
      <w:r w:rsidR="00801C3F" w:rsidRPr="00934319">
        <w:t>,</w:t>
      </w:r>
      <w:r w:rsidR="00BA2734" w:rsidRPr="00934319">
        <w:t xml:space="preserve"> </w:t>
      </w:r>
      <w:proofErr w:type="gramEnd"/>
      <m:oMath>
        <m:sSub>
          <m:sSubPr>
            <m:ctrlPr>
              <w:rPr>
                <w:rFonts w:ascii="Cambria Math" w:eastAsiaTheme="minorHAnsi" w:hAnsi="Cambria Math" w:cstheme="minorBidi"/>
                <w:i/>
                <w:szCs w:val="22"/>
                <w:lang w:eastAsia="en-US"/>
              </w:rPr>
            </m:ctrlPr>
          </m:sSubPr>
          <m:e>
            <m:acc>
              <m:accPr>
                <m:chr m:val="̅"/>
                <m:ctrlPr>
                  <w:rPr>
                    <w:rFonts w:ascii="Cambria Math" w:eastAsiaTheme="minorHAnsi" w:hAnsi="Cambria Math" w:cstheme="minorBidi"/>
                    <w:i/>
                    <w:szCs w:val="22"/>
                    <w:lang w:eastAsia="en-US"/>
                  </w:rPr>
                </m:ctrlPr>
              </m:accPr>
              <m:e>
                <m:r>
                  <w:rPr>
                    <w:rFonts w:ascii="Cambria Math" w:hAnsi="Cambria Math"/>
                  </w:rPr>
                  <m:t>E</m:t>
                </m:r>
              </m:e>
            </m:acc>
          </m:e>
          <m:sub>
            <m:r>
              <w:rPr>
                <w:rFonts w:ascii="Cambria Math" w:hAnsi="Cambria Math"/>
              </w:rPr>
              <m:t>B</m:t>
            </m:r>
          </m:sub>
        </m:sSub>
      </m:oMath>
      <w:r w:rsidR="00801C3F" w:rsidRPr="00934319">
        <w:t>, is given by the following equation:</w:t>
      </w:r>
    </w:p>
    <w:tbl>
      <w:tblPr>
        <w:tblStyle w:val="TableGrid"/>
        <w:tblW w:w="0" w:type="auto"/>
        <w:tblInd w:w="1247" w:type="dxa"/>
        <w:tblLook w:val="04A0" w:firstRow="1" w:lastRow="0" w:firstColumn="1" w:lastColumn="0" w:noHBand="0" w:noVBand="1"/>
      </w:tblPr>
      <w:tblGrid>
        <w:gridCol w:w="6412"/>
        <w:gridCol w:w="1357"/>
      </w:tblGrid>
      <w:tr w:rsidR="00934319" w:rsidRPr="00934319" w14:paraId="00B6FC1C" w14:textId="77777777" w:rsidTr="0043701C">
        <w:trPr>
          <w:trHeight w:val="1108"/>
        </w:trPr>
        <w:tc>
          <w:tcPr>
            <w:tcW w:w="6412" w:type="dxa"/>
            <w:vAlign w:val="center"/>
          </w:tcPr>
          <w:p w14:paraId="00B6FC1A" w14:textId="77777777" w:rsidR="00C05466" w:rsidRPr="00934319" w:rsidRDefault="00C05466" w:rsidP="00854169">
            <m:oMathPara>
              <m:oMath>
                <m:r>
                  <w:rPr>
                    <w:rFonts w:ascii="Cambria Math" w:hAnsi="Cambria Math"/>
                  </w:rPr>
                  <m:t xml:space="preserve"> </m:t>
                </m:r>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hAnsi="Cambria Math"/>
                          </w:rPr>
                          <m:t>E</m:t>
                        </m:r>
                      </m:e>
                    </m:acc>
                  </m:e>
                  <m:sub>
                    <m:r>
                      <w:rPr>
                        <w:rFonts w:ascii="Cambria Math" w:hAnsi="Cambria Math"/>
                      </w:rPr>
                      <m:t>B</m:t>
                    </m:r>
                  </m:sub>
                </m:sSub>
                <m:r>
                  <w:rPr>
                    <w:rFonts w:ascii="Cambria Math" w:eastAsiaTheme="minorHAnsi" w:hAnsi="Cambria Math" w:cstheme="minorBidi"/>
                    <w:szCs w:val="22"/>
                  </w:rPr>
                  <m:t>=</m:t>
                </m:r>
                <m:f>
                  <m:fPr>
                    <m:ctrlPr>
                      <w:rPr>
                        <w:rFonts w:ascii="Cambria Math" w:eastAsiaTheme="minorHAnsi" w:hAnsi="Cambria Math" w:cstheme="minorBidi"/>
                        <w:i/>
                        <w:szCs w:val="22"/>
                      </w:rPr>
                    </m:ctrlPr>
                  </m:fPr>
                  <m:num>
                    <m:r>
                      <w:rPr>
                        <w:rFonts w:ascii="Cambria Math" w:eastAsiaTheme="minorHAnsi" w:hAnsi="Cambria Math" w:cstheme="minorBidi"/>
                        <w:szCs w:val="22"/>
                      </w:rPr>
                      <m:t>1</m:t>
                    </m:r>
                  </m:num>
                  <m:den>
                    <m:sSub>
                      <m:sSubPr>
                        <m:ctrlPr>
                          <w:rPr>
                            <w:rFonts w:ascii="Cambria Math" w:eastAsiaTheme="minorHAnsi" w:hAnsi="Cambria Math" w:cstheme="minorBidi"/>
                            <w:i/>
                            <w:szCs w:val="22"/>
                          </w:rPr>
                        </m:ctrlPr>
                      </m:sSubPr>
                      <m:e>
                        <m:r>
                          <w:rPr>
                            <w:rFonts w:ascii="Cambria Math" w:eastAsiaTheme="minorHAnsi" w:hAnsi="Cambria Math" w:cstheme="minorBidi"/>
                            <w:szCs w:val="22"/>
                          </w:rPr>
                          <m:t>Y</m:t>
                        </m:r>
                      </m:e>
                      <m:sub>
                        <m:r>
                          <w:rPr>
                            <w:rFonts w:ascii="Cambria Math" w:eastAsiaTheme="minorHAnsi" w:hAnsi="Cambria Math" w:cstheme="minorBidi"/>
                            <w:szCs w:val="22"/>
                          </w:rPr>
                          <m:t>B</m:t>
                        </m:r>
                      </m:sub>
                    </m:sSub>
                  </m:den>
                </m:f>
                <m:r>
                  <w:rPr>
                    <w:rFonts w:ascii="Cambria Math" w:eastAsiaTheme="minorHAnsi" w:hAnsi="Cambria Math" w:cstheme="minorBidi"/>
                    <w:szCs w:val="22"/>
                  </w:rPr>
                  <m:t>×</m:t>
                </m:r>
                <m:nary>
                  <m:naryPr>
                    <m:chr m:val="∑"/>
                    <m:limLoc m:val="undOvr"/>
                    <m:ctrlPr>
                      <w:rPr>
                        <w:rFonts w:ascii="Cambria Math" w:eastAsiaTheme="minorHAnsi" w:hAnsi="Cambria Math" w:cstheme="minorBidi"/>
                        <w:i/>
                        <w:szCs w:val="22"/>
                      </w:rPr>
                    </m:ctrlPr>
                  </m:naryPr>
                  <m:sub>
                    <m:r>
                      <w:rPr>
                        <w:rFonts w:ascii="Cambria Math" w:eastAsiaTheme="minorHAnsi" w:hAnsi="Cambria Math" w:cstheme="minorBidi"/>
                        <w:szCs w:val="22"/>
                      </w:rPr>
                      <m:t>y=1</m:t>
                    </m:r>
                  </m:sub>
                  <m:sup>
                    <m:sSub>
                      <m:sSubPr>
                        <m:ctrlPr>
                          <w:rPr>
                            <w:rFonts w:ascii="Cambria Math" w:eastAsiaTheme="minorHAnsi" w:hAnsi="Cambria Math" w:cstheme="minorBidi"/>
                            <w:i/>
                            <w:szCs w:val="22"/>
                          </w:rPr>
                        </m:ctrlPr>
                      </m:sSubPr>
                      <m:e>
                        <m:r>
                          <w:rPr>
                            <w:rFonts w:ascii="Cambria Math" w:eastAsiaTheme="minorHAnsi" w:hAnsi="Cambria Math" w:cstheme="minorBidi"/>
                            <w:szCs w:val="22"/>
                          </w:rPr>
                          <m:t>Y</m:t>
                        </m:r>
                      </m:e>
                      <m:sub>
                        <m:r>
                          <w:rPr>
                            <w:rFonts w:ascii="Cambria Math" w:eastAsiaTheme="minorHAnsi" w:hAnsi="Cambria Math" w:cstheme="minorBidi"/>
                            <w:szCs w:val="22"/>
                          </w:rPr>
                          <m:t>B</m:t>
                        </m:r>
                      </m:sub>
                    </m:sSub>
                  </m:sup>
                  <m:e>
                    <m:sSub>
                      <m:sSubPr>
                        <m:ctrlPr>
                          <w:rPr>
                            <w:rFonts w:ascii="Cambria Math" w:eastAsiaTheme="minorHAnsi" w:hAnsi="Cambria Math" w:cstheme="minorBidi"/>
                            <w:i/>
                            <w:szCs w:val="22"/>
                          </w:rPr>
                        </m:ctrlPr>
                      </m:sSubPr>
                      <m:e>
                        <m:r>
                          <w:rPr>
                            <w:rFonts w:ascii="Cambria Math" w:eastAsiaTheme="minorHAnsi" w:hAnsi="Cambria Math" w:cstheme="minorBidi"/>
                            <w:szCs w:val="22"/>
                          </w:rPr>
                          <m:t>E</m:t>
                        </m:r>
                      </m:e>
                      <m:sub>
                        <m:r>
                          <w:rPr>
                            <w:rFonts w:ascii="Cambria Math" w:eastAsiaTheme="minorHAnsi" w:hAnsi="Cambria Math" w:cstheme="minorBidi"/>
                            <w:szCs w:val="22"/>
                          </w:rPr>
                          <m:t>F,y</m:t>
                        </m:r>
                      </m:sub>
                    </m:sSub>
                  </m:e>
                </m:nary>
              </m:oMath>
            </m:oMathPara>
          </w:p>
        </w:tc>
        <w:tc>
          <w:tcPr>
            <w:tcW w:w="1357" w:type="dxa"/>
            <w:vAlign w:val="center"/>
          </w:tcPr>
          <w:p w14:paraId="00B6FC1B" w14:textId="77777777" w:rsidR="00C05466" w:rsidRPr="00934319" w:rsidRDefault="00C05466" w:rsidP="00854169">
            <w:pPr>
              <w:pStyle w:val="Tabletext"/>
            </w:pPr>
            <w:bookmarkStart w:id="265" w:name="_Ref441670518"/>
            <w:r w:rsidRPr="00934319">
              <w:t xml:space="preserve">equation </w:t>
            </w:r>
            <w:r w:rsidR="00AD683E" w:rsidRPr="00934319">
              <w:rPr>
                <w:noProof/>
              </w:rPr>
              <w:t>4</w:t>
            </w:r>
            <w:bookmarkEnd w:id="265"/>
          </w:p>
        </w:tc>
      </w:tr>
    </w:tbl>
    <w:p w14:paraId="00B6FC1D" w14:textId="77777777" w:rsidR="00C05466" w:rsidRPr="00934319" w:rsidRDefault="008A103A" w:rsidP="00C05466">
      <w:pPr>
        <w:pStyle w:val="tMain"/>
      </w:pPr>
      <w:r w:rsidRPr="00934319">
        <w:tab/>
      </w:r>
      <w:r w:rsidR="00C05466" w:rsidRPr="00934319">
        <w:tab/>
      </w:r>
      <w:proofErr w:type="gramStart"/>
      <w:r w:rsidR="00C05466" w:rsidRPr="00934319">
        <w:t>where</w:t>
      </w:r>
      <w:proofErr w:type="gramEnd"/>
      <w:r w:rsidR="00C05466" w:rsidRPr="00934319">
        <w:t>:</w:t>
      </w:r>
    </w:p>
    <w:p w14:paraId="00B6FC1E" w14:textId="77777777" w:rsidR="0043701C" w:rsidRPr="00934319" w:rsidRDefault="0043701C" w:rsidP="0043701C">
      <w:pPr>
        <w:pStyle w:val="tDefn"/>
      </w:pPr>
      <w:r w:rsidRPr="00934319">
        <w:rPr>
          <w:b/>
          <w:i/>
        </w:rPr>
        <w:t>Y</w:t>
      </w:r>
      <w:r w:rsidRPr="00934319">
        <w:rPr>
          <w:b/>
          <w:i/>
          <w:vertAlign w:val="subscript"/>
        </w:rPr>
        <w:t>B</w:t>
      </w:r>
      <w:r w:rsidRPr="00934319">
        <w:t xml:space="preserve"> is the number of years in the baseline period for the project area (either 10 or 15).</w:t>
      </w:r>
    </w:p>
    <w:p w14:paraId="00B6FC1F" w14:textId="77777777" w:rsidR="00C05466" w:rsidRPr="00934319" w:rsidRDefault="00C05466" w:rsidP="00C05466">
      <w:pPr>
        <w:pStyle w:val="tDefn"/>
      </w:pPr>
      <w:proofErr w:type="gramStart"/>
      <w:r w:rsidRPr="00934319">
        <w:rPr>
          <w:b/>
          <w:i/>
        </w:rPr>
        <w:lastRenderedPageBreak/>
        <w:t>y</w:t>
      </w:r>
      <w:proofErr w:type="gramEnd"/>
      <w:r w:rsidRPr="00934319">
        <w:rPr>
          <w:b/>
          <w:i/>
        </w:rPr>
        <w:t xml:space="preserve"> </w:t>
      </w:r>
      <w:r w:rsidRPr="00934319">
        <w:t>is a calendar year of the baseline period.</w:t>
      </w:r>
    </w:p>
    <w:p w14:paraId="00B6FC20" w14:textId="77777777" w:rsidR="00C05466" w:rsidRPr="00934319" w:rsidRDefault="007F1BAC" w:rsidP="00C05466">
      <w:pPr>
        <w:pStyle w:val="tDefn"/>
      </w:pPr>
      <w:proofErr w:type="spellStart"/>
      <w:r w:rsidRPr="00934319">
        <w:rPr>
          <w:b/>
          <w:i/>
        </w:rPr>
        <w:t>E</w:t>
      </w:r>
      <w:r w:rsidRPr="00934319">
        <w:rPr>
          <w:b/>
          <w:i/>
          <w:vertAlign w:val="subscript"/>
        </w:rPr>
        <w:t>F</w:t>
      </w:r>
      <w:proofErr w:type="gramStart"/>
      <w:r w:rsidRPr="00934319">
        <w:rPr>
          <w:b/>
          <w:i/>
          <w:vertAlign w:val="subscript"/>
        </w:rPr>
        <w:t>,y</w:t>
      </w:r>
      <w:proofErr w:type="spellEnd"/>
      <w:proofErr w:type="gramEnd"/>
      <w:r w:rsidRPr="00934319">
        <w:rPr>
          <w:b/>
          <w:i/>
        </w:rPr>
        <w:t xml:space="preserve"> </w:t>
      </w:r>
      <w:r w:rsidR="00C05466" w:rsidRPr="00934319">
        <w:t>is the fire emissions for the project area</w:t>
      </w:r>
      <w:r w:rsidR="00C0479B" w:rsidRPr="00934319">
        <w:t xml:space="preserve"> for calendar year </w:t>
      </w:r>
      <w:r w:rsidR="00C0479B" w:rsidRPr="00934319">
        <w:rPr>
          <w:i/>
        </w:rPr>
        <w:t>y</w:t>
      </w:r>
      <w:r w:rsidR="00C05466" w:rsidRPr="00934319">
        <w:t>, in tonnes CO</w:t>
      </w:r>
      <w:r w:rsidR="00C05466" w:rsidRPr="00934319">
        <w:rPr>
          <w:vertAlign w:val="subscript"/>
        </w:rPr>
        <w:t>2</w:t>
      </w:r>
      <w:r w:rsidR="00C05466" w:rsidRPr="00934319">
        <w:noBreakHyphen/>
        <w:t>e—</w:t>
      </w:r>
      <w:r w:rsidR="0017082D" w:rsidRPr="00934319">
        <w:t xml:space="preserve">calculated as </w:t>
      </w:r>
      <w:r w:rsidR="0017082D" w:rsidRPr="00446E44">
        <w:rPr>
          <w:b/>
          <w:i/>
        </w:rPr>
        <w:t>E</w:t>
      </w:r>
      <w:r w:rsidR="0017082D" w:rsidRPr="00446E44">
        <w:rPr>
          <w:b/>
          <w:i/>
          <w:vertAlign w:val="subscript"/>
        </w:rPr>
        <w:t>F</w:t>
      </w:r>
      <w:r w:rsidR="0017082D" w:rsidRPr="00934319">
        <w:rPr>
          <w:i/>
        </w:rPr>
        <w:t xml:space="preserve"> </w:t>
      </w:r>
      <w:r w:rsidR="0017082D" w:rsidRPr="00934319">
        <w:t xml:space="preserve">for that year using </w:t>
      </w:r>
      <w:r w:rsidR="00AD683E" w:rsidRPr="00934319">
        <w:t xml:space="preserve">equation </w:t>
      </w:r>
      <w:r w:rsidR="00AD683E" w:rsidRPr="00934319">
        <w:rPr>
          <w:noProof/>
        </w:rPr>
        <w:t>5</w:t>
      </w:r>
      <w:r w:rsidR="00C05466" w:rsidRPr="00934319">
        <w:t>.</w:t>
      </w:r>
    </w:p>
    <w:p w14:paraId="00B6FC21" w14:textId="77777777" w:rsidR="00C05466" w:rsidRPr="00934319" w:rsidRDefault="00D67167" w:rsidP="00C05466">
      <w:pPr>
        <w:pStyle w:val="h5Section"/>
        <w:rPr>
          <w:i/>
          <w:vertAlign w:val="subscript"/>
        </w:rPr>
      </w:pPr>
      <w:bookmarkStart w:id="266" w:name="_Toc405377066"/>
      <w:bookmarkStart w:id="267" w:name="_Toc409184196"/>
      <w:bookmarkStart w:id="268" w:name="_Toc413155597"/>
      <w:bookmarkStart w:id="269" w:name="_Toc503519100"/>
      <w:bookmarkStart w:id="270" w:name="_Toc503520653"/>
      <w:bookmarkStart w:id="271" w:name="_Toc505612056"/>
      <w:proofErr w:type="gramStart"/>
      <w:r w:rsidRPr="00934319">
        <w:t>7</w:t>
      </w:r>
      <w:r w:rsidR="00C05466" w:rsidRPr="00934319">
        <w:t xml:space="preserve">  Fire</w:t>
      </w:r>
      <w:proofErr w:type="gramEnd"/>
      <w:r w:rsidR="00C05466" w:rsidRPr="00934319">
        <w:t xml:space="preserve"> emissions</w:t>
      </w:r>
      <w:bookmarkEnd w:id="266"/>
      <w:bookmarkEnd w:id="267"/>
      <w:bookmarkEnd w:id="268"/>
      <w:r w:rsidR="00C05466" w:rsidRPr="00934319">
        <w:t xml:space="preserve"> for</w:t>
      </w:r>
      <w:r w:rsidR="0043701C" w:rsidRPr="00934319">
        <w:t xml:space="preserve"> a calendar</w:t>
      </w:r>
      <w:r w:rsidR="00C05466" w:rsidRPr="00934319">
        <w:t xml:space="preserve"> year, </w:t>
      </w:r>
      <w:r w:rsidR="00C05466" w:rsidRPr="00934319">
        <w:rPr>
          <w:i/>
        </w:rPr>
        <w:t>E</w:t>
      </w:r>
      <w:r w:rsidR="00C05466" w:rsidRPr="00934319">
        <w:rPr>
          <w:i/>
          <w:vertAlign w:val="subscript"/>
        </w:rPr>
        <w:t>F</w:t>
      </w:r>
      <w:bookmarkEnd w:id="269"/>
      <w:bookmarkEnd w:id="270"/>
      <w:bookmarkEnd w:id="271"/>
    </w:p>
    <w:p w14:paraId="00B6FC22" w14:textId="77777777" w:rsidR="00D3209F" w:rsidRPr="00934319" w:rsidRDefault="00D3209F" w:rsidP="00D3209F">
      <w:pPr>
        <w:pStyle w:val="h6Subsec"/>
      </w:pPr>
      <w:r w:rsidRPr="00934319">
        <w:t>Fire emissions</w:t>
      </w:r>
    </w:p>
    <w:p w14:paraId="00B6FC23" w14:textId="77777777" w:rsidR="00C05466" w:rsidRPr="00934319" w:rsidRDefault="00D3209F" w:rsidP="00E65FDD">
      <w:pPr>
        <w:pStyle w:val="tMain"/>
        <w:spacing w:after="120"/>
      </w:pPr>
      <w:r w:rsidRPr="00934319">
        <w:tab/>
      </w:r>
      <w:r w:rsidR="00D67167" w:rsidRPr="00934319">
        <w:t>(1)</w:t>
      </w:r>
      <w:r w:rsidRPr="00934319">
        <w:tab/>
      </w:r>
      <w:r w:rsidR="0043701C" w:rsidRPr="00934319">
        <w:t xml:space="preserve">For </w:t>
      </w:r>
      <w:r w:rsidR="003A1A1E" w:rsidRPr="00934319">
        <w:t xml:space="preserve">the definitions of </w:t>
      </w:r>
      <w:r w:rsidR="003A1A1E" w:rsidRPr="00934319">
        <w:rPr>
          <w:i/>
        </w:rPr>
        <w:t>E</w:t>
      </w:r>
      <w:r w:rsidR="003A1A1E" w:rsidRPr="00934319">
        <w:rPr>
          <w:i/>
          <w:vertAlign w:val="subscript"/>
        </w:rPr>
        <w:t>F</w:t>
      </w:r>
      <w:r w:rsidR="003A1A1E" w:rsidRPr="00934319">
        <w:t xml:space="preserve"> in </w:t>
      </w:r>
      <w:r w:rsidR="0043701C" w:rsidRPr="00934319">
        <w:t xml:space="preserve">section </w:t>
      </w:r>
      <w:r w:rsidR="00AD683E" w:rsidRPr="00934319">
        <w:t>4</w:t>
      </w:r>
      <w:r w:rsidR="0043701C" w:rsidRPr="00934319">
        <w:t xml:space="preserve"> </w:t>
      </w:r>
      <w:r w:rsidR="003A1A1E" w:rsidRPr="00934319">
        <w:t xml:space="preserve">of this Schedule </w:t>
      </w:r>
      <w:r w:rsidR="0043701C" w:rsidRPr="00934319">
        <w:t xml:space="preserve">and </w:t>
      </w:r>
      <w:proofErr w:type="spellStart"/>
      <w:r w:rsidR="003A1A1E" w:rsidRPr="00934319">
        <w:rPr>
          <w:i/>
        </w:rPr>
        <w:t>E</w:t>
      </w:r>
      <w:r w:rsidR="003A1A1E" w:rsidRPr="00934319">
        <w:rPr>
          <w:i/>
          <w:vertAlign w:val="subscript"/>
        </w:rPr>
        <w:t>F</w:t>
      </w:r>
      <w:proofErr w:type="gramStart"/>
      <w:r w:rsidR="003A1A1E" w:rsidRPr="00934319">
        <w:rPr>
          <w:i/>
          <w:vertAlign w:val="subscript"/>
        </w:rPr>
        <w:t>,y</w:t>
      </w:r>
      <w:proofErr w:type="spellEnd"/>
      <w:proofErr w:type="gramEnd"/>
      <w:r w:rsidR="003A1A1E" w:rsidRPr="00934319">
        <w:t xml:space="preserve"> in section </w:t>
      </w:r>
      <w:r w:rsidR="00AD683E" w:rsidRPr="00934319">
        <w:t>6</w:t>
      </w:r>
      <w:r w:rsidR="0043701C" w:rsidRPr="00934319">
        <w:t xml:space="preserve"> of this Schedule, </w:t>
      </w:r>
      <w:r w:rsidR="009578D7" w:rsidRPr="00934319">
        <w:t xml:space="preserve">the fire emissions for a project area in a particular calendar year is given by the following </w:t>
      </w:r>
      <w:r w:rsidR="003A1A1E" w:rsidRPr="00934319">
        <w:t>equation</w:t>
      </w:r>
      <w:r w:rsidR="0043701C" w:rsidRPr="00934319">
        <w:t>:</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C26" w14:textId="77777777" w:rsidTr="00854169">
        <w:trPr>
          <w:trHeight w:val="1108"/>
        </w:trPr>
        <w:tc>
          <w:tcPr>
            <w:tcW w:w="6516" w:type="dxa"/>
            <w:vAlign w:val="center"/>
          </w:tcPr>
          <w:p w14:paraId="00B6FC24" w14:textId="77777777" w:rsidR="00C05466" w:rsidRPr="00934319" w:rsidRDefault="00714668" w:rsidP="003A1A1E">
            <m:oMathPara>
              <m:oMath>
                <m:sSub>
                  <m:sSubPr>
                    <m:ctrlPr>
                      <w:rPr>
                        <w:rFonts w:ascii="Cambria Math" w:eastAsiaTheme="minorHAnsi" w:hAnsi="Cambria Math" w:cstheme="minorBidi"/>
                        <w:i/>
                        <w:szCs w:val="22"/>
                      </w:rPr>
                    </m:ctrlPr>
                  </m:sSubPr>
                  <m:e>
                    <m:r>
                      <w:rPr>
                        <w:rFonts w:ascii="Cambria Math" w:hAnsi="Cambria Math"/>
                      </w:rPr>
                      <m:t>E</m:t>
                    </m:r>
                  </m:e>
                  <m:sub>
                    <m:r>
                      <w:rPr>
                        <w:rFonts w:ascii="Cambria Math" w:hAnsi="Cambria Math"/>
                      </w:rPr>
                      <m:t>F</m:t>
                    </m:r>
                  </m:sub>
                </m:sSub>
                <m:r>
                  <w:rPr>
                    <w:rFonts w:ascii="Cambria Math" w:hAnsi="Cambria Math"/>
                  </w:rPr>
                  <m:t xml:space="preserve">= </m:t>
                </m:r>
                <m:nary>
                  <m:naryPr>
                    <m:chr m:val="∑"/>
                    <m:limLoc m:val="undOvr"/>
                    <m:supHide m:val="1"/>
                    <m:ctrlPr>
                      <w:rPr>
                        <w:rFonts w:ascii="Cambria Math" w:eastAsiaTheme="minorHAnsi" w:hAnsi="Cambria Math" w:cstheme="minorBidi"/>
                        <w:i/>
                        <w:szCs w:val="22"/>
                      </w:rPr>
                    </m:ctrlPr>
                  </m:naryPr>
                  <m:sub>
                    <m:r>
                      <w:rPr>
                        <w:rFonts w:ascii="Cambria Math" w:hAnsi="Cambria Math"/>
                      </w:rPr>
                      <m:t>v</m:t>
                    </m:r>
                  </m:sub>
                  <m:sup/>
                  <m:e>
                    <m:nary>
                      <m:naryPr>
                        <m:chr m:val="∑"/>
                        <m:limLoc m:val="undOvr"/>
                        <m:supHide m:val="1"/>
                        <m:ctrlPr>
                          <w:rPr>
                            <w:rFonts w:ascii="Cambria Math" w:hAnsi="Cambria Math"/>
                            <w:i/>
                          </w:rPr>
                        </m:ctrlPr>
                      </m:naryPr>
                      <m:sub>
                        <m:r>
                          <w:rPr>
                            <w:rFonts w:ascii="Cambria Math" w:hAnsi="Cambria Math"/>
                          </w:rPr>
                          <m:t>s</m:t>
                        </m:r>
                      </m:sub>
                      <m:sup/>
                      <m:e>
                        <m:d>
                          <m:dPr>
                            <m:ctrlPr>
                              <w:rPr>
                                <w:rFonts w:ascii="Cambria Math" w:eastAsiaTheme="minorHAnsi" w:hAnsi="Cambria Math" w:cstheme="minorBidi"/>
                                <w:i/>
                                <w:szCs w:val="22"/>
                              </w:rPr>
                            </m:ctrlPr>
                          </m:dPr>
                          <m:e>
                            <m:sSub>
                              <m:sSubPr>
                                <m:ctrlPr>
                                  <w:rPr>
                                    <w:rFonts w:ascii="Cambria Math" w:eastAsiaTheme="minorHAnsi" w:hAnsi="Cambria Math" w:cstheme="minorBidi"/>
                                    <w:i/>
                                    <w:szCs w:val="22"/>
                                  </w:rPr>
                                </m:ctrlPr>
                              </m:sSubPr>
                              <m:e>
                                <m:r>
                                  <w:rPr>
                                    <w:rFonts w:ascii="Cambria Math" w:hAnsi="Cambria Math"/>
                                  </w:rPr>
                                  <m:t>CE</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FS,v,s</m:t>
                                </m:r>
                              </m:sub>
                            </m:sSub>
                            <m:r>
                              <w:rPr>
                                <w:rFonts w:ascii="Cambria Math" w:hAnsi="Cambria Math"/>
                                <w:szCs w:val="22"/>
                              </w:rPr>
                              <m:t>×</m:t>
                            </m:r>
                            <m:sSub>
                              <m:sSubPr>
                                <m:ctrlPr>
                                  <w:rPr>
                                    <w:rFonts w:ascii="Cambria Math" w:hAnsi="Cambria Math"/>
                                    <w:i/>
                                    <w:szCs w:val="22"/>
                                  </w:rPr>
                                </m:ctrlPr>
                              </m:sSubPr>
                              <m:e>
                                <m:r>
                                  <w:rPr>
                                    <w:rFonts w:ascii="Cambria Math" w:hAnsi="Cambria Math"/>
                                    <w:szCs w:val="22"/>
                                  </w:rPr>
                                  <m:t>P</m:t>
                                </m:r>
                              </m:e>
                              <m:sub>
                                <m:r>
                                  <w:rPr>
                                    <w:rFonts w:ascii="Cambria Math" w:hAnsi="Cambria Math"/>
                                    <w:szCs w:val="22"/>
                                  </w:rPr>
                                  <m:t>s</m:t>
                                </m:r>
                              </m:sub>
                            </m:sSub>
                          </m:e>
                        </m:d>
                      </m:e>
                    </m:nary>
                  </m:e>
                </m:nary>
              </m:oMath>
            </m:oMathPara>
          </w:p>
        </w:tc>
        <w:tc>
          <w:tcPr>
            <w:tcW w:w="1366" w:type="dxa"/>
            <w:vAlign w:val="center"/>
          </w:tcPr>
          <w:p w14:paraId="00B6FC25" w14:textId="77777777" w:rsidR="00C05466" w:rsidRPr="00934319" w:rsidRDefault="00C05466" w:rsidP="00854169">
            <w:pPr>
              <w:pStyle w:val="Tabletext"/>
            </w:pPr>
            <w:bookmarkStart w:id="272" w:name="_Ref441671454"/>
            <w:r w:rsidRPr="00934319">
              <w:t xml:space="preserve">equation </w:t>
            </w:r>
            <w:r w:rsidR="00AD683E" w:rsidRPr="00934319">
              <w:rPr>
                <w:noProof/>
              </w:rPr>
              <w:t>5</w:t>
            </w:r>
            <w:bookmarkEnd w:id="272"/>
          </w:p>
        </w:tc>
      </w:tr>
    </w:tbl>
    <w:p w14:paraId="00B6FC27"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28" w14:textId="77777777" w:rsidR="00C05466" w:rsidRPr="00934319" w:rsidRDefault="00C05466" w:rsidP="00C05466">
      <w:pPr>
        <w:pStyle w:val="tDefn"/>
      </w:pPr>
      <w:bookmarkStart w:id="273" w:name="_Toc405377073"/>
      <w:bookmarkStart w:id="274" w:name="_Toc409184203"/>
      <w:bookmarkStart w:id="275" w:name="_Toc413155599"/>
      <w:proofErr w:type="gramStart"/>
      <w:r w:rsidRPr="00934319">
        <w:rPr>
          <w:b/>
          <w:i/>
        </w:rPr>
        <w:t>v</w:t>
      </w:r>
      <w:proofErr w:type="gramEnd"/>
      <w:r w:rsidRPr="00934319">
        <w:rPr>
          <w:b/>
          <w:i/>
        </w:rPr>
        <w:t xml:space="preserve"> </w:t>
      </w:r>
      <w:r w:rsidRPr="00934319">
        <w:t xml:space="preserve">is </w:t>
      </w:r>
      <w:r w:rsidR="00725054" w:rsidRPr="00934319">
        <w:t>a</w:t>
      </w:r>
      <w:r w:rsidR="00725054" w:rsidRPr="00934319">
        <w:rPr>
          <w:b/>
        </w:rPr>
        <w:t xml:space="preserve"> </w:t>
      </w:r>
      <w:r w:rsidRPr="00934319">
        <w:t>vegetation fuel type on the vegetation fuel type map for the project area.</w:t>
      </w:r>
    </w:p>
    <w:p w14:paraId="00B6FC29" w14:textId="77777777" w:rsidR="005B5903" w:rsidRPr="00934319" w:rsidRDefault="005B5903" w:rsidP="005B5903">
      <w:pPr>
        <w:pStyle w:val="tDefn"/>
        <w:rPr>
          <w:b/>
        </w:rPr>
      </w:pPr>
      <w:proofErr w:type="gramStart"/>
      <w:r w:rsidRPr="00934319">
        <w:rPr>
          <w:b/>
          <w:i/>
        </w:rPr>
        <w:t>s</w:t>
      </w:r>
      <w:proofErr w:type="gramEnd"/>
      <w:r w:rsidRPr="00934319">
        <w:rPr>
          <w:i/>
        </w:rPr>
        <w:t xml:space="preserve"> </w:t>
      </w:r>
      <w:r w:rsidRPr="00934319">
        <w:t>is</w:t>
      </w:r>
      <w:r w:rsidRPr="00934319">
        <w:rPr>
          <w:b/>
        </w:rPr>
        <w:t xml:space="preserve"> </w:t>
      </w:r>
      <w:r w:rsidRPr="00934319">
        <w:t>the fire season, and takes on the values early dry season and late dry season.</w:t>
      </w:r>
    </w:p>
    <w:p w14:paraId="00B6FC2A" w14:textId="6D8C7763" w:rsidR="00C05466" w:rsidRPr="00934319" w:rsidRDefault="00C05466" w:rsidP="00C05466">
      <w:pPr>
        <w:pStyle w:val="tDefn"/>
      </w:pPr>
      <w:proofErr w:type="spellStart"/>
      <w:r w:rsidRPr="00934319">
        <w:rPr>
          <w:b/>
          <w:i/>
        </w:rPr>
        <w:t>CE</w:t>
      </w:r>
      <w:r w:rsidR="006A7177" w:rsidRPr="00934319">
        <w:rPr>
          <w:b/>
          <w:i/>
          <w:vertAlign w:val="subscript"/>
        </w:rPr>
        <w:t>v,s</w:t>
      </w:r>
      <w:proofErr w:type="spellEnd"/>
      <w:r w:rsidRPr="00934319">
        <w:t xml:space="preserve"> is the carbon emissions </w:t>
      </w:r>
      <w:r w:rsidRPr="00934319" w:rsidDel="00BA3079">
        <w:t xml:space="preserve">per </w:t>
      </w:r>
      <w:r w:rsidR="00751E98" w:rsidRPr="00934319">
        <w:t>hectare</w:t>
      </w:r>
      <w:r w:rsidRPr="00934319" w:rsidDel="00BA3079">
        <w:t xml:space="preserve"> </w:t>
      </w:r>
      <w:r w:rsidRPr="00934319">
        <w:t xml:space="preserve">of a fire </w:t>
      </w:r>
      <w:r w:rsidR="00F126FC" w:rsidRPr="00934319">
        <w:t xml:space="preserve">in the project area </w:t>
      </w:r>
      <w:r w:rsidRPr="00934319">
        <w:t xml:space="preserve">that burns a hectare of vegetation fuel type </w:t>
      </w:r>
      <w:r w:rsidRPr="00934319">
        <w:rPr>
          <w:i/>
        </w:rPr>
        <w:t xml:space="preserve">v </w:t>
      </w:r>
      <w:r w:rsidRPr="00934319">
        <w:t xml:space="preserve">in fire season </w:t>
      </w:r>
      <w:r w:rsidRPr="00934319">
        <w:rPr>
          <w:i/>
        </w:rPr>
        <w:t xml:space="preserve">s </w:t>
      </w:r>
      <w:r w:rsidR="00F126FC" w:rsidRPr="00934319">
        <w:t xml:space="preserve">of </w:t>
      </w:r>
      <w:r w:rsidR="0035470D" w:rsidRPr="00934319">
        <w:t>the calendar year</w:t>
      </w:r>
      <w:r w:rsidRPr="00934319">
        <w:t>, in tonnes CO</w:t>
      </w:r>
      <w:r w:rsidRPr="00934319">
        <w:rPr>
          <w:vertAlign w:val="subscript"/>
        </w:rPr>
        <w:t>2</w:t>
      </w:r>
      <w:r w:rsidRPr="00934319">
        <w:t xml:space="preserve">-e per hectare—from </w:t>
      </w:r>
      <w:r w:rsidR="00AD683E" w:rsidRPr="00934319">
        <w:t xml:space="preserve">equation </w:t>
      </w:r>
      <w:r w:rsidR="00AD683E" w:rsidRPr="00934319">
        <w:rPr>
          <w:noProof/>
        </w:rPr>
        <w:t>6</w:t>
      </w:r>
      <w:r w:rsidRPr="00934319">
        <w:t>.</w:t>
      </w:r>
    </w:p>
    <w:bookmarkEnd w:id="273"/>
    <w:bookmarkEnd w:id="274"/>
    <w:bookmarkEnd w:id="275"/>
    <w:p w14:paraId="00B6FC2B" w14:textId="77777777" w:rsidR="00C05466" w:rsidRPr="00934319" w:rsidRDefault="00C05466" w:rsidP="00C05466">
      <w:pPr>
        <w:pStyle w:val="tDefn"/>
      </w:pPr>
      <w:proofErr w:type="spellStart"/>
      <w:r w:rsidRPr="00934319">
        <w:rPr>
          <w:b/>
          <w:i/>
          <w:szCs w:val="22"/>
          <w:lang w:eastAsia="en-US"/>
        </w:rPr>
        <w:t>S</w:t>
      </w:r>
      <w:r w:rsidR="00A95AD9" w:rsidRPr="00934319">
        <w:rPr>
          <w:b/>
          <w:i/>
          <w:szCs w:val="22"/>
          <w:vertAlign w:val="subscript"/>
          <w:lang w:eastAsia="en-US"/>
        </w:rPr>
        <w:t>FS</w:t>
      </w:r>
      <w:proofErr w:type="gramStart"/>
      <w:r w:rsidR="0035470D" w:rsidRPr="00934319">
        <w:rPr>
          <w:b/>
          <w:i/>
          <w:szCs w:val="22"/>
          <w:vertAlign w:val="subscript"/>
          <w:lang w:eastAsia="en-US"/>
        </w:rPr>
        <w:t>,v,s</w:t>
      </w:r>
      <w:proofErr w:type="spellEnd"/>
      <w:proofErr w:type="gramEnd"/>
      <w:r w:rsidRPr="00934319">
        <w:rPr>
          <w:szCs w:val="22"/>
          <w:lang w:eastAsia="en-US"/>
        </w:rPr>
        <w:t xml:space="preserve"> is the fire scar </w:t>
      </w:r>
      <w:r w:rsidRPr="00934319">
        <w:t>area</w:t>
      </w:r>
      <w:r w:rsidR="00F4306E" w:rsidRPr="00934319">
        <w:t xml:space="preserve"> for the project area</w:t>
      </w:r>
      <w:r w:rsidRPr="00934319">
        <w:t xml:space="preserve">, in hectares, for vegetation fuel type </w:t>
      </w:r>
      <w:r w:rsidRPr="00934319">
        <w:rPr>
          <w:i/>
        </w:rPr>
        <w:t>v</w:t>
      </w:r>
      <w:r w:rsidRPr="00934319">
        <w:t xml:space="preserve"> </w:t>
      </w:r>
      <w:r w:rsidR="00727BD5" w:rsidRPr="00934319">
        <w:t>in</w:t>
      </w:r>
      <w:r w:rsidRPr="00934319">
        <w:t xml:space="preserve"> fire season </w:t>
      </w:r>
      <w:r w:rsidRPr="00934319">
        <w:rPr>
          <w:i/>
        </w:rPr>
        <w:t xml:space="preserve">s </w:t>
      </w:r>
      <w:r w:rsidR="00F4306E" w:rsidRPr="00934319">
        <w:t xml:space="preserve">of </w:t>
      </w:r>
      <w:r w:rsidR="0035470D" w:rsidRPr="00934319">
        <w:t>the calendar year</w:t>
      </w:r>
      <w:r w:rsidRPr="00934319">
        <w:t>, and is calculated, using GIS software, by:</w:t>
      </w:r>
    </w:p>
    <w:p w14:paraId="00B6FC2C" w14:textId="4DA78F94" w:rsidR="00C05466" w:rsidRPr="00934319" w:rsidRDefault="00C05466" w:rsidP="00C05466">
      <w:pPr>
        <w:pStyle w:val="tPara"/>
      </w:pPr>
      <w:r w:rsidRPr="00934319">
        <w:tab/>
        <w:t>(a)</w:t>
      </w:r>
      <w:r w:rsidRPr="00934319">
        <w:tab/>
      </w:r>
      <w:proofErr w:type="gramStart"/>
      <w:r w:rsidRPr="00934319">
        <w:t>overlaying</w:t>
      </w:r>
      <w:proofErr w:type="gramEnd"/>
      <w:r w:rsidRPr="00934319">
        <w:t xml:space="preserve"> the vegetation fuel type map with the seasonal fire map for fire season </w:t>
      </w:r>
      <w:r w:rsidRPr="00934319">
        <w:rPr>
          <w:i/>
        </w:rPr>
        <w:t>s</w:t>
      </w:r>
      <w:r w:rsidRPr="00934319">
        <w:t xml:space="preserve"> of </w:t>
      </w:r>
      <w:r w:rsidR="0035470D" w:rsidRPr="00934319">
        <w:t xml:space="preserve">the calendar </w:t>
      </w:r>
      <w:r w:rsidRPr="00934319">
        <w:t>year; and</w:t>
      </w:r>
    </w:p>
    <w:p w14:paraId="4D13B1D7" w14:textId="77777777" w:rsidR="009F1649" w:rsidRPr="00934319" w:rsidRDefault="009F1649" w:rsidP="009F1649">
      <w:pPr>
        <w:pStyle w:val="tPara"/>
      </w:pPr>
      <w:r w:rsidRPr="00934319">
        <w:tab/>
        <w:t>(b)</w:t>
      </w:r>
      <w:r w:rsidRPr="00934319">
        <w:tab/>
      </w:r>
      <w:proofErr w:type="gramStart"/>
      <w:r w:rsidRPr="00934319">
        <w:t>from</w:t>
      </w:r>
      <w:proofErr w:type="gramEnd"/>
      <w:r w:rsidRPr="00934319">
        <w:t xml:space="preserve"> that combined map, for each vegetation fuel type </w:t>
      </w:r>
      <w:r w:rsidRPr="00934319">
        <w:rPr>
          <w:i/>
        </w:rPr>
        <w:t>v</w:t>
      </w:r>
      <w:r w:rsidRPr="00934319">
        <w:t>,</w:t>
      </w:r>
      <w:r w:rsidRPr="00934319">
        <w:rPr>
          <w:i/>
        </w:rPr>
        <w:t xml:space="preserve"> </w:t>
      </w:r>
      <w:r w:rsidRPr="00934319">
        <w:t xml:space="preserve">calculating the area that was burnt during the fire season </w:t>
      </w:r>
      <w:r w:rsidRPr="00934319">
        <w:rPr>
          <w:i/>
        </w:rPr>
        <w:t>s</w:t>
      </w:r>
      <w:r w:rsidRPr="00934319">
        <w:t>.</w:t>
      </w:r>
    </w:p>
    <w:p w14:paraId="00B6FC30" w14:textId="0F7FAA2F" w:rsidR="00C05466" w:rsidRPr="00934319" w:rsidRDefault="00C05466" w:rsidP="00934319">
      <w:pPr>
        <w:pStyle w:val="nMain"/>
      </w:pPr>
      <w:r w:rsidRPr="00934319">
        <w:t>Note:</w:t>
      </w:r>
      <w:r w:rsidRPr="00934319">
        <w:rPr>
          <w:i/>
          <w:vertAlign w:val="subscript"/>
        </w:rPr>
        <w:tab/>
      </w:r>
      <w:r w:rsidRPr="00934319">
        <w:t xml:space="preserve">The savanna technical guidance document provides for </w:t>
      </w:r>
      <w:r w:rsidR="001C4405" w:rsidRPr="00934319">
        <w:t xml:space="preserve">how to create </w:t>
      </w:r>
      <w:r w:rsidRPr="00934319">
        <w:t>the seasonal fire map</w:t>
      </w:r>
      <w:r w:rsidR="00727BD5" w:rsidRPr="00934319">
        <w:t>s</w:t>
      </w:r>
      <w:r w:rsidRPr="00934319">
        <w:t>.</w:t>
      </w:r>
    </w:p>
    <w:p w14:paraId="00B6FC31" w14:textId="77777777" w:rsidR="00C05466" w:rsidRPr="00934319" w:rsidRDefault="00C05466" w:rsidP="00C05466">
      <w:pPr>
        <w:pStyle w:val="tDefn"/>
      </w:pPr>
      <w:bookmarkStart w:id="276" w:name="_Toc405377068"/>
      <w:bookmarkStart w:id="277" w:name="_Toc413155609"/>
      <w:r w:rsidRPr="00934319">
        <w:rPr>
          <w:b/>
          <w:i/>
        </w:rPr>
        <w:t>P</w:t>
      </w:r>
      <w:r w:rsidRPr="00934319">
        <w:rPr>
          <w:b/>
          <w:i/>
          <w:vertAlign w:val="subscript"/>
        </w:rPr>
        <w:t>s</w:t>
      </w:r>
      <w:r w:rsidRPr="00934319">
        <w:t xml:space="preserve"> is the patchiness for fire season </w:t>
      </w:r>
      <w:r w:rsidRPr="00934319">
        <w:rPr>
          <w:i/>
        </w:rPr>
        <w:t>s</w:t>
      </w:r>
      <w:r w:rsidRPr="00934319">
        <w:t xml:space="preserve">, from the </w:t>
      </w:r>
      <w:r w:rsidR="007D72F7" w:rsidRPr="00934319">
        <w:t>National Inventory Report</w:t>
      </w:r>
      <w:r w:rsidRPr="00934319">
        <w:t>.</w:t>
      </w:r>
    </w:p>
    <w:bookmarkEnd w:id="276"/>
    <w:bookmarkEnd w:id="277"/>
    <w:p w14:paraId="00B6FC32" w14:textId="5D3ECDDC" w:rsidR="00C05466" w:rsidRPr="00934319" w:rsidRDefault="00C05466" w:rsidP="004105A3">
      <w:pPr>
        <w:pStyle w:val="h6Subsec"/>
      </w:pPr>
      <w:r w:rsidRPr="00934319">
        <w:t xml:space="preserve">Carbon emissions per </w:t>
      </w:r>
      <w:r w:rsidR="00751E98" w:rsidRPr="00934319">
        <w:t>hectare</w:t>
      </w:r>
    </w:p>
    <w:p w14:paraId="00B6FC33" w14:textId="4D6C5E77" w:rsidR="00C05466" w:rsidRPr="00934319" w:rsidRDefault="004105A3" w:rsidP="002037A2">
      <w:pPr>
        <w:pStyle w:val="tMain"/>
        <w:spacing w:after="120"/>
      </w:pPr>
      <w:r w:rsidRPr="00934319">
        <w:tab/>
      </w:r>
      <w:r w:rsidR="00D67167" w:rsidRPr="00934319">
        <w:t>(2)</w:t>
      </w:r>
      <w:r w:rsidRPr="00934319">
        <w:tab/>
      </w:r>
      <w:r w:rsidR="00863AAF" w:rsidRPr="00934319">
        <w:t xml:space="preserve">For </w:t>
      </w:r>
      <w:r w:rsidR="002037A2" w:rsidRPr="00934319">
        <w:t>subsection </w:t>
      </w:r>
      <w:r w:rsidR="00AD683E" w:rsidRPr="00934319">
        <w:t>(1)</w:t>
      </w:r>
      <w:r w:rsidR="00863AAF" w:rsidRPr="00934319">
        <w:t xml:space="preserve">, the carbon emissions </w:t>
      </w:r>
      <w:r w:rsidR="00863AAF" w:rsidRPr="00934319" w:rsidDel="00BA3079">
        <w:t xml:space="preserve">per </w:t>
      </w:r>
      <w:r w:rsidR="00751E98" w:rsidRPr="00934319">
        <w:t>hectare</w:t>
      </w:r>
      <w:r w:rsidR="00863AAF" w:rsidRPr="00934319" w:rsidDel="00BA3079">
        <w:t xml:space="preserve"> </w:t>
      </w:r>
      <w:r w:rsidR="00863AAF" w:rsidRPr="00934319">
        <w:t xml:space="preserve">of a fire </w:t>
      </w:r>
      <w:r w:rsidR="00F126FC" w:rsidRPr="00934319">
        <w:t xml:space="preserve">in the project area </w:t>
      </w:r>
      <w:r w:rsidR="00863AAF" w:rsidRPr="00934319">
        <w:t xml:space="preserve">that burns a hectare of vegetation fuel type </w:t>
      </w:r>
      <w:r w:rsidR="00863AAF" w:rsidRPr="00934319">
        <w:rPr>
          <w:i/>
        </w:rPr>
        <w:t xml:space="preserve">v </w:t>
      </w:r>
      <w:r w:rsidR="00863AAF" w:rsidRPr="00934319">
        <w:t xml:space="preserve">in fire season </w:t>
      </w:r>
      <w:r w:rsidR="00863AAF" w:rsidRPr="00934319">
        <w:rPr>
          <w:i/>
        </w:rPr>
        <w:t xml:space="preserve">s </w:t>
      </w:r>
      <w:r w:rsidR="00F126FC" w:rsidRPr="00934319">
        <w:t>of</w:t>
      </w:r>
      <w:r w:rsidR="00F126FC" w:rsidRPr="00934319">
        <w:rPr>
          <w:i/>
        </w:rPr>
        <w:t xml:space="preserve"> </w:t>
      </w:r>
      <w:r w:rsidR="007E3675" w:rsidRPr="00934319">
        <w:t>a</w:t>
      </w:r>
      <w:r w:rsidR="00F126FC" w:rsidRPr="00934319">
        <w:t xml:space="preserve"> </w:t>
      </w:r>
      <w:r w:rsidR="00AA3242" w:rsidRPr="00934319">
        <w:t>calendar year</w:t>
      </w:r>
      <w:r w:rsidR="00863AAF" w:rsidRPr="00934319">
        <w:t>, in tonnes CO</w:t>
      </w:r>
      <w:r w:rsidR="00863AAF" w:rsidRPr="00934319">
        <w:rPr>
          <w:vertAlign w:val="subscript"/>
        </w:rPr>
        <w:t>2</w:t>
      </w:r>
      <w:r w:rsidR="00863AAF" w:rsidRPr="00934319">
        <w:t xml:space="preserve">-e per hectare, </w:t>
      </w:r>
      <w:proofErr w:type="spellStart"/>
      <w:r w:rsidR="00385DB6" w:rsidRPr="00934319">
        <w:rPr>
          <w:i/>
        </w:rPr>
        <w:t>CE</w:t>
      </w:r>
      <w:r w:rsidR="00385DB6" w:rsidRPr="00934319">
        <w:rPr>
          <w:i/>
          <w:vertAlign w:val="subscript"/>
        </w:rPr>
        <w:t>v</w:t>
      </w:r>
      <w:proofErr w:type="gramStart"/>
      <w:r w:rsidR="00385DB6" w:rsidRPr="00934319">
        <w:rPr>
          <w:i/>
          <w:vertAlign w:val="subscript"/>
        </w:rPr>
        <w:t>,s</w:t>
      </w:r>
      <w:proofErr w:type="spellEnd"/>
      <w:proofErr w:type="gramEnd"/>
      <w:r w:rsidR="00385DB6" w:rsidRPr="00934319">
        <w:rPr>
          <w:szCs w:val="22"/>
        </w:rPr>
        <w:t xml:space="preserve">, </w:t>
      </w:r>
      <w:r w:rsidR="00863AAF" w:rsidRPr="00934319">
        <w:rPr>
          <w:szCs w:val="22"/>
        </w:rPr>
        <w:t xml:space="preserve">is given by </w:t>
      </w:r>
      <w:r w:rsidR="00863AAF" w:rsidRPr="00934319">
        <w:t>the following equation:</w:t>
      </w:r>
    </w:p>
    <w:tbl>
      <w:tblPr>
        <w:tblStyle w:val="TableGrid"/>
        <w:tblW w:w="0" w:type="auto"/>
        <w:tblInd w:w="421" w:type="dxa"/>
        <w:tblLook w:val="04A0" w:firstRow="1" w:lastRow="0" w:firstColumn="1" w:lastColumn="0" w:noHBand="0" w:noVBand="1"/>
      </w:tblPr>
      <w:tblGrid>
        <w:gridCol w:w="7229"/>
        <w:gridCol w:w="1366"/>
      </w:tblGrid>
      <w:tr w:rsidR="00934319" w:rsidRPr="00934319" w14:paraId="00B6FC36" w14:textId="77777777" w:rsidTr="004366FD">
        <w:trPr>
          <w:trHeight w:val="1108"/>
        </w:trPr>
        <w:tc>
          <w:tcPr>
            <w:tcW w:w="7229" w:type="dxa"/>
            <w:vAlign w:val="center"/>
          </w:tcPr>
          <w:p w14:paraId="00B6FC34" w14:textId="77777777" w:rsidR="00C05466" w:rsidRPr="00934319" w:rsidRDefault="00714668" w:rsidP="004366FD">
            <m:oMathPara>
              <m:oMath>
                <m:sSub>
                  <m:sSubPr>
                    <m:ctrlPr>
                      <w:rPr>
                        <w:rFonts w:ascii="Cambria Math" w:eastAsiaTheme="minorHAnsi" w:hAnsi="Cambria Math" w:cstheme="minorBidi"/>
                        <w:i/>
                        <w:szCs w:val="22"/>
                      </w:rPr>
                    </m:ctrlPr>
                  </m:sSubPr>
                  <m:e>
                    <m:r>
                      <w:rPr>
                        <w:rFonts w:ascii="Cambria Math" w:hAnsi="Cambria Math"/>
                      </w:rPr>
                      <m:t>CE</m:t>
                    </m:r>
                  </m:e>
                  <m:sub>
                    <m:r>
                      <w:rPr>
                        <w:rFonts w:ascii="Cambria Math" w:hAnsi="Cambria Math"/>
                      </w:rPr>
                      <m:t>v,s</m:t>
                    </m:r>
                  </m:sub>
                </m:sSub>
                <m:r>
                  <w:rPr>
                    <w:rFonts w:ascii="Cambria Math" w:hAnsi="Cambria Math"/>
                  </w:rPr>
                  <m:t xml:space="preserve">= </m:t>
                </m:r>
                <m:nary>
                  <m:naryPr>
                    <m:chr m:val="∑"/>
                    <m:limLoc m:val="undOvr"/>
                    <m:supHide m:val="1"/>
                    <m:ctrlPr>
                      <w:rPr>
                        <w:rFonts w:ascii="Cambria Math" w:hAnsi="Cambria Math"/>
                        <w:i/>
                      </w:rPr>
                    </m:ctrlPr>
                  </m:naryPr>
                  <m:sub>
                    <m:r>
                      <w:rPr>
                        <w:rFonts w:ascii="Cambria Math" w:hAnsi="Cambria Math"/>
                      </w:rPr>
                      <m:t>g</m:t>
                    </m:r>
                  </m:sub>
                  <m:sup/>
                  <m:e>
                    <m:nary>
                      <m:naryPr>
                        <m:chr m:val="∑"/>
                        <m:limLoc m:val="undOvr"/>
                        <m:supHide m:val="1"/>
                        <m:ctrlPr>
                          <w:rPr>
                            <w:rFonts w:ascii="Cambria Math" w:eastAsiaTheme="minorHAnsi" w:hAnsi="Cambria Math" w:cstheme="minorBidi"/>
                            <w:i/>
                            <w:szCs w:val="22"/>
                          </w:rPr>
                        </m:ctrlPr>
                      </m:naryPr>
                      <m:sub>
                        <m:r>
                          <w:rPr>
                            <w:rFonts w:ascii="Cambria Math" w:eastAsiaTheme="minorHAnsi" w:hAnsi="Cambria Math" w:cstheme="minorBidi"/>
                            <w:szCs w:val="22"/>
                          </w:rPr>
                          <m:t>f</m:t>
                        </m:r>
                      </m:sub>
                      <m:sup/>
                      <m:e>
                        <m:d>
                          <m:dPr>
                            <m:ctrlPr>
                              <w:rPr>
                                <w:rFonts w:ascii="Cambria Math" w:eastAsiaTheme="minorHAnsi" w:hAnsi="Cambria Math" w:cstheme="minorBidi"/>
                                <w:i/>
                                <w:szCs w:val="22"/>
                              </w:rPr>
                            </m:ctrlPr>
                          </m:dPr>
                          <m:e>
                            <m:sSub>
                              <m:sSubPr>
                                <m:ctrlPr>
                                  <w:rPr>
                                    <w:rFonts w:ascii="Cambria Math" w:eastAsiaTheme="minorHAnsi" w:hAnsi="Cambria Math" w:cstheme="minorBidi"/>
                                    <w:i/>
                                    <w:szCs w:val="22"/>
                                  </w:rPr>
                                </m:ctrlPr>
                              </m:sSubPr>
                              <m:e>
                                <m:r>
                                  <w:rPr>
                                    <w:rFonts w:ascii="Cambria Math" w:hAnsi="Cambria Math"/>
                                  </w:rPr>
                                  <m:t>BE</m:t>
                                </m:r>
                              </m:e>
                              <m:sub>
                                <m:r>
                                  <w:rPr>
                                    <w:rFonts w:ascii="Cambria Math" w:hAnsi="Cambria Math"/>
                                  </w:rPr>
                                  <m:t>f,s</m:t>
                                </m:r>
                              </m:sub>
                            </m:sSub>
                            <m:r>
                              <w:rPr>
                                <w:rFonts w:ascii="Cambria Math" w:eastAsiaTheme="minorHAnsi" w:hAnsi="Cambria Math" w:cstheme="minorBidi"/>
                                <w:szCs w:val="22"/>
                              </w:rPr>
                              <m:t>×</m:t>
                            </m:r>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eastAsiaTheme="minorHAnsi" w:hAnsi="Cambria Math" w:cstheme="minorBidi"/>
                                    <w:i/>
                                    <w:szCs w:val="22"/>
                                  </w:rPr>
                                </m:ctrlPr>
                              </m:sSubPr>
                              <m:e>
                                <m:r>
                                  <w:rPr>
                                    <w:rFonts w:ascii="Cambria Math" w:hAnsi="Cambria Math"/>
                                  </w:rPr>
                                  <m:t>EF</m:t>
                                </m:r>
                              </m:e>
                              <m:sub>
                                <m:r>
                                  <w:rPr>
                                    <w:rFonts w:ascii="Cambria Math" w:hAnsi="Cambria Math"/>
                                  </w:rPr>
                                  <m:t>g,f,v</m:t>
                                </m:r>
                              </m:sub>
                            </m:sSub>
                            <m:r>
                              <w:rPr>
                                <w:rFonts w:ascii="Cambria Math" w:hAnsi="Cambria Math"/>
                              </w:rPr>
                              <m:t>×</m:t>
                            </m:r>
                            <m:sSub>
                              <m:sSubPr>
                                <m:ctrlPr>
                                  <w:rPr>
                                    <w:rFonts w:ascii="Cambria Math" w:eastAsiaTheme="minorHAnsi" w:hAnsi="Cambria Math" w:cstheme="minorBidi"/>
                                    <w:i/>
                                    <w:szCs w:val="22"/>
                                  </w:rPr>
                                </m:ctrlPr>
                              </m:sSubPr>
                              <m:e>
                                <m:r>
                                  <w:rPr>
                                    <w:rFonts w:ascii="Cambria Math" w:hAnsi="Cambria Math"/>
                                  </w:rPr>
                                  <m:t>CC</m:t>
                                </m:r>
                              </m:e>
                              <m:sub>
                                <m:r>
                                  <w:rPr>
                                    <w:rFonts w:ascii="Cambria Math" w:hAnsi="Cambria Math"/>
                                  </w:rPr>
                                  <m:t>f,v</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NC</m:t>
                                </m:r>
                              </m:e>
                              <m:sub>
                                <m:r>
                                  <w:rPr>
                                    <w:rFonts w:ascii="Cambria Math" w:eastAsiaTheme="minorHAnsi" w:hAnsi="Cambria Math" w:cstheme="minorBidi"/>
                                    <w:szCs w:val="22"/>
                                  </w:rPr>
                                  <m:t>g,f,v</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MR</m:t>
                                </m:r>
                              </m:e>
                              <m:sub>
                                <m:r>
                                  <w:rPr>
                                    <w:rFonts w:ascii="Cambria Math" w:eastAsiaTheme="minorHAnsi" w:hAnsi="Cambria Math" w:cstheme="minorBidi"/>
                                    <w:szCs w:val="22"/>
                                  </w:rPr>
                                  <m:t>g</m:t>
                                </m:r>
                              </m:sub>
                            </m:sSub>
                            <m:r>
                              <w:rPr>
                                <w:rFonts w:ascii="Cambria Math" w:eastAsiaTheme="minorHAnsi" w:hAnsi="Cambria Math" w:cstheme="minorBidi"/>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GWP</m:t>
                                </m:r>
                              </m:e>
                              <m:sub>
                                <m:r>
                                  <w:rPr>
                                    <w:rFonts w:ascii="Cambria Math" w:eastAsiaTheme="minorHAnsi" w:hAnsi="Cambria Math" w:cstheme="minorBidi"/>
                                    <w:szCs w:val="22"/>
                                  </w:rPr>
                                  <m:t>g</m:t>
                                </m:r>
                              </m:sub>
                            </m:sSub>
                          </m:e>
                        </m:d>
                      </m:e>
                    </m:nary>
                  </m:e>
                </m:nary>
              </m:oMath>
            </m:oMathPara>
          </w:p>
        </w:tc>
        <w:tc>
          <w:tcPr>
            <w:tcW w:w="1366" w:type="dxa"/>
            <w:vAlign w:val="center"/>
          </w:tcPr>
          <w:p w14:paraId="00B6FC35" w14:textId="77777777" w:rsidR="00C05466" w:rsidRPr="00934319" w:rsidRDefault="00C05466" w:rsidP="00854169">
            <w:pPr>
              <w:pStyle w:val="Tabletext"/>
            </w:pPr>
            <w:bookmarkStart w:id="278" w:name="_Ref441675171"/>
            <w:r w:rsidRPr="00934319">
              <w:t xml:space="preserve">equation </w:t>
            </w:r>
            <w:r w:rsidR="00AD683E" w:rsidRPr="00934319">
              <w:rPr>
                <w:noProof/>
              </w:rPr>
              <w:t>6</w:t>
            </w:r>
            <w:bookmarkEnd w:id="278"/>
          </w:p>
        </w:tc>
      </w:tr>
    </w:tbl>
    <w:p w14:paraId="00B6FC37"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38" w14:textId="77777777" w:rsidR="005B5903" w:rsidRPr="00934319" w:rsidRDefault="005B5903" w:rsidP="005B5903">
      <w:pPr>
        <w:pStyle w:val="tDefn"/>
      </w:pPr>
      <w:proofErr w:type="gramStart"/>
      <w:r w:rsidRPr="00934319">
        <w:rPr>
          <w:b/>
          <w:i/>
        </w:rPr>
        <w:t>g</w:t>
      </w:r>
      <w:proofErr w:type="gramEnd"/>
      <w:r w:rsidRPr="00934319">
        <w:rPr>
          <w:b/>
          <w:i/>
        </w:rPr>
        <w:t xml:space="preserve"> </w:t>
      </w:r>
      <w:r w:rsidRPr="00934319">
        <w:t>is a greenhouse gas, and takes on the values methane (CH</w:t>
      </w:r>
      <w:r w:rsidRPr="00934319">
        <w:rPr>
          <w:vertAlign w:val="subscript"/>
        </w:rPr>
        <w:t>4</w:t>
      </w:r>
      <w:r w:rsidRPr="00934319">
        <w:t>) and nitrous oxide (N</w:t>
      </w:r>
      <w:r w:rsidRPr="00934319">
        <w:rPr>
          <w:vertAlign w:val="subscript"/>
        </w:rPr>
        <w:t>2</w:t>
      </w:r>
      <w:r w:rsidRPr="00934319">
        <w:t>O).</w:t>
      </w:r>
    </w:p>
    <w:p w14:paraId="00B6FC39" w14:textId="77777777" w:rsidR="005B5903" w:rsidRPr="00934319" w:rsidRDefault="005B5903" w:rsidP="005B5903">
      <w:pPr>
        <w:pStyle w:val="tDefn"/>
      </w:pPr>
      <w:proofErr w:type="gramStart"/>
      <w:r w:rsidRPr="00934319">
        <w:rPr>
          <w:b/>
          <w:i/>
        </w:rPr>
        <w:t>f</w:t>
      </w:r>
      <w:proofErr w:type="gramEnd"/>
      <w:r w:rsidRPr="00934319">
        <w:rPr>
          <w:b/>
        </w:rPr>
        <w:t xml:space="preserve"> </w:t>
      </w:r>
      <w:r w:rsidRPr="00934319">
        <w:t>is a</w:t>
      </w:r>
      <w:r w:rsidRPr="00934319">
        <w:rPr>
          <w:b/>
        </w:rPr>
        <w:t xml:space="preserve"> </w:t>
      </w:r>
      <w:r w:rsidRPr="00934319">
        <w:t>fuel size class, and takes on the values of each of the fuel size classes.</w:t>
      </w:r>
    </w:p>
    <w:p w14:paraId="00B6FC3A" w14:textId="77777777" w:rsidR="00C05466" w:rsidRPr="00934319" w:rsidRDefault="00C05466" w:rsidP="00C05466">
      <w:pPr>
        <w:pStyle w:val="tDefn"/>
      </w:pPr>
      <w:proofErr w:type="spellStart"/>
      <w:r w:rsidRPr="00934319">
        <w:rPr>
          <w:b/>
          <w:i/>
        </w:rPr>
        <w:t>BE</w:t>
      </w:r>
      <w:r w:rsidRPr="00934319">
        <w:rPr>
          <w:b/>
          <w:i/>
          <w:vertAlign w:val="subscript"/>
        </w:rPr>
        <w:t>f</w:t>
      </w:r>
      <w:proofErr w:type="gramStart"/>
      <w:r w:rsidR="005B5903" w:rsidRPr="00934319">
        <w:rPr>
          <w:b/>
          <w:i/>
          <w:vertAlign w:val="subscript"/>
        </w:rPr>
        <w:t>,s</w:t>
      </w:r>
      <w:proofErr w:type="spellEnd"/>
      <w:proofErr w:type="gramEnd"/>
      <w:r w:rsidRPr="00934319">
        <w:t xml:space="preserve"> is the burning efficiency of fuel of fuel size class </w:t>
      </w:r>
      <w:r w:rsidRPr="00934319">
        <w:rPr>
          <w:i/>
        </w:rPr>
        <w:t>f</w:t>
      </w:r>
      <w:r w:rsidRPr="00934319">
        <w:t xml:space="preserve"> in fire season </w:t>
      </w:r>
      <w:r w:rsidRPr="00934319">
        <w:rPr>
          <w:i/>
        </w:rPr>
        <w:t>s</w:t>
      </w:r>
      <w:r w:rsidRPr="00934319">
        <w:t xml:space="preserve">—from the </w:t>
      </w:r>
      <w:r w:rsidR="007D72F7" w:rsidRPr="00934319">
        <w:t>National Inventory Report</w:t>
      </w:r>
      <w:r w:rsidRPr="00934319">
        <w:t>.</w:t>
      </w:r>
    </w:p>
    <w:p w14:paraId="00B6FC3B" w14:textId="77777777" w:rsidR="00196428" w:rsidRPr="00934319" w:rsidRDefault="00C05466" w:rsidP="00C05466">
      <w:pPr>
        <w:pStyle w:val="tDefn"/>
      </w:pPr>
      <w:proofErr w:type="spellStart"/>
      <w:r w:rsidRPr="00934319">
        <w:rPr>
          <w:b/>
          <w:i/>
        </w:rPr>
        <w:lastRenderedPageBreak/>
        <w:t>FL</w:t>
      </w:r>
      <w:r w:rsidRPr="00934319">
        <w:rPr>
          <w:b/>
          <w:i/>
          <w:vertAlign w:val="subscript"/>
        </w:rPr>
        <w:t>f</w:t>
      </w:r>
      <w:proofErr w:type="gramStart"/>
      <w:r w:rsidRPr="00934319">
        <w:rPr>
          <w:b/>
          <w:i/>
          <w:vertAlign w:val="subscript"/>
        </w:rPr>
        <w:t>,</w:t>
      </w:r>
      <w:r w:rsidR="00632F25" w:rsidRPr="00934319">
        <w:rPr>
          <w:b/>
          <w:i/>
          <w:vertAlign w:val="subscript"/>
        </w:rPr>
        <w:t>v,s</w:t>
      </w:r>
      <w:proofErr w:type="spellEnd"/>
      <w:proofErr w:type="gramEnd"/>
      <w:r w:rsidRPr="00934319">
        <w:t xml:space="preserve"> is the fuel load for the project area, in tonnes</w:t>
      </w:r>
      <w:r w:rsidR="008918A5" w:rsidRPr="00934319">
        <w:t xml:space="preserve"> of biomass</w:t>
      </w:r>
      <w:r w:rsidRPr="00934319">
        <w:t xml:space="preserve"> per hectare, of fuel size class </w:t>
      </w:r>
      <w:r w:rsidRPr="00934319">
        <w:rPr>
          <w:i/>
        </w:rPr>
        <w:t xml:space="preserve">f </w:t>
      </w:r>
      <w:r w:rsidR="002F6F49" w:rsidRPr="00934319">
        <w:t>of</w:t>
      </w:r>
      <w:r w:rsidRPr="00934319">
        <w:t xml:space="preserve"> vegetation fuel type </w:t>
      </w:r>
      <w:r w:rsidRPr="00934319">
        <w:rPr>
          <w:i/>
        </w:rPr>
        <w:t>v</w:t>
      </w:r>
      <w:r w:rsidRPr="00934319">
        <w:t xml:space="preserve"> for fire season </w:t>
      </w:r>
      <w:r w:rsidRPr="00934319">
        <w:rPr>
          <w:i/>
        </w:rPr>
        <w:t xml:space="preserve">s </w:t>
      </w:r>
      <w:r w:rsidR="004366FD" w:rsidRPr="00934319">
        <w:t>of the calendar</w:t>
      </w:r>
      <w:r w:rsidRPr="00934319">
        <w:t xml:space="preserve"> year, and is calculated in accordance with</w:t>
      </w:r>
      <w:r w:rsidR="00196428" w:rsidRPr="00934319">
        <w:t>:</w:t>
      </w:r>
    </w:p>
    <w:p w14:paraId="00B6FC3C" w14:textId="77777777" w:rsidR="00196428" w:rsidRPr="00934319" w:rsidRDefault="00196428" w:rsidP="00196428">
      <w:pPr>
        <w:pStyle w:val="tPara"/>
      </w:pPr>
      <w:r w:rsidRPr="00934319">
        <w:tab/>
        <w:t>(a)</w:t>
      </w:r>
      <w:r w:rsidRPr="00934319">
        <w:tab/>
      </w:r>
      <w:proofErr w:type="gramStart"/>
      <w:r w:rsidRPr="00934319">
        <w:t>for</w:t>
      </w:r>
      <w:proofErr w:type="gramEnd"/>
      <w:r w:rsidRPr="00934319">
        <w:t xml:space="preserve"> shrub fuel and fine fuel—section </w:t>
      </w:r>
      <w:r w:rsidR="00AD683E" w:rsidRPr="00934319">
        <w:t>8</w:t>
      </w:r>
      <w:r w:rsidRPr="00934319">
        <w:t>; and</w:t>
      </w:r>
    </w:p>
    <w:p w14:paraId="00B6FC3D" w14:textId="77777777" w:rsidR="00196428" w:rsidRPr="00934319" w:rsidRDefault="00196428" w:rsidP="00196428">
      <w:pPr>
        <w:pStyle w:val="tPara"/>
      </w:pPr>
      <w:r w:rsidRPr="00934319">
        <w:tab/>
        <w:t>(b)</w:t>
      </w:r>
      <w:r w:rsidRPr="00934319">
        <w:tab/>
      </w:r>
      <w:proofErr w:type="gramStart"/>
      <w:r w:rsidRPr="00934319">
        <w:t>for</w:t>
      </w:r>
      <w:proofErr w:type="gramEnd"/>
      <w:r w:rsidRPr="00934319">
        <w:t xml:space="preserve"> coarse fuel and heavy fuel—section </w:t>
      </w:r>
      <w:r w:rsidR="00AD683E" w:rsidRPr="00934319">
        <w:t>9</w:t>
      </w:r>
      <w:r w:rsidRPr="00934319">
        <w:t>.</w:t>
      </w:r>
    </w:p>
    <w:p w14:paraId="00B6FC3E" w14:textId="77777777" w:rsidR="003A38F1" w:rsidRPr="00934319" w:rsidRDefault="003A38F1" w:rsidP="003A38F1">
      <w:pPr>
        <w:pStyle w:val="nMain"/>
      </w:pPr>
      <w:r w:rsidRPr="00934319">
        <w:t>Note:</w:t>
      </w:r>
      <w:r w:rsidRPr="00934319">
        <w:tab/>
        <w:t xml:space="preserve">The fuel load </w:t>
      </w:r>
      <w:proofErr w:type="spellStart"/>
      <w:r w:rsidRPr="00934319">
        <w:rPr>
          <w:i/>
        </w:rPr>
        <w:t>FL</w:t>
      </w:r>
      <w:r w:rsidRPr="00934319">
        <w:rPr>
          <w:i/>
          <w:vertAlign w:val="subscript"/>
        </w:rPr>
        <w:t>f</w:t>
      </w:r>
      <w:proofErr w:type="gramStart"/>
      <w:r w:rsidRPr="00934319">
        <w:rPr>
          <w:i/>
          <w:vertAlign w:val="subscript"/>
        </w:rPr>
        <w:t>,v,s</w:t>
      </w:r>
      <w:proofErr w:type="spellEnd"/>
      <w:proofErr w:type="gramEnd"/>
      <w:r w:rsidRPr="00934319">
        <w:t xml:space="preserve"> for coarse fuel and heavy fuel will be the same for both fire seasons </w:t>
      </w:r>
      <w:r w:rsidRPr="00934319">
        <w:rPr>
          <w:i/>
        </w:rPr>
        <w:t>s</w:t>
      </w:r>
      <w:r w:rsidR="00FD25B2" w:rsidRPr="00934319">
        <w:t>.</w:t>
      </w:r>
    </w:p>
    <w:p w14:paraId="00B6FC3F" w14:textId="77777777" w:rsidR="00C05466" w:rsidRPr="00934319" w:rsidRDefault="00C05466" w:rsidP="00C05466">
      <w:pPr>
        <w:pStyle w:val="tDefn"/>
      </w:pPr>
      <w:proofErr w:type="spellStart"/>
      <w:r w:rsidRPr="00934319">
        <w:rPr>
          <w:b/>
          <w:i/>
        </w:rPr>
        <w:t>EF</w:t>
      </w:r>
      <w:r w:rsidRPr="00934319">
        <w:rPr>
          <w:b/>
          <w:i/>
          <w:vertAlign w:val="subscript"/>
        </w:rPr>
        <w:t>g</w:t>
      </w:r>
      <w:proofErr w:type="gramStart"/>
      <w:r w:rsidRPr="00934319">
        <w:rPr>
          <w:b/>
          <w:i/>
          <w:vertAlign w:val="subscript"/>
        </w:rPr>
        <w:t>,</w:t>
      </w:r>
      <w:r w:rsidR="00246DC9" w:rsidRPr="00934319">
        <w:rPr>
          <w:b/>
          <w:i/>
          <w:vertAlign w:val="subscript"/>
        </w:rPr>
        <w:t>f,</w:t>
      </w:r>
      <w:r w:rsidRPr="00934319">
        <w:rPr>
          <w:b/>
          <w:i/>
          <w:vertAlign w:val="subscript"/>
        </w:rPr>
        <w:t>v</w:t>
      </w:r>
      <w:proofErr w:type="spellEnd"/>
      <w:proofErr w:type="gramEnd"/>
      <w:r w:rsidRPr="00934319">
        <w:t xml:space="preserve"> is the emission factor for greenhouse gas </w:t>
      </w:r>
      <w:r w:rsidRPr="00934319">
        <w:rPr>
          <w:i/>
        </w:rPr>
        <w:t xml:space="preserve">g </w:t>
      </w:r>
      <w:r w:rsidRPr="00934319">
        <w:t xml:space="preserve">for </w:t>
      </w:r>
      <w:r w:rsidR="00246DC9" w:rsidRPr="00934319">
        <w:t xml:space="preserve">fuel size class </w:t>
      </w:r>
      <w:r w:rsidR="00246DC9" w:rsidRPr="00934319">
        <w:rPr>
          <w:i/>
        </w:rPr>
        <w:t xml:space="preserve">f </w:t>
      </w:r>
      <w:r w:rsidR="00246DC9" w:rsidRPr="00934319">
        <w:t xml:space="preserve">of </w:t>
      </w:r>
      <w:r w:rsidRPr="00934319">
        <w:t xml:space="preserve">vegetation fuel type </w:t>
      </w:r>
      <w:r w:rsidRPr="00934319">
        <w:rPr>
          <w:i/>
        </w:rPr>
        <w:t>v</w:t>
      </w:r>
      <w:r w:rsidRPr="00934319">
        <w:t xml:space="preserve">—from the </w:t>
      </w:r>
      <w:r w:rsidR="007D72F7" w:rsidRPr="00934319">
        <w:t>National Inventory Report</w:t>
      </w:r>
      <w:r w:rsidRPr="00934319">
        <w:t>.</w:t>
      </w:r>
    </w:p>
    <w:p w14:paraId="00B6FC40" w14:textId="77777777" w:rsidR="00C05466" w:rsidRPr="00934319" w:rsidRDefault="00C05466" w:rsidP="00C05466">
      <w:pPr>
        <w:pStyle w:val="tDefn"/>
      </w:pPr>
      <w:proofErr w:type="spellStart"/>
      <w:r w:rsidRPr="00934319">
        <w:rPr>
          <w:b/>
          <w:i/>
        </w:rPr>
        <w:t>CC</w:t>
      </w:r>
      <w:r w:rsidR="003B5ECB" w:rsidRPr="00934319">
        <w:rPr>
          <w:b/>
          <w:i/>
          <w:vertAlign w:val="subscript"/>
        </w:rPr>
        <w:t>f</w:t>
      </w:r>
      <w:proofErr w:type="gramStart"/>
      <w:r w:rsidR="003B5ECB" w:rsidRPr="00934319">
        <w:rPr>
          <w:b/>
          <w:i/>
          <w:vertAlign w:val="subscript"/>
        </w:rPr>
        <w:t>,</w:t>
      </w:r>
      <w:r w:rsidRPr="00934319">
        <w:rPr>
          <w:b/>
          <w:i/>
          <w:vertAlign w:val="subscript"/>
        </w:rPr>
        <w:t>v</w:t>
      </w:r>
      <w:proofErr w:type="spellEnd"/>
      <w:proofErr w:type="gramEnd"/>
      <w:r w:rsidRPr="00934319">
        <w:t xml:space="preserve"> is the carbon content for </w:t>
      </w:r>
      <w:r w:rsidR="003B5ECB" w:rsidRPr="00934319">
        <w:t xml:space="preserve">fuel size class </w:t>
      </w:r>
      <w:r w:rsidR="003B5ECB" w:rsidRPr="00934319">
        <w:rPr>
          <w:i/>
        </w:rPr>
        <w:t xml:space="preserve">f </w:t>
      </w:r>
      <w:r w:rsidR="003B5ECB" w:rsidRPr="00934319">
        <w:t xml:space="preserve">of </w:t>
      </w:r>
      <w:r w:rsidRPr="00934319">
        <w:t xml:space="preserve">vegetation fuel type </w:t>
      </w:r>
      <w:r w:rsidRPr="00934319">
        <w:rPr>
          <w:i/>
        </w:rPr>
        <w:t>v</w:t>
      </w:r>
      <w:r w:rsidR="008918A5" w:rsidRPr="00934319">
        <w:t xml:space="preserve">, in tonnes </w:t>
      </w:r>
      <w:r w:rsidR="00082B8C" w:rsidRPr="00934319">
        <w:t>o</w:t>
      </w:r>
      <w:r w:rsidR="003A6BE6" w:rsidRPr="00934319">
        <w:t>f</w:t>
      </w:r>
      <w:r w:rsidR="00082B8C" w:rsidRPr="00934319">
        <w:t xml:space="preserve"> carbon </w:t>
      </w:r>
      <w:r w:rsidR="008918A5" w:rsidRPr="00934319">
        <w:t>per tonne of biomass</w:t>
      </w:r>
      <w:r w:rsidRPr="00934319">
        <w:t xml:space="preserve">—from the </w:t>
      </w:r>
      <w:r w:rsidR="00533010" w:rsidRPr="00934319">
        <w:t>National Inventory Report</w:t>
      </w:r>
      <w:r w:rsidRPr="00934319">
        <w:t>.</w:t>
      </w:r>
    </w:p>
    <w:p w14:paraId="00B6FC41" w14:textId="77777777" w:rsidR="00533010" w:rsidRPr="00934319" w:rsidRDefault="00C05466" w:rsidP="00C05466">
      <w:pPr>
        <w:pStyle w:val="tDefn"/>
      </w:pPr>
      <w:proofErr w:type="spellStart"/>
      <w:r w:rsidRPr="00934319">
        <w:rPr>
          <w:b/>
          <w:i/>
        </w:rPr>
        <w:t>NC</w:t>
      </w:r>
      <w:r w:rsidR="002F6F49" w:rsidRPr="00934319">
        <w:rPr>
          <w:b/>
          <w:i/>
          <w:vertAlign w:val="subscript"/>
        </w:rPr>
        <w:t>g</w:t>
      </w:r>
      <w:proofErr w:type="gramStart"/>
      <w:r w:rsidR="002F6F49" w:rsidRPr="00934319">
        <w:rPr>
          <w:b/>
          <w:i/>
          <w:vertAlign w:val="subscript"/>
        </w:rPr>
        <w:t>,</w:t>
      </w:r>
      <w:r w:rsidR="003B5ECB" w:rsidRPr="00934319">
        <w:rPr>
          <w:b/>
          <w:i/>
          <w:vertAlign w:val="subscript"/>
        </w:rPr>
        <w:t>f,</w:t>
      </w:r>
      <w:r w:rsidRPr="00934319">
        <w:rPr>
          <w:b/>
          <w:i/>
          <w:vertAlign w:val="subscript"/>
        </w:rPr>
        <w:t>v</w:t>
      </w:r>
      <w:proofErr w:type="spellEnd"/>
      <w:proofErr w:type="gramEnd"/>
      <w:r w:rsidRPr="00934319">
        <w:t xml:space="preserve"> is the nitrogen to carbon ratio </w:t>
      </w:r>
      <w:r w:rsidR="002F6F49" w:rsidRPr="00934319">
        <w:t xml:space="preserve">in relation to greenhouse gas </w:t>
      </w:r>
      <w:r w:rsidR="002F6F49" w:rsidRPr="00934319">
        <w:rPr>
          <w:i/>
        </w:rPr>
        <w:t>g</w:t>
      </w:r>
      <w:r w:rsidR="002F6F49" w:rsidRPr="00934319">
        <w:t xml:space="preserve"> </w:t>
      </w:r>
      <w:r w:rsidRPr="00934319">
        <w:t xml:space="preserve">for </w:t>
      </w:r>
      <w:r w:rsidR="003B5ECB" w:rsidRPr="00934319">
        <w:t xml:space="preserve">fuel size class </w:t>
      </w:r>
      <w:r w:rsidR="003B5ECB" w:rsidRPr="00934319">
        <w:rPr>
          <w:i/>
        </w:rPr>
        <w:t xml:space="preserve">f </w:t>
      </w:r>
      <w:r w:rsidRPr="00934319">
        <w:t xml:space="preserve">of vegetation fuel type </w:t>
      </w:r>
      <w:r w:rsidRPr="00934319">
        <w:rPr>
          <w:i/>
        </w:rPr>
        <w:t>v</w:t>
      </w:r>
      <w:r w:rsidR="00533010" w:rsidRPr="00934319">
        <w:t>, and is:</w:t>
      </w:r>
    </w:p>
    <w:p w14:paraId="00B6FC42" w14:textId="77777777" w:rsidR="00533010" w:rsidRPr="00934319" w:rsidRDefault="00533010" w:rsidP="00533010">
      <w:pPr>
        <w:pStyle w:val="tPara"/>
      </w:pPr>
      <w:r w:rsidRPr="00934319">
        <w:tab/>
        <w:t>(a)</w:t>
      </w:r>
      <w:r w:rsidRPr="00934319">
        <w:tab/>
      </w:r>
      <w:proofErr w:type="gramStart"/>
      <w:r w:rsidRPr="00934319">
        <w:t>for</w:t>
      </w:r>
      <w:proofErr w:type="gramEnd"/>
      <w:r w:rsidRPr="00934319">
        <w:t xml:space="preserve"> methane</w:t>
      </w:r>
      <w:r w:rsidR="00E54B58" w:rsidRPr="00934319">
        <w:t xml:space="preserve"> (CH</w:t>
      </w:r>
      <w:r w:rsidR="00E54B58" w:rsidRPr="00934319">
        <w:rPr>
          <w:vertAlign w:val="subscript"/>
        </w:rPr>
        <w:t>4</w:t>
      </w:r>
      <w:r w:rsidR="00E54B58" w:rsidRPr="00934319">
        <w:t>)</w:t>
      </w:r>
      <w:r w:rsidRPr="00934319">
        <w:t>—equal to 1; and</w:t>
      </w:r>
    </w:p>
    <w:p w14:paraId="00B6FC43" w14:textId="77777777" w:rsidR="00C05466" w:rsidRPr="00934319" w:rsidRDefault="00533010" w:rsidP="00533010">
      <w:pPr>
        <w:pStyle w:val="tPara"/>
      </w:pPr>
      <w:r w:rsidRPr="00934319">
        <w:tab/>
        <w:t>(b)</w:t>
      </w:r>
      <w:r w:rsidRPr="00934319">
        <w:tab/>
      </w:r>
      <w:proofErr w:type="gramStart"/>
      <w:r w:rsidRPr="00934319">
        <w:t>for</w:t>
      </w:r>
      <w:proofErr w:type="gramEnd"/>
      <w:r w:rsidRPr="00934319">
        <w:t xml:space="preserve"> nitrous oxide</w:t>
      </w:r>
      <w:r w:rsidR="00E54B58" w:rsidRPr="00934319">
        <w:t xml:space="preserve"> (N</w:t>
      </w:r>
      <w:r w:rsidR="00E54B58" w:rsidRPr="00934319">
        <w:rPr>
          <w:vertAlign w:val="subscript"/>
        </w:rPr>
        <w:t>2</w:t>
      </w:r>
      <w:r w:rsidR="00E54B58" w:rsidRPr="00934319">
        <w:t>O)</w:t>
      </w:r>
      <w:r w:rsidR="00C05466" w:rsidRPr="00934319">
        <w:t xml:space="preserve">—from the </w:t>
      </w:r>
      <w:r w:rsidRPr="00934319">
        <w:t>National Inventory Report</w:t>
      </w:r>
      <w:r w:rsidR="00C05466" w:rsidRPr="00934319">
        <w:t>.</w:t>
      </w:r>
    </w:p>
    <w:p w14:paraId="00B6FC44" w14:textId="77777777" w:rsidR="00C05466" w:rsidRPr="00934319" w:rsidRDefault="00C05466" w:rsidP="00C05466">
      <w:pPr>
        <w:pStyle w:val="tDefn"/>
      </w:pPr>
      <w:proofErr w:type="spellStart"/>
      <w:r w:rsidRPr="00934319">
        <w:rPr>
          <w:b/>
          <w:i/>
        </w:rPr>
        <w:t>MR</w:t>
      </w:r>
      <w:r w:rsidRPr="00934319">
        <w:rPr>
          <w:b/>
          <w:i/>
          <w:vertAlign w:val="subscript"/>
        </w:rPr>
        <w:t>g</w:t>
      </w:r>
      <w:proofErr w:type="spellEnd"/>
      <w:r w:rsidRPr="00934319">
        <w:t xml:space="preserve"> is the ratio of the molecular mass to elemental mass for greenhouse gas </w:t>
      </w:r>
      <w:r w:rsidRPr="00934319">
        <w:rPr>
          <w:i/>
        </w:rPr>
        <w:t>g</w:t>
      </w:r>
      <w:r w:rsidRPr="00934319">
        <w:t>, and is equal to:</w:t>
      </w:r>
    </w:p>
    <w:p w14:paraId="00B6FC45" w14:textId="77777777" w:rsidR="00C05466" w:rsidRPr="00934319" w:rsidRDefault="00C05466" w:rsidP="00C05466">
      <w:pPr>
        <w:pStyle w:val="tPara"/>
      </w:pPr>
      <w:r w:rsidRPr="00934319">
        <w:tab/>
        <w:t>(a)</w:t>
      </w:r>
      <w:r w:rsidRPr="00934319">
        <w:tab/>
      </w:r>
      <w:proofErr w:type="gramStart"/>
      <w:r w:rsidRPr="00934319">
        <w:t>for</w:t>
      </w:r>
      <w:proofErr w:type="gramEnd"/>
      <w:r w:rsidRPr="00934319">
        <w:t xml:space="preserve"> methane (CH</w:t>
      </w:r>
      <w:r w:rsidRPr="00934319">
        <w:rPr>
          <w:vertAlign w:val="subscript"/>
        </w:rPr>
        <w:t>4</w:t>
      </w:r>
      <w:r w:rsidRPr="00934319">
        <w:t>)—1.3333; and</w:t>
      </w:r>
    </w:p>
    <w:p w14:paraId="00B6FC46" w14:textId="77777777" w:rsidR="00C05466" w:rsidRPr="00934319" w:rsidRDefault="00C05466" w:rsidP="00C05466">
      <w:pPr>
        <w:pStyle w:val="tPara"/>
      </w:pPr>
      <w:r w:rsidRPr="00934319">
        <w:tab/>
        <w:t>(b)</w:t>
      </w:r>
      <w:r w:rsidRPr="00934319">
        <w:tab/>
      </w:r>
      <w:proofErr w:type="gramStart"/>
      <w:r w:rsidRPr="00934319">
        <w:t>for</w:t>
      </w:r>
      <w:proofErr w:type="gramEnd"/>
      <w:r w:rsidRPr="00934319">
        <w:t xml:space="preserve"> nitrous oxide (N</w:t>
      </w:r>
      <w:r w:rsidRPr="00934319">
        <w:rPr>
          <w:vertAlign w:val="subscript"/>
        </w:rPr>
        <w:t>2</w:t>
      </w:r>
      <w:r w:rsidRPr="00934319">
        <w:t>O)—1.5714.</w:t>
      </w:r>
    </w:p>
    <w:p w14:paraId="00B6FC47" w14:textId="77777777" w:rsidR="00C05466" w:rsidRPr="00934319" w:rsidRDefault="00C05466" w:rsidP="00C05466">
      <w:pPr>
        <w:pStyle w:val="tDefn"/>
      </w:pPr>
      <w:proofErr w:type="spellStart"/>
      <w:r w:rsidRPr="00934319">
        <w:rPr>
          <w:b/>
          <w:i/>
        </w:rPr>
        <w:t>GWP</w:t>
      </w:r>
      <w:r w:rsidRPr="00934319">
        <w:rPr>
          <w:b/>
          <w:i/>
          <w:vertAlign w:val="subscript"/>
        </w:rPr>
        <w:t>g</w:t>
      </w:r>
      <w:proofErr w:type="spellEnd"/>
      <w:r w:rsidRPr="00934319">
        <w:t xml:space="preserve"> is the global warming potential of greenhouse gas </w:t>
      </w:r>
      <w:r w:rsidRPr="00934319">
        <w:rPr>
          <w:i/>
        </w:rPr>
        <w:t>g</w:t>
      </w:r>
      <w:r w:rsidR="003A6BE6" w:rsidRPr="00934319">
        <w:t>, in tonnes of CO</w:t>
      </w:r>
      <w:r w:rsidR="003A6BE6" w:rsidRPr="00934319">
        <w:rPr>
          <w:vertAlign w:val="subscript"/>
        </w:rPr>
        <w:t>2</w:t>
      </w:r>
      <w:r w:rsidR="003A6BE6" w:rsidRPr="00934319">
        <w:noBreakHyphen/>
        <w:t>e per tonne of carbon</w:t>
      </w:r>
      <w:r w:rsidRPr="00934319">
        <w:t xml:space="preserve">—from the </w:t>
      </w:r>
      <w:r w:rsidRPr="00934319">
        <w:rPr>
          <w:i/>
        </w:rPr>
        <w:t>National Greenhouse and Energy Reporting Regulations 2008</w:t>
      </w:r>
      <w:r w:rsidRPr="00934319">
        <w:t>.</w:t>
      </w:r>
    </w:p>
    <w:p w14:paraId="00B6FC48" w14:textId="77777777" w:rsidR="00FC5D5E" w:rsidRPr="00934319" w:rsidRDefault="00D67167" w:rsidP="00FC5D5E">
      <w:pPr>
        <w:pStyle w:val="h5Section"/>
      </w:pPr>
      <w:bookmarkStart w:id="279" w:name="_Toc503519101"/>
      <w:bookmarkStart w:id="280" w:name="_Toc503520654"/>
      <w:bookmarkStart w:id="281" w:name="_Toc505612057"/>
      <w:bookmarkStart w:id="282" w:name="_Toc413155615"/>
      <w:proofErr w:type="gramStart"/>
      <w:r w:rsidRPr="00934319">
        <w:t>8</w:t>
      </w:r>
      <w:r w:rsidR="00FC5D5E" w:rsidRPr="00934319">
        <w:t xml:space="preserve">  Fuel</w:t>
      </w:r>
      <w:proofErr w:type="gramEnd"/>
      <w:r w:rsidR="00FC5D5E" w:rsidRPr="00934319">
        <w:t xml:space="preserve"> loads—shrub fuel and fine fuel</w:t>
      </w:r>
      <w:bookmarkEnd w:id="279"/>
      <w:bookmarkEnd w:id="280"/>
      <w:bookmarkEnd w:id="281"/>
    </w:p>
    <w:p w14:paraId="00B6FC49" w14:textId="77777777" w:rsidR="00FC5D5E" w:rsidRPr="00934319" w:rsidRDefault="00FC5D5E" w:rsidP="00FC5D5E">
      <w:pPr>
        <w:pStyle w:val="tMain"/>
      </w:pPr>
      <w:r w:rsidRPr="00934319">
        <w:tab/>
      </w:r>
      <w:r w:rsidR="00D67167" w:rsidRPr="00934319">
        <w:t>(1)</w:t>
      </w:r>
      <w:r w:rsidRPr="00934319">
        <w:tab/>
        <w:t xml:space="preserve">This section sets out how to calculate the fuel loads for the project area for a calendar year </w:t>
      </w:r>
      <w:r w:rsidR="00E665E3" w:rsidRPr="00934319">
        <w:t xml:space="preserve">for shrub fuel and fine fuel </w:t>
      </w:r>
      <w:r w:rsidRPr="00934319">
        <w:t xml:space="preserve">for the definition of </w:t>
      </w:r>
      <w:proofErr w:type="spellStart"/>
      <w:r w:rsidRPr="00934319">
        <w:rPr>
          <w:i/>
        </w:rPr>
        <w:t>FL</w:t>
      </w:r>
      <w:r w:rsidRPr="00934319">
        <w:rPr>
          <w:i/>
          <w:vertAlign w:val="subscript"/>
        </w:rPr>
        <w:t>f</w:t>
      </w:r>
      <w:proofErr w:type="gramStart"/>
      <w:r w:rsidRPr="00934319">
        <w:rPr>
          <w:i/>
          <w:vertAlign w:val="subscript"/>
        </w:rPr>
        <w:t>,v,s</w:t>
      </w:r>
      <w:proofErr w:type="spellEnd"/>
      <w:proofErr w:type="gramEnd"/>
      <w:r w:rsidRPr="00934319">
        <w:t xml:space="preserve"> for subsection </w:t>
      </w:r>
      <w:r w:rsidR="00AD683E" w:rsidRPr="00934319">
        <w:t>7(2)</w:t>
      </w:r>
      <w:r w:rsidRPr="00934319">
        <w:t>.</w:t>
      </w:r>
    </w:p>
    <w:bookmarkEnd w:id="282"/>
    <w:p w14:paraId="00B6FC4A" w14:textId="77777777" w:rsidR="00C05466" w:rsidRPr="00934319" w:rsidRDefault="00C05466" w:rsidP="00C05466">
      <w:pPr>
        <w:pStyle w:val="tMain"/>
      </w:pPr>
      <w:r w:rsidRPr="00934319">
        <w:tab/>
      </w:r>
      <w:r w:rsidR="00D67167" w:rsidRPr="00934319">
        <w:t>(2)</w:t>
      </w:r>
      <w:r w:rsidRPr="00934319">
        <w:tab/>
      </w:r>
      <w:r w:rsidR="00BF007F" w:rsidRPr="00934319">
        <w:t>T</w:t>
      </w:r>
      <w:r w:rsidRPr="00934319">
        <w:t>he project proponent must:</w:t>
      </w:r>
    </w:p>
    <w:p w14:paraId="00B6FC4B" w14:textId="77777777" w:rsidR="00C05466" w:rsidRPr="00934319" w:rsidRDefault="00C05466" w:rsidP="00090681">
      <w:pPr>
        <w:pStyle w:val="tPara"/>
      </w:pPr>
      <w:r w:rsidRPr="00934319">
        <w:tab/>
      </w:r>
      <w:r w:rsidR="00D67167" w:rsidRPr="00934319">
        <w:t>(a)</w:t>
      </w:r>
      <w:r w:rsidRPr="00934319">
        <w:tab/>
      </w:r>
      <w:r w:rsidR="00BB6B08" w:rsidRPr="00934319">
        <w:t xml:space="preserve">in accordance with the savanna technical guidance document, </w:t>
      </w:r>
      <w:r w:rsidRPr="00934319">
        <w:t xml:space="preserve">produce </w:t>
      </w:r>
      <w:r w:rsidR="006E1875" w:rsidRPr="00934319">
        <w:t xml:space="preserve">or source </w:t>
      </w:r>
      <w:r w:rsidR="00FA4F65" w:rsidRPr="00934319">
        <w:t>a years</w:t>
      </w:r>
      <w:r w:rsidR="00FA4F65" w:rsidRPr="00934319">
        <w:softHyphen/>
      </w:r>
      <w:r w:rsidR="00FA4F65" w:rsidRPr="00934319">
        <w:noBreakHyphen/>
        <w:t>since</w:t>
      </w:r>
      <w:r w:rsidR="00FA4F65" w:rsidRPr="00934319">
        <w:noBreakHyphen/>
        <w:t>last</w:t>
      </w:r>
      <w:r w:rsidR="00FA4F65" w:rsidRPr="00934319">
        <w:noBreakHyphen/>
        <w:t xml:space="preserve">burnt </w:t>
      </w:r>
      <w:r w:rsidRPr="00934319">
        <w:t xml:space="preserve">(YSLB) map </w:t>
      </w:r>
      <w:r w:rsidR="00BB6B08" w:rsidRPr="00934319">
        <w:t xml:space="preserve">for the calendar year </w:t>
      </w:r>
      <w:r w:rsidRPr="00934319">
        <w:t>that covers the project area; and</w:t>
      </w:r>
    </w:p>
    <w:p w14:paraId="00B6FC4C" w14:textId="4648BA2A" w:rsidR="00C05466" w:rsidRPr="00934319" w:rsidRDefault="00C05466" w:rsidP="00C05466">
      <w:pPr>
        <w:pStyle w:val="tPara"/>
      </w:pPr>
      <w:r w:rsidRPr="00934319">
        <w:tab/>
      </w:r>
      <w:r w:rsidR="00D67167" w:rsidRPr="00934319">
        <w:t>(b)</w:t>
      </w:r>
      <w:r w:rsidRPr="00934319">
        <w:tab/>
        <w:t xml:space="preserve">use that map to determine, for years-since-last-burnt values </w:t>
      </w:r>
      <w:r w:rsidRPr="00934319">
        <w:rPr>
          <w:i/>
        </w:rPr>
        <w:t xml:space="preserve">YSLB </w:t>
      </w:r>
      <w:r w:rsidRPr="00934319">
        <w:t xml:space="preserve">= 1 to 11, </w:t>
      </w:r>
      <w:r w:rsidRPr="00934319">
        <w:rPr>
          <w:szCs w:val="22"/>
        </w:rPr>
        <w:t xml:space="preserve">for </w:t>
      </w:r>
      <w:r w:rsidR="001326C4" w:rsidRPr="00934319">
        <w:rPr>
          <w:szCs w:val="22"/>
        </w:rPr>
        <w:t xml:space="preserve">the calendar </w:t>
      </w:r>
      <w:r w:rsidRPr="00934319">
        <w:rPr>
          <w:szCs w:val="22"/>
        </w:rPr>
        <w:t xml:space="preserve">year, and for each vegetation fuel type </w:t>
      </w:r>
      <w:r w:rsidRPr="00934319">
        <w:rPr>
          <w:i/>
          <w:szCs w:val="22"/>
        </w:rPr>
        <w:t>v</w:t>
      </w:r>
      <w:r w:rsidRPr="00934319">
        <w:t xml:space="preserve">, the area burnt, </w:t>
      </w:r>
      <w:proofErr w:type="spellStart"/>
      <w:r w:rsidRPr="00934319">
        <w:rPr>
          <w:i/>
        </w:rPr>
        <w:t>S</w:t>
      </w:r>
      <w:r w:rsidRPr="00934319">
        <w:rPr>
          <w:i/>
          <w:vertAlign w:val="subscript"/>
        </w:rPr>
        <w:t>YSLB,</w:t>
      </w:r>
      <w:r w:rsidR="00D72AC3" w:rsidRPr="00934319">
        <w:rPr>
          <w:i/>
          <w:vertAlign w:val="subscript"/>
        </w:rPr>
        <w:t>v</w:t>
      </w:r>
      <w:proofErr w:type="spellEnd"/>
      <w:r w:rsidRPr="00934319">
        <w:t xml:space="preserve"> for the project area</w:t>
      </w:r>
      <w:r w:rsidRPr="00934319">
        <w:rPr>
          <w:szCs w:val="22"/>
        </w:rPr>
        <w:t>,</w:t>
      </w:r>
      <w:r w:rsidRPr="00934319">
        <w:t xml:space="preserve"> by </w:t>
      </w:r>
      <w:r w:rsidR="00553DD5" w:rsidRPr="00934319">
        <w:t xml:space="preserve">comparing </w:t>
      </w:r>
      <w:r w:rsidRPr="00934319">
        <w:t xml:space="preserve">the YSLB map for </w:t>
      </w:r>
      <w:r w:rsidR="00424FD2" w:rsidRPr="00934319">
        <w:t xml:space="preserve">the </w:t>
      </w:r>
      <w:r w:rsidRPr="00934319">
        <w:t>year with the vegetation fuel type map; and</w:t>
      </w:r>
    </w:p>
    <w:p w14:paraId="00B6FC4D" w14:textId="77777777" w:rsidR="00C05466" w:rsidRPr="00934319" w:rsidRDefault="00C05466" w:rsidP="00C05466">
      <w:pPr>
        <w:pStyle w:val="tPara"/>
      </w:pPr>
      <w:r w:rsidRPr="00934319">
        <w:tab/>
      </w:r>
      <w:r w:rsidR="00D67167" w:rsidRPr="00934319">
        <w:t>(c)</w:t>
      </w:r>
      <w:r w:rsidRPr="00934319">
        <w:tab/>
      </w:r>
      <w:proofErr w:type="gramStart"/>
      <w:r w:rsidRPr="00934319">
        <w:t>use</w:t>
      </w:r>
      <w:proofErr w:type="gramEnd"/>
      <w:r w:rsidRPr="00934319">
        <w:t xml:space="preserve"> those areas burnt to calculate the fuel load, </w:t>
      </w:r>
      <w:proofErr w:type="spellStart"/>
      <w:r w:rsidR="00482014" w:rsidRPr="00934319">
        <w:rPr>
          <w:i/>
        </w:rPr>
        <w:t>FL</w:t>
      </w:r>
      <w:r w:rsidR="00482014" w:rsidRPr="00934319">
        <w:rPr>
          <w:i/>
          <w:vertAlign w:val="subscript"/>
        </w:rPr>
        <w:t>f,v,s</w:t>
      </w:r>
      <w:proofErr w:type="spellEnd"/>
      <w:r w:rsidR="00482014" w:rsidRPr="00934319">
        <w:rPr>
          <w:i/>
        </w:rPr>
        <w:t xml:space="preserve"> </w:t>
      </w:r>
      <w:r w:rsidRPr="00934319">
        <w:t>for the project area,</w:t>
      </w:r>
      <w:r w:rsidRPr="00934319">
        <w:rPr>
          <w:i/>
        </w:rPr>
        <w:t xml:space="preserve"> </w:t>
      </w:r>
      <w:r w:rsidR="008C3792" w:rsidRPr="00934319">
        <w:t xml:space="preserve">in tonnes of biomass per hectare, </w:t>
      </w:r>
      <w:r w:rsidRPr="00934319">
        <w:t xml:space="preserve">for fuel size class </w:t>
      </w:r>
      <w:r w:rsidRPr="00934319">
        <w:rPr>
          <w:i/>
        </w:rPr>
        <w:t>f</w:t>
      </w:r>
      <w:r w:rsidR="007E3675" w:rsidRPr="00934319">
        <w:rPr>
          <w:i/>
        </w:rPr>
        <w:t xml:space="preserve"> </w:t>
      </w:r>
      <w:r w:rsidR="007E3675" w:rsidRPr="00934319">
        <w:t xml:space="preserve">of vegetation fuel type </w:t>
      </w:r>
      <w:r w:rsidR="007E3675" w:rsidRPr="00934319">
        <w:rPr>
          <w:i/>
        </w:rPr>
        <w:t>v</w:t>
      </w:r>
      <w:r w:rsidRPr="00934319">
        <w:rPr>
          <w:szCs w:val="22"/>
        </w:rPr>
        <w:t xml:space="preserve">, for fire season </w:t>
      </w:r>
      <w:r w:rsidRPr="00934319">
        <w:rPr>
          <w:i/>
          <w:szCs w:val="22"/>
        </w:rPr>
        <w:t>s</w:t>
      </w:r>
      <w:r w:rsidRPr="00934319">
        <w:rPr>
          <w:szCs w:val="22"/>
        </w:rPr>
        <w:t xml:space="preserve"> </w:t>
      </w:r>
      <w:r w:rsidR="007E3675" w:rsidRPr="00934319">
        <w:rPr>
          <w:szCs w:val="22"/>
        </w:rPr>
        <w:t xml:space="preserve">of </w:t>
      </w:r>
      <w:r w:rsidR="00424FD2" w:rsidRPr="00934319">
        <w:rPr>
          <w:szCs w:val="22"/>
        </w:rPr>
        <w:t>the calendar</w:t>
      </w:r>
      <w:r w:rsidR="00424FD2" w:rsidRPr="00934319">
        <w:rPr>
          <w:i/>
          <w:szCs w:val="22"/>
        </w:rPr>
        <w:t xml:space="preserve"> </w:t>
      </w:r>
      <w:r w:rsidRPr="00934319">
        <w:t xml:space="preserve">year, in accordance with </w:t>
      </w:r>
      <w:r w:rsidR="00AD683E" w:rsidRPr="00934319">
        <w:t xml:space="preserve">equation </w:t>
      </w:r>
      <w:r w:rsidR="00AD683E" w:rsidRPr="00934319">
        <w:rPr>
          <w:noProof/>
        </w:rPr>
        <w:t>7</w:t>
      </w:r>
      <w:r w:rsidRPr="00934319">
        <w:t>.</w:t>
      </w:r>
    </w:p>
    <w:p w14:paraId="00B6FC4E" w14:textId="77777777" w:rsidR="00C05466" w:rsidRPr="00934319" w:rsidRDefault="00C05466" w:rsidP="008E1612">
      <w:pPr>
        <w:pStyle w:val="tMain"/>
        <w:spacing w:after="120"/>
      </w:pPr>
      <w:r w:rsidRPr="00934319">
        <w:tab/>
      </w:r>
      <w:r w:rsidR="00D67167" w:rsidRPr="00934319">
        <w:t>(3)</w:t>
      </w:r>
      <w:r w:rsidRPr="00934319">
        <w:tab/>
        <w:t>For paragraph </w:t>
      </w:r>
      <w:r w:rsidR="00AD683E" w:rsidRPr="00934319">
        <w:t>(2</w:t>
      </w:r>
      <w:proofErr w:type="gramStart"/>
      <w:r w:rsidR="00AD683E" w:rsidRPr="00934319">
        <w:t>)(</w:t>
      </w:r>
      <w:proofErr w:type="gramEnd"/>
      <w:r w:rsidR="00AD683E" w:rsidRPr="00934319">
        <w:t>c)</w:t>
      </w:r>
      <w:r w:rsidRPr="00934319">
        <w:t>, the equation is the following:</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C51" w14:textId="77777777" w:rsidTr="00854169">
        <w:trPr>
          <w:trHeight w:val="1108"/>
        </w:trPr>
        <w:tc>
          <w:tcPr>
            <w:tcW w:w="6516" w:type="dxa"/>
            <w:vAlign w:val="center"/>
          </w:tcPr>
          <w:p w14:paraId="00B6FC4F" w14:textId="77777777" w:rsidR="00C05466" w:rsidRPr="00934319" w:rsidRDefault="00714668" w:rsidP="00424FD2">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FL</m:t>
                    </m:r>
                  </m:e>
                  <m:sub>
                    <m:r>
                      <w:rPr>
                        <w:rFonts w:ascii="Cambria Math" w:hAnsi="Cambria Math"/>
                      </w:rPr>
                      <m:t>f,v,s</m:t>
                    </m:r>
                  </m:sub>
                </m:sSub>
                <m:r>
                  <w:rPr>
                    <w:rFonts w:ascii="Cambria Math" w:hAnsi="Cambria Math"/>
                  </w:rPr>
                  <m:t xml:space="preserve">= </m:t>
                </m:r>
                <m:f>
                  <m:fPr>
                    <m:type m:val="lin"/>
                    <m:ctrlPr>
                      <w:rPr>
                        <w:rFonts w:ascii="Cambria Math" w:hAnsi="Cambria Math"/>
                        <w:i/>
                      </w:rPr>
                    </m:ctrlPr>
                  </m:fPr>
                  <m:num>
                    <m:d>
                      <m:dPr>
                        <m:ctrlPr>
                          <w:rPr>
                            <w:rFonts w:ascii="Cambria Math" w:hAnsi="Cambria Math"/>
                            <w:i/>
                          </w:rPr>
                        </m:ctrlPr>
                      </m:dPr>
                      <m:e>
                        <m:nary>
                          <m:naryPr>
                            <m:chr m:val="∑"/>
                            <m:limLoc m:val="undOvr"/>
                            <m:grow m:val="1"/>
                            <m:ctrlPr>
                              <w:rPr>
                                <w:rFonts w:ascii="Cambria Math" w:hAnsi="Cambria Math"/>
                                <w:i/>
                              </w:rPr>
                            </m:ctrlPr>
                          </m:naryPr>
                          <m:sub>
                            <m:r>
                              <w:rPr>
                                <w:rFonts w:ascii="Cambria Math" w:hAnsi="Cambria Math"/>
                              </w:rPr>
                              <m:t>YSLB=1</m:t>
                            </m:r>
                          </m:sub>
                          <m:sup>
                            <m:r>
                              <w:rPr>
                                <w:rFonts w:ascii="Cambria Math" w:hAnsi="Cambria Math"/>
                              </w:rPr>
                              <m:t>11</m:t>
                            </m:r>
                          </m:sup>
                          <m:e>
                            <m:d>
                              <m:dPr>
                                <m:ctrlPr>
                                  <w:rPr>
                                    <w:rFonts w:ascii="Cambria Math" w:eastAsiaTheme="minorHAnsi" w:hAnsi="Cambria Math" w:cstheme="minorBidi"/>
                                    <w:i/>
                                    <w:szCs w:val="22"/>
                                  </w:rPr>
                                </m:ctrlPr>
                              </m:dPr>
                              <m:e>
                                <m:sSub>
                                  <m:sSubPr>
                                    <m:ctrlPr>
                                      <w:rPr>
                                        <w:rFonts w:ascii="Cambria Math" w:eastAsiaTheme="minorHAnsi" w:hAnsi="Cambria Math" w:cstheme="minorBidi"/>
                                        <w:i/>
                                        <w:szCs w:val="22"/>
                                      </w:rPr>
                                    </m:ctrlPr>
                                  </m:sSubPr>
                                  <m:e>
                                    <m:r>
                                      <w:rPr>
                                        <w:rFonts w:ascii="Cambria Math" w:hAnsi="Cambria Math"/>
                                      </w:rPr>
                                      <m:t>S</m:t>
                                    </m:r>
                                  </m:e>
                                  <m:sub>
                                    <m:r>
                                      <w:rPr>
                                        <w:rFonts w:ascii="Cambria Math" w:hAnsi="Cambria Math"/>
                                      </w:rPr>
                                      <m:t>YSLB,v</m:t>
                                    </m:r>
                                  </m:sub>
                                </m:sSub>
                                <m:r>
                                  <w:rPr>
                                    <w:rFonts w:ascii="Cambria Math" w:hAnsi="Cambria Math"/>
                                  </w:rPr>
                                  <m:t>×</m:t>
                                </m:r>
                                <m:sSub>
                                  <m:sSubPr>
                                    <m:ctrlPr>
                                      <w:rPr>
                                        <w:rFonts w:ascii="Cambria Math" w:eastAsiaTheme="minorHAnsi" w:hAnsi="Cambria Math" w:cstheme="minorBidi"/>
                                        <w:i/>
                                        <w:szCs w:val="22"/>
                                      </w:rPr>
                                    </m:ctrlPr>
                                  </m:sSubPr>
                                  <m:e>
                                    <m:r>
                                      <w:rPr>
                                        <w:rFonts w:ascii="Cambria Math" w:hAnsi="Cambria Math"/>
                                      </w:rPr>
                                      <m:t>FA</m:t>
                                    </m:r>
                                    <m:ctrlPr>
                                      <w:rPr>
                                        <w:rFonts w:ascii="Cambria Math" w:hAnsi="Cambria Math"/>
                                        <w:i/>
                                      </w:rPr>
                                    </m:ctrlPr>
                                  </m:e>
                                  <m:sub>
                                    <m:r>
                                      <w:rPr>
                                        <w:rFonts w:ascii="Cambria Math" w:hAnsi="Cambria Math"/>
                                      </w:rPr>
                                      <m:t>YSLB,f,v,s</m:t>
                                    </m:r>
                                  </m:sub>
                                </m:sSub>
                              </m:e>
                            </m:d>
                          </m:e>
                        </m:nary>
                      </m:e>
                    </m:d>
                  </m:num>
                  <m:den>
                    <m:d>
                      <m:dPr>
                        <m:ctrlPr>
                          <w:rPr>
                            <w:rFonts w:ascii="Cambria Math" w:eastAsiaTheme="minorHAnsi" w:hAnsi="Cambria Math" w:cstheme="minorBidi"/>
                            <w:i/>
                            <w:szCs w:val="22"/>
                          </w:rPr>
                        </m:ctrlPr>
                      </m:dPr>
                      <m:e>
                        <m:nary>
                          <m:naryPr>
                            <m:chr m:val="∑"/>
                            <m:limLoc m:val="undOvr"/>
                            <m:grow m:val="1"/>
                            <m:ctrlPr>
                              <w:rPr>
                                <w:rFonts w:ascii="Cambria Math" w:eastAsiaTheme="minorHAnsi" w:hAnsi="Cambria Math" w:cstheme="minorBidi"/>
                                <w:i/>
                                <w:szCs w:val="22"/>
                              </w:rPr>
                            </m:ctrlPr>
                          </m:naryPr>
                          <m:sub>
                            <m:r>
                              <w:rPr>
                                <w:rFonts w:ascii="Cambria Math" w:eastAsiaTheme="minorHAnsi" w:hAnsi="Cambria Math" w:cstheme="minorBidi"/>
                                <w:szCs w:val="22"/>
                              </w:rPr>
                              <m:t>YSLB=1</m:t>
                            </m:r>
                          </m:sub>
                          <m:sup>
                            <m:r>
                              <w:rPr>
                                <w:rFonts w:ascii="Cambria Math" w:eastAsiaTheme="minorHAnsi" w:hAnsi="Cambria Math" w:cstheme="minorBidi"/>
                                <w:szCs w:val="22"/>
                              </w:rPr>
                              <m:t>11</m:t>
                            </m:r>
                          </m:sup>
                          <m:e>
                            <m:sSub>
                              <m:sSubPr>
                                <m:ctrlPr>
                                  <w:rPr>
                                    <w:rFonts w:ascii="Cambria Math" w:eastAsiaTheme="minorHAnsi" w:hAnsi="Cambria Math" w:cstheme="minorBidi"/>
                                    <w:i/>
                                    <w:szCs w:val="22"/>
                                  </w:rPr>
                                </m:ctrlPr>
                              </m:sSubPr>
                              <m:e>
                                <m:r>
                                  <w:rPr>
                                    <w:rFonts w:ascii="Cambria Math" w:hAnsi="Cambria Math"/>
                                  </w:rPr>
                                  <m:t>S</m:t>
                                </m:r>
                              </m:e>
                              <m:sub>
                                <m:r>
                                  <w:rPr>
                                    <w:rFonts w:ascii="Cambria Math" w:hAnsi="Cambria Math"/>
                                  </w:rPr>
                                  <m:t>YSLB,v</m:t>
                                </m:r>
                              </m:sub>
                            </m:sSub>
                          </m:e>
                        </m:nary>
                      </m:e>
                    </m:d>
                  </m:den>
                </m:f>
              </m:oMath>
            </m:oMathPara>
          </w:p>
        </w:tc>
        <w:tc>
          <w:tcPr>
            <w:tcW w:w="1366" w:type="dxa"/>
            <w:vAlign w:val="center"/>
          </w:tcPr>
          <w:p w14:paraId="00B6FC50" w14:textId="77777777" w:rsidR="00C05466" w:rsidRPr="00934319" w:rsidRDefault="00C05466" w:rsidP="00854169">
            <w:pPr>
              <w:pStyle w:val="Tabletext"/>
            </w:pPr>
            <w:bookmarkStart w:id="283" w:name="_Ref441737280"/>
            <w:r w:rsidRPr="00934319">
              <w:t xml:space="preserve">equation </w:t>
            </w:r>
            <w:r w:rsidR="00AD683E" w:rsidRPr="00934319">
              <w:rPr>
                <w:noProof/>
              </w:rPr>
              <w:t>7</w:t>
            </w:r>
            <w:bookmarkEnd w:id="283"/>
          </w:p>
        </w:tc>
      </w:tr>
    </w:tbl>
    <w:p w14:paraId="00B6FC52"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53" w14:textId="77777777" w:rsidR="00C05466" w:rsidRPr="00934319" w:rsidRDefault="00C05466" w:rsidP="00C05466">
      <w:pPr>
        <w:pStyle w:val="tDefn"/>
      </w:pPr>
      <w:proofErr w:type="spellStart"/>
      <w:r w:rsidRPr="00934319">
        <w:rPr>
          <w:b/>
          <w:i/>
          <w:szCs w:val="22"/>
          <w:lang w:eastAsia="en-US"/>
        </w:rPr>
        <w:t>S</w:t>
      </w:r>
      <w:r w:rsidRPr="00934319">
        <w:rPr>
          <w:b/>
          <w:i/>
          <w:szCs w:val="22"/>
          <w:vertAlign w:val="subscript"/>
          <w:lang w:eastAsia="en-US"/>
        </w:rPr>
        <w:t>YSLB,</w:t>
      </w:r>
      <w:r w:rsidR="00F6096A" w:rsidRPr="00934319">
        <w:rPr>
          <w:b/>
          <w:i/>
          <w:szCs w:val="22"/>
          <w:vertAlign w:val="subscript"/>
          <w:lang w:eastAsia="en-US"/>
        </w:rPr>
        <w:t>v</w:t>
      </w:r>
      <w:proofErr w:type="spellEnd"/>
      <w:r w:rsidRPr="00934319">
        <w:rPr>
          <w:szCs w:val="22"/>
          <w:lang w:eastAsia="en-US"/>
        </w:rPr>
        <w:t xml:space="preserve"> is </w:t>
      </w:r>
      <w:r w:rsidRPr="00934319">
        <w:t>the area of the project area burnt</w:t>
      </w:r>
      <w:r w:rsidR="007D0F70" w:rsidRPr="00934319">
        <w:t xml:space="preserve"> in the calendar year</w:t>
      </w:r>
      <w:r w:rsidRPr="00934319">
        <w:t xml:space="preserve">, in hectares, for years-since-last burnt value </w:t>
      </w:r>
      <w:r w:rsidRPr="00934319">
        <w:rPr>
          <w:i/>
        </w:rPr>
        <w:t>YSLB</w:t>
      </w:r>
      <w:r w:rsidR="00F6096A" w:rsidRPr="00934319">
        <w:t xml:space="preserve"> </w:t>
      </w:r>
      <w:r w:rsidR="007D0F70" w:rsidRPr="00934319">
        <w:t xml:space="preserve">and </w:t>
      </w:r>
      <w:r w:rsidR="00F6096A" w:rsidRPr="00934319">
        <w:t xml:space="preserve">for vegetation fuel type </w:t>
      </w:r>
      <w:r w:rsidR="00F6096A" w:rsidRPr="00934319">
        <w:rPr>
          <w:i/>
        </w:rPr>
        <w:t>v</w:t>
      </w:r>
      <w:r w:rsidRPr="00934319">
        <w:t>, from paragraph </w:t>
      </w:r>
      <w:r w:rsidR="00AD683E" w:rsidRPr="00934319">
        <w:t>(2)(b)</w:t>
      </w:r>
      <w:r w:rsidRPr="00934319">
        <w:t>.</w:t>
      </w:r>
    </w:p>
    <w:p w14:paraId="00B6FC54" w14:textId="77777777" w:rsidR="00C05466" w:rsidRPr="00934319" w:rsidRDefault="00C05466" w:rsidP="00C05466">
      <w:pPr>
        <w:pStyle w:val="tDefn"/>
      </w:pPr>
      <w:proofErr w:type="spellStart"/>
      <w:r w:rsidRPr="00934319">
        <w:rPr>
          <w:b/>
          <w:i/>
        </w:rPr>
        <w:lastRenderedPageBreak/>
        <w:t>FA</w:t>
      </w:r>
      <w:r w:rsidRPr="00934319">
        <w:rPr>
          <w:b/>
          <w:i/>
          <w:vertAlign w:val="subscript"/>
        </w:rPr>
        <w:t>YSLB</w:t>
      </w:r>
      <w:proofErr w:type="gramStart"/>
      <w:r w:rsidRPr="00934319">
        <w:rPr>
          <w:b/>
          <w:i/>
          <w:vertAlign w:val="subscript"/>
        </w:rPr>
        <w:t>,f,</w:t>
      </w:r>
      <w:r w:rsidR="00F6096A" w:rsidRPr="00934319">
        <w:rPr>
          <w:b/>
          <w:i/>
          <w:vertAlign w:val="subscript"/>
        </w:rPr>
        <w:t>v,</w:t>
      </w:r>
      <w:r w:rsidRPr="00934319">
        <w:rPr>
          <w:b/>
          <w:i/>
          <w:vertAlign w:val="subscript"/>
        </w:rPr>
        <w:t>s</w:t>
      </w:r>
      <w:proofErr w:type="spellEnd"/>
      <w:proofErr w:type="gramEnd"/>
      <w:r w:rsidRPr="00934319">
        <w:t xml:space="preserve"> is the fuel accumulation value for years-since-last-burnt value </w:t>
      </w:r>
      <w:r w:rsidRPr="00934319">
        <w:rPr>
          <w:i/>
        </w:rPr>
        <w:t>YSLB</w:t>
      </w:r>
      <w:r w:rsidRPr="00934319">
        <w:t xml:space="preserve">, in tonnes </w:t>
      </w:r>
      <w:r w:rsidR="008C3792" w:rsidRPr="00934319">
        <w:t xml:space="preserve">of biomass </w:t>
      </w:r>
      <w:r w:rsidRPr="00934319">
        <w:t xml:space="preserve">per hectare, for </w:t>
      </w:r>
      <w:r w:rsidR="00F6096A" w:rsidRPr="00934319">
        <w:t xml:space="preserve">fuel </w:t>
      </w:r>
      <w:r w:rsidRPr="00934319">
        <w:t xml:space="preserve">size class </w:t>
      </w:r>
      <w:r w:rsidRPr="00934319">
        <w:rPr>
          <w:i/>
        </w:rPr>
        <w:t>f</w:t>
      </w:r>
      <w:r w:rsidR="00F6096A" w:rsidRPr="00934319">
        <w:rPr>
          <w:i/>
        </w:rPr>
        <w:t xml:space="preserve"> </w:t>
      </w:r>
      <w:r w:rsidR="00F6096A" w:rsidRPr="00934319">
        <w:t xml:space="preserve">of </w:t>
      </w:r>
      <w:r w:rsidRPr="00934319">
        <w:t xml:space="preserve">vegetation fuel type </w:t>
      </w:r>
      <w:r w:rsidRPr="00934319">
        <w:rPr>
          <w:i/>
        </w:rPr>
        <w:t>v</w:t>
      </w:r>
      <w:r w:rsidR="00F6096A" w:rsidRPr="00934319">
        <w:t xml:space="preserve"> for fire season </w:t>
      </w:r>
      <w:r w:rsidR="00F6096A" w:rsidRPr="00934319">
        <w:rPr>
          <w:i/>
        </w:rPr>
        <w:t>s</w:t>
      </w:r>
      <w:r w:rsidR="00A95AD9" w:rsidRPr="00934319">
        <w:t xml:space="preserve">, as </w:t>
      </w:r>
      <w:r w:rsidR="00723B07" w:rsidRPr="00934319">
        <w:t>given by the savanna technical guidance document</w:t>
      </w:r>
      <w:r w:rsidRPr="00934319">
        <w:t>.</w:t>
      </w:r>
    </w:p>
    <w:p w14:paraId="00B6FC55" w14:textId="77777777" w:rsidR="00FC5D5E" w:rsidRPr="00934319" w:rsidRDefault="00D67167" w:rsidP="00FC5D5E">
      <w:pPr>
        <w:pStyle w:val="h5Section"/>
      </w:pPr>
      <w:bookmarkStart w:id="284" w:name="_Toc503519102"/>
      <w:bookmarkStart w:id="285" w:name="_Toc503520655"/>
      <w:bookmarkStart w:id="286" w:name="_Toc505612058"/>
      <w:proofErr w:type="gramStart"/>
      <w:r w:rsidRPr="00934319">
        <w:t>9</w:t>
      </w:r>
      <w:r w:rsidR="00FC5D5E" w:rsidRPr="00934319">
        <w:t xml:space="preserve">  Fuel</w:t>
      </w:r>
      <w:proofErr w:type="gramEnd"/>
      <w:r w:rsidR="00FC5D5E" w:rsidRPr="00934319">
        <w:t xml:space="preserve"> loads—coarse fuel and heavy fuel</w:t>
      </w:r>
      <w:bookmarkEnd w:id="284"/>
      <w:bookmarkEnd w:id="285"/>
      <w:bookmarkEnd w:id="286"/>
    </w:p>
    <w:p w14:paraId="00B6FC56" w14:textId="77777777" w:rsidR="00FC5D5E" w:rsidRPr="00934319" w:rsidRDefault="00FC5D5E" w:rsidP="00FC5D5E">
      <w:pPr>
        <w:pStyle w:val="tMain"/>
      </w:pPr>
      <w:r w:rsidRPr="00934319">
        <w:tab/>
      </w:r>
      <w:r w:rsidR="00D67167" w:rsidRPr="00934319">
        <w:t>(1)</w:t>
      </w:r>
      <w:r w:rsidRPr="00934319">
        <w:tab/>
        <w:t xml:space="preserve">This section sets out how to calculate the fuel loads for the project area for a calendar year </w:t>
      </w:r>
      <w:r w:rsidR="00E665E3" w:rsidRPr="00934319">
        <w:t xml:space="preserve">for coarse fuel and heavy fuel </w:t>
      </w:r>
      <w:r w:rsidRPr="00934319">
        <w:t xml:space="preserve">for the definition of </w:t>
      </w:r>
      <w:proofErr w:type="spellStart"/>
      <w:r w:rsidRPr="00934319">
        <w:rPr>
          <w:i/>
        </w:rPr>
        <w:t>FL</w:t>
      </w:r>
      <w:r w:rsidRPr="00934319">
        <w:rPr>
          <w:i/>
          <w:vertAlign w:val="subscript"/>
        </w:rPr>
        <w:t>f</w:t>
      </w:r>
      <w:proofErr w:type="gramStart"/>
      <w:r w:rsidRPr="00934319">
        <w:rPr>
          <w:i/>
          <w:vertAlign w:val="subscript"/>
        </w:rPr>
        <w:t>,v,s</w:t>
      </w:r>
      <w:proofErr w:type="spellEnd"/>
      <w:proofErr w:type="gramEnd"/>
      <w:r w:rsidRPr="00934319">
        <w:t xml:space="preserve"> for subsection </w:t>
      </w:r>
      <w:r w:rsidR="00AD683E" w:rsidRPr="00934319">
        <w:t>7(2)</w:t>
      </w:r>
      <w:r w:rsidRPr="00934319">
        <w:t>.</w:t>
      </w:r>
    </w:p>
    <w:p w14:paraId="00B6FC57" w14:textId="77777777" w:rsidR="00FC5D5E" w:rsidRPr="00934319" w:rsidRDefault="00FC5D5E" w:rsidP="00FC5D5E">
      <w:pPr>
        <w:pStyle w:val="h6Subsec"/>
      </w:pPr>
      <w:r w:rsidRPr="00934319">
        <w:t>Outline</w:t>
      </w:r>
    </w:p>
    <w:p w14:paraId="00B6FC58" w14:textId="77777777" w:rsidR="00FC5D5E" w:rsidRPr="00934319" w:rsidRDefault="00FC5D5E" w:rsidP="00FC5D5E">
      <w:pPr>
        <w:pStyle w:val="tMain"/>
      </w:pPr>
      <w:r w:rsidRPr="00934319">
        <w:tab/>
      </w:r>
      <w:r w:rsidR="00D67167" w:rsidRPr="00934319">
        <w:t>(2)</w:t>
      </w:r>
      <w:r w:rsidRPr="00934319">
        <w:tab/>
      </w:r>
      <w:r w:rsidR="00E665E3" w:rsidRPr="00934319">
        <w:t>The project proponent must</w:t>
      </w:r>
      <w:r w:rsidRPr="00934319">
        <w:t>:</w:t>
      </w:r>
    </w:p>
    <w:p w14:paraId="00B6FC59" w14:textId="38EF0F05" w:rsidR="00FC5D5E" w:rsidRPr="00934319" w:rsidRDefault="00FC5D5E" w:rsidP="00FC5D5E">
      <w:pPr>
        <w:pStyle w:val="tPara"/>
      </w:pPr>
      <w:r w:rsidRPr="00934319">
        <w:tab/>
      </w:r>
      <w:r w:rsidR="00D67167" w:rsidRPr="00934319">
        <w:t>(a)</w:t>
      </w:r>
      <w:r w:rsidRPr="00934319">
        <w:tab/>
      </w:r>
      <w:proofErr w:type="gramStart"/>
      <w:r w:rsidRPr="00934319">
        <w:t>first</w:t>
      </w:r>
      <w:proofErr w:type="gramEnd"/>
      <w:r w:rsidRPr="00934319">
        <w:t xml:space="preserve">, </w:t>
      </w:r>
      <w:r w:rsidR="000E426E" w:rsidRPr="00934319">
        <w:t>calculate</w:t>
      </w:r>
      <w:r w:rsidR="002F4B6D" w:rsidRPr="00934319">
        <w:t xml:space="preserve"> </w:t>
      </w:r>
      <w:r w:rsidRPr="00934319">
        <w:t>the</w:t>
      </w:r>
      <w:r w:rsidR="002B36BB" w:rsidRPr="00934319">
        <w:t xml:space="preserve"> mean</w:t>
      </w:r>
      <w:r w:rsidR="002F4B6D" w:rsidRPr="00934319">
        <w:t xml:space="preserve"> </w:t>
      </w:r>
      <w:r w:rsidRPr="00934319">
        <w:t xml:space="preserve">fire frequency in vegetation of each vegetation fuel type </w:t>
      </w:r>
      <w:r w:rsidRPr="00934319">
        <w:rPr>
          <w:i/>
        </w:rPr>
        <w:t xml:space="preserve">v </w:t>
      </w:r>
      <w:r w:rsidRPr="00934319">
        <w:t xml:space="preserve">in each fire season </w:t>
      </w:r>
      <w:r w:rsidRPr="00934319">
        <w:rPr>
          <w:i/>
        </w:rPr>
        <w:t>s</w:t>
      </w:r>
      <w:r w:rsidRPr="00934319">
        <w:t xml:space="preserve"> for the project area and for the relevant calculation period (see section </w:t>
      </w:r>
      <w:r w:rsidR="00AD683E" w:rsidRPr="00934319">
        <w:t>5</w:t>
      </w:r>
      <w:r w:rsidRPr="00934319">
        <w:t xml:space="preserve"> of this determination), </w:t>
      </w:r>
      <w:proofErr w:type="spellStart"/>
      <w:r w:rsidRPr="00934319">
        <w:rPr>
          <w:b/>
          <w:i/>
        </w:rPr>
        <w:t>FF</w:t>
      </w:r>
      <w:r w:rsidRPr="00934319">
        <w:rPr>
          <w:b/>
          <w:i/>
          <w:vertAlign w:val="subscript"/>
        </w:rPr>
        <w:t>v,s</w:t>
      </w:r>
      <w:proofErr w:type="spellEnd"/>
      <w:r w:rsidRPr="00934319">
        <w:t xml:space="preserve">, using </w:t>
      </w:r>
      <w:r w:rsidR="00AD683E" w:rsidRPr="00934319">
        <w:t xml:space="preserve">equation </w:t>
      </w:r>
      <w:r w:rsidR="00AD683E" w:rsidRPr="00934319">
        <w:rPr>
          <w:noProof/>
        </w:rPr>
        <w:t>8</w:t>
      </w:r>
      <w:r w:rsidRPr="00934319">
        <w:t>, in years</w:t>
      </w:r>
      <w:r w:rsidRPr="00934319">
        <w:rPr>
          <w:vertAlign w:val="superscript"/>
        </w:rPr>
        <w:t>–1</w:t>
      </w:r>
      <w:r w:rsidRPr="00934319">
        <w:t>; and</w:t>
      </w:r>
    </w:p>
    <w:p w14:paraId="00B6FC5A" w14:textId="77777777" w:rsidR="00FC5D5E" w:rsidRPr="00934319" w:rsidRDefault="00FC5D5E" w:rsidP="00FC5D5E">
      <w:pPr>
        <w:pStyle w:val="nPara"/>
      </w:pPr>
      <w:r w:rsidRPr="00934319">
        <w:t>Note:</w:t>
      </w:r>
      <w:r w:rsidRPr="00934319">
        <w:tab/>
        <w:t>See section </w:t>
      </w:r>
      <w:r w:rsidR="00AD683E" w:rsidRPr="00934319">
        <w:t>11</w:t>
      </w:r>
      <w:r w:rsidR="00144484" w:rsidRPr="00934319">
        <w:t xml:space="preserve"> </w:t>
      </w:r>
      <w:r w:rsidRPr="00934319">
        <w:t>of this Schedule for adjustments to these calculations if some or all of these fire frequencies are equal to zero.</w:t>
      </w:r>
    </w:p>
    <w:p w14:paraId="00B6FC5B" w14:textId="461FFBCC" w:rsidR="00FC5D5E" w:rsidRPr="00934319" w:rsidRDefault="00FC5D5E" w:rsidP="00FC5D5E">
      <w:pPr>
        <w:pStyle w:val="tPara"/>
      </w:pPr>
      <w:r w:rsidRPr="00934319">
        <w:tab/>
      </w:r>
      <w:r w:rsidR="00D67167" w:rsidRPr="00934319">
        <w:t>(b)</w:t>
      </w:r>
      <w:r w:rsidRPr="00934319">
        <w:tab/>
        <w:t xml:space="preserve">secondly, using these amounts, </w:t>
      </w:r>
      <w:r w:rsidR="000E426E" w:rsidRPr="00934319">
        <w:t>calculate</w:t>
      </w:r>
      <w:r w:rsidRPr="00934319">
        <w:t xml:space="preserve"> the mean fire return interval for each vegetation fuel type </w:t>
      </w:r>
      <w:r w:rsidRPr="00934319">
        <w:rPr>
          <w:i/>
        </w:rPr>
        <w:t>v</w:t>
      </w:r>
      <w:r w:rsidRPr="00934319">
        <w:t xml:space="preserve"> for the project area and for the relevant calculation period, </w:t>
      </w:r>
      <w:proofErr w:type="spellStart"/>
      <w:r w:rsidRPr="00934319">
        <w:rPr>
          <w:b/>
          <w:i/>
        </w:rPr>
        <w:t>FRI</w:t>
      </w:r>
      <w:r w:rsidRPr="00934319">
        <w:rPr>
          <w:b/>
          <w:i/>
          <w:vertAlign w:val="subscript"/>
        </w:rPr>
        <w:t>v</w:t>
      </w:r>
      <w:proofErr w:type="spellEnd"/>
      <w:r w:rsidRPr="00934319">
        <w:t xml:space="preserve">, using </w:t>
      </w:r>
      <w:r w:rsidR="00AD683E" w:rsidRPr="00934319">
        <w:t xml:space="preserve">equation </w:t>
      </w:r>
      <w:r w:rsidR="00AD683E" w:rsidRPr="00934319">
        <w:rPr>
          <w:noProof/>
        </w:rPr>
        <w:t>9</w:t>
      </w:r>
      <w:r w:rsidRPr="00934319">
        <w:t>, in years; and</w:t>
      </w:r>
    </w:p>
    <w:p w14:paraId="00B6FC5C" w14:textId="5BCB7361" w:rsidR="00FC5D5E" w:rsidRPr="00934319" w:rsidRDefault="00FC5D5E" w:rsidP="00FC5D5E">
      <w:pPr>
        <w:pStyle w:val="tPara"/>
      </w:pPr>
      <w:r w:rsidRPr="00934319">
        <w:tab/>
      </w:r>
      <w:r w:rsidR="00D67167" w:rsidRPr="00934319">
        <w:t>(c)</w:t>
      </w:r>
      <w:r w:rsidRPr="00934319">
        <w:tab/>
        <w:t xml:space="preserve">thirdly, using the amounts </w:t>
      </w:r>
      <w:r w:rsidR="000E426E" w:rsidRPr="00934319">
        <w:t>calculated</w:t>
      </w:r>
      <w:r w:rsidR="002F4B6D" w:rsidRPr="00934319">
        <w:t xml:space="preserve"> </w:t>
      </w:r>
      <w:r w:rsidRPr="00934319">
        <w:t>in paragraphs </w:t>
      </w:r>
      <w:r w:rsidR="00AD683E" w:rsidRPr="00934319">
        <w:t>(a)</w:t>
      </w:r>
      <w:r w:rsidR="00E665E3" w:rsidRPr="00934319">
        <w:t xml:space="preserve"> and </w:t>
      </w:r>
      <w:r w:rsidR="00AD683E" w:rsidRPr="00934319">
        <w:t>(b)</w:t>
      </w:r>
      <w:r w:rsidRPr="00934319">
        <w:t xml:space="preserve">, </w:t>
      </w:r>
      <w:r w:rsidR="000E426E" w:rsidRPr="00934319">
        <w:t>calculate</w:t>
      </w:r>
      <w:r w:rsidRPr="00934319">
        <w:t xml:space="preserve"> the mean proportion of fuel size class </w:t>
      </w:r>
      <w:r w:rsidRPr="00934319">
        <w:rPr>
          <w:i/>
        </w:rPr>
        <w:t>f</w:t>
      </w:r>
      <w:r w:rsidRPr="00934319">
        <w:t xml:space="preserve"> that is of vegetation fuel type </w:t>
      </w:r>
      <w:r w:rsidRPr="00934319">
        <w:rPr>
          <w:i/>
        </w:rPr>
        <w:t xml:space="preserve">v </w:t>
      </w:r>
      <w:r w:rsidRPr="00934319">
        <w:t xml:space="preserve">that remains after a fire for the project area and for the relevant calculation period, </w:t>
      </w: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R</m:t>
                </m:r>
              </m:e>
            </m:acc>
          </m:e>
          <m:sub>
            <m:r>
              <m:rPr>
                <m:sty m:val="bi"/>
              </m:rPr>
              <w:rPr>
                <w:rFonts w:ascii="Cambria Math" w:hAnsi="Cambria Math"/>
              </w:rPr>
              <m:t>f,v</m:t>
            </m:r>
          </m:sub>
        </m:sSub>
      </m:oMath>
      <w:r w:rsidRPr="00934319">
        <w:t xml:space="preserve">, using </w:t>
      </w:r>
      <w:r w:rsidR="00AD683E" w:rsidRPr="00934319">
        <w:t xml:space="preserve">equation </w:t>
      </w:r>
      <w:r w:rsidR="00AD683E" w:rsidRPr="00934319">
        <w:rPr>
          <w:noProof/>
        </w:rPr>
        <w:t>10</w:t>
      </w:r>
      <w:r w:rsidRPr="00934319">
        <w:t>; and</w:t>
      </w:r>
    </w:p>
    <w:p w14:paraId="1EAD7433" w14:textId="168C6731" w:rsidR="00376030" w:rsidRPr="00934319" w:rsidRDefault="00FD0CA0" w:rsidP="00376030">
      <w:pPr>
        <w:pStyle w:val="tPara"/>
        <w:ind w:hanging="368"/>
      </w:pPr>
      <w:r w:rsidRPr="00934319">
        <w:t>(d</w:t>
      </w:r>
      <w:r w:rsidR="00376030" w:rsidRPr="00934319">
        <w:t xml:space="preserve">) </w:t>
      </w:r>
      <w:r w:rsidR="00E87C2C" w:rsidRPr="00934319">
        <w:tab/>
      </w:r>
      <w:r w:rsidRPr="00934319">
        <w:t>fourthly</w:t>
      </w:r>
      <w:r w:rsidR="00376030" w:rsidRPr="00934319">
        <w:t>, using the am</w:t>
      </w:r>
      <w:r w:rsidRPr="00934319">
        <w:t>ounts calculated in paragraphs (b</w:t>
      </w:r>
      <w:r w:rsidR="00376030" w:rsidRPr="00934319">
        <w:t>)</w:t>
      </w:r>
      <w:r w:rsidRPr="00934319">
        <w:t xml:space="preserve"> and (c)</w:t>
      </w:r>
      <w:r w:rsidR="00376030" w:rsidRPr="00934319">
        <w:t xml:space="preserve">, calculate the mean </w:t>
      </w:r>
      <w:r w:rsidR="004624F6" w:rsidRPr="00934319">
        <w:t xml:space="preserve">baseline and project </w:t>
      </w:r>
      <w:r w:rsidR="00376030" w:rsidRPr="00934319">
        <w:t>fuel load</w:t>
      </w:r>
      <w:r w:rsidR="000A1D4A" w:rsidRPr="00934319">
        <w:t xml:space="preserve"> amounts of </w:t>
      </w:r>
      <w:r w:rsidR="00861A19" w:rsidRPr="00934319">
        <w:t>biomass</w:t>
      </w:r>
      <w:r w:rsidR="000A1D4A" w:rsidRPr="00934319">
        <w:t xml:space="preserve"> in </w:t>
      </w:r>
      <w:r w:rsidR="00861A19" w:rsidRPr="00934319">
        <w:t xml:space="preserve">the </w:t>
      </w:r>
      <w:r w:rsidR="000A1D4A" w:rsidRPr="00934319">
        <w:t>dead organic matter,</w:t>
      </w:r>
      <w:r w:rsidR="00C86498" w:rsidRPr="00934319">
        <w:t xml:space="preserve"> </w:t>
      </w:r>
      <m:oMath>
        <m:sSub>
          <m:sSubPr>
            <m:ctrlPr>
              <w:rPr>
                <w:rFonts w:ascii="Cambria Math" w:hAnsi="Cambria Math"/>
                <w:b/>
                <w:i/>
                <w:iCs/>
                <w:sz w:val="24"/>
                <w:szCs w:val="24"/>
              </w:rPr>
            </m:ctrlPr>
          </m:sSubPr>
          <m:e>
            <m:acc>
              <m:accPr>
                <m:chr m:val="̅"/>
                <m:ctrlPr>
                  <w:rPr>
                    <w:rFonts w:ascii="Cambria Math" w:hAnsi="Cambria Math"/>
                    <w:b/>
                    <w:i/>
                    <w:iCs/>
                    <w:sz w:val="24"/>
                    <w:szCs w:val="24"/>
                  </w:rPr>
                </m:ctrlPr>
              </m:accPr>
              <m:e>
                <m:r>
                  <m:rPr>
                    <m:sty m:val="bi"/>
                  </m:rPr>
                  <w:rPr>
                    <w:rFonts w:ascii="Cambria Math" w:hAnsi="Cambria Math"/>
                  </w:rPr>
                  <m:t>W</m:t>
                </m:r>
              </m:e>
            </m:acc>
          </m:e>
          <m:sub>
            <m:r>
              <m:rPr>
                <m:sty m:val="bi"/>
              </m:rPr>
              <w:rPr>
                <w:rFonts w:ascii="Cambria Math" w:hAnsi="Cambria Math"/>
              </w:rPr>
              <m:t>FRI,B,f,v</m:t>
            </m:r>
          </m:sub>
        </m:sSub>
      </m:oMath>
      <w:r w:rsidR="00C86498" w:rsidRPr="00934319">
        <w:rPr>
          <w:iCs/>
          <w:sz w:val="24"/>
          <w:szCs w:val="24"/>
        </w:rPr>
        <w:t xml:space="preserve"> </w:t>
      </w:r>
      <w:proofErr w:type="gramStart"/>
      <w:r w:rsidR="005C7BFE" w:rsidRPr="00934319">
        <w:rPr>
          <w:iCs/>
          <w:sz w:val="24"/>
          <w:szCs w:val="24"/>
        </w:rPr>
        <w:t>and</w:t>
      </w:r>
      <w:r w:rsidR="005C7BFE" w:rsidRPr="00934319">
        <w:rPr>
          <w:b/>
          <w:iCs/>
          <w:sz w:val="24"/>
          <w:szCs w:val="24"/>
        </w:rPr>
        <w:t xml:space="preserve"> </w:t>
      </w:r>
      <w:proofErr w:type="gramEnd"/>
      <m:oMath>
        <m:sSub>
          <m:sSubPr>
            <m:ctrlPr>
              <w:rPr>
                <w:rFonts w:ascii="Cambria Math" w:hAnsi="Cambria Math"/>
                <w:b/>
                <w:i/>
                <w:iCs/>
                <w:sz w:val="24"/>
                <w:szCs w:val="24"/>
              </w:rPr>
            </m:ctrlPr>
          </m:sSubPr>
          <m:e>
            <m:acc>
              <m:accPr>
                <m:chr m:val="̅"/>
                <m:ctrlPr>
                  <w:rPr>
                    <w:rFonts w:ascii="Cambria Math" w:hAnsi="Cambria Math"/>
                    <w:b/>
                    <w:i/>
                    <w:iCs/>
                    <w:sz w:val="24"/>
                    <w:szCs w:val="24"/>
                  </w:rPr>
                </m:ctrlPr>
              </m:accPr>
              <m:e>
                <m:r>
                  <m:rPr>
                    <m:sty m:val="bi"/>
                  </m:rPr>
                  <w:rPr>
                    <w:rFonts w:ascii="Cambria Math" w:hAnsi="Cambria Math"/>
                  </w:rPr>
                  <m:t>W</m:t>
                </m:r>
              </m:e>
            </m:acc>
          </m:e>
          <m:sub>
            <m:r>
              <m:rPr>
                <m:sty m:val="bi"/>
              </m:rPr>
              <w:rPr>
                <w:rFonts w:ascii="Cambria Math" w:hAnsi="Cambria Math"/>
              </w:rPr>
              <m:t>FRI,P,f,v</m:t>
            </m:r>
          </m:sub>
        </m:sSub>
      </m:oMath>
      <w:r w:rsidR="00C86498" w:rsidRPr="00934319">
        <w:rPr>
          <w:iCs/>
          <w:sz w:val="24"/>
          <w:szCs w:val="24"/>
        </w:rPr>
        <w:t>,</w:t>
      </w:r>
      <w:r w:rsidR="00376030" w:rsidRPr="00934319">
        <w:t xml:space="preserve"> </w:t>
      </w:r>
      <w:r w:rsidR="00376030" w:rsidRPr="00934319">
        <w:rPr>
          <w:iCs/>
          <w:szCs w:val="22"/>
        </w:rPr>
        <w:t xml:space="preserve">for fuel size class </w:t>
      </w:r>
      <w:r w:rsidR="00376030" w:rsidRPr="00934319">
        <w:rPr>
          <w:i/>
          <w:iCs/>
          <w:szCs w:val="22"/>
        </w:rPr>
        <w:t>f</w:t>
      </w:r>
      <w:r w:rsidR="00376030" w:rsidRPr="00934319">
        <w:rPr>
          <w:iCs/>
          <w:szCs w:val="22"/>
        </w:rPr>
        <w:t xml:space="preserve"> of vegetation type </w:t>
      </w:r>
      <w:r w:rsidR="00376030" w:rsidRPr="00934319">
        <w:rPr>
          <w:i/>
          <w:iCs/>
          <w:szCs w:val="22"/>
        </w:rPr>
        <w:t>v</w:t>
      </w:r>
      <w:r w:rsidR="00C86498" w:rsidRPr="00934319">
        <w:rPr>
          <w:iCs/>
          <w:szCs w:val="22"/>
        </w:rPr>
        <w:t xml:space="preserve"> </w:t>
      </w:r>
      <w:r w:rsidR="00BD0655" w:rsidRPr="00934319">
        <w:rPr>
          <w:iCs/>
          <w:szCs w:val="22"/>
        </w:rPr>
        <w:t xml:space="preserve">at </w:t>
      </w:r>
      <w:r w:rsidR="00C86498" w:rsidRPr="00934319">
        <w:rPr>
          <w:iCs/>
          <w:szCs w:val="22"/>
        </w:rPr>
        <w:t>the mean fire return interval for the project area and for the relevant calculation period</w:t>
      </w:r>
      <w:r w:rsidR="005C7BFE" w:rsidRPr="00934319">
        <w:rPr>
          <w:iCs/>
          <w:szCs w:val="22"/>
        </w:rPr>
        <w:t xml:space="preserve">, </w:t>
      </w:r>
      <w:r w:rsidR="00376030" w:rsidRPr="00934319">
        <w:rPr>
          <w:iCs/>
          <w:szCs w:val="22"/>
        </w:rPr>
        <w:t xml:space="preserve">in tonnes of biomass per hectare, </w:t>
      </w:r>
      <w:r w:rsidR="00E87C2C" w:rsidRPr="00934319">
        <w:rPr>
          <w:iCs/>
          <w:szCs w:val="22"/>
        </w:rPr>
        <w:t>using</w:t>
      </w:r>
      <w:r w:rsidRPr="00934319">
        <w:rPr>
          <w:iCs/>
          <w:szCs w:val="22"/>
        </w:rPr>
        <w:t xml:space="preserve"> equation 11</w:t>
      </w:r>
      <w:r w:rsidR="00376030" w:rsidRPr="00934319">
        <w:rPr>
          <w:iCs/>
          <w:szCs w:val="22"/>
        </w:rPr>
        <w:t>; and</w:t>
      </w:r>
    </w:p>
    <w:p w14:paraId="00B6FC5E" w14:textId="308627F6" w:rsidR="00FC5D5E" w:rsidRPr="00934319" w:rsidRDefault="00FC5D5E" w:rsidP="00FC5D5E">
      <w:pPr>
        <w:pStyle w:val="tPara"/>
      </w:pPr>
      <w:r w:rsidRPr="00934319">
        <w:tab/>
      </w:r>
      <w:r w:rsidR="00D67167" w:rsidRPr="00934319">
        <w:t>(</w:t>
      </w:r>
      <w:r w:rsidR="00FD0CA0" w:rsidRPr="00934319">
        <w:t>e</w:t>
      </w:r>
      <w:r w:rsidR="00D67167" w:rsidRPr="00934319">
        <w:t>)</w:t>
      </w:r>
      <w:r w:rsidRPr="00934319">
        <w:tab/>
      </w:r>
      <w:proofErr w:type="gramStart"/>
      <w:r w:rsidRPr="00934319">
        <w:t>finally</w:t>
      </w:r>
      <w:proofErr w:type="gramEnd"/>
      <w:r w:rsidRPr="00934319">
        <w:t xml:space="preserve">, using the amounts </w:t>
      </w:r>
      <w:r w:rsidR="000E426E" w:rsidRPr="00934319">
        <w:t>calculated</w:t>
      </w:r>
      <w:r w:rsidRPr="00934319">
        <w:t xml:space="preserve"> in paragraph </w:t>
      </w:r>
      <w:r w:rsidR="00AD683E" w:rsidRPr="00934319">
        <w:t>(</w:t>
      </w:r>
      <w:r w:rsidR="00FD0CA0" w:rsidRPr="00934319">
        <w:t>d</w:t>
      </w:r>
      <w:r w:rsidR="00AD683E" w:rsidRPr="00934319">
        <w:t>)</w:t>
      </w:r>
      <w:r w:rsidRPr="00934319">
        <w:t xml:space="preserve">, </w:t>
      </w:r>
      <w:r w:rsidR="000E426E" w:rsidRPr="00934319">
        <w:t>calculate</w:t>
      </w:r>
      <w:r w:rsidRPr="00934319">
        <w:t xml:space="preserve"> the baseline and project fuel loads, </w:t>
      </w:r>
      <w:proofErr w:type="spellStart"/>
      <w:r w:rsidRPr="00934319">
        <w:rPr>
          <w:i/>
        </w:rPr>
        <w:t>FL</w:t>
      </w:r>
      <w:r w:rsidRPr="00934319">
        <w:rPr>
          <w:i/>
          <w:vertAlign w:val="subscript"/>
        </w:rPr>
        <w:t>f,v,s</w:t>
      </w:r>
      <w:proofErr w:type="spellEnd"/>
      <w:r w:rsidRPr="00934319">
        <w:t xml:space="preserve">, </w:t>
      </w:r>
      <w:r w:rsidR="002E304D" w:rsidRPr="00934319">
        <w:t xml:space="preserve">in tonnes of biomass per hectare </w:t>
      </w:r>
      <w:r w:rsidRPr="00934319">
        <w:t xml:space="preserve">in accordance with </w:t>
      </w:r>
      <w:r w:rsidR="00AD683E" w:rsidRPr="00934319">
        <w:t xml:space="preserve">equation </w:t>
      </w:r>
      <w:r w:rsidR="00AD683E" w:rsidRPr="00934319">
        <w:rPr>
          <w:noProof/>
        </w:rPr>
        <w:t>12</w:t>
      </w:r>
      <w:r w:rsidRPr="00934319">
        <w:t xml:space="preserve"> </w:t>
      </w:r>
      <w:r w:rsidR="00E665E3" w:rsidRPr="00934319">
        <w:t xml:space="preserve">for the calendar year </w:t>
      </w:r>
      <w:r w:rsidRPr="00934319">
        <w:t>for the project area.</w:t>
      </w:r>
    </w:p>
    <w:p w14:paraId="00B6FC5F" w14:textId="77777777" w:rsidR="00FC5D5E" w:rsidRPr="00934319" w:rsidRDefault="00FC5D5E" w:rsidP="00FC5D5E">
      <w:pPr>
        <w:pStyle w:val="h6Subsec"/>
      </w:pPr>
      <w:r w:rsidRPr="00934319">
        <w:t>Calculations</w:t>
      </w:r>
    </w:p>
    <w:p w14:paraId="00B6FC60" w14:textId="77777777" w:rsidR="00FC5D5E" w:rsidRPr="00934319" w:rsidRDefault="00FC5D5E" w:rsidP="00FC5D5E">
      <w:pPr>
        <w:pStyle w:val="tMain"/>
        <w:spacing w:after="120"/>
      </w:pPr>
      <w:r w:rsidRPr="00934319">
        <w:tab/>
      </w:r>
      <w:r w:rsidR="00D67167" w:rsidRPr="00934319">
        <w:t>(3)</w:t>
      </w:r>
      <w:r w:rsidRPr="00934319">
        <w:tab/>
        <w:t>For paragraph </w:t>
      </w:r>
      <w:r w:rsidR="00AD683E" w:rsidRPr="00934319">
        <w:t>(2</w:t>
      </w:r>
      <w:proofErr w:type="gramStart"/>
      <w:r w:rsidR="00AD683E" w:rsidRPr="00934319">
        <w:t>)(</w:t>
      </w:r>
      <w:proofErr w:type="gramEnd"/>
      <w:r w:rsidR="00AD683E" w:rsidRPr="00934319">
        <w:t>a)</w:t>
      </w:r>
      <w:r w:rsidRPr="00934319">
        <w:t>, the equation is the following:</w:t>
      </w:r>
    </w:p>
    <w:tbl>
      <w:tblPr>
        <w:tblStyle w:val="TableGrid"/>
        <w:tblW w:w="0" w:type="auto"/>
        <w:tblInd w:w="1242" w:type="dxa"/>
        <w:tblLook w:val="04A0" w:firstRow="1" w:lastRow="0" w:firstColumn="1" w:lastColumn="0" w:noHBand="0" w:noVBand="1"/>
      </w:tblPr>
      <w:tblGrid>
        <w:gridCol w:w="6347"/>
        <w:gridCol w:w="1427"/>
      </w:tblGrid>
      <w:tr w:rsidR="00934319" w:rsidRPr="00934319" w14:paraId="00B6FC63" w14:textId="77777777" w:rsidTr="00822A5E">
        <w:trPr>
          <w:trHeight w:val="1108"/>
        </w:trPr>
        <w:tc>
          <w:tcPr>
            <w:tcW w:w="6449" w:type="dxa"/>
            <w:vAlign w:val="center"/>
          </w:tcPr>
          <w:p w14:paraId="00B6FC61" w14:textId="77777777" w:rsidR="00FC5D5E" w:rsidRPr="00934319" w:rsidRDefault="00714668" w:rsidP="00822A5E">
            <m:oMathPara>
              <m:oMath>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m:t>
                </m:r>
                <m:nary>
                  <m:naryPr>
                    <m:chr m:val="∑"/>
                    <m:limLoc m:val="undOvr"/>
                    <m:ctrlPr>
                      <w:rPr>
                        <w:rFonts w:ascii="Cambria Math" w:hAnsi="Cambria Math"/>
                        <w:i/>
                      </w:rPr>
                    </m:ctrlPr>
                  </m:naryPr>
                  <m:sub>
                    <m:r>
                      <w:rPr>
                        <w:rFonts w:ascii="Cambria Math" w:hAnsi="Cambria Math"/>
                      </w:rPr>
                      <m:t>y=1</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S</m:t>
                            </m:r>
                          </m:e>
                          <m:sub>
                            <m:r>
                              <w:rPr>
                                <w:rFonts w:ascii="Cambria Math" w:hAnsi="Cambria Math"/>
                              </w:rPr>
                              <m:t>FS,v,s,y</m:t>
                            </m:r>
                          </m:sub>
                        </m:sSub>
                      </m:num>
                      <m:den>
                        <m:sSub>
                          <m:sSubPr>
                            <m:ctrlPr>
                              <w:rPr>
                                <w:rFonts w:ascii="Cambria Math" w:hAnsi="Cambria Math"/>
                                <w:i/>
                              </w:rPr>
                            </m:ctrlPr>
                          </m:sSubPr>
                          <m:e>
                            <m:r>
                              <w:rPr>
                                <w:rFonts w:ascii="Cambria Math" w:hAnsi="Cambria Math"/>
                              </w:rPr>
                              <m:t>S</m:t>
                            </m:r>
                          </m:e>
                          <m:sub>
                            <m:r>
                              <w:rPr>
                                <w:rFonts w:ascii="Cambria Math" w:hAnsi="Cambria Math"/>
                              </w:rPr>
                              <m:t>V,v</m:t>
                            </m:r>
                          </m:sub>
                        </m:sSub>
                      </m:den>
                    </m:f>
                  </m:e>
                </m:nary>
              </m:oMath>
            </m:oMathPara>
          </w:p>
        </w:tc>
        <w:tc>
          <w:tcPr>
            <w:tcW w:w="1438" w:type="dxa"/>
            <w:vAlign w:val="center"/>
          </w:tcPr>
          <w:p w14:paraId="00B6FC62" w14:textId="77777777" w:rsidR="00FC5D5E" w:rsidRPr="00934319" w:rsidRDefault="00FC5D5E" w:rsidP="00822A5E">
            <w:pPr>
              <w:pStyle w:val="Tabletext"/>
            </w:pPr>
            <w:bookmarkStart w:id="287" w:name="_Ref493749523"/>
            <w:r w:rsidRPr="00934319">
              <w:t xml:space="preserve">equation </w:t>
            </w:r>
            <w:r w:rsidR="00AD683E" w:rsidRPr="00934319">
              <w:rPr>
                <w:noProof/>
              </w:rPr>
              <w:t>8</w:t>
            </w:r>
            <w:bookmarkEnd w:id="287"/>
          </w:p>
        </w:tc>
      </w:tr>
    </w:tbl>
    <w:p w14:paraId="00B6FC64" w14:textId="77777777" w:rsidR="00FC5D5E" w:rsidRPr="00934319" w:rsidRDefault="00FC5D5E" w:rsidP="00FC5D5E">
      <w:pPr>
        <w:pStyle w:val="tMain"/>
      </w:pPr>
      <w:r w:rsidRPr="00934319">
        <w:tab/>
      </w:r>
      <w:r w:rsidRPr="00934319">
        <w:tab/>
      </w:r>
      <w:proofErr w:type="gramStart"/>
      <w:r w:rsidRPr="00934319">
        <w:t>where</w:t>
      </w:r>
      <w:proofErr w:type="gramEnd"/>
      <w:r w:rsidRPr="00934319">
        <w:t>:</w:t>
      </w:r>
    </w:p>
    <w:p w14:paraId="00B6FC65" w14:textId="77777777" w:rsidR="00FC5D5E" w:rsidRPr="00934319" w:rsidRDefault="00FC5D5E" w:rsidP="00FC5D5E">
      <w:pPr>
        <w:pStyle w:val="tDefn"/>
      </w:pPr>
      <w:proofErr w:type="gramStart"/>
      <w:r w:rsidRPr="00934319">
        <w:rPr>
          <w:b/>
          <w:i/>
        </w:rPr>
        <w:t>n</w:t>
      </w:r>
      <w:proofErr w:type="gramEnd"/>
      <w:r w:rsidRPr="00934319">
        <w:t xml:space="preserve"> is length, in years, of the relevant calculation period in relation to which </w:t>
      </w:r>
      <m:oMath>
        <m:sSub>
          <m:sSubPr>
            <m:ctrlPr>
              <w:rPr>
                <w:rFonts w:ascii="Cambria Math" w:hAnsi="Cambria Math"/>
              </w:rPr>
            </m:ctrlPr>
          </m:sSubPr>
          <m:e>
            <m:acc>
              <m:accPr>
                <m:chr m:val="̅"/>
                <m:ctrlPr>
                  <w:rPr>
                    <w:rFonts w:ascii="Cambria Math" w:eastAsia="Calibri" w:hAnsi="Cambria Math"/>
                    <w:lang w:eastAsia="en-US"/>
                  </w:rPr>
                </m:ctrlPr>
              </m:accPr>
              <m:e>
                <m:r>
                  <w:rPr>
                    <w:rFonts w:ascii="Cambria Math" w:hAnsi="Cambria Math"/>
                  </w:rPr>
                  <m:t>C</m:t>
                </m:r>
              </m:e>
            </m:acc>
          </m:e>
          <m:sub>
            <m:r>
              <w:rPr>
                <w:rFonts w:ascii="Cambria Math" w:hAnsi="Cambria Math"/>
              </w:rPr>
              <m:t>Seq,B</m:t>
            </m:r>
            <m:r>
              <m:rPr>
                <m:sty m:val="p"/>
              </m:rPr>
              <w:rPr>
                <w:rFonts w:ascii="Cambria Math" w:hAnsi="Cambria Math"/>
              </w:rPr>
              <m:t>,</m:t>
            </m:r>
            <m:r>
              <w:rPr>
                <w:rFonts w:ascii="Cambria Math" w:hAnsi="Cambria Math"/>
              </w:rPr>
              <m:t>E</m:t>
            </m:r>
          </m:sub>
        </m:sSub>
      </m:oMath>
      <w:r w:rsidRPr="00934319">
        <w:t xml:space="preserve"> or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Seq,P,E</m:t>
            </m:r>
          </m:sub>
        </m:sSub>
      </m:oMath>
      <w:r w:rsidRPr="00934319">
        <w:t xml:space="preserve"> is being calculated.</w:t>
      </w:r>
    </w:p>
    <w:p w14:paraId="00B6FC66" w14:textId="77777777" w:rsidR="00FC5D5E" w:rsidRPr="00934319" w:rsidRDefault="00FC5D5E" w:rsidP="00FC5D5E">
      <w:pPr>
        <w:pStyle w:val="tDefn"/>
      </w:pPr>
      <w:proofErr w:type="gramStart"/>
      <w:r w:rsidRPr="00934319">
        <w:rPr>
          <w:b/>
          <w:i/>
        </w:rPr>
        <w:t>y</w:t>
      </w:r>
      <w:proofErr w:type="gramEnd"/>
      <w:r w:rsidRPr="00934319">
        <w:t xml:space="preserve"> is a calendar year of the relevant calculation period.</w:t>
      </w:r>
    </w:p>
    <w:p w14:paraId="00B6FC67" w14:textId="77777777" w:rsidR="00FC5D5E" w:rsidRPr="00934319" w:rsidRDefault="00FC5D5E" w:rsidP="00FC5D5E">
      <w:pPr>
        <w:pStyle w:val="tDefn"/>
      </w:pPr>
      <w:proofErr w:type="spellStart"/>
      <w:r w:rsidRPr="00934319">
        <w:rPr>
          <w:b/>
          <w:i/>
          <w:szCs w:val="22"/>
          <w:lang w:eastAsia="en-US"/>
        </w:rPr>
        <w:t>S</w:t>
      </w:r>
      <w:r w:rsidRPr="00934319">
        <w:rPr>
          <w:b/>
          <w:i/>
          <w:szCs w:val="22"/>
          <w:vertAlign w:val="subscript"/>
          <w:lang w:eastAsia="en-US"/>
        </w:rPr>
        <w:t>FS</w:t>
      </w:r>
      <w:proofErr w:type="gramStart"/>
      <w:r w:rsidRPr="00934319">
        <w:rPr>
          <w:b/>
          <w:i/>
          <w:szCs w:val="22"/>
          <w:vertAlign w:val="subscript"/>
          <w:lang w:eastAsia="en-US"/>
        </w:rPr>
        <w:t>,v,s,y</w:t>
      </w:r>
      <w:proofErr w:type="spellEnd"/>
      <w:proofErr w:type="gramEnd"/>
      <w:r w:rsidRPr="00934319">
        <w:rPr>
          <w:szCs w:val="22"/>
          <w:lang w:eastAsia="en-US"/>
        </w:rPr>
        <w:t xml:space="preserve"> is the fire scar </w:t>
      </w:r>
      <w:r w:rsidRPr="00934319">
        <w:t xml:space="preserve">area, in hectares, for vegetation fuel type </w:t>
      </w:r>
      <w:r w:rsidRPr="00934319">
        <w:rPr>
          <w:i/>
        </w:rPr>
        <w:t>v</w:t>
      </w:r>
      <w:r w:rsidRPr="00934319">
        <w:t xml:space="preserve"> for fire season </w:t>
      </w:r>
      <w:r w:rsidRPr="00934319">
        <w:rPr>
          <w:i/>
        </w:rPr>
        <w:t xml:space="preserve">s </w:t>
      </w:r>
      <w:r w:rsidRPr="00934319">
        <w:t xml:space="preserve">of year </w:t>
      </w:r>
      <w:r w:rsidRPr="00934319">
        <w:rPr>
          <w:i/>
        </w:rPr>
        <w:t>y</w:t>
      </w:r>
      <w:r w:rsidRPr="00934319">
        <w:t xml:space="preserve"> of the relevant calculation period for the project area, and has the same value as </w:t>
      </w:r>
      <w:proofErr w:type="spellStart"/>
      <w:r w:rsidRPr="00934319">
        <w:rPr>
          <w:i/>
        </w:rPr>
        <w:t>S</w:t>
      </w:r>
      <w:r w:rsidRPr="00934319">
        <w:rPr>
          <w:i/>
          <w:vertAlign w:val="subscript"/>
        </w:rPr>
        <w:t>FS,v,s</w:t>
      </w:r>
      <w:proofErr w:type="spellEnd"/>
      <w:r w:rsidRPr="00934319">
        <w:rPr>
          <w:i/>
        </w:rPr>
        <w:t xml:space="preserve"> </w:t>
      </w:r>
      <w:r w:rsidRPr="00934319">
        <w:t>as calculated for that year referred to in subsection </w:t>
      </w:r>
      <w:r w:rsidR="00AD683E" w:rsidRPr="00934319">
        <w:t>7(1)</w:t>
      </w:r>
      <w:r w:rsidRPr="00934319">
        <w:t>.</w:t>
      </w:r>
    </w:p>
    <w:p w14:paraId="00B6FC68" w14:textId="77777777" w:rsidR="00FC5D5E" w:rsidRPr="00934319" w:rsidRDefault="00FC5D5E" w:rsidP="00FC5D5E">
      <w:pPr>
        <w:pStyle w:val="tDefn"/>
      </w:pPr>
      <w:proofErr w:type="spellStart"/>
      <w:r w:rsidRPr="00934319">
        <w:rPr>
          <w:b/>
          <w:i/>
        </w:rPr>
        <w:t>S</w:t>
      </w:r>
      <w:r w:rsidRPr="00934319">
        <w:rPr>
          <w:b/>
          <w:i/>
          <w:vertAlign w:val="subscript"/>
        </w:rPr>
        <w:t>V</w:t>
      </w:r>
      <w:proofErr w:type="gramStart"/>
      <w:r w:rsidRPr="00934319">
        <w:rPr>
          <w:b/>
          <w:i/>
          <w:vertAlign w:val="subscript"/>
        </w:rPr>
        <w:t>,v</w:t>
      </w:r>
      <w:proofErr w:type="spellEnd"/>
      <w:proofErr w:type="gramEnd"/>
      <w:r w:rsidRPr="00934319">
        <w:t xml:space="preserve"> is the total area covered by vegetation of vegetation fuel type </w:t>
      </w:r>
      <w:r w:rsidRPr="00934319">
        <w:rPr>
          <w:i/>
        </w:rPr>
        <w:t>v</w:t>
      </w:r>
      <w:r w:rsidRPr="00934319">
        <w:t xml:space="preserve"> in the project area, ascertained from the vegetation fuel type map for the project area, in hectares.</w:t>
      </w:r>
    </w:p>
    <w:p w14:paraId="00B6FC69" w14:textId="77777777" w:rsidR="00FC5D5E" w:rsidRPr="00934319" w:rsidRDefault="00FC5D5E" w:rsidP="00FC5D5E">
      <w:pPr>
        <w:pStyle w:val="tMain"/>
        <w:spacing w:after="120"/>
        <w:rPr>
          <w:rFonts w:eastAsia="Calibri"/>
        </w:rPr>
      </w:pPr>
      <w:r w:rsidRPr="00934319">
        <w:lastRenderedPageBreak/>
        <w:tab/>
      </w:r>
      <w:r w:rsidR="00D67167" w:rsidRPr="00934319">
        <w:t>(4)</w:t>
      </w:r>
      <w:r w:rsidRPr="00934319">
        <w:tab/>
        <w:t>For paragraph </w:t>
      </w:r>
      <w:r w:rsidR="00AD683E" w:rsidRPr="00934319">
        <w:t>(2</w:t>
      </w:r>
      <w:proofErr w:type="gramStart"/>
      <w:r w:rsidR="00AD683E" w:rsidRPr="00934319">
        <w:t>)(</w:t>
      </w:r>
      <w:proofErr w:type="gramEnd"/>
      <w:r w:rsidR="00AD683E" w:rsidRPr="00934319">
        <w:t>b)</w:t>
      </w:r>
      <w:r w:rsidRPr="00934319">
        <w:t>, the equation is the following:</w:t>
      </w:r>
    </w:p>
    <w:tbl>
      <w:tblPr>
        <w:tblStyle w:val="TableGrid"/>
        <w:tblW w:w="0" w:type="auto"/>
        <w:tblInd w:w="1242" w:type="dxa"/>
        <w:tblLook w:val="04A0" w:firstRow="1" w:lastRow="0" w:firstColumn="1" w:lastColumn="0" w:noHBand="0" w:noVBand="1"/>
      </w:tblPr>
      <w:tblGrid>
        <w:gridCol w:w="6348"/>
        <w:gridCol w:w="1426"/>
      </w:tblGrid>
      <w:tr w:rsidR="00934319" w:rsidRPr="00934319" w14:paraId="00B6FC6C" w14:textId="77777777" w:rsidTr="00822A5E">
        <w:trPr>
          <w:trHeight w:val="1108"/>
        </w:trPr>
        <w:tc>
          <w:tcPr>
            <w:tcW w:w="6449" w:type="dxa"/>
            <w:vAlign w:val="center"/>
          </w:tcPr>
          <w:p w14:paraId="00B6FC6A" w14:textId="77777777" w:rsidR="00FC5D5E" w:rsidRPr="00934319" w:rsidRDefault="00714668" w:rsidP="00822A5E">
            <m:oMathPara>
              <m:oMath>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f>
                  <m:fPr>
                    <m:type m:val="lin"/>
                    <m:ctrlPr>
                      <w:rPr>
                        <w:rFonts w:ascii="Cambria Math" w:hAnsi="Cambria Math"/>
                        <w:i/>
                      </w:rPr>
                    </m:ctrlPr>
                  </m:fPr>
                  <m:num>
                    <m:r>
                      <w:rPr>
                        <w:rFonts w:ascii="Cambria Math" w:hAnsi="Cambria Math"/>
                      </w:rPr>
                      <m:t>1</m:t>
                    </m:r>
                  </m:num>
                  <m:den>
                    <m:d>
                      <m:dPr>
                        <m:ctrlPr>
                          <w:rPr>
                            <w:rFonts w:ascii="Cambria Math" w:hAnsi="Cambria Math"/>
                            <w:i/>
                          </w:rPr>
                        </m:ctrlPr>
                      </m:dPr>
                      <m:e>
                        <m:nary>
                          <m:naryPr>
                            <m:chr m:val="∑"/>
                            <m:limLoc m:val="undOvr"/>
                            <m:supHide m:val="1"/>
                            <m:ctrlPr>
                              <w:rPr>
                                <w:rFonts w:ascii="Cambria Math" w:hAnsi="Cambria Math"/>
                                <w:i/>
                              </w:rPr>
                            </m:ctrlPr>
                          </m:naryPr>
                          <m:sub>
                            <m:r>
                              <w:rPr>
                                <w:rFonts w:ascii="Cambria Math" w:hAnsi="Cambria Math"/>
                              </w:rPr>
                              <m:t>s</m:t>
                            </m:r>
                          </m:sub>
                          <m:sup/>
                          <m:e>
                            <m:sSub>
                              <m:sSubPr>
                                <m:ctrlPr>
                                  <w:rPr>
                                    <w:rFonts w:ascii="Cambria Math" w:hAnsi="Cambria Math"/>
                                    <w:i/>
                                  </w:rPr>
                                </m:ctrlPr>
                              </m:sSubPr>
                              <m:e>
                                <m:r>
                                  <w:rPr>
                                    <w:rFonts w:ascii="Cambria Math" w:hAnsi="Cambria Math"/>
                                  </w:rPr>
                                  <m:t>FF</m:t>
                                </m:r>
                              </m:e>
                              <m:sub>
                                <m:r>
                                  <w:rPr>
                                    <w:rFonts w:ascii="Cambria Math" w:hAnsi="Cambria Math"/>
                                  </w:rPr>
                                  <m:t>v,s</m:t>
                                </m:r>
                              </m:sub>
                            </m:sSub>
                          </m:e>
                        </m:nary>
                      </m:e>
                    </m:d>
                  </m:den>
                </m:f>
              </m:oMath>
            </m:oMathPara>
          </w:p>
        </w:tc>
        <w:tc>
          <w:tcPr>
            <w:tcW w:w="1438" w:type="dxa"/>
            <w:vAlign w:val="center"/>
          </w:tcPr>
          <w:p w14:paraId="00B6FC6B" w14:textId="77777777" w:rsidR="00FC5D5E" w:rsidRPr="00934319" w:rsidRDefault="00FC5D5E" w:rsidP="00822A5E">
            <w:pPr>
              <w:pStyle w:val="Tabletext"/>
            </w:pPr>
            <w:bookmarkStart w:id="288" w:name="_Ref493749534"/>
            <w:r w:rsidRPr="00934319">
              <w:t xml:space="preserve">equation </w:t>
            </w:r>
            <w:r w:rsidR="00AD683E" w:rsidRPr="00934319">
              <w:rPr>
                <w:noProof/>
              </w:rPr>
              <w:t>9</w:t>
            </w:r>
            <w:bookmarkEnd w:id="288"/>
          </w:p>
        </w:tc>
      </w:tr>
    </w:tbl>
    <w:p w14:paraId="00B6FC6D" w14:textId="77777777" w:rsidR="00FC5D5E" w:rsidRPr="00934319" w:rsidRDefault="00FC5D5E" w:rsidP="00FC5D5E">
      <w:pPr>
        <w:pStyle w:val="tMain"/>
      </w:pPr>
      <w:r w:rsidRPr="00934319">
        <w:tab/>
      </w:r>
      <w:r w:rsidRPr="00934319">
        <w:tab/>
      </w:r>
      <w:proofErr w:type="gramStart"/>
      <w:r w:rsidRPr="00934319">
        <w:t>where</w:t>
      </w:r>
      <w:proofErr w:type="gramEnd"/>
      <w:r w:rsidRPr="00934319">
        <w:t>:</w:t>
      </w:r>
    </w:p>
    <w:p w14:paraId="00B6FC6E" w14:textId="77777777" w:rsidR="00FC5D5E" w:rsidRPr="00934319" w:rsidRDefault="00FC5D5E" w:rsidP="00FC5D5E">
      <w:pPr>
        <w:pStyle w:val="tDefn"/>
      </w:pPr>
      <w:proofErr w:type="gramStart"/>
      <w:r w:rsidRPr="00934319">
        <w:rPr>
          <w:b/>
          <w:i/>
        </w:rPr>
        <w:t>s</w:t>
      </w:r>
      <w:proofErr w:type="gramEnd"/>
      <w:r w:rsidRPr="00934319">
        <w:t xml:space="preserve"> is a fire season (either the early dry season or the late dry season).</w:t>
      </w:r>
    </w:p>
    <w:p w14:paraId="00B6FC6F" w14:textId="41B2137D" w:rsidR="00FC5D5E" w:rsidRPr="00934319" w:rsidRDefault="00FC5D5E" w:rsidP="00FC5D5E">
      <w:pPr>
        <w:pStyle w:val="tDefn"/>
        <w:rPr>
          <w:b/>
          <w:i/>
        </w:rPr>
      </w:pPr>
      <w:proofErr w:type="spellStart"/>
      <w:r w:rsidRPr="00934319">
        <w:rPr>
          <w:b/>
          <w:i/>
        </w:rPr>
        <w:t>FF</w:t>
      </w:r>
      <w:r w:rsidRPr="00934319">
        <w:rPr>
          <w:b/>
          <w:i/>
          <w:vertAlign w:val="subscript"/>
        </w:rPr>
        <w:t>v</w:t>
      </w:r>
      <w:proofErr w:type="gramStart"/>
      <w:r w:rsidRPr="00934319">
        <w:rPr>
          <w:b/>
          <w:i/>
          <w:vertAlign w:val="subscript"/>
        </w:rPr>
        <w:t>,s</w:t>
      </w:r>
      <w:proofErr w:type="spellEnd"/>
      <w:proofErr w:type="gramEnd"/>
      <w:r w:rsidRPr="00934319">
        <w:t xml:space="preserve"> is the </w:t>
      </w:r>
      <w:r w:rsidR="002B36BB" w:rsidRPr="00934319">
        <w:t>mean</w:t>
      </w:r>
      <w:r w:rsidR="002F4B6D" w:rsidRPr="00934319">
        <w:t xml:space="preserve"> </w:t>
      </w:r>
      <w:r w:rsidRPr="00934319">
        <w:t xml:space="preserve">fire frequency in vegetation of vegetation fuel type </w:t>
      </w:r>
      <w:r w:rsidRPr="00934319">
        <w:rPr>
          <w:i/>
        </w:rPr>
        <w:t xml:space="preserve">v </w:t>
      </w:r>
      <w:r w:rsidRPr="00934319">
        <w:t xml:space="preserve">in fire season </w:t>
      </w:r>
      <w:r w:rsidRPr="00934319">
        <w:rPr>
          <w:i/>
        </w:rPr>
        <w:t xml:space="preserve">s </w:t>
      </w:r>
      <w:r w:rsidRPr="00934319">
        <w:t>for the project area and for the relevant calculation period, in years</w:t>
      </w:r>
      <w:r w:rsidRPr="00934319">
        <w:rPr>
          <w:vertAlign w:val="superscript"/>
        </w:rPr>
        <w:t>–1</w:t>
      </w:r>
      <w:r w:rsidRPr="00934319">
        <w:t xml:space="preserve">, from </w:t>
      </w:r>
      <w:r w:rsidR="00AD683E" w:rsidRPr="00934319">
        <w:t xml:space="preserve">equation </w:t>
      </w:r>
      <w:r w:rsidR="00AD683E" w:rsidRPr="00934319">
        <w:rPr>
          <w:noProof/>
        </w:rPr>
        <w:t>8</w:t>
      </w:r>
      <w:r w:rsidRPr="00934319">
        <w:t>.</w:t>
      </w:r>
    </w:p>
    <w:p w14:paraId="00B6FC70" w14:textId="77777777" w:rsidR="00FC5D5E" w:rsidRPr="00934319" w:rsidRDefault="00FC5D5E" w:rsidP="00FC5D5E">
      <w:pPr>
        <w:pStyle w:val="tMain"/>
        <w:spacing w:after="120"/>
        <w:rPr>
          <w:rFonts w:eastAsia="Calibri"/>
        </w:rPr>
      </w:pPr>
      <w:r w:rsidRPr="00934319">
        <w:tab/>
      </w:r>
      <w:r w:rsidR="00D67167" w:rsidRPr="00934319">
        <w:t>(5)</w:t>
      </w:r>
      <w:r w:rsidRPr="00934319">
        <w:tab/>
        <w:t>For paragraph </w:t>
      </w:r>
      <w:r w:rsidR="00AD683E" w:rsidRPr="00934319">
        <w:t>(2</w:t>
      </w:r>
      <w:proofErr w:type="gramStart"/>
      <w:r w:rsidR="00AD683E" w:rsidRPr="00934319">
        <w:t>)(</w:t>
      </w:r>
      <w:proofErr w:type="gramEnd"/>
      <w:r w:rsidR="00AD683E" w:rsidRPr="00934319">
        <w:t>c)</w:t>
      </w:r>
      <w:r w:rsidRPr="00934319">
        <w:t>, the equation is the following:</w:t>
      </w:r>
    </w:p>
    <w:tbl>
      <w:tblPr>
        <w:tblStyle w:val="TableGrid"/>
        <w:tblW w:w="0" w:type="auto"/>
        <w:tblInd w:w="1242" w:type="dxa"/>
        <w:tblLook w:val="04A0" w:firstRow="1" w:lastRow="0" w:firstColumn="1" w:lastColumn="0" w:noHBand="0" w:noVBand="1"/>
      </w:tblPr>
      <w:tblGrid>
        <w:gridCol w:w="6347"/>
        <w:gridCol w:w="1427"/>
      </w:tblGrid>
      <w:tr w:rsidR="00934319" w:rsidRPr="00934319" w14:paraId="00B6FC73" w14:textId="77777777" w:rsidTr="00822A5E">
        <w:trPr>
          <w:trHeight w:val="1108"/>
        </w:trPr>
        <w:tc>
          <w:tcPr>
            <w:tcW w:w="6449" w:type="dxa"/>
            <w:vAlign w:val="center"/>
          </w:tcPr>
          <w:p w14:paraId="00B6FC71" w14:textId="77777777" w:rsidR="00FC5D5E" w:rsidRPr="00934319" w:rsidRDefault="00714668" w:rsidP="00822A5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f,v</m:t>
                    </m:r>
                  </m:sub>
                </m:sSub>
                <m:r>
                  <w:rPr>
                    <w:rFonts w:ascii="Cambria Math" w:hAnsi="Cambria Math"/>
                  </w:rPr>
                  <m:t>=1-</m:t>
                </m:r>
                <m:d>
                  <m:dPr>
                    <m:ctrlPr>
                      <w:rPr>
                        <w:rFonts w:ascii="Cambria Math" w:hAnsi="Cambria Math"/>
                        <w:i/>
                      </w:rPr>
                    </m:ctrlPr>
                  </m:dPr>
                  <m:e>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s</m:t>
                        </m:r>
                      </m:sub>
                      <m:sup/>
                      <m:e>
                        <m:d>
                          <m:dPr>
                            <m:ctrlPr>
                              <w:rPr>
                                <w:rFonts w:ascii="Cambria Math" w:hAnsi="Cambria Math"/>
                                <w:i/>
                              </w:rPr>
                            </m:ctrlPr>
                          </m:dPr>
                          <m:e>
                            <m:sSub>
                              <m:sSubPr>
                                <m:ctrlPr>
                                  <w:rPr>
                                    <w:rFonts w:ascii="Cambria Math" w:hAnsi="Cambria Math"/>
                                    <w:i/>
                                  </w:rPr>
                                </m:ctrlPr>
                              </m:sSubPr>
                              <m:e>
                                <m:r>
                                  <w:rPr>
                                    <w:rFonts w:ascii="Cambria Math" w:hAnsi="Cambria Math"/>
                                  </w:rPr>
                                  <m:t>BE</m:t>
                                </m:r>
                              </m:e>
                              <m:sub>
                                <m:r>
                                  <w:rPr>
                                    <w:rFonts w:ascii="Cambria Math" w:hAnsi="Cambria Math"/>
                                  </w:rPr>
                                  <m:t>f,s</m:t>
                                </m:r>
                              </m:sub>
                            </m:sSub>
                            <m:r>
                              <w:rPr>
                                <w:rFonts w:ascii="Cambria Math" w:hAnsi="Cambria Math"/>
                              </w:rPr>
                              <m:t>×</m:t>
                            </m:r>
                            <m:sSub>
                              <m:sSubPr>
                                <m:ctrlPr>
                                  <w:rPr>
                                    <w:rFonts w:ascii="Cambria Math" w:hAnsi="Cambria Math"/>
                                    <w:i/>
                                  </w:rPr>
                                </m:ctrlPr>
                              </m:sSubPr>
                              <m:e>
                                <m:r>
                                  <w:rPr>
                                    <w:rFonts w:ascii="Cambria Math" w:hAnsi="Cambria Math"/>
                                  </w:rPr>
                                  <m:t>FF</m:t>
                                </m:r>
                              </m:e>
                              <m:sub>
                                <m:r>
                                  <w:rPr>
                                    <w:rFonts w:ascii="Cambria Math" w:hAnsi="Cambria Math"/>
                                  </w:rPr>
                                  <m:t>v,s</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s</m:t>
                                </m:r>
                              </m:sub>
                            </m:sSub>
                          </m:e>
                        </m:d>
                      </m:e>
                    </m:nary>
                  </m:e>
                </m:d>
              </m:oMath>
            </m:oMathPara>
          </w:p>
        </w:tc>
        <w:tc>
          <w:tcPr>
            <w:tcW w:w="1438" w:type="dxa"/>
            <w:vAlign w:val="center"/>
          </w:tcPr>
          <w:p w14:paraId="00B6FC72" w14:textId="77777777" w:rsidR="00FC5D5E" w:rsidRPr="00934319" w:rsidRDefault="00FC5D5E" w:rsidP="00822A5E">
            <w:pPr>
              <w:pStyle w:val="Tabletext"/>
            </w:pPr>
            <w:bookmarkStart w:id="289" w:name="_Ref493749544"/>
            <w:r w:rsidRPr="00934319">
              <w:t xml:space="preserve">equation </w:t>
            </w:r>
            <w:r w:rsidR="00AD683E" w:rsidRPr="00934319">
              <w:rPr>
                <w:noProof/>
              </w:rPr>
              <w:t>10</w:t>
            </w:r>
            <w:bookmarkEnd w:id="289"/>
          </w:p>
        </w:tc>
      </w:tr>
    </w:tbl>
    <w:p w14:paraId="00B6FC74" w14:textId="77777777" w:rsidR="00FC5D5E" w:rsidRPr="00934319" w:rsidRDefault="00FC5D5E" w:rsidP="00FC5D5E">
      <w:pPr>
        <w:pStyle w:val="tMain"/>
      </w:pPr>
      <w:r w:rsidRPr="00934319">
        <w:tab/>
      </w:r>
      <w:r w:rsidRPr="00934319">
        <w:tab/>
      </w:r>
      <w:proofErr w:type="gramStart"/>
      <w:r w:rsidRPr="00934319">
        <w:t>where</w:t>
      </w:r>
      <w:proofErr w:type="gramEnd"/>
      <w:r w:rsidRPr="00934319">
        <w:t>:</w:t>
      </w:r>
    </w:p>
    <w:p w14:paraId="00B6FC75" w14:textId="77777777" w:rsidR="00FC5D5E" w:rsidRPr="00934319" w:rsidRDefault="00FC5D5E" w:rsidP="00FC5D5E">
      <w:pPr>
        <w:pStyle w:val="tDefn"/>
      </w:pPr>
      <w:proofErr w:type="gramStart"/>
      <w:r w:rsidRPr="00934319">
        <w:rPr>
          <w:b/>
          <w:i/>
        </w:rPr>
        <w:t>s</w:t>
      </w:r>
      <w:proofErr w:type="gramEnd"/>
      <w:r w:rsidRPr="00934319">
        <w:t xml:space="preserve"> is a fire season (either the early dry season or the late dry season).</w:t>
      </w:r>
    </w:p>
    <w:p w14:paraId="00B6FC76" w14:textId="77777777" w:rsidR="00FC5D5E" w:rsidRPr="00934319" w:rsidRDefault="00FC5D5E" w:rsidP="00FC5D5E">
      <w:pPr>
        <w:pStyle w:val="tDefn"/>
      </w:pPr>
      <w:proofErr w:type="spellStart"/>
      <w:r w:rsidRPr="00934319">
        <w:rPr>
          <w:b/>
          <w:i/>
        </w:rPr>
        <w:t>FRI</w:t>
      </w:r>
      <w:r w:rsidRPr="00934319">
        <w:rPr>
          <w:b/>
          <w:i/>
          <w:vertAlign w:val="subscript"/>
        </w:rPr>
        <w:t>v</w:t>
      </w:r>
      <w:proofErr w:type="spellEnd"/>
      <w:r w:rsidRPr="00934319">
        <w:t xml:space="preserve"> is the mean fire return interval for vegetation of vegetation fuel type </w:t>
      </w:r>
      <w:r w:rsidRPr="00934319">
        <w:rPr>
          <w:i/>
        </w:rPr>
        <w:t>v</w:t>
      </w:r>
      <w:r w:rsidRPr="00934319">
        <w:t xml:space="preserve"> for the project area and for the relevant calculation period, as calculated using </w:t>
      </w:r>
      <w:r w:rsidR="00AD683E" w:rsidRPr="00934319">
        <w:t xml:space="preserve">equation </w:t>
      </w:r>
      <w:r w:rsidR="00AD683E" w:rsidRPr="00934319">
        <w:rPr>
          <w:noProof/>
        </w:rPr>
        <w:t>9</w:t>
      </w:r>
      <w:r w:rsidRPr="00934319">
        <w:t>, in years.</w:t>
      </w:r>
    </w:p>
    <w:p w14:paraId="00B6FC77" w14:textId="77777777" w:rsidR="00FC5D5E" w:rsidRPr="00934319" w:rsidRDefault="00FC5D5E" w:rsidP="00FC5D5E">
      <w:pPr>
        <w:pStyle w:val="tDefn"/>
      </w:pPr>
      <w:proofErr w:type="spellStart"/>
      <w:r w:rsidRPr="00934319">
        <w:rPr>
          <w:b/>
          <w:i/>
        </w:rPr>
        <w:t>BE</w:t>
      </w:r>
      <w:r w:rsidRPr="00934319">
        <w:rPr>
          <w:b/>
          <w:i/>
          <w:vertAlign w:val="subscript"/>
        </w:rPr>
        <w:t>f</w:t>
      </w:r>
      <w:proofErr w:type="gramStart"/>
      <w:r w:rsidRPr="00934319">
        <w:rPr>
          <w:b/>
          <w:i/>
          <w:vertAlign w:val="subscript"/>
        </w:rPr>
        <w:t>,s</w:t>
      </w:r>
      <w:proofErr w:type="spellEnd"/>
      <w:proofErr w:type="gramEnd"/>
      <w:r w:rsidRPr="00934319">
        <w:t xml:space="preserve"> is the burning efficiency for fuel of fuel size class </w:t>
      </w:r>
      <w:r w:rsidRPr="00934319">
        <w:rPr>
          <w:i/>
        </w:rPr>
        <w:t>f</w:t>
      </w:r>
      <w:r w:rsidRPr="00934319">
        <w:t xml:space="preserve"> in fire season </w:t>
      </w:r>
      <w:r w:rsidRPr="00934319">
        <w:rPr>
          <w:i/>
        </w:rPr>
        <w:t>s</w:t>
      </w:r>
      <w:r w:rsidRPr="00934319">
        <w:t>, from the National Inventory Report.</w:t>
      </w:r>
    </w:p>
    <w:p w14:paraId="00B6FC78" w14:textId="67A28191" w:rsidR="00FC5D5E" w:rsidRPr="00934319" w:rsidRDefault="00FC5D5E" w:rsidP="00FC5D5E">
      <w:pPr>
        <w:pStyle w:val="tDefn"/>
        <w:rPr>
          <w:b/>
          <w:i/>
        </w:rPr>
      </w:pPr>
      <w:proofErr w:type="spellStart"/>
      <w:r w:rsidRPr="00934319">
        <w:rPr>
          <w:b/>
          <w:i/>
        </w:rPr>
        <w:t>FF</w:t>
      </w:r>
      <w:r w:rsidRPr="00934319">
        <w:rPr>
          <w:b/>
          <w:i/>
          <w:vertAlign w:val="subscript"/>
        </w:rPr>
        <w:t>v</w:t>
      </w:r>
      <w:proofErr w:type="gramStart"/>
      <w:r w:rsidRPr="00934319">
        <w:rPr>
          <w:b/>
          <w:i/>
          <w:vertAlign w:val="subscript"/>
        </w:rPr>
        <w:t>,s</w:t>
      </w:r>
      <w:proofErr w:type="spellEnd"/>
      <w:proofErr w:type="gramEnd"/>
      <w:r w:rsidRPr="00934319">
        <w:t xml:space="preserve"> is the </w:t>
      </w:r>
      <w:r w:rsidR="002E3DAD" w:rsidRPr="00934319">
        <w:t>mean</w:t>
      </w:r>
      <w:r w:rsidR="002F4B6D" w:rsidRPr="00934319">
        <w:t xml:space="preserve"> </w:t>
      </w:r>
      <w:r w:rsidRPr="00934319">
        <w:t xml:space="preserve">fire frequency in vegetation of vegetation fuel type </w:t>
      </w:r>
      <w:r w:rsidRPr="00934319">
        <w:rPr>
          <w:i/>
        </w:rPr>
        <w:t xml:space="preserve">v </w:t>
      </w:r>
      <w:r w:rsidRPr="00934319">
        <w:t xml:space="preserve">in fire season </w:t>
      </w:r>
      <w:r w:rsidRPr="00934319">
        <w:rPr>
          <w:i/>
        </w:rPr>
        <w:t>s</w:t>
      </w:r>
      <w:r w:rsidRPr="00934319">
        <w:t xml:space="preserve"> for the project area and for the relevant calculation period, in years</w:t>
      </w:r>
      <w:r w:rsidRPr="00934319">
        <w:rPr>
          <w:vertAlign w:val="superscript"/>
        </w:rPr>
        <w:t>–1</w:t>
      </w:r>
      <w:r w:rsidRPr="00934319">
        <w:t xml:space="preserve">, from </w:t>
      </w:r>
      <w:r w:rsidR="00AD683E" w:rsidRPr="00934319">
        <w:t xml:space="preserve">equation </w:t>
      </w:r>
      <w:r w:rsidR="00AD683E" w:rsidRPr="00934319">
        <w:rPr>
          <w:noProof/>
        </w:rPr>
        <w:t>8</w:t>
      </w:r>
      <w:r w:rsidRPr="00934319">
        <w:t>.</w:t>
      </w:r>
    </w:p>
    <w:p w14:paraId="00B6FC79" w14:textId="77777777" w:rsidR="00FC5D5E" w:rsidRPr="00934319" w:rsidRDefault="00FC5D5E" w:rsidP="00FC5D5E">
      <w:pPr>
        <w:pStyle w:val="tDefn"/>
      </w:pPr>
      <w:r w:rsidRPr="00934319">
        <w:rPr>
          <w:b/>
          <w:i/>
        </w:rPr>
        <w:t>P</w:t>
      </w:r>
      <w:r w:rsidRPr="00934319">
        <w:rPr>
          <w:b/>
          <w:i/>
          <w:vertAlign w:val="subscript"/>
        </w:rPr>
        <w:t>s</w:t>
      </w:r>
      <w:r w:rsidRPr="00934319">
        <w:t xml:space="preserve"> is the patchiness for fire season </w:t>
      </w:r>
      <w:r w:rsidRPr="00934319">
        <w:rPr>
          <w:i/>
        </w:rPr>
        <w:t>s</w:t>
      </w:r>
      <w:r w:rsidRPr="00934319">
        <w:t>, from the National Inventory Report.</w:t>
      </w:r>
    </w:p>
    <w:p w14:paraId="2CD0FA2E" w14:textId="39A9FA8B" w:rsidR="002677DC" w:rsidRPr="00934319" w:rsidRDefault="00FC5D5E" w:rsidP="002677DC">
      <w:pPr>
        <w:pStyle w:val="tMain"/>
        <w:spacing w:after="120"/>
      </w:pPr>
      <w:r w:rsidRPr="00934319">
        <w:tab/>
      </w:r>
      <w:r w:rsidR="00E61AE5" w:rsidRPr="00934319">
        <w:t>(6</w:t>
      </w:r>
      <w:r w:rsidR="002677DC" w:rsidRPr="00934319">
        <w:t>)</w:t>
      </w:r>
      <w:r w:rsidR="002677DC" w:rsidRPr="00934319">
        <w:tab/>
        <w:t xml:space="preserve">For </w:t>
      </w:r>
      <w:r w:rsidR="00FD0CA0" w:rsidRPr="00934319">
        <w:t>paragraph (2</w:t>
      </w:r>
      <w:proofErr w:type="gramStart"/>
      <w:r w:rsidR="00FD0CA0" w:rsidRPr="00934319">
        <w:t>)(</w:t>
      </w:r>
      <w:proofErr w:type="gramEnd"/>
      <w:r w:rsidR="00FD0CA0" w:rsidRPr="00934319">
        <w:t>d</w:t>
      </w:r>
      <w:r w:rsidR="00CA5D40" w:rsidRPr="00934319">
        <w:t>)</w:t>
      </w:r>
      <w:r w:rsidR="002677DC" w:rsidRPr="00934319">
        <w:t>, the equation is the following:</w:t>
      </w:r>
    </w:p>
    <w:tbl>
      <w:tblPr>
        <w:tblStyle w:val="TableGrid"/>
        <w:tblW w:w="8222" w:type="dxa"/>
        <w:tblInd w:w="1271" w:type="dxa"/>
        <w:tblLook w:val="04A0" w:firstRow="1" w:lastRow="0" w:firstColumn="1" w:lastColumn="0" w:noHBand="0" w:noVBand="1"/>
      </w:tblPr>
      <w:tblGrid>
        <w:gridCol w:w="6804"/>
        <w:gridCol w:w="1418"/>
      </w:tblGrid>
      <w:tr w:rsidR="00934319" w:rsidRPr="00934319" w14:paraId="39E78FA5" w14:textId="77777777" w:rsidTr="00E77450">
        <w:trPr>
          <w:trHeight w:val="1108"/>
        </w:trPr>
        <w:tc>
          <w:tcPr>
            <w:tcW w:w="6804" w:type="dxa"/>
            <w:vAlign w:val="center"/>
          </w:tcPr>
          <w:p w14:paraId="681A8E73" w14:textId="3D319439" w:rsidR="002677DC" w:rsidRPr="00934319" w:rsidRDefault="00714668" w:rsidP="00E77450">
            <w:pPr>
              <w:rPr>
                <w:rFonts w:eastAsiaTheme="minorHAnsi"/>
              </w:rPr>
            </w:pPr>
            <m:oMathPara>
              <m:oMath>
                <m:sSub>
                  <m:sSubPr>
                    <m:ctrlPr>
                      <w:rPr>
                        <w:rFonts w:ascii="Cambria Math" w:eastAsiaTheme="minorHAnsi" w:hAnsi="Cambria Math"/>
                        <w:i/>
                        <w:iCs/>
                        <w:szCs w:val="22"/>
                      </w:rPr>
                    </m:ctrlPr>
                  </m:sSubPr>
                  <m:e>
                    <m:acc>
                      <m:accPr>
                        <m:chr m:val="̅"/>
                        <m:ctrlPr>
                          <w:rPr>
                            <w:rFonts w:ascii="Cambria Math" w:eastAsiaTheme="minorHAnsi" w:hAnsi="Cambria Math"/>
                            <w:i/>
                            <w:iCs/>
                            <w:szCs w:val="22"/>
                          </w:rPr>
                        </m:ctrlPr>
                      </m:accPr>
                      <m:e>
                        <m:r>
                          <w:rPr>
                            <w:rFonts w:ascii="Cambria Math" w:hAnsi="Cambria Math"/>
                          </w:rPr>
                          <m:t>W</m:t>
                        </m:r>
                      </m:e>
                    </m:acc>
                  </m:e>
                  <m:sub>
                    <m:r>
                      <w:rPr>
                        <w:rFonts w:ascii="Cambria Math" w:hAnsi="Cambria Math"/>
                      </w:rPr>
                      <m:t>FRI,f,v</m:t>
                    </m:r>
                  </m:sub>
                </m:sSub>
                <m:r>
                  <w:rPr>
                    <w:rFonts w:ascii="Cambria Math" w:hAnsi="Cambria Math"/>
                  </w:rPr>
                  <m:t xml:space="preserve">= </m:t>
                </m:r>
                <m:f>
                  <m:fPr>
                    <m:ctrlPr>
                      <w:rPr>
                        <w:rFonts w:ascii="Cambria Math" w:eastAsiaTheme="minorHAnsi" w:hAnsi="Cambria Math"/>
                        <w:i/>
                        <w:iCs/>
                        <w:szCs w:val="22"/>
                      </w:rPr>
                    </m:ctrlPr>
                  </m:fPr>
                  <m:num>
                    <m:sSub>
                      <m:sSubPr>
                        <m:ctrlPr>
                          <w:rPr>
                            <w:rFonts w:ascii="Cambria Math" w:eastAsiaTheme="minorHAnsi" w:hAnsi="Cambria Math"/>
                            <w:i/>
                            <w:iCs/>
                            <w:szCs w:val="22"/>
                          </w:rPr>
                        </m:ctrlPr>
                      </m:sSubPr>
                      <m:e>
                        <m:r>
                          <w:rPr>
                            <w:rFonts w:ascii="Cambria Math" w:hAnsi="Cambria Math"/>
                          </w:rPr>
                          <m:t>L</m:t>
                        </m:r>
                      </m:e>
                      <m:sub>
                        <m:r>
                          <w:rPr>
                            <w:rFonts w:ascii="Cambria Math" w:hAnsi="Cambria Math"/>
                          </w:rPr>
                          <m:t>f,v</m:t>
                        </m:r>
                      </m:sub>
                    </m:sSub>
                  </m:num>
                  <m:den>
                    <m:sSub>
                      <m:sSubPr>
                        <m:ctrlPr>
                          <w:rPr>
                            <w:rFonts w:ascii="Cambria Math" w:eastAsiaTheme="minorHAnsi" w:hAnsi="Cambria Math"/>
                            <w:i/>
                            <w:iCs/>
                            <w:szCs w:val="22"/>
                          </w:rPr>
                        </m:ctrlPr>
                      </m:sSubPr>
                      <m:e>
                        <m:r>
                          <w:rPr>
                            <w:rFonts w:ascii="Cambria Math" w:hAnsi="Cambria Math"/>
                          </w:rPr>
                          <m:t>D</m:t>
                        </m:r>
                      </m:e>
                      <m:sub>
                        <m:r>
                          <w:rPr>
                            <w:rFonts w:ascii="Cambria Math" w:hAnsi="Cambria Math"/>
                          </w:rPr>
                          <m:t>f,v</m:t>
                        </m:r>
                      </m:sub>
                    </m:sSub>
                  </m:den>
                </m:f>
                <m:r>
                  <w:rPr>
                    <w:rFonts w:ascii="Cambria Math" w:hAnsi="Cambria Math"/>
                  </w:rPr>
                  <m:t>×</m:t>
                </m:r>
                <m:d>
                  <m:dPr>
                    <m:begChr m:val="["/>
                    <m:endChr m:val="]"/>
                    <m:ctrlPr>
                      <w:rPr>
                        <w:rFonts w:ascii="Cambria Math" w:eastAsiaTheme="minorHAnsi" w:hAnsi="Cambria Math"/>
                        <w:i/>
                        <w:iCs/>
                        <w:szCs w:val="22"/>
                      </w:rPr>
                    </m:ctrlPr>
                  </m:dPr>
                  <m:e>
                    <m:r>
                      <w:rPr>
                        <w:rFonts w:ascii="Cambria Math" w:hAnsi="Cambria Math"/>
                      </w:rPr>
                      <m:t>1-</m:t>
                    </m:r>
                    <m:sSup>
                      <m:sSupPr>
                        <m:ctrlPr>
                          <w:rPr>
                            <w:rFonts w:ascii="Cambria Math" w:eastAsiaTheme="minorHAnsi" w:hAnsi="Cambria Math"/>
                            <w:i/>
                            <w:iCs/>
                            <w:szCs w:val="22"/>
                          </w:rPr>
                        </m:ctrlPr>
                      </m:sSupPr>
                      <m:e>
                        <m:r>
                          <w:rPr>
                            <w:rFonts w:ascii="Cambria Math" w:hAnsi="Cambria Math"/>
                          </w:rPr>
                          <m:t>e</m:t>
                        </m:r>
                      </m:e>
                      <m:sup>
                        <m:d>
                          <m:dPr>
                            <m:ctrlPr>
                              <w:rPr>
                                <w:rFonts w:ascii="Cambria Math" w:eastAsiaTheme="minorHAnsi" w:hAnsi="Cambria Math"/>
                                <w:i/>
                                <w:iCs/>
                                <w:szCs w:val="22"/>
                              </w:rPr>
                            </m:ctrlPr>
                          </m:dPr>
                          <m:e>
                            <m:r>
                              <w:rPr>
                                <w:rFonts w:ascii="Cambria Math" w:hAnsi="Cambria Math"/>
                              </w:rPr>
                              <m:t>-</m:t>
                            </m:r>
                            <m:sSub>
                              <m:sSubPr>
                                <m:ctrlPr>
                                  <w:rPr>
                                    <w:rFonts w:ascii="Cambria Math" w:eastAsiaTheme="minorHAnsi" w:hAnsi="Cambria Math"/>
                                    <w:i/>
                                    <w:iCs/>
                                    <w:szCs w:val="22"/>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szCs w:val="22"/>
                                  </w:rPr>
                                </m:ctrlPr>
                              </m:sSubPr>
                              <m:e>
                                <m:r>
                                  <w:rPr>
                                    <w:rFonts w:ascii="Cambria Math" w:hAnsi="Cambria Math"/>
                                  </w:rPr>
                                  <m:t>FRI</m:t>
                                </m:r>
                              </m:e>
                              <m:sub>
                                <m:r>
                                  <w:rPr>
                                    <w:rFonts w:ascii="Cambria Math" w:hAnsi="Cambria Math"/>
                                  </w:rPr>
                                  <m:t>v</m:t>
                                </m:r>
                              </m:sub>
                            </m:sSub>
                          </m:e>
                        </m:d>
                      </m:sup>
                    </m:sSup>
                    <m:r>
                      <w:rPr>
                        <w:rFonts w:ascii="Cambria Math" w:hAnsi="Cambria Math"/>
                      </w:rPr>
                      <m:t>×</m:t>
                    </m:r>
                    <m:d>
                      <m:dPr>
                        <m:ctrlPr>
                          <w:rPr>
                            <w:rFonts w:ascii="Cambria Math" w:eastAsiaTheme="minorHAnsi" w:hAnsi="Cambria Math"/>
                            <w:i/>
                            <w:iCs/>
                            <w:szCs w:val="22"/>
                          </w:rPr>
                        </m:ctrlPr>
                      </m:dPr>
                      <m:e>
                        <m:r>
                          <w:rPr>
                            <w:rFonts w:ascii="Cambria Math" w:eastAsiaTheme="minorHAnsi" w:hAnsi="Cambria Math"/>
                            <w:szCs w:val="22"/>
                          </w:rPr>
                          <m:t>1-</m:t>
                        </m:r>
                        <m:f>
                          <m:fPr>
                            <m:ctrlPr>
                              <w:rPr>
                                <w:rFonts w:ascii="Cambria Math" w:eastAsiaTheme="minorHAnsi" w:hAnsi="Cambria Math"/>
                                <w:i/>
                                <w:iCs/>
                                <w:szCs w:val="22"/>
                              </w:rPr>
                            </m:ctrlPr>
                          </m:fPr>
                          <m:num>
                            <m:r>
                              <w:rPr>
                                <w:rFonts w:ascii="Cambria Math" w:hAnsi="Cambria Math"/>
                              </w:rPr>
                              <m:t xml:space="preserve">1 - </m:t>
                            </m:r>
                            <m:sSup>
                              <m:sSupPr>
                                <m:ctrlPr>
                                  <w:rPr>
                                    <w:rFonts w:ascii="Cambria Math" w:eastAsiaTheme="minorHAnsi" w:hAnsi="Cambria Math"/>
                                    <w:i/>
                                    <w:iCs/>
                                    <w:szCs w:val="22"/>
                                  </w:rPr>
                                </m:ctrlPr>
                              </m:sSupPr>
                              <m:e>
                                <m:r>
                                  <w:rPr>
                                    <w:rFonts w:ascii="Cambria Math" w:hAnsi="Cambria Math"/>
                                  </w:rPr>
                                  <m:t>e</m:t>
                                </m:r>
                              </m:e>
                              <m:sup>
                                <m:d>
                                  <m:dPr>
                                    <m:ctrlPr>
                                      <w:rPr>
                                        <w:rFonts w:ascii="Cambria Math" w:eastAsiaTheme="minorHAnsi" w:hAnsi="Cambria Math"/>
                                        <w:i/>
                                        <w:iCs/>
                                        <w:szCs w:val="22"/>
                                      </w:rPr>
                                    </m:ctrlPr>
                                  </m:dPr>
                                  <m:e>
                                    <m:r>
                                      <w:rPr>
                                        <w:rFonts w:ascii="Cambria Math" w:hAnsi="Cambria Math"/>
                                      </w:rPr>
                                      <m:t>-</m:t>
                                    </m:r>
                                    <m:sSub>
                                      <m:sSubPr>
                                        <m:ctrlPr>
                                          <w:rPr>
                                            <w:rFonts w:ascii="Cambria Math" w:eastAsiaTheme="minorHAnsi" w:hAnsi="Cambria Math"/>
                                            <w:i/>
                                            <w:iCs/>
                                            <w:szCs w:val="22"/>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szCs w:val="22"/>
                                          </w:rPr>
                                        </m:ctrlPr>
                                      </m:sSubPr>
                                      <m:e>
                                        <m:r>
                                          <w:rPr>
                                            <w:rFonts w:ascii="Cambria Math" w:hAnsi="Cambria Math"/>
                                          </w:rPr>
                                          <m:t>FRI</m:t>
                                        </m:r>
                                      </m:e>
                                      <m:sub>
                                        <m:r>
                                          <w:rPr>
                                            <w:rFonts w:ascii="Cambria Math" w:hAnsi="Cambria Math"/>
                                          </w:rPr>
                                          <m:t>v</m:t>
                                        </m:r>
                                      </m:sub>
                                    </m:sSub>
                                  </m:e>
                                </m:d>
                              </m:sup>
                            </m:sSup>
                          </m:num>
                          <m:den>
                            <m:f>
                              <m:fPr>
                                <m:ctrlPr>
                                  <w:rPr>
                                    <w:rFonts w:ascii="Cambria Math" w:eastAsiaTheme="minorHAnsi" w:hAnsi="Cambria Math"/>
                                    <w:i/>
                                    <w:iCs/>
                                    <w:szCs w:val="22"/>
                                  </w:rPr>
                                </m:ctrlPr>
                              </m:fPr>
                              <m:num>
                                <m:r>
                                  <w:rPr>
                                    <w:rFonts w:ascii="Cambria Math" w:hAnsi="Cambria Math"/>
                                  </w:rPr>
                                  <m:t>1</m:t>
                                </m:r>
                              </m:num>
                              <m:den>
                                <m:sSub>
                                  <m:sSubPr>
                                    <m:ctrlPr>
                                      <w:rPr>
                                        <w:rFonts w:ascii="Cambria Math" w:eastAsiaTheme="minorHAnsi" w:hAnsi="Cambria Math"/>
                                        <w:i/>
                                        <w:iCs/>
                                        <w:szCs w:val="22"/>
                                      </w:rPr>
                                    </m:ctrlPr>
                                  </m:sSubPr>
                                  <m:e>
                                    <m:acc>
                                      <m:accPr>
                                        <m:chr m:val="̅"/>
                                        <m:ctrlPr>
                                          <w:rPr>
                                            <w:rFonts w:ascii="Cambria Math" w:eastAsiaTheme="minorHAnsi" w:hAnsi="Cambria Math"/>
                                            <w:i/>
                                            <w:iCs/>
                                            <w:szCs w:val="22"/>
                                          </w:rPr>
                                        </m:ctrlPr>
                                      </m:accPr>
                                      <m:e>
                                        <m:r>
                                          <w:rPr>
                                            <w:rFonts w:ascii="Cambria Math" w:hAnsi="Cambria Math"/>
                                          </w:rPr>
                                          <m:t>R</m:t>
                                        </m:r>
                                      </m:e>
                                    </m:acc>
                                  </m:e>
                                  <m:sub>
                                    <m:r>
                                      <w:rPr>
                                        <w:rFonts w:ascii="Cambria Math" w:hAnsi="Cambria Math"/>
                                      </w:rPr>
                                      <m:t>f,v</m:t>
                                    </m:r>
                                  </m:sub>
                                </m:sSub>
                              </m:den>
                            </m:f>
                            <m:r>
                              <w:rPr>
                                <w:rFonts w:ascii="Cambria Math" w:hAnsi="Cambria Math"/>
                              </w:rPr>
                              <m:t xml:space="preserve"> - </m:t>
                            </m:r>
                            <m:sSup>
                              <m:sSupPr>
                                <m:ctrlPr>
                                  <w:rPr>
                                    <w:rFonts w:ascii="Cambria Math" w:eastAsiaTheme="minorHAnsi" w:hAnsi="Cambria Math"/>
                                    <w:i/>
                                    <w:iCs/>
                                    <w:szCs w:val="22"/>
                                  </w:rPr>
                                </m:ctrlPr>
                              </m:sSupPr>
                              <m:e>
                                <m:r>
                                  <w:rPr>
                                    <w:rFonts w:ascii="Cambria Math" w:hAnsi="Cambria Math"/>
                                  </w:rPr>
                                  <m:t>e</m:t>
                                </m:r>
                              </m:e>
                              <m:sup>
                                <m:d>
                                  <m:dPr>
                                    <m:ctrlPr>
                                      <w:rPr>
                                        <w:rFonts w:ascii="Cambria Math" w:eastAsiaTheme="minorHAnsi" w:hAnsi="Cambria Math"/>
                                        <w:i/>
                                        <w:iCs/>
                                        <w:szCs w:val="22"/>
                                      </w:rPr>
                                    </m:ctrlPr>
                                  </m:dPr>
                                  <m:e>
                                    <m:sSub>
                                      <m:sSubPr>
                                        <m:ctrlPr>
                                          <w:rPr>
                                            <w:rFonts w:ascii="Cambria Math" w:eastAsiaTheme="minorHAnsi" w:hAnsi="Cambria Math"/>
                                            <w:i/>
                                            <w:iCs/>
                                            <w:szCs w:val="22"/>
                                          </w:rPr>
                                        </m:ctrlPr>
                                      </m:sSubPr>
                                      <m:e>
                                        <m:r>
                                          <w:rPr>
                                            <w:rFonts w:ascii="Cambria Math" w:hAnsi="Cambria Math"/>
                                          </w:rPr>
                                          <m:t>-D</m:t>
                                        </m:r>
                                      </m:e>
                                      <m:sub>
                                        <m:r>
                                          <w:rPr>
                                            <w:rFonts w:ascii="Cambria Math" w:hAnsi="Cambria Math"/>
                                          </w:rPr>
                                          <m:t>f,v</m:t>
                                        </m:r>
                                      </m:sub>
                                    </m:sSub>
                                    <m:r>
                                      <w:rPr>
                                        <w:rFonts w:ascii="Cambria Math" w:hAnsi="Cambria Math"/>
                                      </w:rPr>
                                      <m:t xml:space="preserve"> × </m:t>
                                    </m:r>
                                    <m:sSub>
                                      <m:sSubPr>
                                        <m:ctrlPr>
                                          <w:rPr>
                                            <w:rFonts w:ascii="Cambria Math" w:eastAsiaTheme="minorHAnsi" w:hAnsi="Cambria Math"/>
                                            <w:i/>
                                            <w:iCs/>
                                            <w:szCs w:val="22"/>
                                          </w:rPr>
                                        </m:ctrlPr>
                                      </m:sSubPr>
                                      <m:e>
                                        <m:r>
                                          <w:rPr>
                                            <w:rFonts w:ascii="Cambria Math" w:hAnsi="Cambria Math"/>
                                          </w:rPr>
                                          <m:t>FRI</m:t>
                                        </m:r>
                                      </m:e>
                                      <m:sub>
                                        <m:r>
                                          <w:rPr>
                                            <w:rFonts w:ascii="Cambria Math" w:hAnsi="Cambria Math"/>
                                          </w:rPr>
                                          <m:t>v</m:t>
                                        </m:r>
                                      </m:sub>
                                    </m:sSub>
                                  </m:e>
                                </m:d>
                              </m:sup>
                            </m:sSup>
                          </m:den>
                        </m:f>
                        <m:r>
                          <w:rPr>
                            <w:rFonts w:ascii="Cambria Math" w:hAnsi="Cambria Math"/>
                          </w:rPr>
                          <m:t xml:space="preserve"> </m:t>
                        </m:r>
                      </m:e>
                    </m:d>
                    <m:r>
                      <w:rPr>
                        <w:rFonts w:ascii="Cambria Math" w:hAnsi="Cambria Math"/>
                      </w:rPr>
                      <m:t> </m:t>
                    </m:r>
                  </m:e>
                </m:d>
              </m:oMath>
            </m:oMathPara>
          </w:p>
        </w:tc>
        <w:tc>
          <w:tcPr>
            <w:tcW w:w="1418" w:type="dxa"/>
            <w:vAlign w:val="center"/>
          </w:tcPr>
          <w:p w14:paraId="5DD7C684" w14:textId="102AF443" w:rsidR="002677DC" w:rsidRPr="00934319" w:rsidRDefault="002677DC" w:rsidP="003A6F48">
            <w:pPr>
              <w:pStyle w:val="Tabletext"/>
            </w:pPr>
            <w:r w:rsidRPr="00934319">
              <w:t xml:space="preserve">equation </w:t>
            </w:r>
            <w:r w:rsidR="00C552E3" w:rsidRPr="00934319">
              <w:rPr>
                <w:noProof/>
              </w:rPr>
              <w:t>11</w:t>
            </w:r>
          </w:p>
        </w:tc>
      </w:tr>
    </w:tbl>
    <w:p w14:paraId="037E70AE" w14:textId="77777777" w:rsidR="002677DC" w:rsidRPr="00934319" w:rsidRDefault="002677DC" w:rsidP="002677DC">
      <w:pPr>
        <w:pStyle w:val="tMain"/>
      </w:pPr>
      <w:r w:rsidRPr="00934319">
        <w:tab/>
      </w:r>
      <w:r w:rsidRPr="00934319">
        <w:tab/>
      </w:r>
      <w:proofErr w:type="gramStart"/>
      <w:r w:rsidRPr="00934319">
        <w:t>where</w:t>
      </w:r>
      <w:proofErr w:type="gramEnd"/>
      <w:r w:rsidRPr="00934319">
        <w:t>:</w:t>
      </w:r>
    </w:p>
    <w:p w14:paraId="24B57E7B" w14:textId="77777777" w:rsidR="002677DC" w:rsidRPr="00934319" w:rsidRDefault="002677DC" w:rsidP="002677DC">
      <w:pPr>
        <w:pStyle w:val="tDefn"/>
      </w:pPr>
      <w:proofErr w:type="spellStart"/>
      <w:r w:rsidRPr="00934319">
        <w:rPr>
          <w:b/>
          <w:i/>
        </w:rPr>
        <w:t>L</w:t>
      </w:r>
      <w:r w:rsidRPr="00934319">
        <w:rPr>
          <w:b/>
          <w:i/>
          <w:vertAlign w:val="subscript"/>
        </w:rPr>
        <w:t>f</w:t>
      </w:r>
      <w:proofErr w:type="gramStart"/>
      <w:r w:rsidRPr="00934319">
        <w:rPr>
          <w:b/>
          <w:i/>
          <w:vertAlign w:val="subscript"/>
        </w:rPr>
        <w:t>,v</w:t>
      </w:r>
      <w:proofErr w:type="spellEnd"/>
      <w:proofErr w:type="gramEnd"/>
      <w:r w:rsidRPr="00934319">
        <w:t xml:space="preserve"> is the annual rate of accumulation of fuel of fuel size class </w:t>
      </w:r>
      <w:r w:rsidRPr="00934319">
        <w:rPr>
          <w:i/>
        </w:rPr>
        <w:t xml:space="preserve">f </w:t>
      </w:r>
      <w:r w:rsidRPr="00934319">
        <w:t xml:space="preserve">that is of vegetation fuel type </w:t>
      </w:r>
      <w:r w:rsidRPr="00934319">
        <w:rPr>
          <w:i/>
        </w:rPr>
        <w:t>v</w:t>
      </w:r>
      <w:r w:rsidRPr="00934319">
        <w:t>, as given by the National Inventory Report, in tonnes of biomass per</w:t>
      </w:r>
      <w:r w:rsidRPr="00934319">
        <w:rPr>
          <w:i/>
        </w:rPr>
        <w:t xml:space="preserve"> </w:t>
      </w:r>
      <w:r w:rsidRPr="00934319">
        <w:t>hectare per year.</w:t>
      </w:r>
    </w:p>
    <w:p w14:paraId="61C20228" w14:textId="79429802" w:rsidR="002677DC" w:rsidRPr="00934319" w:rsidRDefault="002677DC" w:rsidP="002677DC">
      <w:pPr>
        <w:pStyle w:val="tDefn"/>
      </w:pPr>
      <w:proofErr w:type="spellStart"/>
      <w:r w:rsidRPr="00934319">
        <w:rPr>
          <w:b/>
          <w:i/>
        </w:rPr>
        <w:t>D</w:t>
      </w:r>
      <w:r w:rsidRPr="00934319">
        <w:rPr>
          <w:b/>
          <w:i/>
          <w:vertAlign w:val="subscript"/>
        </w:rPr>
        <w:t>f</w:t>
      </w:r>
      <w:proofErr w:type="gramStart"/>
      <w:r w:rsidRPr="00934319">
        <w:rPr>
          <w:b/>
          <w:i/>
          <w:vertAlign w:val="subscript"/>
        </w:rPr>
        <w:t>,v</w:t>
      </w:r>
      <w:proofErr w:type="spellEnd"/>
      <w:proofErr w:type="gramEnd"/>
      <w:r w:rsidRPr="00934319">
        <w:t xml:space="preserve"> is the </w:t>
      </w:r>
      <w:r w:rsidR="002D7259">
        <w:t>proportion</w:t>
      </w:r>
      <w:r w:rsidRPr="00934319">
        <w:t xml:space="preserve"> of vegetation of fuel of fuel size class </w:t>
      </w:r>
      <w:r w:rsidRPr="00934319">
        <w:rPr>
          <w:i/>
        </w:rPr>
        <w:t xml:space="preserve">f </w:t>
      </w:r>
      <w:r w:rsidRPr="00934319">
        <w:t xml:space="preserve">that is of vegetation fuel type </w:t>
      </w:r>
      <w:r w:rsidRPr="00934319">
        <w:rPr>
          <w:i/>
        </w:rPr>
        <w:t xml:space="preserve">v </w:t>
      </w:r>
      <w:r w:rsidRPr="00934319">
        <w:t>that decomposes each year in a given area, as given by the National Inventory Report, in years</w:t>
      </w:r>
      <w:r w:rsidRPr="00934319">
        <w:rPr>
          <w:vertAlign w:val="superscript"/>
        </w:rPr>
        <w:t>–1</w:t>
      </w:r>
      <w:r w:rsidRPr="00934319">
        <w:t>.</w:t>
      </w:r>
    </w:p>
    <w:p w14:paraId="4A6EC291" w14:textId="79B7DF02" w:rsidR="00C41A06" w:rsidRPr="00934319" w:rsidRDefault="002677DC" w:rsidP="001011D9">
      <w:pPr>
        <w:pStyle w:val="tDefn"/>
      </w:pPr>
      <w:proofErr w:type="spellStart"/>
      <w:r w:rsidRPr="00934319">
        <w:rPr>
          <w:b/>
          <w:i/>
        </w:rPr>
        <w:t>FRI</w:t>
      </w:r>
      <w:r w:rsidRPr="00934319">
        <w:rPr>
          <w:b/>
          <w:i/>
          <w:vertAlign w:val="subscript"/>
        </w:rPr>
        <w:t>v</w:t>
      </w:r>
      <w:proofErr w:type="spellEnd"/>
      <w:r w:rsidRPr="00934319">
        <w:t xml:space="preserve"> is the mean fire return interval for vegetation of vegetation fuel type </w:t>
      </w:r>
      <w:r w:rsidRPr="00934319">
        <w:rPr>
          <w:i/>
        </w:rPr>
        <w:t>v</w:t>
      </w:r>
      <w:r w:rsidRPr="00934319">
        <w:t xml:space="preserve"> for the project area and for the relevant calculation period, as calculated using equation </w:t>
      </w:r>
      <w:r w:rsidRPr="00934319">
        <w:rPr>
          <w:noProof/>
        </w:rPr>
        <w:t>9</w:t>
      </w:r>
      <w:r w:rsidRPr="00934319">
        <w:t>, in years.</w:t>
      </w:r>
    </w:p>
    <w:p w14:paraId="1D4EF225" w14:textId="0057094A" w:rsidR="00FD0CA0" w:rsidRPr="00934319" w:rsidRDefault="00714668" w:rsidP="00FD0CA0">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R</m:t>
                </m:r>
              </m:e>
            </m:acc>
          </m:e>
          <m:sub>
            <m:r>
              <m:rPr>
                <m:sty m:val="bi"/>
              </m:rPr>
              <w:rPr>
                <w:rFonts w:ascii="Cambria Math" w:hAnsi="Cambria Math"/>
              </w:rPr>
              <m:t>f,v</m:t>
            </m:r>
          </m:sub>
        </m:sSub>
      </m:oMath>
      <w:r w:rsidR="00FD0CA0" w:rsidRPr="00934319">
        <w:t xml:space="preserve"> </w:t>
      </w:r>
      <w:proofErr w:type="gramStart"/>
      <w:r w:rsidR="00FD0CA0" w:rsidRPr="00934319">
        <w:t>is</w:t>
      </w:r>
      <w:proofErr w:type="gramEnd"/>
      <w:r w:rsidR="00FD0CA0" w:rsidRPr="00934319">
        <w:t xml:space="preserve"> the mean proportion of fuel of fuel size class </w:t>
      </w:r>
      <w:r w:rsidR="00FD0CA0" w:rsidRPr="00934319">
        <w:rPr>
          <w:i/>
        </w:rPr>
        <w:t xml:space="preserve">f </w:t>
      </w:r>
      <w:r w:rsidR="00FD0CA0" w:rsidRPr="00934319">
        <w:t xml:space="preserve">that is of vegetation fuel type </w:t>
      </w:r>
      <w:r w:rsidR="00FD0CA0" w:rsidRPr="00934319">
        <w:rPr>
          <w:i/>
        </w:rPr>
        <w:t xml:space="preserve">v </w:t>
      </w:r>
      <w:r w:rsidR="00FD0CA0" w:rsidRPr="00934319">
        <w:t xml:space="preserve">that remains after a fire for the project area and for the relevant calculation period, as calculated using equation </w:t>
      </w:r>
      <w:r w:rsidR="00FD0CA0" w:rsidRPr="00934319">
        <w:rPr>
          <w:noProof/>
        </w:rPr>
        <w:t>10</w:t>
      </w:r>
      <w:r w:rsidR="00FD0CA0" w:rsidRPr="00934319">
        <w:t>.</w:t>
      </w:r>
    </w:p>
    <w:p w14:paraId="00B6FC83" w14:textId="3FC9B992" w:rsidR="00FC5D5E" w:rsidRPr="00934319" w:rsidRDefault="00FC5D5E" w:rsidP="00FC5D5E">
      <w:pPr>
        <w:pStyle w:val="tMain"/>
        <w:spacing w:after="120"/>
      </w:pPr>
      <w:r w:rsidRPr="00934319">
        <w:tab/>
      </w:r>
      <w:r w:rsidR="00E61AE5" w:rsidRPr="00934319">
        <w:t>(7</w:t>
      </w:r>
      <w:r w:rsidR="00D67167" w:rsidRPr="00934319">
        <w:t>)</w:t>
      </w:r>
      <w:r w:rsidRPr="00934319">
        <w:tab/>
        <w:t>For paragraph </w:t>
      </w:r>
      <w:r w:rsidR="00AD683E" w:rsidRPr="00934319">
        <w:t>(2</w:t>
      </w:r>
      <w:proofErr w:type="gramStart"/>
      <w:r w:rsidR="00AD683E" w:rsidRPr="00934319">
        <w:t>)(</w:t>
      </w:r>
      <w:proofErr w:type="gramEnd"/>
      <w:r w:rsidR="00FD0CA0" w:rsidRPr="00934319">
        <w:t>e</w:t>
      </w:r>
      <w:r w:rsidR="00AD683E" w:rsidRPr="00934319">
        <w:t>)</w:t>
      </w:r>
      <w:r w:rsidRPr="00934319">
        <w:t>, the equation is the following:</w:t>
      </w:r>
    </w:p>
    <w:tbl>
      <w:tblPr>
        <w:tblStyle w:val="TableGrid"/>
        <w:tblW w:w="8224" w:type="dxa"/>
        <w:tblInd w:w="1271" w:type="dxa"/>
        <w:tblLook w:val="04A0" w:firstRow="1" w:lastRow="0" w:firstColumn="1" w:lastColumn="0" w:noHBand="0" w:noVBand="1"/>
      </w:tblPr>
      <w:tblGrid>
        <w:gridCol w:w="6804"/>
        <w:gridCol w:w="1420"/>
      </w:tblGrid>
      <w:tr w:rsidR="00934319" w:rsidRPr="00934319" w14:paraId="00B6FC86" w14:textId="77777777" w:rsidTr="003578B7">
        <w:trPr>
          <w:trHeight w:val="1108"/>
        </w:trPr>
        <w:tc>
          <w:tcPr>
            <w:tcW w:w="6804" w:type="dxa"/>
            <w:vAlign w:val="center"/>
          </w:tcPr>
          <w:p w14:paraId="00B6FC84" w14:textId="0C05D6F9" w:rsidR="00FC5D5E" w:rsidRPr="00934319" w:rsidRDefault="00714668" w:rsidP="000F0175">
            <w:pPr>
              <w:ind w:left="-391" w:right="-162"/>
            </w:pPr>
            <m:oMathPara>
              <m:oMath>
                <m:sSub>
                  <m:sSubPr>
                    <m:ctrlPr>
                      <w:rPr>
                        <w:rFonts w:ascii="Cambria Math" w:hAnsi="Cambria Math"/>
                        <w:i/>
                      </w:rPr>
                    </m:ctrlPr>
                  </m:sSubPr>
                  <m:e>
                    <m:r>
                      <w:rPr>
                        <w:rFonts w:ascii="Cambria Math" w:hAnsi="Cambria Math"/>
                      </w:rPr>
                      <m:t>FL</m:t>
                    </m:r>
                  </m:e>
                  <m:sub>
                    <m:r>
                      <w:rPr>
                        <w:rFonts w:ascii="Cambria Math" w:hAnsi="Cambria Math"/>
                      </w:rPr>
                      <m:t>f,v,s</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EA</m:t>
                        </m:r>
                      </m:sub>
                    </m:sSub>
                  </m:num>
                  <m:den>
                    <m:sSub>
                      <m:sSubPr>
                        <m:ctrlPr>
                          <w:rPr>
                            <w:rFonts w:ascii="Cambria Math" w:hAnsi="Cambria Math"/>
                            <w:i/>
                          </w:rPr>
                        </m:ctrlPr>
                      </m:sSubPr>
                      <m:e>
                        <m:r>
                          <w:rPr>
                            <w:rFonts w:ascii="Cambria Math" w:hAnsi="Cambria Math"/>
                          </w:rPr>
                          <m:t>L</m:t>
                        </m:r>
                      </m:e>
                      <m:sub>
                        <m:r>
                          <w:rPr>
                            <w:rFonts w:ascii="Cambria Math" w:hAnsi="Cambria Math"/>
                          </w:rPr>
                          <m:t>CP,EA</m:t>
                        </m:r>
                      </m:sub>
                    </m:sSub>
                  </m:den>
                </m:f>
                <m:r>
                  <w:rPr>
                    <w:rFonts w:ascii="Cambria Math" w:hAnsi="Cambria Math"/>
                  </w:rPr>
                  <m:t>×</m:t>
                </m:r>
                <m:d>
                  <m:dPr>
                    <m:ctrlPr>
                      <w:rPr>
                        <w:rFonts w:ascii="Cambria Math" w:hAnsi="Cambria Math"/>
                        <w:i/>
                      </w:rPr>
                    </m:ctrlPr>
                  </m:dPr>
                  <m:e>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FRI,P,f,v</m:t>
                        </m:r>
                      </m:sub>
                    </m:sSub>
                    <m:r>
                      <w:rPr>
                        <w:rFonts w:ascii="Cambria Math" w:hAnsi="Cambria Math"/>
                      </w:rPr>
                      <m:t>-</m:t>
                    </m:r>
                    <m:sSub>
                      <m:sSubPr>
                        <m:ctrlPr>
                          <w:rPr>
                            <w:rFonts w:ascii="Cambria Math" w:hAnsi="Cambria Math"/>
                            <w:i/>
                            <w:iCs/>
                            <w:sz w:val="24"/>
                            <w:szCs w:val="24"/>
                          </w:rPr>
                        </m:ctrlPr>
                      </m:sSubPr>
                      <m:e>
                        <m:acc>
                          <m:accPr>
                            <m:chr m:val="̅"/>
                            <m:ctrlPr>
                              <w:rPr>
                                <w:rFonts w:ascii="Cambria Math" w:hAnsi="Cambria Math"/>
                                <w:i/>
                                <w:iCs/>
                                <w:sz w:val="24"/>
                                <w:szCs w:val="24"/>
                              </w:rPr>
                            </m:ctrlPr>
                          </m:accPr>
                          <m:e>
                            <m:r>
                              <w:rPr>
                                <w:rFonts w:ascii="Cambria Math" w:hAnsi="Cambria Math"/>
                              </w:rPr>
                              <m:t>W</m:t>
                            </m:r>
                          </m:e>
                        </m:acc>
                      </m:e>
                      <m:sub>
                        <m:r>
                          <w:rPr>
                            <w:rFonts w:ascii="Cambria Math" w:hAnsi="Cambria Math"/>
                          </w:rPr>
                          <m:t>FRI,B,f,v</m:t>
                        </m:r>
                      </m:sub>
                    </m:sSub>
                  </m:e>
                </m:d>
              </m:oMath>
            </m:oMathPara>
          </w:p>
        </w:tc>
        <w:tc>
          <w:tcPr>
            <w:tcW w:w="1420" w:type="dxa"/>
            <w:vAlign w:val="center"/>
          </w:tcPr>
          <w:p w14:paraId="00B6FC85" w14:textId="77777777" w:rsidR="00FC5D5E" w:rsidRPr="00934319" w:rsidRDefault="00FC5D5E" w:rsidP="00822A5E">
            <w:pPr>
              <w:pStyle w:val="Tabletext"/>
            </w:pPr>
            <w:bookmarkStart w:id="290" w:name="_Ref494439485"/>
            <w:r w:rsidRPr="00934319">
              <w:t xml:space="preserve">equation </w:t>
            </w:r>
            <w:r w:rsidR="00AD683E" w:rsidRPr="00934319">
              <w:rPr>
                <w:noProof/>
              </w:rPr>
              <w:t>12</w:t>
            </w:r>
            <w:bookmarkEnd w:id="290"/>
          </w:p>
        </w:tc>
      </w:tr>
    </w:tbl>
    <w:p w14:paraId="00B6FC87" w14:textId="77777777" w:rsidR="00FC5D5E" w:rsidRPr="00934319" w:rsidRDefault="00FC5D5E" w:rsidP="00FC5D5E">
      <w:pPr>
        <w:pStyle w:val="tMain"/>
      </w:pPr>
      <w:r w:rsidRPr="00934319">
        <w:tab/>
      </w:r>
      <w:r w:rsidRPr="00934319">
        <w:tab/>
      </w:r>
      <w:proofErr w:type="gramStart"/>
      <w:r w:rsidRPr="00934319">
        <w:t>where</w:t>
      </w:r>
      <w:proofErr w:type="gramEnd"/>
      <w:r w:rsidRPr="00934319">
        <w:t>:</w:t>
      </w:r>
    </w:p>
    <w:p w14:paraId="00B6FC88" w14:textId="534C6DE7" w:rsidR="00FC5D5E" w:rsidRPr="00934319" w:rsidRDefault="00714668" w:rsidP="00FC5D5E">
      <w:pPr>
        <w:pStyle w:val="tDefn"/>
        <w:rPr>
          <w:noProof/>
        </w:rPr>
      </w:pPr>
      <m:oMath>
        <m:sSub>
          <m:sSubPr>
            <m:ctrlPr>
              <w:rPr>
                <w:rFonts w:ascii="Cambria Math" w:hAnsi="Cambria Math"/>
                <w:b/>
                <w:i/>
                <w:iCs/>
                <w:sz w:val="24"/>
                <w:szCs w:val="24"/>
              </w:rPr>
            </m:ctrlPr>
          </m:sSubPr>
          <m:e>
            <m:acc>
              <m:accPr>
                <m:chr m:val="̅"/>
                <m:ctrlPr>
                  <w:rPr>
                    <w:rFonts w:ascii="Cambria Math" w:hAnsi="Cambria Math"/>
                    <w:b/>
                    <w:i/>
                    <w:iCs/>
                    <w:sz w:val="24"/>
                    <w:szCs w:val="24"/>
                  </w:rPr>
                </m:ctrlPr>
              </m:accPr>
              <m:e>
                <m:r>
                  <m:rPr>
                    <m:sty m:val="bi"/>
                  </m:rPr>
                  <w:rPr>
                    <w:rFonts w:ascii="Cambria Math" w:hAnsi="Cambria Math"/>
                  </w:rPr>
                  <m:t>W</m:t>
                </m:r>
              </m:e>
            </m:acc>
          </m:e>
          <m:sub>
            <m:r>
              <m:rPr>
                <m:sty m:val="bi"/>
              </m:rPr>
              <w:rPr>
                <w:rFonts w:ascii="Cambria Math" w:hAnsi="Cambria Math"/>
              </w:rPr>
              <m:t>FRI,B,f,v</m:t>
            </m:r>
          </m:sub>
        </m:sSub>
      </m:oMath>
      <w:r w:rsidR="00FC5D5E" w:rsidRPr="00934319">
        <w:t xml:space="preserve"> </w:t>
      </w:r>
      <w:proofErr w:type="gramStart"/>
      <w:r w:rsidR="00FC5D5E" w:rsidRPr="00934319">
        <w:t>is</w:t>
      </w:r>
      <w:proofErr w:type="gramEnd"/>
      <w:r w:rsidR="00FC5D5E" w:rsidRPr="00934319">
        <w:t xml:space="preserve"> the amount for the project area calculated in accordance with </w:t>
      </w:r>
      <w:r w:rsidR="00AD683E" w:rsidRPr="00934319">
        <w:t xml:space="preserve">equation </w:t>
      </w:r>
      <w:r w:rsidR="00AD683E" w:rsidRPr="00934319">
        <w:rPr>
          <w:noProof/>
        </w:rPr>
        <w:t>11</w:t>
      </w:r>
      <w:r w:rsidR="00FC5D5E" w:rsidRPr="00934319">
        <w:rPr>
          <w:noProof/>
        </w:rPr>
        <w:t xml:space="preserve"> over the baseline period</w:t>
      </w:r>
      <w:r w:rsidR="00AA4673" w:rsidRPr="00934319">
        <w:rPr>
          <w:noProof/>
        </w:rPr>
        <w:t xml:space="preserve"> (paragraph (a) of the definition of relevant calculation period in section </w:t>
      </w:r>
      <w:r w:rsidR="00AD683E" w:rsidRPr="00934319">
        <w:t>5</w:t>
      </w:r>
      <w:r w:rsidR="00AA4673" w:rsidRPr="00934319">
        <w:t>)</w:t>
      </w:r>
      <w:r w:rsidR="00FC5D5E" w:rsidRPr="00934319">
        <w:rPr>
          <w:noProof/>
        </w:rPr>
        <w:t xml:space="preserve">, in tonnes </w:t>
      </w:r>
      <w:r w:rsidR="002E304D" w:rsidRPr="00934319">
        <w:t xml:space="preserve">of biomass </w:t>
      </w:r>
      <w:r w:rsidR="00FC5D5E" w:rsidRPr="00934319">
        <w:rPr>
          <w:noProof/>
        </w:rPr>
        <w:t>per hectare.</w:t>
      </w:r>
    </w:p>
    <w:p w14:paraId="00B6FC89" w14:textId="36211AF3" w:rsidR="00FC5D5E" w:rsidRPr="00934319" w:rsidRDefault="00714668" w:rsidP="00FC5D5E">
      <w:pPr>
        <w:pStyle w:val="tDefn"/>
        <w:rPr>
          <w:noProof/>
        </w:rPr>
      </w:pPr>
      <m:oMath>
        <m:sSub>
          <m:sSubPr>
            <m:ctrlPr>
              <w:rPr>
                <w:rFonts w:ascii="Cambria Math" w:hAnsi="Cambria Math"/>
                <w:b/>
                <w:i/>
                <w:iCs/>
                <w:sz w:val="24"/>
                <w:szCs w:val="24"/>
              </w:rPr>
            </m:ctrlPr>
          </m:sSubPr>
          <m:e>
            <m:acc>
              <m:accPr>
                <m:chr m:val="̅"/>
                <m:ctrlPr>
                  <w:rPr>
                    <w:rFonts w:ascii="Cambria Math" w:hAnsi="Cambria Math"/>
                    <w:b/>
                    <w:i/>
                    <w:iCs/>
                    <w:sz w:val="24"/>
                    <w:szCs w:val="24"/>
                  </w:rPr>
                </m:ctrlPr>
              </m:accPr>
              <m:e>
                <m:r>
                  <m:rPr>
                    <m:sty m:val="bi"/>
                  </m:rPr>
                  <w:rPr>
                    <w:rFonts w:ascii="Cambria Math" w:hAnsi="Cambria Math"/>
                  </w:rPr>
                  <m:t>W</m:t>
                </m:r>
              </m:e>
            </m:acc>
          </m:e>
          <m:sub>
            <m:r>
              <m:rPr>
                <m:sty m:val="bi"/>
              </m:rPr>
              <w:rPr>
                <w:rFonts w:ascii="Cambria Math" w:hAnsi="Cambria Math"/>
              </w:rPr>
              <m:t>FRI,P,f,v</m:t>
            </m:r>
          </m:sub>
        </m:sSub>
      </m:oMath>
      <w:r w:rsidR="00FC5D5E" w:rsidRPr="00934319">
        <w:t xml:space="preserve"> </w:t>
      </w:r>
      <w:proofErr w:type="gramStart"/>
      <w:r w:rsidR="00FC5D5E" w:rsidRPr="00934319">
        <w:t>is</w:t>
      </w:r>
      <w:proofErr w:type="gramEnd"/>
      <w:r w:rsidR="00FC5D5E" w:rsidRPr="00934319">
        <w:t xml:space="preserve"> the amount for the project area calculated in accordance with </w:t>
      </w:r>
      <w:r w:rsidR="00AD683E" w:rsidRPr="00934319">
        <w:t xml:space="preserve">equation </w:t>
      </w:r>
      <w:r w:rsidR="00AD683E" w:rsidRPr="00934319">
        <w:rPr>
          <w:noProof/>
        </w:rPr>
        <w:t>11</w:t>
      </w:r>
      <w:r w:rsidR="00FC5D5E" w:rsidRPr="00934319">
        <w:rPr>
          <w:noProof/>
        </w:rPr>
        <w:t xml:space="preserve"> over the relevant calculation </w:t>
      </w:r>
      <w:r w:rsidR="00FC5D5E" w:rsidRPr="00934319">
        <w:t>period (paragraph (b) of the definition of that term in section </w:t>
      </w:r>
      <w:r w:rsidR="00AD683E" w:rsidRPr="00934319">
        <w:t>5</w:t>
      </w:r>
      <w:r w:rsidR="00FC5D5E" w:rsidRPr="00934319">
        <w:t>)</w:t>
      </w:r>
      <w:r w:rsidR="00FC5D5E" w:rsidRPr="00934319">
        <w:rPr>
          <w:noProof/>
        </w:rPr>
        <w:t xml:space="preserve">, in tonnes </w:t>
      </w:r>
      <w:r w:rsidR="007403C8" w:rsidRPr="00934319">
        <w:t xml:space="preserve">of biomass </w:t>
      </w:r>
      <w:r w:rsidR="00FC5D5E" w:rsidRPr="00934319">
        <w:rPr>
          <w:noProof/>
        </w:rPr>
        <w:t>per hectare.</w:t>
      </w:r>
    </w:p>
    <w:p w14:paraId="00B6FC8A" w14:textId="77777777" w:rsidR="002A016B" w:rsidRPr="00934319" w:rsidRDefault="002A016B" w:rsidP="002A016B">
      <w:pPr>
        <w:pStyle w:val="tDefn"/>
      </w:pPr>
      <w:r w:rsidRPr="00934319">
        <w:rPr>
          <w:b/>
          <w:i/>
        </w:rPr>
        <w:t>L</w:t>
      </w:r>
      <w:r w:rsidR="005853A9" w:rsidRPr="00934319">
        <w:rPr>
          <w:b/>
          <w:i/>
          <w:vertAlign w:val="subscript"/>
        </w:rPr>
        <w:t>EA</w:t>
      </w:r>
      <w:r w:rsidR="008C295D" w:rsidRPr="00934319">
        <w:t xml:space="preserve">, for a particular calendar year, </w:t>
      </w:r>
      <w:r w:rsidRPr="00934319">
        <w:t>is equal to:</w:t>
      </w:r>
    </w:p>
    <w:p w14:paraId="00B6FC8B" w14:textId="77777777" w:rsidR="002A016B" w:rsidRPr="00934319" w:rsidRDefault="002A016B" w:rsidP="002A016B">
      <w:pPr>
        <w:pStyle w:val="tPara"/>
      </w:pPr>
      <w:r w:rsidRPr="00934319">
        <w:tab/>
        <w:t>(a)</w:t>
      </w:r>
      <w:r w:rsidRPr="00934319">
        <w:tab/>
      </w:r>
      <w:proofErr w:type="gramStart"/>
      <w:r w:rsidRPr="00934319">
        <w:t>for</w:t>
      </w:r>
      <w:proofErr w:type="gramEnd"/>
      <w:r w:rsidRPr="00934319">
        <w:t xml:space="preserve"> a year of the baseline period—zero; and</w:t>
      </w:r>
    </w:p>
    <w:p w14:paraId="00B6FC8C" w14:textId="77777777" w:rsidR="002A016B" w:rsidRPr="00934319" w:rsidRDefault="002A016B" w:rsidP="002A016B">
      <w:pPr>
        <w:pStyle w:val="tPara"/>
      </w:pPr>
      <w:r w:rsidRPr="00934319">
        <w:tab/>
        <w:t>(b)</w:t>
      </w:r>
      <w:r w:rsidRPr="00934319">
        <w:tab/>
      </w:r>
      <w:proofErr w:type="gramStart"/>
      <w:r w:rsidRPr="00934319">
        <w:t>otherwise—</w:t>
      </w:r>
      <w:proofErr w:type="gramEnd"/>
      <w:r w:rsidRPr="00934319">
        <w:t>the smaller of:</w:t>
      </w:r>
    </w:p>
    <w:p w14:paraId="00B6FC8D" w14:textId="77777777" w:rsidR="002A016B" w:rsidRPr="00934319" w:rsidRDefault="002A016B" w:rsidP="002A016B">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length, in years, of the period between:</w:t>
      </w:r>
    </w:p>
    <w:p w14:paraId="00B6FC8E" w14:textId="77777777" w:rsidR="002A016B" w:rsidRPr="00934319" w:rsidRDefault="002A016B" w:rsidP="002A016B">
      <w:pPr>
        <w:pStyle w:val="tSubsub"/>
      </w:pPr>
      <w:r w:rsidRPr="00934319">
        <w:tab/>
        <w:t>(A)</w:t>
      </w:r>
      <w:r w:rsidRPr="00934319">
        <w:tab/>
      </w:r>
      <w:proofErr w:type="gramStart"/>
      <w:r w:rsidRPr="00934319">
        <w:t>the</w:t>
      </w:r>
      <w:proofErr w:type="gramEnd"/>
      <w:r w:rsidRPr="00934319">
        <w:t xml:space="preserve"> beginning of the calendar year in which this determination </w:t>
      </w:r>
      <w:r w:rsidR="00D52BC9" w:rsidRPr="00934319">
        <w:t xml:space="preserve">or the </w:t>
      </w:r>
      <w:r w:rsidR="00D52BC9" w:rsidRPr="00934319">
        <w:rPr>
          <w:i/>
        </w:rPr>
        <w:t xml:space="preserve">Carbon Credits (Carbon Farming Initiative—Savanna Fire Management—Emissions Avoidance) Methodology Determination </w:t>
      </w:r>
      <w:r w:rsidR="00F20FF0" w:rsidRPr="00934319">
        <w:rPr>
          <w:i/>
        </w:rPr>
        <w:t>2018</w:t>
      </w:r>
      <w:r w:rsidR="00D52BC9" w:rsidRPr="00934319">
        <w:t xml:space="preserve"> </w:t>
      </w:r>
      <w:r w:rsidRPr="00934319">
        <w:t>became the applicable methodology determination; and</w:t>
      </w:r>
    </w:p>
    <w:p w14:paraId="00B6FC8F" w14:textId="77777777" w:rsidR="002A016B" w:rsidRPr="00934319" w:rsidRDefault="002A016B" w:rsidP="002A016B">
      <w:pPr>
        <w:pStyle w:val="tSubsub"/>
      </w:pPr>
      <w:r w:rsidRPr="00934319">
        <w:tab/>
        <w:t>(B)</w:t>
      </w:r>
      <w:r w:rsidRPr="00934319">
        <w:tab/>
      </w:r>
      <w:proofErr w:type="gramStart"/>
      <w:r w:rsidRPr="00934319">
        <w:t>the</w:t>
      </w:r>
      <w:proofErr w:type="gramEnd"/>
      <w:r w:rsidRPr="00934319">
        <w:t xml:space="preserve"> end of the calendar year; and</w:t>
      </w:r>
    </w:p>
    <w:p w14:paraId="00B6FC90" w14:textId="77777777" w:rsidR="002A016B" w:rsidRPr="00934319" w:rsidRDefault="002A016B" w:rsidP="002A016B">
      <w:pPr>
        <w:pStyle w:val="tSubpara"/>
      </w:pPr>
      <w:r w:rsidRPr="00934319">
        <w:tab/>
        <w:t>(</w:t>
      </w:r>
      <w:r w:rsidR="0016715C" w:rsidRPr="00934319">
        <w:t>i</w:t>
      </w:r>
      <w:r w:rsidRPr="00934319">
        <w:t>i)</w:t>
      </w:r>
      <w:r w:rsidRPr="00934319">
        <w:tab/>
      </w:r>
      <w:proofErr w:type="gramStart"/>
      <w:r w:rsidRPr="00934319">
        <w:t>the</w:t>
      </w:r>
      <w:proofErr w:type="gramEnd"/>
      <w:r w:rsidRPr="00934319">
        <w:t xml:space="preserve"> amount </w:t>
      </w:r>
      <w:r w:rsidRPr="00934319">
        <w:rPr>
          <w:i/>
        </w:rPr>
        <w:t>L</w:t>
      </w:r>
      <w:r w:rsidRPr="00934319">
        <w:rPr>
          <w:i/>
          <w:vertAlign w:val="subscript"/>
        </w:rPr>
        <w:t>CP</w:t>
      </w:r>
      <w:r w:rsidR="005853A9" w:rsidRPr="00934319">
        <w:rPr>
          <w:i/>
          <w:vertAlign w:val="subscript"/>
        </w:rPr>
        <w:t>,EA</w:t>
      </w:r>
      <w:r w:rsidRPr="00934319">
        <w:t>.</w:t>
      </w:r>
    </w:p>
    <w:p w14:paraId="00B6FC91" w14:textId="77777777" w:rsidR="002A016B" w:rsidRPr="00934319" w:rsidRDefault="002A016B" w:rsidP="002A016B">
      <w:pPr>
        <w:pStyle w:val="tDefn"/>
      </w:pPr>
      <w:r w:rsidRPr="00934319">
        <w:rPr>
          <w:b/>
          <w:i/>
        </w:rPr>
        <w:t>L</w:t>
      </w:r>
      <w:r w:rsidRPr="00934319">
        <w:rPr>
          <w:b/>
          <w:i/>
        </w:rPr>
        <w:softHyphen/>
      </w:r>
      <w:r w:rsidRPr="00934319">
        <w:rPr>
          <w:b/>
          <w:i/>
          <w:vertAlign w:val="subscript"/>
        </w:rPr>
        <w:t>CP</w:t>
      </w:r>
      <w:proofErr w:type="gramStart"/>
      <w:r w:rsidR="005853A9" w:rsidRPr="00934319">
        <w:rPr>
          <w:b/>
          <w:i/>
          <w:vertAlign w:val="subscript"/>
        </w:rPr>
        <w:t>,EA</w:t>
      </w:r>
      <w:proofErr w:type="gramEnd"/>
      <w:r w:rsidRPr="00934319">
        <w:t xml:space="preserve"> is equal to:</w:t>
      </w:r>
    </w:p>
    <w:p w14:paraId="00B6FC92" w14:textId="77777777" w:rsidR="002A016B" w:rsidRPr="00934319" w:rsidRDefault="002A016B" w:rsidP="002A016B">
      <w:pPr>
        <w:pStyle w:val="tPara"/>
      </w:pPr>
      <w:r w:rsidRPr="00934319">
        <w:tab/>
        <w:t>(a)</w:t>
      </w:r>
      <w:r w:rsidRPr="00934319">
        <w:tab/>
      </w:r>
      <w:proofErr w:type="gramStart"/>
      <w:r w:rsidRPr="00934319">
        <w:t>for</w:t>
      </w:r>
      <w:proofErr w:type="gramEnd"/>
      <w:r w:rsidRPr="00934319">
        <w:t xml:space="preserve"> a continuing transferring project—the difference, in years, between:</w:t>
      </w:r>
    </w:p>
    <w:p w14:paraId="00B6FC93" w14:textId="77777777" w:rsidR="00975934" w:rsidRPr="00934319" w:rsidRDefault="002A016B" w:rsidP="002A016B">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length of</w:t>
      </w:r>
      <w:r w:rsidR="00975934" w:rsidRPr="00934319">
        <w:t>:</w:t>
      </w:r>
    </w:p>
    <w:p w14:paraId="00B6FC94" w14:textId="77777777" w:rsidR="00975934" w:rsidRPr="00934319" w:rsidRDefault="00975934" w:rsidP="00975934">
      <w:pPr>
        <w:pStyle w:val="tSubsub"/>
      </w:pPr>
      <w:r w:rsidRPr="00934319">
        <w:tab/>
        <w:t>(A)</w:t>
      </w:r>
      <w:r w:rsidRPr="00934319">
        <w:tab/>
      </w:r>
      <w:proofErr w:type="gramStart"/>
      <w:r w:rsidR="002A016B" w:rsidRPr="00934319">
        <w:t>the</w:t>
      </w:r>
      <w:proofErr w:type="gramEnd"/>
      <w:r w:rsidR="002A016B" w:rsidRPr="00934319">
        <w:t xml:space="preserve"> crediting period</w:t>
      </w:r>
      <w:r w:rsidRPr="00934319">
        <w:t>; or</w:t>
      </w:r>
    </w:p>
    <w:p w14:paraId="00B6FC95" w14:textId="77777777" w:rsidR="002A016B" w:rsidRPr="00934319" w:rsidRDefault="00975934" w:rsidP="00975934">
      <w:pPr>
        <w:pStyle w:val="tSubsub"/>
      </w:pPr>
      <w:r w:rsidRPr="00934319">
        <w:tab/>
        <w:t>(B)</w:t>
      </w:r>
      <w:r w:rsidRPr="00934319">
        <w:tab/>
      </w:r>
      <w:proofErr w:type="gramStart"/>
      <w:r w:rsidRPr="00934319">
        <w:t>if</w:t>
      </w:r>
      <w:proofErr w:type="gramEnd"/>
      <w:r w:rsidRPr="00934319">
        <w:t xml:space="preserve"> the project ha</w:t>
      </w:r>
      <w:r w:rsidR="003A1D23" w:rsidRPr="00934319">
        <w:t>s</w:t>
      </w:r>
      <w:r w:rsidRPr="00934319">
        <w:t xml:space="preserve"> 2 crediting periods as a result of subsection 70(2) of the Act—the second crediting period</w:t>
      </w:r>
      <w:r w:rsidR="002A016B" w:rsidRPr="00934319">
        <w:t>; and</w:t>
      </w:r>
    </w:p>
    <w:p w14:paraId="00B6FC96" w14:textId="77777777" w:rsidR="002A016B" w:rsidRPr="00934319" w:rsidRDefault="002A016B" w:rsidP="002A016B">
      <w:pPr>
        <w:pStyle w:val="tSubpara"/>
      </w:pPr>
      <w:r w:rsidRPr="00934319">
        <w:tab/>
        <w:t>(ii)</w:t>
      </w:r>
      <w:r w:rsidRPr="00934319">
        <w:tab/>
      </w:r>
      <w:proofErr w:type="gramStart"/>
      <w:r w:rsidRPr="00934319">
        <w:t>the</w:t>
      </w:r>
      <w:proofErr w:type="gramEnd"/>
      <w:r w:rsidRPr="00934319">
        <w:t xml:space="preserve"> length of the period for which the project was reported on under </w:t>
      </w:r>
      <w:r w:rsidR="008C295D" w:rsidRPr="00934319">
        <w:t xml:space="preserve">a methodology determination other than this determination or the </w:t>
      </w:r>
      <w:r w:rsidR="008C295D" w:rsidRPr="00934319">
        <w:rPr>
          <w:i/>
        </w:rPr>
        <w:t xml:space="preserve">Carbon Credits (Carbon Farming Initiative—Savanna Fire Management—Sequestration and Emissions Avoidance) Methodology Determination </w:t>
      </w:r>
      <w:r w:rsidR="00F20FF0" w:rsidRPr="00934319">
        <w:rPr>
          <w:i/>
        </w:rPr>
        <w:t>2018</w:t>
      </w:r>
      <w:r w:rsidRPr="00934319">
        <w:t>;</w:t>
      </w:r>
    </w:p>
    <w:p w14:paraId="00B6FC97" w14:textId="77777777" w:rsidR="002A016B" w:rsidRPr="00934319" w:rsidRDefault="002A016B" w:rsidP="002A016B">
      <w:pPr>
        <w:pStyle w:val="tPara"/>
      </w:pPr>
      <w:r w:rsidRPr="00934319">
        <w:tab/>
      </w:r>
      <w:r w:rsidRPr="00934319">
        <w:tab/>
      </w:r>
      <w:proofErr w:type="gramStart"/>
      <w:r w:rsidRPr="00934319">
        <w:t>rounded</w:t>
      </w:r>
      <w:proofErr w:type="gramEnd"/>
      <w:r w:rsidRPr="00934319">
        <w:t xml:space="preserve"> down to the nearest whole number of calendar years; and</w:t>
      </w:r>
    </w:p>
    <w:p w14:paraId="00B6FC98" w14:textId="77777777" w:rsidR="0091657A" w:rsidRPr="00934319" w:rsidRDefault="0091657A" w:rsidP="0091657A">
      <w:pPr>
        <w:pStyle w:val="tPara"/>
      </w:pPr>
      <w:r w:rsidRPr="00934319">
        <w:tab/>
        <w:t>(b)</w:t>
      </w:r>
      <w:r w:rsidRPr="00934319">
        <w:tab/>
      </w:r>
      <w:proofErr w:type="gramStart"/>
      <w:r w:rsidRPr="00934319">
        <w:t>otherwise—</w:t>
      </w:r>
      <w:proofErr w:type="gramEnd"/>
      <w:r w:rsidRPr="00934319">
        <w:t>the length, in years, of:</w:t>
      </w:r>
    </w:p>
    <w:p w14:paraId="00B6FC99" w14:textId="77777777" w:rsidR="0091657A" w:rsidRPr="00934319" w:rsidRDefault="0091657A" w:rsidP="0091657A">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crediting period; or</w:t>
      </w:r>
    </w:p>
    <w:p w14:paraId="00B6FC9A" w14:textId="77777777" w:rsidR="0091657A" w:rsidRPr="00934319" w:rsidRDefault="0091657A" w:rsidP="0091657A">
      <w:pPr>
        <w:pStyle w:val="tSubpara"/>
      </w:pPr>
      <w:r w:rsidRPr="00934319">
        <w:tab/>
        <w:t>(ii)</w:t>
      </w:r>
      <w:r w:rsidRPr="00934319">
        <w:tab/>
      </w:r>
      <w:proofErr w:type="gramStart"/>
      <w:r w:rsidRPr="00934319">
        <w:t>if</w:t>
      </w:r>
      <w:proofErr w:type="gramEnd"/>
      <w:r w:rsidRPr="00934319">
        <w:t xml:space="preserve"> the project has 2 crediting periods as a result of subsection 70(2) of the Act—the second crediting period.</w:t>
      </w:r>
    </w:p>
    <w:p w14:paraId="00B6FC9B" w14:textId="77777777" w:rsidR="00FC5D5E" w:rsidRPr="00934319" w:rsidRDefault="00FC5D5E" w:rsidP="00FC5D5E">
      <w:pPr>
        <w:pStyle w:val="nMain"/>
      </w:pPr>
      <w:r w:rsidRPr="00934319">
        <w:t>Note:</w:t>
      </w:r>
      <w:r w:rsidRPr="00934319">
        <w:tab/>
        <w:t>There will ordinarily be 25 years in the crediting period. For the crediting period of certain projects that include a transferring project area, see section </w:t>
      </w:r>
      <w:r w:rsidR="00AD683E" w:rsidRPr="00934319">
        <w:t>28</w:t>
      </w:r>
      <w:r w:rsidRPr="00934319">
        <w:t xml:space="preserve"> of this determination.</w:t>
      </w:r>
    </w:p>
    <w:p w14:paraId="00B6FC9C" w14:textId="77777777" w:rsidR="00581D51" w:rsidRPr="00934319" w:rsidRDefault="00D67167" w:rsidP="00581D51">
      <w:pPr>
        <w:pStyle w:val="h3Div"/>
      </w:pPr>
      <w:bookmarkStart w:id="291" w:name="_Toc503519103"/>
      <w:bookmarkStart w:id="292" w:name="_Toc503520656"/>
      <w:bookmarkStart w:id="293" w:name="_Toc505612059"/>
      <w:r w:rsidRPr="00934319">
        <w:lastRenderedPageBreak/>
        <w:t>Division 3</w:t>
      </w:r>
      <w:r w:rsidR="00581D51" w:rsidRPr="00934319">
        <w:t>—Adjustments to calculations</w:t>
      </w:r>
      <w:bookmarkEnd w:id="291"/>
      <w:bookmarkEnd w:id="292"/>
      <w:bookmarkEnd w:id="293"/>
    </w:p>
    <w:p w14:paraId="00B6FC9D" w14:textId="77777777" w:rsidR="00581D51" w:rsidRPr="00934319" w:rsidRDefault="00D67167" w:rsidP="00581D51">
      <w:pPr>
        <w:pStyle w:val="h5Section"/>
      </w:pPr>
      <w:bookmarkStart w:id="294" w:name="_Toc503519104"/>
      <w:bookmarkStart w:id="295" w:name="_Toc503520657"/>
      <w:bookmarkStart w:id="296" w:name="_Toc505612060"/>
      <w:proofErr w:type="gramStart"/>
      <w:r w:rsidRPr="00934319">
        <w:rPr>
          <w:noProof/>
        </w:rPr>
        <w:t>10</w:t>
      </w:r>
      <w:r w:rsidR="00581D51" w:rsidRPr="00934319">
        <w:rPr>
          <w:noProof/>
        </w:rPr>
        <w:t xml:space="preserve">  </w:t>
      </w:r>
      <w:r w:rsidR="008373F6" w:rsidRPr="00934319">
        <w:t>Adjustments</w:t>
      </w:r>
      <w:proofErr w:type="gramEnd"/>
      <w:r w:rsidR="008373F6" w:rsidRPr="00934319">
        <w:t xml:space="preserve"> resulting from p</w:t>
      </w:r>
      <w:r w:rsidR="0049024F" w:rsidRPr="00934319">
        <w:t>roject</w:t>
      </w:r>
      <w:r w:rsidR="00581D51" w:rsidRPr="00934319">
        <w:t xml:space="preserve"> area spanning rainfall zones</w:t>
      </w:r>
      <w:bookmarkEnd w:id="294"/>
      <w:bookmarkEnd w:id="295"/>
      <w:bookmarkEnd w:id="296"/>
    </w:p>
    <w:p w14:paraId="00B6FC9E" w14:textId="77777777" w:rsidR="00581D51" w:rsidRPr="00934319" w:rsidRDefault="00816E31" w:rsidP="00CE1F19">
      <w:pPr>
        <w:pStyle w:val="tMain"/>
      </w:pPr>
      <w:r w:rsidRPr="00934319">
        <w:tab/>
      </w:r>
      <w:r w:rsidRPr="00934319">
        <w:tab/>
        <w:t>If a single project area has 2 project area parts,</w:t>
      </w:r>
      <w:r w:rsidRPr="00934319">
        <w:rPr>
          <w:i/>
        </w:rPr>
        <w:t xml:space="preserve"> </w:t>
      </w:r>
      <w:proofErr w:type="spellStart"/>
      <w:r w:rsidR="001F596D" w:rsidRPr="00934319">
        <w:rPr>
          <w:i/>
        </w:rPr>
        <w:t>A</w:t>
      </w:r>
      <w:r w:rsidR="001F596D" w:rsidRPr="00934319">
        <w:rPr>
          <w:i/>
          <w:vertAlign w:val="subscript"/>
        </w:rPr>
        <w:t>EA</w:t>
      </w:r>
      <w:proofErr w:type="gramStart"/>
      <w:r w:rsidR="001F596D" w:rsidRPr="00934319">
        <w:rPr>
          <w:i/>
          <w:vertAlign w:val="subscript"/>
        </w:rPr>
        <w:t>,adj</w:t>
      </w:r>
      <w:proofErr w:type="spellEnd"/>
      <w:proofErr w:type="gramEnd"/>
      <w:r w:rsidR="001F596D" w:rsidRPr="00934319">
        <w:t xml:space="preserve"> </w:t>
      </w:r>
      <w:r w:rsidR="00581D51" w:rsidRPr="00934319">
        <w:t xml:space="preserve">for the project area is </w:t>
      </w:r>
      <w:r w:rsidR="0053131C" w:rsidRPr="00934319">
        <w:t xml:space="preserve">instead </w:t>
      </w:r>
      <w:r w:rsidR="00581D51" w:rsidRPr="00934319">
        <w:t>calculated by:</w:t>
      </w:r>
    </w:p>
    <w:p w14:paraId="00B6FC9F" w14:textId="77777777" w:rsidR="00581D51" w:rsidRPr="00934319" w:rsidRDefault="00581D51" w:rsidP="00581D51">
      <w:pPr>
        <w:pStyle w:val="tPara"/>
      </w:pPr>
      <w:r w:rsidRPr="00934319">
        <w:tab/>
      </w:r>
      <w:r w:rsidR="00D67167" w:rsidRPr="00934319">
        <w:t>(a)</w:t>
      </w:r>
      <w:r w:rsidRPr="00934319">
        <w:tab/>
        <w:t xml:space="preserve">calculating a value of </w:t>
      </w:r>
      <w:proofErr w:type="spellStart"/>
      <w:r w:rsidR="00CE1F19" w:rsidRPr="00934319">
        <w:rPr>
          <w:i/>
        </w:rPr>
        <w:t>A</w:t>
      </w:r>
      <w:r w:rsidR="00CE1F19" w:rsidRPr="00934319">
        <w:rPr>
          <w:i/>
          <w:vertAlign w:val="subscript"/>
        </w:rPr>
        <w:t>EA,adj</w:t>
      </w:r>
      <w:proofErr w:type="spellEnd"/>
      <w:r w:rsidRPr="00934319">
        <w:t xml:space="preserve"> in tonnes CO</w:t>
      </w:r>
      <w:r w:rsidRPr="00934319">
        <w:rPr>
          <w:vertAlign w:val="subscript"/>
        </w:rPr>
        <w:t>2</w:t>
      </w:r>
      <w:r w:rsidRPr="00934319">
        <w:rPr>
          <w:b/>
        </w:rPr>
        <w:noBreakHyphen/>
      </w:r>
      <w:r w:rsidRPr="00934319">
        <w:t xml:space="preserve">e in accordance with </w:t>
      </w:r>
      <w:r w:rsidR="00CE1F19" w:rsidRPr="00934319">
        <w:t xml:space="preserve">this Schedule </w:t>
      </w:r>
      <w:r w:rsidRPr="00934319">
        <w:t xml:space="preserve">for each project area part as if </w:t>
      </w:r>
      <w:r w:rsidR="00CE1F19" w:rsidRPr="00934319">
        <w:t xml:space="preserve">it </w:t>
      </w:r>
      <w:r w:rsidRPr="00934319">
        <w:t>were a separate project area; and</w:t>
      </w:r>
    </w:p>
    <w:p w14:paraId="00B6FCA0" w14:textId="77777777" w:rsidR="00581D51" w:rsidRPr="00934319" w:rsidRDefault="00581D51" w:rsidP="00581D51">
      <w:pPr>
        <w:pStyle w:val="tPara"/>
      </w:pPr>
      <w:r w:rsidRPr="00934319">
        <w:tab/>
      </w:r>
      <w:r w:rsidR="00D67167" w:rsidRPr="00934319">
        <w:t>(b)</w:t>
      </w:r>
      <w:r w:rsidRPr="00934319">
        <w:tab/>
      </w:r>
      <w:proofErr w:type="gramStart"/>
      <w:r w:rsidRPr="00934319">
        <w:t>summing</w:t>
      </w:r>
      <w:proofErr w:type="gramEnd"/>
      <w:r w:rsidRPr="00934319">
        <w:t xml:space="preserve"> the values so calculated.</w:t>
      </w:r>
    </w:p>
    <w:p w14:paraId="00B6FCA3" w14:textId="77777777" w:rsidR="00B61F2F" w:rsidRPr="00934319" w:rsidRDefault="00D67167" w:rsidP="00B61F2F">
      <w:pPr>
        <w:pStyle w:val="h5Section"/>
        <w:rPr>
          <w:i/>
        </w:rPr>
      </w:pPr>
      <w:bookmarkStart w:id="297" w:name="_Toc503519105"/>
      <w:bookmarkStart w:id="298" w:name="_Toc503520658"/>
      <w:bookmarkStart w:id="299" w:name="_Toc505612061"/>
      <w:proofErr w:type="gramStart"/>
      <w:r w:rsidRPr="00934319">
        <w:t>11</w:t>
      </w:r>
      <w:r w:rsidR="00B61F2F" w:rsidRPr="00934319">
        <w:t xml:space="preserve">  Adjustments</w:t>
      </w:r>
      <w:proofErr w:type="gramEnd"/>
      <w:r w:rsidR="00B61F2F" w:rsidRPr="00934319">
        <w:t xml:space="preserve"> resulting from lack of fire activity</w:t>
      </w:r>
      <w:bookmarkEnd w:id="297"/>
      <w:bookmarkEnd w:id="298"/>
      <w:bookmarkEnd w:id="299"/>
    </w:p>
    <w:p w14:paraId="00B6FCA4" w14:textId="6DBD1A69" w:rsidR="00B61F2F" w:rsidRPr="00934319" w:rsidRDefault="00B61F2F" w:rsidP="00B61F2F">
      <w:pPr>
        <w:pStyle w:val="tMain"/>
      </w:pPr>
      <w:r w:rsidRPr="00934319">
        <w:tab/>
      </w:r>
      <w:r w:rsidR="00D67167" w:rsidRPr="00934319">
        <w:t>(1)</w:t>
      </w:r>
      <w:r w:rsidRPr="00934319">
        <w:tab/>
        <w:t>This section applies if, when calculating</w:t>
      </w:r>
      <w:r w:rsidR="009071C5" w:rsidRPr="00934319">
        <w:t xml:space="preserve"> </w:t>
      </w:r>
      <w:proofErr w:type="spellStart"/>
      <w:r w:rsidR="009071C5" w:rsidRPr="00934319">
        <w:rPr>
          <w:i/>
        </w:rPr>
        <w:t>FL</w:t>
      </w:r>
      <w:r w:rsidR="009071C5" w:rsidRPr="00934319">
        <w:rPr>
          <w:i/>
          <w:vertAlign w:val="subscript"/>
        </w:rPr>
        <w:t>f,v,s</w:t>
      </w:r>
      <w:proofErr w:type="spellEnd"/>
      <w:r w:rsidRPr="00934319">
        <w:t xml:space="preserve">  </w:t>
      </w:r>
      <w:r w:rsidR="009071C5" w:rsidRPr="00934319">
        <w:t>under section </w:t>
      </w:r>
      <w:r w:rsidR="00AD683E" w:rsidRPr="00934319">
        <w:t>9</w:t>
      </w:r>
      <w:r w:rsidR="002A1C2E" w:rsidRPr="00934319">
        <w:t xml:space="preserve"> of this Schedule</w:t>
      </w:r>
      <w:r w:rsidR="009071C5" w:rsidRPr="00934319">
        <w:t xml:space="preserve"> </w:t>
      </w:r>
      <w:r w:rsidRPr="00934319">
        <w:t>for a particular calendar year</w:t>
      </w:r>
      <w:r w:rsidR="002A1C2E" w:rsidRPr="00934319">
        <w:t xml:space="preserve"> after the baseline period</w:t>
      </w:r>
      <w:r w:rsidRPr="00934319">
        <w:t xml:space="preserve">, for any vegetation fuel type </w:t>
      </w:r>
      <w:r w:rsidRPr="00934319">
        <w:rPr>
          <w:i/>
        </w:rPr>
        <w:t xml:space="preserve">v </w:t>
      </w:r>
      <w:r w:rsidRPr="00934319">
        <w:t xml:space="preserve">on the vegetation fuel type map, the sum of the </w:t>
      </w:r>
      <w:r w:rsidR="00E15C89" w:rsidRPr="00934319">
        <w:t>mean</w:t>
      </w:r>
      <w:r w:rsidR="002F4B6D" w:rsidRPr="00934319">
        <w:t xml:space="preserve"> </w:t>
      </w:r>
      <w:r w:rsidRPr="00934319">
        <w:t xml:space="preserve">fire frequencies </w:t>
      </w:r>
      <w:proofErr w:type="spellStart"/>
      <w:r w:rsidRPr="00934319">
        <w:rPr>
          <w:i/>
        </w:rPr>
        <w:t>FF</w:t>
      </w:r>
      <w:r w:rsidRPr="00934319">
        <w:rPr>
          <w:i/>
          <w:vertAlign w:val="subscript"/>
        </w:rPr>
        <w:t>v,s</w:t>
      </w:r>
      <w:proofErr w:type="spellEnd"/>
      <w:r w:rsidRPr="00934319">
        <w:softHyphen/>
        <w:t xml:space="preserve"> as given by </w:t>
      </w:r>
      <w:r w:rsidR="00AD683E" w:rsidRPr="00934319">
        <w:t xml:space="preserve">equation </w:t>
      </w:r>
      <w:r w:rsidR="00AD683E" w:rsidRPr="00934319">
        <w:rPr>
          <w:noProof/>
        </w:rPr>
        <w:t>8</w:t>
      </w:r>
      <w:r w:rsidRPr="00934319">
        <w:t>, over both fire seasons, is equal to zero.</w:t>
      </w:r>
    </w:p>
    <w:p w14:paraId="00B6FCA5" w14:textId="00CE7DF5" w:rsidR="002A1C2E" w:rsidRPr="00934319" w:rsidRDefault="002A1C2E" w:rsidP="002A1C2E">
      <w:pPr>
        <w:pStyle w:val="tMain"/>
      </w:pPr>
      <w:r w:rsidRPr="00934319">
        <w:tab/>
      </w:r>
      <w:r w:rsidR="00D67167" w:rsidRPr="00934319">
        <w:t>(2)</w:t>
      </w:r>
      <w:r w:rsidRPr="00934319">
        <w:tab/>
        <w:t xml:space="preserve">For that calendar year,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FRI,P,f,v</m:t>
            </m:r>
          </m:sub>
        </m:sSub>
      </m:oMath>
      <w:r w:rsidRPr="00934319">
        <w:t xml:space="preserve"> is taken to be equal </w:t>
      </w:r>
      <w:proofErr w:type="gramStart"/>
      <w:r w:rsidRPr="00934319">
        <w:t xml:space="preserve">to </w:t>
      </w:r>
      <w:proofErr w:type="gramEnd"/>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FRI,B,f,v</m:t>
            </m:r>
          </m:sub>
        </m:sSub>
      </m:oMath>
      <w:r w:rsidRPr="00934319">
        <w:t>.</w:t>
      </w:r>
    </w:p>
    <w:p w14:paraId="00B6FCA6" w14:textId="77777777" w:rsidR="00CD3584" w:rsidRPr="00934319" w:rsidRDefault="00D67167" w:rsidP="00CD3584">
      <w:pPr>
        <w:pStyle w:val="h5Section"/>
      </w:pPr>
      <w:bookmarkStart w:id="300" w:name="_Toc503519106"/>
      <w:bookmarkStart w:id="301" w:name="_Toc503520659"/>
      <w:bookmarkStart w:id="302" w:name="_Toc505612062"/>
      <w:proofErr w:type="gramStart"/>
      <w:r w:rsidRPr="00934319">
        <w:t>12</w:t>
      </w:r>
      <w:r w:rsidR="00CD3584" w:rsidRPr="00934319">
        <w:t xml:space="preserve">  Adjustments</w:t>
      </w:r>
      <w:proofErr w:type="gramEnd"/>
      <w:r w:rsidR="00CD3584" w:rsidRPr="00934319">
        <w:t xml:space="preserve"> resulting from subdivided project areas</w:t>
      </w:r>
      <w:bookmarkEnd w:id="300"/>
      <w:bookmarkEnd w:id="301"/>
      <w:bookmarkEnd w:id="302"/>
    </w:p>
    <w:p w14:paraId="00B6FCA7" w14:textId="77777777" w:rsidR="00CD3584" w:rsidRPr="00934319" w:rsidRDefault="001659B1" w:rsidP="008E1612">
      <w:pPr>
        <w:pStyle w:val="tMain"/>
        <w:spacing w:after="120"/>
      </w:pPr>
      <w:r w:rsidRPr="00934319">
        <w:tab/>
      </w:r>
      <w:r w:rsidR="00CD3584" w:rsidRPr="00934319">
        <w:tab/>
      </w:r>
      <w:r w:rsidR="00967E8F" w:rsidRPr="00934319">
        <w:t xml:space="preserve">If a project area is divided into 2 or more subdivided project areas, then </w:t>
      </w:r>
      <w:proofErr w:type="spellStart"/>
      <w:r w:rsidR="00CD3584" w:rsidRPr="00934319">
        <w:rPr>
          <w:i/>
        </w:rPr>
        <w:t>B</w:t>
      </w:r>
      <w:r w:rsidR="00CD3584" w:rsidRPr="00934319">
        <w:rPr>
          <w:i/>
          <w:vertAlign w:val="subscript"/>
        </w:rPr>
        <w:t>U</w:t>
      </w:r>
      <w:proofErr w:type="gramStart"/>
      <w:r w:rsidR="00CD3584" w:rsidRPr="00934319">
        <w:rPr>
          <w:i/>
          <w:vertAlign w:val="subscript"/>
        </w:rPr>
        <w:t>,</w:t>
      </w:r>
      <w:r w:rsidR="00424FD2" w:rsidRPr="00934319">
        <w:rPr>
          <w:i/>
          <w:vertAlign w:val="subscript"/>
        </w:rPr>
        <w:t>Prev</w:t>
      </w:r>
      <w:proofErr w:type="spellEnd"/>
      <w:proofErr w:type="gramEnd"/>
      <w:r w:rsidR="00CD3584" w:rsidRPr="00934319">
        <w:t xml:space="preserve"> for each subdivided project area</w:t>
      </w:r>
      <w:r w:rsidR="003841FB" w:rsidRPr="00934319">
        <w:t xml:space="preserve"> </w:t>
      </w:r>
      <w:r w:rsidR="00967E8F" w:rsidRPr="00934319">
        <w:t>immediately after the subdivision</w:t>
      </w:r>
      <w:r w:rsidR="00237577" w:rsidRPr="00934319">
        <w:t xml:space="preserve"> takes effect</w:t>
      </w:r>
      <w:r w:rsidR="00967E8F" w:rsidRPr="00934319">
        <w:t xml:space="preserve"> </w:t>
      </w:r>
      <w:r w:rsidR="00CD3584" w:rsidRPr="00934319">
        <w:t xml:space="preserve">is equal to the amount </w:t>
      </w:r>
      <w:proofErr w:type="spellStart"/>
      <w:r w:rsidR="00CD3584" w:rsidRPr="00934319">
        <w:rPr>
          <w:i/>
        </w:rPr>
        <w:t>B</w:t>
      </w:r>
      <w:r w:rsidR="00CD3584" w:rsidRPr="00934319">
        <w:rPr>
          <w:i/>
          <w:vertAlign w:val="subscript"/>
        </w:rPr>
        <w:t>U,</w:t>
      </w:r>
      <w:r w:rsidR="00424FD2" w:rsidRPr="00934319">
        <w:rPr>
          <w:i/>
          <w:vertAlign w:val="subscript"/>
        </w:rPr>
        <w:t>Prev</w:t>
      </w:r>
      <w:r w:rsidR="00CD3584" w:rsidRPr="00934319">
        <w:rPr>
          <w:i/>
          <w:vertAlign w:val="subscript"/>
        </w:rPr>
        <w:t>,Subdiv</w:t>
      </w:r>
      <w:proofErr w:type="spellEnd"/>
      <w:r w:rsidR="00CD3584" w:rsidRPr="00934319">
        <w:t xml:space="preserve"> given by the following equation:</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CAA" w14:textId="77777777" w:rsidTr="00737DE0">
        <w:trPr>
          <w:trHeight w:val="1108"/>
        </w:trPr>
        <w:tc>
          <w:tcPr>
            <w:tcW w:w="6516" w:type="dxa"/>
            <w:vAlign w:val="center"/>
          </w:tcPr>
          <w:p w14:paraId="00B6FCA8" w14:textId="77777777" w:rsidR="00CD3584" w:rsidRPr="00934319" w:rsidRDefault="00714668" w:rsidP="00424FD2">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B</m:t>
                    </m:r>
                  </m:e>
                  <m:sub>
                    <m:r>
                      <w:rPr>
                        <w:rFonts w:ascii="Cambria Math" w:eastAsiaTheme="minorHAnsi" w:hAnsi="Cambria Math" w:cstheme="minorBidi"/>
                        <w:szCs w:val="22"/>
                      </w:rPr>
                      <m:t>U,Prev,Subdiv</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B,Subdiv</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E</m:t>
                            </m:r>
                          </m:e>
                        </m:acc>
                      </m:e>
                      <m:sub>
                        <m:r>
                          <w:rPr>
                            <w:rFonts w:ascii="Cambria Math" w:hAnsi="Cambria Math"/>
                          </w:rPr>
                          <m:t>B,Orig</m:t>
                        </m:r>
                      </m:sub>
                    </m:sSub>
                  </m:den>
                </m:f>
                <m:r>
                  <w:rPr>
                    <w:rFonts w:ascii="Cambria Math" w:hAnsi="Cambria Math"/>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B</m:t>
                    </m:r>
                  </m:e>
                  <m:sub>
                    <m:r>
                      <w:rPr>
                        <w:rFonts w:ascii="Cambria Math" w:eastAsiaTheme="minorHAnsi" w:hAnsi="Cambria Math" w:cstheme="minorBidi"/>
                        <w:szCs w:val="22"/>
                      </w:rPr>
                      <m:t>U,Prev,Orig</m:t>
                    </m:r>
                  </m:sub>
                </m:sSub>
              </m:oMath>
            </m:oMathPara>
          </w:p>
        </w:tc>
        <w:tc>
          <w:tcPr>
            <w:tcW w:w="1366" w:type="dxa"/>
            <w:vAlign w:val="center"/>
          </w:tcPr>
          <w:p w14:paraId="00B6FCA9" w14:textId="77777777" w:rsidR="00CD3584" w:rsidRPr="00934319" w:rsidRDefault="00CD3584" w:rsidP="00737DE0">
            <w:pPr>
              <w:pStyle w:val="Tabletext"/>
            </w:pPr>
            <w:bookmarkStart w:id="303" w:name="_Ref482261901"/>
            <w:r w:rsidRPr="00934319">
              <w:t xml:space="preserve">equation </w:t>
            </w:r>
            <w:r w:rsidR="00AD683E" w:rsidRPr="00934319">
              <w:rPr>
                <w:noProof/>
              </w:rPr>
              <w:t>13</w:t>
            </w:r>
            <w:bookmarkEnd w:id="303"/>
          </w:p>
        </w:tc>
      </w:tr>
    </w:tbl>
    <w:p w14:paraId="00B6FCAB" w14:textId="77777777" w:rsidR="00CD3584" w:rsidRPr="00934319" w:rsidRDefault="00CD3584" w:rsidP="00CD3584">
      <w:pPr>
        <w:pStyle w:val="tMain"/>
      </w:pPr>
      <w:r w:rsidRPr="00934319">
        <w:tab/>
      </w:r>
      <w:r w:rsidRPr="00934319">
        <w:tab/>
      </w:r>
      <w:proofErr w:type="gramStart"/>
      <w:r w:rsidRPr="00934319">
        <w:t>where</w:t>
      </w:r>
      <w:proofErr w:type="gramEnd"/>
      <w:r w:rsidRPr="00934319">
        <w:t>:</w:t>
      </w:r>
    </w:p>
    <w:p w14:paraId="00B6FCAC" w14:textId="0AAB2668" w:rsidR="00CD3584" w:rsidRPr="00934319" w:rsidRDefault="00714668" w:rsidP="00CD3584">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E</m:t>
                </m:r>
              </m:e>
            </m:acc>
          </m:e>
          <m:sub>
            <m:r>
              <m:rPr>
                <m:sty m:val="bi"/>
              </m:rPr>
              <w:rPr>
                <w:rFonts w:ascii="Cambria Math" w:hAnsi="Cambria Math"/>
              </w:rPr>
              <m:t>B,Subdiv</m:t>
            </m:r>
          </m:sub>
        </m:sSub>
      </m:oMath>
      <w:r w:rsidR="00CD3584" w:rsidRPr="00934319">
        <w:rPr>
          <w:b/>
          <w:lang w:eastAsia="en-US"/>
        </w:rPr>
        <w:t xml:space="preserve"> </w:t>
      </w:r>
      <w:proofErr w:type="gramStart"/>
      <w:r w:rsidR="00CD3584" w:rsidRPr="00934319">
        <w:t>is</w:t>
      </w:r>
      <w:proofErr w:type="gramEnd"/>
      <w:r w:rsidR="00CD3584" w:rsidRPr="00934319">
        <w:t xml:space="preserve"> the </w:t>
      </w:r>
      <w:r w:rsidR="0008501C" w:rsidRPr="00934319">
        <w:t>mean</w:t>
      </w:r>
      <w:r w:rsidR="002F4B6D" w:rsidRPr="00934319">
        <w:t xml:space="preserve"> </w:t>
      </w:r>
      <w:r w:rsidR="00CD3584" w:rsidRPr="00934319">
        <w:t xml:space="preserve">annual baseline fire emissions for the subdivided project area, </w:t>
      </w:r>
      <m:oMath>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hAnsi="Cambria Math"/>
                  </w:rPr>
                  <m:t>E</m:t>
                </m:r>
              </m:e>
            </m:acc>
          </m:e>
          <m:sub>
            <m:r>
              <w:rPr>
                <w:rFonts w:ascii="Cambria Math" w:hAnsi="Cambria Math"/>
              </w:rPr>
              <m:t>B</m:t>
            </m:r>
          </m:sub>
        </m:sSub>
      </m:oMath>
      <w:r w:rsidR="00CD3584" w:rsidRPr="00934319">
        <w:rPr>
          <w:szCs w:val="22"/>
        </w:rPr>
        <w:t xml:space="preserve">, </w:t>
      </w:r>
      <w:r w:rsidR="00CD3584" w:rsidRPr="00934319">
        <w:t>in tonnes CO</w:t>
      </w:r>
      <w:r w:rsidR="00CD3584" w:rsidRPr="00934319">
        <w:rPr>
          <w:vertAlign w:val="subscript"/>
        </w:rPr>
        <w:t>2</w:t>
      </w:r>
      <w:r w:rsidR="00CD3584" w:rsidRPr="00934319">
        <w:t xml:space="preserve">-e, </w:t>
      </w:r>
      <w:r w:rsidR="00CD3584" w:rsidRPr="00934319">
        <w:rPr>
          <w:szCs w:val="22"/>
        </w:rPr>
        <w:t>as calculated in accordance with section </w:t>
      </w:r>
      <w:r w:rsidR="00AD683E" w:rsidRPr="00934319">
        <w:rPr>
          <w:szCs w:val="22"/>
        </w:rPr>
        <w:t>6</w:t>
      </w:r>
      <w:r w:rsidR="00D34DD3" w:rsidRPr="00934319">
        <w:rPr>
          <w:szCs w:val="22"/>
        </w:rPr>
        <w:t xml:space="preserve"> </w:t>
      </w:r>
      <w:r w:rsidR="00CD3584" w:rsidRPr="00934319">
        <w:rPr>
          <w:szCs w:val="22"/>
        </w:rPr>
        <w:t xml:space="preserve">of this Schedule </w:t>
      </w:r>
      <w:r w:rsidR="00CD3584" w:rsidRPr="00934319">
        <w:rPr>
          <w:noProof/>
        </w:rPr>
        <w:t>for the subdivided project area.</w:t>
      </w:r>
    </w:p>
    <w:p w14:paraId="00B6FCAD" w14:textId="62ED2BC9" w:rsidR="00CD3584" w:rsidRPr="00934319" w:rsidRDefault="00714668" w:rsidP="00CD3584">
      <w:pPr>
        <w:pStyle w:val="tDefn"/>
        <w:rPr>
          <w:noProof/>
        </w:rPr>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E</m:t>
                </m:r>
              </m:e>
            </m:acc>
          </m:e>
          <m:sub>
            <m:r>
              <m:rPr>
                <m:sty m:val="bi"/>
              </m:rPr>
              <w:rPr>
                <w:rFonts w:ascii="Cambria Math" w:hAnsi="Cambria Math"/>
              </w:rPr>
              <m:t>B,Orig</m:t>
            </m:r>
          </m:sub>
        </m:sSub>
      </m:oMath>
      <w:r w:rsidR="00CD3584" w:rsidRPr="00934319">
        <w:rPr>
          <w:b/>
          <w:i/>
        </w:rPr>
        <w:t xml:space="preserve"> </w:t>
      </w:r>
      <w:proofErr w:type="gramStart"/>
      <w:r w:rsidR="00CD3584" w:rsidRPr="00934319">
        <w:t>is</w:t>
      </w:r>
      <w:proofErr w:type="gramEnd"/>
      <w:r w:rsidR="00CD3584" w:rsidRPr="00934319">
        <w:t xml:space="preserve"> the </w:t>
      </w:r>
      <w:r w:rsidR="0008501C" w:rsidRPr="00934319">
        <w:t>mean</w:t>
      </w:r>
      <w:r w:rsidR="002F4B6D" w:rsidRPr="00934319">
        <w:t xml:space="preserve"> </w:t>
      </w:r>
      <w:r w:rsidR="00CD3584" w:rsidRPr="00934319">
        <w:t xml:space="preserve">annual baseline fire emissions for the original project area, </w:t>
      </w:r>
      <m:oMath>
        <m:sSub>
          <m:sSubPr>
            <m:ctrlPr>
              <w:rPr>
                <w:rFonts w:ascii="Cambria Math" w:eastAsiaTheme="minorHAnsi" w:hAnsi="Cambria Math" w:cstheme="minorBidi"/>
                <w:i/>
                <w:szCs w:val="22"/>
              </w:rPr>
            </m:ctrlPr>
          </m:sSubPr>
          <m:e>
            <m:acc>
              <m:accPr>
                <m:chr m:val="̅"/>
                <m:ctrlPr>
                  <w:rPr>
                    <w:rFonts w:ascii="Cambria Math" w:eastAsiaTheme="minorHAnsi" w:hAnsi="Cambria Math" w:cstheme="minorBidi"/>
                    <w:i/>
                    <w:szCs w:val="22"/>
                  </w:rPr>
                </m:ctrlPr>
              </m:accPr>
              <m:e>
                <m:r>
                  <w:rPr>
                    <w:rFonts w:ascii="Cambria Math" w:hAnsi="Cambria Math"/>
                  </w:rPr>
                  <m:t>E</m:t>
                </m:r>
              </m:e>
            </m:acc>
          </m:e>
          <m:sub>
            <m:r>
              <w:rPr>
                <w:rFonts w:ascii="Cambria Math" w:hAnsi="Cambria Math"/>
              </w:rPr>
              <m:t>B</m:t>
            </m:r>
          </m:sub>
        </m:sSub>
      </m:oMath>
      <w:r w:rsidR="00CD3584" w:rsidRPr="00934319">
        <w:rPr>
          <w:szCs w:val="22"/>
        </w:rPr>
        <w:t xml:space="preserve">, </w:t>
      </w:r>
      <w:r w:rsidR="00CD3584" w:rsidRPr="00934319">
        <w:t>in tonnes CO</w:t>
      </w:r>
      <w:r w:rsidR="00CD3584" w:rsidRPr="00934319">
        <w:rPr>
          <w:vertAlign w:val="subscript"/>
        </w:rPr>
        <w:t>2</w:t>
      </w:r>
      <w:r w:rsidR="00CD3584" w:rsidRPr="00934319">
        <w:t xml:space="preserve">-e, </w:t>
      </w:r>
      <w:r w:rsidR="00CD3584" w:rsidRPr="00934319">
        <w:rPr>
          <w:szCs w:val="22"/>
        </w:rPr>
        <w:t>as calculated in accordance with section </w:t>
      </w:r>
      <w:r w:rsidR="00AD683E" w:rsidRPr="00934319">
        <w:rPr>
          <w:szCs w:val="22"/>
        </w:rPr>
        <w:t>6</w:t>
      </w:r>
      <w:r w:rsidR="00CD3584" w:rsidRPr="00934319">
        <w:rPr>
          <w:szCs w:val="22"/>
        </w:rPr>
        <w:t xml:space="preserve"> </w:t>
      </w:r>
      <w:r w:rsidR="00CD3584" w:rsidRPr="00934319">
        <w:rPr>
          <w:noProof/>
        </w:rPr>
        <w:t>of this Schedule</w:t>
      </w:r>
      <w:r w:rsidR="00CD3584" w:rsidRPr="00934319">
        <w:t xml:space="preserve">, </w:t>
      </w:r>
      <w:r w:rsidR="00CD3584" w:rsidRPr="00934319">
        <w:rPr>
          <w:noProof/>
        </w:rPr>
        <w:t>for the original project area.</w:t>
      </w:r>
    </w:p>
    <w:p w14:paraId="00B6FCAE" w14:textId="77777777" w:rsidR="00CD3584" w:rsidRPr="00934319" w:rsidRDefault="00CD3584" w:rsidP="00CD3584">
      <w:pPr>
        <w:pStyle w:val="tDefn"/>
        <w:rPr>
          <w:noProof/>
        </w:rPr>
      </w:pPr>
      <w:r w:rsidRPr="00934319">
        <w:rPr>
          <w:b/>
          <w:i/>
          <w:noProof/>
        </w:rPr>
        <w:t>B</w:t>
      </w:r>
      <w:r w:rsidRPr="00934319">
        <w:rPr>
          <w:b/>
          <w:i/>
          <w:noProof/>
          <w:vertAlign w:val="subscript"/>
        </w:rPr>
        <w:t>U,</w:t>
      </w:r>
      <w:r w:rsidR="00424FD2" w:rsidRPr="00934319">
        <w:rPr>
          <w:b/>
          <w:i/>
          <w:noProof/>
          <w:vertAlign w:val="subscript"/>
        </w:rPr>
        <w:t>Prev</w:t>
      </w:r>
      <w:r w:rsidRPr="00934319">
        <w:rPr>
          <w:b/>
          <w:i/>
          <w:noProof/>
          <w:vertAlign w:val="subscript"/>
        </w:rPr>
        <w:t>,Orig</w:t>
      </w:r>
      <w:r w:rsidRPr="00934319">
        <w:rPr>
          <w:noProof/>
        </w:rPr>
        <w:t xml:space="preserve"> is the previous year’s uncertainty buffer for the original project area, </w:t>
      </w:r>
      <w:r w:rsidRPr="00934319">
        <w:rPr>
          <w:i/>
          <w:noProof/>
        </w:rPr>
        <w:t>B</w:t>
      </w:r>
      <w:r w:rsidRPr="00934319">
        <w:rPr>
          <w:i/>
          <w:noProof/>
          <w:vertAlign w:val="subscript"/>
        </w:rPr>
        <w:t>U,</w:t>
      </w:r>
      <w:r w:rsidR="008B5CE2" w:rsidRPr="00934319">
        <w:rPr>
          <w:i/>
          <w:noProof/>
          <w:vertAlign w:val="subscript"/>
        </w:rPr>
        <w:t>Prev</w:t>
      </w:r>
      <w:r w:rsidRPr="00934319">
        <w:rPr>
          <w:noProof/>
        </w:rPr>
        <w:t>,</w:t>
      </w:r>
      <w:r w:rsidRPr="00934319">
        <w:rPr>
          <w:i/>
          <w:noProof/>
        </w:rPr>
        <w:t xml:space="preserve"> </w:t>
      </w:r>
      <w:r w:rsidRPr="00934319">
        <w:rPr>
          <w:noProof/>
        </w:rPr>
        <w:t xml:space="preserve">as </w:t>
      </w:r>
      <w:r w:rsidR="003E1767" w:rsidRPr="00934319">
        <w:rPr>
          <w:noProof/>
        </w:rPr>
        <w:t xml:space="preserve">given by </w:t>
      </w:r>
      <w:r w:rsidRPr="00934319">
        <w:rPr>
          <w:noProof/>
        </w:rPr>
        <w:t>subsection </w:t>
      </w:r>
      <w:r w:rsidR="00AD683E" w:rsidRPr="00934319">
        <w:rPr>
          <w:noProof/>
        </w:rPr>
        <w:t>3(1)</w:t>
      </w:r>
      <w:r w:rsidRPr="00934319">
        <w:rPr>
          <w:noProof/>
        </w:rPr>
        <w:t xml:space="preserve"> of this Schedule</w:t>
      </w:r>
      <w:r w:rsidR="0053131C" w:rsidRPr="00934319">
        <w:rPr>
          <w:noProof/>
        </w:rPr>
        <w:t xml:space="preserve"> as if the project area had not been divided</w:t>
      </w:r>
      <w:r w:rsidRPr="00934319">
        <w:rPr>
          <w:noProof/>
        </w:rPr>
        <w:t>.</w:t>
      </w:r>
    </w:p>
    <w:p w14:paraId="00B6FCAF" w14:textId="77777777" w:rsidR="00CD3584" w:rsidRPr="00934319" w:rsidRDefault="00CD3584" w:rsidP="005D2E81">
      <w:pPr>
        <w:pStyle w:val="tPara"/>
      </w:pPr>
    </w:p>
    <w:p w14:paraId="00B6FCB0" w14:textId="77777777" w:rsidR="009A37B3" w:rsidRPr="00934319" w:rsidRDefault="009A37B3" w:rsidP="009A37B3">
      <w:pPr>
        <w:pStyle w:val="ActHead6"/>
        <w:pageBreakBefore/>
        <w:rPr>
          <w:i/>
        </w:rPr>
      </w:pPr>
      <w:bookmarkStart w:id="304" w:name="_Toc503519107"/>
      <w:bookmarkStart w:id="305" w:name="_Toc503520660"/>
      <w:bookmarkStart w:id="306" w:name="_Toc505612063"/>
      <w:r w:rsidRPr="00934319">
        <w:rPr>
          <w:rStyle w:val="CharAmSchNo"/>
        </w:rPr>
        <w:lastRenderedPageBreak/>
        <w:t>Schedule 2</w:t>
      </w:r>
      <w:r w:rsidRPr="00934319">
        <w:t>—</w:t>
      </w:r>
      <w:r w:rsidR="00F951B0" w:rsidRPr="00934319">
        <w:t>Sequestration—c</w:t>
      </w:r>
      <w:r w:rsidR="000A04B0" w:rsidRPr="00934319">
        <w:t>alculation of adjusted contr</w:t>
      </w:r>
      <w:r w:rsidR="00F951B0" w:rsidRPr="00934319">
        <w:t>ibution to net abatement amount</w:t>
      </w:r>
      <w:r w:rsidR="008D4A71" w:rsidRPr="00934319">
        <w:t xml:space="preserve"> for </w:t>
      </w:r>
      <w:r w:rsidR="00D05F12" w:rsidRPr="00934319">
        <w:t xml:space="preserve">a calendar </w:t>
      </w:r>
      <w:r w:rsidR="008D4A71" w:rsidRPr="00934319">
        <w:t>year</w:t>
      </w:r>
      <w:bookmarkEnd w:id="304"/>
      <w:bookmarkEnd w:id="305"/>
      <w:bookmarkEnd w:id="306"/>
    </w:p>
    <w:p w14:paraId="00B6FCB1" w14:textId="77777777" w:rsidR="00581D51" w:rsidRPr="00934319" w:rsidRDefault="00D67167" w:rsidP="00581D51">
      <w:pPr>
        <w:pStyle w:val="h3Div"/>
      </w:pPr>
      <w:bookmarkStart w:id="307" w:name="_Toc503519108"/>
      <w:bookmarkStart w:id="308" w:name="_Toc503520661"/>
      <w:bookmarkStart w:id="309" w:name="_Toc505612064"/>
      <w:r w:rsidRPr="00934319">
        <w:t>Division 1</w:t>
      </w:r>
      <w:r w:rsidR="00581D51" w:rsidRPr="00934319">
        <w:t>—Preliminary</w:t>
      </w:r>
      <w:bookmarkEnd w:id="307"/>
      <w:bookmarkEnd w:id="308"/>
      <w:bookmarkEnd w:id="309"/>
    </w:p>
    <w:p w14:paraId="00B6FCB2" w14:textId="77777777" w:rsidR="00886F12" w:rsidRPr="00934319" w:rsidRDefault="00D67167" w:rsidP="00C05466">
      <w:pPr>
        <w:pStyle w:val="h5Section"/>
      </w:pPr>
      <w:bookmarkStart w:id="310" w:name="_Toc503519109"/>
      <w:bookmarkStart w:id="311" w:name="_Toc503520662"/>
      <w:bookmarkStart w:id="312" w:name="_Toc505612065"/>
      <w:proofErr w:type="gramStart"/>
      <w:r w:rsidRPr="00934319">
        <w:t>1</w:t>
      </w:r>
      <w:r w:rsidR="00C05466" w:rsidRPr="00934319">
        <w:t xml:space="preserve">  </w:t>
      </w:r>
      <w:r w:rsidR="00A63854" w:rsidRPr="00934319">
        <w:t>Simplified</w:t>
      </w:r>
      <w:proofErr w:type="gramEnd"/>
      <w:r w:rsidR="00A63854" w:rsidRPr="00934319">
        <w:t xml:space="preserve"> outline of</w:t>
      </w:r>
      <w:r w:rsidR="00FD2338" w:rsidRPr="00934319">
        <w:t xml:space="preserve"> this</w:t>
      </w:r>
      <w:r w:rsidR="00A63854" w:rsidRPr="00934319">
        <w:t xml:space="preserve"> Schedule</w:t>
      </w:r>
      <w:bookmarkEnd w:id="310"/>
      <w:bookmarkEnd w:id="311"/>
      <w:bookmarkEnd w:id="312"/>
      <w:r w:rsidR="00A63854" w:rsidRPr="00934319">
        <w:t xml:space="preserve"> </w:t>
      </w:r>
    </w:p>
    <w:p w14:paraId="00B6FCB3" w14:textId="77777777" w:rsidR="00F9226B" w:rsidRPr="00934319" w:rsidRDefault="00F9226B" w:rsidP="00F9226B">
      <w:pPr>
        <w:pStyle w:val="SOText"/>
      </w:pPr>
      <w:r w:rsidRPr="00934319">
        <w:t xml:space="preserve">If the project proponent elects to calculate the adjusted contribution to the net abatement amount for the project area from sequestration of carbon in dead organic matter for calendar year </w:t>
      </w:r>
      <w:r w:rsidRPr="00934319">
        <w:rPr>
          <w:i/>
        </w:rPr>
        <w:t xml:space="preserve">y </w:t>
      </w:r>
      <w:r w:rsidRPr="00934319">
        <w:t xml:space="preserve">of the reporting period, </w:t>
      </w:r>
      <w:r w:rsidRPr="00934319">
        <w:rPr>
          <w:i/>
        </w:rPr>
        <w:t>A</w:t>
      </w:r>
      <w:r w:rsidRPr="00934319">
        <w:rPr>
          <w:i/>
          <w:vertAlign w:val="subscript"/>
        </w:rPr>
        <w:t>Seq</w:t>
      </w:r>
      <w:proofErr w:type="gramStart"/>
      <w:r w:rsidRPr="00934319">
        <w:rPr>
          <w:i/>
          <w:vertAlign w:val="subscript"/>
        </w:rPr>
        <w:t>,</w:t>
      </w:r>
      <w:proofErr w:type="spellStart"/>
      <w:r w:rsidRPr="00934319">
        <w:rPr>
          <w:i/>
          <w:vertAlign w:val="subscript"/>
        </w:rPr>
        <w:t>adj</w:t>
      </w:r>
      <w:proofErr w:type="spellEnd"/>
      <w:r w:rsidRPr="00934319">
        <w:rPr>
          <w:vertAlign w:val="subscript"/>
        </w:rPr>
        <w:softHyphen/>
      </w:r>
      <w:r w:rsidRPr="00934319">
        <w:rPr>
          <w:i/>
          <w:vertAlign w:val="subscript"/>
        </w:rPr>
        <w:t>,y</w:t>
      </w:r>
      <w:proofErr w:type="gramEnd"/>
      <w:r w:rsidRPr="00934319">
        <w:t xml:space="preserve"> in </w:t>
      </w:r>
      <w:r w:rsidR="00AD683E" w:rsidRPr="00934319">
        <w:t xml:space="preserve">equation </w:t>
      </w:r>
      <w:r w:rsidR="00AD683E" w:rsidRPr="00934319">
        <w:rPr>
          <w:noProof/>
        </w:rPr>
        <w:t>1</w:t>
      </w:r>
      <w:r w:rsidRPr="00934319">
        <w:t xml:space="preserve">, without using </w:t>
      </w:r>
      <w:proofErr w:type="spellStart"/>
      <w:r w:rsidRPr="00934319">
        <w:t>SavBAT</w:t>
      </w:r>
      <w:proofErr w:type="spellEnd"/>
      <w:r w:rsidRPr="00934319">
        <w:t> 3, the amount is calculated as follows.</w:t>
      </w:r>
    </w:p>
    <w:p w14:paraId="00B6FCB4" w14:textId="77777777" w:rsidR="00C05466" w:rsidRPr="00934319" w:rsidRDefault="00C05466" w:rsidP="00C05466">
      <w:pPr>
        <w:pStyle w:val="SOText"/>
        <w:rPr>
          <w:lang w:eastAsia="en-US"/>
        </w:rPr>
      </w:pPr>
      <w:r w:rsidRPr="00934319">
        <w:rPr>
          <w:lang w:eastAsia="en-US"/>
        </w:rPr>
        <w:t xml:space="preserve">First, the contribution to the net abatement amount from sequestration in dead organic matter in the project area for </w:t>
      </w:r>
      <w:r w:rsidR="00D05F12" w:rsidRPr="00934319">
        <w:rPr>
          <w:lang w:eastAsia="en-US"/>
        </w:rPr>
        <w:t xml:space="preserve">the </w:t>
      </w:r>
      <w:r w:rsidR="001075EF" w:rsidRPr="00934319">
        <w:t xml:space="preserve">calendar </w:t>
      </w:r>
      <w:r w:rsidR="00747470" w:rsidRPr="00934319">
        <w:rPr>
          <w:lang w:eastAsia="en-US"/>
        </w:rPr>
        <w:t>year</w:t>
      </w:r>
      <w:r w:rsidRPr="00934319">
        <w:rPr>
          <w:lang w:eastAsia="en-US"/>
        </w:rPr>
        <w:t xml:space="preserve">, </w:t>
      </w:r>
      <w:proofErr w:type="spellStart"/>
      <w:r w:rsidRPr="00934319">
        <w:rPr>
          <w:i/>
          <w:lang w:eastAsia="en-US"/>
        </w:rPr>
        <w:t>A</w:t>
      </w:r>
      <w:r w:rsidRPr="00934319">
        <w:rPr>
          <w:i/>
          <w:vertAlign w:val="subscript"/>
          <w:lang w:eastAsia="en-US"/>
        </w:rPr>
        <w:t>Seq</w:t>
      </w:r>
      <w:proofErr w:type="spellEnd"/>
      <w:r w:rsidRPr="00934319">
        <w:rPr>
          <w:lang w:eastAsia="en-US"/>
        </w:rPr>
        <w:t xml:space="preserve">, is calculated. The amount of carbon sequestered in dead organic matter will generally reach a reasonably stable equilibrium level over time. During the baseline period, the equilibrium level will be relatively low. As a result of undertaking the project, a higher equilibrium level is expected to be reached over time. The determination calculates the equilibrium baseline level, and uses an averaging process to arrive at a value for the project equilibrium level. </w:t>
      </w:r>
      <w:r w:rsidR="00B8511A" w:rsidRPr="00934319">
        <w:rPr>
          <w:lang w:eastAsia="en-US"/>
        </w:rPr>
        <w:t xml:space="preserve">The amount </w:t>
      </w:r>
      <w:proofErr w:type="spellStart"/>
      <w:r w:rsidR="00B8511A" w:rsidRPr="00934319">
        <w:rPr>
          <w:i/>
          <w:lang w:eastAsia="en-US"/>
        </w:rPr>
        <w:t>A</w:t>
      </w:r>
      <w:r w:rsidR="00B8511A" w:rsidRPr="00934319">
        <w:rPr>
          <w:i/>
          <w:vertAlign w:val="subscript"/>
          <w:lang w:eastAsia="en-US"/>
        </w:rPr>
        <w:t>Seq</w:t>
      </w:r>
      <w:proofErr w:type="spellEnd"/>
      <w:r w:rsidR="00B8511A" w:rsidRPr="00934319">
        <w:rPr>
          <w:lang w:eastAsia="en-US"/>
        </w:rPr>
        <w:t xml:space="preserve"> is based on </w:t>
      </w:r>
      <w:r w:rsidRPr="00934319">
        <w:rPr>
          <w:lang w:eastAsia="en-US"/>
        </w:rPr>
        <w:t xml:space="preserve">the difference between these equilibrium levels, spreading the credits across the years of the crediting period (25 years unless it is reduced for a transferring project under section </w:t>
      </w:r>
      <w:r w:rsidR="00AD683E" w:rsidRPr="00934319">
        <w:rPr>
          <w:lang w:eastAsia="en-US"/>
        </w:rPr>
        <w:t>28</w:t>
      </w:r>
      <w:r w:rsidR="003764B8" w:rsidRPr="00934319">
        <w:rPr>
          <w:lang w:eastAsia="en-US"/>
        </w:rPr>
        <w:t xml:space="preserve"> of this determination</w:t>
      </w:r>
      <w:r w:rsidRPr="00934319">
        <w:rPr>
          <w:lang w:eastAsia="en-US"/>
        </w:rPr>
        <w:t>).</w:t>
      </w:r>
    </w:p>
    <w:p w14:paraId="00B6FCB5" w14:textId="3FB5AD37" w:rsidR="00C05466" w:rsidRPr="00934319" w:rsidRDefault="00C05466" w:rsidP="00C05466">
      <w:pPr>
        <w:pStyle w:val="SOText"/>
        <w:rPr>
          <w:lang w:eastAsia="en-US"/>
        </w:rPr>
      </w:pPr>
      <w:r w:rsidRPr="00934319">
        <w:rPr>
          <w:lang w:eastAsia="en-US"/>
        </w:rPr>
        <w:t xml:space="preserve">The equilibrium levels themselves are calculated on the basis of the vegetation fuel type map, factors taken from the </w:t>
      </w:r>
      <w:r w:rsidR="00135B94" w:rsidRPr="00934319">
        <w:rPr>
          <w:lang w:eastAsia="en-US"/>
        </w:rPr>
        <w:t>National Inventory Report</w:t>
      </w:r>
      <w:r w:rsidRPr="00934319">
        <w:rPr>
          <w:lang w:eastAsia="en-US"/>
        </w:rPr>
        <w:t xml:space="preserve">, and various </w:t>
      </w:r>
      <w:r w:rsidR="00417912" w:rsidRPr="00934319">
        <w:rPr>
          <w:lang w:eastAsia="en-US"/>
        </w:rPr>
        <w:t xml:space="preserve">mean </w:t>
      </w:r>
      <w:r w:rsidRPr="00934319">
        <w:rPr>
          <w:lang w:eastAsia="en-US"/>
        </w:rPr>
        <w:t>fire frequencies for the project area</w:t>
      </w:r>
      <w:r w:rsidR="00D065B8" w:rsidRPr="00934319">
        <w:rPr>
          <w:lang w:eastAsia="en-US"/>
        </w:rPr>
        <w:t xml:space="preserve"> (which were calculated in Schedule 1)</w:t>
      </w:r>
      <w:r w:rsidRPr="00934319">
        <w:rPr>
          <w:lang w:eastAsia="en-US"/>
        </w:rPr>
        <w:t xml:space="preserve">. When calculating the amount </w:t>
      </w:r>
      <w:proofErr w:type="spellStart"/>
      <w:r w:rsidRPr="00934319">
        <w:rPr>
          <w:i/>
          <w:lang w:eastAsia="en-US"/>
        </w:rPr>
        <w:t>A</w:t>
      </w:r>
      <w:r w:rsidRPr="00934319">
        <w:rPr>
          <w:i/>
          <w:vertAlign w:val="subscript"/>
          <w:lang w:eastAsia="en-US"/>
        </w:rPr>
        <w:t>Seq</w:t>
      </w:r>
      <w:proofErr w:type="spellEnd"/>
      <w:r w:rsidRPr="00934319">
        <w:rPr>
          <w:lang w:eastAsia="en-US"/>
        </w:rPr>
        <w:t>, only the fuel size classes ‘coarse fuel’ and ‘heavy fuel’ are taken into account.</w:t>
      </w:r>
    </w:p>
    <w:p w14:paraId="00B6FCB6" w14:textId="77777777" w:rsidR="00C05466" w:rsidRPr="00934319" w:rsidRDefault="00C05466" w:rsidP="00EF0660">
      <w:pPr>
        <w:pStyle w:val="SOText"/>
        <w:rPr>
          <w:lang w:eastAsia="en-US"/>
        </w:rPr>
      </w:pPr>
      <w:r w:rsidRPr="00934319">
        <w:rPr>
          <w:lang w:eastAsia="en-US"/>
        </w:rPr>
        <w:t xml:space="preserve">Then, from the amount </w:t>
      </w:r>
      <w:proofErr w:type="spellStart"/>
      <w:r w:rsidRPr="00934319">
        <w:rPr>
          <w:i/>
          <w:lang w:eastAsia="en-US"/>
        </w:rPr>
        <w:t>A</w:t>
      </w:r>
      <w:r w:rsidRPr="00934319">
        <w:rPr>
          <w:i/>
          <w:vertAlign w:val="subscript"/>
          <w:lang w:eastAsia="en-US"/>
        </w:rPr>
        <w:t>Seq</w:t>
      </w:r>
      <w:proofErr w:type="spellEnd"/>
      <w:r w:rsidRPr="00934319">
        <w:rPr>
          <w:lang w:eastAsia="en-US"/>
        </w:rPr>
        <w:t xml:space="preserve">, the adjusted contribution to the net abatement amount, </w:t>
      </w:r>
      <w:proofErr w:type="spellStart"/>
      <w:r w:rsidRPr="00934319">
        <w:rPr>
          <w:i/>
          <w:lang w:eastAsia="en-US"/>
        </w:rPr>
        <w:t>A</w:t>
      </w:r>
      <w:r w:rsidRPr="00934319">
        <w:rPr>
          <w:i/>
          <w:vertAlign w:val="subscript"/>
          <w:lang w:eastAsia="en-US"/>
        </w:rPr>
        <w:t>Seq</w:t>
      </w:r>
      <w:proofErr w:type="gramStart"/>
      <w:r w:rsidRPr="00934319">
        <w:rPr>
          <w:i/>
          <w:vertAlign w:val="subscript"/>
          <w:lang w:eastAsia="en-US"/>
        </w:rPr>
        <w:t>,adj</w:t>
      </w:r>
      <w:proofErr w:type="spellEnd"/>
      <w:proofErr w:type="gramEnd"/>
      <w:r w:rsidRPr="00934319">
        <w:rPr>
          <w:lang w:eastAsia="en-US"/>
        </w:rPr>
        <w:t>, is calculated. This calculation involves</w:t>
      </w:r>
      <w:r w:rsidR="00EF0660" w:rsidRPr="00934319">
        <w:rPr>
          <w:lang w:eastAsia="en-US"/>
        </w:rPr>
        <w:t xml:space="preserve"> </w:t>
      </w:r>
      <w:r w:rsidR="00EF0660" w:rsidRPr="00934319">
        <w:t xml:space="preserve">decreasing </w:t>
      </w:r>
      <w:proofErr w:type="spellStart"/>
      <w:r w:rsidR="00EF0660" w:rsidRPr="00934319">
        <w:rPr>
          <w:i/>
        </w:rPr>
        <w:t>A</w:t>
      </w:r>
      <w:r w:rsidR="00EF0660" w:rsidRPr="00934319">
        <w:rPr>
          <w:i/>
          <w:vertAlign w:val="subscript"/>
        </w:rPr>
        <w:t>Seq</w:t>
      </w:r>
      <w:proofErr w:type="spellEnd"/>
      <w:r w:rsidR="00EF0660" w:rsidRPr="00934319">
        <w:t xml:space="preserve"> by any negative abatement that was carried over from the previous calendar year. The amount so calculated is further decreased </w:t>
      </w:r>
      <w:r w:rsidRPr="00934319">
        <w:rPr>
          <w:lang w:eastAsia="en-US"/>
        </w:rPr>
        <w:t xml:space="preserve">by an amount that is applied in lieu of the risk of reversal buffer number and the permanence period discount number that ordinarily apply when the unit entitlement for a sequestration offsets project is calculated under section 16 of the Act. For projects that are covered by this determination, these numbers are equal to zero as a result of the </w:t>
      </w:r>
      <w:r w:rsidRPr="00934319">
        <w:t>CFI Rule</w:t>
      </w:r>
      <w:r w:rsidRPr="00934319">
        <w:rPr>
          <w:lang w:eastAsia="en-US"/>
        </w:rPr>
        <w:t xml:space="preserve">. To compensate for this, the </w:t>
      </w:r>
      <w:r w:rsidR="00F704DA" w:rsidRPr="00934319">
        <w:rPr>
          <w:lang w:eastAsia="en-US"/>
        </w:rPr>
        <w:t xml:space="preserve">contribution to the </w:t>
      </w:r>
      <w:r w:rsidRPr="00934319">
        <w:rPr>
          <w:lang w:eastAsia="en-US"/>
        </w:rPr>
        <w:t>net abatement amount from sequestration is adjusted using a sequestration buffer that corresponds to the risk of reversal buffer and the permanence period discount number that ordinarily apply to sequestration offsets projects under the Act. (The</w:t>
      </w:r>
      <w:r w:rsidR="00F704DA" w:rsidRPr="00934319">
        <w:rPr>
          <w:lang w:eastAsia="en-US"/>
        </w:rPr>
        <w:t xml:space="preserve"> contribution to the</w:t>
      </w:r>
      <w:r w:rsidRPr="00934319">
        <w:rPr>
          <w:lang w:eastAsia="en-US"/>
        </w:rPr>
        <w:t xml:space="preserve"> net abatement amount from emissions avoidance is not adjusted.)</w:t>
      </w:r>
    </w:p>
    <w:p w14:paraId="00B6FCB7" w14:textId="77777777" w:rsidR="008361BB" w:rsidRPr="00934319" w:rsidRDefault="008361BB" w:rsidP="008361BB">
      <w:pPr>
        <w:pStyle w:val="SOText"/>
      </w:pPr>
      <w:r w:rsidRPr="00934319">
        <w:t>Values relating to the baseline period are re</w:t>
      </w:r>
      <w:r w:rsidRPr="00934319">
        <w:noBreakHyphen/>
        <w:t>calculated each year, and will potentially change from</w:t>
      </w:r>
      <w:r w:rsidRPr="00934319">
        <w:rPr>
          <w:b/>
        </w:rPr>
        <w:t xml:space="preserve"> </w:t>
      </w:r>
      <w:r w:rsidRPr="00934319">
        <w:t>year to year. Changes to these values will arise, for example, if documents that are referred to as in force from time to time are modified, if the vegetation fuel type map is revised, or if project areas are divided.</w:t>
      </w:r>
    </w:p>
    <w:p w14:paraId="00B6FCB8" w14:textId="77777777" w:rsidR="00581D51" w:rsidRPr="00934319" w:rsidRDefault="00D67167" w:rsidP="00581D51">
      <w:pPr>
        <w:pStyle w:val="h3Div"/>
      </w:pPr>
      <w:bookmarkStart w:id="313" w:name="_Toc503519110"/>
      <w:bookmarkStart w:id="314" w:name="_Toc503520663"/>
      <w:bookmarkStart w:id="315" w:name="_Toc505612066"/>
      <w:r w:rsidRPr="00934319">
        <w:lastRenderedPageBreak/>
        <w:t>Division 2</w:t>
      </w:r>
      <w:r w:rsidR="00581D51" w:rsidRPr="00934319">
        <w:t>—Calculations</w:t>
      </w:r>
      <w:bookmarkEnd w:id="313"/>
      <w:bookmarkEnd w:id="314"/>
      <w:bookmarkEnd w:id="315"/>
    </w:p>
    <w:p w14:paraId="00B6FCB9" w14:textId="77777777" w:rsidR="00C05466" w:rsidRPr="00934319" w:rsidRDefault="00D67167" w:rsidP="00C05466">
      <w:pPr>
        <w:pStyle w:val="h5Section"/>
        <w:rPr>
          <w:i/>
          <w:vertAlign w:val="subscript"/>
        </w:rPr>
      </w:pPr>
      <w:bookmarkStart w:id="316" w:name="_Toc503519111"/>
      <w:bookmarkStart w:id="317" w:name="_Toc503520664"/>
      <w:bookmarkStart w:id="318" w:name="_Toc505612067"/>
      <w:proofErr w:type="gramStart"/>
      <w:r w:rsidRPr="00934319">
        <w:t>2</w:t>
      </w:r>
      <w:r w:rsidR="00C05466" w:rsidRPr="00934319">
        <w:t xml:space="preserve">  Calculation</w:t>
      </w:r>
      <w:proofErr w:type="gramEnd"/>
      <w:r w:rsidR="00C05466" w:rsidRPr="00934319">
        <w:t xml:space="preserve"> of </w:t>
      </w:r>
      <w:r w:rsidR="00570C1C" w:rsidRPr="00934319">
        <w:t xml:space="preserve">adjusted </w:t>
      </w:r>
      <w:r w:rsidR="00C05466" w:rsidRPr="00934319">
        <w:t>contribution to net abatement amount from sequestration of carbon in dead organic matter</w:t>
      </w:r>
      <w:r w:rsidR="007820B1" w:rsidRPr="00934319">
        <w:t xml:space="preserve"> for </w:t>
      </w:r>
      <w:r w:rsidR="008A3A28" w:rsidRPr="00934319">
        <w:t xml:space="preserve">a calendar </w:t>
      </w:r>
      <w:r w:rsidR="007820B1" w:rsidRPr="00934319">
        <w:t>year</w:t>
      </w:r>
      <w:r w:rsidR="00C05466" w:rsidRPr="00934319">
        <w:t xml:space="preserve">, </w:t>
      </w:r>
      <w:proofErr w:type="spellStart"/>
      <w:r w:rsidR="00C05466" w:rsidRPr="00934319">
        <w:rPr>
          <w:i/>
        </w:rPr>
        <w:t>A</w:t>
      </w:r>
      <w:r w:rsidR="00C05466" w:rsidRPr="00934319">
        <w:rPr>
          <w:i/>
          <w:vertAlign w:val="subscript"/>
        </w:rPr>
        <w:t>Seq</w:t>
      </w:r>
      <w:proofErr w:type="spellEnd"/>
      <w:r w:rsidR="00423114" w:rsidRPr="00934319">
        <w:rPr>
          <w:i/>
        </w:rPr>
        <w:softHyphen/>
      </w:r>
      <w:r w:rsidR="00423114" w:rsidRPr="00934319">
        <w:rPr>
          <w:i/>
          <w:vertAlign w:val="subscript"/>
        </w:rPr>
        <w:t>,</w:t>
      </w:r>
      <w:proofErr w:type="spellStart"/>
      <w:r w:rsidR="00570C1C" w:rsidRPr="00934319">
        <w:rPr>
          <w:i/>
          <w:vertAlign w:val="subscript"/>
        </w:rPr>
        <w:t>adj</w:t>
      </w:r>
      <w:bookmarkEnd w:id="316"/>
      <w:bookmarkEnd w:id="317"/>
      <w:bookmarkEnd w:id="318"/>
      <w:proofErr w:type="spellEnd"/>
    </w:p>
    <w:p w14:paraId="00B6FCBA" w14:textId="77777777" w:rsidR="00570C1C" w:rsidRPr="00934319" w:rsidRDefault="00570C1C" w:rsidP="00570C1C">
      <w:pPr>
        <w:pStyle w:val="tMain"/>
      </w:pPr>
      <w:r w:rsidRPr="00934319">
        <w:tab/>
      </w:r>
      <w:r w:rsidRPr="00934319">
        <w:tab/>
        <w:t xml:space="preserve">For </w:t>
      </w:r>
      <w:r w:rsidR="002A100E" w:rsidRPr="00934319">
        <w:t xml:space="preserve">paragraph (b) of </w:t>
      </w:r>
      <w:r w:rsidRPr="00934319">
        <w:t xml:space="preserve">the definition of </w:t>
      </w:r>
      <w:proofErr w:type="spellStart"/>
      <w:r w:rsidRPr="00934319">
        <w:rPr>
          <w:i/>
        </w:rPr>
        <w:t>A</w:t>
      </w:r>
      <w:r w:rsidRPr="00934319">
        <w:rPr>
          <w:i/>
          <w:vertAlign w:val="subscript"/>
          <w:lang w:eastAsia="en-US"/>
        </w:rPr>
        <w:t>Seq</w:t>
      </w:r>
      <w:proofErr w:type="gramStart"/>
      <w:r w:rsidRPr="00934319">
        <w:rPr>
          <w:i/>
          <w:vertAlign w:val="subscript"/>
          <w:lang w:eastAsia="en-US"/>
        </w:rPr>
        <w:t>,adj,</w:t>
      </w:r>
      <w:r w:rsidR="004D17B9" w:rsidRPr="00934319">
        <w:rPr>
          <w:i/>
          <w:vertAlign w:val="subscript"/>
          <w:lang w:eastAsia="en-US"/>
        </w:rPr>
        <w:t>y</w:t>
      </w:r>
      <w:proofErr w:type="spellEnd"/>
      <w:proofErr w:type="gramEnd"/>
      <w:r w:rsidRPr="00934319">
        <w:t xml:space="preserve"> in </w:t>
      </w:r>
      <w:r w:rsidR="009B790C" w:rsidRPr="00934319">
        <w:t>subsection </w:t>
      </w:r>
      <w:r w:rsidR="00AD683E" w:rsidRPr="00934319">
        <w:t>34(1)</w:t>
      </w:r>
      <w:r w:rsidRPr="00934319">
        <w:t xml:space="preserve"> of this </w:t>
      </w:r>
      <w:r w:rsidR="002A100E" w:rsidRPr="00934319">
        <w:t>determination</w:t>
      </w:r>
      <w:r w:rsidRPr="00934319">
        <w:t xml:space="preserve">, </w:t>
      </w:r>
      <w:r w:rsidR="00C849E9" w:rsidRPr="00934319">
        <w:t xml:space="preserve">the adjusted contribution to the net abatement amount from sequestration </w:t>
      </w:r>
      <w:r w:rsidR="00293650" w:rsidRPr="00934319">
        <w:t xml:space="preserve">for a particular project area and </w:t>
      </w:r>
      <w:r w:rsidR="00C849E9" w:rsidRPr="00934319">
        <w:t xml:space="preserve">for a particular calendar year, </w:t>
      </w:r>
      <w:proofErr w:type="spellStart"/>
      <w:r w:rsidRPr="00934319">
        <w:rPr>
          <w:i/>
        </w:rPr>
        <w:t>A</w:t>
      </w:r>
      <w:r w:rsidRPr="00934319">
        <w:rPr>
          <w:i/>
          <w:vertAlign w:val="subscript"/>
          <w:lang w:eastAsia="en-US"/>
        </w:rPr>
        <w:t>Seq,adj</w:t>
      </w:r>
      <w:proofErr w:type="spellEnd"/>
      <w:r w:rsidR="005E3FAB" w:rsidRPr="00934319">
        <w:rPr>
          <w:lang w:eastAsia="en-US"/>
        </w:rPr>
        <w:t>,</w:t>
      </w:r>
      <w:r w:rsidRPr="00934319">
        <w:t xml:space="preserve"> in tonnes CO</w:t>
      </w:r>
      <w:r w:rsidRPr="00934319">
        <w:rPr>
          <w:vertAlign w:val="subscript"/>
        </w:rPr>
        <w:t>2</w:t>
      </w:r>
      <w:r w:rsidRPr="00934319">
        <w:noBreakHyphen/>
        <w:t>e, is calculated by:</w:t>
      </w:r>
    </w:p>
    <w:p w14:paraId="00B6FCBB" w14:textId="77777777" w:rsidR="00AF047C" w:rsidRPr="00934319" w:rsidRDefault="00AF047C" w:rsidP="00AF047C">
      <w:pPr>
        <w:pStyle w:val="tPara"/>
      </w:pPr>
      <w:r w:rsidRPr="00934319">
        <w:tab/>
      </w:r>
      <w:r w:rsidR="00D67167" w:rsidRPr="00934319">
        <w:t>(a)</w:t>
      </w:r>
      <w:r w:rsidRPr="00934319">
        <w:tab/>
        <w:t>calculating the</w:t>
      </w:r>
      <w:r w:rsidR="001925B6" w:rsidRPr="00934319">
        <w:t xml:space="preserve"> </w:t>
      </w:r>
      <w:r w:rsidR="00465547" w:rsidRPr="00934319">
        <w:t xml:space="preserve">previous year’s </w:t>
      </w:r>
      <w:r w:rsidRPr="00934319">
        <w:t>carry</w:t>
      </w:r>
      <w:r w:rsidRPr="00934319">
        <w:noBreakHyphen/>
        <w:t xml:space="preserve">over amount for the project area, </w:t>
      </w:r>
      <w:r w:rsidRPr="00934319">
        <w:rPr>
          <w:b/>
          <w:i/>
        </w:rPr>
        <w:sym w:font="Symbol" w:char="F044"/>
      </w:r>
      <w:proofErr w:type="spellStart"/>
      <w:r w:rsidRPr="00934319">
        <w:rPr>
          <w:b/>
          <w:i/>
        </w:rPr>
        <w:t>C</w:t>
      </w:r>
      <w:r w:rsidRPr="00934319">
        <w:rPr>
          <w:b/>
          <w:i/>
          <w:vertAlign w:val="subscript"/>
        </w:rPr>
        <w:t>Seq</w:t>
      </w:r>
      <w:r w:rsidR="00465547" w:rsidRPr="00934319">
        <w:rPr>
          <w:b/>
          <w:i/>
          <w:vertAlign w:val="subscript"/>
        </w:rPr>
        <w:t>,Prev</w:t>
      </w:r>
      <w:proofErr w:type="spellEnd"/>
      <w:r w:rsidRPr="00934319">
        <w:t xml:space="preserve">, </w:t>
      </w:r>
      <w:r w:rsidR="00580F26" w:rsidRPr="00934319">
        <w:t>in tonnes CO</w:t>
      </w:r>
      <w:r w:rsidR="00580F26" w:rsidRPr="00934319">
        <w:rPr>
          <w:vertAlign w:val="subscript"/>
        </w:rPr>
        <w:t>2</w:t>
      </w:r>
      <w:r w:rsidR="00580F26" w:rsidRPr="00934319">
        <w:noBreakHyphen/>
        <w:t xml:space="preserve">e, </w:t>
      </w:r>
      <w:r w:rsidRPr="00934319">
        <w:t xml:space="preserve">in accordance with </w:t>
      </w:r>
      <w:r w:rsidR="000112C7" w:rsidRPr="00934319">
        <w:t>section </w:t>
      </w:r>
      <w:r w:rsidR="00AD683E" w:rsidRPr="00934319">
        <w:t>3</w:t>
      </w:r>
      <w:r w:rsidRPr="00934319">
        <w:t xml:space="preserve"> of this Schedule; and</w:t>
      </w:r>
    </w:p>
    <w:p w14:paraId="00B6FCBC" w14:textId="77777777" w:rsidR="00AF047C" w:rsidRPr="00934319" w:rsidRDefault="00AF047C" w:rsidP="00AF047C">
      <w:pPr>
        <w:pStyle w:val="tPara"/>
      </w:pPr>
      <w:r w:rsidRPr="00934319">
        <w:tab/>
      </w:r>
      <w:r w:rsidR="00D67167" w:rsidRPr="00934319">
        <w:t>(b)</w:t>
      </w:r>
      <w:r w:rsidRPr="00934319">
        <w:tab/>
        <w:t xml:space="preserve">calculating the contribution to the net abatement amount from sequestration for the project area </w:t>
      </w:r>
      <w:r w:rsidR="00580F26" w:rsidRPr="00934319">
        <w:t xml:space="preserve">for </w:t>
      </w:r>
      <w:r w:rsidR="00A83F35" w:rsidRPr="00934319">
        <w:t xml:space="preserve">the calendar </w:t>
      </w:r>
      <w:r w:rsidRPr="00934319">
        <w:t xml:space="preserve">year, </w:t>
      </w:r>
      <w:proofErr w:type="spellStart"/>
      <w:r w:rsidRPr="00934319">
        <w:rPr>
          <w:b/>
          <w:i/>
        </w:rPr>
        <w:t>A</w:t>
      </w:r>
      <w:r w:rsidRPr="00934319">
        <w:rPr>
          <w:b/>
          <w:i/>
          <w:vertAlign w:val="subscript"/>
        </w:rPr>
        <w:t>Seq</w:t>
      </w:r>
      <w:proofErr w:type="spellEnd"/>
      <w:r w:rsidRPr="00934319">
        <w:t xml:space="preserve">, </w:t>
      </w:r>
      <w:r w:rsidR="00580F26" w:rsidRPr="00934319">
        <w:t>in tonnes CO</w:t>
      </w:r>
      <w:r w:rsidR="00580F26" w:rsidRPr="00934319">
        <w:rPr>
          <w:vertAlign w:val="subscript"/>
        </w:rPr>
        <w:t>2</w:t>
      </w:r>
      <w:r w:rsidR="00580F26" w:rsidRPr="00934319">
        <w:noBreakHyphen/>
        <w:t xml:space="preserve">e, </w:t>
      </w:r>
      <w:r w:rsidRPr="00934319">
        <w:t xml:space="preserve">in accordance with </w:t>
      </w:r>
      <w:r w:rsidR="00E87939" w:rsidRPr="00934319">
        <w:t>section </w:t>
      </w:r>
      <w:r w:rsidR="00AD683E" w:rsidRPr="00934319">
        <w:t>4</w:t>
      </w:r>
      <w:r w:rsidRPr="00934319">
        <w:t xml:space="preserve"> of this Schedule; and</w:t>
      </w:r>
    </w:p>
    <w:p w14:paraId="00B6FCBD" w14:textId="77777777" w:rsidR="001925B6" w:rsidRPr="00934319" w:rsidRDefault="006C7A6C" w:rsidP="006C7A6C">
      <w:pPr>
        <w:pStyle w:val="tPara"/>
      </w:pPr>
      <w:r w:rsidRPr="00934319">
        <w:tab/>
      </w:r>
      <w:r w:rsidR="00D67167" w:rsidRPr="00934319">
        <w:t>(c)</w:t>
      </w:r>
      <w:r w:rsidRPr="00934319">
        <w:tab/>
      </w:r>
      <w:proofErr w:type="gramStart"/>
      <w:r w:rsidR="00FC0A33" w:rsidRPr="00934319">
        <w:t>determining</w:t>
      </w:r>
      <w:proofErr w:type="gramEnd"/>
      <w:r w:rsidRPr="00934319">
        <w:t xml:space="preserve"> the sequestration buffer, </w:t>
      </w:r>
      <w:proofErr w:type="spellStart"/>
      <w:r w:rsidRPr="00934319">
        <w:rPr>
          <w:b/>
          <w:i/>
        </w:rPr>
        <w:t>B</w:t>
      </w:r>
      <w:r w:rsidRPr="00934319">
        <w:rPr>
          <w:b/>
          <w:i/>
          <w:vertAlign w:val="subscript"/>
        </w:rPr>
        <w:t>Seq</w:t>
      </w:r>
      <w:proofErr w:type="spellEnd"/>
      <w:r w:rsidRPr="00934319">
        <w:t xml:space="preserve">, </w:t>
      </w:r>
      <w:r w:rsidR="001925B6" w:rsidRPr="00934319">
        <w:t>in accordance with section </w:t>
      </w:r>
      <w:r w:rsidR="00AD683E" w:rsidRPr="00934319">
        <w:t>5</w:t>
      </w:r>
      <w:r w:rsidR="001925B6" w:rsidRPr="00934319">
        <w:t xml:space="preserve"> of this Schedule; and</w:t>
      </w:r>
    </w:p>
    <w:p w14:paraId="00B6FCBE" w14:textId="77777777" w:rsidR="00AF047C" w:rsidRPr="00934319" w:rsidRDefault="00AF047C" w:rsidP="00AF047C">
      <w:pPr>
        <w:pStyle w:val="tPara"/>
      </w:pPr>
      <w:r w:rsidRPr="00934319">
        <w:tab/>
      </w:r>
      <w:r w:rsidR="00D67167" w:rsidRPr="00934319">
        <w:t>(d)</w:t>
      </w:r>
      <w:r w:rsidRPr="00934319">
        <w:tab/>
        <w:t>determining which set of conditions set out in the table</w:t>
      </w:r>
      <w:r w:rsidR="002A100E" w:rsidRPr="00934319">
        <w:t xml:space="preserve"> below</w:t>
      </w:r>
      <w:r w:rsidRPr="00934319">
        <w:t xml:space="preserve"> is satisfied in relation to the project area</w:t>
      </w:r>
      <w:r w:rsidR="00580F26" w:rsidRPr="00934319">
        <w:t xml:space="preserve"> for </w:t>
      </w:r>
      <w:r w:rsidR="00A83F35" w:rsidRPr="00934319">
        <w:t xml:space="preserve">the calendar </w:t>
      </w:r>
      <w:r w:rsidR="00580F26" w:rsidRPr="00934319">
        <w:t>year</w:t>
      </w:r>
      <w:r w:rsidRPr="00934319">
        <w:t>; and</w:t>
      </w:r>
    </w:p>
    <w:p w14:paraId="00B6FCBF" w14:textId="77777777" w:rsidR="00AF047C" w:rsidRPr="00934319" w:rsidRDefault="00AF047C" w:rsidP="00AF047C">
      <w:pPr>
        <w:pStyle w:val="tPara"/>
      </w:pPr>
      <w:r w:rsidRPr="00934319">
        <w:tab/>
      </w:r>
      <w:r w:rsidR="00D67167" w:rsidRPr="00934319">
        <w:t>(e)</w:t>
      </w:r>
      <w:r w:rsidRPr="00934319">
        <w:tab/>
      </w:r>
      <w:proofErr w:type="gramStart"/>
      <w:r w:rsidRPr="00934319">
        <w:t>calculating</w:t>
      </w:r>
      <w:proofErr w:type="gramEnd"/>
      <w:r w:rsidRPr="00934319">
        <w:t>,</w:t>
      </w:r>
      <w:r w:rsidRPr="00934319">
        <w:rPr>
          <w:i/>
        </w:rPr>
        <w:t xml:space="preserve"> </w:t>
      </w:r>
      <w:r w:rsidRPr="00934319">
        <w:t>in accordance with the corresponding row of the table:</w:t>
      </w:r>
    </w:p>
    <w:p w14:paraId="00B6FCC0" w14:textId="77777777" w:rsidR="00AF047C" w:rsidRPr="00934319" w:rsidRDefault="00AF047C" w:rsidP="00AF047C">
      <w:pPr>
        <w:pStyle w:val="tSubpara"/>
      </w:pPr>
      <w:r w:rsidRPr="00934319">
        <w:tab/>
      </w:r>
      <w:r w:rsidR="00D67167" w:rsidRPr="00934319">
        <w:t>(</w:t>
      </w:r>
      <w:proofErr w:type="spellStart"/>
      <w:r w:rsidR="00D67167" w:rsidRPr="00934319">
        <w:t>i</w:t>
      </w:r>
      <w:proofErr w:type="spellEnd"/>
      <w:r w:rsidR="00D67167" w:rsidRPr="00934319">
        <w:t>)</w:t>
      </w:r>
      <w:r w:rsidRPr="00934319">
        <w:tab/>
      </w:r>
      <w:proofErr w:type="gramStart"/>
      <w:r w:rsidR="00545D95" w:rsidRPr="00934319">
        <w:t>the</w:t>
      </w:r>
      <w:proofErr w:type="gramEnd"/>
      <w:r w:rsidR="00545D95" w:rsidRPr="00934319">
        <w:t xml:space="preserve"> adjusted contribution to the net abatement amount from sequestration </w:t>
      </w:r>
      <w:r w:rsidR="000A3B77" w:rsidRPr="00934319">
        <w:t xml:space="preserve">for the project area and </w:t>
      </w:r>
      <w:r w:rsidR="00545D95" w:rsidRPr="00934319">
        <w:t xml:space="preserve">for the calendar year, </w:t>
      </w:r>
      <w:proofErr w:type="spellStart"/>
      <w:r w:rsidRPr="00934319">
        <w:rPr>
          <w:i/>
        </w:rPr>
        <w:t>A</w:t>
      </w:r>
      <w:r w:rsidR="00545D95" w:rsidRPr="00934319">
        <w:rPr>
          <w:i/>
          <w:vertAlign w:val="subscript"/>
        </w:rPr>
        <w:t>Seq,adj</w:t>
      </w:r>
      <w:proofErr w:type="spellEnd"/>
      <w:r w:rsidR="00580F26" w:rsidRPr="00934319">
        <w:t>, in tonnes CO</w:t>
      </w:r>
      <w:r w:rsidR="00580F26" w:rsidRPr="00934319">
        <w:rPr>
          <w:vertAlign w:val="subscript"/>
        </w:rPr>
        <w:t>2</w:t>
      </w:r>
      <w:r w:rsidR="00580F26" w:rsidRPr="00934319">
        <w:noBreakHyphen/>
        <w:t>e</w:t>
      </w:r>
      <w:r w:rsidRPr="00934319">
        <w:t>; and</w:t>
      </w:r>
    </w:p>
    <w:p w14:paraId="00B6FCC1" w14:textId="77777777" w:rsidR="003764B8" w:rsidRPr="00934319" w:rsidRDefault="00AF047C" w:rsidP="008E1612">
      <w:pPr>
        <w:pStyle w:val="tSubpara"/>
        <w:spacing w:after="120"/>
      </w:pPr>
      <w:r w:rsidRPr="00934319">
        <w:tab/>
      </w:r>
      <w:r w:rsidR="00D67167" w:rsidRPr="00934319">
        <w:t>(ii)</w:t>
      </w:r>
      <w:r w:rsidRPr="00934319">
        <w:tab/>
      </w:r>
      <w:proofErr w:type="gramStart"/>
      <w:r w:rsidRPr="00934319">
        <w:t>the</w:t>
      </w:r>
      <w:proofErr w:type="gramEnd"/>
      <w:r w:rsidR="000A3B77" w:rsidRPr="00934319">
        <w:t xml:space="preserve"> current year’s</w:t>
      </w:r>
      <w:r w:rsidRPr="00934319">
        <w:t xml:space="preserve"> </w:t>
      </w:r>
      <w:r w:rsidR="00F144F6" w:rsidRPr="00934319">
        <w:t>carry</w:t>
      </w:r>
      <w:r w:rsidR="00F144F6" w:rsidRPr="00934319">
        <w:noBreakHyphen/>
        <w:t xml:space="preserve">over </w:t>
      </w:r>
      <w:r w:rsidRPr="00934319">
        <w:t xml:space="preserve">amount </w:t>
      </w:r>
      <w:r w:rsidR="00F144F6" w:rsidRPr="00934319">
        <w:t xml:space="preserve">for </w:t>
      </w:r>
      <w:r w:rsidR="00545D95" w:rsidRPr="00934319">
        <w:t>the project area</w:t>
      </w:r>
      <w:r w:rsidR="000714EB" w:rsidRPr="00934319">
        <w:t xml:space="preserve">, </w:t>
      </w:r>
      <w:r w:rsidR="00465547" w:rsidRPr="00934319">
        <w:rPr>
          <w:b/>
          <w:i/>
        </w:rPr>
        <w:sym w:font="Symbol" w:char="F044"/>
      </w:r>
      <w:proofErr w:type="spellStart"/>
      <w:r w:rsidR="00465547" w:rsidRPr="00934319">
        <w:rPr>
          <w:b/>
          <w:i/>
        </w:rPr>
        <w:t>C</w:t>
      </w:r>
      <w:r w:rsidR="00465547" w:rsidRPr="00934319">
        <w:rPr>
          <w:b/>
          <w:i/>
          <w:vertAlign w:val="subscript"/>
        </w:rPr>
        <w:t>Seq,Curr</w:t>
      </w:r>
      <w:proofErr w:type="spellEnd"/>
      <w:r w:rsidR="00465547" w:rsidRPr="00934319">
        <w:t xml:space="preserve">, </w:t>
      </w:r>
      <w:r w:rsidR="000714EB" w:rsidRPr="00934319">
        <w:t>in tonnes CO</w:t>
      </w:r>
      <w:r w:rsidR="000714EB" w:rsidRPr="00934319">
        <w:rPr>
          <w:vertAlign w:val="subscript"/>
        </w:rPr>
        <w:t>2</w:t>
      </w:r>
      <w:r w:rsidR="000714EB" w:rsidRPr="00934319">
        <w:t>-e</w:t>
      </w:r>
      <w:r w:rsidRPr="00934319">
        <w:t>.</w:t>
      </w:r>
    </w:p>
    <w:tbl>
      <w:tblPr>
        <w:tblStyle w:val="TableGrid"/>
        <w:tblW w:w="4372" w:type="pct"/>
        <w:tblInd w:w="1134" w:type="dxa"/>
        <w:tblBorders>
          <w:left w:val="none" w:sz="0" w:space="0" w:color="auto"/>
          <w:right w:val="none" w:sz="0" w:space="0" w:color="auto"/>
          <w:insideV w:val="none" w:sz="0" w:space="0" w:color="auto"/>
        </w:tblBorders>
        <w:tblCellMar>
          <w:top w:w="57" w:type="dxa"/>
          <w:left w:w="28" w:type="dxa"/>
          <w:bottom w:w="57" w:type="dxa"/>
          <w:right w:w="28" w:type="dxa"/>
        </w:tblCellMar>
        <w:tblLook w:val="04A0" w:firstRow="1" w:lastRow="0" w:firstColumn="1" w:lastColumn="0" w:noHBand="0" w:noVBand="1"/>
      </w:tblPr>
      <w:tblGrid>
        <w:gridCol w:w="851"/>
        <w:gridCol w:w="2693"/>
        <w:gridCol w:w="2991"/>
        <w:gridCol w:w="1357"/>
      </w:tblGrid>
      <w:tr w:rsidR="00934319" w:rsidRPr="00934319" w14:paraId="00B6FCC4" w14:textId="77777777" w:rsidTr="00144484">
        <w:trPr>
          <w:tblHeader/>
        </w:trPr>
        <w:tc>
          <w:tcPr>
            <w:tcW w:w="539" w:type="pct"/>
            <w:tcBorders>
              <w:top w:val="single" w:sz="18" w:space="0" w:color="auto"/>
              <w:bottom w:val="single" w:sz="4" w:space="0" w:color="auto"/>
            </w:tcBorders>
          </w:tcPr>
          <w:p w14:paraId="00B6FCC2" w14:textId="77777777" w:rsidR="00144484" w:rsidRPr="00934319" w:rsidRDefault="00144484" w:rsidP="005A60CE">
            <w:pPr>
              <w:pStyle w:val="TableHeading"/>
              <w:jc w:val="center"/>
            </w:pPr>
          </w:p>
        </w:tc>
        <w:tc>
          <w:tcPr>
            <w:tcW w:w="4461" w:type="pct"/>
            <w:gridSpan w:val="3"/>
            <w:tcBorders>
              <w:top w:val="single" w:sz="18" w:space="0" w:color="auto"/>
              <w:bottom w:val="single" w:sz="4" w:space="0" w:color="auto"/>
            </w:tcBorders>
          </w:tcPr>
          <w:p w14:paraId="00B6FCC3" w14:textId="77777777" w:rsidR="00144484" w:rsidRPr="00934319" w:rsidRDefault="00144484" w:rsidP="005A60CE">
            <w:pPr>
              <w:pStyle w:val="TableHeading"/>
              <w:jc w:val="center"/>
            </w:pPr>
            <w:r w:rsidRPr="00934319">
              <w:t>Calculation of adjusted contribution to net abatement amount from sequestration</w:t>
            </w:r>
          </w:p>
        </w:tc>
      </w:tr>
      <w:tr w:rsidR="00934319" w:rsidRPr="00934319" w14:paraId="00B6FCC9" w14:textId="77777777" w:rsidTr="00144484">
        <w:trPr>
          <w:tblHeader/>
        </w:trPr>
        <w:tc>
          <w:tcPr>
            <w:tcW w:w="539" w:type="pct"/>
            <w:tcBorders>
              <w:top w:val="single" w:sz="4" w:space="0" w:color="auto"/>
              <w:bottom w:val="single" w:sz="18" w:space="0" w:color="auto"/>
              <w:right w:val="nil"/>
            </w:tcBorders>
          </w:tcPr>
          <w:p w14:paraId="00B6FCC5" w14:textId="77777777" w:rsidR="00144484" w:rsidRPr="00934319" w:rsidRDefault="00144484" w:rsidP="00A83F35">
            <w:pPr>
              <w:pStyle w:val="TableHeading"/>
            </w:pPr>
            <w:r w:rsidRPr="00934319">
              <w:t>Item</w:t>
            </w:r>
          </w:p>
        </w:tc>
        <w:tc>
          <w:tcPr>
            <w:tcW w:w="1706" w:type="pct"/>
            <w:tcBorders>
              <w:top w:val="single" w:sz="4" w:space="0" w:color="auto"/>
              <w:bottom w:val="single" w:sz="18" w:space="0" w:color="auto"/>
              <w:right w:val="nil"/>
            </w:tcBorders>
          </w:tcPr>
          <w:p w14:paraId="00B6FCC6" w14:textId="77777777" w:rsidR="00144484" w:rsidRPr="00934319" w:rsidRDefault="00144484" w:rsidP="00A83F35">
            <w:pPr>
              <w:pStyle w:val="TableHeading"/>
            </w:pPr>
            <w:r w:rsidRPr="00934319">
              <w:t>Conditions</w:t>
            </w:r>
          </w:p>
        </w:tc>
        <w:tc>
          <w:tcPr>
            <w:tcW w:w="1895" w:type="pct"/>
            <w:tcBorders>
              <w:top w:val="single" w:sz="4" w:space="0" w:color="auto"/>
              <w:left w:val="nil"/>
              <w:bottom w:val="single" w:sz="18" w:space="0" w:color="auto"/>
              <w:right w:val="nil"/>
            </w:tcBorders>
          </w:tcPr>
          <w:p w14:paraId="00B6FCC7" w14:textId="77777777" w:rsidR="00144484" w:rsidRPr="00934319" w:rsidRDefault="00144484" w:rsidP="00A83F35">
            <w:pPr>
              <w:pStyle w:val="TableHeading"/>
              <w:rPr>
                <w:i/>
                <w:vertAlign w:val="subscript"/>
              </w:rPr>
            </w:pPr>
            <w:proofErr w:type="spellStart"/>
            <w:r w:rsidRPr="00934319">
              <w:rPr>
                <w:i/>
              </w:rPr>
              <w:t>A</w:t>
            </w:r>
            <w:r w:rsidRPr="00934319">
              <w:rPr>
                <w:i/>
                <w:vertAlign w:val="subscript"/>
              </w:rPr>
              <w:t>Seq,adj</w:t>
            </w:r>
            <w:proofErr w:type="spellEnd"/>
          </w:p>
        </w:tc>
        <w:tc>
          <w:tcPr>
            <w:tcW w:w="860" w:type="pct"/>
            <w:tcBorders>
              <w:top w:val="single" w:sz="4" w:space="0" w:color="auto"/>
              <w:left w:val="nil"/>
              <w:bottom w:val="single" w:sz="18" w:space="0" w:color="auto"/>
            </w:tcBorders>
          </w:tcPr>
          <w:p w14:paraId="00B6FCC8" w14:textId="77777777" w:rsidR="00144484" w:rsidRPr="00934319" w:rsidRDefault="00144484" w:rsidP="00465547">
            <w:pPr>
              <w:pStyle w:val="TableHeading"/>
              <w:rPr>
                <w:i/>
                <w:vertAlign w:val="subscript"/>
              </w:rPr>
            </w:pPr>
            <w:r w:rsidRPr="00934319">
              <w:rPr>
                <w:b w:val="0"/>
                <w:i/>
              </w:rPr>
              <w:sym w:font="Symbol" w:char="F044"/>
            </w:r>
            <w:proofErr w:type="spellStart"/>
            <w:r w:rsidRPr="00934319">
              <w:rPr>
                <w:b w:val="0"/>
                <w:i/>
              </w:rPr>
              <w:t>C</w:t>
            </w:r>
            <w:r w:rsidRPr="00934319">
              <w:rPr>
                <w:b w:val="0"/>
                <w:i/>
                <w:vertAlign w:val="subscript"/>
              </w:rPr>
              <w:t>Seq,Curr</w:t>
            </w:r>
            <w:proofErr w:type="spellEnd"/>
          </w:p>
        </w:tc>
      </w:tr>
      <w:tr w:rsidR="00934319" w:rsidRPr="00934319" w14:paraId="00B6FCCE" w14:textId="77777777" w:rsidTr="00144484">
        <w:tc>
          <w:tcPr>
            <w:tcW w:w="539" w:type="pct"/>
            <w:tcBorders>
              <w:top w:val="single" w:sz="18" w:space="0" w:color="auto"/>
              <w:left w:val="nil"/>
              <w:bottom w:val="single" w:sz="2" w:space="0" w:color="auto"/>
              <w:right w:val="nil"/>
            </w:tcBorders>
          </w:tcPr>
          <w:p w14:paraId="00B6FCCA" w14:textId="77777777" w:rsidR="00144484" w:rsidRPr="00934319" w:rsidRDefault="00144484" w:rsidP="00A83F35">
            <w:pPr>
              <w:pStyle w:val="Tabletext"/>
            </w:pPr>
            <w:r w:rsidRPr="00934319">
              <w:t>1</w:t>
            </w:r>
          </w:p>
        </w:tc>
        <w:tc>
          <w:tcPr>
            <w:tcW w:w="1706" w:type="pct"/>
            <w:tcBorders>
              <w:top w:val="single" w:sz="18" w:space="0" w:color="auto"/>
              <w:left w:val="nil"/>
              <w:bottom w:val="single" w:sz="2" w:space="0" w:color="auto"/>
              <w:right w:val="double" w:sz="4" w:space="0" w:color="auto"/>
            </w:tcBorders>
          </w:tcPr>
          <w:p w14:paraId="00B6FCCB" w14:textId="77777777" w:rsidR="00144484" w:rsidRPr="00934319" w:rsidRDefault="00144484" w:rsidP="00A83F35">
            <w:pPr>
              <w:pStyle w:val="Tabletext"/>
              <w:rPr>
                <w:i/>
                <w:vertAlign w:val="subscript"/>
              </w:rPr>
            </w:pPr>
            <w:proofErr w:type="spellStart"/>
            <w:r w:rsidRPr="00934319">
              <w:rPr>
                <w:i/>
              </w:rPr>
              <w:t>A</w:t>
            </w:r>
            <w:r w:rsidRPr="00934319">
              <w:rPr>
                <w:i/>
                <w:vertAlign w:val="subscript"/>
              </w:rPr>
              <w:t>Seq</w:t>
            </w:r>
            <w:proofErr w:type="spellEnd"/>
            <w:r w:rsidRPr="00934319">
              <w:t xml:space="preserve"> + </w:t>
            </w:r>
            <w:r w:rsidRPr="00934319">
              <w:rPr>
                <w:i/>
              </w:rPr>
              <w:sym w:font="Symbol" w:char="F044"/>
            </w:r>
            <w:proofErr w:type="spellStart"/>
            <w:r w:rsidRPr="00934319">
              <w:rPr>
                <w:i/>
              </w:rPr>
              <w:t>C</w:t>
            </w:r>
            <w:r w:rsidRPr="00934319">
              <w:rPr>
                <w:i/>
                <w:vertAlign w:val="subscript"/>
              </w:rPr>
              <w:t>Seq,Prev</w:t>
            </w:r>
            <w:proofErr w:type="spellEnd"/>
            <w:r w:rsidRPr="00934319">
              <w:rPr>
                <w:i/>
                <w:vertAlign w:val="subscript"/>
              </w:rPr>
              <w:t xml:space="preserve"> </w:t>
            </w:r>
            <w:r w:rsidRPr="00934319">
              <w:sym w:font="Symbol" w:char="F0B3"/>
            </w:r>
            <w:r w:rsidRPr="00934319">
              <w:t xml:space="preserve"> 0</w:t>
            </w:r>
          </w:p>
        </w:tc>
        <w:tc>
          <w:tcPr>
            <w:tcW w:w="1895" w:type="pct"/>
            <w:tcBorders>
              <w:top w:val="single" w:sz="18" w:space="0" w:color="auto"/>
              <w:left w:val="double" w:sz="4" w:space="0" w:color="auto"/>
              <w:bottom w:val="single" w:sz="2" w:space="0" w:color="auto"/>
              <w:right w:val="single" w:sz="2" w:space="0" w:color="auto"/>
            </w:tcBorders>
          </w:tcPr>
          <w:p w14:paraId="00B6FCCC" w14:textId="77777777" w:rsidR="00144484" w:rsidRPr="00934319" w:rsidRDefault="00144484" w:rsidP="00A83F35">
            <w:pPr>
              <w:pStyle w:val="Tabletext"/>
            </w:pPr>
            <w:r w:rsidRPr="00934319">
              <w:t>(1 –</w:t>
            </w:r>
            <w:r w:rsidRPr="00934319">
              <w:rPr>
                <w:i/>
              </w:rPr>
              <w:t xml:space="preserve"> </w:t>
            </w:r>
            <w:proofErr w:type="spellStart"/>
            <w:r w:rsidRPr="00934319">
              <w:rPr>
                <w:i/>
              </w:rPr>
              <w:t>B</w:t>
            </w:r>
            <w:r w:rsidRPr="00934319">
              <w:rPr>
                <w:i/>
                <w:vertAlign w:val="subscript"/>
              </w:rPr>
              <w:t>Seq</w:t>
            </w:r>
            <w:proofErr w:type="spellEnd"/>
            <w:r w:rsidRPr="00934319">
              <w:t>)</w:t>
            </w:r>
            <w:r w:rsidRPr="00934319">
              <w:rPr>
                <w:i/>
              </w:rPr>
              <w:t xml:space="preserve"> </w:t>
            </w:r>
            <w:r w:rsidRPr="00934319">
              <w:sym w:font="Symbol" w:char="F0B4"/>
            </w:r>
            <w:r w:rsidRPr="00934319">
              <w:rPr>
                <w:i/>
              </w:rPr>
              <w:t xml:space="preserve"> </w:t>
            </w:r>
            <w:r w:rsidRPr="00934319">
              <w:t>(</w:t>
            </w:r>
            <w:proofErr w:type="spellStart"/>
            <w:r w:rsidRPr="00934319">
              <w:rPr>
                <w:i/>
              </w:rPr>
              <w:t>A</w:t>
            </w:r>
            <w:r w:rsidRPr="00934319">
              <w:rPr>
                <w:i/>
                <w:vertAlign w:val="subscript"/>
              </w:rPr>
              <w:t>Seq</w:t>
            </w:r>
            <w:proofErr w:type="spellEnd"/>
            <w:r w:rsidRPr="00934319">
              <w:t xml:space="preserve"> + </w:t>
            </w:r>
            <w:r w:rsidRPr="00934319">
              <w:rPr>
                <w:i/>
              </w:rPr>
              <w:sym w:font="Symbol" w:char="F044"/>
            </w:r>
            <w:proofErr w:type="spellStart"/>
            <w:r w:rsidRPr="00934319">
              <w:rPr>
                <w:i/>
              </w:rPr>
              <w:t>C</w:t>
            </w:r>
            <w:r w:rsidRPr="00934319">
              <w:rPr>
                <w:i/>
                <w:vertAlign w:val="subscript"/>
              </w:rPr>
              <w:t>Seq,Prev</w:t>
            </w:r>
            <w:proofErr w:type="spellEnd"/>
            <w:r w:rsidRPr="00934319">
              <w:t>)</w:t>
            </w:r>
          </w:p>
        </w:tc>
        <w:tc>
          <w:tcPr>
            <w:tcW w:w="860" w:type="pct"/>
            <w:tcBorders>
              <w:top w:val="single" w:sz="18" w:space="0" w:color="auto"/>
              <w:left w:val="single" w:sz="2" w:space="0" w:color="auto"/>
              <w:bottom w:val="single" w:sz="2" w:space="0" w:color="auto"/>
            </w:tcBorders>
          </w:tcPr>
          <w:p w14:paraId="00B6FCCD" w14:textId="77777777" w:rsidR="00144484" w:rsidRPr="00934319" w:rsidRDefault="00144484" w:rsidP="003764B8">
            <w:pPr>
              <w:pStyle w:val="Tabletext"/>
            </w:pPr>
            <w:r w:rsidRPr="00934319">
              <w:t>0</w:t>
            </w:r>
          </w:p>
        </w:tc>
      </w:tr>
      <w:tr w:rsidR="00934319" w:rsidRPr="00934319" w14:paraId="00B6FCD3" w14:textId="77777777" w:rsidTr="00144484">
        <w:tc>
          <w:tcPr>
            <w:tcW w:w="539" w:type="pct"/>
            <w:tcBorders>
              <w:top w:val="single" w:sz="2" w:space="0" w:color="auto"/>
              <w:left w:val="nil"/>
              <w:bottom w:val="single" w:sz="18" w:space="0" w:color="auto"/>
              <w:right w:val="nil"/>
            </w:tcBorders>
          </w:tcPr>
          <w:p w14:paraId="00B6FCCF" w14:textId="77777777" w:rsidR="00144484" w:rsidRPr="00934319" w:rsidRDefault="00144484" w:rsidP="00A83F35">
            <w:pPr>
              <w:pStyle w:val="Tabletext"/>
            </w:pPr>
            <w:r w:rsidRPr="00934319">
              <w:t>2</w:t>
            </w:r>
          </w:p>
        </w:tc>
        <w:tc>
          <w:tcPr>
            <w:tcW w:w="1706" w:type="pct"/>
            <w:tcBorders>
              <w:top w:val="single" w:sz="2" w:space="0" w:color="auto"/>
              <w:left w:val="nil"/>
              <w:bottom w:val="single" w:sz="18" w:space="0" w:color="auto"/>
              <w:right w:val="double" w:sz="4" w:space="0" w:color="auto"/>
            </w:tcBorders>
          </w:tcPr>
          <w:p w14:paraId="00B6FCD0" w14:textId="77777777" w:rsidR="00144484" w:rsidRPr="00934319" w:rsidRDefault="00144484" w:rsidP="00A83F35">
            <w:pPr>
              <w:pStyle w:val="Tabletext"/>
            </w:pPr>
            <w:proofErr w:type="spellStart"/>
            <w:r w:rsidRPr="00934319">
              <w:rPr>
                <w:i/>
              </w:rPr>
              <w:t>A</w:t>
            </w:r>
            <w:r w:rsidRPr="00934319">
              <w:rPr>
                <w:i/>
                <w:vertAlign w:val="subscript"/>
              </w:rPr>
              <w:t>Seq</w:t>
            </w:r>
            <w:proofErr w:type="spellEnd"/>
            <w:r w:rsidRPr="00934319">
              <w:t xml:space="preserve"> + </w:t>
            </w:r>
            <w:r w:rsidRPr="00934319">
              <w:rPr>
                <w:i/>
              </w:rPr>
              <w:sym w:font="Symbol" w:char="F044"/>
            </w:r>
            <w:proofErr w:type="spellStart"/>
            <w:r w:rsidRPr="00934319">
              <w:rPr>
                <w:i/>
              </w:rPr>
              <w:t>C</w:t>
            </w:r>
            <w:r w:rsidRPr="00934319">
              <w:rPr>
                <w:i/>
                <w:vertAlign w:val="subscript"/>
              </w:rPr>
              <w:t>Seq,Prev</w:t>
            </w:r>
            <w:proofErr w:type="spellEnd"/>
            <w:r w:rsidRPr="00934319">
              <w:rPr>
                <w:i/>
                <w:vertAlign w:val="subscript"/>
              </w:rPr>
              <w:t xml:space="preserve"> </w:t>
            </w:r>
            <w:r w:rsidRPr="00934319">
              <w:rPr>
                <w:rFonts w:eastAsia="NSimSun"/>
              </w:rPr>
              <w:t>&lt;</w:t>
            </w:r>
            <w:r w:rsidRPr="00934319">
              <w:t xml:space="preserve"> 0</w:t>
            </w:r>
          </w:p>
        </w:tc>
        <w:tc>
          <w:tcPr>
            <w:tcW w:w="1895" w:type="pct"/>
            <w:tcBorders>
              <w:top w:val="single" w:sz="2" w:space="0" w:color="auto"/>
              <w:left w:val="double" w:sz="4" w:space="0" w:color="auto"/>
              <w:bottom w:val="single" w:sz="18" w:space="0" w:color="auto"/>
              <w:right w:val="single" w:sz="2" w:space="0" w:color="auto"/>
            </w:tcBorders>
          </w:tcPr>
          <w:p w14:paraId="00B6FCD1" w14:textId="77777777" w:rsidR="00144484" w:rsidRPr="00934319" w:rsidRDefault="00144484" w:rsidP="003764B8">
            <w:pPr>
              <w:pStyle w:val="Tabletext"/>
            </w:pPr>
            <w:r w:rsidRPr="00934319">
              <w:t>0</w:t>
            </w:r>
          </w:p>
        </w:tc>
        <w:tc>
          <w:tcPr>
            <w:tcW w:w="860" w:type="pct"/>
            <w:tcBorders>
              <w:top w:val="single" w:sz="2" w:space="0" w:color="auto"/>
              <w:left w:val="single" w:sz="2" w:space="0" w:color="auto"/>
              <w:bottom w:val="single" w:sz="18" w:space="0" w:color="auto"/>
            </w:tcBorders>
          </w:tcPr>
          <w:p w14:paraId="00B6FCD2" w14:textId="77777777" w:rsidR="00144484" w:rsidRPr="00934319" w:rsidRDefault="00144484" w:rsidP="00A83F35">
            <w:pPr>
              <w:pStyle w:val="Tabletext"/>
            </w:pPr>
            <w:proofErr w:type="spellStart"/>
            <w:r w:rsidRPr="00934319">
              <w:rPr>
                <w:i/>
              </w:rPr>
              <w:t>A</w:t>
            </w:r>
            <w:r w:rsidRPr="00934319">
              <w:rPr>
                <w:i/>
                <w:vertAlign w:val="subscript"/>
              </w:rPr>
              <w:t>Seq</w:t>
            </w:r>
            <w:proofErr w:type="spellEnd"/>
            <w:r w:rsidRPr="00934319">
              <w:t xml:space="preserve"> + </w:t>
            </w:r>
            <w:r w:rsidRPr="00934319">
              <w:rPr>
                <w:i/>
              </w:rPr>
              <w:sym w:font="Symbol" w:char="F044"/>
            </w:r>
            <w:proofErr w:type="spellStart"/>
            <w:r w:rsidRPr="00934319">
              <w:rPr>
                <w:i/>
              </w:rPr>
              <w:t>C</w:t>
            </w:r>
            <w:r w:rsidRPr="00934319">
              <w:rPr>
                <w:i/>
                <w:vertAlign w:val="subscript"/>
              </w:rPr>
              <w:t>Seq,Prev</w:t>
            </w:r>
            <w:proofErr w:type="spellEnd"/>
          </w:p>
        </w:tc>
      </w:tr>
    </w:tbl>
    <w:p w14:paraId="00B6FCD4" w14:textId="77777777" w:rsidR="00CC7974" w:rsidRPr="00934319" w:rsidRDefault="00CC7974" w:rsidP="00CC7974">
      <w:pPr>
        <w:pStyle w:val="nMain"/>
      </w:pPr>
      <w:r w:rsidRPr="00934319">
        <w:t>Note</w:t>
      </w:r>
      <w:r w:rsidR="00CF738F" w:rsidRPr="00934319">
        <w:t xml:space="preserve"> 1</w:t>
      </w:r>
      <w:r w:rsidRPr="00934319">
        <w:t>:</w:t>
      </w:r>
      <w:r w:rsidRPr="00934319">
        <w:tab/>
      </w:r>
      <w:r w:rsidR="00AD683E" w:rsidRPr="00934319">
        <w:t>Division 3</w:t>
      </w:r>
      <w:r w:rsidRPr="00934319">
        <w:t xml:space="preserve"> of this Schedule sets out adjustments to these calculations, which apply:</w:t>
      </w:r>
    </w:p>
    <w:p w14:paraId="00B6FCD5" w14:textId="77777777" w:rsidR="00CC7974" w:rsidRPr="00934319" w:rsidRDefault="00CC7974" w:rsidP="00CC7974">
      <w:pPr>
        <w:pStyle w:val="nMain"/>
        <w:spacing w:before="40"/>
        <w:ind w:left="2314" w:hanging="284"/>
      </w:pPr>
      <w:r w:rsidRPr="00934319">
        <w:sym w:font="Symbol" w:char="00B7"/>
      </w:r>
      <w:r w:rsidRPr="00934319">
        <w:tab/>
      </w:r>
      <w:proofErr w:type="gramStart"/>
      <w:r w:rsidRPr="00934319">
        <w:t>if</w:t>
      </w:r>
      <w:proofErr w:type="gramEnd"/>
      <w:r w:rsidRPr="00934319">
        <w:t xml:space="preserve"> a project area spans both rainfall zones (see section </w:t>
      </w:r>
      <w:r w:rsidR="00AD683E" w:rsidRPr="00934319">
        <w:t>8</w:t>
      </w:r>
      <w:r w:rsidRPr="00934319">
        <w:t xml:space="preserve"> of this Schedule); and</w:t>
      </w:r>
    </w:p>
    <w:p w14:paraId="00B6FCD6" w14:textId="77777777" w:rsidR="00CC7974" w:rsidRPr="00934319" w:rsidRDefault="00CC7974" w:rsidP="00CC7974">
      <w:pPr>
        <w:pStyle w:val="nMain"/>
        <w:spacing w:before="40"/>
        <w:ind w:left="2314" w:hanging="284"/>
      </w:pPr>
      <w:r w:rsidRPr="00934319">
        <w:sym w:font="Symbol" w:char="00B7"/>
      </w:r>
      <w:r w:rsidRPr="00934319">
        <w:tab/>
      </w:r>
      <w:proofErr w:type="gramStart"/>
      <w:r w:rsidRPr="00934319">
        <w:t>if</w:t>
      </w:r>
      <w:proofErr w:type="gramEnd"/>
      <w:r w:rsidR="005E4FDF" w:rsidRPr="00934319">
        <w:t xml:space="preserve">, between the start of the crediting period and the end of </w:t>
      </w:r>
      <w:r w:rsidR="00EC7243" w:rsidRPr="00934319">
        <w:t>the calendar year</w:t>
      </w:r>
      <w:r w:rsidR="005E4FDF" w:rsidRPr="00934319">
        <w:t>,</w:t>
      </w:r>
      <w:r w:rsidRPr="00934319">
        <w:t xml:space="preserve"> there has been no relevant fire activity in the project area (see section </w:t>
      </w:r>
      <w:r w:rsidR="00AD683E" w:rsidRPr="00934319">
        <w:t>9</w:t>
      </w:r>
      <w:r w:rsidRPr="00934319">
        <w:t xml:space="preserve"> of this Schedule); and</w:t>
      </w:r>
    </w:p>
    <w:p w14:paraId="00B6FCD7" w14:textId="77777777" w:rsidR="00CC7974" w:rsidRPr="00934319" w:rsidRDefault="00CC7974" w:rsidP="00CC7974">
      <w:pPr>
        <w:pStyle w:val="nMain"/>
        <w:spacing w:before="40"/>
        <w:ind w:left="2314" w:hanging="284"/>
      </w:pPr>
      <w:r w:rsidRPr="00934319">
        <w:sym w:font="Symbol" w:char="00B7"/>
      </w:r>
      <w:r w:rsidRPr="00934319">
        <w:tab/>
      </w:r>
      <w:proofErr w:type="gramStart"/>
      <w:r w:rsidRPr="00934319">
        <w:t>if</w:t>
      </w:r>
      <w:proofErr w:type="gramEnd"/>
      <w:r w:rsidRPr="00934319">
        <w:t xml:space="preserve"> a project area is divided into 2 or more subdivided project areas (see section </w:t>
      </w:r>
      <w:r w:rsidR="00AD683E" w:rsidRPr="00934319">
        <w:t>10</w:t>
      </w:r>
      <w:r w:rsidRPr="00934319">
        <w:t xml:space="preserve"> of this Schedule).</w:t>
      </w:r>
    </w:p>
    <w:p w14:paraId="00B6FCD8" w14:textId="77777777" w:rsidR="00500CE4" w:rsidRPr="00934319" w:rsidRDefault="00500CE4" w:rsidP="00500CE4">
      <w:pPr>
        <w:pStyle w:val="nMain"/>
      </w:pPr>
      <w:r w:rsidRPr="00934319">
        <w:t>Note 2:</w:t>
      </w:r>
      <w:r w:rsidRPr="00934319">
        <w:tab/>
        <w:t>If, during a reporting period, the vegetation fuel type map is revised in accordance with section </w:t>
      </w:r>
      <w:r w:rsidR="00AD683E" w:rsidRPr="00934319">
        <w:t>19</w:t>
      </w:r>
      <w:r w:rsidRPr="00934319">
        <w:t xml:space="preserve"> of this determination, the version of the map as in force at the end of the reporting period is used for calculations for all years of the reporting period (including for the calculation of amounts that relate to the baseline period). See subsection </w:t>
      </w:r>
      <w:r w:rsidR="00AD683E" w:rsidRPr="00934319">
        <w:t>10(1)</w:t>
      </w:r>
      <w:r w:rsidRPr="00934319">
        <w:t xml:space="preserve"> of this determination. However, a previous year’s carry</w:t>
      </w:r>
      <w:r w:rsidRPr="00934319">
        <w:noBreakHyphen/>
        <w:t xml:space="preserve">over amount, and a previous year’s value for </w:t>
      </w:r>
      <w:proofErr w:type="spellStart"/>
      <w:r w:rsidRPr="00934319">
        <w:rPr>
          <w:i/>
        </w:rPr>
        <w:t>C</w:t>
      </w:r>
      <w:r w:rsidRPr="00934319">
        <w:rPr>
          <w:i/>
          <w:vertAlign w:val="subscript"/>
        </w:rPr>
        <w:t>Seq</w:t>
      </w:r>
      <w:proofErr w:type="gramStart"/>
      <w:r w:rsidRPr="00934319">
        <w:rPr>
          <w:i/>
          <w:vertAlign w:val="subscript"/>
        </w:rPr>
        <w:t>,Prev</w:t>
      </w:r>
      <w:proofErr w:type="spellEnd"/>
      <w:proofErr w:type="gramEnd"/>
      <w:r w:rsidRPr="00934319">
        <w:t>, are not revised on the basis of the revised map.</w:t>
      </w:r>
    </w:p>
    <w:p w14:paraId="00B6FCD9" w14:textId="77777777" w:rsidR="00FB03A7" w:rsidRPr="00934319" w:rsidRDefault="00D67167" w:rsidP="005F3E97">
      <w:pPr>
        <w:pStyle w:val="h5Section"/>
        <w:rPr>
          <w:i/>
          <w:vertAlign w:val="subscript"/>
        </w:rPr>
      </w:pPr>
      <w:bookmarkStart w:id="319" w:name="_Toc503519112"/>
      <w:bookmarkStart w:id="320" w:name="_Toc503520665"/>
      <w:bookmarkStart w:id="321" w:name="_Toc505612068"/>
      <w:proofErr w:type="gramStart"/>
      <w:r w:rsidRPr="00934319">
        <w:t>3</w:t>
      </w:r>
      <w:r w:rsidR="005F3E97" w:rsidRPr="00934319">
        <w:t xml:space="preserve">  </w:t>
      </w:r>
      <w:r w:rsidR="00DE7807" w:rsidRPr="00934319">
        <w:t>The</w:t>
      </w:r>
      <w:proofErr w:type="gramEnd"/>
      <w:r w:rsidR="00DE7807" w:rsidRPr="00934319">
        <w:t xml:space="preserve"> </w:t>
      </w:r>
      <w:r w:rsidR="005F3E97" w:rsidRPr="00934319">
        <w:t>previous year’s carry</w:t>
      </w:r>
      <w:r w:rsidR="000112C7" w:rsidRPr="00934319">
        <w:noBreakHyphen/>
      </w:r>
      <w:r w:rsidR="005F3E97" w:rsidRPr="00934319">
        <w:t xml:space="preserve">over amount, </w:t>
      </w:r>
      <w:r w:rsidR="005F3E97" w:rsidRPr="00934319">
        <w:rPr>
          <w:i/>
        </w:rPr>
        <w:sym w:font="Symbol" w:char="F044"/>
      </w:r>
      <w:proofErr w:type="spellStart"/>
      <w:r w:rsidR="005F3E97" w:rsidRPr="00934319">
        <w:rPr>
          <w:i/>
        </w:rPr>
        <w:t>C</w:t>
      </w:r>
      <w:r w:rsidR="005F3E97" w:rsidRPr="00934319">
        <w:rPr>
          <w:i/>
          <w:vertAlign w:val="subscript"/>
        </w:rPr>
        <w:t>Seq</w:t>
      </w:r>
      <w:r w:rsidR="0066213F" w:rsidRPr="00934319">
        <w:rPr>
          <w:i/>
          <w:vertAlign w:val="subscript"/>
        </w:rPr>
        <w:t>,Prev</w:t>
      </w:r>
      <w:bookmarkEnd w:id="319"/>
      <w:bookmarkEnd w:id="320"/>
      <w:bookmarkEnd w:id="321"/>
      <w:proofErr w:type="spellEnd"/>
    </w:p>
    <w:p w14:paraId="00B6FCDA" w14:textId="77777777" w:rsidR="00782231" w:rsidRPr="00934319" w:rsidRDefault="00782231" w:rsidP="00782231">
      <w:pPr>
        <w:pStyle w:val="ntoHeading"/>
      </w:pPr>
      <w:r w:rsidRPr="00934319">
        <w:t>Note:</w:t>
      </w:r>
      <w:r w:rsidRPr="00934319">
        <w:tab/>
      </w:r>
      <w:r w:rsidR="005A1BFA" w:rsidRPr="00934319">
        <w:t xml:space="preserve">In some years, the contribution to the net abatement amount from sequestration in dead organic matter, </w:t>
      </w:r>
      <w:proofErr w:type="spellStart"/>
      <w:r w:rsidR="005A1BFA" w:rsidRPr="00934319">
        <w:rPr>
          <w:i/>
        </w:rPr>
        <w:t>A</w:t>
      </w:r>
      <w:r w:rsidR="005A1BFA" w:rsidRPr="00934319">
        <w:rPr>
          <w:i/>
          <w:vertAlign w:val="subscript"/>
        </w:rPr>
        <w:t>Seq</w:t>
      </w:r>
      <w:proofErr w:type="spellEnd"/>
      <w:r w:rsidR="005A1BFA" w:rsidRPr="00934319">
        <w:t>, might be a negative number, for example, if there has been a reversal of sequestration in the relevant year.</w:t>
      </w:r>
      <w:r w:rsidR="005A1BFA" w:rsidRPr="00934319">
        <w:rPr>
          <w:i/>
        </w:rPr>
        <w:t xml:space="preserve"> </w:t>
      </w:r>
      <w:r w:rsidR="005A1BFA" w:rsidRPr="00934319">
        <w:t>Such negative</w:t>
      </w:r>
      <w:r w:rsidR="005A1BFA" w:rsidRPr="00934319">
        <w:rPr>
          <w:i/>
        </w:rPr>
        <w:t xml:space="preserve"> </w:t>
      </w:r>
      <w:r w:rsidR="005A1BFA" w:rsidRPr="00934319">
        <w:t xml:space="preserve">amounts </w:t>
      </w:r>
      <w:r w:rsidR="00173786" w:rsidRPr="00934319">
        <w:t xml:space="preserve">do not detract from the adjusted contribution to the net abatement amount, </w:t>
      </w:r>
      <w:proofErr w:type="spellStart"/>
      <w:r w:rsidR="00173786" w:rsidRPr="00934319">
        <w:rPr>
          <w:i/>
        </w:rPr>
        <w:t>A</w:t>
      </w:r>
      <w:r w:rsidR="00173786" w:rsidRPr="00934319">
        <w:rPr>
          <w:i/>
          <w:vertAlign w:val="subscript"/>
        </w:rPr>
        <w:t>Seq</w:t>
      </w:r>
      <w:proofErr w:type="gramStart"/>
      <w:r w:rsidR="00173786" w:rsidRPr="00934319">
        <w:rPr>
          <w:i/>
          <w:vertAlign w:val="subscript"/>
        </w:rPr>
        <w:t>,adj</w:t>
      </w:r>
      <w:proofErr w:type="spellEnd"/>
      <w:proofErr w:type="gramEnd"/>
      <w:r w:rsidR="00854647" w:rsidRPr="00934319">
        <w:t xml:space="preserve">, nor from the net abatement amount </w:t>
      </w:r>
      <w:r w:rsidR="00854647" w:rsidRPr="00934319">
        <w:rPr>
          <w:i/>
        </w:rPr>
        <w:t>A</w:t>
      </w:r>
      <w:r w:rsidR="00173786" w:rsidRPr="00934319">
        <w:t>. However, they are carried over</w:t>
      </w:r>
      <w:r w:rsidR="00854647" w:rsidRPr="00934319">
        <w:t xml:space="preserve"> </w:t>
      </w:r>
      <w:r w:rsidR="00173786" w:rsidRPr="00934319">
        <w:t>into the following year’s calculations</w:t>
      </w:r>
      <w:r w:rsidR="00CF738F" w:rsidRPr="00934319">
        <w:t xml:space="preserve"> as the previous year’s carry</w:t>
      </w:r>
      <w:r w:rsidR="00CF738F" w:rsidRPr="00934319">
        <w:noBreakHyphen/>
        <w:t xml:space="preserve">over amount, </w:t>
      </w:r>
      <w:r w:rsidR="00CF738F" w:rsidRPr="00934319">
        <w:rPr>
          <w:i/>
        </w:rPr>
        <w:sym w:font="Symbol" w:char="F044"/>
      </w:r>
      <w:proofErr w:type="spellStart"/>
      <w:r w:rsidR="00CF738F" w:rsidRPr="00934319">
        <w:rPr>
          <w:i/>
        </w:rPr>
        <w:t>C</w:t>
      </w:r>
      <w:r w:rsidR="00CF738F" w:rsidRPr="00934319">
        <w:rPr>
          <w:i/>
          <w:vertAlign w:val="subscript"/>
        </w:rPr>
        <w:t>Seq</w:t>
      </w:r>
      <w:proofErr w:type="gramStart"/>
      <w:r w:rsidR="00CF738F" w:rsidRPr="00934319">
        <w:rPr>
          <w:i/>
          <w:vertAlign w:val="subscript"/>
        </w:rPr>
        <w:t>,Prev</w:t>
      </w:r>
      <w:proofErr w:type="spellEnd"/>
      <w:proofErr w:type="gramEnd"/>
      <w:r w:rsidR="00CF738F" w:rsidRPr="00934319">
        <w:t xml:space="preserve">, and </w:t>
      </w:r>
      <w:r w:rsidR="00173786" w:rsidRPr="00934319">
        <w:t xml:space="preserve">detract from any positive sequestration that might occur in </w:t>
      </w:r>
      <w:r w:rsidR="00854647" w:rsidRPr="00934319">
        <w:t xml:space="preserve">future </w:t>
      </w:r>
      <w:r w:rsidR="00173786" w:rsidRPr="00934319">
        <w:t>year</w:t>
      </w:r>
      <w:r w:rsidR="00854647" w:rsidRPr="00934319">
        <w:t>s</w:t>
      </w:r>
      <w:r w:rsidR="00173786" w:rsidRPr="00934319">
        <w:t>.</w:t>
      </w:r>
      <w:r w:rsidR="005A1BFA" w:rsidRPr="00934319">
        <w:rPr>
          <w:i/>
        </w:rPr>
        <w:t xml:space="preserve"> </w:t>
      </w:r>
      <w:r w:rsidRPr="00934319">
        <w:t>The previous year’s carry</w:t>
      </w:r>
      <w:r w:rsidRPr="00934319">
        <w:noBreakHyphen/>
        <w:t>over amount will either be zero or a negative number.</w:t>
      </w:r>
    </w:p>
    <w:p w14:paraId="00B6FCDB" w14:textId="77777777" w:rsidR="000112C7" w:rsidRPr="00934319" w:rsidRDefault="00A800DA" w:rsidP="00A800DA">
      <w:pPr>
        <w:pStyle w:val="tMain"/>
      </w:pPr>
      <w:r w:rsidRPr="00934319">
        <w:tab/>
      </w:r>
      <w:r w:rsidR="00D67167" w:rsidRPr="00934319">
        <w:t>(1)</w:t>
      </w:r>
      <w:r w:rsidRPr="00934319">
        <w:tab/>
      </w:r>
      <w:r w:rsidR="00821CD0" w:rsidRPr="00934319">
        <w:t>For paragraph </w:t>
      </w:r>
      <w:r w:rsidR="00AD683E" w:rsidRPr="00934319">
        <w:t>2(a)</w:t>
      </w:r>
      <w:r w:rsidR="00821CD0" w:rsidRPr="00934319">
        <w:t xml:space="preserve"> of this Schedule, and subject to section </w:t>
      </w:r>
      <w:r w:rsidR="00AD683E" w:rsidRPr="00934319">
        <w:t>10</w:t>
      </w:r>
      <w:r w:rsidR="00821CD0" w:rsidRPr="00934319">
        <w:t xml:space="preserve"> of this Schedule</w:t>
      </w:r>
      <w:r w:rsidR="00F34107" w:rsidRPr="00934319">
        <w:t xml:space="preserve"> (which deals with subdivided project areas)</w:t>
      </w:r>
      <w:r w:rsidR="00821CD0" w:rsidRPr="00934319">
        <w:t xml:space="preserve">, the </w:t>
      </w:r>
      <w:r w:rsidR="0066213F" w:rsidRPr="00934319">
        <w:t xml:space="preserve">previous year’s </w:t>
      </w:r>
      <w:r w:rsidR="00821CD0" w:rsidRPr="00934319">
        <w:t>carry</w:t>
      </w:r>
      <w:r w:rsidR="00821CD0" w:rsidRPr="00934319">
        <w:noBreakHyphen/>
        <w:t xml:space="preserve">over amount for the project area, </w:t>
      </w:r>
      <w:r w:rsidR="00821CD0" w:rsidRPr="00934319">
        <w:rPr>
          <w:i/>
        </w:rPr>
        <w:sym w:font="Symbol" w:char="F044"/>
      </w:r>
      <w:proofErr w:type="spellStart"/>
      <w:r w:rsidR="00821CD0" w:rsidRPr="00934319">
        <w:rPr>
          <w:i/>
        </w:rPr>
        <w:t>C</w:t>
      </w:r>
      <w:r w:rsidR="00BD109B" w:rsidRPr="00934319">
        <w:rPr>
          <w:i/>
          <w:vertAlign w:val="subscript"/>
        </w:rPr>
        <w:t>Seq</w:t>
      </w:r>
      <w:proofErr w:type="gramStart"/>
      <w:r w:rsidR="0066213F" w:rsidRPr="00934319">
        <w:rPr>
          <w:i/>
          <w:vertAlign w:val="subscript"/>
        </w:rPr>
        <w:t>,Prev</w:t>
      </w:r>
      <w:proofErr w:type="spellEnd"/>
      <w:proofErr w:type="gramEnd"/>
      <w:r w:rsidR="004840AF" w:rsidRPr="00934319">
        <w:t>, in tonnes CO</w:t>
      </w:r>
      <w:r w:rsidR="004840AF" w:rsidRPr="00934319">
        <w:rPr>
          <w:vertAlign w:val="subscript"/>
        </w:rPr>
        <w:t>2</w:t>
      </w:r>
      <w:r w:rsidR="004840AF" w:rsidRPr="00934319">
        <w:noBreakHyphen/>
        <w:t>e</w:t>
      </w:r>
      <w:r w:rsidR="00821CD0" w:rsidRPr="00934319">
        <w:t xml:space="preserve">, </w:t>
      </w:r>
      <w:r w:rsidRPr="00934319">
        <w:t>is:</w:t>
      </w:r>
    </w:p>
    <w:p w14:paraId="00B6FCDC" w14:textId="77777777" w:rsidR="009B3FE1" w:rsidRPr="00934319" w:rsidRDefault="009B3FE1" w:rsidP="009B3FE1">
      <w:pPr>
        <w:pStyle w:val="tPara"/>
      </w:pPr>
      <w:r w:rsidRPr="00934319">
        <w:lastRenderedPageBreak/>
        <w:tab/>
      </w:r>
      <w:r w:rsidR="00D67167" w:rsidRPr="00934319">
        <w:t>(a)</w:t>
      </w:r>
      <w:r w:rsidRPr="00934319">
        <w:tab/>
        <w:t>if</w:t>
      </w:r>
      <w:r w:rsidR="00C50E5A" w:rsidRPr="00934319">
        <w:t xml:space="preserve">, for the previous calendar year, </w:t>
      </w:r>
      <w:r w:rsidR="00A71219" w:rsidRPr="00934319">
        <w:t>the</w:t>
      </w:r>
      <w:r w:rsidR="004840AF" w:rsidRPr="00934319">
        <w:t xml:space="preserve"> current year’s</w:t>
      </w:r>
      <w:r w:rsidR="00A71219" w:rsidRPr="00934319">
        <w:t xml:space="preserve"> </w:t>
      </w:r>
      <w:r w:rsidR="00A800DA" w:rsidRPr="00934319">
        <w:t>carry</w:t>
      </w:r>
      <w:r w:rsidR="00A800DA" w:rsidRPr="00934319">
        <w:noBreakHyphen/>
        <w:t xml:space="preserve">over </w:t>
      </w:r>
      <w:r w:rsidR="00A71219" w:rsidRPr="00934319">
        <w:t xml:space="preserve">amount </w:t>
      </w:r>
      <w:r w:rsidR="0066213F" w:rsidRPr="00934319">
        <w:t>(</w:t>
      </w:r>
      <w:r w:rsidR="0066213F" w:rsidRPr="00934319">
        <w:rPr>
          <w:i/>
        </w:rPr>
        <w:sym w:font="Symbol" w:char="F044"/>
      </w:r>
      <w:proofErr w:type="spellStart"/>
      <w:r w:rsidR="0066213F" w:rsidRPr="00934319">
        <w:rPr>
          <w:i/>
        </w:rPr>
        <w:t>C</w:t>
      </w:r>
      <w:r w:rsidR="0066213F" w:rsidRPr="00934319">
        <w:rPr>
          <w:i/>
          <w:vertAlign w:val="subscript"/>
        </w:rPr>
        <w:t>Seq,Curr</w:t>
      </w:r>
      <w:proofErr w:type="spellEnd"/>
      <w:r w:rsidR="0066213F" w:rsidRPr="00934319">
        <w:t>)</w:t>
      </w:r>
      <w:r w:rsidR="0066213F" w:rsidRPr="00934319">
        <w:rPr>
          <w:b/>
          <w:i/>
        </w:rPr>
        <w:t xml:space="preserve"> </w:t>
      </w:r>
      <w:r w:rsidR="00A71219" w:rsidRPr="00934319">
        <w:t xml:space="preserve">was </w:t>
      </w:r>
      <w:r w:rsidR="00C50E5A" w:rsidRPr="00934319">
        <w:t xml:space="preserve">calculated for the project area in accordance with this determination—equal to the </w:t>
      </w:r>
      <w:r w:rsidR="00BD1F15" w:rsidRPr="00934319">
        <w:t xml:space="preserve">amount </w:t>
      </w:r>
      <w:r w:rsidR="00BD109B" w:rsidRPr="00934319">
        <w:t>so calculated; and</w:t>
      </w:r>
    </w:p>
    <w:p w14:paraId="00B6FCDD" w14:textId="77777777" w:rsidR="00BD109B" w:rsidRPr="00934319" w:rsidRDefault="00BD109B" w:rsidP="00BD109B">
      <w:pPr>
        <w:pStyle w:val="tPara"/>
      </w:pPr>
      <w:r w:rsidRPr="00934319">
        <w:tab/>
      </w:r>
      <w:r w:rsidR="00D67167" w:rsidRPr="00934319">
        <w:t>(b)</w:t>
      </w:r>
      <w:r w:rsidRPr="00934319">
        <w:tab/>
      </w:r>
      <w:proofErr w:type="gramStart"/>
      <w:r w:rsidRPr="00934319">
        <w:t>otherwise—</w:t>
      </w:r>
      <w:proofErr w:type="gramEnd"/>
      <w:r w:rsidRPr="00934319">
        <w:t>equal to zero.</w:t>
      </w:r>
    </w:p>
    <w:p w14:paraId="00B6FCDE" w14:textId="77777777" w:rsidR="001C42D8" w:rsidRPr="00934319" w:rsidRDefault="00FE675F" w:rsidP="00FE675F">
      <w:pPr>
        <w:pStyle w:val="tMain"/>
      </w:pPr>
      <w:r w:rsidRPr="00934319">
        <w:tab/>
      </w:r>
      <w:r w:rsidR="00D67167" w:rsidRPr="00934319">
        <w:t>(2)</w:t>
      </w:r>
      <w:r w:rsidRPr="00934319">
        <w:tab/>
        <w:t>For paragraph </w:t>
      </w:r>
      <w:r w:rsidR="00AD683E" w:rsidRPr="00934319">
        <w:t>(1</w:t>
      </w:r>
      <w:proofErr w:type="gramStart"/>
      <w:r w:rsidR="00AD683E" w:rsidRPr="00934319">
        <w:t>)(</w:t>
      </w:r>
      <w:proofErr w:type="gramEnd"/>
      <w:r w:rsidR="00AD683E" w:rsidRPr="00934319">
        <w:t>a)</w:t>
      </w:r>
      <w:r w:rsidRPr="00934319">
        <w:t xml:space="preserve">, </w:t>
      </w:r>
      <w:r w:rsidR="001C42D8" w:rsidRPr="00934319">
        <w:t>if the project was reported on for that year, the relevant value is the value reported in the offsets report.</w:t>
      </w:r>
    </w:p>
    <w:p w14:paraId="00B6FCDF" w14:textId="77777777" w:rsidR="000024BC" w:rsidRPr="00934319" w:rsidRDefault="000024BC" w:rsidP="000024BC">
      <w:pPr>
        <w:pStyle w:val="nMain"/>
      </w:pPr>
      <w:r w:rsidRPr="00934319">
        <w:t>Note:</w:t>
      </w:r>
      <w:r w:rsidRPr="00934319">
        <w:tab/>
        <w:t>Paragraph </w:t>
      </w:r>
      <w:r w:rsidR="00AD683E" w:rsidRPr="00934319">
        <w:t>(1</w:t>
      </w:r>
      <w:proofErr w:type="gramStart"/>
      <w:r w:rsidR="00AD683E" w:rsidRPr="00934319">
        <w:t>)(</w:t>
      </w:r>
      <w:proofErr w:type="gramEnd"/>
      <w:r w:rsidR="00AD683E" w:rsidRPr="00934319">
        <w:t>a)</w:t>
      </w:r>
      <w:r w:rsidRPr="00934319">
        <w:t xml:space="preserve"> is modified in some cases if the requirement in lieu of the newness requirement set out in paragraph </w:t>
      </w:r>
      <w:r w:rsidR="00AD683E" w:rsidRPr="00934319">
        <w:t>21(2)(c)</w:t>
      </w:r>
      <w:r w:rsidRPr="00934319">
        <w:t xml:space="preserve"> </w:t>
      </w:r>
      <w:r w:rsidR="00461995" w:rsidRPr="00934319">
        <w:t xml:space="preserve">of this determination </w:t>
      </w:r>
      <w:r w:rsidRPr="00934319">
        <w:t>was met. See subparagraph </w:t>
      </w:r>
      <w:r w:rsidR="00AD683E" w:rsidRPr="00934319">
        <w:t>21(3</w:t>
      </w:r>
      <w:proofErr w:type="gramStart"/>
      <w:r w:rsidR="00AD683E" w:rsidRPr="00934319">
        <w:t>)(</w:t>
      </w:r>
      <w:proofErr w:type="gramEnd"/>
      <w:r w:rsidR="00AD683E" w:rsidRPr="00934319">
        <w:t>d)(ii)</w:t>
      </w:r>
      <w:r w:rsidRPr="00934319">
        <w:t xml:space="preserve"> of this determination.</w:t>
      </w:r>
    </w:p>
    <w:p w14:paraId="00B6FCE0" w14:textId="77777777" w:rsidR="00FB03A7" w:rsidRPr="00934319" w:rsidRDefault="00D67167" w:rsidP="00FB03A7">
      <w:pPr>
        <w:pStyle w:val="h5Section"/>
        <w:rPr>
          <w:i/>
          <w:vertAlign w:val="subscript"/>
        </w:rPr>
      </w:pPr>
      <w:bookmarkStart w:id="322" w:name="_Toc503519113"/>
      <w:bookmarkStart w:id="323" w:name="_Toc503520666"/>
      <w:bookmarkStart w:id="324" w:name="_Toc505612069"/>
      <w:proofErr w:type="gramStart"/>
      <w:r w:rsidRPr="00934319">
        <w:t>4</w:t>
      </w:r>
      <w:r w:rsidR="00FB03A7" w:rsidRPr="00934319">
        <w:t xml:space="preserve">  </w:t>
      </w:r>
      <w:r w:rsidR="00DE7807" w:rsidRPr="00934319">
        <w:t>The</w:t>
      </w:r>
      <w:proofErr w:type="gramEnd"/>
      <w:r w:rsidR="00DE7807" w:rsidRPr="00934319">
        <w:t xml:space="preserve"> </w:t>
      </w:r>
      <w:r w:rsidR="00FB03A7" w:rsidRPr="00934319">
        <w:t xml:space="preserve">contribution to the net abatement amount from sequestration </w:t>
      </w:r>
      <w:r w:rsidR="002D5831" w:rsidRPr="00934319">
        <w:t>for</w:t>
      </w:r>
      <w:r w:rsidR="00FB03A7" w:rsidRPr="00934319">
        <w:t xml:space="preserve"> </w:t>
      </w:r>
      <w:r w:rsidR="002125CF" w:rsidRPr="00934319">
        <w:t xml:space="preserve">a calendar </w:t>
      </w:r>
      <w:r w:rsidR="00FB03A7" w:rsidRPr="00934319">
        <w:t xml:space="preserve">year, </w:t>
      </w:r>
      <w:proofErr w:type="spellStart"/>
      <w:r w:rsidR="00FB03A7" w:rsidRPr="00934319">
        <w:rPr>
          <w:i/>
        </w:rPr>
        <w:t>A</w:t>
      </w:r>
      <w:r w:rsidR="00FB03A7" w:rsidRPr="00934319">
        <w:rPr>
          <w:i/>
          <w:vertAlign w:val="subscript"/>
        </w:rPr>
        <w:t>Seq</w:t>
      </w:r>
      <w:bookmarkEnd w:id="322"/>
      <w:bookmarkEnd w:id="323"/>
      <w:bookmarkEnd w:id="324"/>
      <w:proofErr w:type="spellEnd"/>
    </w:p>
    <w:p w14:paraId="00B6FCE1" w14:textId="77777777" w:rsidR="00C05466" w:rsidRPr="00934319" w:rsidRDefault="00260DC8" w:rsidP="008E1612">
      <w:pPr>
        <w:pStyle w:val="tMain"/>
        <w:spacing w:after="120"/>
      </w:pPr>
      <w:r w:rsidRPr="00934319">
        <w:tab/>
      </w:r>
      <w:r w:rsidR="00D67167" w:rsidRPr="00934319">
        <w:t>(1)</w:t>
      </w:r>
      <w:r w:rsidRPr="00934319">
        <w:tab/>
      </w:r>
      <w:r w:rsidR="00FB03A7" w:rsidRPr="00934319">
        <w:t>For paragraph </w:t>
      </w:r>
      <w:r w:rsidR="00AD683E" w:rsidRPr="00934319">
        <w:t>2(b)</w:t>
      </w:r>
      <w:r w:rsidR="00FB03A7" w:rsidRPr="00934319">
        <w:t xml:space="preserve"> of this Schedule, </w:t>
      </w:r>
      <w:r w:rsidR="00033A4C" w:rsidRPr="00934319">
        <w:t xml:space="preserve">the contribution to the net abatement amount from sequestration for </w:t>
      </w:r>
      <w:r w:rsidR="00110828" w:rsidRPr="00934319">
        <w:t>a</w:t>
      </w:r>
      <w:r w:rsidR="00033A4C" w:rsidRPr="00934319">
        <w:t xml:space="preserve"> project area for a calendar year, </w:t>
      </w:r>
      <w:proofErr w:type="spellStart"/>
      <w:r w:rsidR="005C1899" w:rsidRPr="00934319">
        <w:rPr>
          <w:i/>
        </w:rPr>
        <w:t>A</w:t>
      </w:r>
      <w:r w:rsidR="005C1899" w:rsidRPr="00934319">
        <w:rPr>
          <w:i/>
          <w:vertAlign w:val="subscript"/>
        </w:rPr>
        <w:t>Seq</w:t>
      </w:r>
      <w:proofErr w:type="spellEnd"/>
      <w:r w:rsidR="00033A4C" w:rsidRPr="00934319">
        <w:t>,</w:t>
      </w:r>
      <w:r w:rsidR="005C1899" w:rsidRPr="00934319">
        <w:t xml:space="preserve"> </w:t>
      </w:r>
      <w:r w:rsidR="00033A4C" w:rsidRPr="00934319">
        <w:t>in tonnes CO</w:t>
      </w:r>
      <w:r w:rsidR="00033A4C" w:rsidRPr="00934319">
        <w:rPr>
          <w:vertAlign w:val="subscript"/>
        </w:rPr>
        <w:t>2</w:t>
      </w:r>
      <w:r w:rsidR="00033A4C" w:rsidRPr="00934319">
        <w:noBreakHyphen/>
        <w:t xml:space="preserve">e, </w:t>
      </w:r>
      <w:r w:rsidR="005C1899" w:rsidRPr="00934319">
        <w:t xml:space="preserve">is given by </w:t>
      </w:r>
      <w:r w:rsidR="00C05466" w:rsidRPr="00934319">
        <w:t xml:space="preserve">the </w:t>
      </w:r>
      <w:r w:rsidR="005C1899" w:rsidRPr="00934319">
        <w:t xml:space="preserve">following </w:t>
      </w:r>
      <w:r w:rsidR="00C05466" w:rsidRPr="00934319">
        <w:t>equation:</w:t>
      </w:r>
    </w:p>
    <w:tbl>
      <w:tblPr>
        <w:tblStyle w:val="TableGrid"/>
        <w:tblW w:w="0" w:type="auto"/>
        <w:tblInd w:w="1129" w:type="dxa"/>
        <w:tblLook w:val="04A0" w:firstRow="1" w:lastRow="0" w:firstColumn="1" w:lastColumn="0" w:noHBand="0" w:noVBand="1"/>
      </w:tblPr>
      <w:tblGrid>
        <w:gridCol w:w="6430"/>
        <w:gridCol w:w="1457"/>
      </w:tblGrid>
      <w:tr w:rsidR="00934319" w:rsidRPr="00934319" w14:paraId="00B6FCE4" w14:textId="77777777" w:rsidTr="00854169">
        <w:trPr>
          <w:trHeight w:val="1108"/>
        </w:trPr>
        <w:tc>
          <w:tcPr>
            <w:tcW w:w="6430" w:type="dxa"/>
            <w:vAlign w:val="center"/>
          </w:tcPr>
          <w:p w14:paraId="00B6FCE2" w14:textId="77777777" w:rsidR="00C05466" w:rsidRPr="00934319" w:rsidRDefault="00714668" w:rsidP="00345AB2">
            <m:oMathPara>
              <m:oMath>
                <m:sSub>
                  <m:sSubPr>
                    <m:ctrlPr>
                      <w:rPr>
                        <w:rFonts w:ascii="Cambria Math" w:hAnsi="Cambria Math"/>
                        <w:i/>
                      </w:rPr>
                    </m:ctrlPr>
                  </m:sSubPr>
                  <m:e>
                    <m:r>
                      <w:rPr>
                        <w:rFonts w:ascii="Cambria Math" w:hAnsi="Cambria Math"/>
                      </w:rPr>
                      <m:t>A</m:t>
                    </m:r>
                  </m:e>
                  <m:sub>
                    <m:r>
                      <w:rPr>
                        <w:rFonts w:ascii="Cambria Math" w:hAnsi="Cambria Math"/>
                      </w:rPr>
                      <m:t>Seq</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Seq</m:t>
                    </m:r>
                  </m:sub>
                </m:sSub>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Seq,Prev</m:t>
                    </m:r>
                  </m:sub>
                </m:sSub>
              </m:oMath>
            </m:oMathPara>
          </w:p>
        </w:tc>
        <w:tc>
          <w:tcPr>
            <w:tcW w:w="1457" w:type="dxa"/>
            <w:vAlign w:val="center"/>
          </w:tcPr>
          <w:p w14:paraId="00B6FCE3" w14:textId="77777777" w:rsidR="00C05466" w:rsidRPr="00934319" w:rsidRDefault="001B63AD" w:rsidP="00854169">
            <w:pPr>
              <w:pStyle w:val="Tabletext"/>
            </w:pPr>
            <w:bookmarkStart w:id="325" w:name="_Ref486250409"/>
            <w:r w:rsidRPr="00934319">
              <w:t xml:space="preserve">equation </w:t>
            </w:r>
            <w:r w:rsidR="00AD683E" w:rsidRPr="00934319">
              <w:rPr>
                <w:noProof/>
              </w:rPr>
              <w:t>14</w:t>
            </w:r>
            <w:bookmarkEnd w:id="325"/>
          </w:p>
        </w:tc>
      </w:tr>
    </w:tbl>
    <w:p w14:paraId="00B6FCE5"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E6" w14:textId="77777777" w:rsidR="00C05466" w:rsidRPr="00934319" w:rsidRDefault="00C05466" w:rsidP="00C05466">
      <w:pPr>
        <w:pStyle w:val="tDefn"/>
      </w:pPr>
      <w:proofErr w:type="spellStart"/>
      <w:r w:rsidRPr="00934319">
        <w:rPr>
          <w:b/>
          <w:i/>
        </w:rPr>
        <w:t>C</w:t>
      </w:r>
      <w:r w:rsidR="009E3123" w:rsidRPr="00934319">
        <w:rPr>
          <w:b/>
          <w:i/>
          <w:vertAlign w:val="subscript"/>
        </w:rPr>
        <w:t>Seq</w:t>
      </w:r>
      <w:proofErr w:type="spellEnd"/>
      <w:r w:rsidRPr="00934319">
        <w:t xml:space="preserve"> is </w:t>
      </w:r>
      <w:r w:rsidR="00E82B22" w:rsidRPr="00934319">
        <w:t>the amount, in tonnes CO</w:t>
      </w:r>
      <w:r w:rsidR="00E82B22" w:rsidRPr="00934319">
        <w:rPr>
          <w:vertAlign w:val="subscript"/>
        </w:rPr>
        <w:t>2</w:t>
      </w:r>
      <w:r w:rsidR="00E82B22" w:rsidRPr="00934319">
        <w:softHyphen/>
      </w:r>
      <w:r w:rsidR="00E82B22" w:rsidRPr="00934319">
        <w:softHyphen/>
      </w:r>
      <w:r w:rsidR="00E82B22" w:rsidRPr="00934319">
        <w:noBreakHyphen/>
        <w:t>e, calculated in accordance with</w:t>
      </w:r>
      <w:r w:rsidR="00987F69" w:rsidRPr="00934319">
        <w:t xml:space="preserve"> section </w:t>
      </w:r>
      <w:r w:rsidR="00AD683E" w:rsidRPr="00934319">
        <w:t>6</w:t>
      </w:r>
      <w:r w:rsidR="00987F69" w:rsidRPr="00934319">
        <w:t xml:space="preserve"> of this Schedule</w:t>
      </w:r>
      <w:r w:rsidR="00E82B22" w:rsidRPr="00934319">
        <w:t xml:space="preserve"> </w:t>
      </w:r>
      <w:r w:rsidR="00987F69" w:rsidRPr="00934319">
        <w:t>(</w:t>
      </w:r>
      <w:r w:rsidR="00AD683E" w:rsidRPr="00934319">
        <w:t xml:space="preserve">equation </w:t>
      </w:r>
      <w:r w:rsidR="00AD683E" w:rsidRPr="00934319">
        <w:rPr>
          <w:noProof/>
        </w:rPr>
        <w:t>15</w:t>
      </w:r>
      <w:r w:rsidR="00987F69" w:rsidRPr="00934319">
        <w:rPr>
          <w:noProof/>
        </w:rPr>
        <w:t>)</w:t>
      </w:r>
      <w:r w:rsidRPr="00934319">
        <w:t>.</w:t>
      </w:r>
    </w:p>
    <w:p w14:paraId="00B6FCE7" w14:textId="77777777" w:rsidR="00A924EC" w:rsidRPr="00934319" w:rsidRDefault="00A924EC" w:rsidP="00A924EC">
      <w:pPr>
        <w:pStyle w:val="nMain"/>
      </w:pPr>
      <w:r w:rsidRPr="00934319">
        <w:t>Note:</w:t>
      </w:r>
      <w:r w:rsidRPr="00934319">
        <w:tab/>
        <w:t>See section </w:t>
      </w:r>
      <w:r w:rsidR="00AD683E" w:rsidRPr="00934319">
        <w:t>9</w:t>
      </w:r>
      <w:r w:rsidRPr="00934319">
        <w:t xml:space="preserve"> of this Schedule for an adjustment to this definition if all of the fire frequencies calculated as described in paragraph </w:t>
      </w:r>
      <w:r w:rsidR="00AD683E" w:rsidRPr="00934319">
        <w:t>9(2)(a)</w:t>
      </w:r>
      <w:r w:rsidR="009A79AA" w:rsidRPr="00934319">
        <w:t xml:space="preserve"> of Schedule 1</w:t>
      </w:r>
      <w:r w:rsidR="00F26C8D" w:rsidRPr="00934319">
        <w:t xml:space="preserve"> </w:t>
      </w:r>
      <w:r w:rsidRPr="00934319">
        <w:t>are equal to zero.</w:t>
      </w:r>
    </w:p>
    <w:p w14:paraId="00B6FCE8" w14:textId="77777777" w:rsidR="00C05466" w:rsidRPr="00934319" w:rsidRDefault="00C05466" w:rsidP="00C05466">
      <w:pPr>
        <w:pStyle w:val="tDefn"/>
      </w:pPr>
      <w:proofErr w:type="spellStart"/>
      <w:r w:rsidRPr="00934319">
        <w:rPr>
          <w:b/>
          <w:i/>
        </w:rPr>
        <w:t>C</w:t>
      </w:r>
      <w:r w:rsidR="009E3123" w:rsidRPr="00934319">
        <w:rPr>
          <w:b/>
          <w:i/>
          <w:vertAlign w:val="subscript"/>
        </w:rPr>
        <w:t>Seq</w:t>
      </w:r>
      <w:proofErr w:type="gramStart"/>
      <w:r w:rsidR="009E3123" w:rsidRPr="00934319">
        <w:rPr>
          <w:b/>
          <w:i/>
          <w:vertAlign w:val="subscript"/>
        </w:rPr>
        <w:t>,</w:t>
      </w:r>
      <w:r w:rsidR="00345AB2" w:rsidRPr="00934319">
        <w:rPr>
          <w:b/>
          <w:i/>
          <w:vertAlign w:val="subscript"/>
        </w:rPr>
        <w:t>P</w:t>
      </w:r>
      <w:r w:rsidR="00F03ECE" w:rsidRPr="00934319">
        <w:rPr>
          <w:b/>
          <w:i/>
          <w:vertAlign w:val="subscript"/>
        </w:rPr>
        <w:t>rev</w:t>
      </w:r>
      <w:proofErr w:type="spellEnd"/>
      <w:proofErr w:type="gramEnd"/>
      <w:r w:rsidRPr="00934319">
        <w:t xml:space="preserve"> is</w:t>
      </w:r>
      <w:r w:rsidR="00C546A6" w:rsidRPr="00934319">
        <w:t>, subject to section </w:t>
      </w:r>
      <w:r w:rsidR="00AD683E" w:rsidRPr="00934319">
        <w:t>10</w:t>
      </w:r>
      <w:r w:rsidR="00766037" w:rsidRPr="00934319">
        <w:t xml:space="preserve"> of this Schedule</w:t>
      </w:r>
      <w:r w:rsidR="00F34107" w:rsidRPr="00934319">
        <w:t xml:space="preserve"> (which deals with subdivided project areas)</w:t>
      </w:r>
      <w:r w:rsidRPr="00934319">
        <w:t>:</w:t>
      </w:r>
    </w:p>
    <w:p w14:paraId="00B6FCE9" w14:textId="77777777" w:rsidR="00F03ECE" w:rsidRPr="00934319" w:rsidRDefault="00F03ECE" w:rsidP="00F03ECE">
      <w:pPr>
        <w:pStyle w:val="tPara"/>
      </w:pPr>
      <w:r w:rsidRPr="00934319">
        <w:tab/>
        <w:t>(a)</w:t>
      </w:r>
      <w:r w:rsidRPr="00934319">
        <w:tab/>
        <w:t xml:space="preserve">if, for the previous calendar year, the amount </w:t>
      </w:r>
      <w:proofErr w:type="spellStart"/>
      <w:r w:rsidRPr="00934319">
        <w:rPr>
          <w:i/>
        </w:rPr>
        <w:t>C</w:t>
      </w:r>
      <w:r w:rsidRPr="00934319">
        <w:rPr>
          <w:i/>
          <w:vertAlign w:val="subscript"/>
        </w:rPr>
        <w:t>Seq</w:t>
      </w:r>
      <w:proofErr w:type="spellEnd"/>
      <w:r w:rsidRPr="00934319">
        <w:t xml:space="preserve"> was calculated for the project area in accordance with this determination</w:t>
      </w:r>
      <w:r w:rsidR="005E3343" w:rsidRPr="00934319">
        <w:t>, or deemed in accordance with subsection </w:t>
      </w:r>
      <w:r w:rsidR="00AD683E" w:rsidRPr="00934319">
        <w:t>9(3)</w:t>
      </w:r>
      <w:r w:rsidR="005E3343" w:rsidRPr="00934319">
        <w:t xml:space="preserve"> of this Schedule</w:t>
      </w:r>
      <w:r w:rsidRPr="00934319">
        <w:t>—equal to the amount so calculated</w:t>
      </w:r>
      <w:r w:rsidR="005E3343" w:rsidRPr="00934319">
        <w:t xml:space="preserve"> or deemed</w:t>
      </w:r>
      <w:r w:rsidRPr="00934319">
        <w:t>; and</w:t>
      </w:r>
    </w:p>
    <w:p w14:paraId="00B6FCEA" w14:textId="77777777" w:rsidR="002C1F55" w:rsidRPr="00934319" w:rsidRDefault="00D77675" w:rsidP="002C1F55">
      <w:pPr>
        <w:pStyle w:val="tPara"/>
      </w:pPr>
      <w:r w:rsidRPr="00934319">
        <w:tab/>
        <w:t>(</w:t>
      </w:r>
      <w:r w:rsidR="00F03ECE" w:rsidRPr="00934319">
        <w:t>b</w:t>
      </w:r>
      <w:r w:rsidRPr="00934319">
        <w:t>)</w:t>
      </w:r>
      <w:r w:rsidRPr="00934319">
        <w:tab/>
      </w:r>
      <w:proofErr w:type="gramStart"/>
      <w:r w:rsidR="00C05466" w:rsidRPr="00934319">
        <w:t>otherwise—</w:t>
      </w:r>
      <w:proofErr w:type="gramEnd"/>
      <w:r w:rsidR="00C05466" w:rsidRPr="00934319">
        <w:t>equal to zero</w:t>
      </w:r>
      <w:r w:rsidR="00F03ECE" w:rsidRPr="00934319">
        <w:t>.</w:t>
      </w:r>
    </w:p>
    <w:p w14:paraId="00B6FCEB" w14:textId="77777777" w:rsidR="009672AF" w:rsidRPr="00934319" w:rsidRDefault="009672AF" w:rsidP="009672AF">
      <w:pPr>
        <w:pStyle w:val="nMain"/>
      </w:pPr>
      <w:r w:rsidRPr="00934319">
        <w:t>Note</w:t>
      </w:r>
      <w:r w:rsidR="000024BC" w:rsidRPr="00934319">
        <w:t xml:space="preserve"> 1</w:t>
      </w:r>
      <w:r w:rsidRPr="00934319">
        <w:t>:</w:t>
      </w:r>
      <w:r w:rsidRPr="00934319">
        <w:tab/>
        <w:t xml:space="preserve">If the project area is a transferring area and the former determination is a savanna emissions avoidance determination, </w:t>
      </w:r>
      <w:proofErr w:type="spellStart"/>
      <w:r w:rsidRPr="00934319">
        <w:rPr>
          <w:i/>
        </w:rPr>
        <w:t>C</w:t>
      </w:r>
      <w:r w:rsidRPr="00934319">
        <w:rPr>
          <w:i/>
          <w:vertAlign w:val="subscript"/>
        </w:rPr>
        <w:t>Seq</w:t>
      </w:r>
      <w:proofErr w:type="gramStart"/>
      <w:r w:rsidRPr="00934319">
        <w:rPr>
          <w:i/>
          <w:vertAlign w:val="subscript"/>
        </w:rPr>
        <w:t>,</w:t>
      </w:r>
      <w:r w:rsidR="00345AB2" w:rsidRPr="00934319">
        <w:rPr>
          <w:i/>
          <w:vertAlign w:val="subscript"/>
        </w:rPr>
        <w:t>P</w:t>
      </w:r>
      <w:r w:rsidR="008A170D" w:rsidRPr="00934319">
        <w:rPr>
          <w:i/>
          <w:vertAlign w:val="subscript"/>
        </w:rPr>
        <w:t>rev</w:t>
      </w:r>
      <w:proofErr w:type="spellEnd"/>
      <w:proofErr w:type="gramEnd"/>
      <w:r w:rsidRPr="00934319">
        <w:t xml:space="preserve"> is equal to zero for the first calendar year under this determination.</w:t>
      </w:r>
    </w:p>
    <w:p w14:paraId="00B6FCEC" w14:textId="77777777" w:rsidR="000024BC" w:rsidRPr="00934319" w:rsidRDefault="000024BC" w:rsidP="000024BC">
      <w:pPr>
        <w:pStyle w:val="nMain"/>
      </w:pPr>
      <w:r w:rsidRPr="00934319">
        <w:t>Note 2:</w:t>
      </w:r>
      <w:r w:rsidRPr="00934319">
        <w:tab/>
        <w:t xml:space="preserve">Paragraph (b) of the definition of </w:t>
      </w:r>
      <w:proofErr w:type="spellStart"/>
      <w:r w:rsidRPr="00934319">
        <w:rPr>
          <w:i/>
        </w:rPr>
        <w:t>C</w:t>
      </w:r>
      <w:r w:rsidRPr="00934319">
        <w:rPr>
          <w:i/>
          <w:vertAlign w:val="subscript"/>
        </w:rPr>
        <w:t>Seq</w:t>
      </w:r>
      <w:proofErr w:type="gramStart"/>
      <w:r w:rsidRPr="00934319">
        <w:rPr>
          <w:i/>
          <w:vertAlign w:val="subscript"/>
        </w:rPr>
        <w:t>,Prev</w:t>
      </w:r>
      <w:proofErr w:type="spellEnd"/>
      <w:proofErr w:type="gramEnd"/>
      <w:r w:rsidRPr="00934319">
        <w:t xml:space="preserve"> is modified in some cases if the requirement in lieu of the newness requirement set out in paragraph </w:t>
      </w:r>
      <w:r w:rsidR="00AD683E" w:rsidRPr="00934319">
        <w:t>21(2)(c)</w:t>
      </w:r>
      <w:r w:rsidRPr="00934319">
        <w:t xml:space="preserve"> </w:t>
      </w:r>
      <w:r w:rsidR="004D35F7" w:rsidRPr="00934319">
        <w:t xml:space="preserve">of this determination </w:t>
      </w:r>
      <w:r w:rsidRPr="00934319">
        <w:t>was met. See subparagraph </w:t>
      </w:r>
      <w:r w:rsidR="00AD683E" w:rsidRPr="00934319">
        <w:t>21(3</w:t>
      </w:r>
      <w:proofErr w:type="gramStart"/>
      <w:r w:rsidR="00AD683E" w:rsidRPr="00934319">
        <w:t>)(</w:t>
      </w:r>
      <w:proofErr w:type="gramEnd"/>
      <w:r w:rsidR="00AD683E" w:rsidRPr="00934319">
        <w:t>d)(iii)</w:t>
      </w:r>
      <w:r w:rsidRPr="00934319">
        <w:t xml:space="preserve"> of this determination.</w:t>
      </w:r>
    </w:p>
    <w:p w14:paraId="00B6FCED" w14:textId="77777777" w:rsidR="005E2092" w:rsidRPr="00934319" w:rsidRDefault="00260DC8" w:rsidP="00260DC8">
      <w:pPr>
        <w:pStyle w:val="tMain"/>
      </w:pPr>
      <w:r w:rsidRPr="00934319">
        <w:tab/>
      </w:r>
      <w:r w:rsidR="00D67167" w:rsidRPr="00934319">
        <w:t>(2)</w:t>
      </w:r>
      <w:r w:rsidRPr="00934319">
        <w:tab/>
        <w:t xml:space="preserve">For paragraph (b) of the definition of </w:t>
      </w:r>
      <w:proofErr w:type="spellStart"/>
      <w:r w:rsidRPr="00934319">
        <w:rPr>
          <w:i/>
        </w:rPr>
        <w:t>C</w:t>
      </w:r>
      <w:r w:rsidRPr="00934319">
        <w:rPr>
          <w:i/>
          <w:vertAlign w:val="subscript"/>
        </w:rPr>
        <w:t>Seq</w:t>
      </w:r>
      <w:proofErr w:type="gramStart"/>
      <w:r w:rsidRPr="00934319">
        <w:rPr>
          <w:i/>
          <w:vertAlign w:val="subscript"/>
        </w:rPr>
        <w:t>,</w:t>
      </w:r>
      <w:r w:rsidR="00345AB2" w:rsidRPr="00934319">
        <w:rPr>
          <w:i/>
          <w:vertAlign w:val="subscript"/>
        </w:rPr>
        <w:t>P</w:t>
      </w:r>
      <w:r w:rsidR="00617566" w:rsidRPr="00934319">
        <w:rPr>
          <w:i/>
          <w:vertAlign w:val="subscript"/>
        </w:rPr>
        <w:t>rev</w:t>
      </w:r>
      <w:proofErr w:type="spellEnd"/>
      <w:proofErr w:type="gramEnd"/>
      <w:r w:rsidRPr="00934319">
        <w:t xml:space="preserve">, </w:t>
      </w:r>
      <w:r w:rsidR="005E2092" w:rsidRPr="00934319">
        <w:t>if the project was reported on for that year, the relevant value is the value reported in the offsets report.</w:t>
      </w:r>
    </w:p>
    <w:p w14:paraId="00B6FCEE" w14:textId="77777777" w:rsidR="001925B6" w:rsidRPr="00934319" w:rsidRDefault="00D67167" w:rsidP="001925B6">
      <w:pPr>
        <w:pStyle w:val="h5Section"/>
      </w:pPr>
      <w:bookmarkStart w:id="326" w:name="_Toc503519114"/>
      <w:bookmarkStart w:id="327" w:name="_Toc503520667"/>
      <w:bookmarkStart w:id="328" w:name="_Toc505612070"/>
      <w:proofErr w:type="gramStart"/>
      <w:r w:rsidRPr="00934319">
        <w:t>5</w:t>
      </w:r>
      <w:r w:rsidR="001925B6" w:rsidRPr="00934319">
        <w:t xml:space="preserve">  </w:t>
      </w:r>
      <w:r w:rsidR="00DE7807" w:rsidRPr="00934319">
        <w:t>The</w:t>
      </w:r>
      <w:proofErr w:type="gramEnd"/>
      <w:r w:rsidR="00DE7807" w:rsidRPr="00934319">
        <w:t xml:space="preserve"> </w:t>
      </w:r>
      <w:r w:rsidR="001925B6" w:rsidRPr="00934319">
        <w:t>sequestration buffer</w:t>
      </w:r>
      <w:bookmarkEnd w:id="326"/>
      <w:bookmarkEnd w:id="327"/>
      <w:bookmarkEnd w:id="328"/>
    </w:p>
    <w:p w14:paraId="00B6FCEF" w14:textId="77777777" w:rsidR="001925B6" w:rsidRPr="00934319" w:rsidRDefault="001925B6" w:rsidP="001925B6">
      <w:pPr>
        <w:pStyle w:val="tMain"/>
      </w:pPr>
      <w:r w:rsidRPr="00934319">
        <w:tab/>
      </w:r>
      <w:r w:rsidRPr="00934319">
        <w:tab/>
        <w:t>For paragraph </w:t>
      </w:r>
      <w:r w:rsidR="00AD683E" w:rsidRPr="00934319">
        <w:t>2(c)</w:t>
      </w:r>
      <w:r w:rsidRPr="00934319">
        <w:t xml:space="preserve"> of this Schedule, </w:t>
      </w:r>
      <w:proofErr w:type="spellStart"/>
      <w:r w:rsidRPr="00934319">
        <w:rPr>
          <w:i/>
        </w:rPr>
        <w:t>B</w:t>
      </w:r>
      <w:r w:rsidRPr="00934319">
        <w:rPr>
          <w:i/>
          <w:vertAlign w:val="subscript"/>
        </w:rPr>
        <w:t>Seq</w:t>
      </w:r>
      <w:proofErr w:type="spellEnd"/>
      <w:r w:rsidRPr="00934319">
        <w:rPr>
          <w:i/>
        </w:rPr>
        <w:t xml:space="preserve"> </w:t>
      </w:r>
      <w:r w:rsidRPr="00934319">
        <w:t>is equal to:</w:t>
      </w:r>
    </w:p>
    <w:p w14:paraId="00B6FCF0" w14:textId="77777777" w:rsidR="001925B6" w:rsidRPr="00934319" w:rsidRDefault="001925B6" w:rsidP="001925B6">
      <w:pPr>
        <w:pStyle w:val="tPara"/>
      </w:pPr>
      <w:r w:rsidRPr="00934319">
        <w:tab/>
      </w:r>
      <w:r w:rsidR="00D67167" w:rsidRPr="00934319">
        <w:t>(a)</w:t>
      </w:r>
      <w:r w:rsidRPr="00934319">
        <w:tab/>
      </w:r>
      <w:proofErr w:type="gramStart"/>
      <w:r w:rsidRPr="00934319">
        <w:t>if</w:t>
      </w:r>
      <w:proofErr w:type="gramEnd"/>
      <w:r w:rsidRPr="00934319">
        <w:t xml:space="preserve"> the project is a 25</w:t>
      </w:r>
      <w:r w:rsidRPr="00934319">
        <w:noBreakHyphen/>
        <w:t>year permanence period project—0.25; and</w:t>
      </w:r>
    </w:p>
    <w:p w14:paraId="00B6FCF1" w14:textId="77777777" w:rsidR="001925B6" w:rsidRPr="00934319" w:rsidRDefault="001925B6" w:rsidP="001925B6">
      <w:pPr>
        <w:pStyle w:val="tPara"/>
      </w:pPr>
      <w:r w:rsidRPr="00934319">
        <w:tab/>
      </w:r>
      <w:r w:rsidR="00D67167" w:rsidRPr="00934319">
        <w:t>(b)</w:t>
      </w:r>
      <w:r w:rsidRPr="00934319">
        <w:tab/>
      </w:r>
      <w:proofErr w:type="gramStart"/>
      <w:r w:rsidRPr="00934319">
        <w:t>if</w:t>
      </w:r>
      <w:proofErr w:type="gramEnd"/>
      <w:r w:rsidRPr="00934319">
        <w:t xml:space="preserve"> the project is a 100</w:t>
      </w:r>
      <w:r w:rsidRPr="00934319">
        <w:noBreakHyphen/>
        <w:t>year permanence period project—0.05.</w:t>
      </w:r>
    </w:p>
    <w:p w14:paraId="00B6FCF2" w14:textId="77777777" w:rsidR="001925B6" w:rsidRPr="00934319" w:rsidRDefault="001925B6" w:rsidP="001925B6">
      <w:pPr>
        <w:pStyle w:val="nMain"/>
      </w:pPr>
      <w:r w:rsidRPr="00934319">
        <w:t>Note:</w:t>
      </w:r>
      <w:r w:rsidRPr="00934319">
        <w:tab/>
        <w:t xml:space="preserve">The sequestration buffer, </w:t>
      </w:r>
      <w:proofErr w:type="spellStart"/>
      <w:r w:rsidRPr="00934319">
        <w:rPr>
          <w:i/>
        </w:rPr>
        <w:t>B</w:t>
      </w:r>
      <w:r w:rsidRPr="00934319">
        <w:rPr>
          <w:i/>
          <w:vertAlign w:val="subscript"/>
        </w:rPr>
        <w:t>Seq</w:t>
      </w:r>
      <w:proofErr w:type="spellEnd"/>
      <w:r w:rsidRPr="00934319">
        <w:t>, is a buffer that is applied in lieu of the risk of reversal buffer number and the permanence period discount number that would otherwise apply in relation to a sequestration offsets project under subsection 16(2) of the Act. This buffer accounts for the risk that carbon sequestered as a result of the project does not remain permanently in the landscape.</w:t>
      </w:r>
    </w:p>
    <w:p w14:paraId="00B6FCF3" w14:textId="77777777" w:rsidR="00C05466" w:rsidRPr="00934319" w:rsidRDefault="00D67167" w:rsidP="00C05466">
      <w:pPr>
        <w:pStyle w:val="h5Section"/>
        <w:rPr>
          <w:i/>
          <w:vertAlign w:val="subscript"/>
        </w:rPr>
      </w:pPr>
      <w:bookmarkStart w:id="329" w:name="_Toc503519115"/>
      <w:bookmarkStart w:id="330" w:name="_Toc503520668"/>
      <w:bookmarkStart w:id="331" w:name="_Toc505612071"/>
      <w:proofErr w:type="gramStart"/>
      <w:r w:rsidRPr="00934319">
        <w:lastRenderedPageBreak/>
        <w:t>6</w:t>
      </w:r>
      <w:r w:rsidR="00C05466" w:rsidRPr="00934319">
        <w:t xml:space="preserve">  </w:t>
      </w:r>
      <w:r w:rsidR="00987F69" w:rsidRPr="00934319">
        <w:t>Calculation</w:t>
      </w:r>
      <w:proofErr w:type="gramEnd"/>
      <w:r w:rsidR="00987F69" w:rsidRPr="00934319">
        <w:t xml:space="preserve"> of </w:t>
      </w:r>
      <w:proofErr w:type="spellStart"/>
      <w:r w:rsidR="009F7588" w:rsidRPr="00934319">
        <w:rPr>
          <w:i/>
        </w:rPr>
        <w:t>C</w:t>
      </w:r>
      <w:r w:rsidR="00003AAC" w:rsidRPr="00934319">
        <w:rPr>
          <w:i/>
          <w:vertAlign w:val="subscript"/>
        </w:rPr>
        <w:t>Seq</w:t>
      </w:r>
      <w:bookmarkEnd w:id="329"/>
      <w:bookmarkEnd w:id="330"/>
      <w:bookmarkEnd w:id="331"/>
      <w:proofErr w:type="spellEnd"/>
    </w:p>
    <w:p w14:paraId="00B6FCF4" w14:textId="77777777" w:rsidR="00C05466" w:rsidRPr="00934319" w:rsidRDefault="00F5460A" w:rsidP="00987F69">
      <w:pPr>
        <w:pStyle w:val="tMain"/>
        <w:spacing w:after="120"/>
      </w:pPr>
      <w:r w:rsidRPr="00934319">
        <w:tab/>
      </w:r>
      <w:r w:rsidR="00D67167" w:rsidRPr="00934319">
        <w:t>(1)</w:t>
      </w:r>
      <w:r w:rsidRPr="00934319">
        <w:tab/>
      </w:r>
      <w:r w:rsidR="00C05466" w:rsidRPr="00934319">
        <w:t xml:space="preserve">For </w:t>
      </w:r>
      <w:r w:rsidR="00E82B22" w:rsidRPr="00934319">
        <w:t>section </w:t>
      </w:r>
      <w:r w:rsidR="00AD683E" w:rsidRPr="00934319">
        <w:t>4</w:t>
      </w:r>
      <w:r w:rsidR="00E82B22" w:rsidRPr="00934319">
        <w:t xml:space="preserve"> of this Schedule, </w:t>
      </w:r>
      <w:proofErr w:type="spellStart"/>
      <w:r w:rsidR="00C05466" w:rsidRPr="00934319">
        <w:rPr>
          <w:i/>
        </w:rPr>
        <w:t>C</w:t>
      </w:r>
      <w:r w:rsidR="00003AAC" w:rsidRPr="00934319">
        <w:rPr>
          <w:i/>
          <w:vertAlign w:val="subscript"/>
        </w:rPr>
        <w:t>Seq</w:t>
      </w:r>
      <w:proofErr w:type="spellEnd"/>
      <w:r w:rsidR="00C05466" w:rsidRPr="00934319">
        <w:t xml:space="preserve"> </w:t>
      </w:r>
      <w:r w:rsidR="00E82B22" w:rsidRPr="00934319">
        <w:t>is</w:t>
      </w:r>
      <w:r w:rsidR="00C05466" w:rsidRPr="00934319">
        <w:t xml:space="preserve"> the </w:t>
      </w:r>
      <w:r w:rsidR="00471E28" w:rsidRPr="00934319">
        <w:t xml:space="preserve">portion of the </w:t>
      </w:r>
      <w:r w:rsidR="00E82B22" w:rsidRPr="00934319">
        <w:t xml:space="preserve">difference between the project and baseline </w:t>
      </w:r>
      <w:r w:rsidR="00471E28" w:rsidRPr="00934319">
        <w:t xml:space="preserve">equilibrium fuel </w:t>
      </w:r>
      <w:r w:rsidR="00AD0064" w:rsidRPr="00934319">
        <w:t>load</w:t>
      </w:r>
      <w:r w:rsidR="00E82B22" w:rsidRPr="00934319">
        <w:t>s</w:t>
      </w:r>
      <w:r w:rsidR="00AD0064" w:rsidRPr="00934319">
        <w:t xml:space="preserve"> for </w:t>
      </w:r>
      <w:r w:rsidR="00BE54BF" w:rsidRPr="00934319">
        <w:t>a</w:t>
      </w:r>
      <w:r w:rsidR="00AD0064" w:rsidRPr="00934319">
        <w:t xml:space="preserve"> project area resulting from undertaking the project that is </w:t>
      </w:r>
      <w:r w:rsidR="00915011" w:rsidRPr="00934319">
        <w:t>taken to have been achieved by</w:t>
      </w:r>
      <w:r w:rsidR="00CF661A" w:rsidRPr="00934319">
        <w:t xml:space="preserve"> the end of</w:t>
      </w:r>
      <w:r w:rsidR="00AD0064" w:rsidRPr="00934319">
        <w:t xml:space="preserve"> a particular calendar year</w:t>
      </w:r>
      <w:r w:rsidR="00BB73D3" w:rsidRPr="00934319">
        <w:t>,</w:t>
      </w:r>
      <w:r w:rsidR="00AD0064" w:rsidRPr="00934319">
        <w:t xml:space="preserve"> </w:t>
      </w:r>
      <w:r w:rsidR="00987F69" w:rsidRPr="00934319">
        <w:t xml:space="preserve">on the assumption that the equilibrium fuel loads increase </w:t>
      </w:r>
      <w:r w:rsidR="00714426" w:rsidRPr="00934319">
        <w:t xml:space="preserve">or decrease </w:t>
      </w:r>
      <w:r w:rsidR="00987F69" w:rsidRPr="00934319">
        <w:t xml:space="preserve">linearly over the crediting period, and </w:t>
      </w:r>
      <w:r w:rsidR="00AD0064" w:rsidRPr="00934319">
        <w:t xml:space="preserve">is given by </w:t>
      </w:r>
      <w:r w:rsidR="00C05466" w:rsidRPr="00934319">
        <w:t>the following</w:t>
      </w:r>
      <w:r w:rsidR="00AD0064" w:rsidRPr="00934319">
        <w:t xml:space="preserve"> equation</w:t>
      </w:r>
      <w:r w:rsidR="00C05466" w:rsidRPr="00934319">
        <w:t>:</w:t>
      </w:r>
    </w:p>
    <w:tbl>
      <w:tblPr>
        <w:tblStyle w:val="TableGrid"/>
        <w:tblW w:w="0" w:type="auto"/>
        <w:tblInd w:w="1129" w:type="dxa"/>
        <w:tblLook w:val="04A0" w:firstRow="1" w:lastRow="0" w:firstColumn="1" w:lastColumn="0" w:noHBand="0" w:noVBand="1"/>
      </w:tblPr>
      <w:tblGrid>
        <w:gridCol w:w="6448"/>
        <w:gridCol w:w="1439"/>
      </w:tblGrid>
      <w:tr w:rsidR="00934319" w:rsidRPr="00934319" w14:paraId="00B6FCF7" w14:textId="77777777" w:rsidTr="00854169">
        <w:trPr>
          <w:trHeight w:val="1108"/>
        </w:trPr>
        <w:tc>
          <w:tcPr>
            <w:tcW w:w="6448" w:type="dxa"/>
            <w:vAlign w:val="center"/>
          </w:tcPr>
          <w:p w14:paraId="00B6FCF5" w14:textId="77777777" w:rsidR="00C05466" w:rsidRPr="00934319" w:rsidRDefault="00714668" w:rsidP="008F4008">
            <m:oMathPara>
              <m:oMath>
                <m:sSub>
                  <m:sSubPr>
                    <m:ctrlPr>
                      <w:rPr>
                        <w:rFonts w:ascii="Cambria Math" w:hAnsi="Cambria Math"/>
                        <w:i/>
                      </w:rPr>
                    </m:ctrlPr>
                  </m:sSubPr>
                  <m:e>
                    <m:r>
                      <w:rPr>
                        <w:rFonts w:ascii="Cambria Math" w:hAnsi="Cambria Math"/>
                      </w:rPr>
                      <m:t>C</m:t>
                    </m:r>
                  </m:e>
                  <m:sub>
                    <m:r>
                      <w:rPr>
                        <w:rFonts w:ascii="Cambria Math" w:hAnsi="Cambria Math"/>
                      </w:rPr>
                      <m:t>Seq</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Seq</m:t>
                        </m:r>
                      </m:sub>
                    </m:sSub>
                  </m:num>
                  <m:den>
                    <m:sSub>
                      <m:sSubPr>
                        <m:ctrlPr>
                          <w:rPr>
                            <w:rFonts w:ascii="Cambria Math" w:hAnsi="Cambria Math"/>
                            <w:i/>
                          </w:rPr>
                        </m:ctrlPr>
                      </m:sSubPr>
                      <m:e>
                        <m:r>
                          <w:rPr>
                            <w:rFonts w:ascii="Cambria Math" w:hAnsi="Cambria Math"/>
                          </w:rPr>
                          <m:t>L</m:t>
                        </m:r>
                      </m:e>
                      <m:sub>
                        <m:r>
                          <w:rPr>
                            <w:rFonts w:ascii="Cambria Math" w:hAnsi="Cambria Math"/>
                          </w:rPr>
                          <m:t>CP,Seq</m:t>
                        </m:r>
                      </m:sub>
                    </m:sSub>
                  </m:den>
                </m:f>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Seq,P,E</m:t>
                        </m:r>
                      </m:sub>
                    </m:sSub>
                    <m:r>
                      <w:rPr>
                        <w:rFonts w:ascii="Cambria Math" w:hAnsi="Cambria Math"/>
                      </w:rPr>
                      <m:t>-</m:t>
                    </m:r>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m:t>
                        </m:r>
                      </m:sub>
                    </m:sSub>
                  </m:e>
                </m:d>
              </m:oMath>
            </m:oMathPara>
          </w:p>
        </w:tc>
        <w:tc>
          <w:tcPr>
            <w:tcW w:w="1439" w:type="dxa"/>
            <w:vAlign w:val="center"/>
          </w:tcPr>
          <w:p w14:paraId="00B6FCF6" w14:textId="77777777" w:rsidR="00C05466" w:rsidRPr="00934319" w:rsidRDefault="009578B8" w:rsidP="00854169">
            <w:pPr>
              <w:pStyle w:val="Tabletext"/>
            </w:pPr>
            <w:bookmarkStart w:id="332" w:name="_Ref483303260"/>
            <w:r w:rsidRPr="00934319">
              <w:t xml:space="preserve">equation </w:t>
            </w:r>
            <w:r w:rsidR="00AD683E" w:rsidRPr="00934319">
              <w:rPr>
                <w:noProof/>
              </w:rPr>
              <w:t>15</w:t>
            </w:r>
            <w:bookmarkEnd w:id="332"/>
          </w:p>
        </w:tc>
      </w:tr>
    </w:tbl>
    <w:p w14:paraId="00B6FCF8" w14:textId="77777777" w:rsidR="00C05466" w:rsidRPr="00934319" w:rsidRDefault="00C05466" w:rsidP="00C05466">
      <w:pPr>
        <w:pStyle w:val="tMain"/>
      </w:pPr>
      <w:r w:rsidRPr="00934319">
        <w:tab/>
      </w:r>
      <w:r w:rsidRPr="00934319">
        <w:tab/>
      </w:r>
      <w:proofErr w:type="gramStart"/>
      <w:r w:rsidRPr="00934319">
        <w:t>where</w:t>
      </w:r>
      <w:proofErr w:type="gramEnd"/>
      <w:r w:rsidRPr="00934319">
        <w:t>:</w:t>
      </w:r>
    </w:p>
    <w:p w14:paraId="00B6FCF9" w14:textId="77777777" w:rsidR="00C05466" w:rsidRPr="00934319" w:rsidRDefault="00C05466" w:rsidP="00C05466">
      <w:pPr>
        <w:pStyle w:val="tDefn"/>
      </w:pPr>
      <w:proofErr w:type="spellStart"/>
      <w:r w:rsidRPr="00934319">
        <w:rPr>
          <w:b/>
          <w:i/>
        </w:rPr>
        <w:t>L</w:t>
      </w:r>
      <w:r w:rsidRPr="00934319">
        <w:rPr>
          <w:b/>
          <w:i/>
          <w:vertAlign w:val="subscript"/>
        </w:rPr>
        <w:t>Seq</w:t>
      </w:r>
      <w:proofErr w:type="spellEnd"/>
      <w:r w:rsidRPr="00934319">
        <w:t xml:space="preserve"> is equal to the smaller of:</w:t>
      </w:r>
    </w:p>
    <w:p w14:paraId="00B6FCFA" w14:textId="77777777" w:rsidR="00C05466" w:rsidRPr="00934319" w:rsidRDefault="00C05466" w:rsidP="00C05466">
      <w:pPr>
        <w:pStyle w:val="tPara"/>
      </w:pPr>
      <w:r w:rsidRPr="00934319">
        <w:tab/>
        <w:t>(a)</w:t>
      </w:r>
      <w:r w:rsidRPr="00934319">
        <w:tab/>
      </w:r>
      <w:proofErr w:type="gramStart"/>
      <w:r w:rsidRPr="00934319">
        <w:t>the</w:t>
      </w:r>
      <w:proofErr w:type="gramEnd"/>
      <w:r w:rsidRPr="00934319">
        <w:t xml:space="preserve"> length, in years, of the period between:</w:t>
      </w:r>
    </w:p>
    <w:p w14:paraId="00B6FCFB" w14:textId="77777777" w:rsidR="00C05466" w:rsidRPr="00934319" w:rsidRDefault="00C05466" w:rsidP="00C05466">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start of the year in which a savanna sequestration project first commenced in the project area; and</w:t>
      </w:r>
    </w:p>
    <w:p w14:paraId="00B6FCFC" w14:textId="77777777" w:rsidR="00C05466" w:rsidRPr="00934319" w:rsidRDefault="00C05466" w:rsidP="00C05466">
      <w:pPr>
        <w:pStyle w:val="tSubpara"/>
      </w:pPr>
      <w:r w:rsidRPr="00934319">
        <w:tab/>
        <w:t>(ii)</w:t>
      </w:r>
      <w:r w:rsidRPr="00934319">
        <w:tab/>
      </w:r>
      <w:proofErr w:type="gramStart"/>
      <w:r w:rsidRPr="00934319">
        <w:t>the</w:t>
      </w:r>
      <w:proofErr w:type="gramEnd"/>
      <w:r w:rsidRPr="00934319">
        <w:t xml:space="preserve"> end of </w:t>
      </w:r>
      <w:r w:rsidR="007F3DB6" w:rsidRPr="00934319">
        <w:t>the calendar year</w:t>
      </w:r>
      <w:r w:rsidRPr="00934319">
        <w:t>; and</w:t>
      </w:r>
    </w:p>
    <w:p w14:paraId="00B6FCFD" w14:textId="77777777" w:rsidR="00C05466" w:rsidRPr="00934319" w:rsidRDefault="00C05466" w:rsidP="00C05466">
      <w:pPr>
        <w:pStyle w:val="tPara"/>
      </w:pPr>
      <w:r w:rsidRPr="00934319">
        <w:tab/>
        <w:t>(b)</w:t>
      </w:r>
      <w:r w:rsidRPr="00934319">
        <w:tab/>
      </w:r>
      <w:proofErr w:type="gramStart"/>
      <w:r w:rsidRPr="00934319">
        <w:t>the</w:t>
      </w:r>
      <w:proofErr w:type="gramEnd"/>
      <w:r w:rsidRPr="00934319">
        <w:t xml:space="preserve"> amount </w:t>
      </w:r>
      <w:proofErr w:type="spellStart"/>
      <w:r w:rsidRPr="00934319">
        <w:rPr>
          <w:i/>
        </w:rPr>
        <w:t>L</w:t>
      </w:r>
      <w:r w:rsidRPr="00934319">
        <w:rPr>
          <w:i/>
          <w:vertAlign w:val="subscript"/>
        </w:rPr>
        <w:t>CP</w:t>
      </w:r>
      <w:r w:rsidR="005853A9" w:rsidRPr="00934319">
        <w:rPr>
          <w:i/>
          <w:vertAlign w:val="subscript"/>
        </w:rPr>
        <w:t>,Seq</w:t>
      </w:r>
      <w:proofErr w:type="spellEnd"/>
      <w:r w:rsidRPr="00934319">
        <w:t>.</w:t>
      </w:r>
    </w:p>
    <w:p w14:paraId="00B6FCFE" w14:textId="77777777" w:rsidR="00C05466" w:rsidRPr="00934319" w:rsidRDefault="00C05466" w:rsidP="00C05466">
      <w:pPr>
        <w:pStyle w:val="tDefn"/>
      </w:pPr>
      <w:proofErr w:type="spellStart"/>
      <w:r w:rsidRPr="00934319">
        <w:rPr>
          <w:b/>
          <w:i/>
        </w:rPr>
        <w:t>L</w:t>
      </w:r>
      <w:r w:rsidRPr="00934319">
        <w:rPr>
          <w:b/>
          <w:i/>
        </w:rPr>
        <w:softHyphen/>
      </w:r>
      <w:r w:rsidRPr="00934319">
        <w:rPr>
          <w:b/>
          <w:i/>
          <w:vertAlign w:val="subscript"/>
        </w:rPr>
        <w:t>CP</w:t>
      </w:r>
      <w:proofErr w:type="gramStart"/>
      <w:r w:rsidR="005853A9" w:rsidRPr="00934319">
        <w:rPr>
          <w:b/>
          <w:i/>
          <w:vertAlign w:val="subscript"/>
        </w:rPr>
        <w:t>,Seq</w:t>
      </w:r>
      <w:proofErr w:type="spellEnd"/>
      <w:proofErr w:type="gramEnd"/>
      <w:r w:rsidRPr="00934319">
        <w:t xml:space="preserve"> is equal to:</w:t>
      </w:r>
    </w:p>
    <w:p w14:paraId="00B6FCFF" w14:textId="77777777" w:rsidR="00C05466" w:rsidRPr="00934319" w:rsidRDefault="00C05466" w:rsidP="00C05466">
      <w:pPr>
        <w:pStyle w:val="tPara"/>
      </w:pPr>
      <w:r w:rsidRPr="00934319">
        <w:tab/>
        <w:t>(a)</w:t>
      </w:r>
      <w:r w:rsidRPr="00934319">
        <w:tab/>
      </w:r>
      <w:proofErr w:type="gramStart"/>
      <w:r w:rsidRPr="00934319">
        <w:t>for</w:t>
      </w:r>
      <w:proofErr w:type="gramEnd"/>
      <w:r w:rsidRPr="00934319">
        <w:t xml:space="preserve"> a continuing transferring project—the difference, in years, between:</w:t>
      </w:r>
    </w:p>
    <w:p w14:paraId="00B6FD00" w14:textId="77777777" w:rsidR="00C05466" w:rsidRPr="00934319" w:rsidRDefault="00C05466" w:rsidP="00C05466">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length of the crediting period; and</w:t>
      </w:r>
    </w:p>
    <w:p w14:paraId="00B6FD01" w14:textId="77777777" w:rsidR="00C05466" w:rsidRPr="00934319" w:rsidRDefault="00C05466" w:rsidP="00C05466">
      <w:pPr>
        <w:pStyle w:val="tSubpara"/>
      </w:pPr>
      <w:r w:rsidRPr="00934319">
        <w:tab/>
        <w:t>(ii)</w:t>
      </w:r>
      <w:r w:rsidRPr="00934319">
        <w:tab/>
      </w:r>
      <w:proofErr w:type="gramStart"/>
      <w:r w:rsidRPr="00934319">
        <w:t>the</w:t>
      </w:r>
      <w:proofErr w:type="gramEnd"/>
      <w:r w:rsidRPr="00934319">
        <w:t xml:space="preserve"> length of the period for which the project was reported on under the former determination or any other methodology determination;</w:t>
      </w:r>
    </w:p>
    <w:p w14:paraId="00B6FD02" w14:textId="77777777" w:rsidR="009D32DE" w:rsidRPr="00934319" w:rsidRDefault="009D32DE" w:rsidP="00C05466">
      <w:pPr>
        <w:pStyle w:val="tPara"/>
      </w:pPr>
      <w:r w:rsidRPr="00934319">
        <w:tab/>
      </w:r>
      <w:r w:rsidRPr="00934319">
        <w:tab/>
      </w:r>
      <w:proofErr w:type="gramStart"/>
      <w:r w:rsidRPr="00934319">
        <w:t>rounded</w:t>
      </w:r>
      <w:proofErr w:type="gramEnd"/>
      <w:r w:rsidRPr="00934319">
        <w:t xml:space="preserve"> down </w:t>
      </w:r>
      <w:r w:rsidR="00AC5728" w:rsidRPr="00934319">
        <w:t xml:space="preserve">to </w:t>
      </w:r>
      <w:r w:rsidRPr="00934319">
        <w:t>the nearest whole number of calendar years; and</w:t>
      </w:r>
    </w:p>
    <w:p w14:paraId="00B6FD03" w14:textId="77777777" w:rsidR="00C05466" w:rsidRPr="00934319" w:rsidRDefault="00C05466" w:rsidP="00C05466">
      <w:pPr>
        <w:pStyle w:val="tPara"/>
      </w:pPr>
      <w:r w:rsidRPr="00934319">
        <w:tab/>
        <w:t>(b)</w:t>
      </w:r>
      <w:r w:rsidRPr="00934319">
        <w:tab/>
      </w:r>
      <w:proofErr w:type="gramStart"/>
      <w:r w:rsidRPr="00934319">
        <w:t>otherwise—</w:t>
      </w:r>
      <w:proofErr w:type="gramEnd"/>
      <w:r w:rsidRPr="00934319">
        <w:t>the length of the crediting period, in years.</w:t>
      </w:r>
    </w:p>
    <w:p w14:paraId="00B6FD04" w14:textId="77777777" w:rsidR="00C05466" w:rsidRPr="00934319" w:rsidRDefault="00C05466" w:rsidP="00C05466">
      <w:pPr>
        <w:pStyle w:val="nMain"/>
      </w:pPr>
      <w:r w:rsidRPr="00934319">
        <w:t>Note:</w:t>
      </w:r>
      <w:r w:rsidRPr="00934319">
        <w:tab/>
        <w:t>There will ordinarily be 25 years in the crediting period. For the crediting period of certain projects that include a transferring project area, see section </w:t>
      </w:r>
      <w:r w:rsidR="00AD683E" w:rsidRPr="00934319">
        <w:t>28</w:t>
      </w:r>
      <w:r w:rsidR="00823A00" w:rsidRPr="00934319">
        <w:t xml:space="preserve"> of this determination</w:t>
      </w:r>
      <w:r w:rsidRPr="00934319">
        <w:t>.</w:t>
      </w:r>
    </w:p>
    <w:p w14:paraId="00B6FD05" w14:textId="77777777" w:rsidR="00C05466" w:rsidRPr="00934319" w:rsidRDefault="00714668" w:rsidP="00C05466">
      <w:pPr>
        <w:pStyle w:val="tDefn"/>
      </w:pPr>
      <m:oMath>
        <m:sSub>
          <m:sSubPr>
            <m:ctrlPr>
              <w:rPr>
                <w:rFonts w:ascii="Cambria Math" w:hAnsi="Cambria Math"/>
                <w:b/>
                <w:i/>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Seq,P,E</m:t>
            </m:r>
          </m:sub>
        </m:sSub>
      </m:oMath>
      <w:r w:rsidR="00C05466" w:rsidRPr="00934319">
        <w:t xml:space="preserve"> </w:t>
      </w:r>
      <w:proofErr w:type="gramStart"/>
      <w:r w:rsidR="00C05466" w:rsidRPr="00934319">
        <w:t>is</w:t>
      </w:r>
      <w:proofErr w:type="gramEnd"/>
      <w:r w:rsidR="00C05466" w:rsidRPr="00934319">
        <w:t xml:space="preserve"> the project equilibrium fuel load of carbon that is sequestered in dead organic matter for the project area, as calculated </w:t>
      </w:r>
      <w:r w:rsidR="004F024C" w:rsidRPr="00934319">
        <w:t xml:space="preserve">for </w:t>
      </w:r>
      <w:r w:rsidR="00C9319E" w:rsidRPr="00934319">
        <w:t xml:space="preserve">the calendar year </w:t>
      </w:r>
      <w:r w:rsidR="00C05466" w:rsidRPr="00934319">
        <w:t>in accordance with section </w:t>
      </w:r>
      <w:r w:rsidR="00AD683E" w:rsidRPr="00934319">
        <w:t>7</w:t>
      </w:r>
      <w:r w:rsidR="00A432FC" w:rsidRPr="00934319">
        <w:t xml:space="preserve"> of this </w:t>
      </w:r>
      <w:r w:rsidR="00DA50CF" w:rsidRPr="00934319">
        <w:t>Schedule</w:t>
      </w:r>
      <w:r w:rsidR="00C05466" w:rsidRPr="00934319">
        <w:t>, in tonnes CO</w:t>
      </w:r>
      <w:r w:rsidR="00C05466" w:rsidRPr="00934319">
        <w:rPr>
          <w:vertAlign w:val="subscript"/>
        </w:rPr>
        <w:t>2</w:t>
      </w:r>
      <w:r w:rsidR="00C05466" w:rsidRPr="00934319">
        <w:noBreakHyphen/>
        <w:t>e.</w:t>
      </w:r>
    </w:p>
    <w:p w14:paraId="00B6FD06" w14:textId="77777777" w:rsidR="00C05466" w:rsidRPr="00934319" w:rsidRDefault="00714668" w:rsidP="00C05466">
      <w:pPr>
        <w:pStyle w:val="tDefn"/>
      </w:pPr>
      <m:oMath>
        <m:sSub>
          <m:sSubPr>
            <m:ctrlPr>
              <w:rPr>
                <w:rFonts w:ascii="Cambria Math" w:hAnsi="Cambria Math"/>
                <w:b/>
                <w:i/>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m:t>
            </m:r>
          </m:sub>
        </m:sSub>
      </m:oMath>
      <w:r w:rsidR="00C05466" w:rsidRPr="00934319">
        <w:t xml:space="preserve"> </w:t>
      </w:r>
      <w:proofErr w:type="gramStart"/>
      <w:r w:rsidR="00C05466" w:rsidRPr="00934319">
        <w:t>is</w:t>
      </w:r>
      <w:proofErr w:type="gramEnd"/>
      <w:r w:rsidR="00C05466" w:rsidRPr="00934319">
        <w:t xml:space="preserve"> the baseline equilibrium fuel load of carbon that is sequestered in dead organic matter for the project area, as calculated for</w:t>
      </w:r>
      <w:r w:rsidR="004F024C" w:rsidRPr="00934319">
        <w:t xml:space="preserve"> </w:t>
      </w:r>
      <w:r w:rsidR="00C9319E" w:rsidRPr="00934319">
        <w:t xml:space="preserve">the calendar year </w:t>
      </w:r>
      <w:r w:rsidR="00C05466" w:rsidRPr="00934319">
        <w:t>in accordance with section </w:t>
      </w:r>
      <w:r w:rsidR="00AD683E" w:rsidRPr="00934319">
        <w:t>7</w:t>
      </w:r>
      <w:r w:rsidR="00A432FC" w:rsidRPr="00934319">
        <w:t xml:space="preserve"> of this </w:t>
      </w:r>
      <w:r w:rsidR="00DA50CF" w:rsidRPr="00934319">
        <w:t>Schedule</w:t>
      </w:r>
      <w:r w:rsidR="00C05466" w:rsidRPr="00934319">
        <w:t>, in tonnes CO</w:t>
      </w:r>
      <w:r w:rsidR="00C05466" w:rsidRPr="00934319">
        <w:rPr>
          <w:vertAlign w:val="subscript"/>
        </w:rPr>
        <w:t>2</w:t>
      </w:r>
      <w:r w:rsidR="00C05466" w:rsidRPr="00934319">
        <w:noBreakHyphen/>
        <w:t>e.</w:t>
      </w:r>
    </w:p>
    <w:p w14:paraId="00B6FD07" w14:textId="77777777" w:rsidR="00F5460A" w:rsidRPr="00934319" w:rsidRDefault="00F5460A" w:rsidP="00F5460A">
      <w:pPr>
        <w:pStyle w:val="tMain"/>
      </w:pPr>
      <w:r w:rsidRPr="00934319">
        <w:tab/>
      </w:r>
      <w:r w:rsidR="00D67167" w:rsidRPr="00934319">
        <w:t>(2)</w:t>
      </w:r>
      <w:r w:rsidRPr="00934319">
        <w:tab/>
        <w:t xml:space="preserve">For </w:t>
      </w:r>
      <w:r w:rsidR="00A54688" w:rsidRPr="00934319">
        <w:t xml:space="preserve">paragraph (a) </w:t>
      </w:r>
      <w:r w:rsidRPr="00934319">
        <w:t xml:space="preserve">of the definition of </w:t>
      </w:r>
      <w:proofErr w:type="spellStart"/>
      <w:r w:rsidRPr="00934319">
        <w:rPr>
          <w:i/>
        </w:rPr>
        <w:t>L</w:t>
      </w:r>
      <w:r w:rsidRPr="00934319">
        <w:rPr>
          <w:i/>
          <w:vertAlign w:val="subscript"/>
        </w:rPr>
        <w:t>CP</w:t>
      </w:r>
      <w:proofErr w:type="gramStart"/>
      <w:r w:rsidR="005853A9" w:rsidRPr="00934319">
        <w:rPr>
          <w:i/>
          <w:vertAlign w:val="subscript"/>
        </w:rPr>
        <w:t>,Seq</w:t>
      </w:r>
      <w:proofErr w:type="spellEnd"/>
      <w:proofErr w:type="gramEnd"/>
      <w:r w:rsidRPr="00934319">
        <w:t xml:space="preserve"> in subsection </w:t>
      </w:r>
      <w:r w:rsidR="00AD683E" w:rsidRPr="00934319">
        <w:t>(1)</w:t>
      </w:r>
      <w:r w:rsidRPr="00934319">
        <w:t>, if the project to which the transferring project area previously belonged had 2 crediting periods as a result of subsection </w:t>
      </w:r>
      <w:r w:rsidR="00302CA0" w:rsidRPr="00934319">
        <w:t xml:space="preserve">70(2) </w:t>
      </w:r>
      <w:r w:rsidRPr="00934319">
        <w:t>of the Act, disregard the first crediting period.</w:t>
      </w:r>
    </w:p>
    <w:p w14:paraId="00B6FD08" w14:textId="77777777" w:rsidR="00C05466" w:rsidRPr="00934319" w:rsidRDefault="00D67167" w:rsidP="00C05466">
      <w:pPr>
        <w:pStyle w:val="h5Section"/>
      </w:pPr>
      <w:bookmarkStart w:id="333" w:name="_Toc503519116"/>
      <w:bookmarkStart w:id="334" w:name="_Toc503520669"/>
      <w:bookmarkStart w:id="335" w:name="_Toc505612072"/>
      <w:proofErr w:type="gramStart"/>
      <w:r w:rsidRPr="00934319">
        <w:t>7</w:t>
      </w:r>
      <w:r w:rsidR="00C05466" w:rsidRPr="00934319">
        <w:t xml:space="preserve">  </w:t>
      </w:r>
      <w:r w:rsidR="00392A64" w:rsidRPr="00934319">
        <w:t>E</w:t>
      </w:r>
      <w:r w:rsidR="00C05466" w:rsidRPr="00934319">
        <w:t>quilibrium</w:t>
      </w:r>
      <w:proofErr w:type="gramEnd"/>
      <w:r w:rsidR="00C05466" w:rsidRPr="00934319">
        <w:t xml:space="preserve"> fuel loads</w:t>
      </w:r>
      <w:bookmarkEnd w:id="333"/>
      <w:bookmarkEnd w:id="334"/>
      <w:bookmarkEnd w:id="335"/>
    </w:p>
    <w:p w14:paraId="00B6FD09" w14:textId="77777777" w:rsidR="001D4D76" w:rsidRPr="00934319" w:rsidRDefault="001D4D76" w:rsidP="001D4D76">
      <w:pPr>
        <w:pStyle w:val="tMain"/>
      </w:pPr>
      <w:r w:rsidRPr="00934319">
        <w:tab/>
      </w:r>
      <w:r w:rsidR="00D67167" w:rsidRPr="00934319">
        <w:t>(1)</w:t>
      </w:r>
      <w:r w:rsidRPr="00934319">
        <w:tab/>
        <w:t>The following amounts:</w:t>
      </w:r>
    </w:p>
    <w:p w14:paraId="00B6FD0A" w14:textId="77777777" w:rsidR="001D4D76" w:rsidRPr="00934319" w:rsidRDefault="001D4D76" w:rsidP="001D4D76">
      <w:pPr>
        <w:pStyle w:val="tPara"/>
      </w:pPr>
      <w:r w:rsidRPr="00934319">
        <w:tab/>
      </w:r>
      <w:r w:rsidR="00D67167" w:rsidRPr="00934319">
        <w:t>(a)</w:t>
      </w:r>
      <w:r w:rsidRPr="00934319">
        <w:tab/>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Seq,B,E</m:t>
            </m:r>
          </m:sub>
        </m:sSub>
      </m:oMath>
      <w:r w:rsidRPr="00934319">
        <w:t xml:space="preserve"> </w:t>
      </w:r>
      <w:proofErr w:type="gramStart"/>
      <w:r w:rsidRPr="00934319">
        <w:t>for</w:t>
      </w:r>
      <w:proofErr w:type="gramEnd"/>
      <w:r w:rsidRPr="00934319">
        <w:t xml:space="preserve"> subsection </w:t>
      </w:r>
      <w:r w:rsidR="00AD683E" w:rsidRPr="00934319">
        <w:t>6(1)</w:t>
      </w:r>
      <w:r w:rsidR="001D59D6" w:rsidRPr="00934319">
        <w:t xml:space="preserve"> of this Schedule</w:t>
      </w:r>
      <w:r w:rsidRPr="00934319">
        <w:t>;</w:t>
      </w:r>
    </w:p>
    <w:p w14:paraId="00B6FD0B" w14:textId="77777777" w:rsidR="001D4D76" w:rsidRPr="00934319" w:rsidRDefault="001D4D76" w:rsidP="001D4D76">
      <w:pPr>
        <w:pStyle w:val="tPara"/>
      </w:pPr>
      <w:r w:rsidRPr="00934319">
        <w:tab/>
      </w:r>
      <w:r w:rsidR="00D67167" w:rsidRPr="00934319">
        <w:t>(b)</w:t>
      </w:r>
      <w:r w:rsidRPr="00934319">
        <w:tab/>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Seq,P,E</m:t>
            </m:r>
          </m:sub>
        </m:sSub>
      </m:oMath>
      <w:r w:rsidRPr="00934319">
        <w:t xml:space="preserve"> </w:t>
      </w:r>
      <w:proofErr w:type="gramStart"/>
      <w:r w:rsidRPr="00934319">
        <w:t>for</w:t>
      </w:r>
      <w:proofErr w:type="gramEnd"/>
      <w:r w:rsidRPr="00934319">
        <w:t xml:space="preserve"> subsection </w:t>
      </w:r>
      <w:r w:rsidR="00AD683E" w:rsidRPr="00934319">
        <w:t>6(1)</w:t>
      </w:r>
      <w:r w:rsidR="001D59D6" w:rsidRPr="00934319">
        <w:t xml:space="preserve"> of this Schedule</w:t>
      </w:r>
      <w:r w:rsidRPr="00934319">
        <w:t>;</w:t>
      </w:r>
    </w:p>
    <w:p w14:paraId="00B6FD0C" w14:textId="77777777" w:rsidR="001D4D76" w:rsidRPr="00934319" w:rsidRDefault="001D4D76" w:rsidP="001D4D76">
      <w:pPr>
        <w:pStyle w:val="tPara"/>
      </w:pPr>
      <w:r w:rsidRPr="00934319">
        <w:tab/>
      </w:r>
      <w:r w:rsidR="00D67167" w:rsidRPr="00934319">
        <w:t>(c)</w:t>
      </w:r>
      <w:r w:rsidRPr="00934319">
        <w:tab/>
      </w:r>
      <w:proofErr w:type="gramStart"/>
      <w:r w:rsidRPr="00934319">
        <w:t>the</w:t>
      </w:r>
      <w:proofErr w:type="gramEnd"/>
      <w:r w:rsidRPr="00934319">
        <w:t xml:space="preserve"> 10</w:t>
      </w:r>
      <w:r w:rsidRPr="00934319">
        <w:noBreakHyphen/>
        <w:t>year project equilibrium fuel load for a particular calendar year for subparagraph </w:t>
      </w:r>
      <w:r w:rsidR="00AD683E" w:rsidRPr="00934319">
        <w:t>36(3)(d)(ii)</w:t>
      </w:r>
      <w:r w:rsidRPr="00934319">
        <w:t xml:space="preserve"> of this determination;</w:t>
      </w:r>
    </w:p>
    <w:p w14:paraId="00B6FD0D" w14:textId="77777777" w:rsidR="00E243C5" w:rsidRPr="00934319" w:rsidRDefault="001D4D76" w:rsidP="001D4D76">
      <w:pPr>
        <w:pStyle w:val="tMain"/>
        <w:spacing w:before="40" w:after="120"/>
      </w:pPr>
      <w:r w:rsidRPr="00934319">
        <w:tab/>
      </w:r>
      <w:r w:rsidRPr="00934319">
        <w:tab/>
      </w:r>
      <w:proofErr w:type="gramStart"/>
      <w:r w:rsidRPr="00934319">
        <w:t>are</w:t>
      </w:r>
      <w:proofErr w:type="gramEnd"/>
      <w:r w:rsidRPr="00934319">
        <w:t xml:space="preserve"> given by the amount </w:t>
      </w:r>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Seq,E</m:t>
            </m:r>
          </m:sub>
        </m:sSub>
      </m:oMath>
      <w:r w:rsidRPr="00934319">
        <w:t xml:space="preserve"> calculated in accordance with </w:t>
      </w:r>
      <w:r w:rsidR="0018604D" w:rsidRPr="00934319">
        <w:t>the following</w:t>
      </w:r>
      <w:r w:rsidRPr="00934319">
        <w:t xml:space="preserve"> equation</w:t>
      </w:r>
      <w:r w:rsidR="0018604D" w:rsidRPr="00934319">
        <w:t>:</w:t>
      </w:r>
    </w:p>
    <w:tbl>
      <w:tblPr>
        <w:tblStyle w:val="TableGrid"/>
        <w:tblW w:w="0" w:type="auto"/>
        <w:tblInd w:w="1271" w:type="dxa"/>
        <w:tblLook w:val="04A0" w:firstRow="1" w:lastRow="0" w:firstColumn="1" w:lastColumn="0" w:noHBand="0" w:noVBand="1"/>
      </w:tblPr>
      <w:tblGrid>
        <w:gridCol w:w="6325"/>
        <w:gridCol w:w="1420"/>
      </w:tblGrid>
      <w:tr w:rsidR="00934319" w:rsidRPr="00934319" w14:paraId="00B6FD10" w14:textId="77777777" w:rsidTr="00822A5E">
        <w:trPr>
          <w:trHeight w:val="1108"/>
        </w:trPr>
        <w:tc>
          <w:tcPr>
            <w:tcW w:w="6325" w:type="dxa"/>
            <w:vAlign w:val="center"/>
          </w:tcPr>
          <w:p w14:paraId="00B6FD0E" w14:textId="2933A0B8" w:rsidR="00392A64" w:rsidRPr="00934319" w:rsidRDefault="00714668" w:rsidP="00822A5E">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Seq,E</m:t>
                    </m:r>
                  </m:sub>
                </m:sSub>
                <m:r>
                  <w:rPr>
                    <w:rFonts w:ascii="Cambria Math" w:hAnsi="Cambria Math"/>
                  </w:rPr>
                  <m:t>=</m:t>
                </m:r>
                <m:f>
                  <m:fPr>
                    <m:ctrlPr>
                      <w:rPr>
                        <w:rFonts w:ascii="Cambria Math" w:hAnsi="Cambria Math"/>
                        <w:i/>
                      </w:rPr>
                    </m:ctrlPr>
                  </m:fPr>
                  <m:num>
                    <m:r>
                      <w:rPr>
                        <w:rFonts w:ascii="Cambria Math" w:hAnsi="Cambria Math"/>
                      </w:rPr>
                      <m:t>44</m:t>
                    </m:r>
                  </m:num>
                  <m:den>
                    <m:r>
                      <w:rPr>
                        <w:rFonts w:ascii="Cambria Math" w:hAnsi="Cambria Math"/>
                      </w:rPr>
                      <m:t>12</m:t>
                    </m:r>
                  </m:den>
                </m:f>
                <m:r>
                  <w:rPr>
                    <w:rFonts w:ascii="Cambria Math" w:hAnsi="Cambria Math"/>
                  </w:rPr>
                  <m:t>×</m:t>
                </m:r>
                <m:nary>
                  <m:naryPr>
                    <m:chr m:val="∑"/>
                    <m:limLoc m:val="undOvr"/>
                    <m:supHide m:val="1"/>
                    <m:ctrlPr>
                      <w:rPr>
                        <w:rFonts w:ascii="Cambria Math" w:hAnsi="Cambria Math"/>
                        <w:i/>
                      </w:rPr>
                    </m:ctrlPr>
                  </m:naryPr>
                  <m:sub>
                    <m:r>
                      <w:rPr>
                        <w:rFonts w:ascii="Cambria Math" w:hAnsi="Cambria Math"/>
                      </w:rPr>
                      <m:t>f</m:t>
                    </m:r>
                  </m:sub>
                  <m:sup/>
                  <m:e>
                    <m:nary>
                      <m:naryPr>
                        <m:chr m:val="∑"/>
                        <m:limLoc m:val="undOvr"/>
                        <m:supHide m:val="1"/>
                        <m:ctrlPr>
                          <w:rPr>
                            <w:rFonts w:ascii="Cambria Math" w:hAnsi="Cambria Math"/>
                            <w:i/>
                          </w:rPr>
                        </m:ctrlPr>
                      </m:naryPr>
                      <m:sub>
                        <m:r>
                          <w:rPr>
                            <w:rFonts w:ascii="Cambria Math" w:hAnsi="Cambria Math"/>
                          </w:rPr>
                          <m:t>v</m:t>
                        </m:r>
                      </m:sub>
                      <m:sup/>
                      <m:e>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Seq,E,f,v</m:t>
                                </m:r>
                              </m:sub>
                            </m:sSub>
                            <m:r>
                              <w:rPr>
                                <w:rFonts w:ascii="Cambria Math" w:hAnsi="Cambria Math"/>
                              </w:rPr>
                              <m:t>×</m:t>
                            </m:r>
                            <m:sSub>
                              <m:sSubPr>
                                <m:ctrlPr>
                                  <w:rPr>
                                    <w:rFonts w:ascii="Cambria Math" w:hAnsi="Cambria Math"/>
                                    <w:i/>
                                  </w:rPr>
                                </m:ctrlPr>
                              </m:sSubPr>
                              <m:e>
                                <m:r>
                                  <w:rPr>
                                    <w:rFonts w:ascii="Cambria Math" w:hAnsi="Cambria Math"/>
                                  </w:rPr>
                                  <m:t>S</m:t>
                                </m:r>
                              </m:e>
                              <m:sub>
                                <m:r>
                                  <w:rPr>
                                    <w:rFonts w:ascii="Cambria Math" w:hAnsi="Cambria Math"/>
                                  </w:rPr>
                                  <m:t>V,v</m:t>
                                </m:r>
                              </m:sub>
                            </m:sSub>
                            <m:r>
                              <w:rPr>
                                <w:rFonts w:ascii="Cambria Math" w:hAnsi="Cambria Math"/>
                              </w:rPr>
                              <m:t>×</m:t>
                            </m:r>
                            <m:sSub>
                              <m:sSubPr>
                                <m:ctrlPr>
                                  <w:rPr>
                                    <w:rFonts w:ascii="Cambria Math" w:hAnsi="Cambria Math"/>
                                    <w:i/>
                                  </w:rPr>
                                </m:ctrlPr>
                              </m:sSubPr>
                              <m:e>
                                <m:r>
                                  <w:rPr>
                                    <w:rFonts w:ascii="Cambria Math" w:hAnsi="Cambria Math"/>
                                  </w:rPr>
                                  <m:t>CC</m:t>
                                </m:r>
                              </m:e>
                              <m:sub>
                                <m:r>
                                  <w:rPr>
                                    <w:rFonts w:ascii="Cambria Math" w:hAnsi="Cambria Math"/>
                                  </w:rPr>
                                  <m:t>f,v</m:t>
                                </m:r>
                              </m:sub>
                            </m:sSub>
                          </m:e>
                        </m:d>
                      </m:e>
                    </m:nary>
                  </m:e>
                </m:nary>
              </m:oMath>
            </m:oMathPara>
          </w:p>
        </w:tc>
        <w:tc>
          <w:tcPr>
            <w:tcW w:w="1420" w:type="dxa"/>
            <w:vAlign w:val="center"/>
          </w:tcPr>
          <w:p w14:paraId="00B6FD0F" w14:textId="77777777" w:rsidR="00392A64" w:rsidRPr="00934319" w:rsidRDefault="00392A64" w:rsidP="00822A5E">
            <w:pPr>
              <w:pStyle w:val="Tabletext"/>
            </w:pPr>
            <w:bookmarkStart w:id="336" w:name="_Ref493751655"/>
            <w:r w:rsidRPr="00934319">
              <w:t xml:space="preserve">equation </w:t>
            </w:r>
            <w:r w:rsidR="00AD683E" w:rsidRPr="00934319">
              <w:rPr>
                <w:noProof/>
              </w:rPr>
              <w:t>16</w:t>
            </w:r>
            <w:bookmarkEnd w:id="336"/>
          </w:p>
        </w:tc>
      </w:tr>
    </w:tbl>
    <w:p w14:paraId="00B6FD11" w14:textId="77777777" w:rsidR="00392A64" w:rsidRPr="00934319" w:rsidRDefault="00392A64" w:rsidP="00392A64">
      <w:pPr>
        <w:pStyle w:val="tMain"/>
      </w:pPr>
      <w:r w:rsidRPr="00934319">
        <w:tab/>
      </w:r>
      <w:r w:rsidRPr="00934319">
        <w:tab/>
      </w:r>
      <w:proofErr w:type="gramStart"/>
      <w:r w:rsidRPr="00934319">
        <w:t>where</w:t>
      </w:r>
      <w:proofErr w:type="gramEnd"/>
      <w:r w:rsidRPr="00934319">
        <w:t>:</w:t>
      </w:r>
    </w:p>
    <w:p w14:paraId="00B6FD12" w14:textId="77777777" w:rsidR="00392A64" w:rsidRPr="00934319" w:rsidRDefault="00392A64" w:rsidP="00392A64">
      <w:pPr>
        <w:pStyle w:val="tDefn"/>
      </w:pPr>
      <w:proofErr w:type="gramStart"/>
      <w:r w:rsidRPr="00934319">
        <w:rPr>
          <w:b/>
          <w:i/>
        </w:rPr>
        <w:t>f</w:t>
      </w:r>
      <w:proofErr w:type="gramEnd"/>
      <w:r w:rsidRPr="00934319">
        <w:rPr>
          <w:b/>
        </w:rPr>
        <w:t xml:space="preserve"> </w:t>
      </w:r>
      <w:r w:rsidRPr="00934319">
        <w:t>is a</w:t>
      </w:r>
      <w:r w:rsidRPr="00934319">
        <w:rPr>
          <w:b/>
        </w:rPr>
        <w:t xml:space="preserve"> </w:t>
      </w:r>
      <w:r w:rsidRPr="00934319">
        <w:t>fuel size class, and takes on the values of coarse fuel and heavy fuel.</w:t>
      </w:r>
    </w:p>
    <w:p w14:paraId="00B6FD13" w14:textId="77777777" w:rsidR="00392A64" w:rsidRPr="00934319" w:rsidRDefault="00392A64" w:rsidP="00392A64">
      <w:pPr>
        <w:pStyle w:val="tDefn"/>
      </w:pPr>
      <w:proofErr w:type="gramStart"/>
      <w:r w:rsidRPr="00934319">
        <w:rPr>
          <w:b/>
          <w:i/>
        </w:rPr>
        <w:t>v</w:t>
      </w:r>
      <w:proofErr w:type="gramEnd"/>
      <w:r w:rsidRPr="00934319">
        <w:rPr>
          <w:b/>
          <w:i/>
        </w:rPr>
        <w:t xml:space="preserve"> </w:t>
      </w:r>
      <w:r w:rsidRPr="00934319">
        <w:t>is</w:t>
      </w:r>
      <w:r w:rsidRPr="00934319">
        <w:rPr>
          <w:b/>
        </w:rPr>
        <w:t xml:space="preserve"> </w:t>
      </w:r>
      <w:r w:rsidRPr="00934319">
        <w:t>a</w:t>
      </w:r>
      <w:r w:rsidRPr="00934319">
        <w:rPr>
          <w:b/>
        </w:rPr>
        <w:t xml:space="preserve"> </w:t>
      </w:r>
      <w:r w:rsidRPr="00934319">
        <w:t>vegetation fuel type on the vegetation fuel type map for the project area.</w:t>
      </w:r>
    </w:p>
    <w:p w14:paraId="00B6FD14" w14:textId="4AC13E36" w:rsidR="00392A64" w:rsidRPr="00934319" w:rsidRDefault="00714668" w:rsidP="00392A64">
      <w:pPr>
        <w:pStyle w:val="tDefn"/>
      </w:pPr>
      <m:oMath>
        <m:sSub>
          <m:sSubPr>
            <m:ctrlPr>
              <w:rPr>
                <w:rFonts w:ascii="Cambria Math" w:hAnsi="Cambria Math"/>
                <w:b/>
                <w:i/>
              </w:rPr>
            </m:ctrlPr>
          </m:sSubPr>
          <m:e>
            <m:acc>
              <m:accPr>
                <m:chr m:val="̅"/>
                <m:ctrlPr>
                  <w:rPr>
                    <w:rFonts w:ascii="Cambria Math" w:eastAsia="Calibri" w:hAnsi="Cambria Math"/>
                    <w:b/>
                    <w:i/>
                    <w:lang w:eastAsia="en-US"/>
                  </w:rPr>
                </m:ctrlPr>
              </m:accPr>
              <m:e>
                <m:r>
                  <m:rPr>
                    <m:sty m:val="bi"/>
                  </m:rPr>
                  <w:rPr>
                    <w:rFonts w:ascii="Cambria Math" w:hAnsi="Cambria Math"/>
                  </w:rPr>
                  <m:t>W</m:t>
                </m:r>
              </m:e>
            </m:acc>
          </m:e>
          <m:sub>
            <m:r>
              <m:rPr>
                <m:sty m:val="bi"/>
              </m:rPr>
              <w:rPr>
                <w:rFonts w:ascii="Cambria Math" w:hAnsi="Cambria Math"/>
              </w:rPr>
              <m:t>Seq,E,f,v</m:t>
            </m:r>
          </m:sub>
        </m:sSub>
      </m:oMath>
      <w:r w:rsidR="00392A64" w:rsidRPr="00934319">
        <w:t xml:space="preserve"> </w:t>
      </w:r>
      <w:proofErr w:type="gramStart"/>
      <w:r w:rsidR="00392A64" w:rsidRPr="00934319">
        <w:t>is</w:t>
      </w:r>
      <w:proofErr w:type="gramEnd"/>
      <w:r w:rsidR="00392A64" w:rsidRPr="00934319">
        <w:t>:</w:t>
      </w:r>
    </w:p>
    <w:p w14:paraId="00B6FD15" w14:textId="5EB5EBB0" w:rsidR="00392A64" w:rsidRPr="00934319" w:rsidRDefault="00392A64" w:rsidP="004424DE">
      <w:pPr>
        <w:pStyle w:val="tPara"/>
      </w:pPr>
      <w:r w:rsidRPr="00934319">
        <w:tab/>
        <w:t>(a)</w:t>
      </w:r>
      <w:r w:rsidRPr="00934319">
        <w:tab/>
        <w:t xml:space="preserve">when calculating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Seq,B,E</m:t>
            </m:r>
          </m:sub>
        </m:sSub>
      </m:oMath>
      <w:r w:rsidRPr="00934319">
        <w:t xml:space="preserve">—the </w:t>
      </w:r>
      <w:r w:rsidR="00791EAC" w:rsidRPr="00934319">
        <w:t xml:space="preserve">baseline equilibrium amounts of </w:t>
      </w:r>
      <w:r w:rsidR="00B2412B" w:rsidRPr="00934319">
        <w:t>biomass</w:t>
      </w:r>
      <w:r w:rsidR="00791EAC" w:rsidRPr="00934319">
        <w:t xml:space="preserve"> in</w:t>
      </w:r>
      <w:r w:rsidR="00B2412B" w:rsidRPr="00934319">
        <w:t xml:space="preserve"> the</w:t>
      </w:r>
      <w:r w:rsidR="00791EAC" w:rsidRPr="00934319">
        <w:t xml:space="preserve"> dead organic matter,</w:t>
      </w:r>
      <w:r w:rsidRPr="00934319">
        <w:t xml:space="preserve">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Seq,B,E,f,v</m:t>
            </m:r>
          </m:sub>
        </m:sSub>
      </m:oMath>
      <w:r w:rsidR="00791EAC" w:rsidRPr="00934319">
        <w:t>,</w:t>
      </w:r>
      <w:r w:rsidRPr="00934319">
        <w:t xml:space="preserve"> for the project area calculated in accordance with</w:t>
      </w:r>
      <w:r w:rsidR="00324E80" w:rsidRPr="00934319">
        <w:t xml:space="preserve"> </w:t>
      </w:r>
      <w:r w:rsidR="005010B9" w:rsidRPr="00934319">
        <w:t xml:space="preserve">equation </w:t>
      </w:r>
      <w:r w:rsidR="00AA1A3F" w:rsidRPr="00934319">
        <w:t>17</w:t>
      </w:r>
      <w:r w:rsidRPr="00934319">
        <w:t xml:space="preserve"> </w:t>
      </w:r>
      <w:r w:rsidRPr="00934319">
        <w:rPr>
          <w:noProof/>
        </w:rPr>
        <w:t xml:space="preserve">over the </w:t>
      </w:r>
      <w:r w:rsidR="004424DE" w:rsidRPr="00934319">
        <w:t>relevant calculation period given by paragraph (a) of the definition of that term in section </w:t>
      </w:r>
      <w:r w:rsidR="00AD683E" w:rsidRPr="00934319">
        <w:t>5</w:t>
      </w:r>
      <w:r w:rsidRPr="00934319">
        <w:rPr>
          <w:noProof/>
        </w:rPr>
        <w:t xml:space="preserve">, in tonnes </w:t>
      </w:r>
      <w:r w:rsidR="00082B8C" w:rsidRPr="00934319">
        <w:t xml:space="preserve">of biomass </w:t>
      </w:r>
      <w:r w:rsidRPr="00934319">
        <w:rPr>
          <w:noProof/>
        </w:rPr>
        <w:t>per hectare; and</w:t>
      </w:r>
    </w:p>
    <w:p w14:paraId="00B6FD16" w14:textId="4AA650FD" w:rsidR="00392A64" w:rsidRPr="00934319" w:rsidRDefault="00392A64" w:rsidP="00392A64">
      <w:pPr>
        <w:pStyle w:val="tPara"/>
        <w:rPr>
          <w:noProof/>
        </w:rPr>
      </w:pPr>
      <w:r w:rsidRPr="00934319">
        <w:tab/>
        <w:t>(b)</w:t>
      </w:r>
      <w:r w:rsidRPr="00934319">
        <w:tab/>
        <w:t xml:space="preserve">when calculating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Seq,P,E</m:t>
            </m:r>
          </m:sub>
        </m:sSub>
      </m:oMath>
      <w:r w:rsidRPr="00934319">
        <w:t xml:space="preserve">—the </w:t>
      </w:r>
      <w:r w:rsidR="00791EAC" w:rsidRPr="00934319">
        <w:t xml:space="preserve">project equilibrium </w:t>
      </w:r>
      <w:r w:rsidRPr="00934319">
        <w:t>amount</w:t>
      </w:r>
      <w:r w:rsidR="00791EAC" w:rsidRPr="00934319">
        <w:t xml:space="preserve"> of </w:t>
      </w:r>
      <w:r w:rsidR="00B2412B" w:rsidRPr="00934319">
        <w:t>biomas</w:t>
      </w:r>
      <w:r w:rsidR="00B329E0" w:rsidRPr="00934319">
        <w:t>s</w:t>
      </w:r>
      <w:r w:rsidR="00B2412B" w:rsidRPr="00934319">
        <w:t xml:space="preserve"> in the</w:t>
      </w:r>
      <w:r w:rsidR="00791EAC" w:rsidRPr="00934319">
        <w:t xml:space="preserve"> dead organic matter,</w:t>
      </w:r>
      <w:r w:rsidRPr="00934319">
        <w:t xml:space="preserve">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Seq,P,E,f,v</m:t>
            </m:r>
          </m:sub>
        </m:sSub>
      </m:oMath>
      <w:r w:rsidR="00791EAC" w:rsidRPr="00934319">
        <w:t>,</w:t>
      </w:r>
      <w:r w:rsidRPr="00934319">
        <w:t xml:space="preserve"> for the project area calculated in accordance with </w:t>
      </w:r>
      <w:r w:rsidR="00361948" w:rsidRPr="00934319">
        <w:t xml:space="preserve">equation </w:t>
      </w:r>
      <w:r w:rsidR="00AA1A3F" w:rsidRPr="00934319">
        <w:t>17</w:t>
      </w:r>
      <w:r w:rsidRPr="00934319">
        <w:rPr>
          <w:noProof/>
        </w:rPr>
        <w:t xml:space="preserve"> over the relevant calculation </w:t>
      </w:r>
      <w:r w:rsidRPr="00934319">
        <w:t xml:space="preserve">period </w:t>
      </w:r>
      <w:r w:rsidR="004424DE" w:rsidRPr="00934319">
        <w:t>given by paragraph (b) of the definition of that term in section </w:t>
      </w:r>
      <w:r w:rsidR="00AD683E" w:rsidRPr="00934319">
        <w:t>5</w:t>
      </w:r>
      <w:r w:rsidRPr="00934319">
        <w:rPr>
          <w:noProof/>
        </w:rPr>
        <w:t xml:space="preserve">, in tonnes </w:t>
      </w:r>
      <w:r w:rsidR="00082B8C" w:rsidRPr="00934319">
        <w:t xml:space="preserve">of biomass </w:t>
      </w:r>
      <w:r w:rsidRPr="00934319">
        <w:rPr>
          <w:noProof/>
        </w:rPr>
        <w:t>per hectare; and</w:t>
      </w:r>
    </w:p>
    <w:p w14:paraId="00B6FD17" w14:textId="275DEAFB" w:rsidR="00392A64" w:rsidRPr="00934319" w:rsidRDefault="00392A64" w:rsidP="00392A64">
      <w:pPr>
        <w:pStyle w:val="tPara"/>
      </w:pPr>
      <w:r w:rsidRPr="00934319">
        <w:tab/>
        <w:t>(c)</w:t>
      </w:r>
      <w:r w:rsidRPr="00934319">
        <w:tab/>
        <w:t>when calculating the 10</w:t>
      </w:r>
      <w:r w:rsidRPr="00934319">
        <w:noBreakHyphen/>
        <w:t>year project equilibrium fuel load—the</w:t>
      </w:r>
      <w:r w:rsidR="00791EAC" w:rsidRPr="00934319">
        <w:t xml:space="preserve"> 10-year project equilibrium amounts of </w:t>
      </w:r>
      <w:r w:rsidR="00B2412B" w:rsidRPr="00934319">
        <w:t>biomass in the</w:t>
      </w:r>
      <w:r w:rsidR="00791EAC" w:rsidRPr="00934319">
        <w:t xml:space="preserve"> dead organic matter,</w:t>
      </w:r>
      <w:r w:rsidRPr="00934319">
        <w:t xml:space="preserve">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Seq,P,E,f,v</m:t>
            </m:r>
          </m:sub>
        </m:sSub>
      </m:oMath>
      <w:r w:rsidR="00791EAC" w:rsidRPr="00934319">
        <w:t>,</w:t>
      </w:r>
      <w:r w:rsidRPr="00934319">
        <w:t xml:space="preserve"> for the project area calculated in accordance with </w:t>
      </w:r>
      <w:r w:rsidR="00361948" w:rsidRPr="00934319">
        <w:t xml:space="preserve">equation </w:t>
      </w:r>
      <w:r w:rsidR="00AA1A3F" w:rsidRPr="00934319">
        <w:t>17</w:t>
      </w:r>
      <w:r w:rsidRPr="00934319">
        <w:rPr>
          <w:noProof/>
        </w:rPr>
        <w:t xml:space="preserve"> over the relevant calculation </w:t>
      </w:r>
      <w:r w:rsidRPr="00934319">
        <w:t xml:space="preserve">period </w:t>
      </w:r>
      <w:r w:rsidR="00991843" w:rsidRPr="00934319">
        <w:t>given by paragraph (c) of the definition of that term in section </w:t>
      </w:r>
      <w:r w:rsidR="00AD683E" w:rsidRPr="00934319">
        <w:t>5</w:t>
      </w:r>
      <w:r w:rsidRPr="00934319">
        <w:rPr>
          <w:noProof/>
        </w:rPr>
        <w:t xml:space="preserve">, in tonnes </w:t>
      </w:r>
      <w:r w:rsidR="00082B8C" w:rsidRPr="00934319">
        <w:t xml:space="preserve">of biomass </w:t>
      </w:r>
      <w:r w:rsidRPr="00934319">
        <w:rPr>
          <w:noProof/>
        </w:rPr>
        <w:t>per hectare</w:t>
      </w:r>
      <w:r w:rsidRPr="00934319">
        <w:t>.</w:t>
      </w:r>
    </w:p>
    <w:p w14:paraId="00B6FD18" w14:textId="77777777" w:rsidR="00392A64" w:rsidRPr="00934319" w:rsidRDefault="00392A64" w:rsidP="00392A64">
      <w:pPr>
        <w:pStyle w:val="tDefn"/>
      </w:pPr>
      <w:proofErr w:type="spellStart"/>
      <w:r w:rsidRPr="00934319">
        <w:rPr>
          <w:b/>
          <w:i/>
        </w:rPr>
        <w:t>S</w:t>
      </w:r>
      <w:r w:rsidRPr="00934319">
        <w:rPr>
          <w:b/>
          <w:i/>
          <w:vertAlign w:val="subscript"/>
        </w:rPr>
        <w:t>V</w:t>
      </w:r>
      <w:proofErr w:type="gramStart"/>
      <w:r w:rsidRPr="00934319">
        <w:rPr>
          <w:b/>
          <w:i/>
          <w:vertAlign w:val="subscript"/>
        </w:rPr>
        <w:t>,v</w:t>
      </w:r>
      <w:proofErr w:type="spellEnd"/>
      <w:proofErr w:type="gramEnd"/>
      <w:r w:rsidRPr="00934319">
        <w:t xml:space="preserve"> is the total area covered by vegetation of vegetation fuel type </w:t>
      </w:r>
      <w:r w:rsidRPr="00934319">
        <w:rPr>
          <w:i/>
        </w:rPr>
        <w:t>v</w:t>
      </w:r>
      <w:r w:rsidRPr="00934319">
        <w:t xml:space="preserve"> in the project area, ascertained from the vegetation fuel type map for the project area, in hectares.</w:t>
      </w:r>
    </w:p>
    <w:p w14:paraId="00B6FD19" w14:textId="77777777" w:rsidR="00392A64" w:rsidRPr="00934319" w:rsidRDefault="00392A64" w:rsidP="00392A64">
      <w:pPr>
        <w:pStyle w:val="tDefn"/>
      </w:pPr>
      <w:proofErr w:type="spellStart"/>
      <w:r w:rsidRPr="00934319">
        <w:rPr>
          <w:b/>
          <w:i/>
        </w:rPr>
        <w:t>CC</w:t>
      </w:r>
      <w:r w:rsidRPr="00934319">
        <w:rPr>
          <w:b/>
          <w:i/>
          <w:vertAlign w:val="subscript"/>
        </w:rPr>
        <w:t>f</w:t>
      </w:r>
      <w:proofErr w:type="gramStart"/>
      <w:r w:rsidRPr="00934319">
        <w:rPr>
          <w:b/>
          <w:i/>
          <w:vertAlign w:val="subscript"/>
        </w:rPr>
        <w:t>,v</w:t>
      </w:r>
      <w:proofErr w:type="spellEnd"/>
      <w:proofErr w:type="gramEnd"/>
      <w:r w:rsidRPr="00934319">
        <w:t xml:space="preserve"> is the carbon content for fuel of fuel size class </w:t>
      </w:r>
      <w:r w:rsidRPr="00934319">
        <w:rPr>
          <w:i/>
        </w:rPr>
        <w:t xml:space="preserve">f </w:t>
      </w:r>
      <w:r w:rsidRPr="00934319">
        <w:t xml:space="preserve">of vegetation fuel type </w:t>
      </w:r>
      <w:r w:rsidRPr="00934319">
        <w:rPr>
          <w:i/>
        </w:rPr>
        <w:t>v</w:t>
      </w:r>
      <w:r w:rsidR="00082B8C" w:rsidRPr="00934319">
        <w:t>, in ton</w:t>
      </w:r>
      <w:r w:rsidR="00CB7B1F" w:rsidRPr="00934319">
        <w:t xml:space="preserve">nes </w:t>
      </w:r>
      <w:r w:rsidR="00C43D01" w:rsidRPr="00934319">
        <w:t xml:space="preserve">of </w:t>
      </w:r>
      <w:r w:rsidR="00CB7B1F" w:rsidRPr="00934319">
        <w:t>carbon per tonne of biomass</w:t>
      </w:r>
      <w:r w:rsidRPr="00934319">
        <w:t>—from the National Inventory Report.</w:t>
      </w:r>
    </w:p>
    <w:p w14:paraId="00B6FD1A" w14:textId="77777777" w:rsidR="00392A64" w:rsidRPr="00934319" w:rsidRDefault="00392A64" w:rsidP="00392A64">
      <w:pPr>
        <w:pStyle w:val="nMain"/>
      </w:pPr>
      <w:r w:rsidRPr="00934319">
        <w:t>Note:</w:t>
      </w:r>
      <w:r w:rsidRPr="00934319">
        <w:tab/>
        <w:t>The factor 44/12</w:t>
      </w:r>
      <w:r w:rsidR="00C43D01" w:rsidRPr="00934319">
        <w:t xml:space="preserve"> is measured in tonnes CO</w:t>
      </w:r>
      <w:r w:rsidR="00C43D01" w:rsidRPr="00934319">
        <w:rPr>
          <w:vertAlign w:val="subscript"/>
        </w:rPr>
        <w:t>2</w:t>
      </w:r>
      <w:r w:rsidR="00C43D01" w:rsidRPr="00934319">
        <w:noBreakHyphen/>
        <w:t>e per tonne of carbon, and</w:t>
      </w:r>
      <w:r w:rsidRPr="00934319">
        <w:t xml:space="preserve"> converts the amount in tonnes of carbon into an amount in tonnes of CO</w:t>
      </w:r>
      <w:r w:rsidRPr="00934319">
        <w:rPr>
          <w:vertAlign w:val="subscript"/>
        </w:rPr>
        <w:t>2</w:t>
      </w:r>
      <w:r w:rsidRPr="00934319">
        <w:noBreakHyphen/>
        <w:t>e.</w:t>
      </w:r>
    </w:p>
    <w:p w14:paraId="6F77D50B" w14:textId="0C1E8744" w:rsidR="005010B9" w:rsidRPr="00934319" w:rsidRDefault="005010B9" w:rsidP="005010B9">
      <w:pPr>
        <w:pStyle w:val="tMain"/>
        <w:spacing w:after="120"/>
      </w:pPr>
      <w:r w:rsidRPr="00934319">
        <w:tab/>
        <w:t>(2)</w:t>
      </w:r>
      <w:r w:rsidRPr="00934319">
        <w:tab/>
        <w:t>For</w:t>
      </w:r>
      <w:r w:rsidR="00361948" w:rsidRPr="00934319">
        <w:t xml:space="preserve"> the definition of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W</m:t>
                </m:r>
              </m:e>
            </m:acc>
          </m:e>
          <m:sub>
            <m:r>
              <w:rPr>
                <w:rFonts w:ascii="Cambria Math" w:hAnsi="Cambria Math"/>
              </w:rPr>
              <m:t>Seq,E,f,v</m:t>
            </m:r>
          </m:sub>
        </m:sSub>
      </m:oMath>
      <w:r w:rsidR="00361948" w:rsidRPr="00934319">
        <w:t xml:space="preserve"> in subsection (1)</w:t>
      </w:r>
      <w:r w:rsidRPr="00934319">
        <w:t>, the equation is the following:</w:t>
      </w:r>
    </w:p>
    <w:tbl>
      <w:tblPr>
        <w:tblStyle w:val="TableGrid"/>
        <w:tblW w:w="0" w:type="auto"/>
        <w:tblInd w:w="1271" w:type="dxa"/>
        <w:tblLook w:val="04A0" w:firstRow="1" w:lastRow="0" w:firstColumn="1" w:lastColumn="0" w:noHBand="0" w:noVBand="1"/>
      </w:tblPr>
      <w:tblGrid>
        <w:gridCol w:w="6325"/>
        <w:gridCol w:w="1420"/>
      </w:tblGrid>
      <w:tr w:rsidR="00934319" w:rsidRPr="00934319" w14:paraId="3903191C" w14:textId="77777777" w:rsidTr="003A6F48">
        <w:trPr>
          <w:trHeight w:val="1108"/>
        </w:trPr>
        <w:tc>
          <w:tcPr>
            <w:tcW w:w="6325" w:type="dxa"/>
            <w:vAlign w:val="center"/>
          </w:tcPr>
          <w:p w14:paraId="6334EFF9" w14:textId="1E66CED1" w:rsidR="005010B9" w:rsidRPr="00934319" w:rsidRDefault="00714668" w:rsidP="003A6F48">
            <m:oMathPara>
              <m:oMath>
                <m:sSub>
                  <m:sSubPr>
                    <m:ctrlPr>
                      <w:rPr>
                        <w:rFonts w:ascii="Cambria Math" w:hAnsi="Cambria Math"/>
                        <w:i/>
                      </w:rPr>
                    </m:ctrlPr>
                  </m:sSubPr>
                  <m:e>
                    <m:acc>
                      <m:accPr>
                        <m:chr m:val="̅"/>
                        <m:ctrlPr>
                          <w:rPr>
                            <w:rFonts w:ascii="Cambria Math" w:hAnsi="Cambria Math"/>
                            <w:i/>
                          </w:rPr>
                        </m:ctrlPr>
                      </m:accPr>
                      <m:e>
                        <m:r>
                          <w:rPr>
                            <w:rFonts w:ascii="Cambria Math" w:hAnsi="Cambria Math"/>
                          </w:rPr>
                          <m:t>W</m:t>
                        </m:r>
                      </m:e>
                    </m:acc>
                  </m:e>
                  <m:sub>
                    <m:r>
                      <w:rPr>
                        <w:rFonts w:ascii="Cambria Math" w:hAnsi="Cambria Math"/>
                      </w:rPr>
                      <m:t>Seq,E,f,v</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L</m:t>
                        </m:r>
                      </m:e>
                      <m:sub>
                        <m:r>
                          <w:rPr>
                            <w:rFonts w:ascii="Cambria Math" w:hAnsi="Cambria Math"/>
                          </w:rPr>
                          <m:t>f,v</m:t>
                        </m:r>
                      </m:sub>
                    </m:sSub>
                  </m:num>
                  <m:den>
                    <m:sSub>
                      <m:sSubPr>
                        <m:ctrlPr>
                          <w:rPr>
                            <w:rFonts w:ascii="Cambria Math" w:hAnsi="Cambria Math"/>
                            <w:i/>
                          </w:rPr>
                        </m:ctrlPr>
                      </m:sSubPr>
                      <m:e>
                        <m:r>
                          <w:rPr>
                            <w:rFonts w:ascii="Cambria Math" w:hAnsi="Cambria Math"/>
                          </w:rPr>
                          <m:t>D</m:t>
                        </m:r>
                      </m:e>
                      <m:sub>
                        <m:r>
                          <w:rPr>
                            <w:rFonts w:ascii="Cambria Math" w:hAnsi="Cambria Math"/>
                          </w:rPr>
                          <m:t>f,v</m:t>
                        </m:r>
                      </m:sub>
                    </m:sSub>
                  </m:den>
                </m:f>
                <m:r>
                  <w:rPr>
                    <w:rFonts w:ascii="Cambria Math" w:hAnsi="Cambria Math"/>
                  </w:rPr>
                  <m:t>×</m:t>
                </m:r>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d>
                          <m:dPr>
                            <m:ctrlPr>
                              <w:rPr>
                                <w:rFonts w:ascii="Cambria Math" w:hAnsi="Cambria Math"/>
                                <w:i/>
                              </w:rPr>
                            </m:ctrlPr>
                          </m:dPr>
                          <m:e>
                            <m:r>
                              <w:rPr>
                                <w:rFonts w:ascii="Cambria Math" w:hAnsi="Cambria Math"/>
                              </w:rPr>
                              <m:t>1-</m:t>
                            </m:r>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f,v</m:t>
                                </m:r>
                              </m:sub>
                            </m:sSub>
                          </m:e>
                        </m:d>
                        <m:r>
                          <w:rPr>
                            <w:rFonts w:ascii="Cambria Math" w:hAnsi="Cambria Math"/>
                          </w:rPr>
                          <m:t>×</m:t>
                        </m:r>
                        <m:d>
                          <m:dPr>
                            <m:ctrlPr>
                              <w:rPr>
                                <w:rFonts w:ascii="Cambria Math" w:hAnsi="Cambria Math"/>
                                <w:i/>
                              </w:rPr>
                            </m:ctrlPr>
                          </m:dPr>
                          <m:e>
                            <m:sSup>
                              <m:sSupPr>
                                <m:ctrlPr>
                                  <w:rPr>
                                    <w:rFonts w:ascii="Cambria Math" w:hAnsi="Cambria Math"/>
                                    <w:i/>
                                  </w:rPr>
                                </m:ctrlPr>
                              </m:sSupPr>
                              <m:e>
                                <m:r>
                                  <w:rPr>
                                    <w:rFonts w:ascii="Cambria Math" w:hAnsi="Cambria Math"/>
                                  </w:rPr>
                                  <m:t>e</m:t>
                                </m:r>
                              </m:e>
                              <m:sup>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f,v</m:t>
                                        </m:r>
                                      </m:sub>
                                    </m:sSub>
                                    <m:r>
                                      <w:rPr>
                                        <w:rFonts w:ascii="Cambria Math" w:hAnsi="Cambria Math"/>
                                      </w:rPr>
                                      <m:t>×</m:t>
                                    </m:r>
                                    <m:sSub>
                                      <m:sSubPr>
                                        <m:ctrlPr>
                                          <w:rPr>
                                            <w:rFonts w:ascii="Cambria Math" w:hAnsi="Cambria Math"/>
                                            <w:i/>
                                          </w:rPr>
                                        </m:ctrlPr>
                                      </m:sSubPr>
                                      <m:e>
                                        <m:r>
                                          <w:rPr>
                                            <w:rFonts w:ascii="Cambria Math" w:hAnsi="Cambria Math"/>
                                          </w:rPr>
                                          <m:t>FRI</m:t>
                                        </m:r>
                                      </m:e>
                                      <m:sub>
                                        <m:r>
                                          <w:rPr>
                                            <w:rFonts w:ascii="Cambria Math" w:hAnsi="Cambria Math"/>
                                          </w:rPr>
                                          <m:t>v</m:t>
                                        </m:r>
                                      </m:sub>
                                    </m:sSub>
                                  </m:e>
                                </m:d>
                              </m:sup>
                            </m:sSup>
                            <m:r>
                              <w:rPr>
                                <w:rFonts w:ascii="Cambria Math" w:hAnsi="Cambria Math"/>
                              </w:rPr>
                              <m:t>-1</m:t>
                            </m:r>
                          </m:e>
                        </m:d>
                      </m:num>
                      <m:den>
                        <m:sSub>
                          <m:sSubPr>
                            <m:ctrlPr>
                              <w:rPr>
                                <w:rFonts w:ascii="Cambria Math" w:hAnsi="Cambria Math"/>
                                <w:i/>
                              </w:rPr>
                            </m:ctrlPr>
                          </m:sSubPr>
                          <m:e>
                            <m:r>
                              <w:rPr>
                                <w:rFonts w:ascii="Cambria Math" w:hAnsi="Cambria Math"/>
                              </w:rPr>
                              <m:t>D</m:t>
                            </m:r>
                          </m:e>
                          <m:sub>
                            <m:r>
                              <w:rPr>
                                <w:rFonts w:ascii="Cambria Math" w:hAnsi="Cambria Math"/>
                              </w:rPr>
                              <m:t>f,v</m:t>
                            </m:r>
                          </m:sub>
                        </m:sSub>
                        <m:r>
                          <w:rPr>
                            <w:rFonts w:ascii="Cambria Math" w:hAnsi="Cambria Math"/>
                          </w:rPr>
                          <m:t>×</m:t>
                        </m:r>
                        <m:sSub>
                          <m:sSubPr>
                            <m:ctrlPr>
                              <w:rPr>
                                <w:rFonts w:ascii="Cambria Math" w:hAnsi="Cambria Math"/>
                                <w:i/>
                              </w:rPr>
                            </m:ctrlPr>
                          </m:sSubPr>
                          <m:e>
                            <m:r>
                              <w:rPr>
                                <w:rFonts w:ascii="Cambria Math" w:hAnsi="Cambria Math"/>
                              </w:rPr>
                              <m:t>FRI</m:t>
                            </m:r>
                          </m:e>
                          <m:sub>
                            <m:r>
                              <w:rPr>
                                <w:rFonts w:ascii="Cambria Math" w:hAnsi="Cambria Math"/>
                              </w:rPr>
                              <m:t>v</m:t>
                            </m:r>
                          </m:sub>
                        </m:sSub>
                        <m:r>
                          <w:rPr>
                            <w:rFonts w:ascii="Cambria Math" w:hAnsi="Cambria Math"/>
                          </w:rPr>
                          <m:t>×</m:t>
                        </m:r>
                        <m:d>
                          <m:dPr>
                            <m:ctrlPr>
                              <w:rPr>
                                <w:rFonts w:ascii="Cambria Math" w:hAnsi="Cambria Math"/>
                                <w:i/>
                              </w:rPr>
                            </m:ctrlPr>
                          </m:dPr>
                          <m:e>
                            <m:sSub>
                              <m:sSubPr>
                                <m:ctrlPr>
                                  <w:rPr>
                                    <w:rFonts w:ascii="Cambria Math" w:hAnsi="Cambria Math"/>
                                    <w:i/>
                                  </w:rPr>
                                </m:ctrlPr>
                              </m:sSubPr>
                              <m:e>
                                <m:acc>
                                  <m:accPr>
                                    <m:chr m:val="̅"/>
                                    <m:ctrlPr>
                                      <w:rPr>
                                        <w:rFonts w:ascii="Cambria Math" w:hAnsi="Cambria Math"/>
                                        <w:i/>
                                      </w:rPr>
                                    </m:ctrlPr>
                                  </m:accPr>
                                  <m:e>
                                    <m:r>
                                      <w:rPr>
                                        <w:rFonts w:ascii="Cambria Math" w:hAnsi="Cambria Math"/>
                                      </w:rPr>
                                      <m:t>R</m:t>
                                    </m:r>
                                  </m:e>
                                </m:acc>
                              </m:e>
                              <m:sub>
                                <m:r>
                                  <w:rPr>
                                    <w:rFonts w:ascii="Cambria Math" w:hAnsi="Cambria Math"/>
                                  </w:rPr>
                                  <m:t>f,v</m:t>
                                </m:r>
                              </m:sub>
                            </m:sSub>
                            <m:r>
                              <w:rPr>
                                <w:rFonts w:ascii="Cambria Math" w:hAnsi="Cambria Math"/>
                              </w:rPr>
                              <m:t>-</m:t>
                            </m:r>
                            <m:sSup>
                              <m:sSupPr>
                                <m:ctrlPr>
                                  <w:rPr>
                                    <w:rFonts w:ascii="Cambria Math" w:hAnsi="Cambria Math"/>
                                    <w:i/>
                                  </w:rPr>
                                </m:ctrlPr>
                              </m:sSupPr>
                              <m:e>
                                <m:r>
                                  <w:rPr>
                                    <w:rFonts w:ascii="Cambria Math" w:hAnsi="Cambria Math"/>
                                  </w:rPr>
                                  <m:t>e</m:t>
                                </m:r>
                              </m:e>
                              <m:sup>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f,v</m:t>
                                        </m:r>
                                      </m:sub>
                                    </m:sSub>
                                    <m:r>
                                      <w:rPr>
                                        <w:rFonts w:ascii="Cambria Math" w:hAnsi="Cambria Math"/>
                                      </w:rPr>
                                      <m:t>×</m:t>
                                    </m:r>
                                    <m:sSub>
                                      <m:sSubPr>
                                        <m:ctrlPr>
                                          <w:rPr>
                                            <w:rFonts w:ascii="Cambria Math" w:hAnsi="Cambria Math"/>
                                            <w:i/>
                                          </w:rPr>
                                        </m:ctrlPr>
                                      </m:sSubPr>
                                      <m:e>
                                        <m:r>
                                          <w:rPr>
                                            <w:rFonts w:ascii="Cambria Math" w:hAnsi="Cambria Math"/>
                                          </w:rPr>
                                          <m:t>FRI</m:t>
                                        </m:r>
                                      </m:e>
                                      <m:sub>
                                        <m:r>
                                          <w:rPr>
                                            <w:rFonts w:ascii="Cambria Math" w:hAnsi="Cambria Math"/>
                                          </w:rPr>
                                          <m:t>v</m:t>
                                        </m:r>
                                      </m:sub>
                                    </m:sSub>
                                  </m:e>
                                </m:d>
                              </m:sup>
                            </m:sSup>
                          </m:e>
                        </m:d>
                      </m:den>
                    </m:f>
                  </m:e>
                </m:d>
              </m:oMath>
            </m:oMathPara>
          </w:p>
        </w:tc>
        <w:tc>
          <w:tcPr>
            <w:tcW w:w="1420" w:type="dxa"/>
            <w:vAlign w:val="center"/>
          </w:tcPr>
          <w:p w14:paraId="00E7004C" w14:textId="62F2A33D" w:rsidR="005010B9" w:rsidRPr="00934319" w:rsidRDefault="005010B9" w:rsidP="00AA1A3F">
            <w:pPr>
              <w:pStyle w:val="Tabletext"/>
            </w:pPr>
            <w:r w:rsidRPr="00934319">
              <w:t xml:space="preserve">equation </w:t>
            </w:r>
            <w:r w:rsidR="00AA1A3F" w:rsidRPr="00934319">
              <w:rPr>
                <w:noProof/>
              </w:rPr>
              <w:t>17</w:t>
            </w:r>
          </w:p>
        </w:tc>
      </w:tr>
    </w:tbl>
    <w:p w14:paraId="46E7152C" w14:textId="77777777" w:rsidR="005010B9" w:rsidRPr="00934319" w:rsidRDefault="005010B9" w:rsidP="005010B9">
      <w:pPr>
        <w:pStyle w:val="tMain"/>
      </w:pPr>
      <w:r w:rsidRPr="00934319">
        <w:tab/>
      </w:r>
      <w:r w:rsidRPr="00934319">
        <w:tab/>
      </w:r>
      <w:proofErr w:type="gramStart"/>
      <w:r w:rsidRPr="00934319">
        <w:t>where</w:t>
      </w:r>
      <w:proofErr w:type="gramEnd"/>
      <w:r w:rsidRPr="00934319">
        <w:t>:</w:t>
      </w:r>
    </w:p>
    <w:p w14:paraId="2A2421A9" w14:textId="77777777" w:rsidR="005010B9" w:rsidRPr="00934319" w:rsidRDefault="005010B9" w:rsidP="005010B9">
      <w:pPr>
        <w:pStyle w:val="tDefn"/>
      </w:pPr>
      <w:proofErr w:type="spellStart"/>
      <w:r w:rsidRPr="00934319">
        <w:rPr>
          <w:b/>
          <w:i/>
        </w:rPr>
        <w:t>L</w:t>
      </w:r>
      <w:r w:rsidRPr="00934319">
        <w:rPr>
          <w:b/>
          <w:i/>
          <w:vertAlign w:val="subscript"/>
        </w:rPr>
        <w:t>f</w:t>
      </w:r>
      <w:proofErr w:type="gramStart"/>
      <w:r w:rsidRPr="00934319">
        <w:rPr>
          <w:b/>
          <w:i/>
          <w:vertAlign w:val="subscript"/>
        </w:rPr>
        <w:t>,v</w:t>
      </w:r>
      <w:proofErr w:type="spellEnd"/>
      <w:proofErr w:type="gramEnd"/>
      <w:r w:rsidRPr="00934319">
        <w:t xml:space="preserve"> is the annual rate of accumulation of fuel of fuel size class </w:t>
      </w:r>
      <w:r w:rsidRPr="00934319">
        <w:rPr>
          <w:i/>
        </w:rPr>
        <w:t xml:space="preserve">f </w:t>
      </w:r>
      <w:r w:rsidRPr="00934319">
        <w:t xml:space="preserve">that is of vegetation fuel type </w:t>
      </w:r>
      <w:r w:rsidRPr="00934319">
        <w:rPr>
          <w:i/>
        </w:rPr>
        <w:t>v</w:t>
      </w:r>
      <w:r w:rsidRPr="00934319">
        <w:t>, as given by the National Inventory Report, in tonnes of biomass per</w:t>
      </w:r>
      <w:r w:rsidRPr="00934319">
        <w:rPr>
          <w:i/>
        </w:rPr>
        <w:t xml:space="preserve"> </w:t>
      </w:r>
      <w:r w:rsidRPr="00934319">
        <w:t>hectare per year.</w:t>
      </w:r>
    </w:p>
    <w:p w14:paraId="472C20B8" w14:textId="39B7A47A" w:rsidR="005010B9" w:rsidRPr="00934319" w:rsidRDefault="005010B9" w:rsidP="005010B9">
      <w:pPr>
        <w:pStyle w:val="tDefn"/>
      </w:pPr>
      <w:proofErr w:type="spellStart"/>
      <w:r w:rsidRPr="00934319">
        <w:rPr>
          <w:b/>
          <w:i/>
        </w:rPr>
        <w:t>D</w:t>
      </w:r>
      <w:r w:rsidRPr="00934319">
        <w:rPr>
          <w:b/>
          <w:i/>
          <w:vertAlign w:val="subscript"/>
        </w:rPr>
        <w:t>f</w:t>
      </w:r>
      <w:proofErr w:type="gramStart"/>
      <w:r w:rsidRPr="00934319">
        <w:rPr>
          <w:b/>
          <w:i/>
          <w:vertAlign w:val="subscript"/>
        </w:rPr>
        <w:t>,v</w:t>
      </w:r>
      <w:proofErr w:type="spellEnd"/>
      <w:proofErr w:type="gramEnd"/>
      <w:r w:rsidRPr="00934319">
        <w:t xml:space="preserve"> is the </w:t>
      </w:r>
      <w:r w:rsidR="002D7259">
        <w:t xml:space="preserve">proportion </w:t>
      </w:r>
      <w:r w:rsidRPr="00934319">
        <w:t xml:space="preserve">of vegetation of fuel of fuel size class </w:t>
      </w:r>
      <w:r w:rsidRPr="00934319">
        <w:rPr>
          <w:i/>
        </w:rPr>
        <w:t xml:space="preserve">f </w:t>
      </w:r>
      <w:r w:rsidRPr="00934319">
        <w:t xml:space="preserve">that is of vegetation fuel type </w:t>
      </w:r>
      <w:r w:rsidRPr="00934319">
        <w:rPr>
          <w:i/>
        </w:rPr>
        <w:t xml:space="preserve">v </w:t>
      </w:r>
      <w:r w:rsidRPr="00934319">
        <w:t>that decomposes each year in a given area, as given by the National Inventory Report, in years</w:t>
      </w:r>
      <w:r w:rsidRPr="00934319">
        <w:rPr>
          <w:vertAlign w:val="superscript"/>
        </w:rPr>
        <w:t>–1</w:t>
      </w:r>
      <w:r w:rsidRPr="00934319">
        <w:t>.</w:t>
      </w:r>
    </w:p>
    <w:p w14:paraId="02F001E6" w14:textId="51534BFF" w:rsidR="005010B9" w:rsidRPr="00934319" w:rsidRDefault="00714668" w:rsidP="005010B9">
      <w:pPr>
        <w:pStyle w:val="tDefn"/>
      </w:pPr>
      <m:oMath>
        <m:sSub>
          <m:sSubPr>
            <m:ctrlPr>
              <w:rPr>
                <w:rFonts w:ascii="Cambria Math" w:hAnsi="Cambria Math"/>
                <w:b/>
                <w:i/>
              </w:rPr>
            </m:ctrlPr>
          </m:sSubPr>
          <m:e>
            <m:acc>
              <m:accPr>
                <m:chr m:val="̅"/>
                <m:ctrlPr>
                  <w:rPr>
                    <w:rFonts w:ascii="Cambria Math" w:hAnsi="Cambria Math"/>
                    <w:b/>
                    <w:i/>
                  </w:rPr>
                </m:ctrlPr>
              </m:accPr>
              <m:e>
                <m:r>
                  <m:rPr>
                    <m:sty m:val="bi"/>
                  </m:rPr>
                  <w:rPr>
                    <w:rFonts w:ascii="Cambria Math" w:hAnsi="Cambria Math"/>
                  </w:rPr>
                  <m:t>R</m:t>
                </m:r>
              </m:e>
            </m:acc>
          </m:e>
          <m:sub>
            <m:r>
              <m:rPr>
                <m:sty m:val="bi"/>
              </m:rPr>
              <w:rPr>
                <w:rFonts w:ascii="Cambria Math" w:hAnsi="Cambria Math"/>
              </w:rPr>
              <m:t>f,v</m:t>
            </m:r>
          </m:sub>
        </m:sSub>
      </m:oMath>
      <w:r w:rsidR="005010B9" w:rsidRPr="00934319">
        <w:t xml:space="preserve"> is the mean proportion of fuel of fuel size class </w:t>
      </w:r>
      <w:r w:rsidR="005010B9" w:rsidRPr="00934319">
        <w:rPr>
          <w:i/>
        </w:rPr>
        <w:t xml:space="preserve">f </w:t>
      </w:r>
      <w:r w:rsidR="005010B9" w:rsidRPr="00934319">
        <w:t xml:space="preserve">that is of vegetation fuel type </w:t>
      </w:r>
      <w:r w:rsidR="005010B9" w:rsidRPr="00934319">
        <w:rPr>
          <w:i/>
        </w:rPr>
        <w:t xml:space="preserve">v </w:t>
      </w:r>
      <w:r w:rsidR="005010B9" w:rsidRPr="00934319">
        <w:t xml:space="preserve">that remains after a fire for the project area and for the relevant calculation period, as calculated using equation </w:t>
      </w:r>
      <w:r w:rsidR="005010B9" w:rsidRPr="00934319">
        <w:rPr>
          <w:noProof/>
        </w:rPr>
        <w:t>10</w:t>
      </w:r>
      <w:r w:rsidR="00361948" w:rsidRPr="00934319">
        <w:rPr>
          <w:noProof/>
        </w:rPr>
        <w:t xml:space="preserve"> (in Schedule 1)</w:t>
      </w:r>
      <w:r w:rsidR="005010B9" w:rsidRPr="00934319">
        <w:t>.</w:t>
      </w:r>
    </w:p>
    <w:p w14:paraId="01E5FF17" w14:textId="0397540D" w:rsidR="005010B9" w:rsidRPr="00934319" w:rsidRDefault="005010B9" w:rsidP="00361948">
      <w:pPr>
        <w:pStyle w:val="tDefn"/>
      </w:pPr>
      <w:proofErr w:type="spellStart"/>
      <w:r w:rsidRPr="00934319">
        <w:rPr>
          <w:b/>
          <w:i/>
        </w:rPr>
        <w:lastRenderedPageBreak/>
        <w:t>FRI</w:t>
      </w:r>
      <w:r w:rsidRPr="00934319">
        <w:rPr>
          <w:b/>
          <w:i/>
          <w:vertAlign w:val="subscript"/>
        </w:rPr>
        <w:t>v</w:t>
      </w:r>
      <w:proofErr w:type="spellEnd"/>
      <w:r w:rsidRPr="00934319">
        <w:t xml:space="preserve"> is the mean fire return interval for vegetation of vegetation fuel type </w:t>
      </w:r>
      <w:r w:rsidRPr="00934319">
        <w:rPr>
          <w:i/>
        </w:rPr>
        <w:t>v</w:t>
      </w:r>
      <w:r w:rsidRPr="00934319">
        <w:t xml:space="preserve"> for the project area and for the relevant calculation period, as calculated using equation </w:t>
      </w:r>
      <w:r w:rsidRPr="00934319">
        <w:rPr>
          <w:noProof/>
        </w:rPr>
        <w:t>9</w:t>
      </w:r>
      <w:r w:rsidR="00361948" w:rsidRPr="00934319">
        <w:rPr>
          <w:noProof/>
        </w:rPr>
        <w:t xml:space="preserve"> (in Schedule 1)</w:t>
      </w:r>
      <w:r w:rsidRPr="00934319">
        <w:t>, in years.</w:t>
      </w:r>
    </w:p>
    <w:p w14:paraId="00B6FD1B" w14:textId="77777777" w:rsidR="00581D51" w:rsidRPr="00934319" w:rsidRDefault="00D67167" w:rsidP="00581D51">
      <w:pPr>
        <w:pStyle w:val="h3Div"/>
      </w:pPr>
      <w:bookmarkStart w:id="337" w:name="_Toc503519117"/>
      <w:bookmarkStart w:id="338" w:name="_Toc503520670"/>
      <w:bookmarkStart w:id="339" w:name="_Toc505612073"/>
      <w:r w:rsidRPr="00934319">
        <w:t>Division 3</w:t>
      </w:r>
      <w:r w:rsidR="00581D51" w:rsidRPr="00934319">
        <w:t>—Adjustments to calculations</w:t>
      </w:r>
      <w:bookmarkEnd w:id="337"/>
      <w:bookmarkEnd w:id="338"/>
      <w:bookmarkEnd w:id="339"/>
    </w:p>
    <w:p w14:paraId="00B6FD1C" w14:textId="77777777" w:rsidR="008373F6" w:rsidRPr="00934319" w:rsidRDefault="00D67167" w:rsidP="008373F6">
      <w:pPr>
        <w:pStyle w:val="h5Section"/>
      </w:pPr>
      <w:bookmarkStart w:id="340" w:name="_Toc503519118"/>
      <w:bookmarkStart w:id="341" w:name="_Toc503520671"/>
      <w:bookmarkStart w:id="342" w:name="_Toc505612074"/>
      <w:r w:rsidRPr="00934319">
        <w:rPr>
          <w:noProof/>
        </w:rPr>
        <w:t>8</w:t>
      </w:r>
      <w:r w:rsidR="008373F6" w:rsidRPr="00934319">
        <w:rPr>
          <w:noProof/>
        </w:rPr>
        <w:t xml:space="preserve">  Adjustments res</w:t>
      </w:r>
      <w:r w:rsidR="0004132C" w:rsidRPr="00934319">
        <w:rPr>
          <w:noProof/>
        </w:rPr>
        <w:t>u</w:t>
      </w:r>
      <w:r w:rsidR="008373F6" w:rsidRPr="00934319">
        <w:rPr>
          <w:noProof/>
        </w:rPr>
        <w:t xml:space="preserve">lting from </w:t>
      </w:r>
      <w:r w:rsidR="008373F6" w:rsidRPr="00934319">
        <w:t>project area spanning rainfall zones</w:t>
      </w:r>
      <w:bookmarkEnd w:id="340"/>
      <w:bookmarkEnd w:id="341"/>
      <w:bookmarkEnd w:id="342"/>
    </w:p>
    <w:p w14:paraId="00B6FD1D" w14:textId="77777777" w:rsidR="008373F6" w:rsidRPr="00934319" w:rsidRDefault="00816E31" w:rsidP="008373F6">
      <w:pPr>
        <w:pStyle w:val="tMain"/>
      </w:pPr>
      <w:r w:rsidRPr="00934319">
        <w:rPr>
          <w:i/>
        </w:rPr>
        <w:tab/>
      </w:r>
      <w:r w:rsidRPr="00934319">
        <w:rPr>
          <w:i/>
        </w:rPr>
        <w:tab/>
      </w:r>
      <w:r w:rsidRPr="00934319">
        <w:t>If</w:t>
      </w:r>
      <w:r w:rsidRPr="00934319">
        <w:rPr>
          <w:i/>
        </w:rPr>
        <w:t xml:space="preserve"> </w:t>
      </w:r>
      <w:r w:rsidRPr="00934319">
        <w:t>a single project area has 2 project area parts,</w:t>
      </w:r>
      <w:r w:rsidRPr="00934319">
        <w:rPr>
          <w:i/>
        </w:rPr>
        <w:t xml:space="preserve"> </w:t>
      </w:r>
      <w:proofErr w:type="spellStart"/>
      <w:r w:rsidR="00C634B8" w:rsidRPr="00934319">
        <w:rPr>
          <w:i/>
        </w:rPr>
        <w:t>A</w:t>
      </w:r>
      <w:r w:rsidR="00C634B8" w:rsidRPr="00934319">
        <w:rPr>
          <w:i/>
          <w:vertAlign w:val="subscript"/>
        </w:rPr>
        <w:t>Seq</w:t>
      </w:r>
      <w:proofErr w:type="gramStart"/>
      <w:r w:rsidR="00C634B8" w:rsidRPr="00934319">
        <w:rPr>
          <w:i/>
          <w:vertAlign w:val="subscript"/>
        </w:rPr>
        <w:t>,adj</w:t>
      </w:r>
      <w:proofErr w:type="spellEnd"/>
      <w:proofErr w:type="gramEnd"/>
      <w:r w:rsidR="00C634B8" w:rsidRPr="00934319">
        <w:t xml:space="preserve"> </w:t>
      </w:r>
      <w:r w:rsidR="008373F6" w:rsidRPr="00934319">
        <w:t xml:space="preserve">for the project area is </w:t>
      </w:r>
      <w:r w:rsidR="005E3343" w:rsidRPr="00934319">
        <w:t xml:space="preserve">instead </w:t>
      </w:r>
      <w:r w:rsidR="008373F6" w:rsidRPr="00934319">
        <w:t>calculated by:</w:t>
      </w:r>
    </w:p>
    <w:p w14:paraId="00B6FD1E" w14:textId="77777777" w:rsidR="008373F6" w:rsidRPr="00934319" w:rsidRDefault="008373F6" w:rsidP="008373F6">
      <w:pPr>
        <w:pStyle w:val="tPara"/>
      </w:pPr>
      <w:r w:rsidRPr="00934319">
        <w:tab/>
      </w:r>
      <w:r w:rsidR="00D67167" w:rsidRPr="00934319">
        <w:t>(a)</w:t>
      </w:r>
      <w:r w:rsidRPr="00934319">
        <w:tab/>
        <w:t xml:space="preserve">calculating a value of </w:t>
      </w:r>
      <w:proofErr w:type="spellStart"/>
      <w:r w:rsidRPr="00934319">
        <w:rPr>
          <w:i/>
        </w:rPr>
        <w:t>A</w:t>
      </w:r>
      <w:r w:rsidRPr="00934319">
        <w:rPr>
          <w:i/>
          <w:vertAlign w:val="subscript"/>
        </w:rPr>
        <w:t>Seq,adj</w:t>
      </w:r>
      <w:proofErr w:type="spellEnd"/>
      <w:r w:rsidRPr="00934319">
        <w:t xml:space="preserve"> in tonnes CO</w:t>
      </w:r>
      <w:r w:rsidRPr="00934319">
        <w:rPr>
          <w:vertAlign w:val="subscript"/>
        </w:rPr>
        <w:t>2</w:t>
      </w:r>
      <w:r w:rsidRPr="00934319">
        <w:rPr>
          <w:b/>
        </w:rPr>
        <w:noBreakHyphen/>
      </w:r>
      <w:r w:rsidRPr="00934319">
        <w:t>e in accordance with this Schedule for each project area part as if it were a separate project area; and</w:t>
      </w:r>
    </w:p>
    <w:p w14:paraId="00B6FD1F" w14:textId="77777777" w:rsidR="008373F6" w:rsidRPr="00934319" w:rsidRDefault="008373F6" w:rsidP="008373F6">
      <w:pPr>
        <w:pStyle w:val="tPara"/>
      </w:pPr>
      <w:r w:rsidRPr="00934319">
        <w:tab/>
      </w:r>
      <w:r w:rsidR="00D67167" w:rsidRPr="00934319">
        <w:t>(b)</w:t>
      </w:r>
      <w:r w:rsidRPr="00934319">
        <w:tab/>
      </w:r>
      <w:proofErr w:type="gramStart"/>
      <w:r w:rsidRPr="00934319">
        <w:t>summing</w:t>
      </w:r>
      <w:proofErr w:type="gramEnd"/>
      <w:r w:rsidRPr="00934319">
        <w:t xml:space="preserve"> the values so calculated.</w:t>
      </w:r>
    </w:p>
    <w:p w14:paraId="00B6FD22" w14:textId="77777777" w:rsidR="002E503E" w:rsidRPr="00934319" w:rsidRDefault="00D67167" w:rsidP="00245A6B">
      <w:pPr>
        <w:pStyle w:val="h5Section"/>
        <w:rPr>
          <w:i/>
        </w:rPr>
      </w:pPr>
      <w:bookmarkStart w:id="343" w:name="_Toc503519119"/>
      <w:bookmarkStart w:id="344" w:name="_Toc503520672"/>
      <w:bookmarkStart w:id="345" w:name="_Toc505612075"/>
      <w:proofErr w:type="gramStart"/>
      <w:r w:rsidRPr="00934319">
        <w:t>9</w:t>
      </w:r>
      <w:r w:rsidR="00245A6B" w:rsidRPr="00934319">
        <w:t xml:space="preserve">  </w:t>
      </w:r>
      <w:r w:rsidR="00BC789D" w:rsidRPr="00934319">
        <w:t>Adjustments</w:t>
      </w:r>
      <w:proofErr w:type="gramEnd"/>
      <w:r w:rsidR="00BC789D" w:rsidRPr="00934319">
        <w:t xml:space="preserve"> resulting from </w:t>
      </w:r>
      <w:r w:rsidR="00710CC0" w:rsidRPr="00934319">
        <w:t xml:space="preserve">lack of </w:t>
      </w:r>
      <w:r w:rsidR="002E503E" w:rsidRPr="00934319">
        <w:t>fire activity</w:t>
      </w:r>
      <w:bookmarkEnd w:id="343"/>
      <w:bookmarkEnd w:id="344"/>
      <w:bookmarkEnd w:id="345"/>
    </w:p>
    <w:p w14:paraId="00B6FD23" w14:textId="2B5788C0" w:rsidR="00BC789D" w:rsidRPr="00934319" w:rsidRDefault="002E503E" w:rsidP="002E503E">
      <w:pPr>
        <w:pStyle w:val="tMain"/>
      </w:pPr>
      <w:r w:rsidRPr="00934319">
        <w:tab/>
      </w:r>
      <w:r w:rsidR="00D67167" w:rsidRPr="00934319">
        <w:t>(1)</w:t>
      </w:r>
      <w:r w:rsidRPr="00934319">
        <w:tab/>
      </w:r>
      <w:r w:rsidR="00245A6B" w:rsidRPr="00934319">
        <w:t>This section</w:t>
      </w:r>
      <w:r w:rsidR="00964877" w:rsidRPr="00934319">
        <w:t xml:space="preserve"> </w:t>
      </w:r>
      <w:r w:rsidR="006475F4" w:rsidRPr="00934319">
        <w:t>applies if</w:t>
      </w:r>
      <w:r w:rsidR="00C05D3E" w:rsidRPr="00934319">
        <w:t xml:space="preserve">, </w:t>
      </w:r>
      <w:r w:rsidR="00BC789D" w:rsidRPr="00934319">
        <w:t xml:space="preserve">when calculating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Seq,P,E</m:t>
            </m:r>
          </m:sub>
        </m:sSub>
      </m:oMath>
      <w:r w:rsidR="00BC789D" w:rsidRPr="00934319">
        <w:t xml:space="preserve"> for a particular </w:t>
      </w:r>
      <w:r w:rsidR="00046E79" w:rsidRPr="00934319">
        <w:t xml:space="preserve">calendar </w:t>
      </w:r>
      <w:r w:rsidR="00BC789D" w:rsidRPr="00934319">
        <w:t xml:space="preserve">year, for any vegetation fuel type </w:t>
      </w:r>
      <w:r w:rsidR="00BC789D" w:rsidRPr="00934319">
        <w:rPr>
          <w:i/>
        </w:rPr>
        <w:t>v</w:t>
      </w:r>
      <w:r w:rsidR="006C586A" w:rsidRPr="00934319">
        <w:rPr>
          <w:i/>
        </w:rPr>
        <w:t xml:space="preserve"> </w:t>
      </w:r>
      <w:r w:rsidR="006C586A" w:rsidRPr="00934319">
        <w:t>on the vegetation fuel type map</w:t>
      </w:r>
      <w:r w:rsidR="00BC789D" w:rsidRPr="00934319">
        <w:t xml:space="preserve">, the </w:t>
      </w:r>
      <w:r w:rsidR="0053625C" w:rsidRPr="00934319">
        <w:t xml:space="preserve">sum of the </w:t>
      </w:r>
      <w:r w:rsidR="000E0598" w:rsidRPr="00934319">
        <w:t>mean</w:t>
      </w:r>
      <w:r w:rsidR="002F4B6D" w:rsidRPr="00934319">
        <w:t xml:space="preserve"> </w:t>
      </w:r>
      <w:r w:rsidR="00BC789D" w:rsidRPr="00934319">
        <w:t xml:space="preserve">fire frequencies </w:t>
      </w:r>
      <w:proofErr w:type="spellStart"/>
      <w:r w:rsidR="00BC789D" w:rsidRPr="00934319">
        <w:rPr>
          <w:i/>
        </w:rPr>
        <w:t>FF</w:t>
      </w:r>
      <w:r w:rsidR="00BC789D" w:rsidRPr="00934319">
        <w:rPr>
          <w:i/>
          <w:vertAlign w:val="subscript"/>
        </w:rPr>
        <w:t>v,s</w:t>
      </w:r>
      <w:proofErr w:type="spellEnd"/>
      <w:r w:rsidR="00BC789D" w:rsidRPr="00934319">
        <w:softHyphen/>
        <w:t xml:space="preserve"> as given by </w:t>
      </w:r>
      <w:r w:rsidR="00AD683E" w:rsidRPr="00934319">
        <w:t xml:space="preserve">equation </w:t>
      </w:r>
      <w:r w:rsidR="00AD683E" w:rsidRPr="00934319">
        <w:rPr>
          <w:noProof/>
        </w:rPr>
        <w:t>8</w:t>
      </w:r>
      <w:r w:rsidR="003E550F" w:rsidRPr="00934319">
        <w:t xml:space="preserve"> (in Schedule 1)</w:t>
      </w:r>
      <w:r w:rsidR="005D74A9" w:rsidRPr="00934319">
        <w:t xml:space="preserve">, over both fire seasons, </w:t>
      </w:r>
      <w:r w:rsidR="0053625C" w:rsidRPr="00934319">
        <w:t xml:space="preserve">is </w:t>
      </w:r>
      <w:r w:rsidR="005D74A9" w:rsidRPr="00934319">
        <w:t>equal to zero.</w:t>
      </w:r>
    </w:p>
    <w:p w14:paraId="00B6FD24" w14:textId="58260989" w:rsidR="00964877" w:rsidRPr="00934319" w:rsidRDefault="00964877" w:rsidP="00964877">
      <w:pPr>
        <w:pStyle w:val="tMain"/>
      </w:pPr>
      <w:r w:rsidRPr="00934319">
        <w:tab/>
      </w:r>
      <w:r w:rsidR="00D67167" w:rsidRPr="00934319">
        <w:t>(2)</w:t>
      </w:r>
      <w:r w:rsidRPr="00934319">
        <w:tab/>
      </w:r>
      <w:r w:rsidR="009453DB" w:rsidRPr="00934319">
        <w:t xml:space="preserve">If the </w:t>
      </w:r>
      <w:r w:rsidR="0053625C" w:rsidRPr="00934319">
        <w:t xml:space="preserve">sum is </w:t>
      </w:r>
      <w:r w:rsidR="009453DB" w:rsidRPr="00934319">
        <w:t xml:space="preserve">equal to zero for some, but not all, </w:t>
      </w:r>
      <w:r w:rsidR="006C586A" w:rsidRPr="00934319">
        <w:t>such</w:t>
      </w:r>
      <w:r w:rsidR="009453DB" w:rsidRPr="00934319">
        <w:t xml:space="preserve"> vegetation fuel types</w:t>
      </w:r>
      <w:r w:rsidR="005D74A9" w:rsidRPr="00934319">
        <w:t xml:space="preserve"> </w:t>
      </w:r>
      <w:r w:rsidR="005D74A9" w:rsidRPr="00934319">
        <w:rPr>
          <w:i/>
        </w:rPr>
        <w:t>v</w:t>
      </w:r>
      <w:r w:rsidR="009453DB" w:rsidRPr="00934319">
        <w:t xml:space="preserve">, </w:t>
      </w:r>
      <w:r w:rsidR="005D74A9" w:rsidRPr="00934319">
        <w:t xml:space="preserve">for </w:t>
      </w:r>
      <w:r w:rsidR="004374A5" w:rsidRPr="00934319">
        <w:t>section </w:t>
      </w:r>
      <w:r w:rsidR="00AD683E" w:rsidRPr="00934319">
        <w:t>7</w:t>
      </w:r>
      <w:r w:rsidR="004374A5" w:rsidRPr="00934319">
        <w:t xml:space="preserve"> of this Schedule, disregard each such vegetation fuel type </w:t>
      </w:r>
      <w:r w:rsidR="009453DB" w:rsidRPr="00934319">
        <w:t>w</w:t>
      </w:r>
      <w:r w:rsidRPr="00934319">
        <w:t xml:space="preserve">hen </w:t>
      </w:r>
      <w:r w:rsidR="007A599B" w:rsidRPr="00934319">
        <w:t>calculating</w:t>
      </w:r>
      <w:r w:rsidR="00C24A0D" w:rsidRPr="00934319">
        <w:t xml:space="preserve">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Seq,P,E</m:t>
            </m:r>
          </m:sub>
        </m:sSub>
      </m:oMath>
      <w:r w:rsidRPr="00934319">
        <w:t xml:space="preserve"> </w:t>
      </w:r>
      <w:r w:rsidR="00B00616" w:rsidRPr="00934319">
        <w:t xml:space="preserve">(but not </w:t>
      </w:r>
      <m:oMath>
        <m:sSub>
          <m:sSubPr>
            <m:ctrlPr>
              <w:rPr>
                <w:rFonts w:ascii="Cambria Math" w:hAnsi="Cambria Math"/>
                <w:i/>
              </w:rPr>
            </m:ctrlPr>
          </m:sSubPr>
          <m:e>
            <m:acc>
              <m:accPr>
                <m:chr m:val="̅"/>
                <m:ctrlPr>
                  <w:rPr>
                    <w:rFonts w:ascii="Cambria Math" w:eastAsia="Calibri" w:hAnsi="Cambria Math"/>
                    <w:i/>
                    <w:lang w:eastAsia="en-US"/>
                  </w:rPr>
                </m:ctrlPr>
              </m:accPr>
              <m:e>
                <m:r>
                  <w:rPr>
                    <w:rFonts w:ascii="Cambria Math" w:hAnsi="Cambria Math"/>
                  </w:rPr>
                  <m:t>C</m:t>
                </m:r>
              </m:e>
            </m:acc>
          </m:e>
          <m:sub>
            <m:r>
              <w:rPr>
                <w:rFonts w:ascii="Cambria Math" w:hAnsi="Cambria Math"/>
              </w:rPr>
              <m:t>Seq,B,E</m:t>
            </m:r>
          </m:sub>
        </m:sSub>
      </m:oMath>
      <w:r w:rsidR="0030558A" w:rsidRPr="00934319">
        <w:t xml:space="preserve">) </w:t>
      </w:r>
      <w:r w:rsidR="009453DB" w:rsidRPr="00934319">
        <w:t xml:space="preserve">for </w:t>
      </w:r>
      <w:r w:rsidR="00046E79" w:rsidRPr="00934319">
        <w:t xml:space="preserve">the calendar </w:t>
      </w:r>
      <w:r w:rsidR="009453DB" w:rsidRPr="00934319">
        <w:t>year</w:t>
      </w:r>
      <w:r w:rsidRPr="00934319">
        <w:t>.</w:t>
      </w:r>
    </w:p>
    <w:p w14:paraId="5BDE8139" w14:textId="471A7B21" w:rsidR="003578B7" w:rsidRPr="00934319" w:rsidRDefault="009453DB" w:rsidP="003578B7">
      <w:pPr>
        <w:pStyle w:val="tMain"/>
      </w:pPr>
      <w:r w:rsidRPr="00934319">
        <w:tab/>
      </w:r>
      <w:r w:rsidR="00D67167" w:rsidRPr="00934319">
        <w:t>(3)</w:t>
      </w:r>
      <w:r w:rsidRPr="00934319">
        <w:tab/>
        <w:t>If the value</w:t>
      </w:r>
      <w:r w:rsidR="005D74A9" w:rsidRPr="00934319">
        <w:t xml:space="preserve">s as summed are </w:t>
      </w:r>
      <w:r w:rsidRPr="00934319">
        <w:t xml:space="preserve">equal to zero for all </w:t>
      </w:r>
      <w:r w:rsidR="006C586A" w:rsidRPr="00934319">
        <w:t xml:space="preserve">such </w:t>
      </w:r>
      <w:r w:rsidRPr="00934319">
        <w:t>vegetation fuel types</w:t>
      </w:r>
      <w:r w:rsidR="005D74A9" w:rsidRPr="00934319">
        <w:t xml:space="preserve"> </w:t>
      </w:r>
      <w:r w:rsidR="005D74A9" w:rsidRPr="00934319">
        <w:rPr>
          <w:i/>
        </w:rPr>
        <w:t>v</w:t>
      </w:r>
      <w:r w:rsidRPr="00934319">
        <w:t xml:space="preserve">, </w:t>
      </w:r>
      <w:r w:rsidR="004374A5" w:rsidRPr="00934319">
        <w:t>for section </w:t>
      </w:r>
      <w:r w:rsidR="00AD683E" w:rsidRPr="00934319">
        <w:t>4</w:t>
      </w:r>
      <w:r w:rsidR="004374A5" w:rsidRPr="00934319">
        <w:t xml:space="preserve"> of this Schedule, </w:t>
      </w:r>
      <w:r w:rsidRPr="00934319">
        <w:t xml:space="preserve">the amount </w:t>
      </w:r>
      <w:proofErr w:type="spellStart"/>
      <w:r w:rsidRPr="00934319">
        <w:rPr>
          <w:i/>
        </w:rPr>
        <w:t>C</w:t>
      </w:r>
      <w:r w:rsidRPr="00934319">
        <w:rPr>
          <w:i/>
          <w:vertAlign w:val="subscript"/>
        </w:rPr>
        <w:t>Seq</w:t>
      </w:r>
      <w:proofErr w:type="spellEnd"/>
      <w:r w:rsidRPr="00934319">
        <w:t xml:space="preserve"> is taken to be equal to the amount </w:t>
      </w:r>
      <w:proofErr w:type="spellStart"/>
      <w:r w:rsidRPr="00934319">
        <w:rPr>
          <w:i/>
        </w:rPr>
        <w:t>C</w:t>
      </w:r>
      <w:r w:rsidRPr="00934319">
        <w:rPr>
          <w:i/>
          <w:vertAlign w:val="subscript"/>
        </w:rPr>
        <w:t>Seq</w:t>
      </w:r>
      <w:proofErr w:type="gramStart"/>
      <w:r w:rsidRPr="00934319">
        <w:rPr>
          <w:i/>
          <w:vertAlign w:val="subscript"/>
        </w:rPr>
        <w:t>,</w:t>
      </w:r>
      <w:r w:rsidR="00046E79" w:rsidRPr="00934319">
        <w:rPr>
          <w:i/>
          <w:vertAlign w:val="subscript"/>
        </w:rPr>
        <w:t>Prev</w:t>
      </w:r>
      <w:proofErr w:type="spellEnd"/>
      <w:proofErr w:type="gramEnd"/>
      <w:r w:rsidR="004374A5" w:rsidRPr="00934319">
        <w:t xml:space="preserve"> for </w:t>
      </w:r>
      <w:r w:rsidR="00046E79" w:rsidRPr="00934319">
        <w:t xml:space="preserve">that calendar </w:t>
      </w:r>
      <w:r w:rsidR="004374A5" w:rsidRPr="00934319">
        <w:t>year</w:t>
      </w:r>
      <w:r w:rsidRPr="00934319">
        <w:t>.</w:t>
      </w:r>
    </w:p>
    <w:p w14:paraId="00B6FD26" w14:textId="77777777" w:rsidR="00821CD0" w:rsidRPr="00934319" w:rsidRDefault="00D67167" w:rsidP="00821CD0">
      <w:pPr>
        <w:pStyle w:val="h5Section"/>
      </w:pPr>
      <w:bookmarkStart w:id="346" w:name="_Toc503519120"/>
      <w:bookmarkStart w:id="347" w:name="_Toc503520673"/>
      <w:bookmarkStart w:id="348" w:name="_Toc505612076"/>
      <w:proofErr w:type="gramStart"/>
      <w:r w:rsidRPr="00934319">
        <w:t>10</w:t>
      </w:r>
      <w:r w:rsidR="00821CD0" w:rsidRPr="00934319">
        <w:t xml:space="preserve">  Adjustments</w:t>
      </w:r>
      <w:proofErr w:type="gramEnd"/>
      <w:r w:rsidR="00821CD0" w:rsidRPr="00934319">
        <w:t xml:space="preserve"> resulting from subdivided project areas</w:t>
      </w:r>
      <w:bookmarkEnd w:id="346"/>
      <w:bookmarkEnd w:id="347"/>
      <w:bookmarkEnd w:id="348"/>
    </w:p>
    <w:p w14:paraId="00B6FD27" w14:textId="77777777" w:rsidR="003B61B5" w:rsidRPr="00934319" w:rsidRDefault="007044E2" w:rsidP="003B61B5">
      <w:pPr>
        <w:pStyle w:val="h6Subsec"/>
      </w:pPr>
      <w:r w:rsidRPr="00934319">
        <w:t>Adjustments relating to section </w:t>
      </w:r>
      <w:r w:rsidR="00AD683E" w:rsidRPr="00934319">
        <w:t>3</w:t>
      </w:r>
      <w:r w:rsidR="001B63AD" w:rsidRPr="00934319">
        <w:t xml:space="preserve"> </w:t>
      </w:r>
      <w:r w:rsidR="003B61B5" w:rsidRPr="00934319">
        <w:t>of this Schedule—previous year’s carry</w:t>
      </w:r>
      <w:r w:rsidR="003B61B5" w:rsidRPr="00934319">
        <w:noBreakHyphen/>
        <w:t xml:space="preserve">over amount, </w:t>
      </w:r>
      <w:r w:rsidR="003B61B5" w:rsidRPr="00934319">
        <w:sym w:font="Symbol" w:char="F044"/>
      </w:r>
      <w:proofErr w:type="spellStart"/>
      <w:r w:rsidR="003B61B5" w:rsidRPr="00934319">
        <w:t>C</w:t>
      </w:r>
      <w:r w:rsidR="003B61B5" w:rsidRPr="00934319">
        <w:rPr>
          <w:vertAlign w:val="subscript"/>
        </w:rPr>
        <w:t>Seq</w:t>
      </w:r>
      <w:proofErr w:type="gramStart"/>
      <w:r w:rsidR="003B61B5" w:rsidRPr="00934319">
        <w:rPr>
          <w:vertAlign w:val="subscript"/>
        </w:rPr>
        <w:t>,Prev</w:t>
      </w:r>
      <w:proofErr w:type="spellEnd"/>
      <w:proofErr w:type="gramEnd"/>
    </w:p>
    <w:p w14:paraId="00B6FD28" w14:textId="77777777" w:rsidR="00821CD0" w:rsidRPr="00934319" w:rsidRDefault="00821CD0" w:rsidP="008E1612">
      <w:pPr>
        <w:pStyle w:val="tMain"/>
        <w:spacing w:after="120"/>
      </w:pPr>
      <w:r w:rsidRPr="00934319">
        <w:tab/>
      </w:r>
      <w:r w:rsidR="00D67167" w:rsidRPr="00934319">
        <w:t>(1)</w:t>
      </w:r>
      <w:r w:rsidRPr="00934319">
        <w:tab/>
      </w:r>
      <w:r w:rsidR="0053625C" w:rsidRPr="00934319">
        <w:t xml:space="preserve">If a project area is divided into 2 or more subdivided project areas, then </w:t>
      </w:r>
      <w:r w:rsidRPr="00934319">
        <w:rPr>
          <w:i/>
        </w:rPr>
        <w:sym w:font="Symbol" w:char="F044"/>
      </w:r>
      <w:proofErr w:type="spellStart"/>
      <w:r w:rsidRPr="00934319">
        <w:rPr>
          <w:i/>
        </w:rPr>
        <w:t>C</w:t>
      </w:r>
      <w:r w:rsidRPr="00934319">
        <w:rPr>
          <w:i/>
          <w:vertAlign w:val="subscript"/>
        </w:rPr>
        <w:t>Seq</w:t>
      </w:r>
      <w:proofErr w:type="gramStart"/>
      <w:r w:rsidRPr="00934319">
        <w:rPr>
          <w:i/>
          <w:vertAlign w:val="subscript"/>
        </w:rPr>
        <w:t>,</w:t>
      </w:r>
      <w:r w:rsidR="00AE2E56" w:rsidRPr="00934319">
        <w:rPr>
          <w:i/>
          <w:vertAlign w:val="subscript"/>
        </w:rPr>
        <w:t>Prev</w:t>
      </w:r>
      <w:proofErr w:type="spellEnd"/>
      <w:proofErr w:type="gramEnd"/>
      <w:r w:rsidRPr="00934319">
        <w:t xml:space="preserve"> for each subdivided project area </w:t>
      </w:r>
      <w:r w:rsidR="0053625C" w:rsidRPr="00934319">
        <w:t xml:space="preserve">immediately after the subdivision takes effect </w:t>
      </w:r>
      <w:r w:rsidRPr="00934319">
        <w:t xml:space="preserve">is equal to the amount </w:t>
      </w:r>
      <w:r w:rsidRPr="00934319">
        <w:rPr>
          <w:i/>
        </w:rPr>
        <w:sym w:font="Symbol" w:char="F044"/>
      </w:r>
      <w:proofErr w:type="spellStart"/>
      <w:r w:rsidRPr="00934319">
        <w:rPr>
          <w:i/>
        </w:rPr>
        <w:t>C</w:t>
      </w:r>
      <w:r w:rsidRPr="00934319">
        <w:rPr>
          <w:i/>
          <w:vertAlign w:val="subscript"/>
        </w:rPr>
        <w:t>Seq,</w:t>
      </w:r>
      <w:r w:rsidR="00AE2E56" w:rsidRPr="00934319">
        <w:rPr>
          <w:i/>
          <w:vertAlign w:val="subscript"/>
        </w:rPr>
        <w:t>Prev</w:t>
      </w:r>
      <w:r w:rsidRPr="00934319">
        <w:rPr>
          <w:i/>
          <w:vertAlign w:val="subscript"/>
        </w:rPr>
        <w:t>,Subdiv</w:t>
      </w:r>
      <w:proofErr w:type="spellEnd"/>
      <w:r w:rsidRPr="00934319">
        <w:t xml:space="preserve"> given by the following equation:</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D2B" w14:textId="77777777" w:rsidTr="00737DE0">
        <w:trPr>
          <w:trHeight w:val="1108"/>
        </w:trPr>
        <w:tc>
          <w:tcPr>
            <w:tcW w:w="6516" w:type="dxa"/>
            <w:vAlign w:val="center"/>
          </w:tcPr>
          <w:p w14:paraId="00B6FD29" w14:textId="77777777" w:rsidR="00821CD0" w:rsidRPr="00934319" w:rsidRDefault="00821CD0" w:rsidP="00AE2E56">
            <m:oMathPara>
              <m:oMath>
                <m:r>
                  <w:rPr>
                    <w:rFonts w:ascii="Cambria Math" w:eastAsia="Times New Roman" w:hAnsi="Cambria Math"/>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Seq,Prev,Subdiv</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Seq,B,E,Subdiv</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Seq,B,E,Orig</m:t>
                        </m:r>
                      </m:sub>
                    </m:sSub>
                  </m:den>
                </m:f>
                <m:r>
                  <w:rPr>
                    <w:rFonts w:ascii="Cambria Math" w:hAnsi="Cambria Math"/>
                  </w:rPr>
                  <m:t>×</m:t>
                </m:r>
                <m:r>
                  <w:rPr>
                    <w:rFonts w:ascii="Cambria Math" w:eastAsia="Times New Roman" w:hAnsi="Cambria Math"/>
                    <w:szCs w:val="22"/>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Seq,Prev,Orig</m:t>
                    </m:r>
                  </m:sub>
                </m:sSub>
              </m:oMath>
            </m:oMathPara>
          </w:p>
        </w:tc>
        <w:tc>
          <w:tcPr>
            <w:tcW w:w="1366" w:type="dxa"/>
            <w:vAlign w:val="center"/>
          </w:tcPr>
          <w:p w14:paraId="00B6FD2A" w14:textId="4F148F59" w:rsidR="00821CD0" w:rsidRPr="00934319" w:rsidRDefault="00821CD0" w:rsidP="00737DE0">
            <w:pPr>
              <w:pStyle w:val="Tabletext"/>
            </w:pPr>
            <w:bookmarkStart w:id="349" w:name="_Ref487530997"/>
            <w:r w:rsidRPr="00934319">
              <w:t xml:space="preserve">equation </w:t>
            </w:r>
            <w:r w:rsidR="00AD683E" w:rsidRPr="00934319">
              <w:rPr>
                <w:noProof/>
              </w:rPr>
              <w:t>1</w:t>
            </w:r>
            <w:bookmarkEnd w:id="349"/>
            <w:r w:rsidR="00AA1A3F" w:rsidRPr="00934319">
              <w:rPr>
                <w:noProof/>
              </w:rPr>
              <w:t>8</w:t>
            </w:r>
          </w:p>
        </w:tc>
      </w:tr>
    </w:tbl>
    <w:p w14:paraId="00B6FD2C" w14:textId="77777777" w:rsidR="00821CD0" w:rsidRPr="00934319" w:rsidRDefault="00821CD0" w:rsidP="00821CD0">
      <w:pPr>
        <w:pStyle w:val="tMain"/>
      </w:pPr>
      <w:r w:rsidRPr="00934319">
        <w:tab/>
      </w:r>
      <w:r w:rsidRPr="00934319">
        <w:tab/>
      </w:r>
      <w:proofErr w:type="gramStart"/>
      <w:r w:rsidRPr="00934319">
        <w:t>where</w:t>
      </w:r>
      <w:proofErr w:type="gramEnd"/>
      <w:r w:rsidRPr="00934319">
        <w:t>:</w:t>
      </w:r>
    </w:p>
    <w:p w14:paraId="00B6FD2D" w14:textId="77777777" w:rsidR="00821CD0" w:rsidRPr="00934319" w:rsidRDefault="00714668" w:rsidP="00821CD0">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Seq,B,E,Subdiv</m:t>
            </m:r>
          </m:sub>
        </m:sSub>
      </m:oMath>
      <w:r w:rsidR="00821CD0" w:rsidRPr="00934319">
        <w:rPr>
          <w:b/>
          <w:lang w:eastAsia="en-US"/>
        </w:rPr>
        <w:t xml:space="preserve"> </w:t>
      </w:r>
      <w:r w:rsidR="00821CD0" w:rsidRPr="00934319">
        <w:t>is the baseline equilibrium amount of carbon sequestered in dead organic matter in the subdivided project area, in tonnes CO</w:t>
      </w:r>
      <w:r w:rsidR="00821CD0" w:rsidRPr="00934319">
        <w:rPr>
          <w:vertAlign w:val="subscript"/>
        </w:rPr>
        <w:t>2</w:t>
      </w:r>
      <w:r w:rsidR="00821CD0" w:rsidRPr="00934319">
        <w:t>-e, and is calculated in accordance with section </w:t>
      </w:r>
      <w:r w:rsidR="00AD683E" w:rsidRPr="00934319">
        <w:t>7</w:t>
      </w:r>
      <w:r w:rsidR="00821CD0" w:rsidRPr="00934319">
        <w:t xml:space="preserve"> of this Schedule over the baseline period and </w:t>
      </w:r>
      <w:r w:rsidR="00821CD0" w:rsidRPr="00934319">
        <w:rPr>
          <w:noProof/>
        </w:rPr>
        <w:t>for the subdivided project area.</w:t>
      </w:r>
    </w:p>
    <w:p w14:paraId="00B6FD2E" w14:textId="77777777" w:rsidR="00821CD0" w:rsidRPr="00934319" w:rsidRDefault="00714668" w:rsidP="00821CD0">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Seq,B,E,Orig</m:t>
            </m:r>
          </m:sub>
        </m:sSub>
      </m:oMath>
      <w:r w:rsidR="00821CD0" w:rsidRPr="00934319">
        <w:rPr>
          <w:b/>
          <w:i/>
        </w:rPr>
        <w:t xml:space="preserve"> </w:t>
      </w:r>
      <w:r w:rsidR="00821CD0" w:rsidRPr="00934319">
        <w:t>is the baseline equilibrium amount of carbon sequestered in dead organic matter in the original project area, in tonnes CO</w:t>
      </w:r>
      <w:r w:rsidR="00821CD0" w:rsidRPr="00934319">
        <w:rPr>
          <w:vertAlign w:val="subscript"/>
        </w:rPr>
        <w:t>2</w:t>
      </w:r>
      <w:r w:rsidR="00821CD0" w:rsidRPr="00934319">
        <w:t>-e, and is calculated in accordance with section </w:t>
      </w:r>
      <w:r w:rsidR="00AD683E" w:rsidRPr="00934319">
        <w:t>7</w:t>
      </w:r>
      <w:r w:rsidR="00821CD0" w:rsidRPr="00934319">
        <w:t xml:space="preserve"> of this Schedule over the baseline period and </w:t>
      </w:r>
      <w:r w:rsidR="00821CD0" w:rsidRPr="00934319">
        <w:rPr>
          <w:noProof/>
        </w:rPr>
        <w:t>for the original project area.</w:t>
      </w:r>
    </w:p>
    <w:p w14:paraId="00B6FD2F" w14:textId="77777777" w:rsidR="00821CD0" w:rsidRPr="00934319" w:rsidRDefault="00821CD0" w:rsidP="00821CD0">
      <w:pPr>
        <w:pStyle w:val="tDefn"/>
      </w:pPr>
      <w:r w:rsidRPr="00934319">
        <w:rPr>
          <w:b/>
          <w:i/>
        </w:rPr>
        <w:lastRenderedPageBreak/>
        <w:sym w:font="Symbol" w:char="F044"/>
      </w:r>
      <w:proofErr w:type="spellStart"/>
      <w:r w:rsidRPr="00934319">
        <w:rPr>
          <w:b/>
          <w:i/>
        </w:rPr>
        <w:t>C</w:t>
      </w:r>
      <w:r w:rsidRPr="00934319">
        <w:rPr>
          <w:b/>
          <w:i/>
          <w:vertAlign w:val="subscript"/>
        </w:rPr>
        <w:t>Seq,</w:t>
      </w:r>
      <w:r w:rsidR="00AE2E56" w:rsidRPr="00934319">
        <w:rPr>
          <w:b/>
          <w:i/>
          <w:vertAlign w:val="subscript"/>
        </w:rPr>
        <w:t>Prev</w:t>
      </w:r>
      <w:r w:rsidRPr="00934319">
        <w:rPr>
          <w:b/>
          <w:i/>
          <w:vertAlign w:val="subscript"/>
        </w:rPr>
        <w:t>,Orig</w:t>
      </w:r>
      <w:proofErr w:type="spellEnd"/>
      <w:r w:rsidRPr="00934319">
        <w:t xml:space="preserve"> is the previous year’s carry</w:t>
      </w:r>
      <w:r w:rsidRPr="00934319">
        <w:noBreakHyphen/>
        <w:t xml:space="preserve">over amount for the original project area, </w:t>
      </w:r>
      <w:r w:rsidRPr="00934319">
        <w:rPr>
          <w:i/>
        </w:rPr>
        <w:sym w:font="Symbol" w:char="F044"/>
      </w:r>
      <w:proofErr w:type="spellStart"/>
      <w:r w:rsidRPr="00934319">
        <w:rPr>
          <w:i/>
        </w:rPr>
        <w:t>C</w:t>
      </w:r>
      <w:r w:rsidRPr="00934319">
        <w:rPr>
          <w:i/>
          <w:vertAlign w:val="subscript"/>
        </w:rPr>
        <w:t>Seq,</w:t>
      </w:r>
      <w:r w:rsidR="00AE2E56" w:rsidRPr="00934319">
        <w:rPr>
          <w:i/>
          <w:vertAlign w:val="subscript"/>
        </w:rPr>
        <w:t>Prev</w:t>
      </w:r>
      <w:proofErr w:type="spellEnd"/>
      <w:r w:rsidRPr="00934319">
        <w:t>, as calculated in accordance with subsection </w:t>
      </w:r>
      <w:r w:rsidR="00AD683E" w:rsidRPr="00934319">
        <w:t>3(1)</w:t>
      </w:r>
      <w:r w:rsidR="00192C04" w:rsidRPr="00934319">
        <w:t xml:space="preserve"> of this Schedule</w:t>
      </w:r>
      <w:r w:rsidRPr="00934319">
        <w:t>.</w:t>
      </w:r>
    </w:p>
    <w:p w14:paraId="00B6FD30" w14:textId="77777777" w:rsidR="00D36A4E" w:rsidRPr="00934319" w:rsidRDefault="007044E2" w:rsidP="00D36A4E">
      <w:pPr>
        <w:pStyle w:val="h6Subsec"/>
        <w:rPr>
          <w:vertAlign w:val="subscript"/>
        </w:rPr>
      </w:pPr>
      <w:r w:rsidRPr="00934319">
        <w:t>Adjustments relation to section </w:t>
      </w:r>
      <w:r w:rsidR="00AD683E" w:rsidRPr="00934319">
        <w:t>4</w:t>
      </w:r>
      <w:r w:rsidR="00D36A4E" w:rsidRPr="00934319">
        <w:t xml:space="preserve"> of this Schedule—</w:t>
      </w:r>
      <w:proofErr w:type="spellStart"/>
      <w:r w:rsidR="00D36A4E" w:rsidRPr="00934319">
        <w:t>C</w:t>
      </w:r>
      <w:r w:rsidR="00D36A4E" w:rsidRPr="00934319">
        <w:rPr>
          <w:vertAlign w:val="subscript"/>
        </w:rPr>
        <w:t>Seq</w:t>
      </w:r>
      <w:proofErr w:type="gramStart"/>
      <w:r w:rsidR="00D36A4E" w:rsidRPr="00934319">
        <w:rPr>
          <w:vertAlign w:val="subscript"/>
        </w:rPr>
        <w:t>,</w:t>
      </w:r>
      <w:r w:rsidR="001B63AD" w:rsidRPr="00934319">
        <w:rPr>
          <w:vertAlign w:val="subscript"/>
        </w:rPr>
        <w:t>P</w:t>
      </w:r>
      <w:r w:rsidR="00D36A4E" w:rsidRPr="00934319">
        <w:rPr>
          <w:vertAlign w:val="subscript"/>
        </w:rPr>
        <w:t>rev</w:t>
      </w:r>
      <w:proofErr w:type="spellEnd"/>
      <w:proofErr w:type="gramEnd"/>
      <w:r w:rsidR="00D36A4E" w:rsidRPr="00934319">
        <w:t xml:space="preserve"> in </w:t>
      </w:r>
      <w:r w:rsidR="00AD683E" w:rsidRPr="00934319">
        <w:t xml:space="preserve">equation </w:t>
      </w:r>
      <w:r w:rsidR="00AD683E" w:rsidRPr="00934319">
        <w:rPr>
          <w:noProof/>
        </w:rPr>
        <w:t>14</w:t>
      </w:r>
    </w:p>
    <w:p w14:paraId="00B6FD31" w14:textId="77777777" w:rsidR="00D36A4E" w:rsidRPr="00934319" w:rsidRDefault="00D36A4E" w:rsidP="00D36A4E">
      <w:pPr>
        <w:pStyle w:val="tMain"/>
        <w:spacing w:after="120"/>
      </w:pPr>
      <w:r w:rsidRPr="00934319">
        <w:tab/>
      </w:r>
      <w:r w:rsidR="00D67167" w:rsidRPr="00934319">
        <w:t>(2)</w:t>
      </w:r>
      <w:r w:rsidRPr="00934319">
        <w:tab/>
      </w:r>
      <w:r w:rsidR="007044E2" w:rsidRPr="00934319">
        <w:t xml:space="preserve">If a project area is divided into 2 or more subdivided project areas, then </w:t>
      </w:r>
      <w:proofErr w:type="spellStart"/>
      <w:r w:rsidRPr="00934319">
        <w:rPr>
          <w:i/>
        </w:rPr>
        <w:t>C</w:t>
      </w:r>
      <w:r w:rsidRPr="00934319">
        <w:rPr>
          <w:i/>
          <w:vertAlign w:val="subscript"/>
        </w:rPr>
        <w:t>Seq</w:t>
      </w:r>
      <w:proofErr w:type="gramStart"/>
      <w:r w:rsidRPr="00934319">
        <w:rPr>
          <w:i/>
          <w:vertAlign w:val="subscript"/>
        </w:rPr>
        <w:t>,</w:t>
      </w:r>
      <w:r w:rsidR="001B63AD" w:rsidRPr="00934319">
        <w:rPr>
          <w:i/>
          <w:vertAlign w:val="subscript"/>
        </w:rPr>
        <w:t>P</w:t>
      </w:r>
      <w:r w:rsidRPr="00934319">
        <w:rPr>
          <w:i/>
          <w:vertAlign w:val="subscript"/>
        </w:rPr>
        <w:t>rev</w:t>
      </w:r>
      <w:proofErr w:type="spellEnd"/>
      <w:proofErr w:type="gramEnd"/>
      <w:r w:rsidRPr="00934319">
        <w:t xml:space="preserve"> for each subdivided project area </w:t>
      </w:r>
      <w:r w:rsidR="007044E2" w:rsidRPr="00934319">
        <w:t xml:space="preserve">immediately after the subdivision takes effect </w:t>
      </w:r>
      <w:r w:rsidRPr="00934319">
        <w:t xml:space="preserve">is equal to the amount </w:t>
      </w:r>
      <w:proofErr w:type="spellStart"/>
      <w:r w:rsidRPr="00934319">
        <w:rPr>
          <w:i/>
        </w:rPr>
        <w:t>C</w:t>
      </w:r>
      <w:r w:rsidRPr="00934319">
        <w:rPr>
          <w:i/>
          <w:vertAlign w:val="subscript"/>
        </w:rPr>
        <w:t>Seq,</w:t>
      </w:r>
      <w:r w:rsidR="001B63AD" w:rsidRPr="00934319">
        <w:rPr>
          <w:i/>
          <w:vertAlign w:val="subscript"/>
        </w:rPr>
        <w:t>P</w:t>
      </w:r>
      <w:r w:rsidRPr="00934319">
        <w:rPr>
          <w:i/>
          <w:vertAlign w:val="subscript"/>
        </w:rPr>
        <w:t>rev,Subdiv</w:t>
      </w:r>
      <w:proofErr w:type="spellEnd"/>
      <w:r w:rsidRPr="00934319">
        <w:t xml:space="preserve"> given by the following equation:</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D34" w14:textId="77777777" w:rsidTr="000E7A6F">
        <w:trPr>
          <w:trHeight w:val="1108"/>
        </w:trPr>
        <w:tc>
          <w:tcPr>
            <w:tcW w:w="6516" w:type="dxa"/>
            <w:vAlign w:val="center"/>
          </w:tcPr>
          <w:p w14:paraId="00B6FD32" w14:textId="77777777" w:rsidR="00D36A4E" w:rsidRPr="00934319" w:rsidRDefault="00714668" w:rsidP="000E7A6F">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Seq,Prev,Subdiv</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Seq,B,E,Subdiv</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Seq,B,E,Orig</m:t>
                        </m:r>
                      </m:sub>
                    </m:sSub>
                  </m:den>
                </m:f>
                <m:r>
                  <w:rPr>
                    <w:rFonts w:ascii="Cambria Math" w:hAnsi="Cambria Math"/>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Seq,Prev,Orig</m:t>
                    </m:r>
                  </m:sub>
                </m:sSub>
              </m:oMath>
            </m:oMathPara>
          </w:p>
        </w:tc>
        <w:tc>
          <w:tcPr>
            <w:tcW w:w="1366" w:type="dxa"/>
            <w:vAlign w:val="center"/>
          </w:tcPr>
          <w:p w14:paraId="00B6FD33" w14:textId="5B4D2933" w:rsidR="00D36A4E" w:rsidRPr="00934319" w:rsidRDefault="00D36A4E" w:rsidP="000E7A6F">
            <w:pPr>
              <w:pStyle w:val="Tabletext"/>
            </w:pPr>
            <w:bookmarkStart w:id="350" w:name="_Ref486251594"/>
            <w:r w:rsidRPr="00934319">
              <w:t xml:space="preserve">equation </w:t>
            </w:r>
            <w:r w:rsidR="00AD683E" w:rsidRPr="00934319">
              <w:rPr>
                <w:noProof/>
              </w:rPr>
              <w:t>1</w:t>
            </w:r>
            <w:bookmarkEnd w:id="350"/>
            <w:r w:rsidR="00AA1A3F" w:rsidRPr="00934319">
              <w:rPr>
                <w:noProof/>
              </w:rPr>
              <w:t>9</w:t>
            </w:r>
          </w:p>
        </w:tc>
      </w:tr>
    </w:tbl>
    <w:p w14:paraId="00B6FD35" w14:textId="77777777" w:rsidR="00D36A4E" w:rsidRPr="00934319" w:rsidRDefault="00D36A4E" w:rsidP="00D36A4E">
      <w:pPr>
        <w:pStyle w:val="tMain"/>
      </w:pPr>
      <w:r w:rsidRPr="00934319">
        <w:tab/>
      </w:r>
      <w:r w:rsidRPr="00934319">
        <w:tab/>
      </w:r>
      <w:proofErr w:type="gramStart"/>
      <w:r w:rsidRPr="00934319">
        <w:t>where</w:t>
      </w:r>
      <w:proofErr w:type="gramEnd"/>
      <w:r w:rsidRPr="00934319">
        <w:t>:</w:t>
      </w:r>
    </w:p>
    <w:p w14:paraId="00B6FD36" w14:textId="77777777" w:rsidR="00D36A4E" w:rsidRPr="00934319" w:rsidRDefault="00714668" w:rsidP="00D36A4E">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Seq,B,E,Subdiv</m:t>
            </m:r>
          </m:sub>
        </m:sSub>
      </m:oMath>
      <w:r w:rsidR="00D36A4E" w:rsidRPr="00934319">
        <w:rPr>
          <w:b/>
          <w:lang w:eastAsia="en-US"/>
        </w:rPr>
        <w:t xml:space="preserve"> </w:t>
      </w:r>
      <w:proofErr w:type="gramStart"/>
      <w:r w:rsidR="00D36A4E" w:rsidRPr="00934319">
        <w:t>has</w:t>
      </w:r>
      <w:proofErr w:type="gramEnd"/>
      <w:r w:rsidR="00D36A4E" w:rsidRPr="00934319">
        <w:t xml:space="preserve"> the same value as in subsection </w:t>
      </w:r>
      <w:r w:rsidR="00AD683E" w:rsidRPr="00934319">
        <w:t>(1)</w:t>
      </w:r>
      <w:r w:rsidR="00D36A4E" w:rsidRPr="00934319">
        <w:rPr>
          <w:noProof/>
        </w:rPr>
        <w:t>.</w:t>
      </w:r>
    </w:p>
    <w:p w14:paraId="00B6FD37" w14:textId="77777777" w:rsidR="00D36A4E" w:rsidRPr="00934319" w:rsidRDefault="00714668" w:rsidP="00D36A4E">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Seq,B,E,Orig</m:t>
            </m:r>
          </m:sub>
        </m:sSub>
      </m:oMath>
      <w:r w:rsidR="00D36A4E" w:rsidRPr="00934319">
        <w:rPr>
          <w:b/>
          <w:i/>
        </w:rPr>
        <w:t xml:space="preserve"> </w:t>
      </w:r>
      <w:proofErr w:type="gramStart"/>
      <w:r w:rsidR="00D36A4E" w:rsidRPr="00934319">
        <w:t>has</w:t>
      </w:r>
      <w:proofErr w:type="gramEnd"/>
      <w:r w:rsidR="00D36A4E" w:rsidRPr="00934319">
        <w:t xml:space="preserve"> the same value as in subsection </w:t>
      </w:r>
      <w:r w:rsidR="00AD683E" w:rsidRPr="00934319">
        <w:t>(1)</w:t>
      </w:r>
      <w:r w:rsidR="00D36A4E" w:rsidRPr="00934319">
        <w:t>.</w:t>
      </w:r>
    </w:p>
    <w:p w14:paraId="00B6FD38" w14:textId="77777777" w:rsidR="00721802" w:rsidRPr="00934319" w:rsidRDefault="00D36A4E" w:rsidP="008D3C99">
      <w:pPr>
        <w:pStyle w:val="tDefn"/>
      </w:pPr>
      <w:proofErr w:type="spellStart"/>
      <w:r w:rsidRPr="00934319">
        <w:rPr>
          <w:b/>
          <w:i/>
        </w:rPr>
        <w:t>C</w:t>
      </w:r>
      <w:r w:rsidRPr="00934319">
        <w:rPr>
          <w:b/>
          <w:i/>
          <w:vertAlign w:val="subscript"/>
        </w:rPr>
        <w:t>Seq,Prev,Orig</w:t>
      </w:r>
      <w:proofErr w:type="spellEnd"/>
      <w:r w:rsidR="008D3C99" w:rsidRPr="00934319">
        <w:t xml:space="preserve"> is the</w:t>
      </w:r>
      <w:r w:rsidRPr="00934319">
        <w:t xml:space="preserve"> portion of the increase in equilibrium fuel load for the original project area resulting from undertaking the project that is </w:t>
      </w:r>
      <w:r w:rsidR="0082799B" w:rsidRPr="00934319">
        <w:t xml:space="preserve">taken to </w:t>
      </w:r>
      <w:r w:rsidR="00077DB8" w:rsidRPr="00934319">
        <w:t xml:space="preserve">have been achieved by the end of the </w:t>
      </w:r>
      <w:r w:rsidR="00470F20" w:rsidRPr="00934319">
        <w:t>year before the subdivision</w:t>
      </w:r>
      <w:r w:rsidRPr="00934319">
        <w:t xml:space="preserve">, </w:t>
      </w:r>
      <w:proofErr w:type="spellStart"/>
      <w:r w:rsidRPr="00934319">
        <w:rPr>
          <w:i/>
        </w:rPr>
        <w:t>C</w:t>
      </w:r>
      <w:r w:rsidRPr="00934319">
        <w:rPr>
          <w:i/>
          <w:vertAlign w:val="subscript"/>
        </w:rPr>
        <w:t>Seq,Prev</w:t>
      </w:r>
      <w:proofErr w:type="spellEnd"/>
      <w:r w:rsidRPr="00934319">
        <w:t>, as calculated in accordance with the definition of that term in subsection </w:t>
      </w:r>
      <w:r w:rsidR="00AD683E" w:rsidRPr="00934319">
        <w:t>4(1)</w:t>
      </w:r>
      <w:r w:rsidR="00A8135D" w:rsidRPr="00934319">
        <w:t xml:space="preserve"> of this Schedule</w:t>
      </w:r>
      <w:r w:rsidRPr="00934319">
        <w:t>.</w:t>
      </w:r>
    </w:p>
    <w:p w14:paraId="00B6FD39" w14:textId="77777777" w:rsidR="00411FB4" w:rsidRPr="00934319" w:rsidRDefault="00D67167" w:rsidP="00137F75">
      <w:pPr>
        <w:pStyle w:val="h5Section"/>
      </w:pPr>
      <w:bookmarkStart w:id="351" w:name="_Toc503519121"/>
      <w:bookmarkStart w:id="352" w:name="_Toc503520674"/>
      <w:bookmarkStart w:id="353" w:name="_Toc505612077"/>
      <w:proofErr w:type="gramStart"/>
      <w:r w:rsidRPr="00934319">
        <w:t>11</w:t>
      </w:r>
      <w:r w:rsidR="00137F75" w:rsidRPr="00934319">
        <w:t xml:space="preserve">  </w:t>
      </w:r>
      <w:r w:rsidR="00411FB4" w:rsidRPr="00934319">
        <w:t>Attribution</w:t>
      </w:r>
      <w:proofErr w:type="gramEnd"/>
      <w:r w:rsidR="00411FB4" w:rsidRPr="00934319">
        <w:t xml:space="preserve"> of cumulative net abatement amount to a project area </w:t>
      </w:r>
      <w:r w:rsidR="0000495E" w:rsidRPr="00934319">
        <w:t>being removed from the project</w:t>
      </w:r>
      <w:bookmarkEnd w:id="351"/>
      <w:bookmarkEnd w:id="352"/>
      <w:bookmarkEnd w:id="353"/>
    </w:p>
    <w:p w14:paraId="00B6FD3A" w14:textId="085D0CF2" w:rsidR="00915011" w:rsidRPr="00934319" w:rsidRDefault="00B459AB" w:rsidP="00E630B4">
      <w:pPr>
        <w:pStyle w:val="tMain"/>
        <w:spacing w:after="120"/>
      </w:pPr>
      <w:r w:rsidRPr="00934319">
        <w:tab/>
      </w:r>
      <w:r w:rsidR="00A34F83" w:rsidRPr="00934319">
        <w:t>(1)</w:t>
      </w:r>
      <w:r w:rsidRPr="00934319">
        <w:tab/>
      </w:r>
      <w:r w:rsidR="00022C7C" w:rsidRPr="00934319">
        <w:t>For subsection </w:t>
      </w:r>
      <w:r w:rsidR="00AD683E" w:rsidRPr="00934319">
        <w:t>36(5)</w:t>
      </w:r>
      <w:r w:rsidR="00D37690" w:rsidRPr="00934319">
        <w:t xml:space="preserve"> of this determination</w:t>
      </w:r>
      <w:r w:rsidR="00022C7C" w:rsidRPr="00934319">
        <w:t xml:space="preserve">, for the removed </w:t>
      </w:r>
      <w:r w:rsidRPr="00934319">
        <w:t>project area</w:t>
      </w:r>
      <w:r w:rsidR="002F6C15" w:rsidRPr="00934319">
        <w:t xml:space="preserve">, </w:t>
      </w:r>
      <w:r w:rsidR="009D23C1" w:rsidRPr="00934319">
        <w:t>the</w:t>
      </w:r>
      <w:r w:rsidR="0027215B" w:rsidRPr="00934319">
        <w:t xml:space="preserve"> portion of the </w:t>
      </w:r>
      <w:r w:rsidR="0000495E" w:rsidRPr="00934319">
        <w:t>cumulative</w:t>
      </w:r>
      <w:r w:rsidR="00137F75" w:rsidRPr="00934319">
        <w:t xml:space="preserve"> net abatement amount</w:t>
      </w:r>
      <w:r w:rsidR="00490E2E" w:rsidRPr="00934319">
        <w:t>,</w:t>
      </w:r>
      <w:r w:rsidR="00D627EE" w:rsidRPr="00934319">
        <w:t xml:space="preserve"> </w:t>
      </w:r>
      <w:proofErr w:type="spellStart"/>
      <w:r w:rsidR="0027215B" w:rsidRPr="00934319">
        <w:rPr>
          <w:i/>
        </w:rPr>
        <w:t>A</w:t>
      </w:r>
      <w:r w:rsidR="0000495E" w:rsidRPr="00934319">
        <w:rPr>
          <w:i/>
          <w:vertAlign w:val="subscript"/>
        </w:rPr>
        <w:t>Cumulative</w:t>
      </w:r>
      <w:proofErr w:type="spellEnd"/>
      <w:r w:rsidR="00D627EE" w:rsidRPr="00934319">
        <w:t>,</w:t>
      </w:r>
      <w:r w:rsidR="0027215B" w:rsidRPr="00934319">
        <w:t xml:space="preserve"> </w:t>
      </w:r>
      <w:r w:rsidR="00490E2E" w:rsidRPr="00934319">
        <w:t xml:space="preserve">is </w:t>
      </w:r>
      <w:r w:rsidR="0027215B" w:rsidRPr="00934319">
        <w:t>given by the following equation:</w:t>
      </w:r>
    </w:p>
    <w:tbl>
      <w:tblPr>
        <w:tblStyle w:val="TableGrid"/>
        <w:tblW w:w="0" w:type="auto"/>
        <w:tblInd w:w="1134" w:type="dxa"/>
        <w:tblLook w:val="04A0" w:firstRow="1" w:lastRow="0" w:firstColumn="1" w:lastColumn="0" w:noHBand="0" w:noVBand="1"/>
      </w:tblPr>
      <w:tblGrid>
        <w:gridCol w:w="6516"/>
        <w:gridCol w:w="1366"/>
      </w:tblGrid>
      <w:tr w:rsidR="00934319" w:rsidRPr="00934319" w14:paraId="00B6FD3D" w14:textId="77777777" w:rsidTr="000E7A6F">
        <w:trPr>
          <w:trHeight w:val="1108"/>
        </w:trPr>
        <w:tc>
          <w:tcPr>
            <w:tcW w:w="6516" w:type="dxa"/>
            <w:vAlign w:val="center"/>
          </w:tcPr>
          <w:p w14:paraId="00B6FD3B" w14:textId="3AE7E16F" w:rsidR="00915011" w:rsidRPr="00934319" w:rsidRDefault="00714668" w:rsidP="00022C7C">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A</m:t>
                    </m:r>
                  </m:e>
                  <m:sub>
                    <m:r>
                      <w:rPr>
                        <w:rFonts w:ascii="Cambria Math" w:eastAsiaTheme="minorHAnsi" w:hAnsi="Cambria Math" w:cstheme="minorBidi"/>
                        <w:szCs w:val="22"/>
                      </w:rPr>
                      <m:t>Cumulative</m:t>
                    </m:r>
                  </m:sub>
                </m:sSub>
                <m:r>
                  <w:rPr>
                    <w:rFonts w:ascii="Cambria Math" w:hAnsi="Cambria Math"/>
                  </w:rPr>
                  <m:t xml:space="preserve">= </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Seq,Cumulative</m:t>
                    </m:r>
                  </m:sub>
                </m:sSub>
                <m:r>
                  <w:rPr>
                    <w:rFonts w:ascii="Cambria Math" w:eastAsiaTheme="minorHAnsi" w:hAnsi="Cambria Math" w:cstheme="minorBidi"/>
                    <w:szCs w:val="22"/>
                  </w:rPr>
                  <m:t>×(1-</m:t>
                </m:r>
                <m:sSub>
                  <m:sSubPr>
                    <m:ctrlPr>
                      <w:rPr>
                        <w:rFonts w:ascii="Cambria Math" w:eastAsiaTheme="minorHAnsi" w:hAnsi="Cambria Math" w:cstheme="minorBidi"/>
                        <w:i/>
                        <w:szCs w:val="22"/>
                      </w:rPr>
                    </m:ctrlPr>
                  </m:sSubPr>
                  <m:e>
                    <m:r>
                      <w:rPr>
                        <w:rFonts w:ascii="Cambria Math" w:eastAsiaTheme="minorHAnsi" w:hAnsi="Cambria Math" w:cstheme="minorBidi"/>
                        <w:szCs w:val="22"/>
                      </w:rPr>
                      <m:t>B</m:t>
                    </m:r>
                  </m:e>
                  <m:sub>
                    <m:r>
                      <w:rPr>
                        <w:rFonts w:ascii="Cambria Math" w:eastAsiaTheme="minorHAnsi" w:hAnsi="Cambria Math" w:cstheme="minorBidi"/>
                        <w:szCs w:val="22"/>
                      </w:rPr>
                      <m:t>Seq</m:t>
                    </m:r>
                  </m:sub>
                </m:sSub>
                <m:r>
                  <w:rPr>
                    <w:rFonts w:ascii="Cambria Math" w:eastAsiaTheme="minorHAnsi" w:hAnsi="Cambria Math" w:cstheme="minorBidi"/>
                    <w:szCs w:val="22"/>
                  </w:rPr>
                  <m:t>)</m:t>
                </m:r>
              </m:oMath>
            </m:oMathPara>
          </w:p>
        </w:tc>
        <w:tc>
          <w:tcPr>
            <w:tcW w:w="1366" w:type="dxa"/>
            <w:vAlign w:val="center"/>
          </w:tcPr>
          <w:p w14:paraId="00B6FD3C" w14:textId="3C45A5DC" w:rsidR="00915011" w:rsidRPr="00934319" w:rsidRDefault="00915011" w:rsidP="000E7A6F">
            <w:pPr>
              <w:pStyle w:val="Tabletext"/>
            </w:pPr>
            <w:r w:rsidRPr="00934319">
              <w:t xml:space="preserve">equation </w:t>
            </w:r>
            <w:r w:rsidR="00AA1A3F" w:rsidRPr="00934319">
              <w:rPr>
                <w:noProof/>
              </w:rPr>
              <w:t>20</w:t>
            </w:r>
          </w:p>
        </w:tc>
      </w:tr>
    </w:tbl>
    <w:p w14:paraId="00B6FD3E" w14:textId="77777777" w:rsidR="0027215B" w:rsidRPr="00934319" w:rsidRDefault="0027215B" w:rsidP="0027215B">
      <w:pPr>
        <w:pStyle w:val="tMain"/>
      </w:pPr>
      <w:r w:rsidRPr="00934319">
        <w:tab/>
      </w:r>
      <w:r w:rsidRPr="00934319">
        <w:tab/>
      </w:r>
      <w:proofErr w:type="gramStart"/>
      <w:r w:rsidRPr="00934319">
        <w:t>where</w:t>
      </w:r>
      <w:proofErr w:type="gramEnd"/>
      <w:r w:rsidRPr="00934319">
        <w:t>:</w:t>
      </w:r>
    </w:p>
    <w:p w14:paraId="23C9D803" w14:textId="6FFEE502" w:rsidR="0044727B" w:rsidRPr="00934319" w:rsidRDefault="00BA4DD7" w:rsidP="0027215B">
      <w:pPr>
        <w:pStyle w:val="tDefn"/>
      </w:pPr>
      <w:proofErr w:type="spellStart"/>
      <w:r w:rsidRPr="00934319">
        <w:rPr>
          <w:b/>
          <w:i/>
        </w:rPr>
        <w:t>C</w:t>
      </w:r>
      <w:r w:rsidR="0000495E" w:rsidRPr="00934319">
        <w:rPr>
          <w:b/>
          <w:i/>
          <w:vertAlign w:val="subscript"/>
          <w:lang w:eastAsia="en-US"/>
        </w:rPr>
        <w:t>Seq</w:t>
      </w:r>
      <w:proofErr w:type="gramStart"/>
      <w:r w:rsidR="00A34F83" w:rsidRPr="00934319">
        <w:rPr>
          <w:b/>
          <w:i/>
          <w:vertAlign w:val="subscript"/>
          <w:lang w:eastAsia="en-US"/>
        </w:rPr>
        <w:t>,Cumulative</w:t>
      </w:r>
      <w:proofErr w:type="spellEnd"/>
      <w:proofErr w:type="gramEnd"/>
      <w:r w:rsidR="00A34F83" w:rsidRPr="00934319">
        <w:rPr>
          <w:b/>
          <w:i/>
          <w:lang w:eastAsia="en-US"/>
        </w:rPr>
        <w:t xml:space="preserve"> </w:t>
      </w:r>
      <w:r w:rsidRPr="00934319">
        <w:t>is</w:t>
      </w:r>
      <w:r w:rsidR="003B6752" w:rsidRPr="00934319">
        <w:t>:</w:t>
      </w:r>
    </w:p>
    <w:p w14:paraId="31FD8D20" w14:textId="33B90AC5" w:rsidR="008B0570" w:rsidRPr="00934319" w:rsidRDefault="008B0570" w:rsidP="008B0570">
      <w:pPr>
        <w:pStyle w:val="tPara"/>
      </w:pPr>
      <w:r w:rsidRPr="00934319">
        <w:tab/>
        <w:t>(a)</w:t>
      </w:r>
      <w:r w:rsidRPr="00934319">
        <w:tab/>
      </w:r>
      <w:proofErr w:type="gramStart"/>
      <w:r w:rsidR="00E00B1D" w:rsidRPr="00934319">
        <w:t>for</w:t>
      </w:r>
      <w:proofErr w:type="gramEnd"/>
      <w:r w:rsidR="00E00B1D" w:rsidRPr="00934319">
        <w:t xml:space="preserve"> a project area other than a subdivided project area</w:t>
      </w:r>
      <w:r w:rsidR="00AC406A" w:rsidRPr="00934319">
        <w:t>—equal to</w:t>
      </w:r>
      <w:r w:rsidRPr="00934319">
        <w:t>:</w:t>
      </w:r>
    </w:p>
    <w:p w14:paraId="671BD1E0" w14:textId="6955D1C1" w:rsidR="008B0570" w:rsidRPr="00934319" w:rsidRDefault="008B0570" w:rsidP="008B0570">
      <w:pPr>
        <w:pStyle w:val="tSubpara"/>
      </w:pPr>
      <w:r w:rsidRPr="00934319">
        <w:tab/>
        <w:t>(</w:t>
      </w:r>
      <w:proofErr w:type="spellStart"/>
      <w:r w:rsidRPr="00934319">
        <w:t>i</w:t>
      </w:r>
      <w:proofErr w:type="spellEnd"/>
      <w:r w:rsidRPr="00934319">
        <w:t>)</w:t>
      </w:r>
      <w:r w:rsidRPr="00934319">
        <w:tab/>
      </w:r>
      <w:proofErr w:type="gramStart"/>
      <w:r w:rsidRPr="00934319">
        <w:t>if</w:t>
      </w:r>
      <w:proofErr w:type="gramEnd"/>
      <w:r w:rsidRPr="00934319">
        <w:t xml:space="preserve"> a positive value of </w:t>
      </w:r>
      <w:proofErr w:type="spellStart"/>
      <w:r w:rsidRPr="00934319">
        <w:rPr>
          <w:i/>
        </w:rPr>
        <w:t>C</w:t>
      </w:r>
      <w:r w:rsidRPr="00934319">
        <w:rPr>
          <w:i/>
          <w:vertAlign w:val="subscript"/>
        </w:rPr>
        <w:t>Seq</w:t>
      </w:r>
      <w:proofErr w:type="spellEnd"/>
      <w:r w:rsidRPr="00934319">
        <w:t xml:space="preserve"> has been reported </w:t>
      </w:r>
      <w:r w:rsidR="00AE38CA" w:rsidRPr="00934319">
        <w:t>for th</w:t>
      </w:r>
      <w:r w:rsidR="00F25F83" w:rsidRPr="00934319">
        <w:t>e</w:t>
      </w:r>
      <w:r w:rsidR="00AE38CA" w:rsidRPr="00934319">
        <w:t xml:space="preserve"> project area </w:t>
      </w:r>
      <w:r w:rsidRPr="00934319">
        <w:t>in a previous offsets report—the largest such value that has been reported; and</w:t>
      </w:r>
    </w:p>
    <w:p w14:paraId="314F62A1" w14:textId="3DD92F58" w:rsidR="008B0570" w:rsidRPr="00934319" w:rsidRDefault="008B0570" w:rsidP="008B0570">
      <w:pPr>
        <w:pStyle w:val="tSubpara"/>
      </w:pPr>
      <w:r w:rsidRPr="00934319">
        <w:tab/>
        <w:t>(ii)</w:t>
      </w:r>
      <w:r w:rsidRPr="00934319">
        <w:tab/>
      </w:r>
      <w:proofErr w:type="gramStart"/>
      <w:r w:rsidRPr="00934319">
        <w:t>otherwise—</w:t>
      </w:r>
      <w:proofErr w:type="gramEnd"/>
      <w:r w:rsidR="00AE71EE" w:rsidRPr="00934319">
        <w:t>zero; and</w:t>
      </w:r>
    </w:p>
    <w:p w14:paraId="574AA6E8" w14:textId="621616A6" w:rsidR="00AE38CA" w:rsidRPr="00934319" w:rsidRDefault="00AE38CA" w:rsidP="00AE38CA">
      <w:pPr>
        <w:pStyle w:val="tPara"/>
      </w:pPr>
      <w:r w:rsidRPr="00934319">
        <w:tab/>
        <w:t>(b)</w:t>
      </w:r>
      <w:r w:rsidRPr="00934319">
        <w:tab/>
      </w:r>
      <w:proofErr w:type="gramStart"/>
      <w:r w:rsidR="00E00B1D" w:rsidRPr="00934319">
        <w:t>for</w:t>
      </w:r>
      <w:proofErr w:type="gramEnd"/>
      <w:r w:rsidR="00E00B1D" w:rsidRPr="00934319">
        <w:t xml:space="preserve"> a </w:t>
      </w:r>
      <w:r w:rsidR="00AE71EE" w:rsidRPr="00934319">
        <w:t>subdivided project area</w:t>
      </w:r>
      <w:r w:rsidRPr="00934319">
        <w:t>—whichever of the following is large</w:t>
      </w:r>
      <w:r w:rsidR="00C80BED" w:rsidRPr="00934319">
        <w:t>r</w:t>
      </w:r>
      <w:r w:rsidRPr="00934319">
        <w:t>:</w:t>
      </w:r>
    </w:p>
    <w:p w14:paraId="0F075B66" w14:textId="78B81D60" w:rsidR="00AE38CA" w:rsidRPr="00934319" w:rsidRDefault="00AE38CA" w:rsidP="00AE38CA">
      <w:pPr>
        <w:pStyle w:val="tSubpara"/>
      </w:pPr>
      <w:r w:rsidRPr="00934319">
        <w:tab/>
        <w:t>(</w:t>
      </w:r>
      <w:proofErr w:type="spellStart"/>
      <w:r w:rsidRPr="00934319">
        <w:t>i</w:t>
      </w:r>
      <w:proofErr w:type="spellEnd"/>
      <w:r w:rsidRPr="00934319">
        <w:t>)</w:t>
      </w:r>
      <w:r w:rsidRPr="00934319">
        <w:tab/>
      </w:r>
      <w:proofErr w:type="gramStart"/>
      <w:r w:rsidRPr="00934319">
        <w:t>the</w:t>
      </w:r>
      <w:proofErr w:type="gramEnd"/>
      <w:r w:rsidRPr="00934319">
        <w:t xml:space="preserve"> largest positive value of </w:t>
      </w:r>
      <w:proofErr w:type="spellStart"/>
      <w:r w:rsidRPr="00934319">
        <w:rPr>
          <w:i/>
        </w:rPr>
        <w:t>C</w:t>
      </w:r>
      <w:r w:rsidRPr="00934319">
        <w:rPr>
          <w:i/>
          <w:vertAlign w:val="subscript"/>
        </w:rPr>
        <w:t>Seq</w:t>
      </w:r>
      <w:proofErr w:type="spellEnd"/>
      <w:r w:rsidRPr="00934319">
        <w:t xml:space="preserve"> </w:t>
      </w:r>
      <w:r w:rsidR="00D14B1E" w:rsidRPr="00934319">
        <w:t xml:space="preserve">(if any) </w:t>
      </w:r>
      <w:r w:rsidRPr="00934319">
        <w:t>that has been reported for that subdivided project area in a previous offsets report;</w:t>
      </w:r>
    </w:p>
    <w:p w14:paraId="6F80E0BD" w14:textId="008DB448" w:rsidR="00B35104" w:rsidRPr="00934319" w:rsidRDefault="00AE38CA" w:rsidP="00B35104">
      <w:pPr>
        <w:pStyle w:val="tSubpara"/>
      </w:pPr>
      <w:r w:rsidRPr="00934319">
        <w:tab/>
        <w:t>(ii)</w:t>
      </w:r>
      <w:r w:rsidRPr="00934319">
        <w:tab/>
      </w:r>
      <w:proofErr w:type="gramStart"/>
      <w:r w:rsidR="00626EEC" w:rsidRPr="00934319">
        <w:t>the</w:t>
      </w:r>
      <w:proofErr w:type="gramEnd"/>
      <w:r w:rsidR="00626EEC" w:rsidRPr="00934319">
        <w:t xml:space="preserve"> largest </w:t>
      </w:r>
      <w:r w:rsidR="00B35104" w:rsidRPr="00934319">
        <w:t>amount</w:t>
      </w:r>
      <w:r w:rsidR="00756E04" w:rsidRPr="00934319">
        <w:t xml:space="preserve"> </w:t>
      </w:r>
      <w:proofErr w:type="spellStart"/>
      <w:r w:rsidR="00E52311" w:rsidRPr="00934319">
        <w:rPr>
          <w:i/>
        </w:rPr>
        <w:t>C</w:t>
      </w:r>
      <w:r w:rsidR="00E52311" w:rsidRPr="00934319">
        <w:rPr>
          <w:i/>
          <w:vertAlign w:val="subscript"/>
        </w:rPr>
        <w:t>Seq,Cumulative,Subdiv</w:t>
      </w:r>
      <w:proofErr w:type="spellEnd"/>
      <w:r w:rsidR="00E52311" w:rsidRPr="00934319">
        <w:t xml:space="preserve"> </w:t>
      </w:r>
      <w:r w:rsidR="00B35104" w:rsidRPr="00934319">
        <w:t xml:space="preserve">for the subdivided project area </w:t>
      </w:r>
      <w:r w:rsidR="00E52311" w:rsidRPr="00934319">
        <w:t xml:space="preserve">as </w:t>
      </w:r>
      <w:r w:rsidR="00F22AA6" w:rsidRPr="00934319">
        <w:t xml:space="preserve">calculated in accordance with </w:t>
      </w:r>
      <w:r w:rsidR="00756E04" w:rsidRPr="00934319">
        <w:t>equation</w:t>
      </w:r>
      <w:r w:rsidR="00B35104" w:rsidRPr="00934319">
        <w:t> </w:t>
      </w:r>
      <w:r w:rsidR="00AA1A3F" w:rsidRPr="00934319">
        <w:t>21</w:t>
      </w:r>
      <w:r w:rsidR="00A578B4" w:rsidRPr="00934319">
        <w:t xml:space="preserve"> on </w:t>
      </w:r>
      <w:r w:rsidR="00933867" w:rsidRPr="00934319">
        <w:t xml:space="preserve">the basis of </w:t>
      </w:r>
      <w:r w:rsidR="00626EEC" w:rsidRPr="00934319">
        <w:t>all earlier project areas.</w:t>
      </w:r>
    </w:p>
    <w:p w14:paraId="16827D09" w14:textId="3329F4FC" w:rsidR="009A3B2C" w:rsidRPr="00934319" w:rsidRDefault="00053001" w:rsidP="00053001">
      <w:pPr>
        <w:pStyle w:val="nMain"/>
      </w:pPr>
      <w:r w:rsidRPr="00934319">
        <w:t>Example:</w:t>
      </w:r>
      <w:r w:rsidRPr="00934319">
        <w:tab/>
      </w:r>
      <w:r w:rsidR="009A3B2C" w:rsidRPr="00934319">
        <w:t>For paragraph (</w:t>
      </w:r>
      <w:r w:rsidR="00AE71EE" w:rsidRPr="00934319">
        <w:t>b</w:t>
      </w:r>
      <w:r w:rsidR="009A3B2C" w:rsidRPr="00934319">
        <w:t>), the project area might have been subdivided in accordance with subsection</w:t>
      </w:r>
      <w:r w:rsidR="00E52311" w:rsidRPr="00934319">
        <w:t> </w:t>
      </w:r>
      <w:r w:rsidR="009A3B2C" w:rsidRPr="00934319">
        <w:t>14(3) of this determination.</w:t>
      </w:r>
    </w:p>
    <w:p w14:paraId="50374B6E" w14:textId="77777777" w:rsidR="00AE71EE" w:rsidRPr="00934319" w:rsidRDefault="00AE71EE" w:rsidP="00AE71EE">
      <w:pPr>
        <w:pStyle w:val="tDefn"/>
      </w:pPr>
      <w:proofErr w:type="spellStart"/>
      <w:r w:rsidRPr="00934319">
        <w:rPr>
          <w:b/>
          <w:i/>
        </w:rPr>
        <w:t>B</w:t>
      </w:r>
      <w:r w:rsidRPr="00934319">
        <w:rPr>
          <w:b/>
          <w:i/>
          <w:vertAlign w:val="subscript"/>
        </w:rPr>
        <w:t>Seq</w:t>
      </w:r>
      <w:proofErr w:type="spellEnd"/>
      <w:r w:rsidRPr="00934319">
        <w:t xml:space="preserve"> is the sequestration buffer, determined in accordance with section 5 of this Schedule.</w:t>
      </w:r>
    </w:p>
    <w:p w14:paraId="35EEB0C7" w14:textId="3BF76BF9" w:rsidR="00AE71EE" w:rsidRPr="00934319" w:rsidRDefault="00AE71EE" w:rsidP="00AE71EE">
      <w:pPr>
        <w:pStyle w:val="tMain"/>
        <w:spacing w:after="120"/>
      </w:pPr>
      <w:r w:rsidRPr="00934319">
        <w:tab/>
        <w:t>(2)</w:t>
      </w:r>
      <w:r w:rsidRPr="00934319">
        <w:tab/>
        <w:t xml:space="preserve">For </w:t>
      </w:r>
      <w:r w:rsidR="00FF4906" w:rsidRPr="00934319">
        <w:t>sub</w:t>
      </w:r>
      <w:r w:rsidRPr="00934319">
        <w:t>paragraph (b</w:t>
      </w:r>
      <w:proofErr w:type="gramStart"/>
      <w:r w:rsidRPr="00934319">
        <w:t>)</w:t>
      </w:r>
      <w:r w:rsidR="00FF4906" w:rsidRPr="00934319">
        <w:t>(</w:t>
      </w:r>
      <w:proofErr w:type="gramEnd"/>
      <w:r w:rsidR="00FF4906" w:rsidRPr="00934319">
        <w:t>ii)</w:t>
      </w:r>
      <w:r w:rsidRPr="00934319">
        <w:t xml:space="preserve"> of the definition of </w:t>
      </w:r>
      <w:proofErr w:type="spellStart"/>
      <w:r w:rsidRPr="00934319">
        <w:rPr>
          <w:i/>
        </w:rPr>
        <w:t>C</w:t>
      </w:r>
      <w:r w:rsidRPr="00934319">
        <w:rPr>
          <w:i/>
          <w:vertAlign w:val="subscript"/>
        </w:rPr>
        <w:t>Seq,Cumulative</w:t>
      </w:r>
      <w:proofErr w:type="spellEnd"/>
      <w:r w:rsidRPr="00934319">
        <w:t xml:space="preserve"> in subsection (1), </w:t>
      </w:r>
      <w:r w:rsidR="0031172F" w:rsidRPr="00934319">
        <w:t xml:space="preserve">and for a particular earlier project area, </w:t>
      </w:r>
      <w:r w:rsidR="00AA1A3F" w:rsidRPr="00934319">
        <w:t>equation 21</w:t>
      </w:r>
      <w:r w:rsidRPr="00934319">
        <w:t xml:space="preserve"> is as follows:</w:t>
      </w:r>
    </w:p>
    <w:tbl>
      <w:tblPr>
        <w:tblStyle w:val="TableGrid"/>
        <w:tblW w:w="0" w:type="auto"/>
        <w:tblInd w:w="1134" w:type="dxa"/>
        <w:tblLook w:val="04A0" w:firstRow="1" w:lastRow="0" w:firstColumn="1" w:lastColumn="0" w:noHBand="0" w:noVBand="1"/>
      </w:tblPr>
      <w:tblGrid>
        <w:gridCol w:w="6516"/>
        <w:gridCol w:w="1366"/>
      </w:tblGrid>
      <w:tr w:rsidR="00934319" w:rsidRPr="00934319" w14:paraId="12ECC807" w14:textId="77777777" w:rsidTr="00B70452">
        <w:trPr>
          <w:trHeight w:val="1108"/>
        </w:trPr>
        <w:tc>
          <w:tcPr>
            <w:tcW w:w="6516" w:type="dxa"/>
            <w:vAlign w:val="center"/>
          </w:tcPr>
          <w:p w14:paraId="2100A14E" w14:textId="63461F59" w:rsidR="00AE71EE" w:rsidRPr="00934319" w:rsidRDefault="00714668" w:rsidP="00626EEC">
            <m:oMathPara>
              <m:oMath>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Sec,Cumulative,Subdiv</m:t>
                    </m:r>
                  </m:sub>
                </m:sSub>
                <m:r>
                  <w:rPr>
                    <w:rFonts w:ascii="Cambria Math" w:hAnsi="Cambria Math"/>
                  </w:rPr>
                  <m:t xml:space="preserve">= </m:t>
                </m:r>
                <m:f>
                  <m:fPr>
                    <m:ctrlPr>
                      <w:rPr>
                        <w:rFonts w:ascii="Cambria Math" w:hAnsi="Cambria Math"/>
                        <w:i/>
                      </w:rPr>
                    </m:ctrlPr>
                  </m:fPr>
                  <m:num>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Seq,B,E,Subdiv</m:t>
                        </m:r>
                      </m:sub>
                    </m:sSub>
                  </m:num>
                  <m:den>
                    <m:sSub>
                      <m:sSubPr>
                        <m:ctrlPr>
                          <w:rPr>
                            <w:rFonts w:ascii="Cambria Math" w:hAnsi="Cambria Math"/>
                            <w:i/>
                          </w:rPr>
                        </m:ctrlPr>
                      </m:sSubPr>
                      <m:e>
                        <m:acc>
                          <m:accPr>
                            <m:chr m:val="̅"/>
                            <m:ctrlPr>
                              <w:rPr>
                                <w:rFonts w:ascii="Cambria Math" w:hAnsi="Cambria Math"/>
                                <w:i/>
                              </w:rPr>
                            </m:ctrlPr>
                          </m:accPr>
                          <m:e>
                            <m:r>
                              <w:rPr>
                                <w:rFonts w:ascii="Cambria Math" w:hAnsi="Cambria Math"/>
                              </w:rPr>
                              <m:t>C</m:t>
                            </m:r>
                          </m:e>
                        </m:acc>
                      </m:e>
                      <m:sub>
                        <m:r>
                          <w:rPr>
                            <w:rFonts w:ascii="Cambria Math" w:hAnsi="Cambria Math"/>
                          </w:rPr>
                          <m:t>Seq,B,E,Earlier</m:t>
                        </m:r>
                      </m:sub>
                    </m:sSub>
                  </m:den>
                </m:f>
                <m:r>
                  <w:rPr>
                    <w:rFonts w:ascii="Cambria Math" w:hAnsi="Cambria Math"/>
                  </w:rPr>
                  <m:t>×</m:t>
                </m:r>
                <m:sSub>
                  <m:sSubPr>
                    <m:ctrlPr>
                      <w:rPr>
                        <w:rFonts w:ascii="Cambria Math" w:eastAsiaTheme="minorHAnsi" w:hAnsi="Cambria Math" w:cstheme="minorBidi"/>
                        <w:i/>
                        <w:szCs w:val="22"/>
                      </w:rPr>
                    </m:ctrlPr>
                  </m:sSubPr>
                  <m:e>
                    <m:r>
                      <w:rPr>
                        <w:rFonts w:ascii="Cambria Math" w:eastAsiaTheme="minorHAnsi" w:hAnsi="Cambria Math" w:cstheme="minorBidi"/>
                        <w:szCs w:val="22"/>
                      </w:rPr>
                      <m:t>C</m:t>
                    </m:r>
                  </m:e>
                  <m:sub>
                    <m:r>
                      <w:rPr>
                        <w:rFonts w:ascii="Cambria Math" w:eastAsiaTheme="minorHAnsi" w:hAnsi="Cambria Math" w:cstheme="minorBidi"/>
                        <w:szCs w:val="22"/>
                      </w:rPr>
                      <m:t>Seq,Earlier</m:t>
                    </m:r>
                  </m:sub>
                </m:sSub>
              </m:oMath>
            </m:oMathPara>
          </w:p>
        </w:tc>
        <w:tc>
          <w:tcPr>
            <w:tcW w:w="1366" w:type="dxa"/>
            <w:vAlign w:val="center"/>
          </w:tcPr>
          <w:p w14:paraId="3038ED1A" w14:textId="21CD1392" w:rsidR="00AE71EE" w:rsidRPr="00934319" w:rsidRDefault="00AE71EE" w:rsidP="00E52311">
            <w:pPr>
              <w:pStyle w:val="Tabletext"/>
            </w:pPr>
            <w:r w:rsidRPr="00934319">
              <w:t xml:space="preserve">equation </w:t>
            </w:r>
            <w:r w:rsidR="00AA1A3F" w:rsidRPr="00934319">
              <w:rPr>
                <w:noProof/>
              </w:rPr>
              <w:t>21</w:t>
            </w:r>
          </w:p>
        </w:tc>
      </w:tr>
    </w:tbl>
    <w:p w14:paraId="20C27642" w14:textId="77777777" w:rsidR="00AE71EE" w:rsidRPr="00934319" w:rsidRDefault="00AE71EE" w:rsidP="00AE71EE">
      <w:pPr>
        <w:pStyle w:val="tMain"/>
      </w:pPr>
      <w:r w:rsidRPr="00934319">
        <w:tab/>
      </w:r>
      <w:r w:rsidRPr="00934319">
        <w:tab/>
      </w:r>
      <w:proofErr w:type="gramStart"/>
      <w:r w:rsidRPr="00934319">
        <w:t>where</w:t>
      </w:r>
      <w:proofErr w:type="gramEnd"/>
      <w:r w:rsidRPr="00934319">
        <w:t>:</w:t>
      </w:r>
    </w:p>
    <w:p w14:paraId="325CAE07" w14:textId="294E288B" w:rsidR="00626EEC" w:rsidRPr="00934319" w:rsidRDefault="00714668" w:rsidP="00626EEC">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Seq,B,E,Subdiv</m:t>
            </m:r>
          </m:sub>
        </m:sSub>
      </m:oMath>
      <w:r w:rsidR="00626EEC" w:rsidRPr="00934319">
        <w:rPr>
          <w:b/>
          <w:lang w:eastAsia="en-US"/>
        </w:rPr>
        <w:t xml:space="preserve"> </w:t>
      </w:r>
      <w:proofErr w:type="gramStart"/>
      <w:r w:rsidR="005A709C" w:rsidRPr="00934319">
        <w:rPr>
          <w:lang w:eastAsia="en-US"/>
        </w:rPr>
        <w:t>has</w:t>
      </w:r>
      <w:proofErr w:type="gramEnd"/>
      <w:r w:rsidR="005A709C" w:rsidRPr="00934319">
        <w:rPr>
          <w:lang w:eastAsia="en-US"/>
        </w:rPr>
        <w:t xml:space="preserve"> the same value as in subsection 10(1)</w:t>
      </w:r>
      <w:r w:rsidR="009F0069" w:rsidRPr="00934319">
        <w:rPr>
          <w:lang w:eastAsia="en-US"/>
        </w:rPr>
        <w:t xml:space="preserve"> of this Schedule</w:t>
      </w:r>
      <w:r w:rsidR="005A709C" w:rsidRPr="00934319">
        <w:rPr>
          <w:lang w:eastAsia="en-US"/>
        </w:rPr>
        <w:t>.</w:t>
      </w:r>
    </w:p>
    <w:p w14:paraId="288D05E8" w14:textId="6122E5D7" w:rsidR="00626EEC" w:rsidRPr="00934319" w:rsidRDefault="00714668" w:rsidP="00626EEC">
      <w:pPr>
        <w:pStyle w:val="tDefn"/>
      </w:pPr>
      <m:oMath>
        <m:sSub>
          <m:sSubPr>
            <m:ctrlPr>
              <w:rPr>
                <w:rFonts w:ascii="Cambria Math" w:eastAsia="Calibri" w:hAnsi="Cambria Math"/>
                <w:b/>
                <w:i/>
                <w:lang w:eastAsia="en-US"/>
              </w:rPr>
            </m:ctrlPr>
          </m:sSubPr>
          <m:e>
            <m:acc>
              <m:accPr>
                <m:chr m:val="̅"/>
                <m:ctrlPr>
                  <w:rPr>
                    <w:rFonts w:ascii="Cambria Math" w:eastAsia="Calibri" w:hAnsi="Cambria Math"/>
                    <w:b/>
                    <w:i/>
                    <w:lang w:eastAsia="en-US"/>
                  </w:rPr>
                </m:ctrlPr>
              </m:accPr>
              <m:e>
                <m:r>
                  <m:rPr>
                    <m:sty m:val="bi"/>
                  </m:rPr>
                  <w:rPr>
                    <w:rFonts w:ascii="Cambria Math" w:hAnsi="Cambria Math"/>
                  </w:rPr>
                  <m:t>C</m:t>
                </m:r>
              </m:e>
            </m:acc>
          </m:e>
          <m:sub>
            <m:r>
              <m:rPr>
                <m:sty m:val="bi"/>
              </m:rPr>
              <w:rPr>
                <w:rFonts w:ascii="Cambria Math" w:hAnsi="Cambria Math"/>
              </w:rPr>
              <m:t>Seq,B,E,Earlier</m:t>
            </m:r>
          </m:sub>
        </m:sSub>
      </m:oMath>
      <w:r w:rsidR="00626EEC" w:rsidRPr="00934319">
        <w:rPr>
          <w:b/>
          <w:i/>
        </w:rPr>
        <w:t xml:space="preserve"> </w:t>
      </w:r>
      <w:r w:rsidR="00626EEC" w:rsidRPr="00934319">
        <w:t xml:space="preserve">is the baseline equilibrium amount of carbon sequestered in dead organic matter in the </w:t>
      </w:r>
      <w:r w:rsidR="001F0188" w:rsidRPr="00934319">
        <w:t>earlier project area</w:t>
      </w:r>
      <w:r w:rsidR="00626EEC" w:rsidRPr="00934319">
        <w:t>, in tonnes CO</w:t>
      </w:r>
      <w:r w:rsidR="00626EEC" w:rsidRPr="00934319">
        <w:rPr>
          <w:vertAlign w:val="subscript"/>
        </w:rPr>
        <w:t>2</w:t>
      </w:r>
      <w:r w:rsidR="00626EEC" w:rsidRPr="00934319">
        <w:t xml:space="preserve">-e, and is calculated in accordance with section 7 of this Schedule over the baseline period and </w:t>
      </w:r>
      <w:r w:rsidR="00626EEC" w:rsidRPr="00934319">
        <w:rPr>
          <w:noProof/>
        </w:rPr>
        <w:t xml:space="preserve">for the </w:t>
      </w:r>
      <w:r w:rsidR="001F0188" w:rsidRPr="00934319">
        <w:rPr>
          <w:noProof/>
        </w:rPr>
        <w:t>earlier</w:t>
      </w:r>
      <w:r w:rsidR="00626EEC" w:rsidRPr="00934319">
        <w:rPr>
          <w:noProof/>
        </w:rPr>
        <w:t xml:space="preserve"> project area.</w:t>
      </w:r>
    </w:p>
    <w:p w14:paraId="31588394" w14:textId="6BCC0138" w:rsidR="008F3CF7" w:rsidRPr="00934319" w:rsidRDefault="008F3CF7" w:rsidP="003C7340">
      <w:pPr>
        <w:pStyle w:val="tDefn"/>
      </w:pPr>
      <w:proofErr w:type="spellStart"/>
      <w:r w:rsidRPr="00934319">
        <w:rPr>
          <w:b/>
          <w:i/>
        </w:rPr>
        <w:t>C</w:t>
      </w:r>
      <w:r w:rsidRPr="00934319">
        <w:rPr>
          <w:b/>
          <w:i/>
        </w:rPr>
        <w:softHyphen/>
      </w:r>
      <w:r w:rsidRPr="00934319">
        <w:rPr>
          <w:b/>
          <w:i/>
          <w:vertAlign w:val="subscript"/>
        </w:rPr>
        <w:t>Seq</w:t>
      </w:r>
      <w:proofErr w:type="gramStart"/>
      <w:r w:rsidRPr="00934319">
        <w:rPr>
          <w:b/>
          <w:i/>
          <w:vertAlign w:val="subscript"/>
        </w:rPr>
        <w:t>,</w:t>
      </w:r>
      <w:r w:rsidR="00626EEC" w:rsidRPr="00934319">
        <w:rPr>
          <w:b/>
          <w:i/>
          <w:vertAlign w:val="subscript"/>
        </w:rPr>
        <w:t>Earlier</w:t>
      </w:r>
      <w:proofErr w:type="spellEnd"/>
      <w:proofErr w:type="gramEnd"/>
      <w:r w:rsidRPr="00934319">
        <w:t xml:space="preserve"> is </w:t>
      </w:r>
      <w:r w:rsidR="00B35104" w:rsidRPr="00934319">
        <w:t>equal to:</w:t>
      </w:r>
    </w:p>
    <w:p w14:paraId="1DC6A2B4" w14:textId="14BEB561" w:rsidR="00B35104" w:rsidRPr="00934319" w:rsidRDefault="00B35104" w:rsidP="00B35104">
      <w:pPr>
        <w:pStyle w:val="tPara"/>
      </w:pPr>
      <w:r w:rsidRPr="00934319">
        <w:tab/>
        <w:t>(a)</w:t>
      </w:r>
      <w:r w:rsidRPr="00934319">
        <w:tab/>
      </w:r>
      <w:proofErr w:type="gramStart"/>
      <w:r w:rsidRPr="00934319">
        <w:t>if</w:t>
      </w:r>
      <w:proofErr w:type="gramEnd"/>
      <w:r w:rsidRPr="00934319">
        <w:t xml:space="preserve"> a positive value of </w:t>
      </w:r>
      <w:proofErr w:type="spellStart"/>
      <w:r w:rsidRPr="00934319">
        <w:rPr>
          <w:i/>
        </w:rPr>
        <w:t>C</w:t>
      </w:r>
      <w:r w:rsidRPr="00934319">
        <w:rPr>
          <w:i/>
          <w:vertAlign w:val="subscript"/>
        </w:rPr>
        <w:t>Seq</w:t>
      </w:r>
      <w:proofErr w:type="spellEnd"/>
      <w:r w:rsidRPr="00934319">
        <w:t xml:space="preserve"> has been reported for the </w:t>
      </w:r>
      <w:r w:rsidR="001F0188" w:rsidRPr="00934319">
        <w:t>earlier</w:t>
      </w:r>
      <w:r w:rsidRPr="00934319">
        <w:t xml:space="preserve"> project area in a previous offsets report—the largest such value that has been reported; and</w:t>
      </w:r>
    </w:p>
    <w:p w14:paraId="685CA031" w14:textId="638B9C3F" w:rsidR="00B35104" w:rsidRPr="00934319" w:rsidRDefault="00B35104" w:rsidP="00B35104">
      <w:pPr>
        <w:pStyle w:val="tPara"/>
      </w:pPr>
      <w:r w:rsidRPr="00934319">
        <w:tab/>
        <w:t>(b)</w:t>
      </w:r>
      <w:r w:rsidRPr="00934319">
        <w:tab/>
      </w:r>
      <w:proofErr w:type="gramStart"/>
      <w:r w:rsidRPr="00934319">
        <w:t>otherwise—</w:t>
      </w:r>
      <w:proofErr w:type="gramEnd"/>
      <w:r w:rsidRPr="00934319">
        <w:t>zero.</w:t>
      </w:r>
    </w:p>
    <w:p w14:paraId="7340F5EB" w14:textId="440D6782" w:rsidR="001F0188" w:rsidRPr="00934319" w:rsidRDefault="001F0188" w:rsidP="001F0188">
      <w:pPr>
        <w:pStyle w:val="h6Subsec"/>
        <w:rPr>
          <w:b/>
        </w:rPr>
      </w:pPr>
      <w:r w:rsidRPr="00934319">
        <w:t xml:space="preserve">Meaning of </w:t>
      </w:r>
      <w:r w:rsidRPr="00934319">
        <w:rPr>
          <w:b/>
        </w:rPr>
        <w:t>earlier project area</w:t>
      </w:r>
    </w:p>
    <w:p w14:paraId="41CAD7D3" w14:textId="490CB65A" w:rsidR="00B35104" w:rsidRPr="00934319" w:rsidRDefault="001F0188" w:rsidP="001F0188">
      <w:pPr>
        <w:pStyle w:val="tMain"/>
      </w:pPr>
      <w:r w:rsidRPr="00934319">
        <w:tab/>
        <w:t>(3)</w:t>
      </w:r>
      <w:r w:rsidRPr="00934319">
        <w:tab/>
      </w:r>
      <w:r w:rsidR="00462352" w:rsidRPr="00934319">
        <w:t>In</w:t>
      </w:r>
      <w:r w:rsidR="00975876" w:rsidRPr="00934319">
        <w:t xml:space="preserve"> this section:</w:t>
      </w:r>
    </w:p>
    <w:p w14:paraId="4D3FC55D" w14:textId="77777777" w:rsidR="00F22B79" w:rsidRPr="00934319" w:rsidRDefault="00462352" w:rsidP="00462352">
      <w:pPr>
        <w:pStyle w:val="tDefn"/>
      </w:pPr>
      <w:proofErr w:type="gramStart"/>
      <w:r w:rsidRPr="00934319">
        <w:rPr>
          <w:b/>
          <w:i/>
        </w:rPr>
        <w:t>earlier</w:t>
      </w:r>
      <w:proofErr w:type="gramEnd"/>
      <w:r w:rsidRPr="00934319">
        <w:rPr>
          <w:b/>
          <w:i/>
        </w:rPr>
        <w:t xml:space="preserve"> project area</w:t>
      </w:r>
      <w:r w:rsidRPr="00934319">
        <w:t>, in relation to a subdivided project area, means</w:t>
      </w:r>
      <w:r w:rsidR="00F22B79" w:rsidRPr="00934319">
        <w:t>:</w:t>
      </w:r>
    </w:p>
    <w:p w14:paraId="2D6A3E29" w14:textId="7751F8CE" w:rsidR="00F22B79" w:rsidRPr="00934319" w:rsidRDefault="00F22B79" w:rsidP="00F22B79">
      <w:pPr>
        <w:pStyle w:val="tPara"/>
      </w:pPr>
      <w:r w:rsidRPr="00934319">
        <w:tab/>
        <w:t>(a)</w:t>
      </w:r>
      <w:r w:rsidRPr="00934319">
        <w:tab/>
      </w:r>
      <w:proofErr w:type="gramStart"/>
      <w:r w:rsidR="00A2014C" w:rsidRPr="00934319">
        <w:t>the</w:t>
      </w:r>
      <w:proofErr w:type="gramEnd"/>
      <w:r w:rsidR="00A2014C" w:rsidRPr="00934319">
        <w:t xml:space="preserve"> </w:t>
      </w:r>
      <w:r w:rsidRPr="00934319">
        <w:t xml:space="preserve">original project area that was divided to produce the subdivided project area; </w:t>
      </w:r>
      <w:r w:rsidR="00A2014C" w:rsidRPr="00934319">
        <w:t>and</w:t>
      </w:r>
    </w:p>
    <w:p w14:paraId="40126E24" w14:textId="647E5C0F" w:rsidR="00504B18" w:rsidRPr="00934319" w:rsidRDefault="00F22B79" w:rsidP="003F7C9B">
      <w:pPr>
        <w:pStyle w:val="tPara"/>
      </w:pPr>
      <w:r w:rsidRPr="00934319">
        <w:tab/>
        <w:t>(b)</w:t>
      </w:r>
      <w:r w:rsidRPr="00934319">
        <w:tab/>
      </w:r>
      <w:proofErr w:type="gramStart"/>
      <w:r w:rsidRPr="00934319">
        <w:t>any</w:t>
      </w:r>
      <w:proofErr w:type="gramEnd"/>
      <w:r w:rsidRPr="00934319">
        <w:t xml:space="preserve"> project area that was previously divided</w:t>
      </w:r>
      <w:r w:rsidR="003F7C9B" w:rsidRPr="00934319">
        <w:t>, however many times,</w:t>
      </w:r>
      <w:r w:rsidRPr="00934319">
        <w:t xml:space="preserve"> to produce</w:t>
      </w:r>
      <w:r w:rsidR="003F7C9B" w:rsidRPr="00934319">
        <w:t xml:space="preserve"> </w:t>
      </w:r>
      <w:r w:rsidRPr="00934319">
        <w:t>the original project area</w:t>
      </w:r>
      <w:r w:rsidR="003F7C9B" w:rsidRPr="00934319">
        <w:t>.</w:t>
      </w:r>
    </w:p>
    <w:sectPr w:rsidR="00504B18" w:rsidRPr="00934319" w:rsidSect="00946ECE">
      <w:headerReference w:type="default" r:id="rId14"/>
      <w:type w:val="continuous"/>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3DA0D" w14:textId="77777777" w:rsidR="00AA1A3F" w:rsidRDefault="00AA1A3F">
      <w:r>
        <w:separator/>
      </w:r>
    </w:p>
  </w:endnote>
  <w:endnote w:type="continuationSeparator" w:id="0">
    <w:p w14:paraId="30E59C69" w14:textId="77777777" w:rsidR="00AA1A3F" w:rsidRDefault="00AA1A3F">
      <w:r>
        <w:continuationSeparator/>
      </w:r>
    </w:p>
  </w:endnote>
  <w:endnote w:type="continuationNotice" w:id="1">
    <w:p w14:paraId="7D06EAA8" w14:textId="77777777" w:rsidR="00AA1A3F" w:rsidRDefault="00AA1A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NSimSun">
    <w:panose1 w:val="02010609030101010101"/>
    <w:charset w:val="86"/>
    <w:family w:val="modern"/>
    <w:pitch w:val="fixed"/>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670A8" w14:textId="77777777" w:rsidR="00714668" w:rsidRDefault="007146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4401526"/>
      <w:docPartObj>
        <w:docPartGallery w:val="Page Numbers (Bottom of Page)"/>
        <w:docPartUnique/>
      </w:docPartObj>
    </w:sdtPr>
    <w:sdtEndPr/>
    <w:sdtContent>
      <w:p w14:paraId="00B6FD4D" w14:textId="77777777" w:rsidR="00AA1A3F" w:rsidRDefault="00AA1A3F" w:rsidP="009818F6">
        <w:pPr>
          <w:pStyle w:val="Footer"/>
          <w:pBdr>
            <w:top w:val="single" w:sz="4" w:space="1" w:color="auto"/>
          </w:pBdr>
          <w:jc w:val="right"/>
        </w:pPr>
        <w:r>
          <w:fldChar w:fldCharType="begin"/>
        </w:r>
        <w:r>
          <w:instrText xml:space="preserve"> PAGE   \* MERGEFORMAT </w:instrText>
        </w:r>
        <w:r>
          <w:fldChar w:fldCharType="separate"/>
        </w:r>
        <w:r w:rsidR="00714668">
          <w:rPr>
            <w:noProof/>
          </w:rPr>
          <w:t>21</w:t>
        </w:r>
        <w:r>
          <w:rPr>
            <w:noProof/>
          </w:rPr>
          <w:fldChar w:fldCharType="end"/>
        </w:r>
      </w:p>
    </w:sdtContent>
  </w:sdt>
  <w:p w14:paraId="00B6FD4F" w14:textId="72757A1C" w:rsidR="00AA1A3F" w:rsidRDefault="00714668" w:rsidP="00AA1A3F">
    <w:pPr>
      <w:pStyle w:val="Header"/>
    </w:pPr>
    <w:r>
      <w:fldChar w:fldCharType="begin"/>
    </w:r>
    <w:r>
      <w:instrText xml:space="preserve"> STYLEREF  ShortT  \* MERGEFORMAT </w:instrText>
    </w:r>
    <w:r>
      <w:fldChar w:fldCharType="separate"/>
    </w:r>
    <w:r>
      <w:rPr>
        <w:noProof/>
      </w:rPr>
      <w:t>Carbon Credits (Carbon Farming Initiative—Savanna Fire Management—Sequestration and Emissions Avoidance) Methodology Determination 2018</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FD50" w14:textId="77777777" w:rsidR="00AA1A3F" w:rsidRDefault="00AA1A3F">
    <w:pPr>
      <w:pStyle w:val="Footer"/>
    </w:pPr>
  </w:p>
  <w:p w14:paraId="00B6FD51" w14:textId="77777777" w:rsidR="00AA1A3F" w:rsidRPr="005672B3" w:rsidRDefault="00AA1A3F" w:rsidP="005672B3">
    <w:pPr>
      <w:pStyle w:val="Footer"/>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98AB3" w14:textId="77777777" w:rsidR="00AA1A3F" w:rsidRDefault="00AA1A3F">
      <w:r>
        <w:separator/>
      </w:r>
    </w:p>
  </w:footnote>
  <w:footnote w:type="continuationSeparator" w:id="0">
    <w:p w14:paraId="2CFE658A" w14:textId="77777777" w:rsidR="00AA1A3F" w:rsidRDefault="00AA1A3F">
      <w:r>
        <w:continuationSeparator/>
      </w:r>
    </w:p>
  </w:footnote>
  <w:footnote w:type="continuationNotice" w:id="1">
    <w:p w14:paraId="6F5C7E44" w14:textId="77777777" w:rsidR="00AA1A3F" w:rsidRDefault="00AA1A3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507A1" w14:textId="77777777" w:rsidR="00714668" w:rsidRDefault="007146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A9BA" w14:textId="77777777" w:rsidR="00714668" w:rsidRDefault="007146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E2513" w14:textId="4763A3B6" w:rsidR="00AA1A3F" w:rsidRPr="00AD5AB7" w:rsidRDefault="00AA1A3F" w:rsidP="00AD5AB7">
    <w:pPr>
      <w:pStyle w:val="Header"/>
      <w:jc w:val="right"/>
      <w:rPr>
        <w:i w:val="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B6FD52" w14:textId="77777777" w:rsidR="00AA1A3F" w:rsidRDefault="00714668" w:rsidP="00416050">
    <w:pPr>
      <w:pStyle w:val="Header"/>
      <w:pBdr>
        <w:bottom w:val="single" w:sz="4" w:space="1" w:color="auto"/>
      </w:pBdr>
      <w:ind w:left="0" w:right="0"/>
      <w:jc w:val="right"/>
    </w:pPr>
    <w:r>
      <w:fldChar w:fldCharType="begin"/>
    </w:r>
    <w:r>
      <w:instrText xml:space="preserve"> STYLEREF  "ActHead 6,as"  \* MERGEFORMAT </w:instrText>
    </w:r>
    <w:r>
      <w:fldChar w:fldCharType="separate"/>
    </w:r>
    <w:r>
      <w:rPr>
        <w:noProof/>
      </w:rPr>
      <w:t>Schedule 2—Sequestration—calculation of adjusted contribution to net abatement amount for a calendar year</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multilevel"/>
    <w:tmpl w:val="D54070FE"/>
    <w:name w:val="main numbering"/>
    <w:lvl w:ilvl="0">
      <w:start w:val="1"/>
      <w:numFmt w:val="decimal"/>
      <w:lvlRestart w:val="0"/>
      <w:lvlText w:val="Chapter %1"/>
      <w:lvlJc w:val="left"/>
      <w:pPr>
        <w:ind w:left="0" w:firstLine="0"/>
      </w:pPr>
    </w:lvl>
    <w:lvl w:ilvl="1">
      <w:start w:val="1"/>
      <w:numFmt w:val="decimal"/>
      <w:lvlText w:val="Part %2"/>
      <w:lvlJc w:val="left"/>
      <w:pPr>
        <w:ind w:left="0" w:firstLine="0"/>
      </w:pPr>
    </w:lvl>
    <w:lvl w:ilvl="2">
      <w:start w:val="1"/>
      <w:numFmt w:val="decimal"/>
      <w:lvlText w:val="Division %3"/>
      <w:lvlJc w:val="left"/>
      <w:pPr>
        <w:ind w:left="0" w:firstLine="0"/>
      </w:pPr>
    </w:lvl>
    <w:lvl w:ilvl="3">
      <w:start w:val="1"/>
      <w:numFmt w:val="decimal"/>
      <w:lvlText w:val="Subdivision %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1" w15:restartNumberingAfterBreak="0">
    <w:nsid w:val="FFFFFF7E"/>
    <w:multiLevelType w:val="multilevel"/>
    <w:tmpl w:val="09B4AFE6"/>
    <w:name w:val="schedule numbering"/>
    <w:lvl w:ilvl="0">
      <w:start w:val="1"/>
      <w:numFmt w:val="decimal"/>
      <w:lvlRestart w:val="0"/>
      <w:lvlText w:val="Schedule %1"/>
      <w:lvlJc w:val="left"/>
      <w:pPr>
        <w:ind w:left="0" w:firstLine="0"/>
      </w:pPr>
    </w:lvl>
    <w:lvl w:ilvl="1">
      <w:start w:val="1"/>
      <w:numFmt w:val="decimal"/>
      <w:lvlText w:val="Part %2"/>
      <w:lvlJc w:val="left"/>
      <w:pPr>
        <w:ind w:left="0" w:firstLine="0"/>
      </w:pPr>
    </w:lvl>
    <w:lvl w:ilvl="2">
      <w:start w:val="1"/>
      <w:numFmt w:val="decimal"/>
      <w:lvlText w:val="Division %2.%3"/>
      <w:lvlJc w:val="left"/>
      <w:pPr>
        <w:ind w:left="0" w:firstLine="0"/>
      </w:pPr>
    </w:lvl>
    <w:lvl w:ilvl="3">
      <w:start w:val="1"/>
      <w:numFmt w:val="decimal"/>
      <w:lvlText w:val="Subdivision %2.%3.%4"/>
      <w:lvlJc w:val="left"/>
      <w:pPr>
        <w:ind w:left="1440" w:hanging="1440"/>
      </w:pPr>
    </w:lvl>
    <w:lvl w:ilvl="4">
      <w:start w:val="1"/>
      <w:numFmt w:val="decimal"/>
      <w:lvlRestart w:val="1"/>
      <w:lvlText w:val="[%5]"/>
      <w:lvlJc w:val="left"/>
      <w:pPr>
        <w:ind w:left="0" w:firstLine="0"/>
      </w:pPr>
    </w:lvl>
    <w:lvl w:ilvl="5">
      <w:start w:val="1"/>
      <w:numFmt w:val="decimal"/>
      <w:lvlText w:val="(%6)"/>
      <w:lvlJc w:val="left"/>
      <w:pPr>
        <w:ind w:left="0" w:firstLine="0"/>
      </w:pPr>
    </w:lvl>
    <w:lvl w:ilvl="6">
      <w:start w:val="1"/>
      <w:numFmt w:val="lowerLetter"/>
      <w:lvlText w:val="(%7)"/>
      <w:lvlJc w:val="left"/>
      <w:pPr>
        <w:ind w:left="0" w:firstLine="0"/>
      </w:pPr>
    </w:lvl>
    <w:lvl w:ilvl="7">
      <w:start w:val="1"/>
      <w:numFmt w:val="lowerRoman"/>
      <w:lvlText w:val="(%8)"/>
      <w:lvlJc w:val="left"/>
      <w:pPr>
        <w:ind w:left="0" w:firstLine="0"/>
      </w:pPr>
    </w:lvl>
    <w:lvl w:ilvl="8">
      <w:start w:val="1"/>
      <w:numFmt w:val="upperLetter"/>
      <w:lvlText w:val="(%9)"/>
      <w:lvlJc w:val="left"/>
      <w:pPr>
        <w:ind w:left="0" w:firstLine="0"/>
      </w:pPr>
    </w:lvl>
  </w:abstractNum>
  <w:abstractNum w:abstractNumId="2" w15:restartNumberingAfterBreak="0">
    <w:nsid w:val="08E73FD2"/>
    <w:multiLevelType w:val="hybridMultilevel"/>
    <w:tmpl w:val="3F40F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BF0103"/>
    <w:multiLevelType w:val="hybridMultilevel"/>
    <w:tmpl w:val="926CAC96"/>
    <w:lvl w:ilvl="0" w:tplc="0C090017">
      <w:start w:val="1"/>
      <w:numFmt w:val="lowerLetter"/>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4" w15:restartNumberingAfterBreak="0">
    <w:nsid w:val="1B803416"/>
    <w:multiLevelType w:val="hybridMultilevel"/>
    <w:tmpl w:val="DD42D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632CA2"/>
    <w:multiLevelType w:val="hybridMultilevel"/>
    <w:tmpl w:val="DF880470"/>
    <w:lvl w:ilvl="0" w:tplc="5658FDD0">
      <w:start w:val="1"/>
      <w:numFmt w:val="lowerLetter"/>
      <w:lvlText w:val="(%1)"/>
      <w:lvlJc w:val="left"/>
      <w:pPr>
        <w:ind w:left="1210" w:hanging="360"/>
      </w:pPr>
      <w:rPr>
        <w:rFonts w:hint="default"/>
      </w:rPr>
    </w:lvl>
    <w:lvl w:ilvl="1" w:tplc="0C090019" w:tentative="1">
      <w:start w:val="1"/>
      <w:numFmt w:val="lowerLetter"/>
      <w:lvlText w:val="%2."/>
      <w:lvlJc w:val="left"/>
      <w:pPr>
        <w:ind w:left="1930" w:hanging="360"/>
      </w:pPr>
    </w:lvl>
    <w:lvl w:ilvl="2" w:tplc="0C09001B" w:tentative="1">
      <w:start w:val="1"/>
      <w:numFmt w:val="lowerRoman"/>
      <w:lvlText w:val="%3."/>
      <w:lvlJc w:val="right"/>
      <w:pPr>
        <w:ind w:left="2650" w:hanging="180"/>
      </w:pPr>
    </w:lvl>
    <w:lvl w:ilvl="3" w:tplc="0C09000F" w:tentative="1">
      <w:start w:val="1"/>
      <w:numFmt w:val="decimal"/>
      <w:lvlText w:val="%4."/>
      <w:lvlJc w:val="left"/>
      <w:pPr>
        <w:ind w:left="3370" w:hanging="360"/>
      </w:pPr>
    </w:lvl>
    <w:lvl w:ilvl="4" w:tplc="0C090019" w:tentative="1">
      <w:start w:val="1"/>
      <w:numFmt w:val="lowerLetter"/>
      <w:lvlText w:val="%5."/>
      <w:lvlJc w:val="left"/>
      <w:pPr>
        <w:ind w:left="4090" w:hanging="360"/>
      </w:pPr>
    </w:lvl>
    <w:lvl w:ilvl="5" w:tplc="0C09001B" w:tentative="1">
      <w:start w:val="1"/>
      <w:numFmt w:val="lowerRoman"/>
      <w:lvlText w:val="%6."/>
      <w:lvlJc w:val="right"/>
      <w:pPr>
        <w:ind w:left="4810" w:hanging="180"/>
      </w:pPr>
    </w:lvl>
    <w:lvl w:ilvl="6" w:tplc="0C09000F" w:tentative="1">
      <w:start w:val="1"/>
      <w:numFmt w:val="decimal"/>
      <w:lvlText w:val="%7."/>
      <w:lvlJc w:val="left"/>
      <w:pPr>
        <w:ind w:left="5530" w:hanging="360"/>
      </w:pPr>
    </w:lvl>
    <w:lvl w:ilvl="7" w:tplc="0C090019" w:tentative="1">
      <w:start w:val="1"/>
      <w:numFmt w:val="lowerLetter"/>
      <w:lvlText w:val="%8."/>
      <w:lvlJc w:val="left"/>
      <w:pPr>
        <w:ind w:left="6250" w:hanging="360"/>
      </w:pPr>
    </w:lvl>
    <w:lvl w:ilvl="8" w:tplc="0C09001B" w:tentative="1">
      <w:start w:val="1"/>
      <w:numFmt w:val="lowerRoman"/>
      <w:lvlText w:val="%9."/>
      <w:lvlJc w:val="right"/>
      <w:pPr>
        <w:ind w:left="6970" w:hanging="180"/>
      </w:pPr>
    </w:lvl>
  </w:abstractNum>
  <w:abstractNum w:abstractNumId="6" w15:restartNumberingAfterBreak="0">
    <w:nsid w:val="20F51416"/>
    <w:multiLevelType w:val="hybridMultilevel"/>
    <w:tmpl w:val="769C9B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1310B71"/>
    <w:multiLevelType w:val="multilevel"/>
    <w:tmpl w:val="7CF40368"/>
    <w:lvl w:ilvl="0">
      <w:start w:val="1"/>
      <w:numFmt w:val="bullet"/>
      <w:pStyle w:val="TableDot"/>
      <w:lvlText w:val=""/>
      <w:lvlJc w:val="left"/>
      <w:pPr>
        <w:tabs>
          <w:tab w:val="num" w:pos="283"/>
        </w:tabs>
        <w:ind w:left="283" w:hanging="283"/>
      </w:pPr>
      <w:rPr>
        <w:rFonts w:ascii="Symbol" w:hAnsi="Symbol" w:hint="default"/>
        <w:b/>
        <w:i w:val="0"/>
        <w:color w:val="auto"/>
      </w:rPr>
    </w:lvl>
    <w:lvl w:ilvl="1">
      <w:start w:val="1"/>
      <w:numFmt w:val="bullet"/>
      <w:pStyle w:val="TableDot1"/>
      <w:lvlText w:val=""/>
      <w:lvlJc w:val="left"/>
      <w:pPr>
        <w:tabs>
          <w:tab w:val="num" w:pos="283"/>
        </w:tabs>
        <w:ind w:left="283" w:hanging="283"/>
      </w:pPr>
      <w:rPr>
        <w:rFonts w:ascii="Symbol" w:hAnsi="Symbol" w:hint="default"/>
        <w:b/>
        <w:i w:val="0"/>
        <w:color w:val="auto"/>
      </w:rPr>
    </w:lvl>
    <w:lvl w:ilvl="2">
      <w:start w:val="1"/>
      <w:numFmt w:val="bullet"/>
      <w:pStyle w:val="TableDashEn1"/>
      <w:lvlText w:val="–"/>
      <w:lvlJc w:val="left"/>
      <w:pPr>
        <w:tabs>
          <w:tab w:val="num" w:pos="567"/>
        </w:tabs>
        <w:ind w:left="567" w:hanging="284"/>
      </w:pPr>
      <w:rPr>
        <w:rFonts w:hint="default"/>
        <w:b w:val="0"/>
        <w:i w:val="0"/>
      </w:rPr>
    </w:lvl>
    <w:lvl w:ilvl="3">
      <w:start w:val="1"/>
      <w:numFmt w:val="bullet"/>
      <w:pStyle w:val="TableDashEn2"/>
      <w:lvlText w:val="–"/>
      <w:lvlJc w:val="left"/>
      <w:pPr>
        <w:tabs>
          <w:tab w:val="num" w:pos="1134"/>
        </w:tabs>
        <w:ind w:left="1134" w:hanging="284"/>
      </w:pPr>
      <w:rPr>
        <w:rFonts w:hint="default"/>
        <w:b w:val="0"/>
        <w:i w:val="0"/>
      </w:rPr>
    </w:lvl>
    <w:lvl w:ilvl="4">
      <w:start w:val="1"/>
      <w:numFmt w:val="bullet"/>
      <w:pStyle w:val="TableDashEn3"/>
      <w:lvlText w:val="–"/>
      <w:lvlJc w:val="left"/>
      <w:pPr>
        <w:tabs>
          <w:tab w:val="num" w:pos="1417"/>
        </w:tabs>
        <w:ind w:left="1417" w:hanging="283"/>
      </w:pPr>
      <w:rPr>
        <w:rFonts w:hint="default"/>
        <w:b w:val="0"/>
        <w:i w:val="0"/>
      </w:rPr>
    </w:lvl>
    <w:lvl w:ilvl="5">
      <w:start w:val="1"/>
      <w:numFmt w:val="bullet"/>
      <w:pStyle w:val="TableDashEn4"/>
      <w:lvlText w:val="–"/>
      <w:lvlJc w:val="left"/>
      <w:pPr>
        <w:tabs>
          <w:tab w:val="num" w:pos="1701"/>
        </w:tabs>
        <w:ind w:left="1701" w:hanging="284"/>
      </w:pPr>
      <w:rPr>
        <w:rFonts w:hint="default"/>
        <w:b w:val="0"/>
        <w:i w:val="0"/>
      </w:rPr>
    </w:lvl>
    <w:lvl w:ilvl="6">
      <w:start w:val="1"/>
      <w:numFmt w:val="bullet"/>
      <w:pStyle w:val="TableDashEn5"/>
      <w:lvlText w:val="–"/>
      <w:lvlJc w:val="left"/>
      <w:pPr>
        <w:tabs>
          <w:tab w:val="num" w:pos="1984"/>
        </w:tabs>
        <w:ind w:left="1984" w:hanging="283"/>
      </w:pPr>
      <w:rPr>
        <w:rFonts w:hint="default"/>
        <w:b w:val="0"/>
        <w:i w:val="0"/>
      </w:rPr>
    </w:lvl>
    <w:lvl w:ilvl="7">
      <w:start w:val="1"/>
      <w:numFmt w:val="bullet"/>
      <w:pStyle w:val="TableDashEn6"/>
      <w:lvlText w:val="–"/>
      <w:lvlJc w:val="left"/>
      <w:pPr>
        <w:tabs>
          <w:tab w:val="num" w:pos="2268"/>
        </w:tabs>
        <w:ind w:left="2268" w:hanging="284"/>
      </w:pPr>
      <w:rPr>
        <w:rFonts w:hint="default"/>
        <w:b w:val="0"/>
        <w:i w:val="0"/>
      </w:rPr>
    </w:lvl>
    <w:lvl w:ilvl="8">
      <w:start w:val="1"/>
      <w:numFmt w:val="bullet"/>
      <w:pStyle w:val="TableDashEn7"/>
      <w:lvlText w:val="–"/>
      <w:lvlJc w:val="left"/>
      <w:pPr>
        <w:tabs>
          <w:tab w:val="num" w:pos="2551"/>
        </w:tabs>
        <w:ind w:left="2551" w:hanging="283"/>
      </w:pPr>
      <w:rPr>
        <w:rFonts w:hint="default"/>
        <w:b w:val="0"/>
        <w:i w:val="0"/>
      </w:rPr>
    </w:lvl>
  </w:abstractNum>
  <w:abstractNum w:abstractNumId="8" w15:restartNumberingAfterBreak="0">
    <w:nsid w:val="26E84816"/>
    <w:multiLevelType w:val="hybridMultilevel"/>
    <w:tmpl w:val="57A262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C172C37"/>
    <w:multiLevelType w:val="hybridMultilevel"/>
    <w:tmpl w:val="C8D87BF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F593747"/>
    <w:multiLevelType w:val="hybridMultilevel"/>
    <w:tmpl w:val="98522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FCC4FEE"/>
    <w:multiLevelType w:val="multilevel"/>
    <w:tmpl w:val="0C09001D"/>
    <w:name w:val="AGSClaus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FE408EC"/>
    <w:multiLevelType w:val="hybridMultilevel"/>
    <w:tmpl w:val="D736B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10013C"/>
    <w:multiLevelType w:val="multilevel"/>
    <w:tmpl w:val="0C09001D"/>
    <w:name w:val="AGS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820522E"/>
    <w:multiLevelType w:val="multilevel"/>
    <w:tmpl w:val="5806498E"/>
    <w:name w:val="AGSQuote"/>
    <w:lvl w:ilvl="0">
      <w:start w:val="1"/>
      <w:numFmt w:val="bullet"/>
      <w:lvlText w:val="—"/>
      <w:lvlJc w:val="left"/>
      <w:pPr>
        <w:tabs>
          <w:tab w:val="num" w:pos="1134"/>
        </w:tabs>
        <w:ind w:left="1134" w:hanging="425"/>
      </w:pPr>
      <w:rPr>
        <w:b/>
        <w:i w:val="0"/>
      </w:rPr>
    </w:lvl>
    <w:lvl w:ilvl="1">
      <w:start w:val="1"/>
      <w:numFmt w:val="bullet"/>
      <w:lvlText w:val="—"/>
      <w:lvlJc w:val="left"/>
      <w:pPr>
        <w:tabs>
          <w:tab w:val="num" w:pos="1134"/>
        </w:tabs>
        <w:ind w:left="1134" w:hanging="425"/>
      </w:pPr>
      <w:rPr>
        <w:b/>
        <w:i w:val="0"/>
      </w:rPr>
    </w:lvl>
    <w:lvl w:ilvl="2">
      <w:start w:val="1"/>
      <w:numFmt w:val="bullet"/>
      <w:lvlText w:val="–"/>
      <w:lvlJc w:val="left"/>
      <w:pPr>
        <w:tabs>
          <w:tab w:val="num" w:pos="1559"/>
        </w:tabs>
        <w:ind w:left="1559" w:hanging="425"/>
      </w:pPr>
      <w:rPr>
        <w:b w:val="0"/>
        <w:i w:val="0"/>
      </w:rPr>
    </w:lvl>
    <w:lvl w:ilvl="3">
      <w:start w:val="1"/>
      <w:numFmt w:val="bullet"/>
      <w:lvlText w:val="–"/>
      <w:lvlJc w:val="left"/>
      <w:pPr>
        <w:tabs>
          <w:tab w:val="num" w:pos="1985"/>
        </w:tabs>
        <w:ind w:left="1985" w:hanging="426"/>
      </w:pPr>
      <w:rPr>
        <w:b w:val="0"/>
        <w:i w:val="0"/>
      </w:rPr>
    </w:lvl>
    <w:lvl w:ilvl="4">
      <w:start w:val="1"/>
      <w:numFmt w:val="bullet"/>
      <w:lvlText w:val="–"/>
      <w:lvlJc w:val="left"/>
      <w:pPr>
        <w:tabs>
          <w:tab w:val="num" w:pos="2410"/>
        </w:tabs>
        <w:ind w:left="2410" w:hanging="425"/>
      </w:pPr>
      <w:rPr>
        <w:b w:val="0"/>
        <w:i w:val="0"/>
      </w:rPr>
    </w:lvl>
    <w:lvl w:ilvl="5">
      <w:start w:val="1"/>
      <w:numFmt w:val="bullet"/>
      <w:lvlText w:val="–"/>
      <w:lvlJc w:val="left"/>
      <w:pPr>
        <w:tabs>
          <w:tab w:val="num" w:pos="2835"/>
        </w:tabs>
        <w:ind w:left="2835" w:hanging="425"/>
      </w:pPr>
      <w:rPr>
        <w:b w:val="0"/>
        <w:i w:val="0"/>
      </w:rPr>
    </w:lvl>
    <w:lvl w:ilvl="6">
      <w:start w:val="1"/>
      <w:numFmt w:val="bullet"/>
      <w:lvlText w:val="–"/>
      <w:lvlJc w:val="left"/>
      <w:pPr>
        <w:tabs>
          <w:tab w:val="num" w:pos="3260"/>
        </w:tabs>
        <w:ind w:left="3260" w:hanging="425"/>
      </w:pPr>
      <w:rPr>
        <w:b w:val="0"/>
        <w:i w:val="0"/>
      </w:rPr>
    </w:lvl>
    <w:lvl w:ilvl="7">
      <w:start w:val="1"/>
      <w:numFmt w:val="bullet"/>
      <w:lvlText w:val="–"/>
      <w:lvlJc w:val="left"/>
      <w:pPr>
        <w:tabs>
          <w:tab w:val="num" w:pos="3686"/>
        </w:tabs>
        <w:ind w:left="3686" w:hanging="426"/>
      </w:pPr>
      <w:rPr>
        <w:b w:val="0"/>
        <w:i w:val="0"/>
      </w:rPr>
    </w:lvl>
    <w:lvl w:ilvl="8">
      <w:start w:val="1"/>
      <w:numFmt w:val="bullet"/>
      <w:lvlText w:val="–"/>
      <w:lvlJc w:val="left"/>
      <w:pPr>
        <w:tabs>
          <w:tab w:val="num" w:pos="4111"/>
        </w:tabs>
        <w:ind w:left="4111" w:hanging="425"/>
      </w:pPr>
      <w:rPr>
        <w:b w:val="0"/>
        <w:i w:val="0"/>
      </w:rPr>
    </w:lvl>
  </w:abstractNum>
  <w:abstractNum w:abstractNumId="15" w15:restartNumberingAfterBreak="0">
    <w:nsid w:val="390A69EF"/>
    <w:multiLevelType w:val="hybridMultilevel"/>
    <w:tmpl w:val="6D5CFF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9DA1C13"/>
    <w:multiLevelType w:val="hybridMultilevel"/>
    <w:tmpl w:val="78D61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3F71DE"/>
    <w:multiLevelType w:val="hybridMultilevel"/>
    <w:tmpl w:val="404871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7412D2"/>
    <w:multiLevelType w:val="hybridMultilevel"/>
    <w:tmpl w:val="53868BCA"/>
    <w:lvl w:ilvl="0" w:tplc="0C090001">
      <w:start w:val="1"/>
      <w:numFmt w:val="bullet"/>
      <w:lvlText w:val=""/>
      <w:lvlJc w:val="left"/>
      <w:pPr>
        <w:ind w:left="1145" w:hanging="360"/>
      </w:pPr>
      <w:rPr>
        <w:rFonts w:ascii="Symbol" w:hAnsi="Symbol" w:hint="default"/>
      </w:rPr>
    </w:lvl>
    <w:lvl w:ilvl="1" w:tplc="0C090003" w:tentative="1">
      <w:start w:val="1"/>
      <w:numFmt w:val="bullet"/>
      <w:lvlText w:val="o"/>
      <w:lvlJc w:val="left"/>
      <w:pPr>
        <w:ind w:left="1865" w:hanging="360"/>
      </w:pPr>
      <w:rPr>
        <w:rFonts w:ascii="Courier New" w:hAnsi="Courier New" w:cs="Courier New" w:hint="default"/>
      </w:rPr>
    </w:lvl>
    <w:lvl w:ilvl="2" w:tplc="0C090005" w:tentative="1">
      <w:start w:val="1"/>
      <w:numFmt w:val="bullet"/>
      <w:lvlText w:val=""/>
      <w:lvlJc w:val="left"/>
      <w:pPr>
        <w:ind w:left="2585" w:hanging="360"/>
      </w:pPr>
      <w:rPr>
        <w:rFonts w:ascii="Wingdings" w:hAnsi="Wingdings" w:hint="default"/>
      </w:rPr>
    </w:lvl>
    <w:lvl w:ilvl="3" w:tplc="0C090001" w:tentative="1">
      <w:start w:val="1"/>
      <w:numFmt w:val="bullet"/>
      <w:lvlText w:val=""/>
      <w:lvlJc w:val="left"/>
      <w:pPr>
        <w:ind w:left="3305" w:hanging="360"/>
      </w:pPr>
      <w:rPr>
        <w:rFonts w:ascii="Symbol" w:hAnsi="Symbol" w:hint="default"/>
      </w:rPr>
    </w:lvl>
    <w:lvl w:ilvl="4" w:tplc="0C090003" w:tentative="1">
      <w:start w:val="1"/>
      <w:numFmt w:val="bullet"/>
      <w:lvlText w:val="o"/>
      <w:lvlJc w:val="left"/>
      <w:pPr>
        <w:ind w:left="4025" w:hanging="360"/>
      </w:pPr>
      <w:rPr>
        <w:rFonts w:ascii="Courier New" w:hAnsi="Courier New" w:cs="Courier New" w:hint="default"/>
      </w:rPr>
    </w:lvl>
    <w:lvl w:ilvl="5" w:tplc="0C090005" w:tentative="1">
      <w:start w:val="1"/>
      <w:numFmt w:val="bullet"/>
      <w:lvlText w:val=""/>
      <w:lvlJc w:val="left"/>
      <w:pPr>
        <w:ind w:left="4745" w:hanging="360"/>
      </w:pPr>
      <w:rPr>
        <w:rFonts w:ascii="Wingdings" w:hAnsi="Wingdings" w:hint="default"/>
      </w:rPr>
    </w:lvl>
    <w:lvl w:ilvl="6" w:tplc="0C090001" w:tentative="1">
      <w:start w:val="1"/>
      <w:numFmt w:val="bullet"/>
      <w:lvlText w:val=""/>
      <w:lvlJc w:val="left"/>
      <w:pPr>
        <w:ind w:left="5465" w:hanging="360"/>
      </w:pPr>
      <w:rPr>
        <w:rFonts w:ascii="Symbol" w:hAnsi="Symbol" w:hint="default"/>
      </w:rPr>
    </w:lvl>
    <w:lvl w:ilvl="7" w:tplc="0C090003" w:tentative="1">
      <w:start w:val="1"/>
      <w:numFmt w:val="bullet"/>
      <w:lvlText w:val="o"/>
      <w:lvlJc w:val="left"/>
      <w:pPr>
        <w:ind w:left="6185" w:hanging="360"/>
      </w:pPr>
      <w:rPr>
        <w:rFonts w:ascii="Courier New" w:hAnsi="Courier New" w:cs="Courier New" w:hint="default"/>
      </w:rPr>
    </w:lvl>
    <w:lvl w:ilvl="8" w:tplc="0C090005" w:tentative="1">
      <w:start w:val="1"/>
      <w:numFmt w:val="bullet"/>
      <w:lvlText w:val=""/>
      <w:lvlJc w:val="left"/>
      <w:pPr>
        <w:ind w:left="6905" w:hanging="360"/>
      </w:pPr>
      <w:rPr>
        <w:rFonts w:ascii="Wingdings" w:hAnsi="Wingdings" w:hint="default"/>
      </w:rPr>
    </w:lvl>
  </w:abstractNum>
  <w:abstractNum w:abstractNumId="19" w15:restartNumberingAfterBreak="0">
    <w:nsid w:val="42A32D00"/>
    <w:multiLevelType w:val="multilevel"/>
    <w:tmpl w:val="0C09001D"/>
    <w:name w:val="AGSH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42D28BB"/>
    <w:multiLevelType w:val="hybridMultilevel"/>
    <w:tmpl w:val="C2945882"/>
    <w:lvl w:ilvl="0" w:tplc="4CDCF118">
      <w:start w:val="1"/>
      <w:numFmt w:val="decimal"/>
      <w:lvlText w:val="(%1)"/>
      <w:lvlJc w:val="left"/>
      <w:pPr>
        <w:ind w:left="780" w:hanging="4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1E4561"/>
    <w:multiLevelType w:val="hybridMultilevel"/>
    <w:tmpl w:val="C0701C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A607AAB"/>
    <w:multiLevelType w:val="hybridMultilevel"/>
    <w:tmpl w:val="F3CA3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D34873"/>
    <w:multiLevelType w:val="multilevel"/>
    <w:tmpl w:val="0C09001D"/>
    <w:name w:val="AGSTB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318777F"/>
    <w:multiLevelType w:val="hybridMultilevel"/>
    <w:tmpl w:val="373A08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2112C4"/>
    <w:multiLevelType w:val="multilevel"/>
    <w:tmpl w:val="0C09001D"/>
    <w:name w:val="AGSConf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6A71CF1"/>
    <w:multiLevelType w:val="hybridMultilevel"/>
    <w:tmpl w:val="DDA45F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6FE28A4"/>
    <w:multiLevelType w:val="multilevel"/>
    <w:tmpl w:val="0C09001D"/>
    <w:name w:val="AGSPar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7EF367D"/>
    <w:multiLevelType w:val="hybridMultilevel"/>
    <w:tmpl w:val="3CD089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063E43"/>
    <w:multiLevelType w:val="multilevel"/>
    <w:tmpl w:val="0C09001D"/>
    <w:name w:val="AGSQ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C5318AD"/>
    <w:multiLevelType w:val="hybridMultilevel"/>
    <w:tmpl w:val="AF001C7C"/>
    <w:name w:val="AGSQuote2"/>
    <w:lvl w:ilvl="0" w:tplc="BCC20644">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1" w15:restartNumberingAfterBreak="0">
    <w:nsid w:val="5E007EC6"/>
    <w:multiLevelType w:val="hybridMultilevel"/>
    <w:tmpl w:val="899A4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EA34BAB"/>
    <w:multiLevelType w:val="multilevel"/>
    <w:tmpl w:val="0C09001D"/>
    <w:name w:val="AGSADash"/>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60461F5E"/>
    <w:multiLevelType w:val="multilevel"/>
    <w:tmpl w:val="0C09001D"/>
    <w:name w:val="AGSParti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63CF53DE"/>
    <w:multiLevelType w:val="multilevel"/>
    <w:tmpl w:val="0C09001D"/>
    <w:name w:val="AGSPara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687B7EA0"/>
    <w:multiLevelType w:val="hybridMultilevel"/>
    <w:tmpl w:val="10D64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D594D7C"/>
    <w:multiLevelType w:val="multilevel"/>
    <w:tmpl w:val="0C09001D"/>
    <w:name w:val="AGSRecital"/>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6D800901"/>
    <w:multiLevelType w:val="hybridMultilevel"/>
    <w:tmpl w:val="4A7CF9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2E501D9"/>
    <w:multiLevelType w:val="hybridMultilevel"/>
    <w:tmpl w:val="3078B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5B038DF"/>
    <w:multiLevelType w:val="hybridMultilevel"/>
    <w:tmpl w:val="1D1AE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2C04B8"/>
    <w:multiLevelType w:val="multilevel"/>
    <w:tmpl w:val="FF726526"/>
    <w:lvl w:ilvl="0">
      <w:start w:val="1"/>
      <w:numFmt w:val="bullet"/>
      <w:pStyle w:val="Bullet"/>
      <w:lvlText w:val="•"/>
      <w:lvlJc w:val="left"/>
      <w:pPr>
        <w:tabs>
          <w:tab w:val="num" w:pos="520"/>
        </w:tabs>
        <w:ind w:left="520" w:hanging="520"/>
      </w:pPr>
      <w:rPr>
        <w:rFonts w:ascii="Times New Roman" w:hAnsi="Times New Roman" w:hint="default"/>
      </w:rPr>
    </w:lvl>
    <w:lvl w:ilvl="1">
      <w:start w:val="1"/>
      <w:numFmt w:val="bullet"/>
      <w:pStyle w:val="DoubleDot"/>
      <w:lvlText w:val="–"/>
      <w:lvlJc w:val="left"/>
      <w:pPr>
        <w:tabs>
          <w:tab w:val="num" w:pos="1040"/>
        </w:tabs>
        <w:ind w:left="1040" w:hanging="520"/>
      </w:pPr>
      <w:rPr>
        <w:rFonts w:ascii="Times New Roman" w:hAnsi="Times New Roman" w:hint="default"/>
      </w:rPr>
    </w:lvl>
    <w:lvl w:ilvl="2">
      <w:start w:val="1"/>
      <w:numFmt w:val="bullet"/>
      <w:pStyle w:val="DoubleDot"/>
      <w:lvlText w:val=":"/>
      <w:lvlJc w:val="left"/>
      <w:pPr>
        <w:tabs>
          <w:tab w:val="num" w:pos="1560"/>
        </w:tabs>
        <w:ind w:left="1560" w:hanging="520"/>
      </w:pPr>
      <w:rPr>
        <w:rFonts w:ascii="Times New Roman" w:hAnsi="Times New Roman" w:hint="default"/>
      </w:rPr>
    </w:lvl>
    <w:lvl w:ilvl="3">
      <w:start w:val="1"/>
      <w:numFmt w:val="decimal"/>
      <w:lvlText w:val="(%4)"/>
      <w:lvlJc w:val="left"/>
      <w:pPr>
        <w:ind w:left="2160" w:hanging="360"/>
      </w:pPr>
      <w:rPr>
        <w:rFonts w:cs="Times New Roman" w:hint="default"/>
      </w:rPr>
    </w:lvl>
    <w:lvl w:ilvl="4">
      <w:start w:val="1"/>
      <w:numFmt w:val="lowerLetter"/>
      <w:lvlText w:val="(%5)"/>
      <w:lvlJc w:val="left"/>
      <w:pPr>
        <w:ind w:left="2520" w:hanging="360"/>
      </w:pPr>
      <w:rPr>
        <w:rFonts w:cs="Times New Roman" w:hint="default"/>
      </w:rPr>
    </w:lvl>
    <w:lvl w:ilvl="5">
      <w:start w:val="1"/>
      <w:numFmt w:val="lowerRoman"/>
      <w:lvlText w:val="(%6)"/>
      <w:lvlJc w:val="left"/>
      <w:pPr>
        <w:ind w:left="2880" w:hanging="360"/>
      </w:pPr>
      <w:rPr>
        <w:rFonts w:cs="Times New Roman" w:hint="default"/>
      </w:rPr>
    </w:lvl>
    <w:lvl w:ilvl="6">
      <w:start w:val="1"/>
      <w:numFmt w:val="decimal"/>
      <w:lvlText w:val="%7."/>
      <w:lvlJc w:val="left"/>
      <w:pPr>
        <w:ind w:left="3240" w:hanging="360"/>
      </w:pPr>
      <w:rPr>
        <w:rFonts w:cs="Times New Roman" w:hint="default"/>
      </w:rPr>
    </w:lvl>
    <w:lvl w:ilvl="7">
      <w:start w:val="1"/>
      <w:numFmt w:val="lowerLetter"/>
      <w:lvlText w:val="%8."/>
      <w:lvlJc w:val="left"/>
      <w:pPr>
        <w:ind w:left="3600" w:hanging="360"/>
      </w:pPr>
      <w:rPr>
        <w:rFonts w:cs="Times New Roman" w:hint="default"/>
      </w:rPr>
    </w:lvl>
    <w:lvl w:ilvl="8">
      <w:start w:val="1"/>
      <w:numFmt w:val="lowerRoman"/>
      <w:lvlText w:val="%9."/>
      <w:lvlJc w:val="left"/>
      <w:pPr>
        <w:ind w:left="3960" w:hanging="360"/>
      </w:pPr>
      <w:rPr>
        <w:rFonts w:cs="Times New Roman" w:hint="default"/>
      </w:rPr>
    </w:lvl>
  </w:abstractNum>
  <w:num w:numId="1">
    <w:abstractNumId w:val="1"/>
  </w:num>
  <w:num w:numId="2">
    <w:abstractNumId w:val="0"/>
  </w:num>
  <w:num w:numId="3">
    <w:abstractNumId w:val="40"/>
  </w:num>
  <w:num w:numId="4">
    <w:abstractNumId w:val="17"/>
  </w:num>
  <w:num w:numId="5">
    <w:abstractNumId w:val="6"/>
  </w:num>
  <w:num w:numId="6">
    <w:abstractNumId w:val="39"/>
  </w:num>
  <w:num w:numId="7">
    <w:abstractNumId w:val="8"/>
  </w:num>
  <w:num w:numId="8">
    <w:abstractNumId w:val="15"/>
  </w:num>
  <w:num w:numId="9">
    <w:abstractNumId w:val="9"/>
  </w:num>
  <w:num w:numId="10">
    <w:abstractNumId w:val="22"/>
  </w:num>
  <w:num w:numId="11">
    <w:abstractNumId w:val="20"/>
  </w:num>
  <w:num w:numId="12">
    <w:abstractNumId w:val="4"/>
  </w:num>
  <w:num w:numId="13">
    <w:abstractNumId w:val="21"/>
  </w:num>
  <w:num w:numId="14">
    <w:abstractNumId w:val="10"/>
  </w:num>
  <w:num w:numId="15">
    <w:abstractNumId w:val="18"/>
  </w:num>
  <w:num w:numId="16">
    <w:abstractNumId w:val="16"/>
  </w:num>
  <w:num w:numId="17">
    <w:abstractNumId w:val="2"/>
  </w:num>
  <w:num w:numId="18">
    <w:abstractNumId w:val="24"/>
  </w:num>
  <w:num w:numId="19">
    <w:abstractNumId w:val="28"/>
  </w:num>
  <w:num w:numId="20">
    <w:abstractNumId w:val="37"/>
  </w:num>
  <w:num w:numId="21">
    <w:abstractNumId w:val="26"/>
  </w:num>
  <w:num w:numId="22">
    <w:abstractNumId w:val="38"/>
  </w:num>
  <w:num w:numId="23">
    <w:abstractNumId w:val="35"/>
  </w:num>
  <w:num w:numId="24">
    <w:abstractNumId w:val="5"/>
  </w:num>
  <w:num w:numId="25">
    <w:abstractNumId w:val="3"/>
  </w:num>
  <w:num w:numId="26">
    <w:abstractNumId w:val="7"/>
  </w:num>
  <w:num w:numId="27">
    <w:abstractNumId w:val="12"/>
  </w:num>
  <w:num w:numId="28">
    <w:abstractNumId w:val="3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proofState w:spelling="clean" w:grammar="clean"/>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stylePaneSortMethod w:val="0000"/>
  <w:defaultTabStop w:val="425"/>
  <w:drawingGridHorizontalSpacing w:val="110"/>
  <w:displayHorizontalDrawingGridEvery w:val="2"/>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8EB"/>
    <w:rsid w:val="000001AD"/>
    <w:rsid w:val="000007D8"/>
    <w:rsid w:val="00000815"/>
    <w:rsid w:val="0000082D"/>
    <w:rsid w:val="000008AE"/>
    <w:rsid w:val="00000FA8"/>
    <w:rsid w:val="00001635"/>
    <w:rsid w:val="0000177E"/>
    <w:rsid w:val="00001F4F"/>
    <w:rsid w:val="00002024"/>
    <w:rsid w:val="000024BC"/>
    <w:rsid w:val="00002880"/>
    <w:rsid w:val="00002B4E"/>
    <w:rsid w:val="00002C77"/>
    <w:rsid w:val="00002FCD"/>
    <w:rsid w:val="000039D7"/>
    <w:rsid w:val="00003AAC"/>
    <w:rsid w:val="00003AF6"/>
    <w:rsid w:val="00003D8F"/>
    <w:rsid w:val="0000495E"/>
    <w:rsid w:val="000049D7"/>
    <w:rsid w:val="0000521D"/>
    <w:rsid w:val="00005AF5"/>
    <w:rsid w:val="00005F08"/>
    <w:rsid w:val="00006276"/>
    <w:rsid w:val="00006A94"/>
    <w:rsid w:val="00006FF3"/>
    <w:rsid w:val="000071E4"/>
    <w:rsid w:val="00007D81"/>
    <w:rsid w:val="00007E06"/>
    <w:rsid w:val="0001047B"/>
    <w:rsid w:val="000105F2"/>
    <w:rsid w:val="00011129"/>
    <w:rsid w:val="000112C7"/>
    <w:rsid w:val="000117CD"/>
    <w:rsid w:val="00011C17"/>
    <w:rsid w:val="00012088"/>
    <w:rsid w:val="00012B72"/>
    <w:rsid w:val="00012B73"/>
    <w:rsid w:val="0001320D"/>
    <w:rsid w:val="0001340F"/>
    <w:rsid w:val="00013D7A"/>
    <w:rsid w:val="00014257"/>
    <w:rsid w:val="000144A5"/>
    <w:rsid w:val="000145E0"/>
    <w:rsid w:val="0001489C"/>
    <w:rsid w:val="00014AC5"/>
    <w:rsid w:val="0001510D"/>
    <w:rsid w:val="00015A9A"/>
    <w:rsid w:val="000160E6"/>
    <w:rsid w:val="000161AE"/>
    <w:rsid w:val="000163D2"/>
    <w:rsid w:val="00016D0D"/>
    <w:rsid w:val="00016D64"/>
    <w:rsid w:val="00016EE2"/>
    <w:rsid w:val="00016FB0"/>
    <w:rsid w:val="00017440"/>
    <w:rsid w:val="00017D9B"/>
    <w:rsid w:val="00020605"/>
    <w:rsid w:val="000207A0"/>
    <w:rsid w:val="000210D1"/>
    <w:rsid w:val="000211DC"/>
    <w:rsid w:val="0002171F"/>
    <w:rsid w:val="00021C19"/>
    <w:rsid w:val="0002210B"/>
    <w:rsid w:val="00022819"/>
    <w:rsid w:val="00022C31"/>
    <w:rsid w:val="00022C7C"/>
    <w:rsid w:val="00023A32"/>
    <w:rsid w:val="00024375"/>
    <w:rsid w:val="000248C7"/>
    <w:rsid w:val="00024F46"/>
    <w:rsid w:val="000256AE"/>
    <w:rsid w:val="000258A0"/>
    <w:rsid w:val="000259D9"/>
    <w:rsid w:val="00025A8A"/>
    <w:rsid w:val="00025CBA"/>
    <w:rsid w:val="00025D96"/>
    <w:rsid w:val="00026AA1"/>
    <w:rsid w:val="00026BC2"/>
    <w:rsid w:val="00026CA8"/>
    <w:rsid w:val="000270C6"/>
    <w:rsid w:val="00027855"/>
    <w:rsid w:val="00027A40"/>
    <w:rsid w:val="00027D9E"/>
    <w:rsid w:val="00027F36"/>
    <w:rsid w:val="00027F66"/>
    <w:rsid w:val="00030B50"/>
    <w:rsid w:val="00030B9D"/>
    <w:rsid w:val="00030BBE"/>
    <w:rsid w:val="00031114"/>
    <w:rsid w:val="00031159"/>
    <w:rsid w:val="00031189"/>
    <w:rsid w:val="00031D4E"/>
    <w:rsid w:val="000320F2"/>
    <w:rsid w:val="000320FB"/>
    <w:rsid w:val="000321DA"/>
    <w:rsid w:val="000323F5"/>
    <w:rsid w:val="00032581"/>
    <w:rsid w:val="00032825"/>
    <w:rsid w:val="0003282B"/>
    <w:rsid w:val="00032917"/>
    <w:rsid w:val="00032A77"/>
    <w:rsid w:val="0003319E"/>
    <w:rsid w:val="000331F7"/>
    <w:rsid w:val="00033A4C"/>
    <w:rsid w:val="00033C06"/>
    <w:rsid w:val="00034CDD"/>
    <w:rsid w:val="00034F90"/>
    <w:rsid w:val="00035C0D"/>
    <w:rsid w:val="000367C5"/>
    <w:rsid w:val="00036984"/>
    <w:rsid w:val="00036F73"/>
    <w:rsid w:val="000370F1"/>
    <w:rsid w:val="0003757F"/>
    <w:rsid w:val="0003764D"/>
    <w:rsid w:val="00037AE4"/>
    <w:rsid w:val="00037F76"/>
    <w:rsid w:val="00037FB8"/>
    <w:rsid w:val="000401E8"/>
    <w:rsid w:val="00040636"/>
    <w:rsid w:val="00040D46"/>
    <w:rsid w:val="00040DC0"/>
    <w:rsid w:val="00041037"/>
    <w:rsid w:val="0004132C"/>
    <w:rsid w:val="000415CB"/>
    <w:rsid w:val="000417EB"/>
    <w:rsid w:val="000418C7"/>
    <w:rsid w:val="00041E62"/>
    <w:rsid w:val="000423C8"/>
    <w:rsid w:val="000425F2"/>
    <w:rsid w:val="00042A68"/>
    <w:rsid w:val="00042B1D"/>
    <w:rsid w:val="00043138"/>
    <w:rsid w:val="0004331E"/>
    <w:rsid w:val="00043548"/>
    <w:rsid w:val="0004373B"/>
    <w:rsid w:val="00043B7E"/>
    <w:rsid w:val="00043C87"/>
    <w:rsid w:val="000440CD"/>
    <w:rsid w:val="000441BA"/>
    <w:rsid w:val="00044663"/>
    <w:rsid w:val="0004479F"/>
    <w:rsid w:val="000449BE"/>
    <w:rsid w:val="00044D8C"/>
    <w:rsid w:val="00044F0C"/>
    <w:rsid w:val="000453D0"/>
    <w:rsid w:val="00045894"/>
    <w:rsid w:val="00045B79"/>
    <w:rsid w:val="00046216"/>
    <w:rsid w:val="00046832"/>
    <w:rsid w:val="00046E79"/>
    <w:rsid w:val="00047886"/>
    <w:rsid w:val="00047E03"/>
    <w:rsid w:val="00047E7A"/>
    <w:rsid w:val="00050664"/>
    <w:rsid w:val="00050FB7"/>
    <w:rsid w:val="00051826"/>
    <w:rsid w:val="00051CA1"/>
    <w:rsid w:val="00051EA8"/>
    <w:rsid w:val="00052DDE"/>
    <w:rsid w:val="00053001"/>
    <w:rsid w:val="000537F1"/>
    <w:rsid w:val="00053A86"/>
    <w:rsid w:val="00053C4A"/>
    <w:rsid w:val="0005423E"/>
    <w:rsid w:val="000545D2"/>
    <w:rsid w:val="000549AE"/>
    <w:rsid w:val="00054A40"/>
    <w:rsid w:val="0005519D"/>
    <w:rsid w:val="00055EFD"/>
    <w:rsid w:val="00056020"/>
    <w:rsid w:val="00056060"/>
    <w:rsid w:val="0005665A"/>
    <w:rsid w:val="00056895"/>
    <w:rsid w:val="00056DCF"/>
    <w:rsid w:val="00056EF6"/>
    <w:rsid w:val="00056F9D"/>
    <w:rsid w:val="00057025"/>
    <w:rsid w:val="00057105"/>
    <w:rsid w:val="00057622"/>
    <w:rsid w:val="00057DAD"/>
    <w:rsid w:val="00060287"/>
    <w:rsid w:val="00062059"/>
    <w:rsid w:val="00062624"/>
    <w:rsid w:val="00062E1F"/>
    <w:rsid w:val="00062E9B"/>
    <w:rsid w:val="00063176"/>
    <w:rsid w:val="00063882"/>
    <w:rsid w:val="00063C97"/>
    <w:rsid w:val="00064218"/>
    <w:rsid w:val="00064BF1"/>
    <w:rsid w:val="00064F51"/>
    <w:rsid w:val="0006506F"/>
    <w:rsid w:val="00065181"/>
    <w:rsid w:val="0006534C"/>
    <w:rsid w:val="0006579D"/>
    <w:rsid w:val="000657EA"/>
    <w:rsid w:val="00065883"/>
    <w:rsid w:val="00065A14"/>
    <w:rsid w:val="00066678"/>
    <w:rsid w:val="00066A91"/>
    <w:rsid w:val="00066E68"/>
    <w:rsid w:val="00066E71"/>
    <w:rsid w:val="0006720E"/>
    <w:rsid w:val="00067C06"/>
    <w:rsid w:val="00067D81"/>
    <w:rsid w:val="000703F1"/>
    <w:rsid w:val="000704B2"/>
    <w:rsid w:val="00070608"/>
    <w:rsid w:val="000707D6"/>
    <w:rsid w:val="00070CFC"/>
    <w:rsid w:val="000714EB"/>
    <w:rsid w:val="0007168A"/>
    <w:rsid w:val="00071CEA"/>
    <w:rsid w:val="00071D73"/>
    <w:rsid w:val="0007283E"/>
    <w:rsid w:val="000731B2"/>
    <w:rsid w:val="0007387B"/>
    <w:rsid w:val="00073883"/>
    <w:rsid w:val="000738A5"/>
    <w:rsid w:val="000738CA"/>
    <w:rsid w:val="00073DE9"/>
    <w:rsid w:val="000747DB"/>
    <w:rsid w:val="00074AB4"/>
    <w:rsid w:val="00075227"/>
    <w:rsid w:val="00075343"/>
    <w:rsid w:val="000758D8"/>
    <w:rsid w:val="000759B3"/>
    <w:rsid w:val="000759C8"/>
    <w:rsid w:val="00075ADD"/>
    <w:rsid w:val="00075CAE"/>
    <w:rsid w:val="00075FE0"/>
    <w:rsid w:val="00076121"/>
    <w:rsid w:val="00076838"/>
    <w:rsid w:val="000769E8"/>
    <w:rsid w:val="000772CB"/>
    <w:rsid w:val="00077DB8"/>
    <w:rsid w:val="00077E2C"/>
    <w:rsid w:val="00080220"/>
    <w:rsid w:val="000808CC"/>
    <w:rsid w:val="00080C3D"/>
    <w:rsid w:val="00080CF3"/>
    <w:rsid w:val="00080E20"/>
    <w:rsid w:val="000813F8"/>
    <w:rsid w:val="0008199B"/>
    <w:rsid w:val="00081C11"/>
    <w:rsid w:val="00082B8C"/>
    <w:rsid w:val="00082BCD"/>
    <w:rsid w:val="00083027"/>
    <w:rsid w:val="00083313"/>
    <w:rsid w:val="00083378"/>
    <w:rsid w:val="0008501C"/>
    <w:rsid w:val="000859B4"/>
    <w:rsid w:val="00085AEB"/>
    <w:rsid w:val="00086304"/>
    <w:rsid w:val="000863DF"/>
    <w:rsid w:val="00086569"/>
    <w:rsid w:val="00086839"/>
    <w:rsid w:val="00087330"/>
    <w:rsid w:val="00087840"/>
    <w:rsid w:val="00090274"/>
    <w:rsid w:val="00090378"/>
    <w:rsid w:val="00090681"/>
    <w:rsid w:val="000907F3"/>
    <w:rsid w:val="00090C79"/>
    <w:rsid w:val="00090D7E"/>
    <w:rsid w:val="00090D8B"/>
    <w:rsid w:val="0009164B"/>
    <w:rsid w:val="00091A0C"/>
    <w:rsid w:val="00091BF7"/>
    <w:rsid w:val="00092154"/>
    <w:rsid w:val="0009280C"/>
    <w:rsid w:val="00092935"/>
    <w:rsid w:val="000930AD"/>
    <w:rsid w:val="000939BA"/>
    <w:rsid w:val="0009469F"/>
    <w:rsid w:val="00095495"/>
    <w:rsid w:val="00095707"/>
    <w:rsid w:val="00095941"/>
    <w:rsid w:val="00095B97"/>
    <w:rsid w:val="00095D99"/>
    <w:rsid w:val="00095E89"/>
    <w:rsid w:val="00096365"/>
    <w:rsid w:val="0009649A"/>
    <w:rsid w:val="000967FA"/>
    <w:rsid w:val="00096A78"/>
    <w:rsid w:val="00096CF1"/>
    <w:rsid w:val="00097203"/>
    <w:rsid w:val="000972B9"/>
    <w:rsid w:val="000974E1"/>
    <w:rsid w:val="00097776"/>
    <w:rsid w:val="000978C5"/>
    <w:rsid w:val="000A0292"/>
    <w:rsid w:val="000A0490"/>
    <w:rsid w:val="000A04B0"/>
    <w:rsid w:val="000A06E4"/>
    <w:rsid w:val="000A0AD5"/>
    <w:rsid w:val="000A108E"/>
    <w:rsid w:val="000A1297"/>
    <w:rsid w:val="000A1D4A"/>
    <w:rsid w:val="000A1D87"/>
    <w:rsid w:val="000A25C2"/>
    <w:rsid w:val="000A27BA"/>
    <w:rsid w:val="000A3658"/>
    <w:rsid w:val="000A3B77"/>
    <w:rsid w:val="000A3C98"/>
    <w:rsid w:val="000A3E2E"/>
    <w:rsid w:val="000A4314"/>
    <w:rsid w:val="000A46CC"/>
    <w:rsid w:val="000A4969"/>
    <w:rsid w:val="000A4A88"/>
    <w:rsid w:val="000A4DDE"/>
    <w:rsid w:val="000A5CBE"/>
    <w:rsid w:val="000A5DA6"/>
    <w:rsid w:val="000A673F"/>
    <w:rsid w:val="000A69E7"/>
    <w:rsid w:val="000A6AF7"/>
    <w:rsid w:val="000A6E73"/>
    <w:rsid w:val="000A71B1"/>
    <w:rsid w:val="000A71D4"/>
    <w:rsid w:val="000A729F"/>
    <w:rsid w:val="000A7854"/>
    <w:rsid w:val="000A7903"/>
    <w:rsid w:val="000B042A"/>
    <w:rsid w:val="000B0720"/>
    <w:rsid w:val="000B0BB2"/>
    <w:rsid w:val="000B0DDC"/>
    <w:rsid w:val="000B0DE3"/>
    <w:rsid w:val="000B0F2D"/>
    <w:rsid w:val="000B123F"/>
    <w:rsid w:val="000B12A5"/>
    <w:rsid w:val="000B177D"/>
    <w:rsid w:val="000B24FD"/>
    <w:rsid w:val="000B268B"/>
    <w:rsid w:val="000B2A0F"/>
    <w:rsid w:val="000B2A96"/>
    <w:rsid w:val="000B2B15"/>
    <w:rsid w:val="000B2F99"/>
    <w:rsid w:val="000B324A"/>
    <w:rsid w:val="000B338F"/>
    <w:rsid w:val="000B3B79"/>
    <w:rsid w:val="000B4091"/>
    <w:rsid w:val="000B4DA5"/>
    <w:rsid w:val="000B5CC0"/>
    <w:rsid w:val="000B5DCB"/>
    <w:rsid w:val="000B6592"/>
    <w:rsid w:val="000B74B9"/>
    <w:rsid w:val="000B79F5"/>
    <w:rsid w:val="000B7CC8"/>
    <w:rsid w:val="000B7D7C"/>
    <w:rsid w:val="000B7FF6"/>
    <w:rsid w:val="000C00CD"/>
    <w:rsid w:val="000C0D7E"/>
    <w:rsid w:val="000C1038"/>
    <w:rsid w:val="000C144E"/>
    <w:rsid w:val="000C158C"/>
    <w:rsid w:val="000C15FB"/>
    <w:rsid w:val="000C2287"/>
    <w:rsid w:val="000C2440"/>
    <w:rsid w:val="000C365F"/>
    <w:rsid w:val="000C3660"/>
    <w:rsid w:val="000C39A6"/>
    <w:rsid w:val="000C410E"/>
    <w:rsid w:val="000C4286"/>
    <w:rsid w:val="000C4410"/>
    <w:rsid w:val="000C446D"/>
    <w:rsid w:val="000C47F5"/>
    <w:rsid w:val="000C4AE5"/>
    <w:rsid w:val="000C512F"/>
    <w:rsid w:val="000C557F"/>
    <w:rsid w:val="000C563E"/>
    <w:rsid w:val="000C5ECD"/>
    <w:rsid w:val="000C61CF"/>
    <w:rsid w:val="000C6481"/>
    <w:rsid w:val="000C6587"/>
    <w:rsid w:val="000C6B19"/>
    <w:rsid w:val="000C7343"/>
    <w:rsid w:val="000C7520"/>
    <w:rsid w:val="000C7957"/>
    <w:rsid w:val="000C7C8E"/>
    <w:rsid w:val="000C7D29"/>
    <w:rsid w:val="000D048E"/>
    <w:rsid w:val="000D06A5"/>
    <w:rsid w:val="000D155D"/>
    <w:rsid w:val="000D171B"/>
    <w:rsid w:val="000D17F7"/>
    <w:rsid w:val="000D1B39"/>
    <w:rsid w:val="000D1F27"/>
    <w:rsid w:val="000D20B9"/>
    <w:rsid w:val="000D2131"/>
    <w:rsid w:val="000D26ED"/>
    <w:rsid w:val="000D2A40"/>
    <w:rsid w:val="000D2D22"/>
    <w:rsid w:val="000D2F31"/>
    <w:rsid w:val="000D2FFA"/>
    <w:rsid w:val="000D30D8"/>
    <w:rsid w:val="000D321D"/>
    <w:rsid w:val="000D39D3"/>
    <w:rsid w:val="000D40E2"/>
    <w:rsid w:val="000D40EB"/>
    <w:rsid w:val="000D4EBF"/>
    <w:rsid w:val="000D4ED1"/>
    <w:rsid w:val="000D5728"/>
    <w:rsid w:val="000D5F02"/>
    <w:rsid w:val="000D5F2A"/>
    <w:rsid w:val="000D628D"/>
    <w:rsid w:val="000D68D9"/>
    <w:rsid w:val="000D6AB9"/>
    <w:rsid w:val="000D6D12"/>
    <w:rsid w:val="000D7205"/>
    <w:rsid w:val="000D755F"/>
    <w:rsid w:val="000D765A"/>
    <w:rsid w:val="000D78D1"/>
    <w:rsid w:val="000D7E93"/>
    <w:rsid w:val="000E0598"/>
    <w:rsid w:val="000E0929"/>
    <w:rsid w:val="000E152A"/>
    <w:rsid w:val="000E17B4"/>
    <w:rsid w:val="000E1E56"/>
    <w:rsid w:val="000E1FA0"/>
    <w:rsid w:val="000E1FE9"/>
    <w:rsid w:val="000E2248"/>
    <w:rsid w:val="000E2406"/>
    <w:rsid w:val="000E2AF3"/>
    <w:rsid w:val="000E2C7B"/>
    <w:rsid w:val="000E2E9E"/>
    <w:rsid w:val="000E31A3"/>
    <w:rsid w:val="000E3FBB"/>
    <w:rsid w:val="000E40E6"/>
    <w:rsid w:val="000E426E"/>
    <w:rsid w:val="000E4914"/>
    <w:rsid w:val="000E4BAB"/>
    <w:rsid w:val="000E4D39"/>
    <w:rsid w:val="000E4D52"/>
    <w:rsid w:val="000E54F5"/>
    <w:rsid w:val="000E5FEB"/>
    <w:rsid w:val="000E6350"/>
    <w:rsid w:val="000E72C7"/>
    <w:rsid w:val="000E750C"/>
    <w:rsid w:val="000E75B2"/>
    <w:rsid w:val="000E77D9"/>
    <w:rsid w:val="000E7A6F"/>
    <w:rsid w:val="000F0175"/>
    <w:rsid w:val="000F0319"/>
    <w:rsid w:val="000F04E0"/>
    <w:rsid w:val="000F081D"/>
    <w:rsid w:val="000F0943"/>
    <w:rsid w:val="000F0C36"/>
    <w:rsid w:val="000F0CCB"/>
    <w:rsid w:val="000F118D"/>
    <w:rsid w:val="000F13F6"/>
    <w:rsid w:val="000F16A1"/>
    <w:rsid w:val="000F18C9"/>
    <w:rsid w:val="000F1B7E"/>
    <w:rsid w:val="000F1C46"/>
    <w:rsid w:val="000F2279"/>
    <w:rsid w:val="000F2620"/>
    <w:rsid w:val="000F266B"/>
    <w:rsid w:val="000F2EBE"/>
    <w:rsid w:val="000F31F8"/>
    <w:rsid w:val="000F3202"/>
    <w:rsid w:val="000F3928"/>
    <w:rsid w:val="000F39BA"/>
    <w:rsid w:val="000F39FE"/>
    <w:rsid w:val="000F3C7E"/>
    <w:rsid w:val="000F3F81"/>
    <w:rsid w:val="000F4921"/>
    <w:rsid w:val="000F4D53"/>
    <w:rsid w:val="000F534F"/>
    <w:rsid w:val="000F5E51"/>
    <w:rsid w:val="000F6E19"/>
    <w:rsid w:val="00100172"/>
    <w:rsid w:val="00100590"/>
    <w:rsid w:val="001011D9"/>
    <w:rsid w:val="00101951"/>
    <w:rsid w:val="00101D3D"/>
    <w:rsid w:val="00102896"/>
    <w:rsid w:val="001029F7"/>
    <w:rsid w:val="00102BA4"/>
    <w:rsid w:val="00102C8C"/>
    <w:rsid w:val="0010350A"/>
    <w:rsid w:val="0010351D"/>
    <w:rsid w:val="00103607"/>
    <w:rsid w:val="00103943"/>
    <w:rsid w:val="00103DA0"/>
    <w:rsid w:val="00103E0A"/>
    <w:rsid w:val="0010481E"/>
    <w:rsid w:val="00104AD7"/>
    <w:rsid w:val="00104E05"/>
    <w:rsid w:val="00105095"/>
    <w:rsid w:val="00105419"/>
    <w:rsid w:val="00105998"/>
    <w:rsid w:val="00105A86"/>
    <w:rsid w:val="00106253"/>
    <w:rsid w:val="00106594"/>
    <w:rsid w:val="001068C7"/>
    <w:rsid w:val="00106DB6"/>
    <w:rsid w:val="00106FC1"/>
    <w:rsid w:val="00107065"/>
    <w:rsid w:val="00107577"/>
    <w:rsid w:val="001075EF"/>
    <w:rsid w:val="0010768B"/>
    <w:rsid w:val="00107CC3"/>
    <w:rsid w:val="00107E21"/>
    <w:rsid w:val="00107E81"/>
    <w:rsid w:val="00110116"/>
    <w:rsid w:val="001102E9"/>
    <w:rsid w:val="001104D5"/>
    <w:rsid w:val="001104F5"/>
    <w:rsid w:val="0011075D"/>
    <w:rsid w:val="00110828"/>
    <w:rsid w:val="00111159"/>
    <w:rsid w:val="001119F8"/>
    <w:rsid w:val="001120B5"/>
    <w:rsid w:val="001121DE"/>
    <w:rsid w:val="00112538"/>
    <w:rsid w:val="00112A9A"/>
    <w:rsid w:val="00112AED"/>
    <w:rsid w:val="0011315B"/>
    <w:rsid w:val="001133D9"/>
    <w:rsid w:val="0011343D"/>
    <w:rsid w:val="00113C98"/>
    <w:rsid w:val="0011486D"/>
    <w:rsid w:val="00114D0F"/>
    <w:rsid w:val="00114DB2"/>
    <w:rsid w:val="00114E24"/>
    <w:rsid w:val="00115AFB"/>
    <w:rsid w:val="001160BD"/>
    <w:rsid w:val="00116C76"/>
    <w:rsid w:val="001170A1"/>
    <w:rsid w:val="00117C89"/>
    <w:rsid w:val="00117FD4"/>
    <w:rsid w:val="00121505"/>
    <w:rsid w:val="00121530"/>
    <w:rsid w:val="00121A23"/>
    <w:rsid w:val="00121BDB"/>
    <w:rsid w:val="00122382"/>
    <w:rsid w:val="001229BF"/>
    <w:rsid w:val="00122A2B"/>
    <w:rsid w:val="00122A73"/>
    <w:rsid w:val="00123118"/>
    <w:rsid w:val="00123580"/>
    <w:rsid w:val="00124421"/>
    <w:rsid w:val="00124509"/>
    <w:rsid w:val="00124559"/>
    <w:rsid w:val="001245D0"/>
    <w:rsid w:val="00124C51"/>
    <w:rsid w:val="00124EA2"/>
    <w:rsid w:val="0012540D"/>
    <w:rsid w:val="00125531"/>
    <w:rsid w:val="001256C8"/>
    <w:rsid w:val="00125937"/>
    <w:rsid w:val="00125BA2"/>
    <w:rsid w:val="00126719"/>
    <w:rsid w:val="001271C8"/>
    <w:rsid w:val="001271EA"/>
    <w:rsid w:val="00127AC7"/>
    <w:rsid w:val="00127DC0"/>
    <w:rsid w:val="001300B0"/>
    <w:rsid w:val="001305C4"/>
    <w:rsid w:val="00130E48"/>
    <w:rsid w:val="0013114F"/>
    <w:rsid w:val="00131E37"/>
    <w:rsid w:val="00132015"/>
    <w:rsid w:val="0013217F"/>
    <w:rsid w:val="001323D1"/>
    <w:rsid w:val="001326C4"/>
    <w:rsid w:val="00133682"/>
    <w:rsid w:val="00133E27"/>
    <w:rsid w:val="00134243"/>
    <w:rsid w:val="00134E54"/>
    <w:rsid w:val="00135461"/>
    <w:rsid w:val="001354B4"/>
    <w:rsid w:val="001359B2"/>
    <w:rsid w:val="00135A5B"/>
    <w:rsid w:val="00135B94"/>
    <w:rsid w:val="00135EBE"/>
    <w:rsid w:val="00136829"/>
    <w:rsid w:val="001369B9"/>
    <w:rsid w:val="00136D7B"/>
    <w:rsid w:val="00136F35"/>
    <w:rsid w:val="001370E2"/>
    <w:rsid w:val="001371CF"/>
    <w:rsid w:val="00137734"/>
    <w:rsid w:val="00137A06"/>
    <w:rsid w:val="00137F75"/>
    <w:rsid w:val="00140460"/>
    <w:rsid w:val="0014053D"/>
    <w:rsid w:val="00140C22"/>
    <w:rsid w:val="00140DF8"/>
    <w:rsid w:val="00140EBC"/>
    <w:rsid w:val="001417ED"/>
    <w:rsid w:val="00141908"/>
    <w:rsid w:val="00141DDF"/>
    <w:rsid w:val="00142380"/>
    <w:rsid w:val="001423A8"/>
    <w:rsid w:val="00142662"/>
    <w:rsid w:val="00142EC4"/>
    <w:rsid w:val="00142EF2"/>
    <w:rsid w:val="00142F21"/>
    <w:rsid w:val="00143443"/>
    <w:rsid w:val="0014387D"/>
    <w:rsid w:val="001439E2"/>
    <w:rsid w:val="001443B4"/>
    <w:rsid w:val="00144484"/>
    <w:rsid w:val="001444F3"/>
    <w:rsid w:val="00144688"/>
    <w:rsid w:val="001447BF"/>
    <w:rsid w:val="001449DC"/>
    <w:rsid w:val="00144E1A"/>
    <w:rsid w:val="00144E82"/>
    <w:rsid w:val="00144EA0"/>
    <w:rsid w:val="00144EE4"/>
    <w:rsid w:val="001456F0"/>
    <w:rsid w:val="001466F8"/>
    <w:rsid w:val="00146EBF"/>
    <w:rsid w:val="00147110"/>
    <w:rsid w:val="001476AC"/>
    <w:rsid w:val="001476F6"/>
    <w:rsid w:val="00147FC9"/>
    <w:rsid w:val="00150956"/>
    <w:rsid w:val="00150E9D"/>
    <w:rsid w:val="0015103E"/>
    <w:rsid w:val="00151143"/>
    <w:rsid w:val="00151798"/>
    <w:rsid w:val="00151904"/>
    <w:rsid w:val="00151A18"/>
    <w:rsid w:val="00151AC2"/>
    <w:rsid w:val="00151F57"/>
    <w:rsid w:val="001520FD"/>
    <w:rsid w:val="001532D6"/>
    <w:rsid w:val="00153337"/>
    <w:rsid w:val="00153388"/>
    <w:rsid w:val="001535D3"/>
    <w:rsid w:val="00153B25"/>
    <w:rsid w:val="00153C36"/>
    <w:rsid w:val="00153DBB"/>
    <w:rsid w:val="00154AA1"/>
    <w:rsid w:val="00154B35"/>
    <w:rsid w:val="001557BE"/>
    <w:rsid w:val="00155871"/>
    <w:rsid w:val="00155E86"/>
    <w:rsid w:val="0015623D"/>
    <w:rsid w:val="00156A01"/>
    <w:rsid w:val="00156C20"/>
    <w:rsid w:val="00157390"/>
    <w:rsid w:val="00157411"/>
    <w:rsid w:val="001608DC"/>
    <w:rsid w:val="00160CD9"/>
    <w:rsid w:val="00160DFC"/>
    <w:rsid w:val="00160F76"/>
    <w:rsid w:val="00161041"/>
    <w:rsid w:val="001620E2"/>
    <w:rsid w:val="00162DAC"/>
    <w:rsid w:val="0016321D"/>
    <w:rsid w:val="00163470"/>
    <w:rsid w:val="00163C97"/>
    <w:rsid w:val="001640CC"/>
    <w:rsid w:val="00164620"/>
    <w:rsid w:val="0016477F"/>
    <w:rsid w:val="00164A98"/>
    <w:rsid w:val="00164EE5"/>
    <w:rsid w:val="00165095"/>
    <w:rsid w:val="001659B1"/>
    <w:rsid w:val="00165AC8"/>
    <w:rsid w:val="00165B9D"/>
    <w:rsid w:val="00166F0C"/>
    <w:rsid w:val="001670CC"/>
    <w:rsid w:val="0016715C"/>
    <w:rsid w:val="001672B6"/>
    <w:rsid w:val="00167927"/>
    <w:rsid w:val="00167A33"/>
    <w:rsid w:val="00170675"/>
    <w:rsid w:val="0017082D"/>
    <w:rsid w:val="001720A3"/>
    <w:rsid w:val="0017244D"/>
    <w:rsid w:val="00172839"/>
    <w:rsid w:val="00172D31"/>
    <w:rsid w:val="0017352D"/>
    <w:rsid w:val="00173786"/>
    <w:rsid w:val="00173838"/>
    <w:rsid w:val="00173C98"/>
    <w:rsid w:val="00174553"/>
    <w:rsid w:val="00174847"/>
    <w:rsid w:val="0017505D"/>
    <w:rsid w:val="001752D3"/>
    <w:rsid w:val="00175DD8"/>
    <w:rsid w:val="001764FD"/>
    <w:rsid w:val="00176F82"/>
    <w:rsid w:val="001771EE"/>
    <w:rsid w:val="001776B2"/>
    <w:rsid w:val="00177A51"/>
    <w:rsid w:val="00177EA0"/>
    <w:rsid w:val="00180E7B"/>
    <w:rsid w:val="00181204"/>
    <w:rsid w:val="00181382"/>
    <w:rsid w:val="0018151F"/>
    <w:rsid w:val="00181706"/>
    <w:rsid w:val="00181C36"/>
    <w:rsid w:val="00182B19"/>
    <w:rsid w:val="00182E3C"/>
    <w:rsid w:val="00182E6C"/>
    <w:rsid w:val="00183155"/>
    <w:rsid w:val="001838E9"/>
    <w:rsid w:val="00183FF2"/>
    <w:rsid w:val="00184268"/>
    <w:rsid w:val="00184346"/>
    <w:rsid w:val="001845E3"/>
    <w:rsid w:val="00184867"/>
    <w:rsid w:val="00184B5E"/>
    <w:rsid w:val="00184D93"/>
    <w:rsid w:val="00184DF8"/>
    <w:rsid w:val="00184E27"/>
    <w:rsid w:val="001851BD"/>
    <w:rsid w:val="00185419"/>
    <w:rsid w:val="00185C09"/>
    <w:rsid w:val="00185C71"/>
    <w:rsid w:val="00185FA5"/>
    <w:rsid w:val="00185FB2"/>
    <w:rsid w:val="0018604D"/>
    <w:rsid w:val="0018607F"/>
    <w:rsid w:val="00186C51"/>
    <w:rsid w:val="00187AF9"/>
    <w:rsid w:val="00187D58"/>
    <w:rsid w:val="00187EF3"/>
    <w:rsid w:val="0019052A"/>
    <w:rsid w:val="00190AB5"/>
    <w:rsid w:val="00191EEE"/>
    <w:rsid w:val="001925B6"/>
    <w:rsid w:val="00192C04"/>
    <w:rsid w:val="00192C7C"/>
    <w:rsid w:val="00192CE2"/>
    <w:rsid w:val="0019385C"/>
    <w:rsid w:val="00194039"/>
    <w:rsid w:val="00194237"/>
    <w:rsid w:val="0019425B"/>
    <w:rsid w:val="001942A8"/>
    <w:rsid w:val="00195069"/>
    <w:rsid w:val="00195469"/>
    <w:rsid w:val="00195780"/>
    <w:rsid w:val="001958A6"/>
    <w:rsid w:val="00195A17"/>
    <w:rsid w:val="00195B1D"/>
    <w:rsid w:val="00195FF4"/>
    <w:rsid w:val="00196428"/>
    <w:rsid w:val="001964A3"/>
    <w:rsid w:val="001966DD"/>
    <w:rsid w:val="0019698B"/>
    <w:rsid w:val="00196DA5"/>
    <w:rsid w:val="00196EC8"/>
    <w:rsid w:val="00196F51"/>
    <w:rsid w:val="001973F7"/>
    <w:rsid w:val="001973FB"/>
    <w:rsid w:val="001979DC"/>
    <w:rsid w:val="00197C8D"/>
    <w:rsid w:val="00197F0F"/>
    <w:rsid w:val="001A15AC"/>
    <w:rsid w:val="001A1921"/>
    <w:rsid w:val="001A1948"/>
    <w:rsid w:val="001A1BB8"/>
    <w:rsid w:val="001A1E00"/>
    <w:rsid w:val="001A254B"/>
    <w:rsid w:val="001A2D0C"/>
    <w:rsid w:val="001A3041"/>
    <w:rsid w:val="001A30F9"/>
    <w:rsid w:val="001A333B"/>
    <w:rsid w:val="001A3368"/>
    <w:rsid w:val="001A3386"/>
    <w:rsid w:val="001A3FF7"/>
    <w:rsid w:val="001A4B6A"/>
    <w:rsid w:val="001A4B83"/>
    <w:rsid w:val="001A562A"/>
    <w:rsid w:val="001A5841"/>
    <w:rsid w:val="001A5B1B"/>
    <w:rsid w:val="001A5CB2"/>
    <w:rsid w:val="001A5E9E"/>
    <w:rsid w:val="001A68FC"/>
    <w:rsid w:val="001A6FF5"/>
    <w:rsid w:val="001A76E4"/>
    <w:rsid w:val="001A7B58"/>
    <w:rsid w:val="001A7BBA"/>
    <w:rsid w:val="001A7F44"/>
    <w:rsid w:val="001B0571"/>
    <w:rsid w:val="001B0B41"/>
    <w:rsid w:val="001B142C"/>
    <w:rsid w:val="001B14F9"/>
    <w:rsid w:val="001B18DF"/>
    <w:rsid w:val="001B1A50"/>
    <w:rsid w:val="001B2136"/>
    <w:rsid w:val="001B2412"/>
    <w:rsid w:val="001B2D72"/>
    <w:rsid w:val="001B2FBE"/>
    <w:rsid w:val="001B317E"/>
    <w:rsid w:val="001B358F"/>
    <w:rsid w:val="001B35B6"/>
    <w:rsid w:val="001B380C"/>
    <w:rsid w:val="001B3B30"/>
    <w:rsid w:val="001B3CEB"/>
    <w:rsid w:val="001B3F07"/>
    <w:rsid w:val="001B4173"/>
    <w:rsid w:val="001B582B"/>
    <w:rsid w:val="001B5830"/>
    <w:rsid w:val="001B5BE3"/>
    <w:rsid w:val="001B5ECD"/>
    <w:rsid w:val="001B63AD"/>
    <w:rsid w:val="001B644D"/>
    <w:rsid w:val="001B66F7"/>
    <w:rsid w:val="001B6C0A"/>
    <w:rsid w:val="001B6DA4"/>
    <w:rsid w:val="001B7051"/>
    <w:rsid w:val="001B7250"/>
    <w:rsid w:val="001B7895"/>
    <w:rsid w:val="001B7C15"/>
    <w:rsid w:val="001C052D"/>
    <w:rsid w:val="001C0768"/>
    <w:rsid w:val="001C082D"/>
    <w:rsid w:val="001C0AFF"/>
    <w:rsid w:val="001C145E"/>
    <w:rsid w:val="001C1875"/>
    <w:rsid w:val="001C1A73"/>
    <w:rsid w:val="001C222B"/>
    <w:rsid w:val="001C2725"/>
    <w:rsid w:val="001C2AD1"/>
    <w:rsid w:val="001C2C77"/>
    <w:rsid w:val="001C3392"/>
    <w:rsid w:val="001C3510"/>
    <w:rsid w:val="001C35A7"/>
    <w:rsid w:val="001C3788"/>
    <w:rsid w:val="001C4133"/>
    <w:rsid w:val="001C42D8"/>
    <w:rsid w:val="001C4405"/>
    <w:rsid w:val="001C4514"/>
    <w:rsid w:val="001C45A1"/>
    <w:rsid w:val="001C4F81"/>
    <w:rsid w:val="001C58C4"/>
    <w:rsid w:val="001C5DBE"/>
    <w:rsid w:val="001C685E"/>
    <w:rsid w:val="001C6AD2"/>
    <w:rsid w:val="001C6FD5"/>
    <w:rsid w:val="001C72CC"/>
    <w:rsid w:val="001C7649"/>
    <w:rsid w:val="001C7657"/>
    <w:rsid w:val="001D001F"/>
    <w:rsid w:val="001D07AE"/>
    <w:rsid w:val="001D097F"/>
    <w:rsid w:val="001D0A9C"/>
    <w:rsid w:val="001D0E0F"/>
    <w:rsid w:val="001D12B4"/>
    <w:rsid w:val="001D1E1A"/>
    <w:rsid w:val="001D2277"/>
    <w:rsid w:val="001D2A83"/>
    <w:rsid w:val="001D33D0"/>
    <w:rsid w:val="001D4B29"/>
    <w:rsid w:val="001D4D76"/>
    <w:rsid w:val="001D4FCE"/>
    <w:rsid w:val="001D575C"/>
    <w:rsid w:val="001D58BD"/>
    <w:rsid w:val="001D5925"/>
    <w:rsid w:val="001D59D6"/>
    <w:rsid w:val="001D5F53"/>
    <w:rsid w:val="001D63EC"/>
    <w:rsid w:val="001D683C"/>
    <w:rsid w:val="001D75FC"/>
    <w:rsid w:val="001D78FE"/>
    <w:rsid w:val="001E052E"/>
    <w:rsid w:val="001E0960"/>
    <w:rsid w:val="001E0BAD"/>
    <w:rsid w:val="001E1330"/>
    <w:rsid w:val="001E14B3"/>
    <w:rsid w:val="001E161A"/>
    <w:rsid w:val="001E1B02"/>
    <w:rsid w:val="001E1BE3"/>
    <w:rsid w:val="001E1D8C"/>
    <w:rsid w:val="001E2163"/>
    <w:rsid w:val="001E25B5"/>
    <w:rsid w:val="001E2AE4"/>
    <w:rsid w:val="001E3041"/>
    <w:rsid w:val="001E38EC"/>
    <w:rsid w:val="001E43E0"/>
    <w:rsid w:val="001E4824"/>
    <w:rsid w:val="001E4E09"/>
    <w:rsid w:val="001E6047"/>
    <w:rsid w:val="001E647F"/>
    <w:rsid w:val="001E754F"/>
    <w:rsid w:val="001E76A1"/>
    <w:rsid w:val="001E79C8"/>
    <w:rsid w:val="001F0188"/>
    <w:rsid w:val="001F04D2"/>
    <w:rsid w:val="001F06F1"/>
    <w:rsid w:val="001F0B1B"/>
    <w:rsid w:val="001F1773"/>
    <w:rsid w:val="001F1809"/>
    <w:rsid w:val="001F1A9F"/>
    <w:rsid w:val="001F2128"/>
    <w:rsid w:val="001F2563"/>
    <w:rsid w:val="001F2A7D"/>
    <w:rsid w:val="001F2A8A"/>
    <w:rsid w:val="001F2D75"/>
    <w:rsid w:val="001F373E"/>
    <w:rsid w:val="001F38D9"/>
    <w:rsid w:val="001F3CC5"/>
    <w:rsid w:val="001F3F9E"/>
    <w:rsid w:val="001F43D4"/>
    <w:rsid w:val="001F4B60"/>
    <w:rsid w:val="001F4CE5"/>
    <w:rsid w:val="001F4D06"/>
    <w:rsid w:val="001F4E13"/>
    <w:rsid w:val="001F50EC"/>
    <w:rsid w:val="001F5907"/>
    <w:rsid w:val="001F596D"/>
    <w:rsid w:val="001F5AF2"/>
    <w:rsid w:val="001F5D9F"/>
    <w:rsid w:val="001F6766"/>
    <w:rsid w:val="001F6E0C"/>
    <w:rsid w:val="001F74DC"/>
    <w:rsid w:val="001F7C09"/>
    <w:rsid w:val="00200334"/>
    <w:rsid w:val="00200615"/>
    <w:rsid w:val="00200E2E"/>
    <w:rsid w:val="00201404"/>
    <w:rsid w:val="0020164C"/>
    <w:rsid w:val="00201A33"/>
    <w:rsid w:val="00201AB8"/>
    <w:rsid w:val="00202233"/>
    <w:rsid w:val="00203376"/>
    <w:rsid w:val="002037A2"/>
    <w:rsid w:val="00204370"/>
    <w:rsid w:val="002043F8"/>
    <w:rsid w:val="00204539"/>
    <w:rsid w:val="002046B3"/>
    <w:rsid w:val="00204BA1"/>
    <w:rsid w:val="00204C12"/>
    <w:rsid w:val="00204E5C"/>
    <w:rsid w:val="002052B0"/>
    <w:rsid w:val="002057A8"/>
    <w:rsid w:val="00205ABF"/>
    <w:rsid w:val="00205AF9"/>
    <w:rsid w:val="00205BEC"/>
    <w:rsid w:val="00206857"/>
    <w:rsid w:val="00206FC6"/>
    <w:rsid w:val="00207BE8"/>
    <w:rsid w:val="002100E1"/>
    <w:rsid w:val="002101ED"/>
    <w:rsid w:val="00210328"/>
    <w:rsid w:val="0021059A"/>
    <w:rsid w:val="00210C28"/>
    <w:rsid w:val="0021145F"/>
    <w:rsid w:val="00211832"/>
    <w:rsid w:val="00211A38"/>
    <w:rsid w:val="00212570"/>
    <w:rsid w:val="002125CF"/>
    <w:rsid w:val="00212886"/>
    <w:rsid w:val="00212E71"/>
    <w:rsid w:val="002136E7"/>
    <w:rsid w:val="00213788"/>
    <w:rsid w:val="0021388C"/>
    <w:rsid w:val="00213A80"/>
    <w:rsid w:val="00213A9C"/>
    <w:rsid w:val="002146BA"/>
    <w:rsid w:val="00214BCA"/>
    <w:rsid w:val="00214E68"/>
    <w:rsid w:val="002157A0"/>
    <w:rsid w:val="00215867"/>
    <w:rsid w:val="00216027"/>
    <w:rsid w:val="00216277"/>
    <w:rsid w:val="002166A0"/>
    <w:rsid w:val="00216B0D"/>
    <w:rsid w:val="0021727A"/>
    <w:rsid w:val="0021746A"/>
    <w:rsid w:val="0021764C"/>
    <w:rsid w:val="002179F4"/>
    <w:rsid w:val="00217A90"/>
    <w:rsid w:val="00217C89"/>
    <w:rsid w:val="00217CF6"/>
    <w:rsid w:val="002207AF"/>
    <w:rsid w:val="00220A15"/>
    <w:rsid w:val="00220D46"/>
    <w:rsid w:val="00220F1C"/>
    <w:rsid w:val="00221332"/>
    <w:rsid w:val="00221DD8"/>
    <w:rsid w:val="002221BC"/>
    <w:rsid w:val="00222506"/>
    <w:rsid w:val="00222657"/>
    <w:rsid w:val="00222842"/>
    <w:rsid w:val="00223066"/>
    <w:rsid w:val="0022329F"/>
    <w:rsid w:val="00223666"/>
    <w:rsid w:val="00223A01"/>
    <w:rsid w:val="00223AE0"/>
    <w:rsid w:val="00224548"/>
    <w:rsid w:val="002245AD"/>
    <w:rsid w:val="002249E1"/>
    <w:rsid w:val="00224C1F"/>
    <w:rsid w:val="00224ED6"/>
    <w:rsid w:val="00224F03"/>
    <w:rsid w:val="00224F8D"/>
    <w:rsid w:val="00225533"/>
    <w:rsid w:val="00225A56"/>
    <w:rsid w:val="00225BB1"/>
    <w:rsid w:val="00225D68"/>
    <w:rsid w:val="0022621E"/>
    <w:rsid w:val="002269B0"/>
    <w:rsid w:val="00226BF7"/>
    <w:rsid w:val="0022729D"/>
    <w:rsid w:val="002274B3"/>
    <w:rsid w:val="002274CF"/>
    <w:rsid w:val="002276C5"/>
    <w:rsid w:val="00227B8D"/>
    <w:rsid w:val="00227FF2"/>
    <w:rsid w:val="0023060E"/>
    <w:rsid w:val="002309B3"/>
    <w:rsid w:val="00230C28"/>
    <w:rsid w:val="002312C7"/>
    <w:rsid w:val="002314B6"/>
    <w:rsid w:val="00231879"/>
    <w:rsid w:val="00231A62"/>
    <w:rsid w:val="00231AD8"/>
    <w:rsid w:val="00231C60"/>
    <w:rsid w:val="00232329"/>
    <w:rsid w:val="00232981"/>
    <w:rsid w:val="0023349F"/>
    <w:rsid w:val="00233BC0"/>
    <w:rsid w:val="00233DBB"/>
    <w:rsid w:val="00233FAA"/>
    <w:rsid w:val="0023402D"/>
    <w:rsid w:val="00234173"/>
    <w:rsid w:val="0023433A"/>
    <w:rsid w:val="00234A9A"/>
    <w:rsid w:val="0023510F"/>
    <w:rsid w:val="00235AC5"/>
    <w:rsid w:val="00235C60"/>
    <w:rsid w:val="00235E1E"/>
    <w:rsid w:val="0023678A"/>
    <w:rsid w:val="002369B4"/>
    <w:rsid w:val="00236B75"/>
    <w:rsid w:val="002373E5"/>
    <w:rsid w:val="00237577"/>
    <w:rsid w:val="00237582"/>
    <w:rsid w:val="00237634"/>
    <w:rsid w:val="00237BD2"/>
    <w:rsid w:val="00240161"/>
    <w:rsid w:val="00240242"/>
    <w:rsid w:val="00240E9E"/>
    <w:rsid w:val="00241043"/>
    <w:rsid w:val="00241495"/>
    <w:rsid w:val="0024155A"/>
    <w:rsid w:val="002415F4"/>
    <w:rsid w:val="00241798"/>
    <w:rsid w:val="00241AB8"/>
    <w:rsid w:val="00241AFC"/>
    <w:rsid w:val="00242148"/>
    <w:rsid w:val="00242346"/>
    <w:rsid w:val="00242363"/>
    <w:rsid w:val="00242A0C"/>
    <w:rsid w:val="002432A9"/>
    <w:rsid w:val="00243924"/>
    <w:rsid w:val="00243B69"/>
    <w:rsid w:val="00243B91"/>
    <w:rsid w:val="00243D3A"/>
    <w:rsid w:val="00244401"/>
    <w:rsid w:val="002445CE"/>
    <w:rsid w:val="00244706"/>
    <w:rsid w:val="002448D1"/>
    <w:rsid w:val="00244B23"/>
    <w:rsid w:val="00244FB5"/>
    <w:rsid w:val="0024530B"/>
    <w:rsid w:val="00245A65"/>
    <w:rsid w:val="00245A6B"/>
    <w:rsid w:val="0024621B"/>
    <w:rsid w:val="00246318"/>
    <w:rsid w:val="00246A83"/>
    <w:rsid w:val="00246C4C"/>
    <w:rsid w:val="00246DC9"/>
    <w:rsid w:val="002472BC"/>
    <w:rsid w:val="00247507"/>
    <w:rsid w:val="00247A4A"/>
    <w:rsid w:val="00247F91"/>
    <w:rsid w:val="00250170"/>
    <w:rsid w:val="002502C8"/>
    <w:rsid w:val="0025038F"/>
    <w:rsid w:val="0025051B"/>
    <w:rsid w:val="00250644"/>
    <w:rsid w:val="00250DE3"/>
    <w:rsid w:val="00250DE8"/>
    <w:rsid w:val="002513B7"/>
    <w:rsid w:val="00251839"/>
    <w:rsid w:val="002519AC"/>
    <w:rsid w:val="00251DE1"/>
    <w:rsid w:val="00252E09"/>
    <w:rsid w:val="00252F99"/>
    <w:rsid w:val="00253201"/>
    <w:rsid w:val="002538A8"/>
    <w:rsid w:val="00253A3C"/>
    <w:rsid w:val="002541E1"/>
    <w:rsid w:val="002543B7"/>
    <w:rsid w:val="0025458F"/>
    <w:rsid w:val="00254817"/>
    <w:rsid w:val="00255070"/>
    <w:rsid w:val="00255938"/>
    <w:rsid w:val="00255BF7"/>
    <w:rsid w:val="00256232"/>
    <w:rsid w:val="0025630B"/>
    <w:rsid w:val="00256DC7"/>
    <w:rsid w:val="00257896"/>
    <w:rsid w:val="00257E8E"/>
    <w:rsid w:val="0026025E"/>
    <w:rsid w:val="00260353"/>
    <w:rsid w:val="00260DC8"/>
    <w:rsid w:val="00261235"/>
    <w:rsid w:val="002614BA"/>
    <w:rsid w:val="002618D6"/>
    <w:rsid w:val="00261AA2"/>
    <w:rsid w:val="00261E5C"/>
    <w:rsid w:val="00261F6C"/>
    <w:rsid w:val="002621A4"/>
    <w:rsid w:val="002624D6"/>
    <w:rsid w:val="00262816"/>
    <w:rsid w:val="00262BBE"/>
    <w:rsid w:val="00263366"/>
    <w:rsid w:val="0026340B"/>
    <w:rsid w:val="00263851"/>
    <w:rsid w:val="00263EBC"/>
    <w:rsid w:val="002649A4"/>
    <w:rsid w:val="00264CCC"/>
    <w:rsid w:val="00264DB9"/>
    <w:rsid w:val="00265192"/>
    <w:rsid w:val="002654F7"/>
    <w:rsid w:val="002655C2"/>
    <w:rsid w:val="002655D0"/>
    <w:rsid w:val="002655D5"/>
    <w:rsid w:val="002658B9"/>
    <w:rsid w:val="002659C8"/>
    <w:rsid w:val="00265F78"/>
    <w:rsid w:val="002662D5"/>
    <w:rsid w:val="00266DC8"/>
    <w:rsid w:val="002670D2"/>
    <w:rsid w:val="002671A7"/>
    <w:rsid w:val="00267416"/>
    <w:rsid w:val="002677DC"/>
    <w:rsid w:val="00267847"/>
    <w:rsid w:val="00267B71"/>
    <w:rsid w:val="00270601"/>
    <w:rsid w:val="00270706"/>
    <w:rsid w:val="00270A88"/>
    <w:rsid w:val="00270DE8"/>
    <w:rsid w:val="00270F9F"/>
    <w:rsid w:val="00270FCA"/>
    <w:rsid w:val="002711B9"/>
    <w:rsid w:val="0027215B"/>
    <w:rsid w:val="00272634"/>
    <w:rsid w:val="00272A0A"/>
    <w:rsid w:val="0027386E"/>
    <w:rsid w:val="00273C28"/>
    <w:rsid w:val="00273D91"/>
    <w:rsid w:val="00273E24"/>
    <w:rsid w:val="0027430E"/>
    <w:rsid w:val="00274C6F"/>
    <w:rsid w:val="00274E2B"/>
    <w:rsid w:val="00274FE0"/>
    <w:rsid w:val="00275583"/>
    <w:rsid w:val="0027594C"/>
    <w:rsid w:val="00275B1C"/>
    <w:rsid w:val="00275CBD"/>
    <w:rsid w:val="00275DAD"/>
    <w:rsid w:val="0027654D"/>
    <w:rsid w:val="00277104"/>
    <w:rsid w:val="00277685"/>
    <w:rsid w:val="00277DF4"/>
    <w:rsid w:val="00277F61"/>
    <w:rsid w:val="00280070"/>
    <w:rsid w:val="00280ABD"/>
    <w:rsid w:val="00280B8E"/>
    <w:rsid w:val="0028105E"/>
    <w:rsid w:val="002810C4"/>
    <w:rsid w:val="002811CC"/>
    <w:rsid w:val="0028152C"/>
    <w:rsid w:val="002815E4"/>
    <w:rsid w:val="00281D22"/>
    <w:rsid w:val="00282137"/>
    <w:rsid w:val="0028237B"/>
    <w:rsid w:val="00282432"/>
    <w:rsid w:val="002827B7"/>
    <w:rsid w:val="0028282E"/>
    <w:rsid w:val="002832F4"/>
    <w:rsid w:val="0028372F"/>
    <w:rsid w:val="00283798"/>
    <w:rsid w:val="00283C8B"/>
    <w:rsid w:val="00284028"/>
    <w:rsid w:val="002849B8"/>
    <w:rsid w:val="0028502C"/>
    <w:rsid w:val="002850B4"/>
    <w:rsid w:val="002851BD"/>
    <w:rsid w:val="00285B20"/>
    <w:rsid w:val="00285E88"/>
    <w:rsid w:val="0028638B"/>
    <w:rsid w:val="00286468"/>
    <w:rsid w:val="0028656D"/>
    <w:rsid w:val="0028730C"/>
    <w:rsid w:val="0028786B"/>
    <w:rsid w:val="00290654"/>
    <w:rsid w:val="00290B34"/>
    <w:rsid w:val="0029133C"/>
    <w:rsid w:val="0029152F"/>
    <w:rsid w:val="002916CC"/>
    <w:rsid w:val="0029182B"/>
    <w:rsid w:val="00292139"/>
    <w:rsid w:val="0029232B"/>
    <w:rsid w:val="00292AD6"/>
    <w:rsid w:val="00292AF6"/>
    <w:rsid w:val="00292E61"/>
    <w:rsid w:val="00293143"/>
    <w:rsid w:val="002932FC"/>
    <w:rsid w:val="00293320"/>
    <w:rsid w:val="00293650"/>
    <w:rsid w:val="002937FC"/>
    <w:rsid w:val="00294058"/>
    <w:rsid w:val="00294245"/>
    <w:rsid w:val="002945E0"/>
    <w:rsid w:val="00294670"/>
    <w:rsid w:val="00294CC1"/>
    <w:rsid w:val="00294DE8"/>
    <w:rsid w:val="00294E99"/>
    <w:rsid w:val="00294EE1"/>
    <w:rsid w:val="002956B1"/>
    <w:rsid w:val="002957C4"/>
    <w:rsid w:val="00295A7D"/>
    <w:rsid w:val="00296450"/>
    <w:rsid w:val="002964D8"/>
    <w:rsid w:val="002965D7"/>
    <w:rsid w:val="00296B79"/>
    <w:rsid w:val="00297292"/>
    <w:rsid w:val="002972D8"/>
    <w:rsid w:val="002977C0"/>
    <w:rsid w:val="00297D11"/>
    <w:rsid w:val="002A016B"/>
    <w:rsid w:val="002A0596"/>
    <w:rsid w:val="002A100E"/>
    <w:rsid w:val="002A127D"/>
    <w:rsid w:val="002A156A"/>
    <w:rsid w:val="002A16C3"/>
    <w:rsid w:val="002A1726"/>
    <w:rsid w:val="002A183D"/>
    <w:rsid w:val="002A18C9"/>
    <w:rsid w:val="002A1C2E"/>
    <w:rsid w:val="002A2317"/>
    <w:rsid w:val="002A2D98"/>
    <w:rsid w:val="002A2F9D"/>
    <w:rsid w:val="002A3283"/>
    <w:rsid w:val="002A32A0"/>
    <w:rsid w:val="002A3386"/>
    <w:rsid w:val="002A3B71"/>
    <w:rsid w:val="002A3E11"/>
    <w:rsid w:val="002A3E84"/>
    <w:rsid w:val="002A4065"/>
    <w:rsid w:val="002A44B6"/>
    <w:rsid w:val="002A5322"/>
    <w:rsid w:val="002A63DA"/>
    <w:rsid w:val="002A6992"/>
    <w:rsid w:val="002A6DA9"/>
    <w:rsid w:val="002A7420"/>
    <w:rsid w:val="002A7513"/>
    <w:rsid w:val="002A793C"/>
    <w:rsid w:val="002A7CF9"/>
    <w:rsid w:val="002A7E6F"/>
    <w:rsid w:val="002B0454"/>
    <w:rsid w:val="002B065A"/>
    <w:rsid w:val="002B07C3"/>
    <w:rsid w:val="002B0A10"/>
    <w:rsid w:val="002B0B23"/>
    <w:rsid w:val="002B0B82"/>
    <w:rsid w:val="002B0EAC"/>
    <w:rsid w:val="002B1C81"/>
    <w:rsid w:val="002B228F"/>
    <w:rsid w:val="002B24D8"/>
    <w:rsid w:val="002B2512"/>
    <w:rsid w:val="002B2556"/>
    <w:rsid w:val="002B278F"/>
    <w:rsid w:val="002B2E78"/>
    <w:rsid w:val="002B331B"/>
    <w:rsid w:val="002B3521"/>
    <w:rsid w:val="002B36BB"/>
    <w:rsid w:val="002B3FB1"/>
    <w:rsid w:val="002B3FCA"/>
    <w:rsid w:val="002B42CE"/>
    <w:rsid w:val="002B510E"/>
    <w:rsid w:val="002B54B7"/>
    <w:rsid w:val="002B5666"/>
    <w:rsid w:val="002B584C"/>
    <w:rsid w:val="002B5CEF"/>
    <w:rsid w:val="002B6AE6"/>
    <w:rsid w:val="002B6B85"/>
    <w:rsid w:val="002B6D3C"/>
    <w:rsid w:val="002B746C"/>
    <w:rsid w:val="002B76C9"/>
    <w:rsid w:val="002B7BC2"/>
    <w:rsid w:val="002C0F34"/>
    <w:rsid w:val="002C1174"/>
    <w:rsid w:val="002C1943"/>
    <w:rsid w:val="002C1BA9"/>
    <w:rsid w:val="002C1EF7"/>
    <w:rsid w:val="002C1F55"/>
    <w:rsid w:val="002C33F4"/>
    <w:rsid w:val="002C3465"/>
    <w:rsid w:val="002C35AB"/>
    <w:rsid w:val="002C3794"/>
    <w:rsid w:val="002C3B5F"/>
    <w:rsid w:val="002C3BA5"/>
    <w:rsid w:val="002C3C54"/>
    <w:rsid w:val="002C3F14"/>
    <w:rsid w:val="002C40C5"/>
    <w:rsid w:val="002C422B"/>
    <w:rsid w:val="002C42EE"/>
    <w:rsid w:val="002C43E5"/>
    <w:rsid w:val="002C43F3"/>
    <w:rsid w:val="002C44EB"/>
    <w:rsid w:val="002C458C"/>
    <w:rsid w:val="002C483F"/>
    <w:rsid w:val="002C4C9A"/>
    <w:rsid w:val="002C4D28"/>
    <w:rsid w:val="002C4E16"/>
    <w:rsid w:val="002C4FD5"/>
    <w:rsid w:val="002C5025"/>
    <w:rsid w:val="002C5876"/>
    <w:rsid w:val="002C5BF7"/>
    <w:rsid w:val="002C5EC5"/>
    <w:rsid w:val="002C6EA3"/>
    <w:rsid w:val="002C7880"/>
    <w:rsid w:val="002C7BE8"/>
    <w:rsid w:val="002D01D5"/>
    <w:rsid w:val="002D07C2"/>
    <w:rsid w:val="002D0C24"/>
    <w:rsid w:val="002D0CE3"/>
    <w:rsid w:val="002D0DD1"/>
    <w:rsid w:val="002D0DD3"/>
    <w:rsid w:val="002D0EB2"/>
    <w:rsid w:val="002D10EC"/>
    <w:rsid w:val="002D1ACE"/>
    <w:rsid w:val="002D2055"/>
    <w:rsid w:val="002D278E"/>
    <w:rsid w:val="002D312F"/>
    <w:rsid w:val="002D31F2"/>
    <w:rsid w:val="002D3213"/>
    <w:rsid w:val="002D36B8"/>
    <w:rsid w:val="002D53BA"/>
    <w:rsid w:val="002D5831"/>
    <w:rsid w:val="002D5D59"/>
    <w:rsid w:val="002D5EFA"/>
    <w:rsid w:val="002D633C"/>
    <w:rsid w:val="002D65D9"/>
    <w:rsid w:val="002D6C72"/>
    <w:rsid w:val="002D7259"/>
    <w:rsid w:val="002D762D"/>
    <w:rsid w:val="002D7B1F"/>
    <w:rsid w:val="002E017B"/>
    <w:rsid w:val="002E0D6B"/>
    <w:rsid w:val="002E1121"/>
    <w:rsid w:val="002E13DB"/>
    <w:rsid w:val="002E1AD0"/>
    <w:rsid w:val="002E1BB0"/>
    <w:rsid w:val="002E1EC7"/>
    <w:rsid w:val="002E2AA9"/>
    <w:rsid w:val="002E2E64"/>
    <w:rsid w:val="002E304D"/>
    <w:rsid w:val="002E322E"/>
    <w:rsid w:val="002E39E0"/>
    <w:rsid w:val="002E3DAD"/>
    <w:rsid w:val="002E3FAA"/>
    <w:rsid w:val="002E4B46"/>
    <w:rsid w:val="002E4D0C"/>
    <w:rsid w:val="002E503E"/>
    <w:rsid w:val="002E573D"/>
    <w:rsid w:val="002E57FA"/>
    <w:rsid w:val="002E5A3B"/>
    <w:rsid w:val="002E5D88"/>
    <w:rsid w:val="002E6349"/>
    <w:rsid w:val="002E644C"/>
    <w:rsid w:val="002E68B1"/>
    <w:rsid w:val="002E6B2B"/>
    <w:rsid w:val="002E6E05"/>
    <w:rsid w:val="002E73C5"/>
    <w:rsid w:val="002E7B1A"/>
    <w:rsid w:val="002E7EE0"/>
    <w:rsid w:val="002F0C47"/>
    <w:rsid w:val="002F0E93"/>
    <w:rsid w:val="002F1237"/>
    <w:rsid w:val="002F1407"/>
    <w:rsid w:val="002F242B"/>
    <w:rsid w:val="002F268F"/>
    <w:rsid w:val="002F2853"/>
    <w:rsid w:val="002F2B61"/>
    <w:rsid w:val="002F3805"/>
    <w:rsid w:val="002F38BD"/>
    <w:rsid w:val="002F390E"/>
    <w:rsid w:val="002F3982"/>
    <w:rsid w:val="002F4378"/>
    <w:rsid w:val="002F4A68"/>
    <w:rsid w:val="002F4B6D"/>
    <w:rsid w:val="002F4BC1"/>
    <w:rsid w:val="002F51D7"/>
    <w:rsid w:val="002F5EF1"/>
    <w:rsid w:val="002F664A"/>
    <w:rsid w:val="002F6C15"/>
    <w:rsid w:val="002F6D73"/>
    <w:rsid w:val="002F6D98"/>
    <w:rsid w:val="002F6F49"/>
    <w:rsid w:val="002F7AB0"/>
    <w:rsid w:val="002F7CBE"/>
    <w:rsid w:val="002F7D9B"/>
    <w:rsid w:val="002F7E6F"/>
    <w:rsid w:val="00300007"/>
    <w:rsid w:val="0030090F"/>
    <w:rsid w:val="0030117B"/>
    <w:rsid w:val="003011BE"/>
    <w:rsid w:val="00301367"/>
    <w:rsid w:val="00301AC9"/>
    <w:rsid w:val="00301C22"/>
    <w:rsid w:val="00302481"/>
    <w:rsid w:val="00302CA0"/>
    <w:rsid w:val="00302CCD"/>
    <w:rsid w:val="00303400"/>
    <w:rsid w:val="003038C3"/>
    <w:rsid w:val="003044BC"/>
    <w:rsid w:val="00304A02"/>
    <w:rsid w:val="00304BB1"/>
    <w:rsid w:val="003050DC"/>
    <w:rsid w:val="0030558A"/>
    <w:rsid w:val="00305E1D"/>
    <w:rsid w:val="00306573"/>
    <w:rsid w:val="00306C85"/>
    <w:rsid w:val="00306EFA"/>
    <w:rsid w:val="00306FA0"/>
    <w:rsid w:val="00306FD0"/>
    <w:rsid w:val="00307DBF"/>
    <w:rsid w:val="00307E2B"/>
    <w:rsid w:val="00310215"/>
    <w:rsid w:val="0031023A"/>
    <w:rsid w:val="003106A2"/>
    <w:rsid w:val="0031117B"/>
    <w:rsid w:val="0031172F"/>
    <w:rsid w:val="003117BB"/>
    <w:rsid w:val="003117C2"/>
    <w:rsid w:val="00311C53"/>
    <w:rsid w:val="003120D5"/>
    <w:rsid w:val="003127F8"/>
    <w:rsid w:val="00312FAB"/>
    <w:rsid w:val="00313154"/>
    <w:rsid w:val="00313595"/>
    <w:rsid w:val="00313742"/>
    <w:rsid w:val="0031385F"/>
    <w:rsid w:val="00313B2E"/>
    <w:rsid w:val="00313E9E"/>
    <w:rsid w:val="00314598"/>
    <w:rsid w:val="00314633"/>
    <w:rsid w:val="0031466B"/>
    <w:rsid w:val="00314DA7"/>
    <w:rsid w:val="00315640"/>
    <w:rsid w:val="003157E9"/>
    <w:rsid w:val="003159E7"/>
    <w:rsid w:val="0031611A"/>
    <w:rsid w:val="00316264"/>
    <w:rsid w:val="00316616"/>
    <w:rsid w:val="00316BD8"/>
    <w:rsid w:val="00316BE8"/>
    <w:rsid w:val="00316DB4"/>
    <w:rsid w:val="0031718B"/>
    <w:rsid w:val="003179EA"/>
    <w:rsid w:val="00317A75"/>
    <w:rsid w:val="00317AD5"/>
    <w:rsid w:val="00320787"/>
    <w:rsid w:val="003207F6"/>
    <w:rsid w:val="00320C38"/>
    <w:rsid w:val="0032109B"/>
    <w:rsid w:val="0032124F"/>
    <w:rsid w:val="0032150A"/>
    <w:rsid w:val="0032171B"/>
    <w:rsid w:val="00321884"/>
    <w:rsid w:val="00322182"/>
    <w:rsid w:val="003222B0"/>
    <w:rsid w:val="003223CE"/>
    <w:rsid w:val="003225AB"/>
    <w:rsid w:val="00322CCD"/>
    <w:rsid w:val="0032316B"/>
    <w:rsid w:val="00323571"/>
    <w:rsid w:val="00324313"/>
    <w:rsid w:val="003243DC"/>
    <w:rsid w:val="003247A9"/>
    <w:rsid w:val="00324CF4"/>
    <w:rsid w:val="00324E80"/>
    <w:rsid w:val="003253B5"/>
    <w:rsid w:val="003257CA"/>
    <w:rsid w:val="003258EF"/>
    <w:rsid w:val="0032598E"/>
    <w:rsid w:val="003265A3"/>
    <w:rsid w:val="0032676C"/>
    <w:rsid w:val="003268F4"/>
    <w:rsid w:val="0032694F"/>
    <w:rsid w:val="00327213"/>
    <w:rsid w:val="003272BF"/>
    <w:rsid w:val="00327359"/>
    <w:rsid w:val="00327822"/>
    <w:rsid w:val="00327A99"/>
    <w:rsid w:val="00327CEF"/>
    <w:rsid w:val="00330CA5"/>
    <w:rsid w:val="00330E9C"/>
    <w:rsid w:val="00331757"/>
    <w:rsid w:val="00331A9A"/>
    <w:rsid w:val="0033258A"/>
    <w:rsid w:val="0033285F"/>
    <w:rsid w:val="00332BEA"/>
    <w:rsid w:val="00332C68"/>
    <w:rsid w:val="00332DC6"/>
    <w:rsid w:val="003331A4"/>
    <w:rsid w:val="00333464"/>
    <w:rsid w:val="00333A4F"/>
    <w:rsid w:val="0033400F"/>
    <w:rsid w:val="003340F3"/>
    <w:rsid w:val="003341EE"/>
    <w:rsid w:val="003349CB"/>
    <w:rsid w:val="00334AC8"/>
    <w:rsid w:val="003351CB"/>
    <w:rsid w:val="0033552F"/>
    <w:rsid w:val="00335540"/>
    <w:rsid w:val="00335D04"/>
    <w:rsid w:val="00337206"/>
    <w:rsid w:val="0033737A"/>
    <w:rsid w:val="00337419"/>
    <w:rsid w:val="003379C2"/>
    <w:rsid w:val="00340AA4"/>
    <w:rsid w:val="00340CBD"/>
    <w:rsid w:val="00340F5B"/>
    <w:rsid w:val="00341046"/>
    <w:rsid w:val="00342ADF"/>
    <w:rsid w:val="00342B2D"/>
    <w:rsid w:val="00343F15"/>
    <w:rsid w:val="00344979"/>
    <w:rsid w:val="00344D52"/>
    <w:rsid w:val="003453E7"/>
    <w:rsid w:val="0034583F"/>
    <w:rsid w:val="00345AB2"/>
    <w:rsid w:val="00345B2F"/>
    <w:rsid w:val="00345C7C"/>
    <w:rsid w:val="003466D4"/>
    <w:rsid w:val="0034747A"/>
    <w:rsid w:val="0034760F"/>
    <w:rsid w:val="00347637"/>
    <w:rsid w:val="00347ACA"/>
    <w:rsid w:val="00347CA3"/>
    <w:rsid w:val="00350078"/>
    <w:rsid w:val="00350269"/>
    <w:rsid w:val="003506B4"/>
    <w:rsid w:val="00350938"/>
    <w:rsid w:val="0035186D"/>
    <w:rsid w:val="00352864"/>
    <w:rsid w:val="00352B83"/>
    <w:rsid w:val="00353708"/>
    <w:rsid w:val="00353800"/>
    <w:rsid w:val="00354277"/>
    <w:rsid w:val="0035470D"/>
    <w:rsid w:val="00354BE6"/>
    <w:rsid w:val="00354E4F"/>
    <w:rsid w:val="003550C5"/>
    <w:rsid w:val="00355726"/>
    <w:rsid w:val="00356050"/>
    <w:rsid w:val="00356756"/>
    <w:rsid w:val="00356D3F"/>
    <w:rsid w:val="003578B7"/>
    <w:rsid w:val="00357FA0"/>
    <w:rsid w:val="003602BB"/>
    <w:rsid w:val="003604BC"/>
    <w:rsid w:val="003606EC"/>
    <w:rsid w:val="00360FD7"/>
    <w:rsid w:val="0036185F"/>
    <w:rsid w:val="00361948"/>
    <w:rsid w:val="00361961"/>
    <w:rsid w:val="00361BBF"/>
    <w:rsid w:val="00362C32"/>
    <w:rsid w:val="00362CA1"/>
    <w:rsid w:val="00362F62"/>
    <w:rsid w:val="00363518"/>
    <w:rsid w:val="0036361B"/>
    <w:rsid w:val="0036415F"/>
    <w:rsid w:val="0036473A"/>
    <w:rsid w:val="00364922"/>
    <w:rsid w:val="00364A76"/>
    <w:rsid w:val="00364EAB"/>
    <w:rsid w:val="00365394"/>
    <w:rsid w:val="00365597"/>
    <w:rsid w:val="00365B27"/>
    <w:rsid w:val="00365E15"/>
    <w:rsid w:val="00366217"/>
    <w:rsid w:val="0036645C"/>
    <w:rsid w:val="00366B10"/>
    <w:rsid w:val="00366CAF"/>
    <w:rsid w:val="00367D29"/>
    <w:rsid w:val="00367F60"/>
    <w:rsid w:val="0037019D"/>
    <w:rsid w:val="0037053B"/>
    <w:rsid w:val="00370800"/>
    <w:rsid w:val="00370957"/>
    <w:rsid w:val="0037108D"/>
    <w:rsid w:val="00371B32"/>
    <w:rsid w:val="00371D24"/>
    <w:rsid w:val="00371DC8"/>
    <w:rsid w:val="00371E2D"/>
    <w:rsid w:val="003722FD"/>
    <w:rsid w:val="00372324"/>
    <w:rsid w:val="0037249D"/>
    <w:rsid w:val="0037332A"/>
    <w:rsid w:val="003738F0"/>
    <w:rsid w:val="00373AD8"/>
    <w:rsid w:val="00373C15"/>
    <w:rsid w:val="00373D85"/>
    <w:rsid w:val="00374005"/>
    <w:rsid w:val="00374043"/>
    <w:rsid w:val="0037410A"/>
    <w:rsid w:val="0037412C"/>
    <w:rsid w:val="00374302"/>
    <w:rsid w:val="0037476A"/>
    <w:rsid w:val="00374D9D"/>
    <w:rsid w:val="00374EA5"/>
    <w:rsid w:val="00375537"/>
    <w:rsid w:val="003758F0"/>
    <w:rsid w:val="00375F59"/>
    <w:rsid w:val="00376030"/>
    <w:rsid w:val="003764B8"/>
    <w:rsid w:val="0037667B"/>
    <w:rsid w:val="003767ED"/>
    <w:rsid w:val="00376DB1"/>
    <w:rsid w:val="0037710F"/>
    <w:rsid w:val="003776B4"/>
    <w:rsid w:val="00377C89"/>
    <w:rsid w:val="00377D2E"/>
    <w:rsid w:val="00377DAC"/>
    <w:rsid w:val="00380537"/>
    <w:rsid w:val="003808F2"/>
    <w:rsid w:val="00380FB2"/>
    <w:rsid w:val="003811CC"/>
    <w:rsid w:val="0038122E"/>
    <w:rsid w:val="00381242"/>
    <w:rsid w:val="00381341"/>
    <w:rsid w:val="003813D6"/>
    <w:rsid w:val="00382276"/>
    <w:rsid w:val="00382998"/>
    <w:rsid w:val="00382AD0"/>
    <w:rsid w:val="00382C4E"/>
    <w:rsid w:val="00382FC4"/>
    <w:rsid w:val="00383756"/>
    <w:rsid w:val="0038412E"/>
    <w:rsid w:val="003841D9"/>
    <w:rsid w:val="003841FB"/>
    <w:rsid w:val="00384656"/>
    <w:rsid w:val="00385D78"/>
    <w:rsid w:val="00385DB6"/>
    <w:rsid w:val="003871EA"/>
    <w:rsid w:val="003874EF"/>
    <w:rsid w:val="0038758F"/>
    <w:rsid w:val="00390010"/>
    <w:rsid w:val="0039016F"/>
    <w:rsid w:val="00390211"/>
    <w:rsid w:val="00390605"/>
    <w:rsid w:val="0039091F"/>
    <w:rsid w:val="00390A97"/>
    <w:rsid w:val="00390B03"/>
    <w:rsid w:val="00390FA9"/>
    <w:rsid w:val="00391346"/>
    <w:rsid w:val="003913DD"/>
    <w:rsid w:val="003917CF"/>
    <w:rsid w:val="00392834"/>
    <w:rsid w:val="00392A64"/>
    <w:rsid w:val="00393052"/>
    <w:rsid w:val="003931AB"/>
    <w:rsid w:val="00393405"/>
    <w:rsid w:val="003939A2"/>
    <w:rsid w:val="0039430A"/>
    <w:rsid w:val="0039475A"/>
    <w:rsid w:val="003948E8"/>
    <w:rsid w:val="00394905"/>
    <w:rsid w:val="003960B3"/>
    <w:rsid w:val="0039621C"/>
    <w:rsid w:val="003964A8"/>
    <w:rsid w:val="00396B31"/>
    <w:rsid w:val="00396BEA"/>
    <w:rsid w:val="00396D0D"/>
    <w:rsid w:val="00397297"/>
    <w:rsid w:val="0039737A"/>
    <w:rsid w:val="0039749E"/>
    <w:rsid w:val="00397C4C"/>
    <w:rsid w:val="00397F3F"/>
    <w:rsid w:val="003A039F"/>
    <w:rsid w:val="003A080E"/>
    <w:rsid w:val="003A0AFE"/>
    <w:rsid w:val="003A0F69"/>
    <w:rsid w:val="003A11DB"/>
    <w:rsid w:val="003A1A1E"/>
    <w:rsid w:val="003A1D23"/>
    <w:rsid w:val="003A26E7"/>
    <w:rsid w:val="003A2A77"/>
    <w:rsid w:val="003A2DBF"/>
    <w:rsid w:val="003A34AE"/>
    <w:rsid w:val="003A364D"/>
    <w:rsid w:val="003A38F1"/>
    <w:rsid w:val="003A4B25"/>
    <w:rsid w:val="003A4CFF"/>
    <w:rsid w:val="003A5551"/>
    <w:rsid w:val="003A6158"/>
    <w:rsid w:val="003A644D"/>
    <w:rsid w:val="003A6ABE"/>
    <w:rsid w:val="003A6BE6"/>
    <w:rsid w:val="003A6C57"/>
    <w:rsid w:val="003A6F3D"/>
    <w:rsid w:val="003A6F48"/>
    <w:rsid w:val="003A710C"/>
    <w:rsid w:val="003A72A8"/>
    <w:rsid w:val="003A7564"/>
    <w:rsid w:val="003A79FB"/>
    <w:rsid w:val="003A7A8C"/>
    <w:rsid w:val="003B04DF"/>
    <w:rsid w:val="003B0B69"/>
    <w:rsid w:val="003B0D04"/>
    <w:rsid w:val="003B0DEA"/>
    <w:rsid w:val="003B114C"/>
    <w:rsid w:val="003B1221"/>
    <w:rsid w:val="003B13C9"/>
    <w:rsid w:val="003B1B25"/>
    <w:rsid w:val="003B20F1"/>
    <w:rsid w:val="003B227D"/>
    <w:rsid w:val="003B2373"/>
    <w:rsid w:val="003B3650"/>
    <w:rsid w:val="003B3789"/>
    <w:rsid w:val="003B398C"/>
    <w:rsid w:val="003B3DB9"/>
    <w:rsid w:val="003B4020"/>
    <w:rsid w:val="003B470F"/>
    <w:rsid w:val="003B4D7E"/>
    <w:rsid w:val="003B4E23"/>
    <w:rsid w:val="003B4EB3"/>
    <w:rsid w:val="003B4FBE"/>
    <w:rsid w:val="003B54A8"/>
    <w:rsid w:val="003B580F"/>
    <w:rsid w:val="003B5ECB"/>
    <w:rsid w:val="003B614E"/>
    <w:rsid w:val="003B61B5"/>
    <w:rsid w:val="003B6477"/>
    <w:rsid w:val="003B6752"/>
    <w:rsid w:val="003B675B"/>
    <w:rsid w:val="003B6FD9"/>
    <w:rsid w:val="003B7386"/>
    <w:rsid w:val="003B7622"/>
    <w:rsid w:val="003B777A"/>
    <w:rsid w:val="003B7E43"/>
    <w:rsid w:val="003C0D00"/>
    <w:rsid w:val="003C0D11"/>
    <w:rsid w:val="003C113C"/>
    <w:rsid w:val="003C1B3F"/>
    <w:rsid w:val="003C1E61"/>
    <w:rsid w:val="003C1FB8"/>
    <w:rsid w:val="003C26AE"/>
    <w:rsid w:val="003C2DA2"/>
    <w:rsid w:val="003C32EE"/>
    <w:rsid w:val="003C3368"/>
    <w:rsid w:val="003C36C8"/>
    <w:rsid w:val="003C3D3A"/>
    <w:rsid w:val="003C452F"/>
    <w:rsid w:val="003C468F"/>
    <w:rsid w:val="003C4A44"/>
    <w:rsid w:val="003C4DE6"/>
    <w:rsid w:val="003C500B"/>
    <w:rsid w:val="003C50D8"/>
    <w:rsid w:val="003C519A"/>
    <w:rsid w:val="003C5696"/>
    <w:rsid w:val="003C6200"/>
    <w:rsid w:val="003C7340"/>
    <w:rsid w:val="003D0C78"/>
    <w:rsid w:val="003D12D7"/>
    <w:rsid w:val="003D1FE2"/>
    <w:rsid w:val="003D3093"/>
    <w:rsid w:val="003D40A8"/>
    <w:rsid w:val="003D4251"/>
    <w:rsid w:val="003D4678"/>
    <w:rsid w:val="003D4FB9"/>
    <w:rsid w:val="003D6FC6"/>
    <w:rsid w:val="003D72CA"/>
    <w:rsid w:val="003D7302"/>
    <w:rsid w:val="003D774C"/>
    <w:rsid w:val="003D7A7D"/>
    <w:rsid w:val="003D7C75"/>
    <w:rsid w:val="003D7D19"/>
    <w:rsid w:val="003E0283"/>
    <w:rsid w:val="003E0795"/>
    <w:rsid w:val="003E0993"/>
    <w:rsid w:val="003E0AF3"/>
    <w:rsid w:val="003E1417"/>
    <w:rsid w:val="003E1765"/>
    <w:rsid w:val="003E1767"/>
    <w:rsid w:val="003E23CE"/>
    <w:rsid w:val="003E284A"/>
    <w:rsid w:val="003E2AB6"/>
    <w:rsid w:val="003E2D75"/>
    <w:rsid w:val="003E2DCB"/>
    <w:rsid w:val="003E30CF"/>
    <w:rsid w:val="003E3108"/>
    <w:rsid w:val="003E352A"/>
    <w:rsid w:val="003E401D"/>
    <w:rsid w:val="003E425C"/>
    <w:rsid w:val="003E4612"/>
    <w:rsid w:val="003E49CC"/>
    <w:rsid w:val="003E5366"/>
    <w:rsid w:val="003E550F"/>
    <w:rsid w:val="003E5513"/>
    <w:rsid w:val="003E59A7"/>
    <w:rsid w:val="003E5C18"/>
    <w:rsid w:val="003E638C"/>
    <w:rsid w:val="003E6641"/>
    <w:rsid w:val="003E6772"/>
    <w:rsid w:val="003E6AB9"/>
    <w:rsid w:val="003E71D8"/>
    <w:rsid w:val="003E7AFE"/>
    <w:rsid w:val="003E7BF9"/>
    <w:rsid w:val="003E7E0A"/>
    <w:rsid w:val="003F02CE"/>
    <w:rsid w:val="003F0466"/>
    <w:rsid w:val="003F0632"/>
    <w:rsid w:val="003F075D"/>
    <w:rsid w:val="003F07A0"/>
    <w:rsid w:val="003F097D"/>
    <w:rsid w:val="003F165E"/>
    <w:rsid w:val="003F17B2"/>
    <w:rsid w:val="003F1C1D"/>
    <w:rsid w:val="003F2780"/>
    <w:rsid w:val="003F28E0"/>
    <w:rsid w:val="003F310D"/>
    <w:rsid w:val="003F33D6"/>
    <w:rsid w:val="003F363E"/>
    <w:rsid w:val="003F375F"/>
    <w:rsid w:val="003F386E"/>
    <w:rsid w:val="003F39BA"/>
    <w:rsid w:val="003F3DFC"/>
    <w:rsid w:val="003F4B4E"/>
    <w:rsid w:val="003F4CDE"/>
    <w:rsid w:val="003F4FAA"/>
    <w:rsid w:val="003F52D2"/>
    <w:rsid w:val="003F5369"/>
    <w:rsid w:val="003F58A1"/>
    <w:rsid w:val="003F5FA4"/>
    <w:rsid w:val="003F618A"/>
    <w:rsid w:val="003F61C0"/>
    <w:rsid w:val="003F6833"/>
    <w:rsid w:val="003F6F4B"/>
    <w:rsid w:val="003F70C7"/>
    <w:rsid w:val="003F74A1"/>
    <w:rsid w:val="003F792A"/>
    <w:rsid w:val="003F7A29"/>
    <w:rsid w:val="003F7C9B"/>
    <w:rsid w:val="003F7E85"/>
    <w:rsid w:val="003F7EF1"/>
    <w:rsid w:val="00400E8A"/>
    <w:rsid w:val="004016F5"/>
    <w:rsid w:val="0040186F"/>
    <w:rsid w:val="00401B6E"/>
    <w:rsid w:val="00401D60"/>
    <w:rsid w:val="00401DCE"/>
    <w:rsid w:val="0040250A"/>
    <w:rsid w:val="0040269B"/>
    <w:rsid w:val="00402812"/>
    <w:rsid w:val="0040298D"/>
    <w:rsid w:val="0040400D"/>
    <w:rsid w:val="004040B2"/>
    <w:rsid w:val="00404BF5"/>
    <w:rsid w:val="00404CA3"/>
    <w:rsid w:val="00404E41"/>
    <w:rsid w:val="00404EA0"/>
    <w:rsid w:val="00404FA5"/>
    <w:rsid w:val="0040618F"/>
    <w:rsid w:val="004064C2"/>
    <w:rsid w:val="00406657"/>
    <w:rsid w:val="0040665C"/>
    <w:rsid w:val="00406A81"/>
    <w:rsid w:val="00406C4A"/>
    <w:rsid w:val="00406F1B"/>
    <w:rsid w:val="004075DF"/>
    <w:rsid w:val="00407647"/>
    <w:rsid w:val="004077A2"/>
    <w:rsid w:val="00407A73"/>
    <w:rsid w:val="004102AB"/>
    <w:rsid w:val="004103C2"/>
    <w:rsid w:val="004105A3"/>
    <w:rsid w:val="00410FEA"/>
    <w:rsid w:val="004110F8"/>
    <w:rsid w:val="00411372"/>
    <w:rsid w:val="0041142E"/>
    <w:rsid w:val="0041169F"/>
    <w:rsid w:val="00411792"/>
    <w:rsid w:val="00411FB4"/>
    <w:rsid w:val="00412793"/>
    <w:rsid w:val="00412E06"/>
    <w:rsid w:val="00412E08"/>
    <w:rsid w:val="00412EE5"/>
    <w:rsid w:val="00413413"/>
    <w:rsid w:val="00413AA3"/>
    <w:rsid w:val="00414009"/>
    <w:rsid w:val="00414025"/>
    <w:rsid w:val="0041467C"/>
    <w:rsid w:val="00415A45"/>
    <w:rsid w:val="00416050"/>
    <w:rsid w:val="004161A2"/>
    <w:rsid w:val="00416635"/>
    <w:rsid w:val="00416AA0"/>
    <w:rsid w:val="00416BCA"/>
    <w:rsid w:val="00416FB4"/>
    <w:rsid w:val="00417912"/>
    <w:rsid w:val="00420119"/>
    <w:rsid w:val="00420356"/>
    <w:rsid w:val="00420484"/>
    <w:rsid w:val="004209C2"/>
    <w:rsid w:val="00420B90"/>
    <w:rsid w:val="00420D99"/>
    <w:rsid w:val="00420DD7"/>
    <w:rsid w:val="00420E74"/>
    <w:rsid w:val="004211C1"/>
    <w:rsid w:val="004212ED"/>
    <w:rsid w:val="00421960"/>
    <w:rsid w:val="00421AF6"/>
    <w:rsid w:val="00421ECE"/>
    <w:rsid w:val="00422078"/>
    <w:rsid w:val="004224C4"/>
    <w:rsid w:val="00422CCD"/>
    <w:rsid w:val="00422F0B"/>
    <w:rsid w:val="00423114"/>
    <w:rsid w:val="0042315C"/>
    <w:rsid w:val="004236BE"/>
    <w:rsid w:val="0042378C"/>
    <w:rsid w:val="00423DA5"/>
    <w:rsid w:val="004241EA"/>
    <w:rsid w:val="004248FC"/>
    <w:rsid w:val="00424A16"/>
    <w:rsid w:val="00424FD2"/>
    <w:rsid w:val="0042538A"/>
    <w:rsid w:val="00425998"/>
    <w:rsid w:val="00425F06"/>
    <w:rsid w:val="004261DE"/>
    <w:rsid w:val="00426366"/>
    <w:rsid w:val="004263F0"/>
    <w:rsid w:val="00426F8E"/>
    <w:rsid w:val="004272D1"/>
    <w:rsid w:val="004279E1"/>
    <w:rsid w:val="00427D7D"/>
    <w:rsid w:val="00430316"/>
    <w:rsid w:val="00430973"/>
    <w:rsid w:val="00430D5F"/>
    <w:rsid w:val="00430DF2"/>
    <w:rsid w:val="00431E4D"/>
    <w:rsid w:val="00431F86"/>
    <w:rsid w:val="00432413"/>
    <w:rsid w:val="004324F6"/>
    <w:rsid w:val="004327A6"/>
    <w:rsid w:val="00433369"/>
    <w:rsid w:val="004336CC"/>
    <w:rsid w:val="00433908"/>
    <w:rsid w:val="00433975"/>
    <w:rsid w:val="0043397A"/>
    <w:rsid w:val="00433AE2"/>
    <w:rsid w:val="00433CA1"/>
    <w:rsid w:val="0043475F"/>
    <w:rsid w:val="00434A70"/>
    <w:rsid w:val="00435403"/>
    <w:rsid w:val="00435485"/>
    <w:rsid w:val="00435726"/>
    <w:rsid w:val="00435DA0"/>
    <w:rsid w:val="00435F43"/>
    <w:rsid w:val="00435FC6"/>
    <w:rsid w:val="00436098"/>
    <w:rsid w:val="00436219"/>
    <w:rsid w:val="004366FD"/>
    <w:rsid w:val="00436949"/>
    <w:rsid w:val="00436C3E"/>
    <w:rsid w:val="00436C5C"/>
    <w:rsid w:val="0043701C"/>
    <w:rsid w:val="0043717C"/>
    <w:rsid w:val="004372C1"/>
    <w:rsid w:val="004374A5"/>
    <w:rsid w:val="00437886"/>
    <w:rsid w:val="00437D86"/>
    <w:rsid w:val="004409D5"/>
    <w:rsid w:val="00441379"/>
    <w:rsid w:val="004415D1"/>
    <w:rsid w:val="00441991"/>
    <w:rsid w:val="00441E5E"/>
    <w:rsid w:val="00442227"/>
    <w:rsid w:val="004424DE"/>
    <w:rsid w:val="004428F7"/>
    <w:rsid w:val="00442D45"/>
    <w:rsid w:val="00442D8E"/>
    <w:rsid w:val="0044327D"/>
    <w:rsid w:val="004435AC"/>
    <w:rsid w:val="00443648"/>
    <w:rsid w:val="004437F0"/>
    <w:rsid w:val="004438A7"/>
    <w:rsid w:val="004438E3"/>
    <w:rsid w:val="00443ABC"/>
    <w:rsid w:val="00444051"/>
    <w:rsid w:val="00444507"/>
    <w:rsid w:val="00444584"/>
    <w:rsid w:val="0044458B"/>
    <w:rsid w:val="00444762"/>
    <w:rsid w:val="00444A6A"/>
    <w:rsid w:val="004457EF"/>
    <w:rsid w:val="00445C6A"/>
    <w:rsid w:val="00446618"/>
    <w:rsid w:val="0044661C"/>
    <w:rsid w:val="004468FC"/>
    <w:rsid w:val="00446E44"/>
    <w:rsid w:val="00446F39"/>
    <w:rsid w:val="00447175"/>
    <w:rsid w:val="0044727B"/>
    <w:rsid w:val="0044760F"/>
    <w:rsid w:val="004476AD"/>
    <w:rsid w:val="00447821"/>
    <w:rsid w:val="004503EC"/>
    <w:rsid w:val="004504A9"/>
    <w:rsid w:val="004520E4"/>
    <w:rsid w:val="004520F5"/>
    <w:rsid w:val="00452C13"/>
    <w:rsid w:val="004533F9"/>
    <w:rsid w:val="00453AF4"/>
    <w:rsid w:val="00453F52"/>
    <w:rsid w:val="0045421E"/>
    <w:rsid w:val="004543B4"/>
    <w:rsid w:val="00454983"/>
    <w:rsid w:val="00454EF0"/>
    <w:rsid w:val="00454F1F"/>
    <w:rsid w:val="0045528D"/>
    <w:rsid w:val="00455D02"/>
    <w:rsid w:val="004561CD"/>
    <w:rsid w:val="004574BD"/>
    <w:rsid w:val="00457A38"/>
    <w:rsid w:val="004601BC"/>
    <w:rsid w:val="0046180F"/>
    <w:rsid w:val="00461878"/>
    <w:rsid w:val="0046197A"/>
    <w:rsid w:val="00461995"/>
    <w:rsid w:val="00461A66"/>
    <w:rsid w:val="00461E8E"/>
    <w:rsid w:val="00461F85"/>
    <w:rsid w:val="00462352"/>
    <w:rsid w:val="004624F6"/>
    <w:rsid w:val="004625BE"/>
    <w:rsid w:val="00462B5B"/>
    <w:rsid w:val="00463087"/>
    <w:rsid w:val="004632A5"/>
    <w:rsid w:val="00463C6F"/>
    <w:rsid w:val="00463E97"/>
    <w:rsid w:val="004640CE"/>
    <w:rsid w:val="00464C4E"/>
    <w:rsid w:val="00464EA2"/>
    <w:rsid w:val="00465547"/>
    <w:rsid w:val="0046638F"/>
    <w:rsid w:val="004665E8"/>
    <w:rsid w:val="0046679D"/>
    <w:rsid w:val="00466835"/>
    <w:rsid w:val="00466EE0"/>
    <w:rsid w:val="004679E6"/>
    <w:rsid w:val="00470AA9"/>
    <w:rsid w:val="00470DB5"/>
    <w:rsid w:val="00470F20"/>
    <w:rsid w:val="0047147C"/>
    <w:rsid w:val="0047179E"/>
    <w:rsid w:val="00471E28"/>
    <w:rsid w:val="00472377"/>
    <w:rsid w:val="00472743"/>
    <w:rsid w:val="004727E7"/>
    <w:rsid w:val="004729E0"/>
    <w:rsid w:val="00472F9A"/>
    <w:rsid w:val="0047313B"/>
    <w:rsid w:val="00473ADB"/>
    <w:rsid w:val="0047465E"/>
    <w:rsid w:val="00474679"/>
    <w:rsid w:val="004748ED"/>
    <w:rsid w:val="00474E43"/>
    <w:rsid w:val="00475C91"/>
    <w:rsid w:val="00475CF2"/>
    <w:rsid w:val="00476082"/>
    <w:rsid w:val="00476141"/>
    <w:rsid w:val="00476488"/>
    <w:rsid w:val="004766A8"/>
    <w:rsid w:val="00476824"/>
    <w:rsid w:val="00476B85"/>
    <w:rsid w:val="00476C74"/>
    <w:rsid w:val="00476D0C"/>
    <w:rsid w:val="00476F11"/>
    <w:rsid w:val="0047738C"/>
    <w:rsid w:val="00477BB5"/>
    <w:rsid w:val="004803D4"/>
    <w:rsid w:val="0048051B"/>
    <w:rsid w:val="0048064D"/>
    <w:rsid w:val="00480A8D"/>
    <w:rsid w:val="00480B72"/>
    <w:rsid w:val="004816B8"/>
    <w:rsid w:val="00481E28"/>
    <w:rsid w:val="00482014"/>
    <w:rsid w:val="00482200"/>
    <w:rsid w:val="00482438"/>
    <w:rsid w:val="004825DE"/>
    <w:rsid w:val="004832C4"/>
    <w:rsid w:val="004836B2"/>
    <w:rsid w:val="00483AFF"/>
    <w:rsid w:val="00483CD9"/>
    <w:rsid w:val="00483F1B"/>
    <w:rsid w:val="004840AF"/>
    <w:rsid w:val="004842D3"/>
    <w:rsid w:val="0048513D"/>
    <w:rsid w:val="00485993"/>
    <w:rsid w:val="00485F1F"/>
    <w:rsid w:val="00485F9C"/>
    <w:rsid w:val="00486B48"/>
    <w:rsid w:val="00487326"/>
    <w:rsid w:val="00487504"/>
    <w:rsid w:val="004878E7"/>
    <w:rsid w:val="00487B34"/>
    <w:rsid w:val="00487BAA"/>
    <w:rsid w:val="00487F81"/>
    <w:rsid w:val="0049022A"/>
    <w:rsid w:val="0049024F"/>
    <w:rsid w:val="004906DC"/>
    <w:rsid w:val="00490862"/>
    <w:rsid w:val="00490E2E"/>
    <w:rsid w:val="00491433"/>
    <w:rsid w:val="004914C9"/>
    <w:rsid w:val="00491872"/>
    <w:rsid w:val="00491ADA"/>
    <w:rsid w:val="00492725"/>
    <w:rsid w:val="004927B4"/>
    <w:rsid w:val="00492DC8"/>
    <w:rsid w:val="00492E3F"/>
    <w:rsid w:val="004935E6"/>
    <w:rsid w:val="004938A3"/>
    <w:rsid w:val="004945F7"/>
    <w:rsid w:val="00494A37"/>
    <w:rsid w:val="004951B7"/>
    <w:rsid w:val="004953A9"/>
    <w:rsid w:val="0049562A"/>
    <w:rsid w:val="0049579C"/>
    <w:rsid w:val="00496336"/>
    <w:rsid w:val="00496738"/>
    <w:rsid w:val="00496939"/>
    <w:rsid w:val="004971E4"/>
    <w:rsid w:val="00497378"/>
    <w:rsid w:val="00497B34"/>
    <w:rsid w:val="00497DDA"/>
    <w:rsid w:val="00497EA3"/>
    <w:rsid w:val="004A075D"/>
    <w:rsid w:val="004A0D55"/>
    <w:rsid w:val="004A1340"/>
    <w:rsid w:val="004A1933"/>
    <w:rsid w:val="004A1AA1"/>
    <w:rsid w:val="004A1B69"/>
    <w:rsid w:val="004A1EA7"/>
    <w:rsid w:val="004A30C5"/>
    <w:rsid w:val="004A31D5"/>
    <w:rsid w:val="004A37E5"/>
    <w:rsid w:val="004A3EB6"/>
    <w:rsid w:val="004A3F94"/>
    <w:rsid w:val="004A488C"/>
    <w:rsid w:val="004A5888"/>
    <w:rsid w:val="004A5B69"/>
    <w:rsid w:val="004A5E9D"/>
    <w:rsid w:val="004A6194"/>
    <w:rsid w:val="004A69D9"/>
    <w:rsid w:val="004A75FC"/>
    <w:rsid w:val="004A7BB4"/>
    <w:rsid w:val="004A7F68"/>
    <w:rsid w:val="004B0188"/>
    <w:rsid w:val="004B01F4"/>
    <w:rsid w:val="004B0B81"/>
    <w:rsid w:val="004B138B"/>
    <w:rsid w:val="004B24D1"/>
    <w:rsid w:val="004B290D"/>
    <w:rsid w:val="004B2E4A"/>
    <w:rsid w:val="004B36BA"/>
    <w:rsid w:val="004B3E0E"/>
    <w:rsid w:val="004B3EBD"/>
    <w:rsid w:val="004B3FBF"/>
    <w:rsid w:val="004B45FA"/>
    <w:rsid w:val="004B493C"/>
    <w:rsid w:val="004B4EA7"/>
    <w:rsid w:val="004B5369"/>
    <w:rsid w:val="004B58C1"/>
    <w:rsid w:val="004B5B4A"/>
    <w:rsid w:val="004B632C"/>
    <w:rsid w:val="004B644E"/>
    <w:rsid w:val="004B7207"/>
    <w:rsid w:val="004B7ED8"/>
    <w:rsid w:val="004C03B2"/>
    <w:rsid w:val="004C0D91"/>
    <w:rsid w:val="004C0FAD"/>
    <w:rsid w:val="004C1309"/>
    <w:rsid w:val="004C144E"/>
    <w:rsid w:val="004C1A12"/>
    <w:rsid w:val="004C1A87"/>
    <w:rsid w:val="004C3AB1"/>
    <w:rsid w:val="004C3D97"/>
    <w:rsid w:val="004C3ED6"/>
    <w:rsid w:val="004C3EEC"/>
    <w:rsid w:val="004C3FD4"/>
    <w:rsid w:val="004C4292"/>
    <w:rsid w:val="004C42E6"/>
    <w:rsid w:val="004C4A94"/>
    <w:rsid w:val="004C4BC4"/>
    <w:rsid w:val="004C4BE0"/>
    <w:rsid w:val="004C5AFE"/>
    <w:rsid w:val="004C627E"/>
    <w:rsid w:val="004C6902"/>
    <w:rsid w:val="004C709C"/>
    <w:rsid w:val="004C7213"/>
    <w:rsid w:val="004C7817"/>
    <w:rsid w:val="004C79BA"/>
    <w:rsid w:val="004D0FE8"/>
    <w:rsid w:val="004D123C"/>
    <w:rsid w:val="004D1563"/>
    <w:rsid w:val="004D17B9"/>
    <w:rsid w:val="004D1835"/>
    <w:rsid w:val="004D188F"/>
    <w:rsid w:val="004D1C14"/>
    <w:rsid w:val="004D1F77"/>
    <w:rsid w:val="004D256F"/>
    <w:rsid w:val="004D2804"/>
    <w:rsid w:val="004D3044"/>
    <w:rsid w:val="004D35F7"/>
    <w:rsid w:val="004D3BFA"/>
    <w:rsid w:val="004D4723"/>
    <w:rsid w:val="004D4CA8"/>
    <w:rsid w:val="004D4F26"/>
    <w:rsid w:val="004D510A"/>
    <w:rsid w:val="004D5532"/>
    <w:rsid w:val="004D647E"/>
    <w:rsid w:val="004D6558"/>
    <w:rsid w:val="004D6A98"/>
    <w:rsid w:val="004D6E95"/>
    <w:rsid w:val="004D6F48"/>
    <w:rsid w:val="004D7439"/>
    <w:rsid w:val="004D757B"/>
    <w:rsid w:val="004E023B"/>
    <w:rsid w:val="004E05AF"/>
    <w:rsid w:val="004E07C5"/>
    <w:rsid w:val="004E0839"/>
    <w:rsid w:val="004E1067"/>
    <w:rsid w:val="004E164E"/>
    <w:rsid w:val="004E1AA3"/>
    <w:rsid w:val="004E20D0"/>
    <w:rsid w:val="004E28B6"/>
    <w:rsid w:val="004E2E08"/>
    <w:rsid w:val="004E3350"/>
    <w:rsid w:val="004E3D15"/>
    <w:rsid w:val="004E4339"/>
    <w:rsid w:val="004E444D"/>
    <w:rsid w:val="004E4A95"/>
    <w:rsid w:val="004E515D"/>
    <w:rsid w:val="004E6079"/>
    <w:rsid w:val="004E640B"/>
    <w:rsid w:val="004E658D"/>
    <w:rsid w:val="004E759D"/>
    <w:rsid w:val="004E75FF"/>
    <w:rsid w:val="004E7C1B"/>
    <w:rsid w:val="004F0122"/>
    <w:rsid w:val="004F01B0"/>
    <w:rsid w:val="004F024C"/>
    <w:rsid w:val="004F0FA7"/>
    <w:rsid w:val="004F17F7"/>
    <w:rsid w:val="004F1E97"/>
    <w:rsid w:val="004F2648"/>
    <w:rsid w:val="004F264C"/>
    <w:rsid w:val="004F28B1"/>
    <w:rsid w:val="004F2A26"/>
    <w:rsid w:val="004F2FAE"/>
    <w:rsid w:val="004F34AE"/>
    <w:rsid w:val="004F37CC"/>
    <w:rsid w:val="004F3E8B"/>
    <w:rsid w:val="004F3FB1"/>
    <w:rsid w:val="004F42FF"/>
    <w:rsid w:val="004F464A"/>
    <w:rsid w:val="004F5362"/>
    <w:rsid w:val="004F5441"/>
    <w:rsid w:val="004F5612"/>
    <w:rsid w:val="004F5981"/>
    <w:rsid w:val="004F6050"/>
    <w:rsid w:val="004F6218"/>
    <w:rsid w:val="004F6B69"/>
    <w:rsid w:val="004F6BFB"/>
    <w:rsid w:val="004F788E"/>
    <w:rsid w:val="004F7D30"/>
    <w:rsid w:val="00500012"/>
    <w:rsid w:val="005003CD"/>
    <w:rsid w:val="00500CE4"/>
    <w:rsid w:val="005010B9"/>
    <w:rsid w:val="00501269"/>
    <w:rsid w:val="00501996"/>
    <w:rsid w:val="00501E5A"/>
    <w:rsid w:val="00501F11"/>
    <w:rsid w:val="00501F1A"/>
    <w:rsid w:val="005024F6"/>
    <w:rsid w:val="00502568"/>
    <w:rsid w:val="00502DD0"/>
    <w:rsid w:val="00503161"/>
    <w:rsid w:val="005035D3"/>
    <w:rsid w:val="00503790"/>
    <w:rsid w:val="005039D1"/>
    <w:rsid w:val="00503DB6"/>
    <w:rsid w:val="0050477E"/>
    <w:rsid w:val="00504B18"/>
    <w:rsid w:val="00504CA0"/>
    <w:rsid w:val="005056B3"/>
    <w:rsid w:val="005058FE"/>
    <w:rsid w:val="00505FCA"/>
    <w:rsid w:val="00506162"/>
    <w:rsid w:val="0050624C"/>
    <w:rsid w:val="0050750F"/>
    <w:rsid w:val="0050773F"/>
    <w:rsid w:val="00507791"/>
    <w:rsid w:val="00507E56"/>
    <w:rsid w:val="00511256"/>
    <w:rsid w:val="00511834"/>
    <w:rsid w:val="00511EAF"/>
    <w:rsid w:val="00512026"/>
    <w:rsid w:val="005124FF"/>
    <w:rsid w:val="005125F4"/>
    <w:rsid w:val="0051262D"/>
    <w:rsid w:val="00512C6E"/>
    <w:rsid w:val="00512D3F"/>
    <w:rsid w:val="0051379D"/>
    <w:rsid w:val="00514127"/>
    <w:rsid w:val="00514262"/>
    <w:rsid w:val="00514B69"/>
    <w:rsid w:val="00514B6C"/>
    <w:rsid w:val="00514BF4"/>
    <w:rsid w:val="00514D11"/>
    <w:rsid w:val="00514F7D"/>
    <w:rsid w:val="00516E1A"/>
    <w:rsid w:val="0051702A"/>
    <w:rsid w:val="00517198"/>
    <w:rsid w:val="0051752D"/>
    <w:rsid w:val="00517AD0"/>
    <w:rsid w:val="00517E14"/>
    <w:rsid w:val="00517E97"/>
    <w:rsid w:val="0052003D"/>
    <w:rsid w:val="00520053"/>
    <w:rsid w:val="0052018F"/>
    <w:rsid w:val="00520286"/>
    <w:rsid w:val="00520303"/>
    <w:rsid w:val="005203FF"/>
    <w:rsid w:val="00520EA8"/>
    <w:rsid w:val="00520F89"/>
    <w:rsid w:val="0052112B"/>
    <w:rsid w:val="005218DC"/>
    <w:rsid w:val="00521933"/>
    <w:rsid w:val="005221E1"/>
    <w:rsid w:val="00522501"/>
    <w:rsid w:val="00522671"/>
    <w:rsid w:val="005232A7"/>
    <w:rsid w:val="00523478"/>
    <w:rsid w:val="0052385A"/>
    <w:rsid w:val="00523BD1"/>
    <w:rsid w:val="00523E70"/>
    <w:rsid w:val="00523EBB"/>
    <w:rsid w:val="005249C3"/>
    <w:rsid w:val="00524BEC"/>
    <w:rsid w:val="00524F1E"/>
    <w:rsid w:val="00524F44"/>
    <w:rsid w:val="0052500B"/>
    <w:rsid w:val="005262AD"/>
    <w:rsid w:val="00526595"/>
    <w:rsid w:val="00526827"/>
    <w:rsid w:val="00526F1D"/>
    <w:rsid w:val="00527348"/>
    <w:rsid w:val="005276E4"/>
    <w:rsid w:val="00527FCF"/>
    <w:rsid w:val="005305DD"/>
    <w:rsid w:val="00530AB1"/>
    <w:rsid w:val="00530FED"/>
    <w:rsid w:val="005310BB"/>
    <w:rsid w:val="0053131C"/>
    <w:rsid w:val="005313C8"/>
    <w:rsid w:val="00531445"/>
    <w:rsid w:val="00531C0C"/>
    <w:rsid w:val="00531DB7"/>
    <w:rsid w:val="0053213F"/>
    <w:rsid w:val="00532608"/>
    <w:rsid w:val="00532844"/>
    <w:rsid w:val="00532978"/>
    <w:rsid w:val="00532D74"/>
    <w:rsid w:val="00533010"/>
    <w:rsid w:val="005330BD"/>
    <w:rsid w:val="005330F5"/>
    <w:rsid w:val="0053313E"/>
    <w:rsid w:val="0053366D"/>
    <w:rsid w:val="00533FB0"/>
    <w:rsid w:val="00534BA2"/>
    <w:rsid w:val="00534E2A"/>
    <w:rsid w:val="00534EE2"/>
    <w:rsid w:val="00534EFB"/>
    <w:rsid w:val="005352DD"/>
    <w:rsid w:val="0053537E"/>
    <w:rsid w:val="00535D07"/>
    <w:rsid w:val="005361E4"/>
    <w:rsid w:val="0053625C"/>
    <w:rsid w:val="005367D2"/>
    <w:rsid w:val="00536929"/>
    <w:rsid w:val="0053747F"/>
    <w:rsid w:val="00537B4E"/>
    <w:rsid w:val="00540465"/>
    <w:rsid w:val="005407D5"/>
    <w:rsid w:val="00540B2C"/>
    <w:rsid w:val="005413D1"/>
    <w:rsid w:val="00541A83"/>
    <w:rsid w:val="00541CE1"/>
    <w:rsid w:val="00542090"/>
    <w:rsid w:val="00542445"/>
    <w:rsid w:val="00542683"/>
    <w:rsid w:val="005428E8"/>
    <w:rsid w:val="00542A40"/>
    <w:rsid w:val="00542B69"/>
    <w:rsid w:val="00542D15"/>
    <w:rsid w:val="00542F11"/>
    <w:rsid w:val="00543F4F"/>
    <w:rsid w:val="005440A5"/>
    <w:rsid w:val="005441DC"/>
    <w:rsid w:val="0054429E"/>
    <w:rsid w:val="005443D6"/>
    <w:rsid w:val="0054466F"/>
    <w:rsid w:val="00544D58"/>
    <w:rsid w:val="005457E7"/>
    <w:rsid w:val="0054596E"/>
    <w:rsid w:val="005459DE"/>
    <w:rsid w:val="005459FC"/>
    <w:rsid w:val="00545A9A"/>
    <w:rsid w:val="00545D95"/>
    <w:rsid w:val="00546207"/>
    <w:rsid w:val="00546332"/>
    <w:rsid w:val="0054678B"/>
    <w:rsid w:val="00547E30"/>
    <w:rsid w:val="005508A6"/>
    <w:rsid w:val="00550904"/>
    <w:rsid w:val="00551868"/>
    <w:rsid w:val="005518BC"/>
    <w:rsid w:val="005519DA"/>
    <w:rsid w:val="005524D4"/>
    <w:rsid w:val="00552792"/>
    <w:rsid w:val="00552960"/>
    <w:rsid w:val="00552B4C"/>
    <w:rsid w:val="005531A0"/>
    <w:rsid w:val="0055370A"/>
    <w:rsid w:val="00553710"/>
    <w:rsid w:val="00553AB8"/>
    <w:rsid w:val="00553DD5"/>
    <w:rsid w:val="005547F0"/>
    <w:rsid w:val="00554B06"/>
    <w:rsid w:val="00554F1A"/>
    <w:rsid w:val="005556A2"/>
    <w:rsid w:val="00555B4E"/>
    <w:rsid w:val="00556A25"/>
    <w:rsid w:val="00556DCE"/>
    <w:rsid w:val="005573D6"/>
    <w:rsid w:val="00557A69"/>
    <w:rsid w:val="00557ECF"/>
    <w:rsid w:val="00560FF2"/>
    <w:rsid w:val="005610E2"/>
    <w:rsid w:val="0056171E"/>
    <w:rsid w:val="0056177B"/>
    <w:rsid w:val="00561830"/>
    <w:rsid w:val="005618E7"/>
    <w:rsid w:val="00562634"/>
    <w:rsid w:val="00562748"/>
    <w:rsid w:val="005628C4"/>
    <w:rsid w:val="005628E3"/>
    <w:rsid w:val="005630CF"/>
    <w:rsid w:val="005633D3"/>
    <w:rsid w:val="0056342B"/>
    <w:rsid w:val="00563561"/>
    <w:rsid w:val="005642FD"/>
    <w:rsid w:val="0056462E"/>
    <w:rsid w:val="00564D74"/>
    <w:rsid w:val="00565127"/>
    <w:rsid w:val="00565E21"/>
    <w:rsid w:val="005665D6"/>
    <w:rsid w:val="00566631"/>
    <w:rsid w:val="00566993"/>
    <w:rsid w:val="0056714F"/>
    <w:rsid w:val="005672B3"/>
    <w:rsid w:val="005678E8"/>
    <w:rsid w:val="00567DCA"/>
    <w:rsid w:val="0057013D"/>
    <w:rsid w:val="00570C1C"/>
    <w:rsid w:val="00570FF5"/>
    <w:rsid w:val="005711ED"/>
    <w:rsid w:val="00571ACA"/>
    <w:rsid w:val="005728BA"/>
    <w:rsid w:val="00572986"/>
    <w:rsid w:val="005729FC"/>
    <w:rsid w:val="005731A4"/>
    <w:rsid w:val="0057334C"/>
    <w:rsid w:val="005734E9"/>
    <w:rsid w:val="00573674"/>
    <w:rsid w:val="0057368A"/>
    <w:rsid w:val="005738C0"/>
    <w:rsid w:val="00573CA8"/>
    <w:rsid w:val="00573CD8"/>
    <w:rsid w:val="005740CC"/>
    <w:rsid w:val="00574193"/>
    <w:rsid w:val="00574487"/>
    <w:rsid w:val="00574D2B"/>
    <w:rsid w:val="005757FE"/>
    <w:rsid w:val="00576245"/>
    <w:rsid w:val="005762BB"/>
    <w:rsid w:val="005762E5"/>
    <w:rsid w:val="00576606"/>
    <w:rsid w:val="00576BF3"/>
    <w:rsid w:val="00576D49"/>
    <w:rsid w:val="00576FDF"/>
    <w:rsid w:val="0057753B"/>
    <w:rsid w:val="005775FE"/>
    <w:rsid w:val="00577D3D"/>
    <w:rsid w:val="00580972"/>
    <w:rsid w:val="00580AAB"/>
    <w:rsid w:val="00580D11"/>
    <w:rsid w:val="00580F26"/>
    <w:rsid w:val="005817AE"/>
    <w:rsid w:val="00581A27"/>
    <w:rsid w:val="00581D51"/>
    <w:rsid w:val="00581F26"/>
    <w:rsid w:val="0058211E"/>
    <w:rsid w:val="00582C28"/>
    <w:rsid w:val="00583629"/>
    <w:rsid w:val="005839E8"/>
    <w:rsid w:val="005842F0"/>
    <w:rsid w:val="00584894"/>
    <w:rsid w:val="00584F3F"/>
    <w:rsid w:val="005853A9"/>
    <w:rsid w:val="005854D1"/>
    <w:rsid w:val="005854D3"/>
    <w:rsid w:val="005858E8"/>
    <w:rsid w:val="00585AA1"/>
    <w:rsid w:val="00585F9A"/>
    <w:rsid w:val="0058653A"/>
    <w:rsid w:val="0058681B"/>
    <w:rsid w:val="00586C23"/>
    <w:rsid w:val="00586F02"/>
    <w:rsid w:val="00586F32"/>
    <w:rsid w:val="005873ED"/>
    <w:rsid w:val="0058776E"/>
    <w:rsid w:val="005904BF"/>
    <w:rsid w:val="00590DEE"/>
    <w:rsid w:val="005910F7"/>
    <w:rsid w:val="00591C1B"/>
    <w:rsid w:val="00592607"/>
    <w:rsid w:val="005929B2"/>
    <w:rsid w:val="00593B99"/>
    <w:rsid w:val="00593C6A"/>
    <w:rsid w:val="00594232"/>
    <w:rsid w:val="00594537"/>
    <w:rsid w:val="005948B0"/>
    <w:rsid w:val="00594AD7"/>
    <w:rsid w:val="00594DA1"/>
    <w:rsid w:val="005953C7"/>
    <w:rsid w:val="005954CD"/>
    <w:rsid w:val="00595642"/>
    <w:rsid w:val="00595849"/>
    <w:rsid w:val="005964CC"/>
    <w:rsid w:val="0059677F"/>
    <w:rsid w:val="00596A9E"/>
    <w:rsid w:val="00596E7D"/>
    <w:rsid w:val="005978A4"/>
    <w:rsid w:val="005A0240"/>
    <w:rsid w:val="005A06C2"/>
    <w:rsid w:val="005A0814"/>
    <w:rsid w:val="005A0CD3"/>
    <w:rsid w:val="005A0F74"/>
    <w:rsid w:val="005A1261"/>
    <w:rsid w:val="005A1BFA"/>
    <w:rsid w:val="005A1E23"/>
    <w:rsid w:val="005A2637"/>
    <w:rsid w:val="005A2A3D"/>
    <w:rsid w:val="005A3165"/>
    <w:rsid w:val="005A31D7"/>
    <w:rsid w:val="005A32D7"/>
    <w:rsid w:val="005A357C"/>
    <w:rsid w:val="005A3C4D"/>
    <w:rsid w:val="005A3E81"/>
    <w:rsid w:val="005A42E6"/>
    <w:rsid w:val="005A44FE"/>
    <w:rsid w:val="005A480F"/>
    <w:rsid w:val="005A4CBD"/>
    <w:rsid w:val="005A4F2F"/>
    <w:rsid w:val="005A5193"/>
    <w:rsid w:val="005A566F"/>
    <w:rsid w:val="005A5895"/>
    <w:rsid w:val="005A60CE"/>
    <w:rsid w:val="005A6393"/>
    <w:rsid w:val="005A63A2"/>
    <w:rsid w:val="005A6454"/>
    <w:rsid w:val="005A6EA9"/>
    <w:rsid w:val="005A709C"/>
    <w:rsid w:val="005A78F2"/>
    <w:rsid w:val="005B05C5"/>
    <w:rsid w:val="005B12AA"/>
    <w:rsid w:val="005B2131"/>
    <w:rsid w:val="005B2980"/>
    <w:rsid w:val="005B29AD"/>
    <w:rsid w:val="005B3185"/>
    <w:rsid w:val="005B3226"/>
    <w:rsid w:val="005B4248"/>
    <w:rsid w:val="005B4296"/>
    <w:rsid w:val="005B42FE"/>
    <w:rsid w:val="005B43A4"/>
    <w:rsid w:val="005B4514"/>
    <w:rsid w:val="005B4D79"/>
    <w:rsid w:val="005B5048"/>
    <w:rsid w:val="005B504C"/>
    <w:rsid w:val="005B5074"/>
    <w:rsid w:val="005B5279"/>
    <w:rsid w:val="005B52E3"/>
    <w:rsid w:val="005B5536"/>
    <w:rsid w:val="005B5903"/>
    <w:rsid w:val="005B60CC"/>
    <w:rsid w:val="005B637F"/>
    <w:rsid w:val="005B63B2"/>
    <w:rsid w:val="005B6B8F"/>
    <w:rsid w:val="005B7033"/>
    <w:rsid w:val="005B7470"/>
    <w:rsid w:val="005B7E6B"/>
    <w:rsid w:val="005C004E"/>
    <w:rsid w:val="005C1023"/>
    <w:rsid w:val="005C10F6"/>
    <w:rsid w:val="005C1610"/>
    <w:rsid w:val="005C17B7"/>
    <w:rsid w:val="005C1899"/>
    <w:rsid w:val="005C1C82"/>
    <w:rsid w:val="005C21B2"/>
    <w:rsid w:val="005C2476"/>
    <w:rsid w:val="005C28B2"/>
    <w:rsid w:val="005C2AE9"/>
    <w:rsid w:val="005C2D9D"/>
    <w:rsid w:val="005C3691"/>
    <w:rsid w:val="005C373C"/>
    <w:rsid w:val="005C4733"/>
    <w:rsid w:val="005C4766"/>
    <w:rsid w:val="005C4B0B"/>
    <w:rsid w:val="005C4BCC"/>
    <w:rsid w:val="005C4D08"/>
    <w:rsid w:val="005C4D09"/>
    <w:rsid w:val="005C50F3"/>
    <w:rsid w:val="005C52E6"/>
    <w:rsid w:val="005C5995"/>
    <w:rsid w:val="005C5D2A"/>
    <w:rsid w:val="005C6255"/>
    <w:rsid w:val="005C6737"/>
    <w:rsid w:val="005C686B"/>
    <w:rsid w:val="005C6A88"/>
    <w:rsid w:val="005C6CD5"/>
    <w:rsid w:val="005C6CF6"/>
    <w:rsid w:val="005C6DDD"/>
    <w:rsid w:val="005C7424"/>
    <w:rsid w:val="005C749C"/>
    <w:rsid w:val="005C7665"/>
    <w:rsid w:val="005C7BFE"/>
    <w:rsid w:val="005C7C2A"/>
    <w:rsid w:val="005C7F5E"/>
    <w:rsid w:val="005D02FE"/>
    <w:rsid w:val="005D0320"/>
    <w:rsid w:val="005D04C1"/>
    <w:rsid w:val="005D0B63"/>
    <w:rsid w:val="005D0FD2"/>
    <w:rsid w:val="005D1FCA"/>
    <w:rsid w:val="005D200D"/>
    <w:rsid w:val="005D23E6"/>
    <w:rsid w:val="005D2404"/>
    <w:rsid w:val="005D293E"/>
    <w:rsid w:val="005D2D6A"/>
    <w:rsid w:val="005D2E81"/>
    <w:rsid w:val="005D3177"/>
    <w:rsid w:val="005D3354"/>
    <w:rsid w:val="005D34C7"/>
    <w:rsid w:val="005D3D23"/>
    <w:rsid w:val="005D3FBD"/>
    <w:rsid w:val="005D4276"/>
    <w:rsid w:val="005D4371"/>
    <w:rsid w:val="005D44EA"/>
    <w:rsid w:val="005D464B"/>
    <w:rsid w:val="005D47D2"/>
    <w:rsid w:val="005D48D5"/>
    <w:rsid w:val="005D4CA5"/>
    <w:rsid w:val="005D4FE5"/>
    <w:rsid w:val="005D5EBE"/>
    <w:rsid w:val="005D605E"/>
    <w:rsid w:val="005D60AE"/>
    <w:rsid w:val="005D6E84"/>
    <w:rsid w:val="005D70D7"/>
    <w:rsid w:val="005D727B"/>
    <w:rsid w:val="005D74A9"/>
    <w:rsid w:val="005D76C1"/>
    <w:rsid w:val="005D7C25"/>
    <w:rsid w:val="005D7F78"/>
    <w:rsid w:val="005E017E"/>
    <w:rsid w:val="005E0707"/>
    <w:rsid w:val="005E074C"/>
    <w:rsid w:val="005E0910"/>
    <w:rsid w:val="005E1090"/>
    <w:rsid w:val="005E2092"/>
    <w:rsid w:val="005E2913"/>
    <w:rsid w:val="005E2DF1"/>
    <w:rsid w:val="005E2E53"/>
    <w:rsid w:val="005E32A9"/>
    <w:rsid w:val="005E3343"/>
    <w:rsid w:val="005E34E1"/>
    <w:rsid w:val="005E3580"/>
    <w:rsid w:val="005E363E"/>
    <w:rsid w:val="005E3FAB"/>
    <w:rsid w:val="005E41D2"/>
    <w:rsid w:val="005E4601"/>
    <w:rsid w:val="005E474D"/>
    <w:rsid w:val="005E4836"/>
    <w:rsid w:val="005E4E96"/>
    <w:rsid w:val="005E4FDF"/>
    <w:rsid w:val="005E5429"/>
    <w:rsid w:val="005E62A1"/>
    <w:rsid w:val="005E65AE"/>
    <w:rsid w:val="005E6936"/>
    <w:rsid w:val="005E6E22"/>
    <w:rsid w:val="005E6E86"/>
    <w:rsid w:val="005E6EE8"/>
    <w:rsid w:val="005E736A"/>
    <w:rsid w:val="005E74FF"/>
    <w:rsid w:val="005E7A44"/>
    <w:rsid w:val="005E7B26"/>
    <w:rsid w:val="005E7EF0"/>
    <w:rsid w:val="005F07E3"/>
    <w:rsid w:val="005F0A2E"/>
    <w:rsid w:val="005F12B6"/>
    <w:rsid w:val="005F13C6"/>
    <w:rsid w:val="005F1471"/>
    <w:rsid w:val="005F161A"/>
    <w:rsid w:val="005F1AFA"/>
    <w:rsid w:val="005F1DF4"/>
    <w:rsid w:val="005F245E"/>
    <w:rsid w:val="005F24E4"/>
    <w:rsid w:val="005F24EE"/>
    <w:rsid w:val="005F253E"/>
    <w:rsid w:val="005F25E7"/>
    <w:rsid w:val="005F2671"/>
    <w:rsid w:val="005F27EF"/>
    <w:rsid w:val="005F2A0A"/>
    <w:rsid w:val="005F2A17"/>
    <w:rsid w:val="005F2A43"/>
    <w:rsid w:val="005F2FDA"/>
    <w:rsid w:val="005F307B"/>
    <w:rsid w:val="005F3DC9"/>
    <w:rsid w:val="005F3E97"/>
    <w:rsid w:val="005F4214"/>
    <w:rsid w:val="005F4A25"/>
    <w:rsid w:val="005F4C11"/>
    <w:rsid w:val="005F4E44"/>
    <w:rsid w:val="005F4E60"/>
    <w:rsid w:val="005F5267"/>
    <w:rsid w:val="005F551F"/>
    <w:rsid w:val="005F588F"/>
    <w:rsid w:val="005F58DE"/>
    <w:rsid w:val="005F6023"/>
    <w:rsid w:val="005F60DB"/>
    <w:rsid w:val="005F629A"/>
    <w:rsid w:val="005F6C76"/>
    <w:rsid w:val="005F6D83"/>
    <w:rsid w:val="005F6E16"/>
    <w:rsid w:val="005F7BD1"/>
    <w:rsid w:val="006006CF"/>
    <w:rsid w:val="00600EF2"/>
    <w:rsid w:val="006015B3"/>
    <w:rsid w:val="00601A65"/>
    <w:rsid w:val="00601D2D"/>
    <w:rsid w:val="00601E7D"/>
    <w:rsid w:val="006020F1"/>
    <w:rsid w:val="00602753"/>
    <w:rsid w:val="00602E88"/>
    <w:rsid w:val="0060300A"/>
    <w:rsid w:val="006032C6"/>
    <w:rsid w:val="00603A30"/>
    <w:rsid w:val="00604125"/>
    <w:rsid w:val="00604A56"/>
    <w:rsid w:val="00604BEF"/>
    <w:rsid w:val="00604C6A"/>
    <w:rsid w:val="00604DAE"/>
    <w:rsid w:val="00605608"/>
    <w:rsid w:val="00605ADC"/>
    <w:rsid w:val="00605CB5"/>
    <w:rsid w:val="006064E2"/>
    <w:rsid w:val="00606A21"/>
    <w:rsid w:val="00606ADD"/>
    <w:rsid w:val="00607BA8"/>
    <w:rsid w:val="00607C65"/>
    <w:rsid w:val="00607DAA"/>
    <w:rsid w:val="00610BEB"/>
    <w:rsid w:val="00610C11"/>
    <w:rsid w:val="00610DA3"/>
    <w:rsid w:val="006117BF"/>
    <w:rsid w:val="006122E1"/>
    <w:rsid w:val="00612557"/>
    <w:rsid w:val="00612957"/>
    <w:rsid w:val="00612F68"/>
    <w:rsid w:val="006134B2"/>
    <w:rsid w:val="00613C32"/>
    <w:rsid w:val="00613E1E"/>
    <w:rsid w:val="00613E97"/>
    <w:rsid w:val="00613F3E"/>
    <w:rsid w:val="00614041"/>
    <w:rsid w:val="006142E8"/>
    <w:rsid w:val="006147BE"/>
    <w:rsid w:val="0061569C"/>
    <w:rsid w:val="00615A07"/>
    <w:rsid w:val="00615AE8"/>
    <w:rsid w:val="006161F8"/>
    <w:rsid w:val="00616482"/>
    <w:rsid w:val="00616491"/>
    <w:rsid w:val="0061694F"/>
    <w:rsid w:val="0061735F"/>
    <w:rsid w:val="00617566"/>
    <w:rsid w:val="00620848"/>
    <w:rsid w:val="00620C45"/>
    <w:rsid w:val="00620CFF"/>
    <w:rsid w:val="006222A4"/>
    <w:rsid w:val="00622371"/>
    <w:rsid w:val="00622581"/>
    <w:rsid w:val="00623034"/>
    <w:rsid w:val="00623A82"/>
    <w:rsid w:val="00623FA5"/>
    <w:rsid w:val="00624028"/>
    <w:rsid w:val="00624125"/>
    <w:rsid w:val="00624381"/>
    <w:rsid w:val="0062440A"/>
    <w:rsid w:val="00624BB6"/>
    <w:rsid w:val="00624CCE"/>
    <w:rsid w:val="0062512C"/>
    <w:rsid w:val="006253B4"/>
    <w:rsid w:val="0062652D"/>
    <w:rsid w:val="00626AC1"/>
    <w:rsid w:val="00626D86"/>
    <w:rsid w:val="00626EEC"/>
    <w:rsid w:val="00626F20"/>
    <w:rsid w:val="0062723E"/>
    <w:rsid w:val="00627597"/>
    <w:rsid w:val="0063059F"/>
    <w:rsid w:val="0063062F"/>
    <w:rsid w:val="00630981"/>
    <w:rsid w:val="00630A54"/>
    <w:rsid w:val="00630FE7"/>
    <w:rsid w:val="0063108B"/>
    <w:rsid w:val="00631607"/>
    <w:rsid w:val="0063184D"/>
    <w:rsid w:val="0063190A"/>
    <w:rsid w:val="00631ED7"/>
    <w:rsid w:val="006321E0"/>
    <w:rsid w:val="00632605"/>
    <w:rsid w:val="0063277B"/>
    <w:rsid w:val="00632F04"/>
    <w:rsid w:val="00632F25"/>
    <w:rsid w:val="00633312"/>
    <w:rsid w:val="0063348C"/>
    <w:rsid w:val="00633C83"/>
    <w:rsid w:val="0063445A"/>
    <w:rsid w:val="00634485"/>
    <w:rsid w:val="006346C2"/>
    <w:rsid w:val="00634897"/>
    <w:rsid w:val="00634CCC"/>
    <w:rsid w:val="00635FDC"/>
    <w:rsid w:val="006360F0"/>
    <w:rsid w:val="006363A0"/>
    <w:rsid w:val="00636872"/>
    <w:rsid w:val="006368F8"/>
    <w:rsid w:val="006369BF"/>
    <w:rsid w:val="00636ABF"/>
    <w:rsid w:val="006376CC"/>
    <w:rsid w:val="00637928"/>
    <w:rsid w:val="00637966"/>
    <w:rsid w:val="00637D49"/>
    <w:rsid w:val="00637E8A"/>
    <w:rsid w:val="00637F84"/>
    <w:rsid w:val="006401D3"/>
    <w:rsid w:val="00640356"/>
    <w:rsid w:val="0064074B"/>
    <w:rsid w:val="006408B9"/>
    <w:rsid w:val="006409B3"/>
    <w:rsid w:val="006409BF"/>
    <w:rsid w:val="00640D9D"/>
    <w:rsid w:val="00640DFA"/>
    <w:rsid w:val="00640EC0"/>
    <w:rsid w:val="00640F8E"/>
    <w:rsid w:val="00641007"/>
    <w:rsid w:val="00641283"/>
    <w:rsid w:val="00641606"/>
    <w:rsid w:val="00641623"/>
    <w:rsid w:val="00641782"/>
    <w:rsid w:val="00641A99"/>
    <w:rsid w:val="00642695"/>
    <w:rsid w:val="00642896"/>
    <w:rsid w:val="00642C1E"/>
    <w:rsid w:val="00643098"/>
    <w:rsid w:val="00643C47"/>
    <w:rsid w:val="006448E4"/>
    <w:rsid w:val="00644ED7"/>
    <w:rsid w:val="006452D7"/>
    <w:rsid w:val="006452F3"/>
    <w:rsid w:val="00645469"/>
    <w:rsid w:val="00645C34"/>
    <w:rsid w:val="006462FF"/>
    <w:rsid w:val="0064647A"/>
    <w:rsid w:val="0064667D"/>
    <w:rsid w:val="00646734"/>
    <w:rsid w:val="00646B81"/>
    <w:rsid w:val="00646D04"/>
    <w:rsid w:val="00646D73"/>
    <w:rsid w:val="00646F72"/>
    <w:rsid w:val="006472FB"/>
    <w:rsid w:val="006475F4"/>
    <w:rsid w:val="006475F9"/>
    <w:rsid w:val="0064793D"/>
    <w:rsid w:val="00647991"/>
    <w:rsid w:val="00647B07"/>
    <w:rsid w:val="00647C0D"/>
    <w:rsid w:val="00647D0D"/>
    <w:rsid w:val="00650677"/>
    <w:rsid w:val="006509DB"/>
    <w:rsid w:val="0065130D"/>
    <w:rsid w:val="00651A7D"/>
    <w:rsid w:val="00651BF9"/>
    <w:rsid w:val="00651C4D"/>
    <w:rsid w:val="00651D58"/>
    <w:rsid w:val="00652150"/>
    <w:rsid w:val="006522DE"/>
    <w:rsid w:val="00652403"/>
    <w:rsid w:val="006526F9"/>
    <w:rsid w:val="00652BBE"/>
    <w:rsid w:val="00652BCE"/>
    <w:rsid w:val="00652E6B"/>
    <w:rsid w:val="006531AF"/>
    <w:rsid w:val="00653554"/>
    <w:rsid w:val="006535EA"/>
    <w:rsid w:val="00653A7D"/>
    <w:rsid w:val="00654000"/>
    <w:rsid w:val="0065413D"/>
    <w:rsid w:val="0065442A"/>
    <w:rsid w:val="006544EA"/>
    <w:rsid w:val="006545A5"/>
    <w:rsid w:val="006549E9"/>
    <w:rsid w:val="00654D87"/>
    <w:rsid w:val="006550AF"/>
    <w:rsid w:val="006552D9"/>
    <w:rsid w:val="00655420"/>
    <w:rsid w:val="00655870"/>
    <w:rsid w:val="006559BF"/>
    <w:rsid w:val="00656589"/>
    <w:rsid w:val="006565A6"/>
    <w:rsid w:val="00657353"/>
    <w:rsid w:val="006574AB"/>
    <w:rsid w:val="006602CB"/>
    <w:rsid w:val="00660CE0"/>
    <w:rsid w:val="00661739"/>
    <w:rsid w:val="00661769"/>
    <w:rsid w:val="00661A63"/>
    <w:rsid w:val="00661D58"/>
    <w:rsid w:val="0066213F"/>
    <w:rsid w:val="006623DB"/>
    <w:rsid w:val="006625B4"/>
    <w:rsid w:val="006627B7"/>
    <w:rsid w:val="00662B72"/>
    <w:rsid w:val="00663293"/>
    <w:rsid w:val="0066348E"/>
    <w:rsid w:val="00663ADA"/>
    <w:rsid w:val="00663DEE"/>
    <w:rsid w:val="00663F62"/>
    <w:rsid w:val="0066464E"/>
    <w:rsid w:val="0066477D"/>
    <w:rsid w:val="00664956"/>
    <w:rsid w:val="00665278"/>
    <w:rsid w:val="00665AEC"/>
    <w:rsid w:val="00665E9A"/>
    <w:rsid w:val="00665FFB"/>
    <w:rsid w:val="00666282"/>
    <w:rsid w:val="006663C1"/>
    <w:rsid w:val="00666552"/>
    <w:rsid w:val="006668B4"/>
    <w:rsid w:val="00666A4D"/>
    <w:rsid w:val="00666AB2"/>
    <w:rsid w:val="00666EFB"/>
    <w:rsid w:val="006670A3"/>
    <w:rsid w:val="00667181"/>
    <w:rsid w:val="0066733F"/>
    <w:rsid w:val="006675CA"/>
    <w:rsid w:val="00667C15"/>
    <w:rsid w:val="00667FFE"/>
    <w:rsid w:val="00670D19"/>
    <w:rsid w:val="00670F96"/>
    <w:rsid w:val="00670FFE"/>
    <w:rsid w:val="006710B5"/>
    <w:rsid w:val="006713E8"/>
    <w:rsid w:val="00671C94"/>
    <w:rsid w:val="0067245C"/>
    <w:rsid w:val="0067245D"/>
    <w:rsid w:val="0067288C"/>
    <w:rsid w:val="006728B3"/>
    <w:rsid w:val="00672A10"/>
    <w:rsid w:val="00672C32"/>
    <w:rsid w:val="00672EEF"/>
    <w:rsid w:val="00673431"/>
    <w:rsid w:val="00673441"/>
    <w:rsid w:val="006738A8"/>
    <w:rsid w:val="00673C68"/>
    <w:rsid w:val="00674174"/>
    <w:rsid w:val="0067433D"/>
    <w:rsid w:val="006743A9"/>
    <w:rsid w:val="00674676"/>
    <w:rsid w:val="00674751"/>
    <w:rsid w:val="006748D4"/>
    <w:rsid w:val="00674AA3"/>
    <w:rsid w:val="00674C48"/>
    <w:rsid w:val="00675125"/>
    <w:rsid w:val="006760F4"/>
    <w:rsid w:val="00676105"/>
    <w:rsid w:val="006763DC"/>
    <w:rsid w:val="00677370"/>
    <w:rsid w:val="00677572"/>
    <w:rsid w:val="006775C7"/>
    <w:rsid w:val="00677C28"/>
    <w:rsid w:val="00680360"/>
    <w:rsid w:val="00680F2E"/>
    <w:rsid w:val="0068112A"/>
    <w:rsid w:val="00682168"/>
    <w:rsid w:val="006822EE"/>
    <w:rsid w:val="0068239C"/>
    <w:rsid w:val="00682549"/>
    <w:rsid w:val="006829B7"/>
    <w:rsid w:val="00682BD6"/>
    <w:rsid w:val="00682FD0"/>
    <w:rsid w:val="0068327A"/>
    <w:rsid w:val="0068328C"/>
    <w:rsid w:val="006837F0"/>
    <w:rsid w:val="00683894"/>
    <w:rsid w:val="0068420E"/>
    <w:rsid w:val="006843F3"/>
    <w:rsid w:val="0068442B"/>
    <w:rsid w:val="006847F1"/>
    <w:rsid w:val="00684F09"/>
    <w:rsid w:val="0068552B"/>
    <w:rsid w:val="00685AD6"/>
    <w:rsid w:val="00685DC9"/>
    <w:rsid w:val="0068602D"/>
    <w:rsid w:val="006871A8"/>
    <w:rsid w:val="00687ADE"/>
    <w:rsid w:val="00687E1F"/>
    <w:rsid w:val="00690374"/>
    <w:rsid w:val="00690627"/>
    <w:rsid w:val="00690F41"/>
    <w:rsid w:val="00691007"/>
    <w:rsid w:val="00692892"/>
    <w:rsid w:val="00693643"/>
    <w:rsid w:val="00693764"/>
    <w:rsid w:val="0069380D"/>
    <w:rsid w:val="006948D4"/>
    <w:rsid w:val="00694C7C"/>
    <w:rsid w:val="006956C1"/>
    <w:rsid w:val="006959B3"/>
    <w:rsid w:val="006961BC"/>
    <w:rsid w:val="0069652E"/>
    <w:rsid w:val="00696C49"/>
    <w:rsid w:val="00696D31"/>
    <w:rsid w:val="0069759C"/>
    <w:rsid w:val="006A0385"/>
    <w:rsid w:val="006A0420"/>
    <w:rsid w:val="006A0939"/>
    <w:rsid w:val="006A0CE4"/>
    <w:rsid w:val="006A0E83"/>
    <w:rsid w:val="006A10C3"/>
    <w:rsid w:val="006A145A"/>
    <w:rsid w:val="006A14C8"/>
    <w:rsid w:val="006A1534"/>
    <w:rsid w:val="006A1787"/>
    <w:rsid w:val="006A1912"/>
    <w:rsid w:val="006A1924"/>
    <w:rsid w:val="006A2267"/>
    <w:rsid w:val="006A23F5"/>
    <w:rsid w:val="006A282E"/>
    <w:rsid w:val="006A2920"/>
    <w:rsid w:val="006A2CFA"/>
    <w:rsid w:val="006A2F84"/>
    <w:rsid w:val="006A33CA"/>
    <w:rsid w:val="006A34F7"/>
    <w:rsid w:val="006A3623"/>
    <w:rsid w:val="006A3769"/>
    <w:rsid w:val="006A37A5"/>
    <w:rsid w:val="006A3BCF"/>
    <w:rsid w:val="006A3C08"/>
    <w:rsid w:val="006A3C5E"/>
    <w:rsid w:val="006A3CF0"/>
    <w:rsid w:val="006A404E"/>
    <w:rsid w:val="006A4147"/>
    <w:rsid w:val="006A44B5"/>
    <w:rsid w:val="006A45FF"/>
    <w:rsid w:val="006A4F53"/>
    <w:rsid w:val="006A5199"/>
    <w:rsid w:val="006A53E4"/>
    <w:rsid w:val="006A549B"/>
    <w:rsid w:val="006A5554"/>
    <w:rsid w:val="006A56E6"/>
    <w:rsid w:val="006A5BCC"/>
    <w:rsid w:val="006A5D34"/>
    <w:rsid w:val="006A64BC"/>
    <w:rsid w:val="006A6575"/>
    <w:rsid w:val="006A6B61"/>
    <w:rsid w:val="006A7177"/>
    <w:rsid w:val="006B0360"/>
    <w:rsid w:val="006B097C"/>
    <w:rsid w:val="006B11A8"/>
    <w:rsid w:val="006B17DB"/>
    <w:rsid w:val="006B190E"/>
    <w:rsid w:val="006B2863"/>
    <w:rsid w:val="006B291F"/>
    <w:rsid w:val="006B404D"/>
    <w:rsid w:val="006B440C"/>
    <w:rsid w:val="006B4862"/>
    <w:rsid w:val="006B4938"/>
    <w:rsid w:val="006B4BB4"/>
    <w:rsid w:val="006B599F"/>
    <w:rsid w:val="006B5BEC"/>
    <w:rsid w:val="006B5D1E"/>
    <w:rsid w:val="006B5D94"/>
    <w:rsid w:val="006B64B2"/>
    <w:rsid w:val="006B6651"/>
    <w:rsid w:val="006B6A77"/>
    <w:rsid w:val="006B6D5A"/>
    <w:rsid w:val="006C02D7"/>
    <w:rsid w:val="006C030F"/>
    <w:rsid w:val="006C0BF4"/>
    <w:rsid w:val="006C0DAD"/>
    <w:rsid w:val="006C13AC"/>
    <w:rsid w:val="006C1CC1"/>
    <w:rsid w:val="006C1EA8"/>
    <w:rsid w:val="006C247E"/>
    <w:rsid w:val="006C2496"/>
    <w:rsid w:val="006C2838"/>
    <w:rsid w:val="006C2E32"/>
    <w:rsid w:val="006C381F"/>
    <w:rsid w:val="006C3B40"/>
    <w:rsid w:val="006C3C9A"/>
    <w:rsid w:val="006C3EDF"/>
    <w:rsid w:val="006C423B"/>
    <w:rsid w:val="006C49F9"/>
    <w:rsid w:val="006C4A30"/>
    <w:rsid w:val="006C586A"/>
    <w:rsid w:val="006C5CC1"/>
    <w:rsid w:val="006C5E47"/>
    <w:rsid w:val="006C725A"/>
    <w:rsid w:val="006C76EA"/>
    <w:rsid w:val="006C7992"/>
    <w:rsid w:val="006C7A6C"/>
    <w:rsid w:val="006C7B6B"/>
    <w:rsid w:val="006C7EEA"/>
    <w:rsid w:val="006C7EEB"/>
    <w:rsid w:val="006D0212"/>
    <w:rsid w:val="006D0966"/>
    <w:rsid w:val="006D0A68"/>
    <w:rsid w:val="006D0D31"/>
    <w:rsid w:val="006D0F0C"/>
    <w:rsid w:val="006D1256"/>
    <w:rsid w:val="006D14C1"/>
    <w:rsid w:val="006D1D99"/>
    <w:rsid w:val="006D1FB9"/>
    <w:rsid w:val="006D20DB"/>
    <w:rsid w:val="006D246F"/>
    <w:rsid w:val="006D2DD3"/>
    <w:rsid w:val="006D315F"/>
    <w:rsid w:val="006D3667"/>
    <w:rsid w:val="006D407F"/>
    <w:rsid w:val="006D42D2"/>
    <w:rsid w:val="006D48CA"/>
    <w:rsid w:val="006D4966"/>
    <w:rsid w:val="006D4F12"/>
    <w:rsid w:val="006D53FF"/>
    <w:rsid w:val="006D56ED"/>
    <w:rsid w:val="006D6000"/>
    <w:rsid w:val="006D622E"/>
    <w:rsid w:val="006D66BD"/>
    <w:rsid w:val="006D7611"/>
    <w:rsid w:val="006D77B5"/>
    <w:rsid w:val="006E01DD"/>
    <w:rsid w:val="006E0390"/>
    <w:rsid w:val="006E12A9"/>
    <w:rsid w:val="006E1361"/>
    <w:rsid w:val="006E161D"/>
    <w:rsid w:val="006E1875"/>
    <w:rsid w:val="006E1AC2"/>
    <w:rsid w:val="006E1C30"/>
    <w:rsid w:val="006E2406"/>
    <w:rsid w:val="006E24FF"/>
    <w:rsid w:val="006E29F5"/>
    <w:rsid w:val="006E306D"/>
    <w:rsid w:val="006E3FE9"/>
    <w:rsid w:val="006E4FF4"/>
    <w:rsid w:val="006E58BA"/>
    <w:rsid w:val="006E5C5B"/>
    <w:rsid w:val="006E651A"/>
    <w:rsid w:val="006E6874"/>
    <w:rsid w:val="006E6924"/>
    <w:rsid w:val="006E6B8E"/>
    <w:rsid w:val="006E7389"/>
    <w:rsid w:val="006E7505"/>
    <w:rsid w:val="006E770D"/>
    <w:rsid w:val="006F039A"/>
    <w:rsid w:val="006F05FC"/>
    <w:rsid w:val="006F08E8"/>
    <w:rsid w:val="006F09CD"/>
    <w:rsid w:val="006F0BD0"/>
    <w:rsid w:val="006F0CD0"/>
    <w:rsid w:val="006F0E78"/>
    <w:rsid w:val="006F166C"/>
    <w:rsid w:val="006F1BB4"/>
    <w:rsid w:val="006F1BDC"/>
    <w:rsid w:val="006F2318"/>
    <w:rsid w:val="006F2B0F"/>
    <w:rsid w:val="006F2E14"/>
    <w:rsid w:val="006F335D"/>
    <w:rsid w:val="006F37E7"/>
    <w:rsid w:val="006F39FC"/>
    <w:rsid w:val="006F3F95"/>
    <w:rsid w:val="006F4219"/>
    <w:rsid w:val="006F42BB"/>
    <w:rsid w:val="006F4DDE"/>
    <w:rsid w:val="006F4FBE"/>
    <w:rsid w:val="006F5594"/>
    <w:rsid w:val="006F5836"/>
    <w:rsid w:val="006F583C"/>
    <w:rsid w:val="006F59B9"/>
    <w:rsid w:val="006F5FC1"/>
    <w:rsid w:val="006F5FE4"/>
    <w:rsid w:val="006F6512"/>
    <w:rsid w:val="006F662F"/>
    <w:rsid w:val="006F6923"/>
    <w:rsid w:val="006F6CBF"/>
    <w:rsid w:val="006F72B1"/>
    <w:rsid w:val="006F74C1"/>
    <w:rsid w:val="006F76F0"/>
    <w:rsid w:val="006F7AB5"/>
    <w:rsid w:val="006F7B81"/>
    <w:rsid w:val="006F7EF6"/>
    <w:rsid w:val="006F7F92"/>
    <w:rsid w:val="00700043"/>
    <w:rsid w:val="00700247"/>
    <w:rsid w:val="00700BCF"/>
    <w:rsid w:val="00700D03"/>
    <w:rsid w:val="00700F7D"/>
    <w:rsid w:val="007014D5"/>
    <w:rsid w:val="0070154B"/>
    <w:rsid w:val="007017A9"/>
    <w:rsid w:val="00701DDA"/>
    <w:rsid w:val="00701F12"/>
    <w:rsid w:val="00701FD7"/>
    <w:rsid w:val="00702F9B"/>
    <w:rsid w:val="00703575"/>
    <w:rsid w:val="00703D81"/>
    <w:rsid w:val="00703F7D"/>
    <w:rsid w:val="007042B4"/>
    <w:rsid w:val="0070449F"/>
    <w:rsid w:val="007044E2"/>
    <w:rsid w:val="00704631"/>
    <w:rsid w:val="0070467E"/>
    <w:rsid w:val="00704D25"/>
    <w:rsid w:val="00705CD6"/>
    <w:rsid w:val="00706AC8"/>
    <w:rsid w:val="00706D52"/>
    <w:rsid w:val="00706EE4"/>
    <w:rsid w:val="00707149"/>
    <w:rsid w:val="00710C22"/>
    <w:rsid w:val="00710CC0"/>
    <w:rsid w:val="00710F3B"/>
    <w:rsid w:val="0071136D"/>
    <w:rsid w:val="0071154A"/>
    <w:rsid w:val="0071171F"/>
    <w:rsid w:val="00711893"/>
    <w:rsid w:val="00711B33"/>
    <w:rsid w:val="00711D0A"/>
    <w:rsid w:val="00711DAC"/>
    <w:rsid w:val="00711DC3"/>
    <w:rsid w:val="00712155"/>
    <w:rsid w:val="007127F2"/>
    <w:rsid w:val="0071298B"/>
    <w:rsid w:val="00712FB0"/>
    <w:rsid w:val="00713266"/>
    <w:rsid w:val="00713A2A"/>
    <w:rsid w:val="00713AA7"/>
    <w:rsid w:val="00713BE4"/>
    <w:rsid w:val="00713E79"/>
    <w:rsid w:val="00714426"/>
    <w:rsid w:val="00714668"/>
    <w:rsid w:val="00715563"/>
    <w:rsid w:val="00715DFE"/>
    <w:rsid w:val="007163BF"/>
    <w:rsid w:val="00716401"/>
    <w:rsid w:val="00720064"/>
    <w:rsid w:val="007201ED"/>
    <w:rsid w:val="007206FF"/>
    <w:rsid w:val="00720B8F"/>
    <w:rsid w:val="00721035"/>
    <w:rsid w:val="007212C5"/>
    <w:rsid w:val="00721802"/>
    <w:rsid w:val="00721B35"/>
    <w:rsid w:val="00721DDC"/>
    <w:rsid w:val="0072238B"/>
    <w:rsid w:val="0072246B"/>
    <w:rsid w:val="00722948"/>
    <w:rsid w:val="00722A02"/>
    <w:rsid w:val="00722E06"/>
    <w:rsid w:val="00723A8C"/>
    <w:rsid w:val="00723B07"/>
    <w:rsid w:val="00723F20"/>
    <w:rsid w:val="00723F22"/>
    <w:rsid w:val="0072459D"/>
    <w:rsid w:val="007249E5"/>
    <w:rsid w:val="007249E6"/>
    <w:rsid w:val="00725054"/>
    <w:rsid w:val="00725A6F"/>
    <w:rsid w:val="00725B08"/>
    <w:rsid w:val="0072656B"/>
    <w:rsid w:val="007275E9"/>
    <w:rsid w:val="007275FE"/>
    <w:rsid w:val="007278FD"/>
    <w:rsid w:val="00727BD5"/>
    <w:rsid w:val="00727EA6"/>
    <w:rsid w:val="007300CD"/>
    <w:rsid w:val="0073065D"/>
    <w:rsid w:val="00730694"/>
    <w:rsid w:val="00730A21"/>
    <w:rsid w:val="00730BD5"/>
    <w:rsid w:val="00730DC0"/>
    <w:rsid w:val="00731A8E"/>
    <w:rsid w:val="00731B78"/>
    <w:rsid w:val="00731CBE"/>
    <w:rsid w:val="00731D50"/>
    <w:rsid w:val="007330A3"/>
    <w:rsid w:val="007332AB"/>
    <w:rsid w:val="0073473D"/>
    <w:rsid w:val="007351F3"/>
    <w:rsid w:val="00735356"/>
    <w:rsid w:val="00735DAF"/>
    <w:rsid w:val="00735E37"/>
    <w:rsid w:val="007364B1"/>
    <w:rsid w:val="00736979"/>
    <w:rsid w:val="00736F58"/>
    <w:rsid w:val="00736F6A"/>
    <w:rsid w:val="00737963"/>
    <w:rsid w:val="00737DE0"/>
    <w:rsid w:val="00737E32"/>
    <w:rsid w:val="00737F72"/>
    <w:rsid w:val="007403C8"/>
    <w:rsid w:val="007405F7"/>
    <w:rsid w:val="0074078A"/>
    <w:rsid w:val="00740C1B"/>
    <w:rsid w:val="00740F9A"/>
    <w:rsid w:val="00741156"/>
    <w:rsid w:val="00741738"/>
    <w:rsid w:val="00742021"/>
    <w:rsid w:val="00742B0F"/>
    <w:rsid w:val="00742F7C"/>
    <w:rsid w:val="007438BC"/>
    <w:rsid w:val="00744147"/>
    <w:rsid w:val="00744546"/>
    <w:rsid w:val="00744D53"/>
    <w:rsid w:val="00745CA3"/>
    <w:rsid w:val="00745E7C"/>
    <w:rsid w:val="0074674A"/>
    <w:rsid w:val="00746DC8"/>
    <w:rsid w:val="00747470"/>
    <w:rsid w:val="00747769"/>
    <w:rsid w:val="00747771"/>
    <w:rsid w:val="00747AD3"/>
    <w:rsid w:val="00747D2A"/>
    <w:rsid w:val="007503FA"/>
    <w:rsid w:val="00750D81"/>
    <w:rsid w:val="00750F8D"/>
    <w:rsid w:val="0075104D"/>
    <w:rsid w:val="0075107F"/>
    <w:rsid w:val="00751118"/>
    <w:rsid w:val="007514F1"/>
    <w:rsid w:val="0075166E"/>
    <w:rsid w:val="00751E98"/>
    <w:rsid w:val="0075290F"/>
    <w:rsid w:val="00752EE3"/>
    <w:rsid w:val="007530C0"/>
    <w:rsid w:val="007533C0"/>
    <w:rsid w:val="0075366E"/>
    <w:rsid w:val="00754534"/>
    <w:rsid w:val="00754E6A"/>
    <w:rsid w:val="0075519D"/>
    <w:rsid w:val="007551B7"/>
    <w:rsid w:val="0075529C"/>
    <w:rsid w:val="007557A9"/>
    <w:rsid w:val="007557D0"/>
    <w:rsid w:val="00756198"/>
    <w:rsid w:val="007568CF"/>
    <w:rsid w:val="00756C1F"/>
    <w:rsid w:val="00756D5A"/>
    <w:rsid w:val="00756DF7"/>
    <w:rsid w:val="00756E04"/>
    <w:rsid w:val="00757BFF"/>
    <w:rsid w:val="0076003D"/>
    <w:rsid w:val="007600AB"/>
    <w:rsid w:val="00760A0D"/>
    <w:rsid w:val="00760CBF"/>
    <w:rsid w:val="007611E5"/>
    <w:rsid w:val="0076126E"/>
    <w:rsid w:val="00761467"/>
    <w:rsid w:val="007614E5"/>
    <w:rsid w:val="0076178A"/>
    <w:rsid w:val="00761FB9"/>
    <w:rsid w:val="00761FEB"/>
    <w:rsid w:val="00762ADA"/>
    <w:rsid w:val="00763374"/>
    <w:rsid w:val="00763644"/>
    <w:rsid w:val="0076366B"/>
    <w:rsid w:val="007636A3"/>
    <w:rsid w:val="0076382F"/>
    <w:rsid w:val="00764106"/>
    <w:rsid w:val="007641F2"/>
    <w:rsid w:val="007646BF"/>
    <w:rsid w:val="007647CB"/>
    <w:rsid w:val="007656BE"/>
    <w:rsid w:val="00765A00"/>
    <w:rsid w:val="00765DB9"/>
    <w:rsid w:val="00766037"/>
    <w:rsid w:val="007661CD"/>
    <w:rsid w:val="00766B14"/>
    <w:rsid w:val="00766C6E"/>
    <w:rsid w:val="00767332"/>
    <w:rsid w:val="0076738A"/>
    <w:rsid w:val="00767F90"/>
    <w:rsid w:val="00767FF0"/>
    <w:rsid w:val="007701BF"/>
    <w:rsid w:val="00770727"/>
    <w:rsid w:val="00770A3A"/>
    <w:rsid w:val="00770FBD"/>
    <w:rsid w:val="0077116C"/>
    <w:rsid w:val="00771729"/>
    <w:rsid w:val="00771BFD"/>
    <w:rsid w:val="00772905"/>
    <w:rsid w:val="0077308C"/>
    <w:rsid w:val="0077337C"/>
    <w:rsid w:val="007733F0"/>
    <w:rsid w:val="007736D3"/>
    <w:rsid w:val="0077391B"/>
    <w:rsid w:val="00774156"/>
    <w:rsid w:val="007741B6"/>
    <w:rsid w:val="00774410"/>
    <w:rsid w:val="007749E7"/>
    <w:rsid w:val="00774CF1"/>
    <w:rsid w:val="00774D3B"/>
    <w:rsid w:val="00774D7A"/>
    <w:rsid w:val="00774F80"/>
    <w:rsid w:val="0077552F"/>
    <w:rsid w:val="00775C14"/>
    <w:rsid w:val="0077601A"/>
    <w:rsid w:val="007760FD"/>
    <w:rsid w:val="007769EB"/>
    <w:rsid w:val="00776CCC"/>
    <w:rsid w:val="00776CEE"/>
    <w:rsid w:val="00776F98"/>
    <w:rsid w:val="0077715E"/>
    <w:rsid w:val="00777BB6"/>
    <w:rsid w:val="00777FDE"/>
    <w:rsid w:val="0078010E"/>
    <w:rsid w:val="0078055D"/>
    <w:rsid w:val="0078056F"/>
    <w:rsid w:val="00780B7D"/>
    <w:rsid w:val="00780CD4"/>
    <w:rsid w:val="00780FE8"/>
    <w:rsid w:val="007819B2"/>
    <w:rsid w:val="007820B1"/>
    <w:rsid w:val="0078219C"/>
    <w:rsid w:val="00782231"/>
    <w:rsid w:val="00782498"/>
    <w:rsid w:val="00782961"/>
    <w:rsid w:val="00782DB4"/>
    <w:rsid w:val="00782F2E"/>
    <w:rsid w:val="007833FB"/>
    <w:rsid w:val="00783BBD"/>
    <w:rsid w:val="00784015"/>
    <w:rsid w:val="007842C4"/>
    <w:rsid w:val="00784810"/>
    <w:rsid w:val="00784BCB"/>
    <w:rsid w:val="00784C2A"/>
    <w:rsid w:val="00784D8A"/>
    <w:rsid w:val="00784F19"/>
    <w:rsid w:val="00785341"/>
    <w:rsid w:val="00785353"/>
    <w:rsid w:val="007856B2"/>
    <w:rsid w:val="00785D56"/>
    <w:rsid w:val="00785E46"/>
    <w:rsid w:val="007873D3"/>
    <w:rsid w:val="007875A4"/>
    <w:rsid w:val="00787605"/>
    <w:rsid w:val="0078764C"/>
    <w:rsid w:val="00787E7B"/>
    <w:rsid w:val="0079028D"/>
    <w:rsid w:val="007907A9"/>
    <w:rsid w:val="007911B5"/>
    <w:rsid w:val="00791339"/>
    <w:rsid w:val="0079144D"/>
    <w:rsid w:val="0079178E"/>
    <w:rsid w:val="00791EAC"/>
    <w:rsid w:val="00792432"/>
    <w:rsid w:val="007926A2"/>
    <w:rsid w:val="0079278E"/>
    <w:rsid w:val="00792868"/>
    <w:rsid w:val="00792AC3"/>
    <w:rsid w:val="00792C21"/>
    <w:rsid w:val="00792EB5"/>
    <w:rsid w:val="007931A7"/>
    <w:rsid w:val="0079331B"/>
    <w:rsid w:val="007933EF"/>
    <w:rsid w:val="007934F1"/>
    <w:rsid w:val="00793AEA"/>
    <w:rsid w:val="00793B61"/>
    <w:rsid w:val="00793FE9"/>
    <w:rsid w:val="00793FF9"/>
    <w:rsid w:val="00794683"/>
    <w:rsid w:val="007947D3"/>
    <w:rsid w:val="00794E17"/>
    <w:rsid w:val="007953BC"/>
    <w:rsid w:val="00795CA9"/>
    <w:rsid w:val="0079623F"/>
    <w:rsid w:val="007963EC"/>
    <w:rsid w:val="007969B2"/>
    <w:rsid w:val="0079714B"/>
    <w:rsid w:val="00797355"/>
    <w:rsid w:val="007976FC"/>
    <w:rsid w:val="007A020E"/>
    <w:rsid w:val="007A0C0B"/>
    <w:rsid w:val="007A11EA"/>
    <w:rsid w:val="007A15D9"/>
    <w:rsid w:val="007A1619"/>
    <w:rsid w:val="007A28D4"/>
    <w:rsid w:val="007A2B63"/>
    <w:rsid w:val="007A337B"/>
    <w:rsid w:val="007A3D6A"/>
    <w:rsid w:val="007A4C5E"/>
    <w:rsid w:val="007A4F68"/>
    <w:rsid w:val="007A542D"/>
    <w:rsid w:val="007A55DD"/>
    <w:rsid w:val="007A599B"/>
    <w:rsid w:val="007A5A4C"/>
    <w:rsid w:val="007A5BC2"/>
    <w:rsid w:val="007A5DE4"/>
    <w:rsid w:val="007A5ECE"/>
    <w:rsid w:val="007A625C"/>
    <w:rsid w:val="007A6460"/>
    <w:rsid w:val="007A65FA"/>
    <w:rsid w:val="007A6DA9"/>
    <w:rsid w:val="007A6FAA"/>
    <w:rsid w:val="007A6FD4"/>
    <w:rsid w:val="007A7241"/>
    <w:rsid w:val="007A7765"/>
    <w:rsid w:val="007A7AFE"/>
    <w:rsid w:val="007A7B66"/>
    <w:rsid w:val="007A7F0A"/>
    <w:rsid w:val="007B0407"/>
    <w:rsid w:val="007B07F4"/>
    <w:rsid w:val="007B147E"/>
    <w:rsid w:val="007B1945"/>
    <w:rsid w:val="007B1C64"/>
    <w:rsid w:val="007B225F"/>
    <w:rsid w:val="007B236D"/>
    <w:rsid w:val="007B2402"/>
    <w:rsid w:val="007B273C"/>
    <w:rsid w:val="007B2810"/>
    <w:rsid w:val="007B285A"/>
    <w:rsid w:val="007B2879"/>
    <w:rsid w:val="007B2B68"/>
    <w:rsid w:val="007B34F0"/>
    <w:rsid w:val="007B354B"/>
    <w:rsid w:val="007B3CE6"/>
    <w:rsid w:val="007B3E93"/>
    <w:rsid w:val="007B407F"/>
    <w:rsid w:val="007B5145"/>
    <w:rsid w:val="007B526A"/>
    <w:rsid w:val="007B5454"/>
    <w:rsid w:val="007B563D"/>
    <w:rsid w:val="007B5D87"/>
    <w:rsid w:val="007B65A8"/>
    <w:rsid w:val="007B65D0"/>
    <w:rsid w:val="007B6B7E"/>
    <w:rsid w:val="007B6E5C"/>
    <w:rsid w:val="007B75E1"/>
    <w:rsid w:val="007B7780"/>
    <w:rsid w:val="007B7B4D"/>
    <w:rsid w:val="007B7BC5"/>
    <w:rsid w:val="007B7DA9"/>
    <w:rsid w:val="007B7EB7"/>
    <w:rsid w:val="007B7FBB"/>
    <w:rsid w:val="007B7FDA"/>
    <w:rsid w:val="007C1037"/>
    <w:rsid w:val="007C164D"/>
    <w:rsid w:val="007C1946"/>
    <w:rsid w:val="007C1C1D"/>
    <w:rsid w:val="007C23C2"/>
    <w:rsid w:val="007C2659"/>
    <w:rsid w:val="007C2CE3"/>
    <w:rsid w:val="007C2F6A"/>
    <w:rsid w:val="007C317B"/>
    <w:rsid w:val="007C31EF"/>
    <w:rsid w:val="007C35B7"/>
    <w:rsid w:val="007C35EB"/>
    <w:rsid w:val="007C3804"/>
    <w:rsid w:val="007C4ADD"/>
    <w:rsid w:val="007C5380"/>
    <w:rsid w:val="007C53F5"/>
    <w:rsid w:val="007C56A8"/>
    <w:rsid w:val="007C5AAB"/>
    <w:rsid w:val="007C5D94"/>
    <w:rsid w:val="007C6401"/>
    <w:rsid w:val="007C667F"/>
    <w:rsid w:val="007C6E3D"/>
    <w:rsid w:val="007C77B4"/>
    <w:rsid w:val="007D035F"/>
    <w:rsid w:val="007D067F"/>
    <w:rsid w:val="007D095E"/>
    <w:rsid w:val="007D0AF0"/>
    <w:rsid w:val="007D0B97"/>
    <w:rsid w:val="007D0F70"/>
    <w:rsid w:val="007D0F90"/>
    <w:rsid w:val="007D1401"/>
    <w:rsid w:val="007D22BE"/>
    <w:rsid w:val="007D27FE"/>
    <w:rsid w:val="007D3539"/>
    <w:rsid w:val="007D363C"/>
    <w:rsid w:val="007D3704"/>
    <w:rsid w:val="007D3EE9"/>
    <w:rsid w:val="007D4135"/>
    <w:rsid w:val="007D421C"/>
    <w:rsid w:val="007D45B2"/>
    <w:rsid w:val="007D45C3"/>
    <w:rsid w:val="007D47EA"/>
    <w:rsid w:val="007D57A1"/>
    <w:rsid w:val="007D58D0"/>
    <w:rsid w:val="007D5A0B"/>
    <w:rsid w:val="007D652D"/>
    <w:rsid w:val="007D67A9"/>
    <w:rsid w:val="007D6B30"/>
    <w:rsid w:val="007D6C02"/>
    <w:rsid w:val="007D6E07"/>
    <w:rsid w:val="007D7090"/>
    <w:rsid w:val="007D7127"/>
    <w:rsid w:val="007D7140"/>
    <w:rsid w:val="007D729A"/>
    <w:rsid w:val="007D72F7"/>
    <w:rsid w:val="007D76CD"/>
    <w:rsid w:val="007D7953"/>
    <w:rsid w:val="007D798D"/>
    <w:rsid w:val="007E03B0"/>
    <w:rsid w:val="007E0744"/>
    <w:rsid w:val="007E1681"/>
    <w:rsid w:val="007E168D"/>
    <w:rsid w:val="007E17D2"/>
    <w:rsid w:val="007E1E51"/>
    <w:rsid w:val="007E21FC"/>
    <w:rsid w:val="007E238A"/>
    <w:rsid w:val="007E25B1"/>
    <w:rsid w:val="007E28D4"/>
    <w:rsid w:val="007E2935"/>
    <w:rsid w:val="007E34D6"/>
    <w:rsid w:val="007E3574"/>
    <w:rsid w:val="007E3675"/>
    <w:rsid w:val="007E4432"/>
    <w:rsid w:val="007E4536"/>
    <w:rsid w:val="007E489B"/>
    <w:rsid w:val="007E4E96"/>
    <w:rsid w:val="007E4F27"/>
    <w:rsid w:val="007E508F"/>
    <w:rsid w:val="007E5B49"/>
    <w:rsid w:val="007E5C8F"/>
    <w:rsid w:val="007E5D61"/>
    <w:rsid w:val="007E6673"/>
    <w:rsid w:val="007E6702"/>
    <w:rsid w:val="007E681C"/>
    <w:rsid w:val="007E6966"/>
    <w:rsid w:val="007E741F"/>
    <w:rsid w:val="007E753F"/>
    <w:rsid w:val="007F04B7"/>
    <w:rsid w:val="007F0661"/>
    <w:rsid w:val="007F0672"/>
    <w:rsid w:val="007F096A"/>
    <w:rsid w:val="007F0B38"/>
    <w:rsid w:val="007F0F4F"/>
    <w:rsid w:val="007F107B"/>
    <w:rsid w:val="007F11B3"/>
    <w:rsid w:val="007F13F6"/>
    <w:rsid w:val="007F1847"/>
    <w:rsid w:val="007F1A03"/>
    <w:rsid w:val="007F1BAC"/>
    <w:rsid w:val="007F28AD"/>
    <w:rsid w:val="007F2DD2"/>
    <w:rsid w:val="007F3116"/>
    <w:rsid w:val="007F319D"/>
    <w:rsid w:val="007F38D9"/>
    <w:rsid w:val="007F3A77"/>
    <w:rsid w:val="007F3DB6"/>
    <w:rsid w:val="007F434A"/>
    <w:rsid w:val="007F44ED"/>
    <w:rsid w:val="007F45AF"/>
    <w:rsid w:val="007F48BB"/>
    <w:rsid w:val="007F5353"/>
    <w:rsid w:val="007F582B"/>
    <w:rsid w:val="007F5D20"/>
    <w:rsid w:val="007F6360"/>
    <w:rsid w:val="007F666E"/>
    <w:rsid w:val="007F66AD"/>
    <w:rsid w:val="007F6749"/>
    <w:rsid w:val="007F6B95"/>
    <w:rsid w:val="007F6C03"/>
    <w:rsid w:val="007F74CF"/>
    <w:rsid w:val="007F7691"/>
    <w:rsid w:val="007F7BBB"/>
    <w:rsid w:val="0080020C"/>
    <w:rsid w:val="008004AB"/>
    <w:rsid w:val="00800510"/>
    <w:rsid w:val="00800DF1"/>
    <w:rsid w:val="00800E85"/>
    <w:rsid w:val="008014F3"/>
    <w:rsid w:val="0080157E"/>
    <w:rsid w:val="00801C3F"/>
    <w:rsid w:val="00802532"/>
    <w:rsid w:val="00803E81"/>
    <w:rsid w:val="00804122"/>
    <w:rsid w:val="0080428A"/>
    <w:rsid w:val="008045D5"/>
    <w:rsid w:val="008048D3"/>
    <w:rsid w:val="00804D14"/>
    <w:rsid w:val="00804DC7"/>
    <w:rsid w:val="00804FF4"/>
    <w:rsid w:val="00805150"/>
    <w:rsid w:val="0080541C"/>
    <w:rsid w:val="0080565F"/>
    <w:rsid w:val="00805884"/>
    <w:rsid w:val="00805BB2"/>
    <w:rsid w:val="00805C3B"/>
    <w:rsid w:val="00805C9E"/>
    <w:rsid w:val="00806706"/>
    <w:rsid w:val="00806905"/>
    <w:rsid w:val="00806BA7"/>
    <w:rsid w:val="00807211"/>
    <w:rsid w:val="0080735A"/>
    <w:rsid w:val="0080739E"/>
    <w:rsid w:val="008075C1"/>
    <w:rsid w:val="008077BA"/>
    <w:rsid w:val="00810255"/>
    <w:rsid w:val="008103DB"/>
    <w:rsid w:val="00810594"/>
    <w:rsid w:val="0081060E"/>
    <w:rsid w:val="008109C4"/>
    <w:rsid w:val="00810F05"/>
    <w:rsid w:val="0081107C"/>
    <w:rsid w:val="008117DC"/>
    <w:rsid w:val="00812495"/>
    <w:rsid w:val="00812A4C"/>
    <w:rsid w:val="00812A5B"/>
    <w:rsid w:val="00812C78"/>
    <w:rsid w:val="00812F65"/>
    <w:rsid w:val="00813696"/>
    <w:rsid w:val="0081395B"/>
    <w:rsid w:val="00813F9E"/>
    <w:rsid w:val="008145A8"/>
    <w:rsid w:val="0081483E"/>
    <w:rsid w:val="00814B69"/>
    <w:rsid w:val="00814CC6"/>
    <w:rsid w:val="00814D1F"/>
    <w:rsid w:val="00814DB1"/>
    <w:rsid w:val="0081507A"/>
    <w:rsid w:val="008154CC"/>
    <w:rsid w:val="0081550B"/>
    <w:rsid w:val="00815954"/>
    <w:rsid w:val="00815D0D"/>
    <w:rsid w:val="00815F8C"/>
    <w:rsid w:val="008165EA"/>
    <w:rsid w:val="00816B77"/>
    <w:rsid w:val="00816DFC"/>
    <w:rsid w:val="00816E31"/>
    <w:rsid w:val="00817226"/>
    <w:rsid w:val="0081779B"/>
    <w:rsid w:val="008201C5"/>
    <w:rsid w:val="0082027D"/>
    <w:rsid w:val="0082046E"/>
    <w:rsid w:val="008205BA"/>
    <w:rsid w:val="0082085C"/>
    <w:rsid w:val="00820954"/>
    <w:rsid w:val="00820A5C"/>
    <w:rsid w:val="00820CCF"/>
    <w:rsid w:val="00821367"/>
    <w:rsid w:val="008214BB"/>
    <w:rsid w:val="00821543"/>
    <w:rsid w:val="00821560"/>
    <w:rsid w:val="0082171E"/>
    <w:rsid w:val="008217DA"/>
    <w:rsid w:val="00821818"/>
    <w:rsid w:val="00821B81"/>
    <w:rsid w:val="00821CD0"/>
    <w:rsid w:val="00822056"/>
    <w:rsid w:val="00822349"/>
    <w:rsid w:val="008226B6"/>
    <w:rsid w:val="008227CE"/>
    <w:rsid w:val="00822A5E"/>
    <w:rsid w:val="00823406"/>
    <w:rsid w:val="0082352C"/>
    <w:rsid w:val="00823A00"/>
    <w:rsid w:val="00823AAA"/>
    <w:rsid w:val="0082449F"/>
    <w:rsid w:val="00824B62"/>
    <w:rsid w:val="00824E04"/>
    <w:rsid w:val="0082537A"/>
    <w:rsid w:val="00825578"/>
    <w:rsid w:val="00825985"/>
    <w:rsid w:val="00825B27"/>
    <w:rsid w:val="00825EF4"/>
    <w:rsid w:val="0082660B"/>
    <w:rsid w:val="008270D5"/>
    <w:rsid w:val="008272B5"/>
    <w:rsid w:val="008274C2"/>
    <w:rsid w:val="0082799B"/>
    <w:rsid w:val="0083027B"/>
    <w:rsid w:val="008302CB"/>
    <w:rsid w:val="00831225"/>
    <w:rsid w:val="008314E8"/>
    <w:rsid w:val="00831BAE"/>
    <w:rsid w:val="00831C3F"/>
    <w:rsid w:val="00832063"/>
    <w:rsid w:val="0083235A"/>
    <w:rsid w:val="00832565"/>
    <w:rsid w:val="0083256F"/>
    <w:rsid w:val="00832BF7"/>
    <w:rsid w:val="00833075"/>
    <w:rsid w:val="00833C26"/>
    <w:rsid w:val="00833C4C"/>
    <w:rsid w:val="00834102"/>
    <w:rsid w:val="008342A2"/>
    <w:rsid w:val="00834559"/>
    <w:rsid w:val="00834B87"/>
    <w:rsid w:val="00835A49"/>
    <w:rsid w:val="00835FAE"/>
    <w:rsid w:val="008360CA"/>
    <w:rsid w:val="008361BB"/>
    <w:rsid w:val="00836551"/>
    <w:rsid w:val="00836808"/>
    <w:rsid w:val="00837011"/>
    <w:rsid w:val="008373BD"/>
    <w:rsid w:val="008373F6"/>
    <w:rsid w:val="008376A8"/>
    <w:rsid w:val="008376DC"/>
    <w:rsid w:val="008378CC"/>
    <w:rsid w:val="00837CA7"/>
    <w:rsid w:val="0084046D"/>
    <w:rsid w:val="00840C46"/>
    <w:rsid w:val="00841560"/>
    <w:rsid w:val="00841DCA"/>
    <w:rsid w:val="008420B5"/>
    <w:rsid w:val="008424BE"/>
    <w:rsid w:val="008429AF"/>
    <w:rsid w:val="00843229"/>
    <w:rsid w:val="00844259"/>
    <w:rsid w:val="00844B22"/>
    <w:rsid w:val="008455E4"/>
    <w:rsid w:val="008467EA"/>
    <w:rsid w:val="00846820"/>
    <w:rsid w:val="00846DA4"/>
    <w:rsid w:val="0084793C"/>
    <w:rsid w:val="00847DEB"/>
    <w:rsid w:val="00850260"/>
    <w:rsid w:val="00850272"/>
    <w:rsid w:val="008505D9"/>
    <w:rsid w:val="008511D3"/>
    <w:rsid w:val="00851E2D"/>
    <w:rsid w:val="00852735"/>
    <w:rsid w:val="00852794"/>
    <w:rsid w:val="00852B96"/>
    <w:rsid w:val="00852CCA"/>
    <w:rsid w:val="00852F9A"/>
    <w:rsid w:val="0085307E"/>
    <w:rsid w:val="00853790"/>
    <w:rsid w:val="00853B25"/>
    <w:rsid w:val="00853C43"/>
    <w:rsid w:val="00853D6D"/>
    <w:rsid w:val="00853F9C"/>
    <w:rsid w:val="00854005"/>
    <w:rsid w:val="00854169"/>
    <w:rsid w:val="008541BE"/>
    <w:rsid w:val="008542C7"/>
    <w:rsid w:val="00854647"/>
    <w:rsid w:val="008547BD"/>
    <w:rsid w:val="00854C1F"/>
    <w:rsid w:val="0085577F"/>
    <w:rsid w:val="0085595C"/>
    <w:rsid w:val="008559C6"/>
    <w:rsid w:val="00855C81"/>
    <w:rsid w:val="00855DE5"/>
    <w:rsid w:val="008566B9"/>
    <w:rsid w:val="00856993"/>
    <w:rsid w:val="00856E2A"/>
    <w:rsid w:val="00857729"/>
    <w:rsid w:val="008578BB"/>
    <w:rsid w:val="00857A30"/>
    <w:rsid w:val="00857B4E"/>
    <w:rsid w:val="00860034"/>
    <w:rsid w:val="00860176"/>
    <w:rsid w:val="00860372"/>
    <w:rsid w:val="00860464"/>
    <w:rsid w:val="00860EC3"/>
    <w:rsid w:val="00861A19"/>
    <w:rsid w:val="008620F4"/>
    <w:rsid w:val="008622EB"/>
    <w:rsid w:val="00862700"/>
    <w:rsid w:val="00862A02"/>
    <w:rsid w:val="00862A19"/>
    <w:rsid w:val="00862DE0"/>
    <w:rsid w:val="00862F94"/>
    <w:rsid w:val="008632B8"/>
    <w:rsid w:val="00863979"/>
    <w:rsid w:val="00863AAF"/>
    <w:rsid w:val="00863C91"/>
    <w:rsid w:val="00863CE4"/>
    <w:rsid w:val="0086416D"/>
    <w:rsid w:val="008641C8"/>
    <w:rsid w:val="008654AF"/>
    <w:rsid w:val="008657F9"/>
    <w:rsid w:val="00865CDE"/>
    <w:rsid w:val="00865D69"/>
    <w:rsid w:val="0086605F"/>
    <w:rsid w:val="00866271"/>
    <w:rsid w:val="0086684D"/>
    <w:rsid w:val="008671B1"/>
    <w:rsid w:val="008674A2"/>
    <w:rsid w:val="008674F8"/>
    <w:rsid w:val="008676DD"/>
    <w:rsid w:val="008678EB"/>
    <w:rsid w:val="008703DC"/>
    <w:rsid w:val="00870466"/>
    <w:rsid w:val="00870824"/>
    <w:rsid w:val="0087098A"/>
    <w:rsid w:val="00870C47"/>
    <w:rsid w:val="00871A04"/>
    <w:rsid w:val="00871A0C"/>
    <w:rsid w:val="00871B67"/>
    <w:rsid w:val="00871DBE"/>
    <w:rsid w:val="00872051"/>
    <w:rsid w:val="00872474"/>
    <w:rsid w:val="00872A40"/>
    <w:rsid w:val="008734C7"/>
    <w:rsid w:val="00873E84"/>
    <w:rsid w:val="00873F1D"/>
    <w:rsid w:val="008741DC"/>
    <w:rsid w:val="0087471B"/>
    <w:rsid w:val="00874B06"/>
    <w:rsid w:val="00874B55"/>
    <w:rsid w:val="0087504D"/>
    <w:rsid w:val="008750E5"/>
    <w:rsid w:val="00875890"/>
    <w:rsid w:val="008769E7"/>
    <w:rsid w:val="00876AE2"/>
    <w:rsid w:val="00876F01"/>
    <w:rsid w:val="0087767A"/>
    <w:rsid w:val="008777D1"/>
    <w:rsid w:val="00880427"/>
    <w:rsid w:val="00880AB9"/>
    <w:rsid w:val="00881235"/>
    <w:rsid w:val="0088155D"/>
    <w:rsid w:val="00881B1D"/>
    <w:rsid w:val="00881C20"/>
    <w:rsid w:val="00881E0F"/>
    <w:rsid w:val="00882856"/>
    <w:rsid w:val="008828EC"/>
    <w:rsid w:val="0088369D"/>
    <w:rsid w:val="00884075"/>
    <w:rsid w:val="00884471"/>
    <w:rsid w:val="008845FB"/>
    <w:rsid w:val="00884F0C"/>
    <w:rsid w:val="00885763"/>
    <w:rsid w:val="008858BF"/>
    <w:rsid w:val="00885BE0"/>
    <w:rsid w:val="00885F93"/>
    <w:rsid w:val="0088676C"/>
    <w:rsid w:val="00886A0A"/>
    <w:rsid w:val="00886B0D"/>
    <w:rsid w:val="00886D9E"/>
    <w:rsid w:val="00886F12"/>
    <w:rsid w:val="0088731B"/>
    <w:rsid w:val="00887542"/>
    <w:rsid w:val="00887BB4"/>
    <w:rsid w:val="0089015D"/>
    <w:rsid w:val="008903AB"/>
    <w:rsid w:val="0089072A"/>
    <w:rsid w:val="00891564"/>
    <w:rsid w:val="008917D7"/>
    <w:rsid w:val="008918A5"/>
    <w:rsid w:val="008928A1"/>
    <w:rsid w:val="00892BA9"/>
    <w:rsid w:val="00892C27"/>
    <w:rsid w:val="00892CBA"/>
    <w:rsid w:val="008934B8"/>
    <w:rsid w:val="0089376E"/>
    <w:rsid w:val="00894003"/>
    <w:rsid w:val="0089460C"/>
    <w:rsid w:val="00894E13"/>
    <w:rsid w:val="00894ED3"/>
    <w:rsid w:val="00894EF1"/>
    <w:rsid w:val="008955D3"/>
    <w:rsid w:val="00895A75"/>
    <w:rsid w:val="00895AE2"/>
    <w:rsid w:val="00895B43"/>
    <w:rsid w:val="00895F02"/>
    <w:rsid w:val="00895F59"/>
    <w:rsid w:val="00895FF8"/>
    <w:rsid w:val="00896085"/>
    <w:rsid w:val="0089635E"/>
    <w:rsid w:val="00896488"/>
    <w:rsid w:val="0089654F"/>
    <w:rsid w:val="00896BD6"/>
    <w:rsid w:val="00897803"/>
    <w:rsid w:val="008A0554"/>
    <w:rsid w:val="008A0953"/>
    <w:rsid w:val="008A0A5B"/>
    <w:rsid w:val="008A0B0D"/>
    <w:rsid w:val="008A0BC4"/>
    <w:rsid w:val="008A103A"/>
    <w:rsid w:val="008A10E0"/>
    <w:rsid w:val="008A1389"/>
    <w:rsid w:val="008A1585"/>
    <w:rsid w:val="008A170D"/>
    <w:rsid w:val="008A17C3"/>
    <w:rsid w:val="008A17E3"/>
    <w:rsid w:val="008A19C9"/>
    <w:rsid w:val="008A23A5"/>
    <w:rsid w:val="008A2612"/>
    <w:rsid w:val="008A271D"/>
    <w:rsid w:val="008A28B4"/>
    <w:rsid w:val="008A302E"/>
    <w:rsid w:val="008A318A"/>
    <w:rsid w:val="008A3224"/>
    <w:rsid w:val="008A3A28"/>
    <w:rsid w:val="008A4240"/>
    <w:rsid w:val="008A4262"/>
    <w:rsid w:val="008A4574"/>
    <w:rsid w:val="008A4681"/>
    <w:rsid w:val="008A4BF0"/>
    <w:rsid w:val="008A5380"/>
    <w:rsid w:val="008A54C8"/>
    <w:rsid w:val="008A5A73"/>
    <w:rsid w:val="008A6642"/>
    <w:rsid w:val="008A69C6"/>
    <w:rsid w:val="008A79E0"/>
    <w:rsid w:val="008A7C4D"/>
    <w:rsid w:val="008A7FBC"/>
    <w:rsid w:val="008B0570"/>
    <w:rsid w:val="008B0857"/>
    <w:rsid w:val="008B1DA6"/>
    <w:rsid w:val="008B1F31"/>
    <w:rsid w:val="008B20F8"/>
    <w:rsid w:val="008B23EF"/>
    <w:rsid w:val="008B28FF"/>
    <w:rsid w:val="008B2B30"/>
    <w:rsid w:val="008B2D54"/>
    <w:rsid w:val="008B302F"/>
    <w:rsid w:val="008B3176"/>
    <w:rsid w:val="008B3519"/>
    <w:rsid w:val="008B3541"/>
    <w:rsid w:val="008B3830"/>
    <w:rsid w:val="008B3BA5"/>
    <w:rsid w:val="008B3C05"/>
    <w:rsid w:val="008B4478"/>
    <w:rsid w:val="008B4968"/>
    <w:rsid w:val="008B4AD0"/>
    <w:rsid w:val="008B4D34"/>
    <w:rsid w:val="008B51A5"/>
    <w:rsid w:val="008B577A"/>
    <w:rsid w:val="008B5CE2"/>
    <w:rsid w:val="008B5D27"/>
    <w:rsid w:val="008B5D95"/>
    <w:rsid w:val="008B61B2"/>
    <w:rsid w:val="008B6296"/>
    <w:rsid w:val="008B62A7"/>
    <w:rsid w:val="008B6300"/>
    <w:rsid w:val="008B6362"/>
    <w:rsid w:val="008B645B"/>
    <w:rsid w:val="008B67DA"/>
    <w:rsid w:val="008B6D1E"/>
    <w:rsid w:val="008B71C6"/>
    <w:rsid w:val="008B7517"/>
    <w:rsid w:val="008B797B"/>
    <w:rsid w:val="008C019E"/>
    <w:rsid w:val="008C03E1"/>
    <w:rsid w:val="008C0E13"/>
    <w:rsid w:val="008C0E44"/>
    <w:rsid w:val="008C1A50"/>
    <w:rsid w:val="008C1AED"/>
    <w:rsid w:val="008C1DD3"/>
    <w:rsid w:val="008C1F8F"/>
    <w:rsid w:val="008C285E"/>
    <w:rsid w:val="008C295D"/>
    <w:rsid w:val="008C2A34"/>
    <w:rsid w:val="008C2E2C"/>
    <w:rsid w:val="008C35B8"/>
    <w:rsid w:val="008C3792"/>
    <w:rsid w:val="008C38B7"/>
    <w:rsid w:val="008C4B14"/>
    <w:rsid w:val="008C4F8C"/>
    <w:rsid w:val="008C5A81"/>
    <w:rsid w:val="008C5C99"/>
    <w:rsid w:val="008C627F"/>
    <w:rsid w:val="008C686E"/>
    <w:rsid w:val="008C6C78"/>
    <w:rsid w:val="008C6E1F"/>
    <w:rsid w:val="008C748C"/>
    <w:rsid w:val="008C7668"/>
    <w:rsid w:val="008C7F36"/>
    <w:rsid w:val="008D0755"/>
    <w:rsid w:val="008D0C92"/>
    <w:rsid w:val="008D0DB8"/>
    <w:rsid w:val="008D130C"/>
    <w:rsid w:val="008D1D11"/>
    <w:rsid w:val="008D273F"/>
    <w:rsid w:val="008D2A2C"/>
    <w:rsid w:val="008D2F3A"/>
    <w:rsid w:val="008D34C5"/>
    <w:rsid w:val="008D3684"/>
    <w:rsid w:val="008D37FC"/>
    <w:rsid w:val="008D3B2B"/>
    <w:rsid w:val="008D3C99"/>
    <w:rsid w:val="008D442D"/>
    <w:rsid w:val="008D4896"/>
    <w:rsid w:val="008D4A71"/>
    <w:rsid w:val="008D5EC2"/>
    <w:rsid w:val="008D659C"/>
    <w:rsid w:val="008D6654"/>
    <w:rsid w:val="008D6A20"/>
    <w:rsid w:val="008D6A9D"/>
    <w:rsid w:val="008D75BE"/>
    <w:rsid w:val="008D7780"/>
    <w:rsid w:val="008D7A36"/>
    <w:rsid w:val="008D7B3D"/>
    <w:rsid w:val="008D7BD5"/>
    <w:rsid w:val="008E10B9"/>
    <w:rsid w:val="008E1612"/>
    <w:rsid w:val="008E173C"/>
    <w:rsid w:val="008E17D3"/>
    <w:rsid w:val="008E1C73"/>
    <w:rsid w:val="008E1D22"/>
    <w:rsid w:val="008E24DA"/>
    <w:rsid w:val="008E253F"/>
    <w:rsid w:val="008E2CF1"/>
    <w:rsid w:val="008E2F1F"/>
    <w:rsid w:val="008E30E7"/>
    <w:rsid w:val="008E33E3"/>
    <w:rsid w:val="008E38D7"/>
    <w:rsid w:val="008E43A9"/>
    <w:rsid w:val="008E487B"/>
    <w:rsid w:val="008E4E91"/>
    <w:rsid w:val="008E547E"/>
    <w:rsid w:val="008E5685"/>
    <w:rsid w:val="008E5D69"/>
    <w:rsid w:val="008E64CA"/>
    <w:rsid w:val="008E6E9E"/>
    <w:rsid w:val="008E73EB"/>
    <w:rsid w:val="008E7438"/>
    <w:rsid w:val="008E759F"/>
    <w:rsid w:val="008F0429"/>
    <w:rsid w:val="008F049B"/>
    <w:rsid w:val="008F0887"/>
    <w:rsid w:val="008F0896"/>
    <w:rsid w:val="008F09AF"/>
    <w:rsid w:val="008F0D30"/>
    <w:rsid w:val="008F1220"/>
    <w:rsid w:val="008F1241"/>
    <w:rsid w:val="008F1B0F"/>
    <w:rsid w:val="008F213C"/>
    <w:rsid w:val="008F2C9F"/>
    <w:rsid w:val="008F381B"/>
    <w:rsid w:val="008F38C3"/>
    <w:rsid w:val="008F3A94"/>
    <w:rsid w:val="008F3CF7"/>
    <w:rsid w:val="008F3FF7"/>
    <w:rsid w:val="008F4008"/>
    <w:rsid w:val="008F48B9"/>
    <w:rsid w:val="008F49CB"/>
    <w:rsid w:val="008F4AC1"/>
    <w:rsid w:val="008F4EA9"/>
    <w:rsid w:val="008F4ED7"/>
    <w:rsid w:val="008F52E9"/>
    <w:rsid w:val="008F5517"/>
    <w:rsid w:val="008F58D2"/>
    <w:rsid w:val="008F59DE"/>
    <w:rsid w:val="008F59ED"/>
    <w:rsid w:val="008F66F8"/>
    <w:rsid w:val="008F767C"/>
    <w:rsid w:val="008F799A"/>
    <w:rsid w:val="008F7B6A"/>
    <w:rsid w:val="00900742"/>
    <w:rsid w:val="00900A63"/>
    <w:rsid w:val="0090115F"/>
    <w:rsid w:val="00901810"/>
    <w:rsid w:val="00901929"/>
    <w:rsid w:val="00901C21"/>
    <w:rsid w:val="0090283B"/>
    <w:rsid w:val="00902A0B"/>
    <w:rsid w:val="00902A2B"/>
    <w:rsid w:val="00902C1D"/>
    <w:rsid w:val="009032A4"/>
    <w:rsid w:val="00903370"/>
    <w:rsid w:val="0090398A"/>
    <w:rsid w:val="00903A0D"/>
    <w:rsid w:val="00903D35"/>
    <w:rsid w:val="00904115"/>
    <w:rsid w:val="009042DA"/>
    <w:rsid w:val="00904300"/>
    <w:rsid w:val="0090466A"/>
    <w:rsid w:val="00904D39"/>
    <w:rsid w:val="009052CE"/>
    <w:rsid w:val="00905441"/>
    <w:rsid w:val="009054EE"/>
    <w:rsid w:val="009055B2"/>
    <w:rsid w:val="00905EC1"/>
    <w:rsid w:val="00905ECA"/>
    <w:rsid w:val="00906DA6"/>
    <w:rsid w:val="009071C5"/>
    <w:rsid w:val="009075A1"/>
    <w:rsid w:val="0090785D"/>
    <w:rsid w:val="00907E45"/>
    <w:rsid w:val="009104C6"/>
    <w:rsid w:val="0091076A"/>
    <w:rsid w:val="00910775"/>
    <w:rsid w:val="00910C8F"/>
    <w:rsid w:val="00910CDE"/>
    <w:rsid w:val="00911562"/>
    <w:rsid w:val="0091158A"/>
    <w:rsid w:val="00911B3F"/>
    <w:rsid w:val="00911D5E"/>
    <w:rsid w:val="00911EB7"/>
    <w:rsid w:val="009121A5"/>
    <w:rsid w:val="0091236B"/>
    <w:rsid w:val="00912F84"/>
    <w:rsid w:val="009130AD"/>
    <w:rsid w:val="00913368"/>
    <w:rsid w:val="009136CA"/>
    <w:rsid w:val="0091383A"/>
    <w:rsid w:val="00913D7D"/>
    <w:rsid w:val="00913F43"/>
    <w:rsid w:val="00914525"/>
    <w:rsid w:val="009148D8"/>
    <w:rsid w:val="00914A51"/>
    <w:rsid w:val="00914A77"/>
    <w:rsid w:val="00914D89"/>
    <w:rsid w:val="00915011"/>
    <w:rsid w:val="0091521D"/>
    <w:rsid w:val="00915C39"/>
    <w:rsid w:val="00915D39"/>
    <w:rsid w:val="00916365"/>
    <w:rsid w:val="0091657A"/>
    <w:rsid w:val="0091668E"/>
    <w:rsid w:val="0091674D"/>
    <w:rsid w:val="00916A60"/>
    <w:rsid w:val="00916C3C"/>
    <w:rsid w:val="00916F05"/>
    <w:rsid w:val="00917129"/>
    <w:rsid w:val="00917469"/>
    <w:rsid w:val="0091749F"/>
    <w:rsid w:val="009203FA"/>
    <w:rsid w:val="00920AD6"/>
    <w:rsid w:val="00921601"/>
    <w:rsid w:val="009218BA"/>
    <w:rsid w:val="00921B68"/>
    <w:rsid w:val="00921D27"/>
    <w:rsid w:val="00922469"/>
    <w:rsid w:val="009225B1"/>
    <w:rsid w:val="0092276E"/>
    <w:rsid w:val="00923D94"/>
    <w:rsid w:val="00923FBE"/>
    <w:rsid w:val="009249F0"/>
    <w:rsid w:val="00924A5C"/>
    <w:rsid w:val="00924D89"/>
    <w:rsid w:val="009252EE"/>
    <w:rsid w:val="00925621"/>
    <w:rsid w:val="00925823"/>
    <w:rsid w:val="0092592A"/>
    <w:rsid w:val="0092619C"/>
    <w:rsid w:val="00926C0B"/>
    <w:rsid w:val="00926DC5"/>
    <w:rsid w:val="009270F6"/>
    <w:rsid w:val="00927DE9"/>
    <w:rsid w:val="00930829"/>
    <w:rsid w:val="00930A59"/>
    <w:rsid w:val="00931406"/>
    <w:rsid w:val="0093172E"/>
    <w:rsid w:val="00931772"/>
    <w:rsid w:val="009317A2"/>
    <w:rsid w:val="0093181D"/>
    <w:rsid w:val="0093199E"/>
    <w:rsid w:val="009319D5"/>
    <w:rsid w:val="009320BA"/>
    <w:rsid w:val="009320C5"/>
    <w:rsid w:val="009320EE"/>
    <w:rsid w:val="009329C5"/>
    <w:rsid w:val="00932C41"/>
    <w:rsid w:val="00933107"/>
    <w:rsid w:val="0093365B"/>
    <w:rsid w:val="00933728"/>
    <w:rsid w:val="00933867"/>
    <w:rsid w:val="00933869"/>
    <w:rsid w:val="00934319"/>
    <w:rsid w:val="00934333"/>
    <w:rsid w:val="00934630"/>
    <w:rsid w:val="009348EE"/>
    <w:rsid w:val="009354E3"/>
    <w:rsid w:val="00935561"/>
    <w:rsid w:val="0093569B"/>
    <w:rsid w:val="009359F9"/>
    <w:rsid w:val="0093669D"/>
    <w:rsid w:val="00936B5D"/>
    <w:rsid w:val="00936E12"/>
    <w:rsid w:val="00937180"/>
    <w:rsid w:val="009375F4"/>
    <w:rsid w:val="00937653"/>
    <w:rsid w:val="00937F4A"/>
    <w:rsid w:val="00937F5C"/>
    <w:rsid w:val="00937FEB"/>
    <w:rsid w:val="00940247"/>
    <w:rsid w:val="009404AB"/>
    <w:rsid w:val="0094061B"/>
    <w:rsid w:val="00941E05"/>
    <w:rsid w:val="00941F13"/>
    <w:rsid w:val="00942537"/>
    <w:rsid w:val="00942C04"/>
    <w:rsid w:val="00943E6F"/>
    <w:rsid w:val="00943F41"/>
    <w:rsid w:val="0094422F"/>
    <w:rsid w:val="009445B3"/>
    <w:rsid w:val="009445C1"/>
    <w:rsid w:val="00944858"/>
    <w:rsid w:val="00944CC9"/>
    <w:rsid w:val="00945147"/>
    <w:rsid w:val="00945253"/>
    <w:rsid w:val="009453DB"/>
    <w:rsid w:val="00945645"/>
    <w:rsid w:val="0094584A"/>
    <w:rsid w:val="009461AC"/>
    <w:rsid w:val="009462E3"/>
    <w:rsid w:val="009464D8"/>
    <w:rsid w:val="00946ECE"/>
    <w:rsid w:val="00947388"/>
    <w:rsid w:val="009477FC"/>
    <w:rsid w:val="00947824"/>
    <w:rsid w:val="009502D0"/>
    <w:rsid w:val="009506A8"/>
    <w:rsid w:val="009506E9"/>
    <w:rsid w:val="00952008"/>
    <w:rsid w:val="00952109"/>
    <w:rsid w:val="009524A6"/>
    <w:rsid w:val="00952BED"/>
    <w:rsid w:val="009531DB"/>
    <w:rsid w:val="0095384A"/>
    <w:rsid w:val="00953ABB"/>
    <w:rsid w:val="00953C01"/>
    <w:rsid w:val="00953F48"/>
    <w:rsid w:val="009540AB"/>
    <w:rsid w:val="009545A6"/>
    <w:rsid w:val="00954883"/>
    <w:rsid w:val="00954BF7"/>
    <w:rsid w:val="00954F51"/>
    <w:rsid w:val="00955356"/>
    <w:rsid w:val="0095568C"/>
    <w:rsid w:val="009559BA"/>
    <w:rsid w:val="00955C1B"/>
    <w:rsid w:val="00955CED"/>
    <w:rsid w:val="00955E9B"/>
    <w:rsid w:val="00955F78"/>
    <w:rsid w:val="00956840"/>
    <w:rsid w:val="00957328"/>
    <w:rsid w:val="00957476"/>
    <w:rsid w:val="0095786B"/>
    <w:rsid w:val="009578B8"/>
    <w:rsid w:val="009578D7"/>
    <w:rsid w:val="00957B73"/>
    <w:rsid w:val="00957BBD"/>
    <w:rsid w:val="00957EF5"/>
    <w:rsid w:val="00962A76"/>
    <w:rsid w:val="00962F7C"/>
    <w:rsid w:val="00963D83"/>
    <w:rsid w:val="009646BA"/>
    <w:rsid w:val="00964772"/>
    <w:rsid w:val="009647F8"/>
    <w:rsid w:val="00964877"/>
    <w:rsid w:val="00964948"/>
    <w:rsid w:val="00964A8B"/>
    <w:rsid w:val="00964B8F"/>
    <w:rsid w:val="00964DF0"/>
    <w:rsid w:val="00964F22"/>
    <w:rsid w:val="009655F7"/>
    <w:rsid w:val="00965C2F"/>
    <w:rsid w:val="00966956"/>
    <w:rsid w:val="00966D34"/>
    <w:rsid w:val="00966E57"/>
    <w:rsid w:val="00966F4C"/>
    <w:rsid w:val="009672AF"/>
    <w:rsid w:val="009676EF"/>
    <w:rsid w:val="009677FF"/>
    <w:rsid w:val="009679CE"/>
    <w:rsid w:val="00967AA0"/>
    <w:rsid w:val="00967BB2"/>
    <w:rsid w:val="00967E8F"/>
    <w:rsid w:val="00967FAC"/>
    <w:rsid w:val="0097010E"/>
    <w:rsid w:val="0097070B"/>
    <w:rsid w:val="00970D77"/>
    <w:rsid w:val="00970E84"/>
    <w:rsid w:val="00971D85"/>
    <w:rsid w:val="00971E8D"/>
    <w:rsid w:val="009726CB"/>
    <w:rsid w:val="009745F1"/>
    <w:rsid w:val="00974C07"/>
    <w:rsid w:val="00974EE4"/>
    <w:rsid w:val="00974F1C"/>
    <w:rsid w:val="0097537C"/>
    <w:rsid w:val="00975876"/>
    <w:rsid w:val="00975934"/>
    <w:rsid w:val="00975EDC"/>
    <w:rsid w:val="009765D9"/>
    <w:rsid w:val="009768DD"/>
    <w:rsid w:val="00977518"/>
    <w:rsid w:val="0097758B"/>
    <w:rsid w:val="00977803"/>
    <w:rsid w:val="009778BB"/>
    <w:rsid w:val="00980503"/>
    <w:rsid w:val="00980670"/>
    <w:rsid w:val="00980A07"/>
    <w:rsid w:val="00980B96"/>
    <w:rsid w:val="00980E6C"/>
    <w:rsid w:val="0098104F"/>
    <w:rsid w:val="00981211"/>
    <w:rsid w:val="0098149B"/>
    <w:rsid w:val="00981674"/>
    <w:rsid w:val="009817E2"/>
    <w:rsid w:val="009818F6"/>
    <w:rsid w:val="00981B44"/>
    <w:rsid w:val="00982A6F"/>
    <w:rsid w:val="00982D68"/>
    <w:rsid w:val="0098328D"/>
    <w:rsid w:val="00983D20"/>
    <w:rsid w:val="00983E05"/>
    <w:rsid w:val="00983EF4"/>
    <w:rsid w:val="00984381"/>
    <w:rsid w:val="009848A0"/>
    <w:rsid w:val="009851BD"/>
    <w:rsid w:val="00985509"/>
    <w:rsid w:val="0098596B"/>
    <w:rsid w:val="00985BC2"/>
    <w:rsid w:val="0098605F"/>
    <w:rsid w:val="0098668D"/>
    <w:rsid w:val="00986719"/>
    <w:rsid w:val="00986DF4"/>
    <w:rsid w:val="00986E45"/>
    <w:rsid w:val="00987ADC"/>
    <w:rsid w:val="00987F69"/>
    <w:rsid w:val="00990327"/>
    <w:rsid w:val="00990D48"/>
    <w:rsid w:val="00990FFB"/>
    <w:rsid w:val="009911AE"/>
    <w:rsid w:val="00991347"/>
    <w:rsid w:val="0099172D"/>
    <w:rsid w:val="009917F3"/>
    <w:rsid w:val="00991843"/>
    <w:rsid w:val="00991C32"/>
    <w:rsid w:val="0099283A"/>
    <w:rsid w:val="00992927"/>
    <w:rsid w:val="00992F6D"/>
    <w:rsid w:val="00992FA7"/>
    <w:rsid w:val="009930AC"/>
    <w:rsid w:val="00993333"/>
    <w:rsid w:val="00993854"/>
    <w:rsid w:val="009938C1"/>
    <w:rsid w:val="00993E82"/>
    <w:rsid w:val="00993F60"/>
    <w:rsid w:val="009940A6"/>
    <w:rsid w:val="00994E41"/>
    <w:rsid w:val="00994EB7"/>
    <w:rsid w:val="00995976"/>
    <w:rsid w:val="00995B15"/>
    <w:rsid w:val="00995C21"/>
    <w:rsid w:val="00995DEF"/>
    <w:rsid w:val="00996158"/>
    <w:rsid w:val="00996391"/>
    <w:rsid w:val="00996903"/>
    <w:rsid w:val="009969E9"/>
    <w:rsid w:val="00996F29"/>
    <w:rsid w:val="00996FDB"/>
    <w:rsid w:val="009977E3"/>
    <w:rsid w:val="009A0A9F"/>
    <w:rsid w:val="009A0B98"/>
    <w:rsid w:val="009A0F10"/>
    <w:rsid w:val="009A149E"/>
    <w:rsid w:val="009A1C2B"/>
    <w:rsid w:val="009A1DD0"/>
    <w:rsid w:val="009A274B"/>
    <w:rsid w:val="009A27F1"/>
    <w:rsid w:val="009A37B3"/>
    <w:rsid w:val="009A3933"/>
    <w:rsid w:val="009A3A72"/>
    <w:rsid w:val="009A3B2C"/>
    <w:rsid w:val="009A3F73"/>
    <w:rsid w:val="009A416F"/>
    <w:rsid w:val="009A43AB"/>
    <w:rsid w:val="009A46BD"/>
    <w:rsid w:val="009A4CD3"/>
    <w:rsid w:val="009A4F8F"/>
    <w:rsid w:val="009A5128"/>
    <w:rsid w:val="009A5393"/>
    <w:rsid w:val="009A5C54"/>
    <w:rsid w:val="009A6E2E"/>
    <w:rsid w:val="009A6EAF"/>
    <w:rsid w:val="009A726F"/>
    <w:rsid w:val="009A74AC"/>
    <w:rsid w:val="009A76B4"/>
    <w:rsid w:val="009A78B3"/>
    <w:rsid w:val="009A79AA"/>
    <w:rsid w:val="009A7F93"/>
    <w:rsid w:val="009B0350"/>
    <w:rsid w:val="009B0788"/>
    <w:rsid w:val="009B0825"/>
    <w:rsid w:val="009B0B36"/>
    <w:rsid w:val="009B0BA1"/>
    <w:rsid w:val="009B18B2"/>
    <w:rsid w:val="009B1D3C"/>
    <w:rsid w:val="009B22B0"/>
    <w:rsid w:val="009B23B6"/>
    <w:rsid w:val="009B36F4"/>
    <w:rsid w:val="009B38DF"/>
    <w:rsid w:val="009B3B9B"/>
    <w:rsid w:val="009B3CEC"/>
    <w:rsid w:val="009B3D22"/>
    <w:rsid w:val="009B3FE1"/>
    <w:rsid w:val="009B4188"/>
    <w:rsid w:val="009B4395"/>
    <w:rsid w:val="009B45A6"/>
    <w:rsid w:val="009B4F35"/>
    <w:rsid w:val="009B550B"/>
    <w:rsid w:val="009B5A9A"/>
    <w:rsid w:val="009B5ED0"/>
    <w:rsid w:val="009B6A7F"/>
    <w:rsid w:val="009B6D3F"/>
    <w:rsid w:val="009B7907"/>
    <w:rsid w:val="009B790C"/>
    <w:rsid w:val="009B7CA0"/>
    <w:rsid w:val="009C04C3"/>
    <w:rsid w:val="009C0BBE"/>
    <w:rsid w:val="009C1218"/>
    <w:rsid w:val="009C15B1"/>
    <w:rsid w:val="009C1707"/>
    <w:rsid w:val="009C1F24"/>
    <w:rsid w:val="009C23B4"/>
    <w:rsid w:val="009C24B5"/>
    <w:rsid w:val="009C25EE"/>
    <w:rsid w:val="009C2745"/>
    <w:rsid w:val="009C2CDD"/>
    <w:rsid w:val="009C2F3F"/>
    <w:rsid w:val="009C32AF"/>
    <w:rsid w:val="009C3B0A"/>
    <w:rsid w:val="009C3FD7"/>
    <w:rsid w:val="009C410F"/>
    <w:rsid w:val="009C4D4E"/>
    <w:rsid w:val="009C51F8"/>
    <w:rsid w:val="009C5481"/>
    <w:rsid w:val="009C5847"/>
    <w:rsid w:val="009C5C44"/>
    <w:rsid w:val="009C5F5F"/>
    <w:rsid w:val="009C65DD"/>
    <w:rsid w:val="009C6F1A"/>
    <w:rsid w:val="009C7322"/>
    <w:rsid w:val="009C7781"/>
    <w:rsid w:val="009C7C42"/>
    <w:rsid w:val="009D0428"/>
    <w:rsid w:val="009D0595"/>
    <w:rsid w:val="009D099C"/>
    <w:rsid w:val="009D0F46"/>
    <w:rsid w:val="009D12EC"/>
    <w:rsid w:val="009D171C"/>
    <w:rsid w:val="009D22B8"/>
    <w:rsid w:val="009D23C1"/>
    <w:rsid w:val="009D25D5"/>
    <w:rsid w:val="009D2789"/>
    <w:rsid w:val="009D31A3"/>
    <w:rsid w:val="009D32DE"/>
    <w:rsid w:val="009D333D"/>
    <w:rsid w:val="009D3CB3"/>
    <w:rsid w:val="009D3CBD"/>
    <w:rsid w:val="009D40B1"/>
    <w:rsid w:val="009D419E"/>
    <w:rsid w:val="009D4214"/>
    <w:rsid w:val="009D46BE"/>
    <w:rsid w:val="009D4A0F"/>
    <w:rsid w:val="009D54B3"/>
    <w:rsid w:val="009D5CD4"/>
    <w:rsid w:val="009D6042"/>
    <w:rsid w:val="009D67D4"/>
    <w:rsid w:val="009D6B7B"/>
    <w:rsid w:val="009D7574"/>
    <w:rsid w:val="009D7DF2"/>
    <w:rsid w:val="009E012E"/>
    <w:rsid w:val="009E1396"/>
    <w:rsid w:val="009E2199"/>
    <w:rsid w:val="009E283E"/>
    <w:rsid w:val="009E2EBC"/>
    <w:rsid w:val="009E3123"/>
    <w:rsid w:val="009E38C1"/>
    <w:rsid w:val="009E3E3A"/>
    <w:rsid w:val="009E3E4E"/>
    <w:rsid w:val="009E4479"/>
    <w:rsid w:val="009E5AE6"/>
    <w:rsid w:val="009E5E0B"/>
    <w:rsid w:val="009E5F58"/>
    <w:rsid w:val="009E61D0"/>
    <w:rsid w:val="009E6D53"/>
    <w:rsid w:val="009E6EAC"/>
    <w:rsid w:val="009E763D"/>
    <w:rsid w:val="009E76AE"/>
    <w:rsid w:val="009E7EF5"/>
    <w:rsid w:val="009F0069"/>
    <w:rsid w:val="009F02DE"/>
    <w:rsid w:val="009F0A6D"/>
    <w:rsid w:val="009F0CF7"/>
    <w:rsid w:val="009F1266"/>
    <w:rsid w:val="009F1649"/>
    <w:rsid w:val="009F27DC"/>
    <w:rsid w:val="009F3A92"/>
    <w:rsid w:val="009F3B30"/>
    <w:rsid w:val="009F3B4B"/>
    <w:rsid w:val="009F409E"/>
    <w:rsid w:val="009F43F0"/>
    <w:rsid w:val="009F44BC"/>
    <w:rsid w:val="009F4984"/>
    <w:rsid w:val="009F566E"/>
    <w:rsid w:val="009F58FD"/>
    <w:rsid w:val="009F5A31"/>
    <w:rsid w:val="009F602F"/>
    <w:rsid w:val="009F6BF2"/>
    <w:rsid w:val="009F7416"/>
    <w:rsid w:val="009F7588"/>
    <w:rsid w:val="009F75F7"/>
    <w:rsid w:val="009F7ACA"/>
    <w:rsid w:val="00A00152"/>
    <w:rsid w:val="00A0032A"/>
    <w:rsid w:val="00A010FD"/>
    <w:rsid w:val="00A0120A"/>
    <w:rsid w:val="00A01483"/>
    <w:rsid w:val="00A01D3C"/>
    <w:rsid w:val="00A01F1C"/>
    <w:rsid w:val="00A0318F"/>
    <w:rsid w:val="00A035A9"/>
    <w:rsid w:val="00A03D2A"/>
    <w:rsid w:val="00A04D82"/>
    <w:rsid w:val="00A05294"/>
    <w:rsid w:val="00A05334"/>
    <w:rsid w:val="00A0773D"/>
    <w:rsid w:val="00A07852"/>
    <w:rsid w:val="00A07FE4"/>
    <w:rsid w:val="00A102BF"/>
    <w:rsid w:val="00A1077C"/>
    <w:rsid w:val="00A108A3"/>
    <w:rsid w:val="00A11EA3"/>
    <w:rsid w:val="00A125B4"/>
    <w:rsid w:val="00A12646"/>
    <w:rsid w:val="00A136AA"/>
    <w:rsid w:val="00A13761"/>
    <w:rsid w:val="00A13862"/>
    <w:rsid w:val="00A13AFC"/>
    <w:rsid w:val="00A13DF4"/>
    <w:rsid w:val="00A13F9F"/>
    <w:rsid w:val="00A145BE"/>
    <w:rsid w:val="00A145C0"/>
    <w:rsid w:val="00A14C78"/>
    <w:rsid w:val="00A14E8F"/>
    <w:rsid w:val="00A15C39"/>
    <w:rsid w:val="00A15E17"/>
    <w:rsid w:val="00A15EDC"/>
    <w:rsid w:val="00A15F87"/>
    <w:rsid w:val="00A164FB"/>
    <w:rsid w:val="00A16B4F"/>
    <w:rsid w:val="00A170DC"/>
    <w:rsid w:val="00A1763A"/>
    <w:rsid w:val="00A17894"/>
    <w:rsid w:val="00A2014C"/>
    <w:rsid w:val="00A2048F"/>
    <w:rsid w:val="00A207C8"/>
    <w:rsid w:val="00A20C49"/>
    <w:rsid w:val="00A20DCC"/>
    <w:rsid w:val="00A20DEA"/>
    <w:rsid w:val="00A224F6"/>
    <w:rsid w:val="00A225B8"/>
    <w:rsid w:val="00A22771"/>
    <w:rsid w:val="00A2277A"/>
    <w:rsid w:val="00A22A2B"/>
    <w:rsid w:val="00A22C2F"/>
    <w:rsid w:val="00A23349"/>
    <w:rsid w:val="00A2382C"/>
    <w:rsid w:val="00A23AAD"/>
    <w:rsid w:val="00A23B65"/>
    <w:rsid w:val="00A24756"/>
    <w:rsid w:val="00A2486D"/>
    <w:rsid w:val="00A25029"/>
    <w:rsid w:val="00A2521D"/>
    <w:rsid w:val="00A252F3"/>
    <w:rsid w:val="00A257A7"/>
    <w:rsid w:val="00A25822"/>
    <w:rsid w:val="00A25BDF"/>
    <w:rsid w:val="00A25BFD"/>
    <w:rsid w:val="00A25E44"/>
    <w:rsid w:val="00A25E4F"/>
    <w:rsid w:val="00A260FC"/>
    <w:rsid w:val="00A26185"/>
    <w:rsid w:val="00A265A4"/>
    <w:rsid w:val="00A26883"/>
    <w:rsid w:val="00A26C48"/>
    <w:rsid w:val="00A270B4"/>
    <w:rsid w:val="00A27990"/>
    <w:rsid w:val="00A27E7C"/>
    <w:rsid w:val="00A30418"/>
    <w:rsid w:val="00A31437"/>
    <w:rsid w:val="00A31533"/>
    <w:rsid w:val="00A31924"/>
    <w:rsid w:val="00A31A02"/>
    <w:rsid w:val="00A31B8F"/>
    <w:rsid w:val="00A32521"/>
    <w:rsid w:val="00A32563"/>
    <w:rsid w:val="00A32707"/>
    <w:rsid w:val="00A339D5"/>
    <w:rsid w:val="00A3421B"/>
    <w:rsid w:val="00A34754"/>
    <w:rsid w:val="00A34BD2"/>
    <w:rsid w:val="00A34E3A"/>
    <w:rsid w:val="00A34F83"/>
    <w:rsid w:val="00A354CA"/>
    <w:rsid w:val="00A354F6"/>
    <w:rsid w:val="00A3571D"/>
    <w:rsid w:val="00A35EB6"/>
    <w:rsid w:val="00A3616B"/>
    <w:rsid w:val="00A362C4"/>
    <w:rsid w:val="00A3639A"/>
    <w:rsid w:val="00A365CD"/>
    <w:rsid w:val="00A36943"/>
    <w:rsid w:val="00A36A1E"/>
    <w:rsid w:val="00A37903"/>
    <w:rsid w:val="00A37B84"/>
    <w:rsid w:val="00A37CE7"/>
    <w:rsid w:val="00A4009C"/>
    <w:rsid w:val="00A408F5"/>
    <w:rsid w:val="00A4098A"/>
    <w:rsid w:val="00A40E6F"/>
    <w:rsid w:val="00A40F98"/>
    <w:rsid w:val="00A40FEC"/>
    <w:rsid w:val="00A414FF"/>
    <w:rsid w:val="00A417A7"/>
    <w:rsid w:val="00A41D37"/>
    <w:rsid w:val="00A41F9B"/>
    <w:rsid w:val="00A42600"/>
    <w:rsid w:val="00A42666"/>
    <w:rsid w:val="00A42B20"/>
    <w:rsid w:val="00A42CE5"/>
    <w:rsid w:val="00A42F93"/>
    <w:rsid w:val="00A43075"/>
    <w:rsid w:val="00A432FC"/>
    <w:rsid w:val="00A436D9"/>
    <w:rsid w:val="00A4401B"/>
    <w:rsid w:val="00A440E7"/>
    <w:rsid w:val="00A4416E"/>
    <w:rsid w:val="00A443C9"/>
    <w:rsid w:val="00A44801"/>
    <w:rsid w:val="00A44D81"/>
    <w:rsid w:val="00A44F49"/>
    <w:rsid w:val="00A46D59"/>
    <w:rsid w:val="00A46E92"/>
    <w:rsid w:val="00A47538"/>
    <w:rsid w:val="00A478EC"/>
    <w:rsid w:val="00A47992"/>
    <w:rsid w:val="00A47B61"/>
    <w:rsid w:val="00A47BF6"/>
    <w:rsid w:val="00A50FE8"/>
    <w:rsid w:val="00A510D8"/>
    <w:rsid w:val="00A51880"/>
    <w:rsid w:val="00A51ACB"/>
    <w:rsid w:val="00A51FAB"/>
    <w:rsid w:val="00A520D9"/>
    <w:rsid w:val="00A528D2"/>
    <w:rsid w:val="00A5299E"/>
    <w:rsid w:val="00A52A0D"/>
    <w:rsid w:val="00A53CA1"/>
    <w:rsid w:val="00A54688"/>
    <w:rsid w:val="00A550DC"/>
    <w:rsid w:val="00A5521D"/>
    <w:rsid w:val="00A55E9D"/>
    <w:rsid w:val="00A5656D"/>
    <w:rsid w:val="00A56980"/>
    <w:rsid w:val="00A56B83"/>
    <w:rsid w:val="00A571A1"/>
    <w:rsid w:val="00A5780D"/>
    <w:rsid w:val="00A578B4"/>
    <w:rsid w:val="00A57B3B"/>
    <w:rsid w:val="00A57EDE"/>
    <w:rsid w:val="00A604DF"/>
    <w:rsid w:val="00A607E1"/>
    <w:rsid w:val="00A608DE"/>
    <w:rsid w:val="00A60A98"/>
    <w:rsid w:val="00A60DBB"/>
    <w:rsid w:val="00A610FB"/>
    <w:rsid w:val="00A613B8"/>
    <w:rsid w:val="00A61FC3"/>
    <w:rsid w:val="00A620C8"/>
    <w:rsid w:val="00A62577"/>
    <w:rsid w:val="00A6278C"/>
    <w:rsid w:val="00A628F8"/>
    <w:rsid w:val="00A62F5F"/>
    <w:rsid w:val="00A63854"/>
    <w:rsid w:val="00A63A07"/>
    <w:rsid w:val="00A64587"/>
    <w:rsid w:val="00A65467"/>
    <w:rsid w:val="00A65679"/>
    <w:rsid w:val="00A656BE"/>
    <w:rsid w:val="00A65C79"/>
    <w:rsid w:val="00A66126"/>
    <w:rsid w:val="00A664E7"/>
    <w:rsid w:val="00A66511"/>
    <w:rsid w:val="00A66C00"/>
    <w:rsid w:val="00A66C31"/>
    <w:rsid w:val="00A6727D"/>
    <w:rsid w:val="00A676E6"/>
    <w:rsid w:val="00A67C2C"/>
    <w:rsid w:val="00A67D02"/>
    <w:rsid w:val="00A67E94"/>
    <w:rsid w:val="00A67FE0"/>
    <w:rsid w:val="00A70098"/>
    <w:rsid w:val="00A703D8"/>
    <w:rsid w:val="00A70668"/>
    <w:rsid w:val="00A70798"/>
    <w:rsid w:val="00A70835"/>
    <w:rsid w:val="00A7096E"/>
    <w:rsid w:val="00A70E17"/>
    <w:rsid w:val="00A70F43"/>
    <w:rsid w:val="00A70FF3"/>
    <w:rsid w:val="00A71219"/>
    <w:rsid w:val="00A712F7"/>
    <w:rsid w:val="00A716A6"/>
    <w:rsid w:val="00A719E3"/>
    <w:rsid w:val="00A71C54"/>
    <w:rsid w:val="00A71F21"/>
    <w:rsid w:val="00A722F4"/>
    <w:rsid w:val="00A72379"/>
    <w:rsid w:val="00A72BE6"/>
    <w:rsid w:val="00A72C77"/>
    <w:rsid w:val="00A72CBD"/>
    <w:rsid w:val="00A738AD"/>
    <w:rsid w:val="00A743C1"/>
    <w:rsid w:val="00A747CB"/>
    <w:rsid w:val="00A74F8B"/>
    <w:rsid w:val="00A750EB"/>
    <w:rsid w:val="00A75111"/>
    <w:rsid w:val="00A7572D"/>
    <w:rsid w:val="00A75E22"/>
    <w:rsid w:val="00A760F4"/>
    <w:rsid w:val="00A761C8"/>
    <w:rsid w:val="00A76253"/>
    <w:rsid w:val="00A764B9"/>
    <w:rsid w:val="00A767FB"/>
    <w:rsid w:val="00A77549"/>
    <w:rsid w:val="00A776B7"/>
    <w:rsid w:val="00A77A5B"/>
    <w:rsid w:val="00A77DDD"/>
    <w:rsid w:val="00A77F65"/>
    <w:rsid w:val="00A800DA"/>
    <w:rsid w:val="00A80659"/>
    <w:rsid w:val="00A80A38"/>
    <w:rsid w:val="00A80ECE"/>
    <w:rsid w:val="00A81153"/>
    <w:rsid w:val="00A8135D"/>
    <w:rsid w:val="00A81445"/>
    <w:rsid w:val="00A81C2C"/>
    <w:rsid w:val="00A81D5E"/>
    <w:rsid w:val="00A81E44"/>
    <w:rsid w:val="00A82D0F"/>
    <w:rsid w:val="00A82DA0"/>
    <w:rsid w:val="00A8320B"/>
    <w:rsid w:val="00A83D32"/>
    <w:rsid w:val="00A83F35"/>
    <w:rsid w:val="00A83FB0"/>
    <w:rsid w:val="00A84580"/>
    <w:rsid w:val="00A84D3D"/>
    <w:rsid w:val="00A853AC"/>
    <w:rsid w:val="00A8563B"/>
    <w:rsid w:val="00A856F3"/>
    <w:rsid w:val="00A8585E"/>
    <w:rsid w:val="00A85AA6"/>
    <w:rsid w:val="00A85FDE"/>
    <w:rsid w:val="00A861F1"/>
    <w:rsid w:val="00A8690A"/>
    <w:rsid w:val="00A86FEE"/>
    <w:rsid w:val="00A8712D"/>
    <w:rsid w:val="00A87458"/>
    <w:rsid w:val="00A874C1"/>
    <w:rsid w:val="00A87720"/>
    <w:rsid w:val="00A878C6"/>
    <w:rsid w:val="00A9001B"/>
    <w:rsid w:val="00A90483"/>
    <w:rsid w:val="00A9106C"/>
    <w:rsid w:val="00A912D2"/>
    <w:rsid w:val="00A91B87"/>
    <w:rsid w:val="00A924EC"/>
    <w:rsid w:val="00A92F18"/>
    <w:rsid w:val="00A93025"/>
    <w:rsid w:val="00A93161"/>
    <w:rsid w:val="00A9326F"/>
    <w:rsid w:val="00A93B60"/>
    <w:rsid w:val="00A94488"/>
    <w:rsid w:val="00A94548"/>
    <w:rsid w:val="00A94E3E"/>
    <w:rsid w:val="00A9522C"/>
    <w:rsid w:val="00A95339"/>
    <w:rsid w:val="00A95579"/>
    <w:rsid w:val="00A95AD9"/>
    <w:rsid w:val="00A9650E"/>
    <w:rsid w:val="00A967A2"/>
    <w:rsid w:val="00A96A2B"/>
    <w:rsid w:val="00A96BCB"/>
    <w:rsid w:val="00A97217"/>
    <w:rsid w:val="00A97339"/>
    <w:rsid w:val="00A97C63"/>
    <w:rsid w:val="00A97EE2"/>
    <w:rsid w:val="00AA03AE"/>
    <w:rsid w:val="00AA0876"/>
    <w:rsid w:val="00AA09FC"/>
    <w:rsid w:val="00AA0E91"/>
    <w:rsid w:val="00AA1056"/>
    <w:rsid w:val="00AA109C"/>
    <w:rsid w:val="00AA12FD"/>
    <w:rsid w:val="00AA1425"/>
    <w:rsid w:val="00AA1633"/>
    <w:rsid w:val="00AA1A3F"/>
    <w:rsid w:val="00AA1B9A"/>
    <w:rsid w:val="00AA2331"/>
    <w:rsid w:val="00AA2339"/>
    <w:rsid w:val="00AA26BF"/>
    <w:rsid w:val="00AA27E9"/>
    <w:rsid w:val="00AA29BE"/>
    <w:rsid w:val="00AA2D71"/>
    <w:rsid w:val="00AA3242"/>
    <w:rsid w:val="00AA33A7"/>
    <w:rsid w:val="00AA3940"/>
    <w:rsid w:val="00AA3C28"/>
    <w:rsid w:val="00AA440A"/>
    <w:rsid w:val="00AA4673"/>
    <w:rsid w:val="00AA4F4E"/>
    <w:rsid w:val="00AA55D9"/>
    <w:rsid w:val="00AA5CFA"/>
    <w:rsid w:val="00AA6464"/>
    <w:rsid w:val="00AA6B59"/>
    <w:rsid w:val="00AA6C4A"/>
    <w:rsid w:val="00AA7618"/>
    <w:rsid w:val="00AA7829"/>
    <w:rsid w:val="00AA795C"/>
    <w:rsid w:val="00AB02ED"/>
    <w:rsid w:val="00AB0E88"/>
    <w:rsid w:val="00AB20E2"/>
    <w:rsid w:val="00AB22B7"/>
    <w:rsid w:val="00AB24D7"/>
    <w:rsid w:val="00AB2662"/>
    <w:rsid w:val="00AB2DA2"/>
    <w:rsid w:val="00AB308F"/>
    <w:rsid w:val="00AB3299"/>
    <w:rsid w:val="00AB3592"/>
    <w:rsid w:val="00AB3823"/>
    <w:rsid w:val="00AB3A76"/>
    <w:rsid w:val="00AB3C21"/>
    <w:rsid w:val="00AB449B"/>
    <w:rsid w:val="00AB481A"/>
    <w:rsid w:val="00AB5136"/>
    <w:rsid w:val="00AB54BD"/>
    <w:rsid w:val="00AB55B1"/>
    <w:rsid w:val="00AB5904"/>
    <w:rsid w:val="00AB5A6C"/>
    <w:rsid w:val="00AB6123"/>
    <w:rsid w:val="00AB6564"/>
    <w:rsid w:val="00AB67EB"/>
    <w:rsid w:val="00AB6C8D"/>
    <w:rsid w:val="00AB7201"/>
    <w:rsid w:val="00AB7457"/>
    <w:rsid w:val="00AB7BE4"/>
    <w:rsid w:val="00AB7E53"/>
    <w:rsid w:val="00AB7E77"/>
    <w:rsid w:val="00AC0120"/>
    <w:rsid w:val="00AC0398"/>
    <w:rsid w:val="00AC0687"/>
    <w:rsid w:val="00AC0B3C"/>
    <w:rsid w:val="00AC0E41"/>
    <w:rsid w:val="00AC13E8"/>
    <w:rsid w:val="00AC1C8C"/>
    <w:rsid w:val="00AC1E22"/>
    <w:rsid w:val="00AC2B75"/>
    <w:rsid w:val="00AC2FA3"/>
    <w:rsid w:val="00AC386C"/>
    <w:rsid w:val="00AC38F3"/>
    <w:rsid w:val="00AC3C85"/>
    <w:rsid w:val="00AC3D74"/>
    <w:rsid w:val="00AC406A"/>
    <w:rsid w:val="00AC41F3"/>
    <w:rsid w:val="00AC4663"/>
    <w:rsid w:val="00AC483A"/>
    <w:rsid w:val="00AC4961"/>
    <w:rsid w:val="00AC5728"/>
    <w:rsid w:val="00AC576F"/>
    <w:rsid w:val="00AC5CE2"/>
    <w:rsid w:val="00AC6019"/>
    <w:rsid w:val="00AC676D"/>
    <w:rsid w:val="00AC6E83"/>
    <w:rsid w:val="00AC7353"/>
    <w:rsid w:val="00AC7926"/>
    <w:rsid w:val="00AC7BFF"/>
    <w:rsid w:val="00AD0064"/>
    <w:rsid w:val="00AD012D"/>
    <w:rsid w:val="00AD073D"/>
    <w:rsid w:val="00AD13CC"/>
    <w:rsid w:val="00AD1805"/>
    <w:rsid w:val="00AD1A6A"/>
    <w:rsid w:val="00AD1F9A"/>
    <w:rsid w:val="00AD25AA"/>
    <w:rsid w:val="00AD28DF"/>
    <w:rsid w:val="00AD295E"/>
    <w:rsid w:val="00AD2CFB"/>
    <w:rsid w:val="00AD2D6F"/>
    <w:rsid w:val="00AD3581"/>
    <w:rsid w:val="00AD3C35"/>
    <w:rsid w:val="00AD3E74"/>
    <w:rsid w:val="00AD41A4"/>
    <w:rsid w:val="00AD59C0"/>
    <w:rsid w:val="00AD5AB7"/>
    <w:rsid w:val="00AD5B78"/>
    <w:rsid w:val="00AD5D1E"/>
    <w:rsid w:val="00AD683E"/>
    <w:rsid w:val="00AD69C3"/>
    <w:rsid w:val="00AD6B7F"/>
    <w:rsid w:val="00AD6B86"/>
    <w:rsid w:val="00AD70BF"/>
    <w:rsid w:val="00AD70D4"/>
    <w:rsid w:val="00AD726C"/>
    <w:rsid w:val="00AD79F6"/>
    <w:rsid w:val="00AD7B18"/>
    <w:rsid w:val="00AD7BE4"/>
    <w:rsid w:val="00AD7C65"/>
    <w:rsid w:val="00AE0494"/>
    <w:rsid w:val="00AE0499"/>
    <w:rsid w:val="00AE06DF"/>
    <w:rsid w:val="00AE0EA4"/>
    <w:rsid w:val="00AE14D2"/>
    <w:rsid w:val="00AE19AC"/>
    <w:rsid w:val="00AE1D63"/>
    <w:rsid w:val="00AE1E39"/>
    <w:rsid w:val="00AE2E56"/>
    <w:rsid w:val="00AE3389"/>
    <w:rsid w:val="00AE372C"/>
    <w:rsid w:val="00AE38CA"/>
    <w:rsid w:val="00AE3928"/>
    <w:rsid w:val="00AE490F"/>
    <w:rsid w:val="00AE4AB2"/>
    <w:rsid w:val="00AE5361"/>
    <w:rsid w:val="00AE5719"/>
    <w:rsid w:val="00AE5A93"/>
    <w:rsid w:val="00AE5B59"/>
    <w:rsid w:val="00AE6404"/>
    <w:rsid w:val="00AE6B14"/>
    <w:rsid w:val="00AE6E19"/>
    <w:rsid w:val="00AE6FB2"/>
    <w:rsid w:val="00AE71EE"/>
    <w:rsid w:val="00AE7A66"/>
    <w:rsid w:val="00AF047C"/>
    <w:rsid w:val="00AF08AD"/>
    <w:rsid w:val="00AF0943"/>
    <w:rsid w:val="00AF1FE5"/>
    <w:rsid w:val="00AF2192"/>
    <w:rsid w:val="00AF285B"/>
    <w:rsid w:val="00AF2BB4"/>
    <w:rsid w:val="00AF2BCC"/>
    <w:rsid w:val="00AF2EE9"/>
    <w:rsid w:val="00AF3031"/>
    <w:rsid w:val="00AF30BB"/>
    <w:rsid w:val="00AF348A"/>
    <w:rsid w:val="00AF5477"/>
    <w:rsid w:val="00AF55A6"/>
    <w:rsid w:val="00AF61A3"/>
    <w:rsid w:val="00AF6667"/>
    <w:rsid w:val="00AF6999"/>
    <w:rsid w:val="00AF6BF9"/>
    <w:rsid w:val="00AF75F5"/>
    <w:rsid w:val="00AF76D2"/>
    <w:rsid w:val="00AF7E7A"/>
    <w:rsid w:val="00B005EF"/>
    <w:rsid w:val="00B00616"/>
    <w:rsid w:val="00B0074D"/>
    <w:rsid w:val="00B00DDF"/>
    <w:rsid w:val="00B011F2"/>
    <w:rsid w:val="00B01B09"/>
    <w:rsid w:val="00B01F80"/>
    <w:rsid w:val="00B0289B"/>
    <w:rsid w:val="00B02BBE"/>
    <w:rsid w:val="00B02CAC"/>
    <w:rsid w:val="00B03026"/>
    <w:rsid w:val="00B0313D"/>
    <w:rsid w:val="00B034B1"/>
    <w:rsid w:val="00B035A6"/>
    <w:rsid w:val="00B035DD"/>
    <w:rsid w:val="00B03609"/>
    <w:rsid w:val="00B03A03"/>
    <w:rsid w:val="00B03BE2"/>
    <w:rsid w:val="00B041FA"/>
    <w:rsid w:val="00B04510"/>
    <w:rsid w:val="00B0464A"/>
    <w:rsid w:val="00B0477A"/>
    <w:rsid w:val="00B04CA4"/>
    <w:rsid w:val="00B04CB2"/>
    <w:rsid w:val="00B05C5B"/>
    <w:rsid w:val="00B064BC"/>
    <w:rsid w:val="00B065BC"/>
    <w:rsid w:val="00B067DF"/>
    <w:rsid w:val="00B0680D"/>
    <w:rsid w:val="00B068E2"/>
    <w:rsid w:val="00B07066"/>
    <w:rsid w:val="00B0798A"/>
    <w:rsid w:val="00B11161"/>
    <w:rsid w:val="00B113A0"/>
    <w:rsid w:val="00B115D2"/>
    <w:rsid w:val="00B11DFD"/>
    <w:rsid w:val="00B11E89"/>
    <w:rsid w:val="00B1217F"/>
    <w:rsid w:val="00B1258D"/>
    <w:rsid w:val="00B12B69"/>
    <w:rsid w:val="00B12C0D"/>
    <w:rsid w:val="00B12DD0"/>
    <w:rsid w:val="00B12E5B"/>
    <w:rsid w:val="00B131A2"/>
    <w:rsid w:val="00B13564"/>
    <w:rsid w:val="00B13B2C"/>
    <w:rsid w:val="00B14315"/>
    <w:rsid w:val="00B14C0F"/>
    <w:rsid w:val="00B14CA0"/>
    <w:rsid w:val="00B14D57"/>
    <w:rsid w:val="00B14E07"/>
    <w:rsid w:val="00B15478"/>
    <w:rsid w:val="00B15EB0"/>
    <w:rsid w:val="00B16367"/>
    <w:rsid w:val="00B1662D"/>
    <w:rsid w:val="00B16B47"/>
    <w:rsid w:val="00B17513"/>
    <w:rsid w:val="00B17751"/>
    <w:rsid w:val="00B200E8"/>
    <w:rsid w:val="00B20AFF"/>
    <w:rsid w:val="00B21149"/>
    <w:rsid w:val="00B213B0"/>
    <w:rsid w:val="00B217FE"/>
    <w:rsid w:val="00B21B04"/>
    <w:rsid w:val="00B21E9C"/>
    <w:rsid w:val="00B21EEA"/>
    <w:rsid w:val="00B21FF5"/>
    <w:rsid w:val="00B22D16"/>
    <w:rsid w:val="00B22F07"/>
    <w:rsid w:val="00B22F0F"/>
    <w:rsid w:val="00B23536"/>
    <w:rsid w:val="00B23586"/>
    <w:rsid w:val="00B2399D"/>
    <w:rsid w:val="00B23AAA"/>
    <w:rsid w:val="00B23B8C"/>
    <w:rsid w:val="00B23FA9"/>
    <w:rsid w:val="00B2412B"/>
    <w:rsid w:val="00B242D8"/>
    <w:rsid w:val="00B2453F"/>
    <w:rsid w:val="00B2473B"/>
    <w:rsid w:val="00B2513C"/>
    <w:rsid w:val="00B251CF"/>
    <w:rsid w:val="00B25559"/>
    <w:rsid w:val="00B2561F"/>
    <w:rsid w:val="00B25AB2"/>
    <w:rsid w:val="00B2607D"/>
    <w:rsid w:val="00B260CB"/>
    <w:rsid w:val="00B26513"/>
    <w:rsid w:val="00B268A7"/>
    <w:rsid w:val="00B26F81"/>
    <w:rsid w:val="00B27444"/>
    <w:rsid w:val="00B300FE"/>
    <w:rsid w:val="00B30CD8"/>
    <w:rsid w:val="00B310B9"/>
    <w:rsid w:val="00B31E1C"/>
    <w:rsid w:val="00B31E8A"/>
    <w:rsid w:val="00B3243F"/>
    <w:rsid w:val="00B329E0"/>
    <w:rsid w:val="00B32B1A"/>
    <w:rsid w:val="00B32E9F"/>
    <w:rsid w:val="00B33857"/>
    <w:rsid w:val="00B33FAE"/>
    <w:rsid w:val="00B342AD"/>
    <w:rsid w:val="00B34972"/>
    <w:rsid w:val="00B34B31"/>
    <w:rsid w:val="00B35104"/>
    <w:rsid w:val="00B35B20"/>
    <w:rsid w:val="00B36893"/>
    <w:rsid w:val="00B36EC1"/>
    <w:rsid w:val="00B37563"/>
    <w:rsid w:val="00B3769C"/>
    <w:rsid w:val="00B37789"/>
    <w:rsid w:val="00B402AF"/>
    <w:rsid w:val="00B40406"/>
    <w:rsid w:val="00B4041A"/>
    <w:rsid w:val="00B40751"/>
    <w:rsid w:val="00B40FC8"/>
    <w:rsid w:val="00B40FDE"/>
    <w:rsid w:val="00B4111D"/>
    <w:rsid w:val="00B413FB"/>
    <w:rsid w:val="00B4146F"/>
    <w:rsid w:val="00B41667"/>
    <w:rsid w:val="00B418DC"/>
    <w:rsid w:val="00B41B82"/>
    <w:rsid w:val="00B427F4"/>
    <w:rsid w:val="00B429AE"/>
    <w:rsid w:val="00B435E8"/>
    <w:rsid w:val="00B442E9"/>
    <w:rsid w:val="00B4477E"/>
    <w:rsid w:val="00B44A24"/>
    <w:rsid w:val="00B45037"/>
    <w:rsid w:val="00B454B0"/>
    <w:rsid w:val="00B4554B"/>
    <w:rsid w:val="00B4575E"/>
    <w:rsid w:val="00B45799"/>
    <w:rsid w:val="00B459AB"/>
    <w:rsid w:val="00B4623F"/>
    <w:rsid w:val="00B464CC"/>
    <w:rsid w:val="00B467AB"/>
    <w:rsid w:val="00B467CC"/>
    <w:rsid w:val="00B46AF0"/>
    <w:rsid w:val="00B46FF3"/>
    <w:rsid w:val="00B47095"/>
    <w:rsid w:val="00B471D1"/>
    <w:rsid w:val="00B47886"/>
    <w:rsid w:val="00B47A6A"/>
    <w:rsid w:val="00B47EAD"/>
    <w:rsid w:val="00B5013A"/>
    <w:rsid w:val="00B5025A"/>
    <w:rsid w:val="00B50554"/>
    <w:rsid w:val="00B50561"/>
    <w:rsid w:val="00B506B3"/>
    <w:rsid w:val="00B515EC"/>
    <w:rsid w:val="00B5160A"/>
    <w:rsid w:val="00B52136"/>
    <w:rsid w:val="00B52266"/>
    <w:rsid w:val="00B5292B"/>
    <w:rsid w:val="00B53678"/>
    <w:rsid w:val="00B53846"/>
    <w:rsid w:val="00B53F04"/>
    <w:rsid w:val="00B543BF"/>
    <w:rsid w:val="00B5463D"/>
    <w:rsid w:val="00B55BE9"/>
    <w:rsid w:val="00B55BF0"/>
    <w:rsid w:val="00B55C51"/>
    <w:rsid w:val="00B55E79"/>
    <w:rsid w:val="00B5607A"/>
    <w:rsid w:val="00B5634C"/>
    <w:rsid w:val="00B56731"/>
    <w:rsid w:val="00B57BDA"/>
    <w:rsid w:val="00B57C14"/>
    <w:rsid w:val="00B57FBF"/>
    <w:rsid w:val="00B601D1"/>
    <w:rsid w:val="00B606A8"/>
    <w:rsid w:val="00B6110E"/>
    <w:rsid w:val="00B6178A"/>
    <w:rsid w:val="00B61AE6"/>
    <w:rsid w:val="00B61CA3"/>
    <w:rsid w:val="00B61F2F"/>
    <w:rsid w:val="00B62460"/>
    <w:rsid w:val="00B624DC"/>
    <w:rsid w:val="00B62859"/>
    <w:rsid w:val="00B62B31"/>
    <w:rsid w:val="00B62DD1"/>
    <w:rsid w:val="00B63582"/>
    <w:rsid w:val="00B6363E"/>
    <w:rsid w:val="00B63CFC"/>
    <w:rsid w:val="00B644FA"/>
    <w:rsid w:val="00B6481F"/>
    <w:rsid w:val="00B64BAF"/>
    <w:rsid w:val="00B65044"/>
    <w:rsid w:val="00B65648"/>
    <w:rsid w:val="00B6578C"/>
    <w:rsid w:val="00B6599E"/>
    <w:rsid w:val="00B66049"/>
    <w:rsid w:val="00B66073"/>
    <w:rsid w:val="00B66212"/>
    <w:rsid w:val="00B6639F"/>
    <w:rsid w:val="00B6671E"/>
    <w:rsid w:val="00B668C1"/>
    <w:rsid w:val="00B67224"/>
    <w:rsid w:val="00B673BB"/>
    <w:rsid w:val="00B67AB5"/>
    <w:rsid w:val="00B67B4D"/>
    <w:rsid w:val="00B67F74"/>
    <w:rsid w:val="00B703CF"/>
    <w:rsid w:val="00B70452"/>
    <w:rsid w:val="00B707BF"/>
    <w:rsid w:val="00B70EB4"/>
    <w:rsid w:val="00B71F65"/>
    <w:rsid w:val="00B7217C"/>
    <w:rsid w:val="00B72486"/>
    <w:rsid w:val="00B72629"/>
    <w:rsid w:val="00B730CF"/>
    <w:rsid w:val="00B731EB"/>
    <w:rsid w:val="00B73965"/>
    <w:rsid w:val="00B73C4C"/>
    <w:rsid w:val="00B73CD9"/>
    <w:rsid w:val="00B74A6A"/>
    <w:rsid w:val="00B74C48"/>
    <w:rsid w:val="00B7556F"/>
    <w:rsid w:val="00B75AE8"/>
    <w:rsid w:val="00B75C84"/>
    <w:rsid w:val="00B768F4"/>
    <w:rsid w:val="00B76A2E"/>
    <w:rsid w:val="00B77BF7"/>
    <w:rsid w:val="00B802CF"/>
    <w:rsid w:val="00B803A7"/>
    <w:rsid w:val="00B80477"/>
    <w:rsid w:val="00B807FE"/>
    <w:rsid w:val="00B80C47"/>
    <w:rsid w:val="00B80D7F"/>
    <w:rsid w:val="00B8119C"/>
    <w:rsid w:val="00B811E8"/>
    <w:rsid w:val="00B81BD2"/>
    <w:rsid w:val="00B81F73"/>
    <w:rsid w:val="00B8220D"/>
    <w:rsid w:val="00B82594"/>
    <w:rsid w:val="00B8272F"/>
    <w:rsid w:val="00B82793"/>
    <w:rsid w:val="00B83263"/>
    <w:rsid w:val="00B83E41"/>
    <w:rsid w:val="00B83E51"/>
    <w:rsid w:val="00B84126"/>
    <w:rsid w:val="00B84984"/>
    <w:rsid w:val="00B84E40"/>
    <w:rsid w:val="00B8511A"/>
    <w:rsid w:val="00B858D1"/>
    <w:rsid w:val="00B85A62"/>
    <w:rsid w:val="00B85B5D"/>
    <w:rsid w:val="00B85C73"/>
    <w:rsid w:val="00B85F75"/>
    <w:rsid w:val="00B86797"/>
    <w:rsid w:val="00B86BDD"/>
    <w:rsid w:val="00B86CAE"/>
    <w:rsid w:val="00B901D4"/>
    <w:rsid w:val="00B90279"/>
    <w:rsid w:val="00B90B41"/>
    <w:rsid w:val="00B911FF"/>
    <w:rsid w:val="00B91DE4"/>
    <w:rsid w:val="00B93190"/>
    <w:rsid w:val="00B9319C"/>
    <w:rsid w:val="00B938D3"/>
    <w:rsid w:val="00B9396B"/>
    <w:rsid w:val="00B93F03"/>
    <w:rsid w:val="00B93F5B"/>
    <w:rsid w:val="00B949E1"/>
    <w:rsid w:val="00B95097"/>
    <w:rsid w:val="00B95304"/>
    <w:rsid w:val="00B95DDD"/>
    <w:rsid w:val="00B95F5C"/>
    <w:rsid w:val="00B96268"/>
    <w:rsid w:val="00B9645B"/>
    <w:rsid w:val="00B9648D"/>
    <w:rsid w:val="00B96497"/>
    <w:rsid w:val="00B967CC"/>
    <w:rsid w:val="00B969A2"/>
    <w:rsid w:val="00B96B50"/>
    <w:rsid w:val="00B972C1"/>
    <w:rsid w:val="00B97EC5"/>
    <w:rsid w:val="00BA0203"/>
    <w:rsid w:val="00BA0B54"/>
    <w:rsid w:val="00BA126D"/>
    <w:rsid w:val="00BA13C1"/>
    <w:rsid w:val="00BA156E"/>
    <w:rsid w:val="00BA18D7"/>
    <w:rsid w:val="00BA1A50"/>
    <w:rsid w:val="00BA1D51"/>
    <w:rsid w:val="00BA2549"/>
    <w:rsid w:val="00BA264D"/>
    <w:rsid w:val="00BA2734"/>
    <w:rsid w:val="00BA2EA8"/>
    <w:rsid w:val="00BA3079"/>
    <w:rsid w:val="00BA37FC"/>
    <w:rsid w:val="00BA3831"/>
    <w:rsid w:val="00BA4DD7"/>
    <w:rsid w:val="00BA538F"/>
    <w:rsid w:val="00BA5482"/>
    <w:rsid w:val="00BA5B9E"/>
    <w:rsid w:val="00BA5DAE"/>
    <w:rsid w:val="00BA6FF4"/>
    <w:rsid w:val="00BA773C"/>
    <w:rsid w:val="00BA778E"/>
    <w:rsid w:val="00BA78F4"/>
    <w:rsid w:val="00BB0081"/>
    <w:rsid w:val="00BB052C"/>
    <w:rsid w:val="00BB2429"/>
    <w:rsid w:val="00BB27D3"/>
    <w:rsid w:val="00BB32DB"/>
    <w:rsid w:val="00BB32FB"/>
    <w:rsid w:val="00BB3468"/>
    <w:rsid w:val="00BB37C7"/>
    <w:rsid w:val="00BB3F09"/>
    <w:rsid w:val="00BB46BC"/>
    <w:rsid w:val="00BB498E"/>
    <w:rsid w:val="00BB4C0C"/>
    <w:rsid w:val="00BB5647"/>
    <w:rsid w:val="00BB584D"/>
    <w:rsid w:val="00BB5872"/>
    <w:rsid w:val="00BB6023"/>
    <w:rsid w:val="00BB651D"/>
    <w:rsid w:val="00BB66BB"/>
    <w:rsid w:val="00BB6B08"/>
    <w:rsid w:val="00BB6C06"/>
    <w:rsid w:val="00BB6FEE"/>
    <w:rsid w:val="00BB73D3"/>
    <w:rsid w:val="00BB75E2"/>
    <w:rsid w:val="00BB7A84"/>
    <w:rsid w:val="00BB7F76"/>
    <w:rsid w:val="00BC08D8"/>
    <w:rsid w:val="00BC1874"/>
    <w:rsid w:val="00BC19A8"/>
    <w:rsid w:val="00BC1CEF"/>
    <w:rsid w:val="00BC237C"/>
    <w:rsid w:val="00BC23B1"/>
    <w:rsid w:val="00BC2509"/>
    <w:rsid w:val="00BC2728"/>
    <w:rsid w:val="00BC28E7"/>
    <w:rsid w:val="00BC2DB7"/>
    <w:rsid w:val="00BC2ED9"/>
    <w:rsid w:val="00BC30E2"/>
    <w:rsid w:val="00BC3706"/>
    <w:rsid w:val="00BC474A"/>
    <w:rsid w:val="00BC4894"/>
    <w:rsid w:val="00BC4B81"/>
    <w:rsid w:val="00BC4EC4"/>
    <w:rsid w:val="00BC5013"/>
    <w:rsid w:val="00BC5541"/>
    <w:rsid w:val="00BC560D"/>
    <w:rsid w:val="00BC565C"/>
    <w:rsid w:val="00BC5A77"/>
    <w:rsid w:val="00BC5AFB"/>
    <w:rsid w:val="00BC5BAD"/>
    <w:rsid w:val="00BC6111"/>
    <w:rsid w:val="00BC63DF"/>
    <w:rsid w:val="00BC6AF1"/>
    <w:rsid w:val="00BC7417"/>
    <w:rsid w:val="00BC789D"/>
    <w:rsid w:val="00BC7C36"/>
    <w:rsid w:val="00BC7CF0"/>
    <w:rsid w:val="00BC7DFB"/>
    <w:rsid w:val="00BD028E"/>
    <w:rsid w:val="00BD0655"/>
    <w:rsid w:val="00BD08A0"/>
    <w:rsid w:val="00BD0CD8"/>
    <w:rsid w:val="00BD0EDD"/>
    <w:rsid w:val="00BD109B"/>
    <w:rsid w:val="00BD1323"/>
    <w:rsid w:val="00BD1815"/>
    <w:rsid w:val="00BD19EA"/>
    <w:rsid w:val="00BD1DEF"/>
    <w:rsid w:val="00BD1F15"/>
    <w:rsid w:val="00BD22A1"/>
    <w:rsid w:val="00BD2629"/>
    <w:rsid w:val="00BD363E"/>
    <w:rsid w:val="00BD386F"/>
    <w:rsid w:val="00BD38BA"/>
    <w:rsid w:val="00BD3EFC"/>
    <w:rsid w:val="00BD46FD"/>
    <w:rsid w:val="00BD4771"/>
    <w:rsid w:val="00BD57B0"/>
    <w:rsid w:val="00BD5EBC"/>
    <w:rsid w:val="00BD6285"/>
    <w:rsid w:val="00BD63A6"/>
    <w:rsid w:val="00BD6CA0"/>
    <w:rsid w:val="00BD73B8"/>
    <w:rsid w:val="00BD7D3B"/>
    <w:rsid w:val="00BD7ECF"/>
    <w:rsid w:val="00BE0A75"/>
    <w:rsid w:val="00BE0B3D"/>
    <w:rsid w:val="00BE0EAC"/>
    <w:rsid w:val="00BE14E1"/>
    <w:rsid w:val="00BE17E1"/>
    <w:rsid w:val="00BE18CC"/>
    <w:rsid w:val="00BE2860"/>
    <w:rsid w:val="00BE2F59"/>
    <w:rsid w:val="00BE30D6"/>
    <w:rsid w:val="00BE32CF"/>
    <w:rsid w:val="00BE373A"/>
    <w:rsid w:val="00BE3866"/>
    <w:rsid w:val="00BE39B3"/>
    <w:rsid w:val="00BE3D83"/>
    <w:rsid w:val="00BE3E23"/>
    <w:rsid w:val="00BE41C4"/>
    <w:rsid w:val="00BE4378"/>
    <w:rsid w:val="00BE47A6"/>
    <w:rsid w:val="00BE4B17"/>
    <w:rsid w:val="00BE4D1D"/>
    <w:rsid w:val="00BE4DAE"/>
    <w:rsid w:val="00BE4FCD"/>
    <w:rsid w:val="00BE54BF"/>
    <w:rsid w:val="00BE5C95"/>
    <w:rsid w:val="00BE5EC4"/>
    <w:rsid w:val="00BE5ECB"/>
    <w:rsid w:val="00BE74DC"/>
    <w:rsid w:val="00BE7C34"/>
    <w:rsid w:val="00BF007F"/>
    <w:rsid w:val="00BF02DA"/>
    <w:rsid w:val="00BF0A5D"/>
    <w:rsid w:val="00BF0B49"/>
    <w:rsid w:val="00BF10F8"/>
    <w:rsid w:val="00BF1180"/>
    <w:rsid w:val="00BF2489"/>
    <w:rsid w:val="00BF267A"/>
    <w:rsid w:val="00BF27F3"/>
    <w:rsid w:val="00BF2A9A"/>
    <w:rsid w:val="00BF2D0F"/>
    <w:rsid w:val="00BF2D76"/>
    <w:rsid w:val="00BF2E84"/>
    <w:rsid w:val="00BF3151"/>
    <w:rsid w:val="00BF351F"/>
    <w:rsid w:val="00BF38B2"/>
    <w:rsid w:val="00BF3B73"/>
    <w:rsid w:val="00BF3D30"/>
    <w:rsid w:val="00BF4A43"/>
    <w:rsid w:val="00BF4C35"/>
    <w:rsid w:val="00BF4E42"/>
    <w:rsid w:val="00BF5958"/>
    <w:rsid w:val="00BF5A69"/>
    <w:rsid w:val="00BF5AA7"/>
    <w:rsid w:val="00BF6382"/>
    <w:rsid w:val="00BF645F"/>
    <w:rsid w:val="00BF6553"/>
    <w:rsid w:val="00BF6934"/>
    <w:rsid w:val="00C002BF"/>
    <w:rsid w:val="00C004F4"/>
    <w:rsid w:val="00C008F0"/>
    <w:rsid w:val="00C00A73"/>
    <w:rsid w:val="00C00CF0"/>
    <w:rsid w:val="00C00E79"/>
    <w:rsid w:val="00C011D8"/>
    <w:rsid w:val="00C0130F"/>
    <w:rsid w:val="00C0156B"/>
    <w:rsid w:val="00C015F9"/>
    <w:rsid w:val="00C0164E"/>
    <w:rsid w:val="00C01C56"/>
    <w:rsid w:val="00C01DB8"/>
    <w:rsid w:val="00C01FD7"/>
    <w:rsid w:val="00C02FDF"/>
    <w:rsid w:val="00C03138"/>
    <w:rsid w:val="00C0428A"/>
    <w:rsid w:val="00C0452A"/>
    <w:rsid w:val="00C0479B"/>
    <w:rsid w:val="00C04906"/>
    <w:rsid w:val="00C04BF8"/>
    <w:rsid w:val="00C04DB7"/>
    <w:rsid w:val="00C04EF4"/>
    <w:rsid w:val="00C04F43"/>
    <w:rsid w:val="00C05030"/>
    <w:rsid w:val="00C050DA"/>
    <w:rsid w:val="00C05414"/>
    <w:rsid w:val="00C05466"/>
    <w:rsid w:val="00C055A8"/>
    <w:rsid w:val="00C05A3B"/>
    <w:rsid w:val="00C05C8F"/>
    <w:rsid w:val="00C05D3E"/>
    <w:rsid w:val="00C05DFA"/>
    <w:rsid w:val="00C05E4E"/>
    <w:rsid w:val="00C064B8"/>
    <w:rsid w:val="00C07120"/>
    <w:rsid w:val="00C07AC0"/>
    <w:rsid w:val="00C104F9"/>
    <w:rsid w:val="00C10D14"/>
    <w:rsid w:val="00C10D26"/>
    <w:rsid w:val="00C10D9D"/>
    <w:rsid w:val="00C112ED"/>
    <w:rsid w:val="00C11971"/>
    <w:rsid w:val="00C12C06"/>
    <w:rsid w:val="00C12C62"/>
    <w:rsid w:val="00C12D85"/>
    <w:rsid w:val="00C1300B"/>
    <w:rsid w:val="00C133AA"/>
    <w:rsid w:val="00C13523"/>
    <w:rsid w:val="00C141A7"/>
    <w:rsid w:val="00C14AFA"/>
    <w:rsid w:val="00C14D38"/>
    <w:rsid w:val="00C1550F"/>
    <w:rsid w:val="00C15983"/>
    <w:rsid w:val="00C15A07"/>
    <w:rsid w:val="00C15B67"/>
    <w:rsid w:val="00C15B8A"/>
    <w:rsid w:val="00C15E51"/>
    <w:rsid w:val="00C1674B"/>
    <w:rsid w:val="00C16787"/>
    <w:rsid w:val="00C168C6"/>
    <w:rsid w:val="00C168D6"/>
    <w:rsid w:val="00C16902"/>
    <w:rsid w:val="00C1738D"/>
    <w:rsid w:val="00C17BCB"/>
    <w:rsid w:val="00C17FA2"/>
    <w:rsid w:val="00C20160"/>
    <w:rsid w:val="00C20489"/>
    <w:rsid w:val="00C20847"/>
    <w:rsid w:val="00C209AB"/>
    <w:rsid w:val="00C20E93"/>
    <w:rsid w:val="00C20EAF"/>
    <w:rsid w:val="00C20FD7"/>
    <w:rsid w:val="00C21564"/>
    <w:rsid w:val="00C21ADE"/>
    <w:rsid w:val="00C21FD9"/>
    <w:rsid w:val="00C222C6"/>
    <w:rsid w:val="00C22BB3"/>
    <w:rsid w:val="00C22C21"/>
    <w:rsid w:val="00C23063"/>
    <w:rsid w:val="00C2321F"/>
    <w:rsid w:val="00C23653"/>
    <w:rsid w:val="00C23813"/>
    <w:rsid w:val="00C23B07"/>
    <w:rsid w:val="00C23C06"/>
    <w:rsid w:val="00C24192"/>
    <w:rsid w:val="00C24200"/>
    <w:rsid w:val="00C24437"/>
    <w:rsid w:val="00C24626"/>
    <w:rsid w:val="00C24A0D"/>
    <w:rsid w:val="00C24DC1"/>
    <w:rsid w:val="00C24FCF"/>
    <w:rsid w:val="00C251BC"/>
    <w:rsid w:val="00C2523F"/>
    <w:rsid w:val="00C25358"/>
    <w:rsid w:val="00C255E2"/>
    <w:rsid w:val="00C25DDA"/>
    <w:rsid w:val="00C25FF9"/>
    <w:rsid w:val="00C26134"/>
    <w:rsid w:val="00C26524"/>
    <w:rsid w:val="00C26805"/>
    <w:rsid w:val="00C26A9C"/>
    <w:rsid w:val="00C27004"/>
    <w:rsid w:val="00C27478"/>
    <w:rsid w:val="00C27550"/>
    <w:rsid w:val="00C27739"/>
    <w:rsid w:val="00C27F72"/>
    <w:rsid w:val="00C300F0"/>
    <w:rsid w:val="00C30852"/>
    <w:rsid w:val="00C30B6A"/>
    <w:rsid w:val="00C30F2B"/>
    <w:rsid w:val="00C31A61"/>
    <w:rsid w:val="00C31D9C"/>
    <w:rsid w:val="00C32253"/>
    <w:rsid w:val="00C32784"/>
    <w:rsid w:val="00C3296A"/>
    <w:rsid w:val="00C32B33"/>
    <w:rsid w:val="00C32C12"/>
    <w:rsid w:val="00C3317E"/>
    <w:rsid w:val="00C3394C"/>
    <w:rsid w:val="00C33E0D"/>
    <w:rsid w:val="00C349C0"/>
    <w:rsid w:val="00C34B2D"/>
    <w:rsid w:val="00C34C23"/>
    <w:rsid w:val="00C35470"/>
    <w:rsid w:val="00C354F5"/>
    <w:rsid w:val="00C35733"/>
    <w:rsid w:val="00C359EC"/>
    <w:rsid w:val="00C35ED3"/>
    <w:rsid w:val="00C3602A"/>
    <w:rsid w:val="00C3645C"/>
    <w:rsid w:val="00C364CB"/>
    <w:rsid w:val="00C366AB"/>
    <w:rsid w:val="00C36A99"/>
    <w:rsid w:val="00C36B2B"/>
    <w:rsid w:val="00C36D7B"/>
    <w:rsid w:val="00C376C3"/>
    <w:rsid w:val="00C3784D"/>
    <w:rsid w:val="00C378A1"/>
    <w:rsid w:val="00C37D0B"/>
    <w:rsid w:val="00C404D8"/>
    <w:rsid w:val="00C40584"/>
    <w:rsid w:val="00C40653"/>
    <w:rsid w:val="00C4118B"/>
    <w:rsid w:val="00C41A06"/>
    <w:rsid w:val="00C41C65"/>
    <w:rsid w:val="00C41CA4"/>
    <w:rsid w:val="00C42030"/>
    <w:rsid w:val="00C422FB"/>
    <w:rsid w:val="00C4293C"/>
    <w:rsid w:val="00C4311A"/>
    <w:rsid w:val="00C4320F"/>
    <w:rsid w:val="00C4377C"/>
    <w:rsid w:val="00C43B04"/>
    <w:rsid w:val="00C43D01"/>
    <w:rsid w:val="00C44206"/>
    <w:rsid w:val="00C44705"/>
    <w:rsid w:val="00C447BF"/>
    <w:rsid w:val="00C44837"/>
    <w:rsid w:val="00C448DA"/>
    <w:rsid w:val="00C448DB"/>
    <w:rsid w:val="00C46068"/>
    <w:rsid w:val="00C46149"/>
    <w:rsid w:val="00C46DFE"/>
    <w:rsid w:val="00C46FD9"/>
    <w:rsid w:val="00C4706E"/>
    <w:rsid w:val="00C470A6"/>
    <w:rsid w:val="00C4756B"/>
    <w:rsid w:val="00C476A5"/>
    <w:rsid w:val="00C4794A"/>
    <w:rsid w:val="00C47C69"/>
    <w:rsid w:val="00C47D08"/>
    <w:rsid w:val="00C50AA1"/>
    <w:rsid w:val="00C50AE3"/>
    <w:rsid w:val="00C50E5A"/>
    <w:rsid w:val="00C51861"/>
    <w:rsid w:val="00C51D45"/>
    <w:rsid w:val="00C521CD"/>
    <w:rsid w:val="00C52293"/>
    <w:rsid w:val="00C52761"/>
    <w:rsid w:val="00C5276D"/>
    <w:rsid w:val="00C529F0"/>
    <w:rsid w:val="00C52C11"/>
    <w:rsid w:val="00C53257"/>
    <w:rsid w:val="00C532BA"/>
    <w:rsid w:val="00C539FD"/>
    <w:rsid w:val="00C53AF7"/>
    <w:rsid w:val="00C53E70"/>
    <w:rsid w:val="00C5418D"/>
    <w:rsid w:val="00C541C0"/>
    <w:rsid w:val="00C542DE"/>
    <w:rsid w:val="00C546A6"/>
    <w:rsid w:val="00C552E3"/>
    <w:rsid w:val="00C55545"/>
    <w:rsid w:val="00C557D7"/>
    <w:rsid w:val="00C55AEA"/>
    <w:rsid w:val="00C55D20"/>
    <w:rsid w:val="00C56337"/>
    <w:rsid w:val="00C56589"/>
    <w:rsid w:val="00C574FA"/>
    <w:rsid w:val="00C57525"/>
    <w:rsid w:val="00C5754C"/>
    <w:rsid w:val="00C57FE4"/>
    <w:rsid w:val="00C60602"/>
    <w:rsid w:val="00C607C2"/>
    <w:rsid w:val="00C610DB"/>
    <w:rsid w:val="00C61129"/>
    <w:rsid w:val="00C61274"/>
    <w:rsid w:val="00C61A17"/>
    <w:rsid w:val="00C61B08"/>
    <w:rsid w:val="00C634B8"/>
    <w:rsid w:val="00C63AE2"/>
    <w:rsid w:val="00C63FEC"/>
    <w:rsid w:val="00C658B9"/>
    <w:rsid w:val="00C65A78"/>
    <w:rsid w:val="00C65A8D"/>
    <w:rsid w:val="00C6618C"/>
    <w:rsid w:val="00C662A1"/>
    <w:rsid w:val="00C66788"/>
    <w:rsid w:val="00C669AF"/>
    <w:rsid w:val="00C66D8E"/>
    <w:rsid w:val="00C70056"/>
    <w:rsid w:val="00C70485"/>
    <w:rsid w:val="00C70F97"/>
    <w:rsid w:val="00C71021"/>
    <w:rsid w:val="00C7161C"/>
    <w:rsid w:val="00C71E76"/>
    <w:rsid w:val="00C72331"/>
    <w:rsid w:val="00C72CB5"/>
    <w:rsid w:val="00C7303D"/>
    <w:rsid w:val="00C73573"/>
    <w:rsid w:val="00C73F26"/>
    <w:rsid w:val="00C74032"/>
    <w:rsid w:val="00C746A5"/>
    <w:rsid w:val="00C74CEE"/>
    <w:rsid w:val="00C74D35"/>
    <w:rsid w:val="00C75B13"/>
    <w:rsid w:val="00C75BDA"/>
    <w:rsid w:val="00C760AE"/>
    <w:rsid w:val="00C76E9E"/>
    <w:rsid w:val="00C76EE3"/>
    <w:rsid w:val="00C76F84"/>
    <w:rsid w:val="00C76FC0"/>
    <w:rsid w:val="00C77025"/>
    <w:rsid w:val="00C770F9"/>
    <w:rsid w:val="00C771EA"/>
    <w:rsid w:val="00C774F5"/>
    <w:rsid w:val="00C774F6"/>
    <w:rsid w:val="00C7784B"/>
    <w:rsid w:val="00C80100"/>
    <w:rsid w:val="00C80A90"/>
    <w:rsid w:val="00C80BED"/>
    <w:rsid w:val="00C81333"/>
    <w:rsid w:val="00C81C01"/>
    <w:rsid w:val="00C81D54"/>
    <w:rsid w:val="00C82147"/>
    <w:rsid w:val="00C823D9"/>
    <w:rsid w:val="00C823F0"/>
    <w:rsid w:val="00C8245C"/>
    <w:rsid w:val="00C824A8"/>
    <w:rsid w:val="00C8288D"/>
    <w:rsid w:val="00C82A38"/>
    <w:rsid w:val="00C82AC6"/>
    <w:rsid w:val="00C83BE1"/>
    <w:rsid w:val="00C840BA"/>
    <w:rsid w:val="00C84119"/>
    <w:rsid w:val="00C8477B"/>
    <w:rsid w:val="00C849E9"/>
    <w:rsid w:val="00C84B84"/>
    <w:rsid w:val="00C84D4C"/>
    <w:rsid w:val="00C857AB"/>
    <w:rsid w:val="00C85C37"/>
    <w:rsid w:val="00C85DB8"/>
    <w:rsid w:val="00C85DE4"/>
    <w:rsid w:val="00C86163"/>
    <w:rsid w:val="00C86498"/>
    <w:rsid w:val="00C86501"/>
    <w:rsid w:val="00C865E9"/>
    <w:rsid w:val="00C86AC8"/>
    <w:rsid w:val="00C86C52"/>
    <w:rsid w:val="00C87DB4"/>
    <w:rsid w:val="00C909FB"/>
    <w:rsid w:val="00C9123C"/>
    <w:rsid w:val="00C915CF"/>
    <w:rsid w:val="00C91744"/>
    <w:rsid w:val="00C91BF4"/>
    <w:rsid w:val="00C91C78"/>
    <w:rsid w:val="00C9215A"/>
    <w:rsid w:val="00C928C5"/>
    <w:rsid w:val="00C92AC8"/>
    <w:rsid w:val="00C92C4F"/>
    <w:rsid w:val="00C9319E"/>
    <w:rsid w:val="00C93453"/>
    <w:rsid w:val="00C9368B"/>
    <w:rsid w:val="00C93D5C"/>
    <w:rsid w:val="00C941AC"/>
    <w:rsid w:val="00C9491D"/>
    <w:rsid w:val="00C9544E"/>
    <w:rsid w:val="00C95796"/>
    <w:rsid w:val="00C958CD"/>
    <w:rsid w:val="00C95AD4"/>
    <w:rsid w:val="00C969DA"/>
    <w:rsid w:val="00C96EB8"/>
    <w:rsid w:val="00C9712C"/>
    <w:rsid w:val="00CA0614"/>
    <w:rsid w:val="00CA0A88"/>
    <w:rsid w:val="00CA0B6A"/>
    <w:rsid w:val="00CA1168"/>
    <w:rsid w:val="00CA1627"/>
    <w:rsid w:val="00CA18FA"/>
    <w:rsid w:val="00CA2252"/>
    <w:rsid w:val="00CA2529"/>
    <w:rsid w:val="00CA28D2"/>
    <w:rsid w:val="00CA2D4C"/>
    <w:rsid w:val="00CA2D7A"/>
    <w:rsid w:val="00CA36C9"/>
    <w:rsid w:val="00CA38E5"/>
    <w:rsid w:val="00CA38F1"/>
    <w:rsid w:val="00CA3F73"/>
    <w:rsid w:val="00CA412B"/>
    <w:rsid w:val="00CA4479"/>
    <w:rsid w:val="00CA50D9"/>
    <w:rsid w:val="00CA51DB"/>
    <w:rsid w:val="00CA5CD5"/>
    <w:rsid w:val="00CA5D40"/>
    <w:rsid w:val="00CA5E3F"/>
    <w:rsid w:val="00CA6046"/>
    <w:rsid w:val="00CA629D"/>
    <w:rsid w:val="00CA62FF"/>
    <w:rsid w:val="00CA63C6"/>
    <w:rsid w:val="00CA64F8"/>
    <w:rsid w:val="00CA6694"/>
    <w:rsid w:val="00CA6E7F"/>
    <w:rsid w:val="00CA6F52"/>
    <w:rsid w:val="00CA7091"/>
    <w:rsid w:val="00CA7127"/>
    <w:rsid w:val="00CA72BF"/>
    <w:rsid w:val="00CA7598"/>
    <w:rsid w:val="00CA7727"/>
    <w:rsid w:val="00CB0541"/>
    <w:rsid w:val="00CB06BF"/>
    <w:rsid w:val="00CB07CA"/>
    <w:rsid w:val="00CB08A7"/>
    <w:rsid w:val="00CB0DAA"/>
    <w:rsid w:val="00CB16E5"/>
    <w:rsid w:val="00CB1905"/>
    <w:rsid w:val="00CB1ABA"/>
    <w:rsid w:val="00CB1E82"/>
    <w:rsid w:val="00CB1F09"/>
    <w:rsid w:val="00CB2648"/>
    <w:rsid w:val="00CB29DC"/>
    <w:rsid w:val="00CB2B50"/>
    <w:rsid w:val="00CB2D59"/>
    <w:rsid w:val="00CB301F"/>
    <w:rsid w:val="00CB35C2"/>
    <w:rsid w:val="00CB3D7E"/>
    <w:rsid w:val="00CB5128"/>
    <w:rsid w:val="00CB5725"/>
    <w:rsid w:val="00CB5AB7"/>
    <w:rsid w:val="00CB6464"/>
    <w:rsid w:val="00CB6981"/>
    <w:rsid w:val="00CB7509"/>
    <w:rsid w:val="00CB7B1F"/>
    <w:rsid w:val="00CB7B5A"/>
    <w:rsid w:val="00CB7BB7"/>
    <w:rsid w:val="00CB7CE0"/>
    <w:rsid w:val="00CB7E09"/>
    <w:rsid w:val="00CB7E53"/>
    <w:rsid w:val="00CC0399"/>
    <w:rsid w:val="00CC041C"/>
    <w:rsid w:val="00CC083E"/>
    <w:rsid w:val="00CC097B"/>
    <w:rsid w:val="00CC0A47"/>
    <w:rsid w:val="00CC0B0A"/>
    <w:rsid w:val="00CC0BFE"/>
    <w:rsid w:val="00CC0E89"/>
    <w:rsid w:val="00CC10B7"/>
    <w:rsid w:val="00CC11E0"/>
    <w:rsid w:val="00CC1713"/>
    <w:rsid w:val="00CC1802"/>
    <w:rsid w:val="00CC1AFE"/>
    <w:rsid w:val="00CC1C01"/>
    <w:rsid w:val="00CC21FA"/>
    <w:rsid w:val="00CC29D3"/>
    <w:rsid w:val="00CC32F1"/>
    <w:rsid w:val="00CC3FAB"/>
    <w:rsid w:val="00CC40B3"/>
    <w:rsid w:val="00CC43C2"/>
    <w:rsid w:val="00CC4A97"/>
    <w:rsid w:val="00CC4FB2"/>
    <w:rsid w:val="00CC525F"/>
    <w:rsid w:val="00CC56AB"/>
    <w:rsid w:val="00CC58F4"/>
    <w:rsid w:val="00CC5B7F"/>
    <w:rsid w:val="00CC5D27"/>
    <w:rsid w:val="00CC66AF"/>
    <w:rsid w:val="00CC6BD6"/>
    <w:rsid w:val="00CC790C"/>
    <w:rsid w:val="00CC7974"/>
    <w:rsid w:val="00CC7A76"/>
    <w:rsid w:val="00CC7D50"/>
    <w:rsid w:val="00CD06E7"/>
    <w:rsid w:val="00CD10DE"/>
    <w:rsid w:val="00CD1158"/>
    <w:rsid w:val="00CD130A"/>
    <w:rsid w:val="00CD161C"/>
    <w:rsid w:val="00CD1752"/>
    <w:rsid w:val="00CD201D"/>
    <w:rsid w:val="00CD3584"/>
    <w:rsid w:val="00CD367E"/>
    <w:rsid w:val="00CD3CD2"/>
    <w:rsid w:val="00CD3E60"/>
    <w:rsid w:val="00CD3FD0"/>
    <w:rsid w:val="00CD3FFE"/>
    <w:rsid w:val="00CD41FC"/>
    <w:rsid w:val="00CD47AB"/>
    <w:rsid w:val="00CD4953"/>
    <w:rsid w:val="00CD497E"/>
    <w:rsid w:val="00CD4CD0"/>
    <w:rsid w:val="00CD51FA"/>
    <w:rsid w:val="00CD523D"/>
    <w:rsid w:val="00CD5240"/>
    <w:rsid w:val="00CD52AD"/>
    <w:rsid w:val="00CD56D5"/>
    <w:rsid w:val="00CD5AEC"/>
    <w:rsid w:val="00CD5D8C"/>
    <w:rsid w:val="00CD6245"/>
    <w:rsid w:val="00CD649B"/>
    <w:rsid w:val="00CD6638"/>
    <w:rsid w:val="00CD718B"/>
    <w:rsid w:val="00CD7982"/>
    <w:rsid w:val="00CE09A8"/>
    <w:rsid w:val="00CE0B9A"/>
    <w:rsid w:val="00CE0C09"/>
    <w:rsid w:val="00CE0E1B"/>
    <w:rsid w:val="00CE1365"/>
    <w:rsid w:val="00CE1CC9"/>
    <w:rsid w:val="00CE1F19"/>
    <w:rsid w:val="00CE31B1"/>
    <w:rsid w:val="00CE338D"/>
    <w:rsid w:val="00CE3635"/>
    <w:rsid w:val="00CE36FF"/>
    <w:rsid w:val="00CE37FB"/>
    <w:rsid w:val="00CE4126"/>
    <w:rsid w:val="00CE4146"/>
    <w:rsid w:val="00CE41FE"/>
    <w:rsid w:val="00CE4770"/>
    <w:rsid w:val="00CE4784"/>
    <w:rsid w:val="00CE47BF"/>
    <w:rsid w:val="00CE4BC1"/>
    <w:rsid w:val="00CE4CE8"/>
    <w:rsid w:val="00CE4E72"/>
    <w:rsid w:val="00CE4F35"/>
    <w:rsid w:val="00CE508A"/>
    <w:rsid w:val="00CE53C6"/>
    <w:rsid w:val="00CE5637"/>
    <w:rsid w:val="00CE5AD8"/>
    <w:rsid w:val="00CE5B91"/>
    <w:rsid w:val="00CE723F"/>
    <w:rsid w:val="00CE75E3"/>
    <w:rsid w:val="00CE7AFE"/>
    <w:rsid w:val="00CE7FA5"/>
    <w:rsid w:val="00CF0002"/>
    <w:rsid w:val="00CF0278"/>
    <w:rsid w:val="00CF0D0C"/>
    <w:rsid w:val="00CF0E46"/>
    <w:rsid w:val="00CF14C6"/>
    <w:rsid w:val="00CF152E"/>
    <w:rsid w:val="00CF1717"/>
    <w:rsid w:val="00CF1CEF"/>
    <w:rsid w:val="00CF2845"/>
    <w:rsid w:val="00CF2EF2"/>
    <w:rsid w:val="00CF2FC5"/>
    <w:rsid w:val="00CF3224"/>
    <w:rsid w:val="00CF4B9A"/>
    <w:rsid w:val="00CF5101"/>
    <w:rsid w:val="00CF55B2"/>
    <w:rsid w:val="00CF584B"/>
    <w:rsid w:val="00CF661A"/>
    <w:rsid w:val="00CF68F9"/>
    <w:rsid w:val="00CF6A8B"/>
    <w:rsid w:val="00CF6E81"/>
    <w:rsid w:val="00CF723B"/>
    <w:rsid w:val="00CF738F"/>
    <w:rsid w:val="00CF74B7"/>
    <w:rsid w:val="00CF7F6E"/>
    <w:rsid w:val="00D00527"/>
    <w:rsid w:val="00D00EC0"/>
    <w:rsid w:val="00D018BE"/>
    <w:rsid w:val="00D019BA"/>
    <w:rsid w:val="00D01B0F"/>
    <w:rsid w:val="00D01E1E"/>
    <w:rsid w:val="00D01F3E"/>
    <w:rsid w:val="00D01F46"/>
    <w:rsid w:val="00D01FF7"/>
    <w:rsid w:val="00D02094"/>
    <w:rsid w:val="00D02333"/>
    <w:rsid w:val="00D03693"/>
    <w:rsid w:val="00D037C8"/>
    <w:rsid w:val="00D03C3A"/>
    <w:rsid w:val="00D0424C"/>
    <w:rsid w:val="00D04341"/>
    <w:rsid w:val="00D0476C"/>
    <w:rsid w:val="00D04A4F"/>
    <w:rsid w:val="00D04E5F"/>
    <w:rsid w:val="00D04F2E"/>
    <w:rsid w:val="00D0525A"/>
    <w:rsid w:val="00D05783"/>
    <w:rsid w:val="00D05A6F"/>
    <w:rsid w:val="00D05CD9"/>
    <w:rsid w:val="00D05F12"/>
    <w:rsid w:val="00D060FC"/>
    <w:rsid w:val="00D065B8"/>
    <w:rsid w:val="00D07184"/>
    <w:rsid w:val="00D07E65"/>
    <w:rsid w:val="00D10368"/>
    <w:rsid w:val="00D10850"/>
    <w:rsid w:val="00D108D5"/>
    <w:rsid w:val="00D108E6"/>
    <w:rsid w:val="00D10BB9"/>
    <w:rsid w:val="00D11105"/>
    <w:rsid w:val="00D11416"/>
    <w:rsid w:val="00D1186A"/>
    <w:rsid w:val="00D118C0"/>
    <w:rsid w:val="00D11A96"/>
    <w:rsid w:val="00D11BE8"/>
    <w:rsid w:val="00D12209"/>
    <w:rsid w:val="00D1221D"/>
    <w:rsid w:val="00D1256B"/>
    <w:rsid w:val="00D125E1"/>
    <w:rsid w:val="00D128BB"/>
    <w:rsid w:val="00D1300C"/>
    <w:rsid w:val="00D130AB"/>
    <w:rsid w:val="00D144EB"/>
    <w:rsid w:val="00D14823"/>
    <w:rsid w:val="00D14B1E"/>
    <w:rsid w:val="00D14D2D"/>
    <w:rsid w:val="00D15268"/>
    <w:rsid w:val="00D15416"/>
    <w:rsid w:val="00D1550B"/>
    <w:rsid w:val="00D15A17"/>
    <w:rsid w:val="00D15B15"/>
    <w:rsid w:val="00D15C3C"/>
    <w:rsid w:val="00D15CEC"/>
    <w:rsid w:val="00D160BF"/>
    <w:rsid w:val="00D16327"/>
    <w:rsid w:val="00D1660C"/>
    <w:rsid w:val="00D166D8"/>
    <w:rsid w:val="00D16813"/>
    <w:rsid w:val="00D16E98"/>
    <w:rsid w:val="00D17087"/>
    <w:rsid w:val="00D1733C"/>
    <w:rsid w:val="00D175D8"/>
    <w:rsid w:val="00D17818"/>
    <w:rsid w:val="00D17C79"/>
    <w:rsid w:val="00D20EAB"/>
    <w:rsid w:val="00D21E1F"/>
    <w:rsid w:val="00D21FB7"/>
    <w:rsid w:val="00D22A70"/>
    <w:rsid w:val="00D22C91"/>
    <w:rsid w:val="00D23005"/>
    <w:rsid w:val="00D23044"/>
    <w:rsid w:val="00D2356A"/>
    <w:rsid w:val="00D23843"/>
    <w:rsid w:val="00D23D83"/>
    <w:rsid w:val="00D24769"/>
    <w:rsid w:val="00D24B02"/>
    <w:rsid w:val="00D24D0F"/>
    <w:rsid w:val="00D25F75"/>
    <w:rsid w:val="00D26779"/>
    <w:rsid w:val="00D26DD9"/>
    <w:rsid w:val="00D271AE"/>
    <w:rsid w:val="00D27AE6"/>
    <w:rsid w:val="00D27BCA"/>
    <w:rsid w:val="00D27E27"/>
    <w:rsid w:val="00D307A3"/>
    <w:rsid w:val="00D30834"/>
    <w:rsid w:val="00D309B3"/>
    <w:rsid w:val="00D310C3"/>
    <w:rsid w:val="00D31ADB"/>
    <w:rsid w:val="00D31EEF"/>
    <w:rsid w:val="00D3209F"/>
    <w:rsid w:val="00D32284"/>
    <w:rsid w:val="00D323A6"/>
    <w:rsid w:val="00D324D6"/>
    <w:rsid w:val="00D325B2"/>
    <w:rsid w:val="00D326FE"/>
    <w:rsid w:val="00D32ACC"/>
    <w:rsid w:val="00D32E23"/>
    <w:rsid w:val="00D32FC3"/>
    <w:rsid w:val="00D3302B"/>
    <w:rsid w:val="00D3331F"/>
    <w:rsid w:val="00D33E59"/>
    <w:rsid w:val="00D34349"/>
    <w:rsid w:val="00D34DD3"/>
    <w:rsid w:val="00D35AE0"/>
    <w:rsid w:val="00D36166"/>
    <w:rsid w:val="00D365A5"/>
    <w:rsid w:val="00D36634"/>
    <w:rsid w:val="00D36752"/>
    <w:rsid w:val="00D36A4D"/>
    <w:rsid w:val="00D36A4E"/>
    <w:rsid w:val="00D375FC"/>
    <w:rsid w:val="00D37690"/>
    <w:rsid w:val="00D3771A"/>
    <w:rsid w:val="00D40049"/>
    <w:rsid w:val="00D40227"/>
    <w:rsid w:val="00D40BED"/>
    <w:rsid w:val="00D42200"/>
    <w:rsid w:val="00D42564"/>
    <w:rsid w:val="00D4283A"/>
    <w:rsid w:val="00D42CB9"/>
    <w:rsid w:val="00D42FF0"/>
    <w:rsid w:val="00D4309B"/>
    <w:rsid w:val="00D43E21"/>
    <w:rsid w:val="00D4421E"/>
    <w:rsid w:val="00D44FF2"/>
    <w:rsid w:val="00D45207"/>
    <w:rsid w:val="00D457D9"/>
    <w:rsid w:val="00D458F6"/>
    <w:rsid w:val="00D45CD7"/>
    <w:rsid w:val="00D45E0C"/>
    <w:rsid w:val="00D45E9E"/>
    <w:rsid w:val="00D45FA0"/>
    <w:rsid w:val="00D468D4"/>
    <w:rsid w:val="00D46B92"/>
    <w:rsid w:val="00D47090"/>
    <w:rsid w:val="00D474C3"/>
    <w:rsid w:val="00D50083"/>
    <w:rsid w:val="00D5118E"/>
    <w:rsid w:val="00D5130C"/>
    <w:rsid w:val="00D518B9"/>
    <w:rsid w:val="00D518EA"/>
    <w:rsid w:val="00D520E9"/>
    <w:rsid w:val="00D529F8"/>
    <w:rsid w:val="00D52BC9"/>
    <w:rsid w:val="00D5358F"/>
    <w:rsid w:val="00D53D25"/>
    <w:rsid w:val="00D54816"/>
    <w:rsid w:val="00D5562E"/>
    <w:rsid w:val="00D556EE"/>
    <w:rsid w:val="00D55807"/>
    <w:rsid w:val="00D55BAF"/>
    <w:rsid w:val="00D55FF4"/>
    <w:rsid w:val="00D56216"/>
    <w:rsid w:val="00D5688C"/>
    <w:rsid w:val="00D56D52"/>
    <w:rsid w:val="00D5795A"/>
    <w:rsid w:val="00D60A64"/>
    <w:rsid w:val="00D60E5F"/>
    <w:rsid w:val="00D613F8"/>
    <w:rsid w:val="00D6146E"/>
    <w:rsid w:val="00D621CC"/>
    <w:rsid w:val="00D62499"/>
    <w:rsid w:val="00D627EE"/>
    <w:rsid w:val="00D634B3"/>
    <w:rsid w:val="00D6369E"/>
    <w:rsid w:val="00D63DA0"/>
    <w:rsid w:val="00D63F56"/>
    <w:rsid w:val="00D64073"/>
    <w:rsid w:val="00D64A0F"/>
    <w:rsid w:val="00D64F49"/>
    <w:rsid w:val="00D64FF3"/>
    <w:rsid w:val="00D6544D"/>
    <w:rsid w:val="00D654C7"/>
    <w:rsid w:val="00D65D78"/>
    <w:rsid w:val="00D65FCE"/>
    <w:rsid w:val="00D6674D"/>
    <w:rsid w:val="00D66A34"/>
    <w:rsid w:val="00D66F66"/>
    <w:rsid w:val="00D66F82"/>
    <w:rsid w:val="00D67167"/>
    <w:rsid w:val="00D67191"/>
    <w:rsid w:val="00D674E9"/>
    <w:rsid w:val="00D67561"/>
    <w:rsid w:val="00D67B29"/>
    <w:rsid w:val="00D701AB"/>
    <w:rsid w:val="00D7057E"/>
    <w:rsid w:val="00D70A02"/>
    <w:rsid w:val="00D70E75"/>
    <w:rsid w:val="00D7151C"/>
    <w:rsid w:val="00D715E3"/>
    <w:rsid w:val="00D71798"/>
    <w:rsid w:val="00D7186D"/>
    <w:rsid w:val="00D71A11"/>
    <w:rsid w:val="00D71CBD"/>
    <w:rsid w:val="00D721CC"/>
    <w:rsid w:val="00D72537"/>
    <w:rsid w:val="00D72981"/>
    <w:rsid w:val="00D72A98"/>
    <w:rsid w:val="00D72AC3"/>
    <w:rsid w:val="00D732C8"/>
    <w:rsid w:val="00D732CD"/>
    <w:rsid w:val="00D73498"/>
    <w:rsid w:val="00D734F8"/>
    <w:rsid w:val="00D7360B"/>
    <w:rsid w:val="00D74CD2"/>
    <w:rsid w:val="00D75CBD"/>
    <w:rsid w:val="00D75DC1"/>
    <w:rsid w:val="00D75DFB"/>
    <w:rsid w:val="00D75EB6"/>
    <w:rsid w:val="00D760CB"/>
    <w:rsid w:val="00D7666F"/>
    <w:rsid w:val="00D76682"/>
    <w:rsid w:val="00D76902"/>
    <w:rsid w:val="00D76975"/>
    <w:rsid w:val="00D76B4B"/>
    <w:rsid w:val="00D76B53"/>
    <w:rsid w:val="00D76CBF"/>
    <w:rsid w:val="00D77347"/>
    <w:rsid w:val="00D775AD"/>
    <w:rsid w:val="00D77675"/>
    <w:rsid w:val="00D77764"/>
    <w:rsid w:val="00D77912"/>
    <w:rsid w:val="00D77B2A"/>
    <w:rsid w:val="00D77CD7"/>
    <w:rsid w:val="00D80172"/>
    <w:rsid w:val="00D803D8"/>
    <w:rsid w:val="00D80BE7"/>
    <w:rsid w:val="00D80DF4"/>
    <w:rsid w:val="00D80E01"/>
    <w:rsid w:val="00D8140B"/>
    <w:rsid w:val="00D819CD"/>
    <w:rsid w:val="00D82000"/>
    <w:rsid w:val="00D82217"/>
    <w:rsid w:val="00D82672"/>
    <w:rsid w:val="00D82DF1"/>
    <w:rsid w:val="00D833DA"/>
    <w:rsid w:val="00D8357F"/>
    <w:rsid w:val="00D83C98"/>
    <w:rsid w:val="00D83D6F"/>
    <w:rsid w:val="00D83DAA"/>
    <w:rsid w:val="00D83EB6"/>
    <w:rsid w:val="00D84765"/>
    <w:rsid w:val="00D849E5"/>
    <w:rsid w:val="00D85706"/>
    <w:rsid w:val="00D857C6"/>
    <w:rsid w:val="00D859C6"/>
    <w:rsid w:val="00D85EBC"/>
    <w:rsid w:val="00D85F9F"/>
    <w:rsid w:val="00D868F7"/>
    <w:rsid w:val="00D86A96"/>
    <w:rsid w:val="00D878D4"/>
    <w:rsid w:val="00D87B8D"/>
    <w:rsid w:val="00D87FA9"/>
    <w:rsid w:val="00D900AF"/>
    <w:rsid w:val="00D90224"/>
    <w:rsid w:val="00D909AD"/>
    <w:rsid w:val="00D90BF7"/>
    <w:rsid w:val="00D91020"/>
    <w:rsid w:val="00D91537"/>
    <w:rsid w:val="00D91AFB"/>
    <w:rsid w:val="00D920B8"/>
    <w:rsid w:val="00D92381"/>
    <w:rsid w:val="00D923BD"/>
    <w:rsid w:val="00D92588"/>
    <w:rsid w:val="00D92966"/>
    <w:rsid w:val="00D92F4C"/>
    <w:rsid w:val="00D93C51"/>
    <w:rsid w:val="00D94445"/>
    <w:rsid w:val="00D94920"/>
    <w:rsid w:val="00D94BB8"/>
    <w:rsid w:val="00D94F4A"/>
    <w:rsid w:val="00D9502D"/>
    <w:rsid w:val="00D9528E"/>
    <w:rsid w:val="00D95B92"/>
    <w:rsid w:val="00D961F8"/>
    <w:rsid w:val="00D9620E"/>
    <w:rsid w:val="00D963D6"/>
    <w:rsid w:val="00D967A1"/>
    <w:rsid w:val="00D968F9"/>
    <w:rsid w:val="00D9774A"/>
    <w:rsid w:val="00D97DA8"/>
    <w:rsid w:val="00D97E56"/>
    <w:rsid w:val="00DA010C"/>
    <w:rsid w:val="00DA05F5"/>
    <w:rsid w:val="00DA0B06"/>
    <w:rsid w:val="00DA10EC"/>
    <w:rsid w:val="00DA1245"/>
    <w:rsid w:val="00DA12EB"/>
    <w:rsid w:val="00DA157A"/>
    <w:rsid w:val="00DA1C84"/>
    <w:rsid w:val="00DA1E9E"/>
    <w:rsid w:val="00DA2226"/>
    <w:rsid w:val="00DA242D"/>
    <w:rsid w:val="00DA2872"/>
    <w:rsid w:val="00DA2DA3"/>
    <w:rsid w:val="00DA3075"/>
    <w:rsid w:val="00DA3396"/>
    <w:rsid w:val="00DA3BC2"/>
    <w:rsid w:val="00DA3E69"/>
    <w:rsid w:val="00DA4339"/>
    <w:rsid w:val="00DA43DD"/>
    <w:rsid w:val="00DA4516"/>
    <w:rsid w:val="00DA50CF"/>
    <w:rsid w:val="00DA512B"/>
    <w:rsid w:val="00DA52A7"/>
    <w:rsid w:val="00DA5316"/>
    <w:rsid w:val="00DA5783"/>
    <w:rsid w:val="00DA6060"/>
    <w:rsid w:val="00DA62B3"/>
    <w:rsid w:val="00DA6D74"/>
    <w:rsid w:val="00DA741B"/>
    <w:rsid w:val="00DA7B97"/>
    <w:rsid w:val="00DA7C4C"/>
    <w:rsid w:val="00DB04BF"/>
    <w:rsid w:val="00DB12F7"/>
    <w:rsid w:val="00DB1592"/>
    <w:rsid w:val="00DB2A4B"/>
    <w:rsid w:val="00DB2D24"/>
    <w:rsid w:val="00DB33AC"/>
    <w:rsid w:val="00DB346B"/>
    <w:rsid w:val="00DB3561"/>
    <w:rsid w:val="00DB364A"/>
    <w:rsid w:val="00DB3E1F"/>
    <w:rsid w:val="00DB46EA"/>
    <w:rsid w:val="00DB51BC"/>
    <w:rsid w:val="00DB51E8"/>
    <w:rsid w:val="00DB54D5"/>
    <w:rsid w:val="00DB599D"/>
    <w:rsid w:val="00DB5FB2"/>
    <w:rsid w:val="00DB5FF9"/>
    <w:rsid w:val="00DB6115"/>
    <w:rsid w:val="00DB61F7"/>
    <w:rsid w:val="00DB64A5"/>
    <w:rsid w:val="00DB68E7"/>
    <w:rsid w:val="00DB6A32"/>
    <w:rsid w:val="00DB6D37"/>
    <w:rsid w:val="00DB76A1"/>
    <w:rsid w:val="00DB7902"/>
    <w:rsid w:val="00DB7A49"/>
    <w:rsid w:val="00DB7CC8"/>
    <w:rsid w:val="00DB7D64"/>
    <w:rsid w:val="00DC043F"/>
    <w:rsid w:val="00DC0B72"/>
    <w:rsid w:val="00DC110A"/>
    <w:rsid w:val="00DC15EC"/>
    <w:rsid w:val="00DC1DD3"/>
    <w:rsid w:val="00DC1F9B"/>
    <w:rsid w:val="00DC2109"/>
    <w:rsid w:val="00DC2667"/>
    <w:rsid w:val="00DC26AB"/>
    <w:rsid w:val="00DC3078"/>
    <w:rsid w:val="00DC3569"/>
    <w:rsid w:val="00DC39C5"/>
    <w:rsid w:val="00DC4702"/>
    <w:rsid w:val="00DC518B"/>
    <w:rsid w:val="00DC51A5"/>
    <w:rsid w:val="00DC51B8"/>
    <w:rsid w:val="00DC5271"/>
    <w:rsid w:val="00DC5302"/>
    <w:rsid w:val="00DC5391"/>
    <w:rsid w:val="00DC560C"/>
    <w:rsid w:val="00DC5B3C"/>
    <w:rsid w:val="00DC6110"/>
    <w:rsid w:val="00DC7380"/>
    <w:rsid w:val="00DC75B2"/>
    <w:rsid w:val="00DC7F39"/>
    <w:rsid w:val="00DD0248"/>
    <w:rsid w:val="00DD0465"/>
    <w:rsid w:val="00DD0676"/>
    <w:rsid w:val="00DD0EB5"/>
    <w:rsid w:val="00DD0F2B"/>
    <w:rsid w:val="00DD179D"/>
    <w:rsid w:val="00DD1855"/>
    <w:rsid w:val="00DD19B7"/>
    <w:rsid w:val="00DD1B0D"/>
    <w:rsid w:val="00DD1B7A"/>
    <w:rsid w:val="00DD1EF6"/>
    <w:rsid w:val="00DD2247"/>
    <w:rsid w:val="00DD23A5"/>
    <w:rsid w:val="00DD2595"/>
    <w:rsid w:val="00DD26D6"/>
    <w:rsid w:val="00DD2AA0"/>
    <w:rsid w:val="00DD2C26"/>
    <w:rsid w:val="00DD2ED0"/>
    <w:rsid w:val="00DD2F1F"/>
    <w:rsid w:val="00DD3118"/>
    <w:rsid w:val="00DD320E"/>
    <w:rsid w:val="00DD37B0"/>
    <w:rsid w:val="00DD3AA2"/>
    <w:rsid w:val="00DD409F"/>
    <w:rsid w:val="00DD4E6E"/>
    <w:rsid w:val="00DD55FA"/>
    <w:rsid w:val="00DD582A"/>
    <w:rsid w:val="00DD68E3"/>
    <w:rsid w:val="00DD6980"/>
    <w:rsid w:val="00DD69E7"/>
    <w:rsid w:val="00DD6EAE"/>
    <w:rsid w:val="00DD6F20"/>
    <w:rsid w:val="00DD6F35"/>
    <w:rsid w:val="00DD73C6"/>
    <w:rsid w:val="00DD7FCE"/>
    <w:rsid w:val="00DE0439"/>
    <w:rsid w:val="00DE141F"/>
    <w:rsid w:val="00DE17D9"/>
    <w:rsid w:val="00DE1808"/>
    <w:rsid w:val="00DE18F3"/>
    <w:rsid w:val="00DE1BE3"/>
    <w:rsid w:val="00DE1C8A"/>
    <w:rsid w:val="00DE1DAC"/>
    <w:rsid w:val="00DE2A48"/>
    <w:rsid w:val="00DE32E3"/>
    <w:rsid w:val="00DE32EF"/>
    <w:rsid w:val="00DE398E"/>
    <w:rsid w:val="00DE3E25"/>
    <w:rsid w:val="00DE3FC2"/>
    <w:rsid w:val="00DE4D9D"/>
    <w:rsid w:val="00DE4F4F"/>
    <w:rsid w:val="00DE50A0"/>
    <w:rsid w:val="00DE52DE"/>
    <w:rsid w:val="00DE542E"/>
    <w:rsid w:val="00DE54F4"/>
    <w:rsid w:val="00DE5796"/>
    <w:rsid w:val="00DE58D9"/>
    <w:rsid w:val="00DE5DB7"/>
    <w:rsid w:val="00DE5DF8"/>
    <w:rsid w:val="00DE6581"/>
    <w:rsid w:val="00DE6C92"/>
    <w:rsid w:val="00DE6CF2"/>
    <w:rsid w:val="00DE6D67"/>
    <w:rsid w:val="00DE6EE6"/>
    <w:rsid w:val="00DE703A"/>
    <w:rsid w:val="00DE7807"/>
    <w:rsid w:val="00DE781C"/>
    <w:rsid w:val="00DE7D32"/>
    <w:rsid w:val="00DF03B8"/>
    <w:rsid w:val="00DF0432"/>
    <w:rsid w:val="00DF0676"/>
    <w:rsid w:val="00DF0D85"/>
    <w:rsid w:val="00DF1013"/>
    <w:rsid w:val="00DF275E"/>
    <w:rsid w:val="00DF2A25"/>
    <w:rsid w:val="00DF2A95"/>
    <w:rsid w:val="00DF2BF0"/>
    <w:rsid w:val="00DF3126"/>
    <w:rsid w:val="00DF36FF"/>
    <w:rsid w:val="00DF378D"/>
    <w:rsid w:val="00DF448F"/>
    <w:rsid w:val="00DF4B1F"/>
    <w:rsid w:val="00DF4F3B"/>
    <w:rsid w:val="00DF55EF"/>
    <w:rsid w:val="00DF5698"/>
    <w:rsid w:val="00DF5C7E"/>
    <w:rsid w:val="00DF646C"/>
    <w:rsid w:val="00DF6B41"/>
    <w:rsid w:val="00DF6D02"/>
    <w:rsid w:val="00DF71DE"/>
    <w:rsid w:val="00DF74FC"/>
    <w:rsid w:val="00DF757C"/>
    <w:rsid w:val="00DF7A0F"/>
    <w:rsid w:val="00E00756"/>
    <w:rsid w:val="00E00A6D"/>
    <w:rsid w:val="00E00B1D"/>
    <w:rsid w:val="00E01837"/>
    <w:rsid w:val="00E02614"/>
    <w:rsid w:val="00E027B0"/>
    <w:rsid w:val="00E02960"/>
    <w:rsid w:val="00E02DB2"/>
    <w:rsid w:val="00E03005"/>
    <w:rsid w:val="00E03555"/>
    <w:rsid w:val="00E03659"/>
    <w:rsid w:val="00E04520"/>
    <w:rsid w:val="00E04EB7"/>
    <w:rsid w:val="00E04EC2"/>
    <w:rsid w:val="00E05CDC"/>
    <w:rsid w:val="00E062EC"/>
    <w:rsid w:val="00E06361"/>
    <w:rsid w:val="00E06BAB"/>
    <w:rsid w:val="00E06D68"/>
    <w:rsid w:val="00E071E3"/>
    <w:rsid w:val="00E07C3B"/>
    <w:rsid w:val="00E07F21"/>
    <w:rsid w:val="00E10B39"/>
    <w:rsid w:val="00E1174B"/>
    <w:rsid w:val="00E1180C"/>
    <w:rsid w:val="00E1190D"/>
    <w:rsid w:val="00E126A8"/>
    <w:rsid w:val="00E1280E"/>
    <w:rsid w:val="00E130C5"/>
    <w:rsid w:val="00E13220"/>
    <w:rsid w:val="00E1350C"/>
    <w:rsid w:val="00E13652"/>
    <w:rsid w:val="00E13934"/>
    <w:rsid w:val="00E13FA0"/>
    <w:rsid w:val="00E1452C"/>
    <w:rsid w:val="00E1468A"/>
    <w:rsid w:val="00E147CC"/>
    <w:rsid w:val="00E1521C"/>
    <w:rsid w:val="00E152F0"/>
    <w:rsid w:val="00E15C89"/>
    <w:rsid w:val="00E15CAD"/>
    <w:rsid w:val="00E163EA"/>
    <w:rsid w:val="00E1642F"/>
    <w:rsid w:val="00E1661D"/>
    <w:rsid w:val="00E16802"/>
    <w:rsid w:val="00E16E0B"/>
    <w:rsid w:val="00E16F02"/>
    <w:rsid w:val="00E174F7"/>
    <w:rsid w:val="00E17661"/>
    <w:rsid w:val="00E17C13"/>
    <w:rsid w:val="00E20ED2"/>
    <w:rsid w:val="00E20F29"/>
    <w:rsid w:val="00E21507"/>
    <w:rsid w:val="00E21569"/>
    <w:rsid w:val="00E2228D"/>
    <w:rsid w:val="00E223E4"/>
    <w:rsid w:val="00E224FC"/>
    <w:rsid w:val="00E228A9"/>
    <w:rsid w:val="00E22926"/>
    <w:rsid w:val="00E23028"/>
    <w:rsid w:val="00E23F60"/>
    <w:rsid w:val="00E243C5"/>
    <w:rsid w:val="00E24B3D"/>
    <w:rsid w:val="00E24B66"/>
    <w:rsid w:val="00E24D8C"/>
    <w:rsid w:val="00E24EB7"/>
    <w:rsid w:val="00E2567C"/>
    <w:rsid w:val="00E25E0F"/>
    <w:rsid w:val="00E25E5B"/>
    <w:rsid w:val="00E26165"/>
    <w:rsid w:val="00E26AF8"/>
    <w:rsid w:val="00E2756B"/>
    <w:rsid w:val="00E276F8"/>
    <w:rsid w:val="00E27837"/>
    <w:rsid w:val="00E3004D"/>
    <w:rsid w:val="00E30164"/>
    <w:rsid w:val="00E3018C"/>
    <w:rsid w:val="00E303C5"/>
    <w:rsid w:val="00E312A4"/>
    <w:rsid w:val="00E31890"/>
    <w:rsid w:val="00E31EEB"/>
    <w:rsid w:val="00E326D7"/>
    <w:rsid w:val="00E3296E"/>
    <w:rsid w:val="00E33567"/>
    <w:rsid w:val="00E337B8"/>
    <w:rsid w:val="00E341C0"/>
    <w:rsid w:val="00E34340"/>
    <w:rsid w:val="00E34526"/>
    <w:rsid w:val="00E34923"/>
    <w:rsid w:val="00E34F85"/>
    <w:rsid w:val="00E353E7"/>
    <w:rsid w:val="00E3555A"/>
    <w:rsid w:val="00E36463"/>
    <w:rsid w:val="00E3662C"/>
    <w:rsid w:val="00E36994"/>
    <w:rsid w:val="00E36F6F"/>
    <w:rsid w:val="00E3707E"/>
    <w:rsid w:val="00E3708D"/>
    <w:rsid w:val="00E372A2"/>
    <w:rsid w:val="00E37C07"/>
    <w:rsid w:val="00E37C4A"/>
    <w:rsid w:val="00E37D45"/>
    <w:rsid w:val="00E37DF1"/>
    <w:rsid w:val="00E40F52"/>
    <w:rsid w:val="00E419EA"/>
    <w:rsid w:val="00E4286A"/>
    <w:rsid w:val="00E428D0"/>
    <w:rsid w:val="00E4345E"/>
    <w:rsid w:val="00E4368D"/>
    <w:rsid w:val="00E43910"/>
    <w:rsid w:val="00E43B3F"/>
    <w:rsid w:val="00E43E5D"/>
    <w:rsid w:val="00E45459"/>
    <w:rsid w:val="00E454B8"/>
    <w:rsid w:val="00E456B7"/>
    <w:rsid w:val="00E45967"/>
    <w:rsid w:val="00E45C0F"/>
    <w:rsid w:val="00E460AE"/>
    <w:rsid w:val="00E46154"/>
    <w:rsid w:val="00E46386"/>
    <w:rsid w:val="00E46ADF"/>
    <w:rsid w:val="00E46BC7"/>
    <w:rsid w:val="00E46E92"/>
    <w:rsid w:val="00E47154"/>
    <w:rsid w:val="00E4776F"/>
    <w:rsid w:val="00E47D52"/>
    <w:rsid w:val="00E47DAC"/>
    <w:rsid w:val="00E47DFB"/>
    <w:rsid w:val="00E500A9"/>
    <w:rsid w:val="00E50304"/>
    <w:rsid w:val="00E50634"/>
    <w:rsid w:val="00E50B1E"/>
    <w:rsid w:val="00E52311"/>
    <w:rsid w:val="00E52406"/>
    <w:rsid w:val="00E52BDE"/>
    <w:rsid w:val="00E52D90"/>
    <w:rsid w:val="00E5326F"/>
    <w:rsid w:val="00E5327E"/>
    <w:rsid w:val="00E536E7"/>
    <w:rsid w:val="00E54018"/>
    <w:rsid w:val="00E54B58"/>
    <w:rsid w:val="00E56C13"/>
    <w:rsid w:val="00E56DF9"/>
    <w:rsid w:val="00E60346"/>
    <w:rsid w:val="00E6159F"/>
    <w:rsid w:val="00E61807"/>
    <w:rsid w:val="00E61AE5"/>
    <w:rsid w:val="00E61DB3"/>
    <w:rsid w:val="00E622B6"/>
    <w:rsid w:val="00E628E9"/>
    <w:rsid w:val="00E62AB5"/>
    <w:rsid w:val="00E62C57"/>
    <w:rsid w:val="00E62CA9"/>
    <w:rsid w:val="00E630B4"/>
    <w:rsid w:val="00E6358F"/>
    <w:rsid w:val="00E63C5F"/>
    <w:rsid w:val="00E63C96"/>
    <w:rsid w:val="00E63D9B"/>
    <w:rsid w:val="00E64E02"/>
    <w:rsid w:val="00E650DA"/>
    <w:rsid w:val="00E6541F"/>
    <w:rsid w:val="00E6590A"/>
    <w:rsid w:val="00E65CBC"/>
    <w:rsid w:val="00E65FDD"/>
    <w:rsid w:val="00E660E4"/>
    <w:rsid w:val="00E66302"/>
    <w:rsid w:val="00E665E3"/>
    <w:rsid w:val="00E66C13"/>
    <w:rsid w:val="00E67270"/>
    <w:rsid w:val="00E675AA"/>
    <w:rsid w:val="00E67616"/>
    <w:rsid w:val="00E67D61"/>
    <w:rsid w:val="00E67ECE"/>
    <w:rsid w:val="00E67F62"/>
    <w:rsid w:val="00E700DE"/>
    <w:rsid w:val="00E704DD"/>
    <w:rsid w:val="00E70D20"/>
    <w:rsid w:val="00E71606"/>
    <w:rsid w:val="00E721F7"/>
    <w:rsid w:val="00E728EB"/>
    <w:rsid w:val="00E72AE2"/>
    <w:rsid w:val="00E72FE3"/>
    <w:rsid w:val="00E730B2"/>
    <w:rsid w:val="00E7341A"/>
    <w:rsid w:val="00E734AB"/>
    <w:rsid w:val="00E734E4"/>
    <w:rsid w:val="00E73AC8"/>
    <w:rsid w:val="00E740F7"/>
    <w:rsid w:val="00E74139"/>
    <w:rsid w:val="00E74457"/>
    <w:rsid w:val="00E745EC"/>
    <w:rsid w:val="00E746C3"/>
    <w:rsid w:val="00E74D6E"/>
    <w:rsid w:val="00E751CC"/>
    <w:rsid w:val="00E75579"/>
    <w:rsid w:val="00E75720"/>
    <w:rsid w:val="00E75AE2"/>
    <w:rsid w:val="00E75C0C"/>
    <w:rsid w:val="00E76371"/>
    <w:rsid w:val="00E767A3"/>
    <w:rsid w:val="00E7731D"/>
    <w:rsid w:val="00E77450"/>
    <w:rsid w:val="00E77835"/>
    <w:rsid w:val="00E77A18"/>
    <w:rsid w:val="00E77A3F"/>
    <w:rsid w:val="00E8007E"/>
    <w:rsid w:val="00E80C6D"/>
    <w:rsid w:val="00E81CDB"/>
    <w:rsid w:val="00E81E92"/>
    <w:rsid w:val="00E820EA"/>
    <w:rsid w:val="00E82B22"/>
    <w:rsid w:val="00E834A6"/>
    <w:rsid w:val="00E837F4"/>
    <w:rsid w:val="00E83A8F"/>
    <w:rsid w:val="00E83DE6"/>
    <w:rsid w:val="00E83E87"/>
    <w:rsid w:val="00E840EA"/>
    <w:rsid w:val="00E8435B"/>
    <w:rsid w:val="00E84674"/>
    <w:rsid w:val="00E84AD5"/>
    <w:rsid w:val="00E84C90"/>
    <w:rsid w:val="00E84CD7"/>
    <w:rsid w:val="00E84DBD"/>
    <w:rsid w:val="00E85790"/>
    <w:rsid w:val="00E8592A"/>
    <w:rsid w:val="00E86BC7"/>
    <w:rsid w:val="00E86D84"/>
    <w:rsid w:val="00E86F02"/>
    <w:rsid w:val="00E87939"/>
    <w:rsid w:val="00E87C2C"/>
    <w:rsid w:val="00E87DA2"/>
    <w:rsid w:val="00E91055"/>
    <w:rsid w:val="00E9141B"/>
    <w:rsid w:val="00E9143F"/>
    <w:rsid w:val="00E91A01"/>
    <w:rsid w:val="00E91CA9"/>
    <w:rsid w:val="00E91D91"/>
    <w:rsid w:val="00E91ECD"/>
    <w:rsid w:val="00E929A7"/>
    <w:rsid w:val="00E92DEF"/>
    <w:rsid w:val="00E9316A"/>
    <w:rsid w:val="00E93737"/>
    <w:rsid w:val="00E93884"/>
    <w:rsid w:val="00E93C19"/>
    <w:rsid w:val="00E94083"/>
    <w:rsid w:val="00E94419"/>
    <w:rsid w:val="00E9453E"/>
    <w:rsid w:val="00E947FD"/>
    <w:rsid w:val="00E948EB"/>
    <w:rsid w:val="00E94CD0"/>
    <w:rsid w:val="00E953DA"/>
    <w:rsid w:val="00E95541"/>
    <w:rsid w:val="00E95641"/>
    <w:rsid w:val="00E95A42"/>
    <w:rsid w:val="00E95AD0"/>
    <w:rsid w:val="00E95E78"/>
    <w:rsid w:val="00E96868"/>
    <w:rsid w:val="00E96CE2"/>
    <w:rsid w:val="00E97014"/>
    <w:rsid w:val="00E970C2"/>
    <w:rsid w:val="00E97143"/>
    <w:rsid w:val="00E976E6"/>
    <w:rsid w:val="00E97865"/>
    <w:rsid w:val="00E9798C"/>
    <w:rsid w:val="00E97DC1"/>
    <w:rsid w:val="00E97FF6"/>
    <w:rsid w:val="00EA01AE"/>
    <w:rsid w:val="00EA0CD2"/>
    <w:rsid w:val="00EA16F5"/>
    <w:rsid w:val="00EA178C"/>
    <w:rsid w:val="00EA1C89"/>
    <w:rsid w:val="00EA216C"/>
    <w:rsid w:val="00EA2681"/>
    <w:rsid w:val="00EA2B7F"/>
    <w:rsid w:val="00EA2C95"/>
    <w:rsid w:val="00EA309F"/>
    <w:rsid w:val="00EA3706"/>
    <w:rsid w:val="00EA3B00"/>
    <w:rsid w:val="00EA3BE5"/>
    <w:rsid w:val="00EA4637"/>
    <w:rsid w:val="00EA473E"/>
    <w:rsid w:val="00EA508B"/>
    <w:rsid w:val="00EA577A"/>
    <w:rsid w:val="00EA5EE1"/>
    <w:rsid w:val="00EA630E"/>
    <w:rsid w:val="00EA68E7"/>
    <w:rsid w:val="00EA6CE1"/>
    <w:rsid w:val="00EA7301"/>
    <w:rsid w:val="00EA7FD4"/>
    <w:rsid w:val="00EB06E0"/>
    <w:rsid w:val="00EB0A80"/>
    <w:rsid w:val="00EB1339"/>
    <w:rsid w:val="00EB1BE6"/>
    <w:rsid w:val="00EB1F12"/>
    <w:rsid w:val="00EB240E"/>
    <w:rsid w:val="00EB2EB8"/>
    <w:rsid w:val="00EB3146"/>
    <w:rsid w:val="00EB31DD"/>
    <w:rsid w:val="00EB3BB5"/>
    <w:rsid w:val="00EB3C48"/>
    <w:rsid w:val="00EB410D"/>
    <w:rsid w:val="00EB4121"/>
    <w:rsid w:val="00EB4678"/>
    <w:rsid w:val="00EB46A7"/>
    <w:rsid w:val="00EB52A4"/>
    <w:rsid w:val="00EB52BC"/>
    <w:rsid w:val="00EB577B"/>
    <w:rsid w:val="00EB580C"/>
    <w:rsid w:val="00EB5871"/>
    <w:rsid w:val="00EB6664"/>
    <w:rsid w:val="00EB6920"/>
    <w:rsid w:val="00EB6EBA"/>
    <w:rsid w:val="00EB7067"/>
    <w:rsid w:val="00EB7BD9"/>
    <w:rsid w:val="00EB7F17"/>
    <w:rsid w:val="00EC0524"/>
    <w:rsid w:val="00EC06B9"/>
    <w:rsid w:val="00EC09E0"/>
    <w:rsid w:val="00EC0AAE"/>
    <w:rsid w:val="00EC0B5F"/>
    <w:rsid w:val="00EC0D7B"/>
    <w:rsid w:val="00EC10DE"/>
    <w:rsid w:val="00EC1770"/>
    <w:rsid w:val="00EC1DDF"/>
    <w:rsid w:val="00EC1E66"/>
    <w:rsid w:val="00EC234E"/>
    <w:rsid w:val="00EC3426"/>
    <w:rsid w:val="00EC3611"/>
    <w:rsid w:val="00EC3690"/>
    <w:rsid w:val="00EC3DC7"/>
    <w:rsid w:val="00EC4093"/>
    <w:rsid w:val="00EC45EA"/>
    <w:rsid w:val="00EC4E1C"/>
    <w:rsid w:val="00EC4F0A"/>
    <w:rsid w:val="00EC67EA"/>
    <w:rsid w:val="00EC69E0"/>
    <w:rsid w:val="00EC6C70"/>
    <w:rsid w:val="00EC6E39"/>
    <w:rsid w:val="00EC7110"/>
    <w:rsid w:val="00EC7146"/>
    <w:rsid w:val="00EC720F"/>
    <w:rsid w:val="00EC7243"/>
    <w:rsid w:val="00EC725D"/>
    <w:rsid w:val="00EC786C"/>
    <w:rsid w:val="00EC7DB5"/>
    <w:rsid w:val="00ED0428"/>
    <w:rsid w:val="00ED045B"/>
    <w:rsid w:val="00ED0770"/>
    <w:rsid w:val="00ED091F"/>
    <w:rsid w:val="00ED21B2"/>
    <w:rsid w:val="00ED23E5"/>
    <w:rsid w:val="00ED2C73"/>
    <w:rsid w:val="00ED2F88"/>
    <w:rsid w:val="00ED32B9"/>
    <w:rsid w:val="00ED3761"/>
    <w:rsid w:val="00ED3962"/>
    <w:rsid w:val="00ED3A0E"/>
    <w:rsid w:val="00ED3F58"/>
    <w:rsid w:val="00ED4DFD"/>
    <w:rsid w:val="00ED50B2"/>
    <w:rsid w:val="00ED564A"/>
    <w:rsid w:val="00ED564B"/>
    <w:rsid w:val="00ED5732"/>
    <w:rsid w:val="00ED5F0E"/>
    <w:rsid w:val="00ED6059"/>
    <w:rsid w:val="00ED60A4"/>
    <w:rsid w:val="00ED6269"/>
    <w:rsid w:val="00ED6C4D"/>
    <w:rsid w:val="00ED7298"/>
    <w:rsid w:val="00ED7834"/>
    <w:rsid w:val="00ED7A59"/>
    <w:rsid w:val="00EE0535"/>
    <w:rsid w:val="00EE0AE9"/>
    <w:rsid w:val="00EE0E28"/>
    <w:rsid w:val="00EE0FA3"/>
    <w:rsid w:val="00EE1EB2"/>
    <w:rsid w:val="00EE1FE7"/>
    <w:rsid w:val="00EE216A"/>
    <w:rsid w:val="00EE21DA"/>
    <w:rsid w:val="00EE22DD"/>
    <w:rsid w:val="00EE252D"/>
    <w:rsid w:val="00EE268A"/>
    <w:rsid w:val="00EE2847"/>
    <w:rsid w:val="00EE2A83"/>
    <w:rsid w:val="00EE2AF8"/>
    <w:rsid w:val="00EE300C"/>
    <w:rsid w:val="00EE3059"/>
    <w:rsid w:val="00EE38D6"/>
    <w:rsid w:val="00EE3A72"/>
    <w:rsid w:val="00EE3DB3"/>
    <w:rsid w:val="00EE3EAA"/>
    <w:rsid w:val="00EE3F37"/>
    <w:rsid w:val="00EE4677"/>
    <w:rsid w:val="00EE52D3"/>
    <w:rsid w:val="00EE56E3"/>
    <w:rsid w:val="00EE589B"/>
    <w:rsid w:val="00EE5C85"/>
    <w:rsid w:val="00EE6160"/>
    <w:rsid w:val="00EE680B"/>
    <w:rsid w:val="00EE72F3"/>
    <w:rsid w:val="00EE7B0A"/>
    <w:rsid w:val="00EE7B94"/>
    <w:rsid w:val="00EE7E0F"/>
    <w:rsid w:val="00EE7E83"/>
    <w:rsid w:val="00EF00A8"/>
    <w:rsid w:val="00EF05E3"/>
    <w:rsid w:val="00EF0660"/>
    <w:rsid w:val="00EF067E"/>
    <w:rsid w:val="00EF13CA"/>
    <w:rsid w:val="00EF158B"/>
    <w:rsid w:val="00EF1F9F"/>
    <w:rsid w:val="00EF2288"/>
    <w:rsid w:val="00EF2544"/>
    <w:rsid w:val="00EF2A67"/>
    <w:rsid w:val="00EF2B7F"/>
    <w:rsid w:val="00EF3C84"/>
    <w:rsid w:val="00EF3ED7"/>
    <w:rsid w:val="00EF4148"/>
    <w:rsid w:val="00EF577F"/>
    <w:rsid w:val="00EF5AE0"/>
    <w:rsid w:val="00EF5CC7"/>
    <w:rsid w:val="00EF6602"/>
    <w:rsid w:val="00EF6766"/>
    <w:rsid w:val="00EF6876"/>
    <w:rsid w:val="00EF7451"/>
    <w:rsid w:val="00F00132"/>
    <w:rsid w:val="00F00992"/>
    <w:rsid w:val="00F00AF4"/>
    <w:rsid w:val="00F00DB5"/>
    <w:rsid w:val="00F011D7"/>
    <w:rsid w:val="00F01417"/>
    <w:rsid w:val="00F01D3C"/>
    <w:rsid w:val="00F01F19"/>
    <w:rsid w:val="00F02319"/>
    <w:rsid w:val="00F02887"/>
    <w:rsid w:val="00F02D55"/>
    <w:rsid w:val="00F036E7"/>
    <w:rsid w:val="00F03AC1"/>
    <w:rsid w:val="00F03ADA"/>
    <w:rsid w:val="00F03ECE"/>
    <w:rsid w:val="00F0419C"/>
    <w:rsid w:val="00F04319"/>
    <w:rsid w:val="00F0563F"/>
    <w:rsid w:val="00F0582E"/>
    <w:rsid w:val="00F058DC"/>
    <w:rsid w:val="00F05AF8"/>
    <w:rsid w:val="00F06B34"/>
    <w:rsid w:val="00F071AA"/>
    <w:rsid w:val="00F0737F"/>
    <w:rsid w:val="00F07DB5"/>
    <w:rsid w:val="00F07FCE"/>
    <w:rsid w:val="00F1017E"/>
    <w:rsid w:val="00F1019A"/>
    <w:rsid w:val="00F10650"/>
    <w:rsid w:val="00F10AF5"/>
    <w:rsid w:val="00F10B60"/>
    <w:rsid w:val="00F10B71"/>
    <w:rsid w:val="00F11247"/>
    <w:rsid w:val="00F112B8"/>
    <w:rsid w:val="00F11A8D"/>
    <w:rsid w:val="00F11AA5"/>
    <w:rsid w:val="00F11C9D"/>
    <w:rsid w:val="00F11F8F"/>
    <w:rsid w:val="00F125E4"/>
    <w:rsid w:val="00F125EB"/>
    <w:rsid w:val="00F126FC"/>
    <w:rsid w:val="00F12A66"/>
    <w:rsid w:val="00F12F8B"/>
    <w:rsid w:val="00F13219"/>
    <w:rsid w:val="00F1395E"/>
    <w:rsid w:val="00F13D67"/>
    <w:rsid w:val="00F142FA"/>
    <w:rsid w:val="00F144F6"/>
    <w:rsid w:val="00F14970"/>
    <w:rsid w:val="00F15007"/>
    <w:rsid w:val="00F156BA"/>
    <w:rsid w:val="00F1579E"/>
    <w:rsid w:val="00F15CBA"/>
    <w:rsid w:val="00F15EA3"/>
    <w:rsid w:val="00F166C9"/>
    <w:rsid w:val="00F169E2"/>
    <w:rsid w:val="00F175FB"/>
    <w:rsid w:val="00F179B4"/>
    <w:rsid w:val="00F17B80"/>
    <w:rsid w:val="00F17D6C"/>
    <w:rsid w:val="00F20943"/>
    <w:rsid w:val="00F20FF0"/>
    <w:rsid w:val="00F21E1D"/>
    <w:rsid w:val="00F22AA6"/>
    <w:rsid w:val="00F22B79"/>
    <w:rsid w:val="00F22BAC"/>
    <w:rsid w:val="00F22D11"/>
    <w:rsid w:val="00F22D28"/>
    <w:rsid w:val="00F231A2"/>
    <w:rsid w:val="00F23209"/>
    <w:rsid w:val="00F2353F"/>
    <w:rsid w:val="00F2369D"/>
    <w:rsid w:val="00F24565"/>
    <w:rsid w:val="00F24E6E"/>
    <w:rsid w:val="00F25256"/>
    <w:rsid w:val="00F25341"/>
    <w:rsid w:val="00F254F9"/>
    <w:rsid w:val="00F25627"/>
    <w:rsid w:val="00F258D4"/>
    <w:rsid w:val="00F259D5"/>
    <w:rsid w:val="00F25B89"/>
    <w:rsid w:val="00F25F83"/>
    <w:rsid w:val="00F26416"/>
    <w:rsid w:val="00F2680D"/>
    <w:rsid w:val="00F26C8D"/>
    <w:rsid w:val="00F26E8A"/>
    <w:rsid w:val="00F27A4B"/>
    <w:rsid w:val="00F27B80"/>
    <w:rsid w:val="00F27F90"/>
    <w:rsid w:val="00F3101F"/>
    <w:rsid w:val="00F314B0"/>
    <w:rsid w:val="00F316EA"/>
    <w:rsid w:val="00F3209D"/>
    <w:rsid w:val="00F320B3"/>
    <w:rsid w:val="00F32661"/>
    <w:rsid w:val="00F32BD7"/>
    <w:rsid w:val="00F32D58"/>
    <w:rsid w:val="00F32E68"/>
    <w:rsid w:val="00F337DC"/>
    <w:rsid w:val="00F339BA"/>
    <w:rsid w:val="00F33D22"/>
    <w:rsid w:val="00F34107"/>
    <w:rsid w:val="00F3444E"/>
    <w:rsid w:val="00F348E3"/>
    <w:rsid w:val="00F34AD8"/>
    <w:rsid w:val="00F34CC4"/>
    <w:rsid w:val="00F35AEA"/>
    <w:rsid w:val="00F363D1"/>
    <w:rsid w:val="00F365B2"/>
    <w:rsid w:val="00F36618"/>
    <w:rsid w:val="00F36BF5"/>
    <w:rsid w:val="00F36BF7"/>
    <w:rsid w:val="00F37661"/>
    <w:rsid w:val="00F37E0F"/>
    <w:rsid w:val="00F400D1"/>
    <w:rsid w:val="00F40725"/>
    <w:rsid w:val="00F40955"/>
    <w:rsid w:val="00F40DA5"/>
    <w:rsid w:val="00F41309"/>
    <w:rsid w:val="00F41398"/>
    <w:rsid w:val="00F416DF"/>
    <w:rsid w:val="00F417BB"/>
    <w:rsid w:val="00F41E74"/>
    <w:rsid w:val="00F423A3"/>
    <w:rsid w:val="00F4306E"/>
    <w:rsid w:val="00F43AD4"/>
    <w:rsid w:val="00F43D68"/>
    <w:rsid w:val="00F4498A"/>
    <w:rsid w:val="00F44AB4"/>
    <w:rsid w:val="00F44B22"/>
    <w:rsid w:val="00F44B8B"/>
    <w:rsid w:val="00F44F07"/>
    <w:rsid w:val="00F45C25"/>
    <w:rsid w:val="00F45D56"/>
    <w:rsid w:val="00F45ECC"/>
    <w:rsid w:val="00F46468"/>
    <w:rsid w:val="00F4678D"/>
    <w:rsid w:val="00F46BBB"/>
    <w:rsid w:val="00F475CB"/>
    <w:rsid w:val="00F47AAB"/>
    <w:rsid w:val="00F50657"/>
    <w:rsid w:val="00F50B26"/>
    <w:rsid w:val="00F512ED"/>
    <w:rsid w:val="00F5131A"/>
    <w:rsid w:val="00F514A1"/>
    <w:rsid w:val="00F52287"/>
    <w:rsid w:val="00F5249F"/>
    <w:rsid w:val="00F52ED7"/>
    <w:rsid w:val="00F53EF9"/>
    <w:rsid w:val="00F53F72"/>
    <w:rsid w:val="00F5460A"/>
    <w:rsid w:val="00F54777"/>
    <w:rsid w:val="00F548AF"/>
    <w:rsid w:val="00F54BFF"/>
    <w:rsid w:val="00F5505E"/>
    <w:rsid w:val="00F551C2"/>
    <w:rsid w:val="00F55476"/>
    <w:rsid w:val="00F56047"/>
    <w:rsid w:val="00F561EF"/>
    <w:rsid w:val="00F568CE"/>
    <w:rsid w:val="00F56B03"/>
    <w:rsid w:val="00F5754C"/>
    <w:rsid w:val="00F60519"/>
    <w:rsid w:val="00F60549"/>
    <w:rsid w:val="00F6096A"/>
    <w:rsid w:val="00F619F0"/>
    <w:rsid w:val="00F620AF"/>
    <w:rsid w:val="00F6288B"/>
    <w:rsid w:val="00F62CB4"/>
    <w:rsid w:val="00F62E03"/>
    <w:rsid w:val="00F63047"/>
    <w:rsid w:val="00F63093"/>
    <w:rsid w:val="00F638E1"/>
    <w:rsid w:val="00F63BF0"/>
    <w:rsid w:val="00F64322"/>
    <w:rsid w:val="00F64340"/>
    <w:rsid w:val="00F64703"/>
    <w:rsid w:val="00F6502C"/>
    <w:rsid w:val="00F650BE"/>
    <w:rsid w:val="00F65D9B"/>
    <w:rsid w:val="00F666A9"/>
    <w:rsid w:val="00F667BA"/>
    <w:rsid w:val="00F66ABF"/>
    <w:rsid w:val="00F66AFA"/>
    <w:rsid w:val="00F67704"/>
    <w:rsid w:val="00F703EB"/>
    <w:rsid w:val="00F704DA"/>
    <w:rsid w:val="00F70555"/>
    <w:rsid w:val="00F70D13"/>
    <w:rsid w:val="00F70E1F"/>
    <w:rsid w:val="00F70E50"/>
    <w:rsid w:val="00F711D8"/>
    <w:rsid w:val="00F7142B"/>
    <w:rsid w:val="00F7166E"/>
    <w:rsid w:val="00F71C56"/>
    <w:rsid w:val="00F71C96"/>
    <w:rsid w:val="00F71E7A"/>
    <w:rsid w:val="00F723AD"/>
    <w:rsid w:val="00F72871"/>
    <w:rsid w:val="00F72BBC"/>
    <w:rsid w:val="00F72D0E"/>
    <w:rsid w:val="00F73AA0"/>
    <w:rsid w:val="00F73EF7"/>
    <w:rsid w:val="00F74677"/>
    <w:rsid w:val="00F748AE"/>
    <w:rsid w:val="00F74A75"/>
    <w:rsid w:val="00F74C1D"/>
    <w:rsid w:val="00F75A94"/>
    <w:rsid w:val="00F75E3A"/>
    <w:rsid w:val="00F75E84"/>
    <w:rsid w:val="00F769D9"/>
    <w:rsid w:val="00F76C83"/>
    <w:rsid w:val="00F778D9"/>
    <w:rsid w:val="00F77A02"/>
    <w:rsid w:val="00F77A5E"/>
    <w:rsid w:val="00F80559"/>
    <w:rsid w:val="00F805FB"/>
    <w:rsid w:val="00F80DD4"/>
    <w:rsid w:val="00F814F1"/>
    <w:rsid w:val="00F81574"/>
    <w:rsid w:val="00F81A21"/>
    <w:rsid w:val="00F81B0F"/>
    <w:rsid w:val="00F823A2"/>
    <w:rsid w:val="00F8292D"/>
    <w:rsid w:val="00F82A5E"/>
    <w:rsid w:val="00F82AEF"/>
    <w:rsid w:val="00F82FE6"/>
    <w:rsid w:val="00F83054"/>
    <w:rsid w:val="00F83103"/>
    <w:rsid w:val="00F83735"/>
    <w:rsid w:val="00F83D02"/>
    <w:rsid w:val="00F83DE5"/>
    <w:rsid w:val="00F83F8B"/>
    <w:rsid w:val="00F8406F"/>
    <w:rsid w:val="00F8487C"/>
    <w:rsid w:val="00F8492D"/>
    <w:rsid w:val="00F85116"/>
    <w:rsid w:val="00F851C2"/>
    <w:rsid w:val="00F851EE"/>
    <w:rsid w:val="00F8602D"/>
    <w:rsid w:val="00F8646E"/>
    <w:rsid w:val="00F86A7A"/>
    <w:rsid w:val="00F86E27"/>
    <w:rsid w:val="00F870C2"/>
    <w:rsid w:val="00F874F7"/>
    <w:rsid w:val="00F87A52"/>
    <w:rsid w:val="00F87CFE"/>
    <w:rsid w:val="00F87E5A"/>
    <w:rsid w:val="00F9005A"/>
    <w:rsid w:val="00F9010A"/>
    <w:rsid w:val="00F902FD"/>
    <w:rsid w:val="00F903D2"/>
    <w:rsid w:val="00F906C8"/>
    <w:rsid w:val="00F91213"/>
    <w:rsid w:val="00F91458"/>
    <w:rsid w:val="00F91545"/>
    <w:rsid w:val="00F91B8E"/>
    <w:rsid w:val="00F91E13"/>
    <w:rsid w:val="00F91E24"/>
    <w:rsid w:val="00F9226B"/>
    <w:rsid w:val="00F9232D"/>
    <w:rsid w:val="00F923F6"/>
    <w:rsid w:val="00F92E08"/>
    <w:rsid w:val="00F9358D"/>
    <w:rsid w:val="00F94057"/>
    <w:rsid w:val="00F94449"/>
    <w:rsid w:val="00F945EA"/>
    <w:rsid w:val="00F951B0"/>
    <w:rsid w:val="00F9595A"/>
    <w:rsid w:val="00F9643D"/>
    <w:rsid w:val="00F968E0"/>
    <w:rsid w:val="00F96943"/>
    <w:rsid w:val="00F96AC2"/>
    <w:rsid w:val="00F97056"/>
    <w:rsid w:val="00F97335"/>
    <w:rsid w:val="00F9743A"/>
    <w:rsid w:val="00F975CE"/>
    <w:rsid w:val="00FA053D"/>
    <w:rsid w:val="00FA07AA"/>
    <w:rsid w:val="00FA113B"/>
    <w:rsid w:val="00FA1C05"/>
    <w:rsid w:val="00FA1CED"/>
    <w:rsid w:val="00FA22E5"/>
    <w:rsid w:val="00FA25F8"/>
    <w:rsid w:val="00FA2E48"/>
    <w:rsid w:val="00FA340E"/>
    <w:rsid w:val="00FA34E8"/>
    <w:rsid w:val="00FA3A6D"/>
    <w:rsid w:val="00FA49A2"/>
    <w:rsid w:val="00FA4C07"/>
    <w:rsid w:val="00FA4F65"/>
    <w:rsid w:val="00FA513F"/>
    <w:rsid w:val="00FA59B5"/>
    <w:rsid w:val="00FA5A54"/>
    <w:rsid w:val="00FA5BB2"/>
    <w:rsid w:val="00FA5D39"/>
    <w:rsid w:val="00FA5FFA"/>
    <w:rsid w:val="00FA61EE"/>
    <w:rsid w:val="00FA6344"/>
    <w:rsid w:val="00FA6EC0"/>
    <w:rsid w:val="00FA77E4"/>
    <w:rsid w:val="00FB03A7"/>
    <w:rsid w:val="00FB046E"/>
    <w:rsid w:val="00FB0858"/>
    <w:rsid w:val="00FB0AA9"/>
    <w:rsid w:val="00FB0D33"/>
    <w:rsid w:val="00FB1540"/>
    <w:rsid w:val="00FB172C"/>
    <w:rsid w:val="00FB1B1B"/>
    <w:rsid w:val="00FB2137"/>
    <w:rsid w:val="00FB274E"/>
    <w:rsid w:val="00FB2917"/>
    <w:rsid w:val="00FB2C66"/>
    <w:rsid w:val="00FB2E65"/>
    <w:rsid w:val="00FB40B1"/>
    <w:rsid w:val="00FB49EA"/>
    <w:rsid w:val="00FB4AA2"/>
    <w:rsid w:val="00FB4CF7"/>
    <w:rsid w:val="00FB4DB6"/>
    <w:rsid w:val="00FB54E6"/>
    <w:rsid w:val="00FB58C2"/>
    <w:rsid w:val="00FB5AB0"/>
    <w:rsid w:val="00FB60E7"/>
    <w:rsid w:val="00FB65A1"/>
    <w:rsid w:val="00FB6970"/>
    <w:rsid w:val="00FB6BD0"/>
    <w:rsid w:val="00FB799C"/>
    <w:rsid w:val="00FB7B6A"/>
    <w:rsid w:val="00FB7CCD"/>
    <w:rsid w:val="00FC0269"/>
    <w:rsid w:val="00FC0817"/>
    <w:rsid w:val="00FC08C9"/>
    <w:rsid w:val="00FC099E"/>
    <w:rsid w:val="00FC0A33"/>
    <w:rsid w:val="00FC0BB9"/>
    <w:rsid w:val="00FC10AD"/>
    <w:rsid w:val="00FC11C1"/>
    <w:rsid w:val="00FC149C"/>
    <w:rsid w:val="00FC1884"/>
    <w:rsid w:val="00FC1995"/>
    <w:rsid w:val="00FC2581"/>
    <w:rsid w:val="00FC3360"/>
    <w:rsid w:val="00FC3534"/>
    <w:rsid w:val="00FC3AD5"/>
    <w:rsid w:val="00FC4275"/>
    <w:rsid w:val="00FC4716"/>
    <w:rsid w:val="00FC4D92"/>
    <w:rsid w:val="00FC4DA8"/>
    <w:rsid w:val="00FC4EBB"/>
    <w:rsid w:val="00FC5755"/>
    <w:rsid w:val="00FC57B4"/>
    <w:rsid w:val="00FC57DD"/>
    <w:rsid w:val="00FC5A30"/>
    <w:rsid w:val="00FC5D5E"/>
    <w:rsid w:val="00FC6116"/>
    <w:rsid w:val="00FC6885"/>
    <w:rsid w:val="00FC68A2"/>
    <w:rsid w:val="00FC70D2"/>
    <w:rsid w:val="00FC7127"/>
    <w:rsid w:val="00FC7560"/>
    <w:rsid w:val="00FC7795"/>
    <w:rsid w:val="00FC7871"/>
    <w:rsid w:val="00FC7DFB"/>
    <w:rsid w:val="00FD0C31"/>
    <w:rsid w:val="00FD0CA0"/>
    <w:rsid w:val="00FD0F6F"/>
    <w:rsid w:val="00FD16A7"/>
    <w:rsid w:val="00FD1BA2"/>
    <w:rsid w:val="00FD1E9F"/>
    <w:rsid w:val="00FD1EA2"/>
    <w:rsid w:val="00FD2338"/>
    <w:rsid w:val="00FD25B2"/>
    <w:rsid w:val="00FD26AE"/>
    <w:rsid w:val="00FD279E"/>
    <w:rsid w:val="00FD29E8"/>
    <w:rsid w:val="00FD2D35"/>
    <w:rsid w:val="00FD314A"/>
    <w:rsid w:val="00FD3A91"/>
    <w:rsid w:val="00FD3BDE"/>
    <w:rsid w:val="00FD3F41"/>
    <w:rsid w:val="00FD3F90"/>
    <w:rsid w:val="00FD4807"/>
    <w:rsid w:val="00FD5602"/>
    <w:rsid w:val="00FD5DEA"/>
    <w:rsid w:val="00FD6055"/>
    <w:rsid w:val="00FD6251"/>
    <w:rsid w:val="00FD6428"/>
    <w:rsid w:val="00FD66F7"/>
    <w:rsid w:val="00FD681C"/>
    <w:rsid w:val="00FD6998"/>
    <w:rsid w:val="00FD6C39"/>
    <w:rsid w:val="00FD6C42"/>
    <w:rsid w:val="00FD6E02"/>
    <w:rsid w:val="00FD7512"/>
    <w:rsid w:val="00FD7A29"/>
    <w:rsid w:val="00FD7DB0"/>
    <w:rsid w:val="00FE005B"/>
    <w:rsid w:val="00FE0573"/>
    <w:rsid w:val="00FE05AF"/>
    <w:rsid w:val="00FE05E9"/>
    <w:rsid w:val="00FE0691"/>
    <w:rsid w:val="00FE0B65"/>
    <w:rsid w:val="00FE15DA"/>
    <w:rsid w:val="00FE16FB"/>
    <w:rsid w:val="00FE1700"/>
    <w:rsid w:val="00FE17F2"/>
    <w:rsid w:val="00FE2378"/>
    <w:rsid w:val="00FE2D17"/>
    <w:rsid w:val="00FE34C1"/>
    <w:rsid w:val="00FE3EB8"/>
    <w:rsid w:val="00FE4129"/>
    <w:rsid w:val="00FE41F8"/>
    <w:rsid w:val="00FE4279"/>
    <w:rsid w:val="00FE449C"/>
    <w:rsid w:val="00FE4B4D"/>
    <w:rsid w:val="00FE4C5C"/>
    <w:rsid w:val="00FE522A"/>
    <w:rsid w:val="00FE621A"/>
    <w:rsid w:val="00FE63E0"/>
    <w:rsid w:val="00FE675F"/>
    <w:rsid w:val="00FE6B68"/>
    <w:rsid w:val="00FE6F96"/>
    <w:rsid w:val="00FE7414"/>
    <w:rsid w:val="00FE7B56"/>
    <w:rsid w:val="00FF0443"/>
    <w:rsid w:val="00FF053A"/>
    <w:rsid w:val="00FF0834"/>
    <w:rsid w:val="00FF0E82"/>
    <w:rsid w:val="00FF0F0C"/>
    <w:rsid w:val="00FF167D"/>
    <w:rsid w:val="00FF1BF3"/>
    <w:rsid w:val="00FF1BFC"/>
    <w:rsid w:val="00FF1EB0"/>
    <w:rsid w:val="00FF2472"/>
    <w:rsid w:val="00FF2FE1"/>
    <w:rsid w:val="00FF3440"/>
    <w:rsid w:val="00FF4906"/>
    <w:rsid w:val="00FF4DE4"/>
    <w:rsid w:val="00FF4E6D"/>
    <w:rsid w:val="00FF54F9"/>
    <w:rsid w:val="00FF59FE"/>
    <w:rsid w:val="00FF5A3F"/>
    <w:rsid w:val="00FF5EEF"/>
    <w:rsid w:val="00FF634D"/>
    <w:rsid w:val="00FF6448"/>
    <w:rsid w:val="00FF66CD"/>
    <w:rsid w:val="00FF69B4"/>
    <w:rsid w:val="00FF6D1D"/>
    <w:rsid w:val="00FF7058"/>
    <w:rsid w:val="00FF7C06"/>
    <w:rsid w:val="00FF7CCE"/>
    <w:rsid w:val="00FF7C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0B6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8" w:unhideWhenUsed="1"/>
    <w:lsdException w:name="heading 7" w:semiHidden="1" w:uiPriority="9" w:unhideWhenUsed="1"/>
    <w:lsdException w:name="heading 8" w:semiHidden="1" w:uiPriority="9"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8"/>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8" w:unhideWhenUsed="1"/>
    <w:lsdException w:name="List Number 3" w:semiHidden="1" w:uiPriority="98" w:unhideWhenUsed="1"/>
    <w:lsdException w:name="List Number 4" w:semiHidden="1" w:uiPriority="98" w:unhideWhenUsed="1"/>
    <w:lsdException w:name="List Number 5" w:semiHidden="1" w:uiPriority="9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B3C21"/>
    <w:pPr>
      <w:spacing w:line="260" w:lineRule="atLeast"/>
    </w:pPr>
    <w:rPr>
      <w:rFonts w:eastAsia="Calibri"/>
      <w:sz w:val="22"/>
      <w:lang w:eastAsia="en-US"/>
    </w:rPr>
  </w:style>
  <w:style w:type="paragraph" w:styleId="Heading1">
    <w:name w:val="heading 1"/>
    <w:basedOn w:val="Normal"/>
    <w:next w:val="Normal"/>
    <w:link w:val="Heading1Char"/>
    <w:uiPriority w:val="9"/>
    <w:rsid w:val="00F71C56"/>
    <w:pPr>
      <w:keepNext/>
      <w:keepLines/>
      <w:spacing w:before="200" w:line="280" w:lineRule="atLeast"/>
      <w:outlineLvl w:val="0"/>
    </w:pPr>
    <w:rPr>
      <w:rFonts w:ascii="Arial" w:hAnsi="Arial" w:cs="Arial"/>
      <w:b/>
      <w:bCs/>
      <w:caps/>
      <w:kern w:val="32"/>
      <w:sz w:val="20"/>
      <w:szCs w:val="32"/>
    </w:rPr>
  </w:style>
  <w:style w:type="paragraph" w:styleId="Heading2">
    <w:name w:val="heading 2"/>
    <w:basedOn w:val="Normal"/>
    <w:next w:val="Normal"/>
    <w:link w:val="Heading2Char"/>
    <w:uiPriority w:val="9"/>
    <w:qFormat/>
    <w:rsid w:val="00F71C56"/>
    <w:pPr>
      <w:keepNext/>
      <w:keepLines/>
      <w:spacing w:before="200" w:line="280" w:lineRule="atLeast"/>
      <w:outlineLvl w:val="1"/>
    </w:pPr>
    <w:rPr>
      <w:rFonts w:ascii="Arial" w:hAnsi="Arial" w:cs="Arial"/>
      <w:b/>
      <w:bCs/>
      <w:iCs/>
      <w:szCs w:val="28"/>
    </w:rPr>
  </w:style>
  <w:style w:type="paragraph" w:styleId="Heading3">
    <w:name w:val="heading 3"/>
    <w:basedOn w:val="Normal"/>
    <w:next w:val="Normal"/>
    <w:link w:val="Heading3Char"/>
    <w:uiPriority w:val="9"/>
    <w:semiHidden/>
    <w:qFormat/>
    <w:rsid w:val="00F71C56"/>
    <w:pPr>
      <w:keepNext/>
      <w:keepLines/>
      <w:spacing w:before="200" w:line="280" w:lineRule="atLeast"/>
      <w:outlineLvl w:val="2"/>
    </w:pPr>
    <w:rPr>
      <w:rFonts w:ascii="Arial" w:hAnsi="Arial" w:cs="Arial"/>
      <w:b/>
      <w:bCs/>
      <w:i/>
      <w:sz w:val="20"/>
      <w:szCs w:val="26"/>
    </w:rPr>
  </w:style>
  <w:style w:type="paragraph" w:styleId="Heading4">
    <w:name w:val="heading 4"/>
    <w:basedOn w:val="Normal"/>
    <w:next w:val="Normal"/>
    <w:link w:val="Heading4Char"/>
    <w:uiPriority w:val="9"/>
    <w:semiHidden/>
    <w:qFormat/>
    <w:rsid w:val="00F71C56"/>
    <w:pPr>
      <w:keepNext/>
      <w:keepLines/>
      <w:spacing w:before="200" w:line="280" w:lineRule="atLeast"/>
      <w:outlineLvl w:val="3"/>
    </w:pPr>
    <w:rPr>
      <w:rFonts w:ascii="Arial" w:hAnsi="Arial" w:cs="Arial"/>
      <w:bCs/>
      <w:i/>
      <w:sz w:val="20"/>
      <w:szCs w:val="28"/>
    </w:rPr>
  </w:style>
  <w:style w:type="paragraph" w:styleId="Heading5">
    <w:name w:val="heading 5"/>
    <w:basedOn w:val="Normal"/>
    <w:next w:val="Normal"/>
    <w:link w:val="Heading5Char"/>
    <w:uiPriority w:val="9"/>
    <w:semiHidden/>
    <w:qFormat/>
    <w:rsid w:val="00F71C56"/>
    <w:pPr>
      <w:keepNext/>
      <w:keepLines/>
      <w:spacing w:before="200" w:line="280" w:lineRule="atLeast"/>
      <w:outlineLvl w:val="4"/>
    </w:pPr>
    <w:rPr>
      <w:rFonts w:ascii="Arial" w:hAnsi="Arial" w:cs="Arial"/>
      <w:b/>
      <w:bCs/>
      <w:iCs/>
      <w:sz w:val="18"/>
      <w:szCs w:val="26"/>
    </w:rPr>
  </w:style>
  <w:style w:type="paragraph" w:styleId="Heading6">
    <w:name w:val="heading 6"/>
    <w:basedOn w:val="Normal"/>
    <w:next w:val="Normal"/>
    <w:link w:val="Heading6Char"/>
    <w:uiPriority w:val="98"/>
    <w:semiHidden/>
    <w:unhideWhenUsed/>
    <w:rsid w:val="008F3A94"/>
    <w:p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uiPriority w:val="9"/>
    <w:semiHidden/>
    <w:unhideWhenUsed/>
    <w:rsid w:val="008F3A94"/>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uiPriority w:val="9"/>
    <w:semiHidden/>
    <w:unhideWhenUsed/>
    <w:rsid w:val="008F3A94"/>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uiPriority w:val="99"/>
    <w:semiHidden/>
    <w:rsid w:val="00F71C56"/>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44E"/>
    <w:rPr>
      <w:rFonts w:ascii="Arial" w:hAnsi="Arial" w:cs="Arial"/>
      <w:b/>
      <w:bCs/>
      <w:caps/>
      <w:kern w:val="32"/>
      <w:szCs w:val="32"/>
    </w:rPr>
  </w:style>
  <w:style w:type="character" w:customStyle="1" w:styleId="Heading2Char">
    <w:name w:val="Heading 2 Char"/>
    <w:basedOn w:val="DefaultParagraphFont"/>
    <w:link w:val="Heading2"/>
    <w:uiPriority w:val="9"/>
    <w:rsid w:val="004C144E"/>
    <w:rPr>
      <w:rFonts w:ascii="Arial" w:hAnsi="Arial" w:cs="Arial"/>
      <w:b/>
      <w:bCs/>
      <w:iCs/>
      <w:sz w:val="22"/>
      <w:szCs w:val="28"/>
    </w:rPr>
  </w:style>
  <w:style w:type="character" w:customStyle="1" w:styleId="Heading3Char">
    <w:name w:val="Heading 3 Char"/>
    <w:basedOn w:val="DefaultParagraphFont"/>
    <w:link w:val="Heading3"/>
    <w:uiPriority w:val="9"/>
    <w:semiHidden/>
    <w:rsid w:val="004C144E"/>
    <w:rPr>
      <w:rFonts w:ascii="Arial" w:hAnsi="Arial" w:cs="Arial"/>
      <w:b/>
      <w:bCs/>
      <w:i/>
      <w:szCs w:val="26"/>
    </w:rPr>
  </w:style>
  <w:style w:type="character" w:customStyle="1" w:styleId="Heading4Char">
    <w:name w:val="Heading 4 Char"/>
    <w:basedOn w:val="DefaultParagraphFont"/>
    <w:link w:val="Heading4"/>
    <w:uiPriority w:val="9"/>
    <w:semiHidden/>
    <w:rsid w:val="004C144E"/>
    <w:rPr>
      <w:rFonts w:ascii="Arial" w:hAnsi="Arial" w:cs="Arial"/>
      <w:bCs/>
      <w:i/>
      <w:szCs w:val="28"/>
    </w:rPr>
  </w:style>
  <w:style w:type="character" w:customStyle="1" w:styleId="Heading5Char">
    <w:name w:val="Heading 5 Char"/>
    <w:basedOn w:val="DefaultParagraphFont"/>
    <w:link w:val="Heading5"/>
    <w:uiPriority w:val="9"/>
    <w:semiHidden/>
    <w:rsid w:val="004C144E"/>
    <w:rPr>
      <w:rFonts w:ascii="Arial" w:hAnsi="Arial" w:cs="Arial"/>
      <w:b/>
      <w:bCs/>
      <w:iCs/>
      <w:sz w:val="18"/>
      <w:szCs w:val="26"/>
    </w:rPr>
  </w:style>
  <w:style w:type="character" w:customStyle="1" w:styleId="Heading6Char">
    <w:name w:val="Heading 6 Char"/>
    <w:basedOn w:val="DefaultParagraphFont"/>
    <w:link w:val="Heading6"/>
    <w:uiPriority w:val="98"/>
    <w:semiHidden/>
    <w:rsid w:val="008F3A94"/>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8F3A94"/>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8F3A94"/>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9"/>
    <w:semiHidden/>
    <w:rsid w:val="004C144E"/>
    <w:rPr>
      <w:rFonts w:ascii="Arial" w:hAnsi="Arial" w:cs="Arial"/>
      <w:sz w:val="22"/>
      <w:szCs w:val="22"/>
    </w:rPr>
  </w:style>
  <w:style w:type="paragraph" w:customStyle="1" w:styleId="baseheading">
    <w:name w:val="base_heading"/>
    <w:rsid w:val="00F71C56"/>
    <w:pPr>
      <w:keepNext/>
      <w:keepLines/>
      <w:spacing w:before="360"/>
      <w:ind w:left="2410" w:hanging="2410"/>
    </w:pPr>
    <w:rPr>
      <w:rFonts w:ascii="Arial" w:hAnsi="Arial" w:cs="Arial"/>
      <w:b/>
      <w:bCs/>
      <w:kern w:val="32"/>
      <w:sz w:val="24"/>
      <w:szCs w:val="32"/>
    </w:rPr>
  </w:style>
  <w:style w:type="character" w:styleId="EndnoteReference">
    <w:name w:val="endnote reference"/>
    <w:basedOn w:val="DefaultParagraphFont"/>
    <w:semiHidden/>
    <w:rsid w:val="00F71C56"/>
    <w:rPr>
      <w:rFonts w:ascii="Arial" w:hAnsi="Arial" w:cs="Arial"/>
      <w:b w:val="0"/>
      <w:i w:val="0"/>
      <w:sz w:val="22"/>
      <w:vertAlign w:val="superscript"/>
    </w:rPr>
  </w:style>
  <w:style w:type="paragraph" w:styleId="EndnoteText">
    <w:name w:val="endnote text"/>
    <w:basedOn w:val="Normal"/>
    <w:link w:val="EndnoteTextChar"/>
    <w:semiHidden/>
    <w:rsid w:val="00F71C56"/>
    <w:pPr>
      <w:tabs>
        <w:tab w:val="left" w:pos="425"/>
      </w:tabs>
      <w:spacing w:after="60"/>
      <w:ind w:left="425" w:hanging="425"/>
    </w:pPr>
    <w:rPr>
      <w:rFonts w:ascii="Arial" w:hAnsi="Arial" w:cs="Arial"/>
      <w:sz w:val="18"/>
    </w:rPr>
  </w:style>
  <w:style w:type="character" w:customStyle="1" w:styleId="EndnoteTextChar">
    <w:name w:val="Endnote Text Char"/>
    <w:basedOn w:val="DefaultParagraphFont"/>
    <w:link w:val="EndnoteText"/>
    <w:semiHidden/>
    <w:rsid w:val="00F71C56"/>
    <w:rPr>
      <w:rFonts w:ascii="Arial" w:hAnsi="Arial" w:cs="Arial"/>
      <w:sz w:val="18"/>
    </w:rPr>
  </w:style>
  <w:style w:type="paragraph" w:customStyle="1" w:styleId="ENotesHeading1">
    <w:name w:val="ENotesHeading 1"/>
    <w:aliases w:val="Enh1"/>
    <w:basedOn w:val="OPCParaBase"/>
    <w:next w:val="Normal"/>
    <w:rsid w:val="00D67B29"/>
    <w:pPr>
      <w:spacing w:before="120"/>
      <w:outlineLvl w:val="1"/>
    </w:pPr>
    <w:rPr>
      <w:b/>
      <w:sz w:val="28"/>
      <w:szCs w:val="28"/>
    </w:rPr>
  </w:style>
  <w:style w:type="paragraph" w:customStyle="1" w:styleId="ENotesHeading2">
    <w:name w:val="ENotesHeading 2"/>
    <w:aliases w:val="Enh2"/>
    <w:basedOn w:val="OPCParaBase"/>
    <w:next w:val="Normal"/>
    <w:rsid w:val="00D67B29"/>
    <w:pPr>
      <w:spacing w:before="120" w:after="120"/>
      <w:outlineLvl w:val="2"/>
    </w:pPr>
    <w:rPr>
      <w:b/>
      <w:sz w:val="24"/>
      <w:szCs w:val="28"/>
    </w:rPr>
  </w:style>
  <w:style w:type="paragraph" w:customStyle="1" w:styleId="ENoteTableHeading">
    <w:name w:val="ENoteTableHeading"/>
    <w:aliases w:val="enth"/>
    <w:basedOn w:val="OPCParaBase"/>
    <w:rsid w:val="00D67B29"/>
    <w:pPr>
      <w:keepNext/>
      <w:spacing w:before="60" w:line="240" w:lineRule="atLeast"/>
    </w:pPr>
    <w:rPr>
      <w:rFonts w:ascii="Arial" w:hAnsi="Arial"/>
      <w:b/>
      <w:sz w:val="16"/>
    </w:rPr>
  </w:style>
  <w:style w:type="paragraph" w:customStyle="1" w:styleId="ENoteTableText">
    <w:name w:val="ENoteTableText"/>
    <w:aliases w:val="entt"/>
    <w:basedOn w:val="OPCParaBase"/>
    <w:rsid w:val="00D67B29"/>
    <w:pPr>
      <w:spacing w:before="60" w:line="240" w:lineRule="atLeast"/>
    </w:pPr>
    <w:rPr>
      <w:sz w:val="16"/>
    </w:rPr>
  </w:style>
  <w:style w:type="paragraph" w:styleId="Footer">
    <w:name w:val="footer"/>
    <w:link w:val="FooterChar"/>
    <w:uiPriority w:val="99"/>
    <w:rsid w:val="00D67B29"/>
    <w:pPr>
      <w:tabs>
        <w:tab w:val="center" w:pos="4153"/>
        <w:tab w:val="right" w:pos="8306"/>
      </w:tabs>
    </w:pPr>
    <w:rPr>
      <w:sz w:val="22"/>
      <w:szCs w:val="24"/>
    </w:rPr>
  </w:style>
  <w:style w:type="character" w:customStyle="1" w:styleId="FooterChar">
    <w:name w:val="Footer Char"/>
    <w:basedOn w:val="DefaultParagraphFont"/>
    <w:link w:val="Footer"/>
    <w:uiPriority w:val="99"/>
    <w:rsid w:val="00F71C56"/>
    <w:rPr>
      <w:sz w:val="22"/>
      <w:szCs w:val="24"/>
    </w:rPr>
  </w:style>
  <w:style w:type="paragraph" w:customStyle="1" w:styleId="FooterBase">
    <w:name w:val="Footer Base"/>
    <w:next w:val="Normal"/>
    <w:semiHidden/>
    <w:rsid w:val="00F71C56"/>
    <w:pPr>
      <w:spacing w:line="200" w:lineRule="atLeast"/>
    </w:pPr>
    <w:rPr>
      <w:rFonts w:ascii="Arial" w:hAnsi="Arial" w:cs="Arial"/>
      <w:sz w:val="16"/>
      <w:szCs w:val="22"/>
    </w:rPr>
  </w:style>
  <w:style w:type="paragraph" w:customStyle="1" w:styleId="FooterLandscape">
    <w:name w:val="Footer Landscape"/>
    <w:basedOn w:val="FooterBase"/>
    <w:semiHidden/>
    <w:rsid w:val="00F71C56"/>
    <w:pPr>
      <w:tabs>
        <w:tab w:val="right" w:pos="13175"/>
      </w:tabs>
    </w:pPr>
  </w:style>
  <w:style w:type="paragraph" w:customStyle="1" w:styleId="FooterSubject">
    <w:name w:val="Footer Subject"/>
    <w:basedOn w:val="FooterBase"/>
    <w:semiHidden/>
    <w:rsid w:val="00F71C56"/>
    <w:pPr>
      <w:ind w:right="1417"/>
    </w:pPr>
  </w:style>
  <w:style w:type="character" w:styleId="FootnoteReference">
    <w:name w:val="footnote reference"/>
    <w:basedOn w:val="DefaultParagraphFont"/>
    <w:semiHidden/>
    <w:rsid w:val="00F71C56"/>
    <w:rPr>
      <w:rFonts w:ascii="Arial" w:hAnsi="Arial" w:cs="Arial"/>
      <w:b w:val="0"/>
      <w:i w:val="0"/>
      <w:sz w:val="22"/>
      <w:vertAlign w:val="superscript"/>
    </w:rPr>
  </w:style>
  <w:style w:type="paragraph" w:styleId="FootnoteText">
    <w:name w:val="footnote text"/>
    <w:basedOn w:val="Normal"/>
    <w:link w:val="FootnoteTextChar"/>
    <w:semiHidden/>
    <w:rsid w:val="00F71C56"/>
    <w:pPr>
      <w:tabs>
        <w:tab w:val="left" w:pos="425"/>
      </w:tabs>
      <w:spacing w:after="60"/>
      <w:ind w:left="425" w:right="567" w:hanging="425"/>
    </w:pPr>
    <w:rPr>
      <w:rFonts w:ascii="Arial" w:hAnsi="Arial" w:cs="Arial"/>
      <w:sz w:val="18"/>
    </w:rPr>
  </w:style>
  <w:style w:type="character" w:customStyle="1" w:styleId="FootnoteTextChar">
    <w:name w:val="Footnote Text Char"/>
    <w:basedOn w:val="DefaultParagraphFont"/>
    <w:link w:val="FootnoteText"/>
    <w:semiHidden/>
    <w:rsid w:val="00F71C56"/>
    <w:rPr>
      <w:rFonts w:ascii="Arial" w:hAnsi="Arial" w:cs="Arial"/>
      <w:sz w:val="18"/>
    </w:rPr>
  </w:style>
  <w:style w:type="paragraph" w:customStyle="1" w:styleId="h1Sch">
    <w:name w:val="h1_Sch"/>
    <w:basedOn w:val="baseheading"/>
    <w:next w:val="h2SchPart"/>
    <w:qFormat/>
    <w:rsid w:val="00AD2D6F"/>
    <w:pPr>
      <w:spacing w:before="480"/>
      <w:outlineLvl w:val="0"/>
    </w:pPr>
    <w:rPr>
      <w:rFonts w:ascii="Times New Roman" w:hAnsi="Times New Roman"/>
      <w:sz w:val="36"/>
    </w:rPr>
  </w:style>
  <w:style w:type="paragraph" w:customStyle="1" w:styleId="h2SchPart">
    <w:name w:val="h2_Sch_Part"/>
    <w:basedOn w:val="baseheading"/>
    <w:next w:val="h3SchDiv"/>
    <w:qFormat/>
    <w:rsid w:val="00F71C56"/>
    <w:rPr>
      <w:sz w:val="36"/>
    </w:rPr>
  </w:style>
  <w:style w:type="paragraph" w:customStyle="1" w:styleId="h3SchDiv">
    <w:name w:val="h3_Sch_Div"/>
    <w:basedOn w:val="baseheading"/>
    <w:next w:val="Normal"/>
    <w:qFormat/>
    <w:rsid w:val="00F71C56"/>
    <w:rPr>
      <w:sz w:val="32"/>
    </w:rPr>
  </w:style>
  <w:style w:type="paragraph" w:customStyle="1" w:styleId="h2Endnote">
    <w:name w:val="h2_Endnote"/>
    <w:basedOn w:val="baseheading"/>
    <w:rsid w:val="00F71C56"/>
    <w:pPr>
      <w:outlineLvl w:val="1"/>
    </w:pPr>
    <w:rPr>
      <w:sz w:val="36"/>
    </w:rPr>
  </w:style>
  <w:style w:type="paragraph" w:customStyle="1" w:styleId="h4SchSubdiv">
    <w:name w:val="h4_Sch_Subdiv"/>
    <w:basedOn w:val="baseheading"/>
    <w:qFormat/>
    <w:rsid w:val="00F71C56"/>
    <w:pPr>
      <w:spacing w:before="200"/>
      <w:ind w:left="2693" w:hanging="2693"/>
    </w:pPr>
    <w:rPr>
      <w:sz w:val="28"/>
    </w:rPr>
  </w:style>
  <w:style w:type="paragraph" w:customStyle="1" w:styleId="h5Endnote">
    <w:name w:val="h5_Endnote"/>
    <w:basedOn w:val="baseheading"/>
    <w:rsid w:val="00F71C56"/>
    <w:pPr>
      <w:spacing w:after="60"/>
    </w:pPr>
  </w:style>
  <w:style w:type="paragraph" w:customStyle="1" w:styleId="h5SchItem">
    <w:name w:val="h5_Sch_Item"/>
    <w:basedOn w:val="baseheading"/>
    <w:next w:val="Normal"/>
    <w:qFormat/>
    <w:rsid w:val="00F71C56"/>
    <w:pPr>
      <w:spacing w:after="60"/>
      <w:ind w:left="964" w:hanging="964"/>
    </w:pPr>
  </w:style>
  <w:style w:type="paragraph" w:customStyle="1" w:styleId="h7Example">
    <w:name w:val="h7_Example"/>
    <w:basedOn w:val="baseheading"/>
    <w:next w:val="Normal"/>
    <w:qFormat/>
    <w:rsid w:val="00F71C56"/>
    <w:pPr>
      <w:spacing w:before="120"/>
      <w:ind w:left="964" w:hanging="964"/>
    </w:pPr>
    <w:rPr>
      <w:b w:val="0"/>
      <w:i/>
    </w:rPr>
  </w:style>
  <w:style w:type="paragraph" w:styleId="Header">
    <w:name w:val="header"/>
    <w:basedOn w:val="OPCParaBase"/>
    <w:link w:val="HeaderChar"/>
    <w:uiPriority w:val="99"/>
    <w:unhideWhenUsed/>
    <w:rsid w:val="006A45FF"/>
    <w:pPr>
      <w:keepNext/>
      <w:keepLines/>
      <w:tabs>
        <w:tab w:val="center" w:pos="4150"/>
        <w:tab w:val="right" w:pos="8307"/>
      </w:tabs>
      <w:spacing w:line="240" w:lineRule="auto"/>
      <w:ind w:left="1134" w:right="1134"/>
      <w:jc w:val="center"/>
    </w:pPr>
    <w:rPr>
      <w:i/>
    </w:rPr>
  </w:style>
  <w:style w:type="character" w:customStyle="1" w:styleId="HeaderChar">
    <w:name w:val="Header Char"/>
    <w:basedOn w:val="DefaultParagraphFont"/>
    <w:link w:val="Header"/>
    <w:uiPriority w:val="99"/>
    <w:rsid w:val="006A45FF"/>
    <w:rPr>
      <w:i/>
      <w:sz w:val="22"/>
    </w:rPr>
  </w:style>
  <w:style w:type="paragraph" w:customStyle="1" w:styleId="nDrafterComment">
    <w:name w:val="n_Drafter_Comment"/>
    <w:basedOn w:val="Normal"/>
    <w:qFormat/>
    <w:rsid w:val="00BE4D1D"/>
    <w:pPr>
      <w:spacing w:before="80"/>
    </w:pPr>
    <w:rPr>
      <w:rFonts w:ascii="Arial" w:hAnsi="Arial"/>
      <w:color w:val="7030A0"/>
    </w:rPr>
  </w:style>
  <w:style w:type="paragraph" w:customStyle="1" w:styleId="nEndnote">
    <w:name w:val="n_Endnote"/>
    <w:basedOn w:val="Normal"/>
    <w:rsid w:val="00F71C56"/>
    <w:pPr>
      <w:keepLines/>
      <w:spacing w:before="120" w:line="240" w:lineRule="exact"/>
      <w:ind w:left="567" w:hanging="567"/>
      <w:jc w:val="both"/>
    </w:pPr>
  </w:style>
  <w:style w:type="paragraph" w:customStyle="1" w:styleId="nSubpara">
    <w:name w:val="n_Subpara"/>
    <w:basedOn w:val="Normal"/>
    <w:qFormat/>
    <w:rsid w:val="007B1C64"/>
    <w:pPr>
      <w:tabs>
        <w:tab w:val="right" w:pos="2948"/>
      </w:tabs>
      <w:spacing w:after="100" w:line="220" w:lineRule="exact"/>
      <w:ind w:left="3119" w:hanging="3119"/>
    </w:pPr>
    <w:rPr>
      <w:sz w:val="18"/>
    </w:rPr>
  </w:style>
  <w:style w:type="paragraph" w:customStyle="1" w:styleId="NormalBase">
    <w:name w:val="Normal Base"/>
    <w:semiHidden/>
    <w:rsid w:val="00F71C56"/>
    <w:pPr>
      <w:spacing w:before="140" w:after="140" w:line="280" w:lineRule="atLeast"/>
    </w:pPr>
    <w:rPr>
      <w:rFonts w:ascii="Arial" w:hAnsi="Arial" w:cs="Arial"/>
      <w:sz w:val="22"/>
      <w:szCs w:val="22"/>
    </w:rPr>
  </w:style>
  <w:style w:type="character" w:styleId="PageNumber">
    <w:name w:val="page number"/>
    <w:basedOn w:val="DefaultParagraphFont"/>
    <w:rsid w:val="00F71C56"/>
    <w:rPr>
      <w:rFonts w:ascii="Arial" w:hAnsi="Arial" w:cs="Arial"/>
      <w:b w:val="0"/>
      <w:i w:val="0"/>
      <w:sz w:val="16"/>
    </w:rPr>
  </w:style>
  <w:style w:type="paragraph" w:customStyle="1" w:styleId="ParagraphText">
    <w:name w:val="Paragraph_Text"/>
    <w:basedOn w:val="Normal"/>
    <w:uiPriority w:val="1"/>
    <w:rsid w:val="00F71C56"/>
    <w:rPr>
      <w:rFonts w:ascii="Arial" w:hAnsi="Arial" w:cs="Arial"/>
      <w:bCs/>
      <w:szCs w:val="26"/>
    </w:rPr>
  </w:style>
  <w:style w:type="character" w:styleId="PlaceholderText">
    <w:name w:val="Placeholder Text"/>
    <w:basedOn w:val="DefaultParagraphFont"/>
    <w:uiPriority w:val="99"/>
    <w:semiHidden/>
    <w:rsid w:val="00F71C56"/>
    <w:rPr>
      <w:color w:val="808080"/>
    </w:rPr>
  </w:style>
  <w:style w:type="paragraph" w:customStyle="1" w:styleId="PlainParagraph">
    <w:name w:val="Plain Paragraph"/>
    <w:basedOn w:val="NormalBase"/>
    <w:uiPriority w:val="1"/>
    <w:rsid w:val="00F71C56"/>
  </w:style>
  <w:style w:type="paragraph" w:customStyle="1" w:styleId="sbFirstSection">
    <w:name w:val="sb_First_Section"/>
    <w:basedOn w:val="Normal"/>
    <w:qFormat/>
    <w:rsid w:val="00F71C56"/>
    <w:pPr>
      <w:spacing w:line="160" w:lineRule="exact"/>
    </w:pPr>
    <w:rPr>
      <w:sz w:val="16"/>
    </w:rPr>
  </w:style>
  <w:style w:type="paragraph" w:customStyle="1" w:styleId="sbContents">
    <w:name w:val="sb_Contents"/>
    <w:basedOn w:val="sbFirstSection"/>
    <w:qFormat/>
    <w:rsid w:val="00F71C56"/>
  </w:style>
  <w:style w:type="paragraph" w:customStyle="1" w:styleId="sbMainSection">
    <w:name w:val="sb_Main_Section"/>
    <w:basedOn w:val="sbFirstSection"/>
    <w:qFormat/>
    <w:rsid w:val="00F71C56"/>
    <w:rPr>
      <w:b/>
      <w:bCs/>
      <w:kern w:val="32"/>
    </w:rPr>
  </w:style>
  <w:style w:type="paragraph" w:customStyle="1" w:styleId="sbSchedules">
    <w:name w:val="sb_Schedules"/>
    <w:basedOn w:val="sbFirstSection"/>
    <w:qFormat/>
    <w:rsid w:val="00F71C56"/>
  </w:style>
  <w:style w:type="paragraph" w:customStyle="1" w:styleId="Tabletext">
    <w:name w:val="Tabletext"/>
    <w:aliases w:val="tt"/>
    <w:basedOn w:val="OPCParaBase"/>
    <w:rsid w:val="00D67B29"/>
    <w:pPr>
      <w:spacing w:before="60" w:line="240" w:lineRule="atLeast"/>
    </w:pPr>
    <w:rPr>
      <w:sz w:val="20"/>
    </w:rPr>
  </w:style>
  <w:style w:type="paragraph" w:styleId="TOC1">
    <w:name w:val="toc 1"/>
    <w:basedOn w:val="OPCParaBase"/>
    <w:next w:val="Normal"/>
    <w:uiPriority w:val="39"/>
    <w:unhideWhenUsed/>
    <w:rsid w:val="003E284A"/>
    <w:pPr>
      <w:keepNext/>
      <w:keepLines/>
      <w:tabs>
        <w:tab w:val="right" w:pos="8278"/>
      </w:tabs>
      <w:spacing w:before="120" w:line="240" w:lineRule="auto"/>
      <w:ind w:left="1474" w:right="1021" w:hanging="1474"/>
    </w:pPr>
    <w:rPr>
      <w:b/>
      <w:kern w:val="28"/>
      <w:sz w:val="28"/>
    </w:rPr>
  </w:style>
  <w:style w:type="paragraph" w:styleId="TOC2">
    <w:name w:val="toc 2"/>
    <w:basedOn w:val="OPCParaBase"/>
    <w:next w:val="Normal"/>
    <w:uiPriority w:val="39"/>
    <w:unhideWhenUsed/>
    <w:rsid w:val="003E284A"/>
    <w:pPr>
      <w:keepNext/>
      <w:keepLines/>
      <w:tabs>
        <w:tab w:val="right" w:pos="8278"/>
      </w:tabs>
      <w:spacing w:before="120" w:line="240" w:lineRule="auto"/>
      <w:ind w:left="879" w:right="1021" w:hanging="879"/>
    </w:pPr>
    <w:rPr>
      <w:b/>
      <w:kern w:val="28"/>
      <w:sz w:val="24"/>
    </w:rPr>
  </w:style>
  <w:style w:type="paragraph" w:styleId="TOC3">
    <w:name w:val="toc 3"/>
    <w:basedOn w:val="OPCParaBase"/>
    <w:next w:val="Normal"/>
    <w:uiPriority w:val="39"/>
    <w:unhideWhenUsed/>
    <w:rsid w:val="003E284A"/>
    <w:pPr>
      <w:keepNext/>
      <w:keepLines/>
      <w:tabs>
        <w:tab w:val="right" w:pos="8278"/>
      </w:tabs>
      <w:spacing w:before="80" w:line="240" w:lineRule="auto"/>
      <w:ind w:left="1604" w:right="1021" w:hanging="1179"/>
    </w:pPr>
    <w:rPr>
      <w:b/>
      <w:kern w:val="28"/>
    </w:rPr>
  </w:style>
  <w:style w:type="paragraph" w:styleId="TOC4">
    <w:name w:val="toc 4"/>
    <w:basedOn w:val="OPCParaBase"/>
    <w:next w:val="Normal"/>
    <w:uiPriority w:val="39"/>
    <w:unhideWhenUsed/>
    <w:rsid w:val="003E284A"/>
    <w:pPr>
      <w:keepLines/>
      <w:tabs>
        <w:tab w:val="right" w:pos="8278"/>
      </w:tabs>
      <w:spacing w:before="80" w:line="240" w:lineRule="auto"/>
      <w:ind w:left="2183" w:right="1021" w:hanging="1332"/>
    </w:pPr>
    <w:rPr>
      <w:b/>
      <w:kern w:val="28"/>
      <w:sz w:val="20"/>
    </w:rPr>
  </w:style>
  <w:style w:type="paragraph" w:styleId="TOC5">
    <w:name w:val="toc 5"/>
    <w:basedOn w:val="OPCParaBase"/>
    <w:next w:val="Normal"/>
    <w:uiPriority w:val="39"/>
    <w:unhideWhenUsed/>
    <w:rsid w:val="003E284A"/>
    <w:pPr>
      <w:keepLines/>
      <w:tabs>
        <w:tab w:val="right" w:pos="8278"/>
      </w:tabs>
      <w:spacing w:before="40" w:line="240" w:lineRule="auto"/>
      <w:ind w:left="1985" w:right="1021" w:hanging="567"/>
    </w:pPr>
    <w:rPr>
      <w:kern w:val="28"/>
      <w:sz w:val="18"/>
    </w:rPr>
  </w:style>
  <w:style w:type="paragraph" w:styleId="TOC6">
    <w:name w:val="toc 6"/>
    <w:basedOn w:val="OPCParaBase"/>
    <w:next w:val="Normal"/>
    <w:uiPriority w:val="39"/>
    <w:unhideWhenUsed/>
    <w:rsid w:val="003E284A"/>
    <w:pPr>
      <w:keepLines/>
      <w:tabs>
        <w:tab w:val="right" w:pos="8278"/>
      </w:tabs>
      <w:spacing w:before="120" w:line="240" w:lineRule="auto"/>
      <w:ind w:left="1344" w:right="1021" w:hanging="1344"/>
    </w:pPr>
    <w:rPr>
      <w:b/>
      <w:kern w:val="28"/>
      <w:sz w:val="24"/>
    </w:rPr>
  </w:style>
  <w:style w:type="paragraph" w:styleId="TOC7">
    <w:name w:val="toc 7"/>
    <w:basedOn w:val="OPCParaBase"/>
    <w:next w:val="Normal"/>
    <w:uiPriority w:val="39"/>
    <w:unhideWhenUsed/>
    <w:rsid w:val="003E284A"/>
    <w:pPr>
      <w:keepLines/>
      <w:tabs>
        <w:tab w:val="right" w:pos="8278"/>
      </w:tabs>
      <w:spacing w:before="120" w:line="240" w:lineRule="auto"/>
      <w:ind w:left="1253" w:right="1021" w:hanging="828"/>
    </w:pPr>
    <w:rPr>
      <w:kern w:val="28"/>
      <w:sz w:val="24"/>
    </w:rPr>
  </w:style>
  <w:style w:type="paragraph" w:styleId="TOC8">
    <w:name w:val="toc 8"/>
    <w:basedOn w:val="OPCParaBase"/>
    <w:next w:val="Normal"/>
    <w:uiPriority w:val="39"/>
    <w:unhideWhenUsed/>
    <w:rsid w:val="003E284A"/>
    <w:pPr>
      <w:keepLines/>
      <w:tabs>
        <w:tab w:val="right" w:pos="8278"/>
      </w:tabs>
      <w:spacing w:before="80" w:line="240" w:lineRule="auto"/>
      <w:ind w:left="1900" w:right="1021" w:hanging="1049"/>
    </w:pPr>
    <w:rPr>
      <w:kern w:val="28"/>
      <w:sz w:val="20"/>
    </w:rPr>
  </w:style>
  <w:style w:type="paragraph" w:styleId="TOC9">
    <w:name w:val="toc 9"/>
    <w:basedOn w:val="OPCParaBase"/>
    <w:next w:val="Normal"/>
    <w:uiPriority w:val="39"/>
    <w:unhideWhenUsed/>
    <w:rsid w:val="003E284A"/>
    <w:pPr>
      <w:keepLines/>
      <w:tabs>
        <w:tab w:val="right" w:pos="8278"/>
      </w:tabs>
      <w:spacing w:before="80" w:line="240" w:lineRule="auto"/>
      <w:ind w:left="851" w:right="1021"/>
    </w:pPr>
    <w:rPr>
      <w:i/>
      <w:kern w:val="28"/>
      <w:sz w:val="20"/>
    </w:rPr>
  </w:style>
  <w:style w:type="paragraph" w:customStyle="1" w:styleId="ttAuthorisingAct">
    <w:name w:val="tt_Authorising_Act"/>
    <w:basedOn w:val="Normal"/>
    <w:rsid w:val="00F71C56"/>
    <w:pPr>
      <w:pBdr>
        <w:bottom w:val="single" w:sz="4" w:space="3" w:color="auto"/>
      </w:pBdr>
      <w:spacing w:before="480"/>
    </w:pPr>
    <w:rPr>
      <w:rFonts w:ascii="Arial" w:hAnsi="Arial" w:cs="Arial"/>
      <w:i/>
      <w:sz w:val="28"/>
      <w:szCs w:val="28"/>
      <w:lang w:val="en-US"/>
    </w:rPr>
  </w:style>
  <w:style w:type="paragraph" w:customStyle="1" w:styleId="h2ContentsIntro">
    <w:name w:val="h2_Contents_Intro"/>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ttCrest">
    <w:name w:val="tt_Crest"/>
    <w:basedOn w:val="Normal"/>
    <w:rsid w:val="006C4A30"/>
    <w:pPr>
      <w:spacing w:after="300" w:line="240" w:lineRule="atLeast"/>
    </w:pPr>
    <w:rPr>
      <w:rFonts w:ascii="Arial" w:hAnsi="Arial"/>
    </w:rPr>
  </w:style>
  <w:style w:type="paragraph" w:customStyle="1" w:styleId="ttDraftstrip">
    <w:name w:val="tt_Draft_strip"/>
    <w:basedOn w:val="Normal"/>
    <w:qFormat/>
    <w:rsid w:val="00B13564"/>
    <w:pPr>
      <w:shd w:val="clear" w:color="auto" w:fill="99CCFF"/>
      <w:tabs>
        <w:tab w:val="center" w:pos="4253"/>
        <w:tab w:val="right" w:pos="8505"/>
      </w:tabs>
      <w:spacing w:before="400" w:after="300"/>
    </w:pPr>
    <w:rPr>
      <w:rFonts w:ascii="Arial" w:hAnsi="Arial" w:cs="Arial"/>
      <w:b/>
      <w:sz w:val="32"/>
      <w:szCs w:val="32"/>
    </w:rPr>
  </w:style>
  <w:style w:type="paragraph" w:customStyle="1" w:styleId="ttFooter">
    <w:name w:val="tt_Footer"/>
    <w:basedOn w:val="Normal"/>
    <w:rsid w:val="00BE4D1D"/>
    <w:pPr>
      <w:tabs>
        <w:tab w:val="center" w:pos="4153"/>
        <w:tab w:val="right" w:pos="8363"/>
      </w:tabs>
      <w:spacing w:before="20" w:after="40"/>
      <w:jc w:val="center"/>
    </w:pPr>
    <w:rPr>
      <w:rFonts w:ascii="Arial" w:hAnsi="Arial"/>
      <w:i/>
      <w:sz w:val="18"/>
    </w:rPr>
  </w:style>
  <w:style w:type="paragraph" w:customStyle="1" w:styleId="ttFooterdraft">
    <w:name w:val="tt_Footer_draft"/>
    <w:basedOn w:val="Normal"/>
    <w:rsid w:val="00F71C56"/>
    <w:pPr>
      <w:tabs>
        <w:tab w:val="center" w:pos="4253"/>
        <w:tab w:val="right" w:pos="8505"/>
      </w:tabs>
      <w:spacing w:before="100"/>
      <w:jc w:val="both"/>
    </w:pPr>
    <w:rPr>
      <w:rFonts w:ascii="Arial" w:hAnsi="Arial"/>
      <w:b/>
      <w:sz w:val="40"/>
    </w:rPr>
  </w:style>
  <w:style w:type="paragraph" w:customStyle="1" w:styleId="ttHeader">
    <w:name w:val="tt_Header"/>
    <w:basedOn w:val="Normal"/>
    <w:link w:val="ttHeaderCharChar"/>
    <w:rsid w:val="00F71C56"/>
    <w:pPr>
      <w:pBdr>
        <w:bottom w:val="single" w:sz="4" w:space="1" w:color="auto"/>
      </w:pBdr>
      <w:tabs>
        <w:tab w:val="left" w:pos="1985"/>
      </w:tabs>
      <w:ind w:left="1985" w:hanging="1985"/>
    </w:pPr>
    <w:rPr>
      <w:rFonts w:ascii="Arial" w:hAnsi="Arial"/>
      <w:b/>
      <w:noProof/>
    </w:rPr>
  </w:style>
  <w:style w:type="character" w:customStyle="1" w:styleId="ttHeaderCharChar">
    <w:name w:val="tt_Header Char Char"/>
    <w:basedOn w:val="DefaultParagraphFont"/>
    <w:link w:val="ttHeader"/>
    <w:rsid w:val="00F71C56"/>
    <w:rPr>
      <w:rFonts w:ascii="Arial" w:hAnsi="Arial"/>
      <w:b/>
      <w:noProof/>
      <w:sz w:val="24"/>
      <w:szCs w:val="24"/>
    </w:rPr>
  </w:style>
  <w:style w:type="paragraph" w:customStyle="1" w:styleId="ttheaderDivref">
    <w:name w:val="tt_header_Div_ref"/>
    <w:basedOn w:val="ttHeader"/>
    <w:rsid w:val="00F71C56"/>
    <w:rPr>
      <w:sz w:val="20"/>
    </w:rPr>
  </w:style>
  <w:style w:type="paragraph" w:customStyle="1" w:styleId="ttheaderpage1">
    <w:name w:val="tt_header_page_1"/>
    <w:basedOn w:val="Normal"/>
    <w:rsid w:val="00F71C56"/>
    <w:pPr>
      <w:jc w:val="both"/>
    </w:pPr>
  </w:style>
  <w:style w:type="paragraph" w:customStyle="1" w:styleId="ttheaderPartref">
    <w:name w:val="tt_header_Part_ref"/>
    <w:basedOn w:val="ttHeader"/>
    <w:rsid w:val="00F71C56"/>
  </w:style>
  <w:style w:type="paragraph" w:customStyle="1" w:styleId="ttheaderSectionref">
    <w:name w:val="tt_header_Section_ref"/>
    <w:basedOn w:val="ttHeader"/>
    <w:link w:val="ttheaderSectionrefChar"/>
    <w:rsid w:val="00F71C56"/>
  </w:style>
  <w:style w:type="character" w:customStyle="1" w:styleId="ttheaderSectionrefChar">
    <w:name w:val="tt_header_Section_ref Char"/>
    <w:basedOn w:val="ttHeaderCharChar"/>
    <w:link w:val="ttheaderSectionref"/>
    <w:rsid w:val="00F71C56"/>
    <w:rPr>
      <w:rFonts w:ascii="Arial" w:hAnsi="Arial"/>
      <w:b/>
      <w:noProof/>
      <w:sz w:val="24"/>
      <w:szCs w:val="24"/>
    </w:rPr>
  </w:style>
  <w:style w:type="paragraph" w:customStyle="1" w:styleId="ttMakingWords">
    <w:name w:val="tt_Making_Words"/>
    <w:basedOn w:val="Normal"/>
    <w:qFormat/>
    <w:rsid w:val="00F71C56"/>
    <w:pPr>
      <w:spacing w:before="360"/>
      <w:jc w:val="both"/>
    </w:pPr>
  </w:style>
  <w:style w:type="paragraph" w:customStyle="1" w:styleId="ttParaMark">
    <w:name w:val="tt_Para_Mark"/>
    <w:basedOn w:val="Normal"/>
    <w:next w:val="sbFirstSection"/>
    <w:qFormat/>
    <w:rsid w:val="00F71C56"/>
    <w:rPr>
      <w:sz w:val="16"/>
    </w:rPr>
  </w:style>
  <w:style w:type="paragraph" w:customStyle="1" w:styleId="ttSigDate">
    <w:name w:val="tt_Sig_Date"/>
    <w:basedOn w:val="Normal"/>
    <w:qFormat/>
    <w:rsid w:val="00F71C56"/>
    <w:pPr>
      <w:tabs>
        <w:tab w:val="left" w:pos="2220"/>
      </w:tabs>
      <w:spacing w:before="300" w:after="1000" w:line="300" w:lineRule="atLeast"/>
    </w:pPr>
  </w:style>
  <w:style w:type="paragraph" w:customStyle="1" w:styleId="ttSigName">
    <w:name w:val="tt_Sig_Name"/>
    <w:basedOn w:val="Normal"/>
    <w:qFormat/>
    <w:rsid w:val="00F71C56"/>
    <w:pPr>
      <w:tabs>
        <w:tab w:val="left" w:pos="3969"/>
      </w:tabs>
      <w:spacing w:before="1000" w:after="120"/>
    </w:pPr>
  </w:style>
  <w:style w:type="paragraph" w:customStyle="1" w:styleId="ttSigPosition">
    <w:name w:val="tt_Sig_Position"/>
    <w:basedOn w:val="Normal"/>
    <w:link w:val="ttSigPositionChar"/>
    <w:rsid w:val="00F71C56"/>
    <w:pPr>
      <w:pBdr>
        <w:bottom w:val="single" w:sz="4" w:space="12" w:color="auto"/>
      </w:pBdr>
      <w:tabs>
        <w:tab w:val="left" w:pos="3119"/>
      </w:tabs>
      <w:spacing w:after="240" w:line="300" w:lineRule="atLeast"/>
    </w:pPr>
  </w:style>
  <w:style w:type="character" w:customStyle="1" w:styleId="ttSigPositionChar">
    <w:name w:val="tt_Sig_Position Char"/>
    <w:basedOn w:val="DefaultParagraphFont"/>
    <w:link w:val="ttSigPosition"/>
    <w:rsid w:val="00F71C56"/>
    <w:rPr>
      <w:sz w:val="24"/>
      <w:szCs w:val="24"/>
    </w:rPr>
  </w:style>
  <w:style w:type="paragraph" w:customStyle="1" w:styleId="ttTitleofInstrument">
    <w:name w:val="tt_Title_of_Instrument"/>
    <w:basedOn w:val="Normal"/>
    <w:rsid w:val="00F71C56"/>
    <w:pPr>
      <w:spacing w:before="200"/>
    </w:pPr>
    <w:rPr>
      <w:rFonts w:ascii="Arial" w:hAnsi="Arial"/>
      <w:b/>
      <w:sz w:val="32"/>
    </w:rPr>
  </w:style>
  <w:style w:type="paragraph" w:customStyle="1" w:styleId="ttExplainTemplate">
    <w:name w:val="tt_Explain_Template"/>
    <w:basedOn w:val="nDrafterComment"/>
    <w:qFormat/>
    <w:rsid w:val="00855DE5"/>
    <w:pPr>
      <w:tabs>
        <w:tab w:val="left" w:pos="737"/>
        <w:tab w:val="left" w:pos="1191"/>
        <w:tab w:val="left" w:pos="1644"/>
      </w:tabs>
    </w:pPr>
  </w:style>
  <w:style w:type="paragraph" w:styleId="BalloonText">
    <w:name w:val="Balloon Text"/>
    <w:basedOn w:val="Normal"/>
    <w:link w:val="BalloonTextChar"/>
    <w:uiPriority w:val="99"/>
    <w:semiHidden/>
    <w:unhideWhenUsed/>
    <w:rsid w:val="00D67B29"/>
    <w:pPr>
      <w:spacing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rsid w:val="0083235A"/>
    <w:rPr>
      <w:rFonts w:ascii="Tahoma" w:eastAsia="Calibri" w:hAnsi="Tahoma"/>
      <w:sz w:val="16"/>
      <w:szCs w:val="16"/>
    </w:rPr>
  </w:style>
  <w:style w:type="paragraph" w:styleId="ListParagraph">
    <w:name w:val="List Paragraph"/>
    <w:basedOn w:val="Normal"/>
    <w:uiPriority w:val="34"/>
    <w:qFormat/>
    <w:rsid w:val="00257896"/>
    <w:pPr>
      <w:ind w:left="720"/>
      <w:contextualSpacing/>
    </w:pPr>
  </w:style>
  <w:style w:type="paragraph" w:customStyle="1" w:styleId="ttContents">
    <w:name w:val="tt_Contents"/>
    <w:basedOn w:val="Normal"/>
    <w:rsid w:val="00123118"/>
    <w:pPr>
      <w:keepNext/>
      <w:keepLines/>
      <w:spacing w:before="360" w:line="240" w:lineRule="auto"/>
      <w:jc w:val="center"/>
      <w:outlineLvl w:val="1"/>
    </w:pPr>
    <w:rPr>
      <w:rFonts w:ascii="Arial" w:eastAsia="Times New Roman" w:hAnsi="Arial" w:cs="Arial"/>
      <w:b/>
      <w:kern w:val="32"/>
      <w:sz w:val="36"/>
      <w:szCs w:val="22"/>
      <w:lang w:eastAsia="en-AU"/>
    </w:rPr>
  </w:style>
  <w:style w:type="paragraph" w:customStyle="1" w:styleId="BoxText">
    <w:name w:val="BoxText"/>
    <w:aliases w:val="bt"/>
    <w:basedOn w:val="OPCParaBase"/>
    <w:qFormat/>
    <w:rsid w:val="00D67B2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TableHeading">
    <w:name w:val="TableHeading"/>
    <w:aliases w:val="th"/>
    <w:basedOn w:val="OPCParaBase"/>
    <w:next w:val="Tabletext"/>
    <w:rsid w:val="00D67B29"/>
    <w:pPr>
      <w:keepNext/>
      <w:spacing w:before="60" w:line="240" w:lineRule="atLeast"/>
    </w:pPr>
    <w:rPr>
      <w:b/>
      <w:sz w:val="20"/>
    </w:rPr>
  </w:style>
  <w:style w:type="paragraph" w:customStyle="1" w:styleId="bbaseheading">
    <w:name w:val="b_base_heading"/>
    <w:rsid w:val="003D7C75"/>
    <w:pPr>
      <w:keepNext/>
      <w:keepLines/>
      <w:spacing w:before="360"/>
      <w:ind w:left="2410" w:hanging="2410"/>
    </w:pPr>
    <w:rPr>
      <w:rFonts w:ascii="Arial" w:hAnsi="Arial" w:cs="Arial"/>
      <w:b/>
      <w:bCs/>
      <w:kern w:val="32"/>
      <w:sz w:val="24"/>
      <w:szCs w:val="32"/>
    </w:rPr>
  </w:style>
  <w:style w:type="paragraph" w:customStyle="1" w:styleId="bbasepara">
    <w:name w:val="b_base_para"/>
    <w:rsid w:val="003D7C75"/>
    <w:pPr>
      <w:keepLines/>
      <w:spacing w:after="80"/>
    </w:pPr>
    <w:rPr>
      <w:rFonts w:cs="Arial"/>
      <w:iCs/>
      <w:sz w:val="24"/>
      <w:szCs w:val="22"/>
    </w:rPr>
  </w:style>
  <w:style w:type="paragraph" w:customStyle="1" w:styleId="bbaseTOC">
    <w:name w:val="b_base_TOC"/>
    <w:rsid w:val="003D7C75"/>
    <w:pPr>
      <w:tabs>
        <w:tab w:val="right" w:pos="8278"/>
      </w:tabs>
      <w:ind w:left="2126" w:hanging="2126"/>
    </w:pPr>
    <w:rPr>
      <w:rFonts w:ascii="Arial" w:hAnsi="Arial" w:cs="Arial"/>
      <w:noProof/>
      <w:sz w:val="24"/>
      <w:szCs w:val="22"/>
    </w:rPr>
  </w:style>
  <w:style w:type="paragraph" w:customStyle="1" w:styleId="OPCParaBase">
    <w:name w:val="OPCParaBase"/>
    <w:qFormat/>
    <w:rsid w:val="00D67B29"/>
    <w:pPr>
      <w:spacing w:line="260" w:lineRule="atLeast"/>
    </w:pPr>
    <w:rPr>
      <w:sz w:val="22"/>
    </w:rPr>
  </w:style>
  <w:style w:type="paragraph" w:customStyle="1" w:styleId="h1Chap">
    <w:name w:val="h1_Chap"/>
    <w:aliases w:val="ActHead 1"/>
    <w:basedOn w:val="OPCParaBase"/>
    <w:next w:val="Normal"/>
    <w:qFormat/>
    <w:rsid w:val="00612957"/>
    <w:pPr>
      <w:keepNext/>
      <w:keepLines/>
      <w:pageBreakBefore/>
      <w:spacing w:line="240" w:lineRule="auto"/>
      <w:ind w:left="1134" w:hanging="1134"/>
      <w:outlineLvl w:val="0"/>
    </w:pPr>
    <w:rPr>
      <w:b/>
      <w:kern w:val="28"/>
      <w:sz w:val="36"/>
    </w:rPr>
  </w:style>
  <w:style w:type="paragraph" w:customStyle="1" w:styleId="h2Part">
    <w:name w:val="h2_Part"/>
    <w:aliases w:val="ActHead 2"/>
    <w:basedOn w:val="OPCParaBase"/>
    <w:next w:val="Normal"/>
    <w:qFormat/>
    <w:rsid w:val="00F74C1D"/>
    <w:pPr>
      <w:keepNext/>
      <w:keepLines/>
      <w:pageBreakBefore/>
      <w:spacing w:before="280" w:line="240" w:lineRule="auto"/>
      <w:ind w:left="1134" w:hanging="1134"/>
      <w:outlineLvl w:val="1"/>
    </w:pPr>
    <w:rPr>
      <w:b/>
      <w:kern w:val="28"/>
      <w:sz w:val="32"/>
    </w:rPr>
  </w:style>
  <w:style w:type="paragraph" w:customStyle="1" w:styleId="h3Div">
    <w:name w:val="h3_Div"/>
    <w:aliases w:val="ActHead 3"/>
    <w:basedOn w:val="OPCParaBase"/>
    <w:next w:val="Normal"/>
    <w:qFormat/>
    <w:rsid w:val="00D67B29"/>
    <w:pPr>
      <w:keepNext/>
      <w:keepLines/>
      <w:spacing w:before="240" w:line="240" w:lineRule="auto"/>
      <w:ind w:left="1134" w:hanging="1134"/>
      <w:outlineLvl w:val="2"/>
    </w:pPr>
    <w:rPr>
      <w:b/>
      <w:kern w:val="28"/>
      <w:sz w:val="28"/>
    </w:rPr>
  </w:style>
  <w:style w:type="paragraph" w:customStyle="1" w:styleId="h4Subdiv">
    <w:name w:val="h4_Subdiv"/>
    <w:aliases w:val="ActHead 4"/>
    <w:basedOn w:val="OPCParaBase"/>
    <w:next w:val="Normal"/>
    <w:qFormat/>
    <w:rsid w:val="00D67B29"/>
    <w:pPr>
      <w:keepNext/>
      <w:keepLines/>
      <w:spacing w:before="220" w:line="240" w:lineRule="auto"/>
      <w:ind w:left="1134" w:hanging="1134"/>
      <w:outlineLvl w:val="3"/>
    </w:pPr>
    <w:rPr>
      <w:b/>
      <w:kern w:val="28"/>
      <w:sz w:val="26"/>
    </w:rPr>
  </w:style>
  <w:style w:type="paragraph" w:customStyle="1" w:styleId="h5Section">
    <w:name w:val="h5_Section"/>
    <w:aliases w:val="ActHead 5,s"/>
    <w:basedOn w:val="OPCParaBase"/>
    <w:next w:val="Normal"/>
    <w:qFormat/>
    <w:rsid w:val="00D67B29"/>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Normal"/>
    <w:autoRedefine/>
    <w:qFormat/>
    <w:rsid w:val="003764B8"/>
    <w:pPr>
      <w:keepNext/>
      <w:keepLines/>
      <w:spacing w:line="240" w:lineRule="auto"/>
      <w:ind w:left="1134" w:hanging="1134"/>
      <w:outlineLvl w:val="5"/>
    </w:pPr>
    <w:rPr>
      <w:b/>
      <w:kern w:val="28"/>
      <w:sz w:val="32"/>
    </w:rPr>
  </w:style>
  <w:style w:type="paragraph" w:customStyle="1" w:styleId="ActHead7">
    <w:name w:val="ActHead 7"/>
    <w:aliases w:val="ap"/>
    <w:basedOn w:val="OPCParaBase"/>
    <w:next w:val="Normal"/>
    <w:qFormat/>
    <w:rsid w:val="00D67B29"/>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Normal"/>
    <w:qFormat/>
    <w:rsid w:val="00D67B29"/>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Normal"/>
    <w:qFormat/>
    <w:rsid w:val="00D67B29"/>
    <w:pPr>
      <w:keepNext/>
      <w:keepLines/>
      <w:spacing w:before="280" w:line="240" w:lineRule="auto"/>
      <w:ind w:left="1134" w:hanging="1134"/>
      <w:outlineLvl w:val="8"/>
    </w:pPr>
    <w:rPr>
      <w:b/>
      <w:i/>
      <w:kern w:val="28"/>
      <w:sz w:val="28"/>
    </w:rPr>
  </w:style>
  <w:style w:type="paragraph" w:customStyle="1" w:styleId="ShortT">
    <w:name w:val="ShortT"/>
    <w:basedOn w:val="OPCParaBase"/>
    <w:next w:val="Normal"/>
    <w:qFormat/>
    <w:rsid w:val="00D67B29"/>
    <w:pPr>
      <w:spacing w:line="240" w:lineRule="auto"/>
    </w:pPr>
    <w:rPr>
      <w:b/>
      <w:sz w:val="40"/>
    </w:rPr>
  </w:style>
  <w:style w:type="paragraph" w:customStyle="1" w:styleId="Actno">
    <w:name w:val="Actno"/>
    <w:basedOn w:val="ShortT"/>
    <w:next w:val="Normal"/>
    <w:qFormat/>
    <w:rsid w:val="00D67B29"/>
  </w:style>
  <w:style w:type="paragraph" w:customStyle="1" w:styleId="Blocks">
    <w:name w:val="Blocks"/>
    <w:aliases w:val="bb"/>
    <w:basedOn w:val="OPCParaBase"/>
    <w:qFormat/>
    <w:rsid w:val="00D67B29"/>
    <w:pPr>
      <w:spacing w:line="240" w:lineRule="auto"/>
    </w:pPr>
    <w:rPr>
      <w:sz w:val="24"/>
    </w:rPr>
  </w:style>
  <w:style w:type="paragraph" w:customStyle="1" w:styleId="BoxHeadBold">
    <w:name w:val="BoxHeadBold"/>
    <w:aliases w:val="bhb"/>
    <w:basedOn w:val="BoxText"/>
    <w:next w:val="BoxText"/>
    <w:qFormat/>
    <w:rsid w:val="00D67B29"/>
    <w:rPr>
      <w:b/>
    </w:rPr>
  </w:style>
  <w:style w:type="paragraph" w:customStyle="1" w:styleId="BoxHeadItalic">
    <w:name w:val="BoxHeadItalic"/>
    <w:aliases w:val="bhi"/>
    <w:basedOn w:val="BoxText"/>
    <w:next w:val="Normal"/>
    <w:qFormat/>
    <w:rsid w:val="00D67B29"/>
    <w:rPr>
      <w:i/>
    </w:rPr>
  </w:style>
  <w:style w:type="paragraph" w:customStyle="1" w:styleId="BoxList">
    <w:name w:val="BoxList"/>
    <w:aliases w:val="bl"/>
    <w:basedOn w:val="BoxText"/>
    <w:qFormat/>
    <w:rsid w:val="00D67B29"/>
    <w:pPr>
      <w:ind w:left="1559" w:hanging="425"/>
    </w:pPr>
  </w:style>
  <w:style w:type="paragraph" w:customStyle="1" w:styleId="BoxNote">
    <w:name w:val="BoxNote"/>
    <w:aliases w:val="bn"/>
    <w:basedOn w:val="BoxText"/>
    <w:qFormat/>
    <w:rsid w:val="00D67B29"/>
    <w:pPr>
      <w:tabs>
        <w:tab w:val="left" w:pos="1985"/>
      </w:tabs>
      <w:spacing w:before="122" w:line="198" w:lineRule="exact"/>
      <w:ind w:left="2948" w:hanging="1814"/>
    </w:pPr>
    <w:rPr>
      <w:sz w:val="18"/>
    </w:rPr>
  </w:style>
  <w:style w:type="paragraph" w:customStyle="1" w:styleId="BoxPara">
    <w:name w:val="BoxPara"/>
    <w:aliases w:val="bp"/>
    <w:basedOn w:val="BoxText"/>
    <w:qFormat/>
    <w:rsid w:val="00D67B29"/>
    <w:pPr>
      <w:tabs>
        <w:tab w:val="right" w:pos="2268"/>
      </w:tabs>
      <w:ind w:left="2552" w:hanging="1418"/>
    </w:pPr>
  </w:style>
  <w:style w:type="paragraph" w:customStyle="1" w:styleId="BoxStep">
    <w:name w:val="BoxStep"/>
    <w:aliases w:val="bs"/>
    <w:basedOn w:val="BoxText"/>
    <w:qFormat/>
    <w:rsid w:val="00D67B29"/>
    <w:pPr>
      <w:ind w:left="1985" w:hanging="851"/>
    </w:pPr>
  </w:style>
  <w:style w:type="table" w:customStyle="1" w:styleId="CFlag">
    <w:name w:val="CFlag"/>
    <w:basedOn w:val="TableNormal"/>
    <w:uiPriority w:val="99"/>
    <w:rsid w:val="00D67B29"/>
    <w:tblPr/>
  </w:style>
  <w:style w:type="character" w:customStyle="1" w:styleId="OPCCharBase">
    <w:name w:val="OPCCharBase"/>
    <w:uiPriority w:val="1"/>
    <w:qFormat/>
    <w:rsid w:val="00D67B29"/>
  </w:style>
  <w:style w:type="character" w:customStyle="1" w:styleId="CharAmPartNo">
    <w:name w:val="CharAmPartNo"/>
    <w:basedOn w:val="OPCCharBase"/>
    <w:uiPriority w:val="1"/>
    <w:qFormat/>
    <w:rsid w:val="00D67B29"/>
  </w:style>
  <w:style w:type="character" w:customStyle="1" w:styleId="CharAmPartText">
    <w:name w:val="CharAmPartText"/>
    <w:basedOn w:val="OPCCharBase"/>
    <w:uiPriority w:val="1"/>
    <w:qFormat/>
    <w:rsid w:val="00D67B29"/>
  </w:style>
  <w:style w:type="character" w:customStyle="1" w:styleId="CharAmSchNo">
    <w:name w:val="CharAmSchNo"/>
    <w:basedOn w:val="OPCCharBase"/>
    <w:qFormat/>
    <w:rsid w:val="00D67B29"/>
  </w:style>
  <w:style w:type="character" w:customStyle="1" w:styleId="CharAmSchText">
    <w:name w:val="CharAmSchText"/>
    <w:basedOn w:val="OPCCharBase"/>
    <w:qFormat/>
    <w:rsid w:val="00D67B29"/>
  </w:style>
  <w:style w:type="character" w:customStyle="1" w:styleId="CharBoldItalic">
    <w:name w:val="CharBoldItalic"/>
    <w:uiPriority w:val="1"/>
    <w:qFormat/>
    <w:rsid w:val="00D67B29"/>
    <w:rPr>
      <w:b/>
      <w:i/>
    </w:rPr>
  </w:style>
  <w:style w:type="character" w:customStyle="1" w:styleId="CharChapNo">
    <w:name w:val="CharChapNo"/>
    <w:basedOn w:val="OPCCharBase"/>
    <w:qFormat/>
    <w:rsid w:val="00D67B29"/>
  </w:style>
  <w:style w:type="character" w:customStyle="1" w:styleId="CharChapText">
    <w:name w:val="CharChapText"/>
    <w:basedOn w:val="OPCCharBase"/>
    <w:qFormat/>
    <w:rsid w:val="00D67B29"/>
  </w:style>
  <w:style w:type="character" w:customStyle="1" w:styleId="CharDivNo">
    <w:name w:val="CharDivNo"/>
    <w:basedOn w:val="OPCCharBase"/>
    <w:qFormat/>
    <w:rsid w:val="00D67B29"/>
  </w:style>
  <w:style w:type="character" w:customStyle="1" w:styleId="CharDivText">
    <w:name w:val="CharDivText"/>
    <w:basedOn w:val="OPCCharBase"/>
    <w:qFormat/>
    <w:rsid w:val="00D67B29"/>
  </w:style>
  <w:style w:type="character" w:customStyle="1" w:styleId="CharItalic">
    <w:name w:val="CharItalic"/>
    <w:uiPriority w:val="1"/>
    <w:qFormat/>
    <w:rsid w:val="00D67B29"/>
    <w:rPr>
      <w:i/>
    </w:rPr>
  </w:style>
  <w:style w:type="character" w:customStyle="1" w:styleId="CharPartNo">
    <w:name w:val="CharPartNo"/>
    <w:basedOn w:val="OPCCharBase"/>
    <w:qFormat/>
    <w:rsid w:val="00D67B29"/>
  </w:style>
  <w:style w:type="character" w:customStyle="1" w:styleId="CharPartText">
    <w:name w:val="CharPartText"/>
    <w:basedOn w:val="OPCCharBase"/>
    <w:qFormat/>
    <w:rsid w:val="00D67B29"/>
  </w:style>
  <w:style w:type="character" w:customStyle="1" w:styleId="CharSectno">
    <w:name w:val="CharSectno"/>
    <w:basedOn w:val="OPCCharBase"/>
    <w:qFormat/>
    <w:rsid w:val="00D67B29"/>
  </w:style>
  <w:style w:type="character" w:customStyle="1" w:styleId="CharSubdNo">
    <w:name w:val="CharSubdNo"/>
    <w:basedOn w:val="OPCCharBase"/>
    <w:uiPriority w:val="1"/>
    <w:qFormat/>
    <w:rsid w:val="00D67B29"/>
  </w:style>
  <w:style w:type="character" w:customStyle="1" w:styleId="CharSubdText">
    <w:name w:val="CharSubdText"/>
    <w:basedOn w:val="OPCCharBase"/>
    <w:uiPriority w:val="1"/>
    <w:qFormat/>
    <w:rsid w:val="00D67B29"/>
  </w:style>
  <w:style w:type="character" w:customStyle="1" w:styleId="CharSubPartNoCASA">
    <w:name w:val="CharSubPartNo(CASA)"/>
    <w:basedOn w:val="OPCCharBase"/>
    <w:uiPriority w:val="1"/>
    <w:rsid w:val="00D67B29"/>
  </w:style>
  <w:style w:type="character" w:customStyle="1" w:styleId="CharSubPartTextCASA">
    <w:name w:val="CharSubPartText(CASA)"/>
    <w:basedOn w:val="OPCCharBase"/>
    <w:uiPriority w:val="1"/>
    <w:rsid w:val="00D67B29"/>
  </w:style>
  <w:style w:type="paragraph" w:customStyle="1" w:styleId="CompiledActNo">
    <w:name w:val="CompiledActNo"/>
    <w:basedOn w:val="OPCParaBase"/>
    <w:next w:val="Normal"/>
    <w:rsid w:val="00D67B29"/>
    <w:rPr>
      <w:b/>
      <w:sz w:val="24"/>
      <w:szCs w:val="24"/>
    </w:rPr>
  </w:style>
  <w:style w:type="paragraph" w:customStyle="1" w:styleId="CompiledMadeUnder">
    <w:name w:val="CompiledMadeUnder"/>
    <w:basedOn w:val="OPCParaBase"/>
    <w:next w:val="Normal"/>
    <w:rsid w:val="00D67B29"/>
    <w:rPr>
      <w:i/>
      <w:sz w:val="24"/>
      <w:szCs w:val="24"/>
    </w:rPr>
  </w:style>
  <w:style w:type="paragraph" w:customStyle="1" w:styleId="CTA-">
    <w:name w:val="CTA -"/>
    <w:basedOn w:val="OPCParaBase"/>
    <w:rsid w:val="00D67B29"/>
    <w:pPr>
      <w:spacing w:before="60" w:line="240" w:lineRule="atLeast"/>
      <w:ind w:left="85" w:hanging="85"/>
    </w:pPr>
    <w:rPr>
      <w:sz w:val="20"/>
    </w:rPr>
  </w:style>
  <w:style w:type="paragraph" w:customStyle="1" w:styleId="CTA--">
    <w:name w:val="CTA --"/>
    <w:basedOn w:val="OPCParaBase"/>
    <w:next w:val="Normal"/>
    <w:rsid w:val="00D67B29"/>
    <w:pPr>
      <w:spacing w:before="60" w:line="240" w:lineRule="atLeast"/>
      <w:ind w:left="142" w:hanging="142"/>
    </w:pPr>
    <w:rPr>
      <w:sz w:val="20"/>
    </w:rPr>
  </w:style>
  <w:style w:type="paragraph" w:customStyle="1" w:styleId="CTA---">
    <w:name w:val="CTA ---"/>
    <w:basedOn w:val="OPCParaBase"/>
    <w:next w:val="Normal"/>
    <w:rsid w:val="00D67B29"/>
    <w:pPr>
      <w:spacing w:before="60" w:line="240" w:lineRule="atLeast"/>
      <w:ind w:left="198" w:hanging="198"/>
    </w:pPr>
    <w:rPr>
      <w:sz w:val="20"/>
    </w:rPr>
  </w:style>
  <w:style w:type="paragraph" w:customStyle="1" w:styleId="CTA----">
    <w:name w:val="CTA ----"/>
    <w:basedOn w:val="OPCParaBase"/>
    <w:next w:val="Normal"/>
    <w:rsid w:val="00D67B29"/>
    <w:pPr>
      <w:spacing w:before="60" w:line="240" w:lineRule="atLeast"/>
      <w:ind w:left="255" w:hanging="255"/>
    </w:pPr>
    <w:rPr>
      <w:sz w:val="20"/>
    </w:rPr>
  </w:style>
  <w:style w:type="paragraph" w:customStyle="1" w:styleId="CTA1a">
    <w:name w:val="CTA 1(a)"/>
    <w:basedOn w:val="OPCParaBase"/>
    <w:rsid w:val="00D67B29"/>
    <w:pPr>
      <w:tabs>
        <w:tab w:val="right" w:pos="414"/>
      </w:tabs>
      <w:spacing w:before="40" w:line="240" w:lineRule="atLeast"/>
      <w:ind w:left="675" w:hanging="675"/>
    </w:pPr>
    <w:rPr>
      <w:sz w:val="20"/>
    </w:rPr>
  </w:style>
  <w:style w:type="paragraph" w:customStyle="1" w:styleId="CTA1ai">
    <w:name w:val="CTA 1(a)(i)"/>
    <w:basedOn w:val="OPCParaBase"/>
    <w:rsid w:val="00D67B29"/>
    <w:pPr>
      <w:tabs>
        <w:tab w:val="right" w:pos="1004"/>
      </w:tabs>
      <w:spacing w:before="40" w:line="240" w:lineRule="atLeast"/>
      <w:ind w:left="1253" w:hanging="1253"/>
    </w:pPr>
    <w:rPr>
      <w:sz w:val="20"/>
    </w:rPr>
  </w:style>
  <w:style w:type="paragraph" w:customStyle="1" w:styleId="CTA2a">
    <w:name w:val="CTA 2(a)"/>
    <w:basedOn w:val="OPCParaBase"/>
    <w:rsid w:val="00D67B29"/>
    <w:pPr>
      <w:tabs>
        <w:tab w:val="right" w:pos="482"/>
      </w:tabs>
      <w:spacing w:before="40" w:line="240" w:lineRule="atLeast"/>
      <w:ind w:left="748" w:hanging="748"/>
    </w:pPr>
    <w:rPr>
      <w:sz w:val="20"/>
    </w:rPr>
  </w:style>
  <w:style w:type="paragraph" w:customStyle="1" w:styleId="CTA2ai">
    <w:name w:val="CTA 2(a)(i)"/>
    <w:basedOn w:val="OPCParaBase"/>
    <w:rsid w:val="00D67B29"/>
    <w:pPr>
      <w:tabs>
        <w:tab w:val="right" w:pos="1089"/>
      </w:tabs>
      <w:spacing w:before="40" w:line="240" w:lineRule="atLeast"/>
      <w:ind w:left="1327" w:hanging="1327"/>
    </w:pPr>
    <w:rPr>
      <w:sz w:val="20"/>
    </w:rPr>
  </w:style>
  <w:style w:type="paragraph" w:customStyle="1" w:styleId="CTA3a">
    <w:name w:val="CTA 3(a)"/>
    <w:basedOn w:val="OPCParaBase"/>
    <w:rsid w:val="00D67B29"/>
    <w:pPr>
      <w:tabs>
        <w:tab w:val="right" w:pos="556"/>
      </w:tabs>
      <w:spacing w:before="40" w:line="240" w:lineRule="atLeast"/>
      <w:ind w:left="805" w:hanging="805"/>
    </w:pPr>
    <w:rPr>
      <w:sz w:val="20"/>
    </w:rPr>
  </w:style>
  <w:style w:type="paragraph" w:customStyle="1" w:styleId="CTA3ai">
    <w:name w:val="CTA 3(a)(i)"/>
    <w:basedOn w:val="OPCParaBase"/>
    <w:rsid w:val="00D67B29"/>
    <w:pPr>
      <w:tabs>
        <w:tab w:val="right" w:pos="1140"/>
      </w:tabs>
      <w:spacing w:before="40" w:line="240" w:lineRule="atLeast"/>
      <w:ind w:left="1361" w:hanging="1361"/>
    </w:pPr>
    <w:rPr>
      <w:sz w:val="20"/>
    </w:rPr>
  </w:style>
  <w:style w:type="paragraph" w:customStyle="1" w:styleId="CTA4a">
    <w:name w:val="CTA 4(a)"/>
    <w:basedOn w:val="OPCParaBase"/>
    <w:rsid w:val="00D67B29"/>
    <w:pPr>
      <w:tabs>
        <w:tab w:val="right" w:pos="624"/>
      </w:tabs>
      <w:spacing w:before="40" w:line="240" w:lineRule="atLeast"/>
      <w:ind w:left="873" w:hanging="873"/>
    </w:pPr>
    <w:rPr>
      <w:sz w:val="20"/>
    </w:rPr>
  </w:style>
  <w:style w:type="paragraph" w:customStyle="1" w:styleId="CTA4ai">
    <w:name w:val="CTA 4(a)(i)"/>
    <w:basedOn w:val="OPCParaBase"/>
    <w:rsid w:val="00D67B29"/>
    <w:pPr>
      <w:tabs>
        <w:tab w:val="right" w:pos="1213"/>
      </w:tabs>
      <w:spacing w:before="40" w:line="240" w:lineRule="atLeast"/>
      <w:ind w:left="1452" w:hanging="1452"/>
    </w:pPr>
    <w:rPr>
      <w:sz w:val="20"/>
    </w:rPr>
  </w:style>
  <w:style w:type="paragraph" w:customStyle="1" w:styleId="CTACAPS">
    <w:name w:val="CTA CAPS"/>
    <w:basedOn w:val="OPCParaBase"/>
    <w:rsid w:val="00D67B29"/>
    <w:pPr>
      <w:spacing w:before="60" w:line="240" w:lineRule="atLeast"/>
    </w:pPr>
    <w:rPr>
      <w:sz w:val="20"/>
    </w:rPr>
  </w:style>
  <w:style w:type="paragraph" w:customStyle="1" w:styleId="CTAright">
    <w:name w:val="CTA right"/>
    <w:basedOn w:val="OPCParaBase"/>
    <w:rsid w:val="00D67B29"/>
    <w:pPr>
      <w:spacing w:before="60" w:line="240" w:lineRule="auto"/>
      <w:jc w:val="right"/>
    </w:pPr>
    <w:rPr>
      <w:sz w:val="20"/>
    </w:rPr>
  </w:style>
  <w:style w:type="paragraph" w:customStyle="1" w:styleId="tDefn">
    <w:name w:val="t_Defn"/>
    <w:aliases w:val="Definition,dd"/>
    <w:basedOn w:val="OPCParaBase"/>
    <w:rsid w:val="00D67B29"/>
    <w:pPr>
      <w:spacing w:before="180" w:line="240" w:lineRule="auto"/>
      <w:ind w:left="1134"/>
    </w:pPr>
  </w:style>
  <w:style w:type="paragraph" w:customStyle="1" w:styleId="DivisionMigration">
    <w:name w:val="DivisionMigration"/>
    <w:aliases w:val="dm"/>
    <w:basedOn w:val="OPCParaBase"/>
    <w:next w:val="Normal"/>
    <w:rsid w:val="00D67B29"/>
    <w:pPr>
      <w:keepNext/>
      <w:keepLines/>
      <w:spacing w:before="240" w:line="240" w:lineRule="auto"/>
      <w:ind w:left="1134" w:hanging="1134"/>
    </w:pPr>
    <w:rPr>
      <w:b/>
      <w:sz w:val="28"/>
    </w:rPr>
  </w:style>
  <w:style w:type="paragraph" w:customStyle="1" w:styleId="EndNotespara">
    <w:name w:val="EndNotes(para)"/>
    <w:aliases w:val="eta"/>
    <w:basedOn w:val="OPCParaBase"/>
    <w:next w:val="Normal"/>
    <w:rsid w:val="00D67B29"/>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D67B29"/>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Normal"/>
    <w:rsid w:val="00D67B29"/>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D67B29"/>
    <w:pPr>
      <w:tabs>
        <w:tab w:val="right" w:pos="1412"/>
      </w:tabs>
      <w:spacing w:before="60" w:line="240" w:lineRule="auto"/>
      <w:ind w:left="1525" w:hanging="1525"/>
    </w:pPr>
    <w:rPr>
      <w:sz w:val="20"/>
    </w:rPr>
  </w:style>
  <w:style w:type="paragraph" w:customStyle="1" w:styleId="ENotesHeading3">
    <w:name w:val="ENotesHeading 3"/>
    <w:aliases w:val="Enh3"/>
    <w:basedOn w:val="OPCParaBase"/>
    <w:next w:val="Normal"/>
    <w:rsid w:val="00D67B29"/>
    <w:pPr>
      <w:keepNext/>
      <w:spacing w:before="120" w:line="240" w:lineRule="auto"/>
      <w:outlineLvl w:val="4"/>
    </w:pPr>
    <w:rPr>
      <w:b/>
      <w:szCs w:val="24"/>
    </w:rPr>
  </w:style>
  <w:style w:type="paragraph" w:customStyle="1" w:styleId="ENotesText">
    <w:name w:val="ENotesText"/>
    <w:aliases w:val="Ent"/>
    <w:basedOn w:val="OPCParaBase"/>
    <w:next w:val="Normal"/>
    <w:rsid w:val="00D67B29"/>
    <w:pPr>
      <w:spacing w:before="120"/>
    </w:pPr>
  </w:style>
  <w:style w:type="paragraph" w:customStyle="1" w:styleId="ENoteTTi">
    <w:name w:val="ENoteTTi"/>
    <w:aliases w:val="entti"/>
    <w:basedOn w:val="OPCParaBase"/>
    <w:rsid w:val="00D67B29"/>
    <w:pPr>
      <w:keepNext/>
      <w:spacing w:before="60" w:line="240" w:lineRule="atLeast"/>
      <w:ind w:left="170"/>
    </w:pPr>
    <w:rPr>
      <w:sz w:val="16"/>
    </w:rPr>
  </w:style>
  <w:style w:type="paragraph" w:customStyle="1" w:styleId="ENoteTTIndentHeading">
    <w:name w:val="ENoteTTIndentHeading"/>
    <w:aliases w:val="enTTHi"/>
    <w:basedOn w:val="OPCParaBase"/>
    <w:rsid w:val="00D67B29"/>
    <w:pPr>
      <w:keepNext/>
      <w:spacing w:before="60" w:line="240" w:lineRule="atLeast"/>
      <w:ind w:left="170"/>
    </w:pPr>
    <w:rPr>
      <w:rFonts w:cs="Arial"/>
      <w:b/>
      <w:sz w:val="16"/>
      <w:szCs w:val="16"/>
    </w:rPr>
  </w:style>
  <w:style w:type="paragraph" w:customStyle="1" w:styleId="ENoteTTIndentHeadingSub">
    <w:name w:val="ENoteTTIndentHeadingSub"/>
    <w:aliases w:val="enTTHis"/>
    <w:basedOn w:val="OPCParaBase"/>
    <w:rsid w:val="00D67B29"/>
    <w:pPr>
      <w:keepNext/>
      <w:spacing w:before="60" w:line="240" w:lineRule="atLeast"/>
      <w:ind w:left="340"/>
    </w:pPr>
    <w:rPr>
      <w:b/>
      <w:sz w:val="16"/>
    </w:rPr>
  </w:style>
  <w:style w:type="paragraph" w:customStyle="1" w:styleId="ENoteTTiSub">
    <w:name w:val="ENoteTTiSub"/>
    <w:aliases w:val="enttis"/>
    <w:basedOn w:val="OPCParaBase"/>
    <w:rsid w:val="00D67B29"/>
    <w:pPr>
      <w:keepNext/>
      <w:spacing w:before="60" w:line="240" w:lineRule="atLeast"/>
      <w:ind w:left="340"/>
    </w:pPr>
    <w:rPr>
      <w:sz w:val="16"/>
    </w:rPr>
  </w:style>
  <w:style w:type="paragraph" w:customStyle="1" w:styleId="FileName">
    <w:name w:val="FileName"/>
    <w:basedOn w:val="Normal"/>
    <w:rsid w:val="00D67B29"/>
  </w:style>
  <w:style w:type="paragraph" w:customStyle="1" w:styleId="Formula">
    <w:name w:val="Formula"/>
    <w:basedOn w:val="OPCParaBase"/>
    <w:rsid w:val="00D67B29"/>
    <w:pPr>
      <w:spacing w:line="240" w:lineRule="auto"/>
      <w:ind w:left="1134"/>
    </w:pPr>
    <w:rPr>
      <w:sz w:val="20"/>
    </w:rPr>
  </w:style>
  <w:style w:type="paragraph" w:customStyle="1" w:styleId="FreeForm">
    <w:name w:val="FreeForm"/>
    <w:rsid w:val="00D67B29"/>
    <w:rPr>
      <w:rFonts w:ascii="Arial" w:eastAsia="Calibri" w:hAnsi="Arial"/>
      <w:sz w:val="22"/>
      <w:lang w:eastAsia="en-US"/>
    </w:rPr>
  </w:style>
  <w:style w:type="paragraph" w:customStyle="1" w:styleId="House">
    <w:name w:val="House"/>
    <w:basedOn w:val="OPCParaBase"/>
    <w:rsid w:val="00D67B29"/>
    <w:pPr>
      <w:spacing w:line="240" w:lineRule="auto"/>
    </w:pPr>
    <w:rPr>
      <w:sz w:val="28"/>
    </w:rPr>
  </w:style>
  <w:style w:type="character" w:styleId="Hyperlink">
    <w:name w:val="Hyperlink"/>
    <w:unhideWhenUsed/>
    <w:rsid w:val="00D67B29"/>
    <w:rPr>
      <w:color w:val="0000FF"/>
      <w:u w:val="single"/>
    </w:rPr>
  </w:style>
  <w:style w:type="paragraph" w:customStyle="1" w:styleId="InstNo">
    <w:name w:val="InstNo"/>
    <w:basedOn w:val="OPCParaBase"/>
    <w:next w:val="Normal"/>
    <w:rsid w:val="00D67B29"/>
    <w:rPr>
      <w:b/>
      <w:sz w:val="28"/>
      <w:szCs w:val="32"/>
    </w:rPr>
  </w:style>
  <w:style w:type="paragraph" w:customStyle="1" w:styleId="Item">
    <w:name w:val="Item"/>
    <w:aliases w:val="i"/>
    <w:basedOn w:val="OPCParaBase"/>
    <w:next w:val="Normal"/>
    <w:rsid w:val="00D67B29"/>
    <w:pPr>
      <w:keepLines/>
      <w:spacing w:before="80" w:line="240" w:lineRule="auto"/>
      <w:ind w:left="709"/>
    </w:pPr>
  </w:style>
  <w:style w:type="paragraph" w:customStyle="1" w:styleId="ItemHead">
    <w:name w:val="ItemHead"/>
    <w:aliases w:val="ih"/>
    <w:basedOn w:val="OPCParaBase"/>
    <w:next w:val="Item"/>
    <w:rsid w:val="00D67B29"/>
    <w:pPr>
      <w:keepNext/>
      <w:keepLines/>
      <w:spacing w:before="220" w:line="240" w:lineRule="auto"/>
      <w:ind w:left="709" w:hanging="709"/>
    </w:pPr>
    <w:rPr>
      <w:rFonts w:ascii="Arial" w:hAnsi="Arial"/>
      <w:b/>
      <w:kern w:val="28"/>
      <w:sz w:val="24"/>
    </w:rPr>
  </w:style>
  <w:style w:type="paragraph" w:customStyle="1" w:styleId="LegislationMadeUnder">
    <w:name w:val="LegislationMadeUnder"/>
    <w:basedOn w:val="OPCParaBase"/>
    <w:next w:val="Normal"/>
    <w:rsid w:val="00D67B29"/>
    <w:rPr>
      <w:i/>
      <w:sz w:val="32"/>
      <w:szCs w:val="32"/>
    </w:rPr>
  </w:style>
  <w:style w:type="character" w:styleId="LineNumber">
    <w:name w:val="line number"/>
    <w:uiPriority w:val="99"/>
    <w:semiHidden/>
    <w:unhideWhenUsed/>
    <w:rsid w:val="00D67B29"/>
    <w:rPr>
      <w:sz w:val="16"/>
    </w:rPr>
  </w:style>
  <w:style w:type="paragraph" w:customStyle="1" w:styleId="LongT">
    <w:name w:val="LongT"/>
    <w:basedOn w:val="OPCParaBase"/>
    <w:rsid w:val="00D67B29"/>
    <w:pPr>
      <w:spacing w:line="240" w:lineRule="auto"/>
    </w:pPr>
    <w:rPr>
      <w:b/>
      <w:sz w:val="32"/>
    </w:rPr>
  </w:style>
  <w:style w:type="paragraph" w:customStyle="1" w:styleId="MadeunderText">
    <w:name w:val="MadeunderText"/>
    <w:basedOn w:val="OPCParaBase"/>
    <w:next w:val="CompiledMadeUnder"/>
    <w:rsid w:val="00D67B29"/>
    <w:pPr>
      <w:spacing w:before="240"/>
    </w:pPr>
    <w:rPr>
      <w:sz w:val="24"/>
      <w:szCs w:val="24"/>
    </w:rPr>
  </w:style>
  <w:style w:type="paragraph" w:customStyle="1" w:styleId="notedraft">
    <w:name w:val="note(draft)"/>
    <w:aliases w:val="nd"/>
    <w:basedOn w:val="OPCParaBase"/>
    <w:rsid w:val="00D67B29"/>
    <w:pPr>
      <w:spacing w:before="240" w:line="240" w:lineRule="auto"/>
      <w:ind w:left="284" w:hanging="284"/>
    </w:pPr>
    <w:rPr>
      <w:i/>
      <w:sz w:val="24"/>
    </w:rPr>
  </w:style>
  <w:style w:type="paragraph" w:customStyle="1" w:styleId="ntoHeading">
    <w:name w:val="n_to_Heading"/>
    <w:aliases w:val="nm,note(margin)"/>
    <w:basedOn w:val="OPCParaBase"/>
    <w:qFormat/>
    <w:rsid w:val="00F67704"/>
    <w:pPr>
      <w:tabs>
        <w:tab w:val="left" w:pos="709"/>
      </w:tabs>
      <w:spacing w:before="120" w:line="240" w:lineRule="auto"/>
      <w:ind w:left="709" w:hanging="709"/>
    </w:pPr>
    <w:rPr>
      <w:sz w:val="18"/>
    </w:rPr>
  </w:style>
  <w:style w:type="paragraph" w:customStyle="1" w:styleId="nPara">
    <w:name w:val="n_Para"/>
    <w:aliases w:val="na,note(para)"/>
    <w:basedOn w:val="OPCParaBase"/>
    <w:qFormat/>
    <w:rsid w:val="00F67704"/>
    <w:pPr>
      <w:spacing w:before="40" w:line="240" w:lineRule="auto"/>
      <w:ind w:left="2268" w:hanging="567"/>
    </w:pPr>
    <w:rPr>
      <w:sz w:val="18"/>
    </w:rPr>
  </w:style>
  <w:style w:type="paragraph" w:customStyle="1" w:styleId="noteParlAmend">
    <w:name w:val="note(ParlAmend)"/>
    <w:aliases w:val="npp"/>
    <w:basedOn w:val="OPCParaBase"/>
    <w:next w:val="Normal"/>
    <w:rsid w:val="00D67B29"/>
    <w:pPr>
      <w:spacing w:line="240" w:lineRule="auto"/>
      <w:jc w:val="right"/>
    </w:pPr>
    <w:rPr>
      <w:rFonts w:ascii="Arial" w:hAnsi="Arial"/>
      <w:b/>
      <w:i/>
    </w:rPr>
  </w:style>
  <w:style w:type="paragraph" w:customStyle="1" w:styleId="nMain">
    <w:name w:val="n_Main"/>
    <w:aliases w:val="n,note(text)"/>
    <w:basedOn w:val="OPCParaBase"/>
    <w:qFormat/>
    <w:rsid w:val="00F67704"/>
    <w:pPr>
      <w:spacing w:before="120" w:line="240" w:lineRule="auto"/>
      <w:ind w:left="1985" w:hanging="851"/>
    </w:pPr>
    <w:rPr>
      <w:sz w:val="18"/>
    </w:rPr>
  </w:style>
  <w:style w:type="paragraph" w:customStyle="1" w:styleId="NotesHeading1">
    <w:name w:val="NotesHeading 1"/>
    <w:basedOn w:val="OPCParaBase"/>
    <w:next w:val="Normal"/>
    <w:rsid w:val="00D67B29"/>
    <w:pPr>
      <w:outlineLvl w:val="0"/>
    </w:pPr>
    <w:rPr>
      <w:b/>
      <w:sz w:val="28"/>
      <w:szCs w:val="28"/>
    </w:rPr>
  </w:style>
  <w:style w:type="paragraph" w:customStyle="1" w:styleId="NotesHeading2">
    <w:name w:val="NotesHeading 2"/>
    <w:basedOn w:val="OPCParaBase"/>
    <w:next w:val="Normal"/>
    <w:rsid w:val="00D67B29"/>
    <w:rPr>
      <w:b/>
      <w:sz w:val="28"/>
      <w:szCs w:val="28"/>
    </w:rPr>
  </w:style>
  <w:style w:type="paragraph" w:customStyle="1" w:styleId="noteToPara">
    <w:name w:val="noteToPara"/>
    <w:aliases w:val="ntp"/>
    <w:basedOn w:val="OPCParaBase"/>
    <w:rsid w:val="00D67B29"/>
    <w:pPr>
      <w:spacing w:before="122" w:line="198" w:lineRule="exact"/>
      <w:ind w:left="2353" w:hanging="709"/>
    </w:pPr>
    <w:rPr>
      <w:sz w:val="18"/>
    </w:rPr>
  </w:style>
  <w:style w:type="paragraph" w:customStyle="1" w:styleId="NoteToSubpara">
    <w:name w:val="NoteToSubpara"/>
    <w:aliases w:val="nts"/>
    <w:basedOn w:val="OPCParaBase"/>
    <w:rsid w:val="00D67B29"/>
    <w:pPr>
      <w:spacing w:before="40" w:line="198" w:lineRule="exact"/>
      <w:ind w:left="2835" w:hanging="709"/>
    </w:pPr>
    <w:rPr>
      <w:sz w:val="18"/>
    </w:rPr>
  </w:style>
  <w:style w:type="paragraph" w:customStyle="1" w:styleId="Page1">
    <w:name w:val="Page1"/>
    <w:basedOn w:val="OPCParaBase"/>
    <w:rsid w:val="00D67B29"/>
    <w:pPr>
      <w:spacing w:before="5600" w:line="240" w:lineRule="auto"/>
    </w:pPr>
    <w:rPr>
      <w:b/>
      <w:sz w:val="32"/>
    </w:rPr>
  </w:style>
  <w:style w:type="paragraph" w:customStyle="1" w:styleId="PageBreak">
    <w:name w:val="PageBreak"/>
    <w:aliases w:val="pb"/>
    <w:basedOn w:val="OPCParaBase"/>
    <w:rsid w:val="00D67B29"/>
    <w:pPr>
      <w:spacing w:line="240" w:lineRule="auto"/>
    </w:pPr>
    <w:rPr>
      <w:sz w:val="20"/>
    </w:rPr>
  </w:style>
  <w:style w:type="paragraph" w:customStyle="1" w:styleId="tSubpara">
    <w:name w:val="t_Subpara"/>
    <w:aliases w:val="paragraph(sub),aa"/>
    <w:basedOn w:val="OPCParaBase"/>
    <w:qFormat/>
    <w:rsid w:val="00D67B29"/>
    <w:pPr>
      <w:tabs>
        <w:tab w:val="right" w:pos="1985"/>
      </w:tabs>
      <w:spacing w:before="40" w:line="240" w:lineRule="auto"/>
      <w:ind w:left="2098" w:hanging="2098"/>
    </w:pPr>
  </w:style>
  <w:style w:type="paragraph" w:customStyle="1" w:styleId="tSubsub">
    <w:name w:val="t_Subsub"/>
    <w:aliases w:val="paragraph(sub-sub)"/>
    <w:basedOn w:val="OPCParaBase"/>
    <w:qFormat/>
    <w:rsid w:val="00D67B29"/>
    <w:pPr>
      <w:tabs>
        <w:tab w:val="right" w:pos="2722"/>
      </w:tabs>
      <w:spacing w:before="40" w:line="240" w:lineRule="auto"/>
      <w:ind w:left="2835" w:hanging="2835"/>
    </w:pPr>
  </w:style>
  <w:style w:type="paragraph" w:customStyle="1" w:styleId="Paragraphsub-sub-sub">
    <w:name w:val="Paragraph(sub-sub-sub)"/>
    <w:aliases w:val="aaaa"/>
    <w:basedOn w:val="OPCParaBase"/>
    <w:rsid w:val="00D67B29"/>
    <w:pPr>
      <w:tabs>
        <w:tab w:val="right" w:pos="3402"/>
      </w:tabs>
      <w:spacing w:before="40" w:line="240" w:lineRule="auto"/>
      <w:ind w:left="3402" w:hanging="3402"/>
    </w:pPr>
  </w:style>
  <w:style w:type="paragraph" w:customStyle="1" w:styleId="tPara">
    <w:name w:val="t_Para"/>
    <w:aliases w:val="paragraph,a"/>
    <w:basedOn w:val="OPCParaBase"/>
    <w:link w:val="paragraphChar"/>
    <w:qFormat/>
    <w:rsid w:val="00D67B29"/>
    <w:pPr>
      <w:tabs>
        <w:tab w:val="right" w:pos="1531"/>
      </w:tabs>
      <w:spacing w:before="40" w:line="240" w:lineRule="auto"/>
      <w:ind w:left="1644" w:hanging="1644"/>
    </w:pPr>
  </w:style>
  <w:style w:type="paragraph" w:customStyle="1" w:styleId="ParlAmend">
    <w:name w:val="ParlAmend"/>
    <w:aliases w:val="pp"/>
    <w:basedOn w:val="OPCParaBase"/>
    <w:rsid w:val="00D67B29"/>
    <w:pPr>
      <w:spacing w:before="240" w:line="240" w:lineRule="atLeast"/>
      <w:ind w:hanging="567"/>
    </w:pPr>
    <w:rPr>
      <w:sz w:val="24"/>
    </w:rPr>
  </w:style>
  <w:style w:type="paragraph" w:customStyle="1" w:styleId="Penalty">
    <w:name w:val="Penalty"/>
    <w:basedOn w:val="OPCParaBase"/>
    <w:rsid w:val="00D67B29"/>
    <w:pPr>
      <w:tabs>
        <w:tab w:val="left" w:pos="2977"/>
      </w:tabs>
      <w:spacing w:before="180" w:line="240" w:lineRule="auto"/>
      <w:ind w:left="1985" w:hanging="851"/>
    </w:pPr>
  </w:style>
  <w:style w:type="paragraph" w:customStyle="1" w:styleId="Portfolio">
    <w:name w:val="Portfolio"/>
    <w:basedOn w:val="OPCParaBase"/>
    <w:rsid w:val="00D67B29"/>
    <w:pPr>
      <w:spacing w:line="240" w:lineRule="auto"/>
    </w:pPr>
    <w:rPr>
      <w:i/>
      <w:sz w:val="20"/>
    </w:rPr>
  </w:style>
  <w:style w:type="paragraph" w:customStyle="1" w:styleId="Preamble">
    <w:name w:val="Preamble"/>
    <w:basedOn w:val="OPCParaBase"/>
    <w:next w:val="Normal"/>
    <w:rsid w:val="00D67B29"/>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D67B29"/>
    <w:pPr>
      <w:spacing w:line="240" w:lineRule="auto"/>
    </w:pPr>
    <w:rPr>
      <w:i/>
      <w:sz w:val="20"/>
    </w:rPr>
  </w:style>
  <w:style w:type="paragraph" w:customStyle="1" w:styleId="Session">
    <w:name w:val="Session"/>
    <w:basedOn w:val="OPCParaBase"/>
    <w:rsid w:val="00D67B29"/>
    <w:pPr>
      <w:spacing w:line="240" w:lineRule="auto"/>
    </w:pPr>
    <w:rPr>
      <w:sz w:val="28"/>
    </w:rPr>
  </w:style>
  <w:style w:type="paragraph" w:customStyle="1" w:styleId="SignCoverPageEnd">
    <w:name w:val="SignCoverPageEnd"/>
    <w:basedOn w:val="OPCParaBase"/>
    <w:next w:val="Normal"/>
    <w:rsid w:val="00D67B29"/>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D67B29"/>
    <w:pPr>
      <w:pBdr>
        <w:top w:val="single" w:sz="4" w:space="1" w:color="auto"/>
      </w:pBdr>
      <w:spacing w:before="360"/>
      <w:ind w:right="397"/>
      <w:jc w:val="both"/>
    </w:pPr>
  </w:style>
  <w:style w:type="paragraph" w:customStyle="1" w:styleId="SOText">
    <w:name w:val="SO Text"/>
    <w:aliases w:val="sot"/>
    <w:link w:val="SOTextChar"/>
    <w:rsid w:val="00D67B29"/>
    <w:pPr>
      <w:pBdr>
        <w:top w:val="single" w:sz="6" w:space="5" w:color="auto"/>
        <w:left w:val="single" w:sz="6" w:space="5" w:color="auto"/>
        <w:bottom w:val="single" w:sz="6" w:space="5" w:color="auto"/>
        <w:right w:val="single" w:sz="6" w:space="5" w:color="auto"/>
      </w:pBdr>
      <w:spacing w:before="240"/>
      <w:ind w:left="1134"/>
    </w:pPr>
    <w:rPr>
      <w:rFonts w:eastAsia="Calibri"/>
      <w:sz w:val="22"/>
    </w:rPr>
  </w:style>
  <w:style w:type="paragraph" w:customStyle="1" w:styleId="SOBullet">
    <w:name w:val="SO Bullet"/>
    <w:aliases w:val="sotb"/>
    <w:basedOn w:val="SOText"/>
    <w:qFormat/>
    <w:rsid w:val="00AB3C21"/>
    <w:pPr>
      <w:spacing w:before="120"/>
      <w:ind w:left="1559" w:hanging="425"/>
    </w:pPr>
  </w:style>
  <w:style w:type="paragraph" w:customStyle="1" w:styleId="SOTextNote">
    <w:name w:val="SO TextNote"/>
    <w:aliases w:val="sont"/>
    <w:basedOn w:val="SOText"/>
    <w:qFormat/>
    <w:rsid w:val="00D67B29"/>
    <w:pPr>
      <w:spacing w:before="122" w:line="198" w:lineRule="exact"/>
      <w:ind w:left="1843" w:hanging="709"/>
    </w:pPr>
    <w:rPr>
      <w:sz w:val="18"/>
    </w:rPr>
  </w:style>
  <w:style w:type="paragraph" w:customStyle="1" w:styleId="SOBulletNote">
    <w:name w:val="SO BulletNote"/>
    <w:aliases w:val="sonb"/>
    <w:basedOn w:val="SOTextNote"/>
    <w:qFormat/>
    <w:rsid w:val="00D67B29"/>
    <w:pPr>
      <w:tabs>
        <w:tab w:val="left" w:pos="1560"/>
      </w:tabs>
      <w:ind w:left="2268" w:hanging="1134"/>
    </w:pPr>
  </w:style>
  <w:style w:type="paragraph" w:customStyle="1" w:styleId="SOHeadBold">
    <w:name w:val="SO HeadBold"/>
    <w:aliases w:val="sohb"/>
    <w:basedOn w:val="SOText"/>
    <w:next w:val="SOText"/>
    <w:qFormat/>
    <w:rsid w:val="00D67B29"/>
    <w:rPr>
      <w:b/>
    </w:rPr>
  </w:style>
  <w:style w:type="paragraph" w:customStyle="1" w:styleId="SOHeadItalic">
    <w:name w:val="SO HeadItalic"/>
    <w:aliases w:val="sohi"/>
    <w:basedOn w:val="SOText"/>
    <w:next w:val="SOText"/>
    <w:qFormat/>
    <w:rsid w:val="00D67B29"/>
    <w:rPr>
      <w:i/>
    </w:rPr>
  </w:style>
  <w:style w:type="paragraph" w:customStyle="1" w:styleId="SOPara">
    <w:name w:val="SO Para"/>
    <w:aliases w:val="soa"/>
    <w:basedOn w:val="SOText"/>
    <w:qFormat/>
    <w:rsid w:val="00D67B29"/>
    <w:pPr>
      <w:tabs>
        <w:tab w:val="right" w:pos="1786"/>
      </w:tabs>
      <w:spacing w:before="40"/>
      <w:ind w:left="2070" w:hanging="936"/>
    </w:pPr>
  </w:style>
  <w:style w:type="paragraph" w:customStyle="1" w:styleId="SOText2">
    <w:name w:val="SO Text2"/>
    <w:aliases w:val="sot2"/>
    <w:basedOn w:val="Normal"/>
    <w:next w:val="SOText"/>
    <w:rsid w:val="00D67B29"/>
    <w:pPr>
      <w:pBdr>
        <w:top w:val="single" w:sz="6" w:space="5" w:color="auto"/>
        <w:left w:val="single" w:sz="6" w:space="5" w:color="auto"/>
        <w:bottom w:val="single" w:sz="6" w:space="5" w:color="auto"/>
        <w:right w:val="single" w:sz="6" w:space="5" w:color="auto"/>
      </w:pBdr>
      <w:spacing w:before="40" w:line="240" w:lineRule="auto"/>
      <w:ind w:left="1134"/>
    </w:pPr>
  </w:style>
  <w:style w:type="paragraph" w:customStyle="1" w:styleId="Sponsor">
    <w:name w:val="Sponsor"/>
    <w:basedOn w:val="OPCParaBase"/>
    <w:rsid w:val="00D67B29"/>
    <w:pPr>
      <w:spacing w:line="240" w:lineRule="auto"/>
    </w:pPr>
    <w:rPr>
      <w:i/>
    </w:rPr>
  </w:style>
  <w:style w:type="paragraph" w:customStyle="1" w:styleId="SubDivisionMigration">
    <w:name w:val="SubDivisionMigration"/>
    <w:aliases w:val="sdm"/>
    <w:basedOn w:val="OPCParaBase"/>
    <w:rsid w:val="00D67B29"/>
    <w:pPr>
      <w:keepNext/>
      <w:keepLines/>
      <w:spacing w:before="220" w:line="240" w:lineRule="auto"/>
      <w:ind w:left="1134" w:hanging="1134"/>
    </w:pPr>
    <w:rPr>
      <w:b/>
      <w:sz w:val="26"/>
    </w:rPr>
  </w:style>
  <w:style w:type="paragraph" w:customStyle="1" w:styleId="Subitem">
    <w:name w:val="Subitem"/>
    <w:aliases w:val="iss"/>
    <w:basedOn w:val="OPCParaBase"/>
    <w:rsid w:val="00D67B29"/>
    <w:pPr>
      <w:spacing w:before="180" w:line="240" w:lineRule="auto"/>
      <w:ind w:left="709" w:hanging="709"/>
    </w:pPr>
  </w:style>
  <w:style w:type="paragraph" w:customStyle="1" w:styleId="SubitemHead">
    <w:name w:val="SubitemHead"/>
    <w:aliases w:val="issh"/>
    <w:basedOn w:val="OPCParaBase"/>
    <w:rsid w:val="00D67B29"/>
    <w:pPr>
      <w:keepNext/>
      <w:keepLines/>
      <w:spacing w:before="220" w:line="240" w:lineRule="auto"/>
      <w:ind w:left="709"/>
    </w:pPr>
    <w:rPr>
      <w:rFonts w:ascii="Arial" w:hAnsi="Arial"/>
      <w:i/>
      <w:kern w:val="28"/>
    </w:rPr>
  </w:style>
  <w:style w:type="paragraph" w:customStyle="1" w:styleId="SubPartCASA">
    <w:name w:val="SubPart(CASA)"/>
    <w:aliases w:val="csp"/>
    <w:basedOn w:val="OPCParaBase"/>
    <w:next w:val="h3Div"/>
    <w:rsid w:val="00D67B29"/>
    <w:pPr>
      <w:keepNext/>
      <w:keepLines/>
      <w:spacing w:before="280"/>
      <w:ind w:left="1134" w:hanging="1134"/>
      <w:outlineLvl w:val="1"/>
    </w:pPr>
    <w:rPr>
      <w:b/>
      <w:kern w:val="28"/>
      <w:sz w:val="32"/>
    </w:rPr>
  </w:style>
  <w:style w:type="paragraph" w:customStyle="1" w:styleId="tMain">
    <w:name w:val="t_Main"/>
    <w:aliases w:val="subsection,ss"/>
    <w:basedOn w:val="OPCParaBase"/>
    <w:link w:val="subsectionChar"/>
    <w:qFormat/>
    <w:rsid w:val="00D67B29"/>
    <w:pPr>
      <w:tabs>
        <w:tab w:val="right" w:pos="1021"/>
      </w:tabs>
      <w:spacing w:before="180" w:line="240" w:lineRule="auto"/>
      <w:ind w:left="1134" w:hanging="1134"/>
    </w:pPr>
  </w:style>
  <w:style w:type="paragraph" w:customStyle="1" w:styleId="subsection2">
    <w:name w:val="subsection2"/>
    <w:aliases w:val="ss2"/>
    <w:basedOn w:val="OPCParaBase"/>
    <w:next w:val="tMain"/>
    <w:rsid w:val="00D67B29"/>
    <w:pPr>
      <w:spacing w:before="40" w:line="240" w:lineRule="auto"/>
      <w:ind w:left="1134"/>
    </w:pPr>
  </w:style>
  <w:style w:type="paragraph" w:customStyle="1" w:styleId="h6Subsec">
    <w:name w:val="h6_Subsec"/>
    <w:aliases w:val="SubsectionHead"/>
    <w:basedOn w:val="OPCParaBase"/>
    <w:next w:val="tMain"/>
    <w:qFormat/>
    <w:rsid w:val="00D67B29"/>
    <w:pPr>
      <w:keepNext/>
      <w:keepLines/>
      <w:spacing w:before="240" w:line="240" w:lineRule="auto"/>
      <w:ind w:left="1134"/>
    </w:pPr>
    <w:rPr>
      <w:i/>
    </w:rPr>
  </w:style>
  <w:style w:type="table" w:styleId="TableGrid">
    <w:name w:val="Table Grid"/>
    <w:basedOn w:val="TableNormal"/>
    <w:rsid w:val="00D67B2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OPCParaBase"/>
    <w:rsid w:val="00D67B29"/>
    <w:pPr>
      <w:spacing w:before="60" w:line="240" w:lineRule="auto"/>
      <w:ind w:left="284" w:hanging="284"/>
    </w:pPr>
    <w:rPr>
      <w:sz w:val="20"/>
    </w:rPr>
  </w:style>
  <w:style w:type="paragraph" w:customStyle="1" w:styleId="TableAA">
    <w:name w:val="Table(AA)"/>
    <w:aliases w:val="taaa"/>
    <w:basedOn w:val="OPCParaBase"/>
    <w:rsid w:val="00D67B29"/>
    <w:pPr>
      <w:tabs>
        <w:tab w:val="left" w:pos="-6543"/>
        <w:tab w:val="left" w:pos="-6260"/>
      </w:tabs>
      <w:spacing w:line="240" w:lineRule="exact"/>
      <w:ind w:left="1055" w:hanging="284"/>
    </w:pPr>
    <w:rPr>
      <w:sz w:val="20"/>
    </w:rPr>
  </w:style>
  <w:style w:type="paragraph" w:customStyle="1" w:styleId="Tablei">
    <w:name w:val="Table(i)"/>
    <w:aliases w:val="taa"/>
    <w:basedOn w:val="OPCParaBase"/>
    <w:rsid w:val="00D67B29"/>
    <w:pPr>
      <w:tabs>
        <w:tab w:val="left" w:pos="-6543"/>
        <w:tab w:val="left" w:pos="-6260"/>
        <w:tab w:val="right" w:pos="970"/>
      </w:tabs>
      <w:spacing w:line="240" w:lineRule="exact"/>
      <w:ind w:left="828" w:hanging="284"/>
    </w:pPr>
    <w:rPr>
      <w:sz w:val="20"/>
    </w:rPr>
  </w:style>
  <w:style w:type="paragraph" w:customStyle="1" w:styleId="TableTextEndNotes">
    <w:name w:val="TableTextEndNotes"/>
    <w:aliases w:val="Tten"/>
    <w:basedOn w:val="Normal"/>
    <w:rsid w:val="00D67B29"/>
    <w:pPr>
      <w:spacing w:before="60" w:line="240" w:lineRule="auto"/>
    </w:pPr>
    <w:rPr>
      <w:rFonts w:cs="Arial"/>
      <w:sz w:val="20"/>
      <w:szCs w:val="22"/>
    </w:rPr>
  </w:style>
  <w:style w:type="paragraph" w:customStyle="1" w:styleId="TLPBoxTextnote">
    <w:name w:val="TLPBoxText(note"/>
    <w:aliases w:val="right)"/>
    <w:basedOn w:val="OPCParaBase"/>
    <w:rsid w:val="00D67B2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DC518B"/>
    <w:pPr>
      <w:spacing w:before="60" w:line="198" w:lineRule="exact"/>
    </w:pPr>
    <w:rPr>
      <w:sz w:val="18"/>
    </w:rPr>
  </w:style>
  <w:style w:type="paragraph" w:customStyle="1" w:styleId="TLPnoteright">
    <w:name w:val="TLPnote(right)"/>
    <w:aliases w:val="nr"/>
    <w:basedOn w:val="OPCParaBase"/>
    <w:rsid w:val="00D67B29"/>
    <w:pPr>
      <w:spacing w:before="122" w:line="198" w:lineRule="exact"/>
      <w:ind w:left="1985" w:hanging="851"/>
      <w:jc w:val="right"/>
    </w:pPr>
    <w:rPr>
      <w:sz w:val="18"/>
    </w:rPr>
  </w:style>
  <w:style w:type="paragraph" w:customStyle="1" w:styleId="TLPTableBullet">
    <w:name w:val="TLPTableBullet"/>
    <w:aliases w:val="ttb"/>
    <w:basedOn w:val="OPCParaBase"/>
    <w:rsid w:val="00D67B29"/>
    <w:pPr>
      <w:spacing w:line="240" w:lineRule="exact"/>
      <w:ind w:left="284" w:hanging="284"/>
    </w:pPr>
    <w:rPr>
      <w:sz w:val="20"/>
    </w:rPr>
  </w:style>
  <w:style w:type="paragraph" w:customStyle="1" w:styleId="TofSectsGroupHeading">
    <w:name w:val="TofSects(GroupHeading)"/>
    <w:basedOn w:val="OPCParaBase"/>
    <w:next w:val="Normal"/>
    <w:rsid w:val="00D67B29"/>
    <w:pPr>
      <w:keepLines/>
      <w:spacing w:before="240" w:after="120" w:line="240" w:lineRule="auto"/>
      <w:ind w:left="794"/>
    </w:pPr>
    <w:rPr>
      <w:b/>
      <w:kern w:val="28"/>
      <w:sz w:val="20"/>
    </w:rPr>
  </w:style>
  <w:style w:type="paragraph" w:customStyle="1" w:styleId="TofSectsHeading">
    <w:name w:val="TofSects(Heading)"/>
    <w:basedOn w:val="OPCParaBase"/>
    <w:rsid w:val="00D67B29"/>
    <w:pPr>
      <w:spacing w:before="240" w:after="120" w:line="240" w:lineRule="auto"/>
    </w:pPr>
    <w:rPr>
      <w:b/>
      <w:sz w:val="24"/>
    </w:rPr>
  </w:style>
  <w:style w:type="paragraph" w:customStyle="1" w:styleId="TofSectsSection">
    <w:name w:val="TofSects(Section)"/>
    <w:basedOn w:val="OPCParaBase"/>
    <w:rsid w:val="00D67B29"/>
    <w:pPr>
      <w:keepLines/>
      <w:spacing w:before="40" w:line="240" w:lineRule="auto"/>
      <w:ind w:left="1588" w:hanging="794"/>
    </w:pPr>
    <w:rPr>
      <w:kern w:val="28"/>
      <w:sz w:val="18"/>
    </w:rPr>
  </w:style>
  <w:style w:type="paragraph" w:customStyle="1" w:styleId="TofSectsSubdiv">
    <w:name w:val="TofSects(Subdiv)"/>
    <w:basedOn w:val="OPCParaBase"/>
    <w:rsid w:val="00D67B29"/>
    <w:pPr>
      <w:keepLines/>
      <w:spacing w:before="80" w:line="240" w:lineRule="auto"/>
      <w:ind w:left="1588" w:hanging="794"/>
    </w:pPr>
    <w:rPr>
      <w:kern w:val="28"/>
    </w:rPr>
  </w:style>
  <w:style w:type="paragraph" w:customStyle="1" w:styleId="WRStyle">
    <w:name w:val="WR Style"/>
    <w:aliases w:val="WR"/>
    <w:basedOn w:val="OPCParaBase"/>
    <w:rsid w:val="00D67B29"/>
    <w:pPr>
      <w:spacing w:before="240" w:line="240" w:lineRule="auto"/>
      <w:ind w:left="284" w:hanging="284"/>
    </w:pPr>
    <w:rPr>
      <w:b/>
      <w:i/>
      <w:kern w:val="28"/>
      <w:sz w:val="24"/>
    </w:rPr>
  </w:style>
  <w:style w:type="paragraph" w:styleId="Bibliography">
    <w:name w:val="Bibliography"/>
    <w:basedOn w:val="Normal"/>
    <w:next w:val="Normal"/>
    <w:uiPriority w:val="37"/>
    <w:semiHidden/>
    <w:unhideWhenUsed/>
    <w:rsid w:val="00DC518B"/>
  </w:style>
  <w:style w:type="paragraph" w:styleId="BlockText">
    <w:name w:val="Block Text"/>
    <w:basedOn w:val="Normal"/>
    <w:unhideWhenUsed/>
    <w:rsid w:val="00DC518B"/>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DC518B"/>
    <w:pPr>
      <w:spacing w:after="120"/>
    </w:pPr>
  </w:style>
  <w:style w:type="character" w:customStyle="1" w:styleId="BodyTextChar">
    <w:name w:val="Body Text Char"/>
    <w:basedOn w:val="DefaultParagraphFont"/>
    <w:link w:val="BodyText"/>
    <w:rsid w:val="00DC518B"/>
    <w:rPr>
      <w:rFonts w:eastAsia="Calibri"/>
      <w:sz w:val="22"/>
      <w:lang w:eastAsia="en-US"/>
    </w:rPr>
  </w:style>
  <w:style w:type="paragraph" w:styleId="BodyText2">
    <w:name w:val="Body Text 2"/>
    <w:basedOn w:val="Normal"/>
    <w:link w:val="BodyText2Char"/>
    <w:uiPriority w:val="99"/>
    <w:semiHidden/>
    <w:unhideWhenUsed/>
    <w:rsid w:val="00DC518B"/>
    <w:pPr>
      <w:spacing w:after="120" w:line="480" w:lineRule="auto"/>
    </w:pPr>
  </w:style>
  <w:style w:type="character" w:customStyle="1" w:styleId="BodyText2Char">
    <w:name w:val="Body Text 2 Char"/>
    <w:basedOn w:val="DefaultParagraphFont"/>
    <w:link w:val="BodyText2"/>
    <w:uiPriority w:val="99"/>
    <w:semiHidden/>
    <w:rsid w:val="00DC518B"/>
    <w:rPr>
      <w:rFonts w:eastAsia="Calibri"/>
      <w:sz w:val="22"/>
      <w:lang w:eastAsia="en-US"/>
    </w:rPr>
  </w:style>
  <w:style w:type="paragraph" w:styleId="BodyText3">
    <w:name w:val="Body Text 3"/>
    <w:basedOn w:val="Normal"/>
    <w:link w:val="BodyText3Char"/>
    <w:uiPriority w:val="99"/>
    <w:semiHidden/>
    <w:unhideWhenUsed/>
    <w:rsid w:val="00DC518B"/>
    <w:pPr>
      <w:spacing w:after="120"/>
    </w:pPr>
    <w:rPr>
      <w:sz w:val="16"/>
      <w:szCs w:val="16"/>
    </w:rPr>
  </w:style>
  <w:style w:type="character" w:customStyle="1" w:styleId="BodyText3Char">
    <w:name w:val="Body Text 3 Char"/>
    <w:basedOn w:val="DefaultParagraphFont"/>
    <w:link w:val="BodyText3"/>
    <w:uiPriority w:val="99"/>
    <w:semiHidden/>
    <w:rsid w:val="00DC518B"/>
    <w:rPr>
      <w:rFonts w:eastAsia="Calibri"/>
      <w:sz w:val="16"/>
      <w:szCs w:val="16"/>
      <w:lang w:eastAsia="en-US"/>
    </w:rPr>
  </w:style>
  <w:style w:type="paragraph" w:styleId="BodyTextFirstIndent">
    <w:name w:val="Body Text First Indent"/>
    <w:basedOn w:val="BodyText"/>
    <w:link w:val="BodyTextFirstIndentChar"/>
    <w:uiPriority w:val="99"/>
    <w:semiHidden/>
    <w:rsid w:val="00DC518B"/>
    <w:pPr>
      <w:spacing w:after="0"/>
      <w:ind w:firstLine="360"/>
    </w:pPr>
  </w:style>
  <w:style w:type="character" w:customStyle="1" w:styleId="BodyTextFirstIndentChar">
    <w:name w:val="Body Text First Indent Char"/>
    <w:basedOn w:val="BodyTextChar"/>
    <w:link w:val="BodyTextFirstIndent"/>
    <w:uiPriority w:val="99"/>
    <w:semiHidden/>
    <w:rsid w:val="00DC518B"/>
    <w:rPr>
      <w:rFonts w:eastAsia="Calibri"/>
      <w:sz w:val="22"/>
      <w:lang w:eastAsia="en-US"/>
    </w:rPr>
  </w:style>
  <w:style w:type="paragraph" w:styleId="BodyTextIndent">
    <w:name w:val="Body Text Indent"/>
    <w:basedOn w:val="Normal"/>
    <w:link w:val="BodyTextIndentChar"/>
    <w:unhideWhenUsed/>
    <w:rsid w:val="00DC518B"/>
    <w:pPr>
      <w:spacing w:after="120"/>
      <w:ind w:left="283"/>
    </w:pPr>
  </w:style>
  <w:style w:type="character" w:customStyle="1" w:styleId="BodyTextIndentChar">
    <w:name w:val="Body Text Indent Char"/>
    <w:basedOn w:val="DefaultParagraphFont"/>
    <w:link w:val="BodyTextIndent"/>
    <w:rsid w:val="00DC518B"/>
    <w:rPr>
      <w:rFonts w:eastAsia="Calibri"/>
      <w:sz w:val="22"/>
      <w:lang w:eastAsia="en-US"/>
    </w:rPr>
  </w:style>
  <w:style w:type="paragraph" w:styleId="BodyTextFirstIndent2">
    <w:name w:val="Body Text First Indent 2"/>
    <w:basedOn w:val="BodyTextIndent"/>
    <w:link w:val="BodyTextFirstIndent2Char"/>
    <w:uiPriority w:val="99"/>
    <w:semiHidden/>
    <w:unhideWhenUsed/>
    <w:rsid w:val="00DC518B"/>
    <w:pPr>
      <w:spacing w:after="0"/>
      <w:ind w:left="360" w:firstLine="360"/>
    </w:pPr>
  </w:style>
  <w:style w:type="character" w:customStyle="1" w:styleId="BodyTextFirstIndent2Char">
    <w:name w:val="Body Text First Indent 2 Char"/>
    <w:basedOn w:val="BodyTextIndentChar"/>
    <w:link w:val="BodyTextFirstIndent2"/>
    <w:uiPriority w:val="99"/>
    <w:semiHidden/>
    <w:rsid w:val="00DC518B"/>
    <w:rPr>
      <w:rFonts w:eastAsia="Calibri"/>
      <w:sz w:val="22"/>
      <w:lang w:eastAsia="en-US"/>
    </w:rPr>
  </w:style>
  <w:style w:type="paragraph" w:styleId="BodyTextIndent2">
    <w:name w:val="Body Text Indent 2"/>
    <w:basedOn w:val="Normal"/>
    <w:link w:val="BodyTextIndent2Char"/>
    <w:uiPriority w:val="99"/>
    <w:semiHidden/>
    <w:unhideWhenUsed/>
    <w:rsid w:val="00DC518B"/>
    <w:pPr>
      <w:spacing w:after="120" w:line="480" w:lineRule="auto"/>
      <w:ind w:left="283"/>
    </w:pPr>
  </w:style>
  <w:style w:type="character" w:customStyle="1" w:styleId="BodyTextIndent2Char">
    <w:name w:val="Body Text Indent 2 Char"/>
    <w:basedOn w:val="DefaultParagraphFont"/>
    <w:link w:val="BodyTextIndent2"/>
    <w:uiPriority w:val="99"/>
    <w:semiHidden/>
    <w:rsid w:val="00DC518B"/>
    <w:rPr>
      <w:rFonts w:eastAsia="Calibri"/>
      <w:sz w:val="22"/>
      <w:lang w:eastAsia="en-US"/>
    </w:rPr>
  </w:style>
  <w:style w:type="paragraph" w:styleId="BodyTextIndent3">
    <w:name w:val="Body Text Indent 3"/>
    <w:basedOn w:val="Normal"/>
    <w:link w:val="BodyTextIndent3Char"/>
    <w:uiPriority w:val="99"/>
    <w:semiHidden/>
    <w:unhideWhenUsed/>
    <w:rsid w:val="00DC518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DC518B"/>
    <w:rPr>
      <w:rFonts w:eastAsia="Calibri"/>
      <w:sz w:val="16"/>
      <w:szCs w:val="16"/>
      <w:lang w:eastAsia="en-US"/>
    </w:rPr>
  </w:style>
  <w:style w:type="paragraph" w:styleId="Caption">
    <w:name w:val="caption"/>
    <w:basedOn w:val="Normal"/>
    <w:next w:val="Normal"/>
    <w:uiPriority w:val="35"/>
    <w:unhideWhenUsed/>
    <w:rsid w:val="00DC518B"/>
    <w:pPr>
      <w:spacing w:after="200" w:line="240" w:lineRule="auto"/>
    </w:pPr>
    <w:rPr>
      <w:b/>
      <w:bCs/>
      <w:color w:val="4F81BD" w:themeColor="accent1"/>
      <w:sz w:val="18"/>
      <w:szCs w:val="18"/>
    </w:rPr>
  </w:style>
  <w:style w:type="paragraph" w:styleId="Closing">
    <w:name w:val="Closing"/>
    <w:basedOn w:val="Normal"/>
    <w:link w:val="ClosingChar"/>
    <w:uiPriority w:val="99"/>
    <w:semiHidden/>
    <w:unhideWhenUsed/>
    <w:rsid w:val="00DC518B"/>
    <w:pPr>
      <w:spacing w:line="240" w:lineRule="auto"/>
      <w:ind w:left="4252"/>
    </w:pPr>
  </w:style>
  <w:style w:type="character" w:customStyle="1" w:styleId="ClosingChar">
    <w:name w:val="Closing Char"/>
    <w:basedOn w:val="DefaultParagraphFont"/>
    <w:link w:val="Closing"/>
    <w:uiPriority w:val="99"/>
    <w:semiHidden/>
    <w:rsid w:val="00DC518B"/>
    <w:rPr>
      <w:rFonts w:eastAsia="Calibri"/>
      <w:sz w:val="22"/>
      <w:lang w:eastAsia="en-US"/>
    </w:rPr>
  </w:style>
  <w:style w:type="paragraph" w:styleId="CommentText">
    <w:name w:val="annotation text"/>
    <w:basedOn w:val="Normal"/>
    <w:link w:val="CommentTextChar"/>
    <w:uiPriority w:val="99"/>
    <w:unhideWhenUsed/>
    <w:rsid w:val="00DC518B"/>
    <w:pPr>
      <w:spacing w:line="240" w:lineRule="auto"/>
    </w:pPr>
    <w:rPr>
      <w:sz w:val="20"/>
    </w:rPr>
  </w:style>
  <w:style w:type="character" w:customStyle="1" w:styleId="CommentTextChar">
    <w:name w:val="Comment Text Char"/>
    <w:basedOn w:val="DefaultParagraphFont"/>
    <w:link w:val="CommentText"/>
    <w:uiPriority w:val="99"/>
    <w:rsid w:val="00DC518B"/>
    <w:rPr>
      <w:rFonts w:eastAsia="Calibri"/>
      <w:lang w:eastAsia="en-US"/>
    </w:rPr>
  </w:style>
  <w:style w:type="paragraph" w:styleId="CommentSubject">
    <w:name w:val="annotation subject"/>
    <w:basedOn w:val="CommentText"/>
    <w:next w:val="CommentText"/>
    <w:link w:val="CommentSubjectChar"/>
    <w:uiPriority w:val="99"/>
    <w:semiHidden/>
    <w:unhideWhenUsed/>
    <w:rsid w:val="00DC518B"/>
    <w:rPr>
      <w:b/>
      <w:bCs/>
    </w:rPr>
  </w:style>
  <w:style w:type="character" w:customStyle="1" w:styleId="CommentSubjectChar">
    <w:name w:val="Comment Subject Char"/>
    <w:basedOn w:val="CommentTextChar"/>
    <w:link w:val="CommentSubject"/>
    <w:uiPriority w:val="99"/>
    <w:semiHidden/>
    <w:rsid w:val="00DC518B"/>
    <w:rPr>
      <w:rFonts w:eastAsia="Calibri"/>
      <w:b/>
      <w:bCs/>
      <w:lang w:eastAsia="en-US"/>
    </w:rPr>
  </w:style>
  <w:style w:type="paragraph" w:styleId="Date">
    <w:name w:val="Date"/>
    <w:basedOn w:val="Normal"/>
    <w:next w:val="Normal"/>
    <w:link w:val="DateChar"/>
    <w:uiPriority w:val="99"/>
    <w:rsid w:val="00DC518B"/>
  </w:style>
  <w:style w:type="character" w:customStyle="1" w:styleId="DateChar">
    <w:name w:val="Date Char"/>
    <w:basedOn w:val="DefaultParagraphFont"/>
    <w:link w:val="Date"/>
    <w:uiPriority w:val="99"/>
    <w:rsid w:val="00DC518B"/>
    <w:rPr>
      <w:rFonts w:eastAsia="Calibri"/>
      <w:sz w:val="22"/>
      <w:lang w:eastAsia="en-US"/>
    </w:rPr>
  </w:style>
  <w:style w:type="paragraph" w:styleId="DocumentMap">
    <w:name w:val="Document Map"/>
    <w:basedOn w:val="Normal"/>
    <w:link w:val="DocumentMapChar"/>
    <w:uiPriority w:val="99"/>
    <w:semiHidden/>
    <w:unhideWhenUsed/>
    <w:rsid w:val="00DC518B"/>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DC518B"/>
    <w:rPr>
      <w:rFonts w:ascii="Tahoma" w:eastAsia="Calibri" w:hAnsi="Tahoma" w:cs="Tahoma"/>
      <w:sz w:val="16"/>
      <w:szCs w:val="16"/>
      <w:lang w:eastAsia="en-US"/>
    </w:rPr>
  </w:style>
  <w:style w:type="paragraph" w:styleId="E-mailSignature">
    <w:name w:val="E-mail Signature"/>
    <w:basedOn w:val="Normal"/>
    <w:link w:val="E-mailSignatureChar"/>
    <w:uiPriority w:val="99"/>
    <w:semiHidden/>
    <w:unhideWhenUsed/>
    <w:rsid w:val="00DC518B"/>
    <w:pPr>
      <w:spacing w:line="240" w:lineRule="auto"/>
    </w:pPr>
  </w:style>
  <w:style w:type="character" w:customStyle="1" w:styleId="E-mailSignatureChar">
    <w:name w:val="E-mail Signature Char"/>
    <w:basedOn w:val="DefaultParagraphFont"/>
    <w:link w:val="E-mailSignature"/>
    <w:uiPriority w:val="99"/>
    <w:semiHidden/>
    <w:rsid w:val="00DC518B"/>
    <w:rPr>
      <w:rFonts w:eastAsia="Calibri"/>
      <w:sz w:val="22"/>
      <w:lang w:eastAsia="en-US"/>
    </w:rPr>
  </w:style>
  <w:style w:type="paragraph" w:styleId="EnvelopeAddress">
    <w:name w:val="envelope address"/>
    <w:basedOn w:val="Normal"/>
    <w:uiPriority w:val="99"/>
    <w:semiHidden/>
    <w:unhideWhenUsed/>
    <w:rsid w:val="00DC518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518B"/>
    <w:pPr>
      <w:spacing w:line="240" w:lineRule="auto"/>
    </w:pPr>
    <w:rPr>
      <w:rFonts w:asciiTheme="majorHAnsi" w:eastAsiaTheme="majorEastAsia" w:hAnsiTheme="majorHAnsi" w:cstheme="majorBidi"/>
      <w:sz w:val="20"/>
    </w:rPr>
  </w:style>
  <w:style w:type="paragraph" w:styleId="HTMLAddress">
    <w:name w:val="HTML Address"/>
    <w:basedOn w:val="Normal"/>
    <w:link w:val="HTMLAddressChar"/>
    <w:uiPriority w:val="99"/>
    <w:semiHidden/>
    <w:unhideWhenUsed/>
    <w:rsid w:val="00DC518B"/>
    <w:pPr>
      <w:spacing w:line="240" w:lineRule="auto"/>
    </w:pPr>
    <w:rPr>
      <w:i/>
      <w:iCs/>
    </w:rPr>
  </w:style>
  <w:style w:type="character" w:customStyle="1" w:styleId="HTMLAddressChar">
    <w:name w:val="HTML Address Char"/>
    <w:basedOn w:val="DefaultParagraphFont"/>
    <w:link w:val="HTMLAddress"/>
    <w:uiPriority w:val="99"/>
    <w:semiHidden/>
    <w:rsid w:val="00DC518B"/>
    <w:rPr>
      <w:rFonts w:eastAsia="Calibri"/>
      <w:i/>
      <w:iCs/>
      <w:sz w:val="22"/>
      <w:lang w:eastAsia="en-US"/>
    </w:rPr>
  </w:style>
  <w:style w:type="paragraph" w:styleId="HTMLPreformatted">
    <w:name w:val="HTML Preformatted"/>
    <w:basedOn w:val="Normal"/>
    <w:link w:val="HTMLPreformattedChar"/>
    <w:uiPriority w:val="99"/>
    <w:semiHidden/>
    <w:unhideWhenUsed/>
    <w:rsid w:val="00DC518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DC518B"/>
    <w:rPr>
      <w:rFonts w:ascii="Consolas" w:eastAsia="Calibri" w:hAnsi="Consolas"/>
      <w:lang w:eastAsia="en-US"/>
    </w:rPr>
  </w:style>
  <w:style w:type="paragraph" w:styleId="Index1">
    <w:name w:val="index 1"/>
    <w:basedOn w:val="Normal"/>
    <w:next w:val="Normal"/>
    <w:autoRedefine/>
    <w:uiPriority w:val="99"/>
    <w:semiHidden/>
    <w:unhideWhenUsed/>
    <w:rsid w:val="00DC518B"/>
    <w:pPr>
      <w:spacing w:line="240" w:lineRule="auto"/>
      <w:ind w:left="220" w:hanging="220"/>
    </w:pPr>
  </w:style>
  <w:style w:type="paragraph" w:styleId="Index2">
    <w:name w:val="index 2"/>
    <w:basedOn w:val="Normal"/>
    <w:next w:val="Normal"/>
    <w:autoRedefine/>
    <w:uiPriority w:val="99"/>
    <w:semiHidden/>
    <w:unhideWhenUsed/>
    <w:rsid w:val="00DC518B"/>
    <w:pPr>
      <w:spacing w:line="240" w:lineRule="auto"/>
      <w:ind w:left="440" w:hanging="220"/>
    </w:pPr>
  </w:style>
  <w:style w:type="paragraph" w:styleId="Index3">
    <w:name w:val="index 3"/>
    <w:basedOn w:val="Normal"/>
    <w:next w:val="Normal"/>
    <w:autoRedefine/>
    <w:uiPriority w:val="99"/>
    <w:semiHidden/>
    <w:unhideWhenUsed/>
    <w:rsid w:val="00DC518B"/>
    <w:pPr>
      <w:spacing w:line="240" w:lineRule="auto"/>
      <w:ind w:left="660" w:hanging="220"/>
    </w:pPr>
  </w:style>
  <w:style w:type="paragraph" w:styleId="Index4">
    <w:name w:val="index 4"/>
    <w:basedOn w:val="Normal"/>
    <w:next w:val="Normal"/>
    <w:autoRedefine/>
    <w:uiPriority w:val="99"/>
    <w:semiHidden/>
    <w:unhideWhenUsed/>
    <w:rsid w:val="00DC518B"/>
    <w:pPr>
      <w:spacing w:line="240" w:lineRule="auto"/>
      <w:ind w:left="880" w:hanging="220"/>
    </w:pPr>
  </w:style>
  <w:style w:type="paragraph" w:styleId="Index5">
    <w:name w:val="index 5"/>
    <w:basedOn w:val="Normal"/>
    <w:next w:val="Normal"/>
    <w:autoRedefine/>
    <w:uiPriority w:val="99"/>
    <w:semiHidden/>
    <w:unhideWhenUsed/>
    <w:rsid w:val="00DC518B"/>
    <w:pPr>
      <w:spacing w:line="240" w:lineRule="auto"/>
      <w:ind w:left="1100" w:hanging="220"/>
    </w:pPr>
  </w:style>
  <w:style w:type="paragraph" w:styleId="Index6">
    <w:name w:val="index 6"/>
    <w:basedOn w:val="Normal"/>
    <w:next w:val="Normal"/>
    <w:autoRedefine/>
    <w:uiPriority w:val="99"/>
    <w:semiHidden/>
    <w:unhideWhenUsed/>
    <w:rsid w:val="00DC518B"/>
    <w:pPr>
      <w:spacing w:line="240" w:lineRule="auto"/>
      <w:ind w:left="1320" w:hanging="220"/>
    </w:pPr>
  </w:style>
  <w:style w:type="paragraph" w:styleId="Index7">
    <w:name w:val="index 7"/>
    <w:basedOn w:val="Normal"/>
    <w:next w:val="Normal"/>
    <w:autoRedefine/>
    <w:uiPriority w:val="99"/>
    <w:semiHidden/>
    <w:unhideWhenUsed/>
    <w:rsid w:val="00DC518B"/>
    <w:pPr>
      <w:spacing w:line="240" w:lineRule="auto"/>
      <w:ind w:left="1540" w:hanging="220"/>
    </w:pPr>
  </w:style>
  <w:style w:type="paragraph" w:styleId="Index8">
    <w:name w:val="index 8"/>
    <w:basedOn w:val="Normal"/>
    <w:next w:val="Normal"/>
    <w:autoRedefine/>
    <w:uiPriority w:val="99"/>
    <w:semiHidden/>
    <w:unhideWhenUsed/>
    <w:rsid w:val="00DC518B"/>
    <w:pPr>
      <w:spacing w:line="240" w:lineRule="auto"/>
      <w:ind w:left="1760" w:hanging="220"/>
    </w:pPr>
  </w:style>
  <w:style w:type="paragraph" w:styleId="Index9">
    <w:name w:val="index 9"/>
    <w:basedOn w:val="Normal"/>
    <w:next w:val="Normal"/>
    <w:autoRedefine/>
    <w:uiPriority w:val="99"/>
    <w:semiHidden/>
    <w:unhideWhenUsed/>
    <w:rsid w:val="00DC518B"/>
    <w:pPr>
      <w:spacing w:line="240" w:lineRule="auto"/>
      <w:ind w:left="1980" w:hanging="220"/>
    </w:pPr>
  </w:style>
  <w:style w:type="paragraph" w:styleId="IndexHeading">
    <w:name w:val="index heading"/>
    <w:basedOn w:val="Normal"/>
    <w:next w:val="Index1"/>
    <w:uiPriority w:val="99"/>
    <w:semiHidden/>
    <w:unhideWhenUsed/>
    <w:rsid w:val="00DC518B"/>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rsid w:val="00DC518B"/>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DC518B"/>
    <w:rPr>
      <w:rFonts w:eastAsia="Calibri"/>
      <w:b/>
      <w:bCs/>
      <w:i/>
      <w:iCs/>
      <w:color w:val="4F81BD" w:themeColor="accent1"/>
      <w:sz w:val="22"/>
      <w:lang w:eastAsia="en-US"/>
    </w:rPr>
  </w:style>
  <w:style w:type="paragraph" w:styleId="List">
    <w:name w:val="List"/>
    <w:basedOn w:val="Normal"/>
    <w:uiPriority w:val="99"/>
    <w:semiHidden/>
    <w:unhideWhenUsed/>
    <w:rsid w:val="00DC518B"/>
    <w:pPr>
      <w:ind w:left="283" w:hanging="283"/>
      <w:contextualSpacing/>
    </w:pPr>
  </w:style>
  <w:style w:type="paragraph" w:styleId="List2">
    <w:name w:val="List 2"/>
    <w:basedOn w:val="Normal"/>
    <w:uiPriority w:val="99"/>
    <w:semiHidden/>
    <w:unhideWhenUsed/>
    <w:rsid w:val="00DC518B"/>
    <w:pPr>
      <w:ind w:left="566" w:hanging="283"/>
      <w:contextualSpacing/>
    </w:pPr>
  </w:style>
  <w:style w:type="paragraph" w:styleId="List3">
    <w:name w:val="List 3"/>
    <w:basedOn w:val="Normal"/>
    <w:uiPriority w:val="99"/>
    <w:semiHidden/>
    <w:unhideWhenUsed/>
    <w:rsid w:val="00DC518B"/>
    <w:pPr>
      <w:ind w:left="849" w:hanging="283"/>
      <w:contextualSpacing/>
    </w:pPr>
  </w:style>
  <w:style w:type="paragraph" w:styleId="List4">
    <w:name w:val="List 4"/>
    <w:basedOn w:val="Normal"/>
    <w:uiPriority w:val="99"/>
    <w:semiHidden/>
    <w:rsid w:val="00DC518B"/>
    <w:pPr>
      <w:ind w:left="1132" w:hanging="283"/>
      <w:contextualSpacing/>
    </w:pPr>
  </w:style>
  <w:style w:type="paragraph" w:styleId="List5">
    <w:name w:val="List 5"/>
    <w:basedOn w:val="Normal"/>
    <w:uiPriority w:val="99"/>
    <w:semiHidden/>
    <w:rsid w:val="00DC518B"/>
    <w:pPr>
      <w:ind w:left="1415" w:hanging="283"/>
      <w:contextualSpacing/>
    </w:pPr>
  </w:style>
  <w:style w:type="paragraph" w:styleId="ListBullet">
    <w:name w:val="List Bullet"/>
    <w:basedOn w:val="Normal"/>
    <w:uiPriority w:val="99"/>
    <w:semiHidden/>
    <w:unhideWhenUsed/>
    <w:rsid w:val="00DC518B"/>
    <w:pPr>
      <w:contextualSpacing/>
    </w:pPr>
  </w:style>
  <w:style w:type="paragraph" w:styleId="ListBullet2">
    <w:name w:val="List Bullet 2"/>
    <w:basedOn w:val="Normal"/>
    <w:uiPriority w:val="99"/>
    <w:semiHidden/>
    <w:unhideWhenUsed/>
    <w:rsid w:val="00DC518B"/>
    <w:pPr>
      <w:contextualSpacing/>
    </w:pPr>
  </w:style>
  <w:style w:type="paragraph" w:styleId="ListBullet3">
    <w:name w:val="List Bullet 3"/>
    <w:basedOn w:val="Normal"/>
    <w:uiPriority w:val="99"/>
    <w:semiHidden/>
    <w:unhideWhenUsed/>
    <w:rsid w:val="00DC518B"/>
    <w:pPr>
      <w:contextualSpacing/>
    </w:pPr>
  </w:style>
  <w:style w:type="paragraph" w:styleId="ListBullet4">
    <w:name w:val="List Bullet 4"/>
    <w:basedOn w:val="Normal"/>
    <w:uiPriority w:val="99"/>
    <w:semiHidden/>
    <w:unhideWhenUsed/>
    <w:rsid w:val="00DC518B"/>
    <w:pPr>
      <w:contextualSpacing/>
    </w:pPr>
  </w:style>
  <w:style w:type="paragraph" w:styleId="ListBullet5">
    <w:name w:val="List Bullet 5"/>
    <w:basedOn w:val="Normal"/>
    <w:uiPriority w:val="99"/>
    <w:semiHidden/>
    <w:unhideWhenUsed/>
    <w:rsid w:val="00DC518B"/>
    <w:pPr>
      <w:contextualSpacing/>
    </w:pPr>
  </w:style>
  <w:style w:type="paragraph" w:styleId="ListContinue">
    <w:name w:val="List Continue"/>
    <w:basedOn w:val="Normal"/>
    <w:uiPriority w:val="99"/>
    <w:semiHidden/>
    <w:unhideWhenUsed/>
    <w:rsid w:val="00DC518B"/>
    <w:pPr>
      <w:spacing w:after="120"/>
      <w:ind w:left="283"/>
      <w:contextualSpacing/>
    </w:pPr>
  </w:style>
  <w:style w:type="paragraph" w:styleId="ListContinue2">
    <w:name w:val="List Continue 2"/>
    <w:basedOn w:val="Normal"/>
    <w:uiPriority w:val="99"/>
    <w:semiHidden/>
    <w:unhideWhenUsed/>
    <w:rsid w:val="00DC518B"/>
    <w:pPr>
      <w:spacing w:after="120"/>
      <w:ind w:left="566"/>
      <w:contextualSpacing/>
    </w:pPr>
  </w:style>
  <w:style w:type="paragraph" w:styleId="ListContinue3">
    <w:name w:val="List Continue 3"/>
    <w:basedOn w:val="Normal"/>
    <w:uiPriority w:val="99"/>
    <w:semiHidden/>
    <w:unhideWhenUsed/>
    <w:rsid w:val="00DC518B"/>
    <w:pPr>
      <w:spacing w:after="120"/>
      <w:ind w:left="849"/>
      <w:contextualSpacing/>
    </w:pPr>
  </w:style>
  <w:style w:type="paragraph" w:styleId="ListContinue4">
    <w:name w:val="List Continue 4"/>
    <w:basedOn w:val="Normal"/>
    <w:uiPriority w:val="99"/>
    <w:semiHidden/>
    <w:unhideWhenUsed/>
    <w:rsid w:val="00DC518B"/>
    <w:pPr>
      <w:spacing w:after="120"/>
      <w:ind w:left="1132"/>
      <w:contextualSpacing/>
    </w:pPr>
  </w:style>
  <w:style w:type="paragraph" w:styleId="ListContinue5">
    <w:name w:val="List Continue 5"/>
    <w:basedOn w:val="Normal"/>
    <w:uiPriority w:val="99"/>
    <w:semiHidden/>
    <w:unhideWhenUsed/>
    <w:rsid w:val="00DC518B"/>
    <w:pPr>
      <w:spacing w:after="120"/>
      <w:ind w:left="1415"/>
      <w:contextualSpacing/>
    </w:pPr>
  </w:style>
  <w:style w:type="paragraph" w:styleId="ListNumber">
    <w:name w:val="List Number"/>
    <w:basedOn w:val="Normal"/>
    <w:uiPriority w:val="98"/>
    <w:semiHidden/>
    <w:rsid w:val="00DC518B"/>
    <w:pPr>
      <w:contextualSpacing/>
    </w:pPr>
  </w:style>
  <w:style w:type="paragraph" w:styleId="ListNumber2">
    <w:name w:val="List Number 2"/>
    <w:basedOn w:val="Normal"/>
    <w:uiPriority w:val="98"/>
    <w:semiHidden/>
    <w:unhideWhenUsed/>
    <w:rsid w:val="00DC518B"/>
    <w:pPr>
      <w:contextualSpacing/>
    </w:pPr>
  </w:style>
  <w:style w:type="paragraph" w:styleId="ListNumber3">
    <w:name w:val="List Number 3"/>
    <w:basedOn w:val="Normal"/>
    <w:uiPriority w:val="98"/>
    <w:semiHidden/>
    <w:unhideWhenUsed/>
    <w:rsid w:val="00DC518B"/>
    <w:pPr>
      <w:contextualSpacing/>
    </w:pPr>
  </w:style>
  <w:style w:type="paragraph" w:styleId="ListNumber4">
    <w:name w:val="List Number 4"/>
    <w:basedOn w:val="Normal"/>
    <w:uiPriority w:val="98"/>
    <w:semiHidden/>
    <w:unhideWhenUsed/>
    <w:rsid w:val="00DC518B"/>
    <w:pPr>
      <w:contextualSpacing/>
    </w:pPr>
  </w:style>
  <w:style w:type="paragraph" w:styleId="ListNumber5">
    <w:name w:val="List Number 5"/>
    <w:basedOn w:val="Normal"/>
    <w:uiPriority w:val="98"/>
    <w:semiHidden/>
    <w:unhideWhenUsed/>
    <w:rsid w:val="00DC518B"/>
    <w:pPr>
      <w:contextualSpacing/>
    </w:pPr>
  </w:style>
  <w:style w:type="paragraph" w:styleId="MacroText">
    <w:name w:val="macro"/>
    <w:link w:val="MacroTextChar"/>
    <w:uiPriority w:val="99"/>
    <w:semiHidden/>
    <w:unhideWhenUsed/>
    <w:rsid w:val="00DC518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eastAsia="Calibri" w:hAnsi="Consolas"/>
      <w:lang w:eastAsia="en-US"/>
    </w:rPr>
  </w:style>
  <w:style w:type="character" w:customStyle="1" w:styleId="MacroTextChar">
    <w:name w:val="Macro Text Char"/>
    <w:basedOn w:val="DefaultParagraphFont"/>
    <w:link w:val="MacroText"/>
    <w:uiPriority w:val="99"/>
    <w:semiHidden/>
    <w:rsid w:val="00DC518B"/>
    <w:rPr>
      <w:rFonts w:ascii="Consolas" w:eastAsia="Calibri" w:hAnsi="Consolas"/>
      <w:lang w:eastAsia="en-US"/>
    </w:rPr>
  </w:style>
  <w:style w:type="paragraph" w:styleId="MessageHeader">
    <w:name w:val="Message Header"/>
    <w:basedOn w:val="Normal"/>
    <w:link w:val="MessageHeaderChar"/>
    <w:uiPriority w:val="99"/>
    <w:semiHidden/>
    <w:unhideWhenUsed/>
    <w:rsid w:val="00DC518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518B"/>
    <w:rPr>
      <w:rFonts w:asciiTheme="majorHAnsi" w:eastAsiaTheme="majorEastAsia" w:hAnsiTheme="majorHAnsi" w:cstheme="majorBidi"/>
      <w:sz w:val="24"/>
      <w:szCs w:val="24"/>
      <w:shd w:val="pct20" w:color="auto" w:fill="auto"/>
      <w:lang w:eastAsia="en-US"/>
    </w:rPr>
  </w:style>
  <w:style w:type="paragraph" w:styleId="NoSpacing">
    <w:name w:val="No Spacing"/>
    <w:qFormat/>
    <w:rsid w:val="00DC518B"/>
    <w:rPr>
      <w:rFonts w:eastAsia="Calibri"/>
      <w:sz w:val="22"/>
      <w:lang w:eastAsia="en-US"/>
    </w:rPr>
  </w:style>
  <w:style w:type="paragraph" w:styleId="NormalWeb">
    <w:name w:val="Normal (Web)"/>
    <w:basedOn w:val="Normal"/>
    <w:uiPriority w:val="99"/>
    <w:semiHidden/>
    <w:unhideWhenUsed/>
    <w:rsid w:val="00DC518B"/>
    <w:rPr>
      <w:sz w:val="24"/>
      <w:szCs w:val="24"/>
    </w:rPr>
  </w:style>
  <w:style w:type="paragraph" w:styleId="NormalIndent">
    <w:name w:val="Normal Indent"/>
    <w:basedOn w:val="Normal"/>
    <w:uiPriority w:val="99"/>
    <w:semiHidden/>
    <w:unhideWhenUsed/>
    <w:rsid w:val="00DC518B"/>
    <w:pPr>
      <w:ind w:left="720"/>
    </w:pPr>
  </w:style>
  <w:style w:type="paragraph" w:styleId="NoteHeading">
    <w:name w:val="Note Heading"/>
    <w:basedOn w:val="Normal"/>
    <w:next w:val="Normal"/>
    <w:link w:val="NoteHeadingChar"/>
    <w:uiPriority w:val="99"/>
    <w:semiHidden/>
    <w:unhideWhenUsed/>
    <w:rsid w:val="00DC518B"/>
    <w:pPr>
      <w:spacing w:line="240" w:lineRule="auto"/>
    </w:pPr>
  </w:style>
  <w:style w:type="character" w:customStyle="1" w:styleId="NoteHeadingChar">
    <w:name w:val="Note Heading Char"/>
    <w:basedOn w:val="DefaultParagraphFont"/>
    <w:link w:val="NoteHeading"/>
    <w:uiPriority w:val="99"/>
    <w:semiHidden/>
    <w:rsid w:val="00DC518B"/>
    <w:rPr>
      <w:rFonts w:eastAsia="Calibri"/>
      <w:sz w:val="22"/>
      <w:lang w:eastAsia="en-US"/>
    </w:rPr>
  </w:style>
  <w:style w:type="paragraph" w:styleId="PlainText">
    <w:name w:val="Plain Text"/>
    <w:basedOn w:val="Normal"/>
    <w:link w:val="PlainTextChar"/>
    <w:uiPriority w:val="99"/>
    <w:semiHidden/>
    <w:unhideWhenUsed/>
    <w:rsid w:val="00DC518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C518B"/>
    <w:rPr>
      <w:rFonts w:ascii="Consolas" w:eastAsia="Calibri" w:hAnsi="Consolas"/>
      <w:sz w:val="21"/>
      <w:szCs w:val="21"/>
      <w:lang w:eastAsia="en-US"/>
    </w:rPr>
  </w:style>
  <w:style w:type="paragraph" w:styleId="Quote">
    <w:name w:val="Quote"/>
    <w:basedOn w:val="Normal"/>
    <w:next w:val="Normal"/>
    <w:link w:val="QuoteChar"/>
    <w:uiPriority w:val="99"/>
    <w:semiHidden/>
    <w:rsid w:val="00DC518B"/>
    <w:rPr>
      <w:i/>
      <w:iCs/>
      <w:color w:val="000000" w:themeColor="text1"/>
    </w:rPr>
  </w:style>
  <w:style w:type="character" w:customStyle="1" w:styleId="QuoteChar">
    <w:name w:val="Quote Char"/>
    <w:basedOn w:val="DefaultParagraphFont"/>
    <w:link w:val="Quote"/>
    <w:uiPriority w:val="99"/>
    <w:semiHidden/>
    <w:rsid w:val="00DC518B"/>
    <w:rPr>
      <w:rFonts w:eastAsia="Calibri"/>
      <w:i/>
      <w:iCs/>
      <w:color w:val="000000" w:themeColor="text1"/>
      <w:sz w:val="22"/>
      <w:lang w:eastAsia="en-US"/>
    </w:rPr>
  </w:style>
  <w:style w:type="paragraph" w:styleId="Salutation">
    <w:name w:val="Salutation"/>
    <w:basedOn w:val="Normal"/>
    <w:next w:val="Normal"/>
    <w:link w:val="SalutationChar"/>
    <w:uiPriority w:val="99"/>
    <w:semiHidden/>
    <w:rsid w:val="00DC518B"/>
  </w:style>
  <w:style w:type="character" w:customStyle="1" w:styleId="SalutationChar">
    <w:name w:val="Salutation Char"/>
    <w:basedOn w:val="DefaultParagraphFont"/>
    <w:link w:val="Salutation"/>
    <w:uiPriority w:val="99"/>
    <w:semiHidden/>
    <w:rsid w:val="00DC518B"/>
    <w:rPr>
      <w:rFonts w:eastAsia="Calibri"/>
      <w:sz w:val="22"/>
      <w:lang w:eastAsia="en-US"/>
    </w:rPr>
  </w:style>
  <w:style w:type="paragraph" w:styleId="Signature">
    <w:name w:val="Signature"/>
    <w:basedOn w:val="Normal"/>
    <w:link w:val="SignatureChar"/>
    <w:uiPriority w:val="99"/>
    <w:semiHidden/>
    <w:unhideWhenUsed/>
    <w:rsid w:val="00DC518B"/>
    <w:pPr>
      <w:spacing w:line="240" w:lineRule="auto"/>
      <w:ind w:left="4252"/>
    </w:pPr>
  </w:style>
  <w:style w:type="character" w:customStyle="1" w:styleId="SignatureChar">
    <w:name w:val="Signature Char"/>
    <w:basedOn w:val="DefaultParagraphFont"/>
    <w:link w:val="Signature"/>
    <w:uiPriority w:val="99"/>
    <w:semiHidden/>
    <w:rsid w:val="00DC518B"/>
    <w:rPr>
      <w:rFonts w:eastAsia="Calibri"/>
      <w:sz w:val="22"/>
      <w:lang w:eastAsia="en-US"/>
    </w:rPr>
  </w:style>
  <w:style w:type="paragraph" w:styleId="Subtitle">
    <w:name w:val="Subtitle"/>
    <w:basedOn w:val="Normal"/>
    <w:next w:val="Normal"/>
    <w:link w:val="SubtitleChar"/>
    <w:uiPriority w:val="99"/>
    <w:semiHidden/>
    <w:rsid w:val="00DC518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DC518B"/>
    <w:rPr>
      <w:rFonts w:asciiTheme="majorHAnsi" w:eastAsiaTheme="majorEastAsia" w:hAnsiTheme="majorHAnsi" w:cstheme="majorBidi"/>
      <w:i/>
      <w:iCs/>
      <w:color w:val="4F81BD" w:themeColor="accent1"/>
      <w:spacing w:val="15"/>
      <w:sz w:val="24"/>
      <w:szCs w:val="24"/>
      <w:lang w:eastAsia="en-US"/>
    </w:rPr>
  </w:style>
  <w:style w:type="paragraph" w:styleId="TableofAuthorities">
    <w:name w:val="table of authorities"/>
    <w:basedOn w:val="Normal"/>
    <w:next w:val="Normal"/>
    <w:uiPriority w:val="99"/>
    <w:semiHidden/>
    <w:unhideWhenUsed/>
    <w:rsid w:val="00DC518B"/>
    <w:pPr>
      <w:ind w:left="220" w:hanging="220"/>
    </w:pPr>
  </w:style>
  <w:style w:type="paragraph" w:styleId="TableofFigures">
    <w:name w:val="table of figures"/>
    <w:basedOn w:val="Normal"/>
    <w:next w:val="Normal"/>
    <w:uiPriority w:val="99"/>
    <w:semiHidden/>
    <w:unhideWhenUsed/>
    <w:rsid w:val="00DC518B"/>
  </w:style>
  <w:style w:type="paragraph" w:styleId="Title">
    <w:name w:val="Title"/>
    <w:basedOn w:val="Normal"/>
    <w:next w:val="Normal"/>
    <w:link w:val="TitleChar"/>
    <w:qFormat/>
    <w:rsid w:val="00DC518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DC518B"/>
    <w:rPr>
      <w:rFonts w:asciiTheme="majorHAnsi" w:eastAsiaTheme="majorEastAsia" w:hAnsiTheme="majorHAnsi" w:cstheme="majorBidi"/>
      <w:color w:val="17365D" w:themeColor="text2" w:themeShade="BF"/>
      <w:spacing w:val="5"/>
      <w:kern w:val="28"/>
      <w:sz w:val="52"/>
      <w:szCs w:val="52"/>
      <w:lang w:eastAsia="en-US"/>
    </w:rPr>
  </w:style>
  <w:style w:type="paragraph" w:styleId="TOAHeading">
    <w:name w:val="toa heading"/>
    <w:basedOn w:val="Normal"/>
    <w:next w:val="Normal"/>
    <w:uiPriority w:val="99"/>
    <w:semiHidden/>
    <w:unhideWhenUsed/>
    <w:rsid w:val="00DC518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DC518B"/>
    <w:pPr>
      <w:spacing w:before="480" w:line="260" w:lineRule="atLeast"/>
      <w:outlineLvl w:val="9"/>
    </w:pPr>
    <w:rPr>
      <w:rFonts w:asciiTheme="majorHAnsi" w:eastAsiaTheme="majorEastAsia" w:hAnsiTheme="majorHAnsi" w:cstheme="majorBidi"/>
      <w:caps w:val="0"/>
      <w:color w:val="365F91" w:themeColor="accent1" w:themeShade="BF"/>
      <w:kern w:val="0"/>
      <w:sz w:val="28"/>
      <w:szCs w:val="28"/>
    </w:rPr>
  </w:style>
  <w:style w:type="paragraph" w:customStyle="1" w:styleId="tFormula">
    <w:name w:val="t_Formula"/>
    <w:basedOn w:val="Normal"/>
    <w:qFormat/>
    <w:rsid w:val="003E284A"/>
    <w:pPr>
      <w:tabs>
        <w:tab w:val="center" w:pos="3969"/>
        <w:tab w:val="right" w:pos="8789"/>
      </w:tabs>
      <w:spacing w:before="120" w:after="60" w:line="240" w:lineRule="auto"/>
      <w:ind w:left="1134" w:hanging="1134"/>
    </w:pPr>
    <w:rPr>
      <w:rFonts w:eastAsia="Times New Roman"/>
      <w:b/>
      <w:i/>
      <w:lang w:eastAsia="en-AU"/>
    </w:rPr>
  </w:style>
  <w:style w:type="paragraph" w:customStyle="1" w:styleId="tParameter">
    <w:name w:val="t_Parameter"/>
    <w:basedOn w:val="Normal"/>
    <w:rsid w:val="003E284A"/>
    <w:pPr>
      <w:tabs>
        <w:tab w:val="right" w:pos="1985"/>
      </w:tabs>
      <w:spacing w:before="40" w:line="240" w:lineRule="auto"/>
      <w:ind w:left="2098" w:hanging="454"/>
    </w:pPr>
    <w:rPr>
      <w:rFonts w:eastAsia="Times New Roman"/>
      <w:lang w:eastAsia="en-AU"/>
    </w:rPr>
  </w:style>
  <w:style w:type="character" w:customStyle="1" w:styleId="subsectionChar">
    <w:name w:val="subsection Char"/>
    <w:aliases w:val="ss Char"/>
    <w:basedOn w:val="DefaultParagraphFont"/>
    <w:link w:val="tMain"/>
    <w:locked/>
    <w:rsid w:val="00DB12F7"/>
    <w:rPr>
      <w:sz w:val="22"/>
    </w:rPr>
  </w:style>
  <w:style w:type="paragraph" w:customStyle="1" w:styleId="Tempstyle">
    <w:name w:val="Temp style"/>
    <w:basedOn w:val="Normal"/>
    <w:rsid w:val="00404FA5"/>
    <w:pPr>
      <w:spacing w:line="240" w:lineRule="auto"/>
    </w:pPr>
    <w:rPr>
      <w:rFonts w:eastAsia="Times New Roman"/>
      <w:sz w:val="24"/>
      <w:szCs w:val="24"/>
      <w:lang w:eastAsia="en-AU"/>
    </w:rPr>
  </w:style>
  <w:style w:type="paragraph" w:customStyle="1" w:styleId="h1ChSch">
    <w:name w:val="h1_Ch_Sch"/>
    <w:basedOn w:val="Heading1"/>
    <w:next w:val="Normal"/>
    <w:qFormat/>
    <w:rsid w:val="00404FA5"/>
    <w:pPr>
      <w:pageBreakBefore/>
      <w:spacing w:before="480" w:after="60" w:line="240" w:lineRule="auto"/>
      <w:ind w:left="2410" w:hanging="2410"/>
    </w:pPr>
    <w:rPr>
      <w:rFonts w:eastAsia="Times New Roman"/>
      <w:caps w:val="0"/>
      <w:sz w:val="40"/>
      <w:lang w:eastAsia="en-AU"/>
    </w:rPr>
  </w:style>
  <w:style w:type="paragraph" w:customStyle="1" w:styleId="noteDrafter">
    <w:name w:val="note_Drafter"/>
    <w:basedOn w:val="Normal"/>
    <w:qFormat/>
    <w:rsid w:val="00404FA5"/>
    <w:pPr>
      <w:spacing w:before="80" w:after="80" w:line="240" w:lineRule="auto"/>
    </w:pPr>
    <w:rPr>
      <w:rFonts w:eastAsia="Times New Roman"/>
      <w:color w:val="0070C0"/>
      <w:sz w:val="24"/>
      <w:szCs w:val="24"/>
      <w:lang w:eastAsia="en-AU"/>
    </w:rPr>
  </w:style>
  <w:style w:type="paragraph" w:customStyle="1" w:styleId="HeaderBoldOdd">
    <w:name w:val="HeaderBoldOdd"/>
    <w:basedOn w:val="Normal"/>
    <w:rsid w:val="00404FA5"/>
    <w:pPr>
      <w:spacing w:before="120" w:after="60" w:line="240" w:lineRule="auto"/>
      <w:jc w:val="right"/>
    </w:pPr>
    <w:rPr>
      <w:rFonts w:ascii="Arial" w:eastAsia="Times New Roman" w:hAnsi="Arial"/>
      <w:b/>
      <w:sz w:val="20"/>
      <w:szCs w:val="24"/>
      <w:lang w:eastAsia="en-AU"/>
    </w:rPr>
  </w:style>
  <w:style w:type="paragraph" w:customStyle="1" w:styleId="HeaderLiteOdd">
    <w:name w:val="HeaderLiteOdd"/>
    <w:basedOn w:val="Normal"/>
    <w:rsid w:val="00404FA5"/>
    <w:pPr>
      <w:tabs>
        <w:tab w:val="center" w:pos="3969"/>
        <w:tab w:val="right" w:pos="8505"/>
      </w:tabs>
      <w:spacing w:before="60" w:line="240" w:lineRule="auto"/>
      <w:jc w:val="right"/>
    </w:pPr>
    <w:rPr>
      <w:rFonts w:ascii="Arial" w:eastAsia="Times New Roman" w:hAnsi="Arial"/>
      <w:sz w:val="18"/>
      <w:szCs w:val="24"/>
      <w:lang w:eastAsia="en-AU"/>
    </w:rPr>
  </w:style>
  <w:style w:type="paragraph" w:customStyle="1" w:styleId="FooterDraft">
    <w:name w:val="FooterDraft"/>
    <w:basedOn w:val="Normal"/>
    <w:rsid w:val="00404FA5"/>
    <w:pPr>
      <w:spacing w:line="240" w:lineRule="auto"/>
      <w:jc w:val="center"/>
    </w:pPr>
    <w:rPr>
      <w:rFonts w:ascii="Arial" w:eastAsia="Times New Roman" w:hAnsi="Arial"/>
      <w:b/>
      <w:sz w:val="40"/>
      <w:szCs w:val="24"/>
      <w:lang w:eastAsia="en-AU"/>
    </w:rPr>
  </w:style>
  <w:style w:type="paragraph" w:customStyle="1" w:styleId="FooterCitation">
    <w:name w:val="FooterCitation"/>
    <w:basedOn w:val="Footer"/>
    <w:rsid w:val="00404FA5"/>
    <w:pPr>
      <w:spacing w:before="20" w:line="240" w:lineRule="exact"/>
      <w:jc w:val="center"/>
    </w:pPr>
    <w:rPr>
      <w:rFonts w:ascii="Arial" w:hAnsi="Arial"/>
      <w:i/>
      <w:sz w:val="18"/>
    </w:rPr>
  </w:style>
  <w:style w:type="paragraph" w:customStyle="1" w:styleId="Sec">
    <w:name w:val="Sec"/>
    <w:basedOn w:val="Normal"/>
    <w:next w:val="Normal"/>
    <w:uiPriority w:val="99"/>
    <w:rsid w:val="00404FA5"/>
    <w:pPr>
      <w:keepLines/>
      <w:tabs>
        <w:tab w:val="right" w:pos="794"/>
      </w:tabs>
      <w:spacing w:before="80" w:after="100" w:line="260" w:lineRule="exact"/>
      <w:ind w:left="964" w:hanging="964"/>
      <w:jc w:val="both"/>
    </w:pPr>
    <w:rPr>
      <w:rFonts w:eastAsia="Times New Roman"/>
      <w:sz w:val="24"/>
      <w:szCs w:val="24"/>
      <w:lang w:eastAsia="en-AU"/>
    </w:rPr>
  </w:style>
  <w:style w:type="paragraph" w:customStyle="1" w:styleId="EquationNote">
    <w:name w:val="EquationNote"/>
    <w:basedOn w:val="Normal"/>
    <w:link w:val="EquationNoteChar"/>
    <w:uiPriority w:val="99"/>
    <w:rsid w:val="00404FA5"/>
    <w:pPr>
      <w:tabs>
        <w:tab w:val="right" w:pos="9000"/>
      </w:tabs>
      <w:spacing w:before="60" w:line="240" w:lineRule="auto"/>
      <w:ind w:left="360" w:hanging="360"/>
    </w:pPr>
    <w:rPr>
      <w:rFonts w:ascii="Arial" w:eastAsia="Times New Roman" w:hAnsi="Arial" w:cs="Arial"/>
      <w:iCs/>
      <w:sz w:val="18"/>
    </w:rPr>
  </w:style>
  <w:style w:type="character" w:customStyle="1" w:styleId="EquationNoteChar">
    <w:name w:val="EquationNote Char"/>
    <w:basedOn w:val="DefaultParagraphFont"/>
    <w:link w:val="EquationNote"/>
    <w:uiPriority w:val="99"/>
    <w:locked/>
    <w:rsid w:val="00404FA5"/>
    <w:rPr>
      <w:rFonts w:ascii="Arial" w:hAnsi="Arial" w:cs="Arial"/>
      <w:iCs/>
      <w:sz w:val="18"/>
      <w:lang w:eastAsia="en-US"/>
    </w:rPr>
  </w:style>
  <w:style w:type="paragraph" w:customStyle="1" w:styleId="NoteEnd">
    <w:name w:val="Note End"/>
    <w:basedOn w:val="Normal"/>
    <w:rsid w:val="00404FA5"/>
    <w:pPr>
      <w:keepLines/>
      <w:spacing w:before="120" w:line="240" w:lineRule="exact"/>
      <w:ind w:left="567" w:hanging="567"/>
      <w:jc w:val="both"/>
    </w:pPr>
    <w:rPr>
      <w:rFonts w:eastAsia="Times New Roman"/>
      <w:szCs w:val="24"/>
      <w:lang w:eastAsia="en-AU"/>
    </w:rPr>
  </w:style>
  <w:style w:type="paragraph" w:customStyle="1" w:styleId="noteMain">
    <w:name w:val="note_Main"/>
    <w:basedOn w:val="tMain"/>
    <w:qFormat/>
    <w:rsid w:val="00404FA5"/>
    <w:pPr>
      <w:keepLines/>
      <w:tabs>
        <w:tab w:val="clear" w:pos="1021"/>
        <w:tab w:val="right" w:pos="794"/>
      </w:tabs>
      <w:spacing w:before="80" w:after="100" w:line="220" w:lineRule="exact"/>
      <w:ind w:left="964" w:hanging="964"/>
      <w:jc w:val="both"/>
    </w:pPr>
    <w:rPr>
      <w:sz w:val="20"/>
      <w:szCs w:val="24"/>
    </w:rPr>
  </w:style>
  <w:style w:type="paragraph" w:customStyle="1" w:styleId="notePara">
    <w:name w:val="note_Para"/>
    <w:basedOn w:val="tPara"/>
    <w:qFormat/>
    <w:rsid w:val="00404FA5"/>
    <w:pPr>
      <w:keepLines/>
      <w:spacing w:before="0" w:after="100" w:line="220" w:lineRule="exact"/>
      <w:ind w:left="1701" w:hanging="1701"/>
      <w:jc w:val="both"/>
    </w:pPr>
    <w:rPr>
      <w:sz w:val="20"/>
      <w:szCs w:val="24"/>
    </w:rPr>
  </w:style>
  <w:style w:type="paragraph" w:customStyle="1" w:styleId="noteSubpara">
    <w:name w:val="note_Subpara"/>
    <w:basedOn w:val="tSubpara"/>
    <w:qFormat/>
    <w:rsid w:val="00404FA5"/>
    <w:pPr>
      <w:keepLines/>
      <w:tabs>
        <w:tab w:val="clear" w:pos="1985"/>
        <w:tab w:val="right" w:pos="2211"/>
      </w:tabs>
      <w:spacing w:before="0" w:after="100" w:line="220" w:lineRule="exact"/>
      <w:ind w:left="2410" w:hanging="2410"/>
      <w:jc w:val="both"/>
    </w:pPr>
    <w:rPr>
      <w:sz w:val="20"/>
      <w:szCs w:val="24"/>
    </w:rPr>
  </w:style>
  <w:style w:type="paragraph" w:customStyle="1" w:styleId="noteSubsub">
    <w:name w:val="note_Subsub"/>
    <w:basedOn w:val="tSubsub"/>
    <w:qFormat/>
    <w:rsid w:val="00404FA5"/>
    <w:pPr>
      <w:tabs>
        <w:tab w:val="clear" w:pos="2722"/>
        <w:tab w:val="right" w:pos="2948"/>
      </w:tabs>
      <w:spacing w:before="0" w:after="100" w:line="220" w:lineRule="exact"/>
      <w:ind w:left="3119" w:hanging="3119"/>
      <w:jc w:val="both"/>
    </w:pPr>
    <w:rPr>
      <w:sz w:val="20"/>
      <w:szCs w:val="24"/>
    </w:rPr>
  </w:style>
  <w:style w:type="paragraph" w:customStyle="1" w:styleId="definition">
    <w:name w:val="definition"/>
    <w:basedOn w:val="Normal"/>
    <w:rsid w:val="00404FA5"/>
    <w:pPr>
      <w:spacing w:before="80" w:line="260" w:lineRule="exact"/>
      <w:ind w:left="964"/>
      <w:jc w:val="both"/>
    </w:pPr>
    <w:rPr>
      <w:rFonts w:eastAsia="Times New Roman"/>
      <w:sz w:val="24"/>
      <w:szCs w:val="24"/>
      <w:lang w:eastAsia="en-AU"/>
    </w:rPr>
  </w:style>
  <w:style w:type="character" w:styleId="CommentReference">
    <w:name w:val="annotation reference"/>
    <w:basedOn w:val="DefaultParagraphFont"/>
    <w:uiPriority w:val="99"/>
    <w:unhideWhenUsed/>
    <w:rsid w:val="00404FA5"/>
    <w:rPr>
      <w:sz w:val="16"/>
      <w:szCs w:val="16"/>
    </w:rPr>
  </w:style>
  <w:style w:type="paragraph" w:customStyle="1" w:styleId="Default">
    <w:name w:val="Default"/>
    <w:rsid w:val="00404FA5"/>
    <w:pPr>
      <w:autoSpaceDE w:val="0"/>
      <w:autoSpaceDN w:val="0"/>
      <w:adjustRightInd w:val="0"/>
    </w:pPr>
    <w:rPr>
      <w:rFonts w:ascii="Calibri" w:eastAsiaTheme="minorHAnsi" w:hAnsi="Calibri" w:cs="Calibri"/>
      <w:color w:val="000000"/>
      <w:sz w:val="24"/>
      <w:szCs w:val="24"/>
      <w:lang w:eastAsia="en-US"/>
    </w:rPr>
  </w:style>
  <w:style w:type="paragraph" w:customStyle="1" w:styleId="HSR">
    <w:name w:val="HSR"/>
    <w:aliases w:val="Subregulation Heading,HSS"/>
    <w:basedOn w:val="Normal"/>
    <w:next w:val="Normal"/>
    <w:rsid w:val="00404FA5"/>
    <w:pPr>
      <w:keepNext/>
      <w:spacing w:before="300" w:line="240" w:lineRule="auto"/>
      <w:ind w:left="964"/>
    </w:pPr>
    <w:rPr>
      <w:rFonts w:ascii="Arial" w:eastAsia="Times New Roman" w:hAnsi="Arial"/>
      <w:i/>
      <w:sz w:val="24"/>
      <w:szCs w:val="24"/>
      <w:lang w:eastAsia="en-AU"/>
    </w:rPr>
  </w:style>
  <w:style w:type="paragraph" w:customStyle="1" w:styleId="R1">
    <w:name w:val="R1"/>
    <w:aliases w:val="1. or 1.(1)"/>
    <w:basedOn w:val="Normal"/>
    <w:next w:val="Normal"/>
    <w:rsid w:val="00404FA5"/>
    <w:pPr>
      <w:keepLines/>
      <w:tabs>
        <w:tab w:val="right" w:pos="794"/>
      </w:tabs>
      <w:spacing w:before="120" w:line="260" w:lineRule="exact"/>
      <w:ind w:left="964" w:hanging="964"/>
      <w:jc w:val="both"/>
    </w:pPr>
    <w:rPr>
      <w:rFonts w:eastAsia="Times New Roman"/>
      <w:sz w:val="24"/>
      <w:szCs w:val="24"/>
      <w:lang w:eastAsia="en-AU"/>
    </w:rPr>
  </w:style>
  <w:style w:type="paragraph" w:customStyle="1" w:styleId="R2">
    <w:name w:val="R2"/>
    <w:aliases w:val="(2)"/>
    <w:basedOn w:val="Normal"/>
    <w:rsid w:val="00404FA5"/>
    <w:pPr>
      <w:keepLines/>
      <w:tabs>
        <w:tab w:val="right" w:pos="794"/>
      </w:tabs>
      <w:spacing w:before="180" w:line="260" w:lineRule="exact"/>
      <w:ind w:left="964" w:hanging="964"/>
      <w:jc w:val="both"/>
    </w:pPr>
    <w:rPr>
      <w:rFonts w:eastAsia="Times New Roman"/>
      <w:sz w:val="24"/>
      <w:szCs w:val="24"/>
      <w:lang w:eastAsia="en-AU"/>
    </w:rPr>
  </w:style>
  <w:style w:type="paragraph" w:customStyle="1" w:styleId="equation">
    <w:name w:val="equation"/>
    <w:basedOn w:val="Normal"/>
    <w:rsid w:val="00404FA5"/>
    <w:pPr>
      <w:tabs>
        <w:tab w:val="left" w:pos="1134"/>
        <w:tab w:val="left" w:pos="1701"/>
        <w:tab w:val="center" w:pos="9072"/>
      </w:tabs>
      <w:spacing w:line="240" w:lineRule="auto"/>
    </w:pPr>
    <w:rPr>
      <w:rFonts w:eastAsia="MS Mincho"/>
      <w:szCs w:val="22"/>
      <w:lang w:val="es-ES_tradnl"/>
    </w:rPr>
  </w:style>
  <w:style w:type="paragraph" w:customStyle="1" w:styleId="P1">
    <w:name w:val="P1"/>
    <w:aliases w:val="(a)"/>
    <w:basedOn w:val="Normal"/>
    <w:uiPriority w:val="99"/>
    <w:rsid w:val="00404FA5"/>
    <w:pPr>
      <w:keepLines/>
      <w:tabs>
        <w:tab w:val="right" w:pos="1191"/>
      </w:tabs>
      <w:spacing w:before="60" w:line="260" w:lineRule="exact"/>
      <w:ind w:left="1418" w:hanging="1418"/>
      <w:jc w:val="both"/>
    </w:pPr>
    <w:rPr>
      <w:rFonts w:eastAsia="Times New Roman"/>
      <w:sz w:val="24"/>
      <w:szCs w:val="24"/>
      <w:lang w:eastAsia="en-AU"/>
    </w:rPr>
  </w:style>
  <w:style w:type="paragraph" w:customStyle="1" w:styleId="tabletext0">
    <w:name w:val="tabletext"/>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Def">
    <w:name w:val="Def"/>
    <w:basedOn w:val="Normal"/>
    <w:uiPriority w:val="99"/>
    <w:rsid w:val="00404FA5"/>
    <w:pPr>
      <w:spacing w:before="80" w:after="100" w:line="260" w:lineRule="exact"/>
      <w:ind w:left="964"/>
      <w:jc w:val="both"/>
    </w:pPr>
    <w:rPr>
      <w:rFonts w:asciiTheme="minorHAnsi" w:eastAsiaTheme="minorHAnsi" w:hAnsiTheme="minorHAnsi" w:cstheme="minorBidi"/>
      <w:szCs w:val="22"/>
    </w:rPr>
  </w:style>
  <w:style w:type="paragraph" w:customStyle="1" w:styleId="HC">
    <w:name w:val="HC"/>
    <w:aliases w:val="Sch"/>
    <w:basedOn w:val="Heading1"/>
    <w:next w:val="Normal"/>
    <w:rsid w:val="00404FA5"/>
    <w:pPr>
      <w:pageBreakBefore/>
      <w:spacing w:before="480" w:after="60" w:line="276" w:lineRule="auto"/>
      <w:ind w:left="2410" w:hanging="2410"/>
    </w:pPr>
    <w:rPr>
      <w:rFonts w:eastAsia="Times New Roman"/>
      <w:caps w:val="0"/>
      <w:sz w:val="40"/>
    </w:rPr>
  </w:style>
  <w:style w:type="paragraph" w:customStyle="1" w:styleId="HD">
    <w:name w:val="HD"/>
    <w:aliases w:val="Division Heading"/>
    <w:basedOn w:val="Heading3"/>
    <w:next w:val="Normal"/>
    <w:rsid w:val="00404FA5"/>
    <w:pPr>
      <w:spacing w:before="360" w:after="60" w:line="276" w:lineRule="auto"/>
      <w:ind w:left="2410" w:hanging="2410"/>
    </w:pPr>
    <w:rPr>
      <w:rFonts w:eastAsia="Times New Roman"/>
      <w:i w:val="0"/>
      <w:sz w:val="28"/>
    </w:rPr>
  </w:style>
  <w:style w:type="paragraph" w:customStyle="1" w:styleId="HE">
    <w:name w:val="HE"/>
    <w:aliases w:val="Example heading"/>
    <w:basedOn w:val="Normal"/>
    <w:next w:val="Normal"/>
    <w:rsid w:val="00404FA5"/>
    <w:pPr>
      <w:keepNext/>
      <w:spacing w:before="120" w:after="200" w:line="220" w:lineRule="exact"/>
      <w:ind w:left="964"/>
    </w:pPr>
    <w:rPr>
      <w:rFonts w:asciiTheme="minorHAnsi" w:eastAsiaTheme="minorHAnsi" w:hAnsiTheme="minorHAnsi" w:cstheme="minorBidi"/>
      <w:i/>
      <w:szCs w:val="22"/>
    </w:rPr>
  </w:style>
  <w:style w:type="paragraph" w:customStyle="1" w:styleId="HP">
    <w:name w:val="HP"/>
    <w:basedOn w:val="Heading2"/>
    <w:next w:val="HD"/>
    <w:rsid w:val="00404FA5"/>
    <w:pPr>
      <w:pageBreakBefore/>
      <w:spacing w:before="360" w:after="60" w:line="276" w:lineRule="auto"/>
      <w:ind w:left="2410" w:hanging="2410"/>
    </w:pPr>
    <w:rPr>
      <w:rFonts w:eastAsia="Times New Roman"/>
      <w:bCs w:val="0"/>
      <w:sz w:val="36"/>
      <w:szCs w:val="22"/>
    </w:rPr>
  </w:style>
  <w:style w:type="paragraph" w:customStyle="1" w:styleId="HS">
    <w:name w:val="HS"/>
    <w:aliases w:val="Subdiv Heading"/>
    <w:basedOn w:val="Heading4"/>
    <w:next w:val="Normal"/>
    <w:rsid w:val="00404FA5"/>
    <w:pPr>
      <w:spacing w:before="360" w:after="60" w:line="276" w:lineRule="auto"/>
      <w:ind w:left="2410" w:hanging="2410"/>
    </w:pPr>
    <w:rPr>
      <w:rFonts w:eastAsia="Times New Roman" w:cs="Times New Roman"/>
      <w:b/>
      <w:i w:val="0"/>
      <w:sz w:val="28"/>
    </w:rPr>
  </w:style>
  <w:style w:type="paragraph" w:customStyle="1" w:styleId="HSec">
    <w:name w:val="HSec"/>
    <w:basedOn w:val="Heading5"/>
    <w:next w:val="Normal"/>
    <w:uiPriority w:val="99"/>
    <w:rsid w:val="00404FA5"/>
    <w:pPr>
      <w:spacing w:before="360" w:after="60" w:line="276" w:lineRule="auto"/>
      <w:ind w:left="964" w:hanging="964"/>
    </w:pPr>
    <w:rPr>
      <w:rFonts w:eastAsia="Times New Roman" w:cs="Times New Roman"/>
      <w:sz w:val="22"/>
    </w:rPr>
  </w:style>
  <w:style w:type="paragraph" w:customStyle="1" w:styleId="Notequery">
    <w:name w:val="Note query"/>
    <w:basedOn w:val="Normal"/>
    <w:qFormat/>
    <w:rsid w:val="00404FA5"/>
    <w:pPr>
      <w:spacing w:before="80" w:after="80" w:line="276" w:lineRule="auto"/>
    </w:pPr>
    <w:rPr>
      <w:rFonts w:asciiTheme="minorHAnsi" w:eastAsiaTheme="minorHAnsi" w:hAnsiTheme="minorHAnsi" w:cstheme="minorBidi"/>
      <w:color w:val="0070C0"/>
      <w:szCs w:val="22"/>
    </w:rPr>
  </w:style>
  <w:style w:type="paragraph" w:customStyle="1" w:styleId="Notepara0">
    <w:name w:val="Note para"/>
    <w:basedOn w:val="Normal"/>
    <w:rsid w:val="00404FA5"/>
    <w:pPr>
      <w:keepLines/>
      <w:spacing w:before="60" w:after="200" w:line="220" w:lineRule="exact"/>
      <w:ind w:left="1304" w:hanging="340"/>
      <w:jc w:val="both"/>
    </w:pPr>
    <w:rPr>
      <w:rFonts w:asciiTheme="minorHAnsi" w:eastAsiaTheme="minorHAnsi" w:hAnsiTheme="minorHAnsi" w:cstheme="minorBidi"/>
      <w:sz w:val="20"/>
      <w:szCs w:val="22"/>
    </w:rPr>
  </w:style>
  <w:style w:type="paragraph" w:customStyle="1" w:styleId="NoteSec">
    <w:name w:val="Note Sec"/>
    <w:basedOn w:val="Normal"/>
    <w:qFormat/>
    <w:rsid w:val="00404FA5"/>
    <w:pPr>
      <w:keepLines/>
      <w:spacing w:before="120" w:after="200" w:line="220" w:lineRule="exact"/>
      <w:jc w:val="both"/>
    </w:pPr>
    <w:rPr>
      <w:rFonts w:asciiTheme="minorHAnsi" w:eastAsiaTheme="minorHAnsi" w:hAnsiTheme="minorHAnsi" w:cstheme="minorBidi"/>
      <w:sz w:val="20"/>
      <w:szCs w:val="22"/>
    </w:rPr>
  </w:style>
  <w:style w:type="paragraph" w:customStyle="1" w:styleId="NoteSS">
    <w:name w:val="Note SS"/>
    <w:basedOn w:val="Normal"/>
    <w:qFormat/>
    <w:rsid w:val="00404FA5"/>
    <w:pPr>
      <w:keepLines/>
      <w:spacing w:before="120" w:after="200" w:line="220" w:lineRule="exact"/>
      <w:ind w:left="964"/>
      <w:jc w:val="both"/>
    </w:pPr>
    <w:rPr>
      <w:rFonts w:asciiTheme="minorHAnsi" w:eastAsiaTheme="minorHAnsi" w:hAnsiTheme="minorHAnsi" w:cstheme="minorBidi"/>
      <w:sz w:val="20"/>
      <w:szCs w:val="22"/>
    </w:rPr>
  </w:style>
  <w:style w:type="paragraph" w:customStyle="1" w:styleId="P2">
    <w:name w:val="P2"/>
    <w:basedOn w:val="Normal"/>
    <w:rsid w:val="00404FA5"/>
    <w:pPr>
      <w:keepLines/>
      <w:tabs>
        <w:tab w:val="right" w:pos="2098"/>
      </w:tabs>
      <w:spacing w:after="100" w:line="260" w:lineRule="exact"/>
      <w:ind w:left="2268" w:hanging="2268"/>
      <w:jc w:val="both"/>
    </w:pPr>
    <w:rPr>
      <w:rFonts w:asciiTheme="minorHAnsi" w:eastAsiaTheme="minorHAnsi" w:hAnsiTheme="minorHAnsi" w:cstheme="minorBidi"/>
      <w:szCs w:val="22"/>
    </w:rPr>
  </w:style>
  <w:style w:type="paragraph" w:customStyle="1" w:styleId="P3">
    <w:name w:val="P3"/>
    <w:basedOn w:val="Normal"/>
    <w:rsid w:val="00404FA5"/>
    <w:pPr>
      <w:tabs>
        <w:tab w:val="right" w:pos="2722"/>
      </w:tabs>
      <w:spacing w:after="100" w:line="260" w:lineRule="exact"/>
      <w:ind w:left="2892" w:hanging="2892"/>
      <w:jc w:val="both"/>
    </w:pPr>
    <w:rPr>
      <w:rFonts w:asciiTheme="minorHAnsi" w:eastAsiaTheme="minorHAnsi" w:hAnsiTheme="minorHAnsi" w:cstheme="minorBidi"/>
      <w:szCs w:val="22"/>
    </w:rPr>
  </w:style>
  <w:style w:type="paragraph" w:customStyle="1" w:styleId="Subsec">
    <w:name w:val="Subsec"/>
    <w:basedOn w:val="Normal"/>
    <w:uiPriority w:val="99"/>
    <w:rsid w:val="00404FA5"/>
    <w:pPr>
      <w:keepLines/>
      <w:tabs>
        <w:tab w:val="right" w:pos="794"/>
      </w:tabs>
      <w:spacing w:before="80" w:after="100" w:line="260" w:lineRule="exact"/>
      <w:ind w:left="964" w:hanging="964"/>
      <w:jc w:val="both"/>
    </w:pPr>
    <w:rPr>
      <w:rFonts w:asciiTheme="minorHAnsi" w:eastAsiaTheme="minorHAnsi" w:hAnsiTheme="minorHAnsi" w:cstheme="minorBidi"/>
      <w:szCs w:val="22"/>
    </w:rPr>
  </w:style>
  <w:style w:type="paragraph" w:customStyle="1" w:styleId="Green">
    <w:name w:val="Green"/>
    <w:basedOn w:val="Normal"/>
    <w:qFormat/>
    <w:rsid w:val="00404FA5"/>
    <w:pPr>
      <w:spacing w:before="80" w:after="80" w:line="276" w:lineRule="auto"/>
    </w:pPr>
    <w:rPr>
      <w:rFonts w:ascii="Arial" w:eastAsiaTheme="minorHAnsi" w:hAnsi="Arial" w:cstheme="minorBidi"/>
      <w:b/>
      <w:color w:val="00B050"/>
      <w:sz w:val="20"/>
      <w:szCs w:val="22"/>
    </w:rPr>
  </w:style>
  <w:style w:type="paragraph" w:customStyle="1" w:styleId="h5section0">
    <w:name w:val="h5section"/>
    <w:basedOn w:val="Normal"/>
    <w:uiPriority w:val="99"/>
    <w:rsid w:val="00404FA5"/>
    <w:pPr>
      <w:keepNext/>
      <w:spacing w:before="360" w:after="60" w:line="240" w:lineRule="auto"/>
      <w:ind w:left="964" w:hanging="964"/>
    </w:pPr>
    <w:rPr>
      <w:rFonts w:ascii="Arial" w:eastAsiaTheme="minorHAnsi" w:hAnsi="Arial" w:cs="Arial"/>
      <w:b/>
      <w:bCs/>
      <w:sz w:val="24"/>
      <w:szCs w:val="24"/>
      <w:lang w:eastAsia="en-AU"/>
    </w:rPr>
  </w:style>
  <w:style w:type="paragraph" w:customStyle="1" w:styleId="tpara0">
    <w:name w:val="tpara"/>
    <w:basedOn w:val="Normal"/>
    <w:uiPriority w:val="99"/>
    <w:rsid w:val="00404FA5"/>
    <w:pPr>
      <w:spacing w:after="100"/>
      <w:ind w:left="1701" w:hanging="1701"/>
      <w:jc w:val="both"/>
    </w:pPr>
    <w:rPr>
      <w:rFonts w:eastAsiaTheme="minorHAnsi"/>
      <w:sz w:val="24"/>
      <w:szCs w:val="24"/>
      <w:lang w:eastAsia="en-AU"/>
    </w:rPr>
  </w:style>
  <w:style w:type="paragraph" w:customStyle="1" w:styleId="tmain0">
    <w:name w:val="tmain"/>
    <w:basedOn w:val="Normal"/>
    <w:uiPriority w:val="99"/>
    <w:rsid w:val="00404FA5"/>
    <w:pPr>
      <w:spacing w:before="80" w:after="100"/>
      <w:ind w:left="964" w:hanging="964"/>
      <w:jc w:val="both"/>
    </w:pPr>
    <w:rPr>
      <w:rFonts w:eastAsiaTheme="minorHAnsi"/>
      <w:sz w:val="24"/>
      <w:szCs w:val="24"/>
      <w:lang w:eastAsia="en-AU"/>
    </w:rPr>
  </w:style>
  <w:style w:type="paragraph" w:customStyle="1" w:styleId="notepara1">
    <w:name w:val="notepara"/>
    <w:basedOn w:val="Normal"/>
    <w:uiPriority w:val="99"/>
    <w:rsid w:val="00404FA5"/>
    <w:pPr>
      <w:spacing w:after="100" w:line="220" w:lineRule="atLeast"/>
      <w:ind w:left="1701" w:hanging="1701"/>
      <w:jc w:val="both"/>
    </w:pPr>
    <w:rPr>
      <w:rFonts w:eastAsiaTheme="minorHAnsi"/>
      <w:sz w:val="20"/>
      <w:lang w:eastAsia="en-AU"/>
    </w:rPr>
  </w:style>
  <w:style w:type="paragraph" w:customStyle="1" w:styleId="Bullet">
    <w:name w:val="Bullet"/>
    <w:aliases w:val="b"/>
    <w:basedOn w:val="Normal"/>
    <w:link w:val="BulletChar"/>
    <w:uiPriority w:val="99"/>
    <w:qFormat/>
    <w:rsid w:val="00404FA5"/>
    <w:pPr>
      <w:numPr>
        <w:numId w:val="3"/>
      </w:numPr>
      <w:spacing w:before="120" w:after="120" w:line="276" w:lineRule="auto"/>
    </w:pPr>
    <w:rPr>
      <w:rFonts w:ascii="Calibri" w:eastAsia="Times New Roman" w:hAnsi="Calibri"/>
      <w:szCs w:val="22"/>
    </w:rPr>
  </w:style>
  <w:style w:type="character" w:customStyle="1" w:styleId="BulletChar">
    <w:name w:val="Bullet Char"/>
    <w:aliases w:val="b Char"/>
    <w:basedOn w:val="DefaultParagraphFont"/>
    <w:link w:val="Bullet"/>
    <w:uiPriority w:val="99"/>
    <w:locked/>
    <w:rsid w:val="00404FA5"/>
    <w:rPr>
      <w:rFonts w:ascii="Calibri" w:hAnsi="Calibri"/>
      <w:sz w:val="22"/>
      <w:szCs w:val="22"/>
      <w:lang w:eastAsia="en-US"/>
    </w:rPr>
  </w:style>
  <w:style w:type="paragraph" w:customStyle="1" w:styleId="Dash">
    <w:name w:val="Dash"/>
    <w:basedOn w:val="Normal"/>
    <w:uiPriority w:val="99"/>
    <w:qFormat/>
    <w:rsid w:val="00404FA5"/>
    <w:pPr>
      <w:tabs>
        <w:tab w:val="num" w:pos="1040"/>
      </w:tabs>
      <w:spacing w:before="120" w:after="120" w:line="276" w:lineRule="auto"/>
      <w:ind w:left="1040" w:hanging="520"/>
    </w:pPr>
    <w:rPr>
      <w:rFonts w:ascii="Calibri" w:eastAsia="Times New Roman" w:hAnsi="Calibri"/>
      <w:szCs w:val="22"/>
    </w:rPr>
  </w:style>
  <w:style w:type="paragraph" w:customStyle="1" w:styleId="DoubleDot">
    <w:name w:val="Double Dot"/>
    <w:basedOn w:val="Normal"/>
    <w:uiPriority w:val="99"/>
    <w:rsid w:val="00404FA5"/>
    <w:pPr>
      <w:numPr>
        <w:ilvl w:val="2"/>
        <w:numId w:val="3"/>
      </w:numPr>
      <w:spacing w:before="120" w:after="120" w:line="276" w:lineRule="auto"/>
    </w:pPr>
    <w:rPr>
      <w:rFonts w:ascii="Calibri" w:eastAsia="Times New Roman" w:hAnsi="Calibri"/>
      <w:szCs w:val="22"/>
    </w:rPr>
  </w:style>
  <w:style w:type="paragraph" w:customStyle="1" w:styleId="ldclauseheading">
    <w:name w:val="ldclauseheading"/>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clause">
    <w:name w:val="ldclause"/>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ldp1a">
    <w:name w:val="ldp1a"/>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tdefn0">
    <w:name w:val="tdefn"/>
    <w:basedOn w:val="Normal"/>
    <w:rsid w:val="00404FA5"/>
    <w:pPr>
      <w:spacing w:before="100" w:beforeAutospacing="1" w:after="100" w:afterAutospacing="1" w:line="240" w:lineRule="auto"/>
    </w:pPr>
    <w:rPr>
      <w:rFonts w:eastAsia="Times New Roman"/>
      <w:sz w:val="24"/>
      <w:szCs w:val="24"/>
      <w:lang w:eastAsia="en-AU"/>
    </w:rPr>
  </w:style>
  <w:style w:type="character" w:styleId="FollowedHyperlink">
    <w:name w:val="FollowedHyperlink"/>
    <w:basedOn w:val="DefaultParagraphFont"/>
    <w:uiPriority w:val="99"/>
    <w:semiHidden/>
    <w:unhideWhenUsed/>
    <w:rsid w:val="00404FA5"/>
    <w:rPr>
      <w:color w:val="800080" w:themeColor="followedHyperlink"/>
      <w:u w:val="single"/>
    </w:rPr>
  </w:style>
  <w:style w:type="paragraph" w:customStyle="1" w:styleId="paragraphsub">
    <w:name w:val="paragraphsub"/>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definition">
    <w:name w:val="zdefinition"/>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10">
    <w:name w:val="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zp1">
    <w:name w:val="zp1"/>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p20">
    <w:name w:val="p2"/>
    <w:basedOn w:val="Normal"/>
    <w:rsid w:val="00404FA5"/>
    <w:pPr>
      <w:spacing w:before="100" w:beforeAutospacing="1" w:after="100" w:afterAutospacing="1" w:line="240" w:lineRule="auto"/>
    </w:pPr>
    <w:rPr>
      <w:rFonts w:eastAsia="Times New Roman"/>
      <w:sz w:val="24"/>
      <w:szCs w:val="24"/>
      <w:lang w:eastAsia="en-AU"/>
    </w:rPr>
  </w:style>
  <w:style w:type="paragraph" w:customStyle="1" w:styleId="subsectionsandwich">
    <w:name w:val="subsection_sandwich"/>
    <w:basedOn w:val="tMain"/>
    <w:rsid w:val="00404FA5"/>
    <w:pPr>
      <w:spacing w:before="40"/>
    </w:pPr>
  </w:style>
  <w:style w:type="paragraph" w:styleId="Revision">
    <w:name w:val="Revision"/>
    <w:hidden/>
    <w:uiPriority w:val="99"/>
    <w:semiHidden/>
    <w:rsid w:val="00404FA5"/>
    <w:rPr>
      <w:rFonts w:eastAsia="Calibri"/>
      <w:sz w:val="22"/>
      <w:lang w:eastAsia="en-US"/>
    </w:rPr>
  </w:style>
  <w:style w:type="character" w:customStyle="1" w:styleId="SOTextChar">
    <w:name w:val="SO Text Char"/>
    <w:aliases w:val="sot Char"/>
    <w:link w:val="SOText"/>
    <w:rsid w:val="009A5128"/>
    <w:rPr>
      <w:rFonts w:eastAsia="Calibri"/>
      <w:sz w:val="22"/>
    </w:rPr>
  </w:style>
  <w:style w:type="character" w:customStyle="1" w:styleId="paragraphChar">
    <w:name w:val="paragraph Char"/>
    <w:aliases w:val="a Char"/>
    <w:basedOn w:val="DefaultParagraphFont"/>
    <w:link w:val="tPara"/>
    <w:locked/>
    <w:rsid w:val="004574BD"/>
    <w:rPr>
      <w:sz w:val="22"/>
    </w:rPr>
  </w:style>
  <w:style w:type="paragraph" w:customStyle="1" w:styleId="acthead5">
    <w:name w:val="acthead5"/>
    <w:basedOn w:val="Normal"/>
    <w:rsid w:val="00E13FA0"/>
    <w:pPr>
      <w:spacing w:before="100" w:beforeAutospacing="1" w:after="100" w:afterAutospacing="1" w:line="240" w:lineRule="auto"/>
    </w:pPr>
    <w:rPr>
      <w:rFonts w:eastAsia="Times New Roman"/>
      <w:sz w:val="24"/>
      <w:szCs w:val="24"/>
      <w:lang w:eastAsia="en-AU"/>
    </w:rPr>
  </w:style>
  <w:style w:type="character" w:customStyle="1" w:styleId="charsectno0">
    <w:name w:val="charsectno"/>
    <w:basedOn w:val="DefaultParagraphFont"/>
    <w:rsid w:val="00E13FA0"/>
  </w:style>
  <w:style w:type="character" w:customStyle="1" w:styleId="apple-converted-space">
    <w:name w:val="apple-converted-space"/>
    <w:basedOn w:val="DefaultParagraphFont"/>
    <w:rsid w:val="00E13FA0"/>
  </w:style>
  <w:style w:type="paragraph" w:customStyle="1" w:styleId="TableDashEn1">
    <w:name w:val="Table: Dash: En 1"/>
    <w:basedOn w:val="Normal"/>
    <w:uiPriority w:val="12"/>
    <w:rsid w:val="009348EE"/>
    <w:pPr>
      <w:numPr>
        <w:ilvl w:val="2"/>
        <w:numId w:val="26"/>
      </w:numPr>
      <w:spacing w:after="60" w:line="240" w:lineRule="atLeast"/>
    </w:pPr>
    <w:rPr>
      <w:rFonts w:ascii="Arial" w:eastAsia="Times New Roman" w:hAnsi="Arial" w:cs="Arial"/>
      <w:sz w:val="20"/>
      <w:szCs w:val="22"/>
      <w:lang w:eastAsia="en-AU"/>
    </w:rPr>
  </w:style>
  <w:style w:type="paragraph" w:customStyle="1" w:styleId="TableDashEn2">
    <w:name w:val="Table: Dash: En 2"/>
    <w:basedOn w:val="Normal"/>
    <w:uiPriority w:val="12"/>
    <w:semiHidden/>
    <w:rsid w:val="009348EE"/>
    <w:pPr>
      <w:numPr>
        <w:ilvl w:val="3"/>
        <w:numId w:val="26"/>
      </w:numPr>
      <w:spacing w:after="60" w:line="240" w:lineRule="atLeast"/>
    </w:pPr>
    <w:rPr>
      <w:rFonts w:ascii="Arial" w:eastAsia="Times New Roman" w:hAnsi="Arial" w:cs="Arial"/>
      <w:sz w:val="20"/>
      <w:szCs w:val="22"/>
      <w:lang w:eastAsia="en-AU"/>
    </w:rPr>
  </w:style>
  <w:style w:type="paragraph" w:customStyle="1" w:styleId="TableDashEn3">
    <w:name w:val="Table: Dash: En 3"/>
    <w:basedOn w:val="Normal"/>
    <w:uiPriority w:val="12"/>
    <w:semiHidden/>
    <w:rsid w:val="009348EE"/>
    <w:pPr>
      <w:numPr>
        <w:ilvl w:val="4"/>
        <w:numId w:val="26"/>
      </w:numPr>
      <w:spacing w:after="60" w:line="240" w:lineRule="atLeast"/>
    </w:pPr>
    <w:rPr>
      <w:rFonts w:ascii="Arial" w:eastAsia="Times New Roman" w:hAnsi="Arial" w:cs="Arial"/>
      <w:sz w:val="20"/>
      <w:szCs w:val="22"/>
      <w:lang w:eastAsia="en-AU"/>
    </w:rPr>
  </w:style>
  <w:style w:type="paragraph" w:customStyle="1" w:styleId="TableDashEn4">
    <w:name w:val="Table: Dash: En 4"/>
    <w:basedOn w:val="Normal"/>
    <w:uiPriority w:val="12"/>
    <w:semiHidden/>
    <w:rsid w:val="009348EE"/>
    <w:pPr>
      <w:numPr>
        <w:ilvl w:val="5"/>
        <w:numId w:val="26"/>
      </w:numPr>
      <w:spacing w:after="60" w:line="240" w:lineRule="atLeast"/>
    </w:pPr>
    <w:rPr>
      <w:rFonts w:ascii="Arial" w:eastAsia="Times New Roman" w:hAnsi="Arial" w:cs="Arial"/>
      <w:sz w:val="20"/>
      <w:szCs w:val="22"/>
      <w:lang w:eastAsia="en-AU"/>
    </w:rPr>
  </w:style>
  <w:style w:type="paragraph" w:customStyle="1" w:styleId="TableDashEn5">
    <w:name w:val="Table: Dash: En 5"/>
    <w:basedOn w:val="Normal"/>
    <w:uiPriority w:val="12"/>
    <w:semiHidden/>
    <w:rsid w:val="009348EE"/>
    <w:pPr>
      <w:numPr>
        <w:ilvl w:val="6"/>
        <w:numId w:val="26"/>
      </w:numPr>
      <w:spacing w:after="60" w:line="240" w:lineRule="atLeast"/>
    </w:pPr>
    <w:rPr>
      <w:rFonts w:ascii="Arial" w:eastAsia="Times New Roman" w:hAnsi="Arial" w:cs="Arial"/>
      <w:sz w:val="20"/>
      <w:szCs w:val="22"/>
      <w:lang w:eastAsia="en-AU"/>
    </w:rPr>
  </w:style>
  <w:style w:type="paragraph" w:customStyle="1" w:styleId="TableDashEn6">
    <w:name w:val="Table: Dash: En 6"/>
    <w:basedOn w:val="Normal"/>
    <w:uiPriority w:val="12"/>
    <w:semiHidden/>
    <w:rsid w:val="009348EE"/>
    <w:pPr>
      <w:numPr>
        <w:ilvl w:val="7"/>
        <w:numId w:val="26"/>
      </w:numPr>
      <w:spacing w:after="60" w:line="240" w:lineRule="atLeast"/>
    </w:pPr>
    <w:rPr>
      <w:rFonts w:ascii="Arial" w:eastAsia="Times New Roman" w:hAnsi="Arial" w:cs="Arial"/>
      <w:sz w:val="20"/>
      <w:szCs w:val="22"/>
      <w:lang w:eastAsia="en-AU"/>
    </w:rPr>
  </w:style>
  <w:style w:type="paragraph" w:customStyle="1" w:styleId="TableDashEn7">
    <w:name w:val="Table: Dash: En 7"/>
    <w:basedOn w:val="Normal"/>
    <w:uiPriority w:val="12"/>
    <w:semiHidden/>
    <w:rsid w:val="009348EE"/>
    <w:pPr>
      <w:numPr>
        <w:ilvl w:val="8"/>
        <w:numId w:val="26"/>
      </w:numPr>
      <w:spacing w:after="60" w:line="240" w:lineRule="atLeast"/>
    </w:pPr>
    <w:rPr>
      <w:rFonts w:ascii="Arial" w:eastAsia="Times New Roman" w:hAnsi="Arial" w:cs="Arial"/>
      <w:sz w:val="20"/>
      <w:szCs w:val="22"/>
      <w:lang w:eastAsia="en-AU"/>
    </w:rPr>
  </w:style>
  <w:style w:type="paragraph" w:customStyle="1" w:styleId="TableDot">
    <w:name w:val="Table: Dot"/>
    <w:basedOn w:val="Normal"/>
    <w:uiPriority w:val="12"/>
    <w:semiHidden/>
    <w:rsid w:val="009348EE"/>
    <w:pPr>
      <w:numPr>
        <w:numId w:val="26"/>
      </w:numPr>
      <w:spacing w:after="60" w:line="240" w:lineRule="atLeast"/>
    </w:pPr>
    <w:rPr>
      <w:rFonts w:ascii="Arial" w:eastAsia="Times New Roman" w:hAnsi="Arial" w:cs="Arial"/>
      <w:sz w:val="20"/>
      <w:szCs w:val="22"/>
      <w:lang w:eastAsia="en-AU"/>
    </w:rPr>
  </w:style>
  <w:style w:type="paragraph" w:customStyle="1" w:styleId="TableDot1">
    <w:name w:val="Table: Dot1"/>
    <w:basedOn w:val="TableDot"/>
    <w:uiPriority w:val="12"/>
    <w:rsid w:val="009348EE"/>
    <w:pPr>
      <w:numPr>
        <w:ilvl w:val="1"/>
      </w:numPr>
    </w:pPr>
  </w:style>
  <w:style w:type="paragraph" w:customStyle="1" w:styleId="TablePlainParagraph">
    <w:name w:val="Table: Plain Paragraph"/>
    <w:aliases w:val="Table PP"/>
    <w:basedOn w:val="Normal"/>
    <w:uiPriority w:val="11"/>
    <w:qFormat/>
    <w:rsid w:val="00D10850"/>
    <w:pPr>
      <w:spacing w:before="60" w:after="60" w:line="240" w:lineRule="atLeast"/>
    </w:pPr>
    <w:rPr>
      <w:rFonts w:ascii="Arial" w:eastAsia="Times New Roman" w:hAnsi="Arial" w:cs="Arial"/>
      <w:sz w:val="20"/>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7797">
      <w:bodyDiv w:val="1"/>
      <w:marLeft w:val="0"/>
      <w:marRight w:val="0"/>
      <w:marTop w:val="0"/>
      <w:marBottom w:val="0"/>
      <w:divBdr>
        <w:top w:val="none" w:sz="0" w:space="0" w:color="auto"/>
        <w:left w:val="none" w:sz="0" w:space="0" w:color="auto"/>
        <w:bottom w:val="none" w:sz="0" w:space="0" w:color="auto"/>
        <w:right w:val="none" w:sz="0" w:space="0" w:color="auto"/>
      </w:divBdr>
    </w:div>
    <w:div w:id="165052310">
      <w:bodyDiv w:val="1"/>
      <w:marLeft w:val="0"/>
      <w:marRight w:val="0"/>
      <w:marTop w:val="0"/>
      <w:marBottom w:val="0"/>
      <w:divBdr>
        <w:top w:val="none" w:sz="0" w:space="0" w:color="auto"/>
        <w:left w:val="none" w:sz="0" w:space="0" w:color="auto"/>
        <w:bottom w:val="none" w:sz="0" w:space="0" w:color="auto"/>
        <w:right w:val="none" w:sz="0" w:space="0" w:color="auto"/>
      </w:divBdr>
    </w:div>
    <w:div w:id="196352997">
      <w:bodyDiv w:val="1"/>
      <w:marLeft w:val="0"/>
      <w:marRight w:val="0"/>
      <w:marTop w:val="0"/>
      <w:marBottom w:val="0"/>
      <w:divBdr>
        <w:top w:val="none" w:sz="0" w:space="0" w:color="auto"/>
        <w:left w:val="none" w:sz="0" w:space="0" w:color="auto"/>
        <w:bottom w:val="none" w:sz="0" w:space="0" w:color="auto"/>
        <w:right w:val="none" w:sz="0" w:space="0" w:color="auto"/>
      </w:divBdr>
    </w:div>
    <w:div w:id="370569918">
      <w:bodyDiv w:val="1"/>
      <w:marLeft w:val="0"/>
      <w:marRight w:val="0"/>
      <w:marTop w:val="0"/>
      <w:marBottom w:val="0"/>
      <w:divBdr>
        <w:top w:val="none" w:sz="0" w:space="0" w:color="auto"/>
        <w:left w:val="none" w:sz="0" w:space="0" w:color="auto"/>
        <w:bottom w:val="none" w:sz="0" w:space="0" w:color="auto"/>
        <w:right w:val="none" w:sz="0" w:space="0" w:color="auto"/>
      </w:divBdr>
    </w:div>
    <w:div w:id="843012893">
      <w:bodyDiv w:val="1"/>
      <w:marLeft w:val="0"/>
      <w:marRight w:val="0"/>
      <w:marTop w:val="0"/>
      <w:marBottom w:val="0"/>
      <w:divBdr>
        <w:top w:val="none" w:sz="0" w:space="0" w:color="auto"/>
        <w:left w:val="none" w:sz="0" w:space="0" w:color="auto"/>
        <w:bottom w:val="none" w:sz="0" w:space="0" w:color="auto"/>
        <w:right w:val="none" w:sz="0" w:space="0" w:color="auto"/>
      </w:divBdr>
    </w:div>
    <w:div w:id="872809337">
      <w:bodyDiv w:val="1"/>
      <w:marLeft w:val="0"/>
      <w:marRight w:val="0"/>
      <w:marTop w:val="0"/>
      <w:marBottom w:val="0"/>
      <w:divBdr>
        <w:top w:val="none" w:sz="0" w:space="0" w:color="auto"/>
        <w:left w:val="none" w:sz="0" w:space="0" w:color="auto"/>
        <w:bottom w:val="none" w:sz="0" w:space="0" w:color="auto"/>
        <w:right w:val="none" w:sz="0" w:space="0" w:color="auto"/>
      </w:divBdr>
    </w:div>
    <w:div w:id="893349080">
      <w:bodyDiv w:val="1"/>
      <w:marLeft w:val="0"/>
      <w:marRight w:val="0"/>
      <w:marTop w:val="0"/>
      <w:marBottom w:val="0"/>
      <w:divBdr>
        <w:top w:val="none" w:sz="0" w:space="0" w:color="auto"/>
        <w:left w:val="none" w:sz="0" w:space="0" w:color="auto"/>
        <w:bottom w:val="none" w:sz="0" w:space="0" w:color="auto"/>
        <w:right w:val="none" w:sz="0" w:space="0" w:color="auto"/>
      </w:divBdr>
    </w:div>
    <w:div w:id="909274485">
      <w:bodyDiv w:val="1"/>
      <w:marLeft w:val="0"/>
      <w:marRight w:val="0"/>
      <w:marTop w:val="0"/>
      <w:marBottom w:val="0"/>
      <w:divBdr>
        <w:top w:val="none" w:sz="0" w:space="0" w:color="auto"/>
        <w:left w:val="none" w:sz="0" w:space="0" w:color="auto"/>
        <w:bottom w:val="none" w:sz="0" w:space="0" w:color="auto"/>
        <w:right w:val="none" w:sz="0" w:space="0" w:color="auto"/>
      </w:divBdr>
    </w:div>
    <w:div w:id="936400736">
      <w:bodyDiv w:val="1"/>
      <w:marLeft w:val="0"/>
      <w:marRight w:val="0"/>
      <w:marTop w:val="0"/>
      <w:marBottom w:val="0"/>
      <w:divBdr>
        <w:top w:val="none" w:sz="0" w:space="0" w:color="auto"/>
        <w:left w:val="none" w:sz="0" w:space="0" w:color="auto"/>
        <w:bottom w:val="none" w:sz="0" w:space="0" w:color="auto"/>
        <w:right w:val="none" w:sz="0" w:space="0" w:color="auto"/>
      </w:divBdr>
    </w:div>
    <w:div w:id="1020744307">
      <w:bodyDiv w:val="1"/>
      <w:marLeft w:val="0"/>
      <w:marRight w:val="0"/>
      <w:marTop w:val="0"/>
      <w:marBottom w:val="0"/>
      <w:divBdr>
        <w:top w:val="none" w:sz="0" w:space="0" w:color="auto"/>
        <w:left w:val="none" w:sz="0" w:space="0" w:color="auto"/>
        <w:bottom w:val="none" w:sz="0" w:space="0" w:color="auto"/>
        <w:right w:val="none" w:sz="0" w:space="0" w:color="auto"/>
      </w:divBdr>
    </w:div>
    <w:div w:id="1157576449">
      <w:bodyDiv w:val="1"/>
      <w:marLeft w:val="0"/>
      <w:marRight w:val="0"/>
      <w:marTop w:val="0"/>
      <w:marBottom w:val="0"/>
      <w:divBdr>
        <w:top w:val="none" w:sz="0" w:space="0" w:color="auto"/>
        <w:left w:val="none" w:sz="0" w:space="0" w:color="auto"/>
        <w:bottom w:val="none" w:sz="0" w:space="0" w:color="auto"/>
        <w:right w:val="none" w:sz="0" w:space="0" w:color="auto"/>
      </w:divBdr>
    </w:div>
    <w:div w:id="1181775279">
      <w:bodyDiv w:val="1"/>
      <w:marLeft w:val="0"/>
      <w:marRight w:val="0"/>
      <w:marTop w:val="0"/>
      <w:marBottom w:val="0"/>
      <w:divBdr>
        <w:top w:val="none" w:sz="0" w:space="0" w:color="auto"/>
        <w:left w:val="none" w:sz="0" w:space="0" w:color="auto"/>
        <w:bottom w:val="none" w:sz="0" w:space="0" w:color="auto"/>
        <w:right w:val="none" w:sz="0" w:space="0" w:color="auto"/>
      </w:divBdr>
    </w:div>
    <w:div w:id="1321426295">
      <w:bodyDiv w:val="1"/>
      <w:marLeft w:val="0"/>
      <w:marRight w:val="0"/>
      <w:marTop w:val="0"/>
      <w:marBottom w:val="0"/>
      <w:divBdr>
        <w:top w:val="none" w:sz="0" w:space="0" w:color="auto"/>
        <w:left w:val="none" w:sz="0" w:space="0" w:color="auto"/>
        <w:bottom w:val="none" w:sz="0" w:space="0" w:color="auto"/>
        <w:right w:val="none" w:sz="0" w:space="0" w:color="auto"/>
      </w:divBdr>
    </w:div>
    <w:div w:id="1332024749">
      <w:bodyDiv w:val="1"/>
      <w:marLeft w:val="0"/>
      <w:marRight w:val="0"/>
      <w:marTop w:val="0"/>
      <w:marBottom w:val="0"/>
      <w:divBdr>
        <w:top w:val="none" w:sz="0" w:space="0" w:color="auto"/>
        <w:left w:val="none" w:sz="0" w:space="0" w:color="auto"/>
        <w:bottom w:val="none" w:sz="0" w:space="0" w:color="auto"/>
        <w:right w:val="none" w:sz="0" w:space="0" w:color="auto"/>
      </w:divBdr>
    </w:div>
    <w:div w:id="1403288521">
      <w:bodyDiv w:val="1"/>
      <w:marLeft w:val="0"/>
      <w:marRight w:val="0"/>
      <w:marTop w:val="0"/>
      <w:marBottom w:val="0"/>
      <w:divBdr>
        <w:top w:val="none" w:sz="0" w:space="0" w:color="auto"/>
        <w:left w:val="none" w:sz="0" w:space="0" w:color="auto"/>
        <w:bottom w:val="none" w:sz="0" w:space="0" w:color="auto"/>
        <w:right w:val="none" w:sz="0" w:space="0" w:color="auto"/>
      </w:divBdr>
    </w:div>
    <w:div w:id="1569341954">
      <w:bodyDiv w:val="1"/>
      <w:marLeft w:val="0"/>
      <w:marRight w:val="0"/>
      <w:marTop w:val="0"/>
      <w:marBottom w:val="0"/>
      <w:divBdr>
        <w:top w:val="none" w:sz="0" w:space="0" w:color="auto"/>
        <w:left w:val="none" w:sz="0" w:space="0" w:color="auto"/>
        <w:bottom w:val="none" w:sz="0" w:space="0" w:color="auto"/>
        <w:right w:val="none" w:sz="0" w:space="0" w:color="auto"/>
      </w:divBdr>
    </w:div>
    <w:div w:id="1675186942">
      <w:bodyDiv w:val="1"/>
      <w:marLeft w:val="0"/>
      <w:marRight w:val="0"/>
      <w:marTop w:val="0"/>
      <w:marBottom w:val="0"/>
      <w:divBdr>
        <w:top w:val="none" w:sz="0" w:space="0" w:color="auto"/>
        <w:left w:val="none" w:sz="0" w:space="0" w:color="auto"/>
        <w:bottom w:val="none" w:sz="0" w:space="0" w:color="auto"/>
        <w:right w:val="none" w:sz="0" w:space="0" w:color="auto"/>
      </w:divBdr>
    </w:div>
    <w:div w:id="1778257012">
      <w:bodyDiv w:val="1"/>
      <w:marLeft w:val="0"/>
      <w:marRight w:val="0"/>
      <w:marTop w:val="0"/>
      <w:marBottom w:val="0"/>
      <w:divBdr>
        <w:top w:val="none" w:sz="0" w:space="0" w:color="auto"/>
        <w:left w:val="none" w:sz="0" w:space="0" w:color="auto"/>
        <w:bottom w:val="none" w:sz="0" w:space="0" w:color="auto"/>
        <w:right w:val="none" w:sz="0" w:space="0" w:color="auto"/>
      </w:divBdr>
    </w:div>
    <w:div w:id="1914392856">
      <w:bodyDiv w:val="1"/>
      <w:marLeft w:val="0"/>
      <w:marRight w:val="0"/>
      <w:marTop w:val="0"/>
      <w:marBottom w:val="0"/>
      <w:divBdr>
        <w:top w:val="none" w:sz="0" w:space="0" w:color="auto"/>
        <w:left w:val="none" w:sz="0" w:space="0" w:color="auto"/>
        <w:bottom w:val="none" w:sz="0" w:space="0" w:color="auto"/>
        <w:right w:val="none" w:sz="0" w:space="0" w:color="auto"/>
      </w:divBdr>
    </w:div>
    <w:div w:id="1951473455">
      <w:bodyDiv w:val="1"/>
      <w:marLeft w:val="0"/>
      <w:marRight w:val="0"/>
      <w:marTop w:val="0"/>
      <w:marBottom w:val="0"/>
      <w:divBdr>
        <w:top w:val="none" w:sz="0" w:space="0" w:color="auto"/>
        <w:left w:val="none" w:sz="0" w:space="0" w:color="auto"/>
        <w:bottom w:val="none" w:sz="0" w:space="0" w:color="auto"/>
        <w:right w:val="none" w:sz="0" w:space="0" w:color="auto"/>
      </w:divBdr>
    </w:div>
    <w:div w:id="195705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DD3E5116.dotm</Template>
  <TotalTime>0</TotalTime>
  <Pages>47</Pages>
  <Words>17500</Words>
  <Characters>94631</Characters>
  <Application>Microsoft Office Word</Application>
  <DocSecurity>0</DocSecurity>
  <Lines>788</Lines>
  <Paragraphs>223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2018-04-27T04:31:00Z</dcterms:created>
  <dcterms:modified xsi:type="dcterms:W3CDTF">2018-04-27T04:31:00Z</dcterms:modified>
</cp:coreProperties>
</file>