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2F751B" w:rsidP="00AB5FC7">
      <w:pPr>
        <w:jc w:val="center"/>
        <w:rPr>
          <w:rFonts w:ascii="Times New Roman" w:hAnsi="Times New Roman"/>
          <w:b/>
          <w:sz w:val="26"/>
          <w:szCs w:val="26"/>
        </w:rPr>
      </w:pPr>
      <w:r>
        <w:rPr>
          <w:rFonts w:ascii="Times New Roman" w:hAnsi="Times New Roman"/>
          <w:b/>
          <w:sz w:val="26"/>
          <w:szCs w:val="26"/>
        </w:rPr>
        <w:t>ELECTRICAL INJURY</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2F751B">
        <w:rPr>
          <w:rFonts w:ascii="Times New Roman" w:hAnsi="Times New Roman"/>
          <w:b/>
          <w:sz w:val="26"/>
          <w:szCs w:val="26"/>
        </w:rPr>
        <w:t>42</w:t>
      </w:r>
      <w:r w:rsidR="00BA4AE9" w:rsidRPr="00AB5FC7">
        <w:rPr>
          <w:rFonts w:ascii="Times New Roman" w:hAnsi="Times New Roman"/>
          <w:b/>
          <w:sz w:val="26"/>
          <w:szCs w:val="26"/>
        </w:rPr>
        <w:t xml:space="preserve"> OF </w:t>
      </w:r>
      <w:r w:rsidR="002F751B">
        <w:rPr>
          <w:rFonts w:ascii="Times New Roman" w:hAnsi="Times New Roman"/>
          <w:b/>
          <w:sz w:val="26"/>
          <w:szCs w:val="26"/>
        </w:rPr>
        <w:t>2018</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2F751B">
        <w:rPr>
          <w:b/>
          <w:i/>
        </w:rPr>
        <w:t>electrical injury</w:t>
      </w:r>
      <w:r>
        <w:t xml:space="preserve"> </w:t>
      </w:r>
      <w:r>
        <w:rPr>
          <w:i/>
        </w:rPr>
        <w:t>(Balance of Probabilities)</w:t>
      </w:r>
      <w:r>
        <w:t xml:space="preserve"> (No. </w:t>
      </w:r>
      <w:r w:rsidR="002F751B">
        <w:t>42</w:t>
      </w:r>
      <w:r>
        <w:t xml:space="preserve"> of </w:t>
      </w:r>
      <w:r w:rsidR="002F751B">
        <w:t>2018</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2F751B">
        <w:t>32</w:t>
      </w:r>
      <w:r>
        <w:t xml:space="preserve"> of </w:t>
      </w:r>
      <w:r w:rsidR="002F751B">
        <w:t>2009</w:t>
      </w:r>
      <w:r>
        <w:t xml:space="preserve">, determined under </w:t>
      </w:r>
      <w:r w:rsidR="001C343C">
        <w:t xml:space="preserve">subsection 196B(3) </w:t>
      </w:r>
      <w:r>
        <w:t xml:space="preserve">of the VEA concerning </w:t>
      </w:r>
      <w:r w:rsidR="002F751B">
        <w:rPr>
          <w:b/>
        </w:rPr>
        <w:t>electrical injury</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2F751B">
        <w:rPr>
          <w:b/>
        </w:rPr>
        <w:t>electrical injury</w:t>
      </w:r>
      <w:r>
        <w:t xml:space="preserve"> and</w:t>
      </w:r>
      <w:r>
        <w:rPr>
          <w:b/>
        </w:rPr>
        <w:t xml:space="preserve"> death from </w:t>
      </w:r>
      <w:r w:rsidR="002F751B">
        <w:rPr>
          <w:b/>
        </w:rPr>
        <w:t>electrical injury</w:t>
      </w:r>
      <w:r>
        <w:t xml:space="preserve"> can be related to particular kinds of service.</w:t>
      </w:r>
      <w:r w:rsidR="00E378F0">
        <w:t xml:space="preserve">  The Authority has therefore determined pursuant to subsection 196B(3) of the VEA a Statement of Principles concerning </w:t>
      </w:r>
      <w:r w:rsidR="002F751B">
        <w:rPr>
          <w:b/>
        </w:rPr>
        <w:t>electrical injury</w:t>
      </w:r>
      <w:r w:rsidR="00E378F0">
        <w:t xml:space="preserve"> </w:t>
      </w:r>
      <w:r w:rsidR="00CD6998">
        <w:t xml:space="preserve">(Balance of Probabilities) </w:t>
      </w:r>
      <w:r w:rsidR="00E378F0">
        <w:t xml:space="preserve">(No. </w:t>
      </w:r>
      <w:r w:rsidR="002F751B">
        <w:t>42</w:t>
      </w:r>
      <w:r w:rsidR="00E378F0">
        <w:t xml:space="preserve"> of </w:t>
      </w:r>
      <w:r w:rsidR="002F751B">
        <w:t>2018</w:t>
      </w:r>
      <w:r w:rsidR="00E378F0">
        <w:t xml:space="preserve">).  This Instrument will in effect replace the revoked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2F751B">
        <w:t>electrical injury</w:t>
      </w:r>
      <w:r>
        <w:t xml:space="preserve"> or death from </w:t>
      </w:r>
      <w:r w:rsidR="002F751B">
        <w:t>electrical injury</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F751B">
        <w:t>19 October 2016</w:t>
      </w:r>
      <w:r>
        <w:t xml:space="preserve"> concerning </w:t>
      </w:r>
      <w:r w:rsidR="002F751B">
        <w:t>electrical injury</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rsidP="002F751B">
      <w:pPr>
        <w:pStyle w:val="BodyText"/>
        <w:keepNext/>
        <w:keepLines/>
        <w:numPr>
          <w:ilvl w:val="0"/>
          <w:numId w:val="24"/>
        </w:numPr>
        <w:tabs>
          <w:tab w:val="clear" w:pos="360"/>
          <w:tab w:val="num" w:pos="567"/>
        </w:tabs>
        <w:spacing w:after="120"/>
        <w:ind w:left="567" w:hanging="567"/>
      </w:pPr>
      <w:r>
        <w:lastRenderedPageBreak/>
        <w:t xml:space="preserve">The contents of this Instrument are in similar terms as the revoked </w:t>
      </w:r>
      <w:r w:rsidRPr="00E378F0">
        <w:t>Instrument</w:t>
      </w:r>
      <w:r>
        <w:t>.  Comparing this Instrument and the revoked Instrument, the differences include:</w:t>
      </w:r>
    </w:p>
    <w:p w:rsidR="002F751B" w:rsidRPr="00622CC8" w:rsidRDefault="002F751B" w:rsidP="002F751B">
      <w:pPr>
        <w:numPr>
          <w:ilvl w:val="0"/>
          <w:numId w:val="18"/>
        </w:numPr>
        <w:tabs>
          <w:tab w:val="clear" w:pos="360"/>
          <w:tab w:val="num" w:pos="1276"/>
        </w:tabs>
        <w:ind w:left="1276" w:hanging="709"/>
        <w:jc w:val="both"/>
        <w:rPr>
          <w:rFonts w:ascii="Times New Roman" w:hAnsi="Times New Roman"/>
        </w:rPr>
      </w:pPr>
      <w:r w:rsidRPr="00622CC8">
        <w:rPr>
          <w:rFonts w:ascii="Times New Roman" w:hAnsi="Times New Roman"/>
        </w:rPr>
        <w:t>adopting the latest revised Instrument format, which commenced in 2015;</w:t>
      </w:r>
    </w:p>
    <w:p w:rsidR="002F751B" w:rsidRPr="00622CC8" w:rsidRDefault="002F751B" w:rsidP="002F751B">
      <w:pPr>
        <w:numPr>
          <w:ilvl w:val="0"/>
          <w:numId w:val="18"/>
        </w:numPr>
        <w:tabs>
          <w:tab w:val="clear" w:pos="360"/>
          <w:tab w:val="num" w:pos="1276"/>
        </w:tabs>
        <w:ind w:left="1276" w:hanging="709"/>
        <w:jc w:val="both"/>
        <w:rPr>
          <w:rFonts w:ascii="Times New Roman" w:hAnsi="Times New Roman"/>
        </w:rPr>
      </w:pPr>
      <w:r w:rsidRPr="00622CC8">
        <w:rPr>
          <w:rFonts w:ascii="Times New Roman" w:hAnsi="Times New Roman"/>
        </w:rPr>
        <w:t>specifying a day of commencement for the Instrument in section 2;</w:t>
      </w:r>
    </w:p>
    <w:p w:rsidR="002F751B" w:rsidRPr="00622CC8" w:rsidRDefault="002F751B" w:rsidP="002F751B">
      <w:pPr>
        <w:numPr>
          <w:ilvl w:val="0"/>
          <w:numId w:val="18"/>
        </w:numPr>
        <w:tabs>
          <w:tab w:val="clear" w:pos="360"/>
          <w:tab w:val="num" w:pos="1276"/>
        </w:tabs>
        <w:ind w:left="1276" w:hanging="709"/>
        <w:jc w:val="both"/>
        <w:rPr>
          <w:rFonts w:ascii="Times New Roman" w:hAnsi="Times New Roman"/>
        </w:rPr>
      </w:pPr>
      <w:r w:rsidRPr="00622CC8">
        <w:rPr>
          <w:rFonts w:ascii="Times New Roman" w:hAnsi="Times New Roman"/>
        </w:rPr>
        <w:t>revising the definition of 'electrical injury' in subsection 7(2);</w:t>
      </w:r>
    </w:p>
    <w:p w:rsidR="002F751B" w:rsidRPr="00622CC8" w:rsidRDefault="002F751B" w:rsidP="002F751B">
      <w:pPr>
        <w:numPr>
          <w:ilvl w:val="0"/>
          <w:numId w:val="18"/>
        </w:numPr>
        <w:tabs>
          <w:tab w:val="clear" w:pos="360"/>
          <w:tab w:val="num" w:pos="1276"/>
        </w:tabs>
        <w:ind w:left="1276" w:hanging="709"/>
        <w:jc w:val="both"/>
        <w:rPr>
          <w:rFonts w:ascii="Times New Roman" w:hAnsi="Times New Roman"/>
        </w:rPr>
      </w:pPr>
      <w:r w:rsidRPr="00622CC8">
        <w:rPr>
          <w:rFonts w:ascii="Times New Roman" w:hAnsi="Times New Roman"/>
          <w:szCs w:val="24"/>
        </w:rPr>
        <w:t>revising the reference to 'ICD-10-AM code' in subsection 7(4);</w:t>
      </w:r>
    </w:p>
    <w:p w:rsidR="002F751B" w:rsidRPr="00622CC8" w:rsidRDefault="002F751B" w:rsidP="002F751B">
      <w:pPr>
        <w:numPr>
          <w:ilvl w:val="0"/>
          <w:numId w:val="18"/>
        </w:numPr>
        <w:tabs>
          <w:tab w:val="clear" w:pos="360"/>
          <w:tab w:val="num" w:pos="1276"/>
        </w:tabs>
        <w:ind w:left="1276" w:hanging="709"/>
        <w:jc w:val="both"/>
        <w:rPr>
          <w:rFonts w:ascii="Times New Roman" w:hAnsi="Times New Roman"/>
        </w:rPr>
      </w:pPr>
      <w:r w:rsidRPr="00622CC8">
        <w:rPr>
          <w:rFonts w:ascii="Times New Roman" w:hAnsi="Times New Roman"/>
        </w:rPr>
        <w:t>new definitions of 'MRCA' and 'VEA' in Schedule 1 - Dictionary;</w:t>
      </w:r>
      <w:r>
        <w:rPr>
          <w:rFonts w:ascii="Times New Roman" w:hAnsi="Times New Roman"/>
        </w:rPr>
        <w:t xml:space="preserve"> and</w:t>
      </w:r>
    </w:p>
    <w:p w:rsidR="002F751B" w:rsidRDefault="002F751B" w:rsidP="00691F86">
      <w:pPr>
        <w:numPr>
          <w:ilvl w:val="0"/>
          <w:numId w:val="18"/>
        </w:numPr>
        <w:tabs>
          <w:tab w:val="clear" w:pos="360"/>
          <w:tab w:val="num" w:pos="1276"/>
        </w:tabs>
        <w:ind w:left="1276" w:hanging="709"/>
        <w:jc w:val="both"/>
        <w:rPr>
          <w:rFonts w:ascii="Times New Roman" w:hAnsi="Times New Roman"/>
        </w:rPr>
      </w:pPr>
      <w:r w:rsidRPr="00622CC8">
        <w:rPr>
          <w:rFonts w:ascii="Times New Roman" w:hAnsi="Times New Roman"/>
        </w:rPr>
        <w:t xml:space="preserve">revising the definition of </w:t>
      </w:r>
      <w:r w:rsidRPr="00622CC8">
        <w:rPr>
          <w:rFonts w:ascii="Times New Roman" w:hAnsi="Times New Roman"/>
          <w:lang w:val="en-US"/>
        </w:rPr>
        <w:t>'relevant service'</w:t>
      </w:r>
      <w:r w:rsidRPr="00622CC8">
        <w:rPr>
          <w:rFonts w:ascii="Times New Roman" w:hAnsi="Times New Roman"/>
        </w:rPr>
        <w:t xml:space="preserve"> in Schedule 1 – Dictionary</w:t>
      </w:r>
      <w:r>
        <w:rPr>
          <w:rFonts w:ascii="Times New Roman" w:hAnsi="Times New Roman"/>
        </w:rPr>
        <w:t>; and</w:t>
      </w:r>
    </w:p>
    <w:p w:rsidR="00E378F0" w:rsidRDefault="002F751B" w:rsidP="002F751B">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Pr="00622CC8">
        <w:rPr>
          <w:rFonts w:ascii="Times New Roman" w:hAnsi="Times New Roman"/>
        </w:rPr>
        <w:t>'</w:t>
      </w:r>
      <w:r w:rsidRPr="00622CC8">
        <w:rPr>
          <w:rFonts w:ascii="Times New Roman" w:hAnsi="Times New Roman"/>
          <w:lang w:val="en-US"/>
        </w:rPr>
        <w:t>exposure to electrical current'</w:t>
      </w:r>
      <w:r w:rsidRPr="00622CC8">
        <w:rPr>
          <w:rFonts w:ascii="Times New Roman" w:hAnsi="Times New Roman"/>
        </w:rPr>
        <w:t>.</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F751B">
        <w:t>electrical injury</w:t>
      </w:r>
      <w:r>
        <w:t xml:space="preserve"> in the Government Notices Gazette of </w:t>
      </w:r>
      <w:r w:rsidR="002F751B">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2F751B">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F751B">
        <w:t>electrical injury</w:t>
      </w:r>
      <w:r>
        <w:t xml:space="preserve"> as advertised in the Government Notices Gazette of </w:t>
      </w:r>
      <w:r w:rsidR="002F751B">
        <w:t>19 October 2016</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F751B">
        <w:rPr>
          <w:rFonts w:ascii="Times New Roman" w:hAnsi="Times New Roman"/>
          <w:b/>
          <w:szCs w:val="24"/>
        </w:rPr>
        <w:t>42</w:t>
      </w:r>
      <w:r>
        <w:rPr>
          <w:rFonts w:ascii="Times New Roman" w:hAnsi="Times New Roman"/>
          <w:b/>
          <w:szCs w:val="24"/>
        </w:rPr>
        <w:t xml:space="preserve"> of </w:t>
      </w:r>
      <w:r w:rsidR="002F751B">
        <w:rPr>
          <w:rFonts w:ascii="Times New Roman" w:hAnsi="Times New Roman"/>
          <w:b/>
          <w:szCs w:val="24"/>
        </w:rPr>
        <w:t>2018</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F751B">
        <w:rPr>
          <w:rFonts w:ascii="Times New Roman" w:hAnsi="Times New Roman"/>
          <w:b/>
          <w:szCs w:val="24"/>
        </w:rPr>
        <w:t>Electrical injury</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2F751B">
        <w:rPr>
          <w:rFonts w:ascii="Times New Roman" w:hAnsi="Times New Roman"/>
          <w:szCs w:val="24"/>
        </w:rPr>
        <w:t>electrical injury</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2F751B">
        <w:rPr>
          <w:rFonts w:ascii="Times New Roman" w:hAnsi="Times New Roman"/>
          <w:szCs w:val="24"/>
        </w:rPr>
        <w:t>electrical injury</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2F751B">
        <w:rPr>
          <w:rFonts w:ascii="Times New Roman" w:hAnsi="Times New Roman"/>
          <w:szCs w:val="24"/>
        </w:rPr>
        <w:t>32</w:t>
      </w:r>
      <w:r>
        <w:rPr>
          <w:rFonts w:ascii="Times New Roman" w:hAnsi="Times New Roman"/>
          <w:szCs w:val="24"/>
        </w:rPr>
        <w:t xml:space="preserve"> of </w:t>
      </w:r>
      <w:r w:rsidR="002F751B">
        <w:rPr>
          <w:rFonts w:ascii="Times New Roman" w:hAnsi="Times New Roman"/>
          <w:szCs w:val="24"/>
        </w:rPr>
        <w:t>2009</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F751B">
        <w:rPr>
          <w:rFonts w:ascii="Times New Roman" w:hAnsi="Times New Roman"/>
          <w:szCs w:val="24"/>
        </w:rPr>
        <w:t>electrical injury</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bookmarkStart w:id="1" w:name="_GoBack"/>
      <w:bookmarkEnd w:id="1"/>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349E4">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349E4">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A5F22"/>
    <w:rsid w:val="001C343C"/>
    <w:rsid w:val="00292377"/>
    <w:rsid w:val="002F751B"/>
    <w:rsid w:val="003349E4"/>
    <w:rsid w:val="00422BF2"/>
    <w:rsid w:val="00532B11"/>
    <w:rsid w:val="00540FAC"/>
    <w:rsid w:val="00643E4E"/>
    <w:rsid w:val="00691F86"/>
    <w:rsid w:val="0071423C"/>
    <w:rsid w:val="0086152C"/>
    <w:rsid w:val="00882BFE"/>
    <w:rsid w:val="0089466C"/>
    <w:rsid w:val="009F47BB"/>
    <w:rsid w:val="00A77273"/>
    <w:rsid w:val="00AB5717"/>
    <w:rsid w:val="00AB5FC7"/>
    <w:rsid w:val="00B93E29"/>
    <w:rsid w:val="00BA4AE9"/>
    <w:rsid w:val="00C76B89"/>
    <w:rsid w:val="00CD6998"/>
    <w:rsid w:val="00D0044A"/>
    <w:rsid w:val="00D607FA"/>
    <w:rsid w:val="00E378F0"/>
    <w:rsid w:val="00E57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2018-03-15T05:27:00Z</dcterms:created>
  <dcterms:modified xsi:type="dcterms:W3CDTF">2018-04-26T01:34:00Z</dcterms:modified>
</cp:coreProperties>
</file>