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784" w:rsidRPr="002B6BA3" w:rsidRDefault="00FA6784" w:rsidP="00FA6784">
      <w:pPr>
        <w:pStyle w:val="H3"/>
        <w:jc w:val="center"/>
        <w:rPr>
          <w:sz w:val="24"/>
          <w:szCs w:val="24"/>
        </w:rPr>
      </w:pPr>
      <w:r w:rsidRPr="002B6BA3">
        <w:rPr>
          <w:sz w:val="24"/>
          <w:szCs w:val="24"/>
        </w:rPr>
        <w:t>EXPLANATORY STATEMENT</w:t>
      </w:r>
    </w:p>
    <w:p w:rsidR="00FA6784" w:rsidRPr="002B6BA3" w:rsidRDefault="00FA6784" w:rsidP="00FA6784">
      <w:pPr>
        <w:jc w:val="center"/>
        <w:rPr>
          <w:sz w:val="22"/>
          <w:szCs w:val="22"/>
        </w:rPr>
      </w:pPr>
    </w:p>
    <w:p w:rsidR="00FA6784" w:rsidRPr="00807D19" w:rsidRDefault="00FA6784" w:rsidP="00FA6784">
      <w:pPr>
        <w:jc w:val="center"/>
        <w:rPr>
          <w:i/>
          <w:iCs/>
          <w:sz w:val="20"/>
        </w:rPr>
      </w:pPr>
      <w:r>
        <w:t>Issued by the Authority of the Minister for Health</w:t>
      </w:r>
    </w:p>
    <w:p w:rsidR="00FA6784" w:rsidRDefault="00FA6784" w:rsidP="00FA6784">
      <w:pPr>
        <w:jc w:val="center"/>
        <w:rPr>
          <w:i/>
          <w:iCs/>
        </w:rPr>
      </w:pPr>
      <w:r>
        <w:rPr>
          <w:i/>
          <w:iCs/>
        </w:rPr>
        <w:t>Health Insurance Act 1973</w:t>
      </w:r>
    </w:p>
    <w:p w:rsidR="00A1739A" w:rsidRPr="00403105" w:rsidRDefault="00A1739A" w:rsidP="00A1739A">
      <w:pPr>
        <w:rPr>
          <w:szCs w:val="24"/>
          <w:highlight w:val="yellow"/>
          <w:u w:val="single"/>
        </w:rPr>
      </w:pPr>
    </w:p>
    <w:p w:rsidR="004A2249" w:rsidRPr="00C93E57" w:rsidRDefault="00C93E57" w:rsidP="00C93E57">
      <w:pPr>
        <w:jc w:val="center"/>
        <w:rPr>
          <w:i/>
          <w:iCs/>
        </w:rPr>
      </w:pPr>
      <w:bookmarkStart w:id="0" w:name="_GoBack"/>
      <w:r w:rsidRPr="00C93E57">
        <w:rPr>
          <w:i/>
          <w:iCs/>
        </w:rPr>
        <w:t>Health Insurance (Eligible Collection Centres) Approval Amendment (</w:t>
      </w:r>
      <w:r w:rsidR="001A36F1">
        <w:rPr>
          <w:i/>
          <w:iCs/>
        </w:rPr>
        <w:t>Application Form</w:t>
      </w:r>
      <w:r w:rsidRPr="00C93E57">
        <w:rPr>
          <w:i/>
          <w:iCs/>
        </w:rPr>
        <w:t>)</w:t>
      </w:r>
      <w:r w:rsidR="004B33C1">
        <w:rPr>
          <w:i/>
          <w:iCs/>
        </w:rPr>
        <w:t xml:space="preserve"> Principles 2018</w:t>
      </w:r>
    </w:p>
    <w:bookmarkEnd w:id="0"/>
    <w:p w:rsidR="00C93E57" w:rsidRDefault="00C93E57" w:rsidP="00A41364">
      <w:pPr>
        <w:ind w:right="-483"/>
        <w:rPr>
          <w:szCs w:val="24"/>
          <w:highlight w:val="yellow"/>
        </w:rPr>
      </w:pPr>
    </w:p>
    <w:p w:rsidR="00D33180" w:rsidRDefault="00CB4161" w:rsidP="00B20F9A">
      <w:pPr>
        <w:autoSpaceDE w:val="0"/>
        <w:autoSpaceDN w:val="0"/>
        <w:adjustRightInd w:val="0"/>
        <w:ind w:right="-482"/>
        <w:rPr>
          <w:color w:val="000000"/>
          <w:shd w:val="clear" w:color="auto" w:fill="FFFFFF"/>
        </w:rPr>
      </w:pPr>
      <w:r>
        <w:rPr>
          <w:color w:val="000000"/>
          <w:shd w:val="clear" w:color="auto" w:fill="FFFFFF"/>
        </w:rPr>
        <w:t xml:space="preserve">Subsection </w:t>
      </w:r>
      <w:r w:rsidR="0062461E">
        <w:rPr>
          <w:color w:val="000000"/>
          <w:shd w:val="clear" w:color="auto" w:fill="FFFFFF"/>
        </w:rPr>
        <w:t>23DNBA</w:t>
      </w:r>
      <w:r>
        <w:rPr>
          <w:color w:val="000000"/>
          <w:shd w:val="clear" w:color="auto" w:fill="FFFFFF"/>
        </w:rPr>
        <w:t>(</w:t>
      </w:r>
      <w:r w:rsidR="0062461E">
        <w:rPr>
          <w:color w:val="000000"/>
          <w:shd w:val="clear" w:color="auto" w:fill="FFFFFF"/>
        </w:rPr>
        <w:t>4</w:t>
      </w:r>
      <w:r>
        <w:rPr>
          <w:color w:val="000000"/>
          <w:shd w:val="clear" w:color="auto" w:fill="FFFFFF"/>
        </w:rPr>
        <w:t>) of the </w:t>
      </w:r>
      <w:r>
        <w:rPr>
          <w:i/>
          <w:iCs/>
          <w:color w:val="000000"/>
          <w:shd w:val="clear" w:color="auto" w:fill="FFFFFF"/>
        </w:rPr>
        <w:t>Health Insurance Act 1973 </w:t>
      </w:r>
      <w:r>
        <w:rPr>
          <w:color w:val="000000"/>
          <w:shd w:val="clear" w:color="auto" w:fill="FFFFFF"/>
        </w:rPr>
        <w:t>(the Act) provides that the Minister m</w:t>
      </w:r>
      <w:r w:rsidR="0062461E">
        <w:rPr>
          <w:color w:val="000000"/>
          <w:shd w:val="clear" w:color="auto" w:fill="FFFFFF"/>
        </w:rPr>
        <w:t xml:space="preserve">ust </w:t>
      </w:r>
      <w:r>
        <w:rPr>
          <w:color w:val="000000"/>
          <w:shd w:val="clear" w:color="auto" w:fill="FFFFFF"/>
        </w:rPr>
        <w:t xml:space="preserve">determine in writing </w:t>
      </w:r>
      <w:r w:rsidR="0062461E">
        <w:rPr>
          <w:color w:val="000000"/>
          <w:shd w:val="clear" w:color="auto" w:fill="FFFFFF"/>
        </w:rPr>
        <w:t xml:space="preserve">principles to be applied </w:t>
      </w:r>
      <w:r w:rsidR="0062461E" w:rsidRPr="0062461E">
        <w:rPr>
          <w:color w:val="000000"/>
          <w:shd w:val="clear" w:color="auto" w:fill="FFFFFF"/>
        </w:rPr>
        <w:t>by the Minister in granting approvals for eligible pathology specimen collection centres under subsection 23DNBA(1) of the Act.</w:t>
      </w:r>
      <w:r w:rsidR="0062461E">
        <w:rPr>
          <w:color w:val="000000"/>
          <w:shd w:val="clear" w:color="auto" w:fill="FFFFFF"/>
        </w:rPr>
        <w:t xml:space="preserve"> </w:t>
      </w:r>
    </w:p>
    <w:p w:rsidR="00B20F9A" w:rsidRDefault="00B20F9A" w:rsidP="00B20F9A">
      <w:pPr>
        <w:autoSpaceDE w:val="0"/>
        <w:autoSpaceDN w:val="0"/>
        <w:adjustRightInd w:val="0"/>
        <w:ind w:right="-482"/>
        <w:rPr>
          <w:color w:val="000000"/>
          <w:shd w:val="clear" w:color="auto" w:fill="FFFFFF"/>
        </w:rPr>
      </w:pPr>
    </w:p>
    <w:p w:rsidR="00B20F9A" w:rsidRDefault="00B20F9A" w:rsidP="00B20F9A">
      <w:pPr>
        <w:autoSpaceDE w:val="0"/>
        <w:autoSpaceDN w:val="0"/>
        <w:adjustRightInd w:val="0"/>
        <w:ind w:right="-482"/>
        <w:rPr>
          <w:color w:val="000000"/>
          <w:shd w:val="clear" w:color="auto" w:fill="FFFFFF"/>
        </w:rPr>
      </w:pPr>
      <w:r w:rsidRPr="00B20F9A">
        <w:rPr>
          <w:color w:val="000000"/>
          <w:shd w:val="clear" w:color="auto" w:fill="FFFFFF"/>
        </w:rPr>
        <w:t>Under subsection 16A</w:t>
      </w:r>
      <w:r w:rsidR="00046730">
        <w:rPr>
          <w:color w:val="000000"/>
          <w:shd w:val="clear" w:color="auto" w:fill="FFFFFF"/>
        </w:rPr>
        <w:t>(5AA) of the Act, in order for M</w:t>
      </w:r>
      <w:r w:rsidRPr="00B20F9A">
        <w:rPr>
          <w:color w:val="000000"/>
          <w:shd w:val="clear" w:color="auto" w:fill="FFFFFF"/>
        </w:rPr>
        <w:t xml:space="preserve">edicare benefits to be payable for </w:t>
      </w:r>
      <w:r>
        <w:rPr>
          <w:color w:val="000000"/>
          <w:shd w:val="clear" w:color="auto" w:fill="FFFFFF"/>
        </w:rPr>
        <w:t xml:space="preserve">a </w:t>
      </w:r>
      <w:r w:rsidRPr="00B20F9A">
        <w:rPr>
          <w:color w:val="000000"/>
          <w:shd w:val="clear" w:color="auto" w:fill="FFFFFF"/>
        </w:rPr>
        <w:t>pathology service</w:t>
      </w:r>
      <w:r>
        <w:rPr>
          <w:color w:val="000000"/>
          <w:shd w:val="clear" w:color="auto" w:fill="FFFFFF"/>
        </w:rPr>
        <w:t xml:space="preserve"> the</w:t>
      </w:r>
      <w:r w:rsidRPr="00B20F9A">
        <w:rPr>
          <w:color w:val="000000"/>
          <w:shd w:val="clear" w:color="auto" w:fill="FFFFFF"/>
        </w:rPr>
        <w:t xml:space="preserve"> pathology specimen must be collected in an </w:t>
      </w:r>
      <w:r w:rsidR="00EA1A0E">
        <w:rPr>
          <w:color w:val="000000"/>
          <w:shd w:val="clear" w:color="auto" w:fill="FFFFFF"/>
        </w:rPr>
        <w:t>A</w:t>
      </w:r>
      <w:r w:rsidR="00EA1A0E" w:rsidRPr="00B20F9A">
        <w:rPr>
          <w:color w:val="000000"/>
          <w:shd w:val="clear" w:color="auto" w:fill="FFFFFF"/>
        </w:rPr>
        <w:t xml:space="preserve">pproved </w:t>
      </w:r>
      <w:r w:rsidR="00EA1A0E">
        <w:rPr>
          <w:color w:val="000000"/>
          <w:shd w:val="clear" w:color="auto" w:fill="FFFFFF"/>
        </w:rPr>
        <w:t>C</w:t>
      </w:r>
      <w:r w:rsidR="00EA1A0E" w:rsidRPr="00B20F9A">
        <w:rPr>
          <w:color w:val="000000"/>
          <w:shd w:val="clear" w:color="auto" w:fill="FFFFFF"/>
        </w:rPr>
        <w:t xml:space="preserve">ollection </w:t>
      </w:r>
      <w:r w:rsidR="00EA1A0E">
        <w:rPr>
          <w:color w:val="000000"/>
          <w:shd w:val="clear" w:color="auto" w:fill="FFFFFF"/>
        </w:rPr>
        <w:t>C</w:t>
      </w:r>
      <w:r w:rsidR="00EA1A0E" w:rsidRPr="00B20F9A">
        <w:rPr>
          <w:color w:val="000000"/>
          <w:shd w:val="clear" w:color="auto" w:fill="FFFFFF"/>
        </w:rPr>
        <w:t xml:space="preserve">entre </w:t>
      </w:r>
      <w:r w:rsidRPr="00B20F9A">
        <w:rPr>
          <w:color w:val="000000"/>
          <w:shd w:val="clear" w:color="auto" w:fill="FFFFFF"/>
        </w:rPr>
        <w:t xml:space="preserve">(ACC), or in other specified circumstances.  </w:t>
      </w:r>
      <w:r>
        <w:rPr>
          <w:color w:val="000000"/>
          <w:shd w:val="clear" w:color="auto" w:fill="FFFFFF"/>
        </w:rPr>
        <w:t xml:space="preserve">The principles relating to the granting of approvals for </w:t>
      </w:r>
      <w:r w:rsidRPr="00B20F9A">
        <w:rPr>
          <w:color w:val="000000"/>
          <w:shd w:val="clear" w:color="auto" w:fill="FFFFFF"/>
        </w:rPr>
        <w:t xml:space="preserve">ACCs </w:t>
      </w:r>
      <w:r>
        <w:rPr>
          <w:color w:val="000000"/>
          <w:shd w:val="clear" w:color="auto" w:fill="FFFFFF"/>
        </w:rPr>
        <w:t xml:space="preserve">under subsection </w:t>
      </w:r>
      <w:proofErr w:type="gramStart"/>
      <w:r>
        <w:rPr>
          <w:color w:val="000000"/>
          <w:shd w:val="clear" w:color="auto" w:fill="FFFFFF"/>
        </w:rPr>
        <w:t>23DNBA(</w:t>
      </w:r>
      <w:proofErr w:type="gramEnd"/>
      <w:r>
        <w:rPr>
          <w:color w:val="000000"/>
          <w:shd w:val="clear" w:color="auto" w:fill="FFFFFF"/>
        </w:rPr>
        <w:t xml:space="preserve">1) of the Act are the </w:t>
      </w:r>
      <w:r w:rsidRPr="006C138D">
        <w:rPr>
          <w:i/>
          <w:szCs w:val="24"/>
        </w:rPr>
        <w:t>Health Insurance (</w:t>
      </w:r>
      <w:r>
        <w:rPr>
          <w:i/>
          <w:szCs w:val="24"/>
        </w:rPr>
        <w:t>Eligible Collection Centres</w:t>
      </w:r>
      <w:r w:rsidRPr="006C138D">
        <w:rPr>
          <w:i/>
          <w:szCs w:val="24"/>
        </w:rPr>
        <w:t xml:space="preserve">) </w:t>
      </w:r>
      <w:r>
        <w:rPr>
          <w:i/>
          <w:szCs w:val="24"/>
        </w:rPr>
        <w:t>Approval Principles</w:t>
      </w:r>
      <w:r w:rsidRPr="006C138D">
        <w:rPr>
          <w:i/>
          <w:szCs w:val="24"/>
        </w:rPr>
        <w:t xml:space="preserve"> 201</w:t>
      </w:r>
      <w:r>
        <w:rPr>
          <w:i/>
          <w:szCs w:val="24"/>
        </w:rPr>
        <w:t xml:space="preserve">0 </w:t>
      </w:r>
      <w:r>
        <w:rPr>
          <w:szCs w:val="24"/>
        </w:rPr>
        <w:t>(the Principles)</w:t>
      </w:r>
      <w:r w:rsidRPr="00B20F9A">
        <w:rPr>
          <w:color w:val="000000"/>
          <w:shd w:val="clear" w:color="auto" w:fill="FFFFFF"/>
        </w:rPr>
        <w:t xml:space="preserve">.  </w:t>
      </w:r>
    </w:p>
    <w:p w:rsidR="00CB4161" w:rsidRPr="00403105" w:rsidRDefault="00CB4161" w:rsidP="00D33180">
      <w:pPr>
        <w:autoSpaceDE w:val="0"/>
        <w:autoSpaceDN w:val="0"/>
        <w:adjustRightInd w:val="0"/>
        <w:ind w:right="-483"/>
        <w:rPr>
          <w:szCs w:val="24"/>
          <w:highlight w:val="yellow"/>
        </w:rPr>
      </w:pPr>
    </w:p>
    <w:p w:rsidR="00BB00BA" w:rsidRDefault="00A1739A" w:rsidP="00BB00BA">
      <w:pPr>
        <w:rPr>
          <w:b/>
          <w:szCs w:val="24"/>
          <w:lang w:val="en-US" w:eastAsia="en-US"/>
        </w:rPr>
      </w:pPr>
      <w:r w:rsidRPr="00FA6784">
        <w:rPr>
          <w:b/>
          <w:szCs w:val="24"/>
          <w:lang w:val="en-US" w:eastAsia="en-US"/>
        </w:rPr>
        <w:t>Purpose</w:t>
      </w:r>
    </w:p>
    <w:p w:rsidR="005D02A1" w:rsidRDefault="00FA6784" w:rsidP="00C93E57">
      <w:pPr>
        <w:autoSpaceDE w:val="0"/>
        <w:autoSpaceDN w:val="0"/>
        <w:adjustRightInd w:val="0"/>
        <w:ind w:right="-482"/>
        <w:rPr>
          <w:color w:val="000000"/>
          <w:shd w:val="clear" w:color="auto" w:fill="FFFFFF"/>
        </w:rPr>
      </w:pPr>
      <w:r w:rsidRPr="00C93E57">
        <w:rPr>
          <w:color w:val="000000"/>
          <w:shd w:val="clear" w:color="auto" w:fill="FFFFFF"/>
        </w:rPr>
        <w:t xml:space="preserve">The purpose of the </w:t>
      </w:r>
      <w:r w:rsidR="00C93E57" w:rsidRPr="00C93E57">
        <w:rPr>
          <w:i/>
          <w:color w:val="000000"/>
          <w:shd w:val="clear" w:color="auto" w:fill="FFFFFF"/>
        </w:rPr>
        <w:t>Health Insurance (Eligible Collection Centres) Approval Amendment (</w:t>
      </w:r>
      <w:r w:rsidR="001A36F1">
        <w:rPr>
          <w:i/>
          <w:color w:val="000000"/>
          <w:shd w:val="clear" w:color="auto" w:fill="FFFFFF"/>
        </w:rPr>
        <w:t>Application Form</w:t>
      </w:r>
      <w:r w:rsidR="00C93E57" w:rsidRPr="00C93E57">
        <w:rPr>
          <w:i/>
          <w:color w:val="000000"/>
          <w:shd w:val="clear" w:color="auto" w:fill="FFFFFF"/>
        </w:rPr>
        <w:t>) Principles 201</w:t>
      </w:r>
      <w:r w:rsidR="004B33C1">
        <w:rPr>
          <w:i/>
          <w:color w:val="000000"/>
          <w:shd w:val="clear" w:color="auto" w:fill="FFFFFF"/>
        </w:rPr>
        <w:t>8</w:t>
      </w:r>
      <w:r w:rsidR="00C93E57" w:rsidRPr="00C93E57">
        <w:rPr>
          <w:color w:val="000000"/>
          <w:shd w:val="clear" w:color="auto" w:fill="FFFFFF"/>
        </w:rPr>
        <w:t xml:space="preserve"> </w:t>
      </w:r>
      <w:r w:rsidR="0062461E" w:rsidRPr="00C93E57">
        <w:rPr>
          <w:color w:val="000000"/>
          <w:shd w:val="clear" w:color="auto" w:fill="FFFFFF"/>
        </w:rPr>
        <w:t xml:space="preserve">(the Amendment Principles) </w:t>
      </w:r>
      <w:r w:rsidRPr="00C93E57">
        <w:rPr>
          <w:color w:val="000000"/>
          <w:shd w:val="clear" w:color="auto" w:fill="FFFFFF"/>
        </w:rPr>
        <w:t>is</w:t>
      </w:r>
      <w:r w:rsidR="0062461E" w:rsidRPr="00C93E57">
        <w:rPr>
          <w:color w:val="000000"/>
          <w:shd w:val="clear" w:color="auto" w:fill="FFFFFF"/>
        </w:rPr>
        <w:t xml:space="preserve"> to amend the </w:t>
      </w:r>
      <w:r w:rsidR="00B20F9A" w:rsidRPr="00C93E57">
        <w:rPr>
          <w:color w:val="000000"/>
          <w:shd w:val="clear" w:color="auto" w:fill="FFFFFF"/>
        </w:rPr>
        <w:t xml:space="preserve">Principles </w:t>
      </w:r>
      <w:r w:rsidR="0062461E" w:rsidRPr="00C93E57">
        <w:rPr>
          <w:color w:val="000000"/>
          <w:shd w:val="clear" w:color="auto" w:fill="FFFFFF"/>
        </w:rPr>
        <w:t>to</w:t>
      </w:r>
      <w:r w:rsidR="00C93E57">
        <w:rPr>
          <w:color w:val="000000"/>
          <w:shd w:val="clear" w:color="auto" w:fill="FFFFFF"/>
        </w:rPr>
        <w:t xml:space="preserve"> </w:t>
      </w:r>
      <w:r w:rsidR="001A36F1">
        <w:rPr>
          <w:color w:val="000000"/>
          <w:shd w:val="clear" w:color="auto" w:fill="FFFFFF"/>
        </w:rPr>
        <w:t>ensure that applications received by the Minister for consideration and a decision on approval</w:t>
      </w:r>
      <w:r w:rsidR="009E1807">
        <w:rPr>
          <w:color w:val="000000"/>
          <w:shd w:val="clear" w:color="auto" w:fill="FFFFFF"/>
        </w:rPr>
        <w:t>,</w:t>
      </w:r>
      <w:r w:rsidR="001A36F1">
        <w:rPr>
          <w:color w:val="000000"/>
          <w:shd w:val="clear" w:color="auto" w:fill="FFFFFF"/>
        </w:rPr>
        <w:t xml:space="preserve"> are complete. </w:t>
      </w:r>
    </w:p>
    <w:p w:rsidR="005D02A1" w:rsidRDefault="005D02A1" w:rsidP="00C93E57">
      <w:pPr>
        <w:autoSpaceDE w:val="0"/>
        <w:autoSpaceDN w:val="0"/>
        <w:adjustRightInd w:val="0"/>
        <w:ind w:right="-482"/>
        <w:rPr>
          <w:color w:val="000000"/>
          <w:shd w:val="clear" w:color="auto" w:fill="FFFFFF"/>
        </w:rPr>
      </w:pPr>
    </w:p>
    <w:p w:rsidR="00025ACA" w:rsidRDefault="001A36F1" w:rsidP="00C93E57">
      <w:pPr>
        <w:autoSpaceDE w:val="0"/>
        <w:autoSpaceDN w:val="0"/>
        <w:adjustRightInd w:val="0"/>
        <w:ind w:right="-482"/>
        <w:rPr>
          <w:color w:val="000000"/>
          <w:shd w:val="clear" w:color="auto" w:fill="FFFFFF"/>
        </w:rPr>
      </w:pPr>
      <w:r>
        <w:rPr>
          <w:color w:val="000000"/>
          <w:shd w:val="clear" w:color="auto" w:fill="FFFFFF"/>
        </w:rPr>
        <w:t>The amendment is</w:t>
      </w:r>
      <w:r w:rsidR="00025ACA">
        <w:rPr>
          <w:color w:val="000000"/>
          <w:shd w:val="clear" w:color="auto" w:fill="FFFFFF"/>
        </w:rPr>
        <w:t xml:space="preserve"> administrative in nature. It</w:t>
      </w:r>
      <w:r w:rsidR="005D02A1">
        <w:rPr>
          <w:color w:val="000000"/>
          <w:shd w:val="clear" w:color="auto" w:fill="FFFFFF"/>
        </w:rPr>
        <w:t xml:space="preserve"> is</w:t>
      </w:r>
      <w:r>
        <w:rPr>
          <w:color w:val="000000"/>
          <w:shd w:val="clear" w:color="auto" w:fill="FFFFFF"/>
        </w:rPr>
        <w:t xml:space="preserve"> designed to ensure that</w:t>
      </w:r>
      <w:r w:rsidR="006178CE">
        <w:rPr>
          <w:color w:val="000000"/>
          <w:shd w:val="clear" w:color="auto" w:fill="FFFFFF"/>
        </w:rPr>
        <w:t xml:space="preserve"> the level of information presently collected through the application process is not</w:t>
      </w:r>
      <w:r w:rsidR="00D768D0">
        <w:rPr>
          <w:color w:val="000000"/>
          <w:shd w:val="clear" w:color="auto" w:fill="FFFFFF"/>
        </w:rPr>
        <w:t xml:space="preserve"> adversely</w:t>
      </w:r>
      <w:r w:rsidR="006178CE">
        <w:rPr>
          <w:color w:val="000000"/>
          <w:shd w:val="clear" w:color="auto" w:fill="FFFFFF"/>
        </w:rPr>
        <w:t xml:space="preserve"> impacted by </w:t>
      </w:r>
      <w:r w:rsidR="00D768D0">
        <w:rPr>
          <w:color w:val="000000"/>
          <w:shd w:val="clear" w:color="auto" w:fill="FFFFFF"/>
        </w:rPr>
        <w:t>the Department's move to a more proactive approach to</w:t>
      </w:r>
      <w:r w:rsidR="00025ACA">
        <w:rPr>
          <w:color w:val="000000"/>
          <w:shd w:val="clear" w:color="auto" w:fill="FFFFFF"/>
        </w:rPr>
        <w:t xml:space="preserve"> enforcement of the</w:t>
      </w:r>
      <w:r w:rsidR="006178CE">
        <w:rPr>
          <w:color w:val="000000"/>
          <w:shd w:val="clear" w:color="auto" w:fill="FFFFFF"/>
        </w:rPr>
        <w:t xml:space="preserve"> prohibited practices provisions</w:t>
      </w:r>
      <w:r w:rsidR="00025ACA">
        <w:rPr>
          <w:color w:val="000000"/>
          <w:shd w:val="clear" w:color="auto" w:fill="FFFFFF"/>
        </w:rPr>
        <w:t xml:space="preserve"> of the </w:t>
      </w:r>
      <w:r w:rsidR="00025ACA" w:rsidRPr="00025ACA">
        <w:rPr>
          <w:i/>
          <w:color w:val="000000"/>
          <w:shd w:val="clear" w:color="auto" w:fill="FFFFFF"/>
        </w:rPr>
        <w:t xml:space="preserve">Health Insurance Act 1973 </w:t>
      </w:r>
      <w:r w:rsidR="00025ACA">
        <w:rPr>
          <w:color w:val="000000"/>
          <w:shd w:val="clear" w:color="auto" w:fill="FFFFFF"/>
        </w:rPr>
        <w:t>(</w:t>
      </w:r>
      <w:proofErr w:type="spellStart"/>
      <w:r w:rsidR="00025ACA">
        <w:rPr>
          <w:color w:val="000000"/>
          <w:shd w:val="clear" w:color="auto" w:fill="FFFFFF"/>
        </w:rPr>
        <w:t>Cth</w:t>
      </w:r>
      <w:proofErr w:type="spellEnd"/>
      <w:r w:rsidR="00025ACA">
        <w:rPr>
          <w:color w:val="000000"/>
          <w:shd w:val="clear" w:color="auto" w:fill="FFFFFF"/>
        </w:rPr>
        <w:t>)</w:t>
      </w:r>
      <w:r w:rsidR="006178CE">
        <w:rPr>
          <w:color w:val="000000"/>
          <w:shd w:val="clear" w:color="auto" w:fill="FFFFFF"/>
        </w:rPr>
        <w:t xml:space="preserve"> with respect to </w:t>
      </w:r>
      <w:r w:rsidR="00EA1A0E">
        <w:rPr>
          <w:color w:val="000000"/>
          <w:shd w:val="clear" w:color="auto" w:fill="FFFFFF"/>
        </w:rPr>
        <w:t>ACC</w:t>
      </w:r>
      <w:r w:rsidR="006178CE">
        <w:rPr>
          <w:color w:val="000000"/>
          <w:shd w:val="clear" w:color="auto" w:fill="FFFFFF"/>
        </w:rPr>
        <w:t xml:space="preserve"> rents.</w:t>
      </w:r>
      <w:r w:rsidR="00025ACA">
        <w:rPr>
          <w:color w:val="000000"/>
          <w:shd w:val="clear" w:color="auto" w:fill="FFFFFF"/>
        </w:rPr>
        <w:t xml:space="preserve"> </w:t>
      </w:r>
    </w:p>
    <w:p w:rsidR="00D768D0" w:rsidRDefault="00D768D0" w:rsidP="00025ACA">
      <w:pPr>
        <w:autoSpaceDE w:val="0"/>
        <w:autoSpaceDN w:val="0"/>
        <w:adjustRightInd w:val="0"/>
        <w:ind w:right="-482"/>
        <w:rPr>
          <w:color w:val="000000"/>
          <w:shd w:val="clear" w:color="auto" w:fill="FFFFFF"/>
        </w:rPr>
      </w:pPr>
    </w:p>
    <w:p w:rsidR="00025ACA" w:rsidRDefault="001A36F1" w:rsidP="00025ACA">
      <w:pPr>
        <w:autoSpaceDE w:val="0"/>
        <w:autoSpaceDN w:val="0"/>
        <w:adjustRightInd w:val="0"/>
        <w:ind w:right="-482"/>
        <w:rPr>
          <w:color w:val="000000"/>
          <w:shd w:val="clear" w:color="auto" w:fill="FFFFFF"/>
        </w:rPr>
      </w:pPr>
      <w:r>
        <w:rPr>
          <w:color w:val="000000"/>
          <w:shd w:val="clear" w:color="auto" w:fill="FFFFFF"/>
        </w:rPr>
        <w:t>While most of the information supplied by applica</w:t>
      </w:r>
      <w:r w:rsidR="00025ACA">
        <w:rPr>
          <w:color w:val="000000"/>
          <w:shd w:val="clear" w:color="auto" w:fill="FFFFFF"/>
        </w:rPr>
        <w:t>nts through the application process</w:t>
      </w:r>
      <w:r>
        <w:rPr>
          <w:color w:val="000000"/>
          <w:shd w:val="clear" w:color="auto" w:fill="FFFFFF"/>
        </w:rPr>
        <w:t xml:space="preserve"> is re</w:t>
      </w:r>
      <w:r w:rsidR="00025ACA">
        <w:rPr>
          <w:color w:val="000000"/>
          <w:shd w:val="clear" w:color="auto" w:fill="FFFFFF"/>
        </w:rPr>
        <w:t>quired for</w:t>
      </w:r>
      <w:r>
        <w:rPr>
          <w:color w:val="000000"/>
          <w:shd w:val="clear" w:color="auto" w:fill="FFFFFF"/>
        </w:rPr>
        <w:t xml:space="preserve"> consideration</w:t>
      </w:r>
      <w:r w:rsidR="00025ACA">
        <w:rPr>
          <w:color w:val="000000"/>
          <w:shd w:val="clear" w:color="auto" w:fill="FFFFFF"/>
        </w:rPr>
        <w:t xml:space="preserve"> of</w:t>
      </w:r>
      <w:r>
        <w:rPr>
          <w:color w:val="000000"/>
          <w:shd w:val="clear" w:color="auto" w:fill="FFFFFF"/>
        </w:rPr>
        <w:t xml:space="preserve"> and a decision on</w:t>
      </w:r>
      <w:r w:rsidR="00025ACA">
        <w:rPr>
          <w:color w:val="000000"/>
          <w:shd w:val="clear" w:color="auto" w:fill="FFFFFF"/>
        </w:rPr>
        <w:t xml:space="preserve"> an application for</w:t>
      </w:r>
      <w:r>
        <w:rPr>
          <w:color w:val="000000"/>
          <w:shd w:val="clear" w:color="auto" w:fill="FFFFFF"/>
        </w:rPr>
        <w:t xml:space="preserve"> approval, some of that information</w:t>
      </w:r>
      <w:r w:rsidR="00B249D8">
        <w:rPr>
          <w:color w:val="000000"/>
          <w:shd w:val="clear" w:color="auto" w:fill="FFFFFF"/>
        </w:rPr>
        <w:t xml:space="preserve"> </w:t>
      </w:r>
      <w:r w:rsidR="006178CE">
        <w:rPr>
          <w:color w:val="000000"/>
          <w:shd w:val="clear" w:color="auto" w:fill="FFFFFF"/>
        </w:rPr>
        <w:t>also inform</w:t>
      </w:r>
      <w:r w:rsidR="00025ACA">
        <w:rPr>
          <w:color w:val="000000"/>
          <w:shd w:val="clear" w:color="auto" w:fill="FFFFFF"/>
        </w:rPr>
        <w:t>s</w:t>
      </w:r>
      <w:r w:rsidR="006178CE">
        <w:rPr>
          <w:color w:val="000000"/>
          <w:shd w:val="clear" w:color="auto" w:fill="FFFFFF"/>
        </w:rPr>
        <w:t xml:space="preserve"> the </w:t>
      </w:r>
      <w:r w:rsidR="00B249D8">
        <w:rPr>
          <w:color w:val="000000"/>
          <w:shd w:val="clear" w:color="auto" w:fill="FFFFFF"/>
        </w:rPr>
        <w:t>Department's understanding of rents (and other benefits) paid for premises.</w:t>
      </w:r>
      <w:r w:rsidR="00D768D0">
        <w:rPr>
          <w:color w:val="000000"/>
          <w:shd w:val="clear" w:color="auto" w:fill="FFFFFF"/>
        </w:rPr>
        <w:t xml:space="preserve"> </w:t>
      </w:r>
      <w:r w:rsidR="00025ACA">
        <w:rPr>
          <w:color w:val="000000"/>
          <w:shd w:val="clear" w:color="auto" w:fill="FFFFFF"/>
        </w:rPr>
        <w:t xml:space="preserve">Without amendment, applicants could substantially impede the Department's ability to </w:t>
      </w:r>
      <w:r w:rsidR="00D768D0">
        <w:rPr>
          <w:color w:val="000000"/>
          <w:shd w:val="clear" w:color="auto" w:fill="FFFFFF"/>
        </w:rPr>
        <w:t>implement a more proactive</w:t>
      </w:r>
      <w:r w:rsidR="00025ACA">
        <w:rPr>
          <w:color w:val="000000"/>
          <w:shd w:val="clear" w:color="auto" w:fill="FFFFFF"/>
        </w:rPr>
        <w:t xml:space="preserve"> approach by reducing the </w:t>
      </w:r>
      <w:r w:rsidR="00D768D0">
        <w:rPr>
          <w:color w:val="000000"/>
          <w:shd w:val="clear" w:color="auto" w:fill="FFFFFF"/>
        </w:rPr>
        <w:t>amount of</w:t>
      </w:r>
      <w:r w:rsidR="00025ACA">
        <w:rPr>
          <w:color w:val="000000"/>
          <w:shd w:val="clear" w:color="auto" w:fill="FFFFFF"/>
        </w:rPr>
        <w:t xml:space="preserve"> information</w:t>
      </w:r>
      <w:r w:rsidR="00D768D0">
        <w:rPr>
          <w:color w:val="000000"/>
          <w:shd w:val="clear" w:color="auto" w:fill="FFFFFF"/>
        </w:rPr>
        <w:t xml:space="preserve"> supplied</w:t>
      </w:r>
      <w:r w:rsidR="00025ACA">
        <w:rPr>
          <w:color w:val="000000"/>
          <w:shd w:val="clear" w:color="auto" w:fill="FFFFFF"/>
        </w:rPr>
        <w:t>.</w:t>
      </w:r>
    </w:p>
    <w:p w:rsidR="00025ACA" w:rsidRDefault="00025ACA" w:rsidP="00C93E57">
      <w:pPr>
        <w:autoSpaceDE w:val="0"/>
        <w:autoSpaceDN w:val="0"/>
        <w:adjustRightInd w:val="0"/>
        <w:ind w:right="-482"/>
        <w:rPr>
          <w:color w:val="000000"/>
          <w:shd w:val="clear" w:color="auto" w:fill="FFFFFF"/>
        </w:rPr>
      </w:pPr>
    </w:p>
    <w:p w:rsidR="00C93E57" w:rsidRPr="00C93E57" w:rsidRDefault="00C93E57" w:rsidP="00C93E57">
      <w:pPr>
        <w:autoSpaceDE w:val="0"/>
        <w:autoSpaceDN w:val="0"/>
        <w:adjustRightInd w:val="0"/>
        <w:ind w:right="-482"/>
        <w:rPr>
          <w:color w:val="000000"/>
          <w:shd w:val="clear" w:color="auto" w:fill="FFFFFF"/>
        </w:rPr>
      </w:pPr>
      <w:r>
        <w:rPr>
          <w:color w:val="000000"/>
          <w:shd w:val="clear" w:color="auto" w:fill="FFFFFF"/>
        </w:rPr>
        <w:t xml:space="preserve">The Amendment Principles provide that an application will be complete where </w:t>
      </w:r>
      <w:r w:rsidRPr="00C93E57">
        <w:rPr>
          <w:color w:val="000000"/>
          <w:shd w:val="clear" w:color="auto" w:fill="FFFFFF"/>
        </w:rPr>
        <w:t xml:space="preserve">the applicant has provided: </w:t>
      </w:r>
    </w:p>
    <w:p w:rsidR="00C93E57" w:rsidRPr="00C93E57" w:rsidRDefault="00C93E57" w:rsidP="00C93E57">
      <w:pPr>
        <w:pStyle w:val="ListParagraph"/>
        <w:numPr>
          <w:ilvl w:val="0"/>
          <w:numId w:val="16"/>
        </w:numPr>
        <w:autoSpaceDE w:val="0"/>
        <w:autoSpaceDN w:val="0"/>
        <w:adjustRightInd w:val="0"/>
        <w:ind w:right="-482"/>
        <w:rPr>
          <w:color w:val="000000"/>
          <w:shd w:val="clear" w:color="auto" w:fill="FFFFFF"/>
        </w:rPr>
      </w:pPr>
      <w:r w:rsidRPr="00C93E57">
        <w:rPr>
          <w:color w:val="000000"/>
          <w:shd w:val="clear" w:color="auto" w:fill="FFFFFF"/>
        </w:rPr>
        <w:t>a response to each question asked in the prescribed form;</w:t>
      </w:r>
    </w:p>
    <w:p w:rsidR="00C93E57" w:rsidRPr="00C93E57" w:rsidRDefault="00C93E57" w:rsidP="00C93E57">
      <w:pPr>
        <w:pStyle w:val="ListParagraph"/>
        <w:numPr>
          <w:ilvl w:val="0"/>
          <w:numId w:val="16"/>
        </w:numPr>
        <w:autoSpaceDE w:val="0"/>
        <w:autoSpaceDN w:val="0"/>
        <w:adjustRightInd w:val="0"/>
        <w:ind w:right="-482"/>
        <w:rPr>
          <w:color w:val="000000"/>
          <w:shd w:val="clear" w:color="auto" w:fill="FFFFFF"/>
        </w:rPr>
      </w:pPr>
      <w:r w:rsidRPr="00C93E57">
        <w:rPr>
          <w:color w:val="000000"/>
          <w:shd w:val="clear" w:color="auto" w:fill="FFFFFF"/>
        </w:rPr>
        <w:t>any information reasonably necessary to substantiate or explain each such response; and</w:t>
      </w:r>
    </w:p>
    <w:p w:rsidR="00C93E57" w:rsidRPr="00C93E57" w:rsidRDefault="00C93E57" w:rsidP="00C93E57">
      <w:pPr>
        <w:pStyle w:val="ListParagraph"/>
        <w:numPr>
          <w:ilvl w:val="0"/>
          <w:numId w:val="16"/>
        </w:numPr>
        <w:autoSpaceDE w:val="0"/>
        <w:autoSpaceDN w:val="0"/>
        <w:adjustRightInd w:val="0"/>
        <w:ind w:right="-482"/>
        <w:rPr>
          <w:color w:val="000000"/>
          <w:shd w:val="clear" w:color="auto" w:fill="FFFFFF"/>
        </w:rPr>
      </w:pPr>
      <w:proofErr w:type="gramStart"/>
      <w:r w:rsidRPr="00C93E57">
        <w:rPr>
          <w:color w:val="000000"/>
          <w:shd w:val="clear" w:color="auto" w:fill="FFFFFF"/>
        </w:rPr>
        <w:t>any</w:t>
      </w:r>
      <w:proofErr w:type="gramEnd"/>
      <w:r w:rsidRPr="00C93E57">
        <w:rPr>
          <w:color w:val="000000"/>
          <w:shd w:val="clear" w:color="auto" w:fill="FFFFFF"/>
        </w:rPr>
        <w:t xml:space="preserve"> additional information required by the Minister under subsection 5(3)</w:t>
      </w:r>
      <w:r>
        <w:rPr>
          <w:color w:val="000000"/>
          <w:shd w:val="clear" w:color="auto" w:fill="FFFFFF"/>
        </w:rPr>
        <w:t xml:space="preserve"> of the Approval Principles</w:t>
      </w:r>
      <w:r w:rsidRPr="00C93E57">
        <w:rPr>
          <w:color w:val="000000"/>
          <w:shd w:val="clear" w:color="auto" w:fill="FFFFFF"/>
        </w:rPr>
        <w:t>.</w:t>
      </w:r>
    </w:p>
    <w:p w:rsidR="00C93E57" w:rsidRDefault="00C93E57" w:rsidP="00C93E57">
      <w:pPr>
        <w:autoSpaceDE w:val="0"/>
        <w:autoSpaceDN w:val="0"/>
        <w:adjustRightInd w:val="0"/>
        <w:ind w:right="-482"/>
        <w:rPr>
          <w:color w:val="000000"/>
          <w:shd w:val="clear" w:color="auto" w:fill="FFFFFF"/>
        </w:rPr>
      </w:pPr>
    </w:p>
    <w:p w:rsidR="00F173BA" w:rsidRDefault="00F173BA" w:rsidP="0062461E">
      <w:r>
        <w:t xml:space="preserve">The </w:t>
      </w:r>
      <w:r w:rsidR="004A25C3">
        <w:t xml:space="preserve">amendments </w:t>
      </w:r>
      <w:r w:rsidR="00C31857">
        <w:t>made by</w:t>
      </w:r>
      <w:r w:rsidR="004A25C3">
        <w:t xml:space="preserve"> the Amendment Principles will not apply to approval</w:t>
      </w:r>
      <w:r w:rsidR="005D02A1">
        <w:t>s</w:t>
      </w:r>
      <w:r w:rsidR="004A25C3">
        <w:t xml:space="preserve"> which are in force at the commencement date. They will however apply to applications for approval or renewal made after that date.</w:t>
      </w:r>
      <w:r w:rsidR="005D02A1">
        <w:t xml:space="preserve"> </w:t>
      </w:r>
      <w:r w:rsidR="004A25C3">
        <w:t>The Amendment Principles</w:t>
      </w:r>
      <w:r>
        <w:t xml:space="preserve"> make no changes to </w:t>
      </w:r>
      <w:r w:rsidR="008D3CA8">
        <w:t xml:space="preserve">matters such as </w:t>
      </w:r>
      <w:r>
        <w:t>the criteria for the granting of an approval of a collection centre</w:t>
      </w:r>
      <w:r w:rsidR="008D3CA8">
        <w:t xml:space="preserve">, </w:t>
      </w:r>
      <w:proofErr w:type="gramStart"/>
      <w:r w:rsidR="008D3CA8">
        <w:t>who</w:t>
      </w:r>
      <w:proofErr w:type="gramEnd"/>
      <w:r w:rsidR="008D3CA8">
        <w:t xml:space="preserve"> may apply for approval or review rights in respect of </w:t>
      </w:r>
      <w:r w:rsidR="00F67B13">
        <w:t xml:space="preserve">unsuccessful </w:t>
      </w:r>
      <w:r w:rsidR="008D3CA8">
        <w:t>applications</w:t>
      </w:r>
      <w:r>
        <w:t xml:space="preserve">. </w:t>
      </w:r>
    </w:p>
    <w:p w:rsidR="00F173BA" w:rsidRDefault="00F173BA" w:rsidP="0062461E"/>
    <w:p w:rsidR="00BB00BA" w:rsidRDefault="00A1739A" w:rsidP="00BB00BA">
      <w:pPr>
        <w:autoSpaceDE w:val="0"/>
        <w:autoSpaceDN w:val="0"/>
        <w:adjustRightInd w:val="0"/>
        <w:rPr>
          <w:b/>
          <w:szCs w:val="24"/>
        </w:rPr>
      </w:pPr>
      <w:r w:rsidRPr="006D4AA4">
        <w:rPr>
          <w:b/>
          <w:szCs w:val="24"/>
        </w:rPr>
        <w:t>Consultation</w:t>
      </w:r>
    </w:p>
    <w:p w:rsidR="00E20AE5" w:rsidRDefault="00E20AE5" w:rsidP="00E266DE">
      <w:pPr>
        <w:autoSpaceDE w:val="0"/>
        <w:autoSpaceDN w:val="0"/>
        <w:adjustRightInd w:val="0"/>
      </w:pPr>
    </w:p>
    <w:p w:rsidR="001E1414" w:rsidRDefault="00E74ABF" w:rsidP="001E1414">
      <w:r w:rsidRPr="001E1414">
        <w:t xml:space="preserve">The change </w:t>
      </w:r>
      <w:r w:rsidR="004A25C3">
        <w:t>i</w:t>
      </w:r>
      <w:r w:rsidR="006178CE">
        <w:t>s administrative in nature and</w:t>
      </w:r>
      <w:r w:rsidR="00EA1A0E">
        <w:t xml:space="preserve"> </w:t>
      </w:r>
      <w:r w:rsidR="00EA1A0E" w:rsidRPr="00ED10DF">
        <w:rPr>
          <w:szCs w:val="24"/>
        </w:rPr>
        <w:t>form</w:t>
      </w:r>
      <w:r w:rsidR="00F553C1">
        <w:rPr>
          <w:szCs w:val="24"/>
        </w:rPr>
        <w:t>s</w:t>
      </w:r>
      <w:r w:rsidR="00EA1A0E" w:rsidRPr="00ED10DF">
        <w:rPr>
          <w:szCs w:val="24"/>
        </w:rPr>
        <w:t xml:space="preserve"> part of a broader strategy for strengthening </w:t>
      </w:r>
      <w:r w:rsidR="00EA1A0E">
        <w:rPr>
          <w:szCs w:val="24"/>
        </w:rPr>
        <w:t>enforcement</w:t>
      </w:r>
      <w:r w:rsidR="00EA1A0E" w:rsidRPr="00ED10DF">
        <w:rPr>
          <w:szCs w:val="24"/>
        </w:rPr>
        <w:t xml:space="preserve"> </w:t>
      </w:r>
      <w:r w:rsidR="00EA1A0E">
        <w:rPr>
          <w:szCs w:val="24"/>
        </w:rPr>
        <w:t>by the Department of</w:t>
      </w:r>
      <w:r w:rsidR="00EA1A0E" w:rsidRPr="00ED10DF">
        <w:rPr>
          <w:szCs w:val="24"/>
        </w:rPr>
        <w:t xml:space="preserve"> legislative requirements relating to</w:t>
      </w:r>
      <w:r w:rsidR="00EA1A0E">
        <w:rPr>
          <w:szCs w:val="24"/>
        </w:rPr>
        <w:t xml:space="preserve"> pathology</w:t>
      </w:r>
      <w:r w:rsidR="00EA1A0E" w:rsidRPr="00ED10DF">
        <w:rPr>
          <w:szCs w:val="24"/>
        </w:rPr>
        <w:t xml:space="preserve"> </w:t>
      </w:r>
      <w:r w:rsidR="00EA1A0E">
        <w:rPr>
          <w:szCs w:val="24"/>
        </w:rPr>
        <w:t>ACCs, consistent with the 2017-18 Budget measure: Pathology Approved Collection Centres – Enhanced Compliance. It</w:t>
      </w:r>
      <w:r w:rsidR="006178CE">
        <w:t xml:space="preserve"> is intended to ensure that the collection of information (which occurs presently) is not impacted by the move to more proactive enforcement of the prohibited practices provisions.</w:t>
      </w:r>
    </w:p>
    <w:p w:rsidR="00E50BCB" w:rsidRDefault="00E50BCB" w:rsidP="001E1414"/>
    <w:p w:rsidR="00EA1A0E" w:rsidRDefault="00EA1A0E" w:rsidP="00EA1A0E">
      <w:pPr>
        <w:rPr>
          <w:szCs w:val="24"/>
        </w:rPr>
      </w:pPr>
      <w:r>
        <w:rPr>
          <w:szCs w:val="24"/>
        </w:rPr>
        <w:t>The Department has consulted</w:t>
      </w:r>
      <w:r w:rsidRPr="00ED10DF">
        <w:rPr>
          <w:szCs w:val="24"/>
        </w:rPr>
        <w:t xml:space="preserve"> </w:t>
      </w:r>
      <w:r>
        <w:rPr>
          <w:szCs w:val="24"/>
        </w:rPr>
        <w:t>extensively with the Pathology and General Practitioner (GP) sectors.</w:t>
      </w:r>
    </w:p>
    <w:p w:rsidR="00EA1A0E" w:rsidRDefault="00EA1A0E" w:rsidP="00EA1A0E">
      <w:pPr>
        <w:rPr>
          <w:szCs w:val="24"/>
        </w:rPr>
      </w:pPr>
    </w:p>
    <w:p w:rsidR="00EA1A0E" w:rsidRDefault="00EA1A0E" w:rsidP="00EA1A0E">
      <w:pPr>
        <w:rPr>
          <w:szCs w:val="24"/>
        </w:rPr>
      </w:pPr>
      <w:r>
        <w:rPr>
          <w:szCs w:val="24"/>
        </w:rPr>
        <w:t>At its November 2017 roundtable with the Pathology and GP sectors, the Department advised that it would be updating the ACC approval application form to make all fields mandatory from 1 July 2018, giving effect the amendments in the Principles. There was no objection to these proposals.</w:t>
      </w:r>
    </w:p>
    <w:p w:rsidR="00EA1A0E" w:rsidRDefault="00EA1A0E" w:rsidP="000337CB">
      <w:pPr>
        <w:rPr>
          <w:snapToGrid w:val="0"/>
          <w:szCs w:val="24"/>
          <w:lang w:eastAsia="en-US"/>
        </w:rPr>
      </w:pPr>
    </w:p>
    <w:p w:rsidR="00EA1A0E" w:rsidRDefault="00EA1A0E" w:rsidP="000337CB">
      <w:pPr>
        <w:rPr>
          <w:snapToGrid w:val="0"/>
          <w:szCs w:val="24"/>
          <w:lang w:eastAsia="en-US"/>
        </w:rPr>
      </w:pPr>
      <w:r>
        <w:rPr>
          <w:szCs w:val="24"/>
        </w:rPr>
        <w:t>As the changes implemented by the Principles are relatively minor and administrative in nature and key stakeholders were informed of their effects at the roundtable, further consultation regarding the Principles was not considered necessary.</w:t>
      </w:r>
    </w:p>
    <w:p w:rsidR="00EA1A0E" w:rsidRDefault="00EA1A0E" w:rsidP="000337CB">
      <w:pPr>
        <w:rPr>
          <w:szCs w:val="24"/>
        </w:rPr>
      </w:pPr>
    </w:p>
    <w:p w:rsidR="00967E51" w:rsidRDefault="00A1739A" w:rsidP="000337CB">
      <w:pPr>
        <w:rPr>
          <w:szCs w:val="24"/>
        </w:rPr>
      </w:pPr>
      <w:r w:rsidRPr="00297AD0">
        <w:rPr>
          <w:szCs w:val="24"/>
        </w:rPr>
        <w:t xml:space="preserve">Details of the </w:t>
      </w:r>
      <w:r w:rsidR="009E1807">
        <w:rPr>
          <w:szCs w:val="24"/>
        </w:rPr>
        <w:t>Amendment Principles</w:t>
      </w:r>
      <w:r w:rsidRPr="00297AD0">
        <w:rPr>
          <w:szCs w:val="24"/>
        </w:rPr>
        <w:t xml:space="preserve"> are set out in the </w:t>
      </w:r>
      <w:r w:rsidRPr="00297AD0">
        <w:rPr>
          <w:szCs w:val="24"/>
          <w:u w:val="single"/>
        </w:rPr>
        <w:t>Attachment</w:t>
      </w:r>
      <w:r w:rsidRPr="00297AD0">
        <w:rPr>
          <w:szCs w:val="24"/>
        </w:rPr>
        <w:t>.</w:t>
      </w:r>
    </w:p>
    <w:p w:rsidR="006C138D" w:rsidRDefault="00297AD0" w:rsidP="006C138D">
      <w:pPr>
        <w:tabs>
          <w:tab w:val="left" w:pos="567"/>
        </w:tabs>
        <w:spacing w:before="240"/>
        <w:rPr>
          <w:szCs w:val="24"/>
        </w:rPr>
      </w:pPr>
      <w:r w:rsidRPr="001D3738">
        <w:rPr>
          <w:szCs w:val="24"/>
        </w:rPr>
        <w:t xml:space="preserve">The </w:t>
      </w:r>
      <w:r w:rsidR="009E1807">
        <w:rPr>
          <w:szCs w:val="24"/>
        </w:rPr>
        <w:t>Amendment Principles</w:t>
      </w:r>
      <w:r w:rsidRPr="00954C87">
        <w:rPr>
          <w:szCs w:val="24"/>
        </w:rPr>
        <w:t xml:space="preserve"> </w:t>
      </w:r>
      <w:r w:rsidR="009E1807">
        <w:rPr>
          <w:szCs w:val="24"/>
        </w:rPr>
        <w:t xml:space="preserve">commence </w:t>
      </w:r>
      <w:r w:rsidR="006C138D" w:rsidRPr="00D139F6">
        <w:t>on</w:t>
      </w:r>
      <w:r w:rsidR="00B6516A" w:rsidRPr="00D139F6">
        <w:t xml:space="preserve"> </w:t>
      </w:r>
      <w:r w:rsidR="00A53DE5" w:rsidRPr="00A53DE5">
        <w:rPr>
          <w:color w:val="000000" w:themeColor="text1"/>
        </w:rPr>
        <w:t>the day after it is registered on the Federal Register of Legislation</w:t>
      </w:r>
      <w:r w:rsidR="006C138D" w:rsidRPr="00954C87">
        <w:rPr>
          <w:szCs w:val="24"/>
        </w:rPr>
        <w:t>.</w:t>
      </w:r>
    </w:p>
    <w:p w:rsidR="006C138D" w:rsidRPr="0058282B" w:rsidRDefault="006C138D" w:rsidP="00574E71">
      <w:pPr>
        <w:rPr>
          <w:b/>
          <w:szCs w:val="24"/>
        </w:rPr>
      </w:pPr>
    </w:p>
    <w:p w:rsidR="00574E71" w:rsidRPr="00297AD0" w:rsidRDefault="00574E71" w:rsidP="00574E71">
      <w:pPr>
        <w:rPr>
          <w:szCs w:val="24"/>
        </w:rPr>
      </w:pPr>
      <w:r w:rsidRPr="00297AD0">
        <w:rPr>
          <w:szCs w:val="24"/>
        </w:rPr>
        <w:t xml:space="preserve">The </w:t>
      </w:r>
      <w:r w:rsidR="009E1807">
        <w:rPr>
          <w:szCs w:val="24"/>
        </w:rPr>
        <w:t>Amendment Principles are a</w:t>
      </w:r>
      <w:r w:rsidRPr="00297AD0">
        <w:rPr>
          <w:szCs w:val="24"/>
        </w:rPr>
        <w:t xml:space="preserve"> legislative instrument for the purposes of the </w:t>
      </w:r>
      <w:r w:rsidRPr="00297AD0">
        <w:rPr>
          <w:i/>
        </w:rPr>
        <w:t>Legislation Act 2003</w:t>
      </w:r>
      <w:r w:rsidRPr="00297AD0">
        <w:rPr>
          <w:szCs w:val="24"/>
        </w:rPr>
        <w:t>.</w:t>
      </w:r>
    </w:p>
    <w:p w:rsidR="00574E71" w:rsidRDefault="00574E71" w:rsidP="00297AD0">
      <w:pPr>
        <w:tabs>
          <w:tab w:val="left" w:pos="567"/>
        </w:tabs>
        <w:spacing w:before="240"/>
        <w:rPr>
          <w:szCs w:val="24"/>
        </w:rPr>
      </w:pPr>
    </w:p>
    <w:p w:rsidR="00A1739A" w:rsidRPr="00403105" w:rsidRDefault="00A1739A" w:rsidP="000337CB">
      <w:pPr>
        <w:ind w:left="6663" w:hanging="3119"/>
        <w:rPr>
          <w:szCs w:val="24"/>
          <w:highlight w:val="yellow"/>
        </w:rPr>
      </w:pPr>
      <w:r w:rsidRPr="00403105">
        <w:rPr>
          <w:szCs w:val="24"/>
          <w:highlight w:val="yellow"/>
        </w:rPr>
        <w:t xml:space="preserve">           </w:t>
      </w:r>
    </w:p>
    <w:p w:rsidR="00A1739A" w:rsidRPr="00297AD0" w:rsidRDefault="00A1739A" w:rsidP="000337CB">
      <w:pPr>
        <w:ind w:left="6663" w:hanging="3119"/>
        <w:rPr>
          <w:szCs w:val="24"/>
        </w:rPr>
      </w:pPr>
      <w:r w:rsidRPr="00297AD0">
        <w:rPr>
          <w:szCs w:val="24"/>
          <w:u w:val="single"/>
        </w:rPr>
        <w:t>Authority</w:t>
      </w:r>
      <w:r w:rsidR="00967E51">
        <w:rPr>
          <w:szCs w:val="24"/>
        </w:rPr>
        <w:t xml:space="preserve">:     Subsection </w:t>
      </w:r>
      <w:proofErr w:type="gramStart"/>
      <w:r w:rsidR="00B20F9A">
        <w:rPr>
          <w:szCs w:val="24"/>
        </w:rPr>
        <w:t>23DNBA</w:t>
      </w:r>
      <w:r w:rsidRPr="00297AD0">
        <w:rPr>
          <w:szCs w:val="24"/>
        </w:rPr>
        <w:t>(</w:t>
      </w:r>
      <w:proofErr w:type="gramEnd"/>
      <w:r w:rsidR="00B20F9A">
        <w:rPr>
          <w:szCs w:val="24"/>
        </w:rPr>
        <w:t>4</w:t>
      </w:r>
      <w:r w:rsidRPr="00297AD0">
        <w:rPr>
          <w:szCs w:val="24"/>
        </w:rPr>
        <w:t xml:space="preserve">) of the </w:t>
      </w:r>
    </w:p>
    <w:p w:rsidR="00A1739A" w:rsidRPr="00297AD0" w:rsidRDefault="00A1739A" w:rsidP="000337CB">
      <w:pPr>
        <w:tabs>
          <w:tab w:val="left" w:pos="4820"/>
        </w:tabs>
        <w:rPr>
          <w:szCs w:val="24"/>
        </w:rPr>
        <w:sectPr w:rsidR="00A1739A" w:rsidRPr="00297AD0" w:rsidSect="00163ADF">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993" w:left="1800" w:header="708" w:footer="708" w:gutter="0"/>
          <w:pgNumType w:start="1"/>
          <w:cols w:space="708"/>
          <w:docGrid w:linePitch="360"/>
        </w:sectPr>
      </w:pPr>
      <w:r w:rsidRPr="00297AD0">
        <w:rPr>
          <w:i/>
          <w:szCs w:val="24"/>
        </w:rPr>
        <w:tab/>
        <w:t>Health Insurance Act 1973</w:t>
      </w:r>
      <w:r w:rsidRPr="00297AD0">
        <w:rPr>
          <w:szCs w:val="24"/>
        </w:rPr>
        <w:t xml:space="preserve"> </w:t>
      </w:r>
    </w:p>
    <w:p w:rsidR="00242974" w:rsidRPr="00403105" w:rsidRDefault="00242974" w:rsidP="000337CB">
      <w:pPr>
        <w:tabs>
          <w:tab w:val="left" w:pos="4536"/>
        </w:tabs>
        <w:rPr>
          <w:b/>
          <w:szCs w:val="24"/>
          <w:highlight w:val="yellow"/>
        </w:rPr>
      </w:pPr>
    </w:p>
    <w:p w:rsidR="006D5816" w:rsidRPr="00430861" w:rsidRDefault="006D5816" w:rsidP="000337CB">
      <w:pPr>
        <w:pStyle w:val="BodyText"/>
        <w:jc w:val="right"/>
        <w:rPr>
          <w:szCs w:val="24"/>
        </w:rPr>
      </w:pPr>
      <w:r w:rsidRPr="00430861">
        <w:rPr>
          <w:szCs w:val="24"/>
        </w:rPr>
        <w:t>ATTACHMENT</w:t>
      </w:r>
    </w:p>
    <w:p w:rsidR="006D5816" w:rsidRPr="00430861" w:rsidRDefault="006D5816" w:rsidP="000337CB">
      <w:pPr>
        <w:pStyle w:val="BodyText"/>
        <w:rPr>
          <w:szCs w:val="24"/>
          <w:u w:val="single"/>
        </w:rPr>
      </w:pPr>
    </w:p>
    <w:p w:rsidR="00A41364" w:rsidRPr="0011066E" w:rsidRDefault="00A41364" w:rsidP="00735753">
      <w:pPr>
        <w:pStyle w:val="BodyText"/>
        <w:rPr>
          <w:i/>
          <w:szCs w:val="24"/>
        </w:rPr>
      </w:pPr>
      <w:r w:rsidRPr="0011066E">
        <w:rPr>
          <w:szCs w:val="24"/>
        </w:rPr>
        <w:t xml:space="preserve">Details of the </w:t>
      </w:r>
      <w:r w:rsidR="00C31857" w:rsidRPr="00C31857">
        <w:rPr>
          <w:i/>
          <w:szCs w:val="24"/>
        </w:rPr>
        <w:t>Health Insurance (Eligible Collection Centres) Approval Amendment (</w:t>
      </w:r>
      <w:r w:rsidR="006178CE">
        <w:rPr>
          <w:i/>
          <w:szCs w:val="24"/>
        </w:rPr>
        <w:t>Application Form</w:t>
      </w:r>
      <w:r w:rsidR="00C31857" w:rsidRPr="00C31857">
        <w:rPr>
          <w:i/>
          <w:szCs w:val="24"/>
        </w:rPr>
        <w:t>) Principles 201</w:t>
      </w:r>
      <w:r w:rsidR="004B33C1">
        <w:rPr>
          <w:i/>
          <w:szCs w:val="24"/>
        </w:rPr>
        <w:t>8</w:t>
      </w:r>
    </w:p>
    <w:p w:rsidR="00FE02C2" w:rsidRPr="0011066E" w:rsidRDefault="00FE02C2" w:rsidP="000337CB">
      <w:pPr>
        <w:pStyle w:val="BodyText"/>
        <w:rPr>
          <w:b w:val="0"/>
          <w:i/>
          <w:szCs w:val="24"/>
        </w:rPr>
      </w:pPr>
    </w:p>
    <w:p w:rsidR="00FE02C2" w:rsidRPr="0011066E" w:rsidRDefault="001B0111" w:rsidP="000337CB">
      <w:pPr>
        <w:pStyle w:val="BodyText"/>
        <w:rPr>
          <w:b w:val="0"/>
          <w:szCs w:val="24"/>
          <w:u w:val="single"/>
        </w:rPr>
      </w:pPr>
      <w:r w:rsidRPr="0011066E">
        <w:rPr>
          <w:b w:val="0"/>
          <w:szCs w:val="24"/>
          <w:u w:val="single"/>
        </w:rPr>
        <w:t>Section 1 – Name</w:t>
      </w:r>
      <w:r w:rsidR="00967E51" w:rsidRPr="0011066E">
        <w:rPr>
          <w:b w:val="0"/>
          <w:szCs w:val="24"/>
          <w:u w:val="single"/>
        </w:rPr>
        <w:t xml:space="preserve"> </w:t>
      </w:r>
    </w:p>
    <w:p w:rsidR="00FE02C2" w:rsidRPr="0011066E" w:rsidRDefault="00FE02C2" w:rsidP="000337CB">
      <w:pPr>
        <w:pStyle w:val="BodyText"/>
        <w:rPr>
          <w:b w:val="0"/>
          <w:szCs w:val="24"/>
          <w:u w:val="single"/>
        </w:rPr>
      </w:pPr>
    </w:p>
    <w:p w:rsidR="00A41364" w:rsidRPr="00C31857" w:rsidRDefault="00BC7397" w:rsidP="00C31857">
      <w:pPr>
        <w:pStyle w:val="BodyText"/>
        <w:rPr>
          <w:b w:val="0"/>
          <w:szCs w:val="24"/>
        </w:rPr>
      </w:pPr>
      <w:r w:rsidRPr="0011066E">
        <w:rPr>
          <w:b w:val="0"/>
          <w:szCs w:val="24"/>
        </w:rPr>
        <w:t>S</w:t>
      </w:r>
      <w:r w:rsidR="00FE02C2" w:rsidRPr="0011066E">
        <w:rPr>
          <w:b w:val="0"/>
          <w:szCs w:val="24"/>
        </w:rPr>
        <w:t xml:space="preserve">ection </w:t>
      </w:r>
      <w:r w:rsidRPr="0011066E">
        <w:rPr>
          <w:b w:val="0"/>
          <w:szCs w:val="24"/>
        </w:rPr>
        <w:t xml:space="preserve">1 </w:t>
      </w:r>
      <w:r w:rsidR="00FE02C2" w:rsidRPr="0011066E">
        <w:rPr>
          <w:b w:val="0"/>
          <w:szCs w:val="24"/>
        </w:rPr>
        <w:t>provides</w:t>
      </w:r>
      <w:r w:rsidR="008B683E" w:rsidRPr="0011066E">
        <w:rPr>
          <w:b w:val="0"/>
          <w:szCs w:val="24"/>
        </w:rPr>
        <w:t xml:space="preserve"> for the </w:t>
      </w:r>
      <w:r w:rsidR="00B4673F">
        <w:rPr>
          <w:b w:val="0"/>
          <w:szCs w:val="24"/>
        </w:rPr>
        <w:t xml:space="preserve">Principles </w:t>
      </w:r>
      <w:r w:rsidR="00FE02C2" w:rsidRPr="0011066E">
        <w:rPr>
          <w:b w:val="0"/>
          <w:szCs w:val="24"/>
        </w:rPr>
        <w:t>to be referred to as the</w:t>
      </w:r>
      <w:r w:rsidR="00B4673F">
        <w:rPr>
          <w:b w:val="0"/>
          <w:szCs w:val="24"/>
        </w:rPr>
        <w:t xml:space="preserve"> </w:t>
      </w:r>
      <w:r w:rsidR="00C31857" w:rsidRPr="00C31857">
        <w:rPr>
          <w:b w:val="0"/>
          <w:i/>
          <w:szCs w:val="24"/>
        </w:rPr>
        <w:t>Health Insurance (Eligible Collection Centres) Approval Amendment (</w:t>
      </w:r>
      <w:r w:rsidR="006178CE">
        <w:rPr>
          <w:b w:val="0"/>
          <w:i/>
          <w:szCs w:val="24"/>
        </w:rPr>
        <w:t>Application Form</w:t>
      </w:r>
      <w:r w:rsidR="00C31857" w:rsidRPr="00C31857">
        <w:rPr>
          <w:b w:val="0"/>
          <w:i/>
          <w:szCs w:val="24"/>
        </w:rPr>
        <w:t>) Principles 201</w:t>
      </w:r>
      <w:r w:rsidR="004B33C1">
        <w:rPr>
          <w:b w:val="0"/>
          <w:szCs w:val="24"/>
        </w:rPr>
        <w:t>8</w:t>
      </w:r>
      <w:r w:rsidR="00B4673F">
        <w:rPr>
          <w:b w:val="0"/>
          <w:szCs w:val="24"/>
        </w:rPr>
        <w:t>(</w:t>
      </w:r>
      <w:r w:rsidR="00B4673F" w:rsidRPr="00C31857">
        <w:rPr>
          <w:szCs w:val="24"/>
        </w:rPr>
        <w:t>the Amendment Principles</w:t>
      </w:r>
      <w:r w:rsidR="00B4673F">
        <w:rPr>
          <w:b w:val="0"/>
          <w:szCs w:val="24"/>
        </w:rPr>
        <w:t>)</w:t>
      </w:r>
      <w:r w:rsidR="00967E51" w:rsidRPr="00C31857">
        <w:rPr>
          <w:b w:val="0"/>
          <w:szCs w:val="24"/>
        </w:rPr>
        <w:t>.</w:t>
      </w:r>
    </w:p>
    <w:p w:rsidR="00967E51" w:rsidRPr="0011066E" w:rsidRDefault="00967E51" w:rsidP="000337CB">
      <w:pPr>
        <w:pStyle w:val="BodyText"/>
        <w:rPr>
          <w:b w:val="0"/>
          <w:szCs w:val="24"/>
          <w:u w:val="single"/>
        </w:rPr>
      </w:pPr>
    </w:p>
    <w:p w:rsidR="00FE02C2" w:rsidRPr="0011066E" w:rsidRDefault="00FE02C2" w:rsidP="000337CB">
      <w:pPr>
        <w:pStyle w:val="BodyText"/>
        <w:rPr>
          <w:b w:val="0"/>
          <w:szCs w:val="24"/>
          <w:u w:val="single"/>
        </w:rPr>
      </w:pPr>
      <w:r w:rsidRPr="0011066E">
        <w:rPr>
          <w:b w:val="0"/>
          <w:szCs w:val="24"/>
          <w:u w:val="single"/>
        </w:rPr>
        <w:t xml:space="preserve">Section 2 – Commencement </w:t>
      </w:r>
    </w:p>
    <w:p w:rsidR="00FE02C2" w:rsidRPr="0011066E" w:rsidRDefault="00FE02C2" w:rsidP="000337CB">
      <w:pPr>
        <w:pStyle w:val="BodyText"/>
        <w:rPr>
          <w:b w:val="0"/>
          <w:sz w:val="16"/>
          <w:szCs w:val="16"/>
        </w:rPr>
      </w:pPr>
    </w:p>
    <w:p w:rsidR="00735753" w:rsidRPr="0011066E" w:rsidRDefault="00BC7397" w:rsidP="00735753">
      <w:pPr>
        <w:pStyle w:val="BodyText"/>
        <w:rPr>
          <w:b w:val="0"/>
          <w:szCs w:val="24"/>
        </w:rPr>
      </w:pPr>
      <w:r w:rsidRPr="0058282B">
        <w:rPr>
          <w:b w:val="0"/>
          <w:szCs w:val="24"/>
        </w:rPr>
        <w:t>S</w:t>
      </w:r>
      <w:r w:rsidR="008356E6" w:rsidRPr="0058282B">
        <w:rPr>
          <w:b w:val="0"/>
          <w:szCs w:val="24"/>
        </w:rPr>
        <w:t>ection</w:t>
      </w:r>
      <w:r w:rsidR="00735753" w:rsidRPr="0058282B">
        <w:rPr>
          <w:b w:val="0"/>
          <w:szCs w:val="24"/>
        </w:rPr>
        <w:t xml:space="preserve"> </w:t>
      </w:r>
      <w:r w:rsidRPr="0058282B">
        <w:rPr>
          <w:b w:val="0"/>
          <w:szCs w:val="24"/>
        </w:rPr>
        <w:t xml:space="preserve">2 </w:t>
      </w:r>
      <w:r w:rsidR="00735753" w:rsidRPr="0058282B">
        <w:rPr>
          <w:b w:val="0"/>
          <w:szCs w:val="24"/>
        </w:rPr>
        <w:t>provide</w:t>
      </w:r>
      <w:r w:rsidR="008356E6" w:rsidRPr="0058282B">
        <w:rPr>
          <w:b w:val="0"/>
          <w:szCs w:val="24"/>
        </w:rPr>
        <w:t>s</w:t>
      </w:r>
      <w:r w:rsidR="00735753" w:rsidRPr="0058282B">
        <w:rPr>
          <w:b w:val="0"/>
          <w:szCs w:val="24"/>
        </w:rPr>
        <w:t xml:space="preserve"> </w:t>
      </w:r>
      <w:r w:rsidR="00167DA1" w:rsidRPr="0058282B">
        <w:rPr>
          <w:b w:val="0"/>
          <w:szCs w:val="24"/>
        </w:rPr>
        <w:t>that</w:t>
      </w:r>
      <w:r w:rsidR="00735753" w:rsidRPr="0058282B">
        <w:rPr>
          <w:b w:val="0"/>
          <w:szCs w:val="24"/>
        </w:rPr>
        <w:t xml:space="preserve"> the </w:t>
      </w:r>
      <w:r w:rsidR="00B4673F" w:rsidRPr="0058282B">
        <w:rPr>
          <w:b w:val="0"/>
          <w:szCs w:val="24"/>
        </w:rPr>
        <w:t>Amendment Principles</w:t>
      </w:r>
      <w:r w:rsidR="00167DA1" w:rsidRPr="0058282B">
        <w:rPr>
          <w:b w:val="0"/>
          <w:szCs w:val="24"/>
        </w:rPr>
        <w:t xml:space="preserve"> </w:t>
      </w:r>
      <w:r w:rsidR="00735753" w:rsidRPr="0058282B">
        <w:rPr>
          <w:b w:val="0"/>
          <w:szCs w:val="24"/>
        </w:rPr>
        <w:t>commence</w:t>
      </w:r>
      <w:r w:rsidR="0011066E" w:rsidRPr="0058282B">
        <w:rPr>
          <w:b w:val="0"/>
          <w:szCs w:val="24"/>
        </w:rPr>
        <w:t xml:space="preserve"> </w:t>
      </w:r>
      <w:r w:rsidR="005555B8" w:rsidRPr="0058282B">
        <w:rPr>
          <w:b w:val="0"/>
          <w:szCs w:val="24"/>
        </w:rPr>
        <w:t>on</w:t>
      </w:r>
      <w:r w:rsidR="008129B1" w:rsidRPr="0058282B">
        <w:rPr>
          <w:b w:val="0"/>
          <w:szCs w:val="24"/>
        </w:rPr>
        <w:t xml:space="preserve"> </w:t>
      </w:r>
      <w:r w:rsidR="009E1807" w:rsidRPr="009E1807">
        <w:rPr>
          <w:b w:val="0"/>
          <w:szCs w:val="24"/>
        </w:rPr>
        <w:t>the day after registration</w:t>
      </w:r>
      <w:r w:rsidRPr="0058282B">
        <w:rPr>
          <w:b w:val="0"/>
          <w:szCs w:val="24"/>
        </w:rPr>
        <w:t>.</w:t>
      </w:r>
    </w:p>
    <w:p w:rsidR="00FE02C2" w:rsidRPr="00564D84" w:rsidRDefault="00FE02C2" w:rsidP="000337CB">
      <w:pPr>
        <w:pStyle w:val="BodyText"/>
        <w:rPr>
          <w:b w:val="0"/>
          <w:szCs w:val="24"/>
          <w:highlight w:val="yellow"/>
        </w:rPr>
      </w:pPr>
    </w:p>
    <w:p w:rsidR="00FE02C2" w:rsidRPr="0011066E" w:rsidRDefault="00FE02C2" w:rsidP="000337CB">
      <w:pPr>
        <w:pStyle w:val="BodyText"/>
        <w:rPr>
          <w:b w:val="0"/>
          <w:szCs w:val="24"/>
          <w:u w:val="single"/>
        </w:rPr>
      </w:pPr>
      <w:r w:rsidRPr="0011066E">
        <w:rPr>
          <w:b w:val="0"/>
          <w:szCs w:val="24"/>
          <w:u w:val="single"/>
        </w:rPr>
        <w:t>Section 3 – Authority</w:t>
      </w:r>
    </w:p>
    <w:p w:rsidR="00FE02C2" w:rsidRPr="0011066E" w:rsidRDefault="00FE02C2" w:rsidP="000337CB">
      <w:pPr>
        <w:pStyle w:val="BodyText"/>
        <w:rPr>
          <w:b w:val="0"/>
          <w:sz w:val="16"/>
          <w:szCs w:val="16"/>
        </w:rPr>
      </w:pPr>
    </w:p>
    <w:p w:rsidR="00FE02C2" w:rsidRPr="0011066E" w:rsidRDefault="00BC7397" w:rsidP="000337CB">
      <w:pPr>
        <w:pStyle w:val="BodyText"/>
        <w:rPr>
          <w:b w:val="0"/>
          <w:szCs w:val="24"/>
        </w:rPr>
      </w:pPr>
      <w:r w:rsidRPr="0011066E">
        <w:rPr>
          <w:b w:val="0"/>
        </w:rPr>
        <w:t>S</w:t>
      </w:r>
      <w:r w:rsidR="008E3E1A" w:rsidRPr="0011066E">
        <w:rPr>
          <w:b w:val="0"/>
        </w:rPr>
        <w:t>ection</w:t>
      </w:r>
      <w:r w:rsidRPr="0011066E">
        <w:rPr>
          <w:b w:val="0"/>
        </w:rPr>
        <w:t xml:space="preserve"> 3</w:t>
      </w:r>
      <w:r w:rsidR="008E3E1A" w:rsidRPr="0011066E">
        <w:rPr>
          <w:b w:val="0"/>
        </w:rPr>
        <w:t xml:space="preserve"> provides that </w:t>
      </w:r>
      <w:r w:rsidRPr="0011066E">
        <w:rPr>
          <w:b w:val="0"/>
        </w:rPr>
        <w:t xml:space="preserve">the </w:t>
      </w:r>
      <w:r w:rsidR="00B4673F">
        <w:rPr>
          <w:b w:val="0"/>
        </w:rPr>
        <w:t xml:space="preserve">Amendment Principles are </w:t>
      </w:r>
      <w:r w:rsidR="00FE02C2" w:rsidRPr="0011066E">
        <w:rPr>
          <w:b w:val="0"/>
        </w:rPr>
        <w:t xml:space="preserve">made under </w:t>
      </w:r>
      <w:r w:rsidRPr="0011066E">
        <w:rPr>
          <w:b w:val="0"/>
        </w:rPr>
        <w:t xml:space="preserve">subsection </w:t>
      </w:r>
      <w:proofErr w:type="gramStart"/>
      <w:r w:rsidR="00B4673F">
        <w:rPr>
          <w:b w:val="0"/>
        </w:rPr>
        <w:t>23DNBA(</w:t>
      </w:r>
      <w:proofErr w:type="gramEnd"/>
      <w:r w:rsidR="00B4673F">
        <w:rPr>
          <w:b w:val="0"/>
        </w:rPr>
        <w:t>4)</w:t>
      </w:r>
      <w:r w:rsidRPr="0011066E">
        <w:rPr>
          <w:b w:val="0"/>
        </w:rPr>
        <w:t xml:space="preserve"> of </w:t>
      </w:r>
      <w:r w:rsidR="00FE02C2" w:rsidRPr="0011066E">
        <w:rPr>
          <w:b w:val="0"/>
        </w:rPr>
        <w:t xml:space="preserve">the </w:t>
      </w:r>
      <w:r w:rsidR="00FE02C2" w:rsidRPr="0011066E">
        <w:rPr>
          <w:b w:val="0"/>
          <w:i/>
        </w:rPr>
        <w:t>Health Insurance Act 1973</w:t>
      </w:r>
      <w:r w:rsidR="00FE02C2" w:rsidRPr="0011066E">
        <w:rPr>
          <w:b w:val="0"/>
          <w:szCs w:val="24"/>
        </w:rPr>
        <w:t>.</w:t>
      </w:r>
    </w:p>
    <w:p w:rsidR="00FE02C2" w:rsidRPr="00564D84" w:rsidRDefault="00FE02C2" w:rsidP="000337CB">
      <w:pPr>
        <w:pStyle w:val="Header"/>
        <w:tabs>
          <w:tab w:val="clear" w:pos="4153"/>
          <w:tab w:val="clear" w:pos="8306"/>
          <w:tab w:val="num" w:pos="1080"/>
        </w:tabs>
        <w:rPr>
          <w:szCs w:val="24"/>
          <w:highlight w:val="yellow"/>
        </w:rPr>
      </w:pPr>
    </w:p>
    <w:p w:rsidR="00FE02C2" w:rsidRPr="0011066E" w:rsidRDefault="00FE02C2" w:rsidP="000337CB">
      <w:pPr>
        <w:pStyle w:val="Header"/>
        <w:tabs>
          <w:tab w:val="clear" w:pos="4153"/>
          <w:tab w:val="clear" w:pos="8306"/>
          <w:tab w:val="num" w:pos="1080"/>
        </w:tabs>
        <w:rPr>
          <w:szCs w:val="24"/>
          <w:u w:val="single"/>
        </w:rPr>
      </w:pPr>
      <w:r w:rsidRPr="0011066E">
        <w:rPr>
          <w:szCs w:val="24"/>
          <w:u w:val="single"/>
        </w:rPr>
        <w:t xml:space="preserve">Section 4 – </w:t>
      </w:r>
      <w:r w:rsidR="00B4673F">
        <w:rPr>
          <w:szCs w:val="24"/>
          <w:u w:val="single"/>
        </w:rPr>
        <w:t>Schedules</w:t>
      </w:r>
    </w:p>
    <w:p w:rsidR="00BC7397" w:rsidRPr="00BC7397" w:rsidRDefault="00BC7397" w:rsidP="00BC7397">
      <w:pPr>
        <w:pStyle w:val="Header"/>
        <w:tabs>
          <w:tab w:val="clear" w:pos="4153"/>
          <w:tab w:val="clear" w:pos="8306"/>
          <w:tab w:val="num" w:pos="1080"/>
        </w:tabs>
        <w:spacing w:before="120"/>
        <w:rPr>
          <w:szCs w:val="24"/>
        </w:rPr>
      </w:pPr>
      <w:r w:rsidRPr="0011066E">
        <w:rPr>
          <w:szCs w:val="24"/>
        </w:rPr>
        <w:t>Section 4</w:t>
      </w:r>
      <w:r w:rsidR="007023D7">
        <w:rPr>
          <w:szCs w:val="24"/>
        </w:rPr>
        <w:t xml:space="preserve"> provides that each instrument specified in a Schedule to the Amendment Principles is amended or repealed as set out in the applicable items and any other item in a Schedule has effect according to its terms</w:t>
      </w:r>
      <w:r w:rsidR="00564D84" w:rsidRPr="0011066E">
        <w:rPr>
          <w:szCs w:val="24"/>
        </w:rPr>
        <w:t>.</w:t>
      </w:r>
    </w:p>
    <w:p w:rsidR="00967E51" w:rsidRDefault="00967E51" w:rsidP="000337CB">
      <w:pPr>
        <w:pStyle w:val="Header"/>
        <w:tabs>
          <w:tab w:val="clear" w:pos="4153"/>
          <w:tab w:val="clear" w:pos="8306"/>
          <w:tab w:val="num" w:pos="1080"/>
        </w:tabs>
        <w:rPr>
          <w:szCs w:val="24"/>
          <w:u w:val="single"/>
        </w:rPr>
      </w:pPr>
    </w:p>
    <w:p w:rsidR="00967E51" w:rsidRDefault="007023D7" w:rsidP="000337CB">
      <w:pPr>
        <w:pStyle w:val="Header"/>
        <w:tabs>
          <w:tab w:val="clear" w:pos="4153"/>
          <w:tab w:val="clear" w:pos="8306"/>
          <w:tab w:val="num" w:pos="1080"/>
        </w:tabs>
        <w:rPr>
          <w:szCs w:val="24"/>
          <w:u w:val="single"/>
        </w:rPr>
      </w:pPr>
      <w:r>
        <w:rPr>
          <w:szCs w:val="24"/>
          <w:u w:val="single"/>
        </w:rPr>
        <w:t>Schedule 1</w:t>
      </w:r>
      <w:r w:rsidR="00967E51">
        <w:rPr>
          <w:szCs w:val="24"/>
          <w:u w:val="single"/>
        </w:rPr>
        <w:t xml:space="preserve"> – </w:t>
      </w:r>
      <w:r>
        <w:rPr>
          <w:szCs w:val="24"/>
          <w:u w:val="single"/>
        </w:rPr>
        <w:t>Amendments</w:t>
      </w:r>
    </w:p>
    <w:p w:rsidR="007023D7" w:rsidRDefault="007023D7" w:rsidP="00BC7397">
      <w:pPr>
        <w:pStyle w:val="Header"/>
        <w:tabs>
          <w:tab w:val="clear" w:pos="4153"/>
          <w:tab w:val="clear" w:pos="8306"/>
          <w:tab w:val="num" w:pos="1080"/>
        </w:tabs>
        <w:spacing w:before="120"/>
        <w:rPr>
          <w:szCs w:val="24"/>
        </w:rPr>
      </w:pPr>
      <w:r>
        <w:rPr>
          <w:szCs w:val="24"/>
        </w:rPr>
        <w:t xml:space="preserve">Schedule 1 provides for amendments to the </w:t>
      </w:r>
      <w:r w:rsidRPr="007023D7">
        <w:rPr>
          <w:i/>
          <w:szCs w:val="24"/>
        </w:rPr>
        <w:t>Health Insurance (Eligible Collection Centres) Approval Principles 2010</w:t>
      </w:r>
      <w:r>
        <w:rPr>
          <w:i/>
          <w:szCs w:val="24"/>
        </w:rPr>
        <w:t xml:space="preserve"> </w:t>
      </w:r>
      <w:r>
        <w:rPr>
          <w:szCs w:val="24"/>
        </w:rPr>
        <w:t xml:space="preserve">(the Principles).  </w:t>
      </w:r>
    </w:p>
    <w:p w:rsidR="007023D7" w:rsidRPr="00E43D72" w:rsidRDefault="007023D7" w:rsidP="00BC7397">
      <w:pPr>
        <w:pStyle w:val="Header"/>
        <w:tabs>
          <w:tab w:val="clear" w:pos="4153"/>
          <w:tab w:val="clear" w:pos="8306"/>
          <w:tab w:val="num" w:pos="1080"/>
        </w:tabs>
        <w:spacing w:before="120"/>
        <w:rPr>
          <w:i/>
          <w:szCs w:val="24"/>
        </w:rPr>
      </w:pPr>
      <w:r w:rsidRPr="00E43D72">
        <w:rPr>
          <w:i/>
          <w:szCs w:val="24"/>
        </w:rPr>
        <w:t xml:space="preserve">Item 1 – subsection </w:t>
      </w:r>
      <w:r w:rsidR="00C31857">
        <w:rPr>
          <w:i/>
          <w:szCs w:val="24"/>
        </w:rPr>
        <w:t>5</w:t>
      </w:r>
      <w:r w:rsidRPr="00E43D72">
        <w:rPr>
          <w:i/>
          <w:szCs w:val="24"/>
        </w:rPr>
        <w:t>(</w:t>
      </w:r>
      <w:r w:rsidR="005E352F">
        <w:rPr>
          <w:i/>
          <w:szCs w:val="24"/>
        </w:rPr>
        <w:t>1</w:t>
      </w:r>
      <w:r w:rsidRPr="00E43D72">
        <w:rPr>
          <w:i/>
          <w:szCs w:val="24"/>
        </w:rPr>
        <w:t>)</w:t>
      </w:r>
    </w:p>
    <w:p w:rsidR="007023D7" w:rsidRDefault="007023D7" w:rsidP="00BC7397">
      <w:pPr>
        <w:pStyle w:val="Header"/>
        <w:tabs>
          <w:tab w:val="clear" w:pos="4153"/>
          <w:tab w:val="clear" w:pos="8306"/>
          <w:tab w:val="num" w:pos="1080"/>
        </w:tabs>
        <w:spacing w:before="120"/>
        <w:rPr>
          <w:szCs w:val="24"/>
        </w:rPr>
      </w:pPr>
      <w:r>
        <w:rPr>
          <w:szCs w:val="24"/>
        </w:rPr>
        <w:t xml:space="preserve">Item 1 of Schedule 1 provides for the repeal of subsection </w:t>
      </w:r>
      <w:r w:rsidR="00C31857">
        <w:rPr>
          <w:szCs w:val="24"/>
        </w:rPr>
        <w:t>5</w:t>
      </w:r>
      <w:r>
        <w:rPr>
          <w:szCs w:val="24"/>
        </w:rPr>
        <w:t>(</w:t>
      </w:r>
      <w:r w:rsidR="00C31857">
        <w:rPr>
          <w:szCs w:val="24"/>
        </w:rPr>
        <w:t>1</w:t>
      </w:r>
      <w:r>
        <w:rPr>
          <w:szCs w:val="24"/>
        </w:rPr>
        <w:t xml:space="preserve">) of the Principles and its replacement with new subsections </w:t>
      </w:r>
      <w:r w:rsidR="00C31857">
        <w:rPr>
          <w:szCs w:val="24"/>
        </w:rPr>
        <w:t>5(1</w:t>
      </w:r>
      <w:r>
        <w:rPr>
          <w:szCs w:val="24"/>
        </w:rPr>
        <w:t xml:space="preserve">) and </w:t>
      </w:r>
      <w:r w:rsidR="005E352F">
        <w:rPr>
          <w:szCs w:val="24"/>
        </w:rPr>
        <w:t>5</w:t>
      </w:r>
      <w:r>
        <w:rPr>
          <w:szCs w:val="24"/>
        </w:rPr>
        <w:t>(</w:t>
      </w:r>
      <w:r w:rsidR="00C31857">
        <w:rPr>
          <w:szCs w:val="24"/>
        </w:rPr>
        <w:t>1</w:t>
      </w:r>
      <w:r>
        <w:rPr>
          <w:szCs w:val="24"/>
        </w:rPr>
        <w:t xml:space="preserve">A).  </w:t>
      </w:r>
    </w:p>
    <w:p w:rsidR="007023D7" w:rsidRDefault="00C31857" w:rsidP="00BC7397">
      <w:pPr>
        <w:pStyle w:val="Header"/>
        <w:tabs>
          <w:tab w:val="clear" w:pos="4153"/>
          <w:tab w:val="clear" w:pos="8306"/>
          <w:tab w:val="num" w:pos="1080"/>
        </w:tabs>
        <w:spacing w:before="120"/>
        <w:rPr>
          <w:szCs w:val="24"/>
        </w:rPr>
      </w:pPr>
      <w:r>
        <w:rPr>
          <w:szCs w:val="24"/>
        </w:rPr>
        <w:t>Subsection 5</w:t>
      </w:r>
      <w:r w:rsidR="007023D7">
        <w:rPr>
          <w:szCs w:val="24"/>
        </w:rPr>
        <w:t>(</w:t>
      </w:r>
      <w:r>
        <w:rPr>
          <w:szCs w:val="24"/>
        </w:rPr>
        <w:t>1</w:t>
      </w:r>
      <w:r w:rsidR="007023D7">
        <w:rPr>
          <w:szCs w:val="24"/>
        </w:rPr>
        <w:t xml:space="preserve">) previously provided that all approvals of eligible collection centres were to be expressed to be valid for a period of one year, inclusive of the date of </w:t>
      </w:r>
      <w:r w:rsidR="000A3284">
        <w:rPr>
          <w:szCs w:val="24"/>
        </w:rPr>
        <w:t xml:space="preserve">commencement of the </w:t>
      </w:r>
      <w:r w:rsidR="007023D7">
        <w:rPr>
          <w:szCs w:val="24"/>
        </w:rPr>
        <w:t xml:space="preserve">approval.  </w:t>
      </w:r>
    </w:p>
    <w:p w:rsidR="005E352F" w:rsidRPr="005E352F" w:rsidRDefault="007023D7" w:rsidP="005E352F">
      <w:pPr>
        <w:pStyle w:val="Header"/>
        <w:tabs>
          <w:tab w:val="num" w:pos="1080"/>
        </w:tabs>
        <w:spacing w:before="120"/>
        <w:rPr>
          <w:szCs w:val="24"/>
        </w:rPr>
      </w:pPr>
      <w:r>
        <w:rPr>
          <w:szCs w:val="24"/>
        </w:rPr>
        <w:t xml:space="preserve">New subsection </w:t>
      </w:r>
      <w:r w:rsidR="005E352F">
        <w:rPr>
          <w:szCs w:val="24"/>
        </w:rPr>
        <w:t>5</w:t>
      </w:r>
      <w:r>
        <w:rPr>
          <w:szCs w:val="24"/>
        </w:rPr>
        <w:t>(</w:t>
      </w:r>
      <w:r w:rsidR="005E352F">
        <w:rPr>
          <w:szCs w:val="24"/>
        </w:rPr>
        <w:t>1</w:t>
      </w:r>
      <w:r>
        <w:rPr>
          <w:szCs w:val="24"/>
        </w:rPr>
        <w:t xml:space="preserve">) provides that </w:t>
      </w:r>
      <w:r w:rsidR="005E352F">
        <w:rPr>
          <w:szCs w:val="24"/>
        </w:rPr>
        <w:t>a</w:t>
      </w:r>
      <w:r w:rsidR="005E352F" w:rsidRPr="005E352F">
        <w:rPr>
          <w:szCs w:val="24"/>
        </w:rPr>
        <w:t>n application for approval of an eligible collection centre must not be considered by the Minister unless:</w:t>
      </w:r>
    </w:p>
    <w:p w:rsidR="005E352F" w:rsidRPr="005E352F" w:rsidRDefault="005E352F" w:rsidP="005E352F">
      <w:pPr>
        <w:pStyle w:val="Header"/>
        <w:tabs>
          <w:tab w:val="num" w:pos="1080"/>
        </w:tabs>
        <w:spacing w:before="120"/>
        <w:rPr>
          <w:szCs w:val="24"/>
        </w:rPr>
      </w:pPr>
      <w:r w:rsidRPr="005E352F">
        <w:rPr>
          <w:szCs w:val="24"/>
        </w:rPr>
        <w:t>(a)</w:t>
      </w:r>
      <w:r w:rsidRPr="005E352F">
        <w:rPr>
          <w:szCs w:val="24"/>
        </w:rPr>
        <w:tab/>
      </w:r>
      <w:proofErr w:type="gramStart"/>
      <w:r w:rsidRPr="005E352F">
        <w:rPr>
          <w:szCs w:val="24"/>
        </w:rPr>
        <w:t>it</w:t>
      </w:r>
      <w:proofErr w:type="gramEnd"/>
      <w:r w:rsidRPr="005E352F">
        <w:rPr>
          <w:szCs w:val="24"/>
        </w:rPr>
        <w:t xml:space="preserve"> is made: </w:t>
      </w:r>
    </w:p>
    <w:p w:rsidR="005E352F" w:rsidRPr="005E352F" w:rsidRDefault="005E352F" w:rsidP="008902C1">
      <w:pPr>
        <w:pStyle w:val="Header"/>
        <w:tabs>
          <w:tab w:val="num" w:pos="1080"/>
        </w:tabs>
        <w:spacing w:before="120"/>
        <w:ind w:left="1134"/>
        <w:rPr>
          <w:szCs w:val="24"/>
        </w:rPr>
      </w:pPr>
      <w:r w:rsidRPr="005E352F">
        <w:rPr>
          <w:szCs w:val="24"/>
        </w:rPr>
        <w:t>(</w:t>
      </w:r>
      <w:proofErr w:type="spellStart"/>
      <w:r w:rsidRPr="005E352F">
        <w:rPr>
          <w:szCs w:val="24"/>
        </w:rPr>
        <w:t>i</w:t>
      </w:r>
      <w:proofErr w:type="spellEnd"/>
      <w:r w:rsidRPr="005E352F">
        <w:rPr>
          <w:szCs w:val="24"/>
        </w:rPr>
        <w:t>)</w:t>
      </w:r>
      <w:r w:rsidRPr="005E352F">
        <w:rPr>
          <w:szCs w:val="24"/>
        </w:rPr>
        <w:tab/>
      </w:r>
      <w:proofErr w:type="gramStart"/>
      <w:r w:rsidRPr="005E352F">
        <w:rPr>
          <w:szCs w:val="24"/>
        </w:rPr>
        <w:t>by</w:t>
      </w:r>
      <w:proofErr w:type="gramEnd"/>
      <w:r w:rsidRPr="005E352F">
        <w:rPr>
          <w:szCs w:val="24"/>
        </w:rPr>
        <w:t xml:space="preserve"> an APA who is an eligible applicant; and</w:t>
      </w:r>
    </w:p>
    <w:p w:rsidR="005E352F" w:rsidRPr="005E352F" w:rsidRDefault="005E352F" w:rsidP="008902C1">
      <w:pPr>
        <w:pStyle w:val="Header"/>
        <w:tabs>
          <w:tab w:val="num" w:pos="1080"/>
        </w:tabs>
        <w:spacing w:before="120"/>
        <w:ind w:left="1134"/>
        <w:rPr>
          <w:szCs w:val="24"/>
        </w:rPr>
      </w:pPr>
      <w:r w:rsidRPr="005E352F">
        <w:rPr>
          <w:szCs w:val="24"/>
        </w:rPr>
        <w:t>(ii)</w:t>
      </w:r>
      <w:r w:rsidRPr="005E352F">
        <w:rPr>
          <w:szCs w:val="24"/>
        </w:rPr>
        <w:tab/>
      </w:r>
      <w:proofErr w:type="gramStart"/>
      <w:r w:rsidRPr="005E352F">
        <w:rPr>
          <w:szCs w:val="24"/>
        </w:rPr>
        <w:t>in</w:t>
      </w:r>
      <w:proofErr w:type="gramEnd"/>
      <w:r w:rsidRPr="005E352F">
        <w:rPr>
          <w:szCs w:val="24"/>
        </w:rPr>
        <w:t xml:space="preserve"> writing and in the prescribed form; and </w:t>
      </w:r>
    </w:p>
    <w:p w:rsidR="00E43D72" w:rsidRDefault="005E352F" w:rsidP="005E352F">
      <w:pPr>
        <w:pStyle w:val="Header"/>
        <w:tabs>
          <w:tab w:val="clear" w:pos="4153"/>
          <w:tab w:val="clear" w:pos="8306"/>
          <w:tab w:val="num" w:pos="1080"/>
        </w:tabs>
        <w:spacing w:before="120"/>
        <w:rPr>
          <w:szCs w:val="24"/>
        </w:rPr>
      </w:pPr>
      <w:r w:rsidRPr="005E352F">
        <w:rPr>
          <w:szCs w:val="24"/>
        </w:rPr>
        <w:t>(b)</w:t>
      </w:r>
      <w:r w:rsidRPr="005E352F">
        <w:rPr>
          <w:szCs w:val="24"/>
        </w:rPr>
        <w:tab/>
      </w:r>
      <w:proofErr w:type="gramStart"/>
      <w:r w:rsidRPr="005E352F">
        <w:rPr>
          <w:szCs w:val="24"/>
        </w:rPr>
        <w:t>the</w:t>
      </w:r>
      <w:proofErr w:type="gramEnd"/>
      <w:r w:rsidRPr="005E352F">
        <w:rPr>
          <w:szCs w:val="24"/>
        </w:rPr>
        <w:t xml:space="preserve"> application is complete.</w:t>
      </w:r>
    </w:p>
    <w:p w:rsidR="005E352F" w:rsidRPr="005E352F" w:rsidRDefault="007023D7" w:rsidP="005E352F">
      <w:pPr>
        <w:pStyle w:val="Header"/>
        <w:tabs>
          <w:tab w:val="num" w:pos="1080"/>
        </w:tabs>
        <w:spacing w:before="120"/>
        <w:rPr>
          <w:szCs w:val="24"/>
        </w:rPr>
      </w:pPr>
      <w:r>
        <w:rPr>
          <w:szCs w:val="24"/>
        </w:rPr>
        <w:t xml:space="preserve">New subsection </w:t>
      </w:r>
      <w:r w:rsidR="00C31857">
        <w:rPr>
          <w:szCs w:val="24"/>
        </w:rPr>
        <w:t>5</w:t>
      </w:r>
      <w:r>
        <w:rPr>
          <w:szCs w:val="24"/>
        </w:rPr>
        <w:t>(</w:t>
      </w:r>
      <w:r w:rsidR="005E352F">
        <w:rPr>
          <w:szCs w:val="24"/>
        </w:rPr>
        <w:t>1</w:t>
      </w:r>
      <w:r>
        <w:rPr>
          <w:szCs w:val="24"/>
        </w:rPr>
        <w:t>A)</w:t>
      </w:r>
      <w:r w:rsidR="005E352F">
        <w:rPr>
          <w:szCs w:val="24"/>
        </w:rPr>
        <w:t xml:space="preserve"> provides that an </w:t>
      </w:r>
      <w:r w:rsidR="005E352F" w:rsidRPr="005E352F">
        <w:rPr>
          <w:szCs w:val="24"/>
        </w:rPr>
        <w:t>application for approval of an eligible collection centre will be complete for the purposes of paragraph 5(1</w:t>
      </w:r>
      <w:proofErr w:type="gramStart"/>
      <w:r w:rsidR="005E352F" w:rsidRPr="005E352F">
        <w:rPr>
          <w:szCs w:val="24"/>
        </w:rPr>
        <w:t>)(</w:t>
      </w:r>
      <w:proofErr w:type="gramEnd"/>
      <w:r w:rsidR="005E352F" w:rsidRPr="005E352F">
        <w:rPr>
          <w:szCs w:val="24"/>
        </w:rPr>
        <w:t xml:space="preserve">b) where the applicant has provided: </w:t>
      </w:r>
    </w:p>
    <w:p w:rsidR="005E352F" w:rsidRPr="005E352F" w:rsidRDefault="005E352F" w:rsidP="008902C1">
      <w:pPr>
        <w:pStyle w:val="Header"/>
        <w:tabs>
          <w:tab w:val="num" w:pos="1080"/>
        </w:tabs>
        <w:spacing w:before="120"/>
        <w:ind w:left="1134" w:hanging="1134"/>
        <w:rPr>
          <w:szCs w:val="24"/>
        </w:rPr>
      </w:pPr>
      <w:r w:rsidRPr="005E352F">
        <w:rPr>
          <w:szCs w:val="24"/>
        </w:rPr>
        <w:t>(a)</w:t>
      </w:r>
      <w:r w:rsidRPr="005E352F">
        <w:rPr>
          <w:szCs w:val="24"/>
        </w:rPr>
        <w:tab/>
      </w:r>
      <w:proofErr w:type="gramStart"/>
      <w:r w:rsidRPr="005E352F">
        <w:rPr>
          <w:szCs w:val="24"/>
        </w:rPr>
        <w:t>a</w:t>
      </w:r>
      <w:proofErr w:type="gramEnd"/>
      <w:r w:rsidRPr="005E352F">
        <w:rPr>
          <w:szCs w:val="24"/>
        </w:rPr>
        <w:t xml:space="preserve"> response to each question asked in the prescribed form; </w:t>
      </w:r>
    </w:p>
    <w:p w:rsidR="005E352F" w:rsidRPr="005E352F" w:rsidRDefault="005E352F" w:rsidP="008902C1">
      <w:pPr>
        <w:pStyle w:val="Header"/>
        <w:tabs>
          <w:tab w:val="num" w:pos="1080"/>
        </w:tabs>
        <w:spacing w:before="120"/>
        <w:ind w:left="1134" w:hanging="1134"/>
        <w:rPr>
          <w:szCs w:val="24"/>
        </w:rPr>
      </w:pPr>
      <w:r w:rsidRPr="005E352F">
        <w:rPr>
          <w:szCs w:val="24"/>
        </w:rPr>
        <w:lastRenderedPageBreak/>
        <w:t>(b)</w:t>
      </w:r>
      <w:r w:rsidRPr="005E352F">
        <w:rPr>
          <w:szCs w:val="24"/>
        </w:rPr>
        <w:tab/>
      </w:r>
      <w:proofErr w:type="gramStart"/>
      <w:r w:rsidRPr="005E352F">
        <w:rPr>
          <w:szCs w:val="24"/>
        </w:rPr>
        <w:t>any</w:t>
      </w:r>
      <w:proofErr w:type="gramEnd"/>
      <w:r w:rsidRPr="005E352F">
        <w:rPr>
          <w:szCs w:val="24"/>
        </w:rPr>
        <w:t xml:space="preserve"> information reasonably necessary to substantiate or explain each such response; and</w:t>
      </w:r>
    </w:p>
    <w:p w:rsidR="007023D7" w:rsidRDefault="005E352F" w:rsidP="008902C1">
      <w:pPr>
        <w:pStyle w:val="Header"/>
        <w:tabs>
          <w:tab w:val="clear" w:pos="4153"/>
          <w:tab w:val="clear" w:pos="8306"/>
          <w:tab w:val="num" w:pos="1080"/>
        </w:tabs>
        <w:spacing w:before="120"/>
        <w:ind w:left="1134" w:hanging="1134"/>
        <w:rPr>
          <w:szCs w:val="24"/>
        </w:rPr>
      </w:pPr>
      <w:r w:rsidRPr="005E352F">
        <w:rPr>
          <w:szCs w:val="24"/>
        </w:rPr>
        <w:t>(c)</w:t>
      </w:r>
      <w:r w:rsidRPr="005E352F">
        <w:rPr>
          <w:szCs w:val="24"/>
        </w:rPr>
        <w:tab/>
      </w:r>
      <w:proofErr w:type="gramStart"/>
      <w:r w:rsidRPr="005E352F">
        <w:rPr>
          <w:szCs w:val="24"/>
        </w:rPr>
        <w:t>any</w:t>
      </w:r>
      <w:proofErr w:type="gramEnd"/>
      <w:r w:rsidRPr="005E352F">
        <w:rPr>
          <w:szCs w:val="24"/>
        </w:rPr>
        <w:t xml:space="preserve"> additional information required by the Minister under subsection 5(3).</w:t>
      </w:r>
    </w:p>
    <w:p w:rsidR="00943F6D" w:rsidRDefault="00943F6D" w:rsidP="00BC7397">
      <w:pPr>
        <w:pStyle w:val="Header"/>
        <w:tabs>
          <w:tab w:val="clear" w:pos="4153"/>
          <w:tab w:val="clear" w:pos="8306"/>
          <w:tab w:val="num" w:pos="1080"/>
        </w:tabs>
        <w:spacing w:before="120"/>
        <w:rPr>
          <w:szCs w:val="24"/>
        </w:rPr>
      </w:pPr>
      <w:proofErr w:type="gramStart"/>
      <w:r>
        <w:rPr>
          <w:szCs w:val="24"/>
        </w:rPr>
        <w:t xml:space="preserve">A note to subsection </w:t>
      </w:r>
      <w:r w:rsidR="00C31857">
        <w:rPr>
          <w:szCs w:val="24"/>
        </w:rPr>
        <w:t>5</w:t>
      </w:r>
      <w:r w:rsidR="005E352F">
        <w:rPr>
          <w:szCs w:val="24"/>
        </w:rPr>
        <w:t>(1</w:t>
      </w:r>
      <w:r>
        <w:rPr>
          <w:szCs w:val="24"/>
        </w:rPr>
        <w:t xml:space="preserve">A) </w:t>
      </w:r>
      <w:r w:rsidR="00C31857">
        <w:rPr>
          <w:szCs w:val="24"/>
        </w:rPr>
        <w:t>notes that the prescribed form is available from the Department of Human Services</w:t>
      </w:r>
      <w:r>
        <w:rPr>
          <w:szCs w:val="24"/>
        </w:rPr>
        <w:t>.</w:t>
      </w:r>
      <w:proofErr w:type="gramEnd"/>
      <w:r>
        <w:rPr>
          <w:szCs w:val="24"/>
        </w:rPr>
        <w:t xml:space="preserve">  This previous</w:t>
      </w:r>
      <w:r w:rsidR="00C31857">
        <w:rPr>
          <w:szCs w:val="24"/>
        </w:rPr>
        <w:t>ly formed a note to subsection 5(</w:t>
      </w:r>
      <w:r w:rsidR="005E352F">
        <w:rPr>
          <w:szCs w:val="24"/>
        </w:rPr>
        <w:t>1</w:t>
      </w:r>
      <w:r w:rsidR="00C31857">
        <w:rPr>
          <w:szCs w:val="24"/>
        </w:rPr>
        <w:t xml:space="preserve">), </w:t>
      </w:r>
      <w:r w:rsidR="005E352F">
        <w:rPr>
          <w:szCs w:val="24"/>
        </w:rPr>
        <w:t>and</w:t>
      </w:r>
      <w:r w:rsidR="00C31857">
        <w:rPr>
          <w:szCs w:val="24"/>
        </w:rPr>
        <w:t xml:space="preserve"> has been updated to refer to the Department of Human Services.</w:t>
      </w:r>
    </w:p>
    <w:p w:rsidR="00F173BA" w:rsidRPr="00A7114B" w:rsidRDefault="00F173BA" w:rsidP="00F173BA">
      <w:pPr>
        <w:pStyle w:val="Header"/>
        <w:tabs>
          <w:tab w:val="clear" w:pos="4153"/>
          <w:tab w:val="clear" w:pos="8306"/>
          <w:tab w:val="num" w:pos="1080"/>
        </w:tabs>
        <w:spacing w:before="120"/>
        <w:rPr>
          <w:szCs w:val="24"/>
          <w:u w:val="single"/>
        </w:rPr>
      </w:pPr>
      <w:r w:rsidRPr="00A7114B">
        <w:rPr>
          <w:szCs w:val="24"/>
          <w:u w:val="single"/>
        </w:rPr>
        <w:t>Schedule 2 – Application</w:t>
      </w:r>
    </w:p>
    <w:p w:rsidR="00A7114B" w:rsidRPr="00A7114B" w:rsidRDefault="00F173BA" w:rsidP="00F173BA">
      <w:pPr>
        <w:pStyle w:val="Header"/>
        <w:tabs>
          <w:tab w:val="clear" w:pos="4153"/>
          <w:tab w:val="clear" w:pos="8306"/>
          <w:tab w:val="num" w:pos="1080"/>
        </w:tabs>
        <w:spacing w:before="120"/>
        <w:rPr>
          <w:i/>
          <w:szCs w:val="24"/>
        </w:rPr>
      </w:pPr>
      <w:r w:rsidRPr="00A7114B">
        <w:rPr>
          <w:i/>
          <w:szCs w:val="24"/>
        </w:rPr>
        <w:t xml:space="preserve">Item 1 </w:t>
      </w:r>
      <w:r w:rsidR="00A7114B" w:rsidRPr="00A7114B">
        <w:rPr>
          <w:i/>
          <w:szCs w:val="24"/>
        </w:rPr>
        <w:t>- Application</w:t>
      </w:r>
    </w:p>
    <w:p w:rsidR="00F173BA" w:rsidRDefault="00A7114B" w:rsidP="00F173BA">
      <w:pPr>
        <w:pStyle w:val="Header"/>
        <w:tabs>
          <w:tab w:val="clear" w:pos="4153"/>
          <w:tab w:val="clear" w:pos="8306"/>
          <w:tab w:val="num" w:pos="1080"/>
        </w:tabs>
        <w:spacing w:before="120"/>
        <w:rPr>
          <w:szCs w:val="24"/>
        </w:rPr>
      </w:pPr>
      <w:r>
        <w:rPr>
          <w:szCs w:val="24"/>
        </w:rPr>
        <w:t xml:space="preserve">Item 1 </w:t>
      </w:r>
      <w:r w:rsidR="00F173BA">
        <w:rPr>
          <w:szCs w:val="24"/>
        </w:rPr>
        <w:t>of Schedule 2 provides that the amendments made by items 1</w:t>
      </w:r>
      <w:r w:rsidR="00C31857">
        <w:rPr>
          <w:szCs w:val="24"/>
        </w:rPr>
        <w:t xml:space="preserve"> </w:t>
      </w:r>
      <w:r w:rsidR="00F173BA">
        <w:rPr>
          <w:szCs w:val="24"/>
        </w:rPr>
        <w:t xml:space="preserve">of Schedule 1 only apply to applications for approval made after those items take effect.  </w:t>
      </w:r>
      <w:r w:rsidR="00C31857">
        <w:rPr>
          <w:szCs w:val="24"/>
        </w:rPr>
        <w:t>This will include applications for approval which are renewal applications within the meaning of subsection 6(5) of the Principles.</w:t>
      </w:r>
    </w:p>
    <w:p w:rsidR="00E81454" w:rsidRDefault="00B6516A" w:rsidP="00F173BA">
      <w:pPr>
        <w:pStyle w:val="Header"/>
        <w:tabs>
          <w:tab w:val="clear" w:pos="4153"/>
          <w:tab w:val="clear" w:pos="8306"/>
          <w:tab w:val="num" w:pos="1080"/>
        </w:tabs>
        <w:spacing w:before="120"/>
        <w:rPr>
          <w:szCs w:val="24"/>
        </w:rPr>
      </w:pPr>
      <w:r>
        <w:rPr>
          <w:szCs w:val="24"/>
        </w:rPr>
        <w:t>Item 2 of Schedule 2 provides that an a</w:t>
      </w:r>
      <w:r w:rsidR="00954C87">
        <w:rPr>
          <w:szCs w:val="24"/>
        </w:rPr>
        <w:t xml:space="preserve">pplication </w:t>
      </w:r>
      <w:r>
        <w:rPr>
          <w:szCs w:val="24"/>
        </w:rPr>
        <w:t xml:space="preserve">sent by post </w:t>
      </w:r>
      <w:r w:rsidR="00954C87">
        <w:rPr>
          <w:szCs w:val="24"/>
        </w:rPr>
        <w:t xml:space="preserve">will be taken to be made by an </w:t>
      </w:r>
      <w:r w:rsidR="00AD0623">
        <w:rPr>
          <w:szCs w:val="24"/>
        </w:rPr>
        <w:t>approved pathology authority</w:t>
      </w:r>
      <w:r w:rsidR="00954C87">
        <w:rPr>
          <w:szCs w:val="24"/>
        </w:rPr>
        <w:t xml:space="preserve"> at the time </w:t>
      </w:r>
      <w:r w:rsidR="00970506">
        <w:rPr>
          <w:szCs w:val="24"/>
        </w:rPr>
        <w:t xml:space="preserve">the applicant </w:t>
      </w:r>
      <w:r w:rsidR="00954C87">
        <w:rPr>
          <w:szCs w:val="24"/>
        </w:rPr>
        <w:t>post</w:t>
      </w:r>
      <w:r w:rsidR="00970506">
        <w:rPr>
          <w:szCs w:val="24"/>
        </w:rPr>
        <w:t>s</w:t>
      </w:r>
      <w:r w:rsidR="00954C87">
        <w:rPr>
          <w:szCs w:val="24"/>
        </w:rPr>
        <w:t xml:space="preserve"> the</w:t>
      </w:r>
      <w:r w:rsidR="00970506">
        <w:rPr>
          <w:szCs w:val="24"/>
        </w:rPr>
        <w:t xml:space="preserve"> application to the</w:t>
      </w:r>
      <w:r w:rsidR="00954C87">
        <w:rPr>
          <w:szCs w:val="24"/>
        </w:rPr>
        <w:t xml:space="preserve"> address specified in the prescribed application form</w:t>
      </w:r>
      <w:r>
        <w:rPr>
          <w:szCs w:val="24"/>
        </w:rPr>
        <w:t>.</w:t>
      </w:r>
      <w:r w:rsidR="00C31857">
        <w:rPr>
          <w:szCs w:val="24"/>
        </w:rPr>
        <w:t xml:space="preserve"> A</w:t>
      </w:r>
      <w:r w:rsidR="00C31857" w:rsidRPr="00C31857">
        <w:rPr>
          <w:szCs w:val="24"/>
        </w:rPr>
        <w:t>n application lodged electronically is taken to be made at the time the applicant uploads the prescribed form through the Department of Human Services' Health Professional Online Services (HPOS) portal</w:t>
      </w:r>
      <w:r>
        <w:rPr>
          <w:szCs w:val="24"/>
        </w:rPr>
        <w:t xml:space="preserve">. </w:t>
      </w:r>
    </w:p>
    <w:p w:rsidR="00A1739A" w:rsidRPr="009467A8" w:rsidRDefault="009467A8" w:rsidP="00F173BA">
      <w:pPr>
        <w:pStyle w:val="Header"/>
        <w:tabs>
          <w:tab w:val="clear" w:pos="4153"/>
          <w:tab w:val="clear" w:pos="8306"/>
          <w:tab w:val="num" w:pos="1080"/>
        </w:tabs>
        <w:spacing w:before="120"/>
        <w:rPr>
          <w:lang w:val="en-US" w:eastAsia="en-US"/>
        </w:rPr>
      </w:pPr>
      <w:r>
        <w:rPr>
          <w:lang w:val="en-US" w:eastAsia="en-US"/>
        </w:rPr>
        <w:br w:type="page"/>
      </w:r>
    </w:p>
    <w:p w:rsidR="00A17F2C" w:rsidRPr="006D4AA4" w:rsidRDefault="00A17F2C" w:rsidP="000337CB">
      <w:pPr>
        <w:spacing w:before="360" w:after="120"/>
        <w:jc w:val="center"/>
        <w:rPr>
          <w:b/>
          <w:sz w:val="28"/>
          <w:szCs w:val="28"/>
        </w:rPr>
      </w:pPr>
      <w:r w:rsidRPr="006D4AA4">
        <w:rPr>
          <w:b/>
          <w:sz w:val="28"/>
          <w:szCs w:val="28"/>
        </w:rPr>
        <w:lastRenderedPageBreak/>
        <w:t>Statement of Compatibility with Human Rights</w:t>
      </w:r>
    </w:p>
    <w:p w:rsidR="00A17F2C" w:rsidRPr="006D4AA4" w:rsidRDefault="00A17F2C" w:rsidP="000337CB">
      <w:pPr>
        <w:spacing w:before="120" w:after="120"/>
        <w:jc w:val="center"/>
        <w:rPr>
          <w:szCs w:val="24"/>
        </w:rPr>
      </w:pPr>
      <w:r w:rsidRPr="006D4AA4">
        <w:rPr>
          <w:i/>
          <w:szCs w:val="24"/>
        </w:rPr>
        <w:t>Prepared in accordance with Part 3 of the Human Rights (Parliamentary Scrutiny) Act 2011</w:t>
      </w:r>
    </w:p>
    <w:p w:rsidR="00A17F2C" w:rsidRPr="00403105" w:rsidRDefault="00A17F2C" w:rsidP="000337CB">
      <w:pPr>
        <w:spacing w:before="120" w:after="120"/>
        <w:jc w:val="center"/>
        <w:rPr>
          <w:szCs w:val="24"/>
          <w:highlight w:val="yellow"/>
        </w:rPr>
      </w:pPr>
    </w:p>
    <w:p w:rsidR="00967E51" w:rsidRDefault="005E352F" w:rsidP="000337CB">
      <w:pPr>
        <w:tabs>
          <w:tab w:val="left" w:pos="1418"/>
        </w:tabs>
        <w:ind w:left="851"/>
        <w:jc w:val="center"/>
        <w:rPr>
          <w:b/>
          <w:i/>
          <w:szCs w:val="24"/>
        </w:rPr>
      </w:pPr>
      <w:r w:rsidRPr="005E352F">
        <w:rPr>
          <w:b/>
          <w:i/>
          <w:szCs w:val="24"/>
        </w:rPr>
        <w:t>Health Insurance (Eligible Collection Centres) Approval Amendment (</w:t>
      </w:r>
      <w:r w:rsidR="006178CE">
        <w:rPr>
          <w:b/>
          <w:i/>
          <w:szCs w:val="24"/>
        </w:rPr>
        <w:t>Application Form</w:t>
      </w:r>
      <w:r w:rsidRPr="005E352F">
        <w:rPr>
          <w:b/>
          <w:i/>
          <w:szCs w:val="24"/>
        </w:rPr>
        <w:t>) Principles 201</w:t>
      </w:r>
      <w:r w:rsidR="004B33C1">
        <w:rPr>
          <w:b/>
          <w:i/>
          <w:szCs w:val="24"/>
        </w:rPr>
        <w:t>8</w:t>
      </w:r>
    </w:p>
    <w:p w:rsidR="005E352F" w:rsidRPr="00403105" w:rsidRDefault="005E352F" w:rsidP="000337CB">
      <w:pPr>
        <w:tabs>
          <w:tab w:val="left" w:pos="1418"/>
        </w:tabs>
        <w:ind w:left="851"/>
        <w:jc w:val="center"/>
        <w:rPr>
          <w:b/>
          <w:i/>
          <w:szCs w:val="24"/>
          <w:highlight w:val="yellow"/>
        </w:rPr>
      </w:pPr>
    </w:p>
    <w:p w:rsidR="00A17F2C" w:rsidRPr="00430861" w:rsidRDefault="00A17F2C" w:rsidP="000337CB">
      <w:pPr>
        <w:jc w:val="center"/>
        <w:rPr>
          <w:szCs w:val="24"/>
        </w:rPr>
      </w:pPr>
      <w:r w:rsidRPr="00430861">
        <w:rPr>
          <w:szCs w:val="24"/>
        </w:rPr>
        <w:t xml:space="preserve">This Legislative Instrument is compatible with the human rights and freedoms recognised or declared in the international instruments listed in section 3 of the </w:t>
      </w:r>
      <w:r w:rsidRPr="00430861">
        <w:rPr>
          <w:i/>
          <w:szCs w:val="24"/>
        </w:rPr>
        <w:t>Human Rights (Parliamentary Scrutiny) Act 2011</w:t>
      </w:r>
      <w:r w:rsidRPr="00430861">
        <w:rPr>
          <w:szCs w:val="24"/>
        </w:rPr>
        <w:t>.</w:t>
      </w:r>
    </w:p>
    <w:p w:rsidR="00A17F2C" w:rsidRPr="00430861" w:rsidRDefault="00A17F2C" w:rsidP="000337CB">
      <w:pPr>
        <w:jc w:val="center"/>
        <w:rPr>
          <w:szCs w:val="24"/>
        </w:rPr>
      </w:pPr>
    </w:p>
    <w:p w:rsidR="00A17F2C" w:rsidRPr="00430861" w:rsidRDefault="00A17F2C" w:rsidP="000337CB">
      <w:pPr>
        <w:jc w:val="both"/>
        <w:rPr>
          <w:szCs w:val="24"/>
        </w:rPr>
      </w:pPr>
    </w:p>
    <w:p w:rsidR="00A17F2C" w:rsidRPr="00430861" w:rsidRDefault="00A17F2C" w:rsidP="000337CB">
      <w:pPr>
        <w:rPr>
          <w:b/>
          <w:szCs w:val="24"/>
        </w:rPr>
      </w:pPr>
      <w:r w:rsidRPr="00430861">
        <w:rPr>
          <w:b/>
          <w:szCs w:val="24"/>
        </w:rPr>
        <w:t>Overview of the Legislative Instrument</w:t>
      </w:r>
    </w:p>
    <w:p w:rsidR="005E352F" w:rsidRDefault="00F173BA" w:rsidP="005E352F">
      <w:pPr>
        <w:autoSpaceDE w:val="0"/>
        <w:autoSpaceDN w:val="0"/>
        <w:adjustRightInd w:val="0"/>
        <w:ind w:right="-482"/>
        <w:rPr>
          <w:color w:val="000000"/>
          <w:shd w:val="clear" w:color="auto" w:fill="FFFFFF"/>
        </w:rPr>
      </w:pPr>
      <w:r>
        <w:t>T</w:t>
      </w:r>
      <w:r w:rsidR="00E51559" w:rsidRPr="002A68B3">
        <w:t xml:space="preserve">he </w:t>
      </w:r>
      <w:r w:rsidR="005E352F" w:rsidRPr="005E352F">
        <w:rPr>
          <w:i/>
          <w:szCs w:val="24"/>
        </w:rPr>
        <w:t>Health Insurance (Eligible Collection Centres) Approval Amendment (</w:t>
      </w:r>
      <w:r w:rsidR="006178CE">
        <w:rPr>
          <w:i/>
          <w:szCs w:val="24"/>
        </w:rPr>
        <w:t>Application Form</w:t>
      </w:r>
      <w:r w:rsidR="005E352F" w:rsidRPr="005E352F">
        <w:rPr>
          <w:i/>
          <w:szCs w:val="24"/>
        </w:rPr>
        <w:t>) Principles 201</w:t>
      </w:r>
      <w:r w:rsidR="004B33C1">
        <w:t>8</w:t>
      </w:r>
      <w:r w:rsidR="00974BEC">
        <w:t xml:space="preserve">(the </w:t>
      </w:r>
      <w:r w:rsidR="00BA3259">
        <w:t xml:space="preserve">Amendment </w:t>
      </w:r>
      <w:r w:rsidR="00974BEC">
        <w:t xml:space="preserve">Principles) </w:t>
      </w:r>
      <w:r>
        <w:t xml:space="preserve">amend the </w:t>
      </w:r>
      <w:r w:rsidRPr="005E352F">
        <w:rPr>
          <w:i/>
        </w:rPr>
        <w:t>Health Insurance (Eligible Collection Centres) Approval Principles 2010</w:t>
      </w:r>
      <w:r w:rsidR="009C7795">
        <w:t xml:space="preserve"> (the</w:t>
      </w:r>
      <w:r w:rsidR="00974BEC">
        <w:t xml:space="preserve"> </w:t>
      </w:r>
      <w:r w:rsidR="009C7795">
        <w:t xml:space="preserve">Principles) to </w:t>
      </w:r>
      <w:r w:rsidR="005E352F">
        <w:rPr>
          <w:color w:val="000000"/>
          <w:shd w:val="clear" w:color="auto" w:fill="FFFFFF"/>
        </w:rPr>
        <w:t>provide that an application for approval of an eligible collection centre must not be considered by the Minister unless it is complete. The amendment is required to discourage applicants from submitting applications which are incomplete, contain partial information or do not include additional information required by the Minister to decide on an application under subsection 5(3).</w:t>
      </w:r>
    </w:p>
    <w:p w:rsidR="005E352F" w:rsidRDefault="005E352F" w:rsidP="009C7795">
      <w:pPr>
        <w:pStyle w:val="Default"/>
      </w:pPr>
    </w:p>
    <w:p w:rsidR="009C7795" w:rsidRDefault="005E352F" w:rsidP="009C7795">
      <w:pPr>
        <w:pStyle w:val="Default"/>
      </w:pPr>
      <w:r>
        <w:t>The Minister may, u</w:t>
      </w:r>
      <w:r w:rsidR="009C7795">
        <w:t xml:space="preserve">nder subsection </w:t>
      </w:r>
      <w:r>
        <w:t>23DNBA</w:t>
      </w:r>
      <w:r w:rsidR="009C7795">
        <w:t>(</w:t>
      </w:r>
      <w:r>
        <w:t>1</w:t>
      </w:r>
      <w:r w:rsidR="009C7795">
        <w:t xml:space="preserve">) of the </w:t>
      </w:r>
      <w:r w:rsidR="009C7795" w:rsidRPr="009C7795">
        <w:rPr>
          <w:i/>
        </w:rPr>
        <w:t>Health Insurance Act 1973</w:t>
      </w:r>
      <w:r w:rsidR="009C7795">
        <w:t xml:space="preserve"> (the Act), </w:t>
      </w:r>
      <w:r>
        <w:t>grant approval to an approved pathology authority for an eligible collection centre, where certain requirements in relation to the premises from which the proposed collection centre is to be conducted are satisfied.</w:t>
      </w:r>
    </w:p>
    <w:p w:rsidR="009C7795" w:rsidRDefault="009C7795" w:rsidP="009C7795">
      <w:pPr>
        <w:pStyle w:val="Default"/>
      </w:pPr>
    </w:p>
    <w:p w:rsidR="005F127D" w:rsidRDefault="009C7795" w:rsidP="008902C1">
      <w:pPr>
        <w:pStyle w:val="Header"/>
        <w:tabs>
          <w:tab w:val="num" w:pos="1080"/>
        </w:tabs>
        <w:spacing w:before="120"/>
      </w:pPr>
      <w:r w:rsidRPr="009C7795">
        <w:t xml:space="preserve">Subsection </w:t>
      </w:r>
      <w:proofErr w:type="gramStart"/>
      <w:r w:rsidRPr="009C7795">
        <w:t>23DNBA(</w:t>
      </w:r>
      <w:proofErr w:type="gramEnd"/>
      <w:r w:rsidRPr="009C7795">
        <w:t xml:space="preserve">4) </w:t>
      </w:r>
      <w:r>
        <w:t xml:space="preserve">of </w:t>
      </w:r>
      <w:r w:rsidRPr="009C7795">
        <w:t>the Act</w:t>
      </w:r>
      <w:r>
        <w:t xml:space="preserve"> requires the </w:t>
      </w:r>
      <w:r w:rsidRPr="009C7795">
        <w:t xml:space="preserve">Minister </w:t>
      </w:r>
      <w:r>
        <w:t xml:space="preserve">to </w:t>
      </w:r>
      <w:r w:rsidRPr="009C7795">
        <w:t xml:space="preserve">determine principles to be applied </w:t>
      </w:r>
      <w:r>
        <w:t xml:space="preserve">when </w:t>
      </w:r>
      <w:r w:rsidRPr="009C7795">
        <w:t xml:space="preserve">granting </w:t>
      </w:r>
      <w:r>
        <w:t xml:space="preserve">collection centre approvals under </w:t>
      </w:r>
      <w:r w:rsidRPr="009C7795">
        <w:t xml:space="preserve">subsection 23DNBA(1) of the Act. </w:t>
      </w:r>
      <w:r>
        <w:t xml:space="preserve"> These are the Princip</w:t>
      </w:r>
      <w:r w:rsidR="008902C1">
        <w:t>les. Subsection 5(1) of the Principles previously provided that an application for approval of an eligible collection centre must not be considered by the Minister unless made by an APA who is an eligible applicant</w:t>
      </w:r>
      <w:r w:rsidR="005F127D">
        <w:t>,</w:t>
      </w:r>
      <w:r w:rsidR="008902C1">
        <w:t xml:space="preserve"> and</w:t>
      </w:r>
      <w:r w:rsidR="005F127D">
        <w:t xml:space="preserve"> made </w:t>
      </w:r>
      <w:r w:rsidR="008902C1">
        <w:t>in writing and in the prescribed form.</w:t>
      </w:r>
      <w:r>
        <w:t xml:space="preserve">  </w:t>
      </w:r>
    </w:p>
    <w:p w:rsidR="008902C1" w:rsidRDefault="009C7795" w:rsidP="005F127D">
      <w:pPr>
        <w:pStyle w:val="Header"/>
        <w:tabs>
          <w:tab w:val="num" w:pos="1080"/>
        </w:tabs>
        <w:spacing w:before="120"/>
        <w:rPr>
          <w:szCs w:val="24"/>
        </w:rPr>
      </w:pPr>
      <w:r>
        <w:t xml:space="preserve">As a result of the changes made by the Amendment Principles, </w:t>
      </w:r>
      <w:r w:rsidR="008902C1">
        <w:t>the applications that may be considered by the Minister</w:t>
      </w:r>
      <w:r w:rsidR="005F127D">
        <w:t xml:space="preserve"> will be reduced to the subset of those applications that are</w:t>
      </w:r>
      <w:r w:rsidR="008902C1" w:rsidRPr="005E352F">
        <w:rPr>
          <w:szCs w:val="24"/>
        </w:rPr>
        <w:t xml:space="preserve"> complete.</w:t>
      </w:r>
    </w:p>
    <w:p w:rsidR="005F127D" w:rsidRDefault="005F127D" w:rsidP="008902C1">
      <w:pPr>
        <w:pStyle w:val="Default"/>
      </w:pPr>
    </w:p>
    <w:p w:rsidR="008902C1" w:rsidRDefault="005F127D" w:rsidP="008902C1">
      <w:pPr>
        <w:pStyle w:val="Default"/>
      </w:pPr>
      <w:r>
        <w:t>S</w:t>
      </w:r>
      <w:r w:rsidR="008902C1">
        <w:t xml:space="preserve">ubsection 5(1A) provides that an application will be complete where the applicant has provided: </w:t>
      </w:r>
    </w:p>
    <w:p w:rsidR="008902C1" w:rsidRDefault="008902C1" w:rsidP="008902C1">
      <w:pPr>
        <w:pStyle w:val="Header"/>
        <w:numPr>
          <w:ilvl w:val="0"/>
          <w:numId w:val="18"/>
        </w:numPr>
        <w:spacing w:before="120"/>
      </w:pPr>
      <w:r>
        <w:t xml:space="preserve">a response to each question asked in the prescribed form; </w:t>
      </w:r>
    </w:p>
    <w:p w:rsidR="008902C1" w:rsidRDefault="008902C1" w:rsidP="008902C1">
      <w:pPr>
        <w:pStyle w:val="Header"/>
        <w:numPr>
          <w:ilvl w:val="0"/>
          <w:numId w:val="18"/>
        </w:numPr>
        <w:spacing w:before="120"/>
      </w:pPr>
      <w:r>
        <w:tab/>
        <w:t>any information reasonably necessary to substantiate or explain each such response; and</w:t>
      </w:r>
    </w:p>
    <w:p w:rsidR="008902C1" w:rsidRDefault="008902C1" w:rsidP="008902C1">
      <w:pPr>
        <w:pStyle w:val="Header"/>
        <w:numPr>
          <w:ilvl w:val="0"/>
          <w:numId w:val="18"/>
        </w:numPr>
        <w:spacing w:before="120"/>
      </w:pPr>
      <w:proofErr w:type="gramStart"/>
      <w:r>
        <w:t>any</w:t>
      </w:r>
      <w:proofErr w:type="gramEnd"/>
      <w:r>
        <w:t xml:space="preserve"> additional information required by the Minister under subsection 5(3).</w:t>
      </w:r>
    </w:p>
    <w:p w:rsidR="00EE7823" w:rsidRDefault="00EE7823" w:rsidP="009C7795">
      <w:pPr>
        <w:pStyle w:val="Default"/>
      </w:pPr>
    </w:p>
    <w:p w:rsidR="00333C6C" w:rsidRDefault="00333C6C" w:rsidP="009C7795">
      <w:pPr>
        <w:pStyle w:val="Default"/>
      </w:pPr>
      <w:r>
        <w:t>The changes made by the Amendment Principles will only apply in respect of applications</w:t>
      </w:r>
      <w:r w:rsidR="008902C1">
        <w:t xml:space="preserve"> (including renewal applications)</w:t>
      </w:r>
      <w:r>
        <w:t xml:space="preserve"> made after the amendment take effect. </w:t>
      </w:r>
    </w:p>
    <w:p w:rsidR="00333C6C" w:rsidRDefault="00333C6C" w:rsidP="009C7795">
      <w:pPr>
        <w:pStyle w:val="Default"/>
      </w:pPr>
    </w:p>
    <w:p w:rsidR="0054244B" w:rsidRDefault="0054244B" w:rsidP="000337CB">
      <w:pPr>
        <w:spacing w:before="120" w:after="120"/>
        <w:rPr>
          <w:b/>
          <w:szCs w:val="24"/>
        </w:rPr>
      </w:pPr>
    </w:p>
    <w:p w:rsidR="00A17F2C" w:rsidRPr="006D4AA4" w:rsidRDefault="00A17F2C" w:rsidP="000337CB">
      <w:pPr>
        <w:spacing w:before="120" w:after="120"/>
        <w:rPr>
          <w:b/>
          <w:szCs w:val="24"/>
        </w:rPr>
      </w:pPr>
      <w:r w:rsidRPr="006D4AA4">
        <w:rPr>
          <w:b/>
          <w:szCs w:val="24"/>
        </w:rPr>
        <w:lastRenderedPageBreak/>
        <w:t>Human rights implications</w:t>
      </w:r>
    </w:p>
    <w:p w:rsidR="00A17F2C" w:rsidRPr="006D4AA4" w:rsidRDefault="008B683E" w:rsidP="000337CB">
      <w:pPr>
        <w:spacing w:before="120" w:after="120"/>
        <w:rPr>
          <w:szCs w:val="24"/>
        </w:rPr>
      </w:pPr>
      <w:r w:rsidRPr="006D4AA4">
        <w:rPr>
          <w:szCs w:val="24"/>
        </w:rPr>
        <w:t xml:space="preserve">The </w:t>
      </w:r>
      <w:r w:rsidR="00ED6E2E">
        <w:rPr>
          <w:szCs w:val="24"/>
        </w:rPr>
        <w:t>Principle</w:t>
      </w:r>
      <w:r w:rsidR="00A17F2C" w:rsidRPr="006D4AA4">
        <w:rPr>
          <w:szCs w:val="24"/>
        </w:rPr>
        <w:t xml:space="preserve">s </w:t>
      </w:r>
      <w:r w:rsidR="00974BEC">
        <w:rPr>
          <w:szCs w:val="24"/>
        </w:rPr>
        <w:t xml:space="preserve">as a whole </w:t>
      </w:r>
      <w:r w:rsidR="00A17F2C" w:rsidRPr="006D4AA4">
        <w:rPr>
          <w:szCs w:val="24"/>
        </w:rPr>
        <w:t xml:space="preserve">engage Articles </w:t>
      </w:r>
      <w:r w:rsidR="002B7177" w:rsidRPr="006D4AA4">
        <w:rPr>
          <w:szCs w:val="24"/>
        </w:rPr>
        <w:t xml:space="preserve">9 </w:t>
      </w:r>
      <w:r w:rsidR="00A17F2C" w:rsidRPr="006D4AA4">
        <w:rPr>
          <w:szCs w:val="24"/>
        </w:rPr>
        <w:t xml:space="preserve">and 12 of the International Covenant on Economic Social and Cultural Rights (ICESCR), specifically the rights to health and social security. </w:t>
      </w:r>
    </w:p>
    <w:p w:rsidR="00A17F2C" w:rsidRPr="006D4AA4" w:rsidRDefault="00A17F2C" w:rsidP="000337CB">
      <w:pPr>
        <w:spacing w:before="120" w:after="120"/>
        <w:rPr>
          <w:i/>
          <w:szCs w:val="24"/>
        </w:rPr>
      </w:pPr>
      <w:r w:rsidRPr="006D4AA4">
        <w:rPr>
          <w:i/>
          <w:szCs w:val="24"/>
        </w:rPr>
        <w:t>The Right to Health</w:t>
      </w:r>
    </w:p>
    <w:p w:rsidR="00A17F2C" w:rsidRPr="006D4AA4" w:rsidRDefault="00A17F2C" w:rsidP="000337CB">
      <w:pPr>
        <w:spacing w:before="120" w:after="120"/>
        <w:rPr>
          <w:szCs w:val="24"/>
        </w:rPr>
      </w:pPr>
      <w:r w:rsidRPr="006D4AA4">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rsidR="00A17F2C" w:rsidRPr="006D4AA4" w:rsidRDefault="00A17F2C" w:rsidP="000337CB">
      <w:pPr>
        <w:spacing w:before="120" w:after="120"/>
        <w:rPr>
          <w:i/>
          <w:szCs w:val="24"/>
        </w:rPr>
      </w:pPr>
      <w:r w:rsidRPr="006D4AA4">
        <w:rPr>
          <w:i/>
          <w:szCs w:val="24"/>
        </w:rPr>
        <w:t xml:space="preserve">The Right to Social Security </w:t>
      </w:r>
    </w:p>
    <w:p w:rsidR="00A17F2C" w:rsidRDefault="00A17F2C" w:rsidP="000337CB">
      <w:pPr>
        <w:spacing w:before="120" w:after="120"/>
        <w:rPr>
          <w:szCs w:val="24"/>
        </w:rPr>
      </w:pPr>
      <w:r w:rsidRPr="006D4AA4">
        <w:rPr>
          <w:szCs w:val="24"/>
        </w:rPr>
        <w:t>The right to social security is contained in Article 9 of the ICESCR. It requires that a country must, within its maximum available resources, ensure access to a social security scheme that</w:t>
      </w:r>
      <w:r w:rsidR="00BA69CB" w:rsidRPr="006D4AA4">
        <w:rPr>
          <w:szCs w:val="24"/>
        </w:rPr>
        <w:t xml:space="preserve"> </w:t>
      </w:r>
      <w:r w:rsidRPr="006D4AA4">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rsidR="00974BEC" w:rsidRPr="006D4AA4" w:rsidRDefault="00123BF3" w:rsidP="000337CB">
      <w:pPr>
        <w:spacing w:before="120" w:after="120"/>
        <w:rPr>
          <w:szCs w:val="24"/>
        </w:rPr>
      </w:pPr>
      <w:r>
        <w:rPr>
          <w:szCs w:val="24"/>
        </w:rPr>
        <w:t xml:space="preserve">The </w:t>
      </w:r>
      <w:r w:rsidR="00BA3259">
        <w:rPr>
          <w:szCs w:val="24"/>
        </w:rPr>
        <w:t xml:space="preserve">Amendment </w:t>
      </w:r>
      <w:r>
        <w:rPr>
          <w:szCs w:val="24"/>
        </w:rPr>
        <w:t xml:space="preserve">Principles </w:t>
      </w:r>
      <w:r w:rsidR="001E61AB">
        <w:rPr>
          <w:szCs w:val="24"/>
        </w:rPr>
        <w:t>I</w:t>
      </w:r>
      <w:r>
        <w:rPr>
          <w:szCs w:val="24"/>
        </w:rPr>
        <w:t>nstrument is</w:t>
      </w:r>
      <w:r w:rsidR="00974BEC">
        <w:rPr>
          <w:szCs w:val="24"/>
        </w:rPr>
        <w:t xml:space="preserve"> compatible with the right to health and right to social security as </w:t>
      </w:r>
      <w:r>
        <w:rPr>
          <w:szCs w:val="24"/>
        </w:rPr>
        <w:t>it implements</w:t>
      </w:r>
      <w:r w:rsidR="00974BEC">
        <w:rPr>
          <w:szCs w:val="24"/>
        </w:rPr>
        <w:t xml:space="preserve"> the transparent approval of pathology </w:t>
      </w:r>
      <w:r w:rsidR="006C3652">
        <w:rPr>
          <w:szCs w:val="24"/>
        </w:rPr>
        <w:t xml:space="preserve">specimen </w:t>
      </w:r>
      <w:r>
        <w:rPr>
          <w:szCs w:val="24"/>
        </w:rPr>
        <w:t>collection centres that provide</w:t>
      </w:r>
      <w:r w:rsidR="00974BEC">
        <w:rPr>
          <w:szCs w:val="24"/>
        </w:rPr>
        <w:t xml:space="preserve"> scientifically and medically appropriate diagnostic services</w:t>
      </w:r>
      <w:r>
        <w:rPr>
          <w:szCs w:val="24"/>
        </w:rPr>
        <w:t xml:space="preserve"> </w:t>
      </w:r>
      <w:r w:rsidR="00BA3259">
        <w:rPr>
          <w:szCs w:val="24"/>
        </w:rPr>
        <w:t xml:space="preserve">that are accessible by </w:t>
      </w:r>
      <w:r>
        <w:rPr>
          <w:szCs w:val="24"/>
        </w:rPr>
        <w:t>the public</w:t>
      </w:r>
      <w:r w:rsidR="00974BEC">
        <w:rPr>
          <w:szCs w:val="24"/>
        </w:rPr>
        <w:t xml:space="preserve">. </w:t>
      </w:r>
    </w:p>
    <w:p w:rsidR="00993051" w:rsidRPr="00993051" w:rsidRDefault="00993051" w:rsidP="000337CB">
      <w:pPr>
        <w:spacing w:before="120" w:after="120"/>
        <w:rPr>
          <w:szCs w:val="24"/>
          <w:u w:val="single"/>
        </w:rPr>
      </w:pPr>
      <w:r w:rsidRPr="00993051">
        <w:rPr>
          <w:szCs w:val="24"/>
          <w:u w:val="single"/>
        </w:rPr>
        <w:t>Analysis</w:t>
      </w:r>
    </w:p>
    <w:p w:rsidR="00CF5DFE" w:rsidRPr="00E74ABF" w:rsidRDefault="008D3CA8" w:rsidP="00ED6E2E">
      <w:pPr>
        <w:spacing w:before="120" w:after="120"/>
      </w:pPr>
      <w:r>
        <w:rPr>
          <w:szCs w:val="24"/>
        </w:rPr>
        <w:t xml:space="preserve">The amendments </w:t>
      </w:r>
      <w:r w:rsidR="0022477F">
        <w:rPr>
          <w:szCs w:val="24"/>
        </w:rPr>
        <w:t xml:space="preserve">to the Principles </w:t>
      </w:r>
      <w:r>
        <w:rPr>
          <w:szCs w:val="24"/>
        </w:rPr>
        <w:t>do not alter the criteria applicable to the granting of an approval</w:t>
      </w:r>
      <w:r w:rsidR="00F67B13">
        <w:rPr>
          <w:szCs w:val="24"/>
        </w:rPr>
        <w:t xml:space="preserve"> of an eligible collection centre</w:t>
      </w:r>
      <w:r>
        <w:rPr>
          <w:szCs w:val="24"/>
        </w:rPr>
        <w:t>, who</w:t>
      </w:r>
      <w:r w:rsidR="005D7B1B">
        <w:rPr>
          <w:szCs w:val="24"/>
        </w:rPr>
        <w:t xml:space="preserve"> may</w:t>
      </w:r>
      <w:r>
        <w:rPr>
          <w:szCs w:val="24"/>
        </w:rPr>
        <w:t xml:space="preserve"> apply for an approval</w:t>
      </w:r>
      <w:r w:rsidR="00F67B13">
        <w:rPr>
          <w:szCs w:val="24"/>
        </w:rPr>
        <w:t xml:space="preserve"> or review rights in respect of unsuccessful applications.</w:t>
      </w:r>
      <w:r w:rsidR="00ED6E2E">
        <w:rPr>
          <w:szCs w:val="24"/>
        </w:rPr>
        <w:t xml:space="preserve"> As a practical matter, they will require applicants to take steps to ensure that applicants are complete and are not submitted incomplete or with partial information. They require applicants to respond to all questions asked in the prescribed form and require applicants to provide any information reasonably necessary to substantiate or explain their responses. They will also require the applicant supply the additional information required by the Minister to decide on the application.</w:t>
      </w:r>
    </w:p>
    <w:p w:rsidR="0054244B" w:rsidRDefault="00590B04" w:rsidP="00CF5DFE">
      <w:pPr>
        <w:spacing w:before="120" w:after="120" w:line="276" w:lineRule="auto"/>
        <w:rPr>
          <w:szCs w:val="24"/>
        </w:rPr>
      </w:pPr>
      <w:r w:rsidRPr="00CF5DFE">
        <w:t>Th</w:t>
      </w:r>
      <w:r w:rsidR="0022477F" w:rsidRPr="00CF5DFE">
        <w:t>e changes made by the Amendment Principles do not affect</w:t>
      </w:r>
      <w:r w:rsidR="0022477F" w:rsidRPr="00CF5DFE">
        <w:rPr>
          <w:szCs w:val="24"/>
        </w:rPr>
        <w:t xml:space="preserve"> </w:t>
      </w:r>
      <w:r w:rsidR="00123BF3">
        <w:rPr>
          <w:szCs w:val="24"/>
        </w:rPr>
        <w:t xml:space="preserve">the overall objective of providing appropriately approved pathology </w:t>
      </w:r>
      <w:r w:rsidR="006C3652">
        <w:rPr>
          <w:szCs w:val="24"/>
        </w:rPr>
        <w:t xml:space="preserve">specimen </w:t>
      </w:r>
      <w:r w:rsidR="00123BF3">
        <w:rPr>
          <w:szCs w:val="24"/>
        </w:rPr>
        <w:t xml:space="preserve">collection centres through a transparent application process.  </w:t>
      </w:r>
    </w:p>
    <w:p w:rsidR="0054244B" w:rsidRDefault="0054244B" w:rsidP="00CF5DFE">
      <w:pPr>
        <w:spacing w:before="120" w:after="120" w:line="276" w:lineRule="auto"/>
        <w:rPr>
          <w:rFonts w:eastAsia="Calibri"/>
          <w:b/>
          <w:szCs w:val="24"/>
          <w:lang w:eastAsia="en-US"/>
        </w:rPr>
      </w:pPr>
    </w:p>
    <w:p w:rsidR="00A17F2C" w:rsidRPr="006D4AA4" w:rsidRDefault="00A17F2C" w:rsidP="00CF5DFE">
      <w:pPr>
        <w:spacing w:before="120" w:after="120" w:line="276" w:lineRule="auto"/>
        <w:rPr>
          <w:rFonts w:eastAsia="Calibri"/>
          <w:b/>
          <w:szCs w:val="24"/>
          <w:lang w:eastAsia="en-US"/>
        </w:rPr>
      </w:pPr>
      <w:r w:rsidRPr="006D4AA4">
        <w:rPr>
          <w:rFonts w:eastAsia="Calibri"/>
          <w:b/>
          <w:szCs w:val="24"/>
          <w:lang w:eastAsia="en-US"/>
        </w:rPr>
        <w:t xml:space="preserve">Conclusion </w:t>
      </w:r>
    </w:p>
    <w:p w:rsidR="00A17F2C" w:rsidRDefault="00F15284" w:rsidP="000337CB">
      <w:pPr>
        <w:rPr>
          <w:szCs w:val="24"/>
        </w:rPr>
      </w:pPr>
      <w:r w:rsidRPr="00564D84">
        <w:rPr>
          <w:szCs w:val="24"/>
        </w:rPr>
        <w:t xml:space="preserve">This Legislative Instrument is compatible with human rights as it </w:t>
      </w:r>
      <w:r w:rsidR="008A20F4">
        <w:rPr>
          <w:szCs w:val="24"/>
        </w:rPr>
        <w:t xml:space="preserve">maintains the overall objective of </w:t>
      </w:r>
      <w:r w:rsidR="00702C10">
        <w:rPr>
          <w:szCs w:val="24"/>
        </w:rPr>
        <w:t>pro</w:t>
      </w:r>
      <w:r w:rsidR="008A20F4">
        <w:rPr>
          <w:szCs w:val="24"/>
        </w:rPr>
        <w:t>moting human rights, in particular,</w:t>
      </w:r>
      <w:r w:rsidR="0054244B">
        <w:rPr>
          <w:szCs w:val="24"/>
        </w:rPr>
        <w:t xml:space="preserve"> </w:t>
      </w:r>
      <w:r w:rsidR="00123BF3">
        <w:rPr>
          <w:szCs w:val="24"/>
        </w:rPr>
        <w:t>the right to health and the right to social security</w:t>
      </w:r>
      <w:r w:rsidR="0054244B">
        <w:rPr>
          <w:szCs w:val="24"/>
        </w:rPr>
        <w:t>.</w:t>
      </w:r>
    </w:p>
    <w:p w:rsidR="00F15284" w:rsidRPr="00403105" w:rsidRDefault="00F15284" w:rsidP="000337CB">
      <w:pPr>
        <w:rPr>
          <w:rFonts w:eastAsia="Calibri"/>
          <w:szCs w:val="24"/>
          <w:highlight w:val="yellow"/>
          <w:lang w:eastAsia="en-US"/>
        </w:rPr>
      </w:pPr>
    </w:p>
    <w:p w:rsidR="0054244B" w:rsidRDefault="0054244B" w:rsidP="00C80836">
      <w:pPr>
        <w:jc w:val="center"/>
        <w:rPr>
          <w:b/>
        </w:rPr>
      </w:pPr>
    </w:p>
    <w:p w:rsidR="00C80836" w:rsidRPr="008F7707" w:rsidRDefault="00272082" w:rsidP="00C80836">
      <w:pPr>
        <w:jc w:val="center"/>
        <w:rPr>
          <w:b/>
        </w:rPr>
      </w:pPr>
      <w:r>
        <w:rPr>
          <w:b/>
        </w:rPr>
        <w:t>David Weiss</w:t>
      </w:r>
    </w:p>
    <w:p w:rsidR="00C80836" w:rsidRPr="008F7707" w:rsidRDefault="00C80836" w:rsidP="00C80836">
      <w:pPr>
        <w:jc w:val="center"/>
        <w:rPr>
          <w:b/>
        </w:rPr>
      </w:pPr>
      <w:r w:rsidRPr="008F7707">
        <w:rPr>
          <w:b/>
        </w:rPr>
        <w:t>First Assistant Secretary</w:t>
      </w:r>
    </w:p>
    <w:p w:rsidR="00C80836" w:rsidRPr="006B4BAA" w:rsidRDefault="00272082" w:rsidP="00C80836">
      <w:pPr>
        <w:jc w:val="center"/>
        <w:rPr>
          <w:b/>
        </w:rPr>
      </w:pPr>
      <w:r>
        <w:rPr>
          <w:b/>
        </w:rPr>
        <w:t>Medical</w:t>
      </w:r>
      <w:r w:rsidR="00ED6E2E">
        <w:rPr>
          <w:b/>
        </w:rPr>
        <w:t xml:space="preserve"> </w:t>
      </w:r>
      <w:r w:rsidR="00C80836" w:rsidRPr="006B4BAA">
        <w:rPr>
          <w:b/>
        </w:rPr>
        <w:t>Benefits</w:t>
      </w:r>
      <w:r w:rsidR="00ED6E2E">
        <w:rPr>
          <w:b/>
        </w:rPr>
        <w:t xml:space="preserve"> </w:t>
      </w:r>
      <w:r w:rsidR="00C80836" w:rsidRPr="006B4BAA">
        <w:rPr>
          <w:b/>
        </w:rPr>
        <w:t>Division</w:t>
      </w:r>
    </w:p>
    <w:p w:rsidR="00636C51" w:rsidRPr="00840877" w:rsidRDefault="00C80836" w:rsidP="0054244B">
      <w:pPr>
        <w:jc w:val="center"/>
        <w:rPr>
          <w:rFonts w:eastAsia="Calibri"/>
          <w:szCs w:val="24"/>
          <w:lang w:eastAsia="en-US"/>
        </w:rPr>
      </w:pPr>
      <w:r w:rsidRPr="006B4BAA">
        <w:rPr>
          <w:b/>
        </w:rPr>
        <w:t>Department of Health</w:t>
      </w:r>
    </w:p>
    <w:sectPr w:rsidR="00636C51" w:rsidRPr="00840877" w:rsidSect="00E23B6B">
      <w:headerReference w:type="even" r:id="rId15"/>
      <w:headerReference w:type="default" r:id="rId16"/>
      <w:headerReference w:type="first" r:id="rId17"/>
      <w:pgSz w:w="11906" w:h="16838"/>
      <w:pgMar w:top="1440" w:right="1440" w:bottom="1440" w:left="1440" w:header="720" w:footer="720" w:gutter="0"/>
      <w:paperSrc w:first="7" w:other="7"/>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A87" w:rsidRDefault="00422A87">
      <w:r>
        <w:separator/>
      </w:r>
    </w:p>
  </w:endnote>
  <w:endnote w:type="continuationSeparator" w:id="0">
    <w:p w:rsidR="00422A87" w:rsidRDefault="00422A87">
      <w:r>
        <w:continuationSeparator/>
      </w:r>
    </w:p>
  </w:endnote>
  <w:endnote w:type="continuationNotice" w:id="1">
    <w:p w:rsidR="00422A87" w:rsidRDefault="00422A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9E" w:rsidRDefault="001D4B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A50" w:rsidRDefault="009F4A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9E" w:rsidRDefault="001D4B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A87" w:rsidRDefault="00422A87">
      <w:r>
        <w:separator/>
      </w:r>
    </w:p>
  </w:footnote>
  <w:footnote w:type="continuationSeparator" w:id="0">
    <w:p w:rsidR="00422A87" w:rsidRDefault="00422A87">
      <w:r>
        <w:continuationSeparator/>
      </w:r>
    </w:p>
  </w:footnote>
  <w:footnote w:type="continuationNotice" w:id="1">
    <w:p w:rsidR="00422A87" w:rsidRDefault="00422A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9E" w:rsidRDefault="001D4B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39A" w:rsidRDefault="00A1739A" w:rsidP="00BD6F5F">
    <w:pPr>
      <w:pStyle w:val="Header"/>
      <w:jc w:val="center"/>
    </w:pPr>
  </w:p>
  <w:p w:rsidR="00A1739A" w:rsidRDefault="00A173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9E" w:rsidRDefault="001D4B9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1C35BC" w:rsidRDefault="001C35B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5BC" w:rsidRDefault="001C35BC" w:rsidP="00E23B6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B6B" w:rsidRDefault="00E23B6B">
    <w:pPr>
      <w:pStyle w:val="Header"/>
      <w:jc w:val="center"/>
    </w:pPr>
  </w:p>
  <w:p w:rsidR="00BA67DC" w:rsidRDefault="00BA67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6431B5"/>
    <w:multiLevelType w:val="hybridMultilevel"/>
    <w:tmpl w:val="21CE2532"/>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14C4598E"/>
    <w:multiLevelType w:val="hybridMultilevel"/>
    <w:tmpl w:val="2F866C32"/>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74C0464"/>
    <w:multiLevelType w:val="hybridMultilevel"/>
    <w:tmpl w:val="5D086182"/>
    <w:lvl w:ilvl="0" w:tplc="D70C603E">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93547F1"/>
    <w:multiLevelType w:val="hybridMultilevel"/>
    <w:tmpl w:val="7D328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3E797362"/>
    <w:multiLevelType w:val="hybridMultilevel"/>
    <w:tmpl w:val="A5DEB5EE"/>
    <w:lvl w:ilvl="0" w:tplc="D84A2AB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39900FE"/>
    <w:multiLevelType w:val="hybridMultilevel"/>
    <w:tmpl w:val="2F866C32"/>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5AF0F8C"/>
    <w:multiLevelType w:val="hybridMultilevel"/>
    <w:tmpl w:val="2F866C32"/>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F0E735C"/>
    <w:multiLevelType w:val="hybridMultilevel"/>
    <w:tmpl w:val="B31A82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64975246"/>
    <w:multiLevelType w:val="hybridMultilevel"/>
    <w:tmpl w:val="1E32C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2"/>
  </w:num>
  <w:num w:numId="4">
    <w:abstractNumId w:val="9"/>
  </w:num>
  <w:num w:numId="5">
    <w:abstractNumId w:val="13"/>
  </w:num>
  <w:num w:numId="6">
    <w:abstractNumId w:val="8"/>
  </w:num>
  <w:num w:numId="7">
    <w:abstractNumId w:val="17"/>
  </w:num>
  <w:num w:numId="8">
    <w:abstractNumId w:val="7"/>
  </w:num>
  <w:num w:numId="9">
    <w:abstractNumId w:val="6"/>
  </w:num>
  <w:num w:numId="10">
    <w:abstractNumId w:val="12"/>
  </w:num>
  <w:num w:numId="11">
    <w:abstractNumId w:val="14"/>
  </w:num>
  <w:num w:numId="12">
    <w:abstractNumId w:val="1"/>
  </w:num>
  <w:num w:numId="13">
    <w:abstractNumId w:val="4"/>
  </w:num>
  <w:num w:numId="14">
    <w:abstractNumId w:val="3"/>
  </w:num>
  <w:num w:numId="15">
    <w:abstractNumId w:val="11"/>
  </w:num>
  <w:num w:numId="16">
    <w:abstractNumId w:val="5"/>
  </w:num>
  <w:num w:numId="17">
    <w:abstractNumId w:val="10"/>
  </w:num>
  <w:num w:numId="1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FooterText" w:val="L\323710510.2"/>
  </w:docVars>
  <w:rsids>
    <w:rsidRoot w:val="00C56251"/>
    <w:rsid w:val="00000DEE"/>
    <w:rsid w:val="00004E17"/>
    <w:rsid w:val="00005594"/>
    <w:rsid w:val="00005906"/>
    <w:rsid w:val="00007B65"/>
    <w:rsid w:val="00014639"/>
    <w:rsid w:val="00014B38"/>
    <w:rsid w:val="00016774"/>
    <w:rsid w:val="000203B4"/>
    <w:rsid w:val="00024158"/>
    <w:rsid w:val="00025ACA"/>
    <w:rsid w:val="0002704E"/>
    <w:rsid w:val="000319EF"/>
    <w:rsid w:val="00033034"/>
    <w:rsid w:val="000337CB"/>
    <w:rsid w:val="0003591F"/>
    <w:rsid w:val="00041849"/>
    <w:rsid w:val="00044A2A"/>
    <w:rsid w:val="00046730"/>
    <w:rsid w:val="000509BA"/>
    <w:rsid w:val="0005224B"/>
    <w:rsid w:val="0005533C"/>
    <w:rsid w:val="00062408"/>
    <w:rsid w:val="00064BA4"/>
    <w:rsid w:val="00067F59"/>
    <w:rsid w:val="000710DD"/>
    <w:rsid w:val="0007187A"/>
    <w:rsid w:val="000727E0"/>
    <w:rsid w:val="00073BC9"/>
    <w:rsid w:val="00076FE3"/>
    <w:rsid w:val="00080116"/>
    <w:rsid w:val="00081188"/>
    <w:rsid w:val="00081C37"/>
    <w:rsid w:val="0009514A"/>
    <w:rsid w:val="000969EF"/>
    <w:rsid w:val="000A199B"/>
    <w:rsid w:val="000A31F2"/>
    <w:rsid w:val="000A3284"/>
    <w:rsid w:val="000A45BE"/>
    <w:rsid w:val="000A467F"/>
    <w:rsid w:val="000A6FB3"/>
    <w:rsid w:val="000A7B9B"/>
    <w:rsid w:val="000B1076"/>
    <w:rsid w:val="000B3452"/>
    <w:rsid w:val="000C1226"/>
    <w:rsid w:val="000C12EE"/>
    <w:rsid w:val="000C3D8A"/>
    <w:rsid w:val="000C46E6"/>
    <w:rsid w:val="000C6797"/>
    <w:rsid w:val="000C6FF8"/>
    <w:rsid w:val="000D1325"/>
    <w:rsid w:val="000D3B79"/>
    <w:rsid w:val="000D7803"/>
    <w:rsid w:val="000E1ACD"/>
    <w:rsid w:val="000E4AFA"/>
    <w:rsid w:val="000E534F"/>
    <w:rsid w:val="000E66FA"/>
    <w:rsid w:val="000E7163"/>
    <w:rsid w:val="000F1714"/>
    <w:rsid w:val="000F249E"/>
    <w:rsid w:val="000F5E76"/>
    <w:rsid w:val="0011066E"/>
    <w:rsid w:val="00112486"/>
    <w:rsid w:val="00113B2E"/>
    <w:rsid w:val="00121A66"/>
    <w:rsid w:val="00123BF3"/>
    <w:rsid w:val="00132087"/>
    <w:rsid w:val="00134B27"/>
    <w:rsid w:val="001400C4"/>
    <w:rsid w:val="00141E8C"/>
    <w:rsid w:val="00145918"/>
    <w:rsid w:val="00145D25"/>
    <w:rsid w:val="001519E4"/>
    <w:rsid w:val="00154FC4"/>
    <w:rsid w:val="0015521F"/>
    <w:rsid w:val="00163ADF"/>
    <w:rsid w:val="001641C0"/>
    <w:rsid w:val="00167DA1"/>
    <w:rsid w:val="0017187F"/>
    <w:rsid w:val="001770D9"/>
    <w:rsid w:val="0018012F"/>
    <w:rsid w:val="00181F74"/>
    <w:rsid w:val="0018451D"/>
    <w:rsid w:val="001867EA"/>
    <w:rsid w:val="00187EE5"/>
    <w:rsid w:val="0019289B"/>
    <w:rsid w:val="0019464A"/>
    <w:rsid w:val="00195A6A"/>
    <w:rsid w:val="001978CE"/>
    <w:rsid w:val="001A36F1"/>
    <w:rsid w:val="001A4BE2"/>
    <w:rsid w:val="001A5D37"/>
    <w:rsid w:val="001A7249"/>
    <w:rsid w:val="001B0111"/>
    <w:rsid w:val="001B66AF"/>
    <w:rsid w:val="001C35BC"/>
    <w:rsid w:val="001C6713"/>
    <w:rsid w:val="001C7059"/>
    <w:rsid w:val="001D3738"/>
    <w:rsid w:val="001D4B9E"/>
    <w:rsid w:val="001D6B46"/>
    <w:rsid w:val="001D778A"/>
    <w:rsid w:val="001D7D62"/>
    <w:rsid w:val="001E1414"/>
    <w:rsid w:val="001E2D6D"/>
    <w:rsid w:val="001E3B02"/>
    <w:rsid w:val="001E5787"/>
    <w:rsid w:val="001E57BC"/>
    <w:rsid w:val="001E5DE7"/>
    <w:rsid w:val="001E61AB"/>
    <w:rsid w:val="001E63F3"/>
    <w:rsid w:val="001E7C25"/>
    <w:rsid w:val="001F0923"/>
    <w:rsid w:val="001F1F27"/>
    <w:rsid w:val="002003F7"/>
    <w:rsid w:val="00203952"/>
    <w:rsid w:val="00203F23"/>
    <w:rsid w:val="00204413"/>
    <w:rsid w:val="00213177"/>
    <w:rsid w:val="00216C44"/>
    <w:rsid w:val="00217EBF"/>
    <w:rsid w:val="00221C4B"/>
    <w:rsid w:val="002227DF"/>
    <w:rsid w:val="0022342C"/>
    <w:rsid w:val="0022477F"/>
    <w:rsid w:val="00225B50"/>
    <w:rsid w:val="0024152E"/>
    <w:rsid w:val="00242974"/>
    <w:rsid w:val="00250061"/>
    <w:rsid w:val="00250642"/>
    <w:rsid w:val="00251E4A"/>
    <w:rsid w:val="00251F50"/>
    <w:rsid w:val="00253E30"/>
    <w:rsid w:val="0025493F"/>
    <w:rsid w:val="00262865"/>
    <w:rsid w:val="00263279"/>
    <w:rsid w:val="002643FC"/>
    <w:rsid w:val="00272082"/>
    <w:rsid w:val="0027545F"/>
    <w:rsid w:val="0027610D"/>
    <w:rsid w:val="00287AEF"/>
    <w:rsid w:val="00287B08"/>
    <w:rsid w:val="00290B98"/>
    <w:rsid w:val="00291EFF"/>
    <w:rsid w:val="002944D4"/>
    <w:rsid w:val="002955FE"/>
    <w:rsid w:val="0029737E"/>
    <w:rsid w:val="00297AD0"/>
    <w:rsid w:val="002A0CC8"/>
    <w:rsid w:val="002A68B3"/>
    <w:rsid w:val="002B2E78"/>
    <w:rsid w:val="002B49DE"/>
    <w:rsid w:val="002B4E4D"/>
    <w:rsid w:val="002B53D3"/>
    <w:rsid w:val="002B7177"/>
    <w:rsid w:val="002C2984"/>
    <w:rsid w:val="002C4F5B"/>
    <w:rsid w:val="002C54A1"/>
    <w:rsid w:val="002C5DCD"/>
    <w:rsid w:val="002D03AB"/>
    <w:rsid w:val="002D2A4E"/>
    <w:rsid w:val="002D5DFC"/>
    <w:rsid w:val="002D6269"/>
    <w:rsid w:val="002D6270"/>
    <w:rsid w:val="002E3493"/>
    <w:rsid w:val="002E35BF"/>
    <w:rsid w:val="002E5F5C"/>
    <w:rsid w:val="002F0434"/>
    <w:rsid w:val="002F2F33"/>
    <w:rsid w:val="002F3A26"/>
    <w:rsid w:val="002F449C"/>
    <w:rsid w:val="002F4CD2"/>
    <w:rsid w:val="002F7549"/>
    <w:rsid w:val="00301D49"/>
    <w:rsid w:val="003025C7"/>
    <w:rsid w:val="0031124D"/>
    <w:rsid w:val="00312F13"/>
    <w:rsid w:val="00313554"/>
    <w:rsid w:val="003239D0"/>
    <w:rsid w:val="00324908"/>
    <w:rsid w:val="003323FD"/>
    <w:rsid w:val="00333C6C"/>
    <w:rsid w:val="0033493D"/>
    <w:rsid w:val="00340BDB"/>
    <w:rsid w:val="00340E39"/>
    <w:rsid w:val="003437A8"/>
    <w:rsid w:val="0035214B"/>
    <w:rsid w:val="00353351"/>
    <w:rsid w:val="00353622"/>
    <w:rsid w:val="00357CD8"/>
    <w:rsid w:val="00361ADE"/>
    <w:rsid w:val="0036495A"/>
    <w:rsid w:val="00366C2C"/>
    <w:rsid w:val="003760ED"/>
    <w:rsid w:val="00377FC2"/>
    <w:rsid w:val="00380CBA"/>
    <w:rsid w:val="0038127E"/>
    <w:rsid w:val="00384080"/>
    <w:rsid w:val="00385B4F"/>
    <w:rsid w:val="003876E6"/>
    <w:rsid w:val="00391AFA"/>
    <w:rsid w:val="003937EF"/>
    <w:rsid w:val="003A5A70"/>
    <w:rsid w:val="003A6230"/>
    <w:rsid w:val="003A6299"/>
    <w:rsid w:val="003B27BA"/>
    <w:rsid w:val="003B366C"/>
    <w:rsid w:val="003B38C1"/>
    <w:rsid w:val="003B59A9"/>
    <w:rsid w:val="003B7C31"/>
    <w:rsid w:val="003C4CBD"/>
    <w:rsid w:val="003C7719"/>
    <w:rsid w:val="003D0FBD"/>
    <w:rsid w:val="003D2A6D"/>
    <w:rsid w:val="003E005B"/>
    <w:rsid w:val="003E04DA"/>
    <w:rsid w:val="003E1249"/>
    <w:rsid w:val="003E3544"/>
    <w:rsid w:val="003E35A8"/>
    <w:rsid w:val="003E77CB"/>
    <w:rsid w:val="003F47FD"/>
    <w:rsid w:val="003F4B52"/>
    <w:rsid w:val="003F73BA"/>
    <w:rsid w:val="003F73F0"/>
    <w:rsid w:val="00401423"/>
    <w:rsid w:val="00403105"/>
    <w:rsid w:val="00405890"/>
    <w:rsid w:val="00405EF4"/>
    <w:rsid w:val="0041237F"/>
    <w:rsid w:val="00414613"/>
    <w:rsid w:val="0041767B"/>
    <w:rsid w:val="00421D5F"/>
    <w:rsid w:val="00422831"/>
    <w:rsid w:val="00422A87"/>
    <w:rsid w:val="00424197"/>
    <w:rsid w:val="00425F40"/>
    <w:rsid w:val="00426A8D"/>
    <w:rsid w:val="00430861"/>
    <w:rsid w:val="00432D4D"/>
    <w:rsid w:val="00433DCE"/>
    <w:rsid w:val="00437B1B"/>
    <w:rsid w:val="004405B8"/>
    <w:rsid w:val="00442F9D"/>
    <w:rsid w:val="004452B0"/>
    <w:rsid w:val="004456A4"/>
    <w:rsid w:val="00445A6D"/>
    <w:rsid w:val="00446A6B"/>
    <w:rsid w:val="0045189C"/>
    <w:rsid w:val="004636B4"/>
    <w:rsid w:val="004641DC"/>
    <w:rsid w:val="00466A5B"/>
    <w:rsid w:val="0046799A"/>
    <w:rsid w:val="0047494B"/>
    <w:rsid w:val="00476F13"/>
    <w:rsid w:val="00480561"/>
    <w:rsid w:val="004806B3"/>
    <w:rsid w:val="004828A9"/>
    <w:rsid w:val="004849DE"/>
    <w:rsid w:val="00484A65"/>
    <w:rsid w:val="00484E4F"/>
    <w:rsid w:val="004876DF"/>
    <w:rsid w:val="00492DBE"/>
    <w:rsid w:val="004962CC"/>
    <w:rsid w:val="00497EC1"/>
    <w:rsid w:val="004A0A89"/>
    <w:rsid w:val="004A0BE6"/>
    <w:rsid w:val="004A2249"/>
    <w:rsid w:val="004A25C3"/>
    <w:rsid w:val="004A26E0"/>
    <w:rsid w:val="004A524A"/>
    <w:rsid w:val="004A56D3"/>
    <w:rsid w:val="004A6B0F"/>
    <w:rsid w:val="004B1ECE"/>
    <w:rsid w:val="004B33C1"/>
    <w:rsid w:val="004B350D"/>
    <w:rsid w:val="004B38C8"/>
    <w:rsid w:val="004B5C2E"/>
    <w:rsid w:val="004C10BA"/>
    <w:rsid w:val="004C27EB"/>
    <w:rsid w:val="004C357A"/>
    <w:rsid w:val="004C405B"/>
    <w:rsid w:val="004C68D1"/>
    <w:rsid w:val="004C72E8"/>
    <w:rsid w:val="004D04DF"/>
    <w:rsid w:val="004D1BF4"/>
    <w:rsid w:val="004D7821"/>
    <w:rsid w:val="004E10C5"/>
    <w:rsid w:val="004E22A7"/>
    <w:rsid w:val="004E39E6"/>
    <w:rsid w:val="004E71DC"/>
    <w:rsid w:val="004E7F97"/>
    <w:rsid w:val="004F1563"/>
    <w:rsid w:val="005012BC"/>
    <w:rsid w:val="00502156"/>
    <w:rsid w:val="00502277"/>
    <w:rsid w:val="005042B5"/>
    <w:rsid w:val="00505C67"/>
    <w:rsid w:val="005130BE"/>
    <w:rsid w:val="005140F2"/>
    <w:rsid w:val="0052165A"/>
    <w:rsid w:val="00521802"/>
    <w:rsid w:val="00532CD3"/>
    <w:rsid w:val="005345A9"/>
    <w:rsid w:val="00534D8A"/>
    <w:rsid w:val="0054004F"/>
    <w:rsid w:val="0054244B"/>
    <w:rsid w:val="005452CD"/>
    <w:rsid w:val="0054569C"/>
    <w:rsid w:val="00547167"/>
    <w:rsid w:val="00550DAB"/>
    <w:rsid w:val="00552105"/>
    <w:rsid w:val="0055354D"/>
    <w:rsid w:val="005535D4"/>
    <w:rsid w:val="005555B8"/>
    <w:rsid w:val="005642D9"/>
    <w:rsid w:val="00564C2B"/>
    <w:rsid w:val="00564D84"/>
    <w:rsid w:val="0057258C"/>
    <w:rsid w:val="00573651"/>
    <w:rsid w:val="00574E71"/>
    <w:rsid w:val="00580881"/>
    <w:rsid w:val="00581904"/>
    <w:rsid w:val="0058282B"/>
    <w:rsid w:val="00582B3F"/>
    <w:rsid w:val="00585309"/>
    <w:rsid w:val="00590B04"/>
    <w:rsid w:val="00592F78"/>
    <w:rsid w:val="00594EB6"/>
    <w:rsid w:val="0059798F"/>
    <w:rsid w:val="005A163F"/>
    <w:rsid w:val="005A3D73"/>
    <w:rsid w:val="005A445D"/>
    <w:rsid w:val="005B0466"/>
    <w:rsid w:val="005B0EA3"/>
    <w:rsid w:val="005B1B0A"/>
    <w:rsid w:val="005B5062"/>
    <w:rsid w:val="005B508F"/>
    <w:rsid w:val="005B6234"/>
    <w:rsid w:val="005C4A91"/>
    <w:rsid w:val="005C6118"/>
    <w:rsid w:val="005D02A1"/>
    <w:rsid w:val="005D3CED"/>
    <w:rsid w:val="005D538F"/>
    <w:rsid w:val="005D63D9"/>
    <w:rsid w:val="005D68D1"/>
    <w:rsid w:val="005D7B1B"/>
    <w:rsid w:val="005E293A"/>
    <w:rsid w:val="005E352F"/>
    <w:rsid w:val="005E56FE"/>
    <w:rsid w:val="005E5F08"/>
    <w:rsid w:val="005E6A82"/>
    <w:rsid w:val="005F04DC"/>
    <w:rsid w:val="005F127D"/>
    <w:rsid w:val="00601165"/>
    <w:rsid w:val="00607971"/>
    <w:rsid w:val="00607E9C"/>
    <w:rsid w:val="006107EB"/>
    <w:rsid w:val="00611A4E"/>
    <w:rsid w:val="006122C0"/>
    <w:rsid w:val="0061281D"/>
    <w:rsid w:val="00613C46"/>
    <w:rsid w:val="00616889"/>
    <w:rsid w:val="006178CE"/>
    <w:rsid w:val="00617F77"/>
    <w:rsid w:val="00623004"/>
    <w:rsid w:val="0062461E"/>
    <w:rsid w:val="00635031"/>
    <w:rsid w:val="006369D4"/>
    <w:rsid w:val="00636C51"/>
    <w:rsid w:val="006407FA"/>
    <w:rsid w:val="006427B2"/>
    <w:rsid w:val="00642BEB"/>
    <w:rsid w:val="00647426"/>
    <w:rsid w:val="00647590"/>
    <w:rsid w:val="006526F5"/>
    <w:rsid w:val="00657702"/>
    <w:rsid w:val="006619F5"/>
    <w:rsid w:val="0066562D"/>
    <w:rsid w:val="00670998"/>
    <w:rsid w:val="00672050"/>
    <w:rsid w:val="00685515"/>
    <w:rsid w:val="00691312"/>
    <w:rsid w:val="00694C76"/>
    <w:rsid w:val="006A17A1"/>
    <w:rsid w:val="006A61C5"/>
    <w:rsid w:val="006B0F31"/>
    <w:rsid w:val="006B13BC"/>
    <w:rsid w:val="006B32FE"/>
    <w:rsid w:val="006B6925"/>
    <w:rsid w:val="006C138D"/>
    <w:rsid w:val="006C3652"/>
    <w:rsid w:val="006C3807"/>
    <w:rsid w:val="006C7491"/>
    <w:rsid w:val="006D2B37"/>
    <w:rsid w:val="006D4AA4"/>
    <w:rsid w:val="006D54FB"/>
    <w:rsid w:val="006D5816"/>
    <w:rsid w:val="006D627E"/>
    <w:rsid w:val="006D62D4"/>
    <w:rsid w:val="006E1A62"/>
    <w:rsid w:val="006E320C"/>
    <w:rsid w:val="006E3D84"/>
    <w:rsid w:val="006E5C6B"/>
    <w:rsid w:val="006E6377"/>
    <w:rsid w:val="006E6640"/>
    <w:rsid w:val="006F5CDC"/>
    <w:rsid w:val="006F6EC2"/>
    <w:rsid w:val="0070058D"/>
    <w:rsid w:val="007023D7"/>
    <w:rsid w:val="00702854"/>
    <w:rsid w:val="00702C10"/>
    <w:rsid w:val="00704585"/>
    <w:rsid w:val="00704A1A"/>
    <w:rsid w:val="00705924"/>
    <w:rsid w:val="00707B77"/>
    <w:rsid w:val="00712189"/>
    <w:rsid w:val="007134A2"/>
    <w:rsid w:val="00717B45"/>
    <w:rsid w:val="00726CFA"/>
    <w:rsid w:val="0072758A"/>
    <w:rsid w:val="007304D5"/>
    <w:rsid w:val="00730965"/>
    <w:rsid w:val="00735753"/>
    <w:rsid w:val="007368DC"/>
    <w:rsid w:val="00736AC9"/>
    <w:rsid w:val="00741A4E"/>
    <w:rsid w:val="007452E0"/>
    <w:rsid w:val="00745BD4"/>
    <w:rsid w:val="007505FB"/>
    <w:rsid w:val="00752997"/>
    <w:rsid w:val="007533EC"/>
    <w:rsid w:val="00762606"/>
    <w:rsid w:val="00762B45"/>
    <w:rsid w:val="0076544A"/>
    <w:rsid w:val="00767402"/>
    <w:rsid w:val="00774454"/>
    <w:rsid w:val="00774ABF"/>
    <w:rsid w:val="00776E17"/>
    <w:rsid w:val="00782D07"/>
    <w:rsid w:val="007859F8"/>
    <w:rsid w:val="00791384"/>
    <w:rsid w:val="007934F3"/>
    <w:rsid w:val="00795A80"/>
    <w:rsid w:val="00796F15"/>
    <w:rsid w:val="007A0403"/>
    <w:rsid w:val="007A5936"/>
    <w:rsid w:val="007A5B55"/>
    <w:rsid w:val="007A5F41"/>
    <w:rsid w:val="007B08D1"/>
    <w:rsid w:val="007B161A"/>
    <w:rsid w:val="007B29C6"/>
    <w:rsid w:val="007B4EAA"/>
    <w:rsid w:val="007B790F"/>
    <w:rsid w:val="007C18A6"/>
    <w:rsid w:val="007C20FA"/>
    <w:rsid w:val="007C27D3"/>
    <w:rsid w:val="007C2C95"/>
    <w:rsid w:val="007C45DF"/>
    <w:rsid w:val="007C767F"/>
    <w:rsid w:val="007C79FB"/>
    <w:rsid w:val="007D4584"/>
    <w:rsid w:val="007D4A14"/>
    <w:rsid w:val="007E0D9D"/>
    <w:rsid w:val="007E4B4C"/>
    <w:rsid w:val="007E7ABF"/>
    <w:rsid w:val="007F0907"/>
    <w:rsid w:val="007F0D24"/>
    <w:rsid w:val="007F10B5"/>
    <w:rsid w:val="007F1C81"/>
    <w:rsid w:val="007F556B"/>
    <w:rsid w:val="007F6ABA"/>
    <w:rsid w:val="0080144C"/>
    <w:rsid w:val="00804A98"/>
    <w:rsid w:val="00805C3A"/>
    <w:rsid w:val="008129B1"/>
    <w:rsid w:val="00817A12"/>
    <w:rsid w:val="0082437E"/>
    <w:rsid w:val="008259FD"/>
    <w:rsid w:val="00826C1C"/>
    <w:rsid w:val="00832E86"/>
    <w:rsid w:val="00833BAB"/>
    <w:rsid w:val="00833FCC"/>
    <w:rsid w:val="008356E6"/>
    <w:rsid w:val="00840877"/>
    <w:rsid w:val="0084180A"/>
    <w:rsid w:val="0084197A"/>
    <w:rsid w:val="00843425"/>
    <w:rsid w:val="00845708"/>
    <w:rsid w:val="00846484"/>
    <w:rsid w:val="008478EE"/>
    <w:rsid w:val="00852FB1"/>
    <w:rsid w:val="0085475F"/>
    <w:rsid w:val="00855C39"/>
    <w:rsid w:val="008604B1"/>
    <w:rsid w:val="008609B1"/>
    <w:rsid w:val="008645C4"/>
    <w:rsid w:val="00867884"/>
    <w:rsid w:val="00875104"/>
    <w:rsid w:val="008774D2"/>
    <w:rsid w:val="00883C9D"/>
    <w:rsid w:val="008902C1"/>
    <w:rsid w:val="0089513F"/>
    <w:rsid w:val="00895699"/>
    <w:rsid w:val="008A153F"/>
    <w:rsid w:val="008A20F4"/>
    <w:rsid w:val="008A6188"/>
    <w:rsid w:val="008A68D3"/>
    <w:rsid w:val="008A79C6"/>
    <w:rsid w:val="008B2133"/>
    <w:rsid w:val="008B444F"/>
    <w:rsid w:val="008B683E"/>
    <w:rsid w:val="008C11A2"/>
    <w:rsid w:val="008C20F7"/>
    <w:rsid w:val="008D1B01"/>
    <w:rsid w:val="008D2A83"/>
    <w:rsid w:val="008D2D7B"/>
    <w:rsid w:val="008D2D98"/>
    <w:rsid w:val="008D3CA8"/>
    <w:rsid w:val="008D44EB"/>
    <w:rsid w:val="008D7C19"/>
    <w:rsid w:val="008E3E1A"/>
    <w:rsid w:val="008E4039"/>
    <w:rsid w:val="008F1AA9"/>
    <w:rsid w:val="008F7C5B"/>
    <w:rsid w:val="009049C0"/>
    <w:rsid w:val="009124F6"/>
    <w:rsid w:val="00913B67"/>
    <w:rsid w:val="00915B08"/>
    <w:rsid w:val="00921DD1"/>
    <w:rsid w:val="009225FE"/>
    <w:rsid w:val="00923D31"/>
    <w:rsid w:val="00923F94"/>
    <w:rsid w:val="009361FD"/>
    <w:rsid w:val="009400B9"/>
    <w:rsid w:val="009406D2"/>
    <w:rsid w:val="00940F17"/>
    <w:rsid w:val="009414C5"/>
    <w:rsid w:val="009427F2"/>
    <w:rsid w:val="00943F6D"/>
    <w:rsid w:val="00944F64"/>
    <w:rsid w:val="00945CE1"/>
    <w:rsid w:val="009467A8"/>
    <w:rsid w:val="00951A0B"/>
    <w:rsid w:val="00953383"/>
    <w:rsid w:val="00954C87"/>
    <w:rsid w:val="009574A8"/>
    <w:rsid w:val="009632B9"/>
    <w:rsid w:val="00965025"/>
    <w:rsid w:val="00967E51"/>
    <w:rsid w:val="00970506"/>
    <w:rsid w:val="00971039"/>
    <w:rsid w:val="00971B7B"/>
    <w:rsid w:val="00971D3B"/>
    <w:rsid w:val="00972D48"/>
    <w:rsid w:val="00974BEC"/>
    <w:rsid w:val="00975E68"/>
    <w:rsid w:val="00977A95"/>
    <w:rsid w:val="00982585"/>
    <w:rsid w:val="009867EF"/>
    <w:rsid w:val="009902F7"/>
    <w:rsid w:val="00993051"/>
    <w:rsid w:val="0099448D"/>
    <w:rsid w:val="00995A06"/>
    <w:rsid w:val="009A222A"/>
    <w:rsid w:val="009B1FD2"/>
    <w:rsid w:val="009B3AEB"/>
    <w:rsid w:val="009B7AE2"/>
    <w:rsid w:val="009C3EB5"/>
    <w:rsid w:val="009C444B"/>
    <w:rsid w:val="009C7795"/>
    <w:rsid w:val="009D3773"/>
    <w:rsid w:val="009D499D"/>
    <w:rsid w:val="009D72AA"/>
    <w:rsid w:val="009E1807"/>
    <w:rsid w:val="009E2AEA"/>
    <w:rsid w:val="009E3183"/>
    <w:rsid w:val="009E36E1"/>
    <w:rsid w:val="009E3783"/>
    <w:rsid w:val="009E3EA3"/>
    <w:rsid w:val="009E3ED4"/>
    <w:rsid w:val="009F45FE"/>
    <w:rsid w:val="009F4A50"/>
    <w:rsid w:val="00A01F6A"/>
    <w:rsid w:val="00A045CA"/>
    <w:rsid w:val="00A04DC3"/>
    <w:rsid w:val="00A05DAD"/>
    <w:rsid w:val="00A14878"/>
    <w:rsid w:val="00A1707B"/>
    <w:rsid w:val="00A1739A"/>
    <w:rsid w:val="00A17694"/>
    <w:rsid w:val="00A17F2C"/>
    <w:rsid w:val="00A34C9A"/>
    <w:rsid w:val="00A41364"/>
    <w:rsid w:val="00A41F72"/>
    <w:rsid w:val="00A53DE5"/>
    <w:rsid w:val="00A54CA1"/>
    <w:rsid w:val="00A62031"/>
    <w:rsid w:val="00A65D80"/>
    <w:rsid w:val="00A7114B"/>
    <w:rsid w:val="00A714DD"/>
    <w:rsid w:val="00A73783"/>
    <w:rsid w:val="00A7379C"/>
    <w:rsid w:val="00A73CF1"/>
    <w:rsid w:val="00A75C9A"/>
    <w:rsid w:val="00A835D4"/>
    <w:rsid w:val="00A9123D"/>
    <w:rsid w:val="00A919FA"/>
    <w:rsid w:val="00A92534"/>
    <w:rsid w:val="00A927C4"/>
    <w:rsid w:val="00A92BCA"/>
    <w:rsid w:val="00AA188E"/>
    <w:rsid w:val="00AA3015"/>
    <w:rsid w:val="00AA4399"/>
    <w:rsid w:val="00AA4D97"/>
    <w:rsid w:val="00AB35DC"/>
    <w:rsid w:val="00AB419D"/>
    <w:rsid w:val="00AB52D0"/>
    <w:rsid w:val="00AC046B"/>
    <w:rsid w:val="00AC1E16"/>
    <w:rsid w:val="00AC3EEC"/>
    <w:rsid w:val="00AC54F8"/>
    <w:rsid w:val="00AC57A5"/>
    <w:rsid w:val="00AC681D"/>
    <w:rsid w:val="00AC6FF1"/>
    <w:rsid w:val="00AD0623"/>
    <w:rsid w:val="00AD0F67"/>
    <w:rsid w:val="00AD7E8E"/>
    <w:rsid w:val="00AE0F81"/>
    <w:rsid w:val="00AE330D"/>
    <w:rsid w:val="00AF3563"/>
    <w:rsid w:val="00AF3BCE"/>
    <w:rsid w:val="00AF7622"/>
    <w:rsid w:val="00B019A9"/>
    <w:rsid w:val="00B03273"/>
    <w:rsid w:val="00B039EC"/>
    <w:rsid w:val="00B10984"/>
    <w:rsid w:val="00B110B5"/>
    <w:rsid w:val="00B167A2"/>
    <w:rsid w:val="00B174E3"/>
    <w:rsid w:val="00B20F9A"/>
    <w:rsid w:val="00B249D8"/>
    <w:rsid w:val="00B27A5B"/>
    <w:rsid w:val="00B31302"/>
    <w:rsid w:val="00B316E7"/>
    <w:rsid w:val="00B3398C"/>
    <w:rsid w:val="00B34BDE"/>
    <w:rsid w:val="00B34EF9"/>
    <w:rsid w:val="00B3578F"/>
    <w:rsid w:val="00B35DAD"/>
    <w:rsid w:val="00B445D0"/>
    <w:rsid w:val="00B45C4D"/>
    <w:rsid w:val="00B4673F"/>
    <w:rsid w:val="00B54620"/>
    <w:rsid w:val="00B55CDD"/>
    <w:rsid w:val="00B56E4F"/>
    <w:rsid w:val="00B63A7A"/>
    <w:rsid w:val="00B6516A"/>
    <w:rsid w:val="00B70D13"/>
    <w:rsid w:val="00B7119B"/>
    <w:rsid w:val="00B746F1"/>
    <w:rsid w:val="00B748AE"/>
    <w:rsid w:val="00B75DB2"/>
    <w:rsid w:val="00B7681E"/>
    <w:rsid w:val="00B832A3"/>
    <w:rsid w:val="00B83AFF"/>
    <w:rsid w:val="00B84958"/>
    <w:rsid w:val="00B9328C"/>
    <w:rsid w:val="00B94CD8"/>
    <w:rsid w:val="00B96F16"/>
    <w:rsid w:val="00BA3259"/>
    <w:rsid w:val="00BA3D73"/>
    <w:rsid w:val="00BA58AC"/>
    <w:rsid w:val="00BA67DC"/>
    <w:rsid w:val="00BA69CB"/>
    <w:rsid w:val="00BB00BA"/>
    <w:rsid w:val="00BB112B"/>
    <w:rsid w:val="00BB1CDA"/>
    <w:rsid w:val="00BB25B1"/>
    <w:rsid w:val="00BB2CD8"/>
    <w:rsid w:val="00BB4114"/>
    <w:rsid w:val="00BB49CB"/>
    <w:rsid w:val="00BB6375"/>
    <w:rsid w:val="00BC459E"/>
    <w:rsid w:val="00BC4AAE"/>
    <w:rsid w:val="00BC5DCD"/>
    <w:rsid w:val="00BC626B"/>
    <w:rsid w:val="00BC7397"/>
    <w:rsid w:val="00BD304A"/>
    <w:rsid w:val="00BE1022"/>
    <w:rsid w:val="00BE283F"/>
    <w:rsid w:val="00BE2ECA"/>
    <w:rsid w:val="00BE71FD"/>
    <w:rsid w:val="00BE7B19"/>
    <w:rsid w:val="00BF23A6"/>
    <w:rsid w:val="00BF3B3D"/>
    <w:rsid w:val="00BF5A87"/>
    <w:rsid w:val="00BF6341"/>
    <w:rsid w:val="00C0045E"/>
    <w:rsid w:val="00C00AED"/>
    <w:rsid w:val="00C00FD8"/>
    <w:rsid w:val="00C05E84"/>
    <w:rsid w:val="00C073E4"/>
    <w:rsid w:val="00C07C34"/>
    <w:rsid w:val="00C13962"/>
    <w:rsid w:val="00C154E6"/>
    <w:rsid w:val="00C2082B"/>
    <w:rsid w:val="00C31857"/>
    <w:rsid w:val="00C33771"/>
    <w:rsid w:val="00C3411B"/>
    <w:rsid w:val="00C34230"/>
    <w:rsid w:val="00C3661B"/>
    <w:rsid w:val="00C42112"/>
    <w:rsid w:val="00C4692B"/>
    <w:rsid w:val="00C46A0C"/>
    <w:rsid w:val="00C473F7"/>
    <w:rsid w:val="00C5100A"/>
    <w:rsid w:val="00C53F8E"/>
    <w:rsid w:val="00C549BC"/>
    <w:rsid w:val="00C56251"/>
    <w:rsid w:val="00C56A65"/>
    <w:rsid w:val="00C6072B"/>
    <w:rsid w:val="00C62FDC"/>
    <w:rsid w:val="00C6589D"/>
    <w:rsid w:val="00C70121"/>
    <w:rsid w:val="00C704EC"/>
    <w:rsid w:val="00C724F5"/>
    <w:rsid w:val="00C73066"/>
    <w:rsid w:val="00C77A1F"/>
    <w:rsid w:val="00C80647"/>
    <w:rsid w:val="00C80836"/>
    <w:rsid w:val="00C90EAC"/>
    <w:rsid w:val="00C93E57"/>
    <w:rsid w:val="00C96958"/>
    <w:rsid w:val="00CA62C0"/>
    <w:rsid w:val="00CA73CB"/>
    <w:rsid w:val="00CA79BB"/>
    <w:rsid w:val="00CB4161"/>
    <w:rsid w:val="00CB43A2"/>
    <w:rsid w:val="00CB7730"/>
    <w:rsid w:val="00CC12A0"/>
    <w:rsid w:val="00CC26A8"/>
    <w:rsid w:val="00CC66BF"/>
    <w:rsid w:val="00CC6EBB"/>
    <w:rsid w:val="00CE3A6F"/>
    <w:rsid w:val="00CE63F9"/>
    <w:rsid w:val="00CF0A31"/>
    <w:rsid w:val="00CF1E87"/>
    <w:rsid w:val="00CF240F"/>
    <w:rsid w:val="00CF4FAD"/>
    <w:rsid w:val="00CF5DFE"/>
    <w:rsid w:val="00CF6201"/>
    <w:rsid w:val="00CF6B2F"/>
    <w:rsid w:val="00D05CAA"/>
    <w:rsid w:val="00D06129"/>
    <w:rsid w:val="00D114E6"/>
    <w:rsid w:val="00D139F6"/>
    <w:rsid w:val="00D162D9"/>
    <w:rsid w:val="00D30F03"/>
    <w:rsid w:val="00D33180"/>
    <w:rsid w:val="00D35A7F"/>
    <w:rsid w:val="00D41D2D"/>
    <w:rsid w:val="00D43BF0"/>
    <w:rsid w:val="00D44316"/>
    <w:rsid w:val="00D448E6"/>
    <w:rsid w:val="00D4743F"/>
    <w:rsid w:val="00D5065B"/>
    <w:rsid w:val="00D51CBC"/>
    <w:rsid w:val="00D56338"/>
    <w:rsid w:val="00D565F8"/>
    <w:rsid w:val="00D56ABB"/>
    <w:rsid w:val="00D571B1"/>
    <w:rsid w:val="00D57944"/>
    <w:rsid w:val="00D602E0"/>
    <w:rsid w:val="00D63EFF"/>
    <w:rsid w:val="00D644BD"/>
    <w:rsid w:val="00D65500"/>
    <w:rsid w:val="00D7177F"/>
    <w:rsid w:val="00D7566A"/>
    <w:rsid w:val="00D768D0"/>
    <w:rsid w:val="00D85008"/>
    <w:rsid w:val="00D8754D"/>
    <w:rsid w:val="00D92717"/>
    <w:rsid w:val="00D93E05"/>
    <w:rsid w:val="00D9515D"/>
    <w:rsid w:val="00DA4715"/>
    <w:rsid w:val="00DA62DF"/>
    <w:rsid w:val="00DA7439"/>
    <w:rsid w:val="00DB0DA9"/>
    <w:rsid w:val="00DB108A"/>
    <w:rsid w:val="00DB7D84"/>
    <w:rsid w:val="00DC1776"/>
    <w:rsid w:val="00DC4340"/>
    <w:rsid w:val="00DC5413"/>
    <w:rsid w:val="00DD3239"/>
    <w:rsid w:val="00DE0877"/>
    <w:rsid w:val="00DE0FF8"/>
    <w:rsid w:val="00DE3EBF"/>
    <w:rsid w:val="00DF51CA"/>
    <w:rsid w:val="00DF7501"/>
    <w:rsid w:val="00DF7936"/>
    <w:rsid w:val="00E13833"/>
    <w:rsid w:val="00E17406"/>
    <w:rsid w:val="00E206E3"/>
    <w:rsid w:val="00E20AE5"/>
    <w:rsid w:val="00E20F00"/>
    <w:rsid w:val="00E23A38"/>
    <w:rsid w:val="00E23B6B"/>
    <w:rsid w:val="00E265A0"/>
    <w:rsid w:val="00E266DE"/>
    <w:rsid w:val="00E311F5"/>
    <w:rsid w:val="00E33BC9"/>
    <w:rsid w:val="00E34BF8"/>
    <w:rsid w:val="00E35B1E"/>
    <w:rsid w:val="00E43D72"/>
    <w:rsid w:val="00E44A7E"/>
    <w:rsid w:val="00E50BCB"/>
    <w:rsid w:val="00E51559"/>
    <w:rsid w:val="00E552BD"/>
    <w:rsid w:val="00E55649"/>
    <w:rsid w:val="00E56A50"/>
    <w:rsid w:val="00E628D9"/>
    <w:rsid w:val="00E6371F"/>
    <w:rsid w:val="00E640E0"/>
    <w:rsid w:val="00E664F4"/>
    <w:rsid w:val="00E6655B"/>
    <w:rsid w:val="00E72855"/>
    <w:rsid w:val="00E74ABF"/>
    <w:rsid w:val="00E74C1D"/>
    <w:rsid w:val="00E81454"/>
    <w:rsid w:val="00E81B2F"/>
    <w:rsid w:val="00E844ED"/>
    <w:rsid w:val="00E85B0A"/>
    <w:rsid w:val="00E909CD"/>
    <w:rsid w:val="00E92BD1"/>
    <w:rsid w:val="00E935A1"/>
    <w:rsid w:val="00E93FB6"/>
    <w:rsid w:val="00EA1715"/>
    <w:rsid w:val="00EA1A0E"/>
    <w:rsid w:val="00EA31FD"/>
    <w:rsid w:val="00EA5A32"/>
    <w:rsid w:val="00EA669B"/>
    <w:rsid w:val="00EB2F51"/>
    <w:rsid w:val="00EB3BF0"/>
    <w:rsid w:val="00EB6CCD"/>
    <w:rsid w:val="00EC0273"/>
    <w:rsid w:val="00EC25BA"/>
    <w:rsid w:val="00EC6DE0"/>
    <w:rsid w:val="00ED0AD5"/>
    <w:rsid w:val="00ED1DE2"/>
    <w:rsid w:val="00ED1F31"/>
    <w:rsid w:val="00ED3630"/>
    <w:rsid w:val="00ED6E2E"/>
    <w:rsid w:val="00ED7140"/>
    <w:rsid w:val="00EE7823"/>
    <w:rsid w:val="00EE7B48"/>
    <w:rsid w:val="00EF0AFA"/>
    <w:rsid w:val="00EF38E5"/>
    <w:rsid w:val="00EF5C33"/>
    <w:rsid w:val="00EF6AB8"/>
    <w:rsid w:val="00EF7C6E"/>
    <w:rsid w:val="00F012F4"/>
    <w:rsid w:val="00F0546E"/>
    <w:rsid w:val="00F0672D"/>
    <w:rsid w:val="00F072E1"/>
    <w:rsid w:val="00F11185"/>
    <w:rsid w:val="00F11DDA"/>
    <w:rsid w:val="00F12E98"/>
    <w:rsid w:val="00F15284"/>
    <w:rsid w:val="00F169CB"/>
    <w:rsid w:val="00F173BA"/>
    <w:rsid w:val="00F207AB"/>
    <w:rsid w:val="00F2161A"/>
    <w:rsid w:val="00F21724"/>
    <w:rsid w:val="00F21A81"/>
    <w:rsid w:val="00F21CC1"/>
    <w:rsid w:val="00F22D61"/>
    <w:rsid w:val="00F2324D"/>
    <w:rsid w:val="00F2428F"/>
    <w:rsid w:val="00F25075"/>
    <w:rsid w:val="00F27444"/>
    <w:rsid w:val="00F317CA"/>
    <w:rsid w:val="00F323E7"/>
    <w:rsid w:val="00F324D2"/>
    <w:rsid w:val="00F32A56"/>
    <w:rsid w:val="00F335E4"/>
    <w:rsid w:val="00F358C3"/>
    <w:rsid w:val="00F413D8"/>
    <w:rsid w:val="00F42100"/>
    <w:rsid w:val="00F42A9B"/>
    <w:rsid w:val="00F464FE"/>
    <w:rsid w:val="00F47621"/>
    <w:rsid w:val="00F553C1"/>
    <w:rsid w:val="00F6591A"/>
    <w:rsid w:val="00F67B13"/>
    <w:rsid w:val="00F7546C"/>
    <w:rsid w:val="00F77B00"/>
    <w:rsid w:val="00F857BC"/>
    <w:rsid w:val="00F90273"/>
    <w:rsid w:val="00F90BD0"/>
    <w:rsid w:val="00F93ACB"/>
    <w:rsid w:val="00F93C4F"/>
    <w:rsid w:val="00F95994"/>
    <w:rsid w:val="00FA6175"/>
    <w:rsid w:val="00FA6784"/>
    <w:rsid w:val="00FA7E00"/>
    <w:rsid w:val="00FB1780"/>
    <w:rsid w:val="00FB35C6"/>
    <w:rsid w:val="00FB4C5A"/>
    <w:rsid w:val="00FB5BFA"/>
    <w:rsid w:val="00FB6F79"/>
    <w:rsid w:val="00FC7C25"/>
    <w:rsid w:val="00FD1C2E"/>
    <w:rsid w:val="00FD3574"/>
    <w:rsid w:val="00FD60D2"/>
    <w:rsid w:val="00FD6A7D"/>
    <w:rsid w:val="00FD6FC9"/>
    <w:rsid w:val="00FE02C2"/>
    <w:rsid w:val="00FE2D34"/>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52F"/>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ListParagraphChar">
    <w:name w:val="List Paragraph Char"/>
    <w:basedOn w:val="DefaultParagraphFont"/>
    <w:link w:val="ListParagraph"/>
    <w:uiPriority w:val="34"/>
    <w:rsid w:val="001E1414"/>
    <w:rPr>
      <w:rFonts w:ascii="Times New Roman" w:eastAsia="Times New Roman" w:hAnsi="Times New Roman" w:cs="Times New Roman"/>
      <w:sz w:val="24"/>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52F"/>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ListParagraphChar">
    <w:name w:val="List Paragraph Char"/>
    <w:basedOn w:val="DefaultParagraphFont"/>
    <w:link w:val="ListParagraph"/>
    <w:uiPriority w:val="34"/>
    <w:rsid w:val="001E1414"/>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ACD2A-539C-4D79-9CC6-3EFA13392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1883</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Nicoli Carol</dc:creator>
  <cp:lastModifiedBy>ARMSTRONG, Lauren</cp:lastModifiedBy>
  <cp:revision>2</cp:revision>
  <cp:lastPrinted>2018-06-29T01:52:00Z</cp:lastPrinted>
  <dcterms:created xsi:type="dcterms:W3CDTF">2018-07-11T04:40:00Z</dcterms:created>
  <dcterms:modified xsi:type="dcterms:W3CDTF">2018-07-11T04:40:00Z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