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D6AA1" w14:textId="77777777" w:rsidR="00BB7814" w:rsidRPr="00E318F7" w:rsidRDefault="00BB7814" w:rsidP="00BB7814">
      <w:pPr>
        <w:rPr>
          <w:rFonts w:ascii="Times New Roman" w:hAnsi="Times New Roman" w:cs="Times New Roman"/>
          <w:sz w:val="28"/>
        </w:rPr>
      </w:pPr>
      <w:r w:rsidRPr="00E318F7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541216B" wp14:editId="5EABFF8E">
            <wp:extent cx="1503328" cy="11052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0AE87" w14:textId="77777777" w:rsidR="00BB7814" w:rsidRPr="00E318F7" w:rsidRDefault="00BB7814" w:rsidP="00BB7814">
      <w:pPr>
        <w:rPr>
          <w:rFonts w:ascii="Times New Roman" w:hAnsi="Times New Roman" w:cs="Times New Roman"/>
          <w:sz w:val="19"/>
        </w:rPr>
      </w:pPr>
    </w:p>
    <w:p w14:paraId="0F945D9E" w14:textId="77777777" w:rsidR="00BB7814" w:rsidRPr="00E318F7" w:rsidRDefault="00BB7814" w:rsidP="00BB7814">
      <w:pPr>
        <w:pStyle w:val="ShortT"/>
      </w:pPr>
      <w:r>
        <w:t>Radiocommunications (Aircraft and Aeronautical Mobile Stations) Class Licence Variation 2018 (No. 1)</w:t>
      </w:r>
      <w:r w:rsidRPr="00E318F7">
        <w:t xml:space="preserve"> </w:t>
      </w:r>
    </w:p>
    <w:p w14:paraId="49D83171" w14:textId="77777777" w:rsidR="00BB7814" w:rsidRPr="00E318F7" w:rsidRDefault="00BB7814" w:rsidP="00BB7814">
      <w:pPr>
        <w:pStyle w:val="SignCoverPageStart"/>
        <w:spacing w:before="0" w:line="240" w:lineRule="auto"/>
        <w:rPr>
          <w:szCs w:val="22"/>
        </w:rPr>
      </w:pPr>
    </w:p>
    <w:p w14:paraId="05ED9AFD" w14:textId="77777777" w:rsidR="00BB7814" w:rsidRPr="00E318F7" w:rsidRDefault="00BB7814" w:rsidP="00BB7814">
      <w:pPr>
        <w:pStyle w:val="SignCoverPageStart"/>
        <w:spacing w:before="0" w:line="240" w:lineRule="auto"/>
        <w:rPr>
          <w:szCs w:val="22"/>
        </w:rPr>
      </w:pPr>
      <w:r w:rsidRPr="00E318F7">
        <w:rPr>
          <w:szCs w:val="22"/>
        </w:rPr>
        <w:t xml:space="preserve">The Australian Communications and Media Authority makes the following </w:t>
      </w:r>
      <w:r>
        <w:rPr>
          <w:szCs w:val="22"/>
        </w:rPr>
        <w:t xml:space="preserve">instrument under subsection 132(1) </w:t>
      </w:r>
      <w:r>
        <w:t xml:space="preserve">of the </w:t>
      </w:r>
      <w:r>
        <w:rPr>
          <w:i/>
        </w:rPr>
        <w:t>Radiocommunications Act 1992</w:t>
      </w:r>
      <w:r w:rsidRPr="00A84EC6">
        <w:rPr>
          <w:i/>
        </w:rPr>
        <w:t>.</w:t>
      </w:r>
    </w:p>
    <w:p w14:paraId="075F94B6" w14:textId="5F13E3A2" w:rsidR="00BB7814" w:rsidRPr="00E318F7" w:rsidRDefault="00BB7814" w:rsidP="00BB7814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Dated:</w:t>
      </w:r>
      <w:r w:rsidR="00FB0E3E">
        <w:rPr>
          <w:rFonts w:ascii="Times New Roman" w:hAnsi="Times New Roman" w:cs="Times New Roman"/>
        </w:rPr>
        <w:tab/>
        <w:t>13 April 2018</w:t>
      </w:r>
    </w:p>
    <w:p w14:paraId="6B558352" w14:textId="6940CE76" w:rsidR="00FB0E3E" w:rsidRDefault="00FB0E3E" w:rsidP="00FB0E3E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Nerida O’Loughlin</w:t>
      </w:r>
    </w:p>
    <w:p w14:paraId="5761A5A4" w14:textId="14EF62C7" w:rsidR="00FB0E3E" w:rsidRDefault="00FB0E3E" w:rsidP="00FB0E3E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8D8B174" w14:textId="77777777" w:rsidR="00BB7814" w:rsidRDefault="00BB7814" w:rsidP="00FB0E3E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Member</w:t>
      </w:r>
    </w:p>
    <w:p w14:paraId="2D73B4AB" w14:textId="77777777" w:rsidR="00FB0E3E" w:rsidRDefault="00FB0E3E" w:rsidP="00FB0E3E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</w:p>
    <w:p w14:paraId="4AE6D7BE" w14:textId="77777777" w:rsidR="00FB0E3E" w:rsidRDefault="00FB0E3E" w:rsidP="00FB0E3E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</w:p>
    <w:p w14:paraId="581C7379" w14:textId="3EAD1C19" w:rsidR="00FB0E3E" w:rsidRDefault="00FB0E3E" w:rsidP="00FB0E3E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Cameron</w:t>
      </w:r>
    </w:p>
    <w:p w14:paraId="358DCDA7" w14:textId="455BF2B6" w:rsidR="00FB0E3E" w:rsidRPr="00E318F7" w:rsidRDefault="00FB0E3E" w:rsidP="00FB0E3E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2C1C96D8" w14:textId="77777777" w:rsidR="00BB7814" w:rsidRPr="00E318F7" w:rsidRDefault="00BB7814" w:rsidP="00FB0E3E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r w:rsidRPr="00E318F7">
        <w:rPr>
          <w:rFonts w:ascii="Times New Roman" w:hAnsi="Times New Roman" w:cs="Times New Roman"/>
        </w:rPr>
        <w:t>/</w:t>
      </w:r>
      <w:bookmarkStart w:id="0" w:name="_GoBack"/>
      <w:bookmarkEnd w:id="0"/>
      <w:r w:rsidRPr="00FB0E3E">
        <w:rPr>
          <w:rFonts w:ascii="Times New Roman" w:hAnsi="Times New Roman" w:cs="Times New Roman"/>
          <w:strike/>
        </w:rPr>
        <w:t>General Manager</w:t>
      </w:r>
    </w:p>
    <w:p w14:paraId="5FD39EEE" w14:textId="77777777" w:rsidR="00BB7814" w:rsidRPr="00E318F7" w:rsidRDefault="00BB7814" w:rsidP="00BB7814">
      <w:pPr>
        <w:pStyle w:val="SignCoverPageEnd"/>
        <w:rPr>
          <w:szCs w:val="22"/>
        </w:rPr>
      </w:pPr>
    </w:p>
    <w:p w14:paraId="5484EEB8" w14:textId="77777777" w:rsidR="00BB7814" w:rsidRPr="00E318F7" w:rsidRDefault="00BB7814" w:rsidP="00BB7814">
      <w:pPr>
        <w:pStyle w:val="SignCoverPageEnd"/>
        <w:rPr>
          <w:szCs w:val="22"/>
        </w:rPr>
      </w:pPr>
      <w:r w:rsidRPr="00E318F7">
        <w:rPr>
          <w:szCs w:val="22"/>
        </w:rPr>
        <w:t>Australian Communications and Media Authority</w:t>
      </w:r>
    </w:p>
    <w:p w14:paraId="0AC6F605" w14:textId="77777777" w:rsidR="00BB7814" w:rsidRPr="00E318F7" w:rsidRDefault="00BB7814" w:rsidP="00BB7814">
      <w:pPr>
        <w:rPr>
          <w:rFonts w:ascii="Times New Roman" w:hAnsi="Times New Roman" w:cs="Times New Roman"/>
        </w:rPr>
      </w:pPr>
    </w:p>
    <w:p w14:paraId="0DD8C3E2" w14:textId="77777777" w:rsidR="00BB7814" w:rsidRPr="00E318F7" w:rsidRDefault="00BB7814" w:rsidP="00BB7814">
      <w:pPr>
        <w:rPr>
          <w:rFonts w:ascii="Times New Roman" w:hAnsi="Times New Roman" w:cs="Times New Roman"/>
        </w:rPr>
      </w:pPr>
    </w:p>
    <w:p w14:paraId="4FDF7311" w14:textId="77777777" w:rsidR="00BB7814" w:rsidRPr="00E318F7" w:rsidRDefault="00BB7814" w:rsidP="00BB7814">
      <w:pPr>
        <w:rPr>
          <w:rFonts w:ascii="Times New Roman" w:hAnsi="Times New Roman" w:cs="Times New Roman"/>
        </w:rPr>
      </w:pPr>
    </w:p>
    <w:p w14:paraId="4A4E3555" w14:textId="77777777" w:rsidR="00BB7814" w:rsidRPr="00E318F7" w:rsidRDefault="00BB7814" w:rsidP="00BB7814">
      <w:pPr>
        <w:rPr>
          <w:rFonts w:ascii="Times New Roman" w:hAnsi="Times New Roman" w:cs="Times New Roman"/>
        </w:rPr>
        <w:sectPr w:rsidR="00BB7814" w:rsidRPr="00E318F7" w:rsidSect="002F0E3F"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3560D5C5" w14:textId="77777777" w:rsidR="00BB7814" w:rsidRPr="00BA34C5" w:rsidRDefault="00BB7814" w:rsidP="00BB7814">
      <w:pPr>
        <w:pStyle w:val="ActHead5"/>
        <w:spacing w:before="0"/>
        <w:ind w:left="0" w:firstLine="0"/>
        <w:rPr>
          <w:rStyle w:val="CharSectno"/>
          <w:szCs w:val="24"/>
        </w:rPr>
      </w:pPr>
    </w:p>
    <w:p w14:paraId="5EF5C2E0" w14:textId="77777777" w:rsidR="00BB7814" w:rsidRPr="00BA34C5" w:rsidRDefault="00BB7814" w:rsidP="00BB7814">
      <w:pPr>
        <w:pStyle w:val="ActHead5"/>
        <w:spacing w:before="0"/>
        <w:ind w:left="0" w:firstLine="0"/>
        <w:rPr>
          <w:sz w:val="32"/>
          <w:szCs w:val="32"/>
        </w:rPr>
      </w:pPr>
      <w:r w:rsidRPr="008E3E51">
        <w:rPr>
          <w:rStyle w:val="CharSectno"/>
        </w:rPr>
        <w:t>1</w:t>
      </w:r>
      <w:r w:rsidRPr="008E3E51">
        <w:t xml:space="preserve">  Name</w:t>
      </w:r>
    </w:p>
    <w:p w14:paraId="15420330" w14:textId="77777777" w:rsidR="00BB7814" w:rsidRPr="008E3E51" w:rsidRDefault="00BB7814" w:rsidP="00BB7814">
      <w:pPr>
        <w:pStyle w:val="subsection"/>
      </w:pPr>
      <w:r w:rsidRPr="008E3E51">
        <w:tab/>
      </w:r>
      <w:r w:rsidRPr="008E3E51">
        <w:tab/>
        <w:t xml:space="preserve">This is the </w:t>
      </w:r>
      <w:r w:rsidRPr="00A84EC6">
        <w:rPr>
          <w:i/>
        </w:rPr>
        <w:t>Radiocommunications (Aircraft and Aeronautical Mobile Stations) Class Licence Variation 2018 (No. 1)</w:t>
      </w:r>
      <w:r w:rsidRPr="008E3E51">
        <w:t>.</w:t>
      </w:r>
    </w:p>
    <w:p w14:paraId="20810CED" w14:textId="77777777" w:rsidR="00BB7814" w:rsidRPr="008E3E51" w:rsidRDefault="00BB7814" w:rsidP="00BB7814">
      <w:pPr>
        <w:pStyle w:val="ActHead5"/>
      </w:pPr>
      <w:r w:rsidRPr="008E3E51">
        <w:rPr>
          <w:rStyle w:val="CharSectno"/>
        </w:rPr>
        <w:t>2</w:t>
      </w:r>
      <w:r w:rsidRPr="008E3E51">
        <w:t xml:space="preserve">  Commencement</w:t>
      </w:r>
    </w:p>
    <w:p w14:paraId="11D99453" w14:textId="77777777" w:rsidR="00BB7814" w:rsidRDefault="00BB7814" w:rsidP="00BB7814">
      <w:pPr>
        <w:pStyle w:val="subsection"/>
      </w:pPr>
      <w:r>
        <w:tab/>
      </w:r>
      <w:r w:rsidRPr="008E3E51">
        <w:tab/>
        <w:t>This instrument</w:t>
      </w:r>
      <w:r>
        <w:t xml:space="preserve"> commences at the start of the day after it is registered on the Federal Register of Legislation. </w:t>
      </w:r>
    </w:p>
    <w:p w14:paraId="631BFEC7" w14:textId="77777777" w:rsidR="00BB7814" w:rsidRDefault="00BB7814" w:rsidP="00BB7814">
      <w:pPr>
        <w:pStyle w:val="LI-BodyTextNote"/>
        <w:spacing w:before="122"/>
      </w:pPr>
      <w:r w:rsidRPr="00F61B09">
        <w:t>Note:</w:t>
      </w:r>
      <w:r w:rsidRPr="00F61B09">
        <w:tab/>
      </w:r>
      <w:r>
        <w:t xml:space="preserve">The Federal Register of Legislation </w:t>
      </w:r>
      <w:r w:rsidRPr="00572BB1">
        <w:t xml:space="preserve">may </w:t>
      </w:r>
      <w:r>
        <w:t xml:space="preserve">be accessed at </w:t>
      </w:r>
      <w:r w:rsidRPr="00D6392C">
        <w:rPr>
          <w:rFonts w:eastAsiaTheme="majorEastAsia"/>
        </w:rPr>
        <w:t>www.legislation.gov.au</w:t>
      </w:r>
      <w:r>
        <w:t>.</w:t>
      </w:r>
    </w:p>
    <w:p w14:paraId="440A1533" w14:textId="77777777" w:rsidR="00BB7814" w:rsidRPr="008E3E51" w:rsidRDefault="00BB7814" w:rsidP="00BB7814">
      <w:pPr>
        <w:pStyle w:val="ActHead5"/>
      </w:pPr>
      <w:r w:rsidRPr="008E3E51">
        <w:rPr>
          <w:rStyle w:val="CharSectno"/>
        </w:rPr>
        <w:t>3</w:t>
      </w:r>
      <w:r w:rsidRPr="008E3E51">
        <w:t xml:space="preserve">  Authority</w:t>
      </w:r>
    </w:p>
    <w:p w14:paraId="51DC1780" w14:textId="77777777" w:rsidR="00BB7814" w:rsidRPr="008E3E51" w:rsidRDefault="00BB7814" w:rsidP="00BB7814">
      <w:pPr>
        <w:pStyle w:val="subsection"/>
      </w:pPr>
      <w:r w:rsidRPr="008E3E51">
        <w:tab/>
      </w:r>
      <w:r w:rsidRPr="008E3E51">
        <w:tab/>
        <w:t>This instrument</w:t>
      </w:r>
      <w:r>
        <w:t xml:space="preserve"> is made under subsection 132(1) of the</w:t>
      </w:r>
      <w:r>
        <w:rPr>
          <w:i/>
        </w:rPr>
        <w:t xml:space="preserve"> Radiocommunications Act 1992</w:t>
      </w:r>
      <w:r>
        <w:t>.</w:t>
      </w:r>
    </w:p>
    <w:p w14:paraId="037E5867" w14:textId="77777777" w:rsidR="00BB7814" w:rsidRPr="008E3E51" w:rsidRDefault="00BB7814" w:rsidP="00BB7814">
      <w:pPr>
        <w:pStyle w:val="ActHead5"/>
      </w:pPr>
      <w:r>
        <w:t>4</w:t>
      </w:r>
      <w:r w:rsidRPr="008E3E51">
        <w:t xml:space="preserve">  </w:t>
      </w:r>
      <w:r>
        <w:t>Amendments</w:t>
      </w:r>
    </w:p>
    <w:p w14:paraId="21122529" w14:textId="77777777" w:rsidR="00BB7814" w:rsidRDefault="00BB7814" w:rsidP="00BB7814">
      <w:pPr>
        <w:pStyle w:val="subsection"/>
        <w:rPr>
          <w:rStyle w:val="CharSectno"/>
        </w:rPr>
      </w:pPr>
      <w:r>
        <w:tab/>
      </w:r>
      <w:r w:rsidRPr="008E3E51">
        <w:tab/>
      </w:r>
      <w:r>
        <w:t>The</w:t>
      </w:r>
      <w:r w:rsidRPr="00D41825">
        <w:t xml:space="preserve"> instrument that is specified in Schedule</w:t>
      </w:r>
      <w:r>
        <w:t xml:space="preserve"> 1</w:t>
      </w:r>
      <w:r w:rsidRPr="00D41825">
        <w:t xml:space="preserve"> is amended as set ou</w:t>
      </w:r>
      <w:r>
        <w:t xml:space="preserve">t in the applicable items in that </w:t>
      </w:r>
      <w:r w:rsidRPr="00D41825">
        <w:t>Schedul</w:t>
      </w:r>
      <w:r>
        <w:t>e</w:t>
      </w:r>
      <w:r w:rsidRPr="00D41825">
        <w:t>.</w:t>
      </w:r>
      <w:r w:rsidRPr="00A742AC">
        <w:rPr>
          <w:i/>
        </w:rPr>
        <w:t xml:space="preserve"> </w:t>
      </w:r>
    </w:p>
    <w:p w14:paraId="50286325" w14:textId="77777777" w:rsidR="00BB7814" w:rsidRPr="008E3E51" w:rsidRDefault="00BB7814" w:rsidP="00BB7814">
      <w:pPr>
        <w:pStyle w:val="notetext"/>
      </w:pPr>
      <w:r>
        <w:t xml:space="preserve"> </w:t>
      </w:r>
    </w:p>
    <w:p w14:paraId="387066B2" w14:textId="77777777" w:rsidR="00BB7814" w:rsidRDefault="00BB7814" w:rsidP="00BB7814">
      <w:pPr>
        <w:rPr>
          <w:rFonts w:ascii="Times New Roman" w:hAnsi="Times New Roman" w:cs="Times New Roman"/>
          <w:b/>
          <w:sz w:val="24"/>
          <w:szCs w:val="24"/>
        </w:rPr>
        <w:sectPr w:rsidR="00BB7814" w:rsidSect="00F31EC9">
          <w:headerReference w:type="even" r:id="rId16"/>
          <w:headerReference w:type="default" r:id="rId17"/>
          <w:footerReference w:type="default" r:id="rId18"/>
          <w:headerReference w:type="first" r:id="rId1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B2095DA" w14:textId="77777777" w:rsidR="00BB7814" w:rsidRDefault="00BB7814" w:rsidP="00BB7814">
      <w:pPr>
        <w:pStyle w:val="ActHead5"/>
        <w:spacing w:before="0"/>
        <w:ind w:left="0" w:firstLine="0"/>
        <w:rPr>
          <w:rStyle w:val="CharSectno"/>
          <w:sz w:val="32"/>
          <w:szCs w:val="32"/>
        </w:rPr>
      </w:pPr>
    </w:p>
    <w:p w14:paraId="3C21A835" w14:textId="77777777" w:rsidR="00BB7814" w:rsidRPr="00265688" w:rsidRDefault="00BB7814" w:rsidP="00BB7814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 w:rsidRPr="00265688">
        <w:rPr>
          <w:rStyle w:val="CharSectno"/>
          <w:rFonts w:ascii="Arial" w:hAnsi="Arial" w:cs="Arial"/>
          <w:sz w:val="32"/>
          <w:szCs w:val="32"/>
        </w:rPr>
        <w:t>Schedule 1</w:t>
      </w:r>
      <w:r w:rsidRPr="00265688">
        <w:rPr>
          <w:rFonts w:ascii="Arial" w:hAnsi="Arial" w:cs="Arial"/>
          <w:sz w:val="32"/>
          <w:szCs w:val="32"/>
        </w:rPr>
        <w:t>—Amendments</w:t>
      </w:r>
    </w:p>
    <w:p w14:paraId="723ED530" w14:textId="77777777" w:rsidR="00BB7814" w:rsidRPr="00922EF9" w:rsidRDefault="00BB7814" w:rsidP="00BB7814">
      <w:pPr>
        <w:pStyle w:val="ActHead9"/>
        <w:ind w:left="0" w:firstLine="0"/>
      </w:pPr>
      <w:r w:rsidRPr="00922EF9">
        <w:t>Radiocommunications (Aircraft and Aeronautical Mobile Stations) Class Licence 2016</w:t>
      </w:r>
      <w:r w:rsidRPr="00922EF9">
        <w:rPr>
          <w:szCs w:val="28"/>
        </w:rPr>
        <w:t xml:space="preserve"> (F2016L01294)</w:t>
      </w:r>
    </w:p>
    <w:p w14:paraId="6F858DC4" w14:textId="77777777" w:rsidR="00BB7814" w:rsidRDefault="00BB7814" w:rsidP="00BB7814">
      <w:pPr>
        <w:pStyle w:val="ItemHead"/>
      </w:pPr>
      <w:r>
        <w:t xml:space="preserve">1  Subsection 4(1) (definition of </w:t>
      </w:r>
      <w:r w:rsidRPr="00440830">
        <w:rPr>
          <w:i/>
        </w:rPr>
        <w:t>charter purposes</w:t>
      </w:r>
      <w:r>
        <w:t>)</w:t>
      </w:r>
    </w:p>
    <w:p w14:paraId="719C97CE" w14:textId="77777777" w:rsidR="00BB7814" w:rsidRDefault="00BB7814" w:rsidP="00BB7814">
      <w:pPr>
        <w:pStyle w:val="Item"/>
      </w:pPr>
      <w:r>
        <w:t>Repeal the definition, substitute:</w:t>
      </w:r>
    </w:p>
    <w:p w14:paraId="1F78A091" w14:textId="77777777" w:rsidR="00BB7814" w:rsidRPr="00DD4FE2" w:rsidRDefault="00BB7814" w:rsidP="00BB7814">
      <w:pPr>
        <w:pStyle w:val="Definition"/>
      </w:pPr>
      <w:r>
        <w:rPr>
          <w:b/>
          <w:i/>
        </w:rPr>
        <w:t xml:space="preserve">charter purposes </w:t>
      </w:r>
      <w:r>
        <w:t xml:space="preserve">means the purposes prescribed in paragraph 206 (1) (b) of the </w:t>
      </w:r>
      <w:r>
        <w:rPr>
          <w:i/>
        </w:rPr>
        <w:t>Civil Aviation Regulations 1988</w:t>
      </w:r>
      <w:r>
        <w:t>.</w:t>
      </w:r>
    </w:p>
    <w:p w14:paraId="71B48F59" w14:textId="77777777" w:rsidR="00BB7814" w:rsidRPr="00FC5A29" w:rsidRDefault="00BB7814" w:rsidP="00BB7814">
      <w:pPr>
        <w:pStyle w:val="ItemHead"/>
      </w:pPr>
      <w:r>
        <w:t xml:space="preserve">2  Subsection 4(1) (definition of </w:t>
      </w:r>
      <w:r w:rsidRPr="00DD4FE2">
        <w:rPr>
          <w:i/>
        </w:rPr>
        <w:t>Civil Aviation Regulations</w:t>
      </w:r>
      <w:r>
        <w:t>)</w:t>
      </w:r>
    </w:p>
    <w:p w14:paraId="36EC3DC6" w14:textId="77777777" w:rsidR="00BB7814" w:rsidRPr="00DD4FE2" w:rsidRDefault="00BB7814" w:rsidP="00BB7814">
      <w:pPr>
        <w:pStyle w:val="Item"/>
      </w:pPr>
      <w:r>
        <w:t xml:space="preserve">Repeal the definition. </w:t>
      </w:r>
    </w:p>
    <w:p w14:paraId="200A92E6" w14:textId="77777777" w:rsidR="00BB7814" w:rsidRPr="00FC5A29" w:rsidRDefault="00BB7814" w:rsidP="00BB7814">
      <w:pPr>
        <w:pStyle w:val="ItemHead"/>
      </w:pPr>
      <w:r>
        <w:t xml:space="preserve">3  Subsection 4(1) (after the definition of </w:t>
      </w:r>
      <w:r w:rsidRPr="000F4B39">
        <w:rPr>
          <w:i/>
        </w:rPr>
        <w:t>charter purposes</w:t>
      </w:r>
      <w:r>
        <w:t>)</w:t>
      </w:r>
    </w:p>
    <w:p w14:paraId="50B23D59" w14:textId="77777777" w:rsidR="00BB7814" w:rsidRDefault="00BB7814" w:rsidP="00BB7814">
      <w:pPr>
        <w:pStyle w:val="Item"/>
      </w:pPr>
      <w:r>
        <w:t>Insert:</w:t>
      </w:r>
    </w:p>
    <w:p w14:paraId="60E85739" w14:textId="77777777" w:rsidR="00BB7814" w:rsidRDefault="00BB7814" w:rsidP="00BB7814">
      <w:pPr>
        <w:pStyle w:val="Definition"/>
      </w:pPr>
      <w:r>
        <w:rPr>
          <w:b/>
          <w:i/>
        </w:rPr>
        <w:t xml:space="preserve">civil aviation instrument </w:t>
      </w:r>
      <w:r>
        <w:t>means:</w:t>
      </w:r>
    </w:p>
    <w:p w14:paraId="4C670205" w14:textId="77777777" w:rsidR="00BB7814" w:rsidRPr="009A01D5" w:rsidRDefault="00BB7814" w:rsidP="00BB7814">
      <w:pPr>
        <w:pStyle w:val="paragraph"/>
        <w:tabs>
          <w:tab w:val="clear" w:pos="1531"/>
          <w:tab w:val="right" w:pos="1418"/>
        </w:tabs>
      </w:pPr>
      <w:r w:rsidRPr="009A01D5">
        <w:tab/>
        <w:t>(a)</w:t>
      </w:r>
      <w:r w:rsidRPr="009A01D5">
        <w:tab/>
        <w:t xml:space="preserve">the </w:t>
      </w:r>
      <w:r w:rsidRPr="009A01D5">
        <w:rPr>
          <w:i/>
        </w:rPr>
        <w:t>Civil Aviation Regulations 1988</w:t>
      </w:r>
      <w:r w:rsidRPr="009A01D5">
        <w:t xml:space="preserve">; </w:t>
      </w:r>
    </w:p>
    <w:p w14:paraId="26C54B44" w14:textId="77777777" w:rsidR="00BB7814" w:rsidRPr="009A01D5" w:rsidRDefault="00BB7814" w:rsidP="00BB7814">
      <w:pPr>
        <w:pStyle w:val="paragraph"/>
        <w:tabs>
          <w:tab w:val="clear" w:pos="1531"/>
          <w:tab w:val="right" w:pos="1418"/>
        </w:tabs>
      </w:pPr>
      <w:r w:rsidRPr="009A01D5">
        <w:tab/>
        <w:t>(b)</w:t>
      </w:r>
      <w:r w:rsidRPr="009A01D5">
        <w:tab/>
        <w:t xml:space="preserve">the </w:t>
      </w:r>
      <w:r w:rsidRPr="009A01D5">
        <w:rPr>
          <w:i/>
        </w:rPr>
        <w:t>Civil Aviation Safety Regulations 1998</w:t>
      </w:r>
      <w:r>
        <w:t xml:space="preserve">; </w:t>
      </w:r>
    </w:p>
    <w:p w14:paraId="79E5342F" w14:textId="77777777" w:rsidR="00BB7814" w:rsidRDefault="00BB7814" w:rsidP="00BB7814">
      <w:pPr>
        <w:pStyle w:val="paragraph"/>
        <w:tabs>
          <w:tab w:val="clear" w:pos="1531"/>
          <w:tab w:val="right" w:pos="1418"/>
        </w:tabs>
      </w:pPr>
      <w:r>
        <w:tab/>
        <w:t>(c)</w:t>
      </w:r>
      <w:r>
        <w:tab/>
        <w:t xml:space="preserve">any other instrument made under the </w:t>
      </w:r>
      <w:r w:rsidRPr="009A01D5">
        <w:rPr>
          <w:i/>
        </w:rPr>
        <w:t>Civil Aviation Act 1988</w:t>
      </w:r>
      <w:r>
        <w:t>; or</w:t>
      </w:r>
    </w:p>
    <w:p w14:paraId="690FF006" w14:textId="77777777" w:rsidR="00BB7814" w:rsidRPr="00DD4FE2" w:rsidRDefault="00BB7814" w:rsidP="00BB7814">
      <w:pPr>
        <w:pStyle w:val="paragraph"/>
        <w:tabs>
          <w:tab w:val="clear" w:pos="1531"/>
          <w:tab w:val="right" w:pos="1418"/>
        </w:tabs>
      </w:pPr>
      <w:r>
        <w:tab/>
        <w:t>(d)</w:t>
      </w:r>
      <w:r>
        <w:tab/>
        <w:t xml:space="preserve">any instrument made under the </w:t>
      </w:r>
      <w:r w:rsidRPr="00DD4FE2">
        <w:rPr>
          <w:i/>
        </w:rPr>
        <w:t>Civil Aviation Regulations 1988</w:t>
      </w:r>
      <w:r>
        <w:t xml:space="preserve"> or the </w:t>
      </w:r>
      <w:r>
        <w:rPr>
          <w:i/>
        </w:rPr>
        <w:t>Civil Aviation Safety Regulations 1998</w:t>
      </w:r>
      <w:r>
        <w:t xml:space="preserve">. </w:t>
      </w:r>
    </w:p>
    <w:p w14:paraId="23780740" w14:textId="77777777" w:rsidR="00BB7814" w:rsidRPr="00440830" w:rsidRDefault="00BB7814" w:rsidP="00BB7814">
      <w:pPr>
        <w:pStyle w:val="ItemHead"/>
      </w:pPr>
      <w:r>
        <w:t xml:space="preserve">4  Subsection 4(1) (definition of </w:t>
      </w:r>
      <w:r>
        <w:rPr>
          <w:i/>
        </w:rPr>
        <w:t>Civil Aviation Orders</w:t>
      </w:r>
      <w:r>
        <w:t>)</w:t>
      </w:r>
    </w:p>
    <w:p w14:paraId="4EBAD966" w14:textId="77777777" w:rsidR="00BB7814" w:rsidRPr="00DD4FE2" w:rsidRDefault="00BB7814" w:rsidP="00BB7814">
      <w:pPr>
        <w:pStyle w:val="Item"/>
      </w:pPr>
      <w:r>
        <w:t>Repeal the definition.</w:t>
      </w:r>
    </w:p>
    <w:p w14:paraId="7132EBE7" w14:textId="77777777" w:rsidR="00BB7814" w:rsidRPr="00440830" w:rsidRDefault="00BB7814" w:rsidP="00BB7814">
      <w:pPr>
        <w:pStyle w:val="ItemHead"/>
      </w:pPr>
      <w:r>
        <w:t xml:space="preserve">5  Subsection 4(1) (definition of </w:t>
      </w:r>
      <w:r>
        <w:rPr>
          <w:i/>
        </w:rPr>
        <w:t>sport aviation body</w:t>
      </w:r>
      <w:r>
        <w:t>)</w:t>
      </w:r>
    </w:p>
    <w:p w14:paraId="4990F28E" w14:textId="77777777" w:rsidR="00BB7814" w:rsidRDefault="00BB7814" w:rsidP="00BB7814">
      <w:pPr>
        <w:pStyle w:val="Item"/>
      </w:pPr>
      <w:r>
        <w:t>Repeal the definition, substitute:</w:t>
      </w:r>
    </w:p>
    <w:p w14:paraId="58B61251" w14:textId="4238E7FC" w:rsidR="00BB7814" w:rsidRDefault="00BB7814" w:rsidP="00BB7814">
      <w:pPr>
        <w:pStyle w:val="Definition"/>
      </w:pPr>
      <w:r>
        <w:rPr>
          <w:b/>
          <w:i/>
        </w:rPr>
        <w:t xml:space="preserve">sport aviation body </w:t>
      </w:r>
      <w:r>
        <w:t xml:space="preserve">has the meaning given in Part 1 of the Dictionary to the </w:t>
      </w:r>
      <w:r w:rsidRPr="00C509EB">
        <w:rPr>
          <w:i/>
        </w:rPr>
        <w:t>Civil Aviation Safety Regulations 1998</w:t>
      </w:r>
      <w:r>
        <w:t>.</w:t>
      </w:r>
    </w:p>
    <w:p w14:paraId="5BE99A5F" w14:textId="77777777" w:rsidR="00BB7814" w:rsidRPr="001D0331" w:rsidRDefault="00BB7814" w:rsidP="00BB7814">
      <w:pPr>
        <w:pStyle w:val="ItemHead"/>
      </w:pPr>
      <w:r>
        <w:t>6</w:t>
      </w:r>
      <w:r w:rsidRPr="001D0331">
        <w:t xml:space="preserve">  Section 6</w:t>
      </w:r>
      <w:r>
        <w:t xml:space="preserve"> (n</w:t>
      </w:r>
      <w:r w:rsidRPr="001D0331">
        <w:t>ote 1</w:t>
      </w:r>
      <w:r>
        <w:t>)</w:t>
      </w:r>
    </w:p>
    <w:p w14:paraId="2BD40C66" w14:textId="77777777" w:rsidR="00BB7814" w:rsidRPr="001D0331" w:rsidRDefault="00BB7814" w:rsidP="00BB7814">
      <w:pPr>
        <w:pStyle w:val="Item"/>
      </w:pPr>
      <w:r>
        <w:t>Repeal the n</w:t>
      </w:r>
      <w:r w:rsidRPr="001D0331">
        <w:t>ote, substitute:</w:t>
      </w:r>
    </w:p>
    <w:p w14:paraId="00EC6F63" w14:textId="77777777" w:rsidR="00BB7814" w:rsidRPr="001D0331" w:rsidRDefault="00BB7814" w:rsidP="00BB7814">
      <w:pPr>
        <w:pStyle w:val="LI-BodyTextNote"/>
        <w:spacing w:before="122"/>
        <w:ind w:left="1134" w:firstLine="0"/>
      </w:pPr>
      <w:r>
        <w:rPr>
          <w:i/>
        </w:rPr>
        <w:t xml:space="preserve">Note </w:t>
      </w:r>
      <w:r w:rsidRPr="00603AAD">
        <w:rPr>
          <w:i/>
        </w:rPr>
        <w:t>1</w:t>
      </w:r>
      <w:r>
        <w:rPr>
          <w:i/>
        </w:rPr>
        <w:t xml:space="preserve"> </w:t>
      </w:r>
      <w:r>
        <w:t xml:space="preserve"> </w:t>
      </w:r>
      <w:r w:rsidRPr="00603AAD">
        <w:t>If</w:t>
      </w:r>
      <w:r w:rsidRPr="001D0331">
        <w:t xml:space="preserve"> radiocommunications equipment is required to be fitted to, or carried on, an aircraft under any </w:t>
      </w:r>
      <w:r>
        <w:t>civil aviation instrument</w:t>
      </w:r>
      <w:r w:rsidRPr="001D0331">
        <w:t xml:space="preserve">, it must also comply with any relevant </w:t>
      </w:r>
      <w:r>
        <w:t>requirements under that civil aviation instrument</w:t>
      </w:r>
      <w:r w:rsidRPr="001D0331">
        <w:t>.</w:t>
      </w:r>
    </w:p>
    <w:p w14:paraId="0979E3A3" w14:textId="77777777" w:rsidR="00BB7814" w:rsidRPr="001D0331" w:rsidRDefault="00BB7814" w:rsidP="00BB7814">
      <w:pPr>
        <w:pStyle w:val="ItemHead"/>
      </w:pPr>
      <w:r>
        <w:t>7</w:t>
      </w:r>
      <w:r w:rsidRPr="001D0331">
        <w:t xml:space="preserve">  Section 7 </w:t>
      </w:r>
    </w:p>
    <w:p w14:paraId="241EA04F" w14:textId="77777777" w:rsidR="00BB7814" w:rsidRDefault="00BB7814" w:rsidP="00BB7814">
      <w:pPr>
        <w:pStyle w:val="Item"/>
      </w:pPr>
      <w:r w:rsidRPr="001D0331">
        <w:t>Repeal the section, substitute:</w:t>
      </w:r>
    </w:p>
    <w:p w14:paraId="45F8CF9A" w14:textId="77777777" w:rsidR="00BB7814" w:rsidRPr="00E83DF5" w:rsidRDefault="00BB7814" w:rsidP="00BB7814">
      <w:pPr>
        <w:pStyle w:val="subsection"/>
        <w:tabs>
          <w:tab w:val="clear" w:pos="1021"/>
          <w:tab w:val="right" w:pos="1134"/>
        </w:tabs>
        <w:ind w:firstLine="0"/>
      </w:pPr>
      <w:r>
        <w:t xml:space="preserve">A person must not operate an aircraft station or an aeronautical mobile station unless the person is qualified to operate the station in accordance with the </w:t>
      </w:r>
      <w:r w:rsidRPr="00F9295F">
        <w:rPr>
          <w:i/>
        </w:rPr>
        <w:t>Civil Aviation Act 1988</w:t>
      </w:r>
      <w:r>
        <w:t xml:space="preserve"> or any civil aviation instrument.</w:t>
      </w:r>
    </w:p>
    <w:p w14:paraId="3039C5C4" w14:textId="5B929FF2" w:rsidR="00097890" w:rsidRPr="00E83DF5" w:rsidRDefault="00097890" w:rsidP="004333E4">
      <w:pPr>
        <w:pStyle w:val="subsection"/>
        <w:tabs>
          <w:tab w:val="clear" w:pos="1021"/>
          <w:tab w:val="right" w:pos="1134"/>
        </w:tabs>
        <w:ind w:firstLine="0"/>
      </w:pPr>
      <w:bookmarkStart w:id="1" w:name="BKCheck15B_3"/>
      <w:bookmarkEnd w:id="1"/>
    </w:p>
    <w:sectPr w:rsidR="00097890" w:rsidRPr="00E83DF5" w:rsidSect="00957210">
      <w:headerReference w:type="even" r:id="rId20"/>
      <w:headerReference w:type="default" r:id="rId21"/>
      <w:head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A672A" w14:textId="77777777" w:rsidR="00950536" w:rsidRDefault="00950536" w:rsidP="0017734A">
      <w:pPr>
        <w:spacing w:after="0" w:line="240" w:lineRule="auto"/>
      </w:pPr>
      <w:r>
        <w:separator/>
      </w:r>
    </w:p>
  </w:endnote>
  <w:endnote w:type="continuationSeparator" w:id="0">
    <w:p w14:paraId="2C158482" w14:textId="77777777" w:rsidR="00950536" w:rsidRDefault="00950536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8123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36F418" w14:textId="77777777" w:rsidR="00BB7814" w:rsidRDefault="00BB78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EFF1C" w14:textId="77777777" w:rsidR="00BB7814" w:rsidRDefault="00BB7814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3836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</w:rPr>
    </w:sdtEndPr>
    <w:sdtContent>
      <w:sdt>
        <w:sdtPr>
          <w:id w:val="-1501116343"/>
          <w:docPartObj>
            <w:docPartGallery w:val="Page Numbers (Bottom of Page)"/>
            <w:docPartUnique/>
          </w:docPartObj>
        </w:sdtPr>
        <w:sdtEndPr>
          <w:rPr>
            <w:rFonts w:ascii="Times New Roman" w:hAnsi="Times New Roman" w:cs="Times New Roman"/>
            <w:noProof/>
            <w:sz w:val="18"/>
            <w:szCs w:val="18"/>
          </w:rPr>
        </w:sdtEndPr>
        <w:sdtContent>
          <w:p w14:paraId="3DD9FB61" w14:textId="77777777" w:rsidR="00BB7814" w:rsidRDefault="00BB7814" w:rsidP="00957210">
            <w:pPr>
              <w:pStyle w:val="Footer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E8D9705" w14:textId="77777777" w:rsidR="00BB7814" w:rsidRPr="00957210" w:rsidRDefault="00BB7814" w:rsidP="00957210">
            <w:pPr>
              <w:pStyle w:val="Footer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84EC6">
              <w:rPr>
                <w:rFonts w:ascii="Times New Roman" w:hAnsi="Times New Roman" w:cs="Times New Roman"/>
                <w:i/>
                <w:sz w:val="18"/>
                <w:szCs w:val="18"/>
              </w:rPr>
              <w:t>Radiocommunications (Aircraft and Aeronautical Mobile Stations) Class Licence Variation 2018 (No. 1)</w:t>
            </w:r>
          </w:p>
        </w:sdtContent>
      </w:sdt>
      <w:p w14:paraId="48E79267" w14:textId="77777777" w:rsidR="00BB7814" w:rsidRDefault="00BB7814">
        <w:pPr>
          <w:pStyle w:val="Footer"/>
          <w:jc w:val="right"/>
          <w:rPr>
            <w:rFonts w:ascii="Times New Roman" w:hAnsi="Times New Roman" w:cs="Times New Roman"/>
            <w:i/>
            <w:noProof/>
          </w:rPr>
        </w:pPr>
        <w:r w:rsidRPr="00957210">
          <w:rPr>
            <w:rFonts w:ascii="Times New Roman" w:hAnsi="Times New Roman" w:cs="Times New Roman"/>
            <w:i/>
          </w:rPr>
          <w:fldChar w:fldCharType="begin"/>
        </w:r>
        <w:r w:rsidRPr="00957210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957210">
          <w:rPr>
            <w:rFonts w:ascii="Times New Roman" w:hAnsi="Times New Roman" w:cs="Times New Roman"/>
            <w:i/>
          </w:rPr>
          <w:fldChar w:fldCharType="separate"/>
        </w:r>
        <w:r w:rsidR="00FB0E3E">
          <w:rPr>
            <w:rFonts w:ascii="Times New Roman" w:hAnsi="Times New Roman" w:cs="Times New Roman"/>
            <w:i/>
            <w:noProof/>
          </w:rPr>
          <w:t>1</w:t>
        </w:r>
        <w:r w:rsidRPr="00957210">
          <w:rPr>
            <w:rFonts w:ascii="Times New Roman" w:hAnsi="Times New Roman" w:cs="Times New Roman"/>
            <w:i/>
            <w:noProof/>
          </w:rPr>
          <w:fldChar w:fldCharType="end"/>
        </w:r>
      </w:p>
      <w:p w14:paraId="76E84F5C" w14:textId="77777777" w:rsidR="00BB7814" w:rsidRPr="00957210" w:rsidRDefault="00FB0E3E">
        <w:pPr>
          <w:pStyle w:val="Footer"/>
          <w:jc w:val="right"/>
          <w:rPr>
            <w:rFonts w:ascii="Times New Roman" w:hAnsi="Times New Roman" w:cs="Times New Roman"/>
            <w:i/>
          </w:rPr>
        </w:pPr>
      </w:p>
    </w:sdtContent>
  </w:sdt>
  <w:p w14:paraId="49396360" w14:textId="77777777" w:rsidR="00BB7814" w:rsidRPr="008D642E" w:rsidRDefault="00BB7814" w:rsidP="002F0E3F">
    <w:pPr>
      <w:pStyle w:val="Footer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C5884" w14:textId="77777777" w:rsidR="00950536" w:rsidRDefault="00950536" w:rsidP="0017734A">
      <w:pPr>
        <w:spacing w:after="0" w:line="240" w:lineRule="auto"/>
      </w:pPr>
      <w:r>
        <w:separator/>
      </w:r>
    </w:p>
  </w:footnote>
  <w:footnote w:type="continuationSeparator" w:id="0">
    <w:p w14:paraId="30E4052C" w14:textId="77777777" w:rsidR="00950536" w:rsidRDefault="00950536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AF41A" w14:textId="77777777" w:rsidR="00BB7814" w:rsidRDefault="00BB7814">
    <w:pPr>
      <w:pStyle w:val="Header"/>
    </w:pPr>
  </w:p>
  <w:p w14:paraId="70733AF8" w14:textId="77777777" w:rsidR="00BB7814" w:rsidRDefault="00BB78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E5E61" w14:textId="77777777" w:rsidR="00BB7814" w:rsidRDefault="00BB7814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1EFF2" w14:textId="77777777" w:rsidR="00BB7814" w:rsidRDefault="00BB781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23B9C" w14:textId="77777777" w:rsidR="00BB7814" w:rsidRDefault="00BB7814" w:rsidP="00892659">
    <w:pPr>
      <w:pStyle w:val="Header"/>
      <w:pBdr>
        <w:bottom w:val="single" w:sz="4" w:space="1" w:color="auto"/>
      </w:pBdr>
    </w:pPr>
  </w:p>
  <w:p w14:paraId="6FF58EFC" w14:textId="77777777" w:rsidR="00BB7814" w:rsidRDefault="00BB7814" w:rsidP="00892659">
    <w:pPr>
      <w:pStyle w:val="Header"/>
      <w:pBdr>
        <w:bottom w:val="single" w:sz="4" w:space="1" w:color="auto"/>
      </w:pBdr>
    </w:pPr>
  </w:p>
  <w:p w14:paraId="3A7B460B" w14:textId="77777777" w:rsidR="00BB7814" w:rsidRPr="00CC64DD" w:rsidRDefault="00BB7814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Section 1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DE116" w14:textId="77777777" w:rsidR="00BB7814" w:rsidRDefault="00BB7814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0C82A" w14:textId="0B3F351B" w:rsidR="00DD082E" w:rsidRDefault="00DD082E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86376" w14:textId="12E4FA12" w:rsidR="00DD4FE2" w:rsidRDefault="00DD4FE2" w:rsidP="00892659">
    <w:pPr>
      <w:pStyle w:val="Header"/>
      <w:pBdr>
        <w:bottom w:val="single" w:sz="4" w:space="1" w:color="auto"/>
      </w:pBdr>
    </w:pPr>
  </w:p>
  <w:p w14:paraId="12FC9597" w14:textId="77777777" w:rsidR="00DD4FE2" w:rsidRPr="00CC64DD" w:rsidRDefault="00DD4FE2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729A4" w14:textId="5A1FA664" w:rsidR="00DD082E" w:rsidRDefault="00DD08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4A"/>
    <w:rsid w:val="00002768"/>
    <w:rsid w:val="00006492"/>
    <w:rsid w:val="00010EAB"/>
    <w:rsid w:val="000340E0"/>
    <w:rsid w:val="00092A03"/>
    <w:rsid w:val="00097890"/>
    <w:rsid w:val="000A430B"/>
    <w:rsid w:val="000B4E1A"/>
    <w:rsid w:val="000C5A8B"/>
    <w:rsid w:val="000F4B39"/>
    <w:rsid w:val="00121BB9"/>
    <w:rsid w:val="00130C48"/>
    <w:rsid w:val="00155BD3"/>
    <w:rsid w:val="00155D7E"/>
    <w:rsid w:val="0017734A"/>
    <w:rsid w:val="001B25C8"/>
    <w:rsid w:val="001B7C0E"/>
    <w:rsid w:val="001C12ED"/>
    <w:rsid w:val="001C1DAB"/>
    <w:rsid w:val="001D0331"/>
    <w:rsid w:val="0020657F"/>
    <w:rsid w:val="0023229F"/>
    <w:rsid w:val="00260447"/>
    <w:rsid w:val="00265688"/>
    <w:rsid w:val="002B5793"/>
    <w:rsid w:val="002B73D8"/>
    <w:rsid w:val="002B7868"/>
    <w:rsid w:val="002E2CAB"/>
    <w:rsid w:val="002F0E3F"/>
    <w:rsid w:val="002F2B06"/>
    <w:rsid w:val="003059B3"/>
    <w:rsid w:val="003974E2"/>
    <w:rsid w:val="003C44A9"/>
    <w:rsid w:val="004309EA"/>
    <w:rsid w:val="004333E4"/>
    <w:rsid w:val="004361D9"/>
    <w:rsid w:val="00440830"/>
    <w:rsid w:val="00460FD9"/>
    <w:rsid w:val="0048083F"/>
    <w:rsid w:val="004D6B79"/>
    <w:rsid w:val="004F5D89"/>
    <w:rsid w:val="00563F70"/>
    <w:rsid w:val="005957A6"/>
    <w:rsid w:val="00603AAD"/>
    <w:rsid w:val="00656D26"/>
    <w:rsid w:val="00662557"/>
    <w:rsid w:val="00694261"/>
    <w:rsid w:val="006C0251"/>
    <w:rsid w:val="006E1947"/>
    <w:rsid w:val="006E5152"/>
    <w:rsid w:val="006F5CF2"/>
    <w:rsid w:val="00703828"/>
    <w:rsid w:val="007055D1"/>
    <w:rsid w:val="00721966"/>
    <w:rsid w:val="0073367D"/>
    <w:rsid w:val="00733FB0"/>
    <w:rsid w:val="00742E08"/>
    <w:rsid w:val="007576BF"/>
    <w:rsid w:val="007610BA"/>
    <w:rsid w:val="00773F28"/>
    <w:rsid w:val="007C04B1"/>
    <w:rsid w:val="00800926"/>
    <w:rsid w:val="00806A2A"/>
    <w:rsid w:val="00817870"/>
    <w:rsid w:val="0083081F"/>
    <w:rsid w:val="008331B0"/>
    <w:rsid w:val="00863AA2"/>
    <w:rsid w:val="00870B73"/>
    <w:rsid w:val="008728A3"/>
    <w:rsid w:val="00877B4A"/>
    <w:rsid w:val="00892659"/>
    <w:rsid w:val="00896A23"/>
    <w:rsid w:val="00897161"/>
    <w:rsid w:val="008A37C1"/>
    <w:rsid w:val="008D642E"/>
    <w:rsid w:val="0091792E"/>
    <w:rsid w:val="00922340"/>
    <w:rsid w:val="00922EF9"/>
    <w:rsid w:val="00935767"/>
    <w:rsid w:val="00950536"/>
    <w:rsid w:val="00957210"/>
    <w:rsid w:val="00967EE1"/>
    <w:rsid w:val="00987A5F"/>
    <w:rsid w:val="009A01D5"/>
    <w:rsid w:val="009E5D70"/>
    <w:rsid w:val="009F134F"/>
    <w:rsid w:val="009F34A0"/>
    <w:rsid w:val="00A04A88"/>
    <w:rsid w:val="00A17FF9"/>
    <w:rsid w:val="00A533E4"/>
    <w:rsid w:val="00A84EC6"/>
    <w:rsid w:val="00A95E77"/>
    <w:rsid w:val="00A965A3"/>
    <w:rsid w:val="00AA406B"/>
    <w:rsid w:val="00AB663C"/>
    <w:rsid w:val="00AC1169"/>
    <w:rsid w:val="00AC38D4"/>
    <w:rsid w:val="00AD14AA"/>
    <w:rsid w:val="00AD1EEA"/>
    <w:rsid w:val="00AE50D5"/>
    <w:rsid w:val="00B16318"/>
    <w:rsid w:val="00B208A5"/>
    <w:rsid w:val="00B22FA4"/>
    <w:rsid w:val="00B3360A"/>
    <w:rsid w:val="00B7359B"/>
    <w:rsid w:val="00B90F17"/>
    <w:rsid w:val="00BA34C5"/>
    <w:rsid w:val="00BB7814"/>
    <w:rsid w:val="00BD77C9"/>
    <w:rsid w:val="00C32F3A"/>
    <w:rsid w:val="00C4249D"/>
    <w:rsid w:val="00C43723"/>
    <w:rsid w:val="00C509EB"/>
    <w:rsid w:val="00CB7171"/>
    <w:rsid w:val="00CC64DD"/>
    <w:rsid w:val="00CE4B68"/>
    <w:rsid w:val="00D069EC"/>
    <w:rsid w:val="00D07F2E"/>
    <w:rsid w:val="00D144E2"/>
    <w:rsid w:val="00D412E8"/>
    <w:rsid w:val="00D971B5"/>
    <w:rsid w:val="00DA7290"/>
    <w:rsid w:val="00DB3AD3"/>
    <w:rsid w:val="00DD082E"/>
    <w:rsid w:val="00DD4FE2"/>
    <w:rsid w:val="00DD6F2B"/>
    <w:rsid w:val="00E1191F"/>
    <w:rsid w:val="00E318F7"/>
    <w:rsid w:val="00E62B65"/>
    <w:rsid w:val="00E701AF"/>
    <w:rsid w:val="00E71C31"/>
    <w:rsid w:val="00E7332E"/>
    <w:rsid w:val="00E83DF5"/>
    <w:rsid w:val="00E9552E"/>
    <w:rsid w:val="00EC54C3"/>
    <w:rsid w:val="00EF6088"/>
    <w:rsid w:val="00F26DEC"/>
    <w:rsid w:val="00F31EC9"/>
    <w:rsid w:val="00F42EA3"/>
    <w:rsid w:val="00F44071"/>
    <w:rsid w:val="00F77DB5"/>
    <w:rsid w:val="00F856A6"/>
    <w:rsid w:val="00F85ED9"/>
    <w:rsid w:val="00F90642"/>
    <w:rsid w:val="00F9295F"/>
    <w:rsid w:val="00FB0E3E"/>
    <w:rsid w:val="00FB1C69"/>
    <w:rsid w:val="00FB59C1"/>
    <w:rsid w:val="00FC40A3"/>
    <w:rsid w:val="00FC5A29"/>
    <w:rsid w:val="00FD2D64"/>
    <w:rsid w:val="00FD5C86"/>
    <w:rsid w:val="00FE4F4B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C21C29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E83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partno0">
    <w:name w:val="charpartno"/>
    <w:basedOn w:val="DefaultParagraphFont"/>
    <w:rsid w:val="00656D26"/>
  </w:style>
  <w:style w:type="character" w:customStyle="1" w:styleId="charparttext0">
    <w:name w:val="charparttext"/>
    <w:basedOn w:val="DefaultParagraphFont"/>
    <w:rsid w:val="00656D26"/>
  </w:style>
  <w:style w:type="paragraph" w:customStyle="1" w:styleId="acthead50">
    <w:name w:val="acthead5"/>
    <w:basedOn w:val="Normal"/>
    <w:rsid w:val="0065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656D26"/>
  </w:style>
  <w:style w:type="paragraph" w:customStyle="1" w:styleId="penalty">
    <w:name w:val="penalty"/>
    <w:basedOn w:val="Normal"/>
    <w:rsid w:val="0065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8A3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36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20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20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972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28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b8ec43-391f-4ce4-8841-d6a482add564">UQVA7MFFXVNW-1492724726-188</_dlc_DocId>
    <_dlc_DocIdUrl xmlns="04b8ec43-391f-4ce4-8841-d6a482add564">
      <Url>http://collaboration/organisation/auth/Chair/Auth/_layouts/15/DocIdRedir.aspx?ID=UQVA7MFFXVNW-1492724726-188</Url>
      <Description>UQVA7MFFXVNW-1492724726-188</Description>
    </_dlc_DocIdUrl>
    <Category xmlns="3f364d92-07cb-4b3e-a872-160096f8dd54">(none)</Category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D60E87A37DD4FB76D81CDE0E41536" ma:contentTypeVersion="6" ma:contentTypeDescription="Create a new document." ma:contentTypeScope="" ma:versionID="63184fef7fe675da515023c66e38a6d0">
  <xsd:schema xmlns:xsd="http://www.w3.org/2001/XMLSchema" xmlns:xs="http://www.w3.org/2001/XMLSchema" xmlns:p="http://schemas.microsoft.com/office/2006/metadata/properties" xmlns:ns2="04b8ec43-391f-4ce4-8841-d6a482add564" xmlns:ns3="3f364d92-07cb-4b3e-a872-160096f8dd54" targetNamespace="http://schemas.microsoft.com/office/2006/metadata/properties" ma:root="true" ma:fieldsID="014f185616fecdd5a119a0b760501d53" ns2:_="" ns3:_="">
    <xsd:import namespace="04b8ec43-391f-4ce4-8841-d6a482add564"/>
    <xsd:import namespace="3f364d92-07cb-4b3e-a872-160096f8d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64d92-07cb-4b3e-a872-160096f8dd54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0583-EC73-44B8-97C3-7B25305CC7F3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f364d92-07cb-4b3e-a872-160096f8dd54"/>
    <ds:schemaRef ds:uri="04b8ec43-391f-4ce4-8841-d6a482add564"/>
  </ds:schemaRefs>
</ds:datastoreItem>
</file>

<file path=customXml/itemProps2.xml><?xml version="1.0" encoding="utf-8"?>
<ds:datastoreItem xmlns:ds="http://schemas.openxmlformats.org/officeDocument/2006/customXml" ds:itemID="{BC83EF86-0B7D-4EA9-A943-7F0E35305F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5A276F6-6C88-43C9-90C6-A790E9324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3f364d92-07cb-4b3e-a872-160096f8d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89B712-AC25-4907-97EE-375C1A4DEC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1827D0-0937-4D5C-8CA9-2909E903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Instrument Template</vt:lpstr>
    </vt:vector>
  </TitlesOfParts>
  <Company>Australian Communications and Media Authority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Instrument Template</dc:title>
  <dc:subject/>
  <dc:creator>Annette Vella</dc:creator>
  <cp:keywords/>
  <dc:description/>
  <cp:lastModifiedBy>Derek Wiseman</cp:lastModifiedBy>
  <cp:revision>2</cp:revision>
  <cp:lastPrinted>2018-04-05T03:40:00Z</cp:lastPrinted>
  <dcterms:created xsi:type="dcterms:W3CDTF">2018-04-16T00:42:00Z</dcterms:created>
  <dcterms:modified xsi:type="dcterms:W3CDTF">2018-04-16T00:42:00Z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0x0101009AED60E87A37DD4FB76D81CDE0E41536</vt:lpwstr>
  </property>
  <property fmtid="{D5CDD505-2E9C-101B-9397-08002B2CF9AE}" pid="3" name="_dlc_DocIdItemGuid">
    <vt:lpwstr>8df4cea7-95fb-45c7-af73-f8e33466510f</vt:lpwstr>
  </property>
</Properties>
</file>