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E46FB" w:rsidRDefault="00193461" w:rsidP="0020300C">
      <w:pPr>
        <w:rPr>
          <w:sz w:val="28"/>
        </w:rPr>
      </w:pPr>
      <w:r w:rsidRPr="00DE46FB">
        <w:rPr>
          <w:noProof/>
          <w:lang w:eastAsia="en-AU"/>
        </w:rPr>
        <w:drawing>
          <wp:inline distT="0" distB="0" distL="0" distR="0" wp14:anchorId="53019F5C" wp14:editId="004B63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E46FB" w:rsidRDefault="0048364F" w:rsidP="0048364F">
      <w:pPr>
        <w:rPr>
          <w:sz w:val="19"/>
        </w:rPr>
      </w:pPr>
    </w:p>
    <w:p w:rsidR="0048364F" w:rsidRPr="00DE46FB" w:rsidRDefault="004C077F" w:rsidP="0048364F">
      <w:pPr>
        <w:pStyle w:val="ShortT"/>
      </w:pPr>
      <w:r w:rsidRPr="00DE46FB">
        <w:t>Private Health Insurance (Complying Product) Amendment (</w:t>
      </w:r>
      <w:r w:rsidR="008411AD" w:rsidRPr="00DE46FB">
        <w:t xml:space="preserve">Psychiatric </w:t>
      </w:r>
      <w:r w:rsidR="00E76EC1" w:rsidRPr="00DE46FB">
        <w:t>Care</w:t>
      </w:r>
      <w:r w:rsidRPr="00DE46FB">
        <w:t>) Rules</w:t>
      </w:r>
      <w:r w:rsidR="00DE46FB" w:rsidRPr="00DE46FB">
        <w:t> </w:t>
      </w:r>
      <w:r w:rsidR="00453B74" w:rsidRPr="00DE46FB">
        <w:t>2018</w:t>
      </w:r>
    </w:p>
    <w:p w:rsidR="006D002A" w:rsidRPr="00DE46FB" w:rsidRDefault="006D002A" w:rsidP="008E4315">
      <w:pPr>
        <w:pStyle w:val="SignCoverPageStart"/>
        <w:rPr>
          <w:szCs w:val="22"/>
        </w:rPr>
      </w:pPr>
      <w:r w:rsidRPr="00DE46FB">
        <w:rPr>
          <w:szCs w:val="22"/>
        </w:rPr>
        <w:t xml:space="preserve">I, </w:t>
      </w:r>
      <w:r w:rsidR="0088457C" w:rsidRPr="00DE46FB">
        <w:rPr>
          <w:szCs w:val="22"/>
        </w:rPr>
        <w:t xml:space="preserve">Julianne </w:t>
      </w:r>
      <w:proofErr w:type="spellStart"/>
      <w:r w:rsidR="0088457C" w:rsidRPr="00DE46FB">
        <w:rPr>
          <w:szCs w:val="22"/>
        </w:rPr>
        <w:t>Quaine</w:t>
      </w:r>
      <w:proofErr w:type="spellEnd"/>
      <w:r w:rsidRPr="00DE46FB">
        <w:rPr>
          <w:szCs w:val="22"/>
        </w:rPr>
        <w:t xml:space="preserve">, </w:t>
      </w:r>
      <w:r w:rsidR="0088457C" w:rsidRPr="00DE46FB">
        <w:rPr>
          <w:szCs w:val="22"/>
        </w:rPr>
        <w:t>as delegate of the Minister for Heal</w:t>
      </w:r>
      <w:r w:rsidRPr="00DE46FB">
        <w:rPr>
          <w:szCs w:val="22"/>
        </w:rPr>
        <w:t>th, make the following rules.</w:t>
      </w:r>
    </w:p>
    <w:p w:rsidR="006D002A" w:rsidRPr="00DE46FB" w:rsidRDefault="006D002A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E46FB">
        <w:rPr>
          <w:szCs w:val="22"/>
        </w:rPr>
        <w:t>Dated</w:t>
      </w:r>
      <w:r w:rsidRPr="00DE46FB">
        <w:rPr>
          <w:szCs w:val="22"/>
        </w:rPr>
        <w:tab/>
      </w:r>
      <w:r w:rsidRPr="00DE46FB">
        <w:rPr>
          <w:szCs w:val="22"/>
        </w:rPr>
        <w:fldChar w:fldCharType="begin"/>
      </w:r>
      <w:r w:rsidRPr="00DE46FB">
        <w:rPr>
          <w:szCs w:val="22"/>
        </w:rPr>
        <w:instrText xml:space="preserve"> DOCPROPERTY  DateMade </w:instrText>
      </w:r>
      <w:r w:rsidRPr="00DE46FB">
        <w:rPr>
          <w:szCs w:val="22"/>
        </w:rPr>
        <w:fldChar w:fldCharType="separate"/>
      </w:r>
      <w:r w:rsidR="005E26EC">
        <w:rPr>
          <w:szCs w:val="22"/>
        </w:rPr>
        <w:t>26 March 2018</w:t>
      </w:r>
      <w:r w:rsidRPr="00DE46FB">
        <w:rPr>
          <w:szCs w:val="22"/>
        </w:rPr>
        <w:fldChar w:fldCharType="end"/>
      </w:r>
    </w:p>
    <w:p w:rsidR="006D002A" w:rsidRPr="00DE46FB" w:rsidRDefault="0088457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E46FB">
        <w:rPr>
          <w:szCs w:val="22"/>
        </w:rPr>
        <w:t xml:space="preserve">Julianne </w:t>
      </w:r>
      <w:proofErr w:type="spellStart"/>
      <w:r w:rsidRPr="00DE46FB">
        <w:rPr>
          <w:szCs w:val="22"/>
        </w:rPr>
        <w:t>Quaine</w:t>
      </w:r>
      <w:proofErr w:type="spellEnd"/>
    </w:p>
    <w:p w:rsidR="0088457C" w:rsidRPr="00DE46FB" w:rsidRDefault="0088457C" w:rsidP="008E4315">
      <w:pPr>
        <w:pStyle w:val="SignCoverPageEnd"/>
        <w:rPr>
          <w:szCs w:val="22"/>
        </w:rPr>
      </w:pPr>
      <w:r w:rsidRPr="00DE46FB">
        <w:rPr>
          <w:szCs w:val="22"/>
        </w:rPr>
        <w:t>Assistant Secret</w:t>
      </w:r>
      <w:bookmarkStart w:id="0" w:name="_GoBack"/>
      <w:bookmarkEnd w:id="0"/>
      <w:r w:rsidRPr="00DE46FB">
        <w:rPr>
          <w:szCs w:val="22"/>
        </w:rPr>
        <w:t>ary</w:t>
      </w:r>
    </w:p>
    <w:p w:rsidR="0088457C" w:rsidRPr="00DE46FB" w:rsidRDefault="00BD08AA" w:rsidP="008E4315">
      <w:pPr>
        <w:pStyle w:val="SignCoverPageEnd"/>
        <w:rPr>
          <w:szCs w:val="22"/>
        </w:rPr>
      </w:pPr>
      <w:r w:rsidRPr="00DE46FB">
        <w:rPr>
          <w:szCs w:val="22"/>
        </w:rPr>
        <w:t>Private Health Insurance and Pharmacy</w:t>
      </w:r>
      <w:r w:rsidR="0088457C" w:rsidRPr="00DE46FB">
        <w:rPr>
          <w:szCs w:val="22"/>
        </w:rPr>
        <w:t xml:space="preserve"> Branch</w:t>
      </w:r>
    </w:p>
    <w:p w:rsidR="0088457C" w:rsidRPr="00DE46FB" w:rsidRDefault="00BD08AA" w:rsidP="0088457C">
      <w:pPr>
        <w:pStyle w:val="SignCoverPageEnd"/>
        <w:rPr>
          <w:szCs w:val="22"/>
        </w:rPr>
      </w:pPr>
      <w:r w:rsidRPr="00DE46FB">
        <w:rPr>
          <w:szCs w:val="22"/>
        </w:rPr>
        <w:t>Technology Assessment and Access Division</w:t>
      </w:r>
    </w:p>
    <w:p w:rsidR="0088457C" w:rsidRPr="00DE46FB" w:rsidRDefault="0088457C" w:rsidP="008E4315">
      <w:pPr>
        <w:pStyle w:val="SignCoverPageEnd"/>
        <w:rPr>
          <w:szCs w:val="22"/>
        </w:rPr>
      </w:pPr>
      <w:r w:rsidRPr="00DE46FB">
        <w:rPr>
          <w:szCs w:val="22"/>
        </w:rPr>
        <w:t>Department of Health</w:t>
      </w:r>
    </w:p>
    <w:p w:rsidR="006D002A" w:rsidRPr="00DE46FB" w:rsidRDefault="006D002A" w:rsidP="008E4315"/>
    <w:p w:rsidR="006D002A" w:rsidRPr="00DE46FB" w:rsidRDefault="006D002A" w:rsidP="006D002A"/>
    <w:p w:rsidR="0048364F" w:rsidRPr="00DE46FB" w:rsidRDefault="0048364F" w:rsidP="0048364F">
      <w:pPr>
        <w:pStyle w:val="Header"/>
        <w:tabs>
          <w:tab w:val="clear" w:pos="4150"/>
          <w:tab w:val="clear" w:pos="8307"/>
        </w:tabs>
      </w:pPr>
      <w:r w:rsidRPr="00DE46FB">
        <w:rPr>
          <w:rStyle w:val="CharAmSchNo"/>
        </w:rPr>
        <w:t xml:space="preserve"> </w:t>
      </w:r>
      <w:r w:rsidRPr="00DE46FB">
        <w:rPr>
          <w:rStyle w:val="CharAmSchText"/>
        </w:rPr>
        <w:t xml:space="preserve"> </w:t>
      </w:r>
    </w:p>
    <w:p w:rsidR="0048364F" w:rsidRPr="00DE46FB" w:rsidRDefault="0048364F" w:rsidP="0048364F">
      <w:pPr>
        <w:pStyle w:val="Header"/>
        <w:tabs>
          <w:tab w:val="clear" w:pos="4150"/>
          <w:tab w:val="clear" w:pos="8307"/>
        </w:tabs>
      </w:pPr>
      <w:r w:rsidRPr="00DE46FB">
        <w:rPr>
          <w:rStyle w:val="CharAmPartNo"/>
        </w:rPr>
        <w:t xml:space="preserve"> </w:t>
      </w:r>
      <w:r w:rsidRPr="00DE46FB">
        <w:rPr>
          <w:rStyle w:val="CharAmPartText"/>
        </w:rPr>
        <w:t xml:space="preserve"> </w:t>
      </w:r>
    </w:p>
    <w:p w:rsidR="0048364F" w:rsidRPr="00DE46FB" w:rsidRDefault="0048364F" w:rsidP="0048364F">
      <w:pPr>
        <w:sectPr w:rsidR="0048364F" w:rsidRPr="00DE46FB" w:rsidSect="00EA00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E46FB" w:rsidRDefault="0048364F" w:rsidP="00E77977">
      <w:pPr>
        <w:rPr>
          <w:sz w:val="36"/>
        </w:rPr>
      </w:pPr>
      <w:r w:rsidRPr="00DE46FB">
        <w:rPr>
          <w:sz w:val="36"/>
        </w:rPr>
        <w:lastRenderedPageBreak/>
        <w:t>Contents</w:t>
      </w:r>
    </w:p>
    <w:p w:rsidR="001E59BC" w:rsidRPr="00DE46FB" w:rsidRDefault="001E59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46FB">
        <w:fldChar w:fldCharType="begin"/>
      </w:r>
      <w:r w:rsidRPr="00DE46FB">
        <w:instrText xml:space="preserve"> TOC \o "1-9" </w:instrText>
      </w:r>
      <w:r w:rsidRPr="00DE46FB">
        <w:fldChar w:fldCharType="separate"/>
      </w:r>
      <w:r w:rsidRPr="00DE46FB">
        <w:rPr>
          <w:noProof/>
        </w:rPr>
        <w:t>1</w:t>
      </w:r>
      <w:r w:rsidRPr="00DE46FB">
        <w:rPr>
          <w:noProof/>
        </w:rPr>
        <w:tab/>
        <w:t>Name</w:t>
      </w:r>
      <w:r w:rsidRPr="00DE46FB">
        <w:rPr>
          <w:noProof/>
        </w:rPr>
        <w:tab/>
      </w:r>
      <w:r w:rsidRPr="00DE46FB">
        <w:rPr>
          <w:noProof/>
        </w:rPr>
        <w:fldChar w:fldCharType="begin"/>
      </w:r>
      <w:r w:rsidRPr="00DE46FB">
        <w:rPr>
          <w:noProof/>
        </w:rPr>
        <w:instrText xml:space="preserve"> PAGEREF _Toc509583218 \h </w:instrText>
      </w:r>
      <w:r w:rsidRPr="00DE46FB">
        <w:rPr>
          <w:noProof/>
        </w:rPr>
      </w:r>
      <w:r w:rsidRPr="00DE46FB">
        <w:rPr>
          <w:noProof/>
        </w:rPr>
        <w:fldChar w:fldCharType="separate"/>
      </w:r>
      <w:r w:rsidR="005E26EC">
        <w:rPr>
          <w:noProof/>
        </w:rPr>
        <w:t>1</w:t>
      </w:r>
      <w:r w:rsidRPr="00DE46FB">
        <w:rPr>
          <w:noProof/>
        </w:rPr>
        <w:fldChar w:fldCharType="end"/>
      </w:r>
    </w:p>
    <w:p w:rsidR="001E59BC" w:rsidRPr="00DE46FB" w:rsidRDefault="001E59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46FB">
        <w:rPr>
          <w:noProof/>
        </w:rPr>
        <w:t>2</w:t>
      </w:r>
      <w:r w:rsidRPr="00DE46FB">
        <w:rPr>
          <w:noProof/>
        </w:rPr>
        <w:tab/>
        <w:t>Commencement</w:t>
      </w:r>
      <w:r w:rsidRPr="00DE46FB">
        <w:rPr>
          <w:noProof/>
        </w:rPr>
        <w:tab/>
      </w:r>
      <w:r w:rsidRPr="00DE46FB">
        <w:rPr>
          <w:noProof/>
        </w:rPr>
        <w:fldChar w:fldCharType="begin"/>
      </w:r>
      <w:r w:rsidRPr="00DE46FB">
        <w:rPr>
          <w:noProof/>
        </w:rPr>
        <w:instrText xml:space="preserve"> PAGEREF _Toc509583219 \h </w:instrText>
      </w:r>
      <w:r w:rsidRPr="00DE46FB">
        <w:rPr>
          <w:noProof/>
        </w:rPr>
      </w:r>
      <w:r w:rsidRPr="00DE46FB">
        <w:rPr>
          <w:noProof/>
        </w:rPr>
        <w:fldChar w:fldCharType="separate"/>
      </w:r>
      <w:r w:rsidR="005E26EC">
        <w:rPr>
          <w:noProof/>
        </w:rPr>
        <w:t>1</w:t>
      </w:r>
      <w:r w:rsidRPr="00DE46FB">
        <w:rPr>
          <w:noProof/>
        </w:rPr>
        <w:fldChar w:fldCharType="end"/>
      </w:r>
    </w:p>
    <w:p w:rsidR="001E59BC" w:rsidRPr="00DE46FB" w:rsidRDefault="001E59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46FB">
        <w:rPr>
          <w:noProof/>
        </w:rPr>
        <w:t>3</w:t>
      </w:r>
      <w:r w:rsidRPr="00DE46FB">
        <w:rPr>
          <w:noProof/>
        </w:rPr>
        <w:tab/>
        <w:t>Authority</w:t>
      </w:r>
      <w:r w:rsidRPr="00DE46FB">
        <w:rPr>
          <w:noProof/>
        </w:rPr>
        <w:tab/>
      </w:r>
      <w:r w:rsidRPr="00DE46FB">
        <w:rPr>
          <w:noProof/>
        </w:rPr>
        <w:fldChar w:fldCharType="begin"/>
      </w:r>
      <w:r w:rsidRPr="00DE46FB">
        <w:rPr>
          <w:noProof/>
        </w:rPr>
        <w:instrText xml:space="preserve"> PAGEREF _Toc509583220 \h </w:instrText>
      </w:r>
      <w:r w:rsidRPr="00DE46FB">
        <w:rPr>
          <w:noProof/>
        </w:rPr>
      </w:r>
      <w:r w:rsidRPr="00DE46FB">
        <w:rPr>
          <w:noProof/>
        </w:rPr>
        <w:fldChar w:fldCharType="separate"/>
      </w:r>
      <w:r w:rsidR="005E26EC">
        <w:rPr>
          <w:noProof/>
        </w:rPr>
        <w:t>1</w:t>
      </w:r>
      <w:r w:rsidRPr="00DE46FB">
        <w:rPr>
          <w:noProof/>
        </w:rPr>
        <w:fldChar w:fldCharType="end"/>
      </w:r>
    </w:p>
    <w:p w:rsidR="001E59BC" w:rsidRPr="00DE46FB" w:rsidRDefault="001E59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46FB">
        <w:rPr>
          <w:noProof/>
        </w:rPr>
        <w:t>4</w:t>
      </w:r>
      <w:r w:rsidRPr="00DE46FB">
        <w:rPr>
          <w:noProof/>
        </w:rPr>
        <w:tab/>
        <w:t>Schedules</w:t>
      </w:r>
      <w:r w:rsidRPr="00DE46FB">
        <w:rPr>
          <w:noProof/>
        </w:rPr>
        <w:tab/>
      </w:r>
      <w:r w:rsidRPr="00DE46FB">
        <w:rPr>
          <w:noProof/>
        </w:rPr>
        <w:fldChar w:fldCharType="begin"/>
      </w:r>
      <w:r w:rsidRPr="00DE46FB">
        <w:rPr>
          <w:noProof/>
        </w:rPr>
        <w:instrText xml:space="preserve"> PAGEREF _Toc509583221 \h </w:instrText>
      </w:r>
      <w:r w:rsidRPr="00DE46FB">
        <w:rPr>
          <w:noProof/>
        </w:rPr>
      </w:r>
      <w:r w:rsidRPr="00DE46FB">
        <w:rPr>
          <w:noProof/>
        </w:rPr>
        <w:fldChar w:fldCharType="separate"/>
      </w:r>
      <w:r w:rsidR="005E26EC">
        <w:rPr>
          <w:noProof/>
        </w:rPr>
        <w:t>1</w:t>
      </w:r>
      <w:r w:rsidRPr="00DE46FB">
        <w:rPr>
          <w:noProof/>
        </w:rPr>
        <w:fldChar w:fldCharType="end"/>
      </w:r>
    </w:p>
    <w:p w:rsidR="001E59BC" w:rsidRPr="00DE46FB" w:rsidRDefault="001E59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E46FB">
        <w:rPr>
          <w:noProof/>
        </w:rPr>
        <w:t>Schedule</w:t>
      </w:r>
      <w:r w:rsidR="00DE46FB" w:rsidRPr="00DE46FB">
        <w:rPr>
          <w:noProof/>
        </w:rPr>
        <w:t> </w:t>
      </w:r>
      <w:r w:rsidRPr="00DE46FB">
        <w:rPr>
          <w:noProof/>
        </w:rPr>
        <w:t>1—Amendments</w:t>
      </w:r>
      <w:r w:rsidRPr="00DE46FB">
        <w:rPr>
          <w:b w:val="0"/>
          <w:noProof/>
          <w:sz w:val="18"/>
        </w:rPr>
        <w:tab/>
      </w:r>
      <w:r w:rsidRPr="00DE46FB">
        <w:rPr>
          <w:b w:val="0"/>
          <w:noProof/>
          <w:sz w:val="18"/>
        </w:rPr>
        <w:fldChar w:fldCharType="begin"/>
      </w:r>
      <w:r w:rsidRPr="00DE46FB">
        <w:rPr>
          <w:b w:val="0"/>
          <w:noProof/>
          <w:sz w:val="18"/>
        </w:rPr>
        <w:instrText xml:space="preserve"> PAGEREF _Toc509583222 \h </w:instrText>
      </w:r>
      <w:r w:rsidRPr="00DE46FB">
        <w:rPr>
          <w:b w:val="0"/>
          <w:noProof/>
          <w:sz w:val="18"/>
        </w:rPr>
      </w:r>
      <w:r w:rsidRPr="00DE46FB">
        <w:rPr>
          <w:b w:val="0"/>
          <w:noProof/>
          <w:sz w:val="18"/>
        </w:rPr>
        <w:fldChar w:fldCharType="separate"/>
      </w:r>
      <w:r w:rsidR="005E26EC">
        <w:rPr>
          <w:b w:val="0"/>
          <w:noProof/>
          <w:sz w:val="18"/>
        </w:rPr>
        <w:t>2</w:t>
      </w:r>
      <w:r w:rsidRPr="00DE46FB">
        <w:rPr>
          <w:b w:val="0"/>
          <w:noProof/>
          <w:sz w:val="18"/>
        </w:rPr>
        <w:fldChar w:fldCharType="end"/>
      </w:r>
    </w:p>
    <w:p w:rsidR="001E59BC" w:rsidRPr="00DE46FB" w:rsidRDefault="001E59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46FB">
        <w:rPr>
          <w:rFonts w:ascii="Helvetica Neue" w:hAnsi="Helvetica Neue"/>
          <w:noProof/>
        </w:rPr>
        <w:t>Private Health Insurance (Complying Product) Rules</w:t>
      </w:r>
      <w:r w:rsidR="00DE46FB" w:rsidRPr="00DE46FB">
        <w:rPr>
          <w:rFonts w:ascii="Helvetica Neue" w:hAnsi="Helvetica Neue" w:hint="eastAsia"/>
          <w:noProof/>
        </w:rPr>
        <w:t> </w:t>
      </w:r>
      <w:r w:rsidRPr="00DE46FB">
        <w:rPr>
          <w:rFonts w:ascii="Helvetica Neue" w:hAnsi="Helvetica Neue"/>
          <w:noProof/>
        </w:rPr>
        <w:t>2015</w:t>
      </w:r>
      <w:r w:rsidRPr="00DE46FB">
        <w:rPr>
          <w:i w:val="0"/>
          <w:noProof/>
          <w:sz w:val="18"/>
        </w:rPr>
        <w:tab/>
      </w:r>
      <w:r w:rsidRPr="00DE46FB">
        <w:rPr>
          <w:i w:val="0"/>
          <w:noProof/>
          <w:sz w:val="18"/>
        </w:rPr>
        <w:fldChar w:fldCharType="begin"/>
      </w:r>
      <w:r w:rsidRPr="00DE46FB">
        <w:rPr>
          <w:i w:val="0"/>
          <w:noProof/>
          <w:sz w:val="18"/>
        </w:rPr>
        <w:instrText xml:space="preserve"> PAGEREF _Toc509583223 \h </w:instrText>
      </w:r>
      <w:r w:rsidRPr="00DE46FB">
        <w:rPr>
          <w:i w:val="0"/>
          <w:noProof/>
          <w:sz w:val="18"/>
        </w:rPr>
      </w:r>
      <w:r w:rsidRPr="00DE46FB">
        <w:rPr>
          <w:i w:val="0"/>
          <w:noProof/>
          <w:sz w:val="18"/>
        </w:rPr>
        <w:fldChar w:fldCharType="separate"/>
      </w:r>
      <w:r w:rsidR="005E26EC">
        <w:rPr>
          <w:i w:val="0"/>
          <w:noProof/>
          <w:sz w:val="18"/>
        </w:rPr>
        <w:t>2</w:t>
      </w:r>
      <w:r w:rsidRPr="00DE46FB">
        <w:rPr>
          <w:i w:val="0"/>
          <w:noProof/>
          <w:sz w:val="18"/>
        </w:rPr>
        <w:fldChar w:fldCharType="end"/>
      </w:r>
    </w:p>
    <w:p w:rsidR="0048364F" w:rsidRPr="00DE46FB" w:rsidRDefault="001E59BC" w:rsidP="0048364F">
      <w:r w:rsidRPr="00DE46FB">
        <w:fldChar w:fldCharType="end"/>
      </w:r>
    </w:p>
    <w:p w:rsidR="0048364F" w:rsidRPr="00DE46FB" w:rsidRDefault="0048364F" w:rsidP="0048364F">
      <w:pPr>
        <w:sectPr w:rsidR="0048364F" w:rsidRPr="00DE46FB" w:rsidSect="00EA00C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E46FB" w:rsidRDefault="0048364F" w:rsidP="0048364F">
      <w:pPr>
        <w:pStyle w:val="ActHead5"/>
      </w:pPr>
      <w:bookmarkStart w:id="1" w:name="_Toc509583218"/>
      <w:r w:rsidRPr="00DE46FB">
        <w:rPr>
          <w:rStyle w:val="CharSectno"/>
        </w:rPr>
        <w:lastRenderedPageBreak/>
        <w:t>1</w:t>
      </w:r>
      <w:r w:rsidRPr="00DE46FB">
        <w:t xml:space="preserve">  </w:t>
      </w:r>
      <w:r w:rsidR="004F676E" w:rsidRPr="00DE46FB">
        <w:t>Name</w:t>
      </w:r>
      <w:bookmarkEnd w:id="1"/>
    </w:p>
    <w:p w:rsidR="0048364F" w:rsidRPr="00DE46FB" w:rsidRDefault="0048364F" w:rsidP="0048364F">
      <w:pPr>
        <w:pStyle w:val="subsection"/>
      </w:pPr>
      <w:r w:rsidRPr="00DE46FB">
        <w:tab/>
      </w:r>
      <w:r w:rsidRPr="00DE46FB">
        <w:tab/>
      </w:r>
      <w:r w:rsidR="004C077F" w:rsidRPr="00DE46FB">
        <w:t>This instrument is</w:t>
      </w:r>
      <w:r w:rsidRPr="00DE46FB">
        <w:t xml:space="preserve"> the </w:t>
      </w:r>
      <w:r w:rsidR="00414ADE" w:rsidRPr="00DE46FB">
        <w:rPr>
          <w:i/>
        </w:rPr>
        <w:fldChar w:fldCharType="begin"/>
      </w:r>
      <w:r w:rsidR="00414ADE" w:rsidRPr="00DE46FB">
        <w:rPr>
          <w:i/>
        </w:rPr>
        <w:instrText xml:space="preserve"> STYLEREF  ShortT </w:instrText>
      </w:r>
      <w:r w:rsidR="00414ADE" w:rsidRPr="00DE46FB">
        <w:rPr>
          <w:i/>
        </w:rPr>
        <w:fldChar w:fldCharType="separate"/>
      </w:r>
      <w:r w:rsidR="005E26EC">
        <w:rPr>
          <w:i/>
          <w:noProof/>
        </w:rPr>
        <w:t>Private Health Insurance (Complying Product) Amendment (Psychiatric Care) Rules 2018</w:t>
      </w:r>
      <w:r w:rsidR="00414ADE" w:rsidRPr="00DE46FB">
        <w:rPr>
          <w:i/>
        </w:rPr>
        <w:fldChar w:fldCharType="end"/>
      </w:r>
      <w:r w:rsidRPr="00DE46FB">
        <w:t>.</w:t>
      </w:r>
    </w:p>
    <w:p w:rsidR="004F676E" w:rsidRPr="00DE46FB" w:rsidRDefault="0048364F" w:rsidP="005452CC">
      <w:pPr>
        <w:pStyle w:val="ActHead5"/>
      </w:pPr>
      <w:bookmarkStart w:id="2" w:name="_Toc509583219"/>
      <w:r w:rsidRPr="00DE46FB">
        <w:rPr>
          <w:rStyle w:val="CharSectno"/>
        </w:rPr>
        <w:t>2</w:t>
      </w:r>
      <w:r w:rsidRPr="00DE46FB">
        <w:t xml:space="preserve">  Commencement</w:t>
      </w:r>
      <w:bookmarkEnd w:id="2"/>
    </w:p>
    <w:p w:rsidR="00ED3F7B" w:rsidRPr="00DE46FB" w:rsidRDefault="00ED3F7B" w:rsidP="00A664CA">
      <w:pPr>
        <w:pStyle w:val="subsection"/>
      </w:pPr>
      <w:r w:rsidRPr="00DE46FB">
        <w:tab/>
        <w:t>(1)</w:t>
      </w:r>
      <w:r w:rsidRPr="00DE46F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D3F7B" w:rsidRPr="00DE46FB" w:rsidRDefault="00ED3F7B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D3F7B" w:rsidRPr="00DE46FB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Commencement information</w:t>
            </w:r>
          </w:p>
        </w:tc>
      </w:tr>
      <w:tr w:rsidR="00ED3F7B" w:rsidRPr="00DE46F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Column 3</w:t>
            </w:r>
          </w:p>
        </w:tc>
      </w:tr>
      <w:tr w:rsidR="00ED3F7B" w:rsidRPr="00DE46F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Heading"/>
            </w:pPr>
            <w:r w:rsidRPr="00DE46FB">
              <w:t>Date/Details</w:t>
            </w:r>
          </w:p>
        </w:tc>
      </w:tr>
      <w:tr w:rsidR="00ED3F7B" w:rsidRPr="00DE46FB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D3F7B" w:rsidRPr="00DE46FB" w:rsidRDefault="00ED3F7B" w:rsidP="00CA7CDF">
            <w:pPr>
              <w:pStyle w:val="Tabletext"/>
            </w:pPr>
            <w:r w:rsidRPr="00DE46F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D3F7B" w:rsidRPr="00DE46FB" w:rsidRDefault="00ED3F7B" w:rsidP="00A664CA">
            <w:pPr>
              <w:pStyle w:val="Tabletext"/>
            </w:pPr>
            <w:r w:rsidRPr="00DE46FB">
              <w:t>1</w:t>
            </w:r>
            <w:r w:rsidR="00DE46FB" w:rsidRPr="00DE46FB">
              <w:t> </w:t>
            </w:r>
            <w:r w:rsidRPr="00DE46FB">
              <w:t>April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D3F7B" w:rsidRPr="00DE46FB" w:rsidRDefault="00ED3F7B" w:rsidP="00A664CA">
            <w:pPr>
              <w:pStyle w:val="Tabletext"/>
            </w:pPr>
            <w:r w:rsidRPr="00DE46FB">
              <w:t>1</w:t>
            </w:r>
            <w:r w:rsidR="00DE46FB" w:rsidRPr="00DE46FB">
              <w:t> </w:t>
            </w:r>
            <w:r w:rsidRPr="00DE46FB">
              <w:t>April 2018</w:t>
            </w:r>
          </w:p>
        </w:tc>
      </w:tr>
    </w:tbl>
    <w:p w:rsidR="00ED3F7B" w:rsidRPr="00DE46FB" w:rsidRDefault="00ED3F7B" w:rsidP="00A664CA">
      <w:pPr>
        <w:pStyle w:val="notetext"/>
      </w:pPr>
      <w:r w:rsidRPr="00DE46FB">
        <w:rPr>
          <w:snapToGrid w:val="0"/>
          <w:lang w:eastAsia="en-US"/>
        </w:rPr>
        <w:t>Note:</w:t>
      </w:r>
      <w:r w:rsidRPr="00DE46FB">
        <w:rPr>
          <w:snapToGrid w:val="0"/>
          <w:lang w:eastAsia="en-US"/>
        </w:rPr>
        <w:tab/>
        <w:t xml:space="preserve">This table relates only to the provisions of this </w:t>
      </w:r>
      <w:r w:rsidRPr="00DE46FB">
        <w:t xml:space="preserve">instrument </w:t>
      </w:r>
      <w:r w:rsidRPr="00DE46FB">
        <w:rPr>
          <w:snapToGrid w:val="0"/>
          <w:lang w:eastAsia="en-US"/>
        </w:rPr>
        <w:t xml:space="preserve">as originally made. It will not be amended to deal with any later amendments of this </w:t>
      </w:r>
      <w:r w:rsidRPr="00DE46FB">
        <w:t>instrument</w:t>
      </w:r>
      <w:r w:rsidRPr="00DE46FB">
        <w:rPr>
          <w:snapToGrid w:val="0"/>
          <w:lang w:eastAsia="en-US"/>
        </w:rPr>
        <w:t>.</w:t>
      </w:r>
    </w:p>
    <w:p w:rsidR="00ED3F7B" w:rsidRPr="00DE46FB" w:rsidRDefault="00ED3F7B" w:rsidP="00D455E3">
      <w:pPr>
        <w:pStyle w:val="subsection"/>
      </w:pPr>
      <w:r w:rsidRPr="00DE46FB">
        <w:tab/>
        <w:t>(2)</w:t>
      </w:r>
      <w:r w:rsidRPr="00DE46F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DE46FB" w:rsidRDefault="00BF6650" w:rsidP="00BF6650">
      <w:pPr>
        <w:pStyle w:val="ActHead5"/>
      </w:pPr>
      <w:bookmarkStart w:id="3" w:name="_Toc509583220"/>
      <w:r w:rsidRPr="00DE46FB">
        <w:rPr>
          <w:rStyle w:val="CharSectno"/>
        </w:rPr>
        <w:t>3</w:t>
      </w:r>
      <w:r w:rsidRPr="00DE46FB">
        <w:t xml:space="preserve">  Authority</w:t>
      </w:r>
      <w:bookmarkEnd w:id="3"/>
    </w:p>
    <w:p w:rsidR="00BF6650" w:rsidRPr="00DE46FB" w:rsidRDefault="00BF6650" w:rsidP="00BF6650">
      <w:pPr>
        <w:pStyle w:val="subsection"/>
      </w:pPr>
      <w:r w:rsidRPr="00DE46FB">
        <w:tab/>
      </w:r>
      <w:r w:rsidRPr="00DE46FB">
        <w:tab/>
      </w:r>
      <w:r w:rsidR="004C077F" w:rsidRPr="00DE46FB">
        <w:t>This instrument is</w:t>
      </w:r>
      <w:r w:rsidRPr="00DE46FB">
        <w:t xml:space="preserve"> made under the</w:t>
      </w:r>
      <w:r w:rsidR="00ED3F7B" w:rsidRPr="00DE46FB">
        <w:t xml:space="preserve"> </w:t>
      </w:r>
      <w:r w:rsidR="005F2413" w:rsidRPr="00DE46FB">
        <w:rPr>
          <w:i/>
          <w:iCs/>
        </w:rPr>
        <w:t>Private Health Insurance Act 2007</w:t>
      </w:r>
      <w:r w:rsidR="00546FA3" w:rsidRPr="00DE46FB">
        <w:rPr>
          <w:i/>
        </w:rPr>
        <w:t>.</w:t>
      </w:r>
    </w:p>
    <w:p w:rsidR="00557C7A" w:rsidRPr="00DE46FB" w:rsidRDefault="00BF6650" w:rsidP="00557C7A">
      <w:pPr>
        <w:pStyle w:val="ActHead5"/>
      </w:pPr>
      <w:bookmarkStart w:id="4" w:name="_Toc509583221"/>
      <w:r w:rsidRPr="00DE46FB">
        <w:rPr>
          <w:rStyle w:val="CharSectno"/>
        </w:rPr>
        <w:t>4</w:t>
      </w:r>
      <w:r w:rsidR="00557C7A" w:rsidRPr="00DE46FB">
        <w:t xml:space="preserve">  </w:t>
      </w:r>
      <w:r w:rsidR="00083F48" w:rsidRPr="00DE46FB">
        <w:t>Schedules</w:t>
      </w:r>
      <w:bookmarkEnd w:id="4"/>
    </w:p>
    <w:p w:rsidR="00557C7A" w:rsidRPr="00DE46FB" w:rsidRDefault="00557C7A" w:rsidP="00557C7A">
      <w:pPr>
        <w:pStyle w:val="subsection"/>
      </w:pPr>
      <w:r w:rsidRPr="00DE46FB">
        <w:tab/>
      </w:r>
      <w:r w:rsidRPr="00DE46FB">
        <w:tab/>
      </w:r>
      <w:r w:rsidR="00083F48" w:rsidRPr="00DE46FB">
        <w:t xml:space="preserve">Each </w:t>
      </w:r>
      <w:r w:rsidR="00160BD7" w:rsidRPr="00DE46FB">
        <w:t>instrument</w:t>
      </w:r>
      <w:r w:rsidR="00083F48" w:rsidRPr="00DE46FB">
        <w:t xml:space="preserve"> that is specified in a Schedule to </w:t>
      </w:r>
      <w:r w:rsidR="004C077F" w:rsidRPr="00DE46FB">
        <w:t>this instrument</w:t>
      </w:r>
      <w:r w:rsidR="00083F48" w:rsidRPr="00DE46FB">
        <w:t xml:space="preserve"> is amended or repealed as set out in the applicable items in the Schedule concerned, and any other item in a Schedule to </w:t>
      </w:r>
      <w:r w:rsidR="004C077F" w:rsidRPr="00DE46FB">
        <w:t>this instrument</w:t>
      </w:r>
      <w:r w:rsidR="00083F48" w:rsidRPr="00DE46FB">
        <w:t xml:space="preserve"> has effect according to its terms.</w:t>
      </w:r>
    </w:p>
    <w:p w:rsidR="00A00F21" w:rsidRPr="00DE46FB" w:rsidRDefault="00A00F21" w:rsidP="00A00F21">
      <w:pPr>
        <w:pStyle w:val="ActHead6"/>
        <w:pageBreakBefore/>
      </w:pPr>
      <w:bookmarkStart w:id="5" w:name="_Toc509583222"/>
      <w:bookmarkStart w:id="6" w:name="opcAmSched"/>
      <w:bookmarkStart w:id="7" w:name="opcCurrentFind"/>
      <w:r w:rsidRPr="00DE46FB">
        <w:rPr>
          <w:rStyle w:val="CharAmSchNo"/>
        </w:rPr>
        <w:lastRenderedPageBreak/>
        <w:t>Schedule</w:t>
      </w:r>
      <w:r w:rsidR="00DE46FB" w:rsidRPr="00DE46FB">
        <w:rPr>
          <w:rStyle w:val="CharAmSchNo"/>
        </w:rPr>
        <w:t> </w:t>
      </w:r>
      <w:r w:rsidRPr="00DE46FB">
        <w:rPr>
          <w:rStyle w:val="CharAmSchNo"/>
        </w:rPr>
        <w:t>1</w:t>
      </w:r>
      <w:r w:rsidRPr="00DE46FB">
        <w:t>—</w:t>
      </w:r>
      <w:r w:rsidRPr="00DE46FB">
        <w:rPr>
          <w:rStyle w:val="CharAmSchText"/>
        </w:rPr>
        <w:t>Amendments</w:t>
      </w:r>
      <w:bookmarkEnd w:id="5"/>
    </w:p>
    <w:bookmarkEnd w:id="6"/>
    <w:bookmarkEnd w:id="7"/>
    <w:p w:rsidR="00A00F21" w:rsidRPr="00DE46FB" w:rsidRDefault="00A00F21" w:rsidP="00A00F21">
      <w:pPr>
        <w:pStyle w:val="Header"/>
      </w:pPr>
      <w:r w:rsidRPr="00DE46FB">
        <w:rPr>
          <w:rStyle w:val="CharAmPartNo"/>
        </w:rPr>
        <w:t xml:space="preserve"> </w:t>
      </w:r>
      <w:r w:rsidRPr="00DE46FB">
        <w:rPr>
          <w:rStyle w:val="CharAmPartText"/>
        </w:rPr>
        <w:t xml:space="preserve"> </w:t>
      </w:r>
    </w:p>
    <w:p w:rsidR="00A00F21" w:rsidRPr="00DE46FB" w:rsidRDefault="00A00F21" w:rsidP="00A00F21">
      <w:pPr>
        <w:pStyle w:val="ActHead9"/>
        <w:rPr>
          <w:rFonts w:ascii="Helvetica Neue" w:hAnsi="Helvetica Neue"/>
        </w:rPr>
      </w:pPr>
      <w:bookmarkStart w:id="8" w:name="_Toc509583223"/>
      <w:r w:rsidRPr="00DE46FB">
        <w:rPr>
          <w:rFonts w:ascii="Helvetica Neue" w:hAnsi="Helvetica Neue"/>
        </w:rPr>
        <w:t>Private Health Insurance (Complying Product) Rules</w:t>
      </w:r>
      <w:r w:rsidR="00DE46FB" w:rsidRPr="00DE46FB">
        <w:rPr>
          <w:rFonts w:ascii="Helvetica Neue" w:hAnsi="Helvetica Neue" w:hint="eastAsia"/>
        </w:rPr>
        <w:t> </w:t>
      </w:r>
      <w:r w:rsidRPr="00DE46FB">
        <w:rPr>
          <w:rFonts w:ascii="Helvetica Neue" w:hAnsi="Helvetica Neue"/>
        </w:rPr>
        <w:t>2015</w:t>
      </w:r>
      <w:bookmarkEnd w:id="8"/>
    </w:p>
    <w:p w:rsidR="00A00F21" w:rsidRPr="00DE46FB" w:rsidRDefault="00A00F21" w:rsidP="00A00F21">
      <w:pPr>
        <w:pStyle w:val="ItemHead"/>
      </w:pPr>
      <w:r w:rsidRPr="00DE46FB">
        <w:t>1  Rule</w:t>
      </w:r>
      <w:r w:rsidR="00DE46FB" w:rsidRPr="00DE46FB">
        <w:t> </w:t>
      </w:r>
      <w:r w:rsidRPr="00DE46FB">
        <w:t>4</w:t>
      </w:r>
    </w:p>
    <w:p w:rsidR="00A00F21" w:rsidRPr="00DE46FB" w:rsidRDefault="00A00F21" w:rsidP="00A00F21">
      <w:pPr>
        <w:pStyle w:val="Item"/>
      </w:pPr>
      <w:r w:rsidRPr="00DE46FB">
        <w:t>Insert: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addiction medicine specialist</w:t>
      </w:r>
      <w:r w:rsidRPr="00DE46FB">
        <w:t xml:space="preserve"> means a specialist (within the meaning of the </w:t>
      </w:r>
      <w:r w:rsidRPr="00DE46FB">
        <w:rPr>
          <w:i/>
        </w:rPr>
        <w:t>Health Insurance Act 1973</w:t>
      </w:r>
      <w:r w:rsidRPr="00DE46FB">
        <w:t>) in relation to addiction medicine.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consultant psychiatrist</w:t>
      </w:r>
      <w:r w:rsidRPr="00DE46FB">
        <w:t xml:space="preserve"> means a specialist (within the meaning of the </w:t>
      </w:r>
      <w:r w:rsidRPr="00DE46FB">
        <w:rPr>
          <w:i/>
        </w:rPr>
        <w:t>Health Insurance Act 1973</w:t>
      </w:r>
      <w:r w:rsidRPr="00DE46FB">
        <w:t>) in relation to psychiatry.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period of pre</w:t>
      </w:r>
      <w:r w:rsidR="00DE46FB">
        <w:rPr>
          <w:b/>
          <w:i/>
        </w:rPr>
        <w:noBreakHyphen/>
      </w:r>
      <w:r w:rsidRPr="00DE46FB">
        <w:rPr>
          <w:b/>
          <w:i/>
        </w:rPr>
        <w:t>upgrade hospital cover</w:t>
      </w:r>
      <w:r w:rsidRPr="00DE46FB">
        <w:t xml:space="preserve"> has the meaning given by </w:t>
      </w:r>
      <w:proofErr w:type="spellStart"/>
      <w:r w:rsidRPr="00DE46FB">
        <w:t>subrule</w:t>
      </w:r>
      <w:proofErr w:type="spellEnd"/>
      <w:r w:rsidRPr="00DE46FB">
        <w:t xml:space="preserve"> 9A(5).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psychiatric treatment</w:t>
      </w:r>
      <w:r w:rsidRPr="00DE46FB">
        <w:t xml:space="preserve"> means hospital treatment, or hospital</w:t>
      </w:r>
      <w:r w:rsidR="00DE46FB">
        <w:noBreakHyphen/>
      </w:r>
      <w:r w:rsidRPr="00DE46FB">
        <w:t>substitute treatment, that is psychiatric care.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specialist psychiatric treatment</w:t>
      </w:r>
      <w:r w:rsidRPr="00DE46FB">
        <w:t xml:space="preserve"> means psychiatric treatment provided to a person who is: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>an admitted patient of a hospital;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>under the care of an addiction medicine specialist or consultant psychiatrist.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upgrade</w:t>
      </w:r>
      <w:r w:rsidRPr="00DE46FB">
        <w:t xml:space="preserve">, in relation to psychiatric treatment, has the meaning given by </w:t>
      </w:r>
      <w:proofErr w:type="spellStart"/>
      <w:r w:rsidRPr="00DE46FB">
        <w:t>subrules</w:t>
      </w:r>
      <w:proofErr w:type="spellEnd"/>
      <w:r w:rsidRPr="00DE46FB">
        <w:t xml:space="preserve"> 9A(2) and (3).</w:t>
      </w:r>
    </w:p>
    <w:p w:rsidR="00A00F21" w:rsidRPr="00DE46FB" w:rsidRDefault="00A00F21" w:rsidP="00A00F21">
      <w:pPr>
        <w:pStyle w:val="ItemHead"/>
      </w:pPr>
      <w:r w:rsidRPr="00DE46FB">
        <w:t>2  Rule</w:t>
      </w:r>
      <w:r w:rsidR="00DE46FB" w:rsidRPr="00DE46FB">
        <w:t> </w:t>
      </w:r>
      <w:r w:rsidRPr="00DE46FB">
        <w:t>4 (note</w:t>
      </w:r>
      <w:r w:rsidR="00282E5E" w:rsidRPr="00DE46FB">
        <w:t xml:space="preserve"> at the end</w:t>
      </w:r>
      <w:r w:rsidRPr="00DE46FB">
        <w:t>)</w:t>
      </w:r>
    </w:p>
    <w:p w:rsidR="00A00F21" w:rsidRPr="00DE46FB" w:rsidRDefault="00A00F21" w:rsidP="00A00F21">
      <w:pPr>
        <w:pStyle w:val="Item"/>
      </w:pPr>
      <w:r w:rsidRPr="00DE46FB">
        <w:t>After:</w:t>
      </w:r>
    </w:p>
    <w:p w:rsidR="00A00F21" w:rsidRPr="00DE46FB" w:rsidRDefault="00A00F21" w:rsidP="00A00F21">
      <w:pPr>
        <w:pStyle w:val="notepara"/>
      </w:pPr>
      <w:r w:rsidRPr="00DE46FB">
        <w:t>standard information statement</w:t>
      </w:r>
    </w:p>
    <w:p w:rsidR="00A00F21" w:rsidRPr="00DE46FB" w:rsidRDefault="00A00F21" w:rsidP="00A00F21">
      <w:pPr>
        <w:pStyle w:val="Item"/>
      </w:pPr>
      <w:r w:rsidRPr="00DE46FB">
        <w:t>insert:</w:t>
      </w:r>
    </w:p>
    <w:p w:rsidR="00A00F21" w:rsidRPr="00DE46FB" w:rsidRDefault="00A00F21" w:rsidP="00A00F21">
      <w:pPr>
        <w:pStyle w:val="notepara"/>
      </w:pPr>
      <w:r w:rsidRPr="00DE46FB">
        <w:t>transfer</w:t>
      </w:r>
    </w:p>
    <w:p w:rsidR="00A00F21" w:rsidRPr="00DE46FB" w:rsidRDefault="00A00F21" w:rsidP="00A00F21">
      <w:pPr>
        <w:pStyle w:val="ItemHead"/>
      </w:pPr>
      <w:r w:rsidRPr="00DE46FB">
        <w:t>3  After rule</w:t>
      </w:r>
      <w:r w:rsidR="00DE46FB" w:rsidRPr="00DE46FB">
        <w:t> </w:t>
      </w:r>
      <w:r w:rsidRPr="00DE46FB">
        <w:t>5</w:t>
      </w:r>
    </w:p>
    <w:p w:rsidR="00A00F21" w:rsidRPr="00DE46FB" w:rsidRDefault="00A00F21" w:rsidP="00A00F21">
      <w:pPr>
        <w:pStyle w:val="Item"/>
      </w:pPr>
      <w:r w:rsidRPr="00DE46FB">
        <w:t>Insert:</w:t>
      </w:r>
    </w:p>
    <w:p w:rsidR="00A00F21" w:rsidRPr="00DE46FB" w:rsidRDefault="00A00F21" w:rsidP="00A00F21">
      <w:pPr>
        <w:pStyle w:val="ActHead5"/>
      </w:pPr>
      <w:bookmarkStart w:id="9" w:name="_Toc509583224"/>
      <w:r w:rsidRPr="00DE46FB">
        <w:rPr>
          <w:rStyle w:val="CharSectno"/>
        </w:rPr>
        <w:t>5A</w:t>
      </w:r>
      <w:r w:rsidRPr="00DE46FB">
        <w:t xml:space="preserve">  Psychiatric treatment—limitations</w:t>
      </w:r>
      <w:bookmarkEnd w:id="9"/>
    </w:p>
    <w:p w:rsidR="00A00F21" w:rsidRPr="00DE46FB" w:rsidRDefault="00A00F21" w:rsidP="00A00F21">
      <w:pPr>
        <w:pStyle w:val="subsection"/>
      </w:pPr>
      <w:r w:rsidRPr="00DE46FB">
        <w:tab/>
      </w:r>
      <w:r w:rsidRPr="00DE46FB">
        <w:tab/>
        <w:t>For the purposes of paragraph</w:t>
      </w:r>
      <w:r w:rsidR="00DE46FB" w:rsidRPr="00DE46FB">
        <w:t> </w:t>
      </w:r>
      <w:r w:rsidRPr="00DE46FB">
        <w:t>63</w:t>
      </w:r>
      <w:r w:rsidR="00DE46FB">
        <w:noBreakHyphen/>
      </w:r>
      <w:r w:rsidRPr="00DE46FB">
        <w:t>10(g) of the Act, an insurance policy must not reduce a benefit for psychiatric treatment provided to a person if the reduction is because of: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>the number of psychiatric treatments, for which there is or has been an entitlement to a benefit under any policy, provided to the person during a period; or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>the number of a particular kind of such psychiatric treatments provided to the person during a period.</w:t>
      </w:r>
    </w:p>
    <w:p w:rsidR="00A00F21" w:rsidRPr="00DE46FB" w:rsidRDefault="00A00F21" w:rsidP="00A00F21">
      <w:pPr>
        <w:pStyle w:val="ItemHead"/>
      </w:pPr>
      <w:r w:rsidRPr="00DE46FB">
        <w:t>4  After rule</w:t>
      </w:r>
      <w:r w:rsidR="00DE46FB" w:rsidRPr="00DE46FB">
        <w:t> </w:t>
      </w:r>
      <w:r w:rsidRPr="00DE46FB">
        <w:t>9</w:t>
      </w:r>
    </w:p>
    <w:p w:rsidR="00A00F21" w:rsidRPr="00DE46FB" w:rsidRDefault="00A00F21" w:rsidP="00A00F21">
      <w:pPr>
        <w:pStyle w:val="Item"/>
      </w:pPr>
      <w:r w:rsidRPr="00DE46FB">
        <w:t>Insert:</w:t>
      </w:r>
    </w:p>
    <w:p w:rsidR="00A00F21" w:rsidRPr="00DE46FB" w:rsidRDefault="00A00F21" w:rsidP="00A00F21">
      <w:pPr>
        <w:pStyle w:val="ActHead5"/>
      </w:pPr>
      <w:bookmarkStart w:id="10" w:name="_Toc509583225"/>
      <w:r w:rsidRPr="00DE46FB">
        <w:rPr>
          <w:rStyle w:val="CharSectno"/>
        </w:rPr>
        <w:lastRenderedPageBreak/>
        <w:t>9A</w:t>
      </w:r>
      <w:r w:rsidRPr="00DE46FB">
        <w:t xml:space="preserve">  Specialist psychiatric treatment—portability requirements</w:t>
      </w:r>
      <w:bookmarkEnd w:id="10"/>
    </w:p>
    <w:p w:rsidR="00A00F21" w:rsidRPr="00DE46FB" w:rsidRDefault="00A00F21" w:rsidP="00A00F21">
      <w:pPr>
        <w:pStyle w:val="subsection"/>
      </w:pPr>
      <w:r w:rsidRPr="00DE46FB">
        <w:tab/>
        <w:t>(1)</w:t>
      </w:r>
      <w:r w:rsidRPr="00DE46FB">
        <w:tab/>
        <w:t>For the purposes of subsection</w:t>
      </w:r>
      <w:r w:rsidR="00DE46FB" w:rsidRPr="00DE46FB">
        <w:t> </w:t>
      </w:r>
      <w:r w:rsidRPr="00DE46FB">
        <w:t>78</w:t>
      </w:r>
      <w:r w:rsidR="00DE46FB">
        <w:noBreakHyphen/>
      </w:r>
      <w:r w:rsidRPr="00DE46FB">
        <w:t xml:space="preserve">1(6) of the Act, </w:t>
      </w:r>
      <w:proofErr w:type="spellStart"/>
      <w:r w:rsidRPr="00DE46FB">
        <w:t>subrules</w:t>
      </w:r>
      <w:proofErr w:type="spellEnd"/>
      <w:r w:rsidRPr="00DE46FB">
        <w:t xml:space="preserve"> (4) to (8) of this rule modify the requirements of section</w:t>
      </w:r>
      <w:r w:rsidR="00DE46FB" w:rsidRPr="00DE46FB">
        <w:t> </w:t>
      </w:r>
      <w:r w:rsidRPr="00DE46FB">
        <w:t>78</w:t>
      </w:r>
      <w:r w:rsidR="00DE46FB">
        <w:noBreakHyphen/>
      </w:r>
      <w:r w:rsidRPr="00DE46FB">
        <w:t>1 of the Act in relation to: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 xml:space="preserve">an insurance policy (the </w:t>
      </w:r>
      <w:r w:rsidRPr="00DE46FB">
        <w:rPr>
          <w:b/>
          <w:i/>
        </w:rPr>
        <w:t>new policy</w:t>
      </w:r>
      <w:r w:rsidRPr="00DE46FB">
        <w:t xml:space="preserve">) to which a person transfers from another policy (the </w:t>
      </w:r>
      <w:r w:rsidRPr="00DE46FB">
        <w:rPr>
          <w:b/>
          <w:i/>
        </w:rPr>
        <w:t>old policy</w:t>
      </w:r>
      <w:r w:rsidRPr="00DE46FB">
        <w:t>), if:</w:t>
      </w:r>
    </w:p>
    <w:p w:rsidR="00A00F21" w:rsidRPr="00DE46FB" w:rsidRDefault="00A00F21" w:rsidP="00A00F21">
      <w:pPr>
        <w:pStyle w:val="paragraphsub"/>
      </w:pPr>
      <w:r w:rsidRPr="00DE46FB">
        <w:tab/>
        <w:t>(</w:t>
      </w:r>
      <w:proofErr w:type="spellStart"/>
      <w:r w:rsidRPr="00DE46FB">
        <w:t>i</w:t>
      </w:r>
      <w:proofErr w:type="spellEnd"/>
      <w:r w:rsidRPr="00DE46FB">
        <w:t>)</w:t>
      </w:r>
      <w:r w:rsidRPr="00DE46FB">
        <w:tab/>
        <w:t>the transfer is an upgrade in relation to psychiatric treatment; and</w:t>
      </w:r>
    </w:p>
    <w:p w:rsidR="00A00F21" w:rsidRPr="00DE46FB" w:rsidRDefault="00A00F21" w:rsidP="00A00F21">
      <w:pPr>
        <w:pStyle w:val="paragraphsub"/>
      </w:pPr>
      <w:r w:rsidRPr="00DE46FB">
        <w:tab/>
        <w:t>(ii)</w:t>
      </w:r>
      <w:r w:rsidRPr="00DE46FB">
        <w:tab/>
        <w:t>the person chooses under rule</w:t>
      </w:r>
      <w:r w:rsidR="00DE46FB" w:rsidRPr="00DE46FB">
        <w:t> </w:t>
      </w:r>
      <w:r w:rsidRPr="00DE46FB">
        <w:t xml:space="preserve">9B to have the upgrade treated in accordance with those </w:t>
      </w:r>
      <w:proofErr w:type="spellStart"/>
      <w:r w:rsidRPr="00DE46FB">
        <w:t>subrules</w:t>
      </w:r>
      <w:proofErr w:type="spellEnd"/>
      <w:r w:rsidRPr="00DE46FB">
        <w:t>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 xml:space="preserve">a benefit (the </w:t>
      </w:r>
      <w:r w:rsidRPr="00DE46FB">
        <w:rPr>
          <w:b/>
          <w:i/>
        </w:rPr>
        <w:t>higher benefit</w:t>
      </w:r>
      <w:r w:rsidRPr="00DE46FB">
        <w:t>) under the new policy for specialist psychiatric treatment provided to the person.</w:t>
      </w:r>
    </w:p>
    <w:p w:rsidR="00A00F21" w:rsidRPr="00DE46FB" w:rsidRDefault="00A00F21" w:rsidP="00A00F21">
      <w:pPr>
        <w:pStyle w:val="subsection"/>
      </w:pPr>
      <w:r w:rsidRPr="00DE46FB">
        <w:tab/>
        <w:t>(2)</w:t>
      </w:r>
      <w:r w:rsidRPr="00DE46FB">
        <w:tab/>
        <w:t xml:space="preserve">The transfer is an </w:t>
      </w:r>
      <w:r w:rsidRPr="00DE46FB">
        <w:rPr>
          <w:b/>
          <w:i/>
        </w:rPr>
        <w:t>upgrade</w:t>
      </w:r>
      <w:r w:rsidRPr="00DE46FB">
        <w:t>, in relation to psychiatric treatment, if the benefit for psychiatric treatment under the new policy is higher than the benefit for psychiatric treatment under the old policy.</w:t>
      </w:r>
    </w:p>
    <w:p w:rsidR="00A00F21" w:rsidRPr="00DE46FB" w:rsidRDefault="00A00F21" w:rsidP="00A00F21">
      <w:pPr>
        <w:pStyle w:val="subsection"/>
      </w:pPr>
      <w:r w:rsidRPr="00DE46FB">
        <w:tab/>
        <w:t>(3)</w:t>
      </w:r>
      <w:r w:rsidRPr="00DE46FB">
        <w:tab/>
        <w:t xml:space="preserve">For the purposes of </w:t>
      </w:r>
      <w:proofErr w:type="spellStart"/>
      <w:r w:rsidRPr="00DE46FB">
        <w:t>subrule</w:t>
      </w:r>
      <w:proofErr w:type="spellEnd"/>
      <w:r w:rsidRPr="00DE46FB">
        <w:t xml:space="preserve"> (2), disregard any co</w:t>
      </w:r>
      <w:r w:rsidR="00DE46FB">
        <w:noBreakHyphen/>
      </w:r>
      <w:r w:rsidRPr="00DE46FB">
        <w:t>payment or excess that is required to be paid under the old policy or the new policy in respect of psychiatric treatment.</w:t>
      </w:r>
    </w:p>
    <w:p w:rsidR="00A00F21" w:rsidRPr="00DE46FB" w:rsidRDefault="00A00F21" w:rsidP="00A00F21">
      <w:pPr>
        <w:pStyle w:val="SubsectionHead"/>
      </w:pPr>
      <w:r w:rsidRPr="00DE46FB">
        <w:t>Waiting periods</w:t>
      </w:r>
    </w:p>
    <w:p w:rsidR="00D754E9" w:rsidRPr="00DE46FB" w:rsidRDefault="00A00F21" w:rsidP="00A00F21">
      <w:pPr>
        <w:pStyle w:val="subsection"/>
      </w:pPr>
      <w:r w:rsidRPr="00DE46FB">
        <w:tab/>
        <w:t>(4)</w:t>
      </w:r>
      <w:r w:rsidRPr="00DE46FB">
        <w:tab/>
        <w:t>The new policy must not</w:t>
      </w:r>
      <w:r w:rsidR="00D754E9" w:rsidRPr="00DE46FB">
        <w:t>:</w:t>
      </w:r>
    </w:p>
    <w:p w:rsidR="00D754E9" w:rsidRPr="00DE46FB" w:rsidRDefault="00D754E9" w:rsidP="00D754E9">
      <w:pPr>
        <w:pStyle w:val="paragraph"/>
      </w:pPr>
      <w:r w:rsidRPr="00DE46FB">
        <w:tab/>
        <w:t>(a)</w:t>
      </w:r>
      <w:r w:rsidRPr="00DE46FB">
        <w:tab/>
        <w:t>if the length of the person’s period of pre</w:t>
      </w:r>
      <w:r w:rsidR="00DE46FB">
        <w:noBreakHyphen/>
      </w:r>
      <w:r w:rsidRPr="00DE46FB">
        <w:t xml:space="preserve">upgrade hospital cover </w:t>
      </w:r>
      <w:r w:rsidR="00CD078D" w:rsidRPr="00DE46FB">
        <w:t>was</w:t>
      </w:r>
      <w:r w:rsidRPr="00DE46FB">
        <w:t xml:space="preserve"> 2 months or longer—</w:t>
      </w:r>
      <w:r w:rsidR="00CB1468" w:rsidRPr="00DE46FB">
        <w:t>apply to the person a</w:t>
      </w:r>
      <w:r w:rsidR="0009615C" w:rsidRPr="00DE46FB">
        <w:t xml:space="preserve"> waiting period for the higher benefit</w:t>
      </w:r>
      <w:r w:rsidRPr="00DE46FB">
        <w:t>; or</w:t>
      </w:r>
    </w:p>
    <w:p w:rsidR="00A00F21" w:rsidRPr="00DE46FB" w:rsidRDefault="00D754E9" w:rsidP="00D754E9">
      <w:pPr>
        <w:pStyle w:val="paragraph"/>
      </w:pPr>
      <w:r w:rsidRPr="00DE46FB">
        <w:tab/>
        <w:t>(b)</w:t>
      </w:r>
      <w:r w:rsidRPr="00DE46FB">
        <w:tab/>
        <w:t>otherwise—</w:t>
      </w:r>
      <w:r w:rsidR="00CB1468" w:rsidRPr="00DE46FB">
        <w:t xml:space="preserve">apply to the person </w:t>
      </w:r>
      <w:r w:rsidR="0009615C" w:rsidRPr="00DE46FB">
        <w:t xml:space="preserve">a waiting period for the higher benefit </w:t>
      </w:r>
      <w:r w:rsidR="00A00F21" w:rsidRPr="00DE46FB">
        <w:t>that is longer than 2 months reduced by the length of the person’s period of pre</w:t>
      </w:r>
      <w:r w:rsidR="00DE46FB">
        <w:noBreakHyphen/>
      </w:r>
      <w:r w:rsidR="00A00F21" w:rsidRPr="00DE46FB">
        <w:t>upgrade hospital cover.</w:t>
      </w:r>
    </w:p>
    <w:p w:rsidR="00A00F21" w:rsidRPr="00DE46FB" w:rsidRDefault="00A00F21" w:rsidP="00A00F21">
      <w:pPr>
        <w:pStyle w:val="subsection"/>
      </w:pPr>
      <w:r w:rsidRPr="00DE46FB">
        <w:tab/>
        <w:t>(5)</w:t>
      </w:r>
      <w:r w:rsidRPr="00DE46FB">
        <w:tab/>
        <w:t xml:space="preserve">The person’s </w:t>
      </w:r>
      <w:r w:rsidRPr="00DE46FB">
        <w:rPr>
          <w:b/>
          <w:i/>
        </w:rPr>
        <w:t>period of pre</w:t>
      </w:r>
      <w:r w:rsidR="00DE46FB">
        <w:rPr>
          <w:b/>
          <w:i/>
        </w:rPr>
        <w:noBreakHyphen/>
      </w:r>
      <w:r w:rsidRPr="00DE46FB">
        <w:rPr>
          <w:b/>
          <w:i/>
        </w:rPr>
        <w:t>upgrade hospital cover</w:t>
      </w:r>
      <w:r w:rsidRPr="00DE46FB">
        <w:t xml:space="preserve"> is the longest period: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>that ended immediately before the upgrade;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>at all times during which the person had hospital cover.</w:t>
      </w:r>
    </w:p>
    <w:p w:rsidR="00A00F21" w:rsidRPr="00DE46FB" w:rsidRDefault="00A00F21" w:rsidP="00A00F21">
      <w:pPr>
        <w:pStyle w:val="SubsectionHead"/>
      </w:pPr>
      <w:r w:rsidRPr="00DE46FB">
        <w:t>Retrospective cover</w:t>
      </w:r>
    </w:p>
    <w:p w:rsidR="00A00F21" w:rsidRPr="00DE46FB" w:rsidRDefault="00A00F21" w:rsidP="00A00F21">
      <w:pPr>
        <w:pStyle w:val="subsection"/>
      </w:pPr>
      <w:r w:rsidRPr="00DE46FB">
        <w:tab/>
        <w:t>(6)</w:t>
      </w:r>
      <w:r w:rsidRPr="00DE46FB">
        <w:tab/>
      </w:r>
      <w:proofErr w:type="spellStart"/>
      <w:r w:rsidRPr="00DE46FB">
        <w:t>Subrules</w:t>
      </w:r>
      <w:proofErr w:type="spellEnd"/>
      <w:r w:rsidRPr="00DE46FB">
        <w:t xml:space="preserve"> (7) and (8) apply if the upgrade occurs: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 xml:space="preserve">on or after the day (the </w:t>
      </w:r>
      <w:r w:rsidRPr="00DE46FB">
        <w:rPr>
          <w:b/>
          <w:i/>
        </w:rPr>
        <w:t>admission day</w:t>
      </w:r>
      <w:r w:rsidRPr="00DE46FB">
        <w:t xml:space="preserve">) the person became an admitted patient of a hospital in relation to the specialist psychiatric treatment mentioned in </w:t>
      </w:r>
      <w:r w:rsidR="00DE46FB" w:rsidRPr="00DE46FB">
        <w:t>paragraph (</w:t>
      </w:r>
      <w:r w:rsidRPr="00DE46FB">
        <w:t>1)(b);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>on or before the fifth business day to occur on or after the admission day.</w:t>
      </w:r>
    </w:p>
    <w:p w:rsidR="00A00F21" w:rsidRPr="00DE46FB" w:rsidRDefault="00A00F21" w:rsidP="00A00F21">
      <w:pPr>
        <w:pStyle w:val="subsection"/>
      </w:pPr>
      <w:r w:rsidRPr="00DE46FB">
        <w:tab/>
        <w:t>(7)</w:t>
      </w:r>
      <w:r w:rsidRPr="00DE46FB">
        <w:tab/>
        <w:t>The new policy’s coverage of specialist psychiatric treatment must start no later than the admission day.</w:t>
      </w:r>
    </w:p>
    <w:p w:rsidR="00A00F21" w:rsidRPr="00DE46FB" w:rsidRDefault="00A00F21" w:rsidP="00A00F21">
      <w:pPr>
        <w:pStyle w:val="notetext"/>
      </w:pPr>
      <w:r w:rsidRPr="00DE46FB">
        <w:t>Example:</w:t>
      </w:r>
      <w:r w:rsidRPr="00DE46FB">
        <w:tab/>
        <w:t xml:space="preserve">A person is admitted to hospital for specialist psychiatric treatment. The person’s insurance policy provides minimum benefits for psychiatric treatment. 3 business days later, the person upgrades to a new policy and chooses to have the upgrade treated in accordance with </w:t>
      </w:r>
      <w:proofErr w:type="spellStart"/>
      <w:r w:rsidRPr="00DE46FB">
        <w:t>subrules</w:t>
      </w:r>
      <w:proofErr w:type="spellEnd"/>
      <w:r w:rsidRPr="00DE46FB">
        <w:t xml:space="preserve"> (4) to (8). The higher benefits under the new policy for specialist psychiatric treatment must apply from the day of the admission.</w:t>
      </w:r>
    </w:p>
    <w:p w:rsidR="00A00F21" w:rsidRPr="00DE46FB" w:rsidRDefault="00A00F21" w:rsidP="00A00F21">
      <w:pPr>
        <w:pStyle w:val="subsection"/>
      </w:pPr>
      <w:r w:rsidRPr="00DE46FB">
        <w:tab/>
        <w:t>(8)</w:t>
      </w:r>
      <w:r w:rsidRPr="00DE46FB">
        <w:tab/>
      </w:r>
      <w:proofErr w:type="spellStart"/>
      <w:r w:rsidRPr="00DE46FB">
        <w:t>Subrule</w:t>
      </w:r>
      <w:proofErr w:type="spellEnd"/>
      <w:r w:rsidRPr="00DE46FB">
        <w:t xml:space="preserve"> (7) does not prevent the new policy from applying a waiting period in accordance with </w:t>
      </w:r>
      <w:proofErr w:type="spellStart"/>
      <w:r w:rsidRPr="00DE46FB">
        <w:t>subrule</w:t>
      </w:r>
      <w:proofErr w:type="spellEnd"/>
      <w:r w:rsidRPr="00DE46FB">
        <w:t xml:space="preserve"> (4). The reference in </w:t>
      </w:r>
      <w:r w:rsidR="00DE46FB" w:rsidRPr="00DE46FB">
        <w:t>paragraph (</w:t>
      </w:r>
      <w:r w:rsidRPr="00DE46FB">
        <w:t>5)(a) to the upgrade is taken to be a reference to the start of the new policy’s coverage of specialist psychiatric treatment.</w:t>
      </w:r>
    </w:p>
    <w:p w:rsidR="00A00F21" w:rsidRPr="00DE46FB" w:rsidRDefault="00A00F21" w:rsidP="00A00F21">
      <w:pPr>
        <w:pStyle w:val="ActHead5"/>
      </w:pPr>
      <w:bookmarkStart w:id="11" w:name="_Toc509583226"/>
      <w:r w:rsidRPr="00DE46FB">
        <w:rPr>
          <w:rStyle w:val="CharSectno"/>
        </w:rPr>
        <w:lastRenderedPageBreak/>
        <w:t>9B</w:t>
      </w:r>
      <w:r w:rsidRPr="00DE46FB">
        <w:t xml:space="preserve">  Specialist psychiatric treatment—choice to have upgrade treated in accordance with rule</w:t>
      </w:r>
      <w:r w:rsidR="00DE46FB" w:rsidRPr="00DE46FB">
        <w:t> </w:t>
      </w:r>
      <w:r w:rsidRPr="00DE46FB">
        <w:t>9A</w:t>
      </w:r>
      <w:bookmarkEnd w:id="11"/>
    </w:p>
    <w:p w:rsidR="00A00F21" w:rsidRPr="00DE46FB" w:rsidRDefault="00A00F21" w:rsidP="00A00F21">
      <w:pPr>
        <w:pStyle w:val="subsection"/>
      </w:pPr>
      <w:r w:rsidRPr="00DE46FB">
        <w:tab/>
        <w:t>(1)</w:t>
      </w:r>
      <w:r w:rsidRPr="00DE46FB">
        <w:tab/>
        <w:t>A person may choose to have an upgrade</w:t>
      </w:r>
      <w:r w:rsidR="009F6C11" w:rsidRPr="00DE46FB">
        <w:t xml:space="preserve"> in relation to psychiatric treatment</w:t>
      </w:r>
      <w:r w:rsidRPr="00DE46FB">
        <w:t xml:space="preserve"> treated in accordance with </w:t>
      </w:r>
      <w:proofErr w:type="spellStart"/>
      <w:r w:rsidRPr="00DE46FB">
        <w:t>subrules</w:t>
      </w:r>
      <w:proofErr w:type="spellEnd"/>
      <w:r w:rsidRPr="00DE46FB">
        <w:t xml:space="preserve"> 9A(4) to (8) if the person has not previously made such a choice in relation to any </w:t>
      </w:r>
      <w:r w:rsidR="009F6C11" w:rsidRPr="00DE46FB">
        <w:t xml:space="preserve">such </w:t>
      </w:r>
      <w:r w:rsidRPr="00DE46FB">
        <w:t>upgrade.</w:t>
      </w:r>
    </w:p>
    <w:p w:rsidR="00A00F21" w:rsidRPr="00DE46FB" w:rsidRDefault="00A00F21" w:rsidP="00A00F21">
      <w:pPr>
        <w:pStyle w:val="subsection"/>
      </w:pPr>
      <w:r w:rsidRPr="00DE46FB">
        <w:tab/>
        <w:t>(2)</w:t>
      </w:r>
      <w:r w:rsidRPr="00DE46FB">
        <w:tab/>
        <w:t>If: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>a person transfers to an insurance policy</w:t>
      </w:r>
      <w:r w:rsidR="00155511" w:rsidRPr="00DE46FB">
        <w:t xml:space="preserve"> (the </w:t>
      </w:r>
      <w:r w:rsidR="00155511" w:rsidRPr="00DE46FB">
        <w:rPr>
          <w:b/>
          <w:i/>
        </w:rPr>
        <w:t>new policy</w:t>
      </w:r>
      <w:r w:rsidR="00155511" w:rsidRPr="00DE46FB">
        <w:t>)</w:t>
      </w:r>
      <w:r w:rsidRPr="00DE46FB">
        <w:t>, and the transfer is an upgrade in relation to psychiatric treatment;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 xml:space="preserve">a claim is made under the </w:t>
      </w:r>
      <w:r w:rsidR="00155511" w:rsidRPr="00DE46FB">
        <w:t xml:space="preserve">new </w:t>
      </w:r>
      <w:r w:rsidRPr="00DE46FB">
        <w:t>policy for a benefit for specialist psychiatric treatment provided to the person; and</w:t>
      </w:r>
    </w:p>
    <w:p w:rsidR="00A00F21" w:rsidRPr="00DE46FB" w:rsidRDefault="00A00F21" w:rsidP="00A00F21">
      <w:pPr>
        <w:pStyle w:val="paragraph"/>
      </w:pPr>
      <w:r w:rsidRPr="00DE46FB">
        <w:tab/>
        <w:t>(c)</w:t>
      </w:r>
      <w:r w:rsidRPr="00DE46FB">
        <w:tab/>
        <w:t xml:space="preserve">a benefit of the amount claimed is only payable under the </w:t>
      </w:r>
      <w:r w:rsidR="00155511" w:rsidRPr="00DE46FB">
        <w:t xml:space="preserve">new </w:t>
      </w:r>
      <w:r w:rsidRPr="00DE46FB">
        <w:t xml:space="preserve">policy for the treatment if the person chooses to have the </w:t>
      </w:r>
      <w:r w:rsidR="00155511" w:rsidRPr="00DE46FB">
        <w:t xml:space="preserve">upgrade </w:t>
      </w:r>
      <w:r w:rsidRPr="00DE46FB">
        <w:t xml:space="preserve">treated in accordance with </w:t>
      </w:r>
      <w:proofErr w:type="spellStart"/>
      <w:r w:rsidR="00155511" w:rsidRPr="00DE46FB">
        <w:t>subrules</w:t>
      </w:r>
      <w:proofErr w:type="spellEnd"/>
      <w:r w:rsidR="00155511" w:rsidRPr="00DE46FB">
        <w:t xml:space="preserve"> 9A(4) to (8)</w:t>
      </w:r>
      <w:r w:rsidRPr="00DE46FB">
        <w:t>;</w:t>
      </w:r>
    </w:p>
    <w:p w:rsidR="00A00F21" w:rsidRPr="00DE46FB" w:rsidRDefault="00A00F21" w:rsidP="00A00F21">
      <w:pPr>
        <w:pStyle w:val="subsection2"/>
      </w:pPr>
      <w:r w:rsidRPr="00DE46FB">
        <w:t xml:space="preserve">the making of the claim is sufficient evidence of the person choosing to have the upgrade treated in accordance with those </w:t>
      </w:r>
      <w:proofErr w:type="spellStart"/>
      <w:r w:rsidRPr="00DE46FB">
        <w:t>subrules</w:t>
      </w:r>
      <w:proofErr w:type="spellEnd"/>
      <w:r w:rsidRPr="00DE46FB">
        <w:t>.</w:t>
      </w:r>
    </w:p>
    <w:p w:rsidR="00A00F21" w:rsidRPr="00DE46FB" w:rsidRDefault="00A00F21" w:rsidP="00A00F21">
      <w:pPr>
        <w:pStyle w:val="subsection"/>
      </w:pPr>
      <w:r w:rsidRPr="00DE46FB">
        <w:tab/>
        <w:t>(3)</w:t>
      </w:r>
      <w:r w:rsidRPr="00DE46FB">
        <w:tab/>
        <w:t xml:space="preserve">For the purposes of </w:t>
      </w:r>
      <w:r w:rsidR="00DE46FB" w:rsidRPr="00DE46FB">
        <w:t>paragraph (</w:t>
      </w:r>
      <w:r w:rsidRPr="00DE46FB">
        <w:t>2)(c) of this rule, disregard any co</w:t>
      </w:r>
      <w:r w:rsidR="00DE46FB">
        <w:noBreakHyphen/>
      </w:r>
      <w:r w:rsidRPr="00DE46FB">
        <w:t xml:space="preserve">payment or excess that is required to be paid under the </w:t>
      </w:r>
      <w:r w:rsidR="00155511" w:rsidRPr="00DE46FB">
        <w:t xml:space="preserve">new </w:t>
      </w:r>
      <w:r w:rsidRPr="00DE46FB">
        <w:t>policy in respect of psychiatric treatment.</w:t>
      </w:r>
    </w:p>
    <w:p w:rsidR="00A00F21" w:rsidRPr="00DE46FB" w:rsidRDefault="00A00F21" w:rsidP="00A00F21">
      <w:pPr>
        <w:pStyle w:val="ItemHead"/>
      </w:pPr>
      <w:r w:rsidRPr="00DE46FB">
        <w:t>5  After Part</w:t>
      </w:r>
      <w:r w:rsidR="00DE46FB" w:rsidRPr="00DE46FB">
        <w:t> </w:t>
      </w:r>
      <w:r w:rsidRPr="00DE46FB">
        <w:t>4</w:t>
      </w:r>
    </w:p>
    <w:p w:rsidR="00A00F21" w:rsidRPr="00DE46FB" w:rsidRDefault="00A00F21" w:rsidP="00A00F21">
      <w:pPr>
        <w:pStyle w:val="Item"/>
      </w:pPr>
      <w:r w:rsidRPr="00DE46FB">
        <w:t>Insert:</w:t>
      </w:r>
    </w:p>
    <w:p w:rsidR="00A00F21" w:rsidRPr="00DE46FB" w:rsidRDefault="00A00F21" w:rsidP="00A00F21">
      <w:pPr>
        <w:pStyle w:val="ActHead2"/>
      </w:pPr>
      <w:bookmarkStart w:id="12" w:name="_Toc509583227"/>
      <w:r w:rsidRPr="00DE46FB">
        <w:rPr>
          <w:rStyle w:val="CharPartNo"/>
        </w:rPr>
        <w:t>Part</w:t>
      </w:r>
      <w:r w:rsidR="00DE46FB" w:rsidRPr="00DE46FB">
        <w:rPr>
          <w:rStyle w:val="CharPartNo"/>
        </w:rPr>
        <w:t> </w:t>
      </w:r>
      <w:r w:rsidRPr="00DE46FB">
        <w:rPr>
          <w:rStyle w:val="CharPartNo"/>
        </w:rPr>
        <w:t>5</w:t>
      </w:r>
      <w:r w:rsidRPr="00DE46FB">
        <w:t>—</w:t>
      </w:r>
      <w:r w:rsidRPr="00DE46FB">
        <w:rPr>
          <w:rStyle w:val="CharPartText"/>
        </w:rPr>
        <w:t>Transitional provisions</w:t>
      </w:r>
      <w:bookmarkEnd w:id="12"/>
    </w:p>
    <w:p w:rsidR="00A00F21" w:rsidRPr="00DE46FB" w:rsidRDefault="00A00F21" w:rsidP="00A00F21">
      <w:pPr>
        <w:pStyle w:val="Header"/>
      </w:pPr>
      <w:r w:rsidRPr="00DE46FB">
        <w:rPr>
          <w:rStyle w:val="CharDivNo"/>
        </w:rPr>
        <w:t xml:space="preserve"> </w:t>
      </w:r>
      <w:r w:rsidRPr="00DE46FB">
        <w:rPr>
          <w:rStyle w:val="CharDivText"/>
        </w:rPr>
        <w:t xml:space="preserve"> </w:t>
      </w:r>
    </w:p>
    <w:p w:rsidR="00A00F21" w:rsidRPr="00DE46FB" w:rsidRDefault="00A00F21" w:rsidP="00A00F21">
      <w:pPr>
        <w:pStyle w:val="ActHead5"/>
      </w:pPr>
      <w:bookmarkStart w:id="13" w:name="_Toc509583228"/>
      <w:r w:rsidRPr="00DE46FB">
        <w:rPr>
          <w:rStyle w:val="CharSectno"/>
        </w:rPr>
        <w:t>19</w:t>
      </w:r>
      <w:r w:rsidRPr="00DE46FB">
        <w:t xml:space="preserve">  Transitional provisions relating to the </w:t>
      </w:r>
      <w:r w:rsidRPr="00DE46FB">
        <w:rPr>
          <w:i/>
        </w:rPr>
        <w:t>Private Health Insurance (Complying Product) Amendment (Psychiatric Care) Rules</w:t>
      </w:r>
      <w:r w:rsidR="00DE46FB" w:rsidRPr="00DE46FB">
        <w:rPr>
          <w:i/>
        </w:rPr>
        <w:t> </w:t>
      </w:r>
      <w:r w:rsidRPr="00DE46FB">
        <w:rPr>
          <w:i/>
        </w:rPr>
        <w:t>2018</w:t>
      </w:r>
      <w:bookmarkEnd w:id="13"/>
    </w:p>
    <w:p w:rsidR="00A00F21" w:rsidRPr="00DE46FB" w:rsidRDefault="00A00F21" w:rsidP="00A00F21">
      <w:pPr>
        <w:pStyle w:val="SubsectionHead"/>
      </w:pPr>
      <w:r w:rsidRPr="00DE46FB">
        <w:t>Definitions</w:t>
      </w:r>
    </w:p>
    <w:p w:rsidR="00A00F21" w:rsidRPr="00DE46FB" w:rsidRDefault="00A00F21" w:rsidP="00A00F21">
      <w:pPr>
        <w:pStyle w:val="subsection"/>
      </w:pPr>
      <w:r w:rsidRPr="00DE46FB">
        <w:tab/>
        <w:t>(1)</w:t>
      </w:r>
      <w:r w:rsidRPr="00DE46FB">
        <w:tab/>
        <w:t>In this rule:</w:t>
      </w:r>
    </w:p>
    <w:p w:rsidR="00A00F21" w:rsidRPr="00DE46FB" w:rsidRDefault="00A00F21" w:rsidP="00A00F21">
      <w:pPr>
        <w:pStyle w:val="Definition"/>
      </w:pPr>
      <w:r w:rsidRPr="00DE46FB">
        <w:rPr>
          <w:b/>
          <w:i/>
        </w:rPr>
        <w:t>amending rules</w:t>
      </w:r>
      <w:r w:rsidRPr="00DE46FB">
        <w:t xml:space="preserve"> means the </w:t>
      </w:r>
      <w:r w:rsidRPr="00DE46FB">
        <w:rPr>
          <w:i/>
        </w:rPr>
        <w:t>Private Health Insurance (Complying Product) Amendment (Psychiatric Care) Rules</w:t>
      </w:r>
      <w:r w:rsidR="00DE46FB" w:rsidRPr="00DE46FB">
        <w:rPr>
          <w:i/>
        </w:rPr>
        <w:t> </w:t>
      </w:r>
      <w:r w:rsidRPr="00DE46FB">
        <w:rPr>
          <w:i/>
        </w:rPr>
        <w:t>2018</w:t>
      </w:r>
      <w:r w:rsidRPr="00DE46FB">
        <w:t>.</w:t>
      </w:r>
    </w:p>
    <w:p w:rsidR="00A00F21" w:rsidRPr="00DE46FB" w:rsidRDefault="00A00F21" w:rsidP="00A00F21">
      <w:pPr>
        <w:pStyle w:val="SubsectionHead"/>
      </w:pPr>
      <w:r w:rsidRPr="00DE46FB">
        <w:t xml:space="preserve">Application of </w:t>
      </w:r>
      <w:proofErr w:type="spellStart"/>
      <w:r w:rsidRPr="00DE46FB">
        <w:t>subrule</w:t>
      </w:r>
      <w:proofErr w:type="spellEnd"/>
      <w:r w:rsidRPr="00DE46FB">
        <w:t xml:space="preserve"> 9A(4)</w:t>
      </w:r>
    </w:p>
    <w:p w:rsidR="00A00F21" w:rsidRPr="00DE46FB" w:rsidRDefault="00A00F21" w:rsidP="00A00F21">
      <w:pPr>
        <w:pStyle w:val="subsection"/>
      </w:pPr>
      <w:r w:rsidRPr="00DE46FB">
        <w:tab/>
        <w:t>(2)</w:t>
      </w:r>
      <w:r w:rsidRPr="00DE46FB">
        <w:tab/>
      </w:r>
      <w:proofErr w:type="spellStart"/>
      <w:r w:rsidRPr="00DE46FB">
        <w:t>Subrule</w:t>
      </w:r>
      <w:proofErr w:type="spellEnd"/>
      <w:r w:rsidRPr="00DE46FB">
        <w:t xml:space="preserve"> 9A(4), as inserted by the amending rules, applies to a waiting period that ends on or after 1</w:t>
      </w:r>
      <w:r w:rsidR="00DE46FB" w:rsidRPr="00DE46FB">
        <w:t> </w:t>
      </w:r>
      <w:r w:rsidRPr="00DE46FB">
        <w:t>April 2018, whether the upgrade occurred before, on or after 1</w:t>
      </w:r>
      <w:r w:rsidR="00DE46FB" w:rsidRPr="00DE46FB">
        <w:t> </w:t>
      </w:r>
      <w:r w:rsidRPr="00DE46FB">
        <w:t>April 2018.</w:t>
      </w:r>
    </w:p>
    <w:p w:rsidR="00A00F21" w:rsidRPr="00DE46FB" w:rsidRDefault="00A00F21" w:rsidP="00A00F21">
      <w:pPr>
        <w:pStyle w:val="SubsectionHead"/>
      </w:pPr>
      <w:r w:rsidRPr="00DE46FB">
        <w:t xml:space="preserve">Application of </w:t>
      </w:r>
      <w:proofErr w:type="spellStart"/>
      <w:r w:rsidRPr="00DE46FB">
        <w:t>subrules</w:t>
      </w:r>
      <w:proofErr w:type="spellEnd"/>
      <w:r w:rsidRPr="00DE46FB">
        <w:t xml:space="preserve"> 9A(6) to (8)</w:t>
      </w:r>
    </w:p>
    <w:p w:rsidR="00A00F21" w:rsidRPr="00DE46FB" w:rsidRDefault="00A00F21" w:rsidP="00A00F21">
      <w:pPr>
        <w:pStyle w:val="subsection"/>
      </w:pPr>
      <w:r w:rsidRPr="00DE46FB">
        <w:tab/>
        <w:t>(3)</w:t>
      </w:r>
      <w:r w:rsidRPr="00DE46FB">
        <w:tab/>
      </w:r>
      <w:proofErr w:type="spellStart"/>
      <w:r w:rsidRPr="00DE46FB">
        <w:t>Subrules</w:t>
      </w:r>
      <w:proofErr w:type="spellEnd"/>
      <w:r w:rsidRPr="00DE46FB">
        <w:t xml:space="preserve"> 9A(6) to (8), as inserted by the amending rules, apply to an upgrade that occurs on or after 1</w:t>
      </w:r>
      <w:r w:rsidR="00DE46FB" w:rsidRPr="00DE46FB">
        <w:t> </w:t>
      </w:r>
      <w:r w:rsidRPr="00DE46FB">
        <w:t>April 2018.</w:t>
      </w:r>
    </w:p>
    <w:p w:rsidR="00A00F21" w:rsidRPr="00DE46FB" w:rsidRDefault="00A00F21" w:rsidP="00A00F21">
      <w:pPr>
        <w:pStyle w:val="subsection"/>
      </w:pPr>
      <w:r w:rsidRPr="00DE46FB">
        <w:tab/>
        <w:t>(4)</w:t>
      </w:r>
      <w:r w:rsidRPr="00DE46FB">
        <w:tab/>
        <w:t>If a person:</w:t>
      </w:r>
    </w:p>
    <w:p w:rsidR="00A00F21" w:rsidRPr="00DE46FB" w:rsidRDefault="00A00F21" w:rsidP="00A00F21">
      <w:pPr>
        <w:pStyle w:val="paragraph"/>
      </w:pPr>
      <w:r w:rsidRPr="00DE46FB">
        <w:tab/>
        <w:t>(a)</w:t>
      </w:r>
      <w:r w:rsidRPr="00DE46FB">
        <w:tab/>
        <w:t>became an admitted patient of a hospital in relation to specialist psychiatric treatment before 1</w:t>
      </w:r>
      <w:r w:rsidR="00DE46FB" w:rsidRPr="00DE46FB">
        <w:t> </w:t>
      </w:r>
      <w:r w:rsidRPr="00DE46FB">
        <w:t>April 2018; and</w:t>
      </w:r>
    </w:p>
    <w:p w:rsidR="00A00F21" w:rsidRPr="00DE46FB" w:rsidRDefault="00A00F21" w:rsidP="00A00F21">
      <w:pPr>
        <w:pStyle w:val="paragraph"/>
      </w:pPr>
      <w:r w:rsidRPr="00DE46FB">
        <w:tab/>
        <w:t>(b)</w:t>
      </w:r>
      <w:r w:rsidRPr="00DE46FB">
        <w:tab/>
        <w:t>is still an admitted patient in relation to the treatment on 1</w:t>
      </w:r>
      <w:r w:rsidR="00DE46FB" w:rsidRPr="00DE46FB">
        <w:t> </w:t>
      </w:r>
      <w:r w:rsidRPr="00DE46FB">
        <w:t>April 2018;</w:t>
      </w:r>
    </w:p>
    <w:p w:rsidR="00A00F21" w:rsidRPr="00DE46FB" w:rsidRDefault="005F70F5" w:rsidP="00A00F21">
      <w:pPr>
        <w:pStyle w:val="subsection2"/>
      </w:pPr>
      <w:r w:rsidRPr="00DE46FB">
        <w:lastRenderedPageBreak/>
        <w:t>the</w:t>
      </w:r>
      <w:r w:rsidR="00A00F21" w:rsidRPr="00DE46FB">
        <w:t xml:space="preserve"> reference in paragraph</w:t>
      </w:r>
      <w:r w:rsidR="00DE46FB" w:rsidRPr="00DE46FB">
        <w:t> </w:t>
      </w:r>
      <w:r w:rsidR="00A00F21" w:rsidRPr="00DE46FB">
        <w:t>9A(6)(a), as inserted by the amending rules, to the day the person became an admitted patient of a hospital in relation to the treatment is taken to be a reference to 1</w:t>
      </w:r>
      <w:r w:rsidR="00DE46FB" w:rsidRPr="00DE46FB">
        <w:t> </w:t>
      </w:r>
      <w:r w:rsidR="00A00F21" w:rsidRPr="00DE46FB">
        <w:t>April 2018.</w:t>
      </w:r>
    </w:p>
    <w:p w:rsidR="00A00F21" w:rsidRPr="00DE46FB" w:rsidRDefault="00A00F21" w:rsidP="00A00F21">
      <w:pPr>
        <w:pStyle w:val="subsection"/>
      </w:pPr>
      <w:r w:rsidRPr="00DE46FB">
        <w:tab/>
        <w:t>(5)</w:t>
      </w:r>
      <w:r w:rsidRPr="00DE46FB">
        <w:tab/>
        <w:t xml:space="preserve">If </w:t>
      </w:r>
      <w:proofErr w:type="spellStart"/>
      <w:r w:rsidRPr="00DE46FB">
        <w:t>subrule</w:t>
      </w:r>
      <w:proofErr w:type="spellEnd"/>
      <w:r w:rsidRPr="00DE46FB">
        <w:t xml:space="preserve"> 9A(7), as inserted by the amending rules, would, apart from this </w:t>
      </w:r>
      <w:proofErr w:type="spellStart"/>
      <w:r w:rsidRPr="00DE46FB">
        <w:t>subrule</w:t>
      </w:r>
      <w:proofErr w:type="spellEnd"/>
      <w:r w:rsidRPr="00DE46FB">
        <w:t>, require an insurance policy’s coverage of specialist psychiatric treatment to start before 1</w:t>
      </w:r>
      <w:r w:rsidR="00DE46FB" w:rsidRPr="00DE46FB">
        <w:t> </w:t>
      </w:r>
      <w:r w:rsidRPr="00DE46FB">
        <w:t xml:space="preserve">April 2018, </w:t>
      </w:r>
      <w:proofErr w:type="spellStart"/>
      <w:r w:rsidRPr="00DE46FB">
        <w:t>subrule</w:t>
      </w:r>
      <w:proofErr w:type="spellEnd"/>
      <w:r w:rsidRPr="00DE46FB">
        <w:t xml:space="preserve"> 9A(7) is taken to require the coverage to start no later than 1</w:t>
      </w:r>
      <w:r w:rsidR="00DE46FB" w:rsidRPr="00DE46FB">
        <w:t> </w:t>
      </w:r>
      <w:r w:rsidRPr="00DE46FB">
        <w:t>April 2018.</w:t>
      </w:r>
    </w:p>
    <w:sectPr w:rsidR="00A00F21" w:rsidRPr="00DE46FB" w:rsidSect="00EA00C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7F" w:rsidRDefault="004C077F" w:rsidP="0048364F">
      <w:pPr>
        <w:spacing w:line="240" w:lineRule="auto"/>
      </w:pPr>
      <w:r>
        <w:separator/>
      </w:r>
    </w:p>
  </w:endnote>
  <w:endnote w:type="continuationSeparator" w:id="0">
    <w:p w:rsidR="004C077F" w:rsidRDefault="004C077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A00CD" w:rsidRDefault="00EA00CD" w:rsidP="00EA00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A00CD">
      <w:rPr>
        <w:i/>
        <w:sz w:val="18"/>
      </w:rPr>
      <w:t>OPC63083 -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A00CD" w:rsidRDefault="00EA00CD" w:rsidP="00EA00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A00CD">
      <w:rPr>
        <w:i/>
        <w:sz w:val="18"/>
      </w:rPr>
      <w:t>OPC63083 -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E46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26E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26EC">
            <w:rPr>
              <w:i/>
              <w:sz w:val="18"/>
            </w:rPr>
            <w:t>Private Health Insurance (Complying Product) Amendment (Psychiatric Care)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E46F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26EC">
            <w:rPr>
              <w:i/>
              <w:sz w:val="18"/>
            </w:rPr>
            <w:t>Private Health Insurance (Complying Product) Amendment (Psychiatric Care)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26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E46F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26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26EC">
            <w:rPr>
              <w:i/>
              <w:sz w:val="18"/>
            </w:rPr>
            <w:t>Private Health Insurance (Complying Product) Amendment (Psychiatric Care)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26EC">
            <w:rPr>
              <w:i/>
              <w:sz w:val="18"/>
            </w:rPr>
            <w:t>Private Health Insurance (Complying Product) Amendment (Psychiatric Care)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26E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26EC">
            <w:rPr>
              <w:i/>
              <w:sz w:val="18"/>
            </w:rPr>
            <w:t>Private Health Insurance (Complying Product) Amendment (Psychiatric Care) Rules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26E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A00CD" w:rsidRDefault="00EA00CD" w:rsidP="00EA00CD">
    <w:pPr>
      <w:rPr>
        <w:rFonts w:cs="Times New Roman"/>
        <w:i/>
        <w:sz w:val="18"/>
      </w:rPr>
    </w:pPr>
    <w:r w:rsidRPr="00EA00CD">
      <w:rPr>
        <w:rFonts w:cs="Times New Roman"/>
        <w:i/>
        <w:sz w:val="18"/>
      </w:rPr>
      <w:t>OPC63083 -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7F" w:rsidRDefault="004C077F" w:rsidP="0048364F">
      <w:pPr>
        <w:spacing w:line="240" w:lineRule="auto"/>
      </w:pPr>
      <w:r>
        <w:separator/>
      </w:r>
    </w:p>
  </w:footnote>
  <w:footnote w:type="continuationSeparator" w:id="0">
    <w:p w:rsidR="004C077F" w:rsidRDefault="004C077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E26EC">
      <w:rPr>
        <w:b/>
        <w:sz w:val="20"/>
      </w:rPr>
      <w:fldChar w:fldCharType="separate"/>
    </w:r>
    <w:r w:rsidR="005E26E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E26EC">
      <w:rPr>
        <w:sz w:val="20"/>
      </w:rPr>
      <w:fldChar w:fldCharType="separate"/>
    </w:r>
    <w:r w:rsidR="005E26E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7F"/>
    <w:rsid w:val="00000263"/>
    <w:rsid w:val="000072B8"/>
    <w:rsid w:val="00007C50"/>
    <w:rsid w:val="00010B92"/>
    <w:rsid w:val="000113BC"/>
    <w:rsid w:val="000136AF"/>
    <w:rsid w:val="000138B3"/>
    <w:rsid w:val="0001404C"/>
    <w:rsid w:val="00015CF4"/>
    <w:rsid w:val="00024AE4"/>
    <w:rsid w:val="00024D10"/>
    <w:rsid w:val="00027280"/>
    <w:rsid w:val="00027FDB"/>
    <w:rsid w:val="00030B21"/>
    <w:rsid w:val="0003327D"/>
    <w:rsid w:val="00033581"/>
    <w:rsid w:val="00034139"/>
    <w:rsid w:val="000363DD"/>
    <w:rsid w:val="00037501"/>
    <w:rsid w:val="00037D8A"/>
    <w:rsid w:val="0004044E"/>
    <w:rsid w:val="00040830"/>
    <w:rsid w:val="00042279"/>
    <w:rsid w:val="00042CFC"/>
    <w:rsid w:val="000455D7"/>
    <w:rsid w:val="000465F9"/>
    <w:rsid w:val="0005090B"/>
    <w:rsid w:val="0005120E"/>
    <w:rsid w:val="00053B41"/>
    <w:rsid w:val="000540AF"/>
    <w:rsid w:val="00054577"/>
    <w:rsid w:val="000604D0"/>
    <w:rsid w:val="000614BF"/>
    <w:rsid w:val="00067618"/>
    <w:rsid w:val="0007169C"/>
    <w:rsid w:val="0007509C"/>
    <w:rsid w:val="000751C5"/>
    <w:rsid w:val="00075301"/>
    <w:rsid w:val="00077593"/>
    <w:rsid w:val="00083149"/>
    <w:rsid w:val="00083F48"/>
    <w:rsid w:val="0009615C"/>
    <w:rsid w:val="000A004F"/>
    <w:rsid w:val="000A32C8"/>
    <w:rsid w:val="000A3A2D"/>
    <w:rsid w:val="000A7DF9"/>
    <w:rsid w:val="000B0DD0"/>
    <w:rsid w:val="000B42DD"/>
    <w:rsid w:val="000B716F"/>
    <w:rsid w:val="000C517A"/>
    <w:rsid w:val="000C6E30"/>
    <w:rsid w:val="000D05EF"/>
    <w:rsid w:val="000D120D"/>
    <w:rsid w:val="000D49AB"/>
    <w:rsid w:val="000D5485"/>
    <w:rsid w:val="000E07BB"/>
    <w:rsid w:val="000E1068"/>
    <w:rsid w:val="000E2F9D"/>
    <w:rsid w:val="000F0BA1"/>
    <w:rsid w:val="000F1ECD"/>
    <w:rsid w:val="000F21C1"/>
    <w:rsid w:val="00103A95"/>
    <w:rsid w:val="00103E70"/>
    <w:rsid w:val="00104B74"/>
    <w:rsid w:val="00105D72"/>
    <w:rsid w:val="0010745C"/>
    <w:rsid w:val="001141E3"/>
    <w:rsid w:val="00117277"/>
    <w:rsid w:val="00122E5C"/>
    <w:rsid w:val="00125F50"/>
    <w:rsid w:val="00141602"/>
    <w:rsid w:val="001428FD"/>
    <w:rsid w:val="00151EB8"/>
    <w:rsid w:val="001522DA"/>
    <w:rsid w:val="00155511"/>
    <w:rsid w:val="00156415"/>
    <w:rsid w:val="001565F2"/>
    <w:rsid w:val="0016095E"/>
    <w:rsid w:val="00160BD7"/>
    <w:rsid w:val="001643C9"/>
    <w:rsid w:val="00164A53"/>
    <w:rsid w:val="00165568"/>
    <w:rsid w:val="00166082"/>
    <w:rsid w:val="00166C2F"/>
    <w:rsid w:val="001716C9"/>
    <w:rsid w:val="00173BFD"/>
    <w:rsid w:val="0018080A"/>
    <w:rsid w:val="00184261"/>
    <w:rsid w:val="00184B00"/>
    <w:rsid w:val="00190DC4"/>
    <w:rsid w:val="00193461"/>
    <w:rsid w:val="001939E1"/>
    <w:rsid w:val="00195382"/>
    <w:rsid w:val="00195F8C"/>
    <w:rsid w:val="00196CC8"/>
    <w:rsid w:val="001A3B9F"/>
    <w:rsid w:val="001A65C0"/>
    <w:rsid w:val="001B3E6D"/>
    <w:rsid w:val="001B6456"/>
    <w:rsid w:val="001B7A5D"/>
    <w:rsid w:val="001C69C4"/>
    <w:rsid w:val="001D22DB"/>
    <w:rsid w:val="001D2563"/>
    <w:rsid w:val="001D713F"/>
    <w:rsid w:val="001E0A8D"/>
    <w:rsid w:val="001E1588"/>
    <w:rsid w:val="001E3590"/>
    <w:rsid w:val="001E4624"/>
    <w:rsid w:val="001E59BC"/>
    <w:rsid w:val="001E7407"/>
    <w:rsid w:val="001F2823"/>
    <w:rsid w:val="001F3BA9"/>
    <w:rsid w:val="001F7C59"/>
    <w:rsid w:val="00201D27"/>
    <w:rsid w:val="0020300C"/>
    <w:rsid w:val="002052C1"/>
    <w:rsid w:val="002113AE"/>
    <w:rsid w:val="00215745"/>
    <w:rsid w:val="00220A0C"/>
    <w:rsid w:val="002227AA"/>
    <w:rsid w:val="00223E4A"/>
    <w:rsid w:val="0022415D"/>
    <w:rsid w:val="00224A49"/>
    <w:rsid w:val="002266AF"/>
    <w:rsid w:val="002302EA"/>
    <w:rsid w:val="00231EDF"/>
    <w:rsid w:val="00233116"/>
    <w:rsid w:val="00234696"/>
    <w:rsid w:val="00240749"/>
    <w:rsid w:val="002468D7"/>
    <w:rsid w:val="00256ADA"/>
    <w:rsid w:val="002629EC"/>
    <w:rsid w:val="00273DDB"/>
    <w:rsid w:val="0027408A"/>
    <w:rsid w:val="00281307"/>
    <w:rsid w:val="00281571"/>
    <w:rsid w:val="00282E5E"/>
    <w:rsid w:val="00285CDD"/>
    <w:rsid w:val="00291167"/>
    <w:rsid w:val="002922FE"/>
    <w:rsid w:val="002924DF"/>
    <w:rsid w:val="00294D8C"/>
    <w:rsid w:val="00297ECB"/>
    <w:rsid w:val="002A1803"/>
    <w:rsid w:val="002B0808"/>
    <w:rsid w:val="002B1BD0"/>
    <w:rsid w:val="002B3D04"/>
    <w:rsid w:val="002B6418"/>
    <w:rsid w:val="002C0E94"/>
    <w:rsid w:val="002C152A"/>
    <w:rsid w:val="002D043A"/>
    <w:rsid w:val="002E08A5"/>
    <w:rsid w:val="002E31EA"/>
    <w:rsid w:val="002F1B6B"/>
    <w:rsid w:val="002F21B8"/>
    <w:rsid w:val="002F4097"/>
    <w:rsid w:val="002F6225"/>
    <w:rsid w:val="00301EE6"/>
    <w:rsid w:val="00303A3D"/>
    <w:rsid w:val="003132CB"/>
    <w:rsid w:val="00313D71"/>
    <w:rsid w:val="00315FB6"/>
    <w:rsid w:val="0031713F"/>
    <w:rsid w:val="00321913"/>
    <w:rsid w:val="00323C0A"/>
    <w:rsid w:val="00324EE6"/>
    <w:rsid w:val="003316DC"/>
    <w:rsid w:val="003328C3"/>
    <w:rsid w:val="00332E0D"/>
    <w:rsid w:val="00334F07"/>
    <w:rsid w:val="00341493"/>
    <w:rsid w:val="003415D3"/>
    <w:rsid w:val="00344512"/>
    <w:rsid w:val="00346335"/>
    <w:rsid w:val="00352B0F"/>
    <w:rsid w:val="003561B0"/>
    <w:rsid w:val="003635C7"/>
    <w:rsid w:val="00367960"/>
    <w:rsid w:val="00377FD1"/>
    <w:rsid w:val="00383AB0"/>
    <w:rsid w:val="003A1522"/>
    <w:rsid w:val="003A15AC"/>
    <w:rsid w:val="003A56EB"/>
    <w:rsid w:val="003A6EC1"/>
    <w:rsid w:val="003B0627"/>
    <w:rsid w:val="003B1ADF"/>
    <w:rsid w:val="003B38C4"/>
    <w:rsid w:val="003C5BF3"/>
    <w:rsid w:val="003C5F2B"/>
    <w:rsid w:val="003C78F6"/>
    <w:rsid w:val="003D0BFE"/>
    <w:rsid w:val="003D1A01"/>
    <w:rsid w:val="003D4D6D"/>
    <w:rsid w:val="003D5700"/>
    <w:rsid w:val="003D60EB"/>
    <w:rsid w:val="003E349E"/>
    <w:rsid w:val="003F0F5A"/>
    <w:rsid w:val="003F3F71"/>
    <w:rsid w:val="003F4996"/>
    <w:rsid w:val="00400A30"/>
    <w:rsid w:val="004010E7"/>
    <w:rsid w:val="004022CA"/>
    <w:rsid w:val="004025BF"/>
    <w:rsid w:val="00404060"/>
    <w:rsid w:val="004067A5"/>
    <w:rsid w:val="00407663"/>
    <w:rsid w:val="00407ED8"/>
    <w:rsid w:val="004116CD"/>
    <w:rsid w:val="00412E6E"/>
    <w:rsid w:val="00414ADE"/>
    <w:rsid w:val="004154B4"/>
    <w:rsid w:val="004240A6"/>
    <w:rsid w:val="00424CA9"/>
    <w:rsid w:val="004257BB"/>
    <w:rsid w:val="004261D9"/>
    <w:rsid w:val="004269F2"/>
    <w:rsid w:val="00426A98"/>
    <w:rsid w:val="00431AB5"/>
    <w:rsid w:val="0044291A"/>
    <w:rsid w:val="004500AA"/>
    <w:rsid w:val="00453B74"/>
    <w:rsid w:val="00455668"/>
    <w:rsid w:val="004568D1"/>
    <w:rsid w:val="00460499"/>
    <w:rsid w:val="00460649"/>
    <w:rsid w:val="00460F13"/>
    <w:rsid w:val="00466584"/>
    <w:rsid w:val="004668B4"/>
    <w:rsid w:val="00466B5B"/>
    <w:rsid w:val="004700C9"/>
    <w:rsid w:val="00474835"/>
    <w:rsid w:val="00475C9B"/>
    <w:rsid w:val="0047786C"/>
    <w:rsid w:val="004819C7"/>
    <w:rsid w:val="0048364F"/>
    <w:rsid w:val="00483827"/>
    <w:rsid w:val="00487BB5"/>
    <w:rsid w:val="00490F2E"/>
    <w:rsid w:val="00492C19"/>
    <w:rsid w:val="00496DB3"/>
    <w:rsid w:val="00496F97"/>
    <w:rsid w:val="004A15E8"/>
    <w:rsid w:val="004A3A10"/>
    <w:rsid w:val="004A484A"/>
    <w:rsid w:val="004A53EA"/>
    <w:rsid w:val="004B14C3"/>
    <w:rsid w:val="004B2086"/>
    <w:rsid w:val="004B3567"/>
    <w:rsid w:val="004B46D1"/>
    <w:rsid w:val="004C077F"/>
    <w:rsid w:val="004C2732"/>
    <w:rsid w:val="004C3C01"/>
    <w:rsid w:val="004C6E99"/>
    <w:rsid w:val="004C7DBB"/>
    <w:rsid w:val="004E4465"/>
    <w:rsid w:val="004E4EAB"/>
    <w:rsid w:val="004E6A33"/>
    <w:rsid w:val="004F1FAC"/>
    <w:rsid w:val="004F2427"/>
    <w:rsid w:val="004F57D8"/>
    <w:rsid w:val="004F676E"/>
    <w:rsid w:val="004F744C"/>
    <w:rsid w:val="005041E6"/>
    <w:rsid w:val="00505FCB"/>
    <w:rsid w:val="005060A0"/>
    <w:rsid w:val="005076CF"/>
    <w:rsid w:val="00507D2A"/>
    <w:rsid w:val="00510D6A"/>
    <w:rsid w:val="00511C6A"/>
    <w:rsid w:val="00516B8D"/>
    <w:rsid w:val="00521949"/>
    <w:rsid w:val="00523AC5"/>
    <w:rsid w:val="00525CCB"/>
    <w:rsid w:val="0052686F"/>
    <w:rsid w:val="0052756C"/>
    <w:rsid w:val="00530230"/>
    <w:rsid w:val="00530CC9"/>
    <w:rsid w:val="005370DE"/>
    <w:rsid w:val="00537FBC"/>
    <w:rsid w:val="00540360"/>
    <w:rsid w:val="00541D73"/>
    <w:rsid w:val="00543469"/>
    <w:rsid w:val="00543E83"/>
    <w:rsid w:val="005452CC"/>
    <w:rsid w:val="00546FA3"/>
    <w:rsid w:val="005476D6"/>
    <w:rsid w:val="00550265"/>
    <w:rsid w:val="00554243"/>
    <w:rsid w:val="005566BA"/>
    <w:rsid w:val="00557C7A"/>
    <w:rsid w:val="00562A58"/>
    <w:rsid w:val="005713C8"/>
    <w:rsid w:val="00581211"/>
    <w:rsid w:val="00582835"/>
    <w:rsid w:val="00584811"/>
    <w:rsid w:val="00590DA4"/>
    <w:rsid w:val="00593AA6"/>
    <w:rsid w:val="00593EED"/>
    <w:rsid w:val="00594161"/>
    <w:rsid w:val="005943C9"/>
    <w:rsid w:val="00594749"/>
    <w:rsid w:val="005A1885"/>
    <w:rsid w:val="005A1D2E"/>
    <w:rsid w:val="005A482B"/>
    <w:rsid w:val="005A7D3D"/>
    <w:rsid w:val="005B060C"/>
    <w:rsid w:val="005B4067"/>
    <w:rsid w:val="005B7023"/>
    <w:rsid w:val="005C117F"/>
    <w:rsid w:val="005C1803"/>
    <w:rsid w:val="005C204C"/>
    <w:rsid w:val="005C35C4"/>
    <w:rsid w:val="005C36E0"/>
    <w:rsid w:val="005C3F41"/>
    <w:rsid w:val="005C41AA"/>
    <w:rsid w:val="005C5493"/>
    <w:rsid w:val="005D168D"/>
    <w:rsid w:val="005D4181"/>
    <w:rsid w:val="005D5EA1"/>
    <w:rsid w:val="005E26EC"/>
    <w:rsid w:val="005E3663"/>
    <w:rsid w:val="005E5DB9"/>
    <w:rsid w:val="005E61D3"/>
    <w:rsid w:val="005F2413"/>
    <w:rsid w:val="005F2761"/>
    <w:rsid w:val="005F35E2"/>
    <w:rsid w:val="005F70F5"/>
    <w:rsid w:val="005F7738"/>
    <w:rsid w:val="00600219"/>
    <w:rsid w:val="006015B3"/>
    <w:rsid w:val="00613EAD"/>
    <w:rsid w:val="006158AC"/>
    <w:rsid w:val="006176A0"/>
    <w:rsid w:val="006179E9"/>
    <w:rsid w:val="00625BC2"/>
    <w:rsid w:val="00631CE1"/>
    <w:rsid w:val="00633A5D"/>
    <w:rsid w:val="0063720B"/>
    <w:rsid w:val="00640402"/>
    <w:rsid w:val="00640F78"/>
    <w:rsid w:val="0064276F"/>
    <w:rsid w:val="00642FF2"/>
    <w:rsid w:val="00646701"/>
    <w:rsid w:val="00646E7B"/>
    <w:rsid w:val="006475E0"/>
    <w:rsid w:val="0065348A"/>
    <w:rsid w:val="00655D6A"/>
    <w:rsid w:val="00656AFF"/>
    <w:rsid w:val="00656DE9"/>
    <w:rsid w:val="00656E27"/>
    <w:rsid w:val="00663927"/>
    <w:rsid w:val="00663F55"/>
    <w:rsid w:val="00667F35"/>
    <w:rsid w:val="00671C62"/>
    <w:rsid w:val="00677CC2"/>
    <w:rsid w:val="00685F42"/>
    <w:rsid w:val="006866A1"/>
    <w:rsid w:val="00686AC3"/>
    <w:rsid w:val="0069207B"/>
    <w:rsid w:val="00695E42"/>
    <w:rsid w:val="006A2C8E"/>
    <w:rsid w:val="006A4309"/>
    <w:rsid w:val="006B0E55"/>
    <w:rsid w:val="006B1317"/>
    <w:rsid w:val="006B1AC0"/>
    <w:rsid w:val="006B52C7"/>
    <w:rsid w:val="006B7006"/>
    <w:rsid w:val="006C1087"/>
    <w:rsid w:val="006C36BB"/>
    <w:rsid w:val="006C5E40"/>
    <w:rsid w:val="006C70DD"/>
    <w:rsid w:val="006C7F8C"/>
    <w:rsid w:val="006D002A"/>
    <w:rsid w:val="006D008E"/>
    <w:rsid w:val="006D1B22"/>
    <w:rsid w:val="006D2D50"/>
    <w:rsid w:val="006D4385"/>
    <w:rsid w:val="006D748C"/>
    <w:rsid w:val="006D7AB9"/>
    <w:rsid w:val="006E7266"/>
    <w:rsid w:val="006F08C3"/>
    <w:rsid w:val="006F0BB7"/>
    <w:rsid w:val="006F3A69"/>
    <w:rsid w:val="006F4AB8"/>
    <w:rsid w:val="006F662A"/>
    <w:rsid w:val="00700B2C"/>
    <w:rsid w:val="00701D7F"/>
    <w:rsid w:val="00705EEA"/>
    <w:rsid w:val="00706215"/>
    <w:rsid w:val="007066F5"/>
    <w:rsid w:val="007112F0"/>
    <w:rsid w:val="007129CD"/>
    <w:rsid w:val="00713084"/>
    <w:rsid w:val="00720077"/>
    <w:rsid w:val="00720FC2"/>
    <w:rsid w:val="00722D4F"/>
    <w:rsid w:val="00724800"/>
    <w:rsid w:val="0073055E"/>
    <w:rsid w:val="00731E00"/>
    <w:rsid w:val="00732E9D"/>
    <w:rsid w:val="007340D4"/>
    <w:rsid w:val="0073491A"/>
    <w:rsid w:val="0074010A"/>
    <w:rsid w:val="00742694"/>
    <w:rsid w:val="00742953"/>
    <w:rsid w:val="007440B7"/>
    <w:rsid w:val="00747993"/>
    <w:rsid w:val="00751AA4"/>
    <w:rsid w:val="0076055B"/>
    <w:rsid w:val="007634AD"/>
    <w:rsid w:val="00770603"/>
    <w:rsid w:val="00771315"/>
    <w:rsid w:val="007715C9"/>
    <w:rsid w:val="00774419"/>
    <w:rsid w:val="00774EDD"/>
    <w:rsid w:val="007757EC"/>
    <w:rsid w:val="00776ED5"/>
    <w:rsid w:val="00780304"/>
    <w:rsid w:val="00780545"/>
    <w:rsid w:val="00787B7E"/>
    <w:rsid w:val="00796345"/>
    <w:rsid w:val="007A115D"/>
    <w:rsid w:val="007A35E6"/>
    <w:rsid w:val="007A6863"/>
    <w:rsid w:val="007A7666"/>
    <w:rsid w:val="007B0242"/>
    <w:rsid w:val="007B0805"/>
    <w:rsid w:val="007B777C"/>
    <w:rsid w:val="007C3E56"/>
    <w:rsid w:val="007C4379"/>
    <w:rsid w:val="007C4EF6"/>
    <w:rsid w:val="007C6A45"/>
    <w:rsid w:val="007D0F4A"/>
    <w:rsid w:val="007D2740"/>
    <w:rsid w:val="007D45C1"/>
    <w:rsid w:val="007D4B0B"/>
    <w:rsid w:val="007E2ABD"/>
    <w:rsid w:val="007E2E14"/>
    <w:rsid w:val="007E36A1"/>
    <w:rsid w:val="007E6306"/>
    <w:rsid w:val="007E7D4A"/>
    <w:rsid w:val="007F3620"/>
    <w:rsid w:val="007F44E9"/>
    <w:rsid w:val="007F48ED"/>
    <w:rsid w:val="007F7947"/>
    <w:rsid w:val="00800406"/>
    <w:rsid w:val="00803A04"/>
    <w:rsid w:val="00804BA7"/>
    <w:rsid w:val="00810A2C"/>
    <w:rsid w:val="00812F45"/>
    <w:rsid w:val="00821460"/>
    <w:rsid w:val="0082283E"/>
    <w:rsid w:val="00822DA9"/>
    <w:rsid w:val="00827A4D"/>
    <w:rsid w:val="00827DEC"/>
    <w:rsid w:val="008308FA"/>
    <w:rsid w:val="008327CF"/>
    <w:rsid w:val="008411AD"/>
    <w:rsid w:val="0084172C"/>
    <w:rsid w:val="00841FCD"/>
    <w:rsid w:val="00844E57"/>
    <w:rsid w:val="008452C6"/>
    <w:rsid w:val="00847F3E"/>
    <w:rsid w:val="00850313"/>
    <w:rsid w:val="00856A31"/>
    <w:rsid w:val="00860657"/>
    <w:rsid w:val="008615B8"/>
    <w:rsid w:val="00861CEF"/>
    <w:rsid w:val="008754D0"/>
    <w:rsid w:val="00877D48"/>
    <w:rsid w:val="0088345B"/>
    <w:rsid w:val="0088457C"/>
    <w:rsid w:val="00894778"/>
    <w:rsid w:val="008961B9"/>
    <w:rsid w:val="008A16A5"/>
    <w:rsid w:val="008A2001"/>
    <w:rsid w:val="008A28A2"/>
    <w:rsid w:val="008A2D2E"/>
    <w:rsid w:val="008A3D01"/>
    <w:rsid w:val="008A6330"/>
    <w:rsid w:val="008A6665"/>
    <w:rsid w:val="008A7CB3"/>
    <w:rsid w:val="008B0A09"/>
    <w:rsid w:val="008B6912"/>
    <w:rsid w:val="008C27E0"/>
    <w:rsid w:val="008C2B5D"/>
    <w:rsid w:val="008D0EE0"/>
    <w:rsid w:val="008D36AF"/>
    <w:rsid w:val="008D4E30"/>
    <w:rsid w:val="008D5223"/>
    <w:rsid w:val="008D5427"/>
    <w:rsid w:val="008D5B99"/>
    <w:rsid w:val="008D686A"/>
    <w:rsid w:val="008D7753"/>
    <w:rsid w:val="008D7A27"/>
    <w:rsid w:val="008E4702"/>
    <w:rsid w:val="008E5ECB"/>
    <w:rsid w:val="008E69AA"/>
    <w:rsid w:val="008E724A"/>
    <w:rsid w:val="008F0EEC"/>
    <w:rsid w:val="008F31D9"/>
    <w:rsid w:val="008F4F1C"/>
    <w:rsid w:val="008F601C"/>
    <w:rsid w:val="0090348F"/>
    <w:rsid w:val="00903707"/>
    <w:rsid w:val="009217A7"/>
    <w:rsid w:val="00922764"/>
    <w:rsid w:val="00923A11"/>
    <w:rsid w:val="00932377"/>
    <w:rsid w:val="009412BB"/>
    <w:rsid w:val="00942AAA"/>
    <w:rsid w:val="00943102"/>
    <w:rsid w:val="0094523D"/>
    <w:rsid w:val="009547B7"/>
    <w:rsid w:val="009559E6"/>
    <w:rsid w:val="00974640"/>
    <w:rsid w:val="00976A63"/>
    <w:rsid w:val="0098276C"/>
    <w:rsid w:val="00983419"/>
    <w:rsid w:val="009925EE"/>
    <w:rsid w:val="009926CC"/>
    <w:rsid w:val="00995893"/>
    <w:rsid w:val="009A315E"/>
    <w:rsid w:val="009A4275"/>
    <w:rsid w:val="009B24F2"/>
    <w:rsid w:val="009B2D47"/>
    <w:rsid w:val="009C0284"/>
    <w:rsid w:val="009C24F5"/>
    <w:rsid w:val="009C3431"/>
    <w:rsid w:val="009C3FF7"/>
    <w:rsid w:val="009C4543"/>
    <w:rsid w:val="009C4CFF"/>
    <w:rsid w:val="009C5989"/>
    <w:rsid w:val="009C64F8"/>
    <w:rsid w:val="009C6C47"/>
    <w:rsid w:val="009D08DA"/>
    <w:rsid w:val="009D2106"/>
    <w:rsid w:val="009E1672"/>
    <w:rsid w:val="009E3ED6"/>
    <w:rsid w:val="009F2302"/>
    <w:rsid w:val="009F4E1D"/>
    <w:rsid w:val="009F5154"/>
    <w:rsid w:val="009F6C11"/>
    <w:rsid w:val="00A00F21"/>
    <w:rsid w:val="00A06860"/>
    <w:rsid w:val="00A128D5"/>
    <w:rsid w:val="00A136F5"/>
    <w:rsid w:val="00A167C3"/>
    <w:rsid w:val="00A2132A"/>
    <w:rsid w:val="00A231E2"/>
    <w:rsid w:val="00A2550D"/>
    <w:rsid w:val="00A328C4"/>
    <w:rsid w:val="00A34425"/>
    <w:rsid w:val="00A34FFA"/>
    <w:rsid w:val="00A36D8A"/>
    <w:rsid w:val="00A414CF"/>
    <w:rsid w:val="00A4169B"/>
    <w:rsid w:val="00A439DE"/>
    <w:rsid w:val="00A445F2"/>
    <w:rsid w:val="00A44BC0"/>
    <w:rsid w:val="00A5049C"/>
    <w:rsid w:val="00A50643"/>
    <w:rsid w:val="00A50D55"/>
    <w:rsid w:val="00A5165B"/>
    <w:rsid w:val="00A51A3C"/>
    <w:rsid w:val="00A52FDA"/>
    <w:rsid w:val="00A6256D"/>
    <w:rsid w:val="00A63E61"/>
    <w:rsid w:val="00A64912"/>
    <w:rsid w:val="00A66575"/>
    <w:rsid w:val="00A70A74"/>
    <w:rsid w:val="00A866EA"/>
    <w:rsid w:val="00A90CBE"/>
    <w:rsid w:val="00A953CE"/>
    <w:rsid w:val="00A9581A"/>
    <w:rsid w:val="00A96011"/>
    <w:rsid w:val="00AA0343"/>
    <w:rsid w:val="00AA1329"/>
    <w:rsid w:val="00AA133A"/>
    <w:rsid w:val="00AA2A5C"/>
    <w:rsid w:val="00AA4ABD"/>
    <w:rsid w:val="00AB04AB"/>
    <w:rsid w:val="00AB1123"/>
    <w:rsid w:val="00AB15CE"/>
    <w:rsid w:val="00AB1D5F"/>
    <w:rsid w:val="00AB2795"/>
    <w:rsid w:val="00AB285B"/>
    <w:rsid w:val="00AB78E9"/>
    <w:rsid w:val="00AC64D0"/>
    <w:rsid w:val="00AD3467"/>
    <w:rsid w:val="00AD3C5D"/>
    <w:rsid w:val="00AD5641"/>
    <w:rsid w:val="00AD56F5"/>
    <w:rsid w:val="00AD67FA"/>
    <w:rsid w:val="00AD776B"/>
    <w:rsid w:val="00AD7B79"/>
    <w:rsid w:val="00AD7F39"/>
    <w:rsid w:val="00AE0F9B"/>
    <w:rsid w:val="00AE0FA9"/>
    <w:rsid w:val="00AF55FF"/>
    <w:rsid w:val="00AF6ACF"/>
    <w:rsid w:val="00B032D8"/>
    <w:rsid w:val="00B0530A"/>
    <w:rsid w:val="00B11653"/>
    <w:rsid w:val="00B21D8B"/>
    <w:rsid w:val="00B30759"/>
    <w:rsid w:val="00B33B3C"/>
    <w:rsid w:val="00B40D74"/>
    <w:rsid w:val="00B44D00"/>
    <w:rsid w:val="00B52663"/>
    <w:rsid w:val="00B548EA"/>
    <w:rsid w:val="00B56DCB"/>
    <w:rsid w:val="00B5769A"/>
    <w:rsid w:val="00B604A1"/>
    <w:rsid w:val="00B62AAB"/>
    <w:rsid w:val="00B671FB"/>
    <w:rsid w:val="00B70A3B"/>
    <w:rsid w:val="00B75812"/>
    <w:rsid w:val="00B770D2"/>
    <w:rsid w:val="00B777B2"/>
    <w:rsid w:val="00B8676D"/>
    <w:rsid w:val="00B92CAE"/>
    <w:rsid w:val="00BA47A3"/>
    <w:rsid w:val="00BA5026"/>
    <w:rsid w:val="00BB4906"/>
    <w:rsid w:val="00BB6E79"/>
    <w:rsid w:val="00BD08AA"/>
    <w:rsid w:val="00BD428C"/>
    <w:rsid w:val="00BD495D"/>
    <w:rsid w:val="00BE3B31"/>
    <w:rsid w:val="00BE719A"/>
    <w:rsid w:val="00BE720A"/>
    <w:rsid w:val="00BF37D9"/>
    <w:rsid w:val="00BF6650"/>
    <w:rsid w:val="00C03027"/>
    <w:rsid w:val="00C0504C"/>
    <w:rsid w:val="00C06104"/>
    <w:rsid w:val="00C067E5"/>
    <w:rsid w:val="00C10542"/>
    <w:rsid w:val="00C10D6F"/>
    <w:rsid w:val="00C15E45"/>
    <w:rsid w:val="00C164CA"/>
    <w:rsid w:val="00C2341F"/>
    <w:rsid w:val="00C24867"/>
    <w:rsid w:val="00C32ABC"/>
    <w:rsid w:val="00C3743E"/>
    <w:rsid w:val="00C427D9"/>
    <w:rsid w:val="00C42BF8"/>
    <w:rsid w:val="00C4576A"/>
    <w:rsid w:val="00C460AE"/>
    <w:rsid w:val="00C47959"/>
    <w:rsid w:val="00C50043"/>
    <w:rsid w:val="00C50A0F"/>
    <w:rsid w:val="00C61F69"/>
    <w:rsid w:val="00C622DF"/>
    <w:rsid w:val="00C67A88"/>
    <w:rsid w:val="00C7573B"/>
    <w:rsid w:val="00C76CF3"/>
    <w:rsid w:val="00C91390"/>
    <w:rsid w:val="00C94EC0"/>
    <w:rsid w:val="00C9626D"/>
    <w:rsid w:val="00C96A8A"/>
    <w:rsid w:val="00CA2917"/>
    <w:rsid w:val="00CA783B"/>
    <w:rsid w:val="00CA7844"/>
    <w:rsid w:val="00CB1308"/>
    <w:rsid w:val="00CB1468"/>
    <w:rsid w:val="00CB226F"/>
    <w:rsid w:val="00CB24E3"/>
    <w:rsid w:val="00CB3ED2"/>
    <w:rsid w:val="00CB58EF"/>
    <w:rsid w:val="00CB62A6"/>
    <w:rsid w:val="00CB6F83"/>
    <w:rsid w:val="00CB7FDB"/>
    <w:rsid w:val="00CC2C0F"/>
    <w:rsid w:val="00CC567E"/>
    <w:rsid w:val="00CC7152"/>
    <w:rsid w:val="00CC7CBC"/>
    <w:rsid w:val="00CD078D"/>
    <w:rsid w:val="00CD182A"/>
    <w:rsid w:val="00CD768D"/>
    <w:rsid w:val="00CE7D64"/>
    <w:rsid w:val="00CF0882"/>
    <w:rsid w:val="00CF0BB2"/>
    <w:rsid w:val="00CF1805"/>
    <w:rsid w:val="00CF22D2"/>
    <w:rsid w:val="00D03389"/>
    <w:rsid w:val="00D042E8"/>
    <w:rsid w:val="00D13441"/>
    <w:rsid w:val="00D15F74"/>
    <w:rsid w:val="00D16ACC"/>
    <w:rsid w:val="00D243A3"/>
    <w:rsid w:val="00D31DA8"/>
    <w:rsid w:val="00D3200B"/>
    <w:rsid w:val="00D33440"/>
    <w:rsid w:val="00D456C1"/>
    <w:rsid w:val="00D52EFE"/>
    <w:rsid w:val="00D56A0D"/>
    <w:rsid w:val="00D57842"/>
    <w:rsid w:val="00D63EF6"/>
    <w:rsid w:val="00D66518"/>
    <w:rsid w:val="00D70DFB"/>
    <w:rsid w:val="00D71593"/>
    <w:rsid w:val="00D71EEA"/>
    <w:rsid w:val="00D735CD"/>
    <w:rsid w:val="00D754E9"/>
    <w:rsid w:val="00D766DF"/>
    <w:rsid w:val="00D76E0E"/>
    <w:rsid w:val="00D81FE9"/>
    <w:rsid w:val="00D829D6"/>
    <w:rsid w:val="00D84FD2"/>
    <w:rsid w:val="00D91517"/>
    <w:rsid w:val="00D93E15"/>
    <w:rsid w:val="00D95891"/>
    <w:rsid w:val="00DA1078"/>
    <w:rsid w:val="00DA3702"/>
    <w:rsid w:val="00DA5F4D"/>
    <w:rsid w:val="00DA6374"/>
    <w:rsid w:val="00DA67A1"/>
    <w:rsid w:val="00DB0DF9"/>
    <w:rsid w:val="00DB1B9E"/>
    <w:rsid w:val="00DB5CB4"/>
    <w:rsid w:val="00DC25B1"/>
    <w:rsid w:val="00DC6B1B"/>
    <w:rsid w:val="00DC73CB"/>
    <w:rsid w:val="00DD7360"/>
    <w:rsid w:val="00DE05BB"/>
    <w:rsid w:val="00DE0DD5"/>
    <w:rsid w:val="00DE1416"/>
    <w:rsid w:val="00DE149E"/>
    <w:rsid w:val="00DE46FB"/>
    <w:rsid w:val="00DF60F1"/>
    <w:rsid w:val="00DF6864"/>
    <w:rsid w:val="00E05704"/>
    <w:rsid w:val="00E06845"/>
    <w:rsid w:val="00E07EDF"/>
    <w:rsid w:val="00E12F1A"/>
    <w:rsid w:val="00E12F3C"/>
    <w:rsid w:val="00E14040"/>
    <w:rsid w:val="00E14509"/>
    <w:rsid w:val="00E14FC0"/>
    <w:rsid w:val="00E1719C"/>
    <w:rsid w:val="00E21CFB"/>
    <w:rsid w:val="00E22935"/>
    <w:rsid w:val="00E23BC8"/>
    <w:rsid w:val="00E337EF"/>
    <w:rsid w:val="00E35195"/>
    <w:rsid w:val="00E43668"/>
    <w:rsid w:val="00E50C5D"/>
    <w:rsid w:val="00E534E6"/>
    <w:rsid w:val="00E54292"/>
    <w:rsid w:val="00E55ABA"/>
    <w:rsid w:val="00E6008C"/>
    <w:rsid w:val="00E60191"/>
    <w:rsid w:val="00E612BF"/>
    <w:rsid w:val="00E615C4"/>
    <w:rsid w:val="00E62C28"/>
    <w:rsid w:val="00E62D18"/>
    <w:rsid w:val="00E6493E"/>
    <w:rsid w:val="00E6600A"/>
    <w:rsid w:val="00E74CC0"/>
    <w:rsid w:val="00E74DC7"/>
    <w:rsid w:val="00E76DC3"/>
    <w:rsid w:val="00E76EC1"/>
    <w:rsid w:val="00E77977"/>
    <w:rsid w:val="00E80E1F"/>
    <w:rsid w:val="00E82CDB"/>
    <w:rsid w:val="00E83F1C"/>
    <w:rsid w:val="00E8707C"/>
    <w:rsid w:val="00E87699"/>
    <w:rsid w:val="00E87F56"/>
    <w:rsid w:val="00E9192D"/>
    <w:rsid w:val="00E92E27"/>
    <w:rsid w:val="00E94CF9"/>
    <w:rsid w:val="00E9586B"/>
    <w:rsid w:val="00E97334"/>
    <w:rsid w:val="00EA00CD"/>
    <w:rsid w:val="00EA0D36"/>
    <w:rsid w:val="00EB19A8"/>
    <w:rsid w:val="00EB6017"/>
    <w:rsid w:val="00EB7F24"/>
    <w:rsid w:val="00EC153C"/>
    <w:rsid w:val="00EC29F8"/>
    <w:rsid w:val="00ED18E3"/>
    <w:rsid w:val="00ED3F7B"/>
    <w:rsid w:val="00ED4928"/>
    <w:rsid w:val="00ED5A89"/>
    <w:rsid w:val="00EE40FE"/>
    <w:rsid w:val="00EE6190"/>
    <w:rsid w:val="00EF1C6E"/>
    <w:rsid w:val="00EF2E3A"/>
    <w:rsid w:val="00EF362E"/>
    <w:rsid w:val="00EF5C8A"/>
    <w:rsid w:val="00EF6402"/>
    <w:rsid w:val="00EF79EC"/>
    <w:rsid w:val="00F047E2"/>
    <w:rsid w:val="00F04D57"/>
    <w:rsid w:val="00F05201"/>
    <w:rsid w:val="00F06655"/>
    <w:rsid w:val="00F078DC"/>
    <w:rsid w:val="00F13E86"/>
    <w:rsid w:val="00F142BF"/>
    <w:rsid w:val="00F1545A"/>
    <w:rsid w:val="00F15DE8"/>
    <w:rsid w:val="00F20663"/>
    <w:rsid w:val="00F24B42"/>
    <w:rsid w:val="00F32FCB"/>
    <w:rsid w:val="00F3709D"/>
    <w:rsid w:val="00F37CB9"/>
    <w:rsid w:val="00F50EC1"/>
    <w:rsid w:val="00F51702"/>
    <w:rsid w:val="00F626B8"/>
    <w:rsid w:val="00F661BB"/>
    <w:rsid w:val="00F6709F"/>
    <w:rsid w:val="00F676F9"/>
    <w:rsid w:val="00F677A9"/>
    <w:rsid w:val="00F732EA"/>
    <w:rsid w:val="00F763C0"/>
    <w:rsid w:val="00F80812"/>
    <w:rsid w:val="00F8092A"/>
    <w:rsid w:val="00F822ED"/>
    <w:rsid w:val="00F84CF5"/>
    <w:rsid w:val="00F8612E"/>
    <w:rsid w:val="00F94CF1"/>
    <w:rsid w:val="00F977A9"/>
    <w:rsid w:val="00FA420B"/>
    <w:rsid w:val="00FB515B"/>
    <w:rsid w:val="00FC1755"/>
    <w:rsid w:val="00FC34F0"/>
    <w:rsid w:val="00FD6C2B"/>
    <w:rsid w:val="00FE0781"/>
    <w:rsid w:val="00FE1E23"/>
    <w:rsid w:val="00FE1F70"/>
    <w:rsid w:val="00FF0066"/>
    <w:rsid w:val="00FF39DE"/>
    <w:rsid w:val="00FF3F98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46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46FB"/>
  </w:style>
  <w:style w:type="paragraph" w:customStyle="1" w:styleId="OPCParaBase">
    <w:name w:val="OPCParaBase"/>
    <w:qFormat/>
    <w:rsid w:val="00DE46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46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46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46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46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46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E46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46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46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46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46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46FB"/>
  </w:style>
  <w:style w:type="paragraph" w:customStyle="1" w:styleId="Blocks">
    <w:name w:val="Blocks"/>
    <w:aliases w:val="bb"/>
    <w:basedOn w:val="OPCParaBase"/>
    <w:qFormat/>
    <w:rsid w:val="00DE46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46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46FB"/>
    <w:rPr>
      <w:i/>
    </w:rPr>
  </w:style>
  <w:style w:type="paragraph" w:customStyle="1" w:styleId="BoxList">
    <w:name w:val="BoxList"/>
    <w:aliases w:val="bl"/>
    <w:basedOn w:val="BoxText"/>
    <w:qFormat/>
    <w:rsid w:val="00DE46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46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46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46FB"/>
    <w:pPr>
      <w:ind w:left="1985" w:hanging="851"/>
    </w:pPr>
  </w:style>
  <w:style w:type="character" w:customStyle="1" w:styleId="CharAmPartNo">
    <w:name w:val="CharAmPartNo"/>
    <w:basedOn w:val="OPCCharBase"/>
    <w:qFormat/>
    <w:rsid w:val="00DE46FB"/>
  </w:style>
  <w:style w:type="character" w:customStyle="1" w:styleId="CharAmPartText">
    <w:name w:val="CharAmPartText"/>
    <w:basedOn w:val="OPCCharBase"/>
    <w:qFormat/>
    <w:rsid w:val="00DE46FB"/>
  </w:style>
  <w:style w:type="character" w:customStyle="1" w:styleId="CharAmSchNo">
    <w:name w:val="CharAmSchNo"/>
    <w:basedOn w:val="OPCCharBase"/>
    <w:qFormat/>
    <w:rsid w:val="00DE46FB"/>
  </w:style>
  <w:style w:type="character" w:customStyle="1" w:styleId="CharAmSchText">
    <w:name w:val="CharAmSchText"/>
    <w:basedOn w:val="OPCCharBase"/>
    <w:qFormat/>
    <w:rsid w:val="00DE46FB"/>
  </w:style>
  <w:style w:type="character" w:customStyle="1" w:styleId="CharBoldItalic">
    <w:name w:val="CharBoldItalic"/>
    <w:basedOn w:val="OPCCharBase"/>
    <w:uiPriority w:val="1"/>
    <w:qFormat/>
    <w:rsid w:val="00DE46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46FB"/>
  </w:style>
  <w:style w:type="character" w:customStyle="1" w:styleId="CharChapText">
    <w:name w:val="CharChapText"/>
    <w:basedOn w:val="OPCCharBase"/>
    <w:uiPriority w:val="1"/>
    <w:qFormat/>
    <w:rsid w:val="00DE46FB"/>
  </w:style>
  <w:style w:type="character" w:customStyle="1" w:styleId="CharDivNo">
    <w:name w:val="CharDivNo"/>
    <w:basedOn w:val="OPCCharBase"/>
    <w:uiPriority w:val="1"/>
    <w:qFormat/>
    <w:rsid w:val="00DE46FB"/>
  </w:style>
  <w:style w:type="character" w:customStyle="1" w:styleId="CharDivText">
    <w:name w:val="CharDivText"/>
    <w:basedOn w:val="OPCCharBase"/>
    <w:uiPriority w:val="1"/>
    <w:qFormat/>
    <w:rsid w:val="00DE46FB"/>
  </w:style>
  <w:style w:type="character" w:customStyle="1" w:styleId="CharItalic">
    <w:name w:val="CharItalic"/>
    <w:basedOn w:val="OPCCharBase"/>
    <w:uiPriority w:val="1"/>
    <w:qFormat/>
    <w:rsid w:val="00DE46FB"/>
    <w:rPr>
      <w:i/>
    </w:rPr>
  </w:style>
  <w:style w:type="character" w:customStyle="1" w:styleId="CharPartNo">
    <w:name w:val="CharPartNo"/>
    <w:basedOn w:val="OPCCharBase"/>
    <w:uiPriority w:val="1"/>
    <w:qFormat/>
    <w:rsid w:val="00DE46FB"/>
  </w:style>
  <w:style w:type="character" w:customStyle="1" w:styleId="CharPartText">
    <w:name w:val="CharPartText"/>
    <w:basedOn w:val="OPCCharBase"/>
    <w:uiPriority w:val="1"/>
    <w:qFormat/>
    <w:rsid w:val="00DE46FB"/>
  </w:style>
  <w:style w:type="character" w:customStyle="1" w:styleId="CharSectno">
    <w:name w:val="CharSectno"/>
    <w:basedOn w:val="OPCCharBase"/>
    <w:qFormat/>
    <w:rsid w:val="00DE46FB"/>
  </w:style>
  <w:style w:type="character" w:customStyle="1" w:styleId="CharSubdNo">
    <w:name w:val="CharSubdNo"/>
    <w:basedOn w:val="OPCCharBase"/>
    <w:uiPriority w:val="1"/>
    <w:qFormat/>
    <w:rsid w:val="00DE46FB"/>
  </w:style>
  <w:style w:type="character" w:customStyle="1" w:styleId="CharSubdText">
    <w:name w:val="CharSubdText"/>
    <w:basedOn w:val="OPCCharBase"/>
    <w:uiPriority w:val="1"/>
    <w:qFormat/>
    <w:rsid w:val="00DE46FB"/>
  </w:style>
  <w:style w:type="paragraph" w:customStyle="1" w:styleId="CTA--">
    <w:name w:val="CTA --"/>
    <w:basedOn w:val="OPCParaBase"/>
    <w:next w:val="Normal"/>
    <w:rsid w:val="00DE46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46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46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46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46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46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46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46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46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46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46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46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46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46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E46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46F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46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46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46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46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46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46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46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46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46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46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46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46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46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46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46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46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46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46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46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E46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46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46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46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46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46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46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46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46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46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46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46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46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46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46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E46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46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46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46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E46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E46F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E46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46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46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46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46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46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E46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E46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E46FB"/>
    <w:rPr>
      <w:sz w:val="16"/>
    </w:rPr>
  </w:style>
  <w:style w:type="table" w:customStyle="1" w:styleId="CFlag">
    <w:name w:val="CFlag"/>
    <w:basedOn w:val="TableNormal"/>
    <w:uiPriority w:val="99"/>
    <w:rsid w:val="00DE46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E46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E46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E46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E46F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46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E46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46F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E46FB"/>
    <w:pPr>
      <w:spacing w:before="120"/>
    </w:pPr>
  </w:style>
  <w:style w:type="paragraph" w:customStyle="1" w:styleId="CompiledActNo">
    <w:name w:val="CompiledActNo"/>
    <w:basedOn w:val="OPCParaBase"/>
    <w:next w:val="Normal"/>
    <w:rsid w:val="00DE46F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E46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E46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46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46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46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46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E46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E46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46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46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46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46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46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46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E46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46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E46FB"/>
  </w:style>
  <w:style w:type="character" w:customStyle="1" w:styleId="CharSubPartNoCASA">
    <w:name w:val="CharSubPartNo(CASA)"/>
    <w:basedOn w:val="OPCCharBase"/>
    <w:uiPriority w:val="1"/>
    <w:rsid w:val="00DE46FB"/>
  </w:style>
  <w:style w:type="paragraph" w:customStyle="1" w:styleId="ENoteTTIndentHeadingSub">
    <w:name w:val="ENoteTTIndentHeadingSub"/>
    <w:aliases w:val="enTTHis"/>
    <w:basedOn w:val="OPCParaBase"/>
    <w:rsid w:val="00DE46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46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46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46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E46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46FB"/>
    <w:rPr>
      <w:sz w:val="22"/>
    </w:rPr>
  </w:style>
  <w:style w:type="paragraph" w:customStyle="1" w:styleId="SOTextNote">
    <w:name w:val="SO TextNote"/>
    <w:aliases w:val="sont"/>
    <w:basedOn w:val="SOText"/>
    <w:qFormat/>
    <w:rsid w:val="00DE46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46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46FB"/>
    <w:rPr>
      <w:sz w:val="22"/>
    </w:rPr>
  </w:style>
  <w:style w:type="paragraph" w:customStyle="1" w:styleId="FileName">
    <w:name w:val="FileName"/>
    <w:basedOn w:val="Normal"/>
    <w:rsid w:val="00DE46FB"/>
  </w:style>
  <w:style w:type="paragraph" w:customStyle="1" w:styleId="TableHeading">
    <w:name w:val="TableHeading"/>
    <w:aliases w:val="th"/>
    <w:basedOn w:val="OPCParaBase"/>
    <w:next w:val="Tabletext"/>
    <w:rsid w:val="00DE46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46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46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46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46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46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46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46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46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46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E46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46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46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E46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F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46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46FB"/>
  </w:style>
  <w:style w:type="paragraph" w:customStyle="1" w:styleId="OPCParaBase">
    <w:name w:val="OPCParaBase"/>
    <w:qFormat/>
    <w:rsid w:val="00DE46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46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46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46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46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46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E46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46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46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46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46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46FB"/>
  </w:style>
  <w:style w:type="paragraph" w:customStyle="1" w:styleId="Blocks">
    <w:name w:val="Blocks"/>
    <w:aliases w:val="bb"/>
    <w:basedOn w:val="OPCParaBase"/>
    <w:qFormat/>
    <w:rsid w:val="00DE46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46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46FB"/>
    <w:rPr>
      <w:i/>
    </w:rPr>
  </w:style>
  <w:style w:type="paragraph" w:customStyle="1" w:styleId="BoxList">
    <w:name w:val="BoxList"/>
    <w:aliases w:val="bl"/>
    <w:basedOn w:val="BoxText"/>
    <w:qFormat/>
    <w:rsid w:val="00DE46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46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46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46FB"/>
    <w:pPr>
      <w:ind w:left="1985" w:hanging="851"/>
    </w:pPr>
  </w:style>
  <w:style w:type="character" w:customStyle="1" w:styleId="CharAmPartNo">
    <w:name w:val="CharAmPartNo"/>
    <w:basedOn w:val="OPCCharBase"/>
    <w:qFormat/>
    <w:rsid w:val="00DE46FB"/>
  </w:style>
  <w:style w:type="character" w:customStyle="1" w:styleId="CharAmPartText">
    <w:name w:val="CharAmPartText"/>
    <w:basedOn w:val="OPCCharBase"/>
    <w:qFormat/>
    <w:rsid w:val="00DE46FB"/>
  </w:style>
  <w:style w:type="character" w:customStyle="1" w:styleId="CharAmSchNo">
    <w:name w:val="CharAmSchNo"/>
    <w:basedOn w:val="OPCCharBase"/>
    <w:qFormat/>
    <w:rsid w:val="00DE46FB"/>
  </w:style>
  <w:style w:type="character" w:customStyle="1" w:styleId="CharAmSchText">
    <w:name w:val="CharAmSchText"/>
    <w:basedOn w:val="OPCCharBase"/>
    <w:qFormat/>
    <w:rsid w:val="00DE46FB"/>
  </w:style>
  <w:style w:type="character" w:customStyle="1" w:styleId="CharBoldItalic">
    <w:name w:val="CharBoldItalic"/>
    <w:basedOn w:val="OPCCharBase"/>
    <w:uiPriority w:val="1"/>
    <w:qFormat/>
    <w:rsid w:val="00DE46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46FB"/>
  </w:style>
  <w:style w:type="character" w:customStyle="1" w:styleId="CharChapText">
    <w:name w:val="CharChapText"/>
    <w:basedOn w:val="OPCCharBase"/>
    <w:uiPriority w:val="1"/>
    <w:qFormat/>
    <w:rsid w:val="00DE46FB"/>
  </w:style>
  <w:style w:type="character" w:customStyle="1" w:styleId="CharDivNo">
    <w:name w:val="CharDivNo"/>
    <w:basedOn w:val="OPCCharBase"/>
    <w:uiPriority w:val="1"/>
    <w:qFormat/>
    <w:rsid w:val="00DE46FB"/>
  </w:style>
  <w:style w:type="character" w:customStyle="1" w:styleId="CharDivText">
    <w:name w:val="CharDivText"/>
    <w:basedOn w:val="OPCCharBase"/>
    <w:uiPriority w:val="1"/>
    <w:qFormat/>
    <w:rsid w:val="00DE46FB"/>
  </w:style>
  <w:style w:type="character" w:customStyle="1" w:styleId="CharItalic">
    <w:name w:val="CharItalic"/>
    <w:basedOn w:val="OPCCharBase"/>
    <w:uiPriority w:val="1"/>
    <w:qFormat/>
    <w:rsid w:val="00DE46FB"/>
    <w:rPr>
      <w:i/>
    </w:rPr>
  </w:style>
  <w:style w:type="character" w:customStyle="1" w:styleId="CharPartNo">
    <w:name w:val="CharPartNo"/>
    <w:basedOn w:val="OPCCharBase"/>
    <w:uiPriority w:val="1"/>
    <w:qFormat/>
    <w:rsid w:val="00DE46FB"/>
  </w:style>
  <w:style w:type="character" w:customStyle="1" w:styleId="CharPartText">
    <w:name w:val="CharPartText"/>
    <w:basedOn w:val="OPCCharBase"/>
    <w:uiPriority w:val="1"/>
    <w:qFormat/>
    <w:rsid w:val="00DE46FB"/>
  </w:style>
  <w:style w:type="character" w:customStyle="1" w:styleId="CharSectno">
    <w:name w:val="CharSectno"/>
    <w:basedOn w:val="OPCCharBase"/>
    <w:qFormat/>
    <w:rsid w:val="00DE46FB"/>
  </w:style>
  <w:style w:type="character" w:customStyle="1" w:styleId="CharSubdNo">
    <w:name w:val="CharSubdNo"/>
    <w:basedOn w:val="OPCCharBase"/>
    <w:uiPriority w:val="1"/>
    <w:qFormat/>
    <w:rsid w:val="00DE46FB"/>
  </w:style>
  <w:style w:type="character" w:customStyle="1" w:styleId="CharSubdText">
    <w:name w:val="CharSubdText"/>
    <w:basedOn w:val="OPCCharBase"/>
    <w:uiPriority w:val="1"/>
    <w:qFormat/>
    <w:rsid w:val="00DE46FB"/>
  </w:style>
  <w:style w:type="paragraph" w:customStyle="1" w:styleId="CTA--">
    <w:name w:val="CTA --"/>
    <w:basedOn w:val="OPCParaBase"/>
    <w:next w:val="Normal"/>
    <w:rsid w:val="00DE46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46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46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46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46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46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46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46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46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46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46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46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46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46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E46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46F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46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46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46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46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46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46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46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46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46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46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46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46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46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46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46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46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46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46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46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E46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46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46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46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46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46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46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46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46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46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46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46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46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46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46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E46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46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46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46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E46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E46F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E46F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E46F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E46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46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46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46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46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46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E46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E46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E46FB"/>
    <w:rPr>
      <w:sz w:val="16"/>
    </w:rPr>
  </w:style>
  <w:style w:type="table" w:customStyle="1" w:styleId="CFlag">
    <w:name w:val="CFlag"/>
    <w:basedOn w:val="TableNormal"/>
    <w:uiPriority w:val="99"/>
    <w:rsid w:val="00DE46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E46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E46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E46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E46F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46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E46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46F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E46FB"/>
    <w:pPr>
      <w:spacing w:before="120"/>
    </w:pPr>
  </w:style>
  <w:style w:type="paragraph" w:customStyle="1" w:styleId="CompiledActNo">
    <w:name w:val="CompiledActNo"/>
    <w:basedOn w:val="OPCParaBase"/>
    <w:next w:val="Normal"/>
    <w:rsid w:val="00DE46F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E46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E46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46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46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46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46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E46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E46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46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46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46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46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46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46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E46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46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E46FB"/>
  </w:style>
  <w:style w:type="character" w:customStyle="1" w:styleId="CharSubPartNoCASA">
    <w:name w:val="CharSubPartNo(CASA)"/>
    <w:basedOn w:val="OPCCharBase"/>
    <w:uiPriority w:val="1"/>
    <w:rsid w:val="00DE46FB"/>
  </w:style>
  <w:style w:type="paragraph" w:customStyle="1" w:styleId="ENoteTTIndentHeadingSub">
    <w:name w:val="ENoteTTIndentHeadingSub"/>
    <w:aliases w:val="enTTHis"/>
    <w:basedOn w:val="OPCParaBase"/>
    <w:rsid w:val="00DE46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46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46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46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E46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46FB"/>
    <w:rPr>
      <w:sz w:val="22"/>
    </w:rPr>
  </w:style>
  <w:style w:type="paragraph" w:customStyle="1" w:styleId="SOTextNote">
    <w:name w:val="SO TextNote"/>
    <w:aliases w:val="sont"/>
    <w:basedOn w:val="SOText"/>
    <w:qFormat/>
    <w:rsid w:val="00DE46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46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46FB"/>
    <w:rPr>
      <w:sz w:val="22"/>
    </w:rPr>
  </w:style>
  <w:style w:type="paragraph" w:customStyle="1" w:styleId="FileName">
    <w:name w:val="FileName"/>
    <w:basedOn w:val="Normal"/>
    <w:rsid w:val="00DE46FB"/>
  </w:style>
  <w:style w:type="paragraph" w:customStyle="1" w:styleId="TableHeading">
    <w:name w:val="TableHeading"/>
    <w:aliases w:val="th"/>
    <w:basedOn w:val="OPCParaBase"/>
    <w:next w:val="Tabletext"/>
    <w:rsid w:val="00DE46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46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46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46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46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46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46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46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46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46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46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E46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46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46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E46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F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7062-3335-4EA9-9B2C-764771F4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1418</Words>
  <Characters>7221</Characters>
  <Application>Microsoft Office Word</Application>
  <DocSecurity>0</DocSecurity>
  <PresentationFormat/>
  <Lines>190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Health Insurance (Complying Product) Amendment (Psychiatric Care) Rules 2018</vt:lpstr>
    </vt:vector>
  </TitlesOfParts>
  <Manager/>
  <Company/>
  <LinksUpToDate>false</LinksUpToDate>
  <CharactersWithSpaces>8509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2018-03-22T06:07:00Z</cp:lastPrinted>
  <dcterms:created xsi:type="dcterms:W3CDTF">2018-03-26T00:26:00Z</dcterms:created>
  <dcterms:modified xsi:type="dcterms:W3CDTF">2018-03-26T00:27:00Z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Private Health Insurance (Complying Product) Amendment (Psychiatric Care) Rules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OPC63083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26 March 2018</vt:lpwstr>
  </property>
</Properties>
</file>