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449" w:rsidRPr="001E6EAD" w:rsidRDefault="006D6449" w:rsidP="006D6449">
      <w:r w:rsidRPr="001E6EAD">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654332568" r:id="rId10"/>
        </w:object>
      </w:r>
    </w:p>
    <w:p w:rsidR="006D6449" w:rsidRPr="001E6EAD" w:rsidRDefault="006D6449" w:rsidP="006D6449">
      <w:pPr>
        <w:pStyle w:val="ShortT"/>
        <w:spacing w:before="240"/>
      </w:pPr>
      <w:r w:rsidRPr="001E6EAD">
        <w:t>Child Support (Assessment) Regulations</w:t>
      </w:r>
      <w:r w:rsidR="001E6EAD">
        <w:t> </w:t>
      </w:r>
      <w:r w:rsidRPr="001E6EAD">
        <w:t>2018</w:t>
      </w:r>
      <w:bookmarkStart w:id="0" w:name="opcCurrentPosition"/>
      <w:bookmarkStart w:id="1" w:name="_GoBack"/>
      <w:bookmarkEnd w:id="0"/>
      <w:bookmarkEnd w:id="1"/>
    </w:p>
    <w:p w:rsidR="006D6449" w:rsidRPr="001E6EAD" w:rsidRDefault="006D6449" w:rsidP="006D6449">
      <w:pPr>
        <w:pStyle w:val="MadeunderText"/>
      </w:pPr>
      <w:r w:rsidRPr="001E6EAD">
        <w:t>made under the</w:t>
      </w:r>
    </w:p>
    <w:p w:rsidR="006D6449" w:rsidRPr="001E6EAD" w:rsidRDefault="006D6449" w:rsidP="006D6449">
      <w:pPr>
        <w:pStyle w:val="CompiledMadeUnder"/>
        <w:spacing w:before="240"/>
      </w:pPr>
      <w:r w:rsidRPr="001E6EAD">
        <w:t>Child Support (Assessment) Act 1989</w:t>
      </w:r>
    </w:p>
    <w:p w:rsidR="006D6449" w:rsidRPr="001E6EAD" w:rsidRDefault="006D6449" w:rsidP="006D6449">
      <w:pPr>
        <w:spacing w:before="1000"/>
        <w:rPr>
          <w:rFonts w:cs="Arial"/>
          <w:b/>
          <w:sz w:val="32"/>
          <w:szCs w:val="32"/>
        </w:rPr>
      </w:pPr>
      <w:r w:rsidRPr="001E6EAD">
        <w:rPr>
          <w:rFonts w:cs="Arial"/>
          <w:b/>
          <w:sz w:val="32"/>
          <w:szCs w:val="32"/>
        </w:rPr>
        <w:t>Compilation No.</w:t>
      </w:r>
      <w:r w:rsidR="001E6EAD">
        <w:rPr>
          <w:rFonts w:cs="Arial"/>
          <w:b/>
          <w:sz w:val="32"/>
          <w:szCs w:val="32"/>
        </w:rPr>
        <w:t> </w:t>
      </w:r>
      <w:r w:rsidRPr="001E6EAD">
        <w:rPr>
          <w:rFonts w:cs="Arial"/>
          <w:b/>
          <w:sz w:val="32"/>
          <w:szCs w:val="32"/>
        </w:rPr>
        <w:fldChar w:fldCharType="begin"/>
      </w:r>
      <w:r w:rsidRPr="001E6EAD">
        <w:rPr>
          <w:rFonts w:cs="Arial"/>
          <w:b/>
          <w:sz w:val="32"/>
          <w:szCs w:val="32"/>
        </w:rPr>
        <w:instrText xml:space="preserve"> DOCPROPERTY  CompilationNumber </w:instrText>
      </w:r>
      <w:r w:rsidRPr="001E6EAD">
        <w:rPr>
          <w:rFonts w:cs="Arial"/>
          <w:b/>
          <w:sz w:val="32"/>
          <w:szCs w:val="32"/>
        </w:rPr>
        <w:fldChar w:fldCharType="separate"/>
      </w:r>
      <w:r w:rsidR="00E35BB4">
        <w:rPr>
          <w:rFonts w:cs="Arial"/>
          <w:b/>
          <w:sz w:val="32"/>
          <w:szCs w:val="32"/>
        </w:rPr>
        <w:t>1</w:t>
      </w:r>
      <w:r w:rsidRPr="001E6EAD">
        <w:rPr>
          <w:rFonts w:cs="Arial"/>
          <w:b/>
          <w:sz w:val="32"/>
          <w:szCs w:val="32"/>
        </w:rPr>
        <w:fldChar w:fldCharType="end"/>
      </w:r>
    </w:p>
    <w:p w:rsidR="006D6449" w:rsidRPr="001E6EAD" w:rsidRDefault="006D6449" w:rsidP="006D6449">
      <w:pPr>
        <w:spacing w:before="480"/>
        <w:rPr>
          <w:rFonts w:cs="Arial"/>
          <w:sz w:val="24"/>
        </w:rPr>
      </w:pPr>
      <w:r w:rsidRPr="001E6EAD">
        <w:rPr>
          <w:rFonts w:cs="Arial"/>
          <w:b/>
          <w:sz w:val="24"/>
        </w:rPr>
        <w:t>Compilation date:</w:t>
      </w:r>
      <w:r w:rsidRPr="001E6EAD">
        <w:rPr>
          <w:rFonts w:cs="Arial"/>
          <w:b/>
          <w:sz w:val="24"/>
        </w:rPr>
        <w:tab/>
      </w:r>
      <w:r w:rsidRPr="001E6EAD">
        <w:rPr>
          <w:rFonts w:cs="Arial"/>
          <w:b/>
          <w:sz w:val="24"/>
        </w:rPr>
        <w:tab/>
      </w:r>
      <w:r w:rsidRPr="001E6EAD">
        <w:rPr>
          <w:rFonts w:cs="Arial"/>
          <w:b/>
          <w:sz w:val="24"/>
        </w:rPr>
        <w:tab/>
      </w:r>
      <w:r w:rsidRPr="00FB1698">
        <w:rPr>
          <w:rFonts w:cs="Arial"/>
          <w:sz w:val="24"/>
        </w:rPr>
        <w:fldChar w:fldCharType="begin"/>
      </w:r>
      <w:r w:rsidRPr="00FB1698">
        <w:rPr>
          <w:rFonts w:cs="Arial"/>
          <w:sz w:val="24"/>
        </w:rPr>
        <w:instrText xml:space="preserve"> DOCPROPERTY StartDate \@ "d MMMM yyyy" \*MERGEFORMAT </w:instrText>
      </w:r>
      <w:r w:rsidRPr="00FB1698">
        <w:rPr>
          <w:rFonts w:cs="Arial"/>
          <w:sz w:val="24"/>
        </w:rPr>
        <w:fldChar w:fldCharType="separate"/>
      </w:r>
      <w:r w:rsidR="00E35BB4" w:rsidRPr="00E35BB4">
        <w:rPr>
          <w:rFonts w:cs="Arial"/>
          <w:bCs/>
          <w:sz w:val="24"/>
        </w:rPr>
        <w:t>13 June</w:t>
      </w:r>
      <w:r w:rsidR="00E35BB4">
        <w:rPr>
          <w:rFonts w:cs="Arial"/>
          <w:sz w:val="24"/>
        </w:rPr>
        <w:t xml:space="preserve"> 2020</w:t>
      </w:r>
      <w:r w:rsidRPr="00FB1698">
        <w:rPr>
          <w:rFonts w:cs="Arial"/>
          <w:sz w:val="24"/>
        </w:rPr>
        <w:fldChar w:fldCharType="end"/>
      </w:r>
    </w:p>
    <w:p w:rsidR="006D6449" w:rsidRPr="001E6EAD" w:rsidRDefault="006D6449" w:rsidP="006D6449">
      <w:pPr>
        <w:spacing w:before="240"/>
        <w:rPr>
          <w:rFonts w:cs="Arial"/>
          <w:sz w:val="24"/>
        </w:rPr>
      </w:pPr>
      <w:r w:rsidRPr="001E6EAD">
        <w:rPr>
          <w:rFonts w:cs="Arial"/>
          <w:b/>
          <w:sz w:val="24"/>
        </w:rPr>
        <w:t>Includes amendments up to:</w:t>
      </w:r>
      <w:r w:rsidRPr="001E6EAD">
        <w:rPr>
          <w:rFonts w:cs="Arial"/>
          <w:b/>
          <w:sz w:val="24"/>
        </w:rPr>
        <w:tab/>
      </w:r>
      <w:r w:rsidRPr="00FB1698">
        <w:rPr>
          <w:rFonts w:cs="Arial"/>
          <w:sz w:val="24"/>
        </w:rPr>
        <w:fldChar w:fldCharType="begin"/>
      </w:r>
      <w:r w:rsidRPr="00FB1698">
        <w:rPr>
          <w:rFonts w:cs="Arial"/>
          <w:sz w:val="24"/>
        </w:rPr>
        <w:instrText xml:space="preserve"> DOCPROPERTY IncludesUpTo </w:instrText>
      </w:r>
      <w:r w:rsidRPr="00FB1698">
        <w:rPr>
          <w:rFonts w:cs="Arial"/>
          <w:sz w:val="24"/>
        </w:rPr>
        <w:fldChar w:fldCharType="separate"/>
      </w:r>
      <w:r w:rsidR="00E35BB4">
        <w:rPr>
          <w:rFonts w:cs="Arial"/>
          <w:sz w:val="24"/>
        </w:rPr>
        <w:t>F2020L00696</w:t>
      </w:r>
      <w:r w:rsidRPr="00FB1698">
        <w:rPr>
          <w:rFonts w:cs="Arial"/>
          <w:sz w:val="24"/>
        </w:rPr>
        <w:fldChar w:fldCharType="end"/>
      </w:r>
    </w:p>
    <w:p w:rsidR="006D6449" w:rsidRPr="001E6EAD" w:rsidRDefault="006D6449" w:rsidP="006D6449">
      <w:pPr>
        <w:spacing w:before="240"/>
        <w:rPr>
          <w:rFonts w:cs="Arial"/>
          <w:sz w:val="28"/>
          <w:szCs w:val="28"/>
        </w:rPr>
      </w:pPr>
      <w:r w:rsidRPr="001E6EAD">
        <w:rPr>
          <w:rFonts w:cs="Arial"/>
          <w:b/>
          <w:sz w:val="24"/>
        </w:rPr>
        <w:t>Registered:</w:t>
      </w:r>
      <w:r w:rsidRPr="001E6EAD">
        <w:rPr>
          <w:rFonts w:cs="Arial"/>
          <w:b/>
          <w:sz w:val="24"/>
        </w:rPr>
        <w:tab/>
      </w:r>
      <w:r w:rsidRPr="001E6EAD">
        <w:rPr>
          <w:rFonts w:cs="Arial"/>
          <w:b/>
          <w:sz w:val="24"/>
        </w:rPr>
        <w:tab/>
      </w:r>
      <w:r w:rsidRPr="001E6EAD">
        <w:rPr>
          <w:rFonts w:cs="Arial"/>
          <w:b/>
          <w:sz w:val="24"/>
        </w:rPr>
        <w:tab/>
      </w:r>
      <w:r w:rsidRPr="001E6EAD">
        <w:rPr>
          <w:rFonts w:cs="Arial"/>
          <w:b/>
          <w:sz w:val="24"/>
        </w:rPr>
        <w:tab/>
      </w:r>
      <w:r w:rsidRPr="00FB1698">
        <w:rPr>
          <w:rFonts w:cs="Arial"/>
          <w:sz w:val="24"/>
        </w:rPr>
        <w:fldChar w:fldCharType="begin"/>
      </w:r>
      <w:r w:rsidRPr="00FB1698">
        <w:rPr>
          <w:rFonts w:cs="Arial"/>
          <w:sz w:val="24"/>
        </w:rPr>
        <w:instrText xml:space="preserve"> IF </w:instrText>
      </w:r>
      <w:r w:rsidRPr="00FB1698">
        <w:rPr>
          <w:rFonts w:cs="Arial"/>
          <w:sz w:val="24"/>
        </w:rPr>
        <w:fldChar w:fldCharType="begin"/>
      </w:r>
      <w:r w:rsidRPr="00FB1698">
        <w:rPr>
          <w:rFonts w:cs="Arial"/>
          <w:sz w:val="24"/>
        </w:rPr>
        <w:instrText xml:space="preserve"> DOCPROPERTY RegisteredDate </w:instrText>
      </w:r>
      <w:r w:rsidRPr="00FB1698">
        <w:rPr>
          <w:rFonts w:cs="Arial"/>
          <w:sz w:val="24"/>
        </w:rPr>
        <w:fldChar w:fldCharType="separate"/>
      </w:r>
      <w:r w:rsidR="00E35BB4">
        <w:rPr>
          <w:rFonts w:cs="Arial"/>
          <w:sz w:val="24"/>
        </w:rPr>
        <w:instrText>22 June 2020</w:instrText>
      </w:r>
      <w:r w:rsidRPr="00FB1698">
        <w:rPr>
          <w:rFonts w:cs="Arial"/>
          <w:sz w:val="24"/>
        </w:rPr>
        <w:fldChar w:fldCharType="end"/>
      </w:r>
      <w:r w:rsidRPr="00FB1698">
        <w:rPr>
          <w:rFonts w:cs="Arial"/>
          <w:sz w:val="24"/>
        </w:rPr>
        <w:instrText xml:space="preserve"> = #1/1/1901# "Unknown" </w:instrText>
      </w:r>
      <w:r w:rsidRPr="00FB1698">
        <w:rPr>
          <w:rFonts w:cs="Arial"/>
          <w:sz w:val="24"/>
        </w:rPr>
        <w:fldChar w:fldCharType="begin"/>
      </w:r>
      <w:r w:rsidRPr="00FB1698">
        <w:rPr>
          <w:rFonts w:cs="Arial"/>
          <w:sz w:val="24"/>
        </w:rPr>
        <w:instrText xml:space="preserve"> DOCPROPERTY RegisteredDate \@ "d MMMM yyyy" </w:instrText>
      </w:r>
      <w:r w:rsidRPr="00FB1698">
        <w:rPr>
          <w:rFonts w:cs="Arial"/>
          <w:sz w:val="24"/>
        </w:rPr>
        <w:fldChar w:fldCharType="separate"/>
      </w:r>
      <w:r w:rsidR="00E35BB4">
        <w:rPr>
          <w:rFonts w:cs="Arial"/>
          <w:sz w:val="24"/>
        </w:rPr>
        <w:instrText>22 June 2020</w:instrText>
      </w:r>
      <w:r w:rsidRPr="00FB1698">
        <w:rPr>
          <w:rFonts w:cs="Arial"/>
          <w:sz w:val="24"/>
        </w:rPr>
        <w:fldChar w:fldCharType="end"/>
      </w:r>
      <w:r w:rsidRPr="00FB1698">
        <w:rPr>
          <w:rFonts w:cs="Arial"/>
          <w:sz w:val="24"/>
        </w:rPr>
        <w:instrText xml:space="preserve"> \*MERGEFORMAT </w:instrText>
      </w:r>
      <w:r w:rsidRPr="00FB1698">
        <w:rPr>
          <w:rFonts w:cs="Arial"/>
          <w:sz w:val="24"/>
        </w:rPr>
        <w:fldChar w:fldCharType="separate"/>
      </w:r>
      <w:r w:rsidR="00E35BB4" w:rsidRPr="00E35BB4">
        <w:rPr>
          <w:rFonts w:cs="Arial"/>
          <w:bCs/>
          <w:noProof/>
          <w:sz w:val="24"/>
        </w:rPr>
        <w:t>22 June</w:t>
      </w:r>
      <w:r w:rsidR="00E35BB4">
        <w:rPr>
          <w:rFonts w:cs="Arial"/>
          <w:noProof/>
          <w:sz w:val="24"/>
        </w:rPr>
        <w:t xml:space="preserve"> 2020</w:t>
      </w:r>
      <w:r w:rsidRPr="00FB1698">
        <w:rPr>
          <w:rFonts w:cs="Arial"/>
          <w:sz w:val="24"/>
        </w:rPr>
        <w:fldChar w:fldCharType="end"/>
      </w:r>
    </w:p>
    <w:p w:rsidR="006D6449" w:rsidRPr="001E6EAD" w:rsidRDefault="006D6449" w:rsidP="006D6449">
      <w:pPr>
        <w:rPr>
          <w:b/>
          <w:szCs w:val="22"/>
        </w:rPr>
      </w:pPr>
    </w:p>
    <w:p w:rsidR="006D6449" w:rsidRPr="001E6EAD" w:rsidRDefault="006D6449" w:rsidP="006D6449">
      <w:pPr>
        <w:pageBreakBefore/>
        <w:rPr>
          <w:rFonts w:cs="Arial"/>
          <w:b/>
          <w:sz w:val="32"/>
          <w:szCs w:val="32"/>
        </w:rPr>
      </w:pPr>
      <w:r w:rsidRPr="001E6EAD">
        <w:rPr>
          <w:rFonts w:cs="Arial"/>
          <w:b/>
          <w:sz w:val="32"/>
          <w:szCs w:val="32"/>
        </w:rPr>
        <w:lastRenderedPageBreak/>
        <w:t>About this compilation</w:t>
      </w:r>
    </w:p>
    <w:p w:rsidR="006D6449" w:rsidRPr="001E6EAD" w:rsidRDefault="006D6449" w:rsidP="006D6449">
      <w:pPr>
        <w:spacing w:before="240"/>
        <w:rPr>
          <w:rFonts w:cs="Arial"/>
        </w:rPr>
      </w:pPr>
      <w:r w:rsidRPr="001E6EAD">
        <w:rPr>
          <w:rFonts w:cs="Arial"/>
          <w:b/>
          <w:szCs w:val="22"/>
        </w:rPr>
        <w:t>This compilation</w:t>
      </w:r>
    </w:p>
    <w:p w:rsidR="006D6449" w:rsidRPr="001E6EAD" w:rsidRDefault="006D6449" w:rsidP="006D6449">
      <w:pPr>
        <w:spacing w:before="120" w:after="120"/>
        <w:rPr>
          <w:rFonts w:cs="Arial"/>
          <w:szCs w:val="22"/>
        </w:rPr>
      </w:pPr>
      <w:r w:rsidRPr="001E6EAD">
        <w:rPr>
          <w:rFonts w:cs="Arial"/>
          <w:szCs w:val="22"/>
        </w:rPr>
        <w:t xml:space="preserve">This is a compilation of the </w:t>
      </w:r>
      <w:r w:rsidRPr="001E6EAD">
        <w:rPr>
          <w:rFonts w:cs="Arial"/>
          <w:i/>
          <w:szCs w:val="22"/>
        </w:rPr>
        <w:fldChar w:fldCharType="begin"/>
      </w:r>
      <w:r w:rsidRPr="001E6EAD">
        <w:rPr>
          <w:rFonts w:cs="Arial"/>
          <w:i/>
          <w:szCs w:val="22"/>
        </w:rPr>
        <w:instrText xml:space="preserve"> STYLEREF  ShortT </w:instrText>
      </w:r>
      <w:r w:rsidRPr="001E6EAD">
        <w:rPr>
          <w:rFonts w:cs="Arial"/>
          <w:i/>
          <w:szCs w:val="22"/>
        </w:rPr>
        <w:fldChar w:fldCharType="separate"/>
      </w:r>
      <w:r w:rsidR="00E35BB4">
        <w:rPr>
          <w:rFonts w:cs="Arial"/>
          <w:i/>
          <w:noProof/>
          <w:szCs w:val="22"/>
        </w:rPr>
        <w:t>Child Support (Assessment) Regulations 2018</w:t>
      </w:r>
      <w:r w:rsidRPr="001E6EAD">
        <w:rPr>
          <w:rFonts w:cs="Arial"/>
          <w:i/>
          <w:szCs w:val="22"/>
        </w:rPr>
        <w:fldChar w:fldCharType="end"/>
      </w:r>
      <w:r w:rsidRPr="001E6EAD">
        <w:rPr>
          <w:rFonts w:cs="Arial"/>
          <w:szCs w:val="22"/>
        </w:rPr>
        <w:t xml:space="preserve"> that shows the text of the law as amended and in force on </w:t>
      </w:r>
      <w:r w:rsidRPr="00FB1698">
        <w:rPr>
          <w:rFonts w:cs="Arial"/>
          <w:szCs w:val="22"/>
        </w:rPr>
        <w:fldChar w:fldCharType="begin"/>
      </w:r>
      <w:r w:rsidRPr="00FB1698">
        <w:rPr>
          <w:rFonts w:cs="Arial"/>
          <w:szCs w:val="22"/>
        </w:rPr>
        <w:instrText xml:space="preserve"> DOCPROPERTY StartDate \@ "d MMMM yyyy" </w:instrText>
      </w:r>
      <w:r w:rsidRPr="00FB1698">
        <w:rPr>
          <w:rFonts w:cs="Arial"/>
          <w:szCs w:val="22"/>
        </w:rPr>
        <w:fldChar w:fldCharType="separate"/>
      </w:r>
      <w:r w:rsidR="00E35BB4">
        <w:rPr>
          <w:rFonts w:cs="Arial"/>
          <w:szCs w:val="22"/>
        </w:rPr>
        <w:t>13 June 2020</w:t>
      </w:r>
      <w:r w:rsidRPr="00FB1698">
        <w:rPr>
          <w:rFonts w:cs="Arial"/>
          <w:szCs w:val="22"/>
        </w:rPr>
        <w:fldChar w:fldCharType="end"/>
      </w:r>
      <w:r w:rsidRPr="001E6EAD">
        <w:rPr>
          <w:rFonts w:cs="Arial"/>
          <w:szCs w:val="22"/>
        </w:rPr>
        <w:t xml:space="preserve"> (the </w:t>
      </w:r>
      <w:r w:rsidRPr="001E6EAD">
        <w:rPr>
          <w:rFonts w:cs="Arial"/>
          <w:b/>
          <w:i/>
          <w:szCs w:val="22"/>
        </w:rPr>
        <w:t>compilation date</w:t>
      </w:r>
      <w:r w:rsidRPr="001E6EAD">
        <w:rPr>
          <w:rFonts w:cs="Arial"/>
          <w:szCs w:val="22"/>
        </w:rPr>
        <w:t>).</w:t>
      </w:r>
    </w:p>
    <w:p w:rsidR="006D6449" w:rsidRPr="001E6EAD" w:rsidRDefault="006D6449" w:rsidP="006D6449">
      <w:pPr>
        <w:spacing w:after="120"/>
        <w:rPr>
          <w:rFonts w:cs="Arial"/>
          <w:szCs w:val="22"/>
        </w:rPr>
      </w:pPr>
      <w:r w:rsidRPr="001E6EAD">
        <w:rPr>
          <w:rFonts w:cs="Arial"/>
          <w:szCs w:val="22"/>
        </w:rPr>
        <w:t xml:space="preserve">The notes at the end of this compilation (the </w:t>
      </w:r>
      <w:r w:rsidRPr="001E6EAD">
        <w:rPr>
          <w:rFonts w:cs="Arial"/>
          <w:b/>
          <w:i/>
          <w:szCs w:val="22"/>
        </w:rPr>
        <w:t>endnotes</w:t>
      </w:r>
      <w:r w:rsidRPr="001E6EAD">
        <w:rPr>
          <w:rFonts w:cs="Arial"/>
          <w:szCs w:val="22"/>
        </w:rPr>
        <w:t>) include information about amending laws and the amendment history of provisions of the compiled law.</w:t>
      </w:r>
    </w:p>
    <w:p w:rsidR="006D6449" w:rsidRPr="001E6EAD" w:rsidRDefault="006D6449" w:rsidP="006D6449">
      <w:pPr>
        <w:tabs>
          <w:tab w:val="left" w:pos="5640"/>
        </w:tabs>
        <w:spacing w:before="120" w:after="120"/>
        <w:rPr>
          <w:rFonts w:cs="Arial"/>
          <w:b/>
          <w:szCs w:val="22"/>
        </w:rPr>
      </w:pPr>
      <w:r w:rsidRPr="001E6EAD">
        <w:rPr>
          <w:rFonts w:cs="Arial"/>
          <w:b/>
          <w:szCs w:val="22"/>
        </w:rPr>
        <w:t>Uncommenced amendments</w:t>
      </w:r>
    </w:p>
    <w:p w:rsidR="006D6449" w:rsidRPr="001E6EAD" w:rsidRDefault="006D6449" w:rsidP="006D6449">
      <w:pPr>
        <w:spacing w:after="120"/>
        <w:rPr>
          <w:rFonts w:cs="Arial"/>
          <w:szCs w:val="22"/>
        </w:rPr>
      </w:pPr>
      <w:r w:rsidRPr="001E6EAD">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6D6449" w:rsidRPr="001E6EAD" w:rsidRDefault="006D6449" w:rsidP="006D6449">
      <w:pPr>
        <w:spacing w:before="120" w:after="120"/>
        <w:rPr>
          <w:rFonts w:cs="Arial"/>
          <w:b/>
          <w:szCs w:val="22"/>
        </w:rPr>
      </w:pPr>
      <w:r w:rsidRPr="001E6EAD">
        <w:rPr>
          <w:rFonts w:cs="Arial"/>
          <w:b/>
          <w:szCs w:val="22"/>
        </w:rPr>
        <w:t>Application, saving and transitional provisions for provisions and amendments</w:t>
      </w:r>
    </w:p>
    <w:p w:rsidR="006D6449" w:rsidRPr="001E6EAD" w:rsidRDefault="006D6449" w:rsidP="006D6449">
      <w:pPr>
        <w:spacing w:after="120"/>
        <w:rPr>
          <w:rFonts w:cs="Arial"/>
          <w:szCs w:val="22"/>
        </w:rPr>
      </w:pPr>
      <w:r w:rsidRPr="001E6EAD">
        <w:rPr>
          <w:rFonts w:cs="Arial"/>
          <w:szCs w:val="22"/>
        </w:rPr>
        <w:t>If the operation of a provision or amendment of the compiled law is affected by an application, saving or transitional provision that is not included in this compilation, details are included in the endnotes.</w:t>
      </w:r>
    </w:p>
    <w:p w:rsidR="006D6449" w:rsidRPr="001E6EAD" w:rsidRDefault="006D6449" w:rsidP="006D6449">
      <w:pPr>
        <w:spacing w:after="120"/>
        <w:rPr>
          <w:rFonts w:cs="Arial"/>
          <w:b/>
          <w:szCs w:val="22"/>
        </w:rPr>
      </w:pPr>
      <w:r w:rsidRPr="001E6EAD">
        <w:rPr>
          <w:rFonts w:cs="Arial"/>
          <w:b/>
          <w:szCs w:val="22"/>
        </w:rPr>
        <w:t>Editorial changes</w:t>
      </w:r>
    </w:p>
    <w:p w:rsidR="006D6449" w:rsidRPr="001E6EAD" w:rsidRDefault="006D6449" w:rsidP="006D6449">
      <w:pPr>
        <w:spacing w:after="120"/>
        <w:rPr>
          <w:rFonts w:cs="Arial"/>
          <w:szCs w:val="22"/>
        </w:rPr>
      </w:pPr>
      <w:r w:rsidRPr="001E6EAD">
        <w:rPr>
          <w:rFonts w:cs="Arial"/>
          <w:szCs w:val="22"/>
        </w:rPr>
        <w:t>For more information about any editorial changes made in this compilation, see the endnotes.</w:t>
      </w:r>
    </w:p>
    <w:p w:rsidR="006D6449" w:rsidRPr="001E6EAD" w:rsidRDefault="006D6449" w:rsidP="006D6449">
      <w:pPr>
        <w:spacing w:before="120" w:after="120"/>
        <w:rPr>
          <w:rFonts w:cs="Arial"/>
          <w:b/>
          <w:szCs w:val="22"/>
        </w:rPr>
      </w:pPr>
      <w:r w:rsidRPr="001E6EAD">
        <w:rPr>
          <w:rFonts w:cs="Arial"/>
          <w:b/>
          <w:szCs w:val="22"/>
        </w:rPr>
        <w:t>Modifications</w:t>
      </w:r>
    </w:p>
    <w:p w:rsidR="006D6449" w:rsidRPr="001E6EAD" w:rsidRDefault="006D6449" w:rsidP="006D6449">
      <w:pPr>
        <w:spacing w:after="120"/>
        <w:rPr>
          <w:rFonts w:cs="Arial"/>
          <w:szCs w:val="22"/>
        </w:rPr>
      </w:pPr>
      <w:r w:rsidRPr="001E6EAD">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6D6449" w:rsidRPr="001E6EAD" w:rsidRDefault="006D6449" w:rsidP="006D6449">
      <w:pPr>
        <w:spacing w:before="80" w:after="120"/>
        <w:rPr>
          <w:rFonts w:cs="Arial"/>
          <w:b/>
          <w:szCs w:val="22"/>
        </w:rPr>
      </w:pPr>
      <w:r w:rsidRPr="001E6EAD">
        <w:rPr>
          <w:rFonts w:cs="Arial"/>
          <w:b/>
          <w:szCs w:val="22"/>
        </w:rPr>
        <w:t>Self</w:t>
      </w:r>
      <w:r w:rsidR="001E6EAD">
        <w:rPr>
          <w:rFonts w:cs="Arial"/>
          <w:b/>
          <w:szCs w:val="22"/>
        </w:rPr>
        <w:noBreakHyphen/>
      </w:r>
      <w:r w:rsidRPr="001E6EAD">
        <w:rPr>
          <w:rFonts w:cs="Arial"/>
          <w:b/>
          <w:szCs w:val="22"/>
        </w:rPr>
        <w:t>repealing provisions</w:t>
      </w:r>
    </w:p>
    <w:p w:rsidR="006D6449" w:rsidRPr="001E6EAD" w:rsidRDefault="006D6449" w:rsidP="006D6449">
      <w:pPr>
        <w:spacing w:after="120"/>
        <w:rPr>
          <w:rFonts w:cs="Arial"/>
          <w:szCs w:val="22"/>
        </w:rPr>
      </w:pPr>
      <w:r w:rsidRPr="001E6EAD">
        <w:rPr>
          <w:rFonts w:cs="Arial"/>
          <w:szCs w:val="22"/>
        </w:rPr>
        <w:t>If a provision of the compiled law has been repealed in accordance with a provision of the law, details are included in the endnotes.</w:t>
      </w:r>
    </w:p>
    <w:p w:rsidR="006D6449" w:rsidRPr="001E6EAD" w:rsidRDefault="006D6449" w:rsidP="006D6449">
      <w:pPr>
        <w:pStyle w:val="Header"/>
        <w:tabs>
          <w:tab w:val="clear" w:pos="4150"/>
          <w:tab w:val="clear" w:pos="8307"/>
        </w:tabs>
      </w:pPr>
      <w:r w:rsidRPr="001E6EAD">
        <w:rPr>
          <w:rStyle w:val="CharChapNo"/>
        </w:rPr>
        <w:t xml:space="preserve"> </w:t>
      </w:r>
      <w:r w:rsidRPr="001E6EAD">
        <w:rPr>
          <w:rStyle w:val="CharChapText"/>
        </w:rPr>
        <w:t xml:space="preserve"> </w:t>
      </w:r>
    </w:p>
    <w:p w:rsidR="006D6449" w:rsidRPr="001E6EAD" w:rsidRDefault="006D6449" w:rsidP="006D6449">
      <w:pPr>
        <w:pStyle w:val="Header"/>
        <w:tabs>
          <w:tab w:val="clear" w:pos="4150"/>
          <w:tab w:val="clear" w:pos="8307"/>
        </w:tabs>
      </w:pPr>
      <w:r w:rsidRPr="001E6EAD">
        <w:rPr>
          <w:rStyle w:val="CharPartNo"/>
        </w:rPr>
        <w:t xml:space="preserve"> </w:t>
      </w:r>
      <w:r w:rsidRPr="001E6EAD">
        <w:rPr>
          <w:rStyle w:val="CharPartText"/>
        </w:rPr>
        <w:t xml:space="preserve"> </w:t>
      </w:r>
    </w:p>
    <w:p w:rsidR="006D6449" w:rsidRPr="001E6EAD" w:rsidRDefault="006D6449" w:rsidP="006D6449">
      <w:pPr>
        <w:pStyle w:val="Header"/>
        <w:tabs>
          <w:tab w:val="clear" w:pos="4150"/>
          <w:tab w:val="clear" w:pos="8307"/>
        </w:tabs>
      </w:pPr>
      <w:r w:rsidRPr="001E6EAD">
        <w:rPr>
          <w:rStyle w:val="CharDivNo"/>
        </w:rPr>
        <w:t xml:space="preserve"> </w:t>
      </w:r>
      <w:r w:rsidRPr="001E6EAD">
        <w:rPr>
          <w:rStyle w:val="CharDivText"/>
        </w:rPr>
        <w:t xml:space="preserve"> </w:t>
      </w:r>
    </w:p>
    <w:p w:rsidR="006D6449" w:rsidRPr="001E6EAD" w:rsidRDefault="006D6449" w:rsidP="006D6449">
      <w:pPr>
        <w:sectPr w:rsidR="006D6449" w:rsidRPr="001E6EAD" w:rsidSect="00242E68">
          <w:headerReference w:type="even" r:id="rId11"/>
          <w:headerReference w:type="default" r:id="rId12"/>
          <w:footerReference w:type="even" r:id="rId13"/>
          <w:footerReference w:type="default" r:id="rId14"/>
          <w:headerReference w:type="first" r:id="rId15"/>
          <w:footerReference w:type="first" r:id="rId16"/>
          <w:pgSz w:w="11907" w:h="16839"/>
          <w:pgMar w:top="1440" w:right="1797" w:bottom="1440" w:left="1797" w:header="720" w:footer="3417" w:gutter="0"/>
          <w:cols w:space="708"/>
          <w:titlePg/>
          <w:docGrid w:linePitch="360"/>
        </w:sectPr>
      </w:pPr>
    </w:p>
    <w:p w:rsidR="00F67BCA" w:rsidRPr="001E6EAD" w:rsidRDefault="00715914" w:rsidP="008C70EA">
      <w:pPr>
        <w:rPr>
          <w:sz w:val="36"/>
        </w:rPr>
      </w:pPr>
      <w:r w:rsidRPr="001E6EAD">
        <w:rPr>
          <w:sz w:val="36"/>
        </w:rPr>
        <w:lastRenderedPageBreak/>
        <w:t>Contents</w:t>
      </w:r>
    </w:p>
    <w:p w:rsidR="006342BB" w:rsidRDefault="0090739F">
      <w:pPr>
        <w:pStyle w:val="TOC2"/>
        <w:rPr>
          <w:rFonts w:asciiTheme="minorHAnsi" w:eastAsiaTheme="minorEastAsia" w:hAnsiTheme="minorHAnsi" w:cstheme="minorBidi"/>
          <w:b w:val="0"/>
          <w:noProof/>
          <w:kern w:val="0"/>
          <w:sz w:val="22"/>
          <w:szCs w:val="22"/>
        </w:rPr>
      </w:pPr>
      <w:r w:rsidRPr="001E6EAD">
        <w:fldChar w:fldCharType="begin"/>
      </w:r>
      <w:r w:rsidRPr="001E6EAD">
        <w:instrText xml:space="preserve"> TOC \o "1-9" </w:instrText>
      </w:r>
      <w:r w:rsidRPr="001E6EAD">
        <w:fldChar w:fldCharType="separate"/>
      </w:r>
      <w:r w:rsidR="006342BB">
        <w:rPr>
          <w:noProof/>
        </w:rPr>
        <w:t>Part 1—Preliminary</w:t>
      </w:r>
      <w:r w:rsidR="006342BB" w:rsidRPr="006342BB">
        <w:rPr>
          <w:b w:val="0"/>
          <w:noProof/>
          <w:sz w:val="18"/>
        </w:rPr>
        <w:tab/>
      </w:r>
      <w:r w:rsidR="006342BB" w:rsidRPr="006342BB">
        <w:rPr>
          <w:b w:val="0"/>
          <w:noProof/>
          <w:sz w:val="18"/>
        </w:rPr>
        <w:fldChar w:fldCharType="begin"/>
      </w:r>
      <w:r w:rsidR="006342BB" w:rsidRPr="006342BB">
        <w:rPr>
          <w:b w:val="0"/>
          <w:noProof/>
          <w:sz w:val="18"/>
        </w:rPr>
        <w:instrText xml:space="preserve"> PAGEREF _Toc43719579 \h </w:instrText>
      </w:r>
      <w:r w:rsidR="006342BB" w:rsidRPr="006342BB">
        <w:rPr>
          <w:b w:val="0"/>
          <w:noProof/>
          <w:sz w:val="18"/>
        </w:rPr>
      </w:r>
      <w:r w:rsidR="006342BB" w:rsidRPr="006342BB">
        <w:rPr>
          <w:b w:val="0"/>
          <w:noProof/>
          <w:sz w:val="18"/>
        </w:rPr>
        <w:fldChar w:fldCharType="separate"/>
      </w:r>
      <w:r w:rsidR="00E35BB4">
        <w:rPr>
          <w:b w:val="0"/>
          <w:noProof/>
          <w:sz w:val="18"/>
        </w:rPr>
        <w:t>1</w:t>
      </w:r>
      <w:r w:rsidR="006342BB" w:rsidRPr="006342BB">
        <w:rPr>
          <w:b w:val="0"/>
          <w:noProof/>
          <w:sz w:val="18"/>
        </w:rPr>
        <w:fldChar w:fldCharType="end"/>
      </w:r>
    </w:p>
    <w:p w:rsidR="006342BB" w:rsidRDefault="006342BB">
      <w:pPr>
        <w:pStyle w:val="TOC5"/>
        <w:rPr>
          <w:rFonts w:asciiTheme="minorHAnsi" w:eastAsiaTheme="minorEastAsia" w:hAnsiTheme="minorHAnsi" w:cstheme="minorBidi"/>
          <w:noProof/>
          <w:kern w:val="0"/>
          <w:sz w:val="22"/>
          <w:szCs w:val="22"/>
        </w:rPr>
      </w:pPr>
      <w:r>
        <w:rPr>
          <w:noProof/>
        </w:rPr>
        <w:t>1</w:t>
      </w:r>
      <w:r>
        <w:rPr>
          <w:noProof/>
        </w:rPr>
        <w:tab/>
        <w:t>Name</w:t>
      </w:r>
      <w:r w:rsidRPr="006342BB">
        <w:rPr>
          <w:noProof/>
        </w:rPr>
        <w:tab/>
      </w:r>
      <w:r w:rsidRPr="006342BB">
        <w:rPr>
          <w:noProof/>
        </w:rPr>
        <w:fldChar w:fldCharType="begin"/>
      </w:r>
      <w:r w:rsidRPr="006342BB">
        <w:rPr>
          <w:noProof/>
        </w:rPr>
        <w:instrText xml:space="preserve"> PAGEREF _Toc43719580 \h </w:instrText>
      </w:r>
      <w:r w:rsidRPr="006342BB">
        <w:rPr>
          <w:noProof/>
        </w:rPr>
      </w:r>
      <w:r w:rsidRPr="006342BB">
        <w:rPr>
          <w:noProof/>
        </w:rPr>
        <w:fldChar w:fldCharType="separate"/>
      </w:r>
      <w:r w:rsidR="00E35BB4">
        <w:rPr>
          <w:noProof/>
        </w:rPr>
        <w:t>1</w:t>
      </w:r>
      <w:r w:rsidRPr="006342BB">
        <w:rPr>
          <w:noProof/>
        </w:rPr>
        <w:fldChar w:fldCharType="end"/>
      </w:r>
    </w:p>
    <w:p w:rsidR="006342BB" w:rsidRDefault="006342BB">
      <w:pPr>
        <w:pStyle w:val="TOC5"/>
        <w:rPr>
          <w:rFonts w:asciiTheme="minorHAnsi" w:eastAsiaTheme="minorEastAsia" w:hAnsiTheme="minorHAnsi" w:cstheme="minorBidi"/>
          <w:noProof/>
          <w:kern w:val="0"/>
          <w:sz w:val="22"/>
          <w:szCs w:val="22"/>
        </w:rPr>
      </w:pPr>
      <w:r>
        <w:rPr>
          <w:noProof/>
        </w:rPr>
        <w:t>3</w:t>
      </w:r>
      <w:r>
        <w:rPr>
          <w:noProof/>
        </w:rPr>
        <w:tab/>
        <w:t>Authority</w:t>
      </w:r>
      <w:r w:rsidRPr="006342BB">
        <w:rPr>
          <w:noProof/>
        </w:rPr>
        <w:tab/>
      </w:r>
      <w:r w:rsidRPr="006342BB">
        <w:rPr>
          <w:noProof/>
        </w:rPr>
        <w:fldChar w:fldCharType="begin"/>
      </w:r>
      <w:r w:rsidRPr="006342BB">
        <w:rPr>
          <w:noProof/>
        </w:rPr>
        <w:instrText xml:space="preserve"> PAGEREF _Toc43719581 \h </w:instrText>
      </w:r>
      <w:r w:rsidRPr="006342BB">
        <w:rPr>
          <w:noProof/>
        </w:rPr>
      </w:r>
      <w:r w:rsidRPr="006342BB">
        <w:rPr>
          <w:noProof/>
        </w:rPr>
        <w:fldChar w:fldCharType="separate"/>
      </w:r>
      <w:r w:rsidR="00E35BB4">
        <w:rPr>
          <w:noProof/>
        </w:rPr>
        <w:t>1</w:t>
      </w:r>
      <w:r w:rsidRPr="006342BB">
        <w:rPr>
          <w:noProof/>
        </w:rPr>
        <w:fldChar w:fldCharType="end"/>
      </w:r>
    </w:p>
    <w:p w:rsidR="006342BB" w:rsidRDefault="006342BB">
      <w:pPr>
        <w:pStyle w:val="TOC5"/>
        <w:rPr>
          <w:rFonts w:asciiTheme="minorHAnsi" w:eastAsiaTheme="minorEastAsia" w:hAnsiTheme="minorHAnsi" w:cstheme="minorBidi"/>
          <w:noProof/>
          <w:kern w:val="0"/>
          <w:sz w:val="22"/>
          <w:szCs w:val="22"/>
        </w:rPr>
      </w:pPr>
      <w:r>
        <w:rPr>
          <w:noProof/>
        </w:rPr>
        <w:t>5</w:t>
      </w:r>
      <w:r>
        <w:rPr>
          <w:noProof/>
        </w:rPr>
        <w:tab/>
        <w:t>Definitions</w:t>
      </w:r>
      <w:r w:rsidRPr="006342BB">
        <w:rPr>
          <w:noProof/>
        </w:rPr>
        <w:tab/>
      </w:r>
      <w:r w:rsidRPr="006342BB">
        <w:rPr>
          <w:noProof/>
        </w:rPr>
        <w:fldChar w:fldCharType="begin"/>
      </w:r>
      <w:r w:rsidRPr="006342BB">
        <w:rPr>
          <w:noProof/>
        </w:rPr>
        <w:instrText xml:space="preserve"> PAGEREF _Toc43719582 \h </w:instrText>
      </w:r>
      <w:r w:rsidRPr="006342BB">
        <w:rPr>
          <w:noProof/>
        </w:rPr>
      </w:r>
      <w:r w:rsidRPr="006342BB">
        <w:rPr>
          <w:noProof/>
        </w:rPr>
        <w:fldChar w:fldCharType="separate"/>
      </w:r>
      <w:r w:rsidR="00E35BB4">
        <w:rPr>
          <w:noProof/>
        </w:rPr>
        <w:t>1</w:t>
      </w:r>
      <w:r w:rsidRPr="006342BB">
        <w:rPr>
          <w:noProof/>
        </w:rPr>
        <w:fldChar w:fldCharType="end"/>
      </w:r>
    </w:p>
    <w:p w:rsidR="006342BB" w:rsidRDefault="006342BB">
      <w:pPr>
        <w:pStyle w:val="TOC2"/>
        <w:rPr>
          <w:rFonts w:asciiTheme="minorHAnsi" w:eastAsiaTheme="minorEastAsia" w:hAnsiTheme="minorHAnsi" w:cstheme="minorBidi"/>
          <w:b w:val="0"/>
          <w:noProof/>
          <w:kern w:val="0"/>
          <w:sz w:val="22"/>
          <w:szCs w:val="22"/>
        </w:rPr>
      </w:pPr>
      <w:r>
        <w:rPr>
          <w:noProof/>
        </w:rPr>
        <w:t>Part 2—Children who may be covered by the Act</w:t>
      </w:r>
      <w:r w:rsidRPr="006342BB">
        <w:rPr>
          <w:b w:val="0"/>
          <w:noProof/>
          <w:sz w:val="18"/>
        </w:rPr>
        <w:tab/>
      </w:r>
      <w:r w:rsidRPr="006342BB">
        <w:rPr>
          <w:b w:val="0"/>
          <w:noProof/>
          <w:sz w:val="18"/>
        </w:rPr>
        <w:fldChar w:fldCharType="begin"/>
      </w:r>
      <w:r w:rsidRPr="006342BB">
        <w:rPr>
          <w:b w:val="0"/>
          <w:noProof/>
          <w:sz w:val="18"/>
        </w:rPr>
        <w:instrText xml:space="preserve"> PAGEREF _Toc43719583 \h </w:instrText>
      </w:r>
      <w:r w:rsidRPr="006342BB">
        <w:rPr>
          <w:b w:val="0"/>
          <w:noProof/>
          <w:sz w:val="18"/>
        </w:rPr>
      </w:r>
      <w:r w:rsidRPr="006342BB">
        <w:rPr>
          <w:b w:val="0"/>
          <w:noProof/>
          <w:sz w:val="18"/>
        </w:rPr>
        <w:fldChar w:fldCharType="separate"/>
      </w:r>
      <w:r w:rsidR="00E35BB4">
        <w:rPr>
          <w:b w:val="0"/>
          <w:noProof/>
          <w:sz w:val="18"/>
        </w:rPr>
        <w:t>2</w:t>
      </w:r>
      <w:r w:rsidRPr="006342BB">
        <w:rPr>
          <w:b w:val="0"/>
          <w:noProof/>
          <w:sz w:val="18"/>
        </w:rPr>
        <w:fldChar w:fldCharType="end"/>
      </w:r>
    </w:p>
    <w:p w:rsidR="006342BB" w:rsidRDefault="006342BB">
      <w:pPr>
        <w:pStyle w:val="TOC5"/>
        <w:rPr>
          <w:rFonts w:asciiTheme="minorHAnsi" w:eastAsiaTheme="minorEastAsia" w:hAnsiTheme="minorHAnsi" w:cstheme="minorBidi"/>
          <w:noProof/>
          <w:kern w:val="0"/>
          <w:sz w:val="22"/>
          <w:szCs w:val="22"/>
        </w:rPr>
      </w:pPr>
      <w:r>
        <w:rPr>
          <w:noProof/>
        </w:rPr>
        <w:t>6</w:t>
      </w:r>
      <w:r>
        <w:rPr>
          <w:noProof/>
        </w:rPr>
        <w:tab/>
        <w:t>Exclusion of certain children</w:t>
      </w:r>
      <w:r w:rsidRPr="006342BB">
        <w:rPr>
          <w:noProof/>
        </w:rPr>
        <w:tab/>
      </w:r>
      <w:r w:rsidRPr="006342BB">
        <w:rPr>
          <w:noProof/>
        </w:rPr>
        <w:fldChar w:fldCharType="begin"/>
      </w:r>
      <w:r w:rsidRPr="006342BB">
        <w:rPr>
          <w:noProof/>
        </w:rPr>
        <w:instrText xml:space="preserve"> PAGEREF _Toc43719584 \h </w:instrText>
      </w:r>
      <w:r w:rsidRPr="006342BB">
        <w:rPr>
          <w:noProof/>
        </w:rPr>
      </w:r>
      <w:r w:rsidRPr="006342BB">
        <w:rPr>
          <w:noProof/>
        </w:rPr>
        <w:fldChar w:fldCharType="separate"/>
      </w:r>
      <w:r w:rsidR="00E35BB4">
        <w:rPr>
          <w:noProof/>
        </w:rPr>
        <w:t>2</w:t>
      </w:r>
      <w:r w:rsidRPr="006342BB">
        <w:rPr>
          <w:noProof/>
        </w:rPr>
        <w:fldChar w:fldCharType="end"/>
      </w:r>
    </w:p>
    <w:p w:rsidR="006342BB" w:rsidRDefault="006342BB">
      <w:pPr>
        <w:pStyle w:val="TOC2"/>
        <w:rPr>
          <w:rFonts w:asciiTheme="minorHAnsi" w:eastAsiaTheme="minorEastAsia" w:hAnsiTheme="minorHAnsi" w:cstheme="minorBidi"/>
          <w:b w:val="0"/>
          <w:noProof/>
          <w:kern w:val="0"/>
          <w:sz w:val="22"/>
          <w:szCs w:val="22"/>
        </w:rPr>
      </w:pPr>
      <w:r>
        <w:rPr>
          <w:noProof/>
        </w:rPr>
        <w:t>Part 3—Applications to Registrar for administrative assessment of child support</w:t>
      </w:r>
      <w:r w:rsidRPr="006342BB">
        <w:rPr>
          <w:b w:val="0"/>
          <w:noProof/>
          <w:sz w:val="18"/>
        </w:rPr>
        <w:tab/>
      </w:r>
      <w:r w:rsidRPr="006342BB">
        <w:rPr>
          <w:b w:val="0"/>
          <w:noProof/>
          <w:sz w:val="18"/>
        </w:rPr>
        <w:fldChar w:fldCharType="begin"/>
      </w:r>
      <w:r w:rsidRPr="006342BB">
        <w:rPr>
          <w:b w:val="0"/>
          <w:noProof/>
          <w:sz w:val="18"/>
        </w:rPr>
        <w:instrText xml:space="preserve"> PAGEREF _Toc43719585 \h </w:instrText>
      </w:r>
      <w:r w:rsidRPr="006342BB">
        <w:rPr>
          <w:b w:val="0"/>
          <w:noProof/>
          <w:sz w:val="18"/>
        </w:rPr>
      </w:r>
      <w:r w:rsidRPr="006342BB">
        <w:rPr>
          <w:b w:val="0"/>
          <w:noProof/>
          <w:sz w:val="18"/>
        </w:rPr>
        <w:fldChar w:fldCharType="separate"/>
      </w:r>
      <w:r w:rsidR="00E35BB4">
        <w:rPr>
          <w:b w:val="0"/>
          <w:noProof/>
          <w:sz w:val="18"/>
        </w:rPr>
        <w:t>3</w:t>
      </w:r>
      <w:r w:rsidRPr="006342BB">
        <w:rPr>
          <w:b w:val="0"/>
          <w:noProof/>
          <w:sz w:val="18"/>
        </w:rPr>
        <w:fldChar w:fldCharType="end"/>
      </w:r>
    </w:p>
    <w:p w:rsidR="006342BB" w:rsidRDefault="006342BB">
      <w:pPr>
        <w:pStyle w:val="TOC5"/>
        <w:rPr>
          <w:rFonts w:asciiTheme="minorHAnsi" w:eastAsiaTheme="minorEastAsia" w:hAnsiTheme="minorHAnsi" w:cstheme="minorBidi"/>
          <w:noProof/>
          <w:kern w:val="0"/>
          <w:sz w:val="22"/>
          <w:szCs w:val="22"/>
        </w:rPr>
      </w:pPr>
      <w:r>
        <w:rPr>
          <w:noProof/>
        </w:rPr>
        <w:t>7</w:t>
      </w:r>
      <w:r>
        <w:rPr>
          <w:noProof/>
        </w:rPr>
        <w:tab/>
        <w:t>Prescribed overseas jurisdictions</w:t>
      </w:r>
      <w:r w:rsidRPr="006342BB">
        <w:rPr>
          <w:noProof/>
        </w:rPr>
        <w:tab/>
      </w:r>
      <w:r w:rsidRPr="006342BB">
        <w:rPr>
          <w:noProof/>
        </w:rPr>
        <w:fldChar w:fldCharType="begin"/>
      </w:r>
      <w:r w:rsidRPr="006342BB">
        <w:rPr>
          <w:noProof/>
        </w:rPr>
        <w:instrText xml:space="preserve"> PAGEREF _Toc43719586 \h </w:instrText>
      </w:r>
      <w:r w:rsidRPr="006342BB">
        <w:rPr>
          <w:noProof/>
        </w:rPr>
      </w:r>
      <w:r w:rsidRPr="006342BB">
        <w:rPr>
          <w:noProof/>
        </w:rPr>
        <w:fldChar w:fldCharType="separate"/>
      </w:r>
      <w:r w:rsidR="00E35BB4">
        <w:rPr>
          <w:noProof/>
        </w:rPr>
        <w:t>3</w:t>
      </w:r>
      <w:r w:rsidRPr="006342BB">
        <w:rPr>
          <w:noProof/>
        </w:rPr>
        <w:fldChar w:fldCharType="end"/>
      </w:r>
    </w:p>
    <w:p w:rsidR="006342BB" w:rsidRDefault="006342BB">
      <w:pPr>
        <w:pStyle w:val="TOC5"/>
        <w:rPr>
          <w:rFonts w:asciiTheme="minorHAnsi" w:eastAsiaTheme="minorEastAsia" w:hAnsiTheme="minorHAnsi" w:cstheme="minorBidi"/>
          <w:noProof/>
          <w:kern w:val="0"/>
          <w:sz w:val="22"/>
          <w:szCs w:val="22"/>
        </w:rPr>
      </w:pPr>
      <w:r>
        <w:rPr>
          <w:noProof/>
        </w:rPr>
        <w:t>8</w:t>
      </w:r>
      <w:r>
        <w:rPr>
          <w:noProof/>
        </w:rPr>
        <w:tab/>
        <w:t>Actions that may be taken by an overseas authority of a reciprocating jurisdiction for a person</w:t>
      </w:r>
      <w:r w:rsidRPr="006342BB">
        <w:rPr>
          <w:noProof/>
        </w:rPr>
        <w:tab/>
      </w:r>
      <w:r w:rsidRPr="006342BB">
        <w:rPr>
          <w:noProof/>
        </w:rPr>
        <w:fldChar w:fldCharType="begin"/>
      </w:r>
      <w:r w:rsidRPr="006342BB">
        <w:rPr>
          <w:noProof/>
        </w:rPr>
        <w:instrText xml:space="preserve"> PAGEREF _Toc43719587 \h </w:instrText>
      </w:r>
      <w:r w:rsidRPr="006342BB">
        <w:rPr>
          <w:noProof/>
        </w:rPr>
      </w:r>
      <w:r w:rsidRPr="006342BB">
        <w:rPr>
          <w:noProof/>
        </w:rPr>
        <w:fldChar w:fldCharType="separate"/>
      </w:r>
      <w:r w:rsidR="00E35BB4">
        <w:rPr>
          <w:noProof/>
        </w:rPr>
        <w:t>3</w:t>
      </w:r>
      <w:r w:rsidRPr="006342BB">
        <w:rPr>
          <w:noProof/>
        </w:rPr>
        <w:fldChar w:fldCharType="end"/>
      </w:r>
    </w:p>
    <w:p w:rsidR="006342BB" w:rsidRDefault="006342BB">
      <w:pPr>
        <w:pStyle w:val="TOC5"/>
        <w:rPr>
          <w:rFonts w:asciiTheme="minorHAnsi" w:eastAsiaTheme="minorEastAsia" w:hAnsiTheme="minorHAnsi" w:cstheme="minorBidi"/>
          <w:noProof/>
          <w:kern w:val="0"/>
          <w:sz w:val="22"/>
          <w:szCs w:val="22"/>
        </w:rPr>
      </w:pPr>
      <w:r>
        <w:rPr>
          <w:noProof/>
        </w:rPr>
        <w:t>9</w:t>
      </w:r>
      <w:r>
        <w:rPr>
          <w:noProof/>
        </w:rPr>
        <w:tab/>
        <w:t>Excluded reciprocating jurisdictions</w:t>
      </w:r>
      <w:r w:rsidRPr="006342BB">
        <w:rPr>
          <w:noProof/>
        </w:rPr>
        <w:tab/>
      </w:r>
      <w:r w:rsidRPr="006342BB">
        <w:rPr>
          <w:noProof/>
        </w:rPr>
        <w:fldChar w:fldCharType="begin"/>
      </w:r>
      <w:r w:rsidRPr="006342BB">
        <w:rPr>
          <w:noProof/>
        </w:rPr>
        <w:instrText xml:space="preserve"> PAGEREF _Toc43719588 \h </w:instrText>
      </w:r>
      <w:r w:rsidRPr="006342BB">
        <w:rPr>
          <w:noProof/>
        </w:rPr>
      </w:r>
      <w:r w:rsidRPr="006342BB">
        <w:rPr>
          <w:noProof/>
        </w:rPr>
        <w:fldChar w:fldCharType="separate"/>
      </w:r>
      <w:r w:rsidR="00E35BB4">
        <w:rPr>
          <w:noProof/>
        </w:rPr>
        <w:t>3</w:t>
      </w:r>
      <w:r w:rsidRPr="006342BB">
        <w:rPr>
          <w:noProof/>
        </w:rPr>
        <w:fldChar w:fldCharType="end"/>
      </w:r>
    </w:p>
    <w:p w:rsidR="006342BB" w:rsidRDefault="006342BB">
      <w:pPr>
        <w:pStyle w:val="TOC2"/>
        <w:rPr>
          <w:rFonts w:asciiTheme="minorHAnsi" w:eastAsiaTheme="minorEastAsia" w:hAnsiTheme="minorHAnsi" w:cstheme="minorBidi"/>
          <w:b w:val="0"/>
          <w:noProof/>
          <w:kern w:val="0"/>
          <w:sz w:val="22"/>
          <w:szCs w:val="22"/>
        </w:rPr>
      </w:pPr>
      <w:r>
        <w:rPr>
          <w:noProof/>
        </w:rPr>
        <w:t>Part 4—Administrative assessment of child support</w:t>
      </w:r>
      <w:r w:rsidRPr="006342BB">
        <w:rPr>
          <w:b w:val="0"/>
          <w:noProof/>
          <w:sz w:val="18"/>
        </w:rPr>
        <w:tab/>
      </w:r>
      <w:r w:rsidRPr="006342BB">
        <w:rPr>
          <w:b w:val="0"/>
          <w:noProof/>
          <w:sz w:val="18"/>
        </w:rPr>
        <w:fldChar w:fldCharType="begin"/>
      </w:r>
      <w:r w:rsidRPr="006342BB">
        <w:rPr>
          <w:b w:val="0"/>
          <w:noProof/>
          <w:sz w:val="18"/>
        </w:rPr>
        <w:instrText xml:space="preserve"> PAGEREF _Toc43719589 \h </w:instrText>
      </w:r>
      <w:r w:rsidRPr="006342BB">
        <w:rPr>
          <w:b w:val="0"/>
          <w:noProof/>
          <w:sz w:val="18"/>
        </w:rPr>
      </w:r>
      <w:r w:rsidRPr="006342BB">
        <w:rPr>
          <w:b w:val="0"/>
          <w:noProof/>
          <w:sz w:val="18"/>
        </w:rPr>
        <w:fldChar w:fldCharType="separate"/>
      </w:r>
      <w:r w:rsidR="00E35BB4">
        <w:rPr>
          <w:b w:val="0"/>
          <w:noProof/>
          <w:sz w:val="18"/>
        </w:rPr>
        <w:t>4</w:t>
      </w:r>
      <w:r w:rsidRPr="006342BB">
        <w:rPr>
          <w:b w:val="0"/>
          <w:noProof/>
          <w:sz w:val="18"/>
        </w:rPr>
        <w:fldChar w:fldCharType="end"/>
      </w:r>
    </w:p>
    <w:p w:rsidR="006342BB" w:rsidRDefault="006342BB">
      <w:pPr>
        <w:pStyle w:val="TOC5"/>
        <w:rPr>
          <w:rFonts w:asciiTheme="minorHAnsi" w:eastAsiaTheme="minorEastAsia" w:hAnsiTheme="minorHAnsi" w:cstheme="minorBidi"/>
          <w:noProof/>
          <w:kern w:val="0"/>
          <w:sz w:val="22"/>
          <w:szCs w:val="22"/>
        </w:rPr>
      </w:pPr>
      <w:r>
        <w:rPr>
          <w:noProof/>
        </w:rPr>
        <w:t>11</w:t>
      </w:r>
      <w:r>
        <w:rPr>
          <w:noProof/>
        </w:rPr>
        <w:tab/>
        <w:t>Adjusted taxable income—prescribed circumstances</w:t>
      </w:r>
      <w:r w:rsidRPr="006342BB">
        <w:rPr>
          <w:noProof/>
        </w:rPr>
        <w:tab/>
      </w:r>
      <w:r w:rsidRPr="006342BB">
        <w:rPr>
          <w:noProof/>
        </w:rPr>
        <w:fldChar w:fldCharType="begin"/>
      </w:r>
      <w:r w:rsidRPr="006342BB">
        <w:rPr>
          <w:noProof/>
        </w:rPr>
        <w:instrText xml:space="preserve"> PAGEREF _Toc43719590 \h </w:instrText>
      </w:r>
      <w:r w:rsidRPr="006342BB">
        <w:rPr>
          <w:noProof/>
        </w:rPr>
      </w:r>
      <w:r w:rsidRPr="006342BB">
        <w:rPr>
          <w:noProof/>
        </w:rPr>
        <w:fldChar w:fldCharType="separate"/>
      </w:r>
      <w:r w:rsidR="00E35BB4">
        <w:rPr>
          <w:noProof/>
        </w:rPr>
        <w:t>4</w:t>
      </w:r>
      <w:r w:rsidRPr="006342BB">
        <w:rPr>
          <w:noProof/>
        </w:rPr>
        <w:fldChar w:fldCharType="end"/>
      </w:r>
    </w:p>
    <w:p w:rsidR="006342BB" w:rsidRDefault="006342BB">
      <w:pPr>
        <w:pStyle w:val="TOC5"/>
        <w:rPr>
          <w:rFonts w:asciiTheme="minorHAnsi" w:eastAsiaTheme="minorEastAsia" w:hAnsiTheme="minorHAnsi" w:cstheme="minorBidi"/>
          <w:noProof/>
          <w:kern w:val="0"/>
          <w:sz w:val="22"/>
          <w:szCs w:val="22"/>
        </w:rPr>
      </w:pPr>
      <w:r>
        <w:rPr>
          <w:noProof/>
        </w:rPr>
        <w:t>12</w:t>
      </w:r>
      <w:r>
        <w:rPr>
          <w:noProof/>
        </w:rPr>
        <w:tab/>
        <w:t>Overseas income—conversion of currency</w:t>
      </w:r>
      <w:r w:rsidRPr="006342BB">
        <w:rPr>
          <w:noProof/>
        </w:rPr>
        <w:tab/>
      </w:r>
      <w:r w:rsidRPr="006342BB">
        <w:rPr>
          <w:noProof/>
        </w:rPr>
        <w:fldChar w:fldCharType="begin"/>
      </w:r>
      <w:r w:rsidRPr="006342BB">
        <w:rPr>
          <w:noProof/>
        </w:rPr>
        <w:instrText xml:space="preserve"> PAGEREF _Toc43719591 \h </w:instrText>
      </w:r>
      <w:r w:rsidRPr="006342BB">
        <w:rPr>
          <w:noProof/>
        </w:rPr>
      </w:r>
      <w:r w:rsidRPr="006342BB">
        <w:rPr>
          <w:noProof/>
        </w:rPr>
        <w:fldChar w:fldCharType="separate"/>
      </w:r>
      <w:r w:rsidR="00E35BB4">
        <w:rPr>
          <w:noProof/>
        </w:rPr>
        <w:t>4</w:t>
      </w:r>
      <w:r w:rsidRPr="006342BB">
        <w:rPr>
          <w:noProof/>
        </w:rPr>
        <w:fldChar w:fldCharType="end"/>
      </w:r>
    </w:p>
    <w:p w:rsidR="006342BB" w:rsidRDefault="006342BB">
      <w:pPr>
        <w:pStyle w:val="TOC5"/>
        <w:rPr>
          <w:rFonts w:asciiTheme="minorHAnsi" w:eastAsiaTheme="minorEastAsia" w:hAnsiTheme="minorHAnsi" w:cstheme="minorBidi"/>
          <w:noProof/>
          <w:kern w:val="0"/>
          <w:sz w:val="22"/>
          <w:szCs w:val="22"/>
        </w:rPr>
      </w:pPr>
      <w:r>
        <w:rPr>
          <w:noProof/>
        </w:rPr>
        <w:t>13</w:t>
      </w:r>
      <w:r>
        <w:rPr>
          <w:noProof/>
        </w:rPr>
        <w:tab/>
        <w:t>Prescribed payments</w:t>
      </w:r>
      <w:r w:rsidRPr="006342BB">
        <w:rPr>
          <w:noProof/>
        </w:rPr>
        <w:tab/>
      </w:r>
      <w:r w:rsidRPr="006342BB">
        <w:rPr>
          <w:noProof/>
        </w:rPr>
        <w:fldChar w:fldCharType="begin"/>
      </w:r>
      <w:r w:rsidRPr="006342BB">
        <w:rPr>
          <w:noProof/>
        </w:rPr>
        <w:instrText xml:space="preserve"> PAGEREF _Toc43719592 \h </w:instrText>
      </w:r>
      <w:r w:rsidRPr="006342BB">
        <w:rPr>
          <w:noProof/>
        </w:rPr>
      </w:r>
      <w:r w:rsidRPr="006342BB">
        <w:rPr>
          <w:noProof/>
        </w:rPr>
        <w:fldChar w:fldCharType="separate"/>
      </w:r>
      <w:r w:rsidR="00E35BB4">
        <w:rPr>
          <w:noProof/>
        </w:rPr>
        <w:t>5</w:t>
      </w:r>
      <w:r w:rsidRPr="006342BB">
        <w:rPr>
          <w:noProof/>
        </w:rPr>
        <w:fldChar w:fldCharType="end"/>
      </w:r>
    </w:p>
    <w:p w:rsidR="006342BB" w:rsidRDefault="006342BB">
      <w:pPr>
        <w:pStyle w:val="TOC5"/>
        <w:rPr>
          <w:rFonts w:asciiTheme="minorHAnsi" w:eastAsiaTheme="minorEastAsia" w:hAnsiTheme="minorHAnsi" w:cstheme="minorBidi"/>
          <w:noProof/>
          <w:kern w:val="0"/>
          <w:sz w:val="22"/>
          <w:szCs w:val="22"/>
        </w:rPr>
      </w:pPr>
      <w:r>
        <w:rPr>
          <w:noProof/>
        </w:rPr>
        <w:t>14</w:t>
      </w:r>
      <w:r>
        <w:rPr>
          <w:noProof/>
        </w:rPr>
        <w:tab/>
        <w:t>Conversion of annual rates into daily rates of payment</w:t>
      </w:r>
      <w:r w:rsidRPr="006342BB">
        <w:rPr>
          <w:noProof/>
        </w:rPr>
        <w:tab/>
      </w:r>
      <w:r w:rsidRPr="006342BB">
        <w:rPr>
          <w:noProof/>
        </w:rPr>
        <w:fldChar w:fldCharType="begin"/>
      </w:r>
      <w:r w:rsidRPr="006342BB">
        <w:rPr>
          <w:noProof/>
        </w:rPr>
        <w:instrText xml:space="preserve"> PAGEREF _Toc43719593 \h </w:instrText>
      </w:r>
      <w:r w:rsidRPr="006342BB">
        <w:rPr>
          <w:noProof/>
        </w:rPr>
      </w:r>
      <w:r w:rsidRPr="006342BB">
        <w:rPr>
          <w:noProof/>
        </w:rPr>
        <w:fldChar w:fldCharType="separate"/>
      </w:r>
      <w:r w:rsidR="00E35BB4">
        <w:rPr>
          <w:noProof/>
        </w:rPr>
        <w:t>5</w:t>
      </w:r>
      <w:r w:rsidRPr="006342BB">
        <w:rPr>
          <w:noProof/>
        </w:rPr>
        <w:fldChar w:fldCharType="end"/>
      </w:r>
    </w:p>
    <w:p w:rsidR="006342BB" w:rsidRDefault="006342BB">
      <w:pPr>
        <w:pStyle w:val="TOC2"/>
        <w:rPr>
          <w:rFonts w:asciiTheme="minorHAnsi" w:eastAsiaTheme="minorEastAsia" w:hAnsiTheme="minorHAnsi" w:cstheme="minorBidi"/>
          <w:b w:val="0"/>
          <w:noProof/>
          <w:kern w:val="0"/>
          <w:sz w:val="22"/>
          <w:szCs w:val="22"/>
        </w:rPr>
      </w:pPr>
      <w:r>
        <w:rPr>
          <w:noProof/>
        </w:rPr>
        <w:t>Part 5—Consent arrangements</w:t>
      </w:r>
      <w:r w:rsidRPr="006342BB">
        <w:rPr>
          <w:b w:val="0"/>
          <w:noProof/>
          <w:sz w:val="18"/>
        </w:rPr>
        <w:tab/>
      </w:r>
      <w:r w:rsidRPr="006342BB">
        <w:rPr>
          <w:b w:val="0"/>
          <w:noProof/>
          <w:sz w:val="18"/>
        </w:rPr>
        <w:fldChar w:fldCharType="begin"/>
      </w:r>
      <w:r w:rsidRPr="006342BB">
        <w:rPr>
          <w:b w:val="0"/>
          <w:noProof/>
          <w:sz w:val="18"/>
        </w:rPr>
        <w:instrText xml:space="preserve"> PAGEREF _Toc43719594 \h </w:instrText>
      </w:r>
      <w:r w:rsidRPr="006342BB">
        <w:rPr>
          <w:b w:val="0"/>
          <w:noProof/>
          <w:sz w:val="18"/>
        </w:rPr>
      </w:r>
      <w:r w:rsidRPr="006342BB">
        <w:rPr>
          <w:b w:val="0"/>
          <w:noProof/>
          <w:sz w:val="18"/>
        </w:rPr>
        <w:fldChar w:fldCharType="separate"/>
      </w:r>
      <w:r w:rsidR="00E35BB4">
        <w:rPr>
          <w:b w:val="0"/>
          <w:noProof/>
          <w:sz w:val="18"/>
        </w:rPr>
        <w:t>7</w:t>
      </w:r>
      <w:r w:rsidRPr="006342BB">
        <w:rPr>
          <w:b w:val="0"/>
          <w:noProof/>
          <w:sz w:val="18"/>
        </w:rPr>
        <w:fldChar w:fldCharType="end"/>
      </w:r>
    </w:p>
    <w:p w:rsidR="006342BB" w:rsidRDefault="006342BB">
      <w:pPr>
        <w:pStyle w:val="TOC5"/>
        <w:rPr>
          <w:rFonts w:asciiTheme="minorHAnsi" w:eastAsiaTheme="minorEastAsia" w:hAnsiTheme="minorHAnsi" w:cstheme="minorBidi"/>
          <w:noProof/>
          <w:kern w:val="0"/>
          <w:sz w:val="22"/>
          <w:szCs w:val="22"/>
        </w:rPr>
      </w:pPr>
      <w:r>
        <w:rPr>
          <w:noProof/>
        </w:rPr>
        <w:t>15</w:t>
      </w:r>
      <w:r>
        <w:rPr>
          <w:noProof/>
        </w:rPr>
        <w:tab/>
        <w:t>Conversion of periodic amounts into annual rates</w:t>
      </w:r>
      <w:r w:rsidRPr="006342BB">
        <w:rPr>
          <w:noProof/>
        </w:rPr>
        <w:tab/>
      </w:r>
      <w:r w:rsidRPr="006342BB">
        <w:rPr>
          <w:noProof/>
        </w:rPr>
        <w:fldChar w:fldCharType="begin"/>
      </w:r>
      <w:r w:rsidRPr="006342BB">
        <w:rPr>
          <w:noProof/>
        </w:rPr>
        <w:instrText xml:space="preserve"> PAGEREF _Toc43719595 \h </w:instrText>
      </w:r>
      <w:r w:rsidRPr="006342BB">
        <w:rPr>
          <w:noProof/>
        </w:rPr>
      </w:r>
      <w:r w:rsidRPr="006342BB">
        <w:rPr>
          <w:noProof/>
        </w:rPr>
        <w:fldChar w:fldCharType="separate"/>
      </w:r>
      <w:r w:rsidR="00E35BB4">
        <w:rPr>
          <w:noProof/>
        </w:rPr>
        <w:t>7</w:t>
      </w:r>
      <w:r w:rsidRPr="006342BB">
        <w:rPr>
          <w:noProof/>
        </w:rPr>
        <w:fldChar w:fldCharType="end"/>
      </w:r>
    </w:p>
    <w:p w:rsidR="006342BB" w:rsidRDefault="006342BB">
      <w:pPr>
        <w:pStyle w:val="TOC2"/>
        <w:rPr>
          <w:rFonts w:asciiTheme="minorHAnsi" w:eastAsiaTheme="minorEastAsia" w:hAnsiTheme="minorHAnsi" w:cstheme="minorBidi"/>
          <w:b w:val="0"/>
          <w:noProof/>
          <w:kern w:val="0"/>
          <w:sz w:val="22"/>
          <w:szCs w:val="22"/>
        </w:rPr>
      </w:pPr>
      <w:r>
        <w:rPr>
          <w:noProof/>
        </w:rPr>
        <w:t>Part 6—Administration</w:t>
      </w:r>
      <w:r w:rsidRPr="006342BB">
        <w:rPr>
          <w:b w:val="0"/>
          <w:noProof/>
          <w:sz w:val="18"/>
        </w:rPr>
        <w:tab/>
      </w:r>
      <w:r w:rsidRPr="006342BB">
        <w:rPr>
          <w:b w:val="0"/>
          <w:noProof/>
          <w:sz w:val="18"/>
        </w:rPr>
        <w:fldChar w:fldCharType="begin"/>
      </w:r>
      <w:r w:rsidRPr="006342BB">
        <w:rPr>
          <w:b w:val="0"/>
          <w:noProof/>
          <w:sz w:val="18"/>
        </w:rPr>
        <w:instrText xml:space="preserve"> PAGEREF _Toc43719596 \h </w:instrText>
      </w:r>
      <w:r w:rsidRPr="006342BB">
        <w:rPr>
          <w:b w:val="0"/>
          <w:noProof/>
          <w:sz w:val="18"/>
        </w:rPr>
      </w:r>
      <w:r w:rsidRPr="006342BB">
        <w:rPr>
          <w:b w:val="0"/>
          <w:noProof/>
          <w:sz w:val="18"/>
        </w:rPr>
        <w:fldChar w:fldCharType="separate"/>
      </w:r>
      <w:r w:rsidR="00E35BB4">
        <w:rPr>
          <w:b w:val="0"/>
          <w:noProof/>
          <w:sz w:val="18"/>
        </w:rPr>
        <w:t>8</w:t>
      </w:r>
      <w:r w:rsidRPr="006342BB">
        <w:rPr>
          <w:b w:val="0"/>
          <w:noProof/>
          <w:sz w:val="18"/>
        </w:rPr>
        <w:fldChar w:fldCharType="end"/>
      </w:r>
    </w:p>
    <w:p w:rsidR="006342BB" w:rsidRDefault="006342BB">
      <w:pPr>
        <w:pStyle w:val="TOC5"/>
        <w:rPr>
          <w:rFonts w:asciiTheme="minorHAnsi" w:eastAsiaTheme="minorEastAsia" w:hAnsiTheme="minorHAnsi" w:cstheme="minorBidi"/>
          <w:noProof/>
          <w:kern w:val="0"/>
          <w:sz w:val="22"/>
          <w:szCs w:val="22"/>
        </w:rPr>
      </w:pPr>
      <w:r>
        <w:rPr>
          <w:noProof/>
        </w:rPr>
        <w:t>16</w:t>
      </w:r>
      <w:r>
        <w:rPr>
          <w:noProof/>
        </w:rPr>
        <w:tab/>
        <w:t>Circumstances in which Registrar’s jurisdiction ceases</w:t>
      </w:r>
      <w:r w:rsidRPr="006342BB">
        <w:rPr>
          <w:noProof/>
        </w:rPr>
        <w:tab/>
      </w:r>
      <w:r w:rsidRPr="006342BB">
        <w:rPr>
          <w:noProof/>
        </w:rPr>
        <w:fldChar w:fldCharType="begin"/>
      </w:r>
      <w:r w:rsidRPr="006342BB">
        <w:rPr>
          <w:noProof/>
        </w:rPr>
        <w:instrText xml:space="preserve"> PAGEREF _Toc43719597 \h </w:instrText>
      </w:r>
      <w:r w:rsidRPr="006342BB">
        <w:rPr>
          <w:noProof/>
        </w:rPr>
      </w:r>
      <w:r w:rsidRPr="006342BB">
        <w:rPr>
          <w:noProof/>
        </w:rPr>
        <w:fldChar w:fldCharType="separate"/>
      </w:r>
      <w:r w:rsidR="00E35BB4">
        <w:rPr>
          <w:noProof/>
        </w:rPr>
        <w:t>8</w:t>
      </w:r>
      <w:r w:rsidRPr="006342BB">
        <w:rPr>
          <w:noProof/>
        </w:rPr>
        <w:fldChar w:fldCharType="end"/>
      </w:r>
    </w:p>
    <w:p w:rsidR="006342BB" w:rsidRDefault="006342BB">
      <w:pPr>
        <w:pStyle w:val="TOC2"/>
        <w:rPr>
          <w:rFonts w:asciiTheme="minorHAnsi" w:eastAsiaTheme="minorEastAsia" w:hAnsiTheme="minorHAnsi" w:cstheme="minorBidi"/>
          <w:b w:val="0"/>
          <w:noProof/>
          <w:kern w:val="0"/>
          <w:sz w:val="22"/>
          <w:szCs w:val="22"/>
        </w:rPr>
      </w:pPr>
      <w:r>
        <w:rPr>
          <w:noProof/>
        </w:rPr>
        <w:t>Part 7—Miscellaneous</w:t>
      </w:r>
      <w:r w:rsidRPr="006342BB">
        <w:rPr>
          <w:b w:val="0"/>
          <w:noProof/>
          <w:sz w:val="18"/>
        </w:rPr>
        <w:tab/>
      </w:r>
      <w:r w:rsidRPr="006342BB">
        <w:rPr>
          <w:b w:val="0"/>
          <w:noProof/>
          <w:sz w:val="18"/>
        </w:rPr>
        <w:fldChar w:fldCharType="begin"/>
      </w:r>
      <w:r w:rsidRPr="006342BB">
        <w:rPr>
          <w:b w:val="0"/>
          <w:noProof/>
          <w:sz w:val="18"/>
        </w:rPr>
        <w:instrText xml:space="preserve"> PAGEREF _Toc43719598 \h </w:instrText>
      </w:r>
      <w:r w:rsidRPr="006342BB">
        <w:rPr>
          <w:b w:val="0"/>
          <w:noProof/>
          <w:sz w:val="18"/>
        </w:rPr>
      </w:r>
      <w:r w:rsidRPr="006342BB">
        <w:rPr>
          <w:b w:val="0"/>
          <w:noProof/>
          <w:sz w:val="18"/>
        </w:rPr>
        <w:fldChar w:fldCharType="separate"/>
      </w:r>
      <w:r w:rsidR="00E35BB4">
        <w:rPr>
          <w:b w:val="0"/>
          <w:noProof/>
          <w:sz w:val="18"/>
        </w:rPr>
        <w:t>9</w:t>
      </w:r>
      <w:r w:rsidRPr="006342BB">
        <w:rPr>
          <w:b w:val="0"/>
          <w:noProof/>
          <w:sz w:val="18"/>
        </w:rPr>
        <w:fldChar w:fldCharType="end"/>
      </w:r>
    </w:p>
    <w:p w:rsidR="006342BB" w:rsidRDefault="006342BB">
      <w:pPr>
        <w:pStyle w:val="TOC5"/>
        <w:rPr>
          <w:rFonts w:asciiTheme="minorHAnsi" w:eastAsiaTheme="minorEastAsia" w:hAnsiTheme="minorHAnsi" w:cstheme="minorBidi"/>
          <w:noProof/>
          <w:kern w:val="0"/>
          <w:sz w:val="22"/>
          <w:szCs w:val="22"/>
        </w:rPr>
      </w:pPr>
      <w:r>
        <w:rPr>
          <w:noProof/>
        </w:rPr>
        <w:t>17</w:t>
      </w:r>
      <w:r>
        <w:rPr>
          <w:noProof/>
        </w:rPr>
        <w:tab/>
        <w:t>Scales of expenses</w:t>
      </w:r>
      <w:r w:rsidRPr="006342BB">
        <w:rPr>
          <w:noProof/>
        </w:rPr>
        <w:tab/>
      </w:r>
      <w:r w:rsidRPr="006342BB">
        <w:rPr>
          <w:noProof/>
        </w:rPr>
        <w:fldChar w:fldCharType="begin"/>
      </w:r>
      <w:r w:rsidRPr="006342BB">
        <w:rPr>
          <w:noProof/>
        </w:rPr>
        <w:instrText xml:space="preserve"> PAGEREF _Toc43719599 \h </w:instrText>
      </w:r>
      <w:r w:rsidRPr="006342BB">
        <w:rPr>
          <w:noProof/>
        </w:rPr>
      </w:r>
      <w:r w:rsidRPr="006342BB">
        <w:rPr>
          <w:noProof/>
        </w:rPr>
        <w:fldChar w:fldCharType="separate"/>
      </w:r>
      <w:r w:rsidR="00E35BB4">
        <w:rPr>
          <w:noProof/>
        </w:rPr>
        <w:t>9</w:t>
      </w:r>
      <w:r w:rsidRPr="006342BB">
        <w:rPr>
          <w:noProof/>
        </w:rPr>
        <w:fldChar w:fldCharType="end"/>
      </w:r>
    </w:p>
    <w:p w:rsidR="006342BB" w:rsidRDefault="006342BB">
      <w:pPr>
        <w:pStyle w:val="TOC5"/>
        <w:rPr>
          <w:rFonts w:asciiTheme="minorHAnsi" w:eastAsiaTheme="minorEastAsia" w:hAnsiTheme="minorHAnsi" w:cstheme="minorBidi"/>
          <w:noProof/>
          <w:kern w:val="0"/>
          <w:sz w:val="22"/>
          <w:szCs w:val="22"/>
        </w:rPr>
      </w:pPr>
      <w:r>
        <w:rPr>
          <w:noProof/>
        </w:rPr>
        <w:t>18</w:t>
      </w:r>
      <w:r>
        <w:rPr>
          <w:noProof/>
        </w:rPr>
        <w:tab/>
        <w:t>Service of orders</w:t>
      </w:r>
      <w:r w:rsidRPr="006342BB">
        <w:rPr>
          <w:noProof/>
        </w:rPr>
        <w:tab/>
      </w:r>
      <w:r w:rsidRPr="006342BB">
        <w:rPr>
          <w:noProof/>
        </w:rPr>
        <w:fldChar w:fldCharType="begin"/>
      </w:r>
      <w:r w:rsidRPr="006342BB">
        <w:rPr>
          <w:noProof/>
        </w:rPr>
        <w:instrText xml:space="preserve"> PAGEREF _Toc43719600 \h </w:instrText>
      </w:r>
      <w:r w:rsidRPr="006342BB">
        <w:rPr>
          <w:noProof/>
        </w:rPr>
      </w:r>
      <w:r w:rsidRPr="006342BB">
        <w:rPr>
          <w:noProof/>
        </w:rPr>
        <w:fldChar w:fldCharType="separate"/>
      </w:r>
      <w:r w:rsidR="00E35BB4">
        <w:rPr>
          <w:noProof/>
        </w:rPr>
        <w:t>9</w:t>
      </w:r>
      <w:r w:rsidRPr="006342BB">
        <w:rPr>
          <w:noProof/>
        </w:rPr>
        <w:fldChar w:fldCharType="end"/>
      </w:r>
    </w:p>
    <w:p w:rsidR="006342BB" w:rsidRDefault="006342BB">
      <w:pPr>
        <w:pStyle w:val="TOC5"/>
        <w:rPr>
          <w:rFonts w:asciiTheme="minorHAnsi" w:eastAsiaTheme="minorEastAsia" w:hAnsiTheme="minorHAnsi" w:cstheme="minorBidi"/>
          <w:noProof/>
          <w:kern w:val="0"/>
          <w:sz w:val="22"/>
          <w:szCs w:val="22"/>
        </w:rPr>
      </w:pPr>
      <w:r>
        <w:rPr>
          <w:noProof/>
        </w:rPr>
        <w:t>19</w:t>
      </w:r>
      <w:r>
        <w:rPr>
          <w:noProof/>
        </w:rPr>
        <w:tab/>
        <w:t>Service of notices etc.</w:t>
      </w:r>
      <w:r w:rsidRPr="006342BB">
        <w:rPr>
          <w:noProof/>
        </w:rPr>
        <w:tab/>
      </w:r>
      <w:r w:rsidRPr="006342BB">
        <w:rPr>
          <w:noProof/>
        </w:rPr>
        <w:fldChar w:fldCharType="begin"/>
      </w:r>
      <w:r w:rsidRPr="006342BB">
        <w:rPr>
          <w:noProof/>
        </w:rPr>
        <w:instrText xml:space="preserve"> PAGEREF _Toc43719601 \h </w:instrText>
      </w:r>
      <w:r w:rsidRPr="006342BB">
        <w:rPr>
          <w:noProof/>
        </w:rPr>
      </w:r>
      <w:r w:rsidRPr="006342BB">
        <w:rPr>
          <w:noProof/>
        </w:rPr>
        <w:fldChar w:fldCharType="separate"/>
      </w:r>
      <w:r w:rsidR="00E35BB4">
        <w:rPr>
          <w:noProof/>
        </w:rPr>
        <w:t>9</w:t>
      </w:r>
      <w:r w:rsidRPr="006342BB">
        <w:rPr>
          <w:noProof/>
        </w:rPr>
        <w:fldChar w:fldCharType="end"/>
      </w:r>
    </w:p>
    <w:p w:rsidR="006342BB" w:rsidRDefault="006342BB">
      <w:pPr>
        <w:pStyle w:val="TOC5"/>
        <w:rPr>
          <w:rFonts w:asciiTheme="minorHAnsi" w:eastAsiaTheme="minorEastAsia" w:hAnsiTheme="minorHAnsi" w:cstheme="minorBidi"/>
          <w:noProof/>
          <w:kern w:val="0"/>
          <w:sz w:val="22"/>
          <w:szCs w:val="22"/>
        </w:rPr>
      </w:pPr>
      <w:r>
        <w:rPr>
          <w:noProof/>
        </w:rPr>
        <w:t>20</w:t>
      </w:r>
      <w:r>
        <w:rPr>
          <w:noProof/>
        </w:rPr>
        <w:tab/>
        <w:t>Address for service</w:t>
      </w:r>
      <w:r w:rsidRPr="006342BB">
        <w:rPr>
          <w:noProof/>
        </w:rPr>
        <w:tab/>
      </w:r>
      <w:r w:rsidRPr="006342BB">
        <w:rPr>
          <w:noProof/>
        </w:rPr>
        <w:fldChar w:fldCharType="begin"/>
      </w:r>
      <w:r w:rsidRPr="006342BB">
        <w:rPr>
          <w:noProof/>
        </w:rPr>
        <w:instrText xml:space="preserve"> PAGEREF _Toc43719602 \h </w:instrText>
      </w:r>
      <w:r w:rsidRPr="006342BB">
        <w:rPr>
          <w:noProof/>
        </w:rPr>
      </w:r>
      <w:r w:rsidRPr="006342BB">
        <w:rPr>
          <w:noProof/>
        </w:rPr>
        <w:fldChar w:fldCharType="separate"/>
      </w:r>
      <w:r w:rsidR="00E35BB4">
        <w:rPr>
          <w:noProof/>
        </w:rPr>
        <w:t>10</w:t>
      </w:r>
      <w:r w:rsidRPr="006342BB">
        <w:rPr>
          <w:noProof/>
        </w:rPr>
        <w:fldChar w:fldCharType="end"/>
      </w:r>
    </w:p>
    <w:p w:rsidR="006342BB" w:rsidRDefault="006342BB">
      <w:pPr>
        <w:pStyle w:val="TOC5"/>
        <w:rPr>
          <w:rFonts w:asciiTheme="minorHAnsi" w:eastAsiaTheme="minorEastAsia" w:hAnsiTheme="minorHAnsi" w:cstheme="minorBidi"/>
          <w:noProof/>
          <w:kern w:val="0"/>
          <w:sz w:val="22"/>
          <w:szCs w:val="22"/>
        </w:rPr>
      </w:pPr>
      <w:r>
        <w:rPr>
          <w:noProof/>
        </w:rPr>
        <w:t>21</w:t>
      </w:r>
      <w:r>
        <w:rPr>
          <w:noProof/>
        </w:rPr>
        <w:tab/>
        <w:t>Service of documents in Australia for overseas authority</w:t>
      </w:r>
      <w:r w:rsidRPr="006342BB">
        <w:rPr>
          <w:noProof/>
        </w:rPr>
        <w:tab/>
      </w:r>
      <w:r w:rsidRPr="006342BB">
        <w:rPr>
          <w:noProof/>
        </w:rPr>
        <w:fldChar w:fldCharType="begin"/>
      </w:r>
      <w:r w:rsidRPr="006342BB">
        <w:rPr>
          <w:noProof/>
        </w:rPr>
        <w:instrText xml:space="preserve"> PAGEREF _Toc43719603 \h </w:instrText>
      </w:r>
      <w:r w:rsidRPr="006342BB">
        <w:rPr>
          <w:noProof/>
        </w:rPr>
      </w:r>
      <w:r w:rsidRPr="006342BB">
        <w:rPr>
          <w:noProof/>
        </w:rPr>
        <w:fldChar w:fldCharType="separate"/>
      </w:r>
      <w:r w:rsidR="00E35BB4">
        <w:rPr>
          <w:noProof/>
        </w:rPr>
        <w:t>10</w:t>
      </w:r>
      <w:r w:rsidRPr="006342BB">
        <w:rPr>
          <w:noProof/>
        </w:rPr>
        <w:fldChar w:fldCharType="end"/>
      </w:r>
    </w:p>
    <w:p w:rsidR="006342BB" w:rsidRDefault="006342BB">
      <w:pPr>
        <w:pStyle w:val="TOC5"/>
        <w:rPr>
          <w:rFonts w:asciiTheme="minorHAnsi" w:eastAsiaTheme="minorEastAsia" w:hAnsiTheme="minorHAnsi" w:cstheme="minorBidi"/>
          <w:noProof/>
          <w:kern w:val="0"/>
          <w:sz w:val="22"/>
          <w:szCs w:val="22"/>
        </w:rPr>
      </w:pPr>
      <w:r>
        <w:rPr>
          <w:noProof/>
        </w:rPr>
        <w:t>22</w:t>
      </w:r>
      <w:r>
        <w:rPr>
          <w:noProof/>
        </w:rPr>
        <w:tab/>
        <w:t>Giving notices or other communications in reciprocating jurisdictions</w:t>
      </w:r>
      <w:r w:rsidRPr="006342BB">
        <w:rPr>
          <w:noProof/>
        </w:rPr>
        <w:tab/>
      </w:r>
      <w:r w:rsidRPr="006342BB">
        <w:rPr>
          <w:noProof/>
        </w:rPr>
        <w:fldChar w:fldCharType="begin"/>
      </w:r>
      <w:r w:rsidRPr="006342BB">
        <w:rPr>
          <w:noProof/>
        </w:rPr>
        <w:instrText xml:space="preserve"> PAGEREF _Toc43719604 \h </w:instrText>
      </w:r>
      <w:r w:rsidRPr="006342BB">
        <w:rPr>
          <w:noProof/>
        </w:rPr>
      </w:r>
      <w:r w:rsidRPr="006342BB">
        <w:rPr>
          <w:noProof/>
        </w:rPr>
        <w:fldChar w:fldCharType="separate"/>
      </w:r>
      <w:r w:rsidR="00E35BB4">
        <w:rPr>
          <w:noProof/>
        </w:rPr>
        <w:t>10</w:t>
      </w:r>
      <w:r w:rsidRPr="006342BB">
        <w:rPr>
          <w:noProof/>
        </w:rPr>
        <w:fldChar w:fldCharType="end"/>
      </w:r>
    </w:p>
    <w:p w:rsidR="006342BB" w:rsidRDefault="006342BB">
      <w:pPr>
        <w:pStyle w:val="TOC5"/>
        <w:rPr>
          <w:rFonts w:asciiTheme="minorHAnsi" w:eastAsiaTheme="minorEastAsia" w:hAnsiTheme="minorHAnsi" w:cstheme="minorBidi"/>
          <w:noProof/>
          <w:kern w:val="0"/>
          <w:sz w:val="22"/>
          <w:szCs w:val="22"/>
        </w:rPr>
      </w:pPr>
      <w:r>
        <w:rPr>
          <w:noProof/>
        </w:rPr>
        <w:t>23</w:t>
      </w:r>
      <w:r>
        <w:rPr>
          <w:noProof/>
        </w:rPr>
        <w:tab/>
        <w:t>Date of making of application etc.</w:t>
      </w:r>
      <w:r w:rsidRPr="006342BB">
        <w:rPr>
          <w:noProof/>
        </w:rPr>
        <w:tab/>
      </w:r>
      <w:r w:rsidRPr="006342BB">
        <w:rPr>
          <w:noProof/>
        </w:rPr>
        <w:fldChar w:fldCharType="begin"/>
      </w:r>
      <w:r w:rsidRPr="006342BB">
        <w:rPr>
          <w:noProof/>
        </w:rPr>
        <w:instrText xml:space="preserve"> PAGEREF _Toc43719605 \h </w:instrText>
      </w:r>
      <w:r w:rsidRPr="006342BB">
        <w:rPr>
          <w:noProof/>
        </w:rPr>
      </w:r>
      <w:r w:rsidRPr="006342BB">
        <w:rPr>
          <w:noProof/>
        </w:rPr>
        <w:fldChar w:fldCharType="separate"/>
      </w:r>
      <w:r w:rsidR="00E35BB4">
        <w:rPr>
          <w:noProof/>
        </w:rPr>
        <w:t>10</w:t>
      </w:r>
      <w:r w:rsidRPr="006342BB">
        <w:rPr>
          <w:noProof/>
        </w:rPr>
        <w:fldChar w:fldCharType="end"/>
      </w:r>
    </w:p>
    <w:p w:rsidR="006342BB" w:rsidRDefault="006342BB">
      <w:pPr>
        <w:pStyle w:val="TOC5"/>
        <w:rPr>
          <w:rFonts w:asciiTheme="minorHAnsi" w:eastAsiaTheme="minorEastAsia" w:hAnsiTheme="minorHAnsi" w:cstheme="minorBidi"/>
          <w:noProof/>
          <w:kern w:val="0"/>
          <w:sz w:val="22"/>
          <w:szCs w:val="22"/>
        </w:rPr>
      </w:pPr>
      <w:r>
        <w:rPr>
          <w:noProof/>
        </w:rPr>
        <w:t>24</w:t>
      </w:r>
      <w:r>
        <w:rPr>
          <w:noProof/>
        </w:rPr>
        <w:tab/>
        <w:t>Documents taken to be duly signed</w:t>
      </w:r>
      <w:r w:rsidRPr="006342BB">
        <w:rPr>
          <w:noProof/>
        </w:rPr>
        <w:tab/>
      </w:r>
      <w:r w:rsidRPr="006342BB">
        <w:rPr>
          <w:noProof/>
        </w:rPr>
        <w:fldChar w:fldCharType="begin"/>
      </w:r>
      <w:r w:rsidRPr="006342BB">
        <w:rPr>
          <w:noProof/>
        </w:rPr>
        <w:instrText xml:space="preserve"> PAGEREF _Toc43719606 \h </w:instrText>
      </w:r>
      <w:r w:rsidRPr="006342BB">
        <w:rPr>
          <w:noProof/>
        </w:rPr>
      </w:r>
      <w:r w:rsidRPr="006342BB">
        <w:rPr>
          <w:noProof/>
        </w:rPr>
        <w:fldChar w:fldCharType="separate"/>
      </w:r>
      <w:r w:rsidR="00E35BB4">
        <w:rPr>
          <w:noProof/>
        </w:rPr>
        <w:t>11</w:t>
      </w:r>
      <w:r w:rsidRPr="006342BB">
        <w:rPr>
          <w:noProof/>
        </w:rPr>
        <w:fldChar w:fldCharType="end"/>
      </w:r>
    </w:p>
    <w:p w:rsidR="006342BB" w:rsidRDefault="006342BB" w:rsidP="006342BB">
      <w:pPr>
        <w:pStyle w:val="TOC2"/>
        <w:rPr>
          <w:rFonts w:asciiTheme="minorHAnsi" w:eastAsiaTheme="minorEastAsia" w:hAnsiTheme="minorHAnsi" w:cstheme="minorBidi"/>
          <w:b w:val="0"/>
          <w:noProof/>
          <w:kern w:val="0"/>
          <w:sz w:val="22"/>
          <w:szCs w:val="22"/>
        </w:rPr>
      </w:pPr>
      <w:r>
        <w:rPr>
          <w:noProof/>
        </w:rPr>
        <w:t>Endnotes</w:t>
      </w:r>
      <w:r w:rsidRPr="006342BB">
        <w:rPr>
          <w:b w:val="0"/>
          <w:noProof/>
          <w:sz w:val="18"/>
        </w:rPr>
        <w:tab/>
      </w:r>
      <w:r w:rsidRPr="006342BB">
        <w:rPr>
          <w:b w:val="0"/>
          <w:noProof/>
          <w:sz w:val="18"/>
        </w:rPr>
        <w:fldChar w:fldCharType="begin"/>
      </w:r>
      <w:r w:rsidRPr="006342BB">
        <w:rPr>
          <w:b w:val="0"/>
          <w:noProof/>
          <w:sz w:val="18"/>
        </w:rPr>
        <w:instrText xml:space="preserve"> PAGEREF _Toc43719607 \h </w:instrText>
      </w:r>
      <w:r w:rsidRPr="006342BB">
        <w:rPr>
          <w:b w:val="0"/>
          <w:noProof/>
          <w:sz w:val="18"/>
        </w:rPr>
      </w:r>
      <w:r w:rsidRPr="006342BB">
        <w:rPr>
          <w:b w:val="0"/>
          <w:noProof/>
          <w:sz w:val="18"/>
        </w:rPr>
        <w:fldChar w:fldCharType="separate"/>
      </w:r>
      <w:r w:rsidR="00E35BB4">
        <w:rPr>
          <w:b w:val="0"/>
          <w:noProof/>
          <w:sz w:val="18"/>
        </w:rPr>
        <w:t>12</w:t>
      </w:r>
      <w:r w:rsidRPr="006342BB">
        <w:rPr>
          <w:b w:val="0"/>
          <w:noProof/>
          <w:sz w:val="18"/>
        </w:rPr>
        <w:fldChar w:fldCharType="end"/>
      </w:r>
    </w:p>
    <w:p w:rsidR="006342BB" w:rsidRDefault="006342BB">
      <w:pPr>
        <w:pStyle w:val="TOC3"/>
        <w:rPr>
          <w:rFonts w:asciiTheme="minorHAnsi" w:eastAsiaTheme="minorEastAsia" w:hAnsiTheme="minorHAnsi" w:cstheme="minorBidi"/>
          <w:b w:val="0"/>
          <w:noProof/>
          <w:kern w:val="0"/>
          <w:szCs w:val="22"/>
        </w:rPr>
      </w:pPr>
      <w:r>
        <w:rPr>
          <w:noProof/>
        </w:rPr>
        <w:t>Endnote 1—About the endnotes</w:t>
      </w:r>
      <w:r w:rsidRPr="006342BB">
        <w:rPr>
          <w:b w:val="0"/>
          <w:noProof/>
          <w:sz w:val="18"/>
        </w:rPr>
        <w:tab/>
      </w:r>
      <w:r w:rsidRPr="006342BB">
        <w:rPr>
          <w:b w:val="0"/>
          <w:noProof/>
          <w:sz w:val="18"/>
        </w:rPr>
        <w:fldChar w:fldCharType="begin"/>
      </w:r>
      <w:r w:rsidRPr="006342BB">
        <w:rPr>
          <w:b w:val="0"/>
          <w:noProof/>
          <w:sz w:val="18"/>
        </w:rPr>
        <w:instrText xml:space="preserve"> PAGEREF _Toc43719608 \h </w:instrText>
      </w:r>
      <w:r w:rsidRPr="006342BB">
        <w:rPr>
          <w:b w:val="0"/>
          <w:noProof/>
          <w:sz w:val="18"/>
        </w:rPr>
      </w:r>
      <w:r w:rsidRPr="006342BB">
        <w:rPr>
          <w:b w:val="0"/>
          <w:noProof/>
          <w:sz w:val="18"/>
        </w:rPr>
        <w:fldChar w:fldCharType="separate"/>
      </w:r>
      <w:r w:rsidR="00E35BB4">
        <w:rPr>
          <w:b w:val="0"/>
          <w:noProof/>
          <w:sz w:val="18"/>
        </w:rPr>
        <w:t>12</w:t>
      </w:r>
      <w:r w:rsidRPr="006342BB">
        <w:rPr>
          <w:b w:val="0"/>
          <w:noProof/>
          <w:sz w:val="18"/>
        </w:rPr>
        <w:fldChar w:fldCharType="end"/>
      </w:r>
    </w:p>
    <w:p w:rsidR="006342BB" w:rsidRDefault="006342BB">
      <w:pPr>
        <w:pStyle w:val="TOC3"/>
        <w:rPr>
          <w:rFonts w:asciiTheme="minorHAnsi" w:eastAsiaTheme="minorEastAsia" w:hAnsiTheme="minorHAnsi" w:cstheme="minorBidi"/>
          <w:b w:val="0"/>
          <w:noProof/>
          <w:kern w:val="0"/>
          <w:szCs w:val="22"/>
        </w:rPr>
      </w:pPr>
      <w:r>
        <w:rPr>
          <w:noProof/>
        </w:rPr>
        <w:t>Endnote 2—Abbreviation key</w:t>
      </w:r>
      <w:r w:rsidRPr="006342BB">
        <w:rPr>
          <w:b w:val="0"/>
          <w:noProof/>
          <w:sz w:val="18"/>
        </w:rPr>
        <w:tab/>
      </w:r>
      <w:r w:rsidRPr="006342BB">
        <w:rPr>
          <w:b w:val="0"/>
          <w:noProof/>
          <w:sz w:val="18"/>
        </w:rPr>
        <w:fldChar w:fldCharType="begin"/>
      </w:r>
      <w:r w:rsidRPr="006342BB">
        <w:rPr>
          <w:b w:val="0"/>
          <w:noProof/>
          <w:sz w:val="18"/>
        </w:rPr>
        <w:instrText xml:space="preserve"> PAGEREF _Toc43719609 \h </w:instrText>
      </w:r>
      <w:r w:rsidRPr="006342BB">
        <w:rPr>
          <w:b w:val="0"/>
          <w:noProof/>
          <w:sz w:val="18"/>
        </w:rPr>
      </w:r>
      <w:r w:rsidRPr="006342BB">
        <w:rPr>
          <w:b w:val="0"/>
          <w:noProof/>
          <w:sz w:val="18"/>
        </w:rPr>
        <w:fldChar w:fldCharType="separate"/>
      </w:r>
      <w:r w:rsidR="00E35BB4">
        <w:rPr>
          <w:b w:val="0"/>
          <w:noProof/>
          <w:sz w:val="18"/>
        </w:rPr>
        <w:t>13</w:t>
      </w:r>
      <w:r w:rsidRPr="006342BB">
        <w:rPr>
          <w:b w:val="0"/>
          <w:noProof/>
          <w:sz w:val="18"/>
        </w:rPr>
        <w:fldChar w:fldCharType="end"/>
      </w:r>
    </w:p>
    <w:p w:rsidR="006342BB" w:rsidRDefault="006342BB">
      <w:pPr>
        <w:pStyle w:val="TOC3"/>
        <w:rPr>
          <w:rFonts w:asciiTheme="minorHAnsi" w:eastAsiaTheme="minorEastAsia" w:hAnsiTheme="minorHAnsi" w:cstheme="minorBidi"/>
          <w:b w:val="0"/>
          <w:noProof/>
          <w:kern w:val="0"/>
          <w:szCs w:val="22"/>
        </w:rPr>
      </w:pPr>
      <w:r>
        <w:rPr>
          <w:noProof/>
        </w:rPr>
        <w:t>Endnote 3—Legislation history</w:t>
      </w:r>
      <w:r w:rsidRPr="006342BB">
        <w:rPr>
          <w:b w:val="0"/>
          <w:noProof/>
          <w:sz w:val="18"/>
        </w:rPr>
        <w:tab/>
      </w:r>
      <w:r w:rsidRPr="006342BB">
        <w:rPr>
          <w:b w:val="0"/>
          <w:noProof/>
          <w:sz w:val="18"/>
        </w:rPr>
        <w:fldChar w:fldCharType="begin"/>
      </w:r>
      <w:r w:rsidRPr="006342BB">
        <w:rPr>
          <w:b w:val="0"/>
          <w:noProof/>
          <w:sz w:val="18"/>
        </w:rPr>
        <w:instrText xml:space="preserve"> PAGEREF _Toc43719610 \h </w:instrText>
      </w:r>
      <w:r w:rsidRPr="006342BB">
        <w:rPr>
          <w:b w:val="0"/>
          <w:noProof/>
          <w:sz w:val="18"/>
        </w:rPr>
      </w:r>
      <w:r w:rsidRPr="006342BB">
        <w:rPr>
          <w:b w:val="0"/>
          <w:noProof/>
          <w:sz w:val="18"/>
        </w:rPr>
        <w:fldChar w:fldCharType="separate"/>
      </w:r>
      <w:r w:rsidR="00E35BB4">
        <w:rPr>
          <w:b w:val="0"/>
          <w:noProof/>
          <w:sz w:val="18"/>
        </w:rPr>
        <w:t>14</w:t>
      </w:r>
      <w:r w:rsidRPr="006342BB">
        <w:rPr>
          <w:b w:val="0"/>
          <w:noProof/>
          <w:sz w:val="18"/>
        </w:rPr>
        <w:fldChar w:fldCharType="end"/>
      </w:r>
    </w:p>
    <w:p w:rsidR="006342BB" w:rsidRPr="006342BB" w:rsidRDefault="006342BB">
      <w:pPr>
        <w:pStyle w:val="TOC3"/>
        <w:rPr>
          <w:rFonts w:eastAsiaTheme="minorEastAsia"/>
          <w:b w:val="0"/>
          <w:noProof/>
          <w:kern w:val="0"/>
          <w:sz w:val="18"/>
          <w:szCs w:val="22"/>
        </w:rPr>
      </w:pPr>
      <w:r>
        <w:rPr>
          <w:noProof/>
        </w:rPr>
        <w:t>Endnote 4—Amendment history</w:t>
      </w:r>
      <w:r w:rsidRPr="006342BB">
        <w:rPr>
          <w:b w:val="0"/>
          <w:noProof/>
          <w:sz w:val="18"/>
        </w:rPr>
        <w:tab/>
      </w:r>
      <w:r w:rsidRPr="006342BB">
        <w:rPr>
          <w:b w:val="0"/>
          <w:noProof/>
          <w:sz w:val="18"/>
        </w:rPr>
        <w:fldChar w:fldCharType="begin"/>
      </w:r>
      <w:r w:rsidRPr="006342BB">
        <w:rPr>
          <w:b w:val="0"/>
          <w:noProof/>
          <w:sz w:val="18"/>
        </w:rPr>
        <w:instrText xml:space="preserve"> PAGEREF _Toc43719611 \h </w:instrText>
      </w:r>
      <w:r w:rsidRPr="006342BB">
        <w:rPr>
          <w:b w:val="0"/>
          <w:noProof/>
          <w:sz w:val="18"/>
        </w:rPr>
      </w:r>
      <w:r w:rsidRPr="006342BB">
        <w:rPr>
          <w:b w:val="0"/>
          <w:noProof/>
          <w:sz w:val="18"/>
        </w:rPr>
        <w:fldChar w:fldCharType="separate"/>
      </w:r>
      <w:r w:rsidR="00E35BB4">
        <w:rPr>
          <w:b w:val="0"/>
          <w:noProof/>
          <w:sz w:val="18"/>
        </w:rPr>
        <w:t>1</w:t>
      </w:r>
      <w:r w:rsidR="00E35BB4">
        <w:rPr>
          <w:b w:val="0"/>
          <w:noProof/>
          <w:sz w:val="18"/>
        </w:rPr>
        <w:t>5</w:t>
      </w:r>
      <w:r w:rsidRPr="006342BB">
        <w:rPr>
          <w:b w:val="0"/>
          <w:noProof/>
          <w:sz w:val="18"/>
        </w:rPr>
        <w:fldChar w:fldCharType="end"/>
      </w:r>
    </w:p>
    <w:p w:rsidR="00670EA1" w:rsidRPr="001E6EAD" w:rsidRDefault="0090739F" w:rsidP="00715914">
      <w:r w:rsidRPr="006342BB">
        <w:rPr>
          <w:rFonts w:cs="Times New Roman"/>
          <w:sz w:val="18"/>
        </w:rPr>
        <w:fldChar w:fldCharType="end"/>
      </w:r>
    </w:p>
    <w:p w:rsidR="00670EA1" w:rsidRPr="001E6EAD" w:rsidRDefault="00670EA1" w:rsidP="00715914">
      <w:pPr>
        <w:sectPr w:rsidR="00670EA1" w:rsidRPr="001E6EAD" w:rsidSect="00242E68">
          <w:headerReference w:type="even" r:id="rId17"/>
          <w:headerReference w:type="default" r:id="rId18"/>
          <w:footerReference w:type="even" r:id="rId19"/>
          <w:footerReference w:type="default" r:id="rId20"/>
          <w:headerReference w:type="first" r:id="rId21"/>
          <w:pgSz w:w="11907" w:h="16839"/>
          <w:pgMar w:top="2378" w:right="1797" w:bottom="1440" w:left="1797" w:header="720" w:footer="709" w:gutter="0"/>
          <w:pgNumType w:fmt="lowerRoman" w:start="1"/>
          <w:cols w:space="708"/>
          <w:docGrid w:linePitch="360"/>
        </w:sectPr>
      </w:pPr>
    </w:p>
    <w:p w:rsidR="00526458" w:rsidRPr="001E6EAD" w:rsidRDefault="00526458" w:rsidP="00526458">
      <w:pPr>
        <w:pStyle w:val="ActHead2"/>
      </w:pPr>
      <w:bookmarkStart w:id="2" w:name="_Toc43719579"/>
      <w:r w:rsidRPr="001E6EAD">
        <w:rPr>
          <w:rStyle w:val="CharPartNo"/>
        </w:rPr>
        <w:lastRenderedPageBreak/>
        <w:t>Part</w:t>
      </w:r>
      <w:r w:rsidR="001E6EAD" w:rsidRPr="001E6EAD">
        <w:rPr>
          <w:rStyle w:val="CharPartNo"/>
        </w:rPr>
        <w:t> </w:t>
      </w:r>
      <w:r w:rsidRPr="001E6EAD">
        <w:rPr>
          <w:rStyle w:val="CharPartNo"/>
        </w:rPr>
        <w:t>1</w:t>
      </w:r>
      <w:r w:rsidRPr="001E6EAD">
        <w:t>—</w:t>
      </w:r>
      <w:r w:rsidRPr="001E6EAD">
        <w:rPr>
          <w:rStyle w:val="CharPartText"/>
        </w:rPr>
        <w:t>Preliminary</w:t>
      </w:r>
      <w:bookmarkEnd w:id="2"/>
    </w:p>
    <w:p w:rsidR="00526458" w:rsidRPr="001E6EAD" w:rsidRDefault="00526458" w:rsidP="00526458">
      <w:pPr>
        <w:pStyle w:val="Header"/>
      </w:pPr>
      <w:r w:rsidRPr="001E6EAD">
        <w:rPr>
          <w:rStyle w:val="CharDivNo"/>
        </w:rPr>
        <w:t xml:space="preserve"> </w:t>
      </w:r>
      <w:r w:rsidRPr="001E6EAD">
        <w:rPr>
          <w:rStyle w:val="CharDivText"/>
        </w:rPr>
        <w:t xml:space="preserve"> </w:t>
      </w:r>
    </w:p>
    <w:p w:rsidR="00526458" w:rsidRPr="001E6EAD" w:rsidRDefault="004F7228" w:rsidP="00526458">
      <w:pPr>
        <w:pStyle w:val="ActHead5"/>
      </w:pPr>
      <w:bookmarkStart w:id="3" w:name="_Toc43719580"/>
      <w:r w:rsidRPr="001E6EAD">
        <w:rPr>
          <w:rStyle w:val="CharSectno"/>
        </w:rPr>
        <w:t>1</w:t>
      </w:r>
      <w:r w:rsidR="00526458" w:rsidRPr="001E6EAD">
        <w:t xml:space="preserve">  Name</w:t>
      </w:r>
      <w:bookmarkEnd w:id="3"/>
    </w:p>
    <w:p w:rsidR="00526458" w:rsidRPr="001E6EAD" w:rsidRDefault="00526458" w:rsidP="00526458">
      <w:pPr>
        <w:pStyle w:val="subsection"/>
      </w:pPr>
      <w:r w:rsidRPr="001E6EAD">
        <w:tab/>
      </w:r>
      <w:r w:rsidRPr="001E6EAD">
        <w:tab/>
        <w:t xml:space="preserve">This instrument is the </w:t>
      </w:r>
      <w:r w:rsidRPr="001E6EAD">
        <w:rPr>
          <w:i/>
        </w:rPr>
        <w:t>Child Support (Assessment) Regulations</w:t>
      </w:r>
      <w:r w:rsidR="001E6EAD">
        <w:rPr>
          <w:i/>
        </w:rPr>
        <w:t> </w:t>
      </w:r>
      <w:r w:rsidRPr="001E6EAD">
        <w:rPr>
          <w:i/>
        </w:rPr>
        <w:t>201</w:t>
      </w:r>
      <w:r w:rsidR="00A17CB3" w:rsidRPr="001E6EAD">
        <w:rPr>
          <w:i/>
        </w:rPr>
        <w:t>8</w:t>
      </w:r>
      <w:r w:rsidRPr="001E6EAD">
        <w:t>.</w:t>
      </w:r>
    </w:p>
    <w:p w:rsidR="00526458" w:rsidRPr="001E6EAD" w:rsidRDefault="004F7228" w:rsidP="00526458">
      <w:pPr>
        <w:pStyle w:val="ActHead5"/>
      </w:pPr>
      <w:bookmarkStart w:id="4" w:name="_Toc43719581"/>
      <w:r w:rsidRPr="001E6EAD">
        <w:rPr>
          <w:rStyle w:val="CharSectno"/>
        </w:rPr>
        <w:t>3</w:t>
      </w:r>
      <w:r w:rsidR="00526458" w:rsidRPr="001E6EAD">
        <w:t xml:space="preserve">  Authority</w:t>
      </w:r>
      <w:bookmarkEnd w:id="4"/>
    </w:p>
    <w:p w:rsidR="00526458" w:rsidRPr="001E6EAD" w:rsidRDefault="00526458" w:rsidP="00526458">
      <w:pPr>
        <w:pStyle w:val="subsection"/>
      </w:pPr>
      <w:r w:rsidRPr="001E6EAD">
        <w:tab/>
      </w:r>
      <w:r w:rsidRPr="001E6EAD">
        <w:tab/>
        <w:t xml:space="preserve">This instrument is made under the </w:t>
      </w:r>
      <w:r w:rsidRPr="001E6EAD">
        <w:rPr>
          <w:i/>
        </w:rPr>
        <w:t>Child Support (Assessment) Act 1989</w:t>
      </w:r>
      <w:r w:rsidRPr="001E6EAD">
        <w:t>.</w:t>
      </w:r>
    </w:p>
    <w:p w:rsidR="009435E7" w:rsidRPr="001E6EAD" w:rsidRDefault="004F7228" w:rsidP="009435E7">
      <w:pPr>
        <w:pStyle w:val="ActHead5"/>
      </w:pPr>
      <w:bookmarkStart w:id="5" w:name="_Toc43719582"/>
      <w:r w:rsidRPr="001E6EAD">
        <w:rPr>
          <w:rStyle w:val="CharSectno"/>
        </w:rPr>
        <w:t>5</w:t>
      </w:r>
      <w:r w:rsidR="009435E7" w:rsidRPr="001E6EAD">
        <w:t xml:space="preserve">  </w:t>
      </w:r>
      <w:r w:rsidR="00624D56" w:rsidRPr="001E6EAD">
        <w:t>Definitions</w:t>
      </w:r>
      <w:bookmarkEnd w:id="5"/>
    </w:p>
    <w:p w:rsidR="00766598" w:rsidRPr="001E6EAD" w:rsidRDefault="00766598" w:rsidP="00484F01">
      <w:pPr>
        <w:pStyle w:val="notetext"/>
      </w:pPr>
      <w:r w:rsidRPr="001E6EAD">
        <w:rPr>
          <w:iCs/>
        </w:rPr>
        <w:t>Note:</w:t>
      </w:r>
      <w:r w:rsidRPr="001E6EAD">
        <w:rPr>
          <w:iCs/>
        </w:rPr>
        <w:tab/>
        <w:t xml:space="preserve">A number of expressions used in this instrument are defined in the </w:t>
      </w:r>
      <w:r w:rsidR="00484F01" w:rsidRPr="001E6EAD">
        <w:rPr>
          <w:iCs/>
        </w:rPr>
        <w:t xml:space="preserve">Act and in the </w:t>
      </w:r>
      <w:r w:rsidRPr="001E6EAD">
        <w:rPr>
          <w:i/>
        </w:rPr>
        <w:t>Child Support (Registration and Collection) Act 1988</w:t>
      </w:r>
      <w:r w:rsidR="00484F01" w:rsidRPr="001E6EAD">
        <w:t xml:space="preserve"> (see section</w:t>
      </w:r>
      <w:r w:rsidR="001E6EAD">
        <w:t> </w:t>
      </w:r>
      <w:r w:rsidR="00484F01" w:rsidRPr="001E6EAD">
        <w:t>6 of the Act).</w:t>
      </w:r>
    </w:p>
    <w:p w:rsidR="009435E7" w:rsidRPr="001E6EAD" w:rsidRDefault="009435E7" w:rsidP="009435E7">
      <w:pPr>
        <w:pStyle w:val="subsection"/>
      </w:pPr>
      <w:r w:rsidRPr="001E6EAD">
        <w:tab/>
      </w:r>
      <w:r w:rsidRPr="001E6EAD">
        <w:rPr>
          <w:i/>
        </w:rPr>
        <w:tab/>
      </w:r>
      <w:r w:rsidRPr="001E6EAD">
        <w:t xml:space="preserve">In </w:t>
      </w:r>
      <w:r w:rsidR="00766598" w:rsidRPr="001E6EAD">
        <w:t>this instrument</w:t>
      </w:r>
      <w:r w:rsidRPr="001E6EAD">
        <w:t>:</w:t>
      </w:r>
    </w:p>
    <w:p w:rsidR="00766598" w:rsidRPr="001E6EAD" w:rsidRDefault="00766598" w:rsidP="009435E7">
      <w:pPr>
        <w:pStyle w:val="Definition"/>
      </w:pPr>
      <w:r w:rsidRPr="001E6EAD">
        <w:rPr>
          <w:b/>
          <w:i/>
        </w:rPr>
        <w:t xml:space="preserve">Act </w:t>
      </w:r>
      <w:r w:rsidRPr="001E6EAD">
        <w:t xml:space="preserve">means the </w:t>
      </w:r>
      <w:r w:rsidRPr="001E6EAD">
        <w:rPr>
          <w:i/>
        </w:rPr>
        <w:t>Child Support (Assessment) Act 1989</w:t>
      </w:r>
      <w:r w:rsidRPr="001E6EAD">
        <w:t>.</w:t>
      </w:r>
    </w:p>
    <w:p w:rsidR="00883F9F" w:rsidRPr="001E6EAD" w:rsidRDefault="00883F9F" w:rsidP="00883F9F">
      <w:pPr>
        <w:pStyle w:val="Definition"/>
      </w:pPr>
      <w:r w:rsidRPr="001E6EAD">
        <w:rPr>
          <w:b/>
          <w:i/>
        </w:rPr>
        <w:t>address for service</w:t>
      </w:r>
      <w:r w:rsidRPr="001E6EAD">
        <w:t>, in relation to a person,</w:t>
      </w:r>
      <w:r w:rsidRPr="001E6EAD">
        <w:rPr>
          <w:b/>
          <w:i/>
        </w:rPr>
        <w:t xml:space="preserve"> </w:t>
      </w:r>
      <w:r w:rsidRPr="001E6EAD">
        <w:t>includes both:</w:t>
      </w:r>
    </w:p>
    <w:p w:rsidR="00883F9F" w:rsidRPr="001E6EAD" w:rsidRDefault="00883F9F" w:rsidP="00883F9F">
      <w:pPr>
        <w:pStyle w:val="paragraph"/>
      </w:pPr>
      <w:r w:rsidRPr="001E6EAD">
        <w:tab/>
        <w:t>(a)</w:t>
      </w:r>
      <w:r w:rsidRPr="001E6EAD">
        <w:tab/>
        <w:t>the person’s address for the physical delivery of notices; and</w:t>
      </w:r>
    </w:p>
    <w:p w:rsidR="00883F9F" w:rsidRPr="001E6EAD" w:rsidRDefault="00883F9F" w:rsidP="00883F9F">
      <w:pPr>
        <w:pStyle w:val="paragraph"/>
      </w:pPr>
      <w:r w:rsidRPr="001E6EAD">
        <w:tab/>
        <w:t>(b)</w:t>
      </w:r>
      <w:r w:rsidRPr="001E6EAD">
        <w:tab/>
        <w:t>the person’s address for the electronic delivery of notices.</w:t>
      </w:r>
    </w:p>
    <w:p w:rsidR="006D378F" w:rsidRPr="001E6EAD" w:rsidRDefault="006D378F" w:rsidP="006D378F">
      <w:pPr>
        <w:pStyle w:val="Definition"/>
      </w:pPr>
      <w:r w:rsidRPr="001E6EAD">
        <w:rPr>
          <w:b/>
          <w:i/>
        </w:rPr>
        <w:t xml:space="preserve">amenity allowance or gratuity </w:t>
      </w:r>
      <w:r w:rsidRPr="001E6EAD">
        <w:t>means periodical payments of an incidental nature to a person for any of the following:</w:t>
      </w:r>
    </w:p>
    <w:p w:rsidR="006D378F" w:rsidRPr="001E6EAD" w:rsidRDefault="006D378F" w:rsidP="006D378F">
      <w:pPr>
        <w:pStyle w:val="paragraph"/>
      </w:pPr>
      <w:r w:rsidRPr="001E6EAD">
        <w:tab/>
        <w:t>(a)</w:t>
      </w:r>
      <w:r w:rsidRPr="001E6EAD">
        <w:tab/>
        <w:t>the purchase of personal items such as toiletries;</w:t>
      </w:r>
    </w:p>
    <w:p w:rsidR="006D378F" w:rsidRPr="001E6EAD" w:rsidRDefault="006D378F" w:rsidP="006D378F">
      <w:pPr>
        <w:pStyle w:val="paragraph"/>
      </w:pPr>
      <w:r w:rsidRPr="001E6EAD">
        <w:tab/>
        <w:t>(b)</w:t>
      </w:r>
      <w:r w:rsidRPr="001E6EAD">
        <w:tab/>
        <w:t>other minor expenses.</w:t>
      </w:r>
    </w:p>
    <w:p w:rsidR="00CE6897" w:rsidRPr="001E6EAD" w:rsidRDefault="00CE6897" w:rsidP="00883F9F">
      <w:pPr>
        <w:pStyle w:val="Definition"/>
        <w:rPr>
          <w:b/>
          <w:i/>
        </w:rPr>
      </w:pPr>
      <w:r w:rsidRPr="001E6EAD">
        <w:rPr>
          <w:b/>
          <w:i/>
        </w:rPr>
        <w:t>Australia</w:t>
      </w:r>
      <w:r w:rsidR="001E6EAD">
        <w:rPr>
          <w:b/>
          <w:i/>
        </w:rPr>
        <w:noBreakHyphen/>
      </w:r>
      <w:r w:rsidRPr="001E6EAD">
        <w:rPr>
          <w:b/>
          <w:i/>
        </w:rPr>
        <w:t xml:space="preserve">New Zealand Agreement </w:t>
      </w:r>
      <w:r w:rsidRPr="001E6EAD">
        <w:t>means the Agreement between the Government of Australia and the Government of New Zealand on Child and Spousal Maintenance done at Canberra on 12</w:t>
      </w:r>
      <w:r w:rsidR="001E6EAD">
        <w:t> </w:t>
      </w:r>
      <w:r w:rsidRPr="001E6EAD">
        <w:t>April 2000, a copy of the text of which is set out in Schedule</w:t>
      </w:r>
      <w:r w:rsidR="001E6EAD">
        <w:t> </w:t>
      </w:r>
      <w:r w:rsidRPr="001E6EAD">
        <w:t xml:space="preserve">1 to the </w:t>
      </w:r>
      <w:r w:rsidRPr="001E6EAD">
        <w:rPr>
          <w:i/>
        </w:rPr>
        <w:t>Child Support (Registration and Collection) Regulations</w:t>
      </w:r>
      <w:r w:rsidR="001E6EAD">
        <w:rPr>
          <w:i/>
        </w:rPr>
        <w:t> </w:t>
      </w:r>
      <w:r w:rsidRPr="001E6EAD">
        <w:rPr>
          <w:i/>
        </w:rPr>
        <w:t>201</w:t>
      </w:r>
      <w:r w:rsidR="00A17CB3" w:rsidRPr="001E6EAD">
        <w:rPr>
          <w:i/>
        </w:rPr>
        <w:t>8</w:t>
      </w:r>
      <w:r w:rsidRPr="001E6EAD">
        <w:t>.</w:t>
      </w:r>
    </w:p>
    <w:p w:rsidR="00883F9F" w:rsidRPr="001E6EAD" w:rsidRDefault="00883F9F" w:rsidP="00883F9F">
      <w:pPr>
        <w:pStyle w:val="Definition"/>
      </w:pPr>
      <w:r w:rsidRPr="001E6EAD">
        <w:rPr>
          <w:b/>
          <w:i/>
        </w:rPr>
        <w:t xml:space="preserve">consent </w:t>
      </w:r>
      <w:r w:rsidRPr="001E6EAD">
        <w:t xml:space="preserve">has the </w:t>
      </w:r>
      <w:r w:rsidR="00C5567C" w:rsidRPr="001E6EAD">
        <w:t xml:space="preserve">same </w:t>
      </w:r>
      <w:r w:rsidRPr="001E6EAD">
        <w:t xml:space="preserve">meaning </w:t>
      </w:r>
      <w:r w:rsidR="00C5567C" w:rsidRPr="001E6EAD">
        <w:t>as in</w:t>
      </w:r>
      <w:r w:rsidRPr="001E6EAD">
        <w:t xml:space="preserve"> </w:t>
      </w:r>
      <w:r w:rsidR="00C5567C" w:rsidRPr="001E6EAD">
        <w:t>sub</w:t>
      </w:r>
      <w:r w:rsidRPr="001E6EAD">
        <w:t>section</w:t>
      </w:r>
      <w:r w:rsidR="001E6EAD">
        <w:t> </w:t>
      </w:r>
      <w:r w:rsidRPr="001E6EAD">
        <w:t>5</w:t>
      </w:r>
      <w:r w:rsidR="00C5567C" w:rsidRPr="001E6EAD">
        <w:t>(1)</w:t>
      </w:r>
      <w:r w:rsidRPr="001E6EAD">
        <w:t xml:space="preserve"> of the </w:t>
      </w:r>
      <w:r w:rsidRPr="001E6EAD">
        <w:rPr>
          <w:i/>
        </w:rPr>
        <w:t>Electronic Transactions Act 1999</w:t>
      </w:r>
      <w:r w:rsidRPr="001E6EAD">
        <w:t>.</w:t>
      </w:r>
    </w:p>
    <w:p w:rsidR="00883F9F" w:rsidRPr="001E6EAD" w:rsidRDefault="00883F9F" w:rsidP="00883F9F">
      <w:pPr>
        <w:pStyle w:val="Definition"/>
      </w:pPr>
      <w:r w:rsidRPr="001E6EAD">
        <w:rPr>
          <w:b/>
          <w:i/>
        </w:rPr>
        <w:t xml:space="preserve">electronic communication </w:t>
      </w:r>
      <w:r w:rsidRPr="001E6EAD">
        <w:t xml:space="preserve">has the </w:t>
      </w:r>
      <w:r w:rsidR="00C5567C" w:rsidRPr="001E6EAD">
        <w:t xml:space="preserve">same </w:t>
      </w:r>
      <w:r w:rsidRPr="001E6EAD">
        <w:t xml:space="preserve">meaning </w:t>
      </w:r>
      <w:r w:rsidR="00C5567C" w:rsidRPr="001E6EAD">
        <w:t>as in</w:t>
      </w:r>
      <w:r w:rsidRPr="001E6EAD">
        <w:t xml:space="preserve"> </w:t>
      </w:r>
      <w:r w:rsidR="00C5567C" w:rsidRPr="001E6EAD">
        <w:t>sub</w:t>
      </w:r>
      <w:r w:rsidRPr="001E6EAD">
        <w:t>section</w:t>
      </w:r>
      <w:r w:rsidR="001E6EAD">
        <w:t> </w:t>
      </w:r>
      <w:r w:rsidRPr="001E6EAD">
        <w:t>5</w:t>
      </w:r>
      <w:r w:rsidR="00C5567C" w:rsidRPr="001E6EAD">
        <w:t>(1)</w:t>
      </w:r>
      <w:r w:rsidRPr="001E6EAD">
        <w:t xml:space="preserve"> of the </w:t>
      </w:r>
      <w:r w:rsidRPr="001E6EAD">
        <w:rPr>
          <w:i/>
        </w:rPr>
        <w:t>Electronic Transactions Act 1999</w:t>
      </w:r>
      <w:r w:rsidRPr="001E6EAD">
        <w:t>.</w:t>
      </w:r>
    </w:p>
    <w:p w:rsidR="006D378F" w:rsidRPr="001E6EAD" w:rsidRDefault="006D378F" w:rsidP="009435E7">
      <w:pPr>
        <w:pStyle w:val="Definition"/>
      </w:pPr>
      <w:r w:rsidRPr="001E6EAD">
        <w:rPr>
          <w:b/>
          <w:i/>
        </w:rPr>
        <w:t xml:space="preserve">Governor </w:t>
      </w:r>
      <w:r w:rsidRPr="001E6EAD">
        <w:t>means the person in charge of a prison, however described.</w:t>
      </w:r>
    </w:p>
    <w:p w:rsidR="00A973FE" w:rsidRPr="001E6EAD" w:rsidRDefault="00A973FE" w:rsidP="009435E7">
      <w:pPr>
        <w:pStyle w:val="Definition"/>
      </w:pPr>
      <w:r w:rsidRPr="001E6EAD">
        <w:rPr>
          <w:b/>
          <w:i/>
        </w:rPr>
        <w:t>NDIS amount</w:t>
      </w:r>
      <w:r w:rsidRPr="001E6EAD">
        <w:t xml:space="preserve"> has the same meaning as in </w:t>
      </w:r>
      <w:r w:rsidR="00C5567C" w:rsidRPr="001E6EAD">
        <w:t>section</w:t>
      </w:r>
      <w:r w:rsidR="001E6EAD">
        <w:t> </w:t>
      </w:r>
      <w:r w:rsidR="00C5567C" w:rsidRPr="001E6EAD">
        <w:t xml:space="preserve">9 of </w:t>
      </w:r>
      <w:r w:rsidRPr="001E6EAD">
        <w:t xml:space="preserve">the </w:t>
      </w:r>
      <w:r w:rsidRPr="001E6EAD">
        <w:rPr>
          <w:i/>
        </w:rPr>
        <w:t>National Disability Insurance Scheme Act 2013</w:t>
      </w:r>
      <w:r w:rsidRPr="001E6EAD">
        <w:t>.</w:t>
      </w:r>
    </w:p>
    <w:p w:rsidR="006D378F" w:rsidRPr="001E6EAD" w:rsidRDefault="006D378F" w:rsidP="009435E7">
      <w:pPr>
        <w:pStyle w:val="Definition"/>
      </w:pPr>
      <w:r w:rsidRPr="001E6EAD">
        <w:rPr>
          <w:b/>
          <w:i/>
        </w:rPr>
        <w:lastRenderedPageBreak/>
        <w:t xml:space="preserve">social security law </w:t>
      </w:r>
      <w:r w:rsidRPr="001E6EAD">
        <w:t>has the same meaning as in subsection</w:t>
      </w:r>
      <w:r w:rsidR="001E6EAD">
        <w:t> </w:t>
      </w:r>
      <w:r w:rsidRPr="001E6EAD">
        <w:t xml:space="preserve">3(3) of the </w:t>
      </w:r>
      <w:r w:rsidRPr="001E6EAD">
        <w:rPr>
          <w:i/>
        </w:rPr>
        <w:t>Social Security (Administration) Act 1999</w:t>
      </w:r>
      <w:r w:rsidRPr="001E6EAD">
        <w:t>.</w:t>
      </w:r>
    </w:p>
    <w:p w:rsidR="006D378F" w:rsidRPr="001E6EAD" w:rsidRDefault="009435E7" w:rsidP="009435E7">
      <w:pPr>
        <w:pStyle w:val="Definition"/>
      </w:pPr>
      <w:r w:rsidRPr="001E6EAD">
        <w:rPr>
          <w:b/>
          <w:i/>
        </w:rPr>
        <w:t xml:space="preserve">Tax Act </w:t>
      </w:r>
      <w:r w:rsidRPr="001E6EAD">
        <w:t xml:space="preserve">means the </w:t>
      </w:r>
      <w:r w:rsidRPr="001E6EAD">
        <w:rPr>
          <w:i/>
        </w:rPr>
        <w:t>Income Tax Assessment Act 1936</w:t>
      </w:r>
      <w:r w:rsidRPr="001E6EAD">
        <w:t>.</w:t>
      </w:r>
    </w:p>
    <w:p w:rsidR="009C0BA9" w:rsidRPr="001E6EAD" w:rsidRDefault="00B70541" w:rsidP="00B70541">
      <w:pPr>
        <w:pStyle w:val="ActHead2"/>
        <w:pageBreakBefore/>
      </w:pPr>
      <w:bookmarkStart w:id="6" w:name="_Toc43719583"/>
      <w:r w:rsidRPr="001E6EAD">
        <w:rPr>
          <w:rStyle w:val="CharPartNo"/>
        </w:rPr>
        <w:t>Part</w:t>
      </w:r>
      <w:r w:rsidR="001E6EAD" w:rsidRPr="001E6EAD">
        <w:rPr>
          <w:rStyle w:val="CharPartNo"/>
        </w:rPr>
        <w:t> </w:t>
      </w:r>
      <w:r w:rsidR="00E96B30" w:rsidRPr="001E6EAD">
        <w:rPr>
          <w:rStyle w:val="CharPartNo"/>
        </w:rPr>
        <w:t>2</w:t>
      </w:r>
      <w:r w:rsidR="00E96B30" w:rsidRPr="001E6EAD">
        <w:t>—</w:t>
      </w:r>
      <w:r w:rsidR="00E96B30" w:rsidRPr="001E6EAD">
        <w:rPr>
          <w:rStyle w:val="CharPartText"/>
        </w:rPr>
        <w:t>Children who may be covered by the Act</w:t>
      </w:r>
      <w:bookmarkEnd w:id="6"/>
    </w:p>
    <w:p w:rsidR="00B71AA7" w:rsidRPr="001E6EAD" w:rsidRDefault="00B71AA7" w:rsidP="00B71AA7">
      <w:pPr>
        <w:pStyle w:val="Header"/>
      </w:pPr>
      <w:r w:rsidRPr="001E6EAD">
        <w:rPr>
          <w:rStyle w:val="CharDivNo"/>
        </w:rPr>
        <w:t xml:space="preserve"> </w:t>
      </w:r>
      <w:r w:rsidRPr="001E6EAD">
        <w:rPr>
          <w:rStyle w:val="CharDivText"/>
        </w:rPr>
        <w:t xml:space="preserve"> </w:t>
      </w:r>
    </w:p>
    <w:p w:rsidR="009435E7" w:rsidRPr="001E6EAD" w:rsidRDefault="004F7228" w:rsidP="009C0BA9">
      <w:pPr>
        <w:pStyle w:val="ActHead5"/>
      </w:pPr>
      <w:bookmarkStart w:id="7" w:name="_Toc43719584"/>
      <w:r w:rsidRPr="001E6EAD">
        <w:rPr>
          <w:rStyle w:val="CharSectno"/>
        </w:rPr>
        <w:t>6</w:t>
      </w:r>
      <w:r w:rsidR="009435E7" w:rsidRPr="001E6EAD">
        <w:t xml:space="preserve">  Exclusion of certain children</w:t>
      </w:r>
      <w:bookmarkEnd w:id="7"/>
    </w:p>
    <w:p w:rsidR="009435E7" w:rsidRPr="001E6EAD" w:rsidRDefault="009435E7" w:rsidP="009435E7">
      <w:pPr>
        <w:pStyle w:val="subsection"/>
      </w:pPr>
      <w:r w:rsidRPr="001E6EAD">
        <w:tab/>
      </w:r>
      <w:r w:rsidRPr="001E6EAD">
        <w:tab/>
        <w:t xml:space="preserve">For </w:t>
      </w:r>
      <w:r w:rsidR="00C52277" w:rsidRPr="001E6EAD">
        <w:t xml:space="preserve">the purposes of </w:t>
      </w:r>
      <w:r w:rsidRPr="001E6EAD">
        <w:t>subsection</w:t>
      </w:r>
      <w:r w:rsidR="001E6EAD">
        <w:t> </w:t>
      </w:r>
      <w:r w:rsidRPr="001E6EAD">
        <w:t xml:space="preserve">22(1) of the Act, </w:t>
      </w:r>
      <w:r w:rsidR="00633A94" w:rsidRPr="001E6EAD">
        <w:t>children are</w:t>
      </w:r>
      <w:r w:rsidRPr="001E6EAD">
        <w:t xml:space="preserve"> not </w:t>
      </w:r>
      <w:r w:rsidR="00633A94" w:rsidRPr="001E6EAD">
        <w:t>eligible children</w:t>
      </w:r>
      <w:r w:rsidRPr="001E6EAD">
        <w:t xml:space="preserve"> if </w:t>
      </w:r>
      <w:r w:rsidR="00633A94" w:rsidRPr="001E6EAD">
        <w:t>they are</w:t>
      </w:r>
      <w:r w:rsidRPr="001E6EAD">
        <w:t xml:space="preserve"> in the custody of, or under the guardianship, care and control or supervision of, a person under a child welfare law of:</w:t>
      </w:r>
    </w:p>
    <w:p w:rsidR="009435E7" w:rsidRPr="001E6EAD" w:rsidRDefault="009435E7" w:rsidP="009435E7">
      <w:pPr>
        <w:pStyle w:val="paragraph"/>
      </w:pPr>
      <w:r w:rsidRPr="001E6EAD">
        <w:tab/>
        <w:t>(a)</w:t>
      </w:r>
      <w:r w:rsidRPr="001E6EAD">
        <w:tab/>
        <w:t>Western Australia; or</w:t>
      </w:r>
    </w:p>
    <w:p w:rsidR="009435E7" w:rsidRPr="001E6EAD" w:rsidRDefault="009435E7" w:rsidP="009435E7">
      <w:pPr>
        <w:pStyle w:val="paragraph"/>
      </w:pPr>
      <w:r w:rsidRPr="001E6EAD">
        <w:tab/>
        <w:t>(b)</w:t>
      </w:r>
      <w:r w:rsidRPr="001E6EAD">
        <w:tab/>
        <w:t>South Australia.</w:t>
      </w:r>
    </w:p>
    <w:p w:rsidR="00E96B30" w:rsidRPr="001E6EAD" w:rsidRDefault="00E96B30" w:rsidP="00E96B30">
      <w:pPr>
        <w:pStyle w:val="ActHead2"/>
        <w:pageBreakBefore/>
      </w:pPr>
      <w:bookmarkStart w:id="8" w:name="_Toc43719585"/>
      <w:r w:rsidRPr="001E6EAD">
        <w:rPr>
          <w:rStyle w:val="CharPartNo"/>
        </w:rPr>
        <w:t>Part</w:t>
      </w:r>
      <w:r w:rsidR="001E6EAD" w:rsidRPr="001E6EAD">
        <w:rPr>
          <w:rStyle w:val="CharPartNo"/>
        </w:rPr>
        <w:t> </w:t>
      </w:r>
      <w:r w:rsidRPr="001E6EAD">
        <w:rPr>
          <w:rStyle w:val="CharPartNo"/>
        </w:rPr>
        <w:t>3</w:t>
      </w:r>
      <w:r w:rsidRPr="001E6EAD">
        <w:t>—</w:t>
      </w:r>
      <w:r w:rsidRPr="001E6EAD">
        <w:rPr>
          <w:rStyle w:val="CharPartText"/>
        </w:rPr>
        <w:t>Applications to Registrar for administrative assessment of child support</w:t>
      </w:r>
      <w:bookmarkEnd w:id="8"/>
    </w:p>
    <w:p w:rsidR="00B71AA7" w:rsidRPr="001E6EAD" w:rsidRDefault="00B71AA7" w:rsidP="00B71AA7">
      <w:pPr>
        <w:pStyle w:val="Header"/>
      </w:pPr>
      <w:r w:rsidRPr="001E6EAD">
        <w:rPr>
          <w:rStyle w:val="CharDivNo"/>
        </w:rPr>
        <w:t xml:space="preserve"> </w:t>
      </w:r>
      <w:r w:rsidRPr="001E6EAD">
        <w:rPr>
          <w:rStyle w:val="CharDivText"/>
        </w:rPr>
        <w:t xml:space="preserve"> </w:t>
      </w:r>
    </w:p>
    <w:p w:rsidR="009435E7" w:rsidRPr="001E6EAD" w:rsidRDefault="004F7228" w:rsidP="009435E7">
      <w:pPr>
        <w:pStyle w:val="ActHead5"/>
      </w:pPr>
      <w:bookmarkStart w:id="9" w:name="_Toc43719586"/>
      <w:r w:rsidRPr="001E6EAD">
        <w:rPr>
          <w:rStyle w:val="CharSectno"/>
        </w:rPr>
        <w:t>7</w:t>
      </w:r>
      <w:r w:rsidR="009435E7" w:rsidRPr="001E6EAD">
        <w:t xml:space="preserve">  Prescribed overseas jurisdictions</w:t>
      </w:r>
      <w:bookmarkEnd w:id="9"/>
    </w:p>
    <w:p w:rsidR="00B5070A" w:rsidRPr="001E6EAD" w:rsidRDefault="00B5070A" w:rsidP="00B5070A">
      <w:pPr>
        <w:pStyle w:val="subsection"/>
      </w:pPr>
      <w:r w:rsidRPr="001E6EAD">
        <w:tab/>
      </w:r>
      <w:r w:rsidRPr="001E6EAD">
        <w:tab/>
        <w:t>For the purposes of paragraphs 29(2)(b), (c) and (d) of the Act, each foreign country</w:t>
      </w:r>
      <w:r w:rsidR="00484F01" w:rsidRPr="001E6EAD">
        <w:t>,</w:t>
      </w:r>
      <w:r w:rsidRPr="001E6EAD">
        <w:t xml:space="preserve"> or </w:t>
      </w:r>
      <w:r w:rsidR="00484F01" w:rsidRPr="001E6EAD">
        <w:t xml:space="preserve">a </w:t>
      </w:r>
      <w:r w:rsidRPr="001E6EAD">
        <w:t>part of a foreign country</w:t>
      </w:r>
      <w:r w:rsidR="00484F01" w:rsidRPr="001E6EAD">
        <w:t>,</w:t>
      </w:r>
      <w:r w:rsidRPr="001E6EAD">
        <w:t xml:space="preserve"> mentioned in Schedule</w:t>
      </w:r>
      <w:r w:rsidR="001E6EAD">
        <w:t> </w:t>
      </w:r>
      <w:r w:rsidRPr="001E6EAD">
        <w:t xml:space="preserve">2 to the </w:t>
      </w:r>
      <w:r w:rsidRPr="001E6EAD">
        <w:rPr>
          <w:i/>
        </w:rPr>
        <w:t>Child Support (Registration and Collection) Regulations</w:t>
      </w:r>
      <w:r w:rsidR="001E6EAD">
        <w:rPr>
          <w:i/>
        </w:rPr>
        <w:t> </w:t>
      </w:r>
      <w:r w:rsidRPr="001E6EAD">
        <w:rPr>
          <w:i/>
        </w:rPr>
        <w:t>201</w:t>
      </w:r>
      <w:r w:rsidR="00A17CB3" w:rsidRPr="001E6EAD">
        <w:rPr>
          <w:i/>
        </w:rPr>
        <w:t>8</w:t>
      </w:r>
      <w:r w:rsidRPr="001E6EAD">
        <w:t xml:space="preserve"> is a prescribed overseas jurisdiction.</w:t>
      </w:r>
    </w:p>
    <w:p w:rsidR="009435E7" w:rsidRPr="001E6EAD" w:rsidRDefault="004F7228" w:rsidP="009435E7">
      <w:pPr>
        <w:pStyle w:val="ActHead5"/>
      </w:pPr>
      <w:bookmarkStart w:id="10" w:name="_Toc43719587"/>
      <w:r w:rsidRPr="001E6EAD">
        <w:rPr>
          <w:rStyle w:val="CharSectno"/>
        </w:rPr>
        <w:t>8</w:t>
      </w:r>
      <w:r w:rsidR="009435E7" w:rsidRPr="001E6EAD">
        <w:t xml:space="preserve">  Actions that may be taken by an overseas authority of a reciprocating jurisdiction</w:t>
      </w:r>
      <w:r w:rsidR="000B4763" w:rsidRPr="001E6EAD">
        <w:t xml:space="preserve"> </w:t>
      </w:r>
      <w:r w:rsidR="005A7C89" w:rsidRPr="001E6EAD">
        <w:t>for</w:t>
      </w:r>
      <w:r w:rsidR="000B4763" w:rsidRPr="001E6EAD">
        <w:t xml:space="preserve"> a person</w:t>
      </w:r>
      <w:bookmarkEnd w:id="10"/>
    </w:p>
    <w:p w:rsidR="009435E7" w:rsidRPr="001E6EAD" w:rsidRDefault="009435E7" w:rsidP="009435E7">
      <w:pPr>
        <w:pStyle w:val="subsection"/>
      </w:pPr>
      <w:r w:rsidRPr="001E6EAD">
        <w:tab/>
      </w:r>
      <w:r w:rsidRPr="001E6EAD">
        <w:tab/>
        <w:t xml:space="preserve">For </w:t>
      </w:r>
      <w:r w:rsidR="00FC7DD3" w:rsidRPr="001E6EAD">
        <w:t xml:space="preserve">the purposes of </w:t>
      </w:r>
      <w:r w:rsidRPr="001E6EAD">
        <w:t>subsections</w:t>
      </w:r>
      <w:r w:rsidR="001E6EAD">
        <w:t> </w:t>
      </w:r>
      <w:r w:rsidRPr="001E6EAD">
        <w:t>29B(2) and (3) of the Act, the following actions are prescribed:</w:t>
      </w:r>
    </w:p>
    <w:p w:rsidR="009435E7" w:rsidRPr="001E6EAD" w:rsidRDefault="009435E7" w:rsidP="009435E7">
      <w:pPr>
        <w:pStyle w:val="paragraph"/>
      </w:pPr>
      <w:r w:rsidRPr="001E6EAD">
        <w:tab/>
        <w:t>(a)</w:t>
      </w:r>
      <w:r w:rsidRPr="001E6EAD">
        <w:tab/>
        <w:t>making an election of any kind under a provision of the Act;</w:t>
      </w:r>
    </w:p>
    <w:p w:rsidR="009435E7" w:rsidRPr="001E6EAD" w:rsidRDefault="009435E7" w:rsidP="009435E7">
      <w:pPr>
        <w:pStyle w:val="paragraph"/>
      </w:pPr>
      <w:r w:rsidRPr="001E6EAD">
        <w:tab/>
        <w:t>(b)</w:t>
      </w:r>
      <w:r w:rsidRPr="001E6EAD">
        <w:tab/>
      </w:r>
      <w:r w:rsidR="009F3FBA" w:rsidRPr="001E6EAD">
        <w:t>under Part</w:t>
      </w:r>
      <w:r w:rsidR="001E6EAD">
        <w:t> </w:t>
      </w:r>
      <w:r w:rsidR="009F3FBA" w:rsidRPr="001E6EAD">
        <w:t xml:space="preserve">6A of the Act, </w:t>
      </w:r>
      <w:r w:rsidRPr="001E6EAD">
        <w:t>applying</w:t>
      </w:r>
      <w:r w:rsidR="009F3FBA" w:rsidRPr="001E6EAD">
        <w:t xml:space="preserve"> to the Registrar to make a</w:t>
      </w:r>
      <w:r w:rsidR="00DC6859" w:rsidRPr="001E6EAD">
        <w:t xml:space="preserve"> </w:t>
      </w:r>
      <w:r w:rsidRPr="001E6EAD">
        <w:t>determination</w:t>
      </w:r>
      <w:r w:rsidR="00DC6859" w:rsidRPr="001E6EAD">
        <w:t xml:space="preserve"> under </w:t>
      </w:r>
      <w:r w:rsidR="009F3FBA" w:rsidRPr="001E6EAD">
        <w:t>section</w:t>
      </w:r>
      <w:r w:rsidR="001E6EAD">
        <w:t> </w:t>
      </w:r>
      <w:r w:rsidR="009F3FBA" w:rsidRPr="001E6EAD">
        <w:t>98S of the Act</w:t>
      </w:r>
      <w:r w:rsidRPr="001E6EAD">
        <w:t>;</w:t>
      </w:r>
    </w:p>
    <w:p w:rsidR="009435E7" w:rsidRPr="001E6EAD" w:rsidRDefault="009435E7" w:rsidP="009435E7">
      <w:pPr>
        <w:pStyle w:val="paragraph"/>
      </w:pPr>
      <w:r w:rsidRPr="001E6EAD">
        <w:tab/>
        <w:t>(c)</w:t>
      </w:r>
      <w:r w:rsidRPr="001E6EAD">
        <w:tab/>
        <w:t>under Part</w:t>
      </w:r>
      <w:r w:rsidR="001E6EAD">
        <w:t> </w:t>
      </w:r>
      <w:r w:rsidRPr="001E6EAD">
        <w:t>7 of the Act, filing an application for leave to appeal and appealing against a decision;</w:t>
      </w:r>
    </w:p>
    <w:p w:rsidR="009435E7" w:rsidRPr="001E6EAD" w:rsidRDefault="009435E7" w:rsidP="009435E7">
      <w:pPr>
        <w:pStyle w:val="paragraph"/>
      </w:pPr>
      <w:r w:rsidRPr="001E6EAD">
        <w:tab/>
        <w:t>(d)</w:t>
      </w:r>
      <w:r w:rsidRPr="001E6EAD">
        <w:tab/>
        <w:t>under Part</w:t>
      </w:r>
      <w:r w:rsidR="001E6EAD">
        <w:t> </w:t>
      </w:r>
      <w:r w:rsidRPr="001E6EAD">
        <w:t xml:space="preserve">7 of the Act, applying </w:t>
      </w:r>
      <w:r w:rsidR="009F3FBA" w:rsidRPr="001E6EAD">
        <w:t>to a court to make an order under section</w:t>
      </w:r>
      <w:r w:rsidR="001E6EAD">
        <w:t> </w:t>
      </w:r>
      <w:r w:rsidR="009F3FBA" w:rsidRPr="001E6EAD">
        <w:t>118 of the Act;</w:t>
      </w:r>
    </w:p>
    <w:p w:rsidR="009435E7" w:rsidRPr="001E6EAD" w:rsidRDefault="009435E7" w:rsidP="009435E7">
      <w:pPr>
        <w:pStyle w:val="paragraph"/>
      </w:pPr>
      <w:r w:rsidRPr="001E6EAD">
        <w:tab/>
        <w:t>(e)</w:t>
      </w:r>
      <w:r w:rsidRPr="001E6EAD">
        <w:tab/>
        <w:t>subject to Part</w:t>
      </w:r>
      <w:r w:rsidR="00454F0B" w:rsidRPr="001E6EAD">
        <w:t> </w:t>
      </w:r>
      <w:r w:rsidRPr="001E6EAD">
        <w:t xml:space="preserve">VII of the Registration and Collection Act, </w:t>
      </w:r>
      <w:r w:rsidR="00AE7FF6" w:rsidRPr="001E6EAD">
        <w:t xml:space="preserve">lodging an </w:t>
      </w:r>
      <w:r w:rsidRPr="001E6EAD">
        <w:t>objecti</w:t>
      </w:r>
      <w:r w:rsidR="00AE7FF6" w:rsidRPr="001E6EAD">
        <w:t>on</w:t>
      </w:r>
      <w:r w:rsidRPr="001E6EAD">
        <w:t xml:space="preserve"> to a decision;</w:t>
      </w:r>
    </w:p>
    <w:p w:rsidR="009435E7" w:rsidRPr="001E6EAD" w:rsidRDefault="009435E7" w:rsidP="009435E7">
      <w:pPr>
        <w:pStyle w:val="paragraph"/>
      </w:pPr>
      <w:r w:rsidRPr="001E6EAD">
        <w:tab/>
        <w:t>(f)</w:t>
      </w:r>
      <w:r w:rsidRPr="001E6EAD">
        <w:tab/>
        <w:t>subject to Part</w:t>
      </w:r>
      <w:r w:rsidR="00454F0B" w:rsidRPr="001E6EAD">
        <w:t> </w:t>
      </w:r>
      <w:r w:rsidRPr="001E6EAD">
        <w:t>VIIA of the Registration and Collection Act, applying to the AAT for review of a decision;</w:t>
      </w:r>
    </w:p>
    <w:p w:rsidR="009435E7" w:rsidRPr="001E6EAD" w:rsidRDefault="009435E7" w:rsidP="009435E7">
      <w:pPr>
        <w:pStyle w:val="paragraph"/>
      </w:pPr>
      <w:r w:rsidRPr="001E6EAD">
        <w:tab/>
        <w:t>(g)</w:t>
      </w:r>
      <w:r w:rsidRPr="001E6EAD">
        <w:tab/>
        <w:t>subject to Part</w:t>
      </w:r>
      <w:r w:rsidR="00454F0B" w:rsidRPr="001E6EAD">
        <w:t> </w:t>
      </w:r>
      <w:r w:rsidRPr="001E6EAD">
        <w:t xml:space="preserve">IVA of the </w:t>
      </w:r>
      <w:r w:rsidRPr="001E6EAD">
        <w:rPr>
          <w:i/>
        </w:rPr>
        <w:t>Administrative Appeals Tribunal Act 1975</w:t>
      </w:r>
      <w:r w:rsidRPr="001E6EAD">
        <w:t>, appealing on a question of law from a decision of the AAT.</w:t>
      </w:r>
    </w:p>
    <w:p w:rsidR="009435E7" w:rsidRPr="001E6EAD" w:rsidRDefault="004F7228" w:rsidP="009435E7">
      <w:pPr>
        <w:pStyle w:val="ActHead5"/>
      </w:pPr>
      <w:bookmarkStart w:id="11" w:name="_Toc43719588"/>
      <w:r w:rsidRPr="001E6EAD">
        <w:rPr>
          <w:rStyle w:val="CharSectno"/>
        </w:rPr>
        <w:t>9</w:t>
      </w:r>
      <w:r w:rsidR="009435E7" w:rsidRPr="001E6EAD">
        <w:t xml:space="preserve">  Excluded reciprocating jurisdictions</w:t>
      </w:r>
      <w:bookmarkEnd w:id="11"/>
    </w:p>
    <w:p w:rsidR="009435E7" w:rsidRPr="001E6EAD" w:rsidRDefault="009435E7" w:rsidP="009435E7">
      <w:pPr>
        <w:pStyle w:val="subsection"/>
      </w:pPr>
      <w:r w:rsidRPr="001E6EAD">
        <w:tab/>
      </w:r>
      <w:r w:rsidRPr="001E6EAD">
        <w:tab/>
        <w:t xml:space="preserve">For </w:t>
      </w:r>
      <w:r w:rsidR="00FC7DD3" w:rsidRPr="001E6EAD">
        <w:t xml:space="preserve">the purposes of </w:t>
      </w:r>
      <w:r w:rsidRPr="001E6EAD">
        <w:t>section</w:t>
      </w:r>
      <w:r w:rsidR="001E6EAD">
        <w:t> </w:t>
      </w:r>
      <w:r w:rsidRPr="001E6EAD">
        <w:t>30A of the Act, the following reciprocating jurisdictions are specified:</w:t>
      </w:r>
    </w:p>
    <w:p w:rsidR="009435E7" w:rsidRPr="001E6EAD" w:rsidRDefault="009435E7" w:rsidP="009435E7">
      <w:pPr>
        <w:pStyle w:val="paragraph"/>
      </w:pPr>
      <w:r w:rsidRPr="001E6EAD">
        <w:tab/>
        <w:t>(a)</w:t>
      </w:r>
      <w:r w:rsidRPr="001E6EAD">
        <w:tab/>
        <w:t>Brunei Darussalam;</w:t>
      </w:r>
    </w:p>
    <w:p w:rsidR="009435E7" w:rsidRPr="001E6EAD" w:rsidRDefault="009435E7" w:rsidP="009435E7">
      <w:pPr>
        <w:pStyle w:val="paragraph"/>
      </w:pPr>
      <w:r w:rsidRPr="001E6EAD">
        <w:tab/>
        <w:t>(b)</w:t>
      </w:r>
      <w:r w:rsidRPr="001E6EAD">
        <w:tab/>
        <w:t>Cook Islands;</w:t>
      </w:r>
    </w:p>
    <w:p w:rsidR="009435E7" w:rsidRPr="001E6EAD" w:rsidRDefault="009435E7" w:rsidP="009435E7">
      <w:pPr>
        <w:pStyle w:val="paragraph"/>
      </w:pPr>
      <w:r w:rsidRPr="001E6EAD">
        <w:tab/>
        <w:t>(c)</w:t>
      </w:r>
      <w:r w:rsidRPr="001E6EAD">
        <w:tab/>
        <w:t>Israel;</w:t>
      </w:r>
    </w:p>
    <w:p w:rsidR="009435E7" w:rsidRPr="001E6EAD" w:rsidRDefault="009435E7" w:rsidP="009435E7">
      <w:pPr>
        <w:pStyle w:val="paragraph"/>
      </w:pPr>
      <w:r w:rsidRPr="001E6EAD">
        <w:tab/>
        <w:t>(d)</w:t>
      </w:r>
      <w:r w:rsidRPr="001E6EAD">
        <w:tab/>
        <w:t>Niue;</w:t>
      </w:r>
    </w:p>
    <w:p w:rsidR="009435E7" w:rsidRPr="001E6EAD" w:rsidRDefault="009435E7" w:rsidP="009435E7">
      <w:pPr>
        <w:pStyle w:val="paragraph"/>
      </w:pPr>
      <w:r w:rsidRPr="001E6EAD">
        <w:tab/>
        <w:t>(e)</w:t>
      </w:r>
      <w:r w:rsidRPr="001E6EAD">
        <w:tab/>
        <w:t>Papua New Guinea;</w:t>
      </w:r>
    </w:p>
    <w:p w:rsidR="009435E7" w:rsidRPr="001E6EAD" w:rsidRDefault="00624D56" w:rsidP="009435E7">
      <w:pPr>
        <w:pStyle w:val="paragraph"/>
      </w:pPr>
      <w:r w:rsidRPr="001E6EAD">
        <w:tab/>
        <w:t>(f)</w:t>
      </w:r>
      <w:r w:rsidRPr="001E6EAD">
        <w:tab/>
        <w:t>Samoa</w:t>
      </w:r>
      <w:r w:rsidR="009D5F4E" w:rsidRPr="001E6EAD">
        <w:t>;</w:t>
      </w:r>
    </w:p>
    <w:p w:rsidR="009D5F4E" w:rsidRPr="001E6EAD" w:rsidRDefault="009D5F4E" w:rsidP="009435E7">
      <w:pPr>
        <w:pStyle w:val="paragraph"/>
      </w:pPr>
      <w:r w:rsidRPr="001E6EAD">
        <w:tab/>
        <w:t>(g)</w:t>
      </w:r>
      <w:r w:rsidRPr="001E6EAD">
        <w:tab/>
        <w:t>the Yukon Territory of Canada.</w:t>
      </w:r>
    </w:p>
    <w:p w:rsidR="00106E4E" w:rsidRPr="001E6EAD" w:rsidRDefault="00106E4E" w:rsidP="00106E4E">
      <w:pPr>
        <w:pStyle w:val="ActHead2"/>
        <w:pageBreakBefore/>
      </w:pPr>
      <w:bookmarkStart w:id="12" w:name="_Toc43719589"/>
      <w:r w:rsidRPr="001E6EAD">
        <w:rPr>
          <w:rStyle w:val="CharPartNo"/>
        </w:rPr>
        <w:t>Part</w:t>
      </w:r>
      <w:r w:rsidR="001E6EAD" w:rsidRPr="001E6EAD">
        <w:rPr>
          <w:rStyle w:val="CharPartNo"/>
        </w:rPr>
        <w:t> </w:t>
      </w:r>
      <w:r w:rsidRPr="001E6EAD">
        <w:rPr>
          <w:rStyle w:val="CharPartNo"/>
        </w:rPr>
        <w:t>4</w:t>
      </w:r>
      <w:r w:rsidRPr="001E6EAD">
        <w:t>—</w:t>
      </w:r>
      <w:r w:rsidRPr="001E6EAD">
        <w:rPr>
          <w:rStyle w:val="CharPartText"/>
        </w:rPr>
        <w:t>Administrative assessment of child support</w:t>
      </w:r>
      <w:bookmarkEnd w:id="12"/>
    </w:p>
    <w:p w:rsidR="00B71AA7" w:rsidRPr="001E6EAD" w:rsidRDefault="00B71AA7" w:rsidP="00B71AA7">
      <w:pPr>
        <w:pStyle w:val="Header"/>
      </w:pPr>
      <w:r w:rsidRPr="001E6EAD">
        <w:rPr>
          <w:rStyle w:val="CharDivNo"/>
        </w:rPr>
        <w:t xml:space="preserve"> </w:t>
      </w:r>
      <w:r w:rsidRPr="001E6EAD">
        <w:rPr>
          <w:rStyle w:val="CharDivText"/>
        </w:rPr>
        <w:t xml:space="preserve"> </w:t>
      </w:r>
    </w:p>
    <w:p w:rsidR="009435E7" w:rsidRPr="001E6EAD" w:rsidRDefault="004F7228" w:rsidP="009435E7">
      <w:pPr>
        <w:pStyle w:val="ActHead5"/>
      </w:pPr>
      <w:bookmarkStart w:id="13" w:name="_Toc43719590"/>
      <w:r w:rsidRPr="001E6EAD">
        <w:rPr>
          <w:rStyle w:val="CharSectno"/>
        </w:rPr>
        <w:t>11</w:t>
      </w:r>
      <w:r w:rsidR="009435E7" w:rsidRPr="001E6EAD">
        <w:t xml:space="preserve">  Adjusted taxable income—prescribed circumstances</w:t>
      </w:r>
      <w:bookmarkEnd w:id="13"/>
    </w:p>
    <w:p w:rsidR="00A34618" w:rsidRPr="001E6EAD" w:rsidRDefault="009435E7" w:rsidP="009435E7">
      <w:pPr>
        <w:pStyle w:val="subsection"/>
      </w:pPr>
      <w:r w:rsidRPr="001E6EAD">
        <w:tab/>
        <w:t>(1)</w:t>
      </w:r>
      <w:r w:rsidRPr="001E6EAD">
        <w:tab/>
        <w:t xml:space="preserve">For </w:t>
      </w:r>
      <w:r w:rsidR="00FC7DD3" w:rsidRPr="001E6EAD">
        <w:t xml:space="preserve">the purposes of </w:t>
      </w:r>
      <w:r w:rsidR="00106E4E" w:rsidRPr="001E6EAD">
        <w:t>section</w:t>
      </w:r>
      <w:r w:rsidR="001E6EAD">
        <w:t> </w:t>
      </w:r>
      <w:r w:rsidRPr="001E6EAD">
        <w:t>58A</w:t>
      </w:r>
      <w:r w:rsidR="00106E4E" w:rsidRPr="001E6EAD">
        <w:t xml:space="preserve"> </w:t>
      </w:r>
      <w:r w:rsidRPr="001E6EAD">
        <w:t xml:space="preserve">of the Act, the </w:t>
      </w:r>
      <w:r w:rsidR="000E2528" w:rsidRPr="001E6EAD">
        <w:t xml:space="preserve">following </w:t>
      </w:r>
      <w:r w:rsidRPr="001E6EAD">
        <w:t xml:space="preserve">circumstances </w:t>
      </w:r>
      <w:r w:rsidR="00A34618" w:rsidRPr="001E6EAD">
        <w:t>are prescribed</w:t>
      </w:r>
      <w:r w:rsidR="000E2528" w:rsidRPr="001E6EAD">
        <w:t xml:space="preserve"> in relation to a parent who was unable to provide information about the parent’s adjusted taxable income to the Registrar at the time the relevant administrative assessment</w:t>
      </w:r>
      <w:r w:rsidR="00FD45C5" w:rsidRPr="001E6EAD">
        <w:t xml:space="preserve"> was made</w:t>
      </w:r>
      <w:r w:rsidR="000E2528" w:rsidRPr="001E6EAD">
        <w:t>:</w:t>
      </w:r>
    </w:p>
    <w:p w:rsidR="000E2528" w:rsidRPr="001E6EAD" w:rsidRDefault="000E2528" w:rsidP="000E2528">
      <w:pPr>
        <w:pStyle w:val="paragraph"/>
      </w:pPr>
      <w:r w:rsidRPr="001E6EAD">
        <w:tab/>
        <w:t>(a)</w:t>
      </w:r>
      <w:r w:rsidRPr="001E6EAD">
        <w:tab/>
        <w:t>one or more of the following applied</w:t>
      </w:r>
      <w:r w:rsidR="004828A1" w:rsidRPr="001E6EAD">
        <w:t xml:space="preserve"> in relation to the parent at that time</w:t>
      </w:r>
      <w:r w:rsidRPr="001E6EAD">
        <w:t>:</w:t>
      </w:r>
    </w:p>
    <w:p w:rsidR="009435E7" w:rsidRPr="001E6EAD" w:rsidRDefault="009435E7" w:rsidP="009435E7">
      <w:pPr>
        <w:pStyle w:val="paragraphsub"/>
      </w:pPr>
      <w:r w:rsidRPr="001E6EAD">
        <w:tab/>
        <w:t>(i)</w:t>
      </w:r>
      <w:r w:rsidRPr="001E6EAD">
        <w:tab/>
        <w:t>the parent did not know that an application for the assessment had been made and accepted;</w:t>
      </w:r>
    </w:p>
    <w:p w:rsidR="009435E7" w:rsidRPr="001E6EAD" w:rsidRDefault="009435E7" w:rsidP="009435E7">
      <w:pPr>
        <w:pStyle w:val="paragraphsub"/>
      </w:pPr>
      <w:r w:rsidRPr="001E6EAD">
        <w:tab/>
        <w:t>(ii)</w:t>
      </w:r>
      <w:r w:rsidRPr="001E6EAD">
        <w:tab/>
        <w:t>the parent had a serious illness or injury;</w:t>
      </w:r>
    </w:p>
    <w:p w:rsidR="009435E7" w:rsidRPr="001E6EAD" w:rsidRDefault="009435E7" w:rsidP="009435E7">
      <w:pPr>
        <w:pStyle w:val="paragraphsub"/>
      </w:pPr>
      <w:r w:rsidRPr="001E6EAD">
        <w:tab/>
        <w:t>(iii)</w:t>
      </w:r>
      <w:r w:rsidRPr="001E6EAD">
        <w:tab/>
        <w:t>the parent was under detention or imprisonment;</w:t>
      </w:r>
    </w:p>
    <w:p w:rsidR="009435E7" w:rsidRPr="001E6EAD" w:rsidRDefault="009435E7" w:rsidP="009435E7">
      <w:pPr>
        <w:pStyle w:val="paragraphsub"/>
      </w:pPr>
      <w:r w:rsidRPr="001E6EAD">
        <w:tab/>
        <w:t>(iv)</w:t>
      </w:r>
      <w:r w:rsidRPr="001E6EAD">
        <w:tab/>
        <w:t>the parent resided in a remote location which made it difficult to contact the Registrar;</w:t>
      </w:r>
    </w:p>
    <w:p w:rsidR="009435E7" w:rsidRPr="001E6EAD" w:rsidRDefault="009435E7" w:rsidP="009435E7">
      <w:pPr>
        <w:pStyle w:val="paragraphsub"/>
      </w:pPr>
      <w:r w:rsidRPr="001E6EAD">
        <w:tab/>
        <w:t>(v)</w:t>
      </w:r>
      <w:r w:rsidRPr="001E6EAD">
        <w:tab/>
        <w:t>a natural disaster prevented the parent from being able to contact the Registrar;</w:t>
      </w:r>
    </w:p>
    <w:p w:rsidR="009435E7" w:rsidRPr="001E6EAD" w:rsidRDefault="009435E7" w:rsidP="009435E7">
      <w:pPr>
        <w:pStyle w:val="paragraphsub"/>
      </w:pPr>
      <w:r w:rsidRPr="001E6EAD">
        <w:tab/>
        <w:t>(vi)</w:t>
      </w:r>
      <w:r w:rsidRPr="001E6EAD">
        <w:tab/>
        <w:t>there was some other exceptional circumstance that prevented the parent from providing the information;</w:t>
      </w:r>
    </w:p>
    <w:p w:rsidR="009435E7" w:rsidRPr="001E6EAD" w:rsidRDefault="009435E7" w:rsidP="009435E7">
      <w:pPr>
        <w:pStyle w:val="paragraph"/>
      </w:pPr>
      <w:r w:rsidRPr="001E6EAD">
        <w:tab/>
        <w:t>(b)</w:t>
      </w:r>
      <w:r w:rsidRPr="001E6EAD">
        <w:tab/>
        <w:t xml:space="preserve">the Registrar confirms that the parent was unable to provide the information </w:t>
      </w:r>
      <w:r w:rsidR="00F91A09" w:rsidRPr="001E6EAD">
        <w:t xml:space="preserve">at that time </w:t>
      </w:r>
      <w:r w:rsidRPr="001E6EAD">
        <w:t xml:space="preserve">because of a circumstance mentioned in </w:t>
      </w:r>
      <w:r w:rsidR="001E6EAD">
        <w:t>paragraph (</w:t>
      </w:r>
      <w:r w:rsidRPr="001E6EAD">
        <w:t>a);</w:t>
      </w:r>
    </w:p>
    <w:p w:rsidR="009435E7" w:rsidRPr="001E6EAD" w:rsidRDefault="009435E7" w:rsidP="009435E7">
      <w:pPr>
        <w:pStyle w:val="paragraph"/>
      </w:pPr>
      <w:r w:rsidRPr="001E6EAD">
        <w:tab/>
        <w:t>(c)</w:t>
      </w:r>
      <w:r w:rsidRPr="001E6EAD">
        <w:tab/>
        <w:t>the parent later provides the information to the Registrar as soon as is practicable in the circumstances.</w:t>
      </w:r>
    </w:p>
    <w:p w:rsidR="00325558" w:rsidRPr="001E6EAD" w:rsidRDefault="00325558" w:rsidP="00325558">
      <w:pPr>
        <w:pStyle w:val="subsection"/>
      </w:pPr>
      <w:r w:rsidRPr="001E6EAD">
        <w:tab/>
        <w:t>(</w:t>
      </w:r>
      <w:r w:rsidR="00F91A09" w:rsidRPr="001E6EAD">
        <w:t>2</w:t>
      </w:r>
      <w:r w:rsidRPr="001E6EAD">
        <w:t>)</w:t>
      </w:r>
      <w:r w:rsidRPr="001E6EAD">
        <w:tab/>
        <w:t>For the purposes of section</w:t>
      </w:r>
      <w:r w:rsidR="001E6EAD">
        <w:t> </w:t>
      </w:r>
      <w:r w:rsidRPr="001E6EAD">
        <w:t xml:space="preserve">58A of the Act, the </w:t>
      </w:r>
      <w:r w:rsidR="004828A1" w:rsidRPr="001E6EAD">
        <w:t xml:space="preserve">following </w:t>
      </w:r>
      <w:r w:rsidRPr="001E6EAD">
        <w:t>circumstances are prescribed</w:t>
      </w:r>
      <w:r w:rsidR="004828A1" w:rsidRPr="001E6EAD">
        <w:t xml:space="preserve"> in relation to a parent who resided overseas during the last relevant year of income for the child support period for which the Registrar made the relevant administrative assessment:</w:t>
      </w:r>
    </w:p>
    <w:p w:rsidR="009435E7" w:rsidRPr="001E6EAD" w:rsidRDefault="009435E7" w:rsidP="009435E7">
      <w:pPr>
        <w:pStyle w:val="paragraph"/>
      </w:pPr>
      <w:r w:rsidRPr="001E6EAD">
        <w:tab/>
        <w:t>(a)</w:t>
      </w:r>
      <w:r w:rsidRPr="001E6EAD">
        <w:tab/>
        <w:t>the parent was not required to lodge a tax return</w:t>
      </w:r>
      <w:r w:rsidR="004828A1" w:rsidRPr="001E6EAD">
        <w:t xml:space="preserve"> under the Tax Act</w:t>
      </w:r>
      <w:r w:rsidRPr="001E6EAD">
        <w:t>;</w:t>
      </w:r>
    </w:p>
    <w:p w:rsidR="009435E7" w:rsidRPr="001E6EAD" w:rsidRDefault="009435E7" w:rsidP="009435E7">
      <w:pPr>
        <w:pStyle w:val="paragraph"/>
      </w:pPr>
      <w:r w:rsidRPr="001E6EAD">
        <w:tab/>
        <w:t>(b)</w:t>
      </w:r>
      <w:r w:rsidRPr="001E6EAD">
        <w:tab/>
        <w:t xml:space="preserve">the parent provides the information about </w:t>
      </w:r>
      <w:r w:rsidR="004828A1" w:rsidRPr="001E6EAD">
        <w:t xml:space="preserve">the parent’s </w:t>
      </w:r>
      <w:r w:rsidRPr="001E6EAD">
        <w:t>adjusted taxable income to the Registrar within a reasonable time in the circumstances.</w:t>
      </w:r>
    </w:p>
    <w:p w:rsidR="009435E7" w:rsidRPr="001E6EAD" w:rsidRDefault="004F7228" w:rsidP="009435E7">
      <w:pPr>
        <w:pStyle w:val="ActHead5"/>
      </w:pPr>
      <w:bookmarkStart w:id="14" w:name="_Toc43719591"/>
      <w:r w:rsidRPr="001E6EAD">
        <w:rPr>
          <w:rStyle w:val="CharSectno"/>
        </w:rPr>
        <w:t>12</w:t>
      </w:r>
      <w:r w:rsidR="009435E7" w:rsidRPr="001E6EAD">
        <w:t xml:space="preserve">  Overseas income—conversion of currency</w:t>
      </w:r>
      <w:bookmarkEnd w:id="14"/>
    </w:p>
    <w:p w:rsidR="009435E7" w:rsidRPr="001E6EAD" w:rsidRDefault="009435E7" w:rsidP="009435E7">
      <w:pPr>
        <w:pStyle w:val="subsection"/>
      </w:pPr>
      <w:r w:rsidRPr="001E6EAD">
        <w:tab/>
        <w:t>(1)</w:t>
      </w:r>
      <w:r w:rsidRPr="001E6EAD">
        <w:tab/>
        <w:t>For the purpose of determining, under Subdivision BA of Division</w:t>
      </w:r>
      <w:r w:rsidR="001E6EAD">
        <w:t> </w:t>
      </w:r>
      <w:r w:rsidRPr="001E6EAD">
        <w:t>7 of Part</w:t>
      </w:r>
      <w:r w:rsidR="001E6EAD">
        <w:t> </w:t>
      </w:r>
      <w:r w:rsidRPr="001E6EAD">
        <w:t>5 of the Act, an amount of income expressed in foreign currency to be a person’s overseas income, the Registrar must convert the amount into an equivalent amount in Australian currency.</w:t>
      </w:r>
    </w:p>
    <w:p w:rsidR="009435E7" w:rsidRPr="001E6EAD" w:rsidRDefault="009435E7" w:rsidP="009435E7">
      <w:pPr>
        <w:pStyle w:val="subsection"/>
      </w:pPr>
      <w:r w:rsidRPr="001E6EAD">
        <w:tab/>
        <w:t>(2)</w:t>
      </w:r>
      <w:r w:rsidRPr="001E6EAD">
        <w:tab/>
        <w:t xml:space="preserve">The </w:t>
      </w:r>
      <w:r w:rsidR="006D378F" w:rsidRPr="001E6EAD">
        <w:t xml:space="preserve">equivalent </w:t>
      </w:r>
      <w:r w:rsidRPr="001E6EAD">
        <w:t xml:space="preserve">amount </w:t>
      </w:r>
      <w:r w:rsidR="004828A1" w:rsidRPr="001E6EAD">
        <w:t xml:space="preserve">in Australian currency </w:t>
      </w:r>
      <w:r w:rsidRPr="001E6EAD">
        <w:t xml:space="preserve">must be worked </w:t>
      </w:r>
      <w:r w:rsidR="00900D0F" w:rsidRPr="001E6EAD">
        <w:t xml:space="preserve">out </w:t>
      </w:r>
      <w:r w:rsidR="004828A1" w:rsidRPr="001E6EAD">
        <w:t>using</w:t>
      </w:r>
      <w:r w:rsidRPr="001E6EAD">
        <w:t>:</w:t>
      </w:r>
    </w:p>
    <w:p w:rsidR="009435E7" w:rsidRPr="001E6EAD" w:rsidRDefault="009435E7" w:rsidP="009435E7">
      <w:pPr>
        <w:pStyle w:val="paragraph"/>
      </w:pPr>
      <w:r w:rsidRPr="001E6EAD">
        <w:tab/>
        <w:t>(a)</w:t>
      </w:r>
      <w:r w:rsidRPr="001E6EAD">
        <w:tab/>
        <w:t>the average exchange rate for the foreign currency for the financial year in which the income was derived, being the average of</w:t>
      </w:r>
      <w:r w:rsidR="001C3194" w:rsidRPr="001E6EAD">
        <w:t xml:space="preserve"> </w:t>
      </w:r>
      <w:r w:rsidRPr="001E6EAD">
        <w:t xml:space="preserve">the </w:t>
      </w:r>
      <w:r w:rsidR="00544B4B" w:rsidRPr="001E6EAD">
        <w:rPr>
          <w:szCs w:val="22"/>
          <w:lang w:eastAsia="en-US"/>
        </w:rPr>
        <w:t>international money transfer buying rates</w:t>
      </w:r>
      <w:r w:rsidRPr="001E6EAD">
        <w:t xml:space="preserve"> published by the Commonwealth Bank of Australia for that currency for that financial year; or</w:t>
      </w:r>
    </w:p>
    <w:p w:rsidR="009435E7" w:rsidRPr="001E6EAD" w:rsidRDefault="009435E7" w:rsidP="009435E7">
      <w:pPr>
        <w:pStyle w:val="paragraph"/>
      </w:pPr>
      <w:r w:rsidRPr="001E6EAD">
        <w:tab/>
        <w:t>(b)</w:t>
      </w:r>
      <w:r w:rsidRPr="001E6EAD">
        <w:tab/>
        <w:t>if no such rate is available for the foreign currency for that financial year—an exchange rate for the foreign currency that the Registrar considers appropriate.</w:t>
      </w:r>
    </w:p>
    <w:p w:rsidR="009435E7" w:rsidRPr="001E6EAD" w:rsidRDefault="004F7228" w:rsidP="009435E7">
      <w:pPr>
        <w:pStyle w:val="ActHead5"/>
      </w:pPr>
      <w:bookmarkStart w:id="15" w:name="_Toc43719592"/>
      <w:r w:rsidRPr="001E6EAD">
        <w:rPr>
          <w:rStyle w:val="CharSectno"/>
        </w:rPr>
        <w:t>13</w:t>
      </w:r>
      <w:r w:rsidR="009435E7" w:rsidRPr="001E6EAD">
        <w:t xml:space="preserve">  Prescribed payments</w:t>
      </w:r>
      <w:bookmarkEnd w:id="15"/>
    </w:p>
    <w:p w:rsidR="00D41A6F" w:rsidRPr="001E6EAD" w:rsidRDefault="009435E7" w:rsidP="00D41A6F">
      <w:pPr>
        <w:pStyle w:val="subsection"/>
      </w:pPr>
      <w:r w:rsidRPr="001E6EAD">
        <w:tab/>
        <w:t>(1)</w:t>
      </w:r>
      <w:r w:rsidRPr="001E6EAD">
        <w:tab/>
        <w:t xml:space="preserve">For </w:t>
      </w:r>
      <w:r w:rsidR="00FC7DD3" w:rsidRPr="001E6EAD">
        <w:t xml:space="preserve">the purposes of </w:t>
      </w:r>
      <w:r w:rsidR="001E6EAD">
        <w:t>paragraph (</w:t>
      </w:r>
      <w:r w:rsidRPr="001E6EAD">
        <w:t xml:space="preserve">a) of the definition of </w:t>
      </w:r>
      <w:r w:rsidRPr="001E6EAD">
        <w:rPr>
          <w:b/>
          <w:i/>
        </w:rPr>
        <w:t>income</w:t>
      </w:r>
      <w:r w:rsidRPr="001E6EAD">
        <w:t xml:space="preserve"> in subsection</w:t>
      </w:r>
      <w:r w:rsidR="001E6EAD">
        <w:t> </w:t>
      </w:r>
      <w:r w:rsidRPr="001E6EAD">
        <w:t>66A(4) of the Act,</w:t>
      </w:r>
      <w:r w:rsidR="00D41A6F" w:rsidRPr="001E6EAD">
        <w:t xml:space="preserve"> the following are prescribed:</w:t>
      </w:r>
    </w:p>
    <w:p w:rsidR="00D41A6F" w:rsidRPr="001E6EAD" w:rsidRDefault="00D41A6F" w:rsidP="00D41A6F">
      <w:pPr>
        <w:pStyle w:val="paragraph"/>
      </w:pPr>
      <w:r w:rsidRPr="001E6EAD">
        <w:tab/>
        <w:t>(a)</w:t>
      </w:r>
      <w:r w:rsidRPr="001E6EAD">
        <w:tab/>
        <w:t>money received by a person as an NDIS amount;</w:t>
      </w:r>
    </w:p>
    <w:p w:rsidR="00D41A6F" w:rsidRPr="001E6EAD" w:rsidRDefault="00D41A6F" w:rsidP="00D41A6F">
      <w:pPr>
        <w:pStyle w:val="paragraph"/>
      </w:pPr>
      <w:r w:rsidRPr="001E6EAD">
        <w:tab/>
        <w:t>(b)</w:t>
      </w:r>
      <w:r w:rsidRPr="001E6EAD">
        <w:tab/>
        <w:t xml:space="preserve">money received by a person as redress to which the person is entitled under the </w:t>
      </w:r>
      <w:r w:rsidRPr="001E6EAD">
        <w:rPr>
          <w:i/>
        </w:rPr>
        <w:t>National Redress Scheme for Institutional Child Sexual Abuse Act 2018</w:t>
      </w:r>
      <w:r w:rsidRPr="001E6EAD">
        <w:t>.</w:t>
      </w:r>
    </w:p>
    <w:p w:rsidR="009435E7" w:rsidRPr="001E6EAD" w:rsidRDefault="009435E7" w:rsidP="009435E7">
      <w:pPr>
        <w:pStyle w:val="subsection"/>
      </w:pPr>
      <w:r w:rsidRPr="001E6EAD">
        <w:tab/>
        <w:t>(</w:t>
      </w:r>
      <w:r w:rsidR="00041FB2" w:rsidRPr="001E6EAD">
        <w:t>2</w:t>
      </w:r>
      <w:r w:rsidRPr="001E6EAD">
        <w:t>)</w:t>
      </w:r>
      <w:r w:rsidRPr="001E6EAD">
        <w:tab/>
        <w:t xml:space="preserve">For </w:t>
      </w:r>
      <w:r w:rsidR="00FC7DD3" w:rsidRPr="001E6EAD">
        <w:t xml:space="preserve">the purposes of </w:t>
      </w:r>
      <w:r w:rsidR="001E6EAD">
        <w:t>paragraph (</w:t>
      </w:r>
      <w:r w:rsidRPr="001E6EAD">
        <w:t xml:space="preserve">b) of the definition of </w:t>
      </w:r>
      <w:r w:rsidRPr="001E6EAD">
        <w:rPr>
          <w:b/>
          <w:i/>
        </w:rPr>
        <w:t>income</w:t>
      </w:r>
      <w:r w:rsidRPr="001E6EAD">
        <w:t xml:space="preserve"> in subsection</w:t>
      </w:r>
      <w:r w:rsidR="001E6EAD">
        <w:t> </w:t>
      </w:r>
      <w:r w:rsidRPr="001E6EAD">
        <w:t xml:space="preserve">66A(4) of the Act, the following </w:t>
      </w:r>
      <w:r w:rsidR="00B035B7" w:rsidRPr="001E6EAD">
        <w:t xml:space="preserve">kinds of </w:t>
      </w:r>
      <w:r w:rsidRPr="001E6EAD">
        <w:t xml:space="preserve">payments </w:t>
      </w:r>
      <w:r w:rsidR="00ED671E" w:rsidRPr="001E6EAD">
        <w:t xml:space="preserve">paid </w:t>
      </w:r>
      <w:r w:rsidR="00A973FE" w:rsidRPr="001E6EAD">
        <w:t xml:space="preserve">to a person </w:t>
      </w:r>
      <w:r w:rsidRPr="001E6EAD">
        <w:t>are prescribed:</w:t>
      </w:r>
    </w:p>
    <w:p w:rsidR="00041FB2" w:rsidRPr="001E6EAD" w:rsidRDefault="00041FB2" w:rsidP="00041FB2">
      <w:pPr>
        <w:pStyle w:val="paragraph"/>
      </w:pPr>
      <w:r w:rsidRPr="001E6EAD">
        <w:tab/>
        <w:t>(a)</w:t>
      </w:r>
      <w:r w:rsidRPr="001E6EAD">
        <w:tab/>
        <w:t>an NDIS amount</w:t>
      </w:r>
      <w:r w:rsidR="00A973FE" w:rsidRPr="001E6EAD">
        <w:t xml:space="preserve"> paid to the person</w:t>
      </w:r>
      <w:r w:rsidRPr="001E6EAD">
        <w:t>;</w:t>
      </w:r>
    </w:p>
    <w:p w:rsidR="009435E7" w:rsidRPr="001E6EAD" w:rsidRDefault="009435E7" w:rsidP="009435E7">
      <w:pPr>
        <w:pStyle w:val="paragraph"/>
      </w:pPr>
      <w:r w:rsidRPr="001E6EAD">
        <w:tab/>
        <w:t>(</w:t>
      </w:r>
      <w:r w:rsidR="00041FB2" w:rsidRPr="001E6EAD">
        <w:t>b</w:t>
      </w:r>
      <w:r w:rsidRPr="001E6EAD">
        <w:t>)</w:t>
      </w:r>
      <w:r w:rsidRPr="001E6EAD">
        <w:tab/>
        <w:t xml:space="preserve">payments, in the nature of an amenity allowance or gratuity, authorised by the Governor of a prison, </w:t>
      </w:r>
      <w:r w:rsidR="00A63575" w:rsidRPr="001E6EAD">
        <w:t xml:space="preserve">paid </w:t>
      </w:r>
      <w:r w:rsidRPr="001E6EAD">
        <w:t xml:space="preserve">to </w:t>
      </w:r>
      <w:r w:rsidR="00A973FE" w:rsidRPr="001E6EAD">
        <w:t>the</w:t>
      </w:r>
      <w:r w:rsidRPr="001E6EAD">
        <w:t xml:space="preserve"> person </w:t>
      </w:r>
      <w:r w:rsidR="00A973FE" w:rsidRPr="001E6EAD">
        <w:t xml:space="preserve">if he or she </w:t>
      </w:r>
      <w:r w:rsidR="00A63575" w:rsidRPr="001E6EAD">
        <w:t xml:space="preserve">is </w:t>
      </w:r>
      <w:r w:rsidRPr="001E6EAD">
        <w:t>serving a term of imprisonment in the prison, to the extent that the payment is not for:</w:t>
      </w:r>
    </w:p>
    <w:p w:rsidR="009435E7" w:rsidRPr="001E6EAD" w:rsidRDefault="009435E7" w:rsidP="009435E7">
      <w:pPr>
        <w:pStyle w:val="paragraphsub"/>
      </w:pPr>
      <w:r w:rsidRPr="001E6EAD">
        <w:tab/>
        <w:t>(i)</w:t>
      </w:r>
      <w:r w:rsidRPr="001E6EAD">
        <w:tab/>
        <w:t>work done by the person inside or outside the prison; or</w:t>
      </w:r>
    </w:p>
    <w:p w:rsidR="009435E7" w:rsidRPr="001E6EAD" w:rsidRDefault="009435E7" w:rsidP="009435E7">
      <w:pPr>
        <w:pStyle w:val="paragraphsub"/>
      </w:pPr>
      <w:r w:rsidRPr="001E6EAD">
        <w:tab/>
        <w:t>(ii)</w:t>
      </w:r>
      <w:r w:rsidRPr="001E6EAD">
        <w:tab/>
        <w:t>approved study undertaken by the person inside or outside the prison; or</w:t>
      </w:r>
    </w:p>
    <w:p w:rsidR="009435E7" w:rsidRPr="001E6EAD" w:rsidRDefault="009435E7" w:rsidP="00A973FE">
      <w:pPr>
        <w:pStyle w:val="paragraphsub"/>
      </w:pPr>
      <w:r w:rsidRPr="001E6EAD">
        <w:tab/>
        <w:t>(iii)</w:t>
      </w:r>
      <w:r w:rsidRPr="001E6EAD">
        <w:tab/>
        <w:t>participation by the person in any other pr</w:t>
      </w:r>
      <w:r w:rsidR="00A973FE" w:rsidRPr="001E6EAD">
        <w:t>ogram approved by the Governor;</w:t>
      </w:r>
    </w:p>
    <w:p w:rsidR="009435E7" w:rsidRPr="001E6EAD" w:rsidRDefault="009435E7" w:rsidP="00A973FE">
      <w:pPr>
        <w:pStyle w:val="paragraph"/>
      </w:pPr>
      <w:r w:rsidRPr="001E6EAD">
        <w:tab/>
        <w:t>(</w:t>
      </w:r>
      <w:r w:rsidR="00A973FE" w:rsidRPr="001E6EAD">
        <w:t>c</w:t>
      </w:r>
      <w:r w:rsidRPr="001E6EAD">
        <w:t>)</w:t>
      </w:r>
      <w:r w:rsidRPr="001E6EAD">
        <w:tab/>
        <w:t xml:space="preserve">disability support pension paid to </w:t>
      </w:r>
      <w:r w:rsidR="00A973FE" w:rsidRPr="001E6EAD">
        <w:t>the</w:t>
      </w:r>
      <w:r w:rsidRPr="001E6EAD">
        <w:t xml:space="preserve"> person under the social security law;</w:t>
      </w:r>
    </w:p>
    <w:p w:rsidR="009435E7" w:rsidRPr="001E6EAD" w:rsidRDefault="009435E7" w:rsidP="00A63575">
      <w:pPr>
        <w:pStyle w:val="paragraph"/>
      </w:pPr>
      <w:r w:rsidRPr="001E6EAD">
        <w:tab/>
        <w:t>(</w:t>
      </w:r>
      <w:r w:rsidR="00A973FE" w:rsidRPr="001E6EAD">
        <w:t>d</w:t>
      </w:r>
      <w:r w:rsidRPr="001E6EAD">
        <w:t>)</w:t>
      </w:r>
      <w:r w:rsidRPr="001E6EAD">
        <w:tab/>
        <w:t xml:space="preserve">pension paid to </w:t>
      </w:r>
      <w:r w:rsidR="00A973FE" w:rsidRPr="001E6EAD">
        <w:t>the person as a</w:t>
      </w:r>
      <w:r w:rsidRPr="001E6EAD">
        <w:t xml:space="preserve"> veteran who is totally and permanently incapacitated as mentioned in paragraph</w:t>
      </w:r>
      <w:r w:rsidR="001E6EAD">
        <w:t> </w:t>
      </w:r>
      <w:r w:rsidRPr="001E6EAD">
        <w:t xml:space="preserve">24(1)(b) of the </w:t>
      </w:r>
      <w:r w:rsidRPr="001E6EAD">
        <w:rPr>
          <w:i/>
        </w:rPr>
        <w:t>Veterans’ Entitlements Act 1986</w:t>
      </w:r>
      <w:r w:rsidRPr="001E6EAD">
        <w:t>;</w:t>
      </w:r>
    </w:p>
    <w:p w:rsidR="009435E7" w:rsidRPr="001E6EAD" w:rsidRDefault="009435E7" w:rsidP="00A973FE">
      <w:pPr>
        <w:pStyle w:val="paragraph"/>
      </w:pPr>
      <w:r w:rsidRPr="001E6EAD">
        <w:tab/>
        <w:t>(</w:t>
      </w:r>
      <w:r w:rsidR="00A973FE" w:rsidRPr="001E6EAD">
        <w:t>e</w:t>
      </w:r>
      <w:r w:rsidRPr="001E6EAD">
        <w:t>)</w:t>
      </w:r>
      <w:r w:rsidRPr="001E6EAD">
        <w:tab/>
        <w:t xml:space="preserve">Special Rate Disability Pension paid </w:t>
      </w:r>
      <w:r w:rsidR="00A63575" w:rsidRPr="001E6EAD">
        <w:t xml:space="preserve">in relation </w:t>
      </w:r>
      <w:r w:rsidRPr="001E6EAD">
        <w:t xml:space="preserve">to </w:t>
      </w:r>
      <w:r w:rsidR="00A973FE" w:rsidRPr="001E6EAD">
        <w:t>the</w:t>
      </w:r>
      <w:r w:rsidRPr="001E6EAD">
        <w:t xml:space="preserve"> person under Part</w:t>
      </w:r>
      <w:r w:rsidR="001E6EAD">
        <w:t> </w:t>
      </w:r>
      <w:r w:rsidRPr="001E6EAD">
        <w:t>6 of Chapter</w:t>
      </w:r>
      <w:r w:rsidR="001E6EAD">
        <w:t> </w:t>
      </w:r>
      <w:r w:rsidRPr="001E6EAD">
        <w:t xml:space="preserve">4 of the </w:t>
      </w:r>
      <w:r w:rsidRPr="001E6EAD">
        <w:rPr>
          <w:i/>
        </w:rPr>
        <w:t>Military Rehabilitation and Compensation Act 2004</w:t>
      </w:r>
      <w:r w:rsidRPr="001E6EAD">
        <w:t>.</w:t>
      </w:r>
    </w:p>
    <w:p w:rsidR="009435E7" w:rsidRPr="001E6EAD" w:rsidRDefault="009435E7" w:rsidP="009435E7">
      <w:pPr>
        <w:pStyle w:val="subsection"/>
      </w:pPr>
      <w:r w:rsidRPr="001E6EAD">
        <w:tab/>
        <w:t>(</w:t>
      </w:r>
      <w:r w:rsidR="00041FB2" w:rsidRPr="001E6EAD">
        <w:t>3</w:t>
      </w:r>
      <w:r w:rsidRPr="001E6EAD">
        <w:t>)</w:t>
      </w:r>
      <w:r w:rsidRPr="001E6EAD">
        <w:tab/>
      </w:r>
      <w:r w:rsidR="001E6EAD">
        <w:t>Paragraphs (</w:t>
      </w:r>
      <w:r w:rsidR="00A63575" w:rsidRPr="001E6EAD">
        <w:t>2)(c), (d) and (</w:t>
      </w:r>
      <w:r w:rsidR="0086773E" w:rsidRPr="001E6EAD">
        <w:t>e</w:t>
      </w:r>
      <w:r w:rsidR="00A63575" w:rsidRPr="001E6EAD">
        <w:t>)</w:t>
      </w:r>
      <w:r w:rsidR="00A973FE" w:rsidRPr="001E6EAD">
        <w:t xml:space="preserve"> appl</w:t>
      </w:r>
      <w:r w:rsidR="00A63575" w:rsidRPr="001E6EAD">
        <w:t>y</w:t>
      </w:r>
      <w:r w:rsidR="00A973FE" w:rsidRPr="001E6EAD">
        <w:t xml:space="preserve"> in relation to a pension</w:t>
      </w:r>
      <w:r w:rsidRPr="001E6EAD">
        <w:t xml:space="preserve"> </w:t>
      </w:r>
      <w:r w:rsidR="00A63575" w:rsidRPr="001E6EAD">
        <w:t xml:space="preserve">only </w:t>
      </w:r>
      <w:r w:rsidRPr="001E6EAD">
        <w:t>if the Registrar is satisfied that:</w:t>
      </w:r>
    </w:p>
    <w:p w:rsidR="009435E7" w:rsidRPr="001E6EAD" w:rsidRDefault="009435E7" w:rsidP="009435E7">
      <w:pPr>
        <w:pStyle w:val="paragraph"/>
      </w:pPr>
      <w:r w:rsidRPr="001E6EAD">
        <w:tab/>
        <w:t>(a)</w:t>
      </w:r>
      <w:r w:rsidRPr="001E6EAD">
        <w:tab/>
        <w:t>at least 85% of the pension is paid by, or on behalf of, the pension recipient to another person; and</w:t>
      </w:r>
    </w:p>
    <w:p w:rsidR="009435E7" w:rsidRPr="001E6EAD" w:rsidRDefault="009435E7" w:rsidP="009435E7">
      <w:pPr>
        <w:pStyle w:val="paragraph"/>
      </w:pPr>
      <w:r w:rsidRPr="001E6EAD">
        <w:tab/>
        <w:t>(b)</w:t>
      </w:r>
      <w:r w:rsidRPr="001E6EAD">
        <w:tab/>
        <w:t>the other person provides ongoing care to the pension recipient in return for the payment.</w:t>
      </w:r>
    </w:p>
    <w:p w:rsidR="009435E7" w:rsidRPr="001E6EAD" w:rsidRDefault="004F7228" w:rsidP="009435E7">
      <w:pPr>
        <w:pStyle w:val="ActHead5"/>
      </w:pPr>
      <w:bookmarkStart w:id="16" w:name="_Toc43719593"/>
      <w:r w:rsidRPr="001E6EAD">
        <w:rPr>
          <w:rStyle w:val="CharSectno"/>
        </w:rPr>
        <w:t>14</w:t>
      </w:r>
      <w:r w:rsidR="009435E7" w:rsidRPr="001E6EAD">
        <w:t xml:space="preserve">  Conversion of annual rates into daily rates of payment</w:t>
      </w:r>
      <w:bookmarkEnd w:id="16"/>
    </w:p>
    <w:p w:rsidR="009435E7" w:rsidRPr="001E6EAD" w:rsidRDefault="009435E7" w:rsidP="009435E7">
      <w:pPr>
        <w:pStyle w:val="subsection"/>
      </w:pPr>
      <w:r w:rsidRPr="001E6EAD">
        <w:rPr>
          <w:b/>
        </w:rPr>
        <w:tab/>
      </w:r>
      <w:r w:rsidRPr="001E6EAD">
        <w:t>(1)</w:t>
      </w:r>
      <w:r w:rsidRPr="001E6EAD">
        <w:tab/>
        <w:t xml:space="preserve">For </w:t>
      </w:r>
      <w:r w:rsidR="00FC7DD3" w:rsidRPr="001E6EAD">
        <w:t xml:space="preserve">the purposes of </w:t>
      </w:r>
      <w:r w:rsidRPr="001E6EAD">
        <w:t>section</w:t>
      </w:r>
      <w:r w:rsidR="001E6EAD">
        <w:t> </w:t>
      </w:r>
      <w:r w:rsidRPr="001E6EAD">
        <w:t xml:space="preserve">69 of the Act, an annual rate of child support is to be converted into a daily rate by using the </w:t>
      </w:r>
      <w:r w:rsidR="00397E6C" w:rsidRPr="001E6EAD">
        <w:t xml:space="preserve">following </w:t>
      </w:r>
      <w:r w:rsidRPr="001E6EAD">
        <w:t>formula:</w:t>
      </w:r>
    </w:p>
    <w:p w:rsidR="000B57EA" w:rsidRPr="001E6EAD" w:rsidRDefault="00E953EC" w:rsidP="000B57EA">
      <w:pPr>
        <w:pStyle w:val="subsection2"/>
      </w:pPr>
      <w:r w:rsidRPr="001E6EAD">
        <w:rPr>
          <w:noProof/>
        </w:rPr>
        <w:drawing>
          <wp:inline distT="0" distB="0" distL="0" distR="0" wp14:anchorId="4F5718CD" wp14:editId="5B5F4969">
            <wp:extent cx="812165" cy="4845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12165" cy="484505"/>
                    </a:xfrm>
                    <a:prstGeom prst="rect">
                      <a:avLst/>
                    </a:prstGeom>
                    <a:noFill/>
                    <a:ln>
                      <a:noFill/>
                    </a:ln>
                  </pic:spPr>
                </pic:pic>
              </a:graphicData>
            </a:graphic>
          </wp:inline>
        </w:drawing>
      </w:r>
    </w:p>
    <w:p w:rsidR="009435E7" w:rsidRPr="001E6EAD" w:rsidRDefault="009435E7" w:rsidP="000B57EA">
      <w:pPr>
        <w:pStyle w:val="subsection"/>
      </w:pPr>
      <w:r w:rsidRPr="001E6EAD">
        <w:tab/>
      </w:r>
      <w:r w:rsidR="000B57EA" w:rsidRPr="001E6EAD">
        <w:tab/>
      </w:r>
      <w:r w:rsidRPr="001E6EAD">
        <w:t>where:</w:t>
      </w:r>
    </w:p>
    <w:p w:rsidR="000B57EA" w:rsidRPr="001E6EAD" w:rsidRDefault="000B57EA" w:rsidP="000B57EA">
      <w:pPr>
        <w:pStyle w:val="Definition"/>
      </w:pPr>
      <w:r w:rsidRPr="001E6EAD">
        <w:rPr>
          <w:b/>
          <w:i/>
        </w:rPr>
        <w:t xml:space="preserve">AR </w:t>
      </w:r>
      <w:r w:rsidRPr="001E6EAD">
        <w:t>is the annual rate of payment.</w:t>
      </w:r>
    </w:p>
    <w:p w:rsidR="009435E7" w:rsidRPr="001E6EAD" w:rsidRDefault="009435E7" w:rsidP="009435E7">
      <w:pPr>
        <w:pStyle w:val="Definition"/>
      </w:pPr>
      <w:r w:rsidRPr="001E6EAD">
        <w:rPr>
          <w:b/>
          <w:i/>
        </w:rPr>
        <w:t xml:space="preserve">DR </w:t>
      </w:r>
      <w:r w:rsidRPr="001E6EAD">
        <w:t>is the daily rate of payment</w:t>
      </w:r>
      <w:r w:rsidR="00C5567C" w:rsidRPr="001E6EAD">
        <w:t>.</w:t>
      </w:r>
    </w:p>
    <w:p w:rsidR="009435E7" w:rsidRPr="001E6EAD" w:rsidRDefault="009435E7" w:rsidP="00397E6C">
      <w:pPr>
        <w:pStyle w:val="subsection"/>
      </w:pPr>
      <w:r w:rsidRPr="001E6EAD">
        <w:tab/>
        <w:t>(2)</w:t>
      </w:r>
      <w:r w:rsidRPr="001E6EAD">
        <w:rPr>
          <w:b/>
        </w:rPr>
        <w:tab/>
      </w:r>
      <w:r w:rsidRPr="001E6EAD">
        <w:t xml:space="preserve">In calculating a conversion, </w:t>
      </w:r>
      <w:r w:rsidR="00397E6C" w:rsidRPr="001E6EAD">
        <w:t>the daily rate must be rounded to 5 decimal places (rounding up if the sixth decimal place is 5 or more).</w:t>
      </w:r>
    </w:p>
    <w:p w:rsidR="00397E6C" w:rsidRPr="001E6EAD" w:rsidRDefault="00397E6C" w:rsidP="00397E6C">
      <w:pPr>
        <w:pStyle w:val="ActHead2"/>
        <w:pageBreakBefore/>
      </w:pPr>
      <w:bookmarkStart w:id="17" w:name="f_Check_Lines_above"/>
      <w:bookmarkStart w:id="18" w:name="_Toc43719594"/>
      <w:bookmarkEnd w:id="17"/>
      <w:r w:rsidRPr="001E6EAD">
        <w:rPr>
          <w:rStyle w:val="CharPartNo"/>
        </w:rPr>
        <w:t>Part</w:t>
      </w:r>
      <w:r w:rsidR="001E6EAD" w:rsidRPr="001E6EAD">
        <w:rPr>
          <w:rStyle w:val="CharPartNo"/>
        </w:rPr>
        <w:t> </w:t>
      </w:r>
      <w:r w:rsidRPr="001E6EAD">
        <w:rPr>
          <w:rStyle w:val="CharPartNo"/>
        </w:rPr>
        <w:t>5</w:t>
      </w:r>
      <w:r w:rsidRPr="001E6EAD">
        <w:t>—</w:t>
      </w:r>
      <w:r w:rsidRPr="001E6EAD">
        <w:rPr>
          <w:rStyle w:val="CharPartText"/>
        </w:rPr>
        <w:t>Consent arrangements</w:t>
      </w:r>
      <w:bookmarkEnd w:id="18"/>
    </w:p>
    <w:p w:rsidR="003B0C97" w:rsidRPr="001E6EAD" w:rsidRDefault="003B0C97" w:rsidP="003B0C97">
      <w:pPr>
        <w:pStyle w:val="Header"/>
      </w:pPr>
      <w:r w:rsidRPr="001E6EAD">
        <w:rPr>
          <w:rStyle w:val="CharDivNo"/>
        </w:rPr>
        <w:t xml:space="preserve"> </w:t>
      </w:r>
      <w:r w:rsidRPr="001E6EAD">
        <w:rPr>
          <w:rStyle w:val="CharDivText"/>
        </w:rPr>
        <w:t xml:space="preserve"> </w:t>
      </w:r>
    </w:p>
    <w:p w:rsidR="009435E7" w:rsidRPr="001E6EAD" w:rsidRDefault="004F7228" w:rsidP="009435E7">
      <w:pPr>
        <w:pStyle w:val="ActHead5"/>
      </w:pPr>
      <w:bookmarkStart w:id="19" w:name="_Toc43719595"/>
      <w:r w:rsidRPr="001E6EAD">
        <w:rPr>
          <w:rStyle w:val="CharSectno"/>
        </w:rPr>
        <w:t>15</w:t>
      </w:r>
      <w:r w:rsidR="009435E7" w:rsidRPr="001E6EAD">
        <w:t xml:space="preserve">  Conversion of periodic amounts into annual rates</w:t>
      </w:r>
      <w:bookmarkEnd w:id="19"/>
    </w:p>
    <w:p w:rsidR="009435E7" w:rsidRPr="001E6EAD" w:rsidRDefault="009435E7" w:rsidP="009435E7">
      <w:pPr>
        <w:pStyle w:val="subsection"/>
      </w:pPr>
      <w:r w:rsidRPr="001E6EAD">
        <w:tab/>
      </w:r>
      <w:r w:rsidRPr="001E6EAD">
        <w:tab/>
        <w:t>If a child support agreement refers to a periodic amount of payment (</w:t>
      </w:r>
      <w:r w:rsidR="00325558" w:rsidRPr="001E6EAD">
        <w:t>the</w:t>
      </w:r>
      <w:r w:rsidRPr="001E6EAD">
        <w:rPr>
          <w:b/>
          <w:i/>
        </w:rPr>
        <w:t xml:space="preserve"> periodic amount</w:t>
      </w:r>
      <w:r w:rsidRPr="001E6EAD">
        <w:t>)</w:t>
      </w:r>
      <w:r w:rsidR="00D36CE2" w:rsidRPr="001E6EAD">
        <w:t>,</w:t>
      </w:r>
      <w:r w:rsidRPr="001E6EAD">
        <w:t xml:space="preserve"> the annual rate of payment (</w:t>
      </w:r>
      <w:r w:rsidR="00325558" w:rsidRPr="001E6EAD">
        <w:t xml:space="preserve">the </w:t>
      </w:r>
      <w:r w:rsidRPr="001E6EAD">
        <w:rPr>
          <w:b/>
          <w:i/>
        </w:rPr>
        <w:t>annual rate</w:t>
      </w:r>
      <w:r w:rsidRPr="001E6EAD">
        <w:t xml:space="preserve">) in respect of the periodic amount is to be </w:t>
      </w:r>
      <w:r w:rsidR="00397E6C" w:rsidRPr="001E6EAD">
        <w:t>worked out</w:t>
      </w:r>
      <w:r w:rsidRPr="001E6EAD">
        <w:t xml:space="preserve"> as follows:</w:t>
      </w:r>
    </w:p>
    <w:p w:rsidR="0077275A" w:rsidRPr="001E6EAD" w:rsidRDefault="009435E7" w:rsidP="009435E7">
      <w:pPr>
        <w:pStyle w:val="paragraph"/>
      </w:pPr>
      <w:r w:rsidRPr="001E6EAD">
        <w:tab/>
        <w:t>(a)</w:t>
      </w:r>
      <w:r w:rsidRPr="001E6EAD">
        <w:tab/>
        <w:t>in the case of a daily amount—in accordance with the formula:</w:t>
      </w:r>
    </w:p>
    <w:p w:rsidR="0077275A" w:rsidRPr="001E6EAD" w:rsidRDefault="0077275A" w:rsidP="0077275A">
      <w:pPr>
        <w:pStyle w:val="paragraph"/>
      </w:pPr>
      <w:r w:rsidRPr="001E6EAD">
        <w:tab/>
      </w:r>
      <w:r w:rsidRPr="001E6EAD">
        <w:tab/>
      </w:r>
      <w:r w:rsidR="00E953EC" w:rsidRPr="001E6EAD">
        <w:rPr>
          <w:noProof/>
        </w:rPr>
        <w:drawing>
          <wp:inline distT="0" distB="0" distL="0" distR="0" wp14:anchorId="71903249" wp14:editId="43E5FF00">
            <wp:extent cx="1127125" cy="2660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27125" cy="266065"/>
                    </a:xfrm>
                    <a:prstGeom prst="rect">
                      <a:avLst/>
                    </a:prstGeom>
                    <a:noFill/>
                    <a:ln>
                      <a:noFill/>
                    </a:ln>
                  </pic:spPr>
                </pic:pic>
              </a:graphicData>
            </a:graphic>
          </wp:inline>
        </w:drawing>
      </w:r>
    </w:p>
    <w:p w:rsidR="0077275A" w:rsidRPr="001E6EAD" w:rsidRDefault="009435E7" w:rsidP="009435E7">
      <w:pPr>
        <w:pStyle w:val="paragraph"/>
      </w:pPr>
      <w:r w:rsidRPr="001E6EAD">
        <w:tab/>
        <w:t>(b)</w:t>
      </w:r>
      <w:r w:rsidRPr="001E6EAD">
        <w:tab/>
        <w:t>in the case of a weekly amount—in accordance with the formula:</w:t>
      </w:r>
    </w:p>
    <w:p w:rsidR="0077275A" w:rsidRPr="001E6EAD" w:rsidRDefault="00D84B25" w:rsidP="009435E7">
      <w:pPr>
        <w:pStyle w:val="paragraph"/>
      </w:pPr>
      <w:r w:rsidRPr="001E6EAD">
        <w:tab/>
      </w:r>
      <w:r w:rsidRPr="001E6EAD">
        <w:tab/>
      </w:r>
      <w:r w:rsidR="00E953EC" w:rsidRPr="001E6EAD">
        <w:rPr>
          <w:noProof/>
        </w:rPr>
        <w:drawing>
          <wp:inline distT="0" distB="0" distL="0" distR="0" wp14:anchorId="69746CCD" wp14:editId="327EF174">
            <wp:extent cx="1148080" cy="488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8080" cy="488950"/>
                    </a:xfrm>
                    <a:prstGeom prst="rect">
                      <a:avLst/>
                    </a:prstGeom>
                    <a:noFill/>
                    <a:ln>
                      <a:noFill/>
                    </a:ln>
                  </pic:spPr>
                </pic:pic>
              </a:graphicData>
            </a:graphic>
          </wp:inline>
        </w:drawing>
      </w:r>
    </w:p>
    <w:p w:rsidR="00D84B25" w:rsidRPr="001E6EAD" w:rsidRDefault="009435E7" w:rsidP="009435E7">
      <w:pPr>
        <w:pStyle w:val="paragraph"/>
      </w:pPr>
      <w:r w:rsidRPr="001E6EAD">
        <w:tab/>
        <w:t>(c)</w:t>
      </w:r>
      <w:r w:rsidRPr="001E6EAD">
        <w:tab/>
        <w:t>in the case of a periodic amount that is in respect of a period that is a multiple of one week—in accordance with the formula:</w:t>
      </w:r>
    </w:p>
    <w:p w:rsidR="00D84B25" w:rsidRPr="001E6EAD" w:rsidRDefault="00D84B25" w:rsidP="009435E7">
      <w:pPr>
        <w:pStyle w:val="paragraph"/>
      </w:pPr>
      <w:r w:rsidRPr="001E6EAD">
        <w:tab/>
      </w:r>
      <w:r w:rsidRPr="001E6EAD">
        <w:tab/>
      </w:r>
      <w:r w:rsidR="00E953EC" w:rsidRPr="001E6EAD">
        <w:rPr>
          <w:noProof/>
        </w:rPr>
        <w:drawing>
          <wp:inline distT="0" distB="0" distL="0" distR="0" wp14:anchorId="4B01C815" wp14:editId="1E659869">
            <wp:extent cx="1148080" cy="4781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8080" cy="478155"/>
                    </a:xfrm>
                    <a:prstGeom prst="rect">
                      <a:avLst/>
                    </a:prstGeom>
                    <a:noFill/>
                    <a:ln>
                      <a:noFill/>
                    </a:ln>
                  </pic:spPr>
                </pic:pic>
              </a:graphicData>
            </a:graphic>
          </wp:inline>
        </w:drawing>
      </w:r>
    </w:p>
    <w:p w:rsidR="00D84B25" w:rsidRPr="001E6EAD" w:rsidRDefault="009435E7" w:rsidP="009435E7">
      <w:pPr>
        <w:pStyle w:val="paragraph"/>
      </w:pPr>
      <w:r w:rsidRPr="001E6EAD">
        <w:tab/>
        <w:t>(d)</w:t>
      </w:r>
      <w:r w:rsidRPr="001E6EAD">
        <w:tab/>
        <w:t>in the case of a monthly amount—in accordance with the formula:</w:t>
      </w:r>
    </w:p>
    <w:p w:rsidR="00D84B25" w:rsidRPr="001E6EAD" w:rsidRDefault="00D84B25" w:rsidP="009435E7">
      <w:pPr>
        <w:pStyle w:val="paragraph"/>
      </w:pPr>
      <w:r w:rsidRPr="001E6EAD">
        <w:tab/>
      </w:r>
      <w:r w:rsidRPr="001E6EAD">
        <w:tab/>
      </w:r>
      <w:r w:rsidR="00E953EC" w:rsidRPr="001E6EAD">
        <w:rPr>
          <w:noProof/>
        </w:rPr>
        <w:drawing>
          <wp:inline distT="0" distB="0" distL="0" distR="0" wp14:anchorId="3A94B243" wp14:editId="75877E11">
            <wp:extent cx="1148080" cy="4781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8080" cy="478155"/>
                    </a:xfrm>
                    <a:prstGeom prst="rect">
                      <a:avLst/>
                    </a:prstGeom>
                    <a:noFill/>
                    <a:ln>
                      <a:noFill/>
                    </a:ln>
                  </pic:spPr>
                </pic:pic>
              </a:graphicData>
            </a:graphic>
          </wp:inline>
        </w:drawing>
      </w:r>
    </w:p>
    <w:p w:rsidR="00D84B25" w:rsidRPr="001E6EAD" w:rsidRDefault="009435E7" w:rsidP="009435E7">
      <w:pPr>
        <w:pStyle w:val="paragraph"/>
      </w:pPr>
      <w:r w:rsidRPr="001E6EAD">
        <w:tab/>
        <w:t>(e)</w:t>
      </w:r>
      <w:r w:rsidRPr="001E6EAD">
        <w:tab/>
        <w:t>in the case of a periodic amount that is in respect of a period that is a multiple of one month—in accordance with the formula:</w:t>
      </w:r>
    </w:p>
    <w:p w:rsidR="009435E7" w:rsidRPr="001E6EAD" w:rsidRDefault="00D84B25" w:rsidP="009435E7">
      <w:pPr>
        <w:pStyle w:val="paragraph"/>
      </w:pPr>
      <w:r w:rsidRPr="001E6EAD">
        <w:tab/>
      </w:r>
      <w:r w:rsidRPr="001E6EAD">
        <w:tab/>
      </w:r>
      <w:r w:rsidR="00E953EC" w:rsidRPr="001E6EAD">
        <w:rPr>
          <w:noProof/>
        </w:rPr>
        <w:drawing>
          <wp:inline distT="0" distB="0" distL="0" distR="0" wp14:anchorId="69FC4830" wp14:editId="0E6A3694">
            <wp:extent cx="1254760" cy="4781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54760" cy="478155"/>
                    </a:xfrm>
                    <a:prstGeom prst="rect">
                      <a:avLst/>
                    </a:prstGeom>
                    <a:noFill/>
                    <a:ln>
                      <a:noFill/>
                    </a:ln>
                  </pic:spPr>
                </pic:pic>
              </a:graphicData>
            </a:graphic>
          </wp:inline>
        </w:drawing>
      </w:r>
    </w:p>
    <w:p w:rsidR="009435E7" w:rsidRPr="001E6EAD" w:rsidRDefault="009435E7" w:rsidP="000B57EA">
      <w:pPr>
        <w:pStyle w:val="subsection2"/>
      </w:pPr>
      <w:r w:rsidRPr="001E6EAD">
        <w:t>where:</w:t>
      </w:r>
    </w:p>
    <w:p w:rsidR="009435E7" w:rsidRPr="001E6EAD" w:rsidRDefault="009435E7" w:rsidP="009435E7">
      <w:pPr>
        <w:pStyle w:val="Definition"/>
      </w:pPr>
      <w:r w:rsidRPr="001E6EAD">
        <w:rPr>
          <w:b/>
          <w:i/>
        </w:rPr>
        <w:t xml:space="preserve">AR </w:t>
      </w:r>
      <w:r w:rsidRPr="001E6EAD">
        <w:t>is the annual rate</w:t>
      </w:r>
      <w:r w:rsidR="00C5567C" w:rsidRPr="001E6EAD">
        <w:t>.</w:t>
      </w:r>
    </w:p>
    <w:p w:rsidR="009435E7" w:rsidRPr="001E6EAD" w:rsidRDefault="009435E7" w:rsidP="009435E7">
      <w:pPr>
        <w:pStyle w:val="Definition"/>
      </w:pPr>
      <w:r w:rsidRPr="001E6EAD">
        <w:rPr>
          <w:b/>
          <w:i/>
        </w:rPr>
        <w:t xml:space="preserve">NM </w:t>
      </w:r>
      <w:r w:rsidRPr="001E6EAD">
        <w:t>is the number of months in respect of which the periodic amount is specified</w:t>
      </w:r>
      <w:r w:rsidR="00C5567C" w:rsidRPr="001E6EAD">
        <w:t>.</w:t>
      </w:r>
    </w:p>
    <w:p w:rsidR="009435E7" w:rsidRPr="001E6EAD" w:rsidRDefault="009435E7" w:rsidP="009435E7">
      <w:pPr>
        <w:pStyle w:val="Definition"/>
      </w:pPr>
      <w:r w:rsidRPr="001E6EAD">
        <w:rPr>
          <w:b/>
          <w:i/>
        </w:rPr>
        <w:t xml:space="preserve">NW </w:t>
      </w:r>
      <w:r w:rsidRPr="001E6EAD">
        <w:t>is the number of weeks in respect of which the periodic amount is specified</w:t>
      </w:r>
      <w:r w:rsidR="00C5567C" w:rsidRPr="001E6EAD">
        <w:t>.</w:t>
      </w:r>
    </w:p>
    <w:p w:rsidR="009435E7" w:rsidRPr="001E6EAD" w:rsidRDefault="009435E7" w:rsidP="009435E7">
      <w:pPr>
        <w:pStyle w:val="Definition"/>
      </w:pPr>
      <w:r w:rsidRPr="001E6EAD">
        <w:rPr>
          <w:b/>
          <w:i/>
        </w:rPr>
        <w:t xml:space="preserve">PA </w:t>
      </w:r>
      <w:r w:rsidRPr="001E6EAD">
        <w:t>is the periodic amount.</w:t>
      </w:r>
    </w:p>
    <w:p w:rsidR="00F51A0F" w:rsidRPr="001E6EAD" w:rsidRDefault="00F51A0F" w:rsidP="00F51A0F">
      <w:pPr>
        <w:pStyle w:val="ActHead2"/>
        <w:pageBreakBefore/>
      </w:pPr>
      <w:bookmarkStart w:id="20" w:name="_Toc43719596"/>
      <w:r w:rsidRPr="001E6EAD">
        <w:rPr>
          <w:rStyle w:val="CharPartNo"/>
        </w:rPr>
        <w:t>Part</w:t>
      </w:r>
      <w:r w:rsidR="001E6EAD" w:rsidRPr="001E6EAD">
        <w:rPr>
          <w:rStyle w:val="CharPartNo"/>
        </w:rPr>
        <w:t> </w:t>
      </w:r>
      <w:r w:rsidR="00397E6C" w:rsidRPr="001E6EAD">
        <w:rPr>
          <w:rStyle w:val="CharPartNo"/>
        </w:rPr>
        <w:t>6</w:t>
      </w:r>
      <w:r w:rsidRPr="001E6EAD">
        <w:t>—</w:t>
      </w:r>
      <w:r w:rsidRPr="001E6EAD">
        <w:rPr>
          <w:rStyle w:val="CharPartText"/>
        </w:rPr>
        <w:t>Administration</w:t>
      </w:r>
      <w:bookmarkEnd w:id="20"/>
    </w:p>
    <w:p w:rsidR="00B71AA7" w:rsidRPr="001E6EAD" w:rsidRDefault="00B71AA7" w:rsidP="00B71AA7">
      <w:pPr>
        <w:pStyle w:val="Header"/>
      </w:pPr>
      <w:r w:rsidRPr="001E6EAD">
        <w:rPr>
          <w:rStyle w:val="CharDivNo"/>
        </w:rPr>
        <w:t xml:space="preserve"> </w:t>
      </w:r>
      <w:r w:rsidRPr="001E6EAD">
        <w:rPr>
          <w:rStyle w:val="CharDivText"/>
        </w:rPr>
        <w:t xml:space="preserve"> </w:t>
      </w:r>
    </w:p>
    <w:p w:rsidR="009435E7" w:rsidRPr="001E6EAD" w:rsidRDefault="004F7228" w:rsidP="009435E7">
      <w:pPr>
        <w:pStyle w:val="ActHead5"/>
      </w:pPr>
      <w:bookmarkStart w:id="21" w:name="_Toc43719597"/>
      <w:r w:rsidRPr="001E6EAD">
        <w:rPr>
          <w:rStyle w:val="CharSectno"/>
        </w:rPr>
        <w:t>16</w:t>
      </w:r>
      <w:r w:rsidR="009435E7" w:rsidRPr="001E6EAD">
        <w:t xml:space="preserve">  Circumstances in which Registrar’s jurisdiction ceases</w:t>
      </w:r>
      <w:bookmarkEnd w:id="21"/>
    </w:p>
    <w:p w:rsidR="006964DF" w:rsidRPr="001E6EAD" w:rsidRDefault="009435E7" w:rsidP="009435E7">
      <w:pPr>
        <w:pStyle w:val="subsection"/>
      </w:pPr>
      <w:r w:rsidRPr="001E6EAD">
        <w:tab/>
      </w:r>
      <w:r w:rsidRPr="001E6EAD">
        <w:tab/>
        <w:t xml:space="preserve">For </w:t>
      </w:r>
      <w:r w:rsidR="00FC7DD3" w:rsidRPr="001E6EAD">
        <w:t xml:space="preserve">the purposes of </w:t>
      </w:r>
      <w:r w:rsidRPr="001E6EAD">
        <w:t>section</w:t>
      </w:r>
      <w:r w:rsidR="001E6EAD">
        <w:t> </w:t>
      </w:r>
      <w:r w:rsidRPr="001E6EAD">
        <w:t xml:space="preserve">150DA of the Act, </w:t>
      </w:r>
      <w:r w:rsidR="006964DF" w:rsidRPr="001E6EAD">
        <w:t>the following are prescribed</w:t>
      </w:r>
      <w:r w:rsidR="008821EA" w:rsidRPr="001E6EAD">
        <w:t>:</w:t>
      </w:r>
    </w:p>
    <w:p w:rsidR="006964DF" w:rsidRPr="001E6EAD" w:rsidRDefault="006964DF" w:rsidP="006964DF">
      <w:pPr>
        <w:pStyle w:val="paragraph"/>
      </w:pPr>
      <w:r w:rsidRPr="001E6EAD">
        <w:tab/>
        <w:t>(a)</w:t>
      </w:r>
      <w:r w:rsidRPr="001E6EAD">
        <w:tab/>
        <w:t>the Australia</w:t>
      </w:r>
      <w:r w:rsidR="001E6EAD">
        <w:noBreakHyphen/>
      </w:r>
      <w:r w:rsidRPr="001E6EAD">
        <w:t>New Zealand Agreement;</w:t>
      </w:r>
    </w:p>
    <w:p w:rsidR="006964DF" w:rsidRPr="001E6EAD" w:rsidRDefault="006964DF" w:rsidP="006964DF">
      <w:pPr>
        <w:pStyle w:val="paragraph"/>
      </w:pPr>
      <w:r w:rsidRPr="001E6EAD">
        <w:tab/>
        <w:t>(b)</w:t>
      </w:r>
      <w:r w:rsidRPr="001E6EAD">
        <w:tab/>
        <w:t>Article 5.2 of that Agreement.</w:t>
      </w:r>
    </w:p>
    <w:p w:rsidR="00F51A0F" w:rsidRPr="001E6EAD" w:rsidRDefault="00F51A0F" w:rsidP="00F51A0F">
      <w:pPr>
        <w:pStyle w:val="ActHead2"/>
        <w:pageBreakBefore/>
      </w:pPr>
      <w:bookmarkStart w:id="22" w:name="_Toc43719598"/>
      <w:r w:rsidRPr="001E6EAD">
        <w:rPr>
          <w:rStyle w:val="CharPartNo"/>
        </w:rPr>
        <w:t>Part</w:t>
      </w:r>
      <w:r w:rsidR="001E6EAD" w:rsidRPr="001E6EAD">
        <w:rPr>
          <w:rStyle w:val="CharPartNo"/>
        </w:rPr>
        <w:t> </w:t>
      </w:r>
      <w:r w:rsidR="00570D94" w:rsidRPr="001E6EAD">
        <w:rPr>
          <w:rStyle w:val="CharPartNo"/>
        </w:rPr>
        <w:t>7</w:t>
      </w:r>
      <w:r w:rsidRPr="001E6EAD">
        <w:t>—</w:t>
      </w:r>
      <w:r w:rsidRPr="001E6EAD">
        <w:rPr>
          <w:rStyle w:val="CharPartText"/>
        </w:rPr>
        <w:t>Miscellaneous</w:t>
      </w:r>
      <w:bookmarkEnd w:id="22"/>
    </w:p>
    <w:p w:rsidR="00B71AA7" w:rsidRPr="001E6EAD" w:rsidRDefault="00B71AA7" w:rsidP="00B71AA7">
      <w:pPr>
        <w:pStyle w:val="Header"/>
      </w:pPr>
      <w:r w:rsidRPr="001E6EAD">
        <w:rPr>
          <w:rStyle w:val="CharDivNo"/>
        </w:rPr>
        <w:t xml:space="preserve"> </w:t>
      </w:r>
      <w:r w:rsidRPr="001E6EAD">
        <w:rPr>
          <w:rStyle w:val="CharDivText"/>
        </w:rPr>
        <w:t xml:space="preserve"> </w:t>
      </w:r>
    </w:p>
    <w:p w:rsidR="009435E7" w:rsidRPr="001E6EAD" w:rsidRDefault="004F7228" w:rsidP="00F51A0F">
      <w:pPr>
        <w:pStyle w:val="ActHead5"/>
      </w:pPr>
      <w:bookmarkStart w:id="23" w:name="_Toc43719599"/>
      <w:r w:rsidRPr="001E6EAD">
        <w:rPr>
          <w:rStyle w:val="CharSectno"/>
        </w:rPr>
        <w:t>17</w:t>
      </w:r>
      <w:r w:rsidR="009435E7" w:rsidRPr="001E6EAD">
        <w:t xml:space="preserve">  Scale</w:t>
      </w:r>
      <w:r w:rsidR="00403848" w:rsidRPr="001E6EAD">
        <w:t>s</w:t>
      </w:r>
      <w:r w:rsidR="009435E7" w:rsidRPr="001E6EAD">
        <w:t xml:space="preserve"> of expenses</w:t>
      </w:r>
      <w:bookmarkEnd w:id="23"/>
    </w:p>
    <w:p w:rsidR="00FD629A" w:rsidRPr="001E6EAD" w:rsidRDefault="009435E7" w:rsidP="00FD629A">
      <w:pPr>
        <w:pStyle w:val="subsection"/>
      </w:pPr>
      <w:r w:rsidRPr="001E6EAD">
        <w:rPr>
          <w:b/>
        </w:rPr>
        <w:tab/>
      </w:r>
      <w:r w:rsidRPr="001E6EAD">
        <w:rPr>
          <w:b/>
        </w:rPr>
        <w:tab/>
      </w:r>
      <w:r w:rsidRPr="001E6EAD">
        <w:t>For the purposes of subsection</w:t>
      </w:r>
      <w:r w:rsidR="001E6EAD">
        <w:t> </w:t>
      </w:r>
      <w:r w:rsidRPr="001E6EAD">
        <w:t xml:space="preserve">161(2) of the Act, </w:t>
      </w:r>
      <w:r w:rsidR="00FD629A" w:rsidRPr="001E6EAD">
        <w:t xml:space="preserve">the </w:t>
      </w:r>
      <w:r w:rsidR="00CE6897" w:rsidRPr="001E6EAD">
        <w:t xml:space="preserve">prescribed </w:t>
      </w:r>
      <w:r w:rsidR="00FD629A" w:rsidRPr="001E6EAD">
        <w:t>scale</w:t>
      </w:r>
      <w:r w:rsidR="00F40BEA" w:rsidRPr="001E6EAD">
        <w:t>s</w:t>
      </w:r>
      <w:r w:rsidR="00FD629A" w:rsidRPr="001E6EAD">
        <w:t xml:space="preserve"> of expenses </w:t>
      </w:r>
      <w:r w:rsidR="00CE6897" w:rsidRPr="001E6EAD">
        <w:t xml:space="preserve">to be allowed to a person </w:t>
      </w:r>
      <w:r w:rsidR="00F91A09" w:rsidRPr="001E6EAD">
        <w:t xml:space="preserve">(other than a person who is a payer, payee or a personal representative of a payer or payee) </w:t>
      </w:r>
      <w:r w:rsidR="00CE6897" w:rsidRPr="001E6EAD">
        <w:t>required to attend under section</w:t>
      </w:r>
      <w:r w:rsidR="001E6EAD">
        <w:t> </w:t>
      </w:r>
      <w:r w:rsidR="00CE6897" w:rsidRPr="001E6EAD">
        <w:t>161 of the Act are as follows:</w:t>
      </w:r>
    </w:p>
    <w:p w:rsidR="00CE6897" w:rsidRPr="001E6EAD" w:rsidRDefault="00CE6897" w:rsidP="002B62B9">
      <w:pPr>
        <w:pStyle w:val="paragraph"/>
      </w:pPr>
      <w:r w:rsidRPr="001E6EAD">
        <w:tab/>
        <w:t>(a)</w:t>
      </w:r>
      <w:r w:rsidRPr="001E6EAD">
        <w:tab/>
        <w:t xml:space="preserve">the amount provided for in the High Court Rules (as in force </w:t>
      </w:r>
      <w:r w:rsidR="002B62B9" w:rsidRPr="001E6EAD">
        <w:t>at the commencement of this section</w:t>
      </w:r>
      <w:r w:rsidRPr="001E6EAD">
        <w:t>) for expenses of witnesses;</w:t>
      </w:r>
    </w:p>
    <w:p w:rsidR="00CE6897" w:rsidRPr="001E6EAD" w:rsidRDefault="00CE6897" w:rsidP="002B62B9">
      <w:pPr>
        <w:pStyle w:val="paragraph"/>
      </w:pPr>
      <w:r w:rsidRPr="001E6EAD">
        <w:tab/>
        <w:t>(b)</w:t>
      </w:r>
      <w:r w:rsidRPr="001E6EAD">
        <w:tab/>
      </w:r>
      <w:r w:rsidR="002B62B9" w:rsidRPr="001E6EAD">
        <w:t>if the person is required to be absent overnight from his or her usual place of residence—</w:t>
      </w:r>
      <w:r w:rsidR="00F91A09" w:rsidRPr="001E6EAD">
        <w:t>such</w:t>
      </w:r>
      <w:r w:rsidRPr="001E6EAD">
        <w:t xml:space="preserve"> amount </w:t>
      </w:r>
      <w:r w:rsidR="00F91A09" w:rsidRPr="001E6EAD">
        <w:t>as</w:t>
      </w:r>
      <w:r w:rsidRPr="001E6EAD">
        <w:t xml:space="preserve"> is reasonable</w:t>
      </w:r>
      <w:r w:rsidR="002B62B9" w:rsidRPr="001E6EAD">
        <w:t xml:space="preserve"> </w:t>
      </w:r>
      <w:r w:rsidRPr="001E6EAD">
        <w:t>for meals and accommodation</w:t>
      </w:r>
      <w:r w:rsidR="00F91A09" w:rsidRPr="001E6EAD">
        <w:t>.</w:t>
      </w:r>
    </w:p>
    <w:p w:rsidR="009435E7" w:rsidRPr="001E6EAD" w:rsidRDefault="004F7228" w:rsidP="00FD629A">
      <w:pPr>
        <w:pStyle w:val="ActHead5"/>
      </w:pPr>
      <w:bookmarkStart w:id="24" w:name="_Toc43719600"/>
      <w:r w:rsidRPr="001E6EAD">
        <w:rPr>
          <w:rStyle w:val="CharSectno"/>
        </w:rPr>
        <w:t>18</w:t>
      </w:r>
      <w:r w:rsidR="009435E7" w:rsidRPr="001E6EAD">
        <w:t xml:space="preserve">  Service of orders</w:t>
      </w:r>
      <w:bookmarkEnd w:id="24"/>
    </w:p>
    <w:p w:rsidR="009435E7" w:rsidRPr="001E6EAD" w:rsidRDefault="009435E7" w:rsidP="009435E7">
      <w:pPr>
        <w:pStyle w:val="subsection"/>
      </w:pPr>
      <w:r w:rsidRPr="001E6EAD">
        <w:tab/>
      </w:r>
      <w:r w:rsidRPr="001E6EAD">
        <w:tab/>
      </w:r>
      <w:r w:rsidR="00AC1802" w:rsidRPr="001E6EAD">
        <w:t>For the purposes of subsection</w:t>
      </w:r>
      <w:r w:rsidR="001E6EAD">
        <w:t> </w:t>
      </w:r>
      <w:r w:rsidR="00AC1802" w:rsidRPr="001E6EAD">
        <w:t>162(2) of the Act, a</w:t>
      </w:r>
      <w:r w:rsidRPr="001E6EAD">
        <w:t xml:space="preserve"> copy of an order </w:t>
      </w:r>
      <w:r w:rsidR="00367F61" w:rsidRPr="001E6EAD">
        <w:t>made</w:t>
      </w:r>
      <w:r w:rsidR="00AC1802" w:rsidRPr="001E6EAD">
        <w:t xml:space="preserve"> </w:t>
      </w:r>
      <w:r w:rsidRPr="001E6EAD">
        <w:t>under subsection</w:t>
      </w:r>
      <w:r w:rsidR="001E6EAD">
        <w:t> </w:t>
      </w:r>
      <w:r w:rsidRPr="001E6EAD">
        <w:t>162(</w:t>
      </w:r>
      <w:r w:rsidR="00AC1802" w:rsidRPr="001E6EAD">
        <w:t>1</w:t>
      </w:r>
      <w:r w:rsidRPr="001E6EAD">
        <w:t xml:space="preserve">) of the Act </w:t>
      </w:r>
      <w:r w:rsidR="00C25F72" w:rsidRPr="001E6EAD">
        <w:t>must</w:t>
      </w:r>
      <w:r w:rsidR="00367F61" w:rsidRPr="001E6EAD">
        <w:t xml:space="preserve"> be served on a person in the following manner</w:t>
      </w:r>
      <w:r w:rsidRPr="001E6EAD">
        <w:t>:</w:t>
      </w:r>
    </w:p>
    <w:p w:rsidR="009435E7" w:rsidRPr="001E6EAD" w:rsidRDefault="009435E7" w:rsidP="009435E7">
      <w:pPr>
        <w:pStyle w:val="paragraph"/>
      </w:pPr>
      <w:r w:rsidRPr="001E6EAD">
        <w:tab/>
        <w:t>(a)</w:t>
      </w:r>
      <w:r w:rsidRPr="001E6EAD">
        <w:tab/>
      </w:r>
      <w:r w:rsidR="009B1369" w:rsidRPr="001E6EAD">
        <w:t>if</w:t>
      </w:r>
      <w:r w:rsidRPr="001E6EAD">
        <w:t xml:space="preserve"> the person is a natural person:</w:t>
      </w:r>
    </w:p>
    <w:p w:rsidR="009435E7" w:rsidRPr="001E6EAD" w:rsidRDefault="009435E7" w:rsidP="009435E7">
      <w:pPr>
        <w:pStyle w:val="paragraphsub"/>
      </w:pPr>
      <w:r w:rsidRPr="001E6EAD">
        <w:tab/>
        <w:t>(i)</w:t>
      </w:r>
      <w:r w:rsidRPr="001E6EAD">
        <w:tab/>
        <w:t>by delivering the copy to the person personally; or</w:t>
      </w:r>
    </w:p>
    <w:p w:rsidR="009435E7" w:rsidRPr="001E6EAD" w:rsidRDefault="009435E7" w:rsidP="009435E7">
      <w:pPr>
        <w:pStyle w:val="paragraphsub"/>
      </w:pPr>
      <w:r w:rsidRPr="001E6EAD">
        <w:tab/>
        <w:t>(ii)</w:t>
      </w:r>
      <w:r w:rsidRPr="001E6EAD">
        <w:tab/>
        <w:t>by leaving the copy at, or sending the copy by prepaid post to, the address of the person last known to the proper officer of the court; or</w:t>
      </w:r>
    </w:p>
    <w:p w:rsidR="009435E7" w:rsidRPr="001E6EAD" w:rsidRDefault="009435E7" w:rsidP="009435E7">
      <w:pPr>
        <w:pStyle w:val="paragraph"/>
      </w:pPr>
      <w:r w:rsidRPr="001E6EAD">
        <w:tab/>
        <w:t>(b)</w:t>
      </w:r>
      <w:r w:rsidRPr="001E6EAD">
        <w:tab/>
      </w:r>
      <w:r w:rsidR="009B1369" w:rsidRPr="001E6EAD">
        <w:t>if</w:t>
      </w:r>
      <w:r w:rsidRPr="001E6EAD">
        <w:t xml:space="preserve"> the person is a body corporate—by leaving the copy at, or sending the copy by prepaid post to, the head office, a registered office or a principal office of the body corporate.</w:t>
      </w:r>
    </w:p>
    <w:p w:rsidR="009435E7" w:rsidRPr="001E6EAD" w:rsidRDefault="004F7228" w:rsidP="009435E7">
      <w:pPr>
        <w:pStyle w:val="ActHead5"/>
      </w:pPr>
      <w:bookmarkStart w:id="25" w:name="_Toc43719601"/>
      <w:r w:rsidRPr="001E6EAD">
        <w:rPr>
          <w:rStyle w:val="CharSectno"/>
        </w:rPr>
        <w:t>19</w:t>
      </w:r>
      <w:r w:rsidR="009435E7" w:rsidRPr="001E6EAD">
        <w:t xml:space="preserve">  Service of notices etc</w:t>
      </w:r>
      <w:r w:rsidR="00AC1802" w:rsidRPr="001E6EAD">
        <w:t>.</w:t>
      </w:r>
      <w:bookmarkEnd w:id="25"/>
    </w:p>
    <w:p w:rsidR="009435E7" w:rsidRPr="001E6EAD" w:rsidRDefault="009435E7" w:rsidP="009435E7">
      <w:pPr>
        <w:pStyle w:val="subsection"/>
      </w:pPr>
      <w:r w:rsidRPr="001E6EAD">
        <w:tab/>
      </w:r>
      <w:r w:rsidR="00367F61" w:rsidRPr="001E6EAD">
        <w:t>(1)</w:t>
      </w:r>
      <w:r w:rsidRPr="001E6EAD">
        <w:tab/>
      </w:r>
      <w:r w:rsidR="00D445A5" w:rsidRPr="001E6EAD">
        <w:t>A</w:t>
      </w:r>
      <w:r w:rsidRPr="001E6EAD">
        <w:t xml:space="preserve">ny notice or other communication </w:t>
      </w:r>
      <w:r w:rsidR="00367F61" w:rsidRPr="001E6EAD">
        <w:t xml:space="preserve">given </w:t>
      </w:r>
      <w:r w:rsidRPr="001E6EAD">
        <w:t xml:space="preserve">by or on behalf of the Registrar </w:t>
      </w:r>
      <w:r w:rsidR="00367F61" w:rsidRPr="001E6EAD">
        <w:t xml:space="preserve">under the Act </w:t>
      </w:r>
      <w:r w:rsidRPr="001E6EAD">
        <w:t>may be served on a person:</w:t>
      </w:r>
    </w:p>
    <w:p w:rsidR="009435E7" w:rsidRPr="001E6EAD" w:rsidRDefault="009435E7" w:rsidP="009435E7">
      <w:pPr>
        <w:pStyle w:val="paragraph"/>
      </w:pPr>
      <w:r w:rsidRPr="001E6EAD">
        <w:tab/>
        <w:t>(a)</w:t>
      </w:r>
      <w:r w:rsidRPr="001E6EAD">
        <w:tab/>
        <w:t>if the person is a natural person:</w:t>
      </w:r>
    </w:p>
    <w:p w:rsidR="009435E7" w:rsidRPr="001E6EAD" w:rsidRDefault="009435E7" w:rsidP="009435E7">
      <w:pPr>
        <w:pStyle w:val="paragraphsub"/>
      </w:pPr>
      <w:r w:rsidRPr="001E6EAD">
        <w:tab/>
        <w:t>(i)</w:t>
      </w:r>
      <w:r w:rsidRPr="001E6EAD">
        <w:tab/>
        <w:t>by causing it to be personally served on the person; or</w:t>
      </w:r>
    </w:p>
    <w:p w:rsidR="009435E7" w:rsidRPr="001E6EAD" w:rsidRDefault="009435E7" w:rsidP="009435E7">
      <w:pPr>
        <w:pStyle w:val="paragraphsub"/>
      </w:pPr>
      <w:r w:rsidRPr="001E6EAD">
        <w:tab/>
        <w:t>(ii)</w:t>
      </w:r>
      <w:r w:rsidRPr="001E6EAD">
        <w:tab/>
        <w:t>by leaving it at the person’s address for service; or</w:t>
      </w:r>
    </w:p>
    <w:p w:rsidR="009D5F4E" w:rsidRPr="001E6EAD" w:rsidRDefault="009D5F4E" w:rsidP="009435E7">
      <w:pPr>
        <w:pStyle w:val="paragraphsub"/>
      </w:pPr>
      <w:r w:rsidRPr="001E6EAD">
        <w:tab/>
        <w:t>(iii)</w:t>
      </w:r>
      <w:r w:rsidRPr="001E6EAD">
        <w:tab/>
        <w:t xml:space="preserve">if the person has consented to receiving </w:t>
      </w:r>
      <w:r w:rsidR="00E95397" w:rsidRPr="001E6EAD">
        <w:t xml:space="preserve">such </w:t>
      </w:r>
      <w:r w:rsidRPr="001E6EAD">
        <w:t>notices or communications by way of electronic communication—by delivering the notice or other communication by means of electronic communication; or</w:t>
      </w:r>
    </w:p>
    <w:p w:rsidR="009435E7" w:rsidRPr="001E6EAD" w:rsidRDefault="009435E7" w:rsidP="009435E7">
      <w:pPr>
        <w:pStyle w:val="paragraphsub"/>
      </w:pPr>
      <w:r w:rsidRPr="001E6EAD">
        <w:tab/>
        <w:t>(i</w:t>
      </w:r>
      <w:r w:rsidR="009D5F4E" w:rsidRPr="001E6EAD">
        <w:t>v</w:t>
      </w:r>
      <w:r w:rsidRPr="001E6EAD">
        <w:t>)</w:t>
      </w:r>
      <w:r w:rsidRPr="001E6EAD">
        <w:tab/>
        <w:t>by sending it by prepaid post to the person’s address for service; or</w:t>
      </w:r>
    </w:p>
    <w:p w:rsidR="009435E7" w:rsidRPr="001E6EAD" w:rsidRDefault="009435E7" w:rsidP="009435E7">
      <w:pPr>
        <w:pStyle w:val="paragraph"/>
      </w:pPr>
      <w:r w:rsidRPr="001E6EAD">
        <w:tab/>
        <w:t>(b)</w:t>
      </w:r>
      <w:r w:rsidRPr="001E6EAD">
        <w:tab/>
        <w:t>if the person is a body corporate:</w:t>
      </w:r>
    </w:p>
    <w:p w:rsidR="009435E7" w:rsidRPr="001E6EAD" w:rsidRDefault="009435E7" w:rsidP="009435E7">
      <w:pPr>
        <w:pStyle w:val="paragraphsub"/>
      </w:pPr>
      <w:r w:rsidRPr="001E6EAD">
        <w:tab/>
        <w:t>(i)</w:t>
      </w:r>
      <w:r w:rsidRPr="001E6EAD">
        <w:tab/>
        <w:t>by leaving it at the person’s address for service; or</w:t>
      </w:r>
    </w:p>
    <w:p w:rsidR="009D5F4E" w:rsidRPr="001E6EAD" w:rsidRDefault="009D5F4E" w:rsidP="009435E7">
      <w:pPr>
        <w:pStyle w:val="paragraphsub"/>
      </w:pPr>
      <w:r w:rsidRPr="001E6EAD">
        <w:tab/>
        <w:t>(ii)</w:t>
      </w:r>
      <w:r w:rsidRPr="001E6EAD">
        <w:tab/>
        <w:t xml:space="preserve">if the person has consented to receiving </w:t>
      </w:r>
      <w:r w:rsidR="00E95397" w:rsidRPr="001E6EAD">
        <w:t>such</w:t>
      </w:r>
      <w:r w:rsidRPr="001E6EAD">
        <w:t xml:space="preserve"> notices or communications by way of electronic communication—by delivering the notice or other communication by means of electronic communication; or</w:t>
      </w:r>
    </w:p>
    <w:p w:rsidR="009435E7" w:rsidRPr="001E6EAD" w:rsidRDefault="009435E7" w:rsidP="009435E7">
      <w:pPr>
        <w:pStyle w:val="paragraphsub"/>
      </w:pPr>
      <w:r w:rsidRPr="001E6EAD">
        <w:tab/>
        <w:t>(ii</w:t>
      </w:r>
      <w:r w:rsidR="009D5F4E" w:rsidRPr="001E6EAD">
        <w:t>i</w:t>
      </w:r>
      <w:r w:rsidRPr="001E6EAD">
        <w:t>)</w:t>
      </w:r>
      <w:r w:rsidRPr="001E6EAD">
        <w:tab/>
        <w:t>by leaving it at, or sending it by prepaid post to, the head office, a registered office or a principal office of the body corporate</w:t>
      </w:r>
      <w:r w:rsidR="00367F61" w:rsidRPr="001E6EAD">
        <w:t>.</w:t>
      </w:r>
    </w:p>
    <w:p w:rsidR="009435E7" w:rsidRPr="001E6EAD" w:rsidRDefault="00367F61" w:rsidP="00367F61">
      <w:pPr>
        <w:pStyle w:val="subsection"/>
      </w:pPr>
      <w:r w:rsidRPr="001E6EAD">
        <w:tab/>
        <w:t>(2)</w:t>
      </w:r>
      <w:r w:rsidRPr="001E6EAD">
        <w:tab/>
        <w:t>If</w:t>
      </w:r>
      <w:r w:rsidR="009435E7" w:rsidRPr="001E6EAD">
        <w:t xml:space="preserve"> service has been attempted by use of prepaid post, </w:t>
      </w:r>
      <w:r w:rsidRPr="001E6EAD">
        <w:t xml:space="preserve">then, </w:t>
      </w:r>
      <w:r w:rsidR="009435E7" w:rsidRPr="001E6EAD">
        <w:t>unless the contrary is proved, service will be taken to have been effected at the time when the notice or other communication would, in the ordinary course of the post, have arrived at the place to which it was addressed.</w:t>
      </w:r>
    </w:p>
    <w:p w:rsidR="009B1369" w:rsidRPr="001E6EAD" w:rsidRDefault="004F7228" w:rsidP="009B1369">
      <w:pPr>
        <w:pStyle w:val="ActHead5"/>
      </w:pPr>
      <w:bookmarkStart w:id="26" w:name="_Toc43719602"/>
      <w:r w:rsidRPr="001E6EAD">
        <w:rPr>
          <w:rStyle w:val="CharSectno"/>
        </w:rPr>
        <w:t>20</w:t>
      </w:r>
      <w:r w:rsidR="009B1369" w:rsidRPr="001E6EAD">
        <w:t xml:space="preserve">  Address for service</w:t>
      </w:r>
      <w:bookmarkEnd w:id="26"/>
    </w:p>
    <w:p w:rsidR="009B1369" w:rsidRPr="001E6EAD" w:rsidRDefault="009B1369" w:rsidP="009B1369">
      <w:pPr>
        <w:pStyle w:val="subsection"/>
      </w:pPr>
      <w:r w:rsidRPr="001E6EAD">
        <w:rPr>
          <w:b/>
          <w:bCs/>
        </w:rPr>
        <w:tab/>
      </w:r>
      <w:r w:rsidRPr="001E6EAD">
        <w:t>(1)</w:t>
      </w:r>
      <w:r w:rsidRPr="001E6EAD">
        <w:rPr>
          <w:b/>
          <w:bCs/>
        </w:rPr>
        <w:tab/>
      </w:r>
      <w:r w:rsidRPr="001E6EAD">
        <w:t xml:space="preserve">The address last notified by a person to the Registrar as the address for service of the person is, for all purposes under the Act and </w:t>
      </w:r>
      <w:r w:rsidR="00883F9F" w:rsidRPr="001E6EAD">
        <w:t>this instrument</w:t>
      </w:r>
      <w:r w:rsidRPr="001E6EAD">
        <w:t>, that person’s address for service.</w:t>
      </w:r>
    </w:p>
    <w:p w:rsidR="009B1369" w:rsidRPr="001E6EAD" w:rsidRDefault="009B1369" w:rsidP="00883F9F">
      <w:pPr>
        <w:pStyle w:val="subsection"/>
      </w:pPr>
      <w:r w:rsidRPr="001E6EAD">
        <w:tab/>
        <w:t>(2)</w:t>
      </w:r>
      <w:r w:rsidRPr="001E6EAD">
        <w:tab/>
        <w:t xml:space="preserve">If no address for service has been notified to the Registrar but the Registrar’s records contain an address attributed to the person, the last such address in any record held by the Registrar is the person’s address for service under the Act and </w:t>
      </w:r>
      <w:r w:rsidR="00883F9F" w:rsidRPr="001E6EAD">
        <w:t>this instrument.</w:t>
      </w:r>
    </w:p>
    <w:p w:rsidR="009435E7" w:rsidRPr="001E6EAD" w:rsidRDefault="004F7228" w:rsidP="009435E7">
      <w:pPr>
        <w:pStyle w:val="ActHead5"/>
      </w:pPr>
      <w:bookmarkStart w:id="27" w:name="_Toc43719603"/>
      <w:r w:rsidRPr="001E6EAD">
        <w:rPr>
          <w:rStyle w:val="CharSectno"/>
        </w:rPr>
        <w:t>21</w:t>
      </w:r>
      <w:r w:rsidR="009435E7" w:rsidRPr="001E6EAD">
        <w:t xml:space="preserve">  Service of documents in Australia for overseas authority</w:t>
      </w:r>
      <w:bookmarkEnd w:id="27"/>
    </w:p>
    <w:p w:rsidR="00C25F72" w:rsidRPr="001E6EAD" w:rsidRDefault="009435E7" w:rsidP="00C25F72">
      <w:pPr>
        <w:pStyle w:val="subsection"/>
      </w:pPr>
      <w:r w:rsidRPr="001E6EAD">
        <w:tab/>
      </w:r>
      <w:r w:rsidR="00C25F72" w:rsidRPr="001E6EAD">
        <w:t>(1)</w:t>
      </w:r>
      <w:r w:rsidR="00C25F72" w:rsidRPr="001E6EAD">
        <w:tab/>
        <w:t>This section applies if a document is required to be served by an overseas authority of a reciprocating jurisdiction on a person who is in Australia.</w:t>
      </w:r>
    </w:p>
    <w:p w:rsidR="009435E7" w:rsidRPr="001E6EAD" w:rsidRDefault="00C25F72" w:rsidP="009435E7">
      <w:pPr>
        <w:pStyle w:val="subsection"/>
      </w:pPr>
      <w:r w:rsidRPr="001E6EAD">
        <w:tab/>
        <w:t>(2)</w:t>
      </w:r>
      <w:r w:rsidRPr="001E6EAD">
        <w:tab/>
        <w:t>The Registrar (or a person authorised to do so on the Registrar’s behalf) may serve the document on behalf of the overseas authority if it is necessary or convenient to do so for the purposes of an international maintenance arrangement with the reciprocating jurisdiction.</w:t>
      </w:r>
    </w:p>
    <w:p w:rsidR="009435E7" w:rsidRPr="001E6EAD" w:rsidRDefault="004F7228" w:rsidP="009435E7">
      <w:pPr>
        <w:pStyle w:val="ActHead5"/>
      </w:pPr>
      <w:bookmarkStart w:id="28" w:name="_Toc43719604"/>
      <w:r w:rsidRPr="001E6EAD">
        <w:rPr>
          <w:rStyle w:val="CharSectno"/>
        </w:rPr>
        <w:t>22</w:t>
      </w:r>
      <w:r w:rsidR="009435E7" w:rsidRPr="001E6EAD">
        <w:t xml:space="preserve">  Giving notices or other communications</w:t>
      </w:r>
      <w:r w:rsidR="008C70EA" w:rsidRPr="001E6EAD">
        <w:t xml:space="preserve"> </w:t>
      </w:r>
      <w:r w:rsidR="009435E7" w:rsidRPr="001E6EAD">
        <w:t>in reciprocating jurisdictions</w:t>
      </w:r>
      <w:bookmarkEnd w:id="28"/>
    </w:p>
    <w:p w:rsidR="009435E7" w:rsidRPr="001E6EAD" w:rsidRDefault="009435E7" w:rsidP="009435E7">
      <w:pPr>
        <w:pStyle w:val="subsection"/>
      </w:pPr>
      <w:r w:rsidRPr="001E6EAD">
        <w:tab/>
      </w:r>
      <w:r w:rsidRPr="001E6EAD">
        <w:tab/>
        <w:t xml:space="preserve">For </w:t>
      </w:r>
      <w:r w:rsidR="00FC7DD3" w:rsidRPr="001E6EAD">
        <w:t xml:space="preserve">the purposes of </w:t>
      </w:r>
      <w:r w:rsidRPr="001E6EAD">
        <w:t>section</w:t>
      </w:r>
      <w:r w:rsidR="001E6EAD">
        <w:t> </w:t>
      </w:r>
      <w:r w:rsidRPr="001E6EAD">
        <w:t>162B of the Act, a notice or other communication that is required to be given to a person who is a resident of a reciprocating jurisdiction may be given to an overseas authority of the reciprocating jurisdiction, if the Registrar considers that it is desirable or appropriate to do so.</w:t>
      </w:r>
    </w:p>
    <w:p w:rsidR="009435E7" w:rsidRPr="001E6EAD" w:rsidRDefault="004F7228" w:rsidP="009435E7">
      <w:pPr>
        <w:pStyle w:val="ActHead5"/>
      </w:pPr>
      <w:bookmarkStart w:id="29" w:name="_Toc43719605"/>
      <w:r w:rsidRPr="001E6EAD">
        <w:rPr>
          <w:rStyle w:val="CharSectno"/>
        </w:rPr>
        <w:t>23</w:t>
      </w:r>
      <w:r w:rsidR="009435E7" w:rsidRPr="001E6EAD">
        <w:t xml:space="preserve">  Date of making of application etc</w:t>
      </w:r>
      <w:r w:rsidR="00FC7DD3" w:rsidRPr="001E6EAD">
        <w:t>.</w:t>
      </w:r>
      <w:bookmarkEnd w:id="29"/>
    </w:p>
    <w:p w:rsidR="009435E7" w:rsidRPr="001E6EAD" w:rsidRDefault="009435E7" w:rsidP="00624D56">
      <w:pPr>
        <w:pStyle w:val="subsection"/>
      </w:pPr>
      <w:r w:rsidRPr="001E6EAD">
        <w:tab/>
        <w:t>(1)</w:t>
      </w:r>
      <w:r w:rsidRPr="001E6EAD">
        <w:tab/>
        <w:t>An application for administrative assessment or for the acceptance of a child support agreement is to be taken to have been made on the day on which the application is received in an office of</w:t>
      </w:r>
      <w:r w:rsidR="00624D56" w:rsidRPr="001E6EAD">
        <w:t xml:space="preserve"> </w:t>
      </w:r>
      <w:r w:rsidRPr="001E6EAD">
        <w:t>the Human Services Department</w:t>
      </w:r>
      <w:r w:rsidR="00624D56" w:rsidRPr="001E6EAD">
        <w:t>.</w:t>
      </w:r>
    </w:p>
    <w:p w:rsidR="009435E7" w:rsidRPr="001E6EAD" w:rsidRDefault="009435E7" w:rsidP="009435E7">
      <w:pPr>
        <w:pStyle w:val="subsection"/>
      </w:pPr>
      <w:r w:rsidRPr="001E6EAD">
        <w:rPr>
          <w:b/>
        </w:rPr>
        <w:tab/>
      </w:r>
      <w:r w:rsidRPr="001E6EAD">
        <w:t>(2)</w:t>
      </w:r>
      <w:r w:rsidRPr="001E6EAD">
        <w:rPr>
          <w:b/>
        </w:rPr>
        <w:tab/>
      </w:r>
      <w:r w:rsidRPr="001E6EAD">
        <w:t>An election under section</w:t>
      </w:r>
      <w:r w:rsidR="001E6EAD">
        <w:t> </w:t>
      </w:r>
      <w:r w:rsidRPr="001E6EAD">
        <w:t>60 of the Act, or a revocation under section</w:t>
      </w:r>
      <w:r w:rsidR="001E6EAD">
        <w:t> </w:t>
      </w:r>
      <w:r w:rsidRPr="001E6EAD">
        <w:t xml:space="preserve">62, is to be taken to have been made on the day on which the form of election or revocation is received in </w:t>
      </w:r>
      <w:r w:rsidR="006978CF" w:rsidRPr="001E6EAD">
        <w:t>an office of the Human Services Department</w:t>
      </w:r>
      <w:r w:rsidRPr="001E6EAD">
        <w:t>.</w:t>
      </w:r>
    </w:p>
    <w:p w:rsidR="009435E7" w:rsidRPr="001E6EAD" w:rsidRDefault="009435E7" w:rsidP="009435E7">
      <w:pPr>
        <w:pStyle w:val="subsection"/>
      </w:pPr>
      <w:r w:rsidRPr="001E6EAD">
        <w:rPr>
          <w:b/>
        </w:rPr>
        <w:tab/>
      </w:r>
      <w:r w:rsidRPr="001E6EAD">
        <w:t>(3)</w:t>
      </w:r>
      <w:r w:rsidRPr="001E6EAD">
        <w:rPr>
          <w:b/>
        </w:rPr>
        <w:tab/>
      </w:r>
      <w:r w:rsidR="00914D53" w:rsidRPr="001E6EAD">
        <w:t>If</w:t>
      </w:r>
      <w:r w:rsidRPr="001E6EAD">
        <w:t xml:space="preserve"> any other matter is required by the Act to be done in an approved form, the form is to be taken to have been received on the day on which the form is received </w:t>
      </w:r>
      <w:r w:rsidR="00624D56" w:rsidRPr="001E6EAD">
        <w:t>in an office of the Human Services Department</w:t>
      </w:r>
      <w:r w:rsidRPr="001E6EAD">
        <w:t>.</w:t>
      </w:r>
    </w:p>
    <w:p w:rsidR="009435E7" w:rsidRPr="001E6EAD" w:rsidRDefault="004F7228" w:rsidP="00896AC0">
      <w:pPr>
        <w:pStyle w:val="ActHead5"/>
      </w:pPr>
      <w:bookmarkStart w:id="30" w:name="_Toc43719606"/>
      <w:r w:rsidRPr="001E6EAD">
        <w:rPr>
          <w:rStyle w:val="CharSectno"/>
        </w:rPr>
        <w:t>24</w:t>
      </w:r>
      <w:r w:rsidR="00FC7DD3" w:rsidRPr="001E6EAD">
        <w:t xml:space="preserve"> </w:t>
      </w:r>
      <w:r w:rsidR="00A07737" w:rsidRPr="001E6EAD">
        <w:t xml:space="preserve"> </w:t>
      </w:r>
      <w:r w:rsidR="00FC7DD3" w:rsidRPr="001E6EAD">
        <w:t>Documents taken to be duly signed</w:t>
      </w:r>
      <w:bookmarkEnd w:id="30"/>
    </w:p>
    <w:p w:rsidR="009435E7" w:rsidRPr="001E6EAD" w:rsidRDefault="009435E7" w:rsidP="009435E7">
      <w:pPr>
        <w:pStyle w:val="subsection"/>
      </w:pPr>
      <w:r w:rsidRPr="001E6EAD">
        <w:rPr>
          <w:b/>
        </w:rPr>
        <w:tab/>
      </w:r>
      <w:r w:rsidRPr="001E6EAD">
        <w:t>(1)</w:t>
      </w:r>
      <w:r w:rsidRPr="001E6EAD">
        <w:rPr>
          <w:b/>
        </w:rPr>
        <w:tab/>
      </w:r>
      <w:r w:rsidRPr="001E6EAD">
        <w:t>A certificate, notice or other document bearing the written, printed or stamped name (including a facsimile of the signature) of a person who is, or was at any time, the Registrar or a delegate of the Registrar in place of that person’s signature must, unless it is proved that the document was issued without authority, be taken to have been duly signed by that person.</w:t>
      </w:r>
    </w:p>
    <w:p w:rsidR="009435E7" w:rsidRPr="001E6EAD" w:rsidRDefault="009435E7" w:rsidP="009435E7">
      <w:pPr>
        <w:pStyle w:val="subsection"/>
      </w:pPr>
      <w:r w:rsidRPr="001E6EAD">
        <w:tab/>
        <w:t>(2)</w:t>
      </w:r>
      <w:r w:rsidRPr="001E6EAD">
        <w:rPr>
          <w:b/>
        </w:rPr>
        <w:tab/>
      </w:r>
      <w:r w:rsidRPr="001E6EAD">
        <w:t>Judicial notice must be taken of the names and signatures of</w:t>
      </w:r>
      <w:r w:rsidR="002323E9" w:rsidRPr="001E6EAD">
        <w:t xml:space="preserve"> </w:t>
      </w:r>
      <w:r w:rsidRPr="001E6EAD">
        <w:t xml:space="preserve">the persons who are, or were at any time, the Registrar </w:t>
      </w:r>
      <w:bookmarkStart w:id="31" w:name="OPCSB_BodyPrincipleB5"/>
      <w:r w:rsidRPr="001E6EAD">
        <w:t>or a delegate of the Registrar.</w:t>
      </w:r>
    </w:p>
    <w:p w:rsidR="00C80833" w:rsidRPr="001E6EAD" w:rsidRDefault="00C80833">
      <w:pPr>
        <w:sectPr w:rsidR="00C80833" w:rsidRPr="001E6EAD" w:rsidSect="00242E68">
          <w:headerReference w:type="even" r:id="rId28"/>
          <w:headerReference w:type="default" r:id="rId29"/>
          <w:footerReference w:type="even" r:id="rId30"/>
          <w:footerReference w:type="default" r:id="rId31"/>
          <w:footerReference w:type="first" r:id="rId32"/>
          <w:pgSz w:w="11907" w:h="16839" w:code="9"/>
          <w:pgMar w:top="2325" w:right="1797" w:bottom="1440" w:left="1797" w:header="720" w:footer="709" w:gutter="0"/>
          <w:pgNumType w:start="1"/>
          <w:cols w:space="720"/>
          <w:docGrid w:linePitch="299"/>
        </w:sectPr>
      </w:pPr>
    </w:p>
    <w:p w:rsidR="00381E43" w:rsidRPr="001E6EAD" w:rsidRDefault="00381E43" w:rsidP="00975E60">
      <w:pPr>
        <w:pStyle w:val="ENotesHeading1"/>
        <w:outlineLvl w:val="9"/>
      </w:pPr>
      <w:bookmarkStart w:id="32" w:name="_Toc43719607"/>
      <w:bookmarkEnd w:id="31"/>
      <w:r w:rsidRPr="001E6EAD">
        <w:t>Endnotes</w:t>
      </w:r>
      <w:bookmarkEnd w:id="32"/>
    </w:p>
    <w:p w:rsidR="006D6449" w:rsidRPr="001E6EAD" w:rsidRDefault="006D6449" w:rsidP="006D6449">
      <w:pPr>
        <w:pStyle w:val="ENotesHeading2"/>
        <w:spacing w:line="240" w:lineRule="auto"/>
        <w:outlineLvl w:val="9"/>
      </w:pPr>
      <w:bookmarkStart w:id="33" w:name="_Toc43719608"/>
      <w:r w:rsidRPr="001E6EAD">
        <w:t>Endnote 1—About the endnotes</w:t>
      </w:r>
      <w:bookmarkEnd w:id="33"/>
    </w:p>
    <w:p w:rsidR="006D6449" w:rsidRPr="001E6EAD" w:rsidRDefault="006D6449" w:rsidP="006D6449">
      <w:pPr>
        <w:spacing w:after="120"/>
      </w:pPr>
      <w:r w:rsidRPr="001E6EAD">
        <w:t>The endnotes provide information about this compilation and the compiled law.</w:t>
      </w:r>
    </w:p>
    <w:p w:rsidR="006D6449" w:rsidRPr="001E6EAD" w:rsidRDefault="006D6449" w:rsidP="006D6449">
      <w:pPr>
        <w:spacing w:after="120"/>
      </w:pPr>
      <w:r w:rsidRPr="001E6EAD">
        <w:t>The following endnotes are included in every compilation:</w:t>
      </w:r>
    </w:p>
    <w:p w:rsidR="006D6449" w:rsidRPr="001E6EAD" w:rsidRDefault="006D6449" w:rsidP="006D6449">
      <w:r w:rsidRPr="001E6EAD">
        <w:t>Endnote 1—About the endnotes</w:t>
      </w:r>
    </w:p>
    <w:p w:rsidR="006D6449" w:rsidRPr="001E6EAD" w:rsidRDefault="006D6449" w:rsidP="006D6449">
      <w:r w:rsidRPr="001E6EAD">
        <w:t>Endnote 2—Abbreviation key</w:t>
      </w:r>
    </w:p>
    <w:p w:rsidR="006D6449" w:rsidRPr="001E6EAD" w:rsidRDefault="006D6449" w:rsidP="006D6449">
      <w:r w:rsidRPr="001E6EAD">
        <w:t>Endnote 3—Legislation history</w:t>
      </w:r>
    </w:p>
    <w:p w:rsidR="006D6449" w:rsidRPr="001E6EAD" w:rsidRDefault="006D6449" w:rsidP="006D6449">
      <w:pPr>
        <w:spacing w:after="120"/>
      </w:pPr>
      <w:r w:rsidRPr="001E6EAD">
        <w:t>Endnote 4—Amendment history</w:t>
      </w:r>
    </w:p>
    <w:p w:rsidR="006D6449" w:rsidRPr="001E6EAD" w:rsidRDefault="006D6449" w:rsidP="006D6449">
      <w:r w:rsidRPr="001E6EAD">
        <w:rPr>
          <w:b/>
        </w:rPr>
        <w:t>Abbreviation key—Endnote 2</w:t>
      </w:r>
    </w:p>
    <w:p w:rsidR="006D6449" w:rsidRPr="001E6EAD" w:rsidRDefault="006D6449" w:rsidP="006D6449">
      <w:pPr>
        <w:spacing w:after="120"/>
      </w:pPr>
      <w:r w:rsidRPr="001E6EAD">
        <w:t>The abbreviation key sets out abbreviations that may be used in the endnotes.</w:t>
      </w:r>
    </w:p>
    <w:p w:rsidR="006D6449" w:rsidRPr="001E6EAD" w:rsidRDefault="006D6449" w:rsidP="006D6449">
      <w:pPr>
        <w:rPr>
          <w:b/>
        </w:rPr>
      </w:pPr>
      <w:r w:rsidRPr="001E6EAD">
        <w:rPr>
          <w:b/>
        </w:rPr>
        <w:t>Legislation history and amendment history—Endnotes 3 and 4</w:t>
      </w:r>
    </w:p>
    <w:p w:rsidR="006D6449" w:rsidRPr="001E6EAD" w:rsidRDefault="006D6449" w:rsidP="006D6449">
      <w:pPr>
        <w:spacing w:after="120"/>
      </w:pPr>
      <w:r w:rsidRPr="001E6EAD">
        <w:t>Amending laws are annotated in the legislation history and amendment history.</w:t>
      </w:r>
    </w:p>
    <w:p w:rsidR="006D6449" w:rsidRPr="001E6EAD" w:rsidRDefault="006D6449" w:rsidP="006D6449">
      <w:pPr>
        <w:spacing w:after="120"/>
      </w:pPr>
      <w:r w:rsidRPr="001E6EAD">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6D6449" w:rsidRPr="001E6EAD" w:rsidRDefault="006D6449" w:rsidP="006D6449">
      <w:pPr>
        <w:spacing w:after="120"/>
      </w:pPr>
      <w:r w:rsidRPr="001E6EAD">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6D6449" w:rsidRPr="001E6EAD" w:rsidRDefault="006D6449" w:rsidP="006D6449">
      <w:pPr>
        <w:rPr>
          <w:b/>
        </w:rPr>
      </w:pPr>
      <w:r w:rsidRPr="001E6EAD">
        <w:rPr>
          <w:b/>
        </w:rPr>
        <w:t>Editorial changes</w:t>
      </w:r>
    </w:p>
    <w:p w:rsidR="006D6449" w:rsidRPr="001E6EAD" w:rsidRDefault="006D6449" w:rsidP="006D6449">
      <w:pPr>
        <w:spacing w:after="120"/>
      </w:pPr>
      <w:r w:rsidRPr="001E6EAD">
        <w:t xml:space="preserve">The </w:t>
      </w:r>
      <w:r w:rsidRPr="001E6EAD">
        <w:rPr>
          <w:i/>
        </w:rPr>
        <w:t>Legislation Act 2003</w:t>
      </w:r>
      <w:r w:rsidRPr="001E6EAD">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6D6449" w:rsidRPr="001E6EAD" w:rsidRDefault="006D6449" w:rsidP="006D6449">
      <w:pPr>
        <w:spacing w:after="120"/>
      </w:pPr>
      <w:r w:rsidRPr="001E6EAD">
        <w:t xml:space="preserve">If the compilation includes editorial changes, the endnotes include a brief outline of the changes in general terms. Full details of any changes can be obtained from the Office of Parliamentary Counsel. </w:t>
      </w:r>
    </w:p>
    <w:p w:rsidR="006D6449" w:rsidRPr="001E6EAD" w:rsidRDefault="006D6449" w:rsidP="006D6449">
      <w:pPr>
        <w:keepNext/>
      </w:pPr>
      <w:r w:rsidRPr="001E6EAD">
        <w:rPr>
          <w:b/>
        </w:rPr>
        <w:t>Misdescribed amendments</w:t>
      </w:r>
    </w:p>
    <w:p w:rsidR="006D6449" w:rsidRPr="001E6EAD" w:rsidRDefault="006D6449" w:rsidP="006D6449">
      <w:pPr>
        <w:spacing w:after="120"/>
      </w:pPr>
      <w:r w:rsidRPr="001E6EAD">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6D6449" w:rsidRPr="001E6EAD" w:rsidRDefault="006D6449" w:rsidP="006D6449">
      <w:pPr>
        <w:spacing w:before="120"/>
      </w:pPr>
      <w:r w:rsidRPr="001E6EAD">
        <w:t>If a misdescribed amendment cannot be given effect as intended, the abbreviation “(md not incorp)” is added to the details of the amendment included in the amendment history.</w:t>
      </w:r>
    </w:p>
    <w:p w:rsidR="00381E43" w:rsidRPr="001E6EAD" w:rsidRDefault="00381E43" w:rsidP="00381E43">
      <w:pPr>
        <w:spacing w:before="120"/>
      </w:pPr>
    </w:p>
    <w:p w:rsidR="006D6449" w:rsidRPr="001E6EAD" w:rsidRDefault="006D6449" w:rsidP="006D6449">
      <w:pPr>
        <w:pStyle w:val="ENotesHeading2"/>
        <w:pageBreakBefore/>
        <w:outlineLvl w:val="9"/>
      </w:pPr>
      <w:bookmarkStart w:id="34" w:name="_Toc43719609"/>
      <w:r w:rsidRPr="001E6EAD">
        <w:t>Endnote 2—Abbreviation key</w:t>
      </w:r>
      <w:bookmarkEnd w:id="34"/>
    </w:p>
    <w:p w:rsidR="006D6449" w:rsidRPr="001E6EAD" w:rsidRDefault="006D6449" w:rsidP="006D6449">
      <w:pPr>
        <w:pStyle w:val="Tabletext"/>
      </w:pPr>
    </w:p>
    <w:tbl>
      <w:tblPr>
        <w:tblW w:w="5000" w:type="pct"/>
        <w:tblLook w:val="0000" w:firstRow="0" w:lastRow="0" w:firstColumn="0" w:lastColumn="0" w:noHBand="0" w:noVBand="0"/>
      </w:tblPr>
      <w:tblGrid>
        <w:gridCol w:w="4570"/>
        <w:gridCol w:w="3959"/>
      </w:tblGrid>
      <w:tr w:rsidR="006D6449" w:rsidRPr="001E6EAD" w:rsidTr="006D6449">
        <w:tc>
          <w:tcPr>
            <w:tcW w:w="2679" w:type="pct"/>
            <w:shd w:val="clear" w:color="auto" w:fill="auto"/>
          </w:tcPr>
          <w:p w:rsidR="006D6449" w:rsidRPr="001E6EAD" w:rsidRDefault="006D6449" w:rsidP="006D6449">
            <w:pPr>
              <w:spacing w:before="60"/>
              <w:ind w:left="34"/>
              <w:rPr>
                <w:sz w:val="20"/>
              </w:rPr>
            </w:pPr>
            <w:r w:rsidRPr="001E6EAD">
              <w:rPr>
                <w:sz w:val="20"/>
              </w:rPr>
              <w:t>ad = added or inserted</w:t>
            </w:r>
          </w:p>
        </w:tc>
        <w:tc>
          <w:tcPr>
            <w:tcW w:w="2321" w:type="pct"/>
            <w:shd w:val="clear" w:color="auto" w:fill="auto"/>
          </w:tcPr>
          <w:p w:rsidR="006D6449" w:rsidRPr="001E6EAD" w:rsidRDefault="006D6449" w:rsidP="006D6449">
            <w:pPr>
              <w:spacing w:before="60"/>
              <w:ind w:left="34"/>
              <w:rPr>
                <w:sz w:val="20"/>
              </w:rPr>
            </w:pPr>
            <w:r w:rsidRPr="001E6EAD">
              <w:rPr>
                <w:sz w:val="20"/>
              </w:rPr>
              <w:t>o = order(s)</w:t>
            </w:r>
          </w:p>
        </w:tc>
      </w:tr>
      <w:tr w:rsidR="006D6449" w:rsidRPr="001E6EAD" w:rsidTr="006D6449">
        <w:tc>
          <w:tcPr>
            <w:tcW w:w="2679" w:type="pct"/>
            <w:shd w:val="clear" w:color="auto" w:fill="auto"/>
          </w:tcPr>
          <w:p w:rsidR="006D6449" w:rsidRPr="001E6EAD" w:rsidRDefault="006D6449" w:rsidP="006D6449">
            <w:pPr>
              <w:spacing w:before="60"/>
              <w:ind w:left="34"/>
              <w:rPr>
                <w:sz w:val="20"/>
              </w:rPr>
            </w:pPr>
            <w:r w:rsidRPr="001E6EAD">
              <w:rPr>
                <w:sz w:val="20"/>
              </w:rPr>
              <w:t>am = amended</w:t>
            </w:r>
          </w:p>
        </w:tc>
        <w:tc>
          <w:tcPr>
            <w:tcW w:w="2321" w:type="pct"/>
            <w:shd w:val="clear" w:color="auto" w:fill="auto"/>
          </w:tcPr>
          <w:p w:rsidR="006D6449" w:rsidRPr="001E6EAD" w:rsidRDefault="006D6449" w:rsidP="006D6449">
            <w:pPr>
              <w:spacing w:before="60"/>
              <w:ind w:left="34"/>
              <w:rPr>
                <w:sz w:val="20"/>
              </w:rPr>
            </w:pPr>
            <w:r w:rsidRPr="001E6EAD">
              <w:rPr>
                <w:sz w:val="20"/>
              </w:rPr>
              <w:t>Ord = Ordinance</w:t>
            </w:r>
          </w:p>
        </w:tc>
      </w:tr>
      <w:tr w:rsidR="006D6449" w:rsidRPr="001E6EAD" w:rsidTr="006D6449">
        <w:tc>
          <w:tcPr>
            <w:tcW w:w="2679" w:type="pct"/>
            <w:shd w:val="clear" w:color="auto" w:fill="auto"/>
          </w:tcPr>
          <w:p w:rsidR="006D6449" w:rsidRPr="001E6EAD" w:rsidRDefault="006D6449" w:rsidP="006D6449">
            <w:pPr>
              <w:spacing w:before="60"/>
              <w:ind w:left="34"/>
              <w:rPr>
                <w:sz w:val="20"/>
              </w:rPr>
            </w:pPr>
            <w:r w:rsidRPr="001E6EAD">
              <w:rPr>
                <w:sz w:val="20"/>
              </w:rPr>
              <w:t>amdt = amendment</w:t>
            </w:r>
          </w:p>
        </w:tc>
        <w:tc>
          <w:tcPr>
            <w:tcW w:w="2321" w:type="pct"/>
            <w:shd w:val="clear" w:color="auto" w:fill="auto"/>
          </w:tcPr>
          <w:p w:rsidR="006D6449" w:rsidRPr="001E6EAD" w:rsidRDefault="006D6449" w:rsidP="006D6449">
            <w:pPr>
              <w:spacing w:before="60"/>
              <w:ind w:left="34"/>
              <w:rPr>
                <w:sz w:val="20"/>
              </w:rPr>
            </w:pPr>
            <w:r w:rsidRPr="001E6EAD">
              <w:rPr>
                <w:sz w:val="20"/>
              </w:rPr>
              <w:t>orig = original</w:t>
            </w:r>
          </w:p>
        </w:tc>
      </w:tr>
      <w:tr w:rsidR="006D6449" w:rsidRPr="001E6EAD" w:rsidTr="006D6449">
        <w:tc>
          <w:tcPr>
            <w:tcW w:w="2679" w:type="pct"/>
            <w:shd w:val="clear" w:color="auto" w:fill="auto"/>
          </w:tcPr>
          <w:p w:rsidR="006D6449" w:rsidRPr="001E6EAD" w:rsidRDefault="006D6449" w:rsidP="006D6449">
            <w:pPr>
              <w:spacing w:before="60"/>
              <w:ind w:left="34"/>
              <w:rPr>
                <w:sz w:val="20"/>
              </w:rPr>
            </w:pPr>
            <w:r w:rsidRPr="001E6EAD">
              <w:rPr>
                <w:sz w:val="20"/>
              </w:rPr>
              <w:t>c = clause(s)</w:t>
            </w:r>
          </w:p>
        </w:tc>
        <w:tc>
          <w:tcPr>
            <w:tcW w:w="2321" w:type="pct"/>
            <w:shd w:val="clear" w:color="auto" w:fill="auto"/>
          </w:tcPr>
          <w:p w:rsidR="006D6449" w:rsidRPr="001E6EAD" w:rsidRDefault="006D6449" w:rsidP="006D6449">
            <w:pPr>
              <w:spacing w:before="60"/>
              <w:ind w:left="34"/>
              <w:rPr>
                <w:sz w:val="20"/>
              </w:rPr>
            </w:pPr>
            <w:r w:rsidRPr="001E6EAD">
              <w:rPr>
                <w:sz w:val="20"/>
              </w:rPr>
              <w:t>par = paragraph(s)/subparagraph(s)</w:t>
            </w:r>
          </w:p>
        </w:tc>
      </w:tr>
      <w:tr w:rsidR="006D6449" w:rsidRPr="001E6EAD" w:rsidTr="006D6449">
        <w:tc>
          <w:tcPr>
            <w:tcW w:w="2679" w:type="pct"/>
            <w:shd w:val="clear" w:color="auto" w:fill="auto"/>
          </w:tcPr>
          <w:p w:rsidR="006D6449" w:rsidRPr="001E6EAD" w:rsidRDefault="006D6449" w:rsidP="006D6449">
            <w:pPr>
              <w:spacing w:before="60"/>
              <w:ind w:left="34"/>
              <w:rPr>
                <w:sz w:val="20"/>
              </w:rPr>
            </w:pPr>
            <w:r w:rsidRPr="001E6EAD">
              <w:rPr>
                <w:sz w:val="20"/>
              </w:rPr>
              <w:t>C[x] = Compilation No. x</w:t>
            </w:r>
          </w:p>
        </w:tc>
        <w:tc>
          <w:tcPr>
            <w:tcW w:w="2321" w:type="pct"/>
            <w:shd w:val="clear" w:color="auto" w:fill="auto"/>
          </w:tcPr>
          <w:p w:rsidR="006D6449" w:rsidRPr="001E6EAD" w:rsidRDefault="006D6449" w:rsidP="006D6449">
            <w:pPr>
              <w:ind w:left="34"/>
              <w:rPr>
                <w:sz w:val="20"/>
              </w:rPr>
            </w:pPr>
            <w:r w:rsidRPr="001E6EAD">
              <w:rPr>
                <w:sz w:val="20"/>
              </w:rPr>
              <w:t xml:space="preserve">    /sub</w:t>
            </w:r>
            <w:r w:rsidR="001E6EAD">
              <w:rPr>
                <w:sz w:val="20"/>
              </w:rPr>
              <w:noBreakHyphen/>
            </w:r>
            <w:r w:rsidRPr="001E6EAD">
              <w:rPr>
                <w:sz w:val="20"/>
              </w:rPr>
              <w:t>subparagraph(s)</w:t>
            </w:r>
          </w:p>
        </w:tc>
      </w:tr>
      <w:tr w:rsidR="006D6449" w:rsidRPr="001E6EAD" w:rsidTr="006D6449">
        <w:tc>
          <w:tcPr>
            <w:tcW w:w="2679" w:type="pct"/>
            <w:shd w:val="clear" w:color="auto" w:fill="auto"/>
          </w:tcPr>
          <w:p w:rsidR="006D6449" w:rsidRPr="001E6EAD" w:rsidRDefault="006D6449" w:rsidP="006D6449">
            <w:pPr>
              <w:spacing w:before="60"/>
              <w:ind w:left="34"/>
              <w:rPr>
                <w:sz w:val="20"/>
              </w:rPr>
            </w:pPr>
            <w:r w:rsidRPr="001E6EAD">
              <w:rPr>
                <w:sz w:val="20"/>
              </w:rPr>
              <w:t>Ch = Chapter(s)</w:t>
            </w:r>
          </w:p>
        </w:tc>
        <w:tc>
          <w:tcPr>
            <w:tcW w:w="2321" w:type="pct"/>
            <w:shd w:val="clear" w:color="auto" w:fill="auto"/>
          </w:tcPr>
          <w:p w:rsidR="006D6449" w:rsidRPr="001E6EAD" w:rsidRDefault="006D6449" w:rsidP="006D6449">
            <w:pPr>
              <w:spacing w:before="60"/>
              <w:ind w:left="34"/>
              <w:rPr>
                <w:sz w:val="20"/>
              </w:rPr>
            </w:pPr>
            <w:r w:rsidRPr="001E6EAD">
              <w:rPr>
                <w:sz w:val="20"/>
              </w:rPr>
              <w:t>pres = present</w:t>
            </w:r>
          </w:p>
        </w:tc>
      </w:tr>
      <w:tr w:rsidR="006D6449" w:rsidRPr="001E6EAD" w:rsidTr="006D6449">
        <w:tc>
          <w:tcPr>
            <w:tcW w:w="2679" w:type="pct"/>
            <w:shd w:val="clear" w:color="auto" w:fill="auto"/>
          </w:tcPr>
          <w:p w:rsidR="006D6449" w:rsidRPr="001E6EAD" w:rsidRDefault="006D6449" w:rsidP="006D6449">
            <w:pPr>
              <w:spacing w:before="60"/>
              <w:ind w:left="34"/>
              <w:rPr>
                <w:sz w:val="20"/>
              </w:rPr>
            </w:pPr>
            <w:r w:rsidRPr="001E6EAD">
              <w:rPr>
                <w:sz w:val="20"/>
              </w:rPr>
              <w:t>def = definition(s)</w:t>
            </w:r>
          </w:p>
        </w:tc>
        <w:tc>
          <w:tcPr>
            <w:tcW w:w="2321" w:type="pct"/>
            <w:shd w:val="clear" w:color="auto" w:fill="auto"/>
          </w:tcPr>
          <w:p w:rsidR="006D6449" w:rsidRPr="001E6EAD" w:rsidRDefault="006D6449" w:rsidP="006D6449">
            <w:pPr>
              <w:spacing w:before="60"/>
              <w:ind w:left="34"/>
              <w:rPr>
                <w:sz w:val="20"/>
              </w:rPr>
            </w:pPr>
            <w:r w:rsidRPr="001E6EAD">
              <w:rPr>
                <w:sz w:val="20"/>
              </w:rPr>
              <w:t>prev = previous</w:t>
            </w:r>
          </w:p>
        </w:tc>
      </w:tr>
      <w:tr w:rsidR="006D6449" w:rsidRPr="001E6EAD" w:rsidTr="006D6449">
        <w:tc>
          <w:tcPr>
            <w:tcW w:w="2679" w:type="pct"/>
            <w:shd w:val="clear" w:color="auto" w:fill="auto"/>
          </w:tcPr>
          <w:p w:rsidR="006D6449" w:rsidRPr="001E6EAD" w:rsidRDefault="006D6449" w:rsidP="006D6449">
            <w:pPr>
              <w:spacing w:before="60"/>
              <w:ind w:left="34"/>
              <w:rPr>
                <w:sz w:val="20"/>
              </w:rPr>
            </w:pPr>
            <w:r w:rsidRPr="001E6EAD">
              <w:rPr>
                <w:sz w:val="20"/>
              </w:rPr>
              <w:t>Dict = Dictionary</w:t>
            </w:r>
          </w:p>
        </w:tc>
        <w:tc>
          <w:tcPr>
            <w:tcW w:w="2321" w:type="pct"/>
            <w:shd w:val="clear" w:color="auto" w:fill="auto"/>
          </w:tcPr>
          <w:p w:rsidR="006D6449" w:rsidRPr="001E6EAD" w:rsidRDefault="006D6449" w:rsidP="006D6449">
            <w:pPr>
              <w:spacing w:before="60"/>
              <w:ind w:left="34"/>
              <w:rPr>
                <w:sz w:val="20"/>
              </w:rPr>
            </w:pPr>
            <w:r w:rsidRPr="001E6EAD">
              <w:rPr>
                <w:sz w:val="20"/>
              </w:rPr>
              <w:t>(prev…) = previously</w:t>
            </w:r>
          </w:p>
        </w:tc>
      </w:tr>
      <w:tr w:rsidR="006D6449" w:rsidRPr="001E6EAD" w:rsidTr="006D6449">
        <w:tc>
          <w:tcPr>
            <w:tcW w:w="2679" w:type="pct"/>
            <w:shd w:val="clear" w:color="auto" w:fill="auto"/>
          </w:tcPr>
          <w:p w:rsidR="006D6449" w:rsidRPr="001E6EAD" w:rsidRDefault="006D6449" w:rsidP="006D6449">
            <w:pPr>
              <w:spacing w:before="60"/>
              <w:ind w:left="34"/>
              <w:rPr>
                <w:sz w:val="20"/>
              </w:rPr>
            </w:pPr>
            <w:r w:rsidRPr="001E6EAD">
              <w:rPr>
                <w:sz w:val="20"/>
              </w:rPr>
              <w:t>disallowed = disallowed by Parliament</w:t>
            </w:r>
          </w:p>
        </w:tc>
        <w:tc>
          <w:tcPr>
            <w:tcW w:w="2321" w:type="pct"/>
            <w:shd w:val="clear" w:color="auto" w:fill="auto"/>
          </w:tcPr>
          <w:p w:rsidR="006D6449" w:rsidRPr="001E6EAD" w:rsidRDefault="006D6449" w:rsidP="006D6449">
            <w:pPr>
              <w:spacing w:before="60"/>
              <w:ind w:left="34"/>
              <w:rPr>
                <w:sz w:val="20"/>
              </w:rPr>
            </w:pPr>
            <w:r w:rsidRPr="001E6EAD">
              <w:rPr>
                <w:sz w:val="20"/>
              </w:rPr>
              <w:t>Pt = Part(s)</w:t>
            </w:r>
          </w:p>
        </w:tc>
      </w:tr>
      <w:tr w:rsidR="006D6449" w:rsidRPr="001E6EAD" w:rsidTr="006D6449">
        <w:tc>
          <w:tcPr>
            <w:tcW w:w="2679" w:type="pct"/>
            <w:shd w:val="clear" w:color="auto" w:fill="auto"/>
          </w:tcPr>
          <w:p w:rsidR="006D6449" w:rsidRPr="001E6EAD" w:rsidRDefault="006D6449" w:rsidP="006D6449">
            <w:pPr>
              <w:spacing w:before="60"/>
              <w:ind w:left="34"/>
              <w:rPr>
                <w:sz w:val="20"/>
              </w:rPr>
            </w:pPr>
            <w:r w:rsidRPr="001E6EAD">
              <w:rPr>
                <w:sz w:val="20"/>
              </w:rPr>
              <w:t>Div = Division(s)</w:t>
            </w:r>
          </w:p>
        </w:tc>
        <w:tc>
          <w:tcPr>
            <w:tcW w:w="2321" w:type="pct"/>
            <w:shd w:val="clear" w:color="auto" w:fill="auto"/>
          </w:tcPr>
          <w:p w:rsidR="006D6449" w:rsidRPr="001E6EAD" w:rsidRDefault="006D6449" w:rsidP="006D6449">
            <w:pPr>
              <w:spacing w:before="60"/>
              <w:ind w:left="34"/>
              <w:rPr>
                <w:sz w:val="20"/>
              </w:rPr>
            </w:pPr>
            <w:r w:rsidRPr="001E6EAD">
              <w:rPr>
                <w:sz w:val="20"/>
              </w:rPr>
              <w:t>r = regulation(s)/rule(s)</w:t>
            </w:r>
          </w:p>
        </w:tc>
      </w:tr>
      <w:tr w:rsidR="006D6449" w:rsidRPr="001E6EAD" w:rsidTr="006D6449">
        <w:tc>
          <w:tcPr>
            <w:tcW w:w="2679" w:type="pct"/>
            <w:shd w:val="clear" w:color="auto" w:fill="auto"/>
          </w:tcPr>
          <w:p w:rsidR="006D6449" w:rsidRPr="001E6EAD" w:rsidRDefault="006D6449" w:rsidP="006D6449">
            <w:pPr>
              <w:spacing w:before="60"/>
              <w:ind w:left="34"/>
              <w:rPr>
                <w:sz w:val="20"/>
              </w:rPr>
            </w:pPr>
            <w:r w:rsidRPr="001E6EAD">
              <w:rPr>
                <w:sz w:val="20"/>
              </w:rPr>
              <w:t>ed = editorial change</w:t>
            </w:r>
          </w:p>
        </w:tc>
        <w:tc>
          <w:tcPr>
            <w:tcW w:w="2321" w:type="pct"/>
            <w:shd w:val="clear" w:color="auto" w:fill="auto"/>
          </w:tcPr>
          <w:p w:rsidR="006D6449" w:rsidRPr="001E6EAD" w:rsidRDefault="006D6449" w:rsidP="006D6449">
            <w:pPr>
              <w:spacing w:before="60"/>
              <w:ind w:left="34"/>
              <w:rPr>
                <w:sz w:val="20"/>
              </w:rPr>
            </w:pPr>
            <w:r w:rsidRPr="001E6EAD">
              <w:rPr>
                <w:sz w:val="20"/>
              </w:rPr>
              <w:t>reloc = relocated</w:t>
            </w:r>
          </w:p>
        </w:tc>
      </w:tr>
      <w:tr w:rsidR="006D6449" w:rsidRPr="001E6EAD" w:rsidTr="006D6449">
        <w:tc>
          <w:tcPr>
            <w:tcW w:w="2679" w:type="pct"/>
            <w:shd w:val="clear" w:color="auto" w:fill="auto"/>
          </w:tcPr>
          <w:p w:rsidR="006D6449" w:rsidRPr="001E6EAD" w:rsidRDefault="006D6449" w:rsidP="006D6449">
            <w:pPr>
              <w:spacing w:before="60"/>
              <w:ind w:left="34"/>
              <w:rPr>
                <w:sz w:val="20"/>
              </w:rPr>
            </w:pPr>
            <w:r w:rsidRPr="001E6EAD">
              <w:rPr>
                <w:sz w:val="20"/>
              </w:rPr>
              <w:t>exp = expires/expired or ceases/ceased to have</w:t>
            </w:r>
          </w:p>
        </w:tc>
        <w:tc>
          <w:tcPr>
            <w:tcW w:w="2321" w:type="pct"/>
            <w:shd w:val="clear" w:color="auto" w:fill="auto"/>
          </w:tcPr>
          <w:p w:rsidR="006D6449" w:rsidRPr="001E6EAD" w:rsidRDefault="006D6449" w:rsidP="006D6449">
            <w:pPr>
              <w:spacing w:before="60"/>
              <w:ind w:left="34"/>
              <w:rPr>
                <w:sz w:val="20"/>
              </w:rPr>
            </w:pPr>
            <w:r w:rsidRPr="001E6EAD">
              <w:rPr>
                <w:sz w:val="20"/>
              </w:rPr>
              <w:t>renum = renumbered</w:t>
            </w:r>
          </w:p>
        </w:tc>
      </w:tr>
      <w:tr w:rsidR="006D6449" w:rsidRPr="001E6EAD" w:rsidTr="006D6449">
        <w:tc>
          <w:tcPr>
            <w:tcW w:w="2679" w:type="pct"/>
            <w:shd w:val="clear" w:color="auto" w:fill="auto"/>
          </w:tcPr>
          <w:p w:rsidR="006D6449" w:rsidRPr="001E6EAD" w:rsidRDefault="006D6449" w:rsidP="006D6449">
            <w:pPr>
              <w:ind w:left="34"/>
              <w:rPr>
                <w:sz w:val="20"/>
              </w:rPr>
            </w:pPr>
            <w:r w:rsidRPr="001E6EAD">
              <w:rPr>
                <w:sz w:val="20"/>
              </w:rPr>
              <w:t xml:space="preserve">    effect</w:t>
            </w:r>
          </w:p>
        </w:tc>
        <w:tc>
          <w:tcPr>
            <w:tcW w:w="2321" w:type="pct"/>
            <w:shd w:val="clear" w:color="auto" w:fill="auto"/>
          </w:tcPr>
          <w:p w:rsidR="006D6449" w:rsidRPr="001E6EAD" w:rsidRDefault="006D6449" w:rsidP="006D6449">
            <w:pPr>
              <w:spacing w:before="60"/>
              <w:ind w:left="34"/>
              <w:rPr>
                <w:sz w:val="20"/>
              </w:rPr>
            </w:pPr>
            <w:r w:rsidRPr="001E6EAD">
              <w:rPr>
                <w:sz w:val="20"/>
              </w:rPr>
              <w:t>rep = repealed</w:t>
            </w:r>
          </w:p>
        </w:tc>
      </w:tr>
      <w:tr w:rsidR="006D6449" w:rsidRPr="001E6EAD" w:rsidTr="006D6449">
        <w:tc>
          <w:tcPr>
            <w:tcW w:w="2679" w:type="pct"/>
            <w:shd w:val="clear" w:color="auto" w:fill="auto"/>
          </w:tcPr>
          <w:p w:rsidR="006D6449" w:rsidRPr="001E6EAD" w:rsidRDefault="006D6449" w:rsidP="006D6449">
            <w:pPr>
              <w:spacing w:before="60"/>
              <w:ind w:left="34"/>
              <w:rPr>
                <w:sz w:val="20"/>
              </w:rPr>
            </w:pPr>
            <w:r w:rsidRPr="001E6EAD">
              <w:rPr>
                <w:sz w:val="20"/>
              </w:rPr>
              <w:t>F = Federal Register of Legislation</w:t>
            </w:r>
          </w:p>
        </w:tc>
        <w:tc>
          <w:tcPr>
            <w:tcW w:w="2321" w:type="pct"/>
            <w:shd w:val="clear" w:color="auto" w:fill="auto"/>
          </w:tcPr>
          <w:p w:rsidR="006D6449" w:rsidRPr="001E6EAD" w:rsidRDefault="006D6449" w:rsidP="006D6449">
            <w:pPr>
              <w:spacing w:before="60"/>
              <w:ind w:left="34"/>
              <w:rPr>
                <w:sz w:val="20"/>
              </w:rPr>
            </w:pPr>
            <w:r w:rsidRPr="001E6EAD">
              <w:rPr>
                <w:sz w:val="20"/>
              </w:rPr>
              <w:t>rs = repealed and substituted</w:t>
            </w:r>
          </w:p>
        </w:tc>
      </w:tr>
      <w:tr w:rsidR="006D6449" w:rsidRPr="001E6EAD" w:rsidTr="006D6449">
        <w:tc>
          <w:tcPr>
            <w:tcW w:w="2679" w:type="pct"/>
            <w:shd w:val="clear" w:color="auto" w:fill="auto"/>
          </w:tcPr>
          <w:p w:rsidR="006D6449" w:rsidRPr="001E6EAD" w:rsidRDefault="006D6449" w:rsidP="006D6449">
            <w:pPr>
              <w:spacing w:before="60"/>
              <w:ind w:left="34"/>
              <w:rPr>
                <w:sz w:val="20"/>
              </w:rPr>
            </w:pPr>
            <w:r w:rsidRPr="001E6EAD">
              <w:rPr>
                <w:sz w:val="20"/>
              </w:rPr>
              <w:t>gaz = gazette</w:t>
            </w:r>
          </w:p>
        </w:tc>
        <w:tc>
          <w:tcPr>
            <w:tcW w:w="2321" w:type="pct"/>
            <w:shd w:val="clear" w:color="auto" w:fill="auto"/>
          </w:tcPr>
          <w:p w:rsidR="006D6449" w:rsidRPr="001E6EAD" w:rsidRDefault="006D6449" w:rsidP="006D6449">
            <w:pPr>
              <w:spacing w:before="60"/>
              <w:ind w:left="34"/>
              <w:rPr>
                <w:sz w:val="20"/>
              </w:rPr>
            </w:pPr>
            <w:r w:rsidRPr="001E6EAD">
              <w:rPr>
                <w:sz w:val="20"/>
              </w:rPr>
              <w:t>s = section(s)/subsection(s)</w:t>
            </w:r>
          </w:p>
        </w:tc>
      </w:tr>
      <w:tr w:rsidR="006D6449" w:rsidRPr="001E6EAD" w:rsidTr="006D6449">
        <w:tc>
          <w:tcPr>
            <w:tcW w:w="2679" w:type="pct"/>
            <w:shd w:val="clear" w:color="auto" w:fill="auto"/>
          </w:tcPr>
          <w:p w:rsidR="006D6449" w:rsidRPr="001E6EAD" w:rsidRDefault="006D6449" w:rsidP="006D6449">
            <w:pPr>
              <w:spacing w:before="60"/>
              <w:ind w:left="34"/>
              <w:rPr>
                <w:sz w:val="20"/>
              </w:rPr>
            </w:pPr>
            <w:r w:rsidRPr="001E6EAD">
              <w:rPr>
                <w:sz w:val="20"/>
              </w:rPr>
              <w:t xml:space="preserve">LA = </w:t>
            </w:r>
            <w:r w:rsidRPr="001E6EAD">
              <w:rPr>
                <w:i/>
                <w:sz w:val="20"/>
              </w:rPr>
              <w:t>Legislation Act 2003</w:t>
            </w:r>
          </w:p>
        </w:tc>
        <w:tc>
          <w:tcPr>
            <w:tcW w:w="2321" w:type="pct"/>
            <w:shd w:val="clear" w:color="auto" w:fill="auto"/>
          </w:tcPr>
          <w:p w:rsidR="006D6449" w:rsidRPr="001E6EAD" w:rsidRDefault="006D6449" w:rsidP="006D6449">
            <w:pPr>
              <w:spacing w:before="60"/>
              <w:ind w:left="34"/>
              <w:rPr>
                <w:sz w:val="20"/>
              </w:rPr>
            </w:pPr>
            <w:r w:rsidRPr="001E6EAD">
              <w:rPr>
                <w:sz w:val="20"/>
              </w:rPr>
              <w:t>Sch = Schedule(s)</w:t>
            </w:r>
          </w:p>
        </w:tc>
      </w:tr>
      <w:tr w:rsidR="006D6449" w:rsidRPr="001E6EAD" w:rsidTr="006D6449">
        <w:tc>
          <w:tcPr>
            <w:tcW w:w="2679" w:type="pct"/>
            <w:shd w:val="clear" w:color="auto" w:fill="auto"/>
          </w:tcPr>
          <w:p w:rsidR="006D6449" w:rsidRPr="001E6EAD" w:rsidRDefault="006D6449" w:rsidP="006D6449">
            <w:pPr>
              <w:spacing w:before="60"/>
              <w:ind w:left="34"/>
              <w:rPr>
                <w:sz w:val="20"/>
              </w:rPr>
            </w:pPr>
            <w:r w:rsidRPr="001E6EAD">
              <w:rPr>
                <w:sz w:val="20"/>
              </w:rPr>
              <w:t xml:space="preserve">LIA = </w:t>
            </w:r>
            <w:r w:rsidRPr="001E6EAD">
              <w:rPr>
                <w:i/>
                <w:sz w:val="20"/>
              </w:rPr>
              <w:t>Legislative Instruments Act 2003</w:t>
            </w:r>
          </w:p>
        </w:tc>
        <w:tc>
          <w:tcPr>
            <w:tcW w:w="2321" w:type="pct"/>
            <w:shd w:val="clear" w:color="auto" w:fill="auto"/>
          </w:tcPr>
          <w:p w:rsidR="006D6449" w:rsidRPr="001E6EAD" w:rsidRDefault="006D6449" w:rsidP="006D6449">
            <w:pPr>
              <w:spacing w:before="60"/>
              <w:ind w:left="34"/>
              <w:rPr>
                <w:sz w:val="20"/>
              </w:rPr>
            </w:pPr>
            <w:r w:rsidRPr="001E6EAD">
              <w:rPr>
                <w:sz w:val="20"/>
              </w:rPr>
              <w:t>Sdiv = Subdivision(s)</w:t>
            </w:r>
          </w:p>
        </w:tc>
      </w:tr>
      <w:tr w:rsidR="006D6449" w:rsidRPr="001E6EAD" w:rsidTr="006D6449">
        <w:tc>
          <w:tcPr>
            <w:tcW w:w="2679" w:type="pct"/>
            <w:shd w:val="clear" w:color="auto" w:fill="auto"/>
          </w:tcPr>
          <w:p w:rsidR="006D6449" w:rsidRPr="001E6EAD" w:rsidRDefault="006D6449" w:rsidP="006D6449">
            <w:pPr>
              <w:spacing w:before="60"/>
              <w:ind w:left="34"/>
              <w:rPr>
                <w:sz w:val="20"/>
              </w:rPr>
            </w:pPr>
            <w:r w:rsidRPr="001E6EAD">
              <w:rPr>
                <w:sz w:val="20"/>
              </w:rPr>
              <w:t>(md) = misdescribed amendment can be given</w:t>
            </w:r>
          </w:p>
        </w:tc>
        <w:tc>
          <w:tcPr>
            <w:tcW w:w="2321" w:type="pct"/>
            <w:shd w:val="clear" w:color="auto" w:fill="auto"/>
          </w:tcPr>
          <w:p w:rsidR="006D6449" w:rsidRPr="001E6EAD" w:rsidRDefault="006D6449" w:rsidP="006D6449">
            <w:pPr>
              <w:spacing w:before="60"/>
              <w:ind w:left="34"/>
              <w:rPr>
                <w:sz w:val="20"/>
              </w:rPr>
            </w:pPr>
            <w:r w:rsidRPr="001E6EAD">
              <w:rPr>
                <w:sz w:val="20"/>
              </w:rPr>
              <w:t>SLI = Select Legislative Instrument</w:t>
            </w:r>
          </w:p>
        </w:tc>
      </w:tr>
      <w:tr w:rsidR="006D6449" w:rsidRPr="001E6EAD" w:rsidTr="006D6449">
        <w:tc>
          <w:tcPr>
            <w:tcW w:w="2679" w:type="pct"/>
            <w:shd w:val="clear" w:color="auto" w:fill="auto"/>
          </w:tcPr>
          <w:p w:rsidR="006D6449" w:rsidRPr="001E6EAD" w:rsidRDefault="006D6449" w:rsidP="006D6449">
            <w:pPr>
              <w:ind w:left="34"/>
              <w:rPr>
                <w:sz w:val="20"/>
              </w:rPr>
            </w:pPr>
            <w:r w:rsidRPr="001E6EAD">
              <w:rPr>
                <w:sz w:val="20"/>
              </w:rPr>
              <w:t xml:space="preserve">    effect</w:t>
            </w:r>
          </w:p>
        </w:tc>
        <w:tc>
          <w:tcPr>
            <w:tcW w:w="2321" w:type="pct"/>
            <w:shd w:val="clear" w:color="auto" w:fill="auto"/>
          </w:tcPr>
          <w:p w:rsidR="006D6449" w:rsidRPr="001E6EAD" w:rsidRDefault="006D6449" w:rsidP="006D6449">
            <w:pPr>
              <w:spacing w:before="60"/>
              <w:ind w:left="34"/>
              <w:rPr>
                <w:sz w:val="20"/>
              </w:rPr>
            </w:pPr>
            <w:r w:rsidRPr="001E6EAD">
              <w:rPr>
                <w:sz w:val="20"/>
              </w:rPr>
              <w:t>SR = Statutory Rules</w:t>
            </w:r>
          </w:p>
        </w:tc>
      </w:tr>
      <w:tr w:rsidR="006D6449" w:rsidRPr="001E6EAD" w:rsidTr="006D6449">
        <w:tc>
          <w:tcPr>
            <w:tcW w:w="2679" w:type="pct"/>
            <w:shd w:val="clear" w:color="auto" w:fill="auto"/>
          </w:tcPr>
          <w:p w:rsidR="006D6449" w:rsidRPr="001E6EAD" w:rsidRDefault="006D6449" w:rsidP="006D6449">
            <w:pPr>
              <w:spacing w:before="60"/>
              <w:ind w:left="34"/>
              <w:rPr>
                <w:sz w:val="20"/>
              </w:rPr>
            </w:pPr>
            <w:r w:rsidRPr="001E6EAD">
              <w:rPr>
                <w:sz w:val="20"/>
              </w:rPr>
              <w:t>(md not incorp) = misdescribed amendment</w:t>
            </w:r>
          </w:p>
        </w:tc>
        <w:tc>
          <w:tcPr>
            <w:tcW w:w="2321" w:type="pct"/>
            <w:shd w:val="clear" w:color="auto" w:fill="auto"/>
          </w:tcPr>
          <w:p w:rsidR="006D6449" w:rsidRPr="001E6EAD" w:rsidRDefault="006D6449" w:rsidP="006D6449">
            <w:pPr>
              <w:spacing w:before="60"/>
              <w:ind w:left="34"/>
              <w:rPr>
                <w:sz w:val="20"/>
              </w:rPr>
            </w:pPr>
            <w:r w:rsidRPr="001E6EAD">
              <w:rPr>
                <w:sz w:val="20"/>
              </w:rPr>
              <w:t>Sub</w:t>
            </w:r>
            <w:r w:rsidR="001E6EAD">
              <w:rPr>
                <w:sz w:val="20"/>
              </w:rPr>
              <w:noBreakHyphen/>
            </w:r>
            <w:r w:rsidRPr="001E6EAD">
              <w:rPr>
                <w:sz w:val="20"/>
              </w:rPr>
              <w:t>Ch = Sub</w:t>
            </w:r>
            <w:r w:rsidR="001E6EAD">
              <w:rPr>
                <w:sz w:val="20"/>
              </w:rPr>
              <w:noBreakHyphen/>
            </w:r>
            <w:r w:rsidRPr="001E6EAD">
              <w:rPr>
                <w:sz w:val="20"/>
              </w:rPr>
              <w:t>Chapter(s)</w:t>
            </w:r>
          </w:p>
        </w:tc>
      </w:tr>
      <w:tr w:rsidR="006D6449" w:rsidRPr="001E6EAD" w:rsidTr="006D6449">
        <w:tc>
          <w:tcPr>
            <w:tcW w:w="2679" w:type="pct"/>
            <w:shd w:val="clear" w:color="auto" w:fill="auto"/>
          </w:tcPr>
          <w:p w:rsidR="006D6449" w:rsidRPr="001E6EAD" w:rsidRDefault="006D6449" w:rsidP="006D6449">
            <w:pPr>
              <w:ind w:left="34"/>
              <w:rPr>
                <w:sz w:val="20"/>
              </w:rPr>
            </w:pPr>
            <w:r w:rsidRPr="001E6EAD">
              <w:rPr>
                <w:sz w:val="20"/>
              </w:rPr>
              <w:t xml:space="preserve">    cannot be given effect</w:t>
            </w:r>
          </w:p>
        </w:tc>
        <w:tc>
          <w:tcPr>
            <w:tcW w:w="2321" w:type="pct"/>
            <w:shd w:val="clear" w:color="auto" w:fill="auto"/>
          </w:tcPr>
          <w:p w:rsidR="006D6449" w:rsidRPr="001E6EAD" w:rsidRDefault="006D6449" w:rsidP="006D6449">
            <w:pPr>
              <w:spacing w:before="60"/>
              <w:ind w:left="34"/>
              <w:rPr>
                <w:sz w:val="20"/>
              </w:rPr>
            </w:pPr>
            <w:r w:rsidRPr="001E6EAD">
              <w:rPr>
                <w:sz w:val="20"/>
              </w:rPr>
              <w:t>SubPt = Subpart(s)</w:t>
            </w:r>
          </w:p>
        </w:tc>
      </w:tr>
      <w:tr w:rsidR="006D6449" w:rsidRPr="001E6EAD" w:rsidTr="006D6449">
        <w:tc>
          <w:tcPr>
            <w:tcW w:w="2679" w:type="pct"/>
            <w:shd w:val="clear" w:color="auto" w:fill="auto"/>
          </w:tcPr>
          <w:p w:rsidR="006D6449" w:rsidRPr="001E6EAD" w:rsidRDefault="006D6449" w:rsidP="006D6449">
            <w:pPr>
              <w:spacing w:before="60"/>
              <w:ind w:left="34"/>
              <w:rPr>
                <w:sz w:val="20"/>
              </w:rPr>
            </w:pPr>
            <w:r w:rsidRPr="001E6EAD">
              <w:rPr>
                <w:sz w:val="20"/>
              </w:rPr>
              <w:t>mod = modified/modification</w:t>
            </w:r>
          </w:p>
        </w:tc>
        <w:tc>
          <w:tcPr>
            <w:tcW w:w="2321" w:type="pct"/>
            <w:shd w:val="clear" w:color="auto" w:fill="auto"/>
          </w:tcPr>
          <w:p w:rsidR="006D6449" w:rsidRPr="001E6EAD" w:rsidRDefault="006D6449" w:rsidP="006D6449">
            <w:pPr>
              <w:spacing w:before="60"/>
              <w:ind w:left="34"/>
              <w:rPr>
                <w:sz w:val="20"/>
              </w:rPr>
            </w:pPr>
            <w:r w:rsidRPr="001E6EAD">
              <w:rPr>
                <w:sz w:val="20"/>
                <w:u w:val="single"/>
              </w:rPr>
              <w:t>underlining</w:t>
            </w:r>
            <w:r w:rsidRPr="001E6EAD">
              <w:rPr>
                <w:sz w:val="20"/>
              </w:rPr>
              <w:t xml:space="preserve"> = whole or part not</w:t>
            </w:r>
          </w:p>
        </w:tc>
      </w:tr>
      <w:tr w:rsidR="006D6449" w:rsidRPr="001E6EAD" w:rsidTr="006D6449">
        <w:tc>
          <w:tcPr>
            <w:tcW w:w="2679" w:type="pct"/>
            <w:shd w:val="clear" w:color="auto" w:fill="auto"/>
          </w:tcPr>
          <w:p w:rsidR="006D6449" w:rsidRPr="001E6EAD" w:rsidRDefault="006D6449" w:rsidP="006D6449">
            <w:pPr>
              <w:spacing w:before="60"/>
              <w:ind w:left="34"/>
              <w:rPr>
                <w:sz w:val="20"/>
              </w:rPr>
            </w:pPr>
            <w:r w:rsidRPr="001E6EAD">
              <w:rPr>
                <w:sz w:val="20"/>
              </w:rPr>
              <w:t>No. = Number(s)</w:t>
            </w:r>
          </w:p>
        </w:tc>
        <w:tc>
          <w:tcPr>
            <w:tcW w:w="2321" w:type="pct"/>
            <w:shd w:val="clear" w:color="auto" w:fill="auto"/>
          </w:tcPr>
          <w:p w:rsidR="006D6449" w:rsidRPr="001E6EAD" w:rsidRDefault="006D6449" w:rsidP="006D6449">
            <w:pPr>
              <w:ind w:left="34"/>
              <w:rPr>
                <w:sz w:val="20"/>
              </w:rPr>
            </w:pPr>
            <w:r w:rsidRPr="001E6EAD">
              <w:rPr>
                <w:sz w:val="20"/>
              </w:rPr>
              <w:t xml:space="preserve">    commenced or to be commenced</w:t>
            </w:r>
          </w:p>
        </w:tc>
      </w:tr>
    </w:tbl>
    <w:p w:rsidR="00381E43" w:rsidRPr="001E6EAD" w:rsidRDefault="00381E43" w:rsidP="00381E43">
      <w:pPr>
        <w:pStyle w:val="Tabletext"/>
      </w:pPr>
    </w:p>
    <w:p w:rsidR="00381E43" w:rsidRPr="001E6EAD" w:rsidRDefault="00381E43" w:rsidP="00975E60">
      <w:pPr>
        <w:pStyle w:val="ENotesHeading2"/>
        <w:pageBreakBefore/>
        <w:outlineLvl w:val="9"/>
      </w:pPr>
      <w:bookmarkStart w:id="35" w:name="_Toc43719610"/>
      <w:r w:rsidRPr="001E6EAD">
        <w:t>Endnote 3—Legislation history</w:t>
      </w:r>
      <w:bookmarkEnd w:id="35"/>
    </w:p>
    <w:p w:rsidR="00381E43" w:rsidRPr="001E6EAD" w:rsidRDefault="00381E43" w:rsidP="00381E43">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3"/>
        <w:gridCol w:w="2132"/>
        <w:gridCol w:w="2132"/>
        <w:gridCol w:w="2132"/>
      </w:tblGrid>
      <w:tr w:rsidR="00381E43" w:rsidRPr="001E6EAD" w:rsidTr="006D6449">
        <w:trPr>
          <w:cantSplit/>
          <w:tblHeader/>
        </w:trPr>
        <w:tc>
          <w:tcPr>
            <w:tcW w:w="1250" w:type="pct"/>
            <w:tcBorders>
              <w:top w:val="single" w:sz="12" w:space="0" w:color="auto"/>
              <w:bottom w:val="single" w:sz="12" w:space="0" w:color="auto"/>
            </w:tcBorders>
            <w:shd w:val="clear" w:color="auto" w:fill="auto"/>
          </w:tcPr>
          <w:p w:rsidR="00381E43" w:rsidRPr="001E6EAD" w:rsidRDefault="00381E43" w:rsidP="00381E43">
            <w:pPr>
              <w:pStyle w:val="ENoteTableHeading"/>
            </w:pPr>
            <w:r w:rsidRPr="001E6EAD">
              <w:t>Name</w:t>
            </w:r>
          </w:p>
        </w:tc>
        <w:tc>
          <w:tcPr>
            <w:tcW w:w="1250" w:type="pct"/>
            <w:tcBorders>
              <w:top w:val="single" w:sz="12" w:space="0" w:color="auto"/>
              <w:bottom w:val="single" w:sz="12" w:space="0" w:color="auto"/>
            </w:tcBorders>
            <w:shd w:val="clear" w:color="auto" w:fill="auto"/>
          </w:tcPr>
          <w:p w:rsidR="00381E43" w:rsidRPr="001E6EAD" w:rsidRDefault="00381E43" w:rsidP="00381E43">
            <w:pPr>
              <w:pStyle w:val="ENoteTableHeading"/>
            </w:pPr>
            <w:r w:rsidRPr="001E6EAD">
              <w:t>Registration</w:t>
            </w:r>
          </w:p>
        </w:tc>
        <w:tc>
          <w:tcPr>
            <w:tcW w:w="1250" w:type="pct"/>
            <w:tcBorders>
              <w:top w:val="single" w:sz="12" w:space="0" w:color="auto"/>
              <w:bottom w:val="single" w:sz="12" w:space="0" w:color="auto"/>
            </w:tcBorders>
            <w:shd w:val="clear" w:color="auto" w:fill="auto"/>
          </w:tcPr>
          <w:p w:rsidR="00381E43" w:rsidRPr="001E6EAD" w:rsidRDefault="00381E43" w:rsidP="00381E43">
            <w:pPr>
              <w:pStyle w:val="ENoteTableHeading"/>
            </w:pPr>
            <w:r w:rsidRPr="001E6EAD">
              <w:t>Commencement</w:t>
            </w:r>
          </w:p>
        </w:tc>
        <w:tc>
          <w:tcPr>
            <w:tcW w:w="1250" w:type="pct"/>
            <w:tcBorders>
              <w:top w:val="single" w:sz="12" w:space="0" w:color="auto"/>
              <w:bottom w:val="single" w:sz="12" w:space="0" w:color="auto"/>
            </w:tcBorders>
            <w:shd w:val="clear" w:color="auto" w:fill="auto"/>
          </w:tcPr>
          <w:p w:rsidR="00381E43" w:rsidRPr="001E6EAD" w:rsidRDefault="00381E43" w:rsidP="00381E43">
            <w:pPr>
              <w:pStyle w:val="ENoteTableHeading"/>
            </w:pPr>
            <w:r w:rsidRPr="001E6EAD">
              <w:t>Application, saving and transitional provisions</w:t>
            </w:r>
          </w:p>
        </w:tc>
      </w:tr>
      <w:tr w:rsidR="00381E43" w:rsidRPr="001E6EAD" w:rsidTr="006D6449">
        <w:trPr>
          <w:cantSplit/>
        </w:trPr>
        <w:tc>
          <w:tcPr>
            <w:tcW w:w="1250" w:type="pct"/>
            <w:tcBorders>
              <w:top w:val="single" w:sz="12" w:space="0" w:color="auto"/>
              <w:bottom w:val="single" w:sz="4" w:space="0" w:color="auto"/>
            </w:tcBorders>
            <w:shd w:val="clear" w:color="auto" w:fill="auto"/>
          </w:tcPr>
          <w:p w:rsidR="00381E43" w:rsidRPr="001E6EAD" w:rsidRDefault="0030420E" w:rsidP="00381E43">
            <w:pPr>
              <w:pStyle w:val="ENoteTableText"/>
            </w:pPr>
            <w:r w:rsidRPr="001E6EAD">
              <w:t>Child Support (Assessment) Regulations</w:t>
            </w:r>
            <w:r w:rsidR="001E6EAD">
              <w:t> </w:t>
            </w:r>
            <w:r w:rsidRPr="001E6EAD">
              <w:t>2018</w:t>
            </w:r>
          </w:p>
        </w:tc>
        <w:tc>
          <w:tcPr>
            <w:tcW w:w="1250" w:type="pct"/>
            <w:tcBorders>
              <w:top w:val="single" w:sz="12" w:space="0" w:color="auto"/>
              <w:bottom w:val="single" w:sz="4" w:space="0" w:color="auto"/>
            </w:tcBorders>
            <w:shd w:val="clear" w:color="auto" w:fill="auto"/>
          </w:tcPr>
          <w:p w:rsidR="00381E43" w:rsidRPr="001E6EAD" w:rsidRDefault="0030420E" w:rsidP="00381E43">
            <w:pPr>
              <w:pStyle w:val="ENoteTableText"/>
            </w:pPr>
            <w:r w:rsidRPr="001E6EAD">
              <w:t>19 Mar 2018 (F2018L00307)</w:t>
            </w:r>
          </w:p>
        </w:tc>
        <w:tc>
          <w:tcPr>
            <w:tcW w:w="1250" w:type="pct"/>
            <w:tcBorders>
              <w:top w:val="single" w:sz="12" w:space="0" w:color="auto"/>
              <w:bottom w:val="single" w:sz="4" w:space="0" w:color="auto"/>
            </w:tcBorders>
            <w:shd w:val="clear" w:color="auto" w:fill="auto"/>
          </w:tcPr>
          <w:p w:rsidR="00381E43" w:rsidRPr="001E6EAD" w:rsidRDefault="0030420E" w:rsidP="00381E43">
            <w:pPr>
              <w:pStyle w:val="ENoteTableText"/>
            </w:pPr>
            <w:r w:rsidRPr="001E6EAD">
              <w:t>20 Mar 2018</w:t>
            </w:r>
            <w:r w:rsidR="00A92D91" w:rsidRPr="001E6EAD">
              <w:t xml:space="preserve"> (s 2(1) item</w:t>
            </w:r>
            <w:r w:rsidR="001E6EAD">
              <w:t> </w:t>
            </w:r>
            <w:r w:rsidR="00A92D91" w:rsidRPr="001E6EAD">
              <w:t>1)</w:t>
            </w:r>
          </w:p>
        </w:tc>
        <w:tc>
          <w:tcPr>
            <w:tcW w:w="1250" w:type="pct"/>
            <w:tcBorders>
              <w:top w:val="single" w:sz="12" w:space="0" w:color="auto"/>
              <w:bottom w:val="single" w:sz="4" w:space="0" w:color="auto"/>
            </w:tcBorders>
            <w:shd w:val="clear" w:color="auto" w:fill="auto"/>
          </w:tcPr>
          <w:p w:rsidR="00381E43" w:rsidRPr="001E6EAD" w:rsidRDefault="00381E43" w:rsidP="00381E43">
            <w:pPr>
              <w:pStyle w:val="ENoteTableText"/>
            </w:pPr>
          </w:p>
        </w:tc>
      </w:tr>
      <w:tr w:rsidR="00381E43" w:rsidRPr="001E6EAD" w:rsidTr="006D6449">
        <w:trPr>
          <w:cantSplit/>
        </w:trPr>
        <w:tc>
          <w:tcPr>
            <w:tcW w:w="1250" w:type="pct"/>
            <w:tcBorders>
              <w:bottom w:val="single" w:sz="12" w:space="0" w:color="auto"/>
            </w:tcBorders>
            <w:shd w:val="clear" w:color="auto" w:fill="auto"/>
          </w:tcPr>
          <w:p w:rsidR="00381E43" w:rsidRPr="001E6EAD" w:rsidRDefault="0030420E" w:rsidP="00381E43">
            <w:pPr>
              <w:pStyle w:val="ENoteTableText"/>
            </w:pPr>
            <w:r w:rsidRPr="001E6EAD">
              <w:t>Child Support Legislation Amendment (2020 Measures No.</w:t>
            </w:r>
            <w:r w:rsidR="001E6EAD">
              <w:t> </w:t>
            </w:r>
            <w:r w:rsidRPr="001E6EAD">
              <w:t>1) Regulations</w:t>
            </w:r>
            <w:r w:rsidR="001E6EAD">
              <w:t> </w:t>
            </w:r>
            <w:r w:rsidRPr="001E6EAD">
              <w:t>2020</w:t>
            </w:r>
          </w:p>
        </w:tc>
        <w:tc>
          <w:tcPr>
            <w:tcW w:w="1250" w:type="pct"/>
            <w:tcBorders>
              <w:bottom w:val="single" w:sz="12" w:space="0" w:color="auto"/>
            </w:tcBorders>
            <w:shd w:val="clear" w:color="auto" w:fill="auto"/>
          </w:tcPr>
          <w:p w:rsidR="00381E43" w:rsidRPr="001E6EAD" w:rsidRDefault="0030420E" w:rsidP="00381E43">
            <w:pPr>
              <w:pStyle w:val="ENoteTableText"/>
            </w:pPr>
            <w:r w:rsidRPr="001E6EAD">
              <w:t>12</w:t>
            </w:r>
            <w:r w:rsidR="001E6EAD">
              <w:t> </w:t>
            </w:r>
            <w:r w:rsidRPr="001E6EAD">
              <w:t>June 2020 (F2020L00696)</w:t>
            </w:r>
          </w:p>
        </w:tc>
        <w:tc>
          <w:tcPr>
            <w:tcW w:w="1250" w:type="pct"/>
            <w:tcBorders>
              <w:bottom w:val="single" w:sz="12" w:space="0" w:color="auto"/>
            </w:tcBorders>
            <w:shd w:val="clear" w:color="auto" w:fill="auto"/>
          </w:tcPr>
          <w:p w:rsidR="00381E43" w:rsidRPr="001E6EAD" w:rsidRDefault="003A145A" w:rsidP="00381E43">
            <w:pPr>
              <w:pStyle w:val="ENoteTableText"/>
            </w:pPr>
            <w:r w:rsidRPr="001E6EAD">
              <w:t>Sch 1 (items</w:t>
            </w:r>
            <w:r w:rsidR="001E6EAD">
              <w:t> </w:t>
            </w:r>
            <w:r w:rsidRPr="001E6EAD">
              <w:t>1,</w:t>
            </w:r>
            <w:r w:rsidR="00C63BD8" w:rsidRPr="001E6EAD">
              <w:t xml:space="preserve"> </w:t>
            </w:r>
            <w:r w:rsidRPr="001E6EAD">
              <w:t xml:space="preserve">2): </w:t>
            </w:r>
            <w:r w:rsidR="0030420E" w:rsidRPr="001E6EAD">
              <w:t>13</w:t>
            </w:r>
            <w:r w:rsidR="001E6EAD">
              <w:t> </w:t>
            </w:r>
            <w:r w:rsidR="0030420E" w:rsidRPr="001E6EAD">
              <w:t>June 2020</w:t>
            </w:r>
            <w:r w:rsidR="00A92D91" w:rsidRPr="001E6EAD">
              <w:t xml:space="preserve"> (s 2(1) item</w:t>
            </w:r>
            <w:r w:rsidR="001E6EAD">
              <w:t> </w:t>
            </w:r>
            <w:r w:rsidR="00A92D91" w:rsidRPr="001E6EAD">
              <w:t>1)</w:t>
            </w:r>
          </w:p>
        </w:tc>
        <w:tc>
          <w:tcPr>
            <w:tcW w:w="1250" w:type="pct"/>
            <w:tcBorders>
              <w:bottom w:val="single" w:sz="12" w:space="0" w:color="auto"/>
            </w:tcBorders>
            <w:shd w:val="clear" w:color="auto" w:fill="auto"/>
          </w:tcPr>
          <w:p w:rsidR="00381E43" w:rsidRPr="001E6EAD" w:rsidRDefault="0030420E" w:rsidP="00381E43">
            <w:pPr>
              <w:pStyle w:val="ENoteTableText"/>
            </w:pPr>
            <w:r w:rsidRPr="001E6EAD">
              <w:t>—</w:t>
            </w:r>
          </w:p>
        </w:tc>
      </w:tr>
    </w:tbl>
    <w:p w:rsidR="00381E43" w:rsidRPr="001E6EAD" w:rsidRDefault="00381E43" w:rsidP="00381E43">
      <w:pPr>
        <w:pStyle w:val="Tabletext"/>
      </w:pPr>
    </w:p>
    <w:p w:rsidR="00381E43" w:rsidRPr="001E6EAD" w:rsidRDefault="00381E43" w:rsidP="00975E60">
      <w:pPr>
        <w:pStyle w:val="ENotesHeading2"/>
        <w:pageBreakBefore/>
        <w:outlineLvl w:val="9"/>
      </w:pPr>
      <w:bookmarkStart w:id="36" w:name="_Toc43719611"/>
      <w:r w:rsidRPr="001E6EAD">
        <w:t>Endnote 4—Amendment history</w:t>
      </w:r>
      <w:bookmarkEnd w:id="36"/>
    </w:p>
    <w:p w:rsidR="00381E43" w:rsidRPr="001E6EAD" w:rsidRDefault="00381E43" w:rsidP="00381E43">
      <w:pPr>
        <w:pStyle w:val="Tabletext"/>
      </w:pPr>
    </w:p>
    <w:tbl>
      <w:tblPr>
        <w:tblW w:w="5000" w:type="pct"/>
        <w:tblLook w:val="0000" w:firstRow="0" w:lastRow="0" w:firstColumn="0" w:lastColumn="0" w:noHBand="0" w:noVBand="0"/>
      </w:tblPr>
      <w:tblGrid>
        <w:gridCol w:w="2576"/>
        <w:gridCol w:w="5953"/>
      </w:tblGrid>
      <w:tr w:rsidR="00381E43" w:rsidRPr="001E6EAD" w:rsidTr="006D6449">
        <w:trPr>
          <w:cantSplit/>
          <w:tblHeader/>
        </w:trPr>
        <w:tc>
          <w:tcPr>
            <w:tcW w:w="1510" w:type="pct"/>
            <w:tcBorders>
              <w:top w:val="single" w:sz="12" w:space="0" w:color="auto"/>
              <w:bottom w:val="single" w:sz="12" w:space="0" w:color="auto"/>
            </w:tcBorders>
            <w:shd w:val="clear" w:color="auto" w:fill="auto"/>
          </w:tcPr>
          <w:p w:rsidR="00381E43" w:rsidRPr="001E6EAD" w:rsidRDefault="00381E43" w:rsidP="00381E43">
            <w:pPr>
              <w:pStyle w:val="ENoteTableHeading"/>
              <w:tabs>
                <w:tab w:val="center" w:leader="dot" w:pos="2268"/>
              </w:tabs>
            </w:pPr>
            <w:r w:rsidRPr="001E6EAD">
              <w:t>Provision affected</w:t>
            </w:r>
          </w:p>
        </w:tc>
        <w:tc>
          <w:tcPr>
            <w:tcW w:w="3490" w:type="pct"/>
            <w:tcBorders>
              <w:top w:val="single" w:sz="12" w:space="0" w:color="auto"/>
              <w:bottom w:val="single" w:sz="12" w:space="0" w:color="auto"/>
            </w:tcBorders>
            <w:shd w:val="clear" w:color="auto" w:fill="auto"/>
          </w:tcPr>
          <w:p w:rsidR="00381E43" w:rsidRPr="001E6EAD" w:rsidRDefault="00381E43" w:rsidP="00381E43">
            <w:pPr>
              <w:pStyle w:val="ENoteTableHeading"/>
              <w:tabs>
                <w:tab w:val="center" w:leader="dot" w:pos="2268"/>
              </w:tabs>
            </w:pPr>
            <w:r w:rsidRPr="001E6EAD">
              <w:t>How affected</w:t>
            </w:r>
          </w:p>
        </w:tc>
      </w:tr>
      <w:tr w:rsidR="00381E43" w:rsidRPr="001E6EAD" w:rsidTr="006D6449">
        <w:trPr>
          <w:cantSplit/>
        </w:trPr>
        <w:tc>
          <w:tcPr>
            <w:tcW w:w="1510" w:type="pct"/>
            <w:tcBorders>
              <w:top w:val="single" w:sz="12" w:space="0" w:color="auto"/>
            </w:tcBorders>
            <w:shd w:val="clear" w:color="auto" w:fill="auto"/>
          </w:tcPr>
          <w:p w:rsidR="00381E43" w:rsidRPr="001E6EAD" w:rsidRDefault="00091D6D" w:rsidP="00381E43">
            <w:pPr>
              <w:pStyle w:val="ENoteTableText"/>
              <w:tabs>
                <w:tab w:val="center" w:leader="dot" w:pos="2268"/>
              </w:tabs>
              <w:rPr>
                <w:b/>
              </w:rPr>
            </w:pPr>
            <w:r w:rsidRPr="001E6EAD">
              <w:rPr>
                <w:b/>
              </w:rPr>
              <w:t>Part</w:t>
            </w:r>
            <w:r w:rsidR="001E6EAD">
              <w:rPr>
                <w:b/>
              </w:rPr>
              <w:t> </w:t>
            </w:r>
            <w:r w:rsidRPr="001E6EAD">
              <w:rPr>
                <w:b/>
              </w:rPr>
              <w:t>1</w:t>
            </w:r>
          </w:p>
        </w:tc>
        <w:tc>
          <w:tcPr>
            <w:tcW w:w="3490" w:type="pct"/>
            <w:tcBorders>
              <w:top w:val="single" w:sz="12" w:space="0" w:color="auto"/>
            </w:tcBorders>
            <w:shd w:val="clear" w:color="auto" w:fill="auto"/>
          </w:tcPr>
          <w:p w:rsidR="00381E43" w:rsidRPr="001E6EAD" w:rsidRDefault="00381E43" w:rsidP="00381E43">
            <w:pPr>
              <w:pStyle w:val="ENoteTableText"/>
              <w:tabs>
                <w:tab w:val="center" w:leader="dot" w:pos="2268"/>
              </w:tabs>
            </w:pPr>
          </w:p>
        </w:tc>
      </w:tr>
      <w:tr w:rsidR="00381E43" w:rsidRPr="001E6EAD" w:rsidTr="006D6449">
        <w:trPr>
          <w:cantSplit/>
        </w:trPr>
        <w:tc>
          <w:tcPr>
            <w:tcW w:w="1510" w:type="pct"/>
            <w:shd w:val="clear" w:color="auto" w:fill="auto"/>
          </w:tcPr>
          <w:p w:rsidR="00381E43" w:rsidRPr="001E6EAD" w:rsidRDefault="00091D6D" w:rsidP="00381E43">
            <w:pPr>
              <w:pStyle w:val="ENoteTableText"/>
              <w:tabs>
                <w:tab w:val="center" w:leader="dot" w:pos="2268"/>
              </w:tabs>
            </w:pPr>
            <w:r w:rsidRPr="001E6EAD">
              <w:t>s 2</w:t>
            </w:r>
            <w:r w:rsidRPr="001E6EAD">
              <w:tab/>
            </w:r>
          </w:p>
        </w:tc>
        <w:tc>
          <w:tcPr>
            <w:tcW w:w="3490" w:type="pct"/>
            <w:shd w:val="clear" w:color="auto" w:fill="auto"/>
          </w:tcPr>
          <w:p w:rsidR="00381E43" w:rsidRPr="001E6EAD" w:rsidRDefault="00091D6D" w:rsidP="00381E43">
            <w:pPr>
              <w:pStyle w:val="ENoteTableText"/>
              <w:tabs>
                <w:tab w:val="center" w:leader="dot" w:pos="2268"/>
              </w:tabs>
            </w:pPr>
            <w:r w:rsidRPr="001E6EAD">
              <w:t>rep LA s 48D</w:t>
            </w:r>
          </w:p>
        </w:tc>
      </w:tr>
      <w:tr w:rsidR="00381E43" w:rsidRPr="001E6EAD" w:rsidTr="009B7EC2">
        <w:trPr>
          <w:cantSplit/>
        </w:trPr>
        <w:tc>
          <w:tcPr>
            <w:tcW w:w="1510" w:type="pct"/>
            <w:shd w:val="clear" w:color="auto" w:fill="auto"/>
          </w:tcPr>
          <w:p w:rsidR="00381E43" w:rsidRPr="001E6EAD" w:rsidRDefault="00091D6D" w:rsidP="00381E43">
            <w:pPr>
              <w:pStyle w:val="ENoteTableText"/>
              <w:tabs>
                <w:tab w:val="center" w:leader="dot" w:pos="2268"/>
              </w:tabs>
            </w:pPr>
            <w:r w:rsidRPr="001E6EAD">
              <w:t>s 4</w:t>
            </w:r>
            <w:r w:rsidRPr="001E6EAD">
              <w:tab/>
            </w:r>
          </w:p>
        </w:tc>
        <w:tc>
          <w:tcPr>
            <w:tcW w:w="3490" w:type="pct"/>
            <w:shd w:val="clear" w:color="auto" w:fill="auto"/>
          </w:tcPr>
          <w:p w:rsidR="00381E43" w:rsidRPr="001E6EAD" w:rsidRDefault="00091D6D" w:rsidP="00381E43">
            <w:pPr>
              <w:pStyle w:val="ENoteTableText"/>
            </w:pPr>
            <w:r w:rsidRPr="001E6EAD">
              <w:t>rep LA s 48C</w:t>
            </w:r>
          </w:p>
        </w:tc>
      </w:tr>
      <w:tr w:rsidR="00091D6D" w:rsidRPr="001E6EAD" w:rsidTr="009B7EC2">
        <w:trPr>
          <w:cantSplit/>
        </w:trPr>
        <w:tc>
          <w:tcPr>
            <w:tcW w:w="1510" w:type="pct"/>
            <w:shd w:val="clear" w:color="auto" w:fill="auto"/>
          </w:tcPr>
          <w:p w:rsidR="00091D6D" w:rsidRPr="001E6EAD" w:rsidRDefault="00091D6D" w:rsidP="00381E43">
            <w:pPr>
              <w:pStyle w:val="ENoteTableText"/>
              <w:tabs>
                <w:tab w:val="center" w:leader="dot" w:pos="2268"/>
              </w:tabs>
              <w:rPr>
                <w:b/>
              </w:rPr>
            </w:pPr>
            <w:r w:rsidRPr="001E6EAD">
              <w:rPr>
                <w:b/>
              </w:rPr>
              <w:t>Part</w:t>
            </w:r>
            <w:r w:rsidR="001E6EAD">
              <w:rPr>
                <w:b/>
              </w:rPr>
              <w:t> </w:t>
            </w:r>
            <w:r w:rsidRPr="001E6EAD">
              <w:rPr>
                <w:b/>
              </w:rPr>
              <w:t>4</w:t>
            </w:r>
          </w:p>
        </w:tc>
        <w:tc>
          <w:tcPr>
            <w:tcW w:w="3490" w:type="pct"/>
            <w:shd w:val="clear" w:color="auto" w:fill="auto"/>
          </w:tcPr>
          <w:p w:rsidR="00091D6D" w:rsidRPr="001E6EAD" w:rsidRDefault="00091D6D" w:rsidP="00381E43">
            <w:pPr>
              <w:pStyle w:val="ENoteTableText"/>
            </w:pPr>
          </w:p>
        </w:tc>
      </w:tr>
      <w:tr w:rsidR="00091D6D" w:rsidRPr="001E6EAD" w:rsidTr="009B7EC2">
        <w:trPr>
          <w:cantSplit/>
        </w:trPr>
        <w:tc>
          <w:tcPr>
            <w:tcW w:w="1510" w:type="pct"/>
            <w:shd w:val="clear" w:color="auto" w:fill="auto"/>
          </w:tcPr>
          <w:p w:rsidR="00091D6D" w:rsidRPr="001E6EAD" w:rsidRDefault="00091D6D" w:rsidP="00381E43">
            <w:pPr>
              <w:pStyle w:val="ENoteTableText"/>
              <w:tabs>
                <w:tab w:val="center" w:leader="dot" w:pos="2268"/>
              </w:tabs>
            </w:pPr>
            <w:r w:rsidRPr="001E6EAD">
              <w:t>s 10</w:t>
            </w:r>
            <w:r w:rsidRPr="001E6EAD">
              <w:tab/>
            </w:r>
          </w:p>
        </w:tc>
        <w:tc>
          <w:tcPr>
            <w:tcW w:w="3490" w:type="pct"/>
            <w:shd w:val="clear" w:color="auto" w:fill="auto"/>
          </w:tcPr>
          <w:p w:rsidR="00091D6D" w:rsidRPr="001E6EAD" w:rsidRDefault="00091D6D" w:rsidP="00381E43">
            <w:pPr>
              <w:pStyle w:val="ENoteTableText"/>
            </w:pPr>
            <w:r w:rsidRPr="001E6EAD">
              <w:t>rep F2020L00696</w:t>
            </w:r>
          </w:p>
        </w:tc>
      </w:tr>
      <w:tr w:rsidR="00091D6D" w:rsidRPr="001E6EAD" w:rsidTr="009B7EC2">
        <w:trPr>
          <w:cantSplit/>
        </w:trPr>
        <w:tc>
          <w:tcPr>
            <w:tcW w:w="1510" w:type="pct"/>
            <w:shd w:val="clear" w:color="auto" w:fill="auto"/>
          </w:tcPr>
          <w:p w:rsidR="00091D6D" w:rsidRPr="001E6EAD" w:rsidRDefault="00091D6D" w:rsidP="00381E43">
            <w:pPr>
              <w:pStyle w:val="ENoteTableText"/>
              <w:tabs>
                <w:tab w:val="center" w:leader="dot" w:pos="2268"/>
              </w:tabs>
            </w:pPr>
            <w:r w:rsidRPr="001E6EAD">
              <w:t>s 13</w:t>
            </w:r>
            <w:r w:rsidRPr="001E6EAD">
              <w:tab/>
            </w:r>
          </w:p>
        </w:tc>
        <w:tc>
          <w:tcPr>
            <w:tcW w:w="3490" w:type="pct"/>
            <w:shd w:val="clear" w:color="auto" w:fill="auto"/>
          </w:tcPr>
          <w:p w:rsidR="00091D6D" w:rsidRPr="001E6EAD" w:rsidRDefault="00091D6D" w:rsidP="00381E43">
            <w:pPr>
              <w:pStyle w:val="ENoteTableText"/>
            </w:pPr>
            <w:r w:rsidRPr="001E6EAD">
              <w:t>am F2020L00696</w:t>
            </w:r>
          </w:p>
        </w:tc>
      </w:tr>
      <w:tr w:rsidR="00091D6D" w:rsidRPr="001E6EAD" w:rsidTr="006D6449">
        <w:trPr>
          <w:cantSplit/>
        </w:trPr>
        <w:tc>
          <w:tcPr>
            <w:tcW w:w="1510" w:type="pct"/>
            <w:tcBorders>
              <w:bottom w:val="single" w:sz="12" w:space="0" w:color="auto"/>
            </w:tcBorders>
            <w:shd w:val="clear" w:color="auto" w:fill="auto"/>
          </w:tcPr>
          <w:p w:rsidR="00091D6D" w:rsidRPr="001E6EAD" w:rsidRDefault="00091D6D" w:rsidP="00381E43">
            <w:pPr>
              <w:pStyle w:val="ENoteTableText"/>
              <w:tabs>
                <w:tab w:val="center" w:leader="dot" w:pos="2268"/>
              </w:tabs>
            </w:pPr>
            <w:r w:rsidRPr="001E6EAD">
              <w:t>Schedule</w:t>
            </w:r>
            <w:r w:rsidR="001E6EAD">
              <w:t> </w:t>
            </w:r>
            <w:r w:rsidRPr="001E6EAD">
              <w:t>1</w:t>
            </w:r>
            <w:r w:rsidRPr="001E6EAD">
              <w:tab/>
            </w:r>
          </w:p>
        </w:tc>
        <w:tc>
          <w:tcPr>
            <w:tcW w:w="3490" w:type="pct"/>
            <w:tcBorders>
              <w:bottom w:val="single" w:sz="12" w:space="0" w:color="auto"/>
            </w:tcBorders>
            <w:shd w:val="clear" w:color="auto" w:fill="auto"/>
          </w:tcPr>
          <w:p w:rsidR="00091D6D" w:rsidRPr="001E6EAD" w:rsidRDefault="00091D6D" w:rsidP="00381E43">
            <w:pPr>
              <w:pStyle w:val="ENoteTableText"/>
            </w:pPr>
            <w:r w:rsidRPr="001E6EAD">
              <w:t>rep LA s 48C</w:t>
            </w:r>
          </w:p>
        </w:tc>
      </w:tr>
    </w:tbl>
    <w:p w:rsidR="00381E43" w:rsidRPr="001E6EAD" w:rsidRDefault="00381E43" w:rsidP="00381E43">
      <w:pPr>
        <w:pStyle w:val="Tabletext"/>
      </w:pPr>
    </w:p>
    <w:p w:rsidR="00381E43" w:rsidRPr="001E6EAD" w:rsidRDefault="00381E43" w:rsidP="00381E43">
      <w:pPr>
        <w:sectPr w:rsidR="00381E43" w:rsidRPr="001E6EAD" w:rsidSect="00242E68">
          <w:headerReference w:type="even" r:id="rId33"/>
          <w:headerReference w:type="default" r:id="rId34"/>
          <w:footerReference w:type="even" r:id="rId35"/>
          <w:footerReference w:type="default" r:id="rId36"/>
          <w:pgSz w:w="11907" w:h="16839" w:code="9"/>
          <w:pgMar w:top="2325" w:right="1797" w:bottom="1440" w:left="1797" w:header="720" w:footer="709" w:gutter="0"/>
          <w:cols w:space="708"/>
          <w:docGrid w:linePitch="360"/>
        </w:sectPr>
      </w:pPr>
    </w:p>
    <w:p w:rsidR="00C80833" w:rsidRPr="001E6EAD" w:rsidRDefault="00C80833" w:rsidP="00381E43"/>
    <w:sectPr w:rsidR="00C80833" w:rsidRPr="001E6EAD" w:rsidSect="00242E68">
      <w:headerReference w:type="even" r:id="rId37"/>
      <w:headerReference w:type="default" r:id="rId38"/>
      <w:footerReference w:type="even" r:id="rId39"/>
      <w:footerReference w:type="default" r:id="rId40"/>
      <w:headerReference w:type="first" r:id="rId41"/>
      <w:footerReference w:type="first" r:id="rId42"/>
      <w:type w:val="continuous"/>
      <w:pgSz w:w="11907" w:h="16839" w:code="9"/>
      <w:pgMar w:top="232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4B4" w:rsidRDefault="00F404B4" w:rsidP="00715914">
      <w:pPr>
        <w:spacing w:line="240" w:lineRule="auto"/>
      </w:pPr>
      <w:r>
        <w:separator/>
      </w:r>
    </w:p>
  </w:endnote>
  <w:endnote w:type="continuationSeparator" w:id="0">
    <w:p w:rsidR="00F404B4" w:rsidRDefault="00F404B4"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4B4" w:rsidRDefault="00F404B4">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4B4" w:rsidRPr="007B3B51" w:rsidRDefault="00F404B4" w:rsidP="00381E4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F404B4" w:rsidRPr="007B3B51" w:rsidTr="006D6449">
      <w:tc>
        <w:tcPr>
          <w:tcW w:w="854" w:type="pct"/>
        </w:tcPr>
        <w:p w:rsidR="00F404B4" w:rsidRPr="007B3B51" w:rsidRDefault="00F404B4" w:rsidP="00381E43">
          <w:pPr>
            <w:rPr>
              <w:i/>
              <w:sz w:val="16"/>
              <w:szCs w:val="16"/>
            </w:rPr>
          </w:pPr>
        </w:p>
      </w:tc>
      <w:tc>
        <w:tcPr>
          <w:tcW w:w="3688" w:type="pct"/>
          <w:gridSpan w:val="3"/>
        </w:tcPr>
        <w:p w:rsidR="00F404B4" w:rsidRPr="007B3B51" w:rsidRDefault="00F404B4" w:rsidP="00381E4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35BB4">
            <w:rPr>
              <w:i/>
              <w:noProof/>
              <w:sz w:val="16"/>
              <w:szCs w:val="16"/>
            </w:rPr>
            <w:t>Child Support (Assessment) Regulations 2018</w:t>
          </w:r>
          <w:r w:rsidRPr="007B3B51">
            <w:rPr>
              <w:i/>
              <w:sz w:val="16"/>
              <w:szCs w:val="16"/>
            </w:rPr>
            <w:fldChar w:fldCharType="end"/>
          </w:r>
        </w:p>
      </w:tc>
      <w:tc>
        <w:tcPr>
          <w:tcW w:w="458" w:type="pct"/>
        </w:tcPr>
        <w:p w:rsidR="00F404B4" w:rsidRPr="007B3B51" w:rsidRDefault="00F404B4" w:rsidP="00381E4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35BB4">
            <w:rPr>
              <w:i/>
              <w:noProof/>
              <w:sz w:val="16"/>
              <w:szCs w:val="16"/>
            </w:rPr>
            <w:t>13</w:t>
          </w:r>
          <w:r w:rsidRPr="007B3B51">
            <w:rPr>
              <w:i/>
              <w:sz w:val="16"/>
              <w:szCs w:val="16"/>
            </w:rPr>
            <w:fldChar w:fldCharType="end"/>
          </w:r>
        </w:p>
      </w:tc>
    </w:tr>
    <w:tr w:rsidR="00F404B4" w:rsidRPr="00130F37" w:rsidTr="006D6449">
      <w:tc>
        <w:tcPr>
          <w:tcW w:w="1499" w:type="pct"/>
          <w:gridSpan w:val="2"/>
        </w:tcPr>
        <w:p w:rsidR="00F404B4" w:rsidRPr="00130F37" w:rsidRDefault="00F404B4" w:rsidP="00381E4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35BB4">
            <w:rPr>
              <w:sz w:val="16"/>
              <w:szCs w:val="16"/>
            </w:rPr>
            <w:t>1</w:t>
          </w:r>
          <w:r w:rsidRPr="00130F37">
            <w:rPr>
              <w:sz w:val="16"/>
              <w:szCs w:val="16"/>
            </w:rPr>
            <w:fldChar w:fldCharType="end"/>
          </w:r>
        </w:p>
      </w:tc>
      <w:tc>
        <w:tcPr>
          <w:tcW w:w="1999" w:type="pct"/>
        </w:tcPr>
        <w:p w:rsidR="00F404B4" w:rsidRPr="00130F37" w:rsidRDefault="00F404B4" w:rsidP="00381E43">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E35BB4">
            <w:rPr>
              <w:sz w:val="16"/>
              <w:szCs w:val="16"/>
            </w:rPr>
            <w:t>13/06/2020</w:t>
          </w:r>
          <w:r w:rsidRPr="00130F37">
            <w:rPr>
              <w:sz w:val="16"/>
              <w:szCs w:val="16"/>
            </w:rPr>
            <w:fldChar w:fldCharType="end"/>
          </w:r>
        </w:p>
      </w:tc>
      <w:tc>
        <w:tcPr>
          <w:tcW w:w="1502" w:type="pct"/>
          <w:gridSpan w:val="2"/>
        </w:tcPr>
        <w:p w:rsidR="00F404B4" w:rsidRPr="00130F37" w:rsidRDefault="00F404B4" w:rsidP="00381E4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35BB4">
            <w:rPr>
              <w:sz w:val="16"/>
              <w:szCs w:val="16"/>
            </w:rPr>
            <w:instrText>22 June 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E35BB4">
            <w:rPr>
              <w:sz w:val="16"/>
              <w:szCs w:val="16"/>
            </w:rPr>
            <w:instrText>22/06/2020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35BB4">
            <w:rPr>
              <w:noProof/>
              <w:sz w:val="16"/>
              <w:szCs w:val="16"/>
            </w:rPr>
            <w:t>22/06/2020</w:t>
          </w:r>
          <w:r w:rsidRPr="00130F37">
            <w:rPr>
              <w:sz w:val="16"/>
              <w:szCs w:val="16"/>
            </w:rPr>
            <w:fldChar w:fldCharType="end"/>
          </w:r>
        </w:p>
      </w:tc>
    </w:tr>
  </w:tbl>
  <w:p w:rsidR="00F404B4" w:rsidRDefault="00F404B4" w:rsidP="00381E43"/>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4B4" w:rsidRPr="007B3B51" w:rsidRDefault="00F404B4" w:rsidP="00381E4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F404B4" w:rsidRPr="007B3B51" w:rsidTr="006D6449">
      <w:tc>
        <w:tcPr>
          <w:tcW w:w="854" w:type="pct"/>
        </w:tcPr>
        <w:p w:rsidR="00F404B4" w:rsidRPr="007B3B51" w:rsidRDefault="00F404B4" w:rsidP="00381E4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17</w:t>
          </w:r>
          <w:r w:rsidRPr="007B3B51">
            <w:rPr>
              <w:i/>
              <w:sz w:val="16"/>
              <w:szCs w:val="16"/>
            </w:rPr>
            <w:fldChar w:fldCharType="end"/>
          </w:r>
        </w:p>
      </w:tc>
      <w:tc>
        <w:tcPr>
          <w:tcW w:w="3688" w:type="pct"/>
          <w:gridSpan w:val="3"/>
        </w:tcPr>
        <w:p w:rsidR="00F404B4" w:rsidRPr="007B3B51" w:rsidRDefault="00F404B4" w:rsidP="00381E4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35BB4">
            <w:rPr>
              <w:i/>
              <w:noProof/>
              <w:sz w:val="16"/>
              <w:szCs w:val="16"/>
            </w:rPr>
            <w:t>Child Support (Assessment) Regulations 2018</w:t>
          </w:r>
          <w:r w:rsidRPr="007B3B51">
            <w:rPr>
              <w:i/>
              <w:sz w:val="16"/>
              <w:szCs w:val="16"/>
            </w:rPr>
            <w:fldChar w:fldCharType="end"/>
          </w:r>
        </w:p>
      </w:tc>
      <w:tc>
        <w:tcPr>
          <w:tcW w:w="458" w:type="pct"/>
        </w:tcPr>
        <w:p w:rsidR="00F404B4" w:rsidRPr="007B3B51" w:rsidRDefault="00F404B4" w:rsidP="00381E43">
          <w:pPr>
            <w:jc w:val="right"/>
            <w:rPr>
              <w:sz w:val="16"/>
              <w:szCs w:val="16"/>
            </w:rPr>
          </w:pPr>
        </w:p>
      </w:tc>
    </w:tr>
    <w:tr w:rsidR="00F404B4" w:rsidRPr="0055472E" w:rsidTr="00FB1698">
      <w:tc>
        <w:tcPr>
          <w:tcW w:w="1499" w:type="pct"/>
          <w:gridSpan w:val="2"/>
        </w:tcPr>
        <w:p w:rsidR="00F404B4" w:rsidRPr="0055472E" w:rsidRDefault="00F404B4" w:rsidP="00381E4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35BB4">
            <w:rPr>
              <w:sz w:val="16"/>
              <w:szCs w:val="16"/>
            </w:rPr>
            <w:t>1</w:t>
          </w:r>
          <w:r w:rsidRPr="0055472E">
            <w:rPr>
              <w:sz w:val="16"/>
              <w:szCs w:val="16"/>
            </w:rPr>
            <w:fldChar w:fldCharType="end"/>
          </w:r>
        </w:p>
      </w:tc>
      <w:tc>
        <w:tcPr>
          <w:tcW w:w="1999" w:type="pct"/>
        </w:tcPr>
        <w:p w:rsidR="00F404B4" w:rsidRPr="0055472E" w:rsidRDefault="00F404B4" w:rsidP="00381E43">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E35BB4">
            <w:rPr>
              <w:sz w:val="16"/>
              <w:szCs w:val="16"/>
            </w:rPr>
            <w:t>13/06/2020</w:t>
          </w:r>
          <w:r w:rsidRPr="0055472E">
            <w:rPr>
              <w:sz w:val="16"/>
              <w:szCs w:val="16"/>
            </w:rPr>
            <w:fldChar w:fldCharType="end"/>
          </w:r>
        </w:p>
      </w:tc>
      <w:tc>
        <w:tcPr>
          <w:tcW w:w="1502" w:type="pct"/>
          <w:gridSpan w:val="2"/>
        </w:tcPr>
        <w:p w:rsidR="00F404B4" w:rsidRPr="0055472E" w:rsidRDefault="00F404B4" w:rsidP="00381E4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35BB4">
            <w:rPr>
              <w:sz w:val="16"/>
              <w:szCs w:val="16"/>
            </w:rPr>
            <w:instrText>22 June 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E35BB4">
            <w:rPr>
              <w:sz w:val="16"/>
              <w:szCs w:val="16"/>
            </w:rPr>
            <w:instrText>22/06/2020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35BB4">
            <w:rPr>
              <w:noProof/>
              <w:sz w:val="16"/>
              <w:szCs w:val="16"/>
            </w:rPr>
            <w:t>22/06/2020</w:t>
          </w:r>
          <w:r w:rsidRPr="0055472E">
            <w:rPr>
              <w:sz w:val="16"/>
              <w:szCs w:val="16"/>
            </w:rPr>
            <w:fldChar w:fldCharType="end"/>
          </w:r>
        </w:p>
      </w:tc>
    </w:tr>
  </w:tbl>
  <w:p w:rsidR="00F404B4" w:rsidRDefault="00F404B4" w:rsidP="00381E43"/>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4B4" w:rsidRPr="007B3B51" w:rsidRDefault="00F404B4" w:rsidP="00381E4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F404B4" w:rsidRPr="007B3B51" w:rsidTr="006D6449">
      <w:tc>
        <w:tcPr>
          <w:tcW w:w="854" w:type="pct"/>
        </w:tcPr>
        <w:p w:rsidR="00F404B4" w:rsidRPr="007B3B51" w:rsidRDefault="00F404B4" w:rsidP="00381E43">
          <w:pPr>
            <w:rPr>
              <w:i/>
              <w:sz w:val="16"/>
              <w:szCs w:val="16"/>
            </w:rPr>
          </w:pPr>
        </w:p>
      </w:tc>
      <w:tc>
        <w:tcPr>
          <w:tcW w:w="3688" w:type="pct"/>
          <w:gridSpan w:val="3"/>
        </w:tcPr>
        <w:p w:rsidR="00F404B4" w:rsidRPr="007B3B51" w:rsidRDefault="00F404B4" w:rsidP="00381E4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35BB4">
            <w:rPr>
              <w:i/>
              <w:noProof/>
              <w:sz w:val="16"/>
              <w:szCs w:val="16"/>
            </w:rPr>
            <w:t>Child Support (Assessment) Regulations 2018</w:t>
          </w:r>
          <w:r w:rsidRPr="007B3B51">
            <w:rPr>
              <w:i/>
              <w:sz w:val="16"/>
              <w:szCs w:val="16"/>
            </w:rPr>
            <w:fldChar w:fldCharType="end"/>
          </w:r>
        </w:p>
      </w:tc>
      <w:tc>
        <w:tcPr>
          <w:tcW w:w="458" w:type="pct"/>
        </w:tcPr>
        <w:p w:rsidR="00F404B4" w:rsidRPr="007B3B51" w:rsidRDefault="00F404B4" w:rsidP="00381E4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17</w:t>
          </w:r>
          <w:r w:rsidRPr="007B3B51">
            <w:rPr>
              <w:i/>
              <w:sz w:val="16"/>
              <w:szCs w:val="16"/>
            </w:rPr>
            <w:fldChar w:fldCharType="end"/>
          </w:r>
        </w:p>
      </w:tc>
    </w:tr>
    <w:tr w:rsidR="00F404B4" w:rsidRPr="00130F37" w:rsidTr="00FB1698">
      <w:tc>
        <w:tcPr>
          <w:tcW w:w="1499" w:type="pct"/>
          <w:gridSpan w:val="2"/>
        </w:tcPr>
        <w:p w:rsidR="00F404B4" w:rsidRPr="00130F37" w:rsidRDefault="00F404B4" w:rsidP="00381E4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35BB4">
            <w:rPr>
              <w:sz w:val="16"/>
              <w:szCs w:val="16"/>
            </w:rPr>
            <w:t>1</w:t>
          </w:r>
          <w:r w:rsidRPr="00130F37">
            <w:rPr>
              <w:sz w:val="16"/>
              <w:szCs w:val="16"/>
            </w:rPr>
            <w:fldChar w:fldCharType="end"/>
          </w:r>
        </w:p>
      </w:tc>
      <w:tc>
        <w:tcPr>
          <w:tcW w:w="1999" w:type="pct"/>
        </w:tcPr>
        <w:p w:rsidR="00F404B4" w:rsidRPr="00130F37" w:rsidRDefault="00F404B4" w:rsidP="00381E43">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E35BB4">
            <w:rPr>
              <w:sz w:val="16"/>
              <w:szCs w:val="16"/>
            </w:rPr>
            <w:t>13/06/2020</w:t>
          </w:r>
          <w:r w:rsidRPr="00130F37">
            <w:rPr>
              <w:sz w:val="16"/>
              <w:szCs w:val="16"/>
            </w:rPr>
            <w:fldChar w:fldCharType="end"/>
          </w:r>
        </w:p>
      </w:tc>
      <w:tc>
        <w:tcPr>
          <w:tcW w:w="1502" w:type="pct"/>
          <w:gridSpan w:val="2"/>
        </w:tcPr>
        <w:p w:rsidR="00F404B4" w:rsidRPr="00130F37" w:rsidRDefault="00F404B4" w:rsidP="00381E4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35BB4">
            <w:rPr>
              <w:sz w:val="16"/>
              <w:szCs w:val="16"/>
            </w:rPr>
            <w:instrText>22 June 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E35BB4">
            <w:rPr>
              <w:sz w:val="16"/>
              <w:szCs w:val="16"/>
            </w:rPr>
            <w:instrText>22/06/2020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35BB4">
            <w:rPr>
              <w:noProof/>
              <w:sz w:val="16"/>
              <w:szCs w:val="16"/>
            </w:rPr>
            <w:t>22/06/2020</w:t>
          </w:r>
          <w:r w:rsidRPr="00130F37">
            <w:rPr>
              <w:sz w:val="16"/>
              <w:szCs w:val="16"/>
            </w:rPr>
            <w:fldChar w:fldCharType="end"/>
          </w:r>
        </w:p>
      </w:tc>
    </w:tr>
  </w:tbl>
  <w:p w:rsidR="00F404B4" w:rsidRDefault="00F404B4" w:rsidP="00381E43"/>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4B4" w:rsidRPr="00E33C1C" w:rsidRDefault="00F404B4" w:rsidP="007500C8">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F404B4" w:rsidTr="006D6449">
      <w:tc>
        <w:tcPr>
          <w:tcW w:w="817" w:type="pct"/>
          <w:tcBorders>
            <w:top w:val="nil"/>
            <w:left w:val="nil"/>
            <w:bottom w:val="nil"/>
            <w:right w:val="nil"/>
          </w:tcBorders>
        </w:tcPr>
        <w:p w:rsidR="00F404B4" w:rsidRDefault="00F404B4" w:rsidP="00624D56">
          <w:pPr>
            <w:spacing w:line="0" w:lineRule="atLeast"/>
            <w:rPr>
              <w:sz w:val="18"/>
            </w:rPr>
          </w:pPr>
        </w:p>
      </w:tc>
      <w:tc>
        <w:tcPr>
          <w:tcW w:w="3765" w:type="pct"/>
          <w:tcBorders>
            <w:top w:val="nil"/>
            <w:left w:val="nil"/>
            <w:bottom w:val="nil"/>
            <w:right w:val="nil"/>
          </w:tcBorders>
        </w:tcPr>
        <w:p w:rsidR="00F404B4" w:rsidRDefault="00F404B4" w:rsidP="00624D5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35BB4">
            <w:rPr>
              <w:i/>
              <w:sz w:val="18"/>
            </w:rPr>
            <w:t>Child Support (Assessment) Regulations 2018</w:t>
          </w:r>
          <w:r w:rsidRPr="007A1328">
            <w:rPr>
              <w:i/>
              <w:sz w:val="18"/>
            </w:rPr>
            <w:fldChar w:fldCharType="end"/>
          </w:r>
        </w:p>
      </w:tc>
      <w:tc>
        <w:tcPr>
          <w:tcW w:w="418" w:type="pct"/>
          <w:tcBorders>
            <w:top w:val="nil"/>
            <w:left w:val="nil"/>
            <w:bottom w:val="nil"/>
            <w:right w:val="nil"/>
          </w:tcBorders>
        </w:tcPr>
        <w:p w:rsidR="00F404B4" w:rsidRDefault="00F404B4" w:rsidP="00624D5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17</w:t>
          </w:r>
          <w:r w:rsidRPr="00ED79B6">
            <w:rPr>
              <w:i/>
              <w:sz w:val="18"/>
            </w:rPr>
            <w:fldChar w:fldCharType="end"/>
          </w:r>
        </w:p>
      </w:tc>
    </w:tr>
  </w:tbl>
  <w:p w:rsidR="00F404B4" w:rsidRPr="00354753" w:rsidRDefault="00F404B4" w:rsidP="00354753">
    <w:pPr>
      <w:rPr>
        <w:rFonts w:cs="Times New Roman"/>
        <w:i/>
        <w:sz w:val="18"/>
      </w:rPr>
    </w:pPr>
    <w:r w:rsidRPr="00354753">
      <w:rPr>
        <w:rFonts w:cs="Times New Roman"/>
        <w:i/>
        <w:sz w:val="18"/>
      </w:rPr>
      <w:t>OPC62789 -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4B4" w:rsidRDefault="00F404B4" w:rsidP="006D6449">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4B4" w:rsidRPr="00ED79B6" w:rsidRDefault="00F404B4" w:rsidP="006D6449">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4B4" w:rsidRPr="007B3B51" w:rsidRDefault="00F404B4" w:rsidP="00381E4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F404B4" w:rsidRPr="007B3B51" w:rsidTr="006D6449">
      <w:tc>
        <w:tcPr>
          <w:tcW w:w="854" w:type="pct"/>
        </w:tcPr>
        <w:p w:rsidR="00F404B4" w:rsidRPr="007B3B51" w:rsidRDefault="00F404B4" w:rsidP="00381E4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E6EAD">
            <w:rPr>
              <w:i/>
              <w:noProof/>
              <w:sz w:val="16"/>
              <w:szCs w:val="16"/>
            </w:rPr>
            <w:t>1</w:t>
          </w:r>
          <w:r w:rsidRPr="007B3B51">
            <w:rPr>
              <w:i/>
              <w:sz w:val="16"/>
              <w:szCs w:val="16"/>
            </w:rPr>
            <w:fldChar w:fldCharType="end"/>
          </w:r>
        </w:p>
      </w:tc>
      <w:tc>
        <w:tcPr>
          <w:tcW w:w="3688" w:type="pct"/>
          <w:gridSpan w:val="3"/>
        </w:tcPr>
        <w:p w:rsidR="00F404B4" w:rsidRPr="007B3B51" w:rsidRDefault="00F404B4" w:rsidP="00381E4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35BB4">
            <w:rPr>
              <w:i/>
              <w:noProof/>
              <w:sz w:val="16"/>
              <w:szCs w:val="16"/>
            </w:rPr>
            <w:t>Child Support (Assessment) Regulations 2018</w:t>
          </w:r>
          <w:r w:rsidRPr="007B3B51">
            <w:rPr>
              <w:i/>
              <w:sz w:val="16"/>
              <w:szCs w:val="16"/>
            </w:rPr>
            <w:fldChar w:fldCharType="end"/>
          </w:r>
        </w:p>
      </w:tc>
      <w:tc>
        <w:tcPr>
          <w:tcW w:w="458" w:type="pct"/>
        </w:tcPr>
        <w:p w:rsidR="00F404B4" w:rsidRPr="007B3B51" w:rsidRDefault="00F404B4" w:rsidP="00381E43">
          <w:pPr>
            <w:jc w:val="right"/>
            <w:rPr>
              <w:sz w:val="16"/>
              <w:szCs w:val="16"/>
            </w:rPr>
          </w:pPr>
        </w:p>
      </w:tc>
    </w:tr>
    <w:tr w:rsidR="00F404B4" w:rsidRPr="0055472E" w:rsidTr="006D6449">
      <w:tc>
        <w:tcPr>
          <w:tcW w:w="1499" w:type="pct"/>
          <w:gridSpan w:val="2"/>
        </w:tcPr>
        <w:p w:rsidR="00F404B4" w:rsidRPr="0055472E" w:rsidRDefault="00F404B4" w:rsidP="00381E4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35BB4">
            <w:rPr>
              <w:sz w:val="16"/>
              <w:szCs w:val="16"/>
            </w:rPr>
            <w:t>1</w:t>
          </w:r>
          <w:r w:rsidRPr="0055472E">
            <w:rPr>
              <w:sz w:val="16"/>
              <w:szCs w:val="16"/>
            </w:rPr>
            <w:fldChar w:fldCharType="end"/>
          </w:r>
        </w:p>
      </w:tc>
      <w:tc>
        <w:tcPr>
          <w:tcW w:w="1999" w:type="pct"/>
        </w:tcPr>
        <w:p w:rsidR="00F404B4" w:rsidRPr="0055472E" w:rsidRDefault="00F404B4" w:rsidP="00381E43">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E35BB4">
            <w:rPr>
              <w:sz w:val="16"/>
              <w:szCs w:val="16"/>
            </w:rPr>
            <w:t>13/06/2020</w:t>
          </w:r>
          <w:r w:rsidRPr="0055472E">
            <w:rPr>
              <w:sz w:val="16"/>
              <w:szCs w:val="16"/>
            </w:rPr>
            <w:fldChar w:fldCharType="end"/>
          </w:r>
        </w:p>
      </w:tc>
      <w:tc>
        <w:tcPr>
          <w:tcW w:w="1502" w:type="pct"/>
          <w:gridSpan w:val="2"/>
        </w:tcPr>
        <w:p w:rsidR="00F404B4" w:rsidRPr="0055472E" w:rsidRDefault="00F404B4" w:rsidP="00381E4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35BB4">
            <w:rPr>
              <w:sz w:val="16"/>
              <w:szCs w:val="16"/>
            </w:rPr>
            <w:instrText>22 June 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E35BB4">
            <w:rPr>
              <w:sz w:val="16"/>
              <w:szCs w:val="16"/>
            </w:rPr>
            <w:instrText>22/06/2020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35BB4">
            <w:rPr>
              <w:noProof/>
              <w:sz w:val="16"/>
              <w:szCs w:val="16"/>
            </w:rPr>
            <w:t>22/06/2020</w:t>
          </w:r>
          <w:r w:rsidRPr="0055472E">
            <w:rPr>
              <w:sz w:val="16"/>
              <w:szCs w:val="16"/>
            </w:rPr>
            <w:fldChar w:fldCharType="end"/>
          </w:r>
        </w:p>
      </w:tc>
    </w:tr>
  </w:tbl>
  <w:p w:rsidR="00F404B4" w:rsidRDefault="00F404B4" w:rsidP="00381E4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4B4" w:rsidRPr="007B3B51" w:rsidRDefault="00F404B4" w:rsidP="00381E4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F404B4" w:rsidRPr="007B3B51" w:rsidTr="006D6449">
      <w:tc>
        <w:tcPr>
          <w:tcW w:w="854" w:type="pct"/>
        </w:tcPr>
        <w:p w:rsidR="00F404B4" w:rsidRPr="007B3B51" w:rsidRDefault="00F404B4" w:rsidP="00381E43">
          <w:pPr>
            <w:rPr>
              <w:i/>
              <w:sz w:val="16"/>
              <w:szCs w:val="16"/>
            </w:rPr>
          </w:pPr>
        </w:p>
      </w:tc>
      <w:tc>
        <w:tcPr>
          <w:tcW w:w="3688" w:type="pct"/>
          <w:gridSpan w:val="3"/>
        </w:tcPr>
        <w:p w:rsidR="00F404B4" w:rsidRPr="007B3B51" w:rsidRDefault="00F404B4" w:rsidP="00381E4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35BB4">
            <w:rPr>
              <w:i/>
              <w:noProof/>
              <w:sz w:val="16"/>
              <w:szCs w:val="16"/>
            </w:rPr>
            <w:t>Child Support (Assessment) Regulations 2018</w:t>
          </w:r>
          <w:r w:rsidRPr="007B3B51">
            <w:rPr>
              <w:i/>
              <w:sz w:val="16"/>
              <w:szCs w:val="16"/>
            </w:rPr>
            <w:fldChar w:fldCharType="end"/>
          </w:r>
        </w:p>
      </w:tc>
      <w:tc>
        <w:tcPr>
          <w:tcW w:w="458" w:type="pct"/>
        </w:tcPr>
        <w:p w:rsidR="00F404B4" w:rsidRPr="007B3B51" w:rsidRDefault="00F404B4" w:rsidP="00381E4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35BB4">
            <w:rPr>
              <w:i/>
              <w:noProof/>
              <w:sz w:val="16"/>
              <w:szCs w:val="16"/>
            </w:rPr>
            <w:t>i</w:t>
          </w:r>
          <w:r w:rsidRPr="007B3B51">
            <w:rPr>
              <w:i/>
              <w:sz w:val="16"/>
              <w:szCs w:val="16"/>
            </w:rPr>
            <w:fldChar w:fldCharType="end"/>
          </w:r>
        </w:p>
      </w:tc>
    </w:tr>
    <w:tr w:rsidR="00F404B4" w:rsidRPr="00130F37" w:rsidTr="006D6449">
      <w:tc>
        <w:tcPr>
          <w:tcW w:w="1499" w:type="pct"/>
          <w:gridSpan w:val="2"/>
        </w:tcPr>
        <w:p w:rsidR="00F404B4" w:rsidRPr="00130F37" w:rsidRDefault="00F404B4" w:rsidP="00381E4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35BB4">
            <w:rPr>
              <w:sz w:val="16"/>
              <w:szCs w:val="16"/>
            </w:rPr>
            <w:t>1</w:t>
          </w:r>
          <w:r w:rsidRPr="00130F37">
            <w:rPr>
              <w:sz w:val="16"/>
              <w:szCs w:val="16"/>
            </w:rPr>
            <w:fldChar w:fldCharType="end"/>
          </w:r>
        </w:p>
      </w:tc>
      <w:tc>
        <w:tcPr>
          <w:tcW w:w="1999" w:type="pct"/>
        </w:tcPr>
        <w:p w:rsidR="00F404B4" w:rsidRPr="00130F37" w:rsidRDefault="00F404B4" w:rsidP="00381E43">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E35BB4">
            <w:rPr>
              <w:sz w:val="16"/>
              <w:szCs w:val="16"/>
            </w:rPr>
            <w:t>13/06/2020</w:t>
          </w:r>
          <w:r w:rsidRPr="00130F37">
            <w:rPr>
              <w:sz w:val="16"/>
              <w:szCs w:val="16"/>
            </w:rPr>
            <w:fldChar w:fldCharType="end"/>
          </w:r>
        </w:p>
      </w:tc>
      <w:tc>
        <w:tcPr>
          <w:tcW w:w="1502" w:type="pct"/>
          <w:gridSpan w:val="2"/>
        </w:tcPr>
        <w:p w:rsidR="00F404B4" w:rsidRPr="00130F37" w:rsidRDefault="00F404B4" w:rsidP="00381E4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35BB4">
            <w:rPr>
              <w:sz w:val="16"/>
              <w:szCs w:val="16"/>
            </w:rPr>
            <w:instrText>22 June 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E35BB4">
            <w:rPr>
              <w:sz w:val="16"/>
              <w:szCs w:val="16"/>
            </w:rPr>
            <w:instrText>22/06/2020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35BB4">
            <w:rPr>
              <w:noProof/>
              <w:sz w:val="16"/>
              <w:szCs w:val="16"/>
            </w:rPr>
            <w:t>22/06/2020</w:t>
          </w:r>
          <w:r w:rsidRPr="00130F37">
            <w:rPr>
              <w:sz w:val="16"/>
              <w:szCs w:val="16"/>
            </w:rPr>
            <w:fldChar w:fldCharType="end"/>
          </w:r>
        </w:p>
      </w:tc>
    </w:tr>
  </w:tbl>
  <w:p w:rsidR="00F404B4" w:rsidRDefault="00F404B4" w:rsidP="00381E4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4B4" w:rsidRPr="007B3B51" w:rsidRDefault="00F404B4" w:rsidP="00381E4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F404B4" w:rsidRPr="007B3B51" w:rsidTr="006D6449">
      <w:tc>
        <w:tcPr>
          <w:tcW w:w="854" w:type="pct"/>
        </w:tcPr>
        <w:p w:rsidR="00F404B4" w:rsidRPr="007B3B51" w:rsidRDefault="00F404B4" w:rsidP="00381E4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35BB4">
            <w:rPr>
              <w:i/>
              <w:noProof/>
              <w:sz w:val="16"/>
              <w:szCs w:val="16"/>
            </w:rPr>
            <w:t>2</w:t>
          </w:r>
          <w:r w:rsidRPr="007B3B51">
            <w:rPr>
              <w:i/>
              <w:sz w:val="16"/>
              <w:szCs w:val="16"/>
            </w:rPr>
            <w:fldChar w:fldCharType="end"/>
          </w:r>
        </w:p>
      </w:tc>
      <w:tc>
        <w:tcPr>
          <w:tcW w:w="3688" w:type="pct"/>
          <w:gridSpan w:val="3"/>
        </w:tcPr>
        <w:p w:rsidR="00F404B4" w:rsidRPr="007B3B51" w:rsidRDefault="00F404B4" w:rsidP="00381E4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35BB4">
            <w:rPr>
              <w:i/>
              <w:noProof/>
              <w:sz w:val="16"/>
              <w:szCs w:val="16"/>
            </w:rPr>
            <w:t>Child Support (Assessment) Regulations 2018</w:t>
          </w:r>
          <w:r w:rsidRPr="007B3B51">
            <w:rPr>
              <w:i/>
              <w:sz w:val="16"/>
              <w:szCs w:val="16"/>
            </w:rPr>
            <w:fldChar w:fldCharType="end"/>
          </w:r>
        </w:p>
      </w:tc>
      <w:tc>
        <w:tcPr>
          <w:tcW w:w="458" w:type="pct"/>
        </w:tcPr>
        <w:p w:rsidR="00F404B4" w:rsidRPr="007B3B51" w:rsidRDefault="00F404B4" w:rsidP="00381E43">
          <w:pPr>
            <w:jc w:val="right"/>
            <w:rPr>
              <w:sz w:val="16"/>
              <w:szCs w:val="16"/>
            </w:rPr>
          </w:pPr>
        </w:p>
      </w:tc>
    </w:tr>
    <w:tr w:rsidR="00F404B4" w:rsidRPr="0055472E" w:rsidTr="006D6449">
      <w:tc>
        <w:tcPr>
          <w:tcW w:w="1499" w:type="pct"/>
          <w:gridSpan w:val="2"/>
        </w:tcPr>
        <w:p w:rsidR="00F404B4" w:rsidRPr="0055472E" w:rsidRDefault="00F404B4" w:rsidP="00381E4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35BB4">
            <w:rPr>
              <w:sz w:val="16"/>
              <w:szCs w:val="16"/>
            </w:rPr>
            <w:t>1</w:t>
          </w:r>
          <w:r w:rsidRPr="0055472E">
            <w:rPr>
              <w:sz w:val="16"/>
              <w:szCs w:val="16"/>
            </w:rPr>
            <w:fldChar w:fldCharType="end"/>
          </w:r>
        </w:p>
      </w:tc>
      <w:tc>
        <w:tcPr>
          <w:tcW w:w="1999" w:type="pct"/>
        </w:tcPr>
        <w:p w:rsidR="00F404B4" w:rsidRPr="0055472E" w:rsidRDefault="00F404B4" w:rsidP="00381E43">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E35BB4">
            <w:rPr>
              <w:sz w:val="16"/>
              <w:szCs w:val="16"/>
            </w:rPr>
            <w:t>13/06/2020</w:t>
          </w:r>
          <w:r w:rsidRPr="0055472E">
            <w:rPr>
              <w:sz w:val="16"/>
              <w:szCs w:val="16"/>
            </w:rPr>
            <w:fldChar w:fldCharType="end"/>
          </w:r>
        </w:p>
      </w:tc>
      <w:tc>
        <w:tcPr>
          <w:tcW w:w="1502" w:type="pct"/>
          <w:gridSpan w:val="2"/>
        </w:tcPr>
        <w:p w:rsidR="00F404B4" w:rsidRPr="0055472E" w:rsidRDefault="00F404B4" w:rsidP="00381E4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35BB4">
            <w:rPr>
              <w:sz w:val="16"/>
              <w:szCs w:val="16"/>
            </w:rPr>
            <w:instrText>22 June 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E35BB4">
            <w:rPr>
              <w:sz w:val="16"/>
              <w:szCs w:val="16"/>
            </w:rPr>
            <w:instrText>22/06/2020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35BB4">
            <w:rPr>
              <w:noProof/>
              <w:sz w:val="16"/>
              <w:szCs w:val="16"/>
            </w:rPr>
            <w:t>22/06/2020</w:t>
          </w:r>
          <w:r w:rsidRPr="0055472E">
            <w:rPr>
              <w:sz w:val="16"/>
              <w:szCs w:val="16"/>
            </w:rPr>
            <w:fldChar w:fldCharType="end"/>
          </w:r>
        </w:p>
      </w:tc>
    </w:tr>
  </w:tbl>
  <w:p w:rsidR="00F404B4" w:rsidRDefault="00F404B4" w:rsidP="00381E43"/>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4B4" w:rsidRPr="007B3B51" w:rsidRDefault="00F404B4" w:rsidP="00381E4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F404B4" w:rsidRPr="007B3B51" w:rsidTr="006D6449">
      <w:tc>
        <w:tcPr>
          <w:tcW w:w="854" w:type="pct"/>
        </w:tcPr>
        <w:p w:rsidR="00F404B4" w:rsidRPr="007B3B51" w:rsidRDefault="00F404B4" w:rsidP="00381E43">
          <w:pPr>
            <w:rPr>
              <w:i/>
              <w:sz w:val="16"/>
              <w:szCs w:val="16"/>
            </w:rPr>
          </w:pPr>
        </w:p>
      </w:tc>
      <w:tc>
        <w:tcPr>
          <w:tcW w:w="3688" w:type="pct"/>
          <w:gridSpan w:val="3"/>
        </w:tcPr>
        <w:p w:rsidR="00F404B4" w:rsidRPr="007B3B51" w:rsidRDefault="00F404B4" w:rsidP="00381E4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35BB4">
            <w:rPr>
              <w:i/>
              <w:noProof/>
              <w:sz w:val="16"/>
              <w:szCs w:val="16"/>
            </w:rPr>
            <w:t>Child Support (Assessment) Regulations 2018</w:t>
          </w:r>
          <w:r w:rsidRPr="007B3B51">
            <w:rPr>
              <w:i/>
              <w:sz w:val="16"/>
              <w:szCs w:val="16"/>
            </w:rPr>
            <w:fldChar w:fldCharType="end"/>
          </w:r>
        </w:p>
      </w:tc>
      <w:tc>
        <w:tcPr>
          <w:tcW w:w="458" w:type="pct"/>
        </w:tcPr>
        <w:p w:rsidR="00F404B4" w:rsidRPr="007B3B51" w:rsidRDefault="00F404B4" w:rsidP="00381E4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35BB4">
            <w:rPr>
              <w:i/>
              <w:noProof/>
              <w:sz w:val="16"/>
              <w:szCs w:val="16"/>
            </w:rPr>
            <w:t>1</w:t>
          </w:r>
          <w:r w:rsidRPr="007B3B51">
            <w:rPr>
              <w:i/>
              <w:sz w:val="16"/>
              <w:szCs w:val="16"/>
            </w:rPr>
            <w:fldChar w:fldCharType="end"/>
          </w:r>
        </w:p>
      </w:tc>
    </w:tr>
    <w:tr w:rsidR="00F404B4" w:rsidRPr="00130F37" w:rsidTr="006D6449">
      <w:tc>
        <w:tcPr>
          <w:tcW w:w="1499" w:type="pct"/>
          <w:gridSpan w:val="2"/>
        </w:tcPr>
        <w:p w:rsidR="00F404B4" w:rsidRPr="00130F37" w:rsidRDefault="00F404B4" w:rsidP="00381E4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35BB4">
            <w:rPr>
              <w:sz w:val="16"/>
              <w:szCs w:val="16"/>
            </w:rPr>
            <w:t>1</w:t>
          </w:r>
          <w:r w:rsidRPr="00130F37">
            <w:rPr>
              <w:sz w:val="16"/>
              <w:szCs w:val="16"/>
            </w:rPr>
            <w:fldChar w:fldCharType="end"/>
          </w:r>
        </w:p>
      </w:tc>
      <w:tc>
        <w:tcPr>
          <w:tcW w:w="1999" w:type="pct"/>
        </w:tcPr>
        <w:p w:rsidR="00F404B4" w:rsidRPr="00130F37" w:rsidRDefault="00F404B4" w:rsidP="00381E43">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E35BB4">
            <w:rPr>
              <w:sz w:val="16"/>
              <w:szCs w:val="16"/>
            </w:rPr>
            <w:t>13/06/2020</w:t>
          </w:r>
          <w:r w:rsidRPr="00130F37">
            <w:rPr>
              <w:sz w:val="16"/>
              <w:szCs w:val="16"/>
            </w:rPr>
            <w:fldChar w:fldCharType="end"/>
          </w:r>
        </w:p>
      </w:tc>
      <w:tc>
        <w:tcPr>
          <w:tcW w:w="1502" w:type="pct"/>
          <w:gridSpan w:val="2"/>
        </w:tcPr>
        <w:p w:rsidR="00F404B4" w:rsidRPr="00130F37" w:rsidRDefault="00F404B4" w:rsidP="00381E4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35BB4">
            <w:rPr>
              <w:sz w:val="16"/>
              <w:szCs w:val="16"/>
            </w:rPr>
            <w:instrText>22 June 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E35BB4">
            <w:rPr>
              <w:sz w:val="16"/>
              <w:szCs w:val="16"/>
            </w:rPr>
            <w:instrText>22/06/2020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35BB4">
            <w:rPr>
              <w:noProof/>
              <w:sz w:val="16"/>
              <w:szCs w:val="16"/>
            </w:rPr>
            <w:t>22/06/2020</w:t>
          </w:r>
          <w:r w:rsidRPr="00130F37">
            <w:rPr>
              <w:sz w:val="16"/>
              <w:szCs w:val="16"/>
            </w:rPr>
            <w:fldChar w:fldCharType="end"/>
          </w:r>
        </w:p>
      </w:tc>
    </w:tr>
  </w:tbl>
  <w:p w:rsidR="00F404B4" w:rsidRDefault="00F404B4" w:rsidP="00381E43"/>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4B4" w:rsidRPr="00E33C1C" w:rsidRDefault="00F404B4" w:rsidP="00C80833">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F404B4" w:rsidTr="006D6449">
      <w:tc>
        <w:tcPr>
          <w:tcW w:w="817" w:type="pct"/>
          <w:tcBorders>
            <w:top w:val="nil"/>
            <w:left w:val="nil"/>
            <w:bottom w:val="nil"/>
            <w:right w:val="nil"/>
          </w:tcBorders>
        </w:tcPr>
        <w:p w:rsidR="00F404B4" w:rsidRDefault="00F404B4" w:rsidP="00E12A20">
          <w:pPr>
            <w:spacing w:line="0" w:lineRule="atLeast"/>
            <w:rPr>
              <w:sz w:val="18"/>
            </w:rPr>
          </w:pPr>
        </w:p>
      </w:tc>
      <w:tc>
        <w:tcPr>
          <w:tcW w:w="3765" w:type="pct"/>
          <w:tcBorders>
            <w:top w:val="nil"/>
            <w:left w:val="nil"/>
            <w:bottom w:val="nil"/>
            <w:right w:val="nil"/>
          </w:tcBorders>
        </w:tcPr>
        <w:p w:rsidR="00F404B4" w:rsidRDefault="00F404B4" w:rsidP="00E12A2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35BB4">
            <w:rPr>
              <w:i/>
              <w:sz w:val="18"/>
            </w:rPr>
            <w:t>Child Support (Assessment) Regulations 2018</w:t>
          </w:r>
          <w:r w:rsidRPr="007A1328">
            <w:rPr>
              <w:i/>
              <w:sz w:val="18"/>
            </w:rPr>
            <w:fldChar w:fldCharType="end"/>
          </w:r>
        </w:p>
      </w:tc>
      <w:tc>
        <w:tcPr>
          <w:tcW w:w="418" w:type="pct"/>
          <w:tcBorders>
            <w:top w:val="nil"/>
            <w:left w:val="nil"/>
            <w:bottom w:val="nil"/>
            <w:right w:val="nil"/>
          </w:tcBorders>
        </w:tcPr>
        <w:p w:rsidR="00F404B4" w:rsidRDefault="00F404B4" w:rsidP="00E12A2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17</w:t>
          </w:r>
          <w:r w:rsidRPr="00ED79B6">
            <w:rPr>
              <w:i/>
              <w:sz w:val="18"/>
            </w:rPr>
            <w:fldChar w:fldCharType="end"/>
          </w:r>
        </w:p>
      </w:tc>
    </w:tr>
  </w:tbl>
  <w:p w:rsidR="00F404B4" w:rsidRPr="00ED79B6" w:rsidRDefault="00F404B4" w:rsidP="00C80833">
    <w:pPr>
      <w:rPr>
        <w:i/>
        <w:sz w:val="18"/>
      </w:rPr>
    </w:pPr>
  </w:p>
  <w:p w:rsidR="00F404B4" w:rsidRPr="00354753" w:rsidRDefault="00F404B4" w:rsidP="00354753">
    <w:pPr>
      <w:pStyle w:val="Footer"/>
      <w:rPr>
        <w:i/>
        <w:sz w:val="18"/>
      </w:rPr>
    </w:pPr>
    <w:r w:rsidRPr="00354753">
      <w:rPr>
        <w:i/>
        <w:sz w:val="18"/>
      </w:rPr>
      <w:t>OPC62789 - A</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4B4" w:rsidRPr="007B3B51" w:rsidRDefault="00F404B4" w:rsidP="00381E4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F404B4" w:rsidRPr="007B3B51" w:rsidTr="006D6449">
      <w:tc>
        <w:tcPr>
          <w:tcW w:w="854" w:type="pct"/>
        </w:tcPr>
        <w:p w:rsidR="00F404B4" w:rsidRPr="007B3B51" w:rsidRDefault="00F404B4" w:rsidP="00381E4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35BB4">
            <w:rPr>
              <w:i/>
              <w:noProof/>
              <w:sz w:val="16"/>
              <w:szCs w:val="16"/>
            </w:rPr>
            <w:t>12</w:t>
          </w:r>
          <w:r w:rsidRPr="007B3B51">
            <w:rPr>
              <w:i/>
              <w:sz w:val="16"/>
              <w:szCs w:val="16"/>
            </w:rPr>
            <w:fldChar w:fldCharType="end"/>
          </w:r>
        </w:p>
      </w:tc>
      <w:tc>
        <w:tcPr>
          <w:tcW w:w="3688" w:type="pct"/>
          <w:gridSpan w:val="3"/>
        </w:tcPr>
        <w:p w:rsidR="00F404B4" w:rsidRPr="007B3B51" w:rsidRDefault="00F404B4" w:rsidP="00381E4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35BB4">
            <w:rPr>
              <w:i/>
              <w:noProof/>
              <w:sz w:val="16"/>
              <w:szCs w:val="16"/>
            </w:rPr>
            <w:t>Child Support (Assessment) Regulations 2018</w:t>
          </w:r>
          <w:r w:rsidRPr="007B3B51">
            <w:rPr>
              <w:i/>
              <w:sz w:val="16"/>
              <w:szCs w:val="16"/>
            </w:rPr>
            <w:fldChar w:fldCharType="end"/>
          </w:r>
        </w:p>
      </w:tc>
      <w:tc>
        <w:tcPr>
          <w:tcW w:w="458" w:type="pct"/>
        </w:tcPr>
        <w:p w:rsidR="00F404B4" w:rsidRPr="007B3B51" w:rsidRDefault="00F404B4" w:rsidP="00381E43">
          <w:pPr>
            <w:jc w:val="right"/>
            <w:rPr>
              <w:sz w:val="16"/>
              <w:szCs w:val="16"/>
            </w:rPr>
          </w:pPr>
        </w:p>
      </w:tc>
    </w:tr>
    <w:tr w:rsidR="00F404B4" w:rsidRPr="0055472E" w:rsidTr="006D6449">
      <w:tc>
        <w:tcPr>
          <w:tcW w:w="1499" w:type="pct"/>
          <w:gridSpan w:val="2"/>
        </w:tcPr>
        <w:p w:rsidR="00F404B4" w:rsidRPr="0055472E" w:rsidRDefault="00F404B4" w:rsidP="00381E4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35BB4">
            <w:rPr>
              <w:sz w:val="16"/>
              <w:szCs w:val="16"/>
            </w:rPr>
            <w:t>1</w:t>
          </w:r>
          <w:r w:rsidRPr="0055472E">
            <w:rPr>
              <w:sz w:val="16"/>
              <w:szCs w:val="16"/>
            </w:rPr>
            <w:fldChar w:fldCharType="end"/>
          </w:r>
        </w:p>
      </w:tc>
      <w:tc>
        <w:tcPr>
          <w:tcW w:w="1999" w:type="pct"/>
        </w:tcPr>
        <w:p w:rsidR="00F404B4" w:rsidRPr="0055472E" w:rsidRDefault="00F404B4" w:rsidP="00381E43">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E35BB4">
            <w:rPr>
              <w:sz w:val="16"/>
              <w:szCs w:val="16"/>
            </w:rPr>
            <w:t>13/06/2020</w:t>
          </w:r>
          <w:r w:rsidRPr="0055472E">
            <w:rPr>
              <w:sz w:val="16"/>
              <w:szCs w:val="16"/>
            </w:rPr>
            <w:fldChar w:fldCharType="end"/>
          </w:r>
        </w:p>
      </w:tc>
      <w:tc>
        <w:tcPr>
          <w:tcW w:w="1502" w:type="pct"/>
          <w:gridSpan w:val="2"/>
        </w:tcPr>
        <w:p w:rsidR="00F404B4" w:rsidRPr="0055472E" w:rsidRDefault="00F404B4" w:rsidP="00381E4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35BB4">
            <w:rPr>
              <w:sz w:val="16"/>
              <w:szCs w:val="16"/>
            </w:rPr>
            <w:instrText>22 June 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E35BB4">
            <w:rPr>
              <w:sz w:val="16"/>
              <w:szCs w:val="16"/>
            </w:rPr>
            <w:instrText>22/06/2020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35BB4">
            <w:rPr>
              <w:noProof/>
              <w:sz w:val="16"/>
              <w:szCs w:val="16"/>
            </w:rPr>
            <w:t>22/06/2020</w:t>
          </w:r>
          <w:r w:rsidRPr="0055472E">
            <w:rPr>
              <w:sz w:val="16"/>
              <w:szCs w:val="16"/>
            </w:rPr>
            <w:fldChar w:fldCharType="end"/>
          </w:r>
        </w:p>
      </w:tc>
    </w:tr>
  </w:tbl>
  <w:p w:rsidR="00F404B4" w:rsidRDefault="00F404B4" w:rsidP="00381E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4B4" w:rsidRDefault="00F404B4" w:rsidP="00715914">
      <w:pPr>
        <w:spacing w:line="240" w:lineRule="auto"/>
      </w:pPr>
      <w:r>
        <w:separator/>
      </w:r>
    </w:p>
  </w:footnote>
  <w:footnote w:type="continuationSeparator" w:id="0">
    <w:p w:rsidR="00F404B4" w:rsidRDefault="00F404B4"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4B4" w:rsidRDefault="00F404B4" w:rsidP="006D6449">
    <w:pPr>
      <w:pStyle w:val="Header"/>
      <w:pBdr>
        <w:bottom w:val="single" w:sz="6" w:space="1" w:color="auto"/>
      </w:pBdr>
    </w:pPr>
  </w:p>
  <w:p w:rsidR="00F404B4" w:rsidRDefault="00F404B4" w:rsidP="006D6449">
    <w:pPr>
      <w:pStyle w:val="Header"/>
      <w:pBdr>
        <w:bottom w:val="single" w:sz="6" w:space="1" w:color="auto"/>
      </w:pBdr>
    </w:pPr>
  </w:p>
  <w:p w:rsidR="00F404B4" w:rsidRPr="001E77D2" w:rsidRDefault="00F404B4" w:rsidP="006D6449">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4B4" w:rsidRPr="00C4473E" w:rsidRDefault="00F404B4" w:rsidP="00381E43">
    <w:pPr>
      <w:jc w:val="right"/>
      <w:rPr>
        <w:sz w:val="26"/>
        <w:szCs w:val="26"/>
      </w:rPr>
    </w:pPr>
  </w:p>
  <w:p w:rsidR="00F404B4" w:rsidRPr="00965EE7" w:rsidRDefault="00F404B4" w:rsidP="00381E43">
    <w:pPr>
      <w:jc w:val="right"/>
      <w:rPr>
        <w:b/>
        <w:sz w:val="20"/>
      </w:rPr>
    </w:pPr>
    <w:r w:rsidRPr="00965EE7">
      <w:rPr>
        <w:b/>
        <w:sz w:val="20"/>
      </w:rPr>
      <w:t>Endnotes</w:t>
    </w:r>
  </w:p>
  <w:p w:rsidR="00F404B4" w:rsidRPr="007A1328" w:rsidRDefault="00F404B4" w:rsidP="00381E43">
    <w:pPr>
      <w:jc w:val="right"/>
      <w:rPr>
        <w:sz w:val="20"/>
      </w:rPr>
    </w:pPr>
  </w:p>
  <w:p w:rsidR="00F404B4" w:rsidRPr="007A1328" w:rsidRDefault="00F404B4" w:rsidP="00381E43">
    <w:pPr>
      <w:jc w:val="right"/>
      <w:rPr>
        <w:b/>
        <w:sz w:val="24"/>
      </w:rPr>
    </w:pPr>
  </w:p>
  <w:p w:rsidR="00F404B4" w:rsidRPr="00C4473E" w:rsidRDefault="00F404B4" w:rsidP="00381E43">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E35BB4">
      <w:rPr>
        <w:noProof/>
        <w:szCs w:val="22"/>
      </w:rPr>
      <w:t>Endnote 2—Abbreviation key</w:t>
    </w:r>
    <w:r w:rsidRPr="00C4473E">
      <w:rPr>
        <w:szCs w:val="22"/>
      </w:rPr>
      <w:fldChar w:fldCharType="end"/>
    </w:r>
  </w:p>
  <w:p w:rsidR="00F404B4" w:rsidRDefault="00F404B4"/>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4B4" w:rsidRDefault="00F404B4"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F404B4" w:rsidRDefault="00F404B4"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E35BB4">
      <w:rPr>
        <w:b/>
        <w:noProof/>
        <w:sz w:val="20"/>
      </w:rPr>
      <w:t>Part 7</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E35BB4">
      <w:rPr>
        <w:noProof/>
        <w:sz w:val="20"/>
      </w:rPr>
      <w:t>Miscellaneous</w:t>
    </w:r>
    <w:r>
      <w:rPr>
        <w:sz w:val="20"/>
      </w:rPr>
      <w:fldChar w:fldCharType="end"/>
    </w:r>
  </w:p>
  <w:p w:rsidR="00F404B4" w:rsidRPr="007A1328" w:rsidRDefault="00F404B4"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F404B4" w:rsidRPr="007A1328" w:rsidRDefault="00F404B4" w:rsidP="00715914">
    <w:pPr>
      <w:rPr>
        <w:b/>
        <w:sz w:val="24"/>
      </w:rPr>
    </w:pPr>
  </w:p>
  <w:p w:rsidR="00F404B4" w:rsidRPr="007A1328" w:rsidRDefault="00F404B4" w:rsidP="00C80833">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E35BB4">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E35BB4">
      <w:rPr>
        <w:noProof/>
        <w:sz w:val="24"/>
      </w:rPr>
      <w:t>24</w:t>
    </w:r>
    <w:r w:rsidRPr="007A1328">
      <w:rPr>
        <w:sz w:val="24"/>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4B4" w:rsidRPr="007A1328" w:rsidRDefault="00F404B4"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F404B4" w:rsidRPr="007A1328" w:rsidRDefault="00F404B4"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E35BB4">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E35BB4">
      <w:rPr>
        <w:b/>
        <w:noProof/>
        <w:sz w:val="20"/>
      </w:rPr>
      <w:t>Part 7</w:t>
    </w:r>
    <w:r>
      <w:rPr>
        <w:b/>
        <w:sz w:val="20"/>
      </w:rPr>
      <w:fldChar w:fldCharType="end"/>
    </w:r>
  </w:p>
  <w:p w:rsidR="00F404B4" w:rsidRPr="007A1328" w:rsidRDefault="00F404B4"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F404B4" w:rsidRPr="007A1328" w:rsidRDefault="00F404B4" w:rsidP="00715914">
    <w:pPr>
      <w:jc w:val="right"/>
      <w:rPr>
        <w:b/>
        <w:sz w:val="24"/>
      </w:rPr>
    </w:pPr>
  </w:p>
  <w:p w:rsidR="00F404B4" w:rsidRPr="007A1328" w:rsidRDefault="00F404B4" w:rsidP="00C80833">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E35BB4">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E35BB4">
      <w:rPr>
        <w:noProof/>
        <w:sz w:val="24"/>
      </w:rPr>
      <w:t>24</w:t>
    </w:r>
    <w:r w:rsidRPr="007A1328">
      <w:rPr>
        <w:sz w:val="24"/>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4B4" w:rsidRPr="007A1328" w:rsidRDefault="00F404B4"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4B4" w:rsidRDefault="00F404B4" w:rsidP="006D6449">
    <w:pPr>
      <w:pStyle w:val="Header"/>
      <w:pBdr>
        <w:bottom w:val="single" w:sz="4" w:space="1" w:color="auto"/>
      </w:pBdr>
    </w:pPr>
  </w:p>
  <w:p w:rsidR="00F404B4" w:rsidRDefault="00F404B4" w:rsidP="006D6449">
    <w:pPr>
      <w:pStyle w:val="Header"/>
      <w:pBdr>
        <w:bottom w:val="single" w:sz="4" w:space="1" w:color="auto"/>
      </w:pBdr>
    </w:pPr>
  </w:p>
  <w:p w:rsidR="00F404B4" w:rsidRPr="001E77D2" w:rsidRDefault="00F404B4" w:rsidP="006D6449">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4B4" w:rsidRPr="005F1388" w:rsidRDefault="00F404B4" w:rsidP="006D6449">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4B4" w:rsidRPr="00ED79B6" w:rsidRDefault="00F404B4"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4B4" w:rsidRPr="00ED79B6" w:rsidRDefault="00F404B4"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4B4" w:rsidRPr="00ED79B6" w:rsidRDefault="00F404B4"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4B4" w:rsidRDefault="00F404B4">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F404B4" w:rsidRDefault="00F404B4">
    <w:pPr>
      <w:rPr>
        <w:b/>
        <w:sz w:val="20"/>
      </w:rPr>
    </w:pPr>
    <w:r>
      <w:rPr>
        <w:b/>
        <w:sz w:val="20"/>
      </w:rPr>
      <w:fldChar w:fldCharType="begin"/>
    </w:r>
    <w:r>
      <w:rPr>
        <w:b/>
        <w:sz w:val="20"/>
      </w:rPr>
      <w:instrText xml:space="preserve"> STYLEREF CharPartNo </w:instrText>
    </w:r>
    <w:r w:rsidR="00E35BB4">
      <w:rPr>
        <w:b/>
        <w:sz w:val="20"/>
      </w:rPr>
      <w:fldChar w:fldCharType="separate"/>
    </w:r>
    <w:r w:rsidR="00E35BB4">
      <w:rPr>
        <w:b/>
        <w:noProof/>
        <w:sz w:val="20"/>
      </w:rPr>
      <w:t>Part 2</w:t>
    </w:r>
    <w:r>
      <w:rPr>
        <w:b/>
        <w:sz w:val="20"/>
      </w:rPr>
      <w:fldChar w:fldCharType="end"/>
    </w:r>
    <w:r>
      <w:rPr>
        <w:b/>
        <w:sz w:val="20"/>
      </w:rPr>
      <w:t xml:space="preserve">  </w:t>
    </w:r>
    <w:r>
      <w:rPr>
        <w:sz w:val="20"/>
      </w:rPr>
      <w:fldChar w:fldCharType="begin"/>
    </w:r>
    <w:r>
      <w:rPr>
        <w:sz w:val="20"/>
      </w:rPr>
      <w:instrText xml:space="preserve"> STYLEREF CharPartText </w:instrText>
    </w:r>
    <w:r w:rsidR="00E35BB4">
      <w:rPr>
        <w:sz w:val="20"/>
      </w:rPr>
      <w:fldChar w:fldCharType="separate"/>
    </w:r>
    <w:r w:rsidR="00E35BB4">
      <w:rPr>
        <w:noProof/>
        <w:sz w:val="20"/>
      </w:rPr>
      <w:t>Children who may be covered by the Act</w:t>
    </w:r>
    <w:r>
      <w:rPr>
        <w:sz w:val="20"/>
      </w:rPr>
      <w:fldChar w:fldCharType="end"/>
    </w:r>
  </w:p>
  <w:p w:rsidR="00F404B4" w:rsidRDefault="00F404B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F404B4" w:rsidRDefault="00F404B4">
    <w:pPr>
      <w:rPr>
        <w:b/>
        <w:sz w:val="24"/>
      </w:rPr>
    </w:pPr>
  </w:p>
  <w:p w:rsidR="00F404B4" w:rsidRDefault="00F404B4" w:rsidP="00C80833">
    <w:pPr>
      <w:pBdr>
        <w:bottom w:val="single" w:sz="6" w:space="1" w:color="auto"/>
      </w:pBdr>
      <w:spacing w:after="120"/>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E35BB4">
      <w:rPr>
        <w:noProof/>
        <w:sz w:val="24"/>
      </w:rPr>
      <w:t>6</w:t>
    </w:r>
    <w:r>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4B4" w:rsidRDefault="00F404B4">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F404B4" w:rsidRDefault="00F404B4">
    <w:pPr>
      <w:jc w:val="right"/>
      <w:rPr>
        <w:b/>
        <w:sz w:val="20"/>
      </w:rPr>
    </w:pPr>
    <w:r>
      <w:rPr>
        <w:sz w:val="20"/>
      </w:rPr>
      <w:fldChar w:fldCharType="begin"/>
    </w:r>
    <w:r>
      <w:rPr>
        <w:sz w:val="20"/>
      </w:rPr>
      <w:instrText xml:space="preserve"> STYLEREF CharPartText </w:instrText>
    </w:r>
    <w:r w:rsidR="00E35BB4">
      <w:rPr>
        <w:sz w:val="20"/>
      </w:rPr>
      <w:fldChar w:fldCharType="separate"/>
    </w:r>
    <w:r w:rsidR="00E35BB4">
      <w:rPr>
        <w:noProof/>
        <w:sz w:val="20"/>
      </w:rPr>
      <w:t>Preliminary</w:t>
    </w:r>
    <w:r>
      <w:rPr>
        <w:sz w:val="20"/>
      </w:rPr>
      <w:fldChar w:fldCharType="end"/>
    </w:r>
    <w:r>
      <w:rPr>
        <w:sz w:val="20"/>
      </w:rPr>
      <w:t xml:space="preserve">  </w:t>
    </w:r>
    <w:r>
      <w:rPr>
        <w:b/>
        <w:sz w:val="20"/>
      </w:rPr>
      <w:fldChar w:fldCharType="begin"/>
    </w:r>
    <w:r>
      <w:rPr>
        <w:b/>
        <w:sz w:val="20"/>
      </w:rPr>
      <w:instrText xml:space="preserve"> STYLEREF CharPartNo </w:instrText>
    </w:r>
    <w:r w:rsidR="00E35BB4">
      <w:rPr>
        <w:b/>
        <w:sz w:val="20"/>
      </w:rPr>
      <w:fldChar w:fldCharType="separate"/>
    </w:r>
    <w:r w:rsidR="00E35BB4">
      <w:rPr>
        <w:b/>
        <w:noProof/>
        <w:sz w:val="20"/>
      </w:rPr>
      <w:t>Part 1</w:t>
    </w:r>
    <w:r>
      <w:rPr>
        <w:b/>
        <w:sz w:val="20"/>
      </w:rPr>
      <w:fldChar w:fldCharType="end"/>
    </w:r>
  </w:p>
  <w:p w:rsidR="00F404B4" w:rsidRDefault="00F404B4">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F404B4" w:rsidRDefault="00F404B4">
    <w:pPr>
      <w:jc w:val="right"/>
      <w:rPr>
        <w:b/>
        <w:sz w:val="24"/>
      </w:rPr>
    </w:pPr>
  </w:p>
  <w:p w:rsidR="00F404B4" w:rsidRDefault="00F404B4" w:rsidP="00C80833">
    <w:pPr>
      <w:pBdr>
        <w:bottom w:val="single" w:sz="6" w:space="1" w:color="auto"/>
      </w:pBdr>
      <w:spacing w:after="120"/>
      <w:jc w:val="right"/>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E35BB4">
      <w:rPr>
        <w:noProof/>
        <w:sz w:val="24"/>
      </w:rPr>
      <w:t>1</w:t>
    </w:r>
    <w:r>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4B4" w:rsidRPr="00C4473E" w:rsidRDefault="00F404B4" w:rsidP="00381E43">
    <w:pPr>
      <w:rPr>
        <w:sz w:val="26"/>
        <w:szCs w:val="26"/>
      </w:rPr>
    </w:pPr>
  </w:p>
  <w:p w:rsidR="00F404B4" w:rsidRPr="00965EE7" w:rsidRDefault="00F404B4" w:rsidP="00381E43">
    <w:pPr>
      <w:rPr>
        <w:b/>
        <w:sz w:val="20"/>
      </w:rPr>
    </w:pPr>
    <w:r w:rsidRPr="00965EE7">
      <w:rPr>
        <w:b/>
        <w:sz w:val="20"/>
      </w:rPr>
      <w:t>Endnotes</w:t>
    </w:r>
  </w:p>
  <w:p w:rsidR="00F404B4" w:rsidRPr="007A1328" w:rsidRDefault="00F404B4" w:rsidP="00381E43">
    <w:pPr>
      <w:rPr>
        <w:sz w:val="20"/>
      </w:rPr>
    </w:pPr>
  </w:p>
  <w:p w:rsidR="00F404B4" w:rsidRPr="007A1328" w:rsidRDefault="00F404B4" w:rsidP="00381E43">
    <w:pPr>
      <w:rPr>
        <w:b/>
        <w:sz w:val="24"/>
      </w:rPr>
    </w:pPr>
  </w:p>
  <w:p w:rsidR="00F404B4" w:rsidRDefault="00F404B4" w:rsidP="00381E43">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E35BB4">
      <w:rPr>
        <w:noProof/>
        <w:szCs w:val="22"/>
      </w:rPr>
      <w:t>Endnote 1—About the endnotes</w:t>
    </w:r>
    <w:r w:rsidRPr="00C4473E">
      <w:rPr>
        <w:szCs w:val="22"/>
      </w:rPr>
      <w:fldChar w:fldCharType="end"/>
    </w:r>
  </w:p>
  <w:p w:rsidR="00F404B4" w:rsidRPr="00C4473E" w:rsidRDefault="00F404B4" w:rsidP="00381E43">
    <w:pP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0C4364"/>
    <w:lvl w:ilvl="0">
      <w:start w:val="1"/>
      <w:numFmt w:val="decimal"/>
      <w:lvlText w:val="%1."/>
      <w:lvlJc w:val="left"/>
      <w:pPr>
        <w:tabs>
          <w:tab w:val="num" w:pos="1492"/>
        </w:tabs>
        <w:ind w:left="1492" w:hanging="360"/>
      </w:pPr>
    </w:lvl>
  </w:abstractNum>
  <w:abstractNum w:abstractNumId="1">
    <w:nsid w:val="FFFFFF7D"/>
    <w:multiLevelType w:val="singleLevel"/>
    <w:tmpl w:val="3C7A733A"/>
    <w:lvl w:ilvl="0">
      <w:start w:val="1"/>
      <w:numFmt w:val="decimal"/>
      <w:lvlText w:val="%1."/>
      <w:lvlJc w:val="left"/>
      <w:pPr>
        <w:tabs>
          <w:tab w:val="num" w:pos="1209"/>
        </w:tabs>
        <w:ind w:left="1209" w:hanging="360"/>
      </w:pPr>
    </w:lvl>
  </w:abstractNum>
  <w:abstractNum w:abstractNumId="2">
    <w:nsid w:val="FFFFFF7E"/>
    <w:multiLevelType w:val="singleLevel"/>
    <w:tmpl w:val="818A05F8"/>
    <w:lvl w:ilvl="0">
      <w:start w:val="1"/>
      <w:numFmt w:val="decimal"/>
      <w:lvlText w:val="%1."/>
      <w:lvlJc w:val="left"/>
      <w:pPr>
        <w:tabs>
          <w:tab w:val="num" w:pos="926"/>
        </w:tabs>
        <w:ind w:left="926" w:hanging="360"/>
      </w:pPr>
    </w:lvl>
  </w:abstractNum>
  <w:abstractNum w:abstractNumId="3">
    <w:nsid w:val="FFFFFF7F"/>
    <w:multiLevelType w:val="singleLevel"/>
    <w:tmpl w:val="3E666086"/>
    <w:lvl w:ilvl="0">
      <w:start w:val="1"/>
      <w:numFmt w:val="decimal"/>
      <w:lvlText w:val="%1."/>
      <w:lvlJc w:val="left"/>
      <w:pPr>
        <w:tabs>
          <w:tab w:val="num" w:pos="643"/>
        </w:tabs>
        <w:ind w:left="643" w:hanging="360"/>
      </w:pPr>
    </w:lvl>
  </w:abstractNum>
  <w:abstractNum w:abstractNumId="4">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48CFEB6"/>
    <w:lvl w:ilvl="0">
      <w:start w:val="1"/>
      <w:numFmt w:val="decimal"/>
      <w:lvlText w:val="%1."/>
      <w:lvlJc w:val="left"/>
      <w:pPr>
        <w:tabs>
          <w:tab w:val="num" w:pos="360"/>
        </w:tabs>
        <w:ind w:left="360" w:hanging="360"/>
      </w:pPr>
    </w:lvl>
  </w:abstractNum>
  <w:abstractNum w:abstractNumId="9">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5E7"/>
    <w:rsid w:val="00004470"/>
    <w:rsid w:val="000136AF"/>
    <w:rsid w:val="00041FB2"/>
    <w:rsid w:val="000437C1"/>
    <w:rsid w:val="0005365D"/>
    <w:rsid w:val="00054BCA"/>
    <w:rsid w:val="000614BF"/>
    <w:rsid w:val="00087564"/>
    <w:rsid w:val="0009127C"/>
    <w:rsid w:val="00091D6D"/>
    <w:rsid w:val="000B4763"/>
    <w:rsid w:val="000B57EA"/>
    <w:rsid w:val="000B58FA"/>
    <w:rsid w:val="000C6312"/>
    <w:rsid w:val="000D05EF"/>
    <w:rsid w:val="000E2261"/>
    <w:rsid w:val="000E2528"/>
    <w:rsid w:val="000E6075"/>
    <w:rsid w:val="000E6C78"/>
    <w:rsid w:val="000F21C1"/>
    <w:rsid w:val="000F5DC1"/>
    <w:rsid w:val="00106E4E"/>
    <w:rsid w:val="0010745C"/>
    <w:rsid w:val="00111BE4"/>
    <w:rsid w:val="0011741E"/>
    <w:rsid w:val="0012233A"/>
    <w:rsid w:val="001244C7"/>
    <w:rsid w:val="00132CEB"/>
    <w:rsid w:val="00135EBB"/>
    <w:rsid w:val="00142B62"/>
    <w:rsid w:val="0014539C"/>
    <w:rsid w:val="00157B8B"/>
    <w:rsid w:val="00166C2F"/>
    <w:rsid w:val="001809D7"/>
    <w:rsid w:val="001939E1"/>
    <w:rsid w:val="00194C3E"/>
    <w:rsid w:val="00195382"/>
    <w:rsid w:val="001C3194"/>
    <w:rsid w:val="001C61C5"/>
    <w:rsid w:val="001C69C4"/>
    <w:rsid w:val="001D37EF"/>
    <w:rsid w:val="001E3590"/>
    <w:rsid w:val="001E6EAD"/>
    <w:rsid w:val="001E7407"/>
    <w:rsid w:val="001F5D5E"/>
    <w:rsid w:val="001F6219"/>
    <w:rsid w:val="001F6CD4"/>
    <w:rsid w:val="00206C4D"/>
    <w:rsid w:val="0021053C"/>
    <w:rsid w:val="00215AF1"/>
    <w:rsid w:val="00223238"/>
    <w:rsid w:val="002321E8"/>
    <w:rsid w:val="002323E9"/>
    <w:rsid w:val="00236EEC"/>
    <w:rsid w:val="0024010F"/>
    <w:rsid w:val="00240749"/>
    <w:rsid w:val="00242E68"/>
    <w:rsid w:val="00243018"/>
    <w:rsid w:val="002463A2"/>
    <w:rsid w:val="00253B7A"/>
    <w:rsid w:val="002564A4"/>
    <w:rsid w:val="00256760"/>
    <w:rsid w:val="0026736C"/>
    <w:rsid w:val="00281308"/>
    <w:rsid w:val="00284719"/>
    <w:rsid w:val="00297ECB"/>
    <w:rsid w:val="002A0386"/>
    <w:rsid w:val="002A7BCF"/>
    <w:rsid w:val="002A7FE7"/>
    <w:rsid w:val="002B62B9"/>
    <w:rsid w:val="002C3D48"/>
    <w:rsid w:val="002D043A"/>
    <w:rsid w:val="002D0F67"/>
    <w:rsid w:val="002D6224"/>
    <w:rsid w:val="002E3F4B"/>
    <w:rsid w:val="003000FF"/>
    <w:rsid w:val="0030420E"/>
    <w:rsid w:val="00304F8B"/>
    <w:rsid w:val="00315934"/>
    <w:rsid w:val="00325558"/>
    <w:rsid w:val="00333ED6"/>
    <w:rsid w:val="003354D2"/>
    <w:rsid w:val="00335BC6"/>
    <w:rsid w:val="003415D3"/>
    <w:rsid w:val="00344701"/>
    <w:rsid w:val="00346F65"/>
    <w:rsid w:val="0035031E"/>
    <w:rsid w:val="003515C7"/>
    <w:rsid w:val="00352B0F"/>
    <w:rsid w:val="00354753"/>
    <w:rsid w:val="00356690"/>
    <w:rsid w:val="00360459"/>
    <w:rsid w:val="00360D3B"/>
    <w:rsid w:val="00366F39"/>
    <w:rsid w:val="00367F61"/>
    <w:rsid w:val="0037442F"/>
    <w:rsid w:val="00381E43"/>
    <w:rsid w:val="00390C42"/>
    <w:rsid w:val="00394E67"/>
    <w:rsid w:val="00397E6C"/>
    <w:rsid w:val="003A145A"/>
    <w:rsid w:val="003B0C97"/>
    <w:rsid w:val="003B1DA4"/>
    <w:rsid w:val="003C6231"/>
    <w:rsid w:val="003D0BFE"/>
    <w:rsid w:val="003D5700"/>
    <w:rsid w:val="003E341B"/>
    <w:rsid w:val="00403848"/>
    <w:rsid w:val="004116CD"/>
    <w:rsid w:val="004144EC"/>
    <w:rsid w:val="00417EB9"/>
    <w:rsid w:val="00421707"/>
    <w:rsid w:val="00424CA9"/>
    <w:rsid w:val="00431E9B"/>
    <w:rsid w:val="00437143"/>
    <w:rsid w:val="004379E3"/>
    <w:rsid w:val="0044015E"/>
    <w:rsid w:val="0044291A"/>
    <w:rsid w:val="00444ABD"/>
    <w:rsid w:val="00454F0B"/>
    <w:rsid w:val="00461C81"/>
    <w:rsid w:val="00467661"/>
    <w:rsid w:val="004705B7"/>
    <w:rsid w:val="00472DBE"/>
    <w:rsid w:val="00474A19"/>
    <w:rsid w:val="004828A1"/>
    <w:rsid w:val="00484F01"/>
    <w:rsid w:val="00496F97"/>
    <w:rsid w:val="004A4EDA"/>
    <w:rsid w:val="004C6AE8"/>
    <w:rsid w:val="004E063A"/>
    <w:rsid w:val="004E7BEC"/>
    <w:rsid w:val="004F7228"/>
    <w:rsid w:val="0050190A"/>
    <w:rsid w:val="00505D3D"/>
    <w:rsid w:val="00506AF6"/>
    <w:rsid w:val="00507ABA"/>
    <w:rsid w:val="00516B8D"/>
    <w:rsid w:val="00526458"/>
    <w:rsid w:val="0053022A"/>
    <w:rsid w:val="00537FBC"/>
    <w:rsid w:val="00544B4B"/>
    <w:rsid w:val="00554954"/>
    <w:rsid w:val="005574D1"/>
    <w:rsid w:val="00570D94"/>
    <w:rsid w:val="00580E03"/>
    <w:rsid w:val="00584353"/>
    <w:rsid w:val="00584811"/>
    <w:rsid w:val="00585784"/>
    <w:rsid w:val="00593AA6"/>
    <w:rsid w:val="00594161"/>
    <w:rsid w:val="00594749"/>
    <w:rsid w:val="005A7C89"/>
    <w:rsid w:val="005B4067"/>
    <w:rsid w:val="005C3F41"/>
    <w:rsid w:val="005D2D09"/>
    <w:rsid w:val="005E7885"/>
    <w:rsid w:val="00600219"/>
    <w:rsid w:val="00603DC4"/>
    <w:rsid w:val="00620076"/>
    <w:rsid w:val="00624D56"/>
    <w:rsid w:val="00632E8F"/>
    <w:rsid w:val="00633A94"/>
    <w:rsid w:val="006342BB"/>
    <w:rsid w:val="006472F0"/>
    <w:rsid w:val="006520A2"/>
    <w:rsid w:val="00670EA1"/>
    <w:rsid w:val="00677CC2"/>
    <w:rsid w:val="00683676"/>
    <w:rsid w:val="006905DE"/>
    <w:rsid w:val="0069207B"/>
    <w:rsid w:val="00695683"/>
    <w:rsid w:val="006964DF"/>
    <w:rsid w:val="006978CF"/>
    <w:rsid w:val="006B5789"/>
    <w:rsid w:val="006C30C5"/>
    <w:rsid w:val="006C317A"/>
    <w:rsid w:val="006C7F8C"/>
    <w:rsid w:val="006D2423"/>
    <w:rsid w:val="006D378F"/>
    <w:rsid w:val="006D6449"/>
    <w:rsid w:val="006E6246"/>
    <w:rsid w:val="006F1D5C"/>
    <w:rsid w:val="006F318F"/>
    <w:rsid w:val="006F31FF"/>
    <w:rsid w:val="006F4226"/>
    <w:rsid w:val="0070017E"/>
    <w:rsid w:val="00700B2C"/>
    <w:rsid w:val="007050A2"/>
    <w:rsid w:val="00713084"/>
    <w:rsid w:val="00714F20"/>
    <w:rsid w:val="0071590F"/>
    <w:rsid w:val="00715914"/>
    <w:rsid w:val="00717531"/>
    <w:rsid w:val="00731E00"/>
    <w:rsid w:val="0073293F"/>
    <w:rsid w:val="00742D45"/>
    <w:rsid w:val="007440B7"/>
    <w:rsid w:val="007500C8"/>
    <w:rsid w:val="00756272"/>
    <w:rsid w:val="00764C15"/>
    <w:rsid w:val="00766598"/>
    <w:rsid w:val="0076681A"/>
    <w:rsid w:val="00771133"/>
    <w:rsid w:val="007715C9"/>
    <w:rsid w:val="00771613"/>
    <w:rsid w:val="0077275A"/>
    <w:rsid w:val="00774EDD"/>
    <w:rsid w:val="007757EC"/>
    <w:rsid w:val="00783E89"/>
    <w:rsid w:val="00793915"/>
    <w:rsid w:val="007A05B3"/>
    <w:rsid w:val="007C2253"/>
    <w:rsid w:val="007D067C"/>
    <w:rsid w:val="007D5A63"/>
    <w:rsid w:val="007D7B81"/>
    <w:rsid w:val="007E163D"/>
    <w:rsid w:val="007E667A"/>
    <w:rsid w:val="007F28C9"/>
    <w:rsid w:val="007F734B"/>
    <w:rsid w:val="00801D3D"/>
    <w:rsid w:val="00803587"/>
    <w:rsid w:val="008117E9"/>
    <w:rsid w:val="00824498"/>
    <w:rsid w:val="008376CC"/>
    <w:rsid w:val="00851048"/>
    <w:rsid w:val="00856A31"/>
    <w:rsid w:val="00864B24"/>
    <w:rsid w:val="0086773E"/>
    <w:rsid w:val="00867B37"/>
    <w:rsid w:val="008754D0"/>
    <w:rsid w:val="008821EA"/>
    <w:rsid w:val="00883F9F"/>
    <w:rsid w:val="008855C9"/>
    <w:rsid w:val="00886456"/>
    <w:rsid w:val="00891D68"/>
    <w:rsid w:val="00896AC0"/>
    <w:rsid w:val="00897C4A"/>
    <w:rsid w:val="008A46E1"/>
    <w:rsid w:val="008A4F43"/>
    <w:rsid w:val="008B2706"/>
    <w:rsid w:val="008B6E3E"/>
    <w:rsid w:val="008C70EA"/>
    <w:rsid w:val="008D0EE0"/>
    <w:rsid w:val="008D528E"/>
    <w:rsid w:val="008E6067"/>
    <w:rsid w:val="008F003F"/>
    <w:rsid w:val="008F54E7"/>
    <w:rsid w:val="008F7F06"/>
    <w:rsid w:val="00900D0F"/>
    <w:rsid w:val="00903422"/>
    <w:rsid w:val="0090739F"/>
    <w:rsid w:val="00914D53"/>
    <w:rsid w:val="00915DF9"/>
    <w:rsid w:val="009254C3"/>
    <w:rsid w:val="00932377"/>
    <w:rsid w:val="009435E7"/>
    <w:rsid w:val="00945B49"/>
    <w:rsid w:val="00947D5A"/>
    <w:rsid w:val="009532A5"/>
    <w:rsid w:val="009567CF"/>
    <w:rsid w:val="00956878"/>
    <w:rsid w:val="009668D7"/>
    <w:rsid w:val="00975E60"/>
    <w:rsid w:val="009768F4"/>
    <w:rsid w:val="00980C99"/>
    <w:rsid w:val="00981C1D"/>
    <w:rsid w:val="00982242"/>
    <w:rsid w:val="009868E9"/>
    <w:rsid w:val="00991C9E"/>
    <w:rsid w:val="009A1CD1"/>
    <w:rsid w:val="009B1369"/>
    <w:rsid w:val="009B7074"/>
    <w:rsid w:val="009B7EC2"/>
    <w:rsid w:val="009C0BA9"/>
    <w:rsid w:val="009D5F4E"/>
    <w:rsid w:val="009D7AA5"/>
    <w:rsid w:val="009E402C"/>
    <w:rsid w:val="009E5CFC"/>
    <w:rsid w:val="009F27E7"/>
    <w:rsid w:val="009F3FBA"/>
    <w:rsid w:val="00A07737"/>
    <w:rsid w:val="00A079CB"/>
    <w:rsid w:val="00A12128"/>
    <w:rsid w:val="00A17CB3"/>
    <w:rsid w:val="00A22C98"/>
    <w:rsid w:val="00A231E2"/>
    <w:rsid w:val="00A24529"/>
    <w:rsid w:val="00A34618"/>
    <w:rsid w:val="00A43EE6"/>
    <w:rsid w:val="00A63575"/>
    <w:rsid w:val="00A64912"/>
    <w:rsid w:val="00A70A74"/>
    <w:rsid w:val="00A84624"/>
    <w:rsid w:val="00A92D91"/>
    <w:rsid w:val="00A973FE"/>
    <w:rsid w:val="00AA294A"/>
    <w:rsid w:val="00AA3FD8"/>
    <w:rsid w:val="00AC1802"/>
    <w:rsid w:val="00AD0121"/>
    <w:rsid w:val="00AD4B50"/>
    <w:rsid w:val="00AD5641"/>
    <w:rsid w:val="00AD7889"/>
    <w:rsid w:val="00AE33DD"/>
    <w:rsid w:val="00AE7FF6"/>
    <w:rsid w:val="00AF021B"/>
    <w:rsid w:val="00AF06CF"/>
    <w:rsid w:val="00AF4E82"/>
    <w:rsid w:val="00B035B7"/>
    <w:rsid w:val="00B05CF4"/>
    <w:rsid w:val="00B07CDB"/>
    <w:rsid w:val="00B16A31"/>
    <w:rsid w:val="00B17DFD"/>
    <w:rsid w:val="00B308FE"/>
    <w:rsid w:val="00B33709"/>
    <w:rsid w:val="00B33B3C"/>
    <w:rsid w:val="00B43D49"/>
    <w:rsid w:val="00B5070A"/>
    <w:rsid w:val="00B50ADC"/>
    <w:rsid w:val="00B566B1"/>
    <w:rsid w:val="00B570C5"/>
    <w:rsid w:val="00B633EF"/>
    <w:rsid w:val="00B63834"/>
    <w:rsid w:val="00B65F8A"/>
    <w:rsid w:val="00B70541"/>
    <w:rsid w:val="00B71AA7"/>
    <w:rsid w:val="00B72734"/>
    <w:rsid w:val="00B80199"/>
    <w:rsid w:val="00B83204"/>
    <w:rsid w:val="00BA0C87"/>
    <w:rsid w:val="00BA220B"/>
    <w:rsid w:val="00BA3A57"/>
    <w:rsid w:val="00BA691F"/>
    <w:rsid w:val="00BB4E1A"/>
    <w:rsid w:val="00BC015E"/>
    <w:rsid w:val="00BC0E7A"/>
    <w:rsid w:val="00BC76AC"/>
    <w:rsid w:val="00BD0ECB"/>
    <w:rsid w:val="00BE2155"/>
    <w:rsid w:val="00BE2213"/>
    <w:rsid w:val="00BE719A"/>
    <w:rsid w:val="00BE720A"/>
    <w:rsid w:val="00BF0D73"/>
    <w:rsid w:val="00BF2465"/>
    <w:rsid w:val="00BF27A0"/>
    <w:rsid w:val="00C01609"/>
    <w:rsid w:val="00C20D1D"/>
    <w:rsid w:val="00C25E7F"/>
    <w:rsid w:val="00C25F72"/>
    <w:rsid w:val="00C2746F"/>
    <w:rsid w:val="00C324A0"/>
    <w:rsid w:val="00C3300F"/>
    <w:rsid w:val="00C42BF8"/>
    <w:rsid w:val="00C440C8"/>
    <w:rsid w:val="00C447F9"/>
    <w:rsid w:val="00C45BD3"/>
    <w:rsid w:val="00C4653E"/>
    <w:rsid w:val="00C50043"/>
    <w:rsid w:val="00C52277"/>
    <w:rsid w:val="00C535FA"/>
    <w:rsid w:val="00C5567C"/>
    <w:rsid w:val="00C60FF0"/>
    <w:rsid w:val="00C63BD8"/>
    <w:rsid w:val="00C646F8"/>
    <w:rsid w:val="00C7573B"/>
    <w:rsid w:val="00C80833"/>
    <w:rsid w:val="00C93C03"/>
    <w:rsid w:val="00CB193E"/>
    <w:rsid w:val="00CB198A"/>
    <w:rsid w:val="00CB2C8E"/>
    <w:rsid w:val="00CB602E"/>
    <w:rsid w:val="00CE051D"/>
    <w:rsid w:val="00CE1335"/>
    <w:rsid w:val="00CE493D"/>
    <w:rsid w:val="00CE6897"/>
    <w:rsid w:val="00CF07FA"/>
    <w:rsid w:val="00CF0BB2"/>
    <w:rsid w:val="00CF3EE8"/>
    <w:rsid w:val="00D00F93"/>
    <w:rsid w:val="00D050E6"/>
    <w:rsid w:val="00D13441"/>
    <w:rsid w:val="00D150E7"/>
    <w:rsid w:val="00D32F65"/>
    <w:rsid w:val="00D33492"/>
    <w:rsid w:val="00D36CE2"/>
    <w:rsid w:val="00D41A6F"/>
    <w:rsid w:val="00D445A5"/>
    <w:rsid w:val="00D52DC2"/>
    <w:rsid w:val="00D53BCC"/>
    <w:rsid w:val="00D62556"/>
    <w:rsid w:val="00D70DFB"/>
    <w:rsid w:val="00D70EDF"/>
    <w:rsid w:val="00D766DF"/>
    <w:rsid w:val="00D828BF"/>
    <w:rsid w:val="00D84B25"/>
    <w:rsid w:val="00DA186E"/>
    <w:rsid w:val="00DA4116"/>
    <w:rsid w:val="00DB251C"/>
    <w:rsid w:val="00DB4630"/>
    <w:rsid w:val="00DB59C7"/>
    <w:rsid w:val="00DC4F88"/>
    <w:rsid w:val="00DC6859"/>
    <w:rsid w:val="00DD28C1"/>
    <w:rsid w:val="00DD74E3"/>
    <w:rsid w:val="00E05704"/>
    <w:rsid w:val="00E11E44"/>
    <w:rsid w:val="00E12A20"/>
    <w:rsid w:val="00E3270E"/>
    <w:rsid w:val="00E338EF"/>
    <w:rsid w:val="00E35BB4"/>
    <w:rsid w:val="00E544BB"/>
    <w:rsid w:val="00E5539B"/>
    <w:rsid w:val="00E662CB"/>
    <w:rsid w:val="00E70183"/>
    <w:rsid w:val="00E72F4E"/>
    <w:rsid w:val="00E74DC7"/>
    <w:rsid w:val="00E76853"/>
    <w:rsid w:val="00E8075A"/>
    <w:rsid w:val="00E94D5E"/>
    <w:rsid w:val="00E95397"/>
    <w:rsid w:val="00E953EC"/>
    <w:rsid w:val="00E96B30"/>
    <w:rsid w:val="00EA7100"/>
    <w:rsid w:val="00EA7F9F"/>
    <w:rsid w:val="00EB1274"/>
    <w:rsid w:val="00EB6AD0"/>
    <w:rsid w:val="00ED2BB6"/>
    <w:rsid w:val="00ED34E1"/>
    <w:rsid w:val="00ED3B8D"/>
    <w:rsid w:val="00ED659C"/>
    <w:rsid w:val="00ED671E"/>
    <w:rsid w:val="00EF2E3A"/>
    <w:rsid w:val="00F05754"/>
    <w:rsid w:val="00F072A7"/>
    <w:rsid w:val="00F078DC"/>
    <w:rsid w:val="00F10453"/>
    <w:rsid w:val="00F3046F"/>
    <w:rsid w:val="00F32BA8"/>
    <w:rsid w:val="00F349F1"/>
    <w:rsid w:val="00F356F2"/>
    <w:rsid w:val="00F404B4"/>
    <w:rsid w:val="00F40BEA"/>
    <w:rsid w:val="00F4350D"/>
    <w:rsid w:val="00F51A0F"/>
    <w:rsid w:val="00F567F7"/>
    <w:rsid w:val="00F62036"/>
    <w:rsid w:val="00F65B52"/>
    <w:rsid w:val="00F67BCA"/>
    <w:rsid w:val="00F73BD6"/>
    <w:rsid w:val="00F7450E"/>
    <w:rsid w:val="00F83989"/>
    <w:rsid w:val="00F83FF7"/>
    <w:rsid w:val="00F85099"/>
    <w:rsid w:val="00F91A09"/>
    <w:rsid w:val="00F9379C"/>
    <w:rsid w:val="00F9632C"/>
    <w:rsid w:val="00FA1E52"/>
    <w:rsid w:val="00FB1698"/>
    <w:rsid w:val="00FB7B89"/>
    <w:rsid w:val="00FC1287"/>
    <w:rsid w:val="00FC1959"/>
    <w:rsid w:val="00FC7DD3"/>
    <w:rsid w:val="00FD4280"/>
    <w:rsid w:val="00FD45C5"/>
    <w:rsid w:val="00FD629A"/>
    <w:rsid w:val="00FE4688"/>
    <w:rsid w:val="00FF3D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342BB"/>
    <w:pPr>
      <w:spacing w:line="260" w:lineRule="atLeast"/>
    </w:pPr>
    <w:rPr>
      <w:sz w:val="22"/>
    </w:rPr>
  </w:style>
  <w:style w:type="paragraph" w:styleId="Heading1">
    <w:name w:val="heading 1"/>
    <w:basedOn w:val="Normal"/>
    <w:next w:val="Normal"/>
    <w:link w:val="Heading1Char"/>
    <w:uiPriority w:val="9"/>
    <w:qFormat/>
    <w:rsid w:val="00454F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54F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54F0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54F0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54F0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54F0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54F0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54F0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454F0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rsid w:val="006342B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342BB"/>
  </w:style>
  <w:style w:type="character" w:customStyle="1" w:styleId="OPCCharBase">
    <w:name w:val="OPCCharBase"/>
    <w:uiPriority w:val="1"/>
    <w:qFormat/>
    <w:rsid w:val="006342BB"/>
  </w:style>
  <w:style w:type="paragraph" w:customStyle="1" w:styleId="OPCParaBase">
    <w:name w:val="OPCParaBase"/>
    <w:qFormat/>
    <w:rsid w:val="006342BB"/>
    <w:pPr>
      <w:spacing w:line="260" w:lineRule="atLeast"/>
    </w:pPr>
    <w:rPr>
      <w:rFonts w:eastAsia="Times New Roman" w:cs="Times New Roman"/>
      <w:sz w:val="22"/>
      <w:lang w:eastAsia="en-AU"/>
    </w:rPr>
  </w:style>
  <w:style w:type="paragraph" w:customStyle="1" w:styleId="ShortT">
    <w:name w:val="ShortT"/>
    <w:basedOn w:val="OPCParaBase"/>
    <w:next w:val="Normal"/>
    <w:qFormat/>
    <w:rsid w:val="006342BB"/>
    <w:pPr>
      <w:spacing w:line="240" w:lineRule="auto"/>
    </w:pPr>
    <w:rPr>
      <w:b/>
      <w:sz w:val="40"/>
    </w:rPr>
  </w:style>
  <w:style w:type="paragraph" w:customStyle="1" w:styleId="ActHead1">
    <w:name w:val="ActHead 1"/>
    <w:aliases w:val="c"/>
    <w:basedOn w:val="OPCParaBase"/>
    <w:next w:val="Normal"/>
    <w:qFormat/>
    <w:rsid w:val="006342B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342B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342B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342B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342B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342B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342B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342B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342B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342BB"/>
  </w:style>
  <w:style w:type="paragraph" w:customStyle="1" w:styleId="Blocks">
    <w:name w:val="Blocks"/>
    <w:aliases w:val="bb"/>
    <w:basedOn w:val="OPCParaBase"/>
    <w:qFormat/>
    <w:rsid w:val="006342BB"/>
    <w:pPr>
      <w:spacing w:line="240" w:lineRule="auto"/>
    </w:pPr>
    <w:rPr>
      <w:sz w:val="24"/>
    </w:rPr>
  </w:style>
  <w:style w:type="paragraph" w:customStyle="1" w:styleId="BoxText">
    <w:name w:val="BoxText"/>
    <w:aliases w:val="bt"/>
    <w:basedOn w:val="OPCParaBase"/>
    <w:qFormat/>
    <w:rsid w:val="006342B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342BB"/>
    <w:rPr>
      <w:b/>
    </w:rPr>
  </w:style>
  <w:style w:type="paragraph" w:customStyle="1" w:styleId="BoxHeadItalic">
    <w:name w:val="BoxHeadItalic"/>
    <w:aliases w:val="bhi"/>
    <w:basedOn w:val="BoxText"/>
    <w:next w:val="BoxStep"/>
    <w:qFormat/>
    <w:rsid w:val="006342BB"/>
    <w:rPr>
      <w:i/>
    </w:rPr>
  </w:style>
  <w:style w:type="paragraph" w:customStyle="1" w:styleId="BoxList">
    <w:name w:val="BoxList"/>
    <w:aliases w:val="bl"/>
    <w:basedOn w:val="BoxText"/>
    <w:qFormat/>
    <w:rsid w:val="006342BB"/>
    <w:pPr>
      <w:ind w:left="1559" w:hanging="425"/>
    </w:pPr>
  </w:style>
  <w:style w:type="paragraph" w:customStyle="1" w:styleId="BoxNote">
    <w:name w:val="BoxNote"/>
    <w:aliases w:val="bn"/>
    <w:basedOn w:val="BoxText"/>
    <w:qFormat/>
    <w:rsid w:val="006342BB"/>
    <w:pPr>
      <w:tabs>
        <w:tab w:val="left" w:pos="1985"/>
      </w:tabs>
      <w:spacing w:before="122" w:line="198" w:lineRule="exact"/>
      <w:ind w:left="2948" w:hanging="1814"/>
    </w:pPr>
    <w:rPr>
      <w:sz w:val="18"/>
    </w:rPr>
  </w:style>
  <w:style w:type="paragraph" w:customStyle="1" w:styleId="BoxPara">
    <w:name w:val="BoxPara"/>
    <w:aliases w:val="bp"/>
    <w:basedOn w:val="BoxText"/>
    <w:qFormat/>
    <w:rsid w:val="006342BB"/>
    <w:pPr>
      <w:tabs>
        <w:tab w:val="right" w:pos="2268"/>
      </w:tabs>
      <w:ind w:left="2552" w:hanging="1418"/>
    </w:pPr>
  </w:style>
  <w:style w:type="paragraph" w:customStyle="1" w:styleId="BoxStep">
    <w:name w:val="BoxStep"/>
    <w:aliases w:val="bs"/>
    <w:basedOn w:val="BoxText"/>
    <w:qFormat/>
    <w:rsid w:val="006342BB"/>
    <w:pPr>
      <w:ind w:left="1985" w:hanging="851"/>
    </w:pPr>
  </w:style>
  <w:style w:type="character" w:customStyle="1" w:styleId="CharAmPartNo">
    <w:name w:val="CharAmPartNo"/>
    <w:basedOn w:val="OPCCharBase"/>
    <w:uiPriority w:val="1"/>
    <w:qFormat/>
    <w:rsid w:val="006342BB"/>
  </w:style>
  <w:style w:type="character" w:customStyle="1" w:styleId="CharAmPartText">
    <w:name w:val="CharAmPartText"/>
    <w:basedOn w:val="OPCCharBase"/>
    <w:uiPriority w:val="1"/>
    <w:qFormat/>
    <w:rsid w:val="006342BB"/>
  </w:style>
  <w:style w:type="character" w:customStyle="1" w:styleId="CharAmSchNo">
    <w:name w:val="CharAmSchNo"/>
    <w:basedOn w:val="OPCCharBase"/>
    <w:uiPriority w:val="1"/>
    <w:qFormat/>
    <w:rsid w:val="006342BB"/>
  </w:style>
  <w:style w:type="character" w:customStyle="1" w:styleId="CharAmSchText">
    <w:name w:val="CharAmSchText"/>
    <w:basedOn w:val="OPCCharBase"/>
    <w:uiPriority w:val="1"/>
    <w:qFormat/>
    <w:rsid w:val="006342BB"/>
  </w:style>
  <w:style w:type="character" w:customStyle="1" w:styleId="CharBoldItalic">
    <w:name w:val="CharBoldItalic"/>
    <w:basedOn w:val="OPCCharBase"/>
    <w:uiPriority w:val="1"/>
    <w:qFormat/>
    <w:rsid w:val="006342BB"/>
    <w:rPr>
      <w:b/>
      <w:i/>
    </w:rPr>
  </w:style>
  <w:style w:type="character" w:customStyle="1" w:styleId="CharChapNo">
    <w:name w:val="CharChapNo"/>
    <w:basedOn w:val="OPCCharBase"/>
    <w:qFormat/>
    <w:rsid w:val="006342BB"/>
  </w:style>
  <w:style w:type="character" w:customStyle="1" w:styleId="CharChapText">
    <w:name w:val="CharChapText"/>
    <w:basedOn w:val="OPCCharBase"/>
    <w:qFormat/>
    <w:rsid w:val="006342BB"/>
  </w:style>
  <w:style w:type="character" w:customStyle="1" w:styleId="CharDivNo">
    <w:name w:val="CharDivNo"/>
    <w:basedOn w:val="OPCCharBase"/>
    <w:qFormat/>
    <w:rsid w:val="006342BB"/>
  </w:style>
  <w:style w:type="character" w:customStyle="1" w:styleId="CharDivText">
    <w:name w:val="CharDivText"/>
    <w:basedOn w:val="OPCCharBase"/>
    <w:qFormat/>
    <w:rsid w:val="006342BB"/>
  </w:style>
  <w:style w:type="character" w:customStyle="1" w:styleId="CharItalic">
    <w:name w:val="CharItalic"/>
    <w:basedOn w:val="OPCCharBase"/>
    <w:uiPriority w:val="1"/>
    <w:qFormat/>
    <w:rsid w:val="006342BB"/>
    <w:rPr>
      <w:i/>
    </w:rPr>
  </w:style>
  <w:style w:type="character" w:customStyle="1" w:styleId="CharPartNo">
    <w:name w:val="CharPartNo"/>
    <w:basedOn w:val="OPCCharBase"/>
    <w:qFormat/>
    <w:rsid w:val="006342BB"/>
  </w:style>
  <w:style w:type="character" w:customStyle="1" w:styleId="CharPartText">
    <w:name w:val="CharPartText"/>
    <w:basedOn w:val="OPCCharBase"/>
    <w:qFormat/>
    <w:rsid w:val="006342BB"/>
  </w:style>
  <w:style w:type="character" w:customStyle="1" w:styleId="CharSectno">
    <w:name w:val="CharSectno"/>
    <w:basedOn w:val="OPCCharBase"/>
    <w:qFormat/>
    <w:rsid w:val="006342BB"/>
  </w:style>
  <w:style w:type="character" w:customStyle="1" w:styleId="CharSubdNo">
    <w:name w:val="CharSubdNo"/>
    <w:basedOn w:val="OPCCharBase"/>
    <w:uiPriority w:val="1"/>
    <w:qFormat/>
    <w:rsid w:val="006342BB"/>
  </w:style>
  <w:style w:type="character" w:customStyle="1" w:styleId="CharSubdText">
    <w:name w:val="CharSubdText"/>
    <w:basedOn w:val="OPCCharBase"/>
    <w:uiPriority w:val="1"/>
    <w:qFormat/>
    <w:rsid w:val="006342BB"/>
  </w:style>
  <w:style w:type="paragraph" w:customStyle="1" w:styleId="CTA--">
    <w:name w:val="CTA --"/>
    <w:basedOn w:val="OPCParaBase"/>
    <w:next w:val="Normal"/>
    <w:rsid w:val="006342BB"/>
    <w:pPr>
      <w:spacing w:before="60" w:line="240" w:lineRule="atLeast"/>
      <w:ind w:left="142" w:hanging="142"/>
    </w:pPr>
    <w:rPr>
      <w:sz w:val="20"/>
    </w:rPr>
  </w:style>
  <w:style w:type="paragraph" w:customStyle="1" w:styleId="CTA-">
    <w:name w:val="CTA -"/>
    <w:basedOn w:val="OPCParaBase"/>
    <w:rsid w:val="006342BB"/>
    <w:pPr>
      <w:spacing w:before="60" w:line="240" w:lineRule="atLeast"/>
      <w:ind w:left="85" w:hanging="85"/>
    </w:pPr>
    <w:rPr>
      <w:sz w:val="20"/>
    </w:rPr>
  </w:style>
  <w:style w:type="paragraph" w:customStyle="1" w:styleId="CTA---">
    <w:name w:val="CTA ---"/>
    <w:basedOn w:val="OPCParaBase"/>
    <w:next w:val="Normal"/>
    <w:rsid w:val="006342BB"/>
    <w:pPr>
      <w:spacing w:before="60" w:line="240" w:lineRule="atLeast"/>
      <w:ind w:left="198" w:hanging="198"/>
    </w:pPr>
    <w:rPr>
      <w:sz w:val="20"/>
    </w:rPr>
  </w:style>
  <w:style w:type="paragraph" w:customStyle="1" w:styleId="CTA----">
    <w:name w:val="CTA ----"/>
    <w:basedOn w:val="OPCParaBase"/>
    <w:next w:val="Normal"/>
    <w:rsid w:val="006342BB"/>
    <w:pPr>
      <w:spacing w:before="60" w:line="240" w:lineRule="atLeast"/>
      <w:ind w:left="255" w:hanging="255"/>
    </w:pPr>
    <w:rPr>
      <w:sz w:val="20"/>
    </w:rPr>
  </w:style>
  <w:style w:type="paragraph" w:customStyle="1" w:styleId="CTA1a">
    <w:name w:val="CTA 1(a)"/>
    <w:basedOn w:val="OPCParaBase"/>
    <w:rsid w:val="006342BB"/>
    <w:pPr>
      <w:tabs>
        <w:tab w:val="right" w:pos="414"/>
      </w:tabs>
      <w:spacing w:before="40" w:line="240" w:lineRule="atLeast"/>
      <w:ind w:left="675" w:hanging="675"/>
    </w:pPr>
    <w:rPr>
      <w:sz w:val="20"/>
    </w:rPr>
  </w:style>
  <w:style w:type="paragraph" w:customStyle="1" w:styleId="CTA1ai">
    <w:name w:val="CTA 1(a)(i)"/>
    <w:basedOn w:val="OPCParaBase"/>
    <w:rsid w:val="006342BB"/>
    <w:pPr>
      <w:tabs>
        <w:tab w:val="right" w:pos="1004"/>
      </w:tabs>
      <w:spacing w:before="40" w:line="240" w:lineRule="atLeast"/>
      <w:ind w:left="1253" w:hanging="1253"/>
    </w:pPr>
    <w:rPr>
      <w:sz w:val="20"/>
    </w:rPr>
  </w:style>
  <w:style w:type="paragraph" w:customStyle="1" w:styleId="CTA2a">
    <w:name w:val="CTA 2(a)"/>
    <w:basedOn w:val="OPCParaBase"/>
    <w:rsid w:val="006342BB"/>
    <w:pPr>
      <w:tabs>
        <w:tab w:val="right" w:pos="482"/>
      </w:tabs>
      <w:spacing w:before="40" w:line="240" w:lineRule="atLeast"/>
      <w:ind w:left="748" w:hanging="748"/>
    </w:pPr>
    <w:rPr>
      <w:sz w:val="20"/>
    </w:rPr>
  </w:style>
  <w:style w:type="paragraph" w:customStyle="1" w:styleId="CTA2ai">
    <w:name w:val="CTA 2(a)(i)"/>
    <w:basedOn w:val="OPCParaBase"/>
    <w:rsid w:val="006342BB"/>
    <w:pPr>
      <w:tabs>
        <w:tab w:val="right" w:pos="1089"/>
      </w:tabs>
      <w:spacing w:before="40" w:line="240" w:lineRule="atLeast"/>
      <w:ind w:left="1327" w:hanging="1327"/>
    </w:pPr>
    <w:rPr>
      <w:sz w:val="20"/>
    </w:rPr>
  </w:style>
  <w:style w:type="paragraph" w:customStyle="1" w:styleId="CTA3a">
    <w:name w:val="CTA 3(a)"/>
    <w:basedOn w:val="OPCParaBase"/>
    <w:rsid w:val="006342BB"/>
    <w:pPr>
      <w:tabs>
        <w:tab w:val="right" w:pos="556"/>
      </w:tabs>
      <w:spacing w:before="40" w:line="240" w:lineRule="atLeast"/>
      <w:ind w:left="805" w:hanging="805"/>
    </w:pPr>
    <w:rPr>
      <w:sz w:val="20"/>
    </w:rPr>
  </w:style>
  <w:style w:type="paragraph" w:customStyle="1" w:styleId="CTA3ai">
    <w:name w:val="CTA 3(a)(i)"/>
    <w:basedOn w:val="OPCParaBase"/>
    <w:rsid w:val="006342BB"/>
    <w:pPr>
      <w:tabs>
        <w:tab w:val="right" w:pos="1140"/>
      </w:tabs>
      <w:spacing w:before="40" w:line="240" w:lineRule="atLeast"/>
      <w:ind w:left="1361" w:hanging="1361"/>
    </w:pPr>
    <w:rPr>
      <w:sz w:val="20"/>
    </w:rPr>
  </w:style>
  <w:style w:type="paragraph" w:customStyle="1" w:styleId="CTA4a">
    <w:name w:val="CTA 4(a)"/>
    <w:basedOn w:val="OPCParaBase"/>
    <w:rsid w:val="006342BB"/>
    <w:pPr>
      <w:tabs>
        <w:tab w:val="right" w:pos="624"/>
      </w:tabs>
      <w:spacing w:before="40" w:line="240" w:lineRule="atLeast"/>
      <w:ind w:left="873" w:hanging="873"/>
    </w:pPr>
    <w:rPr>
      <w:sz w:val="20"/>
    </w:rPr>
  </w:style>
  <w:style w:type="paragraph" w:customStyle="1" w:styleId="CTA4ai">
    <w:name w:val="CTA 4(a)(i)"/>
    <w:basedOn w:val="OPCParaBase"/>
    <w:rsid w:val="006342BB"/>
    <w:pPr>
      <w:tabs>
        <w:tab w:val="right" w:pos="1213"/>
      </w:tabs>
      <w:spacing w:before="40" w:line="240" w:lineRule="atLeast"/>
      <w:ind w:left="1452" w:hanging="1452"/>
    </w:pPr>
    <w:rPr>
      <w:sz w:val="20"/>
    </w:rPr>
  </w:style>
  <w:style w:type="paragraph" w:customStyle="1" w:styleId="CTACAPS">
    <w:name w:val="CTA CAPS"/>
    <w:basedOn w:val="OPCParaBase"/>
    <w:rsid w:val="006342BB"/>
    <w:pPr>
      <w:spacing w:before="60" w:line="240" w:lineRule="atLeast"/>
    </w:pPr>
    <w:rPr>
      <w:sz w:val="20"/>
    </w:rPr>
  </w:style>
  <w:style w:type="paragraph" w:customStyle="1" w:styleId="CTAright">
    <w:name w:val="CTA right"/>
    <w:basedOn w:val="OPCParaBase"/>
    <w:rsid w:val="006342BB"/>
    <w:pPr>
      <w:spacing w:before="60" w:line="240" w:lineRule="auto"/>
      <w:jc w:val="right"/>
    </w:pPr>
    <w:rPr>
      <w:sz w:val="20"/>
    </w:rPr>
  </w:style>
  <w:style w:type="paragraph" w:customStyle="1" w:styleId="subsection">
    <w:name w:val="subsection"/>
    <w:aliases w:val="ss"/>
    <w:basedOn w:val="OPCParaBase"/>
    <w:link w:val="subsectionChar"/>
    <w:rsid w:val="006342BB"/>
    <w:pPr>
      <w:tabs>
        <w:tab w:val="right" w:pos="1021"/>
      </w:tabs>
      <w:spacing w:before="180" w:line="240" w:lineRule="auto"/>
      <w:ind w:left="1134" w:hanging="1134"/>
    </w:pPr>
  </w:style>
  <w:style w:type="paragraph" w:customStyle="1" w:styleId="Definition">
    <w:name w:val="Definition"/>
    <w:aliases w:val="dd"/>
    <w:basedOn w:val="OPCParaBase"/>
    <w:rsid w:val="006342BB"/>
    <w:pPr>
      <w:spacing w:before="180" w:line="240" w:lineRule="auto"/>
      <w:ind w:left="1134"/>
    </w:pPr>
  </w:style>
  <w:style w:type="paragraph" w:customStyle="1" w:styleId="EndNotespara">
    <w:name w:val="EndNotes(para)"/>
    <w:aliases w:val="eta"/>
    <w:basedOn w:val="OPCParaBase"/>
    <w:next w:val="EndNotessubpara"/>
    <w:rsid w:val="006342B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342B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342B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342BB"/>
    <w:pPr>
      <w:tabs>
        <w:tab w:val="right" w:pos="1412"/>
      </w:tabs>
      <w:spacing w:before="60" w:line="240" w:lineRule="auto"/>
      <w:ind w:left="1525" w:hanging="1525"/>
    </w:pPr>
    <w:rPr>
      <w:sz w:val="20"/>
    </w:rPr>
  </w:style>
  <w:style w:type="paragraph" w:customStyle="1" w:styleId="Formula">
    <w:name w:val="Formula"/>
    <w:basedOn w:val="OPCParaBase"/>
    <w:rsid w:val="006342BB"/>
    <w:pPr>
      <w:spacing w:line="240" w:lineRule="auto"/>
      <w:ind w:left="1134"/>
    </w:pPr>
    <w:rPr>
      <w:sz w:val="20"/>
    </w:rPr>
  </w:style>
  <w:style w:type="paragraph" w:styleId="Header">
    <w:name w:val="header"/>
    <w:basedOn w:val="OPCParaBase"/>
    <w:link w:val="HeaderChar"/>
    <w:unhideWhenUsed/>
    <w:rsid w:val="006342B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342BB"/>
    <w:rPr>
      <w:rFonts w:eastAsia="Times New Roman" w:cs="Times New Roman"/>
      <w:sz w:val="16"/>
      <w:lang w:eastAsia="en-AU"/>
    </w:rPr>
  </w:style>
  <w:style w:type="paragraph" w:customStyle="1" w:styleId="House">
    <w:name w:val="House"/>
    <w:basedOn w:val="OPCParaBase"/>
    <w:rsid w:val="006342BB"/>
    <w:pPr>
      <w:spacing w:line="240" w:lineRule="auto"/>
    </w:pPr>
    <w:rPr>
      <w:sz w:val="28"/>
    </w:rPr>
  </w:style>
  <w:style w:type="paragraph" w:customStyle="1" w:styleId="Item">
    <w:name w:val="Item"/>
    <w:aliases w:val="i"/>
    <w:basedOn w:val="OPCParaBase"/>
    <w:next w:val="ItemHead"/>
    <w:rsid w:val="006342BB"/>
    <w:pPr>
      <w:keepLines/>
      <w:spacing w:before="80" w:line="240" w:lineRule="auto"/>
      <w:ind w:left="709"/>
    </w:pPr>
  </w:style>
  <w:style w:type="paragraph" w:customStyle="1" w:styleId="ItemHead">
    <w:name w:val="ItemHead"/>
    <w:aliases w:val="ih"/>
    <w:basedOn w:val="OPCParaBase"/>
    <w:next w:val="Item"/>
    <w:rsid w:val="006342B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342BB"/>
    <w:pPr>
      <w:spacing w:line="240" w:lineRule="auto"/>
    </w:pPr>
    <w:rPr>
      <w:b/>
      <w:sz w:val="32"/>
    </w:rPr>
  </w:style>
  <w:style w:type="paragraph" w:customStyle="1" w:styleId="notedraft">
    <w:name w:val="note(draft)"/>
    <w:aliases w:val="nd"/>
    <w:basedOn w:val="OPCParaBase"/>
    <w:rsid w:val="006342BB"/>
    <w:pPr>
      <w:spacing w:before="240" w:line="240" w:lineRule="auto"/>
      <w:ind w:left="284" w:hanging="284"/>
    </w:pPr>
    <w:rPr>
      <w:i/>
      <w:sz w:val="24"/>
    </w:rPr>
  </w:style>
  <w:style w:type="paragraph" w:customStyle="1" w:styleId="notemargin">
    <w:name w:val="note(margin)"/>
    <w:aliases w:val="nm"/>
    <w:basedOn w:val="OPCParaBase"/>
    <w:rsid w:val="006342BB"/>
    <w:pPr>
      <w:tabs>
        <w:tab w:val="left" w:pos="709"/>
      </w:tabs>
      <w:spacing w:before="122" w:line="198" w:lineRule="exact"/>
      <w:ind w:left="709" w:hanging="709"/>
    </w:pPr>
    <w:rPr>
      <w:sz w:val="18"/>
    </w:rPr>
  </w:style>
  <w:style w:type="paragraph" w:customStyle="1" w:styleId="noteToPara">
    <w:name w:val="noteToPara"/>
    <w:aliases w:val="ntp"/>
    <w:basedOn w:val="OPCParaBase"/>
    <w:rsid w:val="006342BB"/>
    <w:pPr>
      <w:spacing w:before="122" w:line="198" w:lineRule="exact"/>
      <w:ind w:left="2353" w:hanging="709"/>
    </w:pPr>
    <w:rPr>
      <w:sz w:val="18"/>
    </w:rPr>
  </w:style>
  <w:style w:type="paragraph" w:customStyle="1" w:styleId="noteParlAmend">
    <w:name w:val="note(ParlAmend)"/>
    <w:aliases w:val="npp"/>
    <w:basedOn w:val="OPCParaBase"/>
    <w:next w:val="ParlAmend"/>
    <w:rsid w:val="006342BB"/>
    <w:pPr>
      <w:spacing w:line="240" w:lineRule="auto"/>
      <w:jc w:val="right"/>
    </w:pPr>
    <w:rPr>
      <w:rFonts w:ascii="Arial" w:hAnsi="Arial"/>
      <w:b/>
      <w:i/>
    </w:rPr>
  </w:style>
  <w:style w:type="paragraph" w:customStyle="1" w:styleId="Page1">
    <w:name w:val="Page1"/>
    <w:basedOn w:val="OPCParaBase"/>
    <w:rsid w:val="006342BB"/>
    <w:pPr>
      <w:spacing w:before="5600" w:line="240" w:lineRule="auto"/>
    </w:pPr>
    <w:rPr>
      <w:b/>
      <w:sz w:val="32"/>
    </w:rPr>
  </w:style>
  <w:style w:type="paragraph" w:customStyle="1" w:styleId="PageBreak">
    <w:name w:val="PageBreak"/>
    <w:aliases w:val="pb"/>
    <w:basedOn w:val="OPCParaBase"/>
    <w:rsid w:val="006342BB"/>
    <w:pPr>
      <w:spacing w:line="240" w:lineRule="auto"/>
    </w:pPr>
    <w:rPr>
      <w:sz w:val="20"/>
    </w:rPr>
  </w:style>
  <w:style w:type="paragraph" w:customStyle="1" w:styleId="paragraphsub">
    <w:name w:val="paragraph(sub)"/>
    <w:aliases w:val="aa"/>
    <w:basedOn w:val="OPCParaBase"/>
    <w:rsid w:val="006342BB"/>
    <w:pPr>
      <w:tabs>
        <w:tab w:val="right" w:pos="1985"/>
      </w:tabs>
      <w:spacing w:before="40" w:line="240" w:lineRule="auto"/>
      <w:ind w:left="2098" w:hanging="2098"/>
    </w:pPr>
  </w:style>
  <w:style w:type="paragraph" w:customStyle="1" w:styleId="paragraphsub-sub">
    <w:name w:val="paragraph(sub-sub)"/>
    <w:aliases w:val="aaa"/>
    <w:basedOn w:val="OPCParaBase"/>
    <w:rsid w:val="006342BB"/>
    <w:pPr>
      <w:tabs>
        <w:tab w:val="right" w:pos="2722"/>
      </w:tabs>
      <w:spacing w:before="40" w:line="240" w:lineRule="auto"/>
      <w:ind w:left="2835" w:hanging="2835"/>
    </w:pPr>
  </w:style>
  <w:style w:type="paragraph" w:customStyle="1" w:styleId="paragraph">
    <w:name w:val="paragraph"/>
    <w:aliases w:val="a"/>
    <w:basedOn w:val="OPCParaBase"/>
    <w:rsid w:val="006342BB"/>
    <w:pPr>
      <w:tabs>
        <w:tab w:val="right" w:pos="1531"/>
      </w:tabs>
      <w:spacing w:before="40" w:line="240" w:lineRule="auto"/>
      <w:ind w:left="1644" w:hanging="1644"/>
    </w:pPr>
  </w:style>
  <w:style w:type="paragraph" w:customStyle="1" w:styleId="ParlAmend">
    <w:name w:val="ParlAmend"/>
    <w:aliases w:val="pp"/>
    <w:basedOn w:val="OPCParaBase"/>
    <w:rsid w:val="006342BB"/>
    <w:pPr>
      <w:spacing w:before="240" w:line="240" w:lineRule="atLeast"/>
      <w:ind w:hanging="567"/>
    </w:pPr>
    <w:rPr>
      <w:sz w:val="24"/>
    </w:rPr>
  </w:style>
  <w:style w:type="paragraph" w:customStyle="1" w:styleId="Penalty">
    <w:name w:val="Penalty"/>
    <w:basedOn w:val="OPCParaBase"/>
    <w:rsid w:val="006342BB"/>
    <w:pPr>
      <w:tabs>
        <w:tab w:val="left" w:pos="2977"/>
      </w:tabs>
      <w:spacing w:before="180" w:line="240" w:lineRule="auto"/>
      <w:ind w:left="1985" w:hanging="851"/>
    </w:pPr>
  </w:style>
  <w:style w:type="paragraph" w:customStyle="1" w:styleId="Portfolio">
    <w:name w:val="Portfolio"/>
    <w:basedOn w:val="OPCParaBase"/>
    <w:rsid w:val="006342BB"/>
    <w:pPr>
      <w:spacing w:line="240" w:lineRule="auto"/>
    </w:pPr>
    <w:rPr>
      <w:i/>
      <w:sz w:val="20"/>
    </w:rPr>
  </w:style>
  <w:style w:type="paragraph" w:customStyle="1" w:styleId="Preamble">
    <w:name w:val="Preamble"/>
    <w:basedOn w:val="OPCParaBase"/>
    <w:next w:val="Normal"/>
    <w:rsid w:val="006342B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342BB"/>
    <w:pPr>
      <w:spacing w:line="240" w:lineRule="auto"/>
    </w:pPr>
    <w:rPr>
      <w:i/>
      <w:sz w:val="20"/>
    </w:rPr>
  </w:style>
  <w:style w:type="paragraph" w:customStyle="1" w:styleId="Session">
    <w:name w:val="Session"/>
    <w:basedOn w:val="OPCParaBase"/>
    <w:rsid w:val="006342BB"/>
    <w:pPr>
      <w:spacing w:line="240" w:lineRule="auto"/>
    </w:pPr>
    <w:rPr>
      <w:sz w:val="28"/>
    </w:rPr>
  </w:style>
  <w:style w:type="paragraph" w:customStyle="1" w:styleId="Sponsor">
    <w:name w:val="Sponsor"/>
    <w:basedOn w:val="OPCParaBase"/>
    <w:rsid w:val="006342BB"/>
    <w:pPr>
      <w:spacing w:line="240" w:lineRule="auto"/>
    </w:pPr>
    <w:rPr>
      <w:i/>
    </w:rPr>
  </w:style>
  <w:style w:type="paragraph" w:customStyle="1" w:styleId="Subitem">
    <w:name w:val="Subitem"/>
    <w:aliases w:val="iss"/>
    <w:basedOn w:val="OPCParaBase"/>
    <w:rsid w:val="006342BB"/>
    <w:pPr>
      <w:spacing w:before="180" w:line="240" w:lineRule="auto"/>
      <w:ind w:left="709" w:hanging="709"/>
    </w:pPr>
  </w:style>
  <w:style w:type="paragraph" w:customStyle="1" w:styleId="SubitemHead">
    <w:name w:val="SubitemHead"/>
    <w:aliases w:val="issh"/>
    <w:basedOn w:val="OPCParaBase"/>
    <w:rsid w:val="006342B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342BB"/>
    <w:pPr>
      <w:spacing w:before="40" w:line="240" w:lineRule="auto"/>
      <w:ind w:left="1134"/>
    </w:pPr>
  </w:style>
  <w:style w:type="paragraph" w:customStyle="1" w:styleId="SubsectionHead">
    <w:name w:val="SubsectionHead"/>
    <w:aliases w:val="ssh"/>
    <w:basedOn w:val="OPCParaBase"/>
    <w:next w:val="subsection"/>
    <w:rsid w:val="006342BB"/>
    <w:pPr>
      <w:keepNext/>
      <w:keepLines/>
      <w:spacing w:before="240" w:line="240" w:lineRule="auto"/>
      <w:ind w:left="1134"/>
    </w:pPr>
    <w:rPr>
      <w:i/>
    </w:rPr>
  </w:style>
  <w:style w:type="paragraph" w:customStyle="1" w:styleId="Tablea">
    <w:name w:val="Table(a)"/>
    <w:aliases w:val="ta"/>
    <w:basedOn w:val="OPCParaBase"/>
    <w:rsid w:val="006342BB"/>
    <w:pPr>
      <w:spacing w:before="60" w:line="240" w:lineRule="auto"/>
      <w:ind w:left="284" w:hanging="284"/>
    </w:pPr>
    <w:rPr>
      <w:sz w:val="20"/>
    </w:rPr>
  </w:style>
  <w:style w:type="paragraph" w:customStyle="1" w:styleId="TableAA">
    <w:name w:val="Table(AA)"/>
    <w:aliases w:val="taaa"/>
    <w:basedOn w:val="OPCParaBase"/>
    <w:rsid w:val="006342B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342B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342BB"/>
    <w:pPr>
      <w:spacing w:before="60" w:line="240" w:lineRule="atLeast"/>
    </w:pPr>
    <w:rPr>
      <w:sz w:val="20"/>
    </w:rPr>
  </w:style>
  <w:style w:type="paragraph" w:customStyle="1" w:styleId="TLPBoxTextnote">
    <w:name w:val="TLPBoxText(note"/>
    <w:aliases w:val="right)"/>
    <w:basedOn w:val="OPCParaBase"/>
    <w:rsid w:val="006342B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342B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342BB"/>
    <w:pPr>
      <w:spacing w:before="122" w:line="198" w:lineRule="exact"/>
      <w:ind w:left="1985" w:hanging="851"/>
      <w:jc w:val="right"/>
    </w:pPr>
    <w:rPr>
      <w:sz w:val="18"/>
    </w:rPr>
  </w:style>
  <w:style w:type="paragraph" w:customStyle="1" w:styleId="TLPTableBullet">
    <w:name w:val="TLPTableBullet"/>
    <w:aliases w:val="ttb"/>
    <w:basedOn w:val="OPCParaBase"/>
    <w:rsid w:val="006342BB"/>
    <w:pPr>
      <w:spacing w:line="240" w:lineRule="exact"/>
      <w:ind w:left="284" w:hanging="284"/>
    </w:pPr>
    <w:rPr>
      <w:sz w:val="20"/>
    </w:rPr>
  </w:style>
  <w:style w:type="paragraph" w:styleId="TOC1">
    <w:name w:val="toc 1"/>
    <w:basedOn w:val="OPCParaBase"/>
    <w:next w:val="Normal"/>
    <w:uiPriority w:val="39"/>
    <w:unhideWhenUsed/>
    <w:rsid w:val="006342BB"/>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342BB"/>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342BB"/>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342BB"/>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6342BB"/>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6342BB"/>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342BB"/>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342BB"/>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342BB"/>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342BB"/>
    <w:pPr>
      <w:keepLines/>
      <w:spacing w:before="240" w:after="120" w:line="240" w:lineRule="auto"/>
      <w:ind w:left="794"/>
    </w:pPr>
    <w:rPr>
      <w:b/>
      <w:kern w:val="28"/>
      <w:sz w:val="20"/>
    </w:rPr>
  </w:style>
  <w:style w:type="paragraph" w:customStyle="1" w:styleId="TofSectsHeading">
    <w:name w:val="TofSects(Heading)"/>
    <w:basedOn w:val="OPCParaBase"/>
    <w:rsid w:val="006342BB"/>
    <w:pPr>
      <w:spacing w:before="240" w:after="120" w:line="240" w:lineRule="auto"/>
    </w:pPr>
    <w:rPr>
      <w:b/>
      <w:sz w:val="24"/>
    </w:rPr>
  </w:style>
  <w:style w:type="paragraph" w:customStyle="1" w:styleId="TofSectsSection">
    <w:name w:val="TofSects(Section)"/>
    <w:basedOn w:val="OPCParaBase"/>
    <w:rsid w:val="006342BB"/>
    <w:pPr>
      <w:keepLines/>
      <w:spacing w:before="40" w:line="240" w:lineRule="auto"/>
      <w:ind w:left="1588" w:hanging="794"/>
    </w:pPr>
    <w:rPr>
      <w:kern w:val="28"/>
      <w:sz w:val="18"/>
    </w:rPr>
  </w:style>
  <w:style w:type="paragraph" w:customStyle="1" w:styleId="TofSectsSubdiv">
    <w:name w:val="TofSects(Subdiv)"/>
    <w:basedOn w:val="OPCParaBase"/>
    <w:rsid w:val="006342BB"/>
    <w:pPr>
      <w:keepLines/>
      <w:spacing w:before="80" w:line="240" w:lineRule="auto"/>
      <w:ind w:left="1588" w:hanging="794"/>
    </w:pPr>
    <w:rPr>
      <w:kern w:val="28"/>
    </w:rPr>
  </w:style>
  <w:style w:type="paragraph" w:customStyle="1" w:styleId="WRStyle">
    <w:name w:val="WR Style"/>
    <w:aliases w:val="WR"/>
    <w:basedOn w:val="OPCParaBase"/>
    <w:rsid w:val="006342BB"/>
    <w:pPr>
      <w:spacing w:before="240" w:line="240" w:lineRule="auto"/>
      <w:ind w:left="284" w:hanging="284"/>
    </w:pPr>
    <w:rPr>
      <w:b/>
      <w:i/>
      <w:kern w:val="28"/>
      <w:sz w:val="24"/>
    </w:rPr>
  </w:style>
  <w:style w:type="paragraph" w:customStyle="1" w:styleId="notepara">
    <w:name w:val="note(para)"/>
    <w:aliases w:val="na"/>
    <w:basedOn w:val="OPCParaBase"/>
    <w:rsid w:val="006342BB"/>
    <w:pPr>
      <w:spacing w:before="40" w:line="198" w:lineRule="exact"/>
      <w:ind w:left="2354" w:hanging="369"/>
    </w:pPr>
    <w:rPr>
      <w:sz w:val="18"/>
    </w:rPr>
  </w:style>
  <w:style w:type="paragraph" w:styleId="Footer">
    <w:name w:val="footer"/>
    <w:link w:val="FooterChar"/>
    <w:rsid w:val="006342B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342BB"/>
    <w:rPr>
      <w:rFonts w:eastAsia="Times New Roman" w:cs="Times New Roman"/>
      <w:sz w:val="22"/>
      <w:szCs w:val="24"/>
      <w:lang w:eastAsia="en-AU"/>
    </w:rPr>
  </w:style>
  <w:style w:type="character" w:styleId="LineNumber">
    <w:name w:val="line number"/>
    <w:basedOn w:val="OPCCharBase"/>
    <w:uiPriority w:val="99"/>
    <w:semiHidden/>
    <w:unhideWhenUsed/>
    <w:rsid w:val="006342BB"/>
    <w:rPr>
      <w:sz w:val="16"/>
    </w:rPr>
  </w:style>
  <w:style w:type="table" w:customStyle="1" w:styleId="CFlag">
    <w:name w:val="CFlag"/>
    <w:basedOn w:val="TableNormal"/>
    <w:uiPriority w:val="99"/>
    <w:rsid w:val="006342BB"/>
    <w:rPr>
      <w:rFonts w:eastAsia="Times New Roman" w:cs="Times New Roman"/>
      <w:lang w:eastAsia="en-AU"/>
    </w:rPr>
    <w:tblPr/>
  </w:style>
  <w:style w:type="paragraph" w:styleId="BalloonText">
    <w:name w:val="Balloon Text"/>
    <w:basedOn w:val="Normal"/>
    <w:link w:val="BalloonTextChar"/>
    <w:uiPriority w:val="99"/>
    <w:semiHidden/>
    <w:unhideWhenUsed/>
    <w:rsid w:val="006342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2BB"/>
    <w:rPr>
      <w:rFonts w:ascii="Tahoma" w:hAnsi="Tahoma" w:cs="Tahoma"/>
      <w:sz w:val="16"/>
      <w:szCs w:val="16"/>
    </w:rPr>
  </w:style>
  <w:style w:type="table" w:styleId="TableGrid">
    <w:name w:val="Table Grid"/>
    <w:basedOn w:val="TableNormal"/>
    <w:uiPriority w:val="59"/>
    <w:rsid w:val="00634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6342BB"/>
    <w:rPr>
      <w:b/>
      <w:sz w:val="28"/>
      <w:szCs w:val="32"/>
    </w:rPr>
  </w:style>
  <w:style w:type="paragraph" w:customStyle="1" w:styleId="LegislationMadeUnder">
    <w:name w:val="LegislationMadeUnder"/>
    <w:basedOn w:val="OPCParaBase"/>
    <w:next w:val="Normal"/>
    <w:rsid w:val="006342BB"/>
    <w:rPr>
      <w:i/>
      <w:sz w:val="32"/>
      <w:szCs w:val="32"/>
    </w:rPr>
  </w:style>
  <w:style w:type="paragraph" w:customStyle="1" w:styleId="SignCoverPageEnd">
    <w:name w:val="SignCoverPageEnd"/>
    <w:basedOn w:val="OPCParaBase"/>
    <w:next w:val="Normal"/>
    <w:rsid w:val="006342B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342BB"/>
    <w:pPr>
      <w:pBdr>
        <w:top w:val="single" w:sz="4" w:space="1" w:color="auto"/>
      </w:pBdr>
      <w:spacing w:before="360"/>
      <w:ind w:right="397"/>
      <w:jc w:val="both"/>
    </w:pPr>
  </w:style>
  <w:style w:type="paragraph" w:customStyle="1" w:styleId="NotesHeading1">
    <w:name w:val="NotesHeading 1"/>
    <w:basedOn w:val="OPCParaBase"/>
    <w:next w:val="Normal"/>
    <w:rsid w:val="006342BB"/>
    <w:pPr>
      <w:outlineLvl w:val="0"/>
    </w:pPr>
    <w:rPr>
      <w:b/>
      <w:sz w:val="28"/>
      <w:szCs w:val="28"/>
    </w:rPr>
  </w:style>
  <w:style w:type="paragraph" w:customStyle="1" w:styleId="NotesHeading2">
    <w:name w:val="NotesHeading 2"/>
    <w:basedOn w:val="OPCParaBase"/>
    <w:next w:val="Normal"/>
    <w:rsid w:val="006342BB"/>
    <w:rPr>
      <w:b/>
      <w:sz w:val="28"/>
      <w:szCs w:val="28"/>
    </w:rPr>
  </w:style>
  <w:style w:type="paragraph" w:customStyle="1" w:styleId="CompiledActNo">
    <w:name w:val="CompiledActNo"/>
    <w:basedOn w:val="OPCParaBase"/>
    <w:next w:val="Normal"/>
    <w:rsid w:val="006342BB"/>
    <w:rPr>
      <w:b/>
      <w:sz w:val="24"/>
      <w:szCs w:val="24"/>
    </w:rPr>
  </w:style>
  <w:style w:type="paragraph" w:customStyle="1" w:styleId="ENotesText">
    <w:name w:val="ENotesText"/>
    <w:aliases w:val="Ent"/>
    <w:basedOn w:val="OPCParaBase"/>
    <w:next w:val="Normal"/>
    <w:rsid w:val="006342BB"/>
    <w:pPr>
      <w:spacing w:before="120"/>
    </w:pPr>
  </w:style>
  <w:style w:type="paragraph" w:customStyle="1" w:styleId="CompiledMadeUnder">
    <w:name w:val="CompiledMadeUnder"/>
    <w:basedOn w:val="OPCParaBase"/>
    <w:next w:val="Normal"/>
    <w:rsid w:val="006342BB"/>
    <w:rPr>
      <w:i/>
      <w:sz w:val="24"/>
      <w:szCs w:val="24"/>
    </w:rPr>
  </w:style>
  <w:style w:type="paragraph" w:customStyle="1" w:styleId="Paragraphsub-sub-sub">
    <w:name w:val="Paragraph(sub-sub-sub)"/>
    <w:aliases w:val="aaaa"/>
    <w:basedOn w:val="OPCParaBase"/>
    <w:rsid w:val="006342BB"/>
    <w:pPr>
      <w:tabs>
        <w:tab w:val="right" w:pos="3402"/>
      </w:tabs>
      <w:spacing w:before="40" w:line="240" w:lineRule="auto"/>
      <w:ind w:left="3402" w:hanging="3402"/>
    </w:pPr>
  </w:style>
  <w:style w:type="paragraph" w:customStyle="1" w:styleId="TableTextEndNotes">
    <w:name w:val="TableTextEndNotes"/>
    <w:aliases w:val="Tten"/>
    <w:basedOn w:val="Normal"/>
    <w:rsid w:val="006342BB"/>
    <w:pPr>
      <w:spacing w:before="60" w:line="240" w:lineRule="auto"/>
    </w:pPr>
    <w:rPr>
      <w:rFonts w:cs="Arial"/>
      <w:sz w:val="20"/>
      <w:szCs w:val="22"/>
    </w:rPr>
  </w:style>
  <w:style w:type="paragraph" w:customStyle="1" w:styleId="NoteToSubpara">
    <w:name w:val="NoteToSubpara"/>
    <w:aliases w:val="nts"/>
    <w:basedOn w:val="OPCParaBase"/>
    <w:rsid w:val="006342BB"/>
    <w:pPr>
      <w:spacing w:before="40" w:line="198" w:lineRule="exact"/>
      <w:ind w:left="2835" w:hanging="709"/>
    </w:pPr>
    <w:rPr>
      <w:sz w:val="18"/>
    </w:rPr>
  </w:style>
  <w:style w:type="paragraph" w:customStyle="1" w:styleId="ENoteTableHeading">
    <w:name w:val="ENoteTableHeading"/>
    <w:aliases w:val="enth"/>
    <w:basedOn w:val="OPCParaBase"/>
    <w:rsid w:val="006342BB"/>
    <w:pPr>
      <w:keepNext/>
      <w:spacing w:before="60" w:line="240" w:lineRule="atLeast"/>
    </w:pPr>
    <w:rPr>
      <w:rFonts w:ascii="Arial" w:hAnsi="Arial"/>
      <w:b/>
      <w:sz w:val="16"/>
    </w:rPr>
  </w:style>
  <w:style w:type="paragraph" w:customStyle="1" w:styleId="ENoteTTi">
    <w:name w:val="ENoteTTi"/>
    <w:aliases w:val="entti"/>
    <w:basedOn w:val="OPCParaBase"/>
    <w:rsid w:val="006342BB"/>
    <w:pPr>
      <w:keepNext/>
      <w:spacing w:before="60" w:line="240" w:lineRule="atLeast"/>
      <w:ind w:left="170"/>
    </w:pPr>
    <w:rPr>
      <w:sz w:val="16"/>
    </w:rPr>
  </w:style>
  <w:style w:type="paragraph" w:customStyle="1" w:styleId="ENotesHeading1">
    <w:name w:val="ENotesHeading 1"/>
    <w:aliases w:val="Enh1"/>
    <w:basedOn w:val="OPCParaBase"/>
    <w:next w:val="Normal"/>
    <w:rsid w:val="006342BB"/>
    <w:pPr>
      <w:spacing w:before="120"/>
      <w:outlineLvl w:val="1"/>
    </w:pPr>
    <w:rPr>
      <w:b/>
      <w:sz w:val="28"/>
      <w:szCs w:val="28"/>
    </w:rPr>
  </w:style>
  <w:style w:type="paragraph" w:customStyle="1" w:styleId="ENotesHeading2">
    <w:name w:val="ENotesHeading 2"/>
    <w:aliases w:val="Enh2"/>
    <w:basedOn w:val="OPCParaBase"/>
    <w:next w:val="Normal"/>
    <w:rsid w:val="006342BB"/>
    <w:pPr>
      <w:spacing w:before="120" w:after="120"/>
      <w:outlineLvl w:val="2"/>
    </w:pPr>
    <w:rPr>
      <w:b/>
      <w:sz w:val="24"/>
      <w:szCs w:val="28"/>
    </w:rPr>
  </w:style>
  <w:style w:type="paragraph" w:customStyle="1" w:styleId="ENoteTTIndentHeading">
    <w:name w:val="ENoteTTIndentHeading"/>
    <w:aliases w:val="enTTHi"/>
    <w:basedOn w:val="OPCParaBase"/>
    <w:rsid w:val="006342B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342BB"/>
    <w:pPr>
      <w:spacing w:before="60" w:line="240" w:lineRule="atLeast"/>
    </w:pPr>
    <w:rPr>
      <w:sz w:val="16"/>
    </w:rPr>
  </w:style>
  <w:style w:type="paragraph" w:customStyle="1" w:styleId="MadeunderText">
    <w:name w:val="MadeunderText"/>
    <w:basedOn w:val="OPCParaBase"/>
    <w:next w:val="CompiledMadeUnder"/>
    <w:rsid w:val="006342BB"/>
    <w:pPr>
      <w:spacing w:before="240"/>
    </w:pPr>
    <w:rPr>
      <w:sz w:val="24"/>
      <w:szCs w:val="24"/>
    </w:rPr>
  </w:style>
  <w:style w:type="paragraph" w:customStyle="1" w:styleId="ENotesHeading3">
    <w:name w:val="ENotesHeading 3"/>
    <w:aliases w:val="Enh3"/>
    <w:basedOn w:val="OPCParaBase"/>
    <w:next w:val="Normal"/>
    <w:rsid w:val="006342BB"/>
    <w:pPr>
      <w:keepNext/>
      <w:spacing w:before="120" w:line="240" w:lineRule="auto"/>
      <w:outlineLvl w:val="4"/>
    </w:pPr>
    <w:rPr>
      <w:b/>
      <w:szCs w:val="24"/>
    </w:rPr>
  </w:style>
  <w:style w:type="character" w:customStyle="1" w:styleId="CharSubPartTextCASA">
    <w:name w:val="CharSubPartText(CASA)"/>
    <w:basedOn w:val="OPCCharBase"/>
    <w:uiPriority w:val="1"/>
    <w:rsid w:val="006342BB"/>
  </w:style>
  <w:style w:type="character" w:customStyle="1" w:styleId="CharSubPartNoCASA">
    <w:name w:val="CharSubPartNo(CASA)"/>
    <w:basedOn w:val="OPCCharBase"/>
    <w:uiPriority w:val="1"/>
    <w:rsid w:val="006342BB"/>
  </w:style>
  <w:style w:type="paragraph" w:customStyle="1" w:styleId="ENoteTTIndentHeadingSub">
    <w:name w:val="ENoteTTIndentHeadingSub"/>
    <w:aliases w:val="enTTHis"/>
    <w:basedOn w:val="OPCParaBase"/>
    <w:rsid w:val="006342BB"/>
    <w:pPr>
      <w:keepNext/>
      <w:spacing w:before="60" w:line="240" w:lineRule="atLeast"/>
      <w:ind w:left="340"/>
    </w:pPr>
    <w:rPr>
      <w:b/>
      <w:sz w:val="16"/>
    </w:rPr>
  </w:style>
  <w:style w:type="paragraph" w:customStyle="1" w:styleId="ENoteTTiSub">
    <w:name w:val="ENoteTTiSub"/>
    <w:aliases w:val="enttis"/>
    <w:basedOn w:val="OPCParaBase"/>
    <w:rsid w:val="006342BB"/>
    <w:pPr>
      <w:keepNext/>
      <w:spacing w:before="60" w:line="240" w:lineRule="atLeast"/>
      <w:ind w:left="340"/>
    </w:pPr>
    <w:rPr>
      <w:sz w:val="16"/>
    </w:rPr>
  </w:style>
  <w:style w:type="paragraph" w:customStyle="1" w:styleId="SubDivisionMigration">
    <w:name w:val="SubDivisionMigration"/>
    <w:aliases w:val="sdm"/>
    <w:basedOn w:val="OPCParaBase"/>
    <w:rsid w:val="006342B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342BB"/>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6342BB"/>
    <w:pPr>
      <w:spacing w:before="122" w:line="240" w:lineRule="auto"/>
      <w:ind w:left="1985" w:hanging="851"/>
    </w:pPr>
    <w:rPr>
      <w:sz w:val="18"/>
    </w:rPr>
  </w:style>
  <w:style w:type="paragraph" w:customStyle="1" w:styleId="FreeForm">
    <w:name w:val="FreeForm"/>
    <w:rsid w:val="006342BB"/>
    <w:rPr>
      <w:rFonts w:ascii="Arial" w:hAnsi="Arial"/>
      <w:sz w:val="22"/>
    </w:rPr>
  </w:style>
  <w:style w:type="paragraph" w:customStyle="1" w:styleId="SOText">
    <w:name w:val="SO Text"/>
    <w:aliases w:val="sot"/>
    <w:link w:val="SOTextChar"/>
    <w:rsid w:val="006342B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342BB"/>
    <w:rPr>
      <w:sz w:val="22"/>
    </w:rPr>
  </w:style>
  <w:style w:type="paragraph" w:customStyle="1" w:styleId="SOTextNote">
    <w:name w:val="SO TextNote"/>
    <w:aliases w:val="sont"/>
    <w:basedOn w:val="SOText"/>
    <w:qFormat/>
    <w:rsid w:val="006342BB"/>
    <w:pPr>
      <w:spacing w:before="122" w:line="198" w:lineRule="exact"/>
      <w:ind w:left="1843" w:hanging="709"/>
    </w:pPr>
    <w:rPr>
      <w:sz w:val="18"/>
    </w:rPr>
  </w:style>
  <w:style w:type="paragraph" w:customStyle="1" w:styleId="SOPara">
    <w:name w:val="SO Para"/>
    <w:aliases w:val="soa"/>
    <w:basedOn w:val="SOText"/>
    <w:link w:val="SOParaChar"/>
    <w:qFormat/>
    <w:rsid w:val="006342BB"/>
    <w:pPr>
      <w:tabs>
        <w:tab w:val="right" w:pos="1786"/>
      </w:tabs>
      <w:spacing w:before="40"/>
      <w:ind w:left="2070" w:hanging="936"/>
    </w:pPr>
  </w:style>
  <w:style w:type="character" w:customStyle="1" w:styleId="SOParaChar">
    <w:name w:val="SO Para Char"/>
    <w:aliases w:val="soa Char"/>
    <w:basedOn w:val="DefaultParagraphFont"/>
    <w:link w:val="SOPara"/>
    <w:rsid w:val="006342BB"/>
    <w:rPr>
      <w:sz w:val="22"/>
    </w:rPr>
  </w:style>
  <w:style w:type="paragraph" w:customStyle="1" w:styleId="FileName">
    <w:name w:val="FileName"/>
    <w:basedOn w:val="Normal"/>
    <w:rsid w:val="006342BB"/>
  </w:style>
  <w:style w:type="paragraph" w:customStyle="1" w:styleId="TableHeading">
    <w:name w:val="TableHeading"/>
    <w:aliases w:val="th"/>
    <w:basedOn w:val="OPCParaBase"/>
    <w:next w:val="Tabletext"/>
    <w:rsid w:val="006342BB"/>
    <w:pPr>
      <w:keepNext/>
      <w:spacing w:before="60" w:line="240" w:lineRule="atLeast"/>
    </w:pPr>
    <w:rPr>
      <w:b/>
      <w:sz w:val="20"/>
    </w:rPr>
  </w:style>
  <w:style w:type="paragraph" w:customStyle="1" w:styleId="SOHeadBold">
    <w:name w:val="SO HeadBold"/>
    <w:aliases w:val="sohb"/>
    <w:basedOn w:val="SOText"/>
    <w:next w:val="SOText"/>
    <w:link w:val="SOHeadBoldChar"/>
    <w:qFormat/>
    <w:rsid w:val="006342BB"/>
    <w:rPr>
      <w:b/>
    </w:rPr>
  </w:style>
  <w:style w:type="character" w:customStyle="1" w:styleId="SOHeadBoldChar">
    <w:name w:val="SO HeadBold Char"/>
    <w:aliases w:val="sohb Char"/>
    <w:basedOn w:val="DefaultParagraphFont"/>
    <w:link w:val="SOHeadBold"/>
    <w:rsid w:val="006342BB"/>
    <w:rPr>
      <w:b/>
      <w:sz w:val="22"/>
    </w:rPr>
  </w:style>
  <w:style w:type="paragraph" w:customStyle="1" w:styleId="SOHeadItalic">
    <w:name w:val="SO HeadItalic"/>
    <w:aliases w:val="sohi"/>
    <w:basedOn w:val="SOText"/>
    <w:next w:val="SOText"/>
    <w:link w:val="SOHeadItalicChar"/>
    <w:qFormat/>
    <w:rsid w:val="006342BB"/>
    <w:rPr>
      <w:i/>
    </w:rPr>
  </w:style>
  <w:style w:type="character" w:customStyle="1" w:styleId="SOHeadItalicChar">
    <w:name w:val="SO HeadItalic Char"/>
    <w:aliases w:val="sohi Char"/>
    <w:basedOn w:val="DefaultParagraphFont"/>
    <w:link w:val="SOHeadItalic"/>
    <w:rsid w:val="006342BB"/>
    <w:rPr>
      <w:i/>
      <w:sz w:val="22"/>
    </w:rPr>
  </w:style>
  <w:style w:type="paragraph" w:customStyle="1" w:styleId="SOBullet">
    <w:name w:val="SO Bullet"/>
    <w:aliases w:val="sotb"/>
    <w:basedOn w:val="SOText"/>
    <w:link w:val="SOBulletChar"/>
    <w:qFormat/>
    <w:rsid w:val="006342BB"/>
    <w:pPr>
      <w:ind w:left="1559" w:hanging="425"/>
    </w:pPr>
  </w:style>
  <w:style w:type="character" w:customStyle="1" w:styleId="SOBulletChar">
    <w:name w:val="SO Bullet Char"/>
    <w:aliases w:val="sotb Char"/>
    <w:basedOn w:val="DefaultParagraphFont"/>
    <w:link w:val="SOBullet"/>
    <w:rsid w:val="006342BB"/>
    <w:rPr>
      <w:sz w:val="22"/>
    </w:rPr>
  </w:style>
  <w:style w:type="paragraph" w:customStyle="1" w:styleId="SOBulletNote">
    <w:name w:val="SO BulletNote"/>
    <w:aliases w:val="sonb"/>
    <w:basedOn w:val="SOTextNote"/>
    <w:link w:val="SOBulletNoteChar"/>
    <w:qFormat/>
    <w:rsid w:val="006342BB"/>
    <w:pPr>
      <w:tabs>
        <w:tab w:val="left" w:pos="1560"/>
      </w:tabs>
      <w:ind w:left="2268" w:hanging="1134"/>
    </w:pPr>
  </w:style>
  <w:style w:type="character" w:customStyle="1" w:styleId="SOBulletNoteChar">
    <w:name w:val="SO BulletNote Char"/>
    <w:aliases w:val="sonb Char"/>
    <w:basedOn w:val="DefaultParagraphFont"/>
    <w:link w:val="SOBulletNote"/>
    <w:rsid w:val="006342BB"/>
    <w:rPr>
      <w:sz w:val="18"/>
    </w:rPr>
  </w:style>
  <w:style w:type="paragraph" w:customStyle="1" w:styleId="SubPartCASA">
    <w:name w:val="SubPart(CASA)"/>
    <w:aliases w:val="csp"/>
    <w:basedOn w:val="OPCParaBase"/>
    <w:next w:val="ActHead3"/>
    <w:rsid w:val="006342BB"/>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454F0B"/>
    <w:rPr>
      <w:rFonts w:eastAsia="Times New Roman" w:cs="Times New Roman"/>
      <w:sz w:val="22"/>
      <w:lang w:eastAsia="en-AU"/>
    </w:rPr>
  </w:style>
  <w:style w:type="character" w:customStyle="1" w:styleId="notetextChar">
    <w:name w:val="note(text) Char"/>
    <w:aliases w:val="n Char"/>
    <w:basedOn w:val="DefaultParagraphFont"/>
    <w:link w:val="notetext"/>
    <w:rsid w:val="00454F0B"/>
    <w:rPr>
      <w:rFonts w:eastAsia="Times New Roman" w:cs="Times New Roman"/>
      <w:sz w:val="18"/>
      <w:lang w:eastAsia="en-AU"/>
    </w:rPr>
  </w:style>
  <w:style w:type="character" w:customStyle="1" w:styleId="Heading1Char">
    <w:name w:val="Heading 1 Char"/>
    <w:basedOn w:val="DefaultParagraphFont"/>
    <w:link w:val="Heading1"/>
    <w:uiPriority w:val="9"/>
    <w:rsid w:val="00454F0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54F0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54F0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454F0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454F0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454F0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454F0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454F0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54F0B"/>
    <w:rPr>
      <w:rFonts w:asciiTheme="majorHAnsi" w:eastAsiaTheme="majorEastAsia" w:hAnsiTheme="majorHAnsi" w:cstheme="majorBidi"/>
      <w:i/>
      <w:iCs/>
      <w:color w:val="404040" w:themeColor="text1" w:themeTint="BF"/>
    </w:rPr>
  </w:style>
  <w:style w:type="paragraph" w:styleId="ListBullet">
    <w:name w:val="List Bullet"/>
    <w:basedOn w:val="Normal"/>
    <w:autoRedefine/>
    <w:rsid w:val="009435E7"/>
    <w:pPr>
      <w:tabs>
        <w:tab w:val="num" w:pos="360"/>
      </w:tabs>
      <w:ind w:left="360" w:hanging="360"/>
    </w:pPr>
    <w:rPr>
      <w:rFonts w:eastAsia="Calibri" w:cs="Times New Roman"/>
    </w:rPr>
  </w:style>
  <w:style w:type="paragraph" w:customStyle="1" w:styleId="ActHead10">
    <w:name w:val="ActHead 10"/>
    <w:aliases w:val="sp"/>
    <w:basedOn w:val="OPCParaBase"/>
    <w:next w:val="ActHead3"/>
    <w:rsid w:val="006342BB"/>
    <w:pPr>
      <w:keepNext/>
      <w:spacing w:before="280" w:line="240" w:lineRule="auto"/>
      <w:outlineLvl w:val="1"/>
    </w:pPr>
    <w:rPr>
      <w:b/>
      <w:sz w:val="32"/>
      <w:szCs w:val="30"/>
    </w:rPr>
  </w:style>
  <w:style w:type="paragraph" w:customStyle="1" w:styleId="EnStatement">
    <w:name w:val="EnStatement"/>
    <w:basedOn w:val="Normal"/>
    <w:rsid w:val="006342BB"/>
    <w:pPr>
      <w:numPr>
        <w:numId w:val="13"/>
      </w:numPr>
    </w:pPr>
    <w:rPr>
      <w:rFonts w:eastAsia="Times New Roman" w:cs="Times New Roman"/>
      <w:lang w:eastAsia="en-AU"/>
    </w:rPr>
  </w:style>
  <w:style w:type="paragraph" w:customStyle="1" w:styleId="EnStatementHeading">
    <w:name w:val="EnStatementHeading"/>
    <w:basedOn w:val="Normal"/>
    <w:rsid w:val="006342BB"/>
    <w:rPr>
      <w:rFonts w:eastAsia="Times New Roman" w:cs="Times New Roman"/>
      <w:b/>
      <w:lang w:eastAsia="en-AU"/>
    </w:rPr>
  </w:style>
  <w:style w:type="paragraph" w:customStyle="1" w:styleId="Transitional">
    <w:name w:val="Transitional"/>
    <w:aliases w:val="tr"/>
    <w:basedOn w:val="Normal"/>
    <w:next w:val="Normal"/>
    <w:rsid w:val="006342BB"/>
    <w:pPr>
      <w:keepNext/>
      <w:keepLines/>
      <w:spacing w:before="220" w:line="240" w:lineRule="auto"/>
      <w:ind w:left="709" w:hanging="709"/>
    </w:pPr>
    <w:rPr>
      <w:rFonts w:ascii="Arial" w:eastAsia="Times New Roman" w:hAnsi="Arial" w:cs="Times New Roman"/>
      <w:b/>
      <w:kern w:val="28"/>
      <w:sz w:val="24"/>
      <w:lang w:eastAsia="en-AU"/>
    </w:rPr>
  </w:style>
  <w:style w:type="paragraph" w:styleId="Revision">
    <w:name w:val="Revision"/>
    <w:hidden/>
    <w:uiPriority w:val="99"/>
    <w:semiHidden/>
    <w:rsid w:val="00C01609"/>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342BB"/>
    <w:pPr>
      <w:spacing w:line="260" w:lineRule="atLeast"/>
    </w:pPr>
    <w:rPr>
      <w:sz w:val="22"/>
    </w:rPr>
  </w:style>
  <w:style w:type="paragraph" w:styleId="Heading1">
    <w:name w:val="heading 1"/>
    <w:basedOn w:val="Normal"/>
    <w:next w:val="Normal"/>
    <w:link w:val="Heading1Char"/>
    <w:uiPriority w:val="9"/>
    <w:qFormat/>
    <w:rsid w:val="00454F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54F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54F0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54F0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54F0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54F0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54F0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54F0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454F0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rsid w:val="006342B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342BB"/>
  </w:style>
  <w:style w:type="character" w:customStyle="1" w:styleId="OPCCharBase">
    <w:name w:val="OPCCharBase"/>
    <w:uiPriority w:val="1"/>
    <w:qFormat/>
    <w:rsid w:val="006342BB"/>
  </w:style>
  <w:style w:type="paragraph" w:customStyle="1" w:styleId="OPCParaBase">
    <w:name w:val="OPCParaBase"/>
    <w:qFormat/>
    <w:rsid w:val="006342BB"/>
    <w:pPr>
      <w:spacing w:line="260" w:lineRule="atLeast"/>
    </w:pPr>
    <w:rPr>
      <w:rFonts w:eastAsia="Times New Roman" w:cs="Times New Roman"/>
      <w:sz w:val="22"/>
      <w:lang w:eastAsia="en-AU"/>
    </w:rPr>
  </w:style>
  <w:style w:type="paragraph" w:customStyle="1" w:styleId="ShortT">
    <w:name w:val="ShortT"/>
    <w:basedOn w:val="OPCParaBase"/>
    <w:next w:val="Normal"/>
    <w:qFormat/>
    <w:rsid w:val="006342BB"/>
    <w:pPr>
      <w:spacing w:line="240" w:lineRule="auto"/>
    </w:pPr>
    <w:rPr>
      <w:b/>
      <w:sz w:val="40"/>
    </w:rPr>
  </w:style>
  <w:style w:type="paragraph" w:customStyle="1" w:styleId="ActHead1">
    <w:name w:val="ActHead 1"/>
    <w:aliases w:val="c"/>
    <w:basedOn w:val="OPCParaBase"/>
    <w:next w:val="Normal"/>
    <w:qFormat/>
    <w:rsid w:val="006342B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342B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342B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342B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342B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342B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342B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342B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342B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342BB"/>
  </w:style>
  <w:style w:type="paragraph" w:customStyle="1" w:styleId="Blocks">
    <w:name w:val="Blocks"/>
    <w:aliases w:val="bb"/>
    <w:basedOn w:val="OPCParaBase"/>
    <w:qFormat/>
    <w:rsid w:val="006342BB"/>
    <w:pPr>
      <w:spacing w:line="240" w:lineRule="auto"/>
    </w:pPr>
    <w:rPr>
      <w:sz w:val="24"/>
    </w:rPr>
  </w:style>
  <w:style w:type="paragraph" w:customStyle="1" w:styleId="BoxText">
    <w:name w:val="BoxText"/>
    <w:aliases w:val="bt"/>
    <w:basedOn w:val="OPCParaBase"/>
    <w:qFormat/>
    <w:rsid w:val="006342B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342BB"/>
    <w:rPr>
      <w:b/>
    </w:rPr>
  </w:style>
  <w:style w:type="paragraph" w:customStyle="1" w:styleId="BoxHeadItalic">
    <w:name w:val="BoxHeadItalic"/>
    <w:aliases w:val="bhi"/>
    <w:basedOn w:val="BoxText"/>
    <w:next w:val="BoxStep"/>
    <w:qFormat/>
    <w:rsid w:val="006342BB"/>
    <w:rPr>
      <w:i/>
    </w:rPr>
  </w:style>
  <w:style w:type="paragraph" w:customStyle="1" w:styleId="BoxList">
    <w:name w:val="BoxList"/>
    <w:aliases w:val="bl"/>
    <w:basedOn w:val="BoxText"/>
    <w:qFormat/>
    <w:rsid w:val="006342BB"/>
    <w:pPr>
      <w:ind w:left="1559" w:hanging="425"/>
    </w:pPr>
  </w:style>
  <w:style w:type="paragraph" w:customStyle="1" w:styleId="BoxNote">
    <w:name w:val="BoxNote"/>
    <w:aliases w:val="bn"/>
    <w:basedOn w:val="BoxText"/>
    <w:qFormat/>
    <w:rsid w:val="006342BB"/>
    <w:pPr>
      <w:tabs>
        <w:tab w:val="left" w:pos="1985"/>
      </w:tabs>
      <w:spacing w:before="122" w:line="198" w:lineRule="exact"/>
      <w:ind w:left="2948" w:hanging="1814"/>
    </w:pPr>
    <w:rPr>
      <w:sz w:val="18"/>
    </w:rPr>
  </w:style>
  <w:style w:type="paragraph" w:customStyle="1" w:styleId="BoxPara">
    <w:name w:val="BoxPara"/>
    <w:aliases w:val="bp"/>
    <w:basedOn w:val="BoxText"/>
    <w:qFormat/>
    <w:rsid w:val="006342BB"/>
    <w:pPr>
      <w:tabs>
        <w:tab w:val="right" w:pos="2268"/>
      </w:tabs>
      <w:ind w:left="2552" w:hanging="1418"/>
    </w:pPr>
  </w:style>
  <w:style w:type="paragraph" w:customStyle="1" w:styleId="BoxStep">
    <w:name w:val="BoxStep"/>
    <w:aliases w:val="bs"/>
    <w:basedOn w:val="BoxText"/>
    <w:qFormat/>
    <w:rsid w:val="006342BB"/>
    <w:pPr>
      <w:ind w:left="1985" w:hanging="851"/>
    </w:pPr>
  </w:style>
  <w:style w:type="character" w:customStyle="1" w:styleId="CharAmPartNo">
    <w:name w:val="CharAmPartNo"/>
    <w:basedOn w:val="OPCCharBase"/>
    <w:uiPriority w:val="1"/>
    <w:qFormat/>
    <w:rsid w:val="006342BB"/>
  </w:style>
  <w:style w:type="character" w:customStyle="1" w:styleId="CharAmPartText">
    <w:name w:val="CharAmPartText"/>
    <w:basedOn w:val="OPCCharBase"/>
    <w:uiPriority w:val="1"/>
    <w:qFormat/>
    <w:rsid w:val="006342BB"/>
  </w:style>
  <w:style w:type="character" w:customStyle="1" w:styleId="CharAmSchNo">
    <w:name w:val="CharAmSchNo"/>
    <w:basedOn w:val="OPCCharBase"/>
    <w:uiPriority w:val="1"/>
    <w:qFormat/>
    <w:rsid w:val="006342BB"/>
  </w:style>
  <w:style w:type="character" w:customStyle="1" w:styleId="CharAmSchText">
    <w:name w:val="CharAmSchText"/>
    <w:basedOn w:val="OPCCharBase"/>
    <w:uiPriority w:val="1"/>
    <w:qFormat/>
    <w:rsid w:val="006342BB"/>
  </w:style>
  <w:style w:type="character" w:customStyle="1" w:styleId="CharBoldItalic">
    <w:name w:val="CharBoldItalic"/>
    <w:basedOn w:val="OPCCharBase"/>
    <w:uiPriority w:val="1"/>
    <w:qFormat/>
    <w:rsid w:val="006342BB"/>
    <w:rPr>
      <w:b/>
      <w:i/>
    </w:rPr>
  </w:style>
  <w:style w:type="character" w:customStyle="1" w:styleId="CharChapNo">
    <w:name w:val="CharChapNo"/>
    <w:basedOn w:val="OPCCharBase"/>
    <w:qFormat/>
    <w:rsid w:val="006342BB"/>
  </w:style>
  <w:style w:type="character" w:customStyle="1" w:styleId="CharChapText">
    <w:name w:val="CharChapText"/>
    <w:basedOn w:val="OPCCharBase"/>
    <w:qFormat/>
    <w:rsid w:val="006342BB"/>
  </w:style>
  <w:style w:type="character" w:customStyle="1" w:styleId="CharDivNo">
    <w:name w:val="CharDivNo"/>
    <w:basedOn w:val="OPCCharBase"/>
    <w:qFormat/>
    <w:rsid w:val="006342BB"/>
  </w:style>
  <w:style w:type="character" w:customStyle="1" w:styleId="CharDivText">
    <w:name w:val="CharDivText"/>
    <w:basedOn w:val="OPCCharBase"/>
    <w:qFormat/>
    <w:rsid w:val="006342BB"/>
  </w:style>
  <w:style w:type="character" w:customStyle="1" w:styleId="CharItalic">
    <w:name w:val="CharItalic"/>
    <w:basedOn w:val="OPCCharBase"/>
    <w:uiPriority w:val="1"/>
    <w:qFormat/>
    <w:rsid w:val="006342BB"/>
    <w:rPr>
      <w:i/>
    </w:rPr>
  </w:style>
  <w:style w:type="character" w:customStyle="1" w:styleId="CharPartNo">
    <w:name w:val="CharPartNo"/>
    <w:basedOn w:val="OPCCharBase"/>
    <w:qFormat/>
    <w:rsid w:val="006342BB"/>
  </w:style>
  <w:style w:type="character" w:customStyle="1" w:styleId="CharPartText">
    <w:name w:val="CharPartText"/>
    <w:basedOn w:val="OPCCharBase"/>
    <w:qFormat/>
    <w:rsid w:val="006342BB"/>
  </w:style>
  <w:style w:type="character" w:customStyle="1" w:styleId="CharSectno">
    <w:name w:val="CharSectno"/>
    <w:basedOn w:val="OPCCharBase"/>
    <w:qFormat/>
    <w:rsid w:val="006342BB"/>
  </w:style>
  <w:style w:type="character" w:customStyle="1" w:styleId="CharSubdNo">
    <w:name w:val="CharSubdNo"/>
    <w:basedOn w:val="OPCCharBase"/>
    <w:uiPriority w:val="1"/>
    <w:qFormat/>
    <w:rsid w:val="006342BB"/>
  </w:style>
  <w:style w:type="character" w:customStyle="1" w:styleId="CharSubdText">
    <w:name w:val="CharSubdText"/>
    <w:basedOn w:val="OPCCharBase"/>
    <w:uiPriority w:val="1"/>
    <w:qFormat/>
    <w:rsid w:val="006342BB"/>
  </w:style>
  <w:style w:type="paragraph" w:customStyle="1" w:styleId="CTA--">
    <w:name w:val="CTA --"/>
    <w:basedOn w:val="OPCParaBase"/>
    <w:next w:val="Normal"/>
    <w:rsid w:val="006342BB"/>
    <w:pPr>
      <w:spacing w:before="60" w:line="240" w:lineRule="atLeast"/>
      <w:ind w:left="142" w:hanging="142"/>
    </w:pPr>
    <w:rPr>
      <w:sz w:val="20"/>
    </w:rPr>
  </w:style>
  <w:style w:type="paragraph" w:customStyle="1" w:styleId="CTA-">
    <w:name w:val="CTA -"/>
    <w:basedOn w:val="OPCParaBase"/>
    <w:rsid w:val="006342BB"/>
    <w:pPr>
      <w:spacing w:before="60" w:line="240" w:lineRule="atLeast"/>
      <w:ind w:left="85" w:hanging="85"/>
    </w:pPr>
    <w:rPr>
      <w:sz w:val="20"/>
    </w:rPr>
  </w:style>
  <w:style w:type="paragraph" w:customStyle="1" w:styleId="CTA---">
    <w:name w:val="CTA ---"/>
    <w:basedOn w:val="OPCParaBase"/>
    <w:next w:val="Normal"/>
    <w:rsid w:val="006342BB"/>
    <w:pPr>
      <w:spacing w:before="60" w:line="240" w:lineRule="atLeast"/>
      <w:ind w:left="198" w:hanging="198"/>
    </w:pPr>
    <w:rPr>
      <w:sz w:val="20"/>
    </w:rPr>
  </w:style>
  <w:style w:type="paragraph" w:customStyle="1" w:styleId="CTA----">
    <w:name w:val="CTA ----"/>
    <w:basedOn w:val="OPCParaBase"/>
    <w:next w:val="Normal"/>
    <w:rsid w:val="006342BB"/>
    <w:pPr>
      <w:spacing w:before="60" w:line="240" w:lineRule="atLeast"/>
      <w:ind w:left="255" w:hanging="255"/>
    </w:pPr>
    <w:rPr>
      <w:sz w:val="20"/>
    </w:rPr>
  </w:style>
  <w:style w:type="paragraph" w:customStyle="1" w:styleId="CTA1a">
    <w:name w:val="CTA 1(a)"/>
    <w:basedOn w:val="OPCParaBase"/>
    <w:rsid w:val="006342BB"/>
    <w:pPr>
      <w:tabs>
        <w:tab w:val="right" w:pos="414"/>
      </w:tabs>
      <w:spacing w:before="40" w:line="240" w:lineRule="atLeast"/>
      <w:ind w:left="675" w:hanging="675"/>
    </w:pPr>
    <w:rPr>
      <w:sz w:val="20"/>
    </w:rPr>
  </w:style>
  <w:style w:type="paragraph" w:customStyle="1" w:styleId="CTA1ai">
    <w:name w:val="CTA 1(a)(i)"/>
    <w:basedOn w:val="OPCParaBase"/>
    <w:rsid w:val="006342BB"/>
    <w:pPr>
      <w:tabs>
        <w:tab w:val="right" w:pos="1004"/>
      </w:tabs>
      <w:spacing w:before="40" w:line="240" w:lineRule="atLeast"/>
      <w:ind w:left="1253" w:hanging="1253"/>
    </w:pPr>
    <w:rPr>
      <w:sz w:val="20"/>
    </w:rPr>
  </w:style>
  <w:style w:type="paragraph" w:customStyle="1" w:styleId="CTA2a">
    <w:name w:val="CTA 2(a)"/>
    <w:basedOn w:val="OPCParaBase"/>
    <w:rsid w:val="006342BB"/>
    <w:pPr>
      <w:tabs>
        <w:tab w:val="right" w:pos="482"/>
      </w:tabs>
      <w:spacing w:before="40" w:line="240" w:lineRule="atLeast"/>
      <w:ind w:left="748" w:hanging="748"/>
    </w:pPr>
    <w:rPr>
      <w:sz w:val="20"/>
    </w:rPr>
  </w:style>
  <w:style w:type="paragraph" w:customStyle="1" w:styleId="CTA2ai">
    <w:name w:val="CTA 2(a)(i)"/>
    <w:basedOn w:val="OPCParaBase"/>
    <w:rsid w:val="006342BB"/>
    <w:pPr>
      <w:tabs>
        <w:tab w:val="right" w:pos="1089"/>
      </w:tabs>
      <w:spacing w:before="40" w:line="240" w:lineRule="atLeast"/>
      <w:ind w:left="1327" w:hanging="1327"/>
    </w:pPr>
    <w:rPr>
      <w:sz w:val="20"/>
    </w:rPr>
  </w:style>
  <w:style w:type="paragraph" w:customStyle="1" w:styleId="CTA3a">
    <w:name w:val="CTA 3(a)"/>
    <w:basedOn w:val="OPCParaBase"/>
    <w:rsid w:val="006342BB"/>
    <w:pPr>
      <w:tabs>
        <w:tab w:val="right" w:pos="556"/>
      </w:tabs>
      <w:spacing w:before="40" w:line="240" w:lineRule="atLeast"/>
      <w:ind w:left="805" w:hanging="805"/>
    </w:pPr>
    <w:rPr>
      <w:sz w:val="20"/>
    </w:rPr>
  </w:style>
  <w:style w:type="paragraph" w:customStyle="1" w:styleId="CTA3ai">
    <w:name w:val="CTA 3(a)(i)"/>
    <w:basedOn w:val="OPCParaBase"/>
    <w:rsid w:val="006342BB"/>
    <w:pPr>
      <w:tabs>
        <w:tab w:val="right" w:pos="1140"/>
      </w:tabs>
      <w:spacing w:before="40" w:line="240" w:lineRule="atLeast"/>
      <w:ind w:left="1361" w:hanging="1361"/>
    </w:pPr>
    <w:rPr>
      <w:sz w:val="20"/>
    </w:rPr>
  </w:style>
  <w:style w:type="paragraph" w:customStyle="1" w:styleId="CTA4a">
    <w:name w:val="CTA 4(a)"/>
    <w:basedOn w:val="OPCParaBase"/>
    <w:rsid w:val="006342BB"/>
    <w:pPr>
      <w:tabs>
        <w:tab w:val="right" w:pos="624"/>
      </w:tabs>
      <w:spacing w:before="40" w:line="240" w:lineRule="atLeast"/>
      <w:ind w:left="873" w:hanging="873"/>
    </w:pPr>
    <w:rPr>
      <w:sz w:val="20"/>
    </w:rPr>
  </w:style>
  <w:style w:type="paragraph" w:customStyle="1" w:styleId="CTA4ai">
    <w:name w:val="CTA 4(a)(i)"/>
    <w:basedOn w:val="OPCParaBase"/>
    <w:rsid w:val="006342BB"/>
    <w:pPr>
      <w:tabs>
        <w:tab w:val="right" w:pos="1213"/>
      </w:tabs>
      <w:spacing w:before="40" w:line="240" w:lineRule="atLeast"/>
      <w:ind w:left="1452" w:hanging="1452"/>
    </w:pPr>
    <w:rPr>
      <w:sz w:val="20"/>
    </w:rPr>
  </w:style>
  <w:style w:type="paragraph" w:customStyle="1" w:styleId="CTACAPS">
    <w:name w:val="CTA CAPS"/>
    <w:basedOn w:val="OPCParaBase"/>
    <w:rsid w:val="006342BB"/>
    <w:pPr>
      <w:spacing w:before="60" w:line="240" w:lineRule="atLeast"/>
    </w:pPr>
    <w:rPr>
      <w:sz w:val="20"/>
    </w:rPr>
  </w:style>
  <w:style w:type="paragraph" w:customStyle="1" w:styleId="CTAright">
    <w:name w:val="CTA right"/>
    <w:basedOn w:val="OPCParaBase"/>
    <w:rsid w:val="006342BB"/>
    <w:pPr>
      <w:spacing w:before="60" w:line="240" w:lineRule="auto"/>
      <w:jc w:val="right"/>
    </w:pPr>
    <w:rPr>
      <w:sz w:val="20"/>
    </w:rPr>
  </w:style>
  <w:style w:type="paragraph" w:customStyle="1" w:styleId="subsection">
    <w:name w:val="subsection"/>
    <w:aliases w:val="ss"/>
    <w:basedOn w:val="OPCParaBase"/>
    <w:link w:val="subsectionChar"/>
    <w:rsid w:val="006342BB"/>
    <w:pPr>
      <w:tabs>
        <w:tab w:val="right" w:pos="1021"/>
      </w:tabs>
      <w:spacing w:before="180" w:line="240" w:lineRule="auto"/>
      <w:ind w:left="1134" w:hanging="1134"/>
    </w:pPr>
  </w:style>
  <w:style w:type="paragraph" w:customStyle="1" w:styleId="Definition">
    <w:name w:val="Definition"/>
    <w:aliases w:val="dd"/>
    <w:basedOn w:val="OPCParaBase"/>
    <w:rsid w:val="006342BB"/>
    <w:pPr>
      <w:spacing w:before="180" w:line="240" w:lineRule="auto"/>
      <w:ind w:left="1134"/>
    </w:pPr>
  </w:style>
  <w:style w:type="paragraph" w:customStyle="1" w:styleId="EndNotespara">
    <w:name w:val="EndNotes(para)"/>
    <w:aliases w:val="eta"/>
    <w:basedOn w:val="OPCParaBase"/>
    <w:next w:val="EndNotessubpara"/>
    <w:rsid w:val="006342B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342B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342B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342BB"/>
    <w:pPr>
      <w:tabs>
        <w:tab w:val="right" w:pos="1412"/>
      </w:tabs>
      <w:spacing w:before="60" w:line="240" w:lineRule="auto"/>
      <w:ind w:left="1525" w:hanging="1525"/>
    </w:pPr>
    <w:rPr>
      <w:sz w:val="20"/>
    </w:rPr>
  </w:style>
  <w:style w:type="paragraph" w:customStyle="1" w:styleId="Formula">
    <w:name w:val="Formula"/>
    <w:basedOn w:val="OPCParaBase"/>
    <w:rsid w:val="006342BB"/>
    <w:pPr>
      <w:spacing w:line="240" w:lineRule="auto"/>
      <w:ind w:left="1134"/>
    </w:pPr>
    <w:rPr>
      <w:sz w:val="20"/>
    </w:rPr>
  </w:style>
  <w:style w:type="paragraph" w:styleId="Header">
    <w:name w:val="header"/>
    <w:basedOn w:val="OPCParaBase"/>
    <w:link w:val="HeaderChar"/>
    <w:unhideWhenUsed/>
    <w:rsid w:val="006342B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342BB"/>
    <w:rPr>
      <w:rFonts w:eastAsia="Times New Roman" w:cs="Times New Roman"/>
      <w:sz w:val="16"/>
      <w:lang w:eastAsia="en-AU"/>
    </w:rPr>
  </w:style>
  <w:style w:type="paragraph" w:customStyle="1" w:styleId="House">
    <w:name w:val="House"/>
    <w:basedOn w:val="OPCParaBase"/>
    <w:rsid w:val="006342BB"/>
    <w:pPr>
      <w:spacing w:line="240" w:lineRule="auto"/>
    </w:pPr>
    <w:rPr>
      <w:sz w:val="28"/>
    </w:rPr>
  </w:style>
  <w:style w:type="paragraph" w:customStyle="1" w:styleId="Item">
    <w:name w:val="Item"/>
    <w:aliases w:val="i"/>
    <w:basedOn w:val="OPCParaBase"/>
    <w:next w:val="ItemHead"/>
    <w:rsid w:val="006342BB"/>
    <w:pPr>
      <w:keepLines/>
      <w:spacing w:before="80" w:line="240" w:lineRule="auto"/>
      <w:ind w:left="709"/>
    </w:pPr>
  </w:style>
  <w:style w:type="paragraph" w:customStyle="1" w:styleId="ItemHead">
    <w:name w:val="ItemHead"/>
    <w:aliases w:val="ih"/>
    <w:basedOn w:val="OPCParaBase"/>
    <w:next w:val="Item"/>
    <w:rsid w:val="006342B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342BB"/>
    <w:pPr>
      <w:spacing w:line="240" w:lineRule="auto"/>
    </w:pPr>
    <w:rPr>
      <w:b/>
      <w:sz w:val="32"/>
    </w:rPr>
  </w:style>
  <w:style w:type="paragraph" w:customStyle="1" w:styleId="notedraft">
    <w:name w:val="note(draft)"/>
    <w:aliases w:val="nd"/>
    <w:basedOn w:val="OPCParaBase"/>
    <w:rsid w:val="006342BB"/>
    <w:pPr>
      <w:spacing w:before="240" w:line="240" w:lineRule="auto"/>
      <w:ind w:left="284" w:hanging="284"/>
    </w:pPr>
    <w:rPr>
      <w:i/>
      <w:sz w:val="24"/>
    </w:rPr>
  </w:style>
  <w:style w:type="paragraph" w:customStyle="1" w:styleId="notemargin">
    <w:name w:val="note(margin)"/>
    <w:aliases w:val="nm"/>
    <w:basedOn w:val="OPCParaBase"/>
    <w:rsid w:val="006342BB"/>
    <w:pPr>
      <w:tabs>
        <w:tab w:val="left" w:pos="709"/>
      </w:tabs>
      <w:spacing w:before="122" w:line="198" w:lineRule="exact"/>
      <w:ind w:left="709" w:hanging="709"/>
    </w:pPr>
    <w:rPr>
      <w:sz w:val="18"/>
    </w:rPr>
  </w:style>
  <w:style w:type="paragraph" w:customStyle="1" w:styleId="noteToPara">
    <w:name w:val="noteToPara"/>
    <w:aliases w:val="ntp"/>
    <w:basedOn w:val="OPCParaBase"/>
    <w:rsid w:val="006342BB"/>
    <w:pPr>
      <w:spacing w:before="122" w:line="198" w:lineRule="exact"/>
      <w:ind w:left="2353" w:hanging="709"/>
    </w:pPr>
    <w:rPr>
      <w:sz w:val="18"/>
    </w:rPr>
  </w:style>
  <w:style w:type="paragraph" w:customStyle="1" w:styleId="noteParlAmend">
    <w:name w:val="note(ParlAmend)"/>
    <w:aliases w:val="npp"/>
    <w:basedOn w:val="OPCParaBase"/>
    <w:next w:val="ParlAmend"/>
    <w:rsid w:val="006342BB"/>
    <w:pPr>
      <w:spacing w:line="240" w:lineRule="auto"/>
      <w:jc w:val="right"/>
    </w:pPr>
    <w:rPr>
      <w:rFonts w:ascii="Arial" w:hAnsi="Arial"/>
      <w:b/>
      <w:i/>
    </w:rPr>
  </w:style>
  <w:style w:type="paragraph" w:customStyle="1" w:styleId="Page1">
    <w:name w:val="Page1"/>
    <w:basedOn w:val="OPCParaBase"/>
    <w:rsid w:val="006342BB"/>
    <w:pPr>
      <w:spacing w:before="5600" w:line="240" w:lineRule="auto"/>
    </w:pPr>
    <w:rPr>
      <w:b/>
      <w:sz w:val="32"/>
    </w:rPr>
  </w:style>
  <w:style w:type="paragraph" w:customStyle="1" w:styleId="PageBreak">
    <w:name w:val="PageBreak"/>
    <w:aliases w:val="pb"/>
    <w:basedOn w:val="OPCParaBase"/>
    <w:rsid w:val="006342BB"/>
    <w:pPr>
      <w:spacing w:line="240" w:lineRule="auto"/>
    </w:pPr>
    <w:rPr>
      <w:sz w:val="20"/>
    </w:rPr>
  </w:style>
  <w:style w:type="paragraph" w:customStyle="1" w:styleId="paragraphsub">
    <w:name w:val="paragraph(sub)"/>
    <w:aliases w:val="aa"/>
    <w:basedOn w:val="OPCParaBase"/>
    <w:rsid w:val="006342BB"/>
    <w:pPr>
      <w:tabs>
        <w:tab w:val="right" w:pos="1985"/>
      </w:tabs>
      <w:spacing w:before="40" w:line="240" w:lineRule="auto"/>
      <w:ind w:left="2098" w:hanging="2098"/>
    </w:pPr>
  </w:style>
  <w:style w:type="paragraph" w:customStyle="1" w:styleId="paragraphsub-sub">
    <w:name w:val="paragraph(sub-sub)"/>
    <w:aliases w:val="aaa"/>
    <w:basedOn w:val="OPCParaBase"/>
    <w:rsid w:val="006342BB"/>
    <w:pPr>
      <w:tabs>
        <w:tab w:val="right" w:pos="2722"/>
      </w:tabs>
      <w:spacing w:before="40" w:line="240" w:lineRule="auto"/>
      <w:ind w:left="2835" w:hanging="2835"/>
    </w:pPr>
  </w:style>
  <w:style w:type="paragraph" w:customStyle="1" w:styleId="paragraph">
    <w:name w:val="paragraph"/>
    <w:aliases w:val="a"/>
    <w:basedOn w:val="OPCParaBase"/>
    <w:rsid w:val="006342BB"/>
    <w:pPr>
      <w:tabs>
        <w:tab w:val="right" w:pos="1531"/>
      </w:tabs>
      <w:spacing w:before="40" w:line="240" w:lineRule="auto"/>
      <w:ind w:left="1644" w:hanging="1644"/>
    </w:pPr>
  </w:style>
  <w:style w:type="paragraph" w:customStyle="1" w:styleId="ParlAmend">
    <w:name w:val="ParlAmend"/>
    <w:aliases w:val="pp"/>
    <w:basedOn w:val="OPCParaBase"/>
    <w:rsid w:val="006342BB"/>
    <w:pPr>
      <w:spacing w:before="240" w:line="240" w:lineRule="atLeast"/>
      <w:ind w:hanging="567"/>
    </w:pPr>
    <w:rPr>
      <w:sz w:val="24"/>
    </w:rPr>
  </w:style>
  <w:style w:type="paragraph" w:customStyle="1" w:styleId="Penalty">
    <w:name w:val="Penalty"/>
    <w:basedOn w:val="OPCParaBase"/>
    <w:rsid w:val="006342BB"/>
    <w:pPr>
      <w:tabs>
        <w:tab w:val="left" w:pos="2977"/>
      </w:tabs>
      <w:spacing w:before="180" w:line="240" w:lineRule="auto"/>
      <w:ind w:left="1985" w:hanging="851"/>
    </w:pPr>
  </w:style>
  <w:style w:type="paragraph" w:customStyle="1" w:styleId="Portfolio">
    <w:name w:val="Portfolio"/>
    <w:basedOn w:val="OPCParaBase"/>
    <w:rsid w:val="006342BB"/>
    <w:pPr>
      <w:spacing w:line="240" w:lineRule="auto"/>
    </w:pPr>
    <w:rPr>
      <w:i/>
      <w:sz w:val="20"/>
    </w:rPr>
  </w:style>
  <w:style w:type="paragraph" w:customStyle="1" w:styleId="Preamble">
    <w:name w:val="Preamble"/>
    <w:basedOn w:val="OPCParaBase"/>
    <w:next w:val="Normal"/>
    <w:rsid w:val="006342B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342BB"/>
    <w:pPr>
      <w:spacing w:line="240" w:lineRule="auto"/>
    </w:pPr>
    <w:rPr>
      <w:i/>
      <w:sz w:val="20"/>
    </w:rPr>
  </w:style>
  <w:style w:type="paragraph" w:customStyle="1" w:styleId="Session">
    <w:name w:val="Session"/>
    <w:basedOn w:val="OPCParaBase"/>
    <w:rsid w:val="006342BB"/>
    <w:pPr>
      <w:spacing w:line="240" w:lineRule="auto"/>
    </w:pPr>
    <w:rPr>
      <w:sz w:val="28"/>
    </w:rPr>
  </w:style>
  <w:style w:type="paragraph" w:customStyle="1" w:styleId="Sponsor">
    <w:name w:val="Sponsor"/>
    <w:basedOn w:val="OPCParaBase"/>
    <w:rsid w:val="006342BB"/>
    <w:pPr>
      <w:spacing w:line="240" w:lineRule="auto"/>
    </w:pPr>
    <w:rPr>
      <w:i/>
    </w:rPr>
  </w:style>
  <w:style w:type="paragraph" w:customStyle="1" w:styleId="Subitem">
    <w:name w:val="Subitem"/>
    <w:aliases w:val="iss"/>
    <w:basedOn w:val="OPCParaBase"/>
    <w:rsid w:val="006342BB"/>
    <w:pPr>
      <w:spacing w:before="180" w:line="240" w:lineRule="auto"/>
      <w:ind w:left="709" w:hanging="709"/>
    </w:pPr>
  </w:style>
  <w:style w:type="paragraph" w:customStyle="1" w:styleId="SubitemHead">
    <w:name w:val="SubitemHead"/>
    <w:aliases w:val="issh"/>
    <w:basedOn w:val="OPCParaBase"/>
    <w:rsid w:val="006342B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342BB"/>
    <w:pPr>
      <w:spacing w:before="40" w:line="240" w:lineRule="auto"/>
      <w:ind w:left="1134"/>
    </w:pPr>
  </w:style>
  <w:style w:type="paragraph" w:customStyle="1" w:styleId="SubsectionHead">
    <w:name w:val="SubsectionHead"/>
    <w:aliases w:val="ssh"/>
    <w:basedOn w:val="OPCParaBase"/>
    <w:next w:val="subsection"/>
    <w:rsid w:val="006342BB"/>
    <w:pPr>
      <w:keepNext/>
      <w:keepLines/>
      <w:spacing w:before="240" w:line="240" w:lineRule="auto"/>
      <w:ind w:left="1134"/>
    </w:pPr>
    <w:rPr>
      <w:i/>
    </w:rPr>
  </w:style>
  <w:style w:type="paragraph" w:customStyle="1" w:styleId="Tablea">
    <w:name w:val="Table(a)"/>
    <w:aliases w:val="ta"/>
    <w:basedOn w:val="OPCParaBase"/>
    <w:rsid w:val="006342BB"/>
    <w:pPr>
      <w:spacing w:before="60" w:line="240" w:lineRule="auto"/>
      <w:ind w:left="284" w:hanging="284"/>
    </w:pPr>
    <w:rPr>
      <w:sz w:val="20"/>
    </w:rPr>
  </w:style>
  <w:style w:type="paragraph" w:customStyle="1" w:styleId="TableAA">
    <w:name w:val="Table(AA)"/>
    <w:aliases w:val="taaa"/>
    <w:basedOn w:val="OPCParaBase"/>
    <w:rsid w:val="006342B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342B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342BB"/>
    <w:pPr>
      <w:spacing w:before="60" w:line="240" w:lineRule="atLeast"/>
    </w:pPr>
    <w:rPr>
      <w:sz w:val="20"/>
    </w:rPr>
  </w:style>
  <w:style w:type="paragraph" w:customStyle="1" w:styleId="TLPBoxTextnote">
    <w:name w:val="TLPBoxText(note"/>
    <w:aliases w:val="right)"/>
    <w:basedOn w:val="OPCParaBase"/>
    <w:rsid w:val="006342B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342B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342BB"/>
    <w:pPr>
      <w:spacing w:before="122" w:line="198" w:lineRule="exact"/>
      <w:ind w:left="1985" w:hanging="851"/>
      <w:jc w:val="right"/>
    </w:pPr>
    <w:rPr>
      <w:sz w:val="18"/>
    </w:rPr>
  </w:style>
  <w:style w:type="paragraph" w:customStyle="1" w:styleId="TLPTableBullet">
    <w:name w:val="TLPTableBullet"/>
    <w:aliases w:val="ttb"/>
    <w:basedOn w:val="OPCParaBase"/>
    <w:rsid w:val="006342BB"/>
    <w:pPr>
      <w:spacing w:line="240" w:lineRule="exact"/>
      <w:ind w:left="284" w:hanging="284"/>
    </w:pPr>
    <w:rPr>
      <w:sz w:val="20"/>
    </w:rPr>
  </w:style>
  <w:style w:type="paragraph" w:styleId="TOC1">
    <w:name w:val="toc 1"/>
    <w:basedOn w:val="OPCParaBase"/>
    <w:next w:val="Normal"/>
    <w:uiPriority w:val="39"/>
    <w:unhideWhenUsed/>
    <w:rsid w:val="006342BB"/>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342BB"/>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342BB"/>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342BB"/>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6342BB"/>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6342BB"/>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342BB"/>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342BB"/>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342BB"/>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342BB"/>
    <w:pPr>
      <w:keepLines/>
      <w:spacing w:before="240" w:after="120" w:line="240" w:lineRule="auto"/>
      <w:ind w:left="794"/>
    </w:pPr>
    <w:rPr>
      <w:b/>
      <w:kern w:val="28"/>
      <w:sz w:val="20"/>
    </w:rPr>
  </w:style>
  <w:style w:type="paragraph" w:customStyle="1" w:styleId="TofSectsHeading">
    <w:name w:val="TofSects(Heading)"/>
    <w:basedOn w:val="OPCParaBase"/>
    <w:rsid w:val="006342BB"/>
    <w:pPr>
      <w:spacing w:before="240" w:after="120" w:line="240" w:lineRule="auto"/>
    </w:pPr>
    <w:rPr>
      <w:b/>
      <w:sz w:val="24"/>
    </w:rPr>
  </w:style>
  <w:style w:type="paragraph" w:customStyle="1" w:styleId="TofSectsSection">
    <w:name w:val="TofSects(Section)"/>
    <w:basedOn w:val="OPCParaBase"/>
    <w:rsid w:val="006342BB"/>
    <w:pPr>
      <w:keepLines/>
      <w:spacing w:before="40" w:line="240" w:lineRule="auto"/>
      <w:ind w:left="1588" w:hanging="794"/>
    </w:pPr>
    <w:rPr>
      <w:kern w:val="28"/>
      <w:sz w:val="18"/>
    </w:rPr>
  </w:style>
  <w:style w:type="paragraph" w:customStyle="1" w:styleId="TofSectsSubdiv">
    <w:name w:val="TofSects(Subdiv)"/>
    <w:basedOn w:val="OPCParaBase"/>
    <w:rsid w:val="006342BB"/>
    <w:pPr>
      <w:keepLines/>
      <w:spacing w:before="80" w:line="240" w:lineRule="auto"/>
      <w:ind w:left="1588" w:hanging="794"/>
    </w:pPr>
    <w:rPr>
      <w:kern w:val="28"/>
    </w:rPr>
  </w:style>
  <w:style w:type="paragraph" w:customStyle="1" w:styleId="WRStyle">
    <w:name w:val="WR Style"/>
    <w:aliases w:val="WR"/>
    <w:basedOn w:val="OPCParaBase"/>
    <w:rsid w:val="006342BB"/>
    <w:pPr>
      <w:spacing w:before="240" w:line="240" w:lineRule="auto"/>
      <w:ind w:left="284" w:hanging="284"/>
    </w:pPr>
    <w:rPr>
      <w:b/>
      <w:i/>
      <w:kern w:val="28"/>
      <w:sz w:val="24"/>
    </w:rPr>
  </w:style>
  <w:style w:type="paragraph" w:customStyle="1" w:styleId="notepara">
    <w:name w:val="note(para)"/>
    <w:aliases w:val="na"/>
    <w:basedOn w:val="OPCParaBase"/>
    <w:rsid w:val="006342BB"/>
    <w:pPr>
      <w:spacing w:before="40" w:line="198" w:lineRule="exact"/>
      <w:ind w:left="2354" w:hanging="369"/>
    </w:pPr>
    <w:rPr>
      <w:sz w:val="18"/>
    </w:rPr>
  </w:style>
  <w:style w:type="paragraph" w:styleId="Footer">
    <w:name w:val="footer"/>
    <w:link w:val="FooterChar"/>
    <w:rsid w:val="006342B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342BB"/>
    <w:rPr>
      <w:rFonts w:eastAsia="Times New Roman" w:cs="Times New Roman"/>
      <w:sz w:val="22"/>
      <w:szCs w:val="24"/>
      <w:lang w:eastAsia="en-AU"/>
    </w:rPr>
  </w:style>
  <w:style w:type="character" w:styleId="LineNumber">
    <w:name w:val="line number"/>
    <w:basedOn w:val="OPCCharBase"/>
    <w:uiPriority w:val="99"/>
    <w:semiHidden/>
    <w:unhideWhenUsed/>
    <w:rsid w:val="006342BB"/>
    <w:rPr>
      <w:sz w:val="16"/>
    </w:rPr>
  </w:style>
  <w:style w:type="table" w:customStyle="1" w:styleId="CFlag">
    <w:name w:val="CFlag"/>
    <w:basedOn w:val="TableNormal"/>
    <w:uiPriority w:val="99"/>
    <w:rsid w:val="006342BB"/>
    <w:rPr>
      <w:rFonts w:eastAsia="Times New Roman" w:cs="Times New Roman"/>
      <w:lang w:eastAsia="en-AU"/>
    </w:rPr>
    <w:tblPr/>
  </w:style>
  <w:style w:type="paragraph" w:styleId="BalloonText">
    <w:name w:val="Balloon Text"/>
    <w:basedOn w:val="Normal"/>
    <w:link w:val="BalloonTextChar"/>
    <w:uiPriority w:val="99"/>
    <w:semiHidden/>
    <w:unhideWhenUsed/>
    <w:rsid w:val="006342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2BB"/>
    <w:rPr>
      <w:rFonts w:ascii="Tahoma" w:hAnsi="Tahoma" w:cs="Tahoma"/>
      <w:sz w:val="16"/>
      <w:szCs w:val="16"/>
    </w:rPr>
  </w:style>
  <w:style w:type="table" w:styleId="TableGrid">
    <w:name w:val="Table Grid"/>
    <w:basedOn w:val="TableNormal"/>
    <w:uiPriority w:val="59"/>
    <w:rsid w:val="00634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6342BB"/>
    <w:rPr>
      <w:b/>
      <w:sz w:val="28"/>
      <w:szCs w:val="32"/>
    </w:rPr>
  </w:style>
  <w:style w:type="paragraph" w:customStyle="1" w:styleId="LegislationMadeUnder">
    <w:name w:val="LegislationMadeUnder"/>
    <w:basedOn w:val="OPCParaBase"/>
    <w:next w:val="Normal"/>
    <w:rsid w:val="006342BB"/>
    <w:rPr>
      <w:i/>
      <w:sz w:val="32"/>
      <w:szCs w:val="32"/>
    </w:rPr>
  </w:style>
  <w:style w:type="paragraph" w:customStyle="1" w:styleId="SignCoverPageEnd">
    <w:name w:val="SignCoverPageEnd"/>
    <w:basedOn w:val="OPCParaBase"/>
    <w:next w:val="Normal"/>
    <w:rsid w:val="006342B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342BB"/>
    <w:pPr>
      <w:pBdr>
        <w:top w:val="single" w:sz="4" w:space="1" w:color="auto"/>
      </w:pBdr>
      <w:spacing w:before="360"/>
      <w:ind w:right="397"/>
      <w:jc w:val="both"/>
    </w:pPr>
  </w:style>
  <w:style w:type="paragraph" w:customStyle="1" w:styleId="NotesHeading1">
    <w:name w:val="NotesHeading 1"/>
    <w:basedOn w:val="OPCParaBase"/>
    <w:next w:val="Normal"/>
    <w:rsid w:val="006342BB"/>
    <w:pPr>
      <w:outlineLvl w:val="0"/>
    </w:pPr>
    <w:rPr>
      <w:b/>
      <w:sz w:val="28"/>
      <w:szCs w:val="28"/>
    </w:rPr>
  </w:style>
  <w:style w:type="paragraph" w:customStyle="1" w:styleId="NotesHeading2">
    <w:name w:val="NotesHeading 2"/>
    <w:basedOn w:val="OPCParaBase"/>
    <w:next w:val="Normal"/>
    <w:rsid w:val="006342BB"/>
    <w:rPr>
      <w:b/>
      <w:sz w:val="28"/>
      <w:szCs w:val="28"/>
    </w:rPr>
  </w:style>
  <w:style w:type="paragraph" w:customStyle="1" w:styleId="CompiledActNo">
    <w:name w:val="CompiledActNo"/>
    <w:basedOn w:val="OPCParaBase"/>
    <w:next w:val="Normal"/>
    <w:rsid w:val="006342BB"/>
    <w:rPr>
      <w:b/>
      <w:sz w:val="24"/>
      <w:szCs w:val="24"/>
    </w:rPr>
  </w:style>
  <w:style w:type="paragraph" w:customStyle="1" w:styleId="ENotesText">
    <w:name w:val="ENotesText"/>
    <w:aliases w:val="Ent"/>
    <w:basedOn w:val="OPCParaBase"/>
    <w:next w:val="Normal"/>
    <w:rsid w:val="006342BB"/>
    <w:pPr>
      <w:spacing w:before="120"/>
    </w:pPr>
  </w:style>
  <w:style w:type="paragraph" w:customStyle="1" w:styleId="CompiledMadeUnder">
    <w:name w:val="CompiledMadeUnder"/>
    <w:basedOn w:val="OPCParaBase"/>
    <w:next w:val="Normal"/>
    <w:rsid w:val="006342BB"/>
    <w:rPr>
      <w:i/>
      <w:sz w:val="24"/>
      <w:szCs w:val="24"/>
    </w:rPr>
  </w:style>
  <w:style w:type="paragraph" w:customStyle="1" w:styleId="Paragraphsub-sub-sub">
    <w:name w:val="Paragraph(sub-sub-sub)"/>
    <w:aliases w:val="aaaa"/>
    <w:basedOn w:val="OPCParaBase"/>
    <w:rsid w:val="006342BB"/>
    <w:pPr>
      <w:tabs>
        <w:tab w:val="right" w:pos="3402"/>
      </w:tabs>
      <w:spacing w:before="40" w:line="240" w:lineRule="auto"/>
      <w:ind w:left="3402" w:hanging="3402"/>
    </w:pPr>
  </w:style>
  <w:style w:type="paragraph" w:customStyle="1" w:styleId="TableTextEndNotes">
    <w:name w:val="TableTextEndNotes"/>
    <w:aliases w:val="Tten"/>
    <w:basedOn w:val="Normal"/>
    <w:rsid w:val="006342BB"/>
    <w:pPr>
      <w:spacing w:before="60" w:line="240" w:lineRule="auto"/>
    </w:pPr>
    <w:rPr>
      <w:rFonts w:cs="Arial"/>
      <w:sz w:val="20"/>
      <w:szCs w:val="22"/>
    </w:rPr>
  </w:style>
  <w:style w:type="paragraph" w:customStyle="1" w:styleId="NoteToSubpara">
    <w:name w:val="NoteToSubpara"/>
    <w:aliases w:val="nts"/>
    <w:basedOn w:val="OPCParaBase"/>
    <w:rsid w:val="006342BB"/>
    <w:pPr>
      <w:spacing w:before="40" w:line="198" w:lineRule="exact"/>
      <w:ind w:left="2835" w:hanging="709"/>
    </w:pPr>
    <w:rPr>
      <w:sz w:val="18"/>
    </w:rPr>
  </w:style>
  <w:style w:type="paragraph" w:customStyle="1" w:styleId="ENoteTableHeading">
    <w:name w:val="ENoteTableHeading"/>
    <w:aliases w:val="enth"/>
    <w:basedOn w:val="OPCParaBase"/>
    <w:rsid w:val="006342BB"/>
    <w:pPr>
      <w:keepNext/>
      <w:spacing w:before="60" w:line="240" w:lineRule="atLeast"/>
    </w:pPr>
    <w:rPr>
      <w:rFonts w:ascii="Arial" w:hAnsi="Arial"/>
      <w:b/>
      <w:sz w:val="16"/>
    </w:rPr>
  </w:style>
  <w:style w:type="paragraph" w:customStyle="1" w:styleId="ENoteTTi">
    <w:name w:val="ENoteTTi"/>
    <w:aliases w:val="entti"/>
    <w:basedOn w:val="OPCParaBase"/>
    <w:rsid w:val="006342BB"/>
    <w:pPr>
      <w:keepNext/>
      <w:spacing w:before="60" w:line="240" w:lineRule="atLeast"/>
      <w:ind w:left="170"/>
    </w:pPr>
    <w:rPr>
      <w:sz w:val="16"/>
    </w:rPr>
  </w:style>
  <w:style w:type="paragraph" w:customStyle="1" w:styleId="ENotesHeading1">
    <w:name w:val="ENotesHeading 1"/>
    <w:aliases w:val="Enh1"/>
    <w:basedOn w:val="OPCParaBase"/>
    <w:next w:val="Normal"/>
    <w:rsid w:val="006342BB"/>
    <w:pPr>
      <w:spacing w:before="120"/>
      <w:outlineLvl w:val="1"/>
    </w:pPr>
    <w:rPr>
      <w:b/>
      <w:sz w:val="28"/>
      <w:szCs w:val="28"/>
    </w:rPr>
  </w:style>
  <w:style w:type="paragraph" w:customStyle="1" w:styleId="ENotesHeading2">
    <w:name w:val="ENotesHeading 2"/>
    <w:aliases w:val="Enh2"/>
    <w:basedOn w:val="OPCParaBase"/>
    <w:next w:val="Normal"/>
    <w:rsid w:val="006342BB"/>
    <w:pPr>
      <w:spacing w:before="120" w:after="120"/>
      <w:outlineLvl w:val="2"/>
    </w:pPr>
    <w:rPr>
      <w:b/>
      <w:sz w:val="24"/>
      <w:szCs w:val="28"/>
    </w:rPr>
  </w:style>
  <w:style w:type="paragraph" w:customStyle="1" w:styleId="ENoteTTIndentHeading">
    <w:name w:val="ENoteTTIndentHeading"/>
    <w:aliases w:val="enTTHi"/>
    <w:basedOn w:val="OPCParaBase"/>
    <w:rsid w:val="006342B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342BB"/>
    <w:pPr>
      <w:spacing w:before="60" w:line="240" w:lineRule="atLeast"/>
    </w:pPr>
    <w:rPr>
      <w:sz w:val="16"/>
    </w:rPr>
  </w:style>
  <w:style w:type="paragraph" w:customStyle="1" w:styleId="MadeunderText">
    <w:name w:val="MadeunderText"/>
    <w:basedOn w:val="OPCParaBase"/>
    <w:next w:val="CompiledMadeUnder"/>
    <w:rsid w:val="006342BB"/>
    <w:pPr>
      <w:spacing w:before="240"/>
    </w:pPr>
    <w:rPr>
      <w:sz w:val="24"/>
      <w:szCs w:val="24"/>
    </w:rPr>
  </w:style>
  <w:style w:type="paragraph" w:customStyle="1" w:styleId="ENotesHeading3">
    <w:name w:val="ENotesHeading 3"/>
    <w:aliases w:val="Enh3"/>
    <w:basedOn w:val="OPCParaBase"/>
    <w:next w:val="Normal"/>
    <w:rsid w:val="006342BB"/>
    <w:pPr>
      <w:keepNext/>
      <w:spacing w:before="120" w:line="240" w:lineRule="auto"/>
      <w:outlineLvl w:val="4"/>
    </w:pPr>
    <w:rPr>
      <w:b/>
      <w:szCs w:val="24"/>
    </w:rPr>
  </w:style>
  <w:style w:type="character" w:customStyle="1" w:styleId="CharSubPartTextCASA">
    <w:name w:val="CharSubPartText(CASA)"/>
    <w:basedOn w:val="OPCCharBase"/>
    <w:uiPriority w:val="1"/>
    <w:rsid w:val="006342BB"/>
  </w:style>
  <w:style w:type="character" w:customStyle="1" w:styleId="CharSubPartNoCASA">
    <w:name w:val="CharSubPartNo(CASA)"/>
    <w:basedOn w:val="OPCCharBase"/>
    <w:uiPriority w:val="1"/>
    <w:rsid w:val="006342BB"/>
  </w:style>
  <w:style w:type="paragraph" w:customStyle="1" w:styleId="ENoteTTIndentHeadingSub">
    <w:name w:val="ENoteTTIndentHeadingSub"/>
    <w:aliases w:val="enTTHis"/>
    <w:basedOn w:val="OPCParaBase"/>
    <w:rsid w:val="006342BB"/>
    <w:pPr>
      <w:keepNext/>
      <w:spacing w:before="60" w:line="240" w:lineRule="atLeast"/>
      <w:ind w:left="340"/>
    </w:pPr>
    <w:rPr>
      <w:b/>
      <w:sz w:val="16"/>
    </w:rPr>
  </w:style>
  <w:style w:type="paragraph" w:customStyle="1" w:styleId="ENoteTTiSub">
    <w:name w:val="ENoteTTiSub"/>
    <w:aliases w:val="enttis"/>
    <w:basedOn w:val="OPCParaBase"/>
    <w:rsid w:val="006342BB"/>
    <w:pPr>
      <w:keepNext/>
      <w:spacing w:before="60" w:line="240" w:lineRule="atLeast"/>
      <w:ind w:left="340"/>
    </w:pPr>
    <w:rPr>
      <w:sz w:val="16"/>
    </w:rPr>
  </w:style>
  <w:style w:type="paragraph" w:customStyle="1" w:styleId="SubDivisionMigration">
    <w:name w:val="SubDivisionMigration"/>
    <w:aliases w:val="sdm"/>
    <w:basedOn w:val="OPCParaBase"/>
    <w:rsid w:val="006342B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342BB"/>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6342BB"/>
    <w:pPr>
      <w:spacing w:before="122" w:line="240" w:lineRule="auto"/>
      <w:ind w:left="1985" w:hanging="851"/>
    </w:pPr>
    <w:rPr>
      <w:sz w:val="18"/>
    </w:rPr>
  </w:style>
  <w:style w:type="paragraph" w:customStyle="1" w:styleId="FreeForm">
    <w:name w:val="FreeForm"/>
    <w:rsid w:val="006342BB"/>
    <w:rPr>
      <w:rFonts w:ascii="Arial" w:hAnsi="Arial"/>
      <w:sz w:val="22"/>
    </w:rPr>
  </w:style>
  <w:style w:type="paragraph" w:customStyle="1" w:styleId="SOText">
    <w:name w:val="SO Text"/>
    <w:aliases w:val="sot"/>
    <w:link w:val="SOTextChar"/>
    <w:rsid w:val="006342B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342BB"/>
    <w:rPr>
      <w:sz w:val="22"/>
    </w:rPr>
  </w:style>
  <w:style w:type="paragraph" w:customStyle="1" w:styleId="SOTextNote">
    <w:name w:val="SO TextNote"/>
    <w:aliases w:val="sont"/>
    <w:basedOn w:val="SOText"/>
    <w:qFormat/>
    <w:rsid w:val="006342BB"/>
    <w:pPr>
      <w:spacing w:before="122" w:line="198" w:lineRule="exact"/>
      <w:ind w:left="1843" w:hanging="709"/>
    </w:pPr>
    <w:rPr>
      <w:sz w:val="18"/>
    </w:rPr>
  </w:style>
  <w:style w:type="paragraph" w:customStyle="1" w:styleId="SOPara">
    <w:name w:val="SO Para"/>
    <w:aliases w:val="soa"/>
    <w:basedOn w:val="SOText"/>
    <w:link w:val="SOParaChar"/>
    <w:qFormat/>
    <w:rsid w:val="006342BB"/>
    <w:pPr>
      <w:tabs>
        <w:tab w:val="right" w:pos="1786"/>
      </w:tabs>
      <w:spacing w:before="40"/>
      <w:ind w:left="2070" w:hanging="936"/>
    </w:pPr>
  </w:style>
  <w:style w:type="character" w:customStyle="1" w:styleId="SOParaChar">
    <w:name w:val="SO Para Char"/>
    <w:aliases w:val="soa Char"/>
    <w:basedOn w:val="DefaultParagraphFont"/>
    <w:link w:val="SOPara"/>
    <w:rsid w:val="006342BB"/>
    <w:rPr>
      <w:sz w:val="22"/>
    </w:rPr>
  </w:style>
  <w:style w:type="paragraph" w:customStyle="1" w:styleId="FileName">
    <w:name w:val="FileName"/>
    <w:basedOn w:val="Normal"/>
    <w:rsid w:val="006342BB"/>
  </w:style>
  <w:style w:type="paragraph" w:customStyle="1" w:styleId="TableHeading">
    <w:name w:val="TableHeading"/>
    <w:aliases w:val="th"/>
    <w:basedOn w:val="OPCParaBase"/>
    <w:next w:val="Tabletext"/>
    <w:rsid w:val="006342BB"/>
    <w:pPr>
      <w:keepNext/>
      <w:spacing w:before="60" w:line="240" w:lineRule="atLeast"/>
    </w:pPr>
    <w:rPr>
      <w:b/>
      <w:sz w:val="20"/>
    </w:rPr>
  </w:style>
  <w:style w:type="paragraph" w:customStyle="1" w:styleId="SOHeadBold">
    <w:name w:val="SO HeadBold"/>
    <w:aliases w:val="sohb"/>
    <w:basedOn w:val="SOText"/>
    <w:next w:val="SOText"/>
    <w:link w:val="SOHeadBoldChar"/>
    <w:qFormat/>
    <w:rsid w:val="006342BB"/>
    <w:rPr>
      <w:b/>
    </w:rPr>
  </w:style>
  <w:style w:type="character" w:customStyle="1" w:styleId="SOHeadBoldChar">
    <w:name w:val="SO HeadBold Char"/>
    <w:aliases w:val="sohb Char"/>
    <w:basedOn w:val="DefaultParagraphFont"/>
    <w:link w:val="SOHeadBold"/>
    <w:rsid w:val="006342BB"/>
    <w:rPr>
      <w:b/>
      <w:sz w:val="22"/>
    </w:rPr>
  </w:style>
  <w:style w:type="paragraph" w:customStyle="1" w:styleId="SOHeadItalic">
    <w:name w:val="SO HeadItalic"/>
    <w:aliases w:val="sohi"/>
    <w:basedOn w:val="SOText"/>
    <w:next w:val="SOText"/>
    <w:link w:val="SOHeadItalicChar"/>
    <w:qFormat/>
    <w:rsid w:val="006342BB"/>
    <w:rPr>
      <w:i/>
    </w:rPr>
  </w:style>
  <w:style w:type="character" w:customStyle="1" w:styleId="SOHeadItalicChar">
    <w:name w:val="SO HeadItalic Char"/>
    <w:aliases w:val="sohi Char"/>
    <w:basedOn w:val="DefaultParagraphFont"/>
    <w:link w:val="SOHeadItalic"/>
    <w:rsid w:val="006342BB"/>
    <w:rPr>
      <w:i/>
      <w:sz w:val="22"/>
    </w:rPr>
  </w:style>
  <w:style w:type="paragraph" w:customStyle="1" w:styleId="SOBullet">
    <w:name w:val="SO Bullet"/>
    <w:aliases w:val="sotb"/>
    <w:basedOn w:val="SOText"/>
    <w:link w:val="SOBulletChar"/>
    <w:qFormat/>
    <w:rsid w:val="006342BB"/>
    <w:pPr>
      <w:ind w:left="1559" w:hanging="425"/>
    </w:pPr>
  </w:style>
  <w:style w:type="character" w:customStyle="1" w:styleId="SOBulletChar">
    <w:name w:val="SO Bullet Char"/>
    <w:aliases w:val="sotb Char"/>
    <w:basedOn w:val="DefaultParagraphFont"/>
    <w:link w:val="SOBullet"/>
    <w:rsid w:val="006342BB"/>
    <w:rPr>
      <w:sz w:val="22"/>
    </w:rPr>
  </w:style>
  <w:style w:type="paragraph" w:customStyle="1" w:styleId="SOBulletNote">
    <w:name w:val="SO BulletNote"/>
    <w:aliases w:val="sonb"/>
    <w:basedOn w:val="SOTextNote"/>
    <w:link w:val="SOBulletNoteChar"/>
    <w:qFormat/>
    <w:rsid w:val="006342BB"/>
    <w:pPr>
      <w:tabs>
        <w:tab w:val="left" w:pos="1560"/>
      </w:tabs>
      <w:ind w:left="2268" w:hanging="1134"/>
    </w:pPr>
  </w:style>
  <w:style w:type="character" w:customStyle="1" w:styleId="SOBulletNoteChar">
    <w:name w:val="SO BulletNote Char"/>
    <w:aliases w:val="sonb Char"/>
    <w:basedOn w:val="DefaultParagraphFont"/>
    <w:link w:val="SOBulletNote"/>
    <w:rsid w:val="006342BB"/>
    <w:rPr>
      <w:sz w:val="18"/>
    </w:rPr>
  </w:style>
  <w:style w:type="paragraph" w:customStyle="1" w:styleId="SubPartCASA">
    <w:name w:val="SubPart(CASA)"/>
    <w:aliases w:val="csp"/>
    <w:basedOn w:val="OPCParaBase"/>
    <w:next w:val="ActHead3"/>
    <w:rsid w:val="006342BB"/>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454F0B"/>
    <w:rPr>
      <w:rFonts w:eastAsia="Times New Roman" w:cs="Times New Roman"/>
      <w:sz w:val="22"/>
      <w:lang w:eastAsia="en-AU"/>
    </w:rPr>
  </w:style>
  <w:style w:type="character" w:customStyle="1" w:styleId="notetextChar">
    <w:name w:val="note(text) Char"/>
    <w:aliases w:val="n Char"/>
    <w:basedOn w:val="DefaultParagraphFont"/>
    <w:link w:val="notetext"/>
    <w:rsid w:val="00454F0B"/>
    <w:rPr>
      <w:rFonts w:eastAsia="Times New Roman" w:cs="Times New Roman"/>
      <w:sz w:val="18"/>
      <w:lang w:eastAsia="en-AU"/>
    </w:rPr>
  </w:style>
  <w:style w:type="character" w:customStyle="1" w:styleId="Heading1Char">
    <w:name w:val="Heading 1 Char"/>
    <w:basedOn w:val="DefaultParagraphFont"/>
    <w:link w:val="Heading1"/>
    <w:uiPriority w:val="9"/>
    <w:rsid w:val="00454F0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54F0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54F0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454F0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454F0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454F0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454F0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454F0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54F0B"/>
    <w:rPr>
      <w:rFonts w:asciiTheme="majorHAnsi" w:eastAsiaTheme="majorEastAsia" w:hAnsiTheme="majorHAnsi" w:cstheme="majorBidi"/>
      <w:i/>
      <w:iCs/>
      <w:color w:val="404040" w:themeColor="text1" w:themeTint="BF"/>
    </w:rPr>
  </w:style>
  <w:style w:type="paragraph" w:styleId="ListBullet">
    <w:name w:val="List Bullet"/>
    <w:basedOn w:val="Normal"/>
    <w:autoRedefine/>
    <w:rsid w:val="009435E7"/>
    <w:pPr>
      <w:tabs>
        <w:tab w:val="num" w:pos="360"/>
      </w:tabs>
      <w:ind w:left="360" w:hanging="360"/>
    </w:pPr>
    <w:rPr>
      <w:rFonts w:eastAsia="Calibri" w:cs="Times New Roman"/>
    </w:rPr>
  </w:style>
  <w:style w:type="paragraph" w:customStyle="1" w:styleId="ActHead10">
    <w:name w:val="ActHead 10"/>
    <w:aliases w:val="sp"/>
    <w:basedOn w:val="OPCParaBase"/>
    <w:next w:val="ActHead3"/>
    <w:rsid w:val="006342BB"/>
    <w:pPr>
      <w:keepNext/>
      <w:spacing w:before="280" w:line="240" w:lineRule="auto"/>
      <w:outlineLvl w:val="1"/>
    </w:pPr>
    <w:rPr>
      <w:b/>
      <w:sz w:val="32"/>
      <w:szCs w:val="30"/>
    </w:rPr>
  </w:style>
  <w:style w:type="paragraph" w:customStyle="1" w:styleId="EnStatement">
    <w:name w:val="EnStatement"/>
    <w:basedOn w:val="Normal"/>
    <w:rsid w:val="006342BB"/>
    <w:pPr>
      <w:numPr>
        <w:numId w:val="13"/>
      </w:numPr>
    </w:pPr>
    <w:rPr>
      <w:rFonts w:eastAsia="Times New Roman" w:cs="Times New Roman"/>
      <w:lang w:eastAsia="en-AU"/>
    </w:rPr>
  </w:style>
  <w:style w:type="paragraph" w:customStyle="1" w:styleId="EnStatementHeading">
    <w:name w:val="EnStatementHeading"/>
    <w:basedOn w:val="Normal"/>
    <w:rsid w:val="006342BB"/>
    <w:rPr>
      <w:rFonts w:eastAsia="Times New Roman" w:cs="Times New Roman"/>
      <w:b/>
      <w:lang w:eastAsia="en-AU"/>
    </w:rPr>
  </w:style>
  <w:style w:type="paragraph" w:customStyle="1" w:styleId="Transitional">
    <w:name w:val="Transitional"/>
    <w:aliases w:val="tr"/>
    <w:basedOn w:val="Normal"/>
    <w:next w:val="Normal"/>
    <w:rsid w:val="006342BB"/>
    <w:pPr>
      <w:keepNext/>
      <w:keepLines/>
      <w:spacing w:before="220" w:line="240" w:lineRule="auto"/>
      <w:ind w:left="709" w:hanging="709"/>
    </w:pPr>
    <w:rPr>
      <w:rFonts w:ascii="Arial" w:eastAsia="Times New Roman" w:hAnsi="Arial" w:cs="Times New Roman"/>
      <w:b/>
      <w:kern w:val="28"/>
      <w:sz w:val="24"/>
      <w:lang w:eastAsia="en-AU"/>
    </w:rPr>
  </w:style>
  <w:style w:type="paragraph" w:styleId="Revision">
    <w:name w:val="Revision"/>
    <w:hidden/>
    <w:uiPriority w:val="99"/>
    <w:semiHidden/>
    <w:rsid w:val="00C0160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6.wmf"/><Relationship Id="rId39" Type="http://schemas.openxmlformats.org/officeDocument/2006/relationships/footer" Target="footer11.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0.xml"/><Relationship Id="rId42"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5.wmf"/><Relationship Id="rId33" Type="http://schemas.openxmlformats.org/officeDocument/2006/relationships/header" Target="header9.xml"/><Relationship Id="rId38"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8.xml"/><Relationship Id="rId41"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4.wmf"/><Relationship Id="rId32" Type="http://schemas.openxmlformats.org/officeDocument/2006/relationships/footer" Target="footer8.xml"/><Relationship Id="rId37" Type="http://schemas.openxmlformats.org/officeDocument/2006/relationships/header" Target="header11.xml"/><Relationship Id="rId40" Type="http://schemas.openxmlformats.org/officeDocument/2006/relationships/footer" Target="footer1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3.wmf"/><Relationship Id="rId28" Type="http://schemas.openxmlformats.org/officeDocument/2006/relationships/header" Target="header7.xml"/><Relationship Id="rId36" Type="http://schemas.openxmlformats.org/officeDocument/2006/relationships/footer" Target="footer10.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7.xm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image" Target="media/image2.wmf"/><Relationship Id="rId27" Type="http://schemas.openxmlformats.org/officeDocument/2006/relationships/image" Target="media/image7.wmf"/><Relationship Id="rId30" Type="http://schemas.openxmlformats.org/officeDocument/2006/relationships/footer" Target="footer6.xml"/><Relationship Id="rId35" Type="http://schemas.openxmlformats.org/officeDocument/2006/relationships/footer" Target="footer9.xm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13537-5A33-45BB-8D3B-ED939F6CD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19</Pages>
  <Words>3632</Words>
  <Characters>17953</Characters>
  <Application>Microsoft Office Word</Application>
  <DocSecurity>0</DocSecurity>
  <PresentationFormat/>
  <Lines>474</Lines>
  <Paragraphs>294</Paragraphs>
  <ScaleCrop>false</ScaleCrop>
  <HeadingPairs>
    <vt:vector size="2" baseType="variant">
      <vt:variant>
        <vt:lpstr>Title</vt:lpstr>
      </vt:variant>
      <vt:variant>
        <vt:i4>1</vt:i4>
      </vt:variant>
    </vt:vector>
  </HeadingPairs>
  <TitlesOfParts>
    <vt:vector size="1" baseType="lpstr">
      <vt:lpstr>Child Support (Assessment) Regulations 2018</vt:lpstr>
    </vt:vector>
  </TitlesOfParts>
  <Manager/>
  <Company/>
  <LinksUpToDate>false</LinksUpToDate>
  <CharactersWithSpaces>21441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Support (Assessment) Regulations 2018</dc:title>
  <dc:subject/>
  <dc:creator/>
  <cp:keywords/>
  <dc:description/>
  <cp:lastModifiedBy/>
  <cp:revision>1</cp:revision>
  <cp:lastPrinted>2018-02-19T23:11:00Z</cp:lastPrinted>
  <dcterms:created xsi:type="dcterms:W3CDTF">2020-06-22T02:01:00Z</dcterms:created>
  <dcterms:modified xsi:type="dcterms:W3CDTF">2020-06-22T02:01:00Z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Child Support (Assessment) Regulations 2018</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LI</vt:lpwstr>
  </property>
  <property fmtid="{D5CDD505-2E9C-101B-9397-08002B2CF9AE}" pid="7" name="DocType">
    <vt:lpwstr>NEW</vt:lpwstr>
  </property>
  <property fmtid="{D5CDD505-2E9C-101B-9397-08002B2CF9AE}" pid="8" name="Exco">
    <vt:lpwstr>Yes</vt:lpwstr>
  </property>
  <property fmtid="{D5CDD505-2E9C-101B-9397-08002B2CF9AE}" pid="9" name="DateMade">
    <vt:lpwstr>2018</vt:lpwstr>
  </property>
  <property fmtid="{D5CDD505-2E9C-101B-9397-08002B2CF9AE}" pid="10" name="Authority">
    <vt:lpwstr>Governor-General of the Commonwealth of Australia</vt:lpwstr>
  </property>
  <property fmtid="{D5CDD505-2E9C-101B-9397-08002B2CF9AE}" pid="11" name="ID">
    <vt:lpwstr>OPC62789</vt:lpwstr>
  </property>
  <property fmtid="{D5CDD505-2E9C-101B-9397-08002B2CF9AE}" pid="12" name="Classification">
    <vt:lpwstr>UNCLASSIFIED</vt:lpwstr>
  </property>
  <property fmtid="{D5CDD505-2E9C-101B-9397-08002B2CF9AE}" pid="13" name="DLM">
    <vt:lpwstr>No DLM</vt:lpwstr>
  </property>
  <property fmtid="{D5CDD505-2E9C-101B-9397-08002B2CF9AE}" pid="14" name="DoNotAsk">
    <vt:lpwstr>0</vt:lpwstr>
  </property>
  <property fmtid="{D5CDD505-2E9C-101B-9397-08002B2CF9AE}" pid="15" name="ChangedTitle">
    <vt:lpwstr/>
  </property>
  <property fmtid="{D5CDD505-2E9C-101B-9397-08002B2CF9AE}" pid="16" name="Number">
    <vt:lpwstr>A</vt:lpwstr>
  </property>
  <property fmtid="{D5CDD505-2E9C-101B-9397-08002B2CF9AE}" pid="17" name="CounterSign">
    <vt:lpwstr>Minister for Social Services</vt:lpwstr>
  </property>
  <property fmtid="{D5CDD505-2E9C-101B-9397-08002B2CF9AE}" pid="18" name="ExcoDate">
    <vt:lpwstr>15 March 2018</vt:lpwstr>
  </property>
  <property fmtid="{D5CDD505-2E9C-101B-9397-08002B2CF9AE}" pid="19" name="Converted">
    <vt:bool>false</vt:bool>
  </property>
  <property fmtid="{D5CDD505-2E9C-101B-9397-08002B2CF9AE}" pid="20" name="Compilation">
    <vt:lpwstr>Yes</vt:lpwstr>
  </property>
  <property fmtid="{D5CDD505-2E9C-101B-9397-08002B2CF9AE}" pid="21" name="CompilationNumber">
    <vt:lpwstr>1</vt:lpwstr>
  </property>
  <property fmtid="{D5CDD505-2E9C-101B-9397-08002B2CF9AE}" pid="22" name="StartDate">
    <vt:lpwstr>13 June 2020</vt:lpwstr>
  </property>
  <property fmtid="{D5CDD505-2E9C-101B-9397-08002B2CF9AE}" pid="23" name="IncludesUpTo">
    <vt:lpwstr>F2020L00696</vt:lpwstr>
  </property>
  <property fmtid="{D5CDD505-2E9C-101B-9397-08002B2CF9AE}" pid="24" name="RegisteredDate">
    <vt:lpwstr>22 June 2020</vt:lpwstr>
  </property>
  <property fmtid="{D5CDD505-2E9C-101B-9397-08002B2CF9AE}" pid="25" name="CompilationVersion">
    <vt:i4>3</vt:i4>
  </property>
  <property fmtid="{D5CDD505-2E9C-101B-9397-08002B2CF9AE}" pid="26" name="AutoCompilation">
    <vt:lpwstr>1</vt:lpwstr>
  </property>
</Properties>
</file>