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0C4F" w14:textId="77777777" w:rsidR="008C7F55" w:rsidRDefault="008C7F55" w:rsidP="008C7F55">
      <w:pPr>
        <w:pStyle w:val="Heading1"/>
        <w:spacing w:line="360" w:lineRule="auto"/>
        <w:ind w:firstLine="142"/>
      </w:pPr>
      <w:r>
        <w:t>EXPLANATORY STATEMENT</w:t>
      </w:r>
    </w:p>
    <w:p w14:paraId="57F2E2E1" w14:textId="77777777" w:rsidR="008C7F55" w:rsidRDefault="008C7F55" w:rsidP="008C7F55">
      <w:pPr>
        <w:pStyle w:val="Heading2"/>
        <w:spacing w:before="120" w:after="360" w:line="360" w:lineRule="auto"/>
        <w:ind w:left="0" w:firstLine="142"/>
      </w:pPr>
      <w:r w:rsidRPr="0094373A">
        <w:rPr>
          <w:i/>
        </w:rPr>
        <w:t xml:space="preserve">Migration Regulations 1994 </w:t>
      </w:r>
    </w:p>
    <w:p w14:paraId="1BF6A3B6" w14:textId="77777777" w:rsidR="008C7F55" w:rsidRDefault="00BB33E9" w:rsidP="008C7F55">
      <w:pPr>
        <w:spacing w:after="120" w:line="360" w:lineRule="auto"/>
        <w:ind w:firstLine="142"/>
        <w:jc w:val="center"/>
        <w:rPr>
          <w:i/>
          <w:sz w:val="24"/>
        </w:rPr>
      </w:pPr>
      <w:r w:rsidRPr="00C87E72">
        <w:rPr>
          <w:b/>
          <w:sz w:val="24"/>
        </w:rPr>
        <w:t xml:space="preserve">MIGRATION (IMMI </w:t>
      </w:r>
      <w:r w:rsidR="001901AD" w:rsidRPr="00C87E72">
        <w:rPr>
          <w:b/>
          <w:sz w:val="24"/>
        </w:rPr>
        <w:t>18/</w:t>
      </w:r>
      <w:r w:rsidR="00B950CD" w:rsidRPr="00C87E72">
        <w:rPr>
          <w:b/>
          <w:sz w:val="24"/>
        </w:rPr>
        <w:t>051</w:t>
      </w:r>
      <w:r w:rsidRPr="00C87E72">
        <w:rPr>
          <w:b/>
          <w:sz w:val="24"/>
        </w:rPr>
        <w:t>: SPECIFICATION OF OCCUPATIONS AND ASSESS</w:t>
      </w:r>
      <w:r w:rsidR="001901AD" w:rsidRPr="00C87E72">
        <w:rPr>
          <w:b/>
          <w:sz w:val="24"/>
        </w:rPr>
        <w:t>ING AUTHORITIES) INSTRUMENT 2018</w:t>
      </w:r>
    </w:p>
    <w:p w14:paraId="5FF34C04" w14:textId="77777777" w:rsidR="008473AC" w:rsidRPr="00CB6C93" w:rsidRDefault="008473AC" w:rsidP="00BB33E9">
      <w:pPr>
        <w:spacing w:after="480" w:line="360" w:lineRule="auto"/>
        <w:ind w:left="142"/>
        <w:jc w:val="center"/>
        <w:rPr>
          <w:i/>
          <w:sz w:val="24"/>
          <w:szCs w:val="24"/>
        </w:rPr>
      </w:pPr>
      <w:r w:rsidRPr="00CB6C93">
        <w:rPr>
          <w:i/>
          <w:sz w:val="24"/>
          <w:szCs w:val="24"/>
        </w:rPr>
        <w:t xml:space="preserve"> (</w:t>
      </w:r>
      <w:proofErr w:type="gramStart"/>
      <w:r w:rsidRPr="00CB6C93">
        <w:rPr>
          <w:i/>
          <w:sz w:val="24"/>
          <w:szCs w:val="24"/>
        </w:rPr>
        <w:t>regulation</w:t>
      </w:r>
      <w:proofErr w:type="gramEnd"/>
      <w:r w:rsidRPr="00CB6C93">
        <w:rPr>
          <w:i/>
          <w:sz w:val="24"/>
          <w:szCs w:val="24"/>
        </w:rPr>
        <w:t xml:space="preserve"> 1.03; subregulation 1.15I(1); subregulation 2.26B(1); </w:t>
      </w:r>
      <w:proofErr w:type="spellStart"/>
      <w:r w:rsidRPr="00CB6C93">
        <w:rPr>
          <w:i/>
          <w:sz w:val="24"/>
          <w:szCs w:val="24"/>
        </w:rPr>
        <w:t>subitem</w:t>
      </w:r>
      <w:proofErr w:type="spellEnd"/>
      <w:r w:rsidRPr="00CB6C93">
        <w:rPr>
          <w:i/>
          <w:sz w:val="24"/>
          <w:szCs w:val="24"/>
        </w:rPr>
        <w:t xml:space="preserve"> 1137(4C) of Schedule 1;  item 4 of the table in </w:t>
      </w:r>
      <w:proofErr w:type="spellStart"/>
      <w:r w:rsidRPr="00CB6C93">
        <w:rPr>
          <w:i/>
          <w:sz w:val="24"/>
          <w:szCs w:val="24"/>
        </w:rPr>
        <w:t>subitem</w:t>
      </w:r>
      <w:proofErr w:type="spellEnd"/>
      <w:r w:rsidRPr="00CB6C93">
        <w:rPr>
          <w:i/>
          <w:sz w:val="24"/>
          <w:szCs w:val="24"/>
        </w:rPr>
        <w:t xml:space="preserve"> 1138(4) of Schedule 1; paragraph 1229(3)(k) of Schedule 1; and item 4 of the table in </w:t>
      </w:r>
      <w:proofErr w:type="spellStart"/>
      <w:r w:rsidRPr="00CB6C93">
        <w:rPr>
          <w:i/>
          <w:sz w:val="24"/>
          <w:szCs w:val="24"/>
        </w:rPr>
        <w:t>subitem</w:t>
      </w:r>
      <w:proofErr w:type="spellEnd"/>
      <w:r w:rsidRPr="00CB6C93">
        <w:rPr>
          <w:i/>
          <w:sz w:val="24"/>
          <w:szCs w:val="24"/>
        </w:rPr>
        <w:t xml:space="preserve"> 1230(4) of Schedule 1)</w:t>
      </w:r>
    </w:p>
    <w:p w14:paraId="13B8198F" w14:textId="77777777" w:rsidR="008C7F55" w:rsidRPr="00056EED" w:rsidRDefault="00B40183" w:rsidP="007A0FEA">
      <w:pPr>
        <w:numPr>
          <w:ilvl w:val="0"/>
          <w:numId w:val="1"/>
        </w:numPr>
        <w:spacing w:line="360" w:lineRule="auto"/>
        <w:ind w:left="567" w:hanging="567"/>
        <w:jc w:val="both"/>
        <w:rPr>
          <w:sz w:val="24"/>
        </w:rPr>
      </w:pPr>
      <w:r w:rsidRPr="00056EED">
        <w:rPr>
          <w:sz w:val="24"/>
        </w:rPr>
        <w:t xml:space="preserve">Instrument </w:t>
      </w:r>
      <w:r w:rsidRPr="00C87E72">
        <w:rPr>
          <w:sz w:val="24"/>
        </w:rPr>
        <w:t xml:space="preserve">IMMI </w:t>
      </w:r>
      <w:r w:rsidR="001901AD" w:rsidRPr="00C87E72">
        <w:rPr>
          <w:sz w:val="24"/>
        </w:rPr>
        <w:t>18/0</w:t>
      </w:r>
      <w:r w:rsidR="00B950CD" w:rsidRPr="00C87E72">
        <w:rPr>
          <w:sz w:val="24"/>
        </w:rPr>
        <w:t>51</w:t>
      </w:r>
      <w:r w:rsidR="008C7F55" w:rsidRPr="00056EED">
        <w:rPr>
          <w:sz w:val="24"/>
        </w:rPr>
        <w:t xml:space="preserve"> is made </w:t>
      </w:r>
      <w:r w:rsidR="00542DB1" w:rsidRPr="00C87E72">
        <w:rPr>
          <w:sz w:val="24"/>
        </w:rPr>
        <w:t>under</w:t>
      </w:r>
      <w:r w:rsidR="00BB33E9" w:rsidRPr="00C87E72">
        <w:rPr>
          <w:sz w:val="24"/>
        </w:rPr>
        <w:t xml:space="preserve"> regulation 1.03; subregulation 1.15I(1); subregulation 2.26B(1); </w:t>
      </w:r>
      <w:proofErr w:type="spellStart"/>
      <w:r w:rsidR="00B40A38" w:rsidRPr="00C87E72">
        <w:rPr>
          <w:sz w:val="24"/>
        </w:rPr>
        <w:t>subitem</w:t>
      </w:r>
      <w:proofErr w:type="spellEnd"/>
      <w:r w:rsidR="00B40A38" w:rsidRPr="00C87E72">
        <w:rPr>
          <w:sz w:val="24"/>
        </w:rPr>
        <w:t xml:space="preserve"> 1137(4C) of Schedule 1</w:t>
      </w:r>
      <w:r w:rsidR="00BB33E9" w:rsidRPr="00C87E72">
        <w:rPr>
          <w:sz w:val="24"/>
        </w:rPr>
        <w:t xml:space="preserve">; </w:t>
      </w:r>
      <w:r w:rsidR="00B950CD" w:rsidRPr="00C87E72">
        <w:rPr>
          <w:sz w:val="24"/>
        </w:rPr>
        <w:t xml:space="preserve"> </w:t>
      </w:r>
      <w:r w:rsidR="00BB33E9" w:rsidRPr="00C87E72">
        <w:rPr>
          <w:sz w:val="24"/>
        </w:rPr>
        <w:t xml:space="preserve">item 4 of the table in </w:t>
      </w:r>
      <w:proofErr w:type="spellStart"/>
      <w:r w:rsidR="00BB33E9" w:rsidRPr="00C87E72">
        <w:rPr>
          <w:sz w:val="24"/>
        </w:rPr>
        <w:t>subitem</w:t>
      </w:r>
      <w:proofErr w:type="spellEnd"/>
      <w:r w:rsidR="00BB33E9" w:rsidRPr="00C87E72">
        <w:rPr>
          <w:sz w:val="24"/>
        </w:rPr>
        <w:t xml:space="preserve"> 1138(4) of Schedule 1; paragraph 1229(3)(k) of Schedule 1; </w:t>
      </w:r>
      <w:r w:rsidR="00542DB1" w:rsidRPr="00C87E72">
        <w:rPr>
          <w:sz w:val="24"/>
        </w:rPr>
        <w:t xml:space="preserve">and </w:t>
      </w:r>
      <w:r w:rsidR="00BB33E9" w:rsidRPr="00C87E72">
        <w:rPr>
          <w:sz w:val="24"/>
        </w:rPr>
        <w:t xml:space="preserve">item 4 of the table in </w:t>
      </w:r>
      <w:proofErr w:type="spellStart"/>
      <w:r w:rsidR="00BB33E9" w:rsidRPr="00C87E72">
        <w:rPr>
          <w:sz w:val="24"/>
        </w:rPr>
        <w:t>subitem</w:t>
      </w:r>
      <w:proofErr w:type="spellEnd"/>
      <w:r w:rsidR="00BB33E9" w:rsidRPr="00C87E72">
        <w:rPr>
          <w:sz w:val="24"/>
        </w:rPr>
        <w:t xml:space="preserve"> 1230(4) of Schedule 1</w:t>
      </w:r>
      <w:r w:rsidR="00BB33E9" w:rsidRPr="00056EED">
        <w:rPr>
          <w:sz w:val="24"/>
        </w:rPr>
        <w:t xml:space="preserve"> to</w:t>
      </w:r>
      <w:r w:rsidR="008C7F55" w:rsidRPr="00056EED">
        <w:rPr>
          <w:sz w:val="24"/>
        </w:rPr>
        <w:t xml:space="preserve"> the </w:t>
      </w:r>
      <w:r w:rsidR="008C7F55" w:rsidRPr="00056EED">
        <w:rPr>
          <w:i/>
          <w:sz w:val="24"/>
        </w:rPr>
        <w:t>Migration Regulations 1994</w:t>
      </w:r>
      <w:r w:rsidR="008C7F55" w:rsidRPr="00056EED">
        <w:rPr>
          <w:sz w:val="24"/>
        </w:rPr>
        <w:t xml:space="preserve"> (the Regulations).</w:t>
      </w:r>
    </w:p>
    <w:p w14:paraId="18B95034" w14:textId="77777777" w:rsidR="007F78A3" w:rsidRPr="007F78A3" w:rsidRDefault="007F78A3" w:rsidP="007F78A3">
      <w:pPr>
        <w:numPr>
          <w:ilvl w:val="0"/>
          <w:numId w:val="1"/>
        </w:numPr>
        <w:spacing w:before="360" w:line="360" w:lineRule="auto"/>
        <w:ind w:left="567" w:hanging="567"/>
        <w:jc w:val="both"/>
        <w:rPr>
          <w:sz w:val="24"/>
        </w:rPr>
      </w:pPr>
      <w:r>
        <w:rPr>
          <w:sz w:val="24"/>
        </w:rPr>
        <w:t xml:space="preserve">The instrument repeals </w:t>
      </w:r>
      <w:r w:rsidRPr="000A5DA1">
        <w:rPr>
          <w:sz w:val="24"/>
        </w:rPr>
        <w:t xml:space="preserve">the </w:t>
      </w:r>
      <w:r w:rsidRPr="00C87E72">
        <w:rPr>
          <w:i/>
          <w:sz w:val="24"/>
        </w:rPr>
        <w:t>Migration (IMMI 18/007: Specification of Occupations and Assessing Authorities) Instrument 2017</w:t>
      </w:r>
      <w:r w:rsidRPr="000A5DA1">
        <w:rPr>
          <w:sz w:val="24"/>
        </w:rPr>
        <w:t xml:space="preserve"> in accordance with subsection 33(3) of the </w:t>
      </w:r>
      <w:r w:rsidRPr="000A5DA1">
        <w:rPr>
          <w:i/>
          <w:sz w:val="24"/>
        </w:rPr>
        <w:t>Acts Interpretation Act 1901</w:t>
      </w:r>
      <w:r w:rsidRPr="000A5DA1">
        <w:rPr>
          <w:sz w:val="24"/>
        </w:rPr>
        <w:t xml:space="preserve"> (the Acts Interpretation</w:t>
      </w:r>
      <w:r>
        <w:rPr>
          <w:sz w:val="24"/>
        </w:rPr>
        <w:t xml:space="preserve"> Act). </w:t>
      </w:r>
      <w:proofErr w:type="gramStart"/>
      <w:r>
        <w:rPr>
          <w:sz w:val="24"/>
        </w:rPr>
        <w:t>Subsection 33(3) of the Acts Interpretation Act states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roofErr w:type="gramEnd"/>
    </w:p>
    <w:p w14:paraId="184698C9" w14:textId="77777777" w:rsidR="008362AF" w:rsidRDefault="008C7F55" w:rsidP="000C2732">
      <w:pPr>
        <w:numPr>
          <w:ilvl w:val="0"/>
          <w:numId w:val="1"/>
        </w:numPr>
        <w:spacing w:before="360" w:line="360" w:lineRule="auto"/>
        <w:ind w:left="567" w:hanging="567"/>
        <w:jc w:val="both"/>
        <w:rPr>
          <w:sz w:val="24"/>
        </w:rPr>
      </w:pPr>
      <w:r w:rsidRPr="00B7616D">
        <w:rPr>
          <w:sz w:val="24"/>
        </w:rPr>
        <w:t xml:space="preserve">The </w:t>
      </w:r>
      <w:r w:rsidR="00A36A34">
        <w:rPr>
          <w:sz w:val="24"/>
        </w:rPr>
        <w:t>i</w:t>
      </w:r>
      <w:r w:rsidRPr="00B7616D">
        <w:rPr>
          <w:sz w:val="24"/>
        </w:rPr>
        <w:t>nstrument operates to</w:t>
      </w:r>
      <w:r w:rsidR="008362AF">
        <w:rPr>
          <w:sz w:val="24"/>
        </w:rPr>
        <w:t>:</w:t>
      </w:r>
    </w:p>
    <w:p w14:paraId="67600BD8" w14:textId="77777777" w:rsidR="00B40A38" w:rsidRDefault="0097193A" w:rsidP="000C2732">
      <w:pPr>
        <w:numPr>
          <w:ilvl w:val="1"/>
          <w:numId w:val="1"/>
        </w:numPr>
        <w:spacing w:before="360" w:line="360" w:lineRule="auto"/>
        <w:jc w:val="both"/>
        <w:rPr>
          <w:sz w:val="24"/>
        </w:rPr>
      </w:pPr>
      <w:r>
        <w:rPr>
          <w:sz w:val="24"/>
        </w:rPr>
        <w:t xml:space="preserve">specify skilled occupations </w:t>
      </w:r>
      <w:r w:rsidR="00B40183">
        <w:rPr>
          <w:sz w:val="24"/>
        </w:rPr>
        <w:t>applicable for the</w:t>
      </w:r>
      <w:r>
        <w:rPr>
          <w:sz w:val="24"/>
        </w:rPr>
        <w:t xml:space="preserve"> class for the purposes of </w:t>
      </w:r>
      <w:r w:rsidR="008C7F55" w:rsidRPr="008362AF">
        <w:rPr>
          <w:sz w:val="24"/>
        </w:rPr>
        <w:t xml:space="preserve"> </w:t>
      </w:r>
      <w:r w:rsidRPr="0097193A">
        <w:rPr>
          <w:sz w:val="24"/>
        </w:rPr>
        <w:t xml:space="preserve">subregulation </w:t>
      </w:r>
      <w:r>
        <w:rPr>
          <w:sz w:val="24"/>
        </w:rPr>
        <w:t>1.15I(1);</w:t>
      </w:r>
    </w:p>
    <w:p w14:paraId="6AB3397A" w14:textId="77777777" w:rsidR="008473AC" w:rsidRPr="008473AC" w:rsidRDefault="008473AC" w:rsidP="000C2732">
      <w:pPr>
        <w:numPr>
          <w:ilvl w:val="1"/>
          <w:numId w:val="1"/>
        </w:numPr>
        <w:spacing w:before="360" w:line="360" w:lineRule="auto"/>
        <w:jc w:val="both"/>
        <w:rPr>
          <w:sz w:val="24"/>
        </w:rPr>
      </w:pPr>
      <w:r>
        <w:rPr>
          <w:sz w:val="24"/>
        </w:rPr>
        <w:t xml:space="preserve">if item 1 of the table in subsection 7(1) applies, specify skilled occupations </w:t>
      </w:r>
      <w:r w:rsidRPr="008473AC">
        <w:rPr>
          <w:sz w:val="24"/>
        </w:rPr>
        <w:t xml:space="preserve">for the purposes of item 4 of the table in </w:t>
      </w:r>
      <w:proofErr w:type="spellStart"/>
      <w:r w:rsidRPr="008473AC">
        <w:rPr>
          <w:sz w:val="24"/>
        </w:rPr>
        <w:t>subitem</w:t>
      </w:r>
      <w:proofErr w:type="spellEnd"/>
      <w:r w:rsidRPr="008473AC">
        <w:rPr>
          <w:sz w:val="24"/>
        </w:rPr>
        <w:t xml:space="preserve"> 1137(4B), and item 4 of the table in </w:t>
      </w:r>
      <w:proofErr w:type="spellStart"/>
      <w:r w:rsidRPr="008473AC">
        <w:rPr>
          <w:sz w:val="24"/>
        </w:rPr>
        <w:t>subitem</w:t>
      </w:r>
      <w:proofErr w:type="spellEnd"/>
      <w:r w:rsidRPr="008473AC">
        <w:rPr>
          <w:sz w:val="24"/>
        </w:rPr>
        <w:t> 1230(4), of Schedule 1 to the Regulations;</w:t>
      </w:r>
    </w:p>
    <w:p w14:paraId="78B0FF9E" w14:textId="77777777" w:rsidR="008473AC" w:rsidRPr="008473AC" w:rsidRDefault="008473AC" w:rsidP="008473AC">
      <w:pPr>
        <w:numPr>
          <w:ilvl w:val="1"/>
          <w:numId w:val="1"/>
        </w:numPr>
        <w:spacing w:before="360" w:line="360" w:lineRule="auto"/>
        <w:jc w:val="both"/>
        <w:rPr>
          <w:sz w:val="24"/>
        </w:rPr>
      </w:pPr>
      <w:r w:rsidRPr="008473AC">
        <w:rPr>
          <w:sz w:val="24"/>
        </w:rPr>
        <w:t>if item 2 of the table in subsection 7(1) applies, specify skilled occupations for the purposes of paragraph 1229(3)(k) of Schedule 1 to the Regulations;</w:t>
      </w:r>
    </w:p>
    <w:p w14:paraId="394B4BBB" w14:textId="77777777" w:rsidR="008473AC" w:rsidRDefault="008473AC" w:rsidP="008473AC">
      <w:pPr>
        <w:numPr>
          <w:ilvl w:val="1"/>
          <w:numId w:val="1"/>
        </w:numPr>
        <w:spacing w:before="360" w:line="360" w:lineRule="auto"/>
        <w:jc w:val="both"/>
        <w:rPr>
          <w:sz w:val="24"/>
        </w:rPr>
      </w:pPr>
      <w:r w:rsidRPr="008473AC">
        <w:rPr>
          <w:sz w:val="24"/>
        </w:rPr>
        <w:lastRenderedPageBreak/>
        <w:t xml:space="preserve">if item 3 of the table in subsection 7(1) applies, specify skilled occupations for the purposes of item 4 of the table in </w:t>
      </w:r>
      <w:proofErr w:type="spellStart"/>
      <w:r w:rsidRPr="008473AC">
        <w:rPr>
          <w:sz w:val="24"/>
        </w:rPr>
        <w:t>subitem</w:t>
      </w:r>
      <w:proofErr w:type="spellEnd"/>
      <w:r w:rsidRPr="008473AC">
        <w:rPr>
          <w:sz w:val="24"/>
        </w:rPr>
        <w:t xml:space="preserve"> 1138(4), and item 4 of the table in </w:t>
      </w:r>
      <w:proofErr w:type="spellStart"/>
      <w:r w:rsidRPr="008473AC">
        <w:rPr>
          <w:sz w:val="24"/>
        </w:rPr>
        <w:t>subitem</w:t>
      </w:r>
      <w:proofErr w:type="spellEnd"/>
      <w:r w:rsidRPr="008473AC">
        <w:rPr>
          <w:sz w:val="24"/>
        </w:rPr>
        <w:t> 1230(4), of Schedule 1 to the Regul</w:t>
      </w:r>
      <w:r>
        <w:rPr>
          <w:sz w:val="24"/>
        </w:rPr>
        <w:t>ations;</w:t>
      </w:r>
    </w:p>
    <w:p w14:paraId="18A51E2D" w14:textId="77777777" w:rsidR="00213AF1" w:rsidRPr="008473AC" w:rsidRDefault="00213AF1" w:rsidP="008473AC">
      <w:pPr>
        <w:numPr>
          <w:ilvl w:val="1"/>
          <w:numId w:val="1"/>
        </w:numPr>
        <w:spacing w:before="360" w:line="360" w:lineRule="auto"/>
        <w:jc w:val="both"/>
        <w:rPr>
          <w:sz w:val="24"/>
        </w:rPr>
      </w:pPr>
      <w:r>
        <w:rPr>
          <w:sz w:val="24"/>
        </w:rPr>
        <w:t>if item 4 of the table in subsection 7(1) applies, specify skilled occupations for the purposes of 1230(4) of Schedule 1 to the Regulations;</w:t>
      </w:r>
    </w:p>
    <w:p w14:paraId="118364A4" w14:textId="77777777" w:rsidR="0097193A" w:rsidRDefault="0097193A" w:rsidP="000C2732">
      <w:pPr>
        <w:numPr>
          <w:ilvl w:val="1"/>
          <w:numId w:val="1"/>
        </w:numPr>
        <w:spacing w:before="360" w:line="360" w:lineRule="auto"/>
        <w:jc w:val="both"/>
        <w:rPr>
          <w:sz w:val="24"/>
        </w:rPr>
      </w:pPr>
      <w:r>
        <w:rPr>
          <w:sz w:val="24"/>
        </w:rPr>
        <w:t xml:space="preserve">specify persons and bodies as relevant assessing authorities for the purposes of </w:t>
      </w:r>
      <w:r w:rsidRPr="0097193A">
        <w:rPr>
          <w:sz w:val="24"/>
        </w:rPr>
        <w:t>subregulation 2.26B(1)</w:t>
      </w:r>
      <w:r w:rsidR="00213AF1">
        <w:rPr>
          <w:sz w:val="24"/>
        </w:rPr>
        <w:t>; and</w:t>
      </w:r>
    </w:p>
    <w:p w14:paraId="78B89535" w14:textId="77777777" w:rsidR="00C87E72" w:rsidRPr="000C2732" w:rsidRDefault="00C87E72" w:rsidP="000C2732">
      <w:pPr>
        <w:numPr>
          <w:ilvl w:val="1"/>
          <w:numId w:val="1"/>
        </w:numPr>
        <w:spacing w:before="360" w:line="360" w:lineRule="auto"/>
        <w:jc w:val="both"/>
        <w:rPr>
          <w:sz w:val="24"/>
        </w:rPr>
      </w:pPr>
      <w:proofErr w:type="gramStart"/>
      <w:r>
        <w:rPr>
          <w:sz w:val="24"/>
        </w:rPr>
        <w:t>specify</w:t>
      </w:r>
      <w:proofErr w:type="gramEnd"/>
      <w:r>
        <w:rPr>
          <w:sz w:val="24"/>
        </w:rPr>
        <w:t xml:space="preserve"> the definition of </w:t>
      </w:r>
      <w:r w:rsidRPr="005D6E43">
        <w:rPr>
          <w:sz w:val="24"/>
        </w:rPr>
        <w:t>ANZSCO</w:t>
      </w:r>
      <w:r>
        <w:rPr>
          <w:b/>
          <w:sz w:val="24"/>
        </w:rPr>
        <w:t xml:space="preserve"> </w:t>
      </w:r>
      <w:r w:rsidRPr="005D6E43">
        <w:rPr>
          <w:sz w:val="24"/>
        </w:rPr>
        <w:t xml:space="preserve">for the purposes of regulation 1.03. </w:t>
      </w:r>
    </w:p>
    <w:p w14:paraId="5C4103D8" w14:textId="463648D8" w:rsidR="00DB5E2A" w:rsidRDefault="00DB5E2A" w:rsidP="00DB5E2A">
      <w:pPr>
        <w:numPr>
          <w:ilvl w:val="0"/>
          <w:numId w:val="1"/>
        </w:numPr>
        <w:tabs>
          <w:tab w:val="left" w:pos="567"/>
        </w:tabs>
        <w:spacing w:before="360" w:line="360" w:lineRule="auto"/>
        <w:ind w:left="567" w:hanging="567"/>
        <w:jc w:val="both"/>
        <w:rPr>
          <w:sz w:val="24"/>
          <w:szCs w:val="24"/>
        </w:rPr>
      </w:pPr>
      <w:r w:rsidRPr="00FF0D9A">
        <w:rPr>
          <w:sz w:val="24"/>
          <w:szCs w:val="24"/>
        </w:rPr>
        <w:t>The</w:t>
      </w:r>
      <w:r>
        <w:rPr>
          <w:sz w:val="24"/>
          <w:szCs w:val="24"/>
        </w:rPr>
        <w:t xml:space="preserve"> ways in which the</w:t>
      </w:r>
      <w:r w:rsidRPr="00FF0D9A">
        <w:rPr>
          <w:sz w:val="24"/>
          <w:szCs w:val="24"/>
        </w:rPr>
        <w:t xml:space="preserve"> instrument is different from the instrument it replaces, IMMI 18/007, </w:t>
      </w:r>
      <w:r>
        <w:rPr>
          <w:sz w:val="24"/>
          <w:szCs w:val="24"/>
        </w:rPr>
        <w:t xml:space="preserve">are set out in paragraphs </w:t>
      </w:r>
      <w:r w:rsidR="007F78A3">
        <w:rPr>
          <w:sz w:val="24"/>
          <w:szCs w:val="24"/>
        </w:rPr>
        <w:t>5</w:t>
      </w:r>
      <w:r w:rsidRPr="008473AC">
        <w:rPr>
          <w:sz w:val="24"/>
          <w:szCs w:val="24"/>
        </w:rPr>
        <w:t xml:space="preserve"> to 1</w:t>
      </w:r>
      <w:r w:rsidR="00723C7F">
        <w:rPr>
          <w:sz w:val="24"/>
          <w:szCs w:val="24"/>
        </w:rPr>
        <w:t>4</w:t>
      </w:r>
      <w:r w:rsidRPr="008473AC">
        <w:rPr>
          <w:sz w:val="24"/>
          <w:szCs w:val="24"/>
        </w:rPr>
        <w:t xml:space="preserve">. </w:t>
      </w:r>
    </w:p>
    <w:p w14:paraId="453D5D65" w14:textId="202BE1EB" w:rsidR="00DB5E2A" w:rsidRPr="00DB5E2A" w:rsidRDefault="00DB5E2A" w:rsidP="00DB5E2A">
      <w:pPr>
        <w:numPr>
          <w:ilvl w:val="0"/>
          <w:numId w:val="1"/>
        </w:numPr>
        <w:tabs>
          <w:tab w:val="left" w:pos="567"/>
        </w:tabs>
        <w:spacing w:before="360" w:line="360" w:lineRule="auto"/>
        <w:ind w:left="567" w:hanging="567"/>
        <w:jc w:val="both"/>
        <w:rPr>
          <w:sz w:val="24"/>
          <w:szCs w:val="24"/>
        </w:rPr>
      </w:pPr>
      <w:r>
        <w:rPr>
          <w:sz w:val="24"/>
        </w:rPr>
        <w:t xml:space="preserve">This </w:t>
      </w:r>
      <w:r w:rsidR="00DB241D">
        <w:rPr>
          <w:sz w:val="24"/>
        </w:rPr>
        <w:t>i</w:t>
      </w:r>
      <w:r>
        <w:rPr>
          <w:sz w:val="24"/>
        </w:rPr>
        <w:t>nstrument</w:t>
      </w:r>
      <w:r w:rsidRPr="0035164F">
        <w:rPr>
          <w:sz w:val="24"/>
        </w:rPr>
        <w:t xml:space="preserve"> </w:t>
      </w:r>
      <w:r>
        <w:rPr>
          <w:sz w:val="24"/>
        </w:rPr>
        <w:t>introduces</w:t>
      </w:r>
      <w:r w:rsidRPr="0035164F">
        <w:rPr>
          <w:sz w:val="24"/>
        </w:rPr>
        <w:t xml:space="preserve"> </w:t>
      </w:r>
      <w:r>
        <w:rPr>
          <w:sz w:val="24"/>
        </w:rPr>
        <w:t xml:space="preserve">the Regional Occupation List </w:t>
      </w:r>
      <w:r w:rsidR="007F78A3">
        <w:rPr>
          <w:sz w:val="24"/>
        </w:rPr>
        <w:t xml:space="preserve"> </w:t>
      </w:r>
      <w:r w:rsidRPr="0035164F">
        <w:rPr>
          <w:sz w:val="24"/>
        </w:rPr>
        <w:t>for migration to regional Australia</w:t>
      </w:r>
      <w:r w:rsidR="00BB4934">
        <w:rPr>
          <w:sz w:val="24"/>
        </w:rPr>
        <w:t xml:space="preserve"> for state and territory nominated applicants of the Skilled Regional (Provisional) (subclass 489) visa</w:t>
      </w:r>
      <w:r>
        <w:rPr>
          <w:sz w:val="24"/>
        </w:rPr>
        <w:t xml:space="preserve">, </w:t>
      </w:r>
      <w:r w:rsidRPr="0035164F">
        <w:rPr>
          <w:sz w:val="24"/>
        </w:rPr>
        <w:t xml:space="preserve">and consequential changes to occupations previously listed on IMMI 18/007, </w:t>
      </w:r>
      <w:r>
        <w:rPr>
          <w:sz w:val="24"/>
        </w:rPr>
        <w:t xml:space="preserve">based on </w:t>
      </w:r>
      <w:r w:rsidR="00BB4934">
        <w:rPr>
          <w:sz w:val="24"/>
        </w:rPr>
        <w:t xml:space="preserve">labour market </w:t>
      </w:r>
      <w:r>
        <w:rPr>
          <w:sz w:val="24"/>
        </w:rPr>
        <w:t>advice from the Department of Jobs and Small Business.</w:t>
      </w:r>
      <w:r w:rsidRPr="0035164F">
        <w:rPr>
          <w:sz w:val="24"/>
        </w:rPr>
        <w:t xml:space="preserve"> The amended occupation lists ensure that the entry of skilled foreign workers to Australia remains carefully calibrated to Australia’s needs.</w:t>
      </w:r>
    </w:p>
    <w:p w14:paraId="5E34C30E" w14:textId="77777777" w:rsidR="0033566F" w:rsidRPr="004C0B21" w:rsidRDefault="0033566F" w:rsidP="0033566F">
      <w:pPr>
        <w:numPr>
          <w:ilvl w:val="0"/>
          <w:numId w:val="1"/>
        </w:numPr>
        <w:tabs>
          <w:tab w:val="left" w:pos="567"/>
        </w:tabs>
        <w:spacing w:before="360" w:line="360" w:lineRule="auto"/>
        <w:ind w:left="567" w:hanging="567"/>
        <w:jc w:val="both"/>
        <w:rPr>
          <w:sz w:val="24"/>
          <w:szCs w:val="24"/>
        </w:rPr>
      </w:pPr>
      <w:r w:rsidRPr="006F3C13">
        <w:rPr>
          <w:sz w:val="24"/>
          <w:szCs w:val="24"/>
        </w:rPr>
        <w:t xml:space="preserve">Items 1 to 4 of the table in subsection 7(1) establish four classes of persons. </w:t>
      </w:r>
      <w:r w:rsidR="00FE2B10">
        <w:rPr>
          <w:sz w:val="24"/>
          <w:szCs w:val="24"/>
        </w:rPr>
        <w:t xml:space="preserve">Item 4 has been added to the table in subsection 7(1). It establishes a new class of persons: state and territory government nominated applicants for the Skilled Regional (Provisional) (subclass 489) visa. </w:t>
      </w:r>
      <w:r w:rsidRPr="004C0B21">
        <w:rPr>
          <w:sz w:val="24"/>
          <w:szCs w:val="24"/>
        </w:rPr>
        <w:t xml:space="preserve">Item 3 to the table in subsection 7(1) of Part 2 has been amended </w:t>
      </w:r>
      <w:r w:rsidR="00C446E4" w:rsidRPr="004C0B21">
        <w:rPr>
          <w:sz w:val="24"/>
          <w:szCs w:val="24"/>
        </w:rPr>
        <w:t xml:space="preserve">to </w:t>
      </w:r>
      <w:r w:rsidRPr="004C0B21">
        <w:rPr>
          <w:sz w:val="24"/>
          <w:szCs w:val="24"/>
        </w:rPr>
        <w:t xml:space="preserve">remove references to persons who make an application for a Subclass 489 (Skilled – Regional (Provisional)) visa.  </w:t>
      </w:r>
    </w:p>
    <w:p w14:paraId="292BE859" w14:textId="676565A8" w:rsidR="0033566F" w:rsidRPr="0033566F" w:rsidRDefault="0033566F">
      <w:pPr>
        <w:numPr>
          <w:ilvl w:val="0"/>
          <w:numId w:val="1"/>
        </w:numPr>
        <w:tabs>
          <w:tab w:val="left" w:pos="567"/>
        </w:tabs>
        <w:spacing w:before="360" w:line="360" w:lineRule="auto"/>
        <w:ind w:left="567" w:hanging="567"/>
        <w:jc w:val="both"/>
        <w:rPr>
          <w:sz w:val="24"/>
          <w:szCs w:val="24"/>
        </w:rPr>
      </w:pPr>
      <w:r w:rsidRPr="006F3C13">
        <w:rPr>
          <w:sz w:val="24"/>
          <w:szCs w:val="24"/>
        </w:rPr>
        <w:t xml:space="preserve">Subsection 7(3) </w:t>
      </w:r>
      <w:r w:rsidRPr="009D1F7C">
        <w:rPr>
          <w:sz w:val="24"/>
          <w:szCs w:val="24"/>
        </w:rPr>
        <w:t xml:space="preserve">of Part 2 provides that for the purposes of paragraph 1.15I(1)(a) of the Regulations, each occupation mentioned in column 1 of an item of an applicable list for the class is specified to be a skilled occupation for the class, subject to subsection 8(2) of this instrument. </w:t>
      </w:r>
      <w:r w:rsidRPr="0033566F">
        <w:rPr>
          <w:sz w:val="24"/>
          <w:szCs w:val="24"/>
        </w:rPr>
        <w:t>Subsection</w:t>
      </w:r>
      <w:r w:rsidR="00213AF1">
        <w:rPr>
          <w:sz w:val="24"/>
          <w:szCs w:val="24"/>
        </w:rPr>
        <w:t xml:space="preserve"> 7(3)</w:t>
      </w:r>
      <w:r w:rsidRPr="0033566F">
        <w:rPr>
          <w:sz w:val="24"/>
          <w:szCs w:val="24"/>
        </w:rPr>
        <w:t xml:space="preserve"> </w:t>
      </w:r>
      <w:r w:rsidR="00E95F9A">
        <w:rPr>
          <w:sz w:val="24"/>
          <w:szCs w:val="24"/>
        </w:rPr>
        <w:t xml:space="preserve">previously referred to subsection 9(2). </w:t>
      </w:r>
      <w:r w:rsidRPr="0033566F">
        <w:rPr>
          <w:sz w:val="24"/>
          <w:szCs w:val="24"/>
        </w:rPr>
        <w:t xml:space="preserve">Subsection 9(2) has been removed as there are no longer any occupations in the </w:t>
      </w:r>
      <w:r w:rsidR="00BB4934">
        <w:rPr>
          <w:sz w:val="24"/>
          <w:szCs w:val="24"/>
        </w:rPr>
        <w:t xml:space="preserve">Short-term Skilled </w:t>
      </w:r>
      <w:r w:rsidR="00BB4934">
        <w:rPr>
          <w:sz w:val="24"/>
          <w:szCs w:val="24"/>
        </w:rPr>
        <w:lastRenderedPageBreak/>
        <w:t>Occupation List (</w:t>
      </w:r>
      <w:r w:rsidRPr="0033566F">
        <w:rPr>
          <w:sz w:val="24"/>
          <w:szCs w:val="24"/>
        </w:rPr>
        <w:t>STSOL</w:t>
      </w:r>
      <w:r w:rsidR="00BB4934">
        <w:rPr>
          <w:sz w:val="24"/>
          <w:szCs w:val="24"/>
        </w:rPr>
        <w:t>)</w:t>
      </w:r>
      <w:r w:rsidRPr="0033566F">
        <w:rPr>
          <w:sz w:val="24"/>
          <w:szCs w:val="24"/>
        </w:rPr>
        <w:t xml:space="preserve"> that are available only to a class specified in the table in subsection 7(1). </w:t>
      </w:r>
    </w:p>
    <w:p w14:paraId="147D6644" w14:textId="37F9BF37" w:rsidR="006F3C13" w:rsidRDefault="0033566F" w:rsidP="00C87E72">
      <w:pPr>
        <w:numPr>
          <w:ilvl w:val="0"/>
          <w:numId w:val="1"/>
        </w:numPr>
        <w:tabs>
          <w:tab w:val="left" w:pos="567"/>
        </w:tabs>
        <w:spacing w:before="360" w:line="360" w:lineRule="auto"/>
        <w:ind w:left="567" w:hanging="567"/>
        <w:jc w:val="both"/>
        <w:rPr>
          <w:sz w:val="24"/>
          <w:szCs w:val="24"/>
        </w:rPr>
      </w:pPr>
      <w:r w:rsidRPr="0033566F">
        <w:rPr>
          <w:sz w:val="24"/>
          <w:szCs w:val="24"/>
        </w:rPr>
        <w:t xml:space="preserve">Column 2 of the table in subsection 7(1) specifies which lists are applicable to each class of persons. </w:t>
      </w:r>
      <w:r w:rsidR="00213AF1">
        <w:rPr>
          <w:sz w:val="24"/>
          <w:szCs w:val="24"/>
        </w:rPr>
        <w:t xml:space="preserve">The </w:t>
      </w:r>
      <w:r w:rsidR="00BB4934">
        <w:rPr>
          <w:sz w:val="24"/>
          <w:szCs w:val="24"/>
        </w:rPr>
        <w:t>Medium and Long-term Strategic Skills List (</w:t>
      </w:r>
      <w:r w:rsidR="00213AF1">
        <w:rPr>
          <w:sz w:val="24"/>
          <w:szCs w:val="24"/>
        </w:rPr>
        <w:t>MLTSSL</w:t>
      </w:r>
      <w:r w:rsidR="00BB4934">
        <w:rPr>
          <w:sz w:val="24"/>
          <w:szCs w:val="24"/>
        </w:rPr>
        <w:t>)</w:t>
      </w:r>
      <w:r w:rsidR="00213AF1">
        <w:rPr>
          <w:sz w:val="24"/>
          <w:szCs w:val="24"/>
        </w:rPr>
        <w:t xml:space="preserve">, </w:t>
      </w:r>
      <w:r w:rsidRPr="0033566F">
        <w:rPr>
          <w:sz w:val="24"/>
          <w:szCs w:val="24"/>
        </w:rPr>
        <w:t>STSOL</w:t>
      </w:r>
      <w:r w:rsidR="00213AF1">
        <w:rPr>
          <w:sz w:val="24"/>
          <w:szCs w:val="24"/>
        </w:rPr>
        <w:t xml:space="preserve"> and </w:t>
      </w:r>
      <w:r w:rsidR="00BB4934">
        <w:rPr>
          <w:sz w:val="24"/>
          <w:szCs w:val="24"/>
        </w:rPr>
        <w:t xml:space="preserve">Regional Occupation List </w:t>
      </w:r>
      <w:r w:rsidRPr="0033566F">
        <w:rPr>
          <w:sz w:val="24"/>
          <w:szCs w:val="24"/>
        </w:rPr>
        <w:t>are applicable lists for the</w:t>
      </w:r>
      <w:r w:rsidR="00213AF1">
        <w:rPr>
          <w:sz w:val="24"/>
          <w:szCs w:val="24"/>
        </w:rPr>
        <w:t xml:space="preserve"> new class</w:t>
      </w:r>
      <w:r w:rsidRPr="0033566F">
        <w:rPr>
          <w:sz w:val="24"/>
          <w:szCs w:val="24"/>
        </w:rPr>
        <w:t xml:space="preserve"> of persons specified </w:t>
      </w:r>
      <w:r w:rsidR="00213AF1">
        <w:rPr>
          <w:sz w:val="24"/>
          <w:szCs w:val="24"/>
        </w:rPr>
        <w:t>by item 4.</w:t>
      </w:r>
      <w:r w:rsidRPr="0033566F">
        <w:rPr>
          <w:sz w:val="24"/>
          <w:szCs w:val="24"/>
        </w:rPr>
        <w:t xml:space="preserve"> </w:t>
      </w:r>
    </w:p>
    <w:p w14:paraId="29C90091" w14:textId="77777777" w:rsidR="00AD65D2" w:rsidRPr="00DF17C8" w:rsidRDefault="00363F0A" w:rsidP="00C87E72">
      <w:pPr>
        <w:numPr>
          <w:ilvl w:val="0"/>
          <w:numId w:val="1"/>
        </w:numPr>
        <w:tabs>
          <w:tab w:val="left" w:pos="567"/>
        </w:tabs>
        <w:spacing w:before="360" w:line="360" w:lineRule="auto"/>
        <w:ind w:left="567" w:hanging="567"/>
        <w:jc w:val="both"/>
        <w:rPr>
          <w:sz w:val="24"/>
          <w:szCs w:val="24"/>
        </w:rPr>
      </w:pPr>
      <w:r w:rsidRPr="00DF17C8">
        <w:rPr>
          <w:sz w:val="24"/>
          <w:szCs w:val="24"/>
        </w:rPr>
        <w:t xml:space="preserve">Subsection 8(2) </w:t>
      </w:r>
      <w:r w:rsidR="00DF17C8">
        <w:rPr>
          <w:sz w:val="24"/>
          <w:szCs w:val="24"/>
        </w:rPr>
        <w:t xml:space="preserve">provides </w:t>
      </w:r>
      <w:r w:rsidRPr="00DF17C8">
        <w:rPr>
          <w:sz w:val="24"/>
          <w:szCs w:val="24"/>
        </w:rPr>
        <w:t>t</w:t>
      </w:r>
      <w:r w:rsidR="00DF17C8">
        <w:rPr>
          <w:sz w:val="24"/>
          <w:szCs w:val="24"/>
        </w:rPr>
        <w:t>hat</w:t>
      </w:r>
      <w:r w:rsidRPr="00DF17C8">
        <w:rPr>
          <w:sz w:val="24"/>
          <w:szCs w:val="24"/>
        </w:rPr>
        <w:t xml:space="preserve">, for the purposes of subsection 7(3), items of the </w:t>
      </w:r>
      <w:proofErr w:type="gramStart"/>
      <w:r w:rsidRPr="00DF17C8">
        <w:rPr>
          <w:sz w:val="24"/>
          <w:szCs w:val="24"/>
        </w:rPr>
        <w:t>MLTSSL which apply to the classes of persons mentioned in items 1 and 2 of the table in subsection 7(1)</w:t>
      </w:r>
      <w:proofErr w:type="gramEnd"/>
      <w:r w:rsidRPr="00DF17C8">
        <w:rPr>
          <w:sz w:val="24"/>
          <w:szCs w:val="24"/>
        </w:rPr>
        <w:t xml:space="preserve"> are marked with a letter ‘A’ in column 4. These occupations were previously marked with the letter ‘Y’. </w:t>
      </w:r>
      <w:r w:rsidR="00AD65D2" w:rsidRPr="00DF17C8">
        <w:rPr>
          <w:sz w:val="24"/>
          <w:szCs w:val="24"/>
        </w:rPr>
        <w:t xml:space="preserve">The effect of subsection 8(2) is that whilst the MLTSSL is an applicable list for all the classes of persons </w:t>
      </w:r>
      <w:r w:rsidR="00213AF1">
        <w:rPr>
          <w:sz w:val="24"/>
          <w:szCs w:val="24"/>
        </w:rPr>
        <w:t>in the table in subsection 7(1),</w:t>
      </w:r>
      <w:r w:rsidR="00AD65D2" w:rsidRPr="00DF17C8">
        <w:rPr>
          <w:sz w:val="24"/>
          <w:szCs w:val="24"/>
        </w:rPr>
        <w:t xml:space="preserve"> occupations marked ‘A’ are </w:t>
      </w:r>
      <w:r w:rsidR="00AD65D2" w:rsidRPr="00DF17C8">
        <w:rPr>
          <w:i/>
          <w:sz w:val="24"/>
          <w:szCs w:val="24"/>
        </w:rPr>
        <w:t xml:space="preserve">only </w:t>
      </w:r>
      <w:r w:rsidR="00AD65D2" w:rsidRPr="00DF17C8">
        <w:rPr>
          <w:sz w:val="24"/>
          <w:szCs w:val="24"/>
        </w:rPr>
        <w:t>skilled occupations for the classes of persons in items 1 and 2.</w:t>
      </w:r>
      <w:r w:rsidR="00801BC7">
        <w:rPr>
          <w:sz w:val="24"/>
          <w:szCs w:val="24"/>
        </w:rPr>
        <w:t xml:space="preserve"> The STSOL no longer has a ‘column 4’ as no occupations on the list are restricted to a class of persons mentioned in the table in subsection 7(1). </w:t>
      </w:r>
    </w:p>
    <w:p w14:paraId="1F27878E" w14:textId="77777777" w:rsidR="00FE2B10" w:rsidRDefault="00FE2B10" w:rsidP="00FE2B10">
      <w:pPr>
        <w:numPr>
          <w:ilvl w:val="0"/>
          <w:numId w:val="1"/>
        </w:numPr>
        <w:tabs>
          <w:tab w:val="left" w:pos="567"/>
        </w:tabs>
        <w:spacing w:before="360" w:line="360" w:lineRule="auto"/>
        <w:ind w:left="567" w:hanging="567"/>
        <w:jc w:val="both"/>
        <w:rPr>
          <w:sz w:val="24"/>
          <w:szCs w:val="24"/>
        </w:rPr>
      </w:pPr>
      <w:r>
        <w:rPr>
          <w:sz w:val="24"/>
          <w:szCs w:val="24"/>
        </w:rPr>
        <w:t xml:space="preserve">The Regional Occupation List is set out in the table in subsection 10(1) of Part 2. These occupations are restricted to a new class of persons specified in item 4 of the table in subsection 7(1). The intended effect is to provide a consolidated list of regional occupations available only for state and territory government nominated applicants for the Skilled Regional (Provisional) (subclass 489) visa. </w:t>
      </w:r>
    </w:p>
    <w:p w14:paraId="4A8813FF" w14:textId="49B7BED4" w:rsidR="008B3006" w:rsidRPr="008B3006" w:rsidRDefault="008B3006" w:rsidP="008B3006">
      <w:pPr>
        <w:numPr>
          <w:ilvl w:val="0"/>
          <w:numId w:val="1"/>
        </w:numPr>
        <w:tabs>
          <w:tab w:val="left" w:pos="567"/>
        </w:tabs>
        <w:spacing w:before="360" w:line="360" w:lineRule="auto"/>
        <w:ind w:left="567" w:hanging="567"/>
        <w:jc w:val="both"/>
        <w:rPr>
          <w:sz w:val="24"/>
          <w:szCs w:val="24"/>
        </w:rPr>
      </w:pPr>
      <w:r w:rsidRPr="008B3006">
        <w:rPr>
          <w:sz w:val="24"/>
          <w:szCs w:val="24"/>
        </w:rPr>
        <w:t xml:space="preserve">The following occupations have been moved from the MLTSSL to the </w:t>
      </w:r>
      <w:r w:rsidR="00BB4934">
        <w:rPr>
          <w:sz w:val="24"/>
          <w:szCs w:val="24"/>
        </w:rPr>
        <w:t>Regional Occupation List</w:t>
      </w:r>
      <w:r w:rsidRPr="008B3006">
        <w:rPr>
          <w:sz w:val="24"/>
          <w:szCs w:val="24"/>
        </w:rPr>
        <w:t xml:space="preserve">: </w:t>
      </w:r>
    </w:p>
    <w:tbl>
      <w:tblPr>
        <w:tblW w:w="66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1"/>
      </w:tblGrid>
      <w:tr w:rsidR="008B3006" w:rsidRPr="00213AF1" w14:paraId="34341FA1"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40D6E" w14:textId="77777777" w:rsidR="008B3006" w:rsidRPr="00213AF1" w:rsidRDefault="008B3006" w:rsidP="008B3006">
            <w:pPr>
              <w:rPr>
                <w:b/>
                <w:sz w:val="24"/>
                <w:szCs w:val="24"/>
              </w:rPr>
            </w:pPr>
            <w:r w:rsidRPr="00213AF1">
              <w:rPr>
                <w:b/>
                <w:sz w:val="24"/>
                <w:szCs w:val="24"/>
              </w:rPr>
              <w:t>Occupation</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40F1A" w14:textId="77777777" w:rsidR="008B3006" w:rsidRPr="00213AF1" w:rsidRDefault="008B3006" w:rsidP="00AB1D40">
            <w:pPr>
              <w:rPr>
                <w:b/>
                <w:sz w:val="24"/>
                <w:szCs w:val="24"/>
              </w:rPr>
            </w:pPr>
            <w:r w:rsidRPr="00213AF1">
              <w:rPr>
                <w:b/>
                <w:sz w:val="24"/>
                <w:szCs w:val="24"/>
              </w:rPr>
              <w:t>ANZSCO code</w:t>
            </w:r>
          </w:p>
        </w:tc>
      </w:tr>
      <w:tr w:rsidR="008B3006" w:rsidRPr="00213AF1" w14:paraId="4B6C3C89"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2C65" w14:textId="2920ADEC" w:rsidR="008B3006" w:rsidRPr="00213AF1" w:rsidRDefault="00BB4934" w:rsidP="00AB1D40">
            <w:pPr>
              <w:rPr>
                <w:sz w:val="24"/>
                <w:szCs w:val="24"/>
              </w:rPr>
            </w:pPr>
            <w:r>
              <w:rPr>
                <w:sz w:val="24"/>
                <w:szCs w:val="24"/>
              </w:rPr>
              <w:t>h</w:t>
            </w:r>
            <w:r w:rsidR="008B3006">
              <w:rPr>
                <w:sz w:val="24"/>
                <w:szCs w:val="24"/>
              </w:rPr>
              <w:t>orse breeder</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9EE6B" w14:textId="77777777" w:rsidR="008B3006" w:rsidRPr="00213AF1" w:rsidRDefault="008B3006" w:rsidP="00AB1D40">
            <w:pPr>
              <w:rPr>
                <w:sz w:val="24"/>
                <w:szCs w:val="24"/>
              </w:rPr>
            </w:pPr>
            <w:r>
              <w:rPr>
                <w:sz w:val="24"/>
                <w:szCs w:val="24"/>
              </w:rPr>
              <w:t>121316</w:t>
            </w:r>
          </w:p>
        </w:tc>
      </w:tr>
      <w:tr w:rsidR="008B3006" w:rsidRPr="00213AF1" w14:paraId="42855AEA"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B406B" w14:textId="77777777" w:rsidR="008B3006" w:rsidRPr="00213AF1" w:rsidRDefault="008B3006" w:rsidP="00AB1D40">
            <w:pPr>
              <w:rPr>
                <w:sz w:val="24"/>
                <w:szCs w:val="24"/>
              </w:rPr>
            </w:pPr>
            <w:r w:rsidRPr="008B3006">
              <w:rPr>
                <w:sz w:val="24"/>
                <w:szCs w:val="24"/>
              </w:rPr>
              <w:t>project builder</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30AE2" w14:textId="77777777" w:rsidR="008B3006" w:rsidRPr="00213AF1" w:rsidRDefault="008B3006" w:rsidP="00AB1D40">
            <w:pPr>
              <w:rPr>
                <w:sz w:val="24"/>
                <w:szCs w:val="24"/>
              </w:rPr>
            </w:pPr>
            <w:r w:rsidRPr="008B3006">
              <w:rPr>
                <w:sz w:val="24"/>
                <w:szCs w:val="24"/>
              </w:rPr>
              <w:t>133112</w:t>
            </w:r>
          </w:p>
        </w:tc>
      </w:tr>
      <w:tr w:rsidR="008B3006" w:rsidRPr="00213AF1" w14:paraId="698F57F1"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10FDA28B" w14:textId="77777777" w:rsidR="008B3006" w:rsidRPr="008B3006" w:rsidRDefault="008B3006" w:rsidP="00AB1D40">
            <w:pPr>
              <w:rPr>
                <w:sz w:val="24"/>
                <w:szCs w:val="24"/>
              </w:rPr>
            </w:pPr>
            <w:r w:rsidRPr="008B3006">
              <w:rPr>
                <w:sz w:val="24"/>
                <w:szCs w:val="24"/>
              </w:rPr>
              <w:t>medical administrator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D5178AC" w14:textId="77777777" w:rsidR="008B3006" w:rsidRPr="008B3006" w:rsidRDefault="008B3006" w:rsidP="00AB1D40">
            <w:pPr>
              <w:rPr>
                <w:sz w:val="24"/>
                <w:szCs w:val="24"/>
              </w:rPr>
            </w:pPr>
            <w:r w:rsidRPr="008B3006">
              <w:rPr>
                <w:sz w:val="24"/>
                <w:szCs w:val="24"/>
              </w:rPr>
              <w:t>134211</w:t>
            </w:r>
          </w:p>
        </w:tc>
      </w:tr>
      <w:tr w:rsidR="008B3006" w:rsidRPr="00213AF1" w14:paraId="7875CCAD"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3B2DA353" w14:textId="77777777" w:rsidR="008B3006" w:rsidRPr="008B3006" w:rsidRDefault="008B3006" w:rsidP="00AB1D40">
            <w:pPr>
              <w:rPr>
                <w:sz w:val="24"/>
                <w:szCs w:val="24"/>
              </w:rPr>
            </w:pPr>
            <w:r w:rsidRPr="008B3006">
              <w:rPr>
                <w:sz w:val="24"/>
                <w:szCs w:val="24"/>
              </w:rPr>
              <w:t xml:space="preserve">electrical </w:t>
            </w:r>
            <w:proofErr w:type="spellStart"/>
            <w:r w:rsidRPr="008B3006">
              <w:rPr>
                <w:sz w:val="24"/>
                <w:szCs w:val="24"/>
              </w:rPr>
              <w:t>linesworker</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0DF7AC5" w14:textId="77777777" w:rsidR="008B3006" w:rsidRPr="008B3006" w:rsidRDefault="008B3006" w:rsidP="00AB1D40">
            <w:pPr>
              <w:rPr>
                <w:sz w:val="24"/>
                <w:szCs w:val="24"/>
              </w:rPr>
            </w:pPr>
            <w:r w:rsidRPr="008B3006">
              <w:rPr>
                <w:sz w:val="24"/>
                <w:szCs w:val="24"/>
              </w:rPr>
              <w:t>342211</w:t>
            </w:r>
          </w:p>
        </w:tc>
      </w:tr>
    </w:tbl>
    <w:p w14:paraId="5A3A0561" w14:textId="77777777" w:rsidR="008B3006" w:rsidRDefault="008B3006" w:rsidP="008B3006">
      <w:pPr>
        <w:pStyle w:val="NoSpacing"/>
      </w:pPr>
    </w:p>
    <w:p w14:paraId="7EED2FE1" w14:textId="65BD0794" w:rsidR="008B3006" w:rsidRPr="008B3006" w:rsidRDefault="008B3006" w:rsidP="008B3006">
      <w:pPr>
        <w:numPr>
          <w:ilvl w:val="0"/>
          <w:numId w:val="1"/>
        </w:numPr>
        <w:tabs>
          <w:tab w:val="left" w:pos="567"/>
        </w:tabs>
        <w:spacing w:before="360" w:line="360" w:lineRule="auto"/>
        <w:ind w:left="567" w:hanging="567"/>
        <w:jc w:val="both"/>
        <w:rPr>
          <w:sz w:val="24"/>
          <w:szCs w:val="24"/>
        </w:rPr>
      </w:pPr>
      <w:r w:rsidRPr="008B3006">
        <w:rPr>
          <w:sz w:val="24"/>
          <w:szCs w:val="24"/>
        </w:rPr>
        <w:t xml:space="preserve">The following occupations have been moved from the STSOL to the </w:t>
      </w:r>
      <w:r w:rsidR="00BB4934">
        <w:rPr>
          <w:sz w:val="24"/>
          <w:szCs w:val="24"/>
        </w:rPr>
        <w:t>Regional Occupation List</w:t>
      </w:r>
      <w:r w:rsidRPr="008B3006">
        <w:rPr>
          <w:sz w:val="24"/>
          <w:szCs w:val="24"/>
        </w:rPr>
        <w:t xml:space="preserve">: </w:t>
      </w:r>
    </w:p>
    <w:tbl>
      <w:tblPr>
        <w:tblW w:w="66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1"/>
      </w:tblGrid>
      <w:tr w:rsidR="008B3006" w:rsidRPr="008B3006" w14:paraId="454F1474"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2BC2D" w14:textId="77777777" w:rsidR="008B3006" w:rsidRPr="008B3006" w:rsidRDefault="008B3006" w:rsidP="00AB1D40">
            <w:pPr>
              <w:rPr>
                <w:b/>
                <w:sz w:val="24"/>
                <w:szCs w:val="24"/>
              </w:rPr>
            </w:pPr>
            <w:r w:rsidRPr="008B3006">
              <w:rPr>
                <w:b/>
                <w:sz w:val="24"/>
                <w:szCs w:val="24"/>
              </w:rPr>
              <w:t>Occupation</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A0ADA" w14:textId="77777777" w:rsidR="008B3006" w:rsidRPr="008B3006" w:rsidRDefault="008B3006" w:rsidP="00AB1D40">
            <w:pPr>
              <w:rPr>
                <w:b/>
                <w:sz w:val="24"/>
                <w:szCs w:val="24"/>
              </w:rPr>
            </w:pPr>
            <w:r w:rsidRPr="008B3006">
              <w:rPr>
                <w:b/>
                <w:sz w:val="24"/>
                <w:szCs w:val="24"/>
              </w:rPr>
              <w:t>ANZSCO code</w:t>
            </w:r>
          </w:p>
        </w:tc>
      </w:tr>
      <w:tr w:rsidR="008B3006" w:rsidRPr="00213AF1" w14:paraId="6DB5547D"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05D07605" w14:textId="77777777" w:rsidR="008B3006" w:rsidRPr="00213AF1" w:rsidRDefault="008B3006" w:rsidP="00AB1D40">
            <w:pPr>
              <w:rPr>
                <w:sz w:val="24"/>
                <w:szCs w:val="24"/>
              </w:rPr>
            </w:pPr>
            <w:r w:rsidRPr="008B3006">
              <w:rPr>
                <w:sz w:val="24"/>
                <w:szCs w:val="24"/>
              </w:rPr>
              <w:t>post office manager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94C430F" w14:textId="77777777" w:rsidR="008B3006" w:rsidRPr="00213AF1" w:rsidRDefault="008B3006" w:rsidP="00AB1D40">
            <w:pPr>
              <w:rPr>
                <w:sz w:val="24"/>
                <w:szCs w:val="24"/>
              </w:rPr>
            </w:pPr>
            <w:r w:rsidRPr="008B3006">
              <w:rPr>
                <w:sz w:val="24"/>
                <w:szCs w:val="24"/>
              </w:rPr>
              <w:t>142115</w:t>
            </w:r>
          </w:p>
        </w:tc>
      </w:tr>
      <w:tr w:rsidR="008B3006" w:rsidRPr="00213AF1" w14:paraId="77DAE1B0"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60772888" w14:textId="77777777" w:rsidR="008B3006" w:rsidRPr="00213AF1" w:rsidRDefault="008B3006" w:rsidP="00AB1D40">
            <w:pPr>
              <w:rPr>
                <w:sz w:val="24"/>
                <w:szCs w:val="24"/>
              </w:rPr>
            </w:pPr>
            <w:r w:rsidRPr="008B3006">
              <w:rPr>
                <w:sz w:val="24"/>
                <w:szCs w:val="24"/>
              </w:rPr>
              <w:t>fitness centre manager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65AE39D" w14:textId="77777777" w:rsidR="008B3006" w:rsidRPr="00213AF1" w:rsidRDefault="008B3006" w:rsidP="00AB1D40">
            <w:pPr>
              <w:rPr>
                <w:sz w:val="24"/>
                <w:szCs w:val="24"/>
              </w:rPr>
            </w:pPr>
            <w:r w:rsidRPr="008B3006">
              <w:rPr>
                <w:sz w:val="24"/>
                <w:szCs w:val="24"/>
              </w:rPr>
              <w:t>149112</w:t>
            </w:r>
          </w:p>
        </w:tc>
      </w:tr>
      <w:tr w:rsidR="008B3006" w:rsidRPr="00213AF1" w14:paraId="43CA5D69"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23110D1B" w14:textId="77777777" w:rsidR="008B3006" w:rsidRPr="008B3006" w:rsidRDefault="008B3006" w:rsidP="00AB1D40">
            <w:pPr>
              <w:rPr>
                <w:sz w:val="24"/>
                <w:szCs w:val="24"/>
              </w:rPr>
            </w:pPr>
            <w:r w:rsidRPr="008B3006">
              <w:rPr>
                <w:sz w:val="24"/>
                <w:szCs w:val="24"/>
              </w:rPr>
              <w:lastRenderedPageBreak/>
              <w:t>sports centre manager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0309B80" w14:textId="77777777" w:rsidR="008B3006" w:rsidRPr="008B3006" w:rsidRDefault="008B3006" w:rsidP="00AB1D40">
            <w:pPr>
              <w:rPr>
                <w:sz w:val="24"/>
                <w:szCs w:val="24"/>
              </w:rPr>
            </w:pPr>
            <w:r w:rsidRPr="008B3006">
              <w:rPr>
                <w:sz w:val="24"/>
                <w:szCs w:val="24"/>
              </w:rPr>
              <w:t>149113</w:t>
            </w:r>
          </w:p>
        </w:tc>
      </w:tr>
      <w:tr w:rsidR="008B3006" w:rsidRPr="00213AF1" w14:paraId="593748B9"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456E4BCD" w14:textId="77777777" w:rsidR="008B3006" w:rsidRPr="008B3006" w:rsidRDefault="008B3006" w:rsidP="00AB1D40">
            <w:pPr>
              <w:rPr>
                <w:sz w:val="24"/>
                <w:szCs w:val="24"/>
              </w:rPr>
            </w:pPr>
            <w:r w:rsidRPr="008B3006">
              <w:rPr>
                <w:sz w:val="24"/>
                <w:szCs w:val="24"/>
              </w:rPr>
              <w:t>aeroplane pilot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335EDC54" w14:textId="77777777" w:rsidR="008B3006" w:rsidRPr="008B3006" w:rsidRDefault="008B3006" w:rsidP="00AB1D40">
            <w:pPr>
              <w:rPr>
                <w:sz w:val="24"/>
                <w:szCs w:val="24"/>
              </w:rPr>
            </w:pPr>
            <w:r w:rsidRPr="008B3006">
              <w:rPr>
                <w:sz w:val="24"/>
                <w:szCs w:val="24"/>
              </w:rPr>
              <w:t>231111</w:t>
            </w:r>
          </w:p>
        </w:tc>
      </w:tr>
      <w:tr w:rsidR="008B3006" w:rsidRPr="00213AF1" w14:paraId="57500C40"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38EDC29D" w14:textId="77777777" w:rsidR="008B3006" w:rsidRPr="008B3006" w:rsidRDefault="008B3006" w:rsidP="00AB1D40">
            <w:pPr>
              <w:rPr>
                <w:sz w:val="24"/>
                <w:szCs w:val="24"/>
              </w:rPr>
            </w:pPr>
            <w:r w:rsidRPr="008B3006">
              <w:rPr>
                <w:sz w:val="24"/>
                <w:szCs w:val="24"/>
              </w:rPr>
              <w:t>flying instructor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44FDFF9" w14:textId="77777777" w:rsidR="008B3006" w:rsidRPr="008B3006" w:rsidRDefault="008B3006" w:rsidP="00AB1D40">
            <w:pPr>
              <w:rPr>
                <w:sz w:val="24"/>
                <w:szCs w:val="24"/>
              </w:rPr>
            </w:pPr>
            <w:r w:rsidRPr="008B3006">
              <w:rPr>
                <w:sz w:val="24"/>
                <w:szCs w:val="24"/>
              </w:rPr>
              <w:t>231113</w:t>
            </w:r>
          </w:p>
        </w:tc>
      </w:tr>
      <w:tr w:rsidR="008B3006" w:rsidRPr="00213AF1" w14:paraId="654F54AA"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34F2E751" w14:textId="77777777" w:rsidR="008B3006" w:rsidRPr="008B3006" w:rsidRDefault="008B3006" w:rsidP="00AB1D40">
            <w:pPr>
              <w:rPr>
                <w:sz w:val="24"/>
                <w:szCs w:val="24"/>
              </w:rPr>
            </w:pPr>
            <w:r w:rsidRPr="008B3006">
              <w:rPr>
                <w:sz w:val="24"/>
                <w:szCs w:val="24"/>
              </w:rPr>
              <w:t>helicopter pilot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5A0CFC3" w14:textId="77777777" w:rsidR="008B3006" w:rsidRPr="008B3006" w:rsidRDefault="008B3006" w:rsidP="00AB1D40">
            <w:pPr>
              <w:rPr>
                <w:sz w:val="24"/>
                <w:szCs w:val="24"/>
              </w:rPr>
            </w:pPr>
            <w:r w:rsidRPr="008B3006">
              <w:rPr>
                <w:sz w:val="24"/>
                <w:szCs w:val="24"/>
              </w:rPr>
              <w:t>231114</w:t>
            </w:r>
          </w:p>
        </w:tc>
      </w:tr>
      <w:tr w:rsidR="008B3006" w:rsidRPr="00213AF1" w14:paraId="6932308D"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2F6FDC05" w14:textId="77777777" w:rsidR="008B3006" w:rsidRPr="008B3006" w:rsidRDefault="008B3006" w:rsidP="00AB1D40">
            <w:pPr>
              <w:rPr>
                <w:sz w:val="24"/>
                <w:szCs w:val="24"/>
              </w:rPr>
            </w:pPr>
            <w:r w:rsidRPr="008B3006">
              <w:rPr>
                <w:sz w:val="24"/>
                <w:szCs w:val="24"/>
              </w:rPr>
              <w:t>wine maker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158729F" w14:textId="77777777" w:rsidR="008B3006" w:rsidRPr="008B3006" w:rsidRDefault="008B3006" w:rsidP="00AB1D40">
            <w:pPr>
              <w:rPr>
                <w:sz w:val="24"/>
                <w:szCs w:val="24"/>
              </w:rPr>
            </w:pPr>
            <w:r w:rsidRPr="008B3006">
              <w:rPr>
                <w:sz w:val="24"/>
                <w:szCs w:val="24"/>
              </w:rPr>
              <w:t>234213</w:t>
            </w:r>
          </w:p>
        </w:tc>
      </w:tr>
      <w:tr w:rsidR="008B3006" w:rsidRPr="00213AF1" w14:paraId="7CCA5520"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457D758D" w14:textId="77777777" w:rsidR="008B3006" w:rsidRPr="008B3006" w:rsidRDefault="008B3006" w:rsidP="00AB1D40">
            <w:pPr>
              <w:rPr>
                <w:sz w:val="24"/>
                <w:szCs w:val="24"/>
              </w:rPr>
            </w:pPr>
            <w:r w:rsidRPr="008B3006">
              <w:rPr>
                <w:sz w:val="24"/>
                <w:szCs w:val="24"/>
              </w:rPr>
              <w:t>agricultural technician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9138460" w14:textId="77777777" w:rsidR="008B3006" w:rsidRPr="008B3006" w:rsidRDefault="008B3006" w:rsidP="00AB1D40">
            <w:pPr>
              <w:rPr>
                <w:sz w:val="24"/>
                <w:szCs w:val="24"/>
              </w:rPr>
            </w:pPr>
            <w:r w:rsidRPr="008B3006">
              <w:rPr>
                <w:sz w:val="24"/>
                <w:szCs w:val="24"/>
              </w:rPr>
              <w:t>311111</w:t>
            </w:r>
          </w:p>
        </w:tc>
      </w:tr>
      <w:tr w:rsidR="008B3006" w:rsidRPr="00213AF1" w14:paraId="282DB38F" w14:textId="77777777" w:rsidTr="008B3006">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7930AF5F" w14:textId="77777777" w:rsidR="008B3006" w:rsidRPr="008B3006" w:rsidRDefault="008B3006" w:rsidP="00AB1D40">
            <w:pPr>
              <w:rPr>
                <w:sz w:val="24"/>
                <w:szCs w:val="24"/>
              </w:rPr>
            </w:pPr>
            <w:r w:rsidRPr="008B3006">
              <w:rPr>
                <w:sz w:val="24"/>
                <w:szCs w:val="24"/>
              </w:rPr>
              <w:t>real estate representative</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BC4CE5D" w14:textId="77777777" w:rsidR="008B3006" w:rsidRPr="008B3006" w:rsidRDefault="008B3006" w:rsidP="00AB1D40">
            <w:pPr>
              <w:rPr>
                <w:sz w:val="24"/>
                <w:szCs w:val="24"/>
              </w:rPr>
            </w:pPr>
            <w:r w:rsidRPr="008B3006">
              <w:rPr>
                <w:sz w:val="24"/>
                <w:szCs w:val="24"/>
              </w:rPr>
              <w:t>612115</w:t>
            </w:r>
          </w:p>
        </w:tc>
      </w:tr>
      <w:tr w:rsidR="007F78A3" w:rsidRPr="00213AF1" w14:paraId="41F1AFBC" w14:textId="77777777" w:rsidTr="00381563">
        <w:trPr>
          <w:trHeight w:val="28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E2C65" w14:textId="77777777" w:rsidR="007F78A3" w:rsidRPr="008B3006" w:rsidRDefault="007F78A3" w:rsidP="007F78A3">
            <w:pPr>
              <w:rPr>
                <w:sz w:val="24"/>
                <w:szCs w:val="24"/>
              </w:rPr>
            </w:pPr>
            <w:r>
              <w:rPr>
                <w:sz w:val="24"/>
                <w:szCs w:val="24"/>
              </w:rPr>
              <w:t>property manager</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A086A" w14:textId="77777777" w:rsidR="007F78A3" w:rsidRPr="008B3006" w:rsidRDefault="007F78A3" w:rsidP="007F78A3">
            <w:pPr>
              <w:rPr>
                <w:sz w:val="24"/>
                <w:szCs w:val="24"/>
              </w:rPr>
            </w:pPr>
            <w:r>
              <w:rPr>
                <w:sz w:val="24"/>
                <w:szCs w:val="24"/>
              </w:rPr>
              <w:t>612112</w:t>
            </w:r>
          </w:p>
        </w:tc>
      </w:tr>
    </w:tbl>
    <w:p w14:paraId="6FEFA858" w14:textId="77777777" w:rsidR="008B3006" w:rsidRDefault="008B3006" w:rsidP="008B3006">
      <w:pPr>
        <w:pStyle w:val="NoSpacing"/>
      </w:pPr>
    </w:p>
    <w:p w14:paraId="581A2B22" w14:textId="26D653EB" w:rsidR="00A713EC" w:rsidRDefault="00A713EC">
      <w:pPr>
        <w:numPr>
          <w:ilvl w:val="0"/>
          <w:numId w:val="1"/>
        </w:numPr>
        <w:tabs>
          <w:tab w:val="left" w:pos="567"/>
        </w:tabs>
        <w:spacing w:before="360" w:line="360" w:lineRule="auto"/>
        <w:ind w:left="567" w:hanging="567"/>
        <w:jc w:val="both"/>
        <w:rPr>
          <w:sz w:val="24"/>
          <w:szCs w:val="24"/>
        </w:rPr>
      </w:pPr>
      <w:r>
        <w:rPr>
          <w:sz w:val="24"/>
          <w:szCs w:val="24"/>
        </w:rPr>
        <w:t>The</w:t>
      </w:r>
      <w:r w:rsidR="008B3006">
        <w:rPr>
          <w:sz w:val="24"/>
          <w:szCs w:val="24"/>
        </w:rPr>
        <w:t xml:space="preserve"> following </w:t>
      </w:r>
      <w:r w:rsidR="00BB4934">
        <w:rPr>
          <w:sz w:val="24"/>
          <w:szCs w:val="24"/>
        </w:rPr>
        <w:t xml:space="preserve">new </w:t>
      </w:r>
      <w:r w:rsidR="008B3006">
        <w:rPr>
          <w:sz w:val="24"/>
          <w:szCs w:val="24"/>
        </w:rPr>
        <w:t xml:space="preserve">occupations have been added to the </w:t>
      </w:r>
      <w:r w:rsidR="00BB4934">
        <w:rPr>
          <w:sz w:val="24"/>
          <w:szCs w:val="24"/>
        </w:rPr>
        <w:t>Regional Occupation List</w:t>
      </w:r>
      <w:r w:rsidR="008B3006">
        <w:rPr>
          <w:sz w:val="24"/>
          <w:szCs w:val="24"/>
        </w:rPr>
        <w:t>:</w:t>
      </w:r>
      <w:r>
        <w:rPr>
          <w:sz w:val="24"/>
          <w:szCs w:val="24"/>
        </w:rPr>
        <w:t xml:space="preserve"> </w:t>
      </w:r>
    </w:p>
    <w:tbl>
      <w:tblPr>
        <w:tblW w:w="665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tblGrid>
      <w:tr w:rsidR="00FE2B10" w:rsidRPr="00213AF1" w14:paraId="173E9B1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5983B" w14:textId="77777777" w:rsidR="00FE2B10" w:rsidRPr="00213AF1" w:rsidRDefault="00FE2B10" w:rsidP="00213AF1">
            <w:pPr>
              <w:rPr>
                <w:b/>
                <w:sz w:val="24"/>
                <w:szCs w:val="24"/>
              </w:rPr>
            </w:pPr>
            <w:r w:rsidRPr="00213AF1">
              <w:rPr>
                <w:b/>
                <w:sz w:val="24"/>
                <w:szCs w:val="24"/>
              </w:rPr>
              <w:t>Occupation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E0A51" w14:textId="77777777" w:rsidR="00FE2B10" w:rsidRPr="00213AF1" w:rsidRDefault="00FE2B10" w:rsidP="00213AF1">
            <w:pPr>
              <w:rPr>
                <w:b/>
                <w:sz w:val="24"/>
                <w:szCs w:val="24"/>
              </w:rPr>
            </w:pPr>
            <w:r w:rsidRPr="00213AF1">
              <w:rPr>
                <w:b/>
                <w:sz w:val="24"/>
                <w:szCs w:val="24"/>
              </w:rPr>
              <w:t>ANZSCO code</w:t>
            </w:r>
          </w:p>
        </w:tc>
      </w:tr>
      <w:tr w:rsidR="00FE2B10" w:rsidRPr="00213AF1" w14:paraId="732DEC9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CC9E" w14:textId="77777777" w:rsidR="00FE2B10" w:rsidRPr="00213AF1" w:rsidRDefault="00FE2B10" w:rsidP="00213AF1">
            <w:pPr>
              <w:rPr>
                <w:sz w:val="24"/>
                <w:szCs w:val="24"/>
              </w:rPr>
            </w:pPr>
            <w:r w:rsidRPr="00213AF1">
              <w:rPr>
                <w:sz w:val="24"/>
                <w:szCs w:val="24"/>
              </w:rPr>
              <w:t>public relations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9A363" w14:textId="77777777" w:rsidR="00FE2B10" w:rsidRPr="00213AF1" w:rsidRDefault="00FE2B10" w:rsidP="00213AF1">
            <w:pPr>
              <w:rPr>
                <w:sz w:val="24"/>
                <w:szCs w:val="24"/>
              </w:rPr>
            </w:pPr>
            <w:r w:rsidRPr="00213AF1">
              <w:rPr>
                <w:sz w:val="24"/>
                <w:szCs w:val="24"/>
              </w:rPr>
              <w:t>131114</w:t>
            </w:r>
          </w:p>
        </w:tc>
      </w:tr>
      <w:tr w:rsidR="00FE2B10" w:rsidRPr="00213AF1" w14:paraId="5424AD1B"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9948D" w14:textId="77777777" w:rsidR="00FE2B10" w:rsidRPr="00213AF1" w:rsidRDefault="00FE2B10" w:rsidP="00213AF1">
            <w:pPr>
              <w:rPr>
                <w:sz w:val="24"/>
                <w:szCs w:val="24"/>
              </w:rPr>
            </w:pPr>
            <w:r w:rsidRPr="00213AF1">
              <w:rPr>
                <w:sz w:val="24"/>
                <w:szCs w:val="24"/>
              </w:rPr>
              <w:t>policy and planning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B447" w14:textId="77777777" w:rsidR="00FE2B10" w:rsidRPr="00213AF1" w:rsidRDefault="00FE2B10" w:rsidP="00213AF1">
            <w:pPr>
              <w:rPr>
                <w:sz w:val="24"/>
                <w:szCs w:val="24"/>
              </w:rPr>
            </w:pPr>
            <w:r w:rsidRPr="00213AF1">
              <w:rPr>
                <w:sz w:val="24"/>
                <w:szCs w:val="24"/>
              </w:rPr>
              <w:t>132411</w:t>
            </w:r>
          </w:p>
        </w:tc>
      </w:tr>
      <w:tr w:rsidR="00FE2B10" w:rsidRPr="00213AF1" w14:paraId="53BA95A0"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1D02F" w14:textId="77777777" w:rsidR="00FE2B10" w:rsidRPr="00213AF1" w:rsidRDefault="00FE2B10" w:rsidP="00213AF1">
            <w:pPr>
              <w:rPr>
                <w:sz w:val="24"/>
                <w:szCs w:val="24"/>
              </w:rPr>
            </w:pPr>
            <w:r w:rsidRPr="00213AF1">
              <w:rPr>
                <w:sz w:val="24"/>
                <w:szCs w:val="24"/>
              </w:rPr>
              <w:t>procurement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C59B7" w14:textId="77777777" w:rsidR="00FE2B10" w:rsidRPr="00213AF1" w:rsidRDefault="00FE2B10" w:rsidP="00213AF1">
            <w:pPr>
              <w:rPr>
                <w:sz w:val="24"/>
                <w:szCs w:val="24"/>
              </w:rPr>
            </w:pPr>
            <w:r w:rsidRPr="00213AF1">
              <w:rPr>
                <w:sz w:val="24"/>
                <w:szCs w:val="24"/>
              </w:rPr>
              <w:t>133612</w:t>
            </w:r>
          </w:p>
        </w:tc>
      </w:tr>
      <w:tr w:rsidR="00FE2B10" w:rsidRPr="00213AF1" w14:paraId="241884CB"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AF44A" w14:textId="77777777" w:rsidR="00FE2B10" w:rsidRPr="00213AF1" w:rsidRDefault="00FE2B10" w:rsidP="00213AF1">
            <w:pPr>
              <w:rPr>
                <w:sz w:val="24"/>
                <w:szCs w:val="24"/>
              </w:rPr>
            </w:pPr>
            <w:r w:rsidRPr="00213AF1">
              <w:rPr>
                <w:sz w:val="24"/>
                <w:szCs w:val="24"/>
              </w:rPr>
              <w:t>regional education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A9A92" w14:textId="77777777" w:rsidR="00FE2B10" w:rsidRPr="00213AF1" w:rsidRDefault="00FE2B10" w:rsidP="00213AF1">
            <w:pPr>
              <w:rPr>
                <w:sz w:val="24"/>
                <w:szCs w:val="24"/>
              </w:rPr>
            </w:pPr>
            <w:r w:rsidRPr="00213AF1">
              <w:rPr>
                <w:sz w:val="24"/>
                <w:szCs w:val="24"/>
              </w:rPr>
              <w:t>134412</w:t>
            </w:r>
          </w:p>
        </w:tc>
      </w:tr>
      <w:tr w:rsidR="00FE2B10" w:rsidRPr="00213AF1" w14:paraId="76AFC783"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B2A99" w14:textId="77777777" w:rsidR="00FE2B10" w:rsidRPr="00213AF1" w:rsidRDefault="00FE2B10" w:rsidP="00213AF1">
            <w:pPr>
              <w:rPr>
                <w:sz w:val="24"/>
                <w:szCs w:val="24"/>
              </w:rPr>
            </w:pPr>
            <w:r w:rsidRPr="00213AF1">
              <w:rPr>
                <w:sz w:val="24"/>
                <w:szCs w:val="24"/>
              </w:rPr>
              <w:t>sports administrator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E1B07" w14:textId="77777777" w:rsidR="00FE2B10" w:rsidRPr="00213AF1" w:rsidRDefault="00FE2B10" w:rsidP="00213AF1">
            <w:pPr>
              <w:rPr>
                <w:sz w:val="24"/>
                <w:szCs w:val="24"/>
              </w:rPr>
            </w:pPr>
            <w:r w:rsidRPr="00213AF1">
              <w:rPr>
                <w:sz w:val="24"/>
                <w:szCs w:val="24"/>
              </w:rPr>
              <w:t>139915</w:t>
            </w:r>
          </w:p>
        </w:tc>
      </w:tr>
      <w:tr w:rsidR="00FE2B10" w:rsidRPr="00213AF1" w14:paraId="233A2796"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5E2FA" w14:textId="77777777" w:rsidR="00FE2B10" w:rsidRPr="00213AF1" w:rsidRDefault="00FE2B10" w:rsidP="00213AF1">
            <w:pPr>
              <w:rPr>
                <w:sz w:val="24"/>
                <w:szCs w:val="24"/>
              </w:rPr>
            </w:pPr>
            <w:r w:rsidRPr="00213AF1">
              <w:rPr>
                <w:sz w:val="24"/>
                <w:szCs w:val="24"/>
              </w:rPr>
              <w:t>caravan park and camping ground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16A5C" w14:textId="77777777" w:rsidR="00FE2B10" w:rsidRPr="00213AF1" w:rsidRDefault="00FE2B10" w:rsidP="00213AF1">
            <w:pPr>
              <w:rPr>
                <w:sz w:val="24"/>
                <w:szCs w:val="24"/>
              </w:rPr>
            </w:pPr>
            <w:r w:rsidRPr="00213AF1">
              <w:rPr>
                <w:sz w:val="24"/>
                <w:szCs w:val="24"/>
              </w:rPr>
              <w:t>141211</w:t>
            </w:r>
          </w:p>
        </w:tc>
      </w:tr>
      <w:tr w:rsidR="00FE2B10" w:rsidRPr="00213AF1" w14:paraId="33E3043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D6902" w14:textId="77777777" w:rsidR="00FE2B10" w:rsidRPr="00213AF1" w:rsidRDefault="00FE2B10" w:rsidP="00213AF1">
            <w:pPr>
              <w:rPr>
                <w:sz w:val="24"/>
                <w:szCs w:val="24"/>
              </w:rPr>
            </w:pPr>
            <w:r w:rsidRPr="00213AF1">
              <w:rPr>
                <w:sz w:val="24"/>
                <w:szCs w:val="24"/>
              </w:rPr>
              <w:t>amusement centre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1817" w14:textId="77777777" w:rsidR="00FE2B10" w:rsidRPr="00213AF1" w:rsidRDefault="00FE2B10" w:rsidP="00213AF1">
            <w:pPr>
              <w:rPr>
                <w:sz w:val="24"/>
                <w:szCs w:val="24"/>
              </w:rPr>
            </w:pPr>
            <w:r w:rsidRPr="00213AF1">
              <w:rPr>
                <w:sz w:val="24"/>
                <w:szCs w:val="24"/>
              </w:rPr>
              <w:t>149111</w:t>
            </w:r>
          </w:p>
        </w:tc>
      </w:tr>
      <w:tr w:rsidR="00FE2B10" w:rsidRPr="00213AF1" w14:paraId="02196095"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4C3D6" w14:textId="77777777" w:rsidR="00FE2B10" w:rsidRPr="00213AF1" w:rsidRDefault="00FE2B10" w:rsidP="00213AF1">
            <w:pPr>
              <w:rPr>
                <w:sz w:val="24"/>
                <w:szCs w:val="24"/>
              </w:rPr>
            </w:pPr>
            <w:r w:rsidRPr="00213AF1">
              <w:rPr>
                <w:sz w:val="24"/>
                <w:szCs w:val="24"/>
              </w:rPr>
              <w:t>cinema or theatre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9C222" w14:textId="77777777" w:rsidR="00FE2B10" w:rsidRPr="00213AF1" w:rsidRDefault="00FE2B10" w:rsidP="00213AF1">
            <w:pPr>
              <w:rPr>
                <w:sz w:val="24"/>
                <w:szCs w:val="24"/>
              </w:rPr>
            </w:pPr>
            <w:r w:rsidRPr="00213AF1">
              <w:rPr>
                <w:sz w:val="24"/>
                <w:szCs w:val="24"/>
              </w:rPr>
              <w:t>149912</w:t>
            </w:r>
          </w:p>
        </w:tc>
      </w:tr>
      <w:tr w:rsidR="00FE2B10" w:rsidRPr="00213AF1" w14:paraId="3661282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D985" w14:textId="77777777" w:rsidR="00FE2B10" w:rsidRPr="00213AF1" w:rsidRDefault="00FE2B10" w:rsidP="00213AF1">
            <w:pPr>
              <w:rPr>
                <w:sz w:val="24"/>
                <w:szCs w:val="24"/>
              </w:rPr>
            </w:pPr>
            <w:r w:rsidRPr="00213AF1">
              <w:rPr>
                <w:sz w:val="24"/>
                <w:szCs w:val="24"/>
              </w:rPr>
              <w:t>financial institution branch manager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78F4C" w14:textId="77777777" w:rsidR="00FE2B10" w:rsidRPr="00213AF1" w:rsidRDefault="00FE2B10" w:rsidP="00213AF1">
            <w:pPr>
              <w:rPr>
                <w:sz w:val="24"/>
                <w:szCs w:val="24"/>
              </w:rPr>
            </w:pPr>
            <w:r w:rsidRPr="00213AF1">
              <w:rPr>
                <w:sz w:val="24"/>
                <w:szCs w:val="24"/>
              </w:rPr>
              <w:t>149914</w:t>
            </w:r>
          </w:p>
        </w:tc>
      </w:tr>
      <w:tr w:rsidR="00FE2B10" w:rsidRPr="00213AF1" w14:paraId="389F3F57"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D6BCE" w14:textId="77777777" w:rsidR="00FE2B10" w:rsidRPr="00213AF1" w:rsidRDefault="00FE2B10" w:rsidP="00213AF1">
            <w:pPr>
              <w:rPr>
                <w:sz w:val="24"/>
                <w:szCs w:val="24"/>
              </w:rPr>
            </w:pPr>
            <w:r w:rsidRPr="00213AF1">
              <w:rPr>
                <w:sz w:val="24"/>
                <w:szCs w:val="24"/>
              </w:rPr>
              <w:t>human resource adviser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D944D" w14:textId="77777777" w:rsidR="00FE2B10" w:rsidRPr="00213AF1" w:rsidRDefault="00FE2B10" w:rsidP="00213AF1">
            <w:pPr>
              <w:rPr>
                <w:sz w:val="24"/>
                <w:szCs w:val="24"/>
              </w:rPr>
            </w:pPr>
            <w:r w:rsidRPr="00213AF1">
              <w:rPr>
                <w:sz w:val="24"/>
                <w:szCs w:val="24"/>
              </w:rPr>
              <w:t>223111</w:t>
            </w:r>
          </w:p>
        </w:tc>
      </w:tr>
      <w:tr w:rsidR="00FE2B10" w:rsidRPr="00213AF1" w14:paraId="646DE254"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DBFA0" w14:textId="77777777" w:rsidR="00FE2B10" w:rsidRPr="00213AF1" w:rsidRDefault="00FE2B10" w:rsidP="00213AF1">
            <w:pPr>
              <w:rPr>
                <w:sz w:val="24"/>
                <w:szCs w:val="24"/>
              </w:rPr>
            </w:pPr>
            <w:r w:rsidRPr="00213AF1">
              <w:rPr>
                <w:sz w:val="24"/>
                <w:szCs w:val="24"/>
              </w:rPr>
              <w:t>workplace relations adviser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D40DB" w14:textId="77777777" w:rsidR="00FE2B10" w:rsidRPr="00213AF1" w:rsidRDefault="00FE2B10" w:rsidP="00213AF1">
            <w:pPr>
              <w:rPr>
                <w:sz w:val="24"/>
                <w:szCs w:val="24"/>
              </w:rPr>
            </w:pPr>
            <w:r w:rsidRPr="00213AF1">
              <w:rPr>
                <w:sz w:val="24"/>
                <w:szCs w:val="24"/>
              </w:rPr>
              <w:t>223113</w:t>
            </w:r>
          </w:p>
        </w:tc>
      </w:tr>
      <w:tr w:rsidR="00FE2B10" w:rsidRPr="00213AF1" w14:paraId="6A3A9C0E"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0A95F" w14:textId="77777777" w:rsidR="00FE2B10" w:rsidRPr="00213AF1" w:rsidRDefault="00FE2B10" w:rsidP="00213AF1">
            <w:pPr>
              <w:rPr>
                <w:sz w:val="24"/>
                <w:szCs w:val="24"/>
              </w:rPr>
            </w:pPr>
            <w:r w:rsidRPr="00213AF1">
              <w:rPr>
                <w:sz w:val="24"/>
                <w:szCs w:val="24"/>
              </w:rPr>
              <w:t>policy analyst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EA130" w14:textId="77777777" w:rsidR="00FE2B10" w:rsidRPr="00213AF1" w:rsidRDefault="00FE2B10" w:rsidP="00213AF1">
            <w:pPr>
              <w:rPr>
                <w:sz w:val="24"/>
                <w:szCs w:val="24"/>
              </w:rPr>
            </w:pPr>
            <w:r w:rsidRPr="00213AF1">
              <w:rPr>
                <w:sz w:val="24"/>
                <w:szCs w:val="24"/>
              </w:rPr>
              <w:t>224412</w:t>
            </w:r>
          </w:p>
        </w:tc>
      </w:tr>
      <w:tr w:rsidR="00FE2B10" w:rsidRPr="00213AF1" w14:paraId="31011285"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1BB52" w14:textId="77777777" w:rsidR="00FE2B10" w:rsidRPr="00213AF1" w:rsidRDefault="00FE2B10" w:rsidP="00213AF1">
            <w:pPr>
              <w:rPr>
                <w:sz w:val="24"/>
                <w:szCs w:val="24"/>
              </w:rPr>
            </w:pPr>
            <w:r w:rsidRPr="00213AF1">
              <w:rPr>
                <w:sz w:val="24"/>
                <w:szCs w:val="24"/>
              </w:rPr>
              <w:t>liaison officer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2AC1" w14:textId="77777777" w:rsidR="00FE2B10" w:rsidRPr="00213AF1" w:rsidRDefault="00FE2B10" w:rsidP="00213AF1">
            <w:pPr>
              <w:rPr>
                <w:sz w:val="24"/>
                <w:szCs w:val="24"/>
              </w:rPr>
            </w:pPr>
            <w:r w:rsidRPr="00213AF1">
              <w:rPr>
                <w:sz w:val="24"/>
                <w:szCs w:val="24"/>
              </w:rPr>
              <w:t>224912</w:t>
            </w:r>
          </w:p>
        </w:tc>
      </w:tr>
      <w:tr w:rsidR="00FE2B10" w:rsidRPr="00213AF1" w14:paraId="688D2FF4"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03B15" w14:textId="77777777" w:rsidR="00FE2B10" w:rsidRPr="00213AF1" w:rsidRDefault="00FE2B10" w:rsidP="00213AF1">
            <w:pPr>
              <w:rPr>
                <w:sz w:val="24"/>
                <w:szCs w:val="24"/>
              </w:rPr>
            </w:pPr>
            <w:r w:rsidRPr="00213AF1">
              <w:rPr>
                <w:sz w:val="24"/>
                <w:szCs w:val="24"/>
              </w:rPr>
              <w:t>market research analyst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420A" w14:textId="77777777" w:rsidR="00FE2B10" w:rsidRPr="00213AF1" w:rsidRDefault="00FE2B10" w:rsidP="00213AF1">
            <w:pPr>
              <w:rPr>
                <w:sz w:val="24"/>
                <w:szCs w:val="24"/>
              </w:rPr>
            </w:pPr>
            <w:r w:rsidRPr="00213AF1">
              <w:rPr>
                <w:sz w:val="24"/>
                <w:szCs w:val="24"/>
              </w:rPr>
              <w:t>225112</w:t>
            </w:r>
          </w:p>
        </w:tc>
      </w:tr>
      <w:tr w:rsidR="00FE2B10" w:rsidRPr="00213AF1" w14:paraId="2B075D27"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597EF" w14:textId="77777777" w:rsidR="00FE2B10" w:rsidRPr="00213AF1" w:rsidRDefault="00FE2B10" w:rsidP="00213AF1">
            <w:pPr>
              <w:rPr>
                <w:sz w:val="24"/>
                <w:szCs w:val="24"/>
              </w:rPr>
            </w:pPr>
            <w:r w:rsidRPr="00213AF1">
              <w:rPr>
                <w:sz w:val="24"/>
                <w:szCs w:val="24"/>
              </w:rPr>
              <w:t>ship’s master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272B5" w14:textId="77777777" w:rsidR="00FE2B10" w:rsidRPr="00213AF1" w:rsidRDefault="00FE2B10" w:rsidP="00213AF1">
            <w:pPr>
              <w:rPr>
                <w:sz w:val="24"/>
                <w:szCs w:val="24"/>
              </w:rPr>
            </w:pPr>
            <w:r w:rsidRPr="00213AF1">
              <w:rPr>
                <w:sz w:val="24"/>
                <w:szCs w:val="24"/>
              </w:rPr>
              <w:t>231213</w:t>
            </w:r>
          </w:p>
        </w:tc>
      </w:tr>
      <w:tr w:rsidR="00FE2B10" w:rsidRPr="00213AF1" w14:paraId="0DC5FC2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D5B03" w14:textId="77777777" w:rsidR="00FE2B10" w:rsidRPr="00213AF1" w:rsidRDefault="00FE2B10" w:rsidP="00213AF1">
            <w:pPr>
              <w:rPr>
                <w:sz w:val="24"/>
                <w:szCs w:val="24"/>
              </w:rPr>
            </w:pPr>
            <w:r w:rsidRPr="00213AF1">
              <w:rPr>
                <w:sz w:val="24"/>
                <w:szCs w:val="24"/>
              </w:rPr>
              <w:t>multimedia designer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9649F" w14:textId="77777777" w:rsidR="00FE2B10" w:rsidRPr="00213AF1" w:rsidRDefault="00FE2B10" w:rsidP="00213AF1">
            <w:pPr>
              <w:rPr>
                <w:sz w:val="24"/>
                <w:szCs w:val="24"/>
              </w:rPr>
            </w:pPr>
            <w:r w:rsidRPr="00213AF1">
              <w:rPr>
                <w:sz w:val="24"/>
                <w:szCs w:val="24"/>
              </w:rPr>
              <w:t>232413</w:t>
            </w:r>
          </w:p>
        </w:tc>
      </w:tr>
      <w:tr w:rsidR="00FE2B10" w:rsidRPr="00213AF1" w14:paraId="6576B4CE"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66C0E" w14:textId="77777777" w:rsidR="00FE2B10" w:rsidRPr="00213AF1" w:rsidRDefault="00FE2B10" w:rsidP="00213AF1">
            <w:pPr>
              <w:rPr>
                <w:sz w:val="24"/>
                <w:szCs w:val="24"/>
              </w:rPr>
            </w:pPr>
            <w:r w:rsidRPr="00213AF1">
              <w:rPr>
                <w:sz w:val="24"/>
                <w:szCs w:val="24"/>
              </w:rPr>
              <w:t>conservation officer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C4EC6" w14:textId="77777777" w:rsidR="00FE2B10" w:rsidRPr="00213AF1" w:rsidRDefault="00FE2B10" w:rsidP="00213AF1">
            <w:pPr>
              <w:rPr>
                <w:sz w:val="24"/>
                <w:szCs w:val="24"/>
              </w:rPr>
            </w:pPr>
            <w:r w:rsidRPr="00213AF1">
              <w:rPr>
                <w:sz w:val="24"/>
                <w:szCs w:val="24"/>
              </w:rPr>
              <w:t>234311</w:t>
            </w:r>
          </w:p>
        </w:tc>
      </w:tr>
      <w:tr w:rsidR="00FE2B10" w:rsidRPr="00213AF1" w14:paraId="598D850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297E" w14:textId="77777777" w:rsidR="00FE2B10" w:rsidRPr="00213AF1" w:rsidRDefault="00FE2B10" w:rsidP="00213AF1">
            <w:pPr>
              <w:rPr>
                <w:sz w:val="24"/>
                <w:szCs w:val="24"/>
              </w:rPr>
            </w:pPr>
            <w:r w:rsidRPr="00213AF1">
              <w:rPr>
                <w:sz w:val="24"/>
                <w:szCs w:val="24"/>
              </w:rPr>
              <w:t>exercise physiologist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B7468" w14:textId="77777777" w:rsidR="00FE2B10" w:rsidRPr="00213AF1" w:rsidRDefault="00FE2B10" w:rsidP="00213AF1">
            <w:pPr>
              <w:rPr>
                <w:sz w:val="24"/>
                <w:szCs w:val="24"/>
              </w:rPr>
            </w:pPr>
            <w:r w:rsidRPr="00213AF1">
              <w:rPr>
                <w:sz w:val="24"/>
                <w:szCs w:val="24"/>
              </w:rPr>
              <w:t>234915</w:t>
            </w:r>
          </w:p>
        </w:tc>
      </w:tr>
      <w:tr w:rsidR="00FE2B10" w:rsidRPr="00213AF1" w14:paraId="4E313E2A"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485A7" w14:textId="77777777" w:rsidR="00FE2B10" w:rsidRPr="00213AF1" w:rsidRDefault="00FE2B10" w:rsidP="00213AF1">
            <w:pPr>
              <w:rPr>
                <w:sz w:val="24"/>
                <w:szCs w:val="24"/>
              </w:rPr>
            </w:pPr>
            <w:r w:rsidRPr="00213AF1">
              <w:rPr>
                <w:sz w:val="24"/>
                <w:szCs w:val="24"/>
              </w:rPr>
              <w:t>vocational education teacher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82F08" w14:textId="77777777" w:rsidR="00FE2B10" w:rsidRPr="00213AF1" w:rsidRDefault="00FE2B10" w:rsidP="00213AF1">
            <w:pPr>
              <w:rPr>
                <w:sz w:val="24"/>
                <w:szCs w:val="24"/>
              </w:rPr>
            </w:pPr>
            <w:r w:rsidRPr="00213AF1">
              <w:rPr>
                <w:sz w:val="24"/>
                <w:szCs w:val="24"/>
              </w:rPr>
              <w:t>242211</w:t>
            </w:r>
          </w:p>
        </w:tc>
      </w:tr>
      <w:tr w:rsidR="00FE2B10" w:rsidRPr="00213AF1" w14:paraId="05AAAE8C"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BFA0" w14:textId="77777777" w:rsidR="00FE2B10" w:rsidRPr="00213AF1" w:rsidRDefault="00FE2B10" w:rsidP="00213AF1">
            <w:pPr>
              <w:rPr>
                <w:sz w:val="24"/>
                <w:szCs w:val="24"/>
              </w:rPr>
            </w:pPr>
            <w:r w:rsidRPr="00213AF1">
              <w:rPr>
                <w:sz w:val="24"/>
                <w:szCs w:val="24"/>
              </w:rPr>
              <w:t>environmental health officer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64C51" w14:textId="77777777" w:rsidR="00FE2B10" w:rsidRPr="00213AF1" w:rsidRDefault="00FE2B10" w:rsidP="00213AF1">
            <w:pPr>
              <w:rPr>
                <w:sz w:val="24"/>
                <w:szCs w:val="24"/>
              </w:rPr>
            </w:pPr>
            <w:r w:rsidRPr="00213AF1">
              <w:rPr>
                <w:sz w:val="24"/>
                <w:szCs w:val="24"/>
              </w:rPr>
              <w:t>251311</w:t>
            </w:r>
          </w:p>
        </w:tc>
      </w:tr>
      <w:tr w:rsidR="00FE2B10" w:rsidRPr="00213AF1" w14:paraId="65F45396"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6F2A5" w14:textId="77777777" w:rsidR="00FE2B10" w:rsidRPr="00213AF1" w:rsidRDefault="00FE2B10" w:rsidP="00213AF1">
            <w:pPr>
              <w:rPr>
                <w:sz w:val="24"/>
                <w:szCs w:val="24"/>
              </w:rPr>
            </w:pPr>
            <w:r w:rsidRPr="00213AF1">
              <w:rPr>
                <w:sz w:val="24"/>
                <w:szCs w:val="24"/>
              </w:rPr>
              <w:t>intellectual property lawyer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79037" w14:textId="77777777" w:rsidR="00FE2B10" w:rsidRPr="00213AF1" w:rsidRDefault="00FE2B10" w:rsidP="00213AF1">
            <w:pPr>
              <w:rPr>
                <w:sz w:val="24"/>
                <w:szCs w:val="24"/>
              </w:rPr>
            </w:pPr>
            <w:r w:rsidRPr="00213AF1">
              <w:rPr>
                <w:sz w:val="24"/>
                <w:szCs w:val="24"/>
              </w:rPr>
              <w:t>271214</w:t>
            </w:r>
          </w:p>
        </w:tc>
      </w:tr>
      <w:tr w:rsidR="00FE2B10" w:rsidRPr="00213AF1" w14:paraId="34A8BBF5"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797E0" w14:textId="77777777" w:rsidR="00FE2B10" w:rsidRPr="00213AF1" w:rsidRDefault="00FE2B10" w:rsidP="00213AF1">
            <w:pPr>
              <w:rPr>
                <w:sz w:val="24"/>
                <w:szCs w:val="24"/>
              </w:rPr>
            </w:pPr>
            <w:r w:rsidRPr="00213AF1">
              <w:rPr>
                <w:sz w:val="24"/>
                <w:szCs w:val="24"/>
              </w:rPr>
              <w:t>translator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A6C48" w14:textId="77777777" w:rsidR="00FE2B10" w:rsidRPr="00213AF1" w:rsidRDefault="00FE2B10" w:rsidP="00213AF1">
            <w:pPr>
              <w:rPr>
                <w:sz w:val="24"/>
                <w:szCs w:val="24"/>
              </w:rPr>
            </w:pPr>
            <w:r w:rsidRPr="00213AF1">
              <w:rPr>
                <w:sz w:val="24"/>
                <w:szCs w:val="24"/>
              </w:rPr>
              <w:t>272413</w:t>
            </w:r>
          </w:p>
        </w:tc>
      </w:tr>
      <w:tr w:rsidR="00FE2B10" w:rsidRPr="00213AF1" w14:paraId="2D43220D"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F6984" w14:textId="77777777" w:rsidR="00FE2B10" w:rsidRPr="00213AF1" w:rsidRDefault="00FE2B10" w:rsidP="00213AF1">
            <w:pPr>
              <w:rPr>
                <w:sz w:val="24"/>
                <w:szCs w:val="24"/>
              </w:rPr>
            </w:pPr>
            <w:r w:rsidRPr="00213AF1">
              <w:rPr>
                <w:sz w:val="24"/>
                <w:szCs w:val="24"/>
              </w:rPr>
              <w:t>community arts worker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FB9AE" w14:textId="77777777" w:rsidR="00FE2B10" w:rsidRPr="00213AF1" w:rsidRDefault="00FE2B10" w:rsidP="00213AF1">
            <w:pPr>
              <w:rPr>
                <w:sz w:val="24"/>
                <w:szCs w:val="24"/>
              </w:rPr>
            </w:pPr>
            <w:r w:rsidRPr="00213AF1">
              <w:rPr>
                <w:sz w:val="24"/>
                <w:szCs w:val="24"/>
              </w:rPr>
              <w:t>272611</w:t>
            </w:r>
          </w:p>
        </w:tc>
      </w:tr>
      <w:tr w:rsidR="00FE2B10" w:rsidRPr="00213AF1" w14:paraId="57CE0DDA"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E1E66" w14:textId="77777777" w:rsidR="00FE2B10" w:rsidRPr="00213AF1" w:rsidRDefault="00FE2B10" w:rsidP="00213AF1">
            <w:pPr>
              <w:rPr>
                <w:sz w:val="24"/>
                <w:szCs w:val="24"/>
              </w:rPr>
            </w:pPr>
            <w:r w:rsidRPr="00213AF1">
              <w:rPr>
                <w:sz w:val="24"/>
                <w:szCs w:val="24"/>
              </w:rPr>
              <w:t>operating theatre technician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0E215" w14:textId="77777777" w:rsidR="00FE2B10" w:rsidRPr="00213AF1" w:rsidRDefault="00FE2B10" w:rsidP="00213AF1">
            <w:pPr>
              <w:rPr>
                <w:sz w:val="24"/>
                <w:szCs w:val="24"/>
              </w:rPr>
            </w:pPr>
            <w:r w:rsidRPr="00213AF1">
              <w:rPr>
                <w:sz w:val="24"/>
                <w:szCs w:val="24"/>
              </w:rPr>
              <w:t>311214</w:t>
            </w:r>
          </w:p>
        </w:tc>
      </w:tr>
      <w:tr w:rsidR="00FE2B10" w:rsidRPr="00213AF1" w14:paraId="2FCCEB84"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65650" w14:textId="77777777" w:rsidR="00FE2B10" w:rsidRPr="00213AF1" w:rsidRDefault="00FE2B10" w:rsidP="00213AF1">
            <w:pPr>
              <w:rPr>
                <w:sz w:val="24"/>
                <w:szCs w:val="24"/>
              </w:rPr>
            </w:pPr>
            <w:r w:rsidRPr="00213AF1">
              <w:rPr>
                <w:sz w:val="24"/>
                <w:szCs w:val="24"/>
              </w:rPr>
              <w:t>pathology collector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A070B" w14:textId="77777777" w:rsidR="00FE2B10" w:rsidRPr="00213AF1" w:rsidRDefault="00FE2B10" w:rsidP="00213AF1">
            <w:pPr>
              <w:rPr>
                <w:sz w:val="24"/>
                <w:szCs w:val="24"/>
              </w:rPr>
            </w:pPr>
            <w:r w:rsidRPr="00213AF1">
              <w:rPr>
                <w:sz w:val="24"/>
                <w:szCs w:val="24"/>
              </w:rPr>
              <w:t>311216</w:t>
            </w:r>
          </w:p>
        </w:tc>
      </w:tr>
      <w:tr w:rsidR="00FE2B10" w:rsidRPr="00213AF1" w14:paraId="096CAD07"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3FB78" w14:textId="77777777" w:rsidR="00FE2B10" w:rsidRPr="00213AF1" w:rsidRDefault="00FE2B10" w:rsidP="00213AF1">
            <w:pPr>
              <w:rPr>
                <w:sz w:val="24"/>
                <w:szCs w:val="24"/>
              </w:rPr>
            </w:pPr>
            <w:r w:rsidRPr="00213AF1">
              <w:rPr>
                <w:sz w:val="24"/>
                <w:szCs w:val="24"/>
              </w:rPr>
              <w:t>construction estimator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32699" w14:textId="77777777" w:rsidR="00FE2B10" w:rsidRPr="00213AF1" w:rsidRDefault="00FE2B10" w:rsidP="00213AF1">
            <w:pPr>
              <w:rPr>
                <w:sz w:val="24"/>
                <w:szCs w:val="24"/>
              </w:rPr>
            </w:pPr>
            <w:r w:rsidRPr="00213AF1">
              <w:rPr>
                <w:sz w:val="24"/>
                <w:szCs w:val="24"/>
              </w:rPr>
              <w:t>312114</w:t>
            </w:r>
          </w:p>
        </w:tc>
      </w:tr>
      <w:tr w:rsidR="00FE2B10" w:rsidRPr="00213AF1" w14:paraId="7D800A5C"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69952" w14:textId="77777777" w:rsidR="00FE2B10" w:rsidRPr="00213AF1" w:rsidRDefault="00FE2B10" w:rsidP="00213AF1">
            <w:pPr>
              <w:rPr>
                <w:sz w:val="24"/>
                <w:szCs w:val="24"/>
              </w:rPr>
            </w:pPr>
            <w:r w:rsidRPr="00213AF1">
              <w:rPr>
                <w:sz w:val="24"/>
                <w:szCs w:val="24"/>
              </w:rPr>
              <w:t>surveying or spatial science technician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4A5F9" w14:textId="77777777" w:rsidR="00FE2B10" w:rsidRPr="00213AF1" w:rsidRDefault="00FE2B10" w:rsidP="00213AF1">
            <w:pPr>
              <w:rPr>
                <w:sz w:val="24"/>
                <w:szCs w:val="24"/>
              </w:rPr>
            </w:pPr>
            <w:r w:rsidRPr="00213AF1">
              <w:rPr>
                <w:sz w:val="24"/>
                <w:szCs w:val="24"/>
              </w:rPr>
              <w:t>312116</w:t>
            </w:r>
          </w:p>
        </w:tc>
      </w:tr>
      <w:tr w:rsidR="00FE2B10" w:rsidRPr="00213AF1" w14:paraId="05465643"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A6183" w14:textId="77777777" w:rsidR="00FE2B10" w:rsidRPr="00213AF1" w:rsidRDefault="00FE2B10" w:rsidP="00213AF1">
            <w:pPr>
              <w:rPr>
                <w:sz w:val="24"/>
                <w:szCs w:val="24"/>
              </w:rPr>
            </w:pPr>
            <w:r w:rsidRPr="00213AF1">
              <w:rPr>
                <w:sz w:val="24"/>
                <w:szCs w:val="24"/>
              </w:rPr>
              <w:t>mechanical engineering draftsperson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B9C41" w14:textId="77777777" w:rsidR="00FE2B10" w:rsidRPr="00213AF1" w:rsidRDefault="00FE2B10" w:rsidP="00213AF1">
            <w:pPr>
              <w:rPr>
                <w:sz w:val="24"/>
                <w:szCs w:val="24"/>
              </w:rPr>
            </w:pPr>
            <w:r w:rsidRPr="00213AF1">
              <w:rPr>
                <w:sz w:val="24"/>
                <w:szCs w:val="24"/>
              </w:rPr>
              <w:t>312511</w:t>
            </w:r>
          </w:p>
        </w:tc>
      </w:tr>
      <w:tr w:rsidR="00FE2B10" w:rsidRPr="00213AF1" w14:paraId="763AA3B0"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80A80" w14:textId="77777777" w:rsidR="00FE2B10" w:rsidRPr="00213AF1" w:rsidRDefault="00FE2B10" w:rsidP="00213AF1">
            <w:pPr>
              <w:rPr>
                <w:sz w:val="24"/>
                <w:szCs w:val="24"/>
              </w:rPr>
            </w:pPr>
            <w:r w:rsidRPr="00213AF1">
              <w:rPr>
                <w:sz w:val="24"/>
                <w:szCs w:val="24"/>
              </w:rPr>
              <w:t>safety inspector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7B941" w14:textId="77777777" w:rsidR="00FE2B10" w:rsidRPr="00213AF1" w:rsidRDefault="00FE2B10" w:rsidP="00213AF1">
            <w:pPr>
              <w:rPr>
                <w:sz w:val="24"/>
                <w:szCs w:val="24"/>
              </w:rPr>
            </w:pPr>
            <w:r w:rsidRPr="00213AF1">
              <w:rPr>
                <w:sz w:val="24"/>
                <w:szCs w:val="24"/>
              </w:rPr>
              <w:t>312611</w:t>
            </w:r>
          </w:p>
        </w:tc>
      </w:tr>
      <w:tr w:rsidR="00FE2B10" w:rsidRPr="00213AF1" w14:paraId="06852B4E"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6962A" w14:textId="77777777" w:rsidR="00FE2B10" w:rsidRPr="00213AF1" w:rsidRDefault="00FE2B10" w:rsidP="00213AF1">
            <w:pPr>
              <w:rPr>
                <w:sz w:val="24"/>
                <w:szCs w:val="24"/>
              </w:rPr>
            </w:pPr>
            <w:r w:rsidRPr="00213AF1">
              <w:rPr>
                <w:sz w:val="24"/>
                <w:szCs w:val="24"/>
              </w:rPr>
              <w:t>maintenance planner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BB396" w14:textId="77777777" w:rsidR="00FE2B10" w:rsidRPr="00213AF1" w:rsidRDefault="00FE2B10" w:rsidP="00213AF1">
            <w:pPr>
              <w:rPr>
                <w:sz w:val="24"/>
                <w:szCs w:val="24"/>
              </w:rPr>
            </w:pPr>
            <w:r w:rsidRPr="00213AF1">
              <w:rPr>
                <w:sz w:val="24"/>
                <w:szCs w:val="24"/>
              </w:rPr>
              <w:t>312911</w:t>
            </w:r>
          </w:p>
        </w:tc>
      </w:tr>
      <w:tr w:rsidR="00FE2B10" w:rsidRPr="00213AF1" w14:paraId="271C9A4A"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1073" w14:textId="77777777" w:rsidR="00FE2B10" w:rsidRPr="00213AF1" w:rsidRDefault="00FE2B10" w:rsidP="00213AF1">
            <w:pPr>
              <w:rPr>
                <w:sz w:val="24"/>
                <w:szCs w:val="24"/>
              </w:rPr>
            </w:pPr>
            <w:r w:rsidRPr="00213AF1">
              <w:rPr>
                <w:sz w:val="24"/>
                <w:szCs w:val="24"/>
              </w:rPr>
              <w:t>building and engineering technicians (</w:t>
            </w:r>
            <w:proofErr w:type="spellStart"/>
            <w:r w:rsidRPr="00213AF1">
              <w:rPr>
                <w:sz w:val="24"/>
                <w:szCs w:val="24"/>
              </w:rPr>
              <w:t>nec</w:t>
            </w:r>
            <w:proofErr w:type="spellEnd"/>
            <w:r w:rsidRPr="00213AF1">
              <w:rPr>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2DFB3" w14:textId="77777777" w:rsidR="00FE2B10" w:rsidRPr="00213AF1" w:rsidRDefault="00FE2B10" w:rsidP="00213AF1">
            <w:pPr>
              <w:rPr>
                <w:sz w:val="24"/>
                <w:szCs w:val="24"/>
              </w:rPr>
            </w:pPr>
            <w:r w:rsidRPr="00213AF1">
              <w:rPr>
                <w:sz w:val="24"/>
                <w:szCs w:val="24"/>
              </w:rPr>
              <w:t>312999</w:t>
            </w:r>
          </w:p>
        </w:tc>
      </w:tr>
      <w:tr w:rsidR="00FE2B10" w:rsidRPr="00213AF1" w14:paraId="2941E08B"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CE92" w14:textId="77777777" w:rsidR="00FE2B10" w:rsidRPr="00213AF1" w:rsidRDefault="00FE2B10" w:rsidP="00213AF1">
            <w:pPr>
              <w:rPr>
                <w:sz w:val="24"/>
                <w:szCs w:val="24"/>
              </w:rPr>
            </w:pPr>
            <w:r w:rsidRPr="00213AF1">
              <w:rPr>
                <w:sz w:val="24"/>
                <w:szCs w:val="24"/>
              </w:rPr>
              <w:t>vehicle painter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C67AB" w14:textId="77777777" w:rsidR="00FE2B10" w:rsidRPr="00213AF1" w:rsidRDefault="00FE2B10" w:rsidP="00213AF1">
            <w:pPr>
              <w:rPr>
                <w:sz w:val="24"/>
                <w:szCs w:val="24"/>
              </w:rPr>
            </w:pPr>
            <w:r w:rsidRPr="00213AF1">
              <w:rPr>
                <w:sz w:val="24"/>
                <w:szCs w:val="24"/>
              </w:rPr>
              <w:t>324311</w:t>
            </w:r>
          </w:p>
        </w:tc>
      </w:tr>
      <w:tr w:rsidR="00FE2B10" w:rsidRPr="00213AF1" w14:paraId="1B826872"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EAAB" w14:textId="77777777" w:rsidR="00FE2B10" w:rsidRPr="00213AF1" w:rsidRDefault="00FE2B10" w:rsidP="00213AF1">
            <w:pPr>
              <w:rPr>
                <w:sz w:val="24"/>
                <w:szCs w:val="24"/>
              </w:rPr>
            </w:pPr>
            <w:r w:rsidRPr="00213AF1">
              <w:rPr>
                <w:sz w:val="24"/>
                <w:szCs w:val="24"/>
              </w:rPr>
              <w:t>floor finisher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A887A" w14:textId="77777777" w:rsidR="00FE2B10" w:rsidRPr="00213AF1" w:rsidRDefault="00FE2B10" w:rsidP="00213AF1">
            <w:pPr>
              <w:rPr>
                <w:sz w:val="24"/>
                <w:szCs w:val="24"/>
              </w:rPr>
            </w:pPr>
            <w:r w:rsidRPr="00213AF1">
              <w:rPr>
                <w:sz w:val="24"/>
                <w:szCs w:val="24"/>
              </w:rPr>
              <w:t>332111</w:t>
            </w:r>
          </w:p>
        </w:tc>
      </w:tr>
      <w:tr w:rsidR="00FE2B10" w:rsidRPr="00213AF1" w14:paraId="5B4FFB3B"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D92C3" w14:textId="77777777" w:rsidR="00FE2B10" w:rsidRPr="00213AF1" w:rsidRDefault="00FE2B10" w:rsidP="00213AF1">
            <w:pPr>
              <w:rPr>
                <w:sz w:val="24"/>
                <w:szCs w:val="24"/>
              </w:rPr>
            </w:pPr>
            <w:r w:rsidRPr="00213AF1">
              <w:rPr>
                <w:sz w:val="24"/>
                <w:szCs w:val="24"/>
              </w:rPr>
              <w:lastRenderedPageBreak/>
              <w:t>zookeeper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42944" w14:textId="77777777" w:rsidR="00FE2B10" w:rsidRPr="00213AF1" w:rsidRDefault="00FE2B10" w:rsidP="00213AF1">
            <w:pPr>
              <w:rPr>
                <w:sz w:val="24"/>
                <w:szCs w:val="24"/>
              </w:rPr>
            </w:pPr>
            <w:r w:rsidRPr="00213AF1">
              <w:rPr>
                <w:sz w:val="24"/>
                <w:szCs w:val="24"/>
              </w:rPr>
              <w:t>361114</w:t>
            </w:r>
          </w:p>
        </w:tc>
      </w:tr>
      <w:tr w:rsidR="00FE2B10" w:rsidRPr="00213AF1" w14:paraId="07F360F3"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5E4FF" w14:textId="77777777" w:rsidR="00FE2B10" w:rsidRPr="00213AF1" w:rsidRDefault="00FE2B10" w:rsidP="00213AF1">
            <w:pPr>
              <w:rPr>
                <w:sz w:val="24"/>
                <w:szCs w:val="24"/>
              </w:rPr>
            </w:pPr>
            <w:r w:rsidRPr="00213AF1">
              <w:rPr>
                <w:sz w:val="24"/>
                <w:szCs w:val="24"/>
              </w:rPr>
              <w:t>nurseryperson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EC6F5" w14:textId="77777777" w:rsidR="00FE2B10" w:rsidRPr="00213AF1" w:rsidRDefault="00FE2B10" w:rsidP="00213AF1">
            <w:pPr>
              <w:rPr>
                <w:sz w:val="24"/>
                <w:szCs w:val="24"/>
              </w:rPr>
            </w:pPr>
            <w:r w:rsidRPr="00213AF1">
              <w:rPr>
                <w:sz w:val="24"/>
                <w:szCs w:val="24"/>
              </w:rPr>
              <w:t>362411</w:t>
            </w:r>
          </w:p>
        </w:tc>
      </w:tr>
      <w:tr w:rsidR="00FE2B10" w:rsidRPr="00213AF1" w14:paraId="411E74EA"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B09BE" w14:textId="77777777" w:rsidR="00FE2B10" w:rsidRPr="00213AF1" w:rsidRDefault="00FE2B10" w:rsidP="00213AF1">
            <w:pPr>
              <w:rPr>
                <w:sz w:val="24"/>
                <w:szCs w:val="24"/>
              </w:rPr>
            </w:pPr>
            <w:r w:rsidRPr="00213AF1">
              <w:rPr>
                <w:sz w:val="24"/>
                <w:szCs w:val="24"/>
              </w:rPr>
              <w:t>gas or petroleum operator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19218" w14:textId="77777777" w:rsidR="00FE2B10" w:rsidRPr="00213AF1" w:rsidRDefault="00FE2B10" w:rsidP="00213AF1">
            <w:pPr>
              <w:rPr>
                <w:sz w:val="24"/>
                <w:szCs w:val="24"/>
              </w:rPr>
            </w:pPr>
            <w:r w:rsidRPr="00213AF1">
              <w:rPr>
                <w:sz w:val="24"/>
                <w:szCs w:val="24"/>
              </w:rPr>
              <w:t>399212</w:t>
            </w:r>
          </w:p>
        </w:tc>
      </w:tr>
      <w:tr w:rsidR="00FE2B10" w:rsidRPr="00213AF1" w14:paraId="7A8A6DB5"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818D0" w14:textId="77777777" w:rsidR="00FE2B10" w:rsidRPr="00213AF1" w:rsidRDefault="00FE2B10" w:rsidP="00213AF1">
            <w:pPr>
              <w:rPr>
                <w:sz w:val="24"/>
                <w:szCs w:val="24"/>
              </w:rPr>
            </w:pPr>
            <w:r w:rsidRPr="00213AF1">
              <w:rPr>
                <w:sz w:val="24"/>
                <w:szCs w:val="24"/>
              </w:rPr>
              <w:t>dental hygienist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CBB4E" w14:textId="77777777" w:rsidR="00FE2B10" w:rsidRPr="00213AF1" w:rsidRDefault="00FE2B10" w:rsidP="00213AF1">
            <w:pPr>
              <w:rPr>
                <w:sz w:val="24"/>
                <w:szCs w:val="24"/>
              </w:rPr>
            </w:pPr>
            <w:r w:rsidRPr="00213AF1">
              <w:rPr>
                <w:sz w:val="24"/>
                <w:szCs w:val="24"/>
              </w:rPr>
              <w:t>411211</w:t>
            </w:r>
          </w:p>
        </w:tc>
      </w:tr>
      <w:tr w:rsidR="00FE2B10" w:rsidRPr="00213AF1" w14:paraId="6D0AB253"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FB8CF" w14:textId="77777777" w:rsidR="00FE2B10" w:rsidRPr="00213AF1" w:rsidRDefault="00FE2B10" w:rsidP="00213AF1">
            <w:pPr>
              <w:rPr>
                <w:sz w:val="24"/>
                <w:szCs w:val="24"/>
              </w:rPr>
            </w:pPr>
            <w:r w:rsidRPr="00213AF1">
              <w:rPr>
                <w:sz w:val="24"/>
                <w:szCs w:val="24"/>
              </w:rPr>
              <w:t>dental therapist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1A103" w14:textId="77777777" w:rsidR="00FE2B10" w:rsidRPr="00213AF1" w:rsidRDefault="00FE2B10" w:rsidP="00213AF1">
            <w:pPr>
              <w:rPr>
                <w:sz w:val="24"/>
                <w:szCs w:val="24"/>
              </w:rPr>
            </w:pPr>
            <w:r w:rsidRPr="00213AF1">
              <w:rPr>
                <w:sz w:val="24"/>
                <w:szCs w:val="24"/>
              </w:rPr>
              <w:t>411214</w:t>
            </w:r>
          </w:p>
        </w:tc>
      </w:tr>
      <w:tr w:rsidR="00FE2B10" w:rsidRPr="00213AF1" w14:paraId="6D6B4D3F"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809DF" w14:textId="77777777" w:rsidR="00FE2B10" w:rsidRPr="00213AF1" w:rsidRDefault="00FE2B10" w:rsidP="00213AF1">
            <w:pPr>
              <w:rPr>
                <w:sz w:val="24"/>
                <w:szCs w:val="24"/>
              </w:rPr>
            </w:pPr>
            <w:r w:rsidRPr="00213AF1">
              <w:rPr>
                <w:sz w:val="24"/>
                <w:szCs w:val="24"/>
              </w:rPr>
              <w:t>emergency service worker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F8343" w14:textId="77777777" w:rsidR="00FE2B10" w:rsidRPr="00213AF1" w:rsidRDefault="00FE2B10" w:rsidP="00213AF1">
            <w:pPr>
              <w:rPr>
                <w:sz w:val="24"/>
                <w:szCs w:val="24"/>
              </w:rPr>
            </w:pPr>
            <w:r w:rsidRPr="00213AF1">
              <w:rPr>
                <w:sz w:val="24"/>
                <w:szCs w:val="24"/>
              </w:rPr>
              <w:t>441211</w:t>
            </w:r>
          </w:p>
        </w:tc>
      </w:tr>
      <w:tr w:rsidR="00FE2B10" w:rsidRPr="00213AF1" w14:paraId="3AB36713"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F54A9" w14:textId="77777777" w:rsidR="00FE2B10" w:rsidRPr="00213AF1" w:rsidRDefault="00FE2B10" w:rsidP="00213AF1">
            <w:pPr>
              <w:rPr>
                <w:sz w:val="24"/>
                <w:szCs w:val="24"/>
              </w:rPr>
            </w:pPr>
            <w:r w:rsidRPr="00213AF1">
              <w:rPr>
                <w:sz w:val="24"/>
                <w:szCs w:val="24"/>
              </w:rPr>
              <w:t>driving instructor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FAB17" w14:textId="77777777" w:rsidR="00FE2B10" w:rsidRPr="00213AF1" w:rsidRDefault="00FE2B10" w:rsidP="00213AF1">
            <w:pPr>
              <w:rPr>
                <w:sz w:val="24"/>
                <w:szCs w:val="24"/>
              </w:rPr>
            </w:pPr>
            <w:r w:rsidRPr="00213AF1">
              <w:rPr>
                <w:sz w:val="24"/>
                <w:szCs w:val="24"/>
              </w:rPr>
              <w:t>451211</w:t>
            </w:r>
          </w:p>
        </w:tc>
      </w:tr>
      <w:tr w:rsidR="00FE2B10" w:rsidRPr="00213AF1" w14:paraId="243E286D"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615F4" w14:textId="77777777" w:rsidR="00FE2B10" w:rsidRPr="00213AF1" w:rsidRDefault="00FE2B10" w:rsidP="00213AF1">
            <w:pPr>
              <w:rPr>
                <w:sz w:val="24"/>
                <w:szCs w:val="24"/>
              </w:rPr>
            </w:pPr>
            <w:r w:rsidRPr="00213AF1">
              <w:rPr>
                <w:sz w:val="24"/>
                <w:szCs w:val="24"/>
              </w:rPr>
              <w:t>funeral workers (</w:t>
            </w:r>
            <w:proofErr w:type="spellStart"/>
            <w:r w:rsidRPr="00213AF1">
              <w:rPr>
                <w:sz w:val="24"/>
                <w:szCs w:val="24"/>
              </w:rPr>
              <w:t>nec</w:t>
            </w:r>
            <w:proofErr w:type="spellEnd"/>
            <w:r w:rsidRPr="00213AF1">
              <w:rPr>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4E126" w14:textId="77777777" w:rsidR="00FE2B10" w:rsidRPr="00213AF1" w:rsidRDefault="00FE2B10" w:rsidP="00213AF1">
            <w:pPr>
              <w:rPr>
                <w:sz w:val="24"/>
                <w:szCs w:val="24"/>
              </w:rPr>
            </w:pPr>
            <w:r w:rsidRPr="00213AF1">
              <w:rPr>
                <w:sz w:val="24"/>
                <w:szCs w:val="24"/>
              </w:rPr>
              <w:t>451399</w:t>
            </w:r>
          </w:p>
        </w:tc>
      </w:tr>
      <w:tr w:rsidR="00FE2B10" w:rsidRPr="00213AF1" w14:paraId="45F5D7B5"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1AB38" w14:textId="77777777" w:rsidR="00FE2B10" w:rsidRPr="00213AF1" w:rsidRDefault="00FE2B10" w:rsidP="00213AF1">
            <w:pPr>
              <w:rPr>
                <w:sz w:val="24"/>
                <w:szCs w:val="24"/>
              </w:rPr>
            </w:pPr>
            <w:r w:rsidRPr="00213AF1">
              <w:rPr>
                <w:sz w:val="24"/>
                <w:szCs w:val="24"/>
              </w:rPr>
              <w:t>flight attendant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28A70" w14:textId="77777777" w:rsidR="00FE2B10" w:rsidRPr="00213AF1" w:rsidRDefault="00FE2B10" w:rsidP="00213AF1">
            <w:pPr>
              <w:rPr>
                <w:sz w:val="24"/>
                <w:szCs w:val="24"/>
              </w:rPr>
            </w:pPr>
            <w:r w:rsidRPr="00213AF1">
              <w:rPr>
                <w:sz w:val="24"/>
                <w:szCs w:val="24"/>
              </w:rPr>
              <w:t>451711</w:t>
            </w:r>
          </w:p>
        </w:tc>
      </w:tr>
      <w:tr w:rsidR="00FE2B10" w:rsidRPr="00213AF1" w14:paraId="3F5F2809"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11FB0" w14:textId="77777777" w:rsidR="00FE2B10" w:rsidRPr="00213AF1" w:rsidRDefault="00FE2B10" w:rsidP="00213AF1">
            <w:pPr>
              <w:rPr>
                <w:sz w:val="24"/>
                <w:szCs w:val="24"/>
              </w:rPr>
            </w:pPr>
            <w:r w:rsidRPr="00213AF1">
              <w:rPr>
                <w:sz w:val="24"/>
                <w:szCs w:val="24"/>
              </w:rPr>
              <w:t>first aid trainer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949C0" w14:textId="77777777" w:rsidR="00FE2B10" w:rsidRPr="00213AF1" w:rsidRDefault="00FE2B10" w:rsidP="00213AF1">
            <w:pPr>
              <w:rPr>
                <w:sz w:val="24"/>
                <w:szCs w:val="24"/>
              </w:rPr>
            </w:pPr>
            <w:r w:rsidRPr="00213AF1">
              <w:rPr>
                <w:sz w:val="24"/>
                <w:szCs w:val="24"/>
              </w:rPr>
              <w:t>451815</w:t>
            </w:r>
          </w:p>
        </w:tc>
      </w:tr>
      <w:tr w:rsidR="00FE2B10" w:rsidRPr="00213AF1" w14:paraId="3BCA53E1"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C094" w14:textId="77777777" w:rsidR="00FE2B10" w:rsidRPr="00213AF1" w:rsidRDefault="00FE2B10" w:rsidP="00213AF1">
            <w:pPr>
              <w:rPr>
                <w:sz w:val="24"/>
                <w:szCs w:val="24"/>
              </w:rPr>
            </w:pPr>
            <w:r w:rsidRPr="00213AF1">
              <w:rPr>
                <w:sz w:val="24"/>
                <w:szCs w:val="24"/>
              </w:rPr>
              <w:t>jockey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C967" w14:textId="77777777" w:rsidR="00FE2B10" w:rsidRPr="00213AF1" w:rsidRDefault="00FE2B10" w:rsidP="00213AF1">
            <w:pPr>
              <w:rPr>
                <w:sz w:val="24"/>
                <w:szCs w:val="24"/>
              </w:rPr>
            </w:pPr>
            <w:r w:rsidRPr="00213AF1">
              <w:rPr>
                <w:sz w:val="24"/>
                <w:szCs w:val="24"/>
              </w:rPr>
              <w:t>452413</w:t>
            </w:r>
          </w:p>
        </w:tc>
      </w:tr>
      <w:tr w:rsidR="00FE2B10" w:rsidRPr="00213AF1" w14:paraId="1E05D219" w14:textId="77777777" w:rsidTr="008B3006">
        <w:trPr>
          <w:trHeight w:val="28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0A1F3" w14:textId="77777777" w:rsidR="00FE2B10" w:rsidRPr="00213AF1" w:rsidRDefault="00FE2B10" w:rsidP="00213AF1">
            <w:pPr>
              <w:rPr>
                <w:sz w:val="24"/>
                <w:szCs w:val="24"/>
              </w:rPr>
            </w:pPr>
            <w:r w:rsidRPr="00213AF1">
              <w:rPr>
                <w:sz w:val="24"/>
                <w:szCs w:val="24"/>
              </w:rPr>
              <w:t>clinical coder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1BE7F" w14:textId="77777777" w:rsidR="00FE2B10" w:rsidRPr="00213AF1" w:rsidRDefault="00FE2B10" w:rsidP="00213AF1">
            <w:pPr>
              <w:rPr>
                <w:sz w:val="24"/>
                <w:szCs w:val="24"/>
              </w:rPr>
            </w:pPr>
            <w:r w:rsidRPr="00213AF1">
              <w:rPr>
                <w:sz w:val="24"/>
                <w:szCs w:val="24"/>
              </w:rPr>
              <w:t>599915</w:t>
            </w:r>
          </w:p>
        </w:tc>
      </w:tr>
    </w:tbl>
    <w:p w14:paraId="6059D941" w14:textId="77777777" w:rsidR="00384EC2" w:rsidRDefault="00384EC2" w:rsidP="008B3006">
      <w:pPr>
        <w:pStyle w:val="NoSpacing"/>
      </w:pPr>
    </w:p>
    <w:p w14:paraId="71F07A16" w14:textId="77777777" w:rsidR="00E26012" w:rsidRDefault="00E26012" w:rsidP="00B12E96">
      <w:pPr>
        <w:numPr>
          <w:ilvl w:val="0"/>
          <w:numId w:val="1"/>
        </w:numPr>
        <w:spacing w:before="360" w:line="360" w:lineRule="auto"/>
        <w:ind w:left="567" w:hanging="567"/>
        <w:jc w:val="both"/>
        <w:rPr>
          <w:sz w:val="24"/>
        </w:rPr>
      </w:pPr>
      <w:r>
        <w:rPr>
          <w:sz w:val="24"/>
        </w:rPr>
        <w:t>In subsection 10 of part 2, the meaning of “SPA” has been updated from “Speech Pathology Association of Australia” to “Speech Pathology Australia”.</w:t>
      </w:r>
    </w:p>
    <w:p w14:paraId="31889847" w14:textId="77777777" w:rsidR="00B12E96" w:rsidRPr="00C87E72" w:rsidRDefault="00B12E96" w:rsidP="00B12E96">
      <w:pPr>
        <w:numPr>
          <w:ilvl w:val="0"/>
          <w:numId w:val="1"/>
        </w:numPr>
        <w:tabs>
          <w:tab w:val="left" w:pos="567"/>
        </w:tabs>
        <w:spacing w:before="360" w:line="360" w:lineRule="auto"/>
        <w:ind w:left="567" w:hanging="567"/>
        <w:jc w:val="both"/>
        <w:rPr>
          <w:i/>
          <w:sz w:val="24"/>
          <w:szCs w:val="24"/>
        </w:rPr>
      </w:pPr>
      <w:r w:rsidRPr="00E50D7C">
        <w:rPr>
          <w:sz w:val="24"/>
          <w:szCs w:val="24"/>
        </w:rPr>
        <w:t>The application provision in Part 2 of Schedule 1 to the instru</w:t>
      </w:r>
      <w:bookmarkStart w:id="0" w:name="_GoBack"/>
      <w:bookmarkEnd w:id="0"/>
      <w:r w:rsidRPr="00E50D7C">
        <w:rPr>
          <w:sz w:val="24"/>
          <w:szCs w:val="24"/>
        </w:rPr>
        <w:t xml:space="preserve">ments provides that the repealed instrument continues in force </w:t>
      </w:r>
      <w:r w:rsidR="002C7049" w:rsidRPr="00E50D7C">
        <w:rPr>
          <w:sz w:val="24"/>
          <w:szCs w:val="24"/>
        </w:rPr>
        <w:t>in relation to the following:</w:t>
      </w:r>
    </w:p>
    <w:p w14:paraId="6046A00D" w14:textId="41E4C0B7" w:rsidR="000A5DA1" w:rsidRPr="00C87E72" w:rsidRDefault="000A5DA1" w:rsidP="00C87E72">
      <w:pPr>
        <w:numPr>
          <w:ilvl w:val="1"/>
          <w:numId w:val="1"/>
        </w:numPr>
        <w:tabs>
          <w:tab w:val="left" w:pos="567"/>
        </w:tabs>
        <w:spacing w:before="360" w:line="360" w:lineRule="auto"/>
        <w:jc w:val="both"/>
        <w:rPr>
          <w:sz w:val="24"/>
          <w:szCs w:val="24"/>
        </w:rPr>
      </w:pPr>
      <w:r w:rsidRPr="00C87E72">
        <w:rPr>
          <w:sz w:val="24"/>
          <w:szCs w:val="24"/>
        </w:rPr>
        <w:t xml:space="preserve">each person included in a class of persons mentioned in column 1 of  items 1 and 3 in the table in subsection </w:t>
      </w:r>
      <w:r w:rsidR="00E26012">
        <w:rPr>
          <w:sz w:val="24"/>
          <w:szCs w:val="24"/>
        </w:rPr>
        <w:t>7</w:t>
      </w:r>
      <w:r w:rsidRPr="00C87E72">
        <w:rPr>
          <w:sz w:val="24"/>
          <w:szCs w:val="24"/>
        </w:rPr>
        <w:t xml:space="preserve">(1) </w:t>
      </w:r>
      <w:r w:rsidRPr="005D6E43">
        <w:rPr>
          <w:sz w:val="24"/>
          <w:szCs w:val="24"/>
        </w:rPr>
        <w:t xml:space="preserve">of the repealed instrument, if the invitation mentioned in those items is issued before </w:t>
      </w:r>
      <w:r w:rsidR="00BB4934">
        <w:rPr>
          <w:sz w:val="24"/>
          <w:szCs w:val="24"/>
        </w:rPr>
        <w:t>18 March</w:t>
      </w:r>
      <w:r w:rsidRPr="00C87E72">
        <w:rPr>
          <w:sz w:val="24"/>
          <w:szCs w:val="24"/>
        </w:rPr>
        <w:t xml:space="preserve"> 2018;</w:t>
      </w:r>
    </w:p>
    <w:p w14:paraId="1076FEC6" w14:textId="52006362" w:rsidR="002C7049" w:rsidRPr="005D6E43" w:rsidRDefault="000A5DA1">
      <w:pPr>
        <w:numPr>
          <w:ilvl w:val="1"/>
          <w:numId w:val="1"/>
        </w:numPr>
        <w:tabs>
          <w:tab w:val="left" w:pos="567"/>
        </w:tabs>
        <w:spacing w:before="360" w:line="360" w:lineRule="auto"/>
        <w:jc w:val="both"/>
        <w:rPr>
          <w:sz w:val="24"/>
          <w:szCs w:val="24"/>
        </w:rPr>
      </w:pPr>
      <w:proofErr w:type="gramStart"/>
      <w:r w:rsidRPr="00C87E72">
        <w:rPr>
          <w:sz w:val="24"/>
          <w:szCs w:val="24"/>
        </w:rPr>
        <w:t>a</w:t>
      </w:r>
      <w:proofErr w:type="gramEnd"/>
      <w:r w:rsidRPr="00C87E72">
        <w:rPr>
          <w:sz w:val="24"/>
          <w:szCs w:val="24"/>
        </w:rPr>
        <w:t xml:space="preserve"> person included in the class of persons mentioned in column 1 of item 2 in the table in subsection </w:t>
      </w:r>
      <w:r w:rsidR="00E26012">
        <w:rPr>
          <w:sz w:val="24"/>
          <w:szCs w:val="24"/>
        </w:rPr>
        <w:t>7</w:t>
      </w:r>
      <w:r w:rsidRPr="00C87E72">
        <w:rPr>
          <w:sz w:val="24"/>
          <w:szCs w:val="24"/>
        </w:rPr>
        <w:t xml:space="preserve">(1) </w:t>
      </w:r>
      <w:r w:rsidRPr="005D6E43">
        <w:rPr>
          <w:sz w:val="24"/>
          <w:szCs w:val="24"/>
        </w:rPr>
        <w:t xml:space="preserve">of the repealed instrument, if the visa application mentioned in that item is made by that person before </w:t>
      </w:r>
      <w:r w:rsidR="00BB4934">
        <w:rPr>
          <w:sz w:val="24"/>
          <w:szCs w:val="24"/>
        </w:rPr>
        <w:t>18 March</w:t>
      </w:r>
      <w:r w:rsidRPr="005D6E43">
        <w:rPr>
          <w:sz w:val="24"/>
          <w:szCs w:val="24"/>
        </w:rPr>
        <w:t xml:space="preserve"> 2018.</w:t>
      </w:r>
    </w:p>
    <w:p w14:paraId="4018A28F" w14:textId="77777777" w:rsidR="00713E80" w:rsidRDefault="00713E80" w:rsidP="00713E80">
      <w:pPr>
        <w:numPr>
          <w:ilvl w:val="0"/>
          <w:numId w:val="1"/>
        </w:numPr>
        <w:tabs>
          <w:tab w:val="left" w:pos="567"/>
        </w:tabs>
        <w:spacing w:before="360" w:line="360" w:lineRule="auto"/>
        <w:ind w:left="567" w:hanging="567"/>
        <w:jc w:val="both"/>
        <w:rPr>
          <w:sz w:val="24"/>
          <w:szCs w:val="24"/>
        </w:rPr>
      </w:pPr>
      <w:r w:rsidRPr="00713E80">
        <w:rPr>
          <w:sz w:val="24"/>
          <w:szCs w:val="24"/>
        </w:rPr>
        <w:t>The subject of this instrument is part of a broad package of reforms for the employer sponsored skilled visa programs, announced by the Government on 18 April 2017, to replace the Subclass 457 visa with the Subclass 482 visa</w:t>
      </w:r>
      <w:r w:rsidR="005E3108">
        <w:rPr>
          <w:sz w:val="24"/>
          <w:szCs w:val="24"/>
        </w:rPr>
        <w:t>, and make consequential amendments to permanent skilled visas</w:t>
      </w:r>
      <w:r w:rsidRPr="00713E80">
        <w:rPr>
          <w:sz w:val="24"/>
          <w:szCs w:val="24"/>
        </w:rPr>
        <w:t xml:space="preserve">. </w:t>
      </w:r>
      <w:r w:rsidR="005E3108">
        <w:rPr>
          <w:sz w:val="24"/>
          <w:szCs w:val="24"/>
        </w:rPr>
        <w:t xml:space="preserve">One element of these reforms was to introduce a list of occupations available for skilled migration to regional Australia, as defined by the Migration Regulations. </w:t>
      </w:r>
      <w:r w:rsidRPr="00713E80">
        <w:rPr>
          <w:sz w:val="24"/>
          <w:szCs w:val="24"/>
        </w:rPr>
        <w:t xml:space="preserve">The Department of Home Affairs has engaged with external stakeholders since the announcement in developing the policy settings and considered feedback received. Some settings of the existing framework have been carried over without amendment, and have not been the subject of consultation. </w:t>
      </w:r>
    </w:p>
    <w:p w14:paraId="0C211D5F" w14:textId="77777777" w:rsidR="00713E80" w:rsidRDefault="00713E80" w:rsidP="00713E80">
      <w:pPr>
        <w:numPr>
          <w:ilvl w:val="0"/>
          <w:numId w:val="1"/>
        </w:numPr>
        <w:tabs>
          <w:tab w:val="left" w:pos="567"/>
        </w:tabs>
        <w:spacing w:before="360" w:line="360" w:lineRule="auto"/>
        <w:ind w:left="567" w:hanging="567"/>
        <w:jc w:val="both"/>
        <w:rPr>
          <w:sz w:val="24"/>
          <w:szCs w:val="24"/>
        </w:rPr>
      </w:pPr>
      <w:r w:rsidRPr="00713E80">
        <w:rPr>
          <w:sz w:val="24"/>
          <w:szCs w:val="24"/>
        </w:rPr>
        <w:lastRenderedPageBreak/>
        <w:t>These reforms were also informed by earlier reviews including: the 2014 Independent Review into the Integrity of the Subclass 457 programme; the 2016 Productivity Commission Inquiry Report: Migrant Intake into Australia; the 2016 Review of the Temporary Skilled Migration Income Threshold; and the 2016 Senate Inquiry A National Disgrace: The Exploitation of Temporary Work Visa Holders. These reviews were subject to extensive consultation processes, including: individuals; academics; bodies and businesses who use the employer sponsored skilled visa programs; migration agents; representatives of foreign governments; the Ministerial Advisory Council on Skilled Migration; and government departments and agencies.</w:t>
      </w:r>
      <w:r w:rsidR="00E26012">
        <w:rPr>
          <w:sz w:val="24"/>
          <w:szCs w:val="24"/>
        </w:rPr>
        <w:t xml:space="preserve"> </w:t>
      </w:r>
    </w:p>
    <w:p w14:paraId="6D707BAF" w14:textId="77777777" w:rsidR="004B49F8" w:rsidRPr="00444BC0" w:rsidRDefault="00444BC0" w:rsidP="00444BC0">
      <w:pPr>
        <w:numPr>
          <w:ilvl w:val="0"/>
          <w:numId w:val="1"/>
        </w:numPr>
        <w:tabs>
          <w:tab w:val="left" w:pos="567"/>
        </w:tabs>
        <w:spacing w:before="360" w:line="360" w:lineRule="auto"/>
        <w:ind w:left="567" w:hanging="567"/>
        <w:jc w:val="both"/>
        <w:rPr>
          <w:sz w:val="24"/>
          <w:szCs w:val="24"/>
        </w:rPr>
      </w:pPr>
      <w:r w:rsidRPr="00B3157C">
        <w:rPr>
          <w:sz w:val="24"/>
          <w:szCs w:val="24"/>
        </w:rPr>
        <w:t>A Regulation Impact Statement has been prepared in accordance with advice from the Office of Best Practice Regulation (OBPR). The OBPR Reference number</w:t>
      </w:r>
      <w:r>
        <w:rPr>
          <w:sz w:val="24"/>
          <w:szCs w:val="24"/>
        </w:rPr>
        <w:t xml:space="preserve">s are 21946 and 22132. </w:t>
      </w:r>
      <w:r w:rsidRPr="00B3157C">
        <w:rPr>
          <w:sz w:val="24"/>
          <w:szCs w:val="24"/>
        </w:rPr>
        <w:t xml:space="preserve"> </w:t>
      </w:r>
    </w:p>
    <w:p w14:paraId="0F45CEEE" w14:textId="77777777" w:rsidR="004B49F8" w:rsidRPr="004B49F8" w:rsidRDefault="004B49F8" w:rsidP="004B49F8">
      <w:pPr>
        <w:numPr>
          <w:ilvl w:val="0"/>
          <w:numId w:val="1"/>
        </w:numPr>
        <w:tabs>
          <w:tab w:val="left" w:pos="567"/>
        </w:tabs>
        <w:spacing w:before="360" w:line="360" w:lineRule="auto"/>
        <w:ind w:left="567" w:hanging="567"/>
        <w:jc w:val="both"/>
        <w:rPr>
          <w:sz w:val="24"/>
          <w:szCs w:val="24"/>
        </w:rPr>
      </w:pPr>
      <w:r w:rsidRPr="004B49F8">
        <w:rPr>
          <w:sz w:val="24"/>
          <w:szCs w:val="24"/>
        </w:rPr>
        <w:t xml:space="preserve">Under section 10 of the </w:t>
      </w:r>
      <w:r w:rsidRPr="004B49F8">
        <w:rPr>
          <w:i/>
          <w:sz w:val="24"/>
          <w:szCs w:val="24"/>
        </w:rPr>
        <w:t>Legislation (Exemptions and Other Matters) Regulation 2015</w:t>
      </w:r>
      <w:r w:rsidRPr="004B49F8">
        <w:rPr>
          <w:sz w:val="24"/>
          <w:szCs w:val="24"/>
        </w:rPr>
        <w:t>, th</w:t>
      </w:r>
      <w:r w:rsidR="00643CF7">
        <w:rPr>
          <w:sz w:val="24"/>
          <w:szCs w:val="24"/>
        </w:rPr>
        <w:t>is</w:t>
      </w:r>
      <w:r w:rsidRPr="004B49F8">
        <w:rPr>
          <w:sz w:val="24"/>
          <w:szCs w:val="24"/>
        </w:rPr>
        <w:t xml:space="preserve"> instrument is exempt from disallowance and therefore a Statement of Compatibility with Human Rights is not required.</w:t>
      </w:r>
    </w:p>
    <w:p w14:paraId="042038BC" w14:textId="73F17E31" w:rsidR="008C7F55" w:rsidRPr="00713E80" w:rsidRDefault="008C7F55" w:rsidP="00713E80">
      <w:pPr>
        <w:numPr>
          <w:ilvl w:val="0"/>
          <w:numId w:val="1"/>
        </w:numPr>
        <w:tabs>
          <w:tab w:val="left" w:pos="567"/>
        </w:tabs>
        <w:spacing w:before="360" w:line="360" w:lineRule="auto"/>
        <w:ind w:left="567" w:hanging="567"/>
        <w:jc w:val="both"/>
        <w:rPr>
          <w:sz w:val="24"/>
          <w:szCs w:val="24"/>
        </w:rPr>
      </w:pPr>
      <w:r w:rsidRPr="00713E80">
        <w:rPr>
          <w:sz w:val="24"/>
        </w:rPr>
        <w:t xml:space="preserve">The </w:t>
      </w:r>
      <w:r w:rsidR="00A36A34" w:rsidRPr="005D6E43">
        <w:rPr>
          <w:sz w:val="24"/>
        </w:rPr>
        <w:t>i</w:t>
      </w:r>
      <w:r w:rsidRPr="005D6E43">
        <w:rPr>
          <w:sz w:val="24"/>
        </w:rPr>
        <w:t xml:space="preserve">nstrument commences on </w:t>
      </w:r>
      <w:r w:rsidR="005E3108" w:rsidRPr="005D6E43">
        <w:rPr>
          <w:sz w:val="24"/>
        </w:rPr>
        <w:t>1</w:t>
      </w:r>
      <w:r w:rsidR="00BB4934">
        <w:rPr>
          <w:sz w:val="24"/>
        </w:rPr>
        <w:t>8</w:t>
      </w:r>
      <w:r w:rsidR="000A5DA1" w:rsidRPr="005D6E43">
        <w:rPr>
          <w:sz w:val="24"/>
        </w:rPr>
        <w:t xml:space="preserve"> March 2018.</w:t>
      </w:r>
    </w:p>
    <w:p w14:paraId="632D4795" w14:textId="77777777" w:rsidR="008F59C1" w:rsidRDefault="008C7F55" w:rsidP="005D6E43">
      <w:pPr>
        <w:spacing w:after="120"/>
      </w:pPr>
      <w:r w:rsidRPr="00963E14">
        <w:rPr>
          <w:b/>
          <w:sz w:val="24"/>
        </w:rPr>
        <w:t xml:space="preserve"> </w:t>
      </w:r>
    </w:p>
    <w:sectPr w:rsidR="008F59C1" w:rsidSect="00C85D16">
      <w:headerReference w:type="default" r:id="rId8"/>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EBA7" w14:textId="77777777" w:rsidR="00B52D46" w:rsidRDefault="00B52D46" w:rsidP="008C7F55">
      <w:r>
        <w:separator/>
      </w:r>
    </w:p>
  </w:endnote>
  <w:endnote w:type="continuationSeparator" w:id="0">
    <w:p w14:paraId="4C4EF198" w14:textId="77777777" w:rsidR="00B52D46" w:rsidRDefault="00B52D46" w:rsidP="008C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0470" w14:textId="77777777" w:rsidR="00B52D46" w:rsidRDefault="00B52D46" w:rsidP="008C7F55">
      <w:r>
        <w:separator/>
      </w:r>
    </w:p>
  </w:footnote>
  <w:footnote w:type="continuationSeparator" w:id="0">
    <w:p w14:paraId="6B13B1A0" w14:textId="77777777" w:rsidR="00B52D46" w:rsidRDefault="00B52D46" w:rsidP="008C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E222" w14:textId="77777777" w:rsidR="005455C0" w:rsidRPr="000A2C52" w:rsidRDefault="000C2732" w:rsidP="00C85D16">
    <w:pPr>
      <w:pStyle w:val="Header"/>
      <w:jc w:val="right"/>
      <w:rPr>
        <w:rFonts w:ascii="Times New Roman" w:hAnsi="Times New Roman"/>
        <w:i/>
        <w:sz w:val="22"/>
        <w:szCs w:val="22"/>
      </w:rPr>
    </w:pPr>
    <w:r w:rsidRPr="005D6E43">
      <w:rPr>
        <w:rFonts w:ascii="Times New Roman" w:hAnsi="Times New Roman"/>
        <w:i/>
        <w:sz w:val="22"/>
        <w:szCs w:val="22"/>
      </w:rPr>
      <w:t xml:space="preserve">IMMI </w:t>
    </w:r>
    <w:r w:rsidR="001901AD" w:rsidRPr="005D6E43">
      <w:rPr>
        <w:rFonts w:ascii="Times New Roman" w:hAnsi="Times New Roman"/>
        <w:i/>
        <w:sz w:val="22"/>
        <w:szCs w:val="22"/>
      </w:rPr>
      <w:t>18/</w:t>
    </w:r>
    <w:r w:rsidR="000A5DA1" w:rsidRPr="005D6E43">
      <w:rPr>
        <w:rFonts w:ascii="Times New Roman" w:hAnsi="Times New Roman"/>
        <w:i/>
        <w:sz w:val="22"/>
        <w:szCs w:val="22"/>
      </w:rPr>
      <w:t>051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E38"/>
    <w:multiLevelType w:val="hybridMultilevel"/>
    <w:tmpl w:val="FE5EF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B2470D"/>
    <w:multiLevelType w:val="hybridMultilevel"/>
    <w:tmpl w:val="6EF2ACBA"/>
    <w:lvl w:ilvl="0" w:tplc="EEB68044">
      <w:start w:val="1"/>
      <w:numFmt w:val="decimal"/>
      <w:lvlText w:val="%1."/>
      <w:lvlJc w:val="left"/>
      <w:pPr>
        <w:ind w:left="502" w:hanging="360"/>
      </w:pPr>
      <w:rPr>
        <w:i w:val="0"/>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75B3044"/>
    <w:multiLevelType w:val="hybridMultilevel"/>
    <w:tmpl w:val="CE26058E"/>
    <w:lvl w:ilvl="0" w:tplc="EEB68044">
      <w:start w:val="1"/>
      <w:numFmt w:val="decimal"/>
      <w:lvlText w:val="%1."/>
      <w:lvlJc w:val="left"/>
      <w:pPr>
        <w:ind w:left="502" w:hanging="360"/>
      </w:pPr>
      <w:rPr>
        <w:i w:val="0"/>
      </w:r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33661FC8"/>
    <w:multiLevelType w:val="hybridMultilevel"/>
    <w:tmpl w:val="FCBC82D2"/>
    <w:lvl w:ilvl="0" w:tplc="A8E4C2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ACD3B7B"/>
    <w:multiLevelType w:val="hybridMultilevel"/>
    <w:tmpl w:val="20BC4F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66703071"/>
    <w:multiLevelType w:val="hybridMultilevel"/>
    <w:tmpl w:val="34F627CE"/>
    <w:lvl w:ilvl="0" w:tplc="ED3A7B42">
      <w:start w:val="7"/>
      <w:numFmt w:val="decimal"/>
      <w:lvlText w:val="%1."/>
      <w:lvlJc w:val="left"/>
      <w:pPr>
        <w:ind w:left="862" w:hanging="360"/>
      </w:pPr>
      <w:rPr>
        <w:rFont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6CB7796A"/>
    <w:multiLevelType w:val="singleLevel"/>
    <w:tmpl w:val="3E6ACC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703977"/>
    <w:multiLevelType w:val="hybridMultilevel"/>
    <w:tmpl w:val="92E4D9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55"/>
    <w:rsid w:val="0001454C"/>
    <w:rsid w:val="00020E1D"/>
    <w:rsid w:val="00054D40"/>
    <w:rsid w:val="00056EED"/>
    <w:rsid w:val="00095F5A"/>
    <w:rsid w:val="000A5DA1"/>
    <w:rsid w:val="000C2732"/>
    <w:rsid w:val="000E10A6"/>
    <w:rsid w:val="00141DA4"/>
    <w:rsid w:val="001670BA"/>
    <w:rsid w:val="00173CB9"/>
    <w:rsid w:val="001901AD"/>
    <w:rsid w:val="001A29CE"/>
    <w:rsid w:val="001E7AEF"/>
    <w:rsid w:val="001F4214"/>
    <w:rsid w:val="00202DEA"/>
    <w:rsid w:val="00213AF1"/>
    <w:rsid w:val="00257681"/>
    <w:rsid w:val="0028799D"/>
    <w:rsid w:val="002A1CF2"/>
    <w:rsid w:val="002C7049"/>
    <w:rsid w:val="0033566F"/>
    <w:rsid w:val="0035164F"/>
    <w:rsid w:val="00363F0A"/>
    <w:rsid w:val="0036631B"/>
    <w:rsid w:val="00367C93"/>
    <w:rsid w:val="00383C97"/>
    <w:rsid w:val="00384EC2"/>
    <w:rsid w:val="003D41D5"/>
    <w:rsid w:val="004226CB"/>
    <w:rsid w:val="00444BC0"/>
    <w:rsid w:val="004B49F8"/>
    <w:rsid w:val="004C0B21"/>
    <w:rsid w:val="004C6D27"/>
    <w:rsid w:val="004D74B3"/>
    <w:rsid w:val="00535DF4"/>
    <w:rsid w:val="00542DB1"/>
    <w:rsid w:val="00567552"/>
    <w:rsid w:val="005A543D"/>
    <w:rsid w:val="005D6E43"/>
    <w:rsid w:val="005E3108"/>
    <w:rsid w:val="005E522A"/>
    <w:rsid w:val="00643CF7"/>
    <w:rsid w:val="006604D0"/>
    <w:rsid w:val="00676B06"/>
    <w:rsid w:val="006B4E3A"/>
    <w:rsid w:val="006D6FC6"/>
    <w:rsid w:val="006E1BC4"/>
    <w:rsid w:val="006F3C13"/>
    <w:rsid w:val="006F494B"/>
    <w:rsid w:val="00713E80"/>
    <w:rsid w:val="00723C7F"/>
    <w:rsid w:val="007347FD"/>
    <w:rsid w:val="00755640"/>
    <w:rsid w:val="00762D29"/>
    <w:rsid w:val="00787883"/>
    <w:rsid w:val="007A0FEA"/>
    <w:rsid w:val="007B197B"/>
    <w:rsid w:val="007F78A3"/>
    <w:rsid w:val="00801BC7"/>
    <w:rsid w:val="00813642"/>
    <w:rsid w:val="00824FDE"/>
    <w:rsid w:val="008362AF"/>
    <w:rsid w:val="008473AC"/>
    <w:rsid w:val="008B3006"/>
    <w:rsid w:val="008B36E4"/>
    <w:rsid w:val="008B7E67"/>
    <w:rsid w:val="008C7F55"/>
    <w:rsid w:val="008E563D"/>
    <w:rsid w:val="008F59C1"/>
    <w:rsid w:val="00943E2A"/>
    <w:rsid w:val="0097193A"/>
    <w:rsid w:val="00990085"/>
    <w:rsid w:val="009D01A7"/>
    <w:rsid w:val="009D2112"/>
    <w:rsid w:val="00A06CF0"/>
    <w:rsid w:val="00A131D4"/>
    <w:rsid w:val="00A36A34"/>
    <w:rsid w:val="00A5311D"/>
    <w:rsid w:val="00A713EC"/>
    <w:rsid w:val="00A77DFB"/>
    <w:rsid w:val="00AB70F7"/>
    <w:rsid w:val="00AC56B5"/>
    <w:rsid w:val="00AD65D2"/>
    <w:rsid w:val="00B12E96"/>
    <w:rsid w:val="00B40183"/>
    <w:rsid w:val="00B40A38"/>
    <w:rsid w:val="00B52D46"/>
    <w:rsid w:val="00B9361B"/>
    <w:rsid w:val="00B950CD"/>
    <w:rsid w:val="00BB33E9"/>
    <w:rsid w:val="00BB4934"/>
    <w:rsid w:val="00C069E6"/>
    <w:rsid w:val="00C31FC2"/>
    <w:rsid w:val="00C446E4"/>
    <w:rsid w:val="00C87E72"/>
    <w:rsid w:val="00CB1254"/>
    <w:rsid w:val="00CB6C93"/>
    <w:rsid w:val="00CD2E0B"/>
    <w:rsid w:val="00D30333"/>
    <w:rsid w:val="00D70E23"/>
    <w:rsid w:val="00D8491C"/>
    <w:rsid w:val="00D858A1"/>
    <w:rsid w:val="00DB241D"/>
    <w:rsid w:val="00DB5E2A"/>
    <w:rsid w:val="00DD1871"/>
    <w:rsid w:val="00DF17C8"/>
    <w:rsid w:val="00E11E18"/>
    <w:rsid w:val="00E246E2"/>
    <w:rsid w:val="00E26012"/>
    <w:rsid w:val="00E46930"/>
    <w:rsid w:val="00E50D7C"/>
    <w:rsid w:val="00E739B1"/>
    <w:rsid w:val="00E93697"/>
    <w:rsid w:val="00E95F9A"/>
    <w:rsid w:val="00EB2DB2"/>
    <w:rsid w:val="00EB64C9"/>
    <w:rsid w:val="00EC5E8C"/>
    <w:rsid w:val="00F343E0"/>
    <w:rsid w:val="00F5503E"/>
    <w:rsid w:val="00F60A87"/>
    <w:rsid w:val="00F75A5B"/>
    <w:rsid w:val="00F80A48"/>
    <w:rsid w:val="00F80CDF"/>
    <w:rsid w:val="00FA6D40"/>
    <w:rsid w:val="00FB0258"/>
    <w:rsid w:val="00FB51A5"/>
    <w:rsid w:val="00FB71C4"/>
    <w:rsid w:val="00FE2B10"/>
    <w:rsid w:val="00FF0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55C23"/>
  <w15:docId w15:val="{3384CDDF-FC8B-4F6C-A518-4155A025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5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8C7F55"/>
    <w:pPr>
      <w:keepNext/>
      <w:jc w:val="center"/>
      <w:outlineLvl w:val="0"/>
    </w:pPr>
    <w:rPr>
      <w:b/>
      <w:sz w:val="24"/>
      <w:u w:val="single"/>
    </w:rPr>
  </w:style>
  <w:style w:type="paragraph" w:styleId="Heading2">
    <w:name w:val="heading 2"/>
    <w:basedOn w:val="Normal"/>
    <w:next w:val="Normal"/>
    <w:link w:val="Heading2Char"/>
    <w:uiPriority w:val="9"/>
    <w:qFormat/>
    <w:rsid w:val="008C7F55"/>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F55"/>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8C7F55"/>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8C7F55"/>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8C7F55"/>
    <w:rPr>
      <w:rFonts w:ascii="Arial" w:eastAsia="Times New Roman" w:hAnsi="Arial" w:cs="Times New Roman"/>
      <w:sz w:val="24"/>
      <w:szCs w:val="20"/>
      <w:lang w:eastAsia="en-AU"/>
    </w:rPr>
  </w:style>
  <w:style w:type="paragraph" w:customStyle="1" w:styleId="CharChar">
    <w:name w:val="Char Char"/>
    <w:basedOn w:val="Normal"/>
    <w:rsid w:val="008C7F55"/>
    <w:pPr>
      <w:spacing w:before="120" w:after="120"/>
    </w:pPr>
    <w:rPr>
      <w:rFonts w:ascii="Arial" w:hAnsi="Arial"/>
      <w:sz w:val="22"/>
      <w:lang w:eastAsia="en-US"/>
    </w:rPr>
  </w:style>
  <w:style w:type="character" w:styleId="CommentReference">
    <w:name w:val="annotation reference"/>
    <w:uiPriority w:val="99"/>
    <w:semiHidden/>
    <w:unhideWhenUsed/>
    <w:rsid w:val="008C7F55"/>
    <w:rPr>
      <w:sz w:val="16"/>
      <w:szCs w:val="16"/>
    </w:rPr>
  </w:style>
  <w:style w:type="paragraph" w:styleId="CommentText">
    <w:name w:val="annotation text"/>
    <w:basedOn w:val="Normal"/>
    <w:link w:val="CommentTextChar"/>
    <w:uiPriority w:val="99"/>
    <w:semiHidden/>
    <w:unhideWhenUsed/>
    <w:rsid w:val="008C7F55"/>
  </w:style>
  <w:style w:type="character" w:customStyle="1" w:styleId="CommentTextChar">
    <w:name w:val="Comment Text Char"/>
    <w:basedOn w:val="DefaultParagraphFont"/>
    <w:link w:val="CommentText"/>
    <w:uiPriority w:val="99"/>
    <w:semiHidden/>
    <w:rsid w:val="008C7F5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C7F55"/>
    <w:rPr>
      <w:rFonts w:ascii="Tahoma" w:hAnsi="Tahoma" w:cs="Tahoma"/>
      <w:sz w:val="16"/>
      <w:szCs w:val="16"/>
    </w:rPr>
  </w:style>
  <w:style w:type="character" w:customStyle="1" w:styleId="BalloonTextChar">
    <w:name w:val="Balloon Text Char"/>
    <w:basedOn w:val="DefaultParagraphFont"/>
    <w:link w:val="BalloonText"/>
    <w:uiPriority w:val="99"/>
    <w:semiHidden/>
    <w:rsid w:val="008C7F55"/>
    <w:rPr>
      <w:rFonts w:ascii="Tahoma" w:eastAsia="Times New Roman" w:hAnsi="Tahoma" w:cs="Tahoma"/>
      <w:sz w:val="16"/>
      <w:szCs w:val="16"/>
      <w:lang w:eastAsia="en-AU"/>
    </w:rPr>
  </w:style>
  <w:style w:type="paragraph" w:styleId="Footer">
    <w:name w:val="footer"/>
    <w:basedOn w:val="Normal"/>
    <w:link w:val="FooterChar"/>
    <w:uiPriority w:val="99"/>
    <w:unhideWhenUsed/>
    <w:rsid w:val="008C7F55"/>
    <w:pPr>
      <w:tabs>
        <w:tab w:val="center" w:pos="4513"/>
        <w:tab w:val="right" w:pos="9026"/>
      </w:tabs>
    </w:pPr>
  </w:style>
  <w:style w:type="character" w:customStyle="1" w:styleId="FooterChar">
    <w:name w:val="Footer Char"/>
    <w:basedOn w:val="DefaultParagraphFont"/>
    <w:link w:val="Footer"/>
    <w:uiPriority w:val="99"/>
    <w:rsid w:val="008C7F55"/>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FA6D40"/>
    <w:pPr>
      <w:ind w:left="720"/>
      <w:contextualSpacing/>
    </w:pPr>
  </w:style>
  <w:style w:type="paragraph" w:styleId="CommentSubject">
    <w:name w:val="annotation subject"/>
    <w:basedOn w:val="CommentText"/>
    <w:next w:val="CommentText"/>
    <w:link w:val="CommentSubjectChar"/>
    <w:uiPriority w:val="99"/>
    <w:semiHidden/>
    <w:unhideWhenUsed/>
    <w:rsid w:val="00BB33E9"/>
    <w:rPr>
      <w:b/>
      <w:bCs/>
    </w:rPr>
  </w:style>
  <w:style w:type="character" w:customStyle="1" w:styleId="CommentSubjectChar">
    <w:name w:val="Comment Subject Char"/>
    <w:basedOn w:val="CommentTextChar"/>
    <w:link w:val="CommentSubject"/>
    <w:uiPriority w:val="99"/>
    <w:semiHidden/>
    <w:rsid w:val="00BB33E9"/>
    <w:rPr>
      <w:rFonts w:ascii="Times New Roman" w:eastAsia="Times New Roman" w:hAnsi="Times New Roman" w:cs="Times New Roman"/>
      <w:b/>
      <w:bCs/>
      <w:sz w:val="20"/>
      <w:szCs w:val="20"/>
      <w:lang w:eastAsia="en-AU"/>
    </w:rPr>
  </w:style>
  <w:style w:type="paragraph" w:styleId="Revision">
    <w:name w:val="Revision"/>
    <w:hidden/>
    <w:uiPriority w:val="99"/>
    <w:semiHidden/>
    <w:rsid w:val="00BB33E9"/>
    <w:pPr>
      <w:spacing w:after="0" w:line="240" w:lineRule="auto"/>
    </w:pPr>
    <w:rPr>
      <w:rFonts w:ascii="Times New Roman" w:eastAsia="Times New Roman" w:hAnsi="Times New Roman" w:cs="Times New Roman"/>
      <w:sz w:val="20"/>
      <w:szCs w:val="20"/>
      <w:lang w:eastAsia="en-AU"/>
    </w:rPr>
  </w:style>
  <w:style w:type="paragraph" w:customStyle="1" w:styleId="notedraft">
    <w:name w:val="note(draft)"/>
    <w:aliases w:val="nd"/>
    <w:basedOn w:val="Normal"/>
    <w:rsid w:val="00FB71C4"/>
    <w:pPr>
      <w:spacing w:before="240"/>
      <w:ind w:left="284" w:hanging="284"/>
    </w:pPr>
    <w:rPr>
      <w:i/>
      <w:sz w:val="24"/>
    </w:rPr>
  </w:style>
  <w:style w:type="paragraph" w:customStyle="1" w:styleId="CharChar0">
    <w:name w:val="Char Char"/>
    <w:basedOn w:val="Normal"/>
    <w:rsid w:val="001901AD"/>
    <w:pPr>
      <w:spacing w:before="120" w:after="120"/>
    </w:pPr>
    <w:rPr>
      <w:rFonts w:ascii="Arial" w:hAnsi="Arial"/>
      <w:sz w:val="22"/>
      <w:lang w:eastAsia="en-US"/>
    </w:rPr>
  </w:style>
  <w:style w:type="paragraph" w:customStyle="1" w:styleId="subsection">
    <w:name w:val="subsection"/>
    <w:aliases w:val="ss,Subsection"/>
    <w:basedOn w:val="Normal"/>
    <w:link w:val="subsectionChar"/>
    <w:rsid w:val="002C7049"/>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2C7049"/>
    <w:rPr>
      <w:rFonts w:ascii="Times New Roman" w:eastAsia="Times New Roman" w:hAnsi="Times New Roman" w:cs="Times New Roman"/>
      <w:szCs w:val="20"/>
      <w:lang w:eastAsia="en-AU"/>
    </w:rPr>
  </w:style>
  <w:style w:type="paragraph" w:customStyle="1" w:styleId="paragraph">
    <w:name w:val="paragraph"/>
    <w:aliases w:val="a"/>
    <w:basedOn w:val="Normal"/>
    <w:rsid w:val="008473AC"/>
    <w:pPr>
      <w:tabs>
        <w:tab w:val="right" w:pos="1531"/>
      </w:tabs>
      <w:spacing w:before="40"/>
      <w:ind w:left="1644" w:hanging="1644"/>
    </w:pPr>
    <w:rPr>
      <w:sz w:val="22"/>
    </w:rPr>
  </w:style>
  <w:style w:type="paragraph" w:customStyle="1" w:styleId="Tabletext">
    <w:name w:val="Tabletext"/>
    <w:aliases w:val="tt"/>
    <w:basedOn w:val="Normal"/>
    <w:rsid w:val="00FE2B10"/>
    <w:pPr>
      <w:spacing w:before="60" w:line="240" w:lineRule="atLeast"/>
    </w:pPr>
  </w:style>
  <w:style w:type="paragraph" w:customStyle="1" w:styleId="TableHeading">
    <w:name w:val="TableHeading"/>
    <w:aliases w:val="th"/>
    <w:basedOn w:val="Normal"/>
    <w:next w:val="Tabletext"/>
    <w:rsid w:val="00FE2B10"/>
    <w:pPr>
      <w:keepNext/>
      <w:spacing w:before="60" w:line="240" w:lineRule="atLeast"/>
    </w:pPr>
    <w:rPr>
      <w:b/>
    </w:rPr>
  </w:style>
  <w:style w:type="paragraph" w:styleId="NoSpacing">
    <w:name w:val="No Spacing"/>
    <w:uiPriority w:val="1"/>
    <w:qFormat/>
    <w:rsid w:val="008B3006"/>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48381">
      <w:bodyDiv w:val="1"/>
      <w:marLeft w:val="0"/>
      <w:marRight w:val="0"/>
      <w:marTop w:val="0"/>
      <w:marBottom w:val="0"/>
      <w:divBdr>
        <w:top w:val="none" w:sz="0" w:space="0" w:color="auto"/>
        <w:left w:val="none" w:sz="0" w:space="0" w:color="auto"/>
        <w:bottom w:val="none" w:sz="0" w:space="0" w:color="auto"/>
        <w:right w:val="none" w:sz="0" w:space="0" w:color="auto"/>
      </w:divBdr>
    </w:div>
    <w:div w:id="1299073155">
      <w:bodyDiv w:val="1"/>
      <w:marLeft w:val="0"/>
      <w:marRight w:val="0"/>
      <w:marTop w:val="0"/>
      <w:marBottom w:val="0"/>
      <w:divBdr>
        <w:top w:val="none" w:sz="0" w:space="0" w:color="auto"/>
        <w:left w:val="none" w:sz="0" w:space="0" w:color="auto"/>
        <w:bottom w:val="none" w:sz="0" w:space="0" w:color="auto"/>
        <w:right w:val="none" w:sz="0" w:space="0" w:color="auto"/>
      </w:divBdr>
    </w:div>
    <w:div w:id="1787311481">
      <w:bodyDiv w:val="1"/>
      <w:marLeft w:val="0"/>
      <w:marRight w:val="0"/>
      <w:marTop w:val="0"/>
      <w:marBottom w:val="0"/>
      <w:divBdr>
        <w:top w:val="none" w:sz="0" w:space="0" w:color="auto"/>
        <w:left w:val="none" w:sz="0" w:space="0" w:color="auto"/>
        <w:bottom w:val="none" w:sz="0" w:space="0" w:color="auto"/>
        <w:right w:val="none" w:sz="0" w:space="0" w:color="auto"/>
      </w:divBdr>
    </w:div>
    <w:div w:id="1803881169">
      <w:bodyDiv w:val="1"/>
      <w:marLeft w:val="0"/>
      <w:marRight w:val="0"/>
      <w:marTop w:val="0"/>
      <w:marBottom w:val="0"/>
      <w:divBdr>
        <w:top w:val="none" w:sz="0" w:space="0" w:color="auto"/>
        <w:left w:val="none" w:sz="0" w:space="0" w:color="auto"/>
        <w:bottom w:val="none" w:sz="0" w:space="0" w:color="auto"/>
        <w:right w:val="none" w:sz="0" w:space="0" w:color="auto"/>
      </w:divBdr>
      <w:divsChild>
        <w:div w:id="792097342">
          <w:marLeft w:val="0"/>
          <w:marRight w:val="0"/>
          <w:marTop w:val="0"/>
          <w:marBottom w:val="0"/>
          <w:divBdr>
            <w:top w:val="none" w:sz="0" w:space="0" w:color="auto"/>
            <w:left w:val="none" w:sz="0" w:space="0" w:color="auto"/>
            <w:bottom w:val="none" w:sz="0" w:space="0" w:color="auto"/>
            <w:right w:val="none" w:sz="0" w:space="0" w:color="auto"/>
          </w:divBdr>
          <w:divsChild>
            <w:div w:id="336731843">
              <w:marLeft w:val="0"/>
              <w:marRight w:val="0"/>
              <w:marTop w:val="0"/>
              <w:marBottom w:val="0"/>
              <w:divBdr>
                <w:top w:val="none" w:sz="0" w:space="0" w:color="auto"/>
                <w:left w:val="none" w:sz="0" w:space="0" w:color="auto"/>
                <w:bottom w:val="none" w:sz="0" w:space="0" w:color="auto"/>
                <w:right w:val="none" w:sz="0" w:space="0" w:color="auto"/>
              </w:divBdr>
              <w:divsChild>
                <w:div w:id="1263537470">
                  <w:marLeft w:val="0"/>
                  <w:marRight w:val="0"/>
                  <w:marTop w:val="0"/>
                  <w:marBottom w:val="0"/>
                  <w:divBdr>
                    <w:top w:val="none" w:sz="0" w:space="0" w:color="auto"/>
                    <w:left w:val="none" w:sz="0" w:space="0" w:color="auto"/>
                    <w:bottom w:val="none" w:sz="0" w:space="0" w:color="auto"/>
                    <w:right w:val="none" w:sz="0" w:space="0" w:color="auto"/>
                  </w:divBdr>
                  <w:divsChild>
                    <w:div w:id="2044790376">
                      <w:marLeft w:val="0"/>
                      <w:marRight w:val="0"/>
                      <w:marTop w:val="0"/>
                      <w:marBottom w:val="0"/>
                      <w:divBdr>
                        <w:top w:val="none" w:sz="0" w:space="0" w:color="auto"/>
                        <w:left w:val="none" w:sz="0" w:space="0" w:color="auto"/>
                        <w:bottom w:val="none" w:sz="0" w:space="0" w:color="auto"/>
                        <w:right w:val="none" w:sz="0" w:space="0" w:color="auto"/>
                      </w:divBdr>
                      <w:divsChild>
                        <w:div w:id="457841816">
                          <w:marLeft w:val="0"/>
                          <w:marRight w:val="0"/>
                          <w:marTop w:val="0"/>
                          <w:marBottom w:val="0"/>
                          <w:divBdr>
                            <w:top w:val="none" w:sz="0" w:space="0" w:color="auto"/>
                            <w:left w:val="none" w:sz="0" w:space="0" w:color="auto"/>
                            <w:bottom w:val="none" w:sz="0" w:space="0" w:color="auto"/>
                            <w:right w:val="none" w:sz="0" w:space="0" w:color="auto"/>
                          </w:divBdr>
                          <w:divsChild>
                            <w:div w:id="601960675">
                              <w:marLeft w:val="0"/>
                              <w:marRight w:val="0"/>
                              <w:marTop w:val="0"/>
                              <w:marBottom w:val="0"/>
                              <w:divBdr>
                                <w:top w:val="none" w:sz="0" w:space="0" w:color="auto"/>
                                <w:left w:val="none" w:sz="0" w:space="0" w:color="auto"/>
                                <w:bottom w:val="none" w:sz="0" w:space="0" w:color="auto"/>
                                <w:right w:val="none" w:sz="0" w:space="0" w:color="auto"/>
                              </w:divBdr>
                              <w:divsChild>
                                <w:div w:id="1575823667">
                                  <w:marLeft w:val="0"/>
                                  <w:marRight w:val="0"/>
                                  <w:marTop w:val="0"/>
                                  <w:marBottom w:val="0"/>
                                  <w:divBdr>
                                    <w:top w:val="none" w:sz="0" w:space="0" w:color="auto"/>
                                    <w:left w:val="none" w:sz="0" w:space="0" w:color="auto"/>
                                    <w:bottom w:val="none" w:sz="0" w:space="0" w:color="auto"/>
                                    <w:right w:val="none" w:sz="0" w:space="0" w:color="auto"/>
                                  </w:divBdr>
                                  <w:divsChild>
                                    <w:div w:id="588201277">
                                      <w:marLeft w:val="0"/>
                                      <w:marRight w:val="0"/>
                                      <w:marTop w:val="0"/>
                                      <w:marBottom w:val="0"/>
                                      <w:divBdr>
                                        <w:top w:val="none" w:sz="0" w:space="0" w:color="auto"/>
                                        <w:left w:val="none" w:sz="0" w:space="0" w:color="auto"/>
                                        <w:bottom w:val="none" w:sz="0" w:space="0" w:color="auto"/>
                                        <w:right w:val="none" w:sz="0" w:space="0" w:color="auto"/>
                                      </w:divBdr>
                                      <w:divsChild>
                                        <w:div w:id="1427768077">
                                          <w:marLeft w:val="0"/>
                                          <w:marRight w:val="0"/>
                                          <w:marTop w:val="0"/>
                                          <w:marBottom w:val="0"/>
                                          <w:divBdr>
                                            <w:top w:val="none" w:sz="0" w:space="0" w:color="auto"/>
                                            <w:left w:val="none" w:sz="0" w:space="0" w:color="auto"/>
                                            <w:bottom w:val="none" w:sz="0" w:space="0" w:color="auto"/>
                                            <w:right w:val="none" w:sz="0" w:space="0" w:color="auto"/>
                                          </w:divBdr>
                                          <w:divsChild>
                                            <w:div w:id="152338423">
                                              <w:marLeft w:val="0"/>
                                              <w:marRight w:val="135"/>
                                              <w:marTop w:val="180"/>
                                              <w:marBottom w:val="0"/>
                                              <w:divBdr>
                                                <w:top w:val="single" w:sz="6" w:space="0" w:color="9E9E9E"/>
                                                <w:left w:val="single" w:sz="6" w:space="0" w:color="9E9E9E"/>
                                                <w:bottom w:val="single" w:sz="6" w:space="0" w:color="9E9E9E"/>
                                                <w:right w:val="single" w:sz="6" w:space="0" w:color="9E9E9E"/>
                                              </w:divBdr>
                                              <w:divsChild>
                                                <w:div w:id="1721978625">
                                                  <w:marLeft w:val="0"/>
                                                  <w:marRight w:val="0"/>
                                                  <w:marTop w:val="0"/>
                                                  <w:marBottom w:val="0"/>
                                                  <w:divBdr>
                                                    <w:top w:val="single" w:sz="6" w:space="0" w:color="9E9E9E"/>
                                                    <w:left w:val="single" w:sz="6" w:space="0" w:color="9E9E9E"/>
                                                    <w:bottom w:val="single" w:sz="6" w:space="0" w:color="9E9E9E"/>
                                                    <w:right w:val="single" w:sz="6" w:space="0" w:color="9E9E9E"/>
                                                  </w:divBdr>
                                                  <w:divsChild>
                                                    <w:div w:id="1643998972">
                                                      <w:marLeft w:val="0"/>
                                                      <w:marRight w:val="0"/>
                                                      <w:marTop w:val="0"/>
                                                      <w:marBottom w:val="0"/>
                                                      <w:divBdr>
                                                        <w:top w:val="none" w:sz="0" w:space="0" w:color="auto"/>
                                                        <w:left w:val="none" w:sz="0" w:space="0" w:color="auto"/>
                                                        <w:bottom w:val="none" w:sz="0" w:space="0" w:color="auto"/>
                                                        <w:right w:val="none" w:sz="0" w:space="0" w:color="auto"/>
                                                      </w:divBdr>
                                                      <w:divsChild>
                                                        <w:div w:id="1327396789">
                                                          <w:marLeft w:val="0"/>
                                                          <w:marRight w:val="0"/>
                                                          <w:marTop w:val="0"/>
                                                          <w:marBottom w:val="0"/>
                                                          <w:divBdr>
                                                            <w:top w:val="none" w:sz="0" w:space="0" w:color="auto"/>
                                                            <w:left w:val="none" w:sz="0" w:space="0" w:color="auto"/>
                                                            <w:bottom w:val="none" w:sz="0" w:space="0" w:color="auto"/>
                                                            <w:right w:val="none" w:sz="0" w:space="0" w:color="auto"/>
                                                          </w:divBdr>
                                                        </w:div>
                                                        <w:div w:id="3272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080F2-9206-4D70-B31F-5828C8DC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LONG</dc:creator>
  <cp:lastModifiedBy>Rebecca CROUCH</cp:lastModifiedBy>
  <cp:revision>3</cp:revision>
  <cp:lastPrinted>2018-03-02T00:59:00Z</cp:lastPrinted>
  <dcterms:created xsi:type="dcterms:W3CDTF">2018-03-06T01:01:00Z</dcterms:created>
  <dcterms:modified xsi:type="dcterms:W3CDTF">2018-03-06T01:02:00Z</dcterms:modified>
</cp:coreProperties>
</file>