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9A199F" w:rsidRDefault="00DA186E" w:rsidP="00B05CF4">
      <w:pPr>
        <w:rPr>
          <w:sz w:val="28"/>
        </w:rPr>
      </w:pPr>
      <w:r w:rsidRPr="009A199F">
        <w:rPr>
          <w:noProof/>
          <w:lang w:eastAsia="en-AU"/>
        </w:rPr>
        <w:drawing>
          <wp:inline distT="0" distB="0" distL="0" distR="0" wp14:anchorId="25087E7D" wp14:editId="51E95375">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9A199F" w:rsidRDefault="00715914" w:rsidP="00715914">
      <w:pPr>
        <w:rPr>
          <w:sz w:val="19"/>
        </w:rPr>
      </w:pPr>
    </w:p>
    <w:p w:rsidR="00715914" w:rsidRPr="009A199F" w:rsidRDefault="00A33E9C" w:rsidP="00715914">
      <w:pPr>
        <w:pStyle w:val="ShortT"/>
      </w:pPr>
      <w:r w:rsidRPr="009A199F">
        <w:t>Cheques Regulations</w:t>
      </w:r>
      <w:r w:rsidR="009A199F" w:rsidRPr="009A199F">
        <w:t> </w:t>
      </w:r>
      <w:r w:rsidR="0067720F" w:rsidRPr="009A199F">
        <w:t>2018</w:t>
      </w:r>
    </w:p>
    <w:p w:rsidR="00D44785" w:rsidRPr="009A199F" w:rsidRDefault="00D44785" w:rsidP="00906F71">
      <w:pPr>
        <w:pStyle w:val="SignCoverPageStart"/>
        <w:spacing w:before="240"/>
        <w:rPr>
          <w:szCs w:val="22"/>
        </w:rPr>
      </w:pPr>
      <w:r w:rsidRPr="009A199F">
        <w:rPr>
          <w:szCs w:val="22"/>
        </w:rPr>
        <w:t xml:space="preserve">I, General the Honourable Sir Peter Cosgrove AK MC (Ret’d), </w:t>
      </w:r>
      <w:r w:rsidR="009A199F" w:rsidRPr="009A199F">
        <w:rPr>
          <w:szCs w:val="22"/>
        </w:rPr>
        <w:t>Governor</w:t>
      </w:r>
      <w:r w:rsidR="009A199F">
        <w:rPr>
          <w:szCs w:val="22"/>
        </w:rPr>
        <w:noBreakHyphen/>
      </w:r>
      <w:r w:rsidR="009A199F" w:rsidRPr="009A199F">
        <w:rPr>
          <w:szCs w:val="22"/>
        </w:rPr>
        <w:t>General</w:t>
      </w:r>
      <w:r w:rsidRPr="009A199F">
        <w:rPr>
          <w:szCs w:val="22"/>
        </w:rPr>
        <w:t xml:space="preserve"> of the Commonwealth of Australia, acting with the advice of the Federal Executive Council, make the following regulations.</w:t>
      </w:r>
    </w:p>
    <w:p w:rsidR="00D44785" w:rsidRPr="009A199F" w:rsidRDefault="00D44785" w:rsidP="00906F71">
      <w:pPr>
        <w:keepNext/>
        <w:spacing w:before="720" w:line="240" w:lineRule="atLeast"/>
        <w:ind w:right="397"/>
        <w:jc w:val="both"/>
        <w:rPr>
          <w:szCs w:val="22"/>
        </w:rPr>
      </w:pPr>
      <w:r w:rsidRPr="009A199F">
        <w:rPr>
          <w:szCs w:val="22"/>
        </w:rPr>
        <w:t xml:space="preserve">Dated </w:t>
      </w:r>
      <w:r w:rsidR="00C8586C" w:rsidRPr="009A199F">
        <w:rPr>
          <w:szCs w:val="22"/>
        </w:rPr>
        <w:fldChar w:fldCharType="begin"/>
      </w:r>
      <w:r w:rsidR="00C8586C" w:rsidRPr="009A199F">
        <w:rPr>
          <w:szCs w:val="22"/>
        </w:rPr>
        <w:instrText xml:space="preserve"> DOCPROPERTY  DateMade </w:instrText>
      </w:r>
      <w:r w:rsidR="00C8586C" w:rsidRPr="009A199F">
        <w:rPr>
          <w:szCs w:val="22"/>
        </w:rPr>
        <w:fldChar w:fldCharType="separate"/>
      </w:r>
      <w:r w:rsidR="0071418D">
        <w:rPr>
          <w:szCs w:val="22"/>
        </w:rPr>
        <w:t>02 March 2018</w:t>
      </w:r>
      <w:r w:rsidR="00C8586C" w:rsidRPr="009A199F">
        <w:rPr>
          <w:szCs w:val="22"/>
        </w:rPr>
        <w:fldChar w:fldCharType="end"/>
      </w:r>
    </w:p>
    <w:p w:rsidR="00D44785" w:rsidRPr="009A199F" w:rsidRDefault="00D44785" w:rsidP="00906F71">
      <w:pPr>
        <w:keepNext/>
        <w:tabs>
          <w:tab w:val="left" w:pos="3402"/>
        </w:tabs>
        <w:spacing w:before="1080" w:line="300" w:lineRule="atLeast"/>
        <w:ind w:left="397" w:right="397"/>
        <w:jc w:val="right"/>
        <w:rPr>
          <w:szCs w:val="22"/>
        </w:rPr>
      </w:pPr>
      <w:r w:rsidRPr="009A199F">
        <w:rPr>
          <w:szCs w:val="22"/>
        </w:rPr>
        <w:t>Peter Cosgrove</w:t>
      </w:r>
    </w:p>
    <w:p w:rsidR="00D44785" w:rsidRPr="009A199F" w:rsidRDefault="009A199F" w:rsidP="00906F71">
      <w:pPr>
        <w:keepNext/>
        <w:tabs>
          <w:tab w:val="left" w:pos="3402"/>
        </w:tabs>
        <w:spacing w:line="300" w:lineRule="atLeast"/>
        <w:ind w:left="397" w:right="397"/>
        <w:jc w:val="right"/>
        <w:rPr>
          <w:szCs w:val="22"/>
        </w:rPr>
      </w:pPr>
      <w:r w:rsidRPr="009A199F">
        <w:rPr>
          <w:szCs w:val="22"/>
        </w:rPr>
        <w:t>Governor</w:t>
      </w:r>
      <w:r>
        <w:rPr>
          <w:szCs w:val="22"/>
        </w:rPr>
        <w:noBreakHyphen/>
      </w:r>
      <w:r w:rsidRPr="009A199F">
        <w:rPr>
          <w:szCs w:val="22"/>
        </w:rPr>
        <w:t>General</w:t>
      </w:r>
    </w:p>
    <w:p w:rsidR="00D44785" w:rsidRPr="009A199F" w:rsidRDefault="00D44785" w:rsidP="00906F71">
      <w:pPr>
        <w:keepNext/>
        <w:tabs>
          <w:tab w:val="left" w:pos="3402"/>
        </w:tabs>
        <w:spacing w:before="840" w:after="1080" w:line="300" w:lineRule="atLeast"/>
        <w:ind w:right="397"/>
        <w:rPr>
          <w:szCs w:val="22"/>
        </w:rPr>
      </w:pPr>
      <w:r w:rsidRPr="009A199F">
        <w:rPr>
          <w:szCs w:val="22"/>
        </w:rPr>
        <w:t>By His Excellency’s Command</w:t>
      </w:r>
    </w:p>
    <w:p w:rsidR="00D44785" w:rsidRPr="009A199F" w:rsidRDefault="007473C9" w:rsidP="00906F71">
      <w:pPr>
        <w:keepNext/>
        <w:tabs>
          <w:tab w:val="left" w:pos="3402"/>
        </w:tabs>
        <w:spacing w:before="480" w:line="300" w:lineRule="atLeast"/>
        <w:ind w:right="397"/>
        <w:rPr>
          <w:szCs w:val="22"/>
        </w:rPr>
      </w:pPr>
      <w:r w:rsidRPr="009A199F">
        <w:rPr>
          <w:szCs w:val="22"/>
        </w:rPr>
        <w:t>Scott Morrison</w:t>
      </w:r>
    </w:p>
    <w:p w:rsidR="00D44785" w:rsidRPr="009A199F" w:rsidRDefault="00D44785" w:rsidP="00906F71">
      <w:pPr>
        <w:pStyle w:val="SignCoverPageEnd"/>
        <w:rPr>
          <w:szCs w:val="22"/>
        </w:rPr>
      </w:pPr>
      <w:r w:rsidRPr="009A199F">
        <w:rPr>
          <w:szCs w:val="22"/>
        </w:rPr>
        <w:t>Treasurer</w:t>
      </w:r>
    </w:p>
    <w:p w:rsidR="00D44785" w:rsidRPr="009A199F" w:rsidRDefault="00D44785" w:rsidP="00906F71"/>
    <w:p w:rsidR="00D44785" w:rsidRPr="009A199F" w:rsidRDefault="00D44785" w:rsidP="00906F71"/>
    <w:p w:rsidR="00D44785" w:rsidRPr="009A199F" w:rsidRDefault="00D44785" w:rsidP="00906F71"/>
    <w:p w:rsidR="00D44785" w:rsidRPr="009A199F" w:rsidRDefault="00D44785" w:rsidP="00D44785"/>
    <w:p w:rsidR="00715914" w:rsidRPr="009A199F" w:rsidRDefault="00715914" w:rsidP="00715914">
      <w:pPr>
        <w:pStyle w:val="Header"/>
        <w:tabs>
          <w:tab w:val="clear" w:pos="4150"/>
          <w:tab w:val="clear" w:pos="8307"/>
        </w:tabs>
      </w:pPr>
      <w:r w:rsidRPr="009A199F">
        <w:rPr>
          <w:rStyle w:val="CharChapNo"/>
        </w:rPr>
        <w:t xml:space="preserve"> </w:t>
      </w:r>
      <w:r w:rsidRPr="009A199F">
        <w:rPr>
          <w:rStyle w:val="CharChapText"/>
        </w:rPr>
        <w:t xml:space="preserve"> </w:t>
      </w:r>
    </w:p>
    <w:p w:rsidR="00715914" w:rsidRPr="009A199F" w:rsidRDefault="00715914" w:rsidP="00715914">
      <w:pPr>
        <w:pStyle w:val="Header"/>
        <w:tabs>
          <w:tab w:val="clear" w:pos="4150"/>
          <w:tab w:val="clear" w:pos="8307"/>
        </w:tabs>
      </w:pPr>
      <w:r w:rsidRPr="009A199F">
        <w:rPr>
          <w:rStyle w:val="CharPartNo"/>
        </w:rPr>
        <w:t xml:space="preserve"> </w:t>
      </w:r>
      <w:r w:rsidRPr="009A199F">
        <w:rPr>
          <w:rStyle w:val="CharPartText"/>
        </w:rPr>
        <w:t xml:space="preserve"> </w:t>
      </w:r>
    </w:p>
    <w:p w:rsidR="00715914" w:rsidRPr="009A199F" w:rsidRDefault="00715914" w:rsidP="00715914">
      <w:pPr>
        <w:pStyle w:val="Header"/>
        <w:tabs>
          <w:tab w:val="clear" w:pos="4150"/>
          <w:tab w:val="clear" w:pos="8307"/>
        </w:tabs>
      </w:pPr>
      <w:r w:rsidRPr="009A199F">
        <w:rPr>
          <w:rStyle w:val="CharDivNo"/>
        </w:rPr>
        <w:t xml:space="preserve"> </w:t>
      </w:r>
      <w:r w:rsidRPr="009A199F">
        <w:rPr>
          <w:rStyle w:val="CharDivText"/>
        </w:rPr>
        <w:t xml:space="preserve"> </w:t>
      </w:r>
    </w:p>
    <w:p w:rsidR="00715914" w:rsidRPr="009A199F" w:rsidRDefault="00715914" w:rsidP="00715914">
      <w:pPr>
        <w:sectPr w:rsidR="00715914" w:rsidRPr="009A199F" w:rsidSect="00E863E6">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9A199F" w:rsidRDefault="00715914" w:rsidP="004F3A3B">
      <w:pPr>
        <w:rPr>
          <w:sz w:val="36"/>
        </w:rPr>
      </w:pPr>
      <w:r w:rsidRPr="009A199F">
        <w:rPr>
          <w:sz w:val="36"/>
        </w:rPr>
        <w:lastRenderedPageBreak/>
        <w:t>Contents</w:t>
      </w:r>
    </w:p>
    <w:p w:rsidR="00C82EDC" w:rsidRPr="009A199F" w:rsidRDefault="00C82EDC">
      <w:pPr>
        <w:pStyle w:val="TOC2"/>
        <w:rPr>
          <w:rFonts w:asciiTheme="minorHAnsi" w:eastAsiaTheme="minorEastAsia" w:hAnsiTheme="minorHAnsi" w:cstheme="minorBidi"/>
          <w:b w:val="0"/>
          <w:noProof/>
          <w:kern w:val="0"/>
          <w:sz w:val="22"/>
          <w:szCs w:val="22"/>
        </w:rPr>
      </w:pPr>
      <w:r w:rsidRPr="009A199F">
        <w:fldChar w:fldCharType="begin"/>
      </w:r>
      <w:r w:rsidRPr="009A199F">
        <w:instrText xml:space="preserve"> TOC \o "1-9" </w:instrText>
      </w:r>
      <w:r w:rsidRPr="009A199F">
        <w:fldChar w:fldCharType="separate"/>
      </w:r>
      <w:r w:rsidRPr="009A199F">
        <w:rPr>
          <w:noProof/>
        </w:rPr>
        <w:t>Part</w:t>
      </w:r>
      <w:r w:rsidR="009A199F" w:rsidRPr="009A199F">
        <w:rPr>
          <w:noProof/>
        </w:rPr>
        <w:t> </w:t>
      </w:r>
      <w:r w:rsidRPr="009A199F">
        <w:rPr>
          <w:noProof/>
        </w:rPr>
        <w:t>1—Preliminary</w:t>
      </w:r>
      <w:r w:rsidRPr="009A199F">
        <w:rPr>
          <w:b w:val="0"/>
          <w:noProof/>
          <w:sz w:val="18"/>
        </w:rPr>
        <w:tab/>
      </w:r>
      <w:r w:rsidRPr="009A199F">
        <w:rPr>
          <w:b w:val="0"/>
          <w:noProof/>
          <w:sz w:val="18"/>
        </w:rPr>
        <w:fldChar w:fldCharType="begin"/>
      </w:r>
      <w:r w:rsidRPr="009A199F">
        <w:rPr>
          <w:b w:val="0"/>
          <w:noProof/>
          <w:sz w:val="18"/>
        </w:rPr>
        <w:instrText xml:space="preserve"> PAGEREF _Toc503939051 \h </w:instrText>
      </w:r>
      <w:r w:rsidRPr="009A199F">
        <w:rPr>
          <w:b w:val="0"/>
          <w:noProof/>
          <w:sz w:val="18"/>
        </w:rPr>
      </w:r>
      <w:r w:rsidRPr="009A199F">
        <w:rPr>
          <w:b w:val="0"/>
          <w:noProof/>
          <w:sz w:val="18"/>
        </w:rPr>
        <w:fldChar w:fldCharType="separate"/>
      </w:r>
      <w:r w:rsidR="0071418D">
        <w:rPr>
          <w:b w:val="0"/>
          <w:noProof/>
          <w:sz w:val="18"/>
        </w:rPr>
        <w:t>1</w:t>
      </w:r>
      <w:r w:rsidRPr="009A199F">
        <w:rPr>
          <w:b w:val="0"/>
          <w:noProof/>
          <w:sz w:val="18"/>
        </w:rPr>
        <w:fldChar w:fldCharType="end"/>
      </w:r>
    </w:p>
    <w:p w:rsidR="00C82EDC" w:rsidRPr="009A199F" w:rsidRDefault="00C82EDC">
      <w:pPr>
        <w:pStyle w:val="TOC5"/>
        <w:rPr>
          <w:rFonts w:asciiTheme="minorHAnsi" w:eastAsiaTheme="minorEastAsia" w:hAnsiTheme="minorHAnsi" w:cstheme="minorBidi"/>
          <w:noProof/>
          <w:kern w:val="0"/>
          <w:sz w:val="22"/>
          <w:szCs w:val="22"/>
        </w:rPr>
      </w:pPr>
      <w:r w:rsidRPr="009A199F">
        <w:rPr>
          <w:noProof/>
        </w:rPr>
        <w:t>1</w:t>
      </w:r>
      <w:r w:rsidRPr="009A199F">
        <w:rPr>
          <w:noProof/>
        </w:rPr>
        <w:tab/>
        <w:t>Name</w:t>
      </w:r>
      <w:r w:rsidRPr="009A199F">
        <w:rPr>
          <w:noProof/>
        </w:rPr>
        <w:tab/>
      </w:r>
      <w:r w:rsidRPr="009A199F">
        <w:rPr>
          <w:noProof/>
        </w:rPr>
        <w:fldChar w:fldCharType="begin"/>
      </w:r>
      <w:r w:rsidRPr="009A199F">
        <w:rPr>
          <w:noProof/>
        </w:rPr>
        <w:instrText xml:space="preserve"> PAGEREF _Toc503939052 \h </w:instrText>
      </w:r>
      <w:r w:rsidRPr="009A199F">
        <w:rPr>
          <w:noProof/>
        </w:rPr>
      </w:r>
      <w:r w:rsidRPr="009A199F">
        <w:rPr>
          <w:noProof/>
        </w:rPr>
        <w:fldChar w:fldCharType="separate"/>
      </w:r>
      <w:r w:rsidR="0071418D">
        <w:rPr>
          <w:noProof/>
        </w:rPr>
        <w:t>1</w:t>
      </w:r>
      <w:r w:rsidRPr="009A199F">
        <w:rPr>
          <w:noProof/>
        </w:rPr>
        <w:fldChar w:fldCharType="end"/>
      </w:r>
    </w:p>
    <w:p w:rsidR="00C82EDC" w:rsidRPr="009A199F" w:rsidRDefault="00C82EDC">
      <w:pPr>
        <w:pStyle w:val="TOC5"/>
        <w:rPr>
          <w:rFonts w:asciiTheme="minorHAnsi" w:eastAsiaTheme="minorEastAsia" w:hAnsiTheme="minorHAnsi" w:cstheme="minorBidi"/>
          <w:noProof/>
          <w:kern w:val="0"/>
          <w:sz w:val="22"/>
          <w:szCs w:val="22"/>
        </w:rPr>
      </w:pPr>
      <w:r w:rsidRPr="009A199F">
        <w:rPr>
          <w:noProof/>
        </w:rPr>
        <w:t>2</w:t>
      </w:r>
      <w:r w:rsidRPr="009A199F">
        <w:rPr>
          <w:noProof/>
        </w:rPr>
        <w:tab/>
        <w:t>Commencement</w:t>
      </w:r>
      <w:r w:rsidRPr="009A199F">
        <w:rPr>
          <w:noProof/>
        </w:rPr>
        <w:tab/>
      </w:r>
      <w:r w:rsidRPr="009A199F">
        <w:rPr>
          <w:noProof/>
        </w:rPr>
        <w:fldChar w:fldCharType="begin"/>
      </w:r>
      <w:r w:rsidRPr="009A199F">
        <w:rPr>
          <w:noProof/>
        </w:rPr>
        <w:instrText xml:space="preserve"> PAGEREF _Toc503939053 \h </w:instrText>
      </w:r>
      <w:r w:rsidRPr="009A199F">
        <w:rPr>
          <w:noProof/>
        </w:rPr>
      </w:r>
      <w:r w:rsidRPr="009A199F">
        <w:rPr>
          <w:noProof/>
        </w:rPr>
        <w:fldChar w:fldCharType="separate"/>
      </w:r>
      <w:r w:rsidR="0071418D">
        <w:rPr>
          <w:noProof/>
        </w:rPr>
        <w:t>1</w:t>
      </w:r>
      <w:r w:rsidRPr="009A199F">
        <w:rPr>
          <w:noProof/>
        </w:rPr>
        <w:fldChar w:fldCharType="end"/>
      </w:r>
    </w:p>
    <w:p w:rsidR="00C82EDC" w:rsidRPr="009A199F" w:rsidRDefault="00C82EDC">
      <w:pPr>
        <w:pStyle w:val="TOC5"/>
        <w:rPr>
          <w:rFonts w:asciiTheme="minorHAnsi" w:eastAsiaTheme="minorEastAsia" w:hAnsiTheme="minorHAnsi" w:cstheme="minorBidi"/>
          <w:noProof/>
          <w:kern w:val="0"/>
          <w:sz w:val="22"/>
          <w:szCs w:val="22"/>
        </w:rPr>
      </w:pPr>
      <w:r w:rsidRPr="009A199F">
        <w:rPr>
          <w:noProof/>
        </w:rPr>
        <w:t>3</w:t>
      </w:r>
      <w:r w:rsidRPr="009A199F">
        <w:rPr>
          <w:noProof/>
        </w:rPr>
        <w:tab/>
        <w:t>Authority</w:t>
      </w:r>
      <w:r w:rsidRPr="009A199F">
        <w:rPr>
          <w:noProof/>
        </w:rPr>
        <w:tab/>
      </w:r>
      <w:r w:rsidRPr="009A199F">
        <w:rPr>
          <w:noProof/>
        </w:rPr>
        <w:fldChar w:fldCharType="begin"/>
      </w:r>
      <w:r w:rsidRPr="009A199F">
        <w:rPr>
          <w:noProof/>
        </w:rPr>
        <w:instrText xml:space="preserve"> PAGEREF _Toc503939054 \h </w:instrText>
      </w:r>
      <w:r w:rsidRPr="009A199F">
        <w:rPr>
          <w:noProof/>
        </w:rPr>
      </w:r>
      <w:r w:rsidRPr="009A199F">
        <w:rPr>
          <w:noProof/>
        </w:rPr>
        <w:fldChar w:fldCharType="separate"/>
      </w:r>
      <w:r w:rsidR="0071418D">
        <w:rPr>
          <w:noProof/>
        </w:rPr>
        <w:t>1</w:t>
      </w:r>
      <w:r w:rsidRPr="009A199F">
        <w:rPr>
          <w:noProof/>
        </w:rPr>
        <w:fldChar w:fldCharType="end"/>
      </w:r>
    </w:p>
    <w:p w:rsidR="00C82EDC" w:rsidRPr="009A199F" w:rsidRDefault="00C82EDC">
      <w:pPr>
        <w:pStyle w:val="TOC5"/>
        <w:rPr>
          <w:rFonts w:asciiTheme="minorHAnsi" w:eastAsiaTheme="minorEastAsia" w:hAnsiTheme="minorHAnsi" w:cstheme="minorBidi"/>
          <w:noProof/>
          <w:kern w:val="0"/>
          <w:sz w:val="22"/>
          <w:szCs w:val="22"/>
        </w:rPr>
      </w:pPr>
      <w:r w:rsidRPr="009A199F">
        <w:rPr>
          <w:noProof/>
        </w:rPr>
        <w:t>4</w:t>
      </w:r>
      <w:r w:rsidRPr="009A199F">
        <w:rPr>
          <w:noProof/>
        </w:rPr>
        <w:tab/>
        <w:t>Schedule</w:t>
      </w:r>
      <w:r w:rsidR="009A199F" w:rsidRPr="009A199F">
        <w:rPr>
          <w:noProof/>
        </w:rPr>
        <w:t> </w:t>
      </w:r>
      <w:r w:rsidRPr="009A199F">
        <w:rPr>
          <w:noProof/>
        </w:rPr>
        <w:t>2</w:t>
      </w:r>
      <w:r w:rsidRPr="009A199F">
        <w:rPr>
          <w:noProof/>
        </w:rPr>
        <w:tab/>
      </w:r>
      <w:r w:rsidRPr="009A199F">
        <w:rPr>
          <w:noProof/>
        </w:rPr>
        <w:fldChar w:fldCharType="begin"/>
      </w:r>
      <w:r w:rsidRPr="009A199F">
        <w:rPr>
          <w:noProof/>
        </w:rPr>
        <w:instrText xml:space="preserve"> PAGEREF _Toc503939055 \h </w:instrText>
      </w:r>
      <w:r w:rsidRPr="009A199F">
        <w:rPr>
          <w:noProof/>
        </w:rPr>
      </w:r>
      <w:r w:rsidRPr="009A199F">
        <w:rPr>
          <w:noProof/>
        </w:rPr>
        <w:fldChar w:fldCharType="separate"/>
      </w:r>
      <w:r w:rsidR="0071418D">
        <w:rPr>
          <w:noProof/>
        </w:rPr>
        <w:t>1</w:t>
      </w:r>
      <w:r w:rsidRPr="009A199F">
        <w:rPr>
          <w:noProof/>
        </w:rPr>
        <w:fldChar w:fldCharType="end"/>
      </w:r>
    </w:p>
    <w:p w:rsidR="00C82EDC" w:rsidRPr="009A199F" w:rsidRDefault="00C82EDC">
      <w:pPr>
        <w:pStyle w:val="TOC5"/>
        <w:rPr>
          <w:rFonts w:asciiTheme="minorHAnsi" w:eastAsiaTheme="minorEastAsia" w:hAnsiTheme="minorHAnsi" w:cstheme="minorBidi"/>
          <w:noProof/>
          <w:kern w:val="0"/>
          <w:sz w:val="22"/>
          <w:szCs w:val="22"/>
        </w:rPr>
      </w:pPr>
      <w:r w:rsidRPr="009A199F">
        <w:rPr>
          <w:noProof/>
        </w:rPr>
        <w:t>5</w:t>
      </w:r>
      <w:r w:rsidRPr="009A199F">
        <w:rPr>
          <w:noProof/>
        </w:rPr>
        <w:tab/>
        <w:t>Definitions</w:t>
      </w:r>
      <w:r w:rsidRPr="009A199F">
        <w:rPr>
          <w:noProof/>
        </w:rPr>
        <w:tab/>
      </w:r>
      <w:r w:rsidRPr="009A199F">
        <w:rPr>
          <w:noProof/>
        </w:rPr>
        <w:fldChar w:fldCharType="begin"/>
      </w:r>
      <w:r w:rsidRPr="009A199F">
        <w:rPr>
          <w:noProof/>
        </w:rPr>
        <w:instrText xml:space="preserve"> PAGEREF _Toc503939056 \h </w:instrText>
      </w:r>
      <w:r w:rsidRPr="009A199F">
        <w:rPr>
          <w:noProof/>
        </w:rPr>
      </w:r>
      <w:r w:rsidRPr="009A199F">
        <w:rPr>
          <w:noProof/>
        </w:rPr>
        <w:fldChar w:fldCharType="separate"/>
      </w:r>
      <w:r w:rsidR="0071418D">
        <w:rPr>
          <w:noProof/>
        </w:rPr>
        <w:t>1</w:t>
      </w:r>
      <w:r w:rsidRPr="009A199F">
        <w:rPr>
          <w:noProof/>
        </w:rPr>
        <w:fldChar w:fldCharType="end"/>
      </w:r>
    </w:p>
    <w:p w:rsidR="00C82EDC" w:rsidRPr="009A199F" w:rsidRDefault="00C82EDC">
      <w:pPr>
        <w:pStyle w:val="TOC2"/>
        <w:rPr>
          <w:rFonts w:asciiTheme="minorHAnsi" w:eastAsiaTheme="minorEastAsia" w:hAnsiTheme="minorHAnsi" w:cstheme="minorBidi"/>
          <w:b w:val="0"/>
          <w:noProof/>
          <w:kern w:val="0"/>
          <w:sz w:val="22"/>
          <w:szCs w:val="22"/>
        </w:rPr>
      </w:pPr>
      <w:r w:rsidRPr="009A199F">
        <w:rPr>
          <w:noProof/>
        </w:rPr>
        <w:t>Part</w:t>
      </w:r>
      <w:r w:rsidR="009A199F" w:rsidRPr="009A199F">
        <w:rPr>
          <w:noProof/>
        </w:rPr>
        <w:t> </w:t>
      </w:r>
      <w:r w:rsidRPr="009A199F">
        <w:rPr>
          <w:noProof/>
        </w:rPr>
        <w:t>2—Provisions for the purposes of cheques</w:t>
      </w:r>
      <w:r w:rsidRPr="009A199F">
        <w:rPr>
          <w:b w:val="0"/>
          <w:noProof/>
          <w:sz w:val="18"/>
        </w:rPr>
        <w:tab/>
      </w:r>
      <w:r w:rsidRPr="009A199F">
        <w:rPr>
          <w:b w:val="0"/>
          <w:noProof/>
          <w:sz w:val="18"/>
        </w:rPr>
        <w:fldChar w:fldCharType="begin"/>
      </w:r>
      <w:r w:rsidRPr="009A199F">
        <w:rPr>
          <w:b w:val="0"/>
          <w:noProof/>
          <w:sz w:val="18"/>
        </w:rPr>
        <w:instrText xml:space="preserve"> PAGEREF _Toc503939057 \h </w:instrText>
      </w:r>
      <w:r w:rsidRPr="009A199F">
        <w:rPr>
          <w:b w:val="0"/>
          <w:noProof/>
          <w:sz w:val="18"/>
        </w:rPr>
      </w:r>
      <w:r w:rsidRPr="009A199F">
        <w:rPr>
          <w:b w:val="0"/>
          <w:noProof/>
          <w:sz w:val="18"/>
        </w:rPr>
        <w:fldChar w:fldCharType="separate"/>
      </w:r>
      <w:r w:rsidR="0071418D">
        <w:rPr>
          <w:b w:val="0"/>
          <w:noProof/>
          <w:sz w:val="18"/>
        </w:rPr>
        <w:t>2</w:t>
      </w:r>
      <w:r w:rsidRPr="009A199F">
        <w:rPr>
          <w:b w:val="0"/>
          <w:noProof/>
          <w:sz w:val="18"/>
        </w:rPr>
        <w:fldChar w:fldCharType="end"/>
      </w:r>
    </w:p>
    <w:p w:rsidR="00C82EDC" w:rsidRPr="009A199F" w:rsidRDefault="00C82EDC">
      <w:pPr>
        <w:pStyle w:val="TOC5"/>
        <w:rPr>
          <w:rFonts w:asciiTheme="minorHAnsi" w:eastAsiaTheme="minorEastAsia" w:hAnsiTheme="minorHAnsi" w:cstheme="minorBidi"/>
          <w:noProof/>
          <w:kern w:val="0"/>
          <w:sz w:val="22"/>
          <w:szCs w:val="22"/>
        </w:rPr>
      </w:pPr>
      <w:r w:rsidRPr="009A199F">
        <w:rPr>
          <w:noProof/>
        </w:rPr>
        <w:t>6</w:t>
      </w:r>
      <w:r w:rsidRPr="009A199F">
        <w:rPr>
          <w:noProof/>
        </w:rPr>
        <w:tab/>
        <w:t>FCA institutions</w:t>
      </w:r>
      <w:r w:rsidRPr="009A199F">
        <w:rPr>
          <w:noProof/>
        </w:rPr>
        <w:tab/>
      </w:r>
      <w:r w:rsidRPr="009A199F">
        <w:rPr>
          <w:noProof/>
        </w:rPr>
        <w:fldChar w:fldCharType="begin"/>
      </w:r>
      <w:r w:rsidRPr="009A199F">
        <w:rPr>
          <w:noProof/>
        </w:rPr>
        <w:instrText xml:space="preserve"> PAGEREF _Toc503939058 \h </w:instrText>
      </w:r>
      <w:r w:rsidRPr="009A199F">
        <w:rPr>
          <w:noProof/>
        </w:rPr>
      </w:r>
      <w:r w:rsidRPr="009A199F">
        <w:rPr>
          <w:noProof/>
        </w:rPr>
        <w:fldChar w:fldCharType="separate"/>
      </w:r>
      <w:r w:rsidR="0071418D">
        <w:rPr>
          <w:noProof/>
        </w:rPr>
        <w:t>2</w:t>
      </w:r>
      <w:r w:rsidRPr="009A199F">
        <w:rPr>
          <w:noProof/>
        </w:rPr>
        <w:fldChar w:fldCharType="end"/>
      </w:r>
    </w:p>
    <w:p w:rsidR="00C82EDC" w:rsidRPr="009A199F" w:rsidRDefault="00C82EDC">
      <w:pPr>
        <w:pStyle w:val="TOC5"/>
        <w:rPr>
          <w:rFonts w:asciiTheme="minorHAnsi" w:eastAsiaTheme="minorEastAsia" w:hAnsiTheme="minorHAnsi" w:cstheme="minorBidi"/>
          <w:noProof/>
          <w:kern w:val="0"/>
          <w:sz w:val="22"/>
          <w:szCs w:val="22"/>
        </w:rPr>
      </w:pPr>
      <w:r w:rsidRPr="009A199F">
        <w:rPr>
          <w:noProof/>
        </w:rPr>
        <w:t>7</w:t>
      </w:r>
      <w:r w:rsidRPr="009A199F">
        <w:rPr>
          <w:noProof/>
        </w:rPr>
        <w:tab/>
        <w:t>Designated place—prescribed form of notice by a financial institution</w:t>
      </w:r>
      <w:r w:rsidRPr="009A199F">
        <w:rPr>
          <w:noProof/>
        </w:rPr>
        <w:tab/>
      </w:r>
      <w:r w:rsidRPr="009A199F">
        <w:rPr>
          <w:noProof/>
        </w:rPr>
        <w:fldChar w:fldCharType="begin"/>
      </w:r>
      <w:r w:rsidRPr="009A199F">
        <w:rPr>
          <w:noProof/>
        </w:rPr>
        <w:instrText xml:space="preserve"> PAGEREF _Toc503939059 \h </w:instrText>
      </w:r>
      <w:r w:rsidRPr="009A199F">
        <w:rPr>
          <w:noProof/>
        </w:rPr>
      </w:r>
      <w:r w:rsidRPr="009A199F">
        <w:rPr>
          <w:noProof/>
        </w:rPr>
        <w:fldChar w:fldCharType="separate"/>
      </w:r>
      <w:r w:rsidR="0071418D">
        <w:rPr>
          <w:noProof/>
        </w:rPr>
        <w:t>2</w:t>
      </w:r>
      <w:r w:rsidRPr="009A199F">
        <w:rPr>
          <w:noProof/>
        </w:rPr>
        <w:fldChar w:fldCharType="end"/>
      </w:r>
    </w:p>
    <w:p w:rsidR="00C82EDC" w:rsidRPr="009A199F" w:rsidRDefault="00C82EDC">
      <w:pPr>
        <w:pStyle w:val="TOC5"/>
        <w:rPr>
          <w:rFonts w:asciiTheme="minorHAnsi" w:eastAsiaTheme="minorEastAsia" w:hAnsiTheme="minorHAnsi" w:cstheme="minorBidi"/>
          <w:noProof/>
          <w:kern w:val="0"/>
          <w:sz w:val="22"/>
          <w:szCs w:val="22"/>
        </w:rPr>
      </w:pPr>
      <w:r w:rsidRPr="009A199F">
        <w:rPr>
          <w:noProof/>
        </w:rPr>
        <w:t>8</w:t>
      </w:r>
      <w:r w:rsidRPr="009A199F">
        <w:rPr>
          <w:noProof/>
        </w:rPr>
        <w:tab/>
        <w:t>Register of notices</w:t>
      </w:r>
      <w:r w:rsidRPr="009A199F">
        <w:rPr>
          <w:noProof/>
        </w:rPr>
        <w:tab/>
      </w:r>
      <w:r w:rsidRPr="009A199F">
        <w:rPr>
          <w:noProof/>
        </w:rPr>
        <w:fldChar w:fldCharType="begin"/>
      </w:r>
      <w:r w:rsidRPr="009A199F">
        <w:rPr>
          <w:noProof/>
        </w:rPr>
        <w:instrText xml:space="preserve"> PAGEREF _Toc503939060 \h </w:instrText>
      </w:r>
      <w:r w:rsidRPr="009A199F">
        <w:rPr>
          <w:noProof/>
        </w:rPr>
      </w:r>
      <w:r w:rsidRPr="009A199F">
        <w:rPr>
          <w:noProof/>
        </w:rPr>
        <w:fldChar w:fldCharType="separate"/>
      </w:r>
      <w:r w:rsidR="0071418D">
        <w:rPr>
          <w:noProof/>
        </w:rPr>
        <w:t>2</w:t>
      </w:r>
      <w:r w:rsidRPr="009A199F">
        <w:rPr>
          <w:noProof/>
        </w:rPr>
        <w:fldChar w:fldCharType="end"/>
      </w:r>
    </w:p>
    <w:p w:rsidR="00C82EDC" w:rsidRPr="009A199F" w:rsidRDefault="00C82EDC">
      <w:pPr>
        <w:pStyle w:val="TOC5"/>
        <w:rPr>
          <w:rFonts w:asciiTheme="minorHAnsi" w:eastAsiaTheme="minorEastAsia" w:hAnsiTheme="minorHAnsi" w:cstheme="minorBidi"/>
          <w:noProof/>
          <w:kern w:val="0"/>
          <w:sz w:val="22"/>
          <w:szCs w:val="22"/>
        </w:rPr>
      </w:pPr>
      <w:r w:rsidRPr="009A199F">
        <w:rPr>
          <w:noProof/>
        </w:rPr>
        <w:t>9</w:t>
      </w:r>
      <w:r w:rsidRPr="009A199F">
        <w:rPr>
          <w:noProof/>
        </w:rPr>
        <w:tab/>
        <w:t>Inspection of the register</w:t>
      </w:r>
      <w:r w:rsidRPr="009A199F">
        <w:rPr>
          <w:noProof/>
        </w:rPr>
        <w:tab/>
      </w:r>
      <w:r w:rsidRPr="009A199F">
        <w:rPr>
          <w:noProof/>
        </w:rPr>
        <w:fldChar w:fldCharType="begin"/>
      </w:r>
      <w:r w:rsidRPr="009A199F">
        <w:rPr>
          <w:noProof/>
        </w:rPr>
        <w:instrText xml:space="preserve"> PAGEREF _Toc503939061 \h </w:instrText>
      </w:r>
      <w:r w:rsidRPr="009A199F">
        <w:rPr>
          <w:noProof/>
        </w:rPr>
      </w:r>
      <w:r w:rsidRPr="009A199F">
        <w:rPr>
          <w:noProof/>
        </w:rPr>
        <w:fldChar w:fldCharType="separate"/>
      </w:r>
      <w:r w:rsidR="0071418D">
        <w:rPr>
          <w:noProof/>
        </w:rPr>
        <w:t>2</w:t>
      </w:r>
      <w:r w:rsidRPr="009A199F">
        <w:rPr>
          <w:noProof/>
        </w:rPr>
        <w:fldChar w:fldCharType="end"/>
      </w:r>
    </w:p>
    <w:p w:rsidR="00C82EDC" w:rsidRPr="009A199F" w:rsidRDefault="00C82EDC">
      <w:pPr>
        <w:pStyle w:val="TOC5"/>
        <w:rPr>
          <w:rFonts w:asciiTheme="minorHAnsi" w:eastAsiaTheme="minorEastAsia" w:hAnsiTheme="minorHAnsi" w:cstheme="minorBidi"/>
          <w:noProof/>
          <w:kern w:val="0"/>
          <w:sz w:val="22"/>
          <w:szCs w:val="22"/>
        </w:rPr>
      </w:pPr>
      <w:r w:rsidRPr="009A199F">
        <w:rPr>
          <w:noProof/>
        </w:rPr>
        <w:t>10</w:t>
      </w:r>
      <w:r w:rsidRPr="009A199F">
        <w:rPr>
          <w:noProof/>
        </w:rPr>
        <w:tab/>
        <w:t>Obtaining information contained in the register</w:t>
      </w:r>
      <w:r w:rsidRPr="009A199F">
        <w:rPr>
          <w:noProof/>
        </w:rPr>
        <w:tab/>
      </w:r>
      <w:r w:rsidRPr="009A199F">
        <w:rPr>
          <w:noProof/>
        </w:rPr>
        <w:fldChar w:fldCharType="begin"/>
      </w:r>
      <w:r w:rsidRPr="009A199F">
        <w:rPr>
          <w:noProof/>
        </w:rPr>
        <w:instrText xml:space="preserve"> PAGEREF _Toc503939062 \h </w:instrText>
      </w:r>
      <w:r w:rsidRPr="009A199F">
        <w:rPr>
          <w:noProof/>
        </w:rPr>
      </w:r>
      <w:r w:rsidRPr="009A199F">
        <w:rPr>
          <w:noProof/>
        </w:rPr>
        <w:fldChar w:fldCharType="separate"/>
      </w:r>
      <w:r w:rsidR="0071418D">
        <w:rPr>
          <w:noProof/>
        </w:rPr>
        <w:t>2</w:t>
      </w:r>
      <w:r w:rsidRPr="009A199F">
        <w:rPr>
          <w:noProof/>
        </w:rPr>
        <w:fldChar w:fldCharType="end"/>
      </w:r>
    </w:p>
    <w:p w:rsidR="00C82EDC" w:rsidRPr="009A199F" w:rsidRDefault="00C82EDC">
      <w:pPr>
        <w:pStyle w:val="TOC5"/>
        <w:rPr>
          <w:rFonts w:asciiTheme="minorHAnsi" w:eastAsiaTheme="minorEastAsia" w:hAnsiTheme="minorHAnsi" w:cstheme="minorBidi"/>
          <w:noProof/>
          <w:kern w:val="0"/>
          <w:sz w:val="22"/>
          <w:szCs w:val="22"/>
        </w:rPr>
      </w:pPr>
      <w:r w:rsidRPr="009A199F">
        <w:rPr>
          <w:noProof/>
        </w:rPr>
        <w:t>11</w:t>
      </w:r>
      <w:r w:rsidRPr="009A199F">
        <w:rPr>
          <w:noProof/>
        </w:rPr>
        <w:tab/>
        <w:t>Damages on dishonour—rate of interest</w:t>
      </w:r>
      <w:r w:rsidRPr="009A199F">
        <w:rPr>
          <w:noProof/>
        </w:rPr>
        <w:tab/>
      </w:r>
      <w:r w:rsidRPr="009A199F">
        <w:rPr>
          <w:noProof/>
        </w:rPr>
        <w:fldChar w:fldCharType="begin"/>
      </w:r>
      <w:r w:rsidRPr="009A199F">
        <w:rPr>
          <w:noProof/>
        </w:rPr>
        <w:instrText xml:space="preserve"> PAGEREF _Toc503939063 \h </w:instrText>
      </w:r>
      <w:r w:rsidRPr="009A199F">
        <w:rPr>
          <w:noProof/>
        </w:rPr>
      </w:r>
      <w:r w:rsidRPr="009A199F">
        <w:rPr>
          <w:noProof/>
        </w:rPr>
        <w:fldChar w:fldCharType="separate"/>
      </w:r>
      <w:r w:rsidR="0071418D">
        <w:rPr>
          <w:noProof/>
        </w:rPr>
        <w:t>3</w:t>
      </w:r>
      <w:r w:rsidRPr="009A199F">
        <w:rPr>
          <w:noProof/>
        </w:rPr>
        <w:fldChar w:fldCharType="end"/>
      </w:r>
    </w:p>
    <w:p w:rsidR="00C82EDC" w:rsidRPr="009A199F" w:rsidRDefault="00C82EDC">
      <w:pPr>
        <w:pStyle w:val="TOC2"/>
        <w:rPr>
          <w:rFonts w:asciiTheme="minorHAnsi" w:eastAsiaTheme="minorEastAsia" w:hAnsiTheme="minorHAnsi" w:cstheme="minorBidi"/>
          <w:b w:val="0"/>
          <w:noProof/>
          <w:kern w:val="0"/>
          <w:sz w:val="22"/>
          <w:szCs w:val="22"/>
        </w:rPr>
      </w:pPr>
      <w:r w:rsidRPr="009A199F">
        <w:rPr>
          <w:noProof/>
        </w:rPr>
        <w:t>Part</w:t>
      </w:r>
      <w:r w:rsidR="009A199F" w:rsidRPr="009A199F">
        <w:rPr>
          <w:noProof/>
        </w:rPr>
        <w:t> </w:t>
      </w:r>
      <w:r w:rsidRPr="009A199F">
        <w:rPr>
          <w:noProof/>
        </w:rPr>
        <w:t>3—Application and transitional provisions</w:t>
      </w:r>
      <w:r w:rsidRPr="009A199F">
        <w:rPr>
          <w:b w:val="0"/>
          <w:noProof/>
          <w:sz w:val="18"/>
        </w:rPr>
        <w:tab/>
      </w:r>
      <w:r w:rsidRPr="009A199F">
        <w:rPr>
          <w:b w:val="0"/>
          <w:noProof/>
          <w:sz w:val="18"/>
        </w:rPr>
        <w:fldChar w:fldCharType="begin"/>
      </w:r>
      <w:r w:rsidRPr="009A199F">
        <w:rPr>
          <w:b w:val="0"/>
          <w:noProof/>
          <w:sz w:val="18"/>
        </w:rPr>
        <w:instrText xml:space="preserve"> PAGEREF _Toc503939064 \h </w:instrText>
      </w:r>
      <w:r w:rsidRPr="009A199F">
        <w:rPr>
          <w:b w:val="0"/>
          <w:noProof/>
          <w:sz w:val="18"/>
        </w:rPr>
      </w:r>
      <w:r w:rsidRPr="009A199F">
        <w:rPr>
          <w:b w:val="0"/>
          <w:noProof/>
          <w:sz w:val="18"/>
        </w:rPr>
        <w:fldChar w:fldCharType="separate"/>
      </w:r>
      <w:r w:rsidR="0071418D">
        <w:rPr>
          <w:b w:val="0"/>
          <w:noProof/>
          <w:sz w:val="18"/>
        </w:rPr>
        <w:t>4</w:t>
      </w:r>
      <w:r w:rsidRPr="009A199F">
        <w:rPr>
          <w:b w:val="0"/>
          <w:noProof/>
          <w:sz w:val="18"/>
        </w:rPr>
        <w:fldChar w:fldCharType="end"/>
      </w:r>
    </w:p>
    <w:p w:rsidR="00C82EDC" w:rsidRPr="009A199F" w:rsidRDefault="00C82EDC">
      <w:pPr>
        <w:pStyle w:val="TOC3"/>
        <w:rPr>
          <w:rFonts w:asciiTheme="minorHAnsi" w:eastAsiaTheme="minorEastAsia" w:hAnsiTheme="minorHAnsi" w:cstheme="minorBidi"/>
          <w:b w:val="0"/>
          <w:noProof/>
          <w:kern w:val="0"/>
          <w:szCs w:val="22"/>
        </w:rPr>
      </w:pPr>
      <w:r w:rsidRPr="009A199F">
        <w:rPr>
          <w:noProof/>
        </w:rPr>
        <w:t>Division</w:t>
      </w:r>
      <w:r w:rsidR="009A199F" w:rsidRPr="009A199F">
        <w:rPr>
          <w:noProof/>
        </w:rPr>
        <w:t> </w:t>
      </w:r>
      <w:r w:rsidRPr="009A199F">
        <w:rPr>
          <w:noProof/>
        </w:rPr>
        <w:t>1—Provisions relating to the commencement of this instrument</w:t>
      </w:r>
      <w:r w:rsidRPr="009A199F">
        <w:rPr>
          <w:b w:val="0"/>
          <w:noProof/>
          <w:sz w:val="18"/>
        </w:rPr>
        <w:tab/>
      </w:r>
      <w:r w:rsidRPr="009A199F">
        <w:rPr>
          <w:b w:val="0"/>
          <w:noProof/>
          <w:sz w:val="18"/>
        </w:rPr>
        <w:fldChar w:fldCharType="begin"/>
      </w:r>
      <w:r w:rsidRPr="009A199F">
        <w:rPr>
          <w:b w:val="0"/>
          <w:noProof/>
          <w:sz w:val="18"/>
        </w:rPr>
        <w:instrText xml:space="preserve"> PAGEREF _Toc503939065 \h </w:instrText>
      </w:r>
      <w:r w:rsidRPr="009A199F">
        <w:rPr>
          <w:b w:val="0"/>
          <w:noProof/>
          <w:sz w:val="18"/>
        </w:rPr>
      </w:r>
      <w:r w:rsidRPr="009A199F">
        <w:rPr>
          <w:b w:val="0"/>
          <w:noProof/>
          <w:sz w:val="18"/>
        </w:rPr>
        <w:fldChar w:fldCharType="separate"/>
      </w:r>
      <w:r w:rsidR="0071418D">
        <w:rPr>
          <w:b w:val="0"/>
          <w:noProof/>
          <w:sz w:val="18"/>
        </w:rPr>
        <w:t>4</w:t>
      </w:r>
      <w:r w:rsidRPr="009A199F">
        <w:rPr>
          <w:b w:val="0"/>
          <w:noProof/>
          <w:sz w:val="18"/>
        </w:rPr>
        <w:fldChar w:fldCharType="end"/>
      </w:r>
    </w:p>
    <w:p w:rsidR="00C82EDC" w:rsidRPr="009A199F" w:rsidRDefault="00C82EDC">
      <w:pPr>
        <w:pStyle w:val="TOC5"/>
        <w:rPr>
          <w:rFonts w:asciiTheme="minorHAnsi" w:eastAsiaTheme="minorEastAsia" w:hAnsiTheme="minorHAnsi" w:cstheme="minorBidi"/>
          <w:noProof/>
          <w:kern w:val="0"/>
          <w:sz w:val="22"/>
          <w:szCs w:val="22"/>
        </w:rPr>
      </w:pPr>
      <w:r w:rsidRPr="009A199F">
        <w:rPr>
          <w:noProof/>
        </w:rPr>
        <w:t>12</w:t>
      </w:r>
      <w:r w:rsidRPr="009A199F">
        <w:rPr>
          <w:noProof/>
        </w:rPr>
        <w:tab/>
        <w:t>Definitions</w:t>
      </w:r>
      <w:r w:rsidRPr="009A199F">
        <w:rPr>
          <w:noProof/>
        </w:rPr>
        <w:tab/>
      </w:r>
      <w:r w:rsidRPr="009A199F">
        <w:rPr>
          <w:noProof/>
        </w:rPr>
        <w:fldChar w:fldCharType="begin"/>
      </w:r>
      <w:r w:rsidRPr="009A199F">
        <w:rPr>
          <w:noProof/>
        </w:rPr>
        <w:instrText xml:space="preserve"> PAGEREF _Toc503939066 \h </w:instrText>
      </w:r>
      <w:r w:rsidRPr="009A199F">
        <w:rPr>
          <w:noProof/>
        </w:rPr>
      </w:r>
      <w:r w:rsidRPr="009A199F">
        <w:rPr>
          <w:noProof/>
        </w:rPr>
        <w:fldChar w:fldCharType="separate"/>
      </w:r>
      <w:r w:rsidR="0071418D">
        <w:rPr>
          <w:noProof/>
        </w:rPr>
        <w:t>4</w:t>
      </w:r>
      <w:r w:rsidRPr="009A199F">
        <w:rPr>
          <w:noProof/>
        </w:rPr>
        <w:fldChar w:fldCharType="end"/>
      </w:r>
    </w:p>
    <w:p w:rsidR="00C82EDC" w:rsidRPr="009A199F" w:rsidRDefault="00C82EDC">
      <w:pPr>
        <w:pStyle w:val="TOC5"/>
        <w:rPr>
          <w:rFonts w:asciiTheme="minorHAnsi" w:eastAsiaTheme="minorEastAsia" w:hAnsiTheme="minorHAnsi" w:cstheme="minorBidi"/>
          <w:noProof/>
          <w:kern w:val="0"/>
          <w:sz w:val="22"/>
          <w:szCs w:val="22"/>
        </w:rPr>
      </w:pPr>
      <w:r w:rsidRPr="009A199F">
        <w:rPr>
          <w:noProof/>
        </w:rPr>
        <w:t>13</w:t>
      </w:r>
      <w:r w:rsidRPr="009A199F">
        <w:rPr>
          <w:noProof/>
        </w:rPr>
        <w:tab/>
        <w:t>Application—damages on dishonour</w:t>
      </w:r>
      <w:r w:rsidRPr="009A199F">
        <w:rPr>
          <w:noProof/>
        </w:rPr>
        <w:tab/>
      </w:r>
      <w:r w:rsidRPr="009A199F">
        <w:rPr>
          <w:noProof/>
        </w:rPr>
        <w:fldChar w:fldCharType="begin"/>
      </w:r>
      <w:r w:rsidRPr="009A199F">
        <w:rPr>
          <w:noProof/>
        </w:rPr>
        <w:instrText xml:space="preserve"> PAGEREF _Toc503939067 \h </w:instrText>
      </w:r>
      <w:r w:rsidRPr="009A199F">
        <w:rPr>
          <w:noProof/>
        </w:rPr>
      </w:r>
      <w:r w:rsidRPr="009A199F">
        <w:rPr>
          <w:noProof/>
        </w:rPr>
        <w:fldChar w:fldCharType="separate"/>
      </w:r>
      <w:r w:rsidR="0071418D">
        <w:rPr>
          <w:noProof/>
        </w:rPr>
        <w:t>4</w:t>
      </w:r>
      <w:r w:rsidRPr="009A199F">
        <w:rPr>
          <w:noProof/>
        </w:rPr>
        <w:fldChar w:fldCharType="end"/>
      </w:r>
    </w:p>
    <w:p w:rsidR="00C82EDC" w:rsidRPr="009A199F" w:rsidRDefault="00C82EDC">
      <w:pPr>
        <w:pStyle w:val="TOC5"/>
        <w:rPr>
          <w:rFonts w:asciiTheme="minorHAnsi" w:eastAsiaTheme="minorEastAsia" w:hAnsiTheme="minorHAnsi" w:cstheme="minorBidi"/>
          <w:noProof/>
          <w:kern w:val="0"/>
          <w:sz w:val="22"/>
          <w:szCs w:val="22"/>
        </w:rPr>
      </w:pPr>
      <w:r w:rsidRPr="009A199F">
        <w:rPr>
          <w:noProof/>
        </w:rPr>
        <w:t>14</w:t>
      </w:r>
      <w:r w:rsidRPr="009A199F">
        <w:rPr>
          <w:noProof/>
        </w:rPr>
        <w:tab/>
        <w:t>Transitional—register of notices</w:t>
      </w:r>
      <w:r w:rsidRPr="009A199F">
        <w:rPr>
          <w:noProof/>
        </w:rPr>
        <w:tab/>
      </w:r>
      <w:r w:rsidRPr="009A199F">
        <w:rPr>
          <w:noProof/>
        </w:rPr>
        <w:fldChar w:fldCharType="begin"/>
      </w:r>
      <w:r w:rsidRPr="009A199F">
        <w:rPr>
          <w:noProof/>
        </w:rPr>
        <w:instrText xml:space="preserve"> PAGEREF _Toc503939068 \h </w:instrText>
      </w:r>
      <w:r w:rsidRPr="009A199F">
        <w:rPr>
          <w:noProof/>
        </w:rPr>
      </w:r>
      <w:r w:rsidRPr="009A199F">
        <w:rPr>
          <w:noProof/>
        </w:rPr>
        <w:fldChar w:fldCharType="separate"/>
      </w:r>
      <w:r w:rsidR="0071418D">
        <w:rPr>
          <w:noProof/>
        </w:rPr>
        <w:t>4</w:t>
      </w:r>
      <w:r w:rsidRPr="009A199F">
        <w:rPr>
          <w:noProof/>
        </w:rPr>
        <w:fldChar w:fldCharType="end"/>
      </w:r>
    </w:p>
    <w:p w:rsidR="00C82EDC" w:rsidRPr="009A199F" w:rsidRDefault="00C82EDC">
      <w:pPr>
        <w:pStyle w:val="TOC5"/>
        <w:rPr>
          <w:rFonts w:asciiTheme="minorHAnsi" w:eastAsiaTheme="minorEastAsia" w:hAnsiTheme="minorHAnsi" w:cstheme="minorBidi"/>
          <w:noProof/>
          <w:kern w:val="0"/>
          <w:sz w:val="22"/>
          <w:szCs w:val="22"/>
        </w:rPr>
      </w:pPr>
      <w:r w:rsidRPr="009A199F">
        <w:rPr>
          <w:noProof/>
        </w:rPr>
        <w:t>15</w:t>
      </w:r>
      <w:r w:rsidRPr="009A199F">
        <w:rPr>
          <w:noProof/>
        </w:rPr>
        <w:tab/>
        <w:t>Transitional—things done under the old law</w:t>
      </w:r>
      <w:r w:rsidRPr="009A199F">
        <w:rPr>
          <w:noProof/>
        </w:rPr>
        <w:tab/>
      </w:r>
      <w:r w:rsidRPr="009A199F">
        <w:rPr>
          <w:noProof/>
        </w:rPr>
        <w:fldChar w:fldCharType="begin"/>
      </w:r>
      <w:r w:rsidRPr="009A199F">
        <w:rPr>
          <w:noProof/>
        </w:rPr>
        <w:instrText xml:space="preserve"> PAGEREF _Toc503939069 \h </w:instrText>
      </w:r>
      <w:r w:rsidRPr="009A199F">
        <w:rPr>
          <w:noProof/>
        </w:rPr>
      </w:r>
      <w:r w:rsidRPr="009A199F">
        <w:rPr>
          <w:noProof/>
        </w:rPr>
        <w:fldChar w:fldCharType="separate"/>
      </w:r>
      <w:r w:rsidR="0071418D">
        <w:rPr>
          <w:noProof/>
        </w:rPr>
        <w:t>4</w:t>
      </w:r>
      <w:r w:rsidRPr="009A199F">
        <w:rPr>
          <w:noProof/>
        </w:rPr>
        <w:fldChar w:fldCharType="end"/>
      </w:r>
    </w:p>
    <w:p w:rsidR="00C82EDC" w:rsidRPr="009A199F" w:rsidRDefault="00C82EDC">
      <w:pPr>
        <w:pStyle w:val="TOC1"/>
        <w:rPr>
          <w:rFonts w:asciiTheme="minorHAnsi" w:eastAsiaTheme="minorEastAsia" w:hAnsiTheme="minorHAnsi" w:cstheme="minorBidi"/>
          <w:b w:val="0"/>
          <w:noProof/>
          <w:kern w:val="0"/>
          <w:sz w:val="22"/>
          <w:szCs w:val="22"/>
        </w:rPr>
      </w:pPr>
      <w:r w:rsidRPr="009A199F">
        <w:rPr>
          <w:noProof/>
        </w:rPr>
        <w:t>Schedule</w:t>
      </w:r>
      <w:r w:rsidR="009A199F" w:rsidRPr="009A199F">
        <w:rPr>
          <w:noProof/>
        </w:rPr>
        <w:t> </w:t>
      </w:r>
      <w:r w:rsidRPr="009A199F">
        <w:rPr>
          <w:noProof/>
        </w:rPr>
        <w:t>1—Form of notice by a financial institution specifying a place as a designated place</w:t>
      </w:r>
      <w:r w:rsidRPr="009A199F">
        <w:rPr>
          <w:b w:val="0"/>
          <w:noProof/>
          <w:sz w:val="18"/>
        </w:rPr>
        <w:tab/>
      </w:r>
      <w:r w:rsidRPr="009A199F">
        <w:rPr>
          <w:b w:val="0"/>
          <w:noProof/>
          <w:sz w:val="18"/>
        </w:rPr>
        <w:fldChar w:fldCharType="begin"/>
      </w:r>
      <w:r w:rsidRPr="009A199F">
        <w:rPr>
          <w:b w:val="0"/>
          <w:noProof/>
          <w:sz w:val="18"/>
        </w:rPr>
        <w:instrText xml:space="preserve"> PAGEREF _Toc503939070 \h </w:instrText>
      </w:r>
      <w:r w:rsidRPr="009A199F">
        <w:rPr>
          <w:b w:val="0"/>
          <w:noProof/>
          <w:sz w:val="18"/>
        </w:rPr>
      </w:r>
      <w:r w:rsidRPr="009A199F">
        <w:rPr>
          <w:b w:val="0"/>
          <w:noProof/>
          <w:sz w:val="18"/>
        </w:rPr>
        <w:fldChar w:fldCharType="separate"/>
      </w:r>
      <w:r w:rsidR="0071418D">
        <w:rPr>
          <w:b w:val="0"/>
          <w:noProof/>
          <w:sz w:val="18"/>
        </w:rPr>
        <w:t>5</w:t>
      </w:r>
      <w:r w:rsidRPr="009A199F">
        <w:rPr>
          <w:b w:val="0"/>
          <w:noProof/>
          <w:sz w:val="18"/>
        </w:rPr>
        <w:fldChar w:fldCharType="end"/>
      </w:r>
    </w:p>
    <w:p w:rsidR="00C82EDC" w:rsidRPr="009A199F" w:rsidRDefault="00C82EDC">
      <w:pPr>
        <w:pStyle w:val="TOC6"/>
        <w:rPr>
          <w:rFonts w:asciiTheme="minorHAnsi" w:eastAsiaTheme="minorEastAsia" w:hAnsiTheme="minorHAnsi" w:cstheme="minorBidi"/>
          <w:b w:val="0"/>
          <w:noProof/>
          <w:kern w:val="0"/>
          <w:sz w:val="22"/>
          <w:szCs w:val="22"/>
        </w:rPr>
      </w:pPr>
      <w:r w:rsidRPr="009A199F">
        <w:rPr>
          <w:noProof/>
        </w:rPr>
        <w:t>Schedule</w:t>
      </w:r>
      <w:r w:rsidR="009A199F" w:rsidRPr="009A199F">
        <w:rPr>
          <w:noProof/>
        </w:rPr>
        <w:t> </w:t>
      </w:r>
      <w:r w:rsidRPr="009A199F">
        <w:rPr>
          <w:noProof/>
        </w:rPr>
        <w:t>2—Repeals</w:t>
      </w:r>
      <w:r w:rsidRPr="009A199F">
        <w:rPr>
          <w:b w:val="0"/>
          <w:noProof/>
          <w:sz w:val="18"/>
        </w:rPr>
        <w:tab/>
      </w:r>
      <w:r w:rsidRPr="009A199F">
        <w:rPr>
          <w:b w:val="0"/>
          <w:noProof/>
          <w:sz w:val="18"/>
        </w:rPr>
        <w:fldChar w:fldCharType="begin"/>
      </w:r>
      <w:r w:rsidRPr="009A199F">
        <w:rPr>
          <w:b w:val="0"/>
          <w:noProof/>
          <w:sz w:val="18"/>
        </w:rPr>
        <w:instrText xml:space="preserve"> PAGEREF _Toc503939071 \h </w:instrText>
      </w:r>
      <w:r w:rsidRPr="009A199F">
        <w:rPr>
          <w:b w:val="0"/>
          <w:noProof/>
          <w:sz w:val="18"/>
        </w:rPr>
      </w:r>
      <w:r w:rsidRPr="009A199F">
        <w:rPr>
          <w:b w:val="0"/>
          <w:noProof/>
          <w:sz w:val="18"/>
        </w:rPr>
        <w:fldChar w:fldCharType="separate"/>
      </w:r>
      <w:r w:rsidR="0071418D">
        <w:rPr>
          <w:b w:val="0"/>
          <w:noProof/>
          <w:sz w:val="18"/>
        </w:rPr>
        <w:t>6</w:t>
      </w:r>
      <w:r w:rsidRPr="009A199F">
        <w:rPr>
          <w:b w:val="0"/>
          <w:noProof/>
          <w:sz w:val="18"/>
        </w:rPr>
        <w:fldChar w:fldCharType="end"/>
      </w:r>
    </w:p>
    <w:p w:rsidR="00C82EDC" w:rsidRPr="009A199F" w:rsidRDefault="00C82EDC">
      <w:pPr>
        <w:pStyle w:val="TOC9"/>
        <w:rPr>
          <w:rFonts w:asciiTheme="minorHAnsi" w:eastAsiaTheme="minorEastAsia" w:hAnsiTheme="minorHAnsi" w:cstheme="minorBidi"/>
          <w:i w:val="0"/>
          <w:noProof/>
          <w:kern w:val="0"/>
          <w:sz w:val="22"/>
          <w:szCs w:val="22"/>
        </w:rPr>
      </w:pPr>
      <w:r w:rsidRPr="009A199F">
        <w:rPr>
          <w:noProof/>
        </w:rPr>
        <w:t>Cheques Regulations</w:t>
      </w:r>
      <w:r w:rsidR="009A199F" w:rsidRPr="009A199F">
        <w:rPr>
          <w:noProof/>
        </w:rPr>
        <w:t> </w:t>
      </w:r>
      <w:r w:rsidRPr="009A199F">
        <w:rPr>
          <w:noProof/>
        </w:rPr>
        <w:t>1987</w:t>
      </w:r>
      <w:r w:rsidRPr="009A199F">
        <w:rPr>
          <w:i w:val="0"/>
          <w:noProof/>
          <w:sz w:val="18"/>
        </w:rPr>
        <w:tab/>
      </w:r>
      <w:r w:rsidRPr="009A199F">
        <w:rPr>
          <w:i w:val="0"/>
          <w:noProof/>
          <w:sz w:val="18"/>
        </w:rPr>
        <w:fldChar w:fldCharType="begin"/>
      </w:r>
      <w:r w:rsidRPr="009A199F">
        <w:rPr>
          <w:i w:val="0"/>
          <w:noProof/>
          <w:sz w:val="18"/>
        </w:rPr>
        <w:instrText xml:space="preserve"> PAGEREF _Toc503939072 \h </w:instrText>
      </w:r>
      <w:r w:rsidRPr="009A199F">
        <w:rPr>
          <w:i w:val="0"/>
          <w:noProof/>
          <w:sz w:val="18"/>
        </w:rPr>
      </w:r>
      <w:r w:rsidRPr="009A199F">
        <w:rPr>
          <w:i w:val="0"/>
          <w:noProof/>
          <w:sz w:val="18"/>
        </w:rPr>
        <w:fldChar w:fldCharType="separate"/>
      </w:r>
      <w:r w:rsidR="0071418D">
        <w:rPr>
          <w:i w:val="0"/>
          <w:noProof/>
          <w:sz w:val="18"/>
        </w:rPr>
        <w:t>6</w:t>
      </w:r>
      <w:r w:rsidRPr="009A199F">
        <w:rPr>
          <w:i w:val="0"/>
          <w:noProof/>
          <w:sz w:val="18"/>
        </w:rPr>
        <w:fldChar w:fldCharType="end"/>
      </w:r>
    </w:p>
    <w:p w:rsidR="00670EA1" w:rsidRPr="009A199F" w:rsidRDefault="00C82EDC" w:rsidP="00715914">
      <w:r w:rsidRPr="009A199F">
        <w:fldChar w:fldCharType="end"/>
      </w:r>
    </w:p>
    <w:p w:rsidR="00670EA1" w:rsidRPr="009A199F" w:rsidRDefault="00670EA1" w:rsidP="00715914">
      <w:pPr>
        <w:sectPr w:rsidR="00670EA1" w:rsidRPr="009A199F" w:rsidSect="00E863E6">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9A199F" w:rsidRDefault="00715914" w:rsidP="00715914">
      <w:pPr>
        <w:pStyle w:val="ActHead2"/>
      </w:pPr>
      <w:bookmarkStart w:id="0" w:name="_Toc503939051"/>
      <w:r w:rsidRPr="009A199F">
        <w:rPr>
          <w:rStyle w:val="CharPartNo"/>
        </w:rPr>
        <w:lastRenderedPageBreak/>
        <w:t>Part</w:t>
      </w:r>
      <w:r w:rsidR="009A199F" w:rsidRPr="009A199F">
        <w:rPr>
          <w:rStyle w:val="CharPartNo"/>
        </w:rPr>
        <w:t> </w:t>
      </w:r>
      <w:r w:rsidRPr="009A199F">
        <w:rPr>
          <w:rStyle w:val="CharPartNo"/>
        </w:rPr>
        <w:t>1</w:t>
      </w:r>
      <w:r w:rsidRPr="009A199F">
        <w:t>—</w:t>
      </w:r>
      <w:r w:rsidRPr="009A199F">
        <w:rPr>
          <w:rStyle w:val="CharPartText"/>
        </w:rPr>
        <w:t>Preliminary</w:t>
      </w:r>
      <w:bookmarkEnd w:id="0"/>
    </w:p>
    <w:p w:rsidR="00715914" w:rsidRPr="009A199F" w:rsidRDefault="00715914" w:rsidP="00715914">
      <w:pPr>
        <w:pStyle w:val="Header"/>
      </w:pPr>
      <w:r w:rsidRPr="009A199F">
        <w:rPr>
          <w:rStyle w:val="CharDivNo"/>
        </w:rPr>
        <w:t xml:space="preserve"> </w:t>
      </w:r>
      <w:r w:rsidRPr="009A199F">
        <w:rPr>
          <w:rStyle w:val="CharDivText"/>
        </w:rPr>
        <w:t xml:space="preserve"> </w:t>
      </w:r>
    </w:p>
    <w:p w:rsidR="00E170A3" w:rsidRPr="009A199F" w:rsidRDefault="00630B93" w:rsidP="00E170A3">
      <w:pPr>
        <w:pStyle w:val="ActHead5"/>
      </w:pPr>
      <w:bookmarkStart w:id="1" w:name="_Toc503939052"/>
      <w:r w:rsidRPr="009A199F">
        <w:rPr>
          <w:rStyle w:val="CharSectno"/>
        </w:rPr>
        <w:t>1</w:t>
      </w:r>
      <w:r w:rsidR="00E170A3" w:rsidRPr="009A199F">
        <w:t xml:space="preserve">  Name</w:t>
      </w:r>
      <w:bookmarkEnd w:id="1"/>
    </w:p>
    <w:p w:rsidR="00E170A3" w:rsidRPr="009A199F" w:rsidRDefault="00E170A3" w:rsidP="00E170A3">
      <w:pPr>
        <w:pStyle w:val="subsection"/>
      </w:pPr>
      <w:r w:rsidRPr="009A199F">
        <w:tab/>
      </w:r>
      <w:r w:rsidRPr="009A199F">
        <w:tab/>
        <w:t xml:space="preserve">This instrument is the </w:t>
      </w:r>
      <w:r w:rsidRPr="009A199F">
        <w:rPr>
          <w:i/>
        </w:rPr>
        <w:fldChar w:fldCharType="begin"/>
      </w:r>
      <w:r w:rsidRPr="009A199F">
        <w:rPr>
          <w:i/>
        </w:rPr>
        <w:instrText xml:space="preserve"> STYLEREF  ShortT </w:instrText>
      </w:r>
      <w:r w:rsidRPr="009A199F">
        <w:rPr>
          <w:i/>
        </w:rPr>
        <w:fldChar w:fldCharType="separate"/>
      </w:r>
      <w:r w:rsidR="0071418D">
        <w:rPr>
          <w:i/>
          <w:noProof/>
        </w:rPr>
        <w:t>Cheques Regulations 2018</w:t>
      </w:r>
      <w:r w:rsidRPr="009A199F">
        <w:rPr>
          <w:i/>
        </w:rPr>
        <w:fldChar w:fldCharType="end"/>
      </w:r>
      <w:r w:rsidRPr="009A199F">
        <w:t>.</w:t>
      </w:r>
    </w:p>
    <w:p w:rsidR="00E170A3" w:rsidRPr="009A199F" w:rsidRDefault="00630B93" w:rsidP="00E170A3">
      <w:pPr>
        <w:pStyle w:val="ActHead5"/>
      </w:pPr>
      <w:bookmarkStart w:id="2" w:name="_Toc503939053"/>
      <w:r w:rsidRPr="009A199F">
        <w:rPr>
          <w:rStyle w:val="CharSectno"/>
        </w:rPr>
        <w:t>2</w:t>
      </w:r>
      <w:r w:rsidR="00E170A3" w:rsidRPr="009A199F">
        <w:t xml:space="preserve">  Commencement</w:t>
      </w:r>
      <w:bookmarkEnd w:id="2"/>
    </w:p>
    <w:p w:rsidR="00E170A3" w:rsidRPr="009A199F" w:rsidRDefault="00E170A3" w:rsidP="00E170A3">
      <w:pPr>
        <w:pStyle w:val="subsection"/>
      </w:pPr>
      <w:r w:rsidRPr="009A199F">
        <w:tab/>
        <w:t>(1)</w:t>
      </w:r>
      <w:r w:rsidRPr="009A199F">
        <w:tab/>
        <w:t>Each provision of this instrument specified in column 1 of the table commences, or is taken to have commenced, in accordance with column 2 of the table. Any other statement in column 2 has effect according to its terms.</w:t>
      </w:r>
    </w:p>
    <w:p w:rsidR="00E170A3" w:rsidRPr="009A199F" w:rsidRDefault="00E170A3" w:rsidP="00E170A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E170A3" w:rsidRPr="009A199F" w:rsidTr="00B8722B">
        <w:trPr>
          <w:tblHeader/>
        </w:trPr>
        <w:tc>
          <w:tcPr>
            <w:tcW w:w="5000" w:type="pct"/>
            <w:gridSpan w:val="3"/>
            <w:tcBorders>
              <w:top w:val="single" w:sz="12" w:space="0" w:color="auto"/>
              <w:bottom w:val="single" w:sz="6" w:space="0" w:color="auto"/>
            </w:tcBorders>
            <w:shd w:val="clear" w:color="auto" w:fill="auto"/>
            <w:hideMark/>
          </w:tcPr>
          <w:p w:rsidR="00E170A3" w:rsidRPr="009A199F" w:rsidRDefault="00E170A3" w:rsidP="000110B4">
            <w:pPr>
              <w:pStyle w:val="TableHeading"/>
            </w:pPr>
            <w:r w:rsidRPr="009A199F">
              <w:t>Commencement information</w:t>
            </w:r>
          </w:p>
        </w:tc>
      </w:tr>
      <w:tr w:rsidR="00E170A3" w:rsidRPr="009A199F" w:rsidTr="00B8722B">
        <w:trPr>
          <w:tblHeader/>
        </w:trPr>
        <w:tc>
          <w:tcPr>
            <w:tcW w:w="1272" w:type="pct"/>
            <w:tcBorders>
              <w:top w:val="single" w:sz="6" w:space="0" w:color="auto"/>
              <w:bottom w:val="single" w:sz="6" w:space="0" w:color="auto"/>
            </w:tcBorders>
            <w:shd w:val="clear" w:color="auto" w:fill="auto"/>
            <w:hideMark/>
          </w:tcPr>
          <w:p w:rsidR="00E170A3" w:rsidRPr="009A199F" w:rsidRDefault="00E170A3" w:rsidP="000110B4">
            <w:pPr>
              <w:pStyle w:val="TableHeading"/>
            </w:pPr>
            <w:r w:rsidRPr="009A199F">
              <w:t>Column 1</w:t>
            </w:r>
          </w:p>
        </w:tc>
        <w:tc>
          <w:tcPr>
            <w:tcW w:w="2627" w:type="pct"/>
            <w:tcBorders>
              <w:top w:val="single" w:sz="6" w:space="0" w:color="auto"/>
              <w:bottom w:val="single" w:sz="6" w:space="0" w:color="auto"/>
            </w:tcBorders>
            <w:shd w:val="clear" w:color="auto" w:fill="auto"/>
            <w:hideMark/>
          </w:tcPr>
          <w:p w:rsidR="00E170A3" w:rsidRPr="009A199F" w:rsidRDefault="00E170A3" w:rsidP="000110B4">
            <w:pPr>
              <w:pStyle w:val="TableHeading"/>
            </w:pPr>
            <w:r w:rsidRPr="009A199F">
              <w:t>Column 2</w:t>
            </w:r>
          </w:p>
        </w:tc>
        <w:tc>
          <w:tcPr>
            <w:tcW w:w="1101" w:type="pct"/>
            <w:tcBorders>
              <w:top w:val="single" w:sz="6" w:space="0" w:color="auto"/>
              <w:bottom w:val="single" w:sz="6" w:space="0" w:color="auto"/>
            </w:tcBorders>
            <w:shd w:val="clear" w:color="auto" w:fill="auto"/>
            <w:hideMark/>
          </w:tcPr>
          <w:p w:rsidR="00E170A3" w:rsidRPr="009A199F" w:rsidRDefault="00E170A3" w:rsidP="000110B4">
            <w:pPr>
              <w:pStyle w:val="TableHeading"/>
            </w:pPr>
            <w:r w:rsidRPr="009A199F">
              <w:t>Column 3</w:t>
            </w:r>
          </w:p>
        </w:tc>
      </w:tr>
      <w:tr w:rsidR="00E170A3" w:rsidRPr="009A199F" w:rsidTr="00B8722B">
        <w:trPr>
          <w:tblHeader/>
        </w:trPr>
        <w:tc>
          <w:tcPr>
            <w:tcW w:w="1272" w:type="pct"/>
            <w:tcBorders>
              <w:top w:val="single" w:sz="6" w:space="0" w:color="auto"/>
              <w:bottom w:val="single" w:sz="12" w:space="0" w:color="auto"/>
            </w:tcBorders>
            <w:shd w:val="clear" w:color="auto" w:fill="auto"/>
            <w:hideMark/>
          </w:tcPr>
          <w:p w:rsidR="00E170A3" w:rsidRPr="009A199F" w:rsidRDefault="00E170A3" w:rsidP="000110B4">
            <w:pPr>
              <w:pStyle w:val="TableHeading"/>
            </w:pPr>
            <w:r w:rsidRPr="009A199F">
              <w:t>Provisions</w:t>
            </w:r>
          </w:p>
        </w:tc>
        <w:tc>
          <w:tcPr>
            <w:tcW w:w="2627" w:type="pct"/>
            <w:tcBorders>
              <w:top w:val="single" w:sz="6" w:space="0" w:color="auto"/>
              <w:bottom w:val="single" w:sz="12" w:space="0" w:color="auto"/>
            </w:tcBorders>
            <w:shd w:val="clear" w:color="auto" w:fill="auto"/>
            <w:hideMark/>
          </w:tcPr>
          <w:p w:rsidR="00E170A3" w:rsidRPr="009A199F" w:rsidRDefault="00E170A3" w:rsidP="000110B4">
            <w:pPr>
              <w:pStyle w:val="TableHeading"/>
            </w:pPr>
            <w:r w:rsidRPr="009A199F">
              <w:t>Commencement</w:t>
            </w:r>
          </w:p>
        </w:tc>
        <w:tc>
          <w:tcPr>
            <w:tcW w:w="1101" w:type="pct"/>
            <w:tcBorders>
              <w:top w:val="single" w:sz="6" w:space="0" w:color="auto"/>
              <w:bottom w:val="single" w:sz="12" w:space="0" w:color="auto"/>
            </w:tcBorders>
            <w:shd w:val="clear" w:color="auto" w:fill="auto"/>
            <w:hideMark/>
          </w:tcPr>
          <w:p w:rsidR="00E170A3" w:rsidRPr="009A199F" w:rsidRDefault="00E170A3" w:rsidP="000110B4">
            <w:pPr>
              <w:pStyle w:val="TableHeading"/>
            </w:pPr>
            <w:r w:rsidRPr="009A199F">
              <w:t>Date/Details</w:t>
            </w:r>
          </w:p>
        </w:tc>
      </w:tr>
      <w:tr w:rsidR="00E170A3" w:rsidRPr="009A199F" w:rsidTr="00B8722B">
        <w:tc>
          <w:tcPr>
            <w:tcW w:w="1272" w:type="pct"/>
            <w:tcBorders>
              <w:top w:val="single" w:sz="12" w:space="0" w:color="auto"/>
              <w:bottom w:val="single" w:sz="12" w:space="0" w:color="auto"/>
            </w:tcBorders>
            <w:shd w:val="clear" w:color="auto" w:fill="auto"/>
            <w:hideMark/>
          </w:tcPr>
          <w:p w:rsidR="00E170A3" w:rsidRPr="009A199F" w:rsidRDefault="00E170A3" w:rsidP="002639B5">
            <w:pPr>
              <w:pStyle w:val="Tabletext"/>
            </w:pPr>
            <w:r w:rsidRPr="009A199F">
              <w:t xml:space="preserve">1.  </w:t>
            </w:r>
            <w:r w:rsidR="002639B5" w:rsidRPr="009A199F">
              <w:t>The whole of this instrument</w:t>
            </w:r>
          </w:p>
        </w:tc>
        <w:tc>
          <w:tcPr>
            <w:tcW w:w="2627" w:type="pct"/>
            <w:tcBorders>
              <w:top w:val="single" w:sz="12" w:space="0" w:color="auto"/>
              <w:bottom w:val="single" w:sz="12" w:space="0" w:color="auto"/>
            </w:tcBorders>
            <w:shd w:val="clear" w:color="auto" w:fill="auto"/>
            <w:hideMark/>
          </w:tcPr>
          <w:p w:rsidR="00E170A3" w:rsidRPr="009A199F" w:rsidRDefault="00E170A3" w:rsidP="000110B4">
            <w:pPr>
              <w:pStyle w:val="Tabletext"/>
            </w:pPr>
            <w:r w:rsidRPr="009A199F">
              <w:t>The day after this instrument is registered.</w:t>
            </w:r>
          </w:p>
        </w:tc>
        <w:tc>
          <w:tcPr>
            <w:tcW w:w="1101" w:type="pct"/>
            <w:tcBorders>
              <w:top w:val="single" w:sz="12" w:space="0" w:color="auto"/>
              <w:bottom w:val="single" w:sz="12" w:space="0" w:color="auto"/>
            </w:tcBorders>
            <w:shd w:val="clear" w:color="auto" w:fill="auto"/>
          </w:tcPr>
          <w:p w:rsidR="00E170A3" w:rsidRPr="009A199F" w:rsidRDefault="00517FDE" w:rsidP="000110B4">
            <w:pPr>
              <w:pStyle w:val="Tabletext"/>
            </w:pPr>
            <w:r>
              <w:t>8 March 2018</w:t>
            </w:r>
            <w:bookmarkStart w:id="3" w:name="_GoBack"/>
            <w:bookmarkEnd w:id="3"/>
          </w:p>
        </w:tc>
      </w:tr>
    </w:tbl>
    <w:p w:rsidR="00E170A3" w:rsidRPr="009A199F" w:rsidRDefault="00E170A3" w:rsidP="00E170A3">
      <w:pPr>
        <w:pStyle w:val="notetext"/>
        <w:rPr>
          <w:snapToGrid w:val="0"/>
          <w:lang w:eastAsia="en-US"/>
        </w:rPr>
      </w:pPr>
      <w:r w:rsidRPr="009A199F">
        <w:rPr>
          <w:snapToGrid w:val="0"/>
          <w:lang w:eastAsia="en-US"/>
        </w:rPr>
        <w:t>Note:</w:t>
      </w:r>
      <w:r w:rsidRPr="009A199F">
        <w:rPr>
          <w:snapToGrid w:val="0"/>
          <w:lang w:eastAsia="en-US"/>
        </w:rPr>
        <w:tab/>
        <w:t>This table relates only to the provisions of this instrument</w:t>
      </w:r>
      <w:r w:rsidRPr="009A199F">
        <w:t xml:space="preserve"> </w:t>
      </w:r>
      <w:r w:rsidRPr="009A199F">
        <w:rPr>
          <w:snapToGrid w:val="0"/>
          <w:lang w:eastAsia="en-US"/>
        </w:rPr>
        <w:t>as originally made. It will not be amended to deal with any later amendments of this instrument.</w:t>
      </w:r>
    </w:p>
    <w:p w:rsidR="00E170A3" w:rsidRPr="009A199F" w:rsidRDefault="00E170A3" w:rsidP="00E170A3">
      <w:pPr>
        <w:pStyle w:val="subsection"/>
      </w:pPr>
      <w:r w:rsidRPr="009A199F">
        <w:tab/>
        <w:t>(2)</w:t>
      </w:r>
      <w:r w:rsidRPr="009A199F">
        <w:tab/>
        <w:t>Any information in column 3 of the table is not part of this instrument. Information may be inserted in this column, or information in it may be edited, in any published version of this instrument.</w:t>
      </w:r>
    </w:p>
    <w:p w:rsidR="00E170A3" w:rsidRPr="009A199F" w:rsidRDefault="00630B93" w:rsidP="00E170A3">
      <w:pPr>
        <w:pStyle w:val="ActHead5"/>
      </w:pPr>
      <w:bookmarkStart w:id="4" w:name="_Toc503939054"/>
      <w:r w:rsidRPr="009A199F">
        <w:rPr>
          <w:rStyle w:val="CharSectno"/>
        </w:rPr>
        <w:t>3</w:t>
      </w:r>
      <w:r w:rsidR="00E170A3" w:rsidRPr="009A199F">
        <w:t xml:space="preserve">  Authority</w:t>
      </w:r>
      <w:bookmarkEnd w:id="4"/>
    </w:p>
    <w:p w:rsidR="00E170A3" w:rsidRPr="009A199F" w:rsidRDefault="00E170A3" w:rsidP="00E170A3">
      <w:pPr>
        <w:pStyle w:val="subsection"/>
      </w:pPr>
      <w:r w:rsidRPr="009A199F">
        <w:tab/>
      </w:r>
      <w:r w:rsidRPr="009A199F">
        <w:tab/>
        <w:t xml:space="preserve">This instrument is made under the </w:t>
      </w:r>
      <w:r w:rsidRPr="009A199F">
        <w:rPr>
          <w:i/>
        </w:rPr>
        <w:t>Cheques Act 1986</w:t>
      </w:r>
      <w:r w:rsidRPr="009A199F">
        <w:t>.</w:t>
      </w:r>
    </w:p>
    <w:p w:rsidR="009100BB" w:rsidRPr="009A199F" w:rsidRDefault="00630B93" w:rsidP="009100BB">
      <w:pPr>
        <w:pStyle w:val="ActHead5"/>
      </w:pPr>
      <w:bookmarkStart w:id="5" w:name="_Toc503939055"/>
      <w:r w:rsidRPr="009A199F">
        <w:rPr>
          <w:rStyle w:val="CharSectno"/>
        </w:rPr>
        <w:t>4</w:t>
      </w:r>
      <w:r w:rsidR="009100BB" w:rsidRPr="009A199F">
        <w:t xml:space="preserve">  Schedule</w:t>
      </w:r>
      <w:r w:rsidR="009A199F" w:rsidRPr="009A199F">
        <w:t> </w:t>
      </w:r>
      <w:r w:rsidR="0012357C" w:rsidRPr="009A199F">
        <w:t>2</w:t>
      </w:r>
      <w:bookmarkEnd w:id="5"/>
    </w:p>
    <w:p w:rsidR="00E170A3" w:rsidRPr="009A199F" w:rsidRDefault="009100BB" w:rsidP="009100BB">
      <w:pPr>
        <w:pStyle w:val="subsection"/>
      </w:pPr>
      <w:r w:rsidRPr="009A199F">
        <w:tab/>
      </w:r>
      <w:r w:rsidRPr="009A199F">
        <w:tab/>
        <w:t>Each instrument that is specified in Schedule</w:t>
      </w:r>
      <w:r w:rsidR="009A199F" w:rsidRPr="009A199F">
        <w:t> </w:t>
      </w:r>
      <w:r w:rsidR="0012357C" w:rsidRPr="009A199F">
        <w:t xml:space="preserve">2 </w:t>
      </w:r>
      <w:r w:rsidRPr="009A199F">
        <w:t>to this instrument is amended or repealed as set ou</w:t>
      </w:r>
      <w:r w:rsidR="0012357C" w:rsidRPr="009A199F">
        <w:t>t in the applicable items in that Schedule, and any other item in that</w:t>
      </w:r>
      <w:r w:rsidRPr="009A199F">
        <w:t xml:space="preserve"> Schedule has effect according to its terms.</w:t>
      </w:r>
    </w:p>
    <w:p w:rsidR="00A33E9C" w:rsidRPr="009A199F" w:rsidRDefault="00630B93" w:rsidP="00A33E9C">
      <w:pPr>
        <w:pStyle w:val="ActHead5"/>
      </w:pPr>
      <w:bookmarkStart w:id="6" w:name="_Toc503939056"/>
      <w:r w:rsidRPr="009A199F">
        <w:rPr>
          <w:rStyle w:val="CharSectno"/>
        </w:rPr>
        <w:t>5</w:t>
      </w:r>
      <w:r w:rsidR="00A33E9C" w:rsidRPr="009A199F">
        <w:t xml:space="preserve">  Definition</w:t>
      </w:r>
      <w:r w:rsidR="009100BB" w:rsidRPr="009A199F">
        <w:t>s</w:t>
      </w:r>
      <w:bookmarkEnd w:id="6"/>
    </w:p>
    <w:p w:rsidR="009100BB" w:rsidRPr="009A199F" w:rsidRDefault="009100BB" w:rsidP="009100BB">
      <w:pPr>
        <w:pStyle w:val="notetext"/>
      </w:pPr>
      <w:r w:rsidRPr="009A199F">
        <w:t>Note:</w:t>
      </w:r>
      <w:r w:rsidRPr="009A199F">
        <w:tab/>
        <w:t>A number of expressions used in this instrument are defined in the Act, including the following:</w:t>
      </w:r>
    </w:p>
    <w:p w:rsidR="009100BB" w:rsidRPr="009A199F" w:rsidRDefault="009100BB" w:rsidP="009100BB">
      <w:pPr>
        <w:pStyle w:val="notepara"/>
      </w:pPr>
      <w:r w:rsidRPr="009A199F">
        <w:t>(</w:t>
      </w:r>
      <w:r w:rsidR="002524FF" w:rsidRPr="009A199F">
        <w:t>a</w:t>
      </w:r>
      <w:r w:rsidRPr="009A199F">
        <w:t>)</w:t>
      </w:r>
      <w:r w:rsidRPr="009A199F">
        <w:tab/>
      </w:r>
      <w:r w:rsidR="002524FF" w:rsidRPr="009A199F">
        <w:t>cheque</w:t>
      </w:r>
      <w:r w:rsidR="00443EE5" w:rsidRPr="009A199F">
        <w:t xml:space="preserve"> (see section</w:t>
      </w:r>
      <w:r w:rsidR="009A199F" w:rsidRPr="009A199F">
        <w:t> </w:t>
      </w:r>
      <w:r w:rsidR="00443EE5" w:rsidRPr="009A199F">
        <w:t>10 of the Act)</w:t>
      </w:r>
      <w:r w:rsidR="002524FF" w:rsidRPr="009A199F">
        <w:t>;</w:t>
      </w:r>
    </w:p>
    <w:p w:rsidR="002524FF" w:rsidRPr="009A199F" w:rsidRDefault="002524FF" w:rsidP="009100BB">
      <w:pPr>
        <w:pStyle w:val="notepara"/>
      </w:pPr>
      <w:r w:rsidRPr="009A199F">
        <w:t>(</w:t>
      </w:r>
      <w:r w:rsidR="00906F71" w:rsidRPr="009A199F">
        <w:t>b</w:t>
      </w:r>
      <w:r w:rsidRPr="009A199F">
        <w:t>)</w:t>
      </w:r>
      <w:r w:rsidRPr="009A199F">
        <w:tab/>
        <w:t>dishonour</w:t>
      </w:r>
      <w:r w:rsidR="00443EE5" w:rsidRPr="009A199F">
        <w:t xml:space="preserve"> (see section</w:t>
      </w:r>
      <w:r w:rsidR="009A199F" w:rsidRPr="009A199F">
        <w:t> </w:t>
      </w:r>
      <w:r w:rsidR="00443EE5" w:rsidRPr="009A199F">
        <w:t>69 of the Act)</w:t>
      </w:r>
      <w:r w:rsidRPr="009A199F">
        <w:t>;</w:t>
      </w:r>
    </w:p>
    <w:p w:rsidR="001462D5" w:rsidRPr="009A199F" w:rsidRDefault="00906F71" w:rsidP="009100BB">
      <w:pPr>
        <w:pStyle w:val="notepara"/>
      </w:pPr>
      <w:r w:rsidRPr="009A199F">
        <w:t>(c</w:t>
      </w:r>
      <w:r w:rsidR="001462D5" w:rsidRPr="009A199F">
        <w:t>)</w:t>
      </w:r>
      <w:r w:rsidR="001462D5" w:rsidRPr="009A199F">
        <w:tab/>
        <w:t>financial institution.</w:t>
      </w:r>
    </w:p>
    <w:p w:rsidR="00A33E9C" w:rsidRPr="009A199F" w:rsidRDefault="009100BB" w:rsidP="00A33E9C">
      <w:pPr>
        <w:pStyle w:val="subsection"/>
      </w:pPr>
      <w:r w:rsidRPr="009A199F">
        <w:tab/>
      </w:r>
      <w:r w:rsidRPr="009A199F">
        <w:tab/>
      </w:r>
      <w:r w:rsidR="00A33E9C" w:rsidRPr="009A199F">
        <w:t xml:space="preserve">In </w:t>
      </w:r>
      <w:r w:rsidRPr="009A199F">
        <w:t>this instrument</w:t>
      </w:r>
      <w:r w:rsidR="00A33E9C" w:rsidRPr="009A199F">
        <w:t>:</w:t>
      </w:r>
    </w:p>
    <w:p w:rsidR="00A33E9C" w:rsidRPr="009A199F" w:rsidRDefault="00A33E9C" w:rsidP="00A33E9C">
      <w:pPr>
        <w:pStyle w:val="Definition"/>
      </w:pPr>
      <w:r w:rsidRPr="009A199F">
        <w:rPr>
          <w:b/>
          <w:i/>
        </w:rPr>
        <w:t>Act</w:t>
      </w:r>
      <w:r w:rsidRPr="009A199F">
        <w:t xml:space="preserve"> means the </w:t>
      </w:r>
      <w:r w:rsidRPr="009A199F">
        <w:rPr>
          <w:i/>
        </w:rPr>
        <w:t>Cheques Act 1986</w:t>
      </w:r>
      <w:r w:rsidRPr="009A199F">
        <w:t>.</w:t>
      </w:r>
    </w:p>
    <w:p w:rsidR="009A6040" w:rsidRPr="009A199F" w:rsidRDefault="008251CB" w:rsidP="009A6040">
      <w:pPr>
        <w:pStyle w:val="ActHead2"/>
        <w:pageBreakBefore/>
      </w:pPr>
      <w:bookmarkStart w:id="7" w:name="_Toc503939057"/>
      <w:r w:rsidRPr="009A199F">
        <w:rPr>
          <w:rStyle w:val="CharPartNo"/>
        </w:rPr>
        <w:t>Part</w:t>
      </w:r>
      <w:r w:rsidR="009A199F" w:rsidRPr="009A199F">
        <w:rPr>
          <w:rStyle w:val="CharPartNo"/>
        </w:rPr>
        <w:t> </w:t>
      </w:r>
      <w:r w:rsidR="009A6040" w:rsidRPr="009A199F">
        <w:rPr>
          <w:rStyle w:val="CharPartNo"/>
        </w:rPr>
        <w:t>2</w:t>
      </w:r>
      <w:r w:rsidR="009A6040" w:rsidRPr="009A199F">
        <w:t>—</w:t>
      </w:r>
      <w:r w:rsidR="00690F3A" w:rsidRPr="009A199F">
        <w:rPr>
          <w:rStyle w:val="CharPartText"/>
        </w:rPr>
        <w:t>Provisions for the purposes of c</w:t>
      </w:r>
      <w:r w:rsidR="009A6040" w:rsidRPr="009A199F">
        <w:rPr>
          <w:rStyle w:val="CharPartText"/>
        </w:rPr>
        <w:t>heques</w:t>
      </w:r>
      <w:bookmarkEnd w:id="7"/>
    </w:p>
    <w:p w:rsidR="00787C7C" w:rsidRPr="009A199F" w:rsidRDefault="00787C7C" w:rsidP="00787C7C">
      <w:pPr>
        <w:pStyle w:val="Header"/>
      </w:pPr>
      <w:r w:rsidRPr="009A199F">
        <w:rPr>
          <w:rStyle w:val="CharDivNo"/>
        </w:rPr>
        <w:t xml:space="preserve"> </w:t>
      </w:r>
      <w:r w:rsidRPr="009A199F">
        <w:rPr>
          <w:rStyle w:val="CharDivText"/>
        </w:rPr>
        <w:t xml:space="preserve"> </w:t>
      </w:r>
    </w:p>
    <w:p w:rsidR="00A33E9C" w:rsidRPr="009A199F" w:rsidRDefault="00630B93" w:rsidP="00A33E9C">
      <w:pPr>
        <w:pStyle w:val="ActHead5"/>
      </w:pPr>
      <w:bookmarkStart w:id="8" w:name="_Toc503939058"/>
      <w:r w:rsidRPr="009A199F">
        <w:rPr>
          <w:rStyle w:val="CharSectno"/>
        </w:rPr>
        <w:t>6</w:t>
      </w:r>
      <w:r w:rsidR="00A33E9C" w:rsidRPr="009A199F">
        <w:t xml:space="preserve">  </w:t>
      </w:r>
      <w:proofErr w:type="spellStart"/>
      <w:r w:rsidR="00A33E9C" w:rsidRPr="009A199F">
        <w:t>FCA</w:t>
      </w:r>
      <w:proofErr w:type="spellEnd"/>
      <w:r w:rsidR="00A33E9C" w:rsidRPr="009A199F">
        <w:t xml:space="preserve"> institutions</w:t>
      </w:r>
      <w:bookmarkEnd w:id="8"/>
    </w:p>
    <w:p w:rsidR="00A33E9C" w:rsidRPr="009A199F" w:rsidRDefault="00A33E9C" w:rsidP="00477027">
      <w:pPr>
        <w:pStyle w:val="subsection"/>
      </w:pPr>
      <w:r w:rsidRPr="009A199F">
        <w:tab/>
      </w:r>
      <w:r w:rsidRPr="009A199F">
        <w:tab/>
        <w:t xml:space="preserve">For </w:t>
      </w:r>
      <w:r w:rsidR="00FF2C2C" w:rsidRPr="009A199F">
        <w:t xml:space="preserve">the purposes </w:t>
      </w:r>
      <w:r w:rsidRPr="009A199F">
        <w:t xml:space="preserve">of </w:t>
      </w:r>
      <w:r w:rsidR="009A199F" w:rsidRPr="009A199F">
        <w:t>paragraph (</w:t>
      </w:r>
      <w:r w:rsidR="00443EE5" w:rsidRPr="009A199F">
        <w:t xml:space="preserve">b) of </w:t>
      </w:r>
      <w:r w:rsidRPr="009A199F">
        <w:t xml:space="preserve">the definition of </w:t>
      </w:r>
      <w:proofErr w:type="spellStart"/>
      <w:r w:rsidRPr="009A199F">
        <w:rPr>
          <w:b/>
          <w:i/>
        </w:rPr>
        <w:t>FCA</w:t>
      </w:r>
      <w:proofErr w:type="spellEnd"/>
      <w:r w:rsidRPr="009A199F">
        <w:rPr>
          <w:b/>
          <w:i/>
        </w:rPr>
        <w:t xml:space="preserve"> institution</w:t>
      </w:r>
      <w:r w:rsidRPr="009A199F">
        <w:t xml:space="preserve"> in </w:t>
      </w:r>
      <w:r w:rsidR="00443EE5" w:rsidRPr="009A199F">
        <w:t>subsection</w:t>
      </w:r>
      <w:r w:rsidR="009A199F" w:rsidRPr="009A199F">
        <w:t> </w:t>
      </w:r>
      <w:r w:rsidR="00FF2C2C" w:rsidRPr="009A199F">
        <w:t>3</w:t>
      </w:r>
      <w:r w:rsidRPr="009A199F">
        <w:t xml:space="preserve">(1) of the Act, the following </w:t>
      </w:r>
      <w:r w:rsidR="00FF2C2C" w:rsidRPr="009A199F">
        <w:t>bodies</w:t>
      </w:r>
      <w:r w:rsidRPr="009A199F">
        <w:t xml:space="preserve"> are prescribed:</w:t>
      </w:r>
    </w:p>
    <w:p w:rsidR="00A33E9C" w:rsidRPr="009A199F" w:rsidRDefault="00477027" w:rsidP="00A33E9C">
      <w:pPr>
        <w:pStyle w:val="paragraph"/>
      </w:pPr>
      <w:r w:rsidRPr="009A199F">
        <w:tab/>
        <w:t>(a</w:t>
      </w:r>
      <w:r w:rsidR="00A33E9C" w:rsidRPr="009A199F">
        <w:t>)</w:t>
      </w:r>
      <w:r w:rsidR="00A33E9C" w:rsidRPr="009A199F">
        <w:tab/>
      </w:r>
      <w:proofErr w:type="spellStart"/>
      <w:r w:rsidR="00A33E9C" w:rsidRPr="009A199F">
        <w:t>Primac</w:t>
      </w:r>
      <w:proofErr w:type="spellEnd"/>
      <w:r w:rsidR="00A33E9C" w:rsidRPr="009A199F">
        <w:t xml:space="preserve"> Elders Limited;</w:t>
      </w:r>
    </w:p>
    <w:p w:rsidR="00A33E9C" w:rsidRPr="009A199F" w:rsidRDefault="00477027" w:rsidP="00A33E9C">
      <w:pPr>
        <w:pStyle w:val="paragraph"/>
      </w:pPr>
      <w:r w:rsidRPr="009A199F">
        <w:tab/>
        <w:t>(b</w:t>
      </w:r>
      <w:r w:rsidR="00A33E9C" w:rsidRPr="009A199F">
        <w:t>)</w:t>
      </w:r>
      <w:r w:rsidR="00A33E9C" w:rsidRPr="009A199F">
        <w:tab/>
        <w:t>Wesfarmers Dalgety Limited;</w:t>
      </w:r>
    </w:p>
    <w:p w:rsidR="00A33E9C" w:rsidRPr="009A199F" w:rsidRDefault="00477027" w:rsidP="00A33E9C">
      <w:pPr>
        <w:pStyle w:val="paragraph"/>
      </w:pPr>
      <w:r w:rsidRPr="009A199F">
        <w:tab/>
        <w:t>(c</w:t>
      </w:r>
      <w:r w:rsidR="00E87ED3" w:rsidRPr="009A199F">
        <w:t>)</w:t>
      </w:r>
      <w:r w:rsidR="00E87ED3" w:rsidRPr="009A199F">
        <w:tab/>
        <w:t>Wesfarmers Limited.</w:t>
      </w:r>
    </w:p>
    <w:p w:rsidR="00A33E9C" w:rsidRPr="009A199F" w:rsidRDefault="00630B93" w:rsidP="00A33E9C">
      <w:pPr>
        <w:pStyle w:val="ActHead5"/>
      </w:pPr>
      <w:bookmarkStart w:id="9" w:name="_Toc503939059"/>
      <w:r w:rsidRPr="009A199F">
        <w:rPr>
          <w:rStyle w:val="CharSectno"/>
        </w:rPr>
        <w:t>7</w:t>
      </w:r>
      <w:r w:rsidR="00A33E9C" w:rsidRPr="009A199F">
        <w:t xml:space="preserve">  Designated place</w:t>
      </w:r>
      <w:r w:rsidR="008D5A0A" w:rsidRPr="009A199F">
        <w:t>—</w:t>
      </w:r>
      <w:r w:rsidR="00A33E9C" w:rsidRPr="009A199F">
        <w:t>prescribed form of notice by a financial institution</w:t>
      </w:r>
      <w:bookmarkEnd w:id="9"/>
    </w:p>
    <w:p w:rsidR="00A33E9C" w:rsidRPr="009A199F" w:rsidRDefault="00A33E9C" w:rsidP="000110B4">
      <w:pPr>
        <w:pStyle w:val="subsection"/>
      </w:pPr>
      <w:r w:rsidRPr="009A199F">
        <w:tab/>
      </w:r>
      <w:r w:rsidRPr="009A199F">
        <w:tab/>
        <w:t>For the purposes of subsection</w:t>
      </w:r>
      <w:r w:rsidR="009A199F" w:rsidRPr="009A199F">
        <w:t> </w:t>
      </w:r>
      <w:r w:rsidRPr="009A199F">
        <w:t xml:space="preserve">65(1) of the Act, the </w:t>
      </w:r>
      <w:r w:rsidR="004E0DBA" w:rsidRPr="009A199F">
        <w:t>form set out in Schedule</w:t>
      </w:r>
      <w:r w:rsidR="009A199F" w:rsidRPr="009A199F">
        <w:t> </w:t>
      </w:r>
      <w:r w:rsidR="00147AA2" w:rsidRPr="009A199F">
        <w:t xml:space="preserve">1 is </w:t>
      </w:r>
      <w:r w:rsidRPr="009A199F">
        <w:t xml:space="preserve">prescribed </w:t>
      </w:r>
      <w:r w:rsidR="00147AA2" w:rsidRPr="009A199F">
        <w:t xml:space="preserve">as the </w:t>
      </w:r>
      <w:r w:rsidRPr="009A199F">
        <w:t xml:space="preserve">form </w:t>
      </w:r>
      <w:r w:rsidR="00147AA2" w:rsidRPr="009A199F">
        <w:t>for a</w:t>
      </w:r>
      <w:r w:rsidRPr="009A199F">
        <w:t xml:space="preserve"> notice</w:t>
      </w:r>
      <w:r w:rsidR="00147AA2" w:rsidRPr="009A199F">
        <w:t xml:space="preserve"> by a financial institution to specify a place as a designated place </w:t>
      </w:r>
      <w:r w:rsidR="00874547" w:rsidRPr="009A199F">
        <w:t>in relation to cheques</w:t>
      </w:r>
      <w:r w:rsidRPr="009A199F">
        <w:t>.</w:t>
      </w:r>
    </w:p>
    <w:p w:rsidR="00A33E9C" w:rsidRPr="009A199F" w:rsidRDefault="00630B93" w:rsidP="00A33E9C">
      <w:pPr>
        <w:pStyle w:val="ActHead5"/>
      </w:pPr>
      <w:bookmarkStart w:id="10" w:name="_Toc503939060"/>
      <w:r w:rsidRPr="009A199F">
        <w:rPr>
          <w:rStyle w:val="CharSectno"/>
        </w:rPr>
        <w:t>8</w:t>
      </w:r>
      <w:r w:rsidR="00A33E9C" w:rsidRPr="009A199F">
        <w:t xml:space="preserve">  Register of notices</w:t>
      </w:r>
      <w:bookmarkEnd w:id="10"/>
    </w:p>
    <w:p w:rsidR="00A33E9C" w:rsidRPr="009A199F" w:rsidRDefault="00A33E9C" w:rsidP="00A33E9C">
      <w:pPr>
        <w:pStyle w:val="subsection"/>
      </w:pPr>
      <w:r w:rsidRPr="009A199F">
        <w:rPr>
          <w:b/>
        </w:rPr>
        <w:tab/>
      </w:r>
      <w:r w:rsidRPr="009A199F">
        <w:t>(1)</w:t>
      </w:r>
      <w:r w:rsidRPr="009A199F">
        <w:rPr>
          <w:b/>
        </w:rPr>
        <w:tab/>
      </w:r>
      <w:r w:rsidR="0099679F" w:rsidRPr="009A199F">
        <w:t>For the purposes of subsection</w:t>
      </w:r>
      <w:r w:rsidR="009A199F" w:rsidRPr="009A199F">
        <w:t> </w:t>
      </w:r>
      <w:r w:rsidR="0099679F" w:rsidRPr="009A199F">
        <w:t>65A(5) of the Act, t</w:t>
      </w:r>
      <w:r w:rsidRPr="009A199F">
        <w:t>he eligible authority must keep a register of the following notices:</w:t>
      </w:r>
    </w:p>
    <w:p w:rsidR="00A33E9C" w:rsidRPr="009A199F" w:rsidRDefault="00A33E9C" w:rsidP="00A33E9C">
      <w:pPr>
        <w:pStyle w:val="paragraph"/>
      </w:pPr>
      <w:r w:rsidRPr="009A199F">
        <w:tab/>
        <w:t>(a)</w:t>
      </w:r>
      <w:r w:rsidRPr="009A199F">
        <w:tab/>
        <w:t>notices given to the authority by financial institutions under subsection</w:t>
      </w:r>
      <w:r w:rsidR="009A199F" w:rsidRPr="009A199F">
        <w:t> </w:t>
      </w:r>
      <w:r w:rsidRPr="009A199F">
        <w:t>65A(2) of the Act;</w:t>
      </w:r>
    </w:p>
    <w:p w:rsidR="00A33E9C" w:rsidRPr="009A199F" w:rsidRDefault="00A33E9C" w:rsidP="00A33E9C">
      <w:pPr>
        <w:pStyle w:val="paragraph"/>
      </w:pPr>
      <w:r w:rsidRPr="009A199F">
        <w:tab/>
        <w:t>(b)</w:t>
      </w:r>
      <w:r w:rsidRPr="009A199F">
        <w:tab/>
        <w:t xml:space="preserve">notices varying or revoking notices of the kind </w:t>
      </w:r>
      <w:r w:rsidR="003929BE" w:rsidRPr="009A199F">
        <w:t>referred to</w:t>
      </w:r>
      <w:r w:rsidRPr="009A199F">
        <w:t xml:space="preserve"> in </w:t>
      </w:r>
      <w:r w:rsidR="009A199F" w:rsidRPr="009A199F">
        <w:t>paragraph (</w:t>
      </w:r>
      <w:r w:rsidRPr="009A199F">
        <w:t>a)</w:t>
      </w:r>
      <w:r w:rsidR="00D53665" w:rsidRPr="009A199F">
        <w:t>.</w:t>
      </w:r>
    </w:p>
    <w:p w:rsidR="00906F71" w:rsidRPr="009A199F" w:rsidRDefault="00906F71" w:rsidP="00906F71">
      <w:pPr>
        <w:pStyle w:val="notetext"/>
      </w:pPr>
      <w:r w:rsidRPr="009A199F">
        <w:t>Note:</w:t>
      </w:r>
      <w:r w:rsidRPr="009A199F">
        <w:tab/>
        <w:t xml:space="preserve">A notice referred to in </w:t>
      </w:r>
      <w:r w:rsidR="009A199F" w:rsidRPr="009A199F">
        <w:t>paragraph (</w:t>
      </w:r>
      <w:r w:rsidRPr="009A199F">
        <w:t>1)(a) is a notice given to the eligible authority by a financial institution under subsection</w:t>
      </w:r>
      <w:r w:rsidR="009A199F" w:rsidRPr="009A199F">
        <w:t> </w:t>
      </w:r>
      <w:r w:rsidRPr="009A199F">
        <w:t>65A(2) of the Act specifying a place as a notified place in relation to cheques for the Act.</w:t>
      </w:r>
    </w:p>
    <w:p w:rsidR="00A33E9C" w:rsidRPr="009A199F" w:rsidRDefault="00A33E9C" w:rsidP="00A33E9C">
      <w:pPr>
        <w:pStyle w:val="subsection"/>
      </w:pPr>
      <w:r w:rsidRPr="009A199F">
        <w:rPr>
          <w:b/>
        </w:rPr>
        <w:tab/>
      </w:r>
      <w:r w:rsidRPr="009A199F">
        <w:t>(2)</w:t>
      </w:r>
      <w:r w:rsidRPr="009A199F">
        <w:tab/>
      </w:r>
      <w:r w:rsidR="00B6771F" w:rsidRPr="009A199F">
        <w:t>T</w:t>
      </w:r>
      <w:r w:rsidRPr="009A199F">
        <w:t>he register is to be kept in such form and manner as the eligible authority directs.</w:t>
      </w:r>
    </w:p>
    <w:p w:rsidR="00A33E9C" w:rsidRPr="009A199F" w:rsidRDefault="00630B93" w:rsidP="00A33E9C">
      <w:pPr>
        <w:pStyle w:val="ActHead5"/>
      </w:pPr>
      <w:bookmarkStart w:id="11" w:name="_Toc503939061"/>
      <w:r w:rsidRPr="009A199F">
        <w:rPr>
          <w:rStyle w:val="CharSectno"/>
        </w:rPr>
        <w:t>9</w:t>
      </w:r>
      <w:r w:rsidR="00A33E9C" w:rsidRPr="009A199F">
        <w:t xml:space="preserve">  Inspection of the register</w:t>
      </w:r>
      <w:bookmarkEnd w:id="11"/>
    </w:p>
    <w:p w:rsidR="00A33E9C" w:rsidRPr="009A199F" w:rsidRDefault="00A33E9C" w:rsidP="00A33E9C">
      <w:pPr>
        <w:pStyle w:val="subsection"/>
      </w:pPr>
      <w:r w:rsidRPr="009A199F">
        <w:rPr>
          <w:b/>
        </w:rPr>
        <w:tab/>
      </w:r>
      <w:r w:rsidRPr="009A199F">
        <w:rPr>
          <w:b/>
        </w:rPr>
        <w:tab/>
      </w:r>
      <w:r w:rsidR="0099679F" w:rsidRPr="009A199F">
        <w:t>For the purposes of paragraph</w:t>
      </w:r>
      <w:r w:rsidR="009A199F" w:rsidRPr="009A199F">
        <w:t> </w:t>
      </w:r>
      <w:r w:rsidR="0099679F" w:rsidRPr="009A199F">
        <w:t>65A(5)(b) of the Act, t</w:t>
      </w:r>
      <w:r w:rsidRPr="009A199F">
        <w:t>he following persons may inspect the register of notices:</w:t>
      </w:r>
    </w:p>
    <w:p w:rsidR="00A33E9C" w:rsidRPr="009A199F" w:rsidRDefault="00A33E9C" w:rsidP="00A33E9C">
      <w:pPr>
        <w:pStyle w:val="paragraph"/>
      </w:pPr>
      <w:r w:rsidRPr="009A199F">
        <w:tab/>
        <w:t>(a)</w:t>
      </w:r>
      <w:r w:rsidRPr="009A199F">
        <w:tab/>
        <w:t>an employee of the eligible authority;</w:t>
      </w:r>
    </w:p>
    <w:p w:rsidR="0099679F" w:rsidRPr="009A199F" w:rsidRDefault="00A33E9C" w:rsidP="00A33E9C">
      <w:pPr>
        <w:pStyle w:val="paragraph"/>
      </w:pPr>
      <w:r w:rsidRPr="009A199F">
        <w:tab/>
        <w:t>(b)</w:t>
      </w:r>
      <w:r w:rsidRPr="009A199F">
        <w:tab/>
        <w:t>an employee of a financial institution</w:t>
      </w:r>
      <w:r w:rsidR="009E6B4A" w:rsidRPr="009A199F">
        <w:t>, if the employee</w:t>
      </w:r>
      <w:r w:rsidR="0099679F" w:rsidRPr="009A199F">
        <w:t>:</w:t>
      </w:r>
    </w:p>
    <w:p w:rsidR="00A33E9C" w:rsidRPr="009A199F" w:rsidRDefault="0099679F" w:rsidP="0099679F">
      <w:pPr>
        <w:pStyle w:val="paragraphsub"/>
      </w:pPr>
      <w:r w:rsidRPr="009A199F">
        <w:tab/>
        <w:t>(</w:t>
      </w:r>
      <w:proofErr w:type="spellStart"/>
      <w:r w:rsidRPr="009A199F">
        <w:t>i</w:t>
      </w:r>
      <w:proofErr w:type="spellEnd"/>
      <w:r w:rsidRPr="009A199F">
        <w:t>)</w:t>
      </w:r>
      <w:r w:rsidRPr="009A199F">
        <w:tab/>
      </w:r>
      <w:r w:rsidR="00A33E9C" w:rsidRPr="009A199F">
        <w:t>is required by the financial institution to inspect the register</w:t>
      </w:r>
      <w:r w:rsidRPr="009A199F">
        <w:t>;</w:t>
      </w:r>
      <w:r w:rsidR="00A10C72" w:rsidRPr="009A199F">
        <w:t xml:space="preserve"> and</w:t>
      </w:r>
    </w:p>
    <w:p w:rsidR="0099679F" w:rsidRPr="009A199F" w:rsidRDefault="0099679F" w:rsidP="0099679F">
      <w:pPr>
        <w:pStyle w:val="paragraphsub"/>
      </w:pPr>
      <w:r w:rsidRPr="009A199F">
        <w:tab/>
        <w:t>(ii)</w:t>
      </w:r>
      <w:r w:rsidRPr="009A199F">
        <w:tab/>
        <w:t>applies to the eligible authority to inspect the register; and</w:t>
      </w:r>
    </w:p>
    <w:p w:rsidR="0099679F" w:rsidRPr="009A199F" w:rsidRDefault="0099679F" w:rsidP="0099679F">
      <w:pPr>
        <w:pStyle w:val="paragraphsub"/>
        <w:rPr>
          <w:b/>
          <w:sz w:val="16"/>
        </w:rPr>
      </w:pPr>
      <w:r w:rsidRPr="009A199F">
        <w:tab/>
        <w:t>(iii)</w:t>
      </w:r>
      <w:r w:rsidRPr="009A199F">
        <w:tab/>
        <w:t>shows to the eligible authority a written statement by an officer of the financial institution to the effect that the person is required by the financial institution to inspect the register.</w:t>
      </w:r>
    </w:p>
    <w:p w:rsidR="00A33E9C" w:rsidRPr="009A199F" w:rsidRDefault="00A33E9C" w:rsidP="00FF3B5D">
      <w:pPr>
        <w:pStyle w:val="notetext"/>
      </w:pPr>
      <w:r w:rsidRPr="009A199F">
        <w:t>Note:</w:t>
      </w:r>
      <w:r w:rsidRPr="009A199F">
        <w:tab/>
        <w:t>No fee is payable to inspect the register.</w:t>
      </w:r>
    </w:p>
    <w:p w:rsidR="00A33E9C" w:rsidRPr="009A199F" w:rsidRDefault="00630B93" w:rsidP="00A33E9C">
      <w:pPr>
        <w:pStyle w:val="ActHead5"/>
      </w:pPr>
      <w:bookmarkStart w:id="12" w:name="_Toc503939062"/>
      <w:r w:rsidRPr="009A199F">
        <w:rPr>
          <w:rStyle w:val="CharSectno"/>
        </w:rPr>
        <w:t>10</w:t>
      </w:r>
      <w:r w:rsidR="00A33E9C" w:rsidRPr="009A199F">
        <w:t xml:space="preserve">  Obtaining information contained in the register</w:t>
      </w:r>
      <w:bookmarkEnd w:id="12"/>
    </w:p>
    <w:p w:rsidR="00A33E9C" w:rsidRPr="009A199F" w:rsidRDefault="00A33E9C" w:rsidP="00A33E9C">
      <w:pPr>
        <w:pStyle w:val="subsection"/>
      </w:pPr>
      <w:r w:rsidRPr="009A199F">
        <w:rPr>
          <w:b/>
        </w:rPr>
        <w:tab/>
      </w:r>
      <w:r w:rsidRPr="009A199F">
        <w:t>(1)</w:t>
      </w:r>
      <w:r w:rsidRPr="009A199F">
        <w:rPr>
          <w:b/>
        </w:rPr>
        <w:tab/>
      </w:r>
      <w:r w:rsidR="00DC1550" w:rsidRPr="009A199F">
        <w:t>For the purposes of paragraphs 65A(5)(c) and (d) of the Act, i</w:t>
      </w:r>
      <w:r w:rsidRPr="009A199F">
        <w:t>f a person:</w:t>
      </w:r>
    </w:p>
    <w:p w:rsidR="00A33E9C" w:rsidRPr="009A199F" w:rsidRDefault="00A33E9C" w:rsidP="00A33E9C">
      <w:pPr>
        <w:pStyle w:val="paragraph"/>
      </w:pPr>
      <w:r w:rsidRPr="009A199F">
        <w:tab/>
        <w:t>(a)</w:t>
      </w:r>
      <w:r w:rsidRPr="009A199F">
        <w:tab/>
        <w:t>asks the eligible authority to provide information contained in the register; and</w:t>
      </w:r>
    </w:p>
    <w:p w:rsidR="00A33E9C" w:rsidRPr="009A199F" w:rsidRDefault="00A33E9C" w:rsidP="00A33E9C">
      <w:pPr>
        <w:pStyle w:val="paragraph"/>
      </w:pPr>
      <w:r w:rsidRPr="009A199F">
        <w:tab/>
        <w:t>(b)</w:t>
      </w:r>
      <w:r w:rsidRPr="009A199F">
        <w:tab/>
        <w:t xml:space="preserve">pays the fee determined under </w:t>
      </w:r>
      <w:r w:rsidR="009A199F" w:rsidRPr="009A199F">
        <w:t>subsection (</w:t>
      </w:r>
      <w:r w:rsidRPr="009A199F">
        <w:t>2) or (3);</w:t>
      </w:r>
    </w:p>
    <w:p w:rsidR="00A33E9C" w:rsidRPr="009A199F" w:rsidRDefault="00A33E9C" w:rsidP="00A33E9C">
      <w:pPr>
        <w:pStyle w:val="subsection2"/>
      </w:pPr>
      <w:r w:rsidRPr="009A199F">
        <w:t>the authority must, as soon as practicable, provide the information.</w:t>
      </w:r>
    </w:p>
    <w:p w:rsidR="00A33E9C" w:rsidRPr="009A199F" w:rsidRDefault="00A33E9C" w:rsidP="00A33E9C">
      <w:pPr>
        <w:pStyle w:val="subsection"/>
      </w:pPr>
      <w:r w:rsidRPr="009A199F">
        <w:rPr>
          <w:b/>
        </w:rPr>
        <w:tab/>
      </w:r>
      <w:r w:rsidRPr="009A199F">
        <w:t>(2)</w:t>
      </w:r>
      <w:r w:rsidRPr="009A199F">
        <w:rPr>
          <w:b/>
        </w:rPr>
        <w:tab/>
      </w:r>
      <w:r w:rsidR="00490245" w:rsidRPr="009A199F">
        <w:t xml:space="preserve">The fee for providing information that </w:t>
      </w:r>
      <w:r w:rsidRPr="009A199F">
        <w:t>must be obtained from one notice in the register is $20.</w:t>
      </w:r>
    </w:p>
    <w:p w:rsidR="00A33E9C" w:rsidRPr="009A199F" w:rsidRDefault="00A33E9C" w:rsidP="00A33E9C">
      <w:pPr>
        <w:pStyle w:val="subsection"/>
      </w:pPr>
      <w:r w:rsidRPr="009A199F">
        <w:rPr>
          <w:b/>
        </w:rPr>
        <w:tab/>
      </w:r>
      <w:r w:rsidRPr="009A199F">
        <w:t>(3)</w:t>
      </w:r>
      <w:r w:rsidRPr="009A199F">
        <w:rPr>
          <w:b/>
        </w:rPr>
        <w:tab/>
      </w:r>
      <w:r w:rsidR="00A46E88" w:rsidRPr="009A199F">
        <w:t xml:space="preserve">The fee for providing information </w:t>
      </w:r>
      <w:r w:rsidRPr="009A199F">
        <w:t>that must be obtained from more th</w:t>
      </w:r>
      <w:r w:rsidR="00A46E88" w:rsidRPr="009A199F">
        <w:t xml:space="preserve">an one notice in the register </w:t>
      </w:r>
      <w:r w:rsidRPr="009A199F">
        <w:t>is worked out using the formula:</w:t>
      </w:r>
    </w:p>
    <w:p w:rsidR="008C31ED" w:rsidRPr="009A199F" w:rsidRDefault="00B6771F" w:rsidP="003266BF">
      <w:pPr>
        <w:pStyle w:val="subsection2"/>
      </w:pPr>
      <w:r w:rsidRPr="009A199F">
        <w:rPr>
          <w:position w:val="-34"/>
        </w:rPr>
        <w:object w:dxaOrig="450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39pt" o:ole="">
            <v:imagedata r:id="rId21" o:title=""/>
          </v:shape>
          <o:OLEObject Type="Embed" ProgID="Equation.DSMT4" ShapeID="_x0000_i1025" DrawAspect="Content" ObjectID="_1581920583" r:id="rId22"/>
        </w:object>
      </w:r>
    </w:p>
    <w:p w:rsidR="00980931" w:rsidRPr="009A199F" w:rsidRDefault="00630B93" w:rsidP="00980931">
      <w:pPr>
        <w:pStyle w:val="ActHead5"/>
      </w:pPr>
      <w:bookmarkStart w:id="13" w:name="_Toc503939063"/>
      <w:r w:rsidRPr="009A199F">
        <w:rPr>
          <w:rStyle w:val="CharSectno"/>
        </w:rPr>
        <w:t>11</w:t>
      </w:r>
      <w:r w:rsidR="00980931" w:rsidRPr="009A199F">
        <w:t xml:space="preserve">  Damages on dishonour—rate of interest</w:t>
      </w:r>
      <w:bookmarkEnd w:id="13"/>
    </w:p>
    <w:p w:rsidR="00980931" w:rsidRPr="009A199F" w:rsidRDefault="00980931" w:rsidP="00980931">
      <w:pPr>
        <w:pStyle w:val="subsection"/>
      </w:pPr>
      <w:r w:rsidRPr="009A199F">
        <w:tab/>
        <w:t>(1)</w:t>
      </w:r>
      <w:r w:rsidRPr="009A199F">
        <w:tab/>
        <w:t>For the purposes of subparagraphs</w:t>
      </w:r>
      <w:r w:rsidR="009A199F" w:rsidRPr="009A199F">
        <w:t> </w:t>
      </w:r>
      <w:r w:rsidRPr="009A199F">
        <w:t xml:space="preserve">76(1)(a)(ii) and (b)(ii) of the Act, this section sets out how to work out the amount of interest </w:t>
      </w:r>
      <w:r w:rsidR="00B6771F" w:rsidRPr="009A199F">
        <w:t xml:space="preserve">that is </w:t>
      </w:r>
      <w:r w:rsidRPr="009A199F">
        <w:t>payable, in relation to a dishonoured cheque, in accordance with this instrument.</w:t>
      </w:r>
    </w:p>
    <w:p w:rsidR="00980931" w:rsidRPr="009A199F" w:rsidRDefault="00980931" w:rsidP="00980931">
      <w:pPr>
        <w:pStyle w:val="subsection"/>
      </w:pPr>
      <w:r w:rsidRPr="009A199F">
        <w:tab/>
        <w:t>(2)</w:t>
      </w:r>
      <w:r w:rsidRPr="009A199F">
        <w:tab/>
        <w:t>Interest is payable for the period:</w:t>
      </w:r>
    </w:p>
    <w:p w:rsidR="00980931" w:rsidRPr="009A199F" w:rsidRDefault="00980931" w:rsidP="00980931">
      <w:pPr>
        <w:pStyle w:val="paragraph"/>
      </w:pPr>
      <w:r w:rsidRPr="009A199F">
        <w:tab/>
        <w:t>(a)</w:t>
      </w:r>
      <w:r w:rsidRPr="009A199F">
        <w:tab/>
        <w:t>beginning on the day the cheque is dishonoured; and</w:t>
      </w:r>
    </w:p>
    <w:p w:rsidR="00980931" w:rsidRPr="009A199F" w:rsidRDefault="00980931" w:rsidP="00980931">
      <w:pPr>
        <w:pStyle w:val="paragraph"/>
      </w:pPr>
      <w:r w:rsidRPr="009A199F">
        <w:tab/>
        <w:t>(b)</w:t>
      </w:r>
      <w:r w:rsidRPr="009A199F">
        <w:tab/>
        <w:t>ending on</w:t>
      </w:r>
      <w:r w:rsidRPr="009A199F">
        <w:rPr>
          <w:i/>
        </w:rPr>
        <w:t xml:space="preserve"> </w:t>
      </w:r>
      <w:r w:rsidRPr="009A199F">
        <w:t>the day the sum or amount referred to in subparagraph</w:t>
      </w:r>
      <w:r w:rsidR="009A199F" w:rsidRPr="009A199F">
        <w:t> </w:t>
      </w:r>
      <w:r w:rsidRPr="009A199F">
        <w:t xml:space="preserve">76(1)(a)(i) or (b)(i) of the Act </w:t>
      </w:r>
      <w:r w:rsidR="00477027" w:rsidRPr="009A199F">
        <w:t>is</w:t>
      </w:r>
      <w:r w:rsidRPr="009A199F">
        <w:t xml:space="preserve"> paid in full.</w:t>
      </w:r>
    </w:p>
    <w:p w:rsidR="000728DC" w:rsidRPr="009A199F" w:rsidRDefault="00477027" w:rsidP="000728DC">
      <w:pPr>
        <w:pStyle w:val="subsection"/>
      </w:pPr>
      <w:r w:rsidRPr="009A199F">
        <w:tab/>
        <w:t>(3</w:t>
      </w:r>
      <w:r w:rsidR="000728DC" w:rsidRPr="009A199F">
        <w:t>)</w:t>
      </w:r>
      <w:r w:rsidR="000728DC" w:rsidRPr="009A199F">
        <w:tab/>
        <w:t>However, interest is not payable, in respect of a part payment of the sum or amount referred to in subparagraph</w:t>
      </w:r>
      <w:r w:rsidR="009A199F" w:rsidRPr="009A199F">
        <w:t> </w:t>
      </w:r>
      <w:r w:rsidR="000728DC" w:rsidRPr="009A199F">
        <w:t>76(1)(a)(i) or (b)(i) of the Act, from the day on which that part payment is made.</w:t>
      </w:r>
    </w:p>
    <w:p w:rsidR="00980931" w:rsidRPr="009A199F" w:rsidRDefault="00477027" w:rsidP="00980931">
      <w:pPr>
        <w:pStyle w:val="subsection"/>
      </w:pPr>
      <w:r w:rsidRPr="009A199F">
        <w:tab/>
        <w:t>(4</w:t>
      </w:r>
      <w:r w:rsidR="00980931" w:rsidRPr="009A199F">
        <w:t>)</w:t>
      </w:r>
      <w:r w:rsidR="00980931" w:rsidRPr="009A199F">
        <w:tab/>
        <w:t xml:space="preserve">The amount of interest that is payable is worked out using a rate equal to the monthly average yield of </w:t>
      </w:r>
      <w:r w:rsidR="003762A2" w:rsidRPr="009A199F">
        <w:t>3</w:t>
      </w:r>
      <w:r w:rsidR="009A199F">
        <w:noBreakHyphen/>
      </w:r>
      <w:r w:rsidR="003762A2" w:rsidRPr="009A199F">
        <w:t xml:space="preserve">month Bank Accepted Bills </w:t>
      </w:r>
      <w:r w:rsidR="00874EE5" w:rsidRPr="009A199F">
        <w:t>and</w:t>
      </w:r>
      <w:r w:rsidR="003762A2" w:rsidRPr="009A199F">
        <w:t xml:space="preserve"> Negotiable Certificates of Deposit </w:t>
      </w:r>
      <w:r w:rsidR="00980931" w:rsidRPr="009A199F">
        <w:t>that was published most recently by the Reserve Bank of Australia before the day the cheque was dishonoured.</w:t>
      </w:r>
    </w:p>
    <w:p w:rsidR="00C640F1" w:rsidRPr="009A199F" w:rsidRDefault="00C640F1" w:rsidP="00C640F1">
      <w:pPr>
        <w:pStyle w:val="ActHead2"/>
        <w:pageBreakBefore/>
      </w:pPr>
      <w:bookmarkStart w:id="14" w:name="_Toc503939064"/>
      <w:r w:rsidRPr="009A199F">
        <w:rPr>
          <w:rStyle w:val="CharPartNo"/>
        </w:rPr>
        <w:t>Part</w:t>
      </w:r>
      <w:r w:rsidR="009A199F" w:rsidRPr="009A199F">
        <w:rPr>
          <w:rStyle w:val="CharPartNo"/>
        </w:rPr>
        <w:t> </w:t>
      </w:r>
      <w:r w:rsidRPr="009A199F">
        <w:rPr>
          <w:rStyle w:val="CharPartNo"/>
        </w:rPr>
        <w:t>3</w:t>
      </w:r>
      <w:r w:rsidRPr="009A199F">
        <w:t>—</w:t>
      </w:r>
      <w:r w:rsidR="007518E9" w:rsidRPr="009A199F">
        <w:rPr>
          <w:rStyle w:val="CharPartText"/>
        </w:rPr>
        <w:t>Application and t</w:t>
      </w:r>
      <w:r w:rsidRPr="009A199F">
        <w:rPr>
          <w:rStyle w:val="CharPartText"/>
        </w:rPr>
        <w:t>ransitional provisions</w:t>
      </w:r>
      <w:bookmarkEnd w:id="14"/>
    </w:p>
    <w:p w:rsidR="00544AD9" w:rsidRPr="009A199F" w:rsidRDefault="00BD4BC6" w:rsidP="00544AD9">
      <w:pPr>
        <w:pStyle w:val="ActHead3"/>
      </w:pPr>
      <w:bookmarkStart w:id="15" w:name="_Toc503939065"/>
      <w:r w:rsidRPr="009A199F">
        <w:rPr>
          <w:rStyle w:val="CharDivNo"/>
        </w:rPr>
        <w:t>Division</w:t>
      </w:r>
      <w:r w:rsidR="009A199F" w:rsidRPr="009A199F">
        <w:rPr>
          <w:rStyle w:val="CharDivNo"/>
        </w:rPr>
        <w:t> </w:t>
      </w:r>
      <w:r w:rsidR="004912F9" w:rsidRPr="009A199F">
        <w:rPr>
          <w:rStyle w:val="CharDivNo"/>
        </w:rPr>
        <w:t>1</w:t>
      </w:r>
      <w:r w:rsidR="004912F9" w:rsidRPr="009A199F">
        <w:t>—</w:t>
      </w:r>
      <w:r w:rsidR="00AF7978" w:rsidRPr="009A199F">
        <w:rPr>
          <w:rStyle w:val="CharDivText"/>
        </w:rPr>
        <w:t>P</w:t>
      </w:r>
      <w:r w:rsidR="004912F9" w:rsidRPr="009A199F">
        <w:rPr>
          <w:rStyle w:val="CharDivText"/>
        </w:rPr>
        <w:t xml:space="preserve">rovisions relating to </w:t>
      </w:r>
      <w:r w:rsidR="00AF7978" w:rsidRPr="009A199F">
        <w:rPr>
          <w:rStyle w:val="CharDivText"/>
        </w:rPr>
        <w:t xml:space="preserve">the </w:t>
      </w:r>
      <w:r w:rsidR="008B36C9" w:rsidRPr="009A199F">
        <w:rPr>
          <w:rStyle w:val="CharDivText"/>
        </w:rPr>
        <w:t>commencement of this instrument</w:t>
      </w:r>
      <w:bookmarkEnd w:id="15"/>
    </w:p>
    <w:p w:rsidR="00C629F1" w:rsidRPr="009A199F" w:rsidRDefault="00630B93" w:rsidP="00C629F1">
      <w:pPr>
        <w:pStyle w:val="ActHead5"/>
      </w:pPr>
      <w:bookmarkStart w:id="16" w:name="_Toc503939066"/>
      <w:r w:rsidRPr="009A199F">
        <w:rPr>
          <w:rStyle w:val="CharSectno"/>
        </w:rPr>
        <w:t>12</w:t>
      </w:r>
      <w:r w:rsidR="002B03D9" w:rsidRPr="009A199F">
        <w:t xml:space="preserve">  </w:t>
      </w:r>
      <w:r w:rsidR="00C629F1" w:rsidRPr="009A199F">
        <w:t>Definitions</w:t>
      </w:r>
      <w:bookmarkEnd w:id="16"/>
    </w:p>
    <w:p w:rsidR="00C629F1" w:rsidRPr="009A199F" w:rsidRDefault="00D9476F" w:rsidP="00C629F1">
      <w:pPr>
        <w:pStyle w:val="subsection"/>
      </w:pPr>
      <w:r w:rsidRPr="009A199F">
        <w:tab/>
      </w:r>
      <w:r w:rsidRPr="009A199F">
        <w:tab/>
      </w:r>
      <w:r w:rsidR="00C629F1" w:rsidRPr="009A199F">
        <w:t xml:space="preserve">In this </w:t>
      </w:r>
      <w:r w:rsidR="004912F9" w:rsidRPr="009A199F">
        <w:t>Division</w:t>
      </w:r>
      <w:r w:rsidR="00C629F1" w:rsidRPr="009A199F">
        <w:t>:</w:t>
      </w:r>
    </w:p>
    <w:p w:rsidR="00C629F1" w:rsidRPr="009A199F" w:rsidRDefault="00C629F1" w:rsidP="00C629F1">
      <w:pPr>
        <w:pStyle w:val="Definition"/>
      </w:pPr>
      <w:r w:rsidRPr="009A199F">
        <w:rPr>
          <w:b/>
          <w:i/>
        </w:rPr>
        <w:t>commencement day</w:t>
      </w:r>
      <w:r w:rsidRPr="009A199F">
        <w:t xml:space="preserve"> means the day this instrument commences.</w:t>
      </w:r>
    </w:p>
    <w:p w:rsidR="00C629F1" w:rsidRPr="009A199F" w:rsidRDefault="00C629F1" w:rsidP="00C629F1">
      <w:pPr>
        <w:pStyle w:val="Definition"/>
      </w:pPr>
      <w:r w:rsidRPr="009A199F">
        <w:rPr>
          <w:b/>
          <w:i/>
        </w:rPr>
        <w:t>old law</w:t>
      </w:r>
      <w:r w:rsidRPr="009A199F">
        <w:t xml:space="preserve"> means the </w:t>
      </w:r>
      <w:r w:rsidRPr="009A199F">
        <w:rPr>
          <w:i/>
        </w:rPr>
        <w:t>Cheques Regulations</w:t>
      </w:r>
      <w:r w:rsidR="009A199F" w:rsidRPr="009A199F">
        <w:rPr>
          <w:i/>
        </w:rPr>
        <w:t> </w:t>
      </w:r>
      <w:r w:rsidRPr="009A199F">
        <w:rPr>
          <w:i/>
        </w:rPr>
        <w:t>1987</w:t>
      </w:r>
      <w:r w:rsidRPr="009A199F">
        <w:t>, as in force immediately before the commencement day.</w:t>
      </w:r>
    </w:p>
    <w:p w:rsidR="00591415" w:rsidRPr="009A199F" w:rsidRDefault="00630B93" w:rsidP="00591415">
      <w:pPr>
        <w:pStyle w:val="ActHead5"/>
      </w:pPr>
      <w:bookmarkStart w:id="17" w:name="_Toc503939067"/>
      <w:r w:rsidRPr="009A199F">
        <w:rPr>
          <w:rStyle w:val="CharSectno"/>
        </w:rPr>
        <w:t>13</w:t>
      </w:r>
      <w:r w:rsidR="00591415" w:rsidRPr="009A199F">
        <w:t xml:space="preserve">  Application—damages on dishonour</w:t>
      </w:r>
      <w:bookmarkEnd w:id="17"/>
    </w:p>
    <w:p w:rsidR="006C4E41" w:rsidRPr="009A199F" w:rsidRDefault="00EB1A8F" w:rsidP="00F07FF1">
      <w:pPr>
        <w:pStyle w:val="subsection"/>
      </w:pPr>
      <w:r w:rsidRPr="009A199F">
        <w:tab/>
      </w:r>
      <w:r w:rsidR="00417722" w:rsidRPr="009A199F">
        <w:tab/>
      </w:r>
      <w:r w:rsidR="006C4E41" w:rsidRPr="009A199F">
        <w:t>S</w:t>
      </w:r>
      <w:r w:rsidR="0033199D" w:rsidRPr="009A199F">
        <w:t>ection</w:t>
      </w:r>
      <w:r w:rsidR="009A199F" w:rsidRPr="009A199F">
        <w:t> </w:t>
      </w:r>
      <w:r w:rsidR="00630B93" w:rsidRPr="009A199F">
        <w:t>11</w:t>
      </w:r>
      <w:r w:rsidR="0033199D" w:rsidRPr="009A199F">
        <w:t xml:space="preserve"> of this instrument applies </w:t>
      </w:r>
      <w:r w:rsidR="00BF7254" w:rsidRPr="009A199F">
        <w:t>in relation to</w:t>
      </w:r>
      <w:r w:rsidR="00E55002" w:rsidRPr="009A199F">
        <w:t xml:space="preserve"> </w:t>
      </w:r>
      <w:r w:rsidR="00BF2FA2" w:rsidRPr="009A199F">
        <w:t>an</w:t>
      </w:r>
      <w:r w:rsidR="00C12B70" w:rsidRPr="009A199F">
        <w:t xml:space="preserve"> amount of interest </w:t>
      </w:r>
      <w:r w:rsidR="00F07FF1" w:rsidRPr="009A199F">
        <w:t xml:space="preserve">that is </w:t>
      </w:r>
      <w:r w:rsidR="00C12B70" w:rsidRPr="009A199F">
        <w:t>payable</w:t>
      </w:r>
      <w:r w:rsidR="00544AD9" w:rsidRPr="009A199F">
        <w:t xml:space="preserve"> </w:t>
      </w:r>
      <w:r w:rsidR="00F07FF1" w:rsidRPr="009A199F">
        <w:t>under</w:t>
      </w:r>
      <w:r w:rsidR="00041AFD" w:rsidRPr="009A199F">
        <w:t xml:space="preserve"> </w:t>
      </w:r>
      <w:r w:rsidR="004D76B8" w:rsidRPr="009A199F">
        <w:t>sub</w:t>
      </w:r>
      <w:r w:rsidR="00041AFD" w:rsidRPr="009A199F">
        <w:t>paragraph</w:t>
      </w:r>
      <w:r w:rsidR="009A199F" w:rsidRPr="009A199F">
        <w:t> </w:t>
      </w:r>
      <w:r w:rsidR="00041AFD" w:rsidRPr="009A199F">
        <w:t xml:space="preserve">76(1)(a)(ii) </w:t>
      </w:r>
      <w:r w:rsidR="00F07FF1" w:rsidRPr="009A199F">
        <w:t>or</w:t>
      </w:r>
      <w:r w:rsidR="00041AFD" w:rsidRPr="009A199F">
        <w:t xml:space="preserve"> (b)(ii) of the Act</w:t>
      </w:r>
      <w:r w:rsidR="00C64F05" w:rsidRPr="009A199F">
        <w:t xml:space="preserve"> </w:t>
      </w:r>
      <w:r w:rsidR="00544AD9" w:rsidRPr="009A199F">
        <w:t xml:space="preserve">on </w:t>
      </w:r>
      <w:r w:rsidR="00BB0F47" w:rsidRPr="009A199F">
        <w:t>or</w:t>
      </w:r>
      <w:r w:rsidR="00544AD9" w:rsidRPr="009A199F">
        <w:t xml:space="preserve"> after the commencement day</w:t>
      </w:r>
      <w:r w:rsidR="004B6CB2" w:rsidRPr="009A199F">
        <w:t xml:space="preserve"> (</w:t>
      </w:r>
      <w:r w:rsidR="00F07FF1" w:rsidRPr="009A199F">
        <w:t xml:space="preserve">whether the period </w:t>
      </w:r>
      <w:r w:rsidR="00BF2FA2" w:rsidRPr="009A199F">
        <w:t xml:space="preserve">in relation to which </w:t>
      </w:r>
      <w:r w:rsidR="00F07FF1" w:rsidRPr="009A199F">
        <w:t xml:space="preserve">interest </w:t>
      </w:r>
      <w:r w:rsidR="00BF2FA2" w:rsidRPr="009A199F">
        <w:t xml:space="preserve">is </w:t>
      </w:r>
      <w:r w:rsidR="00F07FF1" w:rsidRPr="009A199F">
        <w:t>payable begins before</w:t>
      </w:r>
      <w:r w:rsidR="00544AD9" w:rsidRPr="009A199F">
        <w:t>,</w:t>
      </w:r>
      <w:r w:rsidR="002A2346" w:rsidRPr="009A199F">
        <w:t xml:space="preserve"> on </w:t>
      </w:r>
      <w:r w:rsidR="00F07FF1" w:rsidRPr="009A199F">
        <w:t>or after the commencement</w:t>
      </w:r>
      <w:r w:rsidR="00CD0B10" w:rsidRPr="009A199F">
        <w:t xml:space="preserve"> day</w:t>
      </w:r>
      <w:r w:rsidR="004B6CB2" w:rsidRPr="009A199F">
        <w:t>)</w:t>
      </w:r>
      <w:r w:rsidR="006C4E41" w:rsidRPr="009A199F">
        <w:t>.</w:t>
      </w:r>
    </w:p>
    <w:p w:rsidR="00C640F1" w:rsidRPr="009A199F" w:rsidRDefault="00630B93" w:rsidP="006C4E41">
      <w:pPr>
        <w:pStyle w:val="ActHead5"/>
      </w:pPr>
      <w:bookmarkStart w:id="18" w:name="_Toc503939068"/>
      <w:r w:rsidRPr="009A199F">
        <w:rPr>
          <w:rStyle w:val="CharSectno"/>
        </w:rPr>
        <w:t>14</w:t>
      </w:r>
      <w:r w:rsidR="00C640F1" w:rsidRPr="009A199F">
        <w:t xml:space="preserve">  Transitional—register of notices</w:t>
      </w:r>
      <w:bookmarkEnd w:id="18"/>
    </w:p>
    <w:p w:rsidR="00C640F1" w:rsidRPr="009A199F" w:rsidRDefault="00C640F1" w:rsidP="00C640F1">
      <w:pPr>
        <w:pStyle w:val="subsection"/>
      </w:pPr>
      <w:r w:rsidRPr="009A199F">
        <w:tab/>
      </w:r>
      <w:r w:rsidRPr="009A199F">
        <w:tab/>
      </w:r>
      <w:r w:rsidR="00BF2FA2" w:rsidRPr="009A199F">
        <w:t>A</w:t>
      </w:r>
      <w:r w:rsidRPr="009A199F">
        <w:t xml:space="preserve"> </w:t>
      </w:r>
      <w:r w:rsidR="00C64F05" w:rsidRPr="009A199F">
        <w:t>register</w:t>
      </w:r>
      <w:r w:rsidRPr="009A199F">
        <w:t xml:space="preserve"> kept </w:t>
      </w:r>
      <w:r w:rsidR="00BF7254" w:rsidRPr="009A199F">
        <w:t>under regulation</w:t>
      </w:r>
      <w:r w:rsidR="009A199F" w:rsidRPr="009A199F">
        <w:t> </w:t>
      </w:r>
      <w:r w:rsidR="00BF7254" w:rsidRPr="009A199F">
        <w:t xml:space="preserve">6 of the old law </w:t>
      </w:r>
      <w:r w:rsidR="007107E9" w:rsidRPr="009A199F">
        <w:t>immediately before the commencement day</w:t>
      </w:r>
      <w:r w:rsidR="00BF2FA2" w:rsidRPr="009A199F">
        <w:t xml:space="preserve"> </w:t>
      </w:r>
      <w:r w:rsidRPr="009A199F">
        <w:t xml:space="preserve">is taken </w:t>
      </w:r>
      <w:r w:rsidR="00BF2FA2" w:rsidRPr="009A199F">
        <w:t xml:space="preserve">on and after that day </w:t>
      </w:r>
      <w:r w:rsidRPr="009A199F">
        <w:t>to be kept under section</w:t>
      </w:r>
      <w:r w:rsidR="009A199F" w:rsidRPr="009A199F">
        <w:t> </w:t>
      </w:r>
      <w:r w:rsidR="00630B93" w:rsidRPr="009A199F">
        <w:t>8</w:t>
      </w:r>
      <w:r w:rsidRPr="009A199F">
        <w:t xml:space="preserve"> of this instrument</w:t>
      </w:r>
      <w:r w:rsidR="00EE16B1" w:rsidRPr="009A199F">
        <w:t>.</w:t>
      </w:r>
    </w:p>
    <w:p w:rsidR="00C640F1" w:rsidRPr="009A199F" w:rsidRDefault="00630B93" w:rsidP="00343981">
      <w:pPr>
        <w:pStyle w:val="ActHead5"/>
      </w:pPr>
      <w:bookmarkStart w:id="19" w:name="_Toc503939069"/>
      <w:r w:rsidRPr="009A199F">
        <w:rPr>
          <w:rStyle w:val="CharSectno"/>
        </w:rPr>
        <w:t>15</w:t>
      </w:r>
      <w:r w:rsidR="00E57E64" w:rsidRPr="009A199F">
        <w:t xml:space="preserve">  Transitional—</w:t>
      </w:r>
      <w:r w:rsidR="00623D51" w:rsidRPr="009A199F">
        <w:t>things done under the old law</w:t>
      </w:r>
      <w:bookmarkEnd w:id="19"/>
    </w:p>
    <w:p w:rsidR="00623D51" w:rsidRPr="009A199F" w:rsidRDefault="00C640F1" w:rsidP="00C640F1">
      <w:pPr>
        <w:pStyle w:val="subsection"/>
      </w:pPr>
      <w:r w:rsidRPr="009A199F">
        <w:tab/>
        <w:t>(1)</w:t>
      </w:r>
      <w:r w:rsidRPr="009A199F">
        <w:tab/>
      </w:r>
      <w:r w:rsidR="00D164A5" w:rsidRPr="009A199F">
        <w:t xml:space="preserve">For </w:t>
      </w:r>
      <w:r w:rsidR="00AF7978" w:rsidRPr="009A199F">
        <w:t>the purposes of this instrument</w:t>
      </w:r>
      <w:r w:rsidR="00D9056B" w:rsidRPr="009A199F">
        <w:t>, subject to sections</w:t>
      </w:r>
      <w:r w:rsidR="009A199F" w:rsidRPr="009A199F">
        <w:t> </w:t>
      </w:r>
      <w:r w:rsidR="00630B93" w:rsidRPr="009A199F">
        <w:t>13</w:t>
      </w:r>
      <w:r w:rsidR="00D9056B" w:rsidRPr="009A199F">
        <w:t xml:space="preserve"> and </w:t>
      </w:r>
      <w:r w:rsidR="00630B93" w:rsidRPr="009A199F">
        <w:t>14</w:t>
      </w:r>
      <w:r w:rsidR="00D9056B" w:rsidRPr="009A199F">
        <w:t>, if</w:t>
      </w:r>
      <w:r w:rsidR="00623D51" w:rsidRPr="009A199F">
        <w:t>:</w:t>
      </w:r>
    </w:p>
    <w:p w:rsidR="00623D51" w:rsidRPr="009A199F" w:rsidRDefault="00623D51" w:rsidP="00623D51">
      <w:pPr>
        <w:pStyle w:val="paragraph"/>
      </w:pPr>
      <w:r w:rsidRPr="009A199F">
        <w:tab/>
        <w:t>(a)</w:t>
      </w:r>
      <w:r w:rsidRPr="009A199F">
        <w:tab/>
        <w:t xml:space="preserve">a thing was done for a particular purpose under the </w:t>
      </w:r>
      <w:r w:rsidR="00EE16B1" w:rsidRPr="009A199F">
        <w:t>old law</w:t>
      </w:r>
      <w:r w:rsidRPr="009A199F">
        <w:t>; and</w:t>
      </w:r>
    </w:p>
    <w:p w:rsidR="00623D51" w:rsidRPr="009A199F" w:rsidRDefault="00623D51" w:rsidP="00623D51">
      <w:pPr>
        <w:pStyle w:val="paragraph"/>
      </w:pPr>
      <w:r w:rsidRPr="009A199F">
        <w:tab/>
        <w:t>(b)</w:t>
      </w:r>
      <w:r w:rsidRPr="009A199F">
        <w:tab/>
        <w:t>the thing could be done for that purpose under this instrument;</w:t>
      </w:r>
    </w:p>
    <w:p w:rsidR="00623D51" w:rsidRPr="009A199F" w:rsidRDefault="00623D51" w:rsidP="00623D51">
      <w:pPr>
        <w:pStyle w:val="subsection2"/>
      </w:pPr>
      <w:r w:rsidRPr="009A199F">
        <w:t>the thing has effect as if it had been done under this instrument</w:t>
      </w:r>
      <w:r w:rsidR="00BF2FA2" w:rsidRPr="009A199F">
        <w:t xml:space="preserve"> for that purpose</w:t>
      </w:r>
      <w:r w:rsidRPr="009A199F">
        <w:t>.</w:t>
      </w:r>
    </w:p>
    <w:p w:rsidR="00A07A03" w:rsidRPr="009A199F" w:rsidRDefault="00A07A03" w:rsidP="00A07A03">
      <w:pPr>
        <w:pStyle w:val="subsection"/>
      </w:pPr>
      <w:r w:rsidRPr="009A199F">
        <w:tab/>
        <w:t>(2)</w:t>
      </w:r>
      <w:r w:rsidRPr="009A199F">
        <w:tab/>
        <w:t xml:space="preserve">Without limiting </w:t>
      </w:r>
      <w:r w:rsidR="009A199F" w:rsidRPr="009A199F">
        <w:t>subsection (</w:t>
      </w:r>
      <w:r w:rsidRPr="009A199F">
        <w:t>1), a reference in that subsection to a thing being done includes a reference to a notice, application or other instrument being given or made.</w:t>
      </w:r>
    </w:p>
    <w:p w:rsidR="007B6444" w:rsidRPr="009A199F" w:rsidRDefault="007B6444" w:rsidP="004E0DBA">
      <w:pPr>
        <w:pStyle w:val="subsection2"/>
        <w:sectPr w:rsidR="007B6444" w:rsidRPr="009A199F" w:rsidSect="00E863E6">
          <w:headerReference w:type="even" r:id="rId23"/>
          <w:headerReference w:type="default" r:id="rId24"/>
          <w:footerReference w:type="even" r:id="rId25"/>
          <w:footerReference w:type="default" r:id="rId26"/>
          <w:footerReference w:type="first" r:id="rId27"/>
          <w:pgSz w:w="11907" w:h="16839" w:code="9"/>
          <w:pgMar w:top="2233" w:right="1797" w:bottom="1440" w:left="1797" w:header="720" w:footer="709" w:gutter="0"/>
          <w:pgNumType w:start="1"/>
          <w:cols w:space="720"/>
          <w:docGrid w:linePitch="299"/>
        </w:sectPr>
      </w:pPr>
    </w:p>
    <w:p w:rsidR="000110B4" w:rsidRPr="009A199F" w:rsidRDefault="000110B4" w:rsidP="000110B4">
      <w:pPr>
        <w:pStyle w:val="ActHead1"/>
      </w:pPr>
      <w:bookmarkStart w:id="20" w:name="_Toc503939070"/>
      <w:r w:rsidRPr="009A199F">
        <w:rPr>
          <w:rStyle w:val="CharChapNo"/>
        </w:rPr>
        <w:t>Schedule</w:t>
      </w:r>
      <w:r w:rsidR="009A199F" w:rsidRPr="009A199F">
        <w:rPr>
          <w:rStyle w:val="CharChapNo"/>
        </w:rPr>
        <w:t> </w:t>
      </w:r>
      <w:r w:rsidRPr="009A199F">
        <w:rPr>
          <w:rStyle w:val="CharChapNo"/>
        </w:rPr>
        <w:t>1</w:t>
      </w:r>
      <w:r w:rsidRPr="009A199F">
        <w:t>—</w:t>
      </w:r>
      <w:r w:rsidR="00A114FD" w:rsidRPr="009A199F">
        <w:rPr>
          <w:rStyle w:val="CharChapText"/>
        </w:rPr>
        <w:t>Form of notice by a financial institution specifying a place as a designated place</w:t>
      </w:r>
      <w:bookmarkEnd w:id="20"/>
    </w:p>
    <w:p w:rsidR="00511183" w:rsidRPr="009A199F" w:rsidRDefault="008E226D" w:rsidP="00951C28">
      <w:pPr>
        <w:pStyle w:val="notemargin"/>
      </w:pPr>
      <w:bookmarkStart w:id="21" w:name="f_Check_Lines_above"/>
      <w:bookmarkEnd w:id="21"/>
      <w:r w:rsidRPr="009A199F">
        <w:t>Note:</w:t>
      </w:r>
      <w:r w:rsidRPr="009A199F">
        <w:tab/>
        <w:t>See section</w:t>
      </w:r>
      <w:bookmarkStart w:id="22" w:name="OPCCaretCursor"/>
      <w:bookmarkStart w:id="23" w:name="OPCCaretStart"/>
      <w:bookmarkEnd w:id="22"/>
      <w:bookmarkEnd w:id="23"/>
      <w:r w:rsidR="009A199F" w:rsidRPr="009A199F">
        <w:t> </w:t>
      </w:r>
      <w:r w:rsidR="00630B93" w:rsidRPr="009A199F">
        <w:t>7</w:t>
      </w:r>
      <w:r w:rsidRPr="009A199F">
        <w:t>.</w:t>
      </w:r>
    </w:p>
    <w:p w:rsidR="00511183" w:rsidRPr="009A199F" w:rsidRDefault="00511183" w:rsidP="00511183">
      <w:pPr>
        <w:pStyle w:val="Header"/>
      </w:pPr>
      <w:bookmarkStart w:id="24" w:name="f_Check_Lines_below"/>
      <w:bookmarkEnd w:id="24"/>
      <w:r w:rsidRPr="009A199F">
        <w:rPr>
          <w:rStyle w:val="CharPartNo"/>
        </w:rPr>
        <w:t xml:space="preserve"> </w:t>
      </w:r>
      <w:r w:rsidRPr="009A199F">
        <w:rPr>
          <w:rStyle w:val="CharPartText"/>
        </w:rPr>
        <w:t xml:space="preserve"> </w:t>
      </w:r>
    </w:p>
    <w:p w:rsidR="00511183" w:rsidRPr="009A199F" w:rsidRDefault="00511183" w:rsidP="00511183">
      <w:pPr>
        <w:pStyle w:val="Header"/>
      </w:pPr>
      <w:r w:rsidRPr="009A199F">
        <w:rPr>
          <w:rStyle w:val="CharDivNo"/>
        </w:rPr>
        <w:t xml:space="preserve"> </w:t>
      </w:r>
      <w:r w:rsidRPr="009A199F">
        <w:rPr>
          <w:rStyle w:val="CharDivText"/>
        </w:rPr>
        <w:t xml:space="preserve"> </w:t>
      </w:r>
    </w:p>
    <w:p w:rsidR="00A114FD" w:rsidRPr="009A199F" w:rsidRDefault="00787C7C" w:rsidP="00A114FD">
      <w:pPr>
        <w:pStyle w:val="subsection"/>
      </w:pPr>
      <w:r w:rsidRPr="009A199F">
        <w:tab/>
      </w:r>
      <w:r w:rsidR="00A114FD" w:rsidRPr="009A199F">
        <w:t>(</w:t>
      </w:r>
      <w:r w:rsidR="00A114FD" w:rsidRPr="009A199F">
        <w:rPr>
          <w:i/>
        </w:rPr>
        <w:t>Prepare a separate notice for each designated place</w:t>
      </w:r>
      <w:r w:rsidR="00A114FD" w:rsidRPr="009A199F">
        <w:t>)</w:t>
      </w:r>
    </w:p>
    <w:p w:rsidR="00A114FD" w:rsidRPr="009A199F" w:rsidRDefault="00A114FD" w:rsidP="00A114FD">
      <w:pPr>
        <w:pStyle w:val="subsection"/>
      </w:pPr>
      <w:r w:rsidRPr="009A199F">
        <w:t>(</w:t>
      </w:r>
      <w:r w:rsidRPr="009A199F">
        <w:rPr>
          <w:i/>
        </w:rPr>
        <w:t>insert full name of financial institution giving the notice</w:t>
      </w:r>
      <w:r w:rsidRPr="009A199F">
        <w:t>) specifies:</w:t>
      </w:r>
    </w:p>
    <w:p w:rsidR="00A114FD" w:rsidRPr="009A199F" w:rsidRDefault="00A114FD" w:rsidP="00A114FD">
      <w:pPr>
        <w:pStyle w:val="paragraph"/>
      </w:pPr>
      <w:r w:rsidRPr="009A199F">
        <w:tab/>
        <w:t>(a)</w:t>
      </w:r>
      <w:r w:rsidRPr="009A199F">
        <w:tab/>
        <w:t>(</w:t>
      </w:r>
      <w:r w:rsidRPr="009A199F">
        <w:rPr>
          <w:i/>
        </w:rPr>
        <w:t>insert address of the place to be designated, not being the address of a post office box or bag</w:t>
      </w:r>
      <w:r w:rsidRPr="009A199F">
        <w:t>) as a designated place for the purposes of (</w:t>
      </w:r>
      <w:r w:rsidRPr="009A199F">
        <w:rPr>
          <w:i/>
        </w:rPr>
        <w:t xml:space="preserve">insert any one or more of </w:t>
      </w:r>
      <w:r w:rsidRPr="009A199F">
        <w:t>‘subsection</w:t>
      </w:r>
      <w:bookmarkStart w:id="25" w:name="opcRefBookmark"/>
      <w:r w:rsidR="009A199F" w:rsidRPr="009A199F">
        <w:t> </w:t>
      </w:r>
      <w:r w:rsidRPr="009A199F">
        <w:t>6</w:t>
      </w:r>
      <w:bookmarkEnd w:id="25"/>
      <w:r w:rsidRPr="009A199F">
        <w:t xml:space="preserve">2(1)’ </w:t>
      </w:r>
      <w:r w:rsidRPr="009A199F">
        <w:rPr>
          <w:i/>
        </w:rPr>
        <w:t xml:space="preserve">or </w:t>
      </w:r>
      <w:r w:rsidRPr="009A199F">
        <w:t>‘subsection</w:t>
      </w:r>
      <w:r w:rsidR="009A199F" w:rsidRPr="009A199F">
        <w:t> </w:t>
      </w:r>
      <w:r w:rsidRPr="009A199F">
        <w:t xml:space="preserve">62(9)’ </w:t>
      </w:r>
      <w:r w:rsidRPr="009A199F">
        <w:rPr>
          <w:i/>
        </w:rPr>
        <w:t>as the case requires</w:t>
      </w:r>
      <w:r w:rsidRPr="009A199F">
        <w:t xml:space="preserve">) of the </w:t>
      </w:r>
      <w:r w:rsidRPr="009A199F">
        <w:rPr>
          <w:i/>
        </w:rPr>
        <w:t xml:space="preserve">Cheques Act 1986 </w:t>
      </w:r>
      <w:r w:rsidRPr="009A199F">
        <w:t>in relation to the following classes of cheques:</w:t>
      </w:r>
    </w:p>
    <w:p w:rsidR="00A114FD" w:rsidRPr="009A199F" w:rsidRDefault="00A114FD" w:rsidP="00A114FD">
      <w:pPr>
        <w:pStyle w:val="paragraph"/>
      </w:pPr>
      <w:r w:rsidRPr="009A199F">
        <w:tab/>
      </w:r>
      <w:r w:rsidRPr="009A199F">
        <w:tab/>
        <w:t>(</w:t>
      </w:r>
      <w:r w:rsidRPr="009A199F">
        <w:rPr>
          <w:i/>
        </w:rPr>
        <w:t>identify each of those classes with reasonable certainty</w:t>
      </w:r>
      <w:r w:rsidRPr="009A199F">
        <w:t>);</w:t>
      </w:r>
    </w:p>
    <w:p w:rsidR="00A114FD" w:rsidRPr="009A199F" w:rsidRDefault="00A114FD" w:rsidP="00A114FD">
      <w:pPr>
        <w:pStyle w:val="paragraph"/>
      </w:pPr>
      <w:r w:rsidRPr="009A199F">
        <w:tab/>
        <w:t>(b)</w:t>
      </w:r>
      <w:r w:rsidRPr="009A199F">
        <w:tab/>
        <w:t>(</w:t>
      </w:r>
      <w:r w:rsidRPr="009A199F">
        <w:rPr>
          <w:i/>
        </w:rPr>
        <w:t>identify the days and the hours of each of those days</w:t>
      </w:r>
      <w:r w:rsidRPr="009A199F">
        <w:t>) as the times when the financial institution will be open for business at that designated place; and</w:t>
      </w:r>
    </w:p>
    <w:p w:rsidR="00A114FD" w:rsidRPr="009A199F" w:rsidRDefault="00A114FD" w:rsidP="00A114FD">
      <w:pPr>
        <w:pStyle w:val="paragraph"/>
      </w:pPr>
      <w:r w:rsidRPr="009A199F">
        <w:tab/>
        <w:t>(c)</w:t>
      </w:r>
      <w:r w:rsidRPr="009A199F">
        <w:tab/>
        <w:t>(</w:t>
      </w:r>
      <w:r w:rsidRPr="009A199F">
        <w:rPr>
          <w:i/>
        </w:rPr>
        <w:t>identify the means</w:t>
      </w:r>
      <w:r w:rsidRPr="009A199F">
        <w:t>) as the means by which communications may be made to the financial institution at that designated place.</w:t>
      </w:r>
    </w:p>
    <w:p w:rsidR="00A114FD" w:rsidRPr="009A199F" w:rsidRDefault="00A114FD" w:rsidP="00A114FD">
      <w:pPr>
        <w:pStyle w:val="subsection"/>
      </w:pPr>
      <w:r w:rsidRPr="009A199F">
        <w:t>THIS NOTICE has effect on and from (</w:t>
      </w:r>
      <w:r w:rsidRPr="009A199F">
        <w:rPr>
          <w:i/>
        </w:rPr>
        <w:t>insert</w:t>
      </w:r>
      <w:r w:rsidRPr="009A199F">
        <w:t xml:space="preserve"> ‘the day on which it is published in the Gazette’ </w:t>
      </w:r>
      <w:r w:rsidRPr="009A199F">
        <w:rPr>
          <w:i/>
        </w:rPr>
        <w:t>or, if this notice is to have effect on a later date, insert that date</w:t>
      </w:r>
      <w:r w:rsidRPr="009A199F">
        <w:t>).</w:t>
      </w:r>
    </w:p>
    <w:p w:rsidR="00A114FD" w:rsidRPr="009A199F" w:rsidRDefault="00A114FD" w:rsidP="00A114FD">
      <w:r w:rsidRPr="009A199F">
        <w:t>Publication of this notice was authorised by (</w:t>
      </w:r>
      <w:r w:rsidRPr="009A199F">
        <w:rPr>
          <w:i/>
        </w:rPr>
        <w:t>insert full name and designation of an officer of the financial institution giving the notice who is authorised by the financial institution to authorise publication of this notice—the officer’s signature is not required</w:t>
      </w:r>
      <w:r w:rsidRPr="009A199F">
        <w:t>) on</w:t>
      </w:r>
      <w:r w:rsidRPr="009A199F">
        <w:tab/>
        <w:t>(date).</w:t>
      </w:r>
    </w:p>
    <w:p w:rsidR="00B8722B" w:rsidRPr="009A199F" w:rsidRDefault="00B8722B" w:rsidP="00B8722B">
      <w:pPr>
        <w:sectPr w:rsidR="00B8722B" w:rsidRPr="009A199F" w:rsidSect="00E863E6">
          <w:headerReference w:type="even" r:id="rId28"/>
          <w:headerReference w:type="default" r:id="rId29"/>
          <w:footerReference w:type="even" r:id="rId30"/>
          <w:footerReference w:type="default" r:id="rId31"/>
          <w:headerReference w:type="first" r:id="rId32"/>
          <w:footerReference w:type="first" r:id="rId33"/>
          <w:pgSz w:w="11907" w:h="16839" w:code="9"/>
          <w:pgMar w:top="2233" w:right="1797" w:bottom="1440" w:left="1797" w:header="720" w:footer="709" w:gutter="0"/>
          <w:cols w:space="720"/>
          <w:docGrid w:linePitch="299"/>
        </w:sectPr>
      </w:pPr>
    </w:p>
    <w:p w:rsidR="00B8722B" w:rsidRPr="009A199F" w:rsidRDefault="00B8722B" w:rsidP="00B8722B">
      <w:pPr>
        <w:pStyle w:val="ActHead6"/>
      </w:pPr>
      <w:bookmarkStart w:id="26" w:name="_Toc503939071"/>
      <w:bookmarkStart w:id="27" w:name="opcAmSched"/>
      <w:bookmarkStart w:id="28" w:name="opcCurrentFind"/>
      <w:r w:rsidRPr="009A199F">
        <w:rPr>
          <w:rStyle w:val="CharAmSchNo"/>
        </w:rPr>
        <w:t>Schedule</w:t>
      </w:r>
      <w:r w:rsidR="009A199F" w:rsidRPr="009A199F">
        <w:rPr>
          <w:rStyle w:val="CharAmSchNo"/>
        </w:rPr>
        <w:t> </w:t>
      </w:r>
      <w:r w:rsidRPr="009A199F">
        <w:rPr>
          <w:rStyle w:val="CharAmSchNo"/>
        </w:rPr>
        <w:t>2</w:t>
      </w:r>
      <w:r w:rsidRPr="009A199F">
        <w:t>—</w:t>
      </w:r>
      <w:r w:rsidRPr="009A199F">
        <w:rPr>
          <w:rStyle w:val="CharAmSchText"/>
        </w:rPr>
        <w:t>Repeals</w:t>
      </w:r>
      <w:bookmarkEnd w:id="26"/>
    </w:p>
    <w:bookmarkEnd w:id="27"/>
    <w:bookmarkEnd w:id="28"/>
    <w:p w:rsidR="00B8722B" w:rsidRPr="009A199F" w:rsidRDefault="00B8722B">
      <w:pPr>
        <w:pStyle w:val="Header"/>
      </w:pPr>
      <w:r w:rsidRPr="009A199F">
        <w:rPr>
          <w:rStyle w:val="CharAmPartNo"/>
        </w:rPr>
        <w:t xml:space="preserve"> </w:t>
      </w:r>
      <w:r w:rsidRPr="009A199F">
        <w:rPr>
          <w:rStyle w:val="CharAmPartText"/>
        </w:rPr>
        <w:t xml:space="preserve"> </w:t>
      </w:r>
    </w:p>
    <w:p w:rsidR="00B8722B" w:rsidRPr="009A199F" w:rsidRDefault="00B8722B" w:rsidP="00B8722B">
      <w:pPr>
        <w:pStyle w:val="ActHead9"/>
      </w:pPr>
      <w:bookmarkStart w:id="29" w:name="_Toc503939072"/>
      <w:r w:rsidRPr="009A199F">
        <w:t>Cheques Regulations</w:t>
      </w:r>
      <w:r w:rsidR="009A199F" w:rsidRPr="009A199F">
        <w:t> </w:t>
      </w:r>
      <w:r w:rsidRPr="009A199F">
        <w:t>1987</w:t>
      </w:r>
      <w:bookmarkEnd w:id="29"/>
    </w:p>
    <w:p w:rsidR="00B8722B" w:rsidRPr="009A199F" w:rsidRDefault="00B8722B" w:rsidP="00B8722B">
      <w:pPr>
        <w:pStyle w:val="ItemHead"/>
      </w:pPr>
      <w:r w:rsidRPr="009A199F">
        <w:t>1  The whole of the instrument</w:t>
      </w:r>
    </w:p>
    <w:p w:rsidR="00B8722B" w:rsidRPr="009A199F" w:rsidRDefault="00B8722B" w:rsidP="00B8722B">
      <w:pPr>
        <w:pStyle w:val="Item"/>
        <w:rPr>
          <w:b/>
          <w:i/>
        </w:rPr>
      </w:pPr>
      <w:r w:rsidRPr="009A199F">
        <w:t>Repeal the instrument.</w:t>
      </w:r>
    </w:p>
    <w:p w:rsidR="00B8722B" w:rsidRPr="009A199F" w:rsidRDefault="00B8722B">
      <w:pPr>
        <w:sectPr w:rsidR="00B8722B" w:rsidRPr="009A199F" w:rsidSect="00E863E6">
          <w:headerReference w:type="even" r:id="rId34"/>
          <w:headerReference w:type="default" r:id="rId35"/>
          <w:footerReference w:type="even" r:id="rId36"/>
          <w:footerReference w:type="default" r:id="rId37"/>
          <w:headerReference w:type="first" r:id="rId38"/>
          <w:footerReference w:type="first" r:id="rId39"/>
          <w:pgSz w:w="11907" w:h="16839" w:code="9"/>
          <w:pgMar w:top="2233" w:right="1797" w:bottom="1440" w:left="1797" w:header="720" w:footer="709" w:gutter="0"/>
          <w:cols w:space="720"/>
          <w:docGrid w:linePitch="299"/>
        </w:sectPr>
      </w:pPr>
    </w:p>
    <w:p w:rsidR="00B8722B" w:rsidRPr="009A199F" w:rsidRDefault="00B8722B" w:rsidP="00C036D8">
      <w:pPr>
        <w:rPr>
          <w:b/>
          <w:i/>
        </w:rPr>
      </w:pPr>
    </w:p>
    <w:sectPr w:rsidR="00B8722B" w:rsidRPr="009A199F" w:rsidSect="00E863E6">
      <w:headerReference w:type="even" r:id="rId40"/>
      <w:headerReference w:type="default" r:id="rId41"/>
      <w:footerReference w:type="even" r:id="rId42"/>
      <w:footerReference w:type="default" r:id="rId43"/>
      <w:headerReference w:type="first" r:id="rId44"/>
      <w:footerReference w:type="first" r:id="rId45"/>
      <w:type w:val="continuous"/>
      <w:pgSz w:w="11907" w:h="16839" w:code="9"/>
      <w:pgMar w:top="2233"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958" w:rsidRDefault="00954958" w:rsidP="00715914">
      <w:pPr>
        <w:spacing w:line="240" w:lineRule="auto"/>
      </w:pPr>
      <w:r>
        <w:separator/>
      </w:r>
    </w:p>
  </w:endnote>
  <w:endnote w:type="continuationSeparator" w:id="0">
    <w:p w:rsidR="00954958" w:rsidRDefault="0095495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3E6" w:rsidRPr="00E863E6" w:rsidRDefault="00E863E6" w:rsidP="00E863E6">
    <w:pPr>
      <w:pStyle w:val="Footer"/>
      <w:rPr>
        <w:i/>
        <w:sz w:val="18"/>
      </w:rPr>
    </w:pPr>
    <w:r w:rsidRPr="00E863E6">
      <w:rPr>
        <w:i/>
        <w:sz w:val="18"/>
      </w:rPr>
      <w:t>OPC62798 -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2B" w:rsidRPr="008A2C51" w:rsidRDefault="00B8722B" w:rsidP="00B8722B">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1615"/>
      <w:gridCol w:w="6291"/>
      <w:gridCol w:w="623"/>
    </w:tblGrid>
    <w:tr w:rsidR="00B8722B" w:rsidRPr="008A2C51" w:rsidTr="00B8722B">
      <w:tc>
        <w:tcPr>
          <w:tcW w:w="947" w:type="pct"/>
        </w:tcPr>
        <w:p w:rsidR="00B8722B" w:rsidRPr="008A2C51" w:rsidRDefault="00B8722B" w:rsidP="000110B4">
          <w:pPr>
            <w:spacing w:line="0" w:lineRule="atLeast"/>
            <w:rPr>
              <w:rFonts w:eastAsia="Calibri" w:cs="Times New Roman"/>
              <w:sz w:val="18"/>
            </w:rPr>
          </w:pPr>
        </w:p>
      </w:tc>
      <w:tc>
        <w:tcPr>
          <w:tcW w:w="3688" w:type="pct"/>
        </w:tcPr>
        <w:p w:rsidR="00B8722B" w:rsidRPr="008A2C51" w:rsidRDefault="00B8722B" w:rsidP="000110B4">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71418D">
            <w:rPr>
              <w:rFonts w:eastAsia="Calibri" w:cs="Times New Roman"/>
              <w:i/>
              <w:sz w:val="18"/>
            </w:rPr>
            <w:t>Cheques Regulations 2018</w:t>
          </w:r>
          <w:r w:rsidRPr="008A2C51">
            <w:rPr>
              <w:rFonts w:eastAsia="Calibri"/>
              <w:i/>
              <w:sz w:val="18"/>
            </w:rPr>
            <w:fldChar w:fldCharType="end"/>
          </w:r>
        </w:p>
      </w:tc>
      <w:tc>
        <w:tcPr>
          <w:tcW w:w="365" w:type="pct"/>
        </w:tcPr>
        <w:p w:rsidR="00B8722B" w:rsidRPr="008A2C51" w:rsidRDefault="00B8722B" w:rsidP="000110B4">
          <w:pPr>
            <w:spacing w:line="0" w:lineRule="atLeast"/>
            <w:jc w:val="righ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517FDE">
            <w:rPr>
              <w:rFonts w:eastAsia="Calibri" w:cs="Times New Roman"/>
              <w:i/>
              <w:noProof/>
              <w:sz w:val="18"/>
            </w:rPr>
            <w:t>5</w:t>
          </w:r>
          <w:r w:rsidRPr="008A2C51">
            <w:rPr>
              <w:rFonts w:eastAsia="Calibri"/>
              <w:i/>
              <w:sz w:val="18"/>
            </w:rPr>
            <w:fldChar w:fldCharType="end"/>
          </w:r>
        </w:p>
      </w:tc>
    </w:tr>
  </w:tbl>
  <w:p w:rsidR="00B8722B" w:rsidRPr="00E863E6" w:rsidRDefault="00E863E6" w:rsidP="00E863E6">
    <w:pPr>
      <w:rPr>
        <w:rFonts w:eastAsia="Calibri" w:cs="Times New Roman"/>
        <w:i/>
        <w:sz w:val="18"/>
      </w:rPr>
    </w:pPr>
    <w:r w:rsidRPr="00E863E6">
      <w:rPr>
        <w:rFonts w:eastAsia="Calibri" w:cs="Times New Roman"/>
        <w:i/>
        <w:sz w:val="18"/>
      </w:rPr>
      <w:t>OPC62798 -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2B" w:rsidRPr="00E33C1C" w:rsidRDefault="00B8722B" w:rsidP="00B8722B">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9"/>
      <w:gridCol w:w="6376"/>
      <w:gridCol w:w="754"/>
    </w:tblGrid>
    <w:tr w:rsidR="00B8722B" w:rsidTr="00B8722B">
      <w:tc>
        <w:tcPr>
          <w:tcW w:w="820" w:type="pct"/>
          <w:tcBorders>
            <w:top w:val="nil"/>
            <w:left w:val="nil"/>
            <w:bottom w:val="nil"/>
            <w:right w:val="nil"/>
          </w:tcBorders>
        </w:tcPr>
        <w:p w:rsidR="00B8722B" w:rsidRDefault="00B8722B" w:rsidP="00C73D76">
          <w:pPr>
            <w:spacing w:line="0" w:lineRule="atLeast"/>
            <w:rPr>
              <w:sz w:val="18"/>
            </w:rPr>
          </w:pPr>
        </w:p>
      </w:tc>
      <w:tc>
        <w:tcPr>
          <w:tcW w:w="3738" w:type="pct"/>
          <w:tcBorders>
            <w:top w:val="nil"/>
            <w:left w:val="nil"/>
            <w:bottom w:val="nil"/>
            <w:right w:val="nil"/>
          </w:tcBorders>
        </w:tcPr>
        <w:p w:rsidR="00B8722B" w:rsidRDefault="00B8722B" w:rsidP="00C73D7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418D">
            <w:rPr>
              <w:i/>
              <w:sz w:val="18"/>
            </w:rPr>
            <w:t>Cheques Regulations 2018</w:t>
          </w:r>
          <w:r w:rsidRPr="007A1328">
            <w:rPr>
              <w:i/>
              <w:sz w:val="18"/>
            </w:rPr>
            <w:fldChar w:fldCharType="end"/>
          </w:r>
        </w:p>
      </w:tc>
      <w:tc>
        <w:tcPr>
          <w:tcW w:w="442" w:type="pct"/>
          <w:tcBorders>
            <w:top w:val="nil"/>
            <w:left w:val="nil"/>
            <w:bottom w:val="nil"/>
            <w:right w:val="nil"/>
          </w:tcBorders>
        </w:tcPr>
        <w:p w:rsidR="00B8722B" w:rsidRDefault="00B8722B" w:rsidP="00C73D7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F35A4">
            <w:rPr>
              <w:i/>
              <w:noProof/>
              <w:sz w:val="18"/>
            </w:rPr>
            <w:t>6</w:t>
          </w:r>
          <w:r w:rsidRPr="00ED79B6">
            <w:rPr>
              <w:i/>
              <w:sz w:val="18"/>
            </w:rPr>
            <w:fldChar w:fldCharType="end"/>
          </w:r>
        </w:p>
      </w:tc>
    </w:tr>
  </w:tbl>
  <w:p w:rsidR="00B8722B" w:rsidRPr="00ED79B6" w:rsidRDefault="00B8722B" w:rsidP="00B8722B">
    <w:pPr>
      <w:rPr>
        <w:i/>
        <w:sz w:val="18"/>
      </w:rPr>
    </w:pPr>
  </w:p>
  <w:p w:rsidR="00B8722B" w:rsidRPr="00E863E6" w:rsidRDefault="00E863E6" w:rsidP="00E863E6">
    <w:pPr>
      <w:pStyle w:val="Footer"/>
      <w:rPr>
        <w:i/>
        <w:sz w:val="18"/>
      </w:rPr>
    </w:pPr>
    <w:r w:rsidRPr="00E863E6">
      <w:rPr>
        <w:i/>
        <w:sz w:val="18"/>
      </w:rPr>
      <w:t>OPC62798 - 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2B" w:rsidRPr="00D90ABA" w:rsidRDefault="00B8722B" w:rsidP="00B8722B">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B8722B" w:rsidTr="00B8722B">
      <w:tc>
        <w:tcPr>
          <w:tcW w:w="365" w:type="pct"/>
        </w:tcPr>
        <w:p w:rsidR="00B8722B" w:rsidRDefault="00B8722B" w:rsidP="00764DB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17FDE">
            <w:rPr>
              <w:i/>
              <w:noProof/>
              <w:sz w:val="18"/>
            </w:rPr>
            <w:t>6</w:t>
          </w:r>
          <w:r w:rsidRPr="00ED79B6">
            <w:rPr>
              <w:i/>
              <w:sz w:val="18"/>
            </w:rPr>
            <w:fldChar w:fldCharType="end"/>
          </w:r>
        </w:p>
      </w:tc>
      <w:tc>
        <w:tcPr>
          <w:tcW w:w="3688" w:type="pct"/>
        </w:tcPr>
        <w:p w:rsidR="00B8722B" w:rsidRDefault="00B8722B"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418D">
            <w:rPr>
              <w:i/>
              <w:sz w:val="18"/>
            </w:rPr>
            <w:t>Cheques Regulations 2018</w:t>
          </w:r>
          <w:r w:rsidRPr="007A1328">
            <w:rPr>
              <w:i/>
              <w:sz w:val="18"/>
            </w:rPr>
            <w:fldChar w:fldCharType="end"/>
          </w:r>
        </w:p>
      </w:tc>
      <w:tc>
        <w:tcPr>
          <w:tcW w:w="947" w:type="pct"/>
        </w:tcPr>
        <w:p w:rsidR="00B8722B" w:rsidRDefault="00B8722B" w:rsidP="00764DBA">
          <w:pPr>
            <w:spacing w:line="0" w:lineRule="atLeast"/>
            <w:jc w:val="right"/>
            <w:rPr>
              <w:sz w:val="18"/>
            </w:rPr>
          </w:pPr>
        </w:p>
      </w:tc>
    </w:tr>
  </w:tbl>
  <w:p w:rsidR="00B8722B" w:rsidRPr="00E863E6" w:rsidRDefault="00E863E6" w:rsidP="00E863E6">
    <w:pPr>
      <w:rPr>
        <w:rFonts w:cs="Times New Roman"/>
        <w:i/>
        <w:sz w:val="18"/>
      </w:rPr>
    </w:pPr>
    <w:r w:rsidRPr="00E863E6">
      <w:rPr>
        <w:rFonts w:cs="Times New Roman"/>
        <w:i/>
        <w:sz w:val="18"/>
      </w:rPr>
      <w:t>OPC62798 -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2B" w:rsidRPr="00D90ABA" w:rsidRDefault="00B8722B" w:rsidP="00B8722B">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B8722B" w:rsidTr="00B8722B">
      <w:tc>
        <w:tcPr>
          <w:tcW w:w="942" w:type="pct"/>
        </w:tcPr>
        <w:p w:rsidR="00B8722B" w:rsidRDefault="00B8722B" w:rsidP="00764DBA">
          <w:pPr>
            <w:spacing w:line="0" w:lineRule="atLeast"/>
            <w:rPr>
              <w:sz w:val="18"/>
            </w:rPr>
          </w:pPr>
        </w:p>
      </w:tc>
      <w:tc>
        <w:tcPr>
          <w:tcW w:w="3671" w:type="pct"/>
        </w:tcPr>
        <w:p w:rsidR="00B8722B" w:rsidRDefault="00B8722B"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418D">
            <w:rPr>
              <w:i/>
              <w:sz w:val="18"/>
            </w:rPr>
            <w:t>Cheques Regulations 2018</w:t>
          </w:r>
          <w:r w:rsidRPr="007A1328">
            <w:rPr>
              <w:i/>
              <w:sz w:val="18"/>
            </w:rPr>
            <w:fldChar w:fldCharType="end"/>
          </w:r>
        </w:p>
      </w:tc>
      <w:tc>
        <w:tcPr>
          <w:tcW w:w="387" w:type="pct"/>
        </w:tcPr>
        <w:p w:rsidR="00B8722B" w:rsidRDefault="00B8722B" w:rsidP="00764DB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F35A4">
            <w:rPr>
              <w:i/>
              <w:noProof/>
              <w:sz w:val="18"/>
            </w:rPr>
            <w:t>6</w:t>
          </w:r>
          <w:r w:rsidRPr="00ED79B6">
            <w:rPr>
              <w:i/>
              <w:sz w:val="18"/>
            </w:rPr>
            <w:fldChar w:fldCharType="end"/>
          </w:r>
        </w:p>
      </w:tc>
    </w:tr>
  </w:tbl>
  <w:p w:rsidR="00B8722B" w:rsidRPr="00E863E6" w:rsidRDefault="00E863E6" w:rsidP="00E863E6">
    <w:pPr>
      <w:rPr>
        <w:rFonts w:cs="Times New Roman"/>
        <w:i/>
        <w:sz w:val="18"/>
      </w:rPr>
    </w:pPr>
    <w:r w:rsidRPr="00E863E6">
      <w:rPr>
        <w:rFonts w:cs="Times New Roman"/>
        <w:i/>
        <w:sz w:val="18"/>
      </w:rPr>
      <w:t>OPC62798 -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2B" w:rsidRDefault="00B8722B">
    <w:pPr>
      <w:pBdr>
        <w:top w:val="single" w:sz="6" w:space="1" w:color="auto"/>
      </w:pBdr>
      <w:rPr>
        <w:sz w:val="18"/>
      </w:rPr>
    </w:pPr>
  </w:p>
  <w:p w:rsidR="00B8722B" w:rsidRDefault="00B8722B">
    <w:pPr>
      <w:jc w:val="right"/>
      <w:rPr>
        <w:i/>
        <w:sz w:val="18"/>
      </w:rPr>
    </w:pPr>
    <w:r>
      <w:rPr>
        <w:i/>
        <w:sz w:val="18"/>
      </w:rPr>
      <w:fldChar w:fldCharType="begin"/>
    </w:r>
    <w:r>
      <w:rPr>
        <w:i/>
        <w:sz w:val="18"/>
      </w:rPr>
      <w:instrText xml:space="preserve"> STYLEREF ShortT </w:instrText>
    </w:r>
    <w:r>
      <w:rPr>
        <w:i/>
        <w:sz w:val="18"/>
      </w:rPr>
      <w:fldChar w:fldCharType="separate"/>
    </w:r>
    <w:r w:rsidR="0071418D">
      <w:rPr>
        <w:i/>
        <w:noProof/>
        <w:sz w:val="18"/>
      </w:rPr>
      <w:t>Cheques Regulations 2018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71418D">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6F35A4">
      <w:rPr>
        <w:i/>
        <w:noProof/>
        <w:sz w:val="18"/>
      </w:rPr>
      <w:t>6</w:t>
    </w:r>
    <w:r>
      <w:rPr>
        <w:i/>
        <w:sz w:val="18"/>
      </w:rPr>
      <w:fldChar w:fldCharType="end"/>
    </w:r>
  </w:p>
  <w:p w:rsidR="00B8722B" w:rsidRPr="00E863E6" w:rsidRDefault="00E863E6" w:rsidP="00E863E6">
    <w:pPr>
      <w:rPr>
        <w:rFonts w:cs="Times New Roman"/>
        <w:i/>
        <w:sz w:val="18"/>
      </w:rPr>
    </w:pPr>
    <w:r w:rsidRPr="00E863E6">
      <w:rPr>
        <w:rFonts w:cs="Times New Roman"/>
        <w:i/>
        <w:sz w:val="18"/>
      </w:rPr>
      <w:t>OPC62798 - A</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58" w:rsidRPr="00E33C1C" w:rsidRDefault="00954958" w:rsidP="00B8722B">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954958" w:rsidTr="00B8722B">
      <w:tc>
        <w:tcPr>
          <w:tcW w:w="418" w:type="pct"/>
          <w:tcBorders>
            <w:top w:val="nil"/>
            <w:left w:val="nil"/>
            <w:bottom w:val="nil"/>
            <w:right w:val="nil"/>
          </w:tcBorders>
        </w:tcPr>
        <w:p w:rsidR="00954958" w:rsidRDefault="00954958" w:rsidP="000110B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F35A4">
            <w:rPr>
              <w:i/>
              <w:noProof/>
              <w:sz w:val="18"/>
            </w:rPr>
            <w:t>6</w:t>
          </w:r>
          <w:r w:rsidRPr="00ED79B6">
            <w:rPr>
              <w:i/>
              <w:sz w:val="18"/>
            </w:rPr>
            <w:fldChar w:fldCharType="end"/>
          </w:r>
        </w:p>
      </w:tc>
      <w:tc>
        <w:tcPr>
          <w:tcW w:w="3765" w:type="pct"/>
          <w:tcBorders>
            <w:top w:val="nil"/>
            <w:left w:val="nil"/>
            <w:bottom w:val="nil"/>
            <w:right w:val="nil"/>
          </w:tcBorders>
        </w:tcPr>
        <w:p w:rsidR="00954958" w:rsidRDefault="00954958" w:rsidP="000110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418D">
            <w:rPr>
              <w:i/>
              <w:sz w:val="18"/>
            </w:rPr>
            <w:t>Cheques Regulations 2018</w:t>
          </w:r>
          <w:r w:rsidRPr="007A1328">
            <w:rPr>
              <w:i/>
              <w:sz w:val="18"/>
            </w:rPr>
            <w:fldChar w:fldCharType="end"/>
          </w:r>
        </w:p>
      </w:tc>
      <w:tc>
        <w:tcPr>
          <w:tcW w:w="817" w:type="pct"/>
          <w:tcBorders>
            <w:top w:val="nil"/>
            <w:left w:val="nil"/>
            <w:bottom w:val="nil"/>
            <w:right w:val="nil"/>
          </w:tcBorders>
        </w:tcPr>
        <w:p w:rsidR="00954958" w:rsidRDefault="00954958" w:rsidP="000110B4">
          <w:pPr>
            <w:spacing w:line="0" w:lineRule="atLeast"/>
            <w:jc w:val="right"/>
            <w:rPr>
              <w:sz w:val="18"/>
            </w:rPr>
          </w:pPr>
        </w:p>
      </w:tc>
    </w:tr>
  </w:tbl>
  <w:p w:rsidR="00954958" w:rsidRPr="00E863E6" w:rsidRDefault="00E863E6" w:rsidP="00E863E6">
    <w:pPr>
      <w:rPr>
        <w:rFonts w:cs="Times New Roman"/>
        <w:i/>
        <w:sz w:val="18"/>
      </w:rPr>
    </w:pPr>
    <w:r w:rsidRPr="00E863E6">
      <w:rPr>
        <w:rFonts w:cs="Times New Roman"/>
        <w:i/>
        <w:sz w:val="18"/>
      </w:rPr>
      <w:t>OPC62798 - A</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58" w:rsidRPr="00E33C1C" w:rsidRDefault="00954958" w:rsidP="00B8722B">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9"/>
      <w:gridCol w:w="6376"/>
      <w:gridCol w:w="754"/>
    </w:tblGrid>
    <w:tr w:rsidR="00954958" w:rsidTr="00B8722B">
      <w:tc>
        <w:tcPr>
          <w:tcW w:w="820" w:type="pct"/>
          <w:tcBorders>
            <w:top w:val="nil"/>
            <w:left w:val="nil"/>
            <w:bottom w:val="nil"/>
            <w:right w:val="nil"/>
          </w:tcBorders>
        </w:tcPr>
        <w:p w:rsidR="00954958" w:rsidRDefault="00954958" w:rsidP="000110B4">
          <w:pPr>
            <w:spacing w:line="0" w:lineRule="atLeast"/>
            <w:rPr>
              <w:sz w:val="18"/>
            </w:rPr>
          </w:pPr>
        </w:p>
      </w:tc>
      <w:tc>
        <w:tcPr>
          <w:tcW w:w="3738" w:type="pct"/>
          <w:tcBorders>
            <w:top w:val="nil"/>
            <w:left w:val="nil"/>
            <w:bottom w:val="nil"/>
            <w:right w:val="nil"/>
          </w:tcBorders>
        </w:tcPr>
        <w:p w:rsidR="00954958" w:rsidRDefault="00954958" w:rsidP="000110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418D">
            <w:rPr>
              <w:i/>
              <w:sz w:val="18"/>
            </w:rPr>
            <w:t>Cheques Regulations 2018</w:t>
          </w:r>
          <w:r w:rsidRPr="007A1328">
            <w:rPr>
              <w:i/>
              <w:sz w:val="18"/>
            </w:rPr>
            <w:fldChar w:fldCharType="end"/>
          </w:r>
        </w:p>
      </w:tc>
      <w:tc>
        <w:tcPr>
          <w:tcW w:w="442" w:type="pct"/>
          <w:tcBorders>
            <w:top w:val="nil"/>
            <w:left w:val="nil"/>
            <w:bottom w:val="nil"/>
            <w:right w:val="nil"/>
          </w:tcBorders>
        </w:tcPr>
        <w:p w:rsidR="00954958" w:rsidRDefault="00954958" w:rsidP="000110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F35A4">
            <w:rPr>
              <w:i/>
              <w:noProof/>
              <w:sz w:val="18"/>
            </w:rPr>
            <w:t>6</w:t>
          </w:r>
          <w:r w:rsidRPr="00ED79B6">
            <w:rPr>
              <w:i/>
              <w:sz w:val="18"/>
            </w:rPr>
            <w:fldChar w:fldCharType="end"/>
          </w:r>
        </w:p>
      </w:tc>
    </w:tr>
  </w:tbl>
  <w:p w:rsidR="00954958" w:rsidRPr="00E863E6" w:rsidRDefault="00E863E6" w:rsidP="00E863E6">
    <w:pPr>
      <w:rPr>
        <w:rFonts w:cs="Times New Roman"/>
        <w:i/>
        <w:sz w:val="18"/>
      </w:rPr>
    </w:pPr>
    <w:r w:rsidRPr="00E863E6">
      <w:rPr>
        <w:rFonts w:cs="Times New Roman"/>
        <w:i/>
        <w:sz w:val="18"/>
      </w:rPr>
      <w:t>OPC62798 - A</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58" w:rsidRPr="00E33C1C" w:rsidRDefault="00954958"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9"/>
      <w:gridCol w:w="6376"/>
      <w:gridCol w:w="754"/>
    </w:tblGrid>
    <w:tr w:rsidR="00954958" w:rsidTr="00B8722B">
      <w:tc>
        <w:tcPr>
          <w:tcW w:w="820" w:type="pct"/>
          <w:tcBorders>
            <w:top w:val="nil"/>
            <w:left w:val="nil"/>
            <w:bottom w:val="nil"/>
            <w:right w:val="nil"/>
          </w:tcBorders>
        </w:tcPr>
        <w:p w:rsidR="00954958" w:rsidRDefault="00954958" w:rsidP="000110B4">
          <w:pPr>
            <w:spacing w:line="0" w:lineRule="atLeast"/>
            <w:rPr>
              <w:sz w:val="18"/>
            </w:rPr>
          </w:pPr>
        </w:p>
      </w:tc>
      <w:tc>
        <w:tcPr>
          <w:tcW w:w="3738" w:type="pct"/>
          <w:tcBorders>
            <w:top w:val="nil"/>
            <w:left w:val="nil"/>
            <w:bottom w:val="nil"/>
            <w:right w:val="nil"/>
          </w:tcBorders>
        </w:tcPr>
        <w:p w:rsidR="00954958" w:rsidRDefault="00954958" w:rsidP="000110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418D">
            <w:rPr>
              <w:i/>
              <w:sz w:val="18"/>
            </w:rPr>
            <w:t>Cheques Regulations 2018</w:t>
          </w:r>
          <w:r w:rsidRPr="007A1328">
            <w:rPr>
              <w:i/>
              <w:sz w:val="18"/>
            </w:rPr>
            <w:fldChar w:fldCharType="end"/>
          </w:r>
        </w:p>
      </w:tc>
      <w:tc>
        <w:tcPr>
          <w:tcW w:w="442" w:type="pct"/>
          <w:tcBorders>
            <w:top w:val="nil"/>
            <w:left w:val="nil"/>
            <w:bottom w:val="nil"/>
            <w:right w:val="nil"/>
          </w:tcBorders>
        </w:tcPr>
        <w:p w:rsidR="00954958" w:rsidRDefault="00954958" w:rsidP="000110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F35A4">
            <w:rPr>
              <w:i/>
              <w:noProof/>
              <w:sz w:val="18"/>
            </w:rPr>
            <w:t>6</w:t>
          </w:r>
          <w:r w:rsidRPr="00ED79B6">
            <w:rPr>
              <w:i/>
              <w:sz w:val="18"/>
            </w:rPr>
            <w:fldChar w:fldCharType="end"/>
          </w:r>
        </w:p>
      </w:tc>
    </w:tr>
  </w:tbl>
  <w:p w:rsidR="00954958" w:rsidRPr="00E863E6" w:rsidRDefault="00E863E6" w:rsidP="00E863E6">
    <w:pPr>
      <w:rPr>
        <w:rFonts w:cs="Times New Roman"/>
        <w:i/>
        <w:sz w:val="18"/>
      </w:rPr>
    </w:pPr>
    <w:r w:rsidRPr="00E863E6">
      <w:rPr>
        <w:rFonts w:cs="Times New Roman"/>
        <w:i/>
        <w:sz w:val="18"/>
      </w:rPr>
      <w:t>OPC62798 -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58" w:rsidRDefault="00954958" w:rsidP="00B8722B">
    <w:pPr>
      <w:pStyle w:val="Footer"/>
      <w:spacing w:before="120"/>
    </w:pPr>
  </w:p>
  <w:p w:rsidR="00954958" w:rsidRPr="00E863E6" w:rsidRDefault="00E863E6" w:rsidP="00E863E6">
    <w:pPr>
      <w:pStyle w:val="Footer"/>
      <w:rPr>
        <w:i/>
        <w:sz w:val="18"/>
      </w:rPr>
    </w:pPr>
    <w:r w:rsidRPr="00E863E6">
      <w:rPr>
        <w:i/>
        <w:sz w:val="18"/>
      </w:rPr>
      <w:t>OPC62798 -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58" w:rsidRPr="00E863E6" w:rsidRDefault="00E863E6" w:rsidP="00E863E6">
    <w:pPr>
      <w:pStyle w:val="Footer"/>
      <w:tabs>
        <w:tab w:val="clear" w:pos="4153"/>
        <w:tab w:val="clear" w:pos="8306"/>
        <w:tab w:val="center" w:pos="4150"/>
        <w:tab w:val="right" w:pos="8307"/>
      </w:tabs>
      <w:spacing w:before="120"/>
      <w:rPr>
        <w:i/>
        <w:sz w:val="18"/>
      </w:rPr>
    </w:pPr>
    <w:r w:rsidRPr="00E863E6">
      <w:rPr>
        <w:i/>
        <w:sz w:val="18"/>
      </w:rPr>
      <w:t>OPC62798 -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58" w:rsidRPr="00E33C1C" w:rsidRDefault="00954958" w:rsidP="00B8722B">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954958" w:rsidTr="00B8722B">
      <w:tc>
        <w:tcPr>
          <w:tcW w:w="418" w:type="pct"/>
          <w:tcBorders>
            <w:top w:val="nil"/>
            <w:left w:val="nil"/>
            <w:bottom w:val="nil"/>
            <w:right w:val="nil"/>
          </w:tcBorders>
        </w:tcPr>
        <w:p w:rsidR="00954958" w:rsidRDefault="00954958" w:rsidP="000110B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F35A4">
            <w:rPr>
              <w:i/>
              <w:noProof/>
              <w:sz w:val="18"/>
            </w:rPr>
            <w:t>vi</w:t>
          </w:r>
          <w:r w:rsidRPr="00ED79B6">
            <w:rPr>
              <w:i/>
              <w:sz w:val="18"/>
            </w:rPr>
            <w:fldChar w:fldCharType="end"/>
          </w:r>
        </w:p>
      </w:tc>
      <w:tc>
        <w:tcPr>
          <w:tcW w:w="3765" w:type="pct"/>
          <w:tcBorders>
            <w:top w:val="nil"/>
            <w:left w:val="nil"/>
            <w:bottom w:val="nil"/>
            <w:right w:val="nil"/>
          </w:tcBorders>
        </w:tcPr>
        <w:p w:rsidR="00954958" w:rsidRDefault="00954958" w:rsidP="000110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418D">
            <w:rPr>
              <w:i/>
              <w:sz w:val="18"/>
            </w:rPr>
            <w:t>Cheques Regulations 2018</w:t>
          </w:r>
          <w:r w:rsidRPr="007A1328">
            <w:rPr>
              <w:i/>
              <w:sz w:val="18"/>
            </w:rPr>
            <w:fldChar w:fldCharType="end"/>
          </w:r>
        </w:p>
      </w:tc>
      <w:tc>
        <w:tcPr>
          <w:tcW w:w="817" w:type="pct"/>
          <w:tcBorders>
            <w:top w:val="nil"/>
            <w:left w:val="nil"/>
            <w:bottom w:val="nil"/>
            <w:right w:val="nil"/>
          </w:tcBorders>
        </w:tcPr>
        <w:p w:rsidR="00954958" w:rsidRDefault="00954958" w:rsidP="000110B4">
          <w:pPr>
            <w:spacing w:line="0" w:lineRule="atLeast"/>
            <w:jc w:val="right"/>
            <w:rPr>
              <w:sz w:val="18"/>
            </w:rPr>
          </w:pPr>
        </w:p>
      </w:tc>
    </w:tr>
  </w:tbl>
  <w:p w:rsidR="00954958" w:rsidRPr="00E863E6" w:rsidRDefault="00E863E6" w:rsidP="00E863E6">
    <w:pPr>
      <w:rPr>
        <w:rFonts w:cs="Times New Roman"/>
        <w:i/>
        <w:sz w:val="18"/>
      </w:rPr>
    </w:pPr>
    <w:r w:rsidRPr="00E863E6">
      <w:rPr>
        <w:rFonts w:cs="Times New Roman"/>
        <w:i/>
        <w:sz w:val="18"/>
      </w:rPr>
      <w:t>OPC62798 -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58" w:rsidRPr="00E33C1C" w:rsidRDefault="00954958" w:rsidP="00B8722B">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2"/>
      <w:gridCol w:w="6422"/>
      <w:gridCol w:w="715"/>
    </w:tblGrid>
    <w:tr w:rsidR="00954958" w:rsidTr="00B8722B">
      <w:tc>
        <w:tcPr>
          <w:tcW w:w="816" w:type="pct"/>
          <w:tcBorders>
            <w:top w:val="nil"/>
            <w:left w:val="nil"/>
            <w:bottom w:val="nil"/>
            <w:right w:val="nil"/>
          </w:tcBorders>
        </w:tcPr>
        <w:p w:rsidR="00954958" w:rsidRDefault="00954958" w:rsidP="000110B4">
          <w:pPr>
            <w:spacing w:line="0" w:lineRule="atLeast"/>
            <w:rPr>
              <w:sz w:val="18"/>
            </w:rPr>
          </w:pPr>
        </w:p>
      </w:tc>
      <w:tc>
        <w:tcPr>
          <w:tcW w:w="3765" w:type="pct"/>
          <w:tcBorders>
            <w:top w:val="nil"/>
            <w:left w:val="nil"/>
            <w:bottom w:val="nil"/>
            <w:right w:val="nil"/>
          </w:tcBorders>
        </w:tcPr>
        <w:p w:rsidR="00954958" w:rsidRDefault="00954958" w:rsidP="000110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418D">
            <w:rPr>
              <w:i/>
              <w:sz w:val="18"/>
            </w:rPr>
            <w:t>Cheques Regulations 2018</w:t>
          </w:r>
          <w:r w:rsidRPr="007A1328">
            <w:rPr>
              <w:i/>
              <w:sz w:val="18"/>
            </w:rPr>
            <w:fldChar w:fldCharType="end"/>
          </w:r>
        </w:p>
      </w:tc>
      <w:tc>
        <w:tcPr>
          <w:tcW w:w="419" w:type="pct"/>
          <w:tcBorders>
            <w:top w:val="nil"/>
            <w:left w:val="nil"/>
            <w:bottom w:val="nil"/>
            <w:right w:val="nil"/>
          </w:tcBorders>
        </w:tcPr>
        <w:p w:rsidR="00954958" w:rsidRDefault="00954958" w:rsidP="000110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17FDE">
            <w:rPr>
              <w:i/>
              <w:noProof/>
              <w:sz w:val="18"/>
            </w:rPr>
            <w:t>i</w:t>
          </w:r>
          <w:r w:rsidRPr="00ED79B6">
            <w:rPr>
              <w:i/>
              <w:sz w:val="18"/>
            </w:rPr>
            <w:fldChar w:fldCharType="end"/>
          </w:r>
        </w:p>
      </w:tc>
    </w:tr>
  </w:tbl>
  <w:p w:rsidR="00954958" w:rsidRPr="00E863E6" w:rsidRDefault="00E863E6" w:rsidP="00E863E6">
    <w:pPr>
      <w:rPr>
        <w:rFonts w:cs="Times New Roman"/>
        <w:i/>
        <w:sz w:val="18"/>
      </w:rPr>
    </w:pPr>
    <w:r w:rsidRPr="00E863E6">
      <w:rPr>
        <w:rFonts w:cs="Times New Roman"/>
        <w:i/>
        <w:sz w:val="18"/>
      </w:rPr>
      <w:t>OPC62798 -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58" w:rsidRPr="008A2C51" w:rsidRDefault="00954958" w:rsidP="00B8722B">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23"/>
      <w:gridCol w:w="6291"/>
      <w:gridCol w:w="1615"/>
    </w:tblGrid>
    <w:tr w:rsidR="00954958" w:rsidRPr="008A2C51" w:rsidTr="00B8722B">
      <w:tc>
        <w:tcPr>
          <w:tcW w:w="365" w:type="pct"/>
        </w:tcPr>
        <w:p w:rsidR="00954958" w:rsidRPr="008A2C51" w:rsidRDefault="00954958" w:rsidP="000110B4">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517FDE">
            <w:rPr>
              <w:rFonts w:eastAsia="Calibri" w:cs="Times New Roman"/>
              <w:i/>
              <w:noProof/>
              <w:sz w:val="18"/>
            </w:rPr>
            <w:t>4</w:t>
          </w:r>
          <w:r w:rsidRPr="008A2C51">
            <w:rPr>
              <w:rFonts w:eastAsia="Calibri"/>
              <w:i/>
              <w:sz w:val="18"/>
            </w:rPr>
            <w:fldChar w:fldCharType="end"/>
          </w:r>
        </w:p>
      </w:tc>
      <w:tc>
        <w:tcPr>
          <w:tcW w:w="3688" w:type="pct"/>
        </w:tcPr>
        <w:p w:rsidR="00954958" w:rsidRPr="008A2C51" w:rsidRDefault="00954958" w:rsidP="000110B4">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71418D">
            <w:rPr>
              <w:rFonts w:eastAsia="Calibri" w:cs="Times New Roman"/>
              <w:i/>
              <w:sz w:val="18"/>
            </w:rPr>
            <w:t>Cheques Regulations 2018</w:t>
          </w:r>
          <w:r w:rsidRPr="008A2C51">
            <w:rPr>
              <w:rFonts w:eastAsia="Calibri"/>
              <w:i/>
              <w:sz w:val="18"/>
            </w:rPr>
            <w:fldChar w:fldCharType="end"/>
          </w:r>
        </w:p>
      </w:tc>
      <w:tc>
        <w:tcPr>
          <w:tcW w:w="947" w:type="pct"/>
        </w:tcPr>
        <w:p w:rsidR="00954958" w:rsidRPr="008A2C51" w:rsidRDefault="00954958" w:rsidP="000110B4">
          <w:pPr>
            <w:spacing w:line="0" w:lineRule="atLeast"/>
            <w:jc w:val="right"/>
            <w:rPr>
              <w:rFonts w:eastAsia="Calibri" w:cs="Times New Roman"/>
              <w:sz w:val="18"/>
            </w:rPr>
          </w:pPr>
        </w:p>
      </w:tc>
    </w:tr>
  </w:tbl>
  <w:p w:rsidR="00954958" w:rsidRPr="00E863E6" w:rsidRDefault="00E863E6" w:rsidP="00E863E6">
    <w:pPr>
      <w:rPr>
        <w:rFonts w:eastAsia="Calibri" w:cs="Times New Roman"/>
        <w:i/>
        <w:sz w:val="18"/>
      </w:rPr>
    </w:pPr>
    <w:r w:rsidRPr="00E863E6">
      <w:rPr>
        <w:rFonts w:eastAsia="Calibri" w:cs="Times New Roman"/>
        <w:i/>
        <w:sz w:val="18"/>
      </w:rPr>
      <w:t>OPC62798 -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58" w:rsidRPr="008A2C51" w:rsidRDefault="00954958" w:rsidP="00B8722B">
    <w:pPr>
      <w:pBdr>
        <w:top w:val="single" w:sz="6" w:space="1" w:color="auto"/>
      </w:pBdr>
      <w:spacing w:before="120" w:line="0" w:lineRule="atLeast"/>
      <w:rPr>
        <w:rFonts w:eastAsia="Calibri"/>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954958" w:rsidRPr="008A2C51" w:rsidTr="00B8722B">
      <w:tc>
        <w:tcPr>
          <w:tcW w:w="947" w:type="pct"/>
        </w:tcPr>
        <w:p w:rsidR="00954958" w:rsidRPr="008A2C51" w:rsidRDefault="00954958" w:rsidP="000110B4">
          <w:pPr>
            <w:spacing w:line="0" w:lineRule="atLeast"/>
            <w:rPr>
              <w:rFonts w:eastAsia="Calibri"/>
              <w:sz w:val="18"/>
            </w:rPr>
          </w:pPr>
        </w:p>
      </w:tc>
      <w:tc>
        <w:tcPr>
          <w:tcW w:w="3688" w:type="pct"/>
        </w:tcPr>
        <w:p w:rsidR="00954958" w:rsidRPr="008A2C51" w:rsidRDefault="00954958" w:rsidP="000110B4">
          <w:pPr>
            <w:spacing w:line="0" w:lineRule="atLeast"/>
            <w:jc w:val="center"/>
            <w:rPr>
              <w:rFonts w:eastAsia="Calibri"/>
              <w:sz w:val="18"/>
            </w:rPr>
          </w:pPr>
          <w:r w:rsidRPr="008A2C51">
            <w:rPr>
              <w:rFonts w:eastAsia="Calibri"/>
              <w:i/>
              <w:sz w:val="18"/>
            </w:rPr>
            <w:fldChar w:fldCharType="begin"/>
          </w:r>
          <w:r w:rsidRPr="008A2C51">
            <w:rPr>
              <w:rFonts w:eastAsia="Calibri"/>
              <w:i/>
              <w:sz w:val="18"/>
            </w:rPr>
            <w:instrText xml:space="preserve"> DOCPROPERTY ShortT </w:instrText>
          </w:r>
          <w:r w:rsidRPr="008A2C51">
            <w:rPr>
              <w:rFonts w:eastAsia="Calibri"/>
              <w:i/>
              <w:sz w:val="18"/>
            </w:rPr>
            <w:fldChar w:fldCharType="separate"/>
          </w:r>
          <w:r w:rsidR="0071418D">
            <w:rPr>
              <w:rFonts w:eastAsia="Calibri"/>
              <w:i/>
              <w:sz w:val="18"/>
            </w:rPr>
            <w:t>Cheques Regulations 2018</w:t>
          </w:r>
          <w:r w:rsidRPr="008A2C51">
            <w:rPr>
              <w:rFonts w:eastAsia="Calibri"/>
              <w:i/>
              <w:sz w:val="18"/>
            </w:rPr>
            <w:fldChar w:fldCharType="end"/>
          </w:r>
        </w:p>
      </w:tc>
      <w:tc>
        <w:tcPr>
          <w:tcW w:w="365" w:type="pct"/>
        </w:tcPr>
        <w:p w:rsidR="00954958" w:rsidRPr="008A2C51" w:rsidRDefault="00954958" w:rsidP="000110B4">
          <w:pPr>
            <w:spacing w:line="0" w:lineRule="atLeast"/>
            <w:jc w:val="righ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sidR="00517FDE">
            <w:rPr>
              <w:rFonts w:eastAsia="Calibri"/>
              <w:i/>
              <w:noProof/>
              <w:sz w:val="18"/>
            </w:rPr>
            <w:t>1</w:t>
          </w:r>
          <w:r w:rsidRPr="008A2C51">
            <w:rPr>
              <w:rFonts w:eastAsia="Calibri"/>
              <w:i/>
              <w:sz w:val="18"/>
            </w:rPr>
            <w:fldChar w:fldCharType="end"/>
          </w:r>
        </w:p>
      </w:tc>
    </w:tr>
  </w:tbl>
  <w:p w:rsidR="00954958" w:rsidRPr="00E863E6" w:rsidRDefault="00E863E6" w:rsidP="00E863E6">
    <w:pPr>
      <w:rPr>
        <w:rFonts w:eastAsia="Calibri" w:cs="Times New Roman"/>
        <w:i/>
        <w:sz w:val="18"/>
      </w:rPr>
    </w:pPr>
    <w:r w:rsidRPr="00E863E6">
      <w:rPr>
        <w:rFonts w:eastAsia="Calibri" w:cs="Times New Roman"/>
        <w:i/>
        <w:sz w:val="18"/>
      </w:rPr>
      <w:t>OPC62798 -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58" w:rsidRPr="00E33C1C" w:rsidRDefault="00954958" w:rsidP="000110B4">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954958" w:rsidTr="00B8722B">
      <w:tc>
        <w:tcPr>
          <w:tcW w:w="817" w:type="pct"/>
          <w:tcBorders>
            <w:top w:val="nil"/>
            <w:left w:val="nil"/>
            <w:bottom w:val="nil"/>
            <w:right w:val="nil"/>
          </w:tcBorders>
        </w:tcPr>
        <w:p w:rsidR="00954958" w:rsidRDefault="00954958" w:rsidP="000110B4">
          <w:pPr>
            <w:spacing w:line="0" w:lineRule="atLeast"/>
            <w:rPr>
              <w:sz w:val="18"/>
            </w:rPr>
          </w:pPr>
        </w:p>
      </w:tc>
      <w:tc>
        <w:tcPr>
          <w:tcW w:w="3765" w:type="pct"/>
          <w:tcBorders>
            <w:top w:val="nil"/>
            <w:left w:val="nil"/>
            <w:bottom w:val="nil"/>
            <w:right w:val="nil"/>
          </w:tcBorders>
        </w:tcPr>
        <w:p w:rsidR="00954958" w:rsidRDefault="00954958" w:rsidP="000110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418D">
            <w:rPr>
              <w:i/>
              <w:sz w:val="18"/>
            </w:rPr>
            <w:t>Cheques Regulations 2018</w:t>
          </w:r>
          <w:r w:rsidRPr="007A1328">
            <w:rPr>
              <w:i/>
              <w:sz w:val="18"/>
            </w:rPr>
            <w:fldChar w:fldCharType="end"/>
          </w:r>
        </w:p>
      </w:tc>
      <w:tc>
        <w:tcPr>
          <w:tcW w:w="418" w:type="pct"/>
          <w:tcBorders>
            <w:top w:val="nil"/>
            <w:left w:val="nil"/>
            <w:bottom w:val="nil"/>
            <w:right w:val="nil"/>
          </w:tcBorders>
        </w:tcPr>
        <w:p w:rsidR="00954958" w:rsidRDefault="00954958" w:rsidP="000110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F35A4">
            <w:rPr>
              <w:i/>
              <w:noProof/>
              <w:sz w:val="18"/>
            </w:rPr>
            <w:t>6</w:t>
          </w:r>
          <w:r w:rsidRPr="00ED79B6">
            <w:rPr>
              <w:i/>
              <w:sz w:val="18"/>
            </w:rPr>
            <w:fldChar w:fldCharType="end"/>
          </w:r>
        </w:p>
      </w:tc>
    </w:tr>
  </w:tbl>
  <w:p w:rsidR="00954958" w:rsidRPr="00ED79B6" w:rsidRDefault="00954958" w:rsidP="000110B4">
    <w:pPr>
      <w:rPr>
        <w:i/>
        <w:sz w:val="18"/>
      </w:rPr>
    </w:pPr>
  </w:p>
  <w:p w:rsidR="00954958" w:rsidRPr="00E863E6" w:rsidRDefault="00E863E6" w:rsidP="00E863E6">
    <w:pPr>
      <w:pStyle w:val="Footer"/>
      <w:rPr>
        <w:rFonts w:eastAsia="Calibri"/>
        <w:i/>
        <w:sz w:val="18"/>
      </w:rPr>
    </w:pPr>
    <w:r w:rsidRPr="00E863E6">
      <w:rPr>
        <w:rFonts w:eastAsia="Calibri"/>
        <w:i/>
        <w:sz w:val="18"/>
      </w:rPr>
      <w:t>OPC62798 -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2B" w:rsidRPr="008A2C51" w:rsidRDefault="00B8722B" w:rsidP="00B8722B">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23"/>
      <w:gridCol w:w="6291"/>
      <w:gridCol w:w="1615"/>
    </w:tblGrid>
    <w:tr w:rsidR="00B8722B" w:rsidRPr="008A2C51" w:rsidTr="00B8722B">
      <w:tc>
        <w:tcPr>
          <w:tcW w:w="365" w:type="pct"/>
        </w:tcPr>
        <w:p w:rsidR="00B8722B" w:rsidRPr="008A2C51" w:rsidRDefault="00B8722B" w:rsidP="000110B4">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6F35A4">
            <w:rPr>
              <w:rFonts w:eastAsia="Calibri" w:cs="Times New Roman"/>
              <w:i/>
              <w:noProof/>
              <w:sz w:val="18"/>
            </w:rPr>
            <w:t>6</w:t>
          </w:r>
          <w:r w:rsidRPr="008A2C51">
            <w:rPr>
              <w:rFonts w:eastAsia="Calibri"/>
              <w:i/>
              <w:sz w:val="18"/>
            </w:rPr>
            <w:fldChar w:fldCharType="end"/>
          </w:r>
        </w:p>
      </w:tc>
      <w:tc>
        <w:tcPr>
          <w:tcW w:w="3688" w:type="pct"/>
        </w:tcPr>
        <w:p w:rsidR="00B8722B" w:rsidRPr="008A2C51" w:rsidRDefault="00B8722B" w:rsidP="000110B4">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71418D">
            <w:rPr>
              <w:rFonts w:eastAsia="Calibri" w:cs="Times New Roman"/>
              <w:i/>
              <w:sz w:val="18"/>
            </w:rPr>
            <w:t>Cheques Regulations 2018</w:t>
          </w:r>
          <w:r w:rsidRPr="008A2C51">
            <w:rPr>
              <w:rFonts w:eastAsia="Calibri"/>
              <w:i/>
              <w:sz w:val="18"/>
            </w:rPr>
            <w:fldChar w:fldCharType="end"/>
          </w:r>
        </w:p>
      </w:tc>
      <w:tc>
        <w:tcPr>
          <w:tcW w:w="947" w:type="pct"/>
        </w:tcPr>
        <w:p w:rsidR="00B8722B" w:rsidRPr="008A2C51" w:rsidRDefault="00B8722B" w:rsidP="000110B4">
          <w:pPr>
            <w:spacing w:line="0" w:lineRule="atLeast"/>
            <w:jc w:val="right"/>
            <w:rPr>
              <w:rFonts w:eastAsia="Calibri" w:cs="Times New Roman"/>
              <w:sz w:val="18"/>
            </w:rPr>
          </w:pPr>
        </w:p>
      </w:tc>
    </w:tr>
  </w:tbl>
  <w:p w:rsidR="00B8722B" w:rsidRPr="00E863E6" w:rsidRDefault="00E863E6" w:rsidP="00E863E6">
    <w:pPr>
      <w:rPr>
        <w:rFonts w:eastAsia="Calibri" w:cs="Times New Roman"/>
        <w:i/>
        <w:sz w:val="18"/>
      </w:rPr>
    </w:pPr>
    <w:r w:rsidRPr="00E863E6">
      <w:rPr>
        <w:rFonts w:eastAsia="Calibri" w:cs="Times New Roman"/>
        <w:i/>
        <w:sz w:val="18"/>
      </w:rPr>
      <w:t>OPC62798 -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958" w:rsidRDefault="00954958" w:rsidP="00715914">
      <w:pPr>
        <w:spacing w:line="240" w:lineRule="auto"/>
      </w:pPr>
      <w:r>
        <w:separator/>
      </w:r>
    </w:p>
  </w:footnote>
  <w:footnote w:type="continuationSeparator" w:id="0">
    <w:p w:rsidR="00954958" w:rsidRDefault="00954958"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58" w:rsidRPr="005F1388" w:rsidRDefault="00954958"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2B" w:rsidRPr="008A2C51" w:rsidRDefault="00B8722B">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517FDE">
      <w:rPr>
        <w:noProof/>
        <w:sz w:val="20"/>
      </w:rPr>
      <w:t>Form of notice by a financial institution specifying a place as a designated place</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517FDE">
      <w:rPr>
        <w:b/>
        <w:noProof/>
        <w:sz w:val="20"/>
      </w:rPr>
      <w:t>Schedule 1</w:t>
    </w:r>
    <w:r w:rsidRPr="008A2C51">
      <w:rPr>
        <w:b/>
        <w:sz w:val="20"/>
      </w:rPr>
      <w:fldChar w:fldCharType="end"/>
    </w:r>
  </w:p>
  <w:p w:rsidR="00B8722B" w:rsidRPr="008A2C51" w:rsidRDefault="00B8722B">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B8722B" w:rsidRPr="008A2C51" w:rsidRDefault="00B8722B" w:rsidP="00B8722B">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2B" w:rsidRDefault="00B8722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2B" w:rsidRDefault="00B8722B">
    <w:pPr>
      <w:rPr>
        <w:sz w:val="20"/>
      </w:rPr>
    </w:pPr>
    <w:r>
      <w:rPr>
        <w:b/>
        <w:sz w:val="20"/>
      </w:rPr>
      <w:fldChar w:fldCharType="begin"/>
    </w:r>
    <w:r>
      <w:rPr>
        <w:b/>
        <w:sz w:val="20"/>
      </w:rPr>
      <w:instrText xml:space="preserve"> STYLEREF CharAmSchNo </w:instrText>
    </w:r>
    <w:r>
      <w:rPr>
        <w:b/>
        <w:sz w:val="20"/>
      </w:rPr>
      <w:fldChar w:fldCharType="separate"/>
    </w:r>
    <w:r w:rsidR="00517FDE">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517FDE">
      <w:rPr>
        <w:noProof/>
        <w:sz w:val="20"/>
      </w:rPr>
      <w:t>Repeals</w:t>
    </w:r>
    <w:r>
      <w:rPr>
        <w:sz w:val="20"/>
      </w:rPr>
      <w:fldChar w:fldCharType="end"/>
    </w:r>
  </w:p>
  <w:p w:rsidR="00B8722B" w:rsidRDefault="00B8722B">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B8722B" w:rsidRDefault="00B8722B" w:rsidP="00B8722B">
    <w:pPr>
      <w:pBdr>
        <w:bottom w:val="single" w:sz="6" w:space="1" w:color="auto"/>
      </w:pBdr>
      <w:spacing w:after="12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2B" w:rsidRDefault="00B8722B">
    <w:pPr>
      <w:jc w:val="right"/>
      <w:rPr>
        <w:sz w:val="20"/>
      </w:rPr>
    </w:pPr>
    <w:r>
      <w:rPr>
        <w:sz w:val="20"/>
      </w:rPr>
      <w:fldChar w:fldCharType="begin"/>
    </w:r>
    <w:r>
      <w:rPr>
        <w:sz w:val="20"/>
      </w:rPr>
      <w:instrText xml:space="preserve"> STYLEREF CharAmSchText </w:instrText>
    </w:r>
    <w:r>
      <w:rPr>
        <w:sz w:val="20"/>
      </w:rPr>
      <w:fldChar w:fldCharType="separate"/>
    </w:r>
    <w:r w:rsidR="0071418D">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71418D">
      <w:rPr>
        <w:b/>
        <w:noProof/>
        <w:sz w:val="20"/>
      </w:rPr>
      <w:t>Schedule 2</w:t>
    </w:r>
    <w:r>
      <w:rPr>
        <w:b/>
        <w:sz w:val="20"/>
      </w:rPr>
      <w:fldChar w:fldCharType="end"/>
    </w:r>
  </w:p>
  <w:p w:rsidR="00B8722B" w:rsidRDefault="00B8722B">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B8722B" w:rsidRDefault="00B8722B" w:rsidP="00B8722B">
    <w:pPr>
      <w:pBdr>
        <w:bottom w:val="single" w:sz="6" w:space="1" w:color="auto"/>
      </w:pBdr>
      <w:spacing w:after="120"/>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2B" w:rsidRDefault="00B8722B"/>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58" w:rsidRDefault="0095495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71418D">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71418D">
      <w:rPr>
        <w:noProof/>
        <w:sz w:val="20"/>
      </w:rPr>
      <w:t>Form of notice by a financial institution specifying a place as a designated place</w:t>
    </w:r>
    <w:r>
      <w:rPr>
        <w:sz w:val="20"/>
      </w:rPr>
      <w:fldChar w:fldCharType="end"/>
    </w:r>
  </w:p>
  <w:p w:rsidR="00954958" w:rsidRDefault="00954958"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954958" w:rsidRPr="007A1328" w:rsidRDefault="0095495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954958" w:rsidRPr="007A1328" w:rsidRDefault="00954958" w:rsidP="00715914">
    <w:pPr>
      <w:rPr>
        <w:b/>
        <w:sz w:val="24"/>
      </w:rPr>
    </w:pPr>
  </w:p>
  <w:p w:rsidR="00954958" w:rsidRPr="007A1328" w:rsidRDefault="00954958" w:rsidP="00B8722B">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71418D">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1418D">
      <w:rPr>
        <w:noProof/>
        <w:sz w:val="24"/>
      </w:rPr>
      <w:t>15</w:t>
    </w:r>
    <w:r w:rsidRPr="007A1328">
      <w:rPr>
        <w:sz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58" w:rsidRPr="007A1328" w:rsidRDefault="00954958"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71418D">
      <w:rPr>
        <w:noProof/>
        <w:sz w:val="20"/>
      </w:rPr>
      <w:t>Form of notice by a financial institution specifying a place as a designated place</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71418D">
      <w:rPr>
        <w:b/>
        <w:noProof/>
        <w:sz w:val="20"/>
      </w:rPr>
      <w:t>Schedule 1</w:t>
    </w:r>
    <w:r>
      <w:rPr>
        <w:b/>
        <w:sz w:val="20"/>
      </w:rPr>
      <w:fldChar w:fldCharType="end"/>
    </w:r>
  </w:p>
  <w:p w:rsidR="00954958" w:rsidRPr="007A1328" w:rsidRDefault="00954958"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954958" w:rsidRPr="007A1328" w:rsidRDefault="0095495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954958" w:rsidRPr="007A1328" w:rsidRDefault="00954958" w:rsidP="00715914">
    <w:pPr>
      <w:jc w:val="right"/>
      <w:rPr>
        <w:b/>
        <w:sz w:val="24"/>
      </w:rPr>
    </w:pPr>
  </w:p>
  <w:p w:rsidR="00954958" w:rsidRPr="007A1328" w:rsidRDefault="00954958" w:rsidP="00B8722B">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71418D">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1418D">
      <w:rPr>
        <w:noProof/>
        <w:sz w:val="24"/>
      </w:rPr>
      <w:t>15</w:t>
    </w:r>
    <w:r w:rsidRPr="007A1328">
      <w:rPr>
        <w:sz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58" w:rsidRPr="007A1328" w:rsidRDefault="00954958"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58" w:rsidRPr="005F1388" w:rsidRDefault="00954958"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58" w:rsidRPr="005F1388" w:rsidRDefault="00954958"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58" w:rsidRPr="00ED79B6" w:rsidRDefault="00954958"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58" w:rsidRPr="00ED79B6" w:rsidRDefault="00954958"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58" w:rsidRPr="00ED79B6" w:rsidRDefault="00954958"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58" w:rsidRPr="008A2C51" w:rsidRDefault="00954958" w:rsidP="000110B4">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end"/>
    </w:r>
  </w:p>
  <w:p w:rsidR="00954958" w:rsidRPr="008A2C51" w:rsidRDefault="00954958" w:rsidP="000110B4">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separate"/>
    </w:r>
    <w:r w:rsidR="00517FDE">
      <w:rPr>
        <w:rFonts w:eastAsia="Calibri"/>
        <w:b/>
        <w:noProof/>
        <w:sz w:val="20"/>
      </w:rPr>
      <w:t>Part 3</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separate"/>
    </w:r>
    <w:r w:rsidR="00517FDE">
      <w:rPr>
        <w:rFonts w:eastAsia="Calibri"/>
        <w:noProof/>
        <w:sz w:val="20"/>
      </w:rPr>
      <w:t>Application and transitional provisions</w:t>
    </w:r>
    <w:r w:rsidRPr="008A2C51">
      <w:rPr>
        <w:rFonts w:eastAsia="Calibri"/>
        <w:sz w:val="20"/>
      </w:rPr>
      <w:fldChar w:fldCharType="end"/>
    </w:r>
  </w:p>
  <w:p w:rsidR="00954958" w:rsidRPr="008A2C51" w:rsidRDefault="00954958" w:rsidP="000110B4">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00517FDE">
      <w:rPr>
        <w:rFonts w:eastAsia="Calibri"/>
        <w:b/>
        <w:sz w:val="20"/>
      </w:rPr>
      <w:fldChar w:fldCharType="separate"/>
    </w:r>
    <w:r w:rsidR="00517FDE">
      <w:rPr>
        <w:rFonts w:eastAsia="Calibri"/>
        <w:b/>
        <w:noProof/>
        <w:sz w:val="20"/>
      </w:rPr>
      <w:t>Division 1</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00517FDE">
      <w:rPr>
        <w:rFonts w:eastAsia="Calibri"/>
        <w:sz w:val="20"/>
      </w:rPr>
      <w:fldChar w:fldCharType="separate"/>
    </w:r>
    <w:r w:rsidR="00517FDE">
      <w:rPr>
        <w:rFonts w:eastAsia="Calibri"/>
        <w:noProof/>
        <w:sz w:val="20"/>
      </w:rPr>
      <w:t>Provisions relating to the commencement of this instrument</w:t>
    </w:r>
    <w:r w:rsidRPr="008A2C51">
      <w:rPr>
        <w:rFonts w:eastAsia="Calibri"/>
        <w:sz w:val="20"/>
      </w:rPr>
      <w:fldChar w:fldCharType="end"/>
    </w:r>
  </w:p>
  <w:p w:rsidR="00954958" w:rsidRPr="008A2C51" w:rsidRDefault="00954958" w:rsidP="000110B4">
    <w:pPr>
      <w:rPr>
        <w:rFonts w:eastAsia="Calibri"/>
        <w:b/>
        <w:sz w:val="24"/>
      </w:rPr>
    </w:pPr>
  </w:p>
  <w:p w:rsidR="00954958" w:rsidRPr="008A2C51" w:rsidRDefault="00954958" w:rsidP="00B8722B">
    <w:pPr>
      <w:pBdr>
        <w:bottom w:val="single" w:sz="6" w:space="1" w:color="auto"/>
      </w:pBdr>
      <w:spacing w:after="120"/>
      <w:rPr>
        <w:rFonts w:eastAsia="Calibri"/>
        <w:sz w:val="24"/>
      </w:rPr>
    </w:pPr>
    <w:r w:rsidRPr="008A2C51">
      <w:rPr>
        <w:rFonts w:eastAsia="Calibri"/>
        <w:sz w:val="24"/>
      </w:rPr>
      <w:fldChar w:fldCharType="begin"/>
    </w:r>
    <w:r w:rsidRPr="008A2C51">
      <w:rPr>
        <w:rFonts w:eastAsia="Calibri"/>
        <w:sz w:val="24"/>
      </w:rPr>
      <w:instrText xml:space="preserve"> DOCPROPERTY  Header </w:instrText>
    </w:r>
    <w:r w:rsidRPr="008A2C51">
      <w:rPr>
        <w:rFonts w:eastAsia="Calibri"/>
        <w:sz w:val="24"/>
      </w:rPr>
      <w:fldChar w:fldCharType="separate"/>
    </w:r>
    <w:r w:rsidR="0071418D">
      <w:rPr>
        <w:rFonts w:eastAsia="Calibri"/>
        <w:sz w:val="24"/>
      </w:rPr>
      <w:t>Section</w:t>
    </w:r>
    <w:r w:rsidRPr="008A2C51">
      <w:rPr>
        <w:rFonts w:eastAsia="Calibri"/>
        <w:sz w:val="24"/>
      </w:rPr>
      <w:fldChar w:fldCharType="end"/>
    </w:r>
    <w:r w:rsidRPr="008A2C51">
      <w:rPr>
        <w:rFonts w:eastAsia="Calibri"/>
        <w:sz w:val="24"/>
      </w:rPr>
      <w:t xml:space="preserve"> </w:t>
    </w:r>
    <w:r w:rsidRPr="008A2C51">
      <w:rPr>
        <w:rFonts w:eastAsia="Calibri"/>
        <w:sz w:val="24"/>
      </w:rPr>
      <w:fldChar w:fldCharType="begin"/>
    </w:r>
    <w:r w:rsidRPr="008A2C51">
      <w:rPr>
        <w:rFonts w:eastAsia="Calibri"/>
        <w:sz w:val="24"/>
      </w:rPr>
      <w:instrText xml:space="preserve"> STYLEREF CharSectno </w:instrText>
    </w:r>
    <w:r w:rsidRPr="008A2C51">
      <w:rPr>
        <w:rFonts w:eastAsia="Calibri"/>
        <w:sz w:val="24"/>
      </w:rPr>
      <w:fldChar w:fldCharType="separate"/>
    </w:r>
    <w:r w:rsidR="00517FDE">
      <w:rPr>
        <w:rFonts w:eastAsia="Calibri"/>
        <w:noProof/>
        <w:sz w:val="24"/>
      </w:rPr>
      <w:t>12</w:t>
    </w:r>
    <w:r w:rsidRPr="008A2C51">
      <w:rPr>
        <w:rFonts w:eastAsia="Calibri"/>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58" w:rsidRDefault="00954958">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954958" w:rsidRDefault="00954958">
    <w:pPr>
      <w:jc w:val="right"/>
      <w:rPr>
        <w:b/>
        <w:sz w:val="20"/>
      </w:rPr>
    </w:pPr>
    <w:r>
      <w:rPr>
        <w:sz w:val="20"/>
      </w:rPr>
      <w:fldChar w:fldCharType="begin"/>
    </w:r>
    <w:r>
      <w:rPr>
        <w:sz w:val="20"/>
      </w:rPr>
      <w:instrText xml:space="preserve"> STYLEREF CharPartText </w:instrText>
    </w:r>
    <w:r w:rsidR="00517FDE">
      <w:rPr>
        <w:sz w:val="20"/>
      </w:rPr>
      <w:fldChar w:fldCharType="separate"/>
    </w:r>
    <w:r w:rsidR="00517FDE">
      <w:rPr>
        <w:noProof/>
        <w:sz w:val="20"/>
      </w:rPr>
      <w:t>Preliminary</w:t>
    </w:r>
    <w:r>
      <w:rPr>
        <w:sz w:val="20"/>
      </w:rPr>
      <w:fldChar w:fldCharType="end"/>
    </w:r>
    <w:r>
      <w:rPr>
        <w:sz w:val="20"/>
      </w:rPr>
      <w:t xml:space="preserve">  </w:t>
    </w:r>
    <w:r>
      <w:rPr>
        <w:b/>
        <w:sz w:val="20"/>
      </w:rPr>
      <w:fldChar w:fldCharType="begin"/>
    </w:r>
    <w:r>
      <w:rPr>
        <w:b/>
        <w:sz w:val="20"/>
      </w:rPr>
      <w:instrText xml:space="preserve"> STYLEREF CharPartNo </w:instrText>
    </w:r>
    <w:r w:rsidR="00517FDE">
      <w:rPr>
        <w:b/>
        <w:sz w:val="20"/>
      </w:rPr>
      <w:fldChar w:fldCharType="separate"/>
    </w:r>
    <w:r w:rsidR="00517FDE">
      <w:rPr>
        <w:b/>
        <w:noProof/>
        <w:sz w:val="20"/>
      </w:rPr>
      <w:t>Part 1</w:t>
    </w:r>
    <w:r>
      <w:rPr>
        <w:b/>
        <w:sz w:val="20"/>
      </w:rPr>
      <w:fldChar w:fldCharType="end"/>
    </w:r>
  </w:p>
  <w:p w:rsidR="00954958" w:rsidRDefault="00954958">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954958" w:rsidRDefault="00954958">
    <w:pPr>
      <w:jc w:val="right"/>
      <w:rPr>
        <w:b/>
      </w:rPr>
    </w:pPr>
  </w:p>
  <w:p w:rsidR="00954958" w:rsidRDefault="00954958" w:rsidP="00B8722B">
    <w:pPr>
      <w:pBdr>
        <w:bottom w:val="single" w:sz="6" w:space="1" w:color="auto"/>
      </w:pBdr>
      <w:spacing w:after="120"/>
      <w:jc w:val="right"/>
    </w:pPr>
    <w:r>
      <w:t xml:space="preserve">Section </w:t>
    </w:r>
    <w:fldSimple w:instr=" STYLEREF CharSectno ">
      <w:r w:rsidR="00517FDE">
        <w:rPr>
          <w:noProof/>
        </w:rPr>
        <w:t>1</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2B" w:rsidRDefault="00B8722B">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B8722B" w:rsidRDefault="00B8722B">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71418D">
      <w:rPr>
        <w:b/>
        <w:noProof/>
        <w:sz w:val="20"/>
      </w:rPr>
      <w:t>Part 3</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71418D">
      <w:rPr>
        <w:noProof/>
        <w:sz w:val="20"/>
      </w:rPr>
      <w:t>Application and transitional provisions</w:t>
    </w:r>
    <w:r>
      <w:rPr>
        <w:sz w:val="20"/>
      </w:rPr>
      <w:fldChar w:fldCharType="end"/>
    </w:r>
  </w:p>
  <w:p w:rsidR="00B8722B" w:rsidRDefault="00B8722B" w:rsidP="00B8722B">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E9C"/>
    <w:rsid w:val="00000081"/>
    <w:rsid w:val="000035DA"/>
    <w:rsid w:val="00004470"/>
    <w:rsid w:val="000104BA"/>
    <w:rsid w:val="000110B4"/>
    <w:rsid w:val="00011B48"/>
    <w:rsid w:val="000133D9"/>
    <w:rsid w:val="000136AF"/>
    <w:rsid w:val="00020EF2"/>
    <w:rsid w:val="0002434B"/>
    <w:rsid w:val="00033781"/>
    <w:rsid w:val="00035A87"/>
    <w:rsid w:val="00041AFD"/>
    <w:rsid w:val="000437C1"/>
    <w:rsid w:val="000500FA"/>
    <w:rsid w:val="000528CA"/>
    <w:rsid w:val="0005365D"/>
    <w:rsid w:val="000540CA"/>
    <w:rsid w:val="00055654"/>
    <w:rsid w:val="000614BF"/>
    <w:rsid w:val="000636DF"/>
    <w:rsid w:val="00067669"/>
    <w:rsid w:val="000728DC"/>
    <w:rsid w:val="0008238B"/>
    <w:rsid w:val="00090239"/>
    <w:rsid w:val="00095C89"/>
    <w:rsid w:val="000B58FA"/>
    <w:rsid w:val="000C120E"/>
    <w:rsid w:val="000D05EF"/>
    <w:rsid w:val="000D696B"/>
    <w:rsid w:val="000E2261"/>
    <w:rsid w:val="000F0C57"/>
    <w:rsid w:val="000F21C1"/>
    <w:rsid w:val="000F458A"/>
    <w:rsid w:val="00102006"/>
    <w:rsid w:val="0010259E"/>
    <w:rsid w:val="001041C8"/>
    <w:rsid w:val="00104C52"/>
    <w:rsid w:val="0010745C"/>
    <w:rsid w:val="001218E7"/>
    <w:rsid w:val="0012357C"/>
    <w:rsid w:val="00127B21"/>
    <w:rsid w:val="00131DEC"/>
    <w:rsid w:val="00132CEB"/>
    <w:rsid w:val="00142B62"/>
    <w:rsid w:val="00143F30"/>
    <w:rsid w:val="0014539C"/>
    <w:rsid w:val="001462D5"/>
    <w:rsid w:val="00147AA2"/>
    <w:rsid w:val="00157B8B"/>
    <w:rsid w:val="00166C2F"/>
    <w:rsid w:val="001740D7"/>
    <w:rsid w:val="001809D7"/>
    <w:rsid w:val="00186111"/>
    <w:rsid w:val="00192494"/>
    <w:rsid w:val="001939E1"/>
    <w:rsid w:val="00194C3E"/>
    <w:rsid w:val="00195382"/>
    <w:rsid w:val="001969E1"/>
    <w:rsid w:val="001B7371"/>
    <w:rsid w:val="001C61C5"/>
    <w:rsid w:val="001C69C4"/>
    <w:rsid w:val="001D2612"/>
    <w:rsid w:val="001D37EF"/>
    <w:rsid w:val="001E3590"/>
    <w:rsid w:val="001E7407"/>
    <w:rsid w:val="001F38E4"/>
    <w:rsid w:val="001F5D5E"/>
    <w:rsid w:val="001F6219"/>
    <w:rsid w:val="001F6CD4"/>
    <w:rsid w:val="0020102F"/>
    <w:rsid w:val="00206C4D"/>
    <w:rsid w:val="0021053C"/>
    <w:rsid w:val="00215AF1"/>
    <w:rsid w:val="00223819"/>
    <w:rsid w:val="002321E8"/>
    <w:rsid w:val="0023528E"/>
    <w:rsid w:val="00235CFB"/>
    <w:rsid w:val="0023672F"/>
    <w:rsid w:val="00236EEC"/>
    <w:rsid w:val="0024010F"/>
    <w:rsid w:val="00240749"/>
    <w:rsid w:val="00243018"/>
    <w:rsid w:val="002524FF"/>
    <w:rsid w:val="00253055"/>
    <w:rsid w:val="002564A4"/>
    <w:rsid w:val="00256D4D"/>
    <w:rsid w:val="002613A8"/>
    <w:rsid w:val="002639B5"/>
    <w:rsid w:val="002653D6"/>
    <w:rsid w:val="0026736C"/>
    <w:rsid w:val="00281308"/>
    <w:rsid w:val="00284719"/>
    <w:rsid w:val="002850CB"/>
    <w:rsid w:val="00287BBB"/>
    <w:rsid w:val="00291D9C"/>
    <w:rsid w:val="00297ECB"/>
    <w:rsid w:val="002A0EAF"/>
    <w:rsid w:val="002A2346"/>
    <w:rsid w:val="002A393D"/>
    <w:rsid w:val="002A460E"/>
    <w:rsid w:val="002A5D68"/>
    <w:rsid w:val="002A7BCF"/>
    <w:rsid w:val="002B03D9"/>
    <w:rsid w:val="002B5AB4"/>
    <w:rsid w:val="002B5B22"/>
    <w:rsid w:val="002C603D"/>
    <w:rsid w:val="002D043A"/>
    <w:rsid w:val="002D1431"/>
    <w:rsid w:val="002D6224"/>
    <w:rsid w:val="002E3F4B"/>
    <w:rsid w:val="002F362D"/>
    <w:rsid w:val="002F5102"/>
    <w:rsid w:val="002F540A"/>
    <w:rsid w:val="00304F8B"/>
    <w:rsid w:val="0031674E"/>
    <w:rsid w:val="00317D9E"/>
    <w:rsid w:val="00323C72"/>
    <w:rsid w:val="003266BF"/>
    <w:rsid w:val="0032768A"/>
    <w:rsid w:val="0033199D"/>
    <w:rsid w:val="00334B1A"/>
    <w:rsid w:val="003354D2"/>
    <w:rsid w:val="00335BC6"/>
    <w:rsid w:val="00337C49"/>
    <w:rsid w:val="003415D3"/>
    <w:rsid w:val="0034193C"/>
    <w:rsid w:val="00343981"/>
    <w:rsid w:val="00344701"/>
    <w:rsid w:val="00352B0F"/>
    <w:rsid w:val="00356690"/>
    <w:rsid w:val="00360459"/>
    <w:rsid w:val="003615DF"/>
    <w:rsid w:val="00362319"/>
    <w:rsid w:val="00363059"/>
    <w:rsid w:val="00366839"/>
    <w:rsid w:val="003760E2"/>
    <w:rsid w:val="003762A2"/>
    <w:rsid w:val="0038024A"/>
    <w:rsid w:val="0038101F"/>
    <w:rsid w:val="00387015"/>
    <w:rsid w:val="003929BE"/>
    <w:rsid w:val="003A164E"/>
    <w:rsid w:val="003A7D49"/>
    <w:rsid w:val="003B1995"/>
    <w:rsid w:val="003C6231"/>
    <w:rsid w:val="003D0BFE"/>
    <w:rsid w:val="003D397B"/>
    <w:rsid w:val="003D5700"/>
    <w:rsid w:val="003E341B"/>
    <w:rsid w:val="003E60AE"/>
    <w:rsid w:val="0040137D"/>
    <w:rsid w:val="00406503"/>
    <w:rsid w:val="004116CD"/>
    <w:rsid w:val="004144EC"/>
    <w:rsid w:val="00417722"/>
    <w:rsid w:val="00417BBC"/>
    <w:rsid w:val="00417EB9"/>
    <w:rsid w:val="00424CA9"/>
    <w:rsid w:val="00431E9B"/>
    <w:rsid w:val="00434107"/>
    <w:rsid w:val="004379E3"/>
    <w:rsid w:val="0044015E"/>
    <w:rsid w:val="004427E5"/>
    <w:rsid w:val="0044291A"/>
    <w:rsid w:val="00443EE5"/>
    <w:rsid w:val="00444ABD"/>
    <w:rsid w:val="00445E99"/>
    <w:rsid w:val="00450809"/>
    <w:rsid w:val="0045097D"/>
    <w:rsid w:val="004510E5"/>
    <w:rsid w:val="004524E2"/>
    <w:rsid w:val="0046075E"/>
    <w:rsid w:val="00461C81"/>
    <w:rsid w:val="0046681D"/>
    <w:rsid w:val="00467661"/>
    <w:rsid w:val="004705B7"/>
    <w:rsid w:val="00472DBE"/>
    <w:rsid w:val="00474A19"/>
    <w:rsid w:val="00477027"/>
    <w:rsid w:val="004808D1"/>
    <w:rsid w:val="00483D4D"/>
    <w:rsid w:val="00490245"/>
    <w:rsid w:val="004912F9"/>
    <w:rsid w:val="00496F97"/>
    <w:rsid w:val="004B1184"/>
    <w:rsid w:val="004B170D"/>
    <w:rsid w:val="004B4835"/>
    <w:rsid w:val="004B6CB2"/>
    <w:rsid w:val="004C6AE8"/>
    <w:rsid w:val="004D50A4"/>
    <w:rsid w:val="004D59BA"/>
    <w:rsid w:val="004D5AAA"/>
    <w:rsid w:val="004D76B8"/>
    <w:rsid w:val="004E063A"/>
    <w:rsid w:val="004E0DBA"/>
    <w:rsid w:val="004E2163"/>
    <w:rsid w:val="004E7BEC"/>
    <w:rsid w:val="004E7F1C"/>
    <w:rsid w:val="004F02B7"/>
    <w:rsid w:val="004F3A3B"/>
    <w:rsid w:val="004F3D3C"/>
    <w:rsid w:val="00503BDF"/>
    <w:rsid w:val="00505D3D"/>
    <w:rsid w:val="00506AF6"/>
    <w:rsid w:val="00511183"/>
    <w:rsid w:val="00513B39"/>
    <w:rsid w:val="005162E2"/>
    <w:rsid w:val="00516B8D"/>
    <w:rsid w:val="00517FDE"/>
    <w:rsid w:val="00531D54"/>
    <w:rsid w:val="00533E50"/>
    <w:rsid w:val="00534903"/>
    <w:rsid w:val="00537FBC"/>
    <w:rsid w:val="00544AD9"/>
    <w:rsid w:val="005574D1"/>
    <w:rsid w:val="00560FA2"/>
    <w:rsid w:val="00572219"/>
    <w:rsid w:val="00577347"/>
    <w:rsid w:val="00584811"/>
    <w:rsid w:val="00585784"/>
    <w:rsid w:val="00586DE6"/>
    <w:rsid w:val="00591415"/>
    <w:rsid w:val="0059243A"/>
    <w:rsid w:val="00593AA6"/>
    <w:rsid w:val="00594161"/>
    <w:rsid w:val="00594749"/>
    <w:rsid w:val="00594DA3"/>
    <w:rsid w:val="005B2BD7"/>
    <w:rsid w:val="005B4067"/>
    <w:rsid w:val="005C2828"/>
    <w:rsid w:val="005C3F41"/>
    <w:rsid w:val="005D0BCF"/>
    <w:rsid w:val="005D2D09"/>
    <w:rsid w:val="005E4758"/>
    <w:rsid w:val="005F0EFB"/>
    <w:rsid w:val="005F2C91"/>
    <w:rsid w:val="005F3C56"/>
    <w:rsid w:val="00600219"/>
    <w:rsid w:val="00603DC4"/>
    <w:rsid w:val="00615B6F"/>
    <w:rsid w:val="00620076"/>
    <w:rsid w:val="00623D51"/>
    <w:rsid w:val="00630B93"/>
    <w:rsid w:val="00643A3D"/>
    <w:rsid w:val="006575FD"/>
    <w:rsid w:val="00657EA5"/>
    <w:rsid w:val="00662049"/>
    <w:rsid w:val="00666B56"/>
    <w:rsid w:val="00670EA1"/>
    <w:rsid w:val="006716D1"/>
    <w:rsid w:val="00671958"/>
    <w:rsid w:val="0067720F"/>
    <w:rsid w:val="00677CC2"/>
    <w:rsid w:val="00686F55"/>
    <w:rsid w:val="006905DE"/>
    <w:rsid w:val="00690F3A"/>
    <w:rsid w:val="00691B37"/>
    <w:rsid w:val="0069207B"/>
    <w:rsid w:val="006A4C33"/>
    <w:rsid w:val="006B0F21"/>
    <w:rsid w:val="006B5789"/>
    <w:rsid w:val="006B6C58"/>
    <w:rsid w:val="006C10F6"/>
    <w:rsid w:val="006C30C5"/>
    <w:rsid w:val="006C38AE"/>
    <w:rsid w:val="006C4E41"/>
    <w:rsid w:val="006C7F8C"/>
    <w:rsid w:val="006D328A"/>
    <w:rsid w:val="006E6246"/>
    <w:rsid w:val="006E7E0C"/>
    <w:rsid w:val="006F318F"/>
    <w:rsid w:val="006F35A4"/>
    <w:rsid w:val="006F4226"/>
    <w:rsid w:val="006F652C"/>
    <w:rsid w:val="0070017E"/>
    <w:rsid w:val="00700B2C"/>
    <w:rsid w:val="0070271B"/>
    <w:rsid w:val="007050A2"/>
    <w:rsid w:val="007107E9"/>
    <w:rsid w:val="0071175C"/>
    <w:rsid w:val="00713084"/>
    <w:rsid w:val="0071418D"/>
    <w:rsid w:val="00714F20"/>
    <w:rsid w:val="00715604"/>
    <w:rsid w:val="0071590F"/>
    <w:rsid w:val="00715914"/>
    <w:rsid w:val="00715E32"/>
    <w:rsid w:val="0071693C"/>
    <w:rsid w:val="00730AB5"/>
    <w:rsid w:val="00731E00"/>
    <w:rsid w:val="00740525"/>
    <w:rsid w:val="007440B7"/>
    <w:rsid w:val="007473C9"/>
    <w:rsid w:val="007500C8"/>
    <w:rsid w:val="007510EA"/>
    <w:rsid w:val="007518E9"/>
    <w:rsid w:val="00753BD0"/>
    <w:rsid w:val="00756272"/>
    <w:rsid w:val="00761971"/>
    <w:rsid w:val="0076681A"/>
    <w:rsid w:val="007715C9"/>
    <w:rsid w:val="007715FF"/>
    <w:rsid w:val="00771613"/>
    <w:rsid w:val="00774EDD"/>
    <w:rsid w:val="007757EC"/>
    <w:rsid w:val="0078125A"/>
    <w:rsid w:val="00783E89"/>
    <w:rsid w:val="00787C7C"/>
    <w:rsid w:val="007909F2"/>
    <w:rsid w:val="00791704"/>
    <w:rsid w:val="00793915"/>
    <w:rsid w:val="0079410F"/>
    <w:rsid w:val="00796E28"/>
    <w:rsid w:val="007A3759"/>
    <w:rsid w:val="007A5D5F"/>
    <w:rsid w:val="007B6444"/>
    <w:rsid w:val="007B67B9"/>
    <w:rsid w:val="007C04DB"/>
    <w:rsid w:val="007C2253"/>
    <w:rsid w:val="007D16F7"/>
    <w:rsid w:val="007D3B10"/>
    <w:rsid w:val="007D5A63"/>
    <w:rsid w:val="007D7B81"/>
    <w:rsid w:val="007E163D"/>
    <w:rsid w:val="007E34C7"/>
    <w:rsid w:val="007E667A"/>
    <w:rsid w:val="007F28C9"/>
    <w:rsid w:val="007F3231"/>
    <w:rsid w:val="007F5A5A"/>
    <w:rsid w:val="00803587"/>
    <w:rsid w:val="008117E9"/>
    <w:rsid w:val="00824498"/>
    <w:rsid w:val="008251CB"/>
    <w:rsid w:val="00826D4F"/>
    <w:rsid w:val="0084575A"/>
    <w:rsid w:val="00856A31"/>
    <w:rsid w:val="00864B24"/>
    <w:rsid w:val="00867B37"/>
    <w:rsid w:val="00872DF3"/>
    <w:rsid w:val="00874547"/>
    <w:rsid w:val="00874EE5"/>
    <w:rsid w:val="008754D0"/>
    <w:rsid w:val="008855C9"/>
    <w:rsid w:val="00886456"/>
    <w:rsid w:val="00892AE6"/>
    <w:rsid w:val="008A0A16"/>
    <w:rsid w:val="008A46E1"/>
    <w:rsid w:val="008A4F43"/>
    <w:rsid w:val="008A50B2"/>
    <w:rsid w:val="008B2706"/>
    <w:rsid w:val="008B36C9"/>
    <w:rsid w:val="008B7AB4"/>
    <w:rsid w:val="008C31ED"/>
    <w:rsid w:val="008C411B"/>
    <w:rsid w:val="008C530E"/>
    <w:rsid w:val="008D006B"/>
    <w:rsid w:val="008D0EE0"/>
    <w:rsid w:val="008D16DB"/>
    <w:rsid w:val="008D5A0A"/>
    <w:rsid w:val="008D6745"/>
    <w:rsid w:val="008D7CFA"/>
    <w:rsid w:val="008E226D"/>
    <w:rsid w:val="008E3B88"/>
    <w:rsid w:val="008E6067"/>
    <w:rsid w:val="008E664E"/>
    <w:rsid w:val="008F54E7"/>
    <w:rsid w:val="00903422"/>
    <w:rsid w:val="00906F71"/>
    <w:rsid w:val="009100BB"/>
    <w:rsid w:val="00915DF9"/>
    <w:rsid w:val="009254C3"/>
    <w:rsid w:val="00925AFA"/>
    <w:rsid w:val="00932377"/>
    <w:rsid w:val="00932FA7"/>
    <w:rsid w:val="00934272"/>
    <w:rsid w:val="0093533E"/>
    <w:rsid w:val="00942D31"/>
    <w:rsid w:val="009448E4"/>
    <w:rsid w:val="00947D5A"/>
    <w:rsid w:val="00951C28"/>
    <w:rsid w:val="009532A5"/>
    <w:rsid w:val="00954958"/>
    <w:rsid w:val="00955A38"/>
    <w:rsid w:val="00955F4B"/>
    <w:rsid w:val="009560E1"/>
    <w:rsid w:val="009570B0"/>
    <w:rsid w:val="00966387"/>
    <w:rsid w:val="00974244"/>
    <w:rsid w:val="00975E25"/>
    <w:rsid w:val="00980177"/>
    <w:rsid w:val="00980931"/>
    <w:rsid w:val="00982242"/>
    <w:rsid w:val="00984DF4"/>
    <w:rsid w:val="0098563C"/>
    <w:rsid w:val="009868E9"/>
    <w:rsid w:val="00991B7B"/>
    <w:rsid w:val="0099679F"/>
    <w:rsid w:val="009A199F"/>
    <w:rsid w:val="009A2E5E"/>
    <w:rsid w:val="009A4812"/>
    <w:rsid w:val="009A6040"/>
    <w:rsid w:val="009B19F9"/>
    <w:rsid w:val="009B5A75"/>
    <w:rsid w:val="009C5414"/>
    <w:rsid w:val="009D3124"/>
    <w:rsid w:val="009D55C4"/>
    <w:rsid w:val="009D67EE"/>
    <w:rsid w:val="009D6C4C"/>
    <w:rsid w:val="009E2FBD"/>
    <w:rsid w:val="009E5CFC"/>
    <w:rsid w:val="009E6B4A"/>
    <w:rsid w:val="009E7FAA"/>
    <w:rsid w:val="009F49B2"/>
    <w:rsid w:val="009F4D72"/>
    <w:rsid w:val="009F60CE"/>
    <w:rsid w:val="00A079CB"/>
    <w:rsid w:val="00A07A03"/>
    <w:rsid w:val="00A10C72"/>
    <w:rsid w:val="00A114FD"/>
    <w:rsid w:val="00A12128"/>
    <w:rsid w:val="00A22C98"/>
    <w:rsid w:val="00A231E2"/>
    <w:rsid w:val="00A24339"/>
    <w:rsid w:val="00A27276"/>
    <w:rsid w:val="00A31829"/>
    <w:rsid w:val="00A33E9C"/>
    <w:rsid w:val="00A35DDE"/>
    <w:rsid w:val="00A42D73"/>
    <w:rsid w:val="00A46E88"/>
    <w:rsid w:val="00A62EF5"/>
    <w:rsid w:val="00A64912"/>
    <w:rsid w:val="00A70A74"/>
    <w:rsid w:val="00A71A30"/>
    <w:rsid w:val="00AB3167"/>
    <w:rsid w:val="00AB57CE"/>
    <w:rsid w:val="00AB6F16"/>
    <w:rsid w:val="00AC218B"/>
    <w:rsid w:val="00AD2612"/>
    <w:rsid w:val="00AD4BA9"/>
    <w:rsid w:val="00AD5641"/>
    <w:rsid w:val="00AD7889"/>
    <w:rsid w:val="00AE0EA8"/>
    <w:rsid w:val="00AF021B"/>
    <w:rsid w:val="00AF06CF"/>
    <w:rsid w:val="00AF12C4"/>
    <w:rsid w:val="00AF7978"/>
    <w:rsid w:val="00B0115D"/>
    <w:rsid w:val="00B012D1"/>
    <w:rsid w:val="00B049F8"/>
    <w:rsid w:val="00B05CF4"/>
    <w:rsid w:val="00B07CDB"/>
    <w:rsid w:val="00B16A31"/>
    <w:rsid w:val="00B17DFD"/>
    <w:rsid w:val="00B202FE"/>
    <w:rsid w:val="00B30011"/>
    <w:rsid w:val="00B308FE"/>
    <w:rsid w:val="00B33709"/>
    <w:rsid w:val="00B33B3C"/>
    <w:rsid w:val="00B45703"/>
    <w:rsid w:val="00B50ADC"/>
    <w:rsid w:val="00B566B1"/>
    <w:rsid w:val="00B574A2"/>
    <w:rsid w:val="00B63834"/>
    <w:rsid w:val="00B65F8A"/>
    <w:rsid w:val="00B6771F"/>
    <w:rsid w:val="00B72734"/>
    <w:rsid w:val="00B72EEA"/>
    <w:rsid w:val="00B80199"/>
    <w:rsid w:val="00B81F12"/>
    <w:rsid w:val="00B83204"/>
    <w:rsid w:val="00B85166"/>
    <w:rsid w:val="00B8722B"/>
    <w:rsid w:val="00BA0C87"/>
    <w:rsid w:val="00BA1CF8"/>
    <w:rsid w:val="00BA220B"/>
    <w:rsid w:val="00BA3A57"/>
    <w:rsid w:val="00BA691F"/>
    <w:rsid w:val="00BB0291"/>
    <w:rsid w:val="00BB0F47"/>
    <w:rsid w:val="00BB3317"/>
    <w:rsid w:val="00BB4E1A"/>
    <w:rsid w:val="00BB7FB0"/>
    <w:rsid w:val="00BC015E"/>
    <w:rsid w:val="00BC76AC"/>
    <w:rsid w:val="00BD0ECB"/>
    <w:rsid w:val="00BD1612"/>
    <w:rsid w:val="00BD4BC6"/>
    <w:rsid w:val="00BD6EFA"/>
    <w:rsid w:val="00BE2155"/>
    <w:rsid w:val="00BE2213"/>
    <w:rsid w:val="00BE27BE"/>
    <w:rsid w:val="00BE3D6D"/>
    <w:rsid w:val="00BE51BE"/>
    <w:rsid w:val="00BE719A"/>
    <w:rsid w:val="00BE720A"/>
    <w:rsid w:val="00BF0D73"/>
    <w:rsid w:val="00BF2465"/>
    <w:rsid w:val="00BF2FA2"/>
    <w:rsid w:val="00BF7254"/>
    <w:rsid w:val="00C036D8"/>
    <w:rsid w:val="00C116AF"/>
    <w:rsid w:val="00C12B70"/>
    <w:rsid w:val="00C135A2"/>
    <w:rsid w:val="00C15ABC"/>
    <w:rsid w:val="00C25E7F"/>
    <w:rsid w:val="00C26E9E"/>
    <w:rsid w:val="00C2746F"/>
    <w:rsid w:val="00C324A0"/>
    <w:rsid w:val="00C32DFA"/>
    <w:rsid w:val="00C3300F"/>
    <w:rsid w:val="00C3539A"/>
    <w:rsid w:val="00C42BF8"/>
    <w:rsid w:val="00C43225"/>
    <w:rsid w:val="00C50043"/>
    <w:rsid w:val="00C60AD0"/>
    <w:rsid w:val="00C629F1"/>
    <w:rsid w:val="00C640F1"/>
    <w:rsid w:val="00C642C3"/>
    <w:rsid w:val="00C64F05"/>
    <w:rsid w:val="00C723F6"/>
    <w:rsid w:val="00C7573B"/>
    <w:rsid w:val="00C82EDC"/>
    <w:rsid w:val="00C8539A"/>
    <w:rsid w:val="00C8586C"/>
    <w:rsid w:val="00C8640E"/>
    <w:rsid w:val="00C92D7B"/>
    <w:rsid w:val="00C93C03"/>
    <w:rsid w:val="00C94C29"/>
    <w:rsid w:val="00CA391B"/>
    <w:rsid w:val="00CB2C8E"/>
    <w:rsid w:val="00CB602E"/>
    <w:rsid w:val="00CB66C6"/>
    <w:rsid w:val="00CC1D88"/>
    <w:rsid w:val="00CD0B10"/>
    <w:rsid w:val="00CD1F69"/>
    <w:rsid w:val="00CD7BF3"/>
    <w:rsid w:val="00CE051D"/>
    <w:rsid w:val="00CE1335"/>
    <w:rsid w:val="00CE1984"/>
    <w:rsid w:val="00CE493D"/>
    <w:rsid w:val="00CF07FA"/>
    <w:rsid w:val="00CF0BB2"/>
    <w:rsid w:val="00CF13E9"/>
    <w:rsid w:val="00CF39BC"/>
    <w:rsid w:val="00CF3EE8"/>
    <w:rsid w:val="00D035C7"/>
    <w:rsid w:val="00D050E6"/>
    <w:rsid w:val="00D121BA"/>
    <w:rsid w:val="00D13441"/>
    <w:rsid w:val="00D150E7"/>
    <w:rsid w:val="00D164A5"/>
    <w:rsid w:val="00D16B8D"/>
    <w:rsid w:val="00D16D3B"/>
    <w:rsid w:val="00D20507"/>
    <w:rsid w:val="00D25978"/>
    <w:rsid w:val="00D2634A"/>
    <w:rsid w:val="00D328FC"/>
    <w:rsid w:val="00D32C40"/>
    <w:rsid w:val="00D32F65"/>
    <w:rsid w:val="00D44785"/>
    <w:rsid w:val="00D52DC2"/>
    <w:rsid w:val="00D53665"/>
    <w:rsid w:val="00D53BCC"/>
    <w:rsid w:val="00D55793"/>
    <w:rsid w:val="00D60B8C"/>
    <w:rsid w:val="00D615FF"/>
    <w:rsid w:val="00D67841"/>
    <w:rsid w:val="00D70DFB"/>
    <w:rsid w:val="00D758D4"/>
    <w:rsid w:val="00D766DF"/>
    <w:rsid w:val="00D9056B"/>
    <w:rsid w:val="00D91653"/>
    <w:rsid w:val="00D91880"/>
    <w:rsid w:val="00D92A73"/>
    <w:rsid w:val="00D9476F"/>
    <w:rsid w:val="00D9725C"/>
    <w:rsid w:val="00DA02BC"/>
    <w:rsid w:val="00DA186E"/>
    <w:rsid w:val="00DA4116"/>
    <w:rsid w:val="00DB251C"/>
    <w:rsid w:val="00DB39BE"/>
    <w:rsid w:val="00DB4630"/>
    <w:rsid w:val="00DC0890"/>
    <w:rsid w:val="00DC1550"/>
    <w:rsid w:val="00DC3D13"/>
    <w:rsid w:val="00DC4213"/>
    <w:rsid w:val="00DC4F88"/>
    <w:rsid w:val="00DC75D2"/>
    <w:rsid w:val="00DD35CA"/>
    <w:rsid w:val="00DD7BEF"/>
    <w:rsid w:val="00DF3FAD"/>
    <w:rsid w:val="00E05704"/>
    <w:rsid w:val="00E11E44"/>
    <w:rsid w:val="00E154F9"/>
    <w:rsid w:val="00E170A3"/>
    <w:rsid w:val="00E17769"/>
    <w:rsid w:val="00E3194B"/>
    <w:rsid w:val="00E3270E"/>
    <w:rsid w:val="00E338EF"/>
    <w:rsid w:val="00E439F8"/>
    <w:rsid w:val="00E544BB"/>
    <w:rsid w:val="00E55002"/>
    <w:rsid w:val="00E57E64"/>
    <w:rsid w:val="00E662CB"/>
    <w:rsid w:val="00E6707E"/>
    <w:rsid w:val="00E7001C"/>
    <w:rsid w:val="00E74DC7"/>
    <w:rsid w:val="00E8075A"/>
    <w:rsid w:val="00E863E6"/>
    <w:rsid w:val="00E87ED3"/>
    <w:rsid w:val="00E93952"/>
    <w:rsid w:val="00E94D5E"/>
    <w:rsid w:val="00E951D5"/>
    <w:rsid w:val="00E976FA"/>
    <w:rsid w:val="00EA1A38"/>
    <w:rsid w:val="00EA7100"/>
    <w:rsid w:val="00EA7F9F"/>
    <w:rsid w:val="00EB1274"/>
    <w:rsid w:val="00EB1A8F"/>
    <w:rsid w:val="00EB6AD0"/>
    <w:rsid w:val="00EC2ABE"/>
    <w:rsid w:val="00EC6AD5"/>
    <w:rsid w:val="00ED2BB6"/>
    <w:rsid w:val="00ED34E1"/>
    <w:rsid w:val="00ED3B8D"/>
    <w:rsid w:val="00ED48F7"/>
    <w:rsid w:val="00ED659C"/>
    <w:rsid w:val="00ED68D9"/>
    <w:rsid w:val="00EE16B1"/>
    <w:rsid w:val="00EE1F7D"/>
    <w:rsid w:val="00EE2872"/>
    <w:rsid w:val="00EF2E3A"/>
    <w:rsid w:val="00F032F7"/>
    <w:rsid w:val="00F03FCE"/>
    <w:rsid w:val="00F072A7"/>
    <w:rsid w:val="00F078DC"/>
    <w:rsid w:val="00F07FF1"/>
    <w:rsid w:val="00F114E9"/>
    <w:rsid w:val="00F12A7A"/>
    <w:rsid w:val="00F25068"/>
    <w:rsid w:val="00F32BA8"/>
    <w:rsid w:val="00F349F1"/>
    <w:rsid w:val="00F4350D"/>
    <w:rsid w:val="00F44A8B"/>
    <w:rsid w:val="00F47976"/>
    <w:rsid w:val="00F52890"/>
    <w:rsid w:val="00F567F7"/>
    <w:rsid w:val="00F62036"/>
    <w:rsid w:val="00F6352F"/>
    <w:rsid w:val="00F65B52"/>
    <w:rsid w:val="00F67BCA"/>
    <w:rsid w:val="00F718CE"/>
    <w:rsid w:val="00F73BD6"/>
    <w:rsid w:val="00F83989"/>
    <w:rsid w:val="00F85099"/>
    <w:rsid w:val="00F860F6"/>
    <w:rsid w:val="00F91514"/>
    <w:rsid w:val="00F93157"/>
    <w:rsid w:val="00F9379C"/>
    <w:rsid w:val="00F95AAF"/>
    <w:rsid w:val="00F9632C"/>
    <w:rsid w:val="00FA04A2"/>
    <w:rsid w:val="00FA07A5"/>
    <w:rsid w:val="00FA1E52"/>
    <w:rsid w:val="00FA40A7"/>
    <w:rsid w:val="00FA53A2"/>
    <w:rsid w:val="00FA62DD"/>
    <w:rsid w:val="00FE4688"/>
    <w:rsid w:val="00FF2C2C"/>
    <w:rsid w:val="00FF3B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199F"/>
    <w:pPr>
      <w:spacing w:line="260" w:lineRule="atLeast"/>
    </w:pPr>
    <w:rPr>
      <w:sz w:val="22"/>
    </w:rPr>
  </w:style>
  <w:style w:type="paragraph" w:styleId="Heading1">
    <w:name w:val="heading 1"/>
    <w:basedOn w:val="Normal"/>
    <w:next w:val="Normal"/>
    <w:link w:val="Heading1Char"/>
    <w:uiPriority w:val="9"/>
    <w:qFormat/>
    <w:rsid w:val="009A19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A19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A19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A199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A19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A19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19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199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A199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A199F"/>
  </w:style>
  <w:style w:type="paragraph" w:customStyle="1" w:styleId="OPCParaBase">
    <w:name w:val="OPCParaBase"/>
    <w:qFormat/>
    <w:rsid w:val="009A199F"/>
    <w:pPr>
      <w:spacing w:line="260" w:lineRule="atLeast"/>
    </w:pPr>
    <w:rPr>
      <w:rFonts w:eastAsia="Times New Roman" w:cs="Times New Roman"/>
      <w:sz w:val="22"/>
      <w:lang w:eastAsia="en-AU"/>
    </w:rPr>
  </w:style>
  <w:style w:type="paragraph" w:customStyle="1" w:styleId="ShortT">
    <w:name w:val="ShortT"/>
    <w:basedOn w:val="OPCParaBase"/>
    <w:next w:val="Normal"/>
    <w:qFormat/>
    <w:rsid w:val="009A199F"/>
    <w:pPr>
      <w:spacing w:line="240" w:lineRule="auto"/>
    </w:pPr>
    <w:rPr>
      <w:b/>
      <w:sz w:val="40"/>
    </w:rPr>
  </w:style>
  <w:style w:type="paragraph" w:customStyle="1" w:styleId="ActHead1">
    <w:name w:val="ActHead 1"/>
    <w:aliases w:val="c"/>
    <w:basedOn w:val="OPCParaBase"/>
    <w:next w:val="Normal"/>
    <w:qFormat/>
    <w:rsid w:val="009A199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A199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A199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A199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A199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A199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A199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A199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A199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A199F"/>
  </w:style>
  <w:style w:type="paragraph" w:customStyle="1" w:styleId="Blocks">
    <w:name w:val="Blocks"/>
    <w:aliases w:val="bb"/>
    <w:basedOn w:val="OPCParaBase"/>
    <w:qFormat/>
    <w:rsid w:val="009A199F"/>
    <w:pPr>
      <w:spacing w:line="240" w:lineRule="auto"/>
    </w:pPr>
    <w:rPr>
      <w:sz w:val="24"/>
    </w:rPr>
  </w:style>
  <w:style w:type="paragraph" w:customStyle="1" w:styleId="BoxText">
    <w:name w:val="BoxText"/>
    <w:aliases w:val="bt"/>
    <w:basedOn w:val="OPCParaBase"/>
    <w:qFormat/>
    <w:rsid w:val="009A199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A199F"/>
    <w:rPr>
      <w:b/>
    </w:rPr>
  </w:style>
  <w:style w:type="paragraph" w:customStyle="1" w:styleId="BoxHeadItalic">
    <w:name w:val="BoxHeadItalic"/>
    <w:aliases w:val="bhi"/>
    <w:basedOn w:val="BoxText"/>
    <w:next w:val="BoxStep"/>
    <w:qFormat/>
    <w:rsid w:val="009A199F"/>
    <w:rPr>
      <w:i/>
    </w:rPr>
  </w:style>
  <w:style w:type="paragraph" w:customStyle="1" w:styleId="BoxList">
    <w:name w:val="BoxList"/>
    <w:aliases w:val="bl"/>
    <w:basedOn w:val="BoxText"/>
    <w:qFormat/>
    <w:rsid w:val="009A199F"/>
    <w:pPr>
      <w:ind w:left="1559" w:hanging="425"/>
    </w:pPr>
  </w:style>
  <w:style w:type="paragraph" w:customStyle="1" w:styleId="BoxNote">
    <w:name w:val="BoxNote"/>
    <w:aliases w:val="bn"/>
    <w:basedOn w:val="BoxText"/>
    <w:qFormat/>
    <w:rsid w:val="009A199F"/>
    <w:pPr>
      <w:tabs>
        <w:tab w:val="left" w:pos="1985"/>
      </w:tabs>
      <w:spacing w:before="122" w:line="198" w:lineRule="exact"/>
      <w:ind w:left="2948" w:hanging="1814"/>
    </w:pPr>
    <w:rPr>
      <w:sz w:val="18"/>
    </w:rPr>
  </w:style>
  <w:style w:type="paragraph" w:customStyle="1" w:styleId="BoxPara">
    <w:name w:val="BoxPara"/>
    <w:aliases w:val="bp"/>
    <w:basedOn w:val="BoxText"/>
    <w:qFormat/>
    <w:rsid w:val="009A199F"/>
    <w:pPr>
      <w:tabs>
        <w:tab w:val="right" w:pos="2268"/>
      </w:tabs>
      <w:ind w:left="2552" w:hanging="1418"/>
    </w:pPr>
  </w:style>
  <w:style w:type="paragraph" w:customStyle="1" w:styleId="BoxStep">
    <w:name w:val="BoxStep"/>
    <w:aliases w:val="bs"/>
    <w:basedOn w:val="BoxText"/>
    <w:qFormat/>
    <w:rsid w:val="009A199F"/>
    <w:pPr>
      <w:ind w:left="1985" w:hanging="851"/>
    </w:pPr>
  </w:style>
  <w:style w:type="character" w:customStyle="1" w:styleId="CharAmPartNo">
    <w:name w:val="CharAmPartNo"/>
    <w:basedOn w:val="OPCCharBase"/>
    <w:uiPriority w:val="1"/>
    <w:qFormat/>
    <w:rsid w:val="009A199F"/>
  </w:style>
  <w:style w:type="character" w:customStyle="1" w:styleId="CharAmPartText">
    <w:name w:val="CharAmPartText"/>
    <w:basedOn w:val="OPCCharBase"/>
    <w:uiPriority w:val="1"/>
    <w:qFormat/>
    <w:rsid w:val="009A199F"/>
  </w:style>
  <w:style w:type="character" w:customStyle="1" w:styleId="CharAmSchNo">
    <w:name w:val="CharAmSchNo"/>
    <w:basedOn w:val="OPCCharBase"/>
    <w:uiPriority w:val="1"/>
    <w:qFormat/>
    <w:rsid w:val="009A199F"/>
  </w:style>
  <w:style w:type="character" w:customStyle="1" w:styleId="CharAmSchText">
    <w:name w:val="CharAmSchText"/>
    <w:basedOn w:val="OPCCharBase"/>
    <w:uiPriority w:val="1"/>
    <w:qFormat/>
    <w:rsid w:val="009A199F"/>
  </w:style>
  <w:style w:type="character" w:customStyle="1" w:styleId="CharBoldItalic">
    <w:name w:val="CharBoldItalic"/>
    <w:basedOn w:val="OPCCharBase"/>
    <w:uiPriority w:val="1"/>
    <w:qFormat/>
    <w:rsid w:val="009A199F"/>
    <w:rPr>
      <w:b/>
      <w:i/>
    </w:rPr>
  </w:style>
  <w:style w:type="character" w:customStyle="1" w:styleId="CharChapNo">
    <w:name w:val="CharChapNo"/>
    <w:basedOn w:val="OPCCharBase"/>
    <w:qFormat/>
    <w:rsid w:val="009A199F"/>
  </w:style>
  <w:style w:type="character" w:customStyle="1" w:styleId="CharChapText">
    <w:name w:val="CharChapText"/>
    <w:basedOn w:val="OPCCharBase"/>
    <w:qFormat/>
    <w:rsid w:val="009A199F"/>
  </w:style>
  <w:style w:type="character" w:customStyle="1" w:styleId="CharDivNo">
    <w:name w:val="CharDivNo"/>
    <w:basedOn w:val="OPCCharBase"/>
    <w:qFormat/>
    <w:rsid w:val="009A199F"/>
  </w:style>
  <w:style w:type="character" w:customStyle="1" w:styleId="CharDivText">
    <w:name w:val="CharDivText"/>
    <w:basedOn w:val="OPCCharBase"/>
    <w:qFormat/>
    <w:rsid w:val="009A199F"/>
  </w:style>
  <w:style w:type="character" w:customStyle="1" w:styleId="CharItalic">
    <w:name w:val="CharItalic"/>
    <w:basedOn w:val="OPCCharBase"/>
    <w:uiPriority w:val="1"/>
    <w:qFormat/>
    <w:rsid w:val="009A199F"/>
    <w:rPr>
      <w:i/>
    </w:rPr>
  </w:style>
  <w:style w:type="character" w:customStyle="1" w:styleId="CharPartNo">
    <w:name w:val="CharPartNo"/>
    <w:basedOn w:val="OPCCharBase"/>
    <w:qFormat/>
    <w:rsid w:val="009A199F"/>
  </w:style>
  <w:style w:type="character" w:customStyle="1" w:styleId="CharPartText">
    <w:name w:val="CharPartText"/>
    <w:basedOn w:val="OPCCharBase"/>
    <w:qFormat/>
    <w:rsid w:val="009A199F"/>
  </w:style>
  <w:style w:type="character" w:customStyle="1" w:styleId="CharSectno">
    <w:name w:val="CharSectno"/>
    <w:basedOn w:val="OPCCharBase"/>
    <w:qFormat/>
    <w:rsid w:val="009A199F"/>
  </w:style>
  <w:style w:type="character" w:customStyle="1" w:styleId="CharSubdNo">
    <w:name w:val="CharSubdNo"/>
    <w:basedOn w:val="OPCCharBase"/>
    <w:uiPriority w:val="1"/>
    <w:qFormat/>
    <w:rsid w:val="009A199F"/>
  </w:style>
  <w:style w:type="character" w:customStyle="1" w:styleId="CharSubdText">
    <w:name w:val="CharSubdText"/>
    <w:basedOn w:val="OPCCharBase"/>
    <w:uiPriority w:val="1"/>
    <w:qFormat/>
    <w:rsid w:val="009A199F"/>
  </w:style>
  <w:style w:type="paragraph" w:customStyle="1" w:styleId="CTA--">
    <w:name w:val="CTA --"/>
    <w:basedOn w:val="OPCParaBase"/>
    <w:next w:val="Normal"/>
    <w:rsid w:val="009A199F"/>
    <w:pPr>
      <w:spacing w:before="60" w:line="240" w:lineRule="atLeast"/>
      <w:ind w:left="142" w:hanging="142"/>
    </w:pPr>
    <w:rPr>
      <w:sz w:val="20"/>
    </w:rPr>
  </w:style>
  <w:style w:type="paragraph" w:customStyle="1" w:styleId="CTA-">
    <w:name w:val="CTA -"/>
    <w:basedOn w:val="OPCParaBase"/>
    <w:rsid w:val="009A199F"/>
    <w:pPr>
      <w:spacing w:before="60" w:line="240" w:lineRule="atLeast"/>
      <w:ind w:left="85" w:hanging="85"/>
    </w:pPr>
    <w:rPr>
      <w:sz w:val="20"/>
    </w:rPr>
  </w:style>
  <w:style w:type="paragraph" w:customStyle="1" w:styleId="CTA---">
    <w:name w:val="CTA ---"/>
    <w:basedOn w:val="OPCParaBase"/>
    <w:next w:val="Normal"/>
    <w:rsid w:val="009A199F"/>
    <w:pPr>
      <w:spacing w:before="60" w:line="240" w:lineRule="atLeast"/>
      <w:ind w:left="198" w:hanging="198"/>
    </w:pPr>
    <w:rPr>
      <w:sz w:val="20"/>
    </w:rPr>
  </w:style>
  <w:style w:type="paragraph" w:customStyle="1" w:styleId="CTA----">
    <w:name w:val="CTA ----"/>
    <w:basedOn w:val="OPCParaBase"/>
    <w:next w:val="Normal"/>
    <w:rsid w:val="009A199F"/>
    <w:pPr>
      <w:spacing w:before="60" w:line="240" w:lineRule="atLeast"/>
      <w:ind w:left="255" w:hanging="255"/>
    </w:pPr>
    <w:rPr>
      <w:sz w:val="20"/>
    </w:rPr>
  </w:style>
  <w:style w:type="paragraph" w:customStyle="1" w:styleId="CTA1a">
    <w:name w:val="CTA 1(a)"/>
    <w:basedOn w:val="OPCParaBase"/>
    <w:rsid w:val="009A199F"/>
    <w:pPr>
      <w:tabs>
        <w:tab w:val="right" w:pos="414"/>
      </w:tabs>
      <w:spacing w:before="40" w:line="240" w:lineRule="atLeast"/>
      <w:ind w:left="675" w:hanging="675"/>
    </w:pPr>
    <w:rPr>
      <w:sz w:val="20"/>
    </w:rPr>
  </w:style>
  <w:style w:type="paragraph" w:customStyle="1" w:styleId="CTA1ai">
    <w:name w:val="CTA 1(a)(i)"/>
    <w:basedOn w:val="OPCParaBase"/>
    <w:rsid w:val="009A199F"/>
    <w:pPr>
      <w:tabs>
        <w:tab w:val="right" w:pos="1004"/>
      </w:tabs>
      <w:spacing w:before="40" w:line="240" w:lineRule="atLeast"/>
      <w:ind w:left="1253" w:hanging="1253"/>
    </w:pPr>
    <w:rPr>
      <w:sz w:val="20"/>
    </w:rPr>
  </w:style>
  <w:style w:type="paragraph" w:customStyle="1" w:styleId="CTA2a">
    <w:name w:val="CTA 2(a)"/>
    <w:basedOn w:val="OPCParaBase"/>
    <w:rsid w:val="009A199F"/>
    <w:pPr>
      <w:tabs>
        <w:tab w:val="right" w:pos="482"/>
      </w:tabs>
      <w:spacing w:before="40" w:line="240" w:lineRule="atLeast"/>
      <w:ind w:left="748" w:hanging="748"/>
    </w:pPr>
    <w:rPr>
      <w:sz w:val="20"/>
    </w:rPr>
  </w:style>
  <w:style w:type="paragraph" w:customStyle="1" w:styleId="CTA2ai">
    <w:name w:val="CTA 2(a)(i)"/>
    <w:basedOn w:val="OPCParaBase"/>
    <w:rsid w:val="009A199F"/>
    <w:pPr>
      <w:tabs>
        <w:tab w:val="right" w:pos="1089"/>
      </w:tabs>
      <w:spacing w:before="40" w:line="240" w:lineRule="atLeast"/>
      <w:ind w:left="1327" w:hanging="1327"/>
    </w:pPr>
    <w:rPr>
      <w:sz w:val="20"/>
    </w:rPr>
  </w:style>
  <w:style w:type="paragraph" w:customStyle="1" w:styleId="CTA3a">
    <w:name w:val="CTA 3(a)"/>
    <w:basedOn w:val="OPCParaBase"/>
    <w:rsid w:val="009A199F"/>
    <w:pPr>
      <w:tabs>
        <w:tab w:val="right" w:pos="556"/>
      </w:tabs>
      <w:spacing w:before="40" w:line="240" w:lineRule="atLeast"/>
      <w:ind w:left="805" w:hanging="805"/>
    </w:pPr>
    <w:rPr>
      <w:sz w:val="20"/>
    </w:rPr>
  </w:style>
  <w:style w:type="paragraph" w:customStyle="1" w:styleId="CTA3ai">
    <w:name w:val="CTA 3(a)(i)"/>
    <w:basedOn w:val="OPCParaBase"/>
    <w:rsid w:val="009A199F"/>
    <w:pPr>
      <w:tabs>
        <w:tab w:val="right" w:pos="1140"/>
      </w:tabs>
      <w:spacing w:before="40" w:line="240" w:lineRule="atLeast"/>
      <w:ind w:left="1361" w:hanging="1361"/>
    </w:pPr>
    <w:rPr>
      <w:sz w:val="20"/>
    </w:rPr>
  </w:style>
  <w:style w:type="paragraph" w:customStyle="1" w:styleId="CTA4a">
    <w:name w:val="CTA 4(a)"/>
    <w:basedOn w:val="OPCParaBase"/>
    <w:rsid w:val="009A199F"/>
    <w:pPr>
      <w:tabs>
        <w:tab w:val="right" w:pos="624"/>
      </w:tabs>
      <w:spacing w:before="40" w:line="240" w:lineRule="atLeast"/>
      <w:ind w:left="873" w:hanging="873"/>
    </w:pPr>
    <w:rPr>
      <w:sz w:val="20"/>
    </w:rPr>
  </w:style>
  <w:style w:type="paragraph" w:customStyle="1" w:styleId="CTA4ai">
    <w:name w:val="CTA 4(a)(i)"/>
    <w:basedOn w:val="OPCParaBase"/>
    <w:rsid w:val="009A199F"/>
    <w:pPr>
      <w:tabs>
        <w:tab w:val="right" w:pos="1213"/>
      </w:tabs>
      <w:spacing w:before="40" w:line="240" w:lineRule="atLeast"/>
      <w:ind w:left="1452" w:hanging="1452"/>
    </w:pPr>
    <w:rPr>
      <w:sz w:val="20"/>
    </w:rPr>
  </w:style>
  <w:style w:type="paragraph" w:customStyle="1" w:styleId="CTACAPS">
    <w:name w:val="CTA CAPS"/>
    <w:basedOn w:val="OPCParaBase"/>
    <w:rsid w:val="009A199F"/>
    <w:pPr>
      <w:spacing w:before="60" w:line="240" w:lineRule="atLeast"/>
    </w:pPr>
    <w:rPr>
      <w:sz w:val="20"/>
    </w:rPr>
  </w:style>
  <w:style w:type="paragraph" w:customStyle="1" w:styleId="CTAright">
    <w:name w:val="CTA right"/>
    <w:basedOn w:val="OPCParaBase"/>
    <w:rsid w:val="009A199F"/>
    <w:pPr>
      <w:spacing w:before="60" w:line="240" w:lineRule="auto"/>
      <w:jc w:val="right"/>
    </w:pPr>
    <w:rPr>
      <w:sz w:val="20"/>
    </w:rPr>
  </w:style>
  <w:style w:type="paragraph" w:customStyle="1" w:styleId="subsection">
    <w:name w:val="subsection"/>
    <w:aliases w:val="ss,Subsection"/>
    <w:basedOn w:val="OPCParaBase"/>
    <w:link w:val="subsectionChar"/>
    <w:rsid w:val="009A199F"/>
    <w:pPr>
      <w:tabs>
        <w:tab w:val="right" w:pos="1021"/>
      </w:tabs>
      <w:spacing w:before="180" w:line="240" w:lineRule="auto"/>
      <w:ind w:left="1134" w:hanging="1134"/>
    </w:pPr>
  </w:style>
  <w:style w:type="paragraph" w:customStyle="1" w:styleId="Definition">
    <w:name w:val="Definition"/>
    <w:aliases w:val="dd"/>
    <w:basedOn w:val="OPCParaBase"/>
    <w:rsid w:val="009A199F"/>
    <w:pPr>
      <w:spacing w:before="180" w:line="240" w:lineRule="auto"/>
      <w:ind w:left="1134"/>
    </w:pPr>
  </w:style>
  <w:style w:type="paragraph" w:customStyle="1" w:styleId="EndNotespara">
    <w:name w:val="EndNotes(para)"/>
    <w:aliases w:val="eta"/>
    <w:basedOn w:val="OPCParaBase"/>
    <w:next w:val="EndNotessubpara"/>
    <w:rsid w:val="009A199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A199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A199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A199F"/>
    <w:pPr>
      <w:tabs>
        <w:tab w:val="right" w:pos="1412"/>
      </w:tabs>
      <w:spacing w:before="60" w:line="240" w:lineRule="auto"/>
      <w:ind w:left="1525" w:hanging="1525"/>
    </w:pPr>
    <w:rPr>
      <w:sz w:val="20"/>
    </w:rPr>
  </w:style>
  <w:style w:type="paragraph" w:customStyle="1" w:styleId="Formula">
    <w:name w:val="Formula"/>
    <w:basedOn w:val="OPCParaBase"/>
    <w:rsid w:val="009A199F"/>
    <w:pPr>
      <w:spacing w:line="240" w:lineRule="auto"/>
      <w:ind w:left="1134"/>
    </w:pPr>
    <w:rPr>
      <w:sz w:val="20"/>
    </w:rPr>
  </w:style>
  <w:style w:type="paragraph" w:styleId="Header">
    <w:name w:val="header"/>
    <w:basedOn w:val="OPCParaBase"/>
    <w:link w:val="HeaderChar"/>
    <w:unhideWhenUsed/>
    <w:rsid w:val="009A199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A199F"/>
    <w:rPr>
      <w:rFonts w:eastAsia="Times New Roman" w:cs="Times New Roman"/>
      <w:sz w:val="16"/>
      <w:lang w:eastAsia="en-AU"/>
    </w:rPr>
  </w:style>
  <w:style w:type="paragraph" w:customStyle="1" w:styleId="House">
    <w:name w:val="House"/>
    <w:basedOn w:val="OPCParaBase"/>
    <w:rsid w:val="009A199F"/>
    <w:pPr>
      <w:spacing w:line="240" w:lineRule="auto"/>
    </w:pPr>
    <w:rPr>
      <w:sz w:val="28"/>
    </w:rPr>
  </w:style>
  <w:style w:type="paragraph" w:customStyle="1" w:styleId="Item">
    <w:name w:val="Item"/>
    <w:aliases w:val="i"/>
    <w:basedOn w:val="OPCParaBase"/>
    <w:next w:val="ItemHead"/>
    <w:rsid w:val="009A199F"/>
    <w:pPr>
      <w:keepLines/>
      <w:spacing w:before="80" w:line="240" w:lineRule="auto"/>
      <w:ind w:left="709"/>
    </w:pPr>
  </w:style>
  <w:style w:type="paragraph" w:customStyle="1" w:styleId="ItemHead">
    <w:name w:val="ItemHead"/>
    <w:aliases w:val="ih"/>
    <w:basedOn w:val="OPCParaBase"/>
    <w:next w:val="Item"/>
    <w:rsid w:val="009A199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A199F"/>
    <w:pPr>
      <w:spacing w:line="240" w:lineRule="auto"/>
    </w:pPr>
    <w:rPr>
      <w:b/>
      <w:sz w:val="32"/>
    </w:rPr>
  </w:style>
  <w:style w:type="paragraph" w:customStyle="1" w:styleId="notedraft">
    <w:name w:val="note(draft)"/>
    <w:aliases w:val="nd"/>
    <w:basedOn w:val="OPCParaBase"/>
    <w:rsid w:val="009A199F"/>
    <w:pPr>
      <w:spacing w:before="240" w:line="240" w:lineRule="auto"/>
      <w:ind w:left="284" w:hanging="284"/>
    </w:pPr>
    <w:rPr>
      <w:i/>
      <w:sz w:val="24"/>
    </w:rPr>
  </w:style>
  <w:style w:type="paragraph" w:customStyle="1" w:styleId="notemargin">
    <w:name w:val="note(margin)"/>
    <w:aliases w:val="nm"/>
    <w:basedOn w:val="OPCParaBase"/>
    <w:rsid w:val="009A199F"/>
    <w:pPr>
      <w:tabs>
        <w:tab w:val="left" w:pos="709"/>
      </w:tabs>
      <w:spacing w:before="122" w:line="198" w:lineRule="exact"/>
      <w:ind w:left="709" w:hanging="709"/>
    </w:pPr>
    <w:rPr>
      <w:sz w:val="18"/>
    </w:rPr>
  </w:style>
  <w:style w:type="paragraph" w:customStyle="1" w:styleId="noteToPara">
    <w:name w:val="noteToPara"/>
    <w:aliases w:val="ntp"/>
    <w:basedOn w:val="OPCParaBase"/>
    <w:rsid w:val="009A199F"/>
    <w:pPr>
      <w:spacing w:before="122" w:line="198" w:lineRule="exact"/>
      <w:ind w:left="2353" w:hanging="709"/>
    </w:pPr>
    <w:rPr>
      <w:sz w:val="18"/>
    </w:rPr>
  </w:style>
  <w:style w:type="paragraph" w:customStyle="1" w:styleId="noteParlAmend">
    <w:name w:val="note(ParlAmend)"/>
    <w:aliases w:val="npp"/>
    <w:basedOn w:val="OPCParaBase"/>
    <w:next w:val="ParlAmend"/>
    <w:rsid w:val="009A199F"/>
    <w:pPr>
      <w:spacing w:line="240" w:lineRule="auto"/>
      <w:jc w:val="right"/>
    </w:pPr>
    <w:rPr>
      <w:rFonts w:ascii="Arial" w:hAnsi="Arial"/>
      <w:b/>
      <w:i/>
    </w:rPr>
  </w:style>
  <w:style w:type="paragraph" w:customStyle="1" w:styleId="Page1">
    <w:name w:val="Page1"/>
    <w:basedOn w:val="OPCParaBase"/>
    <w:rsid w:val="009A199F"/>
    <w:pPr>
      <w:spacing w:before="5600" w:line="240" w:lineRule="auto"/>
    </w:pPr>
    <w:rPr>
      <w:b/>
      <w:sz w:val="32"/>
    </w:rPr>
  </w:style>
  <w:style w:type="paragraph" w:customStyle="1" w:styleId="PageBreak">
    <w:name w:val="PageBreak"/>
    <w:aliases w:val="pb"/>
    <w:basedOn w:val="OPCParaBase"/>
    <w:rsid w:val="009A199F"/>
    <w:pPr>
      <w:spacing w:line="240" w:lineRule="auto"/>
    </w:pPr>
    <w:rPr>
      <w:sz w:val="20"/>
    </w:rPr>
  </w:style>
  <w:style w:type="paragraph" w:customStyle="1" w:styleId="paragraphsub">
    <w:name w:val="paragraph(sub)"/>
    <w:aliases w:val="aa"/>
    <w:basedOn w:val="OPCParaBase"/>
    <w:rsid w:val="009A199F"/>
    <w:pPr>
      <w:tabs>
        <w:tab w:val="right" w:pos="1985"/>
      </w:tabs>
      <w:spacing w:before="40" w:line="240" w:lineRule="auto"/>
      <w:ind w:left="2098" w:hanging="2098"/>
    </w:pPr>
  </w:style>
  <w:style w:type="paragraph" w:customStyle="1" w:styleId="paragraphsub-sub">
    <w:name w:val="paragraph(sub-sub)"/>
    <w:aliases w:val="aaa"/>
    <w:basedOn w:val="OPCParaBase"/>
    <w:rsid w:val="009A199F"/>
    <w:pPr>
      <w:tabs>
        <w:tab w:val="right" w:pos="2722"/>
      </w:tabs>
      <w:spacing w:before="40" w:line="240" w:lineRule="auto"/>
      <w:ind w:left="2835" w:hanging="2835"/>
    </w:pPr>
  </w:style>
  <w:style w:type="paragraph" w:customStyle="1" w:styleId="paragraph">
    <w:name w:val="paragraph"/>
    <w:aliases w:val="a"/>
    <w:basedOn w:val="OPCParaBase"/>
    <w:rsid w:val="009A199F"/>
    <w:pPr>
      <w:tabs>
        <w:tab w:val="right" w:pos="1531"/>
      </w:tabs>
      <w:spacing w:before="40" w:line="240" w:lineRule="auto"/>
      <w:ind w:left="1644" w:hanging="1644"/>
    </w:pPr>
  </w:style>
  <w:style w:type="paragraph" w:customStyle="1" w:styleId="ParlAmend">
    <w:name w:val="ParlAmend"/>
    <w:aliases w:val="pp"/>
    <w:basedOn w:val="OPCParaBase"/>
    <w:rsid w:val="009A199F"/>
    <w:pPr>
      <w:spacing w:before="240" w:line="240" w:lineRule="atLeast"/>
      <w:ind w:hanging="567"/>
    </w:pPr>
    <w:rPr>
      <w:sz w:val="24"/>
    </w:rPr>
  </w:style>
  <w:style w:type="paragraph" w:customStyle="1" w:styleId="Penalty">
    <w:name w:val="Penalty"/>
    <w:basedOn w:val="OPCParaBase"/>
    <w:rsid w:val="009A199F"/>
    <w:pPr>
      <w:tabs>
        <w:tab w:val="left" w:pos="2977"/>
      </w:tabs>
      <w:spacing w:before="180" w:line="240" w:lineRule="auto"/>
      <w:ind w:left="1985" w:hanging="851"/>
    </w:pPr>
  </w:style>
  <w:style w:type="paragraph" w:customStyle="1" w:styleId="Portfolio">
    <w:name w:val="Portfolio"/>
    <w:basedOn w:val="OPCParaBase"/>
    <w:rsid w:val="009A199F"/>
    <w:pPr>
      <w:spacing w:line="240" w:lineRule="auto"/>
    </w:pPr>
    <w:rPr>
      <w:i/>
      <w:sz w:val="20"/>
    </w:rPr>
  </w:style>
  <w:style w:type="paragraph" w:customStyle="1" w:styleId="Preamble">
    <w:name w:val="Preamble"/>
    <w:basedOn w:val="OPCParaBase"/>
    <w:next w:val="Normal"/>
    <w:rsid w:val="009A199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A199F"/>
    <w:pPr>
      <w:spacing w:line="240" w:lineRule="auto"/>
    </w:pPr>
    <w:rPr>
      <w:i/>
      <w:sz w:val="20"/>
    </w:rPr>
  </w:style>
  <w:style w:type="paragraph" w:customStyle="1" w:styleId="Session">
    <w:name w:val="Session"/>
    <w:basedOn w:val="OPCParaBase"/>
    <w:rsid w:val="009A199F"/>
    <w:pPr>
      <w:spacing w:line="240" w:lineRule="auto"/>
    </w:pPr>
    <w:rPr>
      <w:sz w:val="28"/>
    </w:rPr>
  </w:style>
  <w:style w:type="paragraph" w:customStyle="1" w:styleId="Sponsor">
    <w:name w:val="Sponsor"/>
    <w:basedOn w:val="OPCParaBase"/>
    <w:rsid w:val="009A199F"/>
    <w:pPr>
      <w:spacing w:line="240" w:lineRule="auto"/>
    </w:pPr>
    <w:rPr>
      <w:i/>
    </w:rPr>
  </w:style>
  <w:style w:type="paragraph" w:customStyle="1" w:styleId="Subitem">
    <w:name w:val="Subitem"/>
    <w:aliases w:val="iss"/>
    <w:basedOn w:val="OPCParaBase"/>
    <w:rsid w:val="009A199F"/>
    <w:pPr>
      <w:spacing w:before="180" w:line="240" w:lineRule="auto"/>
      <w:ind w:left="709" w:hanging="709"/>
    </w:pPr>
  </w:style>
  <w:style w:type="paragraph" w:customStyle="1" w:styleId="SubitemHead">
    <w:name w:val="SubitemHead"/>
    <w:aliases w:val="issh"/>
    <w:basedOn w:val="OPCParaBase"/>
    <w:rsid w:val="009A199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A199F"/>
    <w:pPr>
      <w:spacing w:before="40" w:line="240" w:lineRule="auto"/>
      <w:ind w:left="1134"/>
    </w:pPr>
  </w:style>
  <w:style w:type="paragraph" w:customStyle="1" w:styleId="SubsectionHead">
    <w:name w:val="SubsectionHead"/>
    <w:aliases w:val="ssh"/>
    <w:basedOn w:val="OPCParaBase"/>
    <w:next w:val="subsection"/>
    <w:rsid w:val="009A199F"/>
    <w:pPr>
      <w:keepNext/>
      <w:keepLines/>
      <w:spacing w:before="240" w:line="240" w:lineRule="auto"/>
      <w:ind w:left="1134"/>
    </w:pPr>
    <w:rPr>
      <w:i/>
    </w:rPr>
  </w:style>
  <w:style w:type="paragraph" w:customStyle="1" w:styleId="Tablea">
    <w:name w:val="Table(a)"/>
    <w:aliases w:val="ta"/>
    <w:basedOn w:val="OPCParaBase"/>
    <w:rsid w:val="009A199F"/>
    <w:pPr>
      <w:spacing w:before="60" w:line="240" w:lineRule="auto"/>
      <w:ind w:left="284" w:hanging="284"/>
    </w:pPr>
    <w:rPr>
      <w:sz w:val="20"/>
    </w:rPr>
  </w:style>
  <w:style w:type="paragraph" w:customStyle="1" w:styleId="TableAA">
    <w:name w:val="Table(AA)"/>
    <w:aliases w:val="taaa"/>
    <w:basedOn w:val="OPCParaBase"/>
    <w:rsid w:val="009A199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A199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A199F"/>
    <w:pPr>
      <w:spacing w:before="60" w:line="240" w:lineRule="atLeast"/>
    </w:pPr>
    <w:rPr>
      <w:sz w:val="20"/>
    </w:rPr>
  </w:style>
  <w:style w:type="paragraph" w:customStyle="1" w:styleId="TLPBoxTextnote">
    <w:name w:val="TLPBoxText(note"/>
    <w:aliases w:val="right)"/>
    <w:basedOn w:val="OPCParaBase"/>
    <w:rsid w:val="009A199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A199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A199F"/>
    <w:pPr>
      <w:spacing w:before="122" w:line="198" w:lineRule="exact"/>
      <w:ind w:left="1985" w:hanging="851"/>
      <w:jc w:val="right"/>
    </w:pPr>
    <w:rPr>
      <w:sz w:val="18"/>
    </w:rPr>
  </w:style>
  <w:style w:type="paragraph" w:customStyle="1" w:styleId="TLPTableBullet">
    <w:name w:val="TLPTableBullet"/>
    <w:aliases w:val="ttb"/>
    <w:basedOn w:val="OPCParaBase"/>
    <w:rsid w:val="009A199F"/>
    <w:pPr>
      <w:spacing w:line="240" w:lineRule="exact"/>
      <w:ind w:left="284" w:hanging="284"/>
    </w:pPr>
    <w:rPr>
      <w:sz w:val="20"/>
    </w:rPr>
  </w:style>
  <w:style w:type="paragraph" w:styleId="TOC1">
    <w:name w:val="toc 1"/>
    <w:basedOn w:val="Normal"/>
    <w:next w:val="Normal"/>
    <w:uiPriority w:val="39"/>
    <w:unhideWhenUsed/>
    <w:rsid w:val="009A199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A199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A199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9A199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A199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9A199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A199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A199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9A199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A199F"/>
    <w:pPr>
      <w:keepLines/>
      <w:spacing w:before="240" w:after="120" w:line="240" w:lineRule="auto"/>
      <w:ind w:left="794"/>
    </w:pPr>
    <w:rPr>
      <w:b/>
      <w:kern w:val="28"/>
      <w:sz w:val="20"/>
    </w:rPr>
  </w:style>
  <w:style w:type="paragraph" w:customStyle="1" w:styleId="TofSectsHeading">
    <w:name w:val="TofSects(Heading)"/>
    <w:basedOn w:val="OPCParaBase"/>
    <w:rsid w:val="009A199F"/>
    <w:pPr>
      <w:spacing w:before="240" w:after="120" w:line="240" w:lineRule="auto"/>
    </w:pPr>
    <w:rPr>
      <w:b/>
      <w:sz w:val="24"/>
    </w:rPr>
  </w:style>
  <w:style w:type="paragraph" w:customStyle="1" w:styleId="TofSectsSection">
    <w:name w:val="TofSects(Section)"/>
    <w:basedOn w:val="OPCParaBase"/>
    <w:rsid w:val="009A199F"/>
    <w:pPr>
      <w:keepLines/>
      <w:spacing w:before="40" w:line="240" w:lineRule="auto"/>
      <w:ind w:left="1588" w:hanging="794"/>
    </w:pPr>
    <w:rPr>
      <w:kern w:val="28"/>
      <w:sz w:val="18"/>
    </w:rPr>
  </w:style>
  <w:style w:type="paragraph" w:customStyle="1" w:styleId="TofSectsSubdiv">
    <w:name w:val="TofSects(Subdiv)"/>
    <w:basedOn w:val="OPCParaBase"/>
    <w:rsid w:val="009A199F"/>
    <w:pPr>
      <w:keepLines/>
      <w:spacing w:before="80" w:line="240" w:lineRule="auto"/>
      <w:ind w:left="1588" w:hanging="794"/>
    </w:pPr>
    <w:rPr>
      <w:kern w:val="28"/>
    </w:rPr>
  </w:style>
  <w:style w:type="paragraph" w:customStyle="1" w:styleId="WRStyle">
    <w:name w:val="WR Style"/>
    <w:aliases w:val="WR"/>
    <w:basedOn w:val="OPCParaBase"/>
    <w:rsid w:val="009A199F"/>
    <w:pPr>
      <w:spacing w:before="240" w:line="240" w:lineRule="auto"/>
      <w:ind w:left="284" w:hanging="284"/>
    </w:pPr>
    <w:rPr>
      <w:b/>
      <w:i/>
      <w:kern w:val="28"/>
      <w:sz w:val="24"/>
    </w:rPr>
  </w:style>
  <w:style w:type="paragraph" w:customStyle="1" w:styleId="notepara">
    <w:name w:val="note(para)"/>
    <w:aliases w:val="na"/>
    <w:basedOn w:val="OPCParaBase"/>
    <w:rsid w:val="009A199F"/>
    <w:pPr>
      <w:spacing w:before="40" w:line="198" w:lineRule="exact"/>
      <w:ind w:left="2354" w:hanging="369"/>
    </w:pPr>
    <w:rPr>
      <w:sz w:val="18"/>
    </w:rPr>
  </w:style>
  <w:style w:type="paragraph" w:styleId="Footer">
    <w:name w:val="footer"/>
    <w:link w:val="FooterChar"/>
    <w:rsid w:val="009A199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A199F"/>
    <w:rPr>
      <w:rFonts w:eastAsia="Times New Roman" w:cs="Times New Roman"/>
      <w:sz w:val="22"/>
      <w:szCs w:val="24"/>
      <w:lang w:eastAsia="en-AU"/>
    </w:rPr>
  </w:style>
  <w:style w:type="character" w:styleId="LineNumber">
    <w:name w:val="line number"/>
    <w:basedOn w:val="OPCCharBase"/>
    <w:uiPriority w:val="99"/>
    <w:semiHidden/>
    <w:unhideWhenUsed/>
    <w:rsid w:val="009A199F"/>
    <w:rPr>
      <w:sz w:val="16"/>
    </w:rPr>
  </w:style>
  <w:style w:type="table" w:customStyle="1" w:styleId="CFlag">
    <w:name w:val="CFlag"/>
    <w:basedOn w:val="TableNormal"/>
    <w:uiPriority w:val="99"/>
    <w:rsid w:val="009A199F"/>
    <w:rPr>
      <w:rFonts w:eastAsia="Times New Roman" w:cs="Times New Roman"/>
      <w:lang w:eastAsia="en-AU"/>
    </w:rPr>
    <w:tblPr/>
  </w:style>
  <w:style w:type="paragraph" w:styleId="BalloonText">
    <w:name w:val="Balloon Text"/>
    <w:basedOn w:val="Normal"/>
    <w:link w:val="BalloonTextChar"/>
    <w:uiPriority w:val="99"/>
    <w:semiHidden/>
    <w:unhideWhenUsed/>
    <w:rsid w:val="009A19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99F"/>
    <w:rPr>
      <w:rFonts w:ascii="Tahoma" w:hAnsi="Tahoma" w:cs="Tahoma"/>
      <w:sz w:val="16"/>
      <w:szCs w:val="16"/>
    </w:rPr>
  </w:style>
  <w:style w:type="table" w:styleId="TableGrid">
    <w:name w:val="Table Grid"/>
    <w:basedOn w:val="TableNormal"/>
    <w:uiPriority w:val="59"/>
    <w:rsid w:val="009A1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A199F"/>
    <w:rPr>
      <w:b/>
      <w:sz w:val="28"/>
      <w:szCs w:val="32"/>
    </w:rPr>
  </w:style>
  <w:style w:type="paragraph" w:customStyle="1" w:styleId="LegislationMadeUnder">
    <w:name w:val="LegislationMadeUnder"/>
    <w:basedOn w:val="OPCParaBase"/>
    <w:next w:val="Normal"/>
    <w:rsid w:val="009A199F"/>
    <w:rPr>
      <w:i/>
      <w:sz w:val="32"/>
      <w:szCs w:val="32"/>
    </w:rPr>
  </w:style>
  <w:style w:type="paragraph" w:customStyle="1" w:styleId="SignCoverPageEnd">
    <w:name w:val="SignCoverPageEnd"/>
    <w:basedOn w:val="OPCParaBase"/>
    <w:next w:val="Normal"/>
    <w:rsid w:val="009A199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A199F"/>
    <w:pPr>
      <w:pBdr>
        <w:top w:val="single" w:sz="4" w:space="1" w:color="auto"/>
      </w:pBdr>
      <w:spacing w:before="360"/>
      <w:ind w:right="397"/>
      <w:jc w:val="both"/>
    </w:pPr>
  </w:style>
  <w:style w:type="paragraph" w:customStyle="1" w:styleId="NotesHeading1">
    <w:name w:val="NotesHeading 1"/>
    <w:basedOn w:val="OPCParaBase"/>
    <w:next w:val="Normal"/>
    <w:rsid w:val="009A199F"/>
    <w:pPr>
      <w:outlineLvl w:val="0"/>
    </w:pPr>
    <w:rPr>
      <w:b/>
      <w:sz w:val="28"/>
      <w:szCs w:val="28"/>
    </w:rPr>
  </w:style>
  <w:style w:type="paragraph" w:customStyle="1" w:styleId="NotesHeading2">
    <w:name w:val="NotesHeading 2"/>
    <w:basedOn w:val="OPCParaBase"/>
    <w:next w:val="Normal"/>
    <w:rsid w:val="009A199F"/>
    <w:rPr>
      <w:b/>
      <w:sz w:val="28"/>
      <w:szCs w:val="28"/>
    </w:rPr>
  </w:style>
  <w:style w:type="paragraph" w:customStyle="1" w:styleId="CompiledActNo">
    <w:name w:val="CompiledActNo"/>
    <w:basedOn w:val="OPCParaBase"/>
    <w:next w:val="Normal"/>
    <w:rsid w:val="009A199F"/>
    <w:rPr>
      <w:b/>
      <w:sz w:val="24"/>
      <w:szCs w:val="24"/>
    </w:rPr>
  </w:style>
  <w:style w:type="paragraph" w:customStyle="1" w:styleId="ENotesText">
    <w:name w:val="ENotesText"/>
    <w:aliases w:val="Ent"/>
    <w:basedOn w:val="OPCParaBase"/>
    <w:next w:val="Normal"/>
    <w:rsid w:val="009A199F"/>
    <w:pPr>
      <w:spacing w:before="120"/>
    </w:pPr>
  </w:style>
  <w:style w:type="paragraph" w:customStyle="1" w:styleId="CompiledMadeUnder">
    <w:name w:val="CompiledMadeUnder"/>
    <w:basedOn w:val="OPCParaBase"/>
    <w:next w:val="Normal"/>
    <w:rsid w:val="009A199F"/>
    <w:rPr>
      <w:i/>
      <w:sz w:val="24"/>
      <w:szCs w:val="24"/>
    </w:rPr>
  </w:style>
  <w:style w:type="paragraph" w:customStyle="1" w:styleId="Paragraphsub-sub-sub">
    <w:name w:val="Paragraph(sub-sub-sub)"/>
    <w:aliases w:val="aaaa"/>
    <w:basedOn w:val="OPCParaBase"/>
    <w:rsid w:val="009A199F"/>
    <w:pPr>
      <w:tabs>
        <w:tab w:val="right" w:pos="3402"/>
      </w:tabs>
      <w:spacing w:before="40" w:line="240" w:lineRule="auto"/>
      <w:ind w:left="3402" w:hanging="3402"/>
    </w:pPr>
  </w:style>
  <w:style w:type="paragraph" w:customStyle="1" w:styleId="TableTextEndNotes">
    <w:name w:val="TableTextEndNotes"/>
    <w:aliases w:val="Tten"/>
    <w:basedOn w:val="Normal"/>
    <w:rsid w:val="009A199F"/>
    <w:pPr>
      <w:spacing w:before="60" w:line="240" w:lineRule="auto"/>
    </w:pPr>
    <w:rPr>
      <w:rFonts w:cs="Arial"/>
      <w:sz w:val="20"/>
      <w:szCs w:val="22"/>
    </w:rPr>
  </w:style>
  <w:style w:type="paragraph" w:customStyle="1" w:styleId="NoteToSubpara">
    <w:name w:val="NoteToSubpara"/>
    <w:aliases w:val="nts"/>
    <w:basedOn w:val="OPCParaBase"/>
    <w:rsid w:val="009A199F"/>
    <w:pPr>
      <w:spacing w:before="40" w:line="198" w:lineRule="exact"/>
      <w:ind w:left="2835" w:hanging="709"/>
    </w:pPr>
    <w:rPr>
      <w:sz w:val="18"/>
    </w:rPr>
  </w:style>
  <w:style w:type="paragraph" w:customStyle="1" w:styleId="ENoteTableHeading">
    <w:name w:val="ENoteTableHeading"/>
    <w:aliases w:val="enth"/>
    <w:basedOn w:val="OPCParaBase"/>
    <w:rsid w:val="009A199F"/>
    <w:pPr>
      <w:keepNext/>
      <w:spacing w:before="60" w:line="240" w:lineRule="atLeast"/>
    </w:pPr>
    <w:rPr>
      <w:rFonts w:ascii="Arial" w:hAnsi="Arial"/>
      <w:b/>
      <w:sz w:val="16"/>
    </w:rPr>
  </w:style>
  <w:style w:type="paragraph" w:customStyle="1" w:styleId="ENoteTTi">
    <w:name w:val="ENoteTTi"/>
    <w:aliases w:val="entti"/>
    <w:basedOn w:val="OPCParaBase"/>
    <w:rsid w:val="009A199F"/>
    <w:pPr>
      <w:keepNext/>
      <w:spacing w:before="60" w:line="240" w:lineRule="atLeast"/>
      <w:ind w:left="170"/>
    </w:pPr>
    <w:rPr>
      <w:sz w:val="16"/>
    </w:rPr>
  </w:style>
  <w:style w:type="paragraph" w:customStyle="1" w:styleId="ENotesHeading1">
    <w:name w:val="ENotesHeading 1"/>
    <w:aliases w:val="Enh1"/>
    <w:basedOn w:val="OPCParaBase"/>
    <w:next w:val="Normal"/>
    <w:rsid w:val="009A199F"/>
    <w:pPr>
      <w:spacing w:before="120"/>
      <w:outlineLvl w:val="1"/>
    </w:pPr>
    <w:rPr>
      <w:b/>
      <w:sz w:val="28"/>
      <w:szCs w:val="28"/>
    </w:rPr>
  </w:style>
  <w:style w:type="paragraph" w:customStyle="1" w:styleId="ENotesHeading2">
    <w:name w:val="ENotesHeading 2"/>
    <w:aliases w:val="Enh2"/>
    <w:basedOn w:val="OPCParaBase"/>
    <w:next w:val="Normal"/>
    <w:rsid w:val="009A199F"/>
    <w:pPr>
      <w:spacing w:before="120" w:after="120"/>
      <w:outlineLvl w:val="2"/>
    </w:pPr>
    <w:rPr>
      <w:b/>
      <w:sz w:val="24"/>
      <w:szCs w:val="28"/>
    </w:rPr>
  </w:style>
  <w:style w:type="paragraph" w:customStyle="1" w:styleId="ENoteTTIndentHeading">
    <w:name w:val="ENoteTTIndentHeading"/>
    <w:aliases w:val="enTTHi"/>
    <w:basedOn w:val="OPCParaBase"/>
    <w:rsid w:val="009A199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A199F"/>
    <w:pPr>
      <w:spacing w:before="60" w:line="240" w:lineRule="atLeast"/>
    </w:pPr>
    <w:rPr>
      <w:sz w:val="16"/>
    </w:rPr>
  </w:style>
  <w:style w:type="paragraph" w:customStyle="1" w:styleId="MadeunderText">
    <w:name w:val="MadeunderText"/>
    <w:basedOn w:val="OPCParaBase"/>
    <w:next w:val="CompiledMadeUnder"/>
    <w:rsid w:val="009A199F"/>
    <w:pPr>
      <w:spacing w:before="240"/>
    </w:pPr>
    <w:rPr>
      <w:sz w:val="24"/>
      <w:szCs w:val="24"/>
    </w:rPr>
  </w:style>
  <w:style w:type="paragraph" w:customStyle="1" w:styleId="ENotesHeading3">
    <w:name w:val="ENotesHeading 3"/>
    <w:aliases w:val="Enh3"/>
    <w:basedOn w:val="OPCParaBase"/>
    <w:next w:val="Normal"/>
    <w:rsid w:val="009A199F"/>
    <w:pPr>
      <w:keepNext/>
      <w:spacing w:before="120" w:line="240" w:lineRule="auto"/>
      <w:outlineLvl w:val="4"/>
    </w:pPr>
    <w:rPr>
      <w:b/>
      <w:szCs w:val="24"/>
    </w:rPr>
  </w:style>
  <w:style w:type="character" w:customStyle="1" w:styleId="CharSubPartTextCASA">
    <w:name w:val="CharSubPartText(CASA)"/>
    <w:basedOn w:val="OPCCharBase"/>
    <w:uiPriority w:val="1"/>
    <w:rsid w:val="009A199F"/>
  </w:style>
  <w:style w:type="character" w:customStyle="1" w:styleId="CharSubPartNoCASA">
    <w:name w:val="CharSubPartNo(CASA)"/>
    <w:basedOn w:val="OPCCharBase"/>
    <w:uiPriority w:val="1"/>
    <w:rsid w:val="009A199F"/>
  </w:style>
  <w:style w:type="paragraph" w:customStyle="1" w:styleId="ENoteTTIndentHeadingSub">
    <w:name w:val="ENoteTTIndentHeadingSub"/>
    <w:aliases w:val="enTTHis"/>
    <w:basedOn w:val="OPCParaBase"/>
    <w:rsid w:val="009A199F"/>
    <w:pPr>
      <w:keepNext/>
      <w:spacing w:before="60" w:line="240" w:lineRule="atLeast"/>
      <w:ind w:left="340"/>
    </w:pPr>
    <w:rPr>
      <w:b/>
      <w:sz w:val="16"/>
    </w:rPr>
  </w:style>
  <w:style w:type="paragraph" w:customStyle="1" w:styleId="ENoteTTiSub">
    <w:name w:val="ENoteTTiSub"/>
    <w:aliases w:val="enttis"/>
    <w:basedOn w:val="OPCParaBase"/>
    <w:rsid w:val="009A199F"/>
    <w:pPr>
      <w:keepNext/>
      <w:spacing w:before="60" w:line="240" w:lineRule="atLeast"/>
      <w:ind w:left="340"/>
    </w:pPr>
    <w:rPr>
      <w:sz w:val="16"/>
    </w:rPr>
  </w:style>
  <w:style w:type="paragraph" w:customStyle="1" w:styleId="SubDivisionMigration">
    <w:name w:val="SubDivisionMigration"/>
    <w:aliases w:val="sdm"/>
    <w:basedOn w:val="OPCParaBase"/>
    <w:rsid w:val="009A199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A199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A199F"/>
    <w:pPr>
      <w:spacing w:before="122" w:line="240" w:lineRule="auto"/>
      <w:ind w:left="1985" w:hanging="851"/>
    </w:pPr>
    <w:rPr>
      <w:sz w:val="18"/>
    </w:rPr>
  </w:style>
  <w:style w:type="paragraph" w:customStyle="1" w:styleId="FreeForm">
    <w:name w:val="FreeForm"/>
    <w:rsid w:val="00B8722B"/>
    <w:rPr>
      <w:rFonts w:ascii="Arial" w:hAnsi="Arial"/>
      <w:sz w:val="22"/>
    </w:rPr>
  </w:style>
  <w:style w:type="paragraph" w:customStyle="1" w:styleId="SOText">
    <w:name w:val="SO Text"/>
    <w:aliases w:val="sot"/>
    <w:link w:val="SOTextChar"/>
    <w:rsid w:val="009A199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A199F"/>
    <w:rPr>
      <w:sz w:val="22"/>
    </w:rPr>
  </w:style>
  <w:style w:type="paragraph" w:customStyle="1" w:styleId="SOTextNote">
    <w:name w:val="SO TextNote"/>
    <w:aliases w:val="sont"/>
    <w:basedOn w:val="SOText"/>
    <w:qFormat/>
    <w:rsid w:val="009A199F"/>
    <w:pPr>
      <w:spacing w:before="122" w:line="198" w:lineRule="exact"/>
      <w:ind w:left="1843" w:hanging="709"/>
    </w:pPr>
    <w:rPr>
      <w:sz w:val="18"/>
    </w:rPr>
  </w:style>
  <w:style w:type="paragraph" w:customStyle="1" w:styleId="SOPara">
    <w:name w:val="SO Para"/>
    <w:aliases w:val="soa"/>
    <w:basedOn w:val="SOText"/>
    <w:link w:val="SOParaChar"/>
    <w:qFormat/>
    <w:rsid w:val="009A199F"/>
    <w:pPr>
      <w:tabs>
        <w:tab w:val="right" w:pos="1786"/>
      </w:tabs>
      <w:spacing w:before="40"/>
      <w:ind w:left="2070" w:hanging="936"/>
    </w:pPr>
  </w:style>
  <w:style w:type="character" w:customStyle="1" w:styleId="SOParaChar">
    <w:name w:val="SO Para Char"/>
    <w:aliases w:val="soa Char"/>
    <w:basedOn w:val="DefaultParagraphFont"/>
    <w:link w:val="SOPara"/>
    <w:rsid w:val="009A199F"/>
    <w:rPr>
      <w:sz w:val="22"/>
    </w:rPr>
  </w:style>
  <w:style w:type="paragraph" w:customStyle="1" w:styleId="FileName">
    <w:name w:val="FileName"/>
    <w:basedOn w:val="Normal"/>
    <w:rsid w:val="009A199F"/>
  </w:style>
  <w:style w:type="paragraph" w:customStyle="1" w:styleId="TableHeading">
    <w:name w:val="TableHeading"/>
    <w:aliases w:val="th"/>
    <w:basedOn w:val="OPCParaBase"/>
    <w:next w:val="Tabletext"/>
    <w:rsid w:val="009A199F"/>
    <w:pPr>
      <w:keepNext/>
      <w:spacing w:before="60" w:line="240" w:lineRule="atLeast"/>
    </w:pPr>
    <w:rPr>
      <w:b/>
      <w:sz w:val="20"/>
    </w:rPr>
  </w:style>
  <w:style w:type="paragraph" w:customStyle="1" w:styleId="SOHeadBold">
    <w:name w:val="SO HeadBold"/>
    <w:aliases w:val="sohb"/>
    <w:basedOn w:val="SOText"/>
    <w:next w:val="SOText"/>
    <w:link w:val="SOHeadBoldChar"/>
    <w:qFormat/>
    <w:rsid w:val="009A199F"/>
    <w:rPr>
      <w:b/>
    </w:rPr>
  </w:style>
  <w:style w:type="character" w:customStyle="1" w:styleId="SOHeadBoldChar">
    <w:name w:val="SO HeadBold Char"/>
    <w:aliases w:val="sohb Char"/>
    <w:basedOn w:val="DefaultParagraphFont"/>
    <w:link w:val="SOHeadBold"/>
    <w:rsid w:val="009A199F"/>
    <w:rPr>
      <w:b/>
      <w:sz w:val="22"/>
    </w:rPr>
  </w:style>
  <w:style w:type="paragraph" w:customStyle="1" w:styleId="SOHeadItalic">
    <w:name w:val="SO HeadItalic"/>
    <w:aliases w:val="sohi"/>
    <w:basedOn w:val="SOText"/>
    <w:next w:val="SOText"/>
    <w:link w:val="SOHeadItalicChar"/>
    <w:qFormat/>
    <w:rsid w:val="009A199F"/>
    <w:rPr>
      <w:i/>
    </w:rPr>
  </w:style>
  <w:style w:type="character" w:customStyle="1" w:styleId="SOHeadItalicChar">
    <w:name w:val="SO HeadItalic Char"/>
    <w:aliases w:val="sohi Char"/>
    <w:basedOn w:val="DefaultParagraphFont"/>
    <w:link w:val="SOHeadItalic"/>
    <w:rsid w:val="009A199F"/>
    <w:rPr>
      <w:i/>
      <w:sz w:val="22"/>
    </w:rPr>
  </w:style>
  <w:style w:type="paragraph" w:customStyle="1" w:styleId="SOBullet">
    <w:name w:val="SO Bullet"/>
    <w:aliases w:val="sotb"/>
    <w:basedOn w:val="SOText"/>
    <w:link w:val="SOBulletChar"/>
    <w:qFormat/>
    <w:rsid w:val="009A199F"/>
    <w:pPr>
      <w:ind w:left="1559" w:hanging="425"/>
    </w:pPr>
  </w:style>
  <w:style w:type="character" w:customStyle="1" w:styleId="SOBulletChar">
    <w:name w:val="SO Bullet Char"/>
    <w:aliases w:val="sotb Char"/>
    <w:basedOn w:val="DefaultParagraphFont"/>
    <w:link w:val="SOBullet"/>
    <w:rsid w:val="009A199F"/>
    <w:rPr>
      <w:sz w:val="22"/>
    </w:rPr>
  </w:style>
  <w:style w:type="paragraph" w:customStyle="1" w:styleId="SOBulletNote">
    <w:name w:val="SO BulletNote"/>
    <w:aliases w:val="sonb"/>
    <w:basedOn w:val="SOTextNote"/>
    <w:link w:val="SOBulletNoteChar"/>
    <w:qFormat/>
    <w:rsid w:val="009A199F"/>
    <w:pPr>
      <w:tabs>
        <w:tab w:val="left" w:pos="1560"/>
      </w:tabs>
      <w:ind w:left="2268" w:hanging="1134"/>
    </w:pPr>
  </w:style>
  <w:style w:type="character" w:customStyle="1" w:styleId="SOBulletNoteChar">
    <w:name w:val="SO BulletNote Char"/>
    <w:aliases w:val="sonb Char"/>
    <w:basedOn w:val="DefaultParagraphFont"/>
    <w:link w:val="SOBulletNote"/>
    <w:rsid w:val="009A199F"/>
    <w:rPr>
      <w:sz w:val="18"/>
    </w:rPr>
  </w:style>
  <w:style w:type="paragraph" w:customStyle="1" w:styleId="SOText2">
    <w:name w:val="SO Text2"/>
    <w:aliases w:val="sot2"/>
    <w:basedOn w:val="Normal"/>
    <w:next w:val="SOText"/>
    <w:link w:val="SOText2Char"/>
    <w:rsid w:val="009A199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A199F"/>
    <w:rPr>
      <w:sz w:val="22"/>
    </w:rPr>
  </w:style>
  <w:style w:type="paragraph" w:customStyle="1" w:styleId="SubPartCASA">
    <w:name w:val="SubPart(CASA)"/>
    <w:aliases w:val="csp"/>
    <w:basedOn w:val="OPCParaBase"/>
    <w:next w:val="ActHead3"/>
    <w:rsid w:val="009A199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A199F"/>
    <w:rPr>
      <w:rFonts w:eastAsia="Times New Roman" w:cs="Times New Roman"/>
      <w:sz w:val="22"/>
      <w:lang w:eastAsia="en-AU"/>
    </w:rPr>
  </w:style>
  <w:style w:type="character" w:customStyle="1" w:styleId="notetextChar">
    <w:name w:val="note(text) Char"/>
    <w:aliases w:val="n Char"/>
    <w:basedOn w:val="DefaultParagraphFont"/>
    <w:link w:val="notetext"/>
    <w:rsid w:val="009A199F"/>
    <w:rPr>
      <w:rFonts w:eastAsia="Times New Roman" w:cs="Times New Roman"/>
      <w:sz w:val="18"/>
      <w:lang w:eastAsia="en-AU"/>
    </w:rPr>
  </w:style>
  <w:style w:type="character" w:customStyle="1" w:styleId="Heading1Char">
    <w:name w:val="Heading 1 Char"/>
    <w:basedOn w:val="DefaultParagraphFont"/>
    <w:link w:val="Heading1"/>
    <w:uiPriority w:val="9"/>
    <w:rsid w:val="009A19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A19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A199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A199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A199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A199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A199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A199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A199F"/>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872DF3"/>
    <w:pPr>
      <w:spacing w:after="120"/>
      <w:ind w:left="283"/>
    </w:pPr>
  </w:style>
  <w:style w:type="character" w:customStyle="1" w:styleId="BodyTextIndentChar">
    <w:name w:val="Body Text Indent Char"/>
    <w:basedOn w:val="DefaultParagraphFont"/>
    <w:link w:val="BodyTextIndent"/>
    <w:uiPriority w:val="99"/>
    <w:semiHidden/>
    <w:rsid w:val="00872DF3"/>
    <w:rPr>
      <w:sz w:val="22"/>
    </w:rPr>
  </w:style>
  <w:style w:type="paragraph" w:styleId="BodyTextFirstIndent2">
    <w:name w:val="Body Text First Indent 2"/>
    <w:basedOn w:val="BodyTextIndent"/>
    <w:link w:val="BodyTextFirstIndent2Char"/>
    <w:uiPriority w:val="99"/>
    <w:unhideWhenUsed/>
    <w:rsid w:val="00872DF3"/>
    <w:pPr>
      <w:spacing w:after="0"/>
      <w:ind w:left="360" w:firstLine="360"/>
    </w:pPr>
  </w:style>
  <w:style w:type="character" w:customStyle="1" w:styleId="BodyTextFirstIndent2Char">
    <w:name w:val="Body Text First Indent 2 Char"/>
    <w:basedOn w:val="BodyTextIndentChar"/>
    <w:link w:val="BodyTextFirstIndent2"/>
    <w:uiPriority w:val="99"/>
    <w:rsid w:val="00872DF3"/>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199F"/>
    <w:pPr>
      <w:spacing w:line="260" w:lineRule="atLeast"/>
    </w:pPr>
    <w:rPr>
      <w:sz w:val="22"/>
    </w:rPr>
  </w:style>
  <w:style w:type="paragraph" w:styleId="Heading1">
    <w:name w:val="heading 1"/>
    <w:basedOn w:val="Normal"/>
    <w:next w:val="Normal"/>
    <w:link w:val="Heading1Char"/>
    <w:uiPriority w:val="9"/>
    <w:qFormat/>
    <w:rsid w:val="009A19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A19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A19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A199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A19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A19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19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199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A199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A199F"/>
  </w:style>
  <w:style w:type="paragraph" w:customStyle="1" w:styleId="OPCParaBase">
    <w:name w:val="OPCParaBase"/>
    <w:qFormat/>
    <w:rsid w:val="009A199F"/>
    <w:pPr>
      <w:spacing w:line="260" w:lineRule="atLeast"/>
    </w:pPr>
    <w:rPr>
      <w:rFonts w:eastAsia="Times New Roman" w:cs="Times New Roman"/>
      <w:sz w:val="22"/>
      <w:lang w:eastAsia="en-AU"/>
    </w:rPr>
  </w:style>
  <w:style w:type="paragraph" w:customStyle="1" w:styleId="ShortT">
    <w:name w:val="ShortT"/>
    <w:basedOn w:val="OPCParaBase"/>
    <w:next w:val="Normal"/>
    <w:qFormat/>
    <w:rsid w:val="009A199F"/>
    <w:pPr>
      <w:spacing w:line="240" w:lineRule="auto"/>
    </w:pPr>
    <w:rPr>
      <w:b/>
      <w:sz w:val="40"/>
    </w:rPr>
  </w:style>
  <w:style w:type="paragraph" w:customStyle="1" w:styleId="ActHead1">
    <w:name w:val="ActHead 1"/>
    <w:aliases w:val="c"/>
    <w:basedOn w:val="OPCParaBase"/>
    <w:next w:val="Normal"/>
    <w:qFormat/>
    <w:rsid w:val="009A199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A199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A199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A199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A199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A199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A199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A199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A199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A199F"/>
  </w:style>
  <w:style w:type="paragraph" w:customStyle="1" w:styleId="Blocks">
    <w:name w:val="Blocks"/>
    <w:aliases w:val="bb"/>
    <w:basedOn w:val="OPCParaBase"/>
    <w:qFormat/>
    <w:rsid w:val="009A199F"/>
    <w:pPr>
      <w:spacing w:line="240" w:lineRule="auto"/>
    </w:pPr>
    <w:rPr>
      <w:sz w:val="24"/>
    </w:rPr>
  </w:style>
  <w:style w:type="paragraph" w:customStyle="1" w:styleId="BoxText">
    <w:name w:val="BoxText"/>
    <w:aliases w:val="bt"/>
    <w:basedOn w:val="OPCParaBase"/>
    <w:qFormat/>
    <w:rsid w:val="009A199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A199F"/>
    <w:rPr>
      <w:b/>
    </w:rPr>
  </w:style>
  <w:style w:type="paragraph" w:customStyle="1" w:styleId="BoxHeadItalic">
    <w:name w:val="BoxHeadItalic"/>
    <w:aliases w:val="bhi"/>
    <w:basedOn w:val="BoxText"/>
    <w:next w:val="BoxStep"/>
    <w:qFormat/>
    <w:rsid w:val="009A199F"/>
    <w:rPr>
      <w:i/>
    </w:rPr>
  </w:style>
  <w:style w:type="paragraph" w:customStyle="1" w:styleId="BoxList">
    <w:name w:val="BoxList"/>
    <w:aliases w:val="bl"/>
    <w:basedOn w:val="BoxText"/>
    <w:qFormat/>
    <w:rsid w:val="009A199F"/>
    <w:pPr>
      <w:ind w:left="1559" w:hanging="425"/>
    </w:pPr>
  </w:style>
  <w:style w:type="paragraph" w:customStyle="1" w:styleId="BoxNote">
    <w:name w:val="BoxNote"/>
    <w:aliases w:val="bn"/>
    <w:basedOn w:val="BoxText"/>
    <w:qFormat/>
    <w:rsid w:val="009A199F"/>
    <w:pPr>
      <w:tabs>
        <w:tab w:val="left" w:pos="1985"/>
      </w:tabs>
      <w:spacing w:before="122" w:line="198" w:lineRule="exact"/>
      <w:ind w:left="2948" w:hanging="1814"/>
    </w:pPr>
    <w:rPr>
      <w:sz w:val="18"/>
    </w:rPr>
  </w:style>
  <w:style w:type="paragraph" w:customStyle="1" w:styleId="BoxPara">
    <w:name w:val="BoxPara"/>
    <w:aliases w:val="bp"/>
    <w:basedOn w:val="BoxText"/>
    <w:qFormat/>
    <w:rsid w:val="009A199F"/>
    <w:pPr>
      <w:tabs>
        <w:tab w:val="right" w:pos="2268"/>
      </w:tabs>
      <w:ind w:left="2552" w:hanging="1418"/>
    </w:pPr>
  </w:style>
  <w:style w:type="paragraph" w:customStyle="1" w:styleId="BoxStep">
    <w:name w:val="BoxStep"/>
    <w:aliases w:val="bs"/>
    <w:basedOn w:val="BoxText"/>
    <w:qFormat/>
    <w:rsid w:val="009A199F"/>
    <w:pPr>
      <w:ind w:left="1985" w:hanging="851"/>
    </w:pPr>
  </w:style>
  <w:style w:type="character" w:customStyle="1" w:styleId="CharAmPartNo">
    <w:name w:val="CharAmPartNo"/>
    <w:basedOn w:val="OPCCharBase"/>
    <w:uiPriority w:val="1"/>
    <w:qFormat/>
    <w:rsid w:val="009A199F"/>
  </w:style>
  <w:style w:type="character" w:customStyle="1" w:styleId="CharAmPartText">
    <w:name w:val="CharAmPartText"/>
    <w:basedOn w:val="OPCCharBase"/>
    <w:uiPriority w:val="1"/>
    <w:qFormat/>
    <w:rsid w:val="009A199F"/>
  </w:style>
  <w:style w:type="character" w:customStyle="1" w:styleId="CharAmSchNo">
    <w:name w:val="CharAmSchNo"/>
    <w:basedOn w:val="OPCCharBase"/>
    <w:uiPriority w:val="1"/>
    <w:qFormat/>
    <w:rsid w:val="009A199F"/>
  </w:style>
  <w:style w:type="character" w:customStyle="1" w:styleId="CharAmSchText">
    <w:name w:val="CharAmSchText"/>
    <w:basedOn w:val="OPCCharBase"/>
    <w:uiPriority w:val="1"/>
    <w:qFormat/>
    <w:rsid w:val="009A199F"/>
  </w:style>
  <w:style w:type="character" w:customStyle="1" w:styleId="CharBoldItalic">
    <w:name w:val="CharBoldItalic"/>
    <w:basedOn w:val="OPCCharBase"/>
    <w:uiPriority w:val="1"/>
    <w:qFormat/>
    <w:rsid w:val="009A199F"/>
    <w:rPr>
      <w:b/>
      <w:i/>
    </w:rPr>
  </w:style>
  <w:style w:type="character" w:customStyle="1" w:styleId="CharChapNo">
    <w:name w:val="CharChapNo"/>
    <w:basedOn w:val="OPCCharBase"/>
    <w:qFormat/>
    <w:rsid w:val="009A199F"/>
  </w:style>
  <w:style w:type="character" w:customStyle="1" w:styleId="CharChapText">
    <w:name w:val="CharChapText"/>
    <w:basedOn w:val="OPCCharBase"/>
    <w:qFormat/>
    <w:rsid w:val="009A199F"/>
  </w:style>
  <w:style w:type="character" w:customStyle="1" w:styleId="CharDivNo">
    <w:name w:val="CharDivNo"/>
    <w:basedOn w:val="OPCCharBase"/>
    <w:qFormat/>
    <w:rsid w:val="009A199F"/>
  </w:style>
  <w:style w:type="character" w:customStyle="1" w:styleId="CharDivText">
    <w:name w:val="CharDivText"/>
    <w:basedOn w:val="OPCCharBase"/>
    <w:qFormat/>
    <w:rsid w:val="009A199F"/>
  </w:style>
  <w:style w:type="character" w:customStyle="1" w:styleId="CharItalic">
    <w:name w:val="CharItalic"/>
    <w:basedOn w:val="OPCCharBase"/>
    <w:uiPriority w:val="1"/>
    <w:qFormat/>
    <w:rsid w:val="009A199F"/>
    <w:rPr>
      <w:i/>
    </w:rPr>
  </w:style>
  <w:style w:type="character" w:customStyle="1" w:styleId="CharPartNo">
    <w:name w:val="CharPartNo"/>
    <w:basedOn w:val="OPCCharBase"/>
    <w:qFormat/>
    <w:rsid w:val="009A199F"/>
  </w:style>
  <w:style w:type="character" w:customStyle="1" w:styleId="CharPartText">
    <w:name w:val="CharPartText"/>
    <w:basedOn w:val="OPCCharBase"/>
    <w:qFormat/>
    <w:rsid w:val="009A199F"/>
  </w:style>
  <w:style w:type="character" w:customStyle="1" w:styleId="CharSectno">
    <w:name w:val="CharSectno"/>
    <w:basedOn w:val="OPCCharBase"/>
    <w:qFormat/>
    <w:rsid w:val="009A199F"/>
  </w:style>
  <w:style w:type="character" w:customStyle="1" w:styleId="CharSubdNo">
    <w:name w:val="CharSubdNo"/>
    <w:basedOn w:val="OPCCharBase"/>
    <w:uiPriority w:val="1"/>
    <w:qFormat/>
    <w:rsid w:val="009A199F"/>
  </w:style>
  <w:style w:type="character" w:customStyle="1" w:styleId="CharSubdText">
    <w:name w:val="CharSubdText"/>
    <w:basedOn w:val="OPCCharBase"/>
    <w:uiPriority w:val="1"/>
    <w:qFormat/>
    <w:rsid w:val="009A199F"/>
  </w:style>
  <w:style w:type="paragraph" w:customStyle="1" w:styleId="CTA--">
    <w:name w:val="CTA --"/>
    <w:basedOn w:val="OPCParaBase"/>
    <w:next w:val="Normal"/>
    <w:rsid w:val="009A199F"/>
    <w:pPr>
      <w:spacing w:before="60" w:line="240" w:lineRule="atLeast"/>
      <w:ind w:left="142" w:hanging="142"/>
    </w:pPr>
    <w:rPr>
      <w:sz w:val="20"/>
    </w:rPr>
  </w:style>
  <w:style w:type="paragraph" w:customStyle="1" w:styleId="CTA-">
    <w:name w:val="CTA -"/>
    <w:basedOn w:val="OPCParaBase"/>
    <w:rsid w:val="009A199F"/>
    <w:pPr>
      <w:spacing w:before="60" w:line="240" w:lineRule="atLeast"/>
      <w:ind w:left="85" w:hanging="85"/>
    </w:pPr>
    <w:rPr>
      <w:sz w:val="20"/>
    </w:rPr>
  </w:style>
  <w:style w:type="paragraph" w:customStyle="1" w:styleId="CTA---">
    <w:name w:val="CTA ---"/>
    <w:basedOn w:val="OPCParaBase"/>
    <w:next w:val="Normal"/>
    <w:rsid w:val="009A199F"/>
    <w:pPr>
      <w:spacing w:before="60" w:line="240" w:lineRule="atLeast"/>
      <w:ind w:left="198" w:hanging="198"/>
    </w:pPr>
    <w:rPr>
      <w:sz w:val="20"/>
    </w:rPr>
  </w:style>
  <w:style w:type="paragraph" w:customStyle="1" w:styleId="CTA----">
    <w:name w:val="CTA ----"/>
    <w:basedOn w:val="OPCParaBase"/>
    <w:next w:val="Normal"/>
    <w:rsid w:val="009A199F"/>
    <w:pPr>
      <w:spacing w:before="60" w:line="240" w:lineRule="atLeast"/>
      <w:ind w:left="255" w:hanging="255"/>
    </w:pPr>
    <w:rPr>
      <w:sz w:val="20"/>
    </w:rPr>
  </w:style>
  <w:style w:type="paragraph" w:customStyle="1" w:styleId="CTA1a">
    <w:name w:val="CTA 1(a)"/>
    <w:basedOn w:val="OPCParaBase"/>
    <w:rsid w:val="009A199F"/>
    <w:pPr>
      <w:tabs>
        <w:tab w:val="right" w:pos="414"/>
      </w:tabs>
      <w:spacing w:before="40" w:line="240" w:lineRule="atLeast"/>
      <w:ind w:left="675" w:hanging="675"/>
    </w:pPr>
    <w:rPr>
      <w:sz w:val="20"/>
    </w:rPr>
  </w:style>
  <w:style w:type="paragraph" w:customStyle="1" w:styleId="CTA1ai">
    <w:name w:val="CTA 1(a)(i)"/>
    <w:basedOn w:val="OPCParaBase"/>
    <w:rsid w:val="009A199F"/>
    <w:pPr>
      <w:tabs>
        <w:tab w:val="right" w:pos="1004"/>
      </w:tabs>
      <w:spacing w:before="40" w:line="240" w:lineRule="atLeast"/>
      <w:ind w:left="1253" w:hanging="1253"/>
    </w:pPr>
    <w:rPr>
      <w:sz w:val="20"/>
    </w:rPr>
  </w:style>
  <w:style w:type="paragraph" w:customStyle="1" w:styleId="CTA2a">
    <w:name w:val="CTA 2(a)"/>
    <w:basedOn w:val="OPCParaBase"/>
    <w:rsid w:val="009A199F"/>
    <w:pPr>
      <w:tabs>
        <w:tab w:val="right" w:pos="482"/>
      </w:tabs>
      <w:spacing w:before="40" w:line="240" w:lineRule="atLeast"/>
      <w:ind w:left="748" w:hanging="748"/>
    </w:pPr>
    <w:rPr>
      <w:sz w:val="20"/>
    </w:rPr>
  </w:style>
  <w:style w:type="paragraph" w:customStyle="1" w:styleId="CTA2ai">
    <w:name w:val="CTA 2(a)(i)"/>
    <w:basedOn w:val="OPCParaBase"/>
    <w:rsid w:val="009A199F"/>
    <w:pPr>
      <w:tabs>
        <w:tab w:val="right" w:pos="1089"/>
      </w:tabs>
      <w:spacing w:before="40" w:line="240" w:lineRule="atLeast"/>
      <w:ind w:left="1327" w:hanging="1327"/>
    </w:pPr>
    <w:rPr>
      <w:sz w:val="20"/>
    </w:rPr>
  </w:style>
  <w:style w:type="paragraph" w:customStyle="1" w:styleId="CTA3a">
    <w:name w:val="CTA 3(a)"/>
    <w:basedOn w:val="OPCParaBase"/>
    <w:rsid w:val="009A199F"/>
    <w:pPr>
      <w:tabs>
        <w:tab w:val="right" w:pos="556"/>
      </w:tabs>
      <w:spacing w:before="40" w:line="240" w:lineRule="atLeast"/>
      <w:ind w:left="805" w:hanging="805"/>
    </w:pPr>
    <w:rPr>
      <w:sz w:val="20"/>
    </w:rPr>
  </w:style>
  <w:style w:type="paragraph" w:customStyle="1" w:styleId="CTA3ai">
    <w:name w:val="CTA 3(a)(i)"/>
    <w:basedOn w:val="OPCParaBase"/>
    <w:rsid w:val="009A199F"/>
    <w:pPr>
      <w:tabs>
        <w:tab w:val="right" w:pos="1140"/>
      </w:tabs>
      <w:spacing w:before="40" w:line="240" w:lineRule="atLeast"/>
      <w:ind w:left="1361" w:hanging="1361"/>
    </w:pPr>
    <w:rPr>
      <w:sz w:val="20"/>
    </w:rPr>
  </w:style>
  <w:style w:type="paragraph" w:customStyle="1" w:styleId="CTA4a">
    <w:name w:val="CTA 4(a)"/>
    <w:basedOn w:val="OPCParaBase"/>
    <w:rsid w:val="009A199F"/>
    <w:pPr>
      <w:tabs>
        <w:tab w:val="right" w:pos="624"/>
      </w:tabs>
      <w:spacing w:before="40" w:line="240" w:lineRule="atLeast"/>
      <w:ind w:left="873" w:hanging="873"/>
    </w:pPr>
    <w:rPr>
      <w:sz w:val="20"/>
    </w:rPr>
  </w:style>
  <w:style w:type="paragraph" w:customStyle="1" w:styleId="CTA4ai">
    <w:name w:val="CTA 4(a)(i)"/>
    <w:basedOn w:val="OPCParaBase"/>
    <w:rsid w:val="009A199F"/>
    <w:pPr>
      <w:tabs>
        <w:tab w:val="right" w:pos="1213"/>
      </w:tabs>
      <w:spacing w:before="40" w:line="240" w:lineRule="atLeast"/>
      <w:ind w:left="1452" w:hanging="1452"/>
    </w:pPr>
    <w:rPr>
      <w:sz w:val="20"/>
    </w:rPr>
  </w:style>
  <w:style w:type="paragraph" w:customStyle="1" w:styleId="CTACAPS">
    <w:name w:val="CTA CAPS"/>
    <w:basedOn w:val="OPCParaBase"/>
    <w:rsid w:val="009A199F"/>
    <w:pPr>
      <w:spacing w:before="60" w:line="240" w:lineRule="atLeast"/>
    </w:pPr>
    <w:rPr>
      <w:sz w:val="20"/>
    </w:rPr>
  </w:style>
  <w:style w:type="paragraph" w:customStyle="1" w:styleId="CTAright">
    <w:name w:val="CTA right"/>
    <w:basedOn w:val="OPCParaBase"/>
    <w:rsid w:val="009A199F"/>
    <w:pPr>
      <w:spacing w:before="60" w:line="240" w:lineRule="auto"/>
      <w:jc w:val="right"/>
    </w:pPr>
    <w:rPr>
      <w:sz w:val="20"/>
    </w:rPr>
  </w:style>
  <w:style w:type="paragraph" w:customStyle="1" w:styleId="subsection">
    <w:name w:val="subsection"/>
    <w:aliases w:val="ss,Subsection"/>
    <w:basedOn w:val="OPCParaBase"/>
    <w:link w:val="subsectionChar"/>
    <w:rsid w:val="009A199F"/>
    <w:pPr>
      <w:tabs>
        <w:tab w:val="right" w:pos="1021"/>
      </w:tabs>
      <w:spacing w:before="180" w:line="240" w:lineRule="auto"/>
      <w:ind w:left="1134" w:hanging="1134"/>
    </w:pPr>
  </w:style>
  <w:style w:type="paragraph" w:customStyle="1" w:styleId="Definition">
    <w:name w:val="Definition"/>
    <w:aliases w:val="dd"/>
    <w:basedOn w:val="OPCParaBase"/>
    <w:rsid w:val="009A199F"/>
    <w:pPr>
      <w:spacing w:before="180" w:line="240" w:lineRule="auto"/>
      <w:ind w:left="1134"/>
    </w:pPr>
  </w:style>
  <w:style w:type="paragraph" w:customStyle="1" w:styleId="EndNotespara">
    <w:name w:val="EndNotes(para)"/>
    <w:aliases w:val="eta"/>
    <w:basedOn w:val="OPCParaBase"/>
    <w:next w:val="EndNotessubpara"/>
    <w:rsid w:val="009A199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A199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A199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A199F"/>
    <w:pPr>
      <w:tabs>
        <w:tab w:val="right" w:pos="1412"/>
      </w:tabs>
      <w:spacing w:before="60" w:line="240" w:lineRule="auto"/>
      <w:ind w:left="1525" w:hanging="1525"/>
    </w:pPr>
    <w:rPr>
      <w:sz w:val="20"/>
    </w:rPr>
  </w:style>
  <w:style w:type="paragraph" w:customStyle="1" w:styleId="Formula">
    <w:name w:val="Formula"/>
    <w:basedOn w:val="OPCParaBase"/>
    <w:rsid w:val="009A199F"/>
    <w:pPr>
      <w:spacing w:line="240" w:lineRule="auto"/>
      <w:ind w:left="1134"/>
    </w:pPr>
    <w:rPr>
      <w:sz w:val="20"/>
    </w:rPr>
  </w:style>
  <w:style w:type="paragraph" w:styleId="Header">
    <w:name w:val="header"/>
    <w:basedOn w:val="OPCParaBase"/>
    <w:link w:val="HeaderChar"/>
    <w:unhideWhenUsed/>
    <w:rsid w:val="009A199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A199F"/>
    <w:rPr>
      <w:rFonts w:eastAsia="Times New Roman" w:cs="Times New Roman"/>
      <w:sz w:val="16"/>
      <w:lang w:eastAsia="en-AU"/>
    </w:rPr>
  </w:style>
  <w:style w:type="paragraph" w:customStyle="1" w:styleId="House">
    <w:name w:val="House"/>
    <w:basedOn w:val="OPCParaBase"/>
    <w:rsid w:val="009A199F"/>
    <w:pPr>
      <w:spacing w:line="240" w:lineRule="auto"/>
    </w:pPr>
    <w:rPr>
      <w:sz w:val="28"/>
    </w:rPr>
  </w:style>
  <w:style w:type="paragraph" w:customStyle="1" w:styleId="Item">
    <w:name w:val="Item"/>
    <w:aliases w:val="i"/>
    <w:basedOn w:val="OPCParaBase"/>
    <w:next w:val="ItemHead"/>
    <w:rsid w:val="009A199F"/>
    <w:pPr>
      <w:keepLines/>
      <w:spacing w:before="80" w:line="240" w:lineRule="auto"/>
      <w:ind w:left="709"/>
    </w:pPr>
  </w:style>
  <w:style w:type="paragraph" w:customStyle="1" w:styleId="ItemHead">
    <w:name w:val="ItemHead"/>
    <w:aliases w:val="ih"/>
    <w:basedOn w:val="OPCParaBase"/>
    <w:next w:val="Item"/>
    <w:rsid w:val="009A199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A199F"/>
    <w:pPr>
      <w:spacing w:line="240" w:lineRule="auto"/>
    </w:pPr>
    <w:rPr>
      <w:b/>
      <w:sz w:val="32"/>
    </w:rPr>
  </w:style>
  <w:style w:type="paragraph" w:customStyle="1" w:styleId="notedraft">
    <w:name w:val="note(draft)"/>
    <w:aliases w:val="nd"/>
    <w:basedOn w:val="OPCParaBase"/>
    <w:rsid w:val="009A199F"/>
    <w:pPr>
      <w:spacing w:before="240" w:line="240" w:lineRule="auto"/>
      <w:ind w:left="284" w:hanging="284"/>
    </w:pPr>
    <w:rPr>
      <w:i/>
      <w:sz w:val="24"/>
    </w:rPr>
  </w:style>
  <w:style w:type="paragraph" w:customStyle="1" w:styleId="notemargin">
    <w:name w:val="note(margin)"/>
    <w:aliases w:val="nm"/>
    <w:basedOn w:val="OPCParaBase"/>
    <w:rsid w:val="009A199F"/>
    <w:pPr>
      <w:tabs>
        <w:tab w:val="left" w:pos="709"/>
      </w:tabs>
      <w:spacing w:before="122" w:line="198" w:lineRule="exact"/>
      <w:ind w:left="709" w:hanging="709"/>
    </w:pPr>
    <w:rPr>
      <w:sz w:val="18"/>
    </w:rPr>
  </w:style>
  <w:style w:type="paragraph" w:customStyle="1" w:styleId="noteToPara">
    <w:name w:val="noteToPara"/>
    <w:aliases w:val="ntp"/>
    <w:basedOn w:val="OPCParaBase"/>
    <w:rsid w:val="009A199F"/>
    <w:pPr>
      <w:spacing w:before="122" w:line="198" w:lineRule="exact"/>
      <w:ind w:left="2353" w:hanging="709"/>
    </w:pPr>
    <w:rPr>
      <w:sz w:val="18"/>
    </w:rPr>
  </w:style>
  <w:style w:type="paragraph" w:customStyle="1" w:styleId="noteParlAmend">
    <w:name w:val="note(ParlAmend)"/>
    <w:aliases w:val="npp"/>
    <w:basedOn w:val="OPCParaBase"/>
    <w:next w:val="ParlAmend"/>
    <w:rsid w:val="009A199F"/>
    <w:pPr>
      <w:spacing w:line="240" w:lineRule="auto"/>
      <w:jc w:val="right"/>
    </w:pPr>
    <w:rPr>
      <w:rFonts w:ascii="Arial" w:hAnsi="Arial"/>
      <w:b/>
      <w:i/>
    </w:rPr>
  </w:style>
  <w:style w:type="paragraph" w:customStyle="1" w:styleId="Page1">
    <w:name w:val="Page1"/>
    <w:basedOn w:val="OPCParaBase"/>
    <w:rsid w:val="009A199F"/>
    <w:pPr>
      <w:spacing w:before="5600" w:line="240" w:lineRule="auto"/>
    </w:pPr>
    <w:rPr>
      <w:b/>
      <w:sz w:val="32"/>
    </w:rPr>
  </w:style>
  <w:style w:type="paragraph" w:customStyle="1" w:styleId="PageBreak">
    <w:name w:val="PageBreak"/>
    <w:aliases w:val="pb"/>
    <w:basedOn w:val="OPCParaBase"/>
    <w:rsid w:val="009A199F"/>
    <w:pPr>
      <w:spacing w:line="240" w:lineRule="auto"/>
    </w:pPr>
    <w:rPr>
      <w:sz w:val="20"/>
    </w:rPr>
  </w:style>
  <w:style w:type="paragraph" w:customStyle="1" w:styleId="paragraphsub">
    <w:name w:val="paragraph(sub)"/>
    <w:aliases w:val="aa"/>
    <w:basedOn w:val="OPCParaBase"/>
    <w:rsid w:val="009A199F"/>
    <w:pPr>
      <w:tabs>
        <w:tab w:val="right" w:pos="1985"/>
      </w:tabs>
      <w:spacing w:before="40" w:line="240" w:lineRule="auto"/>
      <w:ind w:left="2098" w:hanging="2098"/>
    </w:pPr>
  </w:style>
  <w:style w:type="paragraph" w:customStyle="1" w:styleId="paragraphsub-sub">
    <w:name w:val="paragraph(sub-sub)"/>
    <w:aliases w:val="aaa"/>
    <w:basedOn w:val="OPCParaBase"/>
    <w:rsid w:val="009A199F"/>
    <w:pPr>
      <w:tabs>
        <w:tab w:val="right" w:pos="2722"/>
      </w:tabs>
      <w:spacing w:before="40" w:line="240" w:lineRule="auto"/>
      <w:ind w:left="2835" w:hanging="2835"/>
    </w:pPr>
  </w:style>
  <w:style w:type="paragraph" w:customStyle="1" w:styleId="paragraph">
    <w:name w:val="paragraph"/>
    <w:aliases w:val="a"/>
    <w:basedOn w:val="OPCParaBase"/>
    <w:rsid w:val="009A199F"/>
    <w:pPr>
      <w:tabs>
        <w:tab w:val="right" w:pos="1531"/>
      </w:tabs>
      <w:spacing w:before="40" w:line="240" w:lineRule="auto"/>
      <w:ind w:left="1644" w:hanging="1644"/>
    </w:pPr>
  </w:style>
  <w:style w:type="paragraph" w:customStyle="1" w:styleId="ParlAmend">
    <w:name w:val="ParlAmend"/>
    <w:aliases w:val="pp"/>
    <w:basedOn w:val="OPCParaBase"/>
    <w:rsid w:val="009A199F"/>
    <w:pPr>
      <w:spacing w:before="240" w:line="240" w:lineRule="atLeast"/>
      <w:ind w:hanging="567"/>
    </w:pPr>
    <w:rPr>
      <w:sz w:val="24"/>
    </w:rPr>
  </w:style>
  <w:style w:type="paragraph" w:customStyle="1" w:styleId="Penalty">
    <w:name w:val="Penalty"/>
    <w:basedOn w:val="OPCParaBase"/>
    <w:rsid w:val="009A199F"/>
    <w:pPr>
      <w:tabs>
        <w:tab w:val="left" w:pos="2977"/>
      </w:tabs>
      <w:spacing w:before="180" w:line="240" w:lineRule="auto"/>
      <w:ind w:left="1985" w:hanging="851"/>
    </w:pPr>
  </w:style>
  <w:style w:type="paragraph" w:customStyle="1" w:styleId="Portfolio">
    <w:name w:val="Portfolio"/>
    <w:basedOn w:val="OPCParaBase"/>
    <w:rsid w:val="009A199F"/>
    <w:pPr>
      <w:spacing w:line="240" w:lineRule="auto"/>
    </w:pPr>
    <w:rPr>
      <w:i/>
      <w:sz w:val="20"/>
    </w:rPr>
  </w:style>
  <w:style w:type="paragraph" w:customStyle="1" w:styleId="Preamble">
    <w:name w:val="Preamble"/>
    <w:basedOn w:val="OPCParaBase"/>
    <w:next w:val="Normal"/>
    <w:rsid w:val="009A199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A199F"/>
    <w:pPr>
      <w:spacing w:line="240" w:lineRule="auto"/>
    </w:pPr>
    <w:rPr>
      <w:i/>
      <w:sz w:val="20"/>
    </w:rPr>
  </w:style>
  <w:style w:type="paragraph" w:customStyle="1" w:styleId="Session">
    <w:name w:val="Session"/>
    <w:basedOn w:val="OPCParaBase"/>
    <w:rsid w:val="009A199F"/>
    <w:pPr>
      <w:spacing w:line="240" w:lineRule="auto"/>
    </w:pPr>
    <w:rPr>
      <w:sz w:val="28"/>
    </w:rPr>
  </w:style>
  <w:style w:type="paragraph" w:customStyle="1" w:styleId="Sponsor">
    <w:name w:val="Sponsor"/>
    <w:basedOn w:val="OPCParaBase"/>
    <w:rsid w:val="009A199F"/>
    <w:pPr>
      <w:spacing w:line="240" w:lineRule="auto"/>
    </w:pPr>
    <w:rPr>
      <w:i/>
    </w:rPr>
  </w:style>
  <w:style w:type="paragraph" w:customStyle="1" w:styleId="Subitem">
    <w:name w:val="Subitem"/>
    <w:aliases w:val="iss"/>
    <w:basedOn w:val="OPCParaBase"/>
    <w:rsid w:val="009A199F"/>
    <w:pPr>
      <w:spacing w:before="180" w:line="240" w:lineRule="auto"/>
      <w:ind w:left="709" w:hanging="709"/>
    </w:pPr>
  </w:style>
  <w:style w:type="paragraph" w:customStyle="1" w:styleId="SubitemHead">
    <w:name w:val="SubitemHead"/>
    <w:aliases w:val="issh"/>
    <w:basedOn w:val="OPCParaBase"/>
    <w:rsid w:val="009A199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A199F"/>
    <w:pPr>
      <w:spacing w:before="40" w:line="240" w:lineRule="auto"/>
      <w:ind w:left="1134"/>
    </w:pPr>
  </w:style>
  <w:style w:type="paragraph" w:customStyle="1" w:styleId="SubsectionHead">
    <w:name w:val="SubsectionHead"/>
    <w:aliases w:val="ssh"/>
    <w:basedOn w:val="OPCParaBase"/>
    <w:next w:val="subsection"/>
    <w:rsid w:val="009A199F"/>
    <w:pPr>
      <w:keepNext/>
      <w:keepLines/>
      <w:spacing w:before="240" w:line="240" w:lineRule="auto"/>
      <w:ind w:left="1134"/>
    </w:pPr>
    <w:rPr>
      <w:i/>
    </w:rPr>
  </w:style>
  <w:style w:type="paragraph" w:customStyle="1" w:styleId="Tablea">
    <w:name w:val="Table(a)"/>
    <w:aliases w:val="ta"/>
    <w:basedOn w:val="OPCParaBase"/>
    <w:rsid w:val="009A199F"/>
    <w:pPr>
      <w:spacing w:before="60" w:line="240" w:lineRule="auto"/>
      <w:ind w:left="284" w:hanging="284"/>
    </w:pPr>
    <w:rPr>
      <w:sz w:val="20"/>
    </w:rPr>
  </w:style>
  <w:style w:type="paragraph" w:customStyle="1" w:styleId="TableAA">
    <w:name w:val="Table(AA)"/>
    <w:aliases w:val="taaa"/>
    <w:basedOn w:val="OPCParaBase"/>
    <w:rsid w:val="009A199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A199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A199F"/>
    <w:pPr>
      <w:spacing w:before="60" w:line="240" w:lineRule="atLeast"/>
    </w:pPr>
    <w:rPr>
      <w:sz w:val="20"/>
    </w:rPr>
  </w:style>
  <w:style w:type="paragraph" w:customStyle="1" w:styleId="TLPBoxTextnote">
    <w:name w:val="TLPBoxText(note"/>
    <w:aliases w:val="right)"/>
    <w:basedOn w:val="OPCParaBase"/>
    <w:rsid w:val="009A199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A199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A199F"/>
    <w:pPr>
      <w:spacing w:before="122" w:line="198" w:lineRule="exact"/>
      <w:ind w:left="1985" w:hanging="851"/>
      <w:jc w:val="right"/>
    </w:pPr>
    <w:rPr>
      <w:sz w:val="18"/>
    </w:rPr>
  </w:style>
  <w:style w:type="paragraph" w:customStyle="1" w:styleId="TLPTableBullet">
    <w:name w:val="TLPTableBullet"/>
    <w:aliases w:val="ttb"/>
    <w:basedOn w:val="OPCParaBase"/>
    <w:rsid w:val="009A199F"/>
    <w:pPr>
      <w:spacing w:line="240" w:lineRule="exact"/>
      <w:ind w:left="284" w:hanging="284"/>
    </w:pPr>
    <w:rPr>
      <w:sz w:val="20"/>
    </w:rPr>
  </w:style>
  <w:style w:type="paragraph" w:styleId="TOC1">
    <w:name w:val="toc 1"/>
    <w:basedOn w:val="Normal"/>
    <w:next w:val="Normal"/>
    <w:uiPriority w:val="39"/>
    <w:unhideWhenUsed/>
    <w:rsid w:val="009A199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A199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A199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9A199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A199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9A199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A199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A199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9A199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A199F"/>
    <w:pPr>
      <w:keepLines/>
      <w:spacing w:before="240" w:after="120" w:line="240" w:lineRule="auto"/>
      <w:ind w:left="794"/>
    </w:pPr>
    <w:rPr>
      <w:b/>
      <w:kern w:val="28"/>
      <w:sz w:val="20"/>
    </w:rPr>
  </w:style>
  <w:style w:type="paragraph" w:customStyle="1" w:styleId="TofSectsHeading">
    <w:name w:val="TofSects(Heading)"/>
    <w:basedOn w:val="OPCParaBase"/>
    <w:rsid w:val="009A199F"/>
    <w:pPr>
      <w:spacing w:before="240" w:after="120" w:line="240" w:lineRule="auto"/>
    </w:pPr>
    <w:rPr>
      <w:b/>
      <w:sz w:val="24"/>
    </w:rPr>
  </w:style>
  <w:style w:type="paragraph" w:customStyle="1" w:styleId="TofSectsSection">
    <w:name w:val="TofSects(Section)"/>
    <w:basedOn w:val="OPCParaBase"/>
    <w:rsid w:val="009A199F"/>
    <w:pPr>
      <w:keepLines/>
      <w:spacing w:before="40" w:line="240" w:lineRule="auto"/>
      <w:ind w:left="1588" w:hanging="794"/>
    </w:pPr>
    <w:rPr>
      <w:kern w:val="28"/>
      <w:sz w:val="18"/>
    </w:rPr>
  </w:style>
  <w:style w:type="paragraph" w:customStyle="1" w:styleId="TofSectsSubdiv">
    <w:name w:val="TofSects(Subdiv)"/>
    <w:basedOn w:val="OPCParaBase"/>
    <w:rsid w:val="009A199F"/>
    <w:pPr>
      <w:keepLines/>
      <w:spacing w:before="80" w:line="240" w:lineRule="auto"/>
      <w:ind w:left="1588" w:hanging="794"/>
    </w:pPr>
    <w:rPr>
      <w:kern w:val="28"/>
    </w:rPr>
  </w:style>
  <w:style w:type="paragraph" w:customStyle="1" w:styleId="WRStyle">
    <w:name w:val="WR Style"/>
    <w:aliases w:val="WR"/>
    <w:basedOn w:val="OPCParaBase"/>
    <w:rsid w:val="009A199F"/>
    <w:pPr>
      <w:spacing w:before="240" w:line="240" w:lineRule="auto"/>
      <w:ind w:left="284" w:hanging="284"/>
    </w:pPr>
    <w:rPr>
      <w:b/>
      <w:i/>
      <w:kern w:val="28"/>
      <w:sz w:val="24"/>
    </w:rPr>
  </w:style>
  <w:style w:type="paragraph" w:customStyle="1" w:styleId="notepara">
    <w:name w:val="note(para)"/>
    <w:aliases w:val="na"/>
    <w:basedOn w:val="OPCParaBase"/>
    <w:rsid w:val="009A199F"/>
    <w:pPr>
      <w:spacing w:before="40" w:line="198" w:lineRule="exact"/>
      <w:ind w:left="2354" w:hanging="369"/>
    </w:pPr>
    <w:rPr>
      <w:sz w:val="18"/>
    </w:rPr>
  </w:style>
  <w:style w:type="paragraph" w:styleId="Footer">
    <w:name w:val="footer"/>
    <w:link w:val="FooterChar"/>
    <w:rsid w:val="009A199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A199F"/>
    <w:rPr>
      <w:rFonts w:eastAsia="Times New Roman" w:cs="Times New Roman"/>
      <w:sz w:val="22"/>
      <w:szCs w:val="24"/>
      <w:lang w:eastAsia="en-AU"/>
    </w:rPr>
  </w:style>
  <w:style w:type="character" w:styleId="LineNumber">
    <w:name w:val="line number"/>
    <w:basedOn w:val="OPCCharBase"/>
    <w:uiPriority w:val="99"/>
    <w:semiHidden/>
    <w:unhideWhenUsed/>
    <w:rsid w:val="009A199F"/>
    <w:rPr>
      <w:sz w:val="16"/>
    </w:rPr>
  </w:style>
  <w:style w:type="table" w:customStyle="1" w:styleId="CFlag">
    <w:name w:val="CFlag"/>
    <w:basedOn w:val="TableNormal"/>
    <w:uiPriority w:val="99"/>
    <w:rsid w:val="009A199F"/>
    <w:rPr>
      <w:rFonts w:eastAsia="Times New Roman" w:cs="Times New Roman"/>
      <w:lang w:eastAsia="en-AU"/>
    </w:rPr>
    <w:tblPr/>
  </w:style>
  <w:style w:type="paragraph" w:styleId="BalloonText">
    <w:name w:val="Balloon Text"/>
    <w:basedOn w:val="Normal"/>
    <w:link w:val="BalloonTextChar"/>
    <w:uiPriority w:val="99"/>
    <w:semiHidden/>
    <w:unhideWhenUsed/>
    <w:rsid w:val="009A19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99F"/>
    <w:rPr>
      <w:rFonts w:ascii="Tahoma" w:hAnsi="Tahoma" w:cs="Tahoma"/>
      <w:sz w:val="16"/>
      <w:szCs w:val="16"/>
    </w:rPr>
  </w:style>
  <w:style w:type="table" w:styleId="TableGrid">
    <w:name w:val="Table Grid"/>
    <w:basedOn w:val="TableNormal"/>
    <w:uiPriority w:val="59"/>
    <w:rsid w:val="009A1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A199F"/>
    <w:rPr>
      <w:b/>
      <w:sz w:val="28"/>
      <w:szCs w:val="32"/>
    </w:rPr>
  </w:style>
  <w:style w:type="paragraph" w:customStyle="1" w:styleId="LegislationMadeUnder">
    <w:name w:val="LegislationMadeUnder"/>
    <w:basedOn w:val="OPCParaBase"/>
    <w:next w:val="Normal"/>
    <w:rsid w:val="009A199F"/>
    <w:rPr>
      <w:i/>
      <w:sz w:val="32"/>
      <w:szCs w:val="32"/>
    </w:rPr>
  </w:style>
  <w:style w:type="paragraph" w:customStyle="1" w:styleId="SignCoverPageEnd">
    <w:name w:val="SignCoverPageEnd"/>
    <w:basedOn w:val="OPCParaBase"/>
    <w:next w:val="Normal"/>
    <w:rsid w:val="009A199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A199F"/>
    <w:pPr>
      <w:pBdr>
        <w:top w:val="single" w:sz="4" w:space="1" w:color="auto"/>
      </w:pBdr>
      <w:spacing w:before="360"/>
      <w:ind w:right="397"/>
      <w:jc w:val="both"/>
    </w:pPr>
  </w:style>
  <w:style w:type="paragraph" w:customStyle="1" w:styleId="NotesHeading1">
    <w:name w:val="NotesHeading 1"/>
    <w:basedOn w:val="OPCParaBase"/>
    <w:next w:val="Normal"/>
    <w:rsid w:val="009A199F"/>
    <w:pPr>
      <w:outlineLvl w:val="0"/>
    </w:pPr>
    <w:rPr>
      <w:b/>
      <w:sz w:val="28"/>
      <w:szCs w:val="28"/>
    </w:rPr>
  </w:style>
  <w:style w:type="paragraph" w:customStyle="1" w:styleId="NotesHeading2">
    <w:name w:val="NotesHeading 2"/>
    <w:basedOn w:val="OPCParaBase"/>
    <w:next w:val="Normal"/>
    <w:rsid w:val="009A199F"/>
    <w:rPr>
      <w:b/>
      <w:sz w:val="28"/>
      <w:szCs w:val="28"/>
    </w:rPr>
  </w:style>
  <w:style w:type="paragraph" w:customStyle="1" w:styleId="CompiledActNo">
    <w:name w:val="CompiledActNo"/>
    <w:basedOn w:val="OPCParaBase"/>
    <w:next w:val="Normal"/>
    <w:rsid w:val="009A199F"/>
    <w:rPr>
      <w:b/>
      <w:sz w:val="24"/>
      <w:szCs w:val="24"/>
    </w:rPr>
  </w:style>
  <w:style w:type="paragraph" w:customStyle="1" w:styleId="ENotesText">
    <w:name w:val="ENotesText"/>
    <w:aliases w:val="Ent"/>
    <w:basedOn w:val="OPCParaBase"/>
    <w:next w:val="Normal"/>
    <w:rsid w:val="009A199F"/>
    <w:pPr>
      <w:spacing w:before="120"/>
    </w:pPr>
  </w:style>
  <w:style w:type="paragraph" w:customStyle="1" w:styleId="CompiledMadeUnder">
    <w:name w:val="CompiledMadeUnder"/>
    <w:basedOn w:val="OPCParaBase"/>
    <w:next w:val="Normal"/>
    <w:rsid w:val="009A199F"/>
    <w:rPr>
      <w:i/>
      <w:sz w:val="24"/>
      <w:szCs w:val="24"/>
    </w:rPr>
  </w:style>
  <w:style w:type="paragraph" w:customStyle="1" w:styleId="Paragraphsub-sub-sub">
    <w:name w:val="Paragraph(sub-sub-sub)"/>
    <w:aliases w:val="aaaa"/>
    <w:basedOn w:val="OPCParaBase"/>
    <w:rsid w:val="009A199F"/>
    <w:pPr>
      <w:tabs>
        <w:tab w:val="right" w:pos="3402"/>
      </w:tabs>
      <w:spacing w:before="40" w:line="240" w:lineRule="auto"/>
      <w:ind w:left="3402" w:hanging="3402"/>
    </w:pPr>
  </w:style>
  <w:style w:type="paragraph" w:customStyle="1" w:styleId="TableTextEndNotes">
    <w:name w:val="TableTextEndNotes"/>
    <w:aliases w:val="Tten"/>
    <w:basedOn w:val="Normal"/>
    <w:rsid w:val="009A199F"/>
    <w:pPr>
      <w:spacing w:before="60" w:line="240" w:lineRule="auto"/>
    </w:pPr>
    <w:rPr>
      <w:rFonts w:cs="Arial"/>
      <w:sz w:val="20"/>
      <w:szCs w:val="22"/>
    </w:rPr>
  </w:style>
  <w:style w:type="paragraph" w:customStyle="1" w:styleId="NoteToSubpara">
    <w:name w:val="NoteToSubpara"/>
    <w:aliases w:val="nts"/>
    <w:basedOn w:val="OPCParaBase"/>
    <w:rsid w:val="009A199F"/>
    <w:pPr>
      <w:spacing w:before="40" w:line="198" w:lineRule="exact"/>
      <w:ind w:left="2835" w:hanging="709"/>
    </w:pPr>
    <w:rPr>
      <w:sz w:val="18"/>
    </w:rPr>
  </w:style>
  <w:style w:type="paragraph" w:customStyle="1" w:styleId="ENoteTableHeading">
    <w:name w:val="ENoteTableHeading"/>
    <w:aliases w:val="enth"/>
    <w:basedOn w:val="OPCParaBase"/>
    <w:rsid w:val="009A199F"/>
    <w:pPr>
      <w:keepNext/>
      <w:spacing w:before="60" w:line="240" w:lineRule="atLeast"/>
    </w:pPr>
    <w:rPr>
      <w:rFonts w:ascii="Arial" w:hAnsi="Arial"/>
      <w:b/>
      <w:sz w:val="16"/>
    </w:rPr>
  </w:style>
  <w:style w:type="paragraph" w:customStyle="1" w:styleId="ENoteTTi">
    <w:name w:val="ENoteTTi"/>
    <w:aliases w:val="entti"/>
    <w:basedOn w:val="OPCParaBase"/>
    <w:rsid w:val="009A199F"/>
    <w:pPr>
      <w:keepNext/>
      <w:spacing w:before="60" w:line="240" w:lineRule="atLeast"/>
      <w:ind w:left="170"/>
    </w:pPr>
    <w:rPr>
      <w:sz w:val="16"/>
    </w:rPr>
  </w:style>
  <w:style w:type="paragraph" w:customStyle="1" w:styleId="ENotesHeading1">
    <w:name w:val="ENotesHeading 1"/>
    <w:aliases w:val="Enh1"/>
    <w:basedOn w:val="OPCParaBase"/>
    <w:next w:val="Normal"/>
    <w:rsid w:val="009A199F"/>
    <w:pPr>
      <w:spacing w:before="120"/>
      <w:outlineLvl w:val="1"/>
    </w:pPr>
    <w:rPr>
      <w:b/>
      <w:sz w:val="28"/>
      <w:szCs w:val="28"/>
    </w:rPr>
  </w:style>
  <w:style w:type="paragraph" w:customStyle="1" w:styleId="ENotesHeading2">
    <w:name w:val="ENotesHeading 2"/>
    <w:aliases w:val="Enh2"/>
    <w:basedOn w:val="OPCParaBase"/>
    <w:next w:val="Normal"/>
    <w:rsid w:val="009A199F"/>
    <w:pPr>
      <w:spacing w:before="120" w:after="120"/>
      <w:outlineLvl w:val="2"/>
    </w:pPr>
    <w:rPr>
      <w:b/>
      <w:sz w:val="24"/>
      <w:szCs w:val="28"/>
    </w:rPr>
  </w:style>
  <w:style w:type="paragraph" w:customStyle="1" w:styleId="ENoteTTIndentHeading">
    <w:name w:val="ENoteTTIndentHeading"/>
    <w:aliases w:val="enTTHi"/>
    <w:basedOn w:val="OPCParaBase"/>
    <w:rsid w:val="009A199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A199F"/>
    <w:pPr>
      <w:spacing w:before="60" w:line="240" w:lineRule="atLeast"/>
    </w:pPr>
    <w:rPr>
      <w:sz w:val="16"/>
    </w:rPr>
  </w:style>
  <w:style w:type="paragraph" w:customStyle="1" w:styleId="MadeunderText">
    <w:name w:val="MadeunderText"/>
    <w:basedOn w:val="OPCParaBase"/>
    <w:next w:val="CompiledMadeUnder"/>
    <w:rsid w:val="009A199F"/>
    <w:pPr>
      <w:spacing w:before="240"/>
    </w:pPr>
    <w:rPr>
      <w:sz w:val="24"/>
      <w:szCs w:val="24"/>
    </w:rPr>
  </w:style>
  <w:style w:type="paragraph" w:customStyle="1" w:styleId="ENotesHeading3">
    <w:name w:val="ENotesHeading 3"/>
    <w:aliases w:val="Enh3"/>
    <w:basedOn w:val="OPCParaBase"/>
    <w:next w:val="Normal"/>
    <w:rsid w:val="009A199F"/>
    <w:pPr>
      <w:keepNext/>
      <w:spacing w:before="120" w:line="240" w:lineRule="auto"/>
      <w:outlineLvl w:val="4"/>
    </w:pPr>
    <w:rPr>
      <w:b/>
      <w:szCs w:val="24"/>
    </w:rPr>
  </w:style>
  <w:style w:type="character" w:customStyle="1" w:styleId="CharSubPartTextCASA">
    <w:name w:val="CharSubPartText(CASA)"/>
    <w:basedOn w:val="OPCCharBase"/>
    <w:uiPriority w:val="1"/>
    <w:rsid w:val="009A199F"/>
  </w:style>
  <w:style w:type="character" w:customStyle="1" w:styleId="CharSubPartNoCASA">
    <w:name w:val="CharSubPartNo(CASA)"/>
    <w:basedOn w:val="OPCCharBase"/>
    <w:uiPriority w:val="1"/>
    <w:rsid w:val="009A199F"/>
  </w:style>
  <w:style w:type="paragraph" w:customStyle="1" w:styleId="ENoteTTIndentHeadingSub">
    <w:name w:val="ENoteTTIndentHeadingSub"/>
    <w:aliases w:val="enTTHis"/>
    <w:basedOn w:val="OPCParaBase"/>
    <w:rsid w:val="009A199F"/>
    <w:pPr>
      <w:keepNext/>
      <w:spacing w:before="60" w:line="240" w:lineRule="atLeast"/>
      <w:ind w:left="340"/>
    </w:pPr>
    <w:rPr>
      <w:b/>
      <w:sz w:val="16"/>
    </w:rPr>
  </w:style>
  <w:style w:type="paragraph" w:customStyle="1" w:styleId="ENoteTTiSub">
    <w:name w:val="ENoteTTiSub"/>
    <w:aliases w:val="enttis"/>
    <w:basedOn w:val="OPCParaBase"/>
    <w:rsid w:val="009A199F"/>
    <w:pPr>
      <w:keepNext/>
      <w:spacing w:before="60" w:line="240" w:lineRule="atLeast"/>
      <w:ind w:left="340"/>
    </w:pPr>
    <w:rPr>
      <w:sz w:val="16"/>
    </w:rPr>
  </w:style>
  <w:style w:type="paragraph" w:customStyle="1" w:styleId="SubDivisionMigration">
    <w:name w:val="SubDivisionMigration"/>
    <w:aliases w:val="sdm"/>
    <w:basedOn w:val="OPCParaBase"/>
    <w:rsid w:val="009A199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A199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A199F"/>
    <w:pPr>
      <w:spacing w:before="122" w:line="240" w:lineRule="auto"/>
      <w:ind w:left="1985" w:hanging="851"/>
    </w:pPr>
    <w:rPr>
      <w:sz w:val="18"/>
    </w:rPr>
  </w:style>
  <w:style w:type="paragraph" w:customStyle="1" w:styleId="FreeForm">
    <w:name w:val="FreeForm"/>
    <w:rsid w:val="00B8722B"/>
    <w:rPr>
      <w:rFonts w:ascii="Arial" w:hAnsi="Arial"/>
      <w:sz w:val="22"/>
    </w:rPr>
  </w:style>
  <w:style w:type="paragraph" w:customStyle="1" w:styleId="SOText">
    <w:name w:val="SO Text"/>
    <w:aliases w:val="sot"/>
    <w:link w:val="SOTextChar"/>
    <w:rsid w:val="009A199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A199F"/>
    <w:rPr>
      <w:sz w:val="22"/>
    </w:rPr>
  </w:style>
  <w:style w:type="paragraph" w:customStyle="1" w:styleId="SOTextNote">
    <w:name w:val="SO TextNote"/>
    <w:aliases w:val="sont"/>
    <w:basedOn w:val="SOText"/>
    <w:qFormat/>
    <w:rsid w:val="009A199F"/>
    <w:pPr>
      <w:spacing w:before="122" w:line="198" w:lineRule="exact"/>
      <w:ind w:left="1843" w:hanging="709"/>
    </w:pPr>
    <w:rPr>
      <w:sz w:val="18"/>
    </w:rPr>
  </w:style>
  <w:style w:type="paragraph" w:customStyle="1" w:styleId="SOPara">
    <w:name w:val="SO Para"/>
    <w:aliases w:val="soa"/>
    <w:basedOn w:val="SOText"/>
    <w:link w:val="SOParaChar"/>
    <w:qFormat/>
    <w:rsid w:val="009A199F"/>
    <w:pPr>
      <w:tabs>
        <w:tab w:val="right" w:pos="1786"/>
      </w:tabs>
      <w:spacing w:before="40"/>
      <w:ind w:left="2070" w:hanging="936"/>
    </w:pPr>
  </w:style>
  <w:style w:type="character" w:customStyle="1" w:styleId="SOParaChar">
    <w:name w:val="SO Para Char"/>
    <w:aliases w:val="soa Char"/>
    <w:basedOn w:val="DefaultParagraphFont"/>
    <w:link w:val="SOPara"/>
    <w:rsid w:val="009A199F"/>
    <w:rPr>
      <w:sz w:val="22"/>
    </w:rPr>
  </w:style>
  <w:style w:type="paragraph" w:customStyle="1" w:styleId="FileName">
    <w:name w:val="FileName"/>
    <w:basedOn w:val="Normal"/>
    <w:rsid w:val="009A199F"/>
  </w:style>
  <w:style w:type="paragraph" w:customStyle="1" w:styleId="TableHeading">
    <w:name w:val="TableHeading"/>
    <w:aliases w:val="th"/>
    <w:basedOn w:val="OPCParaBase"/>
    <w:next w:val="Tabletext"/>
    <w:rsid w:val="009A199F"/>
    <w:pPr>
      <w:keepNext/>
      <w:spacing w:before="60" w:line="240" w:lineRule="atLeast"/>
    </w:pPr>
    <w:rPr>
      <w:b/>
      <w:sz w:val="20"/>
    </w:rPr>
  </w:style>
  <w:style w:type="paragraph" w:customStyle="1" w:styleId="SOHeadBold">
    <w:name w:val="SO HeadBold"/>
    <w:aliases w:val="sohb"/>
    <w:basedOn w:val="SOText"/>
    <w:next w:val="SOText"/>
    <w:link w:val="SOHeadBoldChar"/>
    <w:qFormat/>
    <w:rsid w:val="009A199F"/>
    <w:rPr>
      <w:b/>
    </w:rPr>
  </w:style>
  <w:style w:type="character" w:customStyle="1" w:styleId="SOHeadBoldChar">
    <w:name w:val="SO HeadBold Char"/>
    <w:aliases w:val="sohb Char"/>
    <w:basedOn w:val="DefaultParagraphFont"/>
    <w:link w:val="SOHeadBold"/>
    <w:rsid w:val="009A199F"/>
    <w:rPr>
      <w:b/>
      <w:sz w:val="22"/>
    </w:rPr>
  </w:style>
  <w:style w:type="paragraph" w:customStyle="1" w:styleId="SOHeadItalic">
    <w:name w:val="SO HeadItalic"/>
    <w:aliases w:val="sohi"/>
    <w:basedOn w:val="SOText"/>
    <w:next w:val="SOText"/>
    <w:link w:val="SOHeadItalicChar"/>
    <w:qFormat/>
    <w:rsid w:val="009A199F"/>
    <w:rPr>
      <w:i/>
    </w:rPr>
  </w:style>
  <w:style w:type="character" w:customStyle="1" w:styleId="SOHeadItalicChar">
    <w:name w:val="SO HeadItalic Char"/>
    <w:aliases w:val="sohi Char"/>
    <w:basedOn w:val="DefaultParagraphFont"/>
    <w:link w:val="SOHeadItalic"/>
    <w:rsid w:val="009A199F"/>
    <w:rPr>
      <w:i/>
      <w:sz w:val="22"/>
    </w:rPr>
  </w:style>
  <w:style w:type="paragraph" w:customStyle="1" w:styleId="SOBullet">
    <w:name w:val="SO Bullet"/>
    <w:aliases w:val="sotb"/>
    <w:basedOn w:val="SOText"/>
    <w:link w:val="SOBulletChar"/>
    <w:qFormat/>
    <w:rsid w:val="009A199F"/>
    <w:pPr>
      <w:ind w:left="1559" w:hanging="425"/>
    </w:pPr>
  </w:style>
  <w:style w:type="character" w:customStyle="1" w:styleId="SOBulletChar">
    <w:name w:val="SO Bullet Char"/>
    <w:aliases w:val="sotb Char"/>
    <w:basedOn w:val="DefaultParagraphFont"/>
    <w:link w:val="SOBullet"/>
    <w:rsid w:val="009A199F"/>
    <w:rPr>
      <w:sz w:val="22"/>
    </w:rPr>
  </w:style>
  <w:style w:type="paragraph" w:customStyle="1" w:styleId="SOBulletNote">
    <w:name w:val="SO BulletNote"/>
    <w:aliases w:val="sonb"/>
    <w:basedOn w:val="SOTextNote"/>
    <w:link w:val="SOBulletNoteChar"/>
    <w:qFormat/>
    <w:rsid w:val="009A199F"/>
    <w:pPr>
      <w:tabs>
        <w:tab w:val="left" w:pos="1560"/>
      </w:tabs>
      <w:ind w:left="2268" w:hanging="1134"/>
    </w:pPr>
  </w:style>
  <w:style w:type="character" w:customStyle="1" w:styleId="SOBulletNoteChar">
    <w:name w:val="SO BulletNote Char"/>
    <w:aliases w:val="sonb Char"/>
    <w:basedOn w:val="DefaultParagraphFont"/>
    <w:link w:val="SOBulletNote"/>
    <w:rsid w:val="009A199F"/>
    <w:rPr>
      <w:sz w:val="18"/>
    </w:rPr>
  </w:style>
  <w:style w:type="paragraph" w:customStyle="1" w:styleId="SOText2">
    <w:name w:val="SO Text2"/>
    <w:aliases w:val="sot2"/>
    <w:basedOn w:val="Normal"/>
    <w:next w:val="SOText"/>
    <w:link w:val="SOText2Char"/>
    <w:rsid w:val="009A199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A199F"/>
    <w:rPr>
      <w:sz w:val="22"/>
    </w:rPr>
  </w:style>
  <w:style w:type="paragraph" w:customStyle="1" w:styleId="SubPartCASA">
    <w:name w:val="SubPart(CASA)"/>
    <w:aliases w:val="csp"/>
    <w:basedOn w:val="OPCParaBase"/>
    <w:next w:val="ActHead3"/>
    <w:rsid w:val="009A199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A199F"/>
    <w:rPr>
      <w:rFonts w:eastAsia="Times New Roman" w:cs="Times New Roman"/>
      <w:sz w:val="22"/>
      <w:lang w:eastAsia="en-AU"/>
    </w:rPr>
  </w:style>
  <w:style w:type="character" w:customStyle="1" w:styleId="notetextChar">
    <w:name w:val="note(text) Char"/>
    <w:aliases w:val="n Char"/>
    <w:basedOn w:val="DefaultParagraphFont"/>
    <w:link w:val="notetext"/>
    <w:rsid w:val="009A199F"/>
    <w:rPr>
      <w:rFonts w:eastAsia="Times New Roman" w:cs="Times New Roman"/>
      <w:sz w:val="18"/>
      <w:lang w:eastAsia="en-AU"/>
    </w:rPr>
  </w:style>
  <w:style w:type="character" w:customStyle="1" w:styleId="Heading1Char">
    <w:name w:val="Heading 1 Char"/>
    <w:basedOn w:val="DefaultParagraphFont"/>
    <w:link w:val="Heading1"/>
    <w:uiPriority w:val="9"/>
    <w:rsid w:val="009A19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A19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A199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A199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A199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A199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A199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A199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A199F"/>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872DF3"/>
    <w:pPr>
      <w:spacing w:after="120"/>
      <w:ind w:left="283"/>
    </w:pPr>
  </w:style>
  <w:style w:type="character" w:customStyle="1" w:styleId="BodyTextIndentChar">
    <w:name w:val="Body Text Indent Char"/>
    <w:basedOn w:val="DefaultParagraphFont"/>
    <w:link w:val="BodyTextIndent"/>
    <w:uiPriority w:val="99"/>
    <w:semiHidden/>
    <w:rsid w:val="00872DF3"/>
    <w:rPr>
      <w:sz w:val="22"/>
    </w:rPr>
  </w:style>
  <w:style w:type="paragraph" w:styleId="BodyTextFirstIndent2">
    <w:name w:val="Body Text First Indent 2"/>
    <w:basedOn w:val="BodyTextIndent"/>
    <w:link w:val="BodyTextFirstIndent2Char"/>
    <w:uiPriority w:val="99"/>
    <w:unhideWhenUsed/>
    <w:rsid w:val="00872DF3"/>
    <w:pPr>
      <w:spacing w:after="0"/>
      <w:ind w:left="360" w:firstLine="360"/>
    </w:pPr>
  </w:style>
  <w:style w:type="character" w:customStyle="1" w:styleId="BodyTextFirstIndent2Char">
    <w:name w:val="Body Text First Indent 2 Char"/>
    <w:basedOn w:val="BodyTextIndentChar"/>
    <w:link w:val="BodyTextFirstIndent2"/>
    <w:uiPriority w:val="99"/>
    <w:rsid w:val="00872DF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eader" Target="header12.xml"/><Relationship Id="rId42" Type="http://schemas.openxmlformats.org/officeDocument/2006/relationships/footer" Target="footer15.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header" Target="header14.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header" Target="header15.xml"/><Relationship Id="rId45" Type="http://schemas.openxmlformats.org/officeDocument/2006/relationships/footer" Target="footer1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3.xml"/><Relationship Id="rId43"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F346E-5BCC-48C5-8A3D-C95C8EC4F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10</Pages>
  <Words>1433</Words>
  <Characters>8172</Characters>
  <Application>Microsoft Office Word</Application>
  <DocSecurity>4</DocSecurity>
  <PresentationFormat/>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2017-08-01T05:56:00Z</cp:lastPrinted>
  <dcterms:created xsi:type="dcterms:W3CDTF">2018-03-06T22:36:00Z</dcterms:created>
  <dcterms:modified xsi:type="dcterms:W3CDTF">2018-03-06T22:36:00Z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Cheques Regulations 2018</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02 March 2018</vt:lpwstr>
  </property>
  <property fmtid="{D5CDD505-2E9C-101B-9397-08002B2CF9AE}" pid="10" name="Authority">
    <vt:lpwstr/>
  </property>
  <property fmtid="{D5CDD505-2E9C-101B-9397-08002B2CF9AE}" pid="11" name="ID">
    <vt:lpwstr>OPC62798</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ExcoDate">
    <vt:lpwstr>02 March 2018</vt:lpwstr>
  </property>
</Properties>
</file>