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ko-KR"/>
        </w:rPr>
        <w:drawing>
          <wp:inline distT="0" distB="0" distL="0" distR="0" wp14:anchorId="3728AABA" wp14:editId="2E2A7F8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:rsidR="00703828" w:rsidRPr="00E318F7" w:rsidRDefault="0093766A" w:rsidP="00703828">
      <w:pPr>
        <w:pStyle w:val="ShortT"/>
      </w:pPr>
      <w:r>
        <w:t>Radiocommunications (</w:t>
      </w:r>
      <w:r w:rsidR="00412A8E" w:rsidRPr="00CF4DE6">
        <w:t>Electromagnetic Compatibility</w:t>
      </w:r>
      <w:r w:rsidR="004303DD">
        <w:t>) Standard 2017</w:t>
      </w:r>
    </w:p>
    <w:p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:rsidR="00703828" w:rsidRPr="001E45EA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4303DD">
        <w:rPr>
          <w:szCs w:val="22"/>
        </w:rPr>
        <w:t>standard</w:t>
      </w:r>
      <w:r w:rsidR="001E45EA" w:rsidRPr="001E45EA">
        <w:rPr>
          <w:szCs w:val="22"/>
        </w:rPr>
        <w:t xml:space="preserve"> </w:t>
      </w:r>
      <w:r w:rsidR="001E45EA">
        <w:rPr>
          <w:szCs w:val="22"/>
        </w:rPr>
        <w:t xml:space="preserve">under </w:t>
      </w:r>
      <w:r w:rsidR="009B45CF">
        <w:rPr>
          <w:szCs w:val="22"/>
        </w:rPr>
        <w:t>subsection</w:t>
      </w:r>
      <w:r w:rsidR="004303DD">
        <w:rPr>
          <w:szCs w:val="22"/>
        </w:rPr>
        <w:t xml:space="preserve"> 162(1)</w:t>
      </w:r>
      <w:r w:rsidR="001E45EA">
        <w:t xml:space="preserve"> of the </w:t>
      </w:r>
      <w:r w:rsidR="004303DD">
        <w:rPr>
          <w:i/>
        </w:rPr>
        <w:t>Radiocommunications Act 1992</w:t>
      </w:r>
      <w:r w:rsidR="001E45EA">
        <w:t>.</w:t>
      </w:r>
    </w:p>
    <w:p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A72DBC">
        <w:rPr>
          <w:rFonts w:ascii="Times New Roman" w:hAnsi="Times New Roman" w:cs="Times New Roman"/>
        </w:rPr>
        <w:t xml:space="preserve"> 18 December 2017</w:t>
      </w:r>
      <w:r w:rsidR="00A72DBC">
        <w:rPr>
          <w:rFonts w:ascii="Times New Roman" w:hAnsi="Times New Roman" w:cs="Times New Roman"/>
        </w:rPr>
        <w:tab/>
      </w:r>
    </w:p>
    <w:p w:rsidR="00A72DBC" w:rsidRDefault="00A72DBC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O’Loughlin</w:t>
      </w:r>
      <w:proofErr w:type="spellEnd"/>
    </w:p>
    <w:p w:rsidR="00A72DBC" w:rsidRDefault="00A72DBC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:rsidR="00703828" w:rsidRDefault="00703828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:rsidR="00A72DBC" w:rsidRDefault="00A72DBC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:rsidR="00A72DBC" w:rsidRDefault="00A72DBC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:rsidR="00A72DBC" w:rsidRPr="00E318F7" w:rsidRDefault="00A72DBC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:rsidR="00703828" w:rsidRPr="00E318F7" w:rsidRDefault="0081244E" w:rsidP="00A72DBC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 w:rsidRPr="00A72DBC">
        <w:rPr>
          <w:rFonts w:ascii="Times New Roman" w:hAnsi="Times New Roman" w:cs="Times New Roman"/>
          <w:strike/>
        </w:rPr>
        <w:t>Member</w:t>
      </w:r>
      <w:r w:rsidR="00703828" w:rsidRPr="00E318F7">
        <w:rPr>
          <w:rFonts w:ascii="Times New Roman" w:hAnsi="Times New Roman" w:cs="Times New Roman"/>
        </w:rPr>
        <w:t>/General Manager</w:t>
      </w:r>
      <w:bookmarkEnd w:id="1"/>
    </w:p>
    <w:p w:rsidR="00703828" w:rsidRPr="00E318F7" w:rsidRDefault="00703828" w:rsidP="00703828">
      <w:pPr>
        <w:pStyle w:val="SignCoverPageEnd"/>
        <w:rPr>
          <w:szCs w:val="22"/>
        </w:rPr>
      </w:pPr>
    </w:p>
    <w:p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FD221D" w:rsidRDefault="00FD221D" w:rsidP="0091792E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>
        <w:rPr>
          <w:sz w:val="32"/>
          <w:szCs w:val="32"/>
        </w:rPr>
        <w:br w:type="page"/>
      </w:r>
      <w:bookmarkStart w:id="3" w:name="_GoBack"/>
      <w:bookmarkEnd w:id="3"/>
    </w:p>
    <w:p w:rsidR="00B7359B" w:rsidRPr="00EC1E0E" w:rsidRDefault="00B7359B" w:rsidP="0091792E">
      <w:pPr>
        <w:pStyle w:val="ActHead5"/>
        <w:spacing w:before="0"/>
        <w:ind w:left="0" w:firstLine="0"/>
      </w:pPr>
      <w:r w:rsidRPr="009313F3">
        <w:rPr>
          <w:sz w:val="32"/>
          <w:szCs w:val="32"/>
        </w:rPr>
        <w:lastRenderedPageBreak/>
        <w:t>Part 1</w:t>
      </w:r>
      <w:r w:rsidRPr="0091792E">
        <w:rPr>
          <w:sz w:val="32"/>
          <w:szCs w:val="32"/>
        </w:rPr>
        <w:t>—Preliminary</w:t>
      </w:r>
    </w:p>
    <w:p w:rsidR="00F31EC9" w:rsidRPr="008E3E51" w:rsidRDefault="00F31EC9" w:rsidP="00F31EC9">
      <w:pPr>
        <w:pStyle w:val="ActHead5"/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is the </w:t>
      </w:r>
      <w:bookmarkStart w:id="4" w:name="BKCheck15B_3"/>
      <w:bookmarkEnd w:id="4"/>
      <w:r w:rsidR="00D95FAE">
        <w:rPr>
          <w:i/>
        </w:rPr>
        <w:t>Radiocommunications (</w:t>
      </w:r>
      <w:r w:rsidR="00412A8E">
        <w:rPr>
          <w:i/>
        </w:rPr>
        <w:t>Electromagnetic Compatibility</w:t>
      </w:r>
      <w:r w:rsidR="00D95FAE">
        <w:rPr>
          <w:i/>
        </w:rPr>
        <w:t>) Standard 2017.</w:t>
      </w:r>
    </w:p>
    <w:p w:rsidR="00F31EC9" w:rsidRPr="008E3E51" w:rsidRDefault="00F31EC9" w:rsidP="00F31EC9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:rsidR="00F31EC9" w:rsidRDefault="00F31EC9" w:rsidP="00F31EC9">
      <w:pPr>
        <w:pStyle w:val="subsection"/>
      </w:pPr>
      <w:r>
        <w:tab/>
      </w:r>
      <w:r w:rsidRPr="008E3E51">
        <w:tab/>
        <w:t>This</w:t>
      </w:r>
      <w:r w:rsidR="00677DD3">
        <w:t xml:space="preserve"> standard</w:t>
      </w:r>
      <w:r>
        <w:t xml:space="preserve"> commences at the start of the day after it is registered</w:t>
      </w:r>
      <w:r w:rsidR="00BC30F7">
        <w:t xml:space="preserve"> on the Federal Register of Legislation</w:t>
      </w:r>
      <w:r>
        <w:t xml:space="preserve">. </w:t>
      </w:r>
    </w:p>
    <w:p w:rsidR="00F31EC9" w:rsidRDefault="00F31EC9" w:rsidP="004C5941">
      <w:pPr>
        <w:pStyle w:val="LI-BodyTextNote"/>
        <w:spacing w:before="122"/>
        <w:ind w:left="1985" w:hanging="851"/>
      </w:pPr>
      <w:r w:rsidRPr="00F61B09">
        <w:t>Note:</w:t>
      </w:r>
      <w:r w:rsidRPr="00F61B09">
        <w:tab/>
      </w:r>
      <w:r w:rsidR="00BC30F7">
        <w:t>T</w:t>
      </w:r>
      <w:r>
        <w:t xml:space="preserve">he Federal Register of Legislation </w:t>
      </w:r>
      <w:r w:rsidRPr="00572BB1">
        <w:t xml:space="preserve">may </w:t>
      </w:r>
      <w:r>
        <w:t xml:space="preserve">be accessed at </w:t>
      </w:r>
      <w:hyperlink r:id="rId13" w:history="1">
        <w:r w:rsidR="001C3477" w:rsidRPr="00B03694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:rsidR="00F31EC9" w:rsidRPr="008E3E51" w:rsidRDefault="00F31EC9" w:rsidP="00F31EC9">
      <w:pPr>
        <w:pStyle w:val="ActHead5"/>
      </w:pPr>
      <w:bookmarkStart w:id="6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6"/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</w:t>
      </w:r>
      <w:r w:rsidR="00677DD3">
        <w:t>standard</w:t>
      </w:r>
      <w:r>
        <w:t xml:space="preserve"> i</w:t>
      </w:r>
      <w:r w:rsidR="00CA50E6">
        <w:t xml:space="preserve">s made under </w:t>
      </w:r>
      <w:r w:rsidR="009B45CF">
        <w:t>subsection</w:t>
      </w:r>
      <w:r w:rsidR="00CA50E6">
        <w:rPr>
          <w:szCs w:val="22"/>
        </w:rPr>
        <w:t xml:space="preserve"> 162(1)</w:t>
      </w:r>
      <w:r w:rsidR="00CA50E6">
        <w:t xml:space="preserve"> of the </w:t>
      </w:r>
      <w:r w:rsidR="007C6AFE">
        <w:t>Act</w:t>
      </w:r>
      <w:r w:rsidR="00CA50E6">
        <w:rPr>
          <w:i/>
        </w:rPr>
        <w:t>.</w:t>
      </w:r>
    </w:p>
    <w:p w:rsidR="00F31EC9" w:rsidRPr="000D6066" w:rsidRDefault="00F31EC9" w:rsidP="00F31EC9">
      <w:pPr>
        <w:pStyle w:val="ActHead5"/>
        <w:rPr>
          <w:i/>
        </w:rPr>
      </w:pPr>
      <w:bookmarkStart w:id="7" w:name="_Toc444596034"/>
      <w:proofErr w:type="gramStart"/>
      <w:r w:rsidRPr="00B647EC">
        <w:rPr>
          <w:rStyle w:val="CharSectno"/>
        </w:rPr>
        <w:t>4</w:t>
      </w:r>
      <w:r w:rsidRPr="008E3E51">
        <w:t xml:space="preserve">  </w:t>
      </w:r>
      <w:r w:rsidR="001E45EA">
        <w:t>Repeal</w:t>
      </w:r>
      <w:proofErr w:type="gramEnd"/>
      <w:r w:rsidR="00044E44">
        <w:t xml:space="preserve"> of </w:t>
      </w:r>
      <w:r w:rsidR="000D6066">
        <w:t xml:space="preserve">the </w:t>
      </w:r>
      <w:r w:rsidR="00FE78C0">
        <w:rPr>
          <w:i/>
        </w:rPr>
        <w:t>Radiocommunications (</w:t>
      </w:r>
      <w:r w:rsidR="00412A8E">
        <w:rPr>
          <w:i/>
        </w:rPr>
        <w:t>Electromagnetic Compatibility</w:t>
      </w:r>
      <w:r w:rsidR="00CA50E6">
        <w:rPr>
          <w:i/>
        </w:rPr>
        <w:t>) Standard 20</w:t>
      </w:r>
      <w:r w:rsidR="00C02BC6">
        <w:rPr>
          <w:i/>
        </w:rPr>
        <w:t>08</w:t>
      </w:r>
    </w:p>
    <w:p w:rsidR="00F31EC9" w:rsidRPr="00CB5014" w:rsidRDefault="00F31EC9" w:rsidP="00F31EC9">
      <w:pPr>
        <w:pStyle w:val="subsection"/>
      </w:pPr>
      <w:r>
        <w:tab/>
      </w:r>
      <w:r w:rsidRPr="008E3E51">
        <w:tab/>
      </w:r>
      <w:r w:rsidR="00E618B6" w:rsidRPr="00ED59F5">
        <w:t>The</w:t>
      </w:r>
      <w:r w:rsidR="001A2B69" w:rsidRPr="00ED59F5">
        <w:t xml:space="preserve"> </w:t>
      </w:r>
      <w:r w:rsidR="00FE78C0">
        <w:rPr>
          <w:i/>
        </w:rPr>
        <w:t>Radiocommunications (</w:t>
      </w:r>
      <w:r w:rsidR="00412A8E">
        <w:rPr>
          <w:i/>
        </w:rPr>
        <w:t>Electromagnetic Compatibility</w:t>
      </w:r>
      <w:r w:rsidR="00CA50E6" w:rsidRPr="00ED59F5">
        <w:rPr>
          <w:i/>
        </w:rPr>
        <w:t>) Standard 20</w:t>
      </w:r>
      <w:r w:rsidR="00412A8E">
        <w:rPr>
          <w:i/>
        </w:rPr>
        <w:t>08</w:t>
      </w:r>
      <w:r w:rsidR="00CA50E6" w:rsidRPr="00ED59F5">
        <w:rPr>
          <w:i/>
        </w:rPr>
        <w:t xml:space="preserve"> </w:t>
      </w:r>
      <w:r w:rsidR="00CA50E6" w:rsidRPr="00EC1E0E">
        <w:t>(</w:t>
      </w:r>
      <w:r w:rsidR="00412A8E" w:rsidRPr="00EC1E0E">
        <w:t>F2008L00261</w:t>
      </w:r>
      <w:r w:rsidR="00CA50E6" w:rsidRPr="00EC1E0E">
        <w:t>)</w:t>
      </w:r>
      <w:r w:rsidR="00CA50E6" w:rsidRPr="00ED59F5">
        <w:rPr>
          <w:i/>
        </w:rPr>
        <w:t xml:space="preserve"> </w:t>
      </w:r>
      <w:r w:rsidR="001A2B69" w:rsidRPr="00ED59F5">
        <w:t>is repealed</w:t>
      </w:r>
      <w:r w:rsidR="006437D6" w:rsidRPr="00ED59F5">
        <w:t>.</w:t>
      </w:r>
      <w:r w:rsidR="00FB1145" w:rsidRPr="00ED59F5">
        <w:t xml:space="preserve"> </w:t>
      </w:r>
    </w:p>
    <w:p w:rsidR="00ED59F5" w:rsidRPr="00ED59F5" w:rsidRDefault="00ED59F5" w:rsidP="00ED59F5">
      <w:pPr>
        <w:pStyle w:val="ActHead5"/>
      </w:pPr>
      <w:proofErr w:type="gramStart"/>
      <w:r w:rsidRPr="00B647EC">
        <w:rPr>
          <w:rStyle w:val="CharSectno"/>
        </w:rPr>
        <w:t>5</w:t>
      </w:r>
      <w:r w:rsidRPr="00ED59F5">
        <w:t xml:space="preserve">  </w:t>
      </w:r>
      <w:r w:rsidR="00191EC7">
        <w:t>Background</w:t>
      </w:r>
      <w:proofErr w:type="gramEnd"/>
      <w:r w:rsidR="00191EC7">
        <w:t xml:space="preserve"> </w:t>
      </w:r>
    </w:p>
    <w:p w:rsidR="00ED59F5" w:rsidRDefault="00ED59F5" w:rsidP="00ED59F5">
      <w:pPr>
        <w:pStyle w:val="subsection"/>
      </w:pPr>
      <w:r w:rsidRPr="00ED59F5">
        <w:tab/>
        <w:t>(1)</w:t>
      </w:r>
      <w:r w:rsidRPr="00ED59F5">
        <w:tab/>
      </w:r>
      <w:r w:rsidR="00677DD3">
        <w:t>This</w:t>
      </w:r>
      <w:r w:rsidR="00417B0B">
        <w:t xml:space="preserve"> standard</w:t>
      </w:r>
      <w:r w:rsidR="00300508">
        <w:t xml:space="preserve"> applies to devices, as </w:t>
      </w:r>
      <w:r w:rsidR="00190142">
        <w:t>provided by</w:t>
      </w:r>
      <w:r w:rsidR="00300508">
        <w:t xml:space="preserve"> </w:t>
      </w:r>
      <w:r w:rsidR="00300508" w:rsidRPr="00AD4489">
        <w:t xml:space="preserve">section </w:t>
      </w:r>
      <w:r w:rsidR="008849F2">
        <w:t>9</w:t>
      </w:r>
      <w:r w:rsidR="00300508">
        <w:t xml:space="preserve">, and </w:t>
      </w:r>
      <w:r w:rsidR="00417B0B">
        <w:t>is</w:t>
      </w:r>
      <w:r w:rsidR="000D27F6">
        <w:t xml:space="preserve"> made </w:t>
      </w:r>
      <w:r w:rsidR="000D27F6" w:rsidRPr="00AD4489">
        <w:t>for</w:t>
      </w:r>
      <w:r w:rsidR="00470C2E" w:rsidRPr="00AD4489">
        <w:t xml:space="preserve"> </w:t>
      </w:r>
      <w:r w:rsidRPr="00AD4489">
        <w:t>the performance of</w:t>
      </w:r>
      <w:r w:rsidR="001427B9" w:rsidRPr="00AD4489">
        <w:t xml:space="preserve"> </w:t>
      </w:r>
      <w:r w:rsidR="00300508" w:rsidRPr="00AD4489">
        <w:t>those devices</w:t>
      </w:r>
      <w:r w:rsidRPr="00AD4489">
        <w:t>.</w:t>
      </w:r>
    </w:p>
    <w:p w:rsidR="00ED59F5" w:rsidRPr="00ED59F5" w:rsidRDefault="00677DD3" w:rsidP="00ED59F5">
      <w:pPr>
        <w:pStyle w:val="subsection"/>
      </w:pPr>
      <w:r>
        <w:tab/>
        <w:t>(2)</w:t>
      </w:r>
      <w:r>
        <w:tab/>
        <w:t>This</w:t>
      </w:r>
      <w:r w:rsidR="00ED59F5" w:rsidRPr="00ED59F5">
        <w:t xml:space="preserve"> standard consists of requirements that</w:t>
      </w:r>
      <w:r w:rsidR="00FE78C0">
        <w:t xml:space="preserve"> are</w:t>
      </w:r>
      <w:r w:rsidR="00ED59F5" w:rsidRPr="00ED59F5">
        <w:t xml:space="preserve"> </w:t>
      </w:r>
      <w:r w:rsidR="00ED59F5">
        <w:t>necessary or convenient for the following</w:t>
      </w:r>
      <w:r w:rsidR="0093766A">
        <w:t xml:space="preserve"> </w:t>
      </w:r>
      <w:r w:rsidR="00417B0B">
        <w:t>purposes</w:t>
      </w:r>
      <w:r w:rsidR="00ED59F5" w:rsidRPr="00ED59F5">
        <w:t>:</w:t>
      </w:r>
    </w:p>
    <w:p w:rsidR="00ED59F5" w:rsidRPr="00ED59F5" w:rsidRDefault="00ED59F5" w:rsidP="00ED59F5">
      <w:pPr>
        <w:pStyle w:val="paragraph"/>
      </w:pPr>
      <w:r>
        <w:tab/>
        <w:t>(a)</w:t>
      </w:r>
      <w:r>
        <w:tab/>
      </w:r>
      <w:proofErr w:type="gramStart"/>
      <w:r w:rsidR="009D2285">
        <w:rPr>
          <w:szCs w:val="22"/>
        </w:rPr>
        <w:t>containing</w:t>
      </w:r>
      <w:proofErr w:type="gramEnd"/>
      <w:r w:rsidR="009D2285">
        <w:rPr>
          <w:szCs w:val="22"/>
        </w:rPr>
        <w:t xml:space="preserve"> interference to </w:t>
      </w:r>
      <w:proofErr w:type="spellStart"/>
      <w:r w:rsidR="009D2285">
        <w:rPr>
          <w:szCs w:val="22"/>
        </w:rPr>
        <w:t>radiocommunications</w:t>
      </w:r>
      <w:proofErr w:type="spellEnd"/>
      <w:r w:rsidRPr="00ED59F5">
        <w:t>;</w:t>
      </w:r>
    </w:p>
    <w:p w:rsidR="00ED59F5" w:rsidRDefault="00ED59F5" w:rsidP="00ED59F5">
      <w:pPr>
        <w:pStyle w:val="paragraph"/>
        <w:rPr>
          <w:szCs w:val="22"/>
        </w:rPr>
      </w:pPr>
      <w:r w:rsidRPr="00ED59F5">
        <w:tab/>
        <w:t>(b</w:t>
      </w:r>
      <w:r>
        <w:t>)</w:t>
      </w:r>
      <w:r>
        <w:tab/>
      </w:r>
      <w:proofErr w:type="gramStart"/>
      <w:r w:rsidR="009D2285">
        <w:rPr>
          <w:szCs w:val="22"/>
        </w:rPr>
        <w:t>containing</w:t>
      </w:r>
      <w:proofErr w:type="gramEnd"/>
      <w:r w:rsidR="009D2285">
        <w:rPr>
          <w:szCs w:val="22"/>
        </w:rPr>
        <w:t xml:space="preserve"> interference to any uses or functions of devices.</w:t>
      </w:r>
    </w:p>
    <w:p w:rsidR="00845385" w:rsidRPr="00845385" w:rsidRDefault="00845385" w:rsidP="00845385"/>
    <w:p w:rsidR="005A76D4" w:rsidRPr="005A76D4" w:rsidRDefault="005A76D4" w:rsidP="005A76D4">
      <w:pPr>
        <w:pStyle w:val="ActHead5"/>
        <w:spacing w:before="0"/>
        <w:ind w:left="0" w:firstLine="0"/>
        <w:rPr>
          <w:sz w:val="32"/>
          <w:szCs w:val="32"/>
        </w:rPr>
      </w:pPr>
      <w:r w:rsidRPr="00845385">
        <w:rPr>
          <w:sz w:val="32"/>
          <w:szCs w:val="32"/>
        </w:rPr>
        <w:t>Part 2</w:t>
      </w:r>
      <w:r w:rsidRPr="0091792E">
        <w:rPr>
          <w:sz w:val="32"/>
          <w:szCs w:val="32"/>
        </w:rPr>
        <w:t>—</w:t>
      </w:r>
      <w:r>
        <w:rPr>
          <w:sz w:val="32"/>
          <w:szCs w:val="32"/>
        </w:rPr>
        <w:t>Interpretation</w:t>
      </w:r>
    </w:p>
    <w:p w:rsidR="00F31EC9" w:rsidRPr="008E3E51" w:rsidRDefault="00D50111" w:rsidP="00367034">
      <w:pPr>
        <w:pStyle w:val="ActHead5"/>
      </w:pPr>
      <w:proofErr w:type="gramStart"/>
      <w:r w:rsidRPr="00B647EC">
        <w:rPr>
          <w:rStyle w:val="CharSectno"/>
        </w:rPr>
        <w:t>6</w:t>
      </w:r>
      <w:r w:rsidR="00F31EC9" w:rsidRPr="00B00E61">
        <w:rPr>
          <w:rStyle w:val="CharPartNo"/>
        </w:rPr>
        <w:t xml:space="preserve"> </w:t>
      </w:r>
      <w:r w:rsidR="00F31EC9">
        <w:t xml:space="preserve"> </w:t>
      </w:r>
      <w:r w:rsidR="00DF279E">
        <w:t>D</w:t>
      </w:r>
      <w:r w:rsidR="00F31EC9" w:rsidRPr="008E3E51">
        <w:t>efinitions</w:t>
      </w:r>
      <w:bookmarkEnd w:id="7"/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="00786A89">
        <w:t>(1)</w:t>
      </w:r>
      <w:r w:rsidRPr="008E3E51">
        <w:tab/>
        <w:t xml:space="preserve">In this </w:t>
      </w:r>
      <w:r w:rsidR="00677DD3">
        <w:t>standard</w:t>
      </w:r>
      <w:r w:rsidRPr="008E3E51">
        <w:t>:</w:t>
      </w:r>
    </w:p>
    <w:p w:rsidR="007C68C7" w:rsidRPr="007C68C7" w:rsidRDefault="007C68C7" w:rsidP="000619BE">
      <w:pPr>
        <w:pStyle w:val="Definition"/>
      </w:pPr>
      <w:proofErr w:type="gramStart"/>
      <w:r>
        <w:rPr>
          <w:b/>
          <w:i/>
        </w:rPr>
        <w:t>applicable</w:t>
      </w:r>
      <w:proofErr w:type="gramEnd"/>
      <w:r w:rsidR="00851550">
        <w:rPr>
          <w:b/>
          <w:i/>
        </w:rPr>
        <w:t xml:space="preserve"> industry standard</w:t>
      </w:r>
      <w:r>
        <w:t>, in relation to a</w:t>
      </w:r>
      <w:r w:rsidR="00AD4489">
        <w:t xml:space="preserve"> </w:t>
      </w:r>
      <w:r w:rsidR="00C24213">
        <w:t>device</w:t>
      </w:r>
      <w:r>
        <w:t>, has the meaning</w:t>
      </w:r>
      <w:r w:rsidR="00AD3050">
        <w:t xml:space="preserve"> given by </w:t>
      </w:r>
      <w:r w:rsidR="003C3D9D" w:rsidRPr="00AD4489">
        <w:t xml:space="preserve">section </w:t>
      </w:r>
      <w:r w:rsidR="009D2285" w:rsidRPr="00AD4489">
        <w:t>8</w:t>
      </w:r>
      <w:r w:rsidR="00AD3050">
        <w:t>.</w:t>
      </w:r>
    </w:p>
    <w:p w:rsidR="00B06AC4" w:rsidRPr="00B06AC4" w:rsidRDefault="00B06AC4" w:rsidP="000619BE">
      <w:pPr>
        <w:pStyle w:val="Definition"/>
      </w:pPr>
      <w:proofErr w:type="gramStart"/>
      <w:r>
        <w:rPr>
          <w:b/>
          <w:i/>
        </w:rPr>
        <w:t>commencement</w:t>
      </w:r>
      <w:proofErr w:type="gramEnd"/>
      <w:r>
        <w:rPr>
          <w:b/>
          <w:i/>
        </w:rPr>
        <w:t xml:space="preserve"> day</w:t>
      </w:r>
      <w:r>
        <w:t xml:space="preserve"> means the day on which this standard commences.</w:t>
      </w:r>
    </w:p>
    <w:p w:rsidR="00A50D95" w:rsidRDefault="00A50D95" w:rsidP="00845385">
      <w:pPr>
        <w:pStyle w:val="Definition"/>
        <w:rPr>
          <w:szCs w:val="22"/>
        </w:rPr>
      </w:pPr>
      <w:proofErr w:type="gramStart"/>
      <w:r>
        <w:rPr>
          <w:b/>
          <w:i/>
          <w:szCs w:val="22"/>
        </w:rPr>
        <w:t>list</w:t>
      </w:r>
      <w:proofErr w:type="gramEnd"/>
      <w:r>
        <w:rPr>
          <w:b/>
          <w:i/>
          <w:szCs w:val="22"/>
        </w:rPr>
        <w:t xml:space="preserve"> of standards</w:t>
      </w:r>
      <w:r>
        <w:rPr>
          <w:szCs w:val="22"/>
        </w:rPr>
        <w:t xml:space="preserve"> has the meaning given by subsection (2).</w:t>
      </w:r>
    </w:p>
    <w:p w:rsidR="00D04C8B" w:rsidRDefault="00D04C8B" w:rsidP="006153A6">
      <w:pPr>
        <w:pStyle w:val="Definition"/>
      </w:pPr>
      <w:r>
        <w:rPr>
          <w:b/>
          <w:i/>
        </w:rPr>
        <w:t>Official Journal period</w:t>
      </w:r>
      <w:r w:rsidRPr="00D04C8B">
        <w:t>,</w:t>
      </w:r>
      <w:r>
        <w:t xml:space="preserve"> in relation to an applicable industry standard</w:t>
      </w:r>
      <w:r w:rsidR="00845385">
        <w:t xml:space="preserve"> that is amended or replaced</w:t>
      </w:r>
      <w:r>
        <w:t>, means the period:</w:t>
      </w:r>
    </w:p>
    <w:p w:rsidR="00FD221D" w:rsidRDefault="00845385" w:rsidP="00845385">
      <w:pPr>
        <w:pStyle w:val="paragraph"/>
      </w:pPr>
      <w:r>
        <w:tab/>
        <w:t>(a)</w:t>
      </w:r>
      <w:r>
        <w:tab/>
      </w:r>
      <w:proofErr w:type="gramStart"/>
      <w:r>
        <w:t>commencing</w:t>
      </w:r>
      <w:proofErr w:type="gramEnd"/>
      <w:r>
        <w:t xml:space="preserve"> on the day the applicable industry standard is amended or replaced; and</w:t>
      </w:r>
    </w:p>
    <w:p w:rsidR="00845385" w:rsidRDefault="00845385" w:rsidP="00603724">
      <w:pPr>
        <w:pStyle w:val="paragraph"/>
        <w:pageBreakBefore/>
      </w:pPr>
      <w:r>
        <w:lastRenderedPageBreak/>
        <w:tab/>
        <w:t>(b)</w:t>
      </w:r>
      <w:r>
        <w:tab/>
      </w:r>
      <w:proofErr w:type="gramStart"/>
      <w:r>
        <w:t>ending</w:t>
      </w:r>
      <w:proofErr w:type="gramEnd"/>
      <w:r>
        <w:t xml:space="preserve"> on the date of cessation of presumption of conformity mentioned from time to time in the Official Journal of the European Union for the applicable industry standard.</w:t>
      </w:r>
    </w:p>
    <w:p w:rsidR="00537542" w:rsidRPr="00537542" w:rsidRDefault="00537542" w:rsidP="008E5E47">
      <w:pPr>
        <w:pStyle w:val="notetext"/>
      </w:pPr>
      <w:r w:rsidRPr="00BD765B">
        <w:t>Note</w:t>
      </w:r>
      <w:r w:rsidR="008E5E47">
        <w:t xml:space="preserve"> 1</w:t>
      </w:r>
      <w:r w:rsidRPr="00BD765B">
        <w:t xml:space="preserve">: </w:t>
      </w:r>
      <w:r>
        <w:tab/>
        <w:t xml:space="preserve">At the date of making this Notice, the Official Journal of the European Union was published on the European Union Law website </w:t>
      </w:r>
      <w:hyperlink r:id="rId14" w:history="1">
        <w:r w:rsidRPr="00350B64">
          <w:rPr>
            <w:rStyle w:val="Hyperlink"/>
          </w:rPr>
          <w:t>http://eur-lex.europa.eu</w:t>
        </w:r>
      </w:hyperlink>
      <w:r>
        <w:t>.</w:t>
      </w:r>
    </w:p>
    <w:p w:rsidR="00F31EC9" w:rsidRPr="008E3E51" w:rsidRDefault="00F31EC9" w:rsidP="004C5941">
      <w:pPr>
        <w:pStyle w:val="notetext"/>
        <w:contextualSpacing/>
      </w:pPr>
      <w:r w:rsidRPr="008E3E51">
        <w:t>Note</w:t>
      </w:r>
      <w:r w:rsidR="003558E0">
        <w:t xml:space="preserve"> </w:t>
      </w:r>
      <w:r w:rsidR="008E5E47">
        <w:t>2</w:t>
      </w:r>
      <w:r w:rsidRPr="008E3E51">
        <w:t>:</w:t>
      </w:r>
      <w:r w:rsidRPr="008E3E51">
        <w:tab/>
        <w:t xml:space="preserve">A number of </w:t>
      </w:r>
      <w:r>
        <w:t xml:space="preserve">other </w:t>
      </w:r>
      <w:r w:rsidRPr="008E3E51">
        <w:t xml:space="preserve">expressions used in this </w:t>
      </w:r>
      <w:r w:rsidR="00DB1E79">
        <w:t>standard</w:t>
      </w:r>
      <w:r w:rsidRPr="008E3E51">
        <w:t xml:space="preserve"> are defined in the Act</w:t>
      </w:r>
      <w:r w:rsidR="003B0FD3">
        <w:t xml:space="preserve"> and the</w:t>
      </w:r>
      <w:r w:rsidR="003B0FD3" w:rsidRPr="00DB1D59">
        <w:rPr>
          <w:i/>
        </w:rPr>
        <w:t xml:space="preserve"> Radiocommunications (Interpretation</w:t>
      </w:r>
      <w:r w:rsidR="006247B9">
        <w:rPr>
          <w:i/>
        </w:rPr>
        <w:t>)</w:t>
      </w:r>
      <w:r w:rsidR="003B0FD3" w:rsidRPr="00DB1D59">
        <w:rPr>
          <w:i/>
        </w:rPr>
        <w:t xml:space="preserve"> Determination</w:t>
      </w:r>
      <w:r w:rsidR="003B0FD3">
        <w:rPr>
          <w:i/>
        </w:rPr>
        <w:t xml:space="preserve"> </w:t>
      </w:r>
      <w:r w:rsidR="003B0FD3" w:rsidRPr="00DB1D59">
        <w:rPr>
          <w:i/>
        </w:rPr>
        <w:t>2015</w:t>
      </w:r>
      <w:r w:rsidRPr="008E3E51">
        <w:t>, including the following:</w:t>
      </w:r>
    </w:p>
    <w:p w:rsidR="00B00E61" w:rsidRDefault="00223DDD" w:rsidP="00F940E6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ACCC (see section 5 of the Act);</w:t>
      </w:r>
    </w:p>
    <w:p w:rsidR="00F940E6" w:rsidRDefault="00BA2FAF" w:rsidP="00F940E6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ACMA (</w:t>
      </w:r>
      <w:r w:rsidR="00F92E8B">
        <w:t xml:space="preserve">see </w:t>
      </w:r>
      <w:r>
        <w:t>section 5</w:t>
      </w:r>
      <w:r w:rsidR="003B0FD3">
        <w:t xml:space="preserve"> of the Act</w:t>
      </w:r>
      <w:r>
        <w:t>)</w:t>
      </w:r>
      <w:r w:rsidR="00223DDD">
        <w:t>;</w:t>
      </w:r>
      <w:r w:rsidR="00F940E6" w:rsidRPr="00F940E6">
        <w:t xml:space="preserve"> </w:t>
      </w:r>
    </w:p>
    <w:p w:rsidR="00F940E6" w:rsidRDefault="00F940E6" w:rsidP="00F940E6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Act (see section 4 of that determination);</w:t>
      </w:r>
    </w:p>
    <w:p w:rsidR="003558E0" w:rsidRDefault="003558E0" w:rsidP="003558E0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Australia (see section 5 of the Act);</w:t>
      </w:r>
    </w:p>
    <w:p w:rsidR="003558E0" w:rsidRDefault="003558E0" w:rsidP="003558E0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device (section 5 and subsection 9(1) of the Act);</w:t>
      </w:r>
    </w:p>
    <w:p w:rsidR="00197C5D" w:rsidRDefault="003558E0" w:rsidP="003558E0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>import (see section 5 of the Act)</w:t>
      </w:r>
      <w:r w:rsidR="00197C5D">
        <w:t>;</w:t>
      </w:r>
    </w:p>
    <w:p w:rsidR="003558E0" w:rsidRDefault="00197C5D" w:rsidP="003558E0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proofErr w:type="gramStart"/>
      <w:r>
        <w:t>supply</w:t>
      </w:r>
      <w:proofErr w:type="gramEnd"/>
      <w:r>
        <w:t xml:space="preserve"> (see section 5 of the Act).</w:t>
      </w:r>
    </w:p>
    <w:p w:rsidR="003558E0" w:rsidRDefault="003558E0" w:rsidP="003558E0">
      <w:pPr>
        <w:pStyle w:val="notepara"/>
        <w:tabs>
          <w:tab w:val="left" w:pos="1985"/>
        </w:tabs>
        <w:spacing w:before="122" w:line="240" w:lineRule="auto"/>
        <w:ind w:left="1985" w:hanging="851"/>
      </w:pPr>
      <w:r w:rsidRPr="008E3E51">
        <w:t>Note</w:t>
      </w:r>
      <w:r>
        <w:t xml:space="preserve"> </w:t>
      </w:r>
      <w:r w:rsidR="008E5E47">
        <w:t>3</w:t>
      </w:r>
      <w:r>
        <w:t xml:space="preserve">: </w:t>
      </w:r>
      <w:r>
        <w:tab/>
        <w:t>See paragraph 3(2</w:t>
      </w:r>
      <w:proofErr w:type="gramStart"/>
      <w:r>
        <w:t>)(</w:t>
      </w:r>
      <w:proofErr w:type="gramEnd"/>
      <w:r>
        <w:t xml:space="preserve">g) of the </w:t>
      </w:r>
      <w:r w:rsidRPr="00DB1D59">
        <w:rPr>
          <w:i/>
        </w:rPr>
        <w:t>Radiocommunications (Interpretation</w:t>
      </w:r>
      <w:r>
        <w:rPr>
          <w:i/>
        </w:rPr>
        <w:t>)</w:t>
      </w:r>
      <w:r w:rsidRPr="00DB1D59">
        <w:rPr>
          <w:i/>
        </w:rPr>
        <w:t xml:space="preserve"> Determination 2015</w:t>
      </w:r>
      <w:r>
        <w:rPr>
          <w:i/>
        </w:rPr>
        <w:t>,</w:t>
      </w:r>
      <w:r>
        <w:t xml:space="preserve"> which is made under subsection 64(1) of the </w:t>
      </w:r>
      <w:r w:rsidRPr="00686BCB">
        <w:rPr>
          <w:i/>
        </w:rPr>
        <w:t>Australian Communications and Media Authority Act 2005</w:t>
      </w:r>
      <w:r>
        <w:t>,</w:t>
      </w:r>
      <w:r>
        <w:rPr>
          <w:i/>
        </w:rPr>
        <w:t xml:space="preserve"> </w:t>
      </w:r>
      <w:r>
        <w:t>for the application of that determination to this standard.</w:t>
      </w:r>
    </w:p>
    <w:p w:rsidR="00786A89" w:rsidRDefault="00786A89" w:rsidP="00CF4DE6">
      <w:pPr>
        <w:pStyle w:val="subsection"/>
        <w:rPr>
          <w:szCs w:val="22"/>
        </w:rPr>
      </w:pPr>
      <w:r>
        <w:rPr>
          <w:szCs w:val="22"/>
        </w:rPr>
        <w:tab/>
        <w:t>(2)</w:t>
      </w:r>
      <w:r>
        <w:rPr>
          <w:szCs w:val="22"/>
        </w:rPr>
        <w:tab/>
      </w:r>
      <w:r w:rsidR="00A50D95">
        <w:rPr>
          <w:szCs w:val="22"/>
        </w:rPr>
        <w:t xml:space="preserve">The </w:t>
      </w:r>
      <w:r w:rsidR="00A50D95">
        <w:rPr>
          <w:b/>
          <w:i/>
          <w:szCs w:val="22"/>
        </w:rPr>
        <w:t>list of standards</w:t>
      </w:r>
      <w:r w:rsidR="00A50D95">
        <w:rPr>
          <w:szCs w:val="22"/>
        </w:rPr>
        <w:t xml:space="preserve"> is the list, in existence from time to </w:t>
      </w:r>
      <w:proofErr w:type="gramStart"/>
      <w:r w:rsidR="00A50D95">
        <w:rPr>
          <w:szCs w:val="22"/>
        </w:rPr>
        <w:t>time, that</w:t>
      </w:r>
      <w:proofErr w:type="gramEnd"/>
      <w:r w:rsidR="00A50D95">
        <w:rPr>
          <w:szCs w:val="22"/>
        </w:rPr>
        <w:t xml:space="preserve"> comprises each document that</w:t>
      </w:r>
      <w:r w:rsidR="007123DA">
        <w:rPr>
          <w:szCs w:val="22"/>
        </w:rPr>
        <w:t xml:space="preserve"> meets the following criteria</w:t>
      </w:r>
      <w:r>
        <w:rPr>
          <w:szCs w:val="22"/>
        </w:rPr>
        <w:t>:</w:t>
      </w:r>
    </w:p>
    <w:p w:rsidR="00A50D95" w:rsidRDefault="00D04C8B" w:rsidP="00D04C8B">
      <w:pPr>
        <w:pStyle w:val="paragraph"/>
        <w:rPr>
          <w:szCs w:val="22"/>
        </w:rPr>
      </w:pPr>
      <w:r>
        <w:rPr>
          <w:szCs w:val="22"/>
        </w:rPr>
        <w:tab/>
      </w:r>
      <w:r w:rsidR="00786A89" w:rsidRPr="00E12089">
        <w:rPr>
          <w:szCs w:val="22"/>
        </w:rPr>
        <w:t>(a)</w:t>
      </w:r>
      <w:r w:rsidR="00786A89" w:rsidRPr="00E12089">
        <w:rPr>
          <w:szCs w:val="22"/>
        </w:rPr>
        <w:tab/>
      </w:r>
      <w:proofErr w:type="gramStart"/>
      <w:r w:rsidR="007123DA">
        <w:rPr>
          <w:szCs w:val="22"/>
        </w:rPr>
        <w:t>the</w:t>
      </w:r>
      <w:proofErr w:type="gramEnd"/>
      <w:r w:rsidR="007123DA">
        <w:rPr>
          <w:szCs w:val="22"/>
        </w:rPr>
        <w:t xml:space="preserve"> title of the document </w:t>
      </w:r>
      <w:r w:rsidR="00A50D95">
        <w:rPr>
          <w:szCs w:val="22"/>
        </w:rPr>
        <w:t xml:space="preserve">is </w:t>
      </w:r>
      <w:r w:rsidR="00EF6E07">
        <w:rPr>
          <w:szCs w:val="22"/>
        </w:rPr>
        <w:t xml:space="preserve">in a list </w:t>
      </w:r>
      <w:r w:rsidR="00786A89" w:rsidRPr="00E12089">
        <w:rPr>
          <w:szCs w:val="22"/>
        </w:rPr>
        <w:t>published</w:t>
      </w:r>
      <w:r w:rsidR="00786A89">
        <w:rPr>
          <w:szCs w:val="22"/>
        </w:rPr>
        <w:t xml:space="preserve"> </w:t>
      </w:r>
      <w:r w:rsidR="00786A89" w:rsidRPr="00D04C8B">
        <w:t>on</w:t>
      </w:r>
      <w:r w:rsidR="00786A89">
        <w:rPr>
          <w:szCs w:val="22"/>
        </w:rPr>
        <w:t xml:space="preserve"> the web address </w:t>
      </w:r>
      <w:hyperlink r:id="rId15" w:history="1">
        <w:r w:rsidR="00786A89" w:rsidRPr="00E367D6">
          <w:rPr>
            <w:rStyle w:val="Hyperlink"/>
            <w:szCs w:val="22"/>
          </w:rPr>
          <w:t>http://www.acma.gov.au/standards/emc</w:t>
        </w:r>
      </w:hyperlink>
      <w:r w:rsidR="00786A89">
        <w:rPr>
          <w:szCs w:val="22"/>
        </w:rPr>
        <w:t>;</w:t>
      </w:r>
    </w:p>
    <w:p w:rsidR="00786A89" w:rsidRDefault="00D04C8B" w:rsidP="00D04C8B">
      <w:pPr>
        <w:pStyle w:val="paragraph"/>
      </w:pPr>
      <w:r>
        <w:rPr>
          <w:szCs w:val="22"/>
        </w:rPr>
        <w:tab/>
      </w:r>
      <w:r w:rsidR="00A50D95">
        <w:rPr>
          <w:szCs w:val="22"/>
        </w:rPr>
        <w:t>(b)</w:t>
      </w:r>
      <w:r w:rsidR="00A50D95">
        <w:rPr>
          <w:szCs w:val="22"/>
        </w:rPr>
        <w:tab/>
      </w:r>
      <w:proofErr w:type="gramStart"/>
      <w:r w:rsidR="007123DA">
        <w:rPr>
          <w:szCs w:val="22"/>
        </w:rPr>
        <w:t>the</w:t>
      </w:r>
      <w:proofErr w:type="gramEnd"/>
      <w:r w:rsidR="007123DA">
        <w:rPr>
          <w:szCs w:val="22"/>
        </w:rPr>
        <w:t xml:space="preserve"> document </w:t>
      </w:r>
      <w:r w:rsidR="00786A89" w:rsidRPr="00D04C8B">
        <w:rPr>
          <w:szCs w:val="22"/>
        </w:rPr>
        <w:t>consists</w:t>
      </w:r>
      <w:r w:rsidR="00786A89" w:rsidRPr="00ED59F5">
        <w:t xml:space="preserve"> of</w:t>
      </w:r>
      <w:r w:rsidR="007123DA">
        <w:t>, or includes,</w:t>
      </w:r>
      <w:r w:rsidR="00786A89" w:rsidRPr="00ED59F5">
        <w:t xml:space="preserve"> requirements that</w:t>
      </w:r>
      <w:r w:rsidR="00786A89">
        <w:t xml:space="preserve"> are</w:t>
      </w:r>
      <w:r w:rsidR="00786A89" w:rsidRPr="00ED59F5">
        <w:t xml:space="preserve"> </w:t>
      </w:r>
      <w:r w:rsidR="00786A89">
        <w:t>necessary or convenient for the following purposes:</w:t>
      </w:r>
    </w:p>
    <w:p w:rsidR="00786A89" w:rsidRDefault="00845385" w:rsidP="00845385">
      <w:pPr>
        <w:pStyle w:val="paragraphsub"/>
      </w:pPr>
      <w:r>
        <w:tab/>
        <w:t>(i)</w:t>
      </w:r>
      <w:r>
        <w:tab/>
      </w:r>
      <w:proofErr w:type="gramStart"/>
      <w:r w:rsidR="00786A89">
        <w:t>containing</w:t>
      </w:r>
      <w:proofErr w:type="gramEnd"/>
      <w:r w:rsidR="00786A89">
        <w:t xml:space="preserve"> interfere</w:t>
      </w:r>
      <w:r w:rsidR="00A50D95">
        <w:t xml:space="preserve">nce to </w:t>
      </w:r>
      <w:proofErr w:type="spellStart"/>
      <w:r w:rsidR="00A50D95">
        <w:t>radiocommunications</w:t>
      </w:r>
      <w:proofErr w:type="spellEnd"/>
      <w:r w:rsidR="00A50D95">
        <w:t xml:space="preserve">; </w:t>
      </w:r>
    </w:p>
    <w:p w:rsidR="00786A89" w:rsidRDefault="00845385" w:rsidP="00845385">
      <w:pPr>
        <w:pStyle w:val="paragraphsub"/>
      </w:pPr>
      <w:r>
        <w:tab/>
        <w:t>(ii)</w:t>
      </w:r>
      <w:r>
        <w:tab/>
      </w:r>
      <w:proofErr w:type="gramStart"/>
      <w:r w:rsidR="00786A89">
        <w:t>containing</w:t>
      </w:r>
      <w:proofErr w:type="gramEnd"/>
      <w:r w:rsidR="00786A89">
        <w:t xml:space="preserve"> interference to any uses or functions of devices;</w:t>
      </w:r>
      <w:r w:rsidR="001B1C77">
        <w:t xml:space="preserve"> and</w:t>
      </w:r>
    </w:p>
    <w:p w:rsidR="00BA41DA" w:rsidRDefault="00D04C8B" w:rsidP="00D04C8B">
      <w:pPr>
        <w:pStyle w:val="paragraph"/>
        <w:rPr>
          <w:szCs w:val="22"/>
        </w:rPr>
      </w:pPr>
      <w:r>
        <w:rPr>
          <w:szCs w:val="22"/>
        </w:rPr>
        <w:tab/>
      </w:r>
      <w:r w:rsidR="00A50D95" w:rsidRPr="00D04C8B">
        <w:rPr>
          <w:szCs w:val="22"/>
        </w:rPr>
        <w:t>(c)</w:t>
      </w:r>
      <w:r w:rsidR="00A50D95" w:rsidRPr="00D04C8B">
        <w:rPr>
          <w:szCs w:val="22"/>
        </w:rPr>
        <w:tab/>
      </w:r>
      <w:proofErr w:type="gramStart"/>
      <w:r w:rsidR="007123DA">
        <w:rPr>
          <w:szCs w:val="22"/>
        </w:rPr>
        <w:t>the</w:t>
      </w:r>
      <w:proofErr w:type="gramEnd"/>
      <w:r w:rsidR="007123DA">
        <w:rPr>
          <w:szCs w:val="22"/>
        </w:rPr>
        <w:t xml:space="preserve"> document </w:t>
      </w:r>
      <w:r w:rsidR="00786A89" w:rsidRPr="00D04C8B">
        <w:rPr>
          <w:szCs w:val="22"/>
        </w:rPr>
        <w:t>w</w:t>
      </w:r>
      <w:r w:rsidR="00A50D95" w:rsidRPr="00D04C8B">
        <w:rPr>
          <w:szCs w:val="22"/>
        </w:rPr>
        <w:t>as</w:t>
      </w:r>
      <w:r w:rsidR="00786A89" w:rsidRPr="00D04C8B">
        <w:rPr>
          <w:szCs w:val="22"/>
        </w:rPr>
        <w:t xml:space="preserve"> </w:t>
      </w:r>
      <w:r w:rsidR="00786A89" w:rsidRPr="00CF4DE6">
        <w:rPr>
          <w:szCs w:val="22"/>
        </w:rPr>
        <w:t>created</w:t>
      </w:r>
      <w:r w:rsidR="00786A89" w:rsidRPr="00D04C8B">
        <w:rPr>
          <w:szCs w:val="22"/>
        </w:rPr>
        <w:t xml:space="preserve"> by</w:t>
      </w:r>
      <w:r w:rsidR="00BA41DA">
        <w:rPr>
          <w:szCs w:val="22"/>
        </w:rPr>
        <w:t>:</w:t>
      </w:r>
    </w:p>
    <w:p w:rsidR="00BA41DA" w:rsidRPr="008C6392" w:rsidRDefault="00BA41DA" w:rsidP="00AD4489">
      <w:pPr>
        <w:pStyle w:val="paragraphsub"/>
      </w:pPr>
      <w:r w:rsidRPr="00EF4772">
        <w:tab/>
        <w:t>(i)</w:t>
      </w:r>
      <w:r w:rsidR="0050396D">
        <w:tab/>
      </w:r>
      <w:r w:rsidR="00786A89" w:rsidRPr="00EF4772">
        <w:t>Standards Australia</w:t>
      </w:r>
      <w:r w:rsidRPr="008C6392">
        <w:t>;</w:t>
      </w:r>
    </w:p>
    <w:p w:rsidR="00BA41DA" w:rsidRPr="00EF4772" w:rsidRDefault="0050396D" w:rsidP="00AD4489">
      <w:pPr>
        <w:pStyle w:val="paragraphsub"/>
      </w:pPr>
      <w:r>
        <w:tab/>
      </w:r>
      <w:r w:rsidR="00BA41DA" w:rsidRPr="00EF4772">
        <w:t>(ii)</w:t>
      </w:r>
      <w:r>
        <w:tab/>
      </w:r>
      <w:r w:rsidR="00BA41DA" w:rsidRPr="008E3A61">
        <w:t xml:space="preserve">International </w:t>
      </w:r>
      <w:proofErr w:type="spellStart"/>
      <w:r w:rsidR="00BA41DA" w:rsidRPr="008E3A61">
        <w:t>Electrotechnical</w:t>
      </w:r>
      <w:proofErr w:type="spellEnd"/>
      <w:r w:rsidR="00BA41DA" w:rsidRPr="008E3A61">
        <w:t xml:space="preserve"> Commission</w:t>
      </w:r>
      <w:r w:rsidR="00BA41DA" w:rsidRPr="00EF4772">
        <w:t>;</w:t>
      </w:r>
    </w:p>
    <w:p w:rsidR="00F940E6" w:rsidRDefault="0050396D" w:rsidP="00AD4489">
      <w:pPr>
        <w:pStyle w:val="paragraphsub"/>
      </w:pPr>
      <w:r>
        <w:tab/>
      </w:r>
      <w:r w:rsidR="00BA41DA" w:rsidRPr="00EF4772">
        <w:t>(iii)</w:t>
      </w:r>
      <w:r>
        <w:tab/>
      </w:r>
      <w:r w:rsidR="00BA41DA" w:rsidRPr="008E3A61">
        <w:t xml:space="preserve">European Committee for </w:t>
      </w:r>
      <w:proofErr w:type="spellStart"/>
      <w:r w:rsidR="00BA41DA" w:rsidRPr="008E3A61">
        <w:t>Electrotechnical</w:t>
      </w:r>
      <w:proofErr w:type="spellEnd"/>
      <w:r w:rsidR="00BA41DA" w:rsidRPr="008E3A61">
        <w:t xml:space="preserve"> Standardization</w:t>
      </w:r>
      <w:r w:rsidR="00BA41DA" w:rsidRPr="00EF4772">
        <w:t>;</w:t>
      </w:r>
    </w:p>
    <w:p w:rsidR="00F940E6" w:rsidRDefault="00F940E6" w:rsidP="00F940E6">
      <w:pPr>
        <w:pStyle w:val="paragraphsub"/>
        <w:tabs>
          <w:tab w:val="clear" w:pos="1985"/>
        </w:tabs>
        <w:ind w:left="1701" w:hanging="1701"/>
      </w:pPr>
      <w:r>
        <w:tab/>
      </w:r>
      <w:proofErr w:type="gramStart"/>
      <w:r>
        <w:t>(iv)</w:t>
      </w:r>
      <w:r w:rsidR="00BA41DA" w:rsidRPr="00EF4772">
        <w:t xml:space="preserve"> </w:t>
      </w:r>
      <w:r>
        <w:t>European</w:t>
      </w:r>
      <w:proofErr w:type="gramEnd"/>
      <w:r>
        <w:t xml:space="preserve"> Committee for Standardization;</w:t>
      </w:r>
    </w:p>
    <w:p w:rsidR="00BA41DA" w:rsidRPr="008C6392" w:rsidRDefault="00F940E6" w:rsidP="00B00E61">
      <w:pPr>
        <w:pStyle w:val="paragraphsub"/>
        <w:tabs>
          <w:tab w:val="clear" w:pos="1985"/>
        </w:tabs>
        <w:ind w:left="1701" w:firstLine="0"/>
      </w:pPr>
      <w:r>
        <w:t xml:space="preserve">(v) European Telecommunications Standards Institute; </w:t>
      </w:r>
      <w:r w:rsidR="00A61481" w:rsidRPr="00EF4772">
        <w:t>or</w:t>
      </w:r>
    </w:p>
    <w:p w:rsidR="00A50D95" w:rsidRPr="00C64089" w:rsidRDefault="0050396D" w:rsidP="009E0701">
      <w:pPr>
        <w:pStyle w:val="paragraphsub"/>
        <w:spacing w:after="120"/>
      </w:pPr>
      <w:r>
        <w:tab/>
      </w:r>
      <w:r w:rsidR="00BA41DA" w:rsidRPr="00EF4772">
        <w:t>(v</w:t>
      </w:r>
      <w:r w:rsidR="00F940E6">
        <w:t>i</w:t>
      </w:r>
      <w:r w:rsidR="00BA41DA" w:rsidRPr="00EF4772">
        <w:t>)</w:t>
      </w:r>
      <w:r>
        <w:tab/>
      </w:r>
      <w:proofErr w:type="gramStart"/>
      <w:r w:rsidR="00786A89" w:rsidRPr="00EF4772">
        <w:t>another</w:t>
      </w:r>
      <w:proofErr w:type="gramEnd"/>
      <w:r w:rsidR="00786A89" w:rsidRPr="00EF4772">
        <w:t xml:space="preserve"> </w:t>
      </w:r>
      <w:r w:rsidR="00786A89" w:rsidRPr="008C6392">
        <w:t>standards development organisation</w:t>
      </w:r>
      <w:r w:rsidR="001B1C77" w:rsidRPr="008C6392">
        <w:t>.</w:t>
      </w:r>
    </w:p>
    <w:p w:rsidR="00463E06" w:rsidRPr="00517172" w:rsidRDefault="003558E0" w:rsidP="00463E06">
      <w:pPr>
        <w:pStyle w:val="Definition"/>
        <w:keepNext/>
        <w:keepLines/>
        <w:ind w:left="1985" w:hanging="851"/>
        <w:rPr>
          <w:sz w:val="18"/>
        </w:rPr>
      </w:pPr>
      <w:r w:rsidRPr="00B00E61">
        <w:rPr>
          <w:sz w:val="18"/>
        </w:rPr>
        <w:t>Note:</w:t>
      </w:r>
      <w:r w:rsidRPr="00B00E61">
        <w:rPr>
          <w:sz w:val="18"/>
        </w:rPr>
        <w:tab/>
      </w:r>
      <w:r w:rsidR="00463E06" w:rsidRPr="00517172">
        <w:rPr>
          <w:sz w:val="18"/>
        </w:rPr>
        <w:t xml:space="preserve">A copy of </w:t>
      </w:r>
      <w:r w:rsidR="000B407F" w:rsidRPr="00B00E61">
        <w:rPr>
          <w:sz w:val="18"/>
        </w:rPr>
        <w:t>a</w:t>
      </w:r>
      <w:r w:rsidR="00463E06" w:rsidRPr="00517172">
        <w:rPr>
          <w:sz w:val="18"/>
        </w:rPr>
        <w:t xml:space="preserve"> </w:t>
      </w:r>
      <w:r w:rsidR="000E60D7" w:rsidRPr="00517172">
        <w:rPr>
          <w:sz w:val="18"/>
        </w:rPr>
        <w:t>document</w:t>
      </w:r>
      <w:r w:rsidR="00463E06" w:rsidRPr="00517172">
        <w:rPr>
          <w:sz w:val="18"/>
        </w:rPr>
        <w:t xml:space="preserve"> created by Standards Australia could, at the date of making this Notice, be obtained for a fee from SAI </w:t>
      </w:r>
      <w:proofErr w:type="spellStart"/>
      <w:r w:rsidR="00463E06" w:rsidRPr="00517172">
        <w:rPr>
          <w:sz w:val="18"/>
        </w:rPr>
        <w:t>Global’s</w:t>
      </w:r>
      <w:proofErr w:type="spellEnd"/>
      <w:r w:rsidR="00463E06" w:rsidRPr="00517172">
        <w:rPr>
          <w:sz w:val="18"/>
        </w:rPr>
        <w:t xml:space="preserve"> website at </w:t>
      </w:r>
      <w:hyperlink r:id="rId16" w:history="1">
        <w:r w:rsidR="00463E06" w:rsidRPr="00517172">
          <w:rPr>
            <w:rStyle w:val="Hyperlink"/>
            <w:sz w:val="18"/>
          </w:rPr>
          <w:t>https://infostore.saiglobal.com/</w:t>
        </w:r>
      </w:hyperlink>
      <w:r w:rsidR="00463E06" w:rsidRPr="00517172">
        <w:rPr>
          <w:sz w:val="18"/>
        </w:rPr>
        <w:t>, or could be viewed at an office of the ACMA or ACCC on prior request and subject to licensing conditions.</w:t>
      </w:r>
    </w:p>
    <w:p w:rsidR="00463E06" w:rsidRPr="00517172" w:rsidRDefault="00463E06" w:rsidP="00463E06">
      <w:pPr>
        <w:pStyle w:val="Definition"/>
        <w:keepNext/>
        <w:keepLines/>
        <w:ind w:left="1985" w:hanging="851"/>
        <w:rPr>
          <w:sz w:val="18"/>
        </w:rPr>
      </w:pPr>
      <w:r w:rsidRPr="00517172">
        <w:rPr>
          <w:sz w:val="18"/>
        </w:rPr>
        <w:tab/>
        <w:t xml:space="preserve">A copy of a </w:t>
      </w:r>
      <w:r w:rsidR="000E60D7" w:rsidRPr="00517172">
        <w:rPr>
          <w:sz w:val="18"/>
        </w:rPr>
        <w:t>document</w:t>
      </w:r>
      <w:r w:rsidRPr="00517172">
        <w:rPr>
          <w:sz w:val="18"/>
        </w:rPr>
        <w:t xml:space="preserve"> created by the </w:t>
      </w:r>
      <w:r w:rsidR="000E60D7" w:rsidRPr="00517172">
        <w:rPr>
          <w:sz w:val="18"/>
        </w:rPr>
        <w:t xml:space="preserve">International </w:t>
      </w:r>
      <w:proofErr w:type="spellStart"/>
      <w:r w:rsidR="000E60D7" w:rsidRPr="00517172">
        <w:rPr>
          <w:sz w:val="18"/>
        </w:rPr>
        <w:t>Electro</w:t>
      </w:r>
      <w:r w:rsidR="00B86056" w:rsidRPr="00517172">
        <w:rPr>
          <w:sz w:val="18"/>
        </w:rPr>
        <w:t>technical</w:t>
      </w:r>
      <w:proofErr w:type="spellEnd"/>
      <w:r w:rsidR="00B86056" w:rsidRPr="00517172">
        <w:rPr>
          <w:sz w:val="18"/>
        </w:rPr>
        <w:t xml:space="preserve"> Commission</w:t>
      </w:r>
      <w:r w:rsidRPr="00517172">
        <w:rPr>
          <w:sz w:val="18"/>
        </w:rPr>
        <w:t xml:space="preserve"> could, at the date of making this Notice, be obtained for a fee from </w:t>
      </w:r>
      <w:r w:rsidR="00B86056" w:rsidRPr="00517172">
        <w:rPr>
          <w:sz w:val="18"/>
        </w:rPr>
        <w:t xml:space="preserve">the International </w:t>
      </w:r>
      <w:proofErr w:type="spellStart"/>
      <w:r w:rsidR="00B86056" w:rsidRPr="00517172">
        <w:rPr>
          <w:sz w:val="18"/>
        </w:rPr>
        <w:t>Electrotechnical</w:t>
      </w:r>
      <w:proofErr w:type="spellEnd"/>
      <w:r w:rsidR="00B86056" w:rsidRPr="00517172">
        <w:rPr>
          <w:sz w:val="18"/>
        </w:rPr>
        <w:t xml:space="preserve"> Commission</w:t>
      </w:r>
      <w:r w:rsidRPr="00517172">
        <w:rPr>
          <w:sz w:val="18"/>
        </w:rPr>
        <w:t xml:space="preserve">’s website at </w:t>
      </w:r>
      <w:hyperlink r:id="rId17" w:history="1">
        <w:r w:rsidRPr="00517172">
          <w:rPr>
            <w:rStyle w:val="Hyperlink"/>
            <w:sz w:val="18"/>
          </w:rPr>
          <w:t>http://www.iec.ch</w:t>
        </w:r>
      </w:hyperlink>
      <w:r w:rsidRPr="00517172">
        <w:rPr>
          <w:sz w:val="18"/>
        </w:rPr>
        <w:t>, or could be viewed at an office of the ACMA or ACCC on prior request and subject to licensing conditions.</w:t>
      </w:r>
    </w:p>
    <w:p w:rsidR="00463E06" w:rsidRPr="00517172" w:rsidRDefault="00463E06" w:rsidP="00463E06">
      <w:pPr>
        <w:pStyle w:val="Definition"/>
        <w:keepNext/>
        <w:keepLines/>
        <w:ind w:left="1985" w:hanging="851"/>
        <w:rPr>
          <w:sz w:val="18"/>
        </w:rPr>
      </w:pPr>
      <w:r w:rsidRPr="00517172">
        <w:rPr>
          <w:sz w:val="18"/>
        </w:rPr>
        <w:tab/>
        <w:t xml:space="preserve">A copy of a </w:t>
      </w:r>
      <w:r w:rsidR="000E60D7" w:rsidRPr="00517172">
        <w:rPr>
          <w:sz w:val="18"/>
        </w:rPr>
        <w:t>document</w:t>
      </w:r>
      <w:r w:rsidRPr="00517172">
        <w:rPr>
          <w:sz w:val="18"/>
        </w:rPr>
        <w:t xml:space="preserve"> created by</w:t>
      </w:r>
      <w:r w:rsidR="000E60D7" w:rsidRPr="00517172">
        <w:rPr>
          <w:sz w:val="18"/>
        </w:rPr>
        <w:t xml:space="preserve"> a body mentioned in subparagraph (2</w:t>
      </w:r>
      <w:proofErr w:type="gramStart"/>
      <w:r w:rsidR="000E60D7" w:rsidRPr="00517172">
        <w:rPr>
          <w:sz w:val="18"/>
        </w:rPr>
        <w:t>)(</w:t>
      </w:r>
      <w:proofErr w:type="gramEnd"/>
      <w:r w:rsidR="000E60D7" w:rsidRPr="00517172">
        <w:rPr>
          <w:sz w:val="18"/>
        </w:rPr>
        <w:t>c)(iii), (iv) or (v) c</w:t>
      </w:r>
      <w:r w:rsidR="00B86056" w:rsidRPr="00517172">
        <w:rPr>
          <w:sz w:val="18"/>
        </w:rPr>
        <w:t>ould, at the date of making this Notice,</w:t>
      </w:r>
      <w:r w:rsidR="000E60D7" w:rsidRPr="00517172">
        <w:rPr>
          <w:sz w:val="18"/>
        </w:rPr>
        <w:t xml:space="preserve"> be obtained </w:t>
      </w:r>
      <w:r w:rsidR="00B86056" w:rsidRPr="00517172">
        <w:rPr>
          <w:sz w:val="18"/>
        </w:rPr>
        <w:t xml:space="preserve">for a fee from any of the National Committees which are listed at </w:t>
      </w:r>
      <w:hyperlink r:id="rId18" w:history="1">
        <w:r w:rsidR="00B86056" w:rsidRPr="00517172">
          <w:rPr>
            <w:rStyle w:val="Hyperlink"/>
            <w:sz w:val="18"/>
          </w:rPr>
          <w:t>https://www.cenelec.eu/dyn/www/f?p=web:5</w:t>
        </w:r>
      </w:hyperlink>
      <w:r w:rsidR="00B86056" w:rsidRPr="00517172">
        <w:rPr>
          <w:sz w:val="18"/>
        </w:rPr>
        <w:t>, or could be viewed at an office of the ACMA or ACCC on prior request and subject to licensing conditions.</w:t>
      </w:r>
    </w:p>
    <w:p w:rsidR="00FD221D" w:rsidRDefault="000E60D7" w:rsidP="00FD221D">
      <w:pPr>
        <w:pStyle w:val="Definition"/>
        <w:keepLines/>
        <w:ind w:left="1985" w:hanging="851"/>
        <w:rPr>
          <w:sz w:val="18"/>
        </w:rPr>
      </w:pPr>
      <w:r w:rsidRPr="00517172">
        <w:rPr>
          <w:sz w:val="18"/>
        </w:rPr>
        <w:tab/>
      </w:r>
      <w:r w:rsidR="00B86056" w:rsidRPr="00517172">
        <w:rPr>
          <w:sz w:val="18"/>
        </w:rPr>
        <w:t>If a</w:t>
      </w:r>
      <w:r w:rsidRPr="00517172">
        <w:rPr>
          <w:sz w:val="18"/>
        </w:rPr>
        <w:t xml:space="preserve"> copy of a document created by another standards development organisation</w:t>
      </w:r>
      <w:r w:rsidR="00B86056" w:rsidRPr="00517172">
        <w:rPr>
          <w:sz w:val="18"/>
        </w:rPr>
        <w:t xml:space="preserve"> is not otherwise freely available, the ACMA intends to obtain a copy for viewing on request and subject to licensing conditions.</w:t>
      </w:r>
    </w:p>
    <w:p w:rsidR="00103115" w:rsidRPr="00FD221D" w:rsidRDefault="00D71B24" w:rsidP="00603724">
      <w:pPr>
        <w:pStyle w:val="ActHead5"/>
        <w:pageBreakBefore/>
        <w:rPr>
          <w:rStyle w:val="CharPartNo"/>
        </w:rPr>
      </w:pPr>
      <w:proofErr w:type="gramStart"/>
      <w:r w:rsidRPr="00FD221D">
        <w:rPr>
          <w:rStyle w:val="CharSectno"/>
        </w:rPr>
        <w:lastRenderedPageBreak/>
        <w:t>7</w:t>
      </w:r>
      <w:r w:rsidR="00103115" w:rsidRPr="00FD221D">
        <w:rPr>
          <w:rStyle w:val="CharPartNo"/>
        </w:rPr>
        <w:t xml:space="preserve">  References</w:t>
      </w:r>
      <w:proofErr w:type="gramEnd"/>
      <w:r w:rsidR="00103115" w:rsidRPr="00FD221D">
        <w:rPr>
          <w:rStyle w:val="CharPartNo"/>
        </w:rPr>
        <w:t xml:space="preserve"> to other instruments</w:t>
      </w:r>
    </w:p>
    <w:p w:rsidR="00BE4BC7" w:rsidRPr="009B3E70" w:rsidRDefault="006671E1" w:rsidP="006671E1">
      <w:pPr>
        <w:pStyle w:val="subsection"/>
      </w:pPr>
      <w:r>
        <w:tab/>
      </w:r>
      <w:r>
        <w:tab/>
      </w:r>
      <w:r w:rsidR="00677DD3">
        <w:t>In this standard</w:t>
      </w:r>
      <w:r w:rsidR="00BE4BC7">
        <w:t>, unless the contrary intention appears</w:t>
      </w:r>
      <w:r w:rsidR="00BE4BC7" w:rsidRPr="009B3E70">
        <w:t>:</w:t>
      </w:r>
    </w:p>
    <w:p w:rsidR="00FA2E43" w:rsidRDefault="00BE4BC7" w:rsidP="00FA2E43">
      <w:pPr>
        <w:pStyle w:val="paragraph"/>
      </w:pPr>
      <w:r w:rsidRPr="009B3E70">
        <w:tab/>
        <w:t>(a)</w:t>
      </w:r>
      <w:r w:rsidRPr="009B3E70">
        <w:tab/>
      </w:r>
      <w:proofErr w:type="gramStart"/>
      <w:r>
        <w:t>a</w:t>
      </w:r>
      <w:proofErr w:type="gramEnd"/>
      <w:r>
        <w:t xml:space="preserve"> reference to </w:t>
      </w:r>
      <w:r w:rsidR="00434B53">
        <w:t xml:space="preserve">any </w:t>
      </w:r>
      <w:r w:rsidR="00F87D34">
        <w:t xml:space="preserve">other </w:t>
      </w:r>
      <w:r>
        <w:t xml:space="preserve">legislative instrument is a reference to that </w:t>
      </w:r>
      <w:r w:rsidR="00F87D34">
        <w:t xml:space="preserve">other </w:t>
      </w:r>
      <w:r>
        <w:t>legislative instrumen</w:t>
      </w:r>
      <w:r w:rsidRPr="00DB796B">
        <w:t>t as in force from time to time</w:t>
      </w:r>
      <w:r>
        <w:t>; and</w:t>
      </w:r>
    </w:p>
    <w:p w:rsidR="00BE4BC7" w:rsidRPr="009B3E70" w:rsidRDefault="00BE4BC7" w:rsidP="00FA2E43">
      <w:pPr>
        <w:pStyle w:val="paragraph"/>
      </w:pPr>
      <w:r w:rsidRPr="009B3E70">
        <w:tab/>
      </w:r>
      <w:r w:rsidR="00FA2E43">
        <w:t>(b</w:t>
      </w:r>
      <w:r w:rsidR="00FA2E43" w:rsidRPr="009B3E70">
        <w:t>)</w:t>
      </w:r>
      <w:r w:rsidR="00FA2E43" w:rsidRPr="009B3E70">
        <w:tab/>
      </w:r>
      <w:proofErr w:type="gramStart"/>
      <w:r>
        <w:t>a</w:t>
      </w:r>
      <w:proofErr w:type="gramEnd"/>
      <w:r>
        <w:t xml:space="preserve"> reference to any other </w:t>
      </w:r>
      <w:r w:rsidR="00F87D34">
        <w:t xml:space="preserve">kind of </w:t>
      </w:r>
      <w:r>
        <w:t xml:space="preserve">instrument </w:t>
      </w:r>
      <w:r w:rsidR="003558E0">
        <w:t xml:space="preserve">or writing </w:t>
      </w:r>
      <w:r>
        <w:t xml:space="preserve">is a reference to that </w:t>
      </w:r>
      <w:r w:rsidR="00F87D34">
        <w:t xml:space="preserve">other </w:t>
      </w:r>
      <w:r w:rsidRPr="00DB796B">
        <w:t>instrument</w:t>
      </w:r>
      <w:r w:rsidR="00C26CF7" w:rsidRPr="00DB796B">
        <w:t xml:space="preserve"> </w:t>
      </w:r>
      <w:r w:rsidR="007123DA">
        <w:t xml:space="preserve">or writing </w:t>
      </w:r>
      <w:r w:rsidR="00C26CF7" w:rsidRPr="00DB796B">
        <w:t xml:space="preserve">as in force </w:t>
      </w:r>
      <w:r w:rsidR="003558E0">
        <w:t xml:space="preserve">or </w:t>
      </w:r>
      <w:r w:rsidR="007123DA">
        <w:t xml:space="preserve">in </w:t>
      </w:r>
      <w:r w:rsidR="003558E0">
        <w:t xml:space="preserve">existence </w:t>
      </w:r>
      <w:r w:rsidR="00C26CF7" w:rsidRPr="00DB796B">
        <w:t xml:space="preserve">from </w:t>
      </w:r>
      <w:r w:rsidR="00DB796B" w:rsidRPr="00DB796B">
        <w:t>time to time</w:t>
      </w:r>
      <w:r w:rsidR="00C26CF7" w:rsidRPr="00DB796B">
        <w:t>.</w:t>
      </w:r>
    </w:p>
    <w:p w:rsidR="00DC59C7" w:rsidRDefault="00BE4BC7" w:rsidP="00DC59C7">
      <w:pPr>
        <w:pStyle w:val="notetext"/>
      </w:pPr>
      <w:r w:rsidRPr="008E3E51">
        <w:t>Note</w:t>
      </w:r>
      <w:r>
        <w:t xml:space="preserve"> 1</w:t>
      </w:r>
      <w:r w:rsidRPr="008E3E51">
        <w:t>:</w:t>
      </w:r>
      <w:r w:rsidRPr="008E3E51">
        <w:tab/>
      </w:r>
      <w:r w:rsidRPr="00696F3B">
        <w:t xml:space="preserve">For references to Commonwealth Acts, see section 10 of the </w:t>
      </w:r>
      <w:r w:rsidRPr="00696F3B">
        <w:rPr>
          <w:i/>
        </w:rPr>
        <w:t>Acts Interpretation Act 1901</w:t>
      </w:r>
      <w:r w:rsidRPr="00696F3B">
        <w:t xml:space="preserve">; and see also subsection 13(1) of the </w:t>
      </w:r>
      <w:r>
        <w:rPr>
          <w:i/>
        </w:rPr>
        <w:t>Legislation</w:t>
      </w:r>
      <w:r w:rsidRPr="00696F3B">
        <w:rPr>
          <w:i/>
        </w:rPr>
        <w:t xml:space="preserve"> Act 2003</w:t>
      </w:r>
      <w:r w:rsidRPr="00696F3B">
        <w:t xml:space="preserve"> for the application of the </w:t>
      </w:r>
      <w:r w:rsidRPr="00696F3B">
        <w:rPr>
          <w:i/>
        </w:rPr>
        <w:t>Acts Interpretation Act 1901</w:t>
      </w:r>
      <w:r w:rsidRPr="00696F3B">
        <w:t xml:space="preserve"> to legislative instruments.</w:t>
      </w:r>
    </w:p>
    <w:p w:rsidR="00BE4BC7" w:rsidRPr="00931C62" w:rsidRDefault="00BE4BC7" w:rsidP="00DC59C7">
      <w:pPr>
        <w:pStyle w:val="notetext"/>
        <w:rPr>
          <w:szCs w:val="18"/>
        </w:rPr>
      </w:pPr>
      <w:r w:rsidRPr="00931C62">
        <w:rPr>
          <w:szCs w:val="18"/>
        </w:rPr>
        <w:t>Note 2:</w:t>
      </w:r>
      <w:r w:rsidRPr="00931C62">
        <w:rPr>
          <w:szCs w:val="18"/>
        </w:rPr>
        <w:tab/>
        <w:t xml:space="preserve">All Commonwealth Acts and legislative instruments are registered on the Federal Register of Legislation. </w:t>
      </w:r>
    </w:p>
    <w:p w:rsidR="00D24829" w:rsidRPr="00931C62" w:rsidRDefault="00D24829" w:rsidP="00931C62">
      <w:pPr>
        <w:pStyle w:val="CommentText"/>
        <w:tabs>
          <w:tab w:val="left" w:pos="1985"/>
        </w:tabs>
        <w:spacing w:before="240"/>
        <w:ind w:left="1985" w:hanging="851"/>
        <w:contextualSpacing/>
        <w:rPr>
          <w:szCs w:val="18"/>
        </w:rPr>
      </w:pPr>
      <w:r w:rsidRPr="00931C62">
        <w:rPr>
          <w:sz w:val="18"/>
          <w:szCs w:val="18"/>
        </w:rPr>
        <w:t>Note 3:</w:t>
      </w:r>
      <w:r w:rsidRPr="00931C62">
        <w:rPr>
          <w:sz w:val="18"/>
          <w:szCs w:val="18"/>
        </w:rPr>
        <w:tab/>
        <w:t xml:space="preserve">For references to </w:t>
      </w:r>
      <w:r w:rsidR="000C1623" w:rsidRPr="00931C62">
        <w:rPr>
          <w:sz w:val="18"/>
          <w:szCs w:val="18"/>
        </w:rPr>
        <w:t>an applicable</w:t>
      </w:r>
      <w:r w:rsidRPr="00931C62">
        <w:rPr>
          <w:sz w:val="18"/>
          <w:szCs w:val="18"/>
        </w:rPr>
        <w:t xml:space="preserve"> </w:t>
      </w:r>
      <w:r w:rsidR="000C1623" w:rsidRPr="00931C62">
        <w:rPr>
          <w:sz w:val="18"/>
          <w:szCs w:val="18"/>
        </w:rPr>
        <w:t>industry standard</w:t>
      </w:r>
      <w:r w:rsidRPr="00931C62">
        <w:rPr>
          <w:sz w:val="18"/>
          <w:szCs w:val="18"/>
        </w:rPr>
        <w:t xml:space="preserve">, see Note 1 </w:t>
      </w:r>
      <w:r w:rsidR="00A81F1D" w:rsidRPr="00931C62">
        <w:rPr>
          <w:sz w:val="18"/>
          <w:szCs w:val="18"/>
        </w:rPr>
        <w:t>at</w:t>
      </w:r>
      <w:r w:rsidR="00A43C87" w:rsidRPr="00931C62">
        <w:rPr>
          <w:sz w:val="18"/>
          <w:szCs w:val="18"/>
        </w:rPr>
        <w:t xml:space="preserve"> the</w:t>
      </w:r>
      <w:r w:rsidRPr="00931C62">
        <w:rPr>
          <w:sz w:val="18"/>
          <w:szCs w:val="18"/>
        </w:rPr>
        <w:t xml:space="preserve"> </w:t>
      </w:r>
      <w:r w:rsidR="00E5522B" w:rsidRPr="00931C62">
        <w:rPr>
          <w:sz w:val="18"/>
          <w:szCs w:val="18"/>
        </w:rPr>
        <w:t xml:space="preserve">end of </w:t>
      </w:r>
      <w:r w:rsidR="00995826" w:rsidRPr="00931C62">
        <w:rPr>
          <w:sz w:val="18"/>
          <w:szCs w:val="18"/>
        </w:rPr>
        <w:t>sub</w:t>
      </w:r>
      <w:r w:rsidR="000C1623" w:rsidRPr="00931C62">
        <w:rPr>
          <w:sz w:val="18"/>
          <w:szCs w:val="18"/>
        </w:rPr>
        <w:t>section</w:t>
      </w:r>
      <w:r w:rsidR="003C3D9D" w:rsidRPr="00931C62">
        <w:rPr>
          <w:sz w:val="18"/>
          <w:szCs w:val="18"/>
        </w:rPr>
        <w:t xml:space="preserve"> 8</w:t>
      </w:r>
      <w:r w:rsidR="00995826" w:rsidRPr="00931C62">
        <w:rPr>
          <w:sz w:val="18"/>
          <w:szCs w:val="18"/>
        </w:rPr>
        <w:t>(1)</w:t>
      </w:r>
      <w:r w:rsidRPr="00931C62">
        <w:rPr>
          <w:sz w:val="18"/>
          <w:szCs w:val="18"/>
        </w:rPr>
        <w:t>.</w:t>
      </w:r>
    </w:p>
    <w:p w:rsidR="003558E0" w:rsidRPr="00931C62" w:rsidRDefault="003558E0" w:rsidP="00931C62">
      <w:pPr>
        <w:pStyle w:val="CommentText"/>
        <w:tabs>
          <w:tab w:val="left" w:pos="1985"/>
        </w:tabs>
        <w:spacing w:before="240"/>
        <w:ind w:left="1985" w:hanging="851"/>
        <w:contextualSpacing/>
        <w:rPr>
          <w:szCs w:val="18"/>
        </w:rPr>
      </w:pPr>
      <w:r w:rsidRPr="00931C62">
        <w:rPr>
          <w:sz w:val="18"/>
          <w:szCs w:val="18"/>
        </w:rPr>
        <w:t>Note 4:</w:t>
      </w:r>
      <w:r w:rsidRPr="00931C62">
        <w:rPr>
          <w:sz w:val="18"/>
          <w:szCs w:val="18"/>
        </w:rPr>
        <w:tab/>
        <w:t>For paragraph (b), see section 314A of the Act.</w:t>
      </w:r>
    </w:p>
    <w:p w:rsidR="00DF0694" w:rsidRPr="00207B46" w:rsidRDefault="00DF0694" w:rsidP="00DF0694">
      <w:pPr>
        <w:pStyle w:val="ActHead5"/>
        <w:ind w:left="0" w:firstLine="0"/>
      </w:pPr>
      <w:proofErr w:type="gramStart"/>
      <w:r w:rsidRPr="00FD221D">
        <w:rPr>
          <w:rStyle w:val="CharSectno"/>
        </w:rPr>
        <w:t>8</w:t>
      </w:r>
      <w:r w:rsidRPr="00207B46">
        <w:t xml:space="preserve">  Applicable</w:t>
      </w:r>
      <w:proofErr w:type="gramEnd"/>
      <w:r w:rsidRPr="00207B46">
        <w:t xml:space="preserve"> industry standard</w:t>
      </w:r>
    </w:p>
    <w:p w:rsidR="0029202E" w:rsidRPr="00207B46" w:rsidRDefault="00DF0694" w:rsidP="00CF4DE6">
      <w:pPr>
        <w:pStyle w:val="subsection"/>
      </w:pPr>
      <w:r w:rsidRPr="00207B46">
        <w:tab/>
      </w:r>
      <w:r w:rsidR="00D54158" w:rsidRPr="00207B46">
        <w:t>(1)</w:t>
      </w:r>
      <w:r w:rsidRPr="00207B46">
        <w:tab/>
        <w:t xml:space="preserve">In this standard, </w:t>
      </w:r>
      <w:r w:rsidR="008C7765" w:rsidRPr="00207B46">
        <w:t>subject to subsections (2)</w:t>
      </w:r>
      <w:r w:rsidR="00C84A8A" w:rsidRPr="00207B46">
        <w:t xml:space="preserve">, (3) and </w:t>
      </w:r>
      <w:r w:rsidR="008C7765" w:rsidRPr="00207B46">
        <w:t>(</w:t>
      </w:r>
      <w:r w:rsidR="00C84A8A" w:rsidRPr="00207B46">
        <w:t>4</w:t>
      </w:r>
      <w:r w:rsidR="008C7765" w:rsidRPr="00207B46">
        <w:t xml:space="preserve">), </w:t>
      </w:r>
      <w:r w:rsidR="002F4DAC" w:rsidRPr="00207B46">
        <w:t xml:space="preserve">the </w:t>
      </w:r>
      <w:r w:rsidRPr="009E0701">
        <w:rPr>
          <w:b/>
          <w:i/>
        </w:rPr>
        <w:t>applicable industry standard</w:t>
      </w:r>
      <w:r w:rsidR="00C02BC6" w:rsidRPr="00207B46">
        <w:t>,</w:t>
      </w:r>
      <w:r w:rsidR="002F34B3" w:rsidRPr="00207B46">
        <w:t xml:space="preserve"> </w:t>
      </w:r>
      <w:r w:rsidR="00993093" w:rsidRPr="00207B46">
        <w:t>for</w:t>
      </w:r>
      <w:r w:rsidR="00CD04B3" w:rsidRPr="00207B46">
        <w:t xml:space="preserve"> </w:t>
      </w:r>
      <w:r w:rsidR="008C7765" w:rsidRPr="00207B46">
        <w:t xml:space="preserve">a </w:t>
      </w:r>
      <w:r w:rsidR="008D64A9" w:rsidRPr="00207B46">
        <w:t>device</w:t>
      </w:r>
      <w:r w:rsidR="008C7765" w:rsidRPr="00207B46">
        <w:t xml:space="preserve">, </w:t>
      </w:r>
      <w:r w:rsidR="00C02BC6" w:rsidRPr="00207B46">
        <w:t xml:space="preserve">has the meaning determined using </w:t>
      </w:r>
      <w:r w:rsidR="0029202E" w:rsidRPr="00207B46">
        <w:t xml:space="preserve">the following </w:t>
      </w:r>
      <w:proofErr w:type="gramStart"/>
      <w:r w:rsidR="0029202E" w:rsidRPr="00207B46">
        <w:t>table:</w:t>
      </w:r>
      <w:proofErr w:type="gramEnd"/>
    </w:p>
    <w:tbl>
      <w:tblPr>
        <w:tblW w:w="7320" w:type="dxa"/>
        <w:tblInd w:w="1068" w:type="dxa"/>
        <w:tblLayout w:type="fixed"/>
        <w:tblLook w:val="01E0" w:firstRow="1" w:lastRow="1" w:firstColumn="1" w:lastColumn="1" w:noHBand="0" w:noVBand="0"/>
      </w:tblPr>
      <w:tblGrid>
        <w:gridCol w:w="917"/>
        <w:gridCol w:w="2923"/>
        <w:gridCol w:w="3480"/>
      </w:tblGrid>
      <w:tr w:rsidR="0029202E" w:rsidRPr="00207B46" w:rsidTr="00CF4DE6">
        <w:trPr>
          <w:cantSplit/>
          <w:tblHeader/>
        </w:trPr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  <w:rPr>
                <w:b/>
              </w:rPr>
            </w:pPr>
            <w:r w:rsidRPr="00207B46">
              <w:rPr>
                <w:b/>
              </w:rPr>
              <w:t>Ite</w:t>
            </w:r>
            <w:r w:rsidR="0077734C" w:rsidRPr="00207B46">
              <w:rPr>
                <w:b/>
              </w:rPr>
              <w:t>m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  <w:rPr>
                <w:b/>
              </w:rPr>
            </w:pPr>
            <w:r w:rsidRPr="00207B46">
              <w:rPr>
                <w:b/>
              </w:rPr>
              <w:t>If...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  <w:rPr>
                <w:b/>
              </w:rPr>
            </w:pPr>
            <w:proofErr w:type="gramStart"/>
            <w:r w:rsidRPr="00207B46">
              <w:rPr>
                <w:b/>
              </w:rPr>
              <w:t>the</w:t>
            </w:r>
            <w:proofErr w:type="gramEnd"/>
            <w:r w:rsidRPr="00207B46">
              <w:rPr>
                <w:b/>
              </w:rPr>
              <w:t xml:space="preserve"> applicable </w:t>
            </w:r>
            <w:r w:rsidR="00786A89" w:rsidRPr="00207B46">
              <w:rPr>
                <w:b/>
              </w:rPr>
              <w:t xml:space="preserve">industry </w:t>
            </w:r>
            <w:r w:rsidRPr="00207B46">
              <w:rPr>
                <w:b/>
              </w:rPr>
              <w:t xml:space="preserve">standard </w:t>
            </w:r>
            <w:r w:rsidR="00786A89" w:rsidRPr="00207B46">
              <w:rPr>
                <w:b/>
              </w:rPr>
              <w:t xml:space="preserve">for the </w:t>
            </w:r>
            <w:r w:rsidR="008D64A9" w:rsidRPr="00207B46">
              <w:rPr>
                <w:b/>
              </w:rPr>
              <w:t>device</w:t>
            </w:r>
            <w:r w:rsidR="00786A89" w:rsidRPr="00207B46">
              <w:rPr>
                <w:b/>
              </w:rPr>
              <w:t xml:space="preserve"> </w:t>
            </w:r>
            <w:r w:rsidRPr="00207B46">
              <w:rPr>
                <w:b/>
              </w:rPr>
              <w:t>is....</w:t>
            </w:r>
          </w:p>
        </w:tc>
      </w:tr>
      <w:tr w:rsidR="0029202E" w:rsidRPr="00207B46" w:rsidTr="00CF4DE6">
        <w:trPr>
          <w:cantSplit/>
        </w:trPr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</w:pPr>
            <w:r w:rsidRPr="00207B46">
              <w:t>1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  <w:tabs>
                <w:tab w:val="clear" w:pos="1021"/>
                <w:tab w:val="right" w:pos="0"/>
              </w:tabs>
              <w:ind w:left="0" w:firstLine="0"/>
            </w:pPr>
            <w:r w:rsidRPr="00207B46">
              <w:t xml:space="preserve">a </w:t>
            </w:r>
            <w:r w:rsidR="00786A89" w:rsidRPr="00207B46">
              <w:t>document</w:t>
            </w:r>
            <w:r w:rsidRPr="00207B46">
              <w:t xml:space="preserve"> in column </w:t>
            </w:r>
            <w:r w:rsidR="0077734C" w:rsidRPr="00207B46">
              <w:t xml:space="preserve">2 of </w:t>
            </w:r>
            <w:r w:rsidRPr="00207B46">
              <w:t xml:space="preserve">Part 2 of the list of standards is expressed to apply to </w:t>
            </w:r>
            <w:r w:rsidR="00786A89" w:rsidRPr="00207B46">
              <w:t>the</w:t>
            </w:r>
            <w:r w:rsidRPr="00207B46">
              <w:t xml:space="preserve"> </w:t>
            </w:r>
            <w:r w:rsidR="008D64A9" w:rsidRPr="00207B46">
              <w:t>device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29202E" w:rsidRPr="00207B46" w:rsidRDefault="0029202E" w:rsidP="00A443F7">
            <w:pPr>
              <w:pStyle w:val="subsection"/>
            </w:pPr>
            <w:r w:rsidRPr="00207B46">
              <w:t xml:space="preserve">that </w:t>
            </w:r>
            <w:r w:rsidR="00786A89" w:rsidRPr="00207B46">
              <w:t>document</w:t>
            </w:r>
          </w:p>
        </w:tc>
      </w:tr>
      <w:tr w:rsidR="0029202E" w:rsidRPr="00207B46" w:rsidTr="00CF4DE6">
        <w:trPr>
          <w:cantSplit/>
        </w:trPr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29202E" w:rsidP="00CF4DE6">
            <w:pPr>
              <w:pStyle w:val="subsection"/>
            </w:pPr>
            <w:r w:rsidRPr="00207B46">
              <w:t>2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29202E" w:rsidP="00AD57F3">
            <w:pPr>
              <w:pStyle w:val="subsection"/>
              <w:tabs>
                <w:tab w:val="clear" w:pos="1021"/>
                <w:tab w:val="right" w:pos="0"/>
              </w:tabs>
              <w:ind w:left="0" w:firstLine="0"/>
            </w:pPr>
            <w:r w:rsidRPr="00207B46">
              <w:t>item 1 does not apply</w:t>
            </w:r>
            <w:r w:rsidR="00786A89" w:rsidRPr="00207B46">
              <w:t xml:space="preserve"> to the </w:t>
            </w:r>
            <w:r w:rsidR="008D64A9" w:rsidRPr="00207B46">
              <w:t>device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:rsidR="0029202E" w:rsidRPr="00207B46" w:rsidRDefault="003558E0" w:rsidP="00712583">
            <w:pPr>
              <w:pStyle w:val="subsection"/>
              <w:tabs>
                <w:tab w:val="clear" w:pos="1021"/>
              </w:tabs>
              <w:ind w:left="0" w:firstLine="0"/>
            </w:pPr>
            <w:r w:rsidRPr="00207B46">
              <w:t>any</w:t>
            </w:r>
            <w:r w:rsidR="0029202E" w:rsidRPr="00207B46">
              <w:t xml:space="preserve"> of the </w:t>
            </w:r>
            <w:r w:rsidR="00712583" w:rsidRPr="00207B46">
              <w:t xml:space="preserve">documents </w:t>
            </w:r>
            <w:r w:rsidR="0029202E" w:rsidRPr="00207B46">
              <w:t>mentioned in column 2 of Part 1 of the list of standards</w:t>
            </w:r>
          </w:p>
        </w:tc>
      </w:tr>
    </w:tbl>
    <w:p w:rsidR="0029202E" w:rsidRPr="00207B46" w:rsidRDefault="0029202E" w:rsidP="00EC1E0E">
      <w:pPr>
        <w:pStyle w:val="CommentText"/>
        <w:tabs>
          <w:tab w:val="left" w:pos="1985"/>
        </w:tabs>
        <w:spacing w:before="240"/>
        <w:ind w:left="1985" w:hanging="851"/>
        <w:rPr>
          <w:sz w:val="18"/>
          <w:szCs w:val="18"/>
        </w:rPr>
      </w:pPr>
      <w:r w:rsidRPr="00207B46">
        <w:rPr>
          <w:sz w:val="18"/>
          <w:szCs w:val="18"/>
        </w:rPr>
        <w:t>Note 1:</w:t>
      </w:r>
      <w:r w:rsidRPr="00207B46">
        <w:rPr>
          <w:sz w:val="18"/>
          <w:szCs w:val="18"/>
        </w:rPr>
        <w:tab/>
        <w:t>An applicable industry standard is incorporated as in force at the times mentioned in section 1</w:t>
      </w:r>
      <w:r w:rsidR="00F6427B" w:rsidRPr="00207B46">
        <w:rPr>
          <w:sz w:val="18"/>
          <w:szCs w:val="18"/>
        </w:rPr>
        <w:t>1</w:t>
      </w:r>
      <w:r w:rsidRPr="00207B46">
        <w:rPr>
          <w:sz w:val="18"/>
          <w:szCs w:val="18"/>
        </w:rPr>
        <w:t>.</w:t>
      </w:r>
    </w:p>
    <w:p w:rsidR="0029202E" w:rsidRPr="00207B46" w:rsidRDefault="0029202E" w:rsidP="00F015D4">
      <w:pPr>
        <w:pStyle w:val="CommentText"/>
        <w:tabs>
          <w:tab w:val="left" w:pos="1985"/>
        </w:tabs>
        <w:ind w:left="1985" w:hanging="851"/>
        <w:rPr>
          <w:sz w:val="18"/>
          <w:szCs w:val="18"/>
        </w:rPr>
      </w:pPr>
      <w:r w:rsidRPr="00207B46">
        <w:rPr>
          <w:sz w:val="18"/>
          <w:szCs w:val="18"/>
        </w:rPr>
        <w:t>Note 2:</w:t>
      </w:r>
      <w:r w:rsidRPr="00207B46">
        <w:rPr>
          <w:sz w:val="18"/>
          <w:szCs w:val="18"/>
        </w:rPr>
        <w:tab/>
      </w:r>
      <w:r w:rsidR="007D5783" w:rsidRPr="00517172">
        <w:rPr>
          <w:sz w:val="18"/>
          <w:szCs w:val="18"/>
        </w:rPr>
        <w:t>See the Note to subsection 6(2) for information about how a copy of an applicable standard can be obtained.</w:t>
      </w:r>
    </w:p>
    <w:p w:rsidR="0029202E" w:rsidRPr="00207B46" w:rsidRDefault="0029202E" w:rsidP="00CF4DE6">
      <w:pPr>
        <w:pStyle w:val="paragraph"/>
        <w:tabs>
          <w:tab w:val="clear" w:pos="1531"/>
        </w:tabs>
        <w:ind w:left="1985" w:hanging="851"/>
        <w:rPr>
          <w:sz w:val="18"/>
          <w:szCs w:val="18"/>
        </w:rPr>
      </w:pPr>
      <w:r w:rsidRPr="00207B46">
        <w:rPr>
          <w:sz w:val="18"/>
          <w:szCs w:val="18"/>
        </w:rPr>
        <w:t>Note </w:t>
      </w:r>
      <w:r w:rsidR="00996F70" w:rsidRPr="00207B46">
        <w:rPr>
          <w:sz w:val="18"/>
          <w:szCs w:val="18"/>
        </w:rPr>
        <w:t>3</w:t>
      </w:r>
      <w:r w:rsidRPr="00207B46">
        <w:rPr>
          <w:sz w:val="18"/>
          <w:szCs w:val="18"/>
        </w:rPr>
        <w:t>:</w:t>
      </w:r>
      <w:r w:rsidRPr="00207B46">
        <w:rPr>
          <w:sz w:val="18"/>
          <w:szCs w:val="18"/>
        </w:rPr>
        <w:tab/>
        <w:t>Column 7 of the list of standards gives a manufacturer or importer of a device guidance about whether a particular standard listed in column 2 of Part 1 and 2 of the list of standards may apply to a device they manufacture or import.</w:t>
      </w:r>
    </w:p>
    <w:p w:rsidR="0029202E" w:rsidRPr="00207B46" w:rsidRDefault="0029202E" w:rsidP="00CF4DE6">
      <w:pPr>
        <w:pStyle w:val="paragraph"/>
        <w:tabs>
          <w:tab w:val="clear" w:pos="1531"/>
        </w:tabs>
        <w:ind w:left="1985" w:hanging="851"/>
        <w:rPr>
          <w:sz w:val="18"/>
          <w:szCs w:val="18"/>
        </w:rPr>
      </w:pPr>
      <w:r w:rsidRPr="00207B46">
        <w:rPr>
          <w:sz w:val="18"/>
          <w:szCs w:val="18"/>
        </w:rPr>
        <w:t>Note </w:t>
      </w:r>
      <w:r w:rsidR="00996F70" w:rsidRPr="00207B46">
        <w:rPr>
          <w:sz w:val="18"/>
          <w:szCs w:val="18"/>
        </w:rPr>
        <w:t>4</w:t>
      </w:r>
      <w:r w:rsidRPr="00207B46">
        <w:rPr>
          <w:sz w:val="18"/>
          <w:szCs w:val="18"/>
        </w:rPr>
        <w:t>:</w:t>
      </w:r>
      <w:r w:rsidRPr="00207B46">
        <w:rPr>
          <w:sz w:val="18"/>
          <w:szCs w:val="18"/>
        </w:rPr>
        <w:tab/>
        <w:t>If an applicable standard mentioned in item 2 of the table in subsection </w:t>
      </w:r>
      <w:r w:rsidR="00995826" w:rsidRPr="00207B46">
        <w:rPr>
          <w:sz w:val="18"/>
          <w:szCs w:val="18"/>
        </w:rPr>
        <w:t>8</w:t>
      </w:r>
      <w:r w:rsidRPr="00207B46">
        <w:rPr>
          <w:sz w:val="18"/>
          <w:szCs w:val="18"/>
        </w:rPr>
        <w:t> (1) has passed its expiry date, information in column 10 of the list of standards may give details about a</w:t>
      </w:r>
      <w:r w:rsidR="00845385" w:rsidRPr="00207B46">
        <w:rPr>
          <w:sz w:val="18"/>
          <w:szCs w:val="18"/>
        </w:rPr>
        <w:t xml:space="preserve"> standard that replaces the applicable industry standard</w:t>
      </w:r>
      <w:r w:rsidRPr="00207B46">
        <w:rPr>
          <w:sz w:val="18"/>
          <w:szCs w:val="18"/>
        </w:rPr>
        <w:t xml:space="preserve"> </w:t>
      </w:r>
      <w:r w:rsidR="00845385" w:rsidRPr="00207B46">
        <w:rPr>
          <w:sz w:val="18"/>
          <w:szCs w:val="18"/>
        </w:rPr>
        <w:t>(</w:t>
      </w:r>
      <w:r w:rsidRPr="00207B46">
        <w:rPr>
          <w:b/>
          <w:i/>
          <w:sz w:val="18"/>
          <w:szCs w:val="18"/>
        </w:rPr>
        <w:t>replacement standard</w:t>
      </w:r>
      <w:r w:rsidR="00845385" w:rsidRPr="00207B46">
        <w:rPr>
          <w:sz w:val="18"/>
          <w:szCs w:val="18"/>
        </w:rPr>
        <w:t>)</w:t>
      </w:r>
      <w:r w:rsidRPr="00207B46">
        <w:rPr>
          <w:sz w:val="18"/>
          <w:szCs w:val="18"/>
        </w:rPr>
        <w:t>, including the name and commencement date of the replacement standard.</w:t>
      </w:r>
    </w:p>
    <w:p w:rsidR="0029202E" w:rsidRPr="00207B46" w:rsidRDefault="0029202E" w:rsidP="00EF6E07">
      <w:pPr>
        <w:pStyle w:val="subsection"/>
      </w:pPr>
      <w:r w:rsidRPr="00207B46">
        <w:tab/>
        <w:t>(2)</w:t>
      </w:r>
      <w:r w:rsidRPr="00207B46">
        <w:tab/>
        <w:t xml:space="preserve">A </w:t>
      </w:r>
      <w:r w:rsidR="00124AAC" w:rsidRPr="00207B46">
        <w:t xml:space="preserve">document </w:t>
      </w:r>
      <w:r w:rsidRPr="00207B46">
        <w:t xml:space="preserve">in column 2 of Part 1 and 2 of the list of standards is not an </w:t>
      </w:r>
      <w:r w:rsidRPr="009E0701">
        <w:rPr>
          <w:b/>
          <w:i/>
        </w:rPr>
        <w:t xml:space="preserve">applicable </w:t>
      </w:r>
      <w:r w:rsidR="00124AAC" w:rsidRPr="009E0701">
        <w:rPr>
          <w:b/>
          <w:i/>
        </w:rPr>
        <w:t xml:space="preserve">industry </w:t>
      </w:r>
      <w:r w:rsidRPr="009E0701">
        <w:rPr>
          <w:b/>
          <w:i/>
        </w:rPr>
        <w:t>standard</w:t>
      </w:r>
      <w:r w:rsidRPr="00207B46">
        <w:t xml:space="preserve"> if the expiry date mentioned in the </w:t>
      </w:r>
      <w:r w:rsidR="00124AAC" w:rsidRPr="00207B46">
        <w:t xml:space="preserve">document </w:t>
      </w:r>
      <w:r w:rsidRPr="00207B46">
        <w:t>has passed.</w:t>
      </w:r>
    </w:p>
    <w:p w:rsidR="0029202E" w:rsidRDefault="0029202E" w:rsidP="00EF6E07">
      <w:pPr>
        <w:pStyle w:val="subsection"/>
      </w:pPr>
      <w:r w:rsidRPr="00207B46">
        <w:tab/>
        <w:t>(3)</w:t>
      </w:r>
      <w:r w:rsidRPr="00207B46">
        <w:tab/>
        <w:t>For item 1 of the table</w:t>
      </w:r>
      <w:r w:rsidR="006A45E7">
        <w:t xml:space="preserve"> in subsection (1)</w:t>
      </w:r>
      <w:r w:rsidRPr="00207B46">
        <w:t xml:space="preserve">, if more than one </w:t>
      </w:r>
      <w:r w:rsidR="004807E6" w:rsidRPr="00207B46">
        <w:t>document</w:t>
      </w:r>
      <w:r w:rsidRPr="00207B46">
        <w:t xml:space="preserve"> in column 2 of Part 2 of the</w:t>
      </w:r>
      <w:r w:rsidRPr="00B02FF8">
        <w:t xml:space="preserve"> list of standards is identified as an </w:t>
      </w:r>
      <w:r w:rsidRPr="009E0701">
        <w:rPr>
          <w:b/>
          <w:i/>
        </w:rPr>
        <w:t xml:space="preserve">applicable </w:t>
      </w:r>
      <w:r w:rsidR="00124AAC" w:rsidRPr="009E0701">
        <w:rPr>
          <w:b/>
          <w:i/>
        </w:rPr>
        <w:t xml:space="preserve">industry </w:t>
      </w:r>
      <w:r w:rsidRPr="009E0701">
        <w:rPr>
          <w:b/>
          <w:i/>
        </w:rPr>
        <w:t>standard</w:t>
      </w:r>
      <w:r w:rsidRPr="00B02FF8">
        <w:t xml:space="preserve"> for a device</w:t>
      </w:r>
      <w:r w:rsidR="00124AAC">
        <w:t>,</w:t>
      </w:r>
      <w:r w:rsidRPr="00B02FF8">
        <w:t xml:space="preserve"> the manufacturer or importer of </w:t>
      </w:r>
      <w:r w:rsidR="00124AAC">
        <w:t>the</w:t>
      </w:r>
      <w:r w:rsidRPr="00B02FF8">
        <w:t xml:space="preserve"> device may choose</w:t>
      </w:r>
      <w:r w:rsidRPr="00A443F7">
        <w:t xml:space="preserve"> </w:t>
      </w:r>
      <w:r w:rsidRPr="00B02FF8">
        <w:t xml:space="preserve">1 of those </w:t>
      </w:r>
      <w:r w:rsidR="004807E6">
        <w:t xml:space="preserve">documents </w:t>
      </w:r>
      <w:r w:rsidRPr="00B02FF8">
        <w:t>to be the applicable</w:t>
      </w:r>
      <w:r w:rsidR="00124AAC">
        <w:t xml:space="preserve"> industry</w:t>
      </w:r>
      <w:r w:rsidRPr="00B02FF8">
        <w:t xml:space="preserve"> standard for the device.</w:t>
      </w:r>
    </w:p>
    <w:p w:rsidR="00C84A8A" w:rsidRDefault="00C84A8A" w:rsidP="00603724">
      <w:pPr>
        <w:pStyle w:val="subsection"/>
        <w:pageBreakBefore/>
      </w:pPr>
      <w:r>
        <w:lastRenderedPageBreak/>
        <w:tab/>
        <w:t>(4)</w:t>
      </w:r>
      <w:r>
        <w:tab/>
        <w:t>If:</w:t>
      </w:r>
    </w:p>
    <w:p w:rsidR="00C84A8A" w:rsidRDefault="00C84A8A" w:rsidP="00C84A8A">
      <w:pPr>
        <w:pStyle w:val="paragraph"/>
      </w:pPr>
      <w:r w:rsidRPr="009B3E70">
        <w:tab/>
        <w:t>(a)</w:t>
      </w:r>
      <w:r w:rsidRPr="009B3E70">
        <w:tab/>
      </w:r>
      <w:proofErr w:type="gramStart"/>
      <w:r>
        <w:t>a</w:t>
      </w:r>
      <w:proofErr w:type="gramEnd"/>
      <w:r>
        <w:t xml:space="preserve"> document is </w:t>
      </w:r>
      <w:r w:rsidR="00EF6E07">
        <w:t>in column 2 of the list of standards; and</w:t>
      </w:r>
    </w:p>
    <w:p w:rsidR="00FD221D" w:rsidRDefault="00C84A8A" w:rsidP="00C84A8A">
      <w:pPr>
        <w:pStyle w:val="paragraph"/>
      </w:pPr>
      <w:r w:rsidRPr="009B3E70">
        <w:tab/>
      </w:r>
      <w:r>
        <w:t>(b</w:t>
      </w:r>
      <w:r w:rsidRPr="009B3E70">
        <w:t>)</w:t>
      </w:r>
      <w:r w:rsidRPr="009B3E70">
        <w:tab/>
      </w:r>
      <w:proofErr w:type="gramStart"/>
      <w:r w:rsidR="00EF6E07">
        <w:t>subsection</w:t>
      </w:r>
      <w:proofErr w:type="gramEnd"/>
      <w:r w:rsidR="00EF6E07">
        <w:t xml:space="preserve"> (1) has the effect</w:t>
      </w:r>
      <w:r w:rsidR="00AD57F3">
        <w:t xml:space="preserve"> that</w:t>
      </w:r>
      <w:r w:rsidR="00EF6E07">
        <w:t>, apart from this subsection, the document is a applicable industry standard for a device; and</w:t>
      </w:r>
    </w:p>
    <w:p w:rsidR="00EF6E07" w:rsidRPr="009B3E70" w:rsidRDefault="00EF6E07" w:rsidP="00C84A8A">
      <w:pPr>
        <w:pStyle w:val="paragraph"/>
      </w:pPr>
      <w:r>
        <w:tab/>
        <w:t>(c)</w:t>
      </w:r>
      <w:r>
        <w:tab/>
      </w:r>
      <w:proofErr w:type="gramStart"/>
      <w:r>
        <w:t>remarks</w:t>
      </w:r>
      <w:proofErr w:type="gramEnd"/>
      <w:r>
        <w:t xml:space="preserve"> in column 10 of the list of standards in relation to the </w:t>
      </w:r>
      <w:r w:rsidR="00AD57F3">
        <w:t>document modify the application or requirements of the document;</w:t>
      </w:r>
    </w:p>
    <w:p w:rsidR="00290DB3" w:rsidRDefault="00AD57F3" w:rsidP="00EC1E0E">
      <w:pPr>
        <w:pStyle w:val="subsection"/>
        <w:spacing w:before="60"/>
      </w:pP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r w:rsidRPr="00AD57F3">
        <w:rPr>
          <w:b/>
          <w:i/>
        </w:rPr>
        <w:t>applicable industry standard</w:t>
      </w:r>
      <w:r>
        <w:t xml:space="preserve"> for the device is the document as modified by those remarks.</w:t>
      </w:r>
    </w:p>
    <w:p w:rsidR="00BF5015" w:rsidRDefault="00BF5015" w:rsidP="00EC1E0E">
      <w:pPr>
        <w:pStyle w:val="subsection"/>
        <w:spacing w:before="60"/>
      </w:pPr>
    </w:p>
    <w:bookmarkEnd w:id="2"/>
    <w:p w:rsidR="006F5CF2" w:rsidRPr="00181061" w:rsidRDefault="006F5CF2" w:rsidP="0091792E">
      <w:pPr>
        <w:pStyle w:val="ActHead5"/>
        <w:spacing w:before="0"/>
        <w:ind w:left="0" w:firstLine="0"/>
      </w:pPr>
      <w:r w:rsidRPr="00181061">
        <w:rPr>
          <w:sz w:val="32"/>
          <w:szCs w:val="32"/>
        </w:rPr>
        <w:t xml:space="preserve">Part </w:t>
      </w:r>
      <w:r w:rsidR="00FC5543" w:rsidRPr="00181061">
        <w:rPr>
          <w:sz w:val="32"/>
          <w:szCs w:val="32"/>
        </w:rPr>
        <w:t>3</w:t>
      </w:r>
      <w:r w:rsidRPr="00B7359B">
        <w:rPr>
          <w:sz w:val="32"/>
          <w:szCs w:val="32"/>
        </w:rPr>
        <w:t>—</w:t>
      </w:r>
      <w:r w:rsidR="00FC5543">
        <w:rPr>
          <w:sz w:val="32"/>
          <w:szCs w:val="32"/>
        </w:rPr>
        <w:t>Application and requirements</w:t>
      </w:r>
    </w:p>
    <w:p w:rsidR="00ED59F5" w:rsidRPr="00C36857" w:rsidRDefault="00F6427B" w:rsidP="00ED59F5">
      <w:pPr>
        <w:pStyle w:val="ActHead5"/>
      </w:pPr>
      <w:bookmarkStart w:id="8" w:name="_Toc444596036"/>
      <w:proofErr w:type="gramStart"/>
      <w:r w:rsidRPr="00FD221D">
        <w:rPr>
          <w:rStyle w:val="CharSectno"/>
        </w:rPr>
        <w:t>9</w:t>
      </w:r>
      <w:r w:rsidR="00A43C87" w:rsidRPr="00C36857">
        <w:t xml:space="preserve">  </w:t>
      </w:r>
      <w:r w:rsidR="00ED59F5" w:rsidRPr="00C36857">
        <w:t>Application</w:t>
      </w:r>
      <w:proofErr w:type="gramEnd"/>
      <w:r w:rsidR="00677DD3">
        <w:t xml:space="preserve"> </w:t>
      </w:r>
    </w:p>
    <w:p w:rsidR="000C4243" w:rsidRPr="00A43C87" w:rsidRDefault="00ED59F5" w:rsidP="00181061">
      <w:pPr>
        <w:pStyle w:val="subsection"/>
      </w:pPr>
      <w:r w:rsidRPr="00C36857">
        <w:tab/>
      </w:r>
      <w:r w:rsidR="00CE1E0D">
        <w:tab/>
      </w:r>
      <w:r w:rsidRPr="00C36857">
        <w:t>T</w:t>
      </w:r>
      <w:r w:rsidR="00677DD3">
        <w:t>his</w:t>
      </w:r>
      <w:r w:rsidR="0017160D">
        <w:t xml:space="preserve"> standard </w:t>
      </w:r>
      <w:r w:rsidRPr="00C36857">
        <w:t xml:space="preserve">applies to a device </w:t>
      </w:r>
      <w:r w:rsidR="00D9760D" w:rsidRPr="00C36857">
        <w:t>that</w:t>
      </w:r>
      <w:r w:rsidR="008B26E3">
        <w:t xml:space="preserve"> is</w:t>
      </w:r>
      <w:r w:rsidR="000C4243">
        <w:t xml:space="preserve"> manufactured in, or imported into, Australia for supply </w:t>
      </w:r>
      <w:r w:rsidR="00FF0BB4">
        <w:t>unless the device is</w:t>
      </w:r>
      <w:r w:rsidR="00DE6A41">
        <w:t xml:space="preserve"> </w:t>
      </w:r>
      <w:r w:rsidR="000C4243">
        <w:t xml:space="preserve">mentioned in Schedule 2 to the </w:t>
      </w:r>
      <w:r w:rsidR="000C4243" w:rsidRPr="00A43C87">
        <w:rPr>
          <w:i/>
        </w:rPr>
        <w:t>Radi</w:t>
      </w:r>
      <w:r w:rsidR="00E97A78">
        <w:rPr>
          <w:i/>
        </w:rPr>
        <w:t>o</w:t>
      </w:r>
      <w:r w:rsidR="000C4243" w:rsidRPr="00A43C87">
        <w:rPr>
          <w:i/>
        </w:rPr>
        <w:t>communications (Electromagnetic Compatibility) Labelling Notice 2017</w:t>
      </w:r>
      <w:r w:rsidR="00A43C87">
        <w:t>.</w:t>
      </w:r>
    </w:p>
    <w:p w:rsidR="00B7359B" w:rsidRPr="00442619" w:rsidRDefault="00D71B24" w:rsidP="00B7359B">
      <w:pPr>
        <w:pStyle w:val="ActHead5"/>
      </w:pPr>
      <w:bookmarkStart w:id="9" w:name="_Toc444596038"/>
      <w:bookmarkEnd w:id="8"/>
      <w:proofErr w:type="gramStart"/>
      <w:r w:rsidRPr="00181061">
        <w:rPr>
          <w:rStyle w:val="CharSectno"/>
        </w:rPr>
        <w:t>1</w:t>
      </w:r>
      <w:r w:rsidR="00F6427B">
        <w:rPr>
          <w:rStyle w:val="CharSectno"/>
        </w:rPr>
        <w:t>0</w:t>
      </w:r>
      <w:r w:rsidR="00B7359B" w:rsidRPr="00442619">
        <w:t xml:space="preserve">  </w:t>
      </w:r>
      <w:r w:rsidR="00CC2EEC">
        <w:t>Requirement</w:t>
      </w:r>
      <w:proofErr w:type="gramEnd"/>
    </w:p>
    <w:p w:rsidR="00634F76" w:rsidRDefault="00FC5543" w:rsidP="00FC5543">
      <w:pPr>
        <w:pStyle w:val="subsection"/>
      </w:pPr>
      <w:r w:rsidRPr="00442619">
        <w:tab/>
      </w:r>
      <w:r w:rsidRPr="00442619">
        <w:tab/>
      </w:r>
      <w:r w:rsidR="00634F76">
        <w:t>Subject to section</w:t>
      </w:r>
      <w:r w:rsidR="00290DB3">
        <w:t xml:space="preserve"> </w:t>
      </w:r>
      <w:r w:rsidR="00F6427B">
        <w:t>11</w:t>
      </w:r>
      <w:r w:rsidR="00634F76">
        <w:t>, a</w:t>
      </w:r>
      <w:r w:rsidR="005A4ED9">
        <w:t xml:space="preserve"> </w:t>
      </w:r>
      <w:r w:rsidR="008D64A9">
        <w:t>device</w:t>
      </w:r>
      <w:r w:rsidR="00724235">
        <w:t xml:space="preserve"> </w:t>
      </w:r>
      <w:r w:rsidR="00AC6B1C">
        <w:t xml:space="preserve">must </w:t>
      </w:r>
      <w:r w:rsidR="00634F76">
        <w:t>comply with</w:t>
      </w:r>
      <w:r w:rsidR="00DE6A41">
        <w:t xml:space="preserve"> an applicable</w:t>
      </w:r>
      <w:r w:rsidR="00A43C87">
        <w:t xml:space="preserve"> industry</w:t>
      </w:r>
      <w:r w:rsidR="00DE6A41">
        <w:t xml:space="preserve"> standard for the device</w:t>
      </w:r>
      <w:r w:rsidR="00634F76">
        <w:t xml:space="preserve">, as </w:t>
      </w:r>
      <w:r w:rsidR="00A444B4">
        <w:t>i</w:t>
      </w:r>
      <w:r w:rsidR="00634F76">
        <w:t>n force on:</w:t>
      </w:r>
    </w:p>
    <w:p w:rsidR="00634F76" w:rsidRDefault="00634F76" w:rsidP="00634F76">
      <w:pPr>
        <w:pStyle w:val="paragraph"/>
      </w:pPr>
      <w:r>
        <w:tab/>
        <w:t>(a</w:t>
      </w:r>
      <w:r w:rsidRPr="00B06AC4">
        <w:t>)</w:t>
      </w:r>
      <w:r w:rsidRPr="00B06AC4">
        <w:tab/>
      </w:r>
      <w:proofErr w:type="gramStart"/>
      <w:r>
        <w:t>if</w:t>
      </w:r>
      <w:proofErr w:type="gramEnd"/>
      <w:r>
        <w:t xml:space="preserve"> the device was manufactured in Australia – the day the device was manufactured</w:t>
      </w:r>
      <w:r w:rsidRPr="00F30151">
        <w:t>; and</w:t>
      </w:r>
    </w:p>
    <w:p w:rsidR="00FC5543" w:rsidRDefault="00634F76" w:rsidP="00AD4489">
      <w:pPr>
        <w:pStyle w:val="paragraph"/>
        <w:spacing w:after="120"/>
        <w:rPr>
          <w:szCs w:val="22"/>
        </w:rPr>
      </w:pPr>
      <w:r>
        <w:tab/>
        <w:t>(b</w:t>
      </w:r>
      <w:r w:rsidRPr="00B06AC4">
        <w:t>)</w:t>
      </w:r>
      <w:r w:rsidRPr="00B06AC4">
        <w:tab/>
      </w:r>
      <w:proofErr w:type="gramStart"/>
      <w:r>
        <w:t>if</w:t>
      </w:r>
      <w:proofErr w:type="gramEnd"/>
      <w:r>
        <w:t xml:space="preserve"> the device was imported into Australia – the day the device was imported.</w:t>
      </w:r>
      <w:r w:rsidRPr="00442619">
        <w:rPr>
          <w:szCs w:val="22"/>
        </w:rPr>
        <w:t xml:space="preserve"> </w:t>
      </w:r>
    </w:p>
    <w:p w:rsidR="003C4F33" w:rsidRPr="00AD4489" w:rsidRDefault="003C4F33" w:rsidP="006439FD">
      <w:pPr>
        <w:pStyle w:val="paragraph"/>
        <w:tabs>
          <w:tab w:val="clear" w:pos="1531"/>
          <w:tab w:val="left" w:pos="1276"/>
          <w:tab w:val="left" w:pos="1985"/>
        </w:tabs>
        <w:ind w:left="1985" w:hanging="1985"/>
        <w:rPr>
          <w:sz w:val="18"/>
          <w:szCs w:val="18"/>
        </w:rPr>
      </w:pPr>
      <w:r w:rsidRPr="00AD4489">
        <w:rPr>
          <w:sz w:val="18"/>
          <w:szCs w:val="18"/>
        </w:rPr>
        <w:tab/>
        <w:t>Note:</w:t>
      </w:r>
      <w:r>
        <w:rPr>
          <w:sz w:val="18"/>
          <w:szCs w:val="18"/>
        </w:rPr>
        <w:tab/>
      </w:r>
      <w:r w:rsidR="006439FD">
        <w:rPr>
          <w:sz w:val="18"/>
          <w:szCs w:val="18"/>
        </w:rPr>
        <w:t xml:space="preserve">A device must comply with an applicable industry standard for the device only to the extent that that standard includes requirements that relate to interference with </w:t>
      </w:r>
      <w:proofErr w:type="spellStart"/>
      <w:r w:rsidR="006439FD">
        <w:rPr>
          <w:sz w:val="18"/>
          <w:szCs w:val="18"/>
        </w:rPr>
        <w:t>radiocommunications</w:t>
      </w:r>
      <w:proofErr w:type="spellEnd"/>
      <w:r w:rsidR="006439FD">
        <w:rPr>
          <w:sz w:val="18"/>
          <w:szCs w:val="18"/>
        </w:rPr>
        <w:t xml:space="preserve"> or to </w:t>
      </w:r>
      <w:r w:rsidR="00293695">
        <w:rPr>
          <w:sz w:val="18"/>
          <w:szCs w:val="18"/>
        </w:rPr>
        <w:t xml:space="preserve">any uses or </w:t>
      </w:r>
      <w:r w:rsidR="006439FD">
        <w:rPr>
          <w:sz w:val="18"/>
          <w:szCs w:val="18"/>
        </w:rPr>
        <w:t xml:space="preserve">functions of </w:t>
      </w:r>
      <w:r w:rsidR="00293695">
        <w:rPr>
          <w:sz w:val="18"/>
          <w:szCs w:val="18"/>
        </w:rPr>
        <w:t>device</w:t>
      </w:r>
      <w:r w:rsidR="006A45E7">
        <w:rPr>
          <w:sz w:val="18"/>
          <w:szCs w:val="18"/>
        </w:rPr>
        <w:t>s</w:t>
      </w:r>
      <w:r w:rsidR="006439FD">
        <w:rPr>
          <w:sz w:val="18"/>
          <w:szCs w:val="18"/>
        </w:rPr>
        <w:t>.</w:t>
      </w:r>
    </w:p>
    <w:p w:rsidR="00442619" w:rsidRPr="00442619" w:rsidRDefault="00D71B24" w:rsidP="00442619">
      <w:pPr>
        <w:pStyle w:val="ActHead5"/>
      </w:pPr>
      <w:proofErr w:type="gramStart"/>
      <w:r w:rsidRPr="00284523">
        <w:rPr>
          <w:rStyle w:val="CharSectno"/>
        </w:rPr>
        <w:t>1</w:t>
      </w:r>
      <w:r w:rsidR="00F6427B">
        <w:rPr>
          <w:rStyle w:val="CharSectno"/>
        </w:rPr>
        <w:t>1</w:t>
      </w:r>
      <w:r w:rsidR="00442619" w:rsidRPr="00442619">
        <w:t xml:space="preserve">  </w:t>
      </w:r>
      <w:r w:rsidR="00181061">
        <w:t>Transition</w:t>
      </w:r>
      <w:proofErr w:type="gramEnd"/>
      <w:r w:rsidR="0063542A">
        <w:t xml:space="preserve"> periods – choice of applicable industry standard</w:t>
      </w:r>
    </w:p>
    <w:p w:rsidR="00F6427B" w:rsidRDefault="00F6427B" w:rsidP="00F6427B">
      <w:pPr>
        <w:pStyle w:val="subsection"/>
      </w:pPr>
      <w:r>
        <w:tab/>
        <w:t>(1)</w:t>
      </w:r>
      <w:r>
        <w:tab/>
        <w:t>In this standard</w:t>
      </w:r>
      <w:r w:rsidRPr="00C36857">
        <w:t xml:space="preserve">, if </w:t>
      </w:r>
      <w:r>
        <w:t>an applicable industry standard</w:t>
      </w:r>
      <w:r w:rsidRPr="00C36857">
        <w:t xml:space="preserve"> is amended or replaced, there is a </w:t>
      </w:r>
      <w:r w:rsidRPr="00C36857">
        <w:rPr>
          <w:b/>
          <w:i/>
        </w:rPr>
        <w:t>transition period</w:t>
      </w:r>
      <w:r w:rsidRPr="006B660B">
        <w:t xml:space="preserve"> in relation to the applicable industry standard</w:t>
      </w:r>
      <w:r w:rsidRPr="00C36857">
        <w:t>, being a period of</w:t>
      </w:r>
      <w:r>
        <w:t>:</w:t>
      </w:r>
    </w:p>
    <w:p w:rsidR="00F6427B" w:rsidRDefault="00F6427B" w:rsidP="00F6427B">
      <w:pPr>
        <w:pStyle w:val="paragraph"/>
      </w:pPr>
      <w:r>
        <w:tab/>
        <w:t>(a)</w:t>
      </w:r>
      <w:r>
        <w:tab/>
      </w:r>
      <w:proofErr w:type="gramStart"/>
      <w:r>
        <w:t>if</w:t>
      </w:r>
      <w:proofErr w:type="gramEnd"/>
      <w:r>
        <w:t xml:space="preserve"> the applicable industry standard is created by the European Committee for </w:t>
      </w:r>
      <w:proofErr w:type="spellStart"/>
      <w:r>
        <w:t>Electrotechnical</w:t>
      </w:r>
      <w:proofErr w:type="spellEnd"/>
      <w:r>
        <w:t xml:space="preserve"> Standardization – the Official Journal period; or</w:t>
      </w:r>
    </w:p>
    <w:p w:rsidR="00F6427B" w:rsidRPr="00C36857" w:rsidRDefault="00F6427B" w:rsidP="00F6427B">
      <w:pPr>
        <w:pStyle w:val="paragraph"/>
      </w:pPr>
      <w:r>
        <w:tab/>
        <w:t>(b)</w:t>
      </w:r>
      <w:r>
        <w:tab/>
      </w:r>
      <w:proofErr w:type="gramStart"/>
      <w:r>
        <w:t>in</w:t>
      </w:r>
      <w:proofErr w:type="gramEnd"/>
      <w:r>
        <w:t xml:space="preserve"> any other case –</w:t>
      </w:r>
      <w:r w:rsidRPr="00C36857">
        <w:t xml:space="preserve"> </w:t>
      </w:r>
      <w:r>
        <w:t xml:space="preserve">two years </w:t>
      </w:r>
      <w:r w:rsidRPr="00C36857">
        <w:t>commencing on the day th</w:t>
      </w:r>
      <w:r>
        <w:t>at applicable industry standard</w:t>
      </w:r>
      <w:r w:rsidRPr="00C36857">
        <w:t xml:space="preserve"> is amended or replaced. </w:t>
      </w:r>
    </w:p>
    <w:p w:rsidR="001357D2" w:rsidRDefault="001357D2" w:rsidP="00181061">
      <w:pPr>
        <w:pStyle w:val="subsection"/>
      </w:pPr>
      <w:r w:rsidRPr="00B06AC4">
        <w:tab/>
      </w:r>
      <w:r>
        <w:t>(</w:t>
      </w:r>
      <w:r w:rsidR="00F6427B">
        <w:t>2</w:t>
      </w:r>
      <w:r>
        <w:t>)</w:t>
      </w:r>
      <w:r>
        <w:tab/>
      </w:r>
      <w:r w:rsidRPr="002B0B0E">
        <w:t>If</w:t>
      </w:r>
      <w:r w:rsidR="00181061">
        <w:t xml:space="preserve"> </w:t>
      </w:r>
      <w:r w:rsidR="00407A4E">
        <w:t>a</w:t>
      </w:r>
      <w:r w:rsidR="00B273FF">
        <w:t xml:space="preserve"> </w:t>
      </w:r>
      <w:r w:rsidR="00181061">
        <w:t>device is manufactured or imported</w:t>
      </w:r>
      <w:r w:rsidRPr="00F30151">
        <w:t xml:space="preserve"> during a transition period</w:t>
      </w:r>
      <w:r w:rsidR="00CB667D">
        <w:t xml:space="preserve"> in relation to an applicable industry standard</w:t>
      </w:r>
      <w:r w:rsidR="00181061">
        <w:t xml:space="preserve">, the </w:t>
      </w:r>
      <w:r w:rsidR="0063542A">
        <w:t>manufacturer or importer</w:t>
      </w:r>
      <w:r w:rsidR="00181061">
        <w:t xml:space="preserve"> of the device may choose </w:t>
      </w:r>
      <w:r w:rsidR="0063542A">
        <w:t>whether</w:t>
      </w:r>
      <w:r w:rsidR="00181061">
        <w:t xml:space="preserve"> the applicable industry standard for the device is:</w:t>
      </w:r>
    </w:p>
    <w:p w:rsidR="001357D2" w:rsidRDefault="001357D2" w:rsidP="001357D2">
      <w:pPr>
        <w:pStyle w:val="paragraph"/>
      </w:pPr>
      <w:r>
        <w:tab/>
        <w:t>(</w:t>
      </w:r>
      <w:r w:rsidR="00181061">
        <w:t>a</w:t>
      </w:r>
      <w:r w:rsidRPr="00B06AC4">
        <w:t>)</w:t>
      </w:r>
      <w:r w:rsidRPr="00B06AC4">
        <w:tab/>
      </w:r>
      <w:proofErr w:type="gramStart"/>
      <w:r w:rsidR="00181061">
        <w:t>the</w:t>
      </w:r>
      <w:proofErr w:type="gramEnd"/>
      <w:r w:rsidR="00181061">
        <w:t xml:space="preserve"> applicable industry standard as in force immediately before the commencement of the transition period; or</w:t>
      </w:r>
    </w:p>
    <w:p w:rsidR="0063542A" w:rsidRDefault="00181061" w:rsidP="001357D2">
      <w:pPr>
        <w:pStyle w:val="paragraph"/>
      </w:pPr>
      <w:r>
        <w:tab/>
        <w:t>(b)</w:t>
      </w:r>
      <w:r>
        <w:tab/>
      </w:r>
      <w:proofErr w:type="gramStart"/>
      <w:r w:rsidR="0063542A">
        <w:t>either</w:t>
      </w:r>
      <w:proofErr w:type="gramEnd"/>
      <w:r w:rsidR="0063542A">
        <w:t>:</w:t>
      </w:r>
    </w:p>
    <w:p w:rsidR="00181061" w:rsidRDefault="0063542A" w:rsidP="00EC1E0E">
      <w:pPr>
        <w:pStyle w:val="paragraphsub"/>
      </w:pPr>
      <w:r>
        <w:tab/>
        <w:t>(i)</w:t>
      </w:r>
      <w:r>
        <w:tab/>
      </w:r>
      <w:proofErr w:type="gramStart"/>
      <w:r>
        <w:t>if</w:t>
      </w:r>
      <w:proofErr w:type="gramEnd"/>
      <w:r>
        <w:t xml:space="preserve"> the applicable industry standard was amended – </w:t>
      </w:r>
      <w:r w:rsidR="00181061">
        <w:t>the applicable industry standard as in force at the commencement of the transition period</w:t>
      </w:r>
      <w:r>
        <w:t>; or</w:t>
      </w:r>
    </w:p>
    <w:p w:rsidR="0063542A" w:rsidRPr="00B06AC4" w:rsidRDefault="0063542A" w:rsidP="00EC1E0E">
      <w:pPr>
        <w:pStyle w:val="paragraphsub"/>
      </w:pPr>
      <w:r>
        <w:tab/>
        <w:t>(ii)</w:t>
      </w:r>
      <w:r>
        <w:tab/>
      </w:r>
      <w:proofErr w:type="gramStart"/>
      <w:r>
        <w:t>if</w:t>
      </w:r>
      <w:proofErr w:type="gramEnd"/>
      <w:r>
        <w:t xml:space="preserve"> the applicable industry standard was replaced by a </w:t>
      </w:r>
      <w:r w:rsidR="00A444B4">
        <w:t xml:space="preserve">new </w:t>
      </w:r>
      <w:r>
        <w:t xml:space="preserve">applicable industry standard – the </w:t>
      </w:r>
      <w:r w:rsidR="00A444B4">
        <w:t xml:space="preserve">new </w:t>
      </w:r>
      <w:r>
        <w:t>applicable industry standard as in force at the commencement of the transition period.</w:t>
      </w:r>
    </w:p>
    <w:p w:rsidR="00733337" w:rsidRPr="00B06AC4" w:rsidRDefault="00733337" w:rsidP="00603724">
      <w:pPr>
        <w:pStyle w:val="subsection"/>
        <w:keepNext/>
      </w:pPr>
      <w:r w:rsidRPr="00B06AC4">
        <w:lastRenderedPageBreak/>
        <w:tab/>
      </w:r>
      <w:r>
        <w:t>(</w:t>
      </w:r>
      <w:r w:rsidR="00F6427B">
        <w:t>3</w:t>
      </w:r>
      <w:r>
        <w:t>)</w:t>
      </w:r>
      <w:r>
        <w:tab/>
      </w:r>
      <w:r w:rsidRPr="002B0B0E">
        <w:t>If</w:t>
      </w:r>
      <w:r>
        <w:t>:</w:t>
      </w:r>
    </w:p>
    <w:p w:rsidR="00FD221D" w:rsidRDefault="00733337" w:rsidP="00603724">
      <w:pPr>
        <w:pStyle w:val="paragraph"/>
        <w:keepNext/>
      </w:pPr>
      <w:r w:rsidRPr="00B06AC4">
        <w:tab/>
        <w:t>(a)</w:t>
      </w:r>
      <w:r w:rsidRPr="00B06AC4">
        <w:tab/>
      </w:r>
      <w:proofErr w:type="gramStart"/>
      <w:r>
        <w:t>a</w:t>
      </w:r>
      <w:proofErr w:type="gramEnd"/>
      <w:r>
        <w:t xml:space="preserve"> transition</w:t>
      </w:r>
      <w:r w:rsidR="00F151E6">
        <w:t xml:space="preserve"> period overlaps with another </w:t>
      </w:r>
      <w:r>
        <w:t>transition period</w:t>
      </w:r>
      <w:r w:rsidR="00CB667D">
        <w:t xml:space="preserve"> in relation to an applicable industry standard</w:t>
      </w:r>
      <w:r w:rsidRPr="002B0B0E">
        <w:t xml:space="preserve">; </w:t>
      </w:r>
      <w:r w:rsidR="0063542A">
        <w:t>and</w:t>
      </w:r>
    </w:p>
    <w:p w:rsidR="00FD221D" w:rsidRDefault="00733337" w:rsidP="00FD221D">
      <w:pPr>
        <w:pStyle w:val="paragraph"/>
      </w:pPr>
      <w:r w:rsidRPr="00B06AC4">
        <w:tab/>
        <w:t>(b)</w:t>
      </w:r>
      <w:r w:rsidRPr="00B06AC4">
        <w:tab/>
      </w:r>
      <w:proofErr w:type="gramStart"/>
      <w:r w:rsidR="0063542A">
        <w:t>a</w:t>
      </w:r>
      <w:proofErr w:type="gramEnd"/>
      <w:r w:rsidR="0063542A">
        <w:t xml:space="preserve"> device is manufactured or imported</w:t>
      </w:r>
      <w:r>
        <w:t xml:space="preserve"> during the period of overlap; </w:t>
      </w:r>
      <w:r w:rsidR="0063542A">
        <w:t>the manufacturer or importer of the device may choose whether the applicable indu</w:t>
      </w:r>
      <w:r w:rsidR="006D4DCF">
        <w:t>stry standard for the device is</w:t>
      </w:r>
      <w:r w:rsidR="00093A27">
        <w:t>:</w:t>
      </w:r>
    </w:p>
    <w:p w:rsidR="00733337" w:rsidRDefault="00FD221D" w:rsidP="00FD221D">
      <w:pPr>
        <w:pStyle w:val="paragraph"/>
      </w:pPr>
      <w:r>
        <w:tab/>
        <w:t>(</w:t>
      </w:r>
      <w:r w:rsidR="00A444B4">
        <w:t>c)</w:t>
      </w:r>
      <w:r w:rsidR="006D4DCF">
        <w:tab/>
      </w:r>
      <w:proofErr w:type="gramStart"/>
      <w:r w:rsidR="0063542A">
        <w:t>the</w:t>
      </w:r>
      <w:proofErr w:type="gramEnd"/>
      <w:r w:rsidR="0063542A">
        <w:t xml:space="preserve"> applicable industry standard as in force immediately before the commencement of the earliest of those transition periods; or</w:t>
      </w:r>
    </w:p>
    <w:p w:rsidR="0063542A" w:rsidRPr="00B06AC4" w:rsidRDefault="0063542A" w:rsidP="00733337">
      <w:pPr>
        <w:pStyle w:val="paragraph"/>
      </w:pPr>
      <w:r>
        <w:tab/>
        <w:t>(d)</w:t>
      </w:r>
      <w:r>
        <w:tab/>
      </w:r>
      <w:proofErr w:type="gramStart"/>
      <w:r>
        <w:t>either</w:t>
      </w:r>
      <w:proofErr w:type="gramEnd"/>
      <w:r>
        <w:t xml:space="preserve">: </w:t>
      </w:r>
    </w:p>
    <w:p w:rsidR="003C405B" w:rsidRDefault="00733337" w:rsidP="00733337">
      <w:pPr>
        <w:pStyle w:val="paragraphsub"/>
      </w:pPr>
      <w:r w:rsidRPr="00B06AC4">
        <w:tab/>
        <w:t>(</w:t>
      </w:r>
      <w:r>
        <w:t>i)</w:t>
      </w:r>
      <w:r>
        <w:tab/>
      </w:r>
      <w:r w:rsidR="0063542A">
        <w:t>if</w:t>
      </w:r>
      <w:r w:rsidR="00A444B4">
        <w:t>, in relation to</w:t>
      </w:r>
      <w:r w:rsidR="0063542A">
        <w:t xml:space="preserve"> </w:t>
      </w:r>
      <w:r w:rsidR="00A444B4">
        <w:t xml:space="preserve">one or more of those transition periods, </w:t>
      </w:r>
      <w:r w:rsidR="0063542A">
        <w:t>the applicable industry standard was amended – the applicable industry standard as in force at the commencement of the earliest of those transition periods</w:t>
      </w:r>
      <w:r>
        <w:t>; or</w:t>
      </w:r>
    </w:p>
    <w:p w:rsidR="00475D1C" w:rsidRPr="00B06AC4" w:rsidRDefault="00475D1C" w:rsidP="00475D1C">
      <w:pPr>
        <w:pStyle w:val="paragraphsub"/>
      </w:pPr>
      <w:r w:rsidRPr="00B06AC4">
        <w:tab/>
        <w:t>(ii</w:t>
      </w:r>
      <w:r>
        <w:t>)</w:t>
      </w:r>
      <w:r>
        <w:tab/>
      </w:r>
      <w:proofErr w:type="gramStart"/>
      <w:r w:rsidR="0063542A">
        <w:t>if</w:t>
      </w:r>
      <w:proofErr w:type="gramEnd"/>
      <w:r w:rsidR="00A444B4">
        <w:t>, in relation to one or more of those transition periods,</w:t>
      </w:r>
      <w:r w:rsidR="0063542A">
        <w:t xml:space="preserve"> the applicable industry standard was replaced by a </w:t>
      </w:r>
      <w:r w:rsidR="00A444B4">
        <w:t>new</w:t>
      </w:r>
      <w:r w:rsidR="0063542A">
        <w:t xml:space="preserve"> ap</w:t>
      </w:r>
      <w:r w:rsidR="00A444B4">
        <w:t>plicable industry standard – a</w:t>
      </w:r>
      <w:r w:rsidR="0063542A">
        <w:t xml:space="preserve"> </w:t>
      </w:r>
      <w:r w:rsidR="00A444B4">
        <w:t>new</w:t>
      </w:r>
      <w:r w:rsidR="0063542A">
        <w:t xml:space="preserve"> applicable industry standard as in force at the commencement of</w:t>
      </w:r>
      <w:r>
        <w:t xml:space="preserve"> any one of those transition periods</w:t>
      </w:r>
      <w:r w:rsidR="0063542A">
        <w:t>.</w:t>
      </w:r>
    </w:p>
    <w:p w:rsidR="00301DC5" w:rsidRPr="00AE0C33" w:rsidRDefault="00301DC5" w:rsidP="00AE0C33"/>
    <w:bookmarkEnd w:id="9"/>
    <w:p w:rsidR="00B06AC4" w:rsidRPr="00FD221D" w:rsidRDefault="00475D1C" w:rsidP="00B06AC4">
      <w:pPr>
        <w:pStyle w:val="ActHead5"/>
        <w:spacing w:before="0"/>
        <w:ind w:left="0" w:firstLine="0"/>
      </w:pPr>
      <w:r w:rsidRPr="00FD221D">
        <w:rPr>
          <w:rStyle w:val="CharPartText"/>
          <w:sz w:val="32"/>
        </w:rPr>
        <w:t>P</w:t>
      </w:r>
      <w:r w:rsidR="00B06AC4" w:rsidRPr="00FD221D">
        <w:rPr>
          <w:rStyle w:val="CharPartText"/>
          <w:sz w:val="32"/>
        </w:rPr>
        <w:t>art 4</w:t>
      </w:r>
      <w:r w:rsidR="00B06AC4" w:rsidRPr="00B7359B">
        <w:rPr>
          <w:sz w:val="32"/>
          <w:szCs w:val="32"/>
        </w:rPr>
        <w:t>—</w:t>
      </w:r>
      <w:r w:rsidR="00B06AC4">
        <w:rPr>
          <w:sz w:val="32"/>
          <w:szCs w:val="32"/>
        </w:rPr>
        <w:t>Savings and transitional arrangements</w:t>
      </w:r>
    </w:p>
    <w:p w:rsidR="00B918EC" w:rsidRPr="00B06AC4" w:rsidRDefault="00B918EC" w:rsidP="00B918EC">
      <w:pPr>
        <w:pStyle w:val="ActHead5"/>
      </w:pPr>
      <w:proofErr w:type="gramStart"/>
      <w:r w:rsidRPr="00FD221D">
        <w:rPr>
          <w:rStyle w:val="CharSectno"/>
        </w:rPr>
        <w:t>1</w:t>
      </w:r>
      <w:r w:rsidR="00293695" w:rsidRPr="00FD221D">
        <w:rPr>
          <w:rStyle w:val="CharSectno"/>
        </w:rPr>
        <w:t>2</w:t>
      </w:r>
      <w:r>
        <w:t xml:space="preserve">  </w:t>
      </w:r>
      <w:r w:rsidR="00DE6A41">
        <w:t>Transitional</w:t>
      </w:r>
      <w:proofErr w:type="gramEnd"/>
      <w:r w:rsidR="00DE6A41">
        <w:t xml:space="preserve"> arrangements in relation to the previous standard</w:t>
      </w:r>
    </w:p>
    <w:p w:rsidR="008118EF" w:rsidRPr="005365DD" w:rsidRDefault="00DE6A41" w:rsidP="00284523">
      <w:pPr>
        <w:pStyle w:val="subsection"/>
      </w:pPr>
      <w:r>
        <w:tab/>
      </w:r>
      <w:r>
        <w:tab/>
      </w:r>
      <w:r w:rsidR="00F876A5">
        <w:t>If</w:t>
      </w:r>
      <w:r>
        <w:t xml:space="preserve"> </w:t>
      </w:r>
      <w:r w:rsidR="00293695">
        <w:t xml:space="preserve">a </w:t>
      </w:r>
      <w:r w:rsidR="00284523">
        <w:t xml:space="preserve">device is manufactured or imported before the commencement </w:t>
      </w:r>
      <w:r w:rsidR="00845385">
        <w:t>day</w:t>
      </w:r>
      <w:r w:rsidR="00284523">
        <w:t>,</w:t>
      </w:r>
      <w:r>
        <w:t xml:space="preserve"> and the device complies with the </w:t>
      </w:r>
      <w:r>
        <w:rPr>
          <w:i/>
        </w:rPr>
        <w:t>Radi</w:t>
      </w:r>
      <w:r w:rsidR="00284523">
        <w:rPr>
          <w:i/>
        </w:rPr>
        <w:t>o</w:t>
      </w:r>
      <w:r>
        <w:rPr>
          <w:i/>
        </w:rPr>
        <w:t>communications (Electromagnetic Compatibility) Standard 2008</w:t>
      </w:r>
      <w:r>
        <w:t xml:space="preserve"> as in force immediat</w:t>
      </w:r>
      <w:r w:rsidR="00F876A5">
        <w:t xml:space="preserve">ely before the commencement day, the </w:t>
      </w:r>
      <w:r w:rsidR="00284523">
        <w:t xml:space="preserve">device </w:t>
      </w:r>
      <w:r w:rsidR="00F876A5">
        <w:t>is taken to comply with this standard.</w:t>
      </w:r>
    </w:p>
    <w:sectPr w:rsidR="008118EF" w:rsidRPr="005365DD" w:rsidSect="00FD221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7D" w:rsidRDefault="00EC627D" w:rsidP="0017734A">
      <w:pPr>
        <w:spacing w:after="0" w:line="240" w:lineRule="auto"/>
      </w:pPr>
      <w:r>
        <w:separator/>
      </w:r>
    </w:p>
  </w:endnote>
  <w:endnote w:type="continuationSeparator" w:id="0">
    <w:p w:rsidR="00EC627D" w:rsidRDefault="00EC627D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EC" w:rsidRDefault="00B64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24" w:rsidRDefault="00603724" w:rsidP="0060372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20"/>
      </w:rPr>
    </w:pPr>
  </w:p>
  <w:p w:rsidR="00FD221D" w:rsidRDefault="00FD221D" w:rsidP="0060372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20"/>
      </w:rPr>
    </w:pPr>
    <w:r w:rsidRPr="00603724">
      <w:rPr>
        <w:rFonts w:ascii="Times New Roman" w:hAnsi="Times New Roman" w:cs="Times New Roman"/>
        <w:i/>
        <w:sz w:val="20"/>
      </w:rPr>
      <w:t>Radiocommunications (Electromagnetic Compat</w:t>
    </w:r>
    <w:r w:rsidR="00603724" w:rsidRPr="00603724">
      <w:rPr>
        <w:rFonts w:ascii="Times New Roman" w:hAnsi="Times New Roman" w:cs="Times New Roman"/>
        <w:i/>
        <w:sz w:val="20"/>
      </w:rPr>
      <w:t>ibility) Standard 2017</w:t>
    </w:r>
  </w:p>
  <w:p w:rsidR="00603724" w:rsidRDefault="00603724" w:rsidP="0060372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20"/>
      </w:rPr>
    </w:pPr>
  </w:p>
  <w:p w:rsidR="00603724" w:rsidRPr="00603724" w:rsidRDefault="00603724" w:rsidP="00603724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</w:rPr>
    </w:pPr>
    <w:r w:rsidRPr="00603724">
      <w:rPr>
        <w:rFonts w:ascii="Times New Roman" w:hAnsi="Times New Roman" w:cs="Times New Roman"/>
      </w:rPr>
      <w:fldChar w:fldCharType="begin"/>
    </w:r>
    <w:r w:rsidRPr="00603724">
      <w:rPr>
        <w:rFonts w:ascii="Times New Roman" w:hAnsi="Times New Roman" w:cs="Times New Roman"/>
      </w:rPr>
      <w:instrText xml:space="preserve"> PAGE   \* MERGEFORMAT </w:instrText>
    </w:r>
    <w:r w:rsidRPr="00603724">
      <w:rPr>
        <w:rFonts w:ascii="Times New Roman" w:hAnsi="Times New Roman" w:cs="Times New Roman"/>
      </w:rPr>
      <w:fldChar w:fldCharType="separate"/>
    </w:r>
    <w:r w:rsidR="00A72DBC">
      <w:rPr>
        <w:rFonts w:ascii="Times New Roman" w:hAnsi="Times New Roman" w:cs="Times New Roman"/>
        <w:noProof/>
      </w:rPr>
      <w:t>2</w:t>
    </w:r>
    <w:r w:rsidRPr="00603724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EC" w:rsidRDefault="00B64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7D" w:rsidRDefault="00EC627D" w:rsidP="0017734A">
      <w:pPr>
        <w:spacing w:after="0" w:line="240" w:lineRule="auto"/>
      </w:pPr>
      <w:r>
        <w:separator/>
      </w:r>
    </w:p>
  </w:footnote>
  <w:footnote w:type="continuationSeparator" w:id="0">
    <w:p w:rsidR="00EC627D" w:rsidRDefault="00EC627D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EC" w:rsidRDefault="00B647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A87" w:rsidRDefault="00DF6A87" w:rsidP="00892659">
    <w:pPr>
      <w:pStyle w:val="Header"/>
      <w:pBdr>
        <w:bottom w:val="single" w:sz="4" w:space="1" w:color="auto"/>
      </w:pBdr>
    </w:pPr>
  </w:p>
  <w:p w:rsidR="00DF6A87" w:rsidRDefault="00DF6A87" w:rsidP="00892659">
    <w:pPr>
      <w:pStyle w:val="Header"/>
      <w:pBdr>
        <w:bottom w:val="single" w:sz="4" w:space="1" w:color="auto"/>
      </w:pBdr>
    </w:pPr>
  </w:p>
  <w:p w:rsidR="00DF6A87" w:rsidRPr="00603724" w:rsidRDefault="00DF6A8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603724">
      <w:rPr>
        <w:rFonts w:ascii="Times New Roman" w:hAnsi="Times New Roman" w:cs="Times New Roman"/>
        <w:sz w:val="24"/>
        <w:szCs w:val="24"/>
      </w:rPr>
      <w:t xml:space="preserve">Section </w:t>
    </w:r>
    <w:r w:rsidR="00FD221D" w:rsidRPr="00603724">
      <w:rPr>
        <w:rFonts w:ascii="Times New Roman" w:hAnsi="Times New Roman" w:cs="Times New Roman"/>
        <w:sz w:val="24"/>
        <w:szCs w:val="24"/>
      </w:rPr>
      <w:fldChar w:fldCharType="begin"/>
    </w:r>
    <w:r w:rsidR="00FD221D" w:rsidRPr="00603724">
      <w:rPr>
        <w:rFonts w:ascii="Times New Roman" w:hAnsi="Times New Roman" w:cs="Times New Roman"/>
        <w:sz w:val="24"/>
        <w:szCs w:val="24"/>
      </w:rPr>
      <w:instrText xml:space="preserve"> STYLEREF  CharSectno  \* MERGEFORMAT </w:instrText>
    </w:r>
    <w:r w:rsidR="00FD221D" w:rsidRPr="00603724">
      <w:rPr>
        <w:rFonts w:ascii="Times New Roman" w:hAnsi="Times New Roman" w:cs="Times New Roman"/>
        <w:sz w:val="24"/>
        <w:szCs w:val="24"/>
      </w:rPr>
      <w:fldChar w:fldCharType="separate"/>
    </w:r>
    <w:r w:rsidR="00A72DBC">
      <w:rPr>
        <w:rFonts w:ascii="Times New Roman" w:hAnsi="Times New Roman" w:cs="Times New Roman"/>
        <w:noProof/>
        <w:sz w:val="24"/>
        <w:szCs w:val="24"/>
      </w:rPr>
      <w:t>1</w:t>
    </w:r>
    <w:r w:rsidR="00FD221D" w:rsidRPr="0060372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EC" w:rsidRDefault="00B647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837D6"/>
    <w:multiLevelType w:val="hybridMultilevel"/>
    <w:tmpl w:val="C7988430"/>
    <w:lvl w:ilvl="0" w:tplc="BBE48DA6">
      <w:start w:val="1"/>
      <w:numFmt w:val="lowerLetter"/>
      <w:pStyle w:val="DraftingParagraph"/>
      <w:lvlText w:val="(%1)"/>
      <w:lvlJc w:val="left"/>
      <w:pPr>
        <w:ind w:left="19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425C8C"/>
    <w:multiLevelType w:val="hybridMultilevel"/>
    <w:tmpl w:val="8DDEDF84"/>
    <w:lvl w:ilvl="0" w:tplc="B1EE667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57527B9"/>
    <w:multiLevelType w:val="hybridMultilevel"/>
    <w:tmpl w:val="93D4C986"/>
    <w:lvl w:ilvl="0" w:tplc="9AC2862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28D93DCF"/>
    <w:multiLevelType w:val="hybridMultilevel"/>
    <w:tmpl w:val="85D84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B680C"/>
    <w:multiLevelType w:val="hybridMultilevel"/>
    <w:tmpl w:val="DD0485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06A0B"/>
    <w:multiLevelType w:val="hybridMultilevel"/>
    <w:tmpl w:val="C1EE7C22"/>
    <w:lvl w:ilvl="0" w:tplc="EE9C7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>
    <w:nsid w:val="313E46BF"/>
    <w:multiLevelType w:val="hybridMultilevel"/>
    <w:tmpl w:val="5AF00860"/>
    <w:lvl w:ilvl="0" w:tplc="D278DC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59B3244"/>
    <w:multiLevelType w:val="hybridMultilevel"/>
    <w:tmpl w:val="46EC384C"/>
    <w:lvl w:ilvl="0" w:tplc="E64A5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71081"/>
    <w:multiLevelType w:val="hybridMultilevel"/>
    <w:tmpl w:val="0B94AEA4"/>
    <w:lvl w:ilvl="0" w:tplc="847C09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A59C0"/>
    <w:multiLevelType w:val="hybridMultilevel"/>
    <w:tmpl w:val="438A6328"/>
    <w:lvl w:ilvl="0" w:tplc="54EC5FC6">
      <w:start w:val="1"/>
      <w:numFmt w:val="lowerRoman"/>
      <w:lvlText w:val="(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774" w:hanging="360"/>
      </w:pPr>
    </w:lvl>
    <w:lvl w:ilvl="2" w:tplc="0C09001B" w:tentative="1">
      <w:start w:val="1"/>
      <w:numFmt w:val="lowerRoman"/>
      <w:lvlText w:val="%3."/>
      <w:lvlJc w:val="right"/>
      <w:pPr>
        <w:ind w:left="4494" w:hanging="180"/>
      </w:pPr>
    </w:lvl>
    <w:lvl w:ilvl="3" w:tplc="0C09000F" w:tentative="1">
      <w:start w:val="1"/>
      <w:numFmt w:val="decimal"/>
      <w:lvlText w:val="%4."/>
      <w:lvlJc w:val="left"/>
      <w:pPr>
        <w:ind w:left="5214" w:hanging="360"/>
      </w:pPr>
    </w:lvl>
    <w:lvl w:ilvl="4" w:tplc="0C090019" w:tentative="1">
      <w:start w:val="1"/>
      <w:numFmt w:val="lowerLetter"/>
      <w:lvlText w:val="%5."/>
      <w:lvlJc w:val="left"/>
      <w:pPr>
        <w:ind w:left="5934" w:hanging="360"/>
      </w:pPr>
    </w:lvl>
    <w:lvl w:ilvl="5" w:tplc="0C09001B" w:tentative="1">
      <w:start w:val="1"/>
      <w:numFmt w:val="lowerRoman"/>
      <w:lvlText w:val="%6."/>
      <w:lvlJc w:val="right"/>
      <w:pPr>
        <w:ind w:left="6654" w:hanging="180"/>
      </w:pPr>
    </w:lvl>
    <w:lvl w:ilvl="6" w:tplc="0C09000F" w:tentative="1">
      <w:start w:val="1"/>
      <w:numFmt w:val="decimal"/>
      <w:lvlText w:val="%7."/>
      <w:lvlJc w:val="left"/>
      <w:pPr>
        <w:ind w:left="7374" w:hanging="360"/>
      </w:pPr>
    </w:lvl>
    <w:lvl w:ilvl="7" w:tplc="0C090019" w:tentative="1">
      <w:start w:val="1"/>
      <w:numFmt w:val="lowerLetter"/>
      <w:lvlText w:val="%8."/>
      <w:lvlJc w:val="left"/>
      <w:pPr>
        <w:ind w:left="8094" w:hanging="360"/>
      </w:pPr>
    </w:lvl>
    <w:lvl w:ilvl="8" w:tplc="0C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7">
    <w:nsid w:val="3E4F2615"/>
    <w:multiLevelType w:val="hybridMultilevel"/>
    <w:tmpl w:val="C7F6D1B6"/>
    <w:lvl w:ilvl="0" w:tplc="3F38C888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F9106E"/>
    <w:multiLevelType w:val="hybridMultilevel"/>
    <w:tmpl w:val="00783840"/>
    <w:lvl w:ilvl="0" w:tplc="32F0985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A748EEF6">
      <w:start w:val="1"/>
      <w:numFmt w:val="lowerRoman"/>
      <w:lvlText w:val="(%2)"/>
      <w:lvlJc w:val="right"/>
      <w:pPr>
        <w:ind w:left="306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41133E91"/>
    <w:multiLevelType w:val="hybridMultilevel"/>
    <w:tmpl w:val="32C4143E"/>
    <w:lvl w:ilvl="0" w:tplc="7CECF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C21B5"/>
    <w:multiLevelType w:val="hybridMultilevel"/>
    <w:tmpl w:val="00783840"/>
    <w:lvl w:ilvl="0" w:tplc="32F0985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A748EEF6">
      <w:start w:val="1"/>
      <w:numFmt w:val="lowerRoman"/>
      <w:lvlText w:val="(%2)"/>
      <w:lvlJc w:val="right"/>
      <w:pPr>
        <w:ind w:left="306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41141"/>
    <w:multiLevelType w:val="hybridMultilevel"/>
    <w:tmpl w:val="6DC0D266"/>
    <w:lvl w:ilvl="0" w:tplc="F0AA30B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517E00"/>
    <w:multiLevelType w:val="hybridMultilevel"/>
    <w:tmpl w:val="93D4C986"/>
    <w:lvl w:ilvl="0" w:tplc="9AC2862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5E720248"/>
    <w:multiLevelType w:val="hybridMultilevel"/>
    <w:tmpl w:val="E7FC31E4"/>
    <w:lvl w:ilvl="0" w:tplc="93AEE83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951D6"/>
    <w:multiLevelType w:val="hybridMultilevel"/>
    <w:tmpl w:val="86C48A9E"/>
    <w:lvl w:ilvl="0" w:tplc="5BDC5C78">
      <w:start w:val="1"/>
      <w:numFmt w:val="lowerLetter"/>
      <w:lvlText w:val="(%1)"/>
      <w:lvlJc w:val="left"/>
      <w:pPr>
        <w:ind w:left="149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EB260F7"/>
    <w:multiLevelType w:val="hybridMultilevel"/>
    <w:tmpl w:val="2E48E4EA"/>
    <w:lvl w:ilvl="0" w:tplc="0662480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6"/>
  </w:num>
  <w:num w:numId="5">
    <w:abstractNumId w:val="15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2"/>
  </w:num>
  <w:num w:numId="14">
    <w:abstractNumId w:val="31"/>
  </w:num>
  <w:num w:numId="15">
    <w:abstractNumId w:val="30"/>
  </w:num>
  <w:num w:numId="16">
    <w:abstractNumId w:val="29"/>
  </w:num>
  <w:num w:numId="17">
    <w:abstractNumId w:val="4"/>
  </w:num>
  <w:num w:numId="18">
    <w:abstractNumId w:val="8"/>
  </w:num>
  <w:num w:numId="19">
    <w:abstractNumId w:val="16"/>
  </w:num>
  <w:num w:numId="20">
    <w:abstractNumId w:val="28"/>
  </w:num>
  <w:num w:numId="21">
    <w:abstractNumId w:val="11"/>
  </w:num>
  <w:num w:numId="22">
    <w:abstractNumId w:val="5"/>
  </w:num>
  <w:num w:numId="23">
    <w:abstractNumId w:val="0"/>
    <w:lvlOverride w:ilvl="0">
      <w:startOverride w:val="1"/>
    </w:lvlOverride>
  </w:num>
  <w:num w:numId="24">
    <w:abstractNumId w:val="10"/>
  </w:num>
  <w:num w:numId="25">
    <w:abstractNumId w:val="25"/>
  </w:num>
  <w:num w:numId="26">
    <w:abstractNumId w:val="23"/>
  </w:num>
  <w:num w:numId="27">
    <w:abstractNumId w:val="17"/>
  </w:num>
  <w:num w:numId="28">
    <w:abstractNumId w:val="3"/>
  </w:num>
  <w:num w:numId="29">
    <w:abstractNumId w:val="21"/>
  </w:num>
  <w:num w:numId="30">
    <w:abstractNumId w:val="13"/>
  </w:num>
  <w:num w:numId="31">
    <w:abstractNumId w:val="18"/>
  </w:num>
  <w:num w:numId="32">
    <w:abstractNumId w:val="24"/>
  </w:num>
  <w:num w:numId="33">
    <w:abstractNumId w:val="27"/>
  </w:num>
  <w:num w:numId="34">
    <w:abstractNumId w:val="19"/>
  </w:num>
  <w:num w:numId="35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</w:num>
  <w:num w:numId="37">
    <w:abstractNumId w:val="12"/>
  </w:num>
  <w:num w:numId="38">
    <w:abstractNumId w:val="0"/>
    <w:lvlOverride w:ilvl="0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2546"/>
    <w:rsid w:val="00005BAD"/>
    <w:rsid w:val="00006CE9"/>
    <w:rsid w:val="00010F28"/>
    <w:rsid w:val="000162AD"/>
    <w:rsid w:val="0003115E"/>
    <w:rsid w:val="00033DC6"/>
    <w:rsid w:val="000340E0"/>
    <w:rsid w:val="00044E44"/>
    <w:rsid w:val="0005111A"/>
    <w:rsid w:val="0005336C"/>
    <w:rsid w:val="000619BE"/>
    <w:rsid w:val="00061D18"/>
    <w:rsid w:val="00062E3C"/>
    <w:rsid w:val="00063EDE"/>
    <w:rsid w:val="0006570D"/>
    <w:rsid w:val="00066A6C"/>
    <w:rsid w:val="000730C2"/>
    <w:rsid w:val="00073AAF"/>
    <w:rsid w:val="00076D43"/>
    <w:rsid w:val="00084D90"/>
    <w:rsid w:val="00087F5A"/>
    <w:rsid w:val="00093A27"/>
    <w:rsid w:val="0009635D"/>
    <w:rsid w:val="00097890"/>
    <w:rsid w:val="000A149A"/>
    <w:rsid w:val="000A4A04"/>
    <w:rsid w:val="000A4A06"/>
    <w:rsid w:val="000B407F"/>
    <w:rsid w:val="000C1623"/>
    <w:rsid w:val="000C4243"/>
    <w:rsid w:val="000D27F6"/>
    <w:rsid w:val="000D29A3"/>
    <w:rsid w:val="000D6066"/>
    <w:rsid w:val="000D6749"/>
    <w:rsid w:val="000E35B9"/>
    <w:rsid w:val="000E60D7"/>
    <w:rsid w:val="000F1010"/>
    <w:rsid w:val="000F1A49"/>
    <w:rsid w:val="000F1CE3"/>
    <w:rsid w:val="000F2057"/>
    <w:rsid w:val="000F302E"/>
    <w:rsid w:val="00103115"/>
    <w:rsid w:val="001112DD"/>
    <w:rsid w:val="00113DBF"/>
    <w:rsid w:val="0011446B"/>
    <w:rsid w:val="00115CC3"/>
    <w:rsid w:val="00124AAC"/>
    <w:rsid w:val="00124F08"/>
    <w:rsid w:val="0013090D"/>
    <w:rsid w:val="001311AA"/>
    <w:rsid w:val="0013508E"/>
    <w:rsid w:val="001357D2"/>
    <w:rsid w:val="00136391"/>
    <w:rsid w:val="001379E4"/>
    <w:rsid w:val="001427B9"/>
    <w:rsid w:val="001479FD"/>
    <w:rsid w:val="00152CE6"/>
    <w:rsid w:val="0015492A"/>
    <w:rsid w:val="00155DEB"/>
    <w:rsid w:val="00156F22"/>
    <w:rsid w:val="00160F8E"/>
    <w:rsid w:val="0017160D"/>
    <w:rsid w:val="0017571E"/>
    <w:rsid w:val="0017734A"/>
    <w:rsid w:val="00181061"/>
    <w:rsid w:val="0018373A"/>
    <w:rsid w:val="00183F81"/>
    <w:rsid w:val="00190142"/>
    <w:rsid w:val="00191EC7"/>
    <w:rsid w:val="0019213F"/>
    <w:rsid w:val="00197C5D"/>
    <w:rsid w:val="001A1CED"/>
    <w:rsid w:val="001A2B69"/>
    <w:rsid w:val="001A4B39"/>
    <w:rsid w:val="001B05D6"/>
    <w:rsid w:val="001B1C77"/>
    <w:rsid w:val="001B2574"/>
    <w:rsid w:val="001C0747"/>
    <w:rsid w:val="001C1AD1"/>
    <w:rsid w:val="001C2D34"/>
    <w:rsid w:val="001C3477"/>
    <w:rsid w:val="001D3CED"/>
    <w:rsid w:val="001D50B9"/>
    <w:rsid w:val="001D5291"/>
    <w:rsid w:val="001E0709"/>
    <w:rsid w:val="001E45EA"/>
    <w:rsid w:val="001E46E9"/>
    <w:rsid w:val="001F4CD7"/>
    <w:rsid w:val="00205D9F"/>
    <w:rsid w:val="00207B46"/>
    <w:rsid w:val="00207D6B"/>
    <w:rsid w:val="00211F95"/>
    <w:rsid w:val="00220F8D"/>
    <w:rsid w:val="002239C2"/>
    <w:rsid w:val="00223DDD"/>
    <w:rsid w:val="00225B45"/>
    <w:rsid w:val="002332A2"/>
    <w:rsid w:val="00234F27"/>
    <w:rsid w:val="002359DE"/>
    <w:rsid w:val="00241049"/>
    <w:rsid w:val="002456E5"/>
    <w:rsid w:val="002569B5"/>
    <w:rsid w:val="00261DE3"/>
    <w:rsid w:val="00262242"/>
    <w:rsid w:val="00262CA8"/>
    <w:rsid w:val="00266003"/>
    <w:rsid w:val="00272E35"/>
    <w:rsid w:val="00274C73"/>
    <w:rsid w:val="00284523"/>
    <w:rsid w:val="002865DB"/>
    <w:rsid w:val="00287264"/>
    <w:rsid w:val="00290DB3"/>
    <w:rsid w:val="00291C8D"/>
    <w:rsid w:val="0029202E"/>
    <w:rsid w:val="00293512"/>
    <w:rsid w:val="00293695"/>
    <w:rsid w:val="002A0B17"/>
    <w:rsid w:val="002A40E5"/>
    <w:rsid w:val="002A5985"/>
    <w:rsid w:val="002B0B0E"/>
    <w:rsid w:val="002B1AC6"/>
    <w:rsid w:val="002B623B"/>
    <w:rsid w:val="002B73D8"/>
    <w:rsid w:val="002C3B9D"/>
    <w:rsid w:val="002C5E54"/>
    <w:rsid w:val="002D11EE"/>
    <w:rsid w:val="002E08F6"/>
    <w:rsid w:val="002E5B01"/>
    <w:rsid w:val="002E5EF9"/>
    <w:rsid w:val="002F0E3F"/>
    <w:rsid w:val="002F34B3"/>
    <w:rsid w:val="002F4DAC"/>
    <w:rsid w:val="002F7598"/>
    <w:rsid w:val="00300508"/>
    <w:rsid w:val="003007B8"/>
    <w:rsid w:val="00301DC5"/>
    <w:rsid w:val="003079FD"/>
    <w:rsid w:val="00310692"/>
    <w:rsid w:val="0031099E"/>
    <w:rsid w:val="00312073"/>
    <w:rsid w:val="003137BD"/>
    <w:rsid w:val="00313AF5"/>
    <w:rsid w:val="003166CF"/>
    <w:rsid w:val="0032150F"/>
    <w:rsid w:val="00332EAD"/>
    <w:rsid w:val="00337543"/>
    <w:rsid w:val="00342B17"/>
    <w:rsid w:val="00346BA4"/>
    <w:rsid w:val="0035326E"/>
    <w:rsid w:val="003558E0"/>
    <w:rsid w:val="0035712B"/>
    <w:rsid w:val="00365F03"/>
    <w:rsid w:val="00367034"/>
    <w:rsid w:val="00370FD0"/>
    <w:rsid w:val="00372D68"/>
    <w:rsid w:val="00375B02"/>
    <w:rsid w:val="00380BC5"/>
    <w:rsid w:val="00381B3D"/>
    <w:rsid w:val="0038518A"/>
    <w:rsid w:val="00393C86"/>
    <w:rsid w:val="00395204"/>
    <w:rsid w:val="0039528A"/>
    <w:rsid w:val="00395A40"/>
    <w:rsid w:val="00395C35"/>
    <w:rsid w:val="003973D0"/>
    <w:rsid w:val="003975E6"/>
    <w:rsid w:val="003A198B"/>
    <w:rsid w:val="003A3AC0"/>
    <w:rsid w:val="003A4F73"/>
    <w:rsid w:val="003A73D9"/>
    <w:rsid w:val="003B017B"/>
    <w:rsid w:val="003B0DFB"/>
    <w:rsid w:val="003B0FD3"/>
    <w:rsid w:val="003B153B"/>
    <w:rsid w:val="003B2C48"/>
    <w:rsid w:val="003B64CF"/>
    <w:rsid w:val="003C0096"/>
    <w:rsid w:val="003C3D9D"/>
    <w:rsid w:val="003C405B"/>
    <w:rsid w:val="003C4089"/>
    <w:rsid w:val="003C4F33"/>
    <w:rsid w:val="003C6303"/>
    <w:rsid w:val="003C669F"/>
    <w:rsid w:val="003D2EA2"/>
    <w:rsid w:val="003D5CFE"/>
    <w:rsid w:val="003E1279"/>
    <w:rsid w:val="003E3A94"/>
    <w:rsid w:val="003E43F3"/>
    <w:rsid w:val="004044FB"/>
    <w:rsid w:val="0040520D"/>
    <w:rsid w:val="0040565F"/>
    <w:rsid w:val="00407A4E"/>
    <w:rsid w:val="00412A8E"/>
    <w:rsid w:val="00416E07"/>
    <w:rsid w:val="00417B0B"/>
    <w:rsid w:val="00417B8B"/>
    <w:rsid w:val="0042091B"/>
    <w:rsid w:val="00421A65"/>
    <w:rsid w:val="00424038"/>
    <w:rsid w:val="004303DD"/>
    <w:rsid w:val="00430993"/>
    <w:rsid w:val="00434B53"/>
    <w:rsid w:val="004361D9"/>
    <w:rsid w:val="00440610"/>
    <w:rsid w:val="00442619"/>
    <w:rsid w:val="00445872"/>
    <w:rsid w:val="004507C6"/>
    <w:rsid w:val="004531B6"/>
    <w:rsid w:val="00463E06"/>
    <w:rsid w:val="00467F55"/>
    <w:rsid w:val="00470C2E"/>
    <w:rsid w:val="0047300F"/>
    <w:rsid w:val="00475D1C"/>
    <w:rsid w:val="004807E6"/>
    <w:rsid w:val="004A3FA4"/>
    <w:rsid w:val="004A4B75"/>
    <w:rsid w:val="004A536F"/>
    <w:rsid w:val="004B2ED4"/>
    <w:rsid w:val="004B7714"/>
    <w:rsid w:val="004C5941"/>
    <w:rsid w:val="004D6B79"/>
    <w:rsid w:val="004E097C"/>
    <w:rsid w:val="004E3164"/>
    <w:rsid w:val="00500870"/>
    <w:rsid w:val="00501D73"/>
    <w:rsid w:val="00502445"/>
    <w:rsid w:val="0050396D"/>
    <w:rsid w:val="00503D23"/>
    <w:rsid w:val="005070F6"/>
    <w:rsid w:val="00507D03"/>
    <w:rsid w:val="005146F2"/>
    <w:rsid w:val="00517172"/>
    <w:rsid w:val="00522EDC"/>
    <w:rsid w:val="005365DD"/>
    <w:rsid w:val="00537542"/>
    <w:rsid w:val="00547452"/>
    <w:rsid w:val="005575EC"/>
    <w:rsid w:val="00565F46"/>
    <w:rsid w:val="005773AF"/>
    <w:rsid w:val="00581B4B"/>
    <w:rsid w:val="00581C1F"/>
    <w:rsid w:val="00583F0E"/>
    <w:rsid w:val="005957A6"/>
    <w:rsid w:val="005A3582"/>
    <w:rsid w:val="005A42FA"/>
    <w:rsid w:val="005A4ED9"/>
    <w:rsid w:val="005A66B6"/>
    <w:rsid w:val="005A76D4"/>
    <w:rsid w:val="005C0555"/>
    <w:rsid w:val="005C29C9"/>
    <w:rsid w:val="005C2B0D"/>
    <w:rsid w:val="005D43B5"/>
    <w:rsid w:val="005D749D"/>
    <w:rsid w:val="005E067F"/>
    <w:rsid w:val="005E2EC7"/>
    <w:rsid w:val="005F0472"/>
    <w:rsid w:val="005F474D"/>
    <w:rsid w:val="005F51D5"/>
    <w:rsid w:val="005F7398"/>
    <w:rsid w:val="00600412"/>
    <w:rsid w:val="00603724"/>
    <w:rsid w:val="00613190"/>
    <w:rsid w:val="00613DA1"/>
    <w:rsid w:val="006153A6"/>
    <w:rsid w:val="006207A8"/>
    <w:rsid w:val="006247B9"/>
    <w:rsid w:val="0063006E"/>
    <w:rsid w:val="006312D7"/>
    <w:rsid w:val="00631B1F"/>
    <w:rsid w:val="006335B9"/>
    <w:rsid w:val="00634EE0"/>
    <w:rsid w:val="00634F76"/>
    <w:rsid w:val="0063526F"/>
    <w:rsid w:val="0063542A"/>
    <w:rsid w:val="00640849"/>
    <w:rsid w:val="00643026"/>
    <w:rsid w:val="006437D6"/>
    <w:rsid w:val="006439FD"/>
    <w:rsid w:val="006453A3"/>
    <w:rsid w:val="00647A35"/>
    <w:rsid w:val="006543CF"/>
    <w:rsid w:val="00657A93"/>
    <w:rsid w:val="006631C4"/>
    <w:rsid w:val="00663CBE"/>
    <w:rsid w:val="00664CB2"/>
    <w:rsid w:val="006671E1"/>
    <w:rsid w:val="00672CED"/>
    <w:rsid w:val="006772AD"/>
    <w:rsid w:val="00677DD3"/>
    <w:rsid w:val="00681361"/>
    <w:rsid w:val="00684CCA"/>
    <w:rsid w:val="00686010"/>
    <w:rsid w:val="00686BCB"/>
    <w:rsid w:val="00693229"/>
    <w:rsid w:val="00693501"/>
    <w:rsid w:val="00693D4F"/>
    <w:rsid w:val="00697847"/>
    <w:rsid w:val="006A1760"/>
    <w:rsid w:val="006A45E7"/>
    <w:rsid w:val="006B602E"/>
    <w:rsid w:val="006B660B"/>
    <w:rsid w:val="006C0251"/>
    <w:rsid w:val="006C3B4C"/>
    <w:rsid w:val="006C6FCE"/>
    <w:rsid w:val="006D278C"/>
    <w:rsid w:val="006D36DE"/>
    <w:rsid w:val="006D4CD7"/>
    <w:rsid w:val="006D4DCF"/>
    <w:rsid w:val="006D5D8C"/>
    <w:rsid w:val="006D7EC0"/>
    <w:rsid w:val="006E03FC"/>
    <w:rsid w:val="006E1EE0"/>
    <w:rsid w:val="006E2286"/>
    <w:rsid w:val="006E25F8"/>
    <w:rsid w:val="006E6D39"/>
    <w:rsid w:val="006F5CF2"/>
    <w:rsid w:val="006F662B"/>
    <w:rsid w:val="006F7DDD"/>
    <w:rsid w:val="00703276"/>
    <w:rsid w:val="00703828"/>
    <w:rsid w:val="007073FB"/>
    <w:rsid w:val="0070740A"/>
    <w:rsid w:val="0071142C"/>
    <w:rsid w:val="007123DA"/>
    <w:rsid w:val="00712583"/>
    <w:rsid w:val="00713DA8"/>
    <w:rsid w:val="00721079"/>
    <w:rsid w:val="00721966"/>
    <w:rsid w:val="00724235"/>
    <w:rsid w:val="00726DAC"/>
    <w:rsid w:val="00733337"/>
    <w:rsid w:val="00733FB0"/>
    <w:rsid w:val="00746AD9"/>
    <w:rsid w:val="00750F1D"/>
    <w:rsid w:val="00751286"/>
    <w:rsid w:val="00753DCF"/>
    <w:rsid w:val="0076020B"/>
    <w:rsid w:val="00763880"/>
    <w:rsid w:val="00767209"/>
    <w:rsid w:val="00770264"/>
    <w:rsid w:val="00771F8E"/>
    <w:rsid w:val="00772919"/>
    <w:rsid w:val="00776B4F"/>
    <w:rsid w:val="0077734C"/>
    <w:rsid w:val="0078231F"/>
    <w:rsid w:val="00782ADA"/>
    <w:rsid w:val="007835A5"/>
    <w:rsid w:val="00786A89"/>
    <w:rsid w:val="00787ABB"/>
    <w:rsid w:val="007908B0"/>
    <w:rsid w:val="00792695"/>
    <w:rsid w:val="00793A06"/>
    <w:rsid w:val="00793D8E"/>
    <w:rsid w:val="007A0959"/>
    <w:rsid w:val="007A20A9"/>
    <w:rsid w:val="007B5757"/>
    <w:rsid w:val="007B7C1B"/>
    <w:rsid w:val="007C68C7"/>
    <w:rsid w:val="007C6AFE"/>
    <w:rsid w:val="007D093E"/>
    <w:rsid w:val="007D1593"/>
    <w:rsid w:val="007D5783"/>
    <w:rsid w:val="007E3AAC"/>
    <w:rsid w:val="007E446C"/>
    <w:rsid w:val="007E7EA3"/>
    <w:rsid w:val="007F3405"/>
    <w:rsid w:val="007F42B1"/>
    <w:rsid w:val="007F5C12"/>
    <w:rsid w:val="00800926"/>
    <w:rsid w:val="00803BAA"/>
    <w:rsid w:val="008046DD"/>
    <w:rsid w:val="00806F78"/>
    <w:rsid w:val="008118EF"/>
    <w:rsid w:val="0081244E"/>
    <w:rsid w:val="00812A22"/>
    <w:rsid w:val="00822990"/>
    <w:rsid w:val="00834A26"/>
    <w:rsid w:val="00845385"/>
    <w:rsid w:val="00851550"/>
    <w:rsid w:val="0085325D"/>
    <w:rsid w:val="00854BC1"/>
    <w:rsid w:val="00854E86"/>
    <w:rsid w:val="00855FE2"/>
    <w:rsid w:val="008562C8"/>
    <w:rsid w:val="008607AE"/>
    <w:rsid w:val="008607BC"/>
    <w:rsid w:val="00861845"/>
    <w:rsid w:val="0086239F"/>
    <w:rsid w:val="008707FE"/>
    <w:rsid w:val="00876513"/>
    <w:rsid w:val="008829A6"/>
    <w:rsid w:val="00882CA3"/>
    <w:rsid w:val="008849F2"/>
    <w:rsid w:val="008860DA"/>
    <w:rsid w:val="00887E5D"/>
    <w:rsid w:val="00892659"/>
    <w:rsid w:val="0089278F"/>
    <w:rsid w:val="00895EE2"/>
    <w:rsid w:val="00896A23"/>
    <w:rsid w:val="00896DE9"/>
    <w:rsid w:val="008A2812"/>
    <w:rsid w:val="008A2AF2"/>
    <w:rsid w:val="008A3C43"/>
    <w:rsid w:val="008A77A9"/>
    <w:rsid w:val="008B26E3"/>
    <w:rsid w:val="008B3B69"/>
    <w:rsid w:val="008C5AD3"/>
    <w:rsid w:val="008C6392"/>
    <w:rsid w:val="008C7765"/>
    <w:rsid w:val="008D0BC8"/>
    <w:rsid w:val="008D642E"/>
    <w:rsid w:val="008D64A9"/>
    <w:rsid w:val="008D79E6"/>
    <w:rsid w:val="008E5E47"/>
    <w:rsid w:val="008F015D"/>
    <w:rsid w:val="008F0D09"/>
    <w:rsid w:val="008F67F7"/>
    <w:rsid w:val="00900141"/>
    <w:rsid w:val="00902FF0"/>
    <w:rsid w:val="00903870"/>
    <w:rsid w:val="009052BA"/>
    <w:rsid w:val="00905B34"/>
    <w:rsid w:val="00911328"/>
    <w:rsid w:val="0091792E"/>
    <w:rsid w:val="00930725"/>
    <w:rsid w:val="00930CD0"/>
    <w:rsid w:val="00930CDB"/>
    <w:rsid w:val="009313F3"/>
    <w:rsid w:val="00931C62"/>
    <w:rsid w:val="00931E1C"/>
    <w:rsid w:val="0093766A"/>
    <w:rsid w:val="00944FD3"/>
    <w:rsid w:val="0094531E"/>
    <w:rsid w:val="00954745"/>
    <w:rsid w:val="00957210"/>
    <w:rsid w:val="009574D4"/>
    <w:rsid w:val="009641FC"/>
    <w:rsid w:val="00966602"/>
    <w:rsid w:val="00966DA5"/>
    <w:rsid w:val="00967DAE"/>
    <w:rsid w:val="009747EC"/>
    <w:rsid w:val="00974962"/>
    <w:rsid w:val="00985D1A"/>
    <w:rsid w:val="00987A5F"/>
    <w:rsid w:val="0099039D"/>
    <w:rsid w:val="00993093"/>
    <w:rsid w:val="00994021"/>
    <w:rsid w:val="00994476"/>
    <w:rsid w:val="00995826"/>
    <w:rsid w:val="00996F70"/>
    <w:rsid w:val="009A3BA0"/>
    <w:rsid w:val="009A4F56"/>
    <w:rsid w:val="009A6E39"/>
    <w:rsid w:val="009A7D7F"/>
    <w:rsid w:val="009B3E70"/>
    <w:rsid w:val="009B45CF"/>
    <w:rsid w:val="009C1E8E"/>
    <w:rsid w:val="009C6D3D"/>
    <w:rsid w:val="009D09FD"/>
    <w:rsid w:val="009D2285"/>
    <w:rsid w:val="009D74DB"/>
    <w:rsid w:val="009E02BC"/>
    <w:rsid w:val="009E0701"/>
    <w:rsid w:val="009E1916"/>
    <w:rsid w:val="009E2417"/>
    <w:rsid w:val="009F0ADD"/>
    <w:rsid w:val="009F3237"/>
    <w:rsid w:val="009F4F15"/>
    <w:rsid w:val="009F5944"/>
    <w:rsid w:val="009F6941"/>
    <w:rsid w:val="00A00995"/>
    <w:rsid w:val="00A018AA"/>
    <w:rsid w:val="00A031AB"/>
    <w:rsid w:val="00A03E6C"/>
    <w:rsid w:val="00A1289F"/>
    <w:rsid w:val="00A17FD4"/>
    <w:rsid w:val="00A24C51"/>
    <w:rsid w:val="00A26EF7"/>
    <w:rsid w:val="00A32BE9"/>
    <w:rsid w:val="00A35452"/>
    <w:rsid w:val="00A40398"/>
    <w:rsid w:val="00A40D95"/>
    <w:rsid w:val="00A4140D"/>
    <w:rsid w:val="00A43C87"/>
    <w:rsid w:val="00A443F7"/>
    <w:rsid w:val="00A444B4"/>
    <w:rsid w:val="00A50D95"/>
    <w:rsid w:val="00A527BA"/>
    <w:rsid w:val="00A533E4"/>
    <w:rsid w:val="00A549A6"/>
    <w:rsid w:val="00A61481"/>
    <w:rsid w:val="00A64931"/>
    <w:rsid w:val="00A6719B"/>
    <w:rsid w:val="00A72A01"/>
    <w:rsid w:val="00A72DBC"/>
    <w:rsid w:val="00A77050"/>
    <w:rsid w:val="00A81F1D"/>
    <w:rsid w:val="00A849E1"/>
    <w:rsid w:val="00A87309"/>
    <w:rsid w:val="00A965A3"/>
    <w:rsid w:val="00A97826"/>
    <w:rsid w:val="00AA6B42"/>
    <w:rsid w:val="00AA7D23"/>
    <w:rsid w:val="00AB24F2"/>
    <w:rsid w:val="00AB42DD"/>
    <w:rsid w:val="00AB7E4D"/>
    <w:rsid w:val="00AC184F"/>
    <w:rsid w:val="00AC2FC4"/>
    <w:rsid w:val="00AC49DF"/>
    <w:rsid w:val="00AC5C0F"/>
    <w:rsid w:val="00AC5FC8"/>
    <w:rsid w:val="00AC6B1C"/>
    <w:rsid w:val="00AD14AA"/>
    <w:rsid w:val="00AD1EEA"/>
    <w:rsid w:val="00AD3050"/>
    <w:rsid w:val="00AD4489"/>
    <w:rsid w:val="00AD57F3"/>
    <w:rsid w:val="00AD70BB"/>
    <w:rsid w:val="00AE0C33"/>
    <w:rsid w:val="00AE1ECA"/>
    <w:rsid w:val="00AE50D5"/>
    <w:rsid w:val="00AE6B09"/>
    <w:rsid w:val="00AE72F6"/>
    <w:rsid w:val="00AF3582"/>
    <w:rsid w:val="00AF4C75"/>
    <w:rsid w:val="00AF5739"/>
    <w:rsid w:val="00B00096"/>
    <w:rsid w:val="00B00E61"/>
    <w:rsid w:val="00B06990"/>
    <w:rsid w:val="00B06AC4"/>
    <w:rsid w:val="00B07CF4"/>
    <w:rsid w:val="00B10FA5"/>
    <w:rsid w:val="00B13B65"/>
    <w:rsid w:val="00B22FA4"/>
    <w:rsid w:val="00B273FF"/>
    <w:rsid w:val="00B34A4D"/>
    <w:rsid w:val="00B351B6"/>
    <w:rsid w:val="00B355E3"/>
    <w:rsid w:val="00B42ABB"/>
    <w:rsid w:val="00B451EB"/>
    <w:rsid w:val="00B53FC8"/>
    <w:rsid w:val="00B5485B"/>
    <w:rsid w:val="00B607FC"/>
    <w:rsid w:val="00B647EC"/>
    <w:rsid w:val="00B716D8"/>
    <w:rsid w:val="00B732F4"/>
    <w:rsid w:val="00B7359B"/>
    <w:rsid w:val="00B76268"/>
    <w:rsid w:val="00B86056"/>
    <w:rsid w:val="00B90F17"/>
    <w:rsid w:val="00B918EC"/>
    <w:rsid w:val="00B94518"/>
    <w:rsid w:val="00BA130D"/>
    <w:rsid w:val="00BA2FAF"/>
    <w:rsid w:val="00BA41DA"/>
    <w:rsid w:val="00BA4326"/>
    <w:rsid w:val="00BA7DB7"/>
    <w:rsid w:val="00BB0CC7"/>
    <w:rsid w:val="00BB4516"/>
    <w:rsid w:val="00BC30F7"/>
    <w:rsid w:val="00BC403C"/>
    <w:rsid w:val="00BC6A21"/>
    <w:rsid w:val="00BD1712"/>
    <w:rsid w:val="00BD2733"/>
    <w:rsid w:val="00BD6501"/>
    <w:rsid w:val="00BD77C9"/>
    <w:rsid w:val="00BE095C"/>
    <w:rsid w:val="00BE0F05"/>
    <w:rsid w:val="00BE3C89"/>
    <w:rsid w:val="00BE4BC7"/>
    <w:rsid w:val="00BE6A2D"/>
    <w:rsid w:val="00BF5015"/>
    <w:rsid w:val="00C02BC6"/>
    <w:rsid w:val="00C04BC4"/>
    <w:rsid w:val="00C05812"/>
    <w:rsid w:val="00C12537"/>
    <w:rsid w:val="00C12FF1"/>
    <w:rsid w:val="00C227FB"/>
    <w:rsid w:val="00C24213"/>
    <w:rsid w:val="00C25DB4"/>
    <w:rsid w:val="00C26CF7"/>
    <w:rsid w:val="00C34CDB"/>
    <w:rsid w:val="00C36237"/>
    <w:rsid w:val="00C36857"/>
    <w:rsid w:val="00C420C5"/>
    <w:rsid w:val="00C43C0F"/>
    <w:rsid w:val="00C4678C"/>
    <w:rsid w:val="00C47331"/>
    <w:rsid w:val="00C515A1"/>
    <w:rsid w:val="00C518FE"/>
    <w:rsid w:val="00C5287B"/>
    <w:rsid w:val="00C60E44"/>
    <w:rsid w:val="00C614B3"/>
    <w:rsid w:val="00C64089"/>
    <w:rsid w:val="00C66D80"/>
    <w:rsid w:val="00C7492E"/>
    <w:rsid w:val="00C74C78"/>
    <w:rsid w:val="00C75CD6"/>
    <w:rsid w:val="00C76D9C"/>
    <w:rsid w:val="00C8064A"/>
    <w:rsid w:val="00C84A8A"/>
    <w:rsid w:val="00C86C06"/>
    <w:rsid w:val="00C9448D"/>
    <w:rsid w:val="00C94FE9"/>
    <w:rsid w:val="00C96043"/>
    <w:rsid w:val="00CA2B6A"/>
    <w:rsid w:val="00CA50E6"/>
    <w:rsid w:val="00CA5922"/>
    <w:rsid w:val="00CB1427"/>
    <w:rsid w:val="00CB1E94"/>
    <w:rsid w:val="00CB5014"/>
    <w:rsid w:val="00CB667D"/>
    <w:rsid w:val="00CB7288"/>
    <w:rsid w:val="00CB75AD"/>
    <w:rsid w:val="00CC2EEC"/>
    <w:rsid w:val="00CC64DD"/>
    <w:rsid w:val="00CD02BE"/>
    <w:rsid w:val="00CD04B3"/>
    <w:rsid w:val="00CD2FCD"/>
    <w:rsid w:val="00CD47EB"/>
    <w:rsid w:val="00CE1E0D"/>
    <w:rsid w:val="00CE460D"/>
    <w:rsid w:val="00CF0466"/>
    <w:rsid w:val="00CF1365"/>
    <w:rsid w:val="00CF4A41"/>
    <w:rsid w:val="00CF4DE6"/>
    <w:rsid w:val="00CF6E4C"/>
    <w:rsid w:val="00D0062A"/>
    <w:rsid w:val="00D02220"/>
    <w:rsid w:val="00D04C8B"/>
    <w:rsid w:val="00D12322"/>
    <w:rsid w:val="00D15825"/>
    <w:rsid w:val="00D174AF"/>
    <w:rsid w:val="00D24829"/>
    <w:rsid w:val="00D31F3F"/>
    <w:rsid w:val="00D35363"/>
    <w:rsid w:val="00D441EA"/>
    <w:rsid w:val="00D46091"/>
    <w:rsid w:val="00D50111"/>
    <w:rsid w:val="00D510ED"/>
    <w:rsid w:val="00D518CD"/>
    <w:rsid w:val="00D51F9A"/>
    <w:rsid w:val="00D54158"/>
    <w:rsid w:val="00D56CCA"/>
    <w:rsid w:val="00D62835"/>
    <w:rsid w:val="00D62DCD"/>
    <w:rsid w:val="00D65F59"/>
    <w:rsid w:val="00D71B24"/>
    <w:rsid w:val="00D728DC"/>
    <w:rsid w:val="00D74B17"/>
    <w:rsid w:val="00D91C09"/>
    <w:rsid w:val="00D95FAE"/>
    <w:rsid w:val="00D9650E"/>
    <w:rsid w:val="00D9760D"/>
    <w:rsid w:val="00DA181F"/>
    <w:rsid w:val="00DA3A33"/>
    <w:rsid w:val="00DA3F1E"/>
    <w:rsid w:val="00DA578C"/>
    <w:rsid w:val="00DA5CC3"/>
    <w:rsid w:val="00DB1D59"/>
    <w:rsid w:val="00DB1E79"/>
    <w:rsid w:val="00DB49AA"/>
    <w:rsid w:val="00DB796B"/>
    <w:rsid w:val="00DC0691"/>
    <w:rsid w:val="00DC0CDF"/>
    <w:rsid w:val="00DC0FD7"/>
    <w:rsid w:val="00DC17CB"/>
    <w:rsid w:val="00DC1906"/>
    <w:rsid w:val="00DC31AF"/>
    <w:rsid w:val="00DC59C7"/>
    <w:rsid w:val="00DC7712"/>
    <w:rsid w:val="00DD31A9"/>
    <w:rsid w:val="00DE009B"/>
    <w:rsid w:val="00DE68BC"/>
    <w:rsid w:val="00DE6A41"/>
    <w:rsid w:val="00DF0694"/>
    <w:rsid w:val="00DF279E"/>
    <w:rsid w:val="00DF6A87"/>
    <w:rsid w:val="00DF736B"/>
    <w:rsid w:val="00E05FF5"/>
    <w:rsid w:val="00E1191F"/>
    <w:rsid w:val="00E13491"/>
    <w:rsid w:val="00E17206"/>
    <w:rsid w:val="00E2464B"/>
    <w:rsid w:val="00E2698C"/>
    <w:rsid w:val="00E318F7"/>
    <w:rsid w:val="00E32177"/>
    <w:rsid w:val="00E42305"/>
    <w:rsid w:val="00E43CFB"/>
    <w:rsid w:val="00E44689"/>
    <w:rsid w:val="00E44A15"/>
    <w:rsid w:val="00E45822"/>
    <w:rsid w:val="00E458FD"/>
    <w:rsid w:val="00E45A56"/>
    <w:rsid w:val="00E469AF"/>
    <w:rsid w:val="00E50B7D"/>
    <w:rsid w:val="00E54C33"/>
    <w:rsid w:val="00E5522B"/>
    <w:rsid w:val="00E6098F"/>
    <w:rsid w:val="00E609DD"/>
    <w:rsid w:val="00E618B6"/>
    <w:rsid w:val="00E644DD"/>
    <w:rsid w:val="00E658F4"/>
    <w:rsid w:val="00E7326F"/>
    <w:rsid w:val="00E7332E"/>
    <w:rsid w:val="00E75305"/>
    <w:rsid w:val="00E76220"/>
    <w:rsid w:val="00E764DF"/>
    <w:rsid w:val="00E82C79"/>
    <w:rsid w:val="00E90B30"/>
    <w:rsid w:val="00E92B81"/>
    <w:rsid w:val="00E934DA"/>
    <w:rsid w:val="00E9490C"/>
    <w:rsid w:val="00E97A78"/>
    <w:rsid w:val="00EA0E27"/>
    <w:rsid w:val="00EA10EB"/>
    <w:rsid w:val="00EA7315"/>
    <w:rsid w:val="00EA7E1C"/>
    <w:rsid w:val="00EC1E0E"/>
    <w:rsid w:val="00EC4D1D"/>
    <w:rsid w:val="00EC54C3"/>
    <w:rsid w:val="00EC5B45"/>
    <w:rsid w:val="00EC627D"/>
    <w:rsid w:val="00ED12FB"/>
    <w:rsid w:val="00ED2218"/>
    <w:rsid w:val="00ED23AA"/>
    <w:rsid w:val="00ED2E8B"/>
    <w:rsid w:val="00ED3A93"/>
    <w:rsid w:val="00ED43BA"/>
    <w:rsid w:val="00ED59F5"/>
    <w:rsid w:val="00ED62A5"/>
    <w:rsid w:val="00EE1FA4"/>
    <w:rsid w:val="00EF20B0"/>
    <w:rsid w:val="00EF37C9"/>
    <w:rsid w:val="00EF4772"/>
    <w:rsid w:val="00EF6E07"/>
    <w:rsid w:val="00F00E80"/>
    <w:rsid w:val="00F015D4"/>
    <w:rsid w:val="00F07A2C"/>
    <w:rsid w:val="00F1183F"/>
    <w:rsid w:val="00F122DC"/>
    <w:rsid w:val="00F1448E"/>
    <w:rsid w:val="00F14D6F"/>
    <w:rsid w:val="00F151E6"/>
    <w:rsid w:val="00F17397"/>
    <w:rsid w:val="00F251FD"/>
    <w:rsid w:val="00F252B7"/>
    <w:rsid w:val="00F260B5"/>
    <w:rsid w:val="00F30151"/>
    <w:rsid w:val="00F31EC9"/>
    <w:rsid w:val="00F34140"/>
    <w:rsid w:val="00F36004"/>
    <w:rsid w:val="00F36B63"/>
    <w:rsid w:val="00F419E1"/>
    <w:rsid w:val="00F5214E"/>
    <w:rsid w:val="00F55007"/>
    <w:rsid w:val="00F61AF9"/>
    <w:rsid w:val="00F62C1E"/>
    <w:rsid w:val="00F6427B"/>
    <w:rsid w:val="00F77DB5"/>
    <w:rsid w:val="00F814EB"/>
    <w:rsid w:val="00F82CC6"/>
    <w:rsid w:val="00F856A6"/>
    <w:rsid w:val="00F85CA2"/>
    <w:rsid w:val="00F85ED9"/>
    <w:rsid w:val="00F876A5"/>
    <w:rsid w:val="00F87D34"/>
    <w:rsid w:val="00F90642"/>
    <w:rsid w:val="00F92E8B"/>
    <w:rsid w:val="00F940E6"/>
    <w:rsid w:val="00FA1C72"/>
    <w:rsid w:val="00FA2E43"/>
    <w:rsid w:val="00FB1145"/>
    <w:rsid w:val="00FB497C"/>
    <w:rsid w:val="00FB59C1"/>
    <w:rsid w:val="00FB6866"/>
    <w:rsid w:val="00FC0688"/>
    <w:rsid w:val="00FC5543"/>
    <w:rsid w:val="00FC69E6"/>
    <w:rsid w:val="00FD0C5A"/>
    <w:rsid w:val="00FD1EA6"/>
    <w:rsid w:val="00FD221D"/>
    <w:rsid w:val="00FD323F"/>
    <w:rsid w:val="00FD5A55"/>
    <w:rsid w:val="00FD7F93"/>
    <w:rsid w:val="00FE4187"/>
    <w:rsid w:val="00FE4AE7"/>
    <w:rsid w:val="00FE78C0"/>
    <w:rsid w:val="00FF0BB4"/>
    <w:rsid w:val="00FF31A3"/>
    <w:rsid w:val="00FF3A75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DraftingParagraph">
    <w:name w:val="Drafting: Paragraph"/>
    <w:basedOn w:val="Normal"/>
    <w:qFormat/>
    <w:rsid w:val="003C669F"/>
    <w:pPr>
      <w:numPr>
        <w:numId w:val="8"/>
      </w:numPr>
      <w:tabs>
        <w:tab w:val="right" w:pos="1191"/>
      </w:tabs>
      <w:spacing w:before="120" w:after="12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aliases w:val="(2)"/>
    <w:basedOn w:val="Normal"/>
    <w:rsid w:val="00EA0E27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0619BE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0619BE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link w:val="R1Char"/>
    <w:rsid w:val="000619BE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1Char">
    <w:name w:val="R1 Char"/>
    <w:aliases w:val="1. or 1.(1) Char"/>
    <w:basedOn w:val="DefaultParagraphFont"/>
    <w:link w:val="R1"/>
    <w:rsid w:val="000619B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0619BE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0F1A49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TableColHead">
    <w:name w:val="TableColHead"/>
    <w:basedOn w:val="Normal"/>
    <w:rsid w:val="000F1A4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customStyle="1" w:styleId="TableText">
    <w:name w:val="TableText"/>
    <w:basedOn w:val="Normal"/>
    <w:rsid w:val="000F1A49"/>
    <w:pPr>
      <w:spacing w:before="60" w:after="60" w:line="240" w:lineRule="exact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E1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7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4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0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2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yperlink" Target="https://www.cenelec.eu/dyn/www/f?p=web: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iec.c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fostore.saiglobal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acma.gov.au/standards/emc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ur-lex.europa.e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Point_x0020_Number xmlns="17f777bc-f954-4adf-b685-9afef15c321e" xsi:nil="true"/>
    <Legacy_x0020_Record_x0020_Number xmlns="83630db1-6fc2-4dfd-b3fe-d61d34e1440c" xsi:nil="true"/>
    <_dlc_DocId xmlns="1d983eb4-33f7-44b0-aea1-cbdcf0c55136">3NE2HDV7HD6D-2038751701-3003</_dlc_DocId>
    <_dlc_DocIdUrl xmlns="1d983eb4-33f7-44b0-aea1-cbdcf0c55136">
      <Url>http://collaboration/organisation/cid/OB/TRDS/_layouts/15/DocIdRedir.aspx?ID=3NE2HDV7HD6D-2038751701-3003</Url>
      <Description>3NE2HDV7HD6D-2038751701-3003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ACAFEE31E24D89A6743F7D423479" ma:contentTypeVersion="10" ma:contentTypeDescription="Create a new document." ma:contentTypeScope="" ma:versionID="95152ce1a077e1e660fc811ac7937ce5">
  <xsd:schema xmlns:xsd="http://www.w3.org/2001/XMLSchema" xmlns:xs="http://www.w3.org/2001/XMLSchema" xmlns:p="http://schemas.microsoft.com/office/2006/metadata/properties" xmlns:ns2="1d983eb4-33f7-44b0-aea1-cbdcf0c55136" xmlns:ns3="83630db1-6fc2-4dfd-b3fe-d61d34e1440c" xmlns:ns4="17f777bc-f954-4adf-b685-9afef15c321e" targetNamespace="http://schemas.microsoft.com/office/2006/metadata/properties" ma:root="true" ma:fieldsID="7558bb6d544d387e10d715801dc062b9" ns2:_="" ns3:_="" ns4:_="">
    <xsd:import namespace="1d983eb4-33f7-44b0-aea1-cbdcf0c55136"/>
    <xsd:import namespace="83630db1-6fc2-4dfd-b3fe-d61d34e1440c"/>
    <xsd:import namespace="17f777bc-f954-4adf-b685-9afef15c32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gacy_x0020_Record_x0020_Number" minOccurs="0"/>
                <xsd:element ref="ns4:RecordPoin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11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777bc-f954-4adf-b685-9afef15c321e" elementFormDefault="qualified">
    <xsd:import namespace="http://schemas.microsoft.com/office/2006/documentManagement/types"/>
    <xsd:import namespace="http://schemas.microsoft.com/office/infopath/2007/PartnerControls"/>
    <xsd:element name="RecordPoint_x0020_Number" ma:index="12" nillable="true" ma:displayName="RecordPoint Number" ma:internalName="RecordPoint_x0020_Number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951D4-984C-4CC2-A40F-1F8360F46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500B5-D16D-4EE7-A1B3-E9CD6437094C}">
  <ds:schemaRefs>
    <ds:schemaRef ds:uri="http://schemas.microsoft.com/office/2006/metadata/properties"/>
    <ds:schemaRef ds:uri="http://schemas.microsoft.com/office/infopath/2007/PartnerControls"/>
    <ds:schemaRef ds:uri="17f777bc-f954-4adf-b685-9afef15c321e"/>
    <ds:schemaRef ds:uri="83630db1-6fc2-4dfd-b3fe-d61d34e1440c"/>
    <ds:schemaRef ds:uri="1d983eb4-33f7-44b0-aea1-cbdcf0c55136"/>
  </ds:schemaRefs>
</ds:datastoreItem>
</file>

<file path=customXml/itemProps3.xml><?xml version="1.0" encoding="utf-8"?>
<ds:datastoreItem xmlns:ds="http://schemas.openxmlformats.org/officeDocument/2006/customXml" ds:itemID="{18326D46-2149-4354-B38A-70C9EBF4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83630db1-6fc2-4dfd-b3fe-d61d34e1440c"/>
    <ds:schemaRef ds:uri="17f777bc-f954-4adf-b685-9afef15c3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470E6-E499-41BC-8A89-9EF3E20062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B39C62-8BB0-42E1-B4A3-63FA469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Roberts;Patrick Belton</dc:creator>
  <cp:keywords/>
  <dc:description/>
  <cp:lastModifiedBy>Morgan Vaudrey</cp:lastModifiedBy>
  <cp:revision>5</cp:revision>
  <cp:lastPrinted>2017-11-28T23:57:00Z</cp:lastPrinted>
  <dcterms:created xsi:type="dcterms:W3CDTF">2017-12-18T03:18:00Z</dcterms:created>
  <dcterms:modified xsi:type="dcterms:W3CDTF">2018-01-03T23:30:00Z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0x010100192AACAFEE31E24D89A6743F7D423479</vt:lpwstr>
  </property>
  <property fmtid="{D5CDD505-2E9C-101B-9397-08002B2CF9AE}" pid="3" name="_dlc_DocIdItemGuid">
    <vt:lpwstr>5804b2de-9ca0-4e3a-8aec-a7d945ae95b7</vt:lpwstr>
  </property>
</Properties>
</file>