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EF579D" w:rsidRDefault="00193461" w:rsidP="00C63713">
      <w:pPr>
        <w:rPr>
          <w:sz w:val="28"/>
        </w:rPr>
      </w:pPr>
      <w:r w:rsidRPr="00EF579D">
        <w:rPr>
          <w:noProof/>
          <w:lang w:eastAsia="en-AU"/>
        </w:rPr>
        <w:drawing>
          <wp:inline distT="0" distB="0" distL="0" distR="0" wp14:anchorId="63F4FFE0" wp14:editId="49091E8C">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EF579D" w:rsidRDefault="0048364F" w:rsidP="0048364F">
      <w:pPr>
        <w:rPr>
          <w:sz w:val="19"/>
        </w:rPr>
      </w:pPr>
    </w:p>
    <w:p w:rsidR="0048364F" w:rsidRPr="00EF579D" w:rsidRDefault="00BA453B" w:rsidP="0048364F">
      <w:pPr>
        <w:pStyle w:val="ShortT"/>
      </w:pPr>
      <w:r w:rsidRPr="00EF579D">
        <w:t>Norfolk Island Continued Laws Amendment (</w:t>
      </w:r>
      <w:r w:rsidR="00857806" w:rsidRPr="00EF579D">
        <w:t>2017 Measures No.</w:t>
      </w:r>
      <w:r w:rsidR="00EF579D" w:rsidRPr="00EF579D">
        <w:t> </w:t>
      </w:r>
      <w:r w:rsidR="00BA5DE1" w:rsidRPr="00EF579D">
        <w:t>3</w:t>
      </w:r>
      <w:r w:rsidRPr="00EF579D">
        <w:t>) Ordinance 2017</w:t>
      </w:r>
    </w:p>
    <w:p w:rsidR="00BA453B" w:rsidRPr="00EF579D" w:rsidRDefault="00BA453B" w:rsidP="0021031E">
      <w:pPr>
        <w:pStyle w:val="SignCoverPageStart"/>
        <w:spacing w:before="240"/>
        <w:rPr>
          <w:szCs w:val="22"/>
        </w:rPr>
      </w:pPr>
      <w:r w:rsidRPr="00EF579D">
        <w:rPr>
          <w:szCs w:val="22"/>
        </w:rPr>
        <w:t>I, General the Honourable Sir Peter Cosgrove AK MC (</w:t>
      </w:r>
      <w:proofErr w:type="spellStart"/>
      <w:r w:rsidRPr="00EF579D">
        <w:rPr>
          <w:szCs w:val="22"/>
        </w:rPr>
        <w:t>Ret’d</w:t>
      </w:r>
      <w:proofErr w:type="spellEnd"/>
      <w:r w:rsidRPr="00EF579D">
        <w:rPr>
          <w:szCs w:val="22"/>
        </w:rPr>
        <w:t xml:space="preserve">), </w:t>
      </w:r>
      <w:r w:rsidR="00EF579D" w:rsidRPr="00EF579D">
        <w:rPr>
          <w:szCs w:val="22"/>
        </w:rPr>
        <w:t>Governor</w:t>
      </w:r>
      <w:r w:rsidR="00EF579D">
        <w:rPr>
          <w:szCs w:val="22"/>
        </w:rPr>
        <w:noBreakHyphen/>
      </w:r>
      <w:r w:rsidR="00EF579D" w:rsidRPr="00EF579D">
        <w:rPr>
          <w:szCs w:val="22"/>
        </w:rPr>
        <w:t>General</w:t>
      </w:r>
      <w:r w:rsidRPr="00EF579D">
        <w:rPr>
          <w:szCs w:val="22"/>
        </w:rPr>
        <w:t xml:space="preserve"> of the Commonwealth of Australia, acting with the advice of the Federal Executive Council, make the following Ordinance.</w:t>
      </w:r>
    </w:p>
    <w:p w:rsidR="00BA453B" w:rsidRPr="00EF579D" w:rsidRDefault="00BA453B" w:rsidP="0021031E">
      <w:pPr>
        <w:keepNext/>
        <w:spacing w:before="720" w:line="240" w:lineRule="atLeast"/>
        <w:ind w:right="397"/>
        <w:jc w:val="both"/>
        <w:rPr>
          <w:szCs w:val="22"/>
        </w:rPr>
      </w:pPr>
      <w:r w:rsidRPr="00EF579D">
        <w:rPr>
          <w:szCs w:val="22"/>
        </w:rPr>
        <w:t xml:space="preserve">Dated </w:t>
      </w:r>
      <w:r w:rsidRPr="00EF579D">
        <w:rPr>
          <w:szCs w:val="22"/>
        </w:rPr>
        <w:fldChar w:fldCharType="begin"/>
      </w:r>
      <w:r w:rsidRPr="00EF579D">
        <w:rPr>
          <w:szCs w:val="22"/>
        </w:rPr>
        <w:instrText xml:space="preserve"> DOCPROPERTY  DateMade </w:instrText>
      </w:r>
      <w:r w:rsidRPr="00EF579D">
        <w:rPr>
          <w:szCs w:val="22"/>
        </w:rPr>
        <w:fldChar w:fldCharType="separate"/>
      </w:r>
      <w:r w:rsidR="00EB5B46">
        <w:rPr>
          <w:szCs w:val="22"/>
        </w:rPr>
        <w:t>16 November 2017</w:t>
      </w:r>
      <w:r w:rsidRPr="00EF579D">
        <w:rPr>
          <w:szCs w:val="22"/>
        </w:rPr>
        <w:fldChar w:fldCharType="end"/>
      </w:r>
    </w:p>
    <w:p w:rsidR="00BA453B" w:rsidRPr="00EF579D" w:rsidRDefault="00BA453B" w:rsidP="0021031E">
      <w:pPr>
        <w:keepNext/>
        <w:tabs>
          <w:tab w:val="left" w:pos="3402"/>
        </w:tabs>
        <w:spacing w:before="1080" w:line="300" w:lineRule="atLeast"/>
        <w:ind w:left="397" w:right="397"/>
        <w:jc w:val="right"/>
        <w:rPr>
          <w:szCs w:val="22"/>
        </w:rPr>
      </w:pPr>
      <w:r w:rsidRPr="00EF579D">
        <w:rPr>
          <w:szCs w:val="22"/>
        </w:rPr>
        <w:t>Peter Cosgrove</w:t>
      </w:r>
    </w:p>
    <w:p w:rsidR="00BA453B" w:rsidRPr="00EF579D" w:rsidRDefault="00EF579D" w:rsidP="0021031E">
      <w:pPr>
        <w:keepNext/>
        <w:tabs>
          <w:tab w:val="left" w:pos="3402"/>
        </w:tabs>
        <w:spacing w:line="300" w:lineRule="atLeast"/>
        <w:ind w:left="397" w:right="397"/>
        <w:jc w:val="right"/>
        <w:rPr>
          <w:szCs w:val="22"/>
        </w:rPr>
      </w:pPr>
      <w:r w:rsidRPr="00EF579D">
        <w:rPr>
          <w:szCs w:val="22"/>
        </w:rPr>
        <w:t>Governor</w:t>
      </w:r>
      <w:r>
        <w:rPr>
          <w:szCs w:val="22"/>
        </w:rPr>
        <w:noBreakHyphen/>
      </w:r>
      <w:r w:rsidRPr="00EF579D">
        <w:rPr>
          <w:szCs w:val="22"/>
        </w:rPr>
        <w:t>General</w:t>
      </w:r>
    </w:p>
    <w:p w:rsidR="00BA453B" w:rsidRPr="00EF579D" w:rsidRDefault="00BA453B" w:rsidP="0021031E">
      <w:pPr>
        <w:keepNext/>
        <w:tabs>
          <w:tab w:val="left" w:pos="3402"/>
        </w:tabs>
        <w:spacing w:before="840" w:after="1080" w:line="300" w:lineRule="atLeast"/>
        <w:ind w:right="397"/>
        <w:rPr>
          <w:szCs w:val="22"/>
        </w:rPr>
      </w:pPr>
      <w:r w:rsidRPr="00EF579D">
        <w:rPr>
          <w:szCs w:val="22"/>
        </w:rPr>
        <w:t>By His Excellency’s Command</w:t>
      </w:r>
    </w:p>
    <w:p w:rsidR="00BA453B" w:rsidRPr="00EF579D" w:rsidRDefault="004D7E17" w:rsidP="0021031E">
      <w:pPr>
        <w:keepNext/>
        <w:tabs>
          <w:tab w:val="left" w:pos="3402"/>
        </w:tabs>
        <w:spacing w:before="480" w:line="300" w:lineRule="atLeast"/>
        <w:ind w:right="397"/>
        <w:rPr>
          <w:szCs w:val="22"/>
        </w:rPr>
      </w:pPr>
      <w:r w:rsidRPr="00EF579D">
        <w:rPr>
          <w:szCs w:val="22"/>
        </w:rPr>
        <w:t>Darren Chester</w:t>
      </w:r>
    </w:p>
    <w:p w:rsidR="00BA453B" w:rsidRPr="00EF579D" w:rsidRDefault="00BA453B" w:rsidP="0021031E">
      <w:pPr>
        <w:pStyle w:val="SignCoverPageEnd"/>
        <w:rPr>
          <w:szCs w:val="22"/>
        </w:rPr>
      </w:pPr>
      <w:r w:rsidRPr="00EF579D">
        <w:rPr>
          <w:szCs w:val="22"/>
        </w:rPr>
        <w:t xml:space="preserve">Minister for </w:t>
      </w:r>
      <w:r w:rsidR="00613C64" w:rsidRPr="00EF579D">
        <w:rPr>
          <w:szCs w:val="22"/>
        </w:rPr>
        <w:t>Infrastructure and Transport</w:t>
      </w:r>
    </w:p>
    <w:p w:rsidR="00BA453B" w:rsidRPr="00EF579D" w:rsidRDefault="00BA453B" w:rsidP="0021031E"/>
    <w:p w:rsidR="0048364F" w:rsidRPr="00EF579D" w:rsidRDefault="0048364F" w:rsidP="0048364F">
      <w:pPr>
        <w:pStyle w:val="Header"/>
        <w:tabs>
          <w:tab w:val="clear" w:pos="4150"/>
          <w:tab w:val="clear" w:pos="8307"/>
        </w:tabs>
      </w:pPr>
      <w:r w:rsidRPr="00EF579D">
        <w:rPr>
          <w:rStyle w:val="CharAmSchNo"/>
        </w:rPr>
        <w:t xml:space="preserve"> </w:t>
      </w:r>
      <w:r w:rsidRPr="00EF579D">
        <w:rPr>
          <w:rStyle w:val="CharAmSchText"/>
        </w:rPr>
        <w:t xml:space="preserve"> </w:t>
      </w:r>
    </w:p>
    <w:p w:rsidR="0048364F" w:rsidRPr="00EF579D" w:rsidRDefault="0048364F" w:rsidP="0048364F">
      <w:pPr>
        <w:pStyle w:val="Header"/>
        <w:tabs>
          <w:tab w:val="clear" w:pos="4150"/>
          <w:tab w:val="clear" w:pos="8307"/>
        </w:tabs>
      </w:pPr>
      <w:r w:rsidRPr="00EF579D">
        <w:rPr>
          <w:rStyle w:val="CharAmPartNo"/>
        </w:rPr>
        <w:t xml:space="preserve"> </w:t>
      </w:r>
      <w:r w:rsidRPr="00EF579D">
        <w:rPr>
          <w:rStyle w:val="CharAmPartText"/>
        </w:rPr>
        <w:t xml:space="preserve"> </w:t>
      </w:r>
    </w:p>
    <w:p w:rsidR="0048364F" w:rsidRPr="00EF579D" w:rsidRDefault="0048364F" w:rsidP="0048364F">
      <w:pPr>
        <w:sectPr w:rsidR="0048364F" w:rsidRPr="00EF579D" w:rsidSect="00A01C4E">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EF579D" w:rsidRDefault="0048364F" w:rsidP="0021031E">
      <w:pPr>
        <w:rPr>
          <w:sz w:val="36"/>
        </w:rPr>
      </w:pPr>
      <w:r w:rsidRPr="00EF579D">
        <w:rPr>
          <w:sz w:val="36"/>
        </w:rPr>
        <w:lastRenderedPageBreak/>
        <w:t>Contents</w:t>
      </w:r>
    </w:p>
    <w:p w:rsidR="000446C2" w:rsidRPr="00EF579D" w:rsidRDefault="000446C2">
      <w:pPr>
        <w:pStyle w:val="TOC5"/>
        <w:rPr>
          <w:rFonts w:asciiTheme="minorHAnsi" w:eastAsiaTheme="minorEastAsia" w:hAnsiTheme="minorHAnsi" w:cstheme="minorBidi"/>
          <w:noProof/>
          <w:kern w:val="0"/>
          <w:sz w:val="22"/>
          <w:szCs w:val="22"/>
        </w:rPr>
      </w:pPr>
      <w:r w:rsidRPr="00EF579D">
        <w:fldChar w:fldCharType="begin"/>
      </w:r>
      <w:r w:rsidRPr="00EF579D">
        <w:instrText xml:space="preserve"> TOC \o "1-9" </w:instrText>
      </w:r>
      <w:r w:rsidRPr="00EF579D">
        <w:fldChar w:fldCharType="separate"/>
      </w:r>
      <w:r w:rsidRPr="00EF579D">
        <w:rPr>
          <w:noProof/>
        </w:rPr>
        <w:t>1</w:t>
      </w:r>
      <w:r w:rsidRPr="00EF579D">
        <w:rPr>
          <w:noProof/>
        </w:rPr>
        <w:tab/>
        <w:t>Name</w:t>
      </w:r>
      <w:r w:rsidRPr="00EF579D">
        <w:rPr>
          <w:noProof/>
        </w:rPr>
        <w:tab/>
      </w:r>
      <w:r w:rsidRPr="00EF579D">
        <w:rPr>
          <w:noProof/>
        </w:rPr>
        <w:fldChar w:fldCharType="begin"/>
      </w:r>
      <w:r w:rsidRPr="00EF579D">
        <w:rPr>
          <w:noProof/>
        </w:rPr>
        <w:instrText xml:space="preserve"> PAGEREF _Toc497212096 \h </w:instrText>
      </w:r>
      <w:r w:rsidRPr="00EF579D">
        <w:rPr>
          <w:noProof/>
        </w:rPr>
      </w:r>
      <w:r w:rsidRPr="00EF579D">
        <w:rPr>
          <w:noProof/>
        </w:rPr>
        <w:fldChar w:fldCharType="separate"/>
      </w:r>
      <w:r w:rsidR="00EB5B46">
        <w:rPr>
          <w:noProof/>
        </w:rPr>
        <w:t>1</w:t>
      </w:r>
      <w:r w:rsidRPr="00EF579D">
        <w:rPr>
          <w:noProof/>
        </w:rPr>
        <w:fldChar w:fldCharType="end"/>
      </w:r>
    </w:p>
    <w:p w:rsidR="000446C2" w:rsidRPr="00EF579D" w:rsidRDefault="000446C2">
      <w:pPr>
        <w:pStyle w:val="TOC5"/>
        <w:rPr>
          <w:rFonts w:asciiTheme="minorHAnsi" w:eastAsiaTheme="minorEastAsia" w:hAnsiTheme="minorHAnsi" w:cstheme="minorBidi"/>
          <w:noProof/>
          <w:kern w:val="0"/>
          <w:sz w:val="22"/>
          <w:szCs w:val="22"/>
        </w:rPr>
      </w:pPr>
      <w:r w:rsidRPr="00EF579D">
        <w:rPr>
          <w:noProof/>
        </w:rPr>
        <w:t>2</w:t>
      </w:r>
      <w:r w:rsidRPr="00EF579D">
        <w:rPr>
          <w:noProof/>
        </w:rPr>
        <w:tab/>
        <w:t>Commencement</w:t>
      </w:r>
      <w:r w:rsidRPr="00EF579D">
        <w:rPr>
          <w:noProof/>
        </w:rPr>
        <w:tab/>
      </w:r>
      <w:r w:rsidRPr="00EF579D">
        <w:rPr>
          <w:noProof/>
        </w:rPr>
        <w:fldChar w:fldCharType="begin"/>
      </w:r>
      <w:r w:rsidRPr="00EF579D">
        <w:rPr>
          <w:noProof/>
        </w:rPr>
        <w:instrText xml:space="preserve"> PAGEREF _Toc497212097 \h </w:instrText>
      </w:r>
      <w:r w:rsidRPr="00EF579D">
        <w:rPr>
          <w:noProof/>
        </w:rPr>
      </w:r>
      <w:r w:rsidRPr="00EF579D">
        <w:rPr>
          <w:noProof/>
        </w:rPr>
        <w:fldChar w:fldCharType="separate"/>
      </w:r>
      <w:r w:rsidR="00EB5B46">
        <w:rPr>
          <w:noProof/>
        </w:rPr>
        <w:t>1</w:t>
      </w:r>
      <w:r w:rsidRPr="00EF579D">
        <w:rPr>
          <w:noProof/>
        </w:rPr>
        <w:fldChar w:fldCharType="end"/>
      </w:r>
    </w:p>
    <w:p w:rsidR="000446C2" w:rsidRPr="00EF579D" w:rsidRDefault="000446C2">
      <w:pPr>
        <w:pStyle w:val="TOC5"/>
        <w:rPr>
          <w:rFonts w:asciiTheme="minorHAnsi" w:eastAsiaTheme="minorEastAsia" w:hAnsiTheme="minorHAnsi" w:cstheme="minorBidi"/>
          <w:noProof/>
          <w:kern w:val="0"/>
          <w:sz w:val="22"/>
          <w:szCs w:val="22"/>
        </w:rPr>
      </w:pPr>
      <w:r w:rsidRPr="00EF579D">
        <w:rPr>
          <w:noProof/>
        </w:rPr>
        <w:t>3</w:t>
      </w:r>
      <w:r w:rsidRPr="00EF579D">
        <w:rPr>
          <w:noProof/>
        </w:rPr>
        <w:tab/>
        <w:t>Authority</w:t>
      </w:r>
      <w:r w:rsidRPr="00EF579D">
        <w:rPr>
          <w:noProof/>
        </w:rPr>
        <w:tab/>
      </w:r>
      <w:r w:rsidRPr="00EF579D">
        <w:rPr>
          <w:noProof/>
        </w:rPr>
        <w:fldChar w:fldCharType="begin"/>
      </w:r>
      <w:r w:rsidRPr="00EF579D">
        <w:rPr>
          <w:noProof/>
        </w:rPr>
        <w:instrText xml:space="preserve"> PAGEREF _Toc497212098 \h </w:instrText>
      </w:r>
      <w:r w:rsidRPr="00EF579D">
        <w:rPr>
          <w:noProof/>
        </w:rPr>
      </w:r>
      <w:r w:rsidRPr="00EF579D">
        <w:rPr>
          <w:noProof/>
        </w:rPr>
        <w:fldChar w:fldCharType="separate"/>
      </w:r>
      <w:r w:rsidR="00EB5B46">
        <w:rPr>
          <w:noProof/>
        </w:rPr>
        <w:t>1</w:t>
      </w:r>
      <w:r w:rsidRPr="00EF579D">
        <w:rPr>
          <w:noProof/>
        </w:rPr>
        <w:fldChar w:fldCharType="end"/>
      </w:r>
    </w:p>
    <w:p w:rsidR="000446C2" w:rsidRPr="00EF579D" w:rsidRDefault="000446C2">
      <w:pPr>
        <w:pStyle w:val="TOC5"/>
        <w:rPr>
          <w:rFonts w:asciiTheme="minorHAnsi" w:eastAsiaTheme="minorEastAsia" w:hAnsiTheme="minorHAnsi" w:cstheme="minorBidi"/>
          <w:noProof/>
          <w:kern w:val="0"/>
          <w:sz w:val="22"/>
          <w:szCs w:val="22"/>
        </w:rPr>
      </w:pPr>
      <w:r w:rsidRPr="00EF579D">
        <w:rPr>
          <w:noProof/>
        </w:rPr>
        <w:t>4</w:t>
      </w:r>
      <w:r w:rsidRPr="00EF579D">
        <w:rPr>
          <w:noProof/>
        </w:rPr>
        <w:tab/>
        <w:t>Schedules</w:t>
      </w:r>
      <w:r w:rsidRPr="00EF579D">
        <w:rPr>
          <w:noProof/>
        </w:rPr>
        <w:tab/>
      </w:r>
      <w:r w:rsidRPr="00EF579D">
        <w:rPr>
          <w:noProof/>
        </w:rPr>
        <w:fldChar w:fldCharType="begin"/>
      </w:r>
      <w:r w:rsidRPr="00EF579D">
        <w:rPr>
          <w:noProof/>
        </w:rPr>
        <w:instrText xml:space="preserve"> PAGEREF _Toc497212099 \h </w:instrText>
      </w:r>
      <w:r w:rsidRPr="00EF579D">
        <w:rPr>
          <w:noProof/>
        </w:rPr>
      </w:r>
      <w:r w:rsidRPr="00EF579D">
        <w:rPr>
          <w:noProof/>
        </w:rPr>
        <w:fldChar w:fldCharType="separate"/>
      </w:r>
      <w:r w:rsidR="00EB5B46">
        <w:rPr>
          <w:noProof/>
        </w:rPr>
        <w:t>1</w:t>
      </w:r>
      <w:r w:rsidRPr="00EF579D">
        <w:rPr>
          <w:noProof/>
        </w:rPr>
        <w:fldChar w:fldCharType="end"/>
      </w:r>
    </w:p>
    <w:p w:rsidR="000446C2" w:rsidRPr="00EF579D" w:rsidRDefault="000446C2">
      <w:pPr>
        <w:pStyle w:val="TOC6"/>
        <w:rPr>
          <w:rFonts w:asciiTheme="minorHAnsi" w:eastAsiaTheme="minorEastAsia" w:hAnsiTheme="minorHAnsi" w:cstheme="minorBidi"/>
          <w:b w:val="0"/>
          <w:noProof/>
          <w:kern w:val="0"/>
          <w:sz w:val="22"/>
          <w:szCs w:val="22"/>
        </w:rPr>
      </w:pPr>
      <w:r w:rsidRPr="00EF579D">
        <w:rPr>
          <w:noProof/>
        </w:rPr>
        <w:t>Schedule</w:t>
      </w:r>
      <w:r w:rsidR="00EF579D" w:rsidRPr="00EF579D">
        <w:rPr>
          <w:noProof/>
        </w:rPr>
        <w:t> </w:t>
      </w:r>
      <w:r w:rsidRPr="00EF579D">
        <w:rPr>
          <w:noProof/>
        </w:rPr>
        <w:t>1—Amendment of the Child Welfare Act 2009 (Norfolk Island)</w:t>
      </w:r>
      <w:r w:rsidRPr="00EF579D">
        <w:rPr>
          <w:b w:val="0"/>
          <w:noProof/>
          <w:sz w:val="18"/>
        </w:rPr>
        <w:tab/>
      </w:r>
      <w:r w:rsidRPr="00EF579D">
        <w:rPr>
          <w:b w:val="0"/>
          <w:noProof/>
          <w:sz w:val="18"/>
        </w:rPr>
        <w:fldChar w:fldCharType="begin"/>
      </w:r>
      <w:r w:rsidRPr="00EF579D">
        <w:rPr>
          <w:b w:val="0"/>
          <w:noProof/>
          <w:sz w:val="18"/>
        </w:rPr>
        <w:instrText xml:space="preserve"> PAGEREF _Toc497212100 \h </w:instrText>
      </w:r>
      <w:r w:rsidRPr="00EF579D">
        <w:rPr>
          <w:b w:val="0"/>
          <w:noProof/>
          <w:sz w:val="18"/>
        </w:rPr>
      </w:r>
      <w:r w:rsidRPr="00EF579D">
        <w:rPr>
          <w:b w:val="0"/>
          <w:noProof/>
          <w:sz w:val="18"/>
        </w:rPr>
        <w:fldChar w:fldCharType="separate"/>
      </w:r>
      <w:r w:rsidR="00EB5B46">
        <w:rPr>
          <w:b w:val="0"/>
          <w:noProof/>
          <w:sz w:val="18"/>
        </w:rPr>
        <w:t>2</w:t>
      </w:r>
      <w:r w:rsidRPr="00EF579D">
        <w:rPr>
          <w:b w:val="0"/>
          <w:noProof/>
          <w:sz w:val="18"/>
        </w:rPr>
        <w:fldChar w:fldCharType="end"/>
      </w:r>
    </w:p>
    <w:p w:rsidR="000446C2" w:rsidRPr="00EF579D" w:rsidRDefault="000446C2">
      <w:pPr>
        <w:pStyle w:val="TOC9"/>
        <w:rPr>
          <w:rFonts w:asciiTheme="minorHAnsi" w:eastAsiaTheme="minorEastAsia" w:hAnsiTheme="minorHAnsi" w:cstheme="minorBidi"/>
          <w:i w:val="0"/>
          <w:noProof/>
          <w:kern w:val="0"/>
          <w:sz w:val="22"/>
          <w:szCs w:val="22"/>
        </w:rPr>
      </w:pPr>
      <w:r w:rsidRPr="00EF579D">
        <w:rPr>
          <w:noProof/>
        </w:rPr>
        <w:t>Norfolk Island Continued Laws Ordinance 2015</w:t>
      </w:r>
      <w:r w:rsidRPr="00EF579D">
        <w:rPr>
          <w:i w:val="0"/>
          <w:noProof/>
          <w:sz w:val="18"/>
        </w:rPr>
        <w:tab/>
      </w:r>
      <w:r w:rsidRPr="00EF579D">
        <w:rPr>
          <w:i w:val="0"/>
          <w:noProof/>
          <w:sz w:val="18"/>
        </w:rPr>
        <w:fldChar w:fldCharType="begin"/>
      </w:r>
      <w:r w:rsidRPr="00EF579D">
        <w:rPr>
          <w:i w:val="0"/>
          <w:noProof/>
          <w:sz w:val="18"/>
        </w:rPr>
        <w:instrText xml:space="preserve"> PAGEREF _Toc497212101 \h </w:instrText>
      </w:r>
      <w:r w:rsidRPr="00EF579D">
        <w:rPr>
          <w:i w:val="0"/>
          <w:noProof/>
          <w:sz w:val="18"/>
        </w:rPr>
      </w:r>
      <w:r w:rsidRPr="00EF579D">
        <w:rPr>
          <w:i w:val="0"/>
          <w:noProof/>
          <w:sz w:val="18"/>
        </w:rPr>
        <w:fldChar w:fldCharType="separate"/>
      </w:r>
      <w:r w:rsidR="00EB5B46">
        <w:rPr>
          <w:i w:val="0"/>
          <w:noProof/>
          <w:sz w:val="18"/>
        </w:rPr>
        <w:t>2</w:t>
      </w:r>
      <w:r w:rsidRPr="00EF579D">
        <w:rPr>
          <w:i w:val="0"/>
          <w:noProof/>
          <w:sz w:val="18"/>
        </w:rPr>
        <w:fldChar w:fldCharType="end"/>
      </w:r>
    </w:p>
    <w:p w:rsidR="000446C2" w:rsidRPr="00EF579D" w:rsidRDefault="000446C2">
      <w:pPr>
        <w:pStyle w:val="TOC6"/>
        <w:rPr>
          <w:rFonts w:asciiTheme="minorHAnsi" w:eastAsiaTheme="minorEastAsia" w:hAnsiTheme="minorHAnsi" w:cstheme="minorBidi"/>
          <w:b w:val="0"/>
          <w:noProof/>
          <w:kern w:val="0"/>
          <w:sz w:val="22"/>
          <w:szCs w:val="22"/>
        </w:rPr>
      </w:pPr>
      <w:r w:rsidRPr="00EF579D">
        <w:rPr>
          <w:noProof/>
        </w:rPr>
        <w:t>Schedule</w:t>
      </w:r>
      <w:r w:rsidR="00EF579D" w:rsidRPr="00EF579D">
        <w:rPr>
          <w:noProof/>
        </w:rPr>
        <w:t> </w:t>
      </w:r>
      <w:r w:rsidRPr="00EF579D">
        <w:rPr>
          <w:noProof/>
        </w:rPr>
        <w:t>2—Amendment of the Criminal Code 2007 (Norfolk Island)</w:t>
      </w:r>
      <w:r w:rsidRPr="00EF579D">
        <w:rPr>
          <w:b w:val="0"/>
          <w:noProof/>
          <w:sz w:val="18"/>
        </w:rPr>
        <w:tab/>
      </w:r>
      <w:r w:rsidRPr="00EF579D">
        <w:rPr>
          <w:b w:val="0"/>
          <w:noProof/>
          <w:sz w:val="18"/>
        </w:rPr>
        <w:fldChar w:fldCharType="begin"/>
      </w:r>
      <w:r w:rsidRPr="00EF579D">
        <w:rPr>
          <w:b w:val="0"/>
          <w:noProof/>
          <w:sz w:val="18"/>
        </w:rPr>
        <w:instrText xml:space="preserve"> PAGEREF _Toc497212105 \h </w:instrText>
      </w:r>
      <w:r w:rsidRPr="00EF579D">
        <w:rPr>
          <w:b w:val="0"/>
          <w:noProof/>
          <w:sz w:val="18"/>
        </w:rPr>
      </w:r>
      <w:r w:rsidRPr="00EF579D">
        <w:rPr>
          <w:b w:val="0"/>
          <w:noProof/>
          <w:sz w:val="18"/>
        </w:rPr>
        <w:fldChar w:fldCharType="separate"/>
      </w:r>
      <w:r w:rsidR="00EB5B46">
        <w:rPr>
          <w:b w:val="0"/>
          <w:noProof/>
          <w:sz w:val="18"/>
        </w:rPr>
        <w:t>5</w:t>
      </w:r>
      <w:r w:rsidRPr="00EF579D">
        <w:rPr>
          <w:b w:val="0"/>
          <w:noProof/>
          <w:sz w:val="18"/>
        </w:rPr>
        <w:fldChar w:fldCharType="end"/>
      </w:r>
    </w:p>
    <w:p w:rsidR="000446C2" w:rsidRPr="00EF579D" w:rsidRDefault="000446C2">
      <w:pPr>
        <w:pStyle w:val="TOC9"/>
        <w:rPr>
          <w:rFonts w:asciiTheme="minorHAnsi" w:eastAsiaTheme="minorEastAsia" w:hAnsiTheme="minorHAnsi" w:cstheme="minorBidi"/>
          <w:i w:val="0"/>
          <w:noProof/>
          <w:kern w:val="0"/>
          <w:sz w:val="22"/>
          <w:szCs w:val="22"/>
        </w:rPr>
      </w:pPr>
      <w:r w:rsidRPr="00EF579D">
        <w:rPr>
          <w:noProof/>
        </w:rPr>
        <w:t>Norfolk Island Continued Laws Ordinance 2015</w:t>
      </w:r>
      <w:r w:rsidRPr="00EF579D">
        <w:rPr>
          <w:i w:val="0"/>
          <w:noProof/>
          <w:sz w:val="18"/>
        </w:rPr>
        <w:tab/>
      </w:r>
      <w:r w:rsidRPr="00EF579D">
        <w:rPr>
          <w:i w:val="0"/>
          <w:noProof/>
          <w:sz w:val="18"/>
        </w:rPr>
        <w:fldChar w:fldCharType="begin"/>
      </w:r>
      <w:r w:rsidRPr="00EF579D">
        <w:rPr>
          <w:i w:val="0"/>
          <w:noProof/>
          <w:sz w:val="18"/>
        </w:rPr>
        <w:instrText xml:space="preserve"> PAGEREF _Toc497212106 \h </w:instrText>
      </w:r>
      <w:r w:rsidRPr="00EF579D">
        <w:rPr>
          <w:i w:val="0"/>
          <w:noProof/>
          <w:sz w:val="18"/>
        </w:rPr>
      </w:r>
      <w:r w:rsidRPr="00EF579D">
        <w:rPr>
          <w:i w:val="0"/>
          <w:noProof/>
          <w:sz w:val="18"/>
        </w:rPr>
        <w:fldChar w:fldCharType="separate"/>
      </w:r>
      <w:r w:rsidR="00EB5B46">
        <w:rPr>
          <w:i w:val="0"/>
          <w:noProof/>
          <w:sz w:val="18"/>
        </w:rPr>
        <w:t>5</w:t>
      </w:r>
      <w:r w:rsidRPr="00EF579D">
        <w:rPr>
          <w:i w:val="0"/>
          <w:noProof/>
          <w:sz w:val="18"/>
        </w:rPr>
        <w:fldChar w:fldCharType="end"/>
      </w:r>
    </w:p>
    <w:p w:rsidR="000446C2" w:rsidRPr="00EF579D" w:rsidRDefault="000446C2">
      <w:pPr>
        <w:pStyle w:val="TOC6"/>
        <w:rPr>
          <w:rFonts w:asciiTheme="minorHAnsi" w:eastAsiaTheme="minorEastAsia" w:hAnsiTheme="minorHAnsi" w:cstheme="minorBidi"/>
          <w:b w:val="0"/>
          <w:noProof/>
          <w:kern w:val="0"/>
          <w:sz w:val="22"/>
          <w:szCs w:val="22"/>
        </w:rPr>
      </w:pPr>
      <w:r w:rsidRPr="00EF579D">
        <w:rPr>
          <w:noProof/>
        </w:rPr>
        <w:t>Schedule</w:t>
      </w:r>
      <w:r w:rsidR="00EF579D" w:rsidRPr="00EF579D">
        <w:rPr>
          <w:noProof/>
        </w:rPr>
        <w:t> </w:t>
      </w:r>
      <w:r w:rsidRPr="00EF579D">
        <w:rPr>
          <w:noProof/>
        </w:rPr>
        <w:t>3—Application of amendments</w:t>
      </w:r>
      <w:r w:rsidRPr="00EF579D">
        <w:rPr>
          <w:b w:val="0"/>
          <w:noProof/>
          <w:sz w:val="18"/>
        </w:rPr>
        <w:tab/>
      </w:r>
      <w:r w:rsidRPr="00EF579D">
        <w:rPr>
          <w:b w:val="0"/>
          <w:noProof/>
          <w:sz w:val="18"/>
        </w:rPr>
        <w:fldChar w:fldCharType="begin"/>
      </w:r>
      <w:r w:rsidRPr="00EF579D">
        <w:rPr>
          <w:b w:val="0"/>
          <w:noProof/>
          <w:sz w:val="18"/>
        </w:rPr>
        <w:instrText xml:space="preserve"> PAGEREF _Toc497212111 \h </w:instrText>
      </w:r>
      <w:r w:rsidRPr="00EF579D">
        <w:rPr>
          <w:b w:val="0"/>
          <w:noProof/>
          <w:sz w:val="18"/>
        </w:rPr>
      </w:r>
      <w:r w:rsidRPr="00EF579D">
        <w:rPr>
          <w:b w:val="0"/>
          <w:noProof/>
          <w:sz w:val="18"/>
        </w:rPr>
        <w:fldChar w:fldCharType="separate"/>
      </w:r>
      <w:r w:rsidR="00EB5B46">
        <w:rPr>
          <w:b w:val="0"/>
          <w:noProof/>
          <w:sz w:val="18"/>
        </w:rPr>
        <w:t>10</w:t>
      </w:r>
      <w:r w:rsidRPr="00EF579D">
        <w:rPr>
          <w:b w:val="0"/>
          <w:noProof/>
          <w:sz w:val="18"/>
        </w:rPr>
        <w:fldChar w:fldCharType="end"/>
      </w:r>
    </w:p>
    <w:p w:rsidR="000446C2" w:rsidRPr="00EF579D" w:rsidRDefault="000446C2">
      <w:pPr>
        <w:pStyle w:val="TOC9"/>
        <w:rPr>
          <w:rFonts w:asciiTheme="minorHAnsi" w:eastAsiaTheme="minorEastAsia" w:hAnsiTheme="minorHAnsi" w:cstheme="minorBidi"/>
          <w:i w:val="0"/>
          <w:noProof/>
          <w:kern w:val="0"/>
          <w:sz w:val="22"/>
          <w:szCs w:val="22"/>
        </w:rPr>
      </w:pPr>
      <w:r w:rsidRPr="00EF579D">
        <w:rPr>
          <w:noProof/>
        </w:rPr>
        <w:t>Norfolk Island Continued Laws Ordinance 2015</w:t>
      </w:r>
      <w:r w:rsidRPr="00EF579D">
        <w:rPr>
          <w:i w:val="0"/>
          <w:noProof/>
          <w:sz w:val="18"/>
        </w:rPr>
        <w:tab/>
      </w:r>
      <w:r w:rsidRPr="00EF579D">
        <w:rPr>
          <w:i w:val="0"/>
          <w:noProof/>
          <w:sz w:val="18"/>
        </w:rPr>
        <w:fldChar w:fldCharType="begin"/>
      </w:r>
      <w:r w:rsidRPr="00EF579D">
        <w:rPr>
          <w:i w:val="0"/>
          <w:noProof/>
          <w:sz w:val="18"/>
        </w:rPr>
        <w:instrText xml:space="preserve"> PAGEREF _Toc497212112 \h </w:instrText>
      </w:r>
      <w:r w:rsidRPr="00EF579D">
        <w:rPr>
          <w:i w:val="0"/>
          <w:noProof/>
          <w:sz w:val="18"/>
        </w:rPr>
      </w:r>
      <w:r w:rsidRPr="00EF579D">
        <w:rPr>
          <w:i w:val="0"/>
          <w:noProof/>
          <w:sz w:val="18"/>
        </w:rPr>
        <w:fldChar w:fldCharType="separate"/>
      </w:r>
      <w:r w:rsidR="00EB5B46">
        <w:rPr>
          <w:i w:val="0"/>
          <w:noProof/>
          <w:sz w:val="18"/>
        </w:rPr>
        <w:t>10</w:t>
      </w:r>
      <w:r w:rsidRPr="00EF579D">
        <w:rPr>
          <w:i w:val="0"/>
          <w:noProof/>
          <w:sz w:val="18"/>
        </w:rPr>
        <w:fldChar w:fldCharType="end"/>
      </w:r>
    </w:p>
    <w:p w:rsidR="00833416" w:rsidRPr="00EF579D" w:rsidRDefault="000446C2" w:rsidP="0048364F">
      <w:r w:rsidRPr="00EF579D">
        <w:fldChar w:fldCharType="end"/>
      </w:r>
    </w:p>
    <w:p w:rsidR="00722023" w:rsidRPr="00EF579D" w:rsidRDefault="00722023" w:rsidP="0048364F">
      <w:pPr>
        <w:sectPr w:rsidR="00722023" w:rsidRPr="00EF579D" w:rsidSect="00A01C4E">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EF579D" w:rsidRDefault="0048364F" w:rsidP="0048364F">
      <w:pPr>
        <w:pStyle w:val="ActHead5"/>
      </w:pPr>
      <w:bookmarkStart w:id="0" w:name="_Toc497212096"/>
      <w:r w:rsidRPr="00EF579D">
        <w:rPr>
          <w:rStyle w:val="CharSectno"/>
        </w:rPr>
        <w:lastRenderedPageBreak/>
        <w:t>1</w:t>
      </w:r>
      <w:r w:rsidRPr="00EF579D">
        <w:t xml:space="preserve">  </w:t>
      </w:r>
      <w:r w:rsidR="004F676E" w:rsidRPr="00EF579D">
        <w:t>Name</w:t>
      </w:r>
      <w:bookmarkEnd w:id="0"/>
    </w:p>
    <w:p w:rsidR="0048364F" w:rsidRPr="00EF579D" w:rsidRDefault="0048364F" w:rsidP="0048364F">
      <w:pPr>
        <w:pStyle w:val="subsection"/>
      </w:pPr>
      <w:r w:rsidRPr="00EF579D">
        <w:tab/>
      </w:r>
      <w:r w:rsidRPr="00EF579D">
        <w:tab/>
        <w:t>Th</w:t>
      </w:r>
      <w:r w:rsidR="00F24C35" w:rsidRPr="00EF579D">
        <w:t>is</w:t>
      </w:r>
      <w:r w:rsidRPr="00EF579D">
        <w:t xml:space="preserve"> </w:t>
      </w:r>
      <w:r w:rsidR="00B4398B" w:rsidRPr="00EF579D">
        <w:t xml:space="preserve">Ordinance </w:t>
      </w:r>
      <w:r w:rsidR="00F24C35" w:rsidRPr="00EF579D">
        <w:t>is</w:t>
      </w:r>
      <w:r w:rsidR="003801D0" w:rsidRPr="00EF579D">
        <w:t xml:space="preserve"> the</w:t>
      </w:r>
      <w:r w:rsidRPr="00EF579D">
        <w:t xml:space="preserve"> </w:t>
      </w:r>
      <w:r w:rsidR="00CB0180" w:rsidRPr="00EF579D">
        <w:rPr>
          <w:i/>
        </w:rPr>
        <w:fldChar w:fldCharType="begin"/>
      </w:r>
      <w:r w:rsidR="00CB0180" w:rsidRPr="00EF579D">
        <w:rPr>
          <w:i/>
        </w:rPr>
        <w:instrText xml:space="preserve"> STYLEREF  ShortT </w:instrText>
      </w:r>
      <w:r w:rsidR="00CB0180" w:rsidRPr="00EF579D">
        <w:rPr>
          <w:i/>
        </w:rPr>
        <w:fldChar w:fldCharType="separate"/>
      </w:r>
      <w:r w:rsidR="00EB5B46">
        <w:rPr>
          <w:i/>
          <w:noProof/>
        </w:rPr>
        <w:t>Norfolk Island Continued Laws Amendment (2017 Measures No. 3) Ordinance 2017</w:t>
      </w:r>
      <w:r w:rsidR="00CB0180" w:rsidRPr="00EF579D">
        <w:rPr>
          <w:i/>
        </w:rPr>
        <w:fldChar w:fldCharType="end"/>
      </w:r>
      <w:r w:rsidRPr="00EF579D">
        <w:t>.</w:t>
      </w:r>
    </w:p>
    <w:p w:rsidR="0048364F" w:rsidRPr="00EF579D" w:rsidRDefault="0048364F" w:rsidP="0048364F">
      <w:pPr>
        <w:pStyle w:val="ActHead5"/>
      </w:pPr>
      <w:bookmarkStart w:id="1" w:name="_Toc497212097"/>
      <w:r w:rsidRPr="00EF579D">
        <w:rPr>
          <w:rStyle w:val="CharSectno"/>
        </w:rPr>
        <w:t>2</w:t>
      </w:r>
      <w:r w:rsidRPr="00EF579D">
        <w:t xml:space="preserve">  Commencement</w:t>
      </w:r>
      <w:bookmarkEnd w:id="1"/>
    </w:p>
    <w:p w:rsidR="00BA453B" w:rsidRPr="00EF579D" w:rsidRDefault="00BA453B" w:rsidP="0021031E">
      <w:pPr>
        <w:pStyle w:val="subsection"/>
      </w:pPr>
      <w:r w:rsidRPr="00EF579D">
        <w:tab/>
        <w:t>(1)</w:t>
      </w:r>
      <w:r w:rsidRPr="00EF579D">
        <w:tab/>
        <w:t>Each provision of this Ordinance specified in column 1 of the table commences, or is taken to have commenced, in accordance with column 2 of the table. Any other statement in column 2 has effect according to its terms.</w:t>
      </w:r>
    </w:p>
    <w:p w:rsidR="00BA453B" w:rsidRPr="00EF579D" w:rsidRDefault="00BA453B" w:rsidP="0021031E">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BA453B" w:rsidRPr="00EF579D" w:rsidTr="00BA453B">
        <w:trPr>
          <w:tblHeader/>
        </w:trPr>
        <w:tc>
          <w:tcPr>
            <w:tcW w:w="5000" w:type="pct"/>
            <w:gridSpan w:val="3"/>
            <w:tcBorders>
              <w:top w:val="single" w:sz="12" w:space="0" w:color="auto"/>
              <w:bottom w:val="single" w:sz="2" w:space="0" w:color="auto"/>
            </w:tcBorders>
            <w:shd w:val="clear" w:color="auto" w:fill="auto"/>
            <w:hideMark/>
          </w:tcPr>
          <w:p w:rsidR="00BA453B" w:rsidRPr="00EF579D" w:rsidRDefault="00BA453B" w:rsidP="0021031E">
            <w:pPr>
              <w:pStyle w:val="TableHeading"/>
            </w:pPr>
            <w:r w:rsidRPr="00EF579D">
              <w:t>Commencement information</w:t>
            </w:r>
          </w:p>
        </w:tc>
      </w:tr>
      <w:tr w:rsidR="00BA453B" w:rsidRPr="00EF579D" w:rsidTr="00BA453B">
        <w:trPr>
          <w:tblHeader/>
        </w:trPr>
        <w:tc>
          <w:tcPr>
            <w:tcW w:w="1196" w:type="pct"/>
            <w:tcBorders>
              <w:top w:val="single" w:sz="2" w:space="0" w:color="auto"/>
              <w:bottom w:val="single" w:sz="2" w:space="0" w:color="auto"/>
            </w:tcBorders>
            <w:shd w:val="clear" w:color="auto" w:fill="auto"/>
            <w:hideMark/>
          </w:tcPr>
          <w:p w:rsidR="00BA453B" w:rsidRPr="00EF579D" w:rsidRDefault="00BA453B" w:rsidP="0021031E">
            <w:pPr>
              <w:pStyle w:val="TableHeading"/>
            </w:pPr>
            <w:r w:rsidRPr="00EF579D">
              <w:t>Column 1</w:t>
            </w:r>
          </w:p>
        </w:tc>
        <w:tc>
          <w:tcPr>
            <w:tcW w:w="2692" w:type="pct"/>
            <w:tcBorders>
              <w:top w:val="single" w:sz="2" w:space="0" w:color="auto"/>
              <w:bottom w:val="single" w:sz="2" w:space="0" w:color="auto"/>
            </w:tcBorders>
            <w:shd w:val="clear" w:color="auto" w:fill="auto"/>
            <w:hideMark/>
          </w:tcPr>
          <w:p w:rsidR="00BA453B" w:rsidRPr="00EF579D" w:rsidRDefault="00BA453B" w:rsidP="0021031E">
            <w:pPr>
              <w:pStyle w:val="TableHeading"/>
            </w:pPr>
            <w:r w:rsidRPr="00EF579D">
              <w:t>Column 2</w:t>
            </w:r>
          </w:p>
        </w:tc>
        <w:tc>
          <w:tcPr>
            <w:tcW w:w="1112" w:type="pct"/>
            <w:tcBorders>
              <w:top w:val="single" w:sz="2" w:space="0" w:color="auto"/>
              <w:bottom w:val="single" w:sz="2" w:space="0" w:color="auto"/>
            </w:tcBorders>
            <w:shd w:val="clear" w:color="auto" w:fill="auto"/>
            <w:hideMark/>
          </w:tcPr>
          <w:p w:rsidR="00BA453B" w:rsidRPr="00EF579D" w:rsidRDefault="00BA453B" w:rsidP="0021031E">
            <w:pPr>
              <w:pStyle w:val="TableHeading"/>
            </w:pPr>
            <w:r w:rsidRPr="00EF579D">
              <w:t>Column 3</w:t>
            </w:r>
          </w:p>
        </w:tc>
      </w:tr>
      <w:tr w:rsidR="00BA453B" w:rsidRPr="00EF579D" w:rsidTr="00BA453B">
        <w:trPr>
          <w:tblHeader/>
        </w:trPr>
        <w:tc>
          <w:tcPr>
            <w:tcW w:w="1196" w:type="pct"/>
            <w:tcBorders>
              <w:top w:val="single" w:sz="2" w:space="0" w:color="auto"/>
              <w:bottom w:val="single" w:sz="12" w:space="0" w:color="auto"/>
            </w:tcBorders>
            <w:shd w:val="clear" w:color="auto" w:fill="auto"/>
            <w:hideMark/>
          </w:tcPr>
          <w:p w:rsidR="00BA453B" w:rsidRPr="00EF579D" w:rsidRDefault="00BA453B" w:rsidP="0021031E">
            <w:pPr>
              <w:pStyle w:val="TableHeading"/>
            </w:pPr>
            <w:r w:rsidRPr="00EF579D">
              <w:t>Provisions</w:t>
            </w:r>
          </w:p>
        </w:tc>
        <w:tc>
          <w:tcPr>
            <w:tcW w:w="2692" w:type="pct"/>
            <w:tcBorders>
              <w:top w:val="single" w:sz="2" w:space="0" w:color="auto"/>
              <w:bottom w:val="single" w:sz="12" w:space="0" w:color="auto"/>
            </w:tcBorders>
            <w:shd w:val="clear" w:color="auto" w:fill="auto"/>
            <w:hideMark/>
          </w:tcPr>
          <w:p w:rsidR="00BA453B" w:rsidRPr="00EF579D" w:rsidRDefault="00BA453B" w:rsidP="0021031E">
            <w:pPr>
              <w:pStyle w:val="TableHeading"/>
            </w:pPr>
            <w:r w:rsidRPr="00EF579D">
              <w:t>Commencement</w:t>
            </w:r>
          </w:p>
        </w:tc>
        <w:tc>
          <w:tcPr>
            <w:tcW w:w="1112" w:type="pct"/>
            <w:tcBorders>
              <w:top w:val="single" w:sz="2" w:space="0" w:color="auto"/>
              <w:bottom w:val="single" w:sz="12" w:space="0" w:color="auto"/>
            </w:tcBorders>
            <w:shd w:val="clear" w:color="auto" w:fill="auto"/>
            <w:hideMark/>
          </w:tcPr>
          <w:p w:rsidR="00BA453B" w:rsidRPr="00EF579D" w:rsidRDefault="00BA453B" w:rsidP="0021031E">
            <w:pPr>
              <w:pStyle w:val="TableHeading"/>
            </w:pPr>
            <w:r w:rsidRPr="00EF579D">
              <w:t>Date/Details</w:t>
            </w:r>
          </w:p>
        </w:tc>
      </w:tr>
      <w:tr w:rsidR="00BA453B" w:rsidRPr="00EF579D" w:rsidTr="00BA453B">
        <w:tc>
          <w:tcPr>
            <w:tcW w:w="1196" w:type="pct"/>
            <w:tcBorders>
              <w:top w:val="single" w:sz="12" w:space="0" w:color="auto"/>
              <w:bottom w:val="single" w:sz="12" w:space="0" w:color="auto"/>
            </w:tcBorders>
            <w:shd w:val="clear" w:color="auto" w:fill="auto"/>
            <w:hideMark/>
          </w:tcPr>
          <w:p w:rsidR="00BA453B" w:rsidRPr="00EF579D" w:rsidRDefault="00BA453B" w:rsidP="0021031E">
            <w:pPr>
              <w:pStyle w:val="Tabletext"/>
            </w:pPr>
            <w:r w:rsidRPr="00EF579D">
              <w:t>1.  The whole of this Ordinance</w:t>
            </w:r>
          </w:p>
        </w:tc>
        <w:tc>
          <w:tcPr>
            <w:tcW w:w="2692" w:type="pct"/>
            <w:tcBorders>
              <w:top w:val="single" w:sz="12" w:space="0" w:color="auto"/>
              <w:bottom w:val="single" w:sz="12" w:space="0" w:color="auto"/>
            </w:tcBorders>
            <w:shd w:val="clear" w:color="auto" w:fill="auto"/>
          </w:tcPr>
          <w:p w:rsidR="00BA453B" w:rsidRPr="00EF579D" w:rsidRDefault="00614ADB" w:rsidP="0021031E">
            <w:pPr>
              <w:pStyle w:val="Tabletext"/>
            </w:pPr>
            <w:r w:rsidRPr="00EF579D">
              <w:t>The day after this Ordinance is registered.</w:t>
            </w:r>
          </w:p>
        </w:tc>
        <w:tc>
          <w:tcPr>
            <w:tcW w:w="1112" w:type="pct"/>
            <w:tcBorders>
              <w:top w:val="single" w:sz="12" w:space="0" w:color="auto"/>
              <w:bottom w:val="single" w:sz="12" w:space="0" w:color="auto"/>
            </w:tcBorders>
            <w:shd w:val="clear" w:color="auto" w:fill="auto"/>
          </w:tcPr>
          <w:p w:rsidR="00BA453B" w:rsidRPr="00EF579D" w:rsidRDefault="00DA3E00" w:rsidP="0021031E">
            <w:pPr>
              <w:pStyle w:val="Tabletext"/>
            </w:pPr>
            <w:r>
              <w:t>21 November 2017</w:t>
            </w:r>
            <w:bookmarkStart w:id="2" w:name="_GoBack"/>
            <w:bookmarkEnd w:id="2"/>
          </w:p>
        </w:tc>
      </w:tr>
    </w:tbl>
    <w:p w:rsidR="00BA453B" w:rsidRPr="00EF579D" w:rsidRDefault="00BA453B" w:rsidP="0021031E">
      <w:pPr>
        <w:pStyle w:val="notetext"/>
      </w:pPr>
      <w:r w:rsidRPr="00EF579D">
        <w:rPr>
          <w:snapToGrid w:val="0"/>
          <w:lang w:eastAsia="en-US"/>
        </w:rPr>
        <w:t>Note:</w:t>
      </w:r>
      <w:r w:rsidRPr="00EF579D">
        <w:rPr>
          <w:snapToGrid w:val="0"/>
          <w:lang w:eastAsia="en-US"/>
        </w:rPr>
        <w:tab/>
        <w:t xml:space="preserve">This table relates only to the provisions of this </w:t>
      </w:r>
      <w:r w:rsidRPr="00EF579D">
        <w:t xml:space="preserve">Ordinance </w:t>
      </w:r>
      <w:r w:rsidRPr="00EF579D">
        <w:rPr>
          <w:snapToGrid w:val="0"/>
          <w:lang w:eastAsia="en-US"/>
        </w:rPr>
        <w:t xml:space="preserve">as originally made. It will not be amended to deal with any later amendments of this </w:t>
      </w:r>
      <w:r w:rsidRPr="00EF579D">
        <w:t>Ordinance</w:t>
      </w:r>
      <w:r w:rsidRPr="00EF579D">
        <w:rPr>
          <w:snapToGrid w:val="0"/>
          <w:lang w:eastAsia="en-US"/>
        </w:rPr>
        <w:t>.</w:t>
      </w:r>
    </w:p>
    <w:p w:rsidR="00BA453B" w:rsidRPr="00EF579D" w:rsidRDefault="00BA453B" w:rsidP="0021031E">
      <w:pPr>
        <w:pStyle w:val="subsection"/>
      </w:pPr>
      <w:r w:rsidRPr="00EF579D">
        <w:tab/>
        <w:t>(2)</w:t>
      </w:r>
      <w:r w:rsidRPr="00EF579D">
        <w:tab/>
        <w:t>Any information in column 3 of the table is not part of this Ordinance. Information may be inserted in this column, or information in it may be edited, in any published version of this Ordinance.</w:t>
      </w:r>
    </w:p>
    <w:p w:rsidR="007769D4" w:rsidRPr="00EF579D" w:rsidRDefault="007769D4" w:rsidP="007769D4">
      <w:pPr>
        <w:pStyle w:val="ActHead5"/>
      </w:pPr>
      <w:bookmarkStart w:id="3" w:name="_Toc497212098"/>
      <w:r w:rsidRPr="00EF579D">
        <w:rPr>
          <w:rStyle w:val="CharSectno"/>
        </w:rPr>
        <w:t>3</w:t>
      </w:r>
      <w:r w:rsidRPr="00EF579D">
        <w:t xml:space="preserve">  Authority</w:t>
      </w:r>
      <w:bookmarkEnd w:id="3"/>
    </w:p>
    <w:p w:rsidR="007769D4" w:rsidRPr="00EF579D" w:rsidRDefault="007769D4" w:rsidP="007769D4">
      <w:pPr>
        <w:pStyle w:val="subsection"/>
      </w:pPr>
      <w:r w:rsidRPr="00EF579D">
        <w:tab/>
      </w:r>
      <w:r w:rsidRPr="00EF579D">
        <w:tab/>
      </w:r>
      <w:r w:rsidR="00AF0336" w:rsidRPr="00EF579D">
        <w:t xml:space="preserve">This </w:t>
      </w:r>
      <w:r w:rsidR="00BA453B" w:rsidRPr="00EF579D">
        <w:t>Ordinance</w:t>
      </w:r>
      <w:r w:rsidR="00AF0336" w:rsidRPr="00EF579D">
        <w:t xml:space="preserve"> is made under </w:t>
      </w:r>
      <w:r w:rsidR="00EE2EC5" w:rsidRPr="00EF579D">
        <w:t>section</w:t>
      </w:r>
      <w:r w:rsidR="00EF579D" w:rsidRPr="00EF579D">
        <w:t> </w:t>
      </w:r>
      <w:r w:rsidR="00EE2EC5" w:rsidRPr="00EF579D">
        <w:t xml:space="preserve">19A of </w:t>
      </w:r>
      <w:r w:rsidR="00AF0336" w:rsidRPr="00EF579D">
        <w:t xml:space="preserve">the </w:t>
      </w:r>
      <w:r w:rsidR="00BA453B" w:rsidRPr="00EF579D">
        <w:rPr>
          <w:i/>
        </w:rPr>
        <w:t>Norfolk Island Act 1979</w:t>
      </w:r>
      <w:r w:rsidR="00D83D21" w:rsidRPr="00EF579D">
        <w:rPr>
          <w:i/>
        </w:rPr>
        <w:t>.</w:t>
      </w:r>
    </w:p>
    <w:p w:rsidR="00557C7A" w:rsidRPr="00EF579D" w:rsidRDefault="007769D4" w:rsidP="00557C7A">
      <w:pPr>
        <w:pStyle w:val="ActHead5"/>
      </w:pPr>
      <w:bookmarkStart w:id="4" w:name="_Toc497212099"/>
      <w:r w:rsidRPr="00EF579D">
        <w:rPr>
          <w:rStyle w:val="CharSectno"/>
        </w:rPr>
        <w:t>4</w:t>
      </w:r>
      <w:r w:rsidR="00557C7A" w:rsidRPr="00EF579D">
        <w:t xml:space="preserve">  </w:t>
      </w:r>
      <w:r w:rsidR="00B332B8" w:rsidRPr="00EF579D">
        <w:t>Schedules</w:t>
      </w:r>
      <w:bookmarkEnd w:id="4"/>
    </w:p>
    <w:p w:rsidR="000F6B02" w:rsidRPr="00EF579D" w:rsidRDefault="00557C7A" w:rsidP="000F6B02">
      <w:pPr>
        <w:pStyle w:val="subsection"/>
      </w:pPr>
      <w:r w:rsidRPr="00EF579D">
        <w:tab/>
      </w:r>
      <w:r w:rsidRPr="00EF579D">
        <w:tab/>
      </w:r>
      <w:r w:rsidR="000F6B02" w:rsidRPr="00EF579D">
        <w:t xml:space="preserve">Each instrument that is specified in a Schedule to </w:t>
      </w:r>
      <w:r w:rsidR="00BA453B" w:rsidRPr="00EF579D">
        <w:t>this Ordinance</w:t>
      </w:r>
      <w:r w:rsidR="000F6B02" w:rsidRPr="00EF579D">
        <w:t xml:space="preserve"> is amended or repealed as set out in the applicable items in the Schedule concerned, and any other item in a Schedule to </w:t>
      </w:r>
      <w:r w:rsidR="00BA453B" w:rsidRPr="00EF579D">
        <w:t>this Ordinance</w:t>
      </w:r>
      <w:r w:rsidR="000F6B02" w:rsidRPr="00EF579D">
        <w:t xml:space="preserve"> has effect according to its terms.</w:t>
      </w:r>
    </w:p>
    <w:p w:rsidR="0048364F" w:rsidRPr="00EF579D" w:rsidRDefault="0048364F" w:rsidP="00FF3089">
      <w:pPr>
        <w:pStyle w:val="ActHead6"/>
        <w:pageBreakBefore/>
      </w:pPr>
      <w:bookmarkStart w:id="5" w:name="_Toc497212100"/>
      <w:bookmarkStart w:id="6" w:name="opcAmSched"/>
      <w:r w:rsidRPr="00EF579D">
        <w:rPr>
          <w:rStyle w:val="CharAmSchNo"/>
        </w:rPr>
        <w:t>Schedule</w:t>
      </w:r>
      <w:r w:rsidR="00EF579D" w:rsidRPr="00EF579D">
        <w:rPr>
          <w:rStyle w:val="CharAmSchNo"/>
        </w:rPr>
        <w:t> </w:t>
      </w:r>
      <w:r w:rsidRPr="00EF579D">
        <w:rPr>
          <w:rStyle w:val="CharAmSchNo"/>
        </w:rPr>
        <w:t>1</w:t>
      </w:r>
      <w:r w:rsidRPr="00EF579D">
        <w:t>—</w:t>
      </w:r>
      <w:r w:rsidR="00460499" w:rsidRPr="00EF579D">
        <w:rPr>
          <w:rStyle w:val="CharAmSchText"/>
        </w:rPr>
        <w:t>Amendment</w:t>
      </w:r>
      <w:r w:rsidR="00D86B8A" w:rsidRPr="00EF579D">
        <w:rPr>
          <w:rStyle w:val="CharAmSchText"/>
        </w:rPr>
        <w:t xml:space="preserve"> of the Child Welfare Act 2009 (Norfolk Island)</w:t>
      </w:r>
      <w:bookmarkEnd w:id="5"/>
    </w:p>
    <w:bookmarkEnd w:id="6"/>
    <w:p w:rsidR="00DA093D" w:rsidRPr="00EF579D" w:rsidRDefault="00DA093D" w:rsidP="00DA093D">
      <w:pPr>
        <w:pStyle w:val="Header"/>
      </w:pPr>
      <w:r w:rsidRPr="00EF579D">
        <w:rPr>
          <w:rStyle w:val="CharAmPartNo"/>
        </w:rPr>
        <w:t xml:space="preserve"> </w:t>
      </w:r>
      <w:r w:rsidRPr="00EF579D">
        <w:rPr>
          <w:rStyle w:val="CharAmPartText"/>
        </w:rPr>
        <w:t xml:space="preserve"> </w:t>
      </w:r>
    </w:p>
    <w:p w:rsidR="00B4398B" w:rsidRPr="00EF579D" w:rsidRDefault="00B4398B" w:rsidP="00B4398B">
      <w:pPr>
        <w:pStyle w:val="ActHead9"/>
      </w:pPr>
      <w:bookmarkStart w:id="7" w:name="_Toc497212101"/>
      <w:r w:rsidRPr="00EF579D">
        <w:t>Norfolk Island Continued Laws Ordinance 2015</w:t>
      </w:r>
      <w:bookmarkEnd w:id="7"/>
    </w:p>
    <w:p w:rsidR="00534221" w:rsidRPr="00EF579D" w:rsidRDefault="00534221" w:rsidP="00B4398B">
      <w:pPr>
        <w:pStyle w:val="ItemHead"/>
      </w:pPr>
      <w:r w:rsidRPr="00EF579D">
        <w:t>1  After item</w:t>
      </w:r>
      <w:r w:rsidR="00EF579D" w:rsidRPr="00EF579D">
        <w:t> </w:t>
      </w:r>
      <w:r w:rsidRPr="00EF579D">
        <w:t>29 of Schedule</w:t>
      </w:r>
      <w:r w:rsidR="00EF579D" w:rsidRPr="00EF579D">
        <w:t> </w:t>
      </w:r>
      <w:r w:rsidRPr="00EF579D">
        <w:t>1</w:t>
      </w:r>
    </w:p>
    <w:p w:rsidR="00534221" w:rsidRPr="00EF579D" w:rsidRDefault="00534221" w:rsidP="00534221">
      <w:pPr>
        <w:pStyle w:val="Item"/>
      </w:pPr>
      <w:r w:rsidRPr="00EF579D">
        <w:t>Insert:</w:t>
      </w:r>
    </w:p>
    <w:p w:rsidR="00706A1D" w:rsidRPr="00EF579D" w:rsidRDefault="00534221" w:rsidP="00E8330A">
      <w:pPr>
        <w:pStyle w:val="Specialih"/>
      </w:pPr>
      <w:r w:rsidRPr="00EF579D">
        <w:t>29AA</w:t>
      </w:r>
      <w:r w:rsidR="008260DB" w:rsidRPr="00EF579D">
        <w:t>A</w:t>
      </w:r>
      <w:r w:rsidR="00706A1D" w:rsidRPr="00EF579D">
        <w:t xml:space="preserve">  At the end of Chapter</w:t>
      </w:r>
      <w:r w:rsidR="00EF579D" w:rsidRPr="00EF579D">
        <w:t> </w:t>
      </w:r>
      <w:r w:rsidR="00706A1D" w:rsidRPr="00EF579D">
        <w:t>3</w:t>
      </w:r>
    </w:p>
    <w:p w:rsidR="00706A1D" w:rsidRPr="00EF579D" w:rsidRDefault="00706A1D" w:rsidP="00706A1D">
      <w:pPr>
        <w:pStyle w:val="Item"/>
      </w:pPr>
      <w:r w:rsidRPr="00EF579D">
        <w:t>Add:</w:t>
      </w:r>
    </w:p>
    <w:p w:rsidR="00706A1D" w:rsidRPr="00EF579D" w:rsidRDefault="00706A1D" w:rsidP="00706A1D">
      <w:pPr>
        <w:pStyle w:val="ActHead5"/>
      </w:pPr>
      <w:bookmarkStart w:id="8" w:name="_Toc497212102"/>
      <w:r w:rsidRPr="00EF579D">
        <w:rPr>
          <w:rStyle w:val="CharSectno"/>
        </w:rPr>
        <w:t>23A</w:t>
      </w:r>
      <w:r w:rsidRPr="00EF579D">
        <w:t xml:space="preserve">  General nature of proceedings</w:t>
      </w:r>
      <w:r w:rsidR="00EE2EC5" w:rsidRPr="00EF579D">
        <w:t xml:space="preserve"> under this Act</w:t>
      </w:r>
      <w:bookmarkEnd w:id="8"/>
    </w:p>
    <w:p w:rsidR="00706A1D" w:rsidRPr="00EF579D" w:rsidRDefault="00706A1D" w:rsidP="00706A1D">
      <w:pPr>
        <w:pStyle w:val="subsection"/>
      </w:pPr>
      <w:r w:rsidRPr="00EF579D">
        <w:tab/>
        <w:t>(1)</w:t>
      </w:r>
      <w:r w:rsidRPr="00EF579D">
        <w:tab/>
        <w:t xml:space="preserve">Proceedings </w:t>
      </w:r>
      <w:r w:rsidR="008C7E81" w:rsidRPr="00EF579D">
        <w:t xml:space="preserve">under this Act </w:t>
      </w:r>
      <w:r w:rsidRPr="00EF579D">
        <w:t>are not to be conducted in an adversarial manner.</w:t>
      </w:r>
    </w:p>
    <w:p w:rsidR="00706A1D" w:rsidRPr="00EF579D" w:rsidRDefault="00706A1D" w:rsidP="00706A1D">
      <w:pPr>
        <w:pStyle w:val="subsection"/>
      </w:pPr>
      <w:r w:rsidRPr="00EF579D">
        <w:tab/>
        <w:t>(2)</w:t>
      </w:r>
      <w:r w:rsidRPr="00EF579D">
        <w:tab/>
        <w:t xml:space="preserve">Proceedings </w:t>
      </w:r>
      <w:r w:rsidR="008C7E81" w:rsidRPr="00EF579D">
        <w:t>under this Act</w:t>
      </w:r>
      <w:r w:rsidRPr="00EF579D">
        <w:t xml:space="preserve"> are to be conducted with as little formality and legal technicality as the circumstances of the case permit.</w:t>
      </w:r>
    </w:p>
    <w:p w:rsidR="00706A1D" w:rsidRPr="00EF579D" w:rsidRDefault="00706A1D" w:rsidP="00706A1D">
      <w:pPr>
        <w:pStyle w:val="subsection"/>
      </w:pPr>
      <w:r w:rsidRPr="00EF579D">
        <w:tab/>
        <w:t>(3)</w:t>
      </w:r>
      <w:r w:rsidRPr="00EF579D">
        <w:tab/>
      </w:r>
      <w:r w:rsidR="008C7E81" w:rsidRPr="00EF579D">
        <w:t>In proceedings under this Act, t</w:t>
      </w:r>
      <w:r w:rsidRPr="00EF579D">
        <w:t xml:space="preserve">he court is not bound by the rules of evidence unless the court determines that the rules of evidence, or such of those rules as are specified by the court, are to apply to </w:t>
      </w:r>
      <w:r w:rsidR="008C7E81" w:rsidRPr="00EF579D">
        <w:t xml:space="preserve">the </w:t>
      </w:r>
      <w:r w:rsidRPr="00EF579D">
        <w:t>proceedings or parts</w:t>
      </w:r>
      <w:r w:rsidR="008C7E81" w:rsidRPr="00EF579D">
        <w:t xml:space="preserve"> of the proceedings</w:t>
      </w:r>
      <w:r w:rsidRPr="00EF579D">
        <w:t>.</w:t>
      </w:r>
    </w:p>
    <w:p w:rsidR="00706A1D" w:rsidRPr="00EF579D" w:rsidRDefault="00706A1D" w:rsidP="00706A1D">
      <w:pPr>
        <w:pStyle w:val="subsection"/>
      </w:pPr>
      <w:r w:rsidRPr="00EF579D">
        <w:tab/>
        <w:t>(4)</w:t>
      </w:r>
      <w:r w:rsidRPr="00EF579D">
        <w:tab/>
        <w:t xml:space="preserve">In proceedings </w:t>
      </w:r>
      <w:r w:rsidR="008C7E81" w:rsidRPr="00EF579D">
        <w:t>under this Act</w:t>
      </w:r>
      <w:r w:rsidRPr="00EF579D">
        <w:t>, the standard of proof is proof on the balance of probabilities.</w:t>
      </w:r>
    </w:p>
    <w:p w:rsidR="00706A1D" w:rsidRPr="00EF579D" w:rsidRDefault="00706A1D" w:rsidP="00706A1D">
      <w:pPr>
        <w:pStyle w:val="subsection"/>
      </w:pPr>
      <w:r w:rsidRPr="00EF579D">
        <w:tab/>
        <w:t>(5)</w:t>
      </w:r>
      <w:r w:rsidRPr="00EF579D">
        <w:tab/>
        <w:t xml:space="preserve">Without limiting </w:t>
      </w:r>
      <w:r w:rsidR="00EF579D" w:rsidRPr="00EF579D">
        <w:t>subsection (</w:t>
      </w:r>
      <w:r w:rsidRPr="00EF579D">
        <w:t>4), any requirement under this Act that the court be satisfied as to a particular matter is a requirement that the court be satisfied on the balance of probabilities.</w:t>
      </w:r>
    </w:p>
    <w:p w:rsidR="00B90085" w:rsidRPr="00EF579D" w:rsidRDefault="00B90085" w:rsidP="00B90085">
      <w:pPr>
        <w:pStyle w:val="subsection"/>
      </w:pPr>
      <w:r w:rsidRPr="00EF579D">
        <w:tab/>
        <w:t>(6)</w:t>
      </w:r>
      <w:r w:rsidRPr="00EF579D">
        <w:tab/>
        <w:t>In this section:</w:t>
      </w:r>
    </w:p>
    <w:p w:rsidR="00B90085" w:rsidRPr="00EF579D" w:rsidRDefault="00B90085" w:rsidP="00B90085">
      <w:pPr>
        <w:pStyle w:val="Definition"/>
      </w:pPr>
      <w:r w:rsidRPr="00EF579D">
        <w:rPr>
          <w:b/>
          <w:i/>
        </w:rPr>
        <w:t>proceedings under this Act</w:t>
      </w:r>
      <w:r w:rsidRPr="00EF579D">
        <w:t xml:space="preserve"> do</w:t>
      </w:r>
      <w:r w:rsidR="00A2687D" w:rsidRPr="00EF579D">
        <w:t>es</w:t>
      </w:r>
      <w:r w:rsidRPr="00EF579D">
        <w:t xml:space="preserve"> not include proceedings relating to an offence against this Act.</w:t>
      </w:r>
    </w:p>
    <w:p w:rsidR="00706A1D" w:rsidRPr="00EF579D" w:rsidRDefault="00534221" w:rsidP="004A57D5">
      <w:pPr>
        <w:pStyle w:val="ItemHead"/>
      </w:pPr>
      <w:r w:rsidRPr="00EF579D">
        <w:t>2</w:t>
      </w:r>
      <w:r w:rsidR="004A57D5" w:rsidRPr="00EF579D">
        <w:t xml:space="preserve">  </w:t>
      </w:r>
      <w:r w:rsidRPr="00EF579D">
        <w:t>After i</w:t>
      </w:r>
      <w:r w:rsidR="00706A1D" w:rsidRPr="00EF579D">
        <w:t>tem</w:t>
      </w:r>
      <w:r w:rsidR="00EF579D" w:rsidRPr="00EF579D">
        <w:t> </w:t>
      </w:r>
      <w:r w:rsidR="00706A1D" w:rsidRPr="00EF579D">
        <w:t>3</w:t>
      </w:r>
      <w:r w:rsidRPr="00EF579D">
        <w:t>0</w:t>
      </w:r>
      <w:r w:rsidR="00706A1D" w:rsidRPr="00EF579D">
        <w:t xml:space="preserve"> of Schedule</w:t>
      </w:r>
      <w:r w:rsidR="00EF579D" w:rsidRPr="00EF579D">
        <w:t> </w:t>
      </w:r>
      <w:r w:rsidR="00706A1D" w:rsidRPr="00EF579D">
        <w:t>1</w:t>
      </w:r>
    </w:p>
    <w:p w:rsidR="00706A1D" w:rsidRPr="00EF579D" w:rsidRDefault="00534221" w:rsidP="004A57D5">
      <w:pPr>
        <w:pStyle w:val="Item"/>
      </w:pPr>
      <w:r w:rsidRPr="00EF579D">
        <w:t>Insert</w:t>
      </w:r>
      <w:r w:rsidR="00706A1D" w:rsidRPr="00EF579D">
        <w:t>:</w:t>
      </w:r>
    </w:p>
    <w:p w:rsidR="005B6CCE" w:rsidRPr="00EF579D" w:rsidRDefault="005B6CCE" w:rsidP="00E8330A">
      <w:pPr>
        <w:pStyle w:val="Specialih"/>
      </w:pPr>
      <w:r w:rsidRPr="00EF579D">
        <w:t xml:space="preserve">30AA  </w:t>
      </w:r>
      <w:r w:rsidR="006B5681" w:rsidRPr="00EF579D">
        <w:t>After subsection</w:t>
      </w:r>
      <w:r w:rsidR="00EF579D" w:rsidRPr="00EF579D">
        <w:t> </w:t>
      </w:r>
      <w:r w:rsidR="006B5681" w:rsidRPr="00EF579D">
        <w:t>27(9)</w:t>
      </w:r>
    </w:p>
    <w:p w:rsidR="006B5681" w:rsidRPr="00EF579D" w:rsidRDefault="006B5681" w:rsidP="006B5681">
      <w:pPr>
        <w:pStyle w:val="Item"/>
      </w:pPr>
      <w:r w:rsidRPr="00EF579D">
        <w:t>Insert:</w:t>
      </w:r>
    </w:p>
    <w:p w:rsidR="006B5681" w:rsidRPr="00EF579D" w:rsidRDefault="006B5681" w:rsidP="006B5681">
      <w:pPr>
        <w:pStyle w:val="subsection"/>
      </w:pPr>
      <w:r w:rsidRPr="00EF579D">
        <w:tab/>
        <w:t>(9A)</w:t>
      </w:r>
      <w:r w:rsidRPr="00EF579D">
        <w:tab/>
        <w:t>If the child welfare officer furnishes information to a defined entity under this section, the defined entity is authorised</w:t>
      </w:r>
      <w:r w:rsidR="00693DDE" w:rsidRPr="00EF579D">
        <w:t xml:space="preserve">, for the purposes of the </w:t>
      </w:r>
      <w:r w:rsidR="00693DDE" w:rsidRPr="00EF579D">
        <w:rPr>
          <w:i/>
        </w:rPr>
        <w:t>Privacy Act 1988</w:t>
      </w:r>
      <w:r w:rsidR="00693DDE" w:rsidRPr="00EF579D">
        <w:t xml:space="preserve"> of the Commonwealth,</w:t>
      </w:r>
      <w:r w:rsidRPr="00EF579D">
        <w:t xml:space="preserve"> to collect the information.</w:t>
      </w:r>
    </w:p>
    <w:p w:rsidR="006B5681" w:rsidRPr="00EF579D" w:rsidRDefault="006B5681" w:rsidP="006B5681">
      <w:pPr>
        <w:pStyle w:val="Specialih"/>
      </w:pPr>
      <w:r w:rsidRPr="00EF579D">
        <w:t>30AB  Subsection</w:t>
      </w:r>
      <w:r w:rsidR="00EF579D" w:rsidRPr="00EF579D">
        <w:t> </w:t>
      </w:r>
      <w:r w:rsidRPr="00EF579D">
        <w:t>27(10)</w:t>
      </w:r>
    </w:p>
    <w:p w:rsidR="006B5681" w:rsidRPr="00EF579D" w:rsidRDefault="006B5681" w:rsidP="006B5681">
      <w:pPr>
        <w:pStyle w:val="Item"/>
      </w:pPr>
      <w:r w:rsidRPr="00EF579D">
        <w:t>After “give”, insert “or collect”.</w:t>
      </w:r>
    </w:p>
    <w:p w:rsidR="00B90085" w:rsidRPr="00EF579D" w:rsidRDefault="00B90085" w:rsidP="00E8330A">
      <w:pPr>
        <w:pStyle w:val="Specialih"/>
      </w:pPr>
      <w:r w:rsidRPr="00EF579D">
        <w:t>30A</w:t>
      </w:r>
      <w:r w:rsidR="006B5681" w:rsidRPr="00EF579D">
        <w:t>C</w:t>
      </w:r>
      <w:r w:rsidRPr="00EF579D">
        <w:t xml:space="preserve"> </w:t>
      </w:r>
      <w:r w:rsidR="005B6CCE" w:rsidRPr="00EF579D">
        <w:t xml:space="preserve"> </w:t>
      </w:r>
      <w:r w:rsidRPr="00EF579D">
        <w:t>Subsection</w:t>
      </w:r>
      <w:r w:rsidR="00EF579D" w:rsidRPr="00EF579D">
        <w:t> </w:t>
      </w:r>
      <w:r w:rsidRPr="00EF579D">
        <w:t>27(11) (</w:t>
      </w:r>
      <w:r w:rsidR="00EF579D" w:rsidRPr="00EF579D">
        <w:t>paragraph (</w:t>
      </w:r>
      <w:r w:rsidRPr="00EF579D">
        <w:t xml:space="preserve">j) of the definition of </w:t>
      </w:r>
      <w:r w:rsidRPr="00EF579D">
        <w:rPr>
          <w:i/>
        </w:rPr>
        <w:t>defined entity</w:t>
      </w:r>
      <w:r w:rsidRPr="00EF579D">
        <w:t>)</w:t>
      </w:r>
    </w:p>
    <w:p w:rsidR="00B90085" w:rsidRPr="00EF579D" w:rsidRDefault="00B90085" w:rsidP="00B90085">
      <w:pPr>
        <w:pStyle w:val="Item"/>
      </w:pPr>
      <w:r w:rsidRPr="00EF579D">
        <w:t>Repeal the paragraph, substitute:</w:t>
      </w:r>
    </w:p>
    <w:p w:rsidR="00D86B8A" w:rsidRPr="00EF579D" w:rsidRDefault="00D86B8A" w:rsidP="00D86B8A">
      <w:pPr>
        <w:pStyle w:val="paragraph"/>
      </w:pPr>
      <w:r w:rsidRPr="00EF579D">
        <w:tab/>
        <w:t>(j)</w:t>
      </w:r>
      <w:r w:rsidRPr="00EF579D">
        <w:tab/>
        <w:t>a Department of State of the Commonwealth, or of a State or Territory;</w:t>
      </w:r>
    </w:p>
    <w:p w:rsidR="00152436" w:rsidRPr="00EF579D" w:rsidRDefault="00D86B8A" w:rsidP="00D86B8A">
      <w:pPr>
        <w:pStyle w:val="paragraph"/>
      </w:pPr>
      <w:r w:rsidRPr="00EF579D">
        <w:tab/>
        <w:t>(k)</w:t>
      </w:r>
      <w:r w:rsidRPr="00EF579D">
        <w:tab/>
        <w:t xml:space="preserve">a person contracted by </w:t>
      </w:r>
      <w:r w:rsidR="00976DD5" w:rsidRPr="00EF579D">
        <w:t>a</w:t>
      </w:r>
      <w:r w:rsidRPr="00EF579D">
        <w:t xml:space="preserve"> defined entity</w:t>
      </w:r>
      <w:r w:rsidR="00152436" w:rsidRPr="00EF579D">
        <w:t>:</w:t>
      </w:r>
    </w:p>
    <w:p w:rsidR="00D86B8A" w:rsidRPr="00EF579D" w:rsidRDefault="00152436" w:rsidP="00152436">
      <w:pPr>
        <w:pStyle w:val="paragraphsub"/>
      </w:pPr>
      <w:r w:rsidRPr="00EF579D">
        <w:tab/>
        <w:t>(</w:t>
      </w:r>
      <w:proofErr w:type="spellStart"/>
      <w:r w:rsidRPr="00EF579D">
        <w:t>i</w:t>
      </w:r>
      <w:proofErr w:type="spellEnd"/>
      <w:r w:rsidRPr="00EF579D">
        <w:t>)</w:t>
      </w:r>
      <w:r w:rsidRPr="00EF579D">
        <w:tab/>
      </w:r>
      <w:r w:rsidR="009C4D25" w:rsidRPr="00EF579D">
        <w:t xml:space="preserve">to </w:t>
      </w:r>
      <w:r w:rsidR="00D86B8A" w:rsidRPr="00EF579D">
        <w:t>provide health care, welfare, education or residential services to children or young people;</w:t>
      </w:r>
      <w:r w:rsidRPr="00EF579D">
        <w:t xml:space="preserve"> or</w:t>
      </w:r>
    </w:p>
    <w:p w:rsidR="00152436" w:rsidRPr="00EF579D" w:rsidRDefault="00152436" w:rsidP="00152436">
      <w:pPr>
        <w:pStyle w:val="paragraphsub"/>
      </w:pPr>
      <w:r w:rsidRPr="00EF579D">
        <w:tab/>
        <w:t>(ii)</w:t>
      </w:r>
      <w:r w:rsidRPr="00EF579D">
        <w:tab/>
      </w:r>
      <w:r w:rsidR="009C4D25" w:rsidRPr="00EF579D">
        <w:t xml:space="preserve">to </w:t>
      </w:r>
      <w:r w:rsidRPr="00EF579D">
        <w:t xml:space="preserve">assist </w:t>
      </w:r>
      <w:r w:rsidR="00976DD5" w:rsidRPr="00EF579D">
        <w:t xml:space="preserve">the child welfare officer </w:t>
      </w:r>
      <w:r w:rsidR="000244E1" w:rsidRPr="00EF579D">
        <w:t>in exercising a function or power under</w:t>
      </w:r>
      <w:r w:rsidR="00D152FE" w:rsidRPr="00EF579D">
        <w:t xml:space="preserve"> this Act</w:t>
      </w:r>
      <w:r w:rsidR="000244E1" w:rsidRPr="00EF579D">
        <w:t>;</w:t>
      </w:r>
      <w:r w:rsidR="009C4D25" w:rsidRPr="00EF579D">
        <w:t xml:space="preserve"> or</w:t>
      </w:r>
    </w:p>
    <w:p w:rsidR="009C4D25" w:rsidRPr="00EF579D" w:rsidRDefault="009C4D25" w:rsidP="00152436">
      <w:pPr>
        <w:pStyle w:val="paragraphsub"/>
      </w:pPr>
      <w:r w:rsidRPr="00EF579D">
        <w:tab/>
        <w:t>(iii)</w:t>
      </w:r>
      <w:r w:rsidRPr="00EF579D">
        <w:tab/>
        <w:t>to assist the defined entity in connection with the administration of this Act;</w:t>
      </w:r>
    </w:p>
    <w:p w:rsidR="00B90085" w:rsidRPr="00EF579D" w:rsidRDefault="00D86B8A" w:rsidP="00B90085">
      <w:pPr>
        <w:pStyle w:val="paragraph"/>
      </w:pPr>
      <w:r w:rsidRPr="00EF579D">
        <w:tab/>
        <w:t>(l</w:t>
      </w:r>
      <w:r w:rsidR="00B90085" w:rsidRPr="00EF579D">
        <w:t>)</w:t>
      </w:r>
      <w:r w:rsidR="00B90085" w:rsidRPr="00EF579D">
        <w:tab/>
        <w:t xml:space="preserve">a body determined by the Commonwealth Minister under </w:t>
      </w:r>
      <w:r w:rsidR="00EF579D" w:rsidRPr="00EF579D">
        <w:t>subsection (</w:t>
      </w:r>
      <w:r w:rsidR="00B90085" w:rsidRPr="00EF579D">
        <w:t>12).</w:t>
      </w:r>
    </w:p>
    <w:p w:rsidR="00B90085" w:rsidRPr="00EF579D" w:rsidRDefault="00B90085" w:rsidP="00B90085">
      <w:pPr>
        <w:pStyle w:val="subsection2"/>
      </w:pPr>
      <w:r w:rsidRPr="00EF579D">
        <w:t xml:space="preserve">A reference in this </w:t>
      </w:r>
      <w:r w:rsidR="003F5B99" w:rsidRPr="00EF579D">
        <w:t>section</w:t>
      </w:r>
      <w:r w:rsidRPr="00EF579D">
        <w:t xml:space="preserve"> to a </w:t>
      </w:r>
      <w:r w:rsidR="003F5B99" w:rsidRPr="00EF579D">
        <w:t xml:space="preserve">defined entity </w:t>
      </w:r>
      <w:r w:rsidRPr="00EF579D">
        <w:t xml:space="preserve">includes a reference to any part (however described) of the </w:t>
      </w:r>
      <w:r w:rsidR="008260DB" w:rsidRPr="00EF579D">
        <w:t>defined entity</w:t>
      </w:r>
      <w:r w:rsidRPr="00EF579D">
        <w:t>.</w:t>
      </w:r>
    </w:p>
    <w:p w:rsidR="003855E3" w:rsidRPr="00EF579D" w:rsidRDefault="003855E3" w:rsidP="00E8330A">
      <w:pPr>
        <w:pStyle w:val="Specialih"/>
      </w:pPr>
      <w:r w:rsidRPr="00EF579D">
        <w:t>30</w:t>
      </w:r>
      <w:r w:rsidR="005B6CCE" w:rsidRPr="00EF579D">
        <w:t>A</w:t>
      </w:r>
      <w:r w:rsidR="006B5681" w:rsidRPr="00EF579D">
        <w:t>D</w:t>
      </w:r>
      <w:r w:rsidRPr="00EF579D">
        <w:t xml:space="preserve">  At the end of section</w:t>
      </w:r>
      <w:r w:rsidR="00EF579D" w:rsidRPr="00EF579D">
        <w:t> </w:t>
      </w:r>
      <w:r w:rsidRPr="00EF579D">
        <w:t>27</w:t>
      </w:r>
    </w:p>
    <w:p w:rsidR="003855E3" w:rsidRPr="00EF579D" w:rsidRDefault="003855E3" w:rsidP="003855E3">
      <w:pPr>
        <w:pStyle w:val="Item"/>
      </w:pPr>
      <w:r w:rsidRPr="00EF579D">
        <w:t>Add:</w:t>
      </w:r>
    </w:p>
    <w:p w:rsidR="003855E3" w:rsidRPr="00EF579D" w:rsidRDefault="003855E3" w:rsidP="003855E3">
      <w:pPr>
        <w:pStyle w:val="subsection"/>
      </w:pPr>
      <w:r w:rsidRPr="00EF579D">
        <w:tab/>
        <w:t>(12)</w:t>
      </w:r>
      <w:r w:rsidRPr="00EF579D">
        <w:tab/>
        <w:t xml:space="preserve">The Commonwealth Minister may, by legislative instrument, determine </w:t>
      </w:r>
      <w:r w:rsidR="00FA2963" w:rsidRPr="00EF579D">
        <w:t>a</w:t>
      </w:r>
      <w:r w:rsidR="002B5E94" w:rsidRPr="00EF579D">
        <w:t xml:space="preserve"> </w:t>
      </w:r>
      <w:r w:rsidR="00CD3B54" w:rsidRPr="00EF579D">
        <w:t>body (including an unincorporated body)</w:t>
      </w:r>
      <w:r w:rsidR="002B5E94" w:rsidRPr="00EF579D">
        <w:t xml:space="preserve"> </w:t>
      </w:r>
      <w:r w:rsidRPr="00EF579D">
        <w:t xml:space="preserve">for the purposes of </w:t>
      </w:r>
      <w:r w:rsidR="00EF579D" w:rsidRPr="00EF579D">
        <w:t>paragraph (</w:t>
      </w:r>
      <w:r w:rsidR="00D86B8A" w:rsidRPr="00EF579D">
        <w:t>l</w:t>
      </w:r>
      <w:r w:rsidRPr="00EF579D">
        <w:t xml:space="preserve">) of the definition of </w:t>
      </w:r>
      <w:r w:rsidRPr="00EF579D">
        <w:rPr>
          <w:b/>
          <w:i/>
        </w:rPr>
        <w:t>defined entity</w:t>
      </w:r>
      <w:r w:rsidRPr="00EF579D">
        <w:t xml:space="preserve"> in </w:t>
      </w:r>
      <w:r w:rsidR="00EF579D" w:rsidRPr="00EF579D">
        <w:t>subsection (</w:t>
      </w:r>
      <w:r w:rsidRPr="00EF579D">
        <w:t>11).</w:t>
      </w:r>
    </w:p>
    <w:p w:rsidR="00534221" w:rsidRPr="00EF579D" w:rsidRDefault="00534221" w:rsidP="00534221">
      <w:pPr>
        <w:pStyle w:val="ItemHead"/>
      </w:pPr>
      <w:r w:rsidRPr="00EF579D">
        <w:t>3  Items</w:t>
      </w:r>
      <w:r w:rsidR="00EF579D" w:rsidRPr="00EF579D">
        <w:t> </w:t>
      </w:r>
      <w:r w:rsidRPr="00EF579D">
        <w:t>30B and 31 of Schedule</w:t>
      </w:r>
      <w:r w:rsidR="00EF579D" w:rsidRPr="00EF579D">
        <w:t> </w:t>
      </w:r>
      <w:r w:rsidRPr="00EF579D">
        <w:t>1</w:t>
      </w:r>
    </w:p>
    <w:p w:rsidR="00534221" w:rsidRPr="00EF579D" w:rsidRDefault="00534221" w:rsidP="00534221">
      <w:pPr>
        <w:pStyle w:val="Item"/>
      </w:pPr>
      <w:r w:rsidRPr="00EF579D">
        <w:t>Repeal the items, substitute:</w:t>
      </w:r>
    </w:p>
    <w:p w:rsidR="00706A1D" w:rsidRPr="00EF579D" w:rsidRDefault="00706A1D" w:rsidP="00E8330A">
      <w:pPr>
        <w:pStyle w:val="Specialih"/>
      </w:pPr>
      <w:r w:rsidRPr="00EF579D">
        <w:t>3</w:t>
      </w:r>
      <w:r w:rsidR="00534221" w:rsidRPr="00EF579D">
        <w:t>1</w:t>
      </w:r>
      <w:r w:rsidRPr="00EF579D">
        <w:t xml:space="preserve">  Section</w:t>
      </w:r>
      <w:r w:rsidR="00EF579D" w:rsidRPr="00EF579D">
        <w:t> </w:t>
      </w:r>
      <w:r w:rsidRPr="00EF579D">
        <w:t>32</w:t>
      </w:r>
    </w:p>
    <w:p w:rsidR="004A57D5" w:rsidRPr="00EF579D" w:rsidRDefault="004A57D5" w:rsidP="004A57D5">
      <w:pPr>
        <w:pStyle w:val="Item"/>
      </w:pPr>
      <w:r w:rsidRPr="00EF579D">
        <w:t>Repeal the section, substitute:</w:t>
      </w:r>
    </w:p>
    <w:p w:rsidR="004A57D5" w:rsidRPr="00EF579D" w:rsidRDefault="004A57D5" w:rsidP="004A57D5">
      <w:pPr>
        <w:pStyle w:val="ActHead5"/>
      </w:pPr>
      <w:bookmarkStart w:id="9" w:name="_Toc497212103"/>
      <w:r w:rsidRPr="00EF579D">
        <w:rPr>
          <w:rStyle w:val="CharSectno"/>
        </w:rPr>
        <w:t>32</w:t>
      </w:r>
      <w:r w:rsidR="00816D0B" w:rsidRPr="00EF579D">
        <w:t xml:space="preserve">  </w:t>
      </w:r>
      <w:r w:rsidRPr="00EF579D">
        <w:t>Delegation by child welfare officer</w:t>
      </w:r>
      <w:bookmarkEnd w:id="9"/>
    </w:p>
    <w:p w:rsidR="004A57D5" w:rsidRPr="00EF579D" w:rsidRDefault="004A57D5" w:rsidP="004A57D5">
      <w:pPr>
        <w:pStyle w:val="subsection"/>
      </w:pPr>
      <w:r w:rsidRPr="00EF579D">
        <w:tab/>
      </w:r>
      <w:r w:rsidRPr="00EF579D">
        <w:tab/>
        <w:t>The child welfare officer may delegate the child welfare officer’s functions or powers under this Act or an interstate law to:</w:t>
      </w:r>
    </w:p>
    <w:p w:rsidR="004A57D5" w:rsidRPr="00EF579D" w:rsidRDefault="004A57D5" w:rsidP="004A57D5">
      <w:pPr>
        <w:pStyle w:val="paragraph"/>
      </w:pPr>
      <w:r w:rsidRPr="00EF579D">
        <w:tab/>
        <w:t>(a)</w:t>
      </w:r>
      <w:r w:rsidRPr="00EF579D">
        <w:tab/>
        <w:t xml:space="preserve">an employee under the </w:t>
      </w:r>
      <w:r w:rsidRPr="00EF579D">
        <w:rPr>
          <w:i/>
        </w:rPr>
        <w:t>Norfolk Island Health and Residential Aged Care Service Act 1985</w:t>
      </w:r>
      <w:r w:rsidRPr="00EF579D">
        <w:t>; or</w:t>
      </w:r>
    </w:p>
    <w:p w:rsidR="004A57D5" w:rsidRPr="00EF579D" w:rsidRDefault="004A57D5" w:rsidP="004A57D5">
      <w:pPr>
        <w:pStyle w:val="paragraph"/>
      </w:pPr>
      <w:r w:rsidRPr="00EF579D">
        <w:tab/>
        <w:t>(b)</w:t>
      </w:r>
      <w:r w:rsidRPr="00EF579D">
        <w:tab/>
        <w:t>a person with expertise in the provision of child welfare services who is approved, in writing, by the Commonwealth Minister; or</w:t>
      </w:r>
    </w:p>
    <w:p w:rsidR="004A57D5" w:rsidRPr="00EF579D" w:rsidRDefault="004A57D5" w:rsidP="004A57D5">
      <w:pPr>
        <w:pStyle w:val="paragraph"/>
      </w:pPr>
      <w:r w:rsidRPr="00EF579D">
        <w:tab/>
        <w:t>(c)</w:t>
      </w:r>
      <w:r w:rsidRPr="00EF579D">
        <w:tab/>
        <w:t>an APS employee who holds, or is acting in, an Executive Level 2, or equivalent, position in the Department.</w:t>
      </w:r>
    </w:p>
    <w:p w:rsidR="004A57D5" w:rsidRPr="00EF579D" w:rsidRDefault="004A57D5" w:rsidP="004A57D5">
      <w:pPr>
        <w:pStyle w:val="notetext"/>
      </w:pPr>
      <w:r w:rsidRPr="00EF579D">
        <w:t>Note</w:t>
      </w:r>
      <w:r w:rsidRPr="00EF579D">
        <w:tab/>
        <w:t>For the making of delegations and the exercise of delegated functions, see</w:t>
      </w:r>
      <w:r w:rsidR="00534221" w:rsidRPr="00EF579D">
        <w:t xml:space="preserve"> sections</w:t>
      </w:r>
      <w:r w:rsidR="00EF579D" w:rsidRPr="00EF579D">
        <w:t> </w:t>
      </w:r>
      <w:r w:rsidR="00534221" w:rsidRPr="00EF579D">
        <w:t xml:space="preserve">34AA, 34AB and 34A of the </w:t>
      </w:r>
      <w:r w:rsidR="00534221" w:rsidRPr="00EF579D">
        <w:rPr>
          <w:i/>
        </w:rPr>
        <w:t>Acts Interpretation Act 1901</w:t>
      </w:r>
      <w:r w:rsidR="00534221" w:rsidRPr="00EF579D">
        <w:t xml:space="preserve"> of the Commonwealth applying because of section</w:t>
      </w:r>
      <w:r w:rsidR="00EF579D" w:rsidRPr="00EF579D">
        <w:t> </w:t>
      </w:r>
      <w:r w:rsidR="00534221" w:rsidRPr="00EF579D">
        <w:t xml:space="preserve">8A of the </w:t>
      </w:r>
      <w:r w:rsidR="00534221" w:rsidRPr="00EF579D">
        <w:rPr>
          <w:i/>
        </w:rPr>
        <w:t>Interpretation Act 1979</w:t>
      </w:r>
      <w:r w:rsidRPr="00EF579D">
        <w:t>.</w:t>
      </w:r>
    </w:p>
    <w:p w:rsidR="00534221" w:rsidRPr="00EF579D" w:rsidRDefault="00534221" w:rsidP="00816D0B">
      <w:pPr>
        <w:pStyle w:val="ItemHead"/>
      </w:pPr>
      <w:r w:rsidRPr="00EF579D">
        <w:t xml:space="preserve">4  </w:t>
      </w:r>
      <w:r w:rsidR="00B90085" w:rsidRPr="00EF579D">
        <w:t>I</w:t>
      </w:r>
      <w:r w:rsidRPr="00EF579D">
        <w:t>tem</w:t>
      </w:r>
      <w:r w:rsidR="00EF579D" w:rsidRPr="00EF579D">
        <w:t> </w:t>
      </w:r>
      <w:r w:rsidRPr="00EF579D">
        <w:t>31E of Schedule</w:t>
      </w:r>
      <w:r w:rsidR="00EF579D" w:rsidRPr="00EF579D">
        <w:t> </w:t>
      </w:r>
      <w:r w:rsidRPr="00EF579D">
        <w:t>1</w:t>
      </w:r>
    </w:p>
    <w:p w:rsidR="00534221" w:rsidRPr="00EF579D" w:rsidRDefault="00B90085" w:rsidP="00534221">
      <w:pPr>
        <w:pStyle w:val="Item"/>
      </w:pPr>
      <w:r w:rsidRPr="00EF579D">
        <w:t>Repeal the item, substitute</w:t>
      </w:r>
      <w:r w:rsidR="00534221" w:rsidRPr="00EF579D">
        <w:t>:</w:t>
      </w:r>
    </w:p>
    <w:p w:rsidR="00B90085" w:rsidRPr="00EF579D" w:rsidRDefault="00B90085" w:rsidP="00E8330A">
      <w:pPr>
        <w:pStyle w:val="Specialih"/>
      </w:pPr>
      <w:r w:rsidRPr="00EF579D">
        <w:t>31E  Subsections</w:t>
      </w:r>
      <w:r w:rsidR="00EF579D" w:rsidRPr="00EF579D">
        <w:t> </w:t>
      </w:r>
      <w:r w:rsidRPr="00EF579D">
        <w:t>85(4) and (5)</w:t>
      </w:r>
    </w:p>
    <w:p w:rsidR="00B90085" w:rsidRPr="00EF579D" w:rsidRDefault="00B90085" w:rsidP="00B90085">
      <w:pPr>
        <w:pStyle w:val="Item"/>
      </w:pPr>
      <w:r w:rsidRPr="00EF579D">
        <w:t>Repeal the subsections.</w:t>
      </w:r>
    </w:p>
    <w:p w:rsidR="00816D0B" w:rsidRPr="00EF579D" w:rsidRDefault="00816D0B" w:rsidP="00E8330A">
      <w:pPr>
        <w:pStyle w:val="Specialih"/>
      </w:pPr>
      <w:r w:rsidRPr="00EF579D">
        <w:t>3</w:t>
      </w:r>
      <w:r w:rsidR="00534221" w:rsidRPr="00EF579D">
        <w:t>1EA</w:t>
      </w:r>
      <w:r w:rsidRPr="00EF579D">
        <w:t xml:space="preserve">  After subsection</w:t>
      </w:r>
      <w:r w:rsidR="00EF579D" w:rsidRPr="00EF579D">
        <w:t> </w:t>
      </w:r>
      <w:r w:rsidRPr="00EF579D">
        <w:t>90(3)</w:t>
      </w:r>
    </w:p>
    <w:p w:rsidR="00816D0B" w:rsidRPr="00EF579D" w:rsidRDefault="00816D0B" w:rsidP="00816D0B">
      <w:pPr>
        <w:pStyle w:val="Item"/>
      </w:pPr>
      <w:r w:rsidRPr="00EF579D">
        <w:t>Insert:</w:t>
      </w:r>
    </w:p>
    <w:p w:rsidR="003235AC" w:rsidRPr="00EF579D" w:rsidRDefault="003235AC" w:rsidP="003235AC">
      <w:pPr>
        <w:pStyle w:val="subsection"/>
      </w:pPr>
      <w:r w:rsidRPr="00EF579D">
        <w:tab/>
        <w:t>(3A)</w:t>
      </w:r>
      <w:r w:rsidRPr="00EF579D">
        <w:tab/>
        <w:t xml:space="preserve">To avoid doubt, the premises </w:t>
      </w:r>
      <w:r w:rsidR="00403CFA" w:rsidRPr="00EF579D">
        <w:t xml:space="preserve">and places </w:t>
      </w:r>
      <w:r w:rsidRPr="00EF579D">
        <w:t xml:space="preserve">in which a child or young person may be provided with care and protection under this section include premises </w:t>
      </w:r>
      <w:r w:rsidR="00403CFA" w:rsidRPr="00EF579D">
        <w:t xml:space="preserve">and places </w:t>
      </w:r>
      <w:r w:rsidRPr="00EF579D">
        <w:t>outside Norfolk Island.</w:t>
      </w:r>
    </w:p>
    <w:p w:rsidR="00B90085" w:rsidRPr="00EF579D" w:rsidRDefault="00B90085" w:rsidP="00B90085">
      <w:pPr>
        <w:pStyle w:val="Specialih"/>
      </w:pPr>
      <w:r w:rsidRPr="00EF579D">
        <w:t>31EB  Subsections</w:t>
      </w:r>
      <w:r w:rsidR="00EF579D" w:rsidRPr="00EF579D">
        <w:t> </w:t>
      </w:r>
      <w:r w:rsidRPr="00EF579D">
        <w:t>92(4) and (5)</w:t>
      </w:r>
    </w:p>
    <w:p w:rsidR="00B90085" w:rsidRPr="00EF579D" w:rsidRDefault="00B90085" w:rsidP="00B90085">
      <w:pPr>
        <w:pStyle w:val="Item"/>
      </w:pPr>
      <w:r w:rsidRPr="00EF579D">
        <w:t>Repeal the subsections.</w:t>
      </w:r>
    </w:p>
    <w:p w:rsidR="0069233F" w:rsidRPr="00EF579D" w:rsidRDefault="0069233F" w:rsidP="0069233F">
      <w:pPr>
        <w:pStyle w:val="ItemHead"/>
      </w:pPr>
      <w:r w:rsidRPr="00EF579D">
        <w:t>5  After item</w:t>
      </w:r>
      <w:r w:rsidR="00EF579D" w:rsidRPr="00EF579D">
        <w:t> </w:t>
      </w:r>
      <w:r w:rsidRPr="00EF579D">
        <w:t>3</w:t>
      </w:r>
      <w:r w:rsidR="006248E1" w:rsidRPr="00EF579D">
        <w:t>2</w:t>
      </w:r>
      <w:r w:rsidRPr="00EF579D">
        <w:t xml:space="preserve"> of Schedule</w:t>
      </w:r>
      <w:r w:rsidR="00EF579D" w:rsidRPr="00EF579D">
        <w:t> </w:t>
      </w:r>
      <w:r w:rsidRPr="00EF579D">
        <w:t>1</w:t>
      </w:r>
    </w:p>
    <w:p w:rsidR="0069233F" w:rsidRPr="00EF579D" w:rsidRDefault="0069233F" w:rsidP="0069233F">
      <w:pPr>
        <w:pStyle w:val="Item"/>
      </w:pPr>
      <w:r w:rsidRPr="00EF579D">
        <w:t>Insert:</w:t>
      </w:r>
    </w:p>
    <w:p w:rsidR="0069233F" w:rsidRPr="00EF579D" w:rsidRDefault="0069233F" w:rsidP="0069233F">
      <w:pPr>
        <w:pStyle w:val="Specialih"/>
      </w:pPr>
      <w:r w:rsidRPr="00EF579D">
        <w:t>3</w:t>
      </w:r>
      <w:r w:rsidR="006248E1" w:rsidRPr="00EF579D">
        <w:t xml:space="preserve">2A </w:t>
      </w:r>
      <w:r w:rsidRPr="00EF579D">
        <w:t xml:space="preserve"> After section</w:t>
      </w:r>
      <w:r w:rsidR="00EF579D" w:rsidRPr="00EF579D">
        <w:t> </w:t>
      </w:r>
      <w:r w:rsidRPr="00EF579D">
        <w:t>193</w:t>
      </w:r>
    </w:p>
    <w:p w:rsidR="0069233F" w:rsidRPr="00EF579D" w:rsidRDefault="0069233F" w:rsidP="0069233F">
      <w:pPr>
        <w:pStyle w:val="Item"/>
      </w:pPr>
      <w:r w:rsidRPr="00EF579D">
        <w:t>Insert:</w:t>
      </w:r>
    </w:p>
    <w:p w:rsidR="0069233F" w:rsidRPr="00EF579D" w:rsidRDefault="0069233F" w:rsidP="0069233F">
      <w:pPr>
        <w:pStyle w:val="ActHead5"/>
      </w:pPr>
      <w:bookmarkStart w:id="10" w:name="_Toc497212104"/>
      <w:r w:rsidRPr="00EF579D">
        <w:rPr>
          <w:rStyle w:val="CharSectno"/>
        </w:rPr>
        <w:t>193A</w:t>
      </w:r>
      <w:r w:rsidRPr="00EF579D">
        <w:t xml:space="preserve">  Notifying child welfare officer of certain convictions</w:t>
      </w:r>
      <w:bookmarkEnd w:id="10"/>
    </w:p>
    <w:p w:rsidR="0069233F" w:rsidRPr="00EF579D" w:rsidRDefault="0069233F" w:rsidP="0069233F">
      <w:pPr>
        <w:pStyle w:val="subsection"/>
      </w:pPr>
      <w:r w:rsidRPr="00EF579D">
        <w:tab/>
        <w:t>(1)</w:t>
      </w:r>
      <w:r w:rsidRPr="00EF579D">
        <w:tab/>
        <w:t xml:space="preserve">If a person is convicted in </w:t>
      </w:r>
      <w:r w:rsidR="00FC4886" w:rsidRPr="00EF579D">
        <w:t>the c</w:t>
      </w:r>
      <w:r w:rsidRPr="00EF579D">
        <w:t xml:space="preserve">ourt of Petty Sessions of an offence </w:t>
      </w:r>
      <w:r w:rsidR="00FC4886" w:rsidRPr="00EF579D">
        <w:t xml:space="preserve">covered by </w:t>
      </w:r>
      <w:r w:rsidR="00EF579D" w:rsidRPr="00EF579D">
        <w:t>subsection (</w:t>
      </w:r>
      <w:r w:rsidR="00FC4886" w:rsidRPr="00EF579D">
        <w:t>3)</w:t>
      </w:r>
      <w:r w:rsidRPr="00EF579D">
        <w:t>, the Clerk of the court must</w:t>
      </w:r>
      <w:r w:rsidR="0058357E" w:rsidRPr="00EF579D">
        <w:t>, as soon as practicable,</w:t>
      </w:r>
      <w:r w:rsidRPr="00EF579D">
        <w:t xml:space="preserve"> notify the child welfare officer of the </w:t>
      </w:r>
      <w:r w:rsidR="0058357E" w:rsidRPr="00EF579D">
        <w:t>conviction.</w:t>
      </w:r>
    </w:p>
    <w:p w:rsidR="0058357E" w:rsidRPr="00EF579D" w:rsidRDefault="0058357E" w:rsidP="0058357E">
      <w:pPr>
        <w:pStyle w:val="subsection"/>
      </w:pPr>
      <w:r w:rsidRPr="00EF579D">
        <w:tab/>
        <w:t>(2)</w:t>
      </w:r>
      <w:r w:rsidRPr="00EF579D">
        <w:tab/>
        <w:t xml:space="preserve">If a person is convicted in the Supreme Court of an offence </w:t>
      </w:r>
      <w:r w:rsidR="00FC4886" w:rsidRPr="00EF579D">
        <w:t xml:space="preserve">covered by </w:t>
      </w:r>
      <w:r w:rsidR="00EF579D" w:rsidRPr="00EF579D">
        <w:t>subsection (</w:t>
      </w:r>
      <w:r w:rsidR="00FC4886" w:rsidRPr="00EF579D">
        <w:t>3)</w:t>
      </w:r>
      <w:r w:rsidRPr="00EF579D">
        <w:t>, the Registrar of the court must, as soon as practicable, notify the child welfare officer of the conviction.</w:t>
      </w:r>
    </w:p>
    <w:p w:rsidR="00FC4886" w:rsidRPr="00EF579D" w:rsidRDefault="00FC4886" w:rsidP="0058357E">
      <w:pPr>
        <w:pStyle w:val="subsection"/>
      </w:pPr>
      <w:r w:rsidRPr="00EF579D">
        <w:tab/>
        <w:t>(3)</w:t>
      </w:r>
      <w:r w:rsidRPr="00EF579D">
        <w:tab/>
        <w:t xml:space="preserve">An offence is covered by this subsection if it is an offence against any of the following provisions of the </w:t>
      </w:r>
      <w:r w:rsidRPr="00EF579D">
        <w:rPr>
          <w:i/>
        </w:rPr>
        <w:t>Criminal Code 2007</w:t>
      </w:r>
      <w:r w:rsidR="00C174D0" w:rsidRPr="00EF579D">
        <w:t xml:space="preserve"> that is committed against or with a child or young person</w:t>
      </w:r>
      <w:r w:rsidRPr="00EF579D">
        <w:t>:</w:t>
      </w:r>
    </w:p>
    <w:p w:rsidR="00FC4886" w:rsidRPr="00EF579D" w:rsidRDefault="00FC4886" w:rsidP="00FC4886">
      <w:pPr>
        <w:pStyle w:val="paragraph"/>
      </w:pPr>
      <w:r w:rsidRPr="00EF579D">
        <w:tab/>
        <w:t>(a)</w:t>
      </w:r>
      <w:r w:rsidRPr="00EF579D">
        <w:tab/>
        <w:t>Part</w:t>
      </w:r>
      <w:r w:rsidR="00EF579D" w:rsidRPr="00EF579D">
        <w:t> </w:t>
      </w:r>
      <w:r w:rsidRPr="00EF579D">
        <w:t>3.6 (sexual offences);</w:t>
      </w:r>
    </w:p>
    <w:p w:rsidR="00FC4886" w:rsidRPr="00EF579D" w:rsidRDefault="00FC4886" w:rsidP="00FC4886">
      <w:pPr>
        <w:pStyle w:val="paragraph"/>
      </w:pPr>
      <w:r w:rsidRPr="00EF579D">
        <w:tab/>
        <w:t>(b)</w:t>
      </w:r>
      <w:r w:rsidRPr="00EF579D">
        <w:tab/>
        <w:t>Part</w:t>
      </w:r>
      <w:r w:rsidR="00EF579D" w:rsidRPr="00EF579D">
        <w:t> </w:t>
      </w:r>
      <w:r w:rsidRPr="00EF579D">
        <w:t>3.7 (child pornography);</w:t>
      </w:r>
    </w:p>
    <w:p w:rsidR="00FC4886" w:rsidRPr="00EF579D" w:rsidRDefault="00FC4886" w:rsidP="00FC4886">
      <w:pPr>
        <w:pStyle w:val="paragraph"/>
      </w:pPr>
      <w:r w:rsidRPr="00EF579D">
        <w:tab/>
        <w:t>(c)</w:t>
      </w:r>
      <w:r w:rsidRPr="00EF579D">
        <w:tab/>
        <w:t>Part</w:t>
      </w:r>
      <w:r w:rsidR="00EF579D" w:rsidRPr="00EF579D">
        <w:t> </w:t>
      </w:r>
      <w:r w:rsidRPr="00EF579D">
        <w:t>3.9 (female genital mutilation);</w:t>
      </w:r>
    </w:p>
    <w:p w:rsidR="00FC4886" w:rsidRPr="00EF579D" w:rsidRDefault="00FC4886" w:rsidP="00FC4886">
      <w:pPr>
        <w:pStyle w:val="paragraph"/>
      </w:pPr>
      <w:r w:rsidRPr="00EF579D">
        <w:tab/>
        <w:t>(d)</w:t>
      </w:r>
      <w:r w:rsidRPr="00EF579D">
        <w:tab/>
        <w:t>Part</w:t>
      </w:r>
      <w:r w:rsidR="00EF579D" w:rsidRPr="00EF579D">
        <w:t> </w:t>
      </w:r>
      <w:r w:rsidRPr="00EF579D">
        <w:t>3.10 (sexual servitude).</w:t>
      </w:r>
    </w:p>
    <w:p w:rsidR="008D7AB1" w:rsidRPr="00EF579D" w:rsidRDefault="008D7AB1" w:rsidP="008D7AB1">
      <w:pPr>
        <w:pStyle w:val="ActHead6"/>
        <w:pageBreakBefore/>
      </w:pPr>
      <w:bookmarkStart w:id="11" w:name="_Toc497212105"/>
      <w:r w:rsidRPr="00EF579D">
        <w:rPr>
          <w:rStyle w:val="CharAmSchNo"/>
        </w:rPr>
        <w:t>Schedule</w:t>
      </w:r>
      <w:r w:rsidR="00EF579D" w:rsidRPr="00EF579D">
        <w:rPr>
          <w:rStyle w:val="CharAmSchNo"/>
        </w:rPr>
        <w:t> </w:t>
      </w:r>
      <w:r w:rsidRPr="00EF579D">
        <w:rPr>
          <w:rStyle w:val="CharAmSchNo"/>
        </w:rPr>
        <w:t>2</w:t>
      </w:r>
      <w:r w:rsidRPr="00EF579D">
        <w:t>—</w:t>
      </w:r>
      <w:r w:rsidRPr="00EF579D">
        <w:rPr>
          <w:rStyle w:val="CharAmSchText"/>
        </w:rPr>
        <w:t>Amendment of the Criminal Code 2007 (Norfolk Island)</w:t>
      </w:r>
      <w:bookmarkEnd w:id="11"/>
    </w:p>
    <w:p w:rsidR="008D7AB1" w:rsidRPr="00EF579D" w:rsidRDefault="008D7AB1" w:rsidP="008D7AB1">
      <w:pPr>
        <w:pStyle w:val="Header"/>
      </w:pPr>
      <w:r w:rsidRPr="00EF579D">
        <w:rPr>
          <w:rStyle w:val="CharAmPartNo"/>
        </w:rPr>
        <w:t xml:space="preserve"> </w:t>
      </w:r>
      <w:r w:rsidRPr="00EF579D">
        <w:rPr>
          <w:rStyle w:val="CharAmPartText"/>
        </w:rPr>
        <w:t xml:space="preserve"> </w:t>
      </w:r>
    </w:p>
    <w:p w:rsidR="008D7AB1" w:rsidRPr="00EF579D" w:rsidRDefault="008D7AB1" w:rsidP="008D7AB1">
      <w:pPr>
        <w:pStyle w:val="ActHead9"/>
      </w:pPr>
      <w:bookmarkStart w:id="12" w:name="_Toc497212106"/>
      <w:r w:rsidRPr="00EF579D">
        <w:t>Norfolk Island Continued Laws Ordinance 2015</w:t>
      </w:r>
      <w:bookmarkEnd w:id="12"/>
    </w:p>
    <w:p w:rsidR="008D7AB1" w:rsidRPr="00EF579D" w:rsidRDefault="008D7AB1" w:rsidP="008D7AB1">
      <w:pPr>
        <w:pStyle w:val="ItemHead"/>
      </w:pPr>
      <w:r w:rsidRPr="00EF579D">
        <w:t>1  Item</w:t>
      </w:r>
      <w:r w:rsidR="00EF579D" w:rsidRPr="00EF579D">
        <w:t> </w:t>
      </w:r>
      <w:r w:rsidRPr="00EF579D">
        <w:t>53A of Schedule</w:t>
      </w:r>
      <w:r w:rsidR="00EF579D" w:rsidRPr="00EF579D">
        <w:t> </w:t>
      </w:r>
      <w:r w:rsidRPr="00EF579D">
        <w:t>1</w:t>
      </w:r>
    </w:p>
    <w:p w:rsidR="008D7AB1" w:rsidRPr="00EF579D" w:rsidRDefault="008D7AB1" w:rsidP="008D7AB1">
      <w:pPr>
        <w:pStyle w:val="Item"/>
      </w:pPr>
      <w:r w:rsidRPr="00EF579D">
        <w:t>Repeal the item, substitute:</w:t>
      </w:r>
    </w:p>
    <w:p w:rsidR="008D7AB1" w:rsidRPr="00EF579D" w:rsidRDefault="008D7AB1" w:rsidP="008D7AB1">
      <w:pPr>
        <w:pStyle w:val="Specialih"/>
      </w:pPr>
      <w:r w:rsidRPr="00EF579D">
        <w:t>53A  Section</w:t>
      </w:r>
      <w:r w:rsidR="00EF579D" w:rsidRPr="00EF579D">
        <w:t> </w:t>
      </w:r>
      <w:r w:rsidRPr="00EF579D">
        <w:t>5</w:t>
      </w:r>
    </w:p>
    <w:p w:rsidR="008D7AB1" w:rsidRPr="00EF579D" w:rsidRDefault="008D7AB1" w:rsidP="008D7AB1">
      <w:pPr>
        <w:pStyle w:val="Item"/>
      </w:pPr>
      <w:r w:rsidRPr="00EF579D">
        <w:t>Repeal the section.</w:t>
      </w:r>
    </w:p>
    <w:p w:rsidR="008D7AB1" w:rsidRPr="00EF579D" w:rsidRDefault="008D7AB1" w:rsidP="008D7AB1">
      <w:pPr>
        <w:pStyle w:val="Specialih"/>
      </w:pPr>
      <w:r w:rsidRPr="00EF579D">
        <w:t>53AA  Subsection</w:t>
      </w:r>
      <w:r w:rsidR="00EF579D" w:rsidRPr="00EF579D">
        <w:t> </w:t>
      </w:r>
      <w:r w:rsidRPr="00EF579D">
        <w:t>6(1)</w:t>
      </w:r>
    </w:p>
    <w:p w:rsidR="008D7AB1" w:rsidRPr="00EF579D" w:rsidRDefault="008D7AB1" w:rsidP="008D7AB1">
      <w:pPr>
        <w:pStyle w:val="Item"/>
      </w:pPr>
      <w:r w:rsidRPr="00EF579D">
        <w:t>After “The”, insert “main”.</w:t>
      </w:r>
    </w:p>
    <w:p w:rsidR="008D7AB1" w:rsidRPr="00EF579D" w:rsidRDefault="008D7AB1" w:rsidP="008D7AB1">
      <w:pPr>
        <w:pStyle w:val="Specialih"/>
      </w:pPr>
      <w:r w:rsidRPr="00EF579D">
        <w:t>53AB  Subsection</w:t>
      </w:r>
      <w:r w:rsidR="00EF579D" w:rsidRPr="00EF579D">
        <w:t> </w:t>
      </w:r>
      <w:r w:rsidRPr="00EF579D">
        <w:t>6(1)</w:t>
      </w:r>
    </w:p>
    <w:p w:rsidR="008D7AB1" w:rsidRPr="00EF579D" w:rsidRDefault="008D7AB1" w:rsidP="008D7AB1">
      <w:pPr>
        <w:pStyle w:val="Item"/>
      </w:pPr>
      <w:r w:rsidRPr="00EF579D">
        <w:t>Omit “Norfolk Island laws”, substitute “Norfolk Island legislation”.</w:t>
      </w:r>
    </w:p>
    <w:p w:rsidR="008D7AB1" w:rsidRPr="00EF579D" w:rsidRDefault="008D7AB1" w:rsidP="008D7AB1">
      <w:pPr>
        <w:pStyle w:val="Specialih"/>
      </w:pPr>
      <w:r w:rsidRPr="00EF579D">
        <w:t>53AC  Subsection</w:t>
      </w:r>
      <w:r w:rsidR="00EF579D" w:rsidRPr="00EF579D">
        <w:t> </w:t>
      </w:r>
      <w:r w:rsidRPr="00EF579D">
        <w:t>6(2)</w:t>
      </w:r>
    </w:p>
    <w:p w:rsidR="008D7AB1" w:rsidRPr="00EF579D" w:rsidRDefault="008D7AB1" w:rsidP="008D7AB1">
      <w:pPr>
        <w:pStyle w:val="Item"/>
      </w:pPr>
      <w:r w:rsidRPr="00EF579D">
        <w:t>Omit “It contains all the general principles of criminal responsibility that apply to any offence”, substitute “This Chapter contains all the general principles of criminal responsibility that apply to any offence against Norfolk Island legislation”.</w:t>
      </w:r>
    </w:p>
    <w:p w:rsidR="008D7AB1" w:rsidRPr="00EF579D" w:rsidRDefault="008D7AB1" w:rsidP="008D7AB1">
      <w:pPr>
        <w:pStyle w:val="Specialih"/>
      </w:pPr>
      <w:r w:rsidRPr="00EF579D">
        <w:t>53AD  Section</w:t>
      </w:r>
      <w:r w:rsidR="00EF579D" w:rsidRPr="00EF579D">
        <w:t> </w:t>
      </w:r>
      <w:r w:rsidRPr="00EF579D">
        <w:t>7</w:t>
      </w:r>
    </w:p>
    <w:p w:rsidR="008D7AB1" w:rsidRPr="00EF579D" w:rsidRDefault="008D7AB1" w:rsidP="008D7AB1">
      <w:pPr>
        <w:pStyle w:val="Item"/>
      </w:pPr>
      <w:r w:rsidRPr="00EF579D">
        <w:t>Omit “Norfolk Island laws”, substitute “Norfolk Island legislation”.</w:t>
      </w:r>
    </w:p>
    <w:p w:rsidR="008D7AB1" w:rsidRPr="00EF579D" w:rsidRDefault="008D7AB1" w:rsidP="008D7AB1">
      <w:pPr>
        <w:pStyle w:val="Specialih"/>
      </w:pPr>
      <w:r w:rsidRPr="00EF579D">
        <w:t>53AE  At the end of section</w:t>
      </w:r>
      <w:r w:rsidR="00EF579D" w:rsidRPr="00EF579D">
        <w:t> </w:t>
      </w:r>
      <w:r w:rsidRPr="00EF579D">
        <w:t>7</w:t>
      </w:r>
    </w:p>
    <w:p w:rsidR="008D7AB1" w:rsidRPr="00EF579D" w:rsidRDefault="008D7AB1" w:rsidP="008D7AB1">
      <w:pPr>
        <w:pStyle w:val="Item"/>
      </w:pPr>
      <w:r w:rsidRPr="00EF579D">
        <w:t>Add:</w:t>
      </w:r>
    </w:p>
    <w:p w:rsidR="008D7AB1" w:rsidRPr="00EF579D" w:rsidRDefault="008D7AB1" w:rsidP="008D7AB1">
      <w:pPr>
        <w:pStyle w:val="notetext"/>
      </w:pPr>
      <w:r w:rsidRPr="00EF579D">
        <w:t>Note:</w:t>
      </w:r>
      <w:r w:rsidRPr="00EF579D">
        <w:tab/>
        <w:t>Part</w:t>
      </w:r>
      <w:r w:rsidR="00EF579D" w:rsidRPr="00EF579D">
        <w:t> </w:t>
      </w:r>
      <w:r w:rsidRPr="00EF579D">
        <w:t>2.7 also applies to offences against applied NSW laws.</w:t>
      </w:r>
    </w:p>
    <w:p w:rsidR="008D7AB1" w:rsidRPr="00EF579D" w:rsidRDefault="008D7AB1" w:rsidP="008D7AB1">
      <w:pPr>
        <w:pStyle w:val="ItemHead"/>
      </w:pPr>
      <w:r w:rsidRPr="00EF579D">
        <w:t>2  Item</w:t>
      </w:r>
      <w:r w:rsidR="00EF579D" w:rsidRPr="00EF579D">
        <w:t> </w:t>
      </w:r>
      <w:r w:rsidRPr="00EF579D">
        <w:t>53B of Schedule</w:t>
      </w:r>
      <w:r w:rsidR="00EF579D" w:rsidRPr="00EF579D">
        <w:t> </w:t>
      </w:r>
      <w:r w:rsidRPr="00EF579D">
        <w:t>1 (heading to section</w:t>
      </w:r>
      <w:r w:rsidR="00EF579D" w:rsidRPr="00EF579D">
        <w:t> </w:t>
      </w:r>
      <w:r w:rsidRPr="00EF579D">
        <w:t>8)</w:t>
      </w:r>
    </w:p>
    <w:p w:rsidR="008D7AB1" w:rsidRPr="00EF579D" w:rsidRDefault="008D7AB1" w:rsidP="008D7AB1">
      <w:pPr>
        <w:pStyle w:val="Item"/>
      </w:pPr>
      <w:r w:rsidRPr="00EF579D">
        <w:t>Repeal the heading, substitute:</w:t>
      </w:r>
    </w:p>
    <w:p w:rsidR="008D7AB1" w:rsidRPr="00EF579D" w:rsidRDefault="008D7AB1" w:rsidP="008D7AB1">
      <w:pPr>
        <w:pStyle w:val="ActHead5"/>
      </w:pPr>
      <w:bookmarkStart w:id="13" w:name="_Toc497212107"/>
      <w:r w:rsidRPr="00EF579D">
        <w:rPr>
          <w:rStyle w:val="CharSectno"/>
        </w:rPr>
        <w:t>8</w:t>
      </w:r>
      <w:r w:rsidRPr="00EF579D">
        <w:t xml:space="preserve">  Certain provisions of this Chapter do not apply to certain pre</w:t>
      </w:r>
      <w:r w:rsidR="00EF579D">
        <w:noBreakHyphen/>
      </w:r>
      <w:r w:rsidRPr="00EF579D">
        <w:t>2008 offences</w:t>
      </w:r>
      <w:bookmarkEnd w:id="13"/>
    </w:p>
    <w:p w:rsidR="008D7AB1" w:rsidRPr="00EF579D" w:rsidRDefault="008D7AB1" w:rsidP="008D7AB1">
      <w:pPr>
        <w:pStyle w:val="ItemHead"/>
      </w:pPr>
      <w:r w:rsidRPr="00EF579D">
        <w:t>3  Item</w:t>
      </w:r>
      <w:r w:rsidR="00EF579D" w:rsidRPr="00EF579D">
        <w:t> </w:t>
      </w:r>
      <w:r w:rsidRPr="00EF579D">
        <w:t>53B of Schedule</w:t>
      </w:r>
      <w:r w:rsidR="00EF579D" w:rsidRPr="00EF579D">
        <w:t> </w:t>
      </w:r>
      <w:r w:rsidRPr="00EF579D">
        <w:t>1 (subsection</w:t>
      </w:r>
      <w:r w:rsidR="00EF579D" w:rsidRPr="00EF579D">
        <w:t> </w:t>
      </w:r>
      <w:r w:rsidRPr="00EF579D">
        <w:t>8(1))</w:t>
      </w:r>
    </w:p>
    <w:p w:rsidR="008D7AB1" w:rsidRPr="00EF579D" w:rsidRDefault="008D7AB1" w:rsidP="008D7AB1">
      <w:pPr>
        <w:pStyle w:val="Item"/>
      </w:pPr>
      <w:r w:rsidRPr="00EF579D">
        <w:t>Omit “from the commencement of this section until 30</w:t>
      </w:r>
      <w:r w:rsidR="00EF579D" w:rsidRPr="00EF579D">
        <w:t> </w:t>
      </w:r>
      <w:r w:rsidRPr="00EF579D">
        <w:t>June 2018,”.</w:t>
      </w:r>
    </w:p>
    <w:p w:rsidR="008D7AB1" w:rsidRPr="00EF579D" w:rsidRDefault="008D7AB1" w:rsidP="008D7AB1">
      <w:pPr>
        <w:pStyle w:val="ItemHead"/>
      </w:pPr>
      <w:r w:rsidRPr="00EF579D">
        <w:t>4  After item</w:t>
      </w:r>
      <w:r w:rsidR="00EF579D" w:rsidRPr="00EF579D">
        <w:t> </w:t>
      </w:r>
      <w:r w:rsidRPr="00EF579D">
        <w:t>53B of Schedule</w:t>
      </w:r>
      <w:r w:rsidR="00EF579D" w:rsidRPr="00EF579D">
        <w:t> </w:t>
      </w:r>
      <w:r w:rsidRPr="00EF579D">
        <w:t>1</w:t>
      </w:r>
    </w:p>
    <w:p w:rsidR="008D7AB1" w:rsidRPr="00EF579D" w:rsidRDefault="008D7AB1" w:rsidP="008D7AB1">
      <w:pPr>
        <w:pStyle w:val="Item"/>
      </w:pPr>
      <w:r w:rsidRPr="00EF579D">
        <w:t>Insert:</w:t>
      </w:r>
    </w:p>
    <w:p w:rsidR="008D7AB1" w:rsidRPr="00EF579D" w:rsidRDefault="008D7AB1" w:rsidP="008D7AB1">
      <w:pPr>
        <w:pStyle w:val="Specialih"/>
      </w:pPr>
      <w:r w:rsidRPr="00EF579D">
        <w:t>53BA  Section</w:t>
      </w:r>
      <w:r w:rsidR="00EF579D" w:rsidRPr="00EF579D">
        <w:t> </w:t>
      </w:r>
      <w:r w:rsidRPr="00EF579D">
        <w:t>9</w:t>
      </w:r>
    </w:p>
    <w:p w:rsidR="008D7AB1" w:rsidRPr="00EF579D" w:rsidRDefault="008D7AB1" w:rsidP="008D7AB1">
      <w:pPr>
        <w:pStyle w:val="Item"/>
      </w:pPr>
      <w:r w:rsidRPr="00EF579D">
        <w:t>Repeal the section.</w:t>
      </w:r>
    </w:p>
    <w:p w:rsidR="008D7AB1" w:rsidRPr="00EF579D" w:rsidRDefault="008D7AB1" w:rsidP="008D7AB1">
      <w:pPr>
        <w:pStyle w:val="ItemHead"/>
      </w:pPr>
      <w:r w:rsidRPr="00EF579D">
        <w:t>5  After item</w:t>
      </w:r>
      <w:r w:rsidR="00EF579D" w:rsidRPr="00EF579D">
        <w:t> </w:t>
      </w:r>
      <w:r w:rsidRPr="00EF579D">
        <w:t>53CA of Schedule</w:t>
      </w:r>
      <w:r w:rsidR="00EF579D" w:rsidRPr="00EF579D">
        <w:t> </w:t>
      </w:r>
      <w:r w:rsidRPr="00EF579D">
        <w:t>1</w:t>
      </w:r>
    </w:p>
    <w:p w:rsidR="008D7AB1" w:rsidRPr="00EF579D" w:rsidRDefault="008D7AB1" w:rsidP="008D7AB1">
      <w:pPr>
        <w:pStyle w:val="Item"/>
      </w:pPr>
      <w:r w:rsidRPr="00EF579D">
        <w:t>Insert:</w:t>
      </w:r>
    </w:p>
    <w:p w:rsidR="008D7AB1" w:rsidRPr="00EF579D" w:rsidRDefault="008D7AB1" w:rsidP="008D7AB1">
      <w:pPr>
        <w:pStyle w:val="Specialih"/>
      </w:pPr>
      <w:r w:rsidRPr="00EF579D">
        <w:t>53CB  At the end of subsection</w:t>
      </w:r>
      <w:r w:rsidR="00EF579D" w:rsidRPr="00EF579D">
        <w:t> </w:t>
      </w:r>
      <w:r w:rsidRPr="00EF579D">
        <w:t>62(1)</w:t>
      </w:r>
    </w:p>
    <w:p w:rsidR="008D7AB1" w:rsidRPr="00EF579D" w:rsidRDefault="008D7AB1" w:rsidP="008D7AB1">
      <w:pPr>
        <w:pStyle w:val="Item"/>
      </w:pPr>
      <w:r w:rsidRPr="00EF579D">
        <w:t>Add:</w:t>
      </w:r>
    </w:p>
    <w:p w:rsidR="008D7AB1" w:rsidRPr="00EF579D" w:rsidRDefault="008D7AB1" w:rsidP="008D7AB1">
      <w:pPr>
        <w:pStyle w:val="notetext"/>
      </w:pPr>
      <w:r w:rsidRPr="00EF579D">
        <w:t>Note:</w:t>
      </w:r>
      <w:r w:rsidRPr="00EF579D">
        <w:tab/>
        <w:t xml:space="preserve">The definition of </w:t>
      </w:r>
      <w:r w:rsidRPr="00EF579D">
        <w:rPr>
          <w:b/>
          <w:i/>
        </w:rPr>
        <w:t>offence</w:t>
      </w:r>
      <w:r w:rsidRPr="00EF579D">
        <w:t xml:space="preserve"> (together with the definition of </w:t>
      </w:r>
      <w:r w:rsidRPr="00EF579D">
        <w:rPr>
          <w:b/>
          <w:i/>
        </w:rPr>
        <w:t>law</w:t>
      </w:r>
      <w:r w:rsidRPr="00EF579D">
        <w:t xml:space="preserve">) in the dictionary at the end of this Act means that this subsection applies this Part to offences against Norfolk Island legislation (but not to offences against applied NSW laws). </w:t>
      </w:r>
      <w:r w:rsidR="00EF579D" w:rsidRPr="00EF579D">
        <w:t>Subsection (</w:t>
      </w:r>
      <w:r w:rsidRPr="00EF579D">
        <w:t>1A) extends the application of this Part to offences against applied NSW laws.</w:t>
      </w:r>
    </w:p>
    <w:p w:rsidR="008D7AB1" w:rsidRPr="00EF579D" w:rsidRDefault="008D7AB1" w:rsidP="008D7AB1">
      <w:pPr>
        <w:pStyle w:val="Specialih"/>
      </w:pPr>
      <w:r w:rsidRPr="00EF579D">
        <w:t>53CC  After subsection</w:t>
      </w:r>
      <w:r w:rsidR="00EF579D" w:rsidRPr="00EF579D">
        <w:t> </w:t>
      </w:r>
      <w:r w:rsidRPr="00EF579D">
        <w:t>62(1)</w:t>
      </w:r>
    </w:p>
    <w:p w:rsidR="008D7AB1" w:rsidRPr="00EF579D" w:rsidRDefault="008D7AB1" w:rsidP="008D7AB1">
      <w:pPr>
        <w:pStyle w:val="Item"/>
      </w:pPr>
      <w:r w:rsidRPr="00EF579D">
        <w:t>Insert:</w:t>
      </w:r>
    </w:p>
    <w:p w:rsidR="008D7AB1" w:rsidRPr="00EF579D" w:rsidRDefault="008D7AB1" w:rsidP="008D7AB1">
      <w:pPr>
        <w:pStyle w:val="subsection"/>
      </w:pPr>
      <w:r w:rsidRPr="00EF579D">
        <w:tab/>
        <w:t>(1A)</w:t>
      </w:r>
      <w:r w:rsidRPr="00EF579D">
        <w:tab/>
        <w:t>This Part also:</w:t>
      </w:r>
    </w:p>
    <w:p w:rsidR="008D7AB1" w:rsidRPr="00EF579D" w:rsidRDefault="008D7AB1" w:rsidP="008D7AB1">
      <w:pPr>
        <w:pStyle w:val="paragraph"/>
      </w:pPr>
      <w:r w:rsidRPr="00EF579D">
        <w:tab/>
        <w:t>(a)</w:t>
      </w:r>
      <w:r w:rsidRPr="00EF579D">
        <w:tab/>
        <w:t>applies in relation to an offence against an applied NSW law in the same way as this Part applies in relation to an offence or an offence against a law; and</w:t>
      </w:r>
    </w:p>
    <w:p w:rsidR="008D7AB1" w:rsidRPr="00EF579D" w:rsidRDefault="008D7AB1" w:rsidP="008D7AB1">
      <w:pPr>
        <w:pStyle w:val="paragraph"/>
      </w:pPr>
      <w:r w:rsidRPr="00EF579D">
        <w:tab/>
        <w:t>(b)</w:t>
      </w:r>
      <w:r w:rsidRPr="00EF579D">
        <w:tab/>
        <w:t>applies in relation to an applied NSW law in the same way as this Part applies in relation to a law.</w:t>
      </w:r>
    </w:p>
    <w:p w:rsidR="008D7AB1" w:rsidRPr="00EF579D" w:rsidRDefault="008D7AB1" w:rsidP="008D7AB1">
      <w:pPr>
        <w:pStyle w:val="notetext"/>
      </w:pPr>
      <w:r w:rsidRPr="00EF579D">
        <w:t>Note:</w:t>
      </w:r>
      <w:r w:rsidRPr="00EF579D">
        <w:tab/>
        <w:t xml:space="preserve">An offence against an applied NSW law is not covered by the definition of </w:t>
      </w:r>
      <w:r w:rsidRPr="00EF579D">
        <w:rPr>
          <w:b/>
          <w:i/>
        </w:rPr>
        <w:t>offence</w:t>
      </w:r>
      <w:r w:rsidRPr="00EF579D">
        <w:t xml:space="preserve"> in the dictionary at the end of this Act. An applied NSW law is not covered by the definition of </w:t>
      </w:r>
      <w:r w:rsidRPr="00EF579D">
        <w:rPr>
          <w:b/>
          <w:i/>
        </w:rPr>
        <w:t>law</w:t>
      </w:r>
      <w:r w:rsidRPr="00EF579D">
        <w:t xml:space="preserve"> in the dictionary at the end of this Act.</w:t>
      </w:r>
    </w:p>
    <w:p w:rsidR="008D7AB1" w:rsidRPr="00EF579D" w:rsidRDefault="008D7AB1" w:rsidP="008D7AB1">
      <w:pPr>
        <w:pStyle w:val="Specialih"/>
      </w:pPr>
      <w:r w:rsidRPr="00EF579D">
        <w:t>53CD  Before paragraph</w:t>
      </w:r>
      <w:r w:rsidR="00EF579D" w:rsidRPr="00EF579D">
        <w:t> </w:t>
      </w:r>
      <w:r w:rsidRPr="00EF579D">
        <w:t>87(2)(a)</w:t>
      </w:r>
    </w:p>
    <w:p w:rsidR="008D7AB1" w:rsidRPr="00EF579D" w:rsidRDefault="008D7AB1" w:rsidP="008D7AB1">
      <w:pPr>
        <w:pStyle w:val="Item"/>
      </w:pPr>
      <w:r w:rsidRPr="00EF579D">
        <w:t>Insert:</w:t>
      </w:r>
    </w:p>
    <w:p w:rsidR="008D7AB1" w:rsidRPr="00EF579D" w:rsidRDefault="008D7AB1" w:rsidP="008D7AB1">
      <w:pPr>
        <w:pStyle w:val="paragraph"/>
      </w:pPr>
      <w:r w:rsidRPr="00EF579D">
        <w:tab/>
        <w:t>(aa)</w:t>
      </w:r>
      <w:r w:rsidRPr="00EF579D">
        <w:tab/>
        <w:t>chokes, suffocates or strangles another person; or</w:t>
      </w:r>
    </w:p>
    <w:p w:rsidR="008D7AB1" w:rsidRPr="00EF579D" w:rsidRDefault="008D7AB1" w:rsidP="008D7AB1">
      <w:pPr>
        <w:pStyle w:val="ItemHead"/>
      </w:pPr>
      <w:r w:rsidRPr="00EF579D">
        <w:t>6  After item</w:t>
      </w:r>
      <w:r w:rsidR="00EF579D" w:rsidRPr="00EF579D">
        <w:t> </w:t>
      </w:r>
      <w:r w:rsidRPr="00EF579D">
        <w:t>53DA of Schedule</w:t>
      </w:r>
      <w:r w:rsidR="00EF579D" w:rsidRPr="00EF579D">
        <w:t> </w:t>
      </w:r>
      <w:r w:rsidRPr="00EF579D">
        <w:t>1</w:t>
      </w:r>
    </w:p>
    <w:p w:rsidR="008D7AB1" w:rsidRPr="00EF579D" w:rsidRDefault="008D7AB1" w:rsidP="008D7AB1">
      <w:pPr>
        <w:pStyle w:val="Item"/>
      </w:pPr>
      <w:r w:rsidRPr="00EF579D">
        <w:t>Insert:</w:t>
      </w:r>
    </w:p>
    <w:p w:rsidR="008D7AB1" w:rsidRPr="00EF579D" w:rsidRDefault="008D7AB1" w:rsidP="008D7AB1">
      <w:pPr>
        <w:pStyle w:val="Specialih"/>
      </w:pPr>
      <w:r w:rsidRPr="00EF579D">
        <w:t>53DB  At the end of Part</w:t>
      </w:r>
      <w:r w:rsidR="00EF579D" w:rsidRPr="00EF579D">
        <w:t> </w:t>
      </w:r>
      <w:r w:rsidRPr="00EF579D">
        <w:t>3.6</w:t>
      </w:r>
    </w:p>
    <w:p w:rsidR="008D7AB1" w:rsidRPr="00EF579D" w:rsidRDefault="008D7AB1" w:rsidP="008D7AB1">
      <w:pPr>
        <w:pStyle w:val="Item"/>
      </w:pPr>
      <w:r w:rsidRPr="00EF579D">
        <w:t>Add:</w:t>
      </w:r>
    </w:p>
    <w:p w:rsidR="008D7AB1" w:rsidRPr="00EF579D" w:rsidRDefault="008D7AB1" w:rsidP="008D7AB1">
      <w:pPr>
        <w:pStyle w:val="ActHead5"/>
      </w:pPr>
      <w:bookmarkStart w:id="14" w:name="_Toc497212108"/>
      <w:r w:rsidRPr="00EF579D">
        <w:rPr>
          <w:rStyle w:val="CharSectno"/>
        </w:rPr>
        <w:t>121A</w:t>
      </w:r>
      <w:r w:rsidRPr="00EF579D">
        <w:t xml:space="preserve">  Procuring a young person for a child sex offence</w:t>
      </w:r>
      <w:bookmarkEnd w:id="14"/>
    </w:p>
    <w:p w:rsidR="008D7AB1" w:rsidRPr="00EF579D" w:rsidRDefault="008D7AB1" w:rsidP="008D7AB1">
      <w:pPr>
        <w:pStyle w:val="subsection"/>
      </w:pPr>
      <w:r w:rsidRPr="00EF579D">
        <w:tab/>
        <w:t>(1)</w:t>
      </w:r>
      <w:r w:rsidRPr="00EF579D">
        <w:tab/>
        <w:t xml:space="preserve">A person (the </w:t>
      </w:r>
      <w:r w:rsidRPr="00EF579D">
        <w:rPr>
          <w:b/>
          <w:i/>
        </w:rPr>
        <w:t>defendant</w:t>
      </w:r>
      <w:r w:rsidRPr="00EF579D">
        <w:t>) commits an offence if:</w:t>
      </w:r>
    </w:p>
    <w:p w:rsidR="008D7AB1" w:rsidRPr="00EF579D" w:rsidRDefault="008D7AB1" w:rsidP="008D7AB1">
      <w:pPr>
        <w:pStyle w:val="paragraph"/>
      </w:pPr>
      <w:r w:rsidRPr="00EF579D">
        <w:tab/>
        <w:t>(a)</w:t>
      </w:r>
      <w:r w:rsidRPr="00EF579D">
        <w:tab/>
        <w:t xml:space="preserve">the defendant procures another person (the </w:t>
      </w:r>
      <w:r w:rsidRPr="00EF579D">
        <w:rPr>
          <w:b/>
          <w:i/>
        </w:rPr>
        <w:t>young person</w:t>
      </w:r>
      <w:r w:rsidRPr="00EF579D">
        <w:t>) for an act that constitutes, or would if it occurred in Norfolk Island constitute, a child sex offence</w:t>
      </w:r>
      <w:r w:rsidRPr="00EF579D">
        <w:rPr>
          <w:i/>
        </w:rPr>
        <w:t xml:space="preserve"> </w:t>
      </w:r>
      <w:r w:rsidRPr="00EF579D">
        <w:t>(whether or not involving the defendant); and</w:t>
      </w:r>
    </w:p>
    <w:p w:rsidR="008D7AB1" w:rsidRPr="00EF579D" w:rsidRDefault="008D7AB1" w:rsidP="008D7AB1">
      <w:pPr>
        <w:pStyle w:val="paragraph"/>
      </w:pPr>
      <w:r w:rsidRPr="00EF579D">
        <w:tab/>
        <w:t>(b)</w:t>
      </w:r>
      <w:r w:rsidRPr="00EF579D">
        <w:tab/>
        <w:t>the young person is someone:</w:t>
      </w:r>
    </w:p>
    <w:p w:rsidR="008D7AB1" w:rsidRPr="00EF579D" w:rsidRDefault="008D7AB1" w:rsidP="008D7AB1">
      <w:pPr>
        <w:pStyle w:val="paragraphsub"/>
      </w:pPr>
      <w:r w:rsidRPr="00EF579D">
        <w:tab/>
        <w:t>(</w:t>
      </w:r>
      <w:proofErr w:type="spellStart"/>
      <w:r w:rsidRPr="00EF579D">
        <w:t>i</w:t>
      </w:r>
      <w:proofErr w:type="spellEnd"/>
      <w:r w:rsidRPr="00EF579D">
        <w:t>)</w:t>
      </w:r>
      <w:r w:rsidRPr="00EF579D">
        <w:tab/>
        <w:t>who is under the age of 10 years; or</w:t>
      </w:r>
    </w:p>
    <w:p w:rsidR="008D7AB1" w:rsidRPr="00EF579D" w:rsidRDefault="008D7AB1" w:rsidP="008D7AB1">
      <w:pPr>
        <w:pStyle w:val="paragraphsub"/>
      </w:pPr>
      <w:r w:rsidRPr="00EF579D">
        <w:tab/>
        <w:t>(ii)</w:t>
      </w:r>
      <w:r w:rsidRPr="00EF579D">
        <w:tab/>
        <w:t>who the defendant believes to be under the age of 10 years; and</w:t>
      </w:r>
    </w:p>
    <w:p w:rsidR="008D7AB1" w:rsidRPr="00EF579D" w:rsidRDefault="008D7AB1" w:rsidP="008D7AB1">
      <w:pPr>
        <w:pStyle w:val="paragraph"/>
      </w:pPr>
      <w:r w:rsidRPr="00EF579D">
        <w:tab/>
        <w:t>(c)</w:t>
      </w:r>
      <w:r w:rsidRPr="00EF579D">
        <w:tab/>
        <w:t>the defendant is of or above the age of 18 years.</w:t>
      </w:r>
    </w:p>
    <w:p w:rsidR="008D7AB1" w:rsidRPr="00EF579D" w:rsidRDefault="008D7AB1" w:rsidP="008D7AB1">
      <w:pPr>
        <w:pStyle w:val="Penalty"/>
      </w:pPr>
      <w:r w:rsidRPr="00EF579D">
        <w:t>Penalty:</w:t>
      </w:r>
      <w:r w:rsidRPr="00EF579D">
        <w:tab/>
        <w:t>Imprisonment for 15 years.</w:t>
      </w:r>
    </w:p>
    <w:p w:rsidR="008D7AB1" w:rsidRPr="00EF579D" w:rsidRDefault="008D7AB1" w:rsidP="008D7AB1">
      <w:pPr>
        <w:pStyle w:val="subsection"/>
      </w:pPr>
      <w:r w:rsidRPr="00EF579D">
        <w:tab/>
        <w:t>(2)</w:t>
      </w:r>
      <w:r w:rsidRPr="00EF579D">
        <w:tab/>
        <w:t xml:space="preserve">A person (the </w:t>
      </w:r>
      <w:r w:rsidRPr="00EF579D">
        <w:rPr>
          <w:b/>
          <w:i/>
        </w:rPr>
        <w:t>defendant</w:t>
      </w:r>
      <w:r w:rsidRPr="00EF579D">
        <w:t>) commits an offence if:</w:t>
      </w:r>
    </w:p>
    <w:p w:rsidR="008D7AB1" w:rsidRPr="00EF579D" w:rsidRDefault="008D7AB1" w:rsidP="008D7AB1">
      <w:pPr>
        <w:pStyle w:val="paragraph"/>
      </w:pPr>
      <w:r w:rsidRPr="00EF579D">
        <w:tab/>
        <w:t>(a)</w:t>
      </w:r>
      <w:r w:rsidRPr="00EF579D">
        <w:tab/>
        <w:t xml:space="preserve">the defendant procures another person (the </w:t>
      </w:r>
      <w:r w:rsidRPr="00EF579D">
        <w:rPr>
          <w:b/>
          <w:i/>
        </w:rPr>
        <w:t>young person</w:t>
      </w:r>
      <w:r w:rsidRPr="00EF579D">
        <w:t>) for an act that constitutes, or would if it occurred in Norfolk Island constitute, a child sex offence (whether or not involving the defendant); and</w:t>
      </w:r>
    </w:p>
    <w:p w:rsidR="008D7AB1" w:rsidRPr="00EF579D" w:rsidRDefault="008D7AB1" w:rsidP="008D7AB1">
      <w:pPr>
        <w:pStyle w:val="paragraph"/>
      </w:pPr>
      <w:r w:rsidRPr="00EF579D">
        <w:tab/>
        <w:t>(b)</w:t>
      </w:r>
      <w:r w:rsidRPr="00EF579D">
        <w:tab/>
        <w:t>the young person is someone:</w:t>
      </w:r>
    </w:p>
    <w:p w:rsidR="008D7AB1" w:rsidRPr="00EF579D" w:rsidRDefault="008D7AB1" w:rsidP="008D7AB1">
      <w:pPr>
        <w:pStyle w:val="paragraphsub"/>
      </w:pPr>
      <w:r w:rsidRPr="00EF579D">
        <w:tab/>
        <w:t>(</w:t>
      </w:r>
      <w:proofErr w:type="spellStart"/>
      <w:r w:rsidRPr="00EF579D">
        <w:t>i</w:t>
      </w:r>
      <w:proofErr w:type="spellEnd"/>
      <w:r w:rsidRPr="00EF579D">
        <w:t>)</w:t>
      </w:r>
      <w:r w:rsidRPr="00EF579D">
        <w:tab/>
        <w:t>who is under the age of 16 years; or</w:t>
      </w:r>
    </w:p>
    <w:p w:rsidR="008D7AB1" w:rsidRPr="00EF579D" w:rsidRDefault="008D7AB1" w:rsidP="008D7AB1">
      <w:pPr>
        <w:pStyle w:val="paragraphsub"/>
      </w:pPr>
      <w:r w:rsidRPr="00EF579D">
        <w:tab/>
        <w:t>(ii)</w:t>
      </w:r>
      <w:r w:rsidRPr="00EF579D">
        <w:tab/>
        <w:t>who the defendant believes to be under the age of 16 years; and</w:t>
      </w:r>
    </w:p>
    <w:p w:rsidR="008D7AB1" w:rsidRPr="00EF579D" w:rsidRDefault="008D7AB1" w:rsidP="008D7AB1">
      <w:pPr>
        <w:pStyle w:val="paragraph"/>
      </w:pPr>
      <w:r w:rsidRPr="00EF579D">
        <w:tab/>
        <w:t>(c)</w:t>
      </w:r>
      <w:r w:rsidRPr="00EF579D">
        <w:tab/>
        <w:t>the defendant is of or above the age of 18 years.</w:t>
      </w:r>
    </w:p>
    <w:p w:rsidR="008D7AB1" w:rsidRPr="00EF579D" w:rsidRDefault="008D7AB1" w:rsidP="008D7AB1">
      <w:pPr>
        <w:pStyle w:val="Penalty"/>
      </w:pPr>
      <w:r w:rsidRPr="00EF579D">
        <w:t>Penalty:</w:t>
      </w:r>
      <w:r w:rsidRPr="00EF579D">
        <w:tab/>
        <w:t>Imprisonment for 12 years.</w:t>
      </w:r>
    </w:p>
    <w:p w:rsidR="008D7AB1" w:rsidRPr="00EF579D" w:rsidRDefault="008D7AB1" w:rsidP="008D7AB1">
      <w:pPr>
        <w:pStyle w:val="subsection"/>
      </w:pPr>
      <w:r w:rsidRPr="00EF579D">
        <w:tab/>
        <w:t>(3)</w:t>
      </w:r>
      <w:r w:rsidRPr="00EF579D">
        <w:tab/>
        <w:t xml:space="preserve">Absolute liability applies to </w:t>
      </w:r>
      <w:r w:rsidR="00EF579D" w:rsidRPr="00EF579D">
        <w:t>subparagraph (</w:t>
      </w:r>
      <w:r w:rsidRPr="00EF579D">
        <w:t>1)(b)(</w:t>
      </w:r>
      <w:proofErr w:type="spellStart"/>
      <w:r w:rsidRPr="00EF579D">
        <w:t>i</w:t>
      </w:r>
      <w:proofErr w:type="spellEnd"/>
      <w:r w:rsidRPr="00EF579D">
        <w:t xml:space="preserve">), </w:t>
      </w:r>
      <w:r w:rsidR="00EF579D" w:rsidRPr="00EF579D">
        <w:t>paragraph (</w:t>
      </w:r>
      <w:r w:rsidRPr="00EF579D">
        <w:t xml:space="preserve">1)(c), </w:t>
      </w:r>
      <w:r w:rsidR="00EF579D" w:rsidRPr="00EF579D">
        <w:t>subparagraph (</w:t>
      </w:r>
      <w:r w:rsidRPr="00EF579D">
        <w:t>2)(b)(</w:t>
      </w:r>
      <w:proofErr w:type="spellStart"/>
      <w:r w:rsidRPr="00EF579D">
        <w:t>i</w:t>
      </w:r>
      <w:proofErr w:type="spellEnd"/>
      <w:r w:rsidRPr="00EF579D">
        <w:t xml:space="preserve">) and </w:t>
      </w:r>
      <w:r w:rsidR="00EF579D" w:rsidRPr="00EF579D">
        <w:t>paragraph (</w:t>
      </w:r>
      <w:r w:rsidRPr="00EF579D">
        <w:t>2)(c).</w:t>
      </w:r>
    </w:p>
    <w:p w:rsidR="008D7AB1" w:rsidRPr="00EF579D" w:rsidRDefault="008D7AB1" w:rsidP="008D7AB1">
      <w:pPr>
        <w:pStyle w:val="notetext"/>
      </w:pPr>
      <w:r w:rsidRPr="00EF579D">
        <w:t>Note:</w:t>
      </w:r>
      <w:r w:rsidRPr="00EF579D">
        <w:tab/>
        <w:t>For absolute liability, see section</w:t>
      </w:r>
      <w:r w:rsidR="00EF579D" w:rsidRPr="00EF579D">
        <w:t> </w:t>
      </w:r>
      <w:r w:rsidRPr="00EF579D">
        <w:t>24.</w:t>
      </w:r>
    </w:p>
    <w:p w:rsidR="008D7AB1" w:rsidRPr="00EF579D" w:rsidRDefault="008D7AB1" w:rsidP="008D7AB1">
      <w:pPr>
        <w:pStyle w:val="subsection"/>
      </w:pPr>
      <w:r w:rsidRPr="00EF579D">
        <w:tab/>
        <w:t>(4)</w:t>
      </w:r>
      <w:r w:rsidRPr="00EF579D">
        <w:tab/>
        <w:t xml:space="preserve">A person may be found guilty of an offence against </w:t>
      </w:r>
      <w:r w:rsidR="00EF579D" w:rsidRPr="00EF579D">
        <w:t>subsection (</w:t>
      </w:r>
      <w:r w:rsidRPr="00EF579D">
        <w:t>1) or (2) even if it is impossible for the act that constitutes or would constitute a child sex offence to take place.</w:t>
      </w:r>
    </w:p>
    <w:p w:rsidR="008D7AB1" w:rsidRPr="00EF579D" w:rsidRDefault="008D7AB1" w:rsidP="008D7AB1">
      <w:pPr>
        <w:pStyle w:val="subsection"/>
      </w:pPr>
      <w:r w:rsidRPr="00EF579D">
        <w:tab/>
        <w:t>(5)</w:t>
      </w:r>
      <w:r w:rsidRPr="00EF579D">
        <w:tab/>
        <w:t xml:space="preserve">For the purposes of </w:t>
      </w:r>
      <w:r w:rsidR="00EF579D" w:rsidRPr="00EF579D">
        <w:t>subsections (</w:t>
      </w:r>
      <w:r w:rsidRPr="00EF579D">
        <w:t>1) and (2), it does not matter that the young person is a fictitious person represented to the defendant as a real person.</w:t>
      </w:r>
    </w:p>
    <w:p w:rsidR="008D7AB1" w:rsidRPr="00EF579D" w:rsidRDefault="008D7AB1" w:rsidP="008D7AB1">
      <w:pPr>
        <w:pStyle w:val="subsection"/>
      </w:pPr>
      <w:r w:rsidRPr="00EF579D">
        <w:tab/>
        <w:t>(6)</w:t>
      </w:r>
      <w:r w:rsidRPr="00EF579D">
        <w:tab/>
        <w:t xml:space="preserve">It is a defence to a prosecution for an offence against </w:t>
      </w:r>
      <w:r w:rsidR="00EF579D" w:rsidRPr="00EF579D">
        <w:t>subsection (</w:t>
      </w:r>
      <w:r w:rsidRPr="00EF579D">
        <w:t xml:space="preserve">2) if the defendant proves that, at the time the defendant engaged in the conduct constituting the offence against </w:t>
      </w:r>
      <w:r w:rsidR="00EF579D" w:rsidRPr="00EF579D">
        <w:t>subsection (</w:t>
      </w:r>
      <w:r w:rsidRPr="00EF579D">
        <w:t>2), he or she believed on reasonable grounds that the young person was of or above the age of 16 years.</w:t>
      </w:r>
    </w:p>
    <w:p w:rsidR="008D7AB1" w:rsidRPr="00EF579D" w:rsidRDefault="008D7AB1" w:rsidP="008D7AB1">
      <w:pPr>
        <w:pStyle w:val="notetext"/>
      </w:pPr>
      <w:r w:rsidRPr="00EF579D">
        <w:t>Note:</w:t>
      </w:r>
      <w:r w:rsidRPr="00EF579D">
        <w:tab/>
        <w:t>A defendant bears a legal burden in relation to the matter in this subsection, see section</w:t>
      </w:r>
      <w:r w:rsidR="00EF579D" w:rsidRPr="00EF579D">
        <w:t> </w:t>
      </w:r>
      <w:r w:rsidRPr="00EF579D">
        <w:t>59.</w:t>
      </w:r>
    </w:p>
    <w:p w:rsidR="008D7AB1" w:rsidRPr="00EF579D" w:rsidRDefault="008D7AB1" w:rsidP="008D7AB1">
      <w:pPr>
        <w:pStyle w:val="subsection"/>
      </w:pPr>
      <w:r w:rsidRPr="00EF579D">
        <w:tab/>
        <w:t>(7)</w:t>
      </w:r>
      <w:r w:rsidRPr="00EF579D">
        <w:tab/>
        <w:t xml:space="preserve">It is not an offence to attempt to commit, or to incite the commission of, an offence against </w:t>
      </w:r>
      <w:r w:rsidR="00EF579D" w:rsidRPr="00EF579D">
        <w:t>subsection (</w:t>
      </w:r>
      <w:r w:rsidRPr="00EF579D">
        <w:t>1) or (2).</w:t>
      </w:r>
    </w:p>
    <w:p w:rsidR="008D7AB1" w:rsidRPr="00EF579D" w:rsidRDefault="008D7AB1" w:rsidP="008D7AB1">
      <w:pPr>
        <w:pStyle w:val="ActHead5"/>
      </w:pPr>
      <w:bookmarkStart w:id="15" w:name="_Toc497212109"/>
      <w:r w:rsidRPr="00EF579D">
        <w:rPr>
          <w:rStyle w:val="CharSectno"/>
        </w:rPr>
        <w:t>121B</w:t>
      </w:r>
      <w:r w:rsidRPr="00EF579D">
        <w:t xml:space="preserve">  Grooming </w:t>
      </w:r>
      <w:r w:rsidR="008467F9" w:rsidRPr="00EF579D">
        <w:t xml:space="preserve">a </w:t>
      </w:r>
      <w:r w:rsidR="00835492" w:rsidRPr="00EF579D">
        <w:t>person</w:t>
      </w:r>
      <w:r w:rsidRPr="00EF579D">
        <w:t xml:space="preserve"> for a child sex offence</w:t>
      </w:r>
      <w:bookmarkEnd w:id="15"/>
    </w:p>
    <w:p w:rsidR="008D7AB1" w:rsidRPr="00EF579D" w:rsidRDefault="008D7AB1" w:rsidP="008D7AB1">
      <w:pPr>
        <w:pStyle w:val="subsection"/>
      </w:pPr>
      <w:r w:rsidRPr="00EF579D">
        <w:tab/>
        <w:t>(1)</w:t>
      </w:r>
      <w:r w:rsidRPr="00EF579D">
        <w:tab/>
        <w:t xml:space="preserve">A person (the </w:t>
      </w:r>
      <w:r w:rsidRPr="00EF579D">
        <w:rPr>
          <w:b/>
          <w:i/>
        </w:rPr>
        <w:t>defendant</w:t>
      </w:r>
      <w:r w:rsidRPr="00EF579D">
        <w:t>) commits an offence if:</w:t>
      </w:r>
    </w:p>
    <w:p w:rsidR="008D7AB1" w:rsidRPr="00EF579D" w:rsidRDefault="008D7AB1" w:rsidP="008D7AB1">
      <w:pPr>
        <w:pStyle w:val="paragraph"/>
      </w:pPr>
      <w:r w:rsidRPr="00EF579D">
        <w:tab/>
        <w:t>(a)</w:t>
      </w:r>
      <w:r w:rsidRPr="00EF579D">
        <w:tab/>
        <w:t xml:space="preserve">the defendant engages in conduct in relation to a person (the </w:t>
      </w:r>
      <w:r w:rsidRPr="00EF579D">
        <w:rPr>
          <w:b/>
          <w:i/>
        </w:rPr>
        <w:t>groomed person</w:t>
      </w:r>
      <w:r w:rsidRPr="00EF579D">
        <w:t>); and</w:t>
      </w:r>
    </w:p>
    <w:p w:rsidR="008D7AB1" w:rsidRPr="00EF579D" w:rsidRDefault="008D7AB1" w:rsidP="008D7AB1">
      <w:pPr>
        <w:pStyle w:val="paragraph"/>
      </w:pPr>
      <w:r w:rsidRPr="00EF579D">
        <w:tab/>
        <w:t>(b)</w:t>
      </w:r>
      <w:r w:rsidRPr="00EF579D">
        <w:tab/>
        <w:t xml:space="preserve">the defendant does so with the intention of making it easier to procure a person (the </w:t>
      </w:r>
      <w:r w:rsidRPr="00EF579D">
        <w:rPr>
          <w:b/>
          <w:i/>
        </w:rPr>
        <w:t>young person</w:t>
      </w:r>
      <w:r w:rsidRPr="00EF579D">
        <w:t>), who need not be the groomed person, for an act that constitutes, or would if it occurred in Norfolk Island constitute, a child sex offence</w:t>
      </w:r>
      <w:r w:rsidRPr="00EF579D">
        <w:rPr>
          <w:i/>
        </w:rPr>
        <w:t xml:space="preserve"> </w:t>
      </w:r>
      <w:r w:rsidRPr="00EF579D">
        <w:t>(whether or not involving the defendant); and</w:t>
      </w:r>
    </w:p>
    <w:p w:rsidR="008D7AB1" w:rsidRPr="00EF579D" w:rsidRDefault="008D7AB1" w:rsidP="008D7AB1">
      <w:pPr>
        <w:pStyle w:val="paragraph"/>
      </w:pPr>
      <w:r w:rsidRPr="00EF579D">
        <w:tab/>
        <w:t>(c)</w:t>
      </w:r>
      <w:r w:rsidRPr="00EF579D">
        <w:tab/>
        <w:t>the young person is someone:</w:t>
      </w:r>
    </w:p>
    <w:p w:rsidR="008D7AB1" w:rsidRPr="00EF579D" w:rsidRDefault="008D7AB1" w:rsidP="008D7AB1">
      <w:pPr>
        <w:pStyle w:val="paragraphsub"/>
      </w:pPr>
      <w:r w:rsidRPr="00EF579D">
        <w:tab/>
        <w:t>(</w:t>
      </w:r>
      <w:proofErr w:type="spellStart"/>
      <w:r w:rsidRPr="00EF579D">
        <w:t>i</w:t>
      </w:r>
      <w:proofErr w:type="spellEnd"/>
      <w:r w:rsidRPr="00EF579D">
        <w:t>)</w:t>
      </w:r>
      <w:r w:rsidRPr="00EF579D">
        <w:tab/>
        <w:t>who is under the age of 10 years; or</w:t>
      </w:r>
    </w:p>
    <w:p w:rsidR="008D7AB1" w:rsidRPr="00EF579D" w:rsidRDefault="008D7AB1" w:rsidP="008D7AB1">
      <w:pPr>
        <w:pStyle w:val="paragraphsub"/>
      </w:pPr>
      <w:r w:rsidRPr="00EF579D">
        <w:tab/>
        <w:t>(ii)</w:t>
      </w:r>
      <w:r w:rsidRPr="00EF579D">
        <w:tab/>
        <w:t>who the defendant believes to be under the age of 10 years; and</w:t>
      </w:r>
    </w:p>
    <w:p w:rsidR="008D7AB1" w:rsidRPr="00EF579D" w:rsidRDefault="008D7AB1" w:rsidP="008D7AB1">
      <w:pPr>
        <w:pStyle w:val="paragraph"/>
      </w:pPr>
      <w:r w:rsidRPr="00EF579D">
        <w:tab/>
        <w:t>(d)</w:t>
      </w:r>
      <w:r w:rsidRPr="00EF579D">
        <w:tab/>
        <w:t>the defendant is of or above the age of 18 years.</w:t>
      </w:r>
    </w:p>
    <w:p w:rsidR="008D7AB1" w:rsidRPr="00EF579D" w:rsidRDefault="008D7AB1" w:rsidP="008D7AB1">
      <w:pPr>
        <w:pStyle w:val="Penalty"/>
      </w:pPr>
      <w:r w:rsidRPr="00EF579D">
        <w:t>Penalty:</w:t>
      </w:r>
      <w:r w:rsidRPr="00EF579D">
        <w:tab/>
        <w:t>Imprisonment for 15 years.</w:t>
      </w:r>
    </w:p>
    <w:p w:rsidR="008D7AB1" w:rsidRPr="00EF579D" w:rsidRDefault="008D7AB1" w:rsidP="008D7AB1">
      <w:pPr>
        <w:pStyle w:val="subsection"/>
      </w:pPr>
      <w:r w:rsidRPr="00EF579D">
        <w:tab/>
        <w:t>(2)</w:t>
      </w:r>
      <w:r w:rsidRPr="00EF579D">
        <w:tab/>
        <w:t xml:space="preserve">A person (the </w:t>
      </w:r>
      <w:r w:rsidRPr="00EF579D">
        <w:rPr>
          <w:b/>
          <w:i/>
        </w:rPr>
        <w:t>defendant</w:t>
      </w:r>
      <w:r w:rsidRPr="00EF579D">
        <w:t>) commits an offence if:</w:t>
      </w:r>
    </w:p>
    <w:p w:rsidR="008D7AB1" w:rsidRPr="00EF579D" w:rsidRDefault="008D7AB1" w:rsidP="008D7AB1">
      <w:pPr>
        <w:pStyle w:val="paragraph"/>
      </w:pPr>
      <w:r w:rsidRPr="00EF579D">
        <w:tab/>
        <w:t>(a)</w:t>
      </w:r>
      <w:r w:rsidRPr="00EF579D">
        <w:tab/>
        <w:t xml:space="preserve">the defendant engages in conduct in relation to a person (the </w:t>
      </w:r>
      <w:r w:rsidRPr="00EF579D">
        <w:rPr>
          <w:b/>
          <w:i/>
        </w:rPr>
        <w:t>groomed person</w:t>
      </w:r>
      <w:r w:rsidRPr="00EF579D">
        <w:t>); and</w:t>
      </w:r>
    </w:p>
    <w:p w:rsidR="008D7AB1" w:rsidRPr="00EF579D" w:rsidRDefault="008D7AB1" w:rsidP="008D7AB1">
      <w:pPr>
        <w:pStyle w:val="paragraph"/>
      </w:pPr>
      <w:r w:rsidRPr="00EF579D">
        <w:tab/>
        <w:t>(b)</w:t>
      </w:r>
      <w:r w:rsidRPr="00EF579D">
        <w:tab/>
        <w:t xml:space="preserve">the defendant does so with the intention of making it easier to procure a person (the </w:t>
      </w:r>
      <w:r w:rsidRPr="00EF579D">
        <w:rPr>
          <w:b/>
          <w:i/>
        </w:rPr>
        <w:t>young person</w:t>
      </w:r>
      <w:r w:rsidRPr="00EF579D">
        <w:t>), who need not be the groomed person, for an act that constitutes, or would if it occurred in Norfolk Island constitute, a child sex offence</w:t>
      </w:r>
      <w:r w:rsidRPr="00EF579D">
        <w:rPr>
          <w:i/>
        </w:rPr>
        <w:t xml:space="preserve"> </w:t>
      </w:r>
      <w:r w:rsidRPr="00EF579D">
        <w:t>(whether or not involving the defendant); and</w:t>
      </w:r>
    </w:p>
    <w:p w:rsidR="008D7AB1" w:rsidRPr="00EF579D" w:rsidRDefault="008D7AB1" w:rsidP="008D7AB1">
      <w:pPr>
        <w:pStyle w:val="paragraph"/>
      </w:pPr>
      <w:r w:rsidRPr="00EF579D">
        <w:tab/>
        <w:t>(c)</w:t>
      </w:r>
      <w:r w:rsidRPr="00EF579D">
        <w:tab/>
        <w:t>the young person is someone:</w:t>
      </w:r>
    </w:p>
    <w:p w:rsidR="008D7AB1" w:rsidRPr="00EF579D" w:rsidRDefault="008D7AB1" w:rsidP="008D7AB1">
      <w:pPr>
        <w:pStyle w:val="paragraphsub"/>
      </w:pPr>
      <w:r w:rsidRPr="00EF579D">
        <w:tab/>
        <w:t>(</w:t>
      </w:r>
      <w:proofErr w:type="spellStart"/>
      <w:r w:rsidRPr="00EF579D">
        <w:t>i</w:t>
      </w:r>
      <w:proofErr w:type="spellEnd"/>
      <w:r w:rsidRPr="00EF579D">
        <w:t>)</w:t>
      </w:r>
      <w:r w:rsidRPr="00EF579D">
        <w:tab/>
        <w:t>who is under the age of 16 years; or</w:t>
      </w:r>
    </w:p>
    <w:p w:rsidR="008D7AB1" w:rsidRPr="00EF579D" w:rsidRDefault="008D7AB1" w:rsidP="008D7AB1">
      <w:pPr>
        <w:pStyle w:val="paragraphsub"/>
      </w:pPr>
      <w:r w:rsidRPr="00EF579D">
        <w:tab/>
        <w:t>(ii)</w:t>
      </w:r>
      <w:r w:rsidRPr="00EF579D">
        <w:tab/>
        <w:t>who the defendant believes to be under the age of 16 years; and</w:t>
      </w:r>
    </w:p>
    <w:p w:rsidR="008D7AB1" w:rsidRPr="00EF579D" w:rsidRDefault="008D7AB1" w:rsidP="008D7AB1">
      <w:pPr>
        <w:pStyle w:val="paragraph"/>
      </w:pPr>
      <w:r w:rsidRPr="00EF579D">
        <w:tab/>
        <w:t>(d)</w:t>
      </w:r>
      <w:r w:rsidRPr="00EF579D">
        <w:tab/>
        <w:t>the defendant is of or above the age of 18 years.</w:t>
      </w:r>
    </w:p>
    <w:p w:rsidR="008D7AB1" w:rsidRPr="00EF579D" w:rsidRDefault="008D7AB1" w:rsidP="008D7AB1">
      <w:pPr>
        <w:pStyle w:val="Penalty"/>
      </w:pPr>
      <w:r w:rsidRPr="00EF579D">
        <w:t>Penalty:</w:t>
      </w:r>
      <w:r w:rsidRPr="00EF579D">
        <w:tab/>
        <w:t>Imprisonment for 12 years.</w:t>
      </w:r>
    </w:p>
    <w:p w:rsidR="008D7AB1" w:rsidRPr="00EF579D" w:rsidRDefault="008D7AB1" w:rsidP="008D7AB1">
      <w:pPr>
        <w:pStyle w:val="subsection"/>
      </w:pPr>
      <w:r w:rsidRPr="00EF579D">
        <w:tab/>
        <w:t>(3)</w:t>
      </w:r>
      <w:r w:rsidRPr="00EF579D">
        <w:tab/>
        <w:t xml:space="preserve">Absolute liability applies to </w:t>
      </w:r>
      <w:r w:rsidR="00EF579D" w:rsidRPr="00EF579D">
        <w:t>subparagraph (</w:t>
      </w:r>
      <w:r w:rsidRPr="00EF579D">
        <w:t>1)(c)(</w:t>
      </w:r>
      <w:proofErr w:type="spellStart"/>
      <w:r w:rsidRPr="00EF579D">
        <w:t>i</w:t>
      </w:r>
      <w:proofErr w:type="spellEnd"/>
      <w:r w:rsidRPr="00EF579D">
        <w:t xml:space="preserve">), </w:t>
      </w:r>
      <w:r w:rsidR="00EF579D" w:rsidRPr="00EF579D">
        <w:t>paragraph (</w:t>
      </w:r>
      <w:r w:rsidRPr="00EF579D">
        <w:t xml:space="preserve">1)(d), </w:t>
      </w:r>
      <w:r w:rsidR="00EF579D" w:rsidRPr="00EF579D">
        <w:t>subparagraph (</w:t>
      </w:r>
      <w:r w:rsidRPr="00EF579D">
        <w:t>2)(c)(</w:t>
      </w:r>
      <w:proofErr w:type="spellStart"/>
      <w:r w:rsidRPr="00EF579D">
        <w:t>i</w:t>
      </w:r>
      <w:proofErr w:type="spellEnd"/>
      <w:r w:rsidRPr="00EF579D">
        <w:t xml:space="preserve">) and </w:t>
      </w:r>
      <w:r w:rsidR="00EF579D" w:rsidRPr="00EF579D">
        <w:t>paragraph (</w:t>
      </w:r>
      <w:r w:rsidRPr="00EF579D">
        <w:t>2)(d).</w:t>
      </w:r>
    </w:p>
    <w:p w:rsidR="008D7AB1" w:rsidRPr="00EF579D" w:rsidRDefault="008D7AB1" w:rsidP="008D7AB1">
      <w:pPr>
        <w:pStyle w:val="notetext"/>
      </w:pPr>
      <w:r w:rsidRPr="00EF579D">
        <w:t>Note:</w:t>
      </w:r>
      <w:r w:rsidRPr="00EF579D">
        <w:tab/>
        <w:t>For absolute liability, see section</w:t>
      </w:r>
      <w:r w:rsidR="00EF579D" w:rsidRPr="00EF579D">
        <w:t> </w:t>
      </w:r>
      <w:r w:rsidRPr="00EF579D">
        <w:t>24.</w:t>
      </w:r>
    </w:p>
    <w:p w:rsidR="008D7AB1" w:rsidRPr="00EF579D" w:rsidRDefault="008D7AB1" w:rsidP="008D7AB1">
      <w:pPr>
        <w:pStyle w:val="subsection"/>
      </w:pPr>
      <w:r w:rsidRPr="00EF579D">
        <w:tab/>
        <w:t>(4)</w:t>
      </w:r>
      <w:r w:rsidRPr="00EF579D">
        <w:tab/>
        <w:t xml:space="preserve">A person may be found guilty of an offence against </w:t>
      </w:r>
      <w:r w:rsidR="00EF579D" w:rsidRPr="00EF579D">
        <w:t>subsection (</w:t>
      </w:r>
      <w:r w:rsidRPr="00EF579D">
        <w:t>1) or (2) even if it is impossible for the act that constitutes or would constitute a child sex offence to take place.</w:t>
      </w:r>
    </w:p>
    <w:p w:rsidR="008D7AB1" w:rsidRPr="00EF579D" w:rsidRDefault="008D7AB1" w:rsidP="008D7AB1">
      <w:pPr>
        <w:pStyle w:val="subsection"/>
      </w:pPr>
      <w:r w:rsidRPr="00EF579D">
        <w:tab/>
        <w:t>(5)</w:t>
      </w:r>
      <w:r w:rsidRPr="00EF579D">
        <w:tab/>
        <w:t xml:space="preserve">For the purposes of </w:t>
      </w:r>
      <w:r w:rsidR="00EF579D" w:rsidRPr="00EF579D">
        <w:t>subsections (</w:t>
      </w:r>
      <w:r w:rsidRPr="00EF579D">
        <w:t>1) and (2), it does not matter that the groomed person or the young person is a fictitious person represented to the defendant as a real person.</w:t>
      </w:r>
    </w:p>
    <w:p w:rsidR="008D7AB1" w:rsidRPr="00EF579D" w:rsidRDefault="008D7AB1" w:rsidP="008D7AB1">
      <w:pPr>
        <w:pStyle w:val="subsection"/>
      </w:pPr>
      <w:r w:rsidRPr="00EF579D">
        <w:tab/>
        <w:t>(6)</w:t>
      </w:r>
      <w:r w:rsidRPr="00EF579D">
        <w:tab/>
        <w:t xml:space="preserve">It is a defence to a prosecution for an offence against </w:t>
      </w:r>
      <w:r w:rsidR="00EF579D" w:rsidRPr="00EF579D">
        <w:t>subsection (</w:t>
      </w:r>
      <w:r w:rsidRPr="00EF579D">
        <w:t xml:space="preserve">2) if the defendant proves that, at the time the defendant engaged in the conduct constituting the offence against </w:t>
      </w:r>
      <w:r w:rsidR="00EF579D" w:rsidRPr="00EF579D">
        <w:t>subsection (</w:t>
      </w:r>
      <w:r w:rsidRPr="00EF579D">
        <w:t>2), he or she believed on reasonable grounds that the young person was of or above the age of 16 years.</w:t>
      </w:r>
    </w:p>
    <w:p w:rsidR="008D7AB1" w:rsidRPr="00EF579D" w:rsidRDefault="008D7AB1" w:rsidP="008D7AB1">
      <w:pPr>
        <w:pStyle w:val="notetext"/>
      </w:pPr>
      <w:r w:rsidRPr="00EF579D">
        <w:t>Note:</w:t>
      </w:r>
      <w:r w:rsidRPr="00EF579D">
        <w:tab/>
        <w:t>A defendant bears a legal burden in relation to the matter in this subsection, see section</w:t>
      </w:r>
      <w:r w:rsidR="00EF579D" w:rsidRPr="00EF579D">
        <w:t> </w:t>
      </w:r>
      <w:r w:rsidRPr="00EF579D">
        <w:t>59.</w:t>
      </w:r>
    </w:p>
    <w:p w:rsidR="008D7AB1" w:rsidRPr="00EF579D" w:rsidRDefault="008D7AB1" w:rsidP="008D7AB1">
      <w:pPr>
        <w:pStyle w:val="subsection"/>
      </w:pPr>
      <w:r w:rsidRPr="00EF579D">
        <w:tab/>
        <w:t>(7)</w:t>
      </w:r>
      <w:r w:rsidRPr="00EF579D">
        <w:tab/>
        <w:t xml:space="preserve">It is not an offence to attempt to commit, or to incite the commission of, an offence against </w:t>
      </w:r>
      <w:r w:rsidR="00EF579D" w:rsidRPr="00EF579D">
        <w:t>subsection (</w:t>
      </w:r>
      <w:r w:rsidRPr="00EF579D">
        <w:t>1) or (2).</w:t>
      </w:r>
    </w:p>
    <w:p w:rsidR="008D7AB1" w:rsidRPr="00EF579D" w:rsidRDefault="008D7AB1" w:rsidP="008D7AB1">
      <w:pPr>
        <w:pStyle w:val="ActHead5"/>
      </w:pPr>
      <w:bookmarkStart w:id="16" w:name="_Toc497212110"/>
      <w:r w:rsidRPr="00EF579D">
        <w:rPr>
          <w:rStyle w:val="CharSectno"/>
        </w:rPr>
        <w:t>121C</w:t>
      </w:r>
      <w:r w:rsidRPr="00EF579D">
        <w:t xml:space="preserve">  Definitions for procuring and grooming offences</w:t>
      </w:r>
      <w:bookmarkEnd w:id="16"/>
    </w:p>
    <w:p w:rsidR="008D7AB1" w:rsidRPr="00EF579D" w:rsidRDefault="008D7AB1" w:rsidP="008D7AB1">
      <w:pPr>
        <w:pStyle w:val="subsection"/>
      </w:pPr>
      <w:r w:rsidRPr="00EF579D">
        <w:tab/>
      </w:r>
      <w:r w:rsidRPr="00EF579D">
        <w:tab/>
        <w:t>In sections</w:t>
      </w:r>
      <w:r w:rsidR="00EF579D" w:rsidRPr="00EF579D">
        <w:t> </w:t>
      </w:r>
      <w:r w:rsidRPr="00EF579D">
        <w:t>121A and 121B:</w:t>
      </w:r>
    </w:p>
    <w:p w:rsidR="008D7AB1" w:rsidRPr="00EF579D" w:rsidRDefault="008D7AB1" w:rsidP="008D7AB1">
      <w:pPr>
        <w:pStyle w:val="Definition"/>
      </w:pPr>
      <w:r w:rsidRPr="00EF579D">
        <w:rPr>
          <w:b/>
          <w:i/>
        </w:rPr>
        <w:t>child sex offence</w:t>
      </w:r>
      <w:r w:rsidRPr="00EF579D">
        <w:t xml:space="preserve"> means an offence against:</w:t>
      </w:r>
    </w:p>
    <w:p w:rsidR="008D7AB1" w:rsidRPr="00EF579D" w:rsidRDefault="008D7AB1" w:rsidP="008D7AB1">
      <w:pPr>
        <w:pStyle w:val="paragraph"/>
      </w:pPr>
      <w:r w:rsidRPr="00EF579D">
        <w:tab/>
        <w:t>(a)</w:t>
      </w:r>
      <w:r w:rsidRPr="00EF579D">
        <w:tab/>
        <w:t>this Part; or</w:t>
      </w:r>
    </w:p>
    <w:p w:rsidR="008D7AB1" w:rsidRPr="00EF579D" w:rsidRDefault="008D7AB1" w:rsidP="008D7AB1">
      <w:pPr>
        <w:pStyle w:val="paragraph"/>
      </w:pPr>
      <w:r w:rsidRPr="00EF579D">
        <w:tab/>
        <w:t>(b)</w:t>
      </w:r>
      <w:r w:rsidRPr="00EF579D">
        <w:tab/>
        <w:t>Part</w:t>
      </w:r>
      <w:r w:rsidR="00EF579D" w:rsidRPr="00EF579D">
        <w:t> </w:t>
      </w:r>
      <w:r w:rsidRPr="00EF579D">
        <w:t>3.7 (child pornography); or</w:t>
      </w:r>
    </w:p>
    <w:p w:rsidR="008D7AB1" w:rsidRPr="00EF579D" w:rsidRDefault="008D7AB1" w:rsidP="008D7AB1">
      <w:pPr>
        <w:pStyle w:val="paragraph"/>
      </w:pPr>
      <w:r w:rsidRPr="00EF579D">
        <w:tab/>
        <w:t>(c)</w:t>
      </w:r>
      <w:r w:rsidRPr="00EF579D">
        <w:tab/>
        <w:t>Part</w:t>
      </w:r>
      <w:r w:rsidR="00EF579D" w:rsidRPr="00EF579D">
        <w:t> </w:t>
      </w:r>
      <w:r w:rsidRPr="00EF579D">
        <w:t>3.10 (sexual servitude).</w:t>
      </w:r>
    </w:p>
    <w:p w:rsidR="008D7AB1" w:rsidRPr="00EF579D" w:rsidRDefault="008D7AB1" w:rsidP="008D7AB1">
      <w:pPr>
        <w:pStyle w:val="Definition"/>
      </w:pPr>
      <w:r w:rsidRPr="00EF579D">
        <w:rPr>
          <w:b/>
          <w:i/>
        </w:rPr>
        <w:t>procure</w:t>
      </w:r>
      <w:r w:rsidRPr="00EF579D">
        <w:t xml:space="preserve"> a person for an act that constitutes, or would constitute, a child sex offence includes:</w:t>
      </w:r>
    </w:p>
    <w:p w:rsidR="008D7AB1" w:rsidRPr="00EF579D" w:rsidRDefault="008D7AB1" w:rsidP="008D7AB1">
      <w:pPr>
        <w:pStyle w:val="paragraph"/>
      </w:pPr>
      <w:r w:rsidRPr="00EF579D">
        <w:tab/>
        <w:t>(a)</w:t>
      </w:r>
      <w:r w:rsidRPr="00EF579D">
        <w:tab/>
        <w:t>encourage, entice or recruit the person in relation to such an act; or</w:t>
      </w:r>
    </w:p>
    <w:p w:rsidR="008D7AB1" w:rsidRPr="00EF579D" w:rsidRDefault="008D7AB1" w:rsidP="008D7AB1">
      <w:pPr>
        <w:pStyle w:val="paragraph"/>
      </w:pPr>
      <w:r w:rsidRPr="00EF579D">
        <w:tab/>
        <w:t>(b)</w:t>
      </w:r>
      <w:r w:rsidRPr="00EF579D">
        <w:tab/>
        <w:t>induce the person (whether by threats, promises or otherwise) in relation to such an act.</w:t>
      </w:r>
    </w:p>
    <w:p w:rsidR="008D7AB1" w:rsidRPr="00EF579D" w:rsidRDefault="008D7AB1" w:rsidP="008D7AB1">
      <w:pPr>
        <w:pStyle w:val="Specialih"/>
      </w:pPr>
      <w:r w:rsidRPr="00EF579D">
        <w:t>53DC  Subsection</w:t>
      </w:r>
      <w:r w:rsidR="00EF579D" w:rsidRPr="00EF579D">
        <w:t> </w:t>
      </w:r>
      <w:r w:rsidRPr="00EF579D">
        <w:t>129(5)</w:t>
      </w:r>
    </w:p>
    <w:p w:rsidR="008D7AB1" w:rsidRPr="00EF579D" w:rsidRDefault="008D7AB1" w:rsidP="008D7AB1">
      <w:pPr>
        <w:pStyle w:val="Item"/>
      </w:pPr>
      <w:r w:rsidRPr="00EF579D">
        <w:t>Omit “or 120(1)”, substitute “, 120(1), 121A(1) or 121B(1)”.</w:t>
      </w:r>
    </w:p>
    <w:p w:rsidR="008D7AB1" w:rsidRPr="00EF579D" w:rsidRDefault="008D7AB1" w:rsidP="008D7AB1">
      <w:pPr>
        <w:pStyle w:val="Specialih"/>
      </w:pPr>
      <w:r w:rsidRPr="00EF579D">
        <w:t>53DD  Subsection</w:t>
      </w:r>
      <w:r w:rsidR="00EF579D" w:rsidRPr="00EF579D">
        <w:t> </w:t>
      </w:r>
      <w:r w:rsidRPr="00EF579D">
        <w:t>129(5)</w:t>
      </w:r>
    </w:p>
    <w:p w:rsidR="008D7AB1" w:rsidRPr="00EF579D" w:rsidRDefault="008D7AB1" w:rsidP="008D7AB1">
      <w:pPr>
        <w:pStyle w:val="Item"/>
      </w:pPr>
      <w:r w:rsidRPr="00EF579D">
        <w:t>Omit “or 120(2)” (wherever occurring), substitute “, 120(2), 121A(2) or 121B(2)”.</w:t>
      </w:r>
    </w:p>
    <w:p w:rsidR="008D7AB1" w:rsidRPr="00EF579D" w:rsidRDefault="008D7AB1" w:rsidP="008D7AB1">
      <w:pPr>
        <w:pStyle w:val="ItemHead"/>
      </w:pPr>
      <w:r w:rsidRPr="00EF579D">
        <w:t>7  After item</w:t>
      </w:r>
      <w:r w:rsidR="00EF579D" w:rsidRPr="00EF579D">
        <w:t> </w:t>
      </w:r>
      <w:r w:rsidRPr="00EF579D">
        <w:t>54A of Schedule</w:t>
      </w:r>
      <w:r w:rsidR="00EF579D" w:rsidRPr="00EF579D">
        <w:t> </w:t>
      </w:r>
      <w:r w:rsidRPr="00EF579D">
        <w:t>1</w:t>
      </w:r>
    </w:p>
    <w:p w:rsidR="008D7AB1" w:rsidRPr="00EF579D" w:rsidRDefault="008D7AB1" w:rsidP="008D7AB1">
      <w:pPr>
        <w:pStyle w:val="Item"/>
      </w:pPr>
      <w:r w:rsidRPr="00EF579D">
        <w:t>Insert:</w:t>
      </w:r>
    </w:p>
    <w:p w:rsidR="008D7AB1" w:rsidRPr="00EF579D" w:rsidRDefault="008D7AB1" w:rsidP="008D7AB1">
      <w:pPr>
        <w:pStyle w:val="Specialih"/>
      </w:pPr>
      <w:r w:rsidRPr="00EF579D">
        <w:t>54B  Subsection</w:t>
      </w:r>
      <w:r w:rsidR="00EF579D" w:rsidRPr="00EF579D">
        <w:t> </w:t>
      </w:r>
      <w:r w:rsidRPr="00EF579D">
        <w:t>375(1)</w:t>
      </w:r>
    </w:p>
    <w:p w:rsidR="008D7AB1" w:rsidRPr="00EF579D" w:rsidRDefault="008D7AB1" w:rsidP="008D7AB1">
      <w:pPr>
        <w:pStyle w:val="Item"/>
      </w:pPr>
      <w:r w:rsidRPr="00EF579D">
        <w:t>Omit “a territory law”, substitute “Norfolk Island legislation or an applied NSW law”.</w:t>
      </w:r>
    </w:p>
    <w:p w:rsidR="008D7AB1" w:rsidRPr="00EF579D" w:rsidRDefault="008D7AB1" w:rsidP="008D7AB1">
      <w:pPr>
        <w:pStyle w:val="Specialih"/>
      </w:pPr>
      <w:r w:rsidRPr="00EF579D">
        <w:t>54C  Section</w:t>
      </w:r>
      <w:r w:rsidR="00EF579D" w:rsidRPr="00EF579D">
        <w:t> </w:t>
      </w:r>
      <w:r w:rsidRPr="00EF579D">
        <w:t>377</w:t>
      </w:r>
    </w:p>
    <w:p w:rsidR="008D7AB1" w:rsidRPr="00EF579D" w:rsidRDefault="008D7AB1" w:rsidP="008D7AB1">
      <w:pPr>
        <w:pStyle w:val="Item"/>
      </w:pPr>
      <w:r w:rsidRPr="00EF579D">
        <w:t>After “prosecution”, insert “of an offence against Norfolk Island legislation or an applied NSW law”.</w:t>
      </w:r>
    </w:p>
    <w:p w:rsidR="008D7AB1" w:rsidRPr="00EF579D" w:rsidRDefault="008D7AB1" w:rsidP="008D7AB1">
      <w:pPr>
        <w:pStyle w:val="Specialih"/>
      </w:pPr>
      <w:r w:rsidRPr="00EF579D">
        <w:t>54D  Section</w:t>
      </w:r>
      <w:r w:rsidR="00EF579D" w:rsidRPr="00EF579D">
        <w:t> </w:t>
      </w:r>
      <w:r w:rsidRPr="00EF579D">
        <w:t>378</w:t>
      </w:r>
    </w:p>
    <w:p w:rsidR="008D7AB1" w:rsidRPr="00EF579D" w:rsidRDefault="008D7AB1" w:rsidP="008D7AB1">
      <w:pPr>
        <w:pStyle w:val="Item"/>
      </w:pPr>
      <w:r w:rsidRPr="00EF579D">
        <w:t>After “a trial”, insert “of an offence against Norfolk Island legislation or an applied NSW law”.</w:t>
      </w:r>
    </w:p>
    <w:p w:rsidR="008D7AB1" w:rsidRPr="00EF579D" w:rsidRDefault="008D7AB1" w:rsidP="008D7AB1">
      <w:pPr>
        <w:pStyle w:val="ItemHead"/>
      </w:pPr>
      <w:r w:rsidRPr="00EF579D">
        <w:t>8  After item</w:t>
      </w:r>
      <w:r w:rsidR="00EF579D" w:rsidRPr="00EF579D">
        <w:t> </w:t>
      </w:r>
      <w:r w:rsidRPr="00EF579D">
        <w:t>56 of Schedule</w:t>
      </w:r>
      <w:r w:rsidR="00EF579D" w:rsidRPr="00EF579D">
        <w:t> </w:t>
      </w:r>
      <w:r w:rsidRPr="00EF579D">
        <w:t>1</w:t>
      </w:r>
    </w:p>
    <w:p w:rsidR="008D7AB1" w:rsidRPr="00EF579D" w:rsidRDefault="008D7AB1" w:rsidP="008D7AB1">
      <w:pPr>
        <w:pStyle w:val="Item"/>
      </w:pPr>
      <w:r w:rsidRPr="00EF579D">
        <w:t>Insert:</w:t>
      </w:r>
    </w:p>
    <w:p w:rsidR="008D7AB1" w:rsidRPr="00EF579D" w:rsidRDefault="008D7AB1" w:rsidP="008D7AB1">
      <w:pPr>
        <w:pStyle w:val="Specialih"/>
      </w:pPr>
      <w:r w:rsidRPr="00EF579D">
        <w:t>56AA  Dictionary</w:t>
      </w:r>
    </w:p>
    <w:p w:rsidR="008D7AB1" w:rsidRPr="00EF579D" w:rsidRDefault="008D7AB1" w:rsidP="008D7AB1">
      <w:pPr>
        <w:pStyle w:val="Item"/>
      </w:pPr>
      <w:r w:rsidRPr="00EF579D">
        <w:t>Insert:</w:t>
      </w:r>
    </w:p>
    <w:p w:rsidR="008D7AB1" w:rsidRPr="00EF579D" w:rsidRDefault="008D7AB1" w:rsidP="008D7AB1">
      <w:pPr>
        <w:pStyle w:val="Definition"/>
      </w:pPr>
      <w:r w:rsidRPr="00EF579D">
        <w:rPr>
          <w:b/>
          <w:i/>
        </w:rPr>
        <w:t>applied NSW law</w:t>
      </w:r>
      <w:r w:rsidRPr="00EF579D">
        <w:t xml:space="preserve"> means a law in force in Norfolk Island in accordance with section</w:t>
      </w:r>
      <w:r w:rsidR="00EF579D" w:rsidRPr="00EF579D">
        <w:t> </w:t>
      </w:r>
      <w:r w:rsidRPr="00EF579D">
        <w:t xml:space="preserve">18A of the </w:t>
      </w:r>
      <w:r w:rsidRPr="00EF579D">
        <w:rPr>
          <w:i/>
        </w:rPr>
        <w:t>Norfolk Island Act 1979</w:t>
      </w:r>
      <w:r w:rsidRPr="00EF579D">
        <w:t xml:space="preserve"> of the Commonwealth.</w:t>
      </w:r>
    </w:p>
    <w:p w:rsidR="008D7AB1" w:rsidRPr="00EF579D" w:rsidRDefault="008D7AB1" w:rsidP="008D7AB1">
      <w:pPr>
        <w:pStyle w:val="ItemHead"/>
      </w:pPr>
      <w:r w:rsidRPr="00EF579D">
        <w:t>9  After item</w:t>
      </w:r>
      <w:r w:rsidR="00EF579D" w:rsidRPr="00EF579D">
        <w:t> </w:t>
      </w:r>
      <w:r w:rsidRPr="00EF579D">
        <w:t>56A of Schedule</w:t>
      </w:r>
      <w:r w:rsidR="00EF579D" w:rsidRPr="00EF579D">
        <w:t> </w:t>
      </w:r>
      <w:r w:rsidRPr="00EF579D">
        <w:t>1</w:t>
      </w:r>
    </w:p>
    <w:p w:rsidR="008D7AB1" w:rsidRPr="00EF579D" w:rsidRDefault="008D7AB1" w:rsidP="008D7AB1">
      <w:pPr>
        <w:pStyle w:val="Item"/>
      </w:pPr>
      <w:r w:rsidRPr="00EF579D">
        <w:t>Insert:</w:t>
      </w:r>
    </w:p>
    <w:p w:rsidR="008D7AB1" w:rsidRPr="00EF579D" w:rsidRDefault="008D7AB1" w:rsidP="008D7AB1">
      <w:pPr>
        <w:pStyle w:val="Specialih"/>
      </w:pPr>
      <w:r w:rsidRPr="00EF579D">
        <w:t xml:space="preserve">56B  Dictionary (definition of </w:t>
      </w:r>
      <w:r w:rsidRPr="00EF579D">
        <w:rPr>
          <w:i/>
        </w:rPr>
        <w:t>law</w:t>
      </w:r>
      <w:r w:rsidRPr="00EF579D">
        <w:t>)</w:t>
      </w:r>
    </w:p>
    <w:p w:rsidR="008D7AB1" w:rsidRPr="00EF579D" w:rsidRDefault="008D7AB1" w:rsidP="008D7AB1">
      <w:pPr>
        <w:pStyle w:val="Item"/>
      </w:pPr>
      <w:r w:rsidRPr="00EF579D">
        <w:t>Repeal the definition, substitute:</w:t>
      </w:r>
    </w:p>
    <w:p w:rsidR="008D7AB1" w:rsidRPr="00EF579D" w:rsidRDefault="008D7AB1" w:rsidP="008D7AB1">
      <w:pPr>
        <w:pStyle w:val="Definition"/>
      </w:pPr>
      <w:r w:rsidRPr="00EF579D">
        <w:rPr>
          <w:b/>
          <w:i/>
        </w:rPr>
        <w:t>law</w:t>
      </w:r>
      <w:r w:rsidRPr="00EF579D">
        <w:t xml:space="preserve"> means Norfolk Island legislation or a provision of Norfolk Island legislation.</w:t>
      </w:r>
    </w:p>
    <w:p w:rsidR="008D7AB1" w:rsidRPr="00EF579D" w:rsidRDefault="0079155D" w:rsidP="008D7AB1">
      <w:pPr>
        <w:pStyle w:val="Specialih"/>
      </w:pPr>
      <w:r w:rsidRPr="00EF579D">
        <w:t>56C  Dictionary</w:t>
      </w:r>
    </w:p>
    <w:p w:rsidR="008D7AB1" w:rsidRPr="00EF579D" w:rsidRDefault="008D7AB1" w:rsidP="008D7AB1">
      <w:pPr>
        <w:pStyle w:val="Item"/>
      </w:pPr>
      <w:r w:rsidRPr="00EF579D">
        <w:t>Insert:</w:t>
      </w:r>
    </w:p>
    <w:p w:rsidR="008D7AB1" w:rsidRPr="00EF579D" w:rsidRDefault="008D7AB1" w:rsidP="008D7AB1">
      <w:pPr>
        <w:pStyle w:val="Definition"/>
      </w:pPr>
      <w:r w:rsidRPr="00EF579D">
        <w:rPr>
          <w:b/>
          <w:i/>
        </w:rPr>
        <w:t>Norfolk Island legislation</w:t>
      </w:r>
      <w:r w:rsidRPr="00EF579D">
        <w:t xml:space="preserve"> means an enactment </w:t>
      </w:r>
      <w:proofErr w:type="spellStart"/>
      <w:r w:rsidRPr="00EF579D">
        <w:t>or</w:t>
      </w:r>
      <w:proofErr w:type="spellEnd"/>
      <w:r w:rsidRPr="00EF579D">
        <w:t xml:space="preserve"> legislation made under an enactment, except so far as the enactment:</w:t>
      </w:r>
    </w:p>
    <w:p w:rsidR="008D7AB1" w:rsidRPr="00EF579D" w:rsidRDefault="008D7AB1" w:rsidP="008D7AB1">
      <w:pPr>
        <w:pStyle w:val="paragraph"/>
      </w:pPr>
      <w:r w:rsidRPr="00EF579D">
        <w:tab/>
        <w:t>(a)</w:t>
      </w:r>
      <w:r w:rsidRPr="00EF579D">
        <w:tab/>
        <w:t>is a section</w:t>
      </w:r>
      <w:r w:rsidR="00EF579D" w:rsidRPr="00EF579D">
        <w:t> </w:t>
      </w:r>
      <w:r w:rsidRPr="00EF579D">
        <w:t>19A Ordinance; and</w:t>
      </w:r>
    </w:p>
    <w:p w:rsidR="008D7AB1" w:rsidRPr="00EF579D" w:rsidRDefault="008D7AB1" w:rsidP="008D7AB1">
      <w:pPr>
        <w:pStyle w:val="paragraph"/>
      </w:pPr>
      <w:r w:rsidRPr="00EF579D">
        <w:tab/>
        <w:t>(b)</w:t>
      </w:r>
      <w:r w:rsidRPr="00EF579D">
        <w:tab/>
        <w:t>has the effect (directly or indirectly) of:</w:t>
      </w:r>
    </w:p>
    <w:p w:rsidR="008D7AB1" w:rsidRPr="00EF579D" w:rsidRDefault="008D7AB1" w:rsidP="008D7AB1">
      <w:pPr>
        <w:pStyle w:val="paragraphsub"/>
      </w:pPr>
      <w:r w:rsidRPr="00EF579D">
        <w:tab/>
        <w:t>(</w:t>
      </w:r>
      <w:proofErr w:type="spellStart"/>
      <w:r w:rsidRPr="00EF579D">
        <w:t>i</w:t>
      </w:r>
      <w:proofErr w:type="spellEnd"/>
      <w:r w:rsidRPr="00EF579D">
        <w:t>)</w:t>
      </w:r>
      <w:r w:rsidRPr="00EF579D">
        <w:tab/>
        <w:t>amending an applied NSW law so that the applied NSW law (as amended) provides for an offence; or</w:t>
      </w:r>
    </w:p>
    <w:p w:rsidR="008D7AB1" w:rsidRPr="00EF579D" w:rsidRDefault="008D7AB1" w:rsidP="008D7AB1">
      <w:pPr>
        <w:pStyle w:val="paragraphsub"/>
      </w:pPr>
      <w:r w:rsidRPr="00EF579D">
        <w:tab/>
        <w:t>(ii)</w:t>
      </w:r>
      <w:r w:rsidRPr="00EF579D">
        <w:tab/>
        <w:t>ending the suspension of the operation in Norfolk Island of an applied NSW law that provides for an offence.</w:t>
      </w:r>
    </w:p>
    <w:p w:rsidR="008D7AB1" w:rsidRPr="00EF579D" w:rsidRDefault="008D7AB1" w:rsidP="008D7AB1">
      <w:pPr>
        <w:pStyle w:val="notetext"/>
      </w:pPr>
      <w:r w:rsidRPr="00EF579D">
        <w:t>Note:</w:t>
      </w:r>
      <w:r w:rsidRPr="00EF579D">
        <w:tab/>
        <w:t>A section</w:t>
      </w:r>
      <w:r w:rsidR="00EF579D" w:rsidRPr="00EF579D">
        <w:t> </w:t>
      </w:r>
      <w:r w:rsidRPr="00EF579D">
        <w:t>19A Ordinance may indirectly have the effect of amending an applied NSW law by amending another section</w:t>
      </w:r>
      <w:r w:rsidR="00EF579D" w:rsidRPr="00EF579D">
        <w:t> </w:t>
      </w:r>
      <w:r w:rsidRPr="00EF579D">
        <w:t xml:space="preserve">19A Ordinance (e.g. the </w:t>
      </w:r>
      <w:r w:rsidRPr="00EF579D">
        <w:rPr>
          <w:i/>
        </w:rPr>
        <w:t>Norfolk Island Applied Laws Ordinance 2016</w:t>
      </w:r>
      <w:r w:rsidRPr="00EF579D">
        <w:t>) so it amends an applied NSW law. Likewise, a section</w:t>
      </w:r>
      <w:r w:rsidR="00EF579D" w:rsidRPr="00EF579D">
        <w:t> </w:t>
      </w:r>
      <w:r w:rsidRPr="00EF579D">
        <w:t>19A Ordinance may indirectly have the effect of ending the suspension of operation of an applied NSW law by amending another section</w:t>
      </w:r>
      <w:r w:rsidR="00EF579D" w:rsidRPr="00EF579D">
        <w:t> </w:t>
      </w:r>
      <w:r w:rsidRPr="00EF579D">
        <w:t>19A Ordinance so that it no longer suspends the operation of the applied NSW law.</w:t>
      </w:r>
    </w:p>
    <w:p w:rsidR="007567B4" w:rsidRPr="00EF579D" w:rsidRDefault="00B85A45" w:rsidP="00B85A45">
      <w:pPr>
        <w:pStyle w:val="ActHead6"/>
        <w:pageBreakBefore/>
      </w:pPr>
      <w:bookmarkStart w:id="17" w:name="_Toc497212111"/>
      <w:bookmarkStart w:id="18" w:name="opcCurrentFind"/>
      <w:r w:rsidRPr="00EF579D">
        <w:rPr>
          <w:rStyle w:val="CharAmSchNo"/>
        </w:rPr>
        <w:t>Schedule</w:t>
      </w:r>
      <w:r w:rsidR="00EF579D" w:rsidRPr="00EF579D">
        <w:rPr>
          <w:rStyle w:val="CharAmSchNo"/>
        </w:rPr>
        <w:t> </w:t>
      </w:r>
      <w:r w:rsidRPr="00EF579D">
        <w:rPr>
          <w:rStyle w:val="CharAmSchNo"/>
        </w:rPr>
        <w:t>3</w:t>
      </w:r>
      <w:r w:rsidR="007567B4" w:rsidRPr="00EF579D">
        <w:t>—</w:t>
      </w:r>
      <w:r w:rsidR="007567B4" w:rsidRPr="00EF579D">
        <w:rPr>
          <w:rStyle w:val="CharAmSchText"/>
        </w:rPr>
        <w:t xml:space="preserve">Application </w:t>
      </w:r>
      <w:r w:rsidR="002B5E94" w:rsidRPr="00EF579D">
        <w:rPr>
          <w:rStyle w:val="CharAmSchText"/>
        </w:rPr>
        <w:t>of amendments</w:t>
      </w:r>
      <w:bookmarkEnd w:id="17"/>
    </w:p>
    <w:bookmarkEnd w:id="18"/>
    <w:p w:rsidR="001205C8" w:rsidRPr="00EF579D" w:rsidRDefault="001205C8" w:rsidP="001205C8">
      <w:pPr>
        <w:pStyle w:val="Header"/>
      </w:pPr>
      <w:r w:rsidRPr="00EF579D">
        <w:rPr>
          <w:rStyle w:val="CharAmPartNo"/>
        </w:rPr>
        <w:t xml:space="preserve"> </w:t>
      </w:r>
      <w:r w:rsidRPr="00EF579D">
        <w:rPr>
          <w:rStyle w:val="CharAmPartText"/>
        </w:rPr>
        <w:t xml:space="preserve"> </w:t>
      </w:r>
    </w:p>
    <w:p w:rsidR="00151CF6" w:rsidRPr="00EF579D" w:rsidRDefault="00151CF6" w:rsidP="00151CF6">
      <w:pPr>
        <w:pStyle w:val="ActHead9"/>
      </w:pPr>
      <w:bookmarkStart w:id="19" w:name="_Toc497212112"/>
      <w:r w:rsidRPr="00EF579D">
        <w:t>Norfolk Island Continued Laws Ordinance 2015</w:t>
      </w:r>
      <w:bookmarkEnd w:id="19"/>
    </w:p>
    <w:p w:rsidR="00FD097D" w:rsidRPr="00EF579D" w:rsidRDefault="002D7CCE" w:rsidP="00FD097D">
      <w:pPr>
        <w:pStyle w:val="ItemHead"/>
      </w:pPr>
      <w:r w:rsidRPr="00EF579D">
        <w:t>1</w:t>
      </w:r>
      <w:r w:rsidR="00FD097D" w:rsidRPr="00EF579D">
        <w:t xml:space="preserve">  In the appropriate position in Part</w:t>
      </w:r>
      <w:r w:rsidR="00EF579D" w:rsidRPr="00EF579D">
        <w:t> </w:t>
      </w:r>
      <w:r w:rsidR="00FD097D" w:rsidRPr="00EF579D">
        <w:t>2 of Schedule</w:t>
      </w:r>
      <w:r w:rsidR="00EF579D" w:rsidRPr="00EF579D">
        <w:t> </w:t>
      </w:r>
      <w:r w:rsidR="00FD097D" w:rsidRPr="00EF579D">
        <w:t>1</w:t>
      </w:r>
    </w:p>
    <w:p w:rsidR="00FD097D" w:rsidRPr="00EF579D" w:rsidRDefault="00FD097D" w:rsidP="00FD097D">
      <w:pPr>
        <w:pStyle w:val="Item"/>
      </w:pPr>
      <w:r w:rsidRPr="00EF579D">
        <w:t>Insert:</w:t>
      </w:r>
    </w:p>
    <w:p w:rsidR="00FD097D" w:rsidRPr="00EF579D" w:rsidRDefault="00FD097D" w:rsidP="00E8330A">
      <w:pPr>
        <w:pStyle w:val="Specialad"/>
      </w:pPr>
      <w:r w:rsidRPr="00EF579D">
        <w:t>Division</w:t>
      </w:r>
      <w:r w:rsidR="00EF579D" w:rsidRPr="00EF579D">
        <w:t> </w:t>
      </w:r>
      <w:r w:rsidRPr="00EF579D">
        <w:t>1</w:t>
      </w:r>
      <w:r w:rsidR="00C61820" w:rsidRPr="00EF579D">
        <w:t>3</w:t>
      </w:r>
      <w:r w:rsidRPr="00EF579D">
        <w:t>—Application provisions relating to the Norfolk Island Continued Laws Amendment (</w:t>
      </w:r>
      <w:r w:rsidR="00B85A45" w:rsidRPr="00EF579D">
        <w:t>2017</w:t>
      </w:r>
      <w:r w:rsidR="00403CFA" w:rsidRPr="00EF579D">
        <w:t xml:space="preserve"> Measures No.</w:t>
      </w:r>
      <w:r w:rsidR="00EF579D" w:rsidRPr="00EF579D">
        <w:t> </w:t>
      </w:r>
      <w:r w:rsidR="00C61820" w:rsidRPr="00EF579D">
        <w:t>3</w:t>
      </w:r>
      <w:r w:rsidRPr="00EF579D">
        <w:t>) Ordinance 2017</w:t>
      </w:r>
    </w:p>
    <w:p w:rsidR="00FD097D" w:rsidRPr="00EF579D" w:rsidRDefault="00FD097D" w:rsidP="00E8330A">
      <w:pPr>
        <w:pStyle w:val="Specialih"/>
      </w:pPr>
      <w:r w:rsidRPr="00EF579D">
        <w:t>3</w:t>
      </w:r>
      <w:r w:rsidR="00E7527C" w:rsidRPr="00EF579D">
        <w:t>7</w:t>
      </w:r>
      <w:r w:rsidR="00C61820" w:rsidRPr="00EF579D">
        <w:t>4</w:t>
      </w:r>
      <w:r w:rsidRPr="00EF579D">
        <w:t xml:space="preserve">  Application of amendments of the Child Welfare Act 2009 (Norfolk Island)</w:t>
      </w:r>
    </w:p>
    <w:p w:rsidR="00947929" w:rsidRPr="00EF579D" w:rsidRDefault="008260DB" w:rsidP="008260DB">
      <w:pPr>
        <w:pStyle w:val="Subitem"/>
      </w:pPr>
      <w:r w:rsidRPr="00EF579D">
        <w:t>(1)</w:t>
      </w:r>
      <w:r w:rsidRPr="00EF579D">
        <w:tab/>
      </w:r>
      <w:r w:rsidR="00FD097D" w:rsidRPr="00EF579D">
        <w:t>Section</w:t>
      </w:r>
      <w:r w:rsidR="00EF579D" w:rsidRPr="00EF579D">
        <w:t> </w:t>
      </w:r>
      <w:r w:rsidR="00FD097D" w:rsidRPr="00EF579D">
        <w:t xml:space="preserve">23A of the </w:t>
      </w:r>
      <w:r w:rsidR="00FD097D" w:rsidRPr="00EF579D">
        <w:rPr>
          <w:i/>
        </w:rPr>
        <w:t>Child Welfare Act 2009</w:t>
      </w:r>
      <w:r w:rsidR="00FD097D" w:rsidRPr="00EF579D">
        <w:t xml:space="preserve"> (Norfolk Island)</w:t>
      </w:r>
      <w:r w:rsidR="00947929" w:rsidRPr="00EF579D">
        <w:t>, as inserted by this Schedule,</w:t>
      </w:r>
      <w:r w:rsidR="00FD097D" w:rsidRPr="00EF579D">
        <w:t xml:space="preserve"> applies </w:t>
      </w:r>
      <w:r w:rsidRPr="00EF579D">
        <w:t xml:space="preserve">in relation to proceedings </w:t>
      </w:r>
      <w:r w:rsidR="00A2687D" w:rsidRPr="00EF579D">
        <w:t>commenced</w:t>
      </w:r>
      <w:r w:rsidRPr="00EF579D">
        <w:t xml:space="preserve"> </w:t>
      </w:r>
      <w:r w:rsidR="00FD097D" w:rsidRPr="00EF579D">
        <w:t xml:space="preserve">on </w:t>
      </w:r>
      <w:r w:rsidR="00A2687D" w:rsidRPr="00EF579D">
        <w:t>or</w:t>
      </w:r>
      <w:r w:rsidR="00FD097D" w:rsidRPr="00EF579D">
        <w:t xml:space="preserve"> after the commencement of </w:t>
      </w:r>
      <w:r w:rsidRPr="00EF579D">
        <w:t>Schedule</w:t>
      </w:r>
      <w:r w:rsidR="00EF579D" w:rsidRPr="00EF579D">
        <w:t> </w:t>
      </w:r>
      <w:r w:rsidRPr="00EF579D">
        <w:t xml:space="preserve">1 to </w:t>
      </w:r>
      <w:r w:rsidR="00FD097D" w:rsidRPr="00EF579D">
        <w:t xml:space="preserve">the </w:t>
      </w:r>
      <w:r w:rsidR="00947929" w:rsidRPr="00EF579D">
        <w:t>amending Ordinance.</w:t>
      </w:r>
    </w:p>
    <w:p w:rsidR="00947929" w:rsidRPr="00EF579D" w:rsidRDefault="00947929" w:rsidP="00947929">
      <w:pPr>
        <w:pStyle w:val="Subitem"/>
      </w:pPr>
      <w:r w:rsidRPr="00EF579D">
        <w:t>(2)</w:t>
      </w:r>
      <w:r w:rsidRPr="00EF579D">
        <w:tab/>
        <w:t>Subsection</w:t>
      </w:r>
      <w:r w:rsidR="00EF579D" w:rsidRPr="00EF579D">
        <w:t> </w:t>
      </w:r>
      <w:r w:rsidRPr="00EF579D">
        <w:t xml:space="preserve">27(9A) of the </w:t>
      </w:r>
      <w:r w:rsidRPr="00EF579D">
        <w:rPr>
          <w:i/>
        </w:rPr>
        <w:t>Child Welfare Act 2009</w:t>
      </w:r>
      <w:r w:rsidRPr="00EF579D">
        <w:t xml:space="preserve"> (Norfolk Island), as inserted by this Schedule, applies in relation to information that is furnished by the child welfare officer on or after commencement of Schedule</w:t>
      </w:r>
      <w:r w:rsidR="00EF579D" w:rsidRPr="00EF579D">
        <w:t> </w:t>
      </w:r>
      <w:r w:rsidRPr="00EF579D">
        <w:t>1 to the amending Ordinance, whether the information comes into the possession of the child welfare officer before</w:t>
      </w:r>
      <w:r w:rsidR="00DB6534" w:rsidRPr="00EF579D">
        <w:t>, on</w:t>
      </w:r>
      <w:r w:rsidRPr="00EF579D">
        <w:t xml:space="preserve"> or after that commencement.</w:t>
      </w:r>
    </w:p>
    <w:p w:rsidR="008260DB" w:rsidRPr="00EF579D" w:rsidRDefault="008260DB" w:rsidP="008260DB">
      <w:pPr>
        <w:pStyle w:val="Subitem"/>
      </w:pPr>
      <w:r w:rsidRPr="00EF579D">
        <w:t>(</w:t>
      </w:r>
      <w:r w:rsidR="00947929" w:rsidRPr="00EF579D">
        <w:t>3</w:t>
      </w:r>
      <w:r w:rsidRPr="00EF579D">
        <w:t>)</w:t>
      </w:r>
      <w:r w:rsidRPr="00EF579D">
        <w:tab/>
        <w:t>Despite the repeal and substitution of section</w:t>
      </w:r>
      <w:r w:rsidR="00EF579D" w:rsidRPr="00EF579D">
        <w:t> </w:t>
      </w:r>
      <w:r w:rsidRPr="00EF579D">
        <w:t xml:space="preserve">32 of the </w:t>
      </w:r>
      <w:r w:rsidRPr="00EF579D">
        <w:rPr>
          <w:i/>
        </w:rPr>
        <w:t>Child Welfare Act 2009</w:t>
      </w:r>
      <w:r w:rsidRPr="00EF579D">
        <w:t xml:space="preserve"> (Norfolk Island) by</w:t>
      </w:r>
      <w:r w:rsidR="00947929" w:rsidRPr="00EF579D">
        <w:t xml:space="preserve"> this Schedule</w:t>
      </w:r>
      <w:r w:rsidRPr="00EF579D">
        <w:t>, a dele</w:t>
      </w:r>
      <w:r w:rsidR="00A2687D" w:rsidRPr="00EF579D">
        <w:t>gation made under that section and</w:t>
      </w:r>
      <w:r w:rsidRPr="00EF579D">
        <w:t xml:space="preserve"> in force immediately before the commencement of Schedule</w:t>
      </w:r>
      <w:r w:rsidR="00EF579D" w:rsidRPr="00EF579D">
        <w:t> </w:t>
      </w:r>
      <w:r w:rsidR="00947929" w:rsidRPr="00EF579D">
        <w:t xml:space="preserve">1 to the amending Ordinance </w:t>
      </w:r>
      <w:r w:rsidRPr="00EF579D">
        <w:t xml:space="preserve">continues </w:t>
      </w:r>
      <w:r w:rsidR="0035664E" w:rsidRPr="00EF579D">
        <w:t>in effect</w:t>
      </w:r>
      <w:r w:rsidRPr="00EF579D">
        <w:t>, on and after that commencement, as if it had been made under that section as in force immediately after that commencement.</w:t>
      </w:r>
    </w:p>
    <w:p w:rsidR="003835FA" w:rsidRPr="00EF579D" w:rsidRDefault="00947929" w:rsidP="008260DB">
      <w:pPr>
        <w:pStyle w:val="Subitem"/>
      </w:pPr>
      <w:r w:rsidRPr="00EF579D">
        <w:t>(4</w:t>
      </w:r>
      <w:r w:rsidR="003835FA" w:rsidRPr="00EF579D">
        <w:t>)</w:t>
      </w:r>
      <w:r w:rsidR="003835FA" w:rsidRPr="00EF579D">
        <w:tab/>
        <w:t>Section</w:t>
      </w:r>
      <w:r w:rsidR="00EF579D" w:rsidRPr="00EF579D">
        <w:t> </w:t>
      </w:r>
      <w:r w:rsidR="0028634F" w:rsidRPr="00EF579D">
        <w:t>1</w:t>
      </w:r>
      <w:r w:rsidR="003835FA" w:rsidRPr="00EF579D">
        <w:t xml:space="preserve">93A of the </w:t>
      </w:r>
      <w:r w:rsidR="003835FA" w:rsidRPr="00EF579D">
        <w:rPr>
          <w:i/>
        </w:rPr>
        <w:t xml:space="preserve">Child Welfare Act 2009 </w:t>
      </w:r>
      <w:r w:rsidR="003835FA" w:rsidRPr="00EF579D">
        <w:t>(Norfolk Island)</w:t>
      </w:r>
      <w:r w:rsidRPr="00EF579D">
        <w:t>, as inserted by this Schedule,</w:t>
      </w:r>
      <w:r w:rsidR="003835FA" w:rsidRPr="00EF579D">
        <w:t xml:space="preserve"> applies in relation to a person who is convicted of an offence on or after the commencement of Schedule</w:t>
      </w:r>
      <w:r w:rsidR="00EF579D" w:rsidRPr="00EF579D">
        <w:t> </w:t>
      </w:r>
      <w:r w:rsidR="003835FA" w:rsidRPr="00EF579D">
        <w:t xml:space="preserve">1 to the </w:t>
      </w:r>
      <w:r w:rsidRPr="00EF579D">
        <w:t>amending Ordinance</w:t>
      </w:r>
      <w:r w:rsidR="003835FA" w:rsidRPr="00EF579D">
        <w:t>, even if the offence was committed before that commencement.</w:t>
      </w:r>
    </w:p>
    <w:p w:rsidR="00947929" w:rsidRPr="00EF579D" w:rsidRDefault="00947929" w:rsidP="00947929">
      <w:pPr>
        <w:pStyle w:val="Subitem"/>
      </w:pPr>
      <w:r w:rsidRPr="00EF579D">
        <w:t>(5)</w:t>
      </w:r>
      <w:r w:rsidRPr="00EF579D">
        <w:tab/>
        <w:t>In this item:</w:t>
      </w:r>
    </w:p>
    <w:p w:rsidR="00947929" w:rsidRPr="00EF579D" w:rsidRDefault="00947929" w:rsidP="00947929">
      <w:pPr>
        <w:pStyle w:val="Item"/>
      </w:pPr>
      <w:r w:rsidRPr="00EF579D">
        <w:rPr>
          <w:b/>
          <w:i/>
        </w:rPr>
        <w:t>amending Ordinance</w:t>
      </w:r>
      <w:r w:rsidRPr="00EF579D">
        <w:t xml:space="preserve"> means the </w:t>
      </w:r>
      <w:r w:rsidRPr="00EF579D">
        <w:rPr>
          <w:i/>
        </w:rPr>
        <w:t>Norfolk Island Continued Laws Amendment (2017 Measures No.</w:t>
      </w:r>
      <w:r w:rsidR="00EF579D" w:rsidRPr="00EF579D">
        <w:rPr>
          <w:i/>
        </w:rPr>
        <w:t> </w:t>
      </w:r>
      <w:r w:rsidRPr="00EF579D">
        <w:rPr>
          <w:i/>
        </w:rPr>
        <w:t>3) Ordinance 2017</w:t>
      </w:r>
      <w:r w:rsidRPr="00EF579D">
        <w:t>.</w:t>
      </w:r>
    </w:p>
    <w:sectPr w:rsidR="00947929" w:rsidRPr="00EF579D" w:rsidSect="00A01C4E">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31E" w:rsidRDefault="0021031E" w:rsidP="0048364F">
      <w:pPr>
        <w:spacing w:line="240" w:lineRule="auto"/>
      </w:pPr>
      <w:r>
        <w:separator/>
      </w:r>
    </w:p>
  </w:endnote>
  <w:endnote w:type="continuationSeparator" w:id="0">
    <w:p w:rsidR="0021031E" w:rsidRDefault="0021031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A01C4E" w:rsidRDefault="00A01C4E" w:rsidP="00A01C4E">
    <w:pPr>
      <w:pStyle w:val="Footer"/>
      <w:tabs>
        <w:tab w:val="clear" w:pos="4153"/>
        <w:tab w:val="clear" w:pos="8306"/>
        <w:tab w:val="center" w:pos="4150"/>
        <w:tab w:val="right" w:pos="8307"/>
      </w:tabs>
      <w:spacing w:before="120"/>
      <w:rPr>
        <w:i/>
        <w:sz w:val="18"/>
      </w:rPr>
    </w:pPr>
    <w:r w:rsidRPr="00A01C4E">
      <w:rPr>
        <w:i/>
        <w:sz w:val="18"/>
      </w:rPr>
      <w:t>OPC61866 -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C4E" w:rsidRPr="00A01C4E" w:rsidRDefault="00A01C4E" w:rsidP="00A01C4E">
    <w:pPr>
      <w:pStyle w:val="Footer"/>
      <w:rPr>
        <w:i/>
        <w:sz w:val="18"/>
      </w:rPr>
    </w:pPr>
    <w:r w:rsidRPr="00A01C4E">
      <w:rPr>
        <w:i/>
        <w:sz w:val="18"/>
      </w:rPr>
      <w:t>OPC61866 -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Default="0021031E" w:rsidP="00486382">
    <w:pPr>
      <w:pStyle w:val="Footer"/>
    </w:pPr>
  </w:p>
  <w:p w:rsidR="0021031E" w:rsidRPr="00A01C4E" w:rsidRDefault="00A01C4E" w:rsidP="00A01C4E">
    <w:pPr>
      <w:pStyle w:val="Footer"/>
      <w:rPr>
        <w:i/>
        <w:sz w:val="18"/>
      </w:rPr>
    </w:pPr>
    <w:r w:rsidRPr="00A01C4E">
      <w:rPr>
        <w:i/>
        <w:sz w:val="18"/>
      </w:rPr>
      <w:t>OPC61866 -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E33C1C" w:rsidRDefault="0021031E"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21031E" w:rsidTr="00BA453B">
      <w:tc>
        <w:tcPr>
          <w:tcW w:w="365" w:type="pct"/>
          <w:tcBorders>
            <w:top w:val="nil"/>
            <w:left w:val="nil"/>
            <w:bottom w:val="nil"/>
            <w:right w:val="nil"/>
          </w:tcBorders>
        </w:tcPr>
        <w:p w:rsidR="0021031E" w:rsidRDefault="0021031E"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41984">
            <w:rPr>
              <w:i/>
              <w:noProof/>
              <w:sz w:val="18"/>
            </w:rPr>
            <w:t>x</w:t>
          </w:r>
          <w:r w:rsidRPr="00ED79B6">
            <w:rPr>
              <w:i/>
              <w:sz w:val="18"/>
            </w:rPr>
            <w:fldChar w:fldCharType="end"/>
          </w:r>
        </w:p>
      </w:tc>
      <w:tc>
        <w:tcPr>
          <w:tcW w:w="3688" w:type="pct"/>
          <w:tcBorders>
            <w:top w:val="nil"/>
            <w:left w:val="nil"/>
            <w:bottom w:val="nil"/>
            <w:right w:val="nil"/>
          </w:tcBorders>
        </w:tcPr>
        <w:p w:rsidR="0021031E" w:rsidRDefault="0021031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5B46">
            <w:rPr>
              <w:i/>
              <w:sz w:val="18"/>
            </w:rPr>
            <w:t>Norfolk Island Continued Laws Amendment (2017 Measures No. 3) Ordinance 2017</w:t>
          </w:r>
          <w:r w:rsidRPr="007A1328">
            <w:rPr>
              <w:i/>
              <w:sz w:val="18"/>
            </w:rPr>
            <w:fldChar w:fldCharType="end"/>
          </w:r>
        </w:p>
      </w:tc>
      <w:tc>
        <w:tcPr>
          <w:tcW w:w="947" w:type="pct"/>
          <w:tcBorders>
            <w:top w:val="nil"/>
            <w:left w:val="nil"/>
            <w:bottom w:val="nil"/>
            <w:right w:val="nil"/>
          </w:tcBorders>
        </w:tcPr>
        <w:p w:rsidR="0021031E" w:rsidRDefault="0021031E" w:rsidP="00E33C1C">
          <w:pPr>
            <w:spacing w:line="0" w:lineRule="atLeast"/>
            <w:jc w:val="right"/>
            <w:rPr>
              <w:sz w:val="18"/>
            </w:rPr>
          </w:pPr>
        </w:p>
      </w:tc>
    </w:tr>
  </w:tbl>
  <w:p w:rsidR="0021031E" w:rsidRPr="00A01C4E" w:rsidRDefault="00A01C4E" w:rsidP="00A01C4E">
    <w:pPr>
      <w:rPr>
        <w:rFonts w:cs="Times New Roman"/>
        <w:i/>
        <w:sz w:val="18"/>
      </w:rPr>
    </w:pPr>
    <w:r w:rsidRPr="00A01C4E">
      <w:rPr>
        <w:rFonts w:cs="Times New Roman"/>
        <w:i/>
        <w:sz w:val="18"/>
      </w:rPr>
      <w:t>OPC61866 -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E33C1C" w:rsidRDefault="0021031E"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21031E" w:rsidTr="00BA453B">
      <w:tc>
        <w:tcPr>
          <w:tcW w:w="947" w:type="pct"/>
          <w:tcBorders>
            <w:top w:val="nil"/>
            <w:left w:val="nil"/>
            <w:bottom w:val="nil"/>
            <w:right w:val="nil"/>
          </w:tcBorders>
        </w:tcPr>
        <w:p w:rsidR="0021031E" w:rsidRDefault="0021031E" w:rsidP="00E33C1C">
          <w:pPr>
            <w:spacing w:line="0" w:lineRule="atLeast"/>
            <w:rPr>
              <w:sz w:val="18"/>
            </w:rPr>
          </w:pPr>
        </w:p>
      </w:tc>
      <w:tc>
        <w:tcPr>
          <w:tcW w:w="3688" w:type="pct"/>
          <w:tcBorders>
            <w:top w:val="nil"/>
            <w:left w:val="nil"/>
            <w:bottom w:val="nil"/>
            <w:right w:val="nil"/>
          </w:tcBorders>
        </w:tcPr>
        <w:p w:rsidR="0021031E" w:rsidRDefault="0021031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5B46">
            <w:rPr>
              <w:i/>
              <w:sz w:val="18"/>
            </w:rPr>
            <w:t>Norfolk Island Continued Laws Amendment (2017 Measures No. 3) Ordinance 2017</w:t>
          </w:r>
          <w:r w:rsidRPr="007A1328">
            <w:rPr>
              <w:i/>
              <w:sz w:val="18"/>
            </w:rPr>
            <w:fldChar w:fldCharType="end"/>
          </w:r>
        </w:p>
      </w:tc>
      <w:tc>
        <w:tcPr>
          <w:tcW w:w="365" w:type="pct"/>
          <w:tcBorders>
            <w:top w:val="nil"/>
            <w:left w:val="nil"/>
            <w:bottom w:val="nil"/>
            <w:right w:val="nil"/>
          </w:tcBorders>
        </w:tcPr>
        <w:p w:rsidR="0021031E" w:rsidRDefault="0021031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3E00">
            <w:rPr>
              <w:i/>
              <w:noProof/>
              <w:sz w:val="18"/>
            </w:rPr>
            <w:t>i</w:t>
          </w:r>
          <w:r w:rsidRPr="00ED79B6">
            <w:rPr>
              <w:i/>
              <w:sz w:val="18"/>
            </w:rPr>
            <w:fldChar w:fldCharType="end"/>
          </w:r>
        </w:p>
      </w:tc>
    </w:tr>
  </w:tbl>
  <w:p w:rsidR="0021031E" w:rsidRPr="00A01C4E" w:rsidRDefault="00A01C4E" w:rsidP="00A01C4E">
    <w:pPr>
      <w:rPr>
        <w:rFonts w:cs="Times New Roman"/>
        <w:i/>
        <w:sz w:val="18"/>
      </w:rPr>
    </w:pPr>
    <w:r w:rsidRPr="00A01C4E">
      <w:rPr>
        <w:rFonts w:cs="Times New Roman"/>
        <w:i/>
        <w:sz w:val="18"/>
      </w:rPr>
      <w:t>OPC61866 -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E33C1C" w:rsidRDefault="0021031E"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21031E" w:rsidTr="00BA453B">
      <w:tc>
        <w:tcPr>
          <w:tcW w:w="365" w:type="pct"/>
          <w:tcBorders>
            <w:top w:val="nil"/>
            <w:left w:val="nil"/>
            <w:bottom w:val="nil"/>
            <w:right w:val="nil"/>
          </w:tcBorders>
        </w:tcPr>
        <w:p w:rsidR="0021031E" w:rsidRDefault="0021031E"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3E00">
            <w:rPr>
              <w:i/>
              <w:noProof/>
              <w:sz w:val="18"/>
            </w:rPr>
            <w:t>2</w:t>
          </w:r>
          <w:r w:rsidRPr="00ED79B6">
            <w:rPr>
              <w:i/>
              <w:sz w:val="18"/>
            </w:rPr>
            <w:fldChar w:fldCharType="end"/>
          </w:r>
        </w:p>
      </w:tc>
      <w:tc>
        <w:tcPr>
          <w:tcW w:w="3688" w:type="pct"/>
          <w:tcBorders>
            <w:top w:val="nil"/>
            <w:left w:val="nil"/>
            <w:bottom w:val="nil"/>
            <w:right w:val="nil"/>
          </w:tcBorders>
        </w:tcPr>
        <w:p w:rsidR="0021031E" w:rsidRDefault="0021031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5B46">
            <w:rPr>
              <w:i/>
              <w:sz w:val="18"/>
            </w:rPr>
            <w:t>Norfolk Island Continued Laws Amendment (2017 Measures No. 3) Ordinance 2017</w:t>
          </w:r>
          <w:r w:rsidRPr="007A1328">
            <w:rPr>
              <w:i/>
              <w:sz w:val="18"/>
            </w:rPr>
            <w:fldChar w:fldCharType="end"/>
          </w:r>
        </w:p>
      </w:tc>
      <w:tc>
        <w:tcPr>
          <w:tcW w:w="947" w:type="pct"/>
          <w:tcBorders>
            <w:top w:val="nil"/>
            <w:left w:val="nil"/>
            <w:bottom w:val="nil"/>
            <w:right w:val="nil"/>
          </w:tcBorders>
        </w:tcPr>
        <w:p w:rsidR="0021031E" w:rsidRDefault="0021031E" w:rsidP="00E33C1C">
          <w:pPr>
            <w:spacing w:line="0" w:lineRule="atLeast"/>
            <w:jc w:val="right"/>
            <w:rPr>
              <w:sz w:val="18"/>
            </w:rPr>
          </w:pPr>
        </w:p>
      </w:tc>
    </w:tr>
  </w:tbl>
  <w:p w:rsidR="0021031E" w:rsidRPr="00A01C4E" w:rsidRDefault="00A01C4E" w:rsidP="00A01C4E">
    <w:pPr>
      <w:rPr>
        <w:rFonts w:cs="Times New Roman"/>
        <w:i/>
        <w:sz w:val="18"/>
      </w:rPr>
    </w:pPr>
    <w:r w:rsidRPr="00A01C4E">
      <w:rPr>
        <w:rFonts w:cs="Times New Roman"/>
        <w:i/>
        <w:sz w:val="18"/>
      </w:rPr>
      <w:t>OPC61866 -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E33C1C" w:rsidRDefault="0021031E"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21031E" w:rsidTr="00BA453B">
      <w:tc>
        <w:tcPr>
          <w:tcW w:w="947" w:type="pct"/>
          <w:tcBorders>
            <w:top w:val="nil"/>
            <w:left w:val="nil"/>
            <w:bottom w:val="nil"/>
            <w:right w:val="nil"/>
          </w:tcBorders>
        </w:tcPr>
        <w:p w:rsidR="0021031E" w:rsidRDefault="0021031E" w:rsidP="00E33C1C">
          <w:pPr>
            <w:spacing w:line="0" w:lineRule="atLeast"/>
            <w:rPr>
              <w:sz w:val="18"/>
            </w:rPr>
          </w:pPr>
        </w:p>
      </w:tc>
      <w:tc>
        <w:tcPr>
          <w:tcW w:w="3688" w:type="pct"/>
          <w:tcBorders>
            <w:top w:val="nil"/>
            <w:left w:val="nil"/>
            <w:bottom w:val="nil"/>
            <w:right w:val="nil"/>
          </w:tcBorders>
        </w:tcPr>
        <w:p w:rsidR="0021031E" w:rsidRDefault="0021031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5B46">
            <w:rPr>
              <w:i/>
              <w:sz w:val="18"/>
            </w:rPr>
            <w:t>Norfolk Island Continued Laws Amendment (2017 Measures No. 3) Ordinance 2017</w:t>
          </w:r>
          <w:r w:rsidRPr="007A1328">
            <w:rPr>
              <w:i/>
              <w:sz w:val="18"/>
            </w:rPr>
            <w:fldChar w:fldCharType="end"/>
          </w:r>
        </w:p>
      </w:tc>
      <w:tc>
        <w:tcPr>
          <w:tcW w:w="365" w:type="pct"/>
          <w:tcBorders>
            <w:top w:val="nil"/>
            <w:left w:val="nil"/>
            <w:bottom w:val="nil"/>
            <w:right w:val="nil"/>
          </w:tcBorders>
        </w:tcPr>
        <w:p w:rsidR="0021031E" w:rsidRDefault="0021031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3E00">
            <w:rPr>
              <w:i/>
              <w:noProof/>
              <w:sz w:val="18"/>
            </w:rPr>
            <w:t>1</w:t>
          </w:r>
          <w:r w:rsidRPr="00ED79B6">
            <w:rPr>
              <w:i/>
              <w:sz w:val="18"/>
            </w:rPr>
            <w:fldChar w:fldCharType="end"/>
          </w:r>
        </w:p>
      </w:tc>
    </w:tr>
  </w:tbl>
  <w:p w:rsidR="0021031E" w:rsidRPr="00A01C4E" w:rsidRDefault="00A01C4E" w:rsidP="00A01C4E">
    <w:pPr>
      <w:rPr>
        <w:rFonts w:cs="Times New Roman"/>
        <w:i/>
        <w:sz w:val="18"/>
      </w:rPr>
    </w:pPr>
    <w:r w:rsidRPr="00A01C4E">
      <w:rPr>
        <w:rFonts w:cs="Times New Roman"/>
        <w:i/>
        <w:sz w:val="18"/>
      </w:rPr>
      <w:t>OPC61866 -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E33C1C" w:rsidRDefault="0021031E"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21031E" w:rsidTr="00BA453B">
      <w:tc>
        <w:tcPr>
          <w:tcW w:w="947" w:type="pct"/>
          <w:tcBorders>
            <w:top w:val="nil"/>
            <w:left w:val="nil"/>
            <w:bottom w:val="nil"/>
            <w:right w:val="nil"/>
          </w:tcBorders>
        </w:tcPr>
        <w:p w:rsidR="0021031E" w:rsidRDefault="0021031E" w:rsidP="0021031E">
          <w:pPr>
            <w:spacing w:line="0" w:lineRule="atLeast"/>
            <w:rPr>
              <w:sz w:val="18"/>
            </w:rPr>
          </w:pPr>
        </w:p>
      </w:tc>
      <w:tc>
        <w:tcPr>
          <w:tcW w:w="3688" w:type="pct"/>
          <w:tcBorders>
            <w:top w:val="nil"/>
            <w:left w:val="nil"/>
            <w:bottom w:val="nil"/>
            <w:right w:val="nil"/>
          </w:tcBorders>
        </w:tcPr>
        <w:p w:rsidR="0021031E" w:rsidRDefault="0021031E" w:rsidP="002103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5B46">
            <w:rPr>
              <w:i/>
              <w:sz w:val="18"/>
            </w:rPr>
            <w:t>Norfolk Island Continued Laws Amendment (2017 Measures No. 3) Ordinance 2017</w:t>
          </w:r>
          <w:r w:rsidRPr="007A1328">
            <w:rPr>
              <w:i/>
              <w:sz w:val="18"/>
            </w:rPr>
            <w:fldChar w:fldCharType="end"/>
          </w:r>
        </w:p>
      </w:tc>
      <w:tc>
        <w:tcPr>
          <w:tcW w:w="365" w:type="pct"/>
          <w:tcBorders>
            <w:top w:val="nil"/>
            <w:left w:val="nil"/>
            <w:bottom w:val="nil"/>
            <w:right w:val="nil"/>
          </w:tcBorders>
        </w:tcPr>
        <w:p w:rsidR="0021031E" w:rsidRDefault="0021031E" w:rsidP="002103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41984">
            <w:rPr>
              <w:i/>
              <w:noProof/>
              <w:sz w:val="18"/>
            </w:rPr>
            <w:t>10</w:t>
          </w:r>
          <w:r w:rsidRPr="00ED79B6">
            <w:rPr>
              <w:i/>
              <w:sz w:val="18"/>
            </w:rPr>
            <w:fldChar w:fldCharType="end"/>
          </w:r>
        </w:p>
      </w:tc>
    </w:tr>
  </w:tbl>
  <w:p w:rsidR="0021031E" w:rsidRPr="00A01C4E" w:rsidRDefault="00A01C4E" w:rsidP="00A01C4E">
    <w:pPr>
      <w:rPr>
        <w:rFonts w:cs="Times New Roman"/>
        <w:i/>
        <w:sz w:val="18"/>
      </w:rPr>
    </w:pPr>
    <w:r w:rsidRPr="00A01C4E">
      <w:rPr>
        <w:rFonts w:cs="Times New Roman"/>
        <w:i/>
        <w:sz w:val="18"/>
      </w:rPr>
      <w:t>OPC61866 -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31E" w:rsidRDefault="0021031E" w:rsidP="0048364F">
      <w:pPr>
        <w:spacing w:line="240" w:lineRule="auto"/>
      </w:pPr>
      <w:r>
        <w:separator/>
      </w:r>
    </w:p>
  </w:footnote>
  <w:footnote w:type="continuationSeparator" w:id="0">
    <w:p w:rsidR="0021031E" w:rsidRDefault="0021031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5F1388" w:rsidRDefault="0021031E"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5F1388" w:rsidRDefault="0021031E"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5F1388" w:rsidRDefault="0021031E"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ED79B6" w:rsidRDefault="0021031E"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ED79B6" w:rsidRDefault="0021031E"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ED79B6" w:rsidRDefault="0021031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A961C4" w:rsidRDefault="0021031E" w:rsidP="00B63BDE">
    <w:pPr>
      <w:rPr>
        <w:b/>
        <w:sz w:val="20"/>
      </w:rPr>
    </w:pPr>
    <w:r>
      <w:rPr>
        <w:b/>
        <w:sz w:val="20"/>
      </w:rPr>
      <w:fldChar w:fldCharType="begin"/>
    </w:r>
    <w:r>
      <w:rPr>
        <w:b/>
        <w:sz w:val="20"/>
      </w:rPr>
      <w:instrText xml:space="preserve"> STYLEREF CharAmSchNo </w:instrText>
    </w:r>
    <w:r>
      <w:rPr>
        <w:b/>
        <w:sz w:val="20"/>
      </w:rPr>
      <w:fldChar w:fldCharType="separate"/>
    </w:r>
    <w:r w:rsidR="00DA3E0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DA3E00">
      <w:rPr>
        <w:noProof/>
        <w:sz w:val="20"/>
      </w:rPr>
      <w:t>Amendment of the Child Welfare Act 2009 (Norfolk Island)</w:t>
    </w:r>
    <w:r>
      <w:rPr>
        <w:sz w:val="20"/>
      </w:rPr>
      <w:fldChar w:fldCharType="end"/>
    </w:r>
  </w:p>
  <w:p w:rsidR="0021031E" w:rsidRPr="00A961C4" w:rsidRDefault="0021031E"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21031E" w:rsidRPr="00A961C4" w:rsidRDefault="0021031E"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A961C4" w:rsidRDefault="0021031E"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21031E" w:rsidRPr="00A961C4" w:rsidRDefault="0021031E"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1031E" w:rsidRPr="00A961C4" w:rsidRDefault="0021031E"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1E" w:rsidRPr="00A961C4" w:rsidRDefault="0021031E"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53B"/>
    <w:rsid w:val="000041C6"/>
    <w:rsid w:val="000063E4"/>
    <w:rsid w:val="00011222"/>
    <w:rsid w:val="000113BC"/>
    <w:rsid w:val="000136AF"/>
    <w:rsid w:val="000244E1"/>
    <w:rsid w:val="00025060"/>
    <w:rsid w:val="00032B2B"/>
    <w:rsid w:val="0004044E"/>
    <w:rsid w:val="000446C2"/>
    <w:rsid w:val="000614BF"/>
    <w:rsid w:val="000708FD"/>
    <w:rsid w:val="000C4E79"/>
    <w:rsid w:val="000D05EF"/>
    <w:rsid w:val="000F21C1"/>
    <w:rsid w:val="000F6B02"/>
    <w:rsid w:val="000F7427"/>
    <w:rsid w:val="0010745C"/>
    <w:rsid w:val="00116975"/>
    <w:rsid w:val="001205C8"/>
    <w:rsid w:val="00126F1A"/>
    <w:rsid w:val="00151CF6"/>
    <w:rsid w:val="00152436"/>
    <w:rsid w:val="00154EAC"/>
    <w:rsid w:val="00163C39"/>
    <w:rsid w:val="001643C9"/>
    <w:rsid w:val="00165568"/>
    <w:rsid w:val="00166C2F"/>
    <w:rsid w:val="00170DD4"/>
    <w:rsid w:val="001716C9"/>
    <w:rsid w:val="00171EAE"/>
    <w:rsid w:val="00172562"/>
    <w:rsid w:val="00180203"/>
    <w:rsid w:val="00187A5A"/>
    <w:rsid w:val="00191859"/>
    <w:rsid w:val="00193461"/>
    <w:rsid w:val="001939E1"/>
    <w:rsid w:val="00195382"/>
    <w:rsid w:val="001A31C7"/>
    <w:rsid w:val="001B3097"/>
    <w:rsid w:val="001B7A5D"/>
    <w:rsid w:val="001C69C4"/>
    <w:rsid w:val="001D4229"/>
    <w:rsid w:val="001D7F83"/>
    <w:rsid w:val="001E04A3"/>
    <w:rsid w:val="001E1535"/>
    <w:rsid w:val="001E16D0"/>
    <w:rsid w:val="001E3590"/>
    <w:rsid w:val="001E562E"/>
    <w:rsid w:val="001E7407"/>
    <w:rsid w:val="001F6924"/>
    <w:rsid w:val="00201D27"/>
    <w:rsid w:val="0021031E"/>
    <w:rsid w:val="00230B71"/>
    <w:rsid w:val="00231427"/>
    <w:rsid w:val="00240749"/>
    <w:rsid w:val="00244C91"/>
    <w:rsid w:val="002616E9"/>
    <w:rsid w:val="002620F8"/>
    <w:rsid w:val="00265FBC"/>
    <w:rsid w:val="00266D05"/>
    <w:rsid w:val="00282C1C"/>
    <w:rsid w:val="0028634F"/>
    <w:rsid w:val="002932B1"/>
    <w:rsid w:val="00295408"/>
    <w:rsid w:val="00297ECB"/>
    <w:rsid w:val="002A0FFD"/>
    <w:rsid w:val="002B2731"/>
    <w:rsid w:val="002B5B89"/>
    <w:rsid w:val="002B5E94"/>
    <w:rsid w:val="002B7D96"/>
    <w:rsid w:val="002D043A"/>
    <w:rsid w:val="002D7CCE"/>
    <w:rsid w:val="002F0043"/>
    <w:rsid w:val="002F447D"/>
    <w:rsid w:val="003044D7"/>
    <w:rsid w:val="00304E75"/>
    <w:rsid w:val="003072FA"/>
    <w:rsid w:val="0031713F"/>
    <w:rsid w:val="003235AC"/>
    <w:rsid w:val="003415D3"/>
    <w:rsid w:val="00352B0F"/>
    <w:rsid w:val="00354C58"/>
    <w:rsid w:val="0035664E"/>
    <w:rsid w:val="00361BD9"/>
    <w:rsid w:val="00363549"/>
    <w:rsid w:val="003801D0"/>
    <w:rsid w:val="003835FA"/>
    <w:rsid w:val="003855E3"/>
    <w:rsid w:val="0039228E"/>
    <w:rsid w:val="003926B5"/>
    <w:rsid w:val="00397F3E"/>
    <w:rsid w:val="003B04EC"/>
    <w:rsid w:val="003C5F2B"/>
    <w:rsid w:val="003D0BFE"/>
    <w:rsid w:val="003D5700"/>
    <w:rsid w:val="003E5FF5"/>
    <w:rsid w:val="003F4CA9"/>
    <w:rsid w:val="003F567B"/>
    <w:rsid w:val="003F5B99"/>
    <w:rsid w:val="004010E7"/>
    <w:rsid w:val="00401403"/>
    <w:rsid w:val="00403CFA"/>
    <w:rsid w:val="00405949"/>
    <w:rsid w:val="004116CD"/>
    <w:rsid w:val="00411C82"/>
    <w:rsid w:val="00412B83"/>
    <w:rsid w:val="00414453"/>
    <w:rsid w:val="00424CA9"/>
    <w:rsid w:val="00433910"/>
    <w:rsid w:val="0044291A"/>
    <w:rsid w:val="004541B9"/>
    <w:rsid w:val="00460499"/>
    <w:rsid w:val="00461CDF"/>
    <w:rsid w:val="00467691"/>
    <w:rsid w:val="00480FB9"/>
    <w:rsid w:val="0048364F"/>
    <w:rsid w:val="00486382"/>
    <w:rsid w:val="00495CEA"/>
    <w:rsid w:val="00496F97"/>
    <w:rsid w:val="004A2484"/>
    <w:rsid w:val="004A57D5"/>
    <w:rsid w:val="004C0255"/>
    <w:rsid w:val="004C5B5A"/>
    <w:rsid w:val="004C6444"/>
    <w:rsid w:val="004C6DE1"/>
    <w:rsid w:val="004D7E17"/>
    <w:rsid w:val="004F1FAC"/>
    <w:rsid w:val="004F3A90"/>
    <w:rsid w:val="004F676E"/>
    <w:rsid w:val="004F7482"/>
    <w:rsid w:val="00516B8D"/>
    <w:rsid w:val="00520A1E"/>
    <w:rsid w:val="00534221"/>
    <w:rsid w:val="00537FBC"/>
    <w:rsid w:val="00541C7B"/>
    <w:rsid w:val="00543469"/>
    <w:rsid w:val="00557C7A"/>
    <w:rsid w:val="0058357E"/>
    <w:rsid w:val="00584811"/>
    <w:rsid w:val="005851A5"/>
    <w:rsid w:val="0058646E"/>
    <w:rsid w:val="00591E07"/>
    <w:rsid w:val="00593AA6"/>
    <w:rsid w:val="00594161"/>
    <w:rsid w:val="00594749"/>
    <w:rsid w:val="005A60A9"/>
    <w:rsid w:val="005B4067"/>
    <w:rsid w:val="005B6CCE"/>
    <w:rsid w:val="005C12DE"/>
    <w:rsid w:val="005C3F41"/>
    <w:rsid w:val="005E552A"/>
    <w:rsid w:val="00600219"/>
    <w:rsid w:val="00613C64"/>
    <w:rsid w:val="00614ADB"/>
    <w:rsid w:val="006248E1"/>
    <w:rsid w:val="006249E6"/>
    <w:rsid w:val="00630733"/>
    <w:rsid w:val="0064468A"/>
    <w:rsid w:val="00654CCA"/>
    <w:rsid w:val="00656DE9"/>
    <w:rsid w:val="00663BDD"/>
    <w:rsid w:val="00664739"/>
    <w:rsid w:val="00677CC2"/>
    <w:rsid w:val="00680F17"/>
    <w:rsid w:val="00685F42"/>
    <w:rsid w:val="0069207B"/>
    <w:rsid w:val="0069233F"/>
    <w:rsid w:val="006937E2"/>
    <w:rsid w:val="0069392E"/>
    <w:rsid w:val="00693DDE"/>
    <w:rsid w:val="006977FB"/>
    <w:rsid w:val="006A0396"/>
    <w:rsid w:val="006B262A"/>
    <w:rsid w:val="006B5681"/>
    <w:rsid w:val="006C2C12"/>
    <w:rsid w:val="006C3FFF"/>
    <w:rsid w:val="006C7F8C"/>
    <w:rsid w:val="006D1584"/>
    <w:rsid w:val="006D3667"/>
    <w:rsid w:val="006D4E91"/>
    <w:rsid w:val="006E004B"/>
    <w:rsid w:val="006E7147"/>
    <w:rsid w:val="00700B2C"/>
    <w:rsid w:val="00701E6A"/>
    <w:rsid w:val="00706A1D"/>
    <w:rsid w:val="00713084"/>
    <w:rsid w:val="00722023"/>
    <w:rsid w:val="00731E00"/>
    <w:rsid w:val="007440B7"/>
    <w:rsid w:val="007567B4"/>
    <w:rsid w:val="007634AD"/>
    <w:rsid w:val="007715C9"/>
    <w:rsid w:val="00774EDD"/>
    <w:rsid w:val="007757EC"/>
    <w:rsid w:val="007769D4"/>
    <w:rsid w:val="00785AFA"/>
    <w:rsid w:val="007903AC"/>
    <w:rsid w:val="0079155D"/>
    <w:rsid w:val="007A7F9F"/>
    <w:rsid w:val="007E7D4A"/>
    <w:rsid w:val="008140CD"/>
    <w:rsid w:val="00816D0B"/>
    <w:rsid w:val="008260DB"/>
    <w:rsid w:val="00826DA5"/>
    <w:rsid w:val="00833416"/>
    <w:rsid w:val="00835492"/>
    <w:rsid w:val="00841984"/>
    <w:rsid w:val="008467F9"/>
    <w:rsid w:val="00856A31"/>
    <w:rsid w:val="00857806"/>
    <w:rsid w:val="00866CE9"/>
    <w:rsid w:val="00874B69"/>
    <w:rsid w:val="008754D0"/>
    <w:rsid w:val="00877D48"/>
    <w:rsid w:val="00880795"/>
    <w:rsid w:val="0089783B"/>
    <w:rsid w:val="008C4E3F"/>
    <w:rsid w:val="008C5EE2"/>
    <w:rsid w:val="008C7E81"/>
    <w:rsid w:val="008D0560"/>
    <w:rsid w:val="008D0EE0"/>
    <w:rsid w:val="008D7AB1"/>
    <w:rsid w:val="008F07E3"/>
    <w:rsid w:val="008F4F1C"/>
    <w:rsid w:val="00907271"/>
    <w:rsid w:val="009152E6"/>
    <w:rsid w:val="00932377"/>
    <w:rsid w:val="00932A33"/>
    <w:rsid w:val="00947929"/>
    <w:rsid w:val="00976DD5"/>
    <w:rsid w:val="009848EC"/>
    <w:rsid w:val="009B27DA"/>
    <w:rsid w:val="009B28C1"/>
    <w:rsid w:val="009B3629"/>
    <w:rsid w:val="009C49D8"/>
    <w:rsid w:val="009C4D25"/>
    <w:rsid w:val="009D29AC"/>
    <w:rsid w:val="009D7011"/>
    <w:rsid w:val="009E3601"/>
    <w:rsid w:val="009F727E"/>
    <w:rsid w:val="00A01C4E"/>
    <w:rsid w:val="00A1027A"/>
    <w:rsid w:val="00A20542"/>
    <w:rsid w:val="00A2057D"/>
    <w:rsid w:val="00A231E2"/>
    <w:rsid w:val="00A2550D"/>
    <w:rsid w:val="00A2687D"/>
    <w:rsid w:val="00A26DBE"/>
    <w:rsid w:val="00A326A4"/>
    <w:rsid w:val="00A33C39"/>
    <w:rsid w:val="00A4169B"/>
    <w:rsid w:val="00A4361F"/>
    <w:rsid w:val="00A5197F"/>
    <w:rsid w:val="00A6114D"/>
    <w:rsid w:val="00A64912"/>
    <w:rsid w:val="00A70A74"/>
    <w:rsid w:val="00A71C4E"/>
    <w:rsid w:val="00A87AB9"/>
    <w:rsid w:val="00AA73A6"/>
    <w:rsid w:val="00AB3315"/>
    <w:rsid w:val="00AB7B41"/>
    <w:rsid w:val="00AC06B3"/>
    <w:rsid w:val="00AD5641"/>
    <w:rsid w:val="00AE50A2"/>
    <w:rsid w:val="00AF0336"/>
    <w:rsid w:val="00AF6613"/>
    <w:rsid w:val="00AF6CA0"/>
    <w:rsid w:val="00B00902"/>
    <w:rsid w:val="00B032D8"/>
    <w:rsid w:val="00B332B8"/>
    <w:rsid w:val="00B33B3C"/>
    <w:rsid w:val="00B4398B"/>
    <w:rsid w:val="00B44657"/>
    <w:rsid w:val="00B45600"/>
    <w:rsid w:val="00B61D2C"/>
    <w:rsid w:val="00B63BDE"/>
    <w:rsid w:val="00B655DE"/>
    <w:rsid w:val="00B85A45"/>
    <w:rsid w:val="00B85F08"/>
    <w:rsid w:val="00B90085"/>
    <w:rsid w:val="00BA453B"/>
    <w:rsid w:val="00BA5026"/>
    <w:rsid w:val="00BA5DE1"/>
    <w:rsid w:val="00BB6E79"/>
    <w:rsid w:val="00BC4F91"/>
    <w:rsid w:val="00BD4264"/>
    <w:rsid w:val="00BD60E6"/>
    <w:rsid w:val="00BE253A"/>
    <w:rsid w:val="00BE45B0"/>
    <w:rsid w:val="00BE719A"/>
    <w:rsid w:val="00BE720A"/>
    <w:rsid w:val="00BF4533"/>
    <w:rsid w:val="00C067E5"/>
    <w:rsid w:val="00C15528"/>
    <w:rsid w:val="00C164CA"/>
    <w:rsid w:val="00C174D0"/>
    <w:rsid w:val="00C21B63"/>
    <w:rsid w:val="00C31D77"/>
    <w:rsid w:val="00C32417"/>
    <w:rsid w:val="00C34C4D"/>
    <w:rsid w:val="00C42BF8"/>
    <w:rsid w:val="00C460AE"/>
    <w:rsid w:val="00C50043"/>
    <w:rsid w:val="00C61820"/>
    <w:rsid w:val="00C63713"/>
    <w:rsid w:val="00C7573B"/>
    <w:rsid w:val="00C76CF3"/>
    <w:rsid w:val="00C77E30"/>
    <w:rsid w:val="00C814F5"/>
    <w:rsid w:val="00CB0180"/>
    <w:rsid w:val="00CB07B5"/>
    <w:rsid w:val="00CB3470"/>
    <w:rsid w:val="00CD3B54"/>
    <w:rsid w:val="00CD606E"/>
    <w:rsid w:val="00CD7ECB"/>
    <w:rsid w:val="00CF0BB2"/>
    <w:rsid w:val="00D0104A"/>
    <w:rsid w:val="00D04518"/>
    <w:rsid w:val="00D13441"/>
    <w:rsid w:val="00D152FE"/>
    <w:rsid w:val="00D17B17"/>
    <w:rsid w:val="00D243A3"/>
    <w:rsid w:val="00D333D9"/>
    <w:rsid w:val="00D33440"/>
    <w:rsid w:val="00D40403"/>
    <w:rsid w:val="00D52EFE"/>
    <w:rsid w:val="00D63EF6"/>
    <w:rsid w:val="00D70DFB"/>
    <w:rsid w:val="00D766DF"/>
    <w:rsid w:val="00D83D21"/>
    <w:rsid w:val="00D84B58"/>
    <w:rsid w:val="00D86B8A"/>
    <w:rsid w:val="00D925D1"/>
    <w:rsid w:val="00DA093D"/>
    <w:rsid w:val="00DA3E00"/>
    <w:rsid w:val="00DB6534"/>
    <w:rsid w:val="00DE59BD"/>
    <w:rsid w:val="00E05704"/>
    <w:rsid w:val="00E05C46"/>
    <w:rsid w:val="00E203E5"/>
    <w:rsid w:val="00E23CD2"/>
    <w:rsid w:val="00E30206"/>
    <w:rsid w:val="00E33C1C"/>
    <w:rsid w:val="00E406D3"/>
    <w:rsid w:val="00E443FC"/>
    <w:rsid w:val="00E45FE7"/>
    <w:rsid w:val="00E476B8"/>
    <w:rsid w:val="00E52F49"/>
    <w:rsid w:val="00E54292"/>
    <w:rsid w:val="00E55BCD"/>
    <w:rsid w:val="00E659CF"/>
    <w:rsid w:val="00E73EC4"/>
    <w:rsid w:val="00E74DC7"/>
    <w:rsid w:val="00E7527C"/>
    <w:rsid w:val="00E76FAB"/>
    <w:rsid w:val="00E832EC"/>
    <w:rsid w:val="00E8330A"/>
    <w:rsid w:val="00E83E2E"/>
    <w:rsid w:val="00E84B32"/>
    <w:rsid w:val="00E87699"/>
    <w:rsid w:val="00EB22C0"/>
    <w:rsid w:val="00EB4777"/>
    <w:rsid w:val="00EB5B46"/>
    <w:rsid w:val="00ED3A7D"/>
    <w:rsid w:val="00EE2EC5"/>
    <w:rsid w:val="00EE34A9"/>
    <w:rsid w:val="00EF2E3A"/>
    <w:rsid w:val="00EF579D"/>
    <w:rsid w:val="00F047E2"/>
    <w:rsid w:val="00F078DC"/>
    <w:rsid w:val="00F13E86"/>
    <w:rsid w:val="00F24C35"/>
    <w:rsid w:val="00F35AFF"/>
    <w:rsid w:val="00F56759"/>
    <w:rsid w:val="00F677A9"/>
    <w:rsid w:val="00F7003E"/>
    <w:rsid w:val="00F7437A"/>
    <w:rsid w:val="00F84CF5"/>
    <w:rsid w:val="00F93D64"/>
    <w:rsid w:val="00FA032C"/>
    <w:rsid w:val="00FA2963"/>
    <w:rsid w:val="00FA420B"/>
    <w:rsid w:val="00FB03B3"/>
    <w:rsid w:val="00FB192C"/>
    <w:rsid w:val="00FC4886"/>
    <w:rsid w:val="00FD097D"/>
    <w:rsid w:val="00FD7CFE"/>
    <w:rsid w:val="00FF2A9D"/>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579D"/>
    <w:pPr>
      <w:spacing w:line="260" w:lineRule="atLeast"/>
    </w:pPr>
    <w:rPr>
      <w:sz w:val="22"/>
    </w:rPr>
  </w:style>
  <w:style w:type="paragraph" w:styleId="Heading1">
    <w:name w:val="heading 1"/>
    <w:basedOn w:val="Normal"/>
    <w:next w:val="Normal"/>
    <w:link w:val="Heading1Char"/>
    <w:uiPriority w:val="9"/>
    <w:qFormat/>
    <w:rsid w:val="00EF57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F57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F579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F57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57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579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579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579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F579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F579D"/>
  </w:style>
  <w:style w:type="paragraph" w:customStyle="1" w:styleId="OPCParaBase">
    <w:name w:val="OPCParaBase"/>
    <w:link w:val="OPCParaBaseChar"/>
    <w:qFormat/>
    <w:rsid w:val="00EF579D"/>
    <w:pPr>
      <w:spacing w:line="260" w:lineRule="atLeast"/>
    </w:pPr>
    <w:rPr>
      <w:rFonts w:eastAsia="Times New Roman" w:cs="Times New Roman"/>
      <w:sz w:val="22"/>
      <w:lang w:eastAsia="en-AU"/>
    </w:rPr>
  </w:style>
  <w:style w:type="paragraph" w:customStyle="1" w:styleId="ShortT">
    <w:name w:val="ShortT"/>
    <w:basedOn w:val="OPCParaBase"/>
    <w:next w:val="Normal"/>
    <w:qFormat/>
    <w:rsid w:val="00EF579D"/>
    <w:pPr>
      <w:spacing w:line="240" w:lineRule="auto"/>
    </w:pPr>
    <w:rPr>
      <w:b/>
      <w:sz w:val="40"/>
    </w:rPr>
  </w:style>
  <w:style w:type="paragraph" w:customStyle="1" w:styleId="ActHead1">
    <w:name w:val="ActHead 1"/>
    <w:aliases w:val="c"/>
    <w:basedOn w:val="OPCParaBase"/>
    <w:next w:val="Normal"/>
    <w:qFormat/>
    <w:rsid w:val="00EF57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57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57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57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F57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57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57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EF57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F579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F579D"/>
  </w:style>
  <w:style w:type="paragraph" w:customStyle="1" w:styleId="Blocks">
    <w:name w:val="Blocks"/>
    <w:aliases w:val="bb"/>
    <w:basedOn w:val="OPCParaBase"/>
    <w:qFormat/>
    <w:rsid w:val="00EF579D"/>
    <w:pPr>
      <w:spacing w:line="240" w:lineRule="auto"/>
    </w:pPr>
    <w:rPr>
      <w:sz w:val="24"/>
    </w:rPr>
  </w:style>
  <w:style w:type="paragraph" w:customStyle="1" w:styleId="BoxText">
    <w:name w:val="BoxText"/>
    <w:aliases w:val="bt"/>
    <w:basedOn w:val="OPCParaBase"/>
    <w:qFormat/>
    <w:rsid w:val="00EF57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579D"/>
    <w:rPr>
      <w:b/>
    </w:rPr>
  </w:style>
  <w:style w:type="paragraph" w:customStyle="1" w:styleId="BoxHeadItalic">
    <w:name w:val="BoxHeadItalic"/>
    <w:aliases w:val="bhi"/>
    <w:basedOn w:val="BoxText"/>
    <w:next w:val="BoxStep"/>
    <w:qFormat/>
    <w:rsid w:val="00EF579D"/>
    <w:rPr>
      <w:i/>
    </w:rPr>
  </w:style>
  <w:style w:type="paragraph" w:customStyle="1" w:styleId="BoxList">
    <w:name w:val="BoxList"/>
    <w:aliases w:val="bl"/>
    <w:basedOn w:val="BoxText"/>
    <w:qFormat/>
    <w:rsid w:val="00EF579D"/>
    <w:pPr>
      <w:ind w:left="1559" w:hanging="425"/>
    </w:pPr>
  </w:style>
  <w:style w:type="paragraph" w:customStyle="1" w:styleId="BoxNote">
    <w:name w:val="BoxNote"/>
    <w:aliases w:val="bn"/>
    <w:basedOn w:val="BoxText"/>
    <w:qFormat/>
    <w:rsid w:val="00EF579D"/>
    <w:pPr>
      <w:tabs>
        <w:tab w:val="left" w:pos="1985"/>
      </w:tabs>
      <w:spacing w:before="122" w:line="198" w:lineRule="exact"/>
      <w:ind w:left="2948" w:hanging="1814"/>
    </w:pPr>
    <w:rPr>
      <w:sz w:val="18"/>
    </w:rPr>
  </w:style>
  <w:style w:type="paragraph" w:customStyle="1" w:styleId="BoxPara">
    <w:name w:val="BoxPara"/>
    <w:aliases w:val="bp"/>
    <w:basedOn w:val="BoxText"/>
    <w:qFormat/>
    <w:rsid w:val="00EF579D"/>
    <w:pPr>
      <w:tabs>
        <w:tab w:val="right" w:pos="2268"/>
      </w:tabs>
      <w:ind w:left="2552" w:hanging="1418"/>
    </w:pPr>
  </w:style>
  <w:style w:type="paragraph" w:customStyle="1" w:styleId="BoxStep">
    <w:name w:val="BoxStep"/>
    <w:aliases w:val="bs"/>
    <w:basedOn w:val="BoxText"/>
    <w:qFormat/>
    <w:rsid w:val="00EF579D"/>
    <w:pPr>
      <w:ind w:left="1985" w:hanging="851"/>
    </w:pPr>
  </w:style>
  <w:style w:type="character" w:customStyle="1" w:styleId="CharAmPartNo">
    <w:name w:val="CharAmPartNo"/>
    <w:basedOn w:val="OPCCharBase"/>
    <w:qFormat/>
    <w:rsid w:val="00EF579D"/>
  </w:style>
  <w:style w:type="character" w:customStyle="1" w:styleId="CharAmPartText">
    <w:name w:val="CharAmPartText"/>
    <w:basedOn w:val="OPCCharBase"/>
    <w:qFormat/>
    <w:rsid w:val="00EF579D"/>
  </w:style>
  <w:style w:type="character" w:customStyle="1" w:styleId="CharAmSchNo">
    <w:name w:val="CharAmSchNo"/>
    <w:basedOn w:val="OPCCharBase"/>
    <w:qFormat/>
    <w:rsid w:val="00EF579D"/>
  </w:style>
  <w:style w:type="character" w:customStyle="1" w:styleId="CharAmSchText">
    <w:name w:val="CharAmSchText"/>
    <w:basedOn w:val="OPCCharBase"/>
    <w:qFormat/>
    <w:rsid w:val="00EF579D"/>
  </w:style>
  <w:style w:type="character" w:customStyle="1" w:styleId="CharBoldItalic">
    <w:name w:val="CharBoldItalic"/>
    <w:basedOn w:val="OPCCharBase"/>
    <w:uiPriority w:val="1"/>
    <w:qFormat/>
    <w:rsid w:val="00EF579D"/>
    <w:rPr>
      <w:b/>
      <w:i/>
    </w:rPr>
  </w:style>
  <w:style w:type="character" w:customStyle="1" w:styleId="CharChapNo">
    <w:name w:val="CharChapNo"/>
    <w:basedOn w:val="OPCCharBase"/>
    <w:uiPriority w:val="1"/>
    <w:qFormat/>
    <w:rsid w:val="00EF579D"/>
  </w:style>
  <w:style w:type="character" w:customStyle="1" w:styleId="CharChapText">
    <w:name w:val="CharChapText"/>
    <w:basedOn w:val="OPCCharBase"/>
    <w:uiPriority w:val="1"/>
    <w:qFormat/>
    <w:rsid w:val="00EF579D"/>
  </w:style>
  <w:style w:type="character" w:customStyle="1" w:styleId="CharDivNo">
    <w:name w:val="CharDivNo"/>
    <w:basedOn w:val="OPCCharBase"/>
    <w:uiPriority w:val="1"/>
    <w:qFormat/>
    <w:rsid w:val="00EF579D"/>
  </w:style>
  <w:style w:type="character" w:customStyle="1" w:styleId="CharDivText">
    <w:name w:val="CharDivText"/>
    <w:basedOn w:val="OPCCharBase"/>
    <w:uiPriority w:val="1"/>
    <w:qFormat/>
    <w:rsid w:val="00EF579D"/>
  </w:style>
  <w:style w:type="character" w:customStyle="1" w:styleId="CharItalic">
    <w:name w:val="CharItalic"/>
    <w:basedOn w:val="OPCCharBase"/>
    <w:uiPriority w:val="1"/>
    <w:qFormat/>
    <w:rsid w:val="00EF579D"/>
    <w:rPr>
      <w:i/>
    </w:rPr>
  </w:style>
  <w:style w:type="character" w:customStyle="1" w:styleId="CharPartNo">
    <w:name w:val="CharPartNo"/>
    <w:basedOn w:val="OPCCharBase"/>
    <w:uiPriority w:val="1"/>
    <w:qFormat/>
    <w:rsid w:val="00EF579D"/>
  </w:style>
  <w:style w:type="character" w:customStyle="1" w:styleId="CharPartText">
    <w:name w:val="CharPartText"/>
    <w:basedOn w:val="OPCCharBase"/>
    <w:uiPriority w:val="1"/>
    <w:qFormat/>
    <w:rsid w:val="00EF579D"/>
  </w:style>
  <w:style w:type="character" w:customStyle="1" w:styleId="CharSectno">
    <w:name w:val="CharSectno"/>
    <w:basedOn w:val="OPCCharBase"/>
    <w:qFormat/>
    <w:rsid w:val="00EF579D"/>
  </w:style>
  <w:style w:type="character" w:customStyle="1" w:styleId="CharSubdNo">
    <w:name w:val="CharSubdNo"/>
    <w:basedOn w:val="OPCCharBase"/>
    <w:uiPriority w:val="1"/>
    <w:qFormat/>
    <w:rsid w:val="00EF579D"/>
  </w:style>
  <w:style w:type="character" w:customStyle="1" w:styleId="CharSubdText">
    <w:name w:val="CharSubdText"/>
    <w:basedOn w:val="OPCCharBase"/>
    <w:uiPriority w:val="1"/>
    <w:qFormat/>
    <w:rsid w:val="00EF579D"/>
  </w:style>
  <w:style w:type="paragraph" w:customStyle="1" w:styleId="CTA--">
    <w:name w:val="CTA --"/>
    <w:basedOn w:val="OPCParaBase"/>
    <w:next w:val="Normal"/>
    <w:rsid w:val="00EF579D"/>
    <w:pPr>
      <w:spacing w:before="60" w:line="240" w:lineRule="atLeast"/>
      <w:ind w:left="142" w:hanging="142"/>
    </w:pPr>
    <w:rPr>
      <w:sz w:val="20"/>
    </w:rPr>
  </w:style>
  <w:style w:type="paragraph" w:customStyle="1" w:styleId="CTA-">
    <w:name w:val="CTA -"/>
    <w:basedOn w:val="OPCParaBase"/>
    <w:rsid w:val="00EF579D"/>
    <w:pPr>
      <w:spacing w:before="60" w:line="240" w:lineRule="atLeast"/>
      <w:ind w:left="85" w:hanging="85"/>
    </w:pPr>
    <w:rPr>
      <w:sz w:val="20"/>
    </w:rPr>
  </w:style>
  <w:style w:type="paragraph" w:customStyle="1" w:styleId="CTA---">
    <w:name w:val="CTA ---"/>
    <w:basedOn w:val="OPCParaBase"/>
    <w:next w:val="Normal"/>
    <w:rsid w:val="00EF579D"/>
    <w:pPr>
      <w:spacing w:before="60" w:line="240" w:lineRule="atLeast"/>
      <w:ind w:left="198" w:hanging="198"/>
    </w:pPr>
    <w:rPr>
      <w:sz w:val="20"/>
    </w:rPr>
  </w:style>
  <w:style w:type="paragraph" w:customStyle="1" w:styleId="CTA----">
    <w:name w:val="CTA ----"/>
    <w:basedOn w:val="OPCParaBase"/>
    <w:next w:val="Normal"/>
    <w:rsid w:val="00EF579D"/>
    <w:pPr>
      <w:spacing w:before="60" w:line="240" w:lineRule="atLeast"/>
      <w:ind w:left="255" w:hanging="255"/>
    </w:pPr>
    <w:rPr>
      <w:sz w:val="20"/>
    </w:rPr>
  </w:style>
  <w:style w:type="paragraph" w:customStyle="1" w:styleId="CTA1a">
    <w:name w:val="CTA 1(a)"/>
    <w:basedOn w:val="OPCParaBase"/>
    <w:rsid w:val="00EF579D"/>
    <w:pPr>
      <w:tabs>
        <w:tab w:val="right" w:pos="414"/>
      </w:tabs>
      <w:spacing w:before="40" w:line="240" w:lineRule="atLeast"/>
      <w:ind w:left="675" w:hanging="675"/>
    </w:pPr>
    <w:rPr>
      <w:sz w:val="20"/>
    </w:rPr>
  </w:style>
  <w:style w:type="paragraph" w:customStyle="1" w:styleId="CTA1ai">
    <w:name w:val="CTA 1(a)(i)"/>
    <w:basedOn w:val="OPCParaBase"/>
    <w:rsid w:val="00EF579D"/>
    <w:pPr>
      <w:tabs>
        <w:tab w:val="right" w:pos="1004"/>
      </w:tabs>
      <w:spacing w:before="40" w:line="240" w:lineRule="atLeast"/>
      <w:ind w:left="1253" w:hanging="1253"/>
    </w:pPr>
    <w:rPr>
      <w:sz w:val="20"/>
    </w:rPr>
  </w:style>
  <w:style w:type="paragraph" w:customStyle="1" w:styleId="CTA2a">
    <w:name w:val="CTA 2(a)"/>
    <w:basedOn w:val="OPCParaBase"/>
    <w:rsid w:val="00EF579D"/>
    <w:pPr>
      <w:tabs>
        <w:tab w:val="right" w:pos="482"/>
      </w:tabs>
      <w:spacing w:before="40" w:line="240" w:lineRule="atLeast"/>
      <w:ind w:left="748" w:hanging="748"/>
    </w:pPr>
    <w:rPr>
      <w:sz w:val="20"/>
    </w:rPr>
  </w:style>
  <w:style w:type="paragraph" w:customStyle="1" w:styleId="CTA2ai">
    <w:name w:val="CTA 2(a)(i)"/>
    <w:basedOn w:val="OPCParaBase"/>
    <w:rsid w:val="00EF579D"/>
    <w:pPr>
      <w:tabs>
        <w:tab w:val="right" w:pos="1089"/>
      </w:tabs>
      <w:spacing w:before="40" w:line="240" w:lineRule="atLeast"/>
      <w:ind w:left="1327" w:hanging="1327"/>
    </w:pPr>
    <w:rPr>
      <w:sz w:val="20"/>
    </w:rPr>
  </w:style>
  <w:style w:type="paragraph" w:customStyle="1" w:styleId="CTA3a">
    <w:name w:val="CTA 3(a)"/>
    <w:basedOn w:val="OPCParaBase"/>
    <w:rsid w:val="00EF579D"/>
    <w:pPr>
      <w:tabs>
        <w:tab w:val="right" w:pos="556"/>
      </w:tabs>
      <w:spacing w:before="40" w:line="240" w:lineRule="atLeast"/>
      <w:ind w:left="805" w:hanging="805"/>
    </w:pPr>
    <w:rPr>
      <w:sz w:val="20"/>
    </w:rPr>
  </w:style>
  <w:style w:type="paragraph" w:customStyle="1" w:styleId="CTA3ai">
    <w:name w:val="CTA 3(a)(i)"/>
    <w:basedOn w:val="OPCParaBase"/>
    <w:rsid w:val="00EF579D"/>
    <w:pPr>
      <w:tabs>
        <w:tab w:val="right" w:pos="1140"/>
      </w:tabs>
      <w:spacing w:before="40" w:line="240" w:lineRule="atLeast"/>
      <w:ind w:left="1361" w:hanging="1361"/>
    </w:pPr>
    <w:rPr>
      <w:sz w:val="20"/>
    </w:rPr>
  </w:style>
  <w:style w:type="paragraph" w:customStyle="1" w:styleId="CTA4a">
    <w:name w:val="CTA 4(a)"/>
    <w:basedOn w:val="OPCParaBase"/>
    <w:rsid w:val="00EF579D"/>
    <w:pPr>
      <w:tabs>
        <w:tab w:val="right" w:pos="624"/>
      </w:tabs>
      <w:spacing w:before="40" w:line="240" w:lineRule="atLeast"/>
      <w:ind w:left="873" w:hanging="873"/>
    </w:pPr>
    <w:rPr>
      <w:sz w:val="20"/>
    </w:rPr>
  </w:style>
  <w:style w:type="paragraph" w:customStyle="1" w:styleId="CTA4ai">
    <w:name w:val="CTA 4(a)(i)"/>
    <w:basedOn w:val="OPCParaBase"/>
    <w:rsid w:val="00EF579D"/>
    <w:pPr>
      <w:tabs>
        <w:tab w:val="right" w:pos="1213"/>
      </w:tabs>
      <w:spacing w:before="40" w:line="240" w:lineRule="atLeast"/>
      <w:ind w:left="1452" w:hanging="1452"/>
    </w:pPr>
    <w:rPr>
      <w:sz w:val="20"/>
    </w:rPr>
  </w:style>
  <w:style w:type="paragraph" w:customStyle="1" w:styleId="CTACAPS">
    <w:name w:val="CTA CAPS"/>
    <w:basedOn w:val="OPCParaBase"/>
    <w:rsid w:val="00EF579D"/>
    <w:pPr>
      <w:spacing w:before="60" w:line="240" w:lineRule="atLeast"/>
    </w:pPr>
    <w:rPr>
      <w:sz w:val="20"/>
    </w:rPr>
  </w:style>
  <w:style w:type="paragraph" w:customStyle="1" w:styleId="CTAright">
    <w:name w:val="CTA right"/>
    <w:basedOn w:val="OPCParaBase"/>
    <w:rsid w:val="00EF579D"/>
    <w:pPr>
      <w:spacing w:before="60" w:line="240" w:lineRule="auto"/>
      <w:jc w:val="right"/>
    </w:pPr>
    <w:rPr>
      <w:sz w:val="20"/>
    </w:rPr>
  </w:style>
  <w:style w:type="paragraph" w:customStyle="1" w:styleId="subsection">
    <w:name w:val="subsection"/>
    <w:aliases w:val="ss"/>
    <w:basedOn w:val="OPCParaBase"/>
    <w:link w:val="subsectionChar"/>
    <w:rsid w:val="00EF579D"/>
    <w:pPr>
      <w:tabs>
        <w:tab w:val="right" w:pos="1021"/>
      </w:tabs>
      <w:spacing w:before="180" w:line="240" w:lineRule="auto"/>
      <w:ind w:left="1134" w:hanging="1134"/>
    </w:pPr>
  </w:style>
  <w:style w:type="paragraph" w:customStyle="1" w:styleId="Definition">
    <w:name w:val="Definition"/>
    <w:aliases w:val="dd"/>
    <w:basedOn w:val="OPCParaBase"/>
    <w:rsid w:val="00EF579D"/>
    <w:pPr>
      <w:spacing w:before="180" w:line="240" w:lineRule="auto"/>
      <w:ind w:left="1134"/>
    </w:pPr>
  </w:style>
  <w:style w:type="paragraph" w:customStyle="1" w:styleId="ETAsubitem">
    <w:name w:val="ETA(subitem)"/>
    <w:basedOn w:val="OPCParaBase"/>
    <w:rsid w:val="00EF579D"/>
    <w:pPr>
      <w:tabs>
        <w:tab w:val="right" w:pos="340"/>
      </w:tabs>
      <w:spacing w:before="60" w:line="240" w:lineRule="auto"/>
      <w:ind w:left="454" w:hanging="454"/>
    </w:pPr>
    <w:rPr>
      <w:sz w:val="20"/>
    </w:rPr>
  </w:style>
  <w:style w:type="paragraph" w:customStyle="1" w:styleId="ETApara">
    <w:name w:val="ETA(para)"/>
    <w:basedOn w:val="OPCParaBase"/>
    <w:rsid w:val="00EF579D"/>
    <w:pPr>
      <w:tabs>
        <w:tab w:val="right" w:pos="754"/>
      </w:tabs>
      <w:spacing w:before="60" w:line="240" w:lineRule="auto"/>
      <w:ind w:left="828" w:hanging="828"/>
    </w:pPr>
    <w:rPr>
      <w:sz w:val="20"/>
    </w:rPr>
  </w:style>
  <w:style w:type="paragraph" w:customStyle="1" w:styleId="ETAsubpara">
    <w:name w:val="ETA(subpara)"/>
    <w:basedOn w:val="OPCParaBase"/>
    <w:rsid w:val="00EF579D"/>
    <w:pPr>
      <w:tabs>
        <w:tab w:val="right" w:pos="1083"/>
      </w:tabs>
      <w:spacing w:before="60" w:line="240" w:lineRule="auto"/>
      <w:ind w:left="1191" w:hanging="1191"/>
    </w:pPr>
    <w:rPr>
      <w:sz w:val="20"/>
    </w:rPr>
  </w:style>
  <w:style w:type="paragraph" w:customStyle="1" w:styleId="ETAsub-subpara">
    <w:name w:val="ETA(sub-subpara)"/>
    <w:basedOn w:val="OPCParaBase"/>
    <w:rsid w:val="00EF579D"/>
    <w:pPr>
      <w:tabs>
        <w:tab w:val="right" w:pos="1412"/>
      </w:tabs>
      <w:spacing w:before="60" w:line="240" w:lineRule="auto"/>
      <w:ind w:left="1525" w:hanging="1525"/>
    </w:pPr>
    <w:rPr>
      <w:sz w:val="20"/>
    </w:rPr>
  </w:style>
  <w:style w:type="paragraph" w:customStyle="1" w:styleId="Formula">
    <w:name w:val="Formula"/>
    <w:basedOn w:val="OPCParaBase"/>
    <w:rsid w:val="00EF579D"/>
    <w:pPr>
      <w:spacing w:line="240" w:lineRule="auto"/>
      <w:ind w:left="1134"/>
    </w:pPr>
    <w:rPr>
      <w:sz w:val="20"/>
    </w:rPr>
  </w:style>
  <w:style w:type="paragraph" w:styleId="Header">
    <w:name w:val="header"/>
    <w:basedOn w:val="OPCParaBase"/>
    <w:link w:val="HeaderChar"/>
    <w:unhideWhenUsed/>
    <w:rsid w:val="00EF579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F579D"/>
    <w:rPr>
      <w:rFonts w:eastAsia="Times New Roman" w:cs="Times New Roman"/>
      <w:sz w:val="16"/>
      <w:lang w:eastAsia="en-AU"/>
    </w:rPr>
  </w:style>
  <w:style w:type="paragraph" w:customStyle="1" w:styleId="House">
    <w:name w:val="House"/>
    <w:basedOn w:val="OPCParaBase"/>
    <w:rsid w:val="00EF579D"/>
    <w:pPr>
      <w:spacing w:line="240" w:lineRule="auto"/>
    </w:pPr>
    <w:rPr>
      <w:sz w:val="28"/>
    </w:rPr>
  </w:style>
  <w:style w:type="paragraph" w:customStyle="1" w:styleId="Item">
    <w:name w:val="Item"/>
    <w:aliases w:val="i"/>
    <w:basedOn w:val="OPCParaBase"/>
    <w:next w:val="ItemHead"/>
    <w:rsid w:val="00EF579D"/>
    <w:pPr>
      <w:keepLines/>
      <w:spacing w:before="80" w:line="240" w:lineRule="auto"/>
      <w:ind w:left="709"/>
    </w:pPr>
  </w:style>
  <w:style w:type="paragraph" w:customStyle="1" w:styleId="ItemHead">
    <w:name w:val="ItemHead"/>
    <w:aliases w:val="ih"/>
    <w:basedOn w:val="OPCParaBase"/>
    <w:next w:val="Item"/>
    <w:link w:val="ItemHeadChar"/>
    <w:rsid w:val="00EF579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F579D"/>
    <w:pPr>
      <w:spacing w:line="240" w:lineRule="auto"/>
    </w:pPr>
    <w:rPr>
      <w:b/>
      <w:sz w:val="32"/>
    </w:rPr>
  </w:style>
  <w:style w:type="paragraph" w:customStyle="1" w:styleId="notedraft">
    <w:name w:val="note(draft)"/>
    <w:aliases w:val="nd"/>
    <w:basedOn w:val="OPCParaBase"/>
    <w:rsid w:val="00EF579D"/>
    <w:pPr>
      <w:spacing w:before="240" w:line="240" w:lineRule="auto"/>
      <w:ind w:left="284" w:hanging="284"/>
    </w:pPr>
    <w:rPr>
      <w:i/>
      <w:sz w:val="24"/>
    </w:rPr>
  </w:style>
  <w:style w:type="paragraph" w:customStyle="1" w:styleId="notemargin">
    <w:name w:val="note(margin)"/>
    <w:aliases w:val="nm"/>
    <w:basedOn w:val="OPCParaBase"/>
    <w:rsid w:val="00EF579D"/>
    <w:pPr>
      <w:tabs>
        <w:tab w:val="left" w:pos="709"/>
      </w:tabs>
      <w:spacing w:before="122" w:line="198" w:lineRule="exact"/>
      <w:ind w:left="709" w:hanging="709"/>
    </w:pPr>
    <w:rPr>
      <w:sz w:val="18"/>
    </w:rPr>
  </w:style>
  <w:style w:type="paragraph" w:customStyle="1" w:styleId="noteToPara">
    <w:name w:val="noteToPara"/>
    <w:aliases w:val="ntp"/>
    <w:basedOn w:val="OPCParaBase"/>
    <w:rsid w:val="00EF579D"/>
    <w:pPr>
      <w:spacing w:before="122" w:line="198" w:lineRule="exact"/>
      <w:ind w:left="2353" w:hanging="709"/>
    </w:pPr>
    <w:rPr>
      <w:sz w:val="18"/>
    </w:rPr>
  </w:style>
  <w:style w:type="paragraph" w:customStyle="1" w:styleId="noteParlAmend">
    <w:name w:val="note(ParlAmend)"/>
    <w:aliases w:val="npp"/>
    <w:basedOn w:val="OPCParaBase"/>
    <w:next w:val="ParlAmend"/>
    <w:rsid w:val="00EF579D"/>
    <w:pPr>
      <w:spacing w:line="240" w:lineRule="auto"/>
      <w:jc w:val="right"/>
    </w:pPr>
    <w:rPr>
      <w:rFonts w:ascii="Arial" w:hAnsi="Arial"/>
      <w:b/>
      <w:i/>
    </w:rPr>
  </w:style>
  <w:style w:type="paragraph" w:customStyle="1" w:styleId="Page1">
    <w:name w:val="Page1"/>
    <w:basedOn w:val="OPCParaBase"/>
    <w:rsid w:val="00EF579D"/>
    <w:pPr>
      <w:spacing w:before="5600" w:line="240" w:lineRule="auto"/>
    </w:pPr>
    <w:rPr>
      <w:b/>
      <w:sz w:val="32"/>
    </w:rPr>
  </w:style>
  <w:style w:type="paragraph" w:customStyle="1" w:styleId="PageBreak">
    <w:name w:val="PageBreak"/>
    <w:aliases w:val="pb"/>
    <w:basedOn w:val="OPCParaBase"/>
    <w:rsid w:val="00EF579D"/>
    <w:pPr>
      <w:spacing w:line="240" w:lineRule="auto"/>
    </w:pPr>
    <w:rPr>
      <w:sz w:val="20"/>
    </w:rPr>
  </w:style>
  <w:style w:type="paragraph" w:customStyle="1" w:styleId="paragraphsub">
    <w:name w:val="paragraph(sub)"/>
    <w:aliases w:val="aa"/>
    <w:basedOn w:val="OPCParaBase"/>
    <w:rsid w:val="00EF579D"/>
    <w:pPr>
      <w:tabs>
        <w:tab w:val="right" w:pos="1985"/>
      </w:tabs>
      <w:spacing w:before="40" w:line="240" w:lineRule="auto"/>
      <w:ind w:left="2098" w:hanging="2098"/>
    </w:pPr>
  </w:style>
  <w:style w:type="paragraph" w:customStyle="1" w:styleId="paragraphsub-sub">
    <w:name w:val="paragraph(sub-sub)"/>
    <w:aliases w:val="aaa"/>
    <w:basedOn w:val="OPCParaBase"/>
    <w:rsid w:val="00EF579D"/>
    <w:pPr>
      <w:tabs>
        <w:tab w:val="right" w:pos="2722"/>
      </w:tabs>
      <w:spacing w:before="40" w:line="240" w:lineRule="auto"/>
      <w:ind w:left="2835" w:hanging="2835"/>
    </w:pPr>
  </w:style>
  <w:style w:type="paragraph" w:customStyle="1" w:styleId="paragraph">
    <w:name w:val="paragraph"/>
    <w:aliases w:val="a"/>
    <w:basedOn w:val="OPCParaBase"/>
    <w:rsid w:val="00EF579D"/>
    <w:pPr>
      <w:tabs>
        <w:tab w:val="right" w:pos="1531"/>
      </w:tabs>
      <w:spacing w:before="40" w:line="240" w:lineRule="auto"/>
      <w:ind w:left="1644" w:hanging="1644"/>
    </w:pPr>
  </w:style>
  <w:style w:type="paragraph" w:customStyle="1" w:styleId="ParlAmend">
    <w:name w:val="ParlAmend"/>
    <w:aliases w:val="pp"/>
    <w:basedOn w:val="OPCParaBase"/>
    <w:rsid w:val="00EF579D"/>
    <w:pPr>
      <w:spacing w:before="240" w:line="240" w:lineRule="atLeast"/>
      <w:ind w:hanging="567"/>
    </w:pPr>
    <w:rPr>
      <w:sz w:val="24"/>
    </w:rPr>
  </w:style>
  <w:style w:type="paragraph" w:customStyle="1" w:styleId="Penalty">
    <w:name w:val="Penalty"/>
    <w:basedOn w:val="OPCParaBase"/>
    <w:rsid w:val="00EF579D"/>
    <w:pPr>
      <w:tabs>
        <w:tab w:val="left" w:pos="2977"/>
      </w:tabs>
      <w:spacing w:before="180" w:line="240" w:lineRule="auto"/>
      <w:ind w:left="1985" w:hanging="851"/>
    </w:pPr>
  </w:style>
  <w:style w:type="paragraph" w:customStyle="1" w:styleId="Portfolio">
    <w:name w:val="Portfolio"/>
    <w:basedOn w:val="OPCParaBase"/>
    <w:rsid w:val="00EF579D"/>
    <w:pPr>
      <w:spacing w:line="240" w:lineRule="auto"/>
    </w:pPr>
    <w:rPr>
      <w:i/>
      <w:sz w:val="20"/>
    </w:rPr>
  </w:style>
  <w:style w:type="paragraph" w:customStyle="1" w:styleId="Preamble">
    <w:name w:val="Preamble"/>
    <w:basedOn w:val="OPCParaBase"/>
    <w:next w:val="Normal"/>
    <w:rsid w:val="00EF57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579D"/>
    <w:pPr>
      <w:spacing w:line="240" w:lineRule="auto"/>
    </w:pPr>
    <w:rPr>
      <w:i/>
      <w:sz w:val="20"/>
    </w:rPr>
  </w:style>
  <w:style w:type="paragraph" w:customStyle="1" w:styleId="Session">
    <w:name w:val="Session"/>
    <w:basedOn w:val="OPCParaBase"/>
    <w:rsid w:val="00EF579D"/>
    <w:pPr>
      <w:spacing w:line="240" w:lineRule="auto"/>
    </w:pPr>
    <w:rPr>
      <w:sz w:val="28"/>
    </w:rPr>
  </w:style>
  <w:style w:type="paragraph" w:customStyle="1" w:styleId="Sponsor">
    <w:name w:val="Sponsor"/>
    <w:basedOn w:val="OPCParaBase"/>
    <w:rsid w:val="00EF579D"/>
    <w:pPr>
      <w:spacing w:line="240" w:lineRule="auto"/>
    </w:pPr>
    <w:rPr>
      <w:i/>
    </w:rPr>
  </w:style>
  <w:style w:type="paragraph" w:customStyle="1" w:styleId="Subitem">
    <w:name w:val="Subitem"/>
    <w:aliases w:val="iss"/>
    <w:basedOn w:val="OPCParaBase"/>
    <w:rsid w:val="00EF579D"/>
    <w:pPr>
      <w:spacing w:before="180" w:line="240" w:lineRule="auto"/>
      <w:ind w:left="709" w:hanging="709"/>
    </w:pPr>
  </w:style>
  <w:style w:type="paragraph" w:customStyle="1" w:styleId="SubitemHead">
    <w:name w:val="SubitemHead"/>
    <w:aliases w:val="issh"/>
    <w:basedOn w:val="OPCParaBase"/>
    <w:rsid w:val="00EF57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579D"/>
    <w:pPr>
      <w:spacing w:before="40" w:line="240" w:lineRule="auto"/>
      <w:ind w:left="1134"/>
    </w:pPr>
  </w:style>
  <w:style w:type="paragraph" w:customStyle="1" w:styleId="SubsectionHead">
    <w:name w:val="SubsectionHead"/>
    <w:aliases w:val="ssh"/>
    <w:basedOn w:val="OPCParaBase"/>
    <w:next w:val="subsection"/>
    <w:rsid w:val="00EF579D"/>
    <w:pPr>
      <w:keepNext/>
      <w:keepLines/>
      <w:spacing w:before="240" w:line="240" w:lineRule="auto"/>
      <w:ind w:left="1134"/>
    </w:pPr>
    <w:rPr>
      <w:i/>
    </w:rPr>
  </w:style>
  <w:style w:type="paragraph" w:customStyle="1" w:styleId="Tablea">
    <w:name w:val="Table(a)"/>
    <w:aliases w:val="ta"/>
    <w:basedOn w:val="OPCParaBase"/>
    <w:rsid w:val="00EF579D"/>
    <w:pPr>
      <w:spacing w:before="60" w:line="240" w:lineRule="auto"/>
      <w:ind w:left="284" w:hanging="284"/>
    </w:pPr>
    <w:rPr>
      <w:sz w:val="20"/>
    </w:rPr>
  </w:style>
  <w:style w:type="paragraph" w:customStyle="1" w:styleId="TableAA">
    <w:name w:val="Table(AA)"/>
    <w:aliases w:val="taaa"/>
    <w:basedOn w:val="OPCParaBase"/>
    <w:rsid w:val="00EF579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F579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F579D"/>
    <w:pPr>
      <w:spacing w:before="60" w:line="240" w:lineRule="atLeast"/>
    </w:pPr>
    <w:rPr>
      <w:sz w:val="20"/>
    </w:rPr>
  </w:style>
  <w:style w:type="paragraph" w:customStyle="1" w:styleId="TLPBoxTextnote">
    <w:name w:val="TLPBoxText(note"/>
    <w:aliases w:val="right)"/>
    <w:basedOn w:val="OPCParaBase"/>
    <w:rsid w:val="00EF57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579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579D"/>
    <w:pPr>
      <w:spacing w:before="122" w:line="198" w:lineRule="exact"/>
      <w:ind w:left="1985" w:hanging="851"/>
      <w:jc w:val="right"/>
    </w:pPr>
    <w:rPr>
      <w:sz w:val="18"/>
    </w:rPr>
  </w:style>
  <w:style w:type="paragraph" w:customStyle="1" w:styleId="TLPTableBullet">
    <w:name w:val="TLPTableBullet"/>
    <w:aliases w:val="ttb"/>
    <w:basedOn w:val="OPCParaBase"/>
    <w:rsid w:val="00EF579D"/>
    <w:pPr>
      <w:spacing w:line="240" w:lineRule="exact"/>
      <w:ind w:left="284" w:hanging="284"/>
    </w:pPr>
    <w:rPr>
      <w:sz w:val="20"/>
    </w:rPr>
  </w:style>
  <w:style w:type="paragraph" w:styleId="TOC1">
    <w:name w:val="toc 1"/>
    <w:basedOn w:val="OPCParaBase"/>
    <w:next w:val="Normal"/>
    <w:uiPriority w:val="39"/>
    <w:semiHidden/>
    <w:unhideWhenUsed/>
    <w:rsid w:val="00EF579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F579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F579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F579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F579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F579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EF579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F579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F579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F579D"/>
    <w:pPr>
      <w:keepLines/>
      <w:spacing w:before="240" w:after="120" w:line="240" w:lineRule="auto"/>
      <w:ind w:left="794"/>
    </w:pPr>
    <w:rPr>
      <w:b/>
      <w:kern w:val="28"/>
      <w:sz w:val="20"/>
    </w:rPr>
  </w:style>
  <w:style w:type="paragraph" w:customStyle="1" w:styleId="TofSectsHeading">
    <w:name w:val="TofSects(Heading)"/>
    <w:basedOn w:val="OPCParaBase"/>
    <w:rsid w:val="00EF579D"/>
    <w:pPr>
      <w:spacing w:before="240" w:after="120" w:line="240" w:lineRule="auto"/>
    </w:pPr>
    <w:rPr>
      <w:b/>
      <w:sz w:val="24"/>
    </w:rPr>
  </w:style>
  <w:style w:type="paragraph" w:customStyle="1" w:styleId="TofSectsSection">
    <w:name w:val="TofSects(Section)"/>
    <w:basedOn w:val="OPCParaBase"/>
    <w:rsid w:val="00EF579D"/>
    <w:pPr>
      <w:keepLines/>
      <w:spacing w:before="40" w:line="240" w:lineRule="auto"/>
      <w:ind w:left="1588" w:hanging="794"/>
    </w:pPr>
    <w:rPr>
      <w:kern w:val="28"/>
      <w:sz w:val="18"/>
    </w:rPr>
  </w:style>
  <w:style w:type="paragraph" w:customStyle="1" w:styleId="TofSectsSubdiv">
    <w:name w:val="TofSects(Subdiv)"/>
    <w:basedOn w:val="OPCParaBase"/>
    <w:rsid w:val="00EF579D"/>
    <w:pPr>
      <w:keepLines/>
      <w:spacing w:before="80" w:line="240" w:lineRule="auto"/>
      <w:ind w:left="1588" w:hanging="794"/>
    </w:pPr>
    <w:rPr>
      <w:kern w:val="28"/>
    </w:rPr>
  </w:style>
  <w:style w:type="paragraph" w:customStyle="1" w:styleId="WRStyle">
    <w:name w:val="WR Style"/>
    <w:aliases w:val="WR"/>
    <w:basedOn w:val="OPCParaBase"/>
    <w:rsid w:val="00EF579D"/>
    <w:pPr>
      <w:spacing w:before="240" w:line="240" w:lineRule="auto"/>
      <w:ind w:left="284" w:hanging="284"/>
    </w:pPr>
    <w:rPr>
      <w:b/>
      <w:i/>
      <w:kern w:val="28"/>
      <w:sz w:val="24"/>
    </w:rPr>
  </w:style>
  <w:style w:type="paragraph" w:customStyle="1" w:styleId="notepara">
    <w:name w:val="note(para)"/>
    <w:aliases w:val="na"/>
    <w:basedOn w:val="OPCParaBase"/>
    <w:rsid w:val="00EF579D"/>
    <w:pPr>
      <w:spacing w:before="40" w:line="198" w:lineRule="exact"/>
      <w:ind w:left="2354" w:hanging="369"/>
    </w:pPr>
    <w:rPr>
      <w:sz w:val="18"/>
    </w:rPr>
  </w:style>
  <w:style w:type="paragraph" w:styleId="Footer">
    <w:name w:val="footer"/>
    <w:link w:val="FooterChar"/>
    <w:rsid w:val="00EF579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F579D"/>
    <w:rPr>
      <w:rFonts w:eastAsia="Times New Roman" w:cs="Times New Roman"/>
      <w:sz w:val="22"/>
      <w:szCs w:val="24"/>
      <w:lang w:eastAsia="en-AU"/>
    </w:rPr>
  </w:style>
  <w:style w:type="character" w:styleId="LineNumber">
    <w:name w:val="line number"/>
    <w:basedOn w:val="OPCCharBase"/>
    <w:uiPriority w:val="99"/>
    <w:semiHidden/>
    <w:unhideWhenUsed/>
    <w:rsid w:val="00EF579D"/>
    <w:rPr>
      <w:sz w:val="16"/>
    </w:rPr>
  </w:style>
  <w:style w:type="table" w:customStyle="1" w:styleId="CFlag">
    <w:name w:val="CFlag"/>
    <w:basedOn w:val="TableNormal"/>
    <w:uiPriority w:val="99"/>
    <w:rsid w:val="00EF579D"/>
    <w:rPr>
      <w:rFonts w:eastAsia="Times New Roman" w:cs="Times New Roman"/>
      <w:lang w:eastAsia="en-AU"/>
    </w:rPr>
    <w:tblPr/>
  </w:style>
  <w:style w:type="paragraph" w:styleId="BalloonText">
    <w:name w:val="Balloon Text"/>
    <w:basedOn w:val="Normal"/>
    <w:link w:val="BalloonTextChar"/>
    <w:uiPriority w:val="99"/>
    <w:semiHidden/>
    <w:unhideWhenUsed/>
    <w:rsid w:val="00EF57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79D"/>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EF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F579D"/>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EF579D"/>
    <w:rPr>
      <w:i/>
      <w:sz w:val="32"/>
      <w:szCs w:val="32"/>
    </w:rPr>
  </w:style>
  <w:style w:type="paragraph" w:customStyle="1" w:styleId="SignCoverPageEnd">
    <w:name w:val="SignCoverPageEnd"/>
    <w:basedOn w:val="OPCParaBase"/>
    <w:next w:val="Normal"/>
    <w:rsid w:val="00EF579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F579D"/>
    <w:pPr>
      <w:pBdr>
        <w:top w:val="single" w:sz="4" w:space="1" w:color="auto"/>
      </w:pBdr>
      <w:spacing w:before="360"/>
      <w:ind w:right="397"/>
      <w:jc w:val="both"/>
    </w:pPr>
  </w:style>
  <w:style w:type="paragraph" w:customStyle="1" w:styleId="NotesHeading1">
    <w:name w:val="NotesHeading 1"/>
    <w:basedOn w:val="OPCParaBase"/>
    <w:next w:val="Normal"/>
    <w:rsid w:val="00EF579D"/>
    <w:rPr>
      <w:b/>
      <w:sz w:val="28"/>
      <w:szCs w:val="28"/>
    </w:rPr>
  </w:style>
  <w:style w:type="paragraph" w:customStyle="1" w:styleId="NotesHeading2">
    <w:name w:val="NotesHeading 2"/>
    <w:basedOn w:val="OPCParaBase"/>
    <w:next w:val="Normal"/>
    <w:rsid w:val="00EF579D"/>
    <w:rPr>
      <w:b/>
      <w:sz w:val="28"/>
      <w:szCs w:val="28"/>
    </w:rPr>
  </w:style>
  <w:style w:type="paragraph" w:customStyle="1" w:styleId="CompiledActNo">
    <w:name w:val="CompiledActNo"/>
    <w:basedOn w:val="OPCParaBase"/>
    <w:next w:val="Normal"/>
    <w:rsid w:val="00EF579D"/>
    <w:rPr>
      <w:b/>
      <w:sz w:val="24"/>
      <w:szCs w:val="24"/>
    </w:rPr>
  </w:style>
  <w:style w:type="paragraph" w:customStyle="1" w:styleId="CompiledMadeUnder">
    <w:name w:val="CompiledMadeUnder"/>
    <w:basedOn w:val="OPCParaBase"/>
    <w:next w:val="Normal"/>
    <w:rsid w:val="00EF579D"/>
    <w:rPr>
      <w:i/>
      <w:sz w:val="24"/>
      <w:szCs w:val="24"/>
    </w:rPr>
  </w:style>
  <w:style w:type="paragraph" w:customStyle="1" w:styleId="Paragraphsub-sub-sub">
    <w:name w:val="Paragraph(sub-sub-sub)"/>
    <w:aliases w:val="aaaa"/>
    <w:basedOn w:val="OPCParaBase"/>
    <w:rsid w:val="00EF579D"/>
    <w:pPr>
      <w:tabs>
        <w:tab w:val="right" w:pos="3402"/>
      </w:tabs>
      <w:spacing w:before="40" w:line="240" w:lineRule="auto"/>
      <w:ind w:left="3402" w:hanging="3402"/>
    </w:pPr>
  </w:style>
  <w:style w:type="paragraph" w:customStyle="1" w:styleId="NoteToSubpara">
    <w:name w:val="NoteToSubpara"/>
    <w:aliases w:val="nts"/>
    <w:basedOn w:val="OPCParaBase"/>
    <w:rsid w:val="00EF579D"/>
    <w:pPr>
      <w:spacing w:before="40" w:line="198" w:lineRule="exact"/>
      <w:ind w:left="2835" w:hanging="709"/>
    </w:pPr>
    <w:rPr>
      <w:sz w:val="18"/>
    </w:rPr>
  </w:style>
  <w:style w:type="paragraph" w:customStyle="1" w:styleId="EndNotespara">
    <w:name w:val="EndNotes(para)"/>
    <w:aliases w:val="eta"/>
    <w:basedOn w:val="OPCParaBase"/>
    <w:next w:val="EndNotessubpara"/>
    <w:rsid w:val="00EF57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57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57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579D"/>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EF579D"/>
    <w:pPr>
      <w:keepNext/>
      <w:spacing w:before="60" w:line="240" w:lineRule="atLeast"/>
    </w:pPr>
    <w:rPr>
      <w:rFonts w:ascii="Arial" w:hAnsi="Arial"/>
      <w:b/>
      <w:sz w:val="16"/>
    </w:rPr>
  </w:style>
  <w:style w:type="paragraph" w:customStyle="1" w:styleId="ENoteTTi">
    <w:name w:val="ENoteTTi"/>
    <w:aliases w:val="entti"/>
    <w:basedOn w:val="OPCParaBase"/>
    <w:rsid w:val="00EF579D"/>
    <w:pPr>
      <w:keepNext/>
      <w:spacing w:before="60" w:line="240" w:lineRule="atLeast"/>
      <w:ind w:left="170"/>
    </w:pPr>
    <w:rPr>
      <w:sz w:val="16"/>
    </w:rPr>
  </w:style>
  <w:style w:type="paragraph" w:customStyle="1" w:styleId="ENotesHeading1">
    <w:name w:val="ENotesHeading 1"/>
    <w:aliases w:val="Enh1"/>
    <w:basedOn w:val="OPCParaBase"/>
    <w:next w:val="Normal"/>
    <w:rsid w:val="00EF579D"/>
    <w:pPr>
      <w:spacing w:before="120"/>
      <w:outlineLvl w:val="1"/>
    </w:pPr>
    <w:rPr>
      <w:b/>
      <w:sz w:val="28"/>
      <w:szCs w:val="28"/>
    </w:rPr>
  </w:style>
  <w:style w:type="paragraph" w:customStyle="1" w:styleId="ENotesHeading2">
    <w:name w:val="ENotesHeading 2"/>
    <w:aliases w:val="Enh2"/>
    <w:basedOn w:val="OPCParaBase"/>
    <w:next w:val="Normal"/>
    <w:rsid w:val="00EF579D"/>
    <w:pPr>
      <w:spacing w:before="120" w:after="120"/>
      <w:outlineLvl w:val="2"/>
    </w:pPr>
    <w:rPr>
      <w:b/>
      <w:sz w:val="24"/>
      <w:szCs w:val="28"/>
    </w:rPr>
  </w:style>
  <w:style w:type="paragraph" w:customStyle="1" w:styleId="ENoteTTIndentHeading">
    <w:name w:val="ENoteTTIndentHeading"/>
    <w:aliases w:val="enTTHi"/>
    <w:basedOn w:val="OPCParaBase"/>
    <w:rsid w:val="00EF57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579D"/>
    <w:pPr>
      <w:spacing w:before="60" w:line="240" w:lineRule="atLeast"/>
    </w:pPr>
    <w:rPr>
      <w:sz w:val="16"/>
    </w:rPr>
  </w:style>
  <w:style w:type="paragraph" w:customStyle="1" w:styleId="MadeunderText">
    <w:name w:val="MadeunderText"/>
    <w:basedOn w:val="OPCParaBase"/>
    <w:next w:val="CompiledMadeUnder"/>
    <w:rsid w:val="00EF579D"/>
    <w:pPr>
      <w:spacing w:before="240"/>
    </w:pPr>
    <w:rPr>
      <w:sz w:val="24"/>
      <w:szCs w:val="24"/>
    </w:rPr>
  </w:style>
  <w:style w:type="paragraph" w:customStyle="1" w:styleId="ENotesHeading3">
    <w:name w:val="ENotesHeading 3"/>
    <w:aliases w:val="Enh3"/>
    <w:basedOn w:val="OPCParaBase"/>
    <w:next w:val="Normal"/>
    <w:rsid w:val="00EF579D"/>
    <w:pPr>
      <w:keepNext/>
      <w:spacing w:before="120" w:line="240" w:lineRule="auto"/>
      <w:outlineLvl w:val="4"/>
    </w:pPr>
    <w:rPr>
      <w:b/>
      <w:szCs w:val="24"/>
    </w:rPr>
  </w:style>
  <w:style w:type="character" w:customStyle="1" w:styleId="CharSubPartTextCASA">
    <w:name w:val="CharSubPartText(CASA)"/>
    <w:basedOn w:val="OPCCharBase"/>
    <w:uiPriority w:val="1"/>
    <w:rsid w:val="00EF579D"/>
  </w:style>
  <w:style w:type="character" w:customStyle="1" w:styleId="CharSubPartNoCASA">
    <w:name w:val="CharSubPartNo(CASA)"/>
    <w:basedOn w:val="OPCCharBase"/>
    <w:uiPriority w:val="1"/>
    <w:rsid w:val="00EF579D"/>
  </w:style>
  <w:style w:type="paragraph" w:customStyle="1" w:styleId="ENoteTTIndentHeadingSub">
    <w:name w:val="ENoteTTIndentHeadingSub"/>
    <w:aliases w:val="enTTHis"/>
    <w:basedOn w:val="OPCParaBase"/>
    <w:rsid w:val="00EF579D"/>
    <w:pPr>
      <w:keepNext/>
      <w:spacing w:before="60" w:line="240" w:lineRule="atLeast"/>
      <w:ind w:left="340"/>
    </w:pPr>
    <w:rPr>
      <w:b/>
      <w:sz w:val="16"/>
    </w:rPr>
  </w:style>
  <w:style w:type="paragraph" w:customStyle="1" w:styleId="ENoteTTiSub">
    <w:name w:val="ENoteTTiSub"/>
    <w:aliases w:val="enttis"/>
    <w:basedOn w:val="OPCParaBase"/>
    <w:rsid w:val="00EF579D"/>
    <w:pPr>
      <w:keepNext/>
      <w:spacing w:before="60" w:line="240" w:lineRule="atLeast"/>
      <w:ind w:left="340"/>
    </w:pPr>
    <w:rPr>
      <w:sz w:val="16"/>
    </w:rPr>
  </w:style>
  <w:style w:type="paragraph" w:customStyle="1" w:styleId="SubDivisionMigration">
    <w:name w:val="SubDivisionMigration"/>
    <w:aliases w:val="sdm"/>
    <w:basedOn w:val="OPCParaBase"/>
    <w:rsid w:val="00EF579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579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F579D"/>
    <w:pPr>
      <w:spacing w:before="122" w:line="240" w:lineRule="auto"/>
      <w:ind w:left="1985" w:hanging="851"/>
    </w:pPr>
    <w:rPr>
      <w:sz w:val="18"/>
    </w:rPr>
  </w:style>
  <w:style w:type="paragraph" w:customStyle="1" w:styleId="FreeForm">
    <w:name w:val="FreeForm"/>
    <w:rsid w:val="00BA453B"/>
    <w:rPr>
      <w:rFonts w:ascii="Arial" w:hAnsi="Arial"/>
      <w:sz w:val="22"/>
    </w:rPr>
  </w:style>
  <w:style w:type="paragraph" w:customStyle="1" w:styleId="SOText">
    <w:name w:val="SO Text"/>
    <w:aliases w:val="sot"/>
    <w:link w:val="SOTextChar"/>
    <w:rsid w:val="00EF579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F579D"/>
    <w:rPr>
      <w:sz w:val="22"/>
    </w:rPr>
  </w:style>
  <w:style w:type="paragraph" w:customStyle="1" w:styleId="SOTextNote">
    <w:name w:val="SO TextNote"/>
    <w:aliases w:val="sont"/>
    <w:basedOn w:val="SOText"/>
    <w:qFormat/>
    <w:rsid w:val="00EF579D"/>
    <w:pPr>
      <w:spacing w:before="122" w:line="198" w:lineRule="exact"/>
      <w:ind w:left="1843" w:hanging="709"/>
    </w:pPr>
    <w:rPr>
      <w:sz w:val="18"/>
    </w:rPr>
  </w:style>
  <w:style w:type="paragraph" w:customStyle="1" w:styleId="SOPara">
    <w:name w:val="SO Para"/>
    <w:aliases w:val="soa"/>
    <w:basedOn w:val="SOText"/>
    <w:link w:val="SOParaChar"/>
    <w:qFormat/>
    <w:rsid w:val="00EF579D"/>
    <w:pPr>
      <w:tabs>
        <w:tab w:val="right" w:pos="1786"/>
      </w:tabs>
      <w:spacing w:before="40"/>
      <w:ind w:left="2070" w:hanging="936"/>
    </w:pPr>
  </w:style>
  <w:style w:type="character" w:customStyle="1" w:styleId="SOParaChar">
    <w:name w:val="SO Para Char"/>
    <w:aliases w:val="soa Char"/>
    <w:basedOn w:val="DefaultParagraphFont"/>
    <w:link w:val="SOPara"/>
    <w:rsid w:val="00EF579D"/>
    <w:rPr>
      <w:sz w:val="22"/>
    </w:rPr>
  </w:style>
  <w:style w:type="paragraph" w:customStyle="1" w:styleId="FileName">
    <w:name w:val="FileName"/>
    <w:basedOn w:val="Normal"/>
    <w:rsid w:val="00EF579D"/>
  </w:style>
  <w:style w:type="paragraph" w:customStyle="1" w:styleId="TableHeading">
    <w:name w:val="TableHeading"/>
    <w:aliases w:val="th"/>
    <w:basedOn w:val="OPCParaBase"/>
    <w:next w:val="Tabletext"/>
    <w:rsid w:val="00EF579D"/>
    <w:pPr>
      <w:keepNext/>
      <w:spacing w:before="60" w:line="240" w:lineRule="atLeast"/>
    </w:pPr>
    <w:rPr>
      <w:b/>
      <w:sz w:val="20"/>
    </w:rPr>
  </w:style>
  <w:style w:type="paragraph" w:customStyle="1" w:styleId="SOHeadBold">
    <w:name w:val="SO HeadBold"/>
    <w:aliases w:val="sohb"/>
    <w:basedOn w:val="SOText"/>
    <w:next w:val="SOText"/>
    <w:link w:val="SOHeadBoldChar"/>
    <w:qFormat/>
    <w:rsid w:val="00EF579D"/>
    <w:rPr>
      <w:b/>
    </w:rPr>
  </w:style>
  <w:style w:type="character" w:customStyle="1" w:styleId="SOHeadBoldChar">
    <w:name w:val="SO HeadBold Char"/>
    <w:aliases w:val="sohb Char"/>
    <w:basedOn w:val="DefaultParagraphFont"/>
    <w:link w:val="SOHeadBold"/>
    <w:rsid w:val="00EF579D"/>
    <w:rPr>
      <w:b/>
      <w:sz w:val="22"/>
    </w:rPr>
  </w:style>
  <w:style w:type="paragraph" w:customStyle="1" w:styleId="SOHeadItalic">
    <w:name w:val="SO HeadItalic"/>
    <w:aliases w:val="sohi"/>
    <w:basedOn w:val="SOText"/>
    <w:next w:val="SOText"/>
    <w:link w:val="SOHeadItalicChar"/>
    <w:qFormat/>
    <w:rsid w:val="00EF579D"/>
    <w:rPr>
      <w:i/>
    </w:rPr>
  </w:style>
  <w:style w:type="character" w:customStyle="1" w:styleId="SOHeadItalicChar">
    <w:name w:val="SO HeadItalic Char"/>
    <w:aliases w:val="sohi Char"/>
    <w:basedOn w:val="DefaultParagraphFont"/>
    <w:link w:val="SOHeadItalic"/>
    <w:rsid w:val="00EF579D"/>
    <w:rPr>
      <w:i/>
      <w:sz w:val="22"/>
    </w:rPr>
  </w:style>
  <w:style w:type="paragraph" w:customStyle="1" w:styleId="SOBullet">
    <w:name w:val="SO Bullet"/>
    <w:aliases w:val="sotb"/>
    <w:basedOn w:val="SOText"/>
    <w:link w:val="SOBulletChar"/>
    <w:qFormat/>
    <w:rsid w:val="00EF579D"/>
    <w:pPr>
      <w:ind w:left="1559" w:hanging="425"/>
    </w:pPr>
  </w:style>
  <w:style w:type="character" w:customStyle="1" w:styleId="SOBulletChar">
    <w:name w:val="SO Bullet Char"/>
    <w:aliases w:val="sotb Char"/>
    <w:basedOn w:val="DefaultParagraphFont"/>
    <w:link w:val="SOBullet"/>
    <w:rsid w:val="00EF579D"/>
    <w:rPr>
      <w:sz w:val="22"/>
    </w:rPr>
  </w:style>
  <w:style w:type="paragraph" w:customStyle="1" w:styleId="SOBulletNote">
    <w:name w:val="SO BulletNote"/>
    <w:aliases w:val="sonb"/>
    <w:basedOn w:val="SOTextNote"/>
    <w:link w:val="SOBulletNoteChar"/>
    <w:qFormat/>
    <w:rsid w:val="00EF579D"/>
    <w:pPr>
      <w:tabs>
        <w:tab w:val="left" w:pos="1560"/>
      </w:tabs>
      <w:ind w:left="2268" w:hanging="1134"/>
    </w:pPr>
  </w:style>
  <w:style w:type="character" w:customStyle="1" w:styleId="SOBulletNoteChar">
    <w:name w:val="SO BulletNote Char"/>
    <w:aliases w:val="sonb Char"/>
    <w:basedOn w:val="DefaultParagraphFont"/>
    <w:link w:val="SOBulletNote"/>
    <w:rsid w:val="00EF579D"/>
    <w:rPr>
      <w:sz w:val="18"/>
    </w:rPr>
  </w:style>
  <w:style w:type="paragraph" w:customStyle="1" w:styleId="SOText2">
    <w:name w:val="SO Text2"/>
    <w:aliases w:val="sot2"/>
    <w:basedOn w:val="Normal"/>
    <w:next w:val="SOText"/>
    <w:link w:val="SOText2Char"/>
    <w:rsid w:val="00EF579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F579D"/>
    <w:rPr>
      <w:sz w:val="22"/>
    </w:rPr>
  </w:style>
  <w:style w:type="paragraph" w:customStyle="1" w:styleId="SubPartCASA">
    <w:name w:val="SubPart(CASA)"/>
    <w:aliases w:val="csp"/>
    <w:basedOn w:val="OPCParaBase"/>
    <w:next w:val="ActHead3"/>
    <w:rsid w:val="00EF579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F579D"/>
    <w:rPr>
      <w:rFonts w:eastAsia="Times New Roman" w:cs="Times New Roman"/>
      <w:sz w:val="22"/>
      <w:lang w:eastAsia="en-AU"/>
    </w:rPr>
  </w:style>
  <w:style w:type="character" w:customStyle="1" w:styleId="notetextChar">
    <w:name w:val="note(text) Char"/>
    <w:aliases w:val="n Char"/>
    <w:basedOn w:val="DefaultParagraphFont"/>
    <w:link w:val="notetext"/>
    <w:rsid w:val="00EF579D"/>
    <w:rPr>
      <w:rFonts w:eastAsia="Times New Roman" w:cs="Times New Roman"/>
      <w:sz w:val="18"/>
      <w:lang w:eastAsia="en-AU"/>
    </w:rPr>
  </w:style>
  <w:style w:type="character" w:customStyle="1" w:styleId="Heading1Char">
    <w:name w:val="Heading 1 Char"/>
    <w:basedOn w:val="DefaultParagraphFont"/>
    <w:link w:val="Heading1"/>
    <w:uiPriority w:val="9"/>
    <w:rsid w:val="00EF57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F57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F579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F579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F579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F579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F579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F579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F579D"/>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E8330A"/>
  </w:style>
  <w:style w:type="character" w:customStyle="1" w:styleId="OPCParaBaseChar">
    <w:name w:val="OPCParaBase Char"/>
    <w:basedOn w:val="DefaultParagraphFont"/>
    <w:link w:val="OPCParaBase"/>
    <w:rsid w:val="00E8330A"/>
    <w:rPr>
      <w:rFonts w:eastAsia="Times New Roman" w:cs="Times New Roman"/>
      <w:sz w:val="22"/>
      <w:lang w:eastAsia="en-AU"/>
    </w:rPr>
  </w:style>
  <w:style w:type="character" w:customStyle="1" w:styleId="ItemHeadChar">
    <w:name w:val="ItemHead Char"/>
    <w:aliases w:val="ih Char"/>
    <w:basedOn w:val="OPCParaBaseChar"/>
    <w:link w:val="ItemHead"/>
    <w:rsid w:val="00E8330A"/>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E8330A"/>
    <w:rPr>
      <w:rFonts w:ascii="Arial" w:eastAsia="Times New Roman" w:hAnsi="Arial" w:cs="Times New Roman"/>
      <w:b/>
      <w:kern w:val="28"/>
      <w:sz w:val="24"/>
      <w:lang w:eastAsia="en-AU"/>
    </w:rPr>
  </w:style>
  <w:style w:type="paragraph" w:customStyle="1" w:styleId="Specialad">
    <w:name w:val="Special ad"/>
    <w:basedOn w:val="ActHead8"/>
    <w:link w:val="SpecialadChar"/>
    <w:rsid w:val="00E8330A"/>
    <w:pPr>
      <w:outlineLvl w:val="9"/>
    </w:pPr>
  </w:style>
  <w:style w:type="character" w:customStyle="1" w:styleId="ActHead8Char">
    <w:name w:val="ActHead 8 Char"/>
    <w:aliases w:val="ad Char"/>
    <w:basedOn w:val="OPCParaBaseChar"/>
    <w:link w:val="ActHead8"/>
    <w:rsid w:val="00E8330A"/>
    <w:rPr>
      <w:rFonts w:ascii="Arial" w:eastAsia="Times New Roman" w:hAnsi="Arial" w:cs="Times New Roman"/>
      <w:b/>
      <w:kern w:val="28"/>
      <w:sz w:val="26"/>
      <w:lang w:eastAsia="en-AU"/>
    </w:rPr>
  </w:style>
  <w:style w:type="character" w:customStyle="1" w:styleId="SpecialadChar">
    <w:name w:val="Special ad Char"/>
    <w:basedOn w:val="ActHead8Char"/>
    <w:link w:val="Specialad"/>
    <w:rsid w:val="00E8330A"/>
    <w:rPr>
      <w:rFonts w:ascii="Arial" w:eastAsia="Times New Roman" w:hAnsi="Arial" w:cs="Times New Roman"/>
      <w:b/>
      <w:kern w:val="28"/>
      <w:sz w:val="2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579D"/>
    <w:pPr>
      <w:spacing w:line="260" w:lineRule="atLeast"/>
    </w:pPr>
    <w:rPr>
      <w:sz w:val="22"/>
    </w:rPr>
  </w:style>
  <w:style w:type="paragraph" w:styleId="Heading1">
    <w:name w:val="heading 1"/>
    <w:basedOn w:val="Normal"/>
    <w:next w:val="Normal"/>
    <w:link w:val="Heading1Char"/>
    <w:uiPriority w:val="9"/>
    <w:qFormat/>
    <w:rsid w:val="00EF57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F57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F579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F57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57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579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579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579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F579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F579D"/>
  </w:style>
  <w:style w:type="paragraph" w:customStyle="1" w:styleId="OPCParaBase">
    <w:name w:val="OPCParaBase"/>
    <w:link w:val="OPCParaBaseChar"/>
    <w:qFormat/>
    <w:rsid w:val="00EF579D"/>
    <w:pPr>
      <w:spacing w:line="260" w:lineRule="atLeast"/>
    </w:pPr>
    <w:rPr>
      <w:rFonts w:eastAsia="Times New Roman" w:cs="Times New Roman"/>
      <w:sz w:val="22"/>
      <w:lang w:eastAsia="en-AU"/>
    </w:rPr>
  </w:style>
  <w:style w:type="paragraph" w:customStyle="1" w:styleId="ShortT">
    <w:name w:val="ShortT"/>
    <w:basedOn w:val="OPCParaBase"/>
    <w:next w:val="Normal"/>
    <w:qFormat/>
    <w:rsid w:val="00EF579D"/>
    <w:pPr>
      <w:spacing w:line="240" w:lineRule="auto"/>
    </w:pPr>
    <w:rPr>
      <w:b/>
      <w:sz w:val="40"/>
    </w:rPr>
  </w:style>
  <w:style w:type="paragraph" w:customStyle="1" w:styleId="ActHead1">
    <w:name w:val="ActHead 1"/>
    <w:aliases w:val="c"/>
    <w:basedOn w:val="OPCParaBase"/>
    <w:next w:val="Normal"/>
    <w:qFormat/>
    <w:rsid w:val="00EF57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57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57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57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F57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57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57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EF57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F579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F579D"/>
  </w:style>
  <w:style w:type="paragraph" w:customStyle="1" w:styleId="Blocks">
    <w:name w:val="Blocks"/>
    <w:aliases w:val="bb"/>
    <w:basedOn w:val="OPCParaBase"/>
    <w:qFormat/>
    <w:rsid w:val="00EF579D"/>
    <w:pPr>
      <w:spacing w:line="240" w:lineRule="auto"/>
    </w:pPr>
    <w:rPr>
      <w:sz w:val="24"/>
    </w:rPr>
  </w:style>
  <w:style w:type="paragraph" w:customStyle="1" w:styleId="BoxText">
    <w:name w:val="BoxText"/>
    <w:aliases w:val="bt"/>
    <w:basedOn w:val="OPCParaBase"/>
    <w:qFormat/>
    <w:rsid w:val="00EF57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579D"/>
    <w:rPr>
      <w:b/>
    </w:rPr>
  </w:style>
  <w:style w:type="paragraph" w:customStyle="1" w:styleId="BoxHeadItalic">
    <w:name w:val="BoxHeadItalic"/>
    <w:aliases w:val="bhi"/>
    <w:basedOn w:val="BoxText"/>
    <w:next w:val="BoxStep"/>
    <w:qFormat/>
    <w:rsid w:val="00EF579D"/>
    <w:rPr>
      <w:i/>
    </w:rPr>
  </w:style>
  <w:style w:type="paragraph" w:customStyle="1" w:styleId="BoxList">
    <w:name w:val="BoxList"/>
    <w:aliases w:val="bl"/>
    <w:basedOn w:val="BoxText"/>
    <w:qFormat/>
    <w:rsid w:val="00EF579D"/>
    <w:pPr>
      <w:ind w:left="1559" w:hanging="425"/>
    </w:pPr>
  </w:style>
  <w:style w:type="paragraph" w:customStyle="1" w:styleId="BoxNote">
    <w:name w:val="BoxNote"/>
    <w:aliases w:val="bn"/>
    <w:basedOn w:val="BoxText"/>
    <w:qFormat/>
    <w:rsid w:val="00EF579D"/>
    <w:pPr>
      <w:tabs>
        <w:tab w:val="left" w:pos="1985"/>
      </w:tabs>
      <w:spacing w:before="122" w:line="198" w:lineRule="exact"/>
      <w:ind w:left="2948" w:hanging="1814"/>
    </w:pPr>
    <w:rPr>
      <w:sz w:val="18"/>
    </w:rPr>
  </w:style>
  <w:style w:type="paragraph" w:customStyle="1" w:styleId="BoxPara">
    <w:name w:val="BoxPara"/>
    <w:aliases w:val="bp"/>
    <w:basedOn w:val="BoxText"/>
    <w:qFormat/>
    <w:rsid w:val="00EF579D"/>
    <w:pPr>
      <w:tabs>
        <w:tab w:val="right" w:pos="2268"/>
      </w:tabs>
      <w:ind w:left="2552" w:hanging="1418"/>
    </w:pPr>
  </w:style>
  <w:style w:type="paragraph" w:customStyle="1" w:styleId="BoxStep">
    <w:name w:val="BoxStep"/>
    <w:aliases w:val="bs"/>
    <w:basedOn w:val="BoxText"/>
    <w:qFormat/>
    <w:rsid w:val="00EF579D"/>
    <w:pPr>
      <w:ind w:left="1985" w:hanging="851"/>
    </w:pPr>
  </w:style>
  <w:style w:type="character" w:customStyle="1" w:styleId="CharAmPartNo">
    <w:name w:val="CharAmPartNo"/>
    <w:basedOn w:val="OPCCharBase"/>
    <w:qFormat/>
    <w:rsid w:val="00EF579D"/>
  </w:style>
  <w:style w:type="character" w:customStyle="1" w:styleId="CharAmPartText">
    <w:name w:val="CharAmPartText"/>
    <w:basedOn w:val="OPCCharBase"/>
    <w:qFormat/>
    <w:rsid w:val="00EF579D"/>
  </w:style>
  <w:style w:type="character" w:customStyle="1" w:styleId="CharAmSchNo">
    <w:name w:val="CharAmSchNo"/>
    <w:basedOn w:val="OPCCharBase"/>
    <w:qFormat/>
    <w:rsid w:val="00EF579D"/>
  </w:style>
  <w:style w:type="character" w:customStyle="1" w:styleId="CharAmSchText">
    <w:name w:val="CharAmSchText"/>
    <w:basedOn w:val="OPCCharBase"/>
    <w:qFormat/>
    <w:rsid w:val="00EF579D"/>
  </w:style>
  <w:style w:type="character" w:customStyle="1" w:styleId="CharBoldItalic">
    <w:name w:val="CharBoldItalic"/>
    <w:basedOn w:val="OPCCharBase"/>
    <w:uiPriority w:val="1"/>
    <w:qFormat/>
    <w:rsid w:val="00EF579D"/>
    <w:rPr>
      <w:b/>
      <w:i/>
    </w:rPr>
  </w:style>
  <w:style w:type="character" w:customStyle="1" w:styleId="CharChapNo">
    <w:name w:val="CharChapNo"/>
    <w:basedOn w:val="OPCCharBase"/>
    <w:uiPriority w:val="1"/>
    <w:qFormat/>
    <w:rsid w:val="00EF579D"/>
  </w:style>
  <w:style w:type="character" w:customStyle="1" w:styleId="CharChapText">
    <w:name w:val="CharChapText"/>
    <w:basedOn w:val="OPCCharBase"/>
    <w:uiPriority w:val="1"/>
    <w:qFormat/>
    <w:rsid w:val="00EF579D"/>
  </w:style>
  <w:style w:type="character" w:customStyle="1" w:styleId="CharDivNo">
    <w:name w:val="CharDivNo"/>
    <w:basedOn w:val="OPCCharBase"/>
    <w:uiPriority w:val="1"/>
    <w:qFormat/>
    <w:rsid w:val="00EF579D"/>
  </w:style>
  <w:style w:type="character" w:customStyle="1" w:styleId="CharDivText">
    <w:name w:val="CharDivText"/>
    <w:basedOn w:val="OPCCharBase"/>
    <w:uiPriority w:val="1"/>
    <w:qFormat/>
    <w:rsid w:val="00EF579D"/>
  </w:style>
  <w:style w:type="character" w:customStyle="1" w:styleId="CharItalic">
    <w:name w:val="CharItalic"/>
    <w:basedOn w:val="OPCCharBase"/>
    <w:uiPriority w:val="1"/>
    <w:qFormat/>
    <w:rsid w:val="00EF579D"/>
    <w:rPr>
      <w:i/>
    </w:rPr>
  </w:style>
  <w:style w:type="character" w:customStyle="1" w:styleId="CharPartNo">
    <w:name w:val="CharPartNo"/>
    <w:basedOn w:val="OPCCharBase"/>
    <w:uiPriority w:val="1"/>
    <w:qFormat/>
    <w:rsid w:val="00EF579D"/>
  </w:style>
  <w:style w:type="character" w:customStyle="1" w:styleId="CharPartText">
    <w:name w:val="CharPartText"/>
    <w:basedOn w:val="OPCCharBase"/>
    <w:uiPriority w:val="1"/>
    <w:qFormat/>
    <w:rsid w:val="00EF579D"/>
  </w:style>
  <w:style w:type="character" w:customStyle="1" w:styleId="CharSectno">
    <w:name w:val="CharSectno"/>
    <w:basedOn w:val="OPCCharBase"/>
    <w:qFormat/>
    <w:rsid w:val="00EF579D"/>
  </w:style>
  <w:style w:type="character" w:customStyle="1" w:styleId="CharSubdNo">
    <w:name w:val="CharSubdNo"/>
    <w:basedOn w:val="OPCCharBase"/>
    <w:uiPriority w:val="1"/>
    <w:qFormat/>
    <w:rsid w:val="00EF579D"/>
  </w:style>
  <w:style w:type="character" w:customStyle="1" w:styleId="CharSubdText">
    <w:name w:val="CharSubdText"/>
    <w:basedOn w:val="OPCCharBase"/>
    <w:uiPriority w:val="1"/>
    <w:qFormat/>
    <w:rsid w:val="00EF579D"/>
  </w:style>
  <w:style w:type="paragraph" w:customStyle="1" w:styleId="CTA--">
    <w:name w:val="CTA --"/>
    <w:basedOn w:val="OPCParaBase"/>
    <w:next w:val="Normal"/>
    <w:rsid w:val="00EF579D"/>
    <w:pPr>
      <w:spacing w:before="60" w:line="240" w:lineRule="atLeast"/>
      <w:ind w:left="142" w:hanging="142"/>
    </w:pPr>
    <w:rPr>
      <w:sz w:val="20"/>
    </w:rPr>
  </w:style>
  <w:style w:type="paragraph" w:customStyle="1" w:styleId="CTA-">
    <w:name w:val="CTA -"/>
    <w:basedOn w:val="OPCParaBase"/>
    <w:rsid w:val="00EF579D"/>
    <w:pPr>
      <w:spacing w:before="60" w:line="240" w:lineRule="atLeast"/>
      <w:ind w:left="85" w:hanging="85"/>
    </w:pPr>
    <w:rPr>
      <w:sz w:val="20"/>
    </w:rPr>
  </w:style>
  <w:style w:type="paragraph" w:customStyle="1" w:styleId="CTA---">
    <w:name w:val="CTA ---"/>
    <w:basedOn w:val="OPCParaBase"/>
    <w:next w:val="Normal"/>
    <w:rsid w:val="00EF579D"/>
    <w:pPr>
      <w:spacing w:before="60" w:line="240" w:lineRule="atLeast"/>
      <w:ind w:left="198" w:hanging="198"/>
    </w:pPr>
    <w:rPr>
      <w:sz w:val="20"/>
    </w:rPr>
  </w:style>
  <w:style w:type="paragraph" w:customStyle="1" w:styleId="CTA----">
    <w:name w:val="CTA ----"/>
    <w:basedOn w:val="OPCParaBase"/>
    <w:next w:val="Normal"/>
    <w:rsid w:val="00EF579D"/>
    <w:pPr>
      <w:spacing w:before="60" w:line="240" w:lineRule="atLeast"/>
      <w:ind w:left="255" w:hanging="255"/>
    </w:pPr>
    <w:rPr>
      <w:sz w:val="20"/>
    </w:rPr>
  </w:style>
  <w:style w:type="paragraph" w:customStyle="1" w:styleId="CTA1a">
    <w:name w:val="CTA 1(a)"/>
    <w:basedOn w:val="OPCParaBase"/>
    <w:rsid w:val="00EF579D"/>
    <w:pPr>
      <w:tabs>
        <w:tab w:val="right" w:pos="414"/>
      </w:tabs>
      <w:spacing w:before="40" w:line="240" w:lineRule="atLeast"/>
      <w:ind w:left="675" w:hanging="675"/>
    </w:pPr>
    <w:rPr>
      <w:sz w:val="20"/>
    </w:rPr>
  </w:style>
  <w:style w:type="paragraph" w:customStyle="1" w:styleId="CTA1ai">
    <w:name w:val="CTA 1(a)(i)"/>
    <w:basedOn w:val="OPCParaBase"/>
    <w:rsid w:val="00EF579D"/>
    <w:pPr>
      <w:tabs>
        <w:tab w:val="right" w:pos="1004"/>
      </w:tabs>
      <w:spacing w:before="40" w:line="240" w:lineRule="atLeast"/>
      <w:ind w:left="1253" w:hanging="1253"/>
    </w:pPr>
    <w:rPr>
      <w:sz w:val="20"/>
    </w:rPr>
  </w:style>
  <w:style w:type="paragraph" w:customStyle="1" w:styleId="CTA2a">
    <w:name w:val="CTA 2(a)"/>
    <w:basedOn w:val="OPCParaBase"/>
    <w:rsid w:val="00EF579D"/>
    <w:pPr>
      <w:tabs>
        <w:tab w:val="right" w:pos="482"/>
      </w:tabs>
      <w:spacing w:before="40" w:line="240" w:lineRule="atLeast"/>
      <w:ind w:left="748" w:hanging="748"/>
    </w:pPr>
    <w:rPr>
      <w:sz w:val="20"/>
    </w:rPr>
  </w:style>
  <w:style w:type="paragraph" w:customStyle="1" w:styleId="CTA2ai">
    <w:name w:val="CTA 2(a)(i)"/>
    <w:basedOn w:val="OPCParaBase"/>
    <w:rsid w:val="00EF579D"/>
    <w:pPr>
      <w:tabs>
        <w:tab w:val="right" w:pos="1089"/>
      </w:tabs>
      <w:spacing w:before="40" w:line="240" w:lineRule="atLeast"/>
      <w:ind w:left="1327" w:hanging="1327"/>
    </w:pPr>
    <w:rPr>
      <w:sz w:val="20"/>
    </w:rPr>
  </w:style>
  <w:style w:type="paragraph" w:customStyle="1" w:styleId="CTA3a">
    <w:name w:val="CTA 3(a)"/>
    <w:basedOn w:val="OPCParaBase"/>
    <w:rsid w:val="00EF579D"/>
    <w:pPr>
      <w:tabs>
        <w:tab w:val="right" w:pos="556"/>
      </w:tabs>
      <w:spacing w:before="40" w:line="240" w:lineRule="atLeast"/>
      <w:ind w:left="805" w:hanging="805"/>
    </w:pPr>
    <w:rPr>
      <w:sz w:val="20"/>
    </w:rPr>
  </w:style>
  <w:style w:type="paragraph" w:customStyle="1" w:styleId="CTA3ai">
    <w:name w:val="CTA 3(a)(i)"/>
    <w:basedOn w:val="OPCParaBase"/>
    <w:rsid w:val="00EF579D"/>
    <w:pPr>
      <w:tabs>
        <w:tab w:val="right" w:pos="1140"/>
      </w:tabs>
      <w:spacing w:before="40" w:line="240" w:lineRule="atLeast"/>
      <w:ind w:left="1361" w:hanging="1361"/>
    </w:pPr>
    <w:rPr>
      <w:sz w:val="20"/>
    </w:rPr>
  </w:style>
  <w:style w:type="paragraph" w:customStyle="1" w:styleId="CTA4a">
    <w:name w:val="CTA 4(a)"/>
    <w:basedOn w:val="OPCParaBase"/>
    <w:rsid w:val="00EF579D"/>
    <w:pPr>
      <w:tabs>
        <w:tab w:val="right" w:pos="624"/>
      </w:tabs>
      <w:spacing w:before="40" w:line="240" w:lineRule="atLeast"/>
      <w:ind w:left="873" w:hanging="873"/>
    </w:pPr>
    <w:rPr>
      <w:sz w:val="20"/>
    </w:rPr>
  </w:style>
  <w:style w:type="paragraph" w:customStyle="1" w:styleId="CTA4ai">
    <w:name w:val="CTA 4(a)(i)"/>
    <w:basedOn w:val="OPCParaBase"/>
    <w:rsid w:val="00EF579D"/>
    <w:pPr>
      <w:tabs>
        <w:tab w:val="right" w:pos="1213"/>
      </w:tabs>
      <w:spacing w:before="40" w:line="240" w:lineRule="atLeast"/>
      <w:ind w:left="1452" w:hanging="1452"/>
    </w:pPr>
    <w:rPr>
      <w:sz w:val="20"/>
    </w:rPr>
  </w:style>
  <w:style w:type="paragraph" w:customStyle="1" w:styleId="CTACAPS">
    <w:name w:val="CTA CAPS"/>
    <w:basedOn w:val="OPCParaBase"/>
    <w:rsid w:val="00EF579D"/>
    <w:pPr>
      <w:spacing w:before="60" w:line="240" w:lineRule="atLeast"/>
    </w:pPr>
    <w:rPr>
      <w:sz w:val="20"/>
    </w:rPr>
  </w:style>
  <w:style w:type="paragraph" w:customStyle="1" w:styleId="CTAright">
    <w:name w:val="CTA right"/>
    <w:basedOn w:val="OPCParaBase"/>
    <w:rsid w:val="00EF579D"/>
    <w:pPr>
      <w:spacing w:before="60" w:line="240" w:lineRule="auto"/>
      <w:jc w:val="right"/>
    </w:pPr>
    <w:rPr>
      <w:sz w:val="20"/>
    </w:rPr>
  </w:style>
  <w:style w:type="paragraph" w:customStyle="1" w:styleId="subsection">
    <w:name w:val="subsection"/>
    <w:aliases w:val="ss"/>
    <w:basedOn w:val="OPCParaBase"/>
    <w:link w:val="subsectionChar"/>
    <w:rsid w:val="00EF579D"/>
    <w:pPr>
      <w:tabs>
        <w:tab w:val="right" w:pos="1021"/>
      </w:tabs>
      <w:spacing w:before="180" w:line="240" w:lineRule="auto"/>
      <w:ind w:left="1134" w:hanging="1134"/>
    </w:pPr>
  </w:style>
  <w:style w:type="paragraph" w:customStyle="1" w:styleId="Definition">
    <w:name w:val="Definition"/>
    <w:aliases w:val="dd"/>
    <w:basedOn w:val="OPCParaBase"/>
    <w:rsid w:val="00EF579D"/>
    <w:pPr>
      <w:spacing w:before="180" w:line="240" w:lineRule="auto"/>
      <w:ind w:left="1134"/>
    </w:pPr>
  </w:style>
  <w:style w:type="paragraph" w:customStyle="1" w:styleId="ETAsubitem">
    <w:name w:val="ETA(subitem)"/>
    <w:basedOn w:val="OPCParaBase"/>
    <w:rsid w:val="00EF579D"/>
    <w:pPr>
      <w:tabs>
        <w:tab w:val="right" w:pos="340"/>
      </w:tabs>
      <w:spacing w:before="60" w:line="240" w:lineRule="auto"/>
      <w:ind w:left="454" w:hanging="454"/>
    </w:pPr>
    <w:rPr>
      <w:sz w:val="20"/>
    </w:rPr>
  </w:style>
  <w:style w:type="paragraph" w:customStyle="1" w:styleId="ETApara">
    <w:name w:val="ETA(para)"/>
    <w:basedOn w:val="OPCParaBase"/>
    <w:rsid w:val="00EF579D"/>
    <w:pPr>
      <w:tabs>
        <w:tab w:val="right" w:pos="754"/>
      </w:tabs>
      <w:spacing w:before="60" w:line="240" w:lineRule="auto"/>
      <w:ind w:left="828" w:hanging="828"/>
    </w:pPr>
    <w:rPr>
      <w:sz w:val="20"/>
    </w:rPr>
  </w:style>
  <w:style w:type="paragraph" w:customStyle="1" w:styleId="ETAsubpara">
    <w:name w:val="ETA(subpara)"/>
    <w:basedOn w:val="OPCParaBase"/>
    <w:rsid w:val="00EF579D"/>
    <w:pPr>
      <w:tabs>
        <w:tab w:val="right" w:pos="1083"/>
      </w:tabs>
      <w:spacing w:before="60" w:line="240" w:lineRule="auto"/>
      <w:ind w:left="1191" w:hanging="1191"/>
    </w:pPr>
    <w:rPr>
      <w:sz w:val="20"/>
    </w:rPr>
  </w:style>
  <w:style w:type="paragraph" w:customStyle="1" w:styleId="ETAsub-subpara">
    <w:name w:val="ETA(sub-subpara)"/>
    <w:basedOn w:val="OPCParaBase"/>
    <w:rsid w:val="00EF579D"/>
    <w:pPr>
      <w:tabs>
        <w:tab w:val="right" w:pos="1412"/>
      </w:tabs>
      <w:spacing w:before="60" w:line="240" w:lineRule="auto"/>
      <w:ind w:left="1525" w:hanging="1525"/>
    </w:pPr>
    <w:rPr>
      <w:sz w:val="20"/>
    </w:rPr>
  </w:style>
  <w:style w:type="paragraph" w:customStyle="1" w:styleId="Formula">
    <w:name w:val="Formula"/>
    <w:basedOn w:val="OPCParaBase"/>
    <w:rsid w:val="00EF579D"/>
    <w:pPr>
      <w:spacing w:line="240" w:lineRule="auto"/>
      <w:ind w:left="1134"/>
    </w:pPr>
    <w:rPr>
      <w:sz w:val="20"/>
    </w:rPr>
  </w:style>
  <w:style w:type="paragraph" w:styleId="Header">
    <w:name w:val="header"/>
    <w:basedOn w:val="OPCParaBase"/>
    <w:link w:val="HeaderChar"/>
    <w:unhideWhenUsed/>
    <w:rsid w:val="00EF579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F579D"/>
    <w:rPr>
      <w:rFonts w:eastAsia="Times New Roman" w:cs="Times New Roman"/>
      <w:sz w:val="16"/>
      <w:lang w:eastAsia="en-AU"/>
    </w:rPr>
  </w:style>
  <w:style w:type="paragraph" w:customStyle="1" w:styleId="House">
    <w:name w:val="House"/>
    <w:basedOn w:val="OPCParaBase"/>
    <w:rsid w:val="00EF579D"/>
    <w:pPr>
      <w:spacing w:line="240" w:lineRule="auto"/>
    </w:pPr>
    <w:rPr>
      <w:sz w:val="28"/>
    </w:rPr>
  </w:style>
  <w:style w:type="paragraph" w:customStyle="1" w:styleId="Item">
    <w:name w:val="Item"/>
    <w:aliases w:val="i"/>
    <w:basedOn w:val="OPCParaBase"/>
    <w:next w:val="ItemHead"/>
    <w:rsid w:val="00EF579D"/>
    <w:pPr>
      <w:keepLines/>
      <w:spacing w:before="80" w:line="240" w:lineRule="auto"/>
      <w:ind w:left="709"/>
    </w:pPr>
  </w:style>
  <w:style w:type="paragraph" w:customStyle="1" w:styleId="ItemHead">
    <w:name w:val="ItemHead"/>
    <w:aliases w:val="ih"/>
    <w:basedOn w:val="OPCParaBase"/>
    <w:next w:val="Item"/>
    <w:link w:val="ItemHeadChar"/>
    <w:rsid w:val="00EF579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F579D"/>
    <w:pPr>
      <w:spacing w:line="240" w:lineRule="auto"/>
    </w:pPr>
    <w:rPr>
      <w:b/>
      <w:sz w:val="32"/>
    </w:rPr>
  </w:style>
  <w:style w:type="paragraph" w:customStyle="1" w:styleId="notedraft">
    <w:name w:val="note(draft)"/>
    <w:aliases w:val="nd"/>
    <w:basedOn w:val="OPCParaBase"/>
    <w:rsid w:val="00EF579D"/>
    <w:pPr>
      <w:spacing w:before="240" w:line="240" w:lineRule="auto"/>
      <w:ind w:left="284" w:hanging="284"/>
    </w:pPr>
    <w:rPr>
      <w:i/>
      <w:sz w:val="24"/>
    </w:rPr>
  </w:style>
  <w:style w:type="paragraph" w:customStyle="1" w:styleId="notemargin">
    <w:name w:val="note(margin)"/>
    <w:aliases w:val="nm"/>
    <w:basedOn w:val="OPCParaBase"/>
    <w:rsid w:val="00EF579D"/>
    <w:pPr>
      <w:tabs>
        <w:tab w:val="left" w:pos="709"/>
      </w:tabs>
      <w:spacing w:before="122" w:line="198" w:lineRule="exact"/>
      <w:ind w:left="709" w:hanging="709"/>
    </w:pPr>
    <w:rPr>
      <w:sz w:val="18"/>
    </w:rPr>
  </w:style>
  <w:style w:type="paragraph" w:customStyle="1" w:styleId="noteToPara">
    <w:name w:val="noteToPara"/>
    <w:aliases w:val="ntp"/>
    <w:basedOn w:val="OPCParaBase"/>
    <w:rsid w:val="00EF579D"/>
    <w:pPr>
      <w:spacing w:before="122" w:line="198" w:lineRule="exact"/>
      <w:ind w:left="2353" w:hanging="709"/>
    </w:pPr>
    <w:rPr>
      <w:sz w:val="18"/>
    </w:rPr>
  </w:style>
  <w:style w:type="paragraph" w:customStyle="1" w:styleId="noteParlAmend">
    <w:name w:val="note(ParlAmend)"/>
    <w:aliases w:val="npp"/>
    <w:basedOn w:val="OPCParaBase"/>
    <w:next w:val="ParlAmend"/>
    <w:rsid w:val="00EF579D"/>
    <w:pPr>
      <w:spacing w:line="240" w:lineRule="auto"/>
      <w:jc w:val="right"/>
    </w:pPr>
    <w:rPr>
      <w:rFonts w:ascii="Arial" w:hAnsi="Arial"/>
      <w:b/>
      <w:i/>
    </w:rPr>
  </w:style>
  <w:style w:type="paragraph" w:customStyle="1" w:styleId="Page1">
    <w:name w:val="Page1"/>
    <w:basedOn w:val="OPCParaBase"/>
    <w:rsid w:val="00EF579D"/>
    <w:pPr>
      <w:spacing w:before="5600" w:line="240" w:lineRule="auto"/>
    </w:pPr>
    <w:rPr>
      <w:b/>
      <w:sz w:val="32"/>
    </w:rPr>
  </w:style>
  <w:style w:type="paragraph" w:customStyle="1" w:styleId="PageBreak">
    <w:name w:val="PageBreak"/>
    <w:aliases w:val="pb"/>
    <w:basedOn w:val="OPCParaBase"/>
    <w:rsid w:val="00EF579D"/>
    <w:pPr>
      <w:spacing w:line="240" w:lineRule="auto"/>
    </w:pPr>
    <w:rPr>
      <w:sz w:val="20"/>
    </w:rPr>
  </w:style>
  <w:style w:type="paragraph" w:customStyle="1" w:styleId="paragraphsub">
    <w:name w:val="paragraph(sub)"/>
    <w:aliases w:val="aa"/>
    <w:basedOn w:val="OPCParaBase"/>
    <w:rsid w:val="00EF579D"/>
    <w:pPr>
      <w:tabs>
        <w:tab w:val="right" w:pos="1985"/>
      </w:tabs>
      <w:spacing w:before="40" w:line="240" w:lineRule="auto"/>
      <w:ind w:left="2098" w:hanging="2098"/>
    </w:pPr>
  </w:style>
  <w:style w:type="paragraph" w:customStyle="1" w:styleId="paragraphsub-sub">
    <w:name w:val="paragraph(sub-sub)"/>
    <w:aliases w:val="aaa"/>
    <w:basedOn w:val="OPCParaBase"/>
    <w:rsid w:val="00EF579D"/>
    <w:pPr>
      <w:tabs>
        <w:tab w:val="right" w:pos="2722"/>
      </w:tabs>
      <w:spacing w:before="40" w:line="240" w:lineRule="auto"/>
      <w:ind w:left="2835" w:hanging="2835"/>
    </w:pPr>
  </w:style>
  <w:style w:type="paragraph" w:customStyle="1" w:styleId="paragraph">
    <w:name w:val="paragraph"/>
    <w:aliases w:val="a"/>
    <w:basedOn w:val="OPCParaBase"/>
    <w:rsid w:val="00EF579D"/>
    <w:pPr>
      <w:tabs>
        <w:tab w:val="right" w:pos="1531"/>
      </w:tabs>
      <w:spacing w:before="40" w:line="240" w:lineRule="auto"/>
      <w:ind w:left="1644" w:hanging="1644"/>
    </w:pPr>
  </w:style>
  <w:style w:type="paragraph" w:customStyle="1" w:styleId="ParlAmend">
    <w:name w:val="ParlAmend"/>
    <w:aliases w:val="pp"/>
    <w:basedOn w:val="OPCParaBase"/>
    <w:rsid w:val="00EF579D"/>
    <w:pPr>
      <w:spacing w:before="240" w:line="240" w:lineRule="atLeast"/>
      <w:ind w:hanging="567"/>
    </w:pPr>
    <w:rPr>
      <w:sz w:val="24"/>
    </w:rPr>
  </w:style>
  <w:style w:type="paragraph" w:customStyle="1" w:styleId="Penalty">
    <w:name w:val="Penalty"/>
    <w:basedOn w:val="OPCParaBase"/>
    <w:rsid w:val="00EF579D"/>
    <w:pPr>
      <w:tabs>
        <w:tab w:val="left" w:pos="2977"/>
      </w:tabs>
      <w:spacing w:before="180" w:line="240" w:lineRule="auto"/>
      <w:ind w:left="1985" w:hanging="851"/>
    </w:pPr>
  </w:style>
  <w:style w:type="paragraph" w:customStyle="1" w:styleId="Portfolio">
    <w:name w:val="Portfolio"/>
    <w:basedOn w:val="OPCParaBase"/>
    <w:rsid w:val="00EF579D"/>
    <w:pPr>
      <w:spacing w:line="240" w:lineRule="auto"/>
    </w:pPr>
    <w:rPr>
      <w:i/>
      <w:sz w:val="20"/>
    </w:rPr>
  </w:style>
  <w:style w:type="paragraph" w:customStyle="1" w:styleId="Preamble">
    <w:name w:val="Preamble"/>
    <w:basedOn w:val="OPCParaBase"/>
    <w:next w:val="Normal"/>
    <w:rsid w:val="00EF57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579D"/>
    <w:pPr>
      <w:spacing w:line="240" w:lineRule="auto"/>
    </w:pPr>
    <w:rPr>
      <w:i/>
      <w:sz w:val="20"/>
    </w:rPr>
  </w:style>
  <w:style w:type="paragraph" w:customStyle="1" w:styleId="Session">
    <w:name w:val="Session"/>
    <w:basedOn w:val="OPCParaBase"/>
    <w:rsid w:val="00EF579D"/>
    <w:pPr>
      <w:spacing w:line="240" w:lineRule="auto"/>
    </w:pPr>
    <w:rPr>
      <w:sz w:val="28"/>
    </w:rPr>
  </w:style>
  <w:style w:type="paragraph" w:customStyle="1" w:styleId="Sponsor">
    <w:name w:val="Sponsor"/>
    <w:basedOn w:val="OPCParaBase"/>
    <w:rsid w:val="00EF579D"/>
    <w:pPr>
      <w:spacing w:line="240" w:lineRule="auto"/>
    </w:pPr>
    <w:rPr>
      <w:i/>
    </w:rPr>
  </w:style>
  <w:style w:type="paragraph" w:customStyle="1" w:styleId="Subitem">
    <w:name w:val="Subitem"/>
    <w:aliases w:val="iss"/>
    <w:basedOn w:val="OPCParaBase"/>
    <w:rsid w:val="00EF579D"/>
    <w:pPr>
      <w:spacing w:before="180" w:line="240" w:lineRule="auto"/>
      <w:ind w:left="709" w:hanging="709"/>
    </w:pPr>
  </w:style>
  <w:style w:type="paragraph" w:customStyle="1" w:styleId="SubitemHead">
    <w:name w:val="SubitemHead"/>
    <w:aliases w:val="issh"/>
    <w:basedOn w:val="OPCParaBase"/>
    <w:rsid w:val="00EF57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579D"/>
    <w:pPr>
      <w:spacing w:before="40" w:line="240" w:lineRule="auto"/>
      <w:ind w:left="1134"/>
    </w:pPr>
  </w:style>
  <w:style w:type="paragraph" w:customStyle="1" w:styleId="SubsectionHead">
    <w:name w:val="SubsectionHead"/>
    <w:aliases w:val="ssh"/>
    <w:basedOn w:val="OPCParaBase"/>
    <w:next w:val="subsection"/>
    <w:rsid w:val="00EF579D"/>
    <w:pPr>
      <w:keepNext/>
      <w:keepLines/>
      <w:spacing w:before="240" w:line="240" w:lineRule="auto"/>
      <w:ind w:left="1134"/>
    </w:pPr>
    <w:rPr>
      <w:i/>
    </w:rPr>
  </w:style>
  <w:style w:type="paragraph" w:customStyle="1" w:styleId="Tablea">
    <w:name w:val="Table(a)"/>
    <w:aliases w:val="ta"/>
    <w:basedOn w:val="OPCParaBase"/>
    <w:rsid w:val="00EF579D"/>
    <w:pPr>
      <w:spacing w:before="60" w:line="240" w:lineRule="auto"/>
      <w:ind w:left="284" w:hanging="284"/>
    </w:pPr>
    <w:rPr>
      <w:sz w:val="20"/>
    </w:rPr>
  </w:style>
  <w:style w:type="paragraph" w:customStyle="1" w:styleId="TableAA">
    <w:name w:val="Table(AA)"/>
    <w:aliases w:val="taaa"/>
    <w:basedOn w:val="OPCParaBase"/>
    <w:rsid w:val="00EF579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F579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F579D"/>
    <w:pPr>
      <w:spacing w:before="60" w:line="240" w:lineRule="atLeast"/>
    </w:pPr>
    <w:rPr>
      <w:sz w:val="20"/>
    </w:rPr>
  </w:style>
  <w:style w:type="paragraph" w:customStyle="1" w:styleId="TLPBoxTextnote">
    <w:name w:val="TLPBoxText(note"/>
    <w:aliases w:val="right)"/>
    <w:basedOn w:val="OPCParaBase"/>
    <w:rsid w:val="00EF57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579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579D"/>
    <w:pPr>
      <w:spacing w:before="122" w:line="198" w:lineRule="exact"/>
      <w:ind w:left="1985" w:hanging="851"/>
      <w:jc w:val="right"/>
    </w:pPr>
    <w:rPr>
      <w:sz w:val="18"/>
    </w:rPr>
  </w:style>
  <w:style w:type="paragraph" w:customStyle="1" w:styleId="TLPTableBullet">
    <w:name w:val="TLPTableBullet"/>
    <w:aliases w:val="ttb"/>
    <w:basedOn w:val="OPCParaBase"/>
    <w:rsid w:val="00EF579D"/>
    <w:pPr>
      <w:spacing w:line="240" w:lineRule="exact"/>
      <w:ind w:left="284" w:hanging="284"/>
    </w:pPr>
    <w:rPr>
      <w:sz w:val="20"/>
    </w:rPr>
  </w:style>
  <w:style w:type="paragraph" w:styleId="TOC1">
    <w:name w:val="toc 1"/>
    <w:basedOn w:val="OPCParaBase"/>
    <w:next w:val="Normal"/>
    <w:uiPriority w:val="39"/>
    <w:semiHidden/>
    <w:unhideWhenUsed/>
    <w:rsid w:val="00EF579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F579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F579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F579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F579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F579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EF579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F579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F579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F579D"/>
    <w:pPr>
      <w:keepLines/>
      <w:spacing w:before="240" w:after="120" w:line="240" w:lineRule="auto"/>
      <w:ind w:left="794"/>
    </w:pPr>
    <w:rPr>
      <w:b/>
      <w:kern w:val="28"/>
      <w:sz w:val="20"/>
    </w:rPr>
  </w:style>
  <w:style w:type="paragraph" w:customStyle="1" w:styleId="TofSectsHeading">
    <w:name w:val="TofSects(Heading)"/>
    <w:basedOn w:val="OPCParaBase"/>
    <w:rsid w:val="00EF579D"/>
    <w:pPr>
      <w:spacing w:before="240" w:after="120" w:line="240" w:lineRule="auto"/>
    </w:pPr>
    <w:rPr>
      <w:b/>
      <w:sz w:val="24"/>
    </w:rPr>
  </w:style>
  <w:style w:type="paragraph" w:customStyle="1" w:styleId="TofSectsSection">
    <w:name w:val="TofSects(Section)"/>
    <w:basedOn w:val="OPCParaBase"/>
    <w:rsid w:val="00EF579D"/>
    <w:pPr>
      <w:keepLines/>
      <w:spacing w:before="40" w:line="240" w:lineRule="auto"/>
      <w:ind w:left="1588" w:hanging="794"/>
    </w:pPr>
    <w:rPr>
      <w:kern w:val="28"/>
      <w:sz w:val="18"/>
    </w:rPr>
  </w:style>
  <w:style w:type="paragraph" w:customStyle="1" w:styleId="TofSectsSubdiv">
    <w:name w:val="TofSects(Subdiv)"/>
    <w:basedOn w:val="OPCParaBase"/>
    <w:rsid w:val="00EF579D"/>
    <w:pPr>
      <w:keepLines/>
      <w:spacing w:before="80" w:line="240" w:lineRule="auto"/>
      <w:ind w:left="1588" w:hanging="794"/>
    </w:pPr>
    <w:rPr>
      <w:kern w:val="28"/>
    </w:rPr>
  </w:style>
  <w:style w:type="paragraph" w:customStyle="1" w:styleId="WRStyle">
    <w:name w:val="WR Style"/>
    <w:aliases w:val="WR"/>
    <w:basedOn w:val="OPCParaBase"/>
    <w:rsid w:val="00EF579D"/>
    <w:pPr>
      <w:spacing w:before="240" w:line="240" w:lineRule="auto"/>
      <w:ind w:left="284" w:hanging="284"/>
    </w:pPr>
    <w:rPr>
      <w:b/>
      <w:i/>
      <w:kern w:val="28"/>
      <w:sz w:val="24"/>
    </w:rPr>
  </w:style>
  <w:style w:type="paragraph" w:customStyle="1" w:styleId="notepara">
    <w:name w:val="note(para)"/>
    <w:aliases w:val="na"/>
    <w:basedOn w:val="OPCParaBase"/>
    <w:rsid w:val="00EF579D"/>
    <w:pPr>
      <w:spacing w:before="40" w:line="198" w:lineRule="exact"/>
      <w:ind w:left="2354" w:hanging="369"/>
    </w:pPr>
    <w:rPr>
      <w:sz w:val="18"/>
    </w:rPr>
  </w:style>
  <w:style w:type="paragraph" w:styleId="Footer">
    <w:name w:val="footer"/>
    <w:link w:val="FooterChar"/>
    <w:rsid w:val="00EF579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F579D"/>
    <w:rPr>
      <w:rFonts w:eastAsia="Times New Roman" w:cs="Times New Roman"/>
      <w:sz w:val="22"/>
      <w:szCs w:val="24"/>
      <w:lang w:eastAsia="en-AU"/>
    </w:rPr>
  </w:style>
  <w:style w:type="character" w:styleId="LineNumber">
    <w:name w:val="line number"/>
    <w:basedOn w:val="OPCCharBase"/>
    <w:uiPriority w:val="99"/>
    <w:semiHidden/>
    <w:unhideWhenUsed/>
    <w:rsid w:val="00EF579D"/>
    <w:rPr>
      <w:sz w:val="16"/>
    </w:rPr>
  </w:style>
  <w:style w:type="table" w:customStyle="1" w:styleId="CFlag">
    <w:name w:val="CFlag"/>
    <w:basedOn w:val="TableNormal"/>
    <w:uiPriority w:val="99"/>
    <w:rsid w:val="00EF579D"/>
    <w:rPr>
      <w:rFonts w:eastAsia="Times New Roman" w:cs="Times New Roman"/>
      <w:lang w:eastAsia="en-AU"/>
    </w:rPr>
    <w:tblPr/>
  </w:style>
  <w:style w:type="paragraph" w:styleId="BalloonText">
    <w:name w:val="Balloon Text"/>
    <w:basedOn w:val="Normal"/>
    <w:link w:val="BalloonTextChar"/>
    <w:uiPriority w:val="99"/>
    <w:semiHidden/>
    <w:unhideWhenUsed/>
    <w:rsid w:val="00EF57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79D"/>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EF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F579D"/>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EF579D"/>
    <w:rPr>
      <w:i/>
      <w:sz w:val="32"/>
      <w:szCs w:val="32"/>
    </w:rPr>
  </w:style>
  <w:style w:type="paragraph" w:customStyle="1" w:styleId="SignCoverPageEnd">
    <w:name w:val="SignCoverPageEnd"/>
    <w:basedOn w:val="OPCParaBase"/>
    <w:next w:val="Normal"/>
    <w:rsid w:val="00EF579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F579D"/>
    <w:pPr>
      <w:pBdr>
        <w:top w:val="single" w:sz="4" w:space="1" w:color="auto"/>
      </w:pBdr>
      <w:spacing w:before="360"/>
      <w:ind w:right="397"/>
      <w:jc w:val="both"/>
    </w:pPr>
  </w:style>
  <w:style w:type="paragraph" w:customStyle="1" w:styleId="NotesHeading1">
    <w:name w:val="NotesHeading 1"/>
    <w:basedOn w:val="OPCParaBase"/>
    <w:next w:val="Normal"/>
    <w:rsid w:val="00EF579D"/>
    <w:rPr>
      <w:b/>
      <w:sz w:val="28"/>
      <w:szCs w:val="28"/>
    </w:rPr>
  </w:style>
  <w:style w:type="paragraph" w:customStyle="1" w:styleId="NotesHeading2">
    <w:name w:val="NotesHeading 2"/>
    <w:basedOn w:val="OPCParaBase"/>
    <w:next w:val="Normal"/>
    <w:rsid w:val="00EF579D"/>
    <w:rPr>
      <w:b/>
      <w:sz w:val="28"/>
      <w:szCs w:val="28"/>
    </w:rPr>
  </w:style>
  <w:style w:type="paragraph" w:customStyle="1" w:styleId="CompiledActNo">
    <w:name w:val="CompiledActNo"/>
    <w:basedOn w:val="OPCParaBase"/>
    <w:next w:val="Normal"/>
    <w:rsid w:val="00EF579D"/>
    <w:rPr>
      <w:b/>
      <w:sz w:val="24"/>
      <w:szCs w:val="24"/>
    </w:rPr>
  </w:style>
  <w:style w:type="paragraph" w:customStyle="1" w:styleId="CompiledMadeUnder">
    <w:name w:val="CompiledMadeUnder"/>
    <w:basedOn w:val="OPCParaBase"/>
    <w:next w:val="Normal"/>
    <w:rsid w:val="00EF579D"/>
    <w:rPr>
      <w:i/>
      <w:sz w:val="24"/>
      <w:szCs w:val="24"/>
    </w:rPr>
  </w:style>
  <w:style w:type="paragraph" w:customStyle="1" w:styleId="Paragraphsub-sub-sub">
    <w:name w:val="Paragraph(sub-sub-sub)"/>
    <w:aliases w:val="aaaa"/>
    <w:basedOn w:val="OPCParaBase"/>
    <w:rsid w:val="00EF579D"/>
    <w:pPr>
      <w:tabs>
        <w:tab w:val="right" w:pos="3402"/>
      </w:tabs>
      <w:spacing w:before="40" w:line="240" w:lineRule="auto"/>
      <w:ind w:left="3402" w:hanging="3402"/>
    </w:pPr>
  </w:style>
  <w:style w:type="paragraph" w:customStyle="1" w:styleId="NoteToSubpara">
    <w:name w:val="NoteToSubpara"/>
    <w:aliases w:val="nts"/>
    <w:basedOn w:val="OPCParaBase"/>
    <w:rsid w:val="00EF579D"/>
    <w:pPr>
      <w:spacing w:before="40" w:line="198" w:lineRule="exact"/>
      <w:ind w:left="2835" w:hanging="709"/>
    </w:pPr>
    <w:rPr>
      <w:sz w:val="18"/>
    </w:rPr>
  </w:style>
  <w:style w:type="paragraph" w:customStyle="1" w:styleId="EndNotespara">
    <w:name w:val="EndNotes(para)"/>
    <w:aliases w:val="eta"/>
    <w:basedOn w:val="OPCParaBase"/>
    <w:next w:val="EndNotessubpara"/>
    <w:rsid w:val="00EF57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57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57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579D"/>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EF579D"/>
    <w:pPr>
      <w:keepNext/>
      <w:spacing w:before="60" w:line="240" w:lineRule="atLeast"/>
    </w:pPr>
    <w:rPr>
      <w:rFonts w:ascii="Arial" w:hAnsi="Arial"/>
      <w:b/>
      <w:sz w:val="16"/>
    </w:rPr>
  </w:style>
  <w:style w:type="paragraph" w:customStyle="1" w:styleId="ENoteTTi">
    <w:name w:val="ENoteTTi"/>
    <w:aliases w:val="entti"/>
    <w:basedOn w:val="OPCParaBase"/>
    <w:rsid w:val="00EF579D"/>
    <w:pPr>
      <w:keepNext/>
      <w:spacing w:before="60" w:line="240" w:lineRule="atLeast"/>
      <w:ind w:left="170"/>
    </w:pPr>
    <w:rPr>
      <w:sz w:val="16"/>
    </w:rPr>
  </w:style>
  <w:style w:type="paragraph" w:customStyle="1" w:styleId="ENotesHeading1">
    <w:name w:val="ENotesHeading 1"/>
    <w:aliases w:val="Enh1"/>
    <w:basedOn w:val="OPCParaBase"/>
    <w:next w:val="Normal"/>
    <w:rsid w:val="00EF579D"/>
    <w:pPr>
      <w:spacing w:before="120"/>
      <w:outlineLvl w:val="1"/>
    </w:pPr>
    <w:rPr>
      <w:b/>
      <w:sz w:val="28"/>
      <w:szCs w:val="28"/>
    </w:rPr>
  </w:style>
  <w:style w:type="paragraph" w:customStyle="1" w:styleId="ENotesHeading2">
    <w:name w:val="ENotesHeading 2"/>
    <w:aliases w:val="Enh2"/>
    <w:basedOn w:val="OPCParaBase"/>
    <w:next w:val="Normal"/>
    <w:rsid w:val="00EF579D"/>
    <w:pPr>
      <w:spacing w:before="120" w:after="120"/>
      <w:outlineLvl w:val="2"/>
    </w:pPr>
    <w:rPr>
      <w:b/>
      <w:sz w:val="24"/>
      <w:szCs w:val="28"/>
    </w:rPr>
  </w:style>
  <w:style w:type="paragraph" w:customStyle="1" w:styleId="ENoteTTIndentHeading">
    <w:name w:val="ENoteTTIndentHeading"/>
    <w:aliases w:val="enTTHi"/>
    <w:basedOn w:val="OPCParaBase"/>
    <w:rsid w:val="00EF57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579D"/>
    <w:pPr>
      <w:spacing w:before="60" w:line="240" w:lineRule="atLeast"/>
    </w:pPr>
    <w:rPr>
      <w:sz w:val="16"/>
    </w:rPr>
  </w:style>
  <w:style w:type="paragraph" w:customStyle="1" w:styleId="MadeunderText">
    <w:name w:val="MadeunderText"/>
    <w:basedOn w:val="OPCParaBase"/>
    <w:next w:val="CompiledMadeUnder"/>
    <w:rsid w:val="00EF579D"/>
    <w:pPr>
      <w:spacing w:before="240"/>
    </w:pPr>
    <w:rPr>
      <w:sz w:val="24"/>
      <w:szCs w:val="24"/>
    </w:rPr>
  </w:style>
  <w:style w:type="paragraph" w:customStyle="1" w:styleId="ENotesHeading3">
    <w:name w:val="ENotesHeading 3"/>
    <w:aliases w:val="Enh3"/>
    <w:basedOn w:val="OPCParaBase"/>
    <w:next w:val="Normal"/>
    <w:rsid w:val="00EF579D"/>
    <w:pPr>
      <w:keepNext/>
      <w:spacing w:before="120" w:line="240" w:lineRule="auto"/>
      <w:outlineLvl w:val="4"/>
    </w:pPr>
    <w:rPr>
      <w:b/>
      <w:szCs w:val="24"/>
    </w:rPr>
  </w:style>
  <w:style w:type="character" w:customStyle="1" w:styleId="CharSubPartTextCASA">
    <w:name w:val="CharSubPartText(CASA)"/>
    <w:basedOn w:val="OPCCharBase"/>
    <w:uiPriority w:val="1"/>
    <w:rsid w:val="00EF579D"/>
  </w:style>
  <w:style w:type="character" w:customStyle="1" w:styleId="CharSubPartNoCASA">
    <w:name w:val="CharSubPartNo(CASA)"/>
    <w:basedOn w:val="OPCCharBase"/>
    <w:uiPriority w:val="1"/>
    <w:rsid w:val="00EF579D"/>
  </w:style>
  <w:style w:type="paragraph" w:customStyle="1" w:styleId="ENoteTTIndentHeadingSub">
    <w:name w:val="ENoteTTIndentHeadingSub"/>
    <w:aliases w:val="enTTHis"/>
    <w:basedOn w:val="OPCParaBase"/>
    <w:rsid w:val="00EF579D"/>
    <w:pPr>
      <w:keepNext/>
      <w:spacing w:before="60" w:line="240" w:lineRule="atLeast"/>
      <w:ind w:left="340"/>
    </w:pPr>
    <w:rPr>
      <w:b/>
      <w:sz w:val="16"/>
    </w:rPr>
  </w:style>
  <w:style w:type="paragraph" w:customStyle="1" w:styleId="ENoteTTiSub">
    <w:name w:val="ENoteTTiSub"/>
    <w:aliases w:val="enttis"/>
    <w:basedOn w:val="OPCParaBase"/>
    <w:rsid w:val="00EF579D"/>
    <w:pPr>
      <w:keepNext/>
      <w:spacing w:before="60" w:line="240" w:lineRule="atLeast"/>
      <w:ind w:left="340"/>
    </w:pPr>
    <w:rPr>
      <w:sz w:val="16"/>
    </w:rPr>
  </w:style>
  <w:style w:type="paragraph" w:customStyle="1" w:styleId="SubDivisionMigration">
    <w:name w:val="SubDivisionMigration"/>
    <w:aliases w:val="sdm"/>
    <w:basedOn w:val="OPCParaBase"/>
    <w:rsid w:val="00EF579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579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F579D"/>
    <w:pPr>
      <w:spacing w:before="122" w:line="240" w:lineRule="auto"/>
      <w:ind w:left="1985" w:hanging="851"/>
    </w:pPr>
    <w:rPr>
      <w:sz w:val="18"/>
    </w:rPr>
  </w:style>
  <w:style w:type="paragraph" w:customStyle="1" w:styleId="FreeForm">
    <w:name w:val="FreeForm"/>
    <w:rsid w:val="00BA453B"/>
    <w:rPr>
      <w:rFonts w:ascii="Arial" w:hAnsi="Arial"/>
      <w:sz w:val="22"/>
    </w:rPr>
  </w:style>
  <w:style w:type="paragraph" w:customStyle="1" w:styleId="SOText">
    <w:name w:val="SO Text"/>
    <w:aliases w:val="sot"/>
    <w:link w:val="SOTextChar"/>
    <w:rsid w:val="00EF579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F579D"/>
    <w:rPr>
      <w:sz w:val="22"/>
    </w:rPr>
  </w:style>
  <w:style w:type="paragraph" w:customStyle="1" w:styleId="SOTextNote">
    <w:name w:val="SO TextNote"/>
    <w:aliases w:val="sont"/>
    <w:basedOn w:val="SOText"/>
    <w:qFormat/>
    <w:rsid w:val="00EF579D"/>
    <w:pPr>
      <w:spacing w:before="122" w:line="198" w:lineRule="exact"/>
      <w:ind w:left="1843" w:hanging="709"/>
    </w:pPr>
    <w:rPr>
      <w:sz w:val="18"/>
    </w:rPr>
  </w:style>
  <w:style w:type="paragraph" w:customStyle="1" w:styleId="SOPara">
    <w:name w:val="SO Para"/>
    <w:aliases w:val="soa"/>
    <w:basedOn w:val="SOText"/>
    <w:link w:val="SOParaChar"/>
    <w:qFormat/>
    <w:rsid w:val="00EF579D"/>
    <w:pPr>
      <w:tabs>
        <w:tab w:val="right" w:pos="1786"/>
      </w:tabs>
      <w:spacing w:before="40"/>
      <w:ind w:left="2070" w:hanging="936"/>
    </w:pPr>
  </w:style>
  <w:style w:type="character" w:customStyle="1" w:styleId="SOParaChar">
    <w:name w:val="SO Para Char"/>
    <w:aliases w:val="soa Char"/>
    <w:basedOn w:val="DefaultParagraphFont"/>
    <w:link w:val="SOPara"/>
    <w:rsid w:val="00EF579D"/>
    <w:rPr>
      <w:sz w:val="22"/>
    </w:rPr>
  </w:style>
  <w:style w:type="paragraph" w:customStyle="1" w:styleId="FileName">
    <w:name w:val="FileName"/>
    <w:basedOn w:val="Normal"/>
    <w:rsid w:val="00EF579D"/>
  </w:style>
  <w:style w:type="paragraph" w:customStyle="1" w:styleId="TableHeading">
    <w:name w:val="TableHeading"/>
    <w:aliases w:val="th"/>
    <w:basedOn w:val="OPCParaBase"/>
    <w:next w:val="Tabletext"/>
    <w:rsid w:val="00EF579D"/>
    <w:pPr>
      <w:keepNext/>
      <w:spacing w:before="60" w:line="240" w:lineRule="atLeast"/>
    </w:pPr>
    <w:rPr>
      <w:b/>
      <w:sz w:val="20"/>
    </w:rPr>
  </w:style>
  <w:style w:type="paragraph" w:customStyle="1" w:styleId="SOHeadBold">
    <w:name w:val="SO HeadBold"/>
    <w:aliases w:val="sohb"/>
    <w:basedOn w:val="SOText"/>
    <w:next w:val="SOText"/>
    <w:link w:val="SOHeadBoldChar"/>
    <w:qFormat/>
    <w:rsid w:val="00EF579D"/>
    <w:rPr>
      <w:b/>
    </w:rPr>
  </w:style>
  <w:style w:type="character" w:customStyle="1" w:styleId="SOHeadBoldChar">
    <w:name w:val="SO HeadBold Char"/>
    <w:aliases w:val="sohb Char"/>
    <w:basedOn w:val="DefaultParagraphFont"/>
    <w:link w:val="SOHeadBold"/>
    <w:rsid w:val="00EF579D"/>
    <w:rPr>
      <w:b/>
      <w:sz w:val="22"/>
    </w:rPr>
  </w:style>
  <w:style w:type="paragraph" w:customStyle="1" w:styleId="SOHeadItalic">
    <w:name w:val="SO HeadItalic"/>
    <w:aliases w:val="sohi"/>
    <w:basedOn w:val="SOText"/>
    <w:next w:val="SOText"/>
    <w:link w:val="SOHeadItalicChar"/>
    <w:qFormat/>
    <w:rsid w:val="00EF579D"/>
    <w:rPr>
      <w:i/>
    </w:rPr>
  </w:style>
  <w:style w:type="character" w:customStyle="1" w:styleId="SOHeadItalicChar">
    <w:name w:val="SO HeadItalic Char"/>
    <w:aliases w:val="sohi Char"/>
    <w:basedOn w:val="DefaultParagraphFont"/>
    <w:link w:val="SOHeadItalic"/>
    <w:rsid w:val="00EF579D"/>
    <w:rPr>
      <w:i/>
      <w:sz w:val="22"/>
    </w:rPr>
  </w:style>
  <w:style w:type="paragraph" w:customStyle="1" w:styleId="SOBullet">
    <w:name w:val="SO Bullet"/>
    <w:aliases w:val="sotb"/>
    <w:basedOn w:val="SOText"/>
    <w:link w:val="SOBulletChar"/>
    <w:qFormat/>
    <w:rsid w:val="00EF579D"/>
    <w:pPr>
      <w:ind w:left="1559" w:hanging="425"/>
    </w:pPr>
  </w:style>
  <w:style w:type="character" w:customStyle="1" w:styleId="SOBulletChar">
    <w:name w:val="SO Bullet Char"/>
    <w:aliases w:val="sotb Char"/>
    <w:basedOn w:val="DefaultParagraphFont"/>
    <w:link w:val="SOBullet"/>
    <w:rsid w:val="00EF579D"/>
    <w:rPr>
      <w:sz w:val="22"/>
    </w:rPr>
  </w:style>
  <w:style w:type="paragraph" w:customStyle="1" w:styleId="SOBulletNote">
    <w:name w:val="SO BulletNote"/>
    <w:aliases w:val="sonb"/>
    <w:basedOn w:val="SOTextNote"/>
    <w:link w:val="SOBulletNoteChar"/>
    <w:qFormat/>
    <w:rsid w:val="00EF579D"/>
    <w:pPr>
      <w:tabs>
        <w:tab w:val="left" w:pos="1560"/>
      </w:tabs>
      <w:ind w:left="2268" w:hanging="1134"/>
    </w:pPr>
  </w:style>
  <w:style w:type="character" w:customStyle="1" w:styleId="SOBulletNoteChar">
    <w:name w:val="SO BulletNote Char"/>
    <w:aliases w:val="sonb Char"/>
    <w:basedOn w:val="DefaultParagraphFont"/>
    <w:link w:val="SOBulletNote"/>
    <w:rsid w:val="00EF579D"/>
    <w:rPr>
      <w:sz w:val="18"/>
    </w:rPr>
  </w:style>
  <w:style w:type="paragraph" w:customStyle="1" w:styleId="SOText2">
    <w:name w:val="SO Text2"/>
    <w:aliases w:val="sot2"/>
    <w:basedOn w:val="Normal"/>
    <w:next w:val="SOText"/>
    <w:link w:val="SOText2Char"/>
    <w:rsid w:val="00EF579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F579D"/>
    <w:rPr>
      <w:sz w:val="22"/>
    </w:rPr>
  </w:style>
  <w:style w:type="paragraph" w:customStyle="1" w:styleId="SubPartCASA">
    <w:name w:val="SubPart(CASA)"/>
    <w:aliases w:val="csp"/>
    <w:basedOn w:val="OPCParaBase"/>
    <w:next w:val="ActHead3"/>
    <w:rsid w:val="00EF579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F579D"/>
    <w:rPr>
      <w:rFonts w:eastAsia="Times New Roman" w:cs="Times New Roman"/>
      <w:sz w:val="22"/>
      <w:lang w:eastAsia="en-AU"/>
    </w:rPr>
  </w:style>
  <w:style w:type="character" w:customStyle="1" w:styleId="notetextChar">
    <w:name w:val="note(text) Char"/>
    <w:aliases w:val="n Char"/>
    <w:basedOn w:val="DefaultParagraphFont"/>
    <w:link w:val="notetext"/>
    <w:rsid w:val="00EF579D"/>
    <w:rPr>
      <w:rFonts w:eastAsia="Times New Roman" w:cs="Times New Roman"/>
      <w:sz w:val="18"/>
      <w:lang w:eastAsia="en-AU"/>
    </w:rPr>
  </w:style>
  <w:style w:type="character" w:customStyle="1" w:styleId="Heading1Char">
    <w:name w:val="Heading 1 Char"/>
    <w:basedOn w:val="DefaultParagraphFont"/>
    <w:link w:val="Heading1"/>
    <w:uiPriority w:val="9"/>
    <w:rsid w:val="00EF57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F57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F579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F579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F579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F579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F579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F579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F579D"/>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E8330A"/>
  </w:style>
  <w:style w:type="character" w:customStyle="1" w:styleId="OPCParaBaseChar">
    <w:name w:val="OPCParaBase Char"/>
    <w:basedOn w:val="DefaultParagraphFont"/>
    <w:link w:val="OPCParaBase"/>
    <w:rsid w:val="00E8330A"/>
    <w:rPr>
      <w:rFonts w:eastAsia="Times New Roman" w:cs="Times New Roman"/>
      <w:sz w:val="22"/>
      <w:lang w:eastAsia="en-AU"/>
    </w:rPr>
  </w:style>
  <w:style w:type="character" w:customStyle="1" w:styleId="ItemHeadChar">
    <w:name w:val="ItemHead Char"/>
    <w:aliases w:val="ih Char"/>
    <w:basedOn w:val="OPCParaBaseChar"/>
    <w:link w:val="ItemHead"/>
    <w:rsid w:val="00E8330A"/>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E8330A"/>
    <w:rPr>
      <w:rFonts w:ascii="Arial" w:eastAsia="Times New Roman" w:hAnsi="Arial" w:cs="Times New Roman"/>
      <w:b/>
      <w:kern w:val="28"/>
      <w:sz w:val="24"/>
      <w:lang w:eastAsia="en-AU"/>
    </w:rPr>
  </w:style>
  <w:style w:type="paragraph" w:customStyle="1" w:styleId="Specialad">
    <w:name w:val="Special ad"/>
    <w:basedOn w:val="ActHead8"/>
    <w:link w:val="SpecialadChar"/>
    <w:rsid w:val="00E8330A"/>
    <w:pPr>
      <w:outlineLvl w:val="9"/>
    </w:pPr>
  </w:style>
  <w:style w:type="character" w:customStyle="1" w:styleId="ActHead8Char">
    <w:name w:val="ActHead 8 Char"/>
    <w:aliases w:val="ad Char"/>
    <w:basedOn w:val="OPCParaBaseChar"/>
    <w:link w:val="ActHead8"/>
    <w:rsid w:val="00E8330A"/>
    <w:rPr>
      <w:rFonts w:ascii="Arial" w:eastAsia="Times New Roman" w:hAnsi="Arial" w:cs="Times New Roman"/>
      <w:b/>
      <w:kern w:val="28"/>
      <w:sz w:val="26"/>
      <w:lang w:eastAsia="en-AU"/>
    </w:rPr>
  </w:style>
  <w:style w:type="character" w:customStyle="1" w:styleId="SpecialadChar">
    <w:name w:val="Special ad Char"/>
    <w:basedOn w:val="ActHead8Char"/>
    <w:link w:val="Specialad"/>
    <w:rsid w:val="00E8330A"/>
    <w:rPr>
      <w:rFonts w:ascii="Arial" w:eastAsia="Times New Roman" w:hAnsi="Arial" w:cs="Times New Roman"/>
      <w:b/>
      <w:kern w:val="28"/>
      <w:sz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14</Pages>
  <Words>2676</Words>
  <Characters>15257</Characters>
  <Application>Microsoft Office Word</Application>
  <DocSecurity>4</DocSecurity>
  <PresentationFormat/>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2017-11-19T22:50:00Z</dcterms:created>
  <dcterms:modified xsi:type="dcterms:W3CDTF">2017-11-19T22:50:00Z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Norfolk Island Continued Laws Amendment (2017 Measures No. 3) Ordinance 2017</vt:lpwstr>
  </property>
  <property fmtid="{D5CDD505-2E9C-101B-9397-08002B2CF9AE}" pid="4" name="Class">
    <vt:lpwstr>Territories - Ordinance</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16 November 2017</vt:lpwstr>
  </property>
  <property fmtid="{D5CDD505-2E9C-101B-9397-08002B2CF9AE}" pid="10" name="Authority">
    <vt:lpwstr/>
  </property>
  <property fmtid="{D5CDD505-2E9C-101B-9397-08002B2CF9AE}" pid="11" name="ID">
    <vt:lpwstr>OPC61866</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Norfolk Island Act 1979</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16 November 2017</vt:lpwstr>
  </property>
</Properties>
</file>