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53061E" w:rsidRDefault="00193461" w:rsidP="00C63713">
      <w:pPr>
        <w:rPr>
          <w:sz w:val="28"/>
        </w:rPr>
      </w:pPr>
      <w:r w:rsidRPr="0053061E">
        <w:rPr>
          <w:noProof/>
          <w:lang w:eastAsia="en-AU"/>
        </w:rPr>
        <w:drawing>
          <wp:inline distT="0" distB="0" distL="0" distR="0" wp14:anchorId="329AD5B2" wp14:editId="7904E43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3061E" w:rsidRDefault="0048364F" w:rsidP="0048364F">
      <w:pPr>
        <w:rPr>
          <w:sz w:val="19"/>
        </w:rPr>
      </w:pPr>
    </w:p>
    <w:p w:rsidR="0048364F" w:rsidRPr="0053061E" w:rsidRDefault="00B677B2" w:rsidP="0048364F">
      <w:pPr>
        <w:pStyle w:val="ShortT"/>
      </w:pPr>
      <w:r w:rsidRPr="0053061E">
        <w:t>Competition and Consumer Amendment (Competition Policy Review) Regulations</w:t>
      </w:r>
      <w:r w:rsidR="0053061E" w:rsidRPr="0053061E">
        <w:t> </w:t>
      </w:r>
      <w:r w:rsidRPr="0053061E">
        <w:t>2017</w:t>
      </w:r>
    </w:p>
    <w:p w:rsidR="00B677B2" w:rsidRPr="0053061E" w:rsidRDefault="00B677B2" w:rsidP="00925A80">
      <w:pPr>
        <w:pStyle w:val="SignCoverPageStart"/>
        <w:spacing w:before="240"/>
        <w:rPr>
          <w:szCs w:val="22"/>
        </w:rPr>
      </w:pPr>
      <w:r w:rsidRPr="0053061E">
        <w:rPr>
          <w:szCs w:val="22"/>
        </w:rPr>
        <w:t>I, General the Honourable Sir Peter Cosgrove AK MC (</w:t>
      </w:r>
      <w:proofErr w:type="spellStart"/>
      <w:r w:rsidRPr="0053061E">
        <w:rPr>
          <w:szCs w:val="22"/>
        </w:rPr>
        <w:t>Ret’d</w:t>
      </w:r>
      <w:proofErr w:type="spellEnd"/>
      <w:r w:rsidRPr="0053061E">
        <w:rPr>
          <w:szCs w:val="22"/>
        </w:rPr>
        <w:t xml:space="preserve">), </w:t>
      </w:r>
      <w:r w:rsidR="0053061E" w:rsidRPr="0053061E">
        <w:rPr>
          <w:szCs w:val="22"/>
        </w:rPr>
        <w:t>Governor</w:t>
      </w:r>
      <w:r w:rsidR="0053061E">
        <w:rPr>
          <w:szCs w:val="22"/>
        </w:rPr>
        <w:noBreakHyphen/>
      </w:r>
      <w:r w:rsidR="0053061E" w:rsidRPr="0053061E">
        <w:rPr>
          <w:szCs w:val="22"/>
        </w:rPr>
        <w:t>General</w:t>
      </w:r>
      <w:r w:rsidRPr="0053061E">
        <w:rPr>
          <w:szCs w:val="22"/>
        </w:rPr>
        <w:t xml:space="preserve"> of the Commonwealth of Australia, acting with the advice of the Federal Executive Council, make the following regulation</w:t>
      </w:r>
      <w:r w:rsidR="0041683A" w:rsidRPr="0053061E">
        <w:rPr>
          <w:szCs w:val="22"/>
        </w:rPr>
        <w:t>s</w:t>
      </w:r>
      <w:r w:rsidRPr="0053061E">
        <w:rPr>
          <w:szCs w:val="22"/>
        </w:rPr>
        <w:t>.</w:t>
      </w:r>
    </w:p>
    <w:p w:rsidR="00B677B2" w:rsidRPr="0053061E" w:rsidRDefault="00B677B2" w:rsidP="00925A80">
      <w:pPr>
        <w:keepNext/>
        <w:spacing w:before="720" w:line="240" w:lineRule="atLeast"/>
        <w:ind w:right="397"/>
        <w:jc w:val="both"/>
        <w:rPr>
          <w:szCs w:val="22"/>
        </w:rPr>
      </w:pPr>
      <w:r w:rsidRPr="0053061E">
        <w:rPr>
          <w:szCs w:val="22"/>
        </w:rPr>
        <w:t xml:space="preserve">Dated </w:t>
      </w:r>
      <w:r w:rsidRPr="0053061E">
        <w:rPr>
          <w:szCs w:val="22"/>
        </w:rPr>
        <w:fldChar w:fldCharType="begin"/>
      </w:r>
      <w:r w:rsidRPr="0053061E">
        <w:rPr>
          <w:szCs w:val="22"/>
        </w:rPr>
        <w:instrText xml:space="preserve"> DOCPROPERTY  DateMade </w:instrText>
      </w:r>
      <w:r w:rsidRPr="0053061E">
        <w:rPr>
          <w:szCs w:val="22"/>
        </w:rPr>
        <w:fldChar w:fldCharType="separate"/>
      </w:r>
      <w:r w:rsidR="003D2C16">
        <w:rPr>
          <w:szCs w:val="22"/>
        </w:rPr>
        <w:t>02 November 2017</w:t>
      </w:r>
      <w:r w:rsidRPr="0053061E">
        <w:rPr>
          <w:szCs w:val="22"/>
        </w:rPr>
        <w:fldChar w:fldCharType="end"/>
      </w:r>
    </w:p>
    <w:p w:rsidR="00B677B2" w:rsidRPr="0053061E" w:rsidRDefault="00B677B2" w:rsidP="00925A8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3061E">
        <w:rPr>
          <w:szCs w:val="22"/>
        </w:rPr>
        <w:t>Peter Cosgrove</w:t>
      </w:r>
    </w:p>
    <w:p w:rsidR="00B677B2" w:rsidRPr="0053061E" w:rsidRDefault="0053061E" w:rsidP="00925A8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3061E">
        <w:rPr>
          <w:szCs w:val="22"/>
        </w:rPr>
        <w:t>Governor</w:t>
      </w:r>
      <w:r>
        <w:rPr>
          <w:szCs w:val="22"/>
        </w:rPr>
        <w:noBreakHyphen/>
      </w:r>
      <w:r w:rsidRPr="0053061E">
        <w:rPr>
          <w:szCs w:val="22"/>
        </w:rPr>
        <w:t>General</w:t>
      </w:r>
    </w:p>
    <w:p w:rsidR="00B677B2" w:rsidRPr="0053061E" w:rsidRDefault="00B677B2" w:rsidP="00925A8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3061E">
        <w:rPr>
          <w:szCs w:val="22"/>
        </w:rPr>
        <w:t>By His Excellency’s Command</w:t>
      </w:r>
    </w:p>
    <w:p w:rsidR="00B677B2" w:rsidRPr="0053061E" w:rsidRDefault="00B677B2" w:rsidP="00925A8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3061E">
        <w:rPr>
          <w:szCs w:val="22"/>
        </w:rPr>
        <w:t>Scott Morrison</w:t>
      </w:r>
    </w:p>
    <w:p w:rsidR="00B677B2" w:rsidRPr="0053061E" w:rsidRDefault="00B677B2" w:rsidP="00925A80">
      <w:pPr>
        <w:pStyle w:val="SignCoverPageEnd"/>
        <w:rPr>
          <w:szCs w:val="22"/>
        </w:rPr>
      </w:pPr>
      <w:r w:rsidRPr="0053061E">
        <w:rPr>
          <w:szCs w:val="22"/>
        </w:rPr>
        <w:t>Treasurer</w:t>
      </w:r>
    </w:p>
    <w:p w:rsidR="00B677B2" w:rsidRPr="0053061E" w:rsidRDefault="00B677B2" w:rsidP="00925A80"/>
    <w:p w:rsidR="0048364F" w:rsidRPr="0053061E" w:rsidRDefault="0048364F" w:rsidP="0048364F">
      <w:pPr>
        <w:pStyle w:val="Header"/>
        <w:tabs>
          <w:tab w:val="clear" w:pos="4150"/>
          <w:tab w:val="clear" w:pos="8307"/>
        </w:tabs>
      </w:pPr>
      <w:r w:rsidRPr="0053061E">
        <w:rPr>
          <w:rStyle w:val="CharAmSchNo"/>
        </w:rPr>
        <w:t xml:space="preserve"> </w:t>
      </w:r>
      <w:r w:rsidRPr="0053061E">
        <w:rPr>
          <w:rStyle w:val="CharAmSchText"/>
        </w:rPr>
        <w:t xml:space="preserve"> </w:t>
      </w:r>
    </w:p>
    <w:p w:rsidR="0048364F" w:rsidRPr="0053061E" w:rsidRDefault="0048364F" w:rsidP="0048364F">
      <w:pPr>
        <w:pStyle w:val="Header"/>
        <w:tabs>
          <w:tab w:val="clear" w:pos="4150"/>
          <w:tab w:val="clear" w:pos="8307"/>
        </w:tabs>
      </w:pPr>
      <w:r w:rsidRPr="0053061E">
        <w:rPr>
          <w:rStyle w:val="CharAmPartNo"/>
        </w:rPr>
        <w:t xml:space="preserve"> </w:t>
      </w:r>
      <w:r w:rsidRPr="0053061E">
        <w:rPr>
          <w:rStyle w:val="CharAmPartText"/>
        </w:rPr>
        <w:t xml:space="preserve"> </w:t>
      </w:r>
    </w:p>
    <w:p w:rsidR="0048364F" w:rsidRPr="0053061E" w:rsidRDefault="0048364F" w:rsidP="0048364F">
      <w:pPr>
        <w:sectPr w:rsidR="0048364F" w:rsidRPr="0053061E" w:rsidSect="00AC5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53061E" w:rsidRDefault="0048364F" w:rsidP="003C1E7C">
      <w:pPr>
        <w:rPr>
          <w:sz w:val="36"/>
        </w:rPr>
      </w:pPr>
      <w:r w:rsidRPr="0053061E">
        <w:rPr>
          <w:sz w:val="36"/>
        </w:rPr>
        <w:lastRenderedPageBreak/>
        <w:t>Contents</w:t>
      </w:r>
    </w:p>
    <w:p w:rsidR="00E25AA6" w:rsidRPr="0053061E" w:rsidRDefault="00E2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fldChar w:fldCharType="begin"/>
      </w:r>
      <w:r w:rsidRPr="0053061E">
        <w:instrText xml:space="preserve"> TOC \o "1-9" </w:instrText>
      </w:r>
      <w:r w:rsidRPr="0053061E">
        <w:fldChar w:fldCharType="separate"/>
      </w:r>
      <w:r w:rsidRPr="0053061E">
        <w:rPr>
          <w:noProof/>
        </w:rPr>
        <w:t>1</w:t>
      </w:r>
      <w:r w:rsidRPr="0053061E">
        <w:rPr>
          <w:noProof/>
        </w:rPr>
        <w:tab/>
        <w:t>Name</w:t>
      </w:r>
      <w:r w:rsidRPr="0053061E">
        <w:rPr>
          <w:noProof/>
        </w:rPr>
        <w:tab/>
      </w:r>
      <w:r w:rsidRPr="0053061E">
        <w:rPr>
          <w:noProof/>
        </w:rPr>
        <w:fldChar w:fldCharType="begin"/>
      </w:r>
      <w:r w:rsidRPr="0053061E">
        <w:rPr>
          <w:noProof/>
        </w:rPr>
        <w:instrText xml:space="preserve"> PAGEREF _Toc496178430 \h </w:instrText>
      </w:r>
      <w:r w:rsidRPr="0053061E">
        <w:rPr>
          <w:noProof/>
        </w:rPr>
      </w:r>
      <w:r w:rsidRPr="0053061E">
        <w:rPr>
          <w:noProof/>
        </w:rPr>
        <w:fldChar w:fldCharType="separate"/>
      </w:r>
      <w:r w:rsidR="003D2C16">
        <w:rPr>
          <w:noProof/>
        </w:rPr>
        <w:t>1</w:t>
      </w:r>
      <w:r w:rsidRPr="0053061E">
        <w:rPr>
          <w:noProof/>
        </w:rPr>
        <w:fldChar w:fldCharType="end"/>
      </w:r>
    </w:p>
    <w:p w:rsidR="00E25AA6" w:rsidRPr="0053061E" w:rsidRDefault="00E2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2</w:t>
      </w:r>
      <w:r w:rsidRPr="0053061E">
        <w:rPr>
          <w:noProof/>
        </w:rPr>
        <w:tab/>
        <w:t>Commencement</w:t>
      </w:r>
      <w:r w:rsidRPr="0053061E">
        <w:rPr>
          <w:noProof/>
        </w:rPr>
        <w:tab/>
      </w:r>
      <w:r w:rsidRPr="0053061E">
        <w:rPr>
          <w:noProof/>
        </w:rPr>
        <w:fldChar w:fldCharType="begin"/>
      </w:r>
      <w:r w:rsidRPr="0053061E">
        <w:rPr>
          <w:noProof/>
        </w:rPr>
        <w:instrText xml:space="preserve"> PAGEREF _Toc496178431 \h </w:instrText>
      </w:r>
      <w:r w:rsidRPr="0053061E">
        <w:rPr>
          <w:noProof/>
        </w:rPr>
      </w:r>
      <w:r w:rsidRPr="0053061E">
        <w:rPr>
          <w:noProof/>
        </w:rPr>
        <w:fldChar w:fldCharType="separate"/>
      </w:r>
      <w:r w:rsidR="003D2C16">
        <w:rPr>
          <w:noProof/>
        </w:rPr>
        <w:t>1</w:t>
      </w:r>
      <w:r w:rsidRPr="0053061E">
        <w:rPr>
          <w:noProof/>
        </w:rPr>
        <w:fldChar w:fldCharType="end"/>
      </w:r>
    </w:p>
    <w:p w:rsidR="00E25AA6" w:rsidRPr="0053061E" w:rsidRDefault="00E2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3</w:t>
      </w:r>
      <w:r w:rsidRPr="0053061E">
        <w:rPr>
          <w:noProof/>
        </w:rPr>
        <w:tab/>
        <w:t>Authority</w:t>
      </w:r>
      <w:r w:rsidRPr="0053061E">
        <w:rPr>
          <w:noProof/>
        </w:rPr>
        <w:tab/>
      </w:r>
      <w:r w:rsidRPr="0053061E">
        <w:rPr>
          <w:noProof/>
        </w:rPr>
        <w:fldChar w:fldCharType="begin"/>
      </w:r>
      <w:r w:rsidRPr="0053061E">
        <w:rPr>
          <w:noProof/>
        </w:rPr>
        <w:instrText xml:space="preserve"> PAGEREF _Toc496178432 \h </w:instrText>
      </w:r>
      <w:r w:rsidRPr="0053061E">
        <w:rPr>
          <w:noProof/>
        </w:rPr>
      </w:r>
      <w:r w:rsidRPr="0053061E">
        <w:rPr>
          <w:noProof/>
        </w:rPr>
        <w:fldChar w:fldCharType="separate"/>
      </w:r>
      <w:r w:rsidR="003D2C16">
        <w:rPr>
          <w:noProof/>
        </w:rPr>
        <w:t>1</w:t>
      </w:r>
      <w:r w:rsidRPr="0053061E">
        <w:rPr>
          <w:noProof/>
        </w:rPr>
        <w:fldChar w:fldCharType="end"/>
      </w:r>
    </w:p>
    <w:p w:rsidR="00E25AA6" w:rsidRPr="0053061E" w:rsidRDefault="00E2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4</w:t>
      </w:r>
      <w:r w:rsidRPr="0053061E">
        <w:rPr>
          <w:noProof/>
        </w:rPr>
        <w:tab/>
        <w:t>Schedules</w:t>
      </w:r>
      <w:r w:rsidRPr="0053061E">
        <w:rPr>
          <w:noProof/>
        </w:rPr>
        <w:tab/>
      </w:r>
      <w:r w:rsidRPr="0053061E">
        <w:rPr>
          <w:noProof/>
        </w:rPr>
        <w:fldChar w:fldCharType="begin"/>
      </w:r>
      <w:r w:rsidRPr="0053061E">
        <w:rPr>
          <w:noProof/>
        </w:rPr>
        <w:instrText xml:space="preserve"> PAGEREF _Toc496178433 \h </w:instrText>
      </w:r>
      <w:r w:rsidRPr="0053061E">
        <w:rPr>
          <w:noProof/>
        </w:rPr>
      </w:r>
      <w:r w:rsidRPr="0053061E">
        <w:rPr>
          <w:noProof/>
        </w:rPr>
        <w:fldChar w:fldCharType="separate"/>
      </w:r>
      <w:r w:rsidR="003D2C16">
        <w:rPr>
          <w:noProof/>
        </w:rPr>
        <w:t>1</w:t>
      </w:r>
      <w:r w:rsidRPr="0053061E">
        <w:rPr>
          <w:noProof/>
        </w:rPr>
        <w:fldChar w:fldCharType="end"/>
      </w:r>
    </w:p>
    <w:p w:rsidR="00E25AA6" w:rsidRPr="0053061E" w:rsidRDefault="00E25A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3061E">
        <w:rPr>
          <w:noProof/>
        </w:rPr>
        <w:t>Schedule</w:t>
      </w:r>
      <w:r w:rsidR="0053061E" w:rsidRPr="0053061E">
        <w:rPr>
          <w:noProof/>
        </w:rPr>
        <w:t> </w:t>
      </w:r>
      <w:r w:rsidRPr="0053061E">
        <w:rPr>
          <w:noProof/>
        </w:rPr>
        <w:t>1—Amendments</w:t>
      </w:r>
      <w:r w:rsidRPr="0053061E">
        <w:rPr>
          <w:b w:val="0"/>
          <w:noProof/>
          <w:sz w:val="18"/>
        </w:rPr>
        <w:tab/>
      </w:r>
      <w:r w:rsidRPr="0053061E">
        <w:rPr>
          <w:b w:val="0"/>
          <w:noProof/>
          <w:sz w:val="18"/>
        </w:rPr>
        <w:fldChar w:fldCharType="begin"/>
      </w:r>
      <w:r w:rsidRPr="0053061E">
        <w:rPr>
          <w:b w:val="0"/>
          <w:noProof/>
          <w:sz w:val="18"/>
        </w:rPr>
        <w:instrText xml:space="preserve"> PAGEREF _Toc496178434 \h </w:instrText>
      </w:r>
      <w:r w:rsidRPr="0053061E">
        <w:rPr>
          <w:b w:val="0"/>
          <w:noProof/>
          <w:sz w:val="18"/>
        </w:rPr>
      </w:r>
      <w:r w:rsidRPr="0053061E">
        <w:rPr>
          <w:b w:val="0"/>
          <w:noProof/>
          <w:sz w:val="18"/>
        </w:rPr>
        <w:fldChar w:fldCharType="separate"/>
      </w:r>
      <w:r w:rsidR="003D2C16">
        <w:rPr>
          <w:b w:val="0"/>
          <w:noProof/>
          <w:sz w:val="18"/>
        </w:rPr>
        <w:t>2</w:t>
      </w:r>
      <w:r w:rsidRPr="0053061E">
        <w:rPr>
          <w:b w:val="0"/>
          <w:noProof/>
          <w:sz w:val="18"/>
        </w:rPr>
        <w:fldChar w:fldCharType="end"/>
      </w:r>
    </w:p>
    <w:p w:rsidR="00E25AA6" w:rsidRPr="0053061E" w:rsidRDefault="00E25AA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Part</w:t>
      </w:r>
      <w:r w:rsidR="0053061E" w:rsidRPr="0053061E">
        <w:rPr>
          <w:noProof/>
        </w:rPr>
        <w:t> </w:t>
      </w:r>
      <w:r w:rsidRPr="0053061E">
        <w:rPr>
          <w:noProof/>
        </w:rPr>
        <w:t>1—Main amendments</w:t>
      </w:r>
      <w:r w:rsidRPr="0053061E">
        <w:rPr>
          <w:noProof/>
          <w:sz w:val="18"/>
        </w:rPr>
        <w:tab/>
      </w:r>
      <w:r w:rsidRPr="0053061E">
        <w:rPr>
          <w:noProof/>
          <w:sz w:val="18"/>
        </w:rPr>
        <w:fldChar w:fldCharType="begin"/>
      </w:r>
      <w:r w:rsidRPr="0053061E">
        <w:rPr>
          <w:noProof/>
          <w:sz w:val="18"/>
        </w:rPr>
        <w:instrText xml:space="preserve"> PAGEREF _Toc496178435 \h </w:instrText>
      </w:r>
      <w:r w:rsidRPr="0053061E">
        <w:rPr>
          <w:noProof/>
          <w:sz w:val="18"/>
        </w:rPr>
      </w:r>
      <w:r w:rsidRPr="0053061E">
        <w:rPr>
          <w:noProof/>
          <w:sz w:val="18"/>
        </w:rPr>
        <w:fldChar w:fldCharType="separate"/>
      </w:r>
      <w:r w:rsidR="003D2C16">
        <w:rPr>
          <w:noProof/>
          <w:sz w:val="18"/>
        </w:rPr>
        <w:t>2</w:t>
      </w:r>
      <w:r w:rsidRPr="0053061E">
        <w:rPr>
          <w:noProof/>
          <w:sz w:val="18"/>
        </w:rPr>
        <w:fldChar w:fldCharType="end"/>
      </w:r>
    </w:p>
    <w:p w:rsidR="00E25AA6" w:rsidRPr="0053061E" w:rsidRDefault="00E25A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3061E">
        <w:rPr>
          <w:noProof/>
        </w:rPr>
        <w:t>Competition and Consumer Regulations</w:t>
      </w:r>
      <w:r w:rsidR="0053061E" w:rsidRPr="0053061E">
        <w:rPr>
          <w:noProof/>
        </w:rPr>
        <w:t> </w:t>
      </w:r>
      <w:r w:rsidRPr="0053061E">
        <w:rPr>
          <w:noProof/>
        </w:rPr>
        <w:t>2010</w:t>
      </w:r>
      <w:r w:rsidRPr="0053061E">
        <w:rPr>
          <w:i w:val="0"/>
          <w:noProof/>
          <w:sz w:val="18"/>
        </w:rPr>
        <w:tab/>
      </w:r>
      <w:r w:rsidRPr="0053061E">
        <w:rPr>
          <w:i w:val="0"/>
          <w:noProof/>
          <w:sz w:val="18"/>
        </w:rPr>
        <w:fldChar w:fldCharType="begin"/>
      </w:r>
      <w:r w:rsidRPr="0053061E">
        <w:rPr>
          <w:i w:val="0"/>
          <w:noProof/>
          <w:sz w:val="18"/>
        </w:rPr>
        <w:instrText xml:space="preserve"> PAGEREF _Toc496178436 \h </w:instrText>
      </w:r>
      <w:r w:rsidRPr="0053061E">
        <w:rPr>
          <w:i w:val="0"/>
          <w:noProof/>
          <w:sz w:val="18"/>
        </w:rPr>
      </w:r>
      <w:r w:rsidRPr="0053061E">
        <w:rPr>
          <w:i w:val="0"/>
          <w:noProof/>
          <w:sz w:val="18"/>
        </w:rPr>
        <w:fldChar w:fldCharType="separate"/>
      </w:r>
      <w:r w:rsidR="003D2C16">
        <w:rPr>
          <w:i w:val="0"/>
          <w:noProof/>
          <w:sz w:val="18"/>
        </w:rPr>
        <w:t>2</w:t>
      </w:r>
      <w:r w:rsidRPr="0053061E">
        <w:rPr>
          <w:i w:val="0"/>
          <w:noProof/>
          <w:sz w:val="18"/>
        </w:rPr>
        <w:fldChar w:fldCharType="end"/>
      </w:r>
    </w:p>
    <w:p w:rsidR="00E25AA6" w:rsidRPr="0053061E" w:rsidRDefault="00E25AA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Part</w:t>
      </w:r>
      <w:r w:rsidR="0053061E" w:rsidRPr="0053061E">
        <w:rPr>
          <w:noProof/>
        </w:rPr>
        <w:t> </w:t>
      </w:r>
      <w:r w:rsidRPr="0053061E">
        <w:rPr>
          <w:noProof/>
        </w:rPr>
        <w:t>2—Amendments relating to telecommunications</w:t>
      </w:r>
      <w:r w:rsidRPr="0053061E">
        <w:rPr>
          <w:noProof/>
          <w:sz w:val="18"/>
        </w:rPr>
        <w:tab/>
      </w:r>
      <w:r w:rsidRPr="0053061E">
        <w:rPr>
          <w:noProof/>
          <w:sz w:val="18"/>
        </w:rPr>
        <w:fldChar w:fldCharType="begin"/>
      </w:r>
      <w:r w:rsidRPr="0053061E">
        <w:rPr>
          <w:noProof/>
          <w:sz w:val="18"/>
        </w:rPr>
        <w:instrText xml:space="preserve"> PAGEREF _Toc496178446 \h </w:instrText>
      </w:r>
      <w:r w:rsidRPr="0053061E">
        <w:rPr>
          <w:noProof/>
          <w:sz w:val="18"/>
        </w:rPr>
      </w:r>
      <w:r w:rsidRPr="0053061E">
        <w:rPr>
          <w:noProof/>
          <w:sz w:val="18"/>
        </w:rPr>
        <w:fldChar w:fldCharType="separate"/>
      </w:r>
      <w:r w:rsidR="003D2C16">
        <w:rPr>
          <w:noProof/>
          <w:sz w:val="18"/>
        </w:rPr>
        <w:t>10</w:t>
      </w:r>
      <w:r w:rsidRPr="0053061E">
        <w:rPr>
          <w:noProof/>
          <w:sz w:val="18"/>
        </w:rPr>
        <w:fldChar w:fldCharType="end"/>
      </w:r>
    </w:p>
    <w:p w:rsidR="00E25AA6" w:rsidRPr="0053061E" w:rsidRDefault="00E25AA6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Division</w:t>
      </w:r>
      <w:r w:rsidR="0053061E" w:rsidRPr="0053061E">
        <w:rPr>
          <w:noProof/>
        </w:rPr>
        <w:t> </w:t>
      </w:r>
      <w:r w:rsidRPr="0053061E">
        <w:rPr>
          <w:noProof/>
        </w:rPr>
        <w:t>1—Main amendments</w:t>
      </w:r>
      <w:r w:rsidRPr="0053061E">
        <w:rPr>
          <w:noProof/>
          <w:sz w:val="18"/>
        </w:rPr>
        <w:tab/>
      </w:r>
      <w:r w:rsidRPr="0053061E">
        <w:rPr>
          <w:noProof/>
          <w:sz w:val="18"/>
        </w:rPr>
        <w:fldChar w:fldCharType="begin"/>
      </w:r>
      <w:r w:rsidRPr="0053061E">
        <w:rPr>
          <w:noProof/>
          <w:sz w:val="18"/>
        </w:rPr>
        <w:instrText xml:space="preserve"> PAGEREF _Toc496178447 \h </w:instrText>
      </w:r>
      <w:r w:rsidRPr="0053061E">
        <w:rPr>
          <w:noProof/>
          <w:sz w:val="18"/>
        </w:rPr>
      </w:r>
      <w:r w:rsidRPr="0053061E">
        <w:rPr>
          <w:noProof/>
          <w:sz w:val="18"/>
        </w:rPr>
        <w:fldChar w:fldCharType="separate"/>
      </w:r>
      <w:r w:rsidR="003D2C16">
        <w:rPr>
          <w:noProof/>
          <w:sz w:val="18"/>
        </w:rPr>
        <w:t>10</w:t>
      </w:r>
      <w:r w:rsidRPr="0053061E">
        <w:rPr>
          <w:noProof/>
          <w:sz w:val="18"/>
        </w:rPr>
        <w:fldChar w:fldCharType="end"/>
      </w:r>
    </w:p>
    <w:p w:rsidR="00E25AA6" w:rsidRPr="0053061E" w:rsidRDefault="00E25A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3061E">
        <w:rPr>
          <w:noProof/>
        </w:rPr>
        <w:t>Competition and Consumer Regulations</w:t>
      </w:r>
      <w:r w:rsidR="0053061E" w:rsidRPr="0053061E">
        <w:rPr>
          <w:noProof/>
        </w:rPr>
        <w:t> </w:t>
      </w:r>
      <w:r w:rsidRPr="0053061E">
        <w:rPr>
          <w:noProof/>
        </w:rPr>
        <w:t>2010</w:t>
      </w:r>
      <w:r w:rsidRPr="0053061E">
        <w:rPr>
          <w:i w:val="0"/>
          <w:noProof/>
          <w:sz w:val="18"/>
        </w:rPr>
        <w:tab/>
      </w:r>
      <w:r w:rsidRPr="0053061E">
        <w:rPr>
          <w:i w:val="0"/>
          <w:noProof/>
          <w:sz w:val="18"/>
        </w:rPr>
        <w:fldChar w:fldCharType="begin"/>
      </w:r>
      <w:r w:rsidRPr="0053061E">
        <w:rPr>
          <w:i w:val="0"/>
          <w:noProof/>
          <w:sz w:val="18"/>
        </w:rPr>
        <w:instrText xml:space="preserve"> PAGEREF _Toc496178448 \h </w:instrText>
      </w:r>
      <w:r w:rsidRPr="0053061E">
        <w:rPr>
          <w:i w:val="0"/>
          <w:noProof/>
          <w:sz w:val="18"/>
        </w:rPr>
      </w:r>
      <w:r w:rsidRPr="0053061E">
        <w:rPr>
          <w:i w:val="0"/>
          <w:noProof/>
          <w:sz w:val="18"/>
        </w:rPr>
        <w:fldChar w:fldCharType="separate"/>
      </w:r>
      <w:r w:rsidR="003D2C16">
        <w:rPr>
          <w:i w:val="0"/>
          <w:noProof/>
          <w:sz w:val="18"/>
        </w:rPr>
        <w:t>10</w:t>
      </w:r>
      <w:r w:rsidRPr="0053061E">
        <w:rPr>
          <w:i w:val="0"/>
          <w:noProof/>
          <w:sz w:val="18"/>
        </w:rPr>
        <w:fldChar w:fldCharType="end"/>
      </w:r>
    </w:p>
    <w:p w:rsidR="00E25AA6" w:rsidRPr="0053061E" w:rsidRDefault="00E25AA6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061E">
        <w:rPr>
          <w:noProof/>
        </w:rPr>
        <w:t>Division</w:t>
      </w:r>
      <w:r w:rsidR="0053061E" w:rsidRPr="0053061E">
        <w:rPr>
          <w:noProof/>
        </w:rPr>
        <w:t> </w:t>
      </w:r>
      <w:r w:rsidRPr="0053061E">
        <w:rPr>
          <w:noProof/>
        </w:rPr>
        <w:t>2—Amendments relating to the Communications Legislation Amendment (Deregulation and Other Measures) Act 2017</w:t>
      </w:r>
      <w:r w:rsidRPr="0053061E">
        <w:rPr>
          <w:noProof/>
          <w:sz w:val="18"/>
        </w:rPr>
        <w:tab/>
      </w:r>
      <w:r w:rsidRPr="0053061E">
        <w:rPr>
          <w:noProof/>
          <w:sz w:val="18"/>
        </w:rPr>
        <w:fldChar w:fldCharType="begin"/>
      </w:r>
      <w:r w:rsidRPr="0053061E">
        <w:rPr>
          <w:noProof/>
          <w:sz w:val="18"/>
        </w:rPr>
        <w:instrText xml:space="preserve"> PAGEREF _Toc496178449 \h </w:instrText>
      </w:r>
      <w:r w:rsidRPr="0053061E">
        <w:rPr>
          <w:noProof/>
          <w:sz w:val="18"/>
        </w:rPr>
      </w:r>
      <w:r w:rsidRPr="0053061E">
        <w:rPr>
          <w:noProof/>
          <w:sz w:val="18"/>
        </w:rPr>
        <w:fldChar w:fldCharType="separate"/>
      </w:r>
      <w:r w:rsidR="003D2C16">
        <w:rPr>
          <w:noProof/>
          <w:sz w:val="18"/>
        </w:rPr>
        <w:t>11</w:t>
      </w:r>
      <w:r w:rsidRPr="0053061E">
        <w:rPr>
          <w:noProof/>
          <w:sz w:val="18"/>
        </w:rPr>
        <w:fldChar w:fldCharType="end"/>
      </w:r>
    </w:p>
    <w:p w:rsidR="00E25AA6" w:rsidRPr="0053061E" w:rsidRDefault="00E25A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3061E">
        <w:rPr>
          <w:noProof/>
        </w:rPr>
        <w:t>Competition and Consumer Regulations</w:t>
      </w:r>
      <w:r w:rsidR="0053061E" w:rsidRPr="0053061E">
        <w:rPr>
          <w:noProof/>
        </w:rPr>
        <w:t> </w:t>
      </w:r>
      <w:r w:rsidRPr="0053061E">
        <w:rPr>
          <w:noProof/>
        </w:rPr>
        <w:t>2010</w:t>
      </w:r>
      <w:r w:rsidRPr="0053061E">
        <w:rPr>
          <w:i w:val="0"/>
          <w:noProof/>
          <w:sz w:val="18"/>
        </w:rPr>
        <w:tab/>
      </w:r>
      <w:r w:rsidRPr="0053061E">
        <w:rPr>
          <w:i w:val="0"/>
          <w:noProof/>
          <w:sz w:val="18"/>
        </w:rPr>
        <w:fldChar w:fldCharType="begin"/>
      </w:r>
      <w:r w:rsidRPr="0053061E">
        <w:rPr>
          <w:i w:val="0"/>
          <w:noProof/>
          <w:sz w:val="18"/>
        </w:rPr>
        <w:instrText xml:space="preserve"> PAGEREF _Toc496178450 \h </w:instrText>
      </w:r>
      <w:r w:rsidRPr="0053061E">
        <w:rPr>
          <w:i w:val="0"/>
          <w:noProof/>
          <w:sz w:val="18"/>
        </w:rPr>
      </w:r>
      <w:r w:rsidRPr="0053061E">
        <w:rPr>
          <w:i w:val="0"/>
          <w:noProof/>
          <w:sz w:val="18"/>
        </w:rPr>
        <w:fldChar w:fldCharType="separate"/>
      </w:r>
      <w:r w:rsidR="003D2C16">
        <w:rPr>
          <w:i w:val="0"/>
          <w:noProof/>
          <w:sz w:val="18"/>
        </w:rPr>
        <w:t>11</w:t>
      </w:r>
      <w:r w:rsidRPr="0053061E">
        <w:rPr>
          <w:i w:val="0"/>
          <w:noProof/>
          <w:sz w:val="18"/>
        </w:rPr>
        <w:fldChar w:fldCharType="end"/>
      </w:r>
    </w:p>
    <w:p w:rsidR="00833416" w:rsidRPr="0053061E" w:rsidRDefault="00E25AA6" w:rsidP="0048364F">
      <w:r w:rsidRPr="0053061E">
        <w:fldChar w:fldCharType="end"/>
      </w:r>
    </w:p>
    <w:p w:rsidR="00722023" w:rsidRPr="0053061E" w:rsidRDefault="00722023" w:rsidP="0048364F">
      <w:pPr>
        <w:sectPr w:rsidR="00722023" w:rsidRPr="0053061E" w:rsidSect="00AC521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3061E" w:rsidRDefault="0048364F" w:rsidP="0048364F">
      <w:pPr>
        <w:pStyle w:val="ActHead5"/>
      </w:pPr>
      <w:bookmarkStart w:id="0" w:name="_Toc496178430"/>
      <w:r w:rsidRPr="0053061E">
        <w:rPr>
          <w:rStyle w:val="CharSectno"/>
        </w:rPr>
        <w:lastRenderedPageBreak/>
        <w:t>1</w:t>
      </w:r>
      <w:r w:rsidRPr="0053061E">
        <w:t xml:space="preserve">  </w:t>
      </w:r>
      <w:r w:rsidR="004F676E" w:rsidRPr="0053061E">
        <w:t>Name</w:t>
      </w:r>
      <w:bookmarkEnd w:id="0"/>
    </w:p>
    <w:p w:rsidR="0048364F" w:rsidRPr="0053061E" w:rsidRDefault="0048364F" w:rsidP="0048364F">
      <w:pPr>
        <w:pStyle w:val="subsection"/>
      </w:pPr>
      <w:r w:rsidRPr="0053061E">
        <w:tab/>
      </w:r>
      <w:r w:rsidRPr="0053061E">
        <w:tab/>
        <w:t>Th</w:t>
      </w:r>
      <w:r w:rsidR="00F24C35" w:rsidRPr="0053061E">
        <w:t>is</w:t>
      </w:r>
      <w:r w:rsidRPr="0053061E">
        <w:t xml:space="preserve"> </w:t>
      </w:r>
      <w:r w:rsidR="00B42288" w:rsidRPr="0053061E">
        <w:t xml:space="preserve">instrument </w:t>
      </w:r>
      <w:r w:rsidR="00F24C35" w:rsidRPr="0053061E">
        <w:t>is</w:t>
      </w:r>
      <w:r w:rsidR="003801D0" w:rsidRPr="0053061E">
        <w:t xml:space="preserve"> the</w:t>
      </w:r>
      <w:r w:rsidR="00D1142D" w:rsidRPr="0053061E">
        <w:t xml:space="preserve"> </w:t>
      </w:r>
      <w:r w:rsidR="00CB0180" w:rsidRPr="0053061E">
        <w:rPr>
          <w:i/>
        </w:rPr>
        <w:fldChar w:fldCharType="begin"/>
      </w:r>
      <w:r w:rsidR="00CB0180" w:rsidRPr="0053061E">
        <w:rPr>
          <w:i/>
        </w:rPr>
        <w:instrText xml:space="preserve"> STYLEREF  ShortT </w:instrText>
      </w:r>
      <w:r w:rsidR="00CB0180" w:rsidRPr="0053061E">
        <w:rPr>
          <w:i/>
        </w:rPr>
        <w:fldChar w:fldCharType="separate"/>
      </w:r>
      <w:r w:rsidR="003D2C16">
        <w:rPr>
          <w:i/>
          <w:noProof/>
        </w:rPr>
        <w:t>Competition and Consumer Amendment (Competition Policy Review) Regulations 2017</w:t>
      </w:r>
      <w:r w:rsidR="00CB0180" w:rsidRPr="0053061E">
        <w:rPr>
          <w:i/>
        </w:rPr>
        <w:fldChar w:fldCharType="end"/>
      </w:r>
      <w:r w:rsidRPr="0053061E">
        <w:t>.</w:t>
      </w:r>
    </w:p>
    <w:p w:rsidR="0048364F" w:rsidRPr="0053061E" w:rsidRDefault="0048364F" w:rsidP="0048364F">
      <w:pPr>
        <w:pStyle w:val="ActHead5"/>
      </w:pPr>
      <w:bookmarkStart w:id="1" w:name="_Toc496178431"/>
      <w:r w:rsidRPr="0053061E">
        <w:rPr>
          <w:rStyle w:val="CharSectno"/>
        </w:rPr>
        <w:t>2</w:t>
      </w:r>
      <w:r w:rsidRPr="0053061E">
        <w:t xml:space="preserve">  Commencement</w:t>
      </w:r>
      <w:bookmarkEnd w:id="1"/>
    </w:p>
    <w:p w:rsidR="00B677B2" w:rsidRPr="0053061E" w:rsidRDefault="00B677B2" w:rsidP="00925A80">
      <w:pPr>
        <w:pStyle w:val="subsection"/>
      </w:pPr>
      <w:r w:rsidRPr="0053061E">
        <w:tab/>
        <w:t>(1)</w:t>
      </w:r>
      <w:r w:rsidRPr="0053061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677B2" w:rsidRPr="0053061E" w:rsidRDefault="00B677B2" w:rsidP="00925A8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677B2" w:rsidRPr="0053061E" w:rsidTr="00AD0A2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Commencement information</w:t>
            </w:r>
          </w:p>
        </w:tc>
      </w:tr>
      <w:tr w:rsidR="00B677B2" w:rsidRPr="0053061E" w:rsidTr="00AD0A27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Column 3</w:t>
            </w:r>
          </w:p>
        </w:tc>
      </w:tr>
      <w:tr w:rsidR="00B677B2" w:rsidRPr="0053061E" w:rsidTr="00AD0A27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677B2" w:rsidRPr="0053061E" w:rsidRDefault="00B677B2" w:rsidP="00925A80">
            <w:pPr>
              <w:pStyle w:val="TableHeading"/>
            </w:pPr>
            <w:r w:rsidRPr="0053061E">
              <w:t>Date/Details</w:t>
            </w:r>
          </w:p>
        </w:tc>
      </w:tr>
      <w:tr w:rsidR="00B677B2" w:rsidRPr="0053061E" w:rsidTr="00AD0A27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AF4D1D" w:rsidRPr="0053061E" w:rsidRDefault="00534587" w:rsidP="00925A80">
            <w:pPr>
              <w:pStyle w:val="Tabletext"/>
            </w:pPr>
            <w:r w:rsidRPr="0053061E">
              <w:t>1.  Sections</w:t>
            </w:r>
            <w:r w:rsidR="0053061E" w:rsidRPr="0053061E">
              <w:t> </w:t>
            </w:r>
            <w:r w:rsidRPr="0053061E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454BD" w:rsidRPr="0053061E" w:rsidRDefault="00534587" w:rsidP="00853D4E">
            <w:pPr>
              <w:pStyle w:val="Tabletext"/>
            </w:pPr>
            <w:r w:rsidRPr="0053061E">
              <w:t>The day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:rsidR="00B677B2" w:rsidRPr="0053061E" w:rsidRDefault="0001232C" w:rsidP="00925A80">
            <w:pPr>
              <w:pStyle w:val="Tabletext"/>
            </w:pPr>
            <w:r>
              <w:t>3 November 2017</w:t>
            </w:r>
          </w:p>
        </w:tc>
      </w:tr>
      <w:tr w:rsidR="00534587" w:rsidRPr="0053061E" w:rsidTr="00AD0A27">
        <w:tc>
          <w:tcPr>
            <w:tcW w:w="1196" w:type="pct"/>
            <w:shd w:val="clear" w:color="auto" w:fill="auto"/>
          </w:tcPr>
          <w:p w:rsidR="00534587" w:rsidRPr="0053061E" w:rsidRDefault="00534587" w:rsidP="00925A80">
            <w:pPr>
              <w:pStyle w:val="Tabletext"/>
            </w:pPr>
            <w:r w:rsidRPr="0053061E">
              <w:t>2.  Schedule</w:t>
            </w:r>
            <w:r w:rsidR="0053061E" w:rsidRPr="0053061E">
              <w:t> </w:t>
            </w:r>
            <w:r w:rsidR="00E7075B" w:rsidRPr="0053061E">
              <w:t>1</w:t>
            </w:r>
            <w:r w:rsidR="005C7617" w:rsidRPr="0053061E">
              <w:t>, Part</w:t>
            </w:r>
            <w:r w:rsidR="0053061E" w:rsidRPr="0053061E">
              <w:t> </w:t>
            </w:r>
            <w:r w:rsidR="005C7617" w:rsidRPr="0053061E">
              <w:t>1</w:t>
            </w:r>
          </w:p>
        </w:tc>
        <w:tc>
          <w:tcPr>
            <w:tcW w:w="2692" w:type="pct"/>
            <w:shd w:val="clear" w:color="auto" w:fill="auto"/>
          </w:tcPr>
          <w:p w:rsidR="00534587" w:rsidRPr="0053061E" w:rsidRDefault="00534587" w:rsidP="00316872">
            <w:pPr>
              <w:pStyle w:val="Tabletext"/>
            </w:pPr>
            <w:r w:rsidRPr="0053061E">
              <w:t>Immediately after Schedule</w:t>
            </w:r>
            <w:r w:rsidR="0053061E" w:rsidRPr="0053061E">
              <w:t> </w:t>
            </w:r>
            <w:r w:rsidRPr="0053061E">
              <w:t xml:space="preserve">1 to the </w:t>
            </w:r>
            <w:r w:rsidRPr="0053061E">
              <w:rPr>
                <w:i/>
              </w:rPr>
              <w:t>Competition and Consumer Amendment (Competition Policy Review) Act 2017</w:t>
            </w:r>
            <w:r w:rsidRPr="0053061E">
              <w:t xml:space="preserve"> commences.</w:t>
            </w:r>
          </w:p>
        </w:tc>
        <w:tc>
          <w:tcPr>
            <w:tcW w:w="1112" w:type="pct"/>
            <w:shd w:val="clear" w:color="auto" w:fill="auto"/>
          </w:tcPr>
          <w:p w:rsidR="00534587" w:rsidRPr="0053061E" w:rsidRDefault="0001232C" w:rsidP="00925A80">
            <w:pPr>
              <w:pStyle w:val="Tabletext"/>
            </w:pPr>
            <w:r>
              <w:t>6 November 2017</w:t>
            </w:r>
          </w:p>
        </w:tc>
      </w:tr>
      <w:tr w:rsidR="00AD0A27" w:rsidRPr="0053061E" w:rsidTr="00AD0A27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:rsidR="00AD0A27" w:rsidRPr="0053061E" w:rsidRDefault="00AD0A27" w:rsidP="00DF6AAC">
            <w:pPr>
              <w:pStyle w:val="Tabletext"/>
            </w:pPr>
            <w:r w:rsidRPr="0053061E">
              <w:t>3.  Schedule</w:t>
            </w:r>
            <w:r w:rsidR="0053061E" w:rsidRPr="0053061E">
              <w:t> </w:t>
            </w:r>
            <w:r w:rsidRPr="0053061E">
              <w:t>1, Part</w:t>
            </w:r>
            <w:r w:rsidR="0053061E" w:rsidRPr="0053061E">
              <w:t> </w:t>
            </w:r>
            <w:r w:rsidRPr="0053061E">
              <w:t>2, Division</w:t>
            </w:r>
            <w:r w:rsidR="0053061E" w:rsidRPr="0053061E">
              <w:t> </w:t>
            </w:r>
            <w:r w:rsidRPr="0053061E">
              <w:t>1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:rsidR="00AD0A27" w:rsidRPr="0053061E" w:rsidRDefault="00AD0A27" w:rsidP="00DF6AAC">
            <w:pPr>
              <w:pStyle w:val="Tabletext"/>
            </w:pPr>
            <w:r w:rsidRPr="0053061E">
              <w:t>The day after this instrument is registered.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:rsidR="00AD0A27" w:rsidRPr="0053061E" w:rsidRDefault="0001232C" w:rsidP="00DF6AAC">
            <w:pPr>
              <w:pStyle w:val="Tabletext"/>
            </w:pPr>
            <w:r>
              <w:t>4 November 2017</w:t>
            </w:r>
          </w:p>
        </w:tc>
      </w:tr>
      <w:tr w:rsidR="00EE0EB0" w:rsidRPr="0053061E" w:rsidTr="00AD0A27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EB0" w:rsidRPr="0053061E" w:rsidRDefault="00AD0A27" w:rsidP="00AD0A27">
            <w:pPr>
              <w:pStyle w:val="Tabletext"/>
            </w:pPr>
            <w:r w:rsidRPr="0053061E">
              <w:t>4</w:t>
            </w:r>
            <w:r w:rsidR="00EE0EB0" w:rsidRPr="0053061E">
              <w:t>.  Schedule</w:t>
            </w:r>
            <w:r w:rsidR="0053061E" w:rsidRPr="0053061E">
              <w:t> </w:t>
            </w:r>
            <w:r w:rsidR="00EE0EB0" w:rsidRPr="0053061E">
              <w:t>1, Part</w:t>
            </w:r>
            <w:r w:rsidR="0053061E" w:rsidRPr="0053061E">
              <w:t> </w:t>
            </w:r>
            <w:r w:rsidR="00EE0EB0" w:rsidRPr="0053061E">
              <w:t>2, Division</w:t>
            </w:r>
            <w:r w:rsidR="0053061E" w:rsidRPr="0053061E">
              <w:t> </w:t>
            </w:r>
            <w:r w:rsidR="00EE0EB0" w:rsidRPr="0053061E">
              <w:t>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D0B4D" w:rsidRPr="0053061E" w:rsidRDefault="00ED0B4D" w:rsidP="00915FCE">
            <w:pPr>
              <w:pStyle w:val="Tabletext"/>
            </w:pPr>
            <w:r w:rsidRPr="0053061E">
              <w:t>The later of:</w:t>
            </w:r>
          </w:p>
          <w:p w:rsidR="00ED0B4D" w:rsidRPr="0053061E" w:rsidRDefault="00ED0B4D" w:rsidP="00915FCE">
            <w:pPr>
              <w:pStyle w:val="Tablea"/>
            </w:pPr>
            <w:r w:rsidRPr="0053061E">
              <w:t>(a) the day after this instrument is registered; and</w:t>
            </w:r>
          </w:p>
          <w:p w:rsidR="00ED0B4D" w:rsidRPr="0053061E" w:rsidRDefault="00ED0B4D" w:rsidP="00915FCE">
            <w:pPr>
              <w:pStyle w:val="Tablea"/>
            </w:pPr>
            <w:r w:rsidRPr="0053061E">
              <w:t>(b) the day Part</w:t>
            </w:r>
            <w:r w:rsidR="0053061E" w:rsidRPr="0053061E">
              <w:t> </w:t>
            </w:r>
            <w:r w:rsidRPr="0053061E">
              <w:t>1 of Schedule</w:t>
            </w:r>
            <w:r w:rsidR="0053061E" w:rsidRPr="0053061E">
              <w:t> </w:t>
            </w:r>
            <w:r w:rsidRPr="0053061E">
              <w:t xml:space="preserve">3 to the </w:t>
            </w:r>
            <w:r w:rsidRPr="0053061E">
              <w:rPr>
                <w:i/>
              </w:rPr>
              <w:t>Communications Legislation Amendment (Deregulation and Other Measures) Act 2017</w:t>
            </w:r>
            <w:r w:rsidRPr="0053061E">
              <w:t xml:space="preserve"> commences.</w:t>
            </w:r>
          </w:p>
          <w:p w:rsidR="00EE0EB0" w:rsidRPr="0053061E" w:rsidRDefault="00ED0B4D" w:rsidP="00DF6AAC">
            <w:pPr>
              <w:pStyle w:val="Tabletext"/>
            </w:pPr>
            <w:r w:rsidRPr="0053061E">
              <w:t xml:space="preserve">However, the provisions do not commence at all if the event mentioned in </w:t>
            </w:r>
            <w:r w:rsidR="0053061E" w:rsidRPr="0053061E">
              <w:t>paragraph (</w:t>
            </w:r>
            <w:r w:rsidRPr="0053061E">
              <w:t>b) does not occur.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EB0" w:rsidRPr="0053061E" w:rsidRDefault="00CE02E6" w:rsidP="00DF6AAC">
            <w:pPr>
              <w:pStyle w:val="Tabletext"/>
            </w:pPr>
            <w:r>
              <w:t>Never commenced</w:t>
            </w:r>
            <w:bookmarkStart w:id="2" w:name="_GoBack"/>
            <w:bookmarkEnd w:id="2"/>
          </w:p>
        </w:tc>
      </w:tr>
    </w:tbl>
    <w:p w:rsidR="00B677B2" w:rsidRPr="0053061E" w:rsidRDefault="00B677B2" w:rsidP="00925A80">
      <w:pPr>
        <w:pStyle w:val="notetext"/>
      </w:pPr>
      <w:r w:rsidRPr="0053061E">
        <w:rPr>
          <w:snapToGrid w:val="0"/>
          <w:lang w:eastAsia="en-US"/>
        </w:rPr>
        <w:t>Note:</w:t>
      </w:r>
      <w:r w:rsidRPr="0053061E">
        <w:rPr>
          <w:snapToGrid w:val="0"/>
          <w:lang w:eastAsia="en-US"/>
        </w:rPr>
        <w:tab/>
        <w:t xml:space="preserve">This table relates only to the provisions of this </w:t>
      </w:r>
      <w:r w:rsidRPr="0053061E">
        <w:t xml:space="preserve">instrument </w:t>
      </w:r>
      <w:r w:rsidRPr="0053061E">
        <w:rPr>
          <w:snapToGrid w:val="0"/>
          <w:lang w:eastAsia="en-US"/>
        </w:rPr>
        <w:t xml:space="preserve">as originally made. It will not be amended to deal with any later amendments of this </w:t>
      </w:r>
      <w:r w:rsidRPr="0053061E">
        <w:t>instrument</w:t>
      </w:r>
      <w:r w:rsidRPr="0053061E">
        <w:rPr>
          <w:snapToGrid w:val="0"/>
          <w:lang w:eastAsia="en-US"/>
        </w:rPr>
        <w:t>.</w:t>
      </w:r>
    </w:p>
    <w:p w:rsidR="00B677B2" w:rsidRPr="0053061E" w:rsidRDefault="00B677B2" w:rsidP="00925A80">
      <w:pPr>
        <w:pStyle w:val="subsection"/>
      </w:pPr>
      <w:r w:rsidRPr="0053061E">
        <w:tab/>
        <w:t>(2)</w:t>
      </w:r>
      <w:r w:rsidRPr="0053061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53061E" w:rsidRDefault="007769D4" w:rsidP="007769D4">
      <w:pPr>
        <w:pStyle w:val="ActHead5"/>
      </w:pPr>
      <w:bookmarkStart w:id="3" w:name="_Toc496178432"/>
      <w:r w:rsidRPr="0053061E">
        <w:rPr>
          <w:rStyle w:val="CharSectno"/>
        </w:rPr>
        <w:t>3</w:t>
      </w:r>
      <w:r w:rsidRPr="0053061E">
        <w:t xml:space="preserve">  Authority</w:t>
      </w:r>
      <w:bookmarkEnd w:id="3"/>
    </w:p>
    <w:p w:rsidR="007769D4" w:rsidRPr="0053061E" w:rsidRDefault="007769D4" w:rsidP="007769D4">
      <w:pPr>
        <w:pStyle w:val="subsection"/>
      </w:pPr>
      <w:r w:rsidRPr="0053061E">
        <w:tab/>
      </w:r>
      <w:r w:rsidRPr="0053061E">
        <w:tab/>
      </w:r>
      <w:r w:rsidR="00AF0336" w:rsidRPr="0053061E">
        <w:t xml:space="preserve">This </w:t>
      </w:r>
      <w:r w:rsidR="00B677B2" w:rsidRPr="0053061E">
        <w:t>instrument</w:t>
      </w:r>
      <w:r w:rsidR="00AF0336" w:rsidRPr="0053061E">
        <w:t xml:space="preserve"> is made under the </w:t>
      </w:r>
      <w:r w:rsidR="00B677B2" w:rsidRPr="0053061E">
        <w:rPr>
          <w:i/>
        </w:rPr>
        <w:t>Competition and Consumer Act 2010</w:t>
      </w:r>
      <w:r w:rsidR="00D83D21" w:rsidRPr="0053061E">
        <w:rPr>
          <w:i/>
        </w:rPr>
        <w:t>.</w:t>
      </w:r>
    </w:p>
    <w:p w:rsidR="00557C7A" w:rsidRPr="0053061E" w:rsidRDefault="007769D4" w:rsidP="00557C7A">
      <w:pPr>
        <w:pStyle w:val="ActHead5"/>
      </w:pPr>
      <w:bookmarkStart w:id="4" w:name="_Toc496178433"/>
      <w:r w:rsidRPr="0053061E">
        <w:rPr>
          <w:rStyle w:val="CharSectno"/>
        </w:rPr>
        <w:t>4</w:t>
      </w:r>
      <w:r w:rsidR="00557C7A" w:rsidRPr="0053061E">
        <w:t xml:space="preserve">  </w:t>
      </w:r>
      <w:r w:rsidR="00B332B8" w:rsidRPr="0053061E">
        <w:t>Schedules</w:t>
      </w:r>
      <w:bookmarkEnd w:id="4"/>
    </w:p>
    <w:p w:rsidR="000F6B02" w:rsidRPr="0053061E" w:rsidRDefault="00557C7A" w:rsidP="000F6B02">
      <w:pPr>
        <w:pStyle w:val="subsection"/>
      </w:pPr>
      <w:r w:rsidRPr="0053061E">
        <w:tab/>
      </w:r>
      <w:r w:rsidRPr="0053061E">
        <w:tab/>
      </w:r>
      <w:r w:rsidR="000F6B02" w:rsidRPr="0053061E">
        <w:t xml:space="preserve">Each instrument that is specified in a Schedule to </w:t>
      </w:r>
      <w:r w:rsidR="00B677B2" w:rsidRPr="0053061E">
        <w:t>this instrument</w:t>
      </w:r>
      <w:r w:rsidR="000F6B02" w:rsidRPr="0053061E">
        <w:t xml:space="preserve"> is amended or repealed as set out in the applicable items in the Schedule concerned, and any other item in a Schedule to </w:t>
      </w:r>
      <w:r w:rsidR="00B677B2" w:rsidRPr="0053061E">
        <w:t>this instrument</w:t>
      </w:r>
      <w:r w:rsidR="000F6B02" w:rsidRPr="0053061E">
        <w:t xml:space="preserve"> has effect according to its terms.</w:t>
      </w:r>
    </w:p>
    <w:p w:rsidR="0048364F" w:rsidRPr="0053061E" w:rsidRDefault="0048364F" w:rsidP="00FF3089">
      <w:pPr>
        <w:pStyle w:val="ActHead6"/>
        <w:pageBreakBefore/>
      </w:pPr>
      <w:bookmarkStart w:id="5" w:name="_Toc496178434"/>
      <w:bookmarkStart w:id="6" w:name="opcAmSched"/>
      <w:bookmarkStart w:id="7" w:name="opcCurrentFind"/>
      <w:r w:rsidRPr="0053061E">
        <w:rPr>
          <w:rStyle w:val="CharAmSchNo"/>
        </w:rPr>
        <w:lastRenderedPageBreak/>
        <w:t>Schedule</w:t>
      </w:r>
      <w:r w:rsidR="0053061E" w:rsidRPr="0053061E">
        <w:rPr>
          <w:rStyle w:val="CharAmSchNo"/>
        </w:rPr>
        <w:t> </w:t>
      </w:r>
      <w:r w:rsidRPr="0053061E">
        <w:rPr>
          <w:rStyle w:val="CharAmSchNo"/>
        </w:rPr>
        <w:t>1</w:t>
      </w:r>
      <w:r w:rsidRPr="0053061E">
        <w:t>—</w:t>
      </w:r>
      <w:r w:rsidR="00D0691F" w:rsidRPr="0053061E">
        <w:rPr>
          <w:rStyle w:val="CharAmSchText"/>
        </w:rPr>
        <w:t>A</w:t>
      </w:r>
      <w:r w:rsidR="00460499" w:rsidRPr="0053061E">
        <w:rPr>
          <w:rStyle w:val="CharAmSchText"/>
        </w:rPr>
        <w:t>mendments</w:t>
      </w:r>
      <w:bookmarkEnd w:id="5"/>
    </w:p>
    <w:p w:rsidR="005C7617" w:rsidRPr="0053061E" w:rsidRDefault="005C7617" w:rsidP="005C7617">
      <w:pPr>
        <w:pStyle w:val="ActHead7"/>
      </w:pPr>
      <w:bookmarkStart w:id="8" w:name="_Toc496178435"/>
      <w:bookmarkEnd w:id="6"/>
      <w:bookmarkEnd w:id="7"/>
      <w:r w:rsidRPr="0053061E">
        <w:rPr>
          <w:rStyle w:val="CharAmPartNo"/>
        </w:rPr>
        <w:t>Part</w:t>
      </w:r>
      <w:r w:rsidR="0053061E" w:rsidRPr="0053061E">
        <w:rPr>
          <w:rStyle w:val="CharAmPartNo"/>
        </w:rPr>
        <w:t> </w:t>
      </w:r>
      <w:r w:rsidRPr="0053061E">
        <w:rPr>
          <w:rStyle w:val="CharAmPartNo"/>
        </w:rPr>
        <w:t>1</w:t>
      </w:r>
      <w:r w:rsidRPr="0053061E">
        <w:t>—</w:t>
      </w:r>
      <w:r w:rsidRPr="0053061E">
        <w:rPr>
          <w:rStyle w:val="CharAmPartText"/>
        </w:rPr>
        <w:t>Main amendments</w:t>
      </w:r>
      <w:bookmarkEnd w:id="8"/>
    </w:p>
    <w:p w:rsidR="00E70419" w:rsidRPr="0053061E" w:rsidRDefault="00E70419" w:rsidP="00E70419">
      <w:pPr>
        <w:pStyle w:val="ActHead9"/>
      </w:pPr>
      <w:bookmarkStart w:id="9" w:name="_Toc496178436"/>
      <w:r w:rsidRPr="0053061E">
        <w:t>Competition and Consumer Regulations</w:t>
      </w:r>
      <w:r w:rsidR="0053061E" w:rsidRPr="0053061E">
        <w:t> </w:t>
      </w:r>
      <w:r w:rsidRPr="0053061E">
        <w:t>2010</w:t>
      </w:r>
      <w:bookmarkEnd w:id="9"/>
    </w:p>
    <w:p w:rsidR="006D3667" w:rsidRPr="0053061E" w:rsidRDefault="000A02A2" w:rsidP="00E70419">
      <w:pPr>
        <w:pStyle w:val="ItemHead"/>
      </w:pPr>
      <w:r w:rsidRPr="0053061E">
        <w:t>1</w:t>
      </w:r>
      <w:r w:rsidR="00BB6E79" w:rsidRPr="0053061E">
        <w:t xml:space="preserve">  </w:t>
      </w:r>
      <w:r w:rsidR="00083B6A" w:rsidRPr="0053061E">
        <w:t>Paragraphs 6A(f) to (k</w:t>
      </w:r>
      <w:r w:rsidR="00E70419" w:rsidRPr="0053061E">
        <w:t>)</w:t>
      </w:r>
    </w:p>
    <w:p w:rsidR="00E70419" w:rsidRPr="0053061E" w:rsidRDefault="00E70419" w:rsidP="00E70419">
      <w:pPr>
        <w:pStyle w:val="Item"/>
      </w:pPr>
      <w:r w:rsidRPr="0053061E">
        <w:t>Repeal the paragraphs, substitute:</w:t>
      </w:r>
    </w:p>
    <w:p w:rsidR="00E70419" w:rsidRPr="0053061E" w:rsidRDefault="00E70419" w:rsidP="00E70419">
      <w:pPr>
        <w:pStyle w:val="paragraph"/>
      </w:pPr>
      <w:r w:rsidRPr="0053061E">
        <w:tab/>
        <w:t>(f)</w:t>
      </w:r>
      <w:r w:rsidRPr="0053061E">
        <w:tab/>
        <w:t>the applicant</w:t>
      </w:r>
      <w:r w:rsidR="00F609D0" w:rsidRPr="0053061E">
        <w:t>’s reasons for</w:t>
      </w:r>
      <w:r w:rsidRPr="0053061E">
        <w:t xml:space="preserve"> believ</w:t>
      </w:r>
      <w:r w:rsidR="00F609D0" w:rsidRPr="0053061E">
        <w:t>ing</w:t>
      </w:r>
      <w:r w:rsidRPr="0053061E">
        <w:t xml:space="preserve"> that all of the declaration criteria for the service are satisfied</w:t>
      </w:r>
      <w:r w:rsidR="00F609D0" w:rsidRPr="0053061E">
        <w:t>;</w:t>
      </w:r>
    </w:p>
    <w:p w:rsidR="00782C17" w:rsidRPr="0053061E" w:rsidRDefault="000A02A2" w:rsidP="00782C17">
      <w:pPr>
        <w:pStyle w:val="ItemHead"/>
      </w:pPr>
      <w:r w:rsidRPr="0053061E">
        <w:t>2</w:t>
      </w:r>
      <w:r w:rsidR="00316872" w:rsidRPr="0053061E">
        <w:t xml:space="preserve">  After r</w:t>
      </w:r>
      <w:r w:rsidR="00782C17" w:rsidRPr="0053061E">
        <w:t>egulation</w:t>
      </w:r>
      <w:r w:rsidR="0053061E" w:rsidRPr="0053061E">
        <w:t> </w:t>
      </w:r>
      <w:r w:rsidR="00782C17" w:rsidRPr="0053061E">
        <w:t>6B</w:t>
      </w:r>
    </w:p>
    <w:p w:rsidR="00782C17" w:rsidRPr="0053061E" w:rsidRDefault="00782C17" w:rsidP="00782C17">
      <w:pPr>
        <w:pStyle w:val="Item"/>
      </w:pPr>
      <w:r w:rsidRPr="0053061E">
        <w:t>Insert:</w:t>
      </w:r>
    </w:p>
    <w:p w:rsidR="00782C17" w:rsidRPr="0053061E" w:rsidRDefault="00782C17" w:rsidP="00782C17">
      <w:pPr>
        <w:pStyle w:val="ActHead5"/>
      </w:pPr>
      <w:bookmarkStart w:id="10" w:name="_Toc496178437"/>
      <w:r w:rsidRPr="0053061E">
        <w:rPr>
          <w:rStyle w:val="CharSectno"/>
        </w:rPr>
        <w:t>6BA</w:t>
      </w:r>
      <w:r w:rsidRPr="0053061E">
        <w:t xml:space="preserve">  Application to the Council for a recommendation to revoke a decision that a regime is an effective access regime</w:t>
      </w:r>
      <w:bookmarkEnd w:id="10"/>
    </w:p>
    <w:p w:rsidR="00782C17" w:rsidRPr="0053061E" w:rsidRDefault="00782C17" w:rsidP="00782C17">
      <w:pPr>
        <w:pStyle w:val="subsection"/>
      </w:pPr>
      <w:r w:rsidRPr="0053061E">
        <w:tab/>
      </w:r>
      <w:r w:rsidRPr="0053061E">
        <w:tab/>
        <w:t>An application to the Council under subsection</w:t>
      </w:r>
      <w:r w:rsidR="0053061E" w:rsidRPr="0053061E">
        <w:t> </w:t>
      </w:r>
      <w:r w:rsidRPr="0053061E">
        <w:t>44NBA(3) of the Act for a recommendation in respect of a regime for access to a particular service must include the following information:</w:t>
      </w:r>
    </w:p>
    <w:p w:rsidR="00782C17" w:rsidRPr="0053061E" w:rsidRDefault="00782C17" w:rsidP="00782C17">
      <w:pPr>
        <w:pStyle w:val="paragraph"/>
      </w:pPr>
      <w:r w:rsidRPr="0053061E">
        <w:tab/>
        <w:t>(a)</w:t>
      </w:r>
      <w:r w:rsidRPr="0053061E">
        <w:tab/>
        <w:t>the applicant’s name and, if the applicant is the responsible Minister or an organisation, the name and contact details of a contact officer for the Minister or organisation;</w:t>
      </w:r>
    </w:p>
    <w:p w:rsidR="00782C17" w:rsidRPr="0053061E" w:rsidRDefault="00782C17" w:rsidP="00782C17">
      <w:pPr>
        <w:pStyle w:val="paragraph"/>
      </w:pPr>
      <w:r w:rsidRPr="0053061E">
        <w:tab/>
        <w:t>(b)</w:t>
      </w:r>
      <w:r w:rsidRPr="0053061E">
        <w:tab/>
        <w:t xml:space="preserve">the applicant’s address for the delivery of documents (which may be an electronic address), including the notification of any decision of the </w:t>
      </w:r>
      <w:r w:rsidR="00E35023" w:rsidRPr="0053061E">
        <w:t>responsible</w:t>
      </w:r>
      <w:r w:rsidRPr="0053061E">
        <w:t xml:space="preserve"> Minister or the Council, relating to the </w:t>
      </w:r>
      <w:r w:rsidR="00E35023" w:rsidRPr="0053061E">
        <w:t>recommendation</w:t>
      </w:r>
      <w:r w:rsidR="00C0523C" w:rsidRPr="0053061E">
        <w:t>;</w:t>
      </w:r>
    </w:p>
    <w:p w:rsidR="00C0523C" w:rsidRPr="0053061E" w:rsidRDefault="00C0523C" w:rsidP="00782C17">
      <w:pPr>
        <w:pStyle w:val="paragraph"/>
      </w:pPr>
      <w:r w:rsidRPr="0053061E">
        <w:tab/>
        <w:t>(c)</w:t>
      </w:r>
      <w:r w:rsidRPr="0053061E">
        <w:tab/>
        <w:t>a description of the access regime;</w:t>
      </w:r>
    </w:p>
    <w:p w:rsidR="00C0523C" w:rsidRPr="0053061E" w:rsidRDefault="00C0523C" w:rsidP="00782C17">
      <w:pPr>
        <w:pStyle w:val="paragraph"/>
      </w:pPr>
      <w:r w:rsidRPr="0053061E">
        <w:tab/>
        <w:t>(d)</w:t>
      </w:r>
      <w:r w:rsidRPr="0053061E">
        <w:tab/>
        <w:t>grounds in support of the application.</w:t>
      </w:r>
    </w:p>
    <w:p w:rsidR="00C0523C" w:rsidRPr="0053061E" w:rsidRDefault="00C0523C" w:rsidP="00C0523C">
      <w:pPr>
        <w:pStyle w:val="notetext"/>
      </w:pPr>
      <w:r w:rsidRPr="0053061E">
        <w:t>Note:</w:t>
      </w:r>
      <w:r w:rsidRPr="0053061E">
        <w:tab/>
        <w:t>For the application to be successful, the grounds in support of the application would need to satisfy the Council of the matters in subsection</w:t>
      </w:r>
      <w:r w:rsidR="0053061E" w:rsidRPr="0053061E">
        <w:t> </w:t>
      </w:r>
      <w:r w:rsidRPr="0053061E">
        <w:t>44NBA(5) of the Act.</w:t>
      </w:r>
    </w:p>
    <w:p w:rsidR="004E0664" w:rsidRPr="0053061E" w:rsidRDefault="000A02A2" w:rsidP="004E0664">
      <w:pPr>
        <w:pStyle w:val="ItemHead"/>
      </w:pPr>
      <w:r w:rsidRPr="0053061E">
        <w:t>3</w:t>
      </w:r>
      <w:r w:rsidR="004E0664" w:rsidRPr="0053061E">
        <w:t xml:space="preserve">  </w:t>
      </w:r>
      <w:r w:rsidR="005A4809" w:rsidRPr="0053061E">
        <w:t>R</w:t>
      </w:r>
      <w:r w:rsidR="00F00B61" w:rsidRPr="0053061E">
        <w:t>egulation</w:t>
      </w:r>
      <w:r w:rsidR="0053061E" w:rsidRPr="0053061E">
        <w:t> </w:t>
      </w:r>
      <w:r w:rsidR="004E0664" w:rsidRPr="0053061E">
        <w:t>9</w:t>
      </w:r>
    </w:p>
    <w:p w:rsidR="004E0664" w:rsidRPr="0053061E" w:rsidRDefault="004E0664" w:rsidP="004E0664">
      <w:pPr>
        <w:pStyle w:val="Item"/>
      </w:pPr>
      <w:r w:rsidRPr="0053061E">
        <w:t xml:space="preserve">Repeal the </w:t>
      </w:r>
      <w:r w:rsidR="00F00B61" w:rsidRPr="0053061E">
        <w:t>regulation</w:t>
      </w:r>
      <w:r w:rsidR="005A4809" w:rsidRPr="0053061E">
        <w:t>, substitute:</w:t>
      </w:r>
    </w:p>
    <w:p w:rsidR="005A4809" w:rsidRPr="0053061E" w:rsidRDefault="005A4809" w:rsidP="005A4809">
      <w:pPr>
        <w:pStyle w:val="ActHead5"/>
      </w:pPr>
      <w:bookmarkStart w:id="11" w:name="_Toc496178438"/>
      <w:r w:rsidRPr="0053061E">
        <w:rPr>
          <w:rStyle w:val="CharSectno"/>
        </w:rPr>
        <w:t>9</w:t>
      </w:r>
      <w:r w:rsidRPr="0053061E">
        <w:t xml:space="preserve">  Period after which notice of </w:t>
      </w:r>
      <w:r w:rsidR="00E572F8" w:rsidRPr="0053061E">
        <w:t>resale price maintenance</w:t>
      </w:r>
      <w:r w:rsidRPr="0053061E">
        <w:t xml:space="preserve"> comes into force</w:t>
      </w:r>
      <w:bookmarkEnd w:id="11"/>
    </w:p>
    <w:p w:rsidR="00395E46" w:rsidRPr="0053061E" w:rsidRDefault="005A4809" w:rsidP="005A4809">
      <w:pPr>
        <w:pStyle w:val="subsection"/>
      </w:pPr>
      <w:r w:rsidRPr="0053061E">
        <w:tab/>
      </w:r>
      <w:r w:rsidRPr="0053061E">
        <w:tab/>
        <w:t>For the purposes of paragraph</w:t>
      </w:r>
      <w:r w:rsidR="0053061E" w:rsidRPr="0053061E">
        <w:t> </w:t>
      </w:r>
      <w:r w:rsidRPr="0053061E">
        <w:t>93(7A)(</w:t>
      </w:r>
      <w:r w:rsidR="00D1142D" w:rsidRPr="0053061E">
        <w:t>a</w:t>
      </w:r>
      <w:r w:rsidRPr="0053061E">
        <w:t>) of the Act, the prescribed period is</w:t>
      </w:r>
      <w:r w:rsidR="00771F3F" w:rsidRPr="0053061E">
        <w:t xml:space="preserve"> as follows</w:t>
      </w:r>
      <w:r w:rsidR="00395E46" w:rsidRPr="0053061E">
        <w:t>:</w:t>
      </w:r>
    </w:p>
    <w:p w:rsidR="00395E46" w:rsidRPr="0053061E" w:rsidRDefault="00395E46" w:rsidP="00395E46">
      <w:pPr>
        <w:pStyle w:val="paragraph"/>
      </w:pPr>
      <w:r w:rsidRPr="0053061E">
        <w:tab/>
        <w:t>(a)</w:t>
      </w:r>
      <w:r w:rsidRPr="0053061E">
        <w:tab/>
        <w:t xml:space="preserve">for a </w:t>
      </w:r>
      <w:r w:rsidR="00145DE3" w:rsidRPr="0053061E">
        <w:t>notice given to the Commission</w:t>
      </w:r>
      <w:r w:rsidRPr="0053061E">
        <w:t xml:space="preserve"> during the 12</w:t>
      </w:r>
      <w:r w:rsidR="0053061E">
        <w:noBreakHyphen/>
      </w:r>
      <w:r w:rsidRPr="0053061E">
        <w:t xml:space="preserve">month period starting </w:t>
      </w:r>
      <w:r w:rsidR="00771F3F" w:rsidRPr="0053061E">
        <w:t>at the commencement of Schedule</w:t>
      </w:r>
      <w:r w:rsidR="0053061E" w:rsidRPr="0053061E">
        <w:t> </w:t>
      </w:r>
      <w:r w:rsidR="00771F3F" w:rsidRPr="0053061E">
        <w:t xml:space="preserve">1 to the </w:t>
      </w:r>
      <w:r w:rsidR="00771F3F" w:rsidRPr="0053061E">
        <w:rPr>
          <w:i/>
        </w:rPr>
        <w:t>Competition and Consumer Amendment (Competition Policy Review) Act 2017</w:t>
      </w:r>
      <w:r w:rsidR="00771F3F" w:rsidRPr="0053061E">
        <w:t>—28 days;</w:t>
      </w:r>
    </w:p>
    <w:p w:rsidR="005A4809" w:rsidRPr="0053061E" w:rsidRDefault="00395E46" w:rsidP="00395E46">
      <w:pPr>
        <w:pStyle w:val="paragraph"/>
      </w:pPr>
      <w:r w:rsidRPr="0053061E">
        <w:tab/>
        <w:t>(b)</w:t>
      </w:r>
      <w:r w:rsidRPr="0053061E">
        <w:tab/>
        <w:t>otherwise—</w:t>
      </w:r>
      <w:r w:rsidR="005A4809" w:rsidRPr="0053061E">
        <w:t>14 days.</w:t>
      </w:r>
    </w:p>
    <w:p w:rsidR="004E0664" w:rsidRPr="0053061E" w:rsidRDefault="000A02A2" w:rsidP="00B5261B">
      <w:pPr>
        <w:pStyle w:val="ItemHead"/>
      </w:pPr>
      <w:r w:rsidRPr="0053061E">
        <w:t>4</w:t>
      </w:r>
      <w:r w:rsidR="00B5261B" w:rsidRPr="0053061E">
        <w:t xml:space="preserve">  Regulation</w:t>
      </w:r>
      <w:r w:rsidR="0053061E" w:rsidRPr="0053061E">
        <w:t> </w:t>
      </w:r>
      <w:r w:rsidR="00B5261B" w:rsidRPr="0053061E">
        <w:t>13</w:t>
      </w:r>
    </w:p>
    <w:p w:rsidR="00B5261B" w:rsidRPr="0053061E" w:rsidRDefault="00B5261B" w:rsidP="00B5261B">
      <w:pPr>
        <w:pStyle w:val="Item"/>
      </w:pPr>
      <w:r w:rsidRPr="0053061E">
        <w:t>Omit “or 3”.</w:t>
      </w:r>
    </w:p>
    <w:p w:rsidR="00C17E50" w:rsidRPr="0053061E" w:rsidRDefault="000A02A2" w:rsidP="00C17E50">
      <w:pPr>
        <w:pStyle w:val="ItemHead"/>
      </w:pPr>
      <w:r w:rsidRPr="0053061E">
        <w:t>5</w:t>
      </w:r>
      <w:r w:rsidR="001C7323" w:rsidRPr="0053061E">
        <w:t xml:space="preserve">  </w:t>
      </w:r>
      <w:proofErr w:type="spellStart"/>
      <w:r w:rsidR="00C17E50" w:rsidRPr="0053061E">
        <w:t>Subregulation</w:t>
      </w:r>
      <w:r w:rsidR="00BA0064" w:rsidRPr="0053061E">
        <w:t>s</w:t>
      </w:r>
      <w:proofErr w:type="spellEnd"/>
      <w:r w:rsidR="0053061E" w:rsidRPr="0053061E">
        <w:t> </w:t>
      </w:r>
      <w:r w:rsidR="00C17E50" w:rsidRPr="0053061E">
        <w:t>20(2)</w:t>
      </w:r>
      <w:r w:rsidR="00BA0064" w:rsidRPr="0053061E">
        <w:t xml:space="preserve"> and (3)</w:t>
      </w:r>
    </w:p>
    <w:p w:rsidR="00C17E50" w:rsidRPr="0053061E" w:rsidRDefault="00C17E50" w:rsidP="00C17E50">
      <w:pPr>
        <w:pStyle w:val="Item"/>
      </w:pPr>
      <w:r w:rsidRPr="0053061E">
        <w:t xml:space="preserve">Repeal the </w:t>
      </w:r>
      <w:proofErr w:type="spellStart"/>
      <w:r w:rsidRPr="0053061E">
        <w:t>subregulation</w:t>
      </w:r>
      <w:r w:rsidR="00BA0064" w:rsidRPr="0053061E">
        <w:t>s</w:t>
      </w:r>
      <w:proofErr w:type="spellEnd"/>
      <w:r w:rsidRPr="0053061E">
        <w:t>, substitute:</w:t>
      </w:r>
    </w:p>
    <w:p w:rsidR="00C17E50" w:rsidRPr="0053061E" w:rsidRDefault="00C17E50" w:rsidP="00C17E50">
      <w:pPr>
        <w:pStyle w:val="subsection"/>
      </w:pPr>
      <w:r w:rsidRPr="0053061E">
        <w:lastRenderedPageBreak/>
        <w:tab/>
        <w:t>(2)</w:t>
      </w:r>
      <w:r w:rsidRPr="0053061E">
        <w:tab/>
        <w:t>An application under section</w:t>
      </w:r>
      <w:r w:rsidR="0053061E" w:rsidRPr="0053061E">
        <w:t> </w:t>
      </w:r>
      <w:r w:rsidRPr="0053061E">
        <w:t>101A or 101B of the Act for a review of the giving of a notice by the Commission must be made:</w:t>
      </w:r>
    </w:p>
    <w:p w:rsidR="001C7323" w:rsidRPr="0053061E" w:rsidRDefault="001C7323" w:rsidP="001C7323">
      <w:pPr>
        <w:pStyle w:val="paragraph"/>
      </w:pPr>
      <w:r w:rsidRPr="0053061E">
        <w:tab/>
        <w:t>(a)</w:t>
      </w:r>
      <w:r w:rsidRPr="0053061E">
        <w:tab/>
        <w:t xml:space="preserve">in accordance with </w:t>
      </w:r>
      <w:r w:rsidR="00C17E50" w:rsidRPr="0053061E">
        <w:t>Form J</w:t>
      </w:r>
      <w:r w:rsidRPr="0053061E">
        <w:t>; and</w:t>
      </w:r>
    </w:p>
    <w:p w:rsidR="001C7323" w:rsidRPr="0053061E" w:rsidRDefault="001C7323" w:rsidP="001C7323">
      <w:pPr>
        <w:pStyle w:val="paragraph"/>
      </w:pPr>
      <w:r w:rsidRPr="0053061E">
        <w:tab/>
        <w:t>(b)</w:t>
      </w:r>
      <w:r w:rsidRPr="0053061E">
        <w:tab/>
        <w:t>within a period of 21 days after the date of the notice.</w:t>
      </w:r>
    </w:p>
    <w:p w:rsidR="0056418B" w:rsidRPr="0053061E" w:rsidRDefault="007B2B3E" w:rsidP="007B2B3E">
      <w:pPr>
        <w:pStyle w:val="subsection"/>
      </w:pPr>
      <w:r w:rsidRPr="0053061E">
        <w:tab/>
        <w:t>(3)</w:t>
      </w:r>
      <w:r w:rsidRPr="0053061E">
        <w:tab/>
        <w:t xml:space="preserve">An applicant for the purposes of 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="00C17E50" w:rsidRPr="0053061E">
        <w:t>(1) or</w:t>
      </w:r>
      <w:r w:rsidRPr="0053061E">
        <w:t xml:space="preserve"> (2) must cause a copy of the application to be served on</w:t>
      </w:r>
      <w:r w:rsidR="0056418B" w:rsidRPr="0053061E">
        <w:t>:</w:t>
      </w:r>
    </w:p>
    <w:p w:rsidR="0056418B" w:rsidRPr="0053061E" w:rsidRDefault="0056418B" w:rsidP="0056418B">
      <w:pPr>
        <w:pStyle w:val="paragraph"/>
      </w:pPr>
      <w:r w:rsidRPr="0053061E">
        <w:tab/>
        <w:t>(a)</w:t>
      </w:r>
      <w:r w:rsidRPr="0053061E">
        <w:tab/>
      </w:r>
      <w:r w:rsidR="007B2B3E" w:rsidRPr="0053061E">
        <w:t>the Commission</w:t>
      </w:r>
      <w:r w:rsidRPr="0053061E">
        <w:t>; and</w:t>
      </w:r>
    </w:p>
    <w:p w:rsidR="00154E3E" w:rsidRPr="0053061E" w:rsidRDefault="0056418B" w:rsidP="0056418B">
      <w:pPr>
        <w:pStyle w:val="paragraph"/>
      </w:pPr>
      <w:r w:rsidRPr="0053061E">
        <w:tab/>
        <w:t>(b)</w:t>
      </w:r>
      <w:r w:rsidRPr="0053061E">
        <w:tab/>
      </w:r>
      <w:r w:rsidR="00DE6283" w:rsidRPr="0053061E">
        <w:t>the person (if any) who is not the</w:t>
      </w:r>
      <w:r w:rsidR="007B2B3E" w:rsidRPr="0053061E">
        <w:t xml:space="preserve"> </w:t>
      </w:r>
      <w:r w:rsidRPr="0053061E">
        <w:t>applicant</w:t>
      </w:r>
      <w:r w:rsidR="00DE6283" w:rsidRPr="0053061E">
        <w:t xml:space="preserve"> </w:t>
      </w:r>
      <w:r w:rsidR="00BA0064" w:rsidRPr="0053061E">
        <w:t>and who wa</w:t>
      </w:r>
      <w:r w:rsidR="00DE6283" w:rsidRPr="0053061E">
        <w:t>s:</w:t>
      </w:r>
    </w:p>
    <w:p w:rsidR="00D7187C" w:rsidRPr="0053061E" w:rsidRDefault="00D7187C" w:rsidP="00D7187C">
      <w:pPr>
        <w:pStyle w:val="paragraphsub"/>
      </w:pPr>
      <w:r w:rsidRPr="0053061E">
        <w:tab/>
        <w:t>(</w:t>
      </w:r>
      <w:proofErr w:type="spellStart"/>
      <w:r w:rsidRPr="0053061E">
        <w:t>i</w:t>
      </w:r>
      <w:proofErr w:type="spellEnd"/>
      <w:r w:rsidRPr="0053061E">
        <w:t>)</w:t>
      </w:r>
      <w:r w:rsidRPr="0053061E">
        <w:tab/>
        <w:t xml:space="preserve">for an application referred to in 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Pr="0053061E">
        <w:t>(1)</w:t>
      </w:r>
      <w:r w:rsidR="00F62CAD" w:rsidRPr="0053061E">
        <w:t xml:space="preserve"> for a review of a determination</w:t>
      </w:r>
      <w:r w:rsidRPr="0053061E">
        <w:t xml:space="preserve">—the person who applied for the authorisation </w:t>
      </w:r>
      <w:r w:rsidR="00F62CAD" w:rsidRPr="0053061E">
        <w:t>to which the determination relates</w:t>
      </w:r>
      <w:r w:rsidRPr="0053061E">
        <w:t>; or</w:t>
      </w:r>
    </w:p>
    <w:p w:rsidR="00D7187C" w:rsidRPr="0053061E" w:rsidRDefault="00D7187C" w:rsidP="00154E3E">
      <w:pPr>
        <w:pStyle w:val="paragraphsub"/>
      </w:pPr>
      <w:r w:rsidRPr="0053061E">
        <w:tab/>
        <w:t>(ii)</w:t>
      </w:r>
      <w:r w:rsidRPr="0053061E">
        <w:tab/>
        <w:t xml:space="preserve">for an application referred to in 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Pr="0053061E">
        <w:t>(2)</w:t>
      </w:r>
      <w:r w:rsidR="00BA0064" w:rsidRPr="0053061E">
        <w:t xml:space="preserve"> </w:t>
      </w:r>
      <w:r w:rsidR="00F62CAD" w:rsidRPr="0053061E">
        <w:t xml:space="preserve">for a review of </w:t>
      </w:r>
      <w:r w:rsidR="00CC0F19" w:rsidRPr="0053061E">
        <w:t xml:space="preserve">the giving of a notice—the </w:t>
      </w:r>
      <w:r w:rsidR="00DE6283" w:rsidRPr="0053061E">
        <w:t>person to whom the notice was given.</w:t>
      </w:r>
    </w:p>
    <w:p w:rsidR="00583B62" w:rsidRPr="0053061E" w:rsidRDefault="000A02A2" w:rsidP="00583B62">
      <w:pPr>
        <w:pStyle w:val="ItemHead"/>
      </w:pPr>
      <w:r w:rsidRPr="0053061E">
        <w:t>6</w:t>
      </w:r>
      <w:r w:rsidR="000323C8" w:rsidRPr="0053061E">
        <w:t xml:space="preserve">  </w:t>
      </w:r>
      <w:r w:rsidR="00583B62" w:rsidRPr="0053061E">
        <w:t xml:space="preserve">After </w:t>
      </w:r>
      <w:proofErr w:type="spellStart"/>
      <w:r w:rsidR="00583B62" w:rsidRPr="0053061E">
        <w:t>sub</w:t>
      </w:r>
      <w:r w:rsidR="0019553A" w:rsidRPr="0053061E">
        <w:t>regulation</w:t>
      </w:r>
      <w:proofErr w:type="spellEnd"/>
      <w:r w:rsidR="0053061E" w:rsidRPr="0053061E">
        <w:t> </w:t>
      </w:r>
      <w:r w:rsidR="00583B62" w:rsidRPr="0053061E">
        <w:t>20A(2)</w:t>
      </w:r>
    </w:p>
    <w:p w:rsidR="00583B62" w:rsidRPr="0053061E" w:rsidRDefault="00583B62" w:rsidP="00583B62">
      <w:pPr>
        <w:pStyle w:val="Item"/>
      </w:pPr>
      <w:r w:rsidRPr="0053061E">
        <w:t>Insert:</w:t>
      </w:r>
    </w:p>
    <w:p w:rsidR="00583B62" w:rsidRPr="0053061E" w:rsidRDefault="0019553A" w:rsidP="00583B62">
      <w:pPr>
        <w:pStyle w:val="subsection"/>
      </w:pPr>
      <w:r w:rsidRPr="0053061E">
        <w:tab/>
        <w:t>(2A)</w:t>
      </w:r>
      <w:r w:rsidRPr="0053061E">
        <w:tab/>
        <w:t>An application to the Tribunal under subsection</w:t>
      </w:r>
      <w:r w:rsidR="0053061E" w:rsidRPr="0053061E">
        <w:t> </w:t>
      </w:r>
      <w:r w:rsidRPr="0053061E">
        <w:t>44O(1</w:t>
      </w:r>
      <w:r w:rsidR="00771F3F" w:rsidRPr="0053061E">
        <w:t>A</w:t>
      </w:r>
      <w:r w:rsidRPr="0053061E">
        <w:t>) of the Act for review of a decision of the Commonwealth Minister under section</w:t>
      </w:r>
      <w:r w:rsidR="0053061E" w:rsidRPr="0053061E">
        <w:t> </w:t>
      </w:r>
      <w:r w:rsidRPr="0053061E">
        <w:t xml:space="preserve">44NBC of the Act must be in accordance with Form </w:t>
      </w:r>
      <w:proofErr w:type="spellStart"/>
      <w:r w:rsidRPr="0053061E">
        <w:t>JBA</w:t>
      </w:r>
      <w:proofErr w:type="spellEnd"/>
      <w:r w:rsidRPr="0053061E">
        <w:t>.</w:t>
      </w:r>
    </w:p>
    <w:p w:rsidR="00B54013" w:rsidRPr="0053061E" w:rsidRDefault="000A02A2" w:rsidP="00B54013">
      <w:pPr>
        <w:pStyle w:val="ItemHead"/>
      </w:pPr>
      <w:r w:rsidRPr="0053061E">
        <w:t>7</w:t>
      </w:r>
      <w:r w:rsidR="00B54013" w:rsidRPr="0053061E">
        <w:t xml:space="preserve">  </w:t>
      </w:r>
      <w:proofErr w:type="spellStart"/>
      <w:r w:rsidR="00B54013" w:rsidRPr="0053061E">
        <w:t>Subregulation</w:t>
      </w:r>
      <w:proofErr w:type="spellEnd"/>
      <w:r w:rsidR="0053061E" w:rsidRPr="0053061E">
        <w:t> </w:t>
      </w:r>
      <w:r w:rsidR="00B54013" w:rsidRPr="0053061E">
        <w:t>22(2)</w:t>
      </w:r>
    </w:p>
    <w:p w:rsidR="00B54013" w:rsidRPr="0053061E" w:rsidRDefault="00B54013" w:rsidP="00B54013">
      <w:pPr>
        <w:pStyle w:val="Item"/>
      </w:pPr>
      <w:r w:rsidRPr="0053061E">
        <w:t xml:space="preserve">Repeal the </w:t>
      </w:r>
      <w:proofErr w:type="spellStart"/>
      <w:r w:rsidRPr="0053061E">
        <w:t>subregulation</w:t>
      </w:r>
      <w:proofErr w:type="spellEnd"/>
      <w:r w:rsidRPr="0053061E">
        <w:t>, substitute:</w:t>
      </w:r>
    </w:p>
    <w:p w:rsidR="00B54013" w:rsidRPr="0053061E" w:rsidRDefault="00B54013" w:rsidP="00B54013">
      <w:pPr>
        <w:pStyle w:val="subsection"/>
      </w:pPr>
      <w:r w:rsidRPr="0053061E">
        <w:tab/>
        <w:t>(2)</w:t>
      </w:r>
      <w:r w:rsidRPr="0053061E">
        <w:tab/>
        <w:t xml:space="preserve">The powers of the Tribunal to give directions under 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Pr="0053061E">
        <w:t>(1):</w:t>
      </w:r>
    </w:p>
    <w:p w:rsidR="00B54013" w:rsidRPr="0053061E" w:rsidRDefault="00B54013" w:rsidP="00B54013">
      <w:pPr>
        <w:pStyle w:val="paragraph"/>
      </w:pPr>
      <w:r w:rsidRPr="0053061E">
        <w:tab/>
        <w:t>(a)</w:t>
      </w:r>
      <w:r w:rsidRPr="0053061E">
        <w:tab/>
        <w:t>may be exercised by the Tribunal constituted by a presidential member; and</w:t>
      </w:r>
    </w:p>
    <w:p w:rsidR="00B54013" w:rsidRPr="0053061E" w:rsidRDefault="00B54013" w:rsidP="00B54013">
      <w:pPr>
        <w:pStyle w:val="paragraph"/>
      </w:pPr>
      <w:r w:rsidRPr="0053061E">
        <w:tab/>
        <w:t>(b)</w:t>
      </w:r>
      <w:r w:rsidRPr="0053061E">
        <w:tab/>
        <w:t>are subject to subsections</w:t>
      </w:r>
      <w:r w:rsidR="0053061E" w:rsidRPr="0053061E">
        <w:t> </w:t>
      </w:r>
      <w:r w:rsidRPr="0053061E">
        <w:t>102(8) to (10) of the Act.</w:t>
      </w:r>
    </w:p>
    <w:p w:rsidR="00B54013" w:rsidRPr="0053061E" w:rsidRDefault="000A02A2" w:rsidP="00B54013">
      <w:pPr>
        <w:pStyle w:val="ItemHead"/>
      </w:pPr>
      <w:r w:rsidRPr="0053061E">
        <w:t>8</w:t>
      </w:r>
      <w:r w:rsidR="00B54013" w:rsidRPr="0053061E">
        <w:t xml:space="preserve">  At the end of regulation</w:t>
      </w:r>
      <w:r w:rsidR="0053061E" w:rsidRPr="0053061E">
        <w:t> </w:t>
      </w:r>
      <w:r w:rsidR="00B54013" w:rsidRPr="0053061E">
        <w:t>22A</w:t>
      </w:r>
    </w:p>
    <w:p w:rsidR="00B54013" w:rsidRPr="0053061E" w:rsidRDefault="00B54013" w:rsidP="00B54013">
      <w:pPr>
        <w:pStyle w:val="Item"/>
      </w:pPr>
      <w:r w:rsidRPr="0053061E">
        <w:t>Add:</w:t>
      </w:r>
    </w:p>
    <w:p w:rsidR="00B54013" w:rsidRPr="0053061E" w:rsidRDefault="00B54013" w:rsidP="00B54013">
      <w:pPr>
        <w:pStyle w:val="subsection"/>
      </w:pPr>
      <w:r w:rsidRPr="0053061E">
        <w:tab/>
        <w:t>(4)</w:t>
      </w:r>
      <w:r w:rsidRPr="0053061E">
        <w:tab/>
      </w:r>
      <w:proofErr w:type="spellStart"/>
      <w:r w:rsidRPr="0053061E">
        <w:t>Subregulation</w:t>
      </w:r>
      <w:proofErr w:type="spellEnd"/>
      <w:r w:rsidRPr="0053061E">
        <w:t xml:space="preserve"> (1) has effect subject to subsections</w:t>
      </w:r>
      <w:r w:rsidR="0053061E" w:rsidRPr="0053061E">
        <w:t> </w:t>
      </w:r>
      <w:r w:rsidRPr="0053061E">
        <w:t>102(8) to (10) of the Act.</w:t>
      </w:r>
    </w:p>
    <w:p w:rsidR="006A4AB3" w:rsidRPr="0053061E" w:rsidRDefault="000A02A2" w:rsidP="006A4AB3">
      <w:pPr>
        <w:pStyle w:val="ItemHead"/>
      </w:pPr>
      <w:r w:rsidRPr="0053061E">
        <w:t>9</w:t>
      </w:r>
      <w:r w:rsidR="006A4AB3" w:rsidRPr="0053061E">
        <w:t xml:space="preserve">  </w:t>
      </w:r>
      <w:proofErr w:type="spellStart"/>
      <w:r w:rsidR="006A4AB3" w:rsidRPr="0053061E">
        <w:t>Subregulation</w:t>
      </w:r>
      <w:proofErr w:type="spellEnd"/>
      <w:r w:rsidR="0053061E" w:rsidRPr="0053061E">
        <w:t> </w:t>
      </w:r>
      <w:r w:rsidR="006A4AB3" w:rsidRPr="0053061E">
        <w:t>24(1)</w:t>
      </w:r>
    </w:p>
    <w:p w:rsidR="006A4AB3" w:rsidRPr="0053061E" w:rsidRDefault="006A4AB3" w:rsidP="006A4AB3">
      <w:pPr>
        <w:pStyle w:val="Item"/>
      </w:pPr>
      <w:r w:rsidRPr="0053061E">
        <w:t>Omit “or the Tribunal”.</w:t>
      </w:r>
    </w:p>
    <w:p w:rsidR="000323C8" w:rsidRPr="0053061E" w:rsidRDefault="000A02A2" w:rsidP="00C2088F">
      <w:pPr>
        <w:pStyle w:val="ItemHead"/>
      </w:pPr>
      <w:r w:rsidRPr="0053061E">
        <w:t>10</w:t>
      </w:r>
      <w:r w:rsidR="00C2088F" w:rsidRPr="0053061E">
        <w:t xml:space="preserve">  </w:t>
      </w:r>
      <w:proofErr w:type="spellStart"/>
      <w:r w:rsidR="00C2088F" w:rsidRPr="0053061E">
        <w:t>Subregulation</w:t>
      </w:r>
      <w:proofErr w:type="spellEnd"/>
      <w:r w:rsidR="0053061E" w:rsidRPr="0053061E">
        <w:t> </w:t>
      </w:r>
      <w:r w:rsidR="00C2088F" w:rsidRPr="0053061E">
        <w:t>24(1) (table items</w:t>
      </w:r>
      <w:r w:rsidR="0053061E" w:rsidRPr="0053061E">
        <w:t> </w:t>
      </w:r>
      <w:r w:rsidR="00C2088F" w:rsidRPr="0053061E">
        <w:t>3 and 4)</w:t>
      </w:r>
    </w:p>
    <w:p w:rsidR="00C2088F" w:rsidRPr="0053061E" w:rsidRDefault="00C2088F" w:rsidP="00C2088F">
      <w:pPr>
        <w:pStyle w:val="Item"/>
      </w:pPr>
      <w:r w:rsidRPr="0053061E">
        <w:t>Repeal the items.</w:t>
      </w:r>
    </w:p>
    <w:p w:rsidR="00C2088F" w:rsidRPr="0053061E" w:rsidRDefault="000A02A2" w:rsidP="00C2088F">
      <w:pPr>
        <w:pStyle w:val="ItemHead"/>
      </w:pPr>
      <w:r w:rsidRPr="0053061E">
        <w:t>11</w:t>
      </w:r>
      <w:r w:rsidR="00C2088F" w:rsidRPr="0053061E">
        <w:t xml:space="preserve">  </w:t>
      </w:r>
      <w:proofErr w:type="spellStart"/>
      <w:r w:rsidR="00C2088F" w:rsidRPr="0053061E">
        <w:t>Subregulation</w:t>
      </w:r>
      <w:proofErr w:type="spellEnd"/>
      <w:r w:rsidR="0053061E" w:rsidRPr="0053061E">
        <w:t> </w:t>
      </w:r>
      <w:r w:rsidR="00C2088F" w:rsidRPr="0053061E">
        <w:t>24(5)</w:t>
      </w:r>
    </w:p>
    <w:p w:rsidR="00C2088F" w:rsidRPr="0053061E" w:rsidRDefault="00C2088F" w:rsidP="00C2088F">
      <w:pPr>
        <w:pStyle w:val="Item"/>
      </w:pPr>
      <w:r w:rsidRPr="0053061E">
        <w:t>Omit “paragraph</w:t>
      </w:r>
      <w:r w:rsidR="0053061E" w:rsidRPr="0053061E">
        <w:t> </w:t>
      </w:r>
      <w:r w:rsidRPr="0053061E">
        <w:t>22(1)(b) or under”.</w:t>
      </w:r>
    </w:p>
    <w:p w:rsidR="006C5E0D" w:rsidRPr="0053061E" w:rsidRDefault="000A02A2" w:rsidP="006C5E0D">
      <w:pPr>
        <w:pStyle w:val="ItemHead"/>
      </w:pPr>
      <w:r w:rsidRPr="0053061E">
        <w:t>12</w:t>
      </w:r>
      <w:r w:rsidR="006A4AB3" w:rsidRPr="0053061E">
        <w:t xml:space="preserve">  </w:t>
      </w:r>
      <w:proofErr w:type="spellStart"/>
      <w:r w:rsidR="006C5E0D" w:rsidRPr="0053061E">
        <w:t>Subregulations</w:t>
      </w:r>
      <w:proofErr w:type="spellEnd"/>
      <w:r w:rsidR="0053061E" w:rsidRPr="0053061E">
        <w:t> </w:t>
      </w:r>
      <w:r w:rsidR="006C5E0D" w:rsidRPr="0053061E">
        <w:t>24(6) and (7)</w:t>
      </w:r>
    </w:p>
    <w:p w:rsidR="006C5E0D" w:rsidRPr="0053061E" w:rsidRDefault="006C5E0D" w:rsidP="006C5E0D">
      <w:pPr>
        <w:pStyle w:val="Item"/>
      </w:pPr>
      <w:r w:rsidRPr="0053061E">
        <w:t xml:space="preserve">Repeal the </w:t>
      </w:r>
      <w:proofErr w:type="spellStart"/>
      <w:r w:rsidRPr="0053061E">
        <w:t>subregulations</w:t>
      </w:r>
      <w:proofErr w:type="spellEnd"/>
      <w:r w:rsidRPr="0053061E">
        <w:t>.</w:t>
      </w:r>
    </w:p>
    <w:p w:rsidR="00C2088F" w:rsidRPr="0053061E" w:rsidRDefault="000A02A2" w:rsidP="0086690D">
      <w:pPr>
        <w:pStyle w:val="ItemHead"/>
      </w:pPr>
      <w:r w:rsidRPr="0053061E">
        <w:t>13</w:t>
      </w:r>
      <w:r w:rsidR="0086690D" w:rsidRPr="0053061E">
        <w:t xml:space="preserve">  Paragraph</w:t>
      </w:r>
      <w:r w:rsidR="00C3297C" w:rsidRPr="0053061E">
        <w:t>s</w:t>
      </w:r>
      <w:r w:rsidR="0086690D" w:rsidRPr="0053061E">
        <w:t xml:space="preserve"> 26(2)</w:t>
      </w:r>
      <w:r w:rsidR="00C3297C" w:rsidRPr="0053061E">
        <w:t xml:space="preserve">(a) and </w:t>
      </w:r>
      <w:r w:rsidR="0086690D" w:rsidRPr="0053061E">
        <w:t>(ab)</w:t>
      </w:r>
    </w:p>
    <w:p w:rsidR="00C3297C" w:rsidRPr="0053061E" w:rsidRDefault="0086690D" w:rsidP="0086690D">
      <w:pPr>
        <w:pStyle w:val="Item"/>
      </w:pPr>
      <w:r w:rsidRPr="0053061E">
        <w:t>Repeal the paragraph</w:t>
      </w:r>
      <w:r w:rsidR="00C3297C" w:rsidRPr="0053061E">
        <w:t>s, substitute:</w:t>
      </w:r>
    </w:p>
    <w:p w:rsidR="0086690D" w:rsidRPr="0053061E" w:rsidRDefault="00C3297C" w:rsidP="00C3297C">
      <w:pPr>
        <w:pStyle w:val="paragraph"/>
      </w:pPr>
      <w:r w:rsidRPr="0053061E">
        <w:lastRenderedPageBreak/>
        <w:tab/>
        <w:t>(a)</w:t>
      </w:r>
      <w:r w:rsidRPr="0053061E">
        <w:tab/>
        <w:t>the requirement in regulation</w:t>
      </w:r>
      <w:r w:rsidR="0053061E" w:rsidRPr="0053061E">
        <w:t> </w:t>
      </w:r>
      <w:r w:rsidRPr="0053061E">
        <w:t>20 that an application under subsection</w:t>
      </w:r>
      <w:r w:rsidR="0053061E" w:rsidRPr="0053061E">
        <w:t> </w:t>
      </w:r>
      <w:r w:rsidRPr="0053061E">
        <w:t>101(1), or under section</w:t>
      </w:r>
      <w:r w:rsidR="0053061E" w:rsidRPr="0053061E">
        <w:t> </w:t>
      </w:r>
      <w:r w:rsidRPr="0053061E">
        <w:t>101A or 101B, of the Act for a review of a determination be made within a period of 21 days after the date of the determination; and</w:t>
      </w:r>
    </w:p>
    <w:p w:rsidR="0086690D" w:rsidRPr="0053061E" w:rsidRDefault="000A02A2" w:rsidP="00DE2BAA">
      <w:pPr>
        <w:pStyle w:val="ItemHead"/>
      </w:pPr>
      <w:r w:rsidRPr="0053061E">
        <w:t>14</w:t>
      </w:r>
      <w:r w:rsidR="00DE2BAA" w:rsidRPr="0053061E">
        <w:t xml:space="preserve">  Paragraph 26(2)(b)</w:t>
      </w:r>
    </w:p>
    <w:p w:rsidR="00DE2BAA" w:rsidRPr="0053061E" w:rsidRDefault="00DE2BAA" w:rsidP="00DE2BAA">
      <w:pPr>
        <w:pStyle w:val="Item"/>
      </w:pPr>
      <w:r w:rsidRPr="0053061E">
        <w:t>Repeal the paragraph, substitute:</w:t>
      </w:r>
    </w:p>
    <w:p w:rsidR="0001033B" w:rsidRPr="0053061E" w:rsidRDefault="00DE2BAA" w:rsidP="00DE2BAA">
      <w:pPr>
        <w:pStyle w:val="paragraph"/>
      </w:pPr>
      <w:r w:rsidRPr="0053061E">
        <w:tab/>
        <w:t>(b)</w:t>
      </w:r>
      <w:r w:rsidRPr="0053061E">
        <w:tab/>
      </w:r>
      <w:r w:rsidR="005B3B73" w:rsidRPr="0053061E">
        <w:t>a</w:t>
      </w:r>
      <w:r w:rsidRPr="0053061E">
        <w:t xml:space="preserve"> requirement that </w:t>
      </w:r>
      <w:r w:rsidR="005B3B73" w:rsidRPr="0053061E">
        <w:t>an</w:t>
      </w:r>
      <w:r w:rsidRPr="0053061E">
        <w:t xml:space="preserve"> </w:t>
      </w:r>
      <w:r w:rsidR="0001033B" w:rsidRPr="0053061E">
        <w:t xml:space="preserve">applicant or person giving </w:t>
      </w:r>
      <w:r w:rsidR="005B3B73" w:rsidRPr="0053061E">
        <w:t>a</w:t>
      </w:r>
      <w:r w:rsidR="0001033B" w:rsidRPr="0053061E">
        <w:t xml:space="preserve"> notice </w:t>
      </w:r>
      <w:r w:rsidRPr="0053061E">
        <w:t xml:space="preserve">must state an address in Australia at which documents under the Act or these Regulations may be served, in any </w:t>
      </w:r>
      <w:r w:rsidR="0001033B" w:rsidRPr="0053061E">
        <w:t>f</w:t>
      </w:r>
      <w:r w:rsidRPr="0053061E">
        <w:t>orm</w:t>
      </w:r>
      <w:r w:rsidR="0001033B" w:rsidRPr="0053061E">
        <w:t>:</w:t>
      </w:r>
    </w:p>
    <w:p w:rsidR="0001033B" w:rsidRPr="0053061E" w:rsidRDefault="0001033B" w:rsidP="0001033B">
      <w:pPr>
        <w:pStyle w:val="paragraphsub"/>
      </w:pPr>
      <w:r w:rsidRPr="0053061E">
        <w:tab/>
        <w:t>(</w:t>
      </w:r>
      <w:proofErr w:type="spellStart"/>
      <w:r w:rsidRPr="0053061E">
        <w:t>i</w:t>
      </w:r>
      <w:proofErr w:type="spellEnd"/>
      <w:r w:rsidRPr="0053061E">
        <w:t>)</w:t>
      </w:r>
      <w:r w:rsidRPr="0053061E">
        <w:tab/>
      </w:r>
      <w:r w:rsidR="00DE2BAA" w:rsidRPr="0053061E">
        <w:t>approved by the Commission</w:t>
      </w:r>
      <w:r w:rsidRPr="0053061E">
        <w:t>; or</w:t>
      </w:r>
    </w:p>
    <w:p w:rsidR="0001033B" w:rsidRPr="0053061E" w:rsidRDefault="0001033B" w:rsidP="0001033B">
      <w:pPr>
        <w:pStyle w:val="paragraphsub"/>
      </w:pPr>
      <w:r w:rsidRPr="0053061E">
        <w:tab/>
        <w:t>(ii)</w:t>
      </w:r>
      <w:r w:rsidRPr="0053061E">
        <w:tab/>
        <w:t>prescribed by these Regulations;</w:t>
      </w:r>
    </w:p>
    <w:p w:rsidR="00DE2BAA" w:rsidRPr="0053061E" w:rsidRDefault="0001033B" w:rsidP="0001033B">
      <w:pPr>
        <w:pStyle w:val="paragraph"/>
      </w:pPr>
      <w:r w:rsidRPr="0053061E">
        <w:tab/>
      </w:r>
      <w:r w:rsidRPr="0053061E">
        <w:tab/>
      </w:r>
      <w:r w:rsidR="00DE2BAA" w:rsidRPr="0053061E">
        <w:t>for the purposes of the Act or these Regulations.</w:t>
      </w:r>
    </w:p>
    <w:p w:rsidR="00D50D66" w:rsidRPr="0053061E" w:rsidRDefault="000A02A2" w:rsidP="00D50D66">
      <w:pPr>
        <w:pStyle w:val="ItemHead"/>
      </w:pPr>
      <w:r w:rsidRPr="0053061E">
        <w:t>15</w:t>
      </w:r>
      <w:r w:rsidR="00D50D66" w:rsidRPr="0053061E">
        <w:t xml:space="preserve">  </w:t>
      </w:r>
      <w:proofErr w:type="spellStart"/>
      <w:r w:rsidR="00D50D66" w:rsidRPr="0053061E">
        <w:t>Subregulation</w:t>
      </w:r>
      <w:proofErr w:type="spellEnd"/>
      <w:r w:rsidR="0053061E" w:rsidRPr="0053061E">
        <w:t> </w:t>
      </w:r>
      <w:r w:rsidR="00D50D66" w:rsidRPr="0053061E">
        <w:t>28(5)</w:t>
      </w:r>
    </w:p>
    <w:p w:rsidR="00D50D66" w:rsidRPr="0053061E" w:rsidRDefault="00D50D66" w:rsidP="00D50D66">
      <w:pPr>
        <w:pStyle w:val="Item"/>
      </w:pPr>
      <w:r w:rsidRPr="0053061E">
        <w:t>Omit “or Tribunal”.</w:t>
      </w:r>
    </w:p>
    <w:p w:rsidR="00185413" w:rsidRPr="0053061E" w:rsidRDefault="000A02A2" w:rsidP="00185413">
      <w:pPr>
        <w:pStyle w:val="ItemHead"/>
      </w:pPr>
      <w:r w:rsidRPr="0053061E">
        <w:t>16</w:t>
      </w:r>
      <w:r w:rsidR="00185413" w:rsidRPr="0053061E">
        <w:t xml:space="preserve">  </w:t>
      </w:r>
      <w:proofErr w:type="spellStart"/>
      <w:r w:rsidR="00185413" w:rsidRPr="0053061E">
        <w:t>Subregulation</w:t>
      </w:r>
      <w:proofErr w:type="spellEnd"/>
      <w:r w:rsidR="0053061E" w:rsidRPr="0053061E">
        <w:t> </w:t>
      </w:r>
      <w:r w:rsidR="00185413" w:rsidRPr="0053061E">
        <w:t>28(6A)</w:t>
      </w:r>
    </w:p>
    <w:p w:rsidR="00185413" w:rsidRPr="0053061E" w:rsidRDefault="00185413" w:rsidP="00185413">
      <w:pPr>
        <w:pStyle w:val="Item"/>
      </w:pPr>
      <w:r w:rsidRPr="0053061E">
        <w:t xml:space="preserve">Repeal the </w:t>
      </w:r>
      <w:proofErr w:type="spellStart"/>
      <w:r w:rsidRPr="0053061E">
        <w:t>subregulation</w:t>
      </w:r>
      <w:proofErr w:type="spellEnd"/>
      <w:r w:rsidRPr="0053061E">
        <w:t>, substitute:</w:t>
      </w:r>
    </w:p>
    <w:p w:rsidR="00185413" w:rsidRPr="0053061E" w:rsidRDefault="00185413" w:rsidP="00185413">
      <w:pPr>
        <w:pStyle w:val="subsection"/>
      </w:pPr>
      <w:r w:rsidRPr="0053061E">
        <w:tab/>
        <w:t>(6A)</w:t>
      </w:r>
      <w:r w:rsidRPr="0053061E">
        <w:tab/>
        <w:t xml:space="preserve">A concessional fee is payable to the Commission for an additional notice mentioned in </w:t>
      </w:r>
      <w:r w:rsidR="0053061E" w:rsidRPr="0053061E">
        <w:t>paragraph (</w:t>
      </w:r>
      <w:r w:rsidRPr="0053061E">
        <w:t xml:space="preserve">c) of the definition of </w:t>
      </w:r>
      <w:r w:rsidRPr="0053061E">
        <w:rPr>
          <w:b/>
          <w:i/>
        </w:rPr>
        <w:t>additional notice</w:t>
      </w:r>
      <w:r w:rsidRPr="0053061E">
        <w:t xml:space="preserve"> in 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Pr="0053061E">
        <w:t>(7), if:</w:t>
      </w:r>
    </w:p>
    <w:p w:rsidR="008C0A2B" w:rsidRPr="0053061E" w:rsidRDefault="00185413" w:rsidP="00185413">
      <w:pPr>
        <w:pStyle w:val="paragraph"/>
      </w:pPr>
      <w:r w:rsidRPr="0053061E">
        <w:tab/>
        <w:t>(a)</w:t>
      </w:r>
      <w:r w:rsidRPr="0053061E">
        <w:tab/>
      </w:r>
      <w:r w:rsidR="008C0A2B" w:rsidRPr="0053061E">
        <w:t>the Commission reasonabl</w:t>
      </w:r>
      <w:r w:rsidR="00DB5AAC" w:rsidRPr="0053061E">
        <w:t>y</w:t>
      </w:r>
      <w:r w:rsidR="008C0A2B" w:rsidRPr="0053061E">
        <w:t xml:space="preserve"> believes that the first notice and the additional notice relate to conduct in the same market (or closely related markets); and</w:t>
      </w:r>
    </w:p>
    <w:p w:rsidR="00185413" w:rsidRPr="0053061E" w:rsidRDefault="00185413" w:rsidP="00185413">
      <w:pPr>
        <w:pStyle w:val="paragraph"/>
      </w:pPr>
      <w:r w:rsidRPr="0053061E">
        <w:tab/>
        <w:t>(b)</w:t>
      </w:r>
      <w:r w:rsidRPr="0053061E">
        <w:tab/>
        <w:t xml:space="preserve">the additional notice is lodged with the Commission within 14 days </w:t>
      </w:r>
      <w:r w:rsidR="008C0A2B" w:rsidRPr="0053061E">
        <w:t>after</w:t>
      </w:r>
      <w:r w:rsidRPr="0053061E">
        <w:t xml:space="preserve"> the </w:t>
      </w:r>
      <w:r w:rsidR="008C0A2B" w:rsidRPr="0053061E">
        <w:t xml:space="preserve">day the </w:t>
      </w:r>
      <w:r w:rsidRPr="0053061E">
        <w:t>first notice</w:t>
      </w:r>
      <w:r w:rsidR="008C0A2B" w:rsidRPr="0053061E">
        <w:t xml:space="preserve"> was lodged with the Commission</w:t>
      </w:r>
      <w:r w:rsidRPr="0053061E">
        <w:t>; and</w:t>
      </w:r>
    </w:p>
    <w:p w:rsidR="00185413" w:rsidRPr="0053061E" w:rsidRDefault="00185413" w:rsidP="00185413">
      <w:pPr>
        <w:pStyle w:val="paragraph"/>
      </w:pPr>
      <w:r w:rsidRPr="0053061E">
        <w:tab/>
        <w:t>(c)</w:t>
      </w:r>
      <w:r w:rsidRPr="0053061E">
        <w:tab/>
        <w:t>the additional notice is endorsed by the Commission with reference to the first notice.</w:t>
      </w:r>
    </w:p>
    <w:p w:rsidR="0048592E" w:rsidRPr="0053061E" w:rsidRDefault="000A02A2" w:rsidP="0048592E">
      <w:pPr>
        <w:pStyle w:val="ItemHead"/>
      </w:pPr>
      <w:r w:rsidRPr="0053061E">
        <w:t>17</w:t>
      </w:r>
      <w:r w:rsidR="00DE2BAA" w:rsidRPr="0053061E">
        <w:t xml:space="preserve">  </w:t>
      </w:r>
      <w:proofErr w:type="spellStart"/>
      <w:r w:rsidR="0048592E" w:rsidRPr="0053061E">
        <w:t>Subregulation</w:t>
      </w:r>
      <w:proofErr w:type="spellEnd"/>
      <w:r w:rsidR="0053061E" w:rsidRPr="0053061E">
        <w:t> </w:t>
      </w:r>
      <w:r w:rsidR="0048592E" w:rsidRPr="0053061E">
        <w:t>28(7) (</w:t>
      </w:r>
      <w:r w:rsidR="0053061E" w:rsidRPr="0053061E">
        <w:t>subparagraph (</w:t>
      </w:r>
      <w:r w:rsidR="0048592E" w:rsidRPr="0053061E">
        <w:t>a)(</w:t>
      </w:r>
      <w:proofErr w:type="spellStart"/>
      <w:r w:rsidR="0048592E" w:rsidRPr="0053061E">
        <w:t>i</w:t>
      </w:r>
      <w:proofErr w:type="spellEnd"/>
      <w:r w:rsidR="0048592E" w:rsidRPr="0053061E">
        <w:t xml:space="preserve">) of the definition of </w:t>
      </w:r>
      <w:r w:rsidR="0048592E" w:rsidRPr="0053061E">
        <w:rPr>
          <w:i/>
        </w:rPr>
        <w:t>additional notice</w:t>
      </w:r>
      <w:r w:rsidR="0048592E" w:rsidRPr="0053061E">
        <w:t>)</w:t>
      </w:r>
    </w:p>
    <w:p w:rsidR="0048592E" w:rsidRPr="0053061E" w:rsidRDefault="0048592E" w:rsidP="0048592E">
      <w:pPr>
        <w:pStyle w:val="Item"/>
      </w:pPr>
      <w:r w:rsidRPr="0053061E">
        <w:t>Repeal the subparagraph.</w:t>
      </w:r>
    </w:p>
    <w:p w:rsidR="0048592E" w:rsidRPr="0053061E" w:rsidRDefault="000A02A2" w:rsidP="0048592E">
      <w:pPr>
        <w:pStyle w:val="ItemHead"/>
      </w:pPr>
      <w:r w:rsidRPr="0053061E">
        <w:t>18</w:t>
      </w:r>
      <w:r w:rsidR="0048592E" w:rsidRPr="0053061E">
        <w:t xml:space="preserve">  </w:t>
      </w:r>
      <w:proofErr w:type="spellStart"/>
      <w:r w:rsidR="0048592E" w:rsidRPr="0053061E">
        <w:t>Subregulation</w:t>
      </w:r>
      <w:proofErr w:type="spellEnd"/>
      <w:r w:rsidR="0053061E" w:rsidRPr="0053061E">
        <w:t> </w:t>
      </w:r>
      <w:r w:rsidR="0048592E" w:rsidRPr="0053061E">
        <w:t xml:space="preserve">28(7) (at the end of </w:t>
      </w:r>
      <w:r w:rsidR="0053061E" w:rsidRPr="0053061E">
        <w:t>paragraph (</w:t>
      </w:r>
      <w:r w:rsidR="0048592E" w:rsidRPr="0053061E">
        <w:t xml:space="preserve">a) of the definition of </w:t>
      </w:r>
      <w:r w:rsidR="0048592E" w:rsidRPr="0053061E">
        <w:rPr>
          <w:i/>
        </w:rPr>
        <w:t>additional notice</w:t>
      </w:r>
      <w:r w:rsidR="0048592E" w:rsidRPr="0053061E">
        <w:t>)</w:t>
      </w:r>
    </w:p>
    <w:p w:rsidR="0048592E" w:rsidRPr="0053061E" w:rsidRDefault="0048592E" w:rsidP="0048592E">
      <w:pPr>
        <w:pStyle w:val="Item"/>
      </w:pPr>
      <w:r w:rsidRPr="0053061E">
        <w:t>Add:</w:t>
      </w:r>
    </w:p>
    <w:p w:rsidR="0048592E" w:rsidRPr="0053061E" w:rsidRDefault="00782D43" w:rsidP="0048592E">
      <w:pPr>
        <w:pStyle w:val="paragraphsub"/>
      </w:pPr>
      <w:r w:rsidRPr="0053061E">
        <w:tab/>
        <w:t>(v)</w:t>
      </w:r>
      <w:r w:rsidRPr="0053061E">
        <w:tab/>
      </w:r>
      <w:r w:rsidR="0048592E" w:rsidRPr="0053061E">
        <w:t>section</w:t>
      </w:r>
      <w:r w:rsidR="0053061E" w:rsidRPr="0053061E">
        <w:t> </w:t>
      </w:r>
      <w:r w:rsidR="0048592E" w:rsidRPr="0053061E">
        <w:t>48 of the Act; or</w:t>
      </w:r>
    </w:p>
    <w:p w:rsidR="0048592E" w:rsidRPr="0053061E" w:rsidRDefault="000A02A2" w:rsidP="0048592E">
      <w:pPr>
        <w:pStyle w:val="ItemHead"/>
      </w:pPr>
      <w:r w:rsidRPr="0053061E">
        <w:t>19</w:t>
      </w:r>
      <w:r w:rsidR="0048592E" w:rsidRPr="0053061E">
        <w:t xml:space="preserve">  </w:t>
      </w:r>
      <w:proofErr w:type="spellStart"/>
      <w:r w:rsidR="0048592E" w:rsidRPr="0053061E">
        <w:t>Subregulation</w:t>
      </w:r>
      <w:proofErr w:type="spellEnd"/>
      <w:r w:rsidR="0053061E" w:rsidRPr="0053061E">
        <w:t> </w:t>
      </w:r>
      <w:r w:rsidR="0048592E" w:rsidRPr="0053061E">
        <w:t>28(7) (</w:t>
      </w:r>
      <w:r w:rsidR="0053061E" w:rsidRPr="0053061E">
        <w:t>subparagraph (</w:t>
      </w:r>
      <w:r w:rsidR="0048592E" w:rsidRPr="0053061E">
        <w:t>b)(</w:t>
      </w:r>
      <w:proofErr w:type="spellStart"/>
      <w:r w:rsidR="0048592E" w:rsidRPr="0053061E">
        <w:t>i</w:t>
      </w:r>
      <w:proofErr w:type="spellEnd"/>
      <w:r w:rsidR="0048592E" w:rsidRPr="0053061E">
        <w:t xml:space="preserve">) of the definition of </w:t>
      </w:r>
      <w:r w:rsidR="0048592E" w:rsidRPr="0053061E">
        <w:rPr>
          <w:i/>
        </w:rPr>
        <w:t>additional notice</w:t>
      </w:r>
      <w:r w:rsidR="0048592E" w:rsidRPr="0053061E">
        <w:t>)</w:t>
      </w:r>
    </w:p>
    <w:p w:rsidR="0048592E" w:rsidRPr="0053061E" w:rsidRDefault="0048592E" w:rsidP="0048592E">
      <w:pPr>
        <w:pStyle w:val="Item"/>
      </w:pPr>
      <w:r w:rsidRPr="0053061E">
        <w:t>Repeal the subparagraph.</w:t>
      </w:r>
    </w:p>
    <w:p w:rsidR="0048592E" w:rsidRPr="0053061E" w:rsidRDefault="000A02A2" w:rsidP="0048592E">
      <w:pPr>
        <w:pStyle w:val="ItemHead"/>
      </w:pPr>
      <w:r w:rsidRPr="0053061E">
        <w:t>20</w:t>
      </w:r>
      <w:r w:rsidR="0048592E" w:rsidRPr="0053061E">
        <w:t xml:space="preserve">  </w:t>
      </w:r>
      <w:proofErr w:type="spellStart"/>
      <w:r w:rsidR="0048592E" w:rsidRPr="0053061E">
        <w:t>Subregulation</w:t>
      </w:r>
      <w:proofErr w:type="spellEnd"/>
      <w:r w:rsidR="0053061E" w:rsidRPr="0053061E">
        <w:t> </w:t>
      </w:r>
      <w:r w:rsidR="0048592E" w:rsidRPr="0053061E">
        <w:t xml:space="preserve">28(7) (at the end of </w:t>
      </w:r>
      <w:r w:rsidR="0053061E" w:rsidRPr="0053061E">
        <w:t>paragraph (</w:t>
      </w:r>
      <w:r w:rsidR="0048592E" w:rsidRPr="0053061E">
        <w:t xml:space="preserve">b) of the definition of </w:t>
      </w:r>
      <w:r w:rsidR="0048592E" w:rsidRPr="0053061E">
        <w:rPr>
          <w:i/>
        </w:rPr>
        <w:t>additional notice</w:t>
      </w:r>
      <w:r w:rsidR="0048592E" w:rsidRPr="0053061E">
        <w:t>)</w:t>
      </w:r>
    </w:p>
    <w:p w:rsidR="0048592E" w:rsidRPr="0053061E" w:rsidRDefault="0048592E" w:rsidP="0048592E">
      <w:pPr>
        <w:pStyle w:val="Item"/>
      </w:pPr>
      <w:r w:rsidRPr="0053061E">
        <w:t>Add:</w:t>
      </w:r>
    </w:p>
    <w:p w:rsidR="0048592E" w:rsidRPr="0053061E" w:rsidRDefault="00782D43" w:rsidP="0048592E">
      <w:pPr>
        <w:pStyle w:val="paragraphsub"/>
      </w:pPr>
      <w:r w:rsidRPr="0053061E">
        <w:tab/>
        <w:t>(v)</w:t>
      </w:r>
      <w:r w:rsidRPr="0053061E">
        <w:tab/>
      </w:r>
      <w:r w:rsidR="0048592E" w:rsidRPr="0053061E">
        <w:t>section</w:t>
      </w:r>
      <w:r w:rsidR="0053061E" w:rsidRPr="0053061E">
        <w:t> </w:t>
      </w:r>
      <w:r w:rsidR="0048592E" w:rsidRPr="0053061E">
        <w:t>48 of the Act; or</w:t>
      </w:r>
    </w:p>
    <w:p w:rsidR="0048592E" w:rsidRPr="0053061E" w:rsidRDefault="000A02A2" w:rsidP="00204000">
      <w:pPr>
        <w:pStyle w:val="ItemHead"/>
      </w:pPr>
      <w:r w:rsidRPr="0053061E">
        <w:lastRenderedPageBreak/>
        <w:t>21</w:t>
      </w:r>
      <w:r w:rsidR="00204000" w:rsidRPr="0053061E">
        <w:t xml:space="preserve">  </w:t>
      </w:r>
      <w:proofErr w:type="spellStart"/>
      <w:r w:rsidR="00204000" w:rsidRPr="0053061E">
        <w:t>Subregulation</w:t>
      </w:r>
      <w:proofErr w:type="spellEnd"/>
      <w:r w:rsidR="0053061E" w:rsidRPr="0053061E">
        <w:t> </w:t>
      </w:r>
      <w:r w:rsidR="00204000" w:rsidRPr="0053061E">
        <w:t xml:space="preserve">28(7) (definition of </w:t>
      </w:r>
      <w:r w:rsidR="00204000" w:rsidRPr="0053061E">
        <w:rPr>
          <w:i/>
        </w:rPr>
        <w:t>first application</w:t>
      </w:r>
      <w:r w:rsidR="00204000" w:rsidRPr="0053061E">
        <w:t>)</w:t>
      </w:r>
    </w:p>
    <w:p w:rsidR="00204000" w:rsidRPr="0053061E" w:rsidRDefault="00204000" w:rsidP="00204000">
      <w:pPr>
        <w:pStyle w:val="Item"/>
      </w:pPr>
      <w:r w:rsidRPr="0053061E">
        <w:t>Omit “subsection</w:t>
      </w:r>
      <w:r w:rsidR="0053061E" w:rsidRPr="0053061E">
        <w:t> </w:t>
      </w:r>
      <w:r w:rsidRPr="0053061E">
        <w:t>88(1A), (1), (5), (7), (7A), (8) or (8A)”, substitute “section</w:t>
      </w:r>
      <w:r w:rsidR="0053061E" w:rsidRPr="0053061E">
        <w:t> </w:t>
      </w:r>
      <w:r w:rsidRPr="0053061E">
        <w:t>88”.</w:t>
      </w:r>
    </w:p>
    <w:p w:rsidR="00DE2BAA" w:rsidRPr="0053061E" w:rsidRDefault="000A02A2" w:rsidP="002C0CEA">
      <w:pPr>
        <w:pStyle w:val="ItemHead"/>
      </w:pPr>
      <w:r w:rsidRPr="0053061E">
        <w:t>22</w:t>
      </w:r>
      <w:r w:rsidR="002C0CEA" w:rsidRPr="0053061E">
        <w:t xml:space="preserve">  Part</w:t>
      </w:r>
      <w:r w:rsidR="0053061E" w:rsidRPr="0053061E">
        <w:t> </w:t>
      </w:r>
      <w:r w:rsidR="002C0CEA" w:rsidRPr="0053061E">
        <w:t>4</w:t>
      </w:r>
    </w:p>
    <w:p w:rsidR="002C0CEA" w:rsidRPr="0053061E" w:rsidRDefault="002C0CEA" w:rsidP="002C0CEA">
      <w:pPr>
        <w:pStyle w:val="Item"/>
      </w:pPr>
      <w:r w:rsidRPr="0053061E">
        <w:t>Repeal the Part.</w:t>
      </w:r>
    </w:p>
    <w:p w:rsidR="002C0CEA" w:rsidRPr="0053061E" w:rsidRDefault="000A02A2" w:rsidP="00E479EE">
      <w:pPr>
        <w:pStyle w:val="ItemHead"/>
      </w:pPr>
      <w:r w:rsidRPr="0053061E">
        <w:t>23</w:t>
      </w:r>
      <w:r w:rsidR="00E479EE" w:rsidRPr="0053061E">
        <w:t xml:space="preserve">  Regulations</w:t>
      </w:r>
      <w:r w:rsidR="0053061E" w:rsidRPr="0053061E">
        <w:t> </w:t>
      </w:r>
      <w:r w:rsidR="00E479EE" w:rsidRPr="0053061E">
        <w:t>70 and 71</w:t>
      </w:r>
    </w:p>
    <w:p w:rsidR="00E479EE" w:rsidRPr="0053061E" w:rsidRDefault="00E479EE" w:rsidP="00E479EE">
      <w:pPr>
        <w:pStyle w:val="Item"/>
      </w:pPr>
      <w:r w:rsidRPr="0053061E">
        <w:t>Repeal the regulations.</w:t>
      </w:r>
    </w:p>
    <w:p w:rsidR="0086690D" w:rsidRPr="0053061E" w:rsidRDefault="000A02A2" w:rsidP="0086690D">
      <w:pPr>
        <w:pStyle w:val="ItemHead"/>
      </w:pPr>
      <w:r w:rsidRPr="0053061E">
        <w:t>24</w:t>
      </w:r>
      <w:r w:rsidR="0086690D" w:rsidRPr="0053061E">
        <w:t xml:space="preserve">  Regulation</w:t>
      </w:r>
      <w:r w:rsidR="006A0A8D" w:rsidRPr="0053061E">
        <w:t>s</w:t>
      </w:r>
      <w:r w:rsidR="0053061E" w:rsidRPr="0053061E">
        <w:t> </w:t>
      </w:r>
      <w:r w:rsidR="007F24D0" w:rsidRPr="0053061E">
        <w:t xml:space="preserve">72, </w:t>
      </w:r>
      <w:r w:rsidR="006A0A8D" w:rsidRPr="0053061E">
        <w:t>73 and</w:t>
      </w:r>
      <w:r w:rsidR="0086690D" w:rsidRPr="0053061E">
        <w:t xml:space="preserve"> 74</w:t>
      </w:r>
    </w:p>
    <w:p w:rsidR="0086690D" w:rsidRPr="0053061E" w:rsidRDefault="0086690D" w:rsidP="0086690D">
      <w:pPr>
        <w:pStyle w:val="Item"/>
      </w:pPr>
      <w:r w:rsidRPr="0053061E">
        <w:t>Repeal the regulation</w:t>
      </w:r>
      <w:r w:rsidR="006A0A8D" w:rsidRPr="0053061E">
        <w:t>s</w:t>
      </w:r>
      <w:r w:rsidRPr="0053061E">
        <w:t>.</w:t>
      </w:r>
    </w:p>
    <w:p w:rsidR="0086690D" w:rsidRPr="0053061E" w:rsidRDefault="000A02A2" w:rsidP="003F5D9A">
      <w:pPr>
        <w:pStyle w:val="ItemHead"/>
      </w:pPr>
      <w:r w:rsidRPr="0053061E">
        <w:t>25</w:t>
      </w:r>
      <w:r w:rsidR="003F5D9A" w:rsidRPr="0053061E">
        <w:t xml:space="preserve">  Regulation</w:t>
      </w:r>
      <w:r w:rsidR="0053061E" w:rsidRPr="0053061E">
        <w:t> </w:t>
      </w:r>
      <w:r w:rsidR="003F5D9A" w:rsidRPr="0053061E">
        <w:t>83 (note)</w:t>
      </w:r>
    </w:p>
    <w:p w:rsidR="003F5D9A" w:rsidRPr="0053061E" w:rsidRDefault="003F3AF5" w:rsidP="003F5D9A">
      <w:pPr>
        <w:pStyle w:val="Item"/>
      </w:pPr>
      <w:r w:rsidRPr="0053061E">
        <w:t>Repeal the note.</w:t>
      </w:r>
    </w:p>
    <w:p w:rsidR="008F4232" w:rsidRPr="0053061E" w:rsidRDefault="000A02A2" w:rsidP="008F4232">
      <w:pPr>
        <w:pStyle w:val="ItemHead"/>
      </w:pPr>
      <w:r w:rsidRPr="0053061E">
        <w:t>26</w:t>
      </w:r>
      <w:r w:rsidR="008F4232" w:rsidRPr="0053061E">
        <w:t xml:space="preserve">  After Part</w:t>
      </w:r>
      <w:r w:rsidR="0053061E" w:rsidRPr="0053061E">
        <w:t> </w:t>
      </w:r>
      <w:r w:rsidR="008F4232" w:rsidRPr="0053061E">
        <w:t>7</w:t>
      </w:r>
    </w:p>
    <w:p w:rsidR="008F4232" w:rsidRPr="0053061E" w:rsidRDefault="008F4232" w:rsidP="008F4232">
      <w:pPr>
        <w:pStyle w:val="Item"/>
      </w:pPr>
      <w:r w:rsidRPr="0053061E">
        <w:t>Insert:</w:t>
      </w:r>
    </w:p>
    <w:p w:rsidR="008F4232" w:rsidRPr="0053061E" w:rsidRDefault="008F4232" w:rsidP="008F4232">
      <w:pPr>
        <w:pStyle w:val="ActHead2"/>
      </w:pPr>
      <w:bookmarkStart w:id="12" w:name="_Toc496178439"/>
      <w:r w:rsidRPr="0053061E">
        <w:rPr>
          <w:rStyle w:val="CharPartNo"/>
        </w:rPr>
        <w:t>Part</w:t>
      </w:r>
      <w:r w:rsidR="0053061E" w:rsidRPr="0053061E">
        <w:rPr>
          <w:rStyle w:val="CharPartNo"/>
        </w:rPr>
        <w:t> </w:t>
      </w:r>
      <w:r w:rsidRPr="0053061E">
        <w:rPr>
          <w:rStyle w:val="CharPartNo"/>
        </w:rPr>
        <w:t>8</w:t>
      </w:r>
      <w:r w:rsidRPr="0053061E">
        <w:t>—</w:t>
      </w:r>
      <w:r w:rsidRPr="0053061E">
        <w:rPr>
          <w:rStyle w:val="CharPartText"/>
        </w:rPr>
        <w:t>Other transitional and application provisions</w:t>
      </w:r>
      <w:bookmarkEnd w:id="12"/>
    </w:p>
    <w:p w:rsidR="008F4232" w:rsidRPr="0053061E" w:rsidRDefault="008F4232" w:rsidP="008F4232">
      <w:pPr>
        <w:pStyle w:val="ActHead3"/>
      </w:pPr>
      <w:bookmarkStart w:id="13" w:name="_Toc496178440"/>
      <w:r w:rsidRPr="0053061E">
        <w:rPr>
          <w:rStyle w:val="CharDivNo"/>
        </w:rPr>
        <w:t>Division</w:t>
      </w:r>
      <w:r w:rsidR="0053061E" w:rsidRPr="0053061E">
        <w:rPr>
          <w:rStyle w:val="CharDivNo"/>
        </w:rPr>
        <w:t> </w:t>
      </w:r>
      <w:r w:rsidRPr="0053061E">
        <w:rPr>
          <w:rStyle w:val="CharDivNo"/>
        </w:rPr>
        <w:t>1</w:t>
      </w:r>
      <w:r w:rsidRPr="0053061E">
        <w:t>—</w:t>
      </w:r>
      <w:r w:rsidRPr="0053061E">
        <w:rPr>
          <w:rStyle w:val="CharDivText"/>
        </w:rPr>
        <w:t>Application of amendments made by the Competition and Consumer Amendment (Competition Policy Review) Regulations</w:t>
      </w:r>
      <w:r w:rsidR="0053061E" w:rsidRPr="0053061E">
        <w:rPr>
          <w:rStyle w:val="CharDivText"/>
        </w:rPr>
        <w:t> </w:t>
      </w:r>
      <w:r w:rsidRPr="0053061E">
        <w:rPr>
          <w:rStyle w:val="CharDivText"/>
        </w:rPr>
        <w:t>2017</w:t>
      </w:r>
      <w:bookmarkEnd w:id="13"/>
    </w:p>
    <w:p w:rsidR="00C47149" w:rsidRPr="0053061E" w:rsidRDefault="00C47149" w:rsidP="008F4232">
      <w:pPr>
        <w:pStyle w:val="ActHead5"/>
      </w:pPr>
      <w:bookmarkStart w:id="14" w:name="_Toc496178441"/>
      <w:r w:rsidRPr="0053061E">
        <w:rPr>
          <w:rStyle w:val="CharSectno"/>
        </w:rPr>
        <w:t>96</w:t>
      </w:r>
      <w:r w:rsidRPr="0053061E">
        <w:t xml:space="preserve">  Meaning of </w:t>
      </w:r>
      <w:r w:rsidRPr="0053061E">
        <w:rPr>
          <w:i/>
        </w:rPr>
        <w:t xml:space="preserve">amending </w:t>
      </w:r>
      <w:r w:rsidR="0092258A" w:rsidRPr="0053061E">
        <w:rPr>
          <w:i/>
        </w:rPr>
        <w:t>Part</w:t>
      </w:r>
      <w:bookmarkEnd w:id="14"/>
    </w:p>
    <w:p w:rsidR="00C47149" w:rsidRPr="0053061E" w:rsidRDefault="00C47149" w:rsidP="00C47149">
      <w:pPr>
        <w:pStyle w:val="subsection"/>
      </w:pPr>
      <w:r w:rsidRPr="0053061E">
        <w:tab/>
      </w:r>
      <w:r w:rsidRPr="0053061E">
        <w:tab/>
        <w:t>In this Division:</w:t>
      </w:r>
    </w:p>
    <w:p w:rsidR="00C47149" w:rsidRPr="0053061E" w:rsidRDefault="00C47149" w:rsidP="00C47149">
      <w:pPr>
        <w:pStyle w:val="Definition"/>
      </w:pPr>
      <w:r w:rsidRPr="0053061E">
        <w:rPr>
          <w:b/>
          <w:i/>
        </w:rPr>
        <w:t xml:space="preserve">amending </w:t>
      </w:r>
      <w:r w:rsidR="0092258A" w:rsidRPr="0053061E">
        <w:rPr>
          <w:b/>
          <w:i/>
        </w:rPr>
        <w:t>Part</w:t>
      </w:r>
      <w:r w:rsidRPr="0053061E">
        <w:t xml:space="preserve"> means </w:t>
      </w:r>
      <w:r w:rsidR="0092258A" w:rsidRPr="0053061E">
        <w:t>Part</w:t>
      </w:r>
      <w:r w:rsidR="0053061E" w:rsidRPr="0053061E">
        <w:t> </w:t>
      </w:r>
      <w:r w:rsidR="0092258A" w:rsidRPr="0053061E">
        <w:t xml:space="preserve">1 of </w:t>
      </w:r>
      <w:r w:rsidRPr="0053061E">
        <w:t>Schedule</w:t>
      </w:r>
      <w:r w:rsidR="0053061E" w:rsidRPr="0053061E">
        <w:t> </w:t>
      </w:r>
      <w:r w:rsidRPr="0053061E">
        <w:t xml:space="preserve">1 to the </w:t>
      </w:r>
      <w:r w:rsidRPr="0053061E">
        <w:rPr>
          <w:i/>
        </w:rPr>
        <w:t>Competition and Consumer Amendment (Competition Policy Review) Regulations</w:t>
      </w:r>
      <w:r w:rsidR="0053061E" w:rsidRPr="0053061E">
        <w:rPr>
          <w:i/>
        </w:rPr>
        <w:t> </w:t>
      </w:r>
      <w:r w:rsidRPr="0053061E">
        <w:rPr>
          <w:i/>
        </w:rPr>
        <w:t>2017</w:t>
      </w:r>
      <w:r w:rsidRPr="0053061E">
        <w:t>.</w:t>
      </w:r>
    </w:p>
    <w:p w:rsidR="008F4232" w:rsidRPr="0053061E" w:rsidRDefault="008F4232" w:rsidP="008F4232">
      <w:pPr>
        <w:pStyle w:val="ActHead5"/>
      </w:pPr>
      <w:bookmarkStart w:id="15" w:name="_Toc496178442"/>
      <w:r w:rsidRPr="0053061E">
        <w:rPr>
          <w:rStyle w:val="CharSectno"/>
        </w:rPr>
        <w:t>9</w:t>
      </w:r>
      <w:r w:rsidR="006C490F" w:rsidRPr="0053061E">
        <w:rPr>
          <w:rStyle w:val="CharSectno"/>
        </w:rPr>
        <w:t>7</w:t>
      </w:r>
      <w:r w:rsidRPr="0053061E">
        <w:t xml:space="preserve">  Application of amendments</w:t>
      </w:r>
      <w:bookmarkEnd w:id="15"/>
    </w:p>
    <w:p w:rsidR="008F4232" w:rsidRPr="0053061E" w:rsidRDefault="008F4232" w:rsidP="008F4232">
      <w:pPr>
        <w:pStyle w:val="subsection"/>
      </w:pPr>
      <w:r w:rsidRPr="0053061E">
        <w:tab/>
        <w:t>(1)</w:t>
      </w:r>
      <w:r w:rsidRPr="0053061E">
        <w:tab/>
        <w:t xml:space="preserve">The amendment </w:t>
      </w:r>
      <w:r w:rsidR="00D1142D" w:rsidRPr="0053061E">
        <w:t>of regulation</w:t>
      </w:r>
      <w:r w:rsidR="0053061E" w:rsidRPr="0053061E">
        <w:t> </w:t>
      </w:r>
      <w:r w:rsidR="00D1142D" w:rsidRPr="0053061E">
        <w:t xml:space="preserve">6A </w:t>
      </w:r>
      <w:r w:rsidRPr="0053061E">
        <w:t xml:space="preserve">made by </w:t>
      </w:r>
      <w:r w:rsidR="00C47149" w:rsidRPr="0053061E">
        <w:t xml:space="preserve">the amending </w:t>
      </w:r>
      <w:r w:rsidR="0092258A" w:rsidRPr="0053061E">
        <w:t>Part</w:t>
      </w:r>
      <w:r w:rsidRPr="0053061E">
        <w:t xml:space="preserve"> applies in relation to applications made on or after the day that </w:t>
      </w:r>
      <w:r w:rsidR="0092258A" w:rsidRPr="0053061E">
        <w:t>Part</w:t>
      </w:r>
      <w:r w:rsidRPr="0053061E">
        <w:t xml:space="preserve"> commences.</w:t>
      </w:r>
    </w:p>
    <w:p w:rsidR="00B431BB" w:rsidRPr="0053061E" w:rsidRDefault="00BB0137" w:rsidP="00B431BB">
      <w:pPr>
        <w:pStyle w:val="subsection"/>
      </w:pPr>
      <w:r w:rsidRPr="0053061E">
        <w:tab/>
        <w:t>(2</w:t>
      </w:r>
      <w:r w:rsidR="00B431BB" w:rsidRPr="0053061E">
        <w:t>)</w:t>
      </w:r>
      <w:r w:rsidR="00B431BB" w:rsidRPr="0053061E">
        <w:tab/>
        <w:t xml:space="preserve">Despite the amendment made by the amending </w:t>
      </w:r>
      <w:r w:rsidR="0092258A" w:rsidRPr="0053061E">
        <w:t>Part</w:t>
      </w:r>
      <w:r w:rsidR="00B431BB" w:rsidRPr="0053061E">
        <w:t>, regulation</w:t>
      </w:r>
      <w:r w:rsidR="0053061E" w:rsidRPr="0053061E">
        <w:t> </w:t>
      </w:r>
      <w:r w:rsidR="00B431BB" w:rsidRPr="0053061E">
        <w:t xml:space="preserve">13 continues to apply, in relation to applications made before the day that </w:t>
      </w:r>
      <w:r w:rsidR="0092258A" w:rsidRPr="0053061E">
        <w:t>Part</w:t>
      </w:r>
      <w:r w:rsidR="00B431BB" w:rsidRPr="0053061E">
        <w:t xml:space="preserve"> commences, as if that amendment had not been made.</w:t>
      </w:r>
    </w:p>
    <w:p w:rsidR="003812AE" w:rsidRPr="0053061E" w:rsidRDefault="000A02A2" w:rsidP="003F5D9A">
      <w:pPr>
        <w:pStyle w:val="ItemHead"/>
      </w:pPr>
      <w:r w:rsidRPr="0053061E">
        <w:t>27</w:t>
      </w:r>
      <w:r w:rsidR="003812AE" w:rsidRPr="0053061E">
        <w:t xml:space="preserve">  Form AA of Part</w:t>
      </w:r>
      <w:r w:rsidR="0053061E" w:rsidRPr="0053061E">
        <w:t> </w:t>
      </w:r>
      <w:r w:rsidR="003812AE" w:rsidRPr="0053061E">
        <w:t>1 of Schedule</w:t>
      </w:r>
      <w:r w:rsidR="0053061E" w:rsidRPr="0053061E">
        <w:t> </w:t>
      </w:r>
      <w:r w:rsidR="003812AE" w:rsidRPr="0053061E">
        <w:t>1</w:t>
      </w:r>
    </w:p>
    <w:p w:rsidR="003812AE" w:rsidRPr="0053061E" w:rsidRDefault="003812AE" w:rsidP="003812AE">
      <w:pPr>
        <w:pStyle w:val="Item"/>
      </w:pPr>
      <w:r w:rsidRPr="0053061E">
        <w:t>Omit “19”, substitute “20”.</w:t>
      </w:r>
    </w:p>
    <w:p w:rsidR="003F5D9A" w:rsidRPr="0053061E" w:rsidRDefault="000A02A2" w:rsidP="003F5D9A">
      <w:pPr>
        <w:pStyle w:val="ItemHead"/>
      </w:pPr>
      <w:r w:rsidRPr="0053061E">
        <w:t>28</w:t>
      </w:r>
      <w:r w:rsidR="003F5D9A" w:rsidRPr="0053061E">
        <w:t xml:space="preserve">  Parts</w:t>
      </w:r>
      <w:r w:rsidR="0053061E" w:rsidRPr="0053061E">
        <w:t> </w:t>
      </w:r>
      <w:r w:rsidR="003F5D9A" w:rsidRPr="0053061E">
        <w:t>2</w:t>
      </w:r>
      <w:r w:rsidR="00142126" w:rsidRPr="0053061E">
        <w:t xml:space="preserve"> and </w:t>
      </w:r>
      <w:r w:rsidR="00DF07AF" w:rsidRPr="0053061E">
        <w:t>3</w:t>
      </w:r>
      <w:r w:rsidR="003F5D9A" w:rsidRPr="0053061E">
        <w:t xml:space="preserve"> of Schedule</w:t>
      </w:r>
      <w:r w:rsidR="0053061E" w:rsidRPr="0053061E">
        <w:t> </w:t>
      </w:r>
      <w:r w:rsidR="003F5D9A" w:rsidRPr="0053061E">
        <w:t>1</w:t>
      </w:r>
    </w:p>
    <w:p w:rsidR="003F5D9A" w:rsidRPr="0053061E" w:rsidRDefault="003F5D9A" w:rsidP="003F5D9A">
      <w:pPr>
        <w:pStyle w:val="Item"/>
      </w:pPr>
      <w:r w:rsidRPr="0053061E">
        <w:t>Repeal the Parts.</w:t>
      </w:r>
    </w:p>
    <w:p w:rsidR="00C57129" w:rsidRPr="0053061E" w:rsidRDefault="000A02A2" w:rsidP="00DF07AF">
      <w:pPr>
        <w:pStyle w:val="ItemHead"/>
      </w:pPr>
      <w:r w:rsidRPr="0053061E">
        <w:t>29</w:t>
      </w:r>
      <w:r w:rsidR="00C57129" w:rsidRPr="0053061E">
        <w:t xml:space="preserve">  Form I of Part</w:t>
      </w:r>
      <w:r w:rsidR="0053061E" w:rsidRPr="0053061E">
        <w:t> </w:t>
      </w:r>
      <w:r w:rsidR="00C57129" w:rsidRPr="0053061E">
        <w:t>4 of Schedule</w:t>
      </w:r>
      <w:r w:rsidR="0053061E" w:rsidRPr="0053061E">
        <w:t> </w:t>
      </w:r>
      <w:r w:rsidR="00C57129" w:rsidRPr="0053061E">
        <w:t>1</w:t>
      </w:r>
    </w:p>
    <w:p w:rsidR="00C57129" w:rsidRPr="0053061E" w:rsidRDefault="00C57129" w:rsidP="00C57129">
      <w:pPr>
        <w:pStyle w:val="Item"/>
      </w:pPr>
      <w:r w:rsidRPr="0053061E">
        <w:t>Omit “19” (</w:t>
      </w:r>
      <w:r w:rsidR="00467C15" w:rsidRPr="0053061E">
        <w:t>first</w:t>
      </w:r>
      <w:r w:rsidRPr="0053061E">
        <w:t xml:space="preserve"> occurring), substitute “20”.</w:t>
      </w:r>
    </w:p>
    <w:p w:rsidR="00467C15" w:rsidRPr="0053061E" w:rsidRDefault="000A02A2" w:rsidP="00467C15">
      <w:pPr>
        <w:pStyle w:val="ItemHead"/>
      </w:pPr>
      <w:r w:rsidRPr="0053061E">
        <w:lastRenderedPageBreak/>
        <w:t>30</w:t>
      </w:r>
      <w:r w:rsidR="00467C15" w:rsidRPr="0053061E">
        <w:t xml:space="preserve">  Form I of Part</w:t>
      </w:r>
      <w:r w:rsidR="0053061E" w:rsidRPr="0053061E">
        <w:t> </w:t>
      </w:r>
      <w:r w:rsidR="00467C15" w:rsidRPr="0053061E">
        <w:t>4 of Schedule</w:t>
      </w:r>
      <w:r w:rsidR="0053061E" w:rsidRPr="0053061E">
        <w:t> </w:t>
      </w:r>
      <w:r w:rsidR="00467C15" w:rsidRPr="0053061E">
        <w:t>1</w:t>
      </w:r>
    </w:p>
    <w:p w:rsidR="00467C15" w:rsidRPr="0053061E" w:rsidRDefault="00467C15" w:rsidP="00467C15">
      <w:pPr>
        <w:pStyle w:val="Item"/>
      </w:pPr>
      <w:r w:rsidRPr="0053061E">
        <w:t>Omit:</w:t>
      </w:r>
    </w:p>
    <w:p w:rsidR="00467C15" w:rsidRPr="0053061E" w:rsidRDefault="00467C15" w:rsidP="00467C15">
      <w:pPr>
        <w:spacing w:before="200" w:line="240" w:lineRule="atLeast"/>
        <w:ind w:left="426" w:hanging="426"/>
        <w:jc w:val="both"/>
        <w:rPr>
          <w:szCs w:val="22"/>
        </w:rPr>
      </w:pPr>
      <w:r w:rsidRPr="0053061E">
        <w:rPr>
          <w:szCs w:val="22"/>
        </w:rPr>
        <w:t>5.</w:t>
      </w:r>
      <w:r w:rsidRPr="0053061E">
        <w:rPr>
          <w:szCs w:val="22"/>
        </w:rPr>
        <w:tab/>
        <w:t>Particulars of the facts and contentions upon which I intend to rely in support of the application for review, and a statement of the issues as I see them, are attached.</w:t>
      </w:r>
    </w:p>
    <w:p w:rsidR="00467C15" w:rsidRPr="0053061E" w:rsidRDefault="00467C15" w:rsidP="00467C15">
      <w:pPr>
        <w:pStyle w:val="Item"/>
      </w:pPr>
      <w:r w:rsidRPr="0053061E">
        <w:t>substitute:</w:t>
      </w:r>
    </w:p>
    <w:p w:rsidR="00467C15" w:rsidRPr="0053061E" w:rsidRDefault="00467C15" w:rsidP="00467C15">
      <w:pPr>
        <w:spacing w:before="200" w:line="240" w:lineRule="atLeast"/>
        <w:ind w:left="426" w:hanging="426"/>
        <w:jc w:val="both"/>
        <w:rPr>
          <w:szCs w:val="22"/>
        </w:rPr>
      </w:pPr>
      <w:r w:rsidRPr="0053061E">
        <w:rPr>
          <w:szCs w:val="22"/>
        </w:rPr>
        <w:t>5.</w:t>
      </w:r>
      <w:r w:rsidRPr="0053061E">
        <w:rPr>
          <w:szCs w:val="22"/>
        </w:rPr>
        <w:tab/>
        <w:t>Particulars of the facts and contentions upon which I intend to rely in support of the application for review, and a statement of the issues as I see them, are attached.</w:t>
      </w:r>
    </w:p>
    <w:p w:rsidR="005E0182" w:rsidRPr="0053061E" w:rsidRDefault="005E0182" w:rsidP="005E0182">
      <w:pPr>
        <w:spacing w:before="80" w:line="240" w:lineRule="exact"/>
        <w:ind w:left="1320"/>
      </w:pPr>
      <w:r w:rsidRPr="0053061E">
        <w:rPr>
          <w:szCs w:val="22"/>
        </w:rPr>
        <w:t>(Note that i</w:t>
      </w:r>
      <w:r w:rsidRPr="0053061E">
        <w:t xml:space="preserve">f review is </w:t>
      </w:r>
      <w:r w:rsidR="005970ED" w:rsidRPr="0053061E">
        <w:t xml:space="preserve">being </w:t>
      </w:r>
      <w:r w:rsidRPr="0053061E">
        <w:t>sought of a determination relating to a merger authorisation or an application for one, the review will not be a re</w:t>
      </w:r>
      <w:r w:rsidR="0053061E">
        <w:noBreakHyphen/>
      </w:r>
      <w:r w:rsidRPr="0053061E">
        <w:t xml:space="preserve">hearing. Unless </w:t>
      </w:r>
      <w:r w:rsidR="00AC53E7" w:rsidRPr="0053061E">
        <w:t>permitted under subsection</w:t>
      </w:r>
      <w:r w:rsidR="0053061E" w:rsidRPr="0053061E">
        <w:t> </w:t>
      </w:r>
      <w:r w:rsidR="00AC53E7" w:rsidRPr="0053061E">
        <w:t>102(10) of the Act</w:t>
      </w:r>
      <w:r w:rsidRPr="0053061E">
        <w:t xml:space="preserve">, the review will be confined to </w:t>
      </w:r>
      <w:r w:rsidR="005970ED" w:rsidRPr="0053061E">
        <w:t xml:space="preserve">the </w:t>
      </w:r>
      <w:r w:rsidRPr="0053061E">
        <w:t>information, documents and evidence before the Commission when it made th</w:t>
      </w:r>
      <w:r w:rsidR="00CC276D" w:rsidRPr="0053061E">
        <w:t>e</w:t>
      </w:r>
      <w:r w:rsidRPr="0053061E">
        <w:t xml:space="preserve"> determination (see subsections</w:t>
      </w:r>
      <w:r w:rsidR="0053061E" w:rsidRPr="0053061E">
        <w:t> </w:t>
      </w:r>
      <w:r w:rsidRPr="0053061E">
        <w:t>101(2) and 102(8) to (10) of the Act).)</w:t>
      </w:r>
    </w:p>
    <w:p w:rsidR="00467C15" w:rsidRPr="0053061E" w:rsidRDefault="000A02A2" w:rsidP="00467C15">
      <w:pPr>
        <w:pStyle w:val="ItemHead"/>
      </w:pPr>
      <w:r w:rsidRPr="0053061E">
        <w:t>31</w:t>
      </w:r>
      <w:r w:rsidR="00467C15" w:rsidRPr="0053061E">
        <w:t xml:space="preserve">  Form I of Part</w:t>
      </w:r>
      <w:r w:rsidR="0053061E" w:rsidRPr="0053061E">
        <w:t> </w:t>
      </w:r>
      <w:r w:rsidR="00467C15" w:rsidRPr="0053061E">
        <w:t>4 of Schedule</w:t>
      </w:r>
      <w:r w:rsidR="0053061E" w:rsidRPr="0053061E">
        <w:t> </w:t>
      </w:r>
      <w:r w:rsidR="00467C15" w:rsidRPr="0053061E">
        <w:t>1</w:t>
      </w:r>
    </w:p>
    <w:p w:rsidR="00467C15" w:rsidRPr="0053061E" w:rsidRDefault="00467C15" w:rsidP="00467C15">
      <w:pPr>
        <w:pStyle w:val="Item"/>
      </w:pPr>
      <w:r w:rsidRPr="0053061E">
        <w:t>Omit “19” (last occurring), substitute “20”.</w:t>
      </w:r>
    </w:p>
    <w:p w:rsidR="00DF07AF" w:rsidRPr="0053061E" w:rsidRDefault="000A02A2" w:rsidP="00DF07AF">
      <w:pPr>
        <w:pStyle w:val="ItemHead"/>
      </w:pPr>
      <w:r w:rsidRPr="0053061E">
        <w:t>32</w:t>
      </w:r>
      <w:r w:rsidR="001C7323" w:rsidRPr="0053061E">
        <w:t xml:space="preserve">  </w:t>
      </w:r>
      <w:r w:rsidR="007A7285" w:rsidRPr="0053061E">
        <w:t>Form J of Part</w:t>
      </w:r>
      <w:r w:rsidR="0053061E" w:rsidRPr="0053061E">
        <w:t> </w:t>
      </w:r>
      <w:r w:rsidR="007A7285" w:rsidRPr="0053061E">
        <w:t>4 of Schedule</w:t>
      </w:r>
      <w:r w:rsidR="0053061E" w:rsidRPr="0053061E">
        <w:t> </w:t>
      </w:r>
      <w:r w:rsidR="007A7285" w:rsidRPr="0053061E">
        <w:t>1</w:t>
      </w:r>
    </w:p>
    <w:p w:rsidR="007A7285" w:rsidRPr="0053061E" w:rsidRDefault="007A7285" w:rsidP="007A7285">
      <w:pPr>
        <w:pStyle w:val="Item"/>
      </w:pPr>
      <w:r w:rsidRPr="0053061E">
        <w:t>Repeal the Form, substitute:</w:t>
      </w:r>
    </w:p>
    <w:p w:rsidR="007A7285" w:rsidRPr="0053061E" w:rsidRDefault="007A7285" w:rsidP="007A7285">
      <w:pPr>
        <w:pStyle w:val="ActHead2"/>
      </w:pPr>
      <w:bookmarkStart w:id="16" w:name="_Toc496178443"/>
      <w:r w:rsidRPr="0053061E">
        <w:t>Form J</w:t>
      </w:r>
      <w:r w:rsidRPr="0053061E">
        <w:tab/>
        <w:t>Application to tribunal for review</w:t>
      </w:r>
      <w:bookmarkEnd w:id="16"/>
    </w:p>
    <w:p w:rsidR="005835BF" w:rsidRPr="0053061E" w:rsidRDefault="005835BF" w:rsidP="005835BF">
      <w:pPr>
        <w:pStyle w:val="Header"/>
      </w:pPr>
      <w:r w:rsidRPr="0053061E">
        <w:rPr>
          <w:rStyle w:val="CharDivNo"/>
        </w:rPr>
        <w:t xml:space="preserve"> </w:t>
      </w:r>
      <w:r w:rsidRPr="0053061E">
        <w:rPr>
          <w:rStyle w:val="CharDivText"/>
        </w:rPr>
        <w:t xml:space="preserve"> </w:t>
      </w:r>
    </w:p>
    <w:p w:rsidR="007A7285" w:rsidRPr="0053061E" w:rsidRDefault="007A7285" w:rsidP="007A7285">
      <w:pPr>
        <w:pStyle w:val="notemargin"/>
      </w:pPr>
      <w:r w:rsidRPr="0053061E">
        <w:t>(</w:t>
      </w:r>
      <w:proofErr w:type="spellStart"/>
      <w:r w:rsidRPr="0053061E">
        <w:t>subregulation</w:t>
      </w:r>
      <w:proofErr w:type="spellEnd"/>
      <w:r w:rsidR="0053061E" w:rsidRPr="0053061E">
        <w:t> </w:t>
      </w:r>
      <w:r w:rsidRPr="0053061E">
        <w:t>20(2))</w:t>
      </w:r>
    </w:p>
    <w:p w:rsidR="007A7285" w:rsidRPr="0053061E" w:rsidRDefault="007A7285" w:rsidP="007A7285">
      <w:pPr>
        <w:spacing w:before="180" w:line="240" w:lineRule="exact"/>
        <w:rPr>
          <w:szCs w:val="22"/>
        </w:rPr>
      </w:pPr>
      <w:r w:rsidRPr="0053061E">
        <w:rPr>
          <w:szCs w:val="22"/>
        </w:rPr>
        <w:t>Application to tribunal for review</w:t>
      </w:r>
    </w:p>
    <w:p w:rsidR="007A7285" w:rsidRPr="0053061E" w:rsidRDefault="007A7285" w:rsidP="007A7285">
      <w:pPr>
        <w:pStyle w:val="notemargin"/>
      </w:pPr>
      <w:r w:rsidRPr="0053061E">
        <w:rPr>
          <w:szCs w:val="22"/>
        </w:rPr>
        <w:t>(</w:t>
      </w:r>
      <w:r w:rsidRPr="0053061E">
        <w:rPr>
          <w:i/>
          <w:szCs w:val="22"/>
        </w:rPr>
        <w:t>Title</w:t>
      </w:r>
      <w:r w:rsidR="00436E21" w:rsidRPr="0053061E">
        <w:rPr>
          <w:i/>
          <w:szCs w:val="22"/>
        </w:rPr>
        <w:t xml:space="preserve"> of matter</w:t>
      </w:r>
      <w:r w:rsidRPr="0053061E">
        <w:rPr>
          <w:szCs w:val="22"/>
        </w:rPr>
        <w:t>)</w:t>
      </w:r>
    </w:p>
    <w:p w:rsidR="007A7285" w:rsidRPr="0053061E" w:rsidRDefault="007A7285" w:rsidP="007A7285">
      <w:pPr>
        <w:autoSpaceDE w:val="0"/>
        <w:autoSpaceDN w:val="0"/>
        <w:adjustRightInd w:val="0"/>
        <w:spacing w:before="120"/>
        <w:jc w:val="both"/>
      </w:pPr>
      <w:r w:rsidRPr="0053061E">
        <w:t xml:space="preserve">PLEASE FOLLOW </w:t>
      </w:r>
      <w:r w:rsidR="00C17E50" w:rsidRPr="0053061E">
        <w:t xml:space="preserve">THE </w:t>
      </w:r>
      <w:r w:rsidRPr="0053061E">
        <w:t xml:space="preserve">DIRECTIONS ON </w:t>
      </w:r>
      <w:r w:rsidR="00C17E50" w:rsidRPr="0053061E">
        <w:t xml:space="preserve">THE </w:t>
      </w:r>
      <w:r w:rsidRPr="0053061E">
        <w:t>BACK OF THIS FORM</w:t>
      </w:r>
    </w:p>
    <w:p w:rsidR="0032191E" w:rsidRPr="0053061E" w:rsidRDefault="007A7285" w:rsidP="0032191E">
      <w:pPr>
        <w:tabs>
          <w:tab w:val="left" w:pos="2760"/>
          <w:tab w:val="left" w:pos="3480"/>
          <w:tab w:val="left" w:pos="4200"/>
          <w:tab w:val="left" w:pos="6720"/>
        </w:tabs>
        <w:spacing w:before="120" w:line="240" w:lineRule="atLeast"/>
        <w:ind w:left="425" w:hanging="425"/>
        <w:jc w:val="both"/>
      </w:pPr>
      <w:r w:rsidRPr="0053061E">
        <w:rPr>
          <w:szCs w:val="22"/>
        </w:rPr>
        <w:t>1.</w:t>
      </w:r>
      <w:r w:rsidRPr="0053061E">
        <w:rPr>
          <w:szCs w:val="22"/>
        </w:rPr>
        <w:tab/>
        <w:t>I (</w:t>
      </w:r>
      <w:r w:rsidRPr="0053061E">
        <w:rPr>
          <w:i/>
          <w:szCs w:val="22"/>
        </w:rPr>
        <w:t>insert name and address of applicant—if the applicant is a corporation, the corporation’s name should be inserted here, not the name of an officer of the corporation</w:t>
      </w:r>
      <w:r w:rsidRPr="0053061E">
        <w:rPr>
          <w:szCs w:val="22"/>
        </w:rPr>
        <w:t>) apply to the Australian Competition Tribunal</w:t>
      </w:r>
      <w:r w:rsidR="0032191E" w:rsidRPr="0053061E">
        <w:rPr>
          <w:szCs w:val="22"/>
        </w:rPr>
        <w:t xml:space="preserve"> </w:t>
      </w:r>
      <w:r w:rsidRPr="0053061E">
        <w:rPr>
          <w:szCs w:val="22"/>
        </w:rPr>
        <w:t>under section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 xml:space="preserve">101A </w:t>
      </w:r>
      <w:r w:rsidR="0032191E" w:rsidRPr="0053061E">
        <w:rPr>
          <w:szCs w:val="22"/>
        </w:rPr>
        <w:t xml:space="preserve">or 101B </w:t>
      </w:r>
      <w:r w:rsidRPr="0053061E">
        <w:rPr>
          <w:szCs w:val="22"/>
        </w:rPr>
        <w:t xml:space="preserve">of the </w:t>
      </w:r>
      <w:r w:rsidRPr="0053061E">
        <w:rPr>
          <w:i/>
          <w:szCs w:val="22"/>
        </w:rPr>
        <w:t xml:space="preserve">Competition and Consumer Act 2010 </w:t>
      </w:r>
      <w:r w:rsidRPr="0053061E">
        <w:rPr>
          <w:szCs w:val="22"/>
        </w:rPr>
        <w:t xml:space="preserve">for a review of the giving of notice under </w:t>
      </w:r>
      <w:r w:rsidRPr="0053061E">
        <w:t>subsection</w:t>
      </w:r>
      <w:r w:rsidR="0053061E" w:rsidRPr="0053061E">
        <w:t> </w:t>
      </w:r>
      <w:r w:rsidRPr="0053061E">
        <w:t>93(3)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93(3A)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93(3B)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93AAA(1)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93AC(1)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93AC(2)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93AC(2A)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93ACA(1)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93AD(5)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</w:t>
      </w:r>
      <w:r w:rsidRPr="0053061E">
        <w:t>93AG(7)</w:t>
      </w:r>
      <w:r w:rsidR="0032191E" w:rsidRPr="0053061E">
        <w:t xml:space="preserve"> </w:t>
      </w:r>
      <w:r w:rsidRPr="0053061E">
        <w:t>/</w:t>
      </w:r>
      <w:r w:rsidR="0032191E" w:rsidRPr="0053061E">
        <w:t xml:space="preserve"> section</w:t>
      </w:r>
      <w:r w:rsidR="0053061E" w:rsidRPr="0053061E">
        <w:t> </w:t>
      </w:r>
      <w:r w:rsidR="0032191E" w:rsidRPr="0053061E">
        <w:t>95AB</w:t>
      </w:r>
    </w:p>
    <w:p w:rsidR="0032191E" w:rsidRPr="0053061E" w:rsidRDefault="0032191E" w:rsidP="0032191E">
      <w:pPr>
        <w:tabs>
          <w:tab w:val="left" w:pos="2760"/>
          <w:tab w:val="left" w:pos="3480"/>
          <w:tab w:val="left" w:pos="4200"/>
          <w:tab w:val="left" w:pos="6720"/>
        </w:tabs>
        <w:spacing w:line="240" w:lineRule="atLeast"/>
        <w:ind w:left="425" w:hanging="425"/>
        <w:jc w:val="both"/>
        <w:rPr>
          <w:szCs w:val="22"/>
        </w:rPr>
      </w:pPr>
      <w:r w:rsidRPr="0053061E">
        <w:rPr>
          <w:szCs w:val="22"/>
        </w:rPr>
        <w:tab/>
      </w:r>
      <w:r w:rsidR="007A7285" w:rsidRPr="0053061E">
        <w:rPr>
          <w:szCs w:val="22"/>
        </w:rPr>
        <w:t>(</w:t>
      </w:r>
      <w:r w:rsidR="007A7285" w:rsidRPr="0053061E">
        <w:rPr>
          <w:i/>
          <w:szCs w:val="22"/>
        </w:rPr>
        <w:t xml:space="preserve">delete </w:t>
      </w:r>
      <w:r w:rsidR="00F95894" w:rsidRPr="0053061E">
        <w:rPr>
          <w:i/>
          <w:szCs w:val="22"/>
        </w:rPr>
        <w:t>any</w:t>
      </w:r>
      <w:r w:rsidR="007A7285" w:rsidRPr="0053061E">
        <w:rPr>
          <w:i/>
          <w:szCs w:val="22"/>
        </w:rPr>
        <w:t xml:space="preserve"> </w:t>
      </w:r>
      <w:r w:rsidR="008309FD" w:rsidRPr="0053061E">
        <w:rPr>
          <w:i/>
          <w:szCs w:val="22"/>
        </w:rPr>
        <w:t xml:space="preserve">of the above </w:t>
      </w:r>
      <w:r w:rsidR="00F95894" w:rsidRPr="0053061E">
        <w:rPr>
          <w:i/>
          <w:szCs w:val="22"/>
        </w:rPr>
        <w:t>that are</w:t>
      </w:r>
      <w:r w:rsidR="007A7285" w:rsidRPr="0053061E">
        <w:rPr>
          <w:i/>
          <w:szCs w:val="22"/>
        </w:rPr>
        <w:t xml:space="preserve"> not applicable</w:t>
      </w:r>
      <w:r w:rsidR="007A7285" w:rsidRPr="0053061E">
        <w:rPr>
          <w:szCs w:val="22"/>
        </w:rPr>
        <w:t>) of that Act to (</w:t>
      </w:r>
      <w:r w:rsidR="007A7285" w:rsidRPr="0053061E">
        <w:rPr>
          <w:i/>
          <w:szCs w:val="22"/>
        </w:rPr>
        <w:t xml:space="preserve">state name of corporation to which, or person to whom, </w:t>
      </w:r>
      <w:r w:rsidRPr="0053061E">
        <w:rPr>
          <w:i/>
          <w:szCs w:val="22"/>
        </w:rPr>
        <w:t xml:space="preserve">the </w:t>
      </w:r>
      <w:r w:rsidR="007A7285" w:rsidRPr="0053061E">
        <w:rPr>
          <w:i/>
          <w:szCs w:val="22"/>
        </w:rPr>
        <w:t>notice was given</w:t>
      </w:r>
      <w:r w:rsidR="007A7285" w:rsidRPr="0053061E">
        <w:rPr>
          <w:szCs w:val="22"/>
        </w:rPr>
        <w:t>) by the Australian Competition and Consu</w:t>
      </w:r>
      <w:r w:rsidRPr="0053061E">
        <w:rPr>
          <w:szCs w:val="22"/>
        </w:rPr>
        <w:t xml:space="preserve">mer Commission on the day of </w:t>
      </w:r>
      <w:r w:rsidRPr="0053061E">
        <w:rPr>
          <w:szCs w:val="22"/>
        </w:rPr>
        <w:tab/>
      </w:r>
      <w:r w:rsidRPr="0053061E">
        <w:rPr>
          <w:szCs w:val="22"/>
        </w:rPr>
        <w:tab/>
      </w:r>
      <w:r w:rsidRPr="0053061E">
        <w:rPr>
          <w:szCs w:val="22"/>
        </w:rPr>
        <w:tab/>
        <w:t>20</w:t>
      </w:r>
      <w:r w:rsidR="007A7285" w:rsidRPr="0053061E">
        <w:rPr>
          <w:szCs w:val="22"/>
        </w:rPr>
        <w:tab/>
        <w:t>(Commission file no.</w:t>
      </w:r>
      <w:r w:rsidR="007A7285" w:rsidRPr="0053061E">
        <w:rPr>
          <w:szCs w:val="22"/>
        </w:rPr>
        <w:tab/>
        <w:t>).</w:t>
      </w:r>
    </w:p>
    <w:p w:rsidR="0032191E" w:rsidRPr="0053061E" w:rsidRDefault="0032191E" w:rsidP="0032191E">
      <w:pPr>
        <w:tabs>
          <w:tab w:val="left" w:pos="426"/>
          <w:tab w:val="left" w:pos="851"/>
          <w:tab w:val="decimal" w:pos="1701"/>
        </w:tabs>
        <w:spacing w:before="120" w:line="240" w:lineRule="atLeast"/>
        <w:ind w:left="851" w:hanging="851"/>
        <w:jc w:val="both"/>
        <w:rPr>
          <w:szCs w:val="22"/>
        </w:rPr>
      </w:pPr>
      <w:r w:rsidRPr="0053061E">
        <w:rPr>
          <w:szCs w:val="22"/>
        </w:rPr>
        <w:t>2.</w:t>
      </w:r>
      <w:r w:rsidRPr="0053061E">
        <w:rPr>
          <w:szCs w:val="22"/>
        </w:rPr>
        <w:tab/>
        <w:t>(a)</w:t>
      </w:r>
      <w:r w:rsidRPr="0053061E">
        <w:rPr>
          <w:szCs w:val="22"/>
        </w:rPr>
        <w:tab/>
        <w:t xml:space="preserve">That notice </w:t>
      </w:r>
      <w:r w:rsidR="007A7285" w:rsidRPr="0053061E">
        <w:rPr>
          <w:szCs w:val="22"/>
        </w:rPr>
        <w:t>was/was not (</w:t>
      </w:r>
      <w:r w:rsidR="007A7285" w:rsidRPr="0053061E">
        <w:rPr>
          <w:i/>
          <w:szCs w:val="22"/>
        </w:rPr>
        <w:t xml:space="preserve">delete whichever </w:t>
      </w:r>
      <w:r w:rsidR="00F95894" w:rsidRPr="0053061E">
        <w:rPr>
          <w:i/>
          <w:szCs w:val="22"/>
        </w:rPr>
        <w:t xml:space="preserve">is </w:t>
      </w:r>
      <w:r w:rsidR="007A7285" w:rsidRPr="0053061E">
        <w:rPr>
          <w:i/>
          <w:szCs w:val="22"/>
        </w:rPr>
        <w:t>not applicable</w:t>
      </w:r>
      <w:r w:rsidR="007A7285" w:rsidRPr="0053061E">
        <w:rPr>
          <w:szCs w:val="22"/>
        </w:rPr>
        <w:t>) given to the person making this application.</w:t>
      </w:r>
    </w:p>
    <w:p w:rsidR="0032191E" w:rsidRPr="0053061E" w:rsidRDefault="007A7285" w:rsidP="0032191E">
      <w:pPr>
        <w:spacing w:before="60" w:line="240" w:lineRule="exact"/>
        <w:ind w:left="851" w:hanging="425"/>
        <w:jc w:val="both"/>
        <w:rPr>
          <w:szCs w:val="22"/>
        </w:rPr>
      </w:pPr>
      <w:r w:rsidRPr="0053061E">
        <w:rPr>
          <w:szCs w:val="22"/>
        </w:rPr>
        <w:t>(b)</w:t>
      </w:r>
      <w:r w:rsidRPr="0053061E">
        <w:rPr>
          <w:szCs w:val="22"/>
        </w:rPr>
        <w:tab/>
        <w:t>(</w:t>
      </w:r>
      <w:r w:rsidRPr="0053061E">
        <w:rPr>
          <w:i/>
          <w:szCs w:val="22"/>
        </w:rPr>
        <w:t>To be completed if applicant for review was not corporation to which, or person to whom, that notice was given</w:t>
      </w:r>
      <w:r w:rsidRPr="0053061E">
        <w:rPr>
          <w:szCs w:val="22"/>
        </w:rPr>
        <w:t>). My interest in the determination is as follows:</w:t>
      </w:r>
    </w:p>
    <w:p w:rsidR="0032191E" w:rsidRPr="0053061E" w:rsidRDefault="007A7285" w:rsidP="0032191E">
      <w:pPr>
        <w:tabs>
          <w:tab w:val="decimal" w:pos="709"/>
        </w:tabs>
        <w:spacing w:before="60" w:line="240" w:lineRule="exact"/>
        <w:ind w:left="1200"/>
        <w:jc w:val="both"/>
        <w:rPr>
          <w:szCs w:val="22"/>
        </w:rPr>
      </w:pPr>
      <w:r w:rsidRPr="0053061E">
        <w:rPr>
          <w:i/>
          <w:szCs w:val="22"/>
        </w:rPr>
        <w:t>(set out particulars of the matters by reason of which the applicant will seek to satisfy the Tribunal that, for the purposes of section</w:t>
      </w:r>
      <w:r w:rsidR="0053061E" w:rsidRPr="0053061E">
        <w:rPr>
          <w:i/>
          <w:szCs w:val="22"/>
        </w:rPr>
        <w:t> </w:t>
      </w:r>
      <w:r w:rsidRPr="0053061E">
        <w:rPr>
          <w:i/>
          <w:szCs w:val="22"/>
        </w:rPr>
        <w:t xml:space="preserve">101A </w:t>
      </w:r>
      <w:r w:rsidR="00140A1D" w:rsidRPr="0053061E">
        <w:rPr>
          <w:i/>
          <w:szCs w:val="22"/>
        </w:rPr>
        <w:t xml:space="preserve">or 101B </w:t>
      </w:r>
      <w:r w:rsidRPr="0053061E">
        <w:rPr>
          <w:i/>
          <w:szCs w:val="22"/>
        </w:rPr>
        <w:t>of the Act, he</w:t>
      </w:r>
      <w:r w:rsidR="00610BB1" w:rsidRPr="0053061E">
        <w:rPr>
          <w:i/>
          <w:szCs w:val="22"/>
        </w:rPr>
        <w:t xml:space="preserve"> or she</w:t>
      </w:r>
      <w:r w:rsidRPr="0053061E">
        <w:rPr>
          <w:i/>
          <w:szCs w:val="22"/>
        </w:rPr>
        <w:t xml:space="preserve"> has a sufficient interest)</w:t>
      </w:r>
      <w:r w:rsidRPr="0053061E">
        <w:rPr>
          <w:szCs w:val="22"/>
        </w:rPr>
        <w:t>.</w:t>
      </w:r>
    </w:p>
    <w:p w:rsidR="007A7285" w:rsidRPr="0053061E" w:rsidRDefault="007A7285" w:rsidP="0032191E">
      <w:pPr>
        <w:tabs>
          <w:tab w:val="left" w:pos="426"/>
          <w:tab w:val="left" w:pos="851"/>
          <w:tab w:val="decimal" w:pos="1701"/>
        </w:tabs>
        <w:spacing w:before="120" w:line="240" w:lineRule="atLeast"/>
        <w:ind w:left="851" w:hanging="851"/>
        <w:jc w:val="both"/>
        <w:rPr>
          <w:szCs w:val="22"/>
        </w:rPr>
      </w:pPr>
      <w:r w:rsidRPr="0053061E">
        <w:rPr>
          <w:szCs w:val="22"/>
        </w:rPr>
        <w:t>3.</w:t>
      </w:r>
      <w:r w:rsidRPr="0053061E">
        <w:rPr>
          <w:szCs w:val="22"/>
        </w:rPr>
        <w:tab/>
        <w:t>I am dissatisfied with the giving of the notice by the Commission because:</w:t>
      </w:r>
    </w:p>
    <w:p w:rsidR="007A7285" w:rsidRPr="0053061E" w:rsidRDefault="007A7285" w:rsidP="007A7285">
      <w:pPr>
        <w:tabs>
          <w:tab w:val="left" w:pos="2760"/>
          <w:tab w:val="left" w:pos="3480"/>
          <w:tab w:val="left" w:pos="4200"/>
          <w:tab w:val="left" w:pos="6720"/>
        </w:tabs>
        <w:spacing w:before="60" w:line="240" w:lineRule="atLeast"/>
        <w:ind w:left="425" w:hanging="425"/>
        <w:jc w:val="both"/>
        <w:rPr>
          <w:szCs w:val="22"/>
        </w:rPr>
      </w:pPr>
      <w:r w:rsidRPr="0053061E">
        <w:rPr>
          <w:szCs w:val="22"/>
        </w:rPr>
        <w:t>4.</w:t>
      </w:r>
      <w:r w:rsidRPr="0053061E">
        <w:rPr>
          <w:szCs w:val="22"/>
        </w:rPr>
        <w:tab/>
        <w:t>Particulars of the facts and contentions upon which I intend to rely in support of the application for review, and a statement of the issues as I see them, are attached.</w:t>
      </w:r>
    </w:p>
    <w:p w:rsidR="007A7285" w:rsidRPr="0053061E" w:rsidRDefault="007A7285" w:rsidP="007A7285">
      <w:pPr>
        <w:tabs>
          <w:tab w:val="left" w:pos="2760"/>
          <w:tab w:val="left" w:pos="3480"/>
          <w:tab w:val="left" w:pos="4200"/>
          <w:tab w:val="left" w:pos="6720"/>
        </w:tabs>
        <w:spacing w:before="60" w:line="240" w:lineRule="atLeast"/>
        <w:ind w:left="425" w:hanging="425"/>
        <w:jc w:val="both"/>
        <w:rPr>
          <w:szCs w:val="22"/>
        </w:rPr>
      </w:pPr>
      <w:r w:rsidRPr="0053061E">
        <w:rPr>
          <w:szCs w:val="22"/>
        </w:rPr>
        <w:lastRenderedPageBreak/>
        <w:t>5.</w:t>
      </w:r>
      <w:r w:rsidRPr="0053061E">
        <w:rPr>
          <w:szCs w:val="22"/>
        </w:rPr>
        <w:tab/>
        <w:t>My address for service for the purpose of regulation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 xml:space="preserve">21 of the </w:t>
      </w:r>
      <w:r w:rsidRPr="0053061E">
        <w:rPr>
          <w:i/>
          <w:szCs w:val="22"/>
        </w:rPr>
        <w:t>Competition and Consumer Regulations</w:t>
      </w:r>
      <w:r w:rsidR="0053061E" w:rsidRPr="0053061E">
        <w:rPr>
          <w:i/>
          <w:szCs w:val="22"/>
        </w:rPr>
        <w:t> </w:t>
      </w:r>
      <w:r w:rsidRPr="0053061E">
        <w:rPr>
          <w:i/>
          <w:szCs w:val="22"/>
        </w:rPr>
        <w:t>2010</w:t>
      </w:r>
      <w:r w:rsidRPr="0053061E">
        <w:rPr>
          <w:szCs w:val="22"/>
        </w:rPr>
        <w:t xml:space="preserve"> is (</w:t>
      </w:r>
      <w:r w:rsidRPr="0053061E">
        <w:rPr>
          <w:i/>
          <w:szCs w:val="22"/>
        </w:rPr>
        <w:t>insert address in Australia at which documents may be served for the purpose of proceedings</w:t>
      </w:r>
      <w:r w:rsidRPr="0053061E">
        <w:rPr>
          <w:szCs w:val="22"/>
        </w:rPr>
        <w:t>).</w:t>
      </w:r>
    </w:p>
    <w:p w:rsidR="007A7285" w:rsidRPr="0053061E" w:rsidRDefault="007A7285" w:rsidP="007A7285">
      <w:pPr>
        <w:tabs>
          <w:tab w:val="left" w:pos="2760"/>
          <w:tab w:val="left" w:pos="3480"/>
          <w:tab w:val="left" w:pos="4200"/>
          <w:tab w:val="left" w:pos="6720"/>
        </w:tabs>
        <w:spacing w:before="60" w:line="240" w:lineRule="atLeast"/>
        <w:ind w:left="425" w:hanging="425"/>
        <w:jc w:val="both"/>
        <w:rPr>
          <w:szCs w:val="22"/>
        </w:rPr>
      </w:pPr>
      <w:r w:rsidRPr="0053061E">
        <w:rPr>
          <w:szCs w:val="22"/>
        </w:rPr>
        <w:t>6.</w:t>
      </w:r>
      <w:r w:rsidRPr="0053061E">
        <w:rPr>
          <w:szCs w:val="22"/>
        </w:rPr>
        <w:tab/>
        <w:t>Documents may be served on me at (</w:t>
      </w:r>
      <w:r w:rsidRPr="0053061E">
        <w:rPr>
          <w:i/>
          <w:szCs w:val="22"/>
        </w:rPr>
        <w:t>insert electronic address at which documents may be served for the purpose of proceedings—this is optional and does not replace the need to provide an address in Australia at paragraph</w:t>
      </w:r>
      <w:r w:rsidR="0053061E" w:rsidRPr="0053061E">
        <w:rPr>
          <w:i/>
          <w:szCs w:val="22"/>
        </w:rPr>
        <w:t> </w:t>
      </w:r>
      <w:r w:rsidRPr="0053061E">
        <w:rPr>
          <w:i/>
          <w:szCs w:val="22"/>
        </w:rPr>
        <w:t>5</w:t>
      </w:r>
      <w:r w:rsidRPr="0053061E">
        <w:rPr>
          <w:szCs w:val="22"/>
        </w:rPr>
        <w:t>).</w:t>
      </w:r>
    </w:p>
    <w:p w:rsidR="007A7285" w:rsidRPr="0053061E" w:rsidRDefault="007A7285" w:rsidP="007A7285">
      <w:pPr>
        <w:tabs>
          <w:tab w:val="left" w:pos="2640"/>
          <w:tab w:val="left" w:pos="4320"/>
        </w:tabs>
        <w:spacing w:before="120" w:line="220" w:lineRule="exact"/>
        <w:ind w:left="567" w:hanging="567"/>
        <w:jc w:val="both"/>
        <w:rPr>
          <w:szCs w:val="22"/>
        </w:rPr>
      </w:pPr>
      <w:r w:rsidRPr="0053061E">
        <w:rPr>
          <w:szCs w:val="22"/>
        </w:rPr>
        <w:t>Dated this</w:t>
      </w:r>
      <w:r w:rsidRPr="0053061E">
        <w:rPr>
          <w:szCs w:val="22"/>
        </w:rPr>
        <w:tab/>
        <w:t>day o</w:t>
      </w:r>
      <w:r w:rsidR="0032191E" w:rsidRPr="0053061E">
        <w:rPr>
          <w:szCs w:val="22"/>
        </w:rPr>
        <w:t>f</w:t>
      </w:r>
      <w:r w:rsidR="0032191E" w:rsidRPr="0053061E">
        <w:rPr>
          <w:szCs w:val="22"/>
        </w:rPr>
        <w:tab/>
        <w:t>20</w:t>
      </w:r>
      <w:r w:rsidRPr="0053061E">
        <w:rPr>
          <w:szCs w:val="22"/>
        </w:rPr>
        <w:tab/>
        <w:t>.</w:t>
      </w:r>
    </w:p>
    <w:p w:rsidR="007A7285" w:rsidRPr="0053061E" w:rsidRDefault="007A7285" w:rsidP="007A7285">
      <w:pPr>
        <w:tabs>
          <w:tab w:val="left" w:pos="7086"/>
        </w:tabs>
        <w:spacing w:before="120" w:line="240" w:lineRule="atLeast"/>
        <w:ind w:firstLine="3840"/>
        <w:jc w:val="both"/>
        <w:rPr>
          <w:szCs w:val="22"/>
        </w:rPr>
      </w:pPr>
      <w:r w:rsidRPr="0053061E">
        <w:rPr>
          <w:szCs w:val="22"/>
        </w:rPr>
        <w:t>Signed by/on behalf of the applicant</w:t>
      </w:r>
    </w:p>
    <w:p w:rsidR="007A7285" w:rsidRPr="0053061E" w:rsidRDefault="007A7285" w:rsidP="007A7285">
      <w:pPr>
        <w:tabs>
          <w:tab w:val="left" w:pos="7086"/>
        </w:tabs>
        <w:spacing w:before="120" w:line="240" w:lineRule="atLeast"/>
        <w:ind w:firstLine="3840"/>
        <w:jc w:val="both"/>
        <w:rPr>
          <w:szCs w:val="22"/>
        </w:rPr>
      </w:pPr>
      <w:r w:rsidRPr="0053061E">
        <w:rPr>
          <w:szCs w:val="22"/>
        </w:rPr>
        <w:t>...........................................................</w:t>
      </w:r>
    </w:p>
    <w:p w:rsidR="007A7285" w:rsidRPr="0053061E" w:rsidRDefault="007A7285" w:rsidP="007A7285">
      <w:pPr>
        <w:tabs>
          <w:tab w:val="left" w:pos="7086"/>
        </w:tabs>
        <w:spacing w:line="220" w:lineRule="exact"/>
        <w:ind w:firstLine="3544"/>
        <w:jc w:val="center"/>
        <w:rPr>
          <w:szCs w:val="22"/>
        </w:rPr>
      </w:pPr>
      <w:r w:rsidRPr="0053061E">
        <w:rPr>
          <w:szCs w:val="22"/>
        </w:rPr>
        <w:t>(</w:t>
      </w:r>
      <w:r w:rsidRPr="0053061E">
        <w:rPr>
          <w:i/>
          <w:szCs w:val="22"/>
        </w:rPr>
        <w:t>Signature</w:t>
      </w:r>
      <w:r w:rsidRPr="0053061E">
        <w:rPr>
          <w:szCs w:val="22"/>
        </w:rPr>
        <w:t>)</w:t>
      </w:r>
    </w:p>
    <w:p w:rsidR="007A7285" w:rsidRPr="0053061E" w:rsidRDefault="007A7285" w:rsidP="007A7285">
      <w:pPr>
        <w:tabs>
          <w:tab w:val="left" w:pos="7086"/>
        </w:tabs>
        <w:spacing w:before="120" w:line="240" w:lineRule="atLeast"/>
        <w:ind w:firstLine="3840"/>
        <w:rPr>
          <w:szCs w:val="22"/>
        </w:rPr>
      </w:pPr>
      <w:r w:rsidRPr="0053061E">
        <w:rPr>
          <w:szCs w:val="22"/>
        </w:rPr>
        <w:t>...........................................................</w:t>
      </w:r>
    </w:p>
    <w:p w:rsidR="007A7285" w:rsidRPr="0053061E" w:rsidRDefault="007A7285" w:rsidP="007A7285">
      <w:pPr>
        <w:tabs>
          <w:tab w:val="left" w:pos="7086"/>
        </w:tabs>
        <w:spacing w:line="220" w:lineRule="exact"/>
        <w:ind w:firstLine="3544"/>
        <w:jc w:val="center"/>
        <w:rPr>
          <w:szCs w:val="22"/>
        </w:rPr>
      </w:pPr>
      <w:r w:rsidRPr="0053061E">
        <w:rPr>
          <w:szCs w:val="22"/>
        </w:rPr>
        <w:t>(</w:t>
      </w:r>
      <w:r w:rsidRPr="0053061E">
        <w:rPr>
          <w:i/>
          <w:szCs w:val="22"/>
        </w:rPr>
        <w:t>Full Name</w:t>
      </w:r>
      <w:r w:rsidRPr="0053061E">
        <w:rPr>
          <w:szCs w:val="22"/>
        </w:rPr>
        <w:t>)</w:t>
      </w:r>
    </w:p>
    <w:p w:rsidR="007A7285" w:rsidRPr="0053061E" w:rsidRDefault="007A7285" w:rsidP="007A7285">
      <w:pPr>
        <w:tabs>
          <w:tab w:val="left" w:pos="7086"/>
        </w:tabs>
        <w:spacing w:before="120" w:line="240" w:lineRule="atLeast"/>
        <w:ind w:firstLine="3840"/>
        <w:rPr>
          <w:szCs w:val="22"/>
        </w:rPr>
      </w:pPr>
      <w:r w:rsidRPr="0053061E">
        <w:rPr>
          <w:szCs w:val="22"/>
        </w:rPr>
        <w:t>...........................................................</w:t>
      </w:r>
    </w:p>
    <w:p w:rsidR="007A7285" w:rsidRPr="0053061E" w:rsidRDefault="007A7285" w:rsidP="007A7285">
      <w:pPr>
        <w:spacing w:before="60" w:line="220" w:lineRule="exact"/>
        <w:ind w:left="3544"/>
        <w:jc w:val="both"/>
        <w:rPr>
          <w:szCs w:val="22"/>
        </w:rPr>
      </w:pPr>
      <w:r w:rsidRPr="0053061E">
        <w:rPr>
          <w:i/>
          <w:szCs w:val="22"/>
        </w:rPr>
        <w:t>(</w:t>
      </w:r>
      <w:r w:rsidR="0032191E" w:rsidRPr="0053061E">
        <w:rPr>
          <w:i/>
          <w:szCs w:val="22"/>
        </w:rPr>
        <w:t>If</w:t>
      </w:r>
      <w:r w:rsidRPr="0053061E">
        <w:rPr>
          <w:i/>
          <w:szCs w:val="22"/>
        </w:rPr>
        <w:t xml:space="preserve"> applicant is a corporation, state position occupied in corporation by person signing). (If signed by solicitor for applicant this fact should be stated)</w:t>
      </w:r>
      <w:r w:rsidRPr="0053061E">
        <w:rPr>
          <w:szCs w:val="22"/>
        </w:rPr>
        <w:t>.</w:t>
      </w:r>
    </w:p>
    <w:p w:rsidR="007A7285" w:rsidRPr="0053061E" w:rsidRDefault="007A7285" w:rsidP="007A7285">
      <w:pPr>
        <w:pStyle w:val="subsection"/>
      </w:pPr>
      <w:r w:rsidRPr="0053061E">
        <w:t>DIRECTIONS</w:t>
      </w:r>
    </w:p>
    <w:p w:rsidR="007A7285" w:rsidRPr="0053061E" w:rsidRDefault="007A7285" w:rsidP="007A7285">
      <w:pPr>
        <w:spacing w:before="120" w:line="240" w:lineRule="atLeast"/>
        <w:ind w:left="426" w:hanging="426"/>
        <w:jc w:val="both"/>
      </w:pPr>
      <w:r w:rsidRPr="0053061E">
        <w:t>1.</w:t>
      </w:r>
      <w:r w:rsidRPr="0053061E">
        <w:tab/>
        <w:t xml:space="preserve">If an address is to be provided in this form, an </w:t>
      </w:r>
      <w:r w:rsidRPr="0053061E">
        <w:rPr>
          <w:szCs w:val="22"/>
        </w:rPr>
        <w:t>electronic</w:t>
      </w:r>
      <w:r w:rsidRPr="0053061E">
        <w:t xml:space="preserve"> address may be provided in addition to the </w:t>
      </w:r>
      <w:r w:rsidRPr="0053061E">
        <w:rPr>
          <w:szCs w:val="24"/>
        </w:rPr>
        <w:t>address</w:t>
      </w:r>
      <w:r w:rsidRPr="0053061E">
        <w:t xml:space="preserve"> required.</w:t>
      </w:r>
    </w:p>
    <w:p w:rsidR="003627DA" w:rsidRPr="0053061E" w:rsidRDefault="000A02A2" w:rsidP="00583B62">
      <w:pPr>
        <w:pStyle w:val="ItemHead"/>
      </w:pPr>
      <w:r w:rsidRPr="0053061E">
        <w:t>33</w:t>
      </w:r>
      <w:r w:rsidR="003627DA" w:rsidRPr="0053061E">
        <w:t xml:space="preserve">  Forms JA and </w:t>
      </w:r>
      <w:proofErr w:type="spellStart"/>
      <w:r w:rsidR="003627DA" w:rsidRPr="0053061E">
        <w:t>JB</w:t>
      </w:r>
      <w:proofErr w:type="spellEnd"/>
      <w:r w:rsidR="003627DA" w:rsidRPr="0053061E">
        <w:t xml:space="preserve"> of Part</w:t>
      </w:r>
      <w:r w:rsidR="0053061E" w:rsidRPr="0053061E">
        <w:t> </w:t>
      </w:r>
      <w:r w:rsidR="003627DA" w:rsidRPr="0053061E">
        <w:t>4 of Schedule</w:t>
      </w:r>
      <w:r w:rsidR="0053061E" w:rsidRPr="0053061E">
        <w:t> </w:t>
      </w:r>
      <w:r w:rsidR="003627DA" w:rsidRPr="0053061E">
        <w:t>1</w:t>
      </w:r>
    </w:p>
    <w:p w:rsidR="003627DA" w:rsidRPr="0053061E" w:rsidRDefault="003627DA" w:rsidP="003627DA">
      <w:pPr>
        <w:pStyle w:val="Item"/>
      </w:pPr>
      <w:r w:rsidRPr="0053061E">
        <w:t>Omit “19”, substitute “20”.</w:t>
      </w:r>
    </w:p>
    <w:p w:rsidR="00583B62" w:rsidRPr="0053061E" w:rsidRDefault="000A02A2" w:rsidP="00583B62">
      <w:pPr>
        <w:pStyle w:val="ItemHead"/>
      </w:pPr>
      <w:r w:rsidRPr="0053061E">
        <w:t>34</w:t>
      </w:r>
      <w:r w:rsidR="00583B62" w:rsidRPr="0053061E">
        <w:t xml:space="preserve">  After Form </w:t>
      </w:r>
      <w:proofErr w:type="spellStart"/>
      <w:r w:rsidR="00583B62" w:rsidRPr="0053061E">
        <w:t>JB</w:t>
      </w:r>
      <w:proofErr w:type="spellEnd"/>
      <w:r w:rsidR="00583B62" w:rsidRPr="0053061E">
        <w:t xml:space="preserve"> of Part</w:t>
      </w:r>
      <w:r w:rsidR="0053061E" w:rsidRPr="0053061E">
        <w:t> </w:t>
      </w:r>
      <w:r w:rsidR="00583B62" w:rsidRPr="0053061E">
        <w:t>4 of Schedule</w:t>
      </w:r>
      <w:r w:rsidR="0053061E" w:rsidRPr="0053061E">
        <w:t> </w:t>
      </w:r>
      <w:r w:rsidR="00583B62" w:rsidRPr="0053061E">
        <w:t>1</w:t>
      </w:r>
    </w:p>
    <w:p w:rsidR="00583B62" w:rsidRPr="0053061E" w:rsidRDefault="00583B62" w:rsidP="00583B62">
      <w:pPr>
        <w:pStyle w:val="Item"/>
      </w:pPr>
      <w:r w:rsidRPr="0053061E">
        <w:t>Insert:</w:t>
      </w:r>
    </w:p>
    <w:p w:rsidR="00583B62" w:rsidRPr="0053061E" w:rsidRDefault="00583B62" w:rsidP="00583B62">
      <w:pPr>
        <w:pStyle w:val="ActHead2"/>
      </w:pPr>
      <w:bookmarkStart w:id="17" w:name="_Toc496178444"/>
      <w:r w:rsidRPr="0053061E">
        <w:t xml:space="preserve">Form </w:t>
      </w:r>
      <w:proofErr w:type="spellStart"/>
      <w:r w:rsidRPr="0053061E">
        <w:t>JBA</w:t>
      </w:r>
      <w:proofErr w:type="spellEnd"/>
      <w:r w:rsidRPr="0053061E">
        <w:tab/>
        <w:t>Application to tribunal for review</w:t>
      </w:r>
      <w:bookmarkEnd w:id="17"/>
    </w:p>
    <w:p w:rsidR="00583B62" w:rsidRPr="0053061E" w:rsidRDefault="00583B62" w:rsidP="00583B62">
      <w:pPr>
        <w:pStyle w:val="notemargin"/>
      </w:pPr>
      <w:bookmarkStart w:id="18" w:name="f_Check_Lines_above"/>
      <w:bookmarkEnd w:id="18"/>
      <w:r w:rsidRPr="0053061E">
        <w:t>(</w:t>
      </w:r>
      <w:proofErr w:type="spellStart"/>
      <w:r w:rsidR="0019553A" w:rsidRPr="0053061E">
        <w:t>subregulation</w:t>
      </w:r>
      <w:proofErr w:type="spellEnd"/>
      <w:r w:rsidR="0053061E" w:rsidRPr="0053061E">
        <w:t> </w:t>
      </w:r>
      <w:r w:rsidR="0019553A" w:rsidRPr="0053061E">
        <w:t>20A(2A</w:t>
      </w:r>
      <w:r w:rsidRPr="0053061E">
        <w:t>))</w:t>
      </w:r>
    </w:p>
    <w:p w:rsidR="00583B62" w:rsidRPr="0053061E" w:rsidRDefault="00583B62" w:rsidP="00583B62">
      <w:pPr>
        <w:spacing w:beforeLines="60" w:before="144" w:line="220" w:lineRule="exact"/>
        <w:rPr>
          <w:szCs w:val="22"/>
        </w:rPr>
      </w:pPr>
      <w:r w:rsidRPr="0053061E">
        <w:rPr>
          <w:szCs w:val="22"/>
        </w:rPr>
        <w:t>Application to tribunal for review</w:t>
      </w:r>
    </w:p>
    <w:p w:rsidR="00583B62" w:rsidRPr="0053061E" w:rsidRDefault="00583B62" w:rsidP="00583B62">
      <w:pPr>
        <w:pStyle w:val="notemargin"/>
      </w:pPr>
      <w:r w:rsidRPr="0053061E">
        <w:rPr>
          <w:szCs w:val="22"/>
        </w:rPr>
        <w:t>(</w:t>
      </w:r>
      <w:r w:rsidRPr="0053061E">
        <w:rPr>
          <w:i/>
          <w:szCs w:val="22"/>
        </w:rPr>
        <w:t>Title</w:t>
      </w:r>
      <w:r w:rsidRPr="0053061E">
        <w:rPr>
          <w:szCs w:val="22"/>
        </w:rPr>
        <w:t>)</w:t>
      </w:r>
    </w:p>
    <w:p w:rsidR="00583B62" w:rsidRPr="0053061E" w:rsidRDefault="00583B62" w:rsidP="00583B62">
      <w:pPr>
        <w:autoSpaceDE w:val="0"/>
        <w:autoSpaceDN w:val="0"/>
        <w:adjustRightInd w:val="0"/>
        <w:spacing w:before="120"/>
        <w:jc w:val="both"/>
      </w:pPr>
      <w:r w:rsidRPr="0053061E">
        <w:t>PLEASE FOLLOW DIRECTIONS ON BACK OF THIS FORM</w:t>
      </w:r>
    </w:p>
    <w:p w:rsidR="00583B62" w:rsidRPr="0053061E" w:rsidRDefault="00583B62" w:rsidP="00583B62">
      <w:pPr>
        <w:spacing w:before="120" w:line="240" w:lineRule="atLeast"/>
        <w:rPr>
          <w:szCs w:val="22"/>
        </w:rPr>
      </w:pPr>
      <w:r w:rsidRPr="0053061E">
        <w:rPr>
          <w:szCs w:val="22"/>
        </w:rPr>
        <w:t>Name of applicant:</w:t>
      </w:r>
    </w:p>
    <w:p w:rsidR="00583B62" w:rsidRPr="0053061E" w:rsidRDefault="00583B62" w:rsidP="00583B62">
      <w:pPr>
        <w:spacing w:before="120" w:line="240" w:lineRule="atLeast"/>
        <w:rPr>
          <w:szCs w:val="22"/>
        </w:rPr>
      </w:pPr>
      <w:r w:rsidRPr="0053061E">
        <w:rPr>
          <w:szCs w:val="22"/>
        </w:rPr>
        <w:t>Address of applicant:</w:t>
      </w:r>
    </w:p>
    <w:p w:rsidR="00583B62" w:rsidRPr="0053061E" w:rsidRDefault="00583B62" w:rsidP="00583B62">
      <w:pPr>
        <w:spacing w:before="60" w:after="60" w:line="240" w:lineRule="atLeast"/>
        <w:jc w:val="both"/>
        <w:rPr>
          <w:szCs w:val="22"/>
        </w:rPr>
      </w:pPr>
      <w:r w:rsidRPr="0053061E">
        <w:rPr>
          <w:i/>
          <w:szCs w:val="22"/>
        </w:rPr>
        <w:t>(If the Applicant is a corporation, give the corporation’s name and address, not the name and address of an officer of the corporation).</w:t>
      </w:r>
    </w:p>
    <w:p w:rsidR="00F450B1" w:rsidRPr="0053061E" w:rsidRDefault="00583B62" w:rsidP="0019553A">
      <w:pPr>
        <w:tabs>
          <w:tab w:val="left" w:pos="284"/>
        </w:tabs>
        <w:spacing w:before="60" w:after="60" w:line="240" w:lineRule="atLeast"/>
        <w:ind w:left="284" w:hanging="284"/>
        <w:jc w:val="both"/>
        <w:rPr>
          <w:szCs w:val="22"/>
        </w:rPr>
      </w:pPr>
      <w:r w:rsidRPr="0053061E">
        <w:rPr>
          <w:szCs w:val="22"/>
        </w:rPr>
        <w:t>1.</w:t>
      </w:r>
      <w:r w:rsidRPr="0053061E">
        <w:rPr>
          <w:szCs w:val="22"/>
        </w:rPr>
        <w:tab/>
        <w:t>I apply to the Australian Competition Tribunal</w:t>
      </w:r>
      <w:r w:rsidR="0019553A" w:rsidRPr="0053061E">
        <w:rPr>
          <w:szCs w:val="22"/>
        </w:rPr>
        <w:t xml:space="preserve"> </w:t>
      </w:r>
      <w:r w:rsidRPr="0053061E">
        <w:rPr>
          <w:szCs w:val="22"/>
        </w:rPr>
        <w:t>under subsection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>44O(1A) of the</w:t>
      </w:r>
      <w:r w:rsidRPr="0053061E">
        <w:rPr>
          <w:i/>
          <w:szCs w:val="22"/>
        </w:rPr>
        <w:t xml:space="preserve"> Competition and Consumer Act 2010</w:t>
      </w:r>
      <w:r w:rsidRPr="0053061E">
        <w:rPr>
          <w:szCs w:val="22"/>
        </w:rPr>
        <w:t xml:space="preserve">, for a review of the decision by the Commonwealth Minister, </w:t>
      </w:r>
      <w:r w:rsidRPr="0053061E">
        <w:rPr>
          <w:i/>
          <w:szCs w:val="22"/>
        </w:rPr>
        <w:t>(full name and designation of the Commonwealth Minister)</w:t>
      </w:r>
      <w:r w:rsidRPr="0053061E">
        <w:rPr>
          <w:szCs w:val="22"/>
        </w:rPr>
        <w:t>, under section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>44NBC of the Act</w:t>
      </w:r>
    </w:p>
    <w:p w:rsidR="00F450B1" w:rsidRPr="0053061E" w:rsidRDefault="0053061E" w:rsidP="00F450B1">
      <w:pPr>
        <w:spacing w:before="60" w:line="240" w:lineRule="atLeast"/>
        <w:ind w:left="1080" w:hanging="360"/>
        <w:jc w:val="both"/>
        <w:rPr>
          <w:szCs w:val="22"/>
        </w:rPr>
      </w:pPr>
      <w:r w:rsidRPr="0053061E">
        <w:rPr>
          <w:position w:val="6"/>
          <w:sz w:val="16"/>
          <w:szCs w:val="22"/>
        </w:rPr>
        <w:t>*</w:t>
      </w:r>
      <w:r w:rsidR="00F450B1" w:rsidRPr="0053061E">
        <w:rPr>
          <w:szCs w:val="22"/>
        </w:rPr>
        <w:tab/>
      </w:r>
      <w:r w:rsidR="00583B62" w:rsidRPr="0053061E">
        <w:rPr>
          <w:szCs w:val="22"/>
        </w:rPr>
        <w:t>not to revoke</w:t>
      </w:r>
    </w:p>
    <w:p w:rsidR="00F450B1" w:rsidRPr="0053061E" w:rsidRDefault="0053061E" w:rsidP="00F450B1">
      <w:pPr>
        <w:spacing w:before="60" w:line="240" w:lineRule="atLeast"/>
        <w:ind w:left="1080" w:hanging="360"/>
        <w:jc w:val="both"/>
        <w:rPr>
          <w:szCs w:val="22"/>
        </w:rPr>
      </w:pPr>
      <w:r w:rsidRPr="0053061E">
        <w:rPr>
          <w:position w:val="6"/>
          <w:sz w:val="16"/>
          <w:szCs w:val="22"/>
        </w:rPr>
        <w:t>*</w:t>
      </w:r>
      <w:r w:rsidR="00F450B1" w:rsidRPr="0053061E">
        <w:rPr>
          <w:szCs w:val="22"/>
        </w:rPr>
        <w:tab/>
        <w:t>to revoke</w:t>
      </w:r>
    </w:p>
    <w:p w:rsidR="00583B62" w:rsidRPr="0053061E" w:rsidRDefault="00583B62" w:rsidP="00F450B1">
      <w:pPr>
        <w:spacing w:before="60" w:after="60" w:line="240" w:lineRule="atLeast"/>
        <w:ind w:left="284"/>
        <w:jc w:val="both"/>
        <w:rPr>
          <w:szCs w:val="22"/>
        </w:rPr>
      </w:pPr>
      <w:r w:rsidRPr="0053061E">
        <w:rPr>
          <w:szCs w:val="22"/>
        </w:rPr>
        <w:t>a decision in force under section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>44N of the Act that a regime established by a State or Territory for access to a service is an effective access regime</w:t>
      </w:r>
      <w:r w:rsidR="0019553A" w:rsidRPr="0053061E">
        <w:rPr>
          <w:szCs w:val="22"/>
        </w:rPr>
        <w:t>.</w:t>
      </w:r>
    </w:p>
    <w:p w:rsidR="00583B62" w:rsidRPr="0053061E" w:rsidRDefault="00583B62" w:rsidP="00583B62">
      <w:pPr>
        <w:tabs>
          <w:tab w:val="left" w:pos="284"/>
        </w:tabs>
        <w:spacing w:before="60" w:line="240" w:lineRule="atLeast"/>
        <w:ind w:left="851" w:hanging="851"/>
        <w:jc w:val="both"/>
        <w:rPr>
          <w:szCs w:val="22"/>
        </w:rPr>
      </w:pPr>
      <w:r w:rsidRPr="0053061E">
        <w:rPr>
          <w:szCs w:val="22"/>
        </w:rPr>
        <w:t>2.</w:t>
      </w:r>
      <w:r w:rsidRPr="0053061E">
        <w:rPr>
          <w:szCs w:val="22"/>
        </w:rPr>
        <w:tab/>
        <w:t>I am</w:t>
      </w:r>
    </w:p>
    <w:p w:rsidR="00583B62" w:rsidRPr="0053061E" w:rsidRDefault="0053061E" w:rsidP="00583B62">
      <w:pPr>
        <w:spacing w:before="60" w:line="240" w:lineRule="atLeast"/>
        <w:ind w:left="1080" w:hanging="360"/>
        <w:jc w:val="both"/>
        <w:rPr>
          <w:szCs w:val="22"/>
        </w:rPr>
      </w:pPr>
      <w:r w:rsidRPr="0053061E">
        <w:rPr>
          <w:position w:val="6"/>
          <w:sz w:val="16"/>
          <w:szCs w:val="22"/>
        </w:rPr>
        <w:lastRenderedPageBreak/>
        <w:t>*</w:t>
      </w:r>
      <w:r w:rsidR="00583B62" w:rsidRPr="0053061E">
        <w:rPr>
          <w:szCs w:val="22"/>
        </w:rPr>
        <w:tab/>
        <w:t>the person who applied under subsection</w:t>
      </w:r>
      <w:r w:rsidRPr="0053061E">
        <w:rPr>
          <w:szCs w:val="22"/>
        </w:rPr>
        <w:t> </w:t>
      </w:r>
      <w:r w:rsidR="003607BE" w:rsidRPr="0053061E">
        <w:rPr>
          <w:szCs w:val="22"/>
        </w:rPr>
        <w:t>44NBA(3) of the Act</w:t>
      </w:r>
    </w:p>
    <w:p w:rsidR="00583B62" w:rsidRPr="0053061E" w:rsidRDefault="0053061E" w:rsidP="00583B62">
      <w:pPr>
        <w:spacing w:before="60" w:line="240" w:lineRule="atLeast"/>
        <w:ind w:left="1080" w:hanging="360"/>
        <w:jc w:val="both"/>
        <w:rPr>
          <w:szCs w:val="22"/>
        </w:rPr>
      </w:pPr>
      <w:r w:rsidRPr="0053061E">
        <w:rPr>
          <w:position w:val="6"/>
          <w:sz w:val="16"/>
          <w:szCs w:val="22"/>
        </w:rPr>
        <w:t>*</w:t>
      </w:r>
      <w:r w:rsidR="00583B62" w:rsidRPr="0053061E">
        <w:rPr>
          <w:szCs w:val="22"/>
        </w:rPr>
        <w:tab/>
        <w:t>a person who could have applied under subsection</w:t>
      </w:r>
      <w:r w:rsidRPr="0053061E">
        <w:rPr>
          <w:szCs w:val="22"/>
        </w:rPr>
        <w:t> </w:t>
      </w:r>
      <w:r w:rsidR="003607BE" w:rsidRPr="0053061E">
        <w:rPr>
          <w:szCs w:val="22"/>
        </w:rPr>
        <w:t>44NBA(3) of the Act</w:t>
      </w:r>
    </w:p>
    <w:p w:rsidR="003607BE" w:rsidRPr="0053061E" w:rsidRDefault="003607BE" w:rsidP="003607BE">
      <w:pPr>
        <w:tabs>
          <w:tab w:val="left" w:pos="851"/>
        </w:tabs>
        <w:spacing w:before="60" w:line="240" w:lineRule="atLeast"/>
        <w:ind w:left="284"/>
        <w:jc w:val="both"/>
        <w:rPr>
          <w:szCs w:val="22"/>
        </w:rPr>
      </w:pPr>
      <w:r w:rsidRPr="0053061E">
        <w:rPr>
          <w:szCs w:val="22"/>
        </w:rPr>
        <w:t>for the Council to make a recommendation relating to that decision in force under section</w:t>
      </w:r>
      <w:r w:rsidR="0053061E" w:rsidRPr="0053061E">
        <w:rPr>
          <w:szCs w:val="22"/>
        </w:rPr>
        <w:t> </w:t>
      </w:r>
      <w:r w:rsidRPr="0053061E">
        <w:rPr>
          <w:szCs w:val="22"/>
        </w:rPr>
        <w:t>44N of the Act</w:t>
      </w:r>
      <w:r w:rsidR="00F450B1" w:rsidRPr="0053061E">
        <w:rPr>
          <w:szCs w:val="22"/>
        </w:rPr>
        <w:t>.</w:t>
      </w:r>
    </w:p>
    <w:p w:rsidR="00583B62" w:rsidRPr="0053061E" w:rsidRDefault="00583B62" w:rsidP="003607BE">
      <w:pPr>
        <w:tabs>
          <w:tab w:val="left" w:pos="284"/>
        </w:tabs>
        <w:spacing w:before="60" w:line="240" w:lineRule="atLeast"/>
        <w:jc w:val="both"/>
        <w:rPr>
          <w:szCs w:val="22"/>
        </w:rPr>
      </w:pPr>
      <w:r w:rsidRPr="0053061E">
        <w:rPr>
          <w:szCs w:val="22"/>
        </w:rPr>
        <w:t>3.</w:t>
      </w:r>
      <w:r w:rsidRPr="0053061E">
        <w:rPr>
          <w:szCs w:val="22"/>
        </w:rPr>
        <w:tab/>
        <w:t xml:space="preserve">Brief description of the </w:t>
      </w:r>
      <w:r w:rsidR="00E14912" w:rsidRPr="0053061E">
        <w:rPr>
          <w:szCs w:val="22"/>
        </w:rPr>
        <w:t xml:space="preserve">regime and the </w:t>
      </w:r>
      <w:r w:rsidRPr="0053061E">
        <w:rPr>
          <w:szCs w:val="22"/>
        </w:rPr>
        <w:t>service:</w:t>
      </w:r>
    </w:p>
    <w:p w:rsidR="00583B62" w:rsidRPr="0053061E" w:rsidRDefault="00583B62" w:rsidP="00583B62">
      <w:pPr>
        <w:tabs>
          <w:tab w:val="left" w:pos="284"/>
          <w:tab w:val="left" w:pos="851"/>
        </w:tabs>
        <w:spacing w:before="60" w:line="240" w:lineRule="atLeast"/>
        <w:jc w:val="both"/>
        <w:rPr>
          <w:szCs w:val="22"/>
        </w:rPr>
      </w:pPr>
      <w:r w:rsidRPr="0053061E">
        <w:rPr>
          <w:szCs w:val="22"/>
        </w:rPr>
        <w:t>4.</w:t>
      </w:r>
      <w:r w:rsidRPr="0053061E">
        <w:rPr>
          <w:szCs w:val="22"/>
        </w:rPr>
        <w:tab/>
        <w:t>Facts and contentions on which I intend to rely:</w:t>
      </w:r>
    </w:p>
    <w:p w:rsidR="00583B62" w:rsidRPr="0053061E" w:rsidRDefault="00583B62" w:rsidP="00583B62">
      <w:pPr>
        <w:tabs>
          <w:tab w:val="left" w:pos="284"/>
          <w:tab w:val="left" w:pos="851"/>
        </w:tabs>
        <w:spacing w:before="60" w:line="240" w:lineRule="atLeast"/>
        <w:jc w:val="both"/>
        <w:rPr>
          <w:szCs w:val="22"/>
        </w:rPr>
      </w:pPr>
      <w:r w:rsidRPr="0053061E">
        <w:rPr>
          <w:szCs w:val="22"/>
        </w:rPr>
        <w:t>5.</w:t>
      </w:r>
      <w:r w:rsidRPr="0053061E">
        <w:rPr>
          <w:szCs w:val="22"/>
        </w:rPr>
        <w:tab/>
        <w:t>Issues as I see them:</w:t>
      </w:r>
    </w:p>
    <w:p w:rsidR="00583B62" w:rsidRPr="0053061E" w:rsidRDefault="00583B62" w:rsidP="00583B62">
      <w:pPr>
        <w:tabs>
          <w:tab w:val="left" w:pos="284"/>
          <w:tab w:val="left" w:pos="851"/>
        </w:tabs>
        <w:spacing w:before="60" w:line="240" w:lineRule="atLeast"/>
        <w:jc w:val="both"/>
        <w:rPr>
          <w:szCs w:val="22"/>
        </w:rPr>
      </w:pPr>
      <w:r w:rsidRPr="0053061E">
        <w:rPr>
          <w:szCs w:val="22"/>
        </w:rPr>
        <w:t>6.</w:t>
      </w:r>
      <w:r w:rsidRPr="0053061E">
        <w:rPr>
          <w:szCs w:val="22"/>
        </w:rPr>
        <w:tab/>
        <w:t>Address for service of documents:</w:t>
      </w:r>
    </w:p>
    <w:p w:rsidR="00583B62" w:rsidRPr="0053061E" w:rsidRDefault="00583B62" w:rsidP="00583B62">
      <w:pPr>
        <w:tabs>
          <w:tab w:val="left" w:pos="0"/>
        </w:tabs>
        <w:spacing w:before="60" w:line="240" w:lineRule="atLeast"/>
        <w:jc w:val="both"/>
        <w:rPr>
          <w:i/>
          <w:szCs w:val="22"/>
        </w:rPr>
      </w:pPr>
      <w:r w:rsidRPr="0053061E">
        <w:rPr>
          <w:i/>
          <w:szCs w:val="22"/>
        </w:rPr>
        <w:t>(An address for service must comply with regulation</w:t>
      </w:r>
      <w:r w:rsidR="0053061E" w:rsidRPr="0053061E">
        <w:rPr>
          <w:i/>
          <w:szCs w:val="22"/>
        </w:rPr>
        <w:t> </w:t>
      </w:r>
      <w:r w:rsidRPr="0053061E">
        <w:rPr>
          <w:i/>
          <w:szCs w:val="22"/>
        </w:rPr>
        <w:t>21 of the Competition and Consumer Regulations</w:t>
      </w:r>
      <w:r w:rsidR="0053061E" w:rsidRPr="0053061E">
        <w:rPr>
          <w:i/>
          <w:szCs w:val="22"/>
        </w:rPr>
        <w:t> </w:t>
      </w:r>
      <w:r w:rsidRPr="0053061E">
        <w:rPr>
          <w:i/>
        </w:rPr>
        <w:t>2010—an address in Australia must be provided and, in addition, an electronic address may be provided</w:t>
      </w:r>
      <w:r w:rsidRPr="0053061E">
        <w:rPr>
          <w:i/>
          <w:szCs w:val="22"/>
        </w:rPr>
        <w:t>).</w:t>
      </w:r>
    </w:p>
    <w:p w:rsidR="00583B62" w:rsidRPr="0053061E" w:rsidRDefault="00583B62" w:rsidP="00583B62">
      <w:pPr>
        <w:keepNext/>
        <w:tabs>
          <w:tab w:val="left" w:pos="2835"/>
          <w:tab w:val="left" w:pos="3828"/>
        </w:tabs>
        <w:spacing w:before="120" w:line="240" w:lineRule="atLeast"/>
        <w:jc w:val="both"/>
        <w:rPr>
          <w:szCs w:val="22"/>
        </w:rPr>
      </w:pPr>
      <w:r w:rsidRPr="0053061E">
        <w:rPr>
          <w:szCs w:val="22"/>
        </w:rPr>
        <w:t>Dated:</w:t>
      </w:r>
      <w:r w:rsidRPr="0053061E">
        <w:rPr>
          <w:szCs w:val="22"/>
        </w:rPr>
        <w:tab/>
        <w:t xml:space="preserve">20 </w:t>
      </w:r>
      <w:r w:rsidRPr="0053061E">
        <w:rPr>
          <w:szCs w:val="22"/>
        </w:rPr>
        <w:tab/>
        <w:t>Signed by/on behalf of the applicant</w:t>
      </w:r>
    </w:p>
    <w:p w:rsidR="00583B62" w:rsidRPr="0053061E" w:rsidRDefault="00583B62" w:rsidP="00583B62">
      <w:pPr>
        <w:spacing w:before="120" w:after="60" w:line="220" w:lineRule="exact"/>
        <w:ind w:firstLine="4678"/>
        <w:rPr>
          <w:rFonts w:ascii="Times" w:hAnsi="Times"/>
          <w:szCs w:val="22"/>
        </w:rPr>
      </w:pPr>
      <w:r w:rsidRPr="0053061E">
        <w:rPr>
          <w:rFonts w:ascii="Times" w:hAnsi="Times"/>
          <w:szCs w:val="22"/>
        </w:rPr>
        <w:t>(</w:t>
      </w:r>
      <w:r w:rsidRPr="0053061E">
        <w:rPr>
          <w:rFonts w:ascii="Times" w:hAnsi="Times"/>
          <w:i/>
          <w:szCs w:val="22"/>
        </w:rPr>
        <w:t>Signature</w:t>
      </w:r>
      <w:r w:rsidRPr="0053061E">
        <w:rPr>
          <w:rFonts w:ascii="Times" w:hAnsi="Times"/>
          <w:szCs w:val="22"/>
        </w:rPr>
        <w:t>)</w:t>
      </w:r>
    </w:p>
    <w:p w:rsidR="00583B62" w:rsidRPr="0053061E" w:rsidRDefault="00583B62" w:rsidP="00583B62">
      <w:pPr>
        <w:tabs>
          <w:tab w:val="left" w:pos="3720"/>
          <w:tab w:val="left" w:leader="dot" w:pos="7080"/>
        </w:tabs>
        <w:spacing w:before="60" w:after="60" w:line="220" w:lineRule="exact"/>
        <w:rPr>
          <w:rFonts w:ascii="Times" w:hAnsi="Times"/>
          <w:szCs w:val="22"/>
        </w:rPr>
      </w:pPr>
      <w:r w:rsidRPr="0053061E">
        <w:rPr>
          <w:rFonts w:ascii="Times" w:hAnsi="Times"/>
          <w:szCs w:val="22"/>
        </w:rPr>
        <w:tab/>
      </w:r>
      <w:r w:rsidRPr="0053061E">
        <w:rPr>
          <w:rFonts w:ascii="Times" w:hAnsi="Times"/>
          <w:szCs w:val="22"/>
        </w:rPr>
        <w:tab/>
      </w:r>
    </w:p>
    <w:p w:rsidR="00583B62" w:rsidRPr="0053061E" w:rsidRDefault="00583B62" w:rsidP="00583B62">
      <w:pPr>
        <w:spacing w:before="120" w:line="220" w:lineRule="exact"/>
        <w:ind w:firstLine="4678"/>
        <w:rPr>
          <w:rFonts w:ascii="Times" w:hAnsi="Times"/>
          <w:szCs w:val="22"/>
        </w:rPr>
      </w:pPr>
      <w:r w:rsidRPr="0053061E">
        <w:rPr>
          <w:rFonts w:ascii="Times" w:hAnsi="Times"/>
          <w:szCs w:val="22"/>
        </w:rPr>
        <w:t>(</w:t>
      </w:r>
      <w:r w:rsidRPr="0053061E">
        <w:rPr>
          <w:rFonts w:ascii="Times" w:hAnsi="Times"/>
          <w:i/>
          <w:szCs w:val="22"/>
        </w:rPr>
        <w:t>Full Nam</w:t>
      </w:r>
      <w:r w:rsidRPr="0053061E">
        <w:rPr>
          <w:rFonts w:ascii="Times" w:hAnsi="Times"/>
          <w:szCs w:val="22"/>
        </w:rPr>
        <w:t>e)</w:t>
      </w:r>
    </w:p>
    <w:p w:rsidR="00583B62" w:rsidRPr="0053061E" w:rsidRDefault="00583B62" w:rsidP="00583B62">
      <w:pPr>
        <w:tabs>
          <w:tab w:val="left" w:pos="3720"/>
          <w:tab w:val="left" w:leader="dot" w:pos="7080"/>
        </w:tabs>
        <w:spacing w:before="60" w:after="60" w:line="220" w:lineRule="exact"/>
        <w:rPr>
          <w:rFonts w:ascii="Times" w:hAnsi="Times"/>
          <w:szCs w:val="22"/>
        </w:rPr>
      </w:pPr>
      <w:r w:rsidRPr="0053061E">
        <w:rPr>
          <w:rFonts w:ascii="Times" w:hAnsi="Times"/>
          <w:szCs w:val="22"/>
        </w:rPr>
        <w:tab/>
      </w:r>
      <w:r w:rsidRPr="0053061E">
        <w:rPr>
          <w:rFonts w:ascii="Times" w:hAnsi="Times"/>
          <w:szCs w:val="22"/>
        </w:rPr>
        <w:tab/>
      </w:r>
    </w:p>
    <w:p w:rsidR="00583B62" w:rsidRPr="0053061E" w:rsidRDefault="00583B62" w:rsidP="00583B62">
      <w:pPr>
        <w:spacing w:line="220" w:lineRule="exact"/>
        <w:ind w:left="3686"/>
        <w:jc w:val="both"/>
        <w:rPr>
          <w:rFonts w:ascii="Times" w:hAnsi="Times"/>
          <w:i/>
          <w:szCs w:val="22"/>
        </w:rPr>
      </w:pPr>
      <w:r w:rsidRPr="0053061E">
        <w:rPr>
          <w:rFonts w:ascii="Times" w:hAnsi="Times"/>
          <w:i/>
          <w:szCs w:val="22"/>
        </w:rPr>
        <w:t>(If applicant is a corporation, state position occupied in corporation by person signing. If signed by a solicitor for applicant this fact should be stated).</w:t>
      </w:r>
    </w:p>
    <w:p w:rsidR="00583B62" w:rsidRPr="0053061E" w:rsidRDefault="0053061E" w:rsidP="00583B62">
      <w:pPr>
        <w:spacing w:line="200" w:lineRule="exact"/>
        <w:jc w:val="both"/>
        <w:rPr>
          <w:i/>
          <w:szCs w:val="22"/>
        </w:rPr>
      </w:pPr>
      <w:r w:rsidRPr="0053061E">
        <w:rPr>
          <w:i/>
          <w:position w:val="6"/>
          <w:sz w:val="16"/>
          <w:szCs w:val="22"/>
        </w:rPr>
        <w:t>*</w:t>
      </w:r>
      <w:r w:rsidR="00583B62" w:rsidRPr="0053061E">
        <w:rPr>
          <w:i/>
          <w:szCs w:val="22"/>
        </w:rPr>
        <w:t>Delete if not applicable.</w:t>
      </w:r>
    </w:p>
    <w:p w:rsidR="00583B62" w:rsidRPr="0053061E" w:rsidRDefault="00583B62" w:rsidP="00583B62">
      <w:pPr>
        <w:spacing w:before="240"/>
        <w:rPr>
          <w:b/>
        </w:rPr>
      </w:pPr>
      <w:r w:rsidRPr="0053061E">
        <w:rPr>
          <w:b/>
        </w:rPr>
        <w:t>DIRECTIONS</w:t>
      </w:r>
    </w:p>
    <w:p w:rsidR="00583B62" w:rsidRPr="0053061E" w:rsidRDefault="00583B62" w:rsidP="00583B62">
      <w:pPr>
        <w:spacing w:before="120" w:line="240" w:lineRule="atLeast"/>
        <w:ind w:left="426" w:hanging="426"/>
        <w:jc w:val="both"/>
      </w:pPr>
      <w:r w:rsidRPr="0053061E">
        <w:t>1.</w:t>
      </w:r>
      <w:r w:rsidRPr="0053061E">
        <w:tab/>
        <w:t>If an address is to be provided in this form, an electronic address may be provided in addition to the address required.</w:t>
      </w:r>
    </w:p>
    <w:p w:rsidR="00CB74D7" w:rsidRPr="0053061E" w:rsidRDefault="000A02A2" w:rsidP="00CB74D7">
      <w:pPr>
        <w:pStyle w:val="ItemHead"/>
      </w:pPr>
      <w:r w:rsidRPr="0053061E">
        <w:t>35</w:t>
      </w:r>
      <w:r w:rsidR="00CB74D7" w:rsidRPr="0053061E">
        <w:t xml:space="preserve">  Form</w:t>
      </w:r>
      <w:r w:rsidR="008962C8" w:rsidRPr="0053061E">
        <w:t>s</w:t>
      </w:r>
      <w:r w:rsidR="00CB74D7" w:rsidRPr="0053061E">
        <w:t xml:space="preserve"> JC</w:t>
      </w:r>
      <w:r w:rsidR="008962C8" w:rsidRPr="0053061E">
        <w:t>, K and L</w:t>
      </w:r>
      <w:r w:rsidR="00CB74D7" w:rsidRPr="0053061E">
        <w:t xml:space="preserve"> of Part</w:t>
      </w:r>
      <w:r w:rsidR="0053061E" w:rsidRPr="0053061E">
        <w:t> </w:t>
      </w:r>
      <w:r w:rsidR="00CB74D7" w:rsidRPr="0053061E">
        <w:t>4 of Schedule</w:t>
      </w:r>
      <w:r w:rsidR="0053061E" w:rsidRPr="0053061E">
        <w:t> </w:t>
      </w:r>
      <w:r w:rsidR="00CB74D7" w:rsidRPr="0053061E">
        <w:t>1</w:t>
      </w:r>
    </w:p>
    <w:p w:rsidR="00CB74D7" w:rsidRPr="0053061E" w:rsidRDefault="00CB74D7" w:rsidP="00CB74D7">
      <w:pPr>
        <w:pStyle w:val="Item"/>
      </w:pPr>
      <w:r w:rsidRPr="0053061E">
        <w:t>Omit “19”</w:t>
      </w:r>
      <w:r w:rsidR="008962C8" w:rsidRPr="0053061E">
        <w:t xml:space="preserve"> (wherever occurring)</w:t>
      </w:r>
      <w:r w:rsidRPr="0053061E">
        <w:t>, substitute “20”.</w:t>
      </w:r>
    </w:p>
    <w:p w:rsidR="00DF07AF" w:rsidRPr="0053061E" w:rsidRDefault="000A02A2" w:rsidP="00DF07AF">
      <w:pPr>
        <w:pStyle w:val="ItemHead"/>
      </w:pPr>
      <w:r w:rsidRPr="0053061E">
        <w:t>36</w:t>
      </w:r>
      <w:r w:rsidR="00DF07AF" w:rsidRPr="0053061E">
        <w:t xml:space="preserve">  Part</w:t>
      </w:r>
      <w:r w:rsidR="0053061E" w:rsidRPr="0053061E">
        <w:t> </w:t>
      </w:r>
      <w:r w:rsidR="00DF07AF" w:rsidRPr="0053061E">
        <w:t>5 of Schedule</w:t>
      </w:r>
      <w:r w:rsidR="0053061E" w:rsidRPr="0053061E">
        <w:t> </w:t>
      </w:r>
      <w:r w:rsidR="00DF07AF" w:rsidRPr="0053061E">
        <w:t>1</w:t>
      </w:r>
    </w:p>
    <w:p w:rsidR="00DF07AF" w:rsidRPr="0053061E" w:rsidRDefault="00DF07AF" w:rsidP="00DF07AF">
      <w:pPr>
        <w:pStyle w:val="Item"/>
      </w:pPr>
      <w:r w:rsidRPr="0053061E">
        <w:t>Repeal the Part.</w:t>
      </w:r>
    </w:p>
    <w:p w:rsidR="00782D43" w:rsidRPr="0053061E" w:rsidRDefault="000A02A2" w:rsidP="00782D43">
      <w:pPr>
        <w:pStyle w:val="ItemHead"/>
      </w:pPr>
      <w:r w:rsidRPr="0053061E">
        <w:t>37</w:t>
      </w:r>
      <w:r w:rsidR="00782D43" w:rsidRPr="0053061E">
        <w:t xml:space="preserve">  Schedule</w:t>
      </w:r>
      <w:r w:rsidR="0053061E" w:rsidRPr="0053061E">
        <w:t> </w:t>
      </w:r>
      <w:r w:rsidR="00782D43" w:rsidRPr="0053061E">
        <w:t>1B</w:t>
      </w:r>
    </w:p>
    <w:p w:rsidR="00782D43" w:rsidRPr="0053061E" w:rsidRDefault="00782D43" w:rsidP="00782D43">
      <w:pPr>
        <w:pStyle w:val="Item"/>
      </w:pPr>
      <w:r w:rsidRPr="0053061E">
        <w:t xml:space="preserve">Repeal the </w:t>
      </w:r>
      <w:r w:rsidR="00E511D6" w:rsidRPr="0053061E">
        <w:t>Schedule</w:t>
      </w:r>
      <w:r w:rsidRPr="0053061E">
        <w:t>, substitute:</w:t>
      </w:r>
    </w:p>
    <w:p w:rsidR="00E511D6" w:rsidRPr="0053061E" w:rsidRDefault="00E511D6" w:rsidP="00E511D6">
      <w:pPr>
        <w:pStyle w:val="ActHead1"/>
      </w:pPr>
      <w:bookmarkStart w:id="19" w:name="_Toc496178445"/>
      <w:r w:rsidRPr="0053061E">
        <w:rPr>
          <w:rStyle w:val="CharChapNo"/>
        </w:rPr>
        <w:t>Schedule</w:t>
      </w:r>
      <w:r w:rsidR="0053061E" w:rsidRPr="0053061E">
        <w:rPr>
          <w:rStyle w:val="CharChapNo"/>
        </w:rPr>
        <w:t> </w:t>
      </w:r>
      <w:r w:rsidRPr="0053061E">
        <w:rPr>
          <w:rStyle w:val="CharChapNo"/>
        </w:rPr>
        <w:t>1B</w:t>
      </w:r>
      <w:r w:rsidRPr="0053061E">
        <w:t>—</w:t>
      </w:r>
      <w:r w:rsidRPr="0053061E">
        <w:rPr>
          <w:rStyle w:val="CharChapText"/>
        </w:rPr>
        <w:t>Fees payable to Commission for applications and notices</w:t>
      </w:r>
      <w:bookmarkEnd w:id="19"/>
    </w:p>
    <w:p w:rsidR="00B11C70" w:rsidRPr="0053061E" w:rsidRDefault="00B11C70" w:rsidP="00B11C70">
      <w:pPr>
        <w:pStyle w:val="Header"/>
      </w:pPr>
      <w:bookmarkStart w:id="20" w:name="f_Check_Lines_below"/>
      <w:bookmarkEnd w:id="20"/>
      <w:r w:rsidRPr="0053061E">
        <w:rPr>
          <w:rStyle w:val="CharPartNo"/>
        </w:rPr>
        <w:t xml:space="preserve"> </w:t>
      </w:r>
      <w:r w:rsidRPr="0053061E">
        <w:rPr>
          <w:rStyle w:val="CharPartText"/>
        </w:rPr>
        <w:t xml:space="preserve"> </w:t>
      </w:r>
    </w:p>
    <w:p w:rsidR="00E511D6" w:rsidRPr="0053061E" w:rsidRDefault="00381ADD" w:rsidP="00E511D6">
      <w:pPr>
        <w:pStyle w:val="notemargin"/>
      </w:pPr>
      <w:r w:rsidRPr="0053061E">
        <w:t>Note:</w:t>
      </w:r>
      <w:r w:rsidRPr="0053061E">
        <w:tab/>
        <w:t xml:space="preserve">See </w:t>
      </w:r>
      <w:proofErr w:type="spellStart"/>
      <w:r w:rsidR="00E511D6" w:rsidRPr="0053061E">
        <w:t>subregulation</w:t>
      </w:r>
      <w:proofErr w:type="spellEnd"/>
      <w:r w:rsidR="0053061E" w:rsidRPr="0053061E">
        <w:t> </w:t>
      </w:r>
      <w:r w:rsidRPr="0053061E">
        <w:t>28(5).</w:t>
      </w:r>
    </w:p>
    <w:p w:rsidR="00E511D6" w:rsidRPr="0053061E" w:rsidRDefault="00E511D6" w:rsidP="003C6D2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17"/>
        <w:gridCol w:w="4679"/>
        <w:gridCol w:w="991"/>
        <w:gridCol w:w="2042"/>
      </w:tblGrid>
      <w:tr w:rsidR="007A4884" w:rsidRPr="0053061E" w:rsidTr="007A4884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4884" w:rsidRPr="0053061E" w:rsidRDefault="007A4884" w:rsidP="007A4884">
            <w:pPr>
              <w:pStyle w:val="TableHeading"/>
            </w:pPr>
            <w:r w:rsidRPr="0053061E">
              <w:t>Fees payable to Commission for applications and notices</w:t>
            </w:r>
          </w:p>
        </w:tc>
      </w:tr>
      <w:tr w:rsidR="00366C8D" w:rsidRPr="0053061E" w:rsidTr="007A4884">
        <w:trPr>
          <w:tblHeader/>
        </w:trPr>
        <w:tc>
          <w:tcPr>
            <w:tcW w:w="47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Heading"/>
            </w:pPr>
            <w:r w:rsidRPr="0053061E">
              <w:t>Item</w:t>
            </w:r>
          </w:p>
        </w:tc>
        <w:tc>
          <w:tcPr>
            <w:tcW w:w="274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Heading"/>
            </w:pPr>
            <w:r w:rsidRPr="0053061E">
              <w:t>Application or notice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3C6D28">
            <w:pPr>
              <w:pStyle w:val="TableHeading"/>
              <w:jc w:val="right"/>
            </w:pPr>
            <w:r w:rsidRPr="0053061E">
              <w:t>Fee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3C6D28">
            <w:pPr>
              <w:pStyle w:val="TableHeading"/>
              <w:jc w:val="right"/>
            </w:pPr>
            <w:r w:rsidRPr="0053061E">
              <w:t>Concessional fee</w:t>
            </w:r>
          </w:p>
        </w:tc>
      </w:tr>
      <w:tr w:rsidR="00E511D6" w:rsidRPr="0053061E" w:rsidTr="007A4884">
        <w:tc>
          <w:tcPr>
            <w:tcW w:w="479" w:type="pct"/>
            <w:tcBorders>
              <w:top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  <w:tabs>
                <w:tab w:val="right" w:pos="390"/>
              </w:tabs>
            </w:pPr>
            <w:r w:rsidRPr="0053061E">
              <w:t>1</w:t>
            </w:r>
          </w:p>
        </w:tc>
        <w:tc>
          <w:tcPr>
            <w:tcW w:w="2743" w:type="pct"/>
            <w:tcBorders>
              <w:top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</w:pPr>
            <w:r w:rsidRPr="0053061E">
              <w:t>Application for an authorisation under section</w:t>
            </w:r>
            <w:r w:rsidR="0053061E" w:rsidRPr="0053061E">
              <w:t> </w:t>
            </w:r>
            <w:r w:rsidRPr="0053061E">
              <w:t>88 of the Act (other than a merger authorisation)</w:t>
            </w:r>
          </w:p>
        </w:tc>
        <w:tc>
          <w:tcPr>
            <w:tcW w:w="581" w:type="pct"/>
            <w:tcBorders>
              <w:top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  <w:jc w:val="right"/>
            </w:pPr>
            <w:r w:rsidRPr="0053061E">
              <w:t>$7,500</w:t>
            </w:r>
          </w:p>
        </w:tc>
        <w:tc>
          <w:tcPr>
            <w:tcW w:w="1197" w:type="pct"/>
            <w:tcBorders>
              <w:top w:val="single" w:sz="12" w:space="0" w:color="auto"/>
            </w:tcBorders>
            <w:shd w:val="clear" w:color="auto" w:fill="auto"/>
          </w:tcPr>
          <w:p w:rsidR="00E511D6" w:rsidRPr="0053061E" w:rsidRDefault="006E2232" w:rsidP="0096151A">
            <w:pPr>
              <w:pStyle w:val="Tabletext"/>
              <w:jc w:val="right"/>
            </w:pPr>
            <w:r w:rsidRPr="0053061E">
              <w:t>No concessional fee</w:t>
            </w:r>
          </w:p>
        </w:tc>
      </w:tr>
      <w:tr w:rsidR="00366C8D" w:rsidRPr="0053061E" w:rsidTr="007A4884">
        <w:tc>
          <w:tcPr>
            <w:tcW w:w="479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tabs>
                <w:tab w:val="right" w:pos="404"/>
              </w:tabs>
            </w:pPr>
            <w:r w:rsidRPr="0053061E">
              <w:t>2</w:t>
            </w:r>
          </w:p>
        </w:tc>
        <w:tc>
          <w:tcPr>
            <w:tcW w:w="2743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</w:pPr>
            <w:r w:rsidRPr="0053061E">
              <w:t>Application for a merger authorisation</w:t>
            </w:r>
          </w:p>
        </w:tc>
        <w:tc>
          <w:tcPr>
            <w:tcW w:w="581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jc w:val="right"/>
            </w:pPr>
            <w:r w:rsidRPr="0053061E">
              <w:t>$25</w:t>
            </w:r>
            <w:r w:rsidR="00610BB1" w:rsidRPr="0053061E">
              <w:t>,</w:t>
            </w:r>
            <w:r w:rsidRPr="0053061E">
              <w:t>000</w:t>
            </w:r>
          </w:p>
        </w:tc>
        <w:tc>
          <w:tcPr>
            <w:tcW w:w="1197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jc w:val="right"/>
            </w:pPr>
            <w:r w:rsidRPr="0053061E">
              <w:t>No concessional fee</w:t>
            </w:r>
          </w:p>
        </w:tc>
      </w:tr>
      <w:tr w:rsidR="00E511D6" w:rsidRPr="0053061E" w:rsidTr="007A4884">
        <w:tc>
          <w:tcPr>
            <w:tcW w:w="479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tabs>
                <w:tab w:val="right" w:pos="404"/>
              </w:tabs>
            </w:pPr>
            <w:r w:rsidRPr="0053061E">
              <w:t>3</w:t>
            </w:r>
          </w:p>
        </w:tc>
        <w:tc>
          <w:tcPr>
            <w:tcW w:w="2743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</w:pPr>
            <w:r w:rsidRPr="0053061E">
              <w:t>Application for revocation of a merger authorisation</w:t>
            </w:r>
            <w:r w:rsidR="006E2232" w:rsidRPr="0053061E">
              <w:t>,</w:t>
            </w:r>
            <w:r w:rsidRPr="0053061E">
              <w:t xml:space="preserve"> and substitution of a new </w:t>
            </w:r>
            <w:r w:rsidR="006E2232" w:rsidRPr="0053061E">
              <w:t xml:space="preserve">merger </w:t>
            </w:r>
            <w:r w:rsidRPr="0053061E">
              <w:t>authorisation</w:t>
            </w:r>
            <w:r w:rsidR="006E2232" w:rsidRPr="0053061E">
              <w:t>,</w:t>
            </w:r>
            <w:r w:rsidRPr="0053061E">
              <w:t xml:space="preserve"> under </w:t>
            </w:r>
            <w:r w:rsidRPr="0053061E">
              <w:lastRenderedPageBreak/>
              <w:t>section</w:t>
            </w:r>
            <w:r w:rsidR="0053061E" w:rsidRPr="0053061E">
              <w:t> </w:t>
            </w:r>
            <w:r w:rsidRPr="0053061E">
              <w:t>91C of the Act</w:t>
            </w:r>
          </w:p>
        </w:tc>
        <w:tc>
          <w:tcPr>
            <w:tcW w:w="581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jc w:val="right"/>
            </w:pPr>
            <w:r w:rsidRPr="0053061E">
              <w:lastRenderedPageBreak/>
              <w:t>$25,000</w:t>
            </w:r>
          </w:p>
        </w:tc>
        <w:tc>
          <w:tcPr>
            <w:tcW w:w="1197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jc w:val="right"/>
            </w:pPr>
            <w:r w:rsidRPr="0053061E">
              <w:t>No concessional fee</w:t>
            </w:r>
          </w:p>
        </w:tc>
      </w:tr>
      <w:tr w:rsidR="00E511D6" w:rsidRPr="0053061E" w:rsidTr="007A4884">
        <w:tc>
          <w:tcPr>
            <w:tcW w:w="479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tabs>
                <w:tab w:val="right" w:pos="404"/>
              </w:tabs>
            </w:pPr>
            <w:r w:rsidRPr="0053061E">
              <w:t>4</w:t>
            </w:r>
          </w:p>
        </w:tc>
        <w:tc>
          <w:tcPr>
            <w:tcW w:w="2743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</w:pPr>
            <w:r w:rsidRPr="0053061E">
              <w:t>Application for revocation of an authorisation under section</w:t>
            </w:r>
            <w:r w:rsidR="0053061E" w:rsidRPr="0053061E">
              <w:t> </w:t>
            </w:r>
            <w:r w:rsidRPr="0053061E">
              <w:t>88 (other than a merger authorisation) and substitution of a new authorisation under section</w:t>
            </w:r>
            <w:r w:rsidR="0053061E" w:rsidRPr="0053061E">
              <w:t> </w:t>
            </w:r>
            <w:r w:rsidRPr="0053061E">
              <w:t>91C of the Act</w:t>
            </w:r>
          </w:p>
        </w:tc>
        <w:tc>
          <w:tcPr>
            <w:tcW w:w="581" w:type="pct"/>
            <w:shd w:val="clear" w:color="auto" w:fill="auto"/>
          </w:tcPr>
          <w:p w:rsidR="00E511D6" w:rsidRPr="0053061E" w:rsidDel="00D8103F" w:rsidRDefault="00E511D6" w:rsidP="0096151A">
            <w:pPr>
              <w:pStyle w:val="Tabletext"/>
              <w:jc w:val="right"/>
            </w:pPr>
            <w:r w:rsidRPr="0053061E">
              <w:t>$2,500</w:t>
            </w:r>
          </w:p>
        </w:tc>
        <w:tc>
          <w:tcPr>
            <w:tcW w:w="1197" w:type="pct"/>
            <w:shd w:val="clear" w:color="auto" w:fill="auto"/>
          </w:tcPr>
          <w:p w:rsidR="00E511D6" w:rsidRPr="0053061E" w:rsidDel="00D8103F" w:rsidRDefault="006E2232" w:rsidP="0096151A">
            <w:pPr>
              <w:pStyle w:val="Tabletext"/>
              <w:jc w:val="right"/>
            </w:pPr>
            <w:r w:rsidRPr="0053061E">
              <w:t>No concessional fee</w:t>
            </w:r>
          </w:p>
        </w:tc>
      </w:tr>
      <w:tr w:rsidR="00366C8D" w:rsidRPr="0053061E" w:rsidTr="007A4884">
        <w:tc>
          <w:tcPr>
            <w:tcW w:w="479" w:type="pct"/>
            <w:shd w:val="clear" w:color="auto" w:fill="auto"/>
          </w:tcPr>
          <w:p w:rsidR="00E511D6" w:rsidRPr="0053061E" w:rsidRDefault="00E511D6" w:rsidP="0096151A">
            <w:pPr>
              <w:pStyle w:val="Tabletext"/>
              <w:tabs>
                <w:tab w:val="right" w:pos="404"/>
              </w:tabs>
            </w:pPr>
            <w:r w:rsidRPr="0053061E">
              <w:t>5</w:t>
            </w:r>
          </w:p>
        </w:tc>
        <w:tc>
          <w:tcPr>
            <w:tcW w:w="2743" w:type="pct"/>
            <w:shd w:val="clear" w:color="auto" w:fill="auto"/>
          </w:tcPr>
          <w:p w:rsidR="00E511D6" w:rsidRPr="0053061E" w:rsidRDefault="006E2232" w:rsidP="006E2232">
            <w:pPr>
              <w:pStyle w:val="Tabletext"/>
            </w:pPr>
            <w:r w:rsidRPr="0053061E">
              <w:t>A</w:t>
            </w:r>
            <w:r w:rsidR="00E511D6" w:rsidRPr="0053061E">
              <w:t xml:space="preserve"> notice under subsection</w:t>
            </w:r>
            <w:r w:rsidR="0053061E" w:rsidRPr="0053061E">
              <w:t> </w:t>
            </w:r>
            <w:r w:rsidR="00E511D6" w:rsidRPr="0053061E">
              <w:t>93(1) of the Act about c</w:t>
            </w:r>
            <w:r w:rsidRPr="0053061E">
              <w:t>onduct of a kind referred to in section</w:t>
            </w:r>
            <w:r w:rsidR="0053061E" w:rsidRPr="0053061E">
              <w:t> </w:t>
            </w:r>
            <w:r w:rsidRPr="0053061E">
              <w:t>47</w:t>
            </w:r>
            <w:r w:rsidR="003F4E55" w:rsidRPr="0053061E">
              <w:t xml:space="preserve"> of the Act</w:t>
            </w:r>
          </w:p>
        </w:tc>
        <w:tc>
          <w:tcPr>
            <w:tcW w:w="581" w:type="pct"/>
            <w:shd w:val="clear" w:color="auto" w:fill="auto"/>
          </w:tcPr>
          <w:p w:rsidR="00E511D6" w:rsidRPr="0053061E" w:rsidRDefault="00E511D6" w:rsidP="0096151A">
            <w:pPr>
              <w:pStyle w:val="Tabletext"/>
              <w:jc w:val="right"/>
            </w:pPr>
            <w:r w:rsidRPr="0053061E">
              <w:t>$2,500</w:t>
            </w:r>
          </w:p>
        </w:tc>
        <w:tc>
          <w:tcPr>
            <w:tcW w:w="1197" w:type="pct"/>
            <w:shd w:val="clear" w:color="auto" w:fill="auto"/>
          </w:tcPr>
          <w:p w:rsidR="00E511D6" w:rsidRPr="0053061E" w:rsidRDefault="00E511D6" w:rsidP="0096151A">
            <w:pPr>
              <w:pStyle w:val="Tabletext"/>
              <w:jc w:val="right"/>
            </w:pPr>
            <w:r w:rsidRPr="0053061E">
              <w:t>$500</w:t>
            </w:r>
          </w:p>
        </w:tc>
      </w:tr>
      <w:tr w:rsidR="00366C8D" w:rsidRPr="0053061E" w:rsidTr="007A4884">
        <w:tc>
          <w:tcPr>
            <w:tcW w:w="479" w:type="pct"/>
            <w:tcBorders>
              <w:bottom w:val="single" w:sz="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  <w:tabs>
                <w:tab w:val="right" w:pos="404"/>
              </w:tabs>
            </w:pPr>
            <w:r w:rsidRPr="0053061E">
              <w:t>6</w:t>
            </w:r>
          </w:p>
        </w:tc>
        <w:tc>
          <w:tcPr>
            <w:tcW w:w="2743" w:type="pct"/>
            <w:tcBorders>
              <w:bottom w:val="single" w:sz="2" w:space="0" w:color="auto"/>
            </w:tcBorders>
            <w:shd w:val="clear" w:color="auto" w:fill="auto"/>
          </w:tcPr>
          <w:p w:rsidR="00E511D6" w:rsidRPr="0053061E" w:rsidRDefault="006E2232" w:rsidP="006E2232">
            <w:pPr>
              <w:pStyle w:val="Tabletext"/>
            </w:pPr>
            <w:r w:rsidRPr="0053061E">
              <w:t>A notice under subsection</w:t>
            </w:r>
            <w:r w:rsidR="0053061E" w:rsidRPr="0053061E">
              <w:t> </w:t>
            </w:r>
            <w:r w:rsidRPr="0053061E">
              <w:t>93(1) of the Act about conduct of a kind referred to in section</w:t>
            </w:r>
            <w:r w:rsidR="0053061E" w:rsidRPr="0053061E">
              <w:t> </w:t>
            </w:r>
            <w:r w:rsidRPr="0053061E">
              <w:t>48</w:t>
            </w:r>
            <w:r w:rsidR="003F4E55" w:rsidRPr="0053061E">
              <w:t xml:space="preserve"> of the Act</w:t>
            </w:r>
          </w:p>
        </w:tc>
        <w:tc>
          <w:tcPr>
            <w:tcW w:w="581" w:type="pct"/>
            <w:tcBorders>
              <w:bottom w:val="single" w:sz="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  <w:jc w:val="right"/>
            </w:pPr>
            <w:r w:rsidRPr="0053061E">
              <w:t>$1</w:t>
            </w:r>
            <w:r w:rsidR="00AA7598" w:rsidRPr="0053061E">
              <w:t>,</w:t>
            </w:r>
            <w:r w:rsidRPr="0053061E">
              <w:t>0</w:t>
            </w:r>
            <w:r w:rsidR="006E2232" w:rsidRPr="0053061E">
              <w:t>0</w:t>
            </w:r>
            <w:r w:rsidRPr="0053061E">
              <w:t>0</w:t>
            </w:r>
          </w:p>
        </w:tc>
        <w:tc>
          <w:tcPr>
            <w:tcW w:w="1197" w:type="pct"/>
            <w:tcBorders>
              <w:bottom w:val="single" w:sz="2" w:space="0" w:color="auto"/>
            </w:tcBorders>
            <w:shd w:val="clear" w:color="auto" w:fill="auto"/>
          </w:tcPr>
          <w:p w:rsidR="00E511D6" w:rsidRPr="0053061E" w:rsidRDefault="006E2232" w:rsidP="0096151A">
            <w:pPr>
              <w:pStyle w:val="Tabletext"/>
              <w:jc w:val="right"/>
            </w:pPr>
            <w:r w:rsidRPr="0053061E">
              <w:t>$</w:t>
            </w:r>
            <w:r w:rsidR="00E511D6" w:rsidRPr="0053061E">
              <w:t>0</w:t>
            </w:r>
          </w:p>
        </w:tc>
      </w:tr>
      <w:tr w:rsidR="00366C8D" w:rsidRPr="0053061E" w:rsidTr="007A4884">
        <w:tc>
          <w:tcPr>
            <w:tcW w:w="47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366C8D" w:rsidP="0096151A">
            <w:pPr>
              <w:pStyle w:val="Tabletext"/>
              <w:tabs>
                <w:tab w:val="right" w:pos="404"/>
              </w:tabs>
            </w:pPr>
            <w:r w:rsidRPr="0053061E">
              <w:t>7</w:t>
            </w:r>
          </w:p>
        </w:tc>
        <w:tc>
          <w:tcPr>
            <w:tcW w:w="274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</w:pPr>
            <w:r w:rsidRPr="0053061E">
              <w:t>Notice of collective bargaining under section</w:t>
            </w:r>
            <w:r w:rsidR="0053061E" w:rsidRPr="0053061E">
              <w:t> </w:t>
            </w:r>
            <w:r w:rsidRPr="0053061E">
              <w:t>93AB of the Act</w:t>
            </w:r>
          </w:p>
        </w:tc>
        <w:tc>
          <w:tcPr>
            <w:tcW w:w="5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E511D6" w:rsidP="0096151A">
            <w:pPr>
              <w:pStyle w:val="Tabletext"/>
              <w:jc w:val="right"/>
            </w:pPr>
            <w:r w:rsidRPr="0053061E">
              <w:t>$1,000</w:t>
            </w:r>
          </w:p>
        </w:tc>
        <w:tc>
          <w:tcPr>
            <w:tcW w:w="11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11D6" w:rsidRPr="0053061E" w:rsidRDefault="00366C8D" w:rsidP="0096151A">
            <w:pPr>
              <w:pStyle w:val="Tabletext"/>
              <w:jc w:val="right"/>
            </w:pPr>
            <w:r w:rsidRPr="0053061E">
              <w:t>$</w:t>
            </w:r>
            <w:r w:rsidR="00E511D6" w:rsidRPr="0053061E">
              <w:t>0</w:t>
            </w:r>
          </w:p>
        </w:tc>
      </w:tr>
    </w:tbl>
    <w:p w:rsidR="00E511D6" w:rsidRPr="0053061E" w:rsidRDefault="00DF61C0" w:rsidP="00FD434A">
      <w:pPr>
        <w:pStyle w:val="notetext"/>
      </w:pPr>
      <w:r w:rsidRPr="0053061E">
        <w:t>Note</w:t>
      </w:r>
      <w:r w:rsidR="00E511D6" w:rsidRPr="0053061E">
        <w:t>:</w:t>
      </w:r>
      <w:r w:rsidR="00E511D6" w:rsidRPr="0053061E">
        <w:tab/>
      </w:r>
      <w:r w:rsidRPr="0053061E">
        <w:t>I</w:t>
      </w:r>
      <w:r w:rsidR="00E511D6" w:rsidRPr="0053061E">
        <w:t>tem</w:t>
      </w:r>
      <w:r w:rsidR="0053061E" w:rsidRPr="0053061E">
        <w:t> </w:t>
      </w:r>
      <w:r w:rsidRPr="0053061E">
        <w:t xml:space="preserve">4 </w:t>
      </w:r>
      <w:r w:rsidR="00E511D6" w:rsidRPr="0053061E">
        <w:t>does not apply to a revocation and substitution of a non</w:t>
      </w:r>
      <w:r w:rsidR="0053061E">
        <w:noBreakHyphen/>
      </w:r>
      <w:r w:rsidR="00E511D6" w:rsidRPr="0053061E">
        <w:t>merger authorisation initiated by the Commission under section</w:t>
      </w:r>
      <w:r w:rsidR="0053061E" w:rsidRPr="0053061E">
        <w:t> </w:t>
      </w:r>
      <w:r w:rsidR="00E511D6" w:rsidRPr="0053061E">
        <w:t>91C</w:t>
      </w:r>
      <w:r w:rsidR="00F72863" w:rsidRPr="0053061E">
        <w:t xml:space="preserve"> of the Act</w:t>
      </w:r>
      <w:r w:rsidR="00E511D6" w:rsidRPr="0053061E">
        <w:t>.</w:t>
      </w:r>
    </w:p>
    <w:p w:rsidR="00EE0EB0" w:rsidRPr="0053061E" w:rsidRDefault="00EE0EB0" w:rsidP="00EE0EB0">
      <w:pPr>
        <w:pStyle w:val="ActHead7"/>
        <w:pageBreakBefore/>
      </w:pPr>
      <w:bookmarkStart w:id="21" w:name="_Toc496178446"/>
      <w:r w:rsidRPr="0053061E">
        <w:rPr>
          <w:rStyle w:val="CharAmPartNo"/>
        </w:rPr>
        <w:lastRenderedPageBreak/>
        <w:t>Part</w:t>
      </w:r>
      <w:r w:rsidR="0053061E" w:rsidRPr="0053061E">
        <w:rPr>
          <w:rStyle w:val="CharAmPartNo"/>
        </w:rPr>
        <w:t> </w:t>
      </w:r>
      <w:r w:rsidRPr="0053061E">
        <w:rPr>
          <w:rStyle w:val="CharAmPartNo"/>
        </w:rPr>
        <w:t>2</w:t>
      </w:r>
      <w:r w:rsidRPr="0053061E">
        <w:t>—</w:t>
      </w:r>
      <w:r w:rsidRPr="0053061E">
        <w:rPr>
          <w:rStyle w:val="CharAmPartText"/>
        </w:rPr>
        <w:t>Amendments relating to telecommunications</w:t>
      </w:r>
      <w:bookmarkEnd w:id="21"/>
    </w:p>
    <w:p w:rsidR="00EE0EB0" w:rsidRPr="0053061E" w:rsidRDefault="00EE0EB0" w:rsidP="00EE0EB0">
      <w:pPr>
        <w:pStyle w:val="ActHead8"/>
      </w:pPr>
      <w:bookmarkStart w:id="22" w:name="_Toc496178447"/>
      <w:r w:rsidRPr="0053061E">
        <w:t>Division</w:t>
      </w:r>
      <w:r w:rsidR="0053061E" w:rsidRPr="0053061E">
        <w:t> </w:t>
      </w:r>
      <w:r w:rsidRPr="0053061E">
        <w:t>1—</w:t>
      </w:r>
      <w:r w:rsidR="00AD0A27" w:rsidRPr="0053061E">
        <w:t>Main a</w:t>
      </w:r>
      <w:r w:rsidRPr="0053061E">
        <w:t>mendments</w:t>
      </w:r>
      <w:bookmarkEnd w:id="22"/>
    </w:p>
    <w:p w:rsidR="00EE0EB0" w:rsidRPr="0053061E" w:rsidRDefault="00EE0EB0" w:rsidP="00EE0EB0">
      <w:pPr>
        <w:pStyle w:val="ActHead9"/>
      </w:pPr>
      <w:bookmarkStart w:id="23" w:name="_Toc496178448"/>
      <w:r w:rsidRPr="0053061E">
        <w:t>Competition and Consumer Regulations</w:t>
      </w:r>
      <w:r w:rsidR="0053061E" w:rsidRPr="0053061E">
        <w:t> </w:t>
      </w:r>
      <w:r w:rsidRPr="0053061E">
        <w:t>2010</w:t>
      </w:r>
      <w:bookmarkEnd w:id="23"/>
    </w:p>
    <w:p w:rsidR="00AD0A27" w:rsidRPr="0053061E" w:rsidRDefault="000A02A2" w:rsidP="00AD0A27">
      <w:pPr>
        <w:pStyle w:val="ItemHead"/>
      </w:pPr>
      <w:r w:rsidRPr="0053061E">
        <w:t>38</w:t>
      </w:r>
      <w:r w:rsidR="00AD0A27" w:rsidRPr="0053061E">
        <w:t xml:space="preserve">  </w:t>
      </w:r>
      <w:proofErr w:type="spellStart"/>
      <w:r w:rsidR="00AD0A27" w:rsidRPr="0053061E">
        <w:t>Subregulations</w:t>
      </w:r>
      <w:proofErr w:type="spellEnd"/>
      <w:r w:rsidR="0053061E" w:rsidRPr="0053061E">
        <w:t> </w:t>
      </w:r>
      <w:r w:rsidR="00AD0A27" w:rsidRPr="0053061E">
        <w:t>20A(4) and (5)</w:t>
      </w:r>
    </w:p>
    <w:p w:rsidR="00AD0A27" w:rsidRPr="0053061E" w:rsidRDefault="00AD0A27" w:rsidP="00AD0A27">
      <w:pPr>
        <w:pStyle w:val="Item"/>
      </w:pPr>
      <w:r w:rsidRPr="0053061E">
        <w:t xml:space="preserve">Repeal the </w:t>
      </w:r>
      <w:proofErr w:type="spellStart"/>
      <w:r w:rsidRPr="0053061E">
        <w:t>subregulations</w:t>
      </w:r>
      <w:proofErr w:type="spellEnd"/>
      <w:r w:rsidRPr="0053061E">
        <w:t>.</w:t>
      </w:r>
    </w:p>
    <w:p w:rsidR="00AD0A27" w:rsidRPr="0053061E" w:rsidRDefault="000A02A2" w:rsidP="00AD0A27">
      <w:pPr>
        <w:pStyle w:val="ItemHead"/>
      </w:pPr>
      <w:r w:rsidRPr="0053061E">
        <w:t>39</w:t>
      </w:r>
      <w:r w:rsidR="00AD0A27" w:rsidRPr="0053061E">
        <w:t xml:space="preserve">  </w:t>
      </w:r>
      <w:proofErr w:type="spellStart"/>
      <w:r w:rsidR="00AD0A27" w:rsidRPr="0053061E">
        <w:t>Subregulations</w:t>
      </w:r>
      <w:proofErr w:type="spellEnd"/>
      <w:r w:rsidR="0053061E" w:rsidRPr="0053061E">
        <w:t> </w:t>
      </w:r>
      <w:r w:rsidR="00AD0A27" w:rsidRPr="0053061E">
        <w:t>22B(5) and (6)</w:t>
      </w:r>
    </w:p>
    <w:p w:rsidR="00AD0A27" w:rsidRPr="0053061E" w:rsidRDefault="00AD0A27" w:rsidP="00AD0A27">
      <w:pPr>
        <w:pStyle w:val="Item"/>
      </w:pPr>
      <w:r w:rsidRPr="0053061E">
        <w:t xml:space="preserve">Repeal the </w:t>
      </w:r>
      <w:proofErr w:type="spellStart"/>
      <w:r w:rsidRPr="0053061E">
        <w:t>subregulations</w:t>
      </w:r>
      <w:proofErr w:type="spellEnd"/>
      <w:r w:rsidRPr="0053061E">
        <w:t>.</w:t>
      </w:r>
    </w:p>
    <w:p w:rsidR="00AD0A27" w:rsidRPr="0053061E" w:rsidRDefault="000A02A2" w:rsidP="00AD0A27">
      <w:pPr>
        <w:pStyle w:val="ItemHead"/>
      </w:pPr>
      <w:r w:rsidRPr="0053061E">
        <w:t>40</w:t>
      </w:r>
      <w:r w:rsidR="00AD0A27" w:rsidRPr="0053061E">
        <w:t xml:space="preserve">  </w:t>
      </w:r>
      <w:proofErr w:type="spellStart"/>
      <w:r w:rsidR="00AD0A27" w:rsidRPr="0053061E">
        <w:t>Subregulation</w:t>
      </w:r>
      <w:proofErr w:type="spellEnd"/>
      <w:r w:rsidR="0053061E" w:rsidRPr="0053061E">
        <w:t> </w:t>
      </w:r>
      <w:r w:rsidR="00AD0A27" w:rsidRPr="0053061E">
        <w:t>28(2A)</w:t>
      </w:r>
    </w:p>
    <w:p w:rsidR="00AD0A27" w:rsidRPr="0053061E" w:rsidRDefault="00AD0A27" w:rsidP="00AD0A27">
      <w:pPr>
        <w:pStyle w:val="Item"/>
      </w:pPr>
      <w:r w:rsidRPr="0053061E">
        <w:t>Omit “, 152CJ(3), 152EA(3) and 152ED(7)”, substitute “and 152CJ(3)”.</w:t>
      </w:r>
    </w:p>
    <w:p w:rsidR="00AD0A27" w:rsidRPr="0053061E" w:rsidRDefault="000A02A2" w:rsidP="00AD0A27">
      <w:pPr>
        <w:pStyle w:val="ItemHead"/>
      </w:pPr>
      <w:r w:rsidRPr="0053061E">
        <w:t>41</w:t>
      </w:r>
      <w:r w:rsidR="00AD0A27" w:rsidRPr="0053061E">
        <w:t xml:space="preserve">  Regulation</w:t>
      </w:r>
      <w:r w:rsidR="0053061E" w:rsidRPr="0053061E">
        <w:t> </w:t>
      </w:r>
      <w:r w:rsidR="00AD0A27" w:rsidRPr="0053061E">
        <w:t xml:space="preserve">28B (definition of </w:t>
      </w:r>
      <w:r w:rsidR="00AD0A27" w:rsidRPr="0053061E">
        <w:rPr>
          <w:i/>
        </w:rPr>
        <w:t>determination</w:t>
      </w:r>
      <w:r w:rsidR="00AD0A27" w:rsidRPr="0053061E">
        <w:t>)</w:t>
      </w:r>
    </w:p>
    <w:p w:rsidR="00AD0A27" w:rsidRPr="0053061E" w:rsidRDefault="00AD0A27" w:rsidP="00AD0A27">
      <w:pPr>
        <w:pStyle w:val="Item"/>
      </w:pPr>
      <w:r w:rsidRPr="0053061E">
        <w:t>Omit “or 152CP”.</w:t>
      </w:r>
    </w:p>
    <w:p w:rsidR="00AD0A27" w:rsidRPr="0053061E" w:rsidRDefault="000A02A2" w:rsidP="00AD0A27">
      <w:pPr>
        <w:pStyle w:val="ItemHead"/>
      </w:pPr>
      <w:r w:rsidRPr="0053061E">
        <w:t>42</w:t>
      </w:r>
      <w:r w:rsidR="00AD0A27" w:rsidRPr="0053061E">
        <w:t xml:space="preserve">  Regulation</w:t>
      </w:r>
      <w:r w:rsidR="0053061E" w:rsidRPr="0053061E">
        <w:t> </w:t>
      </w:r>
      <w:r w:rsidR="00AD0A27" w:rsidRPr="0053061E">
        <w:t xml:space="preserve">28B (definition of </w:t>
      </w:r>
      <w:r w:rsidR="00AD0A27" w:rsidRPr="0053061E">
        <w:rPr>
          <w:i/>
        </w:rPr>
        <w:t>review</w:t>
      </w:r>
      <w:r w:rsidR="00AD0A27" w:rsidRPr="0053061E">
        <w:t>)</w:t>
      </w:r>
    </w:p>
    <w:p w:rsidR="00AD0A27" w:rsidRPr="0053061E" w:rsidRDefault="00AD0A27" w:rsidP="00AD0A27">
      <w:pPr>
        <w:pStyle w:val="Item"/>
      </w:pPr>
      <w:r w:rsidRPr="0053061E">
        <w:t>Omit “or 152DO”.</w:t>
      </w:r>
    </w:p>
    <w:p w:rsidR="00AD0A27" w:rsidRPr="0053061E" w:rsidRDefault="000A02A2" w:rsidP="00AD0A27">
      <w:pPr>
        <w:pStyle w:val="ItemHead"/>
      </w:pPr>
      <w:r w:rsidRPr="0053061E">
        <w:t>43</w:t>
      </w:r>
      <w:r w:rsidR="00AD0A27" w:rsidRPr="0053061E">
        <w:t xml:space="preserve">  </w:t>
      </w:r>
      <w:proofErr w:type="spellStart"/>
      <w:r w:rsidR="00AD0A27" w:rsidRPr="0053061E">
        <w:t>Subregulation</w:t>
      </w:r>
      <w:proofErr w:type="spellEnd"/>
      <w:r w:rsidR="0053061E" w:rsidRPr="0053061E">
        <w:t> </w:t>
      </w:r>
      <w:r w:rsidR="00AD0A27" w:rsidRPr="0053061E">
        <w:t>28C(1A)</w:t>
      </w:r>
    </w:p>
    <w:p w:rsidR="00AD0A27" w:rsidRPr="0053061E" w:rsidRDefault="00AD0A27" w:rsidP="00AD0A27">
      <w:pPr>
        <w:pStyle w:val="Item"/>
      </w:pPr>
      <w:r w:rsidRPr="0053061E">
        <w:t xml:space="preserve">Repeal the </w:t>
      </w:r>
      <w:proofErr w:type="spellStart"/>
      <w:r w:rsidRPr="0053061E">
        <w:t>subregulation</w:t>
      </w:r>
      <w:proofErr w:type="spellEnd"/>
      <w:r w:rsidRPr="0053061E">
        <w:t>.</w:t>
      </w:r>
    </w:p>
    <w:p w:rsidR="00AD0A27" w:rsidRPr="0053061E" w:rsidRDefault="000A02A2" w:rsidP="00AD0A27">
      <w:pPr>
        <w:pStyle w:val="ItemHead"/>
      </w:pPr>
      <w:r w:rsidRPr="0053061E">
        <w:t>44</w:t>
      </w:r>
      <w:r w:rsidR="00AD0A27" w:rsidRPr="0053061E">
        <w:t xml:space="preserve">  Paragraph 28R(a)</w:t>
      </w:r>
    </w:p>
    <w:p w:rsidR="00AD0A27" w:rsidRPr="0053061E" w:rsidRDefault="00AD0A27" w:rsidP="00AD0A27">
      <w:pPr>
        <w:pStyle w:val="Item"/>
      </w:pPr>
      <w:r w:rsidRPr="0053061E">
        <w:t>Repeal the paragraph.</w:t>
      </w:r>
    </w:p>
    <w:p w:rsidR="00AD0A27" w:rsidRPr="0053061E" w:rsidRDefault="000A02A2" w:rsidP="00AD0A27">
      <w:pPr>
        <w:pStyle w:val="ItemHead"/>
      </w:pPr>
      <w:r w:rsidRPr="0053061E">
        <w:t>45</w:t>
      </w:r>
      <w:r w:rsidR="00AD0A27" w:rsidRPr="0053061E">
        <w:t xml:space="preserve">  Regulation</w:t>
      </w:r>
      <w:r w:rsidR="0053061E" w:rsidRPr="0053061E">
        <w:t> </w:t>
      </w:r>
      <w:r w:rsidR="00AD0A27" w:rsidRPr="0053061E">
        <w:t>28R (note 1)</w:t>
      </w:r>
    </w:p>
    <w:p w:rsidR="00AD0A27" w:rsidRPr="0053061E" w:rsidRDefault="00AD0A27" w:rsidP="00AD0A27">
      <w:pPr>
        <w:pStyle w:val="Item"/>
      </w:pPr>
      <w:r w:rsidRPr="0053061E">
        <w:t>Omit:</w:t>
      </w:r>
    </w:p>
    <w:p w:rsidR="00AD0A27" w:rsidRPr="0053061E" w:rsidRDefault="00AD0A27" w:rsidP="00AD0A27">
      <w:pPr>
        <w:pStyle w:val="notepara"/>
      </w:pPr>
      <w:r w:rsidRPr="0053061E">
        <w:rPr>
          <w:b/>
          <w:i/>
        </w:rPr>
        <w:t>determination—</w:t>
      </w:r>
      <w:r w:rsidRPr="0053061E">
        <w:t>section</w:t>
      </w:r>
      <w:r w:rsidR="0053061E" w:rsidRPr="0053061E">
        <w:t> </w:t>
      </w:r>
      <w:r w:rsidRPr="0053061E">
        <w:t>152CL</w:t>
      </w:r>
    </w:p>
    <w:p w:rsidR="00AD0A27" w:rsidRPr="0053061E" w:rsidRDefault="00AD0A27" w:rsidP="00AD0A27">
      <w:pPr>
        <w:pStyle w:val="notepara"/>
      </w:pPr>
      <w:r w:rsidRPr="0053061E">
        <w:rPr>
          <w:b/>
          <w:i/>
        </w:rPr>
        <w:t>party</w:t>
      </w:r>
      <w:r w:rsidRPr="0053061E">
        <w:t>—section</w:t>
      </w:r>
      <w:r w:rsidR="0053061E" w:rsidRPr="0053061E">
        <w:t> </w:t>
      </w:r>
      <w:r w:rsidRPr="0053061E">
        <w:t>152CL</w:t>
      </w:r>
    </w:p>
    <w:p w:rsidR="00E513B1" w:rsidRPr="0053061E" w:rsidRDefault="000A02A2" w:rsidP="00E513B1">
      <w:pPr>
        <w:pStyle w:val="ItemHead"/>
      </w:pPr>
      <w:r w:rsidRPr="0053061E">
        <w:t>46</w:t>
      </w:r>
      <w:r w:rsidR="00E513B1" w:rsidRPr="0053061E">
        <w:t xml:space="preserve">  </w:t>
      </w:r>
      <w:r w:rsidR="00EB1A78" w:rsidRPr="0053061E">
        <w:t>Regulation</w:t>
      </w:r>
      <w:r w:rsidR="0053061E" w:rsidRPr="0053061E">
        <w:t> </w:t>
      </w:r>
      <w:r w:rsidR="00E513B1" w:rsidRPr="0053061E">
        <w:t>28Y (</w:t>
      </w:r>
      <w:r w:rsidR="0053061E" w:rsidRPr="0053061E">
        <w:t>paragraphs (</w:t>
      </w:r>
      <w:r w:rsidR="00C50EDA" w:rsidRPr="0053061E">
        <w:t xml:space="preserve">a), </w:t>
      </w:r>
      <w:r w:rsidR="00DC4DD9" w:rsidRPr="0053061E">
        <w:t xml:space="preserve">(b) </w:t>
      </w:r>
      <w:r w:rsidR="00C50EDA" w:rsidRPr="0053061E">
        <w:t xml:space="preserve">and (d) </w:t>
      </w:r>
      <w:r w:rsidR="00E513B1" w:rsidRPr="0053061E">
        <w:t xml:space="preserve">of the definition of </w:t>
      </w:r>
      <w:r w:rsidR="00E513B1" w:rsidRPr="0053061E">
        <w:rPr>
          <w:i/>
        </w:rPr>
        <w:t>Part</w:t>
      </w:r>
      <w:r w:rsidR="0053061E" w:rsidRPr="0053061E">
        <w:rPr>
          <w:i/>
        </w:rPr>
        <w:t> </w:t>
      </w:r>
      <w:proofErr w:type="spellStart"/>
      <w:r w:rsidR="00E513B1" w:rsidRPr="0053061E">
        <w:rPr>
          <w:i/>
        </w:rPr>
        <w:t>XIB</w:t>
      </w:r>
      <w:proofErr w:type="spellEnd"/>
      <w:r w:rsidR="00E513B1" w:rsidRPr="0053061E">
        <w:rPr>
          <w:i/>
        </w:rPr>
        <w:t xml:space="preserve"> or </w:t>
      </w:r>
      <w:proofErr w:type="spellStart"/>
      <w:r w:rsidR="00E513B1" w:rsidRPr="0053061E">
        <w:rPr>
          <w:i/>
        </w:rPr>
        <w:t>XIC</w:t>
      </w:r>
      <w:proofErr w:type="spellEnd"/>
      <w:r w:rsidR="00E513B1" w:rsidRPr="0053061E">
        <w:rPr>
          <w:i/>
        </w:rPr>
        <w:t xml:space="preserve"> register</w:t>
      </w:r>
      <w:r w:rsidR="00E513B1" w:rsidRPr="0053061E">
        <w:t>)</w:t>
      </w:r>
    </w:p>
    <w:p w:rsidR="00E513B1" w:rsidRPr="0053061E" w:rsidRDefault="00E513B1" w:rsidP="00E513B1">
      <w:pPr>
        <w:pStyle w:val="Item"/>
      </w:pPr>
      <w:r w:rsidRPr="0053061E">
        <w:t>Omit “register”, substitute “Register”.</w:t>
      </w:r>
    </w:p>
    <w:p w:rsidR="00DF6AAC" w:rsidRPr="0053061E" w:rsidRDefault="000A02A2" w:rsidP="00DF6AAC">
      <w:pPr>
        <w:pStyle w:val="ItemHead"/>
      </w:pPr>
      <w:r w:rsidRPr="0053061E">
        <w:t>47</w:t>
      </w:r>
      <w:r w:rsidR="00DF6AAC" w:rsidRPr="0053061E">
        <w:t xml:space="preserve">  </w:t>
      </w:r>
      <w:r w:rsidR="00EB1A78" w:rsidRPr="0053061E">
        <w:t>Regulation</w:t>
      </w:r>
      <w:r w:rsidR="0053061E" w:rsidRPr="0053061E">
        <w:t> </w:t>
      </w:r>
      <w:r w:rsidR="00DF6AAC" w:rsidRPr="0053061E">
        <w:t>28Y (</w:t>
      </w:r>
      <w:r w:rsidR="0053061E" w:rsidRPr="0053061E">
        <w:t>paragraphs (</w:t>
      </w:r>
      <w:r w:rsidR="00C50EDA" w:rsidRPr="0053061E">
        <w:t>e</w:t>
      </w:r>
      <w:r w:rsidR="00DF6AAC" w:rsidRPr="0053061E">
        <w:t>) to (</w:t>
      </w:r>
      <w:proofErr w:type="spellStart"/>
      <w:r w:rsidR="00DF6AAC" w:rsidRPr="0053061E">
        <w:t>i</w:t>
      </w:r>
      <w:proofErr w:type="spellEnd"/>
      <w:r w:rsidR="00DF6AAC" w:rsidRPr="0053061E">
        <w:t xml:space="preserve">) of the definition of </w:t>
      </w:r>
      <w:r w:rsidR="00DF6AAC" w:rsidRPr="0053061E">
        <w:rPr>
          <w:i/>
        </w:rPr>
        <w:t>Part</w:t>
      </w:r>
      <w:r w:rsidR="0053061E" w:rsidRPr="0053061E">
        <w:rPr>
          <w:i/>
        </w:rPr>
        <w:t> </w:t>
      </w:r>
      <w:proofErr w:type="spellStart"/>
      <w:r w:rsidR="00DF6AAC" w:rsidRPr="0053061E">
        <w:rPr>
          <w:i/>
        </w:rPr>
        <w:t>XIB</w:t>
      </w:r>
      <w:proofErr w:type="spellEnd"/>
      <w:r w:rsidR="00DF6AAC" w:rsidRPr="0053061E">
        <w:rPr>
          <w:i/>
        </w:rPr>
        <w:t xml:space="preserve"> or </w:t>
      </w:r>
      <w:proofErr w:type="spellStart"/>
      <w:r w:rsidR="00DF6AAC" w:rsidRPr="0053061E">
        <w:rPr>
          <w:i/>
        </w:rPr>
        <w:t>XIC</w:t>
      </w:r>
      <w:proofErr w:type="spellEnd"/>
      <w:r w:rsidR="00DF6AAC" w:rsidRPr="0053061E">
        <w:rPr>
          <w:i/>
        </w:rPr>
        <w:t xml:space="preserve"> register</w:t>
      </w:r>
      <w:r w:rsidR="00DF6AAC" w:rsidRPr="0053061E">
        <w:t>)</w:t>
      </w:r>
    </w:p>
    <w:p w:rsidR="00DF6AAC" w:rsidRPr="0053061E" w:rsidRDefault="00DF6AAC" w:rsidP="00DF6AAC">
      <w:pPr>
        <w:pStyle w:val="Item"/>
      </w:pPr>
      <w:r w:rsidRPr="0053061E">
        <w:t>Repeal the paragraph</w:t>
      </w:r>
      <w:r w:rsidR="00E513B1" w:rsidRPr="0053061E">
        <w:t>s</w:t>
      </w:r>
      <w:r w:rsidRPr="0053061E">
        <w:t>, substitute:</w:t>
      </w:r>
    </w:p>
    <w:p w:rsidR="00E513B1" w:rsidRPr="0053061E" w:rsidRDefault="00C50EDA" w:rsidP="00E513B1">
      <w:pPr>
        <w:pStyle w:val="paragraph"/>
      </w:pPr>
      <w:r w:rsidRPr="0053061E">
        <w:tab/>
        <w:t>(e</w:t>
      </w:r>
      <w:r w:rsidR="00E513B1" w:rsidRPr="0053061E">
        <w:t>)</w:t>
      </w:r>
      <w:r w:rsidR="00E513B1" w:rsidRPr="0053061E">
        <w:tab/>
        <w:t>the Register of Access Determinations kept under section</w:t>
      </w:r>
      <w:r w:rsidR="0053061E" w:rsidRPr="0053061E">
        <w:t> </w:t>
      </w:r>
      <w:r w:rsidR="00E513B1" w:rsidRPr="0053061E">
        <w:t>152BCW of the Act; or</w:t>
      </w:r>
    </w:p>
    <w:p w:rsidR="00E513B1" w:rsidRPr="0053061E" w:rsidRDefault="00C50EDA" w:rsidP="00E513B1">
      <w:pPr>
        <w:pStyle w:val="paragraph"/>
      </w:pPr>
      <w:r w:rsidRPr="0053061E">
        <w:tab/>
        <w:t>(f</w:t>
      </w:r>
      <w:r w:rsidR="00E513B1" w:rsidRPr="0053061E">
        <w:t>)</w:t>
      </w:r>
      <w:r w:rsidR="00E513B1" w:rsidRPr="0053061E">
        <w:tab/>
        <w:t>the Register of Binding Rules of Conduct kept under section</w:t>
      </w:r>
      <w:r w:rsidR="0053061E" w:rsidRPr="0053061E">
        <w:t> </w:t>
      </w:r>
      <w:r w:rsidR="00E513B1" w:rsidRPr="0053061E">
        <w:t>152BDN of the Act; or</w:t>
      </w:r>
    </w:p>
    <w:p w:rsidR="00E513B1" w:rsidRPr="0053061E" w:rsidRDefault="00C50EDA" w:rsidP="00E513B1">
      <w:pPr>
        <w:pStyle w:val="paragraph"/>
      </w:pPr>
      <w:r w:rsidRPr="0053061E">
        <w:tab/>
        <w:t>(g</w:t>
      </w:r>
      <w:r w:rsidR="00E513B1" w:rsidRPr="0053061E">
        <w:t>)</w:t>
      </w:r>
      <w:r w:rsidR="00E513B1" w:rsidRPr="0053061E">
        <w:tab/>
        <w:t xml:space="preserve">the Register of </w:t>
      </w:r>
      <w:proofErr w:type="spellStart"/>
      <w:r w:rsidR="00E513B1" w:rsidRPr="0053061E">
        <w:t>NBN</w:t>
      </w:r>
      <w:proofErr w:type="spellEnd"/>
      <w:r w:rsidR="00E513B1" w:rsidRPr="0053061E">
        <w:t xml:space="preserve"> Access Agreement Statements kept under section</w:t>
      </w:r>
      <w:r w:rsidR="0053061E" w:rsidRPr="0053061E">
        <w:t> </w:t>
      </w:r>
      <w:r w:rsidR="00E513B1" w:rsidRPr="0053061E">
        <w:t>152BEBD of the Act; or</w:t>
      </w:r>
    </w:p>
    <w:p w:rsidR="00E513B1" w:rsidRPr="0053061E" w:rsidRDefault="00C50EDA" w:rsidP="00E513B1">
      <w:pPr>
        <w:pStyle w:val="paragraph"/>
      </w:pPr>
      <w:r w:rsidRPr="0053061E">
        <w:tab/>
        <w:t>(h</w:t>
      </w:r>
      <w:r w:rsidR="00E513B1" w:rsidRPr="0053061E">
        <w:t>)</w:t>
      </w:r>
      <w:r w:rsidR="00E513B1" w:rsidRPr="0053061E">
        <w:tab/>
        <w:t>the Register of Layer 2 Bitstream Access Agreement Statements kept under section</w:t>
      </w:r>
      <w:r w:rsidR="0053061E" w:rsidRPr="0053061E">
        <w:t> </w:t>
      </w:r>
      <w:r w:rsidR="00E513B1" w:rsidRPr="0053061E">
        <w:t>152BEBG of the Act; or</w:t>
      </w:r>
    </w:p>
    <w:p w:rsidR="00E513B1" w:rsidRPr="0053061E" w:rsidRDefault="00C50EDA" w:rsidP="00E513B1">
      <w:pPr>
        <w:pStyle w:val="paragraph"/>
      </w:pPr>
      <w:r w:rsidRPr="0053061E">
        <w:lastRenderedPageBreak/>
        <w:tab/>
        <w:t>(</w:t>
      </w:r>
      <w:proofErr w:type="spellStart"/>
      <w:r w:rsidRPr="0053061E">
        <w:t>i</w:t>
      </w:r>
      <w:proofErr w:type="spellEnd"/>
      <w:r w:rsidR="00E513B1" w:rsidRPr="0053061E">
        <w:t>)</w:t>
      </w:r>
      <w:r w:rsidR="00E513B1" w:rsidRPr="0053061E">
        <w:tab/>
        <w:t>the Register of access undertakings kept under section</w:t>
      </w:r>
      <w:r w:rsidR="0053061E" w:rsidRPr="0053061E">
        <w:t> </w:t>
      </w:r>
      <w:r w:rsidR="00E513B1" w:rsidRPr="0053061E">
        <w:t>152CC of the Act; or</w:t>
      </w:r>
    </w:p>
    <w:p w:rsidR="00EE0EB0" w:rsidRPr="0053061E" w:rsidRDefault="00C50EDA" w:rsidP="00DC4DD9">
      <w:pPr>
        <w:pStyle w:val="paragraph"/>
      </w:pPr>
      <w:r w:rsidRPr="0053061E">
        <w:tab/>
        <w:t>(j</w:t>
      </w:r>
      <w:r w:rsidR="00E513B1" w:rsidRPr="0053061E">
        <w:t>)</w:t>
      </w:r>
      <w:r w:rsidR="00E513B1" w:rsidRPr="0053061E">
        <w:tab/>
        <w:t xml:space="preserve">the Register of Ministerial pricing determinations kept under </w:t>
      </w:r>
      <w:r w:rsidRPr="0053061E">
        <w:t>section</w:t>
      </w:r>
      <w:r w:rsidR="0053061E" w:rsidRPr="0053061E">
        <w:t> </w:t>
      </w:r>
      <w:r w:rsidRPr="0053061E">
        <w:t>152CJ of the Act.</w:t>
      </w:r>
    </w:p>
    <w:p w:rsidR="00AD0A27" w:rsidRPr="0053061E" w:rsidRDefault="000A02A2" w:rsidP="00AD0A27">
      <w:pPr>
        <w:pStyle w:val="ItemHead"/>
      </w:pPr>
      <w:r w:rsidRPr="0053061E">
        <w:t>48</w:t>
      </w:r>
      <w:r w:rsidR="00AD0A27" w:rsidRPr="0053061E">
        <w:t xml:space="preserve">  Forms JD, JE and LA of Part</w:t>
      </w:r>
      <w:r w:rsidR="0053061E" w:rsidRPr="0053061E">
        <w:t> </w:t>
      </w:r>
      <w:r w:rsidR="00AD0A27" w:rsidRPr="0053061E">
        <w:t>4 of Schedule</w:t>
      </w:r>
      <w:r w:rsidR="0053061E" w:rsidRPr="0053061E">
        <w:t> </w:t>
      </w:r>
      <w:r w:rsidR="00AD0A27" w:rsidRPr="0053061E">
        <w:t>1</w:t>
      </w:r>
    </w:p>
    <w:p w:rsidR="00AD0A27" w:rsidRPr="0053061E" w:rsidRDefault="00AD0A27" w:rsidP="00AD0A27">
      <w:pPr>
        <w:pStyle w:val="Item"/>
      </w:pPr>
      <w:r w:rsidRPr="0053061E">
        <w:t>Repeal the Forms.</w:t>
      </w:r>
    </w:p>
    <w:p w:rsidR="00DC4DD9" w:rsidRPr="0053061E" w:rsidRDefault="00DC4DD9" w:rsidP="00DC4DD9">
      <w:pPr>
        <w:pStyle w:val="ActHead8"/>
      </w:pPr>
      <w:bookmarkStart w:id="24" w:name="_Toc496178449"/>
      <w:r w:rsidRPr="0053061E">
        <w:t>Division</w:t>
      </w:r>
      <w:r w:rsidR="0053061E" w:rsidRPr="0053061E">
        <w:t> </w:t>
      </w:r>
      <w:r w:rsidRPr="0053061E">
        <w:t xml:space="preserve">2—Amendments relating to </w:t>
      </w:r>
      <w:r w:rsidR="000E3E65" w:rsidRPr="0053061E">
        <w:t xml:space="preserve">the </w:t>
      </w:r>
      <w:r w:rsidRPr="0053061E">
        <w:t>Communications Legislation Amendment (Deregulation and Other Measures) Act 2017</w:t>
      </w:r>
      <w:bookmarkEnd w:id="24"/>
    </w:p>
    <w:p w:rsidR="00EE0EB0" w:rsidRPr="0053061E" w:rsidRDefault="00EE0EB0" w:rsidP="00EE0EB0">
      <w:pPr>
        <w:pStyle w:val="ActHead9"/>
      </w:pPr>
      <w:bookmarkStart w:id="25" w:name="_Toc496178450"/>
      <w:r w:rsidRPr="0053061E">
        <w:t>Competition and Consumer Regulations</w:t>
      </w:r>
      <w:r w:rsidR="0053061E" w:rsidRPr="0053061E">
        <w:t> </w:t>
      </w:r>
      <w:r w:rsidRPr="0053061E">
        <w:t>2010</w:t>
      </w:r>
      <w:bookmarkEnd w:id="25"/>
    </w:p>
    <w:p w:rsidR="00EE0EB0" w:rsidRPr="0053061E" w:rsidRDefault="000A02A2" w:rsidP="00EE0EB0">
      <w:pPr>
        <w:pStyle w:val="ItemHead"/>
      </w:pPr>
      <w:r w:rsidRPr="0053061E">
        <w:t>49</w:t>
      </w:r>
      <w:r w:rsidR="00EE0EB0" w:rsidRPr="0053061E">
        <w:t xml:space="preserve">  </w:t>
      </w:r>
      <w:proofErr w:type="spellStart"/>
      <w:r w:rsidR="00EE0EB0" w:rsidRPr="0053061E">
        <w:t>Subregulation</w:t>
      </w:r>
      <w:proofErr w:type="spellEnd"/>
      <w:r w:rsidR="0053061E" w:rsidRPr="0053061E">
        <w:t> </w:t>
      </w:r>
      <w:r w:rsidR="00EE0EB0" w:rsidRPr="0053061E">
        <w:t>28(2A)</w:t>
      </w:r>
    </w:p>
    <w:p w:rsidR="00EE0EB0" w:rsidRPr="0053061E" w:rsidRDefault="00EE0EB0" w:rsidP="00EE0EB0">
      <w:pPr>
        <w:pStyle w:val="Item"/>
      </w:pPr>
      <w:r w:rsidRPr="0053061E">
        <w:t>Omit “151BR(4),”.</w:t>
      </w:r>
    </w:p>
    <w:p w:rsidR="00EE0EB0" w:rsidRPr="0053061E" w:rsidRDefault="000A02A2" w:rsidP="00EE0EB0">
      <w:pPr>
        <w:pStyle w:val="ItemHead"/>
      </w:pPr>
      <w:r w:rsidRPr="0053061E">
        <w:t>50</w:t>
      </w:r>
      <w:r w:rsidR="00EE0EB0" w:rsidRPr="0053061E">
        <w:t xml:space="preserve">  </w:t>
      </w:r>
      <w:proofErr w:type="spellStart"/>
      <w:r w:rsidR="00EE0EB0" w:rsidRPr="0053061E">
        <w:t>Subregulation</w:t>
      </w:r>
      <w:proofErr w:type="spellEnd"/>
      <w:r w:rsidR="0053061E" w:rsidRPr="0053061E">
        <w:t> </w:t>
      </w:r>
      <w:r w:rsidR="00EE0EB0" w:rsidRPr="0053061E">
        <w:t>28(2C)</w:t>
      </w:r>
    </w:p>
    <w:p w:rsidR="00EE0EB0" w:rsidRPr="0053061E" w:rsidRDefault="00EE0EB0" w:rsidP="00EE0EB0">
      <w:pPr>
        <w:pStyle w:val="Item"/>
      </w:pPr>
      <w:r w:rsidRPr="0053061E">
        <w:t xml:space="preserve">Repeal the </w:t>
      </w:r>
      <w:proofErr w:type="spellStart"/>
      <w:r w:rsidRPr="0053061E">
        <w:t>subregulation</w:t>
      </w:r>
      <w:proofErr w:type="spellEnd"/>
      <w:r w:rsidRPr="0053061E">
        <w:t>.</w:t>
      </w:r>
    </w:p>
    <w:p w:rsidR="00E513B1" w:rsidRPr="0053061E" w:rsidRDefault="000A02A2" w:rsidP="00E513B1">
      <w:pPr>
        <w:pStyle w:val="ItemHead"/>
      </w:pPr>
      <w:r w:rsidRPr="0053061E">
        <w:t>51</w:t>
      </w:r>
      <w:r w:rsidR="00E513B1" w:rsidRPr="0053061E">
        <w:t xml:space="preserve">  </w:t>
      </w:r>
      <w:r w:rsidR="00B50FFF" w:rsidRPr="0053061E">
        <w:t>Regulation</w:t>
      </w:r>
      <w:r w:rsidR="0053061E" w:rsidRPr="0053061E">
        <w:t> </w:t>
      </w:r>
      <w:r w:rsidR="00E513B1" w:rsidRPr="0053061E">
        <w:t>28Y (</w:t>
      </w:r>
      <w:r w:rsidR="0053061E" w:rsidRPr="0053061E">
        <w:t>paragraph (</w:t>
      </w:r>
      <w:r w:rsidR="00E513B1" w:rsidRPr="0053061E">
        <w:t xml:space="preserve">c) of the definition of </w:t>
      </w:r>
      <w:r w:rsidR="00E513B1" w:rsidRPr="0053061E">
        <w:rPr>
          <w:i/>
        </w:rPr>
        <w:t>Part</w:t>
      </w:r>
      <w:r w:rsidR="0053061E" w:rsidRPr="0053061E">
        <w:rPr>
          <w:i/>
        </w:rPr>
        <w:t> </w:t>
      </w:r>
      <w:proofErr w:type="spellStart"/>
      <w:r w:rsidR="00E513B1" w:rsidRPr="0053061E">
        <w:rPr>
          <w:i/>
        </w:rPr>
        <w:t>XIB</w:t>
      </w:r>
      <w:proofErr w:type="spellEnd"/>
      <w:r w:rsidR="00E513B1" w:rsidRPr="0053061E">
        <w:rPr>
          <w:i/>
        </w:rPr>
        <w:t xml:space="preserve"> or </w:t>
      </w:r>
      <w:proofErr w:type="spellStart"/>
      <w:r w:rsidR="00E513B1" w:rsidRPr="0053061E">
        <w:rPr>
          <w:i/>
        </w:rPr>
        <w:t>XIC</w:t>
      </w:r>
      <w:proofErr w:type="spellEnd"/>
      <w:r w:rsidR="00E513B1" w:rsidRPr="0053061E">
        <w:rPr>
          <w:i/>
        </w:rPr>
        <w:t xml:space="preserve"> register</w:t>
      </w:r>
      <w:r w:rsidR="00E513B1" w:rsidRPr="0053061E">
        <w:t>)</w:t>
      </w:r>
    </w:p>
    <w:p w:rsidR="00E513B1" w:rsidRPr="0053061E" w:rsidRDefault="00E513B1" w:rsidP="00E513B1">
      <w:pPr>
        <w:pStyle w:val="Item"/>
      </w:pPr>
      <w:r w:rsidRPr="0053061E">
        <w:t>Repeal the paragraph.</w:t>
      </w:r>
    </w:p>
    <w:sectPr w:rsidR="00E513B1" w:rsidRPr="0053061E" w:rsidSect="00AC52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C16" w:rsidRDefault="00125C16" w:rsidP="0048364F">
      <w:pPr>
        <w:spacing w:line="240" w:lineRule="auto"/>
      </w:pPr>
      <w:r>
        <w:separator/>
      </w:r>
    </w:p>
  </w:endnote>
  <w:endnote w:type="continuationSeparator" w:id="0">
    <w:p w:rsidR="00125C16" w:rsidRDefault="00125C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ABBA87C-2AD2-4851-88FF-0049542ABC98}"/>
    <w:embedItalic r:id="rId2" w:subsetted="1" w:fontKey="{415E7CB5-F678-4F93-AA34-67CCFBDCA20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Pr="00AC521C" w:rsidRDefault="00AC521C" w:rsidP="00AC52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C521C">
      <w:rPr>
        <w:i/>
        <w:sz w:val="18"/>
      </w:rPr>
      <w:t>OPC62213 -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21C" w:rsidRPr="00AC521C" w:rsidRDefault="00AC521C" w:rsidP="00AC521C">
    <w:pPr>
      <w:pStyle w:val="Footer"/>
      <w:rPr>
        <w:i/>
        <w:sz w:val="18"/>
      </w:rPr>
    </w:pPr>
    <w:r w:rsidRPr="00AC521C">
      <w:rPr>
        <w:i/>
        <w:sz w:val="18"/>
      </w:rPr>
      <w:t>OPC62213 -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Default="00A94B2C" w:rsidP="00A94B2C">
    <w:pPr>
      <w:pStyle w:val="Footer"/>
    </w:pPr>
  </w:p>
  <w:p w:rsidR="00A94B2C" w:rsidRPr="00AC521C" w:rsidRDefault="00AC521C" w:rsidP="00AC521C">
    <w:pPr>
      <w:pStyle w:val="Footer"/>
      <w:rPr>
        <w:i/>
        <w:sz w:val="18"/>
      </w:rPr>
    </w:pPr>
    <w:r w:rsidRPr="00AC521C">
      <w:rPr>
        <w:i/>
        <w:sz w:val="18"/>
      </w:rPr>
      <w:t>OPC62213 -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Pr="00E33C1C" w:rsidRDefault="00A94B2C" w:rsidP="00A94B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94B2C" w:rsidTr="002B226B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2932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2C16">
            <w:rPr>
              <w:i/>
              <w:sz w:val="18"/>
            </w:rPr>
            <w:t>Competition and Consumer Amendment (Competition Policy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D2C16">
            <w:rPr>
              <w:i/>
              <w:sz w:val="18"/>
            </w:rPr>
            <w:t>No. 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4B2C" w:rsidRPr="00AC521C" w:rsidRDefault="00AC521C" w:rsidP="00AC521C">
    <w:pPr>
      <w:rPr>
        <w:rFonts w:cs="Times New Roman"/>
        <w:i/>
        <w:sz w:val="18"/>
      </w:rPr>
    </w:pPr>
    <w:r w:rsidRPr="00AC521C">
      <w:rPr>
        <w:rFonts w:cs="Times New Roman"/>
        <w:i/>
        <w:sz w:val="18"/>
      </w:rPr>
      <w:t>OPC62213 -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Pr="00E33C1C" w:rsidRDefault="00A94B2C" w:rsidP="00A94B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94B2C" w:rsidTr="002B22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2C16">
            <w:rPr>
              <w:i/>
              <w:sz w:val="18"/>
            </w:rPr>
            <w:t>Competition and Consumer Amendment (Competition Policy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23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94B2C" w:rsidRPr="00AC521C" w:rsidRDefault="00AC521C" w:rsidP="00AC521C">
    <w:pPr>
      <w:rPr>
        <w:rFonts w:cs="Times New Roman"/>
        <w:i/>
        <w:sz w:val="18"/>
      </w:rPr>
    </w:pPr>
    <w:r w:rsidRPr="00AC521C">
      <w:rPr>
        <w:rFonts w:cs="Times New Roman"/>
        <w:i/>
        <w:sz w:val="18"/>
      </w:rPr>
      <w:t>OPC62213 -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Pr="00E33C1C" w:rsidRDefault="00A94B2C" w:rsidP="00A94B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94B2C" w:rsidTr="002B226B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232C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2C16">
            <w:rPr>
              <w:i/>
              <w:sz w:val="18"/>
            </w:rPr>
            <w:t>Competition and Consumer Amendment (Competition Policy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3C5A03">
          <w:pPr>
            <w:spacing w:line="0" w:lineRule="atLeast"/>
            <w:jc w:val="right"/>
            <w:rPr>
              <w:sz w:val="18"/>
            </w:rPr>
          </w:pPr>
        </w:p>
      </w:tc>
    </w:tr>
  </w:tbl>
  <w:p w:rsidR="00A94B2C" w:rsidRPr="00AC521C" w:rsidRDefault="00AC521C" w:rsidP="00AC521C">
    <w:pPr>
      <w:rPr>
        <w:rFonts w:cs="Times New Roman"/>
        <w:i/>
        <w:sz w:val="18"/>
      </w:rPr>
    </w:pPr>
    <w:r w:rsidRPr="00AC521C">
      <w:rPr>
        <w:rFonts w:cs="Times New Roman"/>
        <w:i/>
        <w:sz w:val="18"/>
      </w:rPr>
      <w:t>OPC62213 -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Pr="00E33C1C" w:rsidRDefault="00A94B2C" w:rsidP="00A94B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94B2C" w:rsidTr="002B22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2C16">
            <w:rPr>
              <w:i/>
              <w:sz w:val="18"/>
            </w:rPr>
            <w:t>Competition and Consumer Amendment (Competition Policy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94B2C" w:rsidRDefault="00A94B2C" w:rsidP="002B22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23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94B2C" w:rsidRPr="00AC521C" w:rsidRDefault="00AC521C" w:rsidP="00AC521C">
    <w:pPr>
      <w:rPr>
        <w:rFonts w:cs="Times New Roman"/>
        <w:i/>
        <w:sz w:val="18"/>
      </w:rPr>
    </w:pPr>
    <w:r w:rsidRPr="00AC521C">
      <w:rPr>
        <w:rFonts w:cs="Times New Roman"/>
        <w:i/>
        <w:sz w:val="18"/>
      </w:rPr>
      <w:t>OPC62213 -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2C" w:rsidRDefault="00A94B2C" w:rsidP="00A94B2C">
    <w:pPr>
      <w:pStyle w:val="Footer"/>
    </w:pPr>
  </w:p>
  <w:p w:rsidR="00A94B2C" w:rsidRPr="00AC521C" w:rsidRDefault="00AC521C" w:rsidP="00AC521C">
    <w:pPr>
      <w:pStyle w:val="Footer"/>
      <w:rPr>
        <w:i/>
        <w:sz w:val="18"/>
      </w:rPr>
    </w:pPr>
    <w:r w:rsidRPr="00AC521C">
      <w:rPr>
        <w:i/>
        <w:sz w:val="18"/>
      </w:rPr>
      <w:t>OPC62213 -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C16" w:rsidRDefault="00125C16" w:rsidP="0048364F">
      <w:pPr>
        <w:spacing w:line="240" w:lineRule="auto"/>
      </w:pPr>
      <w:r>
        <w:separator/>
      </w:r>
    </w:p>
  </w:footnote>
  <w:footnote w:type="continuationSeparator" w:id="0">
    <w:p w:rsidR="00125C16" w:rsidRDefault="00125C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5F1388" w:rsidRDefault="00125C1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5F1388" w:rsidRDefault="00125C1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5F1388" w:rsidRDefault="00125C1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ED79B6" w:rsidRDefault="00125C1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ED79B6" w:rsidRDefault="00125C16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ED79B6" w:rsidRDefault="00125C1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A961C4" w:rsidRDefault="00125C1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E02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E02E6">
      <w:rPr>
        <w:noProof/>
        <w:sz w:val="20"/>
      </w:rPr>
      <w:t>Amendments</w:t>
    </w:r>
    <w:r>
      <w:rPr>
        <w:sz w:val="20"/>
      </w:rPr>
      <w:fldChar w:fldCharType="end"/>
    </w:r>
  </w:p>
  <w:p w:rsidR="00125C16" w:rsidRPr="00A961C4" w:rsidRDefault="00125C1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CE02E6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CE02E6">
      <w:rPr>
        <w:noProof/>
        <w:sz w:val="20"/>
      </w:rPr>
      <w:t>Main amendments</w:t>
    </w:r>
    <w:r>
      <w:rPr>
        <w:sz w:val="20"/>
      </w:rPr>
      <w:fldChar w:fldCharType="end"/>
    </w:r>
  </w:p>
  <w:p w:rsidR="00125C16" w:rsidRPr="00A961C4" w:rsidRDefault="00125C16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A961C4" w:rsidRDefault="00125C16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25C16" w:rsidRPr="00A961C4" w:rsidRDefault="00125C16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25C16" w:rsidRPr="00A961C4" w:rsidRDefault="00125C16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16" w:rsidRPr="00A961C4" w:rsidRDefault="00125C16" w:rsidP="007220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B2"/>
    <w:rsid w:val="000041C6"/>
    <w:rsid w:val="000063E4"/>
    <w:rsid w:val="000078FE"/>
    <w:rsid w:val="0001033B"/>
    <w:rsid w:val="00011222"/>
    <w:rsid w:val="000113BC"/>
    <w:rsid w:val="0001232C"/>
    <w:rsid w:val="000136AF"/>
    <w:rsid w:val="00021C3C"/>
    <w:rsid w:val="00024149"/>
    <w:rsid w:val="00025060"/>
    <w:rsid w:val="0002730B"/>
    <w:rsid w:val="000323C8"/>
    <w:rsid w:val="0004044E"/>
    <w:rsid w:val="0005420F"/>
    <w:rsid w:val="00056E96"/>
    <w:rsid w:val="000614BF"/>
    <w:rsid w:val="00083884"/>
    <w:rsid w:val="00083B6A"/>
    <w:rsid w:val="000A02A2"/>
    <w:rsid w:val="000B694B"/>
    <w:rsid w:val="000C4E79"/>
    <w:rsid w:val="000D05EF"/>
    <w:rsid w:val="000D6E09"/>
    <w:rsid w:val="000E2B65"/>
    <w:rsid w:val="000E3E65"/>
    <w:rsid w:val="000F21C1"/>
    <w:rsid w:val="000F6B02"/>
    <w:rsid w:val="000F7427"/>
    <w:rsid w:val="00104476"/>
    <w:rsid w:val="00105230"/>
    <w:rsid w:val="0010745C"/>
    <w:rsid w:val="00116975"/>
    <w:rsid w:val="00125C16"/>
    <w:rsid w:val="00126F1A"/>
    <w:rsid w:val="00140A1D"/>
    <w:rsid w:val="0014188F"/>
    <w:rsid w:val="00142126"/>
    <w:rsid w:val="00145B79"/>
    <w:rsid w:val="00145DE3"/>
    <w:rsid w:val="00154E3E"/>
    <w:rsid w:val="00154EAC"/>
    <w:rsid w:val="0016253F"/>
    <w:rsid w:val="001643C9"/>
    <w:rsid w:val="00165568"/>
    <w:rsid w:val="00166C2F"/>
    <w:rsid w:val="001716C9"/>
    <w:rsid w:val="00171EAE"/>
    <w:rsid w:val="001772B3"/>
    <w:rsid w:val="001820DB"/>
    <w:rsid w:val="00185413"/>
    <w:rsid w:val="00187A5A"/>
    <w:rsid w:val="00191859"/>
    <w:rsid w:val="00193461"/>
    <w:rsid w:val="001939E1"/>
    <w:rsid w:val="00195382"/>
    <w:rsid w:val="0019553A"/>
    <w:rsid w:val="001B0DFC"/>
    <w:rsid w:val="001B3097"/>
    <w:rsid w:val="001B7A5D"/>
    <w:rsid w:val="001C69C4"/>
    <w:rsid w:val="001C7323"/>
    <w:rsid w:val="001D4229"/>
    <w:rsid w:val="001D7F83"/>
    <w:rsid w:val="001E04A3"/>
    <w:rsid w:val="001E0EC6"/>
    <w:rsid w:val="001E16D0"/>
    <w:rsid w:val="001E3590"/>
    <w:rsid w:val="001E562E"/>
    <w:rsid w:val="001E7407"/>
    <w:rsid w:val="001F6924"/>
    <w:rsid w:val="00201D27"/>
    <w:rsid w:val="00203704"/>
    <w:rsid w:val="00204000"/>
    <w:rsid w:val="00204A27"/>
    <w:rsid w:val="00220961"/>
    <w:rsid w:val="00231427"/>
    <w:rsid w:val="00231A13"/>
    <w:rsid w:val="00240749"/>
    <w:rsid w:val="00242932"/>
    <w:rsid w:val="00263237"/>
    <w:rsid w:val="00265FBC"/>
    <w:rsid w:val="00266D05"/>
    <w:rsid w:val="00284086"/>
    <w:rsid w:val="002932B1"/>
    <w:rsid w:val="00295408"/>
    <w:rsid w:val="00297ECB"/>
    <w:rsid w:val="002A0FFD"/>
    <w:rsid w:val="002A55C1"/>
    <w:rsid w:val="002B2731"/>
    <w:rsid w:val="002B5B89"/>
    <w:rsid w:val="002B6A0B"/>
    <w:rsid w:val="002B7D96"/>
    <w:rsid w:val="002C0CEA"/>
    <w:rsid w:val="002C38BD"/>
    <w:rsid w:val="002C5E23"/>
    <w:rsid w:val="002D043A"/>
    <w:rsid w:val="002F39C6"/>
    <w:rsid w:val="00304E75"/>
    <w:rsid w:val="00306535"/>
    <w:rsid w:val="003072FA"/>
    <w:rsid w:val="00316872"/>
    <w:rsid w:val="0031713F"/>
    <w:rsid w:val="00317CD5"/>
    <w:rsid w:val="0032191E"/>
    <w:rsid w:val="003415D3"/>
    <w:rsid w:val="00342B86"/>
    <w:rsid w:val="00347D9D"/>
    <w:rsid w:val="00352B0F"/>
    <w:rsid w:val="003607BE"/>
    <w:rsid w:val="00361BD9"/>
    <w:rsid w:val="003627DA"/>
    <w:rsid w:val="00363549"/>
    <w:rsid w:val="003638E1"/>
    <w:rsid w:val="00366C8D"/>
    <w:rsid w:val="003674C6"/>
    <w:rsid w:val="003801D0"/>
    <w:rsid w:val="003812AE"/>
    <w:rsid w:val="00381ADD"/>
    <w:rsid w:val="00382D6A"/>
    <w:rsid w:val="00391F49"/>
    <w:rsid w:val="0039228E"/>
    <w:rsid w:val="003926B5"/>
    <w:rsid w:val="00395E46"/>
    <w:rsid w:val="003B04EC"/>
    <w:rsid w:val="003B3A69"/>
    <w:rsid w:val="003C1E7C"/>
    <w:rsid w:val="003C5A03"/>
    <w:rsid w:val="003C5F2B"/>
    <w:rsid w:val="003C6D28"/>
    <w:rsid w:val="003D0BFE"/>
    <w:rsid w:val="003D2C16"/>
    <w:rsid w:val="003D5700"/>
    <w:rsid w:val="003E5FF5"/>
    <w:rsid w:val="003F3AF5"/>
    <w:rsid w:val="003F4CA9"/>
    <w:rsid w:val="003F4E55"/>
    <w:rsid w:val="003F567B"/>
    <w:rsid w:val="003F5D9A"/>
    <w:rsid w:val="003F5F63"/>
    <w:rsid w:val="003F7765"/>
    <w:rsid w:val="004010E7"/>
    <w:rsid w:val="00401403"/>
    <w:rsid w:val="00407C0F"/>
    <w:rsid w:val="004116CD"/>
    <w:rsid w:val="00412B83"/>
    <w:rsid w:val="0041683A"/>
    <w:rsid w:val="00416C27"/>
    <w:rsid w:val="004179E4"/>
    <w:rsid w:val="00424CA9"/>
    <w:rsid w:val="004258C2"/>
    <w:rsid w:val="00433910"/>
    <w:rsid w:val="00436576"/>
    <w:rsid w:val="00436CC2"/>
    <w:rsid w:val="00436E21"/>
    <w:rsid w:val="0044291A"/>
    <w:rsid w:val="004454BD"/>
    <w:rsid w:val="004541B9"/>
    <w:rsid w:val="00460499"/>
    <w:rsid w:val="004617F7"/>
    <w:rsid w:val="00467C15"/>
    <w:rsid w:val="00480FB9"/>
    <w:rsid w:val="0048364F"/>
    <w:rsid w:val="0048592E"/>
    <w:rsid w:val="00486382"/>
    <w:rsid w:val="004914F5"/>
    <w:rsid w:val="00492A0E"/>
    <w:rsid w:val="0049317C"/>
    <w:rsid w:val="00496F97"/>
    <w:rsid w:val="004A2484"/>
    <w:rsid w:val="004C0255"/>
    <w:rsid w:val="004C5B5A"/>
    <w:rsid w:val="004C6444"/>
    <w:rsid w:val="004C6DE1"/>
    <w:rsid w:val="004E0664"/>
    <w:rsid w:val="004E4788"/>
    <w:rsid w:val="004F1FAC"/>
    <w:rsid w:val="004F3A90"/>
    <w:rsid w:val="004F676E"/>
    <w:rsid w:val="00516B8D"/>
    <w:rsid w:val="00520A1E"/>
    <w:rsid w:val="005224B5"/>
    <w:rsid w:val="0053061E"/>
    <w:rsid w:val="00534587"/>
    <w:rsid w:val="00537FBC"/>
    <w:rsid w:val="00543469"/>
    <w:rsid w:val="00545D52"/>
    <w:rsid w:val="005477AA"/>
    <w:rsid w:val="00553845"/>
    <w:rsid w:val="00557C7A"/>
    <w:rsid w:val="0056418B"/>
    <w:rsid w:val="0057438E"/>
    <w:rsid w:val="005835BF"/>
    <w:rsid w:val="00583B62"/>
    <w:rsid w:val="00584811"/>
    <w:rsid w:val="005851A5"/>
    <w:rsid w:val="0058646E"/>
    <w:rsid w:val="00591E07"/>
    <w:rsid w:val="00593AA6"/>
    <w:rsid w:val="00594161"/>
    <w:rsid w:val="00594749"/>
    <w:rsid w:val="005970ED"/>
    <w:rsid w:val="005A0197"/>
    <w:rsid w:val="005A4809"/>
    <w:rsid w:val="005A5350"/>
    <w:rsid w:val="005A71D1"/>
    <w:rsid w:val="005B0184"/>
    <w:rsid w:val="005B3B73"/>
    <w:rsid w:val="005B4067"/>
    <w:rsid w:val="005C12DE"/>
    <w:rsid w:val="005C3F41"/>
    <w:rsid w:val="005C7617"/>
    <w:rsid w:val="005D37A1"/>
    <w:rsid w:val="005E0182"/>
    <w:rsid w:val="005E552A"/>
    <w:rsid w:val="005F1368"/>
    <w:rsid w:val="00600219"/>
    <w:rsid w:val="00603A22"/>
    <w:rsid w:val="00610BB1"/>
    <w:rsid w:val="006249E6"/>
    <w:rsid w:val="00630733"/>
    <w:rsid w:val="006309DF"/>
    <w:rsid w:val="0064468A"/>
    <w:rsid w:val="00651EC9"/>
    <w:rsid w:val="00654CCA"/>
    <w:rsid w:val="006550D7"/>
    <w:rsid w:val="00656DE9"/>
    <w:rsid w:val="006630E4"/>
    <w:rsid w:val="00663BDD"/>
    <w:rsid w:val="00665B00"/>
    <w:rsid w:val="00670D52"/>
    <w:rsid w:val="00671D5A"/>
    <w:rsid w:val="00677CC2"/>
    <w:rsid w:val="00680F17"/>
    <w:rsid w:val="00685F42"/>
    <w:rsid w:val="0069207B"/>
    <w:rsid w:val="006937E2"/>
    <w:rsid w:val="0069392E"/>
    <w:rsid w:val="006977FB"/>
    <w:rsid w:val="006A0A8D"/>
    <w:rsid w:val="006A2077"/>
    <w:rsid w:val="006A4AB3"/>
    <w:rsid w:val="006B262A"/>
    <w:rsid w:val="006B7AB5"/>
    <w:rsid w:val="006C2C12"/>
    <w:rsid w:val="006C3FFF"/>
    <w:rsid w:val="006C490F"/>
    <w:rsid w:val="006C5E0D"/>
    <w:rsid w:val="006C7F8C"/>
    <w:rsid w:val="006D3667"/>
    <w:rsid w:val="006D394B"/>
    <w:rsid w:val="006D4E91"/>
    <w:rsid w:val="006E004B"/>
    <w:rsid w:val="006E2232"/>
    <w:rsid w:val="006E7147"/>
    <w:rsid w:val="006E7AE9"/>
    <w:rsid w:val="00700B2C"/>
    <w:rsid w:val="00701E6A"/>
    <w:rsid w:val="00713084"/>
    <w:rsid w:val="00716B3F"/>
    <w:rsid w:val="00716BF3"/>
    <w:rsid w:val="00722023"/>
    <w:rsid w:val="00731E00"/>
    <w:rsid w:val="007356E9"/>
    <w:rsid w:val="007440B7"/>
    <w:rsid w:val="0075228F"/>
    <w:rsid w:val="007634AD"/>
    <w:rsid w:val="007715C9"/>
    <w:rsid w:val="00771F3F"/>
    <w:rsid w:val="00774EDD"/>
    <w:rsid w:val="007757EC"/>
    <w:rsid w:val="007769D4"/>
    <w:rsid w:val="00782C17"/>
    <w:rsid w:val="00782D43"/>
    <w:rsid w:val="00785AFA"/>
    <w:rsid w:val="007903AC"/>
    <w:rsid w:val="007925BE"/>
    <w:rsid w:val="007A4884"/>
    <w:rsid w:val="007A7285"/>
    <w:rsid w:val="007A7C8A"/>
    <w:rsid w:val="007A7F9F"/>
    <w:rsid w:val="007B2B3E"/>
    <w:rsid w:val="007B4A76"/>
    <w:rsid w:val="007C4905"/>
    <w:rsid w:val="007D4019"/>
    <w:rsid w:val="007D704F"/>
    <w:rsid w:val="007E7D4A"/>
    <w:rsid w:val="007F24D0"/>
    <w:rsid w:val="008014BD"/>
    <w:rsid w:val="00811EA7"/>
    <w:rsid w:val="00826DA5"/>
    <w:rsid w:val="008309FD"/>
    <w:rsid w:val="00833416"/>
    <w:rsid w:val="00853D4E"/>
    <w:rsid w:val="00856A31"/>
    <w:rsid w:val="0086690D"/>
    <w:rsid w:val="0087452D"/>
    <w:rsid w:val="00874B69"/>
    <w:rsid w:val="008754D0"/>
    <w:rsid w:val="00876CF5"/>
    <w:rsid w:val="00877D48"/>
    <w:rsid w:val="00880795"/>
    <w:rsid w:val="0088784F"/>
    <w:rsid w:val="008944A2"/>
    <w:rsid w:val="008962C8"/>
    <w:rsid w:val="00896A09"/>
    <w:rsid w:val="0089783B"/>
    <w:rsid w:val="008C0A2B"/>
    <w:rsid w:val="008C0E77"/>
    <w:rsid w:val="008D0EE0"/>
    <w:rsid w:val="008F07E3"/>
    <w:rsid w:val="008F4232"/>
    <w:rsid w:val="008F4F1C"/>
    <w:rsid w:val="00907271"/>
    <w:rsid w:val="00914ACF"/>
    <w:rsid w:val="00915DA1"/>
    <w:rsid w:val="0092258A"/>
    <w:rsid w:val="00924644"/>
    <w:rsid w:val="00925A80"/>
    <w:rsid w:val="00926A30"/>
    <w:rsid w:val="00932377"/>
    <w:rsid w:val="00932A33"/>
    <w:rsid w:val="009336DD"/>
    <w:rsid w:val="009438CE"/>
    <w:rsid w:val="0096151A"/>
    <w:rsid w:val="009848EC"/>
    <w:rsid w:val="00997C5B"/>
    <w:rsid w:val="009B3629"/>
    <w:rsid w:val="009B5F9E"/>
    <w:rsid w:val="009C49D8"/>
    <w:rsid w:val="009D7011"/>
    <w:rsid w:val="009E35EA"/>
    <w:rsid w:val="009E3601"/>
    <w:rsid w:val="009F5571"/>
    <w:rsid w:val="009F5641"/>
    <w:rsid w:val="009F727E"/>
    <w:rsid w:val="00A0686A"/>
    <w:rsid w:val="00A1027A"/>
    <w:rsid w:val="00A2057D"/>
    <w:rsid w:val="00A231E2"/>
    <w:rsid w:val="00A2550D"/>
    <w:rsid w:val="00A26243"/>
    <w:rsid w:val="00A26DBE"/>
    <w:rsid w:val="00A326A4"/>
    <w:rsid w:val="00A36713"/>
    <w:rsid w:val="00A40BB8"/>
    <w:rsid w:val="00A4169B"/>
    <w:rsid w:val="00A4361F"/>
    <w:rsid w:val="00A4369E"/>
    <w:rsid w:val="00A5197F"/>
    <w:rsid w:val="00A527D1"/>
    <w:rsid w:val="00A64912"/>
    <w:rsid w:val="00A67D0C"/>
    <w:rsid w:val="00A70A74"/>
    <w:rsid w:val="00A71C4E"/>
    <w:rsid w:val="00A73390"/>
    <w:rsid w:val="00A81002"/>
    <w:rsid w:val="00A82D1B"/>
    <w:rsid w:val="00A86786"/>
    <w:rsid w:val="00A87AB9"/>
    <w:rsid w:val="00A94B2C"/>
    <w:rsid w:val="00AA290F"/>
    <w:rsid w:val="00AA7598"/>
    <w:rsid w:val="00AB3315"/>
    <w:rsid w:val="00AB7B41"/>
    <w:rsid w:val="00AC06B3"/>
    <w:rsid w:val="00AC521C"/>
    <w:rsid w:val="00AC53E7"/>
    <w:rsid w:val="00AD0A27"/>
    <w:rsid w:val="00AD35CA"/>
    <w:rsid w:val="00AD5641"/>
    <w:rsid w:val="00AE50A2"/>
    <w:rsid w:val="00AF0336"/>
    <w:rsid w:val="00AF4D1D"/>
    <w:rsid w:val="00AF6613"/>
    <w:rsid w:val="00AF70EF"/>
    <w:rsid w:val="00B00902"/>
    <w:rsid w:val="00B032D8"/>
    <w:rsid w:val="00B11C70"/>
    <w:rsid w:val="00B31955"/>
    <w:rsid w:val="00B332B8"/>
    <w:rsid w:val="00B33B3C"/>
    <w:rsid w:val="00B42288"/>
    <w:rsid w:val="00B431BB"/>
    <w:rsid w:val="00B4332E"/>
    <w:rsid w:val="00B44657"/>
    <w:rsid w:val="00B50FFF"/>
    <w:rsid w:val="00B5261B"/>
    <w:rsid w:val="00B54013"/>
    <w:rsid w:val="00B61D2C"/>
    <w:rsid w:val="00B63BDE"/>
    <w:rsid w:val="00B655DE"/>
    <w:rsid w:val="00B65B2E"/>
    <w:rsid w:val="00B677B2"/>
    <w:rsid w:val="00B73E53"/>
    <w:rsid w:val="00B803ED"/>
    <w:rsid w:val="00B83E9D"/>
    <w:rsid w:val="00BA0064"/>
    <w:rsid w:val="00BA5026"/>
    <w:rsid w:val="00BB0137"/>
    <w:rsid w:val="00BB4C9F"/>
    <w:rsid w:val="00BB6E79"/>
    <w:rsid w:val="00BC4F91"/>
    <w:rsid w:val="00BD60E6"/>
    <w:rsid w:val="00BE253A"/>
    <w:rsid w:val="00BE3877"/>
    <w:rsid w:val="00BE719A"/>
    <w:rsid w:val="00BE720A"/>
    <w:rsid w:val="00BF4533"/>
    <w:rsid w:val="00C024D9"/>
    <w:rsid w:val="00C0523C"/>
    <w:rsid w:val="00C067E5"/>
    <w:rsid w:val="00C116CD"/>
    <w:rsid w:val="00C15528"/>
    <w:rsid w:val="00C164CA"/>
    <w:rsid w:val="00C17E50"/>
    <w:rsid w:val="00C2088F"/>
    <w:rsid w:val="00C21B63"/>
    <w:rsid w:val="00C3297C"/>
    <w:rsid w:val="00C42BF8"/>
    <w:rsid w:val="00C460AE"/>
    <w:rsid w:val="00C47149"/>
    <w:rsid w:val="00C50043"/>
    <w:rsid w:val="00C50330"/>
    <w:rsid w:val="00C50EDA"/>
    <w:rsid w:val="00C57129"/>
    <w:rsid w:val="00C61D1D"/>
    <w:rsid w:val="00C63713"/>
    <w:rsid w:val="00C737F2"/>
    <w:rsid w:val="00C7573B"/>
    <w:rsid w:val="00C76CF3"/>
    <w:rsid w:val="00C77033"/>
    <w:rsid w:val="00C77DF2"/>
    <w:rsid w:val="00C77E30"/>
    <w:rsid w:val="00C814F5"/>
    <w:rsid w:val="00CB0180"/>
    <w:rsid w:val="00CB06ED"/>
    <w:rsid w:val="00CB2699"/>
    <w:rsid w:val="00CB3470"/>
    <w:rsid w:val="00CB74D7"/>
    <w:rsid w:val="00CC0F19"/>
    <w:rsid w:val="00CC276D"/>
    <w:rsid w:val="00CC40CD"/>
    <w:rsid w:val="00CD606E"/>
    <w:rsid w:val="00CD6A91"/>
    <w:rsid w:val="00CD7ECB"/>
    <w:rsid w:val="00CE02E6"/>
    <w:rsid w:val="00CF0BB2"/>
    <w:rsid w:val="00CF7A4A"/>
    <w:rsid w:val="00D0104A"/>
    <w:rsid w:val="00D0691F"/>
    <w:rsid w:val="00D1142D"/>
    <w:rsid w:val="00D13441"/>
    <w:rsid w:val="00D17B17"/>
    <w:rsid w:val="00D243A3"/>
    <w:rsid w:val="00D333D9"/>
    <w:rsid w:val="00D33440"/>
    <w:rsid w:val="00D34461"/>
    <w:rsid w:val="00D40403"/>
    <w:rsid w:val="00D50D66"/>
    <w:rsid w:val="00D520BD"/>
    <w:rsid w:val="00D52EFE"/>
    <w:rsid w:val="00D60699"/>
    <w:rsid w:val="00D63EF6"/>
    <w:rsid w:val="00D6571C"/>
    <w:rsid w:val="00D70DFB"/>
    <w:rsid w:val="00D70F21"/>
    <w:rsid w:val="00D7108A"/>
    <w:rsid w:val="00D7187C"/>
    <w:rsid w:val="00D766DF"/>
    <w:rsid w:val="00D83D21"/>
    <w:rsid w:val="00D84B58"/>
    <w:rsid w:val="00D925D1"/>
    <w:rsid w:val="00D97EA4"/>
    <w:rsid w:val="00DA7230"/>
    <w:rsid w:val="00DB5AAC"/>
    <w:rsid w:val="00DC4DD9"/>
    <w:rsid w:val="00DC7508"/>
    <w:rsid w:val="00DD6898"/>
    <w:rsid w:val="00DE2BAA"/>
    <w:rsid w:val="00DE6283"/>
    <w:rsid w:val="00DE7F95"/>
    <w:rsid w:val="00DF07AF"/>
    <w:rsid w:val="00DF61C0"/>
    <w:rsid w:val="00DF6AAC"/>
    <w:rsid w:val="00E05704"/>
    <w:rsid w:val="00E05C46"/>
    <w:rsid w:val="00E14912"/>
    <w:rsid w:val="00E251A2"/>
    <w:rsid w:val="00E25AA6"/>
    <w:rsid w:val="00E30206"/>
    <w:rsid w:val="00E32C6F"/>
    <w:rsid w:val="00E33C1C"/>
    <w:rsid w:val="00E35023"/>
    <w:rsid w:val="00E375B5"/>
    <w:rsid w:val="00E426B6"/>
    <w:rsid w:val="00E443FC"/>
    <w:rsid w:val="00E45FE7"/>
    <w:rsid w:val="00E476B8"/>
    <w:rsid w:val="00E479EE"/>
    <w:rsid w:val="00E511D6"/>
    <w:rsid w:val="00E513B1"/>
    <w:rsid w:val="00E54292"/>
    <w:rsid w:val="00E55733"/>
    <w:rsid w:val="00E55BCD"/>
    <w:rsid w:val="00E572F8"/>
    <w:rsid w:val="00E65196"/>
    <w:rsid w:val="00E70419"/>
    <w:rsid w:val="00E7075B"/>
    <w:rsid w:val="00E70A1A"/>
    <w:rsid w:val="00E73EC4"/>
    <w:rsid w:val="00E74DC7"/>
    <w:rsid w:val="00E76FAB"/>
    <w:rsid w:val="00E83E2E"/>
    <w:rsid w:val="00E84B32"/>
    <w:rsid w:val="00E87699"/>
    <w:rsid w:val="00EA034C"/>
    <w:rsid w:val="00EB1A78"/>
    <w:rsid w:val="00EB41D4"/>
    <w:rsid w:val="00ED0B4D"/>
    <w:rsid w:val="00ED3A7D"/>
    <w:rsid w:val="00EE0EB0"/>
    <w:rsid w:val="00EE73FF"/>
    <w:rsid w:val="00EF2E3A"/>
    <w:rsid w:val="00F00B61"/>
    <w:rsid w:val="00F047E2"/>
    <w:rsid w:val="00F078DC"/>
    <w:rsid w:val="00F13E86"/>
    <w:rsid w:val="00F24C35"/>
    <w:rsid w:val="00F305C2"/>
    <w:rsid w:val="00F40482"/>
    <w:rsid w:val="00F4059B"/>
    <w:rsid w:val="00F450B1"/>
    <w:rsid w:val="00F46F8A"/>
    <w:rsid w:val="00F56759"/>
    <w:rsid w:val="00F609D0"/>
    <w:rsid w:val="00F62CAD"/>
    <w:rsid w:val="00F6566A"/>
    <w:rsid w:val="00F677A9"/>
    <w:rsid w:val="00F72863"/>
    <w:rsid w:val="00F72DAF"/>
    <w:rsid w:val="00F84CF5"/>
    <w:rsid w:val="00F87800"/>
    <w:rsid w:val="00F95894"/>
    <w:rsid w:val="00FA0CAC"/>
    <w:rsid w:val="00FA179C"/>
    <w:rsid w:val="00FA420B"/>
    <w:rsid w:val="00FA4A6E"/>
    <w:rsid w:val="00FB03B3"/>
    <w:rsid w:val="00FB192C"/>
    <w:rsid w:val="00FD434A"/>
    <w:rsid w:val="00FD699E"/>
    <w:rsid w:val="00FD7CFE"/>
    <w:rsid w:val="00FF3089"/>
    <w:rsid w:val="00FF3B04"/>
    <w:rsid w:val="00FF5511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25BD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06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6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6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6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6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6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6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6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6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3061E"/>
  </w:style>
  <w:style w:type="paragraph" w:customStyle="1" w:styleId="OPCParaBase">
    <w:name w:val="OPCParaBase"/>
    <w:qFormat/>
    <w:rsid w:val="005306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306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306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306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306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306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306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306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306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306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306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3061E"/>
  </w:style>
  <w:style w:type="paragraph" w:customStyle="1" w:styleId="Blocks">
    <w:name w:val="Blocks"/>
    <w:aliases w:val="bb"/>
    <w:basedOn w:val="OPCParaBase"/>
    <w:qFormat/>
    <w:rsid w:val="005306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306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306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3061E"/>
    <w:rPr>
      <w:i/>
    </w:rPr>
  </w:style>
  <w:style w:type="paragraph" w:customStyle="1" w:styleId="BoxList">
    <w:name w:val="BoxList"/>
    <w:aliases w:val="bl"/>
    <w:basedOn w:val="BoxText"/>
    <w:qFormat/>
    <w:rsid w:val="005306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306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306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3061E"/>
    <w:pPr>
      <w:ind w:left="1985" w:hanging="851"/>
    </w:pPr>
  </w:style>
  <w:style w:type="character" w:customStyle="1" w:styleId="CharAmPartNo">
    <w:name w:val="CharAmPartNo"/>
    <w:basedOn w:val="OPCCharBase"/>
    <w:qFormat/>
    <w:rsid w:val="0053061E"/>
  </w:style>
  <w:style w:type="character" w:customStyle="1" w:styleId="CharAmPartText">
    <w:name w:val="CharAmPartText"/>
    <w:basedOn w:val="OPCCharBase"/>
    <w:qFormat/>
    <w:rsid w:val="0053061E"/>
  </w:style>
  <w:style w:type="character" w:customStyle="1" w:styleId="CharAmSchNo">
    <w:name w:val="CharAmSchNo"/>
    <w:basedOn w:val="OPCCharBase"/>
    <w:qFormat/>
    <w:rsid w:val="0053061E"/>
  </w:style>
  <w:style w:type="character" w:customStyle="1" w:styleId="CharAmSchText">
    <w:name w:val="CharAmSchText"/>
    <w:basedOn w:val="OPCCharBase"/>
    <w:qFormat/>
    <w:rsid w:val="0053061E"/>
  </w:style>
  <w:style w:type="character" w:customStyle="1" w:styleId="CharBoldItalic">
    <w:name w:val="CharBoldItalic"/>
    <w:basedOn w:val="OPCCharBase"/>
    <w:uiPriority w:val="1"/>
    <w:qFormat/>
    <w:rsid w:val="005306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3061E"/>
  </w:style>
  <w:style w:type="character" w:customStyle="1" w:styleId="CharChapText">
    <w:name w:val="CharChapText"/>
    <w:basedOn w:val="OPCCharBase"/>
    <w:uiPriority w:val="1"/>
    <w:qFormat/>
    <w:rsid w:val="0053061E"/>
  </w:style>
  <w:style w:type="character" w:customStyle="1" w:styleId="CharDivNo">
    <w:name w:val="CharDivNo"/>
    <w:basedOn w:val="OPCCharBase"/>
    <w:uiPriority w:val="1"/>
    <w:qFormat/>
    <w:rsid w:val="0053061E"/>
  </w:style>
  <w:style w:type="character" w:customStyle="1" w:styleId="CharDivText">
    <w:name w:val="CharDivText"/>
    <w:basedOn w:val="OPCCharBase"/>
    <w:uiPriority w:val="1"/>
    <w:qFormat/>
    <w:rsid w:val="0053061E"/>
  </w:style>
  <w:style w:type="character" w:customStyle="1" w:styleId="CharItalic">
    <w:name w:val="CharItalic"/>
    <w:basedOn w:val="OPCCharBase"/>
    <w:uiPriority w:val="1"/>
    <w:qFormat/>
    <w:rsid w:val="0053061E"/>
    <w:rPr>
      <w:i/>
    </w:rPr>
  </w:style>
  <w:style w:type="character" w:customStyle="1" w:styleId="CharPartNo">
    <w:name w:val="CharPartNo"/>
    <w:basedOn w:val="OPCCharBase"/>
    <w:uiPriority w:val="1"/>
    <w:qFormat/>
    <w:rsid w:val="0053061E"/>
  </w:style>
  <w:style w:type="character" w:customStyle="1" w:styleId="CharPartText">
    <w:name w:val="CharPartText"/>
    <w:basedOn w:val="OPCCharBase"/>
    <w:uiPriority w:val="1"/>
    <w:qFormat/>
    <w:rsid w:val="0053061E"/>
  </w:style>
  <w:style w:type="character" w:customStyle="1" w:styleId="CharSectno">
    <w:name w:val="CharSectno"/>
    <w:basedOn w:val="OPCCharBase"/>
    <w:qFormat/>
    <w:rsid w:val="0053061E"/>
  </w:style>
  <w:style w:type="character" w:customStyle="1" w:styleId="CharSubdNo">
    <w:name w:val="CharSubdNo"/>
    <w:basedOn w:val="OPCCharBase"/>
    <w:uiPriority w:val="1"/>
    <w:qFormat/>
    <w:rsid w:val="0053061E"/>
  </w:style>
  <w:style w:type="character" w:customStyle="1" w:styleId="CharSubdText">
    <w:name w:val="CharSubdText"/>
    <w:basedOn w:val="OPCCharBase"/>
    <w:uiPriority w:val="1"/>
    <w:qFormat/>
    <w:rsid w:val="0053061E"/>
  </w:style>
  <w:style w:type="paragraph" w:customStyle="1" w:styleId="CTA--">
    <w:name w:val="CTA --"/>
    <w:basedOn w:val="OPCParaBase"/>
    <w:next w:val="Normal"/>
    <w:rsid w:val="005306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306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306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306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306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306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306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306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306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306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306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306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306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306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306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306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306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306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306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306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306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306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306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306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306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306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306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306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306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306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306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306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306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06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306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306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306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306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306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306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306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306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306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306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306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306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306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06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306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306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306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306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306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306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306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306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306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306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53061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306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3061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3061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53061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3061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306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306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306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306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306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306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306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306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3061E"/>
    <w:rPr>
      <w:sz w:val="16"/>
    </w:rPr>
  </w:style>
  <w:style w:type="table" w:customStyle="1" w:styleId="CFlag">
    <w:name w:val="CFlag"/>
    <w:basedOn w:val="TableNormal"/>
    <w:uiPriority w:val="99"/>
    <w:rsid w:val="005306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30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4B2C"/>
    <w:rPr>
      <w:color w:val="0000FF"/>
      <w:u w:val="single"/>
    </w:rPr>
  </w:style>
  <w:style w:type="table" w:styleId="TableGrid">
    <w:name w:val="Table Grid"/>
    <w:basedOn w:val="TableNormal"/>
    <w:uiPriority w:val="59"/>
    <w:rsid w:val="0053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3061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94B2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306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3061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306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306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3061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306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306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306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3061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5306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306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306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306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306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306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306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306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306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306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306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306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3061E"/>
  </w:style>
  <w:style w:type="character" w:customStyle="1" w:styleId="CharSubPartNoCASA">
    <w:name w:val="CharSubPartNo(CASA)"/>
    <w:basedOn w:val="OPCCharBase"/>
    <w:uiPriority w:val="1"/>
    <w:rsid w:val="0053061E"/>
  </w:style>
  <w:style w:type="paragraph" w:customStyle="1" w:styleId="ENoteTTIndentHeadingSub">
    <w:name w:val="ENoteTTIndentHeadingSub"/>
    <w:aliases w:val="enTTHis"/>
    <w:basedOn w:val="OPCParaBase"/>
    <w:rsid w:val="005306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306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306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306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306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677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306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3061E"/>
    <w:rPr>
      <w:sz w:val="22"/>
    </w:rPr>
  </w:style>
  <w:style w:type="paragraph" w:customStyle="1" w:styleId="SOTextNote">
    <w:name w:val="SO TextNote"/>
    <w:aliases w:val="sont"/>
    <w:basedOn w:val="SOText"/>
    <w:qFormat/>
    <w:rsid w:val="005306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306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3061E"/>
    <w:rPr>
      <w:sz w:val="22"/>
    </w:rPr>
  </w:style>
  <w:style w:type="paragraph" w:customStyle="1" w:styleId="FileName">
    <w:name w:val="FileName"/>
    <w:basedOn w:val="Normal"/>
    <w:rsid w:val="0053061E"/>
  </w:style>
  <w:style w:type="paragraph" w:customStyle="1" w:styleId="TableHeading">
    <w:name w:val="TableHeading"/>
    <w:aliases w:val="th"/>
    <w:basedOn w:val="OPCParaBase"/>
    <w:next w:val="Tabletext"/>
    <w:rsid w:val="005306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306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306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306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306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306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306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306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306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306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306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306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06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3061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0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6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6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6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6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6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6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61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2741</Words>
  <Characters>15630</Characters>
  <Application>Microsoft Office Word</Application>
  <DocSecurity>0</DocSecurity>
  <PresentationFormat/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2017-08-28T04:00:00Z</cp:lastPrinted>
  <dcterms:created xsi:type="dcterms:W3CDTF">2021-11-02T08:04:00Z</dcterms:created>
  <dcterms:modified xsi:type="dcterms:W3CDTF">2021-11-02T08:04:00Z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Competition and Consumer Amendment (Competition Policy Review)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02 November 2017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OPC62213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Competition and Consumer Act 2010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>Treasurer</vt:lpwstr>
  </property>
  <property fmtid="{D5CDD505-2E9C-101B-9397-08002B2CF9AE}" pid="20" name="ExcoDate">
    <vt:lpwstr>02 November 2017</vt:lpwstr>
  </property>
</Properties>
</file>