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20C1B" w:rsidRDefault="00DA186E" w:rsidP="00B05CF4">
      <w:pPr>
        <w:rPr>
          <w:sz w:val="28"/>
        </w:rPr>
      </w:pPr>
      <w:r w:rsidRPr="00B20C1B">
        <w:rPr>
          <w:noProof/>
          <w:lang w:eastAsia="en-AU"/>
        </w:rPr>
        <w:drawing>
          <wp:inline distT="0" distB="0" distL="0" distR="0" wp14:anchorId="44BC7B3F" wp14:editId="0DD0F56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20C1B" w:rsidRDefault="00715914" w:rsidP="00715914">
      <w:pPr>
        <w:rPr>
          <w:sz w:val="19"/>
        </w:rPr>
      </w:pPr>
    </w:p>
    <w:p w:rsidR="00715914" w:rsidRPr="00B20C1B" w:rsidRDefault="00D54E7A" w:rsidP="00715914">
      <w:pPr>
        <w:pStyle w:val="ShortT"/>
      </w:pPr>
      <w:r w:rsidRPr="00B20C1B">
        <w:t>Veterans</w:t>
      </w:r>
      <w:r w:rsidR="00706AC8" w:rsidRPr="00B20C1B">
        <w:t>’</w:t>
      </w:r>
      <w:r w:rsidRPr="00B20C1B">
        <w:t xml:space="preserve"> Entitlements (Non</w:t>
      </w:r>
      <w:r w:rsidR="00B20C1B">
        <w:noBreakHyphen/>
      </w:r>
      <w:r w:rsidRPr="00B20C1B">
        <w:t>warlike Service</w:t>
      </w:r>
      <w:r w:rsidR="002E5A4A" w:rsidRPr="00B20C1B">
        <w:t>—</w:t>
      </w:r>
      <w:r w:rsidRPr="00B20C1B">
        <w:t>Operation Augury) Determination</w:t>
      </w:r>
      <w:r w:rsidR="00B20C1B" w:rsidRPr="00B20C1B">
        <w:t> </w:t>
      </w:r>
      <w:r w:rsidRPr="00B20C1B">
        <w:t>2017</w:t>
      </w:r>
    </w:p>
    <w:p w:rsidR="00D54E7A" w:rsidRPr="00B20C1B" w:rsidRDefault="00D54E7A" w:rsidP="008E4315">
      <w:pPr>
        <w:pStyle w:val="SignCoverPageStart"/>
        <w:rPr>
          <w:szCs w:val="22"/>
        </w:rPr>
      </w:pPr>
      <w:r w:rsidRPr="00B20C1B">
        <w:rPr>
          <w:szCs w:val="22"/>
        </w:rPr>
        <w:t xml:space="preserve">I, Dan </w:t>
      </w:r>
      <w:proofErr w:type="spellStart"/>
      <w:r w:rsidRPr="00B20C1B">
        <w:rPr>
          <w:szCs w:val="22"/>
        </w:rPr>
        <w:t>Tehan</w:t>
      </w:r>
      <w:proofErr w:type="spellEnd"/>
      <w:r w:rsidRPr="00B20C1B">
        <w:rPr>
          <w:szCs w:val="22"/>
        </w:rPr>
        <w:t>, Minister for Defence Personnel, make the following determination.</w:t>
      </w:r>
    </w:p>
    <w:p w:rsidR="00D54E7A" w:rsidRPr="00B20C1B" w:rsidRDefault="00D54E7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20C1B">
        <w:rPr>
          <w:szCs w:val="22"/>
        </w:rPr>
        <w:t>Dated</w:t>
      </w:r>
      <w:r w:rsidRPr="00B20C1B">
        <w:rPr>
          <w:szCs w:val="22"/>
        </w:rPr>
        <w:tab/>
      </w:r>
      <w:bookmarkStart w:id="0" w:name="BKCheck15B_1"/>
      <w:bookmarkEnd w:id="0"/>
      <w:r w:rsidRPr="00B20C1B">
        <w:rPr>
          <w:szCs w:val="22"/>
        </w:rPr>
        <w:fldChar w:fldCharType="begin"/>
      </w:r>
      <w:r w:rsidRPr="00B20C1B">
        <w:rPr>
          <w:szCs w:val="22"/>
        </w:rPr>
        <w:instrText xml:space="preserve"> DOCPROPERTY  DateMade </w:instrText>
      </w:r>
      <w:r w:rsidRPr="00B20C1B">
        <w:rPr>
          <w:szCs w:val="22"/>
        </w:rPr>
        <w:fldChar w:fldCharType="separate"/>
      </w:r>
      <w:r w:rsidR="0089740B">
        <w:rPr>
          <w:szCs w:val="22"/>
        </w:rPr>
        <w:t>23 October 2017</w:t>
      </w:r>
      <w:r w:rsidRPr="00B20C1B">
        <w:rPr>
          <w:szCs w:val="22"/>
        </w:rPr>
        <w:fldChar w:fldCharType="end"/>
      </w:r>
    </w:p>
    <w:p w:rsidR="00D54E7A" w:rsidRPr="00B20C1B" w:rsidRDefault="00D54E7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20C1B">
        <w:rPr>
          <w:szCs w:val="22"/>
        </w:rPr>
        <w:t xml:space="preserve">Dan </w:t>
      </w:r>
      <w:proofErr w:type="spellStart"/>
      <w:r w:rsidRPr="00B20C1B">
        <w:rPr>
          <w:szCs w:val="22"/>
        </w:rPr>
        <w:t>Tehan</w:t>
      </w:r>
      <w:proofErr w:type="spellEnd"/>
    </w:p>
    <w:p w:rsidR="00D54E7A" w:rsidRPr="00B20C1B" w:rsidRDefault="00D54E7A" w:rsidP="008E4315">
      <w:pPr>
        <w:pStyle w:val="SignCoverPageEnd"/>
        <w:rPr>
          <w:szCs w:val="22"/>
        </w:rPr>
      </w:pPr>
      <w:r w:rsidRPr="00B20C1B">
        <w:rPr>
          <w:szCs w:val="22"/>
        </w:rPr>
        <w:t>Minister for Defence Personnel</w:t>
      </w:r>
    </w:p>
    <w:p w:rsidR="00D54E7A" w:rsidRPr="00B20C1B" w:rsidRDefault="00D54E7A" w:rsidP="008E4315"/>
    <w:p w:rsidR="00715914" w:rsidRPr="00B20C1B" w:rsidRDefault="00715914" w:rsidP="00715914">
      <w:pPr>
        <w:pStyle w:val="Header"/>
        <w:tabs>
          <w:tab w:val="clear" w:pos="4150"/>
          <w:tab w:val="clear" w:pos="8307"/>
        </w:tabs>
      </w:pPr>
      <w:r w:rsidRPr="00B20C1B">
        <w:rPr>
          <w:rStyle w:val="CharChapNo"/>
        </w:rPr>
        <w:t xml:space="preserve"> </w:t>
      </w:r>
      <w:r w:rsidRPr="00B20C1B">
        <w:rPr>
          <w:rStyle w:val="CharChapText"/>
        </w:rPr>
        <w:t xml:space="preserve"> </w:t>
      </w:r>
    </w:p>
    <w:p w:rsidR="00715914" w:rsidRPr="00B20C1B" w:rsidRDefault="00715914" w:rsidP="00715914">
      <w:pPr>
        <w:pStyle w:val="Header"/>
        <w:tabs>
          <w:tab w:val="clear" w:pos="4150"/>
          <w:tab w:val="clear" w:pos="8307"/>
        </w:tabs>
      </w:pPr>
      <w:r w:rsidRPr="00B20C1B">
        <w:rPr>
          <w:rStyle w:val="CharPartNo"/>
        </w:rPr>
        <w:t xml:space="preserve"> </w:t>
      </w:r>
      <w:r w:rsidRPr="00B20C1B">
        <w:rPr>
          <w:rStyle w:val="CharPartText"/>
        </w:rPr>
        <w:t xml:space="preserve"> </w:t>
      </w:r>
    </w:p>
    <w:p w:rsidR="00715914" w:rsidRPr="00B20C1B" w:rsidRDefault="00715914" w:rsidP="00715914">
      <w:pPr>
        <w:pStyle w:val="Header"/>
        <w:tabs>
          <w:tab w:val="clear" w:pos="4150"/>
          <w:tab w:val="clear" w:pos="8307"/>
        </w:tabs>
      </w:pPr>
      <w:r w:rsidRPr="00B20C1B">
        <w:rPr>
          <w:rStyle w:val="CharDivNo"/>
        </w:rPr>
        <w:t xml:space="preserve"> </w:t>
      </w:r>
      <w:r w:rsidRPr="00B20C1B">
        <w:rPr>
          <w:rStyle w:val="CharDivText"/>
        </w:rPr>
        <w:t xml:space="preserve"> </w:t>
      </w:r>
    </w:p>
    <w:p w:rsidR="00715914" w:rsidRPr="00B20C1B" w:rsidRDefault="00715914" w:rsidP="00715914">
      <w:pPr>
        <w:sectPr w:rsidR="00715914" w:rsidRPr="00B20C1B" w:rsidSect="00F449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20C1B" w:rsidRDefault="00715914" w:rsidP="00AF326B">
      <w:pPr>
        <w:rPr>
          <w:sz w:val="36"/>
        </w:rPr>
      </w:pPr>
      <w:r w:rsidRPr="00B20C1B">
        <w:rPr>
          <w:sz w:val="36"/>
        </w:rPr>
        <w:lastRenderedPageBreak/>
        <w:t>Contents</w:t>
      </w:r>
    </w:p>
    <w:bookmarkStart w:id="1" w:name="BKCheck15B_2"/>
    <w:bookmarkEnd w:id="1"/>
    <w:p w:rsidR="002878CA" w:rsidRPr="00B20C1B" w:rsidRDefault="00287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C1B">
        <w:fldChar w:fldCharType="begin"/>
      </w:r>
      <w:r w:rsidRPr="00B20C1B">
        <w:instrText xml:space="preserve"> TOC \o "1-9" </w:instrText>
      </w:r>
      <w:r w:rsidRPr="00B20C1B">
        <w:fldChar w:fldCharType="separate"/>
      </w:r>
      <w:r w:rsidRPr="00B20C1B">
        <w:rPr>
          <w:noProof/>
        </w:rPr>
        <w:t>1</w:t>
      </w:r>
      <w:r w:rsidRPr="00B20C1B">
        <w:rPr>
          <w:noProof/>
        </w:rPr>
        <w:tab/>
        <w:t>Name</w:t>
      </w:r>
      <w:r w:rsidRPr="00B20C1B">
        <w:rPr>
          <w:noProof/>
        </w:rPr>
        <w:tab/>
      </w:r>
      <w:r w:rsidRPr="00B20C1B">
        <w:rPr>
          <w:noProof/>
        </w:rPr>
        <w:fldChar w:fldCharType="begin"/>
      </w:r>
      <w:r w:rsidRPr="00B20C1B">
        <w:rPr>
          <w:noProof/>
        </w:rPr>
        <w:instrText xml:space="preserve"> PAGEREF _Toc479240307 \h </w:instrText>
      </w:r>
      <w:r w:rsidRPr="00B20C1B">
        <w:rPr>
          <w:noProof/>
        </w:rPr>
      </w:r>
      <w:r w:rsidRPr="00B20C1B">
        <w:rPr>
          <w:noProof/>
        </w:rPr>
        <w:fldChar w:fldCharType="separate"/>
      </w:r>
      <w:r w:rsidR="0089740B">
        <w:rPr>
          <w:noProof/>
        </w:rPr>
        <w:t>1</w:t>
      </w:r>
      <w:r w:rsidRPr="00B20C1B">
        <w:rPr>
          <w:noProof/>
        </w:rPr>
        <w:fldChar w:fldCharType="end"/>
      </w:r>
    </w:p>
    <w:p w:rsidR="002878CA" w:rsidRPr="00B20C1B" w:rsidRDefault="00287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C1B">
        <w:rPr>
          <w:noProof/>
        </w:rPr>
        <w:t>2</w:t>
      </w:r>
      <w:r w:rsidRPr="00B20C1B">
        <w:rPr>
          <w:noProof/>
        </w:rPr>
        <w:tab/>
        <w:t>Commencement</w:t>
      </w:r>
      <w:r w:rsidRPr="00B20C1B">
        <w:rPr>
          <w:noProof/>
        </w:rPr>
        <w:tab/>
      </w:r>
      <w:r w:rsidRPr="00B20C1B">
        <w:rPr>
          <w:noProof/>
        </w:rPr>
        <w:fldChar w:fldCharType="begin"/>
      </w:r>
      <w:r w:rsidRPr="00B20C1B">
        <w:rPr>
          <w:noProof/>
        </w:rPr>
        <w:instrText xml:space="preserve"> PAGEREF _Toc479240308 \h </w:instrText>
      </w:r>
      <w:r w:rsidRPr="00B20C1B">
        <w:rPr>
          <w:noProof/>
        </w:rPr>
      </w:r>
      <w:r w:rsidRPr="00B20C1B">
        <w:rPr>
          <w:noProof/>
        </w:rPr>
        <w:fldChar w:fldCharType="separate"/>
      </w:r>
      <w:r w:rsidR="0089740B">
        <w:rPr>
          <w:noProof/>
        </w:rPr>
        <w:t>1</w:t>
      </w:r>
      <w:r w:rsidRPr="00B20C1B">
        <w:rPr>
          <w:noProof/>
        </w:rPr>
        <w:fldChar w:fldCharType="end"/>
      </w:r>
    </w:p>
    <w:p w:rsidR="002878CA" w:rsidRPr="00B20C1B" w:rsidRDefault="00287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C1B">
        <w:rPr>
          <w:noProof/>
        </w:rPr>
        <w:t>3</w:t>
      </w:r>
      <w:r w:rsidRPr="00B20C1B">
        <w:rPr>
          <w:noProof/>
        </w:rPr>
        <w:tab/>
        <w:t>Authority</w:t>
      </w:r>
      <w:r w:rsidRPr="00B20C1B">
        <w:rPr>
          <w:noProof/>
        </w:rPr>
        <w:tab/>
      </w:r>
      <w:r w:rsidRPr="00B20C1B">
        <w:rPr>
          <w:noProof/>
        </w:rPr>
        <w:fldChar w:fldCharType="begin"/>
      </w:r>
      <w:r w:rsidRPr="00B20C1B">
        <w:rPr>
          <w:noProof/>
        </w:rPr>
        <w:instrText xml:space="preserve"> PAGEREF _Toc479240309 \h </w:instrText>
      </w:r>
      <w:r w:rsidRPr="00B20C1B">
        <w:rPr>
          <w:noProof/>
        </w:rPr>
      </w:r>
      <w:r w:rsidRPr="00B20C1B">
        <w:rPr>
          <w:noProof/>
        </w:rPr>
        <w:fldChar w:fldCharType="separate"/>
      </w:r>
      <w:r w:rsidR="0089740B">
        <w:rPr>
          <w:noProof/>
        </w:rPr>
        <w:t>1</w:t>
      </w:r>
      <w:r w:rsidRPr="00B20C1B">
        <w:rPr>
          <w:noProof/>
        </w:rPr>
        <w:fldChar w:fldCharType="end"/>
      </w:r>
    </w:p>
    <w:p w:rsidR="002878CA" w:rsidRPr="00B20C1B" w:rsidRDefault="00287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C1B">
        <w:rPr>
          <w:noProof/>
        </w:rPr>
        <w:t>4</w:t>
      </w:r>
      <w:r w:rsidRPr="00B20C1B">
        <w:rPr>
          <w:noProof/>
        </w:rPr>
        <w:tab/>
        <w:t>Schedules</w:t>
      </w:r>
      <w:r w:rsidRPr="00B20C1B">
        <w:rPr>
          <w:noProof/>
        </w:rPr>
        <w:tab/>
      </w:r>
      <w:r w:rsidRPr="00B20C1B">
        <w:rPr>
          <w:noProof/>
        </w:rPr>
        <w:fldChar w:fldCharType="begin"/>
      </w:r>
      <w:r w:rsidRPr="00B20C1B">
        <w:rPr>
          <w:noProof/>
        </w:rPr>
        <w:instrText xml:space="preserve"> PAGEREF _Toc479240310 \h </w:instrText>
      </w:r>
      <w:r w:rsidRPr="00B20C1B">
        <w:rPr>
          <w:noProof/>
        </w:rPr>
      </w:r>
      <w:r w:rsidRPr="00B20C1B">
        <w:rPr>
          <w:noProof/>
        </w:rPr>
        <w:fldChar w:fldCharType="separate"/>
      </w:r>
      <w:r w:rsidR="0089740B">
        <w:rPr>
          <w:noProof/>
        </w:rPr>
        <w:t>1</w:t>
      </w:r>
      <w:r w:rsidRPr="00B20C1B">
        <w:rPr>
          <w:noProof/>
        </w:rPr>
        <w:fldChar w:fldCharType="end"/>
      </w:r>
    </w:p>
    <w:p w:rsidR="002878CA" w:rsidRPr="00B20C1B" w:rsidRDefault="00287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C1B">
        <w:rPr>
          <w:noProof/>
        </w:rPr>
        <w:t>5</w:t>
      </w:r>
      <w:r w:rsidRPr="00B20C1B">
        <w:rPr>
          <w:noProof/>
        </w:rPr>
        <w:tab/>
        <w:t>Non</w:t>
      </w:r>
      <w:r w:rsidR="00B20C1B">
        <w:rPr>
          <w:noProof/>
        </w:rPr>
        <w:noBreakHyphen/>
      </w:r>
      <w:r w:rsidRPr="00B20C1B">
        <w:rPr>
          <w:noProof/>
        </w:rPr>
        <w:t>warlike service</w:t>
      </w:r>
      <w:r w:rsidRPr="00B20C1B">
        <w:rPr>
          <w:noProof/>
        </w:rPr>
        <w:tab/>
      </w:r>
      <w:r w:rsidRPr="00B20C1B">
        <w:rPr>
          <w:noProof/>
        </w:rPr>
        <w:fldChar w:fldCharType="begin"/>
      </w:r>
      <w:r w:rsidRPr="00B20C1B">
        <w:rPr>
          <w:noProof/>
        </w:rPr>
        <w:instrText xml:space="preserve"> PAGEREF _Toc479240311 \h </w:instrText>
      </w:r>
      <w:r w:rsidRPr="00B20C1B">
        <w:rPr>
          <w:noProof/>
        </w:rPr>
      </w:r>
      <w:r w:rsidRPr="00B20C1B">
        <w:rPr>
          <w:noProof/>
        </w:rPr>
        <w:fldChar w:fldCharType="separate"/>
      </w:r>
      <w:r w:rsidR="0089740B">
        <w:rPr>
          <w:noProof/>
        </w:rPr>
        <w:t>1</w:t>
      </w:r>
      <w:r w:rsidRPr="00B20C1B">
        <w:rPr>
          <w:noProof/>
        </w:rPr>
        <w:fldChar w:fldCharType="end"/>
      </w:r>
    </w:p>
    <w:p w:rsidR="002878CA" w:rsidRPr="00B20C1B" w:rsidRDefault="002878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0C1B">
        <w:rPr>
          <w:noProof/>
        </w:rPr>
        <w:t>Schedule</w:t>
      </w:r>
      <w:r w:rsidR="00B20C1B" w:rsidRPr="00B20C1B">
        <w:rPr>
          <w:noProof/>
        </w:rPr>
        <w:t> </w:t>
      </w:r>
      <w:r w:rsidRPr="00B20C1B">
        <w:rPr>
          <w:noProof/>
        </w:rPr>
        <w:t>1—Repeals</w:t>
      </w:r>
      <w:r w:rsidRPr="00B20C1B">
        <w:rPr>
          <w:b w:val="0"/>
          <w:noProof/>
          <w:sz w:val="18"/>
        </w:rPr>
        <w:tab/>
      </w:r>
      <w:r w:rsidRPr="00B20C1B">
        <w:rPr>
          <w:b w:val="0"/>
          <w:noProof/>
          <w:sz w:val="18"/>
        </w:rPr>
        <w:fldChar w:fldCharType="begin"/>
      </w:r>
      <w:r w:rsidRPr="00B20C1B">
        <w:rPr>
          <w:b w:val="0"/>
          <w:noProof/>
          <w:sz w:val="18"/>
        </w:rPr>
        <w:instrText xml:space="preserve"> PAGEREF _Toc479240312 \h </w:instrText>
      </w:r>
      <w:r w:rsidRPr="00B20C1B">
        <w:rPr>
          <w:b w:val="0"/>
          <w:noProof/>
          <w:sz w:val="18"/>
        </w:rPr>
      </w:r>
      <w:r w:rsidRPr="00B20C1B">
        <w:rPr>
          <w:b w:val="0"/>
          <w:noProof/>
          <w:sz w:val="18"/>
        </w:rPr>
        <w:fldChar w:fldCharType="separate"/>
      </w:r>
      <w:r w:rsidR="0089740B">
        <w:rPr>
          <w:b w:val="0"/>
          <w:noProof/>
          <w:sz w:val="18"/>
        </w:rPr>
        <w:t>3</w:t>
      </w:r>
      <w:r w:rsidRPr="00B20C1B">
        <w:rPr>
          <w:b w:val="0"/>
          <w:noProof/>
          <w:sz w:val="18"/>
        </w:rPr>
        <w:fldChar w:fldCharType="end"/>
      </w:r>
    </w:p>
    <w:p w:rsidR="002878CA" w:rsidRPr="00B20C1B" w:rsidRDefault="002878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0C1B">
        <w:rPr>
          <w:noProof/>
        </w:rPr>
        <w:t>Veterans’ Entitlements (Non</w:t>
      </w:r>
      <w:r w:rsidR="00B20C1B">
        <w:rPr>
          <w:noProof/>
        </w:rPr>
        <w:noBreakHyphen/>
      </w:r>
      <w:r w:rsidRPr="00B20C1B">
        <w:rPr>
          <w:noProof/>
        </w:rPr>
        <w:t>warlike Service—Operation Augury) Determination</w:t>
      </w:r>
      <w:r w:rsidR="00B20C1B" w:rsidRPr="00B20C1B">
        <w:rPr>
          <w:noProof/>
        </w:rPr>
        <w:t> </w:t>
      </w:r>
      <w:r w:rsidRPr="00B20C1B">
        <w:rPr>
          <w:noProof/>
        </w:rPr>
        <w:t>2015</w:t>
      </w:r>
      <w:r w:rsidRPr="00B20C1B">
        <w:rPr>
          <w:i w:val="0"/>
          <w:noProof/>
          <w:sz w:val="18"/>
        </w:rPr>
        <w:tab/>
      </w:r>
      <w:r w:rsidRPr="00B20C1B">
        <w:rPr>
          <w:i w:val="0"/>
          <w:noProof/>
          <w:sz w:val="18"/>
        </w:rPr>
        <w:fldChar w:fldCharType="begin"/>
      </w:r>
      <w:r w:rsidRPr="00B20C1B">
        <w:rPr>
          <w:i w:val="0"/>
          <w:noProof/>
          <w:sz w:val="18"/>
        </w:rPr>
        <w:instrText xml:space="preserve"> PAGEREF _Toc479240313 \h </w:instrText>
      </w:r>
      <w:r w:rsidRPr="00B20C1B">
        <w:rPr>
          <w:i w:val="0"/>
          <w:noProof/>
          <w:sz w:val="18"/>
        </w:rPr>
      </w:r>
      <w:r w:rsidRPr="00B20C1B">
        <w:rPr>
          <w:i w:val="0"/>
          <w:noProof/>
          <w:sz w:val="18"/>
        </w:rPr>
        <w:fldChar w:fldCharType="separate"/>
      </w:r>
      <w:r w:rsidR="0089740B">
        <w:rPr>
          <w:i w:val="0"/>
          <w:noProof/>
          <w:sz w:val="18"/>
        </w:rPr>
        <w:t>3</w:t>
      </w:r>
      <w:r w:rsidRPr="00B20C1B">
        <w:rPr>
          <w:i w:val="0"/>
          <w:noProof/>
          <w:sz w:val="18"/>
        </w:rPr>
        <w:fldChar w:fldCharType="end"/>
      </w:r>
    </w:p>
    <w:p w:rsidR="00670EA1" w:rsidRPr="00B20C1B" w:rsidRDefault="002878CA" w:rsidP="00715914">
      <w:r w:rsidRPr="00B20C1B">
        <w:fldChar w:fldCharType="end"/>
      </w:r>
    </w:p>
    <w:p w:rsidR="00670EA1" w:rsidRPr="00B20C1B" w:rsidRDefault="00670EA1" w:rsidP="00715914">
      <w:pPr>
        <w:sectPr w:rsidR="00670EA1" w:rsidRPr="00B20C1B" w:rsidSect="00F449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20C1B" w:rsidRDefault="00715914" w:rsidP="008C715C">
      <w:pPr>
        <w:pStyle w:val="ActHead5"/>
      </w:pPr>
      <w:bookmarkStart w:id="2" w:name="_Toc479240307"/>
      <w:r w:rsidRPr="00B20C1B">
        <w:rPr>
          <w:rStyle w:val="CharSectno"/>
        </w:rPr>
        <w:lastRenderedPageBreak/>
        <w:t>1</w:t>
      </w:r>
      <w:r w:rsidRPr="00B20C1B">
        <w:t xml:space="preserve">  </w:t>
      </w:r>
      <w:r w:rsidR="00CE493D" w:rsidRPr="00B20C1B">
        <w:t>Name</w:t>
      </w:r>
      <w:bookmarkEnd w:id="2"/>
    </w:p>
    <w:p w:rsidR="00715914" w:rsidRPr="00B20C1B" w:rsidRDefault="00715914" w:rsidP="00715914">
      <w:pPr>
        <w:pStyle w:val="subsection"/>
      </w:pPr>
      <w:r w:rsidRPr="00B20C1B">
        <w:tab/>
      </w:r>
      <w:r w:rsidRPr="00B20C1B">
        <w:tab/>
        <w:t>This</w:t>
      </w:r>
      <w:r w:rsidR="007D203D" w:rsidRPr="00B20C1B">
        <w:t xml:space="preserve"> instrument</w:t>
      </w:r>
      <w:r w:rsidRPr="00B20C1B">
        <w:t xml:space="preserve"> </w:t>
      </w:r>
      <w:r w:rsidR="00CE493D" w:rsidRPr="00B20C1B">
        <w:t xml:space="preserve">is the </w:t>
      </w:r>
      <w:bookmarkStart w:id="3" w:name="BKCheck15B_3"/>
      <w:bookmarkEnd w:id="3"/>
      <w:r w:rsidR="00BC76AC" w:rsidRPr="00B20C1B">
        <w:rPr>
          <w:i/>
        </w:rPr>
        <w:fldChar w:fldCharType="begin"/>
      </w:r>
      <w:r w:rsidR="00BC76AC" w:rsidRPr="00B20C1B">
        <w:rPr>
          <w:i/>
        </w:rPr>
        <w:instrText xml:space="preserve"> STYLEREF  ShortT </w:instrText>
      </w:r>
      <w:r w:rsidR="00BC76AC" w:rsidRPr="00B20C1B">
        <w:rPr>
          <w:i/>
        </w:rPr>
        <w:fldChar w:fldCharType="separate"/>
      </w:r>
      <w:r w:rsidR="0089740B">
        <w:rPr>
          <w:i/>
          <w:noProof/>
        </w:rPr>
        <w:t>Veterans’ Entitlements (Non-warlike Service—Operation Augury) Determination 2017</w:t>
      </w:r>
      <w:r w:rsidR="00BC76AC" w:rsidRPr="00B20C1B">
        <w:rPr>
          <w:i/>
        </w:rPr>
        <w:fldChar w:fldCharType="end"/>
      </w:r>
      <w:r w:rsidRPr="00B20C1B">
        <w:t>.</w:t>
      </w:r>
    </w:p>
    <w:p w:rsidR="00715914" w:rsidRPr="00B20C1B" w:rsidRDefault="00715914" w:rsidP="00715914">
      <w:pPr>
        <w:pStyle w:val="ActHead5"/>
      </w:pPr>
      <w:bookmarkStart w:id="4" w:name="_Toc479240308"/>
      <w:r w:rsidRPr="00B20C1B">
        <w:rPr>
          <w:rStyle w:val="CharSectno"/>
        </w:rPr>
        <w:t>2</w:t>
      </w:r>
      <w:r w:rsidRPr="00B20C1B">
        <w:t xml:space="preserve">  Commencement</w:t>
      </w:r>
      <w:bookmarkEnd w:id="4"/>
    </w:p>
    <w:p w:rsidR="00D54E7A" w:rsidRPr="00B20C1B" w:rsidRDefault="00D54E7A" w:rsidP="00A664CA">
      <w:pPr>
        <w:pStyle w:val="subsection"/>
      </w:pPr>
      <w:r w:rsidRPr="00B20C1B">
        <w:tab/>
        <w:t>(1)</w:t>
      </w:r>
      <w:r w:rsidRPr="00B20C1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54E7A" w:rsidRPr="00B20C1B" w:rsidRDefault="00D54E7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54E7A" w:rsidRPr="00B20C1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54E7A" w:rsidRPr="00B20C1B" w:rsidRDefault="00D54E7A" w:rsidP="00A664CA">
            <w:pPr>
              <w:pStyle w:val="TableHeading"/>
            </w:pPr>
            <w:r w:rsidRPr="00B20C1B">
              <w:t>Commencement information</w:t>
            </w:r>
          </w:p>
        </w:tc>
      </w:tr>
      <w:tr w:rsidR="00D54E7A" w:rsidRPr="00B20C1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54E7A" w:rsidRPr="00B20C1B" w:rsidRDefault="00D54E7A" w:rsidP="00A664CA">
            <w:pPr>
              <w:pStyle w:val="TableHeading"/>
            </w:pPr>
            <w:r w:rsidRPr="00B20C1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54E7A" w:rsidRPr="00B20C1B" w:rsidRDefault="00D54E7A" w:rsidP="00A664CA">
            <w:pPr>
              <w:pStyle w:val="TableHeading"/>
            </w:pPr>
            <w:r w:rsidRPr="00B20C1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54E7A" w:rsidRPr="00B20C1B" w:rsidRDefault="00D54E7A" w:rsidP="00A664CA">
            <w:pPr>
              <w:pStyle w:val="TableHeading"/>
            </w:pPr>
            <w:r w:rsidRPr="00B20C1B">
              <w:t>Column 3</w:t>
            </w:r>
          </w:p>
        </w:tc>
      </w:tr>
      <w:tr w:rsidR="00D54E7A" w:rsidRPr="00B20C1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54E7A" w:rsidRPr="00B20C1B" w:rsidRDefault="00D54E7A" w:rsidP="00A664CA">
            <w:pPr>
              <w:pStyle w:val="TableHeading"/>
            </w:pPr>
            <w:r w:rsidRPr="00B20C1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54E7A" w:rsidRPr="00B20C1B" w:rsidRDefault="00D54E7A" w:rsidP="00A664CA">
            <w:pPr>
              <w:pStyle w:val="TableHeading"/>
            </w:pPr>
            <w:r w:rsidRPr="00B20C1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54E7A" w:rsidRPr="00B20C1B" w:rsidRDefault="00D54E7A" w:rsidP="00A664CA">
            <w:pPr>
              <w:pStyle w:val="TableHeading"/>
            </w:pPr>
            <w:r w:rsidRPr="00B20C1B">
              <w:t>Date/Details</w:t>
            </w:r>
          </w:p>
        </w:tc>
      </w:tr>
      <w:tr w:rsidR="00D54E7A" w:rsidRPr="00B20C1B" w:rsidTr="00D54E7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54E7A" w:rsidRPr="00B20C1B" w:rsidRDefault="00D54E7A" w:rsidP="00CA7CDF">
            <w:pPr>
              <w:pStyle w:val="Tabletext"/>
            </w:pPr>
            <w:r w:rsidRPr="00B20C1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54E7A" w:rsidRPr="00B20C1B" w:rsidRDefault="006A1C4D" w:rsidP="00A664CA">
            <w:pPr>
              <w:pStyle w:val="Tabletext"/>
            </w:pPr>
            <w:r w:rsidRPr="00B20C1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54E7A" w:rsidRPr="00B20C1B" w:rsidRDefault="008B3CAF" w:rsidP="00A664CA">
            <w:pPr>
              <w:pStyle w:val="Tabletext"/>
            </w:pPr>
            <w:r>
              <w:t>3 November 2017</w:t>
            </w:r>
            <w:bookmarkStart w:id="5" w:name="_GoBack"/>
            <w:bookmarkEnd w:id="5"/>
          </w:p>
        </w:tc>
      </w:tr>
    </w:tbl>
    <w:p w:rsidR="00D54E7A" w:rsidRPr="00B20C1B" w:rsidRDefault="00D54E7A" w:rsidP="00A664CA">
      <w:pPr>
        <w:pStyle w:val="notetext"/>
      </w:pPr>
      <w:r w:rsidRPr="00B20C1B">
        <w:rPr>
          <w:snapToGrid w:val="0"/>
          <w:lang w:eastAsia="en-US"/>
        </w:rPr>
        <w:t>Note:</w:t>
      </w:r>
      <w:r w:rsidRPr="00B20C1B">
        <w:rPr>
          <w:snapToGrid w:val="0"/>
          <w:lang w:eastAsia="en-US"/>
        </w:rPr>
        <w:tab/>
        <w:t xml:space="preserve">This table relates only to the provisions of this </w:t>
      </w:r>
      <w:r w:rsidRPr="00B20C1B">
        <w:t xml:space="preserve">instrument </w:t>
      </w:r>
      <w:r w:rsidRPr="00B20C1B">
        <w:rPr>
          <w:snapToGrid w:val="0"/>
          <w:lang w:eastAsia="en-US"/>
        </w:rPr>
        <w:t xml:space="preserve">as originally made. It will not be amended to deal with any later amendments of this </w:t>
      </w:r>
      <w:r w:rsidRPr="00B20C1B">
        <w:t>instrument</w:t>
      </w:r>
      <w:r w:rsidRPr="00B20C1B">
        <w:rPr>
          <w:snapToGrid w:val="0"/>
          <w:lang w:eastAsia="en-US"/>
        </w:rPr>
        <w:t>.</w:t>
      </w:r>
    </w:p>
    <w:p w:rsidR="00D54E7A" w:rsidRPr="00B20C1B" w:rsidRDefault="00D54E7A" w:rsidP="00D455E3">
      <w:pPr>
        <w:pStyle w:val="subsection"/>
      </w:pPr>
      <w:r w:rsidRPr="00B20C1B">
        <w:tab/>
        <w:t>(2)</w:t>
      </w:r>
      <w:r w:rsidRPr="00B20C1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B20C1B" w:rsidRDefault="007500C8" w:rsidP="007500C8">
      <w:pPr>
        <w:pStyle w:val="ActHead5"/>
      </w:pPr>
      <w:bookmarkStart w:id="6" w:name="_Toc479240309"/>
      <w:r w:rsidRPr="00B20C1B">
        <w:rPr>
          <w:rStyle w:val="CharSectno"/>
        </w:rPr>
        <w:t>3</w:t>
      </w:r>
      <w:r w:rsidRPr="00B20C1B">
        <w:t xml:space="preserve">  Authority</w:t>
      </w:r>
      <w:bookmarkEnd w:id="6"/>
    </w:p>
    <w:p w:rsidR="00157B8B" w:rsidRPr="00B20C1B" w:rsidRDefault="007500C8" w:rsidP="007E667A">
      <w:pPr>
        <w:pStyle w:val="subsection"/>
      </w:pPr>
      <w:r w:rsidRPr="00B20C1B">
        <w:tab/>
      </w:r>
      <w:r w:rsidRPr="00B20C1B">
        <w:tab/>
        <w:t xml:space="preserve">This </w:t>
      </w:r>
      <w:r w:rsidR="00D54E7A" w:rsidRPr="00B20C1B">
        <w:t>instrument</w:t>
      </w:r>
      <w:r w:rsidR="007D203D" w:rsidRPr="00B20C1B">
        <w:t xml:space="preserve"> is made under the definition of </w:t>
      </w:r>
      <w:r w:rsidR="007D203D" w:rsidRPr="00B20C1B">
        <w:rPr>
          <w:b/>
          <w:i/>
        </w:rPr>
        <w:t>non</w:t>
      </w:r>
      <w:r w:rsidR="00B20C1B">
        <w:rPr>
          <w:b/>
          <w:i/>
        </w:rPr>
        <w:noBreakHyphen/>
      </w:r>
      <w:r w:rsidR="007D203D" w:rsidRPr="00B20C1B">
        <w:rPr>
          <w:b/>
          <w:i/>
        </w:rPr>
        <w:t>warlike service</w:t>
      </w:r>
      <w:r w:rsidR="007D203D" w:rsidRPr="00B20C1B">
        <w:t xml:space="preserve"> in </w:t>
      </w:r>
      <w:r w:rsidR="00D54E7A" w:rsidRPr="00B20C1B">
        <w:t>subsection</w:t>
      </w:r>
      <w:r w:rsidR="00B20C1B" w:rsidRPr="00B20C1B">
        <w:t> </w:t>
      </w:r>
      <w:r w:rsidR="00D54E7A" w:rsidRPr="00B20C1B">
        <w:t xml:space="preserve">5C(1) of the </w:t>
      </w:r>
      <w:r w:rsidR="00D54E7A" w:rsidRPr="00B20C1B">
        <w:rPr>
          <w:i/>
        </w:rPr>
        <w:t>Veterans’ Entitlements Act 1986</w:t>
      </w:r>
      <w:r w:rsidR="00F4350D" w:rsidRPr="00B20C1B">
        <w:t>.</w:t>
      </w:r>
    </w:p>
    <w:p w:rsidR="00AF326B" w:rsidRPr="00B20C1B" w:rsidRDefault="00AF326B" w:rsidP="00AF326B">
      <w:pPr>
        <w:pStyle w:val="ActHead5"/>
      </w:pPr>
      <w:bookmarkStart w:id="7" w:name="_Toc479240310"/>
      <w:r w:rsidRPr="00B20C1B">
        <w:rPr>
          <w:rStyle w:val="CharSectno"/>
        </w:rPr>
        <w:t>4</w:t>
      </w:r>
      <w:r w:rsidRPr="00B20C1B">
        <w:t xml:space="preserve">  Schedules</w:t>
      </w:r>
      <w:bookmarkEnd w:id="7"/>
    </w:p>
    <w:p w:rsidR="00AF326B" w:rsidRPr="00B20C1B" w:rsidRDefault="00AF326B" w:rsidP="00AF326B">
      <w:pPr>
        <w:pStyle w:val="subsection"/>
      </w:pPr>
      <w:r w:rsidRPr="00B20C1B">
        <w:tab/>
      </w:r>
      <w:r w:rsidRPr="00B20C1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A7E12" w:rsidRPr="00B20C1B" w:rsidRDefault="00AF326B" w:rsidP="001A7E12">
      <w:pPr>
        <w:pStyle w:val="ActHead5"/>
      </w:pPr>
      <w:bookmarkStart w:id="8" w:name="_Toc479240311"/>
      <w:r w:rsidRPr="00B20C1B">
        <w:rPr>
          <w:rStyle w:val="CharSectno"/>
        </w:rPr>
        <w:t>5</w:t>
      </w:r>
      <w:r w:rsidR="001A7E12" w:rsidRPr="00B20C1B">
        <w:t xml:space="preserve">  Non</w:t>
      </w:r>
      <w:r w:rsidR="00B20C1B">
        <w:noBreakHyphen/>
      </w:r>
      <w:r w:rsidR="001A7E12" w:rsidRPr="00B20C1B">
        <w:t>warlike service</w:t>
      </w:r>
      <w:bookmarkEnd w:id="8"/>
    </w:p>
    <w:p w:rsidR="001A7E12" w:rsidRPr="00B20C1B" w:rsidRDefault="001A7E12" w:rsidP="001A7E12">
      <w:pPr>
        <w:pStyle w:val="subsection"/>
      </w:pPr>
      <w:r w:rsidRPr="00B20C1B">
        <w:tab/>
      </w:r>
      <w:r w:rsidRPr="00B20C1B">
        <w:tab/>
        <w:t>For the</w:t>
      </w:r>
      <w:r w:rsidR="009561C3" w:rsidRPr="00B20C1B">
        <w:t xml:space="preserve"> purposes of the</w:t>
      </w:r>
      <w:r w:rsidRPr="00B20C1B">
        <w:t xml:space="preserve"> definition of </w:t>
      </w:r>
      <w:r w:rsidRPr="00B20C1B">
        <w:rPr>
          <w:b/>
          <w:i/>
        </w:rPr>
        <w:t>non</w:t>
      </w:r>
      <w:r w:rsidR="00B20C1B">
        <w:rPr>
          <w:b/>
          <w:i/>
        </w:rPr>
        <w:noBreakHyphen/>
      </w:r>
      <w:r w:rsidRPr="00B20C1B">
        <w:rPr>
          <w:b/>
          <w:i/>
        </w:rPr>
        <w:t>warlike service</w:t>
      </w:r>
      <w:r w:rsidRPr="00B20C1B">
        <w:t xml:space="preserve"> in subsection</w:t>
      </w:r>
      <w:r w:rsidR="00B20C1B" w:rsidRPr="00B20C1B">
        <w:t> </w:t>
      </w:r>
      <w:r w:rsidRPr="00B20C1B">
        <w:t xml:space="preserve">5C(1) of the </w:t>
      </w:r>
      <w:r w:rsidR="006A1C4D" w:rsidRPr="00B20C1B">
        <w:rPr>
          <w:i/>
        </w:rPr>
        <w:t>Veterans’ Entitlements Act 1986</w:t>
      </w:r>
      <w:r w:rsidRPr="00B20C1B">
        <w:t>, service in</w:t>
      </w:r>
      <w:r w:rsidR="00C87810" w:rsidRPr="00B20C1B">
        <w:t xml:space="preserve"> the Defence Force in</w:t>
      </w:r>
      <w:r w:rsidRPr="00B20C1B">
        <w:t xml:space="preserve"> an operation mentioned in an item of the following table is non</w:t>
      </w:r>
      <w:r w:rsidR="00B20C1B">
        <w:noBreakHyphen/>
      </w:r>
      <w:r w:rsidRPr="00B20C1B">
        <w:t>warlike service for the purposes of th</w:t>
      </w:r>
      <w:r w:rsidR="006A1C4D" w:rsidRPr="00B20C1B">
        <w:t>at</w:t>
      </w:r>
      <w:r w:rsidRPr="00B20C1B">
        <w:t xml:space="preserve"> Act if the service:</w:t>
      </w:r>
    </w:p>
    <w:p w:rsidR="001A7E12" w:rsidRPr="00B20C1B" w:rsidRDefault="001A7E12" w:rsidP="001A7E12">
      <w:pPr>
        <w:pStyle w:val="paragraph"/>
      </w:pPr>
      <w:r w:rsidRPr="00B20C1B">
        <w:tab/>
        <w:t>(a)</w:t>
      </w:r>
      <w:r w:rsidRPr="00B20C1B">
        <w:tab/>
        <w:t>is in an area of operation mentioned in the item; and</w:t>
      </w:r>
    </w:p>
    <w:p w:rsidR="001A7E12" w:rsidRPr="00B20C1B" w:rsidRDefault="001A7E12" w:rsidP="001A7E12">
      <w:pPr>
        <w:pStyle w:val="paragraph"/>
      </w:pPr>
      <w:r w:rsidRPr="00B20C1B">
        <w:tab/>
        <w:t>(b)</w:t>
      </w:r>
      <w:r w:rsidRPr="00B20C1B">
        <w:tab/>
        <w:t>occurs during a period mentioned in the item.</w:t>
      </w:r>
    </w:p>
    <w:p w:rsidR="006A1C4D" w:rsidRPr="00B20C1B" w:rsidRDefault="006A1C4D" w:rsidP="006A1C4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2534"/>
        <w:gridCol w:w="2144"/>
        <w:gridCol w:w="1656"/>
      </w:tblGrid>
      <w:tr w:rsidR="006A1C4D" w:rsidRPr="00B20C1B" w:rsidTr="00560452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Heading"/>
            </w:pPr>
            <w:r w:rsidRPr="00B20C1B">
              <w:t>Non</w:t>
            </w:r>
            <w:r w:rsidR="00B20C1B">
              <w:noBreakHyphen/>
            </w:r>
            <w:r w:rsidRPr="00B20C1B">
              <w:t>warlike service</w:t>
            </w:r>
          </w:p>
        </w:tc>
      </w:tr>
      <w:tr w:rsidR="006A1C4D" w:rsidRPr="00B20C1B" w:rsidTr="0056045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Heading"/>
            </w:pPr>
            <w:r w:rsidRPr="00B20C1B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Heading"/>
            </w:pPr>
            <w:r w:rsidRPr="00B20C1B">
              <w:t>Name of operation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Heading"/>
            </w:pPr>
            <w:r w:rsidRPr="00B20C1B">
              <w:t>Nature of operation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Heading"/>
            </w:pPr>
            <w:r w:rsidRPr="00B20C1B">
              <w:t>Area of operation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Heading"/>
            </w:pPr>
            <w:r w:rsidRPr="00B20C1B">
              <w:t>Period</w:t>
            </w:r>
          </w:p>
        </w:tc>
      </w:tr>
      <w:tr w:rsidR="006A1C4D" w:rsidRPr="00B20C1B" w:rsidTr="00560452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>Augury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1C4D" w:rsidRPr="00B20C1B" w:rsidRDefault="006A1C4D" w:rsidP="006A1C4D">
            <w:pPr>
              <w:pStyle w:val="Tabletext"/>
            </w:pPr>
            <w:r w:rsidRPr="00B20C1B">
              <w:t>Supporting the Defence Force’s understanding of Islamist terrorist threats to Australia and the region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 xml:space="preserve">Jordan and its </w:t>
            </w:r>
            <w:proofErr w:type="spellStart"/>
            <w:r w:rsidRPr="00B20C1B">
              <w:t>superjacent</w:t>
            </w:r>
            <w:proofErr w:type="spellEnd"/>
            <w:r w:rsidRPr="00B20C1B">
              <w:t xml:space="preserve"> airspace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>4</w:t>
            </w:r>
            <w:r w:rsidR="00B20C1B" w:rsidRPr="00B20C1B">
              <w:t> </w:t>
            </w:r>
            <w:r w:rsidRPr="00B20C1B">
              <w:t>July 2014</w:t>
            </w:r>
            <w:r w:rsidR="002E2077" w:rsidRPr="00B20C1B">
              <w:t xml:space="preserve"> to 27</w:t>
            </w:r>
            <w:r w:rsidR="00B20C1B" w:rsidRPr="00B20C1B">
              <w:t> </w:t>
            </w:r>
            <w:r w:rsidR="002E2077" w:rsidRPr="00B20C1B">
              <w:t>April 2016</w:t>
            </w:r>
          </w:p>
        </w:tc>
      </w:tr>
      <w:tr w:rsidR="006A1C4D" w:rsidRPr="00B20C1B" w:rsidTr="005604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>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>Augury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A1C4D">
            <w:pPr>
              <w:pStyle w:val="Tabletext"/>
            </w:pPr>
            <w:r w:rsidRPr="00B20C1B">
              <w:t>Supporting the Defence Force’s understanding of Islamist terrorist threats to Australia and the region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 xml:space="preserve">The land area, territorial waters and </w:t>
            </w:r>
            <w:proofErr w:type="spellStart"/>
            <w:r w:rsidRPr="00B20C1B">
              <w:t>superjacent</w:t>
            </w:r>
            <w:proofErr w:type="spellEnd"/>
            <w:r w:rsidRPr="00B20C1B">
              <w:t xml:space="preserve"> airspace of </w:t>
            </w:r>
            <w:r w:rsidR="00DD229E" w:rsidRPr="00B20C1B">
              <w:t xml:space="preserve">Jordan and </w:t>
            </w:r>
            <w:r w:rsidRPr="00B20C1B">
              <w:t>the United Arab Emirates</w:t>
            </w:r>
          </w:p>
        </w:tc>
        <w:tc>
          <w:tcPr>
            <w:tcW w:w="16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1C4D" w:rsidRPr="00B20C1B" w:rsidRDefault="006A1C4D" w:rsidP="006F7FAE">
            <w:pPr>
              <w:pStyle w:val="Tabletext"/>
            </w:pPr>
            <w:r w:rsidRPr="00B20C1B">
              <w:t>On and after 28</w:t>
            </w:r>
            <w:r w:rsidR="00B20C1B" w:rsidRPr="00B20C1B">
              <w:t> </w:t>
            </w:r>
            <w:r w:rsidRPr="00B20C1B">
              <w:t>April 2016</w:t>
            </w:r>
          </w:p>
        </w:tc>
      </w:tr>
    </w:tbl>
    <w:p w:rsidR="00F90739" w:rsidRPr="00B20C1B" w:rsidRDefault="00F90739" w:rsidP="00F90739">
      <w:pPr>
        <w:pStyle w:val="Tabletext"/>
        <w:sectPr w:rsidR="00F90739" w:rsidRPr="00B20C1B" w:rsidSect="00F4496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715367" w:rsidRPr="00B20C1B" w:rsidRDefault="00715367" w:rsidP="00F83304">
      <w:pPr>
        <w:pStyle w:val="ActHead6"/>
        <w:pageBreakBefore/>
      </w:pPr>
      <w:bookmarkStart w:id="9" w:name="_Toc479240312"/>
      <w:bookmarkStart w:id="10" w:name="opcAmSched"/>
      <w:bookmarkStart w:id="11" w:name="opcCurrentFind"/>
      <w:r w:rsidRPr="00B20C1B">
        <w:rPr>
          <w:rStyle w:val="CharAmSchNo"/>
        </w:rPr>
        <w:t>Schedule</w:t>
      </w:r>
      <w:r w:rsidR="00B20C1B" w:rsidRPr="00B20C1B">
        <w:rPr>
          <w:rStyle w:val="CharAmSchNo"/>
        </w:rPr>
        <w:t> </w:t>
      </w:r>
      <w:r w:rsidRPr="00B20C1B">
        <w:rPr>
          <w:rStyle w:val="CharAmSchNo"/>
        </w:rPr>
        <w:t>1</w:t>
      </w:r>
      <w:r w:rsidRPr="00B20C1B">
        <w:t>—</w:t>
      </w:r>
      <w:r w:rsidRPr="00B20C1B">
        <w:rPr>
          <w:rStyle w:val="CharAmSchText"/>
        </w:rPr>
        <w:t>Repeals</w:t>
      </w:r>
      <w:bookmarkEnd w:id="9"/>
    </w:p>
    <w:bookmarkEnd w:id="10"/>
    <w:bookmarkEnd w:id="11"/>
    <w:p w:rsidR="00715367" w:rsidRPr="00B20C1B" w:rsidRDefault="00715367" w:rsidP="001625FE">
      <w:pPr>
        <w:pStyle w:val="Header"/>
      </w:pPr>
      <w:r w:rsidRPr="00B20C1B">
        <w:rPr>
          <w:rStyle w:val="CharAmPartNo"/>
        </w:rPr>
        <w:t xml:space="preserve"> </w:t>
      </w:r>
      <w:r w:rsidRPr="00B20C1B">
        <w:rPr>
          <w:rStyle w:val="CharAmPartText"/>
        </w:rPr>
        <w:t xml:space="preserve"> </w:t>
      </w:r>
    </w:p>
    <w:p w:rsidR="00715367" w:rsidRPr="00B20C1B" w:rsidRDefault="00715367" w:rsidP="00715367">
      <w:pPr>
        <w:pStyle w:val="ActHead9"/>
      </w:pPr>
      <w:bookmarkStart w:id="12" w:name="_Toc479240313"/>
      <w:r w:rsidRPr="00B20C1B">
        <w:t>Veterans’ Entitlements (Non</w:t>
      </w:r>
      <w:r w:rsidR="00B20C1B">
        <w:noBreakHyphen/>
      </w:r>
      <w:r w:rsidRPr="00B20C1B">
        <w:t>warlike Service—Operation Augury) Determination</w:t>
      </w:r>
      <w:r w:rsidR="00B20C1B" w:rsidRPr="00B20C1B">
        <w:t> </w:t>
      </w:r>
      <w:r w:rsidRPr="00B20C1B">
        <w:t>2015</w:t>
      </w:r>
      <w:bookmarkEnd w:id="12"/>
    </w:p>
    <w:p w:rsidR="00715367" w:rsidRPr="00B20C1B" w:rsidRDefault="00715367" w:rsidP="00715367">
      <w:pPr>
        <w:pStyle w:val="ItemHead"/>
      </w:pPr>
      <w:r w:rsidRPr="00B20C1B">
        <w:t>1  The whole of the Determination</w:t>
      </w:r>
    </w:p>
    <w:p w:rsidR="00715367" w:rsidRPr="00B20C1B" w:rsidRDefault="00715367" w:rsidP="00715367">
      <w:pPr>
        <w:pStyle w:val="Item"/>
      </w:pPr>
      <w:r w:rsidRPr="00B20C1B">
        <w:t>Repeal the Determination.</w:t>
      </w:r>
    </w:p>
    <w:p w:rsidR="00715367" w:rsidRPr="00B20C1B" w:rsidRDefault="00715367" w:rsidP="001625FE">
      <w:pPr>
        <w:sectPr w:rsidR="00715367" w:rsidRPr="00B20C1B" w:rsidSect="00F4496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715367" w:rsidRPr="00B20C1B" w:rsidRDefault="00715367" w:rsidP="00B20C1B">
      <w:pPr>
        <w:rPr>
          <w:b/>
          <w:i/>
        </w:rPr>
      </w:pPr>
    </w:p>
    <w:sectPr w:rsidR="00715367" w:rsidRPr="00B20C1B" w:rsidSect="00F4496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7A" w:rsidRDefault="00D54E7A" w:rsidP="00715914">
      <w:pPr>
        <w:spacing w:line="240" w:lineRule="auto"/>
      </w:pPr>
      <w:r>
        <w:separator/>
      </w:r>
    </w:p>
  </w:endnote>
  <w:endnote w:type="continuationSeparator" w:id="0">
    <w:p w:rsidR="00D54E7A" w:rsidRDefault="00D54E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D" w:rsidRPr="00F4496D" w:rsidRDefault="00F4496D" w:rsidP="00F4496D">
    <w:pPr>
      <w:pStyle w:val="Footer"/>
      <w:rPr>
        <w:i/>
        <w:sz w:val="18"/>
      </w:rPr>
    </w:pPr>
    <w:r w:rsidRPr="00F4496D">
      <w:rPr>
        <w:i/>
        <w:sz w:val="18"/>
      </w:rPr>
      <w:t>OPC62475 -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7" w:rsidRPr="00A41F52" w:rsidRDefault="00715367" w:rsidP="00715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536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C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367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7" w:rsidRPr="00E33C1C" w:rsidRDefault="00715367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536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74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367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15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20C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74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715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74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74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15367">
    <w:pPr>
      <w:pStyle w:val="Footer"/>
      <w:spacing w:before="120"/>
    </w:pPr>
  </w:p>
  <w:p w:rsidR="00756272" w:rsidRPr="00F4496D" w:rsidRDefault="00F4496D" w:rsidP="00F4496D">
    <w:pPr>
      <w:pStyle w:val="Footer"/>
      <w:rPr>
        <w:i/>
        <w:sz w:val="18"/>
      </w:rPr>
    </w:pPr>
    <w:r w:rsidRPr="00F4496D">
      <w:rPr>
        <w:i/>
        <w:sz w:val="18"/>
      </w:rPr>
      <w:t>OPC62475 -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4496D" w:rsidRDefault="00F4496D" w:rsidP="00F449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496D">
      <w:rPr>
        <w:i/>
        <w:sz w:val="18"/>
      </w:rPr>
      <w:t>OPC62475 -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15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20C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740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15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C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9" w:rsidRPr="00F20974" w:rsidRDefault="00F90739" w:rsidP="00D661D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0739" w:rsidRPr="00F20974" w:rsidTr="000C6B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90739" w:rsidRPr="00F20974" w:rsidRDefault="00F90739" w:rsidP="004C10BC">
          <w:pPr>
            <w:spacing w:line="0" w:lineRule="atLeast"/>
            <w:rPr>
              <w:rFonts w:cs="Times New Roman"/>
              <w:i/>
              <w:sz w:val="18"/>
            </w:rPr>
          </w:pPr>
          <w:r w:rsidRPr="00F20974">
            <w:rPr>
              <w:rFonts w:cs="Times New Roman"/>
              <w:i/>
              <w:sz w:val="18"/>
            </w:rPr>
            <w:fldChar w:fldCharType="begin"/>
          </w:r>
          <w:r w:rsidRPr="00F20974">
            <w:rPr>
              <w:rFonts w:cs="Times New Roman"/>
              <w:i/>
              <w:sz w:val="18"/>
            </w:rPr>
            <w:instrText xml:space="preserve"> PAGE </w:instrText>
          </w:r>
          <w:r w:rsidRPr="00F20974">
            <w:rPr>
              <w:rFonts w:cs="Times New Roman"/>
              <w:i/>
              <w:sz w:val="18"/>
            </w:rPr>
            <w:fldChar w:fldCharType="separate"/>
          </w:r>
          <w:r w:rsidR="008B3CAF">
            <w:rPr>
              <w:rFonts w:cs="Times New Roman"/>
              <w:i/>
              <w:noProof/>
              <w:sz w:val="18"/>
            </w:rPr>
            <w:t>2</w:t>
          </w:r>
          <w:r w:rsidRPr="00F209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0739" w:rsidRPr="00F20974" w:rsidRDefault="00F90739" w:rsidP="004C10B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20974">
            <w:rPr>
              <w:rFonts w:cs="Times New Roman"/>
              <w:i/>
              <w:sz w:val="18"/>
            </w:rPr>
            <w:fldChar w:fldCharType="begin"/>
          </w:r>
          <w:r w:rsidRPr="00F20974">
            <w:rPr>
              <w:rFonts w:cs="Times New Roman"/>
              <w:i/>
              <w:sz w:val="18"/>
            </w:rPr>
            <w:instrText xml:space="preserve"> DOCPROPERTY ShortT </w:instrText>
          </w:r>
          <w:r w:rsidRPr="00F20974">
            <w:rPr>
              <w:rFonts w:cs="Times New Roman"/>
              <w:i/>
              <w:sz w:val="18"/>
            </w:rPr>
            <w:fldChar w:fldCharType="separate"/>
          </w:r>
          <w:r w:rsidR="0089740B">
            <w:rPr>
              <w:rFonts w:cs="Times New Roman"/>
              <w:i/>
              <w:sz w:val="18"/>
            </w:rPr>
            <w:t>Veterans’ Entitlements (Non-warlike Service—Operation Augury) Determination 2017</w:t>
          </w:r>
          <w:r w:rsidRPr="00F209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90739" w:rsidRPr="00F20974" w:rsidRDefault="00F90739" w:rsidP="004C10B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90739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9" w:rsidRPr="00E33C1C" w:rsidRDefault="00F90739" w:rsidP="00D661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0739" w:rsidTr="004C10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90739" w:rsidRDefault="00F90739" w:rsidP="004C10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0739" w:rsidRDefault="00F90739" w:rsidP="004C10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90739" w:rsidRDefault="00F90739" w:rsidP="004C10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CA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90739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9" w:rsidRPr="00E33C1C" w:rsidRDefault="00F90739" w:rsidP="00D661D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0739" w:rsidTr="004C10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90739" w:rsidRDefault="00F90739" w:rsidP="004C10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90739" w:rsidRDefault="00F90739" w:rsidP="004C10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90739" w:rsidRDefault="00F90739" w:rsidP="004C10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74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90739" w:rsidRPr="00ED79B6" w:rsidRDefault="00F90739" w:rsidP="00D661D7">
    <w:pPr>
      <w:rPr>
        <w:i/>
        <w:sz w:val="18"/>
      </w:rPr>
    </w:pPr>
  </w:p>
  <w:p w:rsidR="00F90739" w:rsidRPr="00F4496D" w:rsidRDefault="00F4496D" w:rsidP="00F4496D">
    <w:pPr>
      <w:pStyle w:val="Footer"/>
      <w:rPr>
        <w:i/>
        <w:sz w:val="18"/>
      </w:rPr>
    </w:pPr>
    <w:r w:rsidRPr="00F4496D">
      <w:rPr>
        <w:i/>
        <w:sz w:val="18"/>
      </w:rPr>
      <w:t>OPC62475 -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7" w:rsidRPr="00EF5531" w:rsidRDefault="00715367" w:rsidP="00715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5367" w:rsidTr="00B20C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74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740B">
            <w:rPr>
              <w:i/>
              <w:sz w:val="18"/>
            </w:rPr>
            <w:t>Veterans’ Entitlements (Non-warlike Service—Operation Augury)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5367" w:rsidRDefault="00715367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715367" w:rsidRPr="00F4496D" w:rsidRDefault="00F4496D" w:rsidP="00F4496D">
    <w:pPr>
      <w:rPr>
        <w:rFonts w:cs="Times New Roman"/>
        <w:i/>
        <w:sz w:val="18"/>
      </w:rPr>
    </w:pPr>
    <w:r w:rsidRPr="00F4496D">
      <w:rPr>
        <w:rFonts w:cs="Times New Roman"/>
        <w:i/>
        <w:sz w:val="18"/>
      </w:rPr>
      <w:t>OPC62475 -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7A" w:rsidRDefault="00D54E7A" w:rsidP="00715914">
      <w:pPr>
        <w:spacing w:line="240" w:lineRule="auto"/>
      </w:pPr>
      <w:r>
        <w:separator/>
      </w:r>
    </w:p>
  </w:footnote>
  <w:footnote w:type="continuationSeparator" w:id="0">
    <w:p w:rsidR="00D54E7A" w:rsidRDefault="00D54E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7" w:rsidRDefault="0071536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9740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9740B">
      <w:rPr>
        <w:noProof/>
        <w:sz w:val="20"/>
      </w:rPr>
      <w:t>Repeals</w:t>
    </w:r>
    <w:r>
      <w:rPr>
        <w:sz w:val="20"/>
      </w:rPr>
      <w:fldChar w:fldCharType="end"/>
    </w:r>
  </w:p>
  <w:p w:rsidR="00715367" w:rsidRDefault="0071536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15367" w:rsidRDefault="00715367" w:rsidP="00715367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7" w:rsidRDefault="0071536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3CA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3C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15367" w:rsidRDefault="0071536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15367" w:rsidRDefault="00715367" w:rsidP="00715367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7" w:rsidRDefault="0071536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36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9740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9740B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9740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9740B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9" w:rsidRDefault="00F90739" w:rsidP="004C10B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90739" w:rsidRDefault="00F90739" w:rsidP="004C10B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90739" w:rsidRPr="007A1328" w:rsidRDefault="00F90739" w:rsidP="004C10B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90739" w:rsidRPr="007A1328" w:rsidRDefault="00F90739" w:rsidP="004C10BC">
    <w:pPr>
      <w:rPr>
        <w:b/>
        <w:sz w:val="24"/>
      </w:rPr>
    </w:pPr>
  </w:p>
  <w:p w:rsidR="00F90739" w:rsidRPr="007A1328" w:rsidRDefault="00F90739" w:rsidP="00D661D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740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B3CA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9" w:rsidRPr="007A1328" w:rsidRDefault="00F90739" w:rsidP="004C10B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90739" w:rsidRPr="007A1328" w:rsidRDefault="00F90739" w:rsidP="004C10B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90739" w:rsidRPr="007A1328" w:rsidRDefault="00F90739" w:rsidP="004C10B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90739" w:rsidRPr="007A1328" w:rsidRDefault="00F90739" w:rsidP="004C10BC">
    <w:pPr>
      <w:jc w:val="right"/>
      <w:rPr>
        <w:b/>
        <w:sz w:val="24"/>
      </w:rPr>
    </w:pPr>
  </w:p>
  <w:p w:rsidR="00F90739" w:rsidRPr="007A1328" w:rsidRDefault="00F90739" w:rsidP="00D661D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740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B3CA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9" w:rsidRPr="007A1328" w:rsidRDefault="00F90739" w:rsidP="004C10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7A"/>
    <w:rsid w:val="00004470"/>
    <w:rsid w:val="000136AF"/>
    <w:rsid w:val="000437C1"/>
    <w:rsid w:val="0005365D"/>
    <w:rsid w:val="000614BF"/>
    <w:rsid w:val="000B58FA"/>
    <w:rsid w:val="000D05EF"/>
    <w:rsid w:val="000D35BB"/>
    <w:rsid w:val="000E2261"/>
    <w:rsid w:val="000E26E4"/>
    <w:rsid w:val="000F21C1"/>
    <w:rsid w:val="0010745C"/>
    <w:rsid w:val="00132CEB"/>
    <w:rsid w:val="00142B62"/>
    <w:rsid w:val="0014539C"/>
    <w:rsid w:val="00157B8B"/>
    <w:rsid w:val="00166C2F"/>
    <w:rsid w:val="00177DAE"/>
    <w:rsid w:val="001809D7"/>
    <w:rsid w:val="001939E1"/>
    <w:rsid w:val="00194C3E"/>
    <w:rsid w:val="00195382"/>
    <w:rsid w:val="001A7E1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78CA"/>
    <w:rsid w:val="00297ECB"/>
    <w:rsid w:val="002A7BCF"/>
    <w:rsid w:val="002D043A"/>
    <w:rsid w:val="002D6224"/>
    <w:rsid w:val="002E2077"/>
    <w:rsid w:val="002E3F4B"/>
    <w:rsid w:val="002E5A4A"/>
    <w:rsid w:val="00304F8B"/>
    <w:rsid w:val="00317A41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1193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1BE"/>
    <w:rsid w:val="004E063A"/>
    <w:rsid w:val="004E7BEC"/>
    <w:rsid w:val="00505D3D"/>
    <w:rsid w:val="00506AF6"/>
    <w:rsid w:val="00516B8D"/>
    <w:rsid w:val="00537FBC"/>
    <w:rsid w:val="005574D1"/>
    <w:rsid w:val="00560452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A1C4D"/>
    <w:rsid w:val="006B5789"/>
    <w:rsid w:val="006C30C5"/>
    <w:rsid w:val="006C7F8C"/>
    <w:rsid w:val="006E6246"/>
    <w:rsid w:val="006F318F"/>
    <w:rsid w:val="006F38A3"/>
    <w:rsid w:val="006F4226"/>
    <w:rsid w:val="0070017E"/>
    <w:rsid w:val="00700B2C"/>
    <w:rsid w:val="007050A2"/>
    <w:rsid w:val="00706AC8"/>
    <w:rsid w:val="00713084"/>
    <w:rsid w:val="00714F20"/>
    <w:rsid w:val="00715367"/>
    <w:rsid w:val="0071590F"/>
    <w:rsid w:val="00715914"/>
    <w:rsid w:val="00731E00"/>
    <w:rsid w:val="00743F8A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203D"/>
    <w:rsid w:val="007D5A63"/>
    <w:rsid w:val="007D7B81"/>
    <w:rsid w:val="007E163D"/>
    <w:rsid w:val="007E667A"/>
    <w:rsid w:val="007F28C9"/>
    <w:rsid w:val="00803587"/>
    <w:rsid w:val="008117E9"/>
    <w:rsid w:val="00824498"/>
    <w:rsid w:val="00826E1F"/>
    <w:rsid w:val="00832FDC"/>
    <w:rsid w:val="00856A31"/>
    <w:rsid w:val="00864B24"/>
    <w:rsid w:val="00867B37"/>
    <w:rsid w:val="008754D0"/>
    <w:rsid w:val="008855C9"/>
    <w:rsid w:val="00886456"/>
    <w:rsid w:val="00893992"/>
    <w:rsid w:val="0089740B"/>
    <w:rsid w:val="008A46E1"/>
    <w:rsid w:val="008A4F43"/>
    <w:rsid w:val="008B2706"/>
    <w:rsid w:val="008B3CAF"/>
    <w:rsid w:val="008C715C"/>
    <w:rsid w:val="008D0EE0"/>
    <w:rsid w:val="008E6067"/>
    <w:rsid w:val="008F54E7"/>
    <w:rsid w:val="00903422"/>
    <w:rsid w:val="00914E29"/>
    <w:rsid w:val="00915DF9"/>
    <w:rsid w:val="009254C3"/>
    <w:rsid w:val="00932377"/>
    <w:rsid w:val="00947D5A"/>
    <w:rsid w:val="009532A5"/>
    <w:rsid w:val="009561C3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AF326B"/>
    <w:rsid w:val="00B05CF4"/>
    <w:rsid w:val="00B07CDB"/>
    <w:rsid w:val="00B16A31"/>
    <w:rsid w:val="00B17DFD"/>
    <w:rsid w:val="00B20C1B"/>
    <w:rsid w:val="00B308FE"/>
    <w:rsid w:val="00B33709"/>
    <w:rsid w:val="00B33B3C"/>
    <w:rsid w:val="00B50ADC"/>
    <w:rsid w:val="00B560FA"/>
    <w:rsid w:val="00B566B1"/>
    <w:rsid w:val="00B63834"/>
    <w:rsid w:val="00B72734"/>
    <w:rsid w:val="00B80199"/>
    <w:rsid w:val="00B83204"/>
    <w:rsid w:val="00BA220B"/>
    <w:rsid w:val="00BA3A57"/>
    <w:rsid w:val="00BA691F"/>
    <w:rsid w:val="00BB25EA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7810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CF40E8"/>
    <w:rsid w:val="00D050E6"/>
    <w:rsid w:val="00D13441"/>
    <w:rsid w:val="00D150E7"/>
    <w:rsid w:val="00D32F65"/>
    <w:rsid w:val="00D52DC2"/>
    <w:rsid w:val="00D53BCC"/>
    <w:rsid w:val="00D54E7A"/>
    <w:rsid w:val="00D70DFB"/>
    <w:rsid w:val="00D766DF"/>
    <w:rsid w:val="00DA186E"/>
    <w:rsid w:val="00DA4116"/>
    <w:rsid w:val="00DB251C"/>
    <w:rsid w:val="00DB4630"/>
    <w:rsid w:val="00DC4F88"/>
    <w:rsid w:val="00DD229E"/>
    <w:rsid w:val="00E05704"/>
    <w:rsid w:val="00E11E44"/>
    <w:rsid w:val="00E20312"/>
    <w:rsid w:val="00E3270E"/>
    <w:rsid w:val="00E338EF"/>
    <w:rsid w:val="00E544BB"/>
    <w:rsid w:val="00E61331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4496D"/>
    <w:rsid w:val="00F567F7"/>
    <w:rsid w:val="00F62036"/>
    <w:rsid w:val="00F65B52"/>
    <w:rsid w:val="00F67BCA"/>
    <w:rsid w:val="00F73BD6"/>
    <w:rsid w:val="00F83304"/>
    <w:rsid w:val="00F83989"/>
    <w:rsid w:val="00F85099"/>
    <w:rsid w:val="00F90739"/>
    <w:rsid w:val="00F9379C"/>
    <w:rsid w:val="00F9632C"/>
    <w:rsid w:val="00FA1E52"/>
    <w:rsid w:val="00FE4688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C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E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E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E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E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D54E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E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E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E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C1B"/>
  </w:style>
  <w:style w:type="paragraph" w:customStyle="1" w:styleId="OPCParaBase">
    <w:name w:val="OPCParaBase"/>
    <w:qFormat/>
    <w:rsid w:val="00B20C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0C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C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C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C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C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0C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C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C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C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C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0C1B"/>
  </w:style>
  <w:style w:type="paragraph" w:customStyle="1" w:styleId="Blocks">
    <w:name w:val="Blocks"/>
    <w:aliases w:val="bb"/>
    <w:basedOn w:val="OPCParaBase"/>
    <w:qFormat/>
    <w:rsid w:val="00B20C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C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C1B"/>
    <w:rPr>
      <w:i/>
    </w:rPr>
  </w:style>
  <w:style w:type="paragraph" w:customStyle="1" w:styleId="BoxList">
    <w:name w:val="BoxList"/>
    <w:aliases w:val="bl"/>
    <w:basedOn w:val="BoxText"/>
    <w:qFormat/>
    <w:rsid w:val="00B20C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C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C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C1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0C1B"/>
  </w:style>
  <w:style w:type="character" w:customStyle="1" w:styleId="CharAmPartText">
    <w:name w:val="CharAmPartText"/>
    <w:basedOn w:val="OPCCharBase"/>
    <w:uiPriority w:val="1"/>
    <w:qFormat/>
    <w:rsid w:val="00B20C1B"/>
  </w:style>
  <w:style w:type="character" w:customStyle="1" w:styleId="CharAmSchNo">
    <w:name w:val="CharAmSchNo"/>
    <w:basedOn w:val="OPCCharBase"/>
    <w:uiPriority w:val="1"/>
    <w:qFormat/>
    <w:rsid w:val="00B20C1B"/>
  </w:style>
  <w:style w:type="character" w:customStyle="1" w:styleId="CharAmSchText">
    <w:name w:val="CharAmSchText"/>
    <w:basedOn w:val="OPCCharBase"/>
    <w:uiPriority w:val="1"/>
    <w:qFormat/>
    <w:rsid w:val="00B20C1B"/>
  </w:style>
  <w:style w:type="character" w:customStyle="1" w:styleId="CharBoldItalic">
    <w:name w:val="CharBoldItalic"/>
    <w:basedOn w:val="OPCCharBase"/>
    <w:uiPriority w:val="1"/>
    <w:qFormat/>
    <w:rsid w:val="00B20C1B"/>
    <w:rPr>
      <w:b/>
      <w:i/>
    </w:rPr>
  </w:style>
  <w:style w:type="character" w:customStyle="1" w:styleId="CharChapNo">
    <w:name w:val="CharChapNo"/>
    <w:basedOn w:val="OPCCharBase"/>
    <w:qFormat/>
    <w:rsid w:val="00B20C1B"/>
  </w:style>
  <w:style w:type="character" w:customStyle="1" w:styleId="CharChapText">
    <w:name w:val="CharChapText"/>
    <w:basedOn w:val="OPCCharBase"/>
    <w:qFormat/>
    <w:rsid w:val="00B20C1B"/>
  </w:style>
  <w:style w:type="character" w:customStyle="1" w:styleId="CharDivNo">
    <w:name w:val="CharDivNo"/>
    <w:basedOn w:val="OPCCharBase"/>
    <w:qFormat/>
    <w:rsid w:val="00B20C1B"/>
  </w:style>
  <w:style w:type="character" w:customStyle="1" w:styleId="CharDivText">
    <w:name w:val="CharDivText"/>
    <w:basedOn w:val="OPCCharBase"/>
    <w:qFormat/>
    <w:rsid w:val="00B20C1B"/>
  </w:style>
  <w:style w:type="character" w:customStyle="1" w:styleId="CharItalic">
    <w:name w:val="CharItalic"/>
    <w:basedOn w:val="OPCCharBase"/>
    <w:uiPriority w:val="1"/>
    <w:qFormat/>
    <w:rsid w:val="00B20C1B"/>
    <w:rPr>
      <w:i/>
    </w:rPr>
  </w:style>
  <w:style w:type="character" w:customStyle="1" w:styleId="CharPartNo">
    <w:name w:val="CharPartNo"/>
    <w:basedOn w:val="OPCCharBase"/>
    <w:qFormat/>
    <w:rsid w:val="00B20C1B"/>
  </w:style>
  <w:style w:type="character" w:customStyle="1" w:styleId="CharPartText">
    <w:name w:val="CharPartText"/>
    <w:basedOn w:val="OPCCharBase"/>
    <w:qFormat/>
    <w:rsid w:val="00B20C1B"/>
  </w:style>
  <w:style w:type="character" w:customStyle="1" w:styleId="CharSectno">
    <w:name w:val="CharSectno"/>
    <w:basedOn w:val="OPCCharBase"/>
    <w:qFormat/>
    <w:rsid w:val="00B20C1B"/>
  </w:style>
  <w:style w:type="character" w:customStyle="1" w:styleId="CharSubdNo">
    <w:name w:val="CharSubdNo"/>
    <w:basedOn w:val="OPCCharBase"/>
    <w:uiPriority w:val="1"/>
    <w:qFormat/>
    <w:rsid w:val="00B20C1B"/>
  </w:style>
  <w:style w:type="character" w:customStyle="1" w:styleId="CharSubdText">
    <w:name w:val="CharSubdText"/>
    <w:basedOn w:val="OPCCharBase"/>
    <w:uiPriority w:val="1"/>
    <w:qFormat/>
    <w:rsid w:val="00B20C1B"/>
  </w:style>
  <w:style w:type="paragraph" w:customStyle="1" w:styleId="CTA--">
    <w:name w:val="CTA --"/>
    <w:basedOn w:val="OPCParaBase"/>
    <w:next w:val="Normal"/>
    <w:rsid w:val="00B20C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C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C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C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C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C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C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C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C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C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C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C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C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C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0C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C1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0C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C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0C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C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C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C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C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C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C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C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C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C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C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C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C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0C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C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C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C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C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C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C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C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C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C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C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C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C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C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C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C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C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C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C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C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C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C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C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0C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20C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0C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0C1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C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0C1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0C1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0C1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0C1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0C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C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C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C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C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C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C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C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0C1B"/>
    <w:rPr>
      <w:sz w:val="16"/>
    </w:rPr>
  </w:style>
  <w:style w:type="table" w:customStyle="1" w:styleId="CFlag">
    <w:name w:val="CFlag"/>
    <w:basedOn w:val="TableNormal"/>
    <w:uiPriority w:val="99"/>
    <w:rsid w:val="00B20C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0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0C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0C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0C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0C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0C1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C1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0C1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0C1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0C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0C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0C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0C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0C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C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C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0C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C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C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0C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C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0C1B"/>
  </w:style>
  <w:style w:type="character" w:customStyle="1" w:styleId="CharSubPartNoCASA">
    <w:name w:val="CharSubPartNo(CASA)"/>
    <w:basedOn w:val="OPCCharBase"/>
    <w:uiPriority w:val="1"/>
    <w:rsid w:val="00B20C1B"/>
  </w:style>
  <w:style w:type="paragraph" w:customStyle="1" w:styleId="ENoteTTIndentHeadingSub">
    <w:name w:val="ENoteTTIndentHeadingSub"/>
    <w:aliases w:val="enTTHis"/>
    <w:basedOn w:val="OPCParaBase"/>
    <w:rsid w:val="00B20C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C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C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C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0C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0C1B"/>
    <w:rPr>
      <w:sz w:val="22"/>
    </w:rPr>
  </w:style>
  <w:style w:type="paragraph" w:customStyle="1" w:styleId="SOTextNote">
    <w:name w:val="SO TextNote"/>
    <w:aliases w:val="sont"/>
    <w:basedOn w:val="SOText"/>
    <w:qFormat/>
    <w:rsid w:val="00B20C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0C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0C1B"/>
    <w:rPr>
      <w:sz w:val="22"/>
    </w:rPr>
  </w:style>
  <w:style w:type="paragraph" w:customStyle="1" w:styleId="FileName">
    <w:name w:val="FileName"/>
    <w:basedOn w:val="Normal"/>
    <w:rsid w:val="00B20C1B"/>
  </w:style>
  <w:style w:type="paragraph" w:customStyle="1" w:styleId="TableHeading">
    <w:name w:val="TableHeading"/>
    <w:aliases w:val="th"/>
    <w:basedOn w:val="OPCParaBase"/>
    <w:next w:val="Tabletext"/>
    <w:rsid w:val="00B20C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0C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0C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0C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0C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0C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0C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0C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0C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0C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0C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4E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4E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4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E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E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E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D54E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E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E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E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AF326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C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E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E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E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E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D54E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E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E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E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C1B"/>
  </w:style>
  <w:style w:type="paragraph" w:customStyle="1" w:styleId="OPCParaBase">
    <w:name w:val="OPCParaBase"/>
    <w:qFormat/>
    <w:rsid w:val="00B20C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0C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C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C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C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C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0C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C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C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C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C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0C1B"/>
  </w:style>
  <w:style w:type="paragraph" w:customStyle="1" w:styleId="Blocks">
    <w:name w:val="Blocks"/>
    <w:aliases w:val="bb"/>
    <w:basedOn w:val="OPCParaBase"/>
    <w:qFormat/>
    <w:rsid w:val="00B20C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C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C1B"/>
    <w:rPr>
      <w:i/>
    </w:rPr>
  </w:style>
  <w:style w:type="paragraph" w:customStyle="1" w:styleId="BoxList">
    <w:name w:val="BoxList"/>
    <w:aliases w:val="bl"/>
    <w:basedOn w:val="BoxText"/>
    <w:qFormat/>
    <w:rsid w:val="00B20C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C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C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C1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0C1B"/>
  </w:style>
  <w:style w:type="character" w:customStyle="1" w:styleId="CharAmPartText">
    <w:name w:val="CharAmPartText"/>
    <w:basedOn w:val="OPCCharBase"/>
    <w:uiPriority w:val="1"/>
    <w:qFormat/>
    <w:rsid w:val="00B20C1B"/>
  </w:style>
  <w:style w:type="character" w:customStyle="1" w:styleId="CharAmSchNo">
    <w:name w:val="CharAmSchNo"/>
    <w:basedOn w:val="OPCCharBase"/>
    <w:uiPriority w:val="1"/>
    <w:qFormat/>
    <w:rsid w:val="00B20C1B"/>
  </w:style>
  <w:style w:type="character" w:customStyle="1" w:styleId="CharAmSchText">
    <w:name w:val="CharAmSchText"/>
    <w:basedOn w:val="OPCCharBase"/>
    <w:uiPriority w:val="1"/>
    <w:qFormat/>
    <w:rsid w:val="00B20C1B"/>
  </w:style>
  <w:style w:type="character" w:customStyle="1" w:styleId="CharBoldItalic">
    <w:name w:val="CharBoldItalic"/>
    <w:basedOn w:val="OPCCharBase"/>
    <w:uiPriority w:val="1"/>
    <w:qFormat/>
    <w:rsid w:val="00B20C1B"/>
    <w:rPr>
      <w:b/>
      <w:i/>
    </w:rPr>
  </w:style>
  <w:style w:type="character" w:customStyle="1" w:styleId="CharChapNo">
    <w:name w:val="CharChapNo"/>
    <w:basedOn w:val="OPCCharBase"/>
    <w:qFormat/>
    <w:rsid w:val="00B20C1B"/>
  </w:style>
  <w:style w:type="character" w:customStyle="1" w:styleId="CharChapText">
    <w:name w:val="CharChapText"/>
    <w:basedOn w:val="OPCCharBase"/>
    <w:qFormat/>
    <w:rsid w:val="00B20C1B"/>
  </w:style>
  <w:style w:type="character" w:customStyle="1" w:styleId="CharDivNo">
    <w:name w:val="CharDivNo"/>
    <w:basedOn w:val="OPCCharBase"/>
    <w:qFormat/>
    <w:rsid w:val="00B20C1B"/>
  </w:style>
  <w:style w:type="character" w:customStyle="1" w:styleId="CharDivText">
    <w:name w:val="CharDivText"/>
    <w:basedOn w:val="OPCCharBase"/>
    <w:qFormat/>
    <w:rsid w:val="00B20C1B"/>
  </w:style>
  <w:style w:type="character" w:customStyle="1" w:styleId="CharItalic">
    <w:name w:val="CharItalic"/>
    <w:basedOn w:val="OPCCharBase"/>
    <w:uiPriority w:val="1"/>
    <w:qFormat/>
    <w:rsid w:val="00B20C1B"/>
    <w:rPr>
      <w:i/>
    </w:rPr>
  </w:style>
  <w:style w:type="character" w:customStyle="1" w:styleId="CharPartNo">
    <w:name w:val="CharPartNo"/>
    <w:basedOn w:val="OPCCharBase"/>
    <w:qFormat/>
    <w:rsid w:val="00B20C1B"/>
  </w:style>
  <w:style w:type="character" w:customStyle="1" w:styleId="CharPartText">
    <w:name w:val="CharPartText"/>
    <w:basedOn w:val="OPCCharBase"/>
    <w:qFormat/>
    <w:rsid w:val="00B20C1B"/>
  </w:style>
  <w:style w:type="character" w:customStyle="1" w:styleId="CharSectno">
    <w:name w:val="CharSectno"/>
    <w:basedOn w:val="OPCCharBase"/>
    <w:qFormat/>
    <w:rsid w:val="00B20C1B"/>
  </w:style>
  <w:style w:type="character" w:customStyle="1" w:styleId="CharSubdNo">
    <w:name w:val="CharSubdNo"/>
    <w:basedOn w:val="OPCCharBase"/>
    <w:uiPriority w:val="1"/>
    <w:qFormat/>
    <w:rsid w:val="00B20C1B"/>
  </w:style>
  <w:style w:type="character" w:customStyle="1" w:styleId="CharSubdText">
    <w:name w:val="CharSubdText"/>
    <w:basedOn w:val="OPCCharBase"/>
    <w:uiPriority w:val="1"/>
    <w:qFormat/>
    <w:rsid w:val="00B20C1B"/>
  </w:style>
  <w:style w:type="paragraph" w:customStyle="1" w:styleId="CTA--">
    <w:name w:val="CTA --"/>
    <w:basedOn w:val="OPCParaBase"/>
    <w:next w:val="Normal"/>
    <w:rsid w:val="00B20C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C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C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C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C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C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C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C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C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C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C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C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C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C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0C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C1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0C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C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0C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C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C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C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C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C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C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C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C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C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C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C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C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0C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C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C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C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C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C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C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C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C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C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C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C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C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C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C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C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C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C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C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C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C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C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C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0C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20C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0C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0C1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C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0C1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0C1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0C1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0C1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0C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C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C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C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C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C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C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C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0C1B"/>
    <w:rPr>
      <w:sz w:val="16"/>
    </w:rPr>
  </w:style>
  <w:style w:type="table" w:customStyle="1" w:styleId="CFlag">
    <w:name w:val="CFlag"/>
    <w:basedOn w:val="TableNormal"/>
    <w:uiPriority w:val="99"/>
    <w:rsid w:val="00B20C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0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0C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0C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0C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0C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0C1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C1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0C1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0C1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0C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0C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0C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0C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0C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C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C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0C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C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C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0C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C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0C1B"/>
  </w:style>
  <w:style w:type="character" w:customStyle="1" w:styleId="CharSubPartNoCASA">
    <w:name w:val="CharSubPartNo(CASA)"/>
    <w:basedOn w:val="OPCCharBase"/>
    <w:uiPriority w:val="1"/>
    <w:rsid w:val="00B20C1B"/>
  </w:style>
  <w:style w:type="paragraph" w:customStyle="1" w:styleId="ENoteTTIndentHeadingSub">
    <w:name w:val="ENoteTTIndentHeadingSub"/>
    <w:aliases w:val="enTTHis"/>
    <w:basedOn w:val="OPCParaBase"/>
    <w:rsid w:val="00B20C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C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C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C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0C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0C1B"/>
    <w:rPr>
      <w:sz w:val="22"/>
    </w:rPr>
  </w:style>
  <w:style w:type="paragraph" w:customStyle="1" w:styleId="SOTextNote">
    <w:name w:val="SO TextNote"/>
    <w:aliases w:val="sont"/>
    <w:basedOn w:val="SOText"/>
    <w:qFormat/>
    <w:rsid w:val="00B20C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0C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0C1B"/>
    <w:rPr>
      <w:sz w:val="22"/>
    </w:rPr>
  </w:style>
  <w:style w:type="paragraph" w:customStyle="1" w:styleId="FileName">
    <w:name w:val="FileName"/>
    <w:basedOn w:val="Normal"/>
    <w:rsid w:val="00B20C1B"/>
  </w:style>
  <w:style w:type="paragraph" w:customStyle="1" w:styleId="TableHeading">
    <w:name w:val="TableHeading"/>
    <w:aliases w:val="th"/>
    <w:basedOn w:val="OPCParaBase"/>
    <w:next w:val="Tabletext"/>
    <w:rsid w:val="00B20C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0C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0C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0C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0C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0C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0C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0C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0C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0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0C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0C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4E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4E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4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E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E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E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D54E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E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E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E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AF326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C732-2676-4ECA-8341-406CF994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462</Words>
  <Characters>2634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2017-11-01T03:36:00Z</dcterms:created>
  <dcterms:modified xsi:type="dcterms:W3CDTF">2017-11-01T03:36:00Z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(Non-warlike Service—Operation Augury)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OPC62475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5C(1) of the Veterans' Entitlements Act 1986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0</vt:lpwstr>
  </property>
  <property fmtid="{D5CDD505-2E9C-101B-9397-08002B2CF9AE}" pid="18" name="CounterSign">
    <vt:lpwstr/>
  </property>
  <property fmtid="{D5CDD505-2E9C-101B-9397-08002B2CF9AE}" pid="19" name="DateMade">
    <vt:lpwstr>23 October 2017</vt:lpwstr>
  </property>
</Properties>
</file>