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588A" w14:textId="77777777" w:rsidR="00CB7C40" w:rsidRPr="00641906" w:rsidRDefault="00CB7C40" w:rsidP="00CB7C40">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4637B53" w14:textId="77777777" w:rsidR="00CB7C40" w:rsidRDefault="00CB7C40" w:rsidP="00CB7C40">
      <w:pPr>
        <w:jc w:val="center"/>
        <w:rPr>
          <w:rFonts w:ascii="Times New Roman" w:hAnsi="Times New Roman" w:cs="Times New Roman"/>
        </w:rPr>
      </w:pPr>
      <w:r>
        <w:rPr>
          <w:rFonts w:ascii="Times New Roman" w:hAnsi="Times New Roman" w:cs="Times New Roman"/>
        </w:rPr>
        <w:t>Approved by the Australian Communications and Media Authority</w:t>
      </w:r>
    </w:p>
    <w:p w14:paraId="077F0D27" w14:textId="4172D972" w:rsidR="00CB7C40" w:rsidRDefault="00DB4E08" w:rsidP="00CB7C40">
      <w:pPr>
        <w:jc w:val="center"/>
        <w:rPr>
          <w:rFonts w:ascii="Times New Roman" w:hAnsi="Times New Roman" w:cs="Times New Roman"/>
          <w:i/>
        </w:rPr>
      </w:pPr>
      <w:r>
        <w:rPr>
          <w:rFonts w:ascii="Times New Roman" w:hAnsi="Times New Roman" w:cs="Times New Roman"/>
          <w:i/>
        </w:rPr>
        <w:t xml:space="preserve">Radiocommunications Act 1992 </w:t>
      </w:r>
    </w:p>
    <w:p w14:paraId="30283728" w14:textId="6804B61B" w:rsidR="00CB7C40" w:rsidRPr="00641906" w:rsidRDefault="00DB4E08" w:rsidP="00CB7C40">
      <w:pPr>
        <w:jc w:val="center"/>
        <w:rPr>
          <w:rFonts w:ascii="Times New Roman" w:hAnsi="Times New Roman" w:cs="Times New Roman"/>
          <w:b/>
          <w:i/>
        </w:rPr>
      </w:pPr>
      <w:r>
        <w:rPr>
          <w:rFonts w:ascii="Times New Roman" w:hAnsi="Times New Roman" w:cs="Times New Roman"/>
          <w:b/>
          <w:i/>
        </w:rPr>
        <w:t>Radiocommunications (Compliance Labelling) Amendment Notice 2017 (No. 1)</w:t>
      </w:r>
    </w:p>
    <w:p w14:paraId="11D8D6E5" w14:textId="77777777" w:rsidR="00CB7C40" w:rsidRDefault="00CB7C40" w:rsidP="00CB7C40">
      <w:pPr>
        <w:spacing w:before="280"/>
        <w:rPr>
          <w:rFonts w:ascii="Times New Roman" w:hAnsi="Times New Roman" w:cs="Times New Roman"/>
          <w:b/>
        </w:rPr>
      </w:pPr>
      <w:r w:rsidRPr="004D2843">
        <w:rPr>
          <w:rFonts w:ascii="Times New Roman" w:hAnsi="Times New Roman" w:cs="Times New Roman"/>
          <w:b/>
        </w:rPr>
        <w:t>Authority</w:t>
      </w:r>
    </w:p>
    <w:p w14:paraId="46B8CF1B" w14:textId="3D77D3EE" w:rsidR="00CB7C40" w:rsidRDefault="00CB7C40" w:rsidP="00CB7C40">
      <w:pPr>
        <w:rPr>
          <w:rFonts w:ascii="Times New Roman" w:hAnsi="Times New Roman" w:cs="Times New Roman"/>
        </w:rPr>
      </w:pPr>
      <w:r>
        <w:rPr>
          <w:rFonts w:ascii="Times New Roman" w:hAnsi="Times New Roman" w:cs="Times New Roman"/>
        </w:rPr>
        <w:t>T</w:t>
      </w:r>
      <w:r w:rsidRPr="000B4B6C">
        <w:rPr>
          <w:rFonts w:ascii="Times New Roman" w:hAnsi="Times New Roman" w:cs="Times New Roman"/>
        </w:rPr>
        <w:t>he</w:t>
      </w:r>
      <w:r>
        <w:rPr>
          <w:rFonts w:ascii="Times New Roman" w:hAnsi="Times New Roman" w:cs="Times New Roman"/>
        </w:rPr>
        <w:t xml:space="preserve"> Australian Communications and Media Authority (</w:t>
      </w:r>
      <w:r w:rsidRPr="0091080B">
        <w:rPr>
          <w:rFonts w:ascii="Times New Roman" w:hAnsi="Times New Roman" w:cs="Times New Roman"/>
          <w:b/>
        </w:rPr>
        <w:t>the ACMA</w:t>
      </w:r>
      <w:r w:rsidR="001049A2">
        <w:rPr>
          <w:rFonts w:ascii="Times New Roman" w:hAnsi="Times New Roman" w:cs="Times New Roman"/>
        </w:rPr>
        <w:t xml:space="preserve">) has made the </w:t>
      </w:r>
      <w:r w:rsidR="001049A2">
        <w:rPr>
          <w:rFonts w:ascii="Times New Roman" w:hAnsi="Times New Roman" w:cs="Times New Roman"/>
          <w:i/>
        </w:rPr>
        <w:t xml:space="preserve">Radiocommunications (Compliance Labelling) Amendment Notice 2017 (No. 1) </w:t>
      </w:r>
      <w:r w:rsidRPr="00C57E29">
        <w:rPr>
          <w:rFonts w:ascii="Times New Roman" w:hAnsi="Times New Roman" w:cs="Times New Roman"/>
        </w:rPr>
        <w:t>(</w:t>
      </w:r>
      <w:r w:rsidRPr="0091080B">
        <w:rPr>
          <w:rFonts w:ascii="Times New Roman" w:hAnsi="Times New Roman" w:cs="Times New Roman"/>
          <w:b/>
        </w:rPr>
        <w:t>the instrument</w:t>
      </w:r>
      <w:r w:rsidRPr="00C57E29">
        <w:rPr>
          <w:rFonts w:ascii="Times New Roman" w:hAnsi="Times New Roman" w:cs="Times New Roman"/>
        </w:rPr>
        <w:t>)</w:t>
      </w:r>
      <w:r>
        <w:rPr>
          <w:rFonts w:ascii="Times New Roman" w:hAnsi="Times New Roman" w:cs="Times New Roman"/>
        </w:rPr>
        <w:t xml:space="preserve"> </w:t>
      </w:r>
      <w:r w:rsidRPr="0091080B">
        <w:rPr>
          <w:rFonts w:ascii="Times New Roman" w:hAnsi="Times New Roman" w:cs="Times New Roman"/>
        </w:rPr>
        <w:t>under</w:t>
      </w:r>
      <w:r w:rsidR="001049A2">
        <w:rPr>
          <w:rFonts w:ascii="Times New Roman" w:hAnsi="Times New Roman" w:cs="Times New Roman"/>
        </w:rPr>
        <w:t xml:space="preserve"> subsection 182(1) </w:t>
      </w:r>
      <w:r w:rsidRPr="0091080B">
        <w:rPr>
          <w:rFonts w:ascii="Times New Roman" w:hAnsi="Times New Roman" w:cs="Times New Roman"/>
        </w:rPr>
        <w:t xml:space="preserve">of the </w:t>
      </w:r>
      <w:r w:rsidR="001049A2" w:rsidRPr="001049A2">
        <w:rPr>
          <w:rFonts w:ascii="Times New Roman" w:hAnsi="Times New Roman" w:cs="Times New Roman"/>
          <w:i/>
        </w:rPr>
        <w:t>Radiocommunications</w:t>
      </w:r>
      <w:r w:rsidRPr="0091080B">
        <w:rPr>
          <w:rFonts w:ascii="Times New Roman" w:hAnsi="Times New Roman" w:cs="Times New Roman"/>
          <w:i/>
        </w:rPr>
        <w:t xml:space="preserve"> Act</w:t>
      </w:r>
      <w:r w:rsidR="001049A2">
        <w:rPr>
          <w:rFonts w:ascii="Times New Roman" w:hAnsi="Times New Roman" w:cs="Times New Roman"/>
          <w:i/>
        </w:rPr>
        <w:t xml:space="preserve"> 1992 </w:t>
      </w:r>
      <w:r>
        <w:rPr>
          <w:rFonts w:ascii="Times New Roman" w:hAnsi="Times New Roman" w:cs="Times New Roman"/>
        </w:rPr>
        <w:t>(</w:t>
      </w:r>
      <w:r w:rsidRPr="0091080B">
        <w:rPr>
          <w:rFonts w:ascii="Times New Roman" w:hAnsi="Times New Roman" w:cs="Times New Roman"/>
          <w:b/>
        </w:rPr>
        <w:t>the Act</w:t>
      </w:r>
      <w:r>
        <w:rPr>
          <w:rFonts w:ascii="Times New Roman" w:hAnsi="Times New Roman" w:cs="Times New Roman"/>
        </w:rPr>
        <w:t>)</w:t>
      </w:r>
      <w:r w:rsidR="00DA255D">
        <w:rPr>
          <w:rFonts w:ascii="Times New Roman" w:hAnsi="Times New Roman" w:cs="Times New Roman"/>
        </w:rPr>
        <w:t xml:space="preserve"> and subsection 33(3) of the </w:t>
      </w:r>
      <w:r w:rsidR="00DA255D">
        <w:rPr>
          <w:rFonts w:ascii="Times New Roman" w:hAnsi="Times New Roman" w:cs="Times New Roman"/>
          <w:i/>
        </w:rPr>
        <w:t>Acts Interpretation Act 1901</w:t>
      </w:r>
      <w:r w:rsidR="00DA255D">
        <w:rPr>
          <w:rFonts w:ascii="Times New Roman" w:hAnsi="Times New Roman" w:cs="Times New Roman"/>
        </w:rPr>
        <w:t xml:space="preserve"> (</w:t>
      </w:r>
      <w:r w:rsidR="00DA255D">
        <w:rPr>
          <w:rFonts w:ascii="Times New Roman" w:hAnsi="Times New Roman" w:cs="Times New Roman"/>
          <w:b/>
        </w:rPr>
        <w:t>the AIA</w:t>
      </w:r>
      <w:r w:rsidR="00DA255D">
        <w:rPr>
          <w:rFonts w:ascii="Times New Roman" w:hAnsi="Times New Roman" w:cs="Times New Roman"/>
        </w:rPr>
        <w:t>)</w:t>
      </w:r>
      <w:r w:rsidRPr="0091080B">
        <w:rPr>
          <w:rFonts w:ascii="Times New Roman" w:hAnsi="Times New Roman" w:cs="Times New Roman"/>
        </w:rPr>
        <w:t>.</w:t>
      </w:r>
    </w:p>
    <w:p w14:paraId="3AEE1653" w14:textId="4E9B77ED" w:rsidR="00CB7C40" w:rsidRPr="009734F0" w:rsidRDefault="005000D2" w:rsidP="009734F0">
      <w:pPr>
        <w:spacing w:before="80" w:after="120" w:line="280" w:lineRule="atLeast"/>
        <w:ind w:right="237"/>
        <w:rPr>
          <w:rFonts w:ascii="Times New Roman" w:eastAsia="Times New Roman" w:hAnsi="Times New Roman" w:cs="Times New Roman"/>
          <w:lang w:eastAsia="en-AU"/>
        </w:rPr>
      </w:pPr>
      <w:r w:rsidRPr="005000D2">
        <w:rPr>
          <w:rFonts w:ascii="Times New Roman" w:hAnsi="Times New Roman" w:cs="Times New Roman"/>
        </w:rPr>
        <w:t xml:space="preserve">Subsection 182(1) of the Act </w:t>
      </w:r>
      <w:r w:rsidRPr="005000D2">
        <w:rPr>
          <w:rFonts w:ascii="Times New Roman" w:eastAsia="Times New Roman" w:hAnsi="Times New Roman" w:cs="Times New Roman"/>
          <w:lang w:eastAsia="en-AU"/>
        </w:rPr>
        <w:t xml:space="preserve">provides that the ACMA may, by </w:t>
      </w:r>
      <w:r w:rsidR="00655B58">
        <w:rPr>
          <w:rFonts w:ascii="Times New Roman" w:eastAsia="Times New Roman" w:hAnsi="Times New Roman" w:cs="Times New Roman"/>
          <w:lang w:eastAsia="en-AU"/>
        </w:rPr>
        <w:t xml:space="preserve">legislative instrument, give </w:t>
      </w:r>
      <w:r w:rsidRPr="005000D2">
        <w:rPr>
          <w:rFonts w:ascii="Times New Roman" w:eastAsia="Times New Roman" w:hAnsi="Times New Roman" w:cs="Times New Roman"/>
          <w:lang w:eastAsia="en-AU"/>
        </w:rPr>
        <w:t>notice requir</w:t>
      </w:r>
      <w:r w:rsidR="00655B58">
        <w:rPr>
          <w:rFonts w:ascii="Times New Roman" w:eastAsia="Times New Roman" w:hAnsi="Times New Roman" w:cs="Times New Roman"/>
          <w:lang w:eastAsia="en-AU"/>
        </w:rPr>
        <w:t xml:space="preserve">ing </w:t>
      </w:r>
      <w:r w:rsidRPr="005000D2">
        <w:rPr>
          <w:rFonts w:ascii="Times New Roman" w:eastAsia="Times New Roman" w:hAnsi="Times New Roman" w:cs="Times New Roman"/>
          <w:lang w:eastAsia="en-AU"/>
        </w:rPr>
        <w:t xml:space="preserve">any person who manufactures or imports a device included in a specified class of devices to apply a label to the device to indicate whether the device </w:t>
      </w:r>
      <w:r w:rsidR="00655B58">
        <w:rPr>
          <w:rFonts w:ascii="Times New Roman" w:eastAsia="Times New Roman" w:hAnsi="Times New Roman" w:cs="Times New Roman"/>
          <w:lang w:eastAsia="en-AU"/>
        </w:rPr>
        <w:t xml:space="preserve">meets the requirements of the </w:t>
      </w:r>
      <w:r w:rsidRPr="005000D2">
        <w:rPr>
          <w:rFonts w:ascii="Times New Roman" w:eastAsia="Times New Roman" w:hAnsi="Times New Roman" w:cs="Times New Roman"/>
          <w:lang w:eastAsia="en-AU"/>
        </w:rPr>
        <w:t>radiocommunications standards</w:t>
      </w:r>
      <w:r w:rsidR="00670BC6">
        <w:rPr>
          <w:rFonts w:ascii="Times New Roman" w:eastAsia="Times New Roman" w:hAnsi="Times New Roman" w:cs="Times New Roman"/>
          <w:lang w:eastAsia="en-AU"/>
        </w:rPr>
        <w:t xml:space="preserve"> or the class licence</w:t>
      </w:r>
      <w:r w:rsidRPr="005000D2">
        <w:rPr>
          <w:rFonts w:ascii="Times New Roman" w:eastAsia="Times New Roman" w:hAnsi="Times New Roman" w:cs="Times New Roman"/>
          <w:lang w:eastAsia="en-AU"/>
        </w:rPr>
        <w:t xml:space="preserve"> </w:t>
      </w:r>
      <w:r w:rsidR="00655B58">
        <w:rPr>
          <w:rFonts w:ascii="Times New Roman" w:eastAsia="Times New Roman" w:hAnsi="Times New Roman" w:cs="Times New Roman"/>
          <w:lang w:eastAsia="en-AU"/>
        </w:rPr>
        <w:t>specified in the notice</w:t>
      </w:r>
      <w:r w:rsidRPr="005000D2">
        <w:rPr>
          <w:rFonts w:ascii="Times New Roman" w:eastAsia="Times New Roman" w:hAnsi="Times New Roman" w:cs="Times New Roman"/>
          <w:lang w:eastAsia="en-AU"/>
        </w:rPr>
        <w:t>.  S</w:t>
      </w:r>
      <w:r w:rsidR="00655B58">
        <w:rPr>
          <w:rFonts w:ascii="Times New Roman" w:eastAsia="Times New Roman" w:hAnsi="Times New Roman" w:cs="Times New Roman"/>
          <w:lang w:eastAsia="en-AU"/>
        </w:rPr>
        <w:t>ubs</w:t>
      </w:r>
      <w:r w:rsidRPr="005000D2">
        <w:rPr>
          <w:rFonts w:ascii="Times New Roman" w:eastAsia="Times New Roman" w:hAnsi="Times New Roman" w:cs="Times New Roman"/>
          <w:lang w:eastAsia="en-AU"/>
        </w:rPr>
        <w:t xml:space="preserve">ection 33(3) of the </w:t>
      </w:r>
      <w:r w:rsidR="00DA255D" w:rsidRPr="00FB21FC">
        <w:rPr>
          <w:rFonts w:ascii="Times New Roman" w:eastAsia="Times New Roman" w:hAnsi="Times New Roman" w:cs="Times New Roman"/>
          <w:lang w:eastAsia="en-AU"/>
        </w:rPr>
        <w:t>AIA</w:t>
      </w:r>
      <w:r w:rsidR="00DA255D">
        <w:rPr>
          <w:rFonts w:ascii="Times New Roman" w:eastAsia="Times New Roman" w:hAnsi="Times New Roman" w:cs="Times New Roman"/>
          <w:lang w:eastAsia="en-AU"/>
        </w:rPr>
        <w:t xml:space="preserve"> relevantly </w:t>
      </w:r>
      <w:r w:rsidRPr="005000D2">
        <w:rPr>
          <w:rFonts w:ascii="Times New Roman" w:eastAsia="Times New Roman" w:hAnsi="Times New Roman" w:cs="Times New Roman"/>
          <w:lang w:eastAsia="en-AU"/>
        </w:rPr>
        <w:t xml:space="preserve">provides that </w:t>
      </w:r>
      <w:r w:rsidR="00DA255D">
        <w:rPr>
          <w:rFonts w:ascii="Times New Roman" w:eastAsia="Times New Roman" w:hAnsi="Times New Roman" w:cs="Times New Roman"/>
          <w:lang w:eastAsia="en-AU"/>
        </w:rPr>
        <w:t xml:space="preserve">where an Act confers </w:t>
      </w:r>
      <w:r w:rsidRPr="005000D2">
        <w:rPr>
          <w:rFonts w:ascii="Times New Roman" w:eastAsia="Times New Roman" w:hAnsi="Times New Roman" w:cs="Times New Roman"/>
          <w:lang w:eastAsia="en-AU"/>
        </w:rPr>
        <w:t>a power to make a</w:t>
      </w:r>
      <w:r w:rsidR="00DA255D">
        <w:rPr>
          <w:rFonts w:ascii="Times New Roman" w:eastAsia="Times New Roman" w:hAnsi="Times New Roman" w:cs="Times New Roman"/>
          <w:lang w:eastAsia="en-AU"/>
        </w:rPr>
        <w:t xml:space="preserve"> legislative</w:t>
      </w:r>
      <w:r w:rsidRPr="005000D2">
        <w:rPr>
          <w:rFonts w:ascii="Times New Roman" w:eastAsia="Times New Roman" w:hAnsi="Times New Roman" w:cs="Times New Roman"/>
          <w:lang w:eastAsia="en-AU"/>
        </w:rPr>
        <w:t xml:space="preserve"> instrument</w:t>
      </w:r>
      <w:r w:rsidR="00DA255D">
        <w:rPr>
          <w:rFonts w:ascii="Times New Roman" w:eastAsia="Times New Roman" w:hAnsi="Times New Roman" w:cs="Times New Roman"/>
          <w:lang w:eastAsia="en-AU"/>
        </w:rPr>
        <w:t xml:space="preserve">, the power </w:t>
      </w:r>
      <w:r w:rsidR="00CB6795">
        <w:rPr>
          <w:rFonts w:ascii="Times New Roman" w:eastAsia="Times New Roman" w:hAnsi="Times New Roman" w:cs="Times New Roman"/>
          <w:lang w:eastAsia="en-AU"/>
        </w:rPr>
        <w:t>shall</w:t>
      </w:r>
      <w:r w:rsidR="00DA255D">
        <w:rPr>
          <w:rFonts w:ascii="Times New Roman" w:eastAsia="Times New Roman" w:hAnsi="Times New Roman" w:cs="Times New Roman"/>
          <w:lang w:eastAsia="en-AU"/>
        </w:rPr>
        <w:t xml:space="preserve"> be construed as including a </w:t>
      </w:r>
      <w:r w:rsidRPr="005000D2">
        <w:rPr>
          <w:rFonts w:ascii="Times New Roman" w:eastAsia="Times New Roman" w:hAnsi="Times New Roman" w:cs="Times New Roman"/>
          <w:lang w:eastAsia="en-AU"/>
        </w:rPr>
        <w:t xml:space="preserve">power </w:t>
      </w:r>
      <w:r w:rsidR="00DA255D">
        <w:rPr>
          <w:rFonts w:ascii="Times New Roman" w:eastAsia="Times New Roman" w:hAnsi="Times New Roman" w:cs="Times New Roman"/>
          <w:lang w:eastAsia="en-AU"/>
        </w:rPr>
        <w:t xml:space="preserve">exercisable in the like manner and subject to the like conditions (if any) </w:t>
      </w:r>
      <w:r w:rsidRPr="005000D2">
        <w:rPr>
          <w:rFonts w:ascii="Times New Roman" w:eastAsia="Times New Roman" w:hAnsi="Times New Roman" w:cs="Times New Roman"/>
          <w:lang w:eastAsia="en-AU"/>
        </w:rPr>
        <w:t xml:space="preserve">to </w:t>
      </w:r>
      <w:r w:rsidR="00DA255D">
        <w:rPr>
          <w:rFonts w:ascii="Times New Roman" w:eastAsia="Times New Roman" w:hAnsi="Times New Roman" w:cs="Times New Roman"/>
          <w:lang w:eastAsia="en-AU"/>
        </w:rPr>
        <w:t xml:space="preserve">repeal, rescind, revoke, amend, or </w:t>
      </w:r>
      <w:r w:rsidRPr="005000D2">
        <w:rPr>
          <w:rFonts w:ascii="Times New Roman" w:eastAsia="Times New Roman" w:hAnsi="Times New Roman" w:cs="Times New Roman"/>
          <w:lang w:eastAsia="en-AU"/>
        </w:rPr>
        <w:t xml:space="preserve">vary </w:t>
      </w:r>
      <w:r w:rsidR="00DA255D">
        <w:rPr>
          <w:rFonts w:ascii="Times New Roman" w:eastAsia="Times New Roman" w:hAnsi="Times New Roman" w:cs="Times New Roman"/>
          <w:lang w:eastAsia="en-AU"/>
        </w:rPr>
        <w:t xml:space="preserve">any such </w:t>
      </w:r>
      <w:r w:rsidRPr="005000D2">
        <w:rPr>
          <w:rFonts w:ascii="Times New Roman" w:eastAsia="Times New Roman" w:hAnsi="Times New Roman" w:cs="Times New Roman"/>
          <w:lang w:eastAsia="en-AU"/>
        </w:rPr>
        <w:t>instrument.</w:t>
      </w:r>
    </w:p>
    <w:p w14:paraId="5ADB4DFC" w14:textId="77777777" w:rsidR="00CB7C40" w:rsidRDefault="00CB7C40" w:rsidP="00CB7C40">
      <w:pPr>
        <w:rPr>
          <w:rFonts w:ascii="Times New Roman" w:hAnsi="Times New Roman" w:cs="Times New Roman"/>
          <w:b/>
        </w:rPr>
      </w:pPr>
      <w:r w:rsidRPr="00C57E29">
        <w:rPr>
          <w:rFonts w:ascii="Times New Roman" w:hAnsi="Times New Roman" w:cs="Times New Roman"/>
          <w:b/>
        </w:rPr>
        <w:t xml:space="preserve">Purpose </w:t>
      </w:r>
      <w:r>
        <w:rPr>
          <w:rFonts w:ascii="Times New Roman" w:hAnsi="Times New Roman" w:cs="Times New Roman"/>
          <w:b/>
        </w:rPr>
        <w:t xml:space="preserve">and operation </w:t>
      </w:r>
      <w:r w:rsidRPr="00C57E29">
        <w:rPr>
          <w:rFonts w:ascii="Times New Roman" w:hAnsi="Times New Roman" w:cs="Times New Roman"/>
          <w:b/>
        </w:rPr>
        <w:t>of the instrument</w:t>
      </w:r>
    </w:p>
    <w:p w14:paraId="5587C8F3" w14:textId="1BC9CD13" w:rsidR="00D5482D" w:rsidRDefault="00585719" w:rsidP="008D1669">
      <w:pPr>
        <w:rPr>
          <w:rFonts w:ascii="Times New Roman" w:hAnsi="Times New Roman" w:cs="Times New Roman"/>
        </w:rPr>
      </w:pPr>
      <w:r>
        <w:rPr>
          <w:rFonts w:ascii="Times New Roman" w:hAnsi="Times New Roman" w:cs="Times New Roman"/>
        </w:rPr>
        <w:t>The purpose of th</w:t>
      </w:r>
      <w:r w:rsidR="00655B58">
        <w:rPr>
          <w:rFonts w:ascii="Times New Roman" w:hAnsi="Times New Roman" w:cs="Times New Roman"/>
        </w:rPr>
        <w:t>e</w:t>
      </w:r>
      <w:r>
        <w:rPr>
          <w:rFonts w:ascii="Times New Roman" w:hAnsi="Times New Roman" w:cs="Times New Roman"/>
        </w:rPr>
        <w:t xml:space="preserve"> instrument is to amend the </w:t>
      </w:r>
      <w:r w:rsidRPr="008D1669">
        <w:rPr>
          <w:rFonts w:ascii="Times New Roman" w:hAnsi="Times New Roman" w:cs="Times New Roman"/>
          <w:i/>
        </w:rPr>
        <w:t>Radiocommunications (Compliance Labelling – Devices) Notice 2014</w:t>
      </w:r>
      <w:r w:rsidRPr="008D1669">
        <w:rPr>
          <w:rFonts w:ascii="Times New Roman" w:hAnsi="Times New Roman" w:cs="Times New Roman"/>
        </w:rPr>
        <w:t xml:space="preserve"> (</w:t>
      </w:r>
      <w:r w:rsidRPr="00FB21FC">
        <w:rPr>
          <w:rFonts w:ascii="Times New Roman" w:hAnsi="Times New Roman" w:cs="Times New Roman"/>
          <w:b/>
        </w:rPr>
        <w:t>Radiocommunications Labelling Notice</w:t>
      </w:r>
      <w:r w:rsidRPr="008D1669">
        <w:rPr>
          <w:rFonts w:ascii="Times New Roman" w:hAnsi="Times New Roman" w:cs="Times New Roman"/>
        </w:rPr>
        <w:t xml:space="preserve">) and the </w:t>
      </w:r>
      <w:r w:rsidRPr="008D1669">
        <w:rPr>
          <w:rFonts w:ascii="Times New Roman" w:hAnsi="Times New Roman" w:cs="Times New Roman"/>
          <w:i/>
        </w:rPr>
        <w:t xml:space="preserve">Radiocommunications (Compliance Labelling – Electromagnetic Radiation) Notice 2014 </w:t>
      </w:r>
      <w:r w:rsidRPr="008D1669">
        <w:rPr>
          <w:rFonts w:ascii="Times New Roman" w:hAnsi="Times New Roman" w:cs="Times New Roman"/>
        </w:rPr>
        <w:t>(</w:t>
      </w:r>
      <w:r w:rsidRPr="00FB21FC">
        <w:rPr>
          <w:rFonts w:ascii="Times New Roman" w:hAnsi="Times New Roman" w:cs="Times New Roman"/>
          <w:b/>
        </w:rPr>
        <w:t>EME Labelling Notice</w:t>
      </w:r>
      <w:r w:rsidRPr="008D1669">
        <w:rPr>
          <w:rFonts w:ascii="Times New Roman" w:hAnsi="Times New Roman" w:cs="Times New Roman"/>
        </w:rPr>
        <w:t xml:space="preserve">) to exempt members of </w:t>
      </w:r>
      <w:r w:rsidR="00A01274">
        <w:rPr>
          <w:rFonts w:ascii="Times New Roman" w:hAnsi="Times New Roman" w:cs="Times New Roman"/>
        </w:rPr>
        <w:t xml:space="preserve">Construction </w:t>
      </w:r>
      <w:r w:rsidR="00655B58">
        <w:rPr>
          <w:rFonts w:ascii="Times New Roman" w:hAnsi="Times New Roman" w:cs="Times New Roman"/>
        </w:rPr>
        <w:t xml:space="preserve">&amp; </w:t>
      </w:r>
      <w:r w:rsidR="00A01274">
        <w:rPr>
          <w:rFonts w:ascii="Times New Roman" w:hAnsi="Times New Roman" w:cs="Times New Roman"/>
        </w:rPr>
        <w:t xml:space="preserve">Mining Equipment Industry Group </w:t>
      </w:r>
      <w:proofErr w:type="spellStart"/>
      <w:r w:rsidR="00655B58">
        <w:rPr>
          <w:rFonts w:ascii="Times New Roman" w:hAnsi="Times New Roman" w:cs="Times New Roman"/>
        </w:rPr>
        <w:t>Inc</w:t>
      </w:r>
      <w:proofErr w:type="spellEnd"/>
      <w:r w:rsidR="00655B58">
        <w:rPr>
          <w:rFonts w:ascii="Times New Roman" w:hAnsi="Times New Roman" w:cs="Times New Roman"/>
        </w:rPr>
        <w:t xml:space="preserve"> </w:t>
      </w:r>
      <w:r w:rsidR="00A01274">
        <w:rPr>
          <w:rFonts w:ascii="Times New Roman" w:hAnsi="Times New Roman" w:cs="Times New Roman"/>
        </w:rPr>
        <w:t>(</w:t>
      </w:r>
      <w:r w:rsidRPr="00FB21FC">
        <w:rPr>
          <w:rFonts w:ascii="Times New Roman" w:hAnsi="Times New Roman" w:cs="Times New Roman"/>
          <w:b/>
        </w:rPr>
        <w:t>CMEIG</w:t>
      </w:r>
      <w:r w:rsidR="00A01274">
        <w:rPr>
          <w:rFonts w:ascii="Times New Roman" w:hAnsi="Times New Roman" w:cs="Times New Roman"/>
        </w:rPr>
        <w:t>)</w:t>
      </w:r>
      <w:r w:rsidR="00C379C1">
        <w:rPr>
          <w:rFonts w:ascii="Times New Roman" w:hAnsi="Times New Roman" w:cs="Times New Roman"/>
        </w:rPr>
        <w:t>,</w:t>
      </w:r>
      <w:r w:rsidRPr="008D1669">
        <w:rPr>
          <w:rFonts w:ascii="Times New Roman" w:hAnsi="Times New Roman" w:cs="Times New Roman"/>
        </w:rPr>
        <w:t xml:space="preserve"> </w:t>
      </w:r>
      <w:r w:rsidR="00A01274">
        <w:rPr>
          <w:rFonts w:ascii="Times New Roman" w:hAnsi="Times New Roman" w:cs="Times New Roman"/>
        </w:rPr>
        <w:t xml:space="preserve">Tractor and Machinery Association </w:t>
      </w:r>
      <w:r w:rsidR="00655B58">
        <w:rPr>
          <w:rFonts w:ascii="Times New Roman" w:hAnsi="Times New Roman" w:cs="Times New Roman"/>
        </w:rPr>
        <w:t xml:space="preserve">of Australia </w:t>
      </w:r>
      <w:r w:rsidR="00A01274">
        <w:rPr>
          <w:rFonts w:ascii="Times New Roman" w:hAnsi="Times New Roman" w:cs="Times New Roman"/>
        </w:rPr>
        <w:t>(</w:t>
      </w:r>
      <w:r w:rsidRPr="00FB21FC">
        <w:rPr>
          <w:rFonts w:ascii="Times New Roman" w:hAnsi="Times New Roman" w:cs="Times New Roman"/>
          <w:b/>
        </w:rPr>
        <w:t>TMA</w:t>
      </w:r>
      <w:r w:rsidR="00A01274">
        <w:rPr>
          <w:rFonts w:ascii="Times New Roman" w:hAnsi="Times New Roman" w:cs="Times New Roman"/>
        </w:rPr>
        <w:t>)</w:t>
      </w:r>
      <w:r w:rsidR="00C379C1">
        <w:rPr>
          <w:rFonts w:ascii="Times New Roman" w:hAnsi="Times New Roman" w:cs="Times New Roman"/>
        </w:rPr>
        <w:t xml:space="preserve"> and the Federal Chamber of Automotive Industries (</w:t>
      </w:r>
      <w:r w:rsidR="00C379C1" w:rsidRPr="00FB21FC">
        <w:rPr>
          <w:rFonts w:ascii="Times New Roman" w:hAnsi="Times New Roman" w:cs="Times New Roman"/>
          <w:b/>
        </w:rPr>
        <w:t>FCAI</w:t>
      </w:r>
      <w:r w:rsidR="00C379C1">
        <w:rPr>
          <w:rFonts w:ascii="Times New Roman" w:hAnsi="Times New Roman" w:cs="Times New Roman"/>
        </w:rPr>
        <w:t>)</w:t>
      </w:r>
      <w:r w:rsidRPr="008D1669">
        <w:rPr>
          <w:rFonts w:ascii="Times New Roman" w:hAnsi="Times New Roman" w:cs="Times New Roman"/>
        </w:rPr>
        <w:t xml:space="preserve"> from the requirement to label a device</w:t>
      </w:r>
      <w:r w:rsidR="00295523">
        <w:rPr>
          <w:rFonts w:ascii="Times New Roman" w:hAnsi="Times New Roman" w:cs="Times New Roman"/>
        </w:rPr>
        <w:t>.</w:t>
      </w:r>
      <w:r w:rsidR="00787ABB">
        <w:rPr>
          <w:rFonts w:ascii="Times New Roman" w:hAnsi="Times New Roman" w:cs="Times New Roman"/>
        </w:rPr>
        <w:t xml:space="preserve"> </w:t>
      </w:r>
      <w:r w:rsidR="005C6E9B">
        <w:rPr>
          <w:rFonts w:ascii="Times New Roman" w:hAnsi="Times New Roman" w:cs="Times New Roman"/>
        </w:rPr>
        <w:t xml:space="preserve"> </w:t>
      </w:r>
      <w:r w:rsidR="005C6E9B" w:rsidRPr="00C67A46">
        <w:rPr>
          <w:rFonts w:ascii="Times New Roman" w:hAnsi="Times New Roman" w:cs="Times New Roman"/>
        </w:rPr>
        <w:t>The exemption only applies to a device supplied as part of a vehicle, or a device that can only be used when installed in a vehicle.</w:t>
      </w:r>
    </w:p>
    <w:p w14:paraId="524232CA" w14:textId="68FCBD67" w:rsidR="000C1CBF" w:rsidRPr="00C46EDF" w:rsidRDefault="000C1CBF" w:rsidP="008D1669">
      <w:pPr>
        <w:rPr>
          <w:rFonts w:ascii="Times New Roman" w:hAnsi="Times New Roman" w:cs="Times New Roman"/>
        </w:rPr>
      </w:pPr>
      <w:r w:rsidRPr="00C46EDF">
        <w:rPr>
          <w:rFonts w:ascii="Times New Roman" w:hAnsi="Times New Roman" w:cs="Times New Roman"/>
        </w:rPr>
        <w:t xml:space="preserve">The exemption has been limited to members of CMEIG, TMA and the FCAI because each of those industry associations provide an information, education and compliance pathway to </w:t>
      </w:r>
      <w:r w:rsidR="005C2330" w:rsidRPr="00C46EDF">
        <w:rPr>
          <w:rFonts w:ascii="Times New Roman" w:hAnsi="Times New Roman" w:cs="Times New Roman"/>
        </w:rPr>
        <w:t xml:space="preserve">its </w:t>
      </w:r>
      <w:r w:rsidRPr="00C46EDF">
        <w:rPr>
          <w:rFonts w:ascii="Times New Roman" w:hAnsi="Times New Roman" w:cs="Times New Roman"/>
        </w:rPr>
        <w:t>members.  This assists</w:t>
      </w:r>
      <w:r w:rsidR="005C2330" w:rsidRPr="00C46EDF">
        <w:rPr>
          <w:rFonts w:ascii="Times New Roman" w:hAnsi="Times New Roman" w:cs="Times New Roman"/>
        </w:rPr>
        <w:t xml:space="preserve"> in satisfying</w:t>
      </w:r>
      <w:r w:rsidRPr="00C46EDF">
        <w:rPr>
          <w:rFonts w:ascii="Times New Roman" w:hAnsi="Times New Roman" w:cs="Times New Roman"/>
        </w:rPr>
        <w:t xml:space="preserve"> the ACMA that any risks in granting an exemption are minimi</w:t>
      </w:r>
      <w:r w:rsidR="00F45D28">
        <w:rPr>
          <w:rFonts w:ascii="Times New Roman" w:hAnsi="Times New Roman" w:cs="Times New Roman"/>
        </w:rPr>
        <w:t>s</w:t>
      </w:r>
      <w:r w:rsidRPr="00C46EDF">
        <w:rPr>
          <w:rFonts w:ascii="Times New Roman" w:hAnsi="Times New Roman" w:cs="Times New Roman"/>
        </w:rPr>
        <w:t>ed and that the integrity of the labelling regime will be maintained.</w:t>
      </w:r>
      <w:bookmarkStart w:id="0" w:name="_GoBack"/>
      <w:bookmarkEnd w:id="0"/>
    </w:p>
    <w:p w14:paraId="36A1AB92" w14:textId="7096E0F0" w:rsidR="00787ABB" w:rsidRPr="00787ABB" w:rsidRDefault="00787ABB" w:rsidP="008D1669">
      <w:pPr>
        <w:rPr>
          <w:rFonts w:ascii="Times New Roman" w:hAnsi="Times New Roman" w:cs="Times New Roman"/>
          <w:b/>
          <w:color w:val="000000"/>
        </w:rPr>
      </w:pPr>
      <w:r w:rsidRPr="00787ABB">
        <w:rPr>
          <w:rFonts w:ascii="Times New Roman" w:hAnsi="Times New Roman" w:cs="Times New Roman"/>
          <w:b/>
          <w:color w:val="000000"/>
        </w:rPr>
        <w:t>Background</w:t>
      </w:r>
    </w:p>
    <w:p w14:paraId="33E90A65" w14:textId="0B0945F5" w:rsidR="008D1669" w:rsidRPr="00505CB4" w:rsidRDefault="008D1669" w:rsidP="008D1669">
      <w:pPr>
        <w:rPr>
          <w:rFonts w:ascii="Times New Roman" w:hAnsi="Times New Roman" w:cs="Times New Roman"/>
          <w:color w:val="000000"/>
        </w:rPr>
      </w:pPr>
      <w:r w:rsidRPr="00505CB4">
        <w:rPr>
          <w:rFonts w:ascii="Times New Roman" w:hAnsi="Times New Roman" w:cs="Times New Roman"/>
          <w:color w:val="000000"/>
        </w:rPr>
        <w:t>Regulatory arrangements for electromagnetic energy (</w:t>
      </w:r>
      <w:r w:rsidRPr="00FB21FC">
        <w:rPr>
          <w:rFonts w:ascii="Times New Roman" w:hAnsi="Times New Roman" w:cs="Times New Roman"/>
          <w:b/>
          <w:color w:val="000000"/>
        </w:rPr>
        <w:t>EME</w:t>
      </w:r>
      <w:r w:rsidRPr="00505CB4">
        <w:rPr>
          <w:rFonts w:ascii="Times New Roman" w:hAnsi="Times New Roman" w:cs="Times New Roman"/>
          <w:color w:val="000000"/>
        </w:rPr>
        <w:t>), electromagnetic compatibility (</w:t>
      </w:r>
      <w:r w:rsidRPr="00FB21FC">
        <w:rPr>
          <w:rFonts w:ascii="Times New Roman" w:hAnsi="Times New Roman" w:cs="Times New Roman"/>
          <w:b/>
          <w:color w:val="000000"/>
        </w:rPr>
        <w:t>EMC</w:t>
      </w:r>
      <w:r w:rsidRPr="00505CB4">
        <w:rPr>
          <w:rFonts w:ascii="Times New Roman" w:hAnsi="Times New Roman" w:cs="Times New Roman"/>
          <w:color w:val="000000"/>
        </w:rPr>
        <w:t>) and radiocommunications devices are intended to minimise health, safety and interference risks associated with the supply and operation of intentional</w:t>
      </w:r>
      <w:r w:rsidR="00503F90">
        <w:rPr>
          <w:rFonts w:ascii="Times New Roman" w:hAnsi="Times New Roman" w:cs="Times New Roman"/>
          <w:color w:val="000000"/>
        </w:rPr>
        <w:t>ly</w:t>
      </w:r>
      <w:r w:rsidRPr="00505CB4">
        <w:rPr>
          <w:rFonts w:ascii="Times New Roman" w:hAnsi="Times New Roman" w:cs="Times New Roman"/>
          <w:color w:val="000000"/>
        </w:rPr>
        <w:t xml:space="preserve"> and non-intentional</w:t>
      </w:r>
      <w:r w:rsidR="00503F90">
        <w:rPr>
          <w:rFonts w:ascii="Times New Roman" w:hAnsi="Times New Roman" w:cs="Times New Roman"/>
          <w:color w:val="000000"/>
        </w:rPr>
        <w:t>ly</w:t>
      </w:r>
      <w:r w:rsidRPr="00505CB4">
        <w:rPr>
          <w:rFonts w:ascii="Times New Roman" w:hAnsi="Times New Roman" w:cs="Times New Roman"/>
          <w:color w:val="000000"/>
        </w:rPr>
        <w:t xml:space="preserve"> emitting devices.</w:t>
      </w:r>
      <w:r w:rsidR="00787ABB">
        <w:rPr>
          <w:rFonts w:ascii="Times New Roman" w:hAnsi="Times New Roman" w:cs="Times New Roman"/>
          <w:color w:val="000000"/>
        </w:rPr>
        <w:t xml:space="preserve"> </w:t>
      </w:r>
    </w:p>
    <w:p w14:paraId="0E4095FE" w14:textId="492D4958" w:rsidR="008D1669" w:rsidRPr="009C5D72" w:rsidRDefault="008D1669" w:rsidP="008D1669">
      <w:pPr>
        <w:rPr>
          <w:rFonts w:ascii="Times New Roman" w:hAnsi="Times New Roman" w:cs="Times New Roman"/>
          <w:color w:val="000000"/>
        </w:rPr>
      </w:pPr>
      <w:r w:rsidRPr="00505CB4">
        <w:rPr>
          <w:rFonts w:ascii="Times New Roman" w:hAnsi="Times New Roman" w:cs="Times New Roman"/>
          <w:color w:val="000000"/>
        </w:rPr>
        <w:t>These regulatory requirements are set out in labelling notices made by t</w:t>
      </w:r>
      <w:r w:rsidR="00DE6FC0">
        <w:rPr>
          <w:rFonts w:ascii="Times New Roman" w:hAnsi="Times New Roman" w:cs="Times New Roman"/>
          <w:color w:val="000000"/>
        </w:rPr>
        <w:t xml:space="preserve">he ACMA under section 182 of </w:t>
      </w:r>
      <w:r w:rsidRPr="00505CB4">
        <w:rPr>
          <w:rFonts w:ascii="Times New Roman" w:hAnsi="Times New Roman" w:cs="Times New Roman"/>
        </w:rPr>
        <w:t xml:space="preserve">the Act. </w:t>
      </w:r>
      <w:r w:rsidRPr="009C5D72">
        <w:rPr>
          <w:rFonts w:ascii="Times New Roman" w:hAnsi="Times New Roman" w:cs="Times New Roman"/>
          <w:snapToGrid w:val="0"/>
        </w:rPr>
        <w:t>There are separate labelling notices for EME, EMC and radiocommunications</w:t>
      </w:r>
      <w:r w:rsidR="00FB21FC">
        <w:rPr>
          <w:rFonts w:ascii="Times New Roman" w:hAnsi="Times New Roman" w:cs="Times New Roman"/>
          <w:snapToGrid w:val="0"/>
        </w:rPr>
        <w:t xml:space="preserve"> devices</w:t>
      </w:r>
      <w:r w:rsidR="00503F90">
        <w:rPr>
          <w:rFonts w:ascii="Times New Roman" w:hAnsi="Times New Roman" w:cs="Times New Roman"/>
          <w:snapToGrid w:val="0"/>
        </w:rPr>
        <w:t>,</w:t>
      </w:r>
      <w:r w:rsidRPr="009C5D72">
        <w:rPr>
          <w:rFonts w:ascii="Times New Roman" w:hAnsi="Times New Roman" w:cs="Times New Roman"/>
          <w:snapToGrid w:val="0"/>
        </w:rPr>
        <w:t xml:space="preserve"> but each is </w:t>
      </w:r>
      <w:r w:rsidRPr="009C5D72">
        <w:rPr>
          <w:rFonts w:ascii="Times New Roman" w:hAnsi="Times New Roman" w:cs="Times New Roman"/>
          <w:color w:val="000000"/>
        </w:rPr>
        <w:t>comprised</w:t>
      </w:r>
      <w:r w:rsidRPr="009C5D72">
        <w:rPr>
          <w:rFonts w:ascii="Times New Roman" w:hAnsi="Times New Roman" w:cs="Times New Roman"/>
          <w:snapToGrid w:val="0"/>
        </w:rPr>
        <w:t xml:space="preserve"> of the following fundamental requirements:</w:t>
      </w:r>
      <w:r w:rsidRPr="009C5D72">
        <w:rPr>
          <w:rFonts w:ascii="Times New Roman" w:hAnsi="Times New Roman" w:cs="Times New Roman"/>
        </w:rPr>
        <w:t xml:space="preserve"> </w:t>
      </w:r>
    </w:p>
    <w:p w14:paraId="5EC6E7D2" w14:textId="3B098899" w:rsidR="008D1669" w:rsidRPr="009C5D72" w:rsidRDefault="009C5D72" w:rsidP="008D1669">
      <w:pPr>
        <w:pStyle w:val="ListParagraph"/>
        <w:numPr>
          <w:ilvl w:val="0"/>
          <w:numId w:val="8"/>
        </w:numPr>
        <w:spacing w:after="284" w:line="240" w:lineRule="atLeast"/>
        <w:rPr>
          <w:rFonts w:ascii="Times New Roman" w:hAnsi="Times New Roman" w:cs="Times New Roman"/>
        </w:rPr>
      </w:pPr>
      <w:r>
        <w:rPr>
          <w:rFonts w:ascii="Times New Roman" w:hAnsi="Times New Roman" w:cs="Times New Roman"/>
        </w:rPr>
        <w:t xml:space="preserve">devices must </w:t>
      </w:r>
      <w:r w:rsidR="008D1669" w:rsidRPr="009C5D72">
        <w:rPr>
          <w:rFonts w:ascii="Times New Roman" w:hAnsi="Times New Roman" w:cs="Times New Roman"/>
        </w:rPr>
        <w:t>compl</w:t>
      </w:r>
      <w:r>
        <w:rPr>
          <w:rFonts w:ascii="Times New Roman" w:hAnsi="Times New Roman" w:cs="Times New Roman"/>
        </w:rPr>
        <w:t>y</w:t>
      </w:r>
      <w:r w:rsidR="008D1669" w:rsidRPr="009C5D72">
        <w:rPr>
          <w:rFonts w:ascii="Times New Roman" w:hAnsi="Times New Roman" w:cs="Times New Roman"/>
        </w:rPr>
        <w:t xml:space="preserve"> with applicable technical standards made under section 162 of the Act;</w:t>
      </w:r>
    </w:p>
    <w:p w14:paraId="0FB8461F" w14:textId="26E6D056" w:rsidR="008D1669" w:rsidRPr="009C5D72" w:rsidRDefault="009C5D72" w:rsidP="008D1669">
      <w:pPr>
        <w:pStyle w:val="ListParagraph"/>
        <w:numPr>
          <w:ilvl w:val="0"/>
          <w:numId w:val="8"/>
        </w:numPr>
        <w:spacing w:after="284" w:line="240" w:lineRule="atLeast"/>
        <w:rPr>
          <w:rFonts w:ascii="Times New Roman" w:hAnsi="Times New Roman" w:cs="Times New Roman"/>
        </w:rPr>
      </w:pPr>
      <w:r>
        <w:rPr>
          <w:rFonts w:ascii="Times New Roman" w:hAnsi="Times New Roman" w:cs="Times New Roman"/>
        </w:rPr>
        <w:t xml:space="preserve">suppliers must comply with </w:t>
      </w:r>
      <w:r w:rsidR="008D1669" w:rsidRPr="009C5D72">
        <w:rPr>
          <w:rFonts w:ascii="Times New Roman" w:hAnsi="Times New Roman" w:cs="Times New Roman"/>
        </w:rPr>
        <w:t>record keeping obligations (e.g. declaration of conformity or test reports) imposed on the Australian manufacturer or importer of the device, or their authorised agent (collectively referred to as ‘suppliers’);</w:t>
      </w:r>
      <w:r w:rsidR="00295523" w:rsidRPr="009C5D72">
        <w:rPr>
          <w:rFonts w:ascii="Times New Roman" w:hAnsi="Times New Roman" w:cs="Times New Roman"/>
        </w:rPr>
        <w:t xml:space="preserve"> and</w:t>
      </w:r>
    </w:p>
    <w:p w14:paraId="2B66DD25" w14:textId="784C69EA" w:rsidR="008D1669" w:rsidRPr="009C5D72" w:rsidRDefault="008D1669" w:rsidP="008D1669">
      <w:pPr>
        <w:pStyle w:val="ListParagraph"/>
        <w:numPr>
          <w:ilvl w:val="0"/>
          <w:numId w:val="8"/>
        </w:numPr>
        <w:spacing w:after="284" w:line="240" w:lineRule="atLeast"/>
        <w:rPr>
          <w:rFonts w:ascii="Times New Roman" w:hAnsi="Times New Roman" w:cs="Times New Roman"/>
        </w:rPr>
      </w:pPr>
      <w:proofErr w:type="gramStart"/>
      <w:r w:rsidRPr="009C5D72">
        <w:rPr>
          <w:rFonts w:ascii="Times New Roman" w:hAnsi="Times New Roman" w:cs="Times New Roman"/>
        </w:rPr>
        <w:t>labelling</w:t>
      </w:r>
      <w:proofErr w:type="gramEnd"/>
      <w:r w:rsidRPr="009C5D72">
        <w:rPr>
          <w:rFonts w:ascii="Times New Roman" w:hAnsi="Times New Roman" w:cs="Times New Roman"/>
        </w:rPr>
        <w:t xml:space="preserve"> of compliant devices (i.e. with the Regulatory Compliance Mark </w:t>
      </w:r>
      <w:r w:rsidR="003A0E63" w:rsidRPr="009C5D72">
        <w:rPr>
          <w:rFonts w:ascii="Times New Roman" w:hAnsi="Times New Roman" w:cs="Times New Roman"/>
        </w:rPr>
        <w:t>(</w:t>
      </w:r>
      <w:r w:rsidRPr="00FB21FC">
        <w:rPr>
          <w:rFonts w:ascii="Times New Roman" w:hAnsi="Times New Roman" w:cs="Times New Roman"/>
          <w:b/>
        </w:rPr>
        <w:t>RCM</w:t>
      </w:r>
      <w:r w:rsidR="003A0E63" w:rsidRPr="009C5D72">
        <w:rPr>
          <w:rFonts w:ascii="Times New Roman" w:hAnsi="Times New Roman" w:cs="Times New Roman"/>
        </w:rPr>
        <w:t>)</w:t>
      </w:r>
      <w:r w:rsidRPr="009C5D72">
        <w:rPr>
          <w:rFonts w:ascii="Times New Roman" w:hAnsi="Times New Roman" w:cs="Times New Roman"/>
        </w:rPr>
        <w:t xml:space="preserve">). </w:t>
      </w:r>
    </w:p>
    <w:p w14:paraId="7E5B71EA" w14:textId="77777777" w:rsidR="008D1669" w:rsidRPr="008D1669" w:rsidRDefault="008D1669" w:rsidP="008D1669">
      <w:pPr>
        <w:rPr>
          <w:rFonts w:ascii="Times New Roman" w:hAnsi="Times New Roman" w:cs="Times New Roman"/>
          <w:color w:val="000000"/>
          <w:szCs w:val="20"/>
        </w:rPr>
      </w:pPr>
      <w:r w:rsidRPr="008D1669">
        <w:rPr>
          <w:rFonts w:ascii="Times New Roman" w:hAnsi="Times New Roman" w:cs="Times New Roman"/>
          <w:color w:val="000000"/>
          <w:szCs w:val="20"/>
        </w:rPr>
        <w:lastRenderedPageBreak/>
        <w:t>The initial process to apply a label to a new device is often complex and involves activities such as preparing or obtaining a drawing for each product type/batch and processing variations to accommodate unique labelling requirements.</w:t>
      </w:r>
    </w:p>
    <w:p w14:paraId="152E2555" w14:textId="6B48FEFF" w:rsidR="008D1669" w:rsidRPr="008D1669" w:rsidRDefault="008D1669" w:rsidP="008D1669">
      <w:pPr>
        <w:rPr>
          <w:rFonts w:ascii="Times New Roman" w:hAnsi="Times New Roman" w:cs="Times New Roman"/>
          <w:color w:val="000000"/>
          <w:szCs w:val="20"/>
        </w:rPr>
      </w:pPr>
      <w:r w:rsidRPr="008D1669">
        <w:rPr>
          <w:rFonts w:ascii="Times New Roman" w:hAnsi="Times New Roman" w:cs="Times New Roman"/>
          <w:color w:val="000000"/>
          <w:szCs w:val="20"/>
        </w:rPr>
        <w:t>There are circumstances in which it is neither practical nor cost-effective to require labelling</w:t>
      </w:r>
      <w:r w:rsidR="00655B58">
        <w:rPr>
          <w:rFonts w:ascii="Times New Roman" w:hAnsi="Times New Roman" w:cs="Times New Roman"/>
          <w:color w:val="000000"/>
          <w:szCs w:val="20"/>
        </w:rPr>
        <w:t xml:space="preserve">.  In such cases, the ACMA considers that </w:t>
      </w:r>
      <w:r w:rsidRPr="008D1669">
        <w:rPr>
          <w:rFonts w:ascii="Times New Roman" w:hAnsi="Times New Roman" w:cs="Times New Roman"/>
          <w:color w:val="000000"/>
          <w:szCs w:val="20"/>
        </w:rPr>
        <w:t xml:space="preserve">exemptions from labelling requirements are appropriate. For example, it is neither practical nor cost-effective to label the individual parts or components of a vehicle after </w:t>
      </w:r>
      <w:r w:rsidR="00503F90">
        <w:rPr>
          <w:rFonts w:ascii="Times New Roman" w:hAnsi="Times New Roman" w:cs="Times New Roman"/>
          <w:color w:val="000000"/>
          <w:szCs w:val="20"/>
        </w:rPr>
        <w:t>the vehicle</w:t>
      </w:r>
      <w:r w:rsidRPr="008D1669">
        <w:rPr>
          <w:rFonts w:ascii="Times New Roman" w:hAnsi="Times New Roman" w:cs="Times New Roman"/>
          <w:color w:val="000000"/>
          <w:szCs w:val="20"/>
        </w:rPr>
        <w:t xml:space="preserve"> is manufactured or imported. While labels are typically affixed or embossed onto devices at the point of manufacture, vehicles may also incorporate devices that require labelling after the</w:t>
      </w:r>
      <w:r w:rsidR="00503F90">
        <w:rPr>
          <w:rFonts w:ascii="Times New Roman" w:hAnsi="Times New Roman" w:cs="Times New Roman"/>
          <w:color w:val="000000"/>
          <w:szCs w:val="20"/>
        </w:rPr>
        <w:t xml:space="preserve"> vehicles</w:t>
      </w:r>
      <w:r w:rsidRPr="008D1669">
        <w:rPr>
          <w:rFonts w:ascii="Times New Roman" w:hAnsi="Times New Roman" w:cs="Times New Roman"/>
          <w:color w:val="000000"/>
          <w:szCs w:val="20"/>
        </w:rPr>
        <w:t xml:space="preserve"> are imported in order to meet Australian regulatory requirements. This </w:t>
      </w:r>
      <w:r w:rsidR="00655B58">
        <w:rPr>
          <w:rFonts w:ascii="Times New Roman" w:hAnsi="Times New Roman" w:cs="Times New Roman"/>
          <w:color w:val="000000"/>
          <w:szCs w:val="20"/>
        </w:rPr>
        <w:t>w</w:t>
      </w:r>
      <w:r w:rsidRPr="008D1669">
        <w:rPr>
          <w:rFonts w:ascii="Times New Roman" w:hAnsi="Times New Roman" w:cs="Times New Roman"/>
          <w:color w:val="000000"/>
          <w:szCs w:val="20"/>
        </w:rPr>
        <w:t xml:space="preserve">ould require disassembly </w:t>
      </w:r>
      <w:r w:rsidR="00DF2C17">
        <w:rPr>
          <w:rFonts w:ascii="Times New Roman" w:hAnsi="Times New Roman" w:cs="Times New Roman"/>
          <w:color w:val="000000"/>
          <w:szCs w:val="20"/>
        </w:rPr>
        <w:t xml:space="preserve">of the vehicle </w:t>
      </w:r>
      <w:r w:rsidRPr="008D1669">
        <w:rPr>
          <w:rFonts w:ascii="Times New Roman" w:hAnsi="Times New Roman" w:cs="Times New Roman"/>
          <w:color w:val="000000"/>
          <w:szCs w:val="20"/>
        </w:rPr>
        <w:t xml:space="preserve">to remove those </w:t>
      </w:r>
      <w:r w:rsidR="00503F90">
        <w:rPr>
          <w:rFonts w:ascii="Times New Roman" w:hAnsi="Times New Roman" w:cs="Times New Roman"/>
          <w:color w:val="000000"/>
          <w:szCs w:val="20"/>
        </w:rPr>
        <w:t>devices</w:t>
      </w:r>
      <w:r w:rsidRPr="008D1669">
        <w:rPr>
          <w:rFonts w:ascii="Times New Roman" w:hAnsi="Times New Roman" w:cs="Times New Roman"/>
          <w:color w:val="000000"/>
          <w:szCs w:val="20"/>
        </w:rPr>
        <w:t xml:space="preserve"> for the purposes of applying a label. </w:t>
      </w:r>
    </w:p>
    <w:p w14:paraId="07C92EA1" w14:textId="09BC4213" w:rsidR="008D1669" w:rsidRPr="008D1669" w:rsidRDefault="001640B7" w:rsidP="008D1669">
      <w:pPr>
        <w:rPr>
          <w:rFonts w:ascii="Times New Roman" w:hAnsi="Times New Roman" w:cs="Times New Roman"/>
          <w:color w:val="000000"/>
          <w:szCs w:val="20"/>
        </w:rPr>
      </w:pPr>
      <w:r>
        <w:rPr>
          <w:rFonts w:ascii="Times New Roman" w:hAnsi="Times New Roman" w:cs="Times New Roman"/>
          <w:color w:val="000000"/>
          <w:szCs w:val="20"/>
        </w:rPr>
        <w:t>At the time the instrument was made, m</w:t>
      </w:r>
      <w:r w:rsidR="008D1669" w:rsidRPr="008D1669">
        <w:rPr>
          <w:rFonts w:ascii="Times New Roman" w:hAnsi="Times New Roman" w:cs="Times New Roman"/>
          <w:color w:val="000000"/>
          <w:szCs w:val="20"/>
        </w:rPr>
        <w:t xml:space="preserve">embers of the FCAI </w:t>
      </w:r>
      <w:r w:rsidR="00DE6FC0">
        <w:rPr>
          <w:rFonts w:ascii="Times New Roman" w:hAnsi="Times New Roman" w:cs="Times New Roman"/>
          <w:color w:val="000000"/>
          <w:szCs w:val="20"/>
        </w:rPr>
        <w:t>were already</w:t>
      </w:r>
      <w:r w:rsidR="008D1669" w:rsidRPr="008D1669">
        <w:rPr>
          <w:rFonts w:ascii="Times New Roman" w:hAnsi="Times New Roman" w:cs="Times New Roman"/>
          <w:color w:val="000000"/>
          <w:szCs w:val="20"/>
        </w:rPr>
        <w:t xml:space="preserve"> exempt from the labelling requirements of the Radiocommunications Labelling Notice</w:t>
      </w:r>
      <w:r w:rsidR="00BF5F95">
        <w:rPr>
          <w:rFonts w:ascii="Times New Roman" w:hAnsi="Times New Roman" w:cs="Times New Roman"/>
          <w:color w:val="000000"/>
          <w:szCs w:val="20"/>
        </w:rPr>
        <w:t xml:space="preserve"> where a device </w:t>
      </w:r>
      <w:r w:rsidR="00655B58">
        <w:rPr>
          <w:rFonts w:ascii="Times New Roman" w:hAnsi="Times New Roman" w:cs="Times New Roman"/>
          <w:color w:val="000000"/>
          <w:szCs w:val="20"/>
        </w:rPr>
        <w:t>wa</w:t>
      </w:r>
      <w:r w:rsidR="00BF5F95">
        <w:rPr>
          <w:rFonts w:ascii="Times New Roman" w:hAnsi="Times New Roman" w:cs="Times New Roman"/>
          <w:color w:val="000000"/>
          <w:szCs w:val="20"/>
        </w:rPr>
        <w:t>s imported or manufactured as part of a motor vehicle</w:t>
      </w:r>
      <w:r w:rsidR="00DE6FC0">
        <w:rPr>
          <w:rFonts w:ascii="Times New Roman" w:hAnsi="Times New Roman" w:cs="Times New Roman"/>
          <w:color w:val="000000"/>
          <w:szCs w:val="20"/>
        </w:rPr>
        <w:t>.</w:t>
      </w:r>
      <w:r w:rsidR="00503F90">
        <w:rPr>
          <w:rFonts w:ascii="Times New Roman" w:hAnsi="Times New Roman" w:cs="Times New Roman"/>
          <w:color w:val="000000"/>
          <w:szCs w:val="20"/>
        </w:rPr>
        <w:t xml:space="preserve">  </w:t>
      </w:r>
    </w:p>
    <w:p w14:paraId="5BB38B9F" w14:textId="64E61191" w:rsidR="008D1669" w:rsidRPr="00505CB4" w:rsidRDefault="008D1669" w:rsidP="008D1669">
      <w:pPr>
        <w:rPr>
          <w:rFonts w:ascii="Times New Roman" w:hAnsi="Times New Roman" w:cs="Times New Roman"/>
          <w:color w:val="000000"/>
        </w:rPr>
      </w:pPr>
      <w:r w:rsidRPr="00505CB4">
        <w:rPr>
          <w:rFonts w:ascii="Times New Roman" w:hAnsi="Times New Roman" w:cs="Times New Roman"/>
          <w:color w:val="000000"/>
        </w:rPr>
        <w:t xml:space="preserve">The ACMA considers that the inclusion of labelling exemptions </w:t>
      </w:r>
      <w:r w:rsidR="003A0E63">
        <w:rPr>
          <w:rFonts w:ascii="Times New Roman" w:hAnsi="Times New Roman" w:cs="Times New Roman"/>
          <w:color w:val="000000"/>
        </w:rPr>
        <w:t xml:space="preserve">in relation </w:t>
      </w:r>
      <w:r w:rsidRPr="00505CB4">
        <w:rPr>
          <w:rFonts w:ascii="Times New Roman" w:hAnsi="Times New Roman" w:cs="Times New Roman"/>
          <w:color w:val="000000"/>
        </w:rPr>
        <w:t xml:space="preserve">to members of CMEIG and TMA under both the Radiocommunications Labelling Notice and EME Labelling Notice, and the inclusion of a labelling exemption </w:t>
      </w:r>
      <w:r w:rsidR="005C6E9B">
        <w:rPr>
          <w:rFonts w:ascii="Times New Roman" w:hAnsi="Times New Roman" w:cs="Times New Roman"/>
          <w:color w:val="000000"/>
        </w:rPr>
        <w:t>for</w:t>
      </w:r>
      <w:r w:rsidR="005C6E9B" w:rsidRPr="00505CB4">
        <w:rPr>
          <w:rFonts w:ascii="Times New Roman" w:hAnsi="Times New Roman" w:cs="Times New Roman"/>
          <w:color w:val="000000"/>
        </w:rPr>
        <w:t xml:space="preserve"> </w:t>
      </w:r>
      <w:r w:rsidRPr="00505CB4">
        <w:rPr>
          <w:rFonts w:ascii="Times New Roman" w:hAnsi="Times New Roman" w:cs="Times New Roman"/>
          <w:color w:val="000000"/>
        </w:rPr>
        <w:t xml:space="preserve">members of </w:t>
      </w:r>
      <w:r w:rsidR="00503F90">
        <w:rPr>
          <w:rFonts w:ascii="Times New Roman" w:hAnsi="Times New Roman" w:cs="Times New Roman"/>
          <w:color w:val="000000"/>
        </w:rPr>
        <w:t xml:space="preserve">the </w:t>
      </w:r>
      <w:r w:rsidRPr="00505CB4">
        <w:rPr>
          <w:rFonts w:ascii="Times New Roman" w:hAnsi="Times New Roman" w:cs="Times New Roman"/>
          <w:color w:val="000000"/>
        </w:rPr>
        <w:t>FCAI under the EME Labelling Notice will reduce the regulatory burden on industry while maintaining the integrity of the regulatory scheme.</w:t>
      </w:r>
    </w:p>
    <w:p w14:paraId="12002783" w14:textId="36ADBC04" w:rsidR="008D1669" w:rsidRPr="00505CB4" w:rsidRDefault="008D1669" w:rsidP="008D1669">
      <w:pPr>
        <w:rPr>
          <w:rFonts w:ascii="Times New Roman" w:hAnsi="Times New Roman" w:cs="Times New Roman"/>
          <w:color w:val="000000"/>
        </w:rPr>
      </w:pPr>
      <w:r w:rsidRPr="00505CB4">
        <w:rPr>
          <w:rFonts w:ascii="Times New Roman" w:hAnsi="Times New Roman" w:cs="Times New Roman"/>
          <w:color w:val="000000"/>
        </w:rPr>
        <w:t xml:space="preserve">The </w:t>
      </w:r>
      <w:r w:rsidR="00DE6FC0">
        <w:rPr>
          <w:rFonts w:ascii="Times New Roman" w:hAnsi="Times New Roman" w:cs="Times New Roman"/>
          <w:color w:val="000000"/>
        </w:rPr>
        <w:t>instrument has</w:t>
      </w:r>
      <w:r w:rsidRPr="00505CB4">
        <w:rPr>
          <w:rFonts w:ascii="Times New Roman" w:hAnsi="Times New Roman" w:cs="Times New Roman"/>
          <w:color w:val="000000"/>
        </w:rPr>
        <w:t xml:space="preserve"> a positive effect on the members of these associations as they </w:t>
      </w:r>
      <w:r w:rsidR="00DE6FC0">
        <w:rPr>
          <w:rFonts w:ascii="Times New Roman" w:hAnsi="Times New Roman" w:cs="Times New Roman"/>
          <w:color w:val="000000"/>
        </w:rPr>
        <w:t>are</w:t>
      </w:r>
      <w:r w:rsidRPr="00505CB4">
        <w:rPr>
          <w:rFonts w:ascii="Times New Roman" w:hAnsi="Times New Roman" w:cs="Times New Roman"/>
          <w:color w:val="000000"/>
        </w:rPr>
        <w:t xml:space="preserve"> not required to label </w:t>
      </w:r>
      <w:r w:rsidR="003A0E63">
        <w:rPr>
          <w:rFonts w:ascii="Times New Roman" w:hAnsi="Times New Roman" w:cs="Times New Roman"/>
          <w:color w:val="000000"/>
        </w:rPr>
        <w:t xml:space="preserve">relevant </w:t>
      </w:r>
      <w:r w:rsidRPr="00505CB4">
        <w:rPr>
          <w:rFonts w:ascii="Times New Roman" w:hAnsi="Times New Roman" w:cs="Times New Roman"/>
          <w:color w:val="000000"/>
        </w:rPr>
        <w:t xml:space="preserve">parts and components (i.e. radiocommunications transmitters) of vehicles. This is because, in many cases, it is </w:t>
      </w:r>
      <w:r w:rsidR="00BF5F95">
        <w:rPr>
          <w:rFonts w:ascii="Times New Roman" w:hAnsi="Times New Roman" w:cs="Times New Roman"/>
          <w:color w:val="000000"/>
        </w:rPr>
        <w:t xml:space="preserve">often </w:t>
      </w:r>
      <w:r w:rsidRPr="00505CB4">
        <w:rPr>
          <w:rFonts w:ascii="Times New Roman" w:hAnsi="Times New Roman" w:cs="Times New Roman"/>
          <w:color w:val="000000"/>
        </w:rPr>
        <w:t>either impractical or</w:t>
      </w:r>
      <w:r w:rsidR="005C6E9B">
        <w:rPr>
          <w:rFonts w:ascii="Times New Roman" w:hAnsi="Times New Roman" w:cs="Times New Roman"/>
          <w:color w:val="000000"/>
        </w:rPr>
        <w:t xml:space="preserve"> unduly</w:t>
      </w:r>
      <w:r w:rsidRPr="00505CB4">
        <w:rPr>
          <w:rFonts w:ascii="Times New Roman" w:hAnsi="Times New Roman" w:cs="Times New Roman"/>
          <w:color w:val="000000"/>
        </w:rPr>
        <w:t xml:space="preserve"> expensive to label the individual parts or components of a vehicle, whether included in the vehicle when it is supplied, or incorporated as part of a module that is intended to be installed into a vehicle.</w:t>
      </w:r>
    </w:p>
    <w:p w14:paraId="2AF875E0" w14:textId="5BECAA35" w:rsidR="008D1669" w:rsidRPr="00505CB4" w:rsidRDefault="008D1669" w:rsidP="008D1669">
      <w:pPr>
        <w:rPr>
          <w:rFonts w:ascii="Times New Roman" w:hAnsi="Times New Roman" w:cs="Times New Roman"/>
          <w:color w:val="000000"/>
        </w:rPr>
      </w:pPr>
      <w:r w:rsidRPr="00505CB4">
        <w:rPr>
          <w:rFonts w:ascii="Times New Roman" w:hAnsi="Times New Roman" w:cs="Times New Roman"/>
          <w:color w:val="000000"/>
        </w:rPr>
        <w:t xml:space="preserve">However, the </w:t>
      </w:r>
      <w:r w:rsidR="00DE6FC0">
        <w:rPr>
          <w:rFonts w:ascii="Times New Roman" w:hAnsi="Times New Roman" w:cs="Times New Roman"/>
          <w:color w:val="000000"/>
        </w:rPr>
        <w:t xml:space="preserve">making of this instrument </w:t>
      </w:r>
      <w:r w:rsidRPr="00505CB4">
        <w:rPr>
          <w:rFonts w:ascii="Times New Roman" w:hAnsi="Times New Roman" w:cs="Times New Roman"/>
          <w:color w:val="000000"/>
        </w:rPr>
        <w:t>do</w:t>
      </w:r>
      <w:r w:rsidR="00DE6FC0">
        <w:rPr>
          <w:rFonts w:ascii="Times New Roman" w:hAnsi="Times New Roman" w:cs="Times New Roman"/>
          <w:color w:val="000000"/>
        </w:rPr>
        <w:t>es</w:t>
      </w:r>
      <w:r w:rsidRPr="00505CB4">
        <w:rPr>
          <w:rFonts w:ascii="Times New Roman" w:hAnsi="Times New Roman" w:cs="Times New Roman"/>
          <w:color w:val="000000"/>
        </w:rPr>
        <w:t xml:space="preserve"> not affect the overall integrity of the regulatory scheme</w:t>
      </w:r>
      <w:r w:rsidR="00503F90">
        <w:rPr>
          <w:rFonts w:ascii="Times New Roman" w:hAnsi="Times New Roman" w:cs="Times New Roman"/>
          <w:color w:val="000000"/>
        </w:rPr>
        <w:t>,</w:t>
      </w:r>
      <w:r w:rsidRPr="00505CB4">
        <w:rPr>
          <w:rFonts w:ascii="Times New Roman" w:hAnsi="Times New Roman" w:cs="Times New Roman"/>
          <w:color w:val="000000"/>
        </w:rPr>
        <w:t xml:space="preserve"> because members of CMEIG</w:t>
      </w:r>
      <w:r w:rsidR="00787ABB">
        <w:rPr>
          <w:rFonts w:ascii="Times New Roman" w:hAnsi="Times New Roman" w:cs="Times New Roman"/>
          <w:color w:val="000000"/>
        </w:rPr>
        <w:t>,</w:t>
      </w:r>
      <w:r w:rsidRPr="00505CB4">
        <w:rPr>
          <w:rFonts w:ascii="Times New Roman" w:hAnsi="Times New Roman" w:cs="Times New Roman"/>
          <w:color w:val="000000"/>
        </w:rPr>
        <w:t xml:space="preserve"> TMA</w:t>
      </w:r>
      <w:r w:rsidR="00787ABB">
        <w:rPr>
          <w:rFonts w:ascii="Times New Roman" w:hAnsi="Times New Roman" w:cs="Times New Roman"/>
          <w:color w:val="000000"/>
        </w:rPr>
        <w:t xml:space="preserve"> and </w:t>
      </w:r>
      <w:r w:rsidR="00503F90">
        <w:rPr>
          <w:rFonts w:ascii="Times New Roman" w:hAnsi="Times New Roman" w:cs="Times New Roman"/>
          <w:color w:val="000000"/>
        </w:rPr>
        <w:t xml:space="preserve">the </w:t>
      </w:r>
      <w:r w:rsidR="00787ABB">
        <w:rPr>
          <w:rFonts w:ascii="Times New Roman" w:hAnsi="Times New Roman" w:cs="Times New Roman"/>
          <w:color w:val="000000"/>
        </w:rPr>
        <w:t>FCAI</w:t>
      </w:r>
      <w:r w:rsidRPr="00505CB4">
        <w:rPr>
          <w:rFonts w:ascii="Times New Roman" w:hAnsi="Times New Roman" w:cs="Times New Roman"/>
          <w:color w:val="000000"/>
        </w:rPr>
        <w:t xml:space="preserve"> </w:t>
      </w:r>
      <w:r w:rsidR="00DE6FC0">
        <w:rPr>
          <w:rFonts w:ascii="Times New Roman" w:hAnsi="Times New Roman" w:cs="Times New Roman"/>
          <w:color w:val="000000"/>
        </w:rPr>
        <w:t>are still</w:t>
      </w:r>
      <w:r w:rsidRPr="00505CB4">
        <w:rPr>
          <w:rFonts w:ascii="Times New Roman" w:hAnsi="Times New Roman" w:cs="Times New Roman"/>
          <w:color w:val="000000"/>
        </w:rPr>
        <w:t xml:space="preserve"> required to ensure that parts and components they supply comply with </w:t>
      </w:r>
      <w:r w:rsidR="00DE6FC0">
        <w:rPr>
          <w:rFonts w:ascii="Times New Roman" w:hAnsi="Times New Roman" w:cs="Times New Roman"/>
          <w:color w:val="000000"/>
        </w:rPr>
        <w:t xml:space="preserve">the </w:t>
      </w:r>
      <w:r w:rsidRPr="00505CB4">
        <w:rPr>
          <w:rFonts w:ascii="Times New Roman" w:hAnsi="Times New Roman" w:cs="Times New Roman"/>
          <w:color w:val="000000"/>
        </w:rPr>
        <w:t xml:space="preserve">applicable technical standards. They </w:t>
      </w:r>
      <w:r w:rsidR="00DE6FC0">
        <w:rPr>
          <w:rFonts w:ascii="Times New Roman" w:hAnsi="Times New Roman" w:cs="Times New Roman"/>
          <w:color w:val="000000"/>
        </w:rPr>
        <w:t>are</w:t>
      </w:r>
      <w:r w:rsidRPr="00505CB4">
        <w:rPr>
          <w:rFonts w:ascii="Times New Roman" w:hAnsi="Times New Roman" w:cs="Times New Roman"/>
          <w:color w:val="000000"/>
        </w:rPr>
        <w:t xml:space="preserve"> also required to maintain compliance records and to make them available to the ACMA upon request.</w:t>
      </w:r>
    </w:p>
    <w:p w14:paraId="0FD50BAC" w14:textId="77777777" w:rsidR="00CB7C40" w:rsidRDefault="00CB7C40" w:rsidP="00CB7C40">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sidRPr="00025ACE">
        <w:rPr>
          <w:rFonts w:ascii="Times New Roman" w:hAnsi="Times New Roman" w:cs="Times New Roman"/>
          <w:b/>
        </w:rPr>
        <w:t>Attachment A</w:t>
      </w:r>
      <w:r>
        <w:rPr>
          <w:rFonts w:ascii="Times New Roman" w:hAnsi="Times New Roman" w:cs="Times New Roman"/>
        </w:rPr>
        <w:t>.</w:t>
      </w:r>
    </w:p>
    <w:p w14:paraId="7B2D7C67" w14:textId="77777777" w:rsidR="00CB7C40" w:rsidRPr="000B4B6C" w:rsidRDefault="00CB7C40" w:rsidP="00CB7C40">
      <w:pPr>
        <w:rPr>
          <w:rFonts w:ascii="Times New Roman" w:hAnsi="Times New Roman" w:cs="Times New Roman"/>
        </w:rPr>
      </w:pPr>
      <w:r>
        <w:rPr>
          <w:rFonts w:ascii="Times New Roman" w:hAnsi="Times New Roman" w:cs="Times New Roman"/>
        </w:rPr>
        <w:t xml:space="preserve">The instrument is a legislative instrument for the purposes of the </w:t>
      </w:r>
      <w:r w:rsidRPr="00450F48">
        <w:rPr>
          <w:rFonts w:ascii="Times New Roman" w:hAnsi="Times New Roman" w:cs="Times New Roman"/>
          <w:i/>
        </w:rPr>
        <w:t>Legislation Act 2003</w:t>
      </w:r>
      <w:r>
        <w:rPr>
          <w:rFonts w:ascii="Times New Roman" w:hAnsi="Times New Roman" w:cs="Times New Roman"/>
          <w:i/>
        </w:rPr>
        <w:t xml:space="preserve"> </w:t>
      </w:r>
      <w:r w:rsidRPr="00696659">
        <w:rPr>
          <w:rFonts w:ascii="Times New Roman" w:hAnsi="Times New Roman" w:cs="Times New Roman"/>
        </w:rPr>
        <w:t>(</w:t>
      </w:r>
      <w:r w:rsidRPr="00696659">
        <w:rPr>
          <w:rFonts w:ascii="Times New Roman" w:hAnsi="Times New Roman" w:cs="Times New Roman"/>
          <w:b/>
        </w:rPr>
        <w:t>the LA</w:t>
      </w:r>
      <w:r w:rsidRPr="00696659">
        <w:rPr>
          <w:rFonts w:ascii="Times New Roman" w:hAnsi="Times New Roman" w:cs="Times New Roman"/>
        </w:rPr>
        <w:t>)</w:t>
      </w:r>
      <w:r>
        <w:rPr>
          <w:rFonts w:ascii="Times New Roman" w:hAnsi="Times New Roman" w:cs="Times New Roman"/>
        </w:rPr>
        <w:t xml:space="preserve">. </w:t>
      </w:r>
    </w:p>
    <w:p w14:paraId="1B0A8118" w14:textId="77777777" w:rsidR="00CB7C40" w:rsidRDefault="00CB7C40" w:rsidP="00CB7C40">
      <w:pPr>
        <w:rPr>
          <w:rFonts w:ascii="Times New Roman" w:hAnsi="Times New Roman" w:cs="Times New Roman"/>
          <w:b/>
        </w:rPr>
      </w:pPr>
      <w:r>
        <w:rPr>
          <w:rFonts w:ascii="Times New Roman" w:hAnsi="Times New Roman" w:cs="Times New Roman"/>
          <w:b/>
        </w:rPr>
        <w:t>Documents incorporated by reference</w:t>
      </w:r>
    </w:p>
    <w:p w14:paraId="089E0B82" w14:textId="0771AE5C" w:rsidR="00585719" w:rsidRDefault="00295523" w:rsidP="00CB7C40">
      <w:pPr>
        <w:spacing w:after="40"/>
        <w:rPr>
          <w:rFonts w:ascii="Times New Roman" w:hAnsi="Times New Roman" w:cs="Times New Roman"/>
        </w:rPr>
      </w:pPr>
      <w:r>
        <w:rPr>
          <w:rFonts w:ascii="Times New Roman" w:hAnsi="Times New Roman" w:cs="Times New Roman"/>
        </w:rPr>
        <w:t>Schedule 1 to t</w:t>
      </w:r>
      <w:r w:rsidR="00585719">
        <w:rPr>
          <w:rFonts w:ascii="Times New Roman" w:hAnsi="Times New Roman" w:cs="Times New Roman"/>
        </w:rPr>
        <w:t xml:space="preserve">he instrument </w:t>
      </w:r>
      <w:r>
        <w:rPr>
          <w:rFonts w:ascii="Times New Roman" w:hAnsi="Times New Roman" w:cs="Times New Roman"/>
        </w:rPr>
        <w:t xml:space="preserve">amends the Radiocommunications Labelling Notice to </w:t>
      </w:r>
      <w:r w:rsidR="00585719">
        <w:rPr>
          <w:rFonts w:ascii="Times New Roman" w:hAnsi="Times New Roman" w:cs="Times New Roman"/>
        </w:rPr>
        <w:t xml:space="preserve">incorporate the following </w:t>
      </w:r>
      <w:r w:rsidR="003B73C7">
        <w:rPr>
          <w:rFonts w:ascii="Times New Roman" w:hAnsi="Times New Roman" w:cs="Times New Roman"/>
        </w:rPr>
        <w:t>legislative instrument</w:t>
      </w:r>
      <w:r w:rsidR="00585719">
        <w:rPr>
          <w:rFonts w:ascii="Times New Roman" w:hAnsi="Times New Roman" w:cs="Times New Roman"/>
        </w:rPr>
        <w:t xml:space="preserve">: </w:t>
      </w:r>
    </w:p>
    <w:p w14:paraId="3BD39CB2" w14:textId="24E3CBA1" w:rsidR="00987C72" w:rsidRPr="00D5153F" w:rsidRDefault="00585719" w:rsidP="005A2DF9">
      <w:pPr>
        <w:pStyle w:val="ListParagraph"/>
        <w:numPr>
          <w:ilvl w:val="0"/>
          <w:numId w:val="1"/>
        </w:numPr>
        <w:spacing w:after="40"/>
        <w:rPr>
          <w:rFonts w:ascii="Times New Roman" w:hAnsi="Times New Roman" w:cs="Times New Roman"/>
        </w:rPr>
      </w:pPr>
      <w:r w:rsidRPr="00D5153F">
        <w:rPr>
          <w:rFonts w:ascii="Times New Roman" w:eastAsia="Times New Roman" w:hAnsi="Times New Roman" w:cs="Times New Roman"/>
          <w:i/>
          <w:lang w:eastAsia="en-AU"/>
        </w:rPr>
        <w:t>Radiocommunications (Low Interference Potential Devices) Class Licence 2015</w:t>
      </w:r>
      <w:r w:rsidR="00987C72" w:rsidRPr="00D5153F">
        <w:rPr>
          <w:rFonts w:ascii="Times New Roman" w:eastAsia="Times New Roman" w:hAnsi="Times New Roman" w:cs="Times New Roman"/>
          <w:i/>
          <w:lang w:eastAsia="en-AU"/>
        </w:rPr>
        <w:t xml:space="preserve"> </w:t>
      </w:r>
      <w:r w:rsidR="00987C72" w:rsidRPr="00D5153F">
        <w:rPr>
          <w:rFonts w:ascii="Times New Roman" w:eastAsia="Times New Roman" w:hAnsi="Times New Roman" w:cs="Times New Roman"/>
          <w:lang w:eastAsia="en-AU"/>
        </w:rPr>
        <w:t>(</w:t>
      </w:r>
      <w:r w:rsidR="00987C72" w:rsidRPr="00FB21FC">
        <w:rPr>
          <w:rFonts w:ascii="Times New Roman" w:eastAsia="Times New Roman" w:hAnsi="Times New Roman" w:cs="Times New Roman"/>
          <w:b/>
          <w:lang w:eastAsia="en-AU"/>
        </w:rPr>
        <w:t>Class Licence</w:t>
      </w:r>
      <w:r w:rsidR="00987C72" w:rsidRPr="00D5153F">
        <w:rPr>
          <w:rFonts w:ascii="Times New Roman" w:eastAsia="Times New Roman" w:hAnsi="Times New Roman" w:cs="Times New Roman"/>
          <w:lang w:eastAsia="en-AU"/>
        </w:rPr>
        <w:t>)</w:t>
      </w:r>
      <w:r w:rsidR="00503F90" w:rsidRPr="00D5153F">
        <w:rPr>
          <w:rFonts w:ascii="Times New Roman" w:eastAsia="Times New Roman" w:hAnsi="Times New Roman" w:cs="Times New Roman"/>
          <w:lang w:eastAsia="en-AU"/>
        </w:rPr>
        <w:t>.</w:t>
      </w:r>
    </w:p>
    <w:p w14:paraId="3ABA5988" w14:textId="4B9B2AE3" w:rsidR="00987C72" w:rsidRPr="003B73C7" w:rsidRDefault="00987C72" w:rsidP="005C65FA">
      <w:pPr>
        <w:rPr>
          <w:rFonts w:ascii="Times New Roman" w:hAnsi="Times New Roman" w:cs="Times New Roman"/>
        </w:rPr>
      </w:pPr>
      <w:r>
        <w:rPr>
          <w:rFonts w:ascii="Times New Roman" w:eastAsia="Times New Roman" w:hAnsi="Times New Roman" w:cs="Times New Roman"/>
          <w:lang w:eastAsia="en-AU"/>
        </w:rPr>
        <w:t>The Class Licence</w:t>
      </w:r>
      <w:r w:rsidR="003B73C7">
        <w:rPr>
          <w:rFonts w:ascii="Times New Roman" w:eastAsia="Times New Roman" w:hAnsi="Times New Roman" w:cs="Times New Roman"/>
          <w:lang w:eastAsia="en-AU"/>
        </w:rPr>
        <w:t xml:space="preserve"> may be obtained from </w:t>
      </w:r>
      <w:r>
        <w:rPr>
          <w:rFonts w:ascii="Times New Roman" w:eastAsia="Times New Roman" w:hAnsi="Times New Roman" w:cs="Times New Roman"/>
          <w:lang w:eastAsia="en-AU"/>
        </w:rPr>
        <w:t>the Federal Register of Legislation (</w:t>
      </w:r>
      <w:hyperlink r:id="rId12" w:history="1">
        <w:r w:rsidRPr="004F02B5">
          <w:rPr>
            <w:rStyle w:val="Hyperlink"/>
            <w:rFonts w:ascii="Times New Roman" w:eastAsia="Times New Roman" w:hAnsi="Times New Roman" w:cs="Times New Roman"/>
            <w:lang w:eastAsia="en-AU"/>
          </w:rPr>
          <w:t>www.legislation.gov.au</w:t>
        </w:r>
      </w:hyperlink>
      <w:r>
        <w:rPr>
          <w:rFonts w:ascii="Times New Roman" w:eastAsia="Times New Roman" w:hAnsi="Times New Roman" w:cs="Times New Roman"/>
          <w:lang w:eastAsia="en-AU"/>
        </w:rPr>
        <w:t>).</w:t>
      </w:r>
      <w:r w:rsidR="003B73C7">
        <w:rPr>
          <w:rFonts w:ascii="Times New Roman" w:eastAsia="Times New Roman" w:hAnsi="Times New Roman" w:cs="Times New Roman"/>
          <w:lang w:eastAsia="en-AU"/>
        </w:rPr>
        <w:t xml:space="preserve">  The Class Licence is incorporated as in force from time to time, in accordance with subsection 314(2) of the Act.  </w:t>
      </w:r>
    </w:p>
    <w:p w14:paraId="092F4086" w14:textId="77777777" w:rsidR="00CB7C40" w:rsidRPr="00BB076E" w:rsidRDefault="00CB7C40" w:rsidP="005C65FA">
      <w:pPr>
        <w:rPr>
          <w:rFonts w:ascii="Times New Roman" w:hAnsi="Times New Roman" w:cs="Times New Roman"/>
          <w:b/>
        </w:rPr>
      </w:pPr>
      <w:r w:rsidRPr="00BB076E">
        <w:rPr>
          <w:rFonts w:ascii="Times New Roman" w:hAnsi="Times New Roman" w:cs="Times New Roman"/>
          <w:b/>
        </w:rPr>
        <w:t>Consultation</w:t>
      </w:r>
    </w:p>
    <w:p w14:paraId="74CB023C" w14:textId="77777777" w:rsidR="00CB7C40" w:rsidRDefault="00CB7C40" w:rsidP="00CB7C40">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1EDB7966" w14:textId="31593CF7" w:rsidR="00240280" w:rsidRPr="00485818" w:rsidRDefault="00240280" w:rsidP="00240280">
      <w:pPr>
        <w:rPr>
          <w:rFonts w:ascii="Times New Roman" w:hAnsi="Times New Roman" w:cs="Times New Roman"/>
        </w:rPr>
      </w:pPr>
      <w:r>
        <w:rPr>
          <w:rFonts w:ascii="Times New Roman" w:hAnsi="Times New Roman" w:cs="Times New Roman"/>
        </w:rPr>
        <w:t xml:space="preserve">The ACMA conducted a public consultation process in relation to the proposal to make the instrument during the period 11 April 2017 </w:t>
      </w:r>
      <w:r w:rsidR="00AA0308">
        <w:rPr>
          <w:rFonts w:ascii="Times New Roman" w:hAnsi="Times New Roman" w:cs="Times New Roman"/>
        </w:rPr>
        <w:t>to</w:t>
      </w:r>
      <w:r>
        <w:rPr>
          <w:rFonts w:ascii="Times New Roman" w:hAnsi="Times New Roman" w:cs="Times New Roman"/>
        </w:rPr>
        <w:t xml:space="preserve"> 26 May 2017. </w:t>
      </w:r>
      <w:r w:rsidRPr="00C57B1C">
        <w:rPr>
          <w:rFonts w:ascii="Times New Roman" w:hAnsi="Times New Roman" w:cs="Times New Roman"/>
        </w:rPr>
        <w:t xml:space="preserve">A consultation paper and draft </w:t>
      </w:r>
      <w:r w:rsidR="00061014">
        <w:rPr>
          <w:rFonts w:ascii="Times New Roman" w:hAnsi="Times New Roman" w:cs="Times New Roman"/>
        </w:rPr>
        <w:t xml:space="preserve">instrument </w:t>
      </w:r>
      <w:r w:rsidRPr="00C57B1C">
        <w:rPr>
          <w:rFonts w:ascii="Times New Roman" w:hAnsi="Times New Roman" w:cs="Times New Roman"/>
        </w:rPr>
        <w:t xml:space="preserve">were made available on the ACMA website. </w:t>
      </w:r>
      <w:r w:rsidR="00D5153F">
        <w:rPr>
          <w:rFonts w:ascii="Times New Roman" w:hAnsi="Times New Roman" w:cs="Times New Roman"/>
          <w:snapToGrid w:val="0"/>
        </w:rPr>
        <w:t>CMEIG, TMA and the FCAI</w:t>
      </w:r>
      <w:r w:rsidRPr="00C57B1C">
        <w:rPr>
          <w:rFonts w:ascii="Times New Roman" w:hAnsi="Times New Roman" w:cs="Times New Roman"/>
          <w:snapToGrid w:val="0"/>
        </w:rPr>
        <w:t xml:space="preserve"> were notified of the release of </w:t>
      </w:r>
      <w:r w:rsidRPr="00C57B1C">
        <w:rPr>
          <w:rFonts w:ascii="Times New Roman" w:hAnsi="Times New Roman" w:cs="Times New Roman"/>
          <w:snapToGrid w:val="0"/>
        </w:rPr>
        <w:lastRenderedPageBreak/>
        <w:t xml:space="preserve">the </w:t>
      </w:r>
      <w:r w:rsidR="00061014">
        <w:rPr>
          <w:rFonts w:ascii="Times New Roman" w:hAnsi="Times New Roman" w:cs="Times New Roman"/>
          <w:snapToGrid w:val="0"/>
        </w:rPr>
        <w:t>consultation</w:t>
      </w:r>
      <w:r w:rsidRPr="00C57B1C">
        <w:rPr>
          <w:rFonts w:ascii="Times New Roman" w:hAnsi="Times New Roman" w:cs="Times New Roman"/>
          <w:snapToGrid w:val="0"/>
        </w:rPr>
        <w:t xml:space="preserve"> paper and invited to comment. </w:t>
      </w:r>
      <w:r w:rsidR="00485818">
        <w:rPr>
          <w:rFonts w:ascii="Times New Roman" w:hAnsi="Times New Roman" w:cs="Times New Roman"/>
          <w:snapToGrid w:val="0"/>
        </w:rPr>
        <w:t xml:space="preserve"> Other subscribers to the ACMA’s </w:t>
      </w:r>
      <w:r w:rsidR="00485818">
        <w:rPr>
          <w:rFonts w:ascii="Times New Roman" w:hAnsi="Times New Roman" w:cs="Times New Roman"/>
          <w:i/>
          <w:snapToGrid w:val="0"/>
        </w:rPr>
        <w:t xml:space="preserve">Compliance Labelling </w:t>
      </w:r>
      <w:r w:rsidR="00485818">
        <w:rPr>
          <w:rFonts w:ascii="Times New Roman" w:hAnsi="Times New Roman" w:cs="Times New Roman"/>
          <w:snapToGrid w:val="0"/>
        </w:rPr>
        <w:t>mailing list were also notified of the consultation paper.</w:t>
      </w:r>
    </w:p>
    <w:p w14:paraId="50F1C43C" w14:textId="6DC7DFC4" w:rsidR="00CB7C40" w:rsidRDefault="00240280" w:rsidP="00517580">
      <w:pPr>
        <w:pStyle w:val="Default"/>
        <w:spacing w:after="200" w:line="276" w:lineRule="auto"/>
        <w:rPr>
          <w:b/>
        </w:rPr>
      </w:pPr>
      <w:r w:rsidRPr="00C57B1C">
        <w:rPr>
          <w:snapToGrid w:val="0"/>
          <w:color w:val="auto"/>
          <w:sz w:val="22"/>
          <w:szCs w:val="22"/>
        </w:rPr>
        <w:t xml:space="preserve">The ACMA received </w:t>
      </w:r>
      <w:r w:rsidR="00D84050">
        <w:rPr>
          <w:snapToGrid w:val="0"/>
          <w:color w:val="auto"/>
          <w:sz w:val="22"/>
          <w:szCs w:val="22"/>
        </w:rPr>
        <w:t>two</w:t>
      </w:r>
      <w:r w:rsidRPr="00C57B1C">
        <w:rPr>
          <w:snapToGrid w:val="0"/>
          <w:color w:val="auto"/>
          <w:sz w:val="22"/>
          <w:szCs w:val="22"/>
        </w:rPr>
        <w:t xml:space="preserve"> submissions in response to</w:t>
      </w:r>
      <w:r w:rsidR="00061014">
        <w:rPr>
          <w:snapToGrid w:val="0"/>
          <w:color w:val="auto"/>
          <w:sz w:val="22"/>
          <w:szCs w:val="22"/>
        </w:rPr>
        <w:t xml:space="preserve"> the consultation paper</w:t>
      </w:r>
      <w:r w:rsidR="00956831">
        <w:rPr>
          <w:snapToGrid w:val="0"/>
          <w:color w:val="auto"/>
          <w:sz w:val="22"/>
          <w:szCs w:val="22"/>
        </w:rPr>
        <w:t>.  One submission</w:t>
      </w:r>
      <w:r w:rsidR="00D5153F">
        <w:rPr>
          <w:snapToGrid w:val="0"/>
          <w:color w:val="auto"/>
          <w:sz w:val="22"/>
          <w:szCs w:val="22"/>
        </w:rPr>
        <w:t xml:space="preserve"> raised issues about the meaning of the word ‘vehicle’. </w:t>
      </w:r>
      <w:r w:rsidR="00061014">
        <w:rPr>
          <w:snapToGrid w:val="0"/>
          <w:color w:val="auto"/>
          <w:sz w:val="22"/>
          <w:szCs w:val="22"/>
        </w:rPr>
        <w:t xml:space="preserve"> </w:t>
      </w:r>
      <w:r w:rsidR="00ED203B">
        <w:rPr>
          <w:snapToGrid w:val="0"/>
          <w:color w:val="auto"/>
          <w:sz w:val="22"/>
          <w:szCs w:val="22"/>
        </w:rPr>
        <w:t xml:space="preserve">As a result, </w:t>
      </w:r>
      <w:r w:rsidR="00ED203B" w:rsidRPr="00ED203B">
        <w:rPr>
          <w:snapToGrid w:val="0"/>
          <w:color w:val="auto"/>
          <w:sz w:val="22"/>
          <w:szCs w:val="22"/>
        </w:rPr>
        <w:t>t</w:t>
      </w:r>
      <w:r w:rsidR="00D5153F" w:rsidRPr="00ED203B">
        <w:rPr>
          <w:snapToGrid w:val="0"/>
          <w:color w:val="auto"/>
          <w:sz w:val="22"/>
          <w:szCs w:val="22"/>
        </w:rPr>
        <w:t xml:space="preserve">he ACMA has </w:t>
      </w:r>
      <w:r w:rsidR="00ED203B" w:rsidRPr="005A2DF9">
        <w:rPr>
          <w:snapToGrid w:val="0"/>
          <w:color w:val="auto"/>
          <w:sz w:val="22"/>
          <w:szCs w:val="22"/>
        </w:rPr>
        <w:t>revised the</w:t>
      </w:r>
      <w:r w:rsidR="00D5153F" w:rsidRPr="00ED203B">
        <w:rPr>
          <w:snapToGrid w:val="0"/>
          <w:color w:val="auto"/>
          <w:sz w:val="22"/>
          <w:szCs w:val="22"/>
        </w:rPr>
        <w:t xml:space="preserve"> definition of ‘vehicle’ in the instrument.</w:t>
      </w:r>
      <w:r w:rsidR="00956831" w:rsidRPr="00ED203B">
        <w:rPr>
          <w:snapToGrid w:val="0"/>
          <w:color w:val="auto"/>
          <w:sz w:val="22"/>
          <w:szCs w:val="22"/>
        </w:rPr>
        <w:t xml:space="preserve">  The</w:t>
      </w:r>
      <w:r w:rsidR="00956831">
        <w:rPr>
          <w:snapToGrid w:val="0"/>
          <w:color w:val="auto"/>
          <w:sz w:val="22"/>
          <w:szCs w:val="22"/>
        </w:rPr>
        <w:t xml:space="preserve"> other submission </w:t>
      </w:r>
      <w:r w:rsidR="005C6E9B">
        <w:rPr>
          <w:snapToGrid w:val="0"/>
          <w:color w:val="auto"/>
          <w:sz w:val="22"/>
          <w:szCs w:val="22"/>
        </w:rPr>
        <w:t xml:space="preserve">suggested </w:t>
      </w:r>
      <w:r w:rsidR="00956831">
        <w:rPr>
          <w:snapToGrid w:val="0"/>
          <w:color w:val="auto"/>
          <w:sz w:val="22"/>
          <w:szCs w:val="22"/>
        </w:rPr>
        <w:t xml:space="preserve">that some form of notice should be affixed to vehicles (if not the devices within the vehicle) as a representation that the devices within the vehicle </w:t>
      </w:r>
      <w:r w:rsidR="005C6E9B">
        <w:rPr>
          <w:snapToGrid w:val="0"/>
          <w:color w:val="auto"/>
          <w:sz w:val="22"/>
          <w:szCs w:val="22"/>
        </w:rPr>
        <w:t xml:space="preserve">comply </w:t>
      </w:r>
      <w:r w:rsidR="00956831">
        <w:rPr>
          <w:snapToGrid w:val="0"/>
          <w:color w:val="auto"/>
          <w:sz w:val="22"/>
          <w:szCs w:val="22"/>
        </w:rPr>
        <w:t>with a notice made under subsection 182(1).  The ACMA has not included such a requirement at this time.</w:t>
      </w:r>
    </w:p>
    <w:p w14:paraId="66020318" w14:textId="77777777" w:rsidR="00CB7C40" w:rsidRDefault="00CB7C40" w:rsidP="00CB7C40">
      <w:pPr>
        <w:rPr>
          <w:rFonts w:ascii="Times New Roman" w:hAnsi="Times New Roman" w:cs="Times New Roman"/>
          <w:b/>
        </w:rPr>
      </w:pPr>
      <w:r>
        <w:rPr>
          <w:rFonts w:ascii="Times New Roman" w:hAnsi="Times New Roman" w:cs="Times New Roman"/>
          <w:b/>
        </w:rPr>
        <w:t>Regulatory impact assessment</w:t>
      </w:r>
    </w:p>
    <w:p w14:paraId="55706FD6" w14:textId="567E2216" w:rsidR="00744D1F" w:rsidRDefault="00744D1F" w:rsidP="00744D1F">
      <w:pPr>
        <w:rPr>
          <w:rFonts w:ascii="Times New Roman" w:hAnsi="Times New Roman" w:cs="Times New Roman"/>
        </w:rPr>
      </w:pPr>
      <w:r>
        <w:rPr>
          <w:rFonts w:ascii="Times New Roman" w:hAnsi="Times New Roman" w:cs="Times New Roman"/>
        </w:rPr>
        <w:t>A preliminary assessment of the proposal to make the instrument was conducted by t</w:t>
      </w:r>
      <w:r w:rsidRPr="00037F0E">
        <w:rPr>
          <w:rFonts w:ascii="Times New Roman" w:hAnsi="Times New Roman" w:cs="Times New Roman"/>
        </w:rPr>
        <w:t>he Office of Best Practice Regulation (</w:t>
      </w:r>
      <w:r w:rsidRPr="00037F0E">
        <w:rPr>
          <w:rFonts w:ascii="Times New Roman" w:hAnsi="Times New Roman" w:cs="Times New Roman"/>
          <w:b/>
        </w:rPr>
        <w:t>OBPR</w:t>
      </w:r>
      <w:r>
        <w:rPr>
          <w:rFonts w:ascii="Times New Roman" w:hAnsi="Times New Roman" w:cs="Times New Roman"/>
        </w:rPr>
        <w:t>), based on information provided by the ACMA, for the purposes of determining whether a Regulation Impact Statement (</w:t>
      </w:r>
      <w:r w:rsidRPr="00CA40FA">
        <w:rPr>
          <w:rFonts w:ascii="Times New Roman" w:hAnsi="Times New Roman" w:cs="Times New Roman"/>
          <w:b/>
        </w:rPr>
        <w:t>RIS</w:t>
      </w:r>
      <w:r>
        <w:rPr>
          <w:rFonts w:ascii="Times New Roman" w:hAnsi="Times New Roman" w:cs="Times New Roman"/>
        </w:rPr>
        <w:t>) would be required.  OBPR advised that a RIS would</w:t>
      </w:r>
      <w:r w:rsidRPr="00037F0E">
        <w:rPr>
          <w:rFonts w:ascii="Times New Roman" w:hAnsi="Times New Roman" w:cs="Times New Roman"/>
        </w:rPr>
        <w:t xml:space="preserve"> not</w:t>
      </w:r>
      <w:r>
        <w:rPr>
          <w:rFonts w:ascii="Times New Roman" w:hAnsi="Times New Roman" w:cs="Times New Roman"/>
        </w:rPr>
        <w:t xml:space="preserve"> be </w:t>
      </w:r>
      <w:r w:rsidRPr="00037F0E">
        <w:rPr>
          <w:rFonts w:ascii="Times New Roman" w:hAnsi="Times New Roman" w:cs="Times New Roman"/>
        </w:rPr>
        <w:t>required</w:t>
      </w:r>
      <w:r>
        <w:rPr>
          <w:rFonts w:ascii="Times New Roman" w:hAnsi="Times New Roman" w:cs="Times New Roman"/>
        </w:rPr>
        <w:t xml:space="preserve"> </w:t>
      </w:r>
      <w:r w:rsidRPr="00037F0E">
        <w:rPr>
          <w:rFonts w:ascii="Times New Roman" w:hAnsi="Times New Roman" w:cs="Times New Roman"/>
        </w:rPr>
        <w:t xml:space="preserve">because </w:t>
      </w:r>
      <w:r>
        <w:rPr>
          <w:rFonts w:ascii="Times New Roman" w:hAnsi="Times New Roman" w:cs="Times New Roman"/>
        </w:rPr>
        <w:t>the instrument was</w:t>
      </w:r>
      <w:r w:rsidR="0082039E">
        <w:rPr>
          <w:rFonts w:ascii="Times New Roman" w:hAnsi="Times New Roman" w:cs="Times New Roman"/>
        </w:rPr>
        <w:t xml:space="preserve"> expected to have a minor and machinery</w:t>
      </w:r>
      <w:r>
        <w:rPr>
          <w:rFonts w:ascii="Times New Roman" w:hAnsi="Times New Roman" w:cs="Times New Roman"/>
        </w:rPr>
        <w:t xml:space="preserve"> regulatory impact</w:t>
      </w:r>
      <w:r w:rsidRPr="00037F0E">
        <w:rPr>
          <w:rFonts w:ascii="Times New Roman" w:hAnsi="Times New Roman" w:cs="Times New Roman"/>
        </w:rPr>
        <w:t xml:space="preserve"> (OBPR reference number </w:t>
      </w:r>
      <w:r>
        <w:rPr>
          <w:rFonts w:ascii="Times New Roman" w:hAnsi="Times New Roman" w:cs="Times New Roman"/>
        </w:rPr>
        <w:t>21765</w:t>
      </w:r>
      <w:r w:rsidRPr="00037F0E">
        <w:rPr>
          <w:rFonts w:ascii="Times New Roman" w:hAnsi="Times New Roman" w:cs="Times New Roman"/>
        </w:rPr>
        <w:t>).</w:t>
      </w:r>
    </w:p>
    <w:p w14:paraId="3248DF52" w14:textId="77777777" w:rsidR="00CB7C40" w:rsidRDefault="00CB7C40" w:rsidP="00CB7C40">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30AC16BF" w14:textId="77777777" w:rsidR="00CB7C40" w:rsidRDefault="00CB7C40" w:rsidP="00CB7C40">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Pr>
          <w:rFonts w:ascii="Times New Roman" w:hAnsi="Times New Roman" w:cs="Times New Roman"/>
        </w:rPr>
        <w:t xml:space="preserve"> LA</w:t>
      </w:r>
      <w:r w:rsidRPr="00FB4437">
        <w:rPr>
          <w:rFonts w:ascii="Times New Roman" w:hAnsi="Times New Roman" w:cs="Times New Roman"/>
        </w:rPr>
        <w:t xml:space="preserve"> applies to cause a statement of compatibility to be prepared in respect of that legislative instrument.</w:t>
      </w:r>
      <w:r>
        <w:rPr>
          <w:rFonts w:ascii="Times New Roman" w:hAnsi="Times New Roman" w:cs="Times New Roman"/>
        </w:rPr>
        <w:t xml:space="preserve">  </w:t>
      </w:r>
    </w:p>
    <w:p w14:paraId="54F15B94" w14:textId="77777777" w:rsidR="00CB7C40" w:rsidRDefault="00CB7C40" w:rsidP="00CB7C40">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4A530D77" w14:textId="77777777" w:rsidR="00CB7C40" w:rsidRPr="005A2240" w:rsidRDefault="00CB7C40" w:rsidP="00CB7C40">
      <w:pPr>
        <w:rPr>
          <w:rFonts w:ascii="Times New Roman" w:hAnsi="Times New Roman" w:cs="Times New Roman"/>
          <w:b/>
          <w:i/>
        </w:rPr>
      </w:pPr>
      <w:r w:rsidRPr="005A2240">
        <w:rPr>
          <w:rFonts w:ascii="Times New Roman" w:hAnsi="Times New Roman" w:cs="Times New Roman"/>
          <w:b/>
          <w:i/>
        </w:rPr>
        <w:t>Overview of the instrument</w:t>
      </w:r>
    </w:p>
    <w:p w14:paraId="2955474F" w14:textId="6465D5F6" w:rsidR="0082039E" w:rsidRDefault="0082039E" w:rsidP="00061014">
      <w:pPr>
        <w:pStyle w:val="Default"/>
        <w:spacing w:after="40" w:line="259" w:lineRule="auto"/>
        <w:rPr>
          <w:sz w:val="22"/>
          <w:szCs w:val="22"/>
        </w:rPr>
      </w:pPr>
      <w:r w:rsidRPr="0082039E">
        <w:rPr>
          <w:sz w:val="22"/>
          <w:szCs w:val="22"/>
        </w:rPr>
        <w:t xml:space="preserve">The purpose of the instrument is to amend the Radiocommunications Labelling Notice and the EME Labelling Notice to exempt members of CMEIG, TMA and the FCAI from the requirement to label </w:t>
      </w:r>
      <w:r w:rsidR="00295523">
        <w:rPr>
          <w:sz w:val="22"/>
          <w:szCs w:val="22"/>
        </w:rPr>
        <w:t>certain</w:t>
      </w:r>
      <w:r w:rsidR="00974246">
        <w:rPr>
          <w:sz w:val="22"/>
          <w:szCs w:val="22"/>
        </w:rPr>
        <w:t xml:space="preserve"> </w:t>
      </w:r>
      <w:r w:rsidRPr="0082039E">
        <w:rPr>
          <w:sz w:val="22"/>
          <w:szCs w:val="22"/>
        </w:rPr>
        <w:t>device</w:t>
      </w:r>
      <w:r w:rsidR="00295523">
        <w:rPr>
          <w:sz w:val="22"/>
          <w:szCs w:val="22"/>
        </w:rPr>
        <w:t>s</w:t>
      </w:r>
      <w:r>
        <w:rPr>
          <w:sz w:val="22"/>
          <w:szCs w:val="22"/>
        </w:rPr>
        <w:t xml:space="preserve">.  </w:t>
      </w:r>
    </w:p>
    <w:p w14:paraId="3FA95093" w14:textId="77777777" w:rsidR="00756CB6" w:rsidRDefault="00756CB6" w:rsidP="00061014">
      <w:pPr>
        <w:pStyle w:val="Default"/>
        <w:spacing w:after="40" w:line="259" w:lineRule="auto"/>
        <w:rPr>
          <w:sz w:val="22"/>
          <w:szCs w:val="22"/>
          <w:highlight w:val="yellow"/>
        </w:rPr>
      </w:pPr>
    </w:p>
    <w:p w14:paraId="56C63DCE" w14:textId="65BD9354" w:rsidR="00CB7C40" w:rsidRPr="00A213A8" w:rsidRDefault="00CB7C40" w:rsidP="00CB7C40">
      <w:pPr>
        <w:rPr>
          <w:rFonts w:ascii="Times New Roman" w:hAnsi="Times New Roman" w:cs="Times New Roman"/>
          <w:b/>
          <w:i/>
        </w:rPr>
      </w:pPr>
      <w:r>
        <w:rPr>
          <w:rFonts w:ascii="Times New Roman" w:hAnsi="Times New Roman" w:cs="Times New Roman"/>
          <w:b/>
          <w:i/>
        </w:rPr>
        <w:t>Human rights implications</w:t>
      </w:r>
    </w:p>
    <w:p w14:paraId="0E3DEABF" w14:textId="77777777" w:rsidR="00CB7C40" w:rsidRDefault="00CB7C40" w:rsidP="00CB7C40">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78634BDE" w14:textId="77777777" w:rsidR="00CB7C40" w:rsidRDefault="00CB7C40" w:rsidP="00CB7C40">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r>
        <w:rPr>
          <w:rFonts w:ascii="Times New Roman" w:hAnsi="Times New Roman" w:cs="Times New Roman"/>
        </w:rPr>
        <w:t xml:space="preserve">  </w:t>
      </w:r>
    </w:p>
    <w:p w14:paraId="1462837B" w14:textId="77777777" w:rsidR="00CB7C40" w:rsidRPr="00671216" w:rsidRDefault="00CB7C40" w:rsidP="00CB7C40">
      <w:pPr>
        <w:rPr>
          <w:rFonts w:ascii="Times New Roman" w:hAnsi="Times New Roman" w:cs="Times New Roman"/>
          <w:b/>
          <w:i/>
        </w:rPr>
      </w:pPr>
      <w:r w:rsidRPr="00671216">
        <w:rPr>
          <w:rFonts w:ascii="Times New Roman" w:hAnsi="Times New Roman" w:cs="Times New Roman"/>
          <w:b/>
          <w:i/>
        </w:rPr>
        <w:t>Conclusion</w:t>
      </w:r>
    </w:p>
    <w:p w14:paraId="225AB4AA" w14:textId="77777777" w:rsidR="00CB7C40" w:rsidRDefault="00CB7C40" w:rsidP="00CB7C40">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CD1B354" w14:textId="59286D35" w:rsidR="00517580" w:rsidRDefault="00517580">
      <w:pPr>
        <w:rPr>
          <w:rFonts w:ascii="Times New Roman" w:hAnsi="Times New Roman" w:cs="Times New Roman"/>
        </w:rPr>
      </w:pPr>
      <w:r>
        <w:rPr>
          <w:rFonts w:ascii="Times New Roman" w:hAnsi="Times New Roman" w:cs="Times New Roman"/>
        </w:rPr>
        <w:br w:type="page"/>
      </w:r>
    </w:p>
    <w:p w14:paraId="1639CD94" w14:textId="77777777" w:rsidR="00CB7C40" w:rsidRPr="00641906" w:rsidRDefault="00CB7C40" w:rsidP="00CB7C4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29063FB" w14:textId="4E47B314" w:rsidR="00CB7C40" w:rsidRDefault="00CB7C40" w:rsidP="00CB7C40">
      <w:pPr>
        <w:jc w:val="center"/>
        <w:rPr>
          <w:rFonts w:ascii="Times New Roman" w:hAnsi="Times New Roman" w:cs="Times New Roman"/>
          <w:b/>
          <w:i/>
          <w:sz w:val="28"/>
          <w:szCs w:val="28"/>
        </w:rPr>
      </w:pPr>
      <w:r w:rsidRPr="00641906">
        <w:rPr>
          <w:rFonts w:ascii="Times New Roman" w:hAnsi="Times New Roman" w:cs="Times New Roman"/>
          <w:b/>
          <w:sz w:val="28"/>
          <w:szCs w:val="28"/>
        </w:rPr>
        <w:t>N</w:t>
      </w:r>
      <w:r w:rsidR="005000D2">
        <w:rPr>
          <w:rFonts w:ascii="Times New Roman" w:hAnsi="Times New Roman" w:cs="Times New Roman"/>
          <w:b/>
          <w:sz w:val="28"/>
          <w:szCs w:val="28"/>
        </w:rPr>
        <w:t xml:space="preserve">otes to the </w:t>
      </w:r>
      <w:r w:rsidR="005000D2">
        <w:rPr>
          <w:rFonts w:ascii="Times New Roman" w:hAnsi="Times New Roman" w:cs="Times New Roman"/>
          <w:b/>
          <w:i/>
          <w:sz w:val="28"/>
          <w:szCs w:val="28"/>
        </w:rPr>
        <w:t xml:space="preserve">Radiocommunications (Compliance Labelling) Amendment Notice 2017 (No. 1) </w:t>
      </w:r>
    </w:p>
    <w:p w14:paraId="35CEF357" w14:textId="77777777" w:rsidR="00CB7C40" w:rsidRDefault="00CB7C40" w:rsidP="00CB7C40">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F5A292B" w14:textId="1D4BB601" w:rsidR="00CB7C40" w:rsidRPr="006940DB" w:rsidRDefault="00CB7C40" w:rsidP="00CB7C40">
      <w:pPr>
        <w:rPr>
          <w:rFonts w:ascii="Times New Roman" w:hAnsi="Times New Roman" w:cs="Times New Roman"/>
        </w:rPr>
      </w:pPr>
      <w:r>
        <w:rPr>
          <w:rFonts w:ascii="Times New Roman" w:hAnsi="Times New Roman" w:cs="Times New Roman"/>
        </w:rPr>
        <w:t xml:space="preserve">This section provides for the instrument to be cited as the </w:t>
      </w:r>
      <w:r w:rsidR="003E7DFA">
        <w:rPr>
          <w:rFonts w:ascii="Times New Roman" w:hAnsi="Times New Roman" w:cs="Times New Roman"/>
          <w:i/>
        </w:rPr>
        <w:t>Radiocommunications (Compliance Labelling)</w:t>
      </w:r>
      <w:r w:rsidR="002148FC">
        <w:rPr>
          <w:rFonts w:ascii="Times New Roman" w:hAnsi="Times New Roman" w:cs="Times New Roman"/>
          <w:i/>
        </w:rPr>
        <w:t xml:space="preserve"> Amendment</w:t>
      </w:r>
      <w:r w:rsidR="003E7DFA">
        <w:rPr>
          <w:rFonts w:ascii="Times New Roman" w:hAnsi="Times New Roman" w:cs="Times New Roman"/>
          <w:i/>
        </w:rPr>
        <w:t xml:space="preserve"> Notice 2017 (No. 1)</w:t>
      </w:r>
      <w:r w:rsidR="003E7DFA">
        <w:rPr>
          <w:rFonts w:ascii="Times New Roman" w:hAnsi="Times New Roman" w:cs="Times New Roman"/>
        </w:rPr>
        <w:t>.</w:t>
      </w:r>
    </w:p>
    <w:p w14:paraId="20EA4B49" w14:textId="77777777" w:rsidR="00CB7C40" w:rsidRDefault="00CB7C40" w:rsidP="00CB7C40">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757023D" w14:textId="24BE8878" w:rsidR="00CB7C40" w:rsidRDefault="00CB7C40" w:rsidP="00CB7C40">
      <w:pPr>
        <w:rPr>
          <w:rFonts w:ascii="Times New Roman" w:hAnsi="Times New Roman" w:cs="Times New Roman"/>
        </w:rPr>
      </w:pPr>
      <w:r>
        <w:rPr>
          <w:rFonts w:ascii="Times New Roman" w:hAnsi="Times New Roman" w:cs="Times New Roman"/>
        </w:rPr>
        <w:t>This section provides for the instrument to commence at the start of the day after it is registered on the Federal Register of Legislation.</w:t>
      </w:r>
    </w:p>
    <w:p w14:paraId="06968680" w14:textId="77777777" w:rsidR="00CB7C40" w:rsidRDefault="00CB7C40" w:rsidP="00CB7C40">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7B28722" w14:textId="06402219" w:rsidR="00CB7C40" w:rsidRPr="006940DB" w:rsidRDefault="00CB7C40" w:rsidP="00CB7C40">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3E7DFA">
        <w:rPr>
          <w:rFonts w:ascii="Times New Roman" w:hAnsi="Times New Roman" w:cs="Times New Roman"/>
        </w:rPr>
        <w:t xml:space="preserve">subsection 182(1) </w:t>
      </w:r>
      <w:r>
        <w:rPr>
          <w:rFonts w:ascii="Times New Roman" w:hAnsi="Times New Roman" w:cs="Times New Roman"/>
        </w:rPr>
        <w:t xml:space="preserve">of the </w:t>
      </w:r>
      <w:r w:rsidRPr="00FB21FC">
        <w:rPr>
          <w:rFonts w:ascii="Times New Roman" w:hAnsi="Times New Roman" w:cs="Times New Roman"/>
        </w:rPr>
        <w:t>Act</w:t>
      </w:r>
      <w:r>
        <w:rPr>
          <w:rFonts w:ascii="Times New Roman" w:hAnsi="Times New Roman" w:cs="Times New Roman"/>
        </w:rPr>
        <w:t>.</w:t>
      </w:r>
    </w:p>
    <w:p w14:paraId="18DEEA28" w14:textId="5838ECCD" w:rsidR="003E7DFA" w:rsidRDefault="00CB7C40" w:rsidP="00CB7C40">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3E7DFA">
        <w:rPr>
          <w:rFonts w:ascii="Times New Roman" w:hAnsi="Times New Roman" w:cs="Times New Roman"/>
          <w:b/>
        </w:rPr>
        <w:t xml:space="preserve">Amendments </w:t>
      </w:r>
    </w:p>
    <w:p w14:paraId="7E645B10" w14:textId="116C04EB" w:rsidR="00CB7C40" w:rsidRDefault="00463640" w:rsidP="00CB7C40">
      <w:pPr>
        <w:rPr>
          <w:rFonts w:ascii="Times New Roman" w:hAnsi="Times New Roman" w:cs="Times New Roman"/>
        </w:rPr>
      </w:pPr>
      <w:r>
        <w:rPr>
          <w:rFonts w:ascii="Times New Roman" w:hAnsi="Times New Roman" w:cs="Times New Roman"/>
        </w:rPr>
        <w:t xml:space="preserve">This section provides that Schedule 1 and Schedule 2 amend the instruments </w:t>
      </w:r>
      <w:r w:rsidR="00B34809">
        <w:rPr>
          <w:rFonts w:ascii="Times New Roman" w:hAnsi="Times New Roman" w:cs="Times New Roman"/>
        </w:rPr>
        <w:t>s</w:t>
      </w:r>
      <w:r>
        <w:rPr>
          <w:rFonts w:ascii="Times New Roman" w:hAnsi="Times New Roman" w:cs="Times New Roman"/>
        </w:rPr>
        <w:t>pecified in Schedules 1 and 2 as set out in the applicable items of those sc</w:t>
      </w:r>
      <w:r w:rsidR="00863953">
        <w:rPr>
          <w:rFonts w:ascii="Times New Roman" w:hAnsi="Times New Roman" w:cs="Times New Roman"/>
        </w:rPr>
        <w:t>hedules</w:t>
      </w:r>
      <w:r>
        <w:rPr>
          <w:rFonts w:ascii="Times New Roman" w:hAnsi="Times New Roman" w:cs="Times New Roman"/>
        </w:rPr>
        <w:t xml:space="preserve">. </w:t>
      </w:r>
      <w:r w:rsidR="00B34809">
        <w:rPr>
          <w:rFonts w:ascii="Times New Roman" w:hAnsi="Times New Roman" w:cs="Times New Roman"/>
        </w:rPr>
        <w:t xml:space="preserve"> </w:t>
      </w:r>
    </w:p>
    <w:p w14:paraId="533BDC35" w14:textId="6B76F33F" w:rsidR="00CB7C40" w:rsidRDefault="00B34809" w:rsidP="00756CB6">
      <w:pPr>
        <w:keepNext/>
        <w:rPr>
          <w:rFonts w:ascii="Times New Roman" w:hAnsi="Times New Roman" w:cs="Times New Roman"/>
          <w:b/>
        </w:rPr>
      </w:pPr>
      <w:r>
        <w:rPr>
          <w:rFonts w:ascii="Times New Roman" w:hAnsi="Times New Roman" w:cs="Times New Roman"/>
          <w:b/>
        </w:rPr>
        <w:t xml:space="preserve">Schedule 1 </w:t>
      </w:r>
      <w:r w:rsidR="00CB7C40">
        <w:rPr>
          <w:rFonts w:ascii="Times New Roman" w:hAnsi="Times New Roman" w:cs="Times New Roman"/>
          <w:b/>
        </w:rPr>
        <w:t>–</w:t>
      </w:r>
      <w:r w:rsidR="002936EC">
        <w:rPr>
          <w:rFonts w:ascii="Times New Roman" w:hAnsi="Times New Roman" w:cs="Times New Roman"/>
          <w:b/>
        </w:rPr>
        <w:t xml:space="preserve"> </w:t>
      </w:r>
      <w:r>
        <w:rPr>
          <w:rFonts w:ascii="Times New Roman" w:hAnsi="Times New Roman" w:cs="Times New Roman"/>
          <w:b/>
        </w:rPr>
        <w:t xml:space="preserve">Amendments to the </w:t>
      </w:r>
      <w:r w:rsidRPr="00863953">
        <w:rPr>
          <w:rFonts w:ascii="Times New Roman" w:hAnsi="Times New Roman" w:cs="Times New Roman"/>
          <w:b/>
          <w:i/>
        </w:rPr>
        <w:t xml:space="preserve">Radiocommunications (Compliance Labelling – Devices) Notice 2014 </w:t>
      </w:r>
    </w:p>
    <w:p w14:paraId="1C3C60FF" w14:textId="76151DD2" w:rsidR="00B34809" w:rsidRDefault="00B34809" w:rsidP="00CB7C40">
      <w:pPr>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r>
      <w:r>
        <w:rPr>
          <w:rFonts w:ascii="Times New Roman" w:hAnsi="Times New Roman" w:cs="Times New Roman"/>
          <w:b/>
        </w:rPr>
        <w:tab/>
        <w:t>S</w:t>
      </w:r>
      <w:r w:rsidR="00EB1176">
        <w:rPr>
          <w:rFonts w:ascii="Times New Roman" w:hAnsi="Times New Roman" w:cs="Times New Roman"/>
          <w:b/>
        </w:rPr>
        <w:t xml:space="preserve">ection 2 (Note 1) </w:t>
      </w:r>
    </w:p>
    <w:p w14:paraId="7A32DC1A" w14:textId="0157295A" w:rsidR="00B34809" w:rsidRDefault="00B34809" w:rsidP="00CB7C40">
      <w:pPr>
        <w:rPr>
          <w:rFonts w:ascii="Times New Roman" w:hAnsi="Times New Roman" w:cs="Times New Roman"/>
        </w:rPr>
      </w:pPr>
      <w:r>
        <w:rPr>
          <w:rFonts w:ascii="Times New Roman" w:hAnsi="Times New Roman" w:cs="Times New Roman"/>
        </w:rPr>
        <w:t xml:space="preserve">This item </w:t>
      </w:r>
      <w:r w:rsidR="00915FE7">
        <w:rPr>
          <w:rFonts w:ascii="Times New Roman" w:hAnsi="Times New Roman" w:cs="Times New Roman"/>
        </w:rPr>
        <w:t xml:space="preserve">replaces </w:t>
      </w:r>
      <w:r>
        <w:rPr>
          <w:rFonts w:ascii="Times New Roman" w:hAnsi="Times New Roman" w:cs="Times New Roman"/>
        </w:rPr>
        <w:t xml:space="preserve">Note 1 </w:t>
      </w:r>
      <w:r w:rsidR="00AA10FF">
        <w:rPr>
          <w:rFonts w:ascii="Times New Roman" w:hAnsi="Times New Roman" w:cs="Times New Roman"/>
        </w:rPr>
        <w:t xml:space="preserve">to section 2 of the Radiocommunications Labelling Notice </w:t>
      </w:r>
      <w:r w:rsidR="00A154F1">
        <w:rPr>
          <w:rFonts w:ascii="Times New Roman" w:hAnsi="Times New Roman" w:cs="Times New Roman"/>
        </w:rPr>
        <w:t xml:space="preserve">to indicate that the instrument can be accessed on the Federal Register of Legislation (see </w:t>
      </w:r>
      <w:hyperlink r:id="rId13" w:history="1">
        <w:r w:rsidR="00A154F1" w:rsidRPr="008E39FB">
          <w:rPr>
            <w:rStyle w:val="Hyperlink"/>
            <w:rFonts w:ascii="Times New Roman" w:hAnsi="Times New Roman" w:cs="Times New Roman"/>
          </w:rPr>
          <w:t>www.legislation.gov.au</w:t>
        </w:r>
      </w:hyperlink>
      <w:r w:rsidR="00A154F1">
        <w:rPr>
          <w:rFonts w:ascii="Times New Roman" w:hAnsi="Times New Roman" w:cs="Times New Roman"/>
        </w:rPr>
        <w:t>)</w:t>
      </w:r>
      <w:r w:rsidR="00915FE7">
        <w:rPr>
          <w:rFonts w:ascii="Times New Roman" w:hAnsi="Times New Roman" w:cs="Times New Roman"/>
        </w:rPr>
        <w:t xml:space="preserve">. </w:t>
      </w:r>
    </w:p>
    <w:p w14:paraId="220A899D" w14:textId="6AF96841" w:rsidR="00915FE7" w:rsidRDefault="00915FE7" w:rsidP="00CB7C40">
      <w:pPr>
        <w:rPr>
          <w:rFonts w:ascii="Times New Roman" w:hAnsi="Times New Roman" w:cs="Times New Roman"/>
          <w:b/>
        </w:rPr>
      </w:pPr>
      <w:r w:rsidRPr="00915FE7">
        <w:rPr>
          <w:rFonts w:ascii="Times New Roman" w:hAnsi="Times New Roman" w:cs="Times New Roman"/>
          <w:b/>
        </w:rPr>
        <w:t xml:space="preserve">Item 2 </w:t>
      </w:r>
      <w:r w:rsidR="00EB1176">
        <w:rPr>
          <w:rFonts w:ascii="Times New Roman" w:hAnsi="Times New Roman" w:cs="Times New Roman"/>
          <w:b/>
        </w:rPr>
        <w:tab/>
      </w:r>
      <w:r w:rsidR="00EB1176">
        <w:rPr>
          <w:rFonts w:ascii="Times New Roman" w:hAnsi="Times New Roman" w:cs="Times New Roman"/>
          <w:b/>
        </w:rPr>
        <w:tab/>
        <w:t>Subsection 4(1)</w:t>
      </w:r>
      <w:r>
        <w:rPr>
          <w:rFonts w:ascii="Times New Roman" w:hAnsi="Times New Roman" w:cs="Times New Roman"/>
          <w:b/>
        </w:rPr>
        <w:t xml:space="preserve"> </w:t>
      </w:r>
      <w:r w:rsidR="00EB1176">
        <w:rPr>
          <w:rFonts w:ascii="Times New Roman" w:hAnsi="Times New Roman" w:cs="Times New Roman"/>
          <w:b/>
        </w:rPr>
        <w:t>(</w:t>
      </w:r>
      <w:r>
        <w:rPr>
          <w:rFonts w:ascii="Times New Roman" w:hAnsi="Times New Roman" w:cs="Times New Roman"/>
          <w:b/>
        </w:rPr>
        <w:t xml:space="preserve">definition of </w:t>
      </w:r>
      <w:r w:rsidRPr="00EB1176">
        <w:rPr>
          <w:rFonts w:ascii="Times New Roman" w:hAnsi="Times New Roman" w:cs="Times New Roman"/>
          <w:b/>
          <w:i/>
        </w:rPr>
        <w:t>Class Licence</w:t>
      </w:r>
      <w:r>
        <w:rPr>
          <w:rFonts w:ascii="Times New Roman" w:hAnsi="Times New Roman" w:cs="Times New Roman"/>
          <w:b/>
        </w:rPr>
        <w:t>, including the note</w:t>
      </w:r>
      <w:r w:rsidR="00EB1176">
        <w:rPr>
          <w:rFonts w:ascii="Times New Roman" w:hAnsi="Times New Roman" w:cs="Times New Roman"/>
          <w:b/>
        </w:rPr>
        <w:t>)</w:t>
      </w:r>
      <w:r>
        <w:rPr>
          <w:rFonts w:ascii="Times New Roman" w:hAnsi="Times New Roman" w:cs="Times New Roman"/>
          <w:b/>
        </w:rPr>
        <w:t xml:space="preserve"> </w:t>
      </w:r>
    </w:p>
    <w:p w14:paraId="1E236229" w14:textId="199CA3A9" w:rsidR="00B03B10" w:rsidRPr="00615A24" w:rsidRDefault="00B03B10" w:rsidP="00CB7C40">
      <w:pPr>
        <w:rPr>
          <w:rFonts w:ascii="Times New Roman" w:hAnsi="Times New Roman" w:cs="Times New Roman"/>
        </w:rPr>
      </w:pPr>
      <w:r>
        <w:rPr>
          <w:rFonts w:ascii="Times New Roman" w:hAnsi="Times New Roman" w:cs="Times New Roman"/>
        </w:rPr>
        <w:t xml:space="preserve">This item replaces the definition of </w:t>
      </w:r>
      <w:r w:rsidRPr="00FB21FC">
        <w:rPr>
          <w:rFonts w:ascii="Times New Roman" w:hAnsi="Times New Roman" w:cs="Times New Roman"/>
          <w:b/>
          <w:i/>
        </w:rPr>
        <w:t>Class Licence</w:t>
      </w:r>
      <w:r w:rsidRPr="004821B7">
        <w:rPr>
          <w:rFonts w:ascii="Times New Roman" w:hAnsi="Times New Roman" w:cs="Times New Roman"/>
          <w:i/>
        </w:rPr>
        <w:t xml:space="preserve"> </w:t>
      </w:r>
      <w:r>
        <w:rPr>
          <w:rFonts w:ascii="Times New Roman" w:hAnsi="Times New Roman" w:cs="Times New Roman"/>
        </w:rPr>
        <w:t xml:space="preserve">to mean the </w:t>
      </w:r>
      <w:r w:rsidRPr="00B03B10">
        <w:rPr>
          <w:rFonts w:ascii="Times New Roman" w:hAnsi="Times New Roman" w:cs="Times New Roman"/>
          <w:i/>
        </w:rPr>
        <w:t>Radiocommunications (Low Interference Potential Devices) Class Licence 2015</w:t>
      </w:r>
      <w:r w:rsidR="00EB1176">
        <w:rPr>
          <w:rFonts w:ascii="Times New Roman" w:hAnsi="Times New Roman" w:cs="Times New Roman"/>
        </w:rPr>
        <w:t xml:space="preserve"> </w:t>
      </w:r>
      <w:r w:rsidR="00C64B98">
        <w:rPr>
          <w:rFonts w:ascii="Times New Roman" w:hAnsi="Times New Roman" w:cs="Times New Roman"/>
        </w:rPr>
        <w:t>(</w:t>
      </w:r>
      <w:r w:rsidR="00C64B98" w:rsidRPr="00FB21FC">
        <w:rPr>
          <w:rFonts w:ascii="Times New Roman" w:hAnsi="Times New Roman" w:cs="Times New Roman"/>
          <w:b/>
        </w:rPr>
        <w:t>Class Licence</w:t>
      </w:r>
      <w:r w:rsidR="00C64B98">
        <w:rPr>
          <w:rFonts w:ascii="Times New Roman" w:hAnsi="Times New Roman" w:cs="Times New Roman"/>
        </w:rPr>
        <w:t xml:space="preserve">) </w:t>
      </w:r>
      <w:r w:rsidR="00EB1176">
        <w:rPr>
          <w:rFonts w:ascii="Times New Roman" w:hAnsi="Times New Roman" w:cs="Times New Roman"/>
        </w:rPr>
        <w:t xml:space="preserve">as in force from time to time. </w:t>
      </w:r>
      <w:r w:rsidR="00615A24">
        <w:rPr>
          <w:rFonts w:ascii="Times New Roman" w:hAnsi="Times New Roman" w:cs="Times New Roman"/>
        </w:rPr>
        <w:t xml:space="preserve"> The </w:t>
      </w:r>
      <w:r w:rsidR="00C64B98" w:rsidRPr="005A2DF9">
        <w:rPr>
          <w:rFonts w:ascii="Times New Roman" w:hAnsi="Times New Roman" w:cs="Times New Roman"/>
        </w:rPr>
        <w:t>Class Licence</w:t>
      </w:r>
      <w:r w:rsidR="00615A24">
        <w:rPr>
          <w:rFonts w:ascii="Times New Roman" w:hAnsi="Times New Roman" w:cs="Times New Roman"/>
          <w:i/>
        </w:rPr>
        <w:t xml:space="preserve"> </w:t>
      </w:r>
      <w:r w:rsidR="00615A24">
        <w:rPr>
          <w:rFonts w:ascii="Times New Roman" w:hAnsi="Times New Roman" w:cs="Times New Roman"/>
        </w:rPr>
        <w:t xml:space="preserve">revoked </w:t>
      </w:r>
      <w:r w:rsidR="00AA10FF">
        <w:rPr>
          <w:rFonts w:ascii="Times New Roman" w:hAnsi="Times New Roman" w:cs="Times New Roman"/>
        </w:rPr>
        <w:t xml:space="preserve">and replaced </w:t>
      </w:r>
      <w:r w:rsidR="00615A24">
        <w:rPr>
          <w:rFonts w:ascii="Times New Roman" w:hAnsi="Times New Roman" w:cs="Times New Roman"/>
        </w:rPr>
        <w:t xml:space="preserve">the </w:t>
      </w:r>
      <w:r w:rsidR="00615A24" w:rsidRPr="00B03B10">
        <w:rPr>
          <w:rFonts w:ascii="Times New Roman" w:hAnsi="Times New Roman" w:cs="Times New Roman"/>
          <w:i/>
        </w:rPr>
        <w:t xml:space="preserve">Radiocommunications (Low Interference Potential Devices) Class Licence </w:t>
      </w:r>
      <w:r w:rsidR="00615A24">
        <w:rPr>
          <w:rFonts w:ascii="Times New Roman" w:hAnsi="Times New Roman" w:cs="Times New Roman"/>
          <w:i/>
        </w:rPr>
        <w:t>2000</w:t>
      </w:r>
      <w:r w:rsidR="00615A24">
        <w:rPr>
          <w:rFonts w:ascii="Times New Roman" w:hAnsi="Times New Roman" w:cs="Times New Roman"/>
        </w:rPr>
        <w:t xml:space="preserve">.  </w:t>
      </w:r>
    </w:p>
    <w:p w14:paraId="5BF5D229" w14:textId="4C5B2D37" w:rsidR="00440FFF" w:rsidRPr="00EB1176" w:rsidRDefault="00440FFF" w:rsidP="00CB7C40">
      <w:pPr>
        <w:rPr>
          <w:rFonts w:ascii="Times New Roman" w:hAnsi="Times New Roman" w:cs="Times New Roman"/>
        </w:rPr>
      </w:pPr>
      <w:r>
        <w:rPr>
          <w:rFonts w:ascii="Times New Roman" w:hAnsi="Times New Roman" w:cs="Times New Roman"/>
        </w:rPr>
        <w:t xml:space="preserve">This item </w:t>
      </w:r>
      <w:r w:rsidR="003A0E63">
        <w:rPr>
          <w:rFonts w:ascii="Times New Roman" w:hAnsi="Times New Roman" w:cs="Times New Roman"/>
        </w:rPr>
        <w:t xml:space="preserve">also </w:t>
      </w:r>
      <w:r>
        <w:rPr>
          <w:rFonts w:ascii="Times New Roman" w:hAnsi="Times New Roman" w:cs="Times New Roman"/>
        </w:rPr>
        <w:t xml:space="preserve">adds a note to indicate that the Class Licence is registered on the Federal Register of </w:t>
      </w:r>
      <w:r w:rsidR="00A154F1">
        <w:rPr>
          <w:rFonts w:ascii="Times New Roman" w:hAnsi="Times New Roman" w:cs="Times New Roman"/>
        </w:rPr>
        <w:t xml:space="preserve">Legislation </w:t>
      </w:r>
      <w:r>
        <w:rPr>
          <w:rFonts w:ascii="Times New Roman" w:hAnsi="Times New Roman" w:cs="Times New Roman"/>
        </w:rPr>
        <w:t xml:space="preserve">(see </w:t>
      </w:r>
      <w:hyperlink r:id="rId14" w:history="1">
        <w:r w:rsidRPr="008E39FB">
          <w:rPr>
            <w:rStyle w:val="Hyperlink"/>
            <w:rFonts w:ascii="Times New Roman" w:hAnsi="Times New Roman" w:cs="Times New Roman"/>
          </w:rPr>
          <w:t>www.legislation.gov.au</w:t>
        </w:r>
      </w:hyperlink>
      <w:r>
        <w:rPr>
          <w:rFonts w:ascii="Times New Roman" w:hAnsi="Times New Roman" w:cs="Times New Roman"/>
        </w:rPr>
        <w:t xml:space="preserve">). </w:t>
      </w:r>
    </w:p>
    <w:p w14:paraId="6E5EA552" w14:textId="184847AD" w:rsidR="00B638B9" w:rsidRDefault="00B638B9" w:rsidP="001B3DF0">
      <w:pPr>
        <w:keepNext/>
        <w:rPr>
          <w:rFonts w:ascii="Times New Roman" w:hAnsi="Times New Roman" w:cs="Times New Roman"/>
          <w:b/>
        </w:rPr>
      </w:pPr>
      <w:r>
        <w:rPr>
          <w:rFonts w:ascii="Times New Roman" w:hAnsi="Times New Roman" w:cs="Times New Roman"/>
          <w:b/>
        </w:rPr>
        <w:t>Item 3</w:t>
      </w:r>
      <w:r>
        <w:rPr>
          <w:rFonts w:ascii="Times New Roman" w:hAnsi="Times New Roman" w:cs="Times New Roman"/>
          <w:b/>
        </w:rPr>
        <w:tab/>
      </w:r>
      <w:r>
        <w:rPr>
          <w:rFonts w:ascii="Times New Roman" w:hAnsi="Times New Roman" w:cs="Times New Roman"/>
          <w:b/>
        </w:rPr>
        <w:tab/>
        <w:t xml:space="preserve">Subsection 4(1) (definition of </w:t>
      </w:r>
      <w:r w:rsidRPr="00FB21FC">
        <w:rPr>
          <w:rFonts w:ascii="Times New Roman" w:hAnsi="Times New Roman" w:cs="Times New Roman"/>
          <w:b/>
          <w:i/>
        </w:rPr>
        <w:t>Federal Chamber of Automotive Industries</w:t>
      </w:r>
      <w:r>
        <w:rPr>
          <w:rFonts w:ascii="Times New Roman" w:hAnsi="Times New Roman" w:cs="Times New Roman"/>
          <w:b/>
        </w:rPr>
        <w:t xml:space="preserve">) </w:t>
      </w:r>
    </w:p>
    <w:p w14:paraId="781D54B9" w14:textId="33D7B2C1" w:rsidR="00B638B9" w:rsidRDefault="00B638B9" w:rsidP="001B3DF0">
      <w:pPr>
        <w:keepNext/>
        <w:rPr>
          <w:rFonts w:ascii="Times New Roman" w:hAnsi="Times New Roman" w:cs="Times New Roman"/>
          <w:b/>
        </w:rPr>
      </w:pPr>
      <w:r>
        <w:rPr>
          <w:rFonts w:ascii="Times New Roman" w:hAnsi="Times New Roman" w:cs="Times New Roman"/>
        </w:rPr>
        <w:t xml:space="preserve">This item repeals the definition </w:t>
      </w:r>
      <w:r w:rsidRPr="00FB21FC">
        <w:rPr>
          <w:rFonts w:ascii="Times New Roman" w:hAnsi="Times New Roman" w:cs="Times New Roman"/>
          <w:b/>
          <w:i/>
        </w:rPr>
        <w:t>Federal Chamber of Automotive Industries</w:t>
      </w:r>
      <w:r>
        <w:rPr>
          <w:rFonts w:ascii="Times New Roman" w:hAnsi="Times New Roman" w:cs="Times New Roman"/>
        </w:rPr>
        <w:t xml:space="preserve"> and replaces it </w:t>
      </w:r>
      <w:r w:rsidR="0076485D">
        <w:rPr>
          <w:rFonts w:ascii="Times New Roman" w:hAnsi="Times New Roman" w:cs="Times New Roman"/>
        </w:rPr>
        <w:t xml:space="preserve">with a definition of </w:t>
      </w:r>
      <w:r w:rsidR="0076485D" w:rsidRPr="00FB21FC">
        <w:rPr>
          <w:rFonts w:ascii="Times New Roman" w:hAnsi="Times New Roman" w:cs="Times New Roman"/>
          <w:b/>
          <w:i/>
        </w:rPr>
        <w:t xml:space="preserve">FCAI </w:t>
      </w:r>
      <w:r w:rsidR="0076485D">
        <w:rPr>
          <w:rFonts w:ascii="Times New Roman" w:hAnsi="Times New Roman" w:cs="Times New Roman"/>
        </w:rPr>
        <w:t xml:space="preserve">to mean the Federal Chamber of Automotive Industries.  </w:t>
      </w:r>
    </w:p>
    <w:p w14:paraId="2C9A660A" w14:textId="25F29E5B" w:rsidR="00915FE7" w:rsidRDefault="00915FE7" w:rsidP="001B3DF0">
      <w:pPr>
        <w:keepNext/>
        <w:rPr>
          <w:rFonts w:ascii="Times New Roman" w:hAnsi="Times New Roman" w:cs="Times New Roman"/>
          <w:b/>
        </w:rPr>
      </w:pPr>
      <w:r w:rsidRPr="00EB1176">
        <w:rPr>
          <w:rFonts w:ascii="Times New Roman" w:hAnsi="Times New Roman" w:cs="Times New Roman"/>
          <w:b/>
        </w:rPr>
        <w:t xml:space="preserve">Item </w:t>
      </w:r>
      <w:r w:rsidR="0076485D">
        <w:rPr>
          <w:rFonts w:ascii="Times New Roman" w:hAnsi="Times New Roman" w:cs="Times New Roman"/>
          <w:b/>
        </w:rPr>
        <w:t>4</w:t>
      </w:r>
      <w:r w:rsidRPr="00EB1176">
        <w:rPr>
          <w:rFonts w:ascii="Times New Roman" w:hAnsi="Times New Roman" w:cs="Times New Roman"/>
          <w:b/>
        </w:rPr>
        <w:tab/>
      </w:r>
      <w:r w:rsidRPr="00EB1176">
        <w:rPr>
          <w:rFonts w:ascii="Times New Roman" w:hAnsi="Times New Roman" w:cs="Times New Roman"/>
          <w:b/>
        </w:rPr>
        <w:tab/>
        <w:t>Sub</w:t>
      </w:r>
      <w:r w:rsidR="00C27E7D" w:rsidRPr="00EB1176">
        <w:rPr>
          <w:rFonts w:ascii="Times New Roman" w:hAnsi="Times New Roman" w:cs="Times New Roman"/>
          <w:b/>
        </w:rPr>
        <w:t xml:space="preserve">section 4(1) </w:t>
      </w:r>
      <w:r w:rsidR="00EB1176">
        <w:rPr>
          <w:rFonts w:ascii="Times New Roman" w:hAnsi="Times New Roman" w:cs="Times New Roman"/>
          <w:b/>
        </w:rPr>
        <w:t xml:space="preserve">(definition of </w:t>
      </w:r>
      <w:r w:rsidR="00EB1176" w:rsidRPr="00EB1176">
        <w:rPr>
          <w:rFonts w:ascii="Times New Roman" w:hAnsi="Times New Roman" w:cs="Times New Roman"/>
          <w:b/>
          <w:i/>
        </w:rPr>
        <w:t>low interference potential device</w:t>
      </w:r>
      <w:r w:rsidR="00EB1176">
        <w:rPr>
          <w:rFonts w:ascii="Times New Roman" w:hAnsi="Times New Roman" w:cs="Times New Roman"/>
          <w:b/>
        </w:rPr>
        <w:t>)</w:t>
      </w:r>
    </w:p>
    <w:p w14:paraId="588B5085" w14:textId="69174BC1" w:rsidR="00440FFF" w:rsidRPr="004821B7" w:rsidRDefault="004821B7" w:rsidP="00CB7C40">
      <w:pPr>
        <w:rPr>
          <w:rFonts w:ascii="Times New Roman" w:hAnsi="Times New Roman" w:cs="Times New Roman"/>
        </w:rPr>
      </w:pPr>
      <w:r w:rsidRPr="004821B7">
        <w:rPr>
          <w:rFonts w:ascii="Times New Roman" w:hAnsi="Times New Roman" w:cs="Times New Roman"/>
        </w:rPr>
        <w:t xml:space="preserve">This item </w:t>
      </w:r>
      <w:r>
        <w:rPr>
          <w:rFonts w:ascii="Times New Roman" w:hAnsi="Times New Roman" w:cs="Times New Roman"/>
        </w:rPr>
        <w:t xml:space="preserve">replaces the definition of </w:t>
      </w:r>
      <w:r w:rsidRPr="00FB21FC">
        <w:rPr>
          <w:rFonts w:ascii="Times New Roman" w:hAnsi="Times New Roman" w:cs="Times New Roman"/>
          <w:b/>
          <w:i/>
        </w:rPr>
        <w:t>low interference potential device</w:t>
      </w:r>
      <w:r>
        <w:rPr>
          <w:rFonts w:ascii="Times New Roman" w:hAnsi="Times New Roman" w:cs="Times New Roman"/>
        </w:rPr>
        <w:t xml:space="preserve"> to mean a radiocommunications device the operation of which is authorised by the Class Licence. </w:t>
      </w:r>
      <w:r w:rsidR="00615A24">
        <w:rPr>
          <w:rFonts w:ascii="Times New Roman" w:hAnsi="Times New Roman" w:cs="Times New Roman"/>
        </w:rPr>
        <w:t xml:space="preserve"> This is a consequential change following the </w:t>
      </w:r>
      <w:r w:rsidR="00AA3C34">
        <w:rPr>
          <w:rFonts w:ascii="Times New Roman" w:hAnsi="Times New Roman" w:cs="Times New Roman"/>
        </w:rPr>
        <w:t xml:space="preserve">making of the </w:t>
      </w:r>
      <w:r w:rsidR="00615A24">
        <w:rPr>
          <w:rFonts w:ascii="Times New Roman" w:hAnsi="Times New Roman" w:cs="Times New Roman"/>
        </w:rPr>
        <w:t>Class Licence</w:t>
      </w:r>
      <w:r w:rsidR="00AA3C34">
        <w:rPr>
          <w:rFonts w:ascii="Times New Roman" w:hAnsi="Times New Roman" w:cs="Times New Roman"/>
        </w:rPr>
        <w:t>,</w:t>
      </w:r>
      <w:r w:rsidR="004D4A78">
        <w:rPr>
          <w:rFonts w:ascii="Times New Roman" w:hAnsi="Times New Roman" w:cs="Times New Roman"/>
        </w:rPr>
        <w:t xml:space="preserve"> </w:t>
      </w:r>
      <w:r w:rsidR="00AA3C34">
        <w:rPr>
          <w:rFonts w:ascii="Times New Roman" w:hAnsi="Times New Roman" w:cs="Times New Roman"/>
        </w:rPr>
        <w:t xml:space="preserve">which does not include a definition of low interference potential device in section 3A as appeared in the now revoked </w:t>
      </w:r>
      <w:r w:rsidR="00AA3C34" w:rsidRPr="00B03B10">
        <w:rPr>
          <w:rFonts w:ascii="Times New Roman" w:hAnsi="Times New Roman" w:cs="Times New Roman"/>
          <w:i/>
        </w:rPr>
        <w:t xml:space="preserve">Radiocommunications (Low Interference Potential Devices) Class Licence </w:t>
      </w:r>
      <w:r w:rsidR="00AA3C34">
        <w:rPr>
          <w:rFonts w:ascii="Times New Roman" w:hAnsi="Times New Roman" w:cs="Times New Roman"/>
          <w:i/>
        </w:rPr>
        <w:t>2000</w:t>
      </w:r>
      <w:r w:rsidR="00615A24">
        <w:rPr>
          <w:rFonts w:ascii="Times New Roman" w:hAnsi="Times New Roman" w:cs="Times New Roman"/>
        </w:rPr>
        <w:t xml:space="preserve">.  </w:t>
      </w:r>
    </w:p>
    <w:p w14:paraId="3A7BCB40" w14:textId="591886E8" w:rsidR="00CB7C40" w:rsidRDefault="0076485D" w:rsidP="009D09D4">
      <w:pPr>
        <w:keepNext/>
        <w:rPr>
          <w:rFonts w:ascii="Times New Roman" w:hAnsi="Times New Roman" w:cs="Times New Roman"/>
          <w:b/>
        </w:rPr>
      </w:pPr>
      <w:r>
        <w:rPr>
          <w:rFonts w:ascii="Times New Roman" w:hAnsi="Times New Roman" w:cs="Times New Roman"/>
          <w:b/>
        </w:rPr>
        <w:lastRenderedPageBreak/>
        <w:t>Item 5</w:t>
      </w:r>
      <w:r w:rsidR="00CB7C40">
        <w:rPr>
          <w:rFonts w:ascii="Times New Roman" w:hAnsi="Times New Roman" w:cs="Times New Roman"/>
          <w:b/>
        </w:rPr>
        <w:tab/>
      </w:r>
      <w:r w:rsidR="004821B7">
        <w:rPr>
          <w:rFonts w:ascii="Times New Roman" w:hAnsi="Times New Roman" w:cs="Times New Roman"/>
          <w:b/>
        </w:rPr>
        <w:tab/>
        <w:t xml:space="preserve">Subsection 4(1) (definition of </w:t>
      </w:r>
      <w:r w:rsidR="004821B7" w:rsidRPr="004821B7">
        <w:rPr>
          <w:rFonts w:ascii="Times New Roman" w:hAnsi="Times New Roman" w:cs="Times New Roman"/>
          <w:b/>
          <w:i/>
        </w:rPr>
        <w:t>wireless audio transmitter</w:t>
      </w:r>
      <w:r w:rsidR="004821B7">
        <w:rPr>
          <w:rFonts w:ascii="Times New Roman" w:hAnsi="Times New Roman" w:cs="Times New Roman"/>
          <w:b/>
        </w:rPr>
        <w:t>)</w:t>
      </w:r>
    </w:p>
    <w:p w14:paraId="438B77D5" w14:textId="3107384C" w:rsidR="004821B7" w:rsidRDefault="004821B7" w:rsidP="00CB7C40">
      <w:pPr>
        <w:rPr>
          <w:rFonts w:ascii="Times New Roman" w:hAnsi="Times New Roman" w:cs="Times New Roman"/>
          <w:b/>
        </w:rPr>
      </w:pPr>
      <w:r>
        <w:rPr>
          <w:rFonts w:ascii="Times New Roman" w:hAnsi="Times New Roman" w:cs="Times New Roman"/>
        </w:rPr>
        <w:t>This item</w:t>
      </w:r>
      <w:r w:rsidR="00615A24">
        <w:rPr>
          <w:rFonts w:ascii="Times New Roman" w:hAnsi="Times New Roman" w:cs="Times New Roman"/>
        </w:rPr>
        <w:t xml:space="preserve"> makes consequential cross reference amendments following the change in definition of the term </w:t>
      </w:r>
      <w:r w:rsidR="00615A24" w:rsidRPr="00C67A46">
        <w:rPr>
          <w:rFonts w:ascii="Times New Roman" w:hAnsi="Times New Roman" w:cs="Times New Roman"/>
          <w:b/>
          <w:i/>
        </w:rPr>
        <w:t>Class Licence</w:t>
      </w:r>
      <w:r w:rsidR="00615A24">
        <w:rPr>
          <w:rFonts w:ascii="Times New Roman" w:hAnsi="Times New Roman" w:cs="Times New Roman"/>
        </w:rPr>
        <w:t xml:space="preserve">.  </w:t>
      </w:r>
    </w:p>
    <w:p w14:paraId="0A094B4F" w14:textId="0595B7EB" w:rsidR="00CB7C40" w:rsidRDefault="0076485D" w:rsidP="00CB7C40">
      <w:pPr>
        <w:rPr>
          <w:rFonts w:ascii="Times New Roman" w:hAnsi="Times New Roman" w:cs="Times New Roman"/>
          <w:b/>
        </w:rPr>
      </w:pPr>
      <w:r>
        <w:rPr>
          <w:rFonts w:ascii="Times New Roman" w:hAnsi="Times New Roman" w:cs="Times New Roman"/>
          <w:b/>
        </w:rPr>
        <w:t>Item 6</w:t>
      </w:r>
      <w:r w:rsidR="00CB7C40">
        <w:rPr>
          <w:rFonts w:ascii="Times New Roman" w:hAnsi="Times New Roman" w:cs="Times New Roman"/>
          <w:b/>
        </w:rPr>
        <w:tab/>
      </w:r>
      <w:r w:rsidR="004821B7">
        <w:rPr>
          <w:rFonts w:ascii="Times New Roman" w:hAnsi="Times New Roman" w:cs="Times New Roman"/>
          <w:b/>
        </w:rPr>
        <w:tab/>
        <w:t xml:space="preserve">Subsection 4(1) </w:t>
      </w:r>
    </w:p>
    <w:p w14:paraId="4B581F57" w14:textId="77777777" w:rsidR="00C64B98" w:rsidRDefault="004821B7" w:rsidP="00CB7C40">
      <w:pPr>
        <w:rPr>
          <w:rFonts w:ascii="Times New Roman" w:hAnsi="Times New Roman" w:cs="Times New Roman"/>
        </w:rPr>
      </w:pPr>
      <w:r>
        <w:rPr>
          <w:rFonts w:ascii="Times New Roman" w:hAnsi="Times New Roman" w:cs="Times New Roman"/>
        </w:rPr>
        <w:t xml:space="preserve">This item inserts definitions </w:t>
      </w:r>
      <w:r w:rsidR="00615A24">
        <w:rPr>
          <w:rFonts w:ascii="Times New Roman" w:hAnsi="Times New Roman" w:cs="Times New Roman"/>
        </w:rPr>
        <w:t xml:space="preserve">for </w:t>
      </w:r>
      <w:r w:rsidRPr="00FB21FC">
        <w:rPr>
          <w:rFonts w:ascii="Times New Roman" w:hAnsi="Times New Roman" w:cs="Times New Roman"/>
          <w:b/>
          <w:i/>
        </w:rPr>
        <w:t>CMEIG</w:t>
      </w:r>
      <w:r>
        <w:rPr>
          <w:rFonts w:ascii="Times New Roman" w:hAnsi="Times New Roman" w:cs="Times New Roman"/>
        </w:rPr>
        <w:t xml:space="preserve">, </w:t>
      </w:r>
      <w:r w:rsidRPr="00FB21FC">
        <w:rPr>
          <w:rFonts w:ascii="Times New Roman" w:hAnsi="Times New Roman" w:cs="Times New Roman"/>
          <w:b/>
          <w:i/>
        </w:rPr>
        <w:t>motor vehicle</w:t>
      </w:r>
      <w:r w:rsidR="00831AEC">
        <w:rPr>
          <w:rFonts w:ascii="Times New Roman" w:hAnsi="Times New Roman" w:cs="Times New Roman"/>
        </w:rPr>
        <w:t xml:space="preserve">, </w:t>
      </w:r>
      <w:r w:rsidRPr="00FB21FC">
        <w:rPr>
          <w:rFonts w:ascii="Times New Roman" w:hAnsi="Times New Roman" w:cs="Times New Roman"/>
          <w:b/>
          <w:i/>
        </w:rPr>
        <w:t>TMA</w:t>
      </w:r>
      <w:r w:rsidR="0076485D">
        <w:rPr>
          <w:rFonts w:ascii="Times New Roman" w:hAnsi="Times New Roman" w:cs="Times New Roman"/>
        </w:rPr>
        <w:t xml:space="preserve"> and </w:t>
      </w:r>
      <w:r w:rsidR="0076485D" w:rsidRPr="00FB21FC">
        <w:rPr>
          <w:rFonts w:ascii="Times New Roman" w:hAnsi="Times New Roman" w:cs="Times New Roman"/>
          <w:b/>
          <w:i/>
        </w:rPr>
        <w:t>vehicle</w:t>
      </w:r>
      <w:r w:rsidR="00615A24">
        <w:rPr>
          <w:rFonts w:ascii="Times New Roman" w:hAnsi="Times New Roman" w:cs="Times New Roman"/>
        </w:rPr>
        <w:t xml:space="preserve"> into the instrument</w:t>
      </w:r>
      <w:r>
        <w:rPr>
          <w:rFonts w:ascii="Times New Roman" w:hAnsi="Times New Roman" w:cs="Times New Roman"/>
        </w:rPr>
        <w:t>.</w:t>
      </w:r>
      <w:r w:rsidR="00DA1F99">
        <w:rPr>
          <w:rFonts w:ascii="Times New Roman" w:hAnsi="Times New Roman" w:cs="Times New Roman"/>
        </w:rPr>
        <w:t xml:space="preserve"> </w:t>
      </w:r>
      <w:r>
        <w:rPr>
          <w:rFonts w:ascii="Times New Roman" w:hAnsi="Times New Roman" w:cs="Times New Roman"/>
        </w:rPr>
        <w:t xml:space="preserve"> </w:t>
      </w:r>
    </w:p>
    <w:p w14:paraId="3676BB0F" w14:textId="46E821C3" w:rsidR="00E32859" w:rsidRPr="00C64B98" w:rsidRDefault="00C64B98" w:rsidP="00CB7C40">
      <w:pPr>
        <w:rPr>
          <w:rFonts w:ascii="Times New Roman" w:hAnsi="Times New Roman" w:cs="Times New Roman"/>
        </w:rPr>
      </w:pPr>
      <w:r>
        <w:rPr>
          <w:rFonts w:ascii="Times New Roman" w:hAnsi="Times New Roman" w:cs="Times New Roman"/>
        </w:rPr>
        <w:t xml:space="preserve">The definition of </w:t>
      </w:r>
      <w:r>
        <w:rPr>
          <w:rFonts w:ascii="Times New Roman" w:hAnsi="Times New Roman" w:cs="Times New Roman"/>
          <w:b/>
          <w:i/>
        </w:rPr>
        <w:t xml:space="preserve">vehicle </w:t>
      </w:r>
      <w:r>
        <w:rPr>
          <w:rFonts w:ascii="Times New Roman" w:hAnsi="Times New Roman" w:cs="Times New Roman"/>
        </w:rPr>
        <w:t xml:space="preserve">is intended to cover any equipment that is capable of propelling itself on land, and only on land, whether it has wheels or caterpillar tracks.  The definition of </w:t>
      </w:r>
      <w:r>
        <w:rPr>
          <w:rFonts w:ascii="Times New Roman" w:hAnsi="Times New Roman" w:cs="Times New Roman"/>
          <w:b/>
          <w:i/>
        </w:rPr>
        <w:t xml:space="preserve">motor vehicle </w:t>
      </w:r>
      <w:r>
        <w:rPr>
          <w:rFonts w:ascii="Times New Roman" w:hAnsi="Times New Roman" w:cs="Times New Roman"/>
        </w:rPr>
        <w:t>is intended to cover any vehicle that is designed or permitted for street use in Australia (such as a sedan or four-wheel drive car).</w:t>
      </w:r>
    </w:p>
    <w:p w14:paraId="564BA8F5" w14:textId="5FB4977C" w:rsidR="00E32859" w:rsidRDefault="0076485D" w:rsidP="00CB7C40">
      <w:pPr>
        <w:rPr>
          <w:rFonts w:ascii="Times New Roman" w:hAnsi="Times New Roman" w:cs="Times New Roman"/>
          <w:b/>
        </w:rPr>
      </w:pPr>
      <w:r>
        <w:rPr>
          <w:rFonts w:ascii="Times New Roman" w:hAnsi="Times New Roman" w:cs="Times New Roman"/>
          <w:b/>
        </w:rPr>
        <w:t>Item 7</w:t>
      </w:r>
      <w:r w:rsidR="00E32859">
        <w:rPr>
          <w:rFonts w:ascii="Times New Roman" w:hAnsi="Times New Roman" w:cs="Times New Roman"/>
          <w:b/>
        </w:rPr>
        <w:tab/>
      </w:r>
      <w:r w:rsidR="00E32859">
        <w:rPr>
          <w:rFonts w:ascii="Times New Roman" w:hAnsi="Times New Roman" w:cs="Times New Roman"/>
          <w:b/>
        </w:rPr>
        <w:tab/>
        <w:t xml:space="preserve">Section 7 (Note) </w:t>
      </w:r>
    </w:p>
    <w:p w14:paraId="3F89F900" w14:textId="312FE940" w:rsidR="00E32859" w:rsidRPr="00831AEC" w:rsidRDefault="00E32859" w:rsidP="00CB7C40">
      <w:pPr>
        <w:rPr>
          <w:rFonts w:ascii="Times New Roman" w:hAnsi="Times New Roman" w:cs="Times New Roman"/>
        </w:rPr>
      </w:pPr>
      <w:r>
        <w:rPr>
          <w:rFonts w:ascii="Times New Roman" w:hAnsi="Times New Roman" w:cs="Times New Roman"/>
        </w:rPr>
        <w:t xml:space="preserve">Item </w:t>
      </w:r>
      <w:r w:rsidR="00C64B98">
        <w:rPr>
          <w:rFonts w:ascii="Times New Roman" w:hAnsi="Times New Roman" w:cs="Times New Roman"/>
        </w:rPr>
        <w:t>7</w:t>
      </w:r>
      <w:r>
        <w:rPr>
          <w:rFonts w:ascii="Times New Roman" w:hAnsi="Times New Roman" w:cs="Times New Roman"/>
        </w:rPr>
        <w:t xml:space="preserve"> repeals the note</w:t>
      </w:r>
      <w:r w:rsidR="00AA3C34">
        <w:rPr>
          <w:rFonts w:ascii="Times New Roman" w:hAnsi="Times New Roman" w:cs="Times New Roman"/>
        </w:rPr>
        <w:t xml:space="preserve"> to section 7</w:t>
      </w:r>
      <w:r>
        <w:rPr>
          <w:rFonts w:ascii="Times New Roman" w:hAnsi="Times New Roman" w:cs="Times New Roman"/>
        </w:rPr>
        <w:t xml:space="preserve"> </w:t>
      </w:r>
      <w:r w:rsidR="00C64B98">
        <w:rPr>
          <w:rFonts w:ascii="Times New Roman" w:hAnsi="Times New Roman" w:cs="Times New Roman"/>
        </w:rPr>
        <w:t xml:space="preserve">of the Radiocommunications Labelling Notice, </w:t>
      </w:r>
      <w:r>
        <w:rPr>
          <w:rFonts w:ascii="Times New Roman" w:hAnsi="Times New Roman" w:cs="Times New Roman"/>
        </w:rPr>
        <w:t xml:space="preserve">and replaces it </w:t>
      </w:r>
      <w:r w:rsidR="00D04BD3">
        <w:rPr>
          <w:rFonts w:ascii="Times New Roman" w:hAnsi="Times New Roman" w:cs="Times New Roman"/>
        </w:rPr>
        <w:t xml:space="preserve">to </w:t>
      </w:r>
      <w:r w:rsidR="003569D3">
        <w:rPr>
          <w:rFonts w:ascii="Times New Roman" w:hAnsi="Times New Roman" w:cs="Times New Roman"/>
        </w:rPr>
        <w:t xml:space="preserve">remove references to specific notices made under section 182 of the Act. </w:t>
      </w:r>
    </w:p>
    <w:p w14:paraId="430BEA9C" w14:textId="5CA0AF2B" w:rsidR="0076485D" w:rsidRDefault="0076485D" w:rsidP="00CB7C40">
      <w:pPr>
        <w:rPr>
          <w:rFonts w:ascii="Times New Roman" w:hAnsi="Times New Roman" w:cs="Times New Roman"/>
          <w:b/>
        </w:rPr>
      </w:pPr>
      <w:r>
        <w:rPr>
          <w:rFonts w:ascii="Times New Roman" w:hAnsi="Times New Roman" w:cs="Times New Roman"/>
          <w:b/>
        </w:rPr>
        <w:t xml:space="preserve">Item 8 </w:t>
      </w:r>
      <w:r>
        <w:rPr>
          <w:rFonts w:ascii="Times New Roman" w:hAnsi="Times New Roman" w:cs="Times New Roman"/>
          <w:b/>
        </w:rPr>
        <w:tab/>
      </w:r>
      <w:r>
        <w:rPr>
          <w:rFonts w:ascii="Times New Roman" w:hAnsi="Times New Roman" w:cs="Times New Roman"/>
          <w:b/>
        </w:rPr>
        <w:tab/>
        <w:t>Subsection 8(3)</w:t>
      </w:r>
    </w:p>
    <w:p w14:paraId="1B6CE62E" w14:textId="31CE1DAD" w:rsidR="0076485D" w:rsidRPr="0076485D" w:rsidRDefault="0076485D" w:rsidP="00CB7C40">
      <w:pPr>
        <w:rPr>
          <w:rFonts w:ascii="Times New Roman" w:hAnsi="Times New Roman" w:cs="Times New Roman"/>
        </w:rPr>
      </w:pPr>
      <w:r>
        <w:rPr>
          <w:rFonts w:ascii="Times New Roman" w:hAnsi="Times New Roman" w:cs="Times New Roman"/>
        </w:rPr>
        <w:t xml:space="preserve">This item omits the wording “Federal Chamber of Automotive Industries” wherever it appears in </w:t>
      </w:r>
      <w:r w:rsidR="00C64B98">
        <w:rPr>
          <w:rFonts w:ascii="Times New Roman" w:hAnsi="Times New Roman" w:cs="Times New Roman"/>
        </w:rPr>
        <w:t xml:space="preserve">subsection 8(3) </w:t>
      </w:r>
      <w:r>
        <w:rPr>
          <w:rFonts w:ascii="Times New Roman" w:hAnsi="Times New Roman" w:cs="Times New Roman"/>
        </w:rPr>
        <w:t xml:space="preserve">and replaces it with “FCAI”. </w:t>
      </w:r>
      <w:r w:rsidR="00152476">
        <w:rPr>
          <w:rFonts w:ascii="Times New Roman" w:hAnsi="Times New Roman" w:cs="Times New Roman"/>
        </w:rPr>
        <w:t xml:space="preserve">  This change is consequential to the new </w:t>
      </w:r>
      <w:r w:rsidR="00152476" w:rsidRPr="00895C52">
        <w:rPr>
          <w:rFonts w:ascii="Times New Roman" w:hAnsi="Times New Roman" w:cs="Times New Roman"/>
          <w:b/>
          <w:i/>
        </w:rPr>
        <w:t>FCAI</w:t>
      </w:r>
      <w:r w:rsidR="00152476">
        <w:rPr>
          <w:rFonts w:ascii="Times New Roman" w:hAnsi="Times New Roman" w:cs="Times New Roman"/>
        </w:rPr>
        <w:t xml:space="preserve"> definition substituted in item 3.</w:t>
      </w:r>
    </w:p>
    <w:p w14:paraId="7A1E640D" w14:textId="5F941B61" w:rsidR="00CB7C40" w:rsidRDefault="00DA1F99" w:rsidP="00CB7C40">
      <w:pPr>
        <w:rPr>
          <w:rFonts w:ascii="Times New Roman" w:hAnsi="Times New Roman" w:cs="Times New Roman"/>
          <w:b/>
        </w:rPr>
      </w:pPr>
      <w:r>
        <w:rPr>
          <w:rFonts w:ascii="Times New Roman" w:hAnsi="Times New Roman" w:cs="Times New Roman"/>
          <w:b/>
        </w:rPr>
        <w:t xml:space="preserve">Item </w:t>
      </w:r>
      <w:r w:rsidR="0076485D">
        <w:rPr>
          <w:rFonts w:ascii="Times New Roman" w:hAnsi="Times New Roman" w:cs="Times New Roman"/>
          <w:b/>
        </w:rPr>
        <w:t>9</w:t>
      </w:r>
      <w:r>
        <w:rPr>
          <w:rFonts w:ascii="Times New Roman" w:hAnsi="Times New Roman" w:cs="Times New Roman"/>
          <w:b/>
        </w:rPr>
        <w:tab/>
      </w:r>
      <w:r>
        <w:rPr>
          <w:rFonts w:ascii="Times New Roman" w:hAnsi="Times New Roman" w:cs="Times New Roman"/>
          <w:b/>
        </w:rPr>
        <w:tab/>
        <w:t xml:space="preserve">Subsection 8(3) (note) </w:t>
      </w:r>
    </w:p>
    <w:p w14:paraId="39A577CA" w14:textId="09BDB5FC" w:rsidR="00C72250" w:rsidRDefault="00C72250" w:rsidP="00CB7C40">
      <w:pPr>
        <w:rPr>
          <w:rFonts w:ascii="Times New Roman" w:hAnsi="Times New Roman" w:cs="Times New Roman"/>
        </w:rPr>
      </w:pPr>
      <w:r>
        <w:rPr>
          <w:rFonts w:ascii="Times New Roman" w:hAnsi="Times New Roman" w:cs="Times New Roman"/>
        </w:rPr>
        <w:t>This item repeals the note in the section.</w:t>
      </w:r>
      <w:r w:rsidR="00152476">
        <w:rPr>
          <w:rFonts w:ascii="Times New Roman" w:hAnsi="Times New Roman" w:cs="Times New Roman"/>
        </w:rPr>
        <w:t xml:space="preserve"> </w:t>
      </w:r>
      <w:r>
        <w:rPr>
          <w:rFonts w:ascii="Times New Roman" w:hAnsi="Times New Roman" w:cs="Times New Roman"/>
        </w:rPr>
        <w:t xml:space="preserve"> </w:t>
      </w:r>
      <w:r w:rsidR="00152476">
        <w:rPr>
          <w:rFonts w:ascii="Times New Roman" w:hAnsi="Times New Roman" w:cs="Times New Roman"/>
        </w:rPr>
        <w:t>A new note, to similar effect, appears after new subsections 8(4) to (7).</w:t>
      </w:r>
    </w:p>
    <w:p w14:paraId="5A4CD589" w14:textId="42B3C36E" w:rsidR="00C72250" w:rsidRDefault="00C72250" w:rsidP="00CB7C40">
      <w:pPr>
        <w:rPr>
          <w:rFonts w:ascii="Times New Roman" w:hAnsi="Times New Roman" w:cs="Times New Roman"/>
          <w:b/>
        </w:rPr>
      </w:pPr>
      <w:r w:rsidRPr="00C72250">
        <w:rPr>
          <w:rFonts w:ascii="Times New Roman" w:hAnsi="Times New Roman" w:cs="Times New Roman"/>
          <w:b/>
        </w:rPr>
        <w:t xml:space="preserve">Item </w:t>
      </w:r>
      <w:r w:rsidR="0076485D">
        <w:rPr>
          <w:rFonts w:ascii="Times New Roman" w:hAnsi="Times New Roman" w:cs="Times New Roman"/>
          <w:b/>
        </w:rPr>
        <w:t>10</w:t>
      </w:r>
      <w:r>
        <w:rPr>
          <w:rFonts w:ascii="Times New Roman" w:hAnsi="Times New Roman" w:cs="Times New Roman"/>
          <w:b/>
        </w:rPr>
        <w:tab/>
      </w:r>
      <w:r>
        <w:rPr>
          <w:rFonts w:ascii="Times New Roman" w:hAnsi="Times New Roman" w:cs="Times New Roman"/>
          <w:b/>
        </w:rPr>
        <w:tab/>
        <w:t>At the end of section 8</w:t>
      </w:r>
    </w:p>
    <w:p w14:paraId="5A4072BE" w14:textId="2323E182" w:rsidR="00F6664B" w:rsidRDefault="00615A24" w:rsidP="00CB7C40">
      <w:pPr>
        <w:rPr>
          <w:rFonts w:ascii="Times New Roman" w:hAnsi="Times New Roman" w:cs="Times New Roman"/>
        </w:rPr>
      </w:pPr>
      <w:r>
        <w:rPr>
          <w:rFonts w:ascii="Times New Roman" w:hAnsi="Times New Roman" w:cs="Times New Roman"/>
        </w:rPr>
        <w:t>This item inserts new subsections 8(4) to (</w:t>
      </w:r>
      <w:r w:rsidR="0076485D">
        <w:rPr>
          <w:rFonts w:ascii="Times New Roman" w:hAnsi="Times New Roman" w:cs="Times New Roman"/>
        </w:rPr>
        <w:t>7</w:t>
      </w:r>
      <w:r>
        <w:rPr>
          <w:rFonts w:ascii="Times New Roman" w:hAnsi="Times New Roman" w:cs="Times New Roman"/>
        </w:rPr>
        <w:t xml:space="preserve">) to exempt members of </w:t>
      </w:r>
      <w:r w:rsidR="00C64B98">
        <w:rPr>
          <w:rFonts w:ascii="Times New Roman" w:hAnsi="Times New Roman" w:cs="Times New Roman"/>
        </w:rPr>
        <w:t xml:space="preserve">the </w:t>
      </w:r>
      <w:r w:rsidR="0076485D">
        <w:rPr>
          <w:rFonts w:ascii="Times New Roman" w:hAnsi="Times New Roman" w:cs="Times New Roman"/>
        </w:rPr>
        <w:t xml:space="preserve">FCAI, </w:t>
      </w:r>
      <w:r>
        <w:rPr>
          <w:rFonts w:ascii="Times New Roman" w:hAnsi="Times New Roman" w:cs="Times New Roman"/>
        </w:rPr>
        <w:t xml:space="preserve">CMEIG and TMA from </w:t>
      </w:r>
      <w:r w:rsidR="0042222D">
        <w:rPr>
          <w:rFonts w:ascii="Times New Roman" w:hAnsi="Times New Roman" w:cs="Times New Roman"/>
        </w:rPr>
        <w:t xml:space="preserve">the </w:t>
      </w:r>
      <w:r>
        <w:rPr>
          <w:rFonts w:ascii="Times New Roman" w:hAnsi="Times New Roman" w:cs="Times New Roman"/>
        </w:rPr>
        <w:t xml:space="preserve">labelling requirements </w:t>
      </w:r>
      <w:r w:rsidR="0042222D">
        <w:rPr>
          <w:rFonts w:ascii="Times New Roman" w:hAnsi="Times New Roman" w:cs="Times New Roman"/>
        </w:rPr>
        <w:t xml:space="preserve">in subsections 8(1) and (2) </w:t>
      </w:r>
      <w:r>
        <w:rPr>
          <w:rFonts w:ascii="Times New Roman" w:hAnsi="Times New Roman" w:cs="Times New Roman"/>
        </w:rPr>
        <w:t xml:space="preserve">of the </w:t>
      </w:r>
      <w:r w:rsidRPr="00895C52">
        <w:rPr>
          <w:rFonts w:ascii="Times New Roman" w:hAnsi="Times New Roman" w:cs="Times New Roman"/>
        </w:rPr>
        <w:t>Radiocommunications Labelling Notice</w:t>
      </w:r>
      <w:r>
        <w:rPr>
          <w:rFonts w:ascii="Times New Roman" w:hAnsi="Times New Roman" w:cs="Times New Roman"/>
        </w:rPr>
        <w:t xml:space="preserve">.  </w:t>
      </w:r>
    </w:p>
    <w:p w14:paraId="1E02CF36" w14:textId="1E42E8C3" w:rsidR="00F6664B" w:rsidRDefault="00F6664B" w:rsidP="00CB7C40">
      <w:pPr>
        <w:rPr>
          <w:rFonts w:ascii="Times New Roman" w:hAnsi="Times New Roman" w:cs="Times New Roman"/>
        </w:rPr>
      </w:pPr>
      <w:r>
        <w:rPr>
          <w:rFonts w:ascii="Times New Roman" w:hAnsi="Times New Roman" w:cs="Times New Roman"/>
        </w:rPr>
        <w:t xml:space="preserve">The </w:t>
      </w:r>
      <w:r w:rsidR="002C3E2D">
        <w:rPr>
          <w:rFonts w:ascii="Times New Roman" w:hAnsi="Times New Roman" w:cs="Times New Roman"/>
        </w:rPr>
        <w:t>exemption in</w:t>
      </w:r>
      <w:r>
        <w:rPr>
          <w:rFonts w:ascii="Times New Roman" w:hAnsi="Times New Roman" w:cs="Times New Roman"/>
        </w:rPr>
        <w:t xml:space="preserve"> subsection</w:t>
      </w:r>
      <w:r w:rsidR="00567430">
        <w:rPr>
          <w:rFonts w:ascii="Times New Roman" w:hAnsi="Times New Roman" w:cs="Times New Roman"/>
        </w:rPr>
        <w:t>s</w:t>
      </w:r>
      <w:r>
        <w:rPr>
          <w:rFonts w:ascii="Times New Roman" w:hAnsi="Times New Roman" w:cs="Times New Roman"/>
        </w:rPr>
        <w:t xml:space="preserve"> 8(4) and (6) apply in circumstances where a device is </w:t>
      </w:r>
      <w:r w:rsidRPr="005D113D">
        <w:rPr>
          <w:rFonts w:ascii="Times New Roman" w:hAnsi="Times New Roman" w:cs="Times New Roman"/>
          <w:i/>
        </w:rPr>
        <w:t>not</w:t>
      </w:r>
      <w:r>
        <w:rPr>
          <w:rFonts w:ascii="Times New Roman" w:hAnsi="Times New Roman" w:cs="Times New Roman"/>
        </w:rPr>
        <w:t xml:space="preserve"> part of or installed </w:t>
      </w:r>
      <w:r>
        <w:rPr>
          <w:rFonts w:ascii="Times New Roman" w:hAnsi="Times New Roman" w:cs="Times New Roman"/>
          <w:i/>
        </w:rPr>
        <w:t>in</w:t>
      </w:r>
      <w:r>
        <w:rPr>
          <w:rFonts w:ascii="Times New Roman" w:hAnsi="Times New Roman" w:cs="Times New Roman"/>
        </w:rPr>
        <w:t xml:space="preserve"> a motor vehicle or vehicle but the device can only be operated if it is installed in a motor vehicle</w:t>
      </w:r>
      <w:r w:rsidR="00FB7631">
        <w:rPr>
          <w:rFonts w:ascii="Times New Roman" w:hAnsi="Times New Roman" w:cs="Times New Roman"/>
        </w:rPr>
        <w:t xml:space="preserve"> sometime after </w:t>
      </w:r>
      <w:r w:rsidR="00C64B98">
        <w:rPr>
          <w:rFonts w:ascii="Times New Roman" w:hAnsi="Times New Roman" w:cs="Times New Roman"/>
        </w:rPr>
        <w:t>the device</w:t>
      </w:r>
      <w:r w:rsidR="00FB7631">
        <w:rPr>
          <w:rFonts w:ascii="Times New Roman" w:hAnsi="Times New Roman" w:cs="Times New Roman"/>
        </w:rPr>
        <w:t xml:space="preserve"> is imported or manufactured</w:t>
      </w:r>
      <w:r w:rsidR="00567430">
        <w:rPr>
          <w:rFonts w:ascii="Times New Roman" w:hAnsi="Times New Roman" w:cs="Times New Roman"/>
        </w:rPr>
        <w:t xml:space="preserve">, and it complies with each applicable standard.  </w:t>
      </w:r>
      <w:r w:rsidR="004E6A38">
        <w:rPr>
          <w:rFonts w:ascii="Times New Roman" w:hAnsi="Times New Roman" w:cs="Times New Roman"/>
        </w:rPr>
        <w:t xml:space="preserve">For example, a device that would fall within subsection 8(4) and 8(6) is a Bluetooth device.  </w:t>
      </w:r>
      <w:r w:rsidR="00FB7631">
        <w:rPr>
          <w:rFonts w:ascii="Times New Roman" w:hAnsi="Times New Roman" w:cs="Times New Roman"/>
        </w:rPr>
        <w:t xml:space="preserve">Subsection (4) applies to devices manufactured or imported by a member of </w:t>
      </w:r>
      <w:r w:rsidR="00C64B98">
        <w:rPr>
          <w:rFonts w:ascii="Times New Roman" w:hAnsi="Times New Roman" w:cs="Times New Roman"/>
        </w:rPr>
        <w:t xml:space="preserve">the </w:t>
      </w:r>
      <w:r w:rsidR="00FB7631">
        <w:rPr>
          <w:rFonts w:ascii="Times New Roman" w:hAnsi="Times New Roman" w:cs="Times New Roman"/>
        </w:rPr>
        <w:t>FCAI.  Subsection (6) applies to devices manufactured or imported by a member of either CMEIG or TMA.</w:t>
      </w:r>
      <w:r w:rsidR="004E6A38">
        <w:rPr>
          <w:rFonts w:ascii="Times New Roman" w:hAnsi="Times New Roman" w:cs="Times New Roman"/>
        </w:rPr>
        <w:t xml:space="preserve">  </w:t>
      </w:r>
    </w:p>
    <w:p w14:paraId="7B322B16" w14:textId="651240B2" w:rsidR="00567430" w:rsidRPr="00F6664B" w:rsidRDefault="00567430" w:rsidP="00CB7C40">
      <w:pPr>
        <w:rPr>
          <w:rFonts w:ascii="Times New Roman" w:hAnsi="Times New Roman" w:cs="Times New Roman"/>
        </w:rPr>
      </w:pPr>
      <w:r>
        <w:rPr>
          <w:rFonts w:ascii="Times New Roman" w:hAnsi="Times New Roman" w:cs="Times New Roman"/>
        </w:rPr>
        <w:t xml:space="preserve">The </w:t>
      </w:r>
      <w:r w:rsidR="002C3E2D">
        <w:rPr>
          <w:rFonts w:ascii="Times New Roman" w:hAnsi="Times New Roman" w:cs="Times New Roman"/>
        </w:rPr>
        <w:t>exemption in</w:t>
      </w:r>
      <w:r>
        <w:rPr>
          <w:rFonts w:ascii="Times New Roman" w:hAnsi="Times New Roman" w:cs="Times New Roman"/>
        </w:rPr>
        <w:t xml:space="preserve"> subsection 8(5)</w:t>
      </w:r>
      <w:r w:rsidR="00933A42">
        <w:rPr>
          <w:rFonts w:ascii="Times New Roman" w:hAnsi="Times New Roman" w:cs="Times New Roman"/>
        </w:rPr>
        <w:t xml:space="preserve"> </w:t>
      </w:r>
      <w:r>
        <w:rPr>
          <w:rFonts w:ascii="Times New Roman" w:hAnsi="Times New Roman" w:cs="Times New Roman"/>
        </w:rPr>
        <w:t>applies in relation to members of CMEIG and TMA</w:t>
      </w:r>
      <w:r w:rsidR="00933A42">
        <w:rPr>
          <w:rFonts w:ascii="Times New Roman" w:hAnsi="Times New Roman" w:cs="Times New Roman"/>
        </w:rPr>
        <w:t xml:space="preserve">.  </w:t>
      </w:r>
      <w:r>
        <w:rPr>
          <w:rFonts w:ascii="Times New Roman" w:hAnsi="Times New Roman" w:cs="Times New Roman"/>
        </w:rPr>
        <w:t>It appl</w:t>
      </w:r>
      <w:r w:rsidR="00C64B98">
        <w:rPr>
          <w:rFonts w:ascii="Times New Roman" w:hAnsi="Times New Roman" w:cs="Times New Roman"/>
        </w:rPr>
        <w:t>ies</w:t>
      </w:r>
      <w:r>
        <w:rPr>
          <w:rFonts w:ascii="Times New Roman" w:hAnsi="Times New Roman" w:cs="Times New Roman"/>
        </w:rPr>
        <w:t xml:space="preserve"> in circumstances where a device is either manufactured as part of a vehicle or imported as part of a vehicle, and the device </w:t>
      </w:r>
      <w:r w:rsidR="00FB7631">
        <w:rPr>
          <w:rFonts w:ascii="Times New Roman" w:hAnsi="Times New Roman" w:cs="Times New Roman"/>
        </w:rPr>
        <w:t>complies</w:t>
      </w:r>
      <w:r>
        <w:rPr>
          <w:rFonts w:ascii="Times New Roman" w:hAnsi="Times New Roman" w:cs="Times New Roman"/>
        </w:rPr>
        <w:t xml:space="preserve"> with each applicable standard.</w:t>
      </w:r>
      <w:r w:rsidR="00933A42">
        <w:rPr>
          <w:rFonts w:ascii="Times New Roman" w:hAnsi="Times New Roman" w:cs="Times New Roman"/>
        </w:rPr>
        <w:t xml:space="preserve">  </w:t>
      </w:r>
    </w:p>
    <w:p w14:paraId="2FC80F5A" w14:textId="6CFF3CFF" w:rsidR="00615A24" w:rsidRPr="00D555FB" w:rsidRDefault="00615A24" w:rsidP="00CB7C40">
      <w:pPr>
        <w:rPr>
          <w:rFonts w:ascii="Times New Roman" w:hAnsi="Times New Roman" w:cs="Times New Roman"/>
        </w:rPr>
      </w:pPr>
      <w:r>
        <w:rPr>
          <w:rFonts w:ascii="Times New Roman" w:hAnsi="Times New Roman" w:cs="Times New Roman"/>
        </w:rPr>
        <w:t xml:space="preserve">The exemptions only apply in relation to </w:t>
      </w:r>
      <w:r w:rsidR="005C6E9B">
        <w:rPr>
          <w:rFonts w:ascii="Times New Roman" w:hAnsi="Times New Roman" w:cs="Times New Roman"/>
        </w:rPr>
        <w:t xml:space="preserve">a </w:t>
      </w:r>
      <w:r>
        <w:rPr>
          <w:rFonts w:ascii="Times New Roman" w:hAnsi="Times New Roman" w:cs="Times New Roman"/>
        </w:rPr>
        <w:t xml:space="preserve">high risk or medium risk device if the supplier complies with the requirements specified in subsection 12(2) and Part 4 in relation to the device.  </w:t>
      </w:r>
    </w:p>
    <w:p w14:paraId="6D4CE577" w14:textId="105353F4" w:rsidR="00440FFF" w:rsidRDefault="00440FFF" w:rsidP="005D113D">
      <w:pPr>
        <w:keepNext/>
        <w:rPr>
          <w:rFonts w:ascii="Times New Roman" w:hAnsi="Times New Roman" w:cs="Times New Roman"/>
          <w:b/>
        </w:rPr>
      </w:pPr>
      <w:r>
        <w:rPr>
          <w:rFonts w:ascii="Times New Roman" w:hAnsi="Times New Roman" w:cs="Times New Roman"/>
          <w:b/>
        </w:rPr>
        <w:t xml:space="preserve">Item </w:t>
      </w:r>
      <w:r w:rsidR="0076485D">
        <w:rPr>
          <w:rFonts w:ascii="Times New Roman" w:hAnsi="Times New Roman" w:cs="Times New Roman"/>
          <w:b/>
        </w:rPr>
        <w:t xml:space="preserve">11 </w:t>
      </w:r>
      <w:r>
        <w:rPr>
          <w:rFonts w:ascii="Times New Roman" w:hAnsi="Times New Roman" w:cs="Times New Roman"/>
          <w:b/>
        </w:rPr>
        <w:tab/>
        <w:t xml:space="preserve">Subsection 12(2) </w:t>
      </w:r>
    </w:p>
    <w:p w14:paraId="55B2DF05" w14:textId="16D3ED43" w:rsidR="00440FFF" w:rsidRPr="00440FFF" w:rsidRDefault="00440FFF" w:rsidP="00CB7C40">
      <w:pPr>
        <w:rPr>
          <w:rFonts w:ascii="Times New Roman" w:hAnsi="Times New Roman" w:cs="Times New Roman"/>
        </w:rPr>
      </w:pPr>
      <w:r>
        <w:rPr>
          <w:rFonts w:ascii="Times New Roman" w:hAnsi="Times New Roman" w:cs="Times New Roman"/>
        </w:rPr>
        <w:t xml:space="preserve">This item replaces subsection </w:t>
      </w:r>
      <w:r w:rsidR="008A57C3">
        <w:rPr>
          <w:rFonts w:ascii="Times New Roman" w:hAnsi="Times New Roman" w:cs="Times New Roman"/>
        </w:rPr>
        <w:t xml:space="preserve">12(2) of the Radiocommunications Labelling Notice.  The subsection now </w:t>
      </w:r>
      <w:r>
        <w:rPr>
          <w:rFonts w:ascii="Times New Roman" w:hAnsi="Times New Roman" w:cs="Times New Roman"/>
        </w:rPr>
        <w:t>stat</w:t>
      </w:r>
      <w:r w:rsidR="008A57C3">
        <w:rPr>
          <w:rFonts w:ascii="Times New Roman" w:hAnsi="Times New Roman" w:cs="Times New Roman"/>
        </w:rPr>
        <w:t>es</w:t>
      </w:r>
      <w:r>
        <w:rPr>
          <w:rFonts w:ascii="Times New Roman" w:hAnsi="Times New Roman" w:cs="Times New Roman"/>
        </w:rPr>
        <w:t xml:space="preserve"> that</w:t>
      </w:r>
      <w:r w:rsidR="008A57C3">
        <w:rPr>
          <w:rFonts w:ascii="Times New Roman" w:hAnsi="Times New Roman" w:cs="Times New Roman"/>
        </w:rPr>
        <w:t>,</w:t>
      </w:r>
      <w:r>
        <w:rPr>
          <w:rFonts w:ascii="Times New Roman" w:hAnsi="Times New Roman" w:cs="Times New Roman"/>
        </w:rPr>
        <w:t xml:space="preserve"> for the purposes of subsection</w:t>
      </w:r>
      <w:r w:rsidR="00CB6953">
        <w:rPr>
          <w:rFonts w:ascii="Times New Roman" w:hAnsi="Times New Roman" w:cs="Times New Roman"/>
        </w:rPr>
        <w:t>s</w:t>
      </w:r>
      <w:r>
        <w:rPr>
          <w:rFonts w:ascii="Times New Roman" w:hAnsi="Times New Roman" w:cs="Times New Roman"/>
        </w:rPr>
        <w:t xml:space="preserve"> 8(3), (4)</w:t>
      </w:r>
      <w:r w:rsidR="0076485D">
        <w:rPr>
          <w:rFonts w:ascii="Times New Roman" w:hAnsi="Times New Roman" w:cs="Times New Roman"/>
        </w:rPr>
        <w:t>,</w:t>
      </w:r>
      <w:r>
        <w:rPr>
          <w:rFonts w:ascii="Times New Roman" w:hAnsi="Times New Roman" w:cs="Times New Roman"/>
        </w:rPr>
        <w:t xml:space="preserve"> (5)</w:t>
      </w:r>
      <w:r w:rsidR="0076485D">
        <w:rPr>
          <w:rFonts w:ascii="Times New Roman" w:hAnsi="Times New Roman" w:cs="Times New Roman"/>
        </w:rPr>
        <w:t xml:space="preserve"> and (6)</w:t>
      </w:r>
      <w:r>
        <w:rPr>
          <w:rFonts w:ascii="Times New Roman" w:hAnsi="Times New Roman" w:cs="Times New Roman"/>
        </w:rPr>
        <w:t xml:space="preserve">, the supplier of a high-risk device or medium-risk device must ensure that the device complies with each applicable standard at the compliance level mentioned in column 3 of Schedule 2 for the standard. </w:t>
      </w:r>
      <w:r w:rsidR="004F0E00">
        <w:rPr>
          <w:rFonts w:ascii="Times New Roman" w:hAnsi="Times New Roman" w:cs="Times New Roman"/>
        </w:rPr>
        <w:t xml:space="preserve">  The change has been made </w:t>
      </w:r>
      <w:r w:rsidR="004F0E00">
        <w:rPr>
          <w:rFonts w:ascii="Times New Roman" w:hAnsi="Times New Roman" w:cs="Times New Roman"/>
        </w:rPr>
        <w:lastRenderedPageBreak/>
        <w:t xml:space="preserve">to ensure that suppliers who may </w:t>
      </w:r>
      <w:r w:rsidR="008A57C3">
        <w:rPr>
          <w:rFonts w:ascii="Times New Roman" w:hAnsi="Times New Roman" w:cs="Times New Roman"/>
        </w:rPr>
        <w:t>benefit from</w:t>
      </w:r>
      <w:r w:rsidR="004F0E00">
        <w:rPr>
          <w:rFonts w:ascii="Times New Roman" w:hAnsi="Times New Roman" w:cs="Times New Roman"/>
        </w:rPr>
        <w:t xml:space="preserve"> </w:t>
      </w:r>
      <w:r w:rsidR="005C6E9B">
        <w:rPr>
          <w:rFonts w:ascii="Times New Roman" w:hAnsi="Times New Roman" w:cs="Times New Roman"/>
        </w:rPr>
        <w:t xml:space="preserve">an </w:t>
      </w:r>
      <w:r w:rsidR="004F0E00">
        <w:rPr>
          <w:rFonts w:ascii="Times New Roman" w:hAnsi="Times New Roman" w:cs="Times New Roman"/>
        </w:rPr>
        <w:t>exemption in section 8 are still required to</w:t>
      </w:r>
      <w:r w:rsidR="008A57C3">
        <w:rPr>
          <w:rFonts w:ascii="Times New Roman" w:hAnsi="Times New Roman" w:cs="Times New Roman"/>
        </w:rPr>
        <w:t xml:space="preserve"> ensure that their devices</w:t>
      </w:r>
      <w:r w:rsidR="004F0E00">
        <w:rPr>
          <w:rFonts w:ascii="Times New Roman" w:hAnsi="Times New Roman" w:cs="Times New Roman"/>
        </w:rPr>
        <w:t xml:space="preserve"> comply with the applicable standards.  </w:t>
      </w:r>
    </w:p>
    <w:p w14:paraId="7787BC63" w14:textId="6E1C9169" w:rsidR="00440FFF" w:rsidRDefault="00440FFF" w:rsidP="006128B5">
      <w:pPr>
        <w:keepNext/>
        <w:rPr>
          <w:rFonts w:ascii="Times New Roman" w:hAnsi="Times New Roman" w:cs="Times New Roman"/>
          <w:b/>
        </w:rPr>
      </w:pPr>
      <w:r>
        <w:rPr>
          <w:rFonts w:ascii="Times New Roman" w:hAnsi="Times New Roman" w:cs="Times New Roman"/>
          <w:b/>
        </w:rPr>
        <w:t xml:space="preserve">Item </w:t>
      </w:r>
      <w:r w:rsidR="0076485D">
        <w:rPr>
          <w:rFonts w:ascii="Times New Roman" w:hAnsi="Times New Roman" w:cs="Times New Roman"/>
          <w:b/>
        </w:rPr>
        <w:t>12</w:t>
      </w:r>
      <w:r w:rsidR="008A57C3">
        <w:rPr>
          <w:rFonts w:ascii="Times New Roman" w:hAnsi="Times New Roman" w:cs="Times New Roman"/>
          <w:b/>
        </w:rPr>
        <w:tab/>
      </w:r>
      <w:r w:rsidR="008A57C3">
        <w:rPr>
          <w:rFonts w:ascii="Times New Roman" w:hAnsi="Times New Roman" w:cs="Times New Roman"/>
          <w:b/>
        </w:rPr>
        <w:tab/>
      </w:r>
      <w:r>
        <w:rPr>
          <w:rFonts w:ascii="Times New Roman" w:hAnsi="Times New Roman" w:cs="Times New Roman"/>
          <w:b/>
        </w:rPr>
        <w:t xml:space="preserve">Paragraph 18(b) </w:t>
      </w:r>
    </w:p>
    <w:p w14:paraId="530A6F63" w14:textId="45761C21" w:rsidR="00440FFF" w:rsidRDefault="002936EC" w:rsidP="00CB7C40">
      <w:pPr>
        <w:rPr>
          <w:rFonts w:ascii="Times New Roman" w:hAnsi="Times New Roman" w:cs="Times New Roman"/>
        </w:rPr>
      </w:pPr>
      <w:r>
        <w:rPr>
          <w:rFonts w:ascii="Times New Roman" w:hAnsi="Times New Roman" w:cs="Times New Roman"/>
        </w:rPr>
        <w:t xml:space="preserve">This item repeals the paragraph and replaces it </w:t>
      </w:r>
      <w:r w:rsidR="004F0E00">
        <w:rPr>
          <w:rFonts w:ascii="Times New Roman" w:hAnsi="Times New Roman" w:cs="Times New Roman"/>
        </w:rPr>
        <w:t xml:space="preserve">to make it clear that Part 4 of the </w:t>
      </w:r>
      <w:r w:rsidR="00CB6953">
        <w:rPr>
          <w:rFonts w:ascii="Times New Roman" w:hAnsi="Times New Roman" w:cs="Times New Roman"/>
        </w:rPr>
        <w:t>Radiocommunications Labelling Notice</w:t>
      </w:r>
      <w:r w:rsidR="004F0E00">
        <w:rPr>
          <w:rFonts w:ascii="Times New Roman" w:hAnsi="Times New Roman" w:cs="Times New Roman"/>
          <w:i/>
        </w:rPr>
        <w:t xml:space="preserve"> </w:t>
      </w:r>
      <w:r w:rsidR="004F0E00">
        <w:rPr>
          <w:rFonts w:ascii="Times New Roman" w:hAnsi="Times New Roman" w:cs="Times New Roman"/>
        </w:rPr>
        <w:t xml:space="preserve">applies to high risk and medium-risk devices to which </w:t>
      </w:r>
      <w:r>
        <w:rPr>
          <w:rFonts w:ascii="Times New Roman" w:hAnsi="Times New Roman" w:cs="Times New Roman"/>
        </w:rPr>
        <w:t>subsections 8(3), (4)</w:t>
      </w:r>
      <w:r w:rsidR="0076485D">
        <w:rPr>
          <w:rFonts w:ascii="Times New Roman" w:hAnsi="Times New Roman" w:cs="Times New Roman"/>
        </w:rPr>
        <w:t>,</w:t>
      </w:r>
      <w:r>
        <w:rPr>
          <w:rFonts w:ascii="Times New Roman" w:hAnsi="Times New Roman" w:cs="Times New Roman"/>
        </w:rPr>
        <w:t xml:space="preserve"> (5)</w:t>
      </w:r>
      <w:r w:rsidR="0076485D">
        <w:rPr>
          <w:rFonts w:ascii="Times New Roman" w:hAnsi="Times New Roman" w:cs="Times New Roman"/>
        </w:rPr>
        <w:t xml:space="preserve"> and (6)</w:t>
      </w:r>
      <w:r w:rsidR="004F0E00">
        <w:rPr>
          <w:rFonts w:ascii="Times New Roman" w:hAnsi="Times New Roman" w:cs="Times New Roman"/>
        </w:rPr>
        <w:t xml:space="preserve"> apply</w:t>
      </w:r>
      <w:r>
        <w:rPr>
          <w:rFonts w:ascii="Times New Roman" w:hAnsi="Times New Roman" w:cs="Times New Roman"/>
        </w:rPr>
        <w:t xml:space="preserve">. </w:t>
      </w:r>
    </w:p>
    <w:p w14:paraId="1EE2BFEB" w14:textId="5CE6BE36" w:rsidR="000A0A97" w:rsidRDefault="000A0A97" w:rsidP="00CB7C40">
      <w:pPr>
        <w:rPr>
          <w:rFonts w:ascii="Times New Roman" w:hAnsi="Times New Roman" w:cs="Times New Roman"/>
          <w:b/>
        </w:rPr>
      </w:pPr>
      <w:r>
        <w:rPr>
          <w:rFonts w:ascii="Times New Roman" w:hAnsi="Times New Roman" w:cs="Times New Roman"/>
          <w:b/>
        </w:rPr>
        <w:t xml:space="preserve">Schedule 2 – Amendments to the </w:t>
      </w:r>
      <w:r w:rsidRPr="000A0A97">
        <w:rPr>
          <w:rFonts w:ascii="Times New Roman" w:hAnsi="Times New Roman" w:cs="Times New Roman"/>
          <w:b/>
          <w:i/>
        </w:rPr>
        <w:t>Radiocommunications (Compliance Labelling – Electromagnetic Radiation) Notice 2014</w:t>
      </w:r>
      <w:r>
        <w:rPr>
          <w:rFonts w:ascii="Times New Roman" w:hAnsi="Times New Roman" w:cs="Times New Roman"/>
          <w:b/>
        </w:rPr>
        <w:t xml:space="preserve"> </w:t>
      </w:r>
    </w:p>
    <w:p w14:paraId="476D7B1A" w14:textId="3EAF8815" w:rsidR="000F0AED" w:rsidRDefault="000F0AED" w:rsidP="00CB7C40">
      <w:pPr>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r>
      <w:r>
        <w:rPr>
          <w:rFonts w:ascii="Times New Roman" w:hAnsi="Times New Roman" w:cs="Times New Roman"/>
          <w:b/>
        </w:rPr>
        <w:tab/>
        <w:t>Section 2 (Note 1)</w:t>
      </w:r>
    </w:p>
    <w:p w14:paraId="7F6E4530" w14:textId="6AAB6E07" w:rsidR="00A154F1" w:rsidRDefault="00A154F1" w:rsidP="00A154F1">
      <w:pPr>
        <w:rPr>
          <w:rFonts w:ascii="Times New Roman" w:hAnsi="Times New Roman" w:cs="Times New Roman"/>
        </w:rPr>
      </w:pPr>
      <w:r>
        <w:rPr>
          <w:rFonts w:ascii="Times New Roman" w:hAnsi="Times New Roman" w:cs="Times New Roman"/>
        </w:rPr>
        <w:t xml:space="preserve">This item replaces Note 1 </w:t>
      </w:r>
      <w:r w:rsidR="008A57C3">
        <w:rPr>
          <w:rFonts w:ascii="Times New Roman" w:hAnsi="Times New Roman" w:cs="Times New Roman"/>
        </w:rPr>
        <w:t xml:space="preserve">to section </w:t>
      </w:r>
      <w:r w:rsidR="00895C52">
        <w:rPr>
          <w:rFonts w:ascii="Times New Roman" w:hAnsi="Times New Roman" w:cs="Times New Roman"/>
        </w:rPr>
        <w:t>2</w:t>
      </w:r>
      <w:r w:rsidR="008A57C3">
        <w:rPr>
          <w:rFonts w:ascii="Times New Roman" w:hAnsi="Times New Roman" w:cs="Times New Roman"/>
        </w:rPr>
        <w:t xml:space="preserve"> of the EME Labelling Notice </w:t>
      </w:r>
      <w:r>
        <w:rPr>
          <w:rFonts w:ascii="Times New Roman" w:hAnsi="Times New Roman" w:cs="Times New Roman"/>
        </w:rPr>
        <w:t xml:space="preserve">to indicate that the instrument can be accessed on the Federal Register of Legislation (see </w:t>
      </w:r>
      <w:hyperlink r:id="rId15" w:history="1">
        <w:r w:rsidRPr="008E39FB">
          <w:rPr>
            <w:rStyle w:val="Hyperlink"/>
            <w:rFonts w:ascii="Times New Roman" w:hAnsi="Times New Roman" w:cs="Times New Roman"/>
          </w:rPr>
          <w:t>www.legislation.gov.au</w:t>
        </w:r>
      </w:hyperlink>
      <w:r>
        <w:rPr>
          <w:rFonts w:ascii="Times New Roman" w:hAnsi="Times New Roman" w:cs="Times New Roman"/>
        </w:rPr>
        <w:t xml:space="preserve">). </w:t>
      </w:r>
    </w:p>
    <w:p w14:paraId="78285771" w14:textId="2102322F" w:rsidR="000F0AED" w:rsidRDefault="00A154F1" w:rsidP="00CB7C40">
      <w:pPr>
        <w:rPr>
          <w:rFonts w:ascii="Times New Roman" w:hAnsi="Times New Roman" w:cs="Times New Roman"/>
          <w:b/>
        </w:rPr>
      </w:pPr>
      <w:r>
        <w:rPr>
          <w:rFonts w:ascii="Times New Roman" w:hAnsi="Times New Roman" w:cs="Times New Roman"/>
          <w:b/>
        </w:rPr>
        <w:t>Item 2</w:t>
      </w:r>
      <w:r>
        <w:rPr>
          <w:rFonts w:ascii="Times New Roman" w:hAnsi="Times New Roman" w:cs="Times New Roman"/>
          <w:b/>
        </w:rPr>
        <w:tab/>
      </w:r>
      <w:r>
        <w:rPr>
          <w:rFonts w:ascii="Times New Roman" w:hAnsi="Times New Roman" w:cs="Times New Roman"/>
          <w:b/>
        </w:rPr>
        <w:tab/>
        <w:t xml:space="preserve">Subsection 4(1) </w:t>
      </w:r>
    </w:p>
    <w:p w14:paraId="63D5ED6C" w14:textId="6DB79AA5" w:rsidR="00A154F1" w:rsidRDefault="00A154F1" w:rsidP="00CB7C40">
      <w:pPr>
        <w:rPr>
          <w:rFonts w:ascii="Times New Roman" w:hAnsi="Times New Roman" w:cs="Times New Roman"/>
        </w:rPr>
      </w:pPr>
      <w:r>
        <w:rPr>
          <w:rFonts w:ascii="Times New Roman" w:hAnsi="Times New Roman" w:cs="Times New Roman"/>
        </w:rPr>
        <w:t xml:space="preserve">This </w:t>
      </w:r>
      <w:r w:rsidR="008A57C3">
        <w:rPr>
          <w:rFonts w:ascii="Times New Roman" w:hAnsi="Times New Roman" w:cs="Times New Roman"/>
        </w:rPr>
        <w:t xml:space="preserve">item </w:t>
      </w:r>
      <w:r w:rsidR="004F0E00">
        <w:rPr>
          <w:rFonts w:ascii="Times New Roman" w:hAnsi="Times New Roman" w:cs="Times New Roman"/>
        </w:rPr>
        <w:t xml:space="preserve">inserts </w:t>
      </w:r>
      <w:r>
        <w:rPr>
          <w:rFonts w:ascii="Times New Roman" w:hAnsi="Times New Roman" w:cs="Times New Roman"/>
        </w:rPr>
        <w:t xml:space="preserve">definitions </w:t>
      </w:r>
      <w:r w:rsidR="004F0E00">
        <w:rPr>
          <w:rFonts w:ascii="Times New Roman" w:hAnsi="Times New Roman" w:cs="Times New Roman"/>
        </w:rPr>
        <w:t xml:space="preserve">for </w:t>
      </w:r>
      <w:r w:rsidRPr="00895C52">
        <w:rPr>
          <w:rFonts w:ascii="Times New Roman" w:hAnsi="Times New Roman" w:cs="Times New Roman"/>
          <w:b/>
          <w:i/>
        </w:rPr>
        <w:t>CMEIG</w:t>
      </w:r>
      <w:r>
        <w:rPr>
          <w:rFonts w:ascii="Times New Roman" w:hAnsi="Times New Roman" w:cs="Times New Roman"/>
        </w:rPr>
        <w:t xml:space="preserve">, </w:t>
      </w:r>
      <w:r w:rsidR="00595F8C" w:rsidRPr="00895C52">
        <w:rPr>
          <w:rFonts w:ascii="Times New Roman" w:hAnsi="Times New Roman" w:cs="Times New Roman"/>
          <w:b/>
          <w:i/>
        </w:rPr>
        <w:t>FCAI</w:t>
      </w:r>
      <w:r>
        <w:rPr>
          <w:rFonts w:ascii="Times New Roman" w:hAnsi="Times New Roman" w:cs="Times New Roman"/>
        </w:rPr>
        <w:t xml:space="preserve">, </w:t>
      </w:r>
      <w:r w:rsidRPr="00895C52">
        <w:rPr>
          <w:rFonts w:ascii="Times New Roman" w:hAnsi="Times New Roman" w:cs="Times New Roman"/>
          <w:b/>
          <w:i/>
        </w:rPr>
        <w:t>motor vehicle</w:t>
      </w:r>
      <w:r w:rsidR="00831AEC">
        <w:rPr>
          <w:rFonts w:ascii="Times New Roman" w:hAnsi="Times New Roman" w:cs="Times New Roman"/>
        </w:rPr>
        <w:t xml:space="preserve">, </w:t>
      </w:r>
      <w:r w:rsidRPr="00895C52">
        <w:rPr>
          <w:rFonts w:ascii="Times New Roman" w:hAnsi="Times New Roman" w:cs="Times New Roman"/>
          <w:b/>
          <w:i/>
        </w:rPr>
        <w:t>TMA</w:t>
      </w:r>
      <w:r w:rsidR="00595F8C">
        <w:rPr>
          <w:rFonts w:ascii="Times New Roman" w:hAnsi="Times New Roman" w:cs="Times New Roman"/>
        </w:rPr>
        <w:t xml:space="preserve"> and </w:t>
      </w:r>
      <w:r w:rsidR="00595F8C" w:rsidRPr="00895C52">
        <w:rPr>
          <w:rFonts w:ascii="Times New Roman" w:hAnsi="Times New Roman" w:cs="Times New Roman"/>
          <w:b/>
          <w:i/>
        </w:rPr>
        <w:t>vehicle</w:t>
      </w:r>
      <w:r>
        <w:rPr>
          <w:rFonts w:ascii="Times New Roman" w:hAnsi="Times New Roman" w:cs="Times New Roman"/>
        </w:rPr>
        <w:t xml:space="preserve">. </w:t>
      </w:r>
    </w:p>
    <w:p w14:paraId="56BA1131" w14:textId="180943D6" w:rsidR="008A57C3" w:rsidRDefault="008A57C3" w:rsidP="00CB7C40">
      <w:pPr>
        <w:rPr>
          <w:rFonts w:ascii="Times New Roman" w:hAnsi="Times New Roman" w:cs="Times New Roman"/>
        </w:rPr>
      </w:pPr>
      <w:r>
        <w:rPr>
          <w:rFonts w:ascii="Times New Roman" w:hAnsi="Times New Roman" w:cs="Times New Roman"/>
        </w:rPr>
        <w:t xml:space="preserve">The definition of </w:t>
      </w:r>
      <w:r>
        <w:rPr>
          <w:rFonts w:ascii="Times New Roman" w:hAnsi="Times New Roman" w:cs="Times New Roman"/>
          <w:b/>
          <w:i/>
        </w:rPr>
        <w:t xml:space="preserve">vehicle </w:t>
      </w:r>
      <w:r>
        <w:rPr>
          <w:rFonts w:ascii="Times New Roman" w:hAnsi="Times New Roman" w:cs="Times New Roman"/>
        </w:rPr>
        <w:t xml:space="preserve">is intended to cover any equipment that is capable of propelling itself on land, and only on land, whether it has wheels or caterpillar tracks.  The definition of </w:t>
      </w:r>
      <w:r>
        <w:rPr>
          <w:rFonts w:ascii="Times New Roman" w:hAnsi="Times New Roman" w:cs="Times New Roman"/>
          <w:b/>
          <w:i/>
        </w:rPr>
        <w:t xml:space="preserve">motor vehicle </w:t>
      </w:r>
      <w:r>
        <w:rPr>
          <w:rFonts w:ascii="Times New Roman" w:hAnsi="Times New Roman" w:cs="Times New Roman"/>
        </w:rPr>
        <w:t>is intended to cover any vehicle that is designed or permitted for street use in Australia (such as a sedan or four-wheel drive car).</w:t>
      </w:r>
    </w:p>
    <w:p w14:paraId="5C48560D" w14:textId="1B20B3D1" w:rsidR="00A154F1" w:rsidRDefault="00A154F1" w:rsidP="006128B5">
      <w:pPr>
        <w:keepNext/>
        <w:rPr>
          <w:rFonts w:ascii="Times New Roman" w:hAnsi="Times New Roman" w:cs="Times New Roman"/>
          <w:b/>
        </w:rPr>
      </w:pPr>
      <w:r w:rsidRPr="00A154F1">
        <w:rPr>
          <w:rFonts w:ascii="Times New Roman" w:hAnsi="Times New Roman" w:cs="Times New Roman"/>
          <w:b/>
        </w:rPr>
        <w:t>Item 3</w:t>
      </w:r>
      <w:r w:rsidRPr="00A154F1">
        <w:rPr>
          <w:rFonts w:ascii="Times New Roman" w:hAnsi="Times New Roman" w:cs="Times New Roman"/>
          <w:b/>
        </w:rPr>
        <w:tab/>
      </w:r>
      <w:r w:rsidRPr="00A154F1">
        <w:rPr>
          <w:rFonts w:ascii="Times New Roman" w:hAnsi="Times New Roman" w:cs="Times New Roman"/>
          <w:b/>
        </w:rPr>
        <w:tab/>
        <w:t xml:space="preserve">After subsection 11(1) </w:t>
      </w:r>
    </w:p>
    <w:p w14:paraId="49B76168" w14:textId="32FD1D6C" w:rsidR="00A154F1" w:rsidRDefault="00A154F1" w:rsidP="00CB7C40">
      <w:pPr>
        <w:rPr>
          <w:rFonts w:ascii="Times New Roman" w:hAnsi="Times New Roman" w:cs="Times New Roman"/>
        </w:rPr>
      </w:pPr>
      <w:r>
        <w:rPr>
          <w:rFonts w:ascii="Times New Roman" w:hAnsi="Times New Roman" w:cs="Times New Roman"/>
        </w:rPr>
        <w:t xml:space="preserve">This item inserts a </w:t>
      </w:r>
      <w:r w:rsidR="004F0E00">
        <w:rPr>
          <w:rFonts w:ascii="Times New Roman" w:hAnsi="Times New Roman" w:cs="Times New Roman"/>
        </w:rPr>
        <w:t xml:space="preserve">new </w:t>
      </w:r>
      <w:r>
        <w:rPr>
          <w:rFonts w:ascii="Times New Roman" w:hAnsi="Times New Roman" w:cs="Times New Roman"/>
        </w:rPr>
        <w:t xml:space="preserve">subsection </w:t>
      </w:r>
      <w:r w:rsidR="004F0E00">
        <w:rPr>
          <w:rFonts w:ascii="Times New Roman" w:hAnsi="Times New Roman" w:cs="Times New Roman"/>
        </w:rPr>
        <w:t>(1A)</w:t>
      </w:r>
      <w:r w:rsidR="008A57C3">
        <w:rPr>
          <w:rFonts w:ascii="Times New Roman" w:hAnsi="Times New Roman" w:cs="Times New Roman"/>
        </w:rPr>
        <w:t>,</w:t>
      </w:r>
      <w:r w:rsidR="004F0E00">
        <w:rPr>
          <w:rFonts w:ascii="Times New Roman" w:hAnsi="Times New Roman" w:cs="Times New Roman"/>
        </w:rPr>
        <w:t xml:space="preserve"> requiring </w:t>
      </w:r>
      <w:r w:rsidR="008A57C3">
        <w:rPr>
          <w:rFonts w:ascii="Times New Roman" w:hAnsi="Times New Roman" w:cs="Times New Roman"/>
        </w:rPr>
        <w:t xml:space="preserve">the </w:t>
      </w:r>
      <w:r>
        <w:rPr>
          <w:rFonts w:ascii="Times New Roman" w:hAnsi="Times New Roman" w:cs="Times New Roman"/>
        </w:rPr>
        <w:t>supplier of a device</w:t>
      </w:r>
      <w:r w:rsidR="004F0E00">
        <w:rPr>
          <w:rFonts w:ascii="Times New Roman" w:hAnsi="Times New Roman" w:cs="Times New Roman"/>
        </w:rPr>
        <w:t xml:space="preserve"> that fall</w:t>
      </w:r>
      <w:r w:rsidR="008A57C3">
        <w:rPr>
          <w:rFonts w:ascii="Times New Roman" w:hAnsi="Times New Roman" w:cs="Times New Roman"/>
        </w:rPr>
        <w:t>s</w:t>
      </w:r>
      <w:r w:rsidR="004F0E00">
        <w:rPr>
          <w:rFonts w:ascii="Times New Roman" w:hAnsi="Times New Roman" w:cs="Times New Roman"/>
        </w:rPr>
        <w:t xml:space="preserve"> within </w:t>
      </w:r>
      <w:r w:rsidR="004F0E00" w:rsidRPr="00ED203B">
        <w:rPr>
          <w:rFonts w:ascii="Times New Roman" w:hAnsi="Times New Roman" w:cs="Times New Roman"/>
        </w:rPr>
        <w:t>subsection 1</w:t>
      </w:r>
      <w:r w:rsidR="004F0E00">
        <w:rPr>
          <w:rFonts w:ascii="Times New Roman" w:hAnsi="Times New Roman" w:cs="Times New Roman"/>
        </w:rPr>
        <w:t>8(3), (4)</w:t>
      </w:r>
      <w:r w:rsidR="00595F8C">
        <w:rPr>
          <w:rFonts w:ascii="Times New Roman" w:hAnsi="Times New Roman" w:cs="Times New Roman"/>
        </w:rPr>
        <w:t>,</w:t>
      </w:r>
      <w:r w:rsidR="004F0E00">
        <w:rPr>
          <w:rFonts w:ascii="Times New Roman" w:hAnsi="Times New Roman" w:cs="Times New Roman"/>
        </w:rPr>
        <w:t xml:space="preserve"> </w:t>
      </w:r>
      <w:proofErr w:type="gramStart"/>
      <w:r w:rsidR="004F0E00">
        <w:rPr>
          <w:rFonts w:ascii="Times New Roman" w:hAnsi="Times New Roman" w:cs="Times New Roman"/>
        </w:rPr>
        <w:t>(</w:t>
      </w:r>
      <w:proofErr w:type="gramEnd"/>
      <w:r w:rsidR="004F0E00">
        <w:rPr>
          <w:rFonts w:ascii="Times New Roman" w:hAnsi="Times New Roman" w:cs="Times New Roman"/>
        </w:rPr>
        <w:t>5)</w:t>
      </w:r>
      <w:r w:rsidR="00595F8C">
        <w:rPr>
          <w:rFonts w:ascii="Times New Roman" w:hAnsi="Times New Roman" w:cs="Times New Roman"/>
        </w:rPr>
        <w:t xml:space="preserve"> </w:t>
      </w:r>
      <w:r w:rsidR="008A57C3">
        <w:rPr>
          <w:rFonts w:ascii="Times New Roman" w:hAnsi="Times New Roman" w:cs="Times New Roman"/>
        </w:rPr>
        <w:t xml:space="preserve">or </w:t>
      </w:r>
      <w:r w:rsidR="00595F8C">
        <w:rPr>
          <w:rFonts w:ascii="Times New Roman" w:hAnsi="Times New Roman" w:cs="Times New Roman"/>
        </w:rPr>
        <w:t>(6)</w:t>
      </w:r>
      <w:r w:rsidR="004F0E00">
        <w:rPr>
          <w:rFonts w:ascii="Times New Roman" w:hAnsi="Times New Roman" w:cs="Times New Roman"/>
        </w:rPr>
        <w:t xml:space="preserve"> to </w:t>
      </w:r>
      <w:r>
        <w:rPr>
          <w:rFonts w:ascii="Times New Roman" w:hAnsi="Times New Roman" w:cs="Times New Roman"/>
        </w:rPr>
        <w:t xml:space="preserve">make a declaration of conformity for the device. </w:t>
      </w:r>
      <w:r w:rsidR="004F0E00">
        <w:rPr>
          <w:rFonts w:ascii="Times New Roman" w:hAnsi="Times New Roman" w:cs="Times New Roman"/>
        </w:rPr>
        <w:t xml:space="preserve"> The item has been inserted to make it clear that suppliers that may be exempt from the requirement to apply a label to a device are still required to make a declaration of conformity </w:t>
      </w:r>
      <w:r w:rsidR="00295523">
        <w:rPr>
          <w:rFonts w:ascii="Times New Roman" w:hAnsi="Times New Roman" w:cs="Times New Roman"/>
        </w:rPr>
        <w:t xml:space="preserve">in relation to </w:t>
      </w:r>
      <w:r w:rsidR="004F0E00">
        <w:rPr>
          <w:rFonts w:ascii="Times New Roman" w:hAnsi="Times New Roman" w:cs="Times New Roman"/>
        </w:rPr>
        <w:t xml:space="preserve">the device. </w:t>
      </w:r>
    </w:p>
    <w:p w14:paraId="1C770BF6" w14:textId="7923A325" w:rsidR="00A154F1" w:rsidRDefault="00A154F1" w:rsidP="00CB7C40">
      <w:pPr>
        <w:rPr>
          <w:rFonts w:ascii="Times New Roman" w:hAnsi="Times New Roman" w:cs="Times New Roman"/>
          <w:b/>
        </w:rPr>
      </w:pPr>
      <w:r w:rsidRPr="00A154F1">
        <w:rPr>
          <w:rFonts w:ascii="Times New Roman" w:hAnsi="Times New Roman" w:cs="Times New Roman"/>
          <w:b/>
        </w:rPr>
        <w:t>Item 4</w:t>
      </w:r>
      <w:r w:rsidRPr="00A154F1">
        <w:rPr>
          <w:rFonts w:ascii="Times New Roman" w:hAnsi="Times New Roman" w:cs="Times New Roman"/>
          <w:b/>
        </w:rPr>
        <w:tab/>
      </w:r>
      <w:r w:rsidRPr="00A154F1">
        <w:rPr>
          <w:rFonts w:ascii="Times New Roman" w:hAnsi="Times New Roman" w:cs="Times New Roman"/>
          <w:b/>
        </w:rPr>
        <w:tab/>
        <w:t xml:space="preserve">After subsection 11(2) </w:t>
      </w:r>
    </w:p>
    <w:p w14:paraId="77A44EC3" w14:textId="4F7103EC" w:rsidR="004F0E00" w:rsidRPr="009F6E93" w:rsidRDefault="004F0E00" w:rsidP="00CB7C40">
      <w:pPr>
        <w:rPr>
          <w:rFonts w:ascii="Times New Roman" w:hAnsi="Times New Roman" w:cs="Times New Roman"/>
        </w:rPr>
      </w:pPr>
      <w:r w:rsidRPr="009F6E93">
        <w:rPr>
          <w:rFonts w:ascii="Times New Roman" w:hAnsi="Times New Roman" w:cs="Times New Roman"/>
        </w:rPr>
        <w:t>This i</w:t>
      </w:r>
      <w:r>
        <w:rPr>
          <w:rFonts w:ascii="Times New Roman" w:hAnsi="Times New Roman" w:cs="Times New Roman"/>
        </w:rPr>
        <w:t>tem inserts a new subsection (2A) to outline the circumstances where the requirement in subsection (1A) is taken to be satisfied</w:t>
      </w:r>
      <w:r w:rsidR="008A57C3">
        <w:rPr>
          <w:rFonts w:ascii="Times New Roman" w:hAnsi="Times New Roman" w:cs="Times New Roman"/>
        </w:rPr>
        <w:t>, in relation to the importer of a device manufactured outside Australia</w:t>
      </w:r>
      <w:r>
        <w:rPr>
          <w:rFonts w:ascii="Times New Roman" w:hAnsi="Times New Roman" w:cs="Times New Roman"/>
        </w:rPr>
        <w:t xml:space="preserve">.  </w:t>
      </w:r>
    </w:p>
    <w:p w14:paraId="4275106F" w14:textId="4E28EE28" w:rsidR="00957AB6" w:rsidRDefault="00957AB6" w:rsidP="00957AB6">
      <w:pPr>
        <w:rPr>
          <w:rFonts w:ascii="Times New Roman" w:hAnsi="Times New Roman" w:cs="Times New Roman"/>
          <w:b/>
        </w:rPr>
      </w:pPr>
      <w:r w:rsidRPr="00957AB6">
        <w:rPr>
          <w:rFonts w:ascii="Times New Roman" w:hAnsi="Times New Roman" w:cs="Times New Roman"/>
          <w:b/>
        </w:rPr>
        <w:t>Item 5</w:t>
      </w:r>
      <w:r w:rsidRPr="00957AB6">
        <w:rPr>
          <w:rFonts w:ascii="Times New Roman" w:hAnsi="Times New Roman" w:cs="Times New Roman"/>
          <w:b/>
        </w:rPr>
        <w:tab/>
      </w:r>
      <w:r w:rsidRPr="00957AB6">
        <w:rPr>
          <w:rFonts w:ascii="Times New Roman" w:hAnsi="Times New Roman" w:cs="Times New Roman"/>
          <w:b/>
        </w:rPr>
        <w:tab/>
        <w:t xml:space="preserve">Subsection 11(3) </w:t>
      </w:r>
    </w:p>
    <w:p w14:paraId="6513030A" w14:textId="7F997359" w:rsidR="004F0E00" w:rsidRPr="009F6E93" w:rsidRDefault="004F0E00" w:rsidP="00957AB6">
      <w:pPr>
        <w:rPr>
          <w:rFonts w:ascii="Times New Roman" w:hAnsi="Times New Roman" w:cs="Times New Roman"/>
        </w:rPr>
      </w:pPr>
      <w:r w:rsidRPr="009F6E93">
        <w:rPr>
          <w:rFonts w:ascii="Times New Roman" w:hAnsi="Times New Roman" w:cs="Times New Roman"/>
        </w:rPr>
        <w:t xml:space="preserve">This </w:t>
      </w:r>
      <w:r w:rsidR="008A57C3">
        <w:rPr>
          <w:rFonts w:ascii="Times New Roman" w:hAnsi="Times New Roman" w:cs="Times New Roman"/>
        </w:rPr>
        <w:t xml:space="preserve">item </w:t>
      </w:r>
      <w:r>
        <w:rPr>
          <w:rFonts w:ascii="Times New Roman" w:hAnsi="Times New Roman" w:cs="Times New Roman"/>
        </w:rPr>
        <w:t xml:space="preserve">makes consequential cross-referencing amendments.  </w:t>
      </w:r>
    </w:p>
    <w:p w14:paraId="497CA73F" w14:textId="7BCFA4A5" w:rsidR="00957AB6" w:rsidRDefault="00957AB6" w:rsidP="00957AB6">
      <w:pPr>
        <w:rPr>
          <w:rFonts w:ascii="Times New Roman" w:hAnsi="Times New Roman" w:cs="Times New Roman"/>
          <w:b/>
        </w:rPr>
      </w:pPr>
      <w:r w:rsidRPr="00957AB6">
        <w:rPr>
          <w:rFonts w:ascii="Times New Roman" w:hAnsi="Times New Roman" w:cs="Times New Roman"/>
          <w:b/>
        </w:rPr>
        <w:t>Item 6</w:t>
      </w:r>
      <w:r w:rsidRPr="00957AB6">
        <w:rPr>
          <w:rFonts w:ascii="Times New Roman" w:hAnsi="Times New Roman" w:cs="Times New Roman"/>
          <w:b/>
        </w:rPr>
        <w:tab/>
      </w:r>
      <w:r w:rsidRPr="00957AB6">
        <w:rPr>
          <w:rFonts w:ascii="Times New Roman" w:hAnsi="Times New Roman" w:cs="Times New Roman"/>
          <w:b/>
        </w:rPr>
        <w:tab/>
        <w:t xml:space="preserve">Subsection 11(4) </w:t>
      </w:r>
    </w:p>
    <w:p w14:paraId="00E32401" w14:textId="03217636" w:rsidR="004F0E00" w:rsidRPr="009F6E93" w:rsidRDefault="004F0E00" w:rsidP="00957AB6">
      <w:pPr>
        <w:rPr>
          <w:rFonts w:ascii="Times New Roman" w:hAnsi="Times New Roman" w:cs="Times New Roman"/>
        </w:rPr>
      </w:pPr>
      <w:r>
        <w:rPr>
          <w:rFonts w:ascii="Times New Roman" w:hAnsi="Times New Roman" w:cs="Times New Roman"/>
        </w:rPr>
        <w:t xml:space="preserve">This </w:t>
      </w:r>
      <w:r w:rsidR="008A57C3">
        <w:rPr>
          <w:rFonts w:ascii="Times New Roman" w:hAnsi="Times New Roman" w:cs="Times New Roman"/>
        </w:rPr>
        <w:t xml:space="preserve">item </w:t>
      </w:r>
      <w:r>
        <w:rPr>
          <w:rFonts w:ascii="Times New Roman" w:hAnsi="Times New Roman" w:cs="Times New Roman"/>
        </w:rPr>
        <w:t xml:space="preserve">makes consequential cross-referencing amendments. </w:t>
      </w:r>
    </w:p>
    <w:p w14:paraId="516DC948" w14:textId="4B630B2E" w:rsidR="00957AB6" w:rsidRDefault="00957AB6" w:rsidP="00957AB6">
      <w:pPr>
        <w:rPr>
          <w:rFonts w:ascii="Times New Roman" w:hAnsi="Times New Roman" w:cs="Times New Roman"/>
          <w:b/>
        </w:rPr>
      </w:pPr>
      <w:r w:rsidRPr="00957AB6">
        <w:rPr>
          <w:rFonts w:ascii="Times New Roman" w:hAnsi="Times New Roman" w:cs="Times New Roman"/>
          <w:b/>
        </w:rPr>
        <w:t xml:space="preserve">Item 7 </w:t>
      </w:r>
      <w:r w:rsidRPr="00957AB6">
        <w:rPr>
          <w:rFonts w:ascii="Times New Roman" w:hAnsi="Times New Roman" w:cs="Times New Roman"/>
          <w:b/>
        </w:rPr>
        <w:tab/>
      </w:r>
      <w:r w:rsidRPr="00957AB6">
        <w:rPr>
          <w:rFonts w:ascii="Times New Roman" w:hAnsi="Times New Roman" w:cs="Times New Roman"/>
          <w:b/>
        </w:rPr>
        <w:tab/>
      </w:r>
      <w:r>
        <w:rPr>
          <w:rFonts w:ascii="Times New Roman" w:hAnsi="Times New Roman" w:cs="Times New Roman"/>
          <w:b/>
        </w:rPr>
        <w:t>After s</w:t>
      </w:r>
      <w:r w:rsidRPr="00957AB6">
        <w:rPr>
          <w:rFonts w:ascii="Times New Roman" w:hAnsi="Times New Roman" w:cs="Times New Roman"/>
          <w:b/>
        </w:rPr>
        <w:t>ubsection 12(1)</w:t>
      </w:r>
    </w:p>
    <w:p w14:paraId="15E52F32" w14:textId="75487DA7" w:rsidR="004F0E00" w:rsidRPr="009F6E93" w:rsidRDefault="004F0E00" w:rsidP="00957AB6">
      <w:pPr>
        <w:rPr>
          <w:rFonts w:ascii="Times New Roman" w:hAnsi="Times New Roman" w:cs="Times New Roman"/>
        </w:rPr>
      </w:pPr>
      <w:r w:rsidRPr="009F6E93">
        <w:rPr>
          <w:rFonts w:ascii="Times New Roman" w:hAnsi="Times New Roman" w:cs="Times New Roman"/>
        </w:rPr>
        <w:t xml:space="preserve">This </w:t>
      </w:r>
      <w:r>
        <w:rPr>
          <w:rFonts w:ascii="Times New Roman" w:hAnsi="Times New Roman" w:cs="Times New Roman"/>
        </w:rPr>
        <w:t xml:space="preserve">item inserts a new subsection (1A) which </w:t>
      </w:r>
      <w:r w:rsidR="00E35578">
        <w:rPr>
          <w:rFonts w:ascii="Times New Roman" w:hAnsi="Times New Roman" w:cs="Times New Roman"/>
        </w:rPr>
        <w:t>provides</w:t>
      </w:r>
      <w:r>
        <w:rPr>
          <w:rFonts w:ascii="Times New Roman" w:hAnsi="Times New Roman" w:cs="Times New Roman"/>
        </w:rPr>
        <w:t xml:space="preserve"> that even if a supplier </w:t>
      </w:r>
      <w:r w:rsidR="00E35578">
        <w:rPr>
          <w:rFonts w:ascii="Times New Roman" w:hAnsi="Times New Roman" w:cs="Times New Roman"/>
        </w:rPr>
        <w:t xml:space="preserve">of a device </w:t>
      </w:r>
      <w:r>
        <w:rPr>
          <w:rFonts w:ascii="Times New Roman" w:hAnsi="Times New Roman" w:cs="Times New Roman"/>
        </w:rPr>
        <w:t xml:space="preserve">is exempt from the labelling requirements of the </w:t>
      </w:r>
      <w:r w:rsidR="00CB6953" w:rsidRPr="00895C52">
        <w:rPr>
          <w:rFonts w:ascii="Times New Roman" w:hAnsi="Times New Roman" w:cs="Times New Roman"/>
        </w:rPr>
        <w:t>EME</w:t>
      </w:r>
      <w:r w:rsidR="00E35578">
        <w:rPr>
          <w:rFonts w:ascii="Times New Roman" w:hAnsi="Times New Roman" w:cs="Times New Roman"/>
        </w:rPr>
        <w:t xml:space="preserve"> Labelling</w:t>
      </w:r>
      <w:r w:rsidR="00CB6953" w:rsidRPr="00895C52">
        <w:rPr>
          <w:rFonts w:ascii="Times New Roman" w:hAnsi="Times New Roman" w:cs="Times New Roman"/>
        </w:rPr>
        <w:t xml:space="preserve"> Notice</w:t>
      </w:r>
      <w:r w:rsidR="00CB6953">
        <w:rPr>
          <w:rFonts w:ascii="Times New Roman" w:hAnsi="Times New Roman" w:cs="Times New Roman"/>
          <w:i/>
        </w:rPr>
        <w:t xml:space="preserve"> </w:t>
      </w:r>
      <w:r>
        <w:rPr>
          <w:rFonts w:ascii="Times New Roman" w:hAnsi="Times New Roman" w:cs="Times New Roman"/>
        </w:rPr>
        <w:t>under subsection</w:t>
      </w:r>
      <w:r w:rsidR="00FB7631">
        <w:rPr>
          <w:rFonts w:ascii="Times New Roman" w:hAnsi="Times New Roman" w:cs="Times New Roman"/>
        </w:rPr>
        <w:t>s</w:t>
      </w:r>
      <w:r>
        <w:rPr>
          <w:rFonts w:ascii="Times New Roman" w:hAnsi="Times New Roman" w:cs="Times New Roman"/>
        </w:rPr>
        <w:t xml:space="preserve"> 18(3), (4)</w:t>
      </w:r>
      <w:r w:rsidR="00595F8C">
        <w:rPr>
          <w:rFonts w:ascii="Times New Roman" w:hAnsi="Times New Roman" w:cs="Times New Roman"/>
        </w:rPr>
        <w:t>,</w:t>
      </w:r>
      <w:r>
        <w:rPr>
          <w:rFonts w:ascii="Times New Roman" w:hAnsi="Times New Roman" w:cs="Times New Roman"/>
        </w:rPr>
        <w:t xml:space="preserve"> (5)</w:t>
      </w:r>
      <w:r w:rsidR="00595F8C">
        <w:rPr>
          <w:rFonts w:ascii="Times New Roman" w:hAnsi="Times New Roman" w:cs="Times New Roman"/>
        </w:rPr>
        <w:t xml:space="preserve"> </w:t>
      </w:r>
      <w:r w:rsidR="00E35578">
        <w:rPr>
          <w:rFonts w:ascii="Times New Roman" w:hAnsi="Times New Roman" w:cs="Times New Roman"/>
        </w:rPr>
        <w:t xml:space="preserve">or </w:t>
      </w:r>
      <w:r w:rsidR="00595F8C">
        <w:rPr>
          <w:rFonts w:ascii="Times New Roman" w:hAnsi="Times New Roman" w:cs="Times New Roman"/>
        </w:rPr>
        <w:t>(6)</w:t>
      </w:r>
      <w:r>
        <w:rPr>
          <w:rFonts w:ascii="Times New Roman" w:hAnsi="Times New Roman" w:cs="Times New Roman"/>
          <w:i/>
        </w:rPr>
        <w:t xml:space="preserve">, </w:t>
      </w:r>
      <w:r>
        <w:rPr>
          <w:rFonts w:ascii="Times New Roman" w:hAnsi="Times New Roman" w:cs="Times New Roman"/>
        </w:rPr>
        <w:t xml:space="preserve">the supplier is still required to ensure that the device complies with the compliance level for the device.  </w:t>
      </w:r>
    </w:p>
    <w:p w14:paraId="31B0BA54" w14:textId="7CE9B047" w:rsidR="00957AB6" w:rsidRDefault="00957AB6" w:rsidP="00895C52">
      <w:pPr>
        <w:keepNext/>
        <w:rPr>
          <w:rFonts w:ascii="Times New Roman" w:hAnsi="Times New Roman" w:cs="Times New Roman"/>
          <w:b/>
        </w:rPr>
      </w:pPr>
      <w:r>
        <w:rPr>
          <w:rFonts w:ascii="Times New Roman" w:hAnsi="Times New Roman" w:cs="Times New Roman"/>
          <w:b/>
        </w:rPr>
        <w:t>Item 8</w:t>
      </w:r>
      <w:r>
        <w:rPr>
          <w:rFonts w:ascii="Times New Roman" w:hAnsi="Times New Roman" w:cs="Times New Roman"/>
          <w:b/>
        </w:rPr>
        <w:tab/>
      </w:r>
      <w:r>
        <w:rPr>
          <w:rFonts w:ascii="Times New Roman" w:hAnsi="Times New Roman" w:cs="Times New Roman"/>
          <w:b/>
        </w:rPr>
        <w:tab/>
        <w:t xml:space="preserve">At the end of section 18 </w:t>
      </w:r>
    </w:p>
    <w:p w14:paraId="6F76FAB6" w14:textId="0A98420C" w:rsidR="00A42227" w:rsidRDefault="004F0E00" w:rsidP="00957AB6">
      <w:pPr>
        <w:rPr>
          <w:rFonts w:ascii="Times New Roman" w:hAnsi="Times New Roman" w:cs="Times New Roman"/>
        </w:rPr>
      </w:pPr>
      <w:r>
        <w:rPr>
          <w:rFonts w:ascii="Times New Roman" w:hAnsi="Times New Roman" w:cs="Times New Roman"/>
        </w:rPr>
        <w:t>This item inserts new subsections 18(3) to (</w:t>
      </w:r>
      <w:r w:rsidR="00595F8C">
        <w:rPr>
          <w:rFonts w:ascii="Times New Roman" w:hAnsi="Times New Roman" w:cs="Times New Roman"/>
        </w:rPr>
        <w:t>7</w:t>
      </w:r>
      <w:r>
        <w:rPr>
          <w:rFonts w:ascii="Times New Roman" w:hAnsi="Times New Roman" w:cs="Times New Roman"/>
        </w:rPr>
        <w:t xml:space="preserve">) to exempt members of the </w:t>
      </w:r>
      <w:r w:rsidR="00595F8C">
        <w:rPr>
          <w:rFonts w:ascii="Times New Roman" w:hAnsi="Times New Roman" w:cs="Times New Roman"/>
        </w:rPr>
        <w:t>FCAI</w:t>
      </w:r>
      <w:r>
        <w:rPr>
          <w:rFonts w:ascii="Times New Roman" w:hAnsi="Times New Roman" w:cs="Times New Roman"/>
        </w:rPr>
        <w:t xml:space="preserve">, CMEIG and TMA from </w:t>
      </w:r>
      <w:r w:rsidR="0042222D">
        <w:rPr>
          <w:rFonts w:ascii="Times New Roman" w:hAnsi="Times New Roman" w:cs="Times New Roman"/>
        </w:rPr>
        <w:t xml:space="preserve">the </w:t>
      </w:r>
      <w:r>
        <w:rPr>
          <w:rFonts w:ascii="Times New Roman" w:hAnsi="Times New Roman" w:cs="Times New Roman"/>
        </w:rPr>
        <w:t xml:space="preserve">labelling requirements </w:t>
      </w:r>
      <w:r w:rsidR="0042222D">
        <w:rPr>
          <w:rFonts w:ascii="Times New Roman" w:hAnsi="Times New Roman" w:cs="Times New Roman"/>
        </w:rPr>
        <w:t xml:space="preserve">in subsections 18(1) and (2) of </w:t>
      </w:r>
      <w:r>
        <w:rPr>
          <w:rFonts w:ascii="Times New Roman" w:hAnsi="Times New Roman" w:cs="Times New Roman"/>
        </w:rPr>
        <w:t xml:space="preserve">the </w:t>
      </w:r>
      <w:r w:rsidR="00CB6953" w:rsidRPr="00895C52">
        <w:rPr>
          <w:rFonts w:ascii="Times New Roman" w:hAnsi="Times New Roman" w:cs="Times New Roman"/>
        </w:rPr>
        <w:t xml:space="preserve">EME </w:t>
      </w:r>
      <w:r w:rsidR="00E35578">
        <w:rPr>
          <w:rFonts w:ascii="Times New Roman" w:hAnsi="Times New Roman" w:cs="Times New Roman"/>
        </w:rPr>
        <w:t xml:space="preserve">Labelling </w:t>
      </w:r>
      <w:r w:rsidR="00CB6953" w:rsidRPr="00895C52">
        <w:rPr>
          <w:rFonts w:ascii="Times New Roman" w:hAnsi="Times New Roman" w:cs="Times New Roman"/>
        </w:rPr>
        <w:t>Notice</w:t>
      </w:r>
      <w:r>
        <w:rPr>
          <w:rFonts w:ascii="Times New Roman" w:hAnsi="Times New Roman" w:cs="Times New Roman"/>
        </w:rPr>
        <w:t xml:space="preserve">.  </w:t>
      </w:r>
    </w:p>
    <w:p w14:paraId="2C0B716A" w14:textId="7A9225B2" w:rsidR="00933A42" w:rsidRPr="00ED203B" w:rsidRDefault="00FB7631" w:rsidP="00FB7631">
      <w:pPr>
        <w:rPr>
          <w:rFonts w:ascii="Times New Roman" w:hAnsi="Times New Roman" w:cs="Times New Roman"/>
        </w:rPr>
      </w:pPr>
      <w:r w:rsidRPr="00ED203B">
        <w:rPr>
          <w:rFonts w:ascii="Times New Roman" w:hAnsi="Times New Roman" w:cs="Times New Roman"/>
        </w:rPr>
        <w:lastRenderedPageBreak/>
        <w:t xml:space="preserve">The </w:t>
      </w:r>
      <w:r w:rsidR="002C3E2D" w:rsidRPr="00ED203B">
        <w:rPr>
          <w:rFonts w:ascii="Times New Roman" w:hAnsi="Times New Roman" w:cs="Times New Roman"/>
        </w:rPr>
        <w:t>exemption in</w:t>
      </w:r>
      <w:r w:rsidRPr="00ED203B">
        <w:rPr>
          <w:rFonts w:ascii="Times New Roman" w:hAnsi="Times New Roman" w:cs="Times New Roman"/>
        </w:rPr>
        <w:t xml:space="preserve"> subsection </w:t>
      </w:r>
      <w:r w:rsidR="00ED203B" w:rsidRPr="00895C52">
        <w:rPr>
          <w:rFonts w:ascii="Times New Roman" w:hAnsi="Times New Roman" w:cs="Times New Roman"/>
        </w:rPr>
        <w:t>1</w:t>
      </w:r>
      <w:r w:rsidRPr="00ED203B">
        <w:rPr>
          <w:rFonts w:ascii="Times New Roman" w:hAnsi="Times New Roman" w:cs="Times New Roman"/>
        </w:rPr>
        <w:t xml:space="preserve">8(3) applies in relation to </w:t>
      </w:r>
      <w:r w:rsidR="00933A42" w:rsidRPr="00ED203B">
        <w:rPr>
          <w:rFonts w:ascii="Times New Roman" w:hAnsi="Times New Roman" w:cs="Times New Roman"/>
        </w:rPr>
        <w:t xml:space="preserve">devices manufactured or imported by </w:t>
      </w:r>
      <w:r w:rsidRPr="00ED203B">
        <w:rPr>
          <w:rFonts w:ascii="Times New Roman" w:hAnsi="Times New Roman" w:cs="Times New Roman"/>
        </w:rPr>
        <w:t xml:space="preserve">members of </w:t>
      </w:r>
      <w:r w:rsidR="00933A42" w:rsidRPr="00ED203B">
        <w:rPr>
          <w:rFonts w:ascii="Times New Roman" w:hAnsi="Times New Roman" w:cs="Times New Roman"/>
        </w:rPr>
        <w:t>FCAI</w:t>
      </w:r>
      <w:r w:rsidRPr="00ED203B">
        <w:rPr>
          <w:rFonts w:ascii="Times New Roman" w:hAnsi="Times New Roman" w:cs="Times New Roman"/>
        </w:rPr>
        <w:t>.  It will apply in circumstances where a device</w:t>
      </w:r>
      <w:r w:rsidR="00933A42" w:rsidRPr="00ED203B">
        <w:rPr>
          <w:rFonts w:ascii="Times New Roman" w:hAnsi="Times New Roman" w:cs="Times New Roman"/>
        </w:rPr>
        <w:t>:</w:t>
      </w:r>
    </w:p>
    <w:p w14:paraId="32018519" w14:textId="0E2A714C" w:rsidR="00933A42" w:rsidRPr="00ED203B" w:rsidRDefault="00FB7631" w:rsidP="00895C52">
      <w:pPr>
        <w:pStyle w:val="ListParagraph"/>
        <w:numPr>
          <w:ilvl w:val="0"/>
          <w:numId w:val="1"/>
        </w:numPr>
        <w:rPr>
          <w:rFonts w:ascii="Times New Roman" w:hAnsi="Times New Roman" w:cs="Times New Roman"/>
        </w:rPr>
      </w:pPr>
      <w:r w:rsidRPr="00895C52">
        <w:rPr>
          <w:rFonts w:ascii="Times New Roman" w:hAnsi="Times New Roman" w:cs="Times New Roman"/>
        </w:rPr>
        <w:t>is either manufactured as part of a vehicle or installed after manufacture in a vehicle</w:t>
      </w:r>
      <w:r w:rsidR="00933A42" w:rsidRPr="00ED203B">
        <w:rPr>
          <w:rFonts w:ascii="Times New Roman" w:hAnsi="Times New Roman" w:cs="Times New Roman"/>
        </w:rPr>
        <w:t>; or</w:t>
      </w:r>
    </w:p>
    <w:p w14:paraId="5F8434ED" w14:textId="6ED54D07" w:rsidR="0042222D" w:rsidRPr="00ED203B" w:rsidRDefault="00FB7631" w:rsidP="00895C52">
      <w:pPr>
        <w:pStyle w:val="ListParagraph"/>
        <w:numPr>
          <w:ilvl w:val="0"/>
          <w:numId w:val="1"/>
        </w:numPr>
        <w:rPr>
          <w:rFonts w:ascii="Times New Roman" w:hAnsi="Times New Roman" w:cs="Times New Roman"/>
        </w:rPr>
      </w:pPr>
      <w:r w:rsidRPr="00895C52">
        <w:rPr>
          <w:rFonts w:ascii="Times New Roman" w:hAnsi="Times New Roman" w:cs="Times New Roman"/>
        </w:rPr>
        <w:t>it i</w:t>
      </w:r>
      <w:r w:rsidR="009D09D4">
        <w:rPr>
          <w:rFonts w:ascii="Times New Roman" w:hAnsi="Times New Roman" w:cs="Times New Roman"/>
        </w:rPr>
        <w:t>s imported as part of a vehicle;</w:t>
      </w:r>
      <w:r w:rsidRPr="00895C52">
        <w:rPr>
          <w:rFonts w:ascii="Times New Roman" w:hAnsi="Times New Roman" w:cs="Times New Roman"/>
        </w:rPr>
        <w:t xml:space="preserve"> </w:t>
      </w:r>
    </w:p>
    <w:p w14:paraId="5FA8634F" w14:textId="4778889A" w:rsidR="00FB7631" w:rsidRPr="00895C52" w:rsidRDefault="00FB7631">
      <w:pPr>
        <w:rPr>
          <w:rFonts w:ascii="Times New Roman" w:hAnsi="Times New Roman" w:cs="Times New Roman"/>
        </w:rPr>
      </w:pPr>
      <w:proofErr w:type="gramStart"/>
      <w:r w:rsidRPr="00895C52">
        <w:rPr>
          <w:rFonts w:ascii="Times New Roman" w:hAnsi="Times New Roman" w:cs="Times New Roman"/>
        </w:rPr>
        <w:t>and</w:t>
      </w:r>
      <w:proofErr w:type="gramEnd"/>
      <w:r w:rsidRPr="00895C52">
        <w:rPr>
          <w:rFonts w:ascii="Times New Roman" w:hAnsi="Times New Roman" w:cs="Times New Roman"/>
        </w:rPr>
        <w:t xml:space="preserve"> </w:t>
      </w:r>
      <w:r w:rsidR="0042222D" w:rsidRPr="00ED203B">
        <w:rPr>
          <w:rFonts w:ascii="Times New Roman" w:hAnsi="Times New Roman" w:cs="Times New Roman"/>
        </w:rPr>
        <w:t xml:space="preserve">the device is an integral part of the motor vehicle and </w:t>
      </w:r>
      <w:r w:rsidRPr="00895C52">
        <w:rPr>
          <w:rFonts w:ascii="Times New Roman" w:hAnsi="Times New Roman" w:cs="Times New Roman"/>
        </w:rPr>
        <w:t>the device complies with each applicable standard.</w:t>
      </w:r>
    </w:p>
    <w:p w14:paraId="0CC29E41" w14:textId="0EDF6269" w:rsidR="00FB7631" w:rsidRDefault="00FB7631" w:rsidP="00FB7631">
      <w:pPr>
        <w:rPr>
          <w:rFonts w:ascii="Times New Roman" w:hAnsi="Times New Roman" w:cs="Times New Roman"/>
        </w:rPr>
      </w:pPr>
      <w:r>
        <w:rPr>
          <w:rFonts w:ascii="Times New Roman" w:hAnsi="Times New Roman" w:cs="Times New Roman"/>
        </w:rPr>
        <w:t xml:space="preserve">The </w:t>
      </w:r>
      <w:r w:rsidR="002C3E2D">
        <w:rPr>
          <w:rFonts w:ascii="Times New Roman" w:hAnsi="Times New Roman" w:cs="Times New Roman"/>
        </w:rPr>
        <w:t>exemption</w:t>
      </w:r>
      <w:r w:rsidR="005C6E9B">
        <w:rPr>
          <w:rFonts w:ascii="Times New Roman" w:hAnsi="Times New Roman" w:cs="Times New Roman"/>
        </w:rPr>
        <w:t>s</w:t>
      </w:r>
      <w:r w:rsidR="002C3E2D">
        <w:rPr>
          <w:rFonts w:ascii="Times New Roman" w:hAnsi="Times New Roman" w:cs="Times New Roman"/>
        </w:rPr>
        <w:t xml:space="preserve"> in </w:t>
      </w:r>
      <w:r>
        <w:rPr>
          <w:rFonts w:ascii="Times New Roman" w:hAnsi="Times New Roman" w:cs="Times New Roman"/>
        </w:rPr>
        <w:t xml:space="preserve">subsections </w:t>
      </w:r>
      <w:r w:rsidR="00ED203B">
        <w:rPr>
          <w:rFonts w:ascii="Times New Roman" w:hAnsi="Times New Roman" w:cs="Times New Roman"/>
        </w:rPr>
        <w:t>1</w:t>
      </w:r>
      <w:r>
        <w:rPr>
          <w:rFonts w:ascii="Times New Roman" w:hAnsi="Times New Roman" w:cs="Times New Roman"/>
        </w:rPr>
        <w:t xml:space="preserve">8(4) and (6) apply in circumstances where a device is </w:t>
      </w:r>
      <w:r w:rsidRPr="00C67A46">
        <w:rPr>
          <w:rFonts w:ascii="Times New Roman" w:hAnsi="Times New Roman" w:cs="Times New Roman"/>
        </w:rPr>
        <w:t>not</w:t>
      </w:r>
      <w:r>
        <w:rPr>
          <w:rFonts w:ascii="Times New Roman" w:hAnsi="Times New Roman" w:cs="Times New Roman"/>
        </w:rPr>
        <w:t xml:space="preserve"> part of or installed </w:t>
      </w:r>
      <w:r w:rsidRPr="00C67A46">
        <w:rPr>
          <w:rFonts w:ascii="Times New Roman" w:hAnsi="Times New Roman" w:cs="Times New Roman"/>
        </w:rPr>
        <w:t>in</w:t>
      </w:r>
      <w:r>
        <w:rPr>
          <w:rFonts w:ascii="Times New Roman" w:hAnsi="Times New Roman" w:cs="Times New Roman"/>
        </w:rPr>
        <w:t xml:space="preserve"> a motor vehicle or vehicle but the device can only be operated if it is installed in a motor vehicle </w:t>
      </w:r>
      <w:r w:rsidR="0042222D">
        <w:rPr>
          <w:rFonts w:ascii="Times New Roman" w:hAnsi="Times New Roman" w:cs="Times New Roman"/>
        </w:rPr>
        <w:t xml:space="preserve">or vehicle </w:t>
      </w:r>
      <w:r>
        <w:rPr>
          <w:rFonts w:ascii="Times New Roman" w:hAnsi="Times New Roman" w:cs="Times New Roman"/>
        </w:rPr>
        <w:t xml:space="preserve">sometime after it is imported or manufactured, and it complies with each applicable standard.  </w:t>
      </w:r>
      <w:r w:rsidR="004E6A38">
        <w:rPr>
          <w:rFonts w:ascii="Times New Roman" w:hAnsi="Times New Roman" w:cs="Times New Roman"/>
        </w:rPr>
        <w:t xml:space="preserve">For example, a device that would fall within subsection 18(4) and 18(6) is a Bluetooth device. </w:t>
      </w:r>
      <w:r>
        <w:rPr>
          <w:rFonts w:ascii="Times New Roman" w:hAnsi="Times New Roman" w:cs="Times New Roman"/>
        </w:rPr>
        <w:t xml:space="preserve">Subsection (4) applies to devices manufactured or imported by a member of </w:t>
      </w:r>
      <w:r w:rsidR="000B2150">
        <w:rPr>
          <w:rFonts w:ascii="Times New Roman" w:hAnsi="Times New Roman" w:cs="Times New Roman"/>
        </w:rPr>
        <w:t xml:space="preserve">the </w:t>
      </w:r>
      <w:r>
        <w:rPr>
          <w:rFonts w:ascii="Times New Roman" w:hAnsi="Times New Roman" w:cs="Times New Roman"/>
        </w:rPr>
        <w:t>FCAI.  Subsection (6) applies to devices manufactured or imported by a member of either CMEIG or TMA.</w:t>
      </w:r>
    </w:p>
    <w:p w14:paraId="3CFD9F05" w14:textId="630A34BA" w:rsidR="00933A42" w:rsidRDefault="0042222D" w:rsidP="00933A42">
      <w:pPr>
        <w:rPr>
          <w:rFonts w:ascii="Times New Roman" w:hAnsi="Times New Roman" w:cs="Times New Roman"/>
        </w:rPr>
      </w:pPr>
      <w:r>
        <w:rPr>
          <w:rFonts w:ascii="Times New Roman" w:hAnsi="Times New Roman" w:cs="Times New Roman"/>
        </w:rPr>
        <w:t xml:space="preserve">The </w:t>
      </w:r>
      <w:r w:rsidR="002C3E2D">
        <w:rPr>
          <w:rFonts w:ascii="Times New Roman" w:hAnsi="Times New Roman" w:cs="Times New Roman"/>
        </w:rPr>
        <w:t xml:space="preserve">exemption in </w:t>
      </w:r>
      <w:r>
        <w:rPr>
          <w:rFonts w:ascii="Times New Roman" w:hAnsi="Times New Roman" w:cs="Times New Roman"/>
        </w:rPr>
        <w:t>subsection</w:t>
      </w:r>
      <w:r w:rsidR="000B2150">
        <w:rPr>
          <w:rFonts w:ascii="Times New Roman" w:hAnsi="Times New Roman" w:cs="Times New Roman"/>
        </w:rPr>
        <w:t xml:space="preserve"> </w:t>
      </w:r>
      <w:r w:rsidR="00ED203B">
        <w:rPr>
          <w:rFonts w:ascii="Times New Roman" w:hAnsi="Times New Roman" w:cs="Times New Roman"/>
        </w:rPr>
        <w:t>1</w:t>
      </w:r>
      <w:r w:rsidR="000B2150">
        <w:rPr>
          <w:rFonts w:ascii="Times New Roman" w:hAnsi="Times New Roman" w:cs="Times New Roman"/>
        </w:rPr>
        <w:t>8</w:t>
      </w:r>
      <w:r w:rsidR="00933A42">
        <w:rPr>
          <w:rFonts w:ascii="Times New Roman" w:hAnsi="Times New Roman" w:cs="Times New Roman"/>
        </w:rPr>
        <w:t xml:space="preserve">(5) applies in relation to device manufactured or imported by </w:t>
      </w:r>
      <w:r w:rsidR="000B2150">
        <w:rPr>
          <w:rFonts w:ascii="Times New Roman" w:hAnsi="Times New Roman" w:cs="Times New Roman"/>
        </w:rPr>
        <w:t xml:space="preserve">members of </w:t>
      </w:r>
      <w:r w:rsidR="00933A42">
        <w:rPr>
          <w:rFonts w:ascii="Times New Roman" w:hAnsi="Times New Roman" w:cs="Times New Roman"/>
        </w:rPr>
        <w:t xml:space="preserve">CMEIG </w:t>
      </w:r>
      <w:r w:rsidR="000B2150">
        <w:rPr>
          <w:rFonts w:ascii="Times New Roman" w:hAnsi="Times New Roman" w:cs="Times New Roman"/>
        </w:rPr>
        <w:t xml:space="preserve">or </w:t>
      </w:r>
      <w:r w:rsidR="00933A42">
        <w:rPr>
          <w:rFonts w:ascii="Times New Roman" w:hAnsi="Times New Roman" w:cs="Times New Roman"/>
        </w:rPr>
        <w:t>TMA.  It will apply in circumstances where a device is either manufactured as part of a vehicle</w:t>
      </w:r>
      <w:r w:rsidR="000B2150">
        <w:rPr>
          <w:rFonts w:ascii="Times New Roman" w:hAnsi="Times New Roman" w:cs="Times New Roman"/>
        </w:rPr>
        <w:t>,</w:t>
      </w:r>
      <w:r w:rsidR="00933A42">
        <w:rPr>
          <w:rFonts w:ascii="Times New Roman" w:hAnsi="Times New Roman" w:cs="Times New Roman"/>
        </w:rPr>
        <w:t xml:space="preserve"> or imported as part of a vehicle, and the device complies with each applicable standard.</w:t>
      </w:r>
    </w:p>
    <w:p w14:paraId="1403F3B3" w14:textId="427D18FE" w:rsidR="004F0E00" w:rsidRDefault="00244F03" w:rsidP="00957AB6">
      <w:pPr>
        <w:rPr>
          <w:rFonts w:ascii="Times New Roman" w:hAnsi="Times New Roman" w:cs="Times New Roman"/>
          <w:b/>
        </w:rPr>
      </w:pPr>
      <w:r>
        <w:rPr>
          <w:rFonts w:ascii="Times New Roman" w:hAnsi="Times New Roman" w:cs="Times New Roman"/>
        </w:rPr>
        <w:t>Proposed new subsection (</w:t>
      </w:r>
      <w:r w:rsidR="00595F8C">
        <w:rPr>
          <w:rFonts w:ascii="Times New Roman" w:hAnsi="Times New Roman" w:cs="Times New Roman"/>
        </w:rPr>
        <w:t>7</w:t>
      </w:r>
      <w:r>
        <w:rPr>
          <w:rFonts w:ascii="Times New Roman" w:hAnsi="Times New Roman" w:cs="Times New Roman"/>
        </w:rPr>
        <w:t xml:space="preserve">) provides that the exemptions only apply </w:t>
      </w:r>
      <w:r w:rsidR="00295523">
        <w:rPr>
          <w:rFonts w:ascii="Times New Roman" w:hAnsi="Times New Roman" w:cs="Times New Roman"/>
        </w:rPr>
        <w:t xml:space="preserve">if </w:t>
      </w:r>
      <w:r>
        <w:rPr>
          <w:rFonts w:ascii="Times New Roman" w:hAnsi="Times New Roman" w:cs="Times New Roman"/>
        </w:rPr>
        <w:t xml:space="preserve">the supplier complies with subsection 11(1A), subsection 12(1A) and Part 4 in relation to the device.  </w:t>
      </w:r>
    </w:p>
    <w:p w14:paraId="63E90174" w14:textId="67DD0EF3" w:rsidR="00957AB6" w:rsidRDefault="00957AB6" w:rsidP="00957AB6">
      <w:pPr>
        <w:rPr>
          <w:rFonts w:ascii="Times New Roman" w:hAnsi="Times New Roman" w:cs="Times New Roman"/>
          <w:b/>
        </w:rPr>
      </w:pPr>
      <w:r>
        <w:rPr>
          <w:rFonts w:ascii="Times New Roman" w:hAnsi="Times New Roman" w:cs="Times New Roman"/>
          <w:b/>
        </w:rPr>
        <w:t>Item 9</w:t>
      </w:r>
      <w:r>
        <w:rPr>
          <w:rFonts w:ascii="Times New Roman" w:hAnsi="Times New Roman" w:cs="Times New Roman"/>
          <w:b/>
        </w:rPr>
        <w:tab/>
      </w:r>
      <w:r>
        <w:rPr>
          <w:rFonts w:ascii="Times New Roman" w:hAnsi="Times New Roman" w:cs="Times New Roman"/>
          <w:b/>
        </w:rPr>
        <w:tab/>
        <w:t xml:space="preserve">Division 4.1 (heading) </w:t>
      </w:r>
    </w:p>
    <w:p w14:paraId="7FEF85F4" w14:textId="5A0EE688" w:rsidR="009560C2" w:rsidRDefault="00957AB6" w:rsidP="00957AB6">
      <w:pPr>
        <w:rPr>
          <w:rFonts w:ascii="Times New Roman" w:hAnsi="Times New Roman" w:cs="Times New Roman"/>
        </w:rPr>
      </w:pPr>
      <w:r>
        <w:rPr>
          <w:rFonts w:ascii="Times New Roman" w:hAnsi="Times New Roman" w:cs="Times New Roman"/>
        </w:rPr>
        <w:t xml:space="preserve">This item </w:t>
      </w:r>
      <w:r w:rsidR="009560C2">
        <w:rPr>
          <w:rFonts w:ascii="Times New Roman" w:hAnsi="Times New Roman" w:cs="Times New Roman"/>
        </w:rPr>
        <w:t xml:space="preserve">repeals the heading and substitutes it with </w:t>
      </w:r>
      <w:r w:rsidR="00295523">
        <w:rPr>
          <w:rFonts w:ascii="Times New Roman" w:hAnsi="Times New Roman" w:cs="Times New Roman"/>
        </w:rPr>
        <w:t xml:space="preserve">a new heading: </w:t>
      </w:r>
      <w:r w:rsidR="009560C2">
        <w:rPr>
          <w:rFonts w:ascii="Times New Roman" w:hAnsi="Times New Roman" w:cs="Times New Roman"/>
        </w:rPr>
        <w:t xml:space="preserve">Division 4.1 – Application. </w:t>
      </w:r>
    </w:p>
    <w:p w14:paraId="326B65F4" w14:textId="77777777" w:rsidR="009560C2" w:rsidRDefault="009560C2" w:rsidP="00957AB6">
      <w:pPr>
        <w:rPr>
          <w:rFonts w:ascii="Times New Roman" w:hAnsi="Times New Roman" w:cs="Times New Roman"/>
          <w:b/>
        </w:rPr>
      </w:pPr>
      <w:r w:rsidRPr="009560C2">
        <w:rPr>
          <w:rFonts w:ascii="Times New Roman" w:hAnsi="Times New Roman" w:cs="Times New Roman"/>
          <w:b/>
        </w:rPr>
        <w:t xml:space="preserve">Item 10 </w:t>
      </w:r>
      <w:r w:rsidRPr="009560C2">
        <w:rPr>
          <w:rFonts w:ascii="Times New Roman" w:hAnsi="Times New Roman" w:cs="Times New Roman"/>
          <w:b/>
        </w:rPr>
        <w:tab/>
        <w:t xml:space="preserve">Before section 20 </w:t>
      </w:r>
    </w:p>
    <w:p w14:paraId="6E1B6081" w14:textId="1659B642" w:rsidR="00DD5786" w:rsidRDefault="008F060E" w:rsidP="00957AB6">
      <w:pPr>
        <w:rPr>
          <w:rFonts w:ascii="Times New Roman" w:hAnsi="Times New Roman" w:cs="Times New Roman"/>
        </w:rPr>
      </w:pPr>
      <w:r w:rsidRPr="008F060E">
        <w:rPr>
          <w:rFonts w:ascii="Times New Roman" w:hAnsi="Times New Roman" w:cs="Times New Roman"/>
        </w:rPr>
        <w:t>This item ins</w:t>
      </w:r>
      <w:r>
        <w:rPr>
          <w:rFonts w:ascii="Times New Roman" w:hAnsi="Times New Roman" w:cs="Times New Roman"/>
        </w:rPr>
        <w:t xml:space="preserve">erts a new section 19E </w:t>
      </w:r>
      <w:r w:rsidR="00244F03">
        <w:rPr>
          <w:rFonts w:ascii="Times New Roman" w:hAnsi="Times New Roman" w:cs="Times New Roman"/>
        </w:rPr>
        <w:t xml:space="preserve">to </w:t>
      </w:r>
      <w:r w:rsidR="000B2150">
        <w:rPr>
          <w:rFonts w:ascii="Times New Roman" w:hAnsi="Times New Roman" w:cs="Times New Roman"/>
        </w:rPr>
        <w:t xml:space="preserve">provide </w:t>
      </w:r>
      <w:r w:rsidR="00244F03">
        <w:rPr>
          <w:rFonts w:ascii="Times New Roman" w:hAnsi="Times New Roman" w:cs="Times New Roman"/>
        </w:rPr>
        <w:t xml:space="preserve">that Part 4 applies </w:t>
      </w:r>
      <w:r>
        <w:rPr>
          <w:rFonts w:ascii="Times New Roman" w:hAnsi="Times New Roman" w:cs="Times New Roman"/>
        </w:rPr>
        <w:t>to</w:t>
      </w:r>
      <w:r w:rsidR="00DD5786">
        <w:rPr>
          <w:rFonts w:ascii="Times New Roman" w:hAnsi="Times New Roman" w:cs="Times New Roman"/>
        </w:rPr>
        <w:t>:</w:t>
      </w:r>
    </w:p>
    <w:p w14:paraId="6631AFF3" w14:textId="19959F0F" w:rsidR="00DD5786" w:rsidRDefault="008F060E" w:rsidP="005A2DF9">
      <w:pPr>
        <w:pStyle w:val="ListParagraph"/>
        <w:numPr>
          <w:ilvl w:val="0"/>
          <w:numId w:val="10"/>
        </w:numPr>
        <w:rPr>
          <w:rFonts w:ascii="Times New Roman" w:hAnsi="Times New Roman" w:cs="Times New Roman"/>
        </w:rPr>
      </w:pPr>
      <w:r w:rsidRPr="005A2DF9">
        <w:rPr>
          <w:rFonts w:ascii="Times New Roman" w:hAnsi="Times New Roman" w:cs="Times New Roman"/>
        </w:rPr>
        <w:t xml:space="preserve">a </w:t>
      </w:r>
      <w:r w:rsidR="00DD5786">
        <w:rPr>
          <w:rFonts w:ascii="Times New Roman" w:hAnsi="Times New Roman" w:cs="Times New Roman"/>
        </w:rPr>
        <w:t xml:space="preserve">device, if a </w:t>
      </w:r>
      <w:r w:rsidRPr="005A2DF9">
        <w:rPr>
          <w:rFonts w:ascii="Times New Roman" w:hAnsi="Times New Roman" w:cs="Times New Roman"/>
        </w:rPr>
        <w:t>supplier of the device applies a label to the device as a compliance label</w:t>
      </w:r>
      <w:r w:rsidR="00DD5786">
        <w:rPr>
          <w:rFonts w:ascii="Times New Roman" w:hAnsi="Times New Roman" w:cs="Times New Roman"/>
        </w:rPr>
        <w:t>;</w:t>
      </w:r>
      <w:r w:rsidRPr="005A2DF9">
        <w:rPr>
          <w:rFonts w:ascii="Times New Roman" w:hAnsi="Times New Roman" w:cs="Times New Roman"/>
        </w:rPr>
        <w:t xml:space="preserve"> </w:t>
      </w:r>
      <w:r w:rsidR="00244F03" w:rsidRPr="005A2DF9">
        <w:rPr>
          <w:rFonts w:ascii="Times New Roman" w:hAnsi="Times New Roman" w:cs="Times New Roman"/>
        </w:rPr>
        <w:t>and</w:t>
      </w:r>
    </w:p>
    <w:p w14:paraId="1B3D45D6" w14:textId="400A1F25" w:rsidR="008F060E" w:rsidRDefault="00DD5786" w:rsidP="005A2DF9">
      <w:pPr>
        <w:pStyle w:val="ListParagraph"/>
        <w:numPr>
          <w:ilvl w:val="0"/>
          <w:numId w:val="10"/>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00244F03" w:rsidRPr="005A2DF9">
        <w:rPr>
          <w:rFonts w:ascii="Times New Roman" w:hAnsi="Times New Roman" w:cs="Times New Roman"/>
        </w:rPr>
        <w:t xml:space="preserve">device </w:t>
      </w:r>
      <w:r w:rsidR="008F060E" w:rsidRPr="005A2DF9">
        <w:rPr>
          <w:rFonts w:ascii="Times New Roman" w:hAnsi="Times New Roman" w:cs="Times New Roman"/>
        </w:rPr>
        <w:t>for the purposes of subsection 18(3), (4)</w:t>
      </w:r>
      <w:r w:rsidR="00AC533C" w:rsidRPr="005A2DF9">
        <w:rPr>
          <w:rFonts w:ascii="Times New Roman" w:hAnsi="Times New Roman" w:cs="Times New Roman"/>
        </w:rPr>
        <w:t xml:space="preserve">, </w:t>
      </w:r>
      <w:r w:rsidR="008F060E" w:rsidRPr="005A2DF9">
        <w:rPr>
          <w:rFonts w:ascii="Times New Roman" w:hAnsi="Times New Roman" w:cs="Times New Roman"/>
        </w:rPr>
        <w:t>(5)</w:t>
      </w:r>
      <w:r w:rsidR="00AC533C" w:rsidRPr="005A2DF9">
        <w:rPr>
          <w:rFonts w:ascii="Times New Roman" w:hAnsi="Times New Roman" w:cs="Times New Roman"/>
        </w:rPr>
        <w:t xml:space="preserve"> or (6)</w:t>
      </w:r>
      <w:r w:rsidR="008F060E" w:rsidRPr="005A2DF9">
        <w:rPr>
          <w:rFonts w:ascii="Times New Roman" w:hAnsi="Times New Roman" w:cs="Times New Roman"/>
        </w:rPr>
        <w:t xml:space="preserve">. </w:t>
      </w:r>
    </w:p>
    <w:p w14:paraId="377BBE79" w14:textId="3161284E" w:rsidR="00DD5786" w:rsidRPr="005A2DF9" w:rsidRDefault="00B7325A">
      <w:pPr>
        <w:rPr>
          <w:rFonts w:ascii="Times New Roman" w:hAnsi="Times New Roman" w:cs="Times New Roman"/>
        </w:rPr>
      </w:pPr>
      <w:r>
        <w:rPr>
          <w:rFonts w:ascii="Times New Roman" w:hAnsi="Times New Roman" w:cs="Times New Roman"/>
        </w:rPr>
        <w:t xml:space="preserve">This amendment ensures </w:t>
      </w:r>
      <w:r w:rsidR="00DD5786">
        <w:rPr>
          <w:rFonts w:ascii="Times New Roman" w:hAnsi="Times New Roman" w:cs="Times New Roman"/>
        </w:rPr>
        <w:t xml:space="preserve">that a supplier will be required to comply with Part 4 even if the supplier does not apply a compliance label to the device due to the exemptions </w:t>
      </w:r>
      <w:r w:rsidR="008D2ED2">
        <w:rPr>
          <w:rFonts w:ascii="Times New Roman" w:hAnsi="Times New Roman" w:cs="Times New Roman"/>
        </w:rPr>
        <w:t>in subsection</w:t>
      </w:r>
      <w:r w:rsidR="00DD5786">
        <w:rPr>
          <w:rFonts w:ascii="Times New Roman" w:hAnsi="Times New Roman" w:cs="Times New Roman"/>
        </w:rPr>
        <w:t xml:space="preserve"> 18(3), (4), (5) or (6).</w:t>
      </w:r>
    </w:p>
    <w:p w14:paraId="53C5A896" w14:textId="3FA71D9F" w:rsidR="00244F03" w:rsidRPr="008F060E" w:rsidRDefault="00244F03" w:rsidP="00957AB6">
      <w:pPr>
        <w:rPr>
          <w:rFonts w:ascii="Times New Roman" w:hAnsi="Times New Roman" w:cs="Times New Roman"/>
        </w:rPr>
      </w:pPr>
      <w:r>
        <w:rPr>
          <w:rFonts w:ascii="Times New Roman" w:hAnsi="Times New Roman" w:cs="Times New Roman"/>
        </w:rPr>
        <w:t>This item also inserts a new heading</w:t>
      </w:r>
      <w:r w:rsidR="00295523">
        <w:rPr>
          <w:rFonts w:ascii="Times New Roman" w:hAnsi="Times New Roman" w:cs="Times New Roman"/>
        </w:rPr>
        <w:t>:</w:t>
      </w:r>
      <w:r>
        <w:rPr>
          <w:rFonts w:ascii="Times New Roman" w:hAnsi="Times New Roman" w:cs="Times New Roman"/>
        </w:rPr>
        <w:t xml:space="preserve"> Division 4.1A – Keeping of records.  </w:t>
      </w:r>
    </w:p>
    <w:p w14:paraId="4A050FF9" w14:textId="47EEDE8C" w:rsidR="007C48DB" w:rsidRDefault="00E5030C" w:rsidP="00957AB6">
      <w:pPr>
        <w:rPr>
          <w:rFonts w:ascii="Times New Roman" w:hAnsi="Times New Roman" w:cs="Times New Roman"/>
        </w:rPr>
      </w:pPr>
      <w:r>
        <w:rPr>
          <w:rFonts w:ascii="Times New Roman" w:hAnsi="Times New Roman" w:cs="Times New Roman"/>
          <w:b/>
        </w:rPr>
        <w:t xml:space="preserve">Item 11 </w:t>
      </w:r>
      <w:r>
        <w:rPr>
          <w:rFonts w:ascii="Times New Roman" w:hAnsi="Times New Roman" w:cs="Times New Roman"/>
          <w:b/>
        </w:rPr>
        <w:tab/>
        <w:t xml:space="preserve">Subsection 21(1) </w:t>
      </w:r>
      <w:r w:rsidR="007C48DB" w:rsidRPr="007C48DB">
        <w:rPr>
          <w:rFonts w:ascii="Times New Roman" w:hAnsi="Times New Roman" w:cs="Times New Roman"/>
        </w:rPr>
        <w:t xml:space="preserve"> </w:t>
      </w:r>
    </w:p>
    <w:p w14:paraId="76458415" w14:textId="3B10D223" w:rsidR="003858A5" w:rsidRPr="003858A5" w:rsidRDefault="003858A5" w:rsidP="00957AB6">
      <w:pPr>
        <w:rPr>
          <w:rFonts w:ascii="Times New Roman" w:hAnsi="Times New Roman" w:cs="Times New Roman"/>
        </w:rPr>
      </w:pPr>
      <w:r w:rsidRPr="003858A5">
        <w:rPr>
          <w:rFonts w:ascii="Times New Roman" w:hAnsi="Times New Roman" w:cs="Times New Roman"/>
        </w:rPr>
        <w:t xml:space="preserve">This </w:t>
      </w:r>
      <w:r>
        <w:rPr>
          <w:rFonts w:ascii="Times New Roman" w:hAnsi="Times New Roman" w:cs="Times New Roman"/>
        </w:rPr>
        <w:t xml:space="preserve">item </w:t>
      </w:r>
      <w:r w:rsidR="00244F03">
        <w:rPr>
          <w:rFonts w:ascii="Times New Roman" w:hAnsi="Times New Roman" w:cs="Times New Roman"/>
        </w:rPr>
        <w:t>makes a consequential change following the insertion of new section 19E</w:t>
      </w:r>
      <w:r>
        <w:rPr>
          <w:rFonts w:ascii="Times New Roman" w:hAnsi="Times New Roman" w:cs="Times New Roman"/>
        </w:rPr>
        <w:t xml:space="preserve">. </w:t>
      </w:r>
    </w:p>
    <w:p w14:paraId="6EF251F6" w14:textId="5C911C11" w:rsidR="00E5030C" w:rsidRDefault="00E5030C" w:rsidP="005A2DF9">
      <w:pPr>
        <w:keepNext/>
        <w:rPr>
          <w:rFonts w:ascii="Times New Roman" w:hAnsi="Times New Roman" w:cs="Times New Roman"/>
          <w:b/>
        </w:rPr>
      </w:pPr>
      <w:r>
        <w:rPr>
          <w:rFonts w:ascii="Times New Roman" w:hAnsi="Times New Roman" w:cs="Times New Roman"/>
          <w:b/>
        </w:rPr>
        <w:t xml:space="preserve">Item 12 </w:t>
      </w:r>
      <w:r>
        <w:rPr>
          <w:rFonts w:ascii="Times New Roman" w:hAnsi="Times New Roman" w:cs="Times New Roman"/>
          <w:b/>
        </w:rPr>
        <w:tab/>
        <w:t xml:space="preserve">Section 23 </w:t>
      </w:r>
    </w:p>
    <w:p w14:paraId="62806F95" w14:textId="16DA2771" w:rsidR="003858A5" w:rsidRPr="003858A5" w:rsidRDefault="004F065D" w:rsidP="00957AB6">
      <w:pPr>
        <w:rPr>
          <w:rFonts w:ascii="Times New Roman" w:hAnsi="Times New Roman" w:cs="Times New Roman"/>
        </w:rPr>
      </w:pPr>
      <w:r w:rsidRPr="003858A5">
        <w:rPr>
          <w:rFonts w:ascii="Times New Roman" w:hAnsi="Times New Roman" w:cs="Times New Roman"/>
        </w:rPr>
        <w:t xml:space="preserve">This </w:t>
      </w:r>
      <w:r>
        <w:rPr>
          <w:rFonts w:ascii="Times New Roman" w:hAnsi="Times New Roman" w:cs="Times New Roman"/>
        </w:rPr>
        <w:t xml:space="preserve">item </w:t>
      </w:r>
      <w:r w:rsidR="00244F03">
        <w:rPr>
          <w:rFonts w:ascii="Times New Roman" w:hAnsi="Times New Roman" w:cs="Times New Roman"/>
        </w:rPr>
        <w:t>makes a consequential change following the insertion of new section 19E</w:t>
      </w:r>
      <w:r w:rsidR="003858A5">
        <w:rPr>
          <w:rFonts w:ascii="Times New Roman" w:hAnsi="Times New Roman" w:cs="Times New Roman"/>
        </w:rPr>
        <w:t xml:space="preserve">. </w:t>
      </w:r>
    </w:p>
    <w:p w14:paraId="53C378B8" w14:textId="45EEABCA" w:rsidR="00E5030C" w:rsidRDefault="00E5030C" w:rsidP="009F6E93">
      <w:pPr>
        <w:keepNext/>
        <w:rPr>
          <w:rFonts w:ascii="Times New Roman" w:hAnsi="Times New Roman" w:cs="Times New Roman"/>
          <w:b/>
        </w:rPr>
      </w:pPr>
      <w:r>
        <w:rPr>
          <w:rFonts w:ascii="Times New Roman" w:hAnsi="Times New Roman" w:cs="Times New Roman"/>
          <w:b/>
        </w:rPr>
        <w:t xml:space="preserve">Item 13 </w:t>
      </w:r>
      <w:r>
        <w:rPr>
          <w:rFonts w:ascii="Times New Roman" w:hAnsi="Times New Roman" w:cs="Times New Roman"/>
          <w:b/>
        </w:rPr>
        <w:tab/>
        <w:t xml:space="preserve">Subsection 24(1) </w:t>
      </w:r>
    </w:p>
    <w:p w14:paraId="06F5748D" w14:textId="3D570386" w:rsidR="003858A5" w:rsidRPr="004F065D" w:rsidRDefault="004F065D" w:rsidP="00957AB6">
      <w:pPr>
        <w:rPr>
          <w:rFonts w:ascii="Times New Roman" w:hAnsi="Times New Roman" w:cs="Times New Roman"/>
        </w:rPr>
      </w:pPr>
      <w:r w:rsidRPr="004F065D">
        <w:rPr>
          <w:rFonts w:ascii="Times New Roman" w:hAnsi="Times New Roman" w:cs="Times New Roman"/>
        </w:rPr>
        <w:t xml:space="preserve">This </w:t>
      </w:r>
      <w:r>
        <w:rPr>
          <w:rFonts w:ascii="Times New Roman" w:hAnsi="Times New Roman" w:cs="Times New Roman"/>
        </w:rPr>
        <w:t xml:space="preserve">item </w:t>
      </w:r>
      <w:r w:rsidR="00295523">
        <w:rPr>
          <w:rFonts w:ascii="Times New Roman" w:hAnsi="Times New Roman" w:cs="Times New Roman"/>
        </w:rPr>
        <w:t xml:space="preserve">replaces </w:t>
      </w:r>
      <w:r w:rsidR="003A0E63">
        <w:rPr>
          <w:rFonts w:ascii="Times New Roman" w:hAnsi="Times New Roman" w:cs="Times New Roman"/>
        </w:rPr>
        <w:t xml:space="preserve">the </w:t>
      </w:r>
      <w:r>
        <w:rPr>
          <w:rFonts w:ascii="Times New Roman" w:hAnsi="Times New Roman" w:cs="Times New Roman"/>
        </w:rPr>
        <w:t>subsection</w:t>
      </w:r>
      <w:r w:rsidR="00826731">
        <w:rPr>
          <w:rFonts w:ascii="Times New Roman" w:hAnsi="Times New Roman" w:cs="Times New Roman"/>
        </w:rPr>
        <w:t>.</w:t>
      </w:r>
      <w:r w:rsidR="000B2150">
        <w:rPr>
          <w:rFonts w:ascii="Times New Roman" w:hAnsi="Times New Roman" w:cs="Times New Roman"/>
        </w:rPr>
        <w:t xml:space="preserve">  The changed wording of the subsection</w:t>
      </w:r>
      <w:r w:rsidR="00826731">
        <w:rPr>
          <w:rFonts w:ascii="Times New Roman" w:hAnsi="Times New Roman" w:cs="Times New Roman"/>
        </w:rPr>
        <w:t xml:space="preserve"> </w:t>
      </w:r>
      <w:r w:rsidR="000B2150">
        <w:rPr>
          <w:rFonts w:ascii="Times New Roman" w:hAnsi="Times New Roman" w:cs="Times New Roman"/>
        </w:rPr>
        <w:t>is a consequential change following the insertion of new section 19E.</w:t>
      </w:r>
    </w:p>
    <w:p w14:paraId="38233E44" w14:textId="704148A2" w:rsidR="00957AB6" w:rsidRDefault="00E5030C" w:rsidP="00957AB6">
      <w:pPr>
        <w:rPr>
          <w:rFonts w:ascii="Times New Roman" w:hAnsi="Times New Roman" w:cs="Times New Roman"/>
          <w:b/>
        </w:rPr>
      </w:pPr>
      <w:r>
        <w:rPr>
          <w:rFonts w:ascii="Times New Roman" w:hAnsi="Times New Roman" w:cs="Times New Roman"/>
          <w:b/>
        </w:rPr>
        <w:t xml:space="preserve">Item 14 </w:t>
      </w:r>
      <w:r>
        <w:rPr>
          <w:rFonts w:ascii="Times New Roman" w:hAnsi="Times New Roman" w:cs="Times New Roman"/>
          <w:b/>
        </w:rPr>
        <w:tab/>
        <w:t xml:space="preserve">Subsection 25(1) </w:t>
      </w:r>
      <w:r w:rsidR="009560C2" w:rsidRPr="009560C2">
        <w:rPr>
          <w:rFonts w:ascii="Times New Roman" w:hAnsi="Times New Roman" w:cs="Times New Roman"/>
          <w:b/>
        </w:rPr>
        <w:t xml:space="preserve"> </w:t>
      </w:r>
    </w:p>
    <w:p w14:paraId="68288417" w14:textId="1D496739" w:rsidR="00826731" w:rsidRPr="009560C2" w:rsidRDefault="00826731" w:rsidP="00957AB6">
      <w:pPr>
        <w:rPr>
          <w:rFonts w:ascii="Times New Roman" w:hAnsi="Times New Roman" w:cs="Times New Roman"/>
          <w:b/>
        </w:rPr>
      </w:pPr>
      <w:r>
        <w:rPr>
          <w:rFonts w:ascii="Times New Roman" w:hAnsi="Times New Roman" w:cs="Times New Roman"/>
        </w:rPr>
        <w:t xml:space="preserve">This item </w:t>
      </w:r>
      <w:r w:rsidR="00244F03">
        <w:rPr>
          <w:rFonts w:ascii="Times New Roman" w:hAnsi="Times New Roman" w:cs="Times New Roman"/>
        </w:rPr>
        <w:t xml:space="preserve">makes a consequential change following the insertion of new section 19E.  </w:t>
      </w:r>
    </w:p>
    <w:p w14:paraId="458AF617" w14:textId="60EF80A0" w:rsidR="00025ACE" w:rsidRPr="00CB7C40" w:rsidRDefault="00025ACE" w:rsidP="009E15DC">
      <w:pPr>
        <w:jc w:val="right"/>
      </w:pPr>
    </w:p>
    <w:sectPr w:rsidR="00025ACE" w:rsidRPr="00CB7C40" w:rsidSect="00C67A46">
      <w:footerReference w:type="default" r:id="rId16"/>
      <w:pgSz w:w="11906" w:h="16838"/>
      <w:pgMar w:top="13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B8A8" w14:textId="77777777" w:rsidR="0093152E" w:rsidRDefault="0093152E" w:rsidP="00025ACE">
      <w:pPr>
        <w:spacing w:after="0" w:line="240" w:lineRule="auto"/>
      </w:pPr>
      <w:r>
        <w:separator/>
      </w:r>
    </w:p>
  </w:endnote>
  <w:endnote w:type="continuationSeparator" w:id="0">
    <w:p w14:paraId="2E6F04E2" w14:textId="77777777" w:rsidR="0093152E" w:rsidRDefault="0093152E"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605241"/>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0DF0A2C4" w14:textId="77777777" w:rsidR="0059444E" w:rsidRPr="0059444E" w:rsidRDefault="00AD3414" w:rsidP="0059444E">
        <w:pPr>
          <w:jc w:val="center"/>
          <w:rPr>
            <w:rFonts w:ascii="Times New Roman" w:hAnsi="Times New Roman" w:cs="Times New Roman"/>
            <w:i/>
          </w:rPr>
        </w:pPr>
        <w:r w:rsidRPr="00AD3414">
          <w:rPr>
            <w:rFonts w:ascii="Times New Roman" w:hAnsi="Times New Roman" w:cs="Times New Roman"/>
            <w:i/>
          </w:rPr>
          <w:t xml:space="preserve">Explanatory Statement to </w:t>
        </w:r>
        <w:r w:rsidRPr="0059444E">
          <w:rPr>
            <w:rFonts w:ascii="Times New Roman" w:hAnsi="Times New Roman" w:cs="Times New Roman"/>
            <w:i/>
          </w:rPr>
          <w:t>the</w:t>
        </w:r>
        <w:r w:rsidRPr="0059444E">
          <w:rPr>
            <w:rFonts w:ascii="Times New Roman" w:hAnsi="Times New Roman" w:cs="Times New Roman"/>
          </w:rPr>
          <w:t xml:space="preserve"> </w:t>
        </w:r>
        <w:r w:rsidR="0059444E" w:rsidRPr="0059444E">
          <w:rPr>
            <w:rFonts w:ascii="Times New Roman" w:hAnsi="Times New Roman" w:cs="Times New Roman"/>
            <w:i/>
          </w:rPr>
          <w:t>Radiocommunications (Compliance Labelling) Amendment Notice 2017 (No. 1)</w:t>
        </w: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F45D28">
          <w:rPr>
            <w:rFonts w:ascii="Times New Roman" w:hAnsi="Times New Roman" w:cs="Times New Roman"/>
            <w:i/>
            <w:noProof/>
          </w:rPr>
          <w:t>8</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7E389" w14:textId="77777777" w:rsidR="0093152E" w:rsidRDefault="0093152E" w:rsidP="00025ACE">
      <w:pPr>
        <w:spacing w:after="0" w:line="240" w:lineRule="auto"/>
      </w:pPr>
      <w:r>
        <w:separator/>
      </w:r>
    </w:p>
  </w:footnote>
  <w:footnote w:type="continuationSeparator" w:id="0">
    <w:p w14:paraId="1D7C5345" w14:textId="77777777" w:rsidR="0093152E" w:rsidRDefault="0093152E" w:rsidP="00025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731"/>
    <w:multiLevelType w:val="hybridMultilevel"/>
    <w:tmpl w:val="534E72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3F6EA8"/>
    <w:multiLevelType w:val="hybridMultilevel"/>
    <w:tmpl w:val="49DC14BA"/>
    <w:lvl w:ilvl="0" w:tplc="EE249FD8">
      <w:start w:val="3"/>
      <w:numFmt w:val="bullet"/>
      <w:lvlText w:val="-"/>
      <w:lvlJc w:val="left"/>
      <w:pPr>
        <w:ind w:left="900" w:hanging="360"/>
      </w:pPr>
      <w:rPr>
        <w:rFonts w:ascii="Arial" w:eastAsia="Times New Roman" w:hAnsi="Arial" w:cs="Arial" w:hint="default"/>
        <w:b w:val="0"/>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9">
    <w:nsid w:val="5E0072FF"/>
    <w:multiLevelType w:val="hybridMultilevel"/>
    <w:tmpl w:val="22544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1"/>
  </w:num>
  <w:num w:numId="7">
    <w:abstractNumId w:val="3"/>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124F9"/>
    <w:rsid w:val="00013079"/>
    <w:rsid w:val="00025ACE"/>
    <w:rsid w:val="00037F0E"/>
    <w:rsid w:val="000414FA"/>
    <w:rsid w:val="00061014"/>
    <w:rsid w:val="00070D91"/>
    <w:rsid w:val="000726C7"/>
    <w:rsid w:val="00074A8D"/>
    <w:rsid w:val="00082354"/>
    <w:rsid w:val="00095AB3"/>
    <w:rsid w:val="000A0A97"/>
    <w:rsid w:val="000A3A94"/>
    <w:rsid w:val="000B0BA7"/>
    <w:rsid w:val="000B2150"/>
    <w:rsid w:val="000B33B6"/>
    <w:rsid w:val="000B4B6C"/>
    <w:rsid w:val="000C1CBF"/>
    <w:rsid w:val="000C6436"/>
    <w:rsid w:val="000D4ECE"/>
    <w:rsid w:val="000E38C9"/>
    <w:rsid w:val="000F0AED"/>
    <w:rsid w:val="000F6255"/>
    <w:rsid w:val="00100904"/>
    <w:rsid w:val="001049A2"/>
    <w:rsid w:val="00112987"/>
    <w:rsid w:val="00117351"/>
    <w:rsid w:val="00121B9E"/>
    <w:rsid w:val="00122072"/>
    <w:rsid w:val="00134705"/>
    <w:rsid w:val="00143E31"/>
    <w:rsid w:val="00146A0C"/>
    <w:rsid w:val="00152476"/>
    <w:rsid w:val="00161C73"/>
    <w:rsid w:val="001640B7"/>
    <w:rsid w:val="0018390E"/>
    <w:rsid w:val="00185BDC"/>
    <w:rsid w:val="001B3DF0"/>
    <w:rsid w:val="001C4BF8"/>
    <w:rsid w:val="001C5421"/>
    <w:rsid w:val="001D5C25"/>
    <w:rsid w:val="00202DBB"/>
    <w:rsid w:val="002109B2"/>
    <w:rsid w:val="00212847"/>
    <w:rsid w:val="002148FC"/>
    <w:rsid w:val="00215740"/>
    <w:rsid w:val="00240280"/>
    <w:rsid w:val="00244F03"/>
    <w:rsid w:val="002508F7"/>
    <w:rsid w:val="002605AF"/>
    <w:rsid w:val="002936EC"/>
    <w:rsid w:val="00295523"/>
    <w:rsid w:val="002961D2"/>
    <w:rsid w:val="002B6699"/>
    <w:rsid w:val="002C2256"/>
    <w:rsid w:val="002C3E2D"/>
    <w:rsid w:val="002D151D"/>
    <w:rsid w:val="002E3B2A"/>
    <w:rsid w:val="002F36E0"/>
    <w:rsid w:val="003434D4"/>
    <w:rsid w:val="003569D3"/>
    <w:rsid w:val="00370620"/>
    <w:rsid w:val="0037387D"/>
    <w:rsid w:val="00375FA7"/>
    <w:rsid w:val="00377BA8"/>
    <w:rsid w:val="00380040"/>
    <w:rsid w:val="003858A5"/>
    <w:rsid w:val="00385EF1"/>
    <w:rsid w:val="003A0E63"/>
    <w:rsid w:val="003A3635"/>
    <w:rsid w:val="003A7407"/>
    <w:rsid w:val="003B3D92"/>
    <w:rsid w:val="003B73C7"/>
    <w:rsid w:val="003C2F82"/>
    <w:rsid w:val="003C44B4"/>
    <w:rsid w:val="003D74BE"/>
    <w:rsid w:val="003E7DFA"/>
    <w:rsid w:val="003F235E"/>
    <w:rsid w:val="00404175"/>
    <w:rsid w:val="0041003E"/>
    <w:rsid w:val="0042222D"/>
    <w:rsid w:val="004362E3"/>
    <w:rsid w:val="00440FFF"/>
    <w:rsid w:val="00450F48"/>
    <w:rsid w:val="0045114E"/>
    <w:rsid w:val="0045285A"/>
    <w:rsid w:val="0045489F"/>
    <w:rsid w:val="00463640"/>
    <w:rsid w:val="00474889"/>
    <w:rsid w:val="004821B7"/>
    <w:rsid w:val="004826DD"/>
    <w:rsid w:val="0048533E"/>
    <w:rsid w:val="00485818"/>
    <w:rsid w:val="004971D6"/>
    <w:rsid w:val="004A1064"/>
    <w:rsid w:val="004D2843"/>
    <w:rsid w:val="004D4A78"/>
    <w:rsid w:val="004D5079"/>
    <w:rsid w:val="004E6A38"/>
    <w:rsid w:val="004E790E"/>
    <w:rsid w:val="004F065D"/>
    <w:rsid w:val="004F0E00"/>
    <w:rsid w:val="005000D2"/>
    <w:rsid w:val="0050389F"/>
    <w:rsid w:val="00503F90"/>
    <w:rsid w:val="00505CB4"/>
    <w:rsid w:val="00506164"/>
    <w:rsid w:val="00517580"/>
    <w:rsid w:val="00517F80"/>
    <w:rsid w:val="0052687A"/>
    <w:rsid w:val="00556169"/>
    <w:rsid w:val="00567430"/>
    <w:rsid w:val="00570974"/>
    <w:rsid w:val="00585719"/>
    <w:rsid w:val="0059326F"/>
    <w:rsid w:val="0059444E"/>
    <w:rsid w:val="005958D6"/>
    <w:rsid w:val="00595F8C"/>
    <w:rsid w:val="005964CF"/>
    <w:rsid w:val="005A2240"/>
    <w:rsid w:val="005A2DF9"/>
    <w:rsid w:val="005A6B21"/>
    <w:rsid w:val="005C1C3D"/>
    <w:rsid w:val="005C2330"/>
    <w:rsid w:val="005C65EB"/>
    <w:rsid w:val="005C65FA"/>
    <w:rsid w:val="005C6E9B"/>
    <w:rsid w:val="005D113D"/>
    <w:rsid w:val="005D4D50"/>
    <w:rsid w:val="005F5BE6"/>
    <w:rsid w:val="00603B3F"/>
    <w:rsid w:val="00604E22"/>
    <w:rsid w:val="006128B5"/>
    <w:rsid w:val="00615A24"/>
    <w:rsid w:val="00641906"/>
    <w:rsid w:val="00641D35"/>
    <w:rsid w:val="0065275A"/>
    <w:rsid w:val="00655B58"/>
    <w:rsid w:val="00663AF2"/>
    <w:rsid w:val="00670BC6"/>
    <w:rsid w:val="00671216"/>
    <w:rsid w:val="00681986"/>
    <w:rsid w:val="00684580"/>
    <w:rsid w:val="00686F06"/>
    <w:rsid w:val="00687290"/>
    <w:rsid w:val="006940DB"/>
    <w:rsid w:val="00696659"/>
    <w:rsid w:val="006A0BDF"/>
    <w:rsid w:val="006A53BB"/>
    <w:rsid w:val="006C59D5"/>
    <w:rsid w:val="006C7278"/>
    <w:rsid w:val="006F32BF"/>
    <w:rsid w:val="006F50CC"/>
    <w:rsid w:val="00701FCE"/>
    <w:rsid w:val="00706F43"/>
    <w:rsid w:val="00744D1F"/>
    <w:rsid w:val="0074661C"/>
    <w:rsid w:val="00750397"/>
    <w:rsid w:val="00756CB6"/>
    <w:rsid w:val="0076485D"/>
    <w:rsid w:val="00766475"/>
    <w:rsid w:val="0077364D"/>
    <w:rsid w:val="00787ABB"/>
    <w:rsid w:val="00794C5F"/>
    <w:rsid w:val="007A0103"/>
    <w:rsid w:val="007A2277"/>
    <w:rsid w:val="007C48DB"/>
    <w:rsid w:val="00805358"/>
    <w:rsid w:val="008070A8"/>
    <w:rsid w:val="00810499"/>
    <w:rsid w:val="0081166D"/>
    <w:rsid w:val="0081203C"/>
    <w:rsid w:val="0082039E"/>
    <w:rsid w:val="00821F3F"/>
    <w:rsid w:val="00826731"/>
    <w:rsid w:val="00827B6B"/>
    <w:rsid w:val="00831AEC"/>
    <w:rsid w:val="008441CF"/>
    <w:rsid w:val="0084470A"/>
    <w:rsid w:val="00863953"/>
    <w:rsid w:val="0087707C"/>
    <w:rsid w:val="008959CE"/>
    <w:rsid w:val="00895C52"/>
    <w:rsid w:val="008A4524"/>
    <w:rsid w:val="008A57C3"/>
    <w:rsid w:val="008C584E"/>
    <w:rsid w:val="008D09E1"/>
    <w:rsid w:val="008D1669"/>
    <w:rsid w:val="008D2ED2"/>
    <w:rsid w:val="008E3483"/>
    <w:rsid w:val="008F060E"/>
    <w:rsid w:val="008F4C58"/>
    <w:rsid w:val="008F5CD9"/>
    <w:rsid w:val="00902707"/>
    <w:rsid w:val="0090572C"/>
    <w:rsid w:val="0091080B"/>
    <w:rsid w:val="00915FE7"/>
    <w:rsid w:val="00926833"/>
    <w:rsid w:val="0093152E"/>
    <w:rsid w:val="00933A42"/>
    <w:rsid w:val="009560C2"/>
    <w:rsid w:val="00956831"/>
    <w:rsid w:val="00957AB6"/>
    <w:rsid w:val="00960D0E"/>
    <w:rsid w:val="009653F0"/>
    <w:rsid w:val="009670B7"/>
    <w:rsid w:val="00970817"/>
    <w:rsid w:val="009723D1"/>
    <w:rsid w:val="009732C1"/>
    <w:rsid w:val="009734F0"/>
    <w:rsid w:val="00973BDF"/>
    <w:rsid w:val="00974246"/>
    <w:rsid w:val="00977705"/>
    <w:rsid w:val="00987C72"/>
    <w:rsid w:val="009A43FA"/>
    <w:rsid w:val="009B42C4"/>
    <w:rsid w:val="009C290F"/>
    <w:rsid w:val="009C5D72"/>
    <w:rsid w:val="009D09D4"/>
    <w:rsid w:val="009D5783"/>
    <w:rsid w:val="009D67A8"/>
    <w:rsid w:val="009E1030"/>
    <w:rsid w:val="009E15DC"/>
    <w:rsid w:val="009F0C2C"/>
    <w:rsid w:val="009F6E93"/>
    <w:rsid w:val="009F7219"/>
    <w:rsid w:val="00A01274"/>
    <w:rsid w:val="00A07A2F"/>
    <w:rsid w:val="00A154F1"/>
    <w:rsid w:val="00A21061"/>
    <w:rsid w:val="00A213A8"/>
    <w:rsid w:val="00A21F3E"/>
    <w:rsid w:val="00A400A5"/>
    <w:rsid w:val="00A42227"/>
    <w:rsid w:val="00A61A26"/>
    <w:rsid w:val="00A63D24"/>
    <w:rsid w:val="00A64EC4"/>
    <w:rsid w:val="00A7023B"/>
    <w:rsid w:val="00A74E84"/>
    <w:rsid w:val="00AA0308"/>
    <w:rsid w:val="00AA10FF"/>
    <w:rsid w:val="00AA3C34"/>
    <w:rsid w:val="00AA6088"/>
    <w:rsid w:val="00AB65E7"/>
    <w:rsid w:val="00AC1115"/>
    <w:rsid w:val="00AC146E"/>
    <w:rsid w:val="00AC533C"/>
    <w:rsid w:val="00AD1C5B"/>
    <w:rsid w:val="00AD3414"/>
    <w:rsid w:val="00AD500F"/>
    <w:rsid w:val="00AE2CB4"/>
    <w:rsid w:val="00AE6898"/>
    <w:rsid w:val="00AF080D"/>
    <w:rsid w:val="00AF6545"/>
    <w:rsid w:val="00B00FC3"/>
    <w:rsid w:val="00B03B10"/>
    <w:rsid w:val="00B34809"/>
    <w:rsid w:val="00B52584"/>
    <w:rsid w:val="00B638B9"/>
    <w:rsid w:val="00B665E6"/>
    <w:rsid w:val="00B727F3"/>
    <w:rsid w:val="00B7325A"/>
    <w:rsid w:val="00B90F17"/>
    <w:rsid w:val="00B94B30"/>
    <w:rsid w:val="00BA7D17"/>
    <w:rsid w:val="00BB076E"/>
    <w:rsid w:val="00BB1CF2"/>
    <w:rsid w:val="00BB7A25"/>
    <w:rsid w:val="00BC0A3C"/>
    <w:rsid w:val="00BC5916"/>
    <w:rsid w:val="00BC621F"/>
    <w:rsid w:val="00BD44C4"/>
    <w:rsid w:val="00BF5F95"/>
    <w:rsid w:val="00C032F0"/>
    <w:rsid w:val="00C03503"/>
    <w:rsid w:val="00C037B4"/>
    <w:rsid w:val="00C10E3A"/>
    <w:rsid w:val="00C20621"/>
    <w:rsid w:val="00C21933"/>
    <w:rsid w:val="00C27E7D"/>
    <w:rsid w:val="00C379C1"/>
    <w:rsid w:val="00C45A51"/>
    <w:rsid w:val="00C46EDF"/>
    <w:rsid w:val="00C52681"/>
    <w:rsid w:val="00C57E29"/>
    <w:rsid w:val="00C63E8C"/>
    <w:rsid w:val="00C64B98"/>
    <w:rsid w:val="00C659A7"/>
    <w:rsid w:val="00C67A46"/>
    <w:rsid w:val="00C72250"/>
    <w:rsid w:val="00C76FFC"/>
    <w:rsid w:val="00C9259F"/>
    <w:rsid w:val="00CA3398"/>
    <w:rsid w:val="00CA40FA"/>
    <w:rsid w:val="00CA6926"/>
    <w:rsid w:val="00CA735C"/>
    <w:rsid w:val="00CB3AD5"/>
    <w:rsid w:val="00CB6795"/>
    <w:rsid w:val="00CB6953"/>
    <w:rsid w:val="00CB7C40"/>
    <w:rsid w:val="00CC3287"/>
    <w:rsid w:val="00CD71EB"/>
    <w:rsid w:val="00D04BD3"/>
    <w:rsid w:val="00D13D39"/>
    <w:rsid w:val="00D2518B"/>
    <w:rsid w:val="00D32E4E"/>
    <w:rsid w:val="00D35790"/>
    <w:rsid w:val="00D5153F"/>
    <w:rsid w:val="00D51DD9"/>
    <w:rsid w:val="00D5385A"/>
    <w:rsid w:val="00D5482D"/>
    <w:rsid w:val="00D555FB"/>
    <w:rsid w:val="00D57387"/>
    <w:rsid w:val="00D7689B"/>
    <w:rsid w:val="00D84050"/>
    <w:rsid w:val="00D948DD"/>
    <w:rsid w:val="00DA0D39"/>
    <w:rsid w:val="00DA1F99"/>
    <w:rsid w:val="00DA255D"/>
    <w:rsid w:val="00DA3C5E"/>
    <w:rsid w:val="00DB4A50"/>
    <w:rsid w:val="00DB4E08"/>
    <w:rsid w:val="00DD2858"/>
    <w:rsid w:val="00DD5786"/>
    <w:rsid w:val="00DE6FC0"/>
    <w:rsid w:val="00DF2758"/>
    <w:rsid w:val="00DF2C17"/>
    <w:rsid w:val="00E266AF"/>
    <w:rsid w:val="00E32859"/>
    <w:rsid w:val="00E35578"/>
    <w:rsid w:val="00E5030C"/>
    <w:rsid w:val="00E833DA"/>
    <w:rsid w:val="00E855F8"/>
    <w:rsid w:val="00EB0C79"/>
    <w:rsid w:val="00EB1176"/>
    <w:rsid w:val="00EC2B73"/>
    <w:rsid w:val="00EC54C3"/>
    <w:rsid w:val="00EC76A0"/>
    <w:rsid w:val="00ED203B"/>
    <w:rsid w:val="00EE2884"/>
    <w:rsid w:val="00EE5E7F"/>
    <w:rsid w:val="00F33BD8"/>
    <w:rsid w:val="00F406BB"/>
    <w:rsid w:val="00F4414D"/>
    <w:rsid w:val="00F45D28"/>
    <w:rsid w:val="00F5084E"/>
    <w:rsid w:val="00F55852"/>
    <w:rsid w:val="00F6664B"/>
    <w:rsid w:val="00F675AA"/>
    <w:rsid w:val="00F76815"/>
    <w:rsid w:val="00F85810"/>
    <w:rsid w:val="00F97624"/>
    <w:rsid w:val="00FB1B1D"/>
    <w:rsid w:val="00FB21FC"/>
    <w:rsid w:val="00FB4437"/>
    <w:rsid w:val="00FB7631"/>
    <w:rsid w:val="00FC0BF3"/>
    <w:rsid w:val="00FC67DA"/>
    <w:rsid w:val="00FF3C59"/>
    <w:rsid w:val="00FF4F9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8D1669"/>
    <w:pPr>
      <w:keepNext/>
      <w:spacing w:before="60" w:after="60" w:line="240" w:lineRule="atLeast"/>
      <w:outlineLvl w:val="2"/>
    </w:pPr>
    <w:rPr>
      <w:rFonts w:ascii="Arial" w:eastAsia="Times New Roman" w:hAnsi="Arial" w:cs="Arial"/>
      <w:b/>
      <w:bCs/>
      <w:sz w:val="20"/>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semiHidden/>
    <w:rsid w:val="008D1669"/>
    <w:rPr>
      <w:rFonts w:ascii="Arial" w:hAnsi="Arial"/>
      <w:vertAlign w:val="superscript"/>
    </w:rPr>
  </w:style>
  <w:style w:type="paragraph" w:styleId="FootnoteText">
    <w:name w:val="footnote text"/>
    <w:basedOn w:val="Normal"/>
    <w:link w:val="FootnoteTextChar"/>
    <w:semiHidden/>
    <w:rsid w:val="008D1669"/>
    <w:pPr>
      <w:spacing w:after="240" w:line="240" w:lineRule="atLeast"/>
    </w:pPr>
    <w:rPr>
      <w:rFonts w:ascii="Arial" w:eastAsia="Times New Roman" w:hAnsi="Arial" w:cs="Times New Roman"/>
      <w:sz w:val="16"/>
      <w:szCs w:val="16"/>
      <w:lang w:eastAsia="en-AU"/>
    </w:rPr>
  </w:style>
  <w:style w:type="character" w:customStyle="1" w:styleId="FootnoteTextChar">
    <w:name w:val="Footnote Text Char"/>
    <w:basedOn w:val="DefaultParagraphFont"/>
    <w:link w:val="FootnoteText"/>
    <w:semiHidden/>
    <w:rsid w:val="008D1669"/>
    <w:rPr>
      <w:rFonts w:ascii="Arial" w:eastAsia="Times New Roman" w:hAnsi="Arial" w:cs="Times New Roman"/>
      <w:sz w:val="16"/>
      <w:szCs w:val="16"/>
      <w:lang w:eastAsia="en-AU"/>
    </w:rPr>
  </w:style>
  <w:style w:type="character" w:customStyle="1" w:styleId="Heading3Char">
    <w:name w:val="Heading 3 Char"/>
    <w:basedOn w:val="DefaultParagraphFont"/>
    <w:link w:val="Heading3"/>
    <w:rsid w:val="008D1669"/>
    <w:rPr>
      <w:rFonts w:ascii="Arial" w:eastAsia="Times New Roman" w:hAnsi="Arial" w:cs="Arial"/>
      <w:b/>
      <w:bCs/>
      <w:sz w:val="20"/>
      <w:szCs w:val="26"/>
      <w:lang w:eastAsia="en-AU"/>
    </w:rPr>
  </w:style>
  <w:style w:type="paragraph" w:customStyle="1" w:styleId="ACMANumberedList">
    <w:name w:val="ACMA Numbered List"/>
    <w:rsid w:val="008D1669"/>
    <w:pPr>
      <w:numPr>
        <w:numId w:val="9"/>
      </w:numPr>
      <w:spacing w:before="20" w:after="2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1640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0B7"/>
    <w:rPr>
      <w:sz w:val="20"/>
      <w:szCs w:val="20"/>
    </w:rPr>
  </w:style>
  <w:style w:type="character" w:styleId="EndnoteReference">
    <w:name w:val="endnote reference"/>
    <w:basedOn w:val="DefaultParagraphFont"/>
    <w:uiPriority w:val="99"/>
    <w:semiHidden/>
    <w:unhideWhenUsed/>
    <w:rsid w:val="001640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92AACAFEE31E24D89A6743F7D423479" ma:contentTypeVersion="10" ma:contentTypeDescription="Create a new document." ma:contentTypeScope="" ma:versionID="95152ce1a077e1e660fc811ac7937ce5">
  <xsd:schema xmlns:xsd="http://www.w3.org/2001/XMLSchema" xmlns:xs="http://www.w3.org/2001/XMLSchema" xmlns:p="http://schemas.microsoft.com/office/2006/metadata/properties" xmlns:ns2="1d983eb4-33f7-44b0-aea1-cbdcf0c55136" xmlns:ns3="83630db1-6fc2-4dfd-b3fe-d61d34e1440c" xmlns:ns4="17f777bc-f954-4adf-b685-9afef15c321e" targetNamespace="http://schemas.microsoft.com/office/2006/metadata/properties" ma:root="true" ma:fieldsID="7558bb6d544d387e10d715801dc062b9" ns2:_="" ns3:_="" ns4:_="">
    <xsd:import namespace="1d983eb4-33f7-44b0-aea1-cbdcf0c55136"/>
    <xsd:import namespace="83630db1-6fc2-4dfd-b3fe-d61d34e1440c"/>
    <xsd:import namespace="17f777bc-f954-4adf-b685-9afef15c321e"/>
    <xsd:element name="properties">
      <xsd:complexType>
        <xsd:sequence>
          <xsd:element name="documentManagement">
            <xsd:complexType>
              <xsd:all>
                <xsd:element ref="ns2:_dlc_DocId" minOccurs="0"/>
                <xsd:element ref="ns2:_dlc_DocIdUrl" minOccurs="0"/>
                <xsd:element ref="ns2:_dlc_DocIdPersistId" minOccurs="0"/>
                <xsd:element ref="ns3:Legacy_x0020_Record_x0020_Number" minOccurs="0"/>
                <xsd:element ref="ns4:RecordPoi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11" nillable="true" ma:displayName="Legacy Record Number" ma:description="Captures legacy record numbers, eg from TRIM." ma:internalName="Legacy_x0020_Record_x0020_Number">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7f777bc-f954-4adf-b685-9afef15c321e" elementFormDefault="qualified">
    <xsd:import namespace="http://schemas.microsoft.com/office/2006/documentManagement/types"/>
    <xsd:import namespace="http://schemas.microsoft.com/office/infopath/2007/PartnerControls"/>
    <xsd:element name="RecordPoint_x0020_Number" ma:index="12" nillable="true" ma:displayName="RecordPoint Number" ma:internalName="RecordPoint_x0020_Number">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3NE2HDV7HD6D-2038751701-2804</_dlc_DocId>
    <_dlc_DocIdUrl xmlns="1d983eb4-33f7-44b0-aea1-cbdcf0c55136">
      <Url>http://collaboration/organisation/cid/OB/TRDS/_layouts/15/DocIdRedir.aspx?ID=3NE2HDV7HD6D-2038751701-2804</Url>
      <Description>3NE2HDV7HD6D-2038751701-2804</Description>
    </_dlc_DocIdUrl>
    <RecordPoint_x0020_Number xmlns="17f777bc-f954-4adf-b685-9afef15c321e" xsi:nil="true"/>
    <Legacy_x0020_Record_x0020_Number xmlns="83630db1-6fc2-4dfd-b3fe-d61d34e144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A82A-29EA-414B-8B91-1154E2E3FAAD}">
  <ds:schemaRefs>
    <ds:schemaRef ds:uri="http://schemas.microsoft.com/sharepoint/events"/>
  </ds:schemaRefs>
</ds:datastoreItem>
</file>

<file path=customXml/itemProps2.xml><?xml version="1.0" encoding="utf-8"?>
<ds:datastoreItem xmlns:ds="http://schemas.openxmlformats.org/officeDocument/2006/customXml" ds:itemID="{A48AE73A-6BF4-48BD-AF0A-EE852D0A1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83630db1-6fc2-4dfd-b3fe-d61d34e1440c"/>
    <ds:schemaRef ds:uri="17f777bc-f954-4adf-b685-9afef15c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C0BB2-8B8E-4D7F-A1EB-011078CFB03B}">
  <ds:schemaRefs>
    <ds:schemaRef ds:uri="http://schemas.microsoft.com/office/2006/metadata/properties"/>
    <ds:schemaRef ds:uri="http://schemas.microsoft.com/office/infopath/2007/PartnerControls"/>
    <ds:schemaRef ds:uri="1d983eb4-33f7-44b0-aea1-cbdcf0c55136"/>
    <ds:schemaRef ds:uri="17f777bc-f954-4adf-b685-9afef15c321e"/>
    <ds:schemaRef ds:uri="83630db1-6fc2-4dfd-b3fe-d61d34e1440c"/>
  </ds:schemaRefs>
</ds:datastoreItem>
</file>

<file path=customXml/itemProps4.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5.xml><?xml version="1.0" encoding="utf-8"?>
<ds:datastoreItem xmlns:ds="http://schemas.openxmlformats.org/officeDocument/2006/customXml" ds:itemID="{103B1BD3-F70D-4331-B542-7F653743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Kristy Tehan</cp:lastModifiedBy>
  <cp:revision>3</cp:revision>
  <cp:lastPrinted>2017-05-19T05:50:00Z</cp:lastPrinted>
  <dcterms:created xsi:type="dcterms:W3CDTF">2017-10-23T23:16:00Z</dcterms:created>
  <dcterms:modified xsi:type="dcterms:W3CDTF">2017-10-23T23:16:00Z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0x010100192AACAFEE31E24D89A6743F7D423479</vt:lpwstr>
  </property>
  <property fmtid="{D5CDD505-2E9C-101B-9397-08002B2CF9AE}" pid="3" name="_dlc_DocIdItemGuid">
    <vt:lpwstr>7c1581f7-dec3-4b9d-b583-21121a725d4d</vt:lpwstr>
  </property>
</Properties>
</file>