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E2A03" w:rsidRDefault="00DA186E" w:rsidP="00B05CF4">
      <w:pPr>
        <w:rPr>
          <w:sz w:val="28"/>
        </w:rPr>
      </w:pPr>
      <w:r w:rsidRPr="007E2A03">
        <w:rPr>
          <w:noProof/>
          <w:lang w:eastAsia="en-AU"/>
        </w:rPr>
        <w:drawing>
          <wp:inline distT="0" distB="0" distL="0" distR="0" wp14:anchorId="353C8A4A" wp14:editId="6E920C5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E2A03" w:rsidRDefault="00715914" w:rsidP="00715914">
      <w:pPr>
        <w:rPr>
          <w:sz w:val="19"/>
        </w:rPr>
      </w:pPr>
    </w:p>
    <w:p w:rsidR="00715914" w:rsidRPr="007E2A03" w:rsidRDefault="002B390F" w:rsidP="00715914">
      <w:pPr>
        <w:pStyle w:val="ShortT"/>
      </w:pPr>
      <w:r w:rsidRPr="007E2A03">
        <w:t>Consumer Goods (Baby Bath Aids) Safety Standard 2017</w:t>
      </w:r>
    </w:p>
    <w:p w:rsidR="002B390F" w:rsidRPr="007E2A03" w:rsidRDefault="002B390F" w:rsidP="00F10266">
      <w:pPr>
        <w:pStyle w:val="SignCoverPageStart"/>
        <w:rPr>
          <w:szCs w:val="22"/>
        </w:rPr>
      </w:pPr>
      <w:r w:rsidRPr="007E2A03">
        <w:rPr>
          <w:szCs w:val="22"/>
        </w:rPr>
        <w:t>I, Michael McCormack, Minister for Small Business, make the following safety standard.</w:t>
      </w:r>
    </w:p>
    <w:p w:rsidR="002B390F" w:rsidRPr="007E2A03" w:rsidRDefault="002B390F" w:rsidP="00F10266">
      <w:pPr>
        <w:keepNext/>
        <w:spacing w:before="300" w:line="240" w:lineRule="atLeast"/>
        <w:ind w:right="397"/>
        <w:jc w:val="both"/>
        <w:rPr>
          <w:szCs w:val="22"/>
        </w:rPr>
      </w:pPr>
      <w:r w:rsidRPr="007E2A03">
        <w:rPr>
          <w:szCs w:val="22"/>
        </w:rPr>
        <w:t>Dated</w:t>
      </w:r>
      <w:r w:rsidRPr="007E2A03">
        <w:rPr>
          <w:szCs w:val="22"/>
        </w:rPr>
        <w:tab/>
      </w:r>
      <w:r w:rsidRPr="007E2A03">
        <w:rPr>
          <w:szCs w:val="22"/>
        </w:rPr>
        <w:fldChar w:fldCharType="begin"/>
      </w:r>
      <w:r w:rsidRPr="007E2A03">
        <w:rPr>
          <w:szCs w:val="22"/>
        </w:rPr>
        <w:instrText xml:space="preserve"> DOCPROPERTY  DateMade </w:instrText>
      </w:r>
      <w:r w:rsidRPr="007E2A03">
        <w:rPr>
          <w:szCs w:val="22"/>
        </w:rPr>
        <w:fldChar w:fldCharType="separate"/>
      </w:r>
      <w:r w:rsidR="0083715C">
        <w:rPr>
          <w:szCs w:val="22"/>
        </w:rPr>
        <w:t>19 October 2017</w:t>
      </w:r>
      <w:r w:rsidRPr="007E2A03">
        <w:rPr>
          <w:szCs w:val="22"/>
        </w:rPr>
        <w:fldChar w:fldCharType="end"/>
      </w:r>
    </w:p>
    <w:p w:rsidR="002B390F" w:rsidRPr="007E2A03" w:rsidRDefault="002B390F" w:rsidP="00F1026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E2A03">
        <w:rPr>
          <w:szCs w:val="22"/>
        </w:rPr>
        <w:t>Michael McCormack</w:t>
      </w:r>
      <w:bookmarkStart w:id="0" w:name="_GoBack"/>
      <w:bookmarkEnd w:id="0"/>
    </w:p>
    <w:p w:rsidR="002B390F" w:rsidRPr="007E2A03" w:rsidRDefault="002B390F" w:rsidP="00F10266">
      <w:pPr>
        <w:pStyle w:val="SignCoverPageEnd"/>
        <w:rPr>
          <w:szCs w:val="22"/>
        </w:rPr>
      </w:pPr>
      <w:r w:rsidRPr="007E2A03">
        <w:rPr>
          <w:szCs w:val="22"/>
        </w:rPr>
        <w:t>Minister for Small Business</w:t>
      </w:r>
    </w:p>
    <w:p w:rsidR="002B390F" w:rsidRPr="007E2A03" w:rsidRDefault="002B390F" w:rsidP="00F10266"/>
    <w:p w:rsidR="00715914" w:rsidRPr="007E2A03" w:rsidRDefault="00715914" w:rsidP="00715914">
      <w:pPr>
        <w:pStyle w:val="Header"/>
        <w:tabs>
          <w:tab w:val="clear" w:pos="4150"/>
          <w:tab w:val="clear" w:pos="8307"/>
        </w:tabs>
      </w:pPr>
      <w:r w:rsidRPr="007E2A03">
        <w:rPr>
          <w:rStyle w:val="CharChapNo"/>
        </w:rPr>
        <w:t xml:space="preserve"> </w:t>
      </w:r>
      <w:r w:rsidRPr="007E2A03">
        <w:rPr>
          <w:rStyle w:val="CharChapText"/>
        </w:rPr>
        <w:t xml:space="preserve"> </w:t>
      </w:r>
    </w:p>
    <w:p w:rsidR="00715914" w:rsidRPr="007E2A03" w:rsidRDefault="00715914" w:rsidP="00715914">
      <w:pPr>
        <w:pStyle w:val="Header"/>
        <w:tabs>
          <w:tab w:val="clear" w:pos="4150"/>
          <w:tab w:val="clear" w:pos="8307"/>
        </w:tabs>
      </w:pPr>
      <w:r w:rsidRPr="007E2A03">
        <w:rPr>
          <w:rStyle w:val="CharPartNo"/>
        </w:rPr>
        <w:t xml:space="preserve"> </w:t>
      </w:r>
      <w:r w:rsidRPr="007E2A03">
        <w:rPr>
          <w:rStyle w:val="CharPartText"/>
        </w:rPr>
        <w:t xml:space="preserve"> </w:t>
      </w:r>
    </w:p>
    <w:p w:rsidR="00715914" w:rsidRPr="007E2A03" w:rsidRDefault="00715914" w:rsidP="00715914">
      <w:pPr>
        <w:pStyle w:val="Header"/>
        <w:tabs>
          <w:tab w:val="clear" w:pos="4150"/>
          <w:tab w:val="clear" w:pos="8307"/>
        </w:tabs>
      </w:pPr>
      <w:r w:rsidRPr="007E2A03">
        <w:rPr>
          <w:rStyle w:val="CharDivNo"/>
        </w:rPr>
        <w:t xml:space="preserve"> </w:t>
      </w:r>
      <w:r w:rsidRPr="007E2A03">
        <w:rPr>
          <w:rStyle w:val="CharDivText"/>
        </w:rPr>
        <w:t xml:space="preserve"> </w:t>
      </w:r>
    </w:p>
    <w:p w:rsidR="00715914" w:rsidRPr="007E2A03" w:rsidRDefault="00715914" w:rsidP="00715914">
      <w:pPr>
        <w:sectPr w:rsidR="00715914" w:rsidRPr="007E2A03" w:rsidSect="008B0C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E2A03" w:rsidRDefault="00715914" w:rsidP="003846DC">
      <w:pPr>
        <w:rPr>
          <w:sz w:val="36"/>
        </w:rPr>
      </w:pPr>
      <w:r w:rsidRPr="007E2A03">
        <w:rPr>
          <w:sz w:val="36"/>
        </w:rPr>
        <w:lastRenderedPageBreak/>
        <w:t>Contents</w:t>
      </w:r>
    </w:p>
    <w:p w:rsidR="00F93F88" w:rsidRPr="007E2A03" w:rsidRDefault="00F93F8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E2A03">
        <w:fldChar w:fldCharType="begin"/>
      </w:r>
      <w:r w:rsidRPr="007E2A03">
        <w:instrText xml:space="preserve"> TOC \o "1-9" </w:instrText>
      </w:r>
      <w:r w:rsidRPr="007E2A03">
        <w:fldChar w:fldCharType="separate"/>
      </w:r>
      <w:r w:rsidRPr="007E2A03">
        <w:rPr>
          <w:noProof/>
        </w:rPr>
        <w:t>Part</w:t>
      </w:r>
      <w:r w:rsidR="007E2A03" w:rsidRPr="007E2A03">
        <w:rPr>
          <w:noProof/>
        </w:rPr>
        <w:t> </w:t>
      </w:r>
      <w:r w:rsidRPr="007E2A03">
        <w:rPr>
          <w:noProof/>
        </w:rPr>
        <w:t>1—Preliminary</w:t>
      </w:r>
      <w:r w:rsidRPr="007E2A03">
        <w:rPr>
          <w:b w:val="0"/>
          <w:noProof/>
          <w:sz w:val="18"/>
        </w:rPr>
        <w:tab/>
      </w:r>
      <w:r w:rsidRPr="007E2A03">
        <w:rPr>
          <w:b w:val="0"/>
          <w:noProof/>
          <w:sz w:val="18"/>
        </w:rPr>
        <w:fldChar w:fldCharType="begin"/>
      </w:r>
      <w:r w:rsidRPr="007E2A03">
        <w:rPr>
          <w:b w:val="0"/>
          <w:noProof/>
          <w:sz w:val="18"/>
        </w:rPr>
        <w:instrText xml:space="preserve"> PAGEREF _Toc493829534 \h </w:instrText>
      </w:r>
      <w:r w:rsidRPr="007E2A03">
        <w:rPr>
          <w:b w:val="0"/>
          <w:noProof/>
          <w:sz w:val="18"/>
        </w:rPr>
      </w:r>
      <w:r w:rsidRPr="007E2A03">
        <w:rPr>
          <w:b w:val="0"/>
          <w:noProof/>
          <w:sz w:val="18"/>
        </w:rPr>
        <w:fldChar w:fldCharType="separate"/>
      </w:r>
      <w:r w:rsidR="0083715C">
        <w:rPr>
          <w:b w:val="0"/>
          <w:noProof/>
          <w:sz w:val="18"/>
        </w:rPr>
        <w:t>1</w:t>
      </w:r>
      <w:r w:rsidRPr="007E2A03">
        <w:rPr>
          <w:b w:val="0"/>
          <w:noProof/>
          <w:sz w:val="18"/>
        </w:rPr>
        <w:fldChar w:fldCharType="end"/>
      </w:r>
    </w:p>
    <w:p w:rsidR="00F93F88" w:rsidRPr="007E2A03" w:rsidRDefault="00F93F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2A03">
        <w:rPr>
          <w:noProof/>
        </w:rPr>
        <w:t>1</w:t>
      </w:r>
      <w:r w:rsidRPr="007E2A03">
        <w:rPr>
          <w:noProof/>
        </w:rPr>
        <w:tab/>
        <w:t>Name</w:t>
      </w:r>
      <w:r w:rsidRPr="007E2A03">
        <w:rPr>
          <w:noProof/>
        </w:rPr>
        <w:tab/>
      </w:r>
      <w:r w:rsidRPr="007E2A03">
        <w:rPr>
          <w:noProof/>
        </w:rPr>
        <w:fldChar w:fldCharType="begin"/>
      </w:r>
      <w:r w:rsidRPr="007E2A03">
        <w:rPr>
          <w:noProof/>
        </w:rPr>
        <w:instrText xml:space="preserve"> PAGEREF _Toc493829535 \h </w:instrText>
      </w:r>
      <w:r w:rsidRPr="007E2A03">
        <w:rPr>
          <w:noProof/>
        </w:rPr>
      </w:r>
      <w:r w:rsidRPr="007E2A03">
        <w:rPr>
          <w:noProof/>
        </w:rPr>
        <w:fldChar w:fldCharType="separate"/>
      </w:r>
      <w:r w:rsidR="0083715C">
        <w:rPr>
          <w:noProof/>
        </w:rPr>
        <w:t>1</w:t>
      </w:r>
      <w:r w:rsidRPr="007E2A03">
        <w:rPr>
          <w:noProof/>
        </w:rPr>
        <w:fldChar w:fldCharType="end"/>
      </w:r>
    </w:p>
    <w:p w:rsidR="00F93F88" w:rsidRPr="007E2A03" w:rsidRDefault="00F93F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2A03">
        <w:rPr>
          <w:noProof/>
        </w:rPr>
        <w:t>2</w:t>
      </w:r>
      <w:r w:rsidRPr="007E2A03">
        <w:rPr>
          <w:noProof/>
        </w:rPr>
        <w:tab/>
        <w:t>Commencement</w:t>
      </w:r>
      <w:r w:rsidRPr="007E2A03">
        <w:rPr>
          <w:noProof/>
        </w:rPr>
        <w:tab/>
      </w:r>
      <w:r w:rsidRPr="007E2A03">
        <w:rPr>
          <w:noProof/>
        </w:rPr>
        <w:fldChar w:fldCharType="begin"/>
      </w:r>
      <w:r w:rsidRPr="007E2A03">
        <w:rPr>
          <w:noProof/>
        </w:rPr>
        <w:instrText xml:space="preserve"> PAGEREF _Toc493829536 \h </w:instrText>
      </w:r>
      <w:r w:rsidRPr="007E2A03">
        <w:rPr>
          <w:noProof/>
        </w:rPr>
      </w:r>
      <w:r w:rsidRPr="007E2A03">
        <w:rPr>
          <w:noProof/>
        </w:rPr>
        <w:fldChar w:fldCharType="separate"/>
      </w:r>
      <w:r w:rsidR="0083715C">
        <w:rPr>
          <w:noProof/>
        </w:rPr>
        <w:t>1</w:t>
      </w:r>
      <w:r w:rsidRPr="007E2A03">
        <w:rPr>
          <w:noProof/>
        </w:rPr>
        <w:fldChar w:fldCharType="end"/>
      </w:r>
    </w:p>
    <w:p w:rsidR="00F93F88" w:rsidRPr="007E2A03" w:rsidRDefault="00F93F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2A03">
        <w:rPr>
          <w:noProof/>
        </w:rPr>
        <w:t>3</w:t>
      </w:r>
      <w:r w:rsidRPr="007E2A03">
        <w:rPr>
          <w:noProof/>
        </w:rPr>
        <w:tab/>
        <w:t>Authority</w:t>
      </w:r>
      <w:r w:rsidRPr="007E2A03">
        <w:rPr>
          <w:noProof/>
        </w:rPr>
        <w:tab/>
      </w:r>
      <w:r w:rsidRPr="007E2A03">
        <w:rPr>
          <w:noProof/>
        </w:rPr>
        <w:fldChar w:fldCharType="begin"/>
      </w:r>
      <w:r w:rsidRPr="007E2A03">
        <w:rPr>
          <w:noProof/>
        </w:rPr>
        <w:instrText xml:space="preserve"> PAGEREF _Toc493829537 \h </w:instrText>
      </w:r>
      <w:r w:rsidRPr="007E2A03">
        <w:rPr>
          <w:noProof/>
        </w:rPr>
      </w:r>
      <w:r w:rsidRPr="007E2A03">
        <w:rPr>
          <w:noProof/>
        </w:rPr>
        <w:fldChar w:fldCharType="separate"/>
      </w:r>
      <w:r w:rsidR="0083715C">
        <w:rPr>
          <w:noProof/>
        </w:rPr>
        <w:t>1</w:t>
      </w:r>
      <w:r w:rsidRPr="007E2A03">
        <w:rPr>
          <w:noProof/>
        </w:rPr>
        <w:fldChar w:fldCharType="end"/>
      </w:r>
    </w:p>
    <w:p w:rsidR="00F93F88" w:rsidRPr="007E2A03" w:rsidRDefault="00F93F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2A03">
        <w:rPr>
          <w:noProof/>
        </w:rPr>
        <w:t>4</w:t>
      </w:r>
      <w:r w:rsidRPr="007E2A03">
        <w:rPr>
          <w:noProof/>
        </w:rPr>
        <w:tab/>
        <w:t>Schedules</w:t>
      </w:r>
      <w:r w:rsidRPr="007E2A03">
        <w:rPr>
          <w:noProof/>
        </w:rPr>
        <w:tab/>
      </w:r>
      <w:r w:rsidRPr="007E2A03">
        <w:rPr>
          <w:noProof/>
        </w:rPr>
        <w:fldChar w:fldCharType="begin"/>
      </w:r>
      <w:r w:rsidRPr="007E2A03">
        <w:rPr>
          <w:noProof/>
        </w:rPr>
        <w:instrText xml:space="preserve"> PAGEREF _Toc493829538 \h </w:instrText>
      </w:r>
      <w:r w:rsidRPr="007E2A03">
        <w:rPr>
          <w:noProof/>
        </w:rPr>
      </w:r>
      <w:r w:rsidRPr="007E2A03">
        <w:rPr>
          <w:noProof/>
        </w:rPr>
        <w:fldChar w:fldCharType="separate"/>
      </w:r>
      <w:r w:rsidR="0083715C">
        <w:rPr>
          <w:noProof/>
        </w:rPr>
        <w:t>1</w:t>
      </w:r>
      <w:r w:rsidRPr="007E2A03">
        <w:rPr>
          <w:noProof/>
        </w:rPr>
        <w:fldChar w:fldCharType="end"/>
      </w:r>
    </w:p>
    <w:p w:rsidR="00F93F88" w:rsidRPr="007E2A03" w:rsidRDefault="00F93F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2A03">
        <w:rPr>
          <w:noProof/>
        </w:rPr>
        <w:t>5</w:t>
      </w:r>
      <w:r w:rsidRPr="007E2A03">
        <w:rPr>
          <w:noProof/>
        </w:rPr>
        <w:tab/>
        <w:t>Definitions</w:t>
      </w:r>
      <w:r w:rsidRPr="007E2A03">
        <w:rPr>
          <w:noProof/>
        </w:rPr>
        <w:tab/>
      </w:r>
      <w:r w:rsidRPr="007E2A03">
        <w:rPr>
          <w:noProof/>
        </w:rPr>
        <w:fldChar w:fldCharType="begin"/>
      </w:r>
      <w:r w:rsidRPr="007E2A03">
        <w:rPr>
          <w:noProof/>
        </w:rPr>
        <w:instrText xml:space="preserve"> PAGEREF _Toc493829539 \h </w:instrText>
      </w:r>
      <w:r w:rsidRPr="007E2A03">
        <w:rPr>
          <w:noProof/>
        </w:rPr>
      </w:r>
      <w:r w:rsidRPr="007E2A03">
        <w:rPr>
          <w:noProof/>
        </w:rPr>
        <w:fldChar w:fldCharType="separate"/>
      </w:r>
      <w:r w:rsidR="0083715C">
        <w:rPr>
          <w:noProof/>
        </w:rPr>
        <w:t>1</w:t>
      </w:r>
      <w:r w:rsidRPr="007E2A03">
        <w:rPr>
          <w:noProof/>
        </w:rPr>
        <w:fldChar w:fldCharType="end"/>
      </w:r>
    </w:p>
    <w:p w:rsidR="00F93F88" w:rsidRPr="007E2A03" w:rsidRDefault="00F93F8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E2A03">
        <w:rPr>
          <w:noProof/>
        </w:rPr>
        <w:t>Part</w:t>
      </w:r>
      <w:r w:rsidR="007E2A03" w:rsidRPr="007E2A03">
        <w:rPr>
          <w:noProof/>
        </w:rPr>
        <w:t> </w:t>
      </w:r>
      <w:r w:rsidRPr="007E2A03">
        <w:rPr>
          <w:noProof/>
        </w:rPr>
        <w:t>2—Requirements</w:t>
      </w:r>
      <w:r w:rsidRPr="007E2A03">
        <w:rPr>
          <w:b w:val="0"/>
          <w:noProof/>
          <w:sz w:val="18"/>
        </w:rPr>
        <w:tab/>
      </w:r>
      <w:r w:rsidRPr="007E2A03">
        <w:rPr>
          <w:b w:val="0"/>
          <w:noProof/>
          <w:sz w:val="18"/>
        </w:rPr>
        <w:fldChar w:fldCharType="begin"/>
      </w:r>
      <w:r w:rsidRPr="007E2A03">
        <w:rPr>
          <w:b w:val="0"/>
          <w:noProof/>
          <w:sz w:val="18"/>
        </w:rPr>
        <w:instrText xml:space="preserve"> PAGEREF _Toc493829540 \h </w:instrText>
      </w:r>
      <w:r w:rsidRPr="007E2A03">
        <w:rPr>
          <w:b w:val="0"/>
          <w:noProof/>
          <w:sz w:val="18"/>
        </w:rPr>
      </w:r>
      <w:r w:rsidRPr="007E2A03">
        <w:rPr>
          <w:b w:val="0"/>
          <w:noProof/>
          <w:sz w:val="18"/>
        </w:rPr>
        <w:fldChar w:fldCharType="separate"/>
      </w:r>
      <w:r w:rsidR="0083715C">
        <w:rPr>
          <w:b w:val="0"/>
          <w:noProof/>
          <w:sz w:val="18"/>
        </w:rPr>
        <w:t>2</w:t>
      </w:r>
      <w:r w:rsidRPr="007E2A03">
        <w:rPr>
          <w:b w:val="0"/>
          <w:noProof/>
          <w:sz w:val="18"/>
        </w:rPr>
        <w:fldChar w:fldCharType="end"/>
      </w:r>
    </w:p>
    <w:p w:rsidR="00F93F88" w:rsidRPr="007E2A03" w:rsidRDefault="00F93F8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7E2A03">
        <w:rPr>
          <w:noProof/>
        </w:rPr>
        <w:t>Division</w:t>
      </w:r>
      <w:r w:rsidR="007E2A03" w:rsidRPr="007E2A03">
        <w:rPr>
          <w:noProof/>
        </w:rPr>
        <w:t> </w:t>
      </w:r>
      <w:r w:rsidRPr="007E2A03">
        <w:rPr>
          <w:noProof/>
        </w:rPr>
        <w:t>1—Basic requirements</w:t>
      </w:r>
      <w:r w:rsidRPr="007E2A03">
        <w:rPr>
          <w:b w:val="0"/>
          <w:noProof/>
          <w:sz w:val="18"/>
        </w:rPr>
        <w:tab/>
      </w:r>
      <w:r w:rsidRPr="007E2A03">
        <w:rPr>
          <w:b w:val="0"/>
          <w:noProof/>
          <w:sz w:val="18"/>
        </w:rPr>
        <w:fldChar w:fldCharType="begin"/>
      </w:r>
      <w:r w:rsidRPr="007E2A03">
        <w:rPr>
          <w:b w:val="0"/>
          <w:noProof/>
          <w:sz w:val="18"/>
        </w:rPr>
        <w:instrText xml:space="preserve"> PAGEREF _Toc493829541 \h </w:instrText>
      </w:r>
      <w:r w:rsidRPr="007E2A03">
        <w:rPr>
          <w:b w:val="0"/>
          <w:noProof/>
          <w:sz w:val="18"/>
        </w:rPr>
      </w:r>
      <w:r w:rsidRPr="007E2A03">
        <w:rPr>
          <w:b w:val="0"/>
          <w:noProof/>
          <w:sz w:val="18"/>
        </w:rPr>
        <w:fldChar w:fldCharType="separate"/>
      </w:r>
      <w:r w:rsidR="0083715C">
        <w:rPr>
          <w:b w:val="0"/>
          <w:noProof/>
          <w:sz w:val="18"/>
        </w:rPr>
        <w:t>2</w:t>
      </w:r>
      <w:r w:rsidRPr="007E2A03">
        <w:rPr>
          <w:b w:val="0"/>
          <w:noProof/>
          <w:sz w:val="18"/>
        </w:rPr>
        <w:fldChar w:fldCharType="end"/>
      </w:r>
    </w:p>
    <w:p w:rsidR="00F93F88" w:rsidRPr="007E2A03" w:rsidRDefault="00F93F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2A03">
        <w:rPr>
          <w:noProof/>
        </w:rPr>
        <w:t>6</w:t>
      </w:r>
      <w:r w:rsidRPr="007E2A03">
        <w:rPr>
          <w:noProof/>
        </w:rPr>
        <w:tab/>
        <w:t>Requirements during transitional period</w:t>
      </w:r>
      <w:r w:rsidRPr="007E2A03">
        <w:rPr>
          <w:noProof/>
        </w:rPr>
        <w:tab/>
      </w:r>
      <w:r w:rsidRPr="007E2A03">
        <w:rPr>
          <w:noProof/>
        </w:rPr>
        <w:fldChar w:fldCharType="begin"/>
      </w:r>
      <w:r w:rsidRPr="007E2A03">
        <w:rPr>
          <w:noProof/>
        </w:rPr>
        <w:instrText xml:space="preserve"> PAGEREF _Toc493829542 \h </w:instrText>
      </w:r>
      <w:r w:rsidRPr="007E2A03">
        <w:rPr>
          <w:noProof/>
        </w:rPr>
      </w:r>
      <w:r w:rsidRPr="007E2A03">
        <w:rPr>
          <w:noProof/>
        </w:rPr>
        <w:fldChar w:fldCharType="separate"/>
      </w:r>
      <w:r w:rsidR="0083715C">
        <w:rPr>
          <w:noProof/>
        </w:rPr>
        <w:t>2</w:t>
      </w:r>
      <w:r w:rsidRPr="007E2A03">
        <w:rPr>
          <w:noProof/>
        </w:rPr>
        <w:fldChar w:fldCharType="end"/>
      </w:r>
    </w:p>
    <w:p w:rsidR="00F93F88" w:rsidRPr="007E2A03" w:rsidRDefault="00F93F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2A03">
        <w:rPr>
          <w:noProof/>
        </w:rPr>
        <w:t>7</w:t>
      </w:r>
      <w:r w:rsidRPr="007E2A03">
        <w:rPr>
          <w:noProof/>
        </w:rPr>
        <w:tab/>
        <w:t>Requirements after transitional period</w:t>
      </w:r>
      <w:r w:rsidRPr="007E2A03">
        <w:rPr>
          <w:noProof/>
        </w:rPr>
        <w:tab/>
      </w:r>
      <w:r w:rsidRPr="007E2A03">
        <w:rPr>
          <w:noProof/>
        </w:rPr>
        <w:fldChar w:fldCharType="begin"/>
      </w:r>
      <w:r w:rsidRPr="007E2A03">
        <w:rPr>
          <w:noProof/>
        </w:rPr>
        <w:instrText xml:space="preserve"> PAGEREF _Toc493829543 \h </w:instrText>
      </w:r>
      <w:r w:rsidRPr="007E2A03">
        <w:rPr>
          <w:noProof/>
        </w:rPr>
      </w:r>
      <w:r w:rsidRPr="007E2A03">
        <w:rPr>
          <w:noProof/>
        </w:rPr>
        <w:fldChar w:fldCharType="separate"/>
      </w:r>
      <w:r w:rsidR="0083715C">
        <w:rPr>
          <w:noProof/>
        </w:rPr>
        <w:t>2</w:t>
      </w:r>
      <w:r w:rsidRPr="007E2A03">
        <w:rPr>
          <w:noProof/>
        </w:rPr>
        <w:fldChar w:fldCharType="end"/>
      </w:r>
    </w:p>
    <w:p w:rsidR="00F93F88" w:rsidRPr="007E2A03" w:rsidRDefault="00F93F8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7E2A03">
        <w:rPr>
          <w:noProof/>
        </w:rPr>
        <w:t>Division</w:t>
      </w:r>
      <w:r w:rsidR="007E2A03" w:rsidRPr="007E2A03">
        <w:rPr>
          <w:noProof/>
        </w:rPr>
        <w:t> </w:t>
      </w:r>
      <w:r w:rsidRPr="007E2A03">
        <w:rPr>
          <w:noProof/>
        </w:rPr>
        <w:t>2—Details of requirements</w:t>
      </w:r>
      <w:r w:rsidRPr="007E2A03">
        <w:rPr>
          <w:b w:val="0"/>
          <w:noProof/>
          <w:sz w:val="18"/>
        </w:rPr>
        <w:tab/>
      </w:r>
      <w:r w:rsidRPr="007E2A03">
        <w:rPr>
          <w:b w:val="0"/>
          <w:noProof/>
          <w:sz w:val="18"/>
        </w:rPr>
        <w:fldChar w:fldCharType="begin"/>
      </w:r>
      <w:r w:rsidRPr="007E2A03">
        <w:rPr>
          <w:b w:val="0"/>
          <w:noProof/>
          <w:sz w:val="18"/>
        </w:rPr>
        <w:instrText xml:space="preserve"> PAGEREF _Toc493829544 \h </w:instrText>
      </w:r>
      <w:r w:rsidRPr="007E2A03">
        <w:rPr>
          <w:b w:val="0"/>
          <w:noProof/>
          <w:sz w:val="18"/>
        </w:rPr>
      </w:r>
      <w:r w:rsidRPr="007E2A03">
        <w:rPr>
          <w:b w:val="0"/>
          <w:noProof/>
          <w:sz w:val="18"/>
        </w:rPr>
        <w:fldChar w:fldCharType="separate"/>
      </w:r>
      <w:r w:rsidR="0083715C">
        <w:rPr>
          <w:b w:val="0"/>
          <w:noProof/>
          <w:sz w:val="18"/>
        </w:rPr>
        <w:t>3</w:t>
      </w:r>
      <w:r w:rsidRPr="007E2A03">
        <w:rPr>
          <w:b w:val="0"/>
          <w:noProof/>
          <w:sz w:val="18"/>
        </w:rPr>
        <w:fldChar w:fldCharType="end"/>
      </w:r>
    </w:p>
    <w:p w:rsidR="00F93F88" w:rsidRPr="007E2A03" w:rsidRDefault="00F93F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2A03">
        <w:rPr>
          <w:noProof/>
        </w:rPr>
        <w:t>8</w:t>
      </w:r>
      <w:r w:rsidRPr="007E2A03">
        <w:rPr>
          <w:noProof/>
        </w:rPr>
        <w:tab/>
        <w:t>Baby bath aid to have warning statement</w:t>
      </w:r>
      <w:r w:rsidRPr="007E2A03">
        <w:rPr>
          <w:noProof/>
        </w:rPr>
        <w:tab/>
      </w:r>
      <w:r w:rsidRPr="007E2A03">
        <w:rPr>
          <w:noProof/>
        </w:rPr>
        <w:fldChar w:fldCharType="begin"/>
      </w:r>
      <w:r w:rsidRPr="007E2A03">
        <w:rPr>
          <w:noProof/>
        </w:rPr>
        <w:instrText xml:space="preserve"> PAGEREF _Toc493829545 \h </w:instrText>
      </w:r>
      <w:r w:rsidRPr="007E2A03">
        <w:rPr>
          <w:noProof/>
        </w:rPr>
      </w:r>
      <w:r w:rsidRPr="007E2A03">
        <w:rPr>
          <w:noProof/>
        </w:rPr>
        <w:fldChar w:fldCharType="separate"/>
      </w:r>
      <w:r w:rsidR="0083715C">
        <w:rPr>
          <w:noProof/>
        </w:rPr>
        <w:t>3</w:t>
      </w:r>
      <w:r w:rsidRPr="007E2A03">
        <w:rPr>
          <w:noProof/>
        </w:rPr>
        <w:fldChar w:fldCharType="end"/>
      </w:r>
    </w:p>
    <w:p w:rsidR="00F93F88" w:rsidRPr="007E2A03" w:rsidRDefault="00F93F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2A03">
        <w:rPr>
          <w:noProof/>
        </w:rPr>
        <w:t>9</w:t>
      </w:r>
      <w:r w:rsidRPr="007E2A03">
        <w:rPr>
          <w:noProof/>
        </w:rPr>
        <w:tab/>
        <w:t>Packaging in which baby bath aid supplied to display warning statement</w:t>
      </w:r>
      <w:r w:rsidRPr="007E2A03">
        <w:rPr>
          <w:noProof/>
        </w:rPr>
        <w:tab/>
      </w:r>
      <w:r w:rsidRPr="007E2A03">
        <w:rPr>
          <w:noProof/>
        </w:rPr>
        <w:fldChar w:fldCharType="begin"/>
      </w:r>
      <w:r w:rsidRPr="007E2A03">
        <w:rPr>
          <w:noProof/>
        </w:rPr>
        <w:instrText xml:space="preserve"> PAGEREF _Toc493829546 \h </w:instrText>
      </w:r>
      <w:r w:rsidRPr="007E2A03">
        <w:rPr>
          <w:noProof/>
        </w:rPr>
      </w:r>
      <w:r w:rsidRPr="007E2A03">
        <w:rPr>
          <w:noProof/>
        </w:rPr>
        <w:fldChar w:fldCharType="separate"/>
      </w:r>
      <w:r w:rsidR="0083715C">
        <w:rPr>
          <w:noProof/>
        </w:rPr>
        <w:t>4</w:t>
      </w:r>
      <w:r w:rsidRPr="007E2A03">
        <w:rPr>
          <w:noProof/>
        </w:rPr>
        <w:fldChar w:fldCharType="end"/>
      </w:r>
    </w:p>
    <w:p w:rsidR="00F93F88" w:rsidRPr="007E2A03" w:rsidRDefault="00F93F8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7E2A03">
        <w:rPr>
          <w:noProof/>
        </w:rPr>
        <w:t>Division</w:t>
      </w:r>
      <w:r w:rsidR="007E2A03" w:rsidRPr="007E2A03">
        <w:rPr>
          <w:noProof/>
        </w:rPr>
        <w:t> </w:t>
      </w:r>
      <w:r w:rsidRPr="007E2A03">
        <w:rPr>
          <w:noProof/>
        </w:rPr>
        <w:t>3—Details of alternative requirements that apply during transitional period</w:t>
      </w:r>
      <w:r w:rsidRPr="007E2A03">
        <w:rPr>
          <w:b w:val="0"/>
          <w:noProof/>
          <w:sz w:val="18"/>
        </w:rPr>
        <w:tab/>
      </w:r>
      <w:r w:rsidRPr="007E2A03">
        <w:rPr>
          <w:b w:val="0"/>
          <w:noProof/>
          <w:sz w:val="18"/>
        </w:rPr>
        <w:fldChar w:fldCharType="begin"/>
      </w:r>
      <w:r w:rsidRPr="007E2A03">
        <w:rPr>
          <w:b w:val="0"/>
          <w:noProof/>
          <w:sz w:val="18"/>
        </w:rPr>
        <w:instrText xml:space="preserve"> PAGEREF _Toc493829547 \h </w:instrText>
      </w:r>
      <w:r w:rsidRPr="007E2A03">
        <w:rPr>
          <w:b w:val="0"/>
          <w:noProof/>
          <w:sz w:val="18"/>
        </w:rPr>
      </w:r>
      <w:r w:rsidRPr="007E2A03">
        <w:rPr>
          <w:b w:val="0"/>
          <w:noProof/>
          <w:sz w:val="18"/>
        </w:rPr>
        <w:fldChar w:fldCharType="separate"/>
      </w:r>
      <w:r w:rsidR="0083715C">
        <w:rPr>
          <w:b w:val="0"/>
          <w:noProof/>
          <w:sz w:val="18"/>
        </w:rPr>
        <w:t>5</w:t>
      </w:r>
      <w:r w:rsidRPr="007E2A03">
        <w:rPr>
          <w:b w:val="0"/>
          <w:noProof/>
          <w:sz w:val="18"/>
        </w:rPr>
        <w:fldChar w:fldCharType="end"/>
      </w:r>
    </w:p>
    <w:p w:rsidR="00F93F88" w:rsidRPr="007E2A03" w:rsidRDefault="00F93F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2A03">
        <w:rPr>
          <w:noProof/>
        </w:rPr>
        <w:t>10</w:t>
      </w:r>
      <w:r w:rsidRPr="007E2A03">
        <w:rPr>
          <w:noProof/>
        </w:rPr>
        <w:tab/>
        <w:t xml:space="preserve">Requirements of the </w:t>
      </w:r>
      <w:r w:rsidRPr="007E2A03">
        <w:rPr>
          <w:i/>
          <w:noProof/>
        </w:rPr>
        <w:t>Trade Practices (Consumer Product Safety Standard) (Baby Bath Aids) Regulations</w:t>
      </w:r>
      <w:r w:rsidR="007E2A03" w:rsidRPr="007E2A03">
        <w:rPr>
          <w:i/>
          <w:noProof/>
        </w:rPr>
        <w:t> </w:t>
      </w:r>
      <w:r w:rsidRPr="007E2A03">
        <w:rPr>
          <w:i/>
          <w:noProof/>
        </w:rPr>
        <w:t>2005</w:t>
      </w:r>
      <w:r w:rsidRPr="007E2A03">
        <w:rPr>
          <w:noProof/>
        </w:rPr>
        <w:tab/>
      </w:r>
      <w:r w:rsidRPr="007E2A03">
        <w:rPr>
          <w:noProof/>
        </w:rPr>
        <w:fldChar w:fldCharType="begin"/>
      </w:r>
      <w:r w:rsidRPr="007E2A03">
        <w:rPr>
          <w:noProof/>
        </w:rPr>
        <w:instrText xml:space="preserve"> PAGEREF _Toc493829548 \h </w:instrText>
      </w:r>
      <w:r w:rsidRPr="007E2A03">
        <w:rPr>
          <w:noProof/>
        </w:rPr>
      </w:r>
      <w:r w:rsidRPr="007E2A03">
        <w:rPr>
          <w:noProof/>
        </w:rPr>
        <w:fldChar w:fldCharType="separate"/>
      </w:r>
      <w:r w:rsidR="0083715C">
        <w:rPr>
          <w:noProof/>
        </w:rPr>
        <w:t>5</w:t>
      </w:r>
      <w:r w:rsidRPr="007E2A03">
        <w:rPr>
          <w:noProof/>
        </w:rPr>
        <w:fldChar w:fldCharType="end"/>
      </w:r>
    </w:p>
    <w:p w:rsidR="00F93F88" w:rsidRPr="007E2A03" w:rsidRDefault="00F93F8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E2A03">
        <w:rPr>
          <w:noProof/>
        </w:rPr>
        <w:t>Schedule</w:t>
      </w:r>
      <w:r w:rsidR="007E2A03" w:rsidRPr="007E2A03">
        <w:rPr>
          <w:noProof/>
        </w:rPr>
        <w:t> </w:t>
      </w:r>
      <w:r w:rsidRPr="007E2A03">
        <w:rPr>
          <w:noProof/>
        </w:rPr>
        <w:t>1—Repeals</w:t>
      </w:r>
      <w:r w:rsidRPr="007E2A03">
        <w:rPr>
          <w:b w:val="0"/>
          <w:noProof/>
          <w:sz w:val="18"/>
        </w:rPr>
        <w:tab/>
      </w:r>
      <w:r w:rsidRPr="007E2A03">
        <w:rPr>
          <w:b w:val="0"/>
          <w:noProof/>
          <w:sz w:val="18"/>
        </w:rPr>
        <w:fldChar w:fldCharType="begin"/>
      </w:r>
      <w:r w:rsidRPr="007E2A03">
        <w:rPr>
          <w:b w:val="0"/>
          <w:noProof/>
          <w:sz w:val="18"/>
        </w:rPr>
        <w:instrText xml:space="preserve"> PAGEREF _Toc493829549 \h </w:instrText>
      </w:r>
      <w:r w:rsidRPr="007E2A03">
        <w:rPr>
          <w:b w:val="0"/>
          <w:noProof/>
          <w:sz w:val="18"/>
        </w:rPr>
      </w:r>
      <w:r w:rsidRPr="007E2A03">
        <w:rPr>
          <w:b w:val="0"/>
          <w:noProof/>
          <w:sz w:val="18"/>
        </w:rPr>
        <w:fldChar w:fldCharType="separate"/>
      </w:r>
      <w:r w:rsidR="0083715C">
        <w:rPr>
          <w:b w:val="0"/>
          <w:noProof/>
          <w:sz w:val="18"/>
        </w:rPr>
        <w:t>6</w:t>
      </w:r>
      <w:r w:rsidRPr="007E2A03">
        <w:rPr>
          <w:b w:val="0"/>
          <w:noProof/>
          <w:sz w:val="18"/>
        </w:rPr>
        <w:fldChar w:fldCharType="end"/>
      </w:r>
    </w:p>
    <w:p w:rsidR="00F93F88" w:rsidRPr="007E2A03" w:rsidRDefault="00F93F8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E2A03">
        <w:rPr>
          <w:noProof/>
        </w:rPr>
        <w:t>Trade Practices (Consumer Product Safety Standard) (Baby Bath Aids) Regulations</w:t>
      </w:r>
      <w:r w:rsidR="007E2A03" w:rsidRPr="007E2A03">
        <w:rPr>
          <w:noProof/>
        </w:rPr>
        <w:t> </w:t>
      </w:r>
      <w:r w:rsidRPr="007E2A03">
        <w:rPr>
          <w:noProof/>
        </w:rPr>
        <w:t>2005</w:t>
      </w:r>
      <w:r w:rsidRPr="007E2A03">
        <w:rPr>
          <w:i w:val="0"/>
          <w:noProof/>
          <w:sz w:val="18"/>
        </w:rPr>
        <w:tab/>
      </w:r>
      <w:r w:rsidRPr="007E2A03">
        <w:rPr>
          <w:i w:val="0"/>
          <w:noProof/>
          <w:sz w:val="18"/>
        </w:rPr>
        <w:fldChar w:fldCharType="begin"/>
      </w:r>
      <w:r w:rsidRPr="007E2A03">
        <w:rPr>
          <w:i w:val="0"/>
          <w:noProof/>
          <w:sz w:val="18"/>
        </w:rPr>
        <w:instrText xml:space="preserve"> PAGEREF _Toc493829550 \h </w:instrText>
      </w:r>
      <w:r w:rsidRPr="007E2A03">
        <w:rPr>
          <w:i w:val="0"/>
          <w:noProof/>
          <w:sz w:val="18"/>
        </w:rPr>
      </w:r>
      <w:r w:rsidRPr="007E2A03">
        <w:rPr>
          <w:i w:val="0"/>
          <w:noProof/>
          <w:sz w:val="18"/>
        </w:rPr>
        <w:fldChar w:fldCharType="separate"/>
      </w:r>
      <w:r w:rsidR="0083715C">
        <w:rPr>
          <w:i w:val="0"/>
          <w:noProof/>
          <w:sz w:val="18"/>
        </w:rPr>
        <w:t>6</w:t>
      </w:r>
      <w:r w:rsidRPr="007E2A03">
        <w:rPr>
          <w:i w:val="0"/>
          <w:noProof/>
          <w:sz w:val="18"/>
        </w:rPr>
        <w:fldChar w:fldCharType="end"/>
      </w:r>
    </w:p>
    <w:p w:rsidR="00670EA1" w:rsidRPr="007E2A03" w:rsidRDefault="00F93F88" w:rsidP="00715914">
      <w:r w:rsidRPr="007E2A03">
        <w:fldChar w:fldCharType="end"/>
      </w:r>
    </w:p>
    <w:p w:rsidR="00670EA1" w:rsidRPr="007E2A03" w:rsidRDefault="00670EA1" w:rsidP="00715914">
      <w:pPr>
        <w:sectPr w:rsidR="00670EA1" w:rsidRPr="007E2A03" w:rsidSect="008B0C5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E2A03" w:rsidRDefault="00715914" w:rsidP="00715914">
      <w:pPr>
        <w:pStyle w:val="ActHead2"/>
      </w:pPr>
      <w:bookmarkStart w:id="1" w:name="_Toc493829534"/>
      <w:r w:rsidRPr="007E2A03">
        <w:rPr>
          <w:rStyle w:val="CharPartNo"/>
        </w:rPr>
        <w:lastRenderedPageBreak/>
        <w:t>Part</w:t>
      </w:r>
      <w:r w:rsidR="007E2A03" w:rsidRPr="007E2A03">
        <w:rPr>
          <w:rStyle w:val="CharPartNo"/>
        </w:rPr>
        <w:t> </w:t>
      </w:r>
      <w:r w:rsidRPr="007E2A03">
        <w:rPr>
          <w:rStyle w:val="CharPartNo"/>
        </w:rPr>
        <w:t>1</w:t>
      </w:r>
      <w:r w:rsidRPr="007E2A03">
        <w:t>—</w:t>
      </w:r>
      <w:r w:rsidRPr="007E2A03">
        <w:rPr>
          <w:rStyle w:val="CharPartText"/>
        </w:rPr>
        <w:t>Preliminary</w:t>
      </w:r>
      <w:bookmarkEnd w:id="1"/>
    </w:p>
    <w:p w:rsidR="00715914" w:rsidRPr="007E2A03" w:rsidRDefault="00715914" w:rsidP="00715914">
      <w:pPr>
        <w:pStyle w:val="Header"/>
      </w:pPr>
      <w:r w:rsidRPr="007E2A03">
        <w:rPr>
          <w:rStyle w:val="CharDivNo"/>
        </w:rPr>
        <w:t xml:space="preserve"> </w:t>
      </w:r>
      <w:r w:rsidRPr="007E2A03">
        <w:rPr>
          <w:rStyle w:val="CharDivText"/>
        </w:rPr>
        <w:t xml:space="preserve"> </w:t>
      </w:r>
    </w:p>
    <w:p w:rsidR="00715914" w:rsidRPr="007E2A03" w:rsidRDefault="00715914" w:rsidP="00715914">
      <w:pPr>
        <w:pStyle w:val="ActHead5"/>
      </w:pPr>
      <w:bookmarkStart w:id="2" w:name="_Toc493829535"/>
      <w:r w:rsidRPr="007E2A03">
        <w:rPr>
          <w:rStyle w:val="CharSectno"/>
        </w:rPr>
        <w:t>1</w:t>
      </w:r>
      <w:r w:rsidRPr="007E2A03">
        <w:t xml:space="preserve">  </w:t>
      </w:r>
      <w:r w:rsidR="00CE493D" w:rsidRPr="007E2A03">
        <w:t>Name</w:t>
      </w:r>
      <w:bookmarkEnd w:id="2"/>
    </w:p>
    <w:p w:rsidR="00715914" w:rsidRPr="007E2A03" w:rsidRDefault="00715914" w:rsidP="00715914">
      <w:pPr>
        <w:pStyle w:val="subsection"/>
      </w:pPr>
      <w:r w:rsidRPr="007E2A03">
        <w:tab/>
      </w:r>
      <w:r w:rsidRPr="007E2A03">
        <w:tab/>
      </w:r>
      <w:r w:rsidR="002B390F" w:rsidRPr="007E2A03">
        <w:t>This instrument is</w:t>
      </w:r>
      <w:r w:rsidR="00CE493D" w:rsidRPr="007E2A03">
        <w:t xml:space="preserve"> the </w:t>
      </w:r>
      <w:r w:rsidR="00BC76AC" w:rsidRPr="007E2A03">
        <w:rPr>
          <w:i/>
        </w:rPr>
        <w:fldChar w:fldCharType="begin"/>
      </w:r>
      <w:r w:rsidR="00BC76AC" w:rsidRPr="007E2A03">
        <w:rPr>
          <w:i/>
        </w:rPr>
        <w:instrText xml:space="preserve"> STYLEREF  ShortT </w:instrText>
      </w:r>
      <w:r w:rsidR="00BC76AC" w:rsidRPr="007E2A03">
        <w:rPr>
          <w:i/>
        </w:rPr>
        <w:fldChar w:fldCharType="separate"/>
      </w:r>
      <w:r w:rsidR="0083715C">
        <w:rPr>
          <w:i/>
          <w:noProof/>
        </w:rPr>
        <w:t>Consumer Goods (Baby Bath Aids) Safety Standard 2017</w:t>
      </w:r>
      <w:r w:rsidR="00BC76AC" w:rsidRPr="007E2A03">
        <w:rPr>
          <w:i/>
        </w:rPr>
        <w:fldChar w:fldCharType="end"/>
      </w:r>
      <w:r w:rsidRPr="007E2A03">
        <w:t>.</w:t>
      </w:r>
    </w:p>
    <w:p w:rsidR="00715914" w:rsidRPr="007E2A03" w:rsidRDefault="00715914" w:rsidP="00715914">
      <w:pPr>
        <w:pStyle w:val="ActHead5"/>
      </w:pPr>
      <w:bookmarkStart w:id="3" w:name="_Toc493829536"/>
      <w:r w:rsidRPr="007E2A03">
        <w:rPr>
          <w:rStyle w:val="CharSectno"/>
        </w:rPr>
        <w:t>2</w:t>
      </w:r>
      <w:r w:rsidRPr="007E2A03">
        <w:t xml:space="preserve">  Commencement</w:t>
      </w:r>
      <w:bookmarkEnd w:id="3"/>
    </w:p>
    <w:p w:rsidR="00BA0C87" w:rsidRPr="007E2A03" w:rsidRDefault="00BA0C87" w:rsidP="00F10266">
      <w:pPr>
        <w:pStyle w:val="subsection"/>
      </w:pPr>
      <w:r w:rsidRPr="007E2A03">
        <w:tab/>
      </w:r>
      <w:r w:rsidRPr="007E2A03">
        <w:tab/>
      </w:r>
      <w:r w:rsidR="00E84EB7" w:rsidRPr="007E2A03">
        <w:t>This instrument commences on the day after this instrument is registered on the Federal Register of Legislation.</w:t>
      </w:r>
    </w:p>
    <w:p w:rsidR="007500C8" w:rsidRPr="007E2A03" w:rsidRDefault="00E84EB7" w:rsidP="007500C8">
      <w:pPr>
        <w:pStyle w:val="ActHead5"/>
      </w:pPr>
      <w:bookmarkStart w:id="4" w:name="_Toc493829537"/>
      <w:r w:rsidRPr="007E2A03">
        <w:rPr>
          <w:rStyle w:val="CharSectno"/>
        </w:rPr>
        <w:t>3</w:t>
      </w:r>
      <w:r w:rsidR="007500C8" w:rsidRPr="007E2A03">
        <w:t xml:space="preserve">  Authority</w:t>
      </w:r>
      <w:bookmarkEnd w:id="4"/>
    </w:p>
    <w:p w:rsidR="00E84EB7" w:rsidRPr="007E2A03" w:rsidRDefault="007500C8" w:rsidP="00E84EB7">
      <w:pPr>
        <w:pStyle w:val="subsection"/>
      </w:pPr>
      <w:r w:rsidRPr="007E2A03">
        <w:tab/>
      </w:r>
      <w:r w:rsidR="00E84EB7" w:rsidRPr="007E2A03">
        <w:tab/>
        <w:t>This instrument is made under subsection</w:t>
      </w:r>
      <w:r w:rsidR="007E2A03" w:rsidRPr="007E2A03">
        <w:t> </w:t>
      </w:r>
      <w:r w:rsidR="00E84EB7" w:rsidRPr="007E2A03">
        <w:t>104(1) of the Australian Consumer Law.</w:t>
      </w:r>
    </w:p>
    <w:p w:rsidR="00E84EB7" w:rsidRPr="007E2A03" w:rsidRDefault="00E84EB7" w:rsidP="00E84EB7">
      <w:pPr>
        <w:pStyle w:val="notetext"/>
      </w:pPr>
      <w:r w:rsidRPr="007E2A03">
        <w:t>Note:</w:t>
      </w:r>
      <w:r w:rsidRPr="007E2A03">
        <w:tab/>
        <w:t>The reference to the Australian Consumer Law is a reference to Schedule</w:t>
      </w:r>
      <w:r w:rsidR="007E2A03" w:rsidRPr="007E2A03">
        <w:t> </w:t>
      </w:r>
      <w:r w:rsidRPr="007E2A03">
        <w:t xml:space="preserve">2 to the </w:t>
      </w:r>
      <w:r w:rsidRPr="007E2A03">
        <w:rPr>
          <w:i/>
        </w:rPr>
        <w:t>Competition and Consumer Act 2010</w:t>
      </w:r>
      <w:r w:rsidRPr="007E2A03">
        <w:t xml:space="preserve"> as it applies as a law of the Commonwealth, States and Territories: see section</w:t>
      </w:r>
      <w:r w:rsidR="007E2A03" w:rsidRPr="007E2A03">
        <w:t> </w:t>
      </w:r>
      <w:r w:rsidRPr="007E2A03">
        <w:t>140K of that Act and corresponding provisions of Acts of States and Territories applying that Schedule.</w:t>
      </w:r>
    </w:p>
    <w:p w:rsidR="00E84EB7" w:rsidRPr="007E2A03" w:rsidRDefault="00E84EB7" w:rsidP="00E84EB7">
      <w:pPr>
        <w:pStyle w:val="ActHead5"/>
      </w:pPr>
      <w:bookmarkStart w:id="5" w:name="_Toc493829538"/>
      <w:r w:rsidRPr="007E2A03">
        <w:rPr>
          <w:rStyle w:val="CharSectno"/>
        </w:rPr>
        <w:t>4</w:t>
      </w:r>
      <w:r w:rsidRPr="007E2A03">
        <w:t xml:space="preserve">  Schedules</w:t>
      </w:r>
      <w:bookmarkEnd w:id="5"/>
    </w:p>
    <w:p w:rsidR="00E84EB7" w:rsidRPr="007E2A03" w:rsidRDefault="00E84EB7" w:rsidP="00E84EB7">
      <w:pPr>
        <w:pStyle w:val="subsection"/>
      </w:pPr>
      <w:r w:rsidRPr="007E2A03">
        <w:tab/>
      </w:r>
      <w:r w:rsidRPr="007E2A0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E84EB7" w:rsidRPr="007E2A03" w:rsidRDefault="00E84EB7" w:rsidP="00E84EB7">
      <w:pPr>
        <w:pStyle w:val="ActHead5"/>
      </w:pPr>
      <w:bookmarkStart w:id="6" w:name="_Toc493829539"/>
      <w:r w:rsidRPr="007E2A03">
        <w:rPr>
          <w:rStyle w:val="CharSectno"/>
        </w:rPr>
        <w:t>5</w:t>
      </w:r>
      <w:r w:rsidRPr="007E2A03">
        <w:t xml:space="preserve">  Definitions</w:t>
      </w:r>
      <w:bookmarkEnd w:id="6"/>
    </w:p>
    <w:p w:rsidR="00E84EB7" w:rsidRPr="007E2A03" w:rsidRDefault="00E84EB7" w:rsidP="00E84EB7">
      <w:pPr>
        <w:pStyle w:val="subsection"/>
      </w:pPr>
      <w:r w:rsidRPr="007E2A03">
        <w:tab/>
      </w:r>
      <w:r w:rsidRPr="007E2A03">
        <w:tab/>
        <w:t>In this instrument:</w:t>
      </w:r>
    </w:p>
    <w:p w:rsidR="00EA2969" w:rsidRPr="007E2A03" w:rsidRDefault="00EA2969" w:rsidP="00EA2969">
      <w:pPr>
        <w:pStyle w:val="Definition"/>
      </w:pPr>
      <w:r w:rsidRPr="007E2A03">
        <w:rPr>
          <w:b/>
          <w:i/>
        </w:rPr>
        <w:t>baby bath aid</w:t>
      </w:r>
      <w:r w:rsidRPr="007E2A03">
        <w:t xml:space="preserve"> means a device designed to support a baby while the baby is being bathed.</w:t>
      </w:r>
    </w:p>
    <w:p w:rsidR="00C44F12" w:rsidRPr="007E2A03" w:rsidRDefault="00C44F12" w:rsidP="00EA2969">
      <w:pPr>
        <w:pStyle w:val="Definition"/>
      </w:pPr>
      <w:r w:rsidRPr="007E2A03">
        <w:rPr>
          <w:b/>
          <w:i/>
        </w:rPr>
        <w:t>transitional period</w:t>
      </w:r>
      <w:r w:rsidRPr="007E2A03">
        <w:t xml:space="preserve"> means the period of 12 months beginning on the day this instrument commences.</w:t>
      </w:r>
    </w:p>
    <w:p w:rsidR="00D054AC" w:rsidRPr="007E2A03" w:rsidRDefault="00705BA3" w:rsidP="00EA2969">
      <w:pPr>
        <w:pStyle w:val="Definition"/>
      </w:pPr>
      <w:r w:rsidRPr="007E2A03">
        <w:rPr>
          <w:b/>
          <w:i/>
        </w:rPr>
        <w:t>US Standard</w:t>
      </w:r>
      <w:r w:rsidRPr="007E2A03">
        <w:t xml:space="preserve"> means the American Society for Testing and Materials Standard ASTM F1967</w:t>
      </w:r>
      <w:r w:rsidR="007E2A03">
        <w:noBreakHyphen/>
      </w:r>
      <w:r w:rsidRPr="007E2A03">
        <w:t xml:space="preserve">13 </w:t>
      </w:r>
      <w:r w:rsidRPr="007E2A03">
        <w:rPr>
          <w:i/>
        </w:rPr>
        <w:t>Standard Consumer Safety Specification for Infant Bath Seats</w:t>
      </w:r>
      <w:r w:rsidRPr="007E2A03">
        <w:t>, as in force or existing at the time when this instrument commences.</w:t>
      </w:r>
    </w:p>
    <w:p w:rsidR="00222B12" w:rsidRPr="007E2A03" w:rsidRDefault="00705BA3" w:rsidP="00705BA3">
      <w:pPr>
        <w:pStyle w:val="notetext"/>
      </w:pPr>
      <w:r w:rsidRPr="007E2A03">
        <w:t>Note:</w:t>
      </w:r>
      <w:r w:rsidRPr="007E2A03">
        <w:tab/>
        <w:t xml:space="preserve">The US Standard could in 2017 be purchased from SAI </w:t>
      </w:r>
      <w:proofErr w:type="spellStart"/>
      <w:r w:rsidRPr="007E2A03">
        <w:t>Global’s</w:t>
      </w:r>
      <w:proofErr w:type="spellEnd"/>
      <w:r w:rsidRPr="007E2A03">
        <w:t xml:space="preserve"> website (https://www.saiglobal.com). The Australian Competition and Consumer Commission can make a copy of the standard available for viewing at one of its offices, subject to licensing conditions.</w:t>
      </w:r>
    </w:p>
    <w:p w:rsidR="00157B8B" w:rsidRPr="007E2A03" w:rsidRDefault="00E84EB7" w:rsidP="00E84EB7">
      <w:pPr>
        <w:pStyle w:val="ActHead2"/>
        <w:pageBreakBefore/>
      </w:pPr>
      <w:bookmarkStart w:id="7" w:name="_Toc493829540"/>
      <w:r w:rsidRPr="007E2A03">
        <w:rPr>
          <w:rStyle w:val="CharPartNo"/>
        </w:rPr>
        <w:lastRenderedPageBreak/>
        <w:t>Part</w:t>
      </w:r>
      <w:r w:rsidR="007E2A03" w:rsidRPr="007E2A03">
        <w:rPr>
          <w:rStyle w:val="CharPartNo"/>
        </w:rPr>
        <w:t> </w:t>
      </w:r>
      <w:r w:rsidRPr="007E2A03">
        <w:rPr>
          <w:rStyle w:val="CharPartNo"/>
        </w:rPr>
        <w:t>2</w:t>
      </w:r>
      <w:r w:rsidRPr="007E2A03">
        <w:t>—</w:t>
      </w:r>
      <w:r w:rsidR="00C44F12" w:rsidRPr="007E2A03">
        <w:rPr>
          <w:rStyle w:val="CharPartText"/>
        </w:rPr>
        <w:t>Requirements</w:t>
      </w:r>
      <w:bookmarkEnd w:id="7"/>
    </w:p>
    <w:p w:rsidR="00C44F12" w:rsidRPr="007E2A03" w:rsidRDefault="00C44F12" w:rsidP="00C44F12">
      <w:pPr>
        <w:pStyle w:val="ActHead3"/>
      </w:pPr>
      <w:bookmarkStart w:id="8" w:name="_Toc493829541"/>
      <w:r w:rsidRPr="007E2A03">
        <w:rPr>
          <w:rStyle w:val="CharDivNo"/>
        </w:rPr>
        <w:t>Division</w:t>
      </w:r>
      <w:r w:rsidR="007E2A03" w:rsidRPr="007E2A03">
        <w:rPr>
          <w:rStyle w:val="CharDivNo"/>
        </w:rPr>
        <w:t> </w:t>
      </w:r>
      <w:r w:rsidRPr="007E2A03">
        <w:rPr>
          <w:rStyle w:val="CharDivNo"/>
        </w:rPr>
        <w:t>1</w:t>
      </w:r>
      <w:r w:rsidRPr="007E2A03">
        <w:t>—</w:t>
      </w:r>
      <w:r w:rsidRPr="007E2A03">
        <w:rPr>
          <w:rStyle w:val="CharDivText"/>
        </w:rPr>
        <w:t>Basic requirements</w:t>
      </w:r>
      <w:bookmarkEnd w:id="8"/>
    </w:p>
    <w:p w:rsidR="00C44F12" w:rsidRPr="007E2A03" w:rsidRDefault="00C44F12" w:rsidP="00C44F12">
      <w:pPr>
        <w:pStyle w:val="ActHead5"/>
      </w:pPr>
      <w:bookmarkStart w:id="9" w:name="_Toc493829542"/>
      <w:r w:rsidRPr="007E2A03">
        <w:rPr>
          <w:rStyle w:val="CharSectno"/>
        </w:rPr>
        <w:t>6</w:t>
      </w:r>
      <w:r w:rsidRPr="007E2A03">
        <w:t xml:space="preserve">  Requirements during transitional period</w:t>
      </w:r>
      <w:bookmarkEnd w:id="9"/>
    </w:p>
    <w:p w:rsidR="0052759C" w:rsidRPr="007E2A03" w:rsidRDefault="00C44F12" w:rsidP="00ED0DA2">
      <w:pPr>
        <w:pStyle w:val="subsection"/>
      </w:pPr>
      <w:r w:rsidRPr="007E2A03">
        <w:tab/>
        <w:t>(1)</w:t>
      </w:r>
      <w:r w:rsidR="00195C4D" w:rsidRPr="007E2A03">
        <w:tab/>
        <w:t>During the transitional period</w:t>
      </w:r>
      <w:r w:rsidR="00BF688E" w:rsidRPr="007E2A03">
        <w:t>,</w:t>
      </w:r>
      <w:r w:rsidR="0052759C" w:rsidRPr="007E2A03">
        <w:t xml:space="preserve"> a baby bath aid and any packaging in which </w:t>
      </w:r>
      <w:r w:rsidR="00BF688E" w:rsidRPr="007E2A03">
        <w:t>the</w:t>
      </w:r>
      <w:r w:rsidR="0052759C" w:rsidRPr="007E2A03">
        <w:t xml:space="preserve"> baby bath aid is supplied must meet the requirements set out in Division</w:t>
      </w:r>
      <w:r w:rsidR="007E2A03" w:rsidRPr="007E2A03">
        <w:t> </w:t>
      </w:r>
      <w:r w:rsidR="0052759C" w:rsidRPr="007E2A03">
        <w:t>2 or 3.</w:t>
      </w:r>
    </w:p>
    <w:p w:rsidR="00ED0DA2" w:rsidRPr="007E2A03" w:rsidRDefault="0052759C" w:rsidP="00ED0DA2">
      <w:pPr>
        <w:pStyle w:val="subsection"/>
      </w:pPr>
      <w:r w:rsidRPr="007E2A03">
        <w:tab/>
        <w:t>(2)</w:t>
      </w:r>
      <w:r w:rsidRPr="007E2A03">
        <w:tab/>
      </w:r>
      <w:r w:rsidR="00ED0DA2" w:rsidRPr="007E2A03">
        <w:t>This section is repealed at the end of the last day of the transitional period.</w:t>
      </w:r>
    </w:p>
    <w:p w:rsidR="00C44F12" w:rsidRPr="007E2A03" w:rsidRDefault="00982132" w:rsidP="00982132">
      <w:pPr>
        <w:pStyle w:val="ActHead5"/>
      </w:pPr>
      <w:bookmarkStart w:id="10" w:name="_Toc493829543"/>
      <w:r w:rsidRPr="007E2A03">
        <w:rPr>
          <w:rStyle w:val="CharSectno"/>
        </w:rPr>
        <w:t>7</w:t>
      </w:r>
      <w:r w:rsidRPr="007E2A03">
        <w:t xml:space="preserve">  </w:t>
      </w:r>
      <w:r w:rsidR="00ED0DA2" w:rsidRPr="007E2A03">
        <w:t>Requirements after transitional period</w:t>
      </w:r>
      <w:bookmarkEnd w:id="10"/>
    </w:p>
    <w:p w:rsidR="00ED0DA2" w:rsidRPr="007E2A03" w:rsidRDefault="00ED0DA2" w:rsidP="00ED0DA2">
      <w:pPr>
        <w:pStyle w:val="subsection"/>
      </w:pPr>
      <w:r w:rsidRPr="007E2A03">
        <w:tab/>
      </w:r>
      <w:r w:rsidRPr="007E2A03">
        <w:tab/>
        <w:t>After the transitional period, a baby bath aid</w:t>
      </w:r>
      <w:r w:rsidR="0052759C" w:rsidRPr="007E2A03">
        <w:t xml:space="preserve"> and any packaging in which </w:t>
      </w:r>
      <w:r w:rsidR="00BF688E" w:rsidRPr="007E2A03">
        <w:t>the</w:t>
      </w:r>
      <w:r w:rsidR="0052759C" w:rsidRPr="007E2A03">
        <w:t xml:space="preserve"> baby bath aid is supplied </w:t>
      </w:r>
      <w:r w:rsidRPr="007E2A03">
        <w:t xml:space="preserve">must </w:t>
      </w:r>
      <w:r w:rsidR="00555C07" w:rsidRPr="007E2A03">
        <w:t>meet the r</w:t>
      </w:r>
      <w:r w:rsidRPr="007E2A03">
        <w:t xml:space="preserve">equirements </w:t>
      </w:r>
      <w:r w:rsidR="00EA2CB2" w:rsidRPr="007E2A03">
        <w:t xml:space="preserve">set out in </w:t>
      </w:r>
      <w:r w:rsidR="0052759C" w:rsidRPr="007E2A03">
        <w:t>Division</w:t>
      </w:r>
      <w:r w:rsidR="007E2A03" w:rsidRPr="007E2A03">
        <w:t> </w:t>
      </w:r>
      <w:r w:rsidR="0052759C" w:rsidRPr="007E2A03">
        <w:t>2.</w:t>
      </w:r>
    </w:p>
    <w:p w:rsidR="00C44F12" w:rsidRPr="007E2A03" w:rsidRDefault="00C44F12" w:rsidP="00C44F12">
      <w:pPr>
        <w:pStyle w:val="ActHead3"/>
        <w:pageBreakBefore/>
      </w:pPr>
      <w:bookmarkStart w:id="11" w:name="_Toc493829544"/>
      <w:r w:rsidRPr="007E2A03">
        <w:rPr>
          <w:rStyle w:val="CharDivNo"/>
        </w:rPr>
        <w:lastRenderedPageBreak/>
        <w:t>Division</w:t>
      </w:r>
      <w:r w:rsidR="007E2A03" w:rsidRPr="007E2A03">
        <w:rPr>
          <w:rStyle w:val="CharDivNo"/>
        </w:rPr>
        <w:t> </w:t>
      </w:r>
      <w:r w:rsidRPr="007E2A03">
        <w:rPr>
          <w:rStyle w:val="CharDivNo"/>
        </w:rPr>
        <w:t>2</w:t>
      </w:r>
      <w:r w:rsidRPr="007E2A03">
        <w:t>—</w:t>
      </w:r>
      <w:r w:rsidR="00ED0DA2" w:rsidRPr="007E2A03">
        <w:rPr>
          <w:rStyle w:val="CharDivText"/>
        </w:rPr>
        <w:t>Details of requirements</w:t>
      </w:r>
      <w:bookmarkEnd w:id="11"/>
    </w:p>
    <w:p w:rsidR="00ED0DA2" w:rsidRPr="007E2A03" w:rsidRDefault="00ED0DA2" w:rsidP="00DF248C">
      <w:pPr>
        <w:pStyle w:val="ActHead5"/>
      </w:pPr>
      <w:bookmarkStart w:id="12" w:name="_Toc493829545"/>
      <w:r w:rsidRPr="007E2A03">
        <w:rPr>
          <w:rStyle w:val="CharSectno"/>
        </w:rPr>
        <w:t>8</w:t>
      </w:r>
      <w:r w:rsidR="00F0436F" w:rsidRPr="007E2A03">
        <w:t xml:space="preserve">  </w:t>
      </w:r>
      <w:r w:rsidR="00A76F31" w:rsidRPr="007E2A03">
        <w:t>Baby bath aid to have warning statement</w:t>
      </w:r>
      <w:bookmarkEnd w:id="12"/>
    </w:p>
    <w:p w:rsidR="00B857E6" w:rsidRPr="007E2A03" w:rsidRDefault="00582A24" w:rsidP="0072279E">
      <w:pPr>
        <w:pStyle w:val="subsection"/>
      </w:pPr>
      <w:r w:rsidRPr="007E2A03">
        <w:tab/>
      </w:r>
      <w:r w:rsidR="00B857E6" w:rsidRPr="007E2A03">
        <w:t>(1)</w:t>
      </w:r>
      <w:r w:rsidR="00B857E6" w:rsidRPr="007E2A03">
        <w:tab/>
        <w:t xml:space="preserve">A baby bath aid must </w:t>
      </w:r>
      <w:r w:rsidR="00A76F31" w:rsidRPr="007E2A03">
        <w:t>have a</w:t>
      </w:r>
      <w:r w:rsidR="00B857E6" w:rsidRPr="007E2A03">
        <w:t xml:space="preserve"> warning</w:t>
      </w:r>
      <w:r w:rsidR="00A76F31" w:rsidRPr="007E2A03">
        <w:t xml:space="preserve"> statement.</w:t>
      </w:r>
    </w:p>
    <w:p w:rsidR="00C50A4C" w:rsidRPr="007E2A03" w:rsidRDefault="0072279E" w:rsidP="0072279E">
      <w:pPr>
        <w:pStyle w:val="subsection"/>
      </w:pPr>
      <w:r w:rsidRPr="007E2A03">
        <w:tab/>
        <w:t>(2)</w:t>
      </w:r>
      <w:r w:rsidRPr="007E2A03">
        <w:tab/>
      </w:r>
      <w:r w:rsidR="004A21E5" w:rsidRPr="007E2A03">
        <w:t xml:space="preserve">Subject to </w:t>
      </w:r>
      <w:r w:rsidR="007E2A03" w:rsidRPr="007E2A03">
        <w:t>subsection (</w:t>
      </w:r>
      <w:r w:rsidR="004A21E5" w:rsidRPr="007E2A03">
        <w:t>3), t</w:t>
      </w:r>
      <w:r w:rsidRPr="007E2A03">
        <w:t>he warning</w:t>
      </w:r>
      <w:r w:rsidR="00A76F31" w:rsidRPr="007E2A03">
        <w:t xml:space="preserve"> statement</w:t>
      </w:r>
      <w:r w:rsidRPr="007E2A03">
        <w:t xml:space="preserve"> must</w:t>
      </w:r>
      <w:r w:rsidR="004A21E5" w:rsidRPr="007E2A03">
        <w:t xml:space="preserve"> be in the following form</w:t>
      </w:r>
      <w:r w:rsidR="004866FF" w:rsidRPr="007E2A03">
        <w:t>:</w:t>
      </w:r>
    </w:p>
    <w:p w:rsidR="00D4282C" w:rsidRPr="007E2A03" w:rsidRDefault="00D4282C" w:rsidP="00D4282C">
      <w:pPr>
        <w:pStyle w:val="Tabletext"/>
      </w:pPr>
    </w:p>
    <w:tbl>
      <w:tblPr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06"/>
        <w:gridCol w:w="5882"/>
        <w:gridCol w:w="1299"/>
      </w:tblGrid>
      <w:tr w:rsidR="00F10266" w:rsidRPr="007E2A03" w:rsidTr="00A23AED">
        <w:tc>
          <w:tcPr>
            <w:tcW w:w="1206" w:type="dxa"/>
            <w:shd w:val="clear" w:color="auto" w:fill="FFFFFF" w:themeFill="background1"/>
            <w:vAlign w:val="center"/>
          </w:tcPr>
          <w:p w:rsidR="00582A24" w:rsidRPr="007E2A03" w:rsidRDefault="00582A24" w:rsidP="00F10266">
            <w:pPr>
              <w:spacing w:before="120" w:after="120"/>
              <w:jc w:val="center"/>
              <w:rPr>
                <w:b/>
              </w:rPr>
            </w:pPr>
            <w:r w:rsidRPr="007E2A03">
              <w:rPr>
                <w:noProof/>
                <w:color w:val="0000FF"/>
                <w:lang w:eastAsia="en-AU"/>
              </w:rPr>
              <w:drawing>
                <wp:inline distT="0" distB="0" distL="0" distR="0" wp14:anchorId="73F0BFDE" wp14:editId="75FDAC7E">
                  <wp:extent cx="629107" cy="550278"/>
                  <wp:effectExtent l="0" t="0" r="0" b="2540"/>
                  <wp:docPr id="3" name="Picture 3" descr="http://www.thecuresafety.com/v/vspfiles/photos/ISO236AP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curesafety.com/v/vspfiles/photos/ISO236AP-1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533" cy="550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2" w:type="dxa"/>
            <w:shd w:val="clear" w:color="auto" w:fill="FFFFFF" w:themeFill="background1"/>
          </w:tcPr>
          <w:p w:rsidR="00B610AB" w:rsidRPr="007E2A03" w:rsidRDefault="00582A24" w:rsidP="00F10266">
            <w:pPr>
              <w:spacing w:before="120" w:after="120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E2A03">
              <w:rPr>
                <w:rFonts w:ascii="Arial" w:hAnsi="Arial" w:cs="Arial"/>
                <w:b/>
                <w:sz w:val="44"/>
                <w:szCs w:val="44"/>
              </w:rPr>
              <w:t>WARNING</w:t>
            </w:r>
          </w:p>
          <w:p w:rsidR="00582A24" w:rsidRPr="007E2A03" w:rsidRDefault="00582A24" w:rsidP="00F10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E2A03">
              <w:rPr>
                <w:rFonts w:ascii="Arial" w:hAnsi="Arial" w:cs="Arial"/>
                <w:b/>
              </w:rPr>
              <w:t xml:space="preserve">Children have </w:t>
            </w:r>
            <w:r w:rsidR="00C11227" w:rsidRPr="007E2A03">
              <w:rPr>
                <w:rFonts w:ascii="Arial" w:hAnsi="Arial" w:cs="Arial"/>
                <w:b/>
              </w:rPr>
              <w:t>DROWNED</w:t>
            </w:r>
            <w:r w:rsidRPr="007E2A03">
              <w:rPr>
                <w:rFonts w:ascii="Arial" w:hAnsi="Arial" w:cs="Arial"/>
                <w:b/>
              </w:rPr>
              <w:t xml:space="preserve"> while using bath aids.</w:t>
            </w:r>
          </w:p>
          <w:p w:rsidR="00582A24" w:rsidRPr="007E2A03" w:rsidRDefault="00582A24" w:rsidP="00F10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E2A03">
              <w:rPr>
                <w:rFonts w:ascii="Arial" w:hAnsi="Arial" w:cs="Arial"/>
                <w:b/>
              </w:rPr>
              <w:t xml:space="preserve">This is </w:t>
            </w:r>
            <w:r w:rsidR="00C11227" w:rsidRPr="007E2A03">
              <w:rPr>
                <w:rFonts w:ascii="Arial" w:hAnsi="Arial" w:cs="Arial"/>
                <w:b/>
              </w:rPr>
              <w:t>NOT</w:t>
            </w:r>
            <w:r w:rsidRPr="007E2A03">
              <w:rPr>
                <w:rFonts w:ascii="Arial" w:hAnsi="Arial" w:cs="Arial"/>
                <w:b/>
              </w:rPr>
              <w:t xml:space="preserve"> a safety device.</w:t>
            </w:r>
          </w:p>
          <w:p w:rsidR="00582A24" w:rsidRPr="007E2A03" w:rsidRDefault="00582A24" w:rsidP="00F10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E2A03">
              <w:rPr>
                <w:rFonts w:ascii="Arial" w:hAnsi="Arial" w:cs="Arial"/>
                <w:b/>
              </w:rPr>
              <w:t>A</w:t>
            </w:r>
            <w:r w:rsidR="00C11227" w:rsidRPr="007E2A03">
              <w:rPr>
                <w:rFonts w:ascii="Arial" w:hAnsi="Arial" w:cs="Arial"/>
                <w:b/>
              </w:rPr>
              <w:t>LWAYS</w:t>
            </w:r>
            <w:r w:rsidRPr="007E2A03">
              <w:rPr>
                <w:rFonts w:ascii="Arial" w:hAnsi="Arial" w:cs="Arial"/>
                <w:b/>
              </w:rPr>
              <w:t xml:space="preserve"> keep baby within arm</w:t>
            </w:r>
            <w:r w:rsidR="000F728E" w:rsidRPr="007E2A03">
              <w:rPr>
                <w:rFonts w:ascii="Arial" w:hAnsi="Arial" w:cs="Arial"/>
                <w:b/>
              </w:rPr>
              <w:t>’</w:t>
            </w:r>
            <w:r w:rsidRPr="007E2A03">
              <w:rPr>
                <w:rFonts w:ascii="Arial" w:hAnsi="Arial" w:cs="Arial"/>
                <w:b/>
              </w:rPr>
              <w:t>s reach.</w:t>
            </w:r>
          </w:p>
          <w:p w:rsidR="00582A24" w:rsidRPr="007E2A03" w:rsidRDefault="00582A24" w:rsidP="00C11227">
            <w:pPr>
              <w:spacing w:before="120" w:after="120"/>
              <w:jc w:val="center"/>
            </w:pPr>
            <w:r w:rsidRPr="007E2A03">
              <w:rPr>
                <w:rFonts w:ascii="Arial" w:hAnsi="Arial" w:cs="Arial"/>
                <w:b/>
              </w:rPr>
              <w:t>N</w:t>
            </w:r>
            <w:r w:rsidR="00C11227" w:rsidRPr="007E2A03">
              <w:rPr>
                <w:rFonts w:ascii="Arial" w:hAnsi="Arial" w:cs="Arial"/>
                <w:b/>
              </w:rPr>
              <w:t>EVER</w:t>
            </w:r>
            <w:r w:rsidRPr="007E2A03">
              <w:rPr>
                <w:rFonts w:ascii="Arial" w:hAnsi="Arial" w:cs="Arial"/>
                <w:b/>
              </w:rPr>
              <w:t xml:space="preserve"> leave baby in care of children.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582A24" w:rsidRPr="007E2A03" w:rsidRDefault="00582A24" w:rsidP="00F10266">
            <w:pPr>
              <w:spacing w:before="120" w:after="120"/>
              <w:jc w:val="center"/>
              <w:rPr>
                <w:b/>
              </w:rPr>
            </w:pPr>
            <w:r w:rsidRPr="007E2A03">
              <w:rPr>
                <w:noProof/>
                <w:color w:val="0000FF"/>
                <w:lang w:eastAsia="en-AU"/>
              </w:rPr>
              <w:drawing>
                <wp:inline distT="0" distB="0" distL="0" distR="0" wp14:anchorId="1FCF5FED" wp14:editId="719FCE34">
                  <wp:extent cx="601962" cy="526536"/>
                  <wp:effectExtent l="0" t="0" r="8255" b="6985"/>
                  <wp:docPr id="4" name="Picture 4" descr="http://www.thecuresafety.com/v/vspfiles/photos/ISO236AP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curesafety.com/v/vspfiles/photos/ISO236AP-1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369" cy="526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282C" w:rsidRPr="007E2A03" w:rsidRDefault="00D4282C" w:rsidP="00D4282C">
      <w:pPr>
        <w:pStyle w:val="Tabletext"/>
      </w:pPr>
    </w:p>
    <w:p w:rsidR="00C50A4C" w:rsidRPr="007E2A03" w:rsidRDefault="00D4282C" w:rsidP="0072279E">
      <w:pPr>
        <w:pStyle w:val="subsection"/>
      </w:pPr>
      <w:r w:rsidRPr="007E2A03">
        <w:tab/>
      </w:r>
      <w:r w:rsidR="00582A24" w:rsidRPr="007E2A03">
        <w:t>(3)</w:t>
      </w:r>
      <w:r w:rsidR="00582A24" w:rsidRPr="007E2A03">
        <w:tab/>
        <w:t xml:space="preserve">In the </w:t>
      </w:r>
      <w:r w:rsidR="00A76F31" w:rsidRPr="007E2A03">
        <w:t>warning statement:</w:t>
      </w:r>
    </w:p>
    <w:p w:rsidR="00582A24" w:rsidRPr="007E2A03" w:rsidRDefault="00582A24" w:rsidP="00582A24">
      <w:pPr>
        <w:pStyle w:val="paragraph"/>
      </w:pPr>
      <w:r w:rsidRPr="007E2A03">
        <w:tab/>
        <w:t>(a)</w:t>
      </w:r>
      <w:r w:rsidRPr="007E2A03">
        <w:tab/>
        <w:t>t</w:t>
      </w:r>
      <w:r w:rsidR="000E47A5" w:rsidRPr="007E2A03">
        <w:t xml:space="preserve">he letters of the word “WARNING” </w:t>
      </w:r>
      <w:r w:rsidRPr="007E2A03">
        <w:t>must be at least 10 millimetres high; and</w:t>
      </w:r>
    </w:p>
    <w:p w:rsidR="00582A24" w:rsidRPr="007E2A03" w:rsidRDefault="00582A24" w:rsidP="00582A24">
      <w:pPr>
        <w:pStyle w:val="paragraph"/>
      </w:pPr>
      <w:r w:rsidRPr="007E2A03">
        <w:tab/>
        <w:t>(b)</w:t>
      </w:r>
      <w:r w:rsidRPr="007E2A03">
        <w:tab/>
      </w:r>
      <w:r w:rsidR="001E176F" w:rsidRPr="007E2A03">
        <w:t xml:space="preserve">upper case letters (other than in the word “WARNING”) </w:t>
      </w:r>
      <w:r w:rsidRPr="007E2A03">
        <w:t>must be at least 5 millimetres high; and</w:t>
      </w:r>
    </w:p>
    <w:p w:rsidR="00821ABE" w:rsidRPr="007E2A03" w:rsidRDefault="00582A24" w:rsidP="00821ABE">
      <w:pPr>
        <w:pStyle w:val="paragraph"/>
      </w:pPr>
      <w:r w:rsidRPr="007E2A03">
        <w:tab/>
        <w:t>(c)</w:t>
      </w:r>
      <w:r w:rsidRPr="007E2A03">
        <w:tab/>
        <w:t xml:space="preserve">lower case letters </w:t>
      </w:r>
      <w:r w:rsidR="001E176F" w:rsidRPr="007E2A03">
        <w:t>must be at least 2.5 millimetres high</w:t>
      </w:r>
      <w:r w:rsidR="00821ABE" w:rsidRPr="007E2A03">
        <w:t>; and</w:t>
      </w:r>
    </w:p>
    <w:p w:rsidR="00AE13B4" w:rsidRPr="007E2A03" w:rsidRDefault="00821ABE" w:rsidP="00821ABE">
      <w:pPr>
        <w:pStyle w:val="paragraph"/>
      </w:pPr>
      <w:r w:rsidRPr="007E2A03">
        <w:tab/>
        <w:t>(d)</w:t>
      </w:r>
      <w:r w:rsidRPr="007E2A03">
        <w:tab/>
        <w:t>the letters must be clearly legible</w:t>
      </w:r>
      <w:r w:rsidR="00AE13B4" w:rsidRPr="007E2A03">
        <w:t>; and</w:t>
      </w:r>
    </w:p>
    <w:p w:rsidR="00821ABE" w:rsidRPr="007E2A03" w:rsidRDefault="00AE13B4" w:rsidP="00BF27DC">
      <w:pPr>
        <w:pStyle w:val="paragraph"/>
      </w:pPr>
      <w:r w:rsidRPr="007E2A03">
        <w:tab/>
        <w:t>(e)</w:t>
      </w:r>
      <w:r w:rsidRPr="007E2A03">
        <w:tab/>
        <w:t xml:space="preserve">each side of the </w:t>
      </w:r>
      <w:r w:rsidR="000164B8" w:rsidRPr="007E2A03">
        <w:t xml:space="preserve">triangle </w:t>
      </w:r>
      <w:r w:rsidRPr="007E2A03">
        <w:t>must be</w:t>
      </w:r>
      <w:r w:rsidR="002F11D4" w:rsidRPr="007E2A03">
        <w:t xml:space="preserve"> at least</w:t>
      </w:r>
      <w:r w:rsidR="00BF27DC" w:rsidRPr="007E2A03">
        <w:t xml:space="preserve"> </w:t>
      </w:r>
      <w:r w:rsidR="00F56ABD" w:rsidRPr="007E2A03">
        <w:t>3</w:t>
      </w:r>
      <w:r w:rsidR="00EF1578" w:rsidRPr="007E2A03">
        <w:t>0 millimetres in length; and</w:t>
      </w:r>
    </w:p>
    <w:p w:rsidR="00371A1F" w:rsidRPr="007E2A03" w:rsidRDefault="00371A1F" w:rsidP="00821ABE">
      <w:pPr>
        <w:pStyle w:val="paragraph"/>
      </w:pPr>
      <w:r w:rsidRPr="007E2A03">
        <w:tab/>
        <w:t>(f)</w:t>
      </w:r>
      <w:r w:rsidRPr="007E2A03">
        <w:tab/>
      </w:r>
      <w:r w:rsidR="000164B8" w:rsidRPr="007E2A03">
        <w:t xml:space="preserve">the exclamation mark in the triangle </w:t>
      </w:r>
      <w:r w:rsidR="00A25589" w:rsidRPr="007E2A03">
        <w:t>must be</w:t>
      </w:r>
      <w:r w:rsidR="00B610AB" w:rsidRPr="007E2A03">
        <w:t xml:space="preserve"> </w:t>
      </w:r>
      <w:r w:rsidR="00381A58" w:rsidRPr="007E2A03">
        <w:t xml:space="preserve">at </w:t>
      </w:r>
      <w:r w:rsidR="00B610AB" w:rsidRPr="007E2A03">
        <w:t xml:space="preserve">least 13 </w:t>
      </w:r>
      <w:r w:rsidR="00381A58" w:rsidRPr="007E2A03">
        <w:t>millimetres</w:t>
      </w:r>
      <w:r w:rsidR="00E20E32" w:rsidRPr="007E2A03">
        <w:t xml:space="preserve"> h</w:t>
      </w:r>
      <w:r w:rsidR="00482338" w:rsidRPr="007E2A03">
        <w:t>i</w:t>
      </w:r>
      <w:r w:rsidR="00E20E32" w:rsidRPr="007E2A03">
        <w:t>gh; and</w:t>
      </w:r>
    </w:p>
    <w:p w:rsidR="00C00230" w:rsidRPr="007E2A03" w:rsidRDefault="00EF1578" w:rsidP="00C00230">
      <w:pPr>
        <w:pStyle w:val="paragraph"/>
      </w:pPr>
      <w:r w:rsidRPr="007E2A03">
        <w:tab/>
        <w:t>(</w:t>
      </w:r>
      <w:r w:rsidR="00A25589" w:rsidRPr="007E2A03">
        <w:t>g</w:t>
      </w:r>
      <w:r w:rsidRPr="007E2A03">
        <w:t>)</w:t>
      </w:r>
      <w:r w:rsidRPr="007E2A03">
        <w:tab/>
      </w:r>
      <w:r w:rsidR="005E42D1" w:rsidRPr="007E2A03">
        <w:t xml:space="preserve">the letters, triangles and exclamation marks must be in a </w:t>
      </w:r>
      <w:r w:rsidR="00825745" w:rsidRPr="007E2A03">
        <w:t xml:space="preserve">colour that </w:t>
      </w:r>
      <w:r w:rsidR="00AC38FB" w:rsidRPr="007E2A03">
        <w:t>contras</w:t>
      </w:r>
      <w:r w:rsidR="005E42D1" w:rsidRPr="007E2A03">
        <w:t>t</w:t>
      </w:r>
      <w:r w:rsidR="00825745" w:rsidRPr="007E2A03">
        <w:t>s</w:t>
      </w:r>
      <w:r w:rsidR="005E42D1" w:rsidRPr="007E2A03">
        <w:t xml:space="preserve"> with the background of the warning statement to allow for the warning statement to be easily read.</w:t>
      </w:r>
    </w:p>
    <w:p w:rsidR="001E176F" w:rsidRPr="007E2A03" w:rsidRDefault="00C00230" w:rsidP="00C00230">
      <w:pPr>
        <w:pStyle w:val="subsection"/>
      </w:pPr>
      <w:r w:rsidRPr="007E2A03">
        <w:tab/>
      </w:r>
      <w:r w:rsidR="00821ABE" w:rsidRPr="007E2A03">
        <w:t>(4)</w:t>
      </w:r>
      <w:r w:rsidR="00821ABE" w:rsidRPr="007E2A03">
        <w:tab/>
        <w:t>The</w:t>
      </w:r>
      <w:r w:rsidR="000164B8" w:rsidRPr="007E2A03">
        <w:t xml:space="preserve"> </w:t>
      </w:r>
      <w:r w:rsidR="00A76F31" w:rsidRPr="007E2A03">
        <w:t>warning statement</w:t>
      </w:r>
      <w:r w:rsidR="00821ABE" w:rsidRPr="007E2A03">
        <w:t xml:space="preserve"> must:</w:t>
      </w:r>
    </w:p>
    <w:p w:rsidR="00AE13B4" w:rsidRPr="007E2A03" w:rsidRDefault="00821ABE" w:rsidP="00821ABE">
      <w:pPr>
        <w:pStyle w:val="paragraph"/>
      </w:pPr>
      <w:r w:rsidRPr="007E2A03">
        <w:tab/>
      </w:r>
      <w:r w:rsidR="00665E9B" w:rsidRPr="007E2A03">
        <w:t>(a)</w:t>
      </w:r>
      <w:r w:rsidR="00665E9B" w:rsidRPr="007E2A03">
        <w:tab/>
        <w:t xml:space="preserve">be fixed permanently </w:t>
      </w:r>
      <w:r w:rsidR="005E42D1" w:rsidRPr="007E2A03">
        <w:t>on</w:t>
      </w:r>
      <w:r w:rsidR="00665E9B" w:rsidRPr="007E2A03">
        <w:t>to</w:t>
      </w:r>
      <w:r w:rsidR="00F10266" w:rsidRPr="007E2A03">
        <w:t xml:space="preserve"> the baby bath aid</w:t>
      </w:r>
      <w:r w:rsidR="00CA781A" w:rsidRPr="007E2A03">
        <w:t>; and</w:t>
      </w:r>
    </w:p>
    <w:p w:rsidR="00F10266" w:rsidRPr="007E2A03" w:rsidRDefault="00821ABE" w:rsidP="00821ABE">
      <w:pPr>
        <w:pStyle w:val="paragraph"/>
      </w:pPr>
      <w:r w:rsidRPr="007E2A03">
        <w:tab/>
        <w:t>(b)</w:t>
      </w:r>
      <w:r w:rsidRPr="007E2A03">
        <w:tab/>
      </w:r>
      <w:r w:rsidR="00B73CEB" w:rsidRPr="007E2A03">
        <w:t xml:space="preserve">be </w:t>
      </w:r>
      <w:r w:rsidR="00C00230" w:rsidRPr="007E2A03">
        <w:t>located</w:t>
      </w:r>
      <w:r w:rsidR="00B73CEB" w:rsidRPr="007E2A03">
        <w:t xml:space="preserve"> </w:t>
      </w:r>
      <w:r w:rsidR="00B81ADC" w:rsidRPr="007E2A03">
        <w:t xml:space="preserve">on the baby bath aid </w:t>
      </w:r>
      <w:r w:rsidR="002B004F" w:rsidRPr="007E2A03">
        <w:t>in a conspicuous place;</w:t>
      </w:r>
      <w:r w:rsidR="00F10266" w:rsidRPr="007E2A03">
        <w:t xml:space="preserve"> and</w:t>
      </w:r>
    </w:p>
    <w:p w:rsidR="00F10266" w:rsidRPr="007E2A03" w:rsidRDefault="005E42D1" w:rsidP="005E42D1">
      <w:pPr>
        <w:pStyle w:val="paragraph"/>
      </w:pPr>
      <w:r w:rsidRPr="007E2A03">
        <w:tab/>
        <w:t>(c)</w:t>
      </w:r>
      <w:r w:rsidRPr="007E2A03">
        <w:tab/>
        <w:t xml:space="preserve">be </w:t>
      </w:r>
      <w:r w:rsidR="00763FE1" w:rsidRPr="007E2A03">
        <w:t xml:space="preserve">clearly </w:t>
      </w:r>
      <w:r w:rsidRPr="007E2A03">
        <w:t>visible wh</w:t>
      </w:r>
      <w:r w:rsidR="004A6870" w:rsidRPr="007E2A03">
        <w:t>en a baby is in the baby bath aid</w:t>
      </w:r>
      <w:r w:rsidR="0085622B" w:rsidRPr="007E2A03">
        <w:t>.</w:t>
      </w:r>
    </w:p>
    <w:p w:rsidR="005A4C6E" w:rsidRPr="007E2A03" w:rsidRDefault="00CA781A" w:rsidP="00CA781A">
      <w:pPr>
        <w:pStyle w:val="subsection"/>
      </w:pPr>
      <w:r w:rsidRPr="007E2A03">
        <w:tab/>
        <w:t>(5)</w:t>
      </w:r>
      <w:r w:rsidRPr="007E2A03">
        <w:tab/>
        <w:t xml:space="preserve">For the purposes of </w:t>
      </w:r>
      <w:r w:rsidR="007E2A03" w:rsidRPr="007E2A03">
        <w:t>paragraph (</w:t>
      </w:r>
      <w:r w:rsidRPr="007E2A03">
        <w:t xml:space="preserve">4)(a), </w:t>
      </w:r>
      <w:r w:rsidR="00100063" w:rsidRPr="007E2A03">
        <w:t>a</w:t>
      </w:r>
      <w:r w:rsidR="003F25A0" w:rsidRPr="007E2A03">
        <w:t xml:space="preserve"> </w:t>
      </w:r>
      <w:r w:rsidR="00A76F31" w:rsidRPr="007E2A03">
        <w:t>warning statement</w:t>
      </w:r>
      <w:r w:rsidRPr="007E2A03">
        <w:t xml:space="preserve"> is considered</w:t>
      </w:r>
      <w:r w:rsidR="00665E9B" w:rsidRPr="007E2A03">
        <w:t xml:space="preserve"> to be fixed permanently </w:t>
      </w:r>
      <w:r w:rsidR="005E42D1" w:rsidRPr="007E2A03">
        <w:t>on</w:t>
      </w:r>
      <w:r w:rsidR="00665E9B" w:rsidRPr="007E2A03">
        <w:t xml:space="preserve">to </w:t>
      </w:r>
      <w:r w:rsidR="009114F5" w:rsidRPr="007E2A03">
        <w:t>a baby bath aid</w:t>
      </w:r>
      <w:r w:rsidR="00665E9B" w:rsidRPr="007E2A03">
        <w:t xml:space="preserve"> if</w:t>
      </w:r>
      <w:r w:rsidRPr="007E2A03">
        <w:t xml:space="preserve">, when </w:t>
      </w:r>
      <w:r w:rsidR="00BF688E" w:rsidRPr="007E2A03">
        <w:t>conditioned as per</w:t>
      </w:r>
      <w:r w:rsidRPr="007E2A03">
        <w:t xml:space="preserve"> </w:t>
      </w:r>
      <w:r w:rsidR="003F25A0" w:rsidRPr="007E2A03">
        <w:t>sub</w:t>
      </w:r>
      <w:r w:rsidR="00BF688E" w:rsidRPr="007E2A03">
        <w:t>c</w:t>
      </w:r>
      <w:r w:rsidRPr="007E2A03">
        <w:t>lause</w:t>
      </w:r>
      <w:r w:rsidR="007E2A03" w:rsidRPr="007E2A03">
        <w:t> </w:t>
      </w:r>
      <w:r w:rsidRPr="007E2A03">
        <w:t>7</w:t>
      </w:r>
      <w:r w:rsidR="00EF0BE2" w:rsidRPr="007E2A03">
        <w:t>.</w:t>
      </w:r>
      <w:r w:rsidRPr="007E2A03">
        <w:t>3</w:t>
      </w:r>
      <w:r w:rsidR="003F25A0" w:rsidRPr="007E2A03">
        <w:t>.1</w:t>
      </w:r>
      <w:r w:rsidRPr="007E2A03">
        <w:t xml:space="preserve"> of the US Standard, the </w:t>
      </w:r>
      <w:r w:rsidR="00A76F31" w:rsidRPr="007E2A03">
        <w:t>warning statement</w:t>
      </w:r>
      <w:r w:rsidRPr="007E2A03">
        <w:t xml:space="preserve"> complies with</w:t>
      </w:r>
      <w:r w:rsidR="005A4C6E" w:rsidRPr="007E2A03">
        <w:t xml:space="preserve"> subclause</w:t>
      </w:r>
      <w:r w:rsidR="007E2A03" w:rsidRPr="007E2A03">
        <w:t> </w:t>
      </w:r>
      <w:r w:rsidR="005A4C6E" w:rsidRPr="007E2A03">
        <w:t xml:space="preserve">7.3.3 or 7.3.4 of that standard (as affected by </w:t>
      </w:r>
      <w:r w:rsidR="007E2A03" w:rsidRPr="007E2A03">
        <w:t>subsection (</w:t>
      </w:r>
      <w:r w:rsidR="005A4C6E" w:rsidRPr="007E2A03">
        <w:t>6)).</w:t>
      </w:r>
    </w:p>
    <w:p w:rsidR="00E20E32" w:rsidRPr="007E2A03" w:rsidRDefault="005A4C6E" w:rsidP="00CA781A">
      <w:pPr>
        <w:pStyle w:val="subsection"/>
      </w:pPr>
      <w:r w:rsidRPr="007E2A03">
        <w:tab/>
        <w:t>(6)</w:t>
      </w:r>
      <w:r w:rsidRPr="007E2A03">
        <w:tab/>
        <w:t xml:space="preserve">For the purposes of </w:t>
      </w:r>
      <w:r w:rsidR="007E2A03" w:rsidRPr="007E2A03">
        <w:t>subsection (</w:t>
      </w:r>
      <w:r w:rsidR="00100063" w:rsidRPr="007E2A03">
        <w:t>5), the US Standard is varied by</w:t>
      </w:r>
      <w:r w:rsidR="00E20E32" w:rsidRPr="007E2A03">
        <w:t>:</w:t>
      </w:r>
    </w:p>
    <w:p w:rsidR="000E2014" w:rsidRPr="007E2A03" w:rsidRDefault="00E20E32" w:rsidP="00E20E32">
      <w:pPr>
        <w:pStyle w:val="paragraph"/>
      </w:pPr>
      <w:r w:rsidRPr="007E2A03">
        <w:tab/>
        <w:t>(a)</w:t>
      </w:r>
      <w:r w:rsidRPr="007E2A03">
        <w:tab/>
      </w:r>
      <w:r w:rsidR="00371A1F" w:rsidRPr="007E2A03">
        <w:t>replacing the words “</w:t>
      </w:r>
      <w:r w:rsidRPr="007E2A03">
        <w:t xml:space="preserve">A </w:t>
      </w:r>
      <w:proofErr w:type="spellStart"/>
      <w:r w:rsidR="00371A1F" w:rsidRPr="007E2A03">
        <w:t>nonpaper</w:t>
      </w:r>
      <w:proofErr w:type="spellEnd"/>
      <w:r w:rsidR="00371A1F" w:rsidRPr="007E2A03">
        <w:t xml:space="preserve"> labe</w:t>
      </w:r>
      <w:r w:rsidR="000E2014" w:rsidRPr="007E2A03">
        <w:t>l</w:t>
      </w:r>
      <w:r w:rsidRPr="007E2A03">
        <w:t xml:space="preserve"> (excluding labels attached by a seam)</w:t>
      </w:r>
      <w:r w:rsidR="000E2014" w:rsidRPr="007E2A03">
        <w:t>” in subclause</w:t>
      </w:r>
      <w:r w:rsidR="007E2A03" w:rsidRPr="007E2A03">
        <w:t> </w:t>
      </w:r>
      <w:r w:rsidR="000E2014" w:rsidRPr="007E2A03">
        <w:t>7.3.3 with “</w:t>
      </w:r>
      <w:r w:rsidRPr="007E2A03">
        <w:t xml:space="preserve">A </w:t>
      </w:r>
      <w:r w:rsidR="00A76F31" w:rsidRPr="007E2A03">
        <w:t>warning statement</w:t>
      </w:r>
      <w:r w:rsidR="000E2014" w:rsidRPr="007E2A03">
        <w:t xml:space="preserve"> (excluding</w:t>
      </w:r>
      <w:r w:rsidR="0094770B" w:rsidRPr="007E2A03">
        <w:t xml:space="preserve"> </w:t>
      </w:r>
      <w:r w:rsidR="00A76F31" w:rsidRPr="007E2A03">
        <w:t>warning statements</w:t>
      </w:r>
      <w:r w:rsidRPr="007E2A03">
        <w:t xml:space="preserve"> attached by a seam)</w:t>
      </w:r>
      <w:r w:rsidR="000E2014" w:rsidRPr="007E2A03">
        <w:t>”</w:t>
      </w:r>
      <w:r w:rsidRPr="007E2A03">
        <w:t>; and</w:t>
      </w:r>
    </w:p>
    <w:p w:rsidR="00937FAC" w:rsidRPr="007E2A03" w:rsidRDefault="00E20E32" w:rsidP="00937FAC">
      <w:pPr>
        <w:pStyle w:val="paragraph"/>
      </w:pPr>
      <w:r w:rsidRPr="007E2A03">
        <w:tab/>
        <w:t>(b)</w:t>
      </w:r>
      <w:r w:rsidRPr="007E2A03">
        <w:tab/>
        <w:t>replacing the words “A warning label” in subclause</w:t>
      </w:r>
      <w:r w:rsidR="007E2A03" w:rsidRPr="007E2A03">
        <w:t> </w:t>
      </w:r>
      <w:r w:rsidRPr="007E2A03">
        <w:t xml:space="preserve">7.3.4 with “A </w:t>
      </w:r>
      <w:r w:rsidR="00A76F31" w:rsidRPr="007E2A03">
        <w:t>warning statement</w:t>
      </w:r>
      <w:r w:rsidRPr="007E2A03">
        <w:t>”.</w:t>
      </w:r>
    </w:p>
    <w:p w:rsidR="000B0C6D" w:rsidRPr="007E2A03" w:rsidRDefault="000B0C6D" w:rsidP="000B0C6D">
      <w:pPr>
        <w:pStyle w:val="ActHead5"/>
      </w:pPr>
      <w:bookmarkStart w:id="13" w:name="_Toc493829546"/>
      <w:r w:rsidRPr="007E2A03">
        <w:rPr>
          <w:rStyle w:val="CharSectno"/>
        </w:rPr>
        <w:lastRenderedPageBreak/>
        <w:t>9</w:t>
      </w:r>
      <w:r w:rsidRPr="007E2A03">
        <w:t xml:space="preserve">  </w:t>
      </w:r>
      <w:r w:rsidR="00A76F31" w:rsidRPr="007E2A03">
        <w:t>P</w:t>
      </w:r>
      <w:r w:rsidRPr="007E2A03">
        <w:t>ackaging in which baby bath aid supplied</w:t>
      </w:r>
      <w:r w:rsidR="00A76F31" w:rsidRPr="007E2A03">
        <w:t xml:space="preserve"> to </w:t>
      </w:r>
      <w:r w:rsidR="00C57423" w:rsidRPr="007E2A03">
        <w:t>display</w:t>
      </w:r>
      <w:r w:rsidR="00A76F31" w:rsidRPr="007E2A03">
        <w:t xml:space="preserve"> warning statement</w:t>
      </w:r>
      <w:bookmarkEnd w:id="13"/>
    </w:p>
    <w:p w:rsidR="00CE2213" w:rsidRPr="007E2A03" w:rsidRDefault="002E5230" w:rsidP="000B0C6D">
      <w:pPr>
        <w:pStyle w:val="subsection"/>
      </w:pPr>
      <w:r w:rsidRPr="007E2A03">
        <w:tab/>
        <w:t>(1)</w:t>
      </w:r>
      <w:r w:rsidRPr="007E2A03">
        <w:tab/>
        <w:t>Packaging in which a baby bath aid is supplied must</w:t>
      </w:r>
      <w:r w:rsidR="00CE2213" w:rsidRPr="007E2A03">
        <w:t xml:space="preserve"> </w:t>
      </w:r>
      <w:r w:rsidR="009114F5" w:rsidRPr="007E2A03">
        <w:t>display</w:t>
      </w:r>
      <w:r w:rsidR="00CE2213" w:rsidRPr="007E2A03">
        <w:t xml:space="preserve"> a </w:t>
      </w:r>
      <w:r w:rsidR="00A76F31" w:rsidRPr="007E2A03">
        <w:t>warning statement</w:t>
      </w:r>
      <w:r w:rsidR="00CE2213" w:rsidRPr="007E2A03">
        <w:t xml:space="preserve"> unless:</w:t>
      </w:r>
    </w:p>
    <w:p w:rsidR="00CE2213" w:rsidRPr="007E2A03" w:rsidRDefault="00CE2213" w:rsidP="00CE2213">
      <w:pPr>
        <w:pStyle w:val="paragraph"/>
      </w:pPr>
      <w:r w:rsidRPr="007E2A03">
        <w:tab/>
        <w:t>(a)</w:t>
      </w:r>
      <w:r w:rsidRPr="007E2A03">
        <w:tab/>
        <w:t>the packaging is colourless and transparent; and</w:t>
      </w:r>
    </w:p>
    <w:p w:rsidR="00CE2213" w:rsidRPr="007E2A03" w:rsidRDefault="00CE2213" w:rsidP="00CE2213">
      <w:pPr>
        <w:pStyle w:val="paragraph"/>
      </w:pPr>
      <w:r w:rsidRPr="007E2A03">
        <w:tab/>
        <w:t>(b)</w:t>
      </w:r>
      <w:r w:rsidRPr="007E2A03">
        <w:tab/>
        <w:t xml:space="preserve">the </w:t>
      </w:r>
      <w:r w:rsidR="00A76F31" w:rsidRPr="007E2A03">
        <w:t>warning statement</w:t>
      </w:r>
      <w:r w:rsidRPr="007E2A03">
        <w:t xml:space="preserve"> described in section</w:t>
      </w:r>
      <w:r w:rsidR="007E2A03" w:rsidRPr="007E2A03">
        <w:t> </w:t>
      </w:r>
      <w:r w:rsidRPr="007E2A03">
        <w:t>8 is clearly legible through the packaging.</w:t>
      </w:r>
    </w:p>
    <w:p w:rsidR="00665E9B" w:rsidRPr="007E2A03" w:rsidRDefault="00665E9B" w:rsidP="00665E9B">
      <w:pPr>
        <w:pStyle w:val="subsection"/>
      </w:pPr>
      <w:r w:rsidRPr="007E2A03">
        <w:tab/>
        <w:t>(2)</w:t>
      </w:r>
      <w:r w:rsidRPr="007E2A03">
        <w:tab/>
        <w:t xml:space="preserve">The </w:t>
      </w:r>
      <w:r w:rsidR="00A76F31" w:rsidRPr="007E2A03">
        <w:t>warning statement</w:t>
      </w:r>
      <w:r w:rsidRPr="007E2A03">
        <w:t xml:space="preserve"> must:</w:t>
      </w:r>
    </w:p>
    <w:p w:rsidR="00665E9B" w:rsidRPr="007E2A03" w:rsidRDefault="00665E9B" w:rsidP="00665E9B">
      <w:pPr>
        <w:pStyle w:val="paragraph"/>
      </w:pPr>
      <w:r w:rsidRPr="007E2A03">
        <w:tab/>
        <w:t>(a)</w:t>
      </w:r>
      <w:r w:rsidRPr="007E2A03">
        <w:tab/>
        <w:t>be in the form set out in subsection</w:t>
      </w:r>
      <w:r w:rsidR="007E2A03" w:rsidRPr="007E2A03">
        <w:t> </w:t>
      </w:r>
      <w:r w:rsidRPr="007E2A03">
        <w:t>8(2); and</w:t>
      </w:r>
    </w:p>
    <w:p w:rsidR="00665E9B" w:rsidRPr="007E2A03" w:rsidRDefault="00665E9B" w:rsidP="00665E9B">
      <w:pPr>
        <w:pStyle w:val="paragraph"/>
      </w:pPr>
      <w:r w:rsidRPr="007E2A03">
        <w:tab/>
        <w:t>(b)</w:t>
      </w:r>
      <w:r w:rsidRPr="007E2A03">
        <w:tab/>
        <w:t>comply with the requirements in subsection</w:t>
      </w:r>
      <w:r w:rsidR="007E2A03" w:rsidRPr="007E2A03">
        <w:t> </w:t>
      </w:r>
      <w:r w:rsidRPr="007E2A03">
        <w:t>8(3); and</w:t>
      </w:r>
    </w:p>
    <w:p w:rsidR="00AC38FB" w:rsidRPr="007E2A03" w:rsidRDefault="00AC38FB" w:rsidP="00665E9B">
      <w:pPr>
        <w:pStyle w:val="paragraph"/>
      </w:pPr>
      <w:r w:rsidRPr="007E2A03">
        <w:tab/>
        <w:t>(c)</w:t>
      </w:r>
      <w:r w:rsidRPr="007E2A03">
        <w:tab/>
        <w:t>be displayed on</w:t>
      </w:r>
      <w:r w:rsidR="00BA60A5" w:rsidRPr="007E2A03">
        <w:t>,</w:t>
      </w:r>
      <w:r w:rsidRPr="007E2A03">
        <w:t xml:space="preserve"> or</w:t>
      </w:r>
      <w:r w:rsidR="00626AF7" w:rsidRPr="007E2A03">
        <w:t xml:space="preserve"> </w:t>
      </w:r>
      <w:r w:rsidR="00845FC3" w:rsidRPr="007E2A03">
        <w:t xml:space="preserve">be </w:t>
      </w:r>
      <w:r w:rsidR="002D3F5F" w:rsidRPr="007E2A03">
        <w:t>legible through</w:t>
      </w:r>
      <w:r w:rsidR="00BA60A5" w:rsidRPr="007E2A03">
        <w:t>,</w:t>
      </w:r>
      <w:r w:rsidRPr="007E2A03">
        <w:t xml:space="preserve"> the packaging; and</w:t>
      </w:r>
    </w:p>
    <w:p w:rsidR="00CE2213" w:rsidRPr="007E2A03" w:rsidRDefault="00AC38FB" w:rsidP="00CE2213">
      <w:pPr>
        <w:pStyle w:val="paragraph"/>
      </w:pPr>
      <w:r w:rsidRPr="007E2A03">
        <w:tab/>
        <w:t>(d)</w:t>
      </w:r>
      <w:r w:rsidRPr="007E2A03">
        <w:tab/>
      </w:r>
      <w:r w:rsidR="00BA60A5" w:rsidRPr="007E2A03">
        <w:t xml:space="preserve">be located </w:t>
      </w:r>
      <w:r w:rsidR="002D3F5F" w:rsidRPr="007E2A03">
        <w:t xml:space="preserve">on the packaging </w:t>
      </w:r>
      <w:r w:rsidR="00BA60A5" w:rsidRPr="007E2A03">
        <w:t>in a conspicuous place.</w:t>
      </w:r>
    </w:p>
    <w:p w:rsidR="00A5001A" w:rsidRPr="007E2A03" w:rsidRDefault="0052759C" w:rsidP="00CE2213">
      <w:pPr>
        <w:pStyle w:val="ActHead3"/>
        <w:pageBreakBefore/>
      </w:pPr>
      <w:bookmarkStart w:id="14" w:name="_Toc493829547"/>
      <w:r w:rsidRPr="007E2A03">
        <w:rPr>
          <w:rStyle w:val="CharDivNo"/>
        </w:rPr>
        <w:lastRenderedPageBreak/>
        <w:t>Division</w:t>
      </w:r>
      <w:r w:rsidR="007E2A03" w:rsidRPr="007E2A03">
        <w:rPr>
          <w:rStyle w:val="CharDivNo"/>
        </w:rPr>
        <w:t> </w:t>
      </w:r>
      <w:r w:rsidRPr="007E2A03">
        <w:rPr>
          <w:rStyle w:val="CharDivNo"/>
        </w:rPr>
        <w:t>3</w:t>
      </w:r>
      <w:r w:rsidRPr="007E2A03">
        <w:t>—</w:t>
      </w:r>
      <w:r w:rsidRPr="007E2A03">
        <w:rPr>
          <w:rStyle w:val="CharDivText"/>
        </w:rPr>
        <w:t>Details of alternative requirements that apply during transitional period</w:t>
      </w:r>
      <w:bookmarkEnd w:id="14"/>
    </w:p>
    <w:p w:rsidR="00DF248C" w:rsidRPr="007E2A03" w:rsidRDefault="00512091" w:rsidP="00982132">
      <w:pPr>
        <w:pStyle w:val="ActHead5"/>
      </w:pPr>
      <w:bookmarkStart w:id="15" w:name="_Toc493829548"/>
      <w:r w:rsidRPr="007E2A03">
        <w:rPr>
          <w:rStyle w:val="CharSectno"/>
        </w:rPr>
        <w:t>10</w:t>
      </w:r>
      <w:r w:rsidR="00982132" w:rsidRPr="007E2A03">
        <w:t xml:space="preserve">  Requirements of</w:t>
      </w:r>
      <w:r w:rsidR="0052759C" w:rsidRPr="007E2A03">
        <w:t xml:space="preserve"> the </w:t>
      </w:r>
      <w:r w:rsidR="00982132" w:rsidRPr="007E2A03">
        <w:rPr>
          <w:i/>
        </w:rPr>
        <w:t>Trade Practices (Consumer Product Safety Standard) (Baby Bath Aids) Regulations</w:t>
      </w:r>
      <w:r w:rsidR="007E2A03" w:rsidRPr="007E2A03">
        <w:rPr>
          <w:i/>
        </w:rPr>
        <w:t> </w:t>
      </w:r>
      <w:r w:rsidR="00982132" w:rsidRPr="007E2A03">
        <w:rPr>
          <w:i/>
        </w:rPr>
        <w:t>2005</w:t>
      </w:r>
      <w:bookmarkEnd w:id="15"/>
    </w:p>
    <w:p w:rsidR="00982132" w:rsidRPr="007E2A03" w:rsidRDefault="00982132" w:rsidP="0052759C">
      <w:pPr>
        <w:pStyle w:val="subsection"/>
      </w:pPr>
      <w:r w:rsidRPr="007E2A03">
        <w:tab/>
        <w:t>(1)</w:t>
      </w:r>
      <w:r w:rsidRPr="007E2A03">
        <w:tab/>
      </w:r>
      <w:r w:rsidR="00DE69E3" w:rsidRPr="007E2A03">
        <w:t>If a</w:t>
      </w:r>
      <w:r w:rsidR="00EE0C1B" w:rsidRPr="007E2A03">
        <w:t xml:space="preserve"> </w:t>
      </w:r>
      <w:r w:rsidRPr="007E2A03">
        <w:t xml:space="preserve">baby bath aid </w:t>
      </w:r>
      <w:r w:rsidR="0052759C" w:rsidRPr="007E2A03">
        <w:t>and any packaging in which the baby bath aid is supplied does not comply with Division</w:t>
      </w:r>
      <w:r w:rsidR="007E2A03" w:rsidRPr="007E2A03">
        <w:t> </w:t>
      </w:r>
      <w:r w:rsidR="0052759C" w:rsidRPr="007E2A03">
        <w:t xml:space="preserve">2, the baby bath aid and any packaging in which the baby bath aid is supplied must comply with the requirements of the </w:t>
      </w:r>
      <w:r w:rsidR="00ED0DA2" w:rsidRPr="007E2A03">
        <w:rPr>
          <w:i/>
        </w:rPr>
        <w:t>Trade Practices (Consumer Product Safety Standard) (Baby Bath Aids) Regulations</w:t>
      </w:r>
      <w:r w:rsidR="007E2A03" w:rsidRPr="007E2A03">
        <w:rPr>
          <w:i/>
        </w:rPr>
        <w:t> </w:t>
      </w:r>
      <w:r w:rsidR="00ED0DA2" w:rsidRPr="007E2A03">
        <w:rPr>
          <w:i/>
        </w:rPr>
        <w:t>2005</w:t>
      </w:r>
      <w:r w:rsidR="00ED0DA2" w:rsidRPr="007E2A03">
        <w:t>, as in force or existing immediately before the commencement of this instrument.</w:t>
      </w:r>
    </w:p>
    <w:p w:rsidR="00ED0DA2" w:rsidRPr="007E2A03" w:rsidRDefault="00ED0DA2" w:rsidP="00ED0DA2">
      <w:pPr>
        <w:pStyle w:val="notetext"/>
      </w:pPr>
      <w:r w:rsidRPr="007E2A03">
        <w:t>Note:</w:t>
      </w:r>
      <w:r w:rsidRPr="007E2A03">
        <w:tab/>
        <w:t xml:space="preserve">The </w:t>
      </w:r>
      <w:r w:rsidR="004866FF" w:rsidRPr="007E2A03">
        <w:rPr>
          <w:i/>
        </w:rPr>
        <w:t xml:space="preserve">Trade Practices </w:t>
      </w:r>
      <w:r w:rsidRPr="007E2A03">
        <w:rPr>
          <w:i/>
        </w:rPr>
        <w:t>(Consumer Product Safety Standard) (Baby Bath Aids) Regulations</w:t>
      </w:r>
      <w:r w:rsidR="007E2A03" w:rsidRPr="007E2A03">
        <w:rPr>
          <w:i/>
        </w:rPr>
        <w:t> </w:t>
      </w:r>
      <w:r w:rsidRPr="007E2A03">
        <w:rPr>
          <w:i/>
        </w:rPr>
        <w:t>2005</w:t>
      </w:r>
      <w:r w:rsidRPr="007E2A03">
        <w:t xml:space="preserve"> could in 2017 be viewed on the Federal Register of Legislation website (https://www.legislation.gov.au).</w:t>
      </w:r>
    </w:p>
    <w:p w:rsidR="00ED0DA2" w:rsidRPr="007E2A03" w:rsidRDefault="00ED0DA2" w:rsidP="00ED0DA2">
      <w:pPr>
        <w:pStyle w:val="subsection"/>
      </w:pPr>
      <w:r w:rsidRPr="007E2A03">
        <w:tab/>
        <w:t>(2)</w:t>
      </w:r>
      <w:r w:rsidRPr="007E2A03">
        <w:tab/>
        <w:t xml:space="preserve">This </w:t>
      </w:r>
      <w:r w:rsidR="0052759C" w:rsidRPr="007E2A03">
        <w:t>Division</w:t>
      </w:r>
      <w:r w:rsidRPr="007E2A03">
        <w:t xml:space="preserve"> is repealed at the end of the last day of the transitional period.</w:t>
      </w:r>
    </w:p>
    <w:p w:rsidR="00E84EB7" w:rsidRPr="007E2A03" w:rsidRDefault="00E84EB7" w:rsidP="00F10266">
      <w:pPr>
        <w:pStyle w:val="subsection"/>
        <w:sectPr w:rsidR="00E84EB7" w:rsidRPr="007E2A03" w:rsidSect="008B0C50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E84EB7" w:rsidRPr="007E2A03" w:rsidRDefault="00E84EB7" w:rsidP="00E84EB7">
      <w:pPr>
        <w:pStyle w:val="ActHead6"/>
      </w:pPr>
      <w:bookmarkStart w:id="16" w:name="_Toc493829549"/>
      <w:bookmarkStart w:id="17" w:name="opcAmSched"/>
      <w:bookmarkStart w:id="18" w:name="opcCurrentFind"/>
      <w:r w:rsidRPr="007E2A03">
        <w:rPr>
          <w:rStyle w:val="CharAmSchNo"/>
        </w:rPr>
        <w:lastRenderedPageBreak/>
        <w:t>Schedule</w:t>
      </w:r>
      <w:r w:rsidR="007E2A03" w:rsidRPr="007E2A03">
        <w:rPr>
          <w:rStyle w:val="CharAmSchNo"/>
        </w:rPr>
        <w:t> </w:t>
      </w:r>
      <w:r w:rsidRPr="007E2A03">
        <w:rPr>
          <w:rStyle w:val="CharAmSchNo"/>
        </w:rPr>
        <w:t>1</w:t>
      </w:r>
      <w:r w:rsidRPr="007E2A03">
        <w:t>—</w:t>
      </w:r>
      <w:r w:rsidRPr="007E2A03">
        <w:rPr>
          <w:rStyle w:val="CharAmSchText"/>
        </w:rPr>
        <w:t>Repeals</w:t>
      </w:r>
      <w:bookmarkEnd w:id="16"/>
    </w:p>
    <w:bookmarkEnd w:id="17"/>
    <w:bookmarkEnd w:id="18"/>
    <w:p w:rsidR="00E84EB7" w:rsidRPr="007E2A03" w:rsidRDefault="00E84EB7" w:rsidP="00E84EB7">
      <w:pPr>
        <w:pStyle w:val="Header"/>
      </w:pPr>
      <w:r w:rsidRPr="007E2A03">
        <w:rPr>
          <w:rStyle w:val="CharAmPartNo"/>
        </w:rPr>
        <w:t xml:space="preserve"> </w:t>
      </w:r>
      <w:r w:rsidRPr="007E2A03">
        <w:rPr>
          <w:rStyle w:val="CharAmPartText"/>
        </w:rPr>
        <w:t xml:space="preserve"> </w:t>
      </w:r>
    </w:p>
    <w:p w:rsidR="00E84EB7" w:rsidRPr="007E2A03" w:rsidRDefault="00E84EB7" w:rsidP="00E84EB7">
      <w:pPr>
        <w:pStyle w:val="ActHead9"/>
      </w:pPr>
      <w:bookmarkStart w:id="19" w:name="_Toc493829550"/>
      <w:r w:rsidRPr="007E2A03">
        <w:t>Trade Practices (Consumer Product Safety Standard) (Baby Bath Aids) Regulations</w:t>
      </w:r>
      <w:r w:rsidR="007E2A03" w:rsidRPr="007E2A03">
        <w:t> </w:t>
      </w:r>
      <w:r w:rsidRPr="007E2A03">
        <w:t>2005</w:t>
      </w:r>
      <w:bookmarkEnd w:id="19"/>
    </w:p>
    <w:p w:rsidR="00E84EB7" w:rsidRPr="007E2A03" w:rsidRDefault="00E84EB7" w:rsidP="00E84EB7">
      <w:pPr>
        <w:pStyle w:val="ItemHead"/>
      </w:pPr>
      <w:r w:rsidRPr="007E2A03">
        <w:t>1  The whole of the instrument</w:t>
      </w:r>
    </w:p>
    <w:p w:rsidR="00E84EB7" w:rsidRPr="007E2A03" w:rsidRDefault="00E84EB7" w:rsidP="00E84EB7">
      <w:pPr>
        <w:pStyle w:val="Item"/>
      </w:pPr>
      <w:r w:rsidRPr="007E2A03">
        <w:t>Repeal the instrument.</w:t>
      </w:r>
    </w:p>
    <w:p w:rsidR="00E84EB7" w:rsidRPr="007E2A03" w:rsidRDefault="00E84EB7" w:rsidP="00E84EB7">
      <w:pPr>
        <w:pStyle w:val="notemargin"/>
      </w:pPr>
      <w:r w:rsidRPr="007E2A03">
        <w:t>Note:</w:t>
      </w:r>
      <w:r w:rsidRPr="007E2A03">
        <w:tab/>
        <w:t>Under item</w:t>
      </w:r>
      <w:r w:rsidR="007E2A03" w:rsidRPr="007E2A03">
        <w:t> </w:t>
      </w:r>
      <w:r w:rsidRPr="007E2A03">
        <w:t>4 of Schedule</w:t>
      </w:r>
      <w:r w:rsidR="007E2A03" w:rsidRPr="007E2A03">
        <w:t> </w:t>
      </w:r>
      <w:r w:rsidRPr="007E2A03">
        <w:t xml:space="preserve">7 to the </w:t>
      </w:r>
      <w:r w:rsidRPr="007E2A03">
        <w:rPr>
          <w:i/>
        </w:rPr>
        <w:t>Trade Practices Amendment (Australian Consumer Law) Act (No.</w:t>
      </w:r>
      <w:r w:rsidR="007E2A03" w:rsidRPr="007E2A03">
        <w:rPr>
          <w:i/>
        </w:rPr>
        <w:t> </w:t>
      </w:r>
      <w:r w:rsidRPr="007E2A03">
        <w:rPr>
          <w:i/>
        </w:rPr>
        <w:t>2) 2010</w:t>
      </w:r>
      <w:r w:rsidRPr="007E2A03">
        <w:t xml:space="preserve">, the </w:t>
      </w:r>
      <w:r w:rsidR="00D4282C" w:rsidRPr="007E2A03">
        <w:rPr>
          <w:i/>
        </w:rPr>
        <w:t>Trade Practices (Consumer Product Safety Standard) (Baby Bath Aids) Regulations</w:t>
      </w:r>
      <w:r w:rsidR="007E2A03" w:rsidRPr="007E2A03">
        <w:rPr>
          <w:i/>
        </w:rPr>
        <w:t> </w:t>
      </w:r>
      <w:r w:rsidR="00D4282C" w:rsidRPr="007E2A03">
        <w:rPr>
          <w:i/>
        </w:rPr>
        <w:t xml:space="preserve">2005 </w:t>
      </w:r>
      <w:r w:rsidRPr="007E2A03">
        <w:t>continued in force from the start of 1</w:t>
      </w:r>
      <w:r w:rsidR="007E2A03" w:rsidRPr="007E2A03">
        <w:t> </w:t>
      </w:r>
      <w:r w:rsidRPr="007E2A03">
        <w:t>January 2011 as if they were a safety standard made under section</w:t>
      </w:r>
      <w:r w:rsidR="007E2A03" w:rsidRPr="007E2A03">
        <w:t> </w:t>
      </w:r>
      <w:r w:rsidRPr="007E2A03">
        <w:t>104 of the Australian Consumer Law.</w:t>
      </w:r>
    </w:p>
    <w:p w:rsidR="00E84EB7" w:rsidRPr="007E2A03" w:rsidRDefault="00E84EB7" w:rsidP="00F10266">
      <w:pPr>
        <w:sectPr w:rsidR="00E84EB7" w:rsidRPr="007E2A03" w:rsidSect="008B0C50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E84EB7" w:rsidRPr="007E2A03" w:rsidRDefault="00E84EB7" w:rsidP="00CF4665"/>
    <w:sectPr w:rsidR="00E84EB7" w:rsidRPr="007E2A03" w:rsidSect="008B0C50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00" w:rsidRDefault="005B4900" w:rsidP="00715914">
      <w:pPr>
        <w:spacing w:line="240" w:lineRule="auto"/>
      </w:pPr>
      <w:r>
        <w:separator/>
      </w:r>
    </w:p>
  </w:endnote>
  <w:endnote w:type="continuationSeparator" w:id="0">
    <w:p w:rsidR="005B4900" w:rsidRDefault="005B490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50" w:rsidRPr="008B0C50" w:rsidRDefault="008B0C50" w:rsidP="008B0C50">
    <w:pPr>
      <w:pStyle w:val="Footer"/>
      <w:rPr>
        <w:i/>
        <w:sz w:val="18"/>
      </w:rPr>
    </w:pPr>
    <w:r w:rsidRPr="008B0C50">
      <w:rPr>
        <w:i/>
        <w:sz w:val="18"/>
      </w:rPr>
      <w:t>OPC62885 - C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A41F52" w:rsidRDefault="005B4900" w:rsidP="00E84E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4900" w:rsidTr="00F1026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715C">
            <w:rPr>
              <w:i/>
              <w:sz w:val="18"/>
            </w:rPr>
            <w:t>Consumer Goods (Baby Bath Aids)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715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B4900" w:rsidRPr="008B0C50" w:rsidRDefault="008B0C50" w:rsidP="008B0C50">
    <w:pPr>
      <w:rPr>
        <w:rFonts w:cs="Times New Roman"/>
        <w:i/>
        <w:sz w:val="18"/>
      </w:rPr>
    </w:pPr>
    <w:r w:rsidRPr="008B0C50">
      <w:rPr>
        <w:rFonts w:cs="Times New Roman"/>
        <w:i/>
        <w:sz w:val="18"/>
      </w:rPr>
      <w:t>OPC62885 - C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E33C1C" w:rsidRDefault="005B4900" w:rsidP="00F1026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4900" w:rsidTr="00F1026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715C">
            <w:rPr>
              <w:i/>
              <w:sz w:val="18"/>
            </w:rPr>
            <w:t>Consumer Goods (Baby Bath Aids)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715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B4900" w:rsidRPr="008B0C50" w:rsidRDefault="008B0C50" w:rsidP="008B0C50">
    <w:pPr>
      <w:rPr>
        <w:rFonts w:cs="Times New Roman"/>
        <w:i/>
        <w:sz w:val="18"/>
      </w:rPr>
    </w:pPr>
    <w:r w:rsidRPr="008B0C50">
      <w:rPr>
        <w:rFonts w:cs="Times New Roman"/>
        <w:i/>
        <w:sz w:val="18"/>
      </w:rPr>
      <w:t>OPC62885 - C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E33C1C" w:rsidRDefault="005B4900" w:rsidP="00E84E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4900" w:rsidTr="00CD753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715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715C">
            <w:rPr>
              <w:i/>
              <w:sz w:val="18"/>
            </w:rPr>
            <w:t>Consumer Goods (Baby Bath Aids)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right"/>
            <w:rPr>
              <w:sz w:val="18"/>
            </w:rPr>
          </w:pPr>
        </w:p>
      </w:tc>
    </w:tr>
  </w:tbl>
  <w:p w:rsidR="005B4900" w:rsidRPr="008B0C50" w:rsidRDefault="008B0C50" w:rsidP="008B0C50">
    <w:pPr>
      <w:rPr>
        <w:rFonts w:cs="Times New Roman"/>
        <w:i/>
        <w:sz w:val="18"/>
      </w:rPr>
    </w:pPr>
    <w:r w:rsidRPr="008B0C50">
      <w:rPr>
        <w:rFonts w:cs="Times New Roman"/>
        <w:i/>
        <w:sz w:val="18"/>
      </w:rPr>
      <w:t>OPC62885 - C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E33C1C" w:rsidRDefault="005B4900" w:rsidP="00E84E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4900" w:rsidTr="00F1026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715C">
            <w:rPr>
              <w:i/>
              <w:sz w:val="18"/>
            </w:rPr>
            <w:t>Consumer Goods (Baby Bath Aids)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715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B4900" w:rsidRPr="008B0C50" w:rsidRDefault="008B0C50" w:rsidP="008B0C50">
    <w:pPr>
      <w:rPr>
        <w:rFonts w:cs="Times New Roman"/>
        <w:i/>
        <w:sz w:val="18"/>
      </w:rPr>
    </w:pPr>
    <w:r w:rsidRPr="008B0C50">
      <w:rPr>
        <w:rFonts w:cs="Times New Roman"/>
        <w:i/>
        <w:sz w:val="18"/>
      </w:rPr>
      <w:t>OPC62885 - C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E33C1C" w:rsidRDefault="005B490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4900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715C">
            <w:rPr>
              <w:i/>
              <w:sz w:val="18"/>
            </w:rPr>
            <w:t>Consumer Goods (Baby Bath Aids)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715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B4900" w:rsidRPr="008B0C50" w:rsidRDefault="008B0C50" w:rsidP="008B0C50">
    <w:pPr>
      <w:rPr>
        <w:rFonts w:cs="Times New Roman"/>
        <w:i/>
        <w:sz w:val="18"/>
      </w:rPr>
    </w:pPr>
    <w:r w:rsidRPr="008B0C50">
      <w:rPr>
        <w:rFonts w:cs="Times New Roman"/>
        <w:i/>
        <w:sz w:val="18"/>
      </w:rPr>
      <w:t>OPC62885 -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Default="005B4900" w:rsidP="00E84EB7">
    <w:pPr>
      <w:pStyle w:val="Footer"/>
      <w:spacing w:before="120"/>
    </w:pPr>
  </w:p>
  <w:p w:rsidR="005B4900" w:rsidRPr="008B0C50" w:rsidRDefault="008B0C50" w:rsidP="008B0C50">
    <w:pPr>
      <w:pStyle w:val="Footer"/>
      <w:rPr>
        <w:i/>
        <w:sz w:val="18"/>
      </w:rPr>
    </w:pPr>
    <w:r w:rsidRPr="008B0C50">
      <w:rPr>
        <w:i/>
        <w:sz w:val="18"/>
      </w:rPr>
      <w:t>OPC62885 -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8B0C50" w:rsidRDefault="008B0C50" w:rsidP="008B0C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B0C50">
      <w:rPr>
        <w:i/>
        <w:sz w:val="18"/>
      </w:rPr>
      <w:t>OPC62885 -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E33C1C" w:rsidRDefault="005B4900" w:rsidP="00E84E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4900" w:rsidTr="00CD753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715C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715C">
            <w:rPr>
              <w:i/>
              <w:sz w:val="18"/>
            </w:rPr>
            <w:t>Consumer Goods (Baby Bath Aids)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right"/>
            <w:rPr>
              <w:sz w:val="18"/>
            </w:rPr>
          </w:pPr>
        </w:p>
      </w:tc>
    </w:tr>
  </w:tbl>
  <w:p w:rsidR="005B4900" w:rsidRPr="008B0C50" w:rsidRDefault="008B0C50" w:rsidP="008B0C50">
    <w:pPr>
      <w:rPr>
        <w:rFonts w:cs="Times New Roman"/>
        <w:i/>
        <w:sz w:val="18"/>
      </w:rPr>
    </w:pPr>
    <w:r w:rsidRPr="008B0C50">
      <w:rPr>
        <w:rFonts w:cs="Times New Roman"/>
        <w:i/>
        <w:sz w:val="18"/>
      </w:rPr>
      <w:t>OPC62885 -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E33C1C" w:rsidRDefault="005B4900" w:rsidP="00E84E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B4900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715C">
            <w:rPr>
              <w:i/>
              <w:sz w:val="18"/>
            </w:rPr>
            <w:t>Consumer Goods (Baby Bath Aids)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715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B4900" w:rsidRPr="008B0C50" w:rsidRDefault="008B0C50" w:rsidP="008B0C50">
    <w:pPr>
      <w:rPr>
        <w:rFonts w:cs="Times New Roman"/>
        <w:i/>
        <w:sz w:val="18"/>
      </w:rPr>
    </w:pPr>
    <w:r w:rsidRPr="008B0C50">
      <w:rPr>
        <w:rFonts w:cs="Times New Roman"/>
        <w:i/>
        <w:sz w:val="18"/>
      </w:rPr>
      <w:t>OPC62885 -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E33C1C" w:rsidRDefault="005B4900" w:rsidP="00E84E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4900" w:rsidTr="00CD753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715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715C">
            <w:rPr>
              <w:i/>
              <w:sz w:val="18"/>
            </w:rPr>
            <w:t>Consumer Goods (Baby Bath Aids)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right"/>
            <w:rPr>
              <w:sz w:val="18"/>
            </w:rPr>
          </w:pPr>
        </w:p>
      </w:tc>
    </w:tr>
  </w:tbl>
  <w:p w:rsidR="005B4900" w:rsidRPr="008B0C50" w:rsidRDefault="008B0C50" w:rsidP="008B0C50">
    <w:pPr>
      <w:rPr>
        <w:rFonts w:cs="Times New Roman"/>
        <w:i/>
        <w:sz w:val="18"/>
      </w:rPr>
    </w:pPr>
    <w:r w:rsidRPr="008B0C50">
      <w:rPr>
        <w:rFonts w:cs="Times New Roman"/>
        <w:i/>
        <w:sz w:val="18"/>
      </w:rPr>
      <w:t>OPC62885 -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E33C1C" w:rsidRDefault="005B4900" w:rsidP="00E84E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4900" w:rsidTr="00F1026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715C">
            <w:rPr>
              <w:i/>
              <w:sz w:val="18"/>
            </w:rPr>
            <w:t>Consumer Goods (Baby Bath Aids)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715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B4900" w:rsidRPr="008B0C50" w:rsidRDefault="008B0C50" w:rsidP="008B0C50">
    <w:pPr>
      <w:rPr>
        <w:rFonts w:cs="Times New Roman"/>
        <w:i/>
        <w:sz w:val="18"/>
      </w:rPr>
    </w:pPr>
    <w:r w:rsidRPr="008B0C50">
      <w:rPr>
        <w:rFonts w:cs="Times New Roman"/>
        <w:i/>
        <w:sz w:val="18"/>
      </w:rPr>
      <w:t>OPC62885 -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E33C1C" w:rsidRDefault="005B4900" w:rsidP="00E84EB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4900" w:rsidTr="00F1026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715C">
            <w:rPr>
              <w:i/>
              <w:sz w:val="18"/>
            </w:rPr>
            <w:t>Consumer Goods (Baby Bath Aids)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715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B4900" w:rsidRPr="00ED79B6" w:rsidRDefault="005B4900" w:rsidP="00E84EB7">
    <w:pPr>
      <w:rPr>
        <w:i/>
        <w:sz w:val="18"/>
      </w:rPr>
    </w:pPr>
  </w:p>
  <w:p w:rsidR="005B4900" w:rsidRPr="008B0C50" w:rsidRDefault="008B0C50" w:rsidP="008B0C50">
    <w:pPr>
      <w:pStyle w:val="Footer"/>
      <w:rPr>
        <w:i/>
        <w:sz w:val="18"/>
      </w:rPr>
    </w:pPr>
    <w:r w:rsidRPr="008B0C50">
      <w:rPr>
        <w:i/>
        <w:sz w:val="18"/>
      </w:rPr>
      <w:t>OPC62885 - C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EF5531" w:rsidRDefault="005B4900" w:rsidP="00E84E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4900" w:rsidTr="00CD753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715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715C">
            <w:rPr>
              <w:i/>
              <w:sz w:val="18"/>
            </w:rPr>
            <w:t>Consumer Goods (Baby Bath Aids)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B4900" w:rsidRDefault="005B4900" w:rsidP="00F10266">
          <w:pPr>
            <w:spacing w:line="0" w:lineRule="atLeast"/>
            <w:jc w:val="right"/>
            <w:rPr>
              <w:sz w:val="18"/>
            </w:rPr>
          </w:pPr>
        </w:p>
      </w:tc>
    </w:tr>
  </w:tbl>
  <w:p w:rsidR="005B4900" w:rsidRPr="008B0C50" w:rsidRDefault="008B0C50" w:rsidP="008B0C50">
    <w:pPr>
      <w:rPr>
        <w:rFonts w:cs="Times New Roman"/>
        <w:i/>
        <w:sz w:val="18"/>
      </w:rPr>
    </w:pPr>
    <w:r w:rsidRPr="008B0C50">
      <w:rPr>
        <w:rFonts w:cs="Times New Roman"/>
        <w:i/>
        <w:sz w:val="18"/>
      </w:rPr>
      <w:t>OPC62885 -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00" w:rsidRDefault="005B4900" w:rsidP="00715914">
      <w:pPr>
        <w:spacing w:line="240" w:lineRule="auto"/>
      </w:pPr>
      <w:r>
        <w:separator/>
      </w:r>
    </w:p>
  </w:footnote>
  <w:footnote w:type="continuationSeparator" w:id="0">
    <w:p w:rsidR="005B4900" w:rsidRDefault="005B490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5F1388" w:rsidRDefault="005B4900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Default="005B490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3715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3715C">
      <w:rPr>
        <w:noProof/>
        <w:sz w:val="20"/>
      </w:rPr>
      <w:t>Repeals</w:t>
    </w:r>
    <w:r>
      <w:rPr>
        <w:sz w:val="20"/>
      </w:rPr>
      <w:fldChar w:fldCharType="end"/>
    </w:r>
  </w:p>
  <w:p w:rsidR="005B4900" w:rsidRDefault="005B490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B4900" w:rsidRDefault="005B4900" w:rsidP="00E84EB7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Default="005B490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3715C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3715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B4900" w:rsidRDefault="005B490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5B4900" w:rsidRDefault="005B4900" w:rsidP="00E84EB7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Default="005B4900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Default="005B490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B4900" w:rsidRDefault="005B490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83715C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3715C">
      <w:rPr>
        <w:noProof/>
        <w:sz w:val="20"/>
      </w:rPr>
      <w:t>Requirements</w:t>
    </w:r>
    <w:r>
      <w:rPr>
        <w:sz w:val="20"/>
      </w:rPr>
      <w:fldChar w:fldCharType="end"/>
    </w:r>
  </w:p>
  <w:p w:rsidR="005B4900" w:rsidRPr="007A1328" w:rsidRDefault="005B490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83715C">
      <w:rPr>
        <w:b/>
        <w:noProof/>
        <w:sz w:val="20"/>
      </w:rPr>
      <w:t>Division 3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83715C">
      <w:rPr>
        <w:noProof/>
        <w:sz w:val="20"/>
      </w:rPr>
      <w:t>Details of alternative requirements that apply during transitional period</w:t>
    </w:r>
    <w:r>
      <w:rPr>
        <w:sz w:val="20"/>
      </w:rPr>
      <w:fldChar w:fldCharType="end"/>
    </w:r>
  </w:p>
  <w:p w:rsidR="005B4900" w:rsidRPr="007A1328" w:rsidRDefault="005B4900" w:rsidP="00715914">
    <w:pPr>
      <w:rPr>
        <w:b/>
        <w:sz w:val="24"/>
      </w:rPr>
    </w:pPr>
  </w:p>
  <w:p w:rsidR="005B4900" w:rsidRPr="007A1328" w:rsidRDefault="005B4900" w:rsidP="00E84EB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3715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3715C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7A1328" w:rsidRDefault="005B490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B4900" w:rsidRPr="007A1328" w:rsidRDefault="005B490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83715C">
      <w:rPr>
        <w:noProof/>
        <w:sz w:val="20"/>
      </w:rPr>
      <w:t>Requirements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83715C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5B4900" w:rsidRPr="007A1328" w:rsidRDefault="005B490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83715C">
      <w:rPr>
        <w:noProof/>
        <w:sz w:val="20"/>
      </w:rPr>
      <w:t>Details of alternative requirements that apply during transitional period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83715C">
      <w:rPr>
        <w:b/>
        <w:noProof/>
        <w:sz w:val="20"/>
      </w:rPr>
      <w:t>Division 3</w:t>
    </w:r>
    <w:r>
      <w:rPr>
        <w:b/>
        <w:sz w:val="20"/>
      </w:rPr>
      <w:fldChar w:fldCharType="end"/>
    </w:r>
  </w:p>
  <w:p w:rsidR="005B4900" w:rsidRPr="007A1328" w:rsidRDefault="005B4900" w:rsidP="00715914">
    <w:pPr>
      <w:jc w:val="right"/>
      <w:rPr>
        <w:b/>
        <w:sz w:val="24"/>
      </w:rPr>
    </w:pPr>
  </w:p>
  <w:p w:rsidR="005B4900" w:rsidRPr="007A1328" w:rsidRDefault="005B4900" w:rsidP="00E84EB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3715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3715C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7A1328" w:rsidRDefault="005B4900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5F1388" w:rsidRDefault="005B490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5F1388" w:rsidRDefault="005B490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ED79B6" w:rsidRDefault="005B490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ED79B6" w:rsidRDefault="005B490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ED79B6" w:rsidRDefault="005B490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Default="005B4900" w:rsidP="00F1026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B4900" w:rsidRDefault="005B4900" w:rsidP="00F1026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83715C">
      <w:rPr>
        <w:b/>
        <w:sz w:val="20"/>
      </w:rPr>
      <w:fldChar w:fldCharType="separate"/>
    </w:r>
    <w:r w:rsidR="0083715C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83715C">
      <w:rPr>
        <w:sz w:val="20"/>
      </w:rPr>
      <w:fldChar w:fldCharType="separate"/>
    </w:r>
    <w:r w:rsidR="0083715C">
      <w:rPr>
        <w:noProof/>
        <w:sz w:val="20"/>
      </w:rPr>
      <w:t>Requirements</w:t>
    </w:r>
    <w:r>
      <w:rPr>
        <w:sz w:val="20"/>
      </w:rPr>
      <w:fldChar w:fldCharType="end"/>
    </w:r>
  </w:p>
  <w:p w:rsidR="005B4900" w:rsidRPr="007A1328" w:rsidRDefault="005B4900" w:rsidP="00F1026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83715C">
      <w:rPr>
        <w:b/>
        <w:sz w:val="20"/>
      </w:rPr>
      <w:fldChar w:fldCharType="separate"/>
    </w:r>
    <w:r w:rsidR="0083715C">
      <w:rPr>
        <w:b/>
        <w:noProof/>
        <w:sz w:val="20"/>
      </w:rPr>
      <w:t>Division 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83715C">
      <w:rPr>
        <w:sz w:val="20"/>
      </w:rPr>
      <w:fldChar w:fldCharType="separate"/>
    </w:r>
    <w:r w:rsidR="0083715C">
      <w:rPr>
        <w:noProof/>
        <w:sz w:val="20"/>
      </w:rPr>
      <w:t>Basic requirements</w:t>
    </w:r>
    <w:r>
      <w:rPr>
        <w:sz w:val="20"/>
      </w:rPr>
      <w:fldChar w:fldCharType="end"/>
    </w:r>
  </w:p>
  <w:p w:rsidR="005B4900" w:rsidRPr="007A1328" w:rsidRDefault="005B4900" w:rsidP="00F10266">
    <w:pPr>
      <w:rPr>
        <w:b/>
        <w:sz w:val="24"/>
      </w:rPr>
    </w:pPr>
  </w:p>
  <w:p w:rsidR="005B4900" w:rsidRPr="007A1328" w:rsidRDefault="005B4900" w:rsidP="00E84EB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3715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3715C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7A1328" w:rsidRDefault="005B4900" w:rsidP="00F1026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B4900" w:rsidRPr="007A1328" w:rsidRDefault="005B4900" w:rsidP="00F1026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83715C">
      <w:rPr>
        <w:sz w:val="20"/>
      </w:rPr>
      <w:fldChar w:fldCharType="separate"/>
    </w:r>
    <w:r w:rsidR="0083715C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83715C">
      <w:rPr>
        <w:b/>
        <w:sz w:val="20"/>
      </w:rPr>
      <w:fldChar w:fldCharType="separate"/>
    </w:r>
    <w:r w:rsidR="0083715C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5B4900" w:rsidRPr="007A1328" w:rsidRDefault="005B4900" w:rsidP="00F1026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B4900" w:rsidRPr="007A1328" w:rsidRDefault="005B4900" w:rsidP="00F10266">
    <w:pPr>
      <w:jc w:val="right"/>
      <w:rPr>
        <w:b/>
        <w:sz w:val="24"/>
      </w:rPr>
    </w:pPr>
  </w:p>
  <w:p w:rsidR="005B4900" w:rsidRPr="007A1328" w:rsidRDefault="005B4900" w:rsidP="00E84EB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3715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3715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00" w:rsidRPr="007A1328" w:rsidRDefault="005B4900" w:rsidP="00F102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0F"/>
    <w:rsid w:val="00004470"/>
    <w:rsid w:val="000136AF"/>
    <w:rsid w:val="000164B8"/>
    <w:rsid w:val="000437C1"/>
    <w:rsid w:val="00046A71"/>
    <w:rsid w:val="0005365D"/>
    <w:rsid w:val="00055288"/>
    <w:rsid w:val="000614BF"/>
    <w:rsid w:val="00063894"/>
    <w:rsid w:val="0006776B"/>
    <w:rsid w:val="00086013"/>
    <w:rsid w:val="000924EB"/>
    <w:rsid w:val="000B0C6D"/>
    <w:rsid w:val="000B58FA"/>
    <w:rsid w:val="000D05EF"/>
    <w:rsid w:val="000E13B4"/>
    <w:rsid w:val="000E2014"/>
    <w:rsid w:val="000E2261"/>
    <w:rsid w:val="000E47A5"/>
    <w:rsid w:val="000F21C1"/>
    <w:rsid w:val="000F728E"/>
    <w:rsid w:val="00100063"/>
    <w:rsid w:val="0010745C"/>
    <w:rsid w:val="001132E0"/>
    <w:rsid w:val="00132CEB"/>
    <w:rsid w:val="00142B62"/>
    <w:rsid w:val="0014539C"/>
    <w:rsid w:val="00157B8B"/>
    <w:rsid w:val="001647E3"/>
    <w:rsid w:val="00166C2F"/>
    <w:rsid w:val="00170455"/>
    <w:rsid w:val="001809D7"/>
    <w:rsid w:val="001939E1"/>
    <w:rsid w:val="00194C3E"/>
    <w:rsid w:val="00195382"/>
    <w:rsid w:val="00195C4D"/>
    <w:rsid w:val="00197527"/>
    <w:rsid w:val="001C06CE"/>
    <w:rsid w:val="001C61C5"/>
    <w:rsid w:val="001C69C4"/>
    <w:rsid w:val="001D37EF"/>
    <w:rsid w:val="001E176F"/>
    <w:rsid w:val="001E3590"/>
    <w:rsid w:val="001E7407"/>
    <w:rsid w:val="001F5D5E"/>
    <w:rsid w:val="001F6219"/>
    <w:rsid w:val="001F6CD4"/>
    <w:rsid w:val="00206C4D"/>
    <w:rsid w:val="0021053C"/>
    <w:rsid w:val="00210723"/>
    <w:rsid w:val="00215AF1"/>
    <w:rsid w:val="00222B1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2FFC"/>
    <w:rsid w:val="002A5123"/>
    <w:rsid w:val="002A7BCF"/>
    <w:rsid w:val="002B004F"/>
    <w:rsid w:val="002B390F"/>
    <w:rsid w:val="002B77FA"/>
    <w:rsid w:val="002D043A"/>
    <w:rsid w:val="002D3F5F"/>
    <w:rsid w:val="002D6224"/>
    <w:rsid w:val="002E3F4B"/>
    <w:rsid w:val="002E5230"/>
    <w:rsid w:val="002E52D1"/>
    <w:rsid w:val="002E6B1C"/>
    <w:rsid w:val="002F11D4"/>
    <w:rsid w:val="00304F8B"/>
    <w:rsid w:val="00317D86"/>
    <w:rsid w:val="0032580D"/>
    <w:rsid w:val="003354D2"/>
    <w:rsid w:val="00335BC6"/>
    <w:rsid w:val="003415D3"/>
    <w:rsid w:val="00344701"/>
    <w:rsid w:val="00352B0F"/>
    <w:rsid w:val="00356690"/>
    <w:rsid w:val="00357924"/>
    <w:rsid w:val="00360459"/>
    <w:rsid w:val="00365907"/>
    <w:rsid w:val="00371A1F"/>
    <w:rsid w:val="00381A58"/>
    <w:rsid w:val="003846DC"/>
    <w:rsid w:val="003C6231"/>
    <w:rsid w:val="003D0BFE"/>
    <w:rsid w:val="003D5700"/>
    <w:rsid w:val="003D7195"/>
    <w:rsid w:val="003E341B"/>
    <w:rsid w:val="003E7D60"/>
    <w:rsid w:val="003F25A0"/>
    <w:rsid w:val="004076C7"/>
    <w:rsid w:val="004116CD"/>
    <w:rsid w:val="004144EC"/>
    <w:rsid w:val="00417EB9"/>
    <w:rsid w:val="00424CA9"/>
    <w:rsid w:val="00431E9B"/>
    <w:rsid w:val="004379E3"/>
    <w:rsid w:val="0044015E"/>
    <w:rsid w:val="00440CE7"/>
    <w:rsid w:val="0044291A"/>
    <w:rsid w:val="00444ABD"/>
    <w:rsid w:val="00444D08"/>
    <w:rsid w:val="00447B75"/>
    <w:rsid w:val="00461C81"/>
    <w:rsid w:val="00466556"/>
    <w:rsid w:val="00467661"/>
    <w:rsid w:val="004705B7"/>
    <w:rsid w:val="00472DBE"/>
    <w:rsid w:val="00474A19"/>
    <w:rsid w:val="00482338"/>
    <w:rsid w:val="004866FF"/>
    <w:rsid w:val="00496F97"/>
    <w:rsid w:val="004A21E5"/>
    <w:rsid w:val="004A2377"/>
    <w:rsid w:val="004A2462"/>
    <w:rsid w:val="004A6870"/>
    <w:rsid w:val="004A78F8"/>
    <w:rsid w:val="004B1022"/>
    <w:rsid w:val="004C6AE8"/>
    <w:rsid w:val="004E063A"/>
    <w:rsid w:val="004E1A98"/>
    <w:rsid w:val="004E7BEC"/>
    <w:rsid w:val="00505D3D"/>
    <w:rsid w:val="00506AF6"/>
    <w:rsid w:val="00512091"/>
    <w:rsid w:val="00516B8D"/>
    <w:rsid w:val="0052759C"/>
    <w:rsid w:val="00537FBC"/>
    <w:rsid w:val="00555C07"/>
    <w:rsid w:val="005568F6"/>
    <w:rsid w:val="005574D1"/>
    <w:rsid w:val="00566D0B"/>
    <w:rsid w:val="005715C4"/>
    <w:rsid w:val="00582A24"/>
    <w:rsid w:val="00584811"/>
    <w:rsid w:val="00585784"/>
    <w:rsid w:val="00593AA6"/>
    <w:rsid w:val="00594161"/>
    <w:rsid w:val="00594749"/>
    <w:rsid w:val="005A4C6E"/>
    <w:rsid w:val="005A740B"/>
    <w:rsid w:val="005B0722"/>
    <w:rsid w:val="005B4067"/>
    <w:rsid w:val="005B4900"/>
    <w:rsid w:val="005C3F41"/>
    <w:rsid w:val="005C751C"/>
    <w:rsid w:val="005D2D09"/>
    <w:rsid w:val="005E42D1"/>
    <w:rsid w:val="00600219"/>
    <w:rsid w:val="00602546"/>
    <w:rsid w:val="00603DC4"/>
    <w:rsid w:val="0061605E"/>
    <w:rsid w:val="006169DE"/>
    <w:rsid w:val="00620076"/>
    <w:rsid w:val="00622EEA"/>
    <w:rsid w:val="00626AF7"/>
    <w:rsid w:val="00645360"/>
    <w:rsid w:val="00664119"/>
    <w:rsid w:val="00665E9B"/>
    <w:rsid w:val="00670EA1"/>
    <w:rsid w:val="00677CC2"/>
    <w:rsid w:val="006905DE"/>
    <w:rsid w:val="0069207B"/>
    <w:rsid w:val="006B5789"/>
    <w:rsid w:val="006C30C5"/>
    <w:rsid w:val="006C7F8C"/>
    <w:rsid w:val="006D03FD"/>
    <w:rsid w:val="006E6246"/>
    <w:rsid w:val="006F318F"/>
    <w:rsid w:val="006F32CC"/>
    <w:rsid w:val="006F4226"/>
    <w:rsid w:val="0070017E"/>
    <w:rsid w:val="00700B2C"/>
    <w:rsid w:val="007011E2"/>
    <w:rsid w:val="007050A2"/>
    <w:rsid w:val="00705BA3"/>
    <w:rsid w:val="00713084"/>
    <w:rsid w:val="00714F20"/>
    <w:rsid w:val="0071590F"/>
    <w:rsid w:val="00715914"/>
    <w:rsid w:val="0072279E"/>
    <w:rsid w:val="00731E00"/>
    <w:rsid w:val="007343BD"/>
    <w:rsid w:val="007440B7"/>
    <w:rsid w:val="007500C8"/>
    <w:rsid w:val="00754824"/>
    <w:rsid w:val="00755E9A"/>
    <w:rsid w:val="00756272"/>
    <w:rsid w:val="00761D35"/>
    <w:rsid w:val="00763FE1"/>
    <w:rsid w:val="0076681A"/>
    <w:rsid w:val="007715C9"/>
    <w:rsid w:val="00771613"/>
    <w:rsid w:val="00774EDD"/>
    <w:rsid w:val="007757EC"/>
    <w:rsid w:val="00783E89"/>
    <w:rsid w:val="00793915"/>
    <w:rsid w:val="007C1BFD"/>
    <w:rsid w:val="007C2253"/>
    <w:rsid w:val="007D5A63"/>
    <w:rsid w:val="007D7B81"/>
    <w:rsid w:val="007E163D"/>
    <w:rsid w:val="007E2A03"/>
    <w:rsid w:val="007E667A"/>
    <w:rsid w:val="007F28C9"/>
    <w:rsid w:val="00803587"/>
    <w:rsid w:val="00806268"/>
    <w:rsid w:val="008117E9"/>
    <w:rsid w:val="00813258"/>
    <w:rsid w:val="00821ABE"/>
    <w:rsid w:val="00824498"/>
    <w:rsid w:val="00825745"/>
    <w:rsid w:val="0083715C"/>
    <w:rsid w:val="00840035"/>
    <w:rsid w:val="0084292A"/>
    <w:rsid w:val="00845FC3"/>
    <w:rsid w:val="0085622B"/>
    <w:rsid w:val="00856A31"/>
    <w:rsid w:val="00864B24"/>
    <w:rsid w:val="00867B37"/>
    <w:rsid w:val="008754D0"/>
    <w:rsid w:val="008855C9"/>
    <w:rsid w:val="00886456"/>
    <w:rsid w:val="00893263"/>
    <w:rsid w:val="008A46E1"/>
    <w:rsid w:val="008A4F43"/>
    <w:rsid w:val="008B0286"/>
    <w:rsid w:val="008B0C50"/>
    <w:rsid w:val="008B2706"/>
    <w:rsid w:val="008B5693"/>
    <w:rsid w:val="008C2FA1"/>
    <w:rsid w:val="008D0EE0"/>
    <w:rsid w:val="008D41A6"/>
    <w:rsid w:val="008E6067"/>
    <w:rsid w:val="008F54E7"/>
    <w:rsid w:val="00902B72"/>
    <w:rsid w:val="00903422"/>
    <w:rsid w:val="00905D38"/>
    <w:rsid w:val="00910F0F"/>
    <w:rsid w:val="009114F5"/>
    <w:rsid w:val="00915DF9"/>
    <w:rsid w:val="00924476"/>
    <w:rsid w:val="009254C3"/>
    <w:rsid w:val="00932377"/>
    <w:rsid w:val="00937FAC"/>
    <w:rsid w:val="0094770B"/>
    <w:rsid w:val="00947D5A"/>
    <w:rsid w:val="009532A5"/>
    <w:rsid w:val="00971527"/>
    <w:rsid w:val="00982132"/>
    <w:rsid w:val="00982242"/>
    <w:rsid w:val="009868E9"/>
    <w:rsid w:val="009E5CFC"/>
    <w:rsid w:val="009F35C7"/>
    <w:rsid w:val="009F68F1"/>
    <w:rsid w:val="00A079CB"/>
    <w:rsid w:val="00A12128"/>
    <w:rsid w:val="00A22C98"/>
    <w:rsid w:val="00A231E2"/>
    <w:rsid w:val="00A23AED"/>
    <w:rsid w:val="00A25589"/>
    <w:rsid w:val="00A316E5"/>
    <w:rsid w:val="00A5001A"/>
    <w:rsid w:val="00A64912"/>
    <w:rsid w:val="00A64B8C"/>
    <w:rsid w:val="00A70A74"/>
    <w:rsid w:val="00A76F31"/>
    <w:rsid w:val="00A83128"/>
    <w:rsid w:val="00AC38FB"/>
    <w:rsid w:val="00AD5641"/>
    <w:rsid w:val="00AD7889"/>
    <w:rsid w:val="00AE13B4"/>
    <w:rsid w:val="00AF021B"/>
    <w:rsid w:val="00AF06CF"/>
    <w:rsid w:val="00B05CF4"/>
    <w:rsid w:val="00B06EC2"/>
    <w:rsid w:val="00B07CDB"/>
    <w:rsid w:val="00B14C87"/>
    <w:rsid w:val="00B16A31"/>
    <w:rsid w:val="00B17DFD"/>
    <w:rsid w:val="00B22BEC"/>
    <w:rsid w:val="00B27983"/>
    <w:rsid w:val="00B308FE"/>
    <w:rsid w:val="00B33709"/>
    <w:rsid w:val="00B33B3C"/>
    <w:rsid w:val="00B37882"/>
    <w:rsid w:val="00B37E92"/>
    <w:rsid w:val="00B50ADC"/>
    <w:rsid w:val="00B566B1"/>
    <w:rsid w:val="00B610AB"/>
    <w:rsid w:val="00B63834"/>
    <w:rsid w:val="00B65F8A"/>
    <w:rsid w:val="00B72734"/>
    <w:rsid w:val="00B73CEB"/>
    <w:rsid w:val="00B76CC9"/>
    <w:rsid w:val="00B80199"/>
    <w:rsid w:val="00B81ADC"/>
    <w:rsid w:val="00B83204"/>
    <w:rsid w:val="00B857E6"/>
    <w:rsid w:val="00BA0C87"/>
    <w:rsid w:val="00BA220B"/>
    <w:rsid w:val="00BA3A57"/>
    <w:rsid w:val="00BA60A5"/>
    <w:rsid w:val="00BA691F"/>
    <w:rsid w:val="00BA78A6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27DC"/>
    <w:rsid w:val="00BF688E"/>
    <w:rsid w:val="00C00230"/>
    <w:rsid w:val="00C11227"/>
    <w:rsid w:val="00C235A4"/>
    <w:rsid w:val="00C25E7F"/>
    <w:rsid w:val="00C2746F"/>
    <w:rsid w:val="00C324A0"/>
    <w:rsid w:val="00C3300F"/>
    <w:rsid w:val="00C4128C"/>
    <w:rsid w:val="00C42BF8"/>
    <w:rsid w:val="00C44F12"/>
    <w:rsid w:val="00C50043"/>
    <w:rsid w:val="00C50A4C"/>
    <w:rsid w:val="00C57423"/>
    <w:rsid w:val="00C7573B"/>
    <w:rsid w:val="00C82D9B"/>
    <w:rsid w:val="00C93C03"/>
    <w:rsid w:val="00CA4C73"/>
    <w:rsid w:val="00CA781A"/>
    <w:rsid w:val="00CB2C8E"/>
    <w:rsid w:val="00CB602E"/>
    <w:rsid w:val="00CD7539"/>
    <w:rsid w:val="00CE051D"/>
    <w:rsid w:val="00CE1335"/>
    <w:rsid w:val="00CE2213"/>
    <w:rsid w:val="00CE493D"/>
    <w:rsid w:val="00CF07FA"/>
    <w:rsid w:val="00CF0BB2"/>
    <w:rsid w:val="00CF3EE8"/>
    <w:rsid w:val="00CF4665"/>
    <w:rsid w:val="00D004B3"/>
    <w:rsid w:val="00D050E6"/>
    <w:rsid w:val="00D054AC"/>
    <w:rsid w:val="00D07BE9"/>
    <w:rsid w:val="00D11509"/>
    <w:rsid w:val="00D13441"/>
    <w:rsid w:val="00D150E7"/>
    <w:rsid w:val="00D276D0"/>
    <w:rsid w:val="00D32F65"/>
    <w:rsid w:val="00D4282C"/>
    <w:rsid w:val="00D52DC2"/>
    <w:rsid w:val="00D53BCC"/>
    <w:rsid w:val="00D558A8"/>
    <w:rsid w:val="00D600D0"/>
    <w:rsid w:val="00D64F26"/>
    <w:rsid w:val="00D70DFB"/>
    <w:rsid w:val="00D766DF"/>
    <w:rsid w:val="00D76884"/>
    <w:rsid w:val="00DA186E"/>
    <w:rsid w:val="00DA4116"/>
    <w:rsid w:val="00DB251C"/>
    <w:rsid w:val="00DB4630"/>
    <w:rsid w:val="00DC4F88"/>
    <w:rsid w:val="00DE15F2"/>
    <w:rsid w:val="00DE69E3"/>
    <w:rsid w:val="00DF248C"/>
    <w:rsid w:val="00E05704"/>
    <w:rsid w:val="00E06A85"/>
    <w:rsid w:val="00E11E44"/>
    <w:rsid w:val="00E11F42"/>
    <w:rsid w:val="00E20E32"/>
    <w:rsid w:val="00E3270E"/>
    <w:rsid w:val="00E338EF"/>
    <w:rsid w:val="00E544BB"/>
    <w:rsid w:val="00E662CB"/>
    <w:rsid w:val="00E70DEB"/>
    <w:rsid w:val="00E7158B"/>
    <w:rsid w:val="00E74DC7"/>
    <w:rsid w:val="00E8075A"/>
    <w:rsid w:val="00E84EB7"/>
    <w:rsid w:val="00E94D5E"/>
    <w:rsid w:val="00EA2969"/>
    <w:rsid w:val="00EA2CB2"/>
    <w:rsid w:val="00EA7100"/>
    <w:rsid w:val="00EA7F9F"/>
    <w:rsid w:val="00EB1274"/>
    <w:rsid w:val="00EB6AD0"/>
    <w:rsid w:val="00EB7856"/>
    <w:rsid w:val="00ED0DA2"/>
    <w:rsid w:val="00ED2BB6"/>
    <w:rsid w:val="00ED34E1"/>
    <w:rsid w:val="00ED3B8D"/>
    <w:rsid w:val="00ED659C"/>
    <w:rsid w:val="00EE0C1B"/>
    <w:rsid w:val="00EE6652"/>
    <w:rsid w:val="00EF0BE2"/>
    <w:rsid w:val="00EF1578"/>
    <w:rsid w:val="00EF1A41"/>
    <w:rsid w:val="00EF2E3A"/>
    <w:rsid w:val="00F0436F"/>
    <w:rsid w:val="00F072A7"/>
    <w:rsid w:val="00F078DC"/>
    <w:rsid w:val="00F10266"/>
    <w:rsid w:val="00F32BA8"/>
    <w:rsid w:val="00F349F1"/>
    <w:rsid w:val="00F4350D"/>
    <w:rsid w:val="00F44718"/>
    <w:rsid w:val="00F5566D"/>
    <w:rsid w:val="00F567F7"/>
    <w:rsid w:val="00F56ABD"/>
    <w:rsid w:val="00F62036"/>
    <w:rsid w:val="00F65B52"/>
    <w:rsid w:val="00F67BCA"/>
    <w:rsid w:val="00F73BD6"/>
    <w:rsid w:val="00F83989"/>
    <w:rsid w:val="00F85099"/>
    <w:rsid w:val="00F9379C"/>
    <w:rsid w:val="00F93F88"/>
    <w:rsid w:val="00F9632C"/>
    <w:rsid w:val="00FA1E52"/>
    <w:rsid w:val="00FA2172"/>
    <w:rsid w:val="00FA3F61"/>
    <w:rsid w:val="00FC0154"/>
    <w:rsid w:val="00FE4688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2A0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A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A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A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A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A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2A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A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A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A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2A03"/>
  </w:style>
  <w:style w:type="paragraph" w:customStyle="1" w:styleId="OPCParaBase">
    <w:name w:val="OPCParaBase"/>
    <w:qFormat/>
    <w:rsid w:val="007E2A0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E2A0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2A0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2A0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2A0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2A0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E2A0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2A0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2A0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2A0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2A0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2A03"/>
  </w:style>
  <w:style w:type="paragraph" w:customStyle="1" w:styleId="Blocks">
    <w:name w:val="Blocks"/>
    <w:aliases w:val="bb"/>
    <w:basedOn w:val="OPCParaBase"/>
    <w:qFormat/>
    <w:rsid w:val="007E2A0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2A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2A0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2A03"/>
    <w:rPr>
      <w:i/>
    </w:rPr>
  </w:style>
  <w:style w:type="paragraph" w:customStyle="1" w:styleId="BoxList">
    <w:name w:val="BoxList"/>
    <w:aliases w:val="bl"/>
    <w:basedOn w:val="BoxText"/>
    <w:qFormat/>
    <w:rsid w:val="007E2A0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2A0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2A0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2A0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E2A03"/>
  </w:style>
  <w:style w:type="character" w:customStyle="1" w:styleId="CharAmPartText">
    <w:name w:val="CharAmPartText"/>
    <w:basedOn w:val="OPCCharBase"/>
    <w:uiPriority w:val="1"/>
    <w:qFormat/>
    <w:rsid w:val="007E2A03"/>
  </w:style>
  <w:style w:type="character" w:customStyle="1" w:styleId="CharAmSchNo">
    <w:name w:val="CharAmSchNo"/>
    <w:basedOn w:val="OPCCharBase"/>
    <w:uiPriority w:val="1"/>
    <w:qFormat/>
    <w:rsid w:val="007E2A03"/>
  </w:style>
  <w:style w:type="character" w:customStyle="1" w:styleId="CharAmSchText">
    <w:name w:val="CharAmSchText"/>
    <w:basedOn w:val="OPCCharBase"/>
    <w:uiPriority w:val="1"/>
    <w:qFormat/>
    <w:rsid w:val="007E2A03"/>
  </w:style>
  <w:style w:type="character" w:customStyle="1" w:styleId="CharBoldItalic">
    <w:name w:val="CharBoldItalic"/>
    <w:basedOn w:val="OPCCharBase"/>
    <w:uiPriority w:val="1"/>
    <w:qFormat/>
    <w:rsid w:val="007E2A03"/>
    <w:rPr>
      <w:b/>
      <w:i/>
    </w:rPr>
  </w:style>
  <w:style w:type="character" w:customStyle="1" w:styleId="CharChapNo">
    <w:name w:val="CharChapNo"/>
    <w:basedOn w:val="OPCCharBase"/>
    <w:qFormat/>
    <w:rsid w:val="007E2A03"/>
  </w:style>
  <w:style w:type="character" w:customStyle="1" w:styleId="CharChapText">
    <w:name w:val="CharChapText"/>
    <w:basedOn w:val="OPCCharBase"/>
    <w:qFormat/>
    <w:rsid w:val="007E2A03"/>
  </w:style>
  <w:style w:type="character" w:customStyle="1" w:styleId="CharDivNo">
    <w:name w:val="CharDivNo"/>
    <w:basedOn w:val="OPCCharBase"/>
    <w:qFormat/>
    <w:rsid w:val="007E2A03"/>
  </w:style>
  <w:style w:type="character" w:customStyle="1" w:styleId="CharDivText">
    <w:name w:val="CharDivText"/>
    <w:basedOn w:val="OPCCharBase"/>
    <w:qFormat/>
    <w:rsid w:val="007E2A03"/>
  </w:style>
  <w:style w:type="character" w:customStyle="1" w:styleId="CharItalic">
    <w:name w:val="CharItalic"/>
    <w:basedOn w:val="OPCCharBase"/>
    <w:uiPriority w:val="1"/>
    <w:qFormat/>
    <w:rsid w:val="007E2A03"/>
    <w:rPr>
      <w:i/>
    </w:rPr>
  </w:style>
  <w:style w:type="character" w:customStyle="1" w:styleId="CharPartNo">
    <w:name w:val="CharPartNo"/>
    <w:basedOn w:val="OPCCharBase"/>
    <w:qFormat/>
    <w:rsid w:val="007E2A03"/>
  </w:style>
  <w:style w:type="character" w:customStyle="1" w:styleId="CharPartText">
    <w:name w:val="CharPartText"/>
    <w:basedOn w:val="OPCCharBase"/>
    <w:qFormat/>
    <w:rsid w:val="007E2A03"/>
  </w:style>
  <w:style w:type="character" w:customStyle="1" w:styleId="CharSectno">
    <w:name w:val="CharSectno"/>
    <w:basedOn w:val="OPCCharBase"/>
    <w:qFormat/>
    <w:rsid w:val="007E2A03"/>
  </w:style>
  <w:style w:type="character" w:customStyle="1" w:styleId="CharSubdNo">
    <w:name w:val="CharSubdNo"/>
    <w:basedOn w:val="OPCCharBase"/>
    <w:uiPriority w:val="1"/>
    <w:qFormat/>
    <w:rsid w:val="007E2A03"/>
  </w:style>
  <w:style w:type="character" w:customStyle="1" w:styleId="CharSubdText">
    <w:name w:val="CharSubdText"/>
    <w:basedOn w:val="OPCCharBase"/>
    <w:uiPriority w:val="1"/>
    <w:qFormat/>
    <w:rsid w:val="007E2A03"/>
  </w:style>
  <w:style w:type="paragraph" w:customStyle="1" w:styleId="CTA--">
    <w:name w:val="CTA --"/>
    <w:basedOn w:val="OPCParaBase"/>
    <w:next w:val="Normal"/>
    <w:rsid w:val="007E2A0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2A0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2A0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2A0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2A0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2A0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2A0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2A0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2A0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2A0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2A0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2A0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2A0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2A0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E2A0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2A0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E2A0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2A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2A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2A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2A0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2A0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2A0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2A0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2A0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2A0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2A0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2A0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2A0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2A0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2A0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2A0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2A0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2A0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2A0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2A0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2A0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2A0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2A0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2A0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2A0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2A0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2A0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2A0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2A0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2A0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2A0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2A0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2A0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2A0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2A0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2A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2A0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2A0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2A0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E2A0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E2A0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E2A0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E2A0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E2A0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E2A0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E2A0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E2A0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E2A0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E2A0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2A0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2A0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2A0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2A0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2A0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2A0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2A0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E2A03"/>
    <w:rPr>
      <w:sz w:val="16"/>
    </w:rPr>
  </w:style>
  <w:style w:type="table" w:customStyle="1" w:styleId="CFlag">
    <w:name w:val="CFlag"/>
    <w:basedOn w:val="TableNormal"/>
    <w:uiPriority w:val="99"/>
    <w:rsid w:val="007E2A0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E2A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E2A0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E2A0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E2A0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2A0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E2A0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2A0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E2A0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E2A0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E2A0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2A0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E2A0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E2A0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2A0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2A0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2A0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2A0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2A0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2A0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E2A0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2A0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E2A03"/>
  </w:style>
  <w:style w:type="character" w:customStyle="1" w:styleId="CharSubPartNoCASA">
    <w:name w:val="CharSubPartNo(CASA)"/>
    <w:basedOn w:val="OPCCharBase"/>
    <w:uiPriority w:val="1"/>
    <w:rsid w:val="007E2A03"/>
  </w:style>
  <w:style w:type="paragraph" w:customStyle="1" w:styleId="ENoteTTIndentHeadingSub">
    <w:name w:val="ENoteTTIndentHeadingSub"/>
    <w:aliases w:val="enTTHis"/>
    <w:basedOn w:val="OPCParaBase"/>
    <w:rsid w:val="007E2A0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2A0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2A0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2A0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E2A0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2A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2A03"/>
    <w:rPr>
      <w:sz w:val="22"/>
    </w:rPr>
  </w:style>
  <w:style w:type="paragraph" w:customStyle="1" w:styleId="SOTextNote">
    <w:name w:val="SO TextNote"/>
    <w:aliases w:val="sont"/>
    <w:basedOn w:val="SOText"/>
    <w:qFormat/>
    <w:rsid w:val="007E2A0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2A0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2A03"/>
    <w:rPr>
      <w:sz w:val="22"/>
    </w:rPr>
  </w:style>
  <w:style w:type="paragraph" w:customStyle="1" w:styleId="FileName">
    <w:name w:val="FileName"/>
    <w:basedOn w:val="Normal"/>
    <w:rsid w:val="007E2A03"/>
  </w:style>
  <w:style w:type="paragraph" w:customStyle="1" w:styleId="TableHeading">
    <w:name w:val="TableHeading"/>
    <w:aliases w:val="th"/>
    <w:basedOn w:val="OPCParaBase"/>
    <w:next w:val="Tabletext"/>
    <w:rsid w:val="007E2A0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2A0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2A0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2A0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2A0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2A0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2A0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2A0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2A0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2A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2A0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E2A0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2A0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2A0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2A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A0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A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A0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E2A0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A0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A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A0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2A0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A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A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A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A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A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2A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A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A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A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2A03"/>
  </w:style>
  <w:style w:type="paragraph" w:customStyle="1" w:styleId="OPCParaBase">
    <w:name w:val="OPCParaBase"/>
    <w:qFormat/>
    <w:rsid w:val="007E2A0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E2A0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2A0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2A0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2A0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2A0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E2A0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2A0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2A0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2A0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2A0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2A03"/>
  </w:style>
  <w:style w:type="paragraph" w:customStyle="1" w:styleId="Blocks">
    <w:name w:val="Blocks"/>
    <w:aliases w:val="bb"/>
    <w:basedOn w:val="OPCParaBase"/>
    <w:qFormat/>
    <w:rsid w:val="007E2A0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2A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2A0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2A03"/>
    <w:rPr>
      <w:i/>
    </w:rPr>
  </w:style>
  <w:style w:type="paragraph" w:customStyle="1" w:styleId="BoxList">
    <w:name w:val="BoxList"/>
    <w:aliases w:val="bl"/>
    <w:basedOn w:val="BoxText"/>
    <w:qFormat/>
    <w:rsid w:val="007E2A0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2A0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2A0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2A0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E2A03"/>
  </w:style>
  <w:style w:type="character" w:customStyle="1" w:styleId="CharAmPartText">
    <w:name w:val="CharAmPartText"/>
    <w:basedOn w:val="OPCCharBase"/>
    <w:uiPriority w:val="1"/>
    <w:qFormat/>
    <w:rsid w:val="007E2A03"/>
  </w:style>
  <w:style w:type="character" w:customStyle="1" w:styleId="CharAmSchNo">
    <w:name w:val="CharAmSchNo"/>
    <w:basedOn w:val="OPCCharBase"/>
    <w:uiPriority w:val="1"/>
    <w:qFormat/>
    <w:rsid w:val="007E2A03"/>
  </w:style>
  <w:style w:type="character" w:customStyle="1" w:styleId="CharAmSchText">
    <w:name w:val="CharAmSchText"/>
    <w:basedOn w:val="OPCCharBase"/>
    <w:uiPriority w:val="1"/>
    <w:qFormat/>
    <w:rsid w:val="007E2A03"/>
  </w:style>
  <w:style w:type="character" w:customStyle="1" w:styleId="CharBoldItalic">
    <w:name w:val="CharBoldItalic"/>
    <w:basedOn w:val="OPCCharBase"/>
    <w:uiPriority w:val="1"/>
    <w:qFormat/>
    <w:rsid w:val="007E2A03"/>
    <w:rPr>
      <w:b/>
      <w:i/>
    </w:rPr>
  </w:style>
  <w:style w:type="character" w:customStyle="1" w:styleId="CharChapNo">
    <w:name w:val="CharChapNo"/>
    <w:basedOn w:val="OPCCharBase"/>
    <w:qFormat/>
    <w:rsid w:val="007E2A03"/>
  </w:style>
  <w:style w:type="character" w:customStyle="1" w:styleId="CharChapText">
    <w:name w:val="CharChapText"/>
    <w:basedOn w:val="OPCCharBase"/>
    <w:qFormat/>
    <w:rsid w:val="007E2A03"/>
  </w:style>
  <w:style w:type="character" w:customStyle="1" w:styleId="CharDivNo">
    <w:name w:val="CharDivNo"/>
    <w:basedOn w:val="OPCCharBase"/>
    <w:qFormat/>
    <w:rsid w:val="007E2A03"/>
  </w:style>
  <w:style w:type="character" w:customStyle="1" w:styleId="CharDivText">
    <w:name w:val="CharDivText"/>
    <w:basedOn w:val="OPCCharBase"/>
    <w:qFormat/>
    <w:rsid w:val="007E2A03"/>
  </w:style>
  <w:style w:type="character" w:customStyle="1" w:styleId="CharItalic">
    <w:name w:val="CharItalic"/>
    <w:basedOn w:val="OPCCharBase"/>
    <w:uiPriority w:val="1"/>
    <w:qFormat/>
    <w:rsid w:val="007E2A03"/>
    <w:rPr>
      <w:i/>
    </w:rPr>
  </w:style>
  <w:style w:type="character" w:customStyle="1" w:styleId="CharPartNo">
    <w:name w:val="CharPartNo"/>
    <w:basedOn w:val="OPCCharBase"/>
    <w:qFormat/>
    <w:rsid w:val="007E2A03"/>
  </w:style>
  <w:style w:type="character" w:customStyle="1" w:styleId="CharPartText">
    <w:name w:val="CharPartText"/>
    <w:basedOn w:val="OPCCharBase"/>
    <w:qFormat/>
    <w:rsid w:val="007E2A03"/>
  </w:style>
  <w:style w:type="character" w:customStyle="1" w:styleId="CharSectno">
    <w:name w:val="CharSectno"/>
    <w:basedOn w:val="OPCCharBase"/>
    <w:qFormat/>
    <w:rsid w:val="007E2A03"/>
  </w:style>
  <w:style w:type="character" w:customStyle="1" w:styleId="CharSubdNo">
    <w:name w:val="CharSubdNo"/>
    <w:basedOn w:val="OPCCharBase"/>
    <w:uiPriority w:val="1"/>
    <w:qFormat/>
    <w:rsid w:val="007E2A03"/>
  </w:style>
  <w:style w:type="character" w:customStyle="1" w:styleId="CharSubdText">
    <w:name w:val="CharSubdText"/>
    <w:basedOn w:val="OPCCharBase"/>
    <w:uiPriority w:val="1"/>
    <w:qFormat/>
    <w:rsid w:val="007E2A03"/>
  </w:style>
  <w:style w:type="paragraph" w:customStyle="1" w:styleId="CTA--">
    <w:name w:val="CTA --"/>
    <w:basedOn w:val="OPCParaBase"/>
    <w:next w:val="Normal"/>
    <w:rsid w:val="007E2A0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2A0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2A0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2A0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2A0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2A0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2A0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2A0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2A0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2A0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2A0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2A0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2A0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2A0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E2A0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2A0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E2A0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2A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2A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2A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2A0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2A0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2A0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2A0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2A0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2A0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2A0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2A0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2A0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2A0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2A0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2A0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2A0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2A0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2A0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2A0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2A0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2A0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2A0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2A0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2A0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2A0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2A0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2A0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2A0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2A0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2A0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2A0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2A0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2A0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2A0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2A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2A0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2A0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2A0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E2A0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E2A0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E2A0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E2A0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E2A0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E2A0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E2A0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E2A0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E2A0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E2A0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2A0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2A0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2A0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2A0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2A0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2A0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2A0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E2A03"/>
    <w:rPr>
      <w:sz w:val="16"/>
    </w:rPr>
  </w:style>
  <w:style w:type="table" w:customStyle="1" w:styleId="CFlag">
    <w:name w:val="CFlag"/>
    <w:basedOn w:val="TableNormal"/>
    <w:uiPriority w:val="99"/>
    <w:rsid w:val="007E2A0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E2A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E2A0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E2A0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E2A0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2A0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E2A0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2A0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E2A0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E2A0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E2A0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2A0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E2A0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E2A0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2A0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2A0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2A0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2A0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2A0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2A0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E2A0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2A0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E2A03"/>
  </w:style>
  <w:style w:type="character" w:customStyle="1" w:styleId="CharSubPartNoCASA">
    <w:name w:val="CharSubPartNo(CASA)"/>
    <w:basedOn w:val="OPCCharBase"/>
    <w:uiPriority w:val="1"/>
    <w:rsid w:val="007E2A03"/>
  </w:style>
  <w:style w:type="paragraph" w:customStyle="1" w:styleId="ENoteTTIndentHeadingSub">
    <w:name w:val="ENoteTTIndentHeadingSub"/>
    <w:aliases w:val="enTTHis"/>
    <w:basedOn w:val="OPCParaBase"/>
    <w:rsid w:val="007E2A0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2A0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2A0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2A0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E2A0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2A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2A03"/>
    <w:rPr>
      <w:sz w:val="22"/>
    </w:rPr>
  </w:style>
  <w:style w:type="paragraph" w:customStyle="1" w:styleId="SOTextNote">
    <w:name w:val="SO TextNote"/>
    <w:aliases w:val="sont"/>
    <w:basedOn w:val="SOText"/>
    <w:qFormat/>
    <w:rsid w:val="007E2A0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2A0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2A03"/>
    <w:rPr>
      <w:sz w:val="22"/>
    </w:rPr>
  </w:style>
  <w:style w:type="paragraph" w:customStyle="1" w:styleId="FileName">
    <w:name w:val="FileName"/>
    <w:basedOn w:val="Normal"/>
    <w:rsid w:val="007E2A03"/>
  </w:style>
  <w:style w:type="paragraph" w:customStyle="1" w:styleId="TableHeading">
    <w:name w:val="TableHeading"/>
    <w:aliases w:val="th"/>
    <w:basedOn w:val="OPCParaBase"/>
    <w:next w:val="Tabletext"/>
    <w:rsid w:val="007E2A0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2A0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2A0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2A0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2A0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2A0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2A0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2A0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2A0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2A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2A0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E2A0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2A0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2A0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2A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A0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A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A0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E2A0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A0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A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A0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9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hyperlink" Target="http://www.google.com.au/url?sa=i&amp;rct=j&amp;q=&amp;esrc=s&amp;source=images&amp;cd=&amp;cad=rja&amp;uact=8&amp;ved=0ahUKEwjl_JOxkanOAhXFM48KHWLBAgIQjRwIBw&amp;url=http://www.thecuresafety.com/Hand_Safety_s/307.htm&amp;bvm=bv.128987424,bs.1,d.amc&amp;psig=AFQjCNEeKmZSKwI3DDWm_Jq9dvK1XQ9pXQ&amp;ust=1470447340167970" TargetMode="External"/><Relationship Id="rId34" Type="http://schemas.openxmlformats.org/officeDocument/2006/relationships/header" Target="header12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33" Type="http://schemas.openxmlformats.org/officeDocument/2006/relationships/footer" Target="footer10.xml"/><Relationship Id="rId38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41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2" Type="http://schemas.openxmlformats.org/officeDocument/2006/relationships/footer" Target="footer9.xml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07/relationships/hdphoto" Target="media/hdphoto1.wdp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image" Target="media/image2.png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35" Type="http://schemas.openxmlformats.org/officeDocument/2006/relationships/footer" Target="footer11.xm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40BE-0574-427C-A8CF-D8E5B90F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10</Pages>
  <Words>1235</Words>
  <Characters>6267</Characters>
  <Application>Microsoft Office Word</Application>
  <DocSecurity>0</DocSecurity>
  <PresentationFormat/>
  <Lines>169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Goods (Baby Bath Aids) Safety Standard 2017</vt:lpstr>
    </vt:vector>
  </TitlesOfParts>
  <Manager/>
  <Company/>
  <LinksUpToDate>false</LinksUpToDate>
  <CharactersWithSpaces>7385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2017-09-21T00:42:00Z</cp:lastPrinted>
  <dcterms:created xsi:type="dcterms:W3CDTF">2017-10-24T02:47:00Z</dcterms:created>
  <dcterms:modified xsi:type="dcterms:W3CDTF">2017-10-24T02:48:00Z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(Baby Bath Aids) Safety Standard 2017</vt:lpwstr>
  </property>
  <property fmtid="{D5CDD505-2E9C-101B-9397-08002B2CF9AE}" pid="4" name="Header">
    <vt:lpwstr>Section</vt:lpwstr>
  </property>
  <property fmtid="{D5CDD505-2E9C-101B-9397-08002B2CF9AE}" pid="5" name="Class">
    <vt:lpwstr>Safety Standard 2017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OPC62885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C</vt:lpwstr>
  </property>
  <property fmtid="{D5CDD505-2E9C-101B-9397-08002B2CF9AE}" pid="14" name="CounterSign">
    <vt:lpwstr/>
  </property>
  <property fmtid="{D5CDD505-2E9C-101B-9397-08002B2CF9AE}" pid="15" name="DateMade">
    <vt:lpwstr>19 October 2017</vt:lpwstr>
  </property>
</Properties>
</file>