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BCA3" w14:textId="77777777" w:rsidR="006B00A4" w:rsidRPr="0052024D" w:rsidRDefault="006B00A4">
      <w:pPr>
        <w:spacing w:after="0" w:line="240" w:lineRule="auto"/>
        <w:rPr>
          <w:rFonts w:ascii="Times New Roman" w:hAnsi="Times New Roman"/>
          <w:b/>
          <w:i/>
          <w:sz w:val="28"/>
        </w:rPr>
      </w:pPr>
    </w:p>
    <w:p w14:paraId="492F8079" w14:textId="77777777" w:rsidR="006B00A4" w:rsidRPr="0052024D" w:rsidRDefault="006B00A4">
      <w:pPr>
        <w:spacing w:after="0" w:line="240" w:lineRule="auto"/>
        <w:rPr>
          <w:rFonts w:ascii="Times New Roman" w:hAnsi="Times New Roman"/>
          <w:b/>
          <w:i/>
          <w:sz w:val="28"/>
        </w:rPr>
      </w:pPr>
    </w:p>
    <w:p w14:paraId="3E6071D5" w14:textId="77777777" w:rsidR="006B00A4" w:rsidRPr="0052024D" w:rsidRDefault="006B00A4">
      <w:pPr>
        <w:spacing w:after="0" w:line="240" w:lineRule="auto"/>
        <w:rPr>
          <w:rFonts w:ascii="Times New Roman" w:hAnsi="Times New Roman"/>
          <w:b/>
          <w:i/>
          <w:sz w:val="28"/>
        </w:rPr>
      </w:pPr>
    </w:p>
    <w:p w14:paraId="3012EFCB" w14:textId="77777777" w:rsidR="006B00A4" w:rsidRPr="00DF067F" w:rsidRDefault="006B00A4" w:rsidP="00EA361F">
      <w:pPr>
        <w:spacing w:after="0" w:line="240" w:lineRule="auto"/>
        <w:jc w:val="center"/>
        <w:rPr>
          <w:rFonts w:ascii="Times New Roman" w:hAnsi="Times New Roman" w:cs="Times New Roman"/>
          <w:sz w:val="28"/>
          <w:szCs w:val="28"/>
        </w:rPr>
      </w:pPr>
    </w:p>
    <w:p w14:paraId="13D9B2EE" w14:textId="449A36CA" w:rsidR="006B00A4" w:rsidRPr="00C663BA" w:rsidRDefault="006B00A4" w:rsidP="00EA361F">
      <w:pPr>
        <w:spacing w:after="0" w:line="240" w:lineRule="auto"/>
        <w:jc w:val="center"/>
        <w:rPr>
          <w:rFonts w:ascii="Times New Roman" w:hAnsi="Times New Roman" w:cs="Times New Roman"/>
          <w:sz w:val="28"/>
          <w:szCs w:val="28"/>
        </w:rPr>
      </w:pPr>
      <w:r w:rsidRPr="00C663BA">
        <w:rPr>
          <w:rFonts w:ascii="Times New Roman" w:hAnsi="Times New Roman" w:cs="Times New Roman"/>
          <w:sz w:val="28"/>
          <w:szCs w:val="28"/>
        </w:rPr>
        <w:t>201</w:t>
      </w:r>
      <w:r w:rsidR="008C6F59" w:rsidRPr="00C663BA">
        <w:rPr>
          <w:rFonts w:ascii="Times New Roman" w:hAnsi="Times New Roman" w:cs="Times New Roman"/>
          <w:sz w:val="28"/>
          <w:szCs w:val="28"/>
        </w:rPr>
        <w:t>7</w:t>
      </w:r>
    </w:p>
    <w:p w14:paraId="446BE4EE" w14:textId="77777777" w:rsidR="006B00A4" w:rsidRPr="00C663BA" w:rsidRDefault="006B00A4" w:rsidP="00EA361F">
      <w:pPr>
        <w:spacing w:after="0" w:line="240" w:lineRule="auto"/>
        <w:jc w:val="center"/>
        <w:rPr>
          <w:rFonts w:ascii="Times New Roman" w:hAnsi="Times New Roman" w:cs="Times New Roman"/>
          <w:sz w:val="28"/>
          <w:szCs w:val="28"/>
        </w:rPr>
      </w:pPr>
    </w:p>
    <w:p w14:paraId="61860EB1" w14:textId="77777777" w:rsidR="006B00A4" w:rsidRPr="00C663BA" w:rsidRDefault="006B00A4" w:rsidP="00EA361F">
      <w:pPr>
        <w:spacing w:after="0" w:line="240" w:lineRule="auto"/>
        <w:jc w:val="center"/>
        <w:rPr>
          <w:rFonts w:ascii="Times New Roman" w:hAnsi="Times New Roman" w:cs="Times New Roman"/>
          <w:sz w:val="28"/>
          <w:szCs w:val="28"/>
        </w:rPr>
      </w:pPr>
    </w:p>
    <w:p w14:paraId="4D670E8B" w14:textId="318B4DC7" w:rsidR="006B00A4" w:rsidRPr="00C663BA" w:rsidRDefault="002C1A21" w:rsidP="00EA361F">
      <w:pPr>
        <w:spacing w:after="0" w:line="240" w:lineRule="auto"/>
        <w:jc w:val="center"/>
        <w:rPr>
          <w:rFonts w:ascii="Times New Roman" w:hAnsi="Times New Roman" w:cs="Times New Roman"/>
          <w:sz w:val="28"/>
          <w:szCs w:val="28"/>
        </w:rPr>
      </w:pPr>
      <w:r w:rsidRPr="00C663BA">
        <w:rPr>
          <w:rFonts w:ascii="Times New Roman" w:hAnsi="Times New Roman" w:cs="Times New Roman"/>
          <w:sz w:val="28"/>
          <w:szCs w:val="28"/>
        </w:rPr>
        <w:t xml:space="preserve">      </w:t>
      </w:r>
    </w:p>
    <w:p w14:paraId="05A5BA4C" w14:textId="77777777" w:rsidR="006B00A4" w:rsidRPr="00C663BA" w:rsidRDefault="006B00A4" w:rsidP="00EA361F">
      <w:pPr>
        <w:spacing w:after="0" w:line="240" w:lineRule="auto"/>
        <w:jc w:val="center"/>
        <w:rPr>
          <w:rFonts w:ascii="Times New Roman" w:hAnsi="Times New Roman" w:cs="Times New Roman"/>
          <w:sz w:val="28"/>
          <w:szCs w:val="28"/>
        </w:rPr>
      </w:pPr>
    </w:p>
    <w:p w14:paraId="41E8BA3E" w14:textId="77777777" w:rsidR="006B00A4" w:rsidRPr="00C663BA" w:rsidRDefault="006B00A4" w:rsidP="00EA361F">
      <w:pPr>
        <w:spacing w:after="0" w:line="240" w:lineRule="auto"/>
        <w:jc w:val="center"/>
        <w:rPr>
          <w:rFonts w:ascii="Times New Roman" w:hAnsi="Times New Roman" w:cs="Times New Roman"/>
          <w:sz w:val="28"/>
          <w:szCs w:val="28"/>
        </w:rPr>
      </w:pPr>
      <w:r w:rsidRPr="00C663BA">
        <w:rPr>
          <w:rFonts w:ascii="Times New Roman" w:hAnsi="Times New Roman" w:cs="Times New Roman"/>
          <w:sz w:val="28"/>
          <w:szCs w:val="28"/>
        </w:rPr>
        <w:t>THE PARLIAMENT OF THE COMMONWEALTH OF AUSTRALIA</w:t>
      </w:r>
    </w:p>
    <w:p w14:paraId="14BD461D" w14:textId="77777777" w:rsidR="006B00A4" w:rsidRPr="00C663BA" w:rsidRDefault="006B00A4" w:rsidP="00EA361F">
      <w:pPr>
        <w:spacing w:after="0" w:line="240" w:lineRule="auto"/>
        <w:jc w:val="center"/>
        <w:rPr>
          <w:rFonts w:ascii="Times New Roman" w:hAnsi="Times New Roman" w:cs="Times New Roman"/>
          <w:sz w:val="28"/>
          <w:szCs w:val="28"/>
        </w:rPr>
      </w:pPr>
    </w:p>
    <w:p w14:paraId="6EEE953C" w14:textId="77777777" w:rsidR="006B00A4" w:rsidRPr="00C663BA" w:rsidRDefault="006B00A4" w:rsidP="00EA361F">
      <w:pPr>
        <w:spacing w:after="0" w:line="240" w:lineRule="auto"/>
        <w:jc w:val="center"/>
        <w:rPr>
          <w:rFonts w:ascii="Times New Roman" w:hAnsi="Times New Roman" w:cs="Times New Roman"/>
          <w:sz w:val="28"/>
          <w:szCs w:val="28"/>
        </w:rPr>
      </w:pPr>
    </w:p>
    <w:p w14:paraId="51DFFF14" w14:textId="77777777" w:rsidR="006B00A4" w:rsidRPr="00C663BA" w:rsidRDefault="006B00A4" w:rsidP="00EA361F">
      <w:pPr>
        <w:spacing w:after="0" w:line="240" w:lineRule="auto"/>
        <w:jc w:val="center"/>
        <w:rPr>
          <w:rFonts w:ascii="Times New Roman" w:hAnsi="Times New Roman" w:cs="Times New Roman"/>
          <w:sz w:val="28"/>
          <w:szCs w:val="28"/>
        </w:rPr>
      </w:pPr>
    </w:p>
    <w:p w14:paraId="19498BD8" w14:textId="77777777" w:rsidR="006B00A4" w:rsidRPr="00C663BA" w:rsidRDefault="006B00A4" w:rsidP="00EA361F">
      <w:pPr>
        <w:spacing w:after="0" w:line="240" w:lineRule="auto"/>
        <w:jc w:val="center"/>
        <w:rPr>
          <w:rFonts w:ascii="Times New Roman" w:hAnsi="Times New Roman" w:cs="Times New Roman"/>
          <w:sz w:val="28"/>
          <w:szCs w:val="28"/>
        </w:rPr>
      </w:pPr>
    </w:p>
    <w:p w14:paraId="35868E53" w14:textId="77777777" w:rsidR="006B00A4" w:rsidRPr="00C663BA" w:rsidRDefault="006B00A4" w:rsidP="00EA361F">
      <w:pPr>
        <w:spacing w:after="0" w:line="240" w:lineRule="auto"/>
        <w:jc w:val="center"/>
        <w:rPr>
          <w:rFonts w:ascii="Times New Roman" w:hAnsi="Times New Roman" w:cs="Times New Roman"/>
          <w:sz w:val="28"/>
          <w:szCs w:val="28"/>
        </w:rPr>
      </w:pPr>
    </w:p>
    <w:p w14:paraId="3C377777" w14:textId="77777777" w:rsidR="006B00A4" w:rsidRPr="00C663BA" w:rsidRDefault="006B00A4" w:rsidP="00EA361F">
      <w:pPr>
        <w:spacing w:after="0" w:line="240" w:lineRule="auto"/>
        <w:jc w:val="center"/>
        <w:rPr>
          <w:rFonts w:ascii="Times New Roman" w:hAnsi="Times New Roman" w:cs="Times New Roman"/>
          <w:sz w:val="28"/>
          <w:szCs w:val="28"/>
        </w:rPr>
      </w:pPr>
    </w:p>
    <w:p w14:paraId="24A56439" w14:textId="77777777" w:rsidR="006B00A4" w:rsidRPr="00C663BA" w:rsidRDefault="006B00A4" w:rsidP="00EA361F">
      <w:pPr>
        <w:spacing w:after="0" w:line="240" w:lineRule="auto"/>
        <w:jc w:val="center"/>
        <w:rPr>
          <w:rFonts w:ascii="Times New Roman" w:hAnsi="Times New Roman" w:cs="Times New Roman"/>
          <w:sz w:val="28"/>
          <w:szCs w:val="28"/>
        </w:rPr>
      </w:pPr>
    </w:p>
    <w:p w14:paraId="36EEDB29" w14:textId="77777777" w:rsidR="006B00A4" w:rsidRPr="00C663BA" w:rsidRDefault="006B00A4" w:rsidP="00EA361F">
      <w:pPr>
        <w:spacing w:after="0" w:line="240" w:lineRule="auto"/>
        <w:jc w:val="center"/>
        <w:rPr>
          <w:rFonts w:ascii="Times New Roman" w:hAnsi="Times New Roman" w:cs="Times New Roman"/>
          <w:sz w:val="28"/>
          <w:szCs w:val="28"/>
        </w:rPr>
      </w:pPr>
    </w:p>
    <w:p w14:paraId="1EEB4EC4" w14:textId="7173DDDF" w:rsidR="006B00A4" w:rsidRPr="00C663BA" w:rsidRDefault="00DE6B28" w:rsidP="00EA361F">
      <w:pPr>
        <w:spacing w:after="0" w:line="240" w:lineRule="auto"/>
        <w:jc w:val="center"/>
        <w:rPr>
          <w:rFonts w:ascii="Times New Roman" w:hAnsi="Times New Roman" w:cs="Times New Roman"/>
          <w:b/>
          <w:sz w:val="28"/>
          <w:szCs w:val="28"/>
        </w:rPr>
      </w:pPr>
      <w:r w:rsidRPr="00C663BA">
        <w:rPr>
          <w:rFonts w:ascii="Times New Roman" w:hAnsi="Times New Roman" w:cs="Times New Roman"/>
          <w:b/>
          <w:sz w:val="28"/>
          <w:szCs w:val="28"/>
        </w:rPr>
        <w:t xml:space="preserve">AUSTRALIAN PASSPORTS </w:t>
      </w:r>
      <w:r w:rsidR="006B00A4" w:rsidRPr="00C663BA">
        <w:rPr>
          <w:rFonts w:ascii="Times New Roman" w:hAnsi="Times New Roman" w:cs="Times New Roman"/>
          <w:b/>
          <w:sz w:val="28"/>
          <w:szCs w:val="28"/>
        </w:rPr>
        <w:t>AMENDMENT (201</w:t>
      </w:r>
      <w:r w:rsidR="008C6F59" w:rsidRPr="00C663BA">
        <w:rPr>
          <w:rFonts w:ascii="Times New Roman" w:hAnsi="Times New Roman" w:cs="Times New Roman"/>
          <w:b/>
          <w:sz w:val="28"/>
          <w:szCs w:val="28"/>
        </w:rPr>
        <w:t>7</w:t>
      </w:r>
      <w:r w:rsidR="006B00A4" w:rsidRPr="00C663BA">
        <w:rPr>
          <w:rFonts w:ascii="Times New Roman" w:hAnsi="Times New Roman" w:cs="Times New Roman"/>
          <w:b/>
          <w:sz w:val="28"/>
          <w:szCs w:val="28"/>
        </w:rPr>
        <w:t xml:space="preserve"> M</w:t>
      </w:r>
      <w:r w:rsidR="008C6F59" w:rsidRPr="00C663BA">
        <w:rPr>
          <w:rFonts w:ascii="Times New Roman" w:hAnsi="Times New Roman" w:cs="Times New Roman"/>
          <w:b/>
          <w:sz w:val="28"/>
          <w:szCs w:val="28"/>
        </w:rPr>
        <w:t>EASURES NO.1) DETERMINATION 2017</w:t>
      </w:r>
    </w:p>
    <w:p w14:paraId="6DC73AF6" w14:textId="77777777" w:rsidR="006B00A4" w:rsidRPr="00C663BA" w:rsidRDefault="006B00A4" w:rsidP="00EA361F">
      <w:pPr>
        <w:spacing w:after="0" w:line="240" w:lineRule="auto"/>
        <w:jc w:val="center"/>
        <w:rPr>
          <w:rFonts w:ascii="Times New Roman" w:hAnsi="Times New Roman" w:cs="Times New Roman"/>
          <w:b/>
          <w:sz w:val="28"/>
          <w:szCs w:val="28"/>
        </w:rPr>
      </w:pPr>
    </w:p>
    <w:p w14:paraId="060ECA1E" w14:textId="77777777" w:rsidR="006B00A4" w:rsidRPr="00C663BA" w:rsidRDefault="006B00A4" w:rsidP="00EA361F">
      <w:pPr>
        <w:spacing w:after="0" w:line="240" w:lineRule="auto"/>
        <w:jc w:val="center"/>
        <w:rPr>
          <w:rFonts w:ascii="Times New Roman" w:hAnsi="Times New Roman" w:cs="Times New Roman"/>
          <w:b/>
          <w:sz w:val="28"/>
          <w:szCs w:val="28"/>
        </w:rPr>
      </w:pPr>
    </w:p>
    <w:p w14:paraId="6D8F2557" w14:textId="77777777" w:rsidR="006B00A4" w:rsidRPr="00C663BA" w:rsidRDefault="006B00A4" w:rsidP="00EA361F">
      <w:pPr>
        <w:spacing w:after="0" w:line="240" w:lineRule="auto"/>
        <w:jc w:val="center"/>
        <w:rPr>
          <w:rFonts w:ascii="Times New Roman" w:hAnsi="Times New Roman" w:cs="Times New Roman"/>
          <w:b/>
          <w:sz w:val="28"/>
          <w:szCs w:val="28"/>
        </w:rPr>
      </w:pPr>
    </w:p>
    <w:p w14:paraId="0F5756B0" w14:textId="77777777" w:rsidR="006B00A4" w:rsidRPr="00C663BA" w:rsidRDefault="006B00A4" w:rsidP="00EA361F">
      <w:pPr>
        <w:spacing w:after="0" w:line="240" w:lineRule="auto"/>
        <w:jc w:val="center"/>
        <w:rPr>
          <w:rFonts w:ascii="Times New Roman" w:hAnsi="Times New Roman" w:cs="Times New Roman"/>
          <w:b/>
          <w:sz w:val="28"/>
          <w:szCs w:val="28"/>
        </w:rPr>
      </w:pPr>
    </w:p>
    <w:p w14:paraId="1C1CF1DF" w14:textId="77777777" w:rsidR="006B00A4" w:rsidRPr="00C663BA" w:rsidRDefault="006B00A4" w:rsidP="00EA361F">
      <w:pPr>
        <w:spacing w:after="0" w:line="240" w:lineRule="auto"/>
        <w:jc w:val="center"/>
        <w:rPr>
          <w:rFonts w:ascii="Times New Roman" w:hAnsi="Times New Roman" w:cs="Times New Roman"/>
          <w:sz w:val="28"/>
          <w:szCs w:val="28"/>
        </w:rPr>
      </w:pPr>
      <w:r w:rsidRPr="00C663BA">
        <w:rPr>
          <w:rFonts w:ascii="Times New Roman" w:hAnsi="Times New Roman" w:cs="Times New Roman"/>
          <w:sz w:val="28"/>
          <w:szCs w:val="28"/>
        </w:rPr>
        <w:t>EXPLANATORY STATEMENT</w:t>
      </w:r>
    </w:p>
    <w:p w14:paraId="1337095F" w14:textId="77777777" w:rsidR="006B00A4" w:rsidRPr="00C663BA" w:rsidRDefault="006B00A4" w:rsidP="00EA361F">
      <w:pPr>
        <w:spacing w:after="0" w:line="240" w:lineRule="auto"/>
        <w:jc w:val="center"/>
        <w:rPr>
          <w:rFonts w:ascii="Times New Roman" w:hAnsi="Times New Roman" w:cs="Times New Roman"/>
          <w:sz w:val="28"/>
          <w:szCs w:val="28"/>
        </w:rPr>
      </w:pPr>
    </w:p>
    <w:p w14:paraId="416F2AB9" w14:textId="77777777" w:rsidR="006B00A4" w:rsidRPr="00C663BA" w:rsidRDefault="006B00A4" w:rsidP="00EA361F">
      <w:pPr>
        <w:spacing w:after="0" w:line="240" w:lineRule="auto"/>
        <w:jc w:val="center"/>
        <w:rPr>
          <w:rFonts w:ascii="Times New Roman" w:hAnsi="Times New Roman" w:cs="Times New Roman"/>
          <w:sz w:val="28"/>
          <w:szCs w:val="28"/>
        </w:rPr>
      </w:pPr>
    </w:p>
    <w:p w14:paraId="60C6D14C" w14:textId="77777777" w:rsidR="006B00A4" w:rsidRPr="00C663BA" w:rsidRDefault="006B00A4" w:rsidP="00EA361F">
      <w:pPr>
        <w:spacing w:after="0" w:line="240" w:lineRule="auto"/>
        <w:jc w:val="center"/>
        <w:rPr>
          <w:rFonts w:ascii="Times New Roman" w:hAnsi="Times New Roman" w:cs="Times New Roman"/>
          <w:sz w:val="28"/>
          <w:szCs w:val="28"/>
        </w:rPr>
      </w:pPr>
    </w:p>
    <w:p w14:paraId="5F12293A" w14:textId="77777777" w:rsidR="006B00A4" w:rsidRPr="00C663BA" w:rsidRDefault="006B00A4" w:rsidP="00EA361F">
      <w:pPr>
        <w:spacing w:after="0" w:line="240" w:lineRule="auto"/>
        <w:jc w:val="center"/>
        <w:rPr>
          <w:rFonts w:ascii="Times New Roman" w:hAnsi="Times New Roman" w:cs="Times New Roman"/>
          <w:sz w:val="28"/>
          <w:szCs w:val="28"/>
        </w:rPr>
      </w:pPr>
    </w:p>
    <w:p w14:paraId="56C4905A" w14:textId="77777777" w:rsidR="006B00A4" w:rsidRPr="00C663BA" w:rsidRDefault="006B00A4" w:rsidP="00EA361F">
      <w:pPr>
        <w:spacing w:after="0" w:line="240" w:lineRule="auto"/>
        <w:jc w:val="center"/>
        <w:rPr>
          <w:rFonts w:ascii="Times New Roman" w:hAnsi="Times New Roman" w:cs="Times New Roman"/>
          <w:sz w:val="28"/>
          <w:szCs w:val="28"/>
        </w:rPr>
      </w:pPr>
    </w:p>
    <w:p w14:paraId="7802A0B7" w14:textId="77777777" w:rsidR="006B00A4" w:rsidRPr="00C663BA" w:rsidRDefault="006B00A4" w:rsidP="00EA361F">
      <w:pPr>
        <w:spacing w:after="0" w:line="240" w:lineRule="auto"/>
        <w:jc w:val="center"/>
        <w:rPr>
          <w:rFonts w:ascii="Times New Roman" w:hAnsi="Times New Roman" w:cs="Times New Roman"/>
          <w:sz w:val="28"/>
          <w:szCs w:val="28"/>
        </w:rPr>
      </w:pPr>
    </w:p>
    <w:p w14:paraId="17DC8DA9" w14:textId="77777777" w:rsidR="006B00A4" w:rsidRPr="00C663BA" w:rsidRDefault="006B00A4" w:rsidP="00EA361F">
      <w:pPr>
        <w:spacing w:after="0" w:line="240" w:lineRule="auto"/>
        <w:jc w:val="center"/>
        <w:rPr>
          <w:rFonts w:ascii="Times New Roman" w:hAnsi="Times New Roman" w:cs="Times New Roman"/>
          <w:sz w:val="28"/>
          <w:szCs w:val="28"/>
        </w:rPr>
      </w:pPr>
    </w:p>
    <w:p w14:paraId="4DE2C2C8" w14:textId="77777777" w:rsidR="006B00A4" w:rsidRPr="00C663BA" w:rsidRDefault="006B00A4" w:rsidP="00EA361F">
      <w:pPr>
        <w:spacing w:after="0" w:line="240" w:lineRule="auto"/>
        <w:jc w:val="center"/>
        <w:rPr>
          <w:rFonts w:ascii="Times New Roman" w:hAnsi="Times New Roman" w:cs="Times New Roman"/>
          <w:sz w:val="28"/>
          <w:szCs w:val="28"/>
        </w:rPr>
      </w:pPr>
    </w:p>
    <w:p w14:paraId="38C6ADC4" w14:textId="1E76010C" w:rsidR="006B00A4" w:rsidRPr="00C663BA" w:rsidRDefault="006B00A4" w:rsidP="00EA361F">
      <w:pPr>
        <w:spacing w:after="0" w:line="240" w:lineRule="auto"/>
        <w:jc w:val="center"/>
        <w:rPr>
          <w:rFonts w:ascii="Times New Roman" w:hAnsi="Times New Roman" w:cs="Times New Roman"/>
          <w:b/>
          <w:sz w:val="28"/>
          <w:szCs w:val="28"/>
        </w:rPr>
      </w:pPr>
      <w:r w:rsidRPr="00C663BA">
        <w:rPr>
          <w:rFonts w:ascii="Times New Roman" w:hAnsi="Times New Roman" w:cs="Times New Roman"/>
          <w:sz w:val="28"/>
          <w:szCs w:val="28"/>
        </w:rPr>
        <w:t>(Circulated by authority of the Minister for Foreign Affairs, the Hon Julie Bishop MP)</w:t>
      </w:r>
      <w:r w:rsidRPr="00C663BA">
        <w:rPr>
          <w:rFonts w:ascii="Times New Roman" w:hAnsi="Times New Roman" w:cs="Times New Roman"/>
          <w:b/>
          <w:sz w:val="28"/>
          <w:szCs w:val="28"/>
        </w:rPr>
        <w:br w:type="page"/>
      </w:r>
    </w:p>
    <w:p w14:paraId="1AA14AFE" w14:textId="77777777" w:rsidR="006B00A4" w:rsidRPr="00C663BA" w:rsidRDefault="006B00A4" w:rsidP="00EA361F">
      <w:pPr>
        <w:spacing w:after="0" w:line="240" w:lineRule="auto"/>
        <w:jc w:val="center"/>
        <w:rPr>
          <w:rFonts w:ascii="Times New Roman" w:hAnsi="Times New Roman" w:cs="Times New Roman"/>
          <w:sz w:val="28"/>
          <w:szCs w:val="28"/>
        </w:rPr>
      </w:pPr>
    </w:p>
    <w:p w14:paraId="1CD553C6" w14:textId="31C9BFBA" w:rsidR="00DC7D18" w:rsidRPr="00C663BA" w:rsidRDefault="00DC7D18" w:rsidP="00DC7D18">
      <w:pPr>
        <w:jc w:val="center"/>
        <w:rPr>
          <w:rFonts w:ascii="Times New Roman" w:hAnsi="Times New Roman" w:cs="Times New Roman"/>
          <w:b/>
          <w:sz w:val="28"/>
          <w:szCs w:val="28"/>
        </w:rPr>
      </w:pPr>
      <w:r w:rsidRPr="00C663BA">
        <w:rPr>
          <w:rFonts w:ascii="Times New Roman" w:hAnsi="Times New Roman" w:cs="Times New Roman"/>
          <w:b/>
          <w:sz w:val="28"/>
          <w:szCs w:val="28"/>
        </w:rPr>
        <w:t>AUSTRALIAN PA</w:t>
      </w:r>
      <w:r w:rsidR="00C15025" w:rsidRPr="00C663BA">
        <w:rPr>
          <w:rFonts w:ascii="Times New Roman" w:hAnsi="Times New Roman" w:cs="Times New Roman"/>
          <w:b/>
          <w:sz w:val="28"/>
          <w:szCs w:val="28"/>
        </w:rPr>
        <w:t xml:space="preserve">SSPORTS </w:t>
      </w:r>
      <w:r w:rsidR="00A2483E" w:rsidRPr="00C663BA">
        <w:rPr>
          <w:rFonts w:ascii="Times New Roman" w:hAnsi="Times New Roman" w:cs="Times New Roman"/>
          <w:b/>
          <w:sz w:val="28"/>
          <w:szCs w:val="28"/>
        </w:rPr>
        <w:t>AMENDMENT</w:t>
      </w:r>
      <w:r w:rsidR="00404838" w:rsidRPr="00C663BA">
        <w:rPr>
          <w:rFonts w:ascii="Times New Roman" w:hAnsi="Times New Roman" w:cs="Times New Roman"/>
          <w:b/>
          <w:sz w:val="28"/>
          <w:szCs w:val="28"/>
        </w:rPr>
        <w:t xml:space="preserve"> </w:t>
      </w:r>
      <w:r w:rsidR="00B23287" w:rsidRPr="00C663BA">
        <w:rPr>
          <w:rFonts w:ascii="Times New Roman" w:hAnsi="Times New Roman" w:cs="Times New Roman"/>
          <w:b/>
          <w:sz w:val="28"/>
          <w:szCs w:val="28"/>
        </w:rPr>
        <w:t>(</w:t>
      </w:r>
      <w:r w:rsidR="00A2483E" w:rsidRPr="00C663BA">
        <w:rPr>
          <w:rFonts w:ascii="Times New Roman" w:hAnsi="Times New Roman" w:cs="Times New Roman"/>
          <w:b/>
          <w:sz w:val="28"/>
          <w:szCs w:val="28"/>
        </w:rPr>
        <w:t>201</w:t>
      </w:r>
      <w:r w:rsidR="008C6F59" w:rsidRPr="00C663BA">
        <w:rPr>
          <w:rFonts w:ascii="Times New Roman" w:hAnsi="Times New Roman" w:cs="Times New Roman"/>
          <w:b/>
          <w:sz w:val="28"/>
          <w:szCs w:val="28"/>
        </w:rPr>
        <w:t>7</w:t>
      </w:r>
      <w:r w:rsidR="00A2483E" w:rsidRPr="00C663BA">
        <w:rPr>
          <w:rFonts w:ascii="Times New Roman" w:hAnsi="Times New Roman" w:cs="Times New Roman"/>
          <w:b/>
          <w:sz w:val="28"/>
          <w:szCs w:val="28"/>
        </w:rPr>
        <w:t xml:space="preserve"> M</w:t>
      </w:r>
      <w:r w:rsidR="00227328" w:rsidRPr="00C663BA">
        <w:rPr>
          <w:rFonts w:ascii="Times New Roman" w:hAnsi="Times New Roman" w:cs="Times New Roman"/>
          <w:b/>
          <w:sz w:val="28"/>
          <w:szCs w:val="28"/>
        </w:rPr>
        <w:t>EASURES NO</w:t>
      </w:r>
      <w:r w:rsidR="00A2483E" w:rsidRPr="00C663BA">
        <w:rPr>
          <w:rFonts w:ascii="Times New Roman" w:hAnsi="Times New Roman" w:cs="Times New Roman"/>
          <w:b/>
          <w:sz w:val="28"/>
          <w:szCs w:val="28"/>
        </w:rPr>
        <w:t>. 1</w:t>
      </w:r>
      <w:r w:rsidR="00404838" w:rsidRPr="00C663BA">
        <w:rPr>
          <w:rFonts w:ascii="Times New Roman" w:hAnsi="Times New Roman" w:cs="Times New Roman"/>
          <w:b/>
          <w:sz w:val="28"/>
          <w:szCs w:val="28"/>
        </w:rPr>
        <w:t>)</w:t>
      </w:r>
      <w:r w:rsidR="00A2483E" w:rsidRPr="00C663BA">
        <w:rPr>
          <w:rFonts w:ascii="Times New Roman" w:hAnsi="Times New Roman" w:cs="Times New Roman"/>
          <w:b/>
          <w:sz w:val="28"/>
          <w:szCs w:val="28"/>
        </w:rPr>
        <w:t xml:space="preserve"> DETERMINATION 201</w:t>
      </w:r>
      <w:r w:rsidR="008C6F59" w:rsidRPr="00C663BA">
        <w:rPr>
          <w:rFonts w:ascii="Times New Roman" w:hAnsi="Times New Roman" w:cs="Times New Roman"/>
          <w:b/>
          <w:sz w:val="28"/>
          <w:szCs w:val="28"/>
        </w:rPr>
        <w:t>7</w:t>
      </w:r>
    </w:p>
    <w:p w14:paraId="53C76549" w14:textId="77777777" w:rsidR="00DC7D18" w:rsidRPr="00C663BA" w:rsidRDefault="00DC7D18" w:rsidP="00DC7D18">
      <w:pPr>
        <w:pStyle w:val="Style0"/>
        <w:rPr>
          <w:rFonts w:ascii="Times New Roman" w:hAnsi="Times New Roman" w:cs="Times New Roman"/>
          <w:color w:val="000000"/>
          <w:sz w:val="20"/>
          <w:szCs w:val="20"/>
        </w:rPr>
      </w:pPr>
    </w:p>
    <w:p w14:paraId="7BF5EF77" w14:textId="77777777" w:rsidR="00800388" w:rsidRPr="00C663BA" w:rsidRDefault="00800388">
      <w:pPr>
        <w:spacing w:after="0" w:line="240" w:lineRule="auto"/>
        <w:rPr>
          <w:rFonts w:ascii="Times New Roman" w:hAnsi="Times New Roman" w:cs="Times New Roman"/>
          <w:b/>
          <w:color w:val="000000"/>
          <w:sz w:val="24"/>
          <w:szCs w:val="24"/>
        </w:rPr>
      </w:pPr>
      <w:r w:rsidRPr="00C663BA">
        <w:rPr>
          <w:rFonts w:ascii="Times New Roman" w:hAnsi="Times New Roman" w:cs="Times New Roman"/>
          <w:b/>
          <w:color w:val="000000"/>
          <w:sz w:val="24"/>
          <w:szCs w:val="24"/>
        </w:rPr>
        <w:t>Outline</w:t>
      </w:r>
    </w:p>
    <w:p w14:paraId="3C69BF4D" w14:textId="77777777" w:rsidR="00800388" w:rsidRPr="00C663BA" w:rsidRDefault="00800388">
      <w:pPr>
        <w:spacing w:after="0" w:line="240" w:lineRule="auto"/>
        <w:rPr>
          <w:rFonts w:ascii="Times New Roman" w:hAnsi="Times New Roman" w:cs="Times New Roman"/>
          <w:b/>
          <w:color w:val="000000"/>
          <w:sz w:val="24"/>
          <w:szCs w:val="24"/>
        </w:rPr>
      </w:pPr>
    </w:p>
    <w:p w14:paraId="07F5262D" w14:textId="0C278103" w:rsidR="00405F03" w:rsidRPr="00C663BA" w:rsidRDefault="00405F03" w:rsidP="00DE6B28">
      <w:pPr>
        <w:pStyle w:val="Style0"/>
        <w:spacing w:line="276" w:lineRule="auto"/>
        <w:rPr>
          <w:rFonts w:ascii="Times New Roman" w:hAnsi="Times New Roman" w:cs="Times New Roman"/>
          <w:color w:val="000000"/>
        </w:rPr>
      </w:pPr>
      <w:r w:rsidRPr="00C663BA">
        <w:rPr>
          <w:rFonts w:ascii="Times New Roman" w:hAnsi="Times New Roman" w:cs="Times New Roman"/>
          <w:color w:val="000000"/>
        </w:rPr>
        <w:t xml:space="preserve">The </w:t>
      </w:r>
      <w:r w:rsidRPr="00C663BA">
        <w:rPr>
          <w:rFonts w:ascii="Times New Roman" w:hAnsi="Times New Roman" w:cs="Times New Roman"/>
          <w:i/>
          <w:color w:val="000000"/>
        </w:rPr>
        <w:t>Australian Passports Amendment (201</w:t>
      </w:r>
      <w:r w:rsidR="008C6F59" w:rsidRPr="00C663BA">
        <w:rPr>
          <w:rFonts w:ascii="Times New Roman" w:hAnsi="Times New Roman" w:cs="Times New Roman"/>
          <w:i/>
          <w:color w:val="000000"/>
        </w:rPr>
        <w:t>7</w:t>
      </w:r>
      <w:r w:rsidRPr="00C663BA">
        <w:rPr>
          <w:rFonts w:ascii="Times New Roman" w:hAnsi="Times New Roman" w:cs="Times New Roman"/>
          <w:i/>
          <w:color w:val="000000"/>
        </w:rPr>
        <w:t xml:space="preserve"> Measures No. 1) Determination 201</w:t>
      </w:r>
      <w:r w:rsidR="008C6F59" w:rsidRPr="00C663BA">
        <w:rPr>
          <w:rFonts w:ascii="Times New Roman" w:hAnsi="Times New Roman" w:cs="Times New Roman"/>
          <w:i/>
          <w:color w:val="000000"/>
        </w:rPr>
        <w:t>7</w:t>
      </w:r>
      <w:r w:rsidRPr="00C663BA">
        <w:rPr>
          <w:rFonts w:ascii="Times New Roman" w:hAnsi="Times New Roman" w:cs="Times New Roman"/>
          <w:i/>
          <w:color w:val="000000"/>
        </w:rPr>
        <w:t xml:space="preserve"> </w:t>
      </w:r>
      <w:r w:rsidRPr="00C663BA">
        <w:rPr>
          <w:rFonts w:ascii="Times New Roman" w:hAnsi="Times New Roman" w:cs="Times New Roman"/>
          <w:color w:val="000000"/>
        </w:rPr>
        <w:t xml:space="preserve">(the Amendment Determination) amends the </w:t>
      </w:r>
      <w:r w:rsidRPr="00C663BA">
        <w:rPr>
          <w:rFonts w:ascii="Times New Roman" w:hAnsi="Times New Roman" w:cs="Times New Roman"/>
          <w:i/>
          <w:color w:val="000000"/>
        </w:rPr>
        <w:t xml:space="preserve">Australian Passports Determination 2015 </w:t>
      </w:r>
      <w:r w:rsidRPr="00C663BA">
        <w:rPr>
          <w:rFonts w:ascii="Times New Roman" w:hAnsi="Times New Roman" w:cs="Times New Roman"/>
          <w:color w:val="000000"/>
        </w:rPr>
        <w:t xml:space="preserve">(the Determination) </w:t>
      </w:r>
      <w:r w:rsidRPr="00C663BA">
        <w:rPr>
          <w:rFonts w:ascii="Times" w:eastAsia="SimSun" w:hAnsi="Times" w:cs="Times"/>
          <w:color w:val="000000"/>
          <w:lang w:eastAsia="zh-CN"/>
        </w:rPr>
        <w:t xml:space="preserve">consistent with the intention </w:t>
      </w:r>
      <w:r w:rsidR="004D0F71" w:rsidRPr="00C663BA">
        <w:rPr>
          <w:rFonts w:ascii="Times" w:eastAsia="SimSun" w:hAnsi="Times" w:cs="Times"/>
          <w:color w:val="000000"/>
          <w:lang w:eastAsia="zh-CN"/>
        </w:rPr>
        <w:t xml:space="preserve">and application </w:t>
      </w:r>
      <w:r w:rsidRPr="00C663BA">
        <w:rPr>
          <w:rFonts w:ascii="Times" w:eastAsia="SimSun" w:hAnsi="Times" w:cs="Times"/>
          <w:color w:val="000000"/>
          <w:lang w:eastAsia="zh-CN"/>
        </w:rPr>
        <w:t>of the existing provisions, including:</w:t>
      </w:r>
    </w:p>
    <w:p w14:paraId="62C63CAD" w14:textId="7B37F5FB" w:rsidR="00405F03" w:rsidRPr="00C663BA" w:rsidRDefault="00F12E3B" w:rsidP="00106ECD">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confirming</w:t>
      </w:r>
      <w:r w:rsidR="00405F03" w:rsidRPr="00C663BA">
        <w:rPr>
          <w:rFonts w:ascii="Times" w:eastAsia="SimSun" w:hAnsi="Times" w:cs="Times"/>
          <w:color w:val="000000"/>
          <w:sz w:val="24"/>
          <w:szCs w:val="24"/>
          <w:lang w:eastAsia="zh-CN"/>
        </w:rPr>
        <w:t xml:space="preserve"> that reduced passport validities </w:t>
      </w:r>
      <w:r w:rsidR="00C01055" w:rsidRPr="00C663BA">
        <w:rPr>
          <w:rFonts w:ascii="Times" w:eastAsia="SimSun" w:hAnsi="Times" w:cs="Times"/>
          <w:color w:val="000000"/>
          <w:sz w:val="24"/>
          <w:szCs w:val="24"/>
          <w:lang w:eastAsia="zh-CN"/>
        </w:rPr>
        <w:t>apply t</w:t>
      </w:r>
      <w:r w:rsidR="00405F03" w:rsidRPr="00C663BA">
        <w:rPr>
          <w:rFonts w:ascii="Times" w:eastAsia="SimSun" w:hAnsi="Times" w:cs="Times"/>
          <w:color w:val="000000"/>
          <w:sz w:val="24"/>
          <w:szCs w:val="24"/>
          <w:lang w:eastAsia="zh-CN"/>
        </w:rPr>
        <w:t xml:space="preserve">o persons who have lost or </w:t>
      </w:r>
      <w:r w:rsidR="001E55D0" w:rsidRPr="00C663BA">
        <w:rPr>
          <w:rFonts w:ascii="Times" w:eastAsia="SimSun" w:hAnsi="Times" w:cs="Times"/>
          <w:color w:val="000000"/>
          <w:sz w:val="24"/>
          <w:szCs w:val="24"/>
          <w:lang w:eastAsia="zh-CN"/>
        </w:rPr>
        <w:t xml:space="preserve">have </w:t>
      </w:r>
      <w:r w:rsidR="00405F03" w:rsidRPr="00C663BA">
        <w:rPr>
          <w:rFonts w:ascii="Times" w:eastAsia="SimSun" w:hAnsi="Times" w:cs="Times"/>
          <w:color w:val="000000"/>
          <w:sz w:val="24"/>
          <w:szCs w:val="24"/>
          <w:lang w:eastAsia="zh-CN"/>
        </w:rPr>
        <w:t>had stolen more than one Australian travel document in the preceding five years</w:t>
      </w:r>
      <w:r w:rsidR="00C01055" w:rsidRPr="00C663BA">
        <w:rPr>
          <w:rFonts w:ascii="Times" w:eastAsia="SimSun" w:hAnsi="Times" w:cs="Times"/>
          <w:color w:val="000000"/>
          <w:sz w:val="24"/>
          <w:szCs w:val="24"/>
          <w:lang w:eastAsia="zh-CN"/>
        </w:rPr>
        <w:t>,</w:t>
      </w:r>
      <w:r w:rsidR="00405F03" w:rsidRPr="00C663BA">
        <w:rPr>
          <w:rFonts w:ascii="Times" w:eastAsia="SimSun" w:hAnsi="Times" w:cs="Times"/>
          <w:color w:val="000000"/>
          <w:sz w:val="24"/>
          <w:szCs w:val="24"/>
          <w:lang w:eastAsia="zh-CN"/>
        </w:rPr>
        <w:t xml:space="preserve"> even if the</w:t>
      </w:r>
      <w:r w:rsidR="00C01055" w:rsidRPr="00C663BA">
        <w:rPr>
          <w:rFonts w:ascii="Times" w:eastAsia="SimSun" w:hAnsi="Times" w:cs="Times"/>
          <w:color w:val="000000"/>
          <w:sz w:val="24"/>
          <w:szCs w:val="24"/>
          <w:lang w:eastAsia="zh-CN"/>
        </w:rPr>
        <w:t>y</w:t>
      </w:r>
      <w:r w:rsidR="00405F03" w:rsidRPr="00C663BA">
        <w:rPr>
          <w:rFonts w:ascii="Times" w:eastAsia="SimSun" w:hAnsi="Times" w:cs="Times"/>
          <w:color w:val="000000"/>
          <w:sz w:val="24"/>
          <w:szCs w:val="24"/>
          <w:lang w:eastAsia="zh-CN"/>
        </w:rPr>
        <w:t xml:space="preserve"> can produce their most recent travel document</w:t>
      </w:r>
      <w:r w:rsidR="00C01055" w:rsidRPr="00C663BA">
        <w:rPr>
          <w:rFonts w:ascii="Times" w:eastAsia="SimSun" w:hAnsi="Times" w:cs="Times"/>
          <w:color w:val="000000"/>
          <w:sz w:val="24"/>
          <w:szCs w:val="24"/>
          <w:lang w:eastAsia="zh-CN"/>
        </w:rPr>
        <w:t xml:space="preserve"> at lodgement</w:t>
      </w:r>
      <w:r w:rsidRPr="00C663BA">
        <w:rPr>
          <w:rFonts w:ascii="Times" w:eastAsia="SimSun" w:hAnsi="Times" w:cs="Times"/>
          <w:color w:val="000000"/>
          <w:sz w:val="24"/>
          <w:szCs w:val="24"/>
          <w:lang w:eastAsia="zh-CN"/>
        </w:rPr>
        <w:t xml:space="preserve"> (usually an emergency passport)</w:t>
      </w:r>
    </w:p>
    <w:p w14:paraId="6A1298C1" w14:textId="791C0E5B" w:rsidR="00405F03" w:rsidRPr="00C663BA" w:rsidRDefault="00405F03" w:rsidP="00106ECD">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clarifying the disclosure provisions with the Department of Immigration and Border Protection</w:t>
      </w:r>
      <w:r w:rsidR="002123EC" w:rsidRPr="00C663BA">
        <w:rPr>
          <w:rFonts w:ascii="Times" w:eastAsia="SimSun" w:hAnsi="Times" w:cs="Times"/>
          <w:color w:val="000000"/>
          <w:sz w:val="24"/>
          <w:szCs w:val="24"/>
          <w:lang w:eastAsia="zh-CN"/>
        </w:rPr>
        <w:t xml:space="preserve"> (DIBP)</w:t>
      </w:r>
      <w:r w:rsidRPr="00C663BA">
        <w:rPr>
          <w:rFonts w:ascii="Times" w:eastAsia="SimSun" w:hAnsi="Times" w:cs="Times"/>
          <w:color w:val="000000"/>
          <w:sz w:val="24"/>
          <w:szCs w:val="24"/>
          <w:lang w:eastAsia="zh-CN"/>
        </w:rPr>
        <w:t xml:space="preserve"> and the registries of births, deaths and marriages</w:t>
      </w:r>
      <w:r w:rsidR="002123EC" w:rsidRPr="00C663BA">
        <w:rPr>
          <w:rFonts w:ascii="Times" w:eastAsia="SimSun" w:hAnsi="Times" w:cs="Times"/>
          <w:color w:val="000000"/>
          <w:sz w:val="24"/>
          <w:szCs w:val="24"/>
          <w:lang w:eastAsia="zh-CN"/>
        </w:rPr>
        <w:t xml:space="preserve"> (BDMs)</w:t>
      </w:r>
      <w:r w:rsidRPr="00C663BA">
        <w:rPr>
          <w:rFonts w:ascii="Times" w:eastAsia="SimSun" w:hAnsi="Times" w:cs="Times"/>
          <w:color w:val="000000"/>
          <w:sz w:val="24"/>
          <w:szCs w:val="24"/>
          <w:lang w:eastAsia="zh-CN"/>
        </w:rPr>
        <w:t xml:space="preserve">, consistent with longstanding practice </w:t>
      </w:r>
    </w:p>
    <w:p w14:paraId="326565B1" w14:textId="3B2BCDCC" w:rsidR="00800388" w:rsidRPr="00C663BA" w:rsidRDefault="00405F03" w:rsidP="00106ECD">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 xml:space="preserve">providing for the waiver of the priority processing fee on compassionate grounds, similar to </w:t>
      </w:r>
      <w:r w:rsidR="00F3446B" w:rsidRPr="00C663BA">
        <w:rPr>
          <w:rFonts w:ascii="Times" w:eastAsia="SimSun" w:hAnsi="Times" w:cs="Times"/>
          <w:color w:val="000000"/>
          <w:sz w:val="24"/>
          <w:szCs w:val="24"/>
          <w:lang w:eastAsia="zh-CN"/>
        </w:rPr>
        <w:t>the existing refund provision</w:t>
      </w:r>
    </w:p>
    <w:p w14:paraId="22B88074" w14:textId="1B24AB46" w:rsidR="00F3446B" w:rsidRPr="00C663BA" w:rsidRDefault="00F3446B" w:rsidP="00106ECD">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providing that a fee waiver or refund does not apply to persons subject to a passport refusal/cancellation request.</w:t>
      </w:r>
    </w:p>
    <w:p w14:paraId="4266B0E6" w14:textId="77777777" w:rsidR="00E2414F" w:rsidRPr="00C663BA" w:rsidRDefault="00E2414F" w:rsidP="00E2414F">
      <w:pPr>
        <w:spacing w:after="240"/>
        <w:contextualSpacing/>
        <w:rPr>
          <w:rFonts w:ascii="Times" w:eastAsia="SimSun" w:hAnsi="Times" w:cs="Times"/>
          <w:color w:val="000000"/>
          <w:sz w:val="24"/>
          <w:szCs w:val="24"/>
          <w:lang w:eastAsia="zh-CN"/>
        </w:rPr>
      </w:pPr>
    </w:p>
    <w:p w14:paraId="0E90D479" w14:textId="123406DC" w:rsidR="003903B4" w:rsidRPr="00C663BA" w:rsidRDefault="003903B4" w:rsidP="003903B4">
      <w:pPr>
        <w:spacing w:after="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In addition, the Amendment Determination provides for a number of minor amendments to simplify the Determination following the i</w:t>
      </w:r>
      <w:r w:rsidR="0052024D">
        <w:rPr>
          <w:rFonts w:ascii="Times" w:eastAsia="SimSun" w:hAnsi="Times" w:cs="Times"/>
          <w:color w:val="000000"/>
          <w:sz w:val="24"/>
          <w:szCs w:val="24"/>
          <w:lang w:eastAsia="zh-CN"/>
        </w:rPr>
        <w:t>mplementation</w:t>
      </w:r>
      <w:r w:rsidRPr="00C663BA">
        <w:rPr>
          <w:rFonts w:ascii="Times" w:eastAsia="SimSun" w:hAnsi="Times" w:cs="Times"/>
          <w:color w:val="000000"/>
          <w:sz w:val="24"/>
          <w:szCs w:val="24"/>
          <w:lang w:eastAsia="zh-CN"/>
        </w:rPr>
        <w:t xml:space="preserve"> of a number of new measures on 1 January 2016, now that this date has passed. </w:t>
      </w:r>
    </w:p>
    <w:p w14:paraId="352FF689" w14:textId="77777777" w:rsidR="00800388" w:rsidRPr="00C663BA" w:rsidRDefault="00800388">
      <w:pPr>
        <w:spacing w:after="0" w:line="240" w:lineRule="auto"/>
        <w:rPr>
          <w:rFonts w:ascii="Times New Roman" w:hAnsi="Times New Roman" w:cs="Times New Roman"/>
          <w:b/>
          <w:color w:val="000000"/>
          <w:sz w:val="24"/>
          <w:szCs w:val="24"/>
        </w:rPr>
      </w:pPr>
    </w:p>
    <w:p w14:paraId="11A4BC37" w14:textId="77777777" w:rsidR="00800388" w:rsidRPr="00C663BA" w:rsidRDefault="00800388" w:rsidP="00800388">
      <w:pPr>
        <w:pStyle w:val="Style0"/>
        <w:spacing w:line="276" w:lineRule="auto"/>
        <w:rPr>
          <w:rFonts w:ascii="Times New Roman" w:hAnsi="Times New Roman"/>
          <w:b/>
          <w:color w:val="000000"/>
        </w:rPr>
      </w:pPr>
      <w:r w:rsidRPr="00C663BA">
        <w:rPr>
          <w:rFonts w:ascii="Times New Roman" w:hAnsi="Times New Roman"/>
          <w:b/>
          <w:color w:val="000000"/>
        </w:rPr>
        <w:t>Financial impact</w:t>
      </w:r>
    </w:p>
    <w:p w14:paraId="77D53669" w14:textId="77777777" w:rsidR="00800388" w:rsidRPr="00C663BA" w:rsidRDefault="00800388" w:rsidP="00800388">
      <w:pPr>
        <w:pStyle w:val="Style0"/>
        <w:spacing w:line="276" w:lineRule="auto"/>
        <w:rPr>
          <w:rFonts w:ascii="Times New Roman" w:hAnsi="Times New Roman"/>
          <w:color w:val="000000"/>
        </w:rPr>
      </w:pPr>
    </w:p>
    <w:p w14:paraId="01A16326" w14:textId="3BF1FD60" w:rsidR="00800388" w:rsidRPr="00C663BA" w:rsidRDefault="00DE6B28" w:rsidP="00EA361F">
      <w:pPr>
        <w:spacing w:after="0" w:line="240" w:lineRule="auto"/>
        <w:contextualSpacing/>
        <w:rPr>
          <w:rFonts w:ascii="Times New Roman" w:eastAsia="SimSun" w:hAnsi="Times New Roman" w:cs="Times New Roman"/>
          <w:color w:val="000000"/>
          <w:sz w:val="24"/>
          <w:szCs w:val="24"/>
          <w:lang w:eastAsia="zh-CN"/>
        </w:rPr>
      </w:pPr>
      <w:r w:rsidRPr="00C663BA">
        <w:rPr>
          <w:rFonts w:ascii="Times New Roman" w:eastAsia="SimSun" w:hAnsi="Times New Roman" w:cs="Times New Roman"/>
          <w:color w:val="000000"/>
          <w:sz w:val="24"/>
          <w:szCs w:val="24"/>
          <w:lang w:eastAsia="zh-CN"/>
        </w:rPr>
        <w:t>Nil</w:t>
      </w:r>
    </w:p>
    <w:p w14:paraId="2A64610C" w14:textId="77777777" w:rsidR="00800388" w:rsidRPr="00C663BA" w:rsidRDefault="00800388" w:rsidP="00EA361F">
      <w:pPr>
        <w:spacing w:after="0" w:line="240" w:lineRule="auto"/>
        <w:contextualSpacing/>
        <w:rPr>
          <w:rFonts w:ascii="Times New Roman" w:eastAsia="SimSun" w:hAnsi="Times New Roman" w:cs="Times New Roman"/>
          <w:color w:val="000000"/>
          <w:sz w:val="24"/>
          <w:szCs w:val="24"/>
          <w:lang w:eastAsia="zh-CN"/>
        </w:rPr>
      </w:pPr>
    </w:p>
    <w:p w14:paraId="32C463D4" w14:textId="77777777" w:rsidR="00800388" w:rsidRPr="00C663BA" w:rsidRDefault="00800388" w:rsidP="00800388">
      <w:pPr>
        <w:pStyle w:val="Style0"/>
        <w:spacing w:line="276" w:lineRule="auto"/>
        <w:rPr>
          <w:rFonts w:ascii="Times New Roman" w:hAnsi="Times New Roman"/>
          <w:color w:val="000000"/>
        </w:rPr>
      </w:pPr>
      <w:r w:rsidRPr="00C663BA">
        <w:rPr>
          <w:rFonts w:ascii="Times New Roman" w:hAnsi="Times New Roman"/>
          <w:b/>
          <w:color w:val="000000"/>
        </w:rPr>
        <w:t>Regulatory impact</w:t>
      </w:r>
    </w:p>
    <w:p w14:paraId="33367989" w14:textId="77777777" w:rsidR="00800388" w:rsidRPr="00C663BA" w:rsidRDefault="00800388" w:rsidP="00800388">
      <w:pPr>
        <w:pStyle w:val="Style0"/>
        <w:spacing w:line="276" w:lineRule="auto"/>
        <w:rPr>
          <w:rFonts w:ascii="Times New Roman" w:hAnsi="Times New Roman" w:cs="Times New Roman"/>
          <w:color w:val="000000"/>
        </w:rPr>
      </w:pPr>
    </w:p>
    <w:p w14:paraId="52017BE6" w14:textId="2EC946F5" w:rsidR="00132271" w:rsidRPr="00C663BA" w:rsidRDefault="00800388" w:rsidP="00132271">
      <w:pPr>
        <w:rPr>
          <w:rFonts w:ascii="Times New Roman" w:eastAsia="SimSun" w:hAnsi="Times New Roman" w:cs="Times New Roman"/>
          <w:color w:val="000000"/>
          <w:sz w:val="24"/>
          <w:szCs w:val="24"/>
          <w:lang w:eastAsia="zh-CN"/>
        </w:rPr>
      </w:pPr>
      <w:r w:rsidRPr="00C663BA">
        <w:rPr>
          <w:rFonts w:ascii="Times New Roman" w:eastAsia="SimSun" w:hAnsi="Times New Roman" w:cs="Times New Roman"/>
          <w:color w:val="000000"/>
          <w:sz w:val="24"/>
          <w:szCs w:val="24"/>
          <w:lang w:eastAsia="zh-CN"/>
        </w:rPr>
        <w:t xml:space="preserve">The Amended Determination will impose no </w:t>
      </w:r>
      <w:r w:rsidR="00815DAB" w:rsidRPr="00C663BA">
        <w:rPr>
          <w:rFonts w:ascii="Times New Roman" w:eastAsia="SimSun" w:hAnsi="Times New Roman" w:cs="Times New Roman"/>
          <w:color w:val="000000"/>
          <w:sz w:val="24"/>
          <w:szCs w:val="24"/>
          <w:lang w:eastAsia="zh-CN"/>
        </w:rPr>
        <w:t xml:space="preserve">additional </w:t>
      </w:r>
      <w:r w:rsidRPr="00C663BA">
        <w:rPr>
          <w:rFonts w:ascii="Times New Roman" w:eastAsia="SimSun" w:hAnsi="Times New Roman" w:cs="Times New Roman"/>
          <w:color w:val="000000"/>
          <w:sz w:val="24"/>
          <w:szCs w:val="24"/>
          <w:lang w:eastAsia="zh-CN"/>
        </w:rPr>
        <w:t>regulatory impact on Australian citizens or businesses.</w:t>
      </w:r>
      <w:r w:rsidR="00132271" w:rsidRPr="00C663BA">
        <w:rPr>
          <w:rFonts w:ascii="Times New Roman" w:eastAsia="SimSun" w:hAnsi="Times New Roman" w:cs="Times New Roman"/>
          <w:color w:val="000000"/>
          <w:sz w:val="24"/>
          <w:szCs w:val="24"/>
          <w:lang w:eastAsia="zh-CN"/>
        </w:rPr>
        <w:t xml:space="preserve"> </w:t>
      </w:r>
      <w:r w:rsidR="00815DAB" w:rsidRPr="00C663BA">
        <w:rPr>
          <w:rFonts w:ascii="Times New Roman" w:eastAsia="SimSun" w:hAnsi="Times New Roman" w:cs="Times New Roman"/>
          <w:color w:val="000000"/>
          <w:sz w:val="24"/>
          <w:szCs w:val="24"/>
          <w:lang w:eastAsia="zh-CN"/>
        </w:rPr>
        <w:t xml:space="preserve">The Office of Best Practice Regulation </w:t>
      </w:r>
      <w:r w:rsidR="00132271" w:rsidRPr="00C663BA">
        <w:rPr>
          <w:rFonts w:ascii="Times New Roman" w:eastAsia="SimSun" w:hAnsi="Times New Roman" w:cs="Times New Roman"/>
          <w:color w:val="000000"/>
          <w:sz w:val="24"/>
          <w:szCs w:val="24"/>
          <w:lang w:eastAsia="zh-CN"/>
        </w:rPr>
        <w:t>advise</w:t>
      </w:r>
      <w:r w:rsidR="00815DAB" w:rsidRPr="00C663BA">
        <w:rPr>
          <w:rFonts w:ascii="Times New Roman" w:eastAsia="SimSun" w:hAnsi="Times New Roman" w:cs="Times New Roman"/>
          <w:color w:val="000000"/>
          <w:sz w:val="24"/>
          <w:szCs w:val="24"/>
          <w:lang w:eastAsia="zh-CN"/>
        </w:rPr>
        <w:t>d</w:t>
      </w:r>
      <w:r w:rsidR="00132271" w:rsidRPr="00C663BA">
        <w:rPr>
          <w:rFonts w:ascii="Times New Roman" w:eastAsia="SimSun" w:hAnsi="Times New Roman" w:cs="Times New Roman"/>
          <w:color w:val="000000"/>
          <w:sz w:val="24"/>
          <w:szCs w:val="24"/>
          <w:lang w:eastAsia="zh-CN"/>
        </w:rPr>
        <w:t xml:space="preserve"> that no Regulation Impact Statement </w:t>
      </w:r>
      <w:r w:rsidR="00815DAB" w:rsidRPr="00C663BA">
        <w:rPr>
          <w:rFonts w:ascii="Times New Roman" w:eastAsia="SimSun" w:hAnsi="Times New Roman" w:cs="Times New Roman"/>
          <w:color w:val="000000"/>
          <w:sz w:val="24"/>
          <w:szCs w:val="24"/>
          <w:lang w:eastAsia="zh-CN"/>
        </w:rPr>
        <w:t>is</w:t>
      </w:r>
      <w:r w:rsidR="00132271" w:rsidRPr="00C663BA">
        <w:rPr>
          <w:rFonts w:ascii="Times New Roman" w:eastAsia="SimSun" w:hAnsi="Times New Roman" w:cs="Times New Roman"/>
          <w:color w:val="000000"/>
          <w:sz w:val="24"/>
          <w:szCs w:val="24"/>
          <w:lang w:eastAsia="zh-CN"/>
        </w:rPr>
        <w:t xml:space="preserve"> required</w:t>
      </w:r>
      <w:r w:rsidR="00815DAB" w:rsidRPr="00C663BA">
        <w:rPr>
          <w:rFonts w:ascii="Times New Roman" w:eastAsia="SimSun" w:hAnsi="Times New Roman" w:cs="Times New Roman"/>
          <w:color w:val="000000"/>
          <w:sz w:val="24"/>
          <w:szCs w:val="24"/>
          <w:lang w:eastAsia="zh-CN"/>
        </w:rPr>
        <w:t xml:space="preserve"> (</w:t>
      </w:r>
      <w:r w:rsidR="00132271" w:rsidRPr="00C663BA">
        <w:rPr>
          <w:rFonts w:ascii="Times New Roman" w:eastAsia="SimSun" w:hAnsi="Times New Roman" w:cs="Times New Roman"/>
          <w:color w:val="000000"/>
          <w:sz w:val="24"/>
          <w:szCs w:val="24"/>
          <w:lang w:eastAsia="zh-CN"/>
        </w:rPr>
        <w:t>refe</w:t>
      </w:r>
      <w:r w:rsidR="00815DAB" w:rsidRPr="00C663BA">
        <w:rPr>
          <w:rFonts w:ascii="Times New Roman" w:eastAsia="SimSun" w:hAnsi="Times New Roman" w:cs="Times New Roman"/>
          <w:color w:val="000000"/>
          <w:sz w:val="24"/>
          <w:szCs w:val="24"/>
          <w:lang w:eastAsia="zh-CN"/>
        </w:rPr>
        <w:t>rence number</w:t>
      </w:r>
      <w:r w:rsidR="00132271" w:rsidRPr="00C663BA">
        <w:rPr>
          <w:rFonts w:ascii="Times New Roman" w:eastAsia="SimSun" w:hAnsi="Times New Roman" w:cs="Times New Roman"/>
          <w:color w:val="000000"/>
          <w:sz w:val="24"/>
          <w:szCs w:val="24"/>
          <w:lang w:eastAsia="zh-CN"/>
        </w:rPr>
        <w:t xml:space="preserve"> 21233</w:t>
      </w:r>
      <w:r w:rsidR="00815DAB" w:rsidRPr="00C663BA">
        <w:rPr>
          <w:rFonts w:ascii="Times New Roman" w:eastAsia="SimSun" w:hAnsi="Times New Roman" w:cs="Times New Roman"/>
          <w:color w:val="000000"/>
          <w:sz w:val="24"/>
          <w:szCs w:val="24"/>
          <w:lang w:eastAsia="zh-CN"/>
        </w:rPr>
        <w:t>)</w:t>
      </w:r>
      <w:r w:rsidR="00132271" w:rsidRPr="00C663BA">
        <w:rPr>
          <w:rFonts w:ascii="Times New Roman" w:eastAsia="SimSun" w:hAnsi="Times New Roman" w:cs="Times New Roman"/>
          <w:color w:val="000000"/>
          <w:sz w:val="24"/>
          <w:szCs w:val="24"/>
          <w:lang w:eastAsia="zh-CN"/>
        </w:rPr>
        <w:t>.</w:t>
      </w:r>
    </w:p>
    <w:p w14:paraId="4A331C55" w14:textId="77777777" w:rsidR="00800388" w:rsidRPr="00C663BA" w:rsidRDefault="00800388" w:rsidP="00800388">
      <w:pPr>
        <w:pStyle w:val="Style0"/>
        <w:spacing w:line="276" w:lineRule="auto"/>
        <w:rPr>
          <w:rFonts w:ascii="Times New Roman" w:hAnsi="Times New Roman" w:cs="Times New Roman"/>
          <w:b/>
          <w:color w:val="000000"/>
        </w:rPr>
      </w:pPr>
      <w:r w:rsidRPr="00C663BA">
        <w:rPr>
          <w:rFonts w:ascii="Times New Roman" w:hAnsi="Times New Roman" w:cs="Times New Roman"/>
          <w:b/>
          <w:color w:val="000000"/>
        </w:rPr>
        <w:t>Consultation</w:t>
      </w:r>
    </w:p>
    <w:p w14:paraId="25D2C6EA" w14:textId="77777777" w:rsidR="00800388" w:rsidRPr="00C663BA" w:rsidRDefault="00800388" w:rsidP="00800388">
      <w:pPr>
        <w:pStyle w:val="Style0"/>
        <w:spacing w:line="276" w:lineRule="auto"/>
        <w:rPr>
          <w:rFonts w:ascii="Times New Roman" w:hAnsi="Times New Roman" w:cs="Times New Roman"/>
          <w:color w:val="000000"/>
        </w:rPr>
      </w:pPr>
    </w:p>
    <w:p w14:paraId="2225D747" w14:textId="25CAB95C" w:rsidR="00800388" w:rsidRPr="00C663BA" w:rsidRDefault="009F380F" w:rsidP="00800388">
      <w:pPr>
        <w:pStyle w:val="Style0"/>
        <w:shd w:val="clear" w:color="auto" w:fill="FFFFFF" w:themeFill="background1"/>
        <w:spacing w:line="276" w:lineRule="auto"/>
        <w:rPr>
          <w:rFonts w:ascii="Times New Roman" w:hAnsi="Times New Roman" w:cs="Times New Roman"/>
          <w:color w:val="000000"/>
        </w:rPr>
      </w:pPr>
      <w:r>
        <w:rPr>
          <w:rFonts w:ascii="Times New Roman" w:hAnsi="Times New Roman" w:cs="Times New Roman"/>
          <w:color w:val="000000"/>
        </w:rPr>
        <w:t>The following agencies were consulted: t</w:t>
      </w:r>
      <w:r w:rsidR="00800388" w:rsidRPr="00C663BA">
        <w:rPr>
          <w:rFonts w:ascii="Times New Roman" w:hAnsi="Times New Roman" w:cs="Times New Roman"/>
          <w:color w:val="000000"/>
        </w:rPr>
        <w:t>he Department of Im</w:t>
      </w:r>
      <w:r w:rsidR="00100F8D" w:rsidRPr="00C663BA">
        <w:rPr>
          <w:rFonts w:ascii="Times New Roman" w:hAnsi="Times New Roman" w:cs="Times New Roman"/>
          <w:color w:val="000000"/>
        </w:rPr>
        <w:t>migration and Border Protection</w:t>
      </w:r>
      <w:r>
        <w:rPr>
          <w:rFonts w:ascii="Times New Roman" w:hAnsi="Times New Roman" w:cs="Times New Roman"/>
          <w:color w:val="000000"/>
        </w:rPr>
        <w:t>;</w:t>
      </w:r>
      <w:r w:rsidR="00100F8D" w:rsidRPr="00C663BA">
        <w:rPr>
          <w:rFonts w:ascii="Times New Roman" w:hAnsi="Times New Roman" w:cs="Times New Roman"/>
          <w:color w:val="000000"/>
        </w:rPr>
        <w:t xml:space="preserve"> </w:t>
      </w:r>
      <w:r w:rsidR="00A204EC" w:rsidRPr="00C663BA">
        <w:rPr>
          <w:rFonts w:ascii="Times New Roman" w:hAnsi="Times New Roman" w:cs="Times New Roman"/>
          <w:color w:val="000000"/>
        </w:rPr>
        <w:t>and the N</w:t>
      </w:r>
      <w:r>
        <w:rPr>
          <w:rFonts w:ascii="Times New Roman" w:hAnsi="Times New Roman" w:cs="Times New Roman"/>
          <w:color w:val="000000"/>
        </w:rPr>
        <w:t xml:space="preserve">ew </w:t>
      </w:r>
      <w:r w:rsidR="00A204EC" w:rsidRPr="00C663BA">
        <w:rPr>
          <w:rFonts w:ascii="Times New Roman" w:hAnsi="Times New Roman" w:cs="Times New Roman"/>
          <w:color w:val="000000"/>
        </w:rPr>
        <w:t>S</w:t>
      </w:r>
      <w:r>
        <w:rPr>
          <w:rFonts w:ascii="Times New Roman" w:hAnsi="Times New Roman" w:cs="Times New Roman"/>
          <w:color w:val="000000"/>
        </w:rPr>
        <w:t xml:space="preserve">outh </w:t>
      </w:r>
      <w:r w:rsidR="00A204EC" w:rsidRPr="00C663BA">
        <w:rPr>
          <w:rFonts w:ascii="Times New Roman" w:hAnsi="Times New Roman" w:cs="Times New Roman"/>
          <w:color w:val="000000"/>
        </w:rPr>
        <w:t>W</w:t>
      </w:r>
      <w:r>
        <w:rPr>
          <w:rFonts w:ascii="Times New Roman" w:hAnsi="Times New Roman" w:cs="Times New Roman"/>
          <w:color w:val="000000"/>
        </w:rPr>
        <w:t>ales</w:t>
      </w:r>
      <w:r w:rsidR="00A204EC" w:rsidRPr="00C663BA">
        <w:rPr>
          <w:rFonts w:ascii="Times New Roman" w:hAnsi="Times New Roman" w:cs="Times New Roman"/>
          <w:color w:val="000000"/>
        </w:rPr>
        <w:t xml:space="preserve"> Registry of Births, Deaths and Marriages</w:t>
      </w:r>
      <w:r>
        <w:rPr>
          <w:rFonts w:ascii="Times New Roman" w:hAnsi="Times New Roman" w:cs="Times New Roman"/>
          <w:color w:val="000000"/>
        </w:rPr>
        <w:t>, in its capacity as historical hub for verification of all state/territory births, deaths and marriages documents</w:t>
      </w:r>
      <w:r w:rsidR="00100F8D" w:rsidRPr="00C663BA">
        <w:rPr>
          <w:rFonts w:ascii="Times New Roman" w:hAnsi="Times New Roman" w:cs="Times New Roman"/>
          <w:color w:val="000000"/>
        </w:rPr>
        <w:t>.</w:t>
      </w:r>
    </w:p>
    <w:p w14:paraId="005FD2B1" w14:textId="77777777" w:rsidR="00800388" w:rsidRPr="00C663BA" w:rsidRDefault="00800388">
      <w:pPr>
        <w:spacing w:after="0" w:line="240" w:lineRule="auto"/>
        <w:rPr>
          <w:rFonts w:ascii="Times New Roman" w:hAnsi="Times New Roman" w:cs="Times New Roman"/>
          <w:b/>
          <w:color w:val="000000"/>
          <w:sz w:val="24"/>
          <w:szCs w:val="24"/>
        </w:rPr>
      </w:pPr>
    </w:p>
    <w:p w14:paraId="5A28A27A" w14:textId="149C8BF9" w:rsidR="00800388" w:rsidRPr="00C663BA" w:rsidRDefault="00800388">
      <w:pPr>
        <w:spacing w:after="0" w:line="240" w:lineRule="auto"/>
        <w:rPr>
          <w:rFonts w:ascii="Times New Roman" w:eastAsia="Times New Roman" w:hAnsi="Times New Roman" w:cs="Times New Roman"/>
          <w:b/>
          <w:color w:val="000000"/>
          <w:sz w:val="24"/>
          <w:szCs w:val="24"/>
          <w:lang w:eastAsia="en-AU"/>
        </w:rPr>
      </w:pPr>
      <w:r w:rsidRPr="00C663BA">
        <w:rPr>
          <w:rFonts w:ascii="Times New Roman" w:hAnsi="Times New Roman" w:cs="Times New Roman"/>
          <w:b/>
          <w:color w:val="000000"/>
          <w:sz w:val="24"/>
          <w:szCs w:val="24"/>
        </w:rPr>
        <w:br w:type="page"/>
      </w:r>
    </w:p>
    <w:p w14:paraId="3E2B88D5" w14:textId="5E666510" w:rsidR="00800388" w:rsidRPr="00C663BA" w:rsidRDefault="00E451EA" w:rsidP="00DC7D18">
      <w:pPr>
        <w:pStyle w:val="Style0"/>
        <w:rPr>
          <w:rFonts w:ascii="Times New Roman" w:hAnsi="Times New Roman" w:cs="Times New Roman"/>
          <w:b/>
          <w:i/>
          <w:color w:val="000000"/>
        </w:rPr>
      </w:pPr>
      <w:r w:rsidRPr="00C663BA">
        <w:rPr>
          <w:rFonts w:ascii="Times New Roman" w:hAnsi="Times New Roman" w:cs="Times New Roman"/>
          <w:b/>
          <w:i/>
          <w:color w:val="000000"/>
        </w:rPr>
        <w:lastRenderedPageBreak/>
        <w:t xml:space="preserve">Australian </w:t>
      </w:r>
      <w:r w:rsidR="00800388" w:rsidRPr="00C663BA">
        <w:rPr>
          <w:rFonts w:ascii="Times New Roman" w:hAnsi="Times New Roman" w:cs="Times New Roman"/>
          <w:b/>
          <w:i/>
          <w:color w:val="000000"/>
        </w:rPr>
        <w:t>Passports</w:t>
      </w:r>
      <w:r w:rsidRPr="00C663BA">
        <w:rPr>
          <w:rFonts w:ascii="Times New Roman" w:hAnsi="Times New Roman" w:cs="Times New Roman"/>
          <w:b/>
          <w:i/>
          <w:color w:val="000000"/>
        </w:rPr>
        <w:t xml:space="preserve"> Amendment</w:t>
      </w:r>
      <w:r w:rsidR="00800388" w:rsidRPr="00C663BA">
        <w:rPr>
          <w:rFonts w:ascii="Times New Roman" w:hAnsi="Times New Roman" w:cs="Times New Roman"/>
          <w:b/>
          <w:i/>
          <w:color w:val="000000"/>
        </w:rPr>
        <w:t xml:space="preserve"> (201</w:t>
      </w:r>
      <w:r w:rsidR="00100F8D" w:rsidRPr="00C663BA">
        <w:rPr>
          <w:rFonts w:ascii="Times New Roman" w:hAnsi="Times New Roman" w:cs="Times New Roman"/>
          <w:b/>
          <w:i/>
          <w:color w:val="000000"/>
        </w:rPr>
        <w:t>7</w:t>
      </w:r>
      <w:r w:rsidR="00800388" w:rsidRPr="00C663BA">
        <w:rPr>
          <w:rFonts w:ascii="Times New Roman" w:hAnsi="Times New Roman" w:cs="Times New Roman"/>
          <w:b/>
          <w:i/>
          <w:color w:val="000000"/>
        </w:rPr>
        <w:t xml:space="preserve"> M</w:t>
      </w:r>
      <w:r w:rsidR="00100F8D" w:rsidRPr="00C663BA">
        <w:rPr>
          <w:rFonts w:ascii="Times New Roman" w:hAnsi="Times New Roman" w:cs="Times New Roman"/>
          <w:b/>
          <w:i/>
          <w:color w:val="000000"/>
        </w:rPr>
        <w:t>easures No.1) Determination 2017</w:t>
      </w:r>
    </w:p>
    <w:p w14:paraId="2953222C" w14:textId="77777777" w:rsidR="00800388" w:rsidRPr="00C663BA" w:rsidRDefault="00800388" w:rsidP="00DC7D18">
      <w:pPr>
        <w:pStyle w:val="Style0"/>
        <w:rPr>
          <w:rFonts w:ascii="Times New Roman" w:hAnsi="Times New Roman" w:cs="Times New Roman"/>
          <w:b/>
          <w:i/>
          <w:color w:val="000000"/>
        </w:rPr>
      </w:pPr>
    </w:p>
    <w:p w14:paraId="7F71769C" w14:textId="3C96A096" w:rsidR="00800388" w:rsidRPr="00C663BA" w:rsidRDefault="00800388" w:rsidP="00DC7D18">
      <w:pPr>
        <w:pStyle w:val="Style0"/>
        <w:rPr>
          <w:rFonts w:ascii="Times New Roman" w:hAnsi="Times New Roman" w:cs="Times New Roman"/>
          <w:b/>
          <w:color w:val="000000"/>
        </w:rPr>
      </w:pPr>
      <w:r w:rsidRPr="00C663BA">
        <w:rPr>
          <w:rFonts w:ascii="Times New Roman" w:hAnsi="Times New Roman" w:cs="Times New Roman"/>
          <w:b/>
          <w:color w:val="000000"/>
        </w:rPr>
        <w:t>Preliminary</w:t>
      </w:r>
    </w:p>
    <w:p w14:paraId="3EE043D2" w14:textId="77777777" w:rsidR="00800388" w:rsidRPr="00C663BA" w:rsidRDefault="00800388" w:rsidP="00DC7D18">
      <w:pPr>
        <w:pStyle w:val="Style0"/>
        <w:rPr>
          <w:rFonts w:ascii="Times New Roman" w:hAnsi="Times New Roman" w:cs="Times New Roman"/>
          <w:b/>
          <w:color w:val="000000"/>
        </w:rPr>
      </w:pPr>
    </w:p>
    <w:p w14:paraId="799B7766" w14:textId="5C408D3F" w:rsidR="00800388" w:rsidRPr="00C663BA" w:rsidRDefault="00800388" w:rsidP="00DC7D18">
      <w:pPr>
        <w:pStyle w:val="Style0"/>
        <w:rPr>
          <w:rFonts w:ascii="Times New Roman" w:hAnsi="Times New Roman" w:cs="Times New Roman"/>
          <w:b/>
          <w:color w:val="000000"/>
          <w:u w:val="single"/>
        </w:rPr>
      </w:pPr>
      <w:r w:rsidRPr="00C663BA">
        <w:rPr>
          <w:rFonts w:ascii="Times New Roman" w:hAnsi="Times New Roman" w:cs="Times New Roman"/>
          <w:b/>
          <w:color w:val="000000"/>
          <w:u w:val="single"/>
        </w:rPr>
        <w:t>Notes on Clauses</w:t>
      </w:r>
    </w:p>
    <w:p w14:paraId="2FA11E10" w14:textId="61DB873E" w:rsidR="00C15025" w:rsidRPr="00C663BA" w:rsidRDefault="00C15025" w:rsidP="00C15025">
      <w:pPr>
        <w:pStyle w:val="ActHead5"/>
        <w:rPr>
          <w:szCs w:val="24"/>
        </w:rPr>
      </w:pPr>
      <w:bookmarkStart w:id="0" w:name="_Toc354749432"/>
      <w:r w:rsidRPr="00C663BA">
        <w:rPr>
          <w:rStyle w:val="CharSectno"/>
          <w:rFonts w:eastAsiaTheme="minorHAnsi"/>
          <w:szCs w:val="24"/>
        </w:rPr>
        <w:t>Clause 1</w:t>
      </w:r>
      <w:r w:rsidR="00EE0820" w:rsidRPr="00C663BA">
        <w:rPr>
          <w:rStyle w:val="CharSectno"/>
          <w:rFonts w:eastAsiaTheme="minorHAnsi"/>
          <w:szCs w:val="24"/>
        </w:rPr>
        <w:t xml:space="preserve"> -</w:t>
      </w:r>
      <w:r w:rsidR="00C71CEF" w:rsidRPr="00C663BA">
        <w:rPr>
          <w:szCs w:val="24"/>
        </w:rPr>
        <w:t xml:space="preserve"> </w:t>
      </w:r>
      <w:r w:rsidRPr="00C663BA">
        <w:rPr>
          <w:szCs w:val="24"/>
        </w:rPr>
        <w:t>Name</w:t>
      </w:r>
      <w:bookmarkEnd w:id="0"/>
      <w:r w:rsidRPr="00C663BA">
        <w:rPr>
          <w:szCs w:val="24"/>
        </w:rPr>
        <w:t xml:space="preserve"> of determination</w:t>
      </w:r>
    </w:p>
    <w:p w14:paraId="530B17FA" w14:textId="0AB332AD" w:rsidR="00C15025" w:rsidRPr="00C663BA" w:rsidRDefault="00C15025" w:rsidP="00106ECD">
      <w:pPr>
        <w:pStyle w:val="subsection"/>
        <w:numPr>
          <w:ilvl w:val="0"/>
          <w:numId w:val="4"/>
        </w:numPr>
        <w:tabs>
          <w:tab w:val="clear" w:pos="1021"/>
          <w:tab w:val="right" w:pos="0"/>
        </w:tabs>
        <w:rPr>
          <w:sz w:val="24"/>
          <w:szCs w:val="24"/>
        </w:rPr>
      </w:pPr>
      <w:r w:rsidRPr="00C663BA">
        <w:rPr>
          <w:sz w:val="24"/>
          <w:szCs w:val="24"/>
        </w:rPr>
        <w:t>Clause 1 provides that the name of th</w:t>
      </w:r>
      <w:r w:rsidR="00B945C5" w:rsidRPr="00C663BA">
        <w:rPr>
          <w:sz w:val="24"/>
          <w:szCs w:val="24"/>
        </w:rPr>
        <w:t>is d</w:t>
      </w:r>
      <w:r w:rsidRPr="00C663BA">
        <w:rPr>
          <w:sz w:val="24"/>
          <w:szCs w:val="24"/>
        </w:rPr>
        <w:t xml:space="preserve">etermination </w:t>
      </w:r>
      <w:r w:rsidR="00B945C5" w:rsidRPr="00C663BA">
        <w:rPr>
          <w:sz w:val="24"/>
          <w:szCs w:val="24"/>
        </w:rPr>
        <w:t>will be</w:t>
      </w:r>
      <w:r w:rsidRPr="00C663BA">
        <w:rPr>
          <w:sz w:val="24"/>
          <w:szCs w:val="24"/>
        </w:rPr>
        <w:t xml:space="preserve"> the </w:t>
      </w:r>
      <w:r w:rsidR="002C5592" w:rsidRPr="00C663BA">
        <w:rPr>
          <w:i/>
          <w:color w:val="000000"/>
          <w:sz w:val="24"/>
          <w:szCs w:val="24"/>
        </w:rPr>
        <w:t>Australian Passports Amendment (</w:t>
      </w:r>
      <w:r w:rsidR="00B945C5" w:rsidRPr="00C663BA">
        <w:rPr>
          <w:i/>
          <w:color w:val="000000"/>
          <w:sz w:val="24"/>
          <w:szCs w:val="24"/>
        </w:rPr>
        <w:t>201</w:t>
      </w:r>
      <w:r w:rsidR="004622E7" w:rsidRPr="00C663BA">
        <w:rPr>
          <w:i/>
          <w:color w:val="000000"/>
          <w:sz w:val="24"/>
          <w:szCs w:val="24"/>
        </w:rPr>
        <w:t>7</w:t>
      </w:r>
      <w:r w:rsidR="00B945C5" w:rsidRPr="00C663BA">
        <w:rPr>
          <w:i/>
          <w:color w:val="000000"/>
          <w:sz w:val="24"/>
          <w:szCs w:val="24"/>
        </w:rPr>
        <w:t xml:space="preserve"> </w:t>
      </w:r>
      <w:r w:rsidR="002C5592" w:rsidRPr="00C663BA">
        <w:rPr>
          <w:i/>
          <w:color w:val="000000"/>
          <w:sz w:val="24"/>
          <w:szCs w:val="24"/>
        </w:rPr>
        <w:t>Me</w:t>
      </w:r>
      <w:r w:rsidR="004622E7" w:rsidRPr="00C663BA">
        <w:rPr>
          <w:i/>
          <w:color w:val="000000"/>
          <w:sz w:val="24"/>
          <w:szCs w:val="24"/>
        </w:rPr>
        <w:t>asures No. 1) Determination 2017</w:t>
      </w:r>
      <w:r w:rsidR="00B945C5" w:rsidRPr="00C663BA">
        <w:rPr>
          <w:i/>
          <w:color w:val="000000"/>
          <w:sz w:val="24"/>
          <w:szCs w:val="24"/>
        </w:rPr>
        <w:t xml:space="preserve"> </w:t>
      </w:r>
      <w:r w:rsidR="00B945C5" w:rsidRPr="00C663BA">
        <w:rPr>
          <w:color w:val="000000"/>
          <w:sz w:val="24"/>
          <w:szCs w:val="24"/>
        </w:rPr>
        <w:t>(Amendment Determination)</w:t>
      </w:r>
      <w:r w:rsidR="002C5592" w:rsidRPr="00C663BA">
        <w:rPr>
          <w:i/>
          <w:color w:val="000000"/>
          <w:sz w:val="24"/>
          <w:szCs w:val="24"/>
        </w:rPr>
        <w:t>.</w:t>
      </w:r>
    </w:p>
    <w:p w14:paraId="6BA3B0F0" w14:textId="52D3E3E2" w:rsidR="00C15025" w:rsidRPr="00C663BA" w:rsidRDefault="00C15025" w:rsidP="00C15025">
      <w:pPr>
        <w:pStyle w:val="ActHead5"/>
        <w:rPr>
          <w:szCs w:val="24"/>
        </w:rPr>
      </w:pPr>
      <w:bookmarkStart w:id="1" w:name="_Toc354749433"/>
      <w:r w:rsidRPr="00C663BA">
        <w:rPr>
          <w:rStyle w:val="CharSectno"/>
          <w:rFonts w:eastAsiaTheme="minorHAnsi"/>
          <w:szCs w:val="24"/>
        </w:rPr>
        <w:t>Clause 2</w:t>
      </w:r>
      <w:r w:rsidR="00EE0820" w:rsidRPr="00C663BA">
        <w:rPr>
          <w:rStyle w:val="CharSectno"/>
          <w:rFonts w:eastAsiaTheme="minorHAnsi"/>
          <w:szCs w:val="24"/>
        </w:rPr>
        <w:t xml:space="preserve"> - </w:t>
      </w:r>
      <w:r w:rsidRPr="00C663BA">
        <w:rPr>
          <w:szCs w:val="24"/>
        </w:rPr>
        <w:t>Commencement</w:t>
      </w:r>
      <w:bookmarkEnd w:id="1"/>
    </w:p>
    <w:p w14:paraId="01C7EAEA" w14:textId="25549772" w:rsidR="00C15025" w:rsidRPr="00C663BA" w:rsidRDefault="004A0A89" w:rsidP="00106ECD">
      <w:pPr>
        <w:pStyle w:val="subsection"/>
        <w:numPr>
          <w:ilvl w:val="0"/>
          <w:numId w:val="4"/>
        </w:numPr>
        <w:tabs>
          <w:tab w:val="clear" w:pos="1021"/>
          <w:tab w:val="right" w:pos="0"/>
        </w:tabs>
        <w:rPr>
          <w:b/>
          <w:sz w:val="24"/>
          <w:szCs w:val="24"/>
        </w:rPr>
      </w:pPr>
      <w:r w:rsidRPr="00C663BA">
        <w:rPr>
          <w:color w:val="000000"/>
          <w:sz w:val="24"/>
          <w:szCs w:val="24"/>
        </w:rPr>
        <w:t>Subc</w:t>
      </w:r>
      <w:r w:rsidR="00C15025" w:rsidRPr="00C663BA">
        <w:rPr>
          <w:color w:val="000000"/>
          <w:sz w:val="24"/>
          <w:szCs w:val="24"/>
        </w:rPr>
        <w:t>lause 2</w:t>
      </w:r>
      <w:r w:rsidRPr="00C663BA">
        <w:rPr>
          <w:color w:val="000000"/>
          <w:sz w:val="24"/>
          <w:szCs w:val="24"/>
        </w:rPr>
        <w:t>(1)</w:t>
      </w:r>
      <w:r w:rsidR="00C15025" w:rsidRPr="00C663BA">
        <w:rPr>
          <w:color w:val="000000"/>
          <w:sz w:val="24"/>
          <w:szCs w:val="24"/>
        </w:rPr>
        <w:t xml:space="preserve"> provides that the </w:t>
      </w:r>
      <w:r w:rsidR="00B945C5" w:rsidRPr="00C663BA">
        <w:rPr>
          <w:color w:val="000000"/>
          <w:sz w:val="24"/>
          <w:szCs w:val="24"/>
        </w:rPr>
        <w:t xml:space="preserve">Amendment </w:t>
      </w:r>
      <w:r w:rsidR="00C15025" w:rsidRPr="00C663BA">
        <w:rPr>
          <w:color w:val="000000"/>
          <w:sz w:val="24"/>
          <w:szCs w:val="24"/>
        </w:rPr>
        <w:t xml:space="preserve">Determination </w:t>
      </w:r>
      <w:r w:rsidR="00B945C5" w:rsidRPr="00C663BA">
        <w:rPr>
          <w:color w:val="000000"/>
          <w:sz w:val="24"/>
          <w:szCs w:val="24"/>
        </w:rPr>
        <w:t xml:space="preserve">will </w:t>
      </w:r>
      <w:r w:rsidR="00C15025" w:rsidRPr="00C663BA">
        <w:rPr>
          <w:color w:val="000000"/>
          <w:sz w:val="24"/>
          <w:szCs w:val="24"/>
        </w:rPr>
        <w:t xml:space="preserve">commence </w:t>
      </w:r>
      <w:r w:rsidR="004622E7" w:rsidRPr="00C663BA">
        <w:rPr>
          <w:color w:val="000000"/>
          <w:sz w:val="24"/>
          <w:szCs w:val="24"/>
        </w:rPr>
        <w:t>the day after this instrument is registered.</w:t>
      </w:r>
    </w:p>
    <w:p w14:paraId="683CA8C4" w14:textId="55529BA7" w:rsidR="0058376C" w:rsidRPr="00C663BA" w:rsidRDefault="004A0A89" w:rsidP="00106ECD">
      <w:pPr>
        <w:pStyle w:val="subsection"/>
        <w:numPr>
          <w:ilvl w:val="0"/>
          <w:numId w:val="4"/>
        </w:numPr>
        <w:tabs>
          <w:tab w:val="clear" w:pos="1021"/>
          <w:tab w:val="right" w:pos="0"/>
        </w:tabs>
        <w:rPr>
          <w:b/>
          <w:sz w:val="24"/>
          <w:szCs w:val="24"/>
        </w:rPr>
      </w:pPr>
      <w:r w:rsidRPr="00C663BA">
        <w:rPr>
          <w:color w:val="000000"/>
          <w:sz w:val="24"/>
          <w:szCs w:val="24"/>
        </w:rPr>
        <w:t>Subclause 2(2) provides that any information in column 3 of the table in subclause 2(1) is not part of the Amendment Determination.  However, information may be inserted in this column, or information in it may be edited, in any published version of this Determination.</w:t>
      </w:r>
    </w:p>
    <w:p w14:paraId="6D8BD312" w14:textId="36E05ABA" w:rsidR="00C15025" w:rsidRPr="00C663BA" w:rsidRDefault="00C15025" w:rsidP="00C15025">
      <w:pPr>
        <w:pStyle w:val="ActHead5"/>
        <w:rPr>
          <w:szCs w:val="24"/>
        </w:rPr>
      </w:pPr>
      <w:bookmarkStart w:id="2" w:name="_Toc354749434"/>
      <w:r w:rsidRPr="00C663BA">
        <w:rPr>
          <w:szCs w:val="24"/>
        </w:rPr>
        <w:t>Clause 3</w:t>
      </w:r>
      <w:r w:rsidR="00EE0820" w:rsidRPr="00C663BA">
        <w:rPr>
          <w:szCs w:val="24"/>
        </w:rPr>
        <w:t xml:space="preserve"> -</w:t>
      </w:r>
      <w:r w:rsidR="00C71CEF" w:rsidRPr="00C663BA">
        <w:rPr>
          <w:szCs w:val="24"/>
        </w:rPr>
        <w:t xml:space="preserve"> </w:t>
      </w:r>
      <w:r w:rsidRPr="00C663BA">
        <w:rPr>
          <w:szCs w:val="24"/>
        </w:rPr>
        <w:t>Authority</w:t>
      </w:r>
      <w:bookmarkEnd w:id="2"/>
    </w:p>
    <w:p w14:paraId="593CB244" w14:textId="61304140" w:rsidR="00B945C5" w:rsidRPr="00C663BA" w:rsidRDefault="00B945C5" w:rsidP="00106ECD">
      <w:pPr>
        <w:pStyle w:val="subsection"/>
        <w:numPr>
          <w:ilvl w:val="0"/>
          <w:numId w:val="4"/>
        </w:numPr>
        <w:tabs>
          <w:tab w:val="clear" w:pos="1021"/>
          <w:tab w:val="right" w:pos="0"/>
        </w:tabs>
        <w:rPr>
          <w:color w:val="000000"/>
        </w:rPr>
      </w:pPr>
      <w:r w:rsidRPr="00C663BA">
        <w:rPr>
          <w:color w:val="000000"/>
          <w:sz w:val="24"/>
          <w:szCs w:val="24"/>
        </w:rPr>
        <w:t xml:space="preserve">The </w:t>
      </w:r>
      <w:r w:rsidRPr="00C663BA">
        <w:rPr>
          <w:i/>
          <w:color w:val="000000"/>
          <w:sz w:val="24"/>
          <w:szCs w:val="24"/>
        </w:rPr>
        <w:t>Australian Passports Act 2005</w:t>
      </w:r>
      <w:r w:rsidRPr="00C663BA">
        <w:rPr>
          <w:color w:val="000000"/>
          <w:sz w:val="24"/>
          <w:szCs w:val="24"/>
        </w:rPr>
        <w:t xml:space="preserve"> (Passports Act) empowers the Minister to issue Australian travel documents and perform related functions.  Section 57 gives the Minister the authority to specify matters provided in the Passports Act in a determination.   The Australian Passports Determination 2015 (Determination) supports the operation of, and provides functional detail to, the Passports Act.</w:t>
      </w:r>
    </w:p>
    <w:p w14:paraId="6AD684F1" w14:textId="2E5E3D19" w:rsidR="00C15025" w:rsidRPr="00C663BA" w:rsidRDefault="00C15025" w:rsidP="00C15025">
      <w:pPr>
        <w:pStyle w:val="ActHead5"/>
        <w:rPr>
          <w:szCs w:val="24"/>
        </w:rPr>
      </w:pPr>
      <w:bookmarkStart w:id="3" w:name="_Toc354749435"/>
      <w:r w:rsidRPr="00C663BA">
        <w:rPr>
          <w:szCs w:val="24"/>
        </w:rPr>
        <w:t>Clause 4</w:t>
      </w:r>
      <w:r w:rsidR="00EE0820" w:rsidRPr="00C663BA">
        <w:rPr>
          <w:szCs w:val="24"/>
        </w:rPr>
        <w:t xml:space="preserve"> -</w:t>
      </w:r>
      <w:r w:rsidR="00C71CEF" w:rsidRPr="00C663BA">
        <w:rPr>
          <w:szCs w:val="24"/>
        </w:rPr>
        <w:t xml:space="preserve"> </w:t>
      </w:r>
      <w:r w:rsidRPr="00C663BA">
        <w:rPr>
          <w:szCs w:val="24"/>
        </w:rPr>
        <w:t>Schedules</w:t>
      </w:r>
      <w:bookmarkEnd w:id="3"/>
    </w:p>
    <w:p w14:paraId="42B6F641" w14:textId="10E4B184" w:rsidR="00C15025" w:rsidRPr="00C663BA" w:rsidRDefault="00C15025" w:rsidP="00106ECD">
      <w:pPr>
        <w:pStyle w:val="subsection"/>
        <w:numPr>
          <w:ilvl w:val="0"/>
          <w:numId w:val="4"/>
        </w:numPr>
        <w:tabs>
          <w:tab w:val="clear" w:pos="1021"/>
          <w:tab w:val="right" w:pos="0"/>
        </w:tabs>
        <w:rPr>
          <w:sz w:val="24"/>
          <w:szCs w:val="24"/>
        </w:rPr>
      </w:pPr>
      <w:r w:rsidRPr="00C663BA">
        <w:rPr>
          <w:sz w:val="24"/>
          <w:szCs w:val="24"/>
        </w:rPr>
        <w:t>Clause 4 provides that each instrument specified in a Schedule to the instrument is amended or repealed as set out in the applicable items in the Schedule, and any other item in the Schedule has effect according to its terms.</w:t>
      </w:r>
    </w:p>
    <w:p w14:paraId="23B95590" w14:textId="77777777" w:rsidR="0058376C" w:rsidRPr="00C663BA" w:rsidRDefault="0058376C" w:rsidP="00285031">
      <w:pPr>
        <w:pStyle w:val="ActHead5"/>
        <w:rPr>
          <w:sz w:val="28"/>
          <w:szCs w:val="28"/>
        </w:rPr>
      </w:pPr>
    </w:p>
    <w:p w14:paraId="14873673" w14:textId="77777777" w:rsidR="0058376C" w:rsidRPr="00C663BA" w:rsidRDefault="0058376C" w:rsidP="00EA361F">
      <w:pPr>
        <w:pStyle w:val="subsection"/>
      </w:pPr>
    </w:p>
    <w:p w14:paraId="22408790" w14:textId="77777777" w:rsidR="0058376C" w:rsidRPr="00C663BA" w:rsidRDefault="0058376C" w:rsidP="00EA361F">
      <w:pPr>
        <w:pStyle w:val="subsection"/>
      </w:pPr>
    </w:p>
    <w:p w14:paraId="209D521E" w14:textId="77777777" w:rsidR="0058376C" w:rsidRPr="00C663BA" w:rsidRDefault="0058376C" w:rsidP="00EA361F">
      <w:pPr>
        <w:pStyle w:val="subsection"/>
      </w:pPr>
    </w:p>
    <w:p w14:paraId="4E640238" w14:textId="77777777" w:rsidR="0058376C" w:rsidRPr="00C663BA" w:rsidRDefault="0058376C" w:rsidP="00EA361F">
      <w:pPr>
        <w:pStyle w:val="subsection"/>
      </w:pPr>
    </w:p>
    <w:p w14:paraId="6DB5F675" w14:textId="77777777" w:rsidR="0058376C" w:rsidRPr="00C663BA" w:rsidRDefault="0058376C" w:rsidP="00EA361F">
      <w:pPr>
        <w:pStyle w:val="subsection"/>
      </w:pPr>
    </w:p>
    <w:p w14:paraId="78BCD7B8" w14:textId="77777777" w:rsidR="0058376C" w:rsidRPr="00C663BA" w:rsidRDefault="0058376C" w:rsidP="00EA361F">
      <w:pPr>
        <w:pStyle w:val="subsection"/>
      </w:pPr>
    </w:p>
    <w:p w14:paraId="0FBD986C" w14:textId="77777777" w:rsidR="00DE6B28" w:rsidRPr="00C663BA" w:rsidRDefault="00DE6B28" w:rsidP="00EA361F">
      <w:pPr>
        <w:pStyle w:val="subsection"/>
      </w:pPr>
    </w:p>
    <w:p w14:paraId="778D2DBD" w14:textId="77777777" w:rsidR="00DE6B28" w:rsidRPr="00C663BA" w:rsidRDefault="00DE6B28" w:rsidP="00EA361F">
      <w:pPr>
        <w:pStyle w:val="subsection"/>
      </w:pPr>
    </w:p>
    <w:p w14:paraId="0011FA40" w14:textId="705AAA2B" w:rsidR="00285031" w:rsidRPr="00C663BA" w:rsidRDefault="00285031" w:rsidP="00285031">
      <w:pPr>
        <w:pStyle w:val="ActHead5"/>
        <w:rPr>
          <w:rFonts w:asciiTheme="minorHAnsi" w:eastAsiaTheme="minorHAnsi" w:hAnsiTheme="minorHAnsi" w:cstheme="minorBidi"/>
          <w:b w:val="0"/>
          <w:kern w:val="0"/>
          <w:szCs w:val="24"/>
          <w:lang w:eastAsia="en-US"/>
        </w:rPr>
      </w:pPr>
      <w:r w:rsidRPr="00C663BA">
        <w:rPr>
          <w:sz w:val="28"/>
          <w:szCs w:val="28"/>
        </w:rPr>
        <w:lastRenderedPageBreak/>
        <w:t>Schedule</w:t>
      </w:r>
      <w:r w:rsidR="0058376C" w:rsidRPr="00C663BA">
        <w:rPr>
          <w:sz w:val="28"/>
          <w:szCs w:val="28"/>
        </w:rPr>
        <w:t xml:space="preserve"> 1</w:t>
      </w:r>
      <w:r w:rsidR="00C523EF" w:rsidRPr="00C663BA">
        <w:rPr>
          <w:sz w:val="28"/>
          <w:szCs w:val="28"/>
        </w:rPr>
        <w:t>—</w:t>
      </w:r>
      <w:r w:rsidR="0058376C" w:rsidRPr="00C663BA">
        <w:rPr>
          <w:sz w:val="28"/>
          <w:szCs w:val="28"/>
        </w:rPr>
        <w:t>Amendments</w:t>
      </w:r>
    </w:p>
    <w:p w14:paraId="2DB2C486" w14:textId="7E20A8F0" w:rsidR="0058376C" w:rsidRPr="00C663BA" w:rsidRDefault="00F54703" w:rsidP="0058376C">
      <w:pPr>
        <w:rPr>
          <w:rFonts w:ascii="Times New Roman" w:eastAsia="SimSun" w:hAnsi="Times New Roman" w:cs="Times New Roman"/>
          <w:b/>
          <w:i/>
          <w:color w:val="000000"/>
          <w:sz w:val="28"/>
          <w:szCs w:val="28"/>
          <w:lang w:eastAsia="zh-CN"/>
        </w:rPr>
      </w:pPr>
      <w:r w:rsidRPr="00C663BA">
        <w:rPr>
          <w:sz w:val="24"/>
          <w:szCs w:val="24"/>
        </w:rPr>
        <w:br/>
      </w:r>
      <w:r w:rsidR="0058376C" w:rsidRPr="00C663BA">
        <w:rPr>
          <w:rFonts w:ascii="Times New Roman" w:eastAsia="SimSun" w:hAnsi="Times New Roman" w:cs="Times New Roman"/>
          <w:b/>
          <w:i/>
          <w:color w:val="000000"/>
          <w:sz w:val="28"/>
          <w:szCs w:val="28"/>
          <w:lang w:eastAsia="zh-CN"/>
        </w:rPr>
        <w:t>Australian Passports Determination 2015</w:t>
      </w:r>
    </w:p>
    <w:p w14:paraId="780FD5C7" w14:textId="207CFF87" w:rsidR="004622E7" w:rsidRPr="00C663BA" w:rsidRDefault="004622E7" w:rsidP="004622E7">
      <w:p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b/>
          <w:color w:val="000000"/>
          <w:sz w:val="24"/>
          <w:szCs w:val="24"/>
          <w:lang w:eastAsia="zh-CN"/>
        </w:rPr>
        <w:t>Item 1 – Section 5 (paragraph (d) of the note)</w:t>
      </w:r>
    </w:p>
    <w:p w14:paraId="12892B08" w14:textId="77777777" w:rsidR="004622E7" w:rsidRPr="00C663BA" w:rsidRDefault="004622E7" w:rsidP="004622E7">
      <w:pPr>
        <w:spacing w:after="0" w:line="240" w:lineRule="auto"/>
        <w:rPr>
          <w:rFonts w:ascii="Times New Roman" w:eastAsia="SimSun" w:hAnsi="Times New Roman" w:cs="Times New Roman"/>
          <w:b/>
          <w:color w:val="000000"/>
          <w:sz w:val="24"/>
          <w:szCs w:val="24"/>
          <w:lang w:eastAsia="zh-CN"/>
        </w:rPr>
      </w:pPr>
    </w:p>
    <w:p w14:paraId="33448F6C" w14:textId="70F7F019" w:rsidR="004622E7" w:rsidRPr="00C663BA" w:rsidRDefault="004622E7" w:rsidP="004622E7">
      <w:pPr>
        <w:pStyle w:val="ListParagraph"/>
        <w:numPr>
          <w:ilvl w:val="0"/>
          <w:numId w:val="7"/>
        </w:num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color w:val="000000"/>
          <w:sz w:val="24"/>
          <w:szCs w:val="24"/>
          <w:lang w:eastAsia="zh-CN"/>
        </w:rPr>
        <w:t>Section 5 provides definition</w:t>
      </w:r>
      <w:r w:rsidR="00B21F4E" w:rsidRPr="00C663BA">
        <w:rPr>
          <w:rFonts w:ascii="Times New Roman" w:eastAsia="SimSun" w:hAnsi="Times New Roman" w:cs="Times New Roman"/>
          <w:color w:val="000000"/>
          <w:sz w:val="24"/>
          <w:szCs w:val="24"/>
          <w:lang w:eastAsia="zh-CN"/>
        </w:rPr>
        <w:t xml:space="preserve">s for a number of terms used in the Determination.  The Note explains that some terms have already been defined in the Passports Act and do not need to </w:t>
      </w:r>
      <w:r w:rsidR="009558B4" w:rsidRPr="00C663BA">
        <w:rPr>
          <w:rFonts w:ascii="Times New Roman" w:eastAsia="SimSun" w:hAnsi="Times New Roman" w:cs="Times New Roman"/>
          <w:color w:val="000000"/>
          <w:sz w:val="24"/>
          <w:szCs w:val="24"/>
          <w:lang w:eastAsia="zh-CN"/>
        </w:rPr>
        <w:t xml:space="preserve">be </w:t>
      </w:r>
      <w:r w:rsidR="005C1A58" w:rsidRPr="00C663BA">
        <w:rPr>
          <w:rFonts w:ascii="Times New Roman" w:eastAsia="SimSun" w:hAnsi="Times New Roman" w:cs="Times New Roman"/>
          <w:color w:val="000000"/>
          <w:sz w:val="24"/>
          <w:szCs w:val="24"/>
          <w:lang w:eastAsia="zh-CN"/>
        </w:rPr>
        <w:t>defined again</w:t>
      </w:r>
      <w:r w:rsidR="00B21F4E" w:rsidRPr="00C663BA">
        <w:rPr>
          <w:rFonts w:ascii="Times New Roman" w:eastAsia="SimSun" w:hAnsi="Times New Roman" w:cs="Times New Roman"/>
          <w:color w:val="000000"/>
          <w:sz w:val="24"/>
          <w:szCs w:val="24"/>
          <w:lang w:eastAsia="zh-CN"/>
        </w:rPr>
        <w:t xml:space="preserve"> in th</w:t>
      </w:r>
      <w:r w:rsidR="005C1A58" w:rsidRPr="00C663BA">
        <w:rPr>
          <w:rFonts w:ascii="Times New Roman" w:eastAsia="SimSun" w:hAnsi="Times New Roman" w:cs="Times New Roman"/>
          <w:color w:val="000000"/>
          <w:sz w:val="24"/>
          <w:szCs w:val="24"/>
          <w:lang w:eastAsia="zh-CN"/>
        </w:rPr>
        <w:t>e</w:t>
      </w:r>
      <w:r w:rsidR="00B21F4E" w:rsidRPr="00C663BA">
        <w:rPr>
          <w:rFonts w:ascii="Times New Roman" w:eastAsia="SimSun" w:hAnsi="Times New Roman" w:cs="Times New Roman"/>
          <w:color w:val="000000"/>
          <w:sz w:val="24"/>
          <w:szCs w:val="24"/>
          <w:lang w:eastAsia="zh-CN"/>
        </w:rPr>
        <w:t xml:space="preserve"> Determination.  </w:t>
      </w:r>
      <w:r w:rsidRPr="00C663BA">
        <w:rPr>
          <w:rFonts w:ascii="Times New Roman" w:eastAsia="SimSun" w:hAnsi="Times New Roman" w:cs="Times New Roman"/>
          <w:color w:val="000000"/>
          <w:sz w:val="24"/>
          <w:szCs w:val="24"/>
          <w:lang w:eastAsia="zh-CN"/>
        </w:rPr>
        <w:t xml:space="preserve"> </w:t>
      </w:r>
      <w:r w:rsidR="00B21F4E" w:rsidRPr="00C663BA">
        <w:rPr>
          <w:rFonts w:ascii="Times New Roman" w:eastAsia="SimSun" w:hAnsi="Times New Roman" w:cs="Times New Roman"/>
          <w:color w:val="000000"/>
          <w:sz w:val="24"/>
          <w:szCs w:val="24"/>
          <w:lang w:eastAsia="zh-CN"/>
        </w:rPr>
        <w:t xml:space="preserve">This amendment adds </w:t>
      </w:r>
      <w:r w:rsidR="00B21F4E" w:rsidRPr="00C663BA">
        <w:rPr>
          <w:rFonts w:ascii="Times New Roman" w:eastAsia="SimSun" w:hAnsi="Times New Roman" w:cs="Times New Roman"/>
          <w:i/>
          <w:color w:val="000000"/>
          <w:sz w:val="24"/>
          <w:szCs w:val="24"/>
          <w:lang w:eastAsia="zh-CN"/>
        </w:rPr>
        <w:t>contactless integrated circuit</w:t>
      </w:r>
      <w:r w:rsidR="00F3446B" w:rsidRPr="00C663BA">
        <w:rPr>
          <w:rFonts w:ascii="Times New Roman" w:eastAsia="SimSun" w:hAnsi="Times New Roman" w:cs="Times New Roman"/>
          <w:i/>
          <w:color w:val="000000"/>
          <w:sz w:val="24"/>
          <w:szCs w:val="24"/>
          <w:lang w:eastAsia="zh-CN"/>
        </w:rPr>
        <w:t xml:space="preserve">, refusal/cancellation request </w:t>
      </w:r>
      <w:r w:rsidR="00F3446B" w:rsidRPr="00C663BA">
        <w:rPr>
          <w:rFonts w:ascii="Times New Roman" w:eastAsia="SimSun" w:hAnsi="Times New Roman" w:cs="Times New Roman"/>
          <w:color w:val="000000"/>
          <w:sz w:val="24"/>
          <w:szCs w:val="24"/>
          <w:lang w:eastAsia="zh-CN"/>
        </w:rPr>
        <w:t>and</w:t>
      </w:r>
      <w:r w:rsidR="00F3446B" w:rsidRPr="00C663BA">
        <w:rPr>
          <w:rFonts w:ascii="Times New Roman" w:eastAsia="SimSun" w:hAnsi="Times New Roman" w:cs="Times New Roman"/>
          <w:i/>
          <w:color w:val="000000"/>
          <w:sz w:val="24"/>
          <w:szCs w:val="24"/>
          <w:lang w:eastAsia="zh-CN"/>
        </w:rPr>
        <w:t xml:space="preserve"> travel-related document</w:t>
      </w:r>
      <w:r w:rsidR="00B21F4E" w:rsidRPr="00C663BA">
        <w:rPr>
          <w:rFonts w:ascii="Times New Roman" w:eastAsia="SimSun" w:hAnsi="Times New Roman" w:cs="Times New Roman"/>
          <w:color w:val="000000"/>
          <w:sz w:val="24"/>
          <w:szCs w:val="24"/>
          <w:lang w:eastAsia="zh-CN"/>
        </w:rPr>
        <w:t xml:space="preserve"> to the list of expressions defined in the Passports Act</w:t>
      </w:r>
      <w:r w:rsidR="005C1A58" w:rsidRPr="00C663BA">
        <w:rPr>
          <w:rFonts w:ascii="Times New Roman" w:eastAsia="SimSun" w:hAnsi="Times New Roman" w:cs="Times New Roman"/>
          <w:color w:val="000000"/>
          <w:sz w:val="24"/>
          <w:szCs w:val="24"/>
          <w:lang w:eastAsia="zh-CN"/>
        </w:rPr>
        <w:t xml:space="preserve"> (I</w:t>
      </w:r>
      <w:r w:rsidR="00B21F4E" w:rsidRPr="00C663BA">
        <w:rPr>
          <w:rFonts w:ascii="Times New Roman" w:eastAsia="SimSun" w:hAnsi="Times New Roman" w:cs="Times New Roman"/>
          <w:color w:val="000000"/>
          <w:sz w:val="24"/>
          <w:szCs w:val="24"/>
          <w:lang w:eastAsia="zh-CN"/>
        </w:rPr>
        <w:t>tem 4 re</w:t>
      </w:r>
      <w:r w:rsidR="005C1A58" w:rsidRPr="00C663BA">
        <w:rPr>
          <w:rFonts w:ascii="Times New Roman" w:eastAsia="SimSun" w:hAnsi="Times New Roman" w:cs="Times New Roman"/>
          <w:color w:val="000000"/>
          <w:sz w:val="24"/>
          <w:szCs w:val="24"/>
          <w:lang w:eastAsia="zh-CN"/>
        </w:rPr>
        <w:t>fers)</w:t>
      </w:r>
      <w:r w:rsidR="00B21F4E" w:rsidRPr="00C663BA">
        <w:rPr>
          <w:rFonts w:ascii="Times New Roman" w:eastAsia="SimSun" w:hAnsi="Times New Roman" w:cs="Times New Roman"/>
          <w:color w:val="000000"/>
          <w:sz w:val="24"/>
          <w:szCs w:val="24"/>
          <w:lang w:eastAsia="zh-CN"/>
        </w:rPr>
        <w:t>.</w:t>
      </w:r>
    </w:p>
    <w:p w14:paraId="683F00F1" w14:textId="77777777" w:rsidR="004622E7" w:rsidRPr="00C663BA" w:rsidRDefault="004622E7" w:rsidP="0058376C">
      <w:pPr>
        <w:spacing w:after="0" w:line="240" w:lineRule="auto"/>
        <w:rPr>
          <w:rFonts w:ascii="Times New Roman" w:eastAsia="SimSun" w:hAnsi="Times New Roman" w:cs="Times New Roman"/>
          <w:b/>
          <w:color w:val="000000"/>
          <w:sz w:val="24"/>
          <w:szCs w:val="24"/>
          <w:lang w:eastAsia="zh-CN"/>
        </w:rPr>
      </w:pPr>
    </w:p>
    <w:p w14:paraId="70392878" w14:textId="1DD0B891" w:rsidR="0058376C" w:rsidRPr="00C663BA" w:rsidRDefault="0058376C" w:rsidP="0058376C">
      <w:p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b/>
          <w:color w:val="000000"/>
          <w:sz w:val="24"/>
          <w:szCs w:val="24"/>
          <w:lang w:eastAsia="zh-CN"/>
        </w:rPr>
        <w:t xml:space="preserve">Item </w:t>
      </w:r>
      <w:r w:rsidR="00B21F4E" w:rsidRPr="00C663BA">
        <w:rPr>
          <w:rFonts w:ascii="Times New Roman" w:eastAsia="SimSun" w:hAnsi="Times New Roman" w:cs="Times New Roman"/>
          <w:b/>
          <w:color w:val="000000"/>
          <w:sz w:val="24"/>
          <w:szCs w:val="24"/>
          <w:lang w:eastAsia="zh-CN"/>
        </w:rPr>
        <w:t>2</w:t>
      </w:r>
      <w:r w:rsidRPr="00C663BA">
        <w:rPr>
          <w:rFonts w:ascii="Times New Roman" w:eastAsia="SimSun" w:hAnsi="Times New Roman" w:cs="Times New Roman"/>
          <w:b/>
          <w:color w:val="000000"/>
          <w:sz w:val="24"/>
          <w:szCs w:val="24"/>
          <w:lang w:eastAsia="zh-CN"/>
        </w:rPr>
        <w:t xml:space="preserve"> </w:t>
      </w:r>
      <w:r w:rsidR="00DE6B28" w:rsidRPr="00C663BA">
        <w:rPr>
          <w:rFonts w:ascii="Times New Roman" w:eastAsia="SimSun" w:hAnsi="Times New Roman" w:cs="Times New Roman"/>
          <w:b/>
          <w:color w:val="000000"/>
          <w:sz w:val="24"/>
          <w:szCs w:val="24"/>
          <w:lang w:eastAsia="zh-CN"/>
        </w:rPr>
        <w:t>–</w:t>
      </w:r>
      <w:r w:rsidRPr="00C663BA">
        <w:rPr>
          <w:rFonts w:ascii="Times New Roman" w:eastAsia="SimSun" w:hAnsi="Times New Roman" w:cs="Times New Roman"/>
          <w:b/>
          <w:color w:val="000000"/>
          <w:sz w:val="24"/>
          <w:szCs w:val="24"/>
          <w:lang w:eastAsia="zh-CN"/>
        </w:rPr>
        <w:t xml:space="preserve"> </w:t>
      </w:r>
      <w:r w:rsidR="00DE6B28" w:rsidRPr="00C663BA">
        <w:rPr>
          <w:rFonts w:ascii="Times New Roman" w:eastAsia="SimSun" w:hAnsi="Times New Roman" w:cs="Times New Roman"/>
          <w:b/>
          <w:color w:val="000000"/>
          <w:sz w:val="24"/>
          <w:szCs w:val="24"/>
          <w:lang w:eastAsia="zh-CN"/>
        </w:rPr>
        <w:t xml:space="preserve">Section 5 (definition of </w:t>
      </w:r>
      <w:r w:rsidR="00DE6B28" w:rsidRPr="00C663BA">
        <w:rPr>
          <w:rFonts w:ascii="Times New Roman" w:eastAsia="SimSun" w:hAnsi="Times New Roman" w:cs="Times New Roman"/>
          <w:i/>
          <w:iCs/>
          <w:color w:val="000000"/>
          <w:sz w:val="24"/>
          <w:szCs w:val="24"/>
          <w:lang w:eastAsia="zh-CN"/>
        </w:rPr>
        <w:t>business day</w:t>
      </w:r>
      <w:r w:rsidR="00DE6B28" w:rsidRPr="00C663BA">
        <w:rPr>
          <w:rFonts w:ascii="Times New Roman" w:eastAsia="SimSun" w:hAnsi="Times New Roman" w:cs="Times New Roman"/>
          <w:b/>
          <w:color w:val="000000"/>
          <w:sz w:val="24"/>
          <w:szCs w:val="24"/>
          <w:lang w:eastAsia="zh-CN"/>
        </w:rPr>
        <w:t>)</w:t>
      </w:r>
    </w:p>
    <w:p w14:paraId="5BD2848B" w14:textId="77777777" w:rsidR="0058376C" w:rsidRPr="00C663BA" w:rsidRDefault="0058376C" w:rsidP="0058376C">
      <w:pPr>
        <w:spacing w:after="0" w:line="240" w:lineRule="auto"/>
        <w:rPr>
          <w:rFonts w:ascii="Times New Roman" w:eastAsia="SimSun" w:hAnsi="Times New Roman" w:cs="Times New Roman"/>
          <w:b/>
          <w:color w:val="000000"/>
          <w:sz w:val="24"/>
          <w:szCs w:val="24"/>
          <w:lang w:eastAsia="zh-CN"/>
        </w:rPr>
      </w:pPr>
    </w:p>
    <w:p w14:paraId="5AC232C6" w14:textId="45E21EE2" w:rsidR="0058376C" w:rsidRPr="00C663BA" w:rsidRDefault="0058376C" w:rsidP="00106ECD">
      <w:pPr>
        <w:pStyle w:val="ListParagraph"/>
        <w:numPr>
          <w:ilvl w:val="0"/>
          <w:numId w:val="7"/>
        </w:num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color w:val="000000"/>
          <w:sz w:val="24"/>
          <w:szCs w:val="24"/>
          <w:lang w:eastAsia="zh-CN"/>
        </w:rPr>
        <w:t xml:space="preserve">Section </w:t>
      </w:r>
      <w:r w:rsidR="00DE6B28" w:rsidRPr="00C663BA">
        <w:rPr>
          <w:rFonts w:ascii="Times New Roman" w:eastAsia="SimSun" w:hAnsi="Times New Roman" w:cs="Times New Roman"/>
          <w:color w:val="000000"/>
          <w:sz w:val="24"/>
          <w:szCs w:val="24"/>
          <w:lang w:eastAsia="zh-CN"/>
        </w:rPr>
        <w:t>5</w:t>
      </w:r>
      <w:r w:rsidRPr="00C663BA">
        <w:rPr>
          <w:rFonts w:ascii="Times New Roman" w:eastAsia="SimSun" w:hAnsi="Times New Roman" w:cs="Times New Roman"/>
          <w:color w:val="000000"/>
          <w:sz w:val="24"/>
          <w:szCs w:val="24"/>
          <w:lang w:eastAsia="zh-CN"/>
        </w:rPr>
        <w:t xml:space="preserve"> provides for a definition of </w:t>
      </w:r>
      <w:r w:rsidRPr="00C663BA">
        <w:rPr>
          <w:rFonts w:ascii="Times New Roman" w:eastAsia="SimSun" w:hAnsi="Times New Roman" w:cs="Times New Roman"/>
          <w:i/>
          <w:color w:val="000000"/>
          <w:sz w:val="24"/>
          <w:szCs w:val="24"/>
          <w:lang w:eastAsia="zh-CN"/>
        </w:rPr>
        <w:t>business day</w:t>
      </w:r>
      <w:r w:rsidRPr="00C663BA">
        <w:rPr>
          <w:rFonts w:ascii="Times New Roman" w:eastAsia="SimSun" w:hAnsi="Times New Roman" w:cs="Times New Roman"/>
          <w:color w:val="000000"/>
          <w:sz w:val="24"/>
          <w:szCs w:val="24"/>
          <w:lang w:eastAsia="zh-CN"/>
        </w:rPr>
        <w:t xml:space="preserve"> that refers to the </w:t>
      </w:r>
      <w:r w:rsidRPr="00C663BA">
        <w:rPr>
          <w:rFonts w:ascii="Times New Roman" w:eastAsia="SimSun" w:hAnsi="Times New Roman" w:cs="Times New Roman"/>
          <w:i/>
          <w:color w:val="000000"/>
          <w:sz w:val="24"/>
          <w:szCs w:val="24"/>
          <w:lang w:eastAsia="zh-CN"/>
        </w:rPr>
        <w:t xml:space="preserve">Acts Interpretation Act 1901 </w:t>
      </w:r>
      <w:r w:rsidRPr="00C663BA">
        <w:rPr>
          <w:rFonts w:ascii="Times New Roman" w:eastAsia="SimSun" w:hAnsi="Times New Roman" w:cs="Times New Roman"/>
          <w:color w:val="000000"/>
          <w:sz w:val="24"/>
          <w:szCs w:val="24"/>
          <w:lang w:eastAsia="zh-CN"/>
        </w:rPr>
        <w:t xml:space="preserve">(AIA) definition of that term.  Under paragraph 13(1)(a) of the </w:t>
      </w:r>
      <w:r w:rsidRPr="00C663BA">
        <w:rPr>
          <w:rFonts w:ascii="Times New Roman" w:eastAsia="SimSun" w:hAnsi="Times New Roman" w:cs="Times New Roman"/>
          <w:i/>
          <w:color w:val="000000"/>
          <w:sz w:val="24"/>
          <w:szCs w:val="24"/>
          <w:lang w:eastAsia="zh-CN"/>
        </w:rPr>
        <w:t>Legislation Act 2003</w:t>
      </w:r>
      <w:r w:rsidRPr="00C663BA">
        <w:rPr>
          <w:rFonts w:ascii="Times New Roman" w:eastAsia="SimSun" w:hAnsi="Times New Roman" w:cs="Times New Roman"/>
          <w:color w:val="000000"/>
          <w:sz w:val="24"/>
          <w:szCs w:val="24"/>
          <w:lang w:eastAsia="zh-CN"/>
        </w:rPr>
        <w:t>, that definition in the AIA will apply in the Determination</w:t>
      </w:r>
      <w:r w:rsidR="00DE6B28" w:rsidRPr="00C663BA">
        <w:rPr>
          <w:rFonts w:ascii="Times New Roman" w:eastAsia="SimSun" w:hAnsi="Times New Roman" w:cs="Times New Roman"/>
          <w:color w:val="000000"/>
          <w:sz w:val="24"/>
          <w:szCs w:val="24"/>
          <w:lang w:eastAsia="zh-CN"/>
        </w:rPr>
        <w:t xml:space="preserve">.  This amendment repeals the </w:t>
      </w:r>
      <w:r w:rsidR="00556436" w:rsidRPr="00C663BA">
        <w:rPr>
          <w:rFonts w:ascii="Times New Roman" w:eastAsia="SimSun" w:hAnsi="Times New Roman" w:cs="Times New Roman"/>
          <w:color w:val="000000"/>
          <w:sz w:val="24"/>
          <w:szCs w:val="24"/>
          <w:lang w:eastAsia="zh-CN"/>
        </w:rPr>
        <w:t xml:space="preserve">definition </w:t>
      </w:r>
      <w:r w:rsidR="00DE6B28" w:rsidRPr="00C663BA">
        <w:rPr>
          <w:rFonts w:ascii="Times New Roman" w:eastAsia="SimSun" w:hAnsi="Times New Roman" w:cs="Times New Roman"/>
          <w:color w:val="000000"/>
          <w:sz w:val="24"/>
          <w:szCs w:val="24"/>
          <w:lang w:eastAsia="zh-CN"/>
        </w:rPr>
        <w:t xml:space="preserve">of </w:t>
      </w:r>
      <w:r w:rsidR="00DE6B28" w:rsidRPr="00C663BA">
        <w:rPr>
          <w:rFonts w:ascii="Times New Roman" w:eastAsia="SimSun" w:hAnsi="Times New Roman" w:cs="Times New Roman"/>
          <w:i/>
          <w:color w:val="000000"/>
          <w:sz w:val="24"/>
          <w:szCs w:val="24"/>
          <w:lang w:eastAsia="zh-CN"/>
        </w:rPr>
        <w:t>business day</w:t>
      </w:r>
      <w:r w:rsidR="00DE6B28" w:rsidRPr="00C663BA">
        <w:rPr>
          <w:rFonts w:ascii="Times New Roman" w:eastAsia="SimSun" w:hAnsi="Times New Roman" w:cs="Times New Roman"/>
          <w:color w:val="000000"/>
          <w:sz w:val="24"/>
          <w:szCs w:val="24"/>
          <w:lang w:eastAsia="zh-CN"/>
        </w:rPr>
        <w:t xml:space="preserve"> as it is not necessary</w:t>
      </w:r>
      <w:r w:rsidRPr="00C663BA">
        <w:rPr>
          <w:rFonts w:ascii="Times New Roman" w:eastAsia="SimSun" w:hAnsi="Times New Roman" w:cs="Times New Roman"/>
          <w:color w:val="000000"/>
          <w:sz w:val="24"/>
          <w:szCs w:val="24"/>
          <w:lang w:eastAsia="zh-CN"/>
        </w:rPr>
        <w:t>.</w:t>
      </w:r>
    </w:p>
    <w:p w14:paraId="0F4DB637" w14:textId="77777777" w:rsidR="0058376C" w:rsidRPr="00C663BA" w:rsidRDefault="0058376C" w:rsidP="0058376C">
      <w:pPr>
        <w:spacing w:after="0" w:line="240" w:lineRule="auto"/>
        <w:rPr>
          <w:rFonts w:ascii="Times New Roman" w:eastAsia="SimSun" w:hAnsi="Times New Roman" w:cs="Times New Roman"/>
          <w:b/>
          <w:color w:val="000000"/>
          <w:sz w:val="24"/>
          <w:szCs w:val="24"/>
          <w:lang w:eastAsia="zh-CN"/>
        </w:rPr>
      </w:pPr>
    </w:p>
    <w:p w14:paraId="0B7F56BD" w14:textId="12A7C10D" w:rsidR="00945E88" w:rsidRPr="00C663BA" w:rsidRDefault="00DE6B28" w:rsidP="0062446B">
      <w:pPr>
        <w:pStyle w:val="TOC3"/>
      </w:pPr>
      <w:r w:rsidRPr="00C663BA">
        <w:t xml:space="preserve">Item </w:t>
      </w:r>
      <w:r w:rsidR="005C1A58" w:rsidRPr="00C663BA">
        <w:t>3</w:t>
      </w:r>
      <w:r w:rsidRPr="00C663BA">
        <w:t xml:space="preserve"> </w:t>
      </w:r>
      <w:r w:rsidR="00945E88" w:rsidRPr="00C663BA">
        <w:t>- Section 5</w:t>
      </w:r>
    </w:p>
    <w:p w14:paraId="29164668" w14:textId="77777777" w:rsidR="00A332FD" w:rsidRPr="00C663BA" w:rsidRDefault="00A332FD" w:rsidP="00DE6B28">
      <w:pPr>
        <w:tabs>
          <w:tab w:val="left" w:pos="709"/>
        </w:tabs>
        <w:spacing w:after="0" w:line="240" w:lineRule="auto"/>
        <w:rPr>
          <w:rFonts w:ascii="Times New Roman" w:eastAsia="SimSun" w:hAnsi="Times New Roman" w:cs="Times New Roman"/>
          <w:b/>
          <w:color w:val="000000"/>
          <w:sz w:val="24"/>
          <w:szCs w:val="24"/>
          <w:lang w:eastAsia="zh-CN"/>
        </w:rPr>
      </w:pPr>
    </w:p>
    <w:p w14:paraId="4331777B" w14:textId="43E788D5" w:rsidR="00A332FD" w:rsidRPr="00C663BA" w:rsidRDefault="00F3446B" w:rsidP="005C1A58">
      <w:pPr>
        <w:pStyle w:val="ListParagraph"/>
        <w:numPr>
          <w:ilvl w:val="0"/>
          <w:numId w:val="7"/>
        </w:numPr>
        <w:tabs>
          <w:tab w:val="left" w:pos="709"/>
        </w:tabs>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color w:val="000000"/>
          <w:sz w:val="24"/>
          <w:szCs w:val="24"/>
          <w:lang w:eastAsia="zh-CN"/>
        </w:rPr>
        <w:t xml:space="preserve">Item 3 inserts a </w:t>
      </w:r>
      <w:r w:rsidR="00A332FD" w:rsidRPr="00C663BA">
        <w:rPr>
          <w:rFonts w:ascii="Times New Roman" w:eastAsia="SimSun" w:hAnsi="Times New Roman" w:cs="Times New Roman"/>
          <w:color w:val="000000"/>
          <w:sz w:val="24"/>
          <w:szCs w:val="24"/>
          <w:lang w:eastAsia="zh-CN"/>
        </w:rPr>
        <w:t>definition f</w:t>
      </w:r>
      <w:r w:rsidR="00253BBD" w:rsidRPr="00C663BA">
        <w:rPr>
          <w:rFonts w:ascii="Times New Roman" w:eastAsia="SimSun" w:hAnsi="Times New Roman" w:cs="Times New Roman"/>
          <w:color w:val="000000"/>
          <w:sz w:val="24"/>
          <w:szCs w:val="24"/>
          <w:lang w:eastAsia="zh-CN"/>
        </w:rPr>
        <w:t>or</w:t>
      </w:r>
      <w:r w:rsidR="00A332FD" w:rsidRPr="00C663BA">
        <w:rPr>
          <w:rFonts w:ascii="Times New Roman" w:eastAsia="SimSun" w:hAnsi="Times New Roman" w:cs="Times New Roman"/>
          <w:color w:val="000000"/>
          <w:sz w:val="24"/>
          <w:szCs w:val="24"/>
          <w:lang w:eastAsia="zh-CN"/>
        </w:rPr>
        <w:t xml:space="preserve"> compassionate grounds</w:t>
      </w:r>
      <w:r w:rsidRPr="00C663BA">
        <w:rPr>
          <w:rFonts w:ascii="Times New Roman" w:eastAsia="SimSun" w:hAnsi="Times New Roman" w:cs="Times New Roman"/>
          <w:color w:val="000000"/>
          <w:sz w:val="24"/>
          <w:szCs w:val="24"/>
          <w:lang w:eastAsia="zh-CN"/>
        </w:rPr>
        <w:t xml:space="preserve"> in section 5.  Compassionate grounds are </w:t>
      </w:r>
      <w:r w:rsidR="0052024D">
        <w:rPr>
          <w:rFonts w:ascii="Times New Roman" w:eastAsia="SimSun" w:hAnsi="Times New Roman" w:cs="Times New Roman"/>
          <w:color w:val="000000"/>
          <w:sz w:val="24"/>
          <w:szCs w:val="24"/>
          <w:lang w:eastAsia="zh-CN"/>
        </w:rPr>
        <w:t xml:space="preserve">currently </w:t>
      </w:r>
      <w:r w:rsidRPr="00C663BA">
        <w:rPr>
          <w:rFonts w:ascii="Times New Roman" w:eastAsia="SimSun" w:hAnsi="Times New Roman" w:cs="Times New Roman"/>
          <w:color w:val="000000"/>
          <w:sz w:val="24"/>
          <w:szCs w:val="24"/>
          <w:lang w:eastAsia="zh-CN"/>
        </w:rPr>
        <w:t>considered</w:t>
      </w:r>
      <w:r w:rsidR="00A332FD" w:rsidRPr="00C663BA">
        <w:rPr>
          <w:rFonts w:ascii="Times New Roman" w:eastAsia="SimSun" w:hAnsi="Times New Roman" w:cs="Times New Roman"/>
          <w:color w:val="000000"/>
          <w:sz w:val="24"/>
          <w:szCs w:val="24"/>
          <w:lang w:eastAsia="zh-CN"/>
        </w:rPr>
        <w:t xml:space="preserve"> in relation to the refund of the priority processing fee</w:t>
      </w:r>
      <w:r w:rsidR="00253BBD" w:rsidRPr="00C663BA">
        <w:rPr>
          <w:rFonts w:ascii="Times New Roman" w:eastAsia="SimSun" w:hAnsi="Times New Roman" w:cs="Times New Roman"/>
          <w:color w:val="000000"/>
          <w:sz w:val="24"/>
          <w:szCs w:val="24"/>
          <w:lang w:eastAsia="zh-CN"/>
        </w:rPr>
        <w:t xml:space="preserve"> in section 28</w:t>
      </w:r>
      <w:r w:rsidR="0052024D">
        <w:rPr>
          <w:rFonts w:ascii="Times New Roman" w:eastAsia="SimSun" w:hAnsi="Times New Roman" w:cs="Times New Roman"/>
          <w:color w:val="000000"/>
          <w:sz w:val="24"/>
          <w:szCs w:val="24"/>
          <w:lang w:eastAsia="zh-CN"/>
        </w:rPr>
        <w:t xml:space="preserve"> of the Determination</w:t>
      </w:r>
      <w:r w:rsidR="00A332FD" w:rsidRPr="00C663BA">
        <w:rPr>
          <w:rFonts w:ascii="Times New Roman" w:eastAsia="SimSun" w:hAnsi="Times New Roman" w:cs="Times New Roman"/>
          <w:color w:val="000000"/>
          <w:sz w:val="24"/>
          <w:szCs w:val="24"/>
          <w:lang w:eastAsia="zh-CN"/>
        </w:rPr>
        <w:t>.</w:t>
      </w:r>
      <w:r w:rsidR="0052024D">
        <w:rPr>
          <w:rFonts w:ascii="Times New Roman" w:eastAsia="SimSun" w:hAnsi="Times New Roman" w:cs="Times New Roman"/>
          <w:color w:val="000000"/>
          <w:sz w:val="24"/>
          <w:szCs w:val="24"/>
          <w:lang w:eastAsia="zh-CN"/>
        </w:rPr>
        <w:t xml:space="preserve">  This</w:t>
      </w:r>
      <w:r w:rsidR="004D2DB2" w:rsidRPr="00C663BA">
        <w:rPr>
          <w:rFonts w:ascii="Times New Roman" w:eastAsia="SimSun" w:hAnsi="Times New Roman" w:cs="Times New Roman"/>
          <w:color w:val="000000"/>
          <w:sz w:val="24"/>
          <w:szCs w:val="24"/>
          <w:lang w:eastAsia="zh-CN"/>
        </w:rPr>
        <w:t xml:space="preserve"> definitio</w:t>
      </w:r>
      <w:r w:rsidR="005C1A58" w:rsidRPr="00C663BA">
        <w:rPr>
          <w:rFonts w:ascii="Times New Roman" w:eastAsia="SimSun" w:hAnsi="Times New Roman" w:cs="Times New Roman"/>
          <w:color w:val="000000"/>
          <w:sz w:val="24"/>
          <w:szCs w:val="24"/>
          <w:lang w:eastAsia="zh-CN"/>
        </w:rPr>
        <w:t xml:space="preserve">n </w:t>
      </w:r>
      <w:r w:rsidR="0052024D">
        <w:rPr>
          <w:rFonts w:ascii="Times New Roman" w:eastAsia="SimSun" w:hAnsi="Times New Roman" w:cs="Times New Roman"/>
          <w:color w:val="000000"/>
          <w:sz w:val="24"/>
          <w:szCs w:val="24"/>
          <w:lang w:eastAsia="zh-CN"/>
        </w:rPr>
        <w:t>is being moved from</w:t>
      </w:r>
      <w:r w:rsidR="005C1A58" w:rsidRPr="00C663BA">
        <w:rPr>
          <w:rFonts w:ascii="Times New Roman" w:eastAsia="SimSun" w:hAnsi="Times New Roman" w:cs="Times New Roman"/>
          <w:color w:val="000000"/>
          <w:sz w:val="24"/>
          <w:szCs w:val="24"/>
          <w:lang w:eastAsia="zh-CN"/>
        </w:rPr>
        <w:t xml:space="preserve"> section 28 to section</w:t>
      </w:r>
      <w:r w:rsidR="0052024D">
        <w:rPr>
          <w:rFonts w:ascii="Times New Roman" w:eastAsia="SimSun" w:hAnsi="Times New Roman" w:cs="Times New Roman"/>
          <w:color w:val="000000"/>
          <w:sz w:val="24"/>
          <w:szCs w:val="24"/>
          <w:lang w:eastAsia="zh-CN"/>
        </w:rPr>
        <w:t xml:space="preserve"> 5</w:t>
      </w:r>
      <w:r w:rsidR="005C1A58" w:rsidRPr="00C663BA">
        <w:rPr>
          <w:rFonts w:ascii="Times New Roman" w:eastAsia="SimSun" w:hAnsi="Times New Roman" w:cs="Times New Roman"/>
          <w:color w:val="000000"/>
          <w:sz w:val="24"/>
          <w:szCs w:val="24"/>
          <w:lang w:eastAsia="zh-CN"/>
        </w:rPr>
        <w:t xml:space="preserve"> as </w:t>
      </w:r>
      <w:r w:rsidR="004D2DB2" w:rsidRPr="00C663BA">
        <w:rPr>
          <w:rFonts w:ascii="Times New Roman" w:eastAsia="SimSun" w:hAnsi="Times New Roman" w:cs="Times New Roman"/>
          <w:color w:val="000000"/>
          <w:sz w:val="24"/>
          <w:szCs w:val="24"/>
          <w:lang w:eastAsia="zh-CN"/>
        </w:rPr>
        <w:t xml:space="preserve">it </w:t>
      </w:r>
      <w:r w:rsidR="0052024D">
        <w:rPr>
          <w:rFonts w:ascii="Times New Roman" w:eastAsia="SimSun" w:hAnsi="Times New Roman" w:cs="Times New Roman"/>
          <w:color w:val="000000"/>
          <w:sz w:val="24"/>
          <w:szCs w:val="24"/>
          <w:lang w:eastAsia="zh-CN"/>
        </w:rPr>
        <w:t xml:space="preserve">will </w:t>
      </w:r>
      <w:r w:rsidR="004D2DB2" w:rsidRPr="00C663BA">
        <w:rPr>
          <w:rFonts w:ascii="Times New Roman" w:eastAsia="SimSun" w:hAnsi="Times New Roman" w:cs="Times New Roman"/>
          <w:color w:val="000000"/>
          <w:sz w:val="24"/>
          <w:szCs w:val="24"/>
          <w:lang w:eastAsia="zh-CN"/>
        </w:rPr>
        <w:t>now relate to both</w:t>
      </w:r>
      <w:r w:rsidR="0052024D">
        <w:rPr>
          <w:rFonts w:ascii="Times New Roman" w:eastAsia="SimSun" w:hAnsi="Times New Roman" w:cs="Times New Roman"/>
          <w:color w:val="000000"/>
          <w:sz w:val="24"/>
          <w:szCs w:val="24"/>
          <w:lang w:eastAsia="zh-CN"/>
        </w:rPr>
        <w:t xml:space="preserve"> the waiver (</w:t>
      </w:r>
      <w:r w:rsidR="004D2DB2" w:rsidRPr="00C663BA">
        <w:rPr>
          <w:rFonts w:ascii="Times New Roman" w:eastAsia="SimSun" w:hAnsi="Times New Roman" w:cs="Times New Roman"/>
          <w:color w:val="000000"/>
          <w:sz w:val="24"/>
          <w:szCs w:val="24"/>
          <w:lang w:eastAsia="zh-CN"/>
        </w:rPr>
        <w:t>section 27</w:t>
      </w:r>
      <w:r w:rsidR="0052024D">
        <w:rPr>
          <w:rFonts w:ascii="Times New Roman" w:eastAsia="SimSun" w:hAnsi="Times New Roman" w:cs="Times New Roman"/>
          <w:color w:val="000000"/>
          <w:sz w:val="24"/>
          <w:szCs w:val="24"/>
          <w:lang w:eastAsia="zh-CN"/>
        </w:rPr>
        <w:t>)</w:t>
      </w:r>
      <w:r w:rsidR="004D2DB2" w:rsidRPr="00C663BA">
        <w:rPr>
          <w:rFonts w:ascii="Times New Roman" w:eastAsia="SimSun" w:hAnsi="Times New Roman" w:cs="Times New Roman"/>
          <w:color w:val="000000"/>
          <w:sz w:val="24"/>
          <w:szCs w:val="24"/>
          <w:lang w:eastAsia="zh-CN"/>
        </w:rPr>
        <w:t xml:space="preserve"> and</w:t>
      </w:r>
      <w:r w:rsidR="0052024D">
        <w:rPr>
          <w:rFonts w:ascii="Times New Roman" w:eastAsia="SimSun" w:hAnsi="Times New Roman" w:cs="Times New Roman"/>
          <w:color w:val="000000"/>
          <w:sz w:val="24"/>
          <w:szCs w:val="24"/>
          <w:lang w:eastAsia="zh-CN"/>
        </w:rPr>
        <w:t xml:space="preserve"> refund (section 28) of the priority processing fee </w:t>
      </w:r>
      <w:r w:rsidR="005C1A58" w:rsidRPr="00C663BA">
        <w:rPr>
          <w:rFonts w:ascii="Times New Roman" w:eastAsia="SimSun" w:hAnsi="Times New Roman" w:cs="Times New Roman"/>
          <w:color w:val="000000"/>
          <w:sz w:val="24"/>
          <w:szCs w:val="24"/>
          <w:lang w:eastAsia="zh-CN"/>
        </w:rPr>
        <w:t xml:space="preserve">(Item </w:t>
      </w:r>
      <w:r w:rsidR="00FF3A5E" w:rsidRPr="00C663BA">
        <w:rPr>
          <w:rFonts w:ascii="Times New Roman" w:eastAsia="SimSun" w:hAnsi="Times New Roman" w:cs="Times New Roman"/>
          <w:color w:val="000000"/>
          <w:sz w:val="24"/>
          <w:szCs w:val="24"/>
          <w:lang w:eastAsia="zh-CN"/>
        </w:rPr>
        <w:t xml:space="preserve">27 </w:t>
      </w:r>
      <w:r w:rsidR="005C1A58" w:rsidRPr="00C663BA">
        <w:rPr>
          <w:rFonts w:ascii="Times New Roman" w:eastAsia="SimSun" w:hAnsi="Times New Roman" w:cs="Times New Roman"/>
          <w:color w:val="000000"/>
          <w:sz w:val="24"/>
          <w:szCs w:val="24"/>
          <w:lang w:eastAsia="zh-CN"/>
        </w:rPr>
        <w:t>refers)</w:t>
      </w:r>
      <w:r w:rsidR="004D2DB2" w:rsidRPr="00C663BA">
        <w:rPr>
          <w:rFonts w:ascii="Times New Roman" w:eastAsia="SimSun" w:hAnsi="Times New Roman" w:cs="Times New Roman"/>
          <w:color w:val="000000"/>
          <w:sz w:val="24"/>
          <w:szCs w:val="24"/>
          <w:lang w:eastAsia="zh-CN"/>
        </w:rPr>
        <w:t>.</w:t>
      </w:r>
      <w:r w:rsidR="00031AEF" w:rsidRPr="00C663BA">
        <w:rPr>
          <w:rFonts w:ascii="Times New Roman" w:eastAsia="SimSun" w:hAnsi="Times New Roman" w:cs="Times New Roman"/>
          <w:color w:val="000000"/>
          <w:sz w:val="24"/>
          <w:szCs w:val="24"/>
          <w:lang w:eastAsia="zh-CN"/>
        </w:rPr>
        <w:t xml:space="preserve">  The wording has also been m</w:t>
      </w:r>
      <w:r w:rsidR="005C1A58" w:rsidRPr="00C663BA">
        <w:rPr>
          <w:rFonts w:ascii="Times New Roman" w:eastAsia="SimSun" w:hAnsi="Times New Roman" w:cs="Times New Roman"/>
          <w:color w:val="000000"/>
          <w:sz w:val="24"/>
          <w:szCs w:val="24"/>
          <w:lang w:eastAsia="zh-CN"/>
        </w:rPr>
        <w:t>ade more inclusive</w:t>
      </w:r>
      <w:r w:rsidR="00031AEF" w:rsidRPr="00C663BA">
        <w:rPr>
          <w:rFonts w:ascii="Times New Roman" w:eastAsia="SimSun" w:hAnsi="Times New Roman" w:cs="Times New Roman"/>
          <w:color w:val="000000"/>
          <w:sz w:val="24"/>
          <w:szCs w:val="24"/>
          <w:lang w:eastAsia="zh-CN"/>
        </w:rPr>
        <w:t>, for example: ‘mother, father’ has been replaced with ‘parent’.</w:t>
      </w:r>
    </w:p>
    <w:p w14:paraId="2D3D2BA0" w14:textId="11FF124A" w:rsidR="00A332FD" w:rsidRPr="00C663BA" w:rsidRDefault="00A332FD" w:rsidP="00EA361F">
      <w:pPr>
        <w:tabs>
          <w:tab w:val="left" w:pos="709"/>
        </w:tabs>
        <w:spacing w:after="0" w:line="240" w:lineRule="auto"/>
        <w:rPr>
          <w:rFonts w:ascii="Times New Roman" w:eastAsia="SimSun" w:hAnsi="Times New Roman" w:cs="Times New Roman"/>
          <w:b/>
          <w:color w:val="000000"/>
          <w:sz w:val="24"/>
          <w:szCs w:val="24"/>
          <w:lang w:eastAsia="zh-CN"/>
        </w:rPr>
      </w:pPr>
    </w:p>
    <w:p w14:paraId="10195955" w14:textId="72E09C01" w:rsidR="005C1A58" w:rsidRPr="00C663BA" w:rsidRDefault="005C1A58" w:rsidP="005C1A58">
      <w:p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b/>
          <w:color w:val="000000"/>
          <w:sz w:val="24"/>
          <w:szCs w:val="24"/>
          <w:lang w:eastAsia="zh-CN"/>
        </w:rPr>
        <w:t xml:space="preserve">Item 4 – Section 5 (definition of </w:t>
      </w:r>
      <w:r w:rsidRPr="00C663BA">
        <w:rPr>
          <w:rFonts w:ascii="Times New Roman" w:eastAsia="SimSun" w:hAnsi="Times New Roman" w:cs="Times New Roman"/>
          <w:i/>
          <w:iCs/>
          <w:color w:val="000000"/>
          <w:sz w:val="24"/>
          <w:szCs w:val="24"/>
          <w:lang w:eastAsia="zh-CN"/>
        </w:rPr>
        <w:t>contactless integrated circuit</w:t>
      </w:r>
      <w:r w:rsidRPr="00C663BA">
        <w:rPr>
          <w:rFonts w:ascii="Times New Roman" w:eastAsia="SimSun" w:hAnsi="Times New Roman" w:cs="Times New Roman"/>
          <w:b/>
          <w:color w:val="000000"/>
          <w:sz w:val="24"/>
          <w:szCs w:val="24"/>
          <w:lang w:eastAsia="zh-CN"/>
        </w:rPr>
        <w:t>)</w:t>
      </w:r>
    </w:p>
    <w:p w14:paraId="3784C1FC" w14:textId="77777777" w:rsidR="005C1A58" w:rsidRPr="00C663BA" w:rsidRDefault="005C1A58" w:rsidP="005C1A58">
      <w:pPr>
        <w:spacing w:after="0" w:line="240" w:lineRule="auto"/>
        <w:rPr>
          <w:rFonts w:ascii="Times New Roman" w:eastAsia="SimSun" w:hAnsi="Times New Roman" w:cs="Times New Roman"/>
          <w:b/>
          <w:color w:val="000000"/>
          <w:sz w:val="24"/>
          <w:szCs w:val="24"/>
          <w:lang w:eastAsia="zh-CN"/>
        </w:rPr>
      </w:pPr>
    </w:p>
    <w:p w14:paraId="7B12AB8C" w14:textId="5FDB4162" w:rsidR="005C1A58" w:rsidRPr="00C663BA" w:rsidRDefault="005C1A58" w:rsidP="005C1A58">
      <w:pPr>
        <w:pStyle w:val="ListParagraph"/>
        <w:numPr>
          <w:ilvl w:val="0"/>
          <w:numId w:val="7"/>
        </w:num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color w:val="000000"/>
          <w:sz w:val="24"/>
          <w:szCs w:val="24"/>
          <w:lang w:eastAsia="zh-CN"/>
        </w:rPr>
        <w:t xml:space="preserve">This item repeals the definition of </w:t>
      </w:r>
      <w:r w:rsidRPr="00C663BA">
        <w:rPr>
          <w:rFonts w:ascii="Times New Roman" w:eastAsia="SimSun" w:hAnsi="Times New Roman" w:cs="Times New Roman"/>
          <w:i/>
          <w:color w:val="000000"/>
          <w:sz w:val="24"/>
          <w:szCs w:val="24"/>
          <w:lang w:eastAsia="zh-CN"/>
        </w:rPr>
        <w:t xml:space="preserve">contactless integrated circuit </w:t>
      </w:r>
      <w:r w:rsidRPr="00C663BA">
        <w:rPr>
          <w:rFonts w:ascii="Times New Roman" w:eastAsia="SimSun" w:hAnsi="Times New Roman" w:cs="Times New Roman"/>
          <w:color w:val="000000"/>
          <w:sz w:val="24"/>
          <w:szCs w:val="24"/>
          <w:lang w:eastAsia="zh-CN"/>
        </w:rPr>
        <w:t xml:space="preserve">as this is already defined in the Passports Act (Item 1 refers).  </w:t>
      </w:r>
    </w:p>
    <w:p w14:paraId="61C5772E" w14:textId="77777777" w:rsidR="005C1A58" w:rsidRPr="00C663BA" w:rsidRDefault="005C1A58" w:rsidP="0062446B">
      <w:pPr>
        <w:pStyle w:val="TOC3"/>
      </w:pPr>
    </w:p>
    <w:p w14:paraId="747189A9" w14:textId="43A6EF32" w:rsidR="005C1A58" w:rsidRPr="00F1090C" w:rsidRDefault="005C1A58" w:rsidP="0062446B">
      <w:pPr>
        <w:pStyle w:val="TOC3"/>
      </w:pPr>
      <w:r w:rsidRPr="00F1090C">
        <w:t>Item 5 - Section 5</w:t>
      </w:r>
    </w:p>
    <w:p w14:paraId="42BAFDEC" w14:textId="77777777" w:rsidR="005C1A58" w:rsidRPr="00F1090C" w:rsidRDefault="005C1A58" w:rsidP="005C1A58">
      <w:pPr>
        <w:tabs>
          <w:tab w:val="left" w:pos="709"/>
        </w:tabs>
        <w:spacing w:after="0" w:line="240" w:lineRule="auto"/>
        <w:rPr>
          <w:rFonts w:ascii="Times New Roman" w:hAnsi="Times New Roman"/>
          <w:b/>
          <w:color w:val="000000"/>
          <w:sz w:val="24"/>
        </w:rPr>
      </w:pPr>
    </w:p>
    <w:p w14:paraId="2F92B1CB" w14:textId="24793829" w:rsidR="008F7EC3" w:rsidRPr="00F1090C" w:rsidRDefault="00F3446B" w:rsidP="005C1A58">
      <w:pPr>
        <w:pStyle w:val="ListParagraph"/>
        <w:numPr>
          <w:ilvl w:val="0"/>
          <w:numId w:val="7"/>
        </w:numPr>
        <w:spacing w:after="0" w:line="240" w:lineRule="auto"/>
        <w:rPr>
          <w:rFonts w:ascii="Times New Roman" w:hAnsi="Times New Roman"/>
          <w:color w:val="000000"/>
          <w:sz w:val="24"/>
        </w:rPr>
      </w:pPr>
      <w:r w:rsidRPr="00C663BA">
        <w:rPr>
          <w:rFonts w:ascii="Times New Roman" w:eastAsia="SimSun" w:hAnsi="Times New Roman" w:cs="Times New Roman"/>
          <w:color w:val="000000"/>
          <w:sz w:val="24"/>
          <w:szCs w:val="24"/>
          <w:lang w:eastAsia="zh-CN"/>
        </w:rPr>
        <w:t>Item 5</w:t>
      </w:r>
      <w:r w:rsidR="005C1A58" w:rsidRPr="00C663BA">
        <w:rPr>
          <w:rFonts w:ascii="Times New Roman" w:eastAsia="SimSun" w:hAnsi="Times New Roman" w:cs="Times New Roman"/>
          <w:color w:val="000000"/>
          <w:sz w:val="24"/>
          <w:szCs w:val="24"/>
          <w:lang w:eastAsia="zh-CN"/>
        </w:rPr>
        <w:t xml:space="preserve"> insert</w:t>
      </w:r>
      <w:r w:rsidRPr="00C663BA">
        <w:rPr>
          <w:rFonts w:ascii="Times New Roman" w:eastAsia="SimSun" w:hAnsi="Times New Roman" w:cs="Times New Roman"/>
          <w:color w:val="000000"/>
          <w:sz w:val="24"/>
          <w:szCs w:val="24"/>
          <w:lang w:eastAsia="zh-CN"/>
        </w:rPr>
        <w:t>s</w:t>
      </w:r>
      <w:r w:rsidR="005C1A58" w:rsidRPr="00F1090C">
        <w:rPr>
          <w:rFonts w:ascii="Times New Roman" w:hAnsi="Times New Roman"/>
          <w:color w:val="000000"/>
          <w:sz w:val="24"/>
        </w:rPr>
        <w:t xml:space="preserve"> a definition for </w:t>
      </w:r>
      <w:r w:rsidR="008F7EC3" w:rsidRPr="00F1090C">
        <w:rPr>
          <w:rFonts w:ascii="Times New Roman" w:hAnsi="Times New Roman"/>
          <w:i/>
          <w:color w:val="000000"/>
          <w:sz w:val="24"/>
        </w:rPr>
        <w:t>Immigration Department</w:t>
      </w:r>
      <w:r w:rsidR="008F7EC3" w:rsidRPr="00F1090C">
        <w:rPr>
          <w:rFonts w:ascii="Times New Roman" w:hAnsi="Times New Roman"/>
          <w:color w:val="000000"/>
          <w:sz w:val="24"/>
        </w:rPr>
        <w:t xml:space="preserve"> so that the wording of the Determination remains current </w:t>
      </w:r>
      <w:r w:rsidR="00710724" w:rsidRPr="00F1090C">
        <w:rPr>
          <w:rFonts w:ascii="Times New Roman" w:hAnsi="Times New Roman"/>
          <w:color w:val="000000"/>
          <w:sz w:val="24"/>
        </w:rPr>
        <w:t>should</w:t>
      </w:r>
      <w:r w:rsidR="008F7EC3" w:rsidRPr="00F1090C">
        <w:rPr>
          <w:rFonts w:ascii="Times New Roman" w:hAnsi="Times New Roman"/>
          <w:color w:val="000000"/>
          <w:sz w:val="24"/>
        </w:rPr>
        <w:t xml:space="preserve"> the Department of Immigration and Border Protection </w:t>
      </w:r>
      <w:r w:rsidR="00941B9C">
        <w:rPr>
          <w:rFonts w:ascii="Times New Roman" w:hAnsi="Times New Roman"/>
          <w:color w:val="000000"/>
          <w:sz w:val="24"/>
        </w:rPr>
        <w:t xml:space="preserve">(DIBP) </w:t>
      </w:r>
      <w:r w:rsidR="008F7EC3" w:rsidRPr="00F1090C">
        <w:rPr>
          <w:rFonts w:ascii="Times New Roman" w:hAnsi="Times New Roman"/>
          <w:color w:val="000000"/>
          <w:sz w:val="24"/>
        </w:rPr>
        <w:t>change its name.</w:t>
      </w:r>
    </w:p>
    <w:p w14:paraId="181C4265" w14:textId="77777777" w:rsidR="008F7EC3" w:rsidRPr="00C663BA" w:rsidRDefault="008F7EC3" w:rsidP="008F7EC3">
      <w:pPr>
        <w:pStyle w:val="ListParagraph"/>
        <w:spacing w:after="0" w:line="240" w:lineRule="auto"/>
        <w:rPr>
          <w:rFonts w:ascii="Times New Roman" w:eastAsia="SimSun" w:hAnsi="Times New Roman" w:cs="Times New Roman"/>
          <w:color w:val="000000"/>
          <w:sz w:val="24"/>
          <w:szCs w:val="24"/>
          <w:lang w:eastAsia="zh-CN"/>
        </w:rPr>
      </w:pPr>
    </w:p>
    <w:p w14:paraId="1245D769" w14:textId="2BA7DADE" w:rsidR="00EE28FA" w:rsidRPr="00C663BA" w:rsidRDefault="00710724" w:rsidP="0062446B">
      <w:pPr>
        <w:pStyle w:val="TOC3"/>
      </w:pPr>
      <w:r w:rsidRPr="00C663BA">
        <w:t xml:space="preserve">Item 6 – </w:t>
      </w:r>
      <w:r w:rsidR="00EE28FA" w:rsidRPr="00C663BA">
        <w:t>Paragraph 10(3)(a)</w:t>
      </w:r>
    </w:p>
    <w:p w14:paraId="1D695477" w14:textId="77777777" w:rsidR="00A30715" w:rsidRPr="00C663BA" w:rsidRDefault="00A30715" w:rsidP="00A30715">
      <w:pPr>
        <w:pStyle w:val="ListParagraph"/>
        <w:rPr>
          <w:rFonts w:ascii="Times New Roman" w:hAnsi="Times New Roman" w:cs="Times New Roman"/>
        </w:rPr>
      </w:pPr>
    </w:p>
    <w:p w14:paraId="30A7438B" w14:textId="77777777" w:rsidR="00A30715" w:rsidRPr="00C663BA" w:rsidRDefault="00A30715" w:rsidP="00A30715">
      <w:pPr>
        <w:pStyle w:val="ListParagraph"/>
        <w:numPr>
          <w:ilvl w:val="0"/>
          <w:numId w:val="7"/>
        </w:numPr>
        <w:rPr>
          <w:rFonts w:ascii="Times New Roman" w:hAnsi="Times New Roman" w:cs="Times New Roman"/>
        </w:rPr>
      </w:pPr>
      <w:r w:rsidRPr="00C663BA">
        <w:rPr>
          <w:rFonts w:ascii="Times New Roman" w:hAnsi="Times New Roman" w:cs="Times New Roman"/>
          <w:sz w:val="24"/>
          <w:szCs w:val="24"/>
          <w:lang w:eastAsia="zh-CN"/>
        </w:rPr>
        <w:t xml:space="preserve">Section 10 provides special circumstances in which the Minister may issue an Australian travel document to a child even though a person who has parental responsibility for the child has not consented to the child having an Australian travel document.  </w:t>
      </w:r>
    </w:p>
    <w:p w14:paraId="1F626F0B" w14:textId="77777777" w:rsidR="00A30715" w:rsidRPr="00C663BA" w:rsidRDefault="00A30715" w:rsidP="00A30715">
      <w:pPr>
        <w:pStyle w:val="ListParagraph"/>
        <w:rPr>
          <w:rFonts w:ascii="Times New Roman" w:hAnsi="Times New Roman" w:cs="Times New Roman"/>
        </w:rPr>
      </w:pPr>
    </w:p>
    <w:p w14:paraId="1C8C8001" w14:textId="77777777" w:rsidR="005F3DF5" w:rsidRPr="00C663BA" w:rsidRDefault="007044D9" w:rsidP="00A30715">
      <w:pPr>
        <w:pStyle w:val="ListParagraph"/>
        <w:numPr>
          <w:ilvl w:val="0"/>
          <w:numId w:val="7"/>
        </w:numPr>
        <w:rPr>
          <w:rFonts w:ascii="Times New Roman" w:hAnsi="Times New Roman" w:cs="Times New Roman"/>
        </w:rPr>
      </w:pPr>
      <w:r w:rsidRPr="00C663BA">
        <w:rPr>
          <w:rFonts w:ascii="Times New Roman" w:hAnsi="Times New Roman" w:cs="Times New Roman"/>
          <w:sz w:val="24"/>
          <w:szCs w:val="24"/>
          <w:lang w:eastAsia="zh-CN"/>
        </w:rPr>
        <w:t xml:space="preserve">Paragraph 10(3)(a) provides </w:t>
      </w:r>
      <w:r w:rsidR="00A30715" w:rsidRPr="00C663BA">
        <w:rPr>
          <w:rFonts w:ascii="Times New Roman" w:hAnsi="Times New Roman" w:cs="Times New Roman"/>
          <w:sz w:val="24"/>
          <w:szCs w:val="24"/>
          <w:lang w:eastAsia="zh-CN"/>
        </w:rPr>
        <w:t>for the issue of an</w:t>
      </w:r>
      <w:r w:rsidR="009B7D2E" w:rsidRPr="00C663BA">
        <w:rPr>
          <w:rFonts w:ascii="Times New Roman" w:hAnsi="Times New Roman" w:cs="Times New Roman"/>
          <w:sz w:val="24"/>
          <w:szCs w:val="24"/>
          <w:lang w:eastAsia="zh-CN"/>
        </w:rPr>
        <w:t xml:space="preserve"> Australian </w:t>
      </w:r>
      <w:r w:rsidR="00A30715" w:rsidRPr="00C663BA">
        <w:rPr>
          <w:rFonts w:ascii="Times New Roman" w:hAnsi="Times New Roman" w:cs="Times New Roman"/>
          <w:sz w:val="24"/>
          <w:szCs w:val="24"/>
          <w:lang w:eastAsia="zh-CN"/>
        </w:rPr>
        <w:t xml:space="preserve">travel document </w:t>
      </w:r>
      <w:r w:rsidR="009B7D2E" w:rsidRPr="00C663BA">
        <w:rPr>
          <w:rFonts w:ascii="Times New Roman" w:hAnsi="Times New Roman" w:cs="Times New Roman"/>
          <w:sz w:val="24"/>
          <w:szCs w:val="24"/>
          <w:lang w:eastAsia="zh-CN"/>
        </w:rPr>
        <w:t xml:space="preserve">to a child where neither the applicant nor the Minister has been able to contact the non-consenting person for a reasonable period. </w:t>
      </w:r>
      <w:r w:rsidR="00A30715" w:rsidRPr="00C663BA">
        <w:rPr>
          <w:rFonts w:ascii="Times New Roman" w:hAnsi="Times New Roman" w:cs="Times New Roman"/>
          <w:sz w:val="24"/>
          <w:szCs w:val="24"/>
          <w:lang w:eastAsia="zh-CN"/>
        </w:rPr>
        <w:t xml:space="preserve"> </w:t>
      </w:r>
      <w:r w:rsidR="00EE28FA" w:rsidRPr="00C663BA">
        <w:rPr>
          <w:rFonts w:ascii="Times New Roman" w:hAnsi="Times New Roman" w:cs="Times New Roman"/>
          <w:sz w:val="24"/>
          <w:szCs w:val="24"/>
          <w:lang w:eastAsia="zh-CN"/>
        </w:rPr>
        <w:t xml:space="preserve">This amendment removes reference to the applicant not being able to </w:t>
      </w:r>
      <w:r w:rsidR="00EE28FA" w:rsidRPr="00C663BA">
        <w:rPr>
          <w:rFonts w:ascii="Times New Roman" w:hAnsi="Times New Roman" w:cs="Times New Roman"/>
          <w:sz w:val="24"/>
          <w:szCs w:val="24"/>
          <w:lang w:eastAsia="zh-CN"/>
        </w:rPr>
        <w:lastRenderedPageBreak/>
        <w:t xml:space="preserve">contact the non-consenting person to ensure that the wording of paragraph 10(3)(a) is consistent with its practical application. </w:t>
      </w:r>
      <w:r w:rsidR="00A30715" w:rsidRPr="00C663BA">
        <w:rPr>
          <w:rFonts w:ascii="Times New Roman" w:hAnsi="Times New Roman" w:cs="Times New Roman"/>
          <w:sz w:val="24"/>
          <w:szCs w:val="24"/>
          <w:lang w:eastAsia="zh-CN"/>
        </w:rPr>
        <w:t xml:space="preserve"> </w:t>
      </w:r>
    </w:p>
    <w:p w14:paraId="7F53B6F1" w14:textId="77777777" w:rsidR="005F3DF5" w:rsidRPr="00C663BA" w:rsidRDefault="005F3DF5" w:rsidP="005F3DF5">
      <w:pPr>
        <w:pStyle w:val="ListParagraph"/>
        <w:rPr>
          <w:rFonts w:ascii="Times New Roman" w:hAnsi="Times New Roman" w:cs="Times New Roman"/>
          <w:sz w:val="24"/>
          <w:szCs w:val="24"/>
          <w:lang w:eastAsia="zh-CN"/>
        </w:rPr>
      </w:pPr>
    </w:p>
    <w:p w14:paraId="6CDA1432" w14:textId="73666B39" w:rsidR="00A30715" w:rsidRPr="00C663BA" w:rsidRDefault="00EE28FA" w:rsidP="006F407F">
      <w:pPr>
        <w:pStyle w:val="ListParagraph"/>
        <w:numPr>
          <w:ilvl w:val="0"/>
          <w:numId w:val="7"/>
        </w:numPr>
        <w:rPr>
          <w:rFonts w:ascii="Times New Roman" w:hAnsi="Times New Roman" w:cs="Times New Roman"/>
          <w:sz w:val="24"/>
          <w:szCs w:val="24"/>
          <w:lang w:eastAsia="zh-CN"/>
        </w:rPr>
      </w:pPr>
      <w:r w:rsidRPr="00C663BA">
        <w:rPr>
          <w:rFonts w:ascii="Times New Roman" w:hAnsi="Times New Roman" w:cs="Times New Roman"/>
          <w:sz w:val="24"/>
          <w:szCs w:val="24"/>
          <w:lang w:eastAsia="zh-CN"/>
        </w:rPr>
        <w:t xml:space="preserve">In practice, </w:t>
      </w:r>
      <w:r w:rsidR="006F407F" w:rsidRPr="00C663BA">
        <w:rPr>
          <w:rFonts w:ascii="Times New Roman" w:hAnsi="Times New Roman" w:cs="Times New Roman"/>
          <w:sz w:val="24"/>
          <w:szCs w:val="24"/>
          <w:lang w:eastAsia="zh-CN"/>
        </w:rPr>
        <w:t xml:space="preserve">the Minister is unable to verify or test whether the lodging person has been able to contact the non-lodging person if the Minister is unable to establish contact with the non-lodging person.  Therefore, it only matters whether the Minister is able to contact the non-lodging person </w:t>
      </w:r>
      <w:r w:rsidR="00B94CDF" w:rsidRPr="00C663BA">
        <w:rPr>
          <w:rFonts w:ascii="Times New Roman" w:hAnsi="Times New Roman" w:cs="Times New Roman"/>
          <w:sz w:val="24"/>
          <w:szCs w:val="24"/>
          <w:lang w:eastAsia="zh-CN"/>
        </w:rPr>
        <w:t>directly to verify whether they consent or not, or whether any of the other special circumstances may be relevant</w:t>
      </w:r>
      <w:r w:rsidRPr="00C663BA">
        <w:rPr>
          <w:rFonts w:ascii="Times New Roman" w:hAnsi="Times New Roman" w:cs="Times New Roman"/>
          <w:sz w:val="24"/>
          <w:szCs w:val="24"/>
          <w:lang w:eastAsia="zh-CN"/>
        </w:rPr>
        <w:t xml:space="preserve">. </w:t>
      </w:r>
      <w:r w:rsidR="00A30715" w:rsidRPr="00C663BA">
        <w:rPr>
          <w:rFonts w:ascii="Times New Roman" w:hAnsi="Times New Roman" w:cs="Times New Roman"/>
          <w:sz w:val="24"/>
          <w:szCs w:val="24"/>
          <w:lang w:eastAsia="zh-CN"/>
        </w:rPr>
        <w:t xml:space="preserve"> </w:t>
      </w:r>
    </w:p>
    <w:p w14:paraId="5E463BCD" w14:textId="77777777" w:rsidR="00A30715" w:rsidRPr="00C663BA" w:rsidRDefault="00A30715" w:rsidP="00A30715">
      <w:pPr>
        <w:pStyle w:val="ListParagraph"/>
        <w:rPr>
          <w:rFonts w:ascii="Times New Roman" w:hAnsi="Times New Roman" w:cs="Times New Roman"/>
        </w:rPr>
      </w:pPr>
    </w:p>
    <w:p w14:paraId="291BD42F" w14:textId="708F487C" w:rsidR="00EE28FA" w:rsidRPr="00C663BA" w:rsidRDefault="00EE28FA" w:rsidP="00A30715">
      <w:pPr>
        <w:pStyle w:val="ListParagraph"/>
        <w:numPr>
          <w:ilvl w:val="0"/>
          <w:numId w:val="7"/>
        </w:numPr>
        <w:rPr>
          <w:rFonts w:ascii="Times New Roman" w:hAnsi="Times New Roman" w:cs="Times New Roman"/>
        </w:rPr>
      </w:pPr>
      <w:r w:rsidRPr="00C663BA">
        <w:rPr>
          <w:rFonts w:ascii="Times New Roman" w:hAnsi="Times New Roman" w:cs="Times New Roman"/>
          <w:sz w:val="24"/>
          <w:szCs w:val="24"/>
          <w:lang w:eastAsia="zh-CN"/>
        </w:rPr>
        <w:t xml:space="preserve">The amendment also </w:t>
      </w:r>
      <w:r w:rsidR="00D215A1" w:rsidRPr="00C663BA">
        <w:rPr>
          <w:rFonts w:ascii="Times New Roman" w:hAnsi="Times New Roman" w:cs="Times New Roman"/>
          <w:sz w:val="24"/>
          <w:szCs w:val="24"/>
          <w:lang w:eastAsia="zh-CN"/>
        </w:rPr>
        <w:t xml:space="preserve">simplifies the paragraph by </w:t>
      </w:r>
      <w:r w:rsidRPr="00C663BA">
        <w:rPr>
          <w:rFonts w:ascii="Times New Roman" w:hAnsi="Times New Roman" w:cs="Times New Roman"/>
          <w:sz w:val="24"/>
          <w:szCs w:val="24"/>
          <w:lang w:eastAsia="zh-CN"/>
        </w:rPr>
        <w:t>remov</w:t>
      </w:r>
      <w:r w:rsidR="00D215A1" w:rsidRPr="00C663BA">
        <w:rPr>
          <w:rFonts w:ascii="Times New Roman" w:hAnsi="Times New Roman" w:cs="Times New Roman"/>
          <w:sz w:val="24"/>
          <w:szCs w:val="24"/>
          <w:lang w:eastAsia="zh-CN"/>
        </w:rPr>
        <w:t>ing</w:t>
      </w:r>
      <w:r w:rsidRPr="00C663BA">
        <w:rPr>
          <w:rFonts w:ascii="Times New Roman" w:hAnsi="Times New Roman" w:cs="Times New Roman"/>
          <w:sz w:val="24"/>
          <w:szCs w:val="24"/>
          <w:lang w:eastAsia="zh-CN"/>
        </w:rPr>
        <w:t xml:space="preserve"> the words ‘</w:t>
      </w:r>
      <w:r w:rsidR="00D215A1" w:rsidRPr="00C663BA">
        <w:rPr>
          <w:rFonts w:ascii="Times New Roman" w:hAnsi="Times New Roman" w:cs="Times New Roman"/>
          <w:sz w:val="24"/>
          <w:szCs w:val="24"/>
          <w:lang w:eastAsia="zh-CN"/>
        </w:rPr>
        <w:t>if the application is made by or on behalf of the child’</w:t>
      </w:r>
      <w:r w:rsidR="001B79A3" w:rsidRPr="00C663BA">
        <w:rPr>
          <w:rFonts w:ascii="Times New Roman" w:hAnsi="Times New Roman" w:cs="Times New Roman"/>
          <w:sz w:val="24"/>
          <w:szCs w:val="24"/>
          <w:lang w:eastAsia="zh-CN"/>
        </w:rPr>
        <w:t xml:space="preserve"> which are unnecessary because all paragraphs in the section relate to a situation where an application has been made by or on behalf of the child</w:t>
      </w:r>
      <w:r w:rsidR="00D215A1" w:rsidRPr="00C663BA">
        <w:rPr>
          <w:rFonts w:ascii="Times New Roman" w:hAnsi="Times New Roman" w:cs="Times New Roman"/>
          <w:sz w:val="24"/>
          <w:szCs w:val="24"/>
          <w:lang w:eastAsia="zh-CN"/>
        </w:rPr>
        <w:t>.</w:t>
      </w:r>
    </w:p>
    <w:p w14:paraId="4E956BFF" w14:textId="13C935A6" w:rsidR="00710724" w:rsidRPr="00C663BA" w:rsidRDefault="00EE28FA" w:rsidP="0062446B">
      <w:pPr>
        <w:pStyle w:val="TOC3"/>
      </w:pPr>
      <w:r w:rsidRPr="00C663BA">
        <w:t xml:space="preserve">Item 7 - </w:t>
      </w:r>
      <w:r w:rsidR="00710724" w:rsidRPr="00C663BA">
        <w:t>Paragraph 12(2)(b)</w:t>
      </w:r>
    </w:p>
    <w:p w14:paraId="555D01FB" w14:textId="77777777" w:rsidR="00710724" w:rsidRPr="00C663BA" w:rsidRDefault="00710724" w:rsidP="00710724">
      <w:pPr>
        <w:tabs>
          <w:tab w:val="left" w:pos="709"/>
        </w:tabs>
        <w:spacing w:after="0" w:line="240" w:lineRule="auto"/>
        <w:rPr>
          <w:rFonts w:ascii="Times New Roman" w:eastAsia="SimSun" w:hAnsi="Times New Roman" w:cs="Times New Roman"/>
          <w:b/>
          <w:color w:val="000000"/>
          <w:sz w:val="24"/>
          <w:szCs w:val="24"/>
          <w:lang w:eastAsia="zh-CN"/>
        </w:rPr>
      </w:pPr>
    </w:p>
    <w:p w14:paraId="6F542D51" w14:textId="22FC4624" w:rsidR="00710724" w:rsidRPr="00C663BA" w:rsidRDefault="00710724" w:rsidP="00710724">
      <w:pPr>
        <w:pStyle w:val="ListParagraph"/>
        <w:numPr>
          <w:ilvl w:val="0"/>
          <w:numId w:val="7"/>
        </w:num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color w:val="000000"/>
          <w:sz w:val="24"/>
          <w:szCs w:val="24"/>
          <w:lang w:eastAsia="zh-CN"/>
        </w:rPr>
        <w:t xml:space="preserve">Item </w:t>
      </w:r>
      <w:r w:rsidR="007044D9" w:rsidRPr="00C663BA">
        <w:rPr>
          <w:rFonts w:ascii="Times New Roman" w:eastAsia="SimSun" w:hAnsi="Times New Roman" w:cs="Times New Roman"/>
          <w:color w:val="000000"/>
          <w:sz w:val="24"/>
          <w:szCs w:val="24"/>
          <w:lang w:eastAsia="zh-CN"/>
        </w:rPr>
        <w:t xml:space="preserve">7 </w:t>
      </w:r>
      <w:r w:rsidRPr="00C663BA">
        <w:rPr>
          <w:rFonts w:ascii="Times New Roman" w:eastAsia="SimSun" w:hAnsi="Times New Roman" w:cs="Times New Roman"/>
          <w:color w:val="000000"/>
          <w:sz w:val="24"/>
          <w:szCs w:val="24"/>
          <w:lang w:eastAsia="zh-CN"/>
        </w:rPr>
        <w:t xml:space="preserve">amends paragraph 12(2)(b) to update the name of the Australian Trade and Investment Commission.  </w:t>
      </w:r>
    </w:p>
    <w:p w14:paraId="0B5B749D" w14:textId="77777777" w:rsidR="00710724" w:rsidRPr="00C663BA" w:rsidRDefault="00710724" w:rsidP="008F7EC3">
      <w:pPr>
        <w:spacing w:after="0" w:line="240" w:lineRule="auto"/>
        <w:rPr>
          <w:rFonts w:ascii="Times New Roman" w:eastAsia="SimSun" w:hAnsi="Times New Roman" w:cs="Times New Roman"/>
          <w:b/>
          <w:color w:val="000000"/>
          <w:sz w:val="24"/>
          <w:szCs w:val="24"/>
          <w:lang w:eastAsia="zh-CN"/>
        </w:rPr>
      </w:pPr>
    </w:p>
    <w:p w14:paraId="787F356C" w14:textId="16D40FE9" w:rsidR="00A332FD" w:rsidRPr="00C663BA" w:rsidRDefault="00DE6B28" w:rsidP="008F7EC3">
      <w:pPr>
        <w:spacing w:after="0" w:line="240" w:lineRule="auto"/>
        <w:rPr>
          <w:rFonts w:ascii="Times New Roman" w:eastAsia="SimSun" w:hAnsi="Times New Roman" w:cs="Times New Roman"/>
          <w:b/>
          <w:color w:val="000000"/>
          <w:sz w:val="24"/>
          <w:szCs w:val="24"/>
          <w:lang w:eastAsia="zh-CN"/>
        </w:rPr>
      </w:pPr>
      <w:r w:rsidRPr="00C663BA">
        <w:rPr>
          <w:rFonts w:ascii="Times New Roman" w:eastAsia="SimSun" w:hAnsi="Times New Roman" w:cs="Times New Roman"/>
          <w:b/>
          <w:color w:val="000000"/>
          <w:sz w:val="24"/>
          <w:szCs w:val="24"/>
          <w:lang w:eastAsia="zh-CN"/>
        </w:rPr>
        <w:t xml:space="preserve">Item </w:t>
      </w:r>
      <w:r w:rsidR="007044D9" w:rsidRPr="00C663BA">
        <w:rPr>
          <w:rFonts w:ascii="Times New Roman" w:eastAsia="SimSun" w:hAnsi="Times New Roman" w:cs="Times New Roman"/>
          <w:b/>
          <w:color w:val="000000"/>
          <w:sz w:val="24"/>
          <w:szCs w:val="24"/>
          <w:lang w:eastAsia="zh-CN"/>
        </w:rPr>
        <w:t xml:space="preserve">8 </w:t>
      </w:r>
      <w:r w:rsidR="00A332FD" w:rsidRPr="00C663BA">
        <w:rPr>
          <w:rFonts w:ascii="Times New Roman" w:eastAsia="SimSun" w:hAnsi="Times New Roman" w:cs="Times New Roman"/>
          <w:b/>
          <w:color w:val="000000"/>
          <w:sz w:val="24"/>
          <w:szCs w:val="24"/>
          <w:lang w:eastAsia="zh-CN"/>
        </w:rPr>
        <w:t>- Section 13 (heading)</w:t>
      </w:r>
    </w:p>
    <w:p w14:paraId="07B1EB6E" w14:textId="77777777" w:rsidR="00A332FD" w:rsidRPr="00C663BA" w:rsidRDefault="00A332FD" w:rsidP="00EA361F">
      <w:pPr>
        <w:tabs>
          <w:tab w:val="left" w:pos="709"/>
        </w:tabs>
        <w:spacing w:after="0" w:line="240" w:lineRule="auto"/>
        <w:rPr>
          <w:rFonts w:ascii="Times New Roman" w:eastAsia="SimSun" w:hAnsi="Times New Roman" w:cs="Times New Roman"/>
          <w:b/>
          <w:color w:val="000000"/>
          <w:sz w:val="24"/>
          <w:szCs w:val="24"/>
          <w:lang w:eastAsia="zh-CN"/>
        </w:rPr>
      </w:pPr>
    </w:p>
    <w:p w14:paraId="75E3205D" w14:textId="7E8C9B4B" w:rsidR="008834DD" w:rsidRPr="00C663BA" w:rsidRDefault="00F3446B" w:rsidP="005C1A58">
      <w:pPr>
        <w:pStyle w:val="ListParagraph"/>
        <w:numPr>
          <w:ilvl w:val="0"/>
          <w:numId w:val="7"/>
        </w:numPr>
        <w:tabs>
          <w:tab w:val="left" w:pos="709"/>
        </w:tabs>
        <w:spacing w:after="0" w:line="240" w:lineRule="auto"/>
        <w:rPr>
          <w:rFonts w:ascii="Times New Roman" w:eastAsia="SimSun" w:hAnsi="Times New Roman" w:cs="Times New Roman"/>
          <w:color w:val="000000"/>
          <w:sz w:val="24"/>
          <w:szCs w:val="24"/>
          <w:lang w:eastAsia="zh-CN"/>
        </w:rPr>
      </w:pPr>
      <w:r w:rsidRPr="00C663BA">
        <w:rPr>
          <w:rFonts w:ascii="Times New Roman" w:eastAsia="SimSun" w:hAnsi="Times New Roman" w:cs="Times New Roman"/>
          <w:color w:val="000000"/>
          <w:sz w:val="24"/>
          <w:szCs w:val="24"/>
          <w:lang w:eastAsia="zh-CN"/>
        </w:rPr>
        <w:t>I</w:t>
      </w:r>
      <w:r w:rsidR="00C77651" w:rsidRPr="00C663BA">
        <w:rPr>
          <w:rFonts w:ascii="Times New Roman" w:eastAsia="SimSun" w:hAnsi="Times New Roman" w:cs="Times New Roman"/>
          <w:color w:val="000000"/>
          <w:sz w:val="24"/>
          <w:szCs w:val="24"/>
          <w:lang w:eastAsia="zh-CN"/>
        </w:rPr>
        <w:t>t</w:t>
      </w:r>
      <w:r w:rsidR="00A332FD" w:rsidRPr="00C663BA">
        <w:rPr>
          <w:rFonts w:ascii="Times New Roman" w:eastAsia="SimSun" w:hAnsi="Times New Roman" w:cs="Times New Roman"/>
          <w:color w:val="000000"/>
          <w:sz w:val="24"/>
          <w:szCs w:val="24"/>
          <w:lang w:eastAsia="zh-CN"/>
        </w:rPr>
        <w:t>e</w:t>
      </w:r>
      <w:r w:rsidR="00C77651" w:rsidRPr="00C663BA">
        <w:rPr>
          <w:rFonts w:ascii="Times New Roman" w:eastAsia="SimSun" w:hAnsi="Times New Roman" w:cs="Times New Roman"/>
          <w:color w:val="000000"/>
          <w:sz w:val="24"/>
          <w:szCs w:val="24"/>
          <w:lang w:eastAsia="zh-CN"/>
        </w:rPr>
        <w:t xml:space="preserve">m </w:t>
      </w:r>
      <w:r w:rsidRPr="00C663BA">
        <w:rPr>
          <w:rFonts w:ascii="Times New Roman" w:eastAsia="SimSun" w:hAnsi="Times New Roman" w:cs="Times New Roman"/>
          <w:color w:val="000000"/>
          <w:sz w:val="24"/>
          <w:szCs w:val="24"/>
          <w:lang w:eastAsia="zh-CN"/>
        </w:rPr>
        <w:t xml:space="preserve">8 </w:t>
      </w:r>
      <w:r w:rsidR="00C77651" w:rsidRPr="00C663BA">
        <w:rPr>
          <w:rFonts w:ascii="Times New Roman" w:eastAsia="SimSun" w:hAnsi="Times New Roman" w:cs="Times New Roman"/>
          <w:color w:val="000000"/>
          <w:sz w:val="24"/>
          <w:szCs w:val="24"/>
          <w:lang w:eastAsia="zh-CN"/>
        </w:rPr>
        <w:t xml:space="preserve">amends the heading of </w:t>
      </w:r>
      <w:r w:rsidR="00D66475" w:rsidRPr="00C663BA">
        <w:rPr>
          <w:rFonts w:ascii="Times New Roman" w:eastAsia="SimSun" w:hAnsi="Times New Roman" w:cs="Times New Roman"/>
          <w:color w:val="000000"/>
          <w:sz w:val="24"/>
          <w:szCs w:val="24"/>
          <w:lang w:eastAsia="zh-CN"/>
        </w:rPr>
        <w:t>s</w:t>
      </w:r>
      <w:r w:rsidR="00C77651" w:rsidRPr="00C663BA">
        <w:rPr>
          <w:rFonts w:ascii="Times New Roman" w:eastAsia="SimSun" w:hAnsi="Times New Roman" w:cs="Times New Roman"/>
          <w:color w:val="000000"/>
          <w:sz w:val="24"/>
          <w:szCs w:val="24"/>
          <w:lang w:eastAsia="zh-CN"/>
        </w:rPr>
        <w:t>ection 13 consistent with its application to all Australian travel documents, not just passports</w:t>
      </w:r>
      <w:r w:rsidR="004D0F71" w:rsidRPr="00C663BA">
        <w:rPr>
          <w:rFonts w:ascii="Times New Roman" w:eastAsia="SimSun" w:hAnsi="Times New Roman" w:cs="Times New Roman"/>
          <w:color w:val="000000"/>
          <w:sz w:val="24"/>
          <w:szCs w:val="24"/>
          <w:lang w:eastAsia="zh-CN"/>
        </w:rPr>
        <w:t>, under section 14 of the Passports Act</w:t>
      </w:r>
      <w:r w:rsidR="00C77651" w:rsidRPr="00C663BA">
        <w:rPr>
          <w:rFonts w:ascii="Times New Roman" w:eastAsia="SimSun" w:hAnsi="Times New Roman" w:cs="Times New Roman"/>
          <w:color w:val="000000"/>
          <w:sz w:val="24"/>
          <w:szCs w:val="24"/>
          <w:lang w:eastAsia="zh-CN"/>
        </w:rPr>
        <w:t>.</w:t>
      </w:r>
    </w:p>
    <w:p w14:paraId="57BA2F3B" w14:textId="4B0773CD" w:rsidR="00C523EF" w:rsidRPr="00C663BA" w:rsidRDefault="00C523EF" w:rsidP="00EA361F">
      <w:pPr>
        <w:pStyle w:val="ListParagraph"/>
        <w:tabs>
          <w:tab w:val="left" w:pos="709"/>
        </w:tabs>
        <w:spacing w:after="0" w:line="240" w:lineRule="auto"/>
        <w:rPr>
          <w:rFonts w:ascii="Times New Roman" w:eastAsia="SimSun" w:hAnsi="Times New Roman" w:cs="Times New Roman"/>
          <w:color w:val="000000"/>
          <w:sz w:val="24"/>
          <w:szCs w:val="24"/>
          <w:lang w:eastAsia="zh-CN"/>
        </w:rPr>
      </w:pPr>
    </w:p>
    <w:p w14:paraId="7295CE8F" w14:textId="60731191" w:rsidR="009558B4" w:rsidRPr="00C663BA" w:rsidRDefault="009558B4" w:rsidP="0062446B">
      <w:pPr>
        <w:pStyle w:val="TOC3"/>
      </w:pPr>
      <w:r w:rsidRPr="00C663BA">
        <w:t xml:space="preserve">Item </w:t>
      </w:r>
      <w:r w:rsidR="007044D9" w:rsidRPr="00C663BA">
        <w:t xml:space="preserve">9 </w:t>
      </w:r>
      <w:r w:rsidRPr="00C663BA">
        <w:t>– Paragraph 14(1)(a)</w:t>
      </w:r>
    </w:p>
    <w:p w14:paraId="7822498B" w14:textId="77777777" w:rsidR="009558B4" w:rsidRPr="00C663BA" w:rsidRDefault="009558B4" w:rsidP="009558B4">
      <w:pPr>
        <w:pStyle w:val="ListParagraph"/>
        <w:rPr>
          <w:rFonts w:ascii="Times New Roman" w:hAnsi="Times New Roman" w:cs="Times New Roman"/>
          <w:sz w:val="24"/>
          <w:szCs w:val="24"/>
        </w:rPr>
      </w:pPr>
    </w:p>
    <w:p w14:paraId="566C549A" w14:textId="4EBCB78C" w:rsidR="009558B4" w:rsidRPr="00C663BA" w:rsidRDefault="009558B4" w:rsidP="009558B4">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Consistent with item 5, this amendment will ensure the Determination remains current if the Immigration Department changes its name.</w:t>
      </w:r>
    </w:p>
    <w:p w14:paraId="229D5D28" w14:textId="3975E329" w:rsidR="009558B4" w:rsidRPr="00C663BA" w:rsidRDefault="009558B4" w:rsidP="0062446B">
      <w:pPr>
        <w:pStyle w:val="TOC3"/>
      </w:pPr>
      <w:r w:rsidRPr="00C663BA">
        <w:t xml:space="preserve">Item </w:t>
      </w:r>
      <w:r w:rsidR="007044D9" w:rsidRPr="00C663BA">
        <w:t xml:space="preserve">10 </w:t>
      </w:r>
      <w:r w:rsidRPr="00C663BA">
        <w:t>– Paragraph 14(1)(c)</w:t>
      </w:r>
    </w:p>
    <w:p w14:paraId="74DD7624" w14:textId="77777777" w:rsidR="009558B4" w:rsidRPr="00C663BA" w:rsidRDefault="009558B4" w:rsidP="009558B4">
      <w:pPr>
        <w:spacing w:after="0"/>
        <w:rPr>
          <w:lang w:eastAsia="zh-CN"/>
        </w:rPr>
      </w:pPr>
    </w:p>
    <w:p w14:paraId="56AD2203" w14:textId="7A985C8E" w:rsidR="009558B4" w:rsidRPr="00C663BA" w:rsidRDefault="009558B4" w:rsidP="009558B4">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Consistent with item </w:t>
      </w:r>
      <w:r w:rsidR="007044D9" w:rsidRPr="00C663BA">
        <w:rPr>
          <w:rFonts w:ascii="Times New Roman" w:hAnsi="Times New Roman" w:cs="Times New Roman"/>
          <w:sz w:val="24"/>
          <w:szCs w:val="24"/>
        </w:rPr>
        <w:t>7</w:t>
      </w:r>
      <w:r w:rsidRPr="00C663BA">
        <w:rPr>
          <w:rFonts w:ascii="Times New Roman" w:hAnsi="Times New Roman" w:cs="Times New Roman"/>
          <w:sz w:val="24"/>
          <w:szCs w:val="24"/>
        </w:rPr>
        <w:t xml:space="preserve">, this amendment </w:t>
      </w:r>
      <w:r w:rsidRPr="00C663BA">
        <w:rPr>
          <w:rFonts w:ascii="Times New Roman" w:eastAsia="SimSun" w:hAnsi="Times New Roman" w:cs="Times New Roman"/>
          <w:color w:val="000000"/>
          <w:sz w:val="24"/>
          <w:szCs w:val="24"/>
          <w:lang w:eastAsia="zh-CN"/>
        </w:rPr>
        <w:t xml:space="preserve">updates the name of the Australian Trade and Investment Commission.  </w:t>
      </w:r>
    </w:p>
    <w:p w14:paraId="4B560309" w14:textId="6D4DCE38" w:rsidR="00F54703" w:rsidRPr="00C663BA" w:rsidRDefault="009558B4" w:rsidP="0062446B">
      <w:pPr>
        <w:pStyle w:val="TOC3"/>
      </w:pPr>
      <w:r w:rsidRPr="00C663BA">
        <w:t xml:space="preserve">Item </w:t>
      </w:r>
      <w:r w:rsidR="007044D9" w:rsidRPr="00C663BA">
        <w:t xml:space="preserve">11 </w:t>
      </w:r>
      <w:r w:rsidR="00F54703" w:rsidRPr="00C663BA">
        <w:t>– S</w:t>
      </w:r>
      <w:r w:rsidR="00883A3A" w:rsidRPr="00C663BA">
        <w:t>ubsection 17(2) (</w:t>
      </w:r>
      <w:r w:rsidR="00874D44" w:rsidRPr="00C663BA">
        <w:t>cell at table item</w:t>
      </w:r>
      <w:r w:rsidR="00883A3A" w:rsidRPr="00C663BA">
        <w:t xml:space="preserve"> 3</w:t>
      </w:r>
      <w:r w:rsidR="00874D44" w:rsidRPr="00C663BA">
        <w:t>, column 1</w:t>
      </w:r>
      <w:r w:rsidR="00883A3A" w:rsidRPr="00C663BA">
        <w:t>)</w:t>
      </w:r>
    </w:p>
    <w:p w14:paraId="08B7C80C" w14:textId="77777777" w:rsidR="008834DD" w:rsidRPr="00C663BA" w:rsidRDefault="008834DD" w:rsidP="00EA361F">
      <w:pPr>
        <w:pStyle w:val="ListParagraph"/>
        <w:rPr>
          <w:rFonts w:ascii="Times New Roman" w:hAnsi="Times New Roman" w:cs="Times New Roman"/>
          <w:sz w:val="24"/>
          <w:szCs w:val="24"/>
        </w:rPr>
      </w:pPr>
    </w:p>
    <w:p w14:paraId="6E8EC70C" w14:textId="27BE2C87" w:rsidR="00F54703" w:rsidRPr="00C663BA" w:rsidRDefault="00F54703" w:rsidP="009558B4">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The table in subsection 17(2) sets out the maximum validity for different passport types and circumstances.  </w:t>
      </w:r>
      <w:r w:rsidR="00E919D1" w:rsidRPr="00C663BA">
        <w:rPr>
          <w:rFonts w:ascii="Times New Roman" w:hAnsi="Times New Roman" w:cs="Times New Roman"/>
          <w:sz w:val="24"/>
          <w:szCs w:val="24"/>
        </w:rPr>
        <w:t>Table i</w:t>
      </w:r>
      <w:r w:rsidR="00874D44" w:rsidRPr="00C663BA">
        <w:rPr>
          <w:rFonts w:ascii="Times New Roman" w:hAnsi="Times New Roman" w:cs="Times New Roman"/>
          <w:sz w:val="24"/>
          <w:szCs w:val="24"/>
        </w:rPr>
        <w:t>tem 3 provides for the maximum validity for a passport issued to a child aged 16 or 17.</w:t>
      </w:r>
    </w:p>
    <w:p w14:paraId="2E05C04A" w14:textId="77777777" w:rsidR="00F54703" w:rsidRPr="00C663BA" w:rsidRDefault="00F54703" w:rsidP="00EA361F">
      <w:pPr>
        <w:pStyle w:val="ListParagraph"/>
        <w:rPr>
          <w:rFonts w:ascii="Times New Roman" w:hAnsi="Times New Roman" w:cs="Times New Roman"/>
          <w:sz w:val="24"/>
          <w:szCs w:val="24"/>
        </w:rPr>
      </w:pPr>
    </w:p>
    <w:p w14:paraId="63E6F304" w14:textId="20BBA369" w:rsidR="00F54703" w:rsidRPr="00C663BA" w:rsidRDefault="009558B4" w:rsidP="009558B4">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This amendment</w:t>
      </w:r>
      <w:r w:rsidR="00423A04" w:rsidRPr="00C663BA">
        <w:rPr>
          <w:rFonts w:ascii="Times New Roman" w:hAnsi="Times New Roman" w:cs="Times New Roman"/>
          <w:sz w:val="24"/>
          <w:szCs w:val="24"/>
        </w:rPr>
        <w:t xml:space="preserve"> simplif</w:t>
      </w:r>
      <w:r w:rsidR="00E768DF" w:rsidRPr="00C663BA">
        <w:rPr>
          <w:rFonts w:ascii="Times New Roman" w:hAnsi="Times New Roman" w:cs="Times New Roman"/>
          <w:sz w:val="24"/>
          <w:szCs w:val="24"/>
        </w:rPr>
        <w:t>ies</w:t>
      </w:r>
      <w:r w:rsidR="00172F58" w:rsidRPr="00C663BA">
        <w:rPr>
          <w:rFonts w:ascii="Times New Roman" w:hAnsi="Times New Roman" w:cs="Times New Roman"/>
          <w:sz w:val="24"/>
          <w:szCs w:val="24"/>
        </w:rPr>
        <w:t xml:space="preserve"> table </w:t>
      </w:r>
      <w:r w:rsidR="00874D44" w:rsidRPr="00C663BA">
        <w:rPr>
          <w:rFonts w:ascii="Times New Roman" w:hAnsi="Times New Roman" w:cs="Times New Roman"/>
          <w:sz w:val="24"/>
          <w:szCs w:val="24"/>
        </w:rPr>
        <w:t>item</w:t>
      </w:r>
      <w:r w:rsidR="00423A04" w:rsidRPr="00C663BA">
        <w:rPr>
          <w:rFonts w:ascii="Times New Roman" w:hAnsi="Times New Roman" w:cs="Times New Roman"/>
          <w:sz w:val="24"/>
          <w:szCs w:val="24"/>
        </w:rPr>
        <w:t xml:space="preserve"> 3 </w:t>
      </w:r>
      <w:r w:rsidR="00172F58" w:rsidRPr="00C663BA">
        <w:rPr>
          <w:rFonts w:ascii="Times New Roman" w:hAnsi="Times New Roman" w:cs="Times New Roman"/>
          <w:sz w:val="24"/>
          <w:szCs w:val="24"/>
        </w:rPr>
        <w:t xml:space="preserve">by removing </w:t>
      </w:r>
      <w:r w:rsidR="00E768DF" w:rsidRPr="00C663BA">
        <w:rPr>
          <w:rFonts w:ascii="Times New Roman" w:hAnsi="Times New Roman" w:cs="Times New Roman"/>
          <w:sz w:val="24"/>
          <w:szCs w:val="24"/>
        </w:rPr>
        <w:t xml:space="preserve">unnecessary </w:t>
      </w:r>
      <w:r w:rsidR="00591AF6" w:rsidRPr="00C663BA">
        <w:rPr>
          <w:rFonts w:ascii="Times New Roman" w:hAnsi="Times New Roman" w:cs="Times New Roman"/>
          <w:sz w:val="24"/>
          <w:szCs w:val="24"/>
        </w:rPr>
        <w:t>references</w:t>
      </w:r>
      <w:r w:rsidR="00874D44" w:rsidRPr="00C663BA">
        <w:rPr>
          <w:rFonts w:ascii="Times New Roman" w:hAnsi="Times New Roman" w:cs="Times New Roman"/>
          <w:sz w:val="24"/>
          <w:szCs w:val="24"/>
        </w:rPr>
        <w:t xml:space="preserve"> </w:t>
      </w:r>
      <w:r w:rsidR="00591AF6" w:rsidRPr="00C663BA">
        <w:rPr>
          <w:rFonts w:ascii="Times New Roman" w:hAnsi="Times New Roman" w:cs="Times New Roman"/>
          <w:sz w:val="24"/>
          <w:szCs w:val="24"/>
        </w:rPr>
        <w:t>to the applicable fee and</w:t>
      </w:r>
      <w:r w:rsidR="00E768DF" w:rsidRPr="00C663BA">
        <w:rPr>
          <w:rFonts w:ascii="Times New Roman" w:hAnsi="Times New Roman" w:cs="Times New Roman"/>
          <w:sz w:val="24"/>
          <w:szCs w:val="24"/>
        </w:rPr>
        <w:t xml:space="preserve"> to </w:t>
      </w:r>
      <w:r w:rsidR="0010755B" w:rsidRPr="00C663BA">
        <w:rPr>
          <w:rFonts w:ascii="Times New Roman" w:hAnsi="Times New Roman" w:cs="Times New Roman"/>
          <w:sz w:val="24"/>
          <w:szCs w:val="24"/>
        </w:rPr>
        <w:t>applications lodged on or after 1 January 2016, now that this date has passed</w:t>
      </w:r>
      <w:r w:rsidR="00172F58" w:rsidRPr="00C663BA">
        <w:rPr>
          <w:rFonts w:ascii="Times New Roman" w:hAnsi="Times New Roman" w:cs="Times New Roman"/>
          <w:sz w:val="24"/>
          <w:szCs w:val="24"/>
        </w:rPr>
        <w:t xml:space="preserve">.  </w:t>
      </w:r>
      <w:r w:rsidR="007263EF" w:rsidRPr="00C663BA">
        <w:rPr>
          <w:rFonts w:ascii="Times New Roman" w:hAnsi="Times New Roman" w:cs="Times New Roman"/>
          <w:sz w:val="24"/>
          <w:szCs w:val="24"/>
        </w:rPr>
        <w:t xml:space="preserve">  </w:t>
      </w:r>
    </w:p>
    <w:p w14:paraId="610334A8" w14:textId="10906534" w:rsidR="00874D44" w:rsidRPr="00C663BA" w:rsidRDefault="00874D44" w:rsidP="0062446B">
      <w:pPr>
        <w:pStyle w:val="TOC3"/>
      </w:pPr>
      <w:r w:rsidRPr="00C663BA">
        <w:t xml:space="preserve">Item </w:t>
      </w:r>
      <w:r w:rsidR="007044D9" w:rsidRPr="00C663BA">
        <w:t xml:space="preserve">12 </w:t>
      </w:r>
      <w:r w:rsidRPr="00C663BA">
        <w:t>– Subsection 17(2) (cell at table item 4, column 1)</w:t>
      </w:r>
    </w:p>
    <w:p w14:paraId="53080864" w14:textId="77777777" w:rsidR="00874D44" w:rsidRPr="00C663BA" w:rsidRDefault="00874D44" w:rsidP="00874D44">
      <w:pPr>
        <w:pStyle w:val="ListParagraph"/>
        <w:rPr>
          <w:rFonts w:ascii="Times New Roman" w:hAnsi="Times New Roman" w:cs="Times New Roman"/>
          <w:sz w:val="24"/>
          <w:szCs w:val="24"/>
        </w:rPr>
      </w:pPr>
    </w:p>
    <w:p w14:paraId="7636CBBA" w14:textId="21A8137B" w:rsidR="00874D44" w:rsidRPr="00C663BA" w:rsidRDefault="00874D44"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w:t>
      </w:r>
      <w:r w:rsidR="00E919D1" w:rsidRPr="00C663BA">
        <w:rPr>
          <w:rFonts w:ascii="Times New Roman" w:hAnsi="Times New Roman" w:cs="Times New Roman"/>
          <w:sz w:val="24"/>
          <w:szCs w:val="24"/>
        </w:rPr>
        <w:t>a</w:t>
      </w:r>
      <w:r w:rsidRPr="00C663BA">
        <w:rPr>
          <w:rFonts w:ascii="Times New Roman" w:hAnsi="Times New Roman" w:cs="Times New Roman"/>
          <w:sz w:val="24"/>
          <w:szCs w:val="24"/>
        </w:rPr>
        <w:t>ble</w:t>
      </w:r>
      <w:r w:rsidR="00E919D1" w:rsidRPr="00C663BA">
        <w:rPr>
          <w:rFonts w:ascii="Times New Roman" w:hAnsi="Times New Roman" w:cs="Times New Roman"/>
          <w:sz w:val="24"/>
          <w:szCs w:val="24"/>
        </w:rPr>
        <w:t xml:space="preserve"> item 4</w:t>
      </w:r>
      <w:r w:rsidRPr="00C663BA">
        <w:rPr>
          <w:rFonts w:ascii="Times New Roman" w:hAnsi="Times New Roman" w:cs="Times New Roman"/>
          <w:sz w:val="24"/>
          <w:szCs w:val="24"/>
        </w:rPr>
        <w:t xml:space="preserve"> in subsection 17(2) provides for an optional five-year validity passport for a person who is aged 75 or over.</w:t>
      </w:r>
    </w:p>
    <w:p w14:paraId="2F3291E3" w14:textId="77777777" w:rsidR="00874D44" w:rsidRPr="00C663BA" w:rsidRDefault="00874D44" w:rsidP="00874D44">
      <w:pPr>
        <w:pStyle w:val="ListParagraph"/>
        <w:rPr>
          <w:rFonts w:ascii="Times New Roman" w:hAnsi="Times New Roman" w:cs="Times New Roman"/>
          <w:sz w:val="24"/>
          <w:szCs w:val="24"/>
        </w:rPr>
      </w:pPr>
    </w:p>
    <w:p w14:paraId="421379EC" w14:textId="0E87337E" w:rsidR="00874D44" w:rsidRPr="00C663BA" w:rsidRDefault="009558B4"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lastRenderedPageBreak/>
        <w:t xml:space="preserve">Consistent with item </w:t>
      </w:r>
      <w:r w:rsidR="007044D9" w:rsidRPr="00C663BA">
        <w:rPr>
          <w:rFonts w:ascii="Times New Roman" w:hAnsi="Times New Roman" w:cs="Times New Roman"/>
          <w:sz w:val="24"/>
          <w:szCs w:val="24"/>
        </w:rPr>
        <w:t>11</w:t>
      </w:r>
      <w:r w:rsidRPr="00C663BA">
        <w:rPr>
          <w:rFonts w:ascii="Times New Roman" w:hAnsi="Times New Roman" w:cs="Times New Roman"/>
          <w:sz w:val="24"/>
          <w:szCs w:val="24"/>
        </w:rPr>
        <w:t>, t</w:t>
      </w:r>
      <w:r w:rsidR="00874D44" w:rsidRPr="00C663BA">
        <w:rPr>
          <w:rFonts w:ascii="Times New Roman" w:hAnsi="Times New Roman" w:cs="Times New Roman"/>
          <w:sz w:val="24"/>
          <w:szCs w:val="24"/>
        </w:rPr>
        <w:t>h</w:t>
      </w:r>
      <w:r w:rsidRPr="00C663BA">
        <w:rPr>
          <w:rFonts w:ascii="Times New Roman" w:hAnsi="Times New Roman" w:cs="Times New Roman"/>
          <w:sz w:val="24"/>
          <w:szCs w:val="24"/>
        </w:rPr>
        <w:t>is a</w:t>
      </w:r>
      <w:r w:rsidR="00874D44" w:rsidRPr="00C663BA">
        <w:rPr>
          <w:rFonts w:ascii="Times New Roman" w:hAnsi="Times New Roman" w:cs="Times New Roman"/>
          <w:sz w:val="24"/>
          <w:szCs w:val="24"/>
        </w:rPr>
        <w:t xml:space="preserve">mendment simplifies table item 4 by removing </w:t>
      </w:r>
      <w:r w:rsidR="0010755B" w:rsidRPr="00C663BA">
        <w:rPr>
          <w:rFonts w:ascii="Times New Roman" w:hAnsi="Times New Roman" w:cs="Times New Roman"/>
          <w:sz w:val="24"/>
          <w:szCs w:val="24"/>
        </w:rPr>
        <w:t xml:space="preserve">the </w:t>
      </w:r>
      <w:r w:rsidR="00874D44" w:rsidRPr="00C663BA">
        <w:rPr>
          <w:rFonts w:ascii="Times New Roman" w:hAnsi="Times New Roman" w:cs="Times New Roman"/>
          <w:sz w:val="24"/>
          <w:szCs w:val="24"/>
        </w:rPr>
        <w:t xml:space="preserve">unnecessary </w:t>
      </w:r>
      <w:r w:rsidR="00591AF6" w:rsidRPr="00C663BA">
        <w:rPr>
          <w:rFonts w:ascii="Times New Roman" w:hAnsi="Times New Roman" w:cs="Times New Roman"/>
          <w:sz w:val="24"/>
          <w:szCs w:val="24"/>
        </w:rPr>
        <w:t>reference</w:t>
      </w:r>
      <w:r w:rsidR="00874D44" w:rsidRPr="00C663BA">
        <w:rPr>
          <w:rFonts w:ascii="Times New Roman" w:hAnsi="Times New Roman" w:cs="Times New Roman"/>
          <w:sz w:val="24"/>
          <w:szCs w:val="24"/>
        </w:rPr>
        <w:t xml:space="preserve"> to the applicable fee.    </w:t>
      </w:r>
    </w:p>
    <w:p w14:paraId="1F201CC8" w14:textId="6A33E3AA" w:rsidR="00D81E07" w:rsidRPr="00C663BA" w:rsidRDefault="00C77651" w:rsidP="0062446B">
      <w:pPr>
        <w:pStyle w:val="TOC3"/>
      </w:pPr>
      <w:r w:rsidRPr="00C663BA">
        <w:rPr>
          <w:rFonts w:ascii="Times New Roman" w:hAnsi="Times New Roman" w:cs="Times New Roman"/>
        </w:rPr>
        <w:t xml:space="preserve">Item </w:t>
      </w:r>
      <w:r w:rsidR="007044D9" w:rsidRPr="00C663BA">
        <w:rPr>
          <w:rFonts w:ascii="Times New Roman" w:hAnsi="Times New Roman" w:cs="Times New Roman"/>
        </w:rPr>
        <w:t xml:space="preserve">13 </w:t>
      </w:r>
      <w:r w:rsidRPr="00C663BA">
        <w:rPr>
          <w:rFonts w:ascii="Times New Roman" w:hAnsi="Times New Roman" w:cs="Times New Roman"/>
        </w:rPr>
        <w:t xml:space="preserve">- </w:t>
      </w:r>
      <w:r w:rsidRPr="00C663BA">
        <w:t>S</w:t>
      </w:r>
      <w:r w:rsidR="00172F58" w:rsidRPr="00C663BA">
        <w:t>ubs</w:t>
      </w:r>
      <w:r w:rsidRPr="00C663BA">
        <w:t>ection</w:t>
      </w:r>
      <w:r w:rsidR="00D81E07" w:rsidRPr="00C663BA">
        <w:t xml:space="preserve"> 17</w:t>
      </w:r>
      <w:r w:rsidR="00874D44" w:rsidRPr="00C663BA">
        <w:t>(2) (table item 10</w:t>
      </w:r>
      <w:r w:rsidR="00172F58" w:rsidRPr="00C663BA">
        <w:t>)</w:t>
      </w:r>
    </w:p>
    <w:p w14:paraId="24EB807D" w14:textId="77777777" w:rsidR="00E31F09" w:rsidRPr="00C663BA" w:rsidRDefault="00E31F09" w:rsidP="00EA361F">
      <w:pPr>
        <w:pStyle w:val="ListParagraph"/>
        <w:rPr>
          <w:rFonts w:ascii="Times New Roman" w:hAnsi="Times New Roman" w:cs="Times New Roman"/>
          <w:sz w:val="24"/>
          <w:szCs w:val="24"/>
        </w:rPr>
      </w:pPr>
    </w:p>
    <w:p w14:paraId="0D901466" w14:textId="25F254CD" w:rsidR="00B4751B" w:rsidRPr="00C663BA" w:rsidRDefault="0040093F"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Table</w:t>
      </w:r>
      <w:r w:rsidR="00E919D1" w:rsidRPr="00C663BA">
        <w:rPr>
          <w:rFonts w:ascii="Times New Roman" w:hAnsi="Times New Roman" w:cs="Times New Roman"/>
          <w:sz w:val="24"/>
          <w:szCs w:val="24"/>
        </w:rPr>
        <w:t xml:space="preserve"> item 10</w:t>
      </w:r>
      <w:r w:rsidRPr="00C663BA">
        <w:rPr>
          <w:rFonts w:ascii="Times New Roman" w:hAnsi="Times New Roman" w:cs="Times New Roman"/>
          <w:sz w:val="24"/>
          <w:szCs w:val="24"/>
        </w:rPr>
        <w:t xml:space="preserve"> in s</w:t>
      </w:r>
      <w:r w:rsidR="007D4E1E" w:rsidRPr="00C663BA">
        <w:rPr>
          <w:rFonts w:ascii="Times New Roman" w:hAnsi="Times New Roman" w:cs="Times New Roman"/>
          <w:sz w:val="24"/>
          <w:szCs w:val="24"/>
        </w:rPr>
        <w:t>ubs</w:t>
      </w:r>
      <w:r w:rsidR="00EC3456" w:rsidRPr="00C663BA">
        <w:rPr>
          <w:rFonts w:ascii="Times New Roman" w:hAnsi="Times New Roman" w:cs="Times New Roman"/>
          <w:sz w:val="24"/>
          <w:szCs w:val="24"/>
        </w:rPr>
        <w:t>ection</w:t>
      </w:r>
      <w:r w:rsidR="001475B8" w:rsidRPr="00C663BA">
        <w:rPr>
          <w:rFonts w:ascii="Times New Roman" w:hAnsi="Times New Roman" w:cs="Times New Roman"/>
          <w:sz w:val="24"/>
          <w:szCs w:val="24"/>
        </w:rPr>
        <w:t xml:space="preserve"> 17(2)</w:t>
      </w:r>
      <w:r w:rsidR="00010B03" w:rsidRPr="00C663BA">
        <w:rPr>
          <w:rFonts w:ascii="Times New Roman" w:hAnsi="Times New Roman" w:cs="Times New Roman"/>
          <w:sz w:val="24"/>
          <w:szCs w:val="24"/>
        </w:rPr>
        <w:t xml:space="preserve"> </w:t>
      </w:r>
      <w:r w:rsidR="007038C5" w:rsidRPr="00C663BA">
        <w:rPr>
          <w:rFonts w:ascii="Times New Roman" w:hAnsi="Times New Roman" w:cs="Times New Roman"/>
          <w:sz w:val="24"/>
          <w:szCs w:val="24"/>
        </w:rPr>
        <w:t>provides</w:t>
      </w:r>
      <w:r w:rsidR="00871D2A" w:rsidRPr="00C663BA">
        <w:rPr>
          <w:rFonts w:ascii="Times New Roman" w:hAnsi="Times New Roman" w:cs="Times New Roman"/>
          <w:sz w:val="24"/>
          <w:szCs w:val="24"/>
        </w:rPr>
        <w:t xml:space="preserve"> </w:t>
      </w:r>
      <w:r w:rsidR="00C77651" w:rsidRPr="00C663BA">
        <w:rPr>
          <w:rFonts w:ascii="Times New Roman" w:hAnsi="Times New Roman" w:cs="Times New Roman"/>
          <w:sz w:val="24"/>
          <w:szCs w:val="24"/>
        </w:rPr>
        <w:t xml:space="preserve">for </w:t>
      </w:r>
      <w:r w:rsidR="00871D2A" w:rsidRPr="00C663BA">
        <w:rPr>
          <w:rFonts w:ascii="Times New Roman" w:hAnsi="Times New Roman" w:cs="Times New Roman"/>
          <w:sz w:val="24"/>
          <w:szCs w:val="24"/>
        </w:rPr>
        <w:t xml:space="preserve">reduced </w:t>
      </w:r>
      <w:r w:rsidR="00C77651" w:rsidRPr="00C663BA">
        <w:rPr>
          <w:rFonts w:ascii="Times New Roman" w:hAnsi="Times New Roman" w:cs="Times New Roman"/>
          <w:sz w:val="24"/>
          <w:szCs w:val="24"/>
        </w:rPr>
        <w:t xml:space="preserve">passport </w:t>
      </w:r>
      <w:r w:rsidR="00871D2A" w:rsidRPr="00C663BA">
        <w:rPr>
          <w:rFonts w:ascii="Times New Roman" w:hAnsi="Times New Roman" w:cs="Times New Roman"/>
          <w:sz w:val="24"/>
          <w:szCs w:val="24"/>
        </w:rPr>
        <w:t>validit</w:t>
      </w:r>
      <w:r w:rsidR="00C77651" w:rsidRPr="00C663BA">
        <w:rPr>
          <w:rFonts w:ascii="Times New Roman" w:hAnsi="Times New Roman" w:cs="Times New Roman"/>
          <w:sz w:val="24"/>
          <w:szCs w:val="24"/>
        </w:rPr>
        <w:t>ies</w:t>
      </w:r>
      <w:r w:rsidR="00871D2A" w:rsidRPr="00C663BA">
        <w:rPr>
          <w:rFonts w:ascii="Times New Roman" w:hAnsi="Times New Roman" w:cs="Times New Roman"/>
          <w:sz w:val="24"/>
          <w:szCs w:val="24"/>
        </w:rPr>
        <w:t xml:space="preserve"> for </w:t>
      </w:r>
      <w:r w:rsidR="00B4751B" w:rsidRPr="00C663BA">
        <w:rPr>
          <w:rFonts w:ascii="Times New Roman" w:hAnsi="Times New Roman" w:cs="Times New Roman"/>
          <w:sz w:val="24"/>
          <w:szCs w:val="24"/>
        </w:rPr>
        <w:t xml:space="preserve">persons </w:t>
      </w:r>
      <w:r w:rsidR="00871D2A" w:rsidRPr="00C663BA">
        <w:rPr>
          <w:rFonts w:ascii="Times New Roman" w:hAnsi="Times New Roman" w:cs="Times New Roman"/>
          <w:sz w:val="24"/>
          <w:szCs w:val="24"/>
        </w:rPr>
        <w:t xml:space="preserve">who have lost or </w:t>
      </w:r>
      <w:r w:rsidR="001E55D0" w:rsidRPr="00C663BA">
        <w:rPr>
          <w:rFonts w:ascii="Times New Roman" w:hAnsi="Times New Roman" w:cs="Times New Roman"/>
          <w:sz w:val="24"/>
          <w:szCs w:val="24"/>
        </w:rPr>
        <w:t xml:space="preserve">have </w:t>
      </w:r>
      <w:r w:rsidR="00871D2A" w:rsidRPr="00C663BA">
        <w:rPr>
          <w:rFonts w:ascii="Times New Roman" w:hAnsi="Times New Roman" w:cs="Times New Roman"/>
          <w:sz w:val="24"/>
          <w:szCs w:val="24"/>
        </w:rPr>
        <w:t xml:space="preserve">had stolen two or more travel documents in </w:t>
      </w:r>
      <w:r w:rsidR="00B4751B" w:rsidRPr="00C663BA">
        <w:rPr>
          <w:rFonts w:ascii="Times New Roman" w:hAnsi="Times New Roman" w:cs="Times New Roman"/>
          <w:sz w:val="24"/>
          <w:szCs w:val="24"/>
        </w:rPr>
        <w:t>the</w:t>
      </w:r>
      <w:r w:rsidR="00871D2A" w:rsidRPr="00C663BA">
        <w:rPr>
          <w:rFonts w:ascii="Times New Roman" w:hAnsi="Times New Roman" w:cs="Times New Roman"/>
          <w:sz w:val="24"/>
          <w:szCs w:val="24"/>
        </w:rPr>
        <w:t xml:space="preserve"> five year</w:t>
      </w:r>
      <w:r w:rsidR="00B4751B" w:rsidRPr="00C663BA">
        <w:rPr>
          <w:rFonts w:ascii="Times New Roman" w:hAnsi="Times New Roman" w:cs="Times New Roman"/>
          <w:sz w:val="24"/>
          <w:szCs w:val="24"/>
        </w:rPr>
        <w:t xml:space="preserve"> period preceding a new passport application.    </w:t>
      </w:r>
    </w:p>
    <w:p w14:paraId="0AF0E618" w14:textId="77777777" w:rsidR="00B4751B" w:rsidRPr="00C663BA" w:rsidRDefault="00B4751B" w:rsidP="00EA361F">
      <w:pPr>
        <w:pStyle w:val="ListParagraph"/>
        <w:rPr>
          <w:rFonts w:ascii="Times New Roman" w:hAnsi="Times New Roman" w:cs="Times New Roman"/>
          <w:sz w:val="24"/>
          <w:szCs w:val="24"/>
        </w:rPr>
      </w:pPr>
    </w:p>
    <w:p w14:paraId="50AE4655" w14:textId="6F651F24" w:rsidR="00D9188A" w:rsidRPr="00C663BA" w:rsidRDefault="00B4751B" w:rsidP="001E55D0">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Currently, this provision applies if an applicant cannot present their most recent Australian travel document.  However, persons are routinely issued an emergency or limited validity passport when their passport is lost or stolen.  </w:t>
      </w:r>
      <w:r w:rsidR="00D9188A" w:rsidRPr="00C663BA">
        <w:rPr>
          <w:rFonts w:ascii="Times New Roman" w:hAnsi="Times New Roman" w:cs="Times New Roman"/>
          <w:sz w:val="24"/>
          <w:szCs w:val="24"/>
        </w:rPr>
        <w:t>Under the current provision, if</w:t>
      </w:r>
      <w:r w:rsidRPr="00C663BA">
        <w:rPr>
          <w:rFonts w:ascii="Times New Roman" w:hAnsi="Times New Roman" w:cs="Times New Roman"/>
          <w:sz w:val="24"/>
          <w:szCs w:val="24"/>
        </w:rPr>
        <w:t xml:space="preserve"> the person is able to present th</w:t>
      </w:r>
      <w:r w:rsidR="00740319" w:rsidRPr="00C663BA">
        <w:rPr>
          <w:rFonts w:ascii="Times New Roman" w:hAnsi="Times New Roman" w:cs="Times New Roman"/>
          <w:sz w:val="24"/>
          <w:szCs w:val="24"/>
        </w:rPr>
        <w:t>is short validity document</w:t>
      </w:r>
      <w:r w:rsidRPr="00C663BA">
        <w:rPr>
          <w:rFonts w:ascii="Times New Roman" w:hAnsi="Times New Roman" w:cs="Times New Roman"/>
          <w:sz w:val="24"/>
          <w:szCs w:val="24"/>
        </w:rPr>
        <w:t xml:space="preserve"> on application for a new full validity passport, this provision will not apply even if the person has lost or </w:t>
      </w:r>
      <w:r w:rsidR="001E55D0" w:rsidRPr="00C663BA">
        <w:rPr>
          <w:rFonts w:ascii="Times New Roman" w:hAnsi="Times New Roman" w:cs="Times New Roman"/>
          <w:sz w:val="24"/>
          <w:szCs w:val="24"/>
        </w:rPr>
        <w:t>has had stolen multiple passports in the preceding five years.  This impedes the intended purpose of the provision—to take into account passports at greater risk of being lost or stolen, thereby reducing opportunities for fraudulent use.</w:t>
      </w:r>
    </w:p>
    <w:p w14:paraId="646E8423" w14:textId="77777777" w:rsidR="00B4751B" w:rsidRPr="00C663BA" w:rsidRDefault="00B4751B" w:rsidP="00EA361F">
      <w:pPr>
        <w:pStyle w:val="ListParagraph"/>
        <w:rPr>
          <w:rFonts w:ascii="Times New Roman" w:hAnsi="Times New Roman" w:cs="Times New Roman"/>
          <w:sz w:val="24"/>
          <w:szCs w:val="24"/>
        </w:rPr>
      </w:pPr>
    </w:p>
    <w:p w14:paraId="3C83EE87" w14:textId="2638113D" w:rsidR="00423A04" w:rsidRPr="00C663BA" w:rsidRDefault="00B4751B"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This amendment </w:t>
      </w:r>
      <w:r w:rsidR="003869DB" w:rsidRPr="00C663BA">
        <w:rPr>
          <w:rFonts w:ascii="Times New Roman" w:hAnsi="Times New Roman" w:cs="Times New Roman"/>
          <w:sz w:val="24"/>
          <w:szCs w:val="24"/>
        </w:rPr>
        <w:t>clarifies that</w:t>
      </w:r>
      <w:r w:rsidRPr="00C663BA">
        <w:rPr>
          <w:rFonts w:ascii="Times New Roman" w:hAnsi="Times New Roman" w:cs="Times New Roman"/>
          <w:sz w:val="24"/>
          <w:szCs w:val="24"/>
        </w:rPr>
        <w:t xml:space="preserve"> the provision </w:t>
      </w:r>
      <w:r w:rsidR="003869DB" w:rsidRPr="00C663BA">
        <w:rPr>
          <w:rFonts w:ascii="Times New Roman" w:hAnsi="Times New Roman" w:cs="Times New Roman"/>
          <w:sz w:val="24"/>
          <w:szCs w:val="24"/>
        </w:rPr>
        <w:t xml:space="preserve">is </w:t>
      </w:r>
      <w:r w:rsidR="008D1776" w:rsidRPr="00C663BA">
        <w:rPr>
          <w:rFonts w:ascii="Times New Roman" w:hAnsi="Times New Roman" w:cs="Times New Roman"/>
          <w:sz w:val="24"/>
          <w:szCs w:val="24"/>
        </w:rPr>
        <w:t>to apply</w:t>
      </w:r>
      <w:r w:rsidRPr="00C663BA">
        <w:rPr>
          <w:rFonts w:ascii="Times New Roman" w:hAnsi="Times New Roman" w:cs="Times New Roman"/>
          <w:sz w:val="24"/>
          <w:szCs w:val="24"/>
        </w:rPr>
        <w:t xml:space="preserve"> whether or not the person can present their most recent Australian travel document when applying for a new full validity passport.  </w:t>
      </w:r>
    </w:p>
    <w:p w14:paraId="7745C4F6" w14:textId="77777777" w:rsidR="00D9188A" w:rsidRPr="00C663BA" w:rsidRDefault="00D9188A" w:rsidP="00D9188A">
      <w:pPr>
        <w:pStyle w:val="ListParagraph"/>
        <w:rPr>
          <w:rFonts w:ascii="Times New Roman" w:hAnsi="Times New Roman" w:cs="Times New Roman"/>
          <w:sz w:val="24"/>
          <w:szCs w:val="24"/>
        </w:rPr>
      </w:pPr>
    </w:p>
    <w:p w14:paraId="5851D5A3" w14:textId="63B1D396" w:rsidR="00423A04" w:rsidRPr="00C663BA" w:rsidRDefault="00E919D1"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Consistent with item </w:t>
      </w:r>
      <w:r w:rsidR="007044D9" w:rsidRPr="00C663BA">
        <w:rPr>
          <w:rFonts w:ascii="Times New Roman" w:hAnsi="Times New Roman" w:cs="Times New Roman"/>
          <w:sz w:val="24"/>
          <w:szCs w:val="24"/>
        </w:rPr>
        <w:t>11</w:t>
      </w:r>
      <w:r w:rsidRPr="00C663BA">
        <w:rPr>
          <w:rFonts w:ascii="Times New Roman" w:hAnsi="Times New Roman" w:cs="Times New Roman"/>
          <w:sz w:val="24"/>
          <w:szCs w:val="24"/>
        </w:rPr>
        <w:t>, this amendment</w:t>
      </w:r>
      <w:r w:rsidR="00423A04" w:rsidRPr="00C663BA">
        <w:rPr>
          <w:rFonts w:ascii="Times New Roman" w:hAnsi="Times New Roman" w:cs="Times New Roman"/>
          <w:sz w:val="24"/>
          <w:szCs w:val="24"/>
        </w:rPr>
        <w:t xml:space="preserve"> also simplif</w:t>
      </w:r>
      <w:r w:rsidR="00E768DF" w:rsidRPr="00C663BA">
        <w:rPr>
          <w:rFonts w:ascii="Times New Roman" w:hAnsi="Times New Roman" w:cs="Times New Roman"/>
          <w:sz w:val="24"/>
          <w:szCs w:val="24"/>
        </w:rPr>
        <w:t>ies</w:t>
      </w:r>
      <w:r w:rsidR="00423A04" w:rsidRPr="00C663BA">
        <w:rPr>
          <w:rFonts w:ascii="Times New Roman" w:hAnsi="Times New Roman" w:cs="Times New Roman"/>
          <w:sz w:val="24"/>
          <w:szCs w:val="24"/>
        </w:rPr>
        <w:t xml:space="preserve"> table item 10 by removing</w:t>
      </w:r>
      <w:r w:rsidR="00591AF6" w:rsidRPr="00C663BA">
        <w:rPr>
          <w:rFonts w:ascii="Times New Roman" w:hAnsi="Times New Roman" w:cs="Times New Roman"/>
          <w:sz w:val="24"/>
          <w:szCs w:val="24"/>
        </w:rPr>
        <w:t xml:space="preserve"> </w:t>
      </w:r>
      <w:r w:rsidR="0010755B" w:rsidRPr="00C663BA">
        <w:rPr>
          <w:rFonts w:ascii="Times New Roman" w:hAnsi="Times New Roman" w:cs="Times New Roman"/>
          <w:sz w:val="24"/>
          <w:szCs w:val="24"/>
        </w:rPr>
        <w:t xml:space="preserve">the </w:t>
      </w:r>
      <w:r w:rsidR="00591AF6" w:rsidRPr="00C663BA">
        <w:rPr>
          <w:rFonts w:ascii="Times New Roman" w:hAnsi="Times New Roman" w:cs="Times New Roman"/>
          <w:sz w:val="24"/>
          <w:szCs w:val="24"/>
        </w:rPr>
        <w:t>reference</w:t>
      </w:r>
      <w:r w:rsidR="00423A04" w:rsidRPr="00C663BA">
        <w:rPr>
          <w:rFonts w:ascii="Times New Roman" w:hAnsi="Times New Roman" w:cs="Times New Roman"/>
          <w:sz w:val="24"/>
          <w:szCs w:val="24"/>
        </w:rPr>
        <w:t xml:space="preserve"> to applications lodged </w:t>
      </w:r>
      <w:r w:rsidR="0010755B" w:rsidRPr="00C663BA">
        <w:rPr>
          <w:rFonts w:ascii="Times New Roman" w:hAnsi="Times New Roman" w:cs="Times New Roman"/>
          <w:sz w:val="24"/>
          <w:szCs w:val="24"/>
        </w:rPr>
        <w:t xml:space="preserve">on or after </w:t>
      </w:r>
      <w:r w:rsidR="00423A04" w:rsidRPr="00C663BA">
        <w:rPr>
          <w:rFonts w:ascii="Times New Roman" w:hAnsi="Times New Roman" w:cs="Times New Roman"/>
          <w:sz w:val="24"/>
          <w:szCs w:val="24"/>
        </w:rPr>
        <w:t>1 January 2016</w:t>
      </w:r>
      <w:r w:rsidR="00D44487" w:rsidRPr="00C663BA">
        <w:rPr>
          <w:rFonts w:ascii="Times New Roman" w:hAnsi="Times New Roman" w:cs="Times New Roman"/>
          <w:sz w:val="24"/>
          <w:szCs w:val="24"/>
        </w:rPr>
        <w:t>,</w:t>
      </w:r>
      <w:r w:rsidR="00423A04" w:rsidRPr="00C663BA">
        <w:rPr>
          <w:rFonts w:ascii="Times New Roman" w:hAnsi="Times New Roman" w:cs="Times New Roman"/>
          <w:sz w:val="24"/>
          <w:szCs w:val="24"/>
        </w:rPr>
        <w:t xml:space="preserve"> now that this date has passed.  </w:t>
      </w:r>
    </w:p>
    <w:p w14:paraId="536CA926" w14:textId="352836E2" w:rsidR="00874D44" w:rsidRPr="00C663BA" w:rsidRDefault="00874D44" w:rsidP="0062446B">
      <w:pPr>
        <w:pStyle w:val="TOC3"/>
      </w:pPr>
      <w:r w:rsidRPr="00C663BA">
        <w:t xml:space="preserve">Item </w:t>
      </w:r>
      <w:r w:rsidR="00FF3A5E" w:rsidRPr="00C663BA">
        <w:t xml:space="preserve">14 </w:t>
      </w:r>
      <w:r w:rsidRPr="00C663BA">
        <w:t>– Subsection 17(2) (cell at table item 11, column 1)</w:t>
      </w:r>
    </w:p>
    <w:p w14:paraId="0AA1E855" w14:textId="77777777" w:rsidR="00874D44" w:rsidRPr="00C663BA" w:rsidRDefault="00874D44" w:rsidP="00874D44">
      <w:pPr>
        <w:pStyle w:val="ListParagraph"/>
        <w:rPr>
          <w:rFonts w:ascii="Times New Roman" w:hAnsi="Times New Roman" w:cs="Times New Roman"/>
          <w:sz w:val="24"/>
          <w:szCs w:val="24"/>
        </w:rPr>
      </w:pPr>
    </w:p>
    <w:p w14:paraId="005AA9F9" w14:textId="673B4238" w:rsidR="00874D44" w:rsidRPr="00C663BA" w:rsidRDefault="00874D44"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Table</w:t>
      </w:r>
      <w:r w:rsidR="00E919D1" w:rsidRPr="00C663BA">
        <w:rPr>
          <w:rFonts w:ascii="Times New Roman" w:hAnsi="Times New Roman" w:cs="Times New Roman"/>
          <w:sz w:val="24"/>
          <w:szCs w:val="24"/>
        </w:rPr>
        <w:t xml:space="preserve"> item 11</w:t>
      </w:r>
      <w:r w:rsidRPr="00C663BA">
        <w:rPr>
          <w:rFonts w:ascii="Times New Roman" w:hAnsi="Times New Roman" w:cs="Times New Roman"/>
          <w:sz w:val="24"/>
          <w:szCs w:val="24"/>
        </w:rPr>
        <w:t xml:space="preserve"> in subsection 17(2) provides for the maximum validity for a replacement passport issued to replace a lost or stolen passport.</w:t>
      </w:r>
    </w:p>
    <w:p w14:paraId="31376590" w14:textId="77777777" w:rsidR="00874D44" w:rsidRPr="00C663BA" w:rsidRDefault="00874D44" w:rsidP="00874D44">
      <w:pPr>
        <w:pStyle w:val="ListParagraph"/>
        <w:rPr>
          <w:rFonts w:ascii="Times New Roman" w:hAnsi="Times New Roman" w:cs="Times New Roman"/>
          <w:sz w:val="24"/>
          <w:szCs w:val="24"/>
        </w:rPr>
      </w:pPr>
    </w:p>
    <w:p w14:paraId="35401051" w14:textId="62CE50EB" w:rsidR="00874D44" w:rsidRPr="00C663BA" w:rsidRDefault="00E919D1"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Consistent with item </w:t>
      </w:r>
      <w:r w:rsidR="00FF3A5E" w:rsidRPr="00C663BA">
        <w:rPr>
          <w:rFonts w:ascii="Times New Roman" w:hAnsi="Times New Roman" w:cs="Times New Roman"/>
          <w:sz w:val="24"/>
          <w:szCs w:val="24"/>
        </w:rPr>
        <w:t>11</w:t>
      </w:r>
      <w:r w:rsidRPr="00C663BA">
        <w:rPr>
          <w:rFonts w:ascii="Times New Roman" w:hAnsi="Times New Roman" w:cs="Times New Roman"/>
          <w:sz w:val="24"/>
          <w:szCs w:val="24"/>
        </w:rPr>
        <w:t>, t</w:t>
      </w:r>
      <w:r w:rsidR="00874D44" w:rsidRPr="00C663BA">
        <w:rPr>
          <w:rFonts w:ascii="Times New Roman" w:hAnsi="Times New Roman" w:cs="Times New Roman"/>
          <w:sz w:val="24"/>
          <w:szCs w:val="24"/>
        </w:rPr>
        <w:t>h</w:t>
      </w:r>
      <w:r w:rsidR="0010755B" w:rsidRPr="00C663BA">
        <w:rPr>
          <w:rFonts w:ascii="Times New Roman" w:hAnsi="Times New Roman" w:cs="Times New Roman"/>
          <w:sz w:val="24"/>
          <w:szCs w:val="24"/>
        </w:rPr>
        <w:t>is a</w:t>
      </w:r>
      <w:r w:rsidR="00874D44" w:rsidRPr="00C663BA">
        <w:rPr>
          <w:rFonts w:ascii="Times New Roman" w:hAnsi="Times New Roman" w:cs="Times New Roman"/>
          <w:sz w:val="24"/>
          <w:szCs w:val="24"/>
        </w:rPr>
        <w:t xml:space="preserve">mendment </w:t>
      </w:r>
      <w:r w:rsidR="0010755B" w:rsidRPr="00C663BA">
        <w:rPr>
          <w:rFonts w:ascii="Times New Roman" w:hAnsi="Times New Roman" w:cs="Times New Roman"/>
          <w:sz w:val="24"/>
          <w:szCs w:val="24"/>
        </w:rPr>
        <w:t>s</w:t>
      </w:r>
      <w:r w:rsidR="00874D44" w:rsidRPr="00C663BA">
        <w:rPr>
          <w:rFonts w:ascii="Times New Roman" w:hAnsi="Times New Roman" w:cs="Times New Roman"/>
          <w:sz w:val="24"/>
          <w:szCs w:val="24"/>
        </w:rPr>
        <w:t xml:space="preserve">implifies table item 11 </w:t>
      </w:r>
      <w:r w:rsidR="0010755B" w:rsidRPr="00C663BA">
        <w:rPr>
          <w:rFonts w:ascii="Times New Roman" w:hAnsi="Times New Roman" w:cs="Times New Roman"/>
          <w:sz w:val="24"/>
          <w:szCs w:val="24"/>
        </w:rPr>
        <w:t>by removing the reference to applications lodged on or after 1 January 2016, now that this date has passed</w:t>
      </w:r>
      <w:r w:rsidR="00874D44" w:rsidRPr="00C663BA">
        <w:rPr>
          <w:rFonts w:ascii="Times New Roman" w:hAnsi="Times New Roman" w:cs="Times New Roman"/>
          <w:sz w:val="24"/>
          <w:szCs w:val="24"/>
        </w:rPr>
        <w:t xml:space="preserve">.    </w:t>
      </w:r>
    </w:p>
    <w:p w14:paraId="6D7BA0D4" w14:textId="36AA3D6C" w:rsidR="00423A04" w:rsidRPr="00C663BA" w:rsidRDefault="00874D44" w:rsidP="00EA361F">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FF3A5E" w:rsidRPr="00C663BA">
        <w:rPr>
          <w:rFonts w:ascii="Times New Roman" w:hAnsi="Times New Roman" w:cs="Times New Roman"/>
          <w:b/>
          <w:sz w:val="24"/>
          <w:szCs w:val="24"/>
        </w:rPr>
        <w:t xml:space="preserve">15 </w:t>
      </w:r>
      <w:r w:rsidR="00423A04" w:rsidRPr="00C663BA">
        <w:rPr>
          <w:rFonts w:ascii="Times New Roman" w:hAnsi="Times New Roman" w:cs="Times New Roman"/>
          <w:b/>
          <w:sz w:val="24"/>
          <w:szCs w:val="24"/>
        </w:rPr>
        <w:t>– Subsection 17(2) (</w:t>
      </w:r>
      <w:r w:rsidRPr="00C663BA">
        <w:rPr>
          <w:rFonts w:ascii="Times New Roman" w:hAnsi="Times New Roman" w:cs="Times New Roman"/>
          <w:b/>
          <w:sz w:val="24"/>
          <w:szCs w:val="24"/>
        </w:rPr>
        <w:t xml:space="preserve">cell at </w:t>
      </w:r>
      <w:r w:rsidR="00423A04" w:rsidRPr="00C663BA">
        <w:rPr>
          <w:rFonts w:ascii="Times New Roman" w:hAnsi="Times New Roman" w:cs="Times New Roman"/>
          <w:b/>
          <w:sz w:val="24"/>
          <w:szCs w:val="24"/>
        </w:rPr>
        <w:t>table item 13</w:t>
      </w:r>
      <w:r w:rsidRPr="00C663BA">
        <w:rPr>
          <w:rFonts w:ascii="Times New Roman" w:hAnsi="Times New Roman" w:cs="Times New Roman"/>
          <w:b/>
          <w:sz w:val="24"/>
          <w:szCs w:val="24"/>
        </w:rPr>
        <w:t>, column 1</w:t>
      </w:r>
      <w:r w:rsidR="00423A04" w:rsidRPr="00C663BA">
        <w:rPr>
          <w:rFonts w:ascii="Times New Roman" w:hAnsi="Times New Roman" w:cs="Times New Roman"/>
          <w:b/>
          <w:sz w:val="24"/>
          <w:szCs w:val="24"/>
        </w:rPr>
        <w:t>)</w:t>
      </w:r>
    </w:p>
    <w:p w14:paraId="35A5BACF" w14:textId="515FC95B" w:rsidR="00423A04" w:rsidRPr="00C663BA" w:rsidRDefault="00423A04"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Table</w:t>
      </w:r>
      <w:r w:rsidR="0010755B" w:rsidRPr="00C663BA">
        <w:rPr>
          <w:rFonts w:ascii="Times New Roman" w:hAnsi="Times New Roman" w:cs="Times New Roman"/>
          <w:sz w:val="24"/>
          <w:szCs w:val="24"/>
        </w:rPr>
        <w:t xml:space="preserve"> item 13</w:t>
      </w:r>
      <w:r w:rsidRPr="00C663BA">
        <w:rPr>
          <w:rFonts w:ascii="Times New Roman" w:hAnsi="Times New Roman" w:cs="Times New Roman"/>
          <w:sz w:val="24"/>
          <w:szCs w:val="24"/>
        </w:rPr>
        <w:t xml:space="preserve"> in subsection 17(2) </w:t>
      </w:r>
      <w:r w:rsidR="00874D44" w:rsidRPr="00C663BA">
        <w:rPr>
          <w:rFonts w:ascii="Times New Roman" w:hAnsi="Times New Roman" w:cs="Times New Roman"/>
          <w:sz w:val="24"/>
          <w:szCs w:val="24"/>
        </w:rPr>
        <w:t>provides for the maximum validity for a replacement passport issued to replace a passport with no more blank visa pages.</w:t>
      </w:r>
    </w:p>
    <w:p w14:paraId="0695C83B" w14:textId="77777777" w:rsidR="00423A04" w:rsidRPr="00C663BA" w:rsidRDefault="00423A04" w:rsidP="00EA361F">
      <w:pPr>
        <w:pStyle w:val="ListParagraph"/>
        <w:rPr>
          <w:rFonts w:ascii="Times New Roman" w:hAnsi="Times New Roman" w:cs="Times New Roman"/>
          <w:sz w:val="24"/>
          <w:szCs w:val="24"/>
        </w:rPr>
      </w:pPr>
    </w:p>
    <w:p w14:paraId="3BA2586D" w14:textId="3C0333B9" w:rsidR="00423A04" w:rsidRPr="00C663BA" w:rsidRDefault="00E919D1" w:rsidP="001075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Consistent with item </w:t>
      </w:r>
      <w:r w:rsidR="00FF3A5E" w:rsidRPr="00C663BA">
        <w:rPr>
          <w:rFonts w:ascii="Times New Roman" w:hAnsi="Times New Roman" w:cs="Times New Roman"/>
          <w:sz w:val="24"/>
          <w:szCs w:val="24"/>
        </w:rPr>
        <w:t>11</w:t>
      </w:r>
      <w:r w:rsidRPr="00C663BA">
        <w:rPr>
          <w:rFonts w:ascii="Times New Roman" w:hAnsi="Times New Roman" w:cs="Times New Roman"/>
          <w:sz w:val="24"/>
          <w:szCs w:val="24"/>
        </w:rPr>
        <w:t>, t</w:t>
      </w:r>
      <w:r w:rsidR="00423A04" w:rsidRPr="00C663BA">
        <w:rPr>
          <w:rFonts w:ascii="Times New Roman" w:hAnsi="Times New Roman" w:cs="Times New Roman"/>
          <w:sz w:val="24"/>
          <w:szCs w:val="24"/>
        </w:rPr>
        <w:t xml:space="preserve">his amendment simplifies table item 13 by removing </w:t>
      </w:r>
      <w:r w:rsidRPr="00C663BA">
        <w:rPr>
          <w:rFonts w:ascii="Times New Roman" w:hAnsi="Times New Roman" w:cs="Times New Roman"/>
          <w:sz w:val="24"/>
          <w:szCs w:val="24"/>
        </w:rPr>
        <w:t>the reference to applications lodged on or after 1 January 2016, now that this date has passed</w:t>
      </w:r>
      <w:r w:rsidR="00423A04" w:rsidRPr="00C663BA">
        <w:rPr>
          <w:rFonts w:ascii="Times New Roman" w:hAnsi="Times New Roman" w:cs="Times New Roman"/>
          <w:sz w:val="24"/>
          <w:szCs w:val="24"/>
        </w:rPr>
        <w:t>.</w:t>
      </w:r>
    </w:p>
    <w:p w14:paraId="17FE0EF4" w14:textId="61E411BA" w:rsidR="002B2512" w:rsidRPr="00C663BA" w:rsidRDefault="002B2512" w:rsidP="0062446B">
      <w:pPr>
        <w:pStyle w:val="TOC3"/>
      </w:pPr>
      <w:r w:rsidRPr="00C663BA">
        <w:t xml:space="preserve">Item </w:t>
      </w:r>
      <w:r w:rsidR="00FF3A5E" w:rsidRPr="00C663BA">
        <w:t xml:space="preserve">16 </w:t>
      </w:r>
      <w:r w:rsidRPr="00C663BA">
        <w:t xml:space="preserve">– Paragraph </w:t>
      </w:r>
      <w:r w:rsidR="00E440DC" w:rsidRPr="00C663BA">
        <w:t>2</w:t>
      </w:r>
      <w:r w:rsidRPr="00C663BA">
        <w:t>1(</w:t>
      </w:r>
      <w:r w:rsidR="00E440DC" w:rsidRPr="00C663BA">
        <w:t>2</w:t>
      </w:r>
      <w:r w:rsidRPr="00C663BA">
        <w:t>)(a)</w:t>
      </w:r>
    </w:p>
    <w:p w14:paraId="08907505" w14:textId="77777777" w:rsidR="002B2512" w:rsidRPr="00C663BA" w:rsidRDefault="002B2512" w:rsidP="002B2512">
      <w:pPr>
        <w:pStyle w:val="ListParagraph"/>
        <w:rPr>
          <w:rFonts w:ascii="Times New Roman" w:hAnsi="Times New Roman" w:cs="Times New Roman"/>
          <w:sz w:val="24"/>
          <w:szCs w:val="24"/>
        </w:rPr>
      </w:pPr>
    </w:p>
    <w:p w14:paraId="28E5F425" w14:textId="39925343" w:rsidR="002B2512" w:rsidRPr="00C663BA" w:rsidRDefault="002B2512" w:rsidP="002B2512">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Consistent with item 5, this amendment will ensure the Determination remains current if the Immigration Department changes its name.</w:t>
      </w:r>
    </w:p>
    <w:p w14:paraId="2EEFA86F" w14:textId="77777777" w:rsidR="006301A6" w:rsidRPr="00C663BA" w:rsidRDefault="006301A6" w:rsidP="00174949">
      <w:pPr>
        <w:rPr>
          <w:rFonts w:ascii="Times New Roman" w:hAnsi="Times New Roman" w:cs="Times New Roman"/>
          <w:b/>
          <w:sz w:val="24"/>
          <w:szCs w:val="24"/>
        </w:rPr>
      </w:pPr>
    </w:p>
    <w:p w14:paraId="6405489B" w14:textId="57E8FCBF" w:rsidR="00E23F35" w:rsidRPr="00C663BA" w:rsidRDefault="00E23F35" w:rsidP="00174949">
      <w:pPr>
        <w:rPr>
          <w:rFonts w:ascii="Times New Roman" w:hAnsi="Times New Roman" w:cs="Times New Roman"/>
          <w:b/>
          <w:sz w:val="24"/>
          <w:szCs w:val="24"/>
        </w:rPr>
      </w:pPr>
      <w:r w:rsidRPr="00C663BA">
        <w:rPr>
          <w:rFonts w:ascii="Times New Roman" w:hAnsi="Times New Roman" w:cs="Times New Roman"/>
          <w:b/>
          <w:sz w:val="24"/>
          <w:szCs w:val="24"/>
        </w:rPr>
        <w:lastRenderedPageBreak/>
        <w:t>Section 23</w:t>
      </w:r>
      <w:r w:rsidR="002C3E1B" w:rsidRPr="00C663BA">
        <w:rPr>
          <w:rFonts w:ascii="Times New Roman" w:hAnsi="Times New Roman" w:cs="Times New Roman"/>
          <w:b/>
          <w:sz w:val="24"/>
          <w:szCs w:val="24"/>
        </w:rPr>
        <w:t xml:space="preserve"> – Disclosure of Information</w:t>
      </w:r>
    </w:p>
    <w:p w14:paraId="3746BE2C" w14:textId="7F80005A" w:rsidR="00932E66" w:rsidRPr="00C663BA" w:rsidRDefault="00D44F06" w:rsidP="002B2512">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S</w:t>
      </w:r>
      <w:r w:rsidR="00932E66" w:rsidRPr="00C663BA">
        <w:rPr>
          <w:rFonts w:ascii="Times New Roman" w:hAnsi="Times New Roman" w:cs="Times New Roman"/>
          <w:sz w:val="24"/>
          <w:szCs w:val="24"/>
        </w:rPr>
        <w:t>ection</w:t>
      </w:r>
      <w:r w:rsidRPr="00C663BA">
        <w:rPr>
          <w:rFonts w:ascii="Times New Roman" w:hAnsi="Times New Roman" w:cs="Times New Roman"/>
          <w:sz w:val="24"/>
          <w:szCs w:val="24"/>
        </w:rPr>
        <w:t xml:space="preserve"> 23 provides for the disclosure of </w:t>
      </w:r>
      <w:r w:rsidR="00932E66" w:rsidRPr="00C663BA">
        <w:rPr>
          <w:rFonts w:ascii="Times New Roman" w:hAnsi="Times New Roman" w:cs="Times New Roman"/>
          <w:sz w:val="24"/>
          <w:szCs w:val="24"/>
        </w:rPr>
        <w:t xml:space="preserve">specified </w:t>
      </w:r>
      <w:r w:rsidRPr="00C663BA">
        <w:rPr>
          <w:rFonts w:ascii="Times New Roman" w:hAnsi="Times New Roman" w:cs="Times New Roman"/>
          <w:sz w:val="24"/>
          <w:szCs w:val="24"/>
        </w:rPr>
        <w:t xml:space="preserve">personal information to </w:t>
      </w:r>
      <w:r w:rsidR="00932E66" w:rsidRPr="00C663BA">
        <w:rPr>
          <w:rFonts w:ascii="Times New Roman" w:hAnsi="Times New Roman" w:cs="Times New Roman"/>
          <w:sz w:val="24"/>
          <w:szCs w:val="24"/>
        </w:rPr>
        <w:t xml:space="preserve">specified persons </w:t>
      </w:r>
      <w:r w:rsidR="00E768DF" w:rsidRPr="00C663BA">
        <w:rPr>
          <w:rFonts w:ascii="Times New Roman" w:hAnsi="Times New Roman" w:cs="Times New Roman"/>
          <w:sz w:val="24"/>
          <w:szCs w:val="24"/>
        </w:rPr>
        <w:t>for the purposes set out in</w:t>
      </w:r>
      <w:r w:rsidR="00071D4A" w:rsidRPr="00C663BA">
        <w:rPr>
          <w:rFonts w:ascii="Times New Roman" w:hAnsi="Times New Roman" w:cs="Times New Roman"/>
          <w:sz w:val="24"/>
          <w:szCs w:val="24"/>
        </w:rPr>
        <w:t xml:space="preserve"> sections 45 and 46 of the Passports Act, </w:t>
      </w:r>
      <w:r w:rsidR="00E768DF" w:rsidRPr="00C663BA">
        <w:rPr>
          <w:rFonts w:ascii="Times New Roman" w:hAnsi="Times New Roman" w:cs="Times New Roman"/>
          <w:sz w:val="24"/>
          <w:szCs w:val="24"/>
        </w:rPr>
        <w:t>including</w:t>
      </w:r>
      <w:r w:rsidR="00932E66" w:rsidRPr="00C663BA">
        <w:rPr>
          <w:rFonts w:ascii="Times New Roman" w:hAnsi="Times New Roman" w:cs="Times New Roman"/>
          <w:sz w:val="24"/>
          <w:szCs w:val="24"/>
        </w:rPr>
        <w:t>:</w:t>
      </w:r>
    </w:p>
    <w:p w14:paraId="08AE313B" w14:textId="204621B6" w:rsidR="00932E66" w:rsidRPr="00C663BA" w:rsidRDefault="00932E66" w:rsidP="002B2512">
      <w:pPr>
        <w:pStyle w:val="ListParagraph"/>
        <w:numPr>
          <w:ilvl w:val="1"/>
          <w:numId w:val="7"/>
        </w:numPr>
        <w:rPr>
          <w:rFonts w:ascii="Times New Roman" w:hAnsi="Times New Roman" w:cs="Times New Roman"/>
          <w:sz w:val="24"/>
          <w:szCs w:val="24"/>
        </w:rPr>
      </w:pPr>
      <w:r w:rsidRPr="00C663BA">
        <w:rPr>
          <w:rFonts w:ascii="Times New Roman" w:hAnsi="Times New Roman" w:cs="Times New Roman"/>
          <w:sz w:val="24"/>
          <w:szCs w:val="24"/>
        </w:rPr>
        <w:t>to inform about the status of an Australian travel document</w:t>
      </w:r>
      <w:r w:rsidR="002123EC" w:rsidRPr="00C663BA">
        <w:rPr>
          <w:rFonts w:ascii="Times New Roman" w:hAnsi="Times New Roman" w:cs="Times New Roman"/>
          <w:sz w:val="24"/>
          <w:szCs w:val="24"/>
        </w:rPr>
        <w:t>, for example</w:t>
      </w:r>
      <w:r w:rsidR="004D0F71" w:rsidRPr="00C663BA">
        <w:rPr>
          <w:rFonts w:ascii="Times New Roman" w:hAnsi="Times New Roman" w:cs="Times New Roman"/>
          <w:sz w:val="24"/>
          <w:szCs w:val="24"/>
        </w:rPr>
        <w:t xml:space="preserve"> whether it is lost, sto</w:t>
      </w:r>
      <w:r w:rsidR="002123EC" w:rsidRPr="00C663BA">
        <w:rPr>
          <w:rFonts w:ascii="Times New Roman" w:hAnsi="Times New Roman" w:cs="Times New Roman"/>
          <w:sz w:val="24"/>
          <w:szCs w:val="24"/>
        </w:rPr>
        <w:t>len or invalid</w:t>
      </w:r>
      <w:r w:rsidR="00824D16" w:rsidRPr="00C663BA">
        <w:rPr>
          <w:rFonts w:ascii="Times New Roman" w:hAnsi="Times New Roman" w:cs="Times New Roman"/>
          <w:sz w:val="24"/>
          <w:szCs w:val="24"/>
        </w:rPr>
        <w:t xml:space="preserve"> </w:t>
      </w:r>
    </w:p>
    <w:p w14:paraId="621B6BA1" w14:textId="1A43E2B8" w:rsidR="00932E66" w:rsidRPr="00C663BA" w:rsidRDefault="00932E66" w:rsidP="002B2512">
      <w:pPr>
        <w:pStyle w:val="ListParagraph"/>
        <w:numPr>
          <w:ilvl w:val="1"/>
          <w:numId w:val="7"/>
        </w:numPr>
        <w:rPr>
          <w:rFonts w:ascii="Times New Roman" w:hAnsi="Times New Roman" w:cs="Times New Roman"/>
          <w:sz w:val="24"/>
          <w:szCs w:val="24"/>
        </w:rPr>
      </w:pPr>
      <w:r w:rsidRPr="00C663BA">
        <w:rPr>
          <w:rFonts w:ascii="Times New Roman" w:hAnsi="Times New Roman" w:cs="Times New Roman"/>
          <w:sz w:val="24"/>
          <w:szCs w:val="24"/>
        </w:rPr>
        <w:t xml:space="preserve">to confirm or verify information relating to an applicant </w:t>
      </w:r>
      <w:r w:rsidR="002123EC" w:rsidRPr="00C663BA">
        <w:rPr>
          <w:rFonts w:ascii="Times New Roman" w:hAnsi="Times New Roman" w:cs="Times New Roman"/>
          <w:sz w:val="24"/>
          <w:szCs w:val="24"/>
        </w:rPr>
        <w:t xml:space="preserve">for, </w:t>
      </w:r>
      <w:r w:rsidRPr="00C663BA">
        <w:rPr>
          <w:rFonts w:ascii="Times New Roman" w:hAnsi="Times New Roman" w:cs="Times New Roman"/>
          <w:sz w:val="24"/>
          <w:szCs w:val="24"/>
        </w:rPr>
        <w:t>or holder of</w:t>
      </w:r>
      <w:r w:rsidR="002123EC" w:rsidRPr="00C663BA">
        <w:rPr>
          <w:rFonts w:ascii="Times New Roman" w:hAnsi="Times New Roman" w:cs="Times New Roman"/>
          <w:sz w:val="24"/>
          <w:szCs w:val="24"/>
        </w:rPr>
        <w:t>,</w:t>
      </w:r>
      <w:r w:rsidRPr="00C663BA">
        <w:rPr>
          <w:rFonts w:ascii="Times New Roman" w:hAnsi="Times New Roman" w:cs="Times New Roman"/>
          <w:sz w:val="24"/>
          <w:szCs w:val="24"/>
        </w:rPr>
        <w:t xml:space="preserve"> an Australian travel document</w:t>
      </w:r>
      <w:r w:rsidR="00824D16" w:rsidRPr="00C663BA">
        <w:rPr>
          <w:rFonts w:ascii="Times New Roman" w:hAnsi="Times New Roman" w:cs="Times New Roman"/>
          <w:sz w:val="24"/>
          <w:szCs w:val="24"/>
        </w:rPr>
        <w:t xml:space="preserve"> </w:t>
      </w:r>
    </w:p>
    <w:p w14:paraId="084F69AA" w14:textId="344A495F" w:rsidR="00932E66" w:rsidRPr="00C663BA" w:rsidRDefault="00932E66" w:rsidP="002B2512">
      <w:pPr>
        <w:pStyle w:val="ListParagraph"/>
        <w:numPr>
          <w:ilvl w:val="1"/>
          <w:numId w:val="7"/>
        </w:numPr>
        <w:rPr>
          <w:rFonts w:ascii="Times New Roman" w:hAnsi="Times New Roman" w:cs="Times New Roman"/>
          <w:sz w:val="24"/>
          <w:szCs w:val="24"/>
        </w:rPr>
      </w:pPr>
      <w:r w:rsidRPr="00C663BA">
        <w:rPr>
          <w:rFonts w:ascii="Times New Roman" w:hAnsi="Times New Roman" w:cs="Times New Roman"/>
          <w:sz w:val="24"/>
          <w:szCs w:val="24"/>
        </w:rPr>
        <w:t>to facilitate the international travel of an Australian travel document holder.</w:t>
      </w:r>
    </w:p>
    <w:p w14:paraId="3812BCF8" w14:textId="77777777" w:rsidR="00932E66" w:rsidRPr="00C663BA" w:rsidRDefault="00932E66" w:rsidP="00EA361F">
      <w:pPr>
        <w:pStyle w:val="ListParagraph"/>
        <w:rPr>
          <w:rFonts w:ascii="Times New Roman" w:hAnsi="Times New Roman" w:cs="Times New Roman"/>
          <w:sz w:val="24"/>
          <w:szCs w:val="24"/>
        </w:rPr>
      </w:pPr>
    </w:p>
    <w:p w14:paraId="4B0DF0FB" w14:textId="38A1D7A0" w:rsidR="00E768DF" w:rsidRPr="00C663BA" w:rsidRDefault="00E768DF" w:rsidP="0005275B">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The disclosure of this information is regulated by sections 45 and 46 of the Passports Act and the </w:t>
      </w:r>
      <w:r w:rsidRPr="00C663BA">
        <w:rPr>
          <w:rFonts w:ascii="Times New Roman" w:hAnsi="Times New Roman" w:cs="Times New Roman"/>
          <w:i/>
          <w:sz w:val="24"/>
          <w:szCs w:val="24"/>
        </w:rPr>
        <w:t>Privacy Act 1988</w:t>
      </w:r>
      <w:r w:rsidRPr="00C663BA">
        <w:rPr>
          <w:rFonts w:ascii="Times New Roman" w:hAnsi="Times New Roman" w:cs="Times New Roman"/>
          <w:sz w:val="24"/>
          <w:szCs w:val="24"/>
        </w:rPr>
        <w:t xml:space="preserve">.  </w:t>
      </w:r>
      <w:r w:rsidR="009969D8" w:rsidRPr="00C663BA">
        <w:rPr>
          <w:rFonts w:ascii="Times New Roman" w:hAnsi="Times New Roman" w:cs="Times New Roman"/>
          <w:sz w:val="24"/>
          <w:szCs w:val="24"/>
        </w:rPr>
        <w:t>It is intended that d</w:t>
      </w:r>
      <w:r w:rsidRPr="00C663BA">
        <w:rPr>
          <w:rFonts w:ascii="Times New Roman" w:hAnsi="Times New Roman" w:cs="Times New Roman"/>
          <w:sz w:val="24"/>
          <w:szCs w:val="24"/>
        </w:rPr>
        <w:t xml:space="preserve">isclosure of </w:t>
      </w:r>
      <w:r w:rsidR="00262C6F" w:rsidRPr="00C663BA">
        <w:rPr>
          <w:rFonts w:ascii="Times New Roman" w:hAnsi="Times New Roman" w:cs="Times New Roman"/>
          <w:sz w:val="24"/>
          <w:szCs w:val="24"/>
        </w:rPr>
        <w:t>personal</w:t>
      </w:r>
      <w:r w:rsidRPr="00C663BA">
        <w:rPr>
          <w:rFonts w:ascii="Times New Roman" w:hAnsi="Times New Roman" w:cs="Times New Roman"/>
          <w:sz w:val="24"/>
          <w:szCs w:val="24"/>
        </w:rPr>
        <w:t xml:space="preserve"> information </w:t>
      </w:r>
      <w:r w:rsidR="009969D8" w:rsidRPr="00C663BA">
        <w:rPr>
          <w:rFonts w:ascii="Times New Roman" w:hAnsi="Times New Roman" w:cs="Times New Roman"/>
          <w:sz w:val="24"/>
          <w:szCs w:val="24"/>
        </w:rPr>
        <w:t>be</w:t>
      </w:r>
      <w:r w:rsidRPr="00C663BA">
        <w:rPr>
          <w:rFonts w:ascii="Times New Roman" w:hAnsi="Times New Roman" w:cs="Times New Roman"/>
          <w:sz w:val="24"/>
          <w:szCs w:val="24"/>
        </w:rPr>
        <w:t xml:space="preserve"> subject to memoranda of understanding</w:t>
      </w:r>
      <w:r w:rsidR="00A160D3" w:rsidRPr="00C663BA">
        <w:rPr>
          <w:rFonts w:ascii="Times New Roman" w:hAnsi="Times New Roman" w:cs="Times New Roman"/>
          <w:sz w:val="24"/>
          <w:szCs w:val="24"/>
        </w:rPr>
        <w:t xml:space="preserve"> (MOU), </w:t>
      </w:r>
      <w:r w:rsidRPr="00C663BA">
        <w:rPr>
          <w:rFonts w:ascii="Times New Roman" w:hAnsi="Times New Roman" w:cs="Times New Roman"/>
          <w:sz w:val="24"/>
          <w:szCs w:val="24"/>
        </w:rPr>
        <w:t>or simila</w:t>
      </w:r>
      <w:r w:rsidR="00A160D3" w:rsidRPr="00C663BA">
        <w:rPr>
          <w:rFonts w:ascii="Times New Roman" w:hAnsi="Times New Roman" w:cs="Times New Roman"/>
          <w:sz w:val="24"/>
          <w:szCs w:val="24"/>
        </w:rPr>
        <w:t>r arrangements</w:t>
      </w:r>
      <w:r w:rsidR="00262C6F" w:rsidRPr="00C663BA">
        <w:rPr>
          <w:rFonts w:ascii="Times New Roman" w:hAnsi="Times New Roman" w:cs="Times New Roman"/>
          <w:sz w:val="24"/>
          <w:szCs w:val="24"/>
        </w:rPr>
        <w:t xml:space="preserve">.  </w:t>
      </w:r>
      <w:r w:rsidR="0005275B" w:rsidRPr="00F1090C">
        <w:rPr>
          <w:rFonts w:ascii="Times New Roman" w:hAnsi="Times New Roman"/>
          <w:sz w:val="24"/>
        </w:rPr>
        <w:t>For example, the Department of Foreign Affairs and Trade (DFAT) has an MOU with DIBP which includes a schedule of officers authorised by the Secretary of DIBP to receive this information from DFAT.</w:t>
      </w:r>
      <w:r w:rsidR="0005275B" w:rsidRPr="00C663BA">
        <w:rPr>
          <w:rFonts w:ascii="Times New Roman" w:hAnsi="Times New Roman" w:cs="Times New Roman"/>
          <w:sz w:val="24"/>
          <w:szCs w:val="24"/>
        </w:rPr>
        <w:t xml:space="preserve"> </w:t>
      </w:r>
      <w:r w:rsidR="00262C6F" w:rsidRPr="00C663BA">
        <w:rPr>
          <w:rFonts w:ascii="Times New Roman" w:hAnsi="Times New Roman" w:cs="Times New Roman"/>
          <w:sz w:val="24"/>
          <w:szCs w:val="24"/>
        </w:rPr>
        <w:t>The principle</w:t>
      </w:r>
      <w:r w:rsidRPr="00C663BA">
        <w:rPr>
          <w:rFonts w:ascii="Times New Roman" w:hAnsi="Times New Roman" w:cs="Times New Roman"/>
          <w:sz w:val="24"/>
          <w:szCs w:val="24"/>
        </w:rPr>
        <w:t xml:space="preserve"> gover</w:t>
      </w:r>
      <w:r w:rsidR="00262C6F" w:rsidRPr="00C663BA">
        <w:rPr>
          <w:rFonts w:ascii="Times New Roman" w:hAnsi="Times New Roman" w:cs="Times New Roman"/>
          <w:sz w:val="24"/>
          <w:szCs w:val="24"/>
        </w:rPr>
        <w:t xml:space="preserve">ning these arrangements is </w:t>
      </w:r>
      <w:r w:rsidRPr="00C663BA">
        <w:rPr>
          <w:rFonts w:ascii="Times New Roman" w:hAnsi="Times New Roman" w:cs="Times New Roman"/>
          <w:sz w:val="24"/>
          <w:szCs w:val="24"/>
        </w:rPr>
        <w:t>that the minimum nec</w:t>
      </w:r>
      <w:r w:rsidR="00262C6F" w:rsidRPr="00C663BA">
        <w:rPr>
          <w:rFonts w:ascii="Times New Roman" w:hAnsi="Times New Roman" w:cs="Times New Roman"/>
          <w:sz w:val="24"/>
          <w:szCs w:val="24"/>
        </w:rPr>
        <w:t>essary information is disclosed to meet the requirements of the legislated purpose.</w:t>
      </w:r>
    </w:p>
    <w:p w14:paraId="718795A1" w14:textId="77777777" w:rsidR="00262C6F" w:rsidRPr="00C663BA" w:rsidRDefault="00262C6F" w:rsidP="00EA361F">
      <w:pPr>
        <w:pStyle w:val="ListParagraph"/>
        <w:rPr>
          <w:rFonts w:ascii="Times New Roman" w:hAnsi="Times New Roman" w:cs="Times New Roman"/>
          <w:sz w:val="24"/>
          <w:szCs w:val="24"/>
        </w:rPr>
      </w:pPr>
    </w:p>
    <w:p w14:paraId="54295B00" w14:textId="06610271" w:rsidR="005F07C2" w:rsidRPr="00C663BA" w:rsidRDefault="00071D4A" w:rsidP="002B2512">
      <w:pPr>
        <w:pStyle w:val="ListParagraph"/>
        <w:numPr>
          <w:ilvl w:val="0"/>
          <w:numId w:val="7"/>
        </w:numPr>
        <w:rPr>
          <w:rFonts w:ascii="Times New Roman" w:hAnsi="Times New Roman" w:cs="Times New Roman"/>
          <w:b/>
          <w:sz w:val="24"/>
          <w:szCs w:val="24"/>
        </w:rPr>
      </w:pPr>
      <w:r w:rsidRPr="00C663BA">
        <w:rPr>
          <w:rFonts w:ascii="Times New Roman" w:hAnsi="Times New Roman" w:cs="Times New Roman"/>
          <w:sz w:val="24"/>
          <w:szCs w:val="24"/>
        </w:rPr>
        <w:t>Disclosure of</w:t>
      </w:r>
      <w:r w:rsidR="00F759D6" w:rsidRPr="00C663BA">
        <w:rPr>
          <w:rFonts w:ascii="Times New Roman" w:hAnsi="Times New Roman" w:cs="Times New Roman"/>
          <w:sz w:val="24"/>
          <w:szCs w:val="24"/>
        </w:rPr>
        <w:t xml:space="preserve"> personal</w:t>
      </w:r>
      <w:r w:rsidRPr="00C663BA">
        <w:rPr>
          <w:rFonts w:ascii="Times New Roman" w:hAnsi="Times New Roman" w:cs="Times New Roman"/>
          <w:sz w:val="24"/>
          <w:szCs w:val="24"/>
        </w:rPr>
        <w:t xml:space="preserve"> information </w:t>
      </w:r>
      <w:r w:rsidR="00A952FD" w:rsidRPr="00C663BA">
        <w:rPr>
          <w:rFonts w:ascii="Times New Roman" w:hAnsi="Times New Roman" w:cs="Times New Roman"/>
          <w:sz w:val="24"/>
          <w:szCs w:val="24"/>
        </w:rPr>
        <w:t xml:space="preserve">for these purposes </w:t>
      </w:r>
      <w:r w:rsidRPr="00C663BA">
        <w:rPr>
          <w:rFonts w:ascii="Times New Roman" w:hAnsi="Times New Roman" w:cs="Times New Roman"/>
          <w:sz w:val="24"/>
          <w:szCs w:val="24"/>
        </w:rPr>
        <w:t xml:space="preserve">is important to maintaining the </w:t>
      </w:r>
      <w:r w:rsidR="00A952FD" w:rsidRPr="00C663BA">
        <w:rPr>
          <w:rFonts w:ascii="Times New Roman" w:hAnsi="Times New Roman" w:cs="Times New Roman"/>
          <w:sz w:val="24"/>
          <w:szCs w:val="24"/>
        </w:rPr>
        <w:t xml:space="preserve">security and </w:t>
      </w:r>
      <w:r w:rsidRPr="00C663BA">
        <w:rPr>
          <w:rFonts w:ascii="Times New Roman" w:hAnsi="Times New Roman" w:cs="Times New Roman"/>
          <w:sz w:val="24"/>
          <w:szCs w:val="24"/>
        </w:rPr>
        <w:t>integrity of the Australian passports system</w:t>
      </w:r>
      <w:r w:rsidR="00F759D6" w:rsidRPr="00C663BA">
        <w:rPr>
          <w:rFonts w:ascii="Times New Roman" w:hAnsi="Times New Roman" w:cs="Times New Roman"/>
          <w:sz w:val="24"/>
          <w:szCs w:val="24"/>
        </w:rPr>
        <w:t xml:space="preserve"> and</w:t>
      </w:r>
      <w:r w:rsidR="002123EC" w:rsidRPr="00C663BA">
        <w:rPr>
          <w:rFonts w:ascii="Times New Roman" w:hAnsi="Times New Roman" w:cs="Times New Roman"/>
          <w:sz w:val="24"/>
          <w:szCs w:val="24"/>
        </w:rPr>
        <w:t xml:space="preserve"> to</w:t>
      </w:r>
      <w:r w:rsidRPr="00C663BA">
        <w:rPr>
          <w:rFonts w:ascii="Times New Roman" w:hAnsi="Times New Roman" w:cs="Times New Roman"/>
          <w:sz w:val="24"/>
          <w:szCs w:val="24"/>
        </w:rPr>
        <w:t xml:space="preserve"> </w:t>
      </w:r>
      <w:r w:rsidR="00F759D6" w:rsidRPr="00C663BA">
        <w:rPr>
          <w:rFonts w:ascii="Times New Roman" w:hAnsi="Times New Roman" w:cs="Times New Roman"/>
          <w:sz w:val="24"/>
          <w:szCs w:val="24"/>
        </w:rPr>
        <w:t xml:space="preserve">facilitating </w:t>
      </w:r>
      <w:r w:rsidRPr="00C663BA">
        <w:rPr>
          <w:rFonts w:ascii="Times New Roman" w:hAnsi="Times New Roman" w:cs="Times New Roman"/>
          <w:sz w:val="24"/>
          <w:szCs w:val="24"/>
        </w:rPr>
        <w:t>Australian travellers</w:t>
      </w:r>
      <w:r w:rsidR="00F759D6" w:rsidRPr="00C663BA">
        <w:rPr>
          <w:rFonts w:ascii="Times New Roman" w:hAnsi="Times New Roman" w:cs="Times New Roman"/>
          <w:sz w:val="24"/>
          <w:szCs w:val="24"/>
        </w:rPr>
        <w:t xml:space="preserve"> at borders</w:t>
      </w:r>
      <w:r w:rsidRPr="00C663BA">
        <w:rPr>
          <w:rFonts w:ascii="Times New Roman" w:hAnsi="Times New Roman" w:cs="Times New Roman"/>
          <w:sz w:val="24"/>
          <w:szCs w:val="24"/>
        </w:rPr>
        <w:t xml:space="preserve">.  </w:t>
      </w:r>
    </w:p>
    <w:p w14:paraId="41789EF0" w14:textId="59CB049C" w:rsidR="002C3E1B" w:rsidRPr="00C663BA" w:rsidRDefault="00106ECD" w:rsidP="005F07C2">
      <w:pPr>
        <w:rPr>
          <w:rFonts w:ascii="Times New Roman" w:hAnsi="Times New Roman" w:cs="Times New Roman"/>
          <w:b/>
          <w:sz w:val="24"/>
          <w:szCs w:val="24"/>
        </w:rPr>
      </w:pPr>
      <w:r w:rsidRPr="00C663BA">
        <w:rPr>
          <w:rFonts w:ascii="Times New Roman" w:hAnsi="Times New Roman" w:cs="Times New Roman"/>
          <w:b/>
          <w:sz w:val="24"/>
          <w:szCs w:val="24"/>
        </w:rPr>
        <w:t>Item</w:t>
      </w:r>
      <w:r w:rsidR="000A7B65" w:rsidRPr="00C663BA">
        <w:rPr>
          <w:rFonts w:ascii="Times New Roman" w:hAnsi="Times New Roman" w:cs="Times New Roman"/>
          <w:b/>
          <w:sz w:val="24"/>
          <w:szCs w:val="24"/>
        </w:rPr>
        <w:t>s</w:t>
      </w:r>
      <w:r w:rsidR="002B2512" w:rsidRPr="00C663BA">
        <w:rPr>
          <w:rFonts w:ascii="Times New Roman" w:hAnsi="Times New Roman" w:cs="Times New Roman"/>
          <w:b/>
          <w:sz w:val="24"/>
          <w:szCs w:val="24"/>
        </w:rPr>
        <w:t xml:space="preserve"> </w:t>
      </w:r>
      <w:r w:rsidR="00FF3A5E" w:rsidRPr="00C663BA">
        <w:rPr>
          <w:rFonts w:ascii="Times New Roman" w:hAnsi="Times New Roman" w:cs="Times New Roman"/>
          <w:b/>
          <w:sz w:val="24"/>
          <w:szCs w:val="24"/>
        </w:rPr>
        <w:t xml:space="preserve">17 </w:t>
      </w:r>
      <w:r w:rsidR="000A7B65" w:rsidRPr="00C663BA">
        <w:rPr>
          <w:rFonts w:ascii="Times New Roman" w:hAnsi="Times New Roman" w:cs="Times New Roman"/>
          <w:b/>
          <w:sz w:val="24"/>
          <w:szCs w:val="24"/>
        </w:rPr>
        <w:t xml:space="preserve">and </w:t>
      </w:r>
      <w:r w:rsidR="00FF3A5E" w:rsidRPr="00C663BA">
        <w:rPr>
          <w:rFonts w:ascii="Times New Roman" w:hAnsi="Times New Roman" w:cs="Times New Roman"/>
          <w:b/>
          <w:sz w:val="24"/>
          <w:szCs w:val="24"/>
        </w:rPr>
        <w:t xml:space="preserve">18 </w:t>
      </w:r>
      <w:r w:rsidR="002C3E1B" w:rsidRPr="00C663BA">
        <w:rPr>
          <w:rFonts w:ascii="Times New Roman" w:hAnsi="Times New Roman" w:cs="Times New Roman"/>
          <w:b/>
          <w:sz w:val="24"/>
          <w:szCs w:val="24"/>
        </w:rPr>
        <w:t>- Subsection 23(2) (table item 1, column 3, paragraph</w:t>
      </w:r>
      <w:r w:rsidR="000A7B65" w:rsidRPr="00C663BA">
        <w:rPr>
          <w:rFonts w:ascii="Times New Roman" w:hAnsi="Times New Roman" w:cs="Times New Roman"/>
          <w:b/>
          <w:sz w:val="24"/>
          <w:szCs w:val="24"/>
        </w:rPr>
        <w:t>s</w:t>
      </w:r>
      <w:r w:rsidR="002C3E1B" w:rsidRPr="00C663BA">
        <w:rPr>
          <w:rFonts w:ascii="Times New Roman" w:hAnsi="Times New Roman" w:cs="Times New Roman"/>
          <w:b/>
          <w:sz w:val="24"/>
          <w:szCs w:val="24"/>
        </w:rPr>
        <w:t xml:space="preserve"> (d)</w:t>
      </w:r>
      <w:r w:rsidR="009A1CA8" w:rsidRPr="00C663BA">
        <w:rPr>
          <w:rFonts w:ascii="Times New Roman" w:hAnsi="Times New Roman" w:cs="Times New Roman"/>
          <w:b/>
          <w:sz w:val="24"/>
          <w:szCs w:val="24"/>
        </w:rPr>
        <w:t xml:space="preserve">, </w:t>
      </w:r>
      <w:r w:rsidR="000A7B65" w:rsidRPr="00C663BA">
        <w:rPr>
          <w:rFonts w:ascii="Times New Roman" w:hAnsi="Times New Roman" w:cs="Times New Roman"/>
          <w:b/>
          <w:sz w:val="24"/>
          <w:szCs w:val="24"/>
        </w:rPr>
        <w:t>(j)</w:t>
      </w:r>
      <w:r w:rsidR="009A1CA8" w:rsidRPr="00C663BA">
        <w:rPr>
          <w:rFonts w:ascii="Times New Roman" w:hAnsi="Times New Roman" w:cs="Times New Roman"/>
          <w:b/>
          <w:sz w:val="24"/>
          <w:szCs w:val="24"/>
        </w:rPr>
        <w:t>, (k) and (l)</w:t>
      </w:r>
      <w:r w:rsidR="002C3E1B" w:rsidRPr="00C663BA">
        <w:rPr>
          <w:rFonts w:ascii="Times New Roman" w:hAnsi="Times New Roman" w:cs="Times New Roman"/>
          <w:b/>
          <w:sz w:val="24"/>
          <w:szCs w:val="24"/>
        </w:rPr>
        <w:t>)</w:t>
      </w:r>
    </w:p>
    <w:p w14:paraId="72E1D1A1" w14:textId="140B87FC" w:rsidR="008A6F42" w:rsidRPr="00F1090C" w:rsidRDefault="002C3E1B" w:rsidP="005751EE">
      <w:pPr>
        <w:pStyle w:val="ListParagraph"/>
        <w:numPr>
          <w:ilvl w:val="0"/>
          <w:numId w:val="7"/>
        </w:numPr>
        <w:rPr>
          <w:rFonts w:ascii="Times New Roman" w:hAnsi="Times New Roman"/>
          <w:sz w:val="24"/>
        </w:rPr>
      </w:pPr>
      <w:r w:rsidRPr="00F1090C">
        <w:rPr>
          <w:rFonts w:ascii="Times New Roman" w:hAnsi="Times New Roman"/>
          <w:sz w:val="24"/>
        </w:rPr>
        <w:t>Table</w:t>
      </w:r>
      <w:r w:rsidR="00793E76" w:rsidRPr="00F1090C">
        <w:rPr>
          <w:rFonts w:ascii="Times New Roman" w:hAnsi="Times New Roman"/>
          <w:sz w:val="24"/>
        </w:rPr>
        <w:t xml:space="preserve"> item 1, column 3</w:t>
      </w:r>
      <w:r w:rsidRPr="00F1090C">
        <w:rPr>
          <w:rFonts w:ascii="Times New Roman" w:hAnsi="Times New Roman"/>
          <w:sz w:val="24"/>
        </w:rPr>
        <w:t xml:space="preserve"> provides for the disclosur</w:t>
      </w:r>
      <w:r w:rsidR="006F1086" w:rsidRPr="00F1090C">
        <w:rPr>
          <w:rFonts w:ascii="Times New Roman" w:hAnsi="Times New Roman"/>
          <w:sz w:val="24"/>
        </w:rPr>
        <w:t xml:space="preserve">e of </w:t>
      </w:r>
      <w:r w:rsidR="008A6F42" w:rsidRPr="00F1090C">
        <w:rPr>
          <w:rFonts w:ascii="Times New Roman" w:hAnsi="Times New Roman"/>
          <w:sz w:val="24"/>
        </w:rPr>
        <w:t>data page and status (e.g. lost, stolen or invalid) information about an Australian travel document (as defined in subsection 23(3))</w:t>
      </w:r>
      <w:r w:rsidRPr="00F1090C">
        <w:rPr>
          <w:rFonts w:ascii="Times New Roman" w:hAnsi="Times New Roman"/>
          <w:sz w:val="24"/>
        </w:rPr>
        <w:t xml:space="preserve">. </w:t>
      </w:r>
      <w:r w:rsidR="005751EE" w:rsidRPr="00F1090C">
        <w:rPr>
          <w:rFonts w:ascii="Times New Roman" w:hAnsi="Times New Roman"/>
          <w:sz w:val="24"/>
        </w:rPr>
        <w:t xml:space="preserve"> </w:t>
      </w:r>
    </w:p>
    <w:p w14:paraId="542EEEC6" w14:textId="77777777" w:rsidR="008A6F42" w:rsidRPr="00F1090C" w:rsidRDefault="008A6F42" w:rsidP="008A6F42">
      <w:pPr>
        <w:pStyle w:val="ListParagraph"/>
        <w:rPr>
          <w:rFonts w:ascii="Times New Roman" w:hAnsi="Times New Roman"/>
          <w:sz w:val="24"/>
        </w:rPr>
      </w:pPr>
    </w:p>
    <w:p w14:paraId="05B412D1" w14:textId="5671825E" w:rsidR="005751EE" w:rsidRPr="00F1090C" w:rsidRDefault="00072FA1" w:rsidP="005751EE">
      <w:pPr>
        <w:pStyle w:val="ListParagraph"/>
        <w:numPr>
          <w:ilvl w:val="0"/>
          <w:numId w:val="7"/>
        </w:numPr>
        <w:rPr>
          <w:rFonts w:ascii="Times New Roman" w:hAnsi="Times New Roman"/>
          <w:sz w:val="24"/>
        </w:rPr>
      </w:pPr>
      <w:r w:rsidRPr="00F1090C">
        <w:rPr>
          <w:rFonts w:ascii="Times New Roman" w:hAnsi="Times New Roman"/>
          <w:sz w:val="24"/>
        </w:rPr>
        <w:t>Para</w:t>
      </w:r>
      <w:r w:rsidR="005751EE" w:rsidRPr="00F1090C">
        <w:rPr>
          <w:rFonts w:ascii="Times New Roman" w:hAnsi="Times New Roman"/>
          <w:sz w:val="24"/>
        </w:rPr>
        <w:t>graph</w:t>
      </w:r>
      <w:r w:rsidRPr="00F1090C">
        <w:rPr>
          <w:rFonts w:ascii="Times New Roman" w:hAnsi="Times New Roman"/>
          <w:sz w:val="24"/>
        </w:rPr>
        <w:t>s</w:t>
      </w:r>
      <w:r w:rsidR="005751EE" w:rsidRPr="00F1090C">
        <w:rPr>
          <w:rFonts w:ascii="Times New Roman" w:hAnsi="Times New Roman"/>
          <w:sz w:val="24"/>
        </w:rPr>
        <w:t xml:space="preserve"> (d)</w:t>
      </w:r>
      <w:r w:rsidRPr="00F1090C">
        <w:rPr>
          <w:rFonts w:ascii="Times New Roman" w:hAnsi="Times New Roman"/>
          <w:sz w:val="24"/>
        </w:rPr>
        <w:t xml:space="preserve"> and (j)-(l)</w:t>
      </w:r>
      <w:r w:rsidR="005751EE" w:rsidRPr="00F1090C">
        <w:rPr>
          <w:rFonts w:ascii="Times New Roman" w:hAnsi="Times New Roman"/>
          <w:sz w:val="24"/>
        </w:rPr>
        <w:t xml:space="preserve"> provide for disclosure to</w:t>
      </w:r>
      <w:r w:rsidRPr="00F1090C">
        <w:rPr>
          <w:rFonts w:ascii="Times New Roman" w:hAnsi="Times New Roman"/>
          <w:sz w:val="24"/>
        </w:rPr>
        <w:t>:</w:t>
      </w:r>
      <w:r w:rsidR="005751EE" w:rsidRPr="00F1090C">
        <w:rPr>
          <w:rFonts w:ascii="Times New Roman" w:hAnsi="Times New Roman"/>
          <w:sz w:val="24"/>
        </w:rPr>
        <w:t xml:space="preserve"> registrars of births, deaths and marriages (BDM)</w:t>
      </w:r>
      <w:r w:rsidRPr="00F1090C">
        <w:rPr>
          <w:rFonts w:ascii="Times New Roman" w:hAnsi="Times New Roman"/>
          <w:sz w:val="24"/>
        </w:rPr>
        <w:t xml:space="preserve">; </w:t>
      </w:r>
      <w:r w:rsidR="005751EE" w:rsidRPr="00F1090C">
        <w:rPr>
          <w:rFonts w:ascii="Times New Roman" w:hAnsi="Times New Roman"/>
          <w:sz w:val="24"/>
        </w:rPr>
        <w:t xml:space="preserve">the Secretary of </w:t>
      </w:r>
      <w:r w:rsidRPr="00F1090C">
        <w:rPr>
          <w:rFonts w:ascii="Times New Roman" w:hAnsi="Times New Roman"/>
          <w:sz w:val="24"/>
        </w:rPr>
        <w:t xml:space="preserve">DIBP; </w:t>
      </w:r>
      <w:r w:rsidR="005751EE" w:rsidRPr="00F1090C">
        <w:rPr>
          <w:rFonts w:ascii="Times New Roman" w:hAnsi="Times New Roman"/>
          <w:sz w:val="24"/>
        </w:rPr>
        <w:t>the Commissioner of the Australian Bo</w:t>
      </w:r>
      <w:r w:rsidRPr="00F1090C">
        <w:rPr>
          <w:rFonts w:ascii="Times New Roman" w:hAnsi="Times New Roman"/>
          <w:sz w:val="24"/>
        </w:rPr>
        <w:t>r</w:t>
      </w:r>
      <w:r w:rsidR="005751EE" w:rsidRPr="00F1090C">
        <w:rPr>
          <w:rFonts w:ascii="Times New Roman" w:hAnsi="Times New Roman"/>
          <w:sz w:val="24"/>
        </w:rPr>
        <w:t>der Force</w:t>
      </w:r>
      <w:r w:rsidR="002123EC" w:rsidRPr="00F1090C">
        <w:rPr>
          <w:rFonts w:ascii="Times New Roman" w:hAnsi="Times New Roman"/>
          <w:sz w:val="24"/>
        </w:rPr>
        <w:t xml:space="preserve"> (ABF)</w:t>
      </w:r>
      <w:r w:rsidRPr="00F1090C">
        <w:rPr>
          <w:rFonts w:ascii="Times New Roman" w:hAnsi="Times New Roman"/>
          <w:sz w:val="24"/>
        </w:rPr>
        <w:t>;</w:t>
      </w:r>
      <w:r w:rsidR="005751EE" w:rsidRPr="00F1090C">
        <w:rPr>
          <w:rFonts w:ascii="Times New Roman" w:hAnsi="Times New Roman"/>
          <w:sz w:val="24"/>
        </w:rPr>
        <w:t xml:space="preserve"> and to a person who is working in the Na</w:t>
      </w:r>
      <w:r w:rsidRPr="00F1090C">
        <w:rPr>
          <w:rFonts w:ascii="Times New Roman" w:hAnsi="Times New Roman"/>
          <w:sz w:val="24"/>
        </w:rPr>
        <w:t>ti</w:t>
      </w:r>
      <w:r w:rsidR="005751EE" w:rsidRPr="00F1090C">
        <w:rPr>
          <w:rFonts w:ascii="Times New Roman" w:hAnsi="Times New Roman"/>
          <w:sz w:val="24"/>
        </w:rPr>
        <w:t>onal Border Targeting Centre</w:t>
      </w:r>
      <w:r w:rsidR="002123EC" w:rsidRPr="00F1090C">
        <w:rPr>
          <w:rFonts w:ascii="Times New Roman" w:hAnsi="Times New Roman"/>
          <w:sz w:val="24"/>
        </w:rPr>
        <w:t xml:space="preserve"> (NBTC)</w:t>
      </w:r>
      <w:r w:rsidR="005751EE" w:rsidRPr="00F1090C">
        <w:rPr>
          <w:rFonts w:ascii="Times New Roman" w:hAnsi="Times New Roman"/>
          <w:sz w:val="24"/>
        </w:rPr>
        <w:t>.</w:t>
      </w:r>
      <w:r w:rsidR="002123EC" w:rsidRPr="00F1090C">
        <w:rPr>
          <w:rFonts w:ascii="Times New Roman" w:hAnsi="Times New Roman"/>
          <w:sz w:val="24"/>
        </w:rPr>
        <w:t xml:space="preserve">  The latter three all fall within DIBP</w:t>
      </w:r>
      <w:r w:rsidR="00712ADF" w:rsidRPr="00F1090C">
        <w:rPr>
          <w:rFonts w:ascii="Times New Roman" w:hAnsi="Times New Roman"/>
          <w:sz w:val="24"/>
        </w:rPr>
        <w:t xml:space="preserve"> (the NBTC is now called the Border Intelligence Fusion Centre)</w:t>
      </w:r>
      <w:r w:rsidR="002123EC" w:rsidRPr="00F1090C">
        <w:rPr>
          <w:rFonts w:ascii="Times New Roman" w:hAnsi="Times New Roman"/>
          <w:sz w:val="24"/>
        </w:rPr>
        <w:t>.</w:t>
      </w:r>
    </w:p>
    <w:p w14:paraId="576F29DF" w14:textId="400B1F14" w:rsidR="002C3E1B" w:rsidRPr="00F1090C" w:rsidRDefault="002C3E1B" w:rsidP="005751EE">
      <w:pPr>
        <w:pStyle w:val="ListParagraph"/>
        <w:rPr>
          <w:rFonts w:ascii="Times New Roman" w:hAnsi="Times New Roman"/>
          <w:sz w:val="24"/>
        </w:rPr>
      </w:pPr>
    </w:p>
    <w:p w14:paraId="48E9E110" w14:textId="4FF94653" w:rsidR="005F07C2" w:rsidRPr="00F1090C" w:rsidRDefault="006301A6" w:rsidP="005751EE">
      <w:pPr>
        <w:pStyle w:val="ListParagraph"/>
        <w:numPr>
          <w:ilvl w:val="0"/>
          <w:numId w:val="7"/>
        </w:numPr>
        <w:rPr>
          <w:rFonts w:ascii="Times New Roman" w:hAnsi="Times New Roman"/>
          <w:sz w:val="24"/>
        </w:rPr>
      </w:pPr>
      <w:r w:rsidRPr="00F1090C">
        <w:rPr>
          <w:rFonts w:ascii="Times New Roman" w:hAnsi="Times New Roman"/>
          <w:sz w:val="24"/>
        </w:rPr>
        <w:t>D</w:t>
      </w:r>
      <w:r w:rsidR="005F07C2" w:rsidRPr="00F1090C">
        <w:rPr>
          <w:rFonts w:ascii="Times New Roman" w:hAnsi="Times New Roman"/>
          <w:sz w:val="24"/>
        </w:rPr>
        <w:t>isclosure</w:t>
      </w:r>
      <w:r w:rsidRPr="00F1090C">
        <w:rPr>
          <w:rFonts w:ascii="Times New Roman" w:hAnsi="Times New Roman"/>
          <w:sz w:val="24"/>
        </w:rPr>
        <w:t xml:space="preserve"> of </w:t>
      </w:r>
      <w:r w:rsidR="005D2FA5" w:rsidRPr="00F1090C">
        <w:rPr>
          <w:rFonts w:ascii="Times New Roman" w:hAnsi="Times New Roman"/>
          <w:sz w:val="24"/>
        </w:rPr>
        <w:t>data page</w:t>
      </w:r>
      <w:r w:rsidR="008A6F42" w:rsidRPr="00F1090C">
        <w:rPr>
          <w:rFonts w:ascii="Times New Roman" w:hAnsi="Times New Roman"/>
          <w:sz w:val="24"/>
        </w:rPr>
        <w:t xml:space="preserve"> and status</w:t>
      </w:r>
      <w:r w:rsidR="005D2FA5" w:rsidRPr="00F1090C">
        <w:rPr>
          <w:rFonts w:ascii="Times New Roman" w:hAnsi="Times New Roman"/>
          <w:sz w:val="24"/>
        </w:rPr>
        <w:t xml:space="preserve"> information </w:t>
      </w:r>
      <w:r w:rsidR="005F07C2" w:rsidRPr="00F1090C">
        <w:rPr>
          <w:rFonts w:ascii="Times New Roman" w:hAnsi="Times New Roman"/>
          <w:sz w:val="24"/>
        </w:rPr>
        <w:t>is important in protecting the integrity and security of the Australian passport system</w:t>
      </w:r>
      <w:r w:rsidR="000C3A73" w:rsidRPr="00F1090C">
        <w:rPr>
          <w:rFonts w:ascii="Times New Roman" w:hAnsi="Times New Roman"/>
          <w:sz w:val="24"/>
        </w:rPr>
        <w:t xml:space="preserve">.  </w:t>
      </w:r>
      <w:r w:rsidRPr="00F1090C">
        <w:rPr>
          <w:rFonts w:ascii="Times New Roman" w:hAnsi="Times New Roman"/>
          <w:sz w:val="24"/>
        </w:rPr>
        <w:t xml:space="preserve">It </w:t>
      </w:r>
      <w:r w:rsidR="000C3A73" w:rsidRPr="00F1090C">
        <w:rPr>
          <w:rFonts w:ascii="Times New Roman" w:hAnsi="Times New Roman"/>
          <w:sz w:val="24"/>
        </w:rPr>
        <w:t xml:space="preserve">helps </w:t>
      </w:r>
      <w:r w:rsidRPr="00F1090C">
        <w:rPr>
          <w:rFonts w:ascii="Times New Roman" w:hAnsi="Times New Roman"/>
          <w:sz w:val="24"/>
        </w:rPr>
        <w:t>prevent</w:t>
      </w:r>
      <w:r w:rsidR="005F07C2" w:rsidRPr="00F1090C">
        <w:rPr>
          <w:rFonts w:ascii="Times New Roman" w:hAnsi="Times New Roman"/>
          <w:sz w:val="24"/>
        </w:rPr>
        <w:t xml:space="preserve"> lost, stolen or invalid documents </w:t>
      </w:r>
      <w:r w:rsidRPr="00F1090C">
        <w:rPr>
          <w:rFonts w:ascii="Times New Roman" w:hAnsi="Times New Roman"/>
          <w:sz w:val="24"/>
        </w:rPr>
        <w:t xml:space="preserve">from being </w:t>
      </w:r>
      <w:r w:rsidR="005F07C2" w:rsidRPr="00F1090C">
        <w:rPr>
          <w:rFonts w:ascii="Times New Roman" w:hAnsi="Times New Roman"/>
          <w:sz w:val="24"/>
        </w:rPr>
        <w:t>used fraudulently.  Fraudulently obtained lost or stolen travel documents can provide criminals with the potential to assume another identity to carry out criminal activity in another name and to travel illegally.</w:t>
      </w:r>
    </w:p>
    <w:p w14:paraId="4F6BF528" w14:textId="77777777" w:rsidR="005F07C2" w:rsidRPr="00F1090C" w:rsidRDefault="005F07C2" w:rsidP="005F07C2">
      <w:pPr>
        <w:pStyle w:val="ListParagraph"/>
        <w:rPr>
          <w:rFonts w:ascii="Times New Roman" w:hAnsi="Times New Roman"/>
          <w:sz w:val="24"/>
        </w:rPr>
      </w:pPr>
    </w:p>
    <w:p w14:paraId="09A57AB6" w14:textId="4B2F5992" w:rsidR="00F16BDA" w:rsidRPr="00F1090C" w:rsidRDefault="000C3A73" w:rsidP="00F16BDA">
      <w:pPr>
        <w:pStyle w:val="ListParagraph"/>
        <w:numPr>
          <w:ilvl w:val="0"/>
          <w:numId w:val="7"/>
        </w:numPr>
        <w:rPr>
          <w:rFonts w:ascii="Times New Roman" w:hAnsi="Times New Roman"/>
          <w:sz w:val="24"/>
        </w:rPr>
      </w:pPr>
      <w:r w:rsidRPr="00F1090C">
        <w:rPr>
          <w:rFonts w:ascii="Times New Roman" w:hAnsi="Times New Roman"/>
          <w:sz w:val="24"/>
        </w:rPr>
        <w:t xml:space="preserve">With around </w:t>
      </w:r>
      <w:r w:rsidR="006B35B9" w:rsidRPr="00F1090C">
        <w:rPr>
          <w:rFonts w:ascii="Times New Roman" w:hAnsi="Times New Roman"/>
          <w:sz w:val="24"/>
        </w:rPr>
        <w:t>40</w:t>
      </w:r>
      <w:r w:rsidR="00FC32BE" w:rsidRPr="00F1090C">
        <w:rPr>
          <w:rFonts w:ascii="Times New Roman" w:hAnsi="Times New Roman"/>
          <w:sz w:val="24"/>
        </w:rPr>
        <w:t>,000</w:t>
      </w:r>
      <w:r w:rsidRPr="00F1090C">
        <w:rPr>
          <w:rFonts w:ascii="Times New Roman" w:hAnsi="Times New Roman"/>
          <w:sz w:val="24"/>
        </w:rPr>
        <w:t xml:space="preserve"> Australian travel documents lost or stolen each year it is not possible for BDM registrars</w:t>
      </w:r>
      <w:r w:rsidR="009969D8" w:rsidRPr="00F1090C">
        <w:rPr>
          <w:rFonts w:ascii="Times New Roman" w:hAnsi="Times New Roman"/>
          <w:sz w:val="24"/>
        </w:rPr>
        <w:t>,</w:t>
      </w:r>
      <w:r w:rsidR="000A7B65" w:rsidRPr="00F1090C">
        <w:rPr>
          <w:rFonts w:ascii="Times New Roman" w:hAnsi="Times New Roman"/>
          <w:sz w:val="24"/>
        </w:rPr>
        <w:t xml:space="preserve"> the Secretary of </w:t>
      </w:r>
      <w:r w:rsidR="00712ADF" w:rsidRPr="00F1090C">
        <w:rPr>
          <w:rFonts w:ascii="Times New Roman" w:hAnsi="Times New Roman"/>
          <w:sz w:val="24"/>
        </w:rPr>
        <w:t>DIBP</w:t>
      </w:r>
      <w:r w:rsidR="009A1CA8" w:rsidRPr="00F1090C">
        <w:rPr>
          <w:rFonts w:ascii="Times New Roman" w:hAnsi="Times New Roman"/>
          <w:sz w:val="24"/>
        </w:rPr>
        <w:t xml:space="preserve"> or the Commissioner of the A</w:t>
      </w:r>
      <w:r w:rsidR="00712ADF" w:rsidRPr="00F1090C">
        <w:rPr>
          <w:rFonts w:ascii="Times New Roman" w:hAnsi="Times New Roman"/>
          <w:sz w:val="24"/>
        </w:rPr>
        <w:t>BF</w:t>
      </w:r>
      <w:r w:rsidR="000A7B65" w:rsidRPr="00F1090C">
        <w:rPr>
          <w:rFonts w:ascii="Times New Roman" w:hAnsi="Times New Roman"/>
          <w:sz w:val="24"/>
        </w:rPr>
        <w:t xml:space="preserve"> </w:t>
      </w:r>
      <w:r w:rsidRPr="00F1090C">
        <w:rPr>
          <w:rFonts w:ascii="Times New Roman" w:hAnsi="Times New Roman"/>
          <w:sz w:val="24"/>
        </w:rPr>
        <w:t xml:space="preserve">to personally manage this volume and frequency of information.  The intention and </w:t>
      </w:r>
      <w:r w:rsidR="00F16BDA" w:rsidRPr="00F1090C">
        <w:rPr>
          <w:rFonts w:ascii="Times New Roman" w:hAnsi="Times New Roman"/>
          <w:sz w:val="24"/>
        </w:rPr>
        <w:t xml:space="preserve">longstanding practice </w:t>
      </w:r>
      <w:r w:rsidRPr="00F1090C">
        <w:rPr>
          <w:rFonts w:ascii="Times New Roman" w:hAnsi="Times New Roman"/>
          <w:sz w:val="24"/>
        </w:rPr>
        <w:t>is for the</w:t>
      </w:r>
      <w:r w:rsidR="00F16BDA" w:rsidRPr="00F1090C">
        <w:rPr>
          <w:rFonts w:ascii="Times New Roman" w:hAnsi="Times New Roman"/>
          <w:sz w:val="24"/>
        </w:rPr>
        <w:t xml:space="preserve"> information to be disclosed directly to th</w:t>
      </w:r>
      <w:r w:rsidR="006301A6" w:rsidRPr="00F1090C">
        <w:rPr>
          <w:rFonts w:ascii="Times New Roman" w:hAnsi="Times New Roman"/>
          <w:sz w:val="24"/>
        </w:rPr>
        <w:t xml:space="preserve">e relevant </w:t>
      </w:r>
      <w:r w:rsidR="00F16BDA" w:rsidRPr="00F1090C">
        <w:rPr>
          <w:rFonts w:ascii="Times New Roman" w:hAnsi="Times New Roman"/>
          <w:sz w:val="24"/>
        </w:rPr>
        <w:t xml:space="preserve">officers within these agencies.  </w:t>
      </w:r>
    </w:p>
    <w:p w14:paraId="027ADA37" w14:textId="77777777" w:rsidR="0005275B" w:rsidRPr="00F1090C" w:rsidRDefault="0005275B" w:rsidP="0005275B">
      <w:pPr>
        <w:pStyle w:val="ListParagraph"/>
        <w:rPr>
          <w:rFonts w:ascii="Times New Roman" w:hAnsi="Times New Roman"/>
          <w:sz w:val="24"/>
        </w:rPr>
      </w:pPr>
    </w:p>
    <w:p w14:paraId="76A1F7D9" w14:textId="732E954A" w:rsidR="00070FA1" w:rsidRPr="00F1090C" w:rsidRDefault="00CB3FF9" w:rsidP="005751EE">
      <w:pPr>
        <w:pStyle w:val="ListParagraph"/>
        <w:numPr>
          <w:ilvl w:val="0"/>
          <w:numId w:val="7"/>
        </w:numPr>
        <w:rPr>
          <w:rFonts w:ascii="Times New Roman" w:hAnsi="Times New Roman"/>
          <w:sz w:val="24"/>
        </w:rPr>
      </w:pPr>
      <w:r>
        <w:rPr>
          <w:rFonts w:ascii="Times New Roman" w:hAnsi="Times New Roman" w:cs="Times New Roman"/>
          <w:sz w:val="24"/>
          <w:szCs w:val="24"/>
        </w:rPr>
        <w:t>To avoid doubt, and consistent with longstanding practice,</w:t>
      </w:r>
      <w:r w:rsidR="00675042" w:rsidRPr="00F1090C">
        <w:rPr>
          <w:rFonts w:ascii="Times New Roman" w:hAnsi="Times New Roman"/>
          <w:sz w:val="24"/>
        </w:rPr>
        <w:t xml:space="preserve"> </w:t>
      </w:r>
      <w:r w:rsidR="005D2FA5" w:rsidRPr="00F1090C">
        <w:rPr>
          <w:rFonts w:ascii="Times New Roman" w:hAnsi="Times New Roman"/>
          <w:sz w:val="24"/>
        </w:rPr>
        <w:t>t</w:t>
      </w:r>
      <w:r w:rsidR="009A1CA8" w:rsidRPr="00F1090C">
        <w:rPr>
          <w:rFonts w:ascii="Times New Roman" w:hAnsi="Times New Roman"/>
          <w:sz w:val="24"/>
        </w:rPr>
        <w:t xml:space="preserve">he amendments </w:t>
      </w:r>
      <w:r w:rsidR="00F16BDA" w:rsidRPr="00F1090C">
        <w:rPr>
          <w:rFonts w:ascii="Times New Roman" w:hAnsi="Times New Roman"/>
          <w:sz w:val="24"/>
        </w:rPr>
        <w:t xml:space="preserve">in items </w:t>
      </w:r>
      <w:r w:rsidR="00FF3A5E" w:rsidRPr="00F1090C">
        <w:rPr>
          <w:rFonts w:ascii="Times New Roman" w:hAnsi="Times New Roman"/>
          <w:sz w:val="24"/>
        </w:rPr>
        <w:t xml:space="preserve">17 </w:t>
      </w:r>
      <w:r w:rsidR="00F16BDA" w:rsidRPr="00F1090C">
        <w:rPr>
          <w:rFonts w:ascii="Times New Roman" w:hAnsi="Times New Roman"/>
          <w:sz w:val="24"/>
        </w:rPr>
        <w:t xml:space="preserve">and </w:t>
      </w:r>
      <w:r w:rsidR="00FF3A5E" w:rsidRPr="00F1090C">
        <w:rPr>
          <w:rFonts w:ascii="Times New Roman" w:hAnsi="Times New Roman"/>
          <w:sz w:val="24"/>
        </w:rPr>
        <w:t xml:space="preserve">18 </w:t>
      </w:r>
      <w:r w:rsidR="009A1CA8" w:rsidRPr="00F1090C">
        <w:rPr>
          <w:rFonts w:ascii="Times New Roman" w:hAnsi="Times New Roman"/>
          <w:sz w:val="24"/>
        </w:rPr>
        <w:t xml:space="preserve">clarify </w:t>
      </w:r>
      <w:r w:rsidR="00D546EB" w:rsidRPr="00F1090C">
        <w:rPr>
          <w:rFonts w:ascii="Times New Roman" w:hAnsi="Times New Roman"/>
          <w:sz w:val="24"/>
        </w:rPr>
        <w:t>the intention of the</w:t>
      </w:r>
      <w:r w:rsidR="005D2FA5" w:rsidRPr="00F1090C">
        <w:rPr>
          <w:rFonts w:ascii="Times New Roman" w:hAnsi="Times New Roman"/>
          <w:sz w:val="24"/>
        </w:rPr>
        <w:t>se</w:t>
      </w:r>
      <w:r w:rsidR="00D546EB" w:rsidRPr="00F1090C">
        <w:rPr>
          <w:rFonts w:ascii="Times New Roman" w:hAnsi="Times New Roman"/>
          <w:sz w:val="24"/>
        </w:rPr>
        <w:t xml:space="preserve"> provisions</w:t>
      </w:r>
      <w:r w:rsidR="005D2FA5" w:rsidRPr="00F1090C">
        <w:rPr>
          <w:rFonts w:ascii="Times New Roman" w:hAnsi="Times New Roman"/>
          <w:sz w:val="24"/>
        </w:rPr>
        <w:t>—</w:t>
      </w:r>
      <w:r w:rsidR="009A1CA8" w:rsidRPr="00F1090C">
        <w:rPr>
          <w:rFonts w:ascii="Times New Roman" w:hAnsi="Times New Roman"/>
          <w:sz w:val="24"/>
        </w:rPr>
        <w:t>that</w:t>
      </w:r>
      <w:r w:rsidR="005D2FA5" w:rsidRPr="00F1090C">
        <w:rPr>
          <w:rFonts w:ascii="Times New Roman" w:hAnsi="Times New Roman"/>
          <w:sz w:val="24"/>
        </w:rPr>
        <w:t xml:space="preserve"> data page </w:t>
      </w:r>
      <w:r w:rsidR="008A6F42" w:rsidRPr="00F1090C">
        <w:rPr>
          <w:rFonts w:ascii="Times New Roman" w:hAnsi="Times New Roman"/>
          <w:sz w:val="24"/>
        </w:rPr>
        <w:t xml:space="preserve">and status </w:t>
      </w:r>
      <w:r w:rsidR="005D2FA5" w:rsidRPr="00F1090C">
        <w:rPr>
          <w:rFonts w:ascii="Times New Roman" w:hAnsi="Times New Roman"/>
          <w:sz w:val="24"/>
        </w:rPr>
        <w:t>information</w:t>
      </w:r>
      <w:r w:rsidR="009A1CA8" w:rsidRPr="00F1090C">
        <w:rPr>
          <w:rFonts w:ascii="Times New Roman" w:hAnsi="Times New Roman"/>
          <w:sz w:val="24"/>
        </w:rPr>
        <w:t xml:space="preserve"> may be </w:t>
      </w:r>
      <w:r w:rsidR="009A1CA8" w:rsidRPr="00F1090C">
        <w:rPr>
          <w:rFonts w:ascii="Times New Roman" w:hAnsi="Times New Roman"/>
          <w:sz w:val="24"/>
        </w:rPr>
        <w:lastRenderedPageBreak/>
        <w:t xml:space="preserve">disclosed to </w:t>
      </w:r>
      <w:r w:rsidR="005D2FA5" w:rsidRPr="00F1090C">
        <w:rPr>
          <w:rFonts w:ascii="Times New Roman" w:hAnsi="Times New Roman"/>
          <w:sz w:val="24"/>
        </w:rPr>
        <w:t>the relevant officer</w:t>
      </w:r>
      <w:r w:rsidR="005F1D3C" w:rsidRPr="00F1090C">
        <w:rPr>
          <w:rFonts w:ascii="Times New Roman" w:hAnsi="Times New Roman"/>
          <w:sz w:val="24"/>
        </w:rPr>
        <w:t xml:space="preserve"> </w:t>
      </w:r>
      <w:r w:rsidR="000A7B65" w:rsidRPr="00F1090C">
        <w:rPr>
          <w:rFonts w:ascii="Times New Roman" w:hAnsi="Times New Roman"/>
          <w:sz w:val="24"/>
        </w:rPr>
        <w:t>receiv</w:t>
      </w:r>
      <w:r w:rsidR="009A1CA8" w:rsidRPr="00F1090C">
        <w:rPr>
          <w:rFonts w:ascii="Times New Roman" w:hAnsi="Times New Roman"/>
          <w:sz w:val="24"/>
        </w:rPr>
        <w:t>ing</w:t>
      </w:r>
      <w:r w:rsidR="000A7B65" w:rsidRPr="00F1090C">
        <w:rPr>
          <w:rFonts w:ascii="Times New Roman" w:hAnsi="Times New Roman"/>
          <w:sz w:val="24"/>
        </w:rPr>
        <w:t xml:space="preserve"> the </w:t>
      </w:r>
      <w:r w:rsidR="005F1D3C" w:rsidRPr="00F1090C">
        <w:rPr>
          <w:rFonts w:ascii="Times New Roman" w:hAnsi="Times New Roman"/>
          <w:sz w:val="24"/>
        </w:rPr>
        <w:t xml:space="preserve">information </w:t>
      </w:r>
      <w:r w:rsidR="004508B7" w:rsidRPr="00F1090C">
        <w:rPr>
          <w:rFonts w:ascii="Times New Roman" w:hAnsi="Times New Roman"/>
          <w:sz w:val="24"/>
        </w:rPr>
        <w:t>for</w:t>
      </w:r>
      <w:r w:rsidR="005F1D3C" w:rsidRPr="00F1090C">
        <w:rPr>
          <w:rFonts w:ascii="Times New Roman" w:hAnsi="Times New Roman"/>
          <w:sz w:val="24"/>
        </w:rPr>
        <w:t xml:space="preserve"> </w:t>
      </w:r>
      <w:r w:rsidR="005D2FA5" w:rsidRPr="00F1090C">
        <w:rPr>
          <w:rFonts w:ascii="Times New Roman" w:hAnsi="Times New Roman"/>
          <w:sz w:val="24"/>
        </w:rPr>
        <w:t>BDM/</w:t>
      </w:r>
      <w:r w:rsidR="00712ADF" w:rsidRPr="00F1090C">
        <w:rPr>
          <w:rFonts w:ascii="Times New Roman" w:hAnsi="Times New Roman"/>
          <w:sz w:val="24"/>
        </w:rPr>
        <w:t>DIBP</w:t>
      </w:r>
      <w:r w:rsidR="004508B7" w:rsidRPr="00F1090C">
        <w:rPr>
          <w:rFonts w:ascii="Times New Roman" w:hAnsi="Times New Roman"/>
          <w:sz w:val="24"/>
        </w:rPr>
        <w:t>,</w:t>
      </w:r>
      <w:r w:rsidR="0047436C" w:rsidRPr="00F1090C">
        <w:rPr>
          <w:rFonts w:ascii="Times New Roman" w:hAnsi="Times New Roman"/>
          <w:sz w:val="24"/>
        </w:rPr>
        <w:t xml:space="preserve"> </w:t>
      </w:r>
      <w:r w:rsidR="004508B7" w:rsidRPr="00F1090C">
        <w:rPr>
          <w:rFonts w:ascii="Times New Roman" w:hAnsi="Times New Roman"/>
          <w:sz w:val="24"/>
        </w:rPr>
        <w:t xml:space="preserve">to </w:t>
      </w:r>
      <w:r w:rsidR="008A6F42" w:rsidRPr="00F1090C">
        <w:rPr>
          <w:rFonts w:ascii="Times New Roman" w:hAnsi="Times New Roman"/>
          <w:sz w:val="24"/>
        </w:rPr>
        <w:t>inform of t</w:t>
      </w:r>
      <w:r w:rsidR="0047436C" w:rsidRPr="00F1090C">
        <w:rPr>
          <w:rFonts w:ascii="Times New Roman" w:hAnsi="Times New Roman"/>
          <w:sz w:val="24"/>
        </w:rPr>
        <w:t>he status of an Australian travel document</w:t>
      </w:r>
      <w:r w:rsidR="00793E76" w:rsidRPr="00F1090C">
        <w:rPr>
          <w:rFonts w:ascii="Times New Roman" w:hAnsi="Times New Roman"/>
          <w:sz w:val="24"/>
        </w:rPr>
        <w:t>.</w:t>
      </w:r>
      <w:r w:rsidR="009A1CA8" w:rsidRPr="00F1090C">
        <w:rPr>
          <w:rFonts w:ascii="Times New Roman" w:hAnsi="Times New Roman"/>
          <w:sz w:val="24"/>
        </w:rPr>
        <w:t xml:space="preserve">  </w:t>
      </w:r>
    </w:p>
    <w:p w14:paraId="3A539B65" w14:textId="77777777" w:rsidR="009A1CA8" w:rsidRPr="00F1090C" w:rsidRDefault="009A1CA8" w:rsidP="009A1CA8">
      <w:pPr>
        <w:pStyle w:val="ListParagraph"/>
        <w:rPr>
          <w:rFonts w:ascii="Times New Roman" w:hAnsi="Times New Roman"/>
          <w:sz w:val="24"/>
        </w:rPr>
      </w:pPr>
    </w:p>
    <w:p w14:paraId="2E436543" w14:textId="6CFE79C7" w:rsidR="00010F1F" w:rsidRPr="00F1090C" w:rsidRDefault="00010F1F" w:rsidP="005751EE">
      <w:pPr>
        <w:pStyle w:val="ListParagraph"/>
        <w:numPr>
          <w:ilvl w:val="0"/>
          <w:numId w:val="7"/>
        </w:numPr>
        <w:rPr>
          <w:rFonts w:ascii="Times New Roman" w:hAnsi="Times New Roman"/>
          <w:sz w:val="24"/>
        </w:rPr>
      </w:pPr>
      <w:r w:rsidRPr="00F1090C">
        <w:rPr>
          <w:rFonts w:ascii="Times New Roman" w:hAnsi="Times New Roman"/>
          <w:sz w:val="24"/>
        </w:rPr>
        <w:t xml:space="preserve">Consistent with item 5, </w:t>
      </w:r>
      <w:r w:rsidR="00611FDE" w:rsidRPr="00F1090C">
        <w:rPr>
          <w:rFonts w:ascii="Times New Roman" w:hAnsi="Times New Roman"/>
          <w:sz w:val="24"/>
        </w:rPr>
        <w:t xml:space="preserve">the amendments in item </w:t>
      </w:r>
      <w:r w:rsidR="00FF3A5E" w:rsidRPr="00F1090C">
        <w:rPr>
          <w:rFonts w:ascii="Times New Roman" w:hAnsi="Times New Roman"/>
          <w:sz w:val="24"/>
        </w:rPr>
        <w:t xml:space="preserve">18 </w:t>
      </w:r>
      <w:r w:rsidRPr="00F1090C">
        <w:rPr>
          <w:rFonts w:ascii="Times New Roman" w:hAnsi="Times New Roman"/>
          <w:sz w:val="24"/>
        </w:rPr>
        <w:t>ensure the Determination remains current if the Immigration Department changes its name.</w:t>
      </w:r>
    </w:p>
    <w:p w14:paraId="194C2C98" w14:textId="640DE96D" w:rsidR="0075029F" w:rsidRPr="00F1090C" w:rsidRDefault="002B2512" w:rsidP="00EA361F">
      <w:pPr>
        <w:rPr>
          <w:rFonts w:ascii="Times New Roman" w:hAnsi="Times New Roman"/>
          <w:sz w:val="24"/>
        </w:rPr>
      </w:pPr>
      <w:r w:rsidRPr="00F1090C">
        <w:rPr>
          <w:rFonts w:ascii="Times New Roman" w:hAnsi="Times New Roman"/>
          <w:b/>
          <w:sz w:val="24"/>
        </w:rPr>
        <w:t xml:space="preserve">Items </w:t>
      </w:r>
      <w:r w:rsidR="00FF3A5E" w:rsidRPr="00F1090C">
        <w:rPr>
          <w:rFonts w:ascii="Times New Roman" w:hAnsi="Times New Roman"/>
          <w:b/>
          <w:sz w:val="24"/>
        </w:rPr>
        <w:t xml:space="preserve">19 </w:t>
      </w:r>
      <w:r w:rsidRPr="00F1090C">
        <w:rPr>
          <w:rFonts w:ascii="Times New Roman" w:hAnsi="Times New Roman"/>
          <w:b/>
          <w:sz w:val="24"/>
        </w:rPr>
        <w:t xml:space="preserve">and </w:t>
      </w:r>
      <w:r w:rsidR="00FF3A5E" w:rsidRPr="00F1090C">
        <w:rPr>
          <w:rFonts w:ascii="Times New Roman" w:hAnsi="Times New Roman"/>
          <w:b/>
          <w:sz w:val="24"/>
        </w:rPr>
        <w:t xml:space="preserve">20 </w:t>
      </w:r>
      <w:r w:rsidR="0075029F" w:rsidRPr="00F1090C">
        <w:rPr>
          <w:rFonts w:ascii="Times New Roman" w:hAnsi="Times New Roman"/>
          <w:b/>
          <w:sz w:val="24"/>
        </w:rPr>
        <w:t>- Subsection 23(2) (table item 2, column 3, paragraph</w:t>
      </w:r>
      <w:r w:rsidR="00AE684E" w:rsidRPr="00F1090C">
        <w:rPr>
          <w:rFonts w:ascii="Times New Roman" w:hAnsi="Times New Roman"/>
          <w:b/>
          <w:sz w:val="24"/>
        </w:rPr>
        <w:t>s</w:t>
      </w:r>
      <w:r w:rsidR="0075029F" w:rsidRPr="00F1090C">
        <w:rPr>
          <w:rFonts w:ascii="Times New Roman" w:hAnsi="Times New Roman"/>
          <w:b/>
          <w:sz w:val="24"/>
        </w:rPr>
        <w:t xml:space="preserve"> (a)</w:t>
      </w:r>
      <w:r w:rsidR="009A1CA8" w:rsidRPr="00F1090C">
        <w:rPr>
          <w:rFonts w:ascii="Times New Roman" w:hAnsi="Times New Roman"/>
          <w:b/>
          <w:sz w:val="24"/>
        </w:rPr>
        <w:t>,</w:t>
      </w:r>
      <w:r w:rsidR="00363512" w:rsidRPr="00F1090C">
        <w:rPr>
          <w:rFonts w:ascii="Times New Roman" w:hAnsi="Times New Roman"/>
          <w:b/>
          <w:sz w:val="24"/>
        </w:rPr>
        <w:t xml:space="preserve"> (g)</w:t>
      </w:r>
      <w:r w:rsidR="009A1CA8" w:rsidRPr="00F1090C">
        <w:rPr>
          <w:rFonts w:ascii="Times New Roman" w:hAnsi="Times New Roman"/>
          <w:b/>
          <w:sz w:val="24"/>
        </w:rPr>
        <w:t>, (h) and (i)</w:t>
      </w:r>
      <w:r w:rsidR="0075029F" w:rsidRPr="00F1090C">
        <w:rPr>
          <w:rFonts w:ascii="Times New Roman" w:hAnsi="Times New Roman"/>
          <w:b/>
          <w:sz w:val="24"/>
        </w:rPr>
        <w:t>)</w:t>
      </w:r>
    </w:p>
    <w:p w14:paraId="46BE4045" w14:textId="77777777" w:rsidR="00CF3EB2" w:rsidRPr="00F1090C" w:rsidRDefault="005751EE" w:rsidP="005751EE">
      <w:pPr>
        <w:pStyle w:val="ListParagraph"/>
        <w:numPr>
          <w:ilvl w:val="0"/>
          <w:numId w:val="7"/>
        </w:numPr>
        <w:rPr>
          <w:rFonts w:ascii="Times New Roman" w:hAnsi="Times New Roman"/>
          <w:sz w:val="24"/>
        </w:rPr>
      </w:pPr>
      <w:r w:rsidRPr="00F1090C">
        <w:rPr>
          <w:rFonts w:ascii="Times New Roman" w:hAnsi="Times New Roman"/>
          <w:sz w:val="24"/>
        </w:rPr>
        <w:t xml:space="preserve">Table item 2, column 3 provides for the disclosure of </w:t>
      </w:r>
      <w:r w:rsidR="00CF3EB2" w:rsidRPr="00F1090C">
        <w:rPr>
          <w:rFonts w:ascii="Times New Roman" w:hAnsi="Times New Roman"/>
          <w:sz w:val="24"/>
        </w:rPr>
        <w:t>data page, status and authenticity inf</w:t>
      </w:r>
      <w:r w:rsidRPr="00F1090C">
        <w:rPr>
          <w:rFonts w:ascii="Times New Roman" w:hAnsi="Times New Roman"/>
          <w:sz w:val="24"/>
        </w:rPr>
        <w:t xml:space="preserve">ormation </w:t>
      </w:r>
      <w:r w:rsidR="00712ADF" w:rsidRPr="00F1090C">
        <w:rPr>
          <w:rFonts w:ascii="Times New Roman" w:hAnsi="Times New Roman"/>
          <w:sz w:val="24"/>
        </w:rPr>
        <w:t>to</w:t>
      </w:r>
      <w:r w:rsidRPr="00F1090C">
        <w:rPr>
          <w:rFonts w:ascii="Times New Roman" w:hAnsi="Times New Roman"/>
          <w:sz w:val="24"/>
        </w:rPr>
        <w:t xml:space="preserve"> confirm or verify information relating to an applicant for, or holder of, an Australian travel document.  </w:t>
      </w:r>
    </w:p>
    <w:p w14:paraId="25DA94C1" w14:textId="77777777" w:rsidR="00CF3EB2" w:rsidRPr="00F1090C" w:rsidRDefault="00CF3EB2" w:rsidP="00CF3EB2">
      <w:pPr>
        <w:pStyle w:val="ListParagraph"/>
        <w:rPr>
          <w:rFonts w:ascii="Times New Roman" w:hAnsi="Times New Roman"/>
          <w:sz w:val="24"/>
        </w:rPr>
      </w:pPr>
    </w:p>
    <w:p w14:paraId="685AB33C" w14:textId="0BB47AE0" w:rsidR="005751EE" w:rsidRPr="00F1090C" w:rsidRDefault="005751EE" w:rsidP="005751EE">
      <w:pPr>
        <w:pStyle w:val="ListParagraph"/>
        <w:numPr>
          <w:ilvl w:val="0"/>
          <w:numId w:val="7"/>
        </w:numPr>
        <w:rPr>
          <w:rFonts w:ascii="Times New Roman" w:hAnsi="Times New Roman"/>
          <w:sz w:val="24"/>
        </w:rPr>
      </w:pPr>
      <w:r w:rsidRPr="00F1090C">
        <w:rPr>
          <w:rFonts w:ascii="Times New Roman" w:hAnsi="Times New Roman"/>
          <w:sz w:val="24"/>
        </w:rPr>
        <w:t xml:space="preserve">Paragraphs (a) and (g)-(i) provide for disclosure to: registrars of BDMs; the Secretary of DIBP; the Commissioner of the </w:t>
      </w:r>
      <w:r w:rsidR="00712ADF" w:rsidRPr="00F1090C">
        <w:rPr>
          <w:rFonts w:ascii="Times New Roman" w:hAnsi="Times New Roman"/>
          <w:sz w:val="24"/>
        </w:rPr>
        <w:t>ABF</w:t>
      </w:r>
      <w:r w:rsidRPr="00F1090C">
        <w:rPr>
          <w:rFonts w:ascii="Times New Roman" w:hAnsi="Times New Roman"/>
          <w:sz w:val="24"/>
        </w:rPr>
        <w:t>; and a person who is working in the N</w:t>
      </w:r>
      <w:r w:rsidR="00712ADF" w:rsidRPr="00F1090C">
        <w:rPr>
          <w:rFonts w:ascii="Times New Roman" w:hAnsi="Times New Roman"/>
          <w:sz w:val="24"/>
        </w:rPr>
        <w:t>BTC</w:t>
      </w:r>
      <w:r w:rsidRPr="00F1090C">
        <w:rPr>
          <w:rFonts w:ascii="Times New Roman" w:hAnsi="Times New Roman"/>
          <w:sz w:val="24"/>
        </w:rPr>
        <w:t>.</w:t>
      </w:r>
    </w:p>
    <w:p w14:paraId="05BB0ADE" w14:textId="77777777" w:rsidR="00363512" w:rsidRPr="00F1090C" w:rsidRDefault="00363512" w:rsidP="00363512">
      <w:pPr>
        <w:pStyle w:val="ListParagraph"/>
        <w:rPr>
          <w:rFonts w:ascii="Times New Roman" w:hAnsi="Times New Roman"/>
          <w:sz w:val="24"/>
        </w:rPr>
      </w:pPr>
    </w:p>
    <w:p w14:paraId="449D3477" w14:textId="027045BB" w:rsidR="00C565DB" w:rsidRPr="00F1090C" w:rsidRDefault="00C565DB" w:rsidP="00C565DB">
      <w:pPr>
        <w:pStyle w:val="ListParagraph"/>
        <w:numPr>
          <w:ilvl w:val="0"/>
          <w:numId w:val="7"/>
        </w:numPr>
        <w:rPr>
          <w:rFonts w:ascii="Times New Roman" w:hAnsi="Times New Roman"/>
          <w:sz w:val="24"/>
        </w:rPr>
      </w:pPr>
      <w:r w:rsidRPr="00F1090C">
        <w:rPr>
          <w:rFonts w:ascii="Times New Roman" w:hAnsi="Times New Roman"/>
          <w:sz w:val="24"/>
        </w:rPr>
        <w:t xml:space="preserve">This provision is primarily used to verify the identity or citizenship of a passport applicant, for example by checking the validity of a birth, marriage, change of name or citizenship certificate presented to DFAT in support of a passport application.  While these </w:t>
      </w:r>
      <w:r w:rsidR="00CF3EB2" w:rsidRPr="00F1090C">
        <w:rPr>
          <w:rFonts w:ascii="Times New Roman" w:hAnsi="Times New Roman"/>
          <w:sz w:val="24"/>
        </w:rPr>
        <w:t xml:space="preserve">checks </w:t>
      </w:r>
      <w:r w:rsidRPr="00F1090C">
        <w:rPr>
          <w:rFonts w:ascii="Times New Roman" w:hAnsi="Times New Roman"/>
          <w:sz w:val="24"/>
        </w:rPr>
        <w:t xml:space="preserve">are mostly automatic, some will not validate automatically and require manual validation.  With over 8,000 passport applications received daily, the number of manual validation requests to BDM/DIBP is too great for </w:t>
      </w:r>
      <w:r w:rsidR="00F16BDA" w:rsidRPr="00F1090C">
        <w:rPr>
          <w:rFonts w:ascii="Times New Roman" w:hAnsi="Times New Roman"/>
          <w:sz w:val="24"/>
        </w:rPr>
        <w:t xml:space="preserve">BDM registrars, the Secretary of DIBP or the Commissioner of the ABF </w:t>
      </w:r>
      <w:r w:rsidRPr="00F1090C">
        <w:rPr>
          <w:rFonts w:ascii="Times New Roman" w:hAnsi="Times New Roman"/>
          <w:sz w:val="24"/>
        </w:rPr>
        <w:t>to personally manage this volume and frequency of information and this was never the intention.</w:t>
      </w:r>
    </w:p>
    <w:p w14:paraId="5A74AE8F" w14:textId="77777777" w:rsidR="00FE7170" w:rsidRPr="00F1090C" w:rsidRDefault="00FE7170" w:rsidP="00FE7170">
      <w:pPr>
        <w:pStyle w:val="ListParagraph"/>
        <w:rPr>
          <w:rFonts w:ascii="Times New Roman" w:hAnsi="Times New Roman"/>
          <w:sz w:val="24"/>
        </w:rPr>
      </w:pPr>
    </w:p>
    <w:p w14:paraId="0C5DB235" w14:textId="77777777" w:rsidR="00CF3EB2" w:rsidRPr="00F1090C" w:rsidRDefault="00CF3EB2" w:rsidP="00C565DB">
      <w:pPr>
        <w:pStyle w:val="ListParagraph"/>
        <w:numPr>
          <w:ilvl w:val="0"/>
          <w:numId w:val="7"/>
        </w:numPr>
        <w:rPr>
          <w:rFonts w:ascii="Times New Roman" w:hAnsi="Times New Roman"/>
          <w:sz w:val="24"/>
        </w:rPr>
      </w:pPr>
      <w:r w:rsidRPr="00F1090C">
        <w:rPr>
          <w:rFonts w:ascii="Times New Roman" w:hAnsi="Times New Roman"/>
          <w:sz w:val="24"/>
        </w:rPr>
        <w:t>T</w:t>
      </w:r>
      <w:r w:rsidR="00C565DB" w:rsidRPr="00F1090C">
        <w:rPr>
          <w:rFonts w:ascii="Times New Roman" w:hAnsi="Times New Roman"/>
          <w:sz w:val="24"/>
        </w:rPr>
        <w:t xml:space="preserve">his provision is </w:t>
      </w:r>
      <w:r w:rsidRPr="00F1090C">
        <w:rPr>
          <w:rFonts w:ascii="Times New Roman" w:hAnsi="Times New Roman"/>
          <w:sz w:val="24"/>
        </w:rPr>
        <w:t xml:space="preserve">also </w:t>
      </w:r>
      <w:r w:rsidR="00C565DB" w:rsidRPr="00F1090C">
        <w:rPr>
          <w:rFonts w:ascii="Times New Roman" w:hAnsi="Times New Roman"/>
          <w:sz w:val="24"/>
        </w:rPr>
        <w:t xml:space="preserve">used by organisations when a person has presented their passport as identification for another service.  </w:t>
      </w:r>
    </w:p>
    <w:p w14:paraId="32A7A5D9" w14:textId="77777777" w:rsidR="00CF3EB2" w:rsidRPr="00F1090C" w:rsidRDefault="00CF3EB2" w:rsidP="00CF3EB2">
      <w:pPr>
        <w:pStyle w:val="ListParagraph"/>
        <w:rPr>
          <w:rFonts w:ascii="Times New Roman" w:hAnsi="Times New Roman"/>
          <w:sz w:val="24"/>
        </w:rPr>
      </w:pPr>
    </w:p>
    <w:p w14:paraId="4E3B8705" w14:textId="3AABD3A1" w:rsidR="00C565DB" w:rsidRPr="00F1090C" w:rsidRDefault="00C565DB" w:rsidP="00C565DB">
      <w:pPr>
        <w:pStyle w:val="ListParagraph"/>
        <w:numPr>
          <w:ilvl w:val="0"/>
          <w:numId w:val="7"/>
        </w:numPr>
        <w:rPr>
          <w:rFonts w:ascii="Times New Roman" w:hAnsi="Times New Roman"/>
          <w:sz w:val="24"/>
        </w:rPr>
      </w:pPr>
      <w:r w:rsidRPr="00F1090C">
        <w:rPr>
          <w:rFonts w:ascii="Times New Roman" w:hAnsi="Times New Roman"/>
          <w:sz w:val="24"/>
        </w:rPr>
        <w:t>The disclosure of information between DFAT and</w:t>
      </w:r>
      <w:r w:rsidR="00CF3EB2" w:rsidRPr="00F1090C">
        <w:rPr>
          <w:rFonts w:ascii="Times New Roman" w:hAnsi="Times New Roman"/>
          <w:sz w:val="24"/>
        </w:rPr>
        <w:t xml:space="preserve"> BDM/</w:t>
      </w:r>
      <w:r w:rsidRPr="00F1090C">
        <w:rPr>
          <w:rFonts w:ascii="Times New Roman" w:hAnsi="Times New Roman"/>
          <w:sz w:val="24"/>
        </w:rPr>
        <w:t xml:space="preserve">DIBP is </w:t>
      </w:r>
      <w:r w:rsidR="00CF3EB2" w:rsidRPr="00F1090C">
        <w:rPr>
          <w:rFonts w:ascii="Times New Roman" w:hAnsi="Times New Roman"/>
          <w:sz w:val="24"/>
        </w:rPr>
        <w:t>vital to</w:t>
      </w:r>
      <w:r w:rsidRPr="00F1090C">
        <w:rPr>
          <w:rFonts w:ascii="Times New Roman" w:hAnsi="Times New Roman"/>
          <w:sz w:val="24"/>
        </w:rPr>
        <w:t xml:space="preserve"> robust and coordinated identity verification processes across Government</w:t>
      </w:r>
      <w:r w:rsidR="00CF3EB2" w:rsidRPr="00F1090C">
        <w:rPr>
          <w:rFonts w:ascii="Times New Roman" w:hAnsi="Times New Roman"/>
          <w:sz w:val="24"/>
        </w:rPr>
        <w:t>,</w:t>
      </w:r>
      <w:r w:rsidRPr="00F1090C">
        <w:rPr>
          <w:rFonts w:ascii="Times New Roman" w:hAnsi="Times New Roman"/>
          <w:sz w:val="24"/>
        </w:rPr>
        <w:t xml:space="preserve"> to prevent identity theft and the creation of fraudulent identities.</w:t>
      </w:r>
    </w:p>
    <w:p w14:paraId="5CB7A567" w14:textId="77777777" w:rsidR="00C565DB" w:rsidRPr="00F1090C" w:rsidRDefault="00C565DB" w:rsidP="00C565DB">
      <w:pPr>
        <w:pStyle w:val="ListParagraph"/>
        <w:rPr>
          <w:rFonts w:ascii="Times New Roman" w:hAnsi="Times New Roman"/>
          <w:sz w:val="24"/>
        </w:rPr>
      </w:pPr>
    </w:p>
    <w:p w14:paraId="649178FB" w14:textId="55038D19" w:rsidR="00FE7170" w:rsidRPr="00F1090C" w:rsidRDefault="00FE7170" w:rsidP="005751EE">
      <w:pPr>
        <w:pStyle w:val="ListParagraph"/>
        <w:numPr>
          <w:ilvl w:val="0"/>
          <w:numId w:val="7"/>
        </w:numPr>
        <w:rPr>
          <w:rFonts w:ascii="Times New Roman" w:hAnsi="Times New Roman"/>
          <w:sz w:val="24"/>
        </w:rPr>
      </w:pPr>
      <w:r w:rsidRPr="00F1090C">
        <w:rPr>
          <w:rFonts w:ascii="Times New Roman" w:hAnsi="Times New Roman"/>
          <w:sz w:val="24"/>
        </w:rPr>
        <w:t xml:space="preserve">Similar to items </w:t>
      </w:r>
      <w:r w:rsidR="00FF3A5E" w:rsidRPr="00F1090C">
        <w:rPr>
          <w:rFonts w:ascii="Times New Roman" w:hAnsi="Times New Roman"/>
          <w:sz w:val="24"/>
        </w:rPr>
        <w:t xml:space="preserve">17 </w:t>
      </w:r>
      <w:r w:rsidR="00D76C3D" w:rsidRPr="00F1090C">
        <w:rPr>
          <w:rFonts w:ascii="Times New Roman" w:hAnsi="Times New Roman"/>
          <w:sz w:val="24"/>
        </w:rPr>
        <w:t xml:space="preserve">and </w:t>
      </w:r>
      <w:r w:rsidR="00FF3A5E" w:rsidRPr="00F1090C">
        <w:rPr>
          <w:rFonts w:ascii="Times New Roman" w:hAnsi="Times New Roman"/>
          <w:sz w:val="24"/>
        </w:rPr>
        <w:t>18</w:t>
      </w:r>
      <w:r w:rsidR="00F477A6">
        <w:rPr>
          <w:rFonts w:ascii="Times New Roman" w:hAnsi="Times New Roman" w:cs="Times New Roman"/>
          <w:sz w:val="24"/>
          <w:szCs w:val="24"/>
        </w:rPr>
        <w:t>, to avoid doubt</w:t>
      </w:r>
      <w:r w:rsidR="00F477A6" w:rsidRPr="00F1090C">
        <w:rPr>
          <w:rFonts w:ascii="Times New Roman" w:hAnsi="Times New Roman"/>
          <w:sz w:val="24"/>
        </w:rPr>
        <w:t xml:space="preserve"> </w:t>
      </w:r>
      <w:r w:rsidR="005D2FA5" w:rsidRPr="00F1090C">
        <w:rPr>
          <w:rFonts w:ascii="Times New Roman" w:hAnsi="Times New Roman"/>
          <w:sz w:val="24"/>
        </w:rPr>
        <w:t>and consistent with longstanding practice</w:t>
      </w:r>
      <w:r w:rsidR="00611FDE" w:rsidRPr="00F1090C">
        <w:rPr>
          <w:rFonts w:ascii="Times New Roman" w:hAnsi="Times New Roman"/>
          <w:sz w:val="24"/>
        </w:rPr>
        <w:t>, these amendments clarify the intention of the</w:t>
      </w:r>
      <w:r w:rsidR="005D2FA5" w:rsidRPr="00F1090C">
        <w:rPr>
          <w:rFonts w:ascii="Times New Roman" w:hAnsi="Times New Roman"/>
          <w:sz w:val="24"/>
        </w:rPr>
        <w:t>se</w:t>
      </w:r>
      <w:r w:rsidR="00611FDE" w:rsidRPr="00F1090C">
        <w:rPr>
          <w:rFonts w:ascii="Times New Roman" w:hAnsi="Times New Roman"/>
          <w:sz w:val="24"/>
        </w:rPr>
        <w:t xml:space="preserve"> provisions</w:t>
      </w:r>
      <w:r w:rsidR="005D2FA5" w:rsidRPr="00F1090C">
        <w:rPr>
          <w:rFonts w:ascii="Times New Roman" w:hAnsi="Times New Roman"/>
          <w:sz w:val="24"/>
        </w:rPr>
        <w:t>—</w:t>
      </w:r>
      <w:r w:rsidR="00611FDE" w:rsidRPr="00F1090C">
        <w:rPr>
          <w:rFonts w:ascii="Times New Roman" w:hAnsi="Times New Roman"/>
          <w:sz w:val="24"/>
        </w:rPr>
        <w:t>that</w:t>
      </w:r>
      <w:r w:rsidR="005D2FA5" w:rsidRPr="00F1090C">
        <w:rPr>
          <w:rFonts w:ascii="Times New Roman" w:hAnsi="Times New Roman"/>
          <w:sz w:val="24"/>
        </w:rPr>
        <w:t xml:space="preserve"> data page, status and authenticity i</w:t>
      </w:r>
      <w:r w:rsidR="00611FDE" w:rsidRPr="00F1090C">
        <w:rPr>
          <w:rFonts w:ascii="Times New Roman" w:hAnsi="Times New Roman"/>
          <w:sz w:val="24"/>
        </w:rPr>
        <w:t xml:space="preserve">nformation may be disclosed to </w:t>
      </w:r>
      <w:r w:rsidR="005D2FA5" w:rsidRPr="00F1090C">
        <w:rPr>
          <w:rFonts w:ascii="Times New Roman" w:hAnsi="Times New Roman"/>
          <w:sz w:val="24"/>
        </w:rPr>
        <w:t>the relevant officer</w:t>
      </w:r>
      <w:r w:rsidR="00611FDE" w:rsidRPr="00F1090C">
        <w:rPr>
          <w:rFonts w:ascii="Times New Roman" w:hAnsi="Times New Roman"/>
          <w:sz w:val="24"/>
        </w:rPr>
        <w:t xml:space="preserve"> receiving the information for BDM</w:t>
      </w:r>
      <w:r w:rsidR="005D2FA5" w:rsidRPr="00F1090C">
        <w:rPr>
          <w:rFonts w:ascii="Times New Roman" w:hAnsi="Times New Roman"/>
          <w:sz w:val="24"/>
        </w:rPr>
        <w:t>/DIBP</w:t>
      </w:r>
      <w:r w:rsidR="0047436C" w:rsidRPr="00F1090C">
        <w:rPr>
          <w:rFonts w:ascii="Times New Roman" w:hAnsi="Times New Roman"/>
          <w:sz w:val="24"/>
        </w:rPr>
        <w:t xml:space="preserve"> </w:t>
      </w:r>
      <w:r w:rsidR="004508B7" w:rsidRPr="00F1090C">
        <w:rPr>
          <w:rFonts w:ascii="Times New Roman" w:hAnsi="Times New Roman"/>
          <w:sz w:val="24"/>
        </w:rPr>
        <w:t>to</w:t>
      </w:r>
      <w:r w:rsidR="0047436C" w:rsidRPr="00F1090C">
        <w:rPr>
          <w:rFonts w:ascii="Times New Roman" w:hAnsi="Times New Roman"/>
          <w:sz w:val="24"/>
        </w:rPr>
        <w:t xml:space="preserve"> verify or confirm information relating to an Australian travel document applicant or holder</w:t>
      </w:r>
      <w:r w:rsidR="00611FDE" w:rsidRPr="00F1090C">
        <w:rPr>
          <w:rFonts w:ascii="Times New Roman" w:hAnsi="Times New Roman"/>
          <w:sz w:val="24"/>
        </w:rPr>
        <w:t xml:space="preserve">.  </w:t>
      </w:r>
    </w:p>
    <w:p w14:paraId="416521B0" w14:textId="77777777" w:rsidR="008E5373" w:rsidRPr="00F1090C" w:rsidRDefault="008E5373" w:rsidP="008E5373">
      <w:pPr>
        <w:pStyle w:val="ListParagraph"/>
        <w:rPr>
          <w:rFonts w:ascii="Times New Roman" w:hAnsi="Times New Roman"/>
          <w:sz w:val="24"/>
        </w:rPr>
      </w:pPr>
    </w:p>
    <w:p w14:paraId="09F80B6D" w14:textId="58D67345" w:rsidR="00611FDE" w:rsidRPr="00F1090C" w:rsidRDefault="00611FDE" w:rsidP="005751EE">
      <w:pPr>
        <w:pStyle w:val="ListParagraph"/>
        <w:numPr>
          <w:ilvl w:val="0"/>
          <w:numId w:val="7"/>
        </w:numPr>
        <w:rPr>
          <w:rFonts w:ascii="Times New Roman" w:hAnsi="Times New Roman"/>
          <w:sz w:val="24"/>
        </w:rPr>
      </w:pPr>
      <w:r w:rsidRPr="00F1090C">
        <w:rPr>
          <w:rFonts w:ascii="Times New Roman" w:hAnsi="Times New Roman"/>
          <w:sz w:val="24"/>
        </w:rPr>
        <w:t xml:space="preserve">Consistent with item 5, the amendments in item </w:t>
      </w:r>
      <w:r w:rsidR="00FF3A5E" w:rsidRPr="00F1090C">
        <w:rPr>
          <w:rFonts w:ascii="Times New Roman" w:hAnsi="Times New Roman"/>
          <w:sz w:val="24"/>
        </w:rPr>
        <w:t xml:space="preserve">20 </w:t>
      </w:r>
      <w:r w:rsidRPr="00F1090C">
        <w:rPr>
          <w:rFonts w:ascii="Times New Roman" w:hAnsi="Times New Roman"/>
          <w:sz w:val="24"/>
        </w:rPr>
        <w:t>ensure the Determination remains current if the Immigration Department changes its name.</w:t>
      </w:r>
    </w:p>
    <w:p w14:paraId="5567E382" w14:textId="474D8B0F" w:rsidR="005751EE" w:rsidRPr="00F1090C" w:rsidRDefault="005751EE" w:rsidP="005751EE">
      <w:pPr>
        <w:rPr>
          <w:rFonts w:ascii="Times New Roman" w:hAnsi="Times New Roman"/>
          <w:b/>
          <w:sz w:val="24"/>
        </w:rPr>
      </w:pPr>
      <w:r w:rsidRPr="00F1090C">
        <w:rPr>
          <w:rFonts w:ascii="Times New Roman" w:hAnsi="Times New Roman"/>
          <w:b/>
          <w:sz w:val="24"/>
        </w:rPr>
        <w:t xml:space="preserve">Item </w:t>
      </w:r>
      <w:r w:rsidR="00FF3A5E" w:rsidRPr="00F1090C">
        <w:rPr>
          <w:rFonts w:ascii="Times New Roman" w:hAnsi="Times New Roman"/>
          <w:b/>
          <w:sz w:val="24"/>
        </w:rPr>
        <w:t xml:space="preserve">21 </w:t>
      </w:r>
      <w:r w:rsidRPr="00F1090C">
        <w:rPr>
          <w:rFonts w:ascii="Times New Roman" w:hAnsi="Times New Roman"/>
          <w:b/>
          <w:sz w:val="24"/>
        </w:rPr>
        <w:t>- Subsection 23(2) (table item 3, column 3, paragraphs (a), (b) and (c))</w:t>
      </w:r>
    </w:p>
    <w:p w14:paraId="053D0185" w14:textId="77777777" w:rsidR="00CF3EB2" w:rsidRDefault="005751EE" w:rsidP="005751EE">
      <w:pPr>
        <w:pStyle w:val="ListParagraph"/>
        <w:numPr>
          <w:ilvl w:val="0"/>
          <w:numId w:val="7"/>
        </w:numPr>
        <w:rPr>
          <w:rFonts w:ascii="Times New Roman" w:hAnsi="Times New Roman"/>
          <w:sz w:val="24"/>
        </w:rPr>
      </w:pPr>
      <w:r w:rsidRPr="00F1090C">
        <w:rPr>
          <w:rFonts w:ascii="Times New Roman" w:hAnsi="Times New Roman"/>
          <w:sz w:val="24"/>
        </w:rPr>
        <w:t xml:space="preserve">Table item 3, column 3 provides for the disclosure of </w:t>
      </w:r>
      <w:r w:rsidR="00CF3EB2" w:rsidRPr="00F1090C">
        <w:rPr>
          <w:rFonts w:ascii="Times New Roman" w:hAnsi="Times New Roman"/>
          <w:sz w:val="24"/>
        </w:rPr>
        <w:t xml:space="preserve">data page, status and authenticity information to </w:t>
      </w:r>
      <w:r w:rsidRPr="00F1090C">
        <w:rPr>
          <w:rFonts w:ascii="Times New Roman" w:hAnsi="Times New Roman"/>
          <w:sz w:val="24"/>
        </w:rPr>
        <w:t>facilitat</w:t>
      </w:r>
      <w:r w:rsidR="00712ADF" w:rsidRPr="00F1090C">
        <w:rPr>
          <w:rFonts w:ascii="Times New Roman" w:hAnsi="Times New Roman"/>
          <w:sz w:val="24"/>
        </w:rPr>
        <w:t>e</w:t>
      </w:r>
      <w:r w:rsidRPr="00F1090C">
        <w:rPr>
          <w:rFonts w:ascii="Times New Roman" w:hAnsi="Times New Roman"/>
          <w:sz w:val="24"/>
        </w:rPr>
        <w:t xml:space="preserve"> the international travel of an Australian travel document holder.  </w:t>
      </w:r>
    </w:p>
    <w:p w14:paraId="33D9D783" w14:textId="77777777" w:rsidR="00941B9C" w:rsidRPr="00F1090C" w:rsidRDefault="00941B9C" w:rsidP="00941B9C">
      <w:pPr>
        <w:pStyle w:val="ListParagraph"/>
        <w:rPr>
          <w:rFonts w:ascii="Times New Roman" w:hAnsi="Times New Roman"/>
          <w:sz w:val="24"/>
        </w:rPr>
      </w:pPr>
    </w:p>
    <w:p w14:paraId="0D8FD536" w14:textId="10700CF5" w:rsidR="005751EE" w:rsidRPr="00F1090C" w:rsidRDefault="005751EE" w:rsidP="005751EE">
      <w:pPr>
        <w:pStyle w:val="ListParagraph"/>
        <w:numPr>
          <w:ilvl w:val="0"/>
          <w:numId w:val="7"/>
        </w:numPr>
        <w:rPr>
          <w:rFonts w:ascii="Times New Roman" w:hAnsi="Times New Roman"/>
          <w:sz w:val="24"/>
        </w:rPr>
      </w:pPr>
      <w:r w:rsidRPr="00F1090C">
        <w:rPr>
          <w:rFonts w:ascii="Times New Roman" w:hAnsi="Times New Roman"/>
          <w:sz w:val="24"/>
        </w:rPr>
        <w:lastRenderedPageBreak/>
        <w:t>Paragraphs (a)-(c) provide for disclosure to: the Secretary of DIBP; the Commissioner of the A</w:t>
      </w:r>
      <w:r w:rsidR="00712ADF" w:rsidRPr="00F1090C">
        <w:rPr>
          <w:rFonts w:ascii="Times New Roman" w:hAnsi="Times New Roman"/>
          <w:sz w:val="24"/>
        </w:rPr>
        <w:t>BF</w:t>
      </w:r>
      <w:r w:rsidRPr="00F1090C">
        <w:rPr>
          <w:rFonts w:ascii="Times New Roman" w:hAnsi="Times New Roman"/>
          <w:sz w:val="24"/>
        </w:rPr>
        <w:t xml:space="preserve">; and a person who is working in the </w:t>
      </w:r>
      <w:r w:rsidR="00712ADF" w:rsidRPr="00F1090C">
        <w:rPr>
          <w:rFonts w:ascii="Times New Roman" w:hAnsi="Times New Roman"/>
          <w:sz w:val="24"/>
        </w:rPr>
        <w:t>NBTC</w:t>
      </w:r>
      <w:r w:rsidRPr="00F1090C">
        <w:rPr>
          <w:rFonts w:ascii="Times New Roman" w:hAnsi="Times New Roman"/>
          <w:sz w:val="24"/>
        </w:rPr>
        <w:t>.</w:t>
      </w:r>
    </w:p>
    <w:p w14:paraId="325A3D4A" w14:textId="77777777" w:rsidR="001C4A09" w:rsidRPr="00F1090C" w:rsidRDefault="001C4A09" w:rsidP="00EA361F">
      <w:pPr>
        <w:pStyle w:val="ListParagraph"/>
        <w:rPr>
          <w:rFonts w:ascii="Times New Roman" w:hAnsi="Times New Roman"/>
          <w:sz w:val="24"/>
        </w:rPr>
      </w:pPr>
    </w:p>
    <w:p w14:paraId="7A2F7CA4" w14:textId="5EF5BDA5" w:rsidR="00236D44" w:rsidRPr="00F1090C" w:rsidRDefault="00AF343A" w:rsidP="005751EE">
      <w:pPr>
        <w:pStyle w:val="ListParagraph"/>
        <w:numPr>
          <w:ilvl w:val="0"/>
          <w:numId w:val="7"/>
        </w:numPr>
        <w:rPr>
          <w:rFonts w:ascii="Times New Roman" w:hAnsi="Times New Roman"/>
          <w:sz w:val="24"/>
        </w:rPr>
      </w:pPr>
      <w:r w:rsidRPr="00F1090C">
        <w:rPr>
          <w:rFonts w:ascii="Times New Roman" w:hAnsi="Times New Roman"/>
          <w:sz w:val="24"/>
        </w:rPr>
        <w:t>Traveller facilitation</w:t>
      </w:r>
      <w:r w:rsidR="00344C3D" w:rsidRPr="00F1090C">
        <w:rPr>
          <w:rFonts w:ascii="Times New Roman" w:hAnsi="Times New Roman"/>
          <w:sz w:val="24"/>
        </w:rPr>
        <w:t xml:space="preserve"> </w:t>
      </w:r>
      <w:r w:rsidRPr="00F1090C">
        <w:rPr>
          <w:rFonts w:ascii="Times New Roman" w:hAnsi="Times New Roman"/>
          <w:sz w:val="24"/>
        </w:rPr>
        <w:t>des</w:t>
      </w:r>
      <w:r w:rsidR="00344C3D" w:rsidRPr="00F1090C">
        <w:rPr>
          <w:rFonts w:ascii="Times New Roman" w:hAnsi="Times New Roman"/>
          <w:sz w:val="24"/>
        </w:rPr>
        <w:t>c</w:t>
      </w:r>
      <w:r w:rsidRPr="00F1090C">
        <w:rPr>
          <w:rFonts w:ascii="Times New Roman" w:hAnsi="Times New Roman"/>
          <w:sz w:val="24"/>
        </w:rPr>
        <w:t xml:space="preserve">ribes arrangements that make immigration processing faster and </w:t>
      </w:r>
      <w:r w:rsidR="009A574E" w:rsidRPr="00F1090C">
        <w:rPr>
          <w:rFonts w:ascii="Times New Roman" w:hAnsi="Times New Roman"/>
          <w:sz w:val="24"/>
        </w:rPr>
        <w:t>simpler</w:t>
      </w:r>
      <w:r w:rsidRPr="00F1090C">
        <w:rPr>
          <w:rFonts w:ascii="Times New Roman" w:hAnsi="Times New Roman"/>
          <w:sz w:val="24"/>
        </w:rPr>
        <w:t xml:space="preserve"> for travellers and which more effectively ensure passenger safety and border security. </w:t>
      </w:r>
      <w:r w:rsidR="006F2307" w:rsidRPr="00F1090C">
        <w:rPr>
          <w:rFonts w:ascii="Times New Roman" w:hAnsi="Times New Roman"/>
          <w:sz w:val="24"/>
        </w:rPr>
        <w:t xml:space="preserve"> </w:t>
      </w:r>
      <w:r w:rsidRPr="00F1090C">
        <w:rPr>
          <w:rFonts w:ascii="Times New Roman" w:hAnsi="Times New Roman"/>
          <w:sz w:val="24"/>
        </w:rPr>
        <w:t>This disclosure means that the vast majority of international travellers can be processed with minimal intervention and delay</w:t>
      </w:r>
      <w:r w:rsidR="00611FDE" w:rsidRPr="00F1090C">
        <w:rPr>
          <w:rFonts w:ascii="Times New Roman" w:hAnsi="Times New Roman"/>
          <w:sz w:val="24"/>
        </w:rPr>
        <w:t>, and it</w:t>
      </w:r>
      <w:r w:rsidR="00751510" w:rsidRPr="00F1090C">
        <w:rPr>
          <w:rFonts w:ascii="Times New Roman" w:hAnsi="Times New Roman"/>
          <w:sz w:val="24"/>
        </w:rPr>
        <w:t xml:space="preserve"> </w:t>
      </w:r>
      <w:r w:rsidR="00611FDE" w:rsidRPr="00F1090C">
        <w:rPr>
          <w:rFonts w:ascii="Times New Roman" w:hAnsi="Times New Roman"/>
          <w:sz w:val="24"/>
        </w:rPr>
        <w:t>enables</w:t>
      </w:r>
      <w:r w:rsidR="00751510" w:rsidRPr="00F1090C">
        <w:rPr>
          <w:rFonts w:ascii="Times New Roman" w:hAnsi="Times New Roman"/>
          <w:sz w:val="24"/>
        </w:rPr>
        <w:t xml:space="preserve"> </w:t>
      </w:r>
      <w:r w:rsidRPr="00F1090C">
        <w:rPr>
          <w:rFonts w:ascii="Times New Roman" w:hAnsi="Times New Roman"/>
          <w:sz w:val="24"/>
        </w:rPr>
        <w:t>Australia</w:t>
      </w:r>
      <w:r w:rsidR="00751510" w:rsidRPr="00F1090C">
        <w:rPr>
          <w:rFonts w:ascii="Times New Roman" w:hAnsi="Times New Roman"/>
          <w:sz w:val="24"/>
        </w:rPr>
        <w:t xml:space="preserve"> to meet it</w:t>
      </w:r>
      <w:r w:rsidRPr="00F1090C">
        <w:rPr>
          <w:rFonts w:ascii="Times New Roman" w:hAnsi="Times New Roman"/>
          <w:sz w:val="24"/>
        </w:rPr>
        <w:t xml:space="preserve">s obligations under </w:t>
      </w:r>
      <w:r w:rsidR="00751510" w:rsidRPr="00F1090C">
        <w:rPr>
          <w:rFonts w:ascii="Times New Roman" w:hAnsi="Times New Roman"/>
          <w:sz w:val="24"/>
        </w:rPr>
        <w:t>Annex</w:t>
      </w:r>
      <w:r w:rsidR="00712ADF" w:rsidRPr="00F1090C">
        <w:rPr>
          <w:rFonts w:ascii="Times New Roman" w:hAnsi="Times New Roman"/>
          <w:sz w:val="24"/>
        </w:rPr>
        <w:t> </w:t>
      </w:r>
      <w:r w:rsidR="00751510" w:rsidRPr="00F1090C">
        <w:rPr>
          <w:rFonts w:ascii="Times New Roman" w:hAnsi="Times New Roman"/>
          <w:sz w:val="24"/>
        </w:rPr>
        <w:t xml:space="preserve">9 of </w:t>
      </w:r>
      <w:r w:rsidR="006F2307" w:rsidRPr="00F1090C">
        <w:rPr>
          <w:rFonts w:ascii="Times New Roman" w:hAnsi="Times New Roman"/>
          <w:sz w:val="24"/>
        </w:rPr>
        <w:t xml:space="preserve">the </w:t>
      </w:r>
      <w:r w:rsidR="00751510" w:rsidRPr="00F1090C">
        <w:rPr>
          <w:rFonts w:ascii="Times New Roman" w:hAnsi="Times New Roman"/>
          <w:sz w:val="24"/>
        </w:rPr>
        <w:t xml:space="preserve">Convention on </w:t>
      </w:r>
      <w:r w:rsidR="006F2307" w:rsidRPr="00F1090C">
        <w:rPr>
          <w:rFonts w:ascii="Times New Roman" w:hAnsi="Times New Roman"/>
          <w:sz w:val="24"/>
        </w:rPr>
        <w:t>International Civil Aviation</w:t>
      </w:r>
      <w:r w:rsidR="00751510" w:rsidRPr="00F1090C">
        <w:rPr>
          <w:rFonts w:ascii="Times New Roman" w:hAnsi="Times New Roman"/>
          <w:sz w:val="24"/>
        </w:rPr>
        <w:t xml:space="preserve"> relating to traveller facilitation</w:t>
      </w:r>
      <w:r w:rsidRPr="00F1090C">
        <w:rPr>
          <w:rFonts w:ascii="Times New Roman" w:hAnsi="Times New Roman"/>
          <w:sz w:val="24"/>
        </w:rPr>
        <w:t xml:space="preserve">.  </w:t>
      </w:r>
    </w:p>
    <w:p w14:paraId="6FC7B509" w14:textId="77777777" w:rsidR="00DB5337" w:rsidRPr="00F1090C" w:rsidRDefault="00DB5337" w:rsidP="00DB5337">
      <w:pPr>
        <w:pStyle w:val="ListParagraph"/>
        <w:rPr>
          <w:rFonts w:ascii="Times New Roman" w:hAnsi="Times New Roman"/>
          <w:sz w:val="24"/>
        </w:rPr>
      </w:pPr>
    </w:p>
    <w:p w14:paraId="2A67FE2F" w14:textId="1D66CEF6" w:rsidR="00AF343A" w:rsidRPr="00F1090C" w:rsidRDefault="00236D44" w:rsidP="005751EE">
      <w:pPr>
        <w:pStyle w:val="ListParagraph"/>
        <w:numPr>
          <w:ilvl w:val="0"/>
          <w:numId w:val="7"/>
        </w:numPr>
        <w:rPr>
          <w:rFonts w:ascii="Times New Roman" w:hAnsi="Times New Roman"/>
          <w:sz w:val="24"/>
        </w:rPr>
      </w:pPr>
      <w:r w:rsidRPr="00F1090C">
        <w:rPr>
          <w:rFonts w:ascii="Times New Roman" w:hAnsi="Times New Roman"/>
          <w:sz w:val="24"/>
        </w:rPr>
        <w:t xml:space="preserve">DFAT discloses personal information to DIBP daily to facilitate the international travel of Australian travel document holders. </w:t>
      </w:r>
      <w:r w:rsidR="00751510" w:rsidRPr="00F1090C">
        <w:rPr>
          <w:rFonts w:ascii="Times New Roman" w:hAnsi="Times New Roman"/>
          <w:sz w:val="24"/>
        </w:rPr>
        <w:t xml:space="preserve"> </w:t>
      </w:r>
      <w:r w:rsidR="004D71D5" w:rsidRPr="00F1090C">
        <w:rPr>
          <w:rFonts w:ascii="Times New Roman" w:hAnsi="Times New Roman"/>
          <w:sz w:val="24"/>
        </w:rPr>
        <w:t xml:space="preserve">This disclosure is essential for the </w:t>
      </w:r>
      <w:r w:rsidR="009A574E" w:rsidRPr="00F1090C">
        <w:rPr>
          <w:rFonts w:ascii="Times New Roman" w:hAnsi="Times New Roman"/>
          <w:sz w:val="24"/>
        </w:rPr>
        <w:t>efficient</w:t>
      </w:r>
      <w:r w:rsidR="004D71D5" w:rsidRPr="00F1090C">
        <w:rPr>
          <w:rFonts w:ascii="Times New Roman" w:hAnsi="Times New Roman"/>
          <w:sz w:val="24"/>
        </w:rPr>
        <w:t xml:space="preserve"> operation of border movements.  </w:t>
      </w:r>
      <w:r w:rsidRPr="00F1090C">
        <w:rPr>
          <w:rFonts w:ascii="Times New Roman" w:hAnsi="Times New Roman"/>
          <w:sz w:val="24"/>
        </w:rPr>
        <w:t xml:space="preserve">With around </w:t>
      </w:r>
      <w:r w:rsidR="00941B9C">
        <w:rPr>
          <w:rFonts w:ascii="Times New Roman" w:hAnsi="Times New Roman"/>
          <w:sz w:val="24"/>
        </w:rPr>
        <w:t>20</w:t>
      </w:r>
      <w:r w:rsidRPr="00F1090C">
        <w:rPr>
          <w:rFonts w:ascii="Times New Roman" w:hAnsi="Times New Roman"/>
          <w:sz w:val="24"/>
        </w:rPr>
        <w:t xml:space="preserve"> million border movements each year it was never the intention that </w:t>
      </w:r>
      <w:r w:rsidR="00611FDE" w:rsidRPr="00F1090C">
        <w:rPr>
          <w:rFonts w:ascii="Times New Roman" w:hAnsi="Times New Roman"/>
          <w:sz w:val="24"/>
        </w:rPr>
        <w:t xml:space="preserve">this </w:t>
      </w:r>
      <w:r w:rsidRPr="00F1090C">
        <w:rPr>
          <w:rFonts w:ascii="Times New Roman" w:hAnsi="Times New Roman"/>
          <w:sz w:val="24"/>
        </w:rPr>
        <w:t xml:space="preserve">information could only be disclosed </w:t>
      </w:r>
      <w:r w:rsidR="005D2FA5" w:rsidRPr="00F1090C">
        <w:rPr>
          <w:rFonts w:ascii="Times New Roman" w:hAnsi="Times New Roman"/>
          <w:sz w:val="24"/>
        </w:rPr>
        <w:t xml:space="preserve">only </w:t>
      </w:r>
      <w:r w:rsidRPr="00F1090C">
        <w:rPr>
          <w:rFonts w:ascii="Times New Roman" w:hAnsi="Times New Roman"/>
          <w:sz w:val="24"/>
        </w:rPr>
        <w:t xml:space="preserve">to the Secretary </w:t>
      </w:r>
      <w:r w:rsidR="00712ADF" w:rsidRPr="00F1090C">
        <w:rPr>
          <w:rFonts w:ascii="Times New Roman" w:hAnsi="Times New Roman"/>
          <w:sz w:val="24"/>
        </w:rPr>
        <w:t>of</w:t>
      </w:r>
      <w:r w:rsidRPr="00F1090C">
        <w:rPr>
          <w:rFonts w:ascii="Times New Roman" w:hAnsi="Times New Roman"/>
          <w:sz w:val="24"/>
        </w:rPr>
        <w:t xml:space="preserve"> DIBP.  It is not possible for the Secretary of DIBP to personally manage this volume and frequency of information.    </w:t>
      </w:r>
    </w:p>
    <w:p w14:paraId="539C3074" w14:textId="77777777" w:rsidR="00751510" w:rsidRPr="00F1090C" w:rsidRDefault="00751510" w:rsidP="00751510">
      <w:pPr>
        <w:pStyle w:val="ListParagraph"/>
        <w:rPr>
          <w:rFonts w:ascii="Times New Roman" w:hAnsi="Times New Roman"/>
          <w:sz w:val="24"/>
        </w:rPr>
      </w:pPr>
    </w:p>
    <w:p w14:paraId="197B2374" w14:textId="7A4644FD" w:rsidR="00611FDE" w:rsidRPr="00F1090C" w:rsidRDefault="00611FDE" w:rsidP="005751EE">
      <w:pPr>
        <w:pStyle w:val="ListParagraph"/>
        <w:numPr>
          <w:ilvl w:val="0"/>
          <w:numId w:val="7"/>
        </w:numPr>
        <w:rPr>
          <w:rFonts w:ascii="Times New Roman" w:hAnsi="Times New Roman"/>
          <w:sz w:val="24"/>
        </w:rPr>
      </w:pPr>
      <w:r w:rsidRPr="00F1090C">
        <w:rPr>
          <w:rFonts w:ascii="Times New Roman" w:hAnsi="Times New Roman"/>
          <w:sz w:val="24"/>
        </w:rPr>
        <w:t xml:space="preserve">Similar to items </w:t>
      </w:r>
      <w:r w:rsidR="0052024D">
        <w:rPr>
          <w:rFonts w:ascii="Times New Roman" w:hAnsi="Times New Roman"/>
          <w:sz w:val="24"/>
        </w:rPr>
        <w:t>18</w:t>
      </w:r>
      <w:r w:rsidR="00FF3A5E" w:rsidRPr="00F1090C">
        <w:rPr>
          <w:rFonts w:ascii="Times New Roman" w:hAnsi="Times New Roman"/>
          <w:sz w:val="24"/>
        </w:rPr>
        <w:t xml:space="preserve"> </w:t>
      </w:r>
      <w:r w:rsidRPr="00F1090C">
        <w:rPr>
          <w:rFonts w:ascii="Times New Roman" w:hAnsi="Times New Roman"/>
          <w:sz w:val="24"/>
        </w:rPr>
        <w:t xml:space="preserve">and </w:t>
      </w:r>
      <w:r w:rsidR="0052024D">
        <w:rPr>
          <w:rFonts w:ascii="Times New Roman" w:hAnsi="Times New Roman"/>
          <w:sz w:val="24"/>
        </w:rPr>
        <w:t>20</w:t>
      </w:r>
      <w:r w:rsidR="00F477A6">
        <w:rPr>
          <w:rFonts w:ascii="Times New Roman" w:hAnsi="Times New Roman" w:cs="Times New Roman"/>
          <w:sz w:val="24"/>
          <w:szCs w:val="24"/>
        </w:rPr>
        <w:t>, to avoid doubt</w:t>
      </w:r>
      <w:r w:rsidR="005D2FA5" w:rsidRPr="00F1090C">
        <w:rPr>
          <w:rFonts w:ascii="Times New Roman" w:hAnsi="Times New Roman"/>
          <w:sz w:val="24"/>
        </w:rPr>
        <w:t xml:space="preserve"> and consistent with longstanding practice</w:t>
      </w:r>
      <w:r w:rsidRPr="00F1090C">
        <w:rPr>
          <w:rFonts w:ascii="Times New Roman" w:hAnsi="Times New Roman"/>
          <w:sz w:val="24"/>
        </w:rPr>
        <w:t>, these amendments clarify the intention of the provisions</w:t>
      </w:r>
      <w:r w:rsidR="005D2FA5" w:rsidRPr="00F1090C">
        <w:rPr>
          <w:rFonts w:ascii="Times New Roman" w:hAnsi="Times New Roman"/>
          <w:sz w:val="24"/>
        </w:rPr>
        <w:t>—</w:t>
      </w:r>
      <w:r w:rsidRPr="00F1090C">
        <w:rPr>
          <w:rFonts w:ascii="Times New Roman" w:hAnsi="Times New Roman"/>
          <w:sz w:val="24"/>
        </w:rPr>
        <w:t>that</w:t>
      </w:r>
      <w:r w:rsidR="005D2FA5" w:rsidRPr="00F1090C">
        <w:rPr>
          <w:rFonts w:ascii="Times New Roman" w:hAnsi="Times New Roman"/>
          <w:sz w:val="24"/>
        </w:rPr>
        <w:t xml:space="preserve"> data page, status and authenticity </w:t>
      </w:r>
      <w:r w:rsidRPr="00F1090C">
        <w:rPr>
          <w:rFonts w:ascii="Times New Roman" w:hAnsi="Times New Roman"/>
          <w:sz w:val="24"/>
        </w:rPr>
        <w:t xml:space="preserve">information may be disclosed to </w:t>
      </w:r>
      <w:r w:rsidR="005D2FA5" w:rsidRPr="00F1090C">
        <w:rPr>
          <w:rFonts w:ascii="Times New Roman" w:hAnsi="Times New Roman"/>
          <w:sz w:val="24"/>
        </w:rPr>
        <w:t>the relevant officer</w:t>
      </w:r>
      <w:r w:rsidRPr="00F1090C">
        <w:rPr>
          <w:rFonts w:ascii="Times New Roman" w:hAnsi="Times New Roman"/>
          <w:sz w:val="24"/>
        </w:rPr>
        <w:t xml:space="preserve"> receiving the information for </w:t>
      </w:r>
      <w:r w:rsidR="005D2FA5" w:rsidRPr="00F1090C">
        <w:rPr>
          <w:rFonts w:ascii="Times New Roman" w:hAnsi="Times New Roman"/>
          <w:sz w:val="24"/>
        </w:rPr>
        <w:t>DIBP</w:t>
      </w:r>
      <w:r w:rsidR="0047436C" w:rsidRPr="00F1090C">
        <w:rPr>
          <w:rFonts w:ascii="Times New Roman" w:hAnsi="Times New Roman"/>
          <w:sz w:val="24"/>
        </w:rPr>
        <w:t xml:space="preserve"> </w:t>
      </w:r>
      <w:r w:rsidR="004508B7" w:rsidRPr="00F1090C">
        <w:rPr>
          <w:rFonts w:ascii="Times New Roman" w:hAnsi="Times New Roman"/>
          <w:sz w:val="24"/>
        </w:rPr>
        <w:t>to</w:t>
      </w:r>
      <w:r w:rsidR="0047436C" w:rsidRPr="00F1090C">
        <w:rPr>
          <w:rFonts w:ascii="Times New Roman" w:hAnsi="Times New Roman"/>
          <w:sz w:val="24"/>
        </w:rPr>
        <w:t xml:space="preserve"> facilitat</w:t>
      </w:r>
      <w:r w:rsidR="004508B7" w:rsidRPr="00F1090C">
        <w:rPr>
          <w:rFonts w:ascii="Times New Roman" w:hAnsi="Times New Roman"/>
          <w:sz w:val="24"/>
        </w:rPr>
        <w:t>e</w:t>
      </w:r>
      <w:r w:rsidR="0047436C" w:rsidRPr="00F1090C">
        <w:rPr>
          <w:rFonts w:ascii="Times New Roman" w:hAnsi="Times New Roman"/>
          <w:sz w:val="24"/>
        </w:rPr>
        <w:t xml:space="preserve"> travel</w:t>
      </w:r>
      <w:r w:rsidRPr="00F1090C">
        <w:rPr>
          <w:rFonts w:ascii="Times New Roman" w:hAnsi="Times New Roman"/>
          <w:sz w:val="24"/>
        </w:rPr>
        <w:t xml:space="preserve">.  </w:t>
      </w:r>
    </w:p>
    <w:p w14:paraId="4FF51FA3" w14:textId="77777777" w:rsidR="00D77DEB" w:rsidRPr="00F1090C" w:rsidRDefault="00D77DEB" w:rsidP="00D77DEB">
      <w:pPr>
        <w:pStyle w:val="ListParagraph"/>
        <w:rPr>
          <w:rFonts w:ascii="Times New Roman" w:hAnsi="Times New Roman"/>
          <w:sz w:val="24"/>
        </w:rPr>
      </w:pPr>
    </w:p>
    <w:p w14:paraId="48AB7F32" w14:textId="5F038A38" w:rsidR="00611FDE" w:rsidRPr="00F1090C" w:rsidRDefault="00611FDE" w:rsidP="005751EE">
      <w:pPr>
        <w:pStyle w:val="ListParagraph"/>
        <w:numPr>
          <w:ilvl w:val="0"/>
          <w:numId w:val="7"/>
        </w:numPr>
        <w:rPr>
          <w:rFonts w:ascii="Times New Roman" w:hAnsi="Times New Roman"/>
          <w:sz w:val="24"/>
        </w:rPr>
      </w:pPr>
      <w:r w:rsidRPr="00F1090C">
        <w:rPr>
          <w:rFonts w:ascii="Times New Roman" w:hAnsi="Times New Roman"/>
          <w:sz w:val="24"/>
        </w:rPr>
        <w:t xml:space="preserve">Consistent with item 5, the amendments in item </w:t>
      </w:r>
      <w:r w:rsidR="00FF3A5E" w:rsidRPr="00F1090C">
        <w:rPr>
          <w:rFonts w:ascii="Times New Roman" w:hAnsi="Times New Roman"/>
          <w:sz w:val="24"/>
        </w:rPr>
        <w:t xml:space="preserve">21 </w:t>
      </w:r>
      <w:r w:rsidRPr="00F1090C">
        <w:rPr>
          <w:rFonts w:ascii="Times New Roman" w:hAnsi="Times New Roman"/>
          <w:sz w:val="24"/>
        </w:rPr>
        <w:t>ensure the Determination remains current if the Immigration Department changes its name.</w:t>
      </w:r>
    </w:p>
    <w:p w14:paraId="2E195936" w14:textId="0AC605E9" w:rsidR="001F213F" w:rsidRPr="00C663BA" w:rsidRDefault="00106ECD" w:rsidP="00106ECD">
      <w:pPr>
        <w:rPr>
          <w:rFonts w:ascii="Times New Roman" w:hAnsi="Times New Roman" w:cs="Times New Roman"/>
          <w:b/>
          <w:sz w:val="24"/>
          <w:szCs w:val="24"/>
        </w:rPr>
      </w:pPr>
      <w:r w:rsidRPr="00C663BA">
        <w:rPr>
          <w:rFonts w:ascii="Times New Roman" w:hAnsi="Times New Roman" w:cs="Times New Roman"/>
          <w:b/>
          <w:sz w:val="24"/>
          <w:szCs w:val="24"/>
        </w:rPr>
        <w:t>Item</w:t>
      </w:r>
      <w:r w:rsidR="00F4122D" w:rsidRPr="00C663BA">
        <w:rPr>
          <w:rFonts w:ascii="Times New Roman" w:hAnsi="Times New Roman" w:cs="Times New Roman"/>
          <w:b/>
          <w:sz w:val="24"/>
          <w:szCs w:val="24"/>
        </w:rPr>
        <w:t xml:space="preserve">s </w:t>
      </w:r>
      <w:r w:rsidR="00FF3A5E" w:rsidRPr="00C663BA">
        <w:rPr>
          <w:rFonts w:ascii="Times New Roman" w:hAnsi="Times New Roman" w:cs="Times New Roman"/>
          <w:b/>
          <w:sz w:val="24"/>
          <w:szCs w:val="24"/>
        </w:rPr>
        <w:t xml:space="preserve">22 </w:t>
      </w:r>
      <w:r w:rsidR="00F4122D" w:rsidRPr="00C663BA">
        <w:rPr>
          <w:rFonts w:ascii="Times New Roman" w:hAnsi="Times New Roman" w:cs="Times New Roman"/>
          <w:b/>
          <w:sz w:val="24"/>
          <w:szCs w:val="24"/>
        </w:rPr>
        <w:t xml:space="preserve">and </w:t>
      </w:r>
      <w:r w:rsidR="00FF3A5E" w:rsidRPr="00C663BA">
        <w:rPr>
          <w:rFonts w:ascii="Times New Roman" w:hAnsi="Times New Roman" w:cs="Times New Roman"/>
          <w:b/>
          <w:sz w:val="24"/>
          <w:szCs w:val="24"/>
        </w:rPr>
        <w:t xml:space="preserve">23 </w:t>
      </w:r>
      <w:r w:rsidR="00F4122D" w:rsidRPr="00C663BA">
        <w:rPr>
          <w:rFonts w:ascii="Times New Roman" w:hAnsi="Times New Roman" w:cs="Times New Roman"/>
          <w:b/>
          <w:sz w:val="24"/>
          <w:szCs w:val="24"/>
        </w:rPr>
        <w:t>– Section 27 (after the heading)</w:t>
      </w:r>
    </w:p>
    <w:p w14:paraId="75EA2778" w14:textId="26138E15" w:rsidR="00754F0E" w:rsidRPr="00C663BA" w:rsidRDefault="00F4122D"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Section 27 provides for the waiver of fees relating to Australian travel documents in certain circumstances.  </w:t>
      </w:r>
      <w:r w:rsidR="00754F0E" w:rsidRPr="00C663BA">
        <w:rPr>
          <w:rFonts w:ascii="Times New Roman" w:hAnsi="Times New Roman" w:cs="Times New Roman"/>
          <w:sz w:val="24"/>
          <w:szCs w:val="24"/>
        </w:rPr>
        <w:t>Item 23 provides that section 27 is subject to new section 28A (item 3</w:t>
      </w:r>
      <w:r w:rsidR="0052024D">
        <w:rPr>
          <w:rFonts w:ascii="Times New Roman" w:hAnsi="Times New Roman" w:cs="Times New Roman"/>
          <w:sz w:val="24"/>
          <w:szCs w:val="24"/>
        </w:rPr>
        <w:t>1</w:t>
      </w:r>
      <w:r w:rsidR="00754F0E" w:rsidRPr="00C663BA">
        <w:rPr>
          <w:rFonts w:ascii="Times New Roman" w:hAnsi="Times New Roman" w:cs="Times New Roman"/>
          <w:sz w:val="24"/>
          <w:szCs w:val="24"/>
        </w:rPr>
        <w:t xml:space="preserve"> refers).</w:t>
      </w:r>
    </w:p>
    <w:p w14:paraId="05DC90AB" w14:textId="77777777" w:rsidR="00F4122D" w:rsidRPr="00C663BA" w:rsidRDefault="00F4122D" w:rsidP="00F4122D">
      <w:pPr>
        <w:pStyle w:val="ListParagraph"/>
        <w:rPr>
          <w:rFonts w:ascii="Times New Roman" w:hAnsi="Times New Roman" w:cs="Times New Roman"/>
          <w:sz w:val="24"/>
          <w:szCs w:val="24"/>
        </w:rPr>
      </w:pPr>
    </w:p>
    <w:p w14:paraId="79A6A551" w14:textId="48DCBE27" w:rsidR="00F4122D" w:rsidRPr="00C663BA" w:rsidRDefault="00F4122D"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These amendments </w:t>
      </w:r>
      <w:r w:rsidR="00754F0E" w:rsidRPr="00C663BA">
        <w:rPr>
          <w:rFonts w:ascii="Times New Roman" w:hAnsi="Times New Roman" w:cs="Times New Roman"/>
          <w:sz w:val="24"/>
          <w:szCs w:val="24"/>
        </w:rPr>
        <w:t xml:space="preserve">also </w:t>
      </w:r>
      <w:r w:rsidRPr="00C663BA">
        <w:rPr>
          <w:rFonts w:ascii="Times New Roman" w:hAnsi="Times New Roman" w:cs="Times New Roman"/>
          <w:sz w:val="24"/>
          <w:szCs w:val="24"/>
        </w:rPr>
        <w:t>allow for section 27 to comprise two subsections.  New subsection 27(1) relates to general fee waivers.  New subsection 27(2) relates to the waiver of the priority processing fee.</w:t>
      </w:r>
    </w:p>
    <w:p w14:paraId="2D6BEB77" w14:textId="69DD7018" w:rsidR="00F4122D" w:rsidRPr="00C663BA" w:rsidRDefault="00F4122D" w:rsidP="00F4122D">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FF3A5E" w:rsidRPr="00C663BA">
        <w:rPr>
          <w:rFonts w:ascii="Times New Roman" w:hAnsi="Times New Roman" w:cs="Times New Roman"/>
          <w:b/>
          <w:sz w:val="24"/>
          <w:szCs w:val="24"/>
        </w:rPr>
        <w:t xml:space="preserve">24 </w:t>
      </w:r>
      <w:r w:rsidRPr="00C663BA">
        <w:rPr>
          <w:rFonts w:ascii="Times New Roman" w:hAnsi="Times New Roman" w:cs="Times New Roman"/>
          <w:b/>
          <w:sz w:val="24"/>
          <w:szCs w:val="24"/>
        </w:rPr>
        <w:t>– Paragraph 27(b)(iv)</w:t>
      </w:r>
    </w:p>
    <w:p w14:paraId="139642EB" w14:textId="00566937" w:rsidR="00566799" w:rsidRPr="00C663BA" w:rsidRDefault="00F4122D"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Paragraph 27(b)(iv) provides for the waiver of a fee for a replacement passport </w:t>
      </w:r>
      <w:r w:rsidR="00566799" w:rsidRPr="00C663BA">
        <w:rPr>
          <w:rFonts w:ascii="Times New Roman" w:hAnsi="Times New Roman" w:cs="Times New Roman"/>
          <w:sz w:val="24"/>
          <w:szCs w:val="24"/>
        </w:rPr>
        <w:t xml:space="preserve">to be issued </w:t>
      </w:r>
      <w:r w:rsidRPr="00C663BA">
        <w:rPr>
          <w:rFonts w:ascii="Times New Roman" w:hAnsi="Times New Roman" w:cs="Times New Roman"/>
          <w:sz w:val="24"/>
          <w:szCs w:val="24"/>
        </w:rPr>
        <w:t>in a different name following the death of a person’s spouse or partner.  This amendment clarifies th</w:t>
      </w:r>
      <w:r w:rsidR="00566799" w:rsidRPr="00C663BA">
        <w:rPr>
          <w:rFonts w:ascii="Times New Roman" w:hAnsi="Times New Roman" w:cs="Times New Roman"/>
          <w:sz w:val="24"/>
          <w:szCs w:val="24"/>
        </w:rPr>
        <w:t>at th</w:t>
      </w:r>
      <w:r w:rsidRPr="00C663BA">
        <w:rPr>
          <w:rFonts w:ascii="Times New Roman" w:hAnsi="Times New Roman" w:cs="Times New Roman"/>
          <w:sz w:val="24"/>
          <w:szCs w:val="24"/>
        </w:rPr>
        <w:t>e</w:t>
      </w:r>
      <w:r w:rsidR="00566799" w:rsidRPr="00C663BA">
        <w:rPr>
          <w:rFonts w:ascii="Times New Roman" w:hAnsi="Times New Roman" w:cs="Times New Roman"/>
          <w:sz w:val="24"/>
          <w:szCs w:val="24"/>
        </w:rPr>
        <w:t xml:space="preserve"> waiver applies to both a partner in a registered relationship and a partner in a de facto relationship.</w:t>
      </w:r>
    </w:p>
    <w:p w14:paraId="311D92FC" w14:textId="6F222840" w:rsidR="00106ECD" w:rsidRPr="00C663BA" w:rsidRDefault="00F4122D" w:rsidP="00106ECD">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FF3A5E" w:rsidRPr="00C663BA">
        <w:rPr>
          <w:rFonts w:ascii="Times New Roman" w:hAnsi="Times New Roman" w:cs="Times New Roman"/>
          <w:b/>
          <w:sz w:val="24"/>
          <w:szCs w:val="24"/>
        </w:rPr>
        <w:t xml:space="preserve">25 </w:t>
      </w:r>
      <w:r w:rsidRPr="00C663BA">
        <w:rPr>
          <w:rFonts w:ascii="Times New Roman" w:hAnsi="Times New Roman" w:cs="Times New Roman"/>
          <w:b/>
          <w:sz w:val="24"/>
          <w:szCs w:val="24"/>
        </w:rPr>
        <w:t>– Paragraph 27(g)</w:t>
      </w:r>
    </w:p>
    <w:p w14:paraId="06F3D262" w14:textId="4B39F7AE" w:rsidR="00F4122D" w:rsidRPr="00C663BA" w:rsidRDefault="00F4122D" w:rsidP="00754F0E">
      <w:pPr>
        <w:pStyle w:val="ListParagraph"/>
        <w:numPr>
          <w:ilvl w:val="0"/>
          <w:numId w:val="7"/>
        </w:numPr>
        <w:rPr>
          <w:rFonts w:ascii="Times New Roman" w:hAnsi="Times New Roman" w:cs="Times New Roman"/>
          <w:b/>
          <w:sz w:val="24"/>
          <w:szCs w:val="24"/>
        </w:rPr>
      </w:pPr>
      <w:r w:rsidRPr="00C663BA">
        <w:rPr>
          <w:rFonts w:ascii="Times New Roman" w:hAnsi="Times New Roman" w:cs="Times New Roman"/>
          <w:sz w:val="24"/>
          <w:szCs w:val="24"/>
        </w:rPr>
        <w:t xml:space="preserve">Paragraph 27(g) is repealed as an Australian travel document is no longer required for Australian citizens travelling between Norfolk Island and mainland Australia.  </w:t>
      </w:r>
    </w:p>
    <w:p w14:paraId="3661AFC2" w14:textId="575C6FCD" w:rsidR="007102C5" w:rsidRPr="00C663BA" w:rsidRDefault="007102C5" w:rsidP="007102C5">
      <w:pPr>
        <w:rPr>
          <w:rFonts w:ascii="Times New Roman" w:hAnsi="Times New Roman" w:cs="Times New Roman"/>
          <w:b/>
          <w:sz w:val="24"/>
          <w:szCs w:val="24"/>
        </w:rPr>
      </w:pPr>
      <w:r w:rsidRPr="00C663BA">
        <w:rPr>
          <w:rFonts w:ascii="Times New Roman" w:hAnsi="Times New Roman" w:cs="Times New Roman"/>
          <w:b/>
          <w:sz w:val="24"/>
          <w:szCs w:val="24"/>
        </w:rPr>
        <w:lastRenderedPageBreak/>
        <w:t xml:space="preserve">Item </w:t>
      </w:r>
      <w:r w:rsidR="00FF3A5E" w:rsidRPr="00C663BA">
        <w:rPr>
          <w:rFonts w:ascii="Times New Roman" w:hAnsi="Times New Roman" w:cs="Times New Roman"/>
          <w:b/>
          <w:sz w:val="24"/>
          <w:szCs w:val="24"/>
        </w:rPr>
        <w:t xml:space="preserve">26 </w:t>
      </w:r>
      <w:r w:rsidRPr="00C663BA">
        <w:rPr>
          <w:rFonts w:ascii="Times New Roman" w:hAnsi="Times New Roman" w:cs="Times New Roman"/>
          <w:b/>
          <w:sz w:val="24"/>
          <w:szCs w:val="24"/>
        </w:rPr>
        <w:t xml:space="preserve">– </w:t>
      </w:r>
      <w:r w:rsidR="009B5684" w:rsidRPr="00C663BA">
        <w:rPr>
          <w:rFonts w:ascii="Times New Roman" w:hAnsi="Times New Roman" w:cs="Times New Roman"/>
          <w:b/>
          <w:sz w:val="24"/>
          <w:szCs w:val="24"/>
        </w:rPr>
        <w:t>Paragraph 27(h)</w:t>
      </w:r>
    </w:p>
    <w:p w14:paraId="50C90161" w14:textId="2E70AE23" w:rsidR="009B5684" w:rsidRPr="00C663BA" w:rsidRDefault="007102C5"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Paragraph 27(h) provides for the waiver of a fee for a </w:t>
      </w:r>
      <w:r w:rsidR="008A7C1F" w:rsidRPr="00C663BA">
        <w:rPr>
          <w:rFonts w:ascii="Times New Roman" w:hAnsi="Times New Roman" w:cs="Times New Roman"/>
          <w:sz w:val="24"/>
          <w:szCs w:val="24"/>
        </w:rPr>
        <w:t xml:space="preserve">replacement passport to replace a passport that is faulty as a result of error by the Department.  </w:t>
      </w:r>
      <w:r w:rsidR="007F2039" w:rsidRPr="00C663BA">
        <w:rPr>
          <w:rFonts w:ascii="Times New Roman" w:hAnsi="Times New Roman" w:cs="Times New Roman"/>
          <w:sz w:val="24"/>
          <w:szCs w:val="24"/>
        </w:rPr>
        <w:t xml:space="preserve">This amendment provides that the fee waiver applies to any Australian travel document that is faulty as a result of error by the Department, not just </w:t>
      </w:r>
      <w:r w:rsidR="00D66475" w:rsidRPr="00C663BA">
        <w:rPr>
          <w:rFonts w:ascii="Times New Roman" w:hAnsi="Times New Roman" w:cs="Times New Roman"/>
          <w:sz w:val="24"/>
          <w:szCs w:val="24"/>
        </w:rPr>
        <w:t>a passport</w:t>
      </w:r>
      <w:r w:rsidR="009B5684" w:rsidRPr="00C663BA">
        <w:rPr>
          <w:rFonts w:ascii="Times New Roman" w:hAnsi="Times New Roman" w:cs="Times New Roman"/>
          <w:sz w:val="24"/>
          <w:szCs w:val="24"/>
        </w:rPr>
        <w:t>.</w:t>
      </w:r>
    </w:p>
    <w:p w14:paraId="3ED9FCCD" w14:textId="34B0A3F3" w:rsidR="001A5E45" w:rsidRPr="00C663BA" w:rsidRDefault="001A5E45">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FF3A5E" w:rsidRPr="00C663BA">
        <w:rPr>
          <w:rFonts w:ascii="Times New Roman" w:hAnsi="Times New Roman" w:cs="Times New Roman"/>
          <w:b/>
          <w:sz w:val="24"/>
          <w:szCs w:val="24"/>
        </w:rPr>
        <w:t xml:space="preserve">27 </w:t>
      </w:r>
      <w:r w:rsidRPr="00C663BA">
        <w:rPr>
          <w:rFonts w:ascii="Times New Roman" w:hAnsi="Times New Roman" w:cs="Times New Roman"/>
          <w:b/>
          <w:sz w:val="24"/>
          <w:szCs w:val="24"/>
        </w:rPr>
        <w:t>– At the end of section 27</w:t>
      </w:r>
    </w:p>
    <w:p w14:paraId="2E74302E" w14:textId="19F3D0B5" w:rsidR="00F4122D" w:rsidRPr="00C663BA" w:rsidRDefault="009B5684"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 xml:space="preserve">Item </w:t>
      </w:r>
      <w:r w:rsidR="00FF3A5E" w:rsidRPr="00C663BA">
        <w:rPr>
          <w:rFonts w:ascii="Times New Roman" w:hAnsi="Times New Roman" w:cs="Times New Roman"/>
          <w:sz w:val="24"/>
          <w:szCs w:val="24"/>
        </w:rPr>
        <w:t xml:space="preserve">27 </w:t>
      </w:r>
      <w:r w:rsidRPr="00C663BA">
        <w:rPr>
          <w:rFonts w:ascii="Times New Roman" w:hAnsi="Times New Roman" w:cs="Times New Roman"/>
          <w:sz w:val="24"/>
          <w:szCs w:val="24"/>
        </w:rPr>
        <w:t>adds a new provision for the priority processing fee to be waived on compassionate grounds</w:t>
      </w:r>
      <w:r w:rsidRPr="00C663BA">
        <w:rPr>
          <w:rFonts w:ascii="Times New Roman" w:eastAsia="SimSun" w:hAnsi="Times New Roman" w:cs="Times New Roman"/>
          <w:color w:val="000000"/>
          <w:sz w:val="24"/>
          <w:szCs w:val="24"/>
          <w:lang w:eastAsia="zh-CN"/>
        </w:rPr>
        <w:t>, for example if a person needs to travel urgently because of the death or serious illness of a close relative.</w:t>
      </w:r>
      <w:r w:rsidRPr="00C663BA">
        <w:rPr>
          <w:rFonts w:ascii="Times New Roman" w:hAnsi="Times New Roman" w:cs="Times New Roman"/>
          <w:sz w:val="24"/>
          <w:szCs w:val="24"/>
        </w:rPr>
        <w:t xml:space="preserve">  </w:t>
      </w:r>
      <w:r w:rsidR="00F4122D" w:rsidRPr="00C663BA">
        <w:rPr>
          <w:rFonts w:ascii="Times New Roman" w:hAnsi="Times New Roman" w:cs="Times New Roman"/>
          <w:sz w:val="24"/>
          <w:szCs w:val="24"/>
        </w:rPr>
        <w:t xml:space="preserve">The priority processing fee is an optional fee for a passport to be issued within two business days plus delivery times.  </w:t>
      </w:r>
    </w:p>
    <w:p w14:paraId="6D9C4661" w14:textId="77777777" w:rsidR="00F4122D" w:rsidRPr="00C663BA" w:rsidRDefault="00F4122D" w:rsidP="00F4122D">
      <w:pPr>
        <w:pStyle w:val="ListParagraph"/>
        <w:rPr>
          <w:rFonts w:ascii="Times New Roman" w:hAnsi="Times New Roman" w:cs="Times New Roman"/>
          <w:sz w:val="24"/>
          <w:szCs w:val="24"/>
        </w:rPr>
      </w:pPr>
    </w:p>
    <w:p w14:paraId="7097A44D" w14:textId="44899075" w:rsidR="008F3E88" w:rsidRPr="00C663BA" w:rsidRDefault="009B5684" w:rsidP="00754F0E">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Th</w:t>
      </w:r>
      <w:r w:rsidR="00F4122D" w:rsidRPr="00C663BA">
        <w:rPr>
          <w:rFonts w:ascii="Times New Roman" w:hAnsi="Times New Roman" w:cs="Times New Roman"/>
          <w:sz w:val="24"/>
          <w:szCs w:val="24"/>
        </w:rPr>
        <w:t>e fee waiver</w:t>
      </w:r>
      <w:r w:rsidRPr="00C663BA">
        <w:rPr>
          <w:rFonts w:ascii="Times New Roman" w:hAnsi="Times New Roman" w:cs="Times New Roman"/>
          <w:sz w:val="24"/>
          <w:szCs w:val="24"/>
        </w:rPr>
        <w:t xml:space="preserve"> corresponds to the existing provision for the priority processing fee to be refunded on compassionate grounds in paragraph 28(3)(b).  It is more efficient to waive the priority processing fee than to require a person to apply for, and be administered, a refund.</w:t>
      </w:r>
    </w:p>
    <w:p w14:paraId="1DD43F54" w14:textId="77777777" w:rsidR="00EE0C76" w:rsidRPr="00C663BA" w:rsidRDefault="00EE0C76" w:rsidP="00EE0C76">
      <w:pPr>
        <w:pStyle w:val="ListParagraph"/>
        <w:rPr>
          <w:rFonts w:ascii="Times New Roman" w:hAnsi="Times New Roman" w:cs="Times New Roman"/>
          <w:sz w:val="24"/>
          <w:szCs w:val="24"/>
        </w:rPr>
      </w:pPr>
    </w:p>
    <w:p w14:paraId="7E870B95" w14:textId="15D97B33" w:rsidR="00EE0C76" w:rsidRPr="00C663BA" w:rsidRDefault="00EE0C76" w:rsidP="00EE0C76">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Th</w:t>
      </w:r>
      <w:r w:rsidR="00A51FCE">
        <w:rPr>
          <w:rFonts w:ascii="Times New Roman" w:hAnsi="Times New Roman" w:cs="Times New Roman"/>
          <w:sz w:val="24"/>
          <w:szCs w:val="24"/>
        </w:rPr>
        <w:t xml:space="preserve">is fee waiver </w:t>
      </w:r>
      <w:r w:rsidR="00A51FCE" w:rsidRPr="00C663BA">
        <w:rPr>
          <w:rFonts w:ascii="Times New Roman" w:hAnsi="Times New Roman" w:cs="Times New Roman"/>
          <w:sz w:val="24"/>
          <w:szCs w:val="24"/>
        </w:rPr>
        <w:t>is</w:t>
      </w:r>
      <w:r w:rsidR="00A51FCE">
        <w:rPr>
          <w:rFonts w:ascii="Times New Roman" w:hAnsi="Times New Roman" w:cs="Times New Roman"/>
          <w:sz w:val="24"/>
          <w:szCs w:val="24"/>
        </w:rPr>
        <w:t xml:space="preserve"> also</w:t>
      </w:r>
      <w:r w:rsidR="00A51FCE" w:rsidRPr="00C663BA">
        <w:rPr>
          <w:rFonts w:ascii="Times New Roman" w:hAnsi="Times New Roman" w:cs="Times New Roman"/>
          <w:sz w:val="24"/>
          <w:szCs w:val="24"/>
        </w:rPr>
        <w:t xml:space="preserve"> subject to new section 28A (item 3</w:t>
      </w:r>
      <w:r w:rsidR="0052024D">
        <w:rPr>
          <w:rFonts w:ascii="Times New Roman" w:hAnsi="Times New Roman" w:cs="Times New Roman"/>
          <w:sz w:val="24"/>
          <w:szCs w:val="24"/>
        </w:rPr>
        <w:t>1</w:t>
      </w:r>
      <w:r w:rsidR="00A51FCE" w:rsidRPr="00C663BA">
        <w:rPr>
          <w:rFonts w:ascii="Times New Roman" w:hAnsi="Times New Roman" w:cs="Times New Roman"/>
          <w:sz w:val="24"/>
          <w:szCs w:val="24"/>
        </w:rPr>
        <w:t xml:space="preserve"> refers).</w:t>
      </w:r>
    </w:p>
    <w:p w14:paraId="4BEF4C99" w14:textId="6C77BD6E" w:rsidR="002B3092" w:rsidRPr="00C663BA" w:rsidRDefault="002B3092" w:rsidP="002B3092">
      <w:pPr>
        <w:rPr>
          <w:rFonts w:ascii="Times New Roman" w:hAnsi="Times New Roman" w:cs="Times New Roman"/>
          <w:b/>
          <w:sz w:val="24"/>
          <w:szCs w:val="24"/>
        </w:rPr>
      </w:pPr>
      <w:r w:rsidRPr="00C663BA">
        <w:rPr>
          <w:rFonts w:ascii="Times New Roman" w:hAnsi="Times New Roman" w:cs="Times New Roman"/>
          <w:b/>
          <w:sz w:val="24"/>
          <w:szCs w:val="24"/>
        </w:rPr>
        <w:t>Item 2</w:t>
      </w:r>
      <w:r w:rsidR="00941B9C">
        <w:rPr>
          <w:rFonts w:ascii="Times New Roman" w:hAnsi="Times New Roman" w:cs="Times New Roman"/>
          <w:b/>
          <w:sz w:val="24"/>
          <w:szCs w:val="24"/>
        </w:rPr>
        <w:t>8</w:t>
      </w:r>
      <w:r w:rsidRPr="00C663BA">
        <w:rPr>
          <w:rFonts w:ascii="Times New Roman" w:hAnsi="Times New Roman" w:cs="Times New Roman"/>
          <w:b/>
          <w:sz w:val="24"/>
          <w:szCs w:val="24"/>
        </w:rPr>
        <w:t xml:space="preserve"> – Subsection 28(</w:t>
      </w:r>
      <w:r w:rsidR="00754F0E" w:rsidRPr="00C663BA">
        <w:rPr>
          <w:rFonts w:ascii="Times New Roman" w:hAnsi="Times New Roman" w:cs="Times New Roman"/>
          <w:b/>
          <w:sz w:val="24"/>
          <w:szCs w:val="24"/>
        </w:rPr>
        <w:t>1</w:t>
      </w:r>
      <w:r w:rsidRPr="00C663BA">
        <w:rPr>
          <w:rFonts w:ascii="Times New Roman" w:hAnsi="Times New Roman" w:cs="Times New Roman"/>
          <w:b/>
          <w:sz w:val="24"/>
          <w:szCs w:val="24"/>
        </w:rPr>
        <w:t>)</w:t>
      </w:r>
    </w:p>
    <w:p w14:paraId="388AC156" w14:textId="7E7ED553" w:rsidR="002B3092" w:rsidRPr="00C663BA" w:rsidRDefault="00754F0E" w:rsidP="00F1090C">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Section 28 provides for the refund of fees relating to Australian travel documents in certain circumstances.  Item 2</w:t>
      </w:r>
      <w:r w:rsidR="00941B9C">
        <w:rPr>
          <w:rFonts w:ascii="Times New Roman" w:hAnsi="Times New Roman" w:cs="Times New Roman"/>
          <w:sz w:val="24"/>
          <w:szCs w:val="24"/>
        </w:rPr>
        <w:t>8</w:t>
      </w:r>
      <w:r w:rsidRPr="00C663BA">
        <w:rPr>
          <w:rFonts w:ascii="Times New Roman" w:hAnsi="Times New Roman" w:cs="Times New Roman"/>
          <w:sz w:val="24"/>
          <w:szCs w:val="24"/>
        </w:rPr>
        <w:t xml:space="preserve"> provides that section 28 is subject to new section 28A (item 3</w:t>
      </w:r>
      <w:r w:rsidR="0052024D">
        <w:rPr>
          <w:rFonts w:ascii="Times New Roman" w:hAnsi="Times New Roman" w:cs="Times New Roman"/>
          <w:sz w:val="24"/>
          <w:szCs w:val="24"/>
        </w:rPr>
        <w:t>1</w:t>
      </w:r>
      <w:r w:rsidRPr="00C663BA">
        <w:rPr>
          <w:rFonts w:ascii="Times New Roman" w:hAnsi="Times New Roman" w:cs="Times New Roman"/>
          <w:sz w:val="24"/>
          <w:szCs w:val="24"/>
        </w:rPr>
        <w:t xml:space="preserve"> refers</w:t>
      </w:r>
      <w:r w:rsidR="002B3092" w:rsidRPr="00C663BA">
        <w:rPr>
          <w:rFonts w:ascii="Times New Roman" w:hAnsi="Times New Roman" w:cs="Times New Roman"/>
          <w:sz w:val="24"/>
          <w:szCs w:val="24"/>
        </w:rPr>
        <w:t>)</w:t>
      </w:r>
      <w:r w:rsidRPr="00C663BA">
        <w:rPr>
          <w:rFonts w:ascii="Times New Roman" w:hAnsi="Times New Roman" w:cs="Times New Roman"/>
          <w:sz w:val="24"/>
          <w:szCs w:val="24"/>
        </w:rPr>
        <w:t>.</w:t>
      </w:r>
    </w:p>
    <w:p w14:paraId="2A9BBD7A" w14:textId="7BF2973E" w:rsidR="00A70C5B" w:rsidRPr="00C663BA" w:rsidRDefault="00A70C5B" w:rsidP="00A70C5B">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FF3A5E" w:rsidRPr="00C663BA">
        <w:rPr>
          <w:rFonts w:ascii="Times New Roman" w:hAnsi="Times New Roman" w:cs="Times New Roman"/>
          <w:b/>
          <w:sz w:val="24"/>
          <w:szCs w:val="24"/>
        </w:rPr>
        <w:t>2</w:t>
      </w:r>
      <w:r w:rsidR="00941B9C">
        <w:rPr>
          <w:rFonts w:ascii="Times New Roman" w:hAnsi="Times New Roman" w:cs="Times New Roman"/>
          <w:b/>
          <w:sz w:val="24"/>
          <w:szCs w:val="24"/>
        </w:rPr>
        <w:t>9</w:t>
      </w:r>
      <w:r w:rsidR="00FF3A5E" w:rsidRPr="00C663BA">
        <w:rPr>
          <w:rFonts w:ascii="Times New Roman" w:hAnsi="Times New Roman" w:cs="Times New Roman"/>
          <w:b/>
          <w:sz w:val="24"/>
          <w:szCs w:val="24"/>
        </w:rPr>
        <w:t xml:space="preserve"> </w:t>
      </w:r>
      <w:r w:rsidRPr="00C663BA">
        <w:rPr>
          <w:rFonts w:ascii="Times New Roman" w:hAnsi="Times New Roman" w:cs="Times New Roman"/>
          <w:b/>
          <w:sz w:val="24"/>
          <w:szCs w:val="24"/>
        </w:rPr>
        <w:t>– Subsection</w:t>
      </w:r>
      <w:r w:rsidR="00106ECD" w:rsidRPr="00C663BA">
        <w:rPr>
          <w:rFonts w:ascii="Times New Roman" w:hAnsi="Times New Roman" w:cs="Times New Roman"/>
          <w:b/>
          <w:sz w:val="24"/>
          <w:szCs w:val="24"/>
        </w:rPr>
        <w:t>s 28(2</w:t>
      </w:r>
      <w:r w:rsidRPr="00C663BA">
        <w:rPr>
          <w:rFonts w:ascii="Times New Roman" w:hAnsi="Times New Roman" w:cs="Times New Roman"/>
          <w:b/>
          <w:sz w:val="24"/>
          <w:szCs w:val="24"/>
        </w:rPr>
        <w:t>)</w:t>
      </w:r>
      <w:r w:rsidR="00106ECD" w:rsidRPr="00C663BA">
        <w:rPr>
          <w:rFonts w:ascii="Times New Roman" w:hAnsi="Times New Roman" w:cs="Times New Roman"/>
          <w:b/>
          <w:sz w:val="24"/>
          <w:szCs w:val="24"/>
        </w:rPr>
        <w:t xml:space="preserve"> and (3)</w:t>
      </w:r>
    </w:p>
    <w:p w14:paraId="623EF61E" w14:textId="7CDD290B" w:rsidR="00A70C5B" w:rsidRPr="00C663BA" w:rsidRDefault="00754F0E" w:rsidP="00F1090C">
      <w:pPr>
        <w:pStyle w:val="ListParagraph"/>
        <w:numPr>
          <w:ilvl w:val="0"/>
          <w:numId w:val="7"/>
        </w:numPr>
        <w:rPr>
          <w:rFonts w:ascii="Times New Roman" w:hAnsi="Times New Roman" w:cs="Times New Roman"/>
          <w:sz w:val="24"/>
          <w:szCs w:val="24"/>
        </w:rPr>
      </w:pPr>
      <w:bookmarkStart w:id="4" w:name="_GoBack"/>
      <w:bookmarkEnd w:id="4"/>
      <w:r w:rsidRPr="00C663BA">
        <w:rPr>
          <w:rFonts w:ascii="Times New Roman" w:hAnsi="Times New Roman" w:cs="Times New Roman"/>
          <w:sz w:val="24"/>
          <w:szCs w:val="24"/>
        </w:rPr>
        <w:t>Item 2</w:t>
      </w:r>
      <w:r w:rsidR="00941B9C">
        <w:rPr>
          <w:rFonts w:ascii="Times New Roman" w:hAnsi="Times New Roman" w:cs="Times New Roman"/>
          <w:sz w:val="24"/>
          <w:szCs w:val="24"/>
        </w:rPr>
        <w:t>9</w:t>
      </w:r>
      <w:r w:rsidRPr="00C663BA">
        <w:rPr>
          <w:rFonts w:ascii="Times New Roman" w:hAnsi="Times New Roman" w:cs="Times New Roman"/>
          <w:sz w:val="24"/>
          <w:szCs w:val="24"/>
        </w:rPr>
        <w:t xml:space="preserve"> </w:t>
      </w:r>
      <w:r w:rsidR="00FC5AFD" w:rsidRPr="00C663BA">
        <w:rPr>
          <w:rFonts w:ascii="Times New Roman" w:hAnsi="Times New Roman" w:cs="Times New Roman"/>
          <w:sz w:val="24"/>
          <w:szCs w:val="24"/>
        </w:rPr>
        <w:t>remove</w:t>
      </w:r>
      <w:r w:rsidRPr="00C663BA">
        <w:rPr>
          <w:rFonts w:ascii="Times New Roman" w:hAnsi="Times New Roman" w:cs="Times New Roman"/>
          <w:sz w:val="24"/>
          <w:szCs w:val="24"/>
        </w:rPr>
        <w:t>s</w:t>
      </w:r>
      <w:r w:rsidR="00FC5AFD" w:rsidRPr="00C663BA">
        <w:rPr>
          <w:rFonts w:ascii="Times New Roman" w:hAnsi="Times New Roman" w:cs="Times New Roman"/>
          <w:sz w:val="24"/>
          <w:szCs w:val="24"/>
        </w:rPr>
        <w:t xml:space="preserve"> </w:t>
      </w:r>
      <w:r w:rsidRPr="00C663BA">
        <w:rPr>
          <w:rFonts w:ascii="Times New Roman" w:hAnsi="Times New Roman" w:cs="Times New Roman"/>
          <w:sz w:val="24"/>
          <w:szCs w:val="24"/>
        </w:rPr>
        <w:t xml:space="preserve">the </w:t>
      </w:r>
      <w:r w:rsidR="00FC5AFD" w:rsidRPr="00C663BA">
        <w:rPr>
          <w:rFonts w:ascii="Times New Roman" w:hAnsi="Times New Roman" w:cs="Times New Roman"/>
          <w:sz w:val="24"/>
          <w:szCs w:val="24"/>
        </w:rPr>
        <w:t>reference</w:t>
      </w:r>
      <w:r w:rsidRPr="00C663BA">
        <w:rPr>
          <w:rFonts w:ascii="Times New Roman" w:hAnsi="Times New Roman" w:cs="Times New Roman"/>
          <w:sz w:val="24"/>
          <w:szCs w:val="24"/>
        </w:rPr>
        <w:t>s</w:t>
      </w:r>
      <w:r w:rsidR="00FC5AFD" w:rsidRPr="00C663BA">
        <w:rPr>
          <w:rFonts w:ascii="Times New Roman" w:hAnsi="Times New Roman" w:cs="Times New Roman"/>
          <w:sz w:val="24"/>
          <w:szCs w:val="24"/>
        </w:rPr>
        <w:t xml:space="preserve"> to applications lodged before 1 January 2016, now that this date has passed.</w:t>
      </w:r>
    </w:p>
    <w:p w14:paraId="5BE93936" w14:textId="18CE791F" w:rsidR="00106ECD" w:rsidRPr="00C663BA" w:rsidRDefault="00F4122D" w:rsidP="00106ECD">
      <w:pPr>
        <w:rPr>
          <w:rFonts w:ascii="Times New Roman" w:hAnsi="Times New Roman" w:cs="Times New Roman"/>
          <w:b/>
          <w:sz w:val="24"/>
          <w:szCs w:val="24"/>
        </w:rPr>
      </w:pPr>
      <w:r w:rsidRPr="00C663BA">
        <w:rPr>
          <w:rFonts w:ascii="Times New Roman" w:hAnsi="Times New Roman" w:cs="Times New Roman"/>
          <w:b/>
          <w:sz w:val="24"/>
          <w:szCs w:val="24"/>
        </w:rPr>
        <w:t xml:space="preserve">Item </w:t>
      </w:r>
      <w:r w:rsidR="00941B9C">
        <w:rPr>
          <w:rFonts w:ascii="Times New Roman" w:hAnsi="Times New Roman" w:cs="Times New Roman"/>
          <w:b/>
          <w:sz w:val="24"/>
          <w:szCs w:val="24"/>
        </w:rPr>
        <w:t>30</w:t>
      </w:r>
      <w:r w:rsidR="00FF3A5E" w:rsidRPr="00C663BA">
        <w:rPr>
          <w:rFonts w:ascii="Times New Roman" w:hAnsi="Times New Roman" w:cs="Times New Roman"/>
          <w:b/>
          <w:sz w:val="24"/>
          <w:szCs w:val="24"/>
        </w:rPr>
        <w:t xml:space="preserve"> </w:t>
      </w:r>
      <w:r w:rsidR="00106ECD" w:rsidRPr="00C663BA">
        <w:rPr>
          <w:rFonts w:ascii="Times New Roman" w:hAnsi="Times New Roman" w:cs="Times New Roman"/>
          <w:b/>
          <w:sz w:val="24"/>
          <w:szCs w:val="24"/>
        </w:rPr>
        <w:t>– Subsection 28(4)</w:t>
      </w:r>
    </w:p>
    <w:p w14:paraId="1D44ABC7" w14:textId="0DC497DE" w:rsidR="00106ECD" w:rsidRPr="00C663BA" w:rsidRDefault="00106ECD" w:rsidP="00F1090C">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Subsection 28(4) provides a definition for compassionate grounds on which the priority processing fee may be refunded.</w:t>
      </w:r>
    </w:p>
    <w:p w14:paraId="6E7EBEFE" w14:textId="77777777" w:rsidR="00106ECD" w:rsidRPr="00C663BA" w:rsidRDefault="00106ECD" w:rsidP="00106ECD">
      <w:pPr>
        <w:pStyle w:val="ListParagraph"/>
        <w:rPr>
          <w:rFonts w:ascii="Times New Roman" w:hAnsi="Times New Roman" w:cs="Times New Roman"/>
          <w:sz w:val="24"/>
          <w:szCs w:val="24"/>
        </w:rPr>
      </w:pPr>
    </w:p>
    <w:p w14:paraId="0F71FDFA" w14:textId="355BF8A3" w:rsidR="00106ECD" w:rsidRPr="00C663BA" w:rsidRDefault="00FC5AFD" w:rsidP="00F1090C">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Consistent with item 3, t</w:t>
      </w:r>
      <w:r w:rsidR="00106ECD" w:rsidRPr="00C663BA">
        <w:rPr>
          <w:rFonts w:ascii="Times New Roman" w:hAnsi="Times New Roman" w:cs="Times New Roman"/>
          <w:sz w:val="24"/>
          <w:szCs w:val="24"/>
        </w:rPr>
        <w:t>his amendment repeals subsection 28(4) as the definition of compassionate grounds has been moved to section 5 ‘Definitions’ as it now applies to both sections 27 and 28.</w:t>
      </w:r>
    </w:p>
    <w:p w14:paraId="6755A5B8" w14:textId="33C476AA" w:rsidR="00754F0E" w:rsidRPr="00C663BA" w:rsidRDefault="00754F0E" w:rsidP="00754F0E">
      <w:pPr>
        <w:rPr>
          <w:rFonts w:ascii="Times New Roman" w:hAnsi="Times New Roman" w:cs="Times New Roman"/>
          <w:b/>
          <w:sz w:val="24"/>
          <w:szCs w:val="24"/>
        </w:rPr>
      </w:pPr>
      <w:r w:rsidRPr="00C663BA">
        <w:rPr>
          <w:rFonts w:ascii="Times New Roman" w:hAnsi="Times New Roman" w:cs="Times New Roman"/>
          <w:b/>
          <w:sz w:val="24"/>
          <w:szCs w:val="24"/>
        </w:rPr>
        <w:t>Item 3</w:t>
      </w:r>
      <w:r w:rsidR="00941B9C">
        <w:rPr>
          <w:rFonts w:ascii="Times New Roman" w:hAnsi="Times New Roman" w:cs="Times New Roman"/>
          <w:b/>
          <w:sz w:val="24"/>
          <w:szCs w:val="24"/>
        </w:rPr>
        <w:t>1</w:t>
      </w:r>
      <w:r w:rsidRPr="00C663BA">
        <w:rPr>
          <w:rFonts w:ascii="Times New Roman" w:hAnsi="Times New Roman" w:cs="Times New Roman"/>
          <w:b/>
          <w:sz w:val="24"/>
          <w:szCs w:val="24"/>
        </w:rPr>
        <w:t xml:space="preserve"> – After section 28</w:t>
      </w:r>
    </w:p>
    <w:p w14:paraId="162494AF" w14:textId="60F1C113" w:rsidR="008F3E88" w:rsidRPr="00C663BA" w:rsidRDefault="00754F0E" w:rsidP="00F1090C">
      <w:pPr>
        <w:pStyle w:val="ListParagraph"/>
        <w:numPr>
          <w:ilvl w:val="0"/>
          <w:numId w:val="7"/>
        </w:numPr>
        <w:rPr>
          <w:rFonts w:ascii="Times New Roman" w:hAnsi="Times New Roman" w:cs="Times New Roman"/>
          <w:sz w:val="24"/>
          <w:szCs w:val="24"/>
        </w:rPr>
      </w:pPr>
      <w:r w:rsidRPr="00C663BA">
        <w:rPr>
          <w:rFonts w:ascii="Times New Roman" w:hAnsi="Times New Roman" w:cs="Times New Roman"/>
          <w:sz w:val="24"/>
          <w:szCs w:val="24"/>
        </w:rPr>
        <w:t>Item 3</w:t>
      </w:r>
      <w:r w:rsidR="00941B9C">
        <w:rPr>
          <w:rFonts w:ascii="Times New Roman" w:hAnsi="Times New Roman" w:cs="Times New Roman"/>
          <w:sz w:val="24"/>
          <w:szCs w:val="24"/>
        </w:rPr>
        <w:t>1</w:t>
      </w:r>
      <w:r w:rsidRPr="00C663BA">
        <w:rPr>
          <w:rFonts w:ascii="Times New Roman" w:hAnsi="Times New Roman" w:cs="Times New Roman"/>
          <w:sz w:val="24"/>
          <w:szCs w:val="24"/>
        </w:rPr>
        <w:t xml:space="preserve"> inserts</w:t>
      </w:r>
      <w:r w:rsidR="004237D4" w:rsidRPr="00C663BA">
        <w:rPr>
          <w:rFonts w:ascii="Times New Roman" w:hAnsi="Times New Roman" w:cs="Times New Roman"/>
          <w:sz w:val="24"/>
          <w:szCs w:val="24"/>
        </w:rPr>
        <w:t xml:space="preserve"> new section 28</w:t>
      </w:r>
      <w:r w:rsidR="00A51FCE">
        <w:rPr>
          <w:rFonts w:ascii="Times New Roman" w:hAnsi="Times New Roman" w:cs="Times New Roman"/>
          <w:sz w:val="24"/>
          <w:szCs w:val="24"/>
        </w:rPr>
        <w:t>A</w:t>
      </w:r>
      <w:r w:rsidR="004237D4" w:rsidRPr="00C663BA">
        <w:rPr>
          <w:rFonts w:ascii="Times New Roman" w:hAnsi="Times New Roman" w:cs="Times New Roman"/>
          <w:sz w:val="24"/>
          <w:szCs w:val="24"/>
        </w:rPr>
        <w:t xml:space="preserve"> to </w:t>
      </w:r>
      <w:r w:rsidR="00A51FCE">
        <w:rPr>
          <w:rFonts w:ascii="Times New Roman" w:hAnsi="Times New Roman" w:cs="Times New Roman"/>
          <w:sz w:val="24"/>
          <w:szCs w:val="24"/>
        </w:rPr>
        <w:t xml:space="preserve">provide </w:t>
      </w:r>
      <w:r w:rsidR="004237D4" w:rsidRPr="00C663BA">
        <w:rPr>
          <w:rFonts w:ascii="Times New Roman" w:hAnsi="Times New Roman" w:cs="Times New Roman"/>
          <w:sz w:val="24"/>
          <w:szCs w:val="24"/>
        </w:rPr>
        <w:t xml:space="preserve">that waivers or refunds </w:t>
      </w:r>
      <w:r w:rsidR="00A51FCE">
        <w:rPr>
          <w:rFonts w:ascii="Times New Roman" w:hAnsi="Times New Roman" w:cs="Times New Roman"/>
          <w:sz w:val="24"/>
          <w:szCs w:val="24"/>
        </w:rPr>
        <w:t>of application fees</w:t>
      </w:r>
      <w:r w:rsidR="004237D4" w:rsidRPr="00C663BA">
        <w:rPr>
          <w:rFonts w:ascii="Times New Roman" w:hAnsi="Times New Roman" w:cs="Times New Roman"/>
          <w:sz w:val="24"/>
          <w:szCs w:val="24"/>
        </w:rPr>
        <w:t xml:space="preserve"> do not apply in circumstances where a competent authority has </w:t>
      </w:r>
      <w:r w:rsidR="007E6BED">
        <w:rPr>
          <w:rFonts w:ascii="Times New Roman" w:hAnsi="Times New Roman" w:cs="Times New Roman"/>
          <w:sz w:val="24"/>
          <w:szCs w:val="24"/>
        </w:rPr>
        <w:t xml:space="preserve">made an Australian travel document refusal/cancellation request </w:t>
      </w:r>
      <w:r w:rsidR="00BA4915" w:rsidRPr="00C663BA">
        <w:rPr>
          <w:rFonts w:ascii="Times New Roman" w:hAnsi="Times New Roman" w:cs="Times New Roman"/>
          <w:sz w:val="24"/>
          <w:szCs w:val="24"/>
        </w:rPr>
        <w:t xml:space="preserve">under </w:t>
      </w:r>
      <w:r w:rsidR="00EE0C76" w:rsidRPr="00C663BA">
        <w:rPr>
          <w:rFonts w:ascii="Times New Roman" w:hAnsi="Times New Roman" w:cs="Times New Roman"/>
          <w:sz w:val="24"/>
          <w:szCs w:val="24"/>
        </w:rPr>
        <w:t>Part 2, Division 2 of the Passports Act</w:t>
      </w:r>
      <w:r w:rsidR="004237D4" w:rsidRPr="00C663BA">
        <w:rPr>
          <w:rFonts w:ascii="Times New Roman" w:hAnsi="Times New Roman" w:cs="Times New Roman"/>
          <w:sz w:val="24"/>
          <w:szCs w:val="24"/>
        </w:rPr>
        <w:t>.</w:t>
      </w:r>
      <w:r w:rsidR="00A51FCE">
        <w:rPr>
          <w:rFonts w:ascii="Times New Roman" w:hAnsi="Times New Roman" w:cs="Times New Roman"/>
          <w:sz w:val="24"/>
          <w:szCs w:val="24"/>
        </w:rPr>
        <w:t xml:space="preserve">  This is consistent with current policy and practice.</w:t>
      </w:r>
    </w:p>
    <w:p w14:paraId="6D30F014" w14:textId="77777777" w:rsidR="00A51FCE" w:rsidRPr="00F1090C" w:rsidRDefault="00A51FCE" w:rsidP="00F1090C">
      <w:pPr>
        <w:spacing w:after="0" w:line="240" w:lineRule="auto"/>
        <w:rPr>
          <w:rFonts w:ascii="Times New Roman" w:hAnsi="Times New Roman"/>
          <w:b/>
          <w:color w:val="000000"/>
          <w:sz w:val="28"/>
        </w:rPr>
      </w:pPr>
      <w:r w:rsidRPr="00F1090C">
        <w:rPr>
          <w:rFonts w:ascii="Times New Roman" w:hAnsi="Times New Roman"/>
          <w:b/>
          <w:color w:val="000000"/>
          <w:sz w:val="28"/>
        </w:rPr>
        <w:br w:type="page"/>
      </w:r>
    </w:p>
    <w:p w14:paraId="569BE39D" w14:textId="1A23DF0F" w:rsidR="002D59EE" w:rsidRPr="00C663BA" w:rsidRDefault="00DC7D18" w:rsidP="00383CFB">
      <w:pPr>
        <w:spacing w:after="0"/>
        <w:jc w:val="center"/>
        <w:rPr>
          <w:rFonts w:ascii="Times New Roman" w:hAnsi="Times New Roman" w:cs="Times New Roman"/>
          <w:b/>
          <w:color w:val="000000"/>
          <w:sz w:val="28"/>
          <w:szCs w:val="28"/>
        </w:rPr>
      </w:pPr>
      <w:r w:rsidRPr="00C663BA">
        <w:rPr>
          <w:rFonts w:ascii="Times New Roman" w:hAnsi="Times New Roman" w:cs="Times New Roman"/>
          <w:b/>
          <w:color w:val="000000"/>
          <w:sz w:val="28"/>
          <w:szCs w:val="28"/>
        </w:rPr>
        <w:lastRenderedPageBreak/>
        <w:t>STATEMENT OF COMPATIBILITY WITH HUMAN RIGHTS</w:t>
      </w:r>
    </w:p>
    <w:p w14:paraId="3577E044" w14:textId="77777777" w:rsidR="00DC7D18" w:rsidRPr="00C663BA" w:rsidRDefault="00DC7D18" w:rsidP="00C751C8">
      <w:pPr>
        <w:pStyle w:val="Style0"/>
        <w:spacing w:line="276" w:lineRule="auto"/>
        <w:rPr>
          <w:rFonts w:ascii="Times New Roman" w:hAnsi="Times New Roman" w:cs="Times New Roman"/>
          <w:color w:val="000000"/>
        </w:rPr>
      </w:pPr>
    </w:p>
    <w:p w14:paraId="52E36F90" w14:textId="77777777" w:rsidR="00DC7D18" w:rsidRPr="00C663BA" w:rsidRDefault="00DC7D18" w:rsidP="00C751C8">
      <w:pPr>
        <w:pStyle w:val="Style0"/>
        <w:spacing w:line="276" w:lineRule="auto"/>
        <w:rPr>
          <w:rFonts w:ascii="Times New Roman" w:hAnsi="Times New Roman" w:cs="Times New Roman"/>
          <w:i/>
          <w:color w:val="000000"/>
        </w:rPr>
      </w:pPr>
      <w:r w:rsidRPr="00C663BA">
        <w:rPr>
          <w:rFonts w:ascii="Times New Roman" w:hAnsi="Times New Roman" w:cs="Times New Roman"/>
          <w:i/>
          <w:color w:val="000000"/>
        </w:rPr>
        <w:t>Prepared in accordance with Part 3 of the Human Rights (Parliamentary Scrutiny) Act 2011</w:t>
      </w:r>
    </w:p>
    <w:p w14:paraId="7A3BBF80" w14:textId="77777777" w:rsidR="002D0828" w:rsidRPr="00C663BA" w:rsidRDefault="002D0828" w:rsidP="00C751C8">
      <w:pPr>
        <w:pStyle w:val="Style0"/>
        <w:spacing w:line="276" w:lineRule="auto"/>
        <w:rPr>
          <w:rFonts w:ascii="Times New Roman" w:hAnsi="Times New Roman" w:cs="Times New Roman"/>
          <w:b/>
          <w:color w:val="000000"/>
        </w:rPr>
      </w:pPr>
    </w:p>
    <w:p w14:paraId="612E89AF" w14:textId="65A34A82" w:rsidR="00DC7D18" w:rsidRPr="00C663BA" w:rsidRDefault="002D0828" w:rsidP="00C751C8">
      <w:pPr>
        <w:pStyle w:val="Style0"/>
        <w:spacing w:line="276" w:lineRule="auto"/>
        <w:rPr>
          <w:rFonts w:ascii="Times New Roman" w:hAnsi="Times New Roman" w:cs="Times New Roman"/>
          <w:b/>
          <w:i/>
          <w:color w:val="000000"/>
        </w:rPr>
      </w:pPr>
      <w:r w:rsidRPr="00C663BA">
        <w:rPr>
          <w:rFonts w:ascii="Times New Roman" w:hAnsi="Times New Roman" w:cs="Times New Roman"/>
          <w:b/>
          <w:i/>
          <w:color w:val="000000"/>
        </w:rPr>
        <w:t>Australian Passports Amendment (</w:t>
      </w:r>
      <w:r w:rsidR="00B1715F" w:rsidRPr="00C663BA">
        <w:rPr>
          <w:rFonts w:ascii="Times New Roman" w:hAnsi="Times New Roman" w:cs="Times New Roman"/>
          <w:b/>
          <w:i/>
          <w:color w:val="000000"/>
        </w:rPr>
        <w:t>201</w:t>
      </w:r>
      <w:r w:rsidR="00293D2E" w:rsidRPr="00C663BA">
        <w:rPr>
          <w:rFonts w:ascii="Times New Roman" w:hAnsi="Times New Roman" w:cs="Times New Roman"/>
          <w:b/>
          <w:i/>
          <w:color w:val="000000"/>
        </w:rPr>
        <w:t>7</w:t>
      </w:r>
      <w:r w:rsidR="00B1715F" w:rsidRPr="00C663BA">
        <w:rPr>
          <w:rFonts w:ascii="Times New Roman" w:hAnsi="Times New Roman" w:cs="Times New Roman"/>
          <w:b/>
          <w:i/>
          <w:color w:val="000000"/>
        </w:rPr>
        <w:t xml:space="preserve"> </w:t>
      </w:r>
      <w:r w:rsidRPr="00C663BA">
        <w:rPr>
          <w:rFonts w:ascii="Times New Roman" w:hAnsi="Times New Roman" w:cs="Times New Roman"/>
          <w:b/>
          <w:i/>
          <w:color w:val="000000"/>
        </w:rPr>
        <w:t xml:space="preserve">Measures No. 1) Determination </w:t>
      </w:r>
      <w:r w:rsidR="00293D2E" w:rsidRPr="00C663BA">
        <w:rPr>
          <w:rFonts w:ascii="Times New Roman" w:hAnsi="Times New Roman" w:cs="Times New Roman"/>
          <w:b/>
          <w:i/>
          <w:color w:val="000000"/>
        </w:rPr>
        <w:t>2017</w:t>
      </w:r>
    </w:p>
    <w:p w14:paraId="5164E5E6" w14:textId="77777777" w:rsidR="00DC7D18" w:rsidRPr="00C663BA" w:rsidRDefault="00DC7D18" w:rsidP="00C751C8">
      <w:pPr>
        <w:pStyle w:val="Style0"/>
        <w:spacing w:line="276" w:lineRule="auto"/>
        <w:rPr>
          <w:rFonts w:ascii="Times New Roman" w:hAnsi="Times New Roman" w:cs="Times New Roman"/>
          <w:color w:val="000000"/>
        </w:rPr>
      </w:pPr>
    </w:p>
    <w:p w14:paraId="26D494E7" w14:textId="77777777" w:rsidR="00DC7D18" w:rsidRPr="00C663BA" w:rsidRDefault="00DC7D18" w:rsidP="00C751C8">
      <w:pPr>
        <w:pStyle w:val="Style0"/>
        <w:spacing w:line="276" w:lineRule="auto"/>
        <w:rPr>
          <w:rFonts w:ascii="Times New Roman" w:hAnsi="Times New Roman" w:cs="Times New Roman"/>
          <w:color w:val="000000"/>
        </w:rPr>
      </w:pPr>
      <w:r w:rsidRPr="00C663BA">
        <w:rPr>
          <w:rFonts w:ascii="Times New Roman" w:hAnsi="Times New Roman" w:cs="Times New Roman"/>
          <w:color w:val="000000"/>
        </w:rPr>
        <w:t>This Legislative Instrument is compatible with the human rights and freedoms recognised or declared in the international instruments listed in Section 3 of the</w:t>
      </w:r>
      <w:r w:rsidRPr="00C663BA">
        <w:rPr>
          <w:rFonts w:ascii="Times New Roman" w:hAnsi="Times New Roman" w:cs="Times New Roman"/>
          <w:i/>
          <w:color w:val="000000"/>
        </w:rPr>
        <w:t xml:space="preserve"> Human Rights (Parliamentary Scrutiny) Act 2011.</w:t>
      </w:r>
      <w:r w:rsidRPr="00C663BA">
        <w:rPr>
          <w:rFonts w:ascii="Times New Roman" w:hAnsi="Times New Roman" w:cs="Times New Roman"/>
          <w:color w:val="000000"/>
        </w:rPr>
        <w:t xml:space="preserve"> </w:t>
      </w:r>
    </w:p>
    <w:p w14:paraId="44612E6B" w14:textId="77777777" w:rsidR="00DC7D18" w:rsidRPr="00C663BA" w:rsidRDefault="00DC7D18" w:rsidP="00C751C8">
      <w:pPr>
        <w:pStyle w:val="Style0"/>
        <w:spacing w:line="276" w:lineRule="auto"/>
        <w:rPr>
          <w:rFonts w:ascii="Times New Roman" w:hAnsi="Times New Roman" w:cs="Times New Roman"/>
          <w:color w:val="000000"/>
        </w:rPr>
      </w:pPr>
    </w:p>
    <w:p w14:paraId="5F3EAA2B" w14:textId="77777777" w:rsidR="00DC7D18" w:rsidRPr="00C663BA" w:rsidRDefault="00DC7D18" w:rsidP="00C751C8">
      <w:pPr>
        <w:pStyle w:val="Style0"/>
        <w:spacing w:line="276" w:lineRule="auto"/>
        <w:rPr>
          <w:rFonts w:ascii="Times New Roman" w:hAnsi="Times New Roman" w:cs="Times New Roman"/>
          <w:b/>
          <w:color w:val="000000"/>
        </w:rPr>
      </w:pPr>
      <w:r w:rsidRPr="00C663BA">
        <w:rPr>
          <w:rFonts w:ascii="Times New Roman" w:hAnsi="Times New Roman" w:cs="Times New Roman"/>
          <w:b/>
          <w:color w:val="000000"/>
        </w:rPr>
        <w:t>Overview of the instrument</w:t>
      </w:r>
    </w:p>
    <w:p w14:paraId="021311A9" w14:textId="77777777" w:rsidR="00DC7D18" w:rsidRPr="00C663BA" w:rsidRDefault="00DC7D18" w:rsidP="00C751C8">
      <w:pPr>
        <w:pStyle w:val="Style0"/>
        <w:spacing w:line="276" w:lineRule="auto"/>
        <w:rPr>
          <w:rFonts w:ascii="Times New Roman" w:hAnsi="Times New Roman" w:cs="Times New Roman"/>
          <w:color w:val="000000"/>
        </w:rPr>
      </w:pPr>
    </w:p>
    <w:p w14:paraId="78D307CC" w14:textId="1CBB7CC5" w:rsidR="00383CFB" w:rsidRPr="00C663BA" w:rsidRDefault="00383CFB" w:rsidP="00383CFB">
      <w:pPr>
        <w:pStyle w:val="Style0"/>
        <w:spacing w:line="276" w:lineRule="auto"/>
        <w:rPr>
          <w:rFonts w:ascii="Times New Roman" w:hAnsi="Times New Roman" w:cs="Times New Roman"/>
          <w:color w:val="000000"/>
        </w:rPr>
      </w:pPr>
      <w:r w:rsidRPr="00C663BA">
        <w:rPr>
          <w:rFonts w:ascii="Times New Roman" w:hAnsi="Times New Roman" w:cs="Times New Roman"/>
          <w:color w:val="000000"/>
        </w:rPr>
        <w:t xml:space="preserve">The </w:t>
      </w:r>
      <w:r w:rsidRPr="00C663BA">
        <w:rPr>
          <w:rFonts w:ascii="Times New Roman" w:hAnsi="Times New Roman" w:cs="Times New Roman"/>
          <w:i/>
          <w:color w:val="000000"/>
        </w:rPr>
        <w:t xml:space="preserve">Australian Passports Amendment (2017 Measures No. 1) Determination 2017 </w:t>
      </w:r>
      <w:r w:rsidRPr="00C663BA">
        <w:rPr>
          <w:rFonts w:ascii="Times New Roman" w:hAnsi="Times New Roman" w:cs="Times New Roman"/>
          <w:color w:val="000000"/>
        </w:rPr>
        <w:t xml:space="preserve">(the Amendment Determination) amends the </w:t>
      </w:r>
      <w:r w:rsidRPr="00C663BA">
        <w:rPr>
          <w:rFonts w:ascii="Times New Roman" w:hAnsi="Times New Roman" w:cs="Times New Roman"/>
          <w:i/>
          <w:color w:val="000000"/>
        </w:rPr>
        <w:t xml:space="preserve">Australian Passports Determination 2015 </w:t>
      </w:r>
      <w:r w:rsidRPr="00C663BA">
        <w:rPr>
          <w:rFonts w:ascii="Times New Roman" w:hAnsi="Times New Roman" w:cs="Times New Roman"/>
          <w:color w:val="000000"/>
        </w:rPr>
        <w:t xml:space="preserve">(the Determination) </w:t>
      </w:r>
      <w:r w:rsidRPr="00C663BA">
        <w:rPr>
          <w:rFonts w:ascii="Times" w:eastAsia="SimSun" w:hAnsi="Times" w:cs="Times"/>
          <w:color w:val="000000"/>
          <w:lang w:eastAsia="zh-CN"/>
        </w:rPr>
        <w:t>consistent with the intention and application of the existing provisions, including:</w:t>
      </w:r>
    </w:p>
    <w:p w14:paraId="52DF0303" w14:textId="77777777" w:rsidR="00383CFB" w:rsidRPr="00C663BA" w:rsidRDefault="00383CFB" w:rsidP="00383CFB">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confirming that reduced passport validities apply to persons who have lost or have had stolen more than one Australian travel document in the preceding five years, even if they can produce their most recent travel document at lodgement (usually an emergency passport)</w:t>
      </w:r>
    </w:p>
    <w:p w14:paraId="50836521" w14:textId="24A11AA3" w:rsidR="00383CFB" w:rsidRPr="00C663BA" w:rsidRDefault="00383CFB" w:rsidP="00383CFB">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 xml:space="preserve">clarifying the disclosure provisions with the Department of Immigration and Border Protection (DIBP) and the registries of births, deaths and marriages (BDMs), consistent with longstanding practice </w:t>
      </w:r>
    </w:p>
    <w:p w14:paraId="5BCB7110" w14:textId="5387B575" w:rsidR="00383CFB" w:rsidRPr="00C663BA" w:rsidRDefault="00383CFB" w:rsidP="00383CFB">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providing for the waiver of the priority processing fee on compassionate grounds, similar to the existing refund provision</w:t>
      </w:r>
    </w:p>
    <w:p w14:paraId="26BD56FE" w14:textId="77777777" w:rsidR="00383CFB" w:rsidRPr="00C663BA" w:rsidRDefault="00383CFB" w:rsidP="00383CFB">
      <w:pPr>
        <w:numPr>
          <w:ilvl w:val="0"/>
          <w:numId w:val="1"/>
        </w:numPr>
        <w:spacing w:after="24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providing that a fee waiver or refund does not apply to persons subject to a passport refusal/cancellation request.</w:t>
      </w:r>
    </w:p>
    <w:p w14:paraId="48BF227E" w14:textId="77777777" w:rsidR="00383CFB" w:rsidRPr="00C663BA" w:rsidRDefault="00383CFB" w:rsidP="00383CFB">
      <w:pPr>
        <w:spacing w:after="240"/>
        <w:contextualSpacing/>
        <w:rPr>
          <w:rFonts w:ascii="Times" w:eastAsia="SimSun" w:hAnsi="Times" w:cs="Times"/>
          <w:color w:val="000000"/>
          <w:sz w:val="24"/>
          <w:szCs w:val="24"/>
          <w:lang w:eastAsia="zh-CN"/>
        </w:rPr>
      </w:pPr>
    </w:p>
    <w:p w14:paraId="679B1BE8" w14:textId="77777777" w:rsidR="00383CFB" w:rsidRPr="00C663BA" w:rsidRDefault="00383CFB" w:rsidP="00383CFB">
      <w:pPr>
        <w:spacing w:after="0"/>
        <w:contextualSpacing/>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 xml:space="preserve">In addition, the Amendment Determination provides for a number of minor amendments to simplify the Determination following the implementation of a number of new measures on 1 January 2016, now that this date has passed. </w:t>
      </w:r>
    </w:p>
    <w:p w14:paraId="3B852385" w14:textId="77777777" w:rsidR="00D81893" w:rsidRPr="00C663BA" w:rsidRDefault="00D81893" w:rsidP="003903B4">
      <w:pPr>
        <w:spacing w:after="240"/>
        <w:contextualSpacing/>
        <w:rPr>
          <w:rFonts w:ascii="Times" w:eastAsia="SimSun" w:hAnsi="Times" w:cs="Times"/>
          <w:color w:val="000000"/>
          <w:sz w:val="24"/>
          <w:szCs w:val="24"/>
          <w:lang w:eastAsia="zh-CN"/>
        </w:rPr>
      </w:pPr>
    </w:p>
    <w:p w14:paraId="2DEEEE2B" w14:textId="77777777" w:rsidR="00DE0EAD" w:rsidRPr="00C663BA" w:rsidRDefault="00DE0EAD">
      <w:pPr>
        <w:spacing w:after="0" w:line="240" w:lineRule="auto"/>
        <w:rPr>
          <w:rFonts w:ascii="Times New Roman" w:eastAsia="Times New Roman" w:hAnsi="Times New Roman" w:cs="Times New Roman"/>
          <w:b/>
          <w:color w:val="000000"/>
          <w:sz w:val="24"/>
          <w:szCs w:val="24"/>
          <w:lang w:eastAsia="en-AU"/>
        </w:rPr>
      </w:pPr>
      <w:r w:rsidRPr="00C663BA">
        <w:rPr>
          <w:rFonts w:ascii="Times New Roman" w:hAnsi="Times New Roman" w:cs="Times New Roman"/>
          <w:b/>
          <w:color w:val="000000"/>
        </w:rPr>
        <w:br w:type="page"/>
      </w:r>
    </w:p>
    <w:p w14:paraId="4233B0AD" w14:textId="77777777" w:rsidR="00DC7D18" w:rsidRPr="00C663BA" w:rsidRDefault="00DC7D18" w:rsidP="00C751C8">
      <w:pPr>
        <w:pStyle w:val="Style0"/>
        <w:spacing w:line="276" w:lineRule="auto"/>
        <w:rPr>
          <w:rFonts w:ascii="Times New Roman" w:hAnsi="Times New Roman" w:cs="Times New Roman"/>
          <w:b/>
          <w:color w:val="000000"/>
        </w:rPr>
      </w:pPr>
      <w:r w:rsidRPr="00C663BA">
        <w:rPr>
          <w:rFonts w:ascii="Times New Roman" w:hAnsi="Times New Roman" w:cs="Times New Roman"/>
          <w:b/>
          <w:color w:val="000000"/>
        </w:rPr>
        <w:lastRenderedPageBreak/>
        <w:t>Human rights implications</w:t>
      </w:r>
    </w:p>
    <w:p w14:paraId="540DBA82" w14:textId="77777777" w:rsidR="0040093F" w:rsidRPr="00C663BA" w:rsidRDefault="0040093F" w:rsidP="00C751C8">
      <w:pPr>
        <w:pStyle w:val="Style0"/>
        <w:spacing w:line="276" w:lineRule="auto"/>
        <w:rPr>
          <w:rFonts w:ascii="Times New Roman" w:hAnsi="Times New Roman" w:cs="Times New Roman"/>
          <w:b/>
          <w:color w:val="000000"/>
        </w:rPr>
      </w:pPr>
    </w:p>
    <w:p w14:paraId="0836AA2D" w14:textId="3ABA4D93" w:rsidR="00DC7D18" w:rsidRPr="00C663BA" w:rsidRDefault="00226D92" w:rsidP="00226D92">
      <w:pPr>
        <w:spacing w:after="240" w:line="240" w:lineRule="auto"/>
        <w:rPr>
          <w:rFonts w:ascii="Times New Roman" w:eastAsia="Times New Roman" w:hAnsi="Times New Roman" w:cs="Times New Roman"/>
          <w:sz w:val="24"/>
          <w:szCs w:val="24"/>
          <w:lang w:eastAsia="en-AU"/>
        </w:rPr>
      </w:pPr>
      <w:r w:rsidRPr="00C663BA">
        <w:rPr>
          <w:rFonts w:ascii="Times New Roman" w:eastAsia="Times New Roman" w:hAnsi="Times New Roman" w:cs="Times New Roman"/>
          <w:sz w:val="24"/>
          <w:szCs w:val="20"/>
          <w:lang w:eastAsia="en-AU"/>
        </w:rPr>
        <w:t>The Amendment D</w:t>
      </w:r>
      <w:r w:rsidR="00C751C8" w:rsidRPr="00C663BA">
        <w:rPr>
          <w:rFonts w:ascii="Times New Roman" w:eastAsia="Times New Roman" w:hAnsi="Times New Roman" w:cs="Times New Roman"/>
          <w:sz w:val="24"/>
          <w:szCs w:val="20"/>
          <w:lang w:eastAsia="en-AU"/>
        </w:rPr>
        <w:t>etermin</w:t>
      </w:r>
      <w:r w:rsidRPr="00C663BA">
        <w:rPr>
          <w:rFonts w:ascii="Times New Roman" w:eastAsia="Times New Roman" w:hAnsi="Times New Roman" w:cs="Times New Roman"/>
          <w:sz w:val="24"/>
          <w:szCs w:val="20"/>
          <w:lang w:eastAsia="en-AU"/>
        </w:rPr>
        <w:t>ation</w:t>
      </w:r>
      <w:r w:rsidR="00C751C8" w:rsidRPr="00C663BA">
        <w:rPr>
          <w:rFonts w:ascii="Times New Roman" w:eastAsia="Times New Roman" w:hAnsi="Times New Roman" w:cs="Times New Roman"/>
          <w:sz w:val="24"/>
          <w:szCs w:val="20"/>
          <w:lang w:eastAsia="en-AU"/>
        </w:rPr>
        <w:t xml:space="preserve"> engage</w:t>
      </w:r>
      <w:r w:rsidRPr="00C663BA">
        <w:rPr>
          <w:rFonts w:ascii="Times New Roman" w:eastAsia="Times New Roman" w:hAnsi="Times New Roman" w:cs="Times New Roman"/>
          <w:sz w:val="24"/>
          <w:szCs w:val="20"/>
          <w:lang w:eastAsia="en-AU"/>
        </w:rPr>
        <w:t>s the</w:t>
      </w:r>
      <w:r w:rsidR="00C751C8" w:rsidRPr="00C663BA">
        <w:rPr>
          <w:rFonts w:ascii="Times New Roman" w:eastAsia="Times New Roman" w:hAnsi="Times New Roman" w:cs="Times New Roman"/>
          <w:sz w:val="24"/>
          <w:szCs w:val="20"/>
          <w:lang w:eastAsia="en-AU"/>
        </w:rPr>
        <w:t xml:space="preserve"> right not to be subjected to arbitrary or unlawful interferences with privacy (Art</w:t>
      </w:r>
      <w:r w:rsidR="0040093F" w:rsidRPr="00C663BA">
        <w:rPr>
          <w:rFonts w:ascii="Times New Roman" w:eastAsia="Times New Roman" w:hAnsi="Times New Roman" w:cs="Times New Roman"/>
          <w:sz w:val="24"/>
          <w:szCs w:val="20"/>
          <w:lang w:eastAsia="en-AU"/>
        </w:rPr>
        <w:t>icle</w:t>
      </w:r>
      <w:r w:rsidR="00C751C8" w:rsidRPr="00C663BA">
        <w:rPr>
          <w:rFonts w:ascii="Times New Roman" w:eastAsia="Times New Roman" w:hAnsi="Times New Roman" w:cs="Times New Roman"/>
          <w:sz w:val="24"/>
          <w:szCs w:val="20"/>
          <w:lang w:eastAsia="en-AU"/>
        </w:rPr>
        <w:t xml:space="preserve"> 17 of the ICCPR).</w:t>
      </w:r>
    </w:p>
    <w:p w14:paraId="0AA10C72" w14:textId="77777777" w:rsidR="00C751C8" w:rsidRPr="00C663BA" w:rsidRDefault="00C751C8" w:rsidP="00226D92">
      <w:pPr>
        <w:spacing w:before="120" w:after="240"/>
        <w:rPr>
          <w:rFonts w:ascii="Times" w:eastAsia="SimSun" w:hAnsi="Times" w:cs="Times"/>
          <w:b/>
          <w:i/>
          <w:color w:val="000000"/>
          <w:sz w:val="24"/>
          <w:szCs w:val="24"/>
          <w:lang w:eastAsia="zh-CN"/>
        </w:rPr>
      </w:pPr>
      <w:bookmarkStart w:id="5" w:name="_Toc425762158"/>
      <w:r w:rsidRPr="00C663BA">
        <w:rPr>
          <w:rFonts w:ascii="Times" w:eastAsia="SimSun" w:hAnsi="Times" w:cs="Times"/>
          <w:b/>
          <w:i/>
          <w:color w:val="000000"/>
          <w:sz w:val="24"/>
          <w:szCs w:val="24"/>
          <w:lang w:eastAsia="zh-CN"/>
        </w:rPr>
        <w:t>The right to privacy</w:t>
      </w:r>
    </w:p>
    <w:p w14:paraId="5F6716E0" w14:textId="78394F0D" w:rsidR="00C751C8" w:rsidRPr="00C663BA" w:rsidRDefault="00C751C8" w:rsidP="00C751C8">
      <w:pPr>
        <w:spacing w:before="120" w:after="240"/>
        <w:rPr>
          <w:rFonts w:ascii="Times" w:eastAsia="Calibri" w:hAnsi="Times" w:cs="Times"/>
          <w:color w:val="000000"/>
          <w:sz w:val="24"/>
          <w:szCs w:val="24"/>
        </w:rPr>
      </w:pPr>
      <w:r w:rsidRPr="00C663BA">
        <w:rPr>
          <w:rFonts w:ascii="Times" w:eastAsia="Calibri" w:hAnsi="Times" w:cs="Times"/>
          <w:color w:val="000000"/>
          <w:sz w:val="24"/>
          <w:szCs w:val="24"/>
        </w:rPr>
        <w:t>Article 17 of the ICCPR prohibits unlawful or arbitrary interferences with a person’s privacy.  It provides that persons have the right to the protection of the law against such interferences or attacks.</w:t>
      </w:r>
      <w:r w:rsidRPr="00C663BA">
        <w:rPr>
          <w:rFonts w:ascii="Times" w:eastAsia="SimSun" w:hAnsi="Times" w:cs="Times"/>
          <w:color w:val="000000"/>
          <w:sz w:val="24"/>
          <w:szCs w:val="24"/>
          <w:lang w:eastAsia="zh-CN"/>
        </w:rPr>
        <w:t xml:space="preserve">  The disclosure of personal information engage</w:t>
      </w:r>
      <w:r w:rsidR="003C7E60" w:rsidRPr="00C663BA">
        <w:rPr>
          <w:rFonts w:ascii="Times" w:eastAsia="SimSun" w:hAnsi="Times" w:cs="Times"/>
          <w:color w:val="000000"/>
          <w:sz w:val="24"/>
          <w:szCs w:val="24"/>
          <w:lang w:eastAsia="zh-CN"/>
        </w:rPr>
        <w:t>s</w:t>
      </w:r>
      <w:r w:rsidRPr="00C663BA">
        <w:rPr>
          <w:rFonts w:ascii="Times" w:eastAsia="SimSun" w:hAnsi="Times" w:cs="Times"/>
          <w:color w:val="000000"/>
          <w:sz w:val="24"/>
          <w:szCs w:val="24"/>
          <w:lang w:eastAsia="zh-CN"/>
        </w:rPr>
        <w:t xml:space="preserve"> the right to privacy.  Personal information includes any information relating to a person’s identity.</w:t>
      </w:r>
    </w:p>
    <w:p w14:paraId="2A54CD8B" w14:textId="3F8BD894" w:rsidR="001D0E48" w:rsidRPr="00C663BA" w:rsidRDefault="00C751C8" w:rsidP="001D0E48">
      <w:pPr>
        <w:spacing w:after="0"/>
        <w:rPr>
          <w:rFonts w:ascii="Times New Roman" w:hAnsi="Times New Roman" w:cs="Times New Roman"/>
          <w:sz w:val="24"/>
          <w:szCs w:val="24"/>
        </w:rPr>
      </w:pPr>
      <w:r w:rsidRPr="00C663BA">
        <w:rPr>
          <w:rFonts w:ascii="Times" w:eastAsia="Calibri" w:hAnsi="Times" w:cs="Times"/>
          <w:color w:val="000000"/>
          <w:sz w:val="24"/>
          <w:szCs w:val="24"/>
        </w:rPr>
        <w:t>Section 23 of the Determination specif</w:t>
      </w:r>
      <w:r w:rsidR="00CF0A5F" w:rsidRPr="00C663BA">
        <w:rPr>
          <w:rFonts w:ascii="Times" w:eastAsia="Calibri" w:hAnsi="Times" w:cs="Times"/>
          <w:color w:val="000000"/>
          <w:sz w:val="24"/>
          <w:szCs w:val="24"/>
        </w:rPr>
        <w:t>ies</w:t>
      </w:r>
      <w:r w:rsidRPr="00C663BA">
        <w:rPr>
          <w:rFonts w:ascii="Times" w:eastAsia="Calibri" w:hAnsi="Times" w:cs="Times"/>
          <w:color w:val="000000"/>
          <w:sz w:val="24"/>
          <w:szCs w:val="24"/>
        </w:rPr>
        <w:t xml:space="preserve"> </w:t>
      </w:r>
      <w:r w:rsidR="001D0E48" w:rsidRPr="00C663BA">
        <w:rPr>
          <w:rFonts w:ascii="Times" w:eastAsia="Calibri" w:hAnsi="Times" w:cs="Times"/>
          <w:color w:val="000000"/>
          <w:sz w:val="24"/>
          <w:szCs w:val="24"/>
        </w:rPr>
        <w:t xml:space="preserve">what personal information </w:t>
      </w:r>
      <w:r w:rsidR="00CF0A5F" w:rsidRPr="00C663BA">
        <w:rPr>
          <w:rFonts w:ascii="Times" w:eastAsia="Calibri" w:hAnsi="Times" w:cs="Times"/>
          <w:color w:val="000000"/>
          <w:sz w:val="24"/>
          <w:szCs w:val="24"/>
        </w:rPr>
        <w:t xml:space="preserve">may be disclosed to which </w:t>
      </w:r>
      <w:r w:rsidR="001114CC" w:rsidRPr="00C663BA">
        <w:rPr>
          <w:rFonts w:ascii="Times" w:eastAsia="Calibri" w:hAnsi="Times" w:cs="Times"/>
          <w:color w:val="000000"/>
          <w:sz w:val="24"/>
          <w:szCs w:val="24"/>
        </w:rPr>
        <w:t>specified persons</w:t>
      </w:r>
      <w:r w:rsidR="00CF0A5F" w:rsidRPr="00C663BA">
        <w:rPr>
          <w:rFonts w:ascii="Times" w:eastAsia="Calibri" w:hAnsi="Times" w:cs="Times"/>
          <w:color w:val="000000"/>
          <w:sz w:val="24"/>
          <w:szCs w:val="24"/>
        </w:rPr>
        <w:t xml:space="preserve"> </w:t>
      </w:r>
      <w:r w:rsidR="001D0E48" w:rsidRPr="00C663BA">
        <w:rPr>
          <w:rFonts w:ascii="Times" w:eastAsia="Calibri" w:hAnsi="Times" w:cs="Times"/>
          <w:color w:val="000000"/>
          <w:sz w:val="24"/>
          <w:szCs w:val="24"/>
        </w:rPr>
        <w:t>for the legitimate purposes provided for in</w:t>
      </w:r>
      <w:r w:rsidR="001114CC" w:rsidRPr="00C663BA">
        <w:rPr>
          <w:rFonts w:ascii="Times" w:eastAsia="Calibri" w:hAnsi="Times" w:cs="Times"/>
          <w:color w:val="000000"/>
          <w:sz w:val="24"/>
          <w:szCs w:val="24"/>
        </w:rPr>
        <w:t xml:space="preserve"> sections 45 and 46 of the</w:t>
      </w:r>
      <w:r w:rsidR="00CF0A5F" w:rsidRPr="00C663BA">
        <w:rPr>
          <w:rFonts w:ascii="Times" w:eastAsia="Calibri" w:hAnsi="Times" w:cs="Times"/>
          <w:color w:val="000000"/>
          <w:sz w:val="24"/>
          <w:szCs w:val="24"/>
        </w:rPr>
        <w:t xml:space="preserve"> Passports Act</w:t>
      </w:r>
      <w:r w:rsidR="001D0E48" w:rsidRPr="00C663BA">
        <w:rPr>
          <w:rFonts w:ascii="Times" w:eastAsia="Calibri" w:hAnsi="Times" w:cs="Times"/>
          <w:color w:val="000000"/>
          <w:sz w:val="24"/>
          <w:szCs w:val="24"/>
        </w:rPr>
        <w:t>, including to</w:t>
      </w:r>
      <w:r w:rsidR="001D0E48" w:rsidRPr="00C663BA">
        <w:rPr>
          <w:rFonts w:ascii="Times New Roman" w:hAnsi="Times New Roman" w:cs="Times New Roman"/>
          <w:sz w:val="24"/>
          <w:szCs w:val="24"/>
        </w:rPr>
        <w:t>:</w:t>
      </w:r>
    </w:p>
    <w:p w14:paraId="125E12E2" w14:textId="26C845FB" w:rsidR="001D0E48" w:rsidRPr="00C663BA" w:rsidRDefault="001D0E48" w:rsidP="00106ECD">
      <w:pPr>
        <w:pStyle w:val="ListParagraph"/>
        <w:numPr>
          <w:ilvl w:val="0"/>
          <w:numId w:val="5"/>
        </w:numPr>
        <w:rPr>
          <w:rFonts w:ascii="Times New Roman" w:hAnsi="Times New Roman" w:cs="Times New Roman"/>
          <w:sz w:val="24"/>
          <w:szCs w:val="24"/>
        </w:rPr>
      </w:pPr>
      <w:r w:rsidRPr="00C663BA">
        <w:rPr>
          <w:rFonts w:ascii="Times New Roman" w:hAnsi="Times New Roman" w:cs="Times New Roman"/>
          <w:sz w:val="24"/>
          <w:szCs w:val="24"/>
        </w:rPr>
        <w:t xml:space="preserve">inform about the status of an Australian travel document </w:t>
      </w:r>
    </w:p>
    <w:p w14:paraId="3E072338" w14:textId="6C3168B3" w:rsidR="001D0E48" w:rsidRPr="00C663BA" w:rsidRDefault="001D0E48" w:rsidP="00106ECD">
      <w:pPr>
        <w:pStyle w:val="ListParagraph"/>
        <w:numPr>
          <w:ilvl w:val="0"/>
          <w:numId w:val="5"/>
        </w:numPr>
        <w:rPr>
          <w:rFonts w:ascii="Times New Roman" w:hAnsi="Times New Roman" w:cs="Times New Roman"/>
          <w:sz w:val="24"/>
          <w:szCs w:val="24"/>
        </w:rPr>
      </w:pPr>
      <w:r w:rsidRPr="00C663BA">
        <w:rPr>
          <w:rFonts w:ascii="Times New Roman" w:hAnsi="Times New Roman" w:cs="Times New Roman"/>
          <w:sz w:val="24"/>
          <w:szCs w:val="24"/>
        </w:rPr>
        <w:t xml:space="preserve">confirm or verify information relating to an applicant or holder of an Australian travel document </w:t>
      </w:r>
    </w:p>
    <w:p w14:paraId="32DF013F" w14:textId="3104721B" w:rsidR="001D0E48" w:rsidRPr="00C663BA" w:rsidRDefault="001D0E48" w:rsidP="00106ECD">
      <w:pPr>
        <w:pStyle w:val="ListParagraph"/>
        <w:numPr>
          <w:ilvl w:val="0"/>
          <w:numId w:val="5"/>
        </w:numPr>
        <w:rPr>
          <w:rFonts w:ascii="Times New Roman" w:hAnsi="Times New Roman" w:cs="Times New Roman"/>
          <w:sz w:val="24"/>
          <w:szCs w:val="24"/>
        </w:rPr>
      </w:pPr>
      <w:r w:rsidRPr="00C663BA">
        <w:rPr>
          <w:rFonts w:ascii="Times New Roman" w:hAnsi="Times New Roman" w:cs="Times New Roman"/>
          <w:sz w:val="24"/>
          <w:szCs w:val="24"/>
        </w:rPr>
        <w:t>facilitate the international travel of an Australian travel document holder.</w:t>
      </w:r>
    </w:p>
    <w:p w14:paraId="77F925B3" w14:textId="77777777" w:rsidR="00E65521" w:rsidRPr="00C663BA" w:rsidRDefault="00C751C8" w:rsidP="00C751C8">
      <w:pPr>
        <w:spacing w:before="120" w:after="240"/>
        <w:rPr>
          <w:rFonts w:ascii="Times" w:eastAsia="Calibri" w:hAnsi="Times" w:cs="Times"/>
          <w:color w:val="000000"/>
          <w:sz w:val="24"/>
          <w:szCs w:val="24"/>
        </w:rPr>
      </w:pPr>
      <w:r w:rsidRPr="00C663BA">
        <w:rPr>
          <w:rFonts w:ascii="Times" w:eastAsia="Calibri" w:hAnsi="Times" w:cs="Times"/>
          <w:color w:val="000000"/>
          <w:sz w:val="24"/>
          <w:szCs w:val="24"/>
        </w:rPr>
        <w:t xml:space="preserve">These provisions engage the right not to be subjected to arbitrary or unlawful </w:t>
      </w:r>
      <w:r w:rsidRPr="00C663BA">
        <w:rPr>
          <w:rFonts w:ascii="Times" w:eastAsia="SimSun" w:hAnsi="Times" w:cs="Times"/>
          <w:color w:val="000000"/>
          <w:sz w:val="24"/>
          <w:szCs w:val="24"/>
          <w:lang w:eastAsia="zh-CN"/>
        </w:rPr>
        <w:t>interferences</w:t>
      </w:r>
      <w:r w:rsidRPr="00C663BA">
        <w:rPr>
          <w:rFonts w:ascii="Times" w:eastAsia="Calibri" w:hAnsi="Times" w:cs="Times"/>
          <w:color w:val="000000"/>
          <w:sz w:val="24"/>
          <w:szCs w:val="24"/>
        </w:rPr>
        <w:t xml:space="preserve"> with privacy in Art</w:t>
      </w:r>
      <w:r w:rsidR="007038DE" w:rsidRPr="00C663BA">
        <w:rPr>
          <w:rFonts w:ascii="Times" w:eastAsia="Calibri" w:hAnsi="Times" w:cs="Times"/>
          <w:color w:val="000000"/>
          <w:sz w:val="24"/>
          <w:szCs w:val="24"/>
        </w:rPr>
        <w:t>icle</w:t>
      </w:r>
      <w:r w:rsidRPr="00C663BA">
        <w:rPr>
          <w:rFonts w:ascii="Times" w:eastAsia="Calibri" w:hAnsi="Times" w:cs="Times"/>
          <w:color w:val="000000"/>
          <w:sz w:val="24"/>
          <w:szCs w:val="24"/>
        </w:rPr>
        <w:t xml:space="preserve"> 17 of the ICCPR.  The UN Human Rights Committee has stated that for interferences with privacy not to be ‘arbitrary’, any interference must be reasonable in the particular circumstances.  Reasonableness, in this context, incorporates the notion of proportionality to the end sought and necessity in the circumstances.</w:t>
      </w:r>
      <w:r w:rsidR="00E65521" w:rsidRPr="00C663BA">
        <w:rPr>
          <w:rFonts w:ascii="Times" w:eastAsia="Calibri" w:hAnsi="Times" w:cs="Times"/>
          <w:color w:val="000000"/>
          <w:sz w:val="24"/>
          <w:szCs w:val="24"/>
        </w:rPr>
        <w:t xml:space="preserve">  </w:t>
      </w:r>
    </w:p>
    <w:p w14:paraId="56CC27DD" w14:textId="77777777" w:rsidR="00824D16" w:rsidRPr="00C663BA" w:rsidRDefault="00824D16" w:rsidP="00824D16">
      <w:pPr>
        <w:rPr>
          <w:rFonts w:ascii="Times New Roman" w:hAnsi="Times New Roman" w:cs="Times New Roman"/>
          <w:sz w:val="24"/>
          <w:szCs w:val="24"/>
        </w:rPr>
      </w:pPr>
      <w:r w:rsidRPr="00C663BA">
        <w:rPr>
          <w:rFonts w:ascii="Times New Roman" w:hAnsi="Times New Roman" w:cs="Times New Roman"/>
          <w:sz w:val="24"/>
          <w:szCs w:val="24"/>
        </w:rPr>
        <w:t xml:space="preserve">The disclosure of this information is regulated by sections 45 and 46 of the Passports Act and the </w:t>
      </w:r>
      <w:r w:rsidRPr="00C663BA">
        <w:rPr>
          <w:rFonts w:ascii="Times New Roman" w:hAnsi="Times New Roman" w:cs="Times New Roman"/>
          <w:i/>
          <w:sz w:val="24"/>
          <w:szCs w:val="24"/>
        </w:rPr>
        <w:t>Privacy Act 1988</w:t>
      </w:r>
      <w:r w:rsidRPr="00C663BA">
        <w:rPr>
          <w:rFonts w:ascii="Times New Roman" w:hAnsi="Times New Roman" w:cs="Times New Roman"/>
          <w:sz w:val="24"/>
          <w:szCs w:val="24"/>
        </w:rPr>
        <w:t xml:space="preserve">.  It is intended that disclosure of personal information be subject to memoranda of understanding (MOU), or similar arrangements.  </w:t>
      </w:r>
      <w:r w:rsidRPr="00F1090C">
        <w:rPr>
          <w:rFonts w:ascii="Times New Roman" w:hAnsi="Times New Roman"/>
          <w:sz w:val="24"/>
        </w:rPr>
        <w:t>For example, the Department of Foreign Affairs and Trade (DFAT) has an MOU with the Department of Immigration and Border Protection (DIBP) which includes a schedule of officers authorised by the Secretary of DIBP to receive this information from DFAT. The principle governing these arrangements is that the minimum necessary information is disclosed to meet the requirements of the legislated purpose.</w:t>
      </w:r>
    </w:p>
    <w:p w14:paraId="27C09EF6" w14:textId="1EF0DC4D" w:rsidR="008A65A5" w:rsidRPr="00C663BA" w:rsidRDefault="008A65A5" w:rsidP="00EA361F">
      <w:pPr>
        <w:spacing w:before="120" w:after="0"/>
        <w:rPr>
          <w:rFonts w:ascii="Times" w:eastAsia="Calibri" w:hAnsi="Times" w:cs="Times"/>
          <w:color w:val="000000"/>
          <w:sz w:val="24"/>
          <w:szCs w:val="24"/>
        </w:rPr>
      </w:pPr>
      <w:r w:rsidRPr="00C663BA">
        <w:rPr>
          <w:rFonts w:ascii="Times" w:eastAsia="Calibri" w:hAnsi="Times" w:cs="Times"/>
          <w:color w:val="000000"/>
          <w:sz w:val="24"/>
          <w:szCs w:val="24"/>
        </w:rPr>
        <w:t>These disclosure provisions are necessary to:</w:t>
      </w:r>
    </w:p>
    <w:p w14:paraId="10F530B4" w14:textId="493CE66C" w:rsidR="008A65A5" w:rsidRPr="00C663BA" w:rsidRDefault="008A65A5" w:rsidP="00106ECD">
      <w:pPr>
        <w:pStyle w:val="ListParagraph"/>
        <w:numPr>
          <w:ilvl w:val="0"/>
          <w:numId w:val="6"/>
        </w:numPr>
        <w:rPr>
          <w:rFonts w:ascii="Times New Roman" w:hAnsi="Times New Roman" w:cs="Times New Roman"/>
          <w:sz w:val="24"/>
          <w:szCs w:val="24"/>
        </w:rPr>
      </w:pPr>
      <w:r w:rsidRPr="00C663BA">
        <w:rPr>
          <w:rFonts w:ascii="Times New Roman" w:hAnsi="Times New Roman" w:cs="Times New Roman"/>
          <w:sz w:val="24"/>
          <w:szCs w:val="24"/>
        </w:rPr>
        <w:t xml:space="preserve">protect the integrity of the Australian passport system by ensuring lost or stolen passports are not used fraudulently </w:t>
      </w:r>
      <w:r w:rsidR="00755E6A" w:rsidRPr="00C663BA">
        <w:rPr>
          <w:rFonts w:ascii="Times New Roman" w:hAnsi="Times New Roman" w:cs="Times New Roman"/>
          <w:sz w:val="24"/>
          <w:szCs w:val="24"/>
        </w:rPr>
        <w:t>and by implementing robust</w:t>
      </w:r>
      <w:r w:rsidR="00CE5C5D" w:rsidRPr="00C663BA">
        <w:rPr>
          <w:rFonts w:ascii="Times New Roman" w:hAnsi="Times New Roman" w:cs="Times New Roman"/>
          <w:sz w:val="24"/>
          <w:szCs w:val="24"/>
        </w:rPr>
        <w:t xml:space="preserve"> and coordinated</w:t>
      </w:r>
      <w:r w:rsidR="00755E6A" w:rsidRPr="00C663BA">
        <w:rPr>
          <w:rFonts w:ascii="Times New Roman" w:hAnsi="Times New Roman" w:cs="Times New Roman"/>
          <w:sz w:val="24"/>
          <w:szCs w:val="24"/>
        </w:rPr>
        <w:t xml:space="preserve"> identify verification processes</w:t>
      </w:r>
      <w:r w:rsidR="00CE5C5D" w:rsidRPr="00C663BA">
        <w:rPr>
          <w:rFonts w:ascii="Times New Roman" w:hAnsi="Times New Roman" w:cs="Times New Roman"/>
          <w:sz w:val="24"/>
          <w:szCs w:val="24"/>
        </w:rPr>
        <w:t xml:space="preserve"> across Government</w:t>
      </w:r>
    </w:p>
    <w:p w14:paraId="5198DA77" w14:textId="7001E94F" w:rsidR="003E7D93" w:rsidRPr="00C663BA" w:rsidRDefault="003E7D93" w:rsidP="00106ECD">
      <w:pPr>
        <w:pStyle w:val="ListParagraph"/>
        <w:numPr>
          <w:ilvl w:val="1"/>
          <w:numId w:val="6"/>
        </w:numPr>
        <w:rPr>
          <w:rFonts w:ascii="Times New Roman" w:hAnsi="Times New Roman" w:cs="Times New Roman"/>
          <w:sz w:val="24"/>
          <w:szCs w:val="24"/>
        </w:rPr>
      </w:pPr>
      <w:r w:rsidRPr="00C663BA">
        <w:rPr>
          <w:rFonts w:ascii="Times New Roman" w:hAnsi="Times New Roman" w:cs="Times New Roman"/>
          <w:sz w:val="24"/>
          <w:szCs w:val="24"/>
        </w:rPr>
        <w:t>fraudulently obtained travel documents are a key enabler for serious crime</w:t>
      </w:r>
    </w:p>
    <w:p w14:paraId="6063C6C2" w14:textId="3A0C5433" w:rsidR="003E7D93" w:rsidRPr="00C663BA" w:rsidRDefault="003E7D93" w:rsidP="00106ECD">
      <w:pPr>
        <w:pStyle w:val="ListParagraph"/>
        <w:numPr>
          <w:ilvl w:val="1"/>
          <w:numId w:val="6"/>
        </w:numPr>
        <w:spacing w:after="240"/>
        <w:rPr>
          <w:rFonts w:ascii="Times" w:eastAsia="Calibri" w:hAnsi="Times" w:cs="Times"/>
          <w:color w:val="000000"/>
          <w:sz w:val="24"/>
          <w:szCs w:val="24"/>
        </w:rPr>
      </w:pPr>
      <w:r w:rsidRPr="00C663BA">
        <w:rPr>
          <w:rFonts w:ascii="Times" w:eastAsia="Calibri" w:hAnsi="Times" w:cs="Times"/>
          <w:color w:val="000000"/>
          <w:sz w:val="24"/>
          <w:szCs w:val="24"/>
        </w:rPr>
        <w:t xml:space="preserve">robust identity verification processes help prevent identity theft—this </w:t>
      </w:r>
      <w:r w:rsidRPr="00C663BA">
        <w:rPr>
          <w:rFonts w:ascii="Times" w:eastAsia="SimSun" w:hAnsi="Times" w:cs="Times"/>
          <w:color w:val="000000"/>
          <w:sz w:val="24"/>
          <w:szCs w:val="24"/>
          <w:lang w:eastAsia="zh-CN"/>
        </w:rPr>
        <w:t>protects other persons whose rights and freedoms may be interfered with (Art</w:t>
      </w:r>
      <w:r w:rsidR="00C01055" w:rsidRPr="00C663BA">
        <w:rPr>
          <w:rFonts w:ascii="Times" w:eastAsia="SimSun" w:hAnsi="Times" w:cs="Times"/>
          <w:color w:val="000000"/>
          <w:sz w:val="24"/>
          <w:szCs w:val="24"/>
          <w:lang w:eastAsia="zh-CN"/>
        </w:rPr>
        <w:t>icle</w:t>
      </w:r>
      <w:r w:rsidRPr="00C663BA">
        <w:rPr>
          <w:rFonts w:ascii="Times" w:eastAsia="SimSun" w:hAnsi="Times" w:cs="Times"/>
          <w:color w:val="000000"/>
          <w:sz w:val="24"/>
          <w:szCs w:val="24"/>
          <w:lang w:eastAsia="zh-CN"/>
        </w:rPr>
        <w:t xml:space="preserve"> 12(3) of the ICCPR)</w:t>
      </w:r>
      <w:r w:rsidRPr="00C663BA">
        <w:rPr>
          <w:rFonts w:ascii="Times" w:eastAsia="Calibri" w:hAnsi="Times" w:cs="Times"/>
          <w:color w:val="000000"/>
          <w:sz w:val="24"/>
          <w:szCs w:val="24"/>
        </w:rPr>
        <w:t xml:space="preserve">  </w:t>
      </w:r>
    </w:p>
    <w:p w14:paraId="43A017D6" w14:textId="5076BB55" w:rsidR="008A65A5" w:rsidRPr="00C663BA" w:rsidRDefault="00FF0018" w:rsidP="00106ECD">
      <w:pPr>
        <w:pStyle w:val="ListParagraph"/>
        <w:numPr>
          <w:ilvl w:val="0"/>
          <w:numId w:val="6"/>
        </w:numPr>
        <w:rPr>
          <w:rFonts w:ascii="Times New Roman" w:hAnsi="Times New Roman" w:cs="Times New Roman"/>
          <w:sz w:val="24"/>
          <w:szCs w:val="24"/>
        </w:rPr>
      </w:pPr>
      <w:r w:rsidRPr="00C663BA">
        <w:rPr>
          <w:rFonts w:ascii="Times New Roman" w:hAnsi="Times New Roman" w:cs="Times New Roman"/>
          <w:sz w:val="24"/>
          <w:szCs w:val="24"/>
        </w:rPr>
        <w:t>facilitate Australian travel document holders’ international travel</w:t>
      </w:r>
      <w:r w:rsidR="008A65A5" w:rsidRPr="00C663BA">
        <w:rPr>
          <w:rFonts w:ascii="Times New Roman" w:hAnsi="Times New Roman" w:cs="Times New Roman"/>
          <w:sz w:val="24"/>
          <w:szCs w:val="24"/>
        </w:rPr>
        <w:t>.</w:t>
      </w:r>
    </w:p>
    <w:p w14:paraId="61C5707B" w14:textId="0DEA1C0D" w:rsidR="0084108A" w:rsidRPr="00F1090C" w:rsidRDefault="008A65A5" w:rsidP="0084108A">
      <w:pPr>
        <w:rPr>
          <w:rFonts w:ascii="Times New Roman" w:hAnsi="Times New Roman"/>
          <w:sz w:val="24"/>
        </w:rPr>
      </w:pPr>
      <w:r w:rsidRPr="00F1090C">
        <w:rPr>
          <w:rFonts w:ascii="Times" w:hAnsi="Times"/>
          <w:color w:val="000000"/>
          <w:sz w:val="24"/>
        </w:rPr>
        <w:lastRenderedPageBreak/>
        <w:t xml:space="preserve">Further, for the efficient and effective functioning of these necessary purposes disclosure must be made to </w:t>
      </w:r>
      <w:r w:rsidR="0084108A" w:rsidRPr="00F1090C">
        <w:rPr>
          <w:rFonts w:ascii="Times" w:hAnsi="Times"/>
          <w:color w:val="000000"/>
          <w:sz w:val="24"/>
        </w:rPr>
        <w:t xml:space="preserve">the relevant </w:t>
      </w:r>
      <w:r w:rsidR="00893699" w:rsidRPr="00F1090C">
        <w:rPr>
          <w:rFonts w:ascii="Times" w:hAnsi="Times"/>
          <w:color w:val="000000"/>
          <w:sz w:val="24"/>
        </w:rPr>
        <w:t xml:space="preserve">DIBP and BDM </w:t>
      </w:r>
      <w:r w:rsidRPr="00F1090C">
        <w:rPr>
          <w:rFonts w:ascii="Times" w:hAnsi="Times"/>
          <w:color w:val="000000"/>
          <w:sz w:val="24"/>
        </w:rPr>
        <w:t xml:space="preserve">officers </w:t>
      </w:r>
      <w:r w:rsidR="009644CF" w:rsidRPr="00F1090C">
        <w:rPr>
          <w:rFonts w:ascii="Times" w:hAnsi="Times"/>
          <w:color w:val="000000"/>
          <w:sz w:val="24"/>
        </w:rPr>
        <w:t xml:space="preserve">directly </w:t>
      </w:r>
      <w:r w:rsidRPr="00F1090C">
        <w:rPr>
          <w:rFonts w:ascii="Times" w:hAnsi="Times"/>
          <w:color w:val="000000"/>
          <w:sz w:val="24"/>
        </w:rPr>
        <w:t xml:space="preserve">and not just </w:t>
      </w:r>
      <w:r w:rsidR="00893699" w:rsidRPr="00F1090C">
        <w:rPr>
          <w:rFonts w:ascii="Times" w:hAnsi="Times"/>
          <w:color w:val="000000"/>
          <w:sz w:val="24"/>
        </w:rPr>
        <w:t xml:space="preserve">to </w:t>
      </w:r>
      <w:r w:rsidRPr="00F1090C">
        <w:rPr>
          <w:rFonts w:ascii="Times" w:hAnsi="Times"/>
          <w:color w:val="000000"/>
          <w:sz w:val="24"/>
        </w:rPr>
        <w:t>the head</w:t>
      </w:r>
      <w:r w:rsidR="003E7D93" w:rsidRPr="00F1090C">
        <w:rPr>
          <w:rFonts w:ascii="Times" w:hAnsi="Times"/>
          <w:color w:val="000000"/>
          <w:sz w:val="24"/>
        </w:rPr>
        <w:t>s</w:t>
      </w:r>
      <w:r w:rsidRPr="00F1090C">
        <w:rPr>
          <w:rFonts w:ascii="Times" w:hAnsi="Times"/>
          <w:color w:val="000000"/>
          <w:sz w:val="24"/>
        </w:rPr>
        <w:t xml:space="preserve"> of these agencies.  </w:t>
      </w:r>
      <w:r w:rsidRPr="00F1090C">
        <w:rPr>
          <w:rFonts w:ascii="Times New Roman" w:hAnsi="Times New Roman"/>
          <w:sz w:val="24"/>
        </w:rPr>
        <w:t xml:space="preserve">With around </w:t>
      </w:r>
      <w:r w:rsidR="0052024D">
        <w:rPr>
          <w:rFonts w:ascii="Times New Roman" w:hAnsi="Times New Roman"/>
          <w:sz w:val="24"/>
        </w:rPr>
        <w:t>20</w:t>
      </w:r>
      <w:r w:rsidRPr="00F1090C">
        <w:rPr>
          <w:rFonts w:ascii="Times New Roman" w:hAnsi="Times New Roman"/>
          <w:sz w:val="24"/>
        </w:rPr>
        <w:t xml:space="preserve"> million border movement</w:t>
      </w:r>
      <w:r w:rsidR="0052024D">
        <w:rPr>
          <w:rFonts w:ascii="Times New Roman" w:hAnsi="Times New Roman"/>
          <w:sz w:val="24"/>
        </w:rPr>
        <w:t>s and</w:t>
      </w:r>
      <w:r w:rsidR="0084108A" w:rsidRPr="00F1090C">
        <w:rPr>
          <w:rFonts w:ascii="Times New Roman" w:hAnsi="Times New Roman"/>
          <w:sz w:val="24"/>
        </w:rPr>
        <w:t xml:space="preserve"> </w:t>
      </w:r>
      <w:r w:rsidR="00755E6A" w:rsidRPr="00F1090C">
        <w:rPr>
          <w:rFonts w:ascii="Times New Roman" w:hAnsi="Times New Roman"/>
          <w:sz w:val="24"/>
        </w:rPr>
        <w:t>40,000 lost and stolen passports</w:t>
      </w:r>
      <w:r w:rsidR="0084108A" w:rsidRPr="00F1090C">
        <w:rPr>
          <w:rFonts w:ascii="Times New Roman" w:hAnsi="Times New Roman"/>
          <w:sz w:val="24"/>
        </w:rPr>
        <w:t xml:space="preserve"> each year</w:t>
      </w:r>
      <w:r w:rsidR="00755E6A" w:rsidRPr="00F1090C">
        <w:rPr>
          <w:rFonts w:ascii="Times New Roman" w:hAnsi="Times New Roman"/>
          <w:sz w:val="24"/>
        </w:rPr>
        <w:t xml:space="preserve"> </w:t>
      </w:r>
      <w:r w:rsidR="0084108A" w:rsidRPr="00F1090C">
        <w:rPr>
          <w:rFonts w:ascii="Times New Roman" w:hAnsi="Times New Roman"/>
          <w:sz w:val="24"/>
        </w:rPr>
        <w:t xml:space="preserve">and around 8,000 passport applications </w:t>
      </w:r>
      <w:r w:rsidR="0052024D">
        <w:rPr>
          <w:rFonts w:ascii="Times New Roman" w:hAnsi="Times New Roman"/>
          <w:sz w:val="24"/>
        </w:rPr>
        <w:t xml:space="preserve">lodged </w:t>
      </w:r>
      <w:r w:rsidR="0084108A" w:rsidRPr="00F1090C">
        <w:rPr>
          <w:rFonts w:ascii="Times New Roman" w:hAnsi="Times New Roman"/>
          <w:sz w:val="24"/>
        </w:rPr>
        <w:t>every day</w:t>
      </w:r>
      <w:r w:rsidR="003E7D93" w:rsidRPr="00F1090C">
        <w:rPr>
          <w:rFonts w:ascii="Times New Roman" w:hAnsi="Times New Roman"/>
          <w:sz w:val="24"/>
        </w:rPr>
        <w:t xml:space="preserve"> it is simply not possible for the Secretary of DIBP nor the </w:t>
      </w:r>
      <w:r w:rsidR="00FF0018" w:rsidRPr="00F1090C">
        <w:rPr>
          <w:rFonts w:ascii="Times New Roman" w:hAnsi="Times New Roman"/>
          <w:sz w:val="24"/>
        </w:rPr>
        <w:t>r</w:t>
      </w:r>
      <w:r w:rsidR="003E7D93" w:rsidRPr="00F1090C">
        <w:rPr>
          <w:rFonts w:ascii="Times New Roman" w:hAnsi="Times New Roman"/>
          <w:sz w:val="24"/>
        </w:rPr>
        <w:t xml:space="preserve">egistrar of a BDM to personally manage the </w:t>
      </w:r>
      <w:r w:rsidR="00334909" w:rsidRPr="00F1090C">
        <w:rPr>
          <w:rFonts w:ascii="Times New Roman" w:hAnsi="Times New Roman"/>
          <w:sz w:val="24"/>
        </w:rPr>
        <w:t xml:space="preserve">required </w:t>
      </w:r>
      <w:r w:rsidR="003E7D93" w:rsidRPr="00F1090C">
        <w:rPr>
          <w:rFonts w:ascii="Times New Roman" w:hAnsi="Times New Roman"/>
          <w:sz w:val="24"/>
        </w:rPr>
        <w:t xml:space="preserve">volume and frequency of information—and this was never the intention.  </w:t>
      </w:r>
      <w:r w:rsidR="0084108A" w:rsidRPr="00F1090C">
        <w:rPr>
          <w:rFonts w:ascii="Times New Roman" w:hAnsi="Times New Roman"/>
          <w:sz w:val="24"/>
        </w:rPr>
        <w:t>The intention and longstanding practice is for the information to be disclosed directly to the relevant</w:t>
      </w:r>
      <w:r w:rsidR="00824D16" w:rsidRPr="00F1090C">
        <w:rPr>
          <w:rFonts w:ascii="Times New Roman" w:hAnsi="Times New Roman"/>
          <w:sz w:val="24"/>
        </w:rPr>
        <w:t xml:space="preserve"> officers within these agencies</w:t>
      </w:r>
      <w:r w:rsidR="0084108A" w:rsidRPr="00F1090C">
        <w:rPr>
          <w:rFonts w:ascii="Times New Roman" w:hAnsi="Times New Roman"/>
          <w:sz w:val="24"/>
        </w:rPr>
        <w:t xml:space="preserve">.  </w:t>
      </w:r>
    </w:p>
    <w:p w14:paraId="53378D77" w14:textId="3DC10556" w:rsidR="00AE23E1" w:rsidRPr="00C663BA" w:rsidRDefault="009644CF" w:rsidP="00EA361F">
      <w:pPr>
        <w:rPr>
          <w:rFonts w:ascii="Times New Roman" w:hAnsi="Times New Roman" w:cs="Times New Roman"/>
          <w:sz w:val="24"/>
          <w:szCs w:val="24"/>
        </w:rPr>
      </w:pPr>
      <w:r w:rsidRPr="00F1090C">
        <w:rPr>
          <w:rFonts w:ascii="Times New Roman" w:hAnsi="Times New Roman"/>
          <w:sz w:val="24"/>
        </w:rPr>
        <w:t>As such, t</w:t>
      </w:r>
      <w:r w:rsidR="003E7D93" w:rsidRPr="00F1090C">
        <w:rPr>
          <w:rFonts w:ascii="Times New Roman" w:hAnsi="Times New Roman"/>
          <w:sz w:val="24"/>
        </w:rPr>
        <w:t xml:space="preserve">he amendments clarify in the Determination that </w:t>
      </w:r>
      <w:r w:rsidR="00755E6A" w:rsidRPr="00F1090C">
        <w:rPr>
          <w:rFonts w:ascii="Times New Roman" w:hAnsi="Times New Roman"/>
          <w:sz w:val="24"/>
        </w:rPr>
        <w:t>DFAT</w:t>
      </w:r>
      <w:r w:rsidR="003E7D93" w:rsidRPr="00F1090C">
        <w:rPr>
          <w:rFonts w:ascii="Times New Roman" w:hAnsi="Times New Roman"/>
          <w:sz w:val="24"/>
        </w:rPr>
        <w:t xml:space="preserve"> may disclose personal information directly to </w:t>
      </w:r>
      <w:r w:rsidR="00293D2E" w:rsidRPr="00F1090C">
        <w:rPr>
          <w:rFonts w:ascii="Times New Roman" w:hAnsi="Times New Roman"/>
          <w:sz w:val="24"/>
        </w:rPr>
        <w:t xml:space="preserve">the person receiving the information for </w:t>
      </w:r>
      <w:r w:rsidR="0094749B" w:rsidRPr="00F1090C">
        <w:rPr>
          <w:rFonts w:ascii="Times New Roman" w:hAnsi="Times New Roman"/>
          <w:sz w:val="24"/>
        </w:rPr>
        <w:t>DIBP and BDMs</w:t>
      </w:r>
      <w:r w:rsidR="003E7D93" w:rsidRPr="00F1090C">
        <w:rPr>
          <w:rFonts w:ascii="Times New Roman" w:hAnsi="Times New Roman"/>
          <w:sz w:val="24"/>
        </w:rPr>
        <w:t>, consistent with</w:t>
      </w:r>
      <w:r w:rsidR="0084108A" w:rsidRPr="00F1090C">
        <w:rPr>
          <w:rFonts w:ascii="Times New Roman" w:hAnsi="Times New Roman"/>
          <w:sz w:val="24"/>
        </w:rPr>
        <w:t xml:space="preserve"> the intention and </w:t>
      </w:r>
      <w:r w:rsidR="003E7D93" w:rsidRPr="00F1090C">
        <w:rPr>
          <w:rFonts w:ascii="Times New Roman" w:hAnsi="Times New Roman"/>
          <w:sz w:val="24"/>
        </w:rPr>
        <w:t xml:space="preserve">longstanding </w:t>
      </w:r>
      <w:r w:rsidR="0084108A" w:rsidRPr="00F1090C">
        <w:rPr>
          <w:rFonts w:ascii="Times New Roman" w:hAnsi="Times New Roman"/>
          <w:sz w:val="24"/>
        </w:rPr>
        <w:t>practice</w:t>
      </w:r>
      <w:r w:rsidRPr="00F1090C">
        <w:rPr>
          <w:rFonts w:ascii="Times New Roman" w:hAnsi="Times New Roman"/>
          <w:sz w:val="24"/>
        </w:rPr>
        <w:t>.</w:t>
      </w:r>
      <w:r w:rsidR="00C01055" w:rsidRPr="00F1090C">
        <w:rPr>
          <w:rFonts w:ascii="Times New Roman" w:hAnsi="Times New Roman"/>
          <w:sz w:val="24"/>
        </w:rPr>
        <w:t xml:space="preserve"> </w:t>
      </w:r>
      <w:r w:rsidRPr="00F1090C">
        <w:rPr>
          <w:rFonts w:ascii="Times New Roman" w:hAnsi="Times New Roman"/>
          <w:sz w:val="24"/>
        </w:rPr>
        <w:t xml:space="preserve"> </w:t>
      </w:r>
      <w:r w:rsidR="003E7D93" w:rsidRPr="00F1090C">
        <w:rPr>
          <w:rFonts w:ascii="Times" w:hAnsi="Times"/>
          <w:color w:val="000000"/>
          <w:sz w:val="24"/>
        </w:rPr>
        <w:t>T</w:t>
      </w:r>
      <w:r w:rsidR="00AE23E1" w:rsidRPr="00F1090C">
        <w:rPr>
          <w:rFonts w:ascii="Times" w:hAnsi="Times"/>
          <w:color w:val="000000"/>
          <w:sz w:val="24"/>
        </w:rPr>
        <w:t>he</w:t>
      </w:r>
      <w:r w:rsidR="003E7D93" w:rsidRPr="00F1090C">
        <w:rPr>
          <w:rFonts w:ascii="Times" w:hAnsi="Times"/>
          <w:color w:val="000000"/>
          <w:sz w:val="24"/>
        </w:rPr>
        <w:t>se</w:t>
      </w:r>
      <w:r w:rsidR="00145819" w:rsidRPr="00F1090C">
        <w:rPr>
          <w:rFonts w:ascii="Times" w:hAnsi="Times"/>
          <w:color w:val="000000"/>
          <w:sz w:val="24"/>
        </w:rPr>
        <w:t xml:space="preserve"> amendments</w:t>
      </w:r>
      <w:r w:rsidR="00AE23E1" w:rsidRPr="00F1090C">
        <w:rPr>
          <w:rFonts w:ascii="Times" w:hAnsi="Times"/>
          <w:color w:val="000000"/>
          <w:sz w:val="24"/>
        </w:rPr>
        <w:t xml:space="preserve"> </w:t>
      </w:r>
      <w:r w:rsidRPr="00F1090C">
        <w:rPr>
          <w:rFonts w:ascii="Times" w:hAnsi="Times"/>
          <w:color w:val="000000"/>
          <w:sz w:val="24"/>
        </w:rPr>
        <w:t>clarify and support</w:t>
      </w:r>
      <w:r w:rsidR="00AE23E1" w:rsidRPr="00F1090C">
        <w:rPr>
          <w:rFonts w:ascii="Times" w:hAnsi="Times"/>
          <w:color w:val="000000"/>
          <w:sz w:val="24"/>
        </w:rPr>
        <w:t xml:space="preserve"> </w:t>
      </w:r>
      <w:r w:rsidR="003E7D93" w:rsidRPr="00F1090C">
        <w:rPr>
          <w:rFonts w:ascii="Times" w:hAnsi="Times"/>
          <w:color w:val="000000"/>
          <w:sz w:val="24"/>
        </w:rPr>
        <w:t>DFAT’s</w:t>
      </w:r>
      <w:r w:rsidR="00E65521" w:rsidRPr="00F1090C">
        <w:rPr>
          <w:rFonts w:ascii="Times" w:hAnsi="Times"/>
          <w:color w:val="000000"/>
          <w:sz w:val="24"/>
        </w:rPr>
        <w:t xml:space="preserve"> </w:t>
      </w:r>
      <w:r w:rsidRPr="00F1090C">
        <w:rPr>
          <w:rFonts w:ascii="Times" w:hAnsi="Times"/>
          <w:color w:val="000000"/>
          <w:sz w:val="24"/>
        </w:rPr>
        <w:t xml:space="preserve">necessary, reasonable and proportionate </w:t>
      </w:r>
      <w:r w:rsidR="003C7E60" w:rsidRPr="00F1090C">
        <w:rPr>
          <w:rFonts w:ascii="Times" w:hAnsi="Times"/>
          <w:color w:val="000000"/>
          <w:sz w:val="24"/>
        </w:rPr>
        <w:t>disclosure practices</w:t>
      </w:r>
      <w:r w:rsidR="00145819" w:rsidRPr="00F1090C">
        <w:rPr>
          <w:rFonts w:ascii="Times" w:hAnsi="Times"/>
          <w:color w:val="000000"/>
          <w:sz w:val="24"/>
        </w:rPr>
        <w:t xml:space="preserve"> under section 23 of the Determination</w:t>
      </w:r>
      <w:r w:rsidRPr="00F1090C">
        <w:rPr>
          <w:rFonts w:ascii="Times New Roman" w:hAnsi="Times New Roman"/>
          <w:sz w:val="24"/>
        </w:rPr>
        <w:t>.</w:t>
      </w:r>
    </w:p>
    <w:p w14:paraId="57E0D6C7" w14:textId="77777777" w:rsidR="00B4326D" w:rsidRPr="00C663BA" w:rsidRDefault="004620DB" w:rsidP="00EA361F">
      <w:pPr>
        <w:spacing w:before="120" w:after="240"/>
        <w:rPr>
          <w:rFonts w:ascii="Times New Roman" w:hAnsi="Times New Roman" w:cs="Times New Roman"/>
          <w:sz w:val="24"/>
          <w:szCs w:val="24"/>
        </w:rPr>
      </w:pPr>
      <w:r w:rsidRPr="00C663BA">
        <w:rPr>
          <w:rFonts w:ascii="Times New Roman" w:hAnsi="Times New Roman" w:cs="Times New Roman"/>
          <w:sz w:val="24"/>
          <w:szCs w:val="24"/>
        </w:rPr>
        <w:t xml:space="preserve">The disclosure of information under section 23 of the Determination is limited by: the type of information; the person to whom the disclosure may be made; and the </w:t>
      </w:r>
      <w:r w:rsidRPr="00C663BA">
        <w:rPr>
          <w:rFonts w:ascii="Times" w:eastAsia="Calibri" w:hAnsi="Times" w:cs="Times"/>
          <w:color w:val="000000"/>
          <w:sz w:val="24"/>
          <w:szCs w:val="24"/>
        </w:rPr>
        <w:t xml:space="preserve">legitimate purposes provided for the in Passports Act.  </w:t>
      </w:r>
      <w:r w:rsidRPr="00C663BA">
        <w:rPr>
          <w:rFonts w:ascii="Times New Roman" w:hAnsi="Times New Roman" w:cs="Times New Roman"/>
          <w:sz w:val="24"/>
          <w:szCs w:val="24"/>
        </w:rPr>
        <w:t xml:space="preserve">Only the </w:t>
      </w:r>
      <w:r w:rsidRPr="00C663BA">
        <w:rPr>
          <w:rFonts w:ascii="Times" w:eastAsia="Calibri" w:hAnsi="Times" w:cs="Times"/>
          <w:color w:val="000000"/>
          <w:sz w:val="24"/>
          <w:szCs w:val="24"/>
        </w:rPr>
        <w:t>minimum information necessary is disclosed to meet the requirements of the particular legislated purpose.</w:t>
      </w:r>
      <w:r w:rsidRPr="00C663BA">
        <w:rPr>
          <w:rFonts w:ascii="Times New Roman" w:hAnsi="Times New Roman" w:cs="Times New Roman"/>
          <w:sz w:val="24"/>
          <w:szCs w:val="24"/>
        </w:rPr>
        <w:t xml:space="preserve">  As such, any interference with privacy occasioned by these provisions will be provided by law and not arbitrary, as well as reasonable and proportionate. </w:t>
      </w:r>
    </w:p>
    <w:p w14:paraId="5AD34752" w14:textId="330E7E21" w:rsidR="00C751C8" w:rsidRPr="00C663BA" w:rsidRDefault="009644CF" w:rsidP="00C751C8">
      <w:pPr>
        <w:spacing w:after="240"/>
        <w:contextualSpacing/>
        <w:rPr>
          <w:rFonts w:ascii="Times" w:eastAsia="Calibri" w:hAnsi="Times" w:cs="Times"/>
          <w:i/>
          <w:color w:val="000000"/>
          <w:sz w:val="24"/>
          <w:szCs w:val="24"/>
        </w:rPr>
      </w:pPr>
      <w:r w:rsidRPr="00C663BA">
        <w:rPr>
          <w:rFonts w:ascii="Times" w:eastAsia="SimSun" w:hAnsi="Times" w:cs="Times"/>
          <w:color w:val="000000"/>
          <w:sz w:val="24"/>
          <w:szCs w:val="24"/>
          <w:lang w:eastAsia="zh-CN"/>
        </w:rPr>
        <w:t>T</w:t>
      </w:r>
      <w:r w:rsidR="00C751C8" w:rsidRPr="00C663BA">
        <w:rPr>
          <w:rFonts w:ascii="Times" w:eastAsia="SimSun" w:hAnsi="Times" w:cs="Times"/>
          <w:color w:val="000000"/>
          <w:sz w:val="24"/>
          <w:szCs w:val="24"/>
          <w:lang w:eastAsia="zh-CN"/>
        </w:rPr>
        <w:t xml:space="preserve">he </w:t>
      </w:r>
      <w:r w:rsidR="00C751C8" w:rsidRPr="00C663BA">
        <w:rPr>
          <w:rFonts w:ascii="Times" w:eastAsia="Calibri" w:hAnsi="Times" w:cs="Times"/>
          <w:color w:val="000000"/>
          <w:sz w:val="24"/>
          <w:szCs w:val="24"/>
        </w:rPr>
        <w:t xml:space="preserve">Department’s disclosure </w:t>
      </w:r>
      <w:r w:rsidR="001D0E48" w:rsidRPr="00C663BA">
        <w:rPr>
          <w:rFonts w:ascii="Times" w:eastAsia="Calibri" w:hAnsi="Times" w:cs="Times"/>
          <w:color w:val="000000"/>
          <w:sz w:val="24"/>
          <w:szCs w:val="24"/>
        </w:rPr>
        <w:t xml:space="preserve">of personal information </w:t>
      </w:r>
      <w:r w:rsidR="004620DB" w:rsidRPr="00C663BA">
        <w:rPr>
          <w:rFonts w:ascii="Times" w:eastAsia="Calibri" w:hAnsi="Times" w:cs="Times"/>
          <w:color w:val="000000"/>
          <w:sz w:val="24"/>
          <w:szCs w:val="24"/>
        </w:rPr>
        <w:t xml:space="preserve">under section 23 of the Determination </w:t>
      </w:r>
      <w:r w:rsidR="001D0E48" w:rsidRPr="00C663BA">
        <w:rPr>
          <w:rFonts w:ascii="Times" w:eastAsia="Calibri" w:hAnsi="Times" w:cs="Times"/>
          <w:color w:val="000000"/>
          <w:sz w:val="24"/>
          <w:szCs w:val="24"/>
        </w:rPr>
        <w:t>is</w:t>
      </w:r>
      <w:r w:rsidR="00C751C8" w:rsidRPr="00C663BA">
        <w:rPr>
          <w:rFonts w:ascii="Times" w:eastAsia="Calibri" w:hAnsi="Times" w:cs="Times"/>
          <w:color w:val="000000"/>
          <w:sz w:val="24"/>
          <w:szCs w:val="24"/>
        </w:rPr>
        <w:t xml:space="preserve"> necessary, reasonable and proportionate.  </w:t>
      </w:r>
      <w:r w:rsidR="001D0E48" w:rsidRPr="00C663BA">
        <w:rPr>
          <w:rFonts w:ascii="Times" w:eastAsia="Calibri" w:hAnsi="Times" w:cs="Times"/>
          <w:color w:val="000000"/>
          <w:sz w:val="24"/>
          <w:szCs w:val="24"/>
        </w:rPr>
        <w:t>It is</w:t>
      </w:r>
      <w:r w:rsidR="00C751C8" w:rsidRPr="00C663BA">
        <w:rPr>
          <w:rFonts w:ascii="Times" w:eastAsia="Calibri" w:hAnsi="Times" w:cs="Times"/>
          <w:color w:val="000000"/>
          <w:sz w:val="24"/>
          <w:szCs w:val="24"/>
        </w:rPr>
        <w:t xml:space="preserve"> provided for by law (s</w:t>
      </w:r>
      <w:r w:rsidR="00C751C8" w:rsidRPr="00C663BA">
        <w:rPr>
          <w:rFonts w:ascii="Times" w:eastAsia="SimSun" w:hAnsi="Times" w:cs="Times"/>
          <w:color w:val="000000"/>
          <w:sz w:val="24"/>
          <w:szCs w:val="24"/>
          <w:lang w:eastAsia="zh-CN"/>
        </w:rPr>
        <w:t xml:space="preserve">ections 45 and 46 of the Passports Act) and </w:t>
      </w:r>
      <w:r w:rsidR="001D0E48" w:rsidRPr="00C663BA">
        <w:rPr>
          <w:rFonts w:ascii="Times" w:eastAsia="Calibri" w:hAnsi="Times" w:cs="Times"/>
          <w:color w:val="000000"/>
          <w:sz w:val="24"/>
          <w:szCs w:val="24"/>
        </w:rPr>
        <w:t>is</w:t>
      </w:r>
      <w:r w:rsidR="00C751C8" w:rsidRPr="00C663BA">
        <w:rPr>
          <w:rFonts w:ascii="Times" w:eastAsia="Calibri" w:hAnsi="Times" w:cs="Times"/>
          <w:color w:val="000000"/>
          <w:sz w:val="24"/>
          <w:szCs w:val="24"/>
        </w:rPr>
        <w:t xml:space="preserve"> consistent with the </w:t>
      </w:r>
      <w:r w:rsidR="00C751C8" w:rsidRPr="00C663BA">
        <w:rPr>
          <w:rFonts w:ascii="Times" w:eastAsia="Calibri" w:hAnsi="Times" w:cs="Times"/>
          <w:i/>
          <w:color w:val="000000"/>
          <w:sz w:val="24"/>
          <w:szCs w:val="24"/>
        </w:rPr>
        <w:t xml:space="preserve">Privacy Act 1988 </w:t>
      </w:r>
      <w:r w:rsidR="00C751C8" w:rsidRPr="00C663BA">
        <w:rPr>
          <w:rFonts w:ascii="Times" w:eastAsia="Calibri" w:hAnsi="Times" w:cs="Times"/>
          <w:color w:val="000000"/>
          <w:sz w:val="24"/>
          <w:szCs w:val="24"/>
        </w:rPr>
        <w:t>and the Australian Privacy Principles</w:t>
      </w:r>
      <w:r w:rsidR="00C751C8" w:rsidRPr="00C663BA">
        <w:rPr>
          <w:rFonts w:ascii="Times" w:eastAsia="Calibri" w:hAnsi="Times" w:cs="Times"/>
          <w:i/>
          <w:color w:val="000000"/>
          <w:sz w:val="24"/>
          <w:szCs w:val="24"/>
        </w:rPr>
        <w:t>.</w:t>
      </w:r>
    </w:p>
    <w:p w14:paraId="7663FCDD" w14:textId="77777777" w:rsidR="00C751C8" w:rsidRPr="00C663BA" w:rsidRDefault="00C751C8" w:rsidP="00C751C8">
      <w:pPr>
        <w:spacing w:after="240"/>
        <w:contextualSpacing/>
        <w:rPr>
          <w:rFonts w:ascii="Times" w:eastAsia="Calibri" w:hAnsi="Times" w:cs="Times"/>
          <w:i/>
          <w:color w:val="000000"/>
          <w:sz w:val="24"/>
          <w:szCs w:val="24"/>
        </w:rPr>
      </w:pPr>
    </w:p>
    <w:p w14:paraId="1456B8EA" w14:textId="77777777" w:rsidR="002D0828" w:rsidRPr="00C663BA" w:rsidRDefault="002D0828" w:rsidP="002D0828">
      <w:pPr>
        <w:keepNext/>
        <w:spacing w:before="240" w:after="0" w:line="240" w:lineRule="auto"/>
        <w:outlineLvl w:val="2"/>
        <w:rPr>
          <w:rFonts w:ascii="Times New Roman" w:eastAsia="SimSun" w:hAnsi="Times New Roman" w:cs="Arial"/>
          <w:b/>
          <w:bCs/>
          <w:color w:val="000000"/>
          <w:sz w:val="24"/>
          <w:szCs w:val="26"/>
        </w:rPr>
      </w:pPr>
      <w:r w:rsidRPr="00C663BA">
        <w:rPr>
          <w:rFonts w:ascii="Times New Roman" w:eastAsia="SimSun" w:hAnsi="Times New Roman" w:cs="Arial"/>
          <w:b/>
          <w:bCs/>
          <w:color w:val="000000"/>
          <w:sz w:val="24"/>
          <w:szCs w:val="26"/>
        </w:rPr>
        <w:t>Conclusion</w:t>
      </w:r>
      <w:bookmarkEnd w:id="5"/>
    </w:p>
    <w:p w14:paraId="5E00998F" w14:textId="77777777" w:rsidR="002D0828" w:rsidRPr="00C663BA" w:rsidRDefault="002D0828" w:rsidP="002D0828">
      <w:pPr>
        <w:spacing w:after="0" w:line="240" w:lineRule="auto"/>
        <w:rPr>
          <w:rFonts w:ascii="Times" w:eastAsia="SimSun" w:hAnsi="Times" w:cs="Times"/>
          <w:color w:val="000000"/>
          <w:sz w:val="24"/>
          <w:szCs w:val="24"/>
        </w:rPr>
      </w:pPr>
    </w:p>
    <w:p w14:paraId="580FF7C3" w14:textId="77777777" w:rsidR="002D0828" w:rsidRPr="002C5592" w:rsidRDefault="002D0828" w:rsidP="002C5592">
      <w:pPr>
        <w:spacing w:after="0" w:line="240" w:lineRule="auto"/>
        <w:rPr>
          <w:rFonts w:ascii="Times" w:eastAsia="SimSun" w:hAnsi="Times" w:cs="Times"/>
          <w:color w:val="000000"/>
          <w:sz w:val="24"/>
          <w:szCs w:val="24"/>
          <w:lang w:eastAsia="zh-CN"/>
        </w:rPr>
      </w:pPr>
      <w:r w:rsidRPr="00C663BA">
        <w:rPr>
          <w:rFonts w:ascii="Times" w:eastAsia="SimSun" w:hAnsi="Times" w:cs="Times"/>
          <w:color w:val="000000"/>
          <w:sz w:val="24"/>
          <w:szCs w:val="24"/>
          <w:lang w:eastAsia="zh-CN"/>
        </w:rPr>
        <w:t xml:space="preserve">The </w:t>
      </w:r>
      <w:r w:rsidR="001E10B6" w:rsidRPr="00C663BA">
        <w:rPr>
          <w:rFonts w:ascii="Times" w:eastAsia="SimSun" w:hAnsi="Times" w:cs="Times"/>
          <w:color w:val="000000"/>
          <w:sz w:val="24"/>
          <w:szCs w:val="24"/>
          <w:lang w:eastAsia="zh-CN"/>
        </w:rPr>
        <w:t>Amendment</w:t>
      </w:r>
      <w:r w:rsidRPr="00C663BA">
        <w:rPr>
          <w:rFonts w:ascii="Times" w:eastAsia="SimSun" w:hAnsi="Times" w:cs="Times"/>
          <w:color w:val="000000"/>
          <w:sz w:val="24"/>
          <w:szCs w:val="24"/>
          <w:lang w:eastAsia="zh-CN"/>
        </w:rPr>
        <w:t xml:space="preserve"> Determination is compatible with human rights because to the extent that it may limit human rights, those limitations are reasonable, necessary and proportionate.</w:t>
      </w:r>
    </w:p>
    <w:p w14:paraId="77A0D47F" w14:textId="77777777" w:rsidR="00312DB0" w:rsidRPr="00DC7D18" w:rsidRDefault="008173A1" w:rsidP="008173A1">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 </w:t>
      </w:r>
    </w:p>
    <w:sectPr w:rsidR="00312DB0" w:rsidRPr="00DC7D18" w:rsidSect="00DC7D18">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6319B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317F" w14:textId="77777777" w:rsidR="00B546D7" w:rsidRDefault="00B546D7" w:rsidP="00DC7D18">
      <w:pPr>
        <w:spacing w:after="0" w:line="240" w:lineRule="auto"/>
      </w:pPr>
      <w:r>
        <w:separator/>
      </w:r>
    </w:p>
  </w:endnote>
  <w:endnote w:type="continuationSeparator" w:id="0">
    <w:p w14:paraId="393FEA43" w14:textId="77777777" w:rsidR="00B546D7" w:rsidRDefault="00B546D7" w:rsidP="00DC7D18">
      <w:pPr>
        <w:spacing w:after="0" w:line="240" w:lineRule="auto"/>
      </w:pPr>
      <w:r>
        <w:continuationSeparator/>
      </w:r>
    </w:p>
  </w:endnote>
  <w:endnote w:type="continuationNotice" w:id="1">
    <w:p w14:paraId="65630DD0" w14:textId="77777777" w:rsidR="00B546D7" w:rsidRDefault="00B54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88F5" w14:textId="77777777" w:rsidR="00717929" w:rsidRDefault="00717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F1CB" w14:textId="7BF9C0E6" w:rsidR="00751510" w:rsidRPr="00DE4C0F" w:rsidRDefault="00751510">
    <w:pPr>
      <w:pStyle w:val="Footer"/>
      <w:rPr>
        <w:rFonts w:ascii="Times New Roman" w:hAnsi="Times New Roman" w:cs="Times New Roman"/>
        <w:i/>
        <w:sz w:val="20"/>
      </w:rPr>
    </w:pPr>
    <w:r w:rsidRPr="00DE4C0F">
      <w:rPr>
        <w:rFonts w:ascii="Times New Roman" w:hAnsi="Times New Roman" w:cs="Times New Roman"/>
        <w:i/>
        <w:sz w:val="20"/>
      </w:rPr>
      <w:t>A</w:t>
    </w:r>
    <w:r>
      <w:rPr>
        <w:rFonts w:ascii="Times New Roman" w:hAnsi="Times New Roman" w:cs="Times New Roman"/>
        <w:i/>
        <w:sz w:val="20"/>
      </w:rPr>
      <w:t xml:space="preserve">ustralian Passports </w:t>
    </w:r>
    <w:r w:rsidRPr="00DE4C0F">
      <w:rPr>
        <w:rFonts w:ascii="Times New Roman" w:hAnsi="Times New Roman" w:cs="Times New Roman"/>
        <w:i/>
        <w:sz w:val="20"/>
      </w:rPr>
      <w:t>Amendment (</w:t>
    </w:r>
    <w:r w:rsidR="00100F8D">
      <w:rPr>
        <w:rFonts w:ascii="Times New Roman" w:hAnsi="Times New Roman" w:cs="Times New Roman"/>
        <w:i/>
        <w:sz w:val="20"/>
      </w:rPr>
      <w:t>2017</w:t>
    </w:r>
    <w:r>
      <w:rPr>
        <w:rFonts w:ascii="Times New Roman" w:hAnsi="Times New Roman" w:cs="Times New Roman"/>
        <w:i/>
        <w:sz w:val="20"/>
      </w:rPr>
      <w:t xml:space="preserve"> </w:t>
    </w:r>
    <w:r w:rsidRPr="00DE4C0F">
      <w:rPr>
        <w:rFonts w:ascii="Times New Roman" w:hAnsi="Times New Roman" w:cs="Times New Roman"/>
        <w:i/>
        <w:sz w:val="20"/>
      </w:rPr>
      <w:t>Me</w:t>
    </w:r>
    <w:r w:rsidR="00100F8D">
      <w:rPr>
        <w:rFonts w:ascii="Times New Roman" w:hAnsi="Times New Roman" w:cs="Times New Roman"/>
        <w:i/>
        <w:sz w:val="20"/>
      </w:rPr>
      <w:t>asures No. 1) Determination 2017</w:t>
    </w:r>
    <w:r w:rsidRPr="00DE4C0F">
      <w:rPr>
        <w:rFonts w:ascii="Times New Roman" w:hAnsi="Times New Roman" w:cs="Times New Roman"/>
        <w:i/>
        <w:sz w:val="20"/>
      </w:rPr>
      <w:t xml:space="preserve">      </w:t>
    </w:r>
  </w:p>
  <w:p w14:paraId="5200D91A" w14:textId="282EA36B" w:rsidR="00751510" w:rsidRPr="00DC7D18" w:rsidRDefault="00751510" w:rsidP="00DE4C0F">
    <w:pPr>
      <w:pStyle w:val="Footer"/>
      <w:jc w:val="right"/>
      <w:rPr>
        <w:rFonts w:ascii="Times New Roman" w:hAnsi="Times New Roman" w:cs="Times New Roman"/>
      </w:rPr>
    </w:pPr>
    <w:r w:rsidRPr="00DC7D18">
      <w:rPr>
        <w:rFonts w:ascii="Times New Roman" w:hAnsi="Times New Roman" w:cs="Times New Roman"/>
      </w:rPr>
      <w:tab/>
    </w:r>
    <w:sdt>
      <w:sdtPr>
        <w:rPr>
          <w:rFonts w:ascii="Times New Roman" w:hAnsi="Times New Roman" w:cs="Times New Roman"/>
        </w:rPr>
        <w:id w:val="16460829"/>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r>
              <w:rPr>
                <w:rFonts w:ascii="Times New Roman" w:hAnsi="Times New Roman" w:cs="Times New Roman"/>
              </w:rPr>
              <w:tab/>
            </w:r>
            <w:r w:rsidRPr="00DC7D18">
              <w:rPr>
                <w:rFonts w:ascii="Times New Roman" w:hAnsi="Times New Roman" w:cs="Times New Roman"/>
              </w:rPr>
              <w:t xml:space="preserve">Page </w:t>
            </w:r>
            <w:r w:rsidRPr="00DC7D18">
              <w:rPr>
                <w:rFonts w:ascii="Times New Roman" w:hAnsi="Times New Roman" w:cs="Times New Roman"/>
              </w:rPr>
              <w:fldChar w:fldCharType="begin"/>
            </w:r>
            <w:r w:rsidRPr="00DC7D18">
              <w:rPr>
                <w:rFonts w:ascii="Times New Roman" w:hAnsi="Times New Roman" w:cs="Times New Roman"/>
              </w:rPr>
              <w:instrText xml:space="preserve"> PAGE </w:instrText>
            </w:r>
            <w:r w:rsidRPr="00DC7D18">
              <w:rPr>
                <w:rFonts w:ascii="Times New Roman" w:hAnsi="Times New Roman" w:cs="Times New Roman"/>
              </w:rPr>
              <w:fldChar w:fldCharType="separate"/>
            </w:r>
            <w:r w:rsidR="00717929">
              <w:rPr>
                <w:rFonts w:ascii="Times New Roman" w:hAnsi="Times New Roman" w:cs="Times New Roman"/>
                <w:noProof/>
              </w:rPr>
              <w:t>10</w:t>
            </w:r>
            <w:r w:rsidRPr="00DC7D18">
              <w:rPr>
                <w:rFonts w:ascii="Times New Roman" w:hAnsi="Times New Roman" w:cs="Times New Roman"/>
              </w:rPr>
              <w:fldChar w:fldCharType="end"/>
            </w:r>
            <w:r w:rsidRPr="00DC7D18">
              <w:rPr>
                <w:rFonts w:ascii="Times New Roman" w:hAnsi="Times New Roman" w:cs="Times New Roman"/>
              </w:rPr>
              <w:t xml:space="preserve"> of </w:t>
            </w:r>
            <w:r w:rsidRPr="00DC7D18">
              <w:rPr>
                <w:rFonts w:ascii="Times New Roman" w:hAnsi="Times New Roman" w:cs="Times New Roman"/>
              </w:rPr>
              <w:fldChar w:fldCharType="begin"/>
            </w:r>
            <w:r w:rsidRPr="00DC7D18">
              <w:rPr>
                <w:rFonts w:ascii="Times New Roman" w:hAnsi="Times New Roman" w:cs="Times New Roman"/>
              </w:rPr>
              <w:instrText xml:space="preserve"> NUMPAGES  </w:instrText>
            </w:r>
            <w:r w:rsidRPr="00DC7D18">
              <w:rPr>
                <w:rFonts w:ascii="Times New Roman" w:hAnsi="Times New Roman" w:cs="Times New Roman"/>
              </w:rPr>
              <w:fldChar w:fldCharType="separate"/>
            </w:r>
            <w:r w:rsidR="00717929">
              <w:rPr>
                <w:rFonts w:ascii="Times New Roman" w:hAnsi="Times New Roman" w:cs="Times New Roman"/>
                <w:noProof/>
              </w:rPr>
              <w:t>13</w:t>
            </w:r>
            <w:r w:rsidRPr="00DC7D18">
              <w:rPr>
                <w:rFonts w:ascii="Times New Roman" w:hAnsi="Times New Roman" w:cs="Times New Roman"/>
              </w:rPr>
              <w:fldChar w:fldCharType="end"/>
            </w:r>
          </w:sdtContent>
        </w:sdt>
      </w:sdtContent>
    </w:sdt>
  </w:p>
  <w:p w14:paraId="0595AAEB" w14:textId="77777777" w:rsidR="00751510" w:rsidRPr="00DC7D18" w:rsidRDefault="00751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D97A" w14:textId="77777777" w:rsidR="00717929" w:rsidRDefault="00717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990F3" w14:textId="77777777" w:rsidR="00B546D7" w:rsidRDefault="00B546D7" w:rsidP="00DC7D18">
      <w:pPr>
        <w:spacing w:after="0" w:line="240" w:lineRule="auto"/>
      </w:pPr>
      <w:r>
        <w:separator/>
      </w:r>
    </w:p>
  </w:footnote>
  <w:footnote w:type="continuationSeparator" w:id="0">
    <w:p w14:paraId="5421C0B6" w14:textId="77777777" w:rsidR="00B546D7" w:rsidRDefault="00B546D7" w:rsidP="00DC7D18">
      <w:pPr>
        <w:spacing w:after="0" w:line="240" w:lineRule="auto"/>
      </w:pPr>
      <w:r>
        <w:continuationSeparator/>
      </w:r>
    </w:p>
  </w:footnote>
  <w:footnote w:type="continuationNotice" w:id="1">
    <w:p w14:paraId="2D133513" w14:textId="77777777" w:rsidR="00B546D7" w:rsidRDefault="00B546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E32F" w14:textId="77777777" w:rsidR="00717929" w:rsidRDefault="00717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FA385" w14:textId="77777777" w:rsidR="00B546D7" w:rsidRDefault="00B54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72AC" w14:textId="77777777" w:rsidR="00717929" w:rsidRDefault="00717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A67"/>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5F52"/>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24F3A"/>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1011C"/>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B4915"/>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31624"/>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3230D"/>
    <w:multiLevelType w:val="hybridMultilevel"/>
    <w:tmpl w:val="5002C712"/>
    <w:lvl w:ilvl="0" w:tplc="5C0EE39A">
      <w:start w:val="1"/>
      <w:numFmt w:val="decimal"/>
      <w:lvlText w:val="%1."/>
      <w:lvlJc w:val="left"/>
      <w:pPr>
        <w:ind w:left="720" w:hanging="360"/>
      </w:pPr>
      <w:rPr>
        <w:rFonts w:hint="default"/>
        <w:b w:val="0"/>
      </w:r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B00D9A"/>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87C14"/>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15D5E"/>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A6203"/>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01EBA"/>
    <w:multiLevelType w:val="hybridMultilevel"/>
    <w:tmpl w:val="4536B094"/>
    <w:lvl w:ilvl="0" w:tplc="0C09000F">
      <w:start w:val="1"/>
      <w:numFmt w:val="decimal"/>
      <w:lvlText w:val="%1."/>
      <w:lvlJc w:val="left"/>
      <w:pPr>
        <w:ind w:left="720" w:hanging="360"/>
      </w:pPr>
      <w:rPr>
        <w:rFonts w:hint="default"/>
      </w:rPr>
    </w:lvl>
    <w:lvl w:ilvl="1" w:tplc="02062204">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C27475"/>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818DC"/>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61B8B"/>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25D1E"/>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71AB2"/>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6246F"/>
    <w:multiLevelType w:val="multilevel"/>
    <w:tmpl w:val="13087E4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nsid w:val="530F30F8"/>
    <w:multiLevelType w:val="multilevel"/>
    <w:tmpl w:val="3BB4E256"/>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19">
    <w:nsid w:val="55ED25DC"/>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A0AA2"/>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77DF0"/>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2481E"/>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4C4DD5"/>
    <w:multiLevelType w:val="hybridMultilevel"/>
    <w:tmpl w:val="52A29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641AA6"/>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E210F"/>
    <w:multiLevelType w:val="multilevel"/>
    <w:tmpl w:val="9DBCCFE2"/>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26">
    <w:nsid w:val="67E51151"/>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E2C74"/>
    <w:multiLevelType w:val="hybridMultilevel"/>
    <w:tmpl w:val="D326184E"/>
    <w:lvl w:ilvl="0" w:tplc="771A8D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D551DD6"/>
    <w:multiLevelType w:val="hybridMultilevel"/>
    <w:tmpl w:val="BECC4B18"/>
    <w:lvl w:ilvl="0" w:tplc="27F650D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D34F7"/>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C4044"/>
    <w:multiLevelType w:val="multilevel"/>
    <w:tmpl w:val="31CCA816"/>
    <w:lvl w:ilvl="0">
      <w:start w:val="1"/>
      <w:numFmt w:val="bullet"/>
      <w:lvlText w:val=""/>
      <w:lvlJc w:val="left"/>
      <w:pPr>
        <w:tabs>
          <w:tab w:val="num" w:pos="567"/>
        </w:tabs>
        <w:ind w:left="567" w:hanging="567"/>
      </w:pPr>
      <w:rPr>
        <w:rFonts w:ascii="Symbol" w:hAnsi="Symbol" w:hint="default"/>
        <w:b w:val="0"/>
        <w:sz w:val="32"/>
      </w:rPr>
    </w:lvl>
    <w:lvl w:ilvl="1">
      <w:start w:val="1"/>
      <w:numFmt w:val="bullet"/>
      <w:lvlText w:val=""/>
      <w:lvlJc w:val="left"/>
      <w:pPr>
        <w:tabs>
          <w:tab w:val="num" w:pos="1134"/>
        </w:tabs>
        <w:ind w:left="1134" w:hanging="567"/>
      </w:pPr>
      <w:rPr>
        <w:rFonts w:ascii="Symbol" w:hAnsi="Symbol" w:hint="default"/>
        <w:sz w:val="24"/>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1">
    <w:nsid w:val="7E7A5F2E"/>
    <w:multiLevelType w:val="multilevel"/>
    <w:tmpl w:val="290E590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31"/>
  </w:num>
  <w:num w:numId="2">
    <w:abstractNumId w:val="11"/>
  </w:num>
  <w:num w:numId="3">
    <w:abstractNumId w:val="27"/>
  </w:num>
  <w:num w:numId="4">
    <w:abstractNumId w:val="6"/>
  </w:num>
  <w:num w:numId="5">
    <w:abstractNumId w:val="30"/>
  </w:num>
  <w:num w:numId="6">
    <w:abstractNumId w:val="17"/>
  </w:num>
  <w:num w:numId="7">
    <w:abstractNumId w:val="22"/>
  </w:num>
  <w:num w:numId="8">
    <w:abstractNumId w:val="0"/>
  </w:num>
  <w:num w:numId="9">
    <w:abstractNumId w:val="29"/>
  </w:num>
  <w:num w:numId="10">
    <w:abstractNumId w:val="8"/>
  </w:num>
  <w:num w:numId="11">
    <w:abstractNumId w:val="10"/>
  </w:num>
  <w:num w:numId="12">
    <w:abstractNumId w:val="23"/>
  </w:num>
  <w:num w:numId="13">
    <w:abstractNumId w:val="2"/>
  </w:num>
  <w:num w:numId="14">
    <w:abstractNumId w:val="3"/>
  </w:num>
  <w:num w:numId="15">
    <w:abstractNumId w:val="15"/>
  </w:num>
  <w:num w:numId="16">
    <w:abstractNumId w:val="18"/>
  </w:num>
  <w:num w:numId="17">
    <w:abstractNumId w:val="25"/>
  </w:num>
  <w:num w:numId="18">
    <w:abstractNumId w:val="4"/>
  </w:num>
  <w:num w:numId="19">
    <w:abstractNumId w:val="1"/>
  </w:num>
  <w:num w:numId="20">
    <w:abstractNumId w:val="5"/>
  </w:num>
  <w:num w:numId="21">
    <w:abstractNumId w:val="19"/>
  </w:num>
  <w:num w:numId="22">
    <w:abstractNumId w:val="14"/>
  </w:num>
  <w:num w:numId="23">
    <w:abstractNumId w:val="24"/>
  </w:num>
  <w:num w:numId="24">
    <w:abstractNumId w:val="12"/>
  </w:num>
  <w:num w:numId="25">
    <w:abstractNumId w:val="20"/>
  </w:num>
  <w:num w:numId="26">
    <w:abstractNumId w:val="9"/>
  </w:num>
  <w:num w:numId="27">
    <w:abstractNumId w:val="21"/>
  </w:num>
  <w:num w:numId="28">
    <w:abstractNumId w:val="26"/>
  </w:num>
  <w:num w:numId="29">
    <w:abstractNumId w:val="16"/>
  </w:num>
  <w:num w:numId="30">
    <w:abstractNumId w:val="7"/>
  </w:num>
  <w:num w:numId="31">
    <w:abstractNumId w:val="28"/>
  </w:num>
  <w:num w:numId="32">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anie TEH">
    <w15:presenceInfo w15:providerId="AD" w15:userId="S-1-5-21-823819621-2289327709-1525221890-191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18"/>
    <w:rsid w:val="000038DE"/>
    <w:rsid w:val="00005BBC"/>
    <w:rsid w:val="00010B03"/>
    <w:rsid w:val="00010F1F"/>
    <w:rsid w:val="000127FE"/>
    <w:rsid w:val="00013C27"/>
    <w:rsid w:val="0001473A"/>
    <w:rsid w:val="000232B0"/>
    <w:rsid w:val="000264A5"/>
    <w:rsid w:val="00031AEF"/>
    <w:rsid w:val="0003361D"/>
    <w:rsid w:val="0004035A"/>
    <w:rsid w:val="000519DF"/>
    <w:rsid w:val="00051AE4"/>
    <w:rsid w:val="0005275B"/>
    <w:rsid w:val="00060879"/>
    <w:rsid w:val="000673EA"/>
    <w:rsid w:val="0006767D"/>
    <w:rsid w:val="00067E0A"/>
    <w:rsid w:val="00070FA1"/>
    <w:rsid w:val="00071D4A"/>
    <w:rsid w:val="00072FA1"/>
    <w:rsid w:val="00080F35"/>
    <w:rsid w:val="000916C0"/>
    <w:rsid w:val="00092976"/>
    <w:rsid w:val="0009610B"/>
    <w:rsid w:val="000A08E6"/>
    <w:rsid w:val="000A5A1F"/>
    <w:rsid w:val="000A6FAB"/>
    <w:rsid w:val="000A7B65"/>
    <w:rsid w:val="000B51CF"/>
    <w:rsid w:val="000B63AF"/>
    <w:rsid w:val="000C2A82"/>
    <w:rsid w:val="000C3A73"/>
    <w:rsid w:val="000C7B2E"/>
    <w:rsid w:val="000D3FDF"/>
    <w:rsid w:val="000D5036"/>
    <w:rsid w:val="000E1B2F"/>
    <w:rsid w:val="000E1E82"/>
    <w:rsid w:val="000E1F81"/>
    <w:rsid w:val="000E7AD0"/>
    <w:rsid w:val="000F1240"/>
    <w:rsid w:val="000F3F3C"/>
    <w:rsid w:val="000F7F22"/>
    <w:rsid w:val="00100F8D"/>
    <w:rsid w:val="00102F0F"/>
    <w:rsid w:val="00106ECD"/>
    <w:rsid w:val="0010755B"/>
    <w:rsid w:val="00107BBA"/>
    <w:rsid w:val="001104E7"/>
    <w:rsid w:val="001114CC"/>
    <w:rsid w:val="001115BB"/>
    <w:rsid w:val="00111CDE"/>
    <w:rsid w:val="00112628"/>
    <w:rsid w:val="00117516"/>
    <w:rsid w:val="001234BB"/>
    <w:rsid w:val="00124357"/>
    <w:rsid w:val="001252BB"/>
    <w:rsid w:val="001265C8"/>
    <w:rsid w:val="00132271"/>
    <w:rsid w:val="00137EF5"/>
    <w:rsid w:val="00143A3D"/>
    <w:rsid w:val="00144679"/>
    <w:rsid w:val="00145819"/>
    <w:rsid w:val="001475B8"/>
    <w:rsid w:val="00152E3E"/>
    <w:rsid w:val="00154357"/>
    <w:rsid w:val="001610DD"/>
    <w:rsid w:val="00164987"/>
    <w:rsid w:val="00172BDC"/>
    <w:rsid w:val="00172F58"/>
    <w:rsid w:val="00174949"/>
    <w:rsid w:val="0017788B"/>
    <w:rsid w:val="00180343"/>
    <w:rsid w:val="00180DB4"/>
    <w:rsid w:val="00182ED9"/>
    <w:rsid w:val="00187FB3"/>
    <w:rsid w:val="00191364"/>
    <w:rsid w:val="001913D6"/>
    <w:rsid w:val="00193AAD"/>
    <w:rsid w:val="00194C51"/>
    <w:rsid w:val="001A0521"/>
    <w:rsid w:val="001A5E45"/>
    <w:rsid w:val="001A6075"/>
    <w:rsid w:val="001B0284"/>
    <w:rsid w:val="001B115E"/>
    <w:rsid w:val="001B79A3"/>
    <w:rsid w:val="001C4A09"/>
    <w:rsid w:val="001D0E48"/>
    <w:rsid w:val="001D2B98"/>
    <w:rsid w:val="001D5A06"/>
    <w:rsid w:val="001E10B6"/>
    <w:rsid w:val="001E55D0"/>
    <w:rsid w:val="001E5D16"/>
    <w:rsid w:val="001F213F"/>
    <w:rsid w:val="001F290A"/>
    <w:rsid w:val="001F6B26"/>
    <w:rsid w:val="002017F5"/>
    <w:rsid w:val="002123EC"/>
    <w:rsid w:val="0021299D"/>
    <w:rsid w:val="0021771C"/>
    <w:rsid w:val="00220619"/>
    <w:rsid w:val="00224D8A"/>
    <w:rsid w:val="0022697A"/>
    <w:rsid w:val="00226D92"/>
    <w:rsid w:val="00227328"/>
    <w:rsid w:val="00230232"/>
    <w:rsid w:val="00236822"/>
    <w:rsid w:val="00236D44"/>
    <w:rsid w:val="002373EB"/>
    <w:rsid w:val="002507A4"/>
    <w:rsid w:val="00253BBD"/>
    <w:rsid w:val="002616AD"/>
    <w:rsid w:val="00262C6F"/>
    <w:rsid w:val="00272C87"/>
    <w:rsid w:val="00272F6F"/>
    <w:rsid w:val="0027735D"/>
    <w:rsid w:val="002822B9"/>
    <w:rsid w:val="00282E5D"/>
    <w:rsid w:val="002836DA"/>
    <w:rsid w:val="00285031"/>
    <w:rsid w:val="00290039"/>
    <w:rsid w:val="00292BC2"/>
    <w:rsid w:val="00293745"/>
    <w:rsid w:val="00293D2E"/>
    <w:rsid w:val="002A5A14"/>
    <w:rsid w:val="002B2512"/>
    <w:rsid w:val="002B2F28"/>
    <w:rsid w:val="002B3092"/>
    <w:rsid w:val="002B4523"/>
    <w:rsid w:val="002C1A21"/>
    <w:rsid w:val="002C3E1B"/>
    <w:rsid w:val="002C4072"/>
    <w:rsid w:val="002C5592"/>
    <w:rsid w:val="002C66E8"/>
    <w:rsid w:val="002C6FDA"/>
    <w:rsid w:val="002D014F"/>
    <w:rsid w:val="002D0828"/>
    <w:rsid w:val="002D555F"/>
    <w:rsid w:val="002D59EE"/>
    <w:rsid w:val="002E0D22"/>
    <w:rsid w:val="002E66F5"/>
    <w:rsid w:val="002F2FAD"/>
    <w:rsid w:val="002F3865"/>
    <w:rsid w:val="0030211E"/>
    <w:rsid w:val="00303028"/>
    <w:rsid w:val="0030580C"/>
    <w:rsid w:val="00305DBD"/>
    <w:rsid w:val="00306189"/>
    <w:rsid w:val="00306806"/>
    <w:rsid w:val="00307F72"/>
    <w:rsid w:val="00311C78"/>
    <w:rsid w:val="00311E2F"/>
    <w:rsid w:val="0031291E"/>
    <w:rsid w:val="00312DB0"/>
    <w:rsid w:val="00313291"/>
    <w:rsid w:val="0031620B"/>
    <w:rsid w:val="00320DE8"/>
    <w:rsid w:val="00326631"/>
    <w:rsid w:val="00330D37"/>
    <w:rsid w:val="0033143B"/>
    <w:rsid w:val="00331F68"/>
    <w:rsid w:val="00334909"/>
    <w:rsid w:val="003363F6"/>
    <w:rsid w:val="00337F6B"/>
    <w:rsid w:val="00341C32"/>
    <w:rsid w:val="00341E91"/>
    <w:rsid w:val="00342EB1"/>
    <w:rsid w:val="00344A74"/>
    <w:rsid w:val="00344C3D"/>
    <w:rsid w:val="0034539E"/>
    <w:rsid w:val="00351722"/>
    <w:rsid w:val="003622E0"/>
    <w:rsid w:val="00363512"/>
    <w:rsid w:val="00371FE1"/>
    <w:rsid w:val="00373B3E"/>
    <w:rsid w:val="0037729B"/>
    <w:rsid w:val="00380245"/>
    <w:rsid w:val="003828F8"/>
    <w:rsid w:val="00383CFB"/>
    <w:rsid w:val="003869DB"/>
    <w:rsid w:val="003903B4"/>
    <w:rsid w:val="003A4366"/>
    <w:rsid w:val="003A54AD"/>
    <w:rsid w:val="003B5C4D"/>
    <w:rsid w:val="003C0DA2"/>
    <w:rsid w:val="003C58E3"/>
    <w:rsid w:val="003C7E60"/>
    <w:rsid w:val="003D189D"/>
    <w:rsid w:val="003D4DCC"/>
    <w:rsid w:val="003E4CBE"/>
    <w:rsid w:val="003E7D93"/>
    <w:rsid w:val="003F794B"/>
    <w:rsid w:val="0040093F"/>
    <w:rsid w:val="00404838"/>
    <w:rsid w:val="00405F03"/>
    <w:rsid w:val="00410185"/>
    <w:rsid w:val="0041333C"/>
    <w:rsid w:val="00415122"/>
    <w:rsid w:val="00416D11"/>
    <w:rsid w:val="00420D04"/>
    <w:rsid w:val="00420D8A"/>
    <w:rsid w:val="00420DE2"/>
    <w:rsid w:val="004213DA"/>
    <w:rsid w:val="004220D2"/>
    <w:rsid w:val="004237D4"/>
    <w:rsid w:val="00423A04"/>
    <w:rsid w:val="00423CFA"/>
    <w:rsid w:val="00434C8D"/>
    <w:rsid w:val="00435794"/>
    <w:rsid w:val="00447A47"/>
    <w:rsid w:val="004508B7"/>
    <w:rsid w:val="004606C4"/>
    <w:rsid w:val="004620DB"/>
    <w:rsid w:val="004622E7"/>
    <w:rsid w:val="00466503"/>
    <w:rsid w:val="00472DE9"/>
    <w:rsid w:val="0047436C"/>
    <w:rsid w:val="00480ACF"/>
    <w:rsid w:val="00482435"/>
    <w:rsid w:val="00485983"/>
    <w:rsid w:val="004925E4"/>
    <w:rsid w:val="004A0A89"/>
    <w:rsid w:val="004A13E2"/>
    <w:rsid w:val="004A1713"/>
    <w:rsid w:val="004B597F"/>
    <w:rsid w:val="004B68AD"/>
    <w:rsid w:val="004C0F3A"/>
    <w:rsid w:val="004C3FE2"/>
    <w:rsid w:val="004D0F71"/>
    <w:rsid w:val="004D2DB2"/>
    <w:rsid w:val="004D56AD"/>
    <w:rsid w:val="004D71D5"/>
    <w:rsid w:val="004E215E"/>
    <w:rsid w:val="004E3820"/>
    <w:rsid w:val="004E4A22"/>
    <w:rsid w:val="004F121D"/>
    <w:rsid w:val="004F4E41"/>
    <w:rsid w:val="004F5FF2"/>
    <w:rsid w:val="005007FF"/>
    <w:rsid w:val="00517460"/>
    <w:rsid w:val="0052024D"/>
    <w:rsid w:val="00520ED6"/>
    <w:rsid w:val="005230C4"/>
    <w:rsid w:val="0052473F"/>
    <w:rsid w:val="00526F94"/>
    <w:rsid w:val="005312EC"/>
    <w:rsid w:val="00535222"/>
    <w:rsid w:val="00536998"/>
    <w:rsid w:val="00542158"/>
    <w:rsid w:val="00547229"/>
    <w:rsid w:val="005530FD"/>
    <w:rsid w:val="00555979"/>
    <w:rsid w:val="00556436"/>
    <w:rsid w:val="00565908"/>
    <w:rsid w:val="00566799"/>
    <w:rsid w:val="00574D12"/>
    <w:rsid w:val="005751EE"/>
    <w:rsid w:val="0058032C"/>
    <w:rsid w:val="00582DAB"/>
    <w:rsid w:val="0058376C"/>
    <w:rsid w:val="005865FD"/>
    <w:rsid w:val="00591AF6"/>
    <w:rsid w:val="005A35AC"/>
    <w:rsid w:val="005A3B00"/>
    <w:rsid w:val="005A584A"/>
    <w:rsid w:val="005C1A58"/>
    <w:rsid w:val="005C375C"/>
    <w:rsid w:val="005C39AB"/>
    <w:rsid w:val="005C3D38"/>
    <w:rsid w:val="005C6BC6"/>
    <w:rsid w:val="005D1A82"/>
    <w:rsid w:val="005D2FA5"/>
    <w:rsid w:val="005D5167"/>
    <w:rsid w:val="005D56A7"/>
    <w:rsid w:val="005E4B4B"/>
    <w:rsid w:val="005F07C2"/>
    <w:rsid w:val="005F0B74"/>
    <w:rsid w:val="005F113B"/>
    <w:rsid w:val="005F1D3C"/>
    <w:rsid w:val="005F3DF5"/>
    <w:rsid w:val="005F43B9"/>
    <w:rsid w:val="005F5BB6"/>
    <w:rsid w:val="00611FDE"/>
    <w:rsid w:val="00614E2E"/>
    <w:rsid w:val="00620835"/>
    <w:rsid w:val="0062446B"/>
    <w:rsid w:val="00625730"/>
    <w:rsid w:val="006301A6"/>
    <w:rsid w:val="00635CC3"/>
    <w:rsid w:val="00640930"/>
    <w:rsid w:val="00641EF7"/>
    <w:rsid w:val="00642E6C"/>
    <w:rsid w:val="006460E9"/>
    <w:rsid w:val="0064624D"/>
    <w:rsid w:val="006470E8"/>
    <w:rsid w:val="00650088"/>
    <w:rsid w:val="006532C4"/>
    <w:rsid w:val="00660C9E"/>
    <w:rsid w:val="00661341"/>
    <w:rsid w:val="00662DE8"/>
    <w:rsid w:val="0066467B"/>
    <w:rsid w:val="00673E61"/>
    <w:rsid w:val="00675042"/>
    <w:rsid w:val="0067689D"/>
    <w:rsid w:val="00677752"/>
    <w:rsid w:val="00682169"/>
    <w:rsid w:val="006849DB"/>
    <w:rsid w:val="00685A17"/>
    <w:rsid w:val="00687208"/>
    <w:rsid w:val="006954C6"/>
    <w:rsid w:val="006958CF"/>
    <w:rsid w:val="00696ACC"/>
    <w:rsid w:val="006A16CE"/>
    <w:rsid w:val="006A304E"/>
    <w:rsid w:val="006A56DF"/>
    <w:rsid w:val="006B00A4"/>
    <w:rsid w:val="006B2EA8"/>
    <w:rsid w:val="006B35B9"/>
    <w:rsid w:val="006C41EA"/>
    <w:rsid w:val="006D4B45"/>
    <w:rsid w:val="006D6194"/>
    <w:rsid w:val="006E0162"/>
    <w:rsid w:val="006E1726"/>
    <w:rsid w:val="006F1086"/>
    <w:rsid w:val="006F2307"/>
    <w:rsid w:val="006F4024"/>
    <w:rsid w:val="006F407F"/>
    <w:rsid w:val="006F68FC"/>
    <w:rsid w:val="007002F6"/>
    <w:rsid w:val="007038C5"/>
    <w:rsid w:val="007038DE"/>
    <w:rsid w:val="007044D9"/>
    <w:rsid w:val="007102C5"/>
    <w:rsid w:val="00710724"/>
    <w:rsid w:val="00712ADF"/>
    <w:rsid w:val="007149E0"/>
    <w:rsid w:val="00714CB7"/>
    <w:rsid w:val="00717929"/>
    <w:rsid w:val="007263EF"/>
    <w:rsid w:val="00726AF5"/>
    <w:rsid w:val="00736F91"/>
    <w:rsid w:val="00737FDD"/>
    <w:rsid w:val="00740319"/>
    <w:rsid w:val="0074412A"/>
    <w:rsid w:val="007462B3"/>
    <w:rsid w:val="00747948"/>
    <w:rsid w:val="0075029F"/>
    <w:rsid w:val="00750468"/>
    <w:rsid w:val="0075050D"/>
    <w:rsid w:val="00751510"/>
    <w:rsid w:val="0075153B"/>
    <w:rsid w:val="00753132"/>
    <w:rsid w:val="00754919"/>
    <w:rsid w:val="00754F0E"/>
    <w:rsid w:val="00755E6A"/>
    <w:rsid w:val="007564CC"/>
    <w:rsid w:val="00763C8B"/>
    <w:rsid w:val="007649F4"/>
    <w:rsid w:val="007708D7"/>
    <w:rsid w:val="00771669"/>
    <w:rsid w:val="00771EE8"/>
    <w:rsid w:val="00772FCF"/>
    <w:rsid w:val="00774B7D"/>
    <w:rsid w:val="0078004A"/>
    <w:rsid w:val="00780CD9"/>
    <w:rsid w:val="00793E76"/>
    <w:rsid w:val="0079422E"/>
    <w:rsid w:val="007A761E"/>
    <w:rsid w:val="007A7799"/>
    <w:rsid w:val="007B55CF"/>
    <w:rsid w:val="007C4A3D"/>
    <w:rsid w:val="007D298C"/>
    <w:rsid w:val="007D4D5E"/>
    <w:rsid w:val="007D4E1E"/>
    <w:rsid w:val="007D574A"/>
    <w:rsid w:val="007E03EE"/>
    <w:rsid w:val="007E3490"/>
    <w:rsid w:val="007E6BED"/>
    <w:rsid w:val="007F2039"/>
    <w:rsid w:val="007F41B3"/>
    <w:rsid w:val="007F5ADA"/>
    <w:rsid w:val="00800388"/>
    <w:rsid w:val="0080390F"/>
    <w:rsid w:val="0080558A"/>
    <w:rsid w:val="0080636D"/>
    <w:rsid w:val="00812D73"/>
    <w:rsid w:val="00814B95"/>
    <w:rsid w:val="00815703"/>
    <w:rsid w:val="00815DAB"/>
    <w:rsid w:val="008173A1"/>
    <w:rsid w:val="00822D8D"/>
    <w:rsid w:val="00824BFB"/>
    <w:rsid w:val="00824D16"/>
    <w:rsid w:val="008274C6"/>
    <w:rsid w:val="00830092"/>
    <w:rsid w:val="008312C8"/>
    <w:rsid w:val="00831437"/>
    <w:rsid w:val="00834501"/>
    <w:rsid w:val="00835F69"/>
    <w:rsid w:val="0083673E"/>
    <w:rsid w:val="0084108A"/>
    <w:rsid w:val="00842924"/>
    <w:rsid w:val="00843078"/>
    <w:rsid w:val="00853CC1"/>
    <w:rsid w:val="008620F9"/>
    <w:rsid w:val="00864AC5"/>
    <w:rsid w:val="00864F78"/>
    <w:rsid w:val="00867168"/>
    <w:rsid w:val="00871783"/>
    <w:rsid w:val="00871D2A"/>
    <w:rsid w:val="00874D44"/>
    <w:rsid w:val="00875393"/>
    <w:rsid w:val="00876601"/>
    <w:rsid w:val="008834DD"/>
    <w:rsid w:val="00883A3A"/>
    <w:rsid w:val="00886832"/>
    <w:rsid w:val="00893100"/>
    <w:rsid w:val="00893699"/>
    <w:rsid w:val="008A4021"/>
    <w:rsid w:val="008A5E16"/>
    <w:rsid w:val="008A5FC9"/>
    <w:rsid w:val="008A65A5"/>
    <w:rsid w:val="008A6F42"/>
    <w:rsid w:val="008A7C1F"/>
    <w:rsid w:val="008B4C03"/>
    <w:rsid w:val="008B624A"/>
    <w:rsid w:val="008C1071"/>
    <w:rsid w:val="008C414E"/>
    <w:rsid w:val="008C6F59"/>
    <w:rsid w:val="008D1776"/>
    <w:rsid w:val="008D18FD"/>
    <w:rsid w:val="008E1F85"/>
    <w:rsid w:val="008E5373"/>
    <w:rsid w:val="008E5870"/>
    <w:rsid w:val="008F0DBC"/>
    <w:rsid w:val="008F3D90"/>
    <w:rsid w:val="008F3E88"/>
    <w:rsid w:val="008F7EC3"/>
    <w:rsid w:val="00905DEE"/>
    <w:rsid w:val="00906EFB"/>
    <w:rsid w:val="00911D03"/>
    <w:rsid w:val="00913F38"/>
    <w:rsid w:val="00914368"/>
    <w:rsid w:val="009239A2"/>
    <w:rsid w:val="00923DCD"/>
    <w:rsid w:val="00924DFB"/>
    <w:rsid w:val="00926768"/>
    <w:rsid w:val="009308D0"/>
    <w:rsid w:val="00932E66"/>
    <w:rsid w:val="00933953"/>
    <w:rsid w:val="00941B9C"/>
    <w:rsid w:val="00941CEB"/>
    <w:rsid w:val="00945E88"/>
    <w:rsid w:val="0094643F"/>
    <w:rsid w:val="0094749B"/>
    <w:rsid w:val="00947715"/>
    <w:rsid w:val="009477CA"/>
    <w:rsid w:val="00951BD2"/>
    <w:rsid w:val="00952ED4"/>
    <w:rsid w:val="009558B4"/>
    <w:rsid w:val="00956B46"/>
    <w:rsid w:val="00961EF9"/>
    <w:rsid w:val="009644CF"/>
    <w:rsid w:val="00965394"/>
    <w:rsid w:val="00972C90"/>
    <w:rsid w:val="00972F1F"/>
    <w:rsid w:val="00975523"/>
    <w:rsid w:val="009758AE"/>
    <w:rsid w:val="00980889"/>
    <w:rsid w:val="00980AC9"/>
    <w:rsid w:val="0098153E"/>
    <w:rsid w:val="00982A5C"/>
    <w:rsid w:val="00983E53"/>
    <w:rsid w:val="00984707"/>
    <w:rsid w:val="009969D8"/>
    <w:rsid w:val="00996AB5"/>
    <w:rsid w:val="009A11D5"/>
    <w:rsid w:val="009A1CA8"/>
    <w:rsid w:val="009A439C"/>
    <w:rsid w:val="009A50F5"/>
    <w:rsid w:val="009A574E"/>
    <w:rsid w:val="009A7463"/>
    <w:rsid w:val="009B32F9"/>
    <w:rsid w:val="009B5684"/>
    <w:rsid w:val="009B7D2E"/>
    <w:rsid w:val="009C6388"/>
    <w:rsid w:val="009D2185"/>
    <w:rsid w:val="009E240D"/>
    <w:rsid w:val="009F380F"/>
    <w:rsid w:val="009F4DEB"/>
    <w:rsid w:val="009F6507"/>
    <w:rsid w:val="00A016CA"/>
    <w:rsid w:val="00A04B42"/>
    <w:rsid w:val="00A10FAA"/>
    <w:rsid w:val="00A14383"/>
    <w:rsid w:val="00A160D3"/>
    <w:rsid w:val="00A201EF"/>
    <w:rsid w:val="00A204EC"/>
    <w:rsid w:val="00A2271A"/>
    <w:rsid w:val="00A2483E"/>
    <w:rsid w:val="00A267CE"/>
    <w:rsid w:val="00A27AEE"/>
    <w:rsid w:val="00A30715"/>
    <w:rsid w:val="00A31565"/>
    <w:rsid w:val="00A325A0"/>
    <w:rsid w:val="00A332FD"/>
    <w:rsid w:val="00A477DE"/>
    <w:rsid w:val="00A50280"/>
    <w:rsid w:val="00A507C0"/>
    <w:rsid w:val="00A51B3B"/>
    <w:rsid w:val="00A51FCE"/>
    <w:rsid w:val="00A52B46"/>
    <w:rsid w:val="00A56B71"/>
    <w:rsid w:val="00A602F0"/>
    <w:rsid w:val="00A626E7"/>
    <w:rsid w:val="00A63BFB"/>
    <w:rsid w:val="00A65AEB"/>
    <w:rsid w:val="00A67E37"/>
    <w:rsid w:val="00A70C5B"/>
    <w:rsid w:val="00A7549C"/>
    <w:rsid w:val="00A75A20"/>
    <w:rsid w:val="00A81728"/>
    <w:rsid w:val="00A950E4"/>
    <w:rsid w:val="00A952FD"/>
    <w:rsid w:val="00A97EE1"/>
    <w:rsid w:val="00AB64B3"/>
    <w:rsid w:val="00AB6A98"/>
    <w:rsid w:val="00AC5B9A"/>
    <w:rsid w:val="00AC70BB"/>
    <w:rsid w:val="00AD0625"/>
    <w:rsid w:val="00AD5F87"/>
    <w:rsid w:val="00AE23E1"/>
    <w:rsid w:val="00AE684E"/>
    <w:rsid w:val="00AE786A"/>
    <w:rsid w:val="00AF343A"/>
    <w:rsid w:val="00B009A6"/>
    <w:rsid w:val="00B00DC8"/>
    <w:rsid w:val="00B0777A"/>
    <w:rsid w:val="00B0789F"/>
    <w:rsid w:val="00B11362"/>
    <w:rsid w:val="00B115C7"/>
    <w:rsid w:val="00B12AFD"/>
    <w:rsid w:val="00B14A5B"/>
    <w:rsid w:val="00B16EED"/>
    <w:rsid w:val="00B1715F"/>
    <w:rsid w:val="00B21F4E"/>
    <w:rsid w:val="00B23287"/>
    <w:rsid w:val="00B255C1"/>
    <w:rsid w:val="00B270E9"/>
    <w:rsid w:val="00B30A99"/>
    <w:rsid w:val="00B35B25"/>
    <w:rsid w:val="00B403CA"/>
    <w:rsid w:val="00B409DB"/>
    <w:rsid w:val="00B4326D"/>
    <w:rsid w:val="00B454DD"/>
    <w:rsid w:val="00B4751B"/>
    <w:rsid w:val="00B51ACD"/>
    <w:rsid w:val="00B546D7"/>
    <w:rsid w:val="00B62778"/>
    <w:rsid w:val="00B739ED"/>
    <w:rsid w:val="00B7472C"/>
    <w:rsid w:val="00B75E57"/>
    <w:rsid w:val="00B8037F"/>
    <w:rsid w:val="00B81886"/>
    <w:rsid w:val="00B821A1"/>
    <w:rsid w:val="00B82592"/>
    <w:rsid w:val="00B92834"/>
    <w:rsid w:val="00B945C5"/>
    <w:rsid w:val="00B94CDF"/>
    <w:rsid w:val="00B972B4"/>
    <w:rsid w:val="00BA3615"/>
    <w:rsid w:val="00BA4915"/>
    <w:rsid w:val="00BB0504"/>
    <w:rsid w:val="00BB20DB"/>
    <w:rsid w:val="00BB715E"/>
    <w:rsid w:val="00BB7257"/>
    <w:rsid w:val="00BC4BCA"/>
    <w:rsid w:val="00BC6D09"/>
    <w:rsid w:val="00BD2CE5"/>
    <w:rsid w:val="00BF17BF"/>
    <w:rsid w:val="00BF7465"/>
    <w:rsid w:val="00C006A3"/>
    <w:rsid w:val="00C01055"/>
    <w:rsid w:val="00C01F91"/>
    <w:rsid w:val="00C13000"/>
    <w:rsid w:val="00C141CC"/>
    <w:rsid w:val="00C15025"/>
    <w:rsid w:val="00C1573C"/>
    <w:rsid w:val="00C15B8F"/>
    <w:rsid w:val="00C17DEB"/>
    <w:rsid w:val="00C202AB"/>
    <w:rsid w:val="00C21DD6"/>
    <w:rsid w:val="00C36451"/>
    <w:rsid w:val="00C523EF"/>
    <w:rsid w:val="00C5592D"/>
    <w:rsid w:val="00C563F8"/>
    <w:rsid w:val="00C56480"/>
    <w:rsid w:val="00C565DB"/>
    <w:rsid w:val="00C56DD5"/>
    <w:rsid w:val="00C63A5F"/>
    <w:rsid w:val="00C663BA"/>
    <w:rsid w:val="00C71CEF"/>
    <w:rsid w:val="00C751C8"/>
    <w:rsid w:val="00C76251"/>
    <w:rsid w:val="00C77651"/>
    <w:rsid w:val="00C80A85"/>
    <w:rsid w:val="00C83144"/>
    <w:rsid w:val="00C87BEB"/>
    <w:rsid w:val="00C92F3A"/>
    <w:rsid w:val="00C93374"/>
    <w:rsid w:val="00C94FDF"/>
    <w:rsid w:val="00C95C85"/>
    <w:rsid w:val="00C9631A"/>
    <w:rsid w:val="00CA044E"/>
    <w:rsid w:val="00CA2D57"/>
    <w:rsid w:val="00CB3FF9"/>
    <w:rsid w:val="00CC452E"/>
    <w:rsid w:val="00CC5569"/>
    <w:rsid w:val="00CC7B6A"/>
    <w:rsid w:val="00CD3108"/>
    <w:rsid w:val="00CD6A10"/>
    <w:rsid w:val="00CE3DDB"/>
    <w:rsid w:val="00CE5C5D"/>
    <w:rsid w:val="00CE7B86"/>
    <w:rsid w:val="00CF0A5F"/>
    <w:rsid w:val="00CF1E82"/>
    <w:rsid w:val="00CF25E4"/>
    <w:rsid w:val="00CF3EB2"/>
    <w:rsid w:val="00D03DA8"/>
    <w:rsid w:val="00D045CF"/>
    <w:rsid w:val="00D05A40"/>
    <w:rsid w:val="00D103B0"/>
    <w:rsid w:val="00D10C18"/>
    <w:rsid w:val="00D132F2"/>
    <w:rsid w:val="00D15CD2"/>
    <w:rsid w:val="00D17A87"/>
    <w:rsid w:val="00D215A1"/>
    <w:rsid w:val="00D229B3"/>
    <w:rsid w:val="00D27576"/>
    <w:rsid w:val="00D44487"/>
    <w:rsid w:val="00D44F06"/>
    <w:rsid w:val="00D46D15"/>
    <w:rsid w:val="00D50BA1"/>
    <w:rsid w:val="00D539CB"/>
    <w:rsid w:val="00D53B90"/>
    <w:rsid w:val="00D546EB"/>
    <w:rsid w:val="00D64185"/>
    <w:rsid w:val="00D66475"/>
    <w:rsid w:val="00D73590"/>
    <w:rsid w:val="00D76C3D"/>
    <w:rsid w:val="00D77DEB"/>
    <w:rsid w:val="00D81893"/>
    <w:rsid w:val="00D81E07"/>
    <w:rsid w:val="00D843DB"/>
    <w:rsid w:val="00D848CE"/>
    <w:rsid w:val="00D9188A"/>
    <w:rsid w:val="00DA1791"/>
    <w:rsid w:val="00DA19FC"/>
    <w:rsid w:val="00DA5329"/>
    <w:rsid w:val="00DB0D49"/>
    <w:rsid w:val="00DB3CB6"/>
    <w:rsid w:val="00DB5337"/>
    <w:rsid w:val="00DB667F"/>
    <w:rsid w:val="00DC14FC"/>
    <w:rsid w:val="00DC7D18"/>
    <w:rsid w:val="00DD3566"/>
    <w:rsid w:val="00DE0EAD"/>
    <w:rsid w:val="00DE4C0F"/>
    <w:rsid w:val="00DE5AAE"/>
    <w:rsid w:val="00DE67A5"/>
    <w:rsid w:val="00DE6B28"/>
    <w:rsid w:val="00DF067F"/>
    <w:rsid w:val="00DF08AA"/>
    <w:rsid w:val="00DF395F"/>
    <w:rsid w:val="00DF45D5"/>
    <w:rsid w:val="00DF6F11"/>
    <w:rsid w:val="00E0128E"/>
    <w:rsid w:val="00E01C5E"/>
    <w:rsid w:val="00E01F6F"/>
    <w:rsid w:val="00E04ECA"/>
    <w:rsid w:val="00E153ED"/>
    <w:rsid w:val="00E157F5"/>
    <w:rsid w:val="00E21DDD"/>
    <w:rsid w:val="00E23F35"/>
    <w:rsid w:val="00E2414F"/>
    <w:rsid w:val="00E31CAF"/>
    <w:rsid w:val="00E31F09"/>
    <w:rsid w:val="00E34A61"/>
    <w:rsid w:val="00E35470"/>
    <w:rsid w:val="00E36F88"/>
    <w:rsid w:val="00E4086E"/>
    <w:rsid w:val="00E41922"/>
    <w:rsid w:val="00E440DC"/>
    <w:rsid w:val="00E451EA"/>
    <w:rsid w:val="00E4693C"/>
    <w:rsid w:val="00E47B9F"/>
    <w:rsid w:val="00E500A1"/>
    <w:rsid w:val="00E5050A"/>
    <w:rsid w:val="00E5177C"/>
    <w:rsid w:val="00E62528"/>
    <w:rsid w:val="00E636A7"/>
    <w:rsid w:val="00E65521"/>
    <w:rsid w:val="00E750CF"/>
    <w:rsid w:val="00E768DF"/>
    <w:rsid w:val="00E85D0F"/>
    <w:rsid w:val="00E867F6"/>
    <w:rsid w:val="00E919D1"/>
    <w:rsid w:val="00E953B5"/>
    <w:rsid w:val="00E95560"/>
    <w:rsid w:val="00EA34D8"/>
    <w:rsid w:val="00EA361F"/>
    <w:rsid w:val="00EA4D32"/>
    <w:rsid w:val="00EB5753"/>
    <w:rsid w:val="00EB5F63"/>
    <w:rsid w:val="00EC3456"/>
    <w:rsid w:val="00EC7B79"/>
    <w:rsid w:val="00EE0820"/>
    <w:rsid w:val="00EE0AA9"/>
    <w:rsid w:val="00EE0C76"/>
    <w:rsid w:val="00EE28FA"/>
    <w:rsid w:val="00EE4FDD"/>
    <w:rsid w:val="00EE7F0E"/>
    <w:rsid w:val="00EF3E8D"/>
    <w:rsid w:val="00F02D5B"/>
    <w:rsid w:val="00F034AD"/>
    <w:rsid w:val="00F04412"/>
    <w:rsid w:val="00F1090C"/>
    <w:rsid w:val="00F12E3B"/>
    <w:rsid w:val="00F12FF8"/>
    <w:rsid w:val="00F16BDA"/>
    <w:rsid w:val="00F17949"/>
    <w:rsid w:val="00F209E8"/>
    <w:rsid w:val="00F2490E"/>
    <w:rsid w:val="00F3446B"/>
    <w:rsid w:val="00F36CBC"/>
    <w:rsid w:val="00F4122D"/>
    <w:rsid w:val="00F41860"/>
    <w:rsid w:val="00F477A6"/>
    <w:rsid w:val="00F504E7"/>
    <w:rsid w:val="00F51DDF"/>
    <w:rsid w:val="00F54703"/>
    <w:rsid w:val="00F54832"/>
    <w:rsid w:val="00F56451"/>
    <w:rsid w:val="00F61502"/>
    <w:rsid w:val="00F65BE8"/>
    <w:rsid w:val="00F67D3D"/>
    <w:rsid w:val="00F73A52"/>
    <w:rsid w:val="00F759D6"/>
    <w:rsid w:val="00F75F16"/>
    <w:rsid w:val="00F84D89"/>
    <w:rsid w:val="00F8661C"/>
    <w:rsid w:val="00F93E68"/>
    <w:rsid w:val="00FA2734"/>
    <w:rsid w:val="00FB0652"/>
    <w:rsid w:val="00FB572F"/>
    <w:rsid w:val="00FC0F22"/>
    <w:rsid w:val="00FC135F"/>
    <w:rsid w:val="00FC32BE"/>
    <w:rsid w:val="00FC3E3E"/>
    <w:rsid w:val="00FC5AFD"/>
    <w:rsid w:val="00FC66AE"/>
    <w:rsid w:val="00FD03A4"/>
    <w:rsid w:val="00FD2305"/>
    <w:rsid w:val="00FD475F"/>
    <w:rsid w:val="00FD59DB"/>
    <w:rsid w:val="00FE423B"/>
    <w:rsid w:val="00FE5DFB"/>
    <w:rsid w:val="00FE619F"/>
    <w:rsid w:val="00FE7170"/>
    <w:rsid w:val="00FF0018"/>
    <w:rsid w:val="00FF05FA"/>
    <w:rsid w:val="00FF3A5E"/>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79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link w:val="ListParagraphChar"/>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C1502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1502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15025"/>
  </w:style>
  <w:style w:type="character" w:customStyle="1" w:styleId="ListParagraphChar">
    <w:name w:val="List Paragraph Char"/>
    <w:basedOn w:val="DefaultParagraphFont"/>
    <w:link w:val="ListParagraph"/>
    <w:uiPriority w:val="34"/>
    <w:locked/>
    <w:rsid w:val="00285031"/>
    <w:rPr>
      <w:rFonts w:asciiTheme="minorHAnsi" w:eastAsiaTheme="minorHAnsi" w:hAnsiTheme="minorHAnsi" w:cstheme="minorBidi"/>
      <w:sz w:val="22"/>
      <w:szCs w:val="22"/>
      <w:lang w:eastAsia="en-US"/>
    </w:rPr>
  </w:style>
  <w:style w:type="paragraph" w:styleId="TOC3">
    <w:name w:val="toc 3"/>
    <w:basedOn w:val="Normal"/>
    <w:next w:val="Normal"/>
    <w:autoRedefine/>
    <w:uiPriority w:val="39"/>
    <w:rsid w:val="0062446B"/>
    <w:pPr>
      <w:tabs>
        <w:tab w:val="left" w:pos="567"/>
        <w:tab w:val="right" w:leader="dot" w:pos="8636"/>
      </w:tabs>
      <w:spacing w:after="0" w:line="240" w:lineRule="auto"/>
      <w:contextualSpacing/>
    </w:pPr>
    <w:rPr>
      <w:rFonts w:ascii="Times" w:eastAsia="SimSun" w:hAnsi="Times" w:cs="Times"/>
      <w:b/>
      <w:noProof/>
      <w:color w:val="000000"/>
      <w:sz w:val="24"/>
      <w:szCs w:val="24"/>
      <w:lang w:eastAsia="zh-CN"/>
    </w:rPr>
  </w:style>
  <w:style w:type="paragraph" w:customStyle="1" w:styleId="notedraft">
    <w:name w:val="note(draft)"/>
    <w:aliases w:val="nd"/>
    <w:basedOn w:val="Normal"/>
    <w:rsid w:val="00566799"/>
    <w:pPr>
      <w:spacing w:before="240" w:after="0" w:line="240" w:lineRule="auto"/>
      <w:ind w:left="284" w:hanging="284"/>
    </w:pPr>
    <w:rPr>
      <w:rFonts w:ascii="Times New Roman" w:eastAsia="Times New Roman" w:hAnsi="Times New Roman" w:cs="Times New Roman"/>
      <w:i/>
      <w:sz w:val="24"/>
      <w:szCs w:val="20"/>
      <w:lang w:eastAsia="en-AU"/>
    </w:rPr>
  </w:style>
  <w:style w:type="paragraph" w:styleId="FootnoteText">
    <w:name w:val="footnote text"/>
    <w:basedOn w:val="Normal"/>
    <w:link w:val="FootnoteTextChar"/>
    <w:rsid w:val="00675042"/>
    <w:pPr>
      <w:spacing w:after="0" w:line="240" w:lineRule="auto"/>
    </w:pPr>
    <w:rPr>
      <w:sz w:val="20"/>
      <w:szCs w:val="20"/>
    </w:rPr>
  </w:style>
  <w:style w:type="character" w:customStyle="1" w:styleId="FootnoteTextChar">
    <w:name w:val="Footnote Text Char"/>
    <w:basedOn w:val="DefaultParagraphFont"/>
    <w:link w:val="FootnoteText"/>
    <w:rsid w:val="00675042"/>
    <w:rPr>
      <w:rFonts w:asciiTheme="minorHAnsi" w:eastAsiaTheme="minorHAnsi" w:hAnsiTheme="minorHAnsi" w:cstheme="minorBidi"/>
      <w:lang w:eastAsia="en-US"/>
    </w:rPr>
  </w:style>
  <w:style w:type="character" w:styleId="FootnoteReference">
    <w:name w:val="footnote reference"/>
    <w:basedOn w:val="DefaultParagraphFont"/>
    <w:rsid w:val="00675042"/>
    <w:rPr>
      <w:vertAlign w:val="superscript"/>
    </w:rPr>
  </w:style>
  <w:style w:type="paragraph" w:styleId="Revision">
    <w:name w:val="Revision"/>
    <w:hidden/>
    <w:uiPriority w:val="99"/>
    <w:semiHidden/>
    <w:rsid w:val="00B546D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link w:val="ListParagraphChar"/>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C1502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1502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15025"/>
  </w:style>
  <w:style w:type="character" w:customStyle="1" w:styleId="ListParagraphChar">
    <w:name w:val="List Paragraph Char"/>
    <w:basedOn w:val="DefaultParagraphFont"/>
    <w:link w:val="ListParagraph"/>
    <w:uiPriority w:val="34"/>
    <w:locked/>
    <w:rsid w:val="00285031"/>
    <w:rPr>
      <w:rFonts w:asciiTheme="minorHAnsi" w:eastAsiaTheme="minorHAnsi" w:hAnsiTheme="minorHAnsi" w:cstheme="minorBidi"/>
      <w:sz w:val="22"/>
      <w:szCs w:val="22"/>
      <w:lang w:eastAsia="en-US"/>
    </w:rPr>
  </w:style>
  <w:style w:type="paragraph" w:styleId="TOC3">
    <w:name w:val="toc 3"/>
    <w:basedOn w:val="Normal"/>
    <w:next w:val="Normal"/>
    <w:autoRedefine/>
    <w:uiPriority w:val="39"/>
    <w:rsid w:val="0062446B"/>
    <w:pPr>
      <w:tabs>
        <w:tab w:val="left" w:pos="567"/>
        <w:tab w:val="right" w:leader="dot" w:pos="8636"/>
      </w:tabs>
      <w:spacing w:after="0" w:line="240" w:lineRule="auto"/>
      <w:contextualSpacing/>
    </w:pPr>
    <w:rPr>
      <w:rFonts w:ascii="Times" w:eastAsia="SimSun" w:hAnsi="Times" w:cs="Times"/>
      <w:b/>
      <w:noProof/>
      <w:color w:val="000000"/>
      <w:sz w:val="24"/>
      <w:szCs w:val="24"/>
      <w:lang w:eastAsia="zh-CN"/>
    </w:rPr>
  </w:style>
  <w:style w:type="paragraph" w:customStyle="1" w:styleId="notedraft">
    <w:name w:val="note(draft)"/>
    <w:aliases w:val="nd"/>
    <w:basedOn w:val="Normal"/>
    <w:rsid w:val="00566799"/>
    <w:pPr>
      <w:spacing w:before="240" w:after="0" w:line="240" w:lineRule="auto"/>
      <w:ind w:left="284" w:hanging="284"/>
    </w:pPr>
    <w:rPr>
      <w:rFonts w:ascii="Times New Roman" w:eastAsia="Times New Roman" w:hAnsi="Times New Roman" w:cs="Times New Roman"/>
      <w:i/>
      <w:sz w:val="24"/>
      <w:szCs w:val="20"/>
      <w:lang w:eastAsia="en-AU"/>
    </w:rPr>
  </w:style>
  <w:style w:type="paragraph" w:styleId="FootnoteText">
    <w:name w:val="footnote text"/>
    <w:basedOn w:val="Normal"/>
    <w:link w:val="FootnoteTextChar"/>
    <w:rsid w:val="00675042"/>
    <w:pPr>
      <w:spacing w:after="0" w:line="240" w:lineRule="auto"/>
    </w:pPr>
    <w:rPr>
      <w:sz w:val="20"/>
      <w:szCs w:val="20"/>
    </w:rPr>
  </w:style>
  <w:style w:type="character" w:customStyle="1" w:styleId="FootnoteTextChar">
    <w:name w:val="Footnote Text Char"/>
    <w:basedOn w:val="DefaultParagraphFont"/>
    <w:link w:val="FootnoteText"/>
    <w:rsid w:val="00675042"/>
    <w:rPr>
      <w:rFonts w:asciiTheme="minorHAnsi" w:eastAsiaTheme="minorHAnsi" w:hAnsiTheme="minorHAnsi" w:cstheme="minorBidi"/>
      <w:lang w:eastAsia="en-US"/>
    </w:rPr>
  </w:style>
  <w:style w:type="character" w:styleId="FootnoteReference">
    <w:name w:val="footnote reference"/>
    <w:basedOn w:val="DefaultParagraphFont"/>
    <w:rsid w:val="00675042"/>
    <w:rPr>
      <w:vertAlign w:val="superscript"/>
    </w:rPr>
  </w:style>
  <w:style w:type="paragraph" w:styleId="Revision">
    <w:name w:val="Revision"/>
    <w:hidden/>
    <w:uiPriority w:val="99"/>
    <w:semiHidden/>
    <w:rsid w:val="00B546D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7983">
      <w:bodyDiv w:val="1"/>
      <w:marLeft w:val="0"/>
      <w:marRight w:val="0"/>
      <w:marTop w:val="0"/>
      <w:marBottom w:val="0"/>
      <w:divBdr>
        <w:top w:val="none" w:sz="0" w:space="0" w:color="auto"/>
        <w:left w:val="none" w:sz="0" w:space="0" w:color="auto"/>
        <w:bottom w:val="none" w:sz="0" w:space="0" w:color="auto"/>
        <w:right w:val="none" w:sz="0" w:space="0" w:color="auto"/>
      </w:divBdr>
    </w:div>
    <w:div w:id="893735012">
      <w:bodyDiv w:val="1"/>
      <w:marLeft w:val="0"/>
      <w:marRight w:val="0"/>
      <w:marTop w:val="0"/>
      <w:marBottom w:val="0"/>
      <w:divBdr>
        <w:top w:val="none" w:sz="0" w:space="0" w:color="auto"/>
        <w:left w:val="none" w:sz="0" w:space="0" w:color="auto"/>
        <w:bottom w:val="none" w:sz="0" w:space="0" w:color="auto"/>
        <w:right w:val="none" w:sz="0" w:space="0" w:color="auto"/>
      </w:divBdr>
    </w:div>
    <w:div w:id="1197816008">
      <w:bodyDiv w:val="1"/>
      <w:marLeft w:val="0"/>
      <w:marRight w:val="0"/>
      <w:marTop w:val="0"/>
      <w:marBottom w:val="0"/>
      <w:divBdr>
        <w:top w:val="none" w:sz="0" w:space="0" w:color="auto"/>
        <w:left w:val="none" w:sz="0" w:space="0" w:color="auto"/>
        <w:bottom w:val="none" w:sz="0" w:space="0" w:color="auto"/>
        <w:right w:val="none" w:sz="0" w:space="0" w:color="auto"/>
      </w:divBdr>
    </w:div>
    <w:div w:id="1459689108">
      <w:bodyDiv w:val="1"/>
      <w:marLeft w:val="0"/>
      <w:marRight w:val="0"/>
      <w:marTop w:val="0"/>
      <w:marBottom w:val="0"/>
      <w:divBdr>
        <w:top w:val="none" w:sz="0" w:space="0" w:color="auto"/>
        <w:left w:val="none" w:sz="0" w:space="0" w:color="auto"/>
        <w:bottom w:val="none" w:sz="0" w:space="0" w:color="auto"/>
        <w:right w:val="none" w:sz="0" w:space="0" w:color="auto"/>
      </w:divBdr>
    </w:div>
    <w:div w:id="1561288341">
      <w:bodyDiv w:val="1"/>
      <w:marLeft w:val="0"/>
      <w:marRight w:val="0"/>
      <w:marTop w:val="0"/>
      <w:marBottom w:val="0"/>
      <w:divBdr>
        <w:top w:val="none" w:sz="0" w:space="0" w:color="auto"/>
        <w:left w:val="none" w:sz="0" w:space="0" w:color="auto"/>
        <w:bottom w:val="none" w:sz="0" w:space="0" w:color="auto"/>
        <w:right w:val="none" w:sz="0" w:space="0" w:color="auto"/>
      </w:divBdr>
    </w:div>
    <w:div w:id="1578706196">
      <w:bodyDiv w:val="1"/>
      <w:marLeft w:val="0"/>
      <w:marRight w:val="0"/>
      <w:marTop w:val="0"/>
      <w:marBottom w:val="0"/>
      <w:divBdr>
        <w:top w:val="none" w:sz="0" w:space="0" w:color="auto"/>
        <w:left w:val="none" w:sz="0" w:space="0" w:color="auto"/>
        <w:bottom w:val="none" w:sz="0" w:space="0" w:color="auto"/>
        <w:right w:val="none" w:sz="0" w:space="0" w:color="auto"/>
      </w:divBdr>
    </w:div>
    <w:div w:id="1653558411">
      <w:bodyDiv w:val="1"/>
      <w:marLeft w:val="0"/>
      <w:marRight w:val="0"/>
      <w:marTop w:val="0"/>
      <w:marBottom w:val="0"/>
      <w:divBdr>
        <w:top w:val="none" w:sz="0" w:space="0" w:color="auto"/>
        <w:left w:val="none" w:sz="0" w:space="0" w:color="auto"/>
        <w:bottom w:val="none" w:sz="0" w:space="0" w:color="auto"/>
        <w:right w:val="none" w:sz="0" w:space="0" w:color="auto"/>
      </w:divBdr>
      <w:divsChild>
        <w:div w:id="1835296449">
          <w:marLeft w:val="0"/>
          <w:marRight w:val="0"/>
          <w:marTop w:val="0"/>
          <w:marBottom w:val="0"/>
          <w:divBdr>
            <w:top w:val="none" w:sz="0" w:space="0" w:color="auto"/>
            <w:left w:val="none" w:sz="0" w:space="0" w:color="auto"/>
            <w:bottom w:val="none" w:sz="0" w:space="0" w:color="auto"/>
            <w:right w:val="none" w:sz="0" w:space="0" w:color="auto"/>
          </w:divBdr>
          <w:divsChild>
            <w:div w:id="7602250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2938-F736-45CC-BBC4-4BB07E6A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FC3BCC5E</Template>
  <TotalTime>9</TotalTime>
  <Pages>13</Pages>
  <Words>4174</Words>
  <Characters>22494</Characters>
  <Application>Microsoft Office Word</Application>
  <DocSecurity>0</DocSecurity>
  <Lines>489</Lines>
  <Paragraphs>186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imccormi</dc:creator>
  <cp:lastModifiedBy>Linke, Caroline</cp:lastModifiedBy>
  <cp:revision>4</cp:revision>
  <cp:lastPrinted>2017-08-01T07:14:00Z</cp:lastPrinted>
  <dcterms:created xsi:type="dcterms:W3CDTF">2017-09-14T02:47:00Z</dcterms:created>
  <dcterms:modified xsi:type="dcterms:W3CDTF">2017-09-14T02:56:00Z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f73092b3-337f-411a-98ec-eb8ea4f493eb</vt:lpwstr>
  </property>
  <property fmtid="{D5CDD505-2E9C-101B-9397-08002B2CF9AE}" pid="3" name="SEC">
    <vt:lpwstr>No Security Classification Required</vt:lpwstr>
  </property>
  <property fmtid="{D5CDD505-2E9C-101B-9397-08002B2CF9AE}" pid="4" name="DLM">
    <vt:lpwstr>SensitiveLegal</vt:lpwstr>
  </property>
</Properties>
</file>